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5720" w:rsidRDefault="005C5720">
      <w:pPr>
        <w:spacing w:line="360" w:lineRule="auto"/>
        <w:rPr>
          <w:rFonts w:ascii="Arial" w:hAnsi="Arial" w:cs="Arial"/>
          <w:b/>
          <w:sz w:val="28"/>
          <w:szCs w:val="48"/>
        </w:rPr>
      </w:pPr>
    </w:p>
    <w:p w:rsidR="005C5720" w:rsidRDefault="007E2E79">
      <w:pPr>
        <w:tabs>
          <w:tab w:val="left" w:pos="6848"/>
        </w:tabs>
        <w:adjustRightInd w:val="0"/>
        <w:snapToGrid w:val="0"/>
        <w:spacing w:line="240" w:lineRule="atLeast"/>
        <w:jc w:val="left"/>
        <w:rPr>
          <w:rFonts w:ascii="Arial" w:hAnsi="Arial" w:cs="Arial"/>
          <w:b/>
          <w:bCs/>
          <w:sz w:val="36"/>
          <w:szCs w:val="48"/>
        </w:rPr>
      </w:pPr>
      <w:r>
        <w:rPr>
          <w:rFonts w:ascii="Arial" w:hAnsi="Arial" w:cs="Arial"/>
          <w:b/>
          <w:bCs/>
          <w:sz w:val="36"/>
          <w:szCs w:val="48"/>
        </w:rPr>
        <w:tab/>
      </w:r>
    </w:p>
    <w:p w:rsidR="005C5720" w:rsidRDefault="007E2E79">
      <w:pPr>
        <w:jc w:val="center"/>
        <w:rPr>
          <w:rFonts w:ascii="Times New Roman" w:hAnsi="Times New Roman"/>
          <w:b/>
          <w:bCs/>
          <w:sz w:val="48"/>
          <w:szCs w:val="64"/>
        </w:rPr>
      </w:pPr>
      <w:bookmarkStart w:id="0" w:name="_Toc184097715"/>
      <w:bookmarkStart w:id="1" w:name="_Toc185767530"/>
      <w:bookmarkStart w:id="2" w:name="_Toc185767531"/>
      <w:bookmarkStart w:id="3" w:name="_Toc229284552"/>
      <w:bookmarkStart w:id="4" w:name="_Toc17192"/>
      <w:r>
        <w:rPr>
          <w:rFonts w:ascii="Times New Roman" w:hAnsi="Times New Roman" w:hint="eastAsia"/>
          <w:b/>
          <w:bCs/>
          <w:sz w:val="48"/>
          <w:szCs w:val="64"/>
        </w:rPr>
        <w:t>新疆医科大学第八附属医院银</w:t>
      </w:r>
      <w:proofErr w:type="gramStart"/>
      <w:r>
        <w:rPr>
          <w:rFonts w:ascii="Times New Roman" w:hAnsi="Times New Roman" w:hint="eastAsia"/>
          <w:b/>
          <w:bCs/>
          <w:sz w:val="48"/>
          <w:szCs w:val="64"/>
        </w:rPr>
        <w:t>医</w:t>
      </w:r>
      <w:proofErr w:type="gramEnd"/>
      <w:r>
        <w:rPr>
          <w:rFonts w:ascii="Times New Roman" w:hAnsi="Times New Roman" w:hint="eastAsia"/>
          <w:b/>
          <w:bCs/>
          <w:sz w:val="48"/>
          <w:szCs w:val="64"/>
        </w:rPr>
        <w:t>平台建设项目（第三包医院支付对账平台功能）</w:t>
      </w:r>
    </w:p>
    <w:p w:rsidR="005C5720" w:rsidRDefault="005C5720">
      <w:pPr>
        <w:pStyle w:val="12"/>
      </w:pPr>
    </w:p>
    <w:p w:rsidR="005C5720" w:rsidRDefault="005C5720">
      <w:pPr>
        <w:jc w:val="center"/>
        <w:rPr>
          <w:rFonts w:ascii="Times New Roman" w:hAnsi="Times New Roman"/>
          <w:b/>
          <w:bCs/>
          <w:sz w:val="56"/>
          <w:szCs w:val="64"/>
        </w:rPr>
      </w:pPr>
    </w:p>
    <w:p w:rsidR="005C5720" w:rsidRDefault="007E2E79">
      <w:pPr>
        <w:jc w:val="center"/>
        <w:rPr>
          <w:rFonts w:ascii="Times New Roman" w:hAnsi="Times New Roman"/>
          <w:b/>
          <w:bCs/>
          <w:sz w:val="56"/>
          <w:szCs w:val="64"/>
        </w:rPr>
      </w:pPr>
      <w:r>
        <w:rPr>
          <w:rFonts w:ascii="Times New Roman" w:hAnsi="Times New Roman"/>
          <w:b/>
          <w:bCs/>
          <w:sz w:val="56"/>
          <w:szCs w:val="64"/>
        </w:rPr>
        <w:t>招</w:t>
      </w:r>
      <w:r>
        <w:rPr>
          <w:rFonts w:ascii="Times New Roman" w:hAnsi="Times New Roman" w:hint="eastAsia"/>
          <w:b/>
          <w:bCs/>
          <w:sz w:val="56"/>
          <w:szCs w:val="64"/>
        </w:rPr>
        <w:t xml:space="preserve"> </w:t>
      </w:r>
      <w:r>
        <w:rPr>
          <w:rFonts w:ascii="Times New Roman" w:hAnsi="Times New Roman"/>
          <w:b/>
          <w:bCs/>
          <w:sz w:val="56"/>
          <w:szCs w:val="64"/>
        </w:rPr>
        <w:t>标</w:t>
      </w:r>
      <w:r>
        <w:rPr>
          <w:rFonts w:ascii="Times New Roman" w:hAnsi="Times New Roman" w:hint="eastAsia"/>
          <w:b/>
          <w:bCs/>
          <w:sz w:val="56"/>
          <w:szCs w:val="64"/>
        </w:rPr>
        <w:t xml:space="preserve"> </w:t>
      </w:r>
      <w:r>
        <w:rPr>
          <w:rFonts w:ascii="Times New Roman" w:hAnsi="Times New Roman"/>
          <w:b/>
          <w:bCs/>
          <w:sz w:val="56"/>
          <w:szCs w:val="64"/>
        </w:rPr>
        <w:t>文</w:t>
      </w:r>
      <w:r>
        <w:rPr>
          <w:rFonts w:ascii="Times New Roman" w:hAnsi="Times New Roman" w:hint="eastAsia"/>
          <w:b/>
          <w:bCs/>
          <w:sz w:val="56"/>
          <w:szCs w:val="64"/>
        </w:rPr>
        <w:t xml:space="preserve"> </w:t>
      </w:r>
      <w:r>
        <w:rPr>
          <w:rFonts w:ascii="Times New Roman" w:hAnsi="Times New Roman"/>
          <w:b/>
          <w:bCs/>
          <w:sz w:val="56"/>
          <w:szCs w:val="64"/>
        </w:rPr>
        <w:t>件</w:t>
      </w:r>
    </w:p>
    <w:p w:rsidR="005C5720" w:rsidRDefault="005C5720">
      <w:pPr>
        <w:pStyle w:val="Style2"/>
        <w:ind w:firstLineChars="0" w:firstLine="0"/>
        <w:jc w:val="center"/>
        <w:rPr>
          <w:rFonts w:ascii="Times New Roman" w:hAnsi="Times New Roman"/>
          <w:b/>
          <w:bCs/>
          <w:sz w:val="24"/>
          <w:szCs w:val="24"/>
        </w:rPr>
      </w:pPr>
    </w:p>
    <w:p w:rsidR="005C5720" w:rsidRDefault="007E2E79">
      <w:pPr>
        <w:pStyle w:val="Style2"/>
        <w:ind w:firstLineChars="0" w:firstLine="0"/>
        <w:jc w:val="center"/>
        <w:rPr>
          <w:rFonts w:ascii="Times New Roman" w:hAnsi="Times New Roman"/>
          <w:b/>
          <w:bCs/>
          <w:sz w:val="24"/>
          <w:szCs w:val="24"/>
        </w:rPr>
      </w:pPr>
      <w:r>
        <w:rPr>
          <w:rFonts w:ascii="Times New Roman" w:hAnsi="Times New Roman" w:hint="eastAsia"/>
          <w:b/>
          <w:bCs/>
          <w:sz w:val="24"/>
          <w:szCs w:val="24"/>
        </w:rPr>
        <w:t>项目编号：</w:t>
      </w:r>
      <w:r>
        <w:rPr>
          <w:rFonts w:ascii="Times New Roman" w:hAnsi="Times New Roman"/>
          <w:b/>
          <w:bCs/>
          <w:sz w:val="24"/>
          <w:szCs w:val="24"/>
        </w:rPr>
        <w:t>WKZB2111XJCB6100</w:t>
      </w:r>
      <w:r>
        <w:rPr>
          <w:rFonts w:ascii="Times New Roman" w:hAnsi="Times New Roman" w:hint="eastAsia"/>
          <w:b/>
          <w:bCs/>
          <w:sz w:val="24"/>
          <w:szCs w:val="24"/>
        </w:rPr>
        <w:t>7</w:t>
      </w:r>
    </w:p>
    <w:p w:rsidR="005C5720" w:rsidRDefault="005C5720"/>
    <w:p w:rsidR="005C5720" w:rsidRDefault="005C5720">
      <w:pPr>
        <w:rPr>
          <w:rFonts w:ascii="Times New Roman" w:hAnsi="Times New Roman"/>
          <w:bCs/>
        </w:rPr>
      </w:pPr>
    </w:p>
    <w:p w:rsidR="005C5720" w:rsidRDefault="005C5720">
      <w:pPr>
        <w:pStyle w:val="12"/>
      </w:pPr>
    </w:p>
    <w:p w:rsidR="005C5720" w:rsidRDefault="005C5720">
      <w:pPr>
        <w:jc w:val="center"/>
        <w:rPr>
          <w:rFonts w:ascii="Times New Roman" w:hAnsi="Times New Roman"/>
          <w:bCs/>
        </w:rPr>
      </w:pPr>
    </w:p>
    <w:p w:rsidR="005C5720" w:rsidRDefault="007E2E79" w:rsidP="0031196B">
      <w:pPr>
        <w:adjustRightInd w:val="0"/>
        <w:snapToGrid w:val="0"/>
        <w:spacing w:line="480" w:lineRule="auto"/>
        <w:ind w:leftChars="500" w:left="2255" w:rightChars="-172" w:right="-361" w:hangingChars="500" w:hanging="1205"/>
        <w:rPr>
          <w:rFonts w:ascii="Times New Roman" w:hAnsi="Times New Roman"/>
          <w:b/>
          <w:bCs/>
          <w:color w:val="000000"/>
          <w:sz w:val="24"/>
          <w:szCs w:val="24"/>
        </w:rPr>
      </w:pPr>
      <w:r>
        <w:rPr>
          <w:rFonts w:ascii="Times New Roman" w:hAnsi="Times New Roman"/>
          <w:b/>
          <w:bCs/>
          <w:color w:val="000000"/>
          <w:sz w:val="24"/>
          <w:szCs w:val="24"/>
        </w:rPr>
        <w:t>项目名称</w:t>
      </w:r>
      <w:r>
        <w:rPr>
          <w:rFonts w:ascii="Times New Roman" w:hAnsi="Times New Roman"/>
          <w:b/>
          <w:bCs/>
          <w:color w:val="000000"/>
          <w:sz w:val="24"/>
          <w:szCs w:val="24"/>
        </w:rPr>
        <w:t xml:space="preserve">: </w:t>
      </w:r>
      <w:r>
        <w:rPr>
          <w:rFonts w:ascii="Times New Roman" w:hAnsi="Times New Roman" w:hint="eastAsia"/>
          <w:b/>
          <w:bCs/>
          <w:color w:val="000000"/>
          <w:sz w:val="24"/>
          <w:szCs w:val="24"/>
        </w:rPr>
        <w:t>新疆医科大学第八附属医院银</w:t>
      </w:r>
      <w:proofErr w:type="gramStart"/>
      <w:r>
        <w:rPr>
          <w:rFonts w:ascii="Times New Roman" w:hAnsi="Times New Roman" w:hint="eastAsia"/>
          <w:b/>
          <w:bCs/>
          <w:color w:val="000000"/>
          <w:sz w:val="24"/>
          <w:szCs w:val="24"/>
        </w:rPr>
        <w:t>医</w:t>
      </w:r>
      <w:proofErr w:type="gramEnd"/>
      <w:r>
        <w:rPr>
          <w:rFonts w:ascii="Times New Roman" w:hAnsi="Times New Roman" w:hint="eastAsia"/>
          <w:b/>
          <w:bCs/>
          <w:color w:val="000000"/>
          <w:sz w:val="24"/>
          <w:szCs w:val="24"/>
        </w:rPr>
        <w:t>平台建设项目（第三包医院支付对账平台功能）</w:t>
      </w:r>
    </w:p>
    <w:p w:rsidR="005C5720" w:rsidRDefault="007E2E79">
      <w:pPr>
        <w:adjustRightInd w:val="0"/>
        <w:snapToGrid w:val="0"/>
        <w:spacing w:line="480" w:lineRule="auto"/>
        <w:ind w:leftChars="500" w:left="1050" w:rightChars="-172" w:right="-361"/>
        <w:rPr>
          <w:rFonts w:ascii="Times New Roman" w:hAnsi="Times New Roman"/>
          <w:b/>
          <w:bCs/>
          <w:color w:val="000000"/>
          <w:sz w:val="24"/>
          <w:szCs w:val="24"/>
        </w:rPr>
      </w:pPr>
      <w:r>
        <w:rPr>
          <w:rFonts w:ascii="Times New Roman" w:hAnsi="Times New Roman"/>
          <w:b/>
          <w:bCs/>
          <w:color w:val="000000"/>
          <w:sz w:val="24"/>
          <w:szCs w:val="24"/>
        </w:rPr>
        <w:t>招</w:t>
      </w:r>
      <w:r>
        <w:rPr>
          <w:rFonts w:ascii="Times New Roman" w:hAnsi="Times New Roman"/>
          <w:b/>
          <w:bCs/>
          <w:color w:val="000000"/>
          <w:sz w:val="24"/>
          <w:szCs w:val="24"/>
        </w:rPr>
        <w:t xml:space="preserve"> </w:t>
      </w:r>
      <w:r>
        <w:rPr>
          <w:rFonts w:ascii="Times New Roman" w:hAnsi="Times New Roman"/>
          <w:b/>
          <w:bCs/>
          <w:color w:val="000000"/>
          <w:sz w:val="24"/>
          <w:szCs w:val="24"/>
        </w:rPr>
        <w:t>标</w:t>
      </w:r>
      <w:r>
        <w:rPr>
          <w:rFonts w:ascii="Times New Roman" w:hAnsi="Times New Roman"/>
          <w:b/>
          <w:bCs/>
          <w:color w:val="000000"/>
          <w:sz w:val="24"/>
          <w:szCs w:val="24"/>
        </w:rPr>
        <w:t xml:space="preserve"> </w:t>
      </w:r>
      <w:r>
        <w:rPr>
          <w:rFonts w:ascii="Times New Roman" w:hAnsi="Times New Roman"/>
          <w:b/>
          <w:bCs/>
          <w:color w:val="000000"/>
          <w:sz w:val="24"/>
          <w:szCs w:val="24"/>
        </w:rPr>
        <w:t>人：</w:t>
      </w:r>
      <w:r>
        <w:rPr>
          <w:rFonts w:ascii="Times New Roman" w:hAnsi="Times New Roman" w:hint="eastAsia"/>
          <w:b/>
          <w:bCs/>
          <w:color w:val="000000"/>
          <w:sz w:val="24"/>
          <w:szCs w:val="24"/>
        </w:rPr>
        <w:t>新疆医科大学第八附属医院</w:t>
      </w:r>
    </w:p>
    <w:p w:rsidR="005C5720" w:rsidRDefault="007E2E79">
      <w:pPr>
        <w:adjustRightInd w:val="0"/>
        <w:snapToGrid w:val="0"/>
        <w:spacing w:line="480" w:lineRule="auto"/>
        <w:ind w:leftChars="500" w:left="1050" w:rightChars="-172" w:right="-361"/>
        <w:rPr>
          <w:rFonts w:ascii="Times New Roman" w:hAnsi="Times New Roman"/>
          <w:b/>
          <w:bCs/>
          <w:color w:val="000000"/>
          <w:sz w:val="24"/>
          <w:szCs w:val="24"/>
          <w:u w:val="single"/>
        </w:rPr>
      </w:pPr>
      <w:r>
        <w:rPr>
          <w:rFonts w:ascii="Times New Roman" w:hAnsi="Times New Roman"/>
          <w:b/>
          <w:bCs/>
          <w:color w:val="000000"/>
          <w:sz w:val="24"/>
          <w:szCs w:val="24"/>
        </w:rPr>
        <w:t>联</w:t>
      </w:r>
      <w:r>
        <w:rPr>
          <w:rFonts w:ascii="Times New Roman" w:hAnsi="Times New Roman"/>
          <w:b/>
          <w:bCs/>
          <w:color w:val="000000"/>
          <w:sz w:val="24"/>
          <w:szCs w:val="24"/>
        </w:rPr>
        <w:t xml:space="preserve"> </w:t>
      </w:r>
      <w:r>
        <w:rPr>
          <w:rFonts w:ascii="Times New Roman" w:hAnsi="Times New Roman"/>
          <w:b/>
          <w:bCs/>
          <w:color w:val="000000"/>
          <w:sz w:val="24"/>
          <w:szCs w:val="24"/>
        </w:rPr>
        <w:t>系</w:t>
      </w:r>
      <w:r>
        <w:rPr>
          <w:rFonts w:ascii="Times New Roman" w:hAnsi="Times New Roman"/>
          <w:b/>
          <w:bCs/>
          <w:color w:val="000000"/>
          <w:sz w:val="24"/>
          <w:szCs w:val="24"/>
        </w:rPr>
        <w:t xml:space="preserve"> </w:t>
      </w:r>
      <w:r>
        <w:rPr>
          <w:rFonts w:ascii="Times New Roman" w:hAnsi="Times New Roman"/>
          <w:b/>
          <w:bCs/>
          <w:color w:val="000000"/>
          <w:sz w:val="24"/>
          <w:szCs w:val="24"/>
        </w:rPr>
        <w:t>人：</w:t>
      </w:r>
      <w:r>
        <w:rPr>
          <w:rFonts w:ascii="Times New Roman" w:hAnsi="Times New Roman" w:hint="eastAsia"/>
          <w:b/>
          <w:bCs/>
          <w:color w:val="000000"/>
          <w:sz w:val="24"/>
          <w:szCs w:val="24"/>
        </w:rPr>
        <w:t>马琳</w:t>
      </w:r>
      <w:r>
        <w:rPr>
          <w:rFonts w:ascii="Times New Roman" w:hAnsi="Times New Roman"/>
          <w:b/>
          <w:bCs/>
          <w:color w:val="000000"/>
          <w:sz w:val="24"/>
          <w:szCs w:val="24"/>
        </w:rPr>
        <w:t xml:space="preserve">                                         </w:t>
      </w:r>
    </w:p>
    <w:p w:rsidR="005C5720" w:rsidRDefault="007E2E79">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电</w:t>
      </w:r>
      <w:r>
        <w:rPr>
          <w:rFonts w:ascii="Times New Roman" w:hAnsi="Times New Roman"/>
          <w:b/>
          <w:bCs/>
          <w:color w:val="000000"/>
          <w:sz w:val="24"/>
          <w:szCs w:val="24"/>
        </w:rPr>
        <w:t xml:space="preserve">    </w:t>
      </w:r>
      <w:r>
        <w:rPr>
          <w:rFonts w:ascii="Times New Roman" w:hAnsi="Times New Roman"/>
          <w:b/>
          <w:bCs/>
          <w:color w:val="000000"/>
          <w:sz w:val="24"/>
          <w:szCs w:val="24"/>
        </w:rPr>
        <w:t>话：</w:t>
      </w:r>
      <w:r>
        <w:rPr>
          <w:rFonts w:ascii="Times New Roman" w:hAnsi="Times New Roman" w:hint="eastAsia"/>
          <w:b/>
          <w:bCs/>
          <w:color w:val="000000"/>
          <w:sz w:val="24"/>
          <w:szCs w:val="24"/>
        </w:rPr>
        <w:t>0991</w:t>
      </w:r>
      <w:r>
        <w:rPr>
          <w:rFonts w:ascii="Times New Roman" w:hAnsi="Times New Roman"/>
          <w:b/>
          <w:bCs/>
          <w:color w:val="000000"/>
          <w:sz w:val="24"/>
          <w:szCs w:val="24"/>
        </w:rPr>
        <w:t>-</w:t>
      </w:r>
      <w:r>
        <w:rPr>
          <w:rFonts w:ascii="Times New Roman" w:hAnsi="Times New Roman" w:hint="eastAsia"/>
          <w:b/>
          <w:bCs/>
          <w:color w:val="000000"/>
          <w:sz w:val="24"/>
          <w:szCs w:val="24"/>
        </w:rPr>
        <w:t>3092715</w:t>
      </w:r>
    </w:p>
    <w:p w:rsidR="005C5720" w:rsidRDefault="007E2E79" w:rsidP="0031196B">
      <w:pPr>
        <w:adjustRightInd w:val="0"/>
        <w:snapToGrid w:val="0"/>
        <w:spacing w:line="480" w:lineRule="auto"/>
        <w:ind w:leftChars="500" w:left="1050" w:firstLineChars="236" w:firstLine="496"/>
        <w:rPr>
          <w:rFonts w:ascii="Times New Roman" w:hAnsi="Times New Roman"/>
          <w:b/>
          <w:bCs/>
          <w:color w:val="000000"/>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94615</wp:posOffset>
                </wp:positionH>
                <wp:positionV relativeFrom="paragraph">
                  <wp:posOffset>93345</wp:posOffset>
                </wp:positionV>
                <wp:extent cx="5626735" cy="0"/>
                <wp:effectExtent l="0" t="0" r="0" b="0"/>
                <wp:wrapNone/>
                <wp:docPr id="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735" cy="0"/>
                        </a:xfrm>
                        <a:prstGeom prst="line">
                          <a:avLst/>
                        </a:prstGeom>
                        <a:noFill/>
                        <a:ln w="12700">
                          <a:solidFill>
                            <a:srgbClr val="000000"/>
                          </a:solidFill>
                          <a:prstDash val="sysDot"/>
                          <a:round/>
                        </a:ln>
                        <a:effectLst/>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7.45pt;margin-top:7.35pt;height:0pt;width:443.05pt;z-index:251661312;mso-width-relative:page;mso-height-relative:page;" filled="f" stroked="t" coordsize="21600,21600" o:gfxdata="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4sDrwNMAAAAIAQAADwAAAAAAAAABACAAAAA4AAAAZHJzL2Rvd25yZXYueG1sUEsBAhQAFAAAAAgA&#10;h07iQHQxN9fbAQAAhQMAAA4AAAAAAAAAAQAgAAAAOAEAAGRycy9lMm9Eb2MueG1sUEsFBgAAAAAG&#10;AAYAWQEAAIUFAAAAAA==&#10;">
                <v:fill on="f" focussize="0,0"/>
                <v:stroke weight="1pt" color="#000000" joinstyle="round" dashstyle="1 1"/>
                <v:imagedata o:title=""/>
                <o:lock v:ext="edit" aspectratio="f"/>
              </v:line>
            </w:pict>
          </mc:Fallback>
        </mc:AlternateContent>
      </w:r>
    </w:p>
    <w:p w:rsidR="005C5720" w:rsidRDefault="007E2E79">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招标代理机构</w:t>
      </w:r>
      <w:r>
        <w:rPr>
          <w:rFonts w:ascii="Times New Roman" w:hAnsi="Times New Roman"/>
          <w:b/>
          <w:color w:val="000000"/>
          <w:sz w:val="24"/>
          <w:szCs w:val="24"/>
        </w:rPr>
        <w:t>（盖章）</w:t>
      </w:r>
      <w:r>
        <w:rPr>
          <w:rFonts w:ascii="Times New Roman" w:hAnsi="Times New Roman"/>
          <w:b/>
          <w:bCs/>
          <w:color w:val="000000"/>
          <w:sz w:val="24"/>
          <w:szCs w:val="24"/>
        </w:rPr>
        <w:t>：</w:t>
      </w:r>
      <w:r>
        <w:rPr>
          <w:rFonts w:ascii="Times New Roman" w:hAnsi="Times New Roman" w:hint="eastAsia"/>
          <w:b/>
          <w:bCs/>
          <w:color w:val="000000"/>
          <w:sz w:val="24"/>
          <w:szCs w:val="24"/>
        </w:rPr>
        <w:t>五</w:t>
      </w:r>
      <w:proofErr w:type="gramStart"/>
      <w:r>
        <w:rPr>
          <w:rFonts w:ascii="Times New Roman" w:hAnsi="Times New Roman" w:hint="eastAsia"/>
          <w:b/>
          <w:bCs/>
          <w:color w:val="000000"/>
          <w:sz w:val="24"/>
          <w:szCs w:val="24"/>
        </w:rPr>
        <w:t>矿国际</w:t>
      </w:r>
      <w:proofErr w:type="gramEnd"/>
      <w:r>
        <w:rPr>
          <w:rFonts w:ascii="Times New Roman" w:hAnsi="Times New Roman" w:hint="eastAsia"/>
          <w:b/>
          <w:bCs/>
          <w:color w:val="000000"/>
          <w:sz w:val="24"/>
          <w:szCs w:val="24"/>
        </w:rPr>
        <w:t>招标有限责任公司</w:t>
      </w:r>
    </w:p>
    <w:p w:rsidR="005C5720" w:rsidRDefault="007E2E79">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联</w:t>
      </w:r>
      <w:r>
        <w:rPr>
          <w:rFonts w:ascii="Times New Roman" w:hAnsi="Times New Roman"/>
          <w:b/>
          <w:bCs/>
          <w:color w:val="000000"/>
          <w:sz w:val="24"/>
          <w:szCs w:val="24"/>
        </w:rPr>
        <w:t xml:space="preserve"> </w:t>
      </w:r>
      <w:r>
        <w:rPr>
          <w:rFonts w:ascii="Times New Roman" w:hAnsi="Times New Roman"/>
          <w:b/>
          <w:bCs/>
          <w:color w:val="000000"/>
          <w:sz w:val="24"/>
          <w:szCs w:val="24"/>
        </w:rPr>
        <w:t>系</w:t>
      </w:r>
      <w:r>
        <w:rPr>
          <w:rFonts w:ascii="Times New Roman" w:hAnsi="Times New Roman"/>
          <w:b/>
          <w:bCs/>
          <w:color w:val="000000"/>
          <w:sz w:val="24"/>
          <w:szCs w:val="24"/>
        </w:rPr>
        <w:t xml:space="preserve"> </w:t>
      </w:r>
      <w:r>
        <w:rPr>
          <w:rFonts w:ascii="Times New Roman" w:hAnsi="Times New Roman"/>
          <w:b/>
          <w:bCs/>
          <w:color w:val="000000"/>
          <w:sz w:val="24"/>
          <w:szCs w:val="24"/>
        </w:rPr>
        <w:t>人：</w:t>
      </w:r>
      <w:r>
        <w:rPr>
          <w:rFonts w:ascii="Times New Roman" w:hAnsi="Times New Roman" w:hint="eastAsia"/>
          <w:b/>
          <w:bCs/>
          <w:color w:val="000000"/>
          <w:sz w:val="24"/>
          <w:szCs w:val="24"/>
        </w:rPr>
        <w:t>刘捷</w:t>
      </w:r>
    </w:p>
    <w:p w:rsidR="005C5720" w:rsidRDefault="007E2E79">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电</w:t>
      </w:r>
      <w:r>
        <w:rPr>
          <w:rFonts w:ascii="Times New Roman" w:hAnsi="Times New Roman"/>
          <w:b/>
          <w:bCs/>
          <w:color w:val="000000"/>
          <w:sz w:val="24"/>
          <w:szCs w:val="24"/>
        </w:rPr>
        <w:t xml:space="preserve">    </w:t>
      </w:r>
      <w:r>
        <w:rPr>
          <w:rFonts w:ascii="Times New Roman" w:hAnsi="Times New Roman"/>
          <w:b/>
          <w:bCs/>
          <w:color w:val="000000"/>
          <w:sz w:val="24"/>
          <w:szCs w:val="24"/>
        </w:rPr>
        <w:t>话：</w:t>
      </w:r>
      <w:r>
        <w:rPr>
          <w:rFonts w:ascii="Times New Roman" w:hAnsi="Times New Roman" w:hint="eastAsia"/>
          <w:b/>
          <w:bCs/>
          <w:color w:val="000000"/>
          <w:sz w:val="24"/>
          <w:szCs w:val="24"/>
        </w:rPr>
        <w:t>0991-8855580</w:t>
      </w:r>
      <w:r>
        <w:rPr>
          <w:rFonts w:ascii="Times New Roman" w:hAnsi="Times New Roman" w:hint="eastAsia"/>
          <w:b/>
          <w:bCs/>
          <w:color w:val="000000"/>
          <w:sz w:val="24"/>
          <w:szCs w:val="24"/>
        </w:rPr>
        <w:t>、</w:t>
      </w:r>
      <w:r>
        <w:rPr>
          <w:rFonts w:ascii="Times New Roman" w:hAnsi="Times New Roman" w:hint="eastAsia"/>
          <w:b/>
          <w:bCs/>
          <w:color w:val="000000"/>
          <w:sz w:val="24"/>
          <w:szCs w:val="24"/>
        </w:rPr>
        <w:t>18097676662</w:t>
      </w:r>
    </w:p>
    <w:p w:rsidR="005C5720" w:rsidRDefault="007E2E79">
      <w:pPr>
        <w:adjustRightInd w:val="0"/>
        <w:snapToGrid w:val="0"/>
        <w:spacing w:line="480" w:lineRule="auto"/>
        <w:ind w:leftChars="500" w:left="1050"/>
        <w:rPr>
          <w:rFonts w:ascii="Times New Roman" w:hAnsi="Times New Roman"/>
          <w:b/>
          <w:bCs/>
          <w:sz w:val="28"/>
          <w:szCs w:val="28"/>
          <w:lang w:val="zh-CN"/>
        </w:rPr>
      </w:pPr>
      <w:r>
        <w:rPr>
          <w:rFonts w:ascii="Times New Roman" w:hAnsi="Times New Roman"/>
          <w:b/>
          <w:bCs/>
          <w:color w:val="000000"/>
          <w:sz w:val="24"/>
          <w:szCs w:val="24"/>
        </w:rPr>
        <w:t>详细地址：</w:t>
      </w:r>
      <w:r>
        <w:rPr>
          <w:rFonts w:ascii="Times New Roman" w:hAnsi="Times New Roman" w:hint="eastAsia"/>
          <w:b/>
          <w:bCs/>
          <w:color w:val="000000"/>
          <w:sz w:val="24"/>
          <w:szCs w:val="24"/>
        </w:rPr>
        <w:t>新疆乌鲁木齐市红山路</w:t>
      </w:r>
      <w:r>
        <w:rPr>
          <w:rFonts w:ascii="Times New Roman" w:hAnsi="Times New Roman" w:hint="eastAsia"/>
          <w:b/>
          <w:bCs/>
          <w:color w:val="000000"/>
          <w:sz w:val="24"/>
          <w:szCs w:val="24"/>
        </w:rPr>
        <w:t>26</w:t>
      </w:r>
      <w:r>
        <w:rPr>
          <w:rFonts w:ascii="Times New Roman" w:hAnsi="Times New Roman" w:hint="eastAsia"/>
          <w:b/>
          <w:bCs/>
          <w:color w:val="000000"/>
          <w:sz w:val="24"/>
          <w:szCs w:val="24"/>
        </w:rPr>
        <w:t>号时代广场</w:t>
      </w:r>
      <w:r>
        <w:rPr>
          <w:rFonts w:ascii="Times New Roman" w:hAnsi="Times New Roman" w:hint="eastAsia"/>
          <w:b/>
          <w:bCs/>
          <w:color w:val="000000"/>
          <w:sz w:val="24"/>
          <w:szCs w:val="24"/>
        </w:rPr>
        <w:t>C</w:t>
      </w:r>
      <w:r>
        <w:rPr>
          <w:rFonts w:ascii="Times New Roman" w:hAnsi="Times New Roman" w:hint="eastAsia"/>
          <w:b/>
          <w:bCs/>
          <w:color w:val="000000"/>
          <w:sz w:val="24"/>
          <w:szCs w:val="24"/>
        </w:rPr>
        <w:t>座</w:t>
      </w:r>
      <w:r>
        <w:rPr>
          <w:rFonts w:ascii="Times New Roman" w:hAnsi="Times New Roman" w:hint="eastAsia"/>
          <w:b/>
          <w:bCs/>
          <w:color w:val="000000"/>
          <w:sz w:val="24"/>
          <w:szCs w:val="24"/>
        </w:rPr>
        <w:t>19A-L</w:t>
      </w:r>
      <w:r>
        <w:rPr>
          <w:rFonts w:ascii="Times New Roman" w:hAnsi="Times New Roman" w:hint="eastAsia"/>
          <w:b/>
          <w:bCs/>
          <w:color w:val="000000"/>
          <w:sz w:val="24"/>
          <w:szCs w:val="24"/>
        </w:rPr>
        <w:t>室</w:t>
      </w:r>
    </w:p>
    <w:p w:rsidR="005C5720" w:rsidRDefault="005C5720">
      <w:pPr>
        <w:pStyle w:val="14"/>
        <w:jc w:val="center"/>
        <w:rPr>
          <w:caps w:val="0"/>
          <w:sz w:val="48"/>
        </w:rPr>
      </w:pPr>
    </w:p>
    <w:p w:rsidR="005C5720" w:rsidRDefault="005C5720">
      <w:pPr>
        <w:pStyle w:val="14"/>
        <w:jc w:val="center"/>
        <w:rPr>
          <w:caps w:val="0"/>
          <w:sz w:val="48"/>
        </w:rPr>
      </w:pPr>
    </w:p>
    <w:p w:rsidR="005C5720" w:rsidRDefault="005C5720"/>
    <w:p w:rsidR="005C5720" w:rsidRDefault="005C5720">
      <w:pPr>
        <w:pStyle w:val="12"/>
      </w:pPr>
    </w:p>
    <w:p w:rsidR="005C5720" w:rsidRDefault="007E2E79">
      <w:pPr>
        <w:pStyle w:val="14"/>
        <w:jc w:val="center"/>
        <w:rPr>
          <w:caps w:val="0"/>
          <w:sz w:val="18"/>
        </w:rPr>
      </w:pPr>
      <w:r>
        <w:rPr>
          <w:rFonts w:hint="eastAsia"/>
          <w:caps w:val="0"/>
          <w:sz w:val="48"/>
        </w:rPr>
        <w:t>目</w:t>
      </w:r>
      <w:r>
        <w:rPr>
          <w:rFonts w:hint="eastAsia"/>
          <w:caps w:val="0"/>
          <w:sz w:val="48"/>
        </w:rPr>
        <w:t xml:space="preserve"> </w:t>
      </w:r>
      <w:r>
        <w:rPr>
          <w:rFonts w:hint="eastAsia"/>
          <w:caps w:val="0"/>
          <w:sz w:val="48"/>
        </w:rPr>
        <w:t>录</w:t>
      </w:r>
    </w:p>
    <w:p w:rsidR="005C5720" w:rsidRDefault="005C5720">
      <w:pPr>
        <w:pStyle w:val="14"/>
        <w:rPr>
          <w:b w:val="0"/>
          <w:caps w:val="0"/>
        </w:rPr>
      </w:pPr>
    </w:p>
    <w:p w:rsidR="005C5720" w:rsidRDefault="007E2E79">
      <w:pPr>
        <w:pStyle w:val="14"/>
        <w:rPr>
          <w:rFonts w:ascii="宋体" w:hAnsi="宋体"/>
          <w:b w:val="0"/>
          <w:caps w:val="0"/>
          <w:sz w:val="36"/>
          <w:szCs w:val="22"/>
        </w:rPr>
      </w:pPr>
      <w:r>
        <w:rPr>
          <w:b w:val="0"/>
          <w:caps w:val="0"/>
        </w:rPr>
        <w:fldChar w:fldCharType="begin"/>
      </w:r>
      <w:r>
        <w:rPr>
          <w:b w:val="0"/>
          <w:caps w:val="0"/>
        </w:rPr>
        <w:instrText xml:space="preserve"> TOC \o "1-1" \h \z \u </w:instrText>
      </w:r>
      <w:r>
        <w:rPr>
          <w:b w:val="0"/>
          <w:caps w:val="0"/>
        </w:rPr>
        <w:fldChar w:fldCharType="separate"/>
      </w:r>
      <w:hyperlink w:anchor="_Toc35359480" w:history="1">
        <w:r>
          <w:rPr>
            <w:rStyle w:val="aff2"/>
            <w:rFonts w:ascii="宋体" w:hAnsi="宋体" w:hint="eastAsia"/>
            <w:sz w:val="32"/>
          </w:rPr>
          <w:t>第一章</w:t>
        </w:r>
        <w:r>
          <w:rPr>
            <w:rStyle w:val="aff2"/>
            <w:rFonts w:ascii="宋体" w:hAnsi="宋体"/>
            <w:sz w:val="32"/>
          </w:rPr>
          <w:t xml:space="preserve">  </w:t>
        </w:r>
        <w:r>
          <w:rPr>
            <w:rStyle w:val="aff2"/>
            <w:rFonts w:ascii="宋体" w:hAnsi="宋体" w:hint="eastAsia"/>
            <w:sz w:val="32"/>
          </w:rPr>
          <w:t>投标邀请</w:t>
        </w:r>
        <w:r>
          <w:rPr>
            <w:rFonts w:ascii="宋体" w:hAnsi="宋体"/>
            <w:sz w:val="32"/>
          </w:rPr>
          <w:tab/>
        </w:r>
        <w:r>
          <w:rPr>
            <w:rFonts w:ascii="宋体" w:hAnsi="宋体"/>
            <w:sz w:val="32"/>
          </w:rPr>
          <w:fldChar w:fldCharType="begin"/>
        </w:r>
        <w:r>
          <w:rPr>
            <w:rFonts w:ascii="宋体" w:hAnsi="宋体"/>
            <w:sz w:val="32"/>
          </w:rPr>
          <w:instrText xml:space="preserve"> PAGEREF _Toc35359480 \h </w:instrText>
        </w:r>
        <w:r>
          <w:rPr>
            <w:rFonts w:ascii="宋体" w:hAnsi="宋体"/>
            <w:sz w:val="32"/>
          </w:rPr>
        </w:r>
        <w:r>
          <w:rPr>
            <w:rFonts w:ascii="宋体" w:hAnsi="宋体"/>
            <w:sz w:val="32"/>
          </w:rPr>
          <w:fldChar w:fldCharType="separate"/>
        </w:r>
        <w:r>
          <w:rPr>
            <w:rFonts w:ascii="宋体" w:hAnsi="宋体"/>
            <w:sz w:val="32"/>
          </w:rPr>
          <w:t>3</w:t>
        </w:r>
        <w:r>
          <w:rPr>
            <w:rFonts w:ascii="宋体" w:hAnsi="宋体"/>
            <w:sz w:val="32"/>
          </w:rPr>
          <w:fldChar w:fldCharType="end"/>
        </w:r>
      </w:hyperlink>
    </w:p>
    <w:p w:rsidR="005C5720" w:rsidRDefault="007E2E79">
      <w:pPr>
        <w:pStyle w:val="14"/>
        <w:rPr>
          <w:rFonts w:ascii="宋体" w:hAnsi="宋体"/>
          <w:b w:val="0"/>
          <w:caps w:val="0"/>
          <w:sz w:val="36"/>
          <w:szCs w:val="22"/>
        </w:rPr>
      </w:pPr>
      <w:hyperlink w:anchor="_Toc35359481" w:history="1">
        <w:r>
          <w:rPr>
            <w:rStyle w:val="aff2"/>
            <w:rFonts w:ascii="宋体" w:hAnsi="宋体" w:cs="Arial" w:hint="eastAsia"/>
            <w:bCs/>
            <w:sz w:val="32"/>
          </w:rPr>
          <w:t>第二章</w:t>
        </w:r>
        <w:r>
          <w:rPr>
            <w:rStyle w:val="aff2"/>
            <w:rFonts w:ascii="宋体" w:hAnsi="宋体" w:cs="Arial"/>
            <w:bCs/>
            <w:sz w:val="32"/>
          </w:rPr>
          <w:t xml:space="preserve">  </w:t>
        </w:r>
        <w:r>
          <w:rPr>
            <w:rStyle w:val="aff2"/>
            <w:rFonts w:ascii="宋体" w:hAnsi="宋体" w:cs="Arial" w:hint="eastAsia"/>
            <w:bCs/>
            <w:sz w:val="32"/>
          </w:rPr>
          <w:t>投标人须知</w:t>
        </w:r>
        <w:r>
          <w:rPr>
            <w:rFonts w:ascii="宋体" w:hAnsi="宋体"/>
            <w:sz w:val="32"/>
          </w:rPr>
          <w:tab/>
        </w:r>
        <w:r>
          <w:rPr>
            <w:rFonts w:ascii="宋体" w:hAnsi="宋体"/>
            <w:sz w:val="32"/>
          </w:rPr>
          <w:fldChar w:fldCharType="begin"/>
        </w:r>
        <w:r>
          <w:rPr>
            <w:rFonts w:ascii="宋体" w:hAnsi="宋体"/>
            <w:sz w:val="32"/>
          </w:rPr>
          <w:instrText xml:space="preserve"> PAGEREF _Toc35359481 \h </w:instrText>
        </w:r>
        <w:r>
          <w:rPr>
            <w:rFonts w:ascii="宋体" w:hAnsi="宋体"/>
            <w:sz w:val="32"/>
          </w:rPr>
        </w:r>
        <w:r>
          <w:rPr>
            <w:rFonts w:ascii="宋体" w:hAnsi="宋体"/>
            <w:sz w:val="32"/>
          </w:rPr>
          <w:fldChar w:fldCharType="separate"/>
        </w:r>
        <w:r>
          <w:rPr>
            <w:rFonts w:ascii="宋体" w:hAnsi="宋体"/>
            <w:sz w:val="32"/>
          </w:rPr>
          <w:t>6</w:t>
        </w:r>
        <w:r>
          <w:rPr>
            <w:rFonts w:ascii="宋体" w:hAnsi="宋体"/>
            <w:sz w:val="32"/>
          </w:rPr>
          <w:fldChar w:fldCharType="end"/>
        </w:r>
      </w:hyperlink>
    </w:p>
    <w:p w:rsidR="005C5720" w:rsidRDefault="007E2E79">
      <w:pPr>
        <w:pStyle w:val="14"/>
        <w:rPr>
          <w:rFonts w:ascii="宋体" w:hAnsi="宋体"/>
          <w:b w:val="0"/>
          <w:caps w:val="0"/>
          <w:sz w:val="36"/>
          <w:szCs w:val="22"/>
        </w:rPr>
      </w:pPr>
      <w:hyperlink w:anchor="_Toc35359488" w:history="1">
        <w:r>
          <w:rPr>
            <w:rStyle w:val="aff2"/>
            <w:rFonts w:ascii="宋体" w:hAnsi="宋体" w:cs="Arial" w:hint="eastAsia"/>
            <w:bCs/>
            <w:sz w:val="32"/>
          </w:rPr>
          <w:t>第三章</w:t>
        </w:r>
        <w:r>
          <w:rPr>
            <w:rStyle w:val="aff2"/>
            <w:rFonts w:ascii="宋体" w:hAnsi="宋体" w:cs="Arial"/>
            <w:bCs/>
            <w:sz w:val="32"/>
          </w:rPr>
          <w:t xml:space="preserve">  </w:t>
        </w:r>
        <w:r>
          <w:rPr>
            <w:rStyle w:val="aff2"/>
            <w:rFonts w:ascii="宋体" w:hAnsi="宋体" w:cs="Arial" w:hint="eastAsia"/>
            <w:bCs/>
            <w:sz w:val="32"/>
          </w:rPr>
          <w:t>合同格式及合同条款</w:t>
        </w:r>
        <w:r>
          <w:rPr>
            <w:rFonts w:ascii="宋体" w:hAnsi="宋体"/>
            <w:sz w:val="32"/>
          </w:rPr>
          <w:tab/>
        </w:r>
        <w:r>
          <w:rPr>
            <w:rFonts w:ascii="宋体" w:hAnsi="宋体"/>
            <w:sz w:val="32"/>
          </w:rPr>
          <w:fldChar w:fldCharType="begin"/>
        </w:r>
        <w:r>
          <w:rPr>
            <w:rFonts w:ascii="宋体" w:hAnsi="宋体"/>
            <w:sz w:val="32"/>
          </w:rPr>
          <w:instrText xml:space="preserve"> PAGEREF </w:instrText>
        </w:r>
        <w:r>
          <w:rPr>
            <w:rFonts w:ascii="宋体" w:hAnsi="宋体"/>
            <w:sz w:val="32"/>
          </w:rPr>
          <w:instrText xml:space="preserve">_Toc35359488 \h </w:instrText>
        </w:r>
        <w:r>
          <w:rPr>
            <w:rFonts w:ascii="宋体" w:hAnsi="宋体"/>
            <w:sz w:val="32"/>
          </w:rPr>
        </w:r>
        <w:r>
          <w:rPr>
            <w:rFonts w:ascii="宋体" w:hAnsi="宋体"/>
            <w:sz w:val="32"/>
          </w:rPr>
          <w:fldChar w:fldCharType="separate"/>
        </w:r>
        <w:r>
          <w:rPr>
            <w:rFonts w:ascii="宋体" w:hAnsi="宋体"/>
            <w:sz w:val="32"/>
          </w:rPr>
          <w:t>32</w:t>
        </w:r>
        <w:r>
          <w:rPr>
            <w:rFonts w:ascii="宋体" w:hAnsi="宋体"/>
            <w:sz w:val="32"/>
          </w:rPr>
          <w:fldChar w:fldCharType="end"/>
        </w:r>
      </w:hyperlink>
    </w:p>
    <w:p w:rsidR="005C5720" w:rsidRDefault="007E2E79">
      <w:pPr>
        <w:pStyle w:val="14"/>
        <w:rPr>
          <w:rFonts w:ascii="宋体" w:hAnsi="宋体"/>
          <w:b w:val="0"/>
          <w:caps w:val="0"/>
          <w:sz w:val="36"/>
          <w:szCs w:val="22"/>
        </w:rPr>
      </w:pPr>
      <w:hyperlink w:anchor="_Toc35359489" w:history="1">
        <w:r>
          <w:rPr>
            <w:rStyle w:val="aff2"/>
            <w:rFonts w:ascii="宋体" w:hAnsi="宋体" w:cs="Arial" w:hint="eastAsia"/>
            <w:bCs/>
            <w:sz w:val="32"/>
          </w:rPr>
          <w:t>第四章</w:t>
        </w:r>
        <w:r>
          <w:rPr>
            <w:rStyle w:val="aff2"/>
            <w:rFonts w:ascii="宋体" w:hAnsi="宋体" w:cs="Arial"/>
            <w:bCs/>
            <w:sz w:val="32"/>
          </w:rPr>
          <w:t xml:space="preserve">  </w:t>
        </w:r>
        <w:r>
          <w:rPr>
            <w:rStyle w:val="aff2"/>
            <w:rFonts w:ascii="宋体" w:hAnsi="宋体" w:cs="Arial" w:hint="eastAsia"/>
            <w:bCs/>
            <w:sz w:val="32"/>
          </w:rPr>
          <w:t>投标文件格式</w:t>
        </w:r>
        <w:r>
          <w:rPr>
            <w:rFonts w:ascii="宋体" w:hAnsi="宋体"/>
            <w:sz w:val="32"/>
          </w:rPr>
          <w:tab/>
        </w:r>
        <w:r>
          <w:rPr>
            <w:rFonts w:ascii="宋体" w:hAnsi="宋体"/>
            <w:sz w:val="32"/>
          </w:rPr>
          <w:fldChar w:fldCharType="begin"/>
        </w:r>
        <w:r>
          <w:rPr>
            <w:rFonts w:ascii="宋体" w:hAnsi="宋体"/>
            <w:sz w:val="32"/>
          </w:rPr>
          <w:instrText xml:space="preserve"> PAGEREF _Toc35359489 \h </w:instrText>
        </w:r>
        <w:r>
          <w:rPr>
            <w:rFonts w:ascii="宋体" w:hAnsi="宋体"/>
            <w:sz w:val="32"/>
          </w:rPr>
        </w:r>
        <w:r>
          <w:rPr>
            <w:rFonts w:ascii="宋体" w:hAnsi="宋体"/>
            <w:sz w:val="32"/>
          </w:rPr>
          <w:fldChar w:fldCharType="separate"/>
        </w:r>
        <w:r>
          <w:rPr>
            <w:rFonts w:ascii="宋体" w:hAnsi="宋体"/>
            <w:sz w:val="32"/>
          </w:rPr>
          <w:t>41</w:t>
        </w:r>
        <w:r>
          <w:rPr>
            <w:rFonts w:ascii="宋体" w:hAnsi="宋体"/>
            <w:sz w:val="32"/>
          </w:rPr>
          <w:fldChar w:fldCharType="end"/>
        </w:r>
      </w:hyperlink>
    </w:p>
    <w:p w:rsidR="005C5720" w:rsidRDefault="007E2E79">
      <w:pPr>
        <w:pStyle w:val="14"/>
        <w:rPr>
          <w:rFonts w:ascii="Calibri" w:hAnsi="Calibri"/>
          <w:b w:val="0"/>
          <w:caps w:val="0"/>
          <w:sz w:val="21"/>
          <w:szCs w:val="22"/>
        </w:rPr>
      </w:pPr>
      <w:hyperlink w:anchor="_Toc35359491" w:history="1">
        <w:r>
          <w:rPr>
            <w:rStyle w:val="aff2"/>
            <w:rFonts w:ascii="宋体" w:hAnsi="宋体" w:cs="Arial" w:hint="eastAsia"/>
            <w:bCs/>
            <w:sz w:val="32"/>
          </w:rPr>
          <w:t>第五章</w:t>
        </w:r>
        <w:r>
          <w:rPr>
            <w:rStyle w:val="aff2"/>
            <w:rFonts w:ascii="宋体" w:hAnsi="宋体" w:cs="Arial"/>
            <w:bCs/>
            <w:sz w:val="32"/>
          </w:rPr>
          <w:t xml:space="preserve"> </w:t>
        </w:r>
        <w:r>
          <w:rPr>
            <w:rStyle w:val="aff2"/>
            <w:rFonts w:ascii="宋体" w:hAnsi="宋体" w:cs="Arial" w:hint="eastAsia"/>
            <w:bCs/>
            <w:sz w:val="32"/>
          </w:rPr>
          <w:t>本项目招标需求</w:t>
        </w:r>
        <w:r>
          <w:rPr>
            <w:rFonts w:ascii="宋体" w:hAnsi="宋体"/>
            <w:sz w:val="32"/>
          </w:rPr>
          <w:tab/>
        </w:r>
        <w:r>
          <w:rPr>
            <w:rFonts w:ascii="宋体" w:hAnsi="宋体"/>
            <w:sz w:val="32"/>
          </w:rPr>
          <w:fldChar w:fldCharType="begin"/>
        </w:r>
        <w:r>
          <w:rPr>
            <w:rFonts w:ascii="宋体" w:hAnsi="宋体"/>
            <w:sz w:val="32"/>
          </w:rPr>
          <w:instrText xml:space="preserve"> PAGEREF _Toc35359491 \h </w:instrText>
        </w:r>
        <w:r>
          <w:rPr>
            <w:rFonts w:ascii="宋体" w:hAnsi="宋体"/>
            <w:sz w:val="32"/>
          </w:rPr>
        </w:r>
        <w:r>
          <w:rPr>
            <w:rFonts w:ascii="宋体" w:hAnsi="宋体"/>
            <w:sz w:val="32"/>
          </w:rPr>
          <w:fldChar w:fldCharType="separate"/>
        </w:r>
        <w:r>
          <w:rPr>
            <w:rFonts w:ascii="宋体" w:hAnsi="宋体"/>
            <w:sz w:val="32"/>
          </w:rPr>
          <w:t>62</w:t>
        </w:r>
        <w:r>
          <w:rPr>
            <w:rFonts w:ascii="宋体" w:hAnsi="宋体"/>
            <w:sz w:val="32"/>
          </w:rPr>
          <w:fldChar w:fldCharType="end"/>
        </w:r>
      </w:hyperlink>
    </w:p>
    <w:p w:rsidR="005C5720" w:rsidRDefault="005C5720">
      <w:pPr>
        <w:pStyle w:val="14"/>
        <w:rPr>
          <w:rFonts w:ascii="Calibri" w:hAnsi="Calibri"/>
          <w:b w:val="0"/>
          <w:caps w:val="0"/>
          <w:sz w:val="21"/>
          <w:szCs w:val="22"/>
        </w:rPr>
      </w:pPr>
    </w:p>
    <w:p w:rsidR="005C5720" w:rsidRDefault="007E2E79">
      <w:r>
        <w:rPr>
          <w:rFonts w:ascii="Times New Roman" w:hAnsi="Times New Roman"/>
          <w:b/>
          <w:caps/>
          <w:sz w:val="20"/>
          <w:szCs w:val="20"/>
        </w:rPr>
        <w:fldChar w:fldCharType="end"/>
      </w:r>
    </w:p>
    <w:p w:rsidR="005C5720" w:rsidRDefault="005C5720">
      <w:pPr>
        <w:pStyle w:val="afffff5"/>
        <w:outlineLvl w:val="0"/>
        <w:sectPr w:rsidR="005C5720">
          <w:headerReference w:type="default" r:id="rId9"/>
          <w:footerReference w:type="default" r:id="rId10"/>
          <w:pgSz w:w="11906" w:h="16838"/>
          <w:pgMar w:top="1440" w:right="1134" w:bottom="1440" w:left="1134" w:header="850" w:footer="850" w:gutter="0"/>
          <w:cols w:space="720"/>
          <w:docGrid w:type="lines" w:linePitch="317"/>
        </w:sectPr>
      </w:pPr>
      <w:bookmarkStart w:id="5" w:name="_Toc35358652"/>
      <w:bookmarkStart w:id="6" w:name="_Toc35359480"/>
    </w:p>
    <w:p w:rsidR="005C5720" w:rsidRDefault="005C5720">
      <w:pPr>
        <w:pStyle w:val="afffff5"/>
        <w:outlineLvl w:val="0"/>
      </w:pPr>
    </w:p>
    <w:p w:rsidR="005C5720" w:rsidRDefault="005C5720">
      <w:pPr>
        <w:pStyle w:val="afffff5"/>
        <w:outlineLvl w:val="0"/>
      </w:pPr>
    </w:p>
    <w:p w:rsidR="005C5720" w:rsidRDefault="005C5720">
      <w:pPr>
        <w:pStyle w:val="afffff5"/>
        <w:outlineLvl w:val="0"/>
      </w:pPr>
    </w:p>
    <w:p w:rsidR="005C5720" w:rsidRDefault="005C5720">
      <w:pPr>
        <w:pStyle w:val="afffff5"/>
        <w:outlineLvl w:val="0"/>
      </w:pPr>
    </w:p>
    <w:p w:rsidR="005C5720" w:rsidRDefault="005C5720">
      <w:pPr>
        <w:pStyle w:val="afffff5"/>
        <w:outlineLvl w:val="0"/>
      </w:pPr>
    </w:p>
    <w:p w:rsidR="005C5720" w:rsidRDefault="005C5720">
      <w:pPr>
        <w:pStyle w:val="afffff5"/>
        <w:outlineLvl w:val="0"/>
      </w:pPr>
    </w:p>
    <w:p w:rsidR="005C5720" w:rsidRDefault="005C5720">
      <w:pPr>
        <w:pStyle w:val="afffff5"/>
        <w:outlineLvl w:val="0"/>
      </w:pPr>
    </w:p>
    <w:p w:rsidR="005C5720" w:rsidRDefault="005C5720">
      <w:pPr>
        <w:pStyle w:val="afffff5"/>
        <w:outlineLvl w:val="0"/>
      </w:pPr>
    </w:p>
    <w:p w:rsidR="005C5720" w:rsidRDefault="007E2E79">
      <w:pPr>
        <w:pStyle w:val="afffff5"/>
        <w:outlineLvl w:val="0"/>
        <w:sectPr w:rsidR="005C5720">
          <w:pgSz w:w="11906" w:h="16838"/>
          <w:pgMar w:top="1440" w:right="1134" w:bottom="1440" w:left="1134" w:header="851" w:footer="851" w:gutter="0"/>
          <w:cols w:space="720"/>
          <w:docGrid w:type="linesAndChars" w:linePitch="317"/>
        </w:sectPr>
      </w:pPr>
      <w:r>
        <w:rPr>
          <w:rFonts w:hint="eastAsia"/>
        </w:rPr>
        <w:t>第一章</w:t>
      </w:r>
      <w:r>
        <w:t xml:space="preserve">  </w:t>
      </w:r>
      <w:bookmarkEnd w:id="0"/>
      <w:bookmarkEnd w:id="1"/>
      <w:bookmarkEnd w:id="2"/>
      <w:bookmarkEnd w:id="3"/>
      <w:r>
        <w:rPr>
          <w:rFonts w:hint="eastAsia"/>
        </w:rPr>
        <w:t>投标邀请</w:t>
      </w:r>
      <w:bookmarkEnd w:id="4"/>
      <w:bookmarkEnd w:id="5"/>
      <w:bookmarkEnd w:id="6"/>
    </w:p>
    <w:p w:rsidR="005C5720" w:rsidRDefault="007E2E79">
      <w:pPr>
        <w:snapToGrid w:val="0"/>
        <w:spacing w:line="360" w:lineRule="auto"/>
        <w:ind w:right="360"/>
        <w:jc w:val="center"/>
        <w:rPr>
          <w:rFonts w:ascii="Arial" w:hAnsi="Arial" w:cs="Arial"/>
          <w:b/>
          <w:bCs/>
          <w:sz w:val="36"/>
        </w:rPr>
      </w:pPr>
      <w:r>
        <w:rPr>
          <w:rFonts w:ascii="Arial" w:hAnsi="Arial" w:cs="Arial" w:hint="eastAsia"/>
          <w:b/>
          <w:bCs/>
          <w:sz w:val="36"/>
        </w:rPr>
        <w:lastRenderedPageBreak/>
        <w:t>投标邀请</w:t>
      </w:r>
    </w:p>
    <w:p w:rsidR="005C5720" w:rsidRDefault="007E2E79">
      <w:pPr>
        <w:wordWrap w:val="0"/>
        <w:snapToGrid w:val="0"/>
        <w:ind w:right="218" w:firstLineChars="2200" w:firstLine="5280"/>
        <w:jc w:val="right"/>
        <w:rPr>
          <w:rFonts w:ascii="Arial" w:hAnsi="Arial" w:cs="Arial"/>
          <w:sz w:val="24"/>
          <w:szCs w:val="20"/>
        </w:rPr>
      </w:pPr>
      <w:r>
        <w:rPr>
          <w:rFonts w:ascii="Arial" w:hAnsi="Arial" w:cs="Arial" w:hint="eastAsia"/>
          <w:sz w:val="24"/>
          <w:szCs w:val="20"/>
        </w:rPr>
        <w:t>日期：</w:t>
      </w:r>
      <w:r>
        <w:rPr>
          <w:rFonts w:ascii="Arial" w:hAnsi="Arial" w:cs="Arial"/>
          <w:sz w:val="24"/>
          <w:szCs w:val="20"/>
        </w:rPr>
        <w:t>20</w:t>
      </w:r>
      <w:r>
        <w:rPr>
          <w:rFonts w:ascii="Arial" w:hAnsi="Arial" w:cs="Arial" w:hint="eastAsia"/>
          <w:sz w:val="24"/>
          <w:szCs w:val="20"/>
        </w:rPr>
        <w:t>21</w:t>
      </w:r>
      <w:r>
        <w:rPr>
          <w:rFonts w:ascii="Arial" w:hAnsi="Arial" w:cs="Arial" w:hint="eastAsia"/>
          <w:sz w:val="24"/>
          <w:szCs w:val="20"/>
        </w:rPr>
        <w:t>年</w:t>
      </w:r>
      <w:r>
        <w:rPr>
          <w:rFonts w:ascii="Arial" w:hAnsi="Arial" w:cs="Arial" w:hint="eastAsia"/>
          <w:sz w:val="24"/>
          <w:szCs w:val="20"/>
        </w:rPr>
        <w:t>0</w:t>
      </w:r>
      <w:r w:rsidR="0031196B">
        <w:rPr>
          <w:rFonts w:ascii="Arial" w:hAnsi="Arial" w:cs="Arial" w:hint="eastAsia"/>
          <w:sz w:val="24"/>
          <w:szCs w:val="20"/>
        </w:rPr>
        <w:t>8</w:t>
      </w:r>
      <w:r>
        <w:rPr>
          <w:rFonts w:ascii="Arial" w:hAnsi="Arial" w:cs="Arial" w:hint="eastAsia"/>
          <w:sz w:val="24"/>
          <w:szCs w:val="20"/>
        </w:rPr>
        <w:t>月</w:t>
      </w:r>
      <w:r w:rsidR="0031196B">
        <w:rPr>
          <w:rFonts w:ascii="Arial" w:hAnsi="Arial" w:cs="Arial" w:hint="eastAsia"/>
          <w:sz w:val="24"/>
          <w:szCs w:val="20"/>
        </w:rPr>
        <w:t>02</w:t>
      </w:r>
      <w:r>
        <w:rPr>
          <w:rFonts w:ascii="Arial" w:hAnsi="Arial" w:cs="Arial" w:hint="eastAsia"/>
          <w:sz w:val="24"/>
          <w:szCs w:val="20"/>
        </w:rPr>
        <w:t>日</w:t>
      </w:r>
    </w:p>
    <w:p w:rsidR="005C5720" w:rsidRDefault="005C5720">
      <w:pPr>
        <w:snapToGrid w:val="0"/>
        <w:ind w:right="360" w:firstLineChars="2200" w:firstLine="5280"/>
        <w:jc w:val="right"/>
        <w:rPr>
          <w:rFonts w:ascii="Arial" w:hAnsi="Arial" w:cs="Arial"/>
          <w:sz w:val="24"/>
          <w:szCs w:val="20"/>
        </w:rPr>
      </w:pPr>
    </w:p>
    <w:p w:rsidR="005C5720" w:rsidRDefault="007E2E79" w:rsidP="0031196B">
      <w:pPr>
        <w:widowControl/>
        <w:snapToGrid w:val="0"/>
        <w:spacing w:line="360" w:lineRule="auto"/>
        <w:ind w:rightChars="79" w:right="166" w:firstLineChars="200" w:firstLine="562"/>
        <w:rPr>
          <w:rFonts w:ascii="宋体" w:hAnsi="宋体"/>
          <w:b/>
          <w:sz w:val="28"/>
          <w:szCs w:val="28"/>
        </w:rPr>
      </w:pPr>
      <w:r>
        <w:rPr>
          <w:rFonts w:ascii="宋体" w:hAnsi="宋体" w:hint="eastAsia"/>
          <w:b/>
          <w:bCs/>
          <w:sz w:val="28"/>
          <w:szCs w:val="28"/>
        </w:rPr>
        <w:t>新疆医科大学第八附属医院银</w:t>
      </w:r>
      <w:proofErr w:type="gramStart"/>
      <w:r>
        <w:rPr>
          <w:rFonts w:ascii="宋体" w:hAnsi="宋体" w:hint="eastAsia"/>
          <w:b/>
          <w:bCs/>
          <w:sz w:val="28"/>
          <w:szCs w:val="28"/>
        </w:rPr>
        <w:t>医</w:t>
      </w:r>
      <w:proofErr w:type="gramEnd"/>
      <w:r>
        <w:rPr>
          <w:rFonts w:ascii="宋体" w:hAnsi="宋体" w:hint="eastAsia"/>
          <w:b/>
          <w:bCs/>
          <w:sz w:val="28"/>
          <w:szCs w:val="28"/>
        </w:rPr>
        <w:t>平台建设项目（第三包医院支付对账平台功能）</w:t>
      </w:r>
    </w:p>
    <w:p w:rsidR="005C5720" w:rsidRDefault="007E2E79" w:rsidP="0031196B">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t>项目所在地区：</w:t>
      </w:r>
      <w:r>
        <w:rPr>
          <w:rFonts w:ascii="宋体" w:hAnsi="宋体"/>
          <w:sz w:val="28"/>
          <w:szCs w:val="28"/>
        </w:rPr>
        <w:t>新疆维吾尔自治区</w:t>
      </w:r>
      <w:r>
        <w:rPr>
          <w:rFonts w:ascii="宋体" w:hAnsi="宋体"/>
          <w:sz w:val="28"/>
          <w:szCs w:val="28"/>
        </w:rPr>
        <w:t>,</w:t>
      </w:r>
      <w:r>
        <w:rPr>
          <w:rFonts w:ascii="宋体" w:hAnsi="宋体"/>
          <w:sz w:val="28"/>
          <w:szCs w:val="28"/>
        </w:rPr>
        <w:t>乌鲁木齐市</w:t>
      </w:r>
      <w:r>
        <w:rPr>
          <w:rFonts w:ascii="宋体" w:hAnsi="宋体"/>
          <w:sz w:val="28"/>
          <w:szCs w:val="28"/>
        </w:rPr>
        <w:t xml:space="preserve"> </w:t>
      </w:r>
    </w:p>
    <w:p w:rsidR="005C5720" w:rsidRDefault="007E2E79" w:rsidP="0031196B">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t>一、招标条件</w:t>
      </w:r>
      <w:r>
        <w:rPr>
          <w:rFonts w:ascii="宋体" w:hAnsi="宋体" w:hint="eastAsia"/>
          <w:b/>
          <w:sz w:val="28"/>
          <w:szCs w:val="28"/>
        </w:rPr>
        <w:t>：</w:t>
      </w:r>
      <w:r>
        <w:rPr>
          <w:rFonts w:ascii="宋体" w:hAnsi="宋体"/>
          <w:sz w:val="28"/>
          <w:szCs w:val="28"/>
        </w:rPr>
        <w:t>本</w:t>
      </w:r>
      <w:r>
        <w:rPr>
          <w:rFonts w:ascii="宋体" w:hAnsi="宋体" w:hint="eastAsia"/>
          <w:sz w:val="28"/>
          <w:szCs w:val="28"/>
        </w:rPr>
        <w:t>项目预算金额为：</w:t>
      </w:r>
      <w:r>
        <w:rPr>
          <w:rFonts w:ascii="宋体" w:hAnsi="宋体" w:hint="eastAsia"/>
          <w:sz w:val="28"/>
          <w:szCs w:val="28"/>
        </w:rPr>
        <w:t>150</w:t>
      </w:r>
      <w:r>
        <w:rPr>
          <w:rFonts w:ascii="宋体" w:hAnsi="宋体" w:hint="eastAsia"/>
          <w:sz w:val="28"/>
          <w:szCs w:val="28"/>
        </w:rPr>
        <w:t>万元。</w:t>
      </w:r>
      <w:r>
        <w:rPr>
          <w:rFonts w:ascii="宋体" w:hAnsi="宋体"/>
          <w:sz w:val="28"/>
          <w:szCs w:val="28"/>
        </w:rPr>
        <w:t>招标人为</w:t>
      </w:r>
      <w:r>
        <w:rPr>
          <w:rFonts w:ascii="宋体" w:hAnsi="宋体" w:hint="eastAsia"/>
          <w:sz w:val="28"/>
          <w:szCs w:val="28"/>
        </w:rPr>
        <w:t>：新疆医科大学第八附属医院</w:t>
      </w:r>
      <w:r>
        <w:rPr>
          <w:rFonts w:ascii="宋体" w:hAnsi="宋体"/>
          <w:sz w:val="28"/>
          <w:szCs w:val="28"/>
        </w:rPr>
        <w:t>。本项目已具备招标条件，现招标方式为公开招标。</w:t>
      </w:r>
      <w:r>
        <w:rPr>
          <w:rFonts w:ascii="宋体" w:hAnsi="宋体"/>
          <w:sz w:val="28"/>
          <w:szCs w:val="28"/>
        </w:rPr>
        <w:t xml:space="preserve"> </w:t>
      </w:r>
    </w:p>
    <w:p w:rsidR="005C5720" w:rsidRDefault="007E2E79" w:rsidP="0031196B">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t>二、项目概况和招标范围：</w:t>
      </w:r>
      <w:r>
        <w:rPr>
          <w:rFonts w:ascii="宋体" w:hAnsi="宋体" w:hint="eastAsia"/>
          <w:sz w:val="28"/>
          <w:szCs w:val="28"/>
        </w:rPr>
        <w:t>本项目的建设目标是建设一套完整的医院便民医疗结算系统</w:t>
      </w:r>
      <w:r>
        <w:rPr>
          <w:rFonts w:ascii="宋体" w:hAnsi="宋体" w:hint="eastAsia"/>
          <w:sz w:val="28"/>
          <w:szCs w:val="28"/>
        </w:rPr>
        <w:t xml:space="preserve">, </w:t>
      </w:r>
      <w:r>
        <w:rPr>
          <w:rFonts w:ascii="宋体" w:hAnsi="宋体" w:hint="eastAsia"/>
          <w:sz w:val="28"/>
          <w:szCs w:val="28"/>
        </w:rPr>
        <w:t>系统方案涵盖统一支付平台和自动对账系统。对于患者“三长一短”中多次排队等待付费环节，便民医疗结算解决方案，以管理先行，围绕支付、对账、退费、安全的支付架构体系，打造覆盖患者就医诊前</w:t>
      </w:r>
      <w:r>
        <w:rPr>
          <w:rFonts w:ascii="宋体" w:hAnsi="宋体" w:hint="eastAsia"/>
          <w:sz w:val="28"/>
          <w:szCs w:val="28"/>
        </w:rPr>
        <w:t>-</w:t>
      </w:r>
      <w:r>
        <w:rPr>
          <w:rFonts w:ascii="宋体" w:hAnsi="宋体" w:hint="eastAsia"/>
          <w:sz w:val="28"/>
          <w:szCs w:val="28"/>
        </w:rPr>
        <w:t>诊中</w:t>
      </w:r>
      <w:r>
        <w:rPr>
          <w:rFonts w:ascii="宋体" w:hAnsi="宋体" w:hint="eastAsia"/>
          <w:sz w:val="28"/>
          <w:szCs w:val="28"/>
        </w:rPr>
        <w:t>-</w:t>
      </w:r>
      <w:r>
        <w:rPr>
          <w:rFonts w:ascii="宋体" w:hAnsi="宋体" w:hint="eastAsia"/>
          <w:sz w:val="28"/>
          <w:szCs w:val="28"/>
        </w:rPr>
        <w:t>诊后、线上线下相辅相成，覆盖全人群，</w:t>
      </w:r>
      <w:proofErr w:type="gramStart"/>
      <w:r>
        <w:rPr>
          <w:rFonts w:ascii="宋体" w:hAnsi="宋体" w:hint="eastAsia"/>
          <w:sz w:val="28"/>
          <w:szCs w:val="28"/>
        </w:rPr>
        <w:t>全渠道</w:t>
      </w:r>
      <w:proofErr w:type="gramEnd"/>
      <w:r>
        <w:rPr>
          <w:rFonts w:ascii="宋体" w:hAnsi="宋体" w:hint="eastAsia"/>
          <w:sz w:val="28"/>
          <w:szCs w:val="28"/>
        </w:rPr>
        <w:t>的医疗结算体系。</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通过</w:t>
      </w:r>
      <w:proofErr w:type="gramStart"/>
      <w:r>
        <w:rPr>
          <w:rFonts w:ascii="宋体" w:hAnsi="宋体" w:hint="eastAsia"/>
          <w:sz w:val="28"/>
          <w:szCs w:val="28"/>
        </w:rPr>
        <w:t>微信公众号、微信</w:t>
      </w:r>
      <w:proofErr w:type="gramEnd"/>
      <w:r>
        <w:rPr>
          <w:rFonts w:ascii="宋体" w:hAnsi="宋体" w:hint="eastAsia"/>
          <w:sz w:val="28"/>
          <w:szCs w:val="28"/>
        </w:rPr>
        <w:t>小程序等互联网应用，为患者提供预约挂号、</w:t>
      </w:r>
      <w:proofErr w:type="gramStart"/>
      <w:r>
        <w:rPr>
          <w:rFonts w:ascii="宋体" w:hAnsi="宋体" w:hint="eastAsia"/>
          <w:sz w:val="28"/>
          <w:szCs w:val="28"/>
        </w:rPr>
        <w:t>诊间支付</w:t>
      </w:r>
      <w:proofErr w:type="gramEnd"/>
      <w:r>
        <w:rPr>
          <w:rFonts w:ascii="宋体" w:hAnsi="宋体" w:hint="eastAsia"/>
          <w:sz w:val="28"/>
          <w:szCs w:val="28"/>
        </w:rPr>
        <w:t>、就诊卡充值与缴费、排队信息推送、报告单查询等基于移动互联网的便捷医疗缴费服务，优化就医流程，降低医院的运营成本；通过线下自助终端服务渠道的</w:t>
      </w:r>
      <w:r>
        <w:rPr>
          <w:rFonts w:ascii="宋体" w:hAnsi="宋体" w:hint="eastAsia"/>
          <w:sz w:val="28"/>
          <w:szCs w:val="28"/>
        </w:rPr>
        <w:t>建设，实现院内多渠道消费和结算，解决医院普遍存在的“三长一短”问题，极大地改善医疗环境，提高就医体验。</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统一支付平台，通过集成当前主流的支付渠道，构建医院特有的支付场景，打通患者与医院的支付瓶颈，重构医疗服务流程，优化支付环节，创新支付模式，改善就医体验。</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自动对账系统，为财务人员核对千丝万缕的支付信息提供更加便捷、快速、高效、准确的一站</w:t>
      </w:r>
      <w:proofErr w:type="gramStart"/>
      <w:r>
        <w:rPr>
          <w:rFonts w:ascii="宋体" w:hAnsi="宋体" w:hint="eastAsia"/>
          <w:sz w:val="28"/>
          <w:szCs w:val="28"/>
        </w:rPr>
        <w:t>式集中</w:t>
      </w:r>
      <w:proofErr w:type="gramEnd"/>
      <w:r>
        <w:rPr>
          <w:rFonts w:ascii="宋体" w:hAnsi="宋体" w:hint="eastAsia"/>
          <w:sz w:val="28"/>
          <w:szCs w:val="28"/>
        </w:rPr>
        <w:t>对账服务，进行交易监控、对账管理、智能预警等服务，解决</w:t>
      </w:r>
      <w:r>
        <w:rPr>
          <w:rFonts w:ascii="宋体" w:hAnsi="宋体" w:hint="eastAsia"/>
          <w:sz w:val="28"/>
          <w:szCs w:val="28"/>
        </w:rPr>
        <w:t>HIS</w:t>
      </w:r>
      <w:r>
        <w:rPr>
          <w:rFonts w:ascii="宋体" w:hAnsi="宋体" w:hint="eastAsia"/>
          <w:sz w:val="28"/>
          <w:szCs w:val="28"/>
        </w:rPr>
        <w:t>、渠道、银行间明细账、未达账项等核对，为医院财务收入统计和财务指标分析提供依据，大大提高财务资金安全及人工效率，同时医疗机构利用主流支付的便捷性，患者按需支付即可完成挂号、结算等业务的缴费工作，</w:t>
      </w:r>
      <w:r>
        <w:rPr>
          <w:rFonts w:ascii="宋体" w:hAnsi="宋体" w:hint="eastAsia"/>
          <w:sz w:val="28"/>
          <w:szCs w:val="28"/>
        </w:rPr>
        <w:lastRenderedPageBreak/>
        <w:t>既方便快捷又安全可靠，创造更多的经济和社会效益。实现多样、合理、便捷的线上线下相辅相成的便民。</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通过自助结算、</w:t>
      </w:r>
      <w:proofErr w:type="gramStart"/>
      <w:r>
        <w:rPr>
          <w:rFonts w:ascii="宋体" w:hAnsi="宋体" w:hint="eastAsia"/>
          <w:sz w:val="28"/>
          <w:szCs w:val="28"/>
        </w:rPr>
        <w:t>诊间结算</w:t>
      </w:r>
      <w:proofErr w:type="gramEnd"/>
      <w:r>
        <w:rPr>
          <w:rFonts w:ascii="宋体" w:hAnsi="宋体" w:hint="eastAsia"/>
          <w:sz w:val="28"/>
          <w:szCs w:val="28"/>
        </w:rPr>
        <w:t>、移动终端医疗费用结算，有效改变医院付费排长队现象，</w:t>
      </w:r>
      <w:r>
        <w:rPr>
          <w:rFonts w:ascii="宋体" w:hAnsi="宋体" w:hint="eastAsia"/>
          <w:sz w:val="28"/>
          <w:szCs w:val="28"/>
        </w:rPr>
        <w:t>满足</w:t>
      </w:r>
      <w:proofErr w:type="gramStart"/>
      <w:r>
        <w:rPr>
          <w:rFonts w:ascii="宋体" w:hAnsi="宋体" w:hint="eastAsia"/>
          <w:sz w:val="28"/>
          <w:szCs w:val="28"/>
        </w:rPr>
        <w:t>医</w:t>
      </w:r>
      <w:proofErr w:type="gramEnd"/>
      <w:r>
        <w:rPr>
          <w:rFonts w:ascii="宋体" w:hAnsi="宋体" w:hint="eastAsia"/>
          <w:sz w:val="28"/>
          <w:szCs w:val="28"/>
        </w:rPr>
        <w:t>患多渠道、多业务、各层次的服务需求，使人民群众便捷就医、明白就医，看病就医感受明显改善，同时合理的规划与布局提高各支付场景使用率，分流患者，减轻窗口压力减少排队等候时间，社会满意度明显提高，构建和谐医患关系，树立良好品牌形象。</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通过建设可以达到以下效果：</w:t>
      </w:r>
    </w:p>
    <w:p w:rsidR="005C5720" w:rsidRDefault="007E2E79">
      <w:pPr>
        <w:widowControl/>
        <w:numPr>
          <w:ilvl w:val="0"/>
          <w:numId w:val="14"/>
        </w:numPr>
        <w:snapToGrid w:val="0"/>
        <w:spacing w:line="360" w:lineRule="auto"/>
        <w:ind w:rightChars="79" w:right="166"/>
        <w:rPr>
          <w:rFonts w:ascii="宋体" w:hAnsi="宋体"/>
          <w:sz w:val="28"/>
          <w:szCs w:val="28"/>
        </w:rPr>
      </w:pPr>
      <w:r>
        <w:rPr>
          <w:rFonts w:ascii="宋体" w:hAnsi="宋体" w:hint="eastAsia"/>
          <w:sz w:val="28"/>
          <w:szCs w:val="28"/>
        </w:rPr>
        <w:t>线上及线下缴费方式相融合，提升患者的就医体验</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支持微信、支付宝、银行卡、聚合支付等</w:t>
      </w:r>
      <w:proofErr w:type="gramStart"/>
      <w:r>
        <w:rPr>
          <w:rFonts w:ascii="宋体" w:hAnsi="宋体" w:hint="eastAsia"/>
          <w:sz w:val="28"/>
          <w:szCs w:val="28"/>
        </w:rPr>
        <w:t>多种线</w:t>
      </w:r>
      <w:proofErr w:type="gramEnd"/>
      <w:r>
        <w:rPr>
          <w:rFonts w:ascii="宋体" w:hAnsi="宋体" w:hint="eastAsia"/>
          <w:sz w:val="28"/>
          <w:szCs w:val="28"/>
        </w:rPr>
        <w:t>上、线下缴费方式。患者可以根据需要自主选择缴费方式，提升患者的就医体验。</w:t>
      </w:r>
    </w:p>
    <w:p w:rsidR="005C5720" w:rsidRDefault="007E2E79">
      <w:pPr>
        <w:widowControl/>
        <w:numPr>
          <w:ilvl w:val="0"/>
          <w:numId w:val="14"/>
        </w:numPr>
        <w:snapToGrid w:val="0"/>
        <w:spacing w:line="360" w:lineRule="auto"/>
        <w:ind w:rightChars="79" w:right="166"/>
        <w:rPr>
          <w:rFonts w:ascii="宋体" w:hAnsi="宋体"/>
          <w:sz w:val="28"/>
          <w:szCs w:val="28"/>
        </w:rPr>
      </w:pPr>
      <w:r>
        <w:rPr>
          <w:rFonts w:ascii="宋体" w:hAnsi="宋体" w:hint="eastAsia"/>
          <w:sz w:val="28"/>
          <w:szCs w:val="28"/>
        </w:rPr>
        <w:t>多渠道办理就医业务，优化就医流程</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患者可选择窗口、自助机等多种渠道办理包括签约、挂号、预</w:t>
      </w:r>
      <w:r>
        <w:rPr>
          <w:rFonts w:ascii="宋体" w:hAnsi="宋体" w:hint="eastAsia"/>
          <w:sz w:val="28"/>
          <w:szCs w:val="28"/>
        </w:rPr>
        <w:t>约、取号等就医业务，增加院内导航、订餐等非医务服务。</w:t>
      </w:r>
    </w:p>
    <w:p w:rsidR="005C5720" w:rsidRDefault="007E2E79">
      <w:pPr>
        <w:widowControl/>
        <w:numPr>
          <w:ilvl w:val="0"/>
          <w:numId w:val="14"/>
        </w:numPr>
        <w:snapToGrid w:val="0"/>
        <w:spacing w:line="360" w:lineRule="auto"/>
        <w:ind w:rightChars="79" w:right="166"/>
        <w:rPr>
          <w:rFonts w:ascii="宋体" w:hAnsi="宋体"/>
          <w:sz w:val="28"/>
          <w:szCs w:val="28"/>
        </w:rPr>
      </w:pPr>
      <w:r>
        <w:rPr>
          <w:rFonts w:ascii="宋体" w:hAnsi="宋体" w:hint="eastAsia"/>
          <w:sz w:val="28"/>
          <w:szCs w:val="28"/>
        </w:rPr>
        <w:t>支付服务统一入口</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为医院提供支付服务统一入口平台，由医院统一管理建设，可以方便地为各应用、各渠道提供支付服务，大幅降低医院为患者提供互联网医疗服务的成本，实现运营模式互联网化。</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、支付渠道的自动对账</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提供统一的</w:t>
      </w:r>
      <w:proofErr w:type="gramStart"/>
      <w:r>
        <w:rPr>
          <w:rFonts w:ascii="宋体" w:hAnsi="宋体" w:hint="eastAsia"/>
          <w:sz w:val="28"/>
          <w:szCs w:val="28"/>
        </w:rPr>
        <w:t>全支付</w:t>
      </w:r>
      <w:proofErr w:type="gramEnd"/>
      <w:r>
        <w:rPr>
          <w:rFonts w:ascii="宋体" w:hAnsi="宋体" w:hint="eastAsia"/>
          <w:sz w:val="28"/>
          <w:szCs w:val="28"/>
        </w:rPr>
        <w:t>渠道的自动对账系统，可以方便为医院收费窗口、财务人员提供各接入应用、支付渠道的对账服务，异常账单的智能提醒。</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sz w:val="28"/>
          <w:szCs w:val="28"/>
        </w:rPr>
        <w:tab/>
      </w:r>
      <w:r>
        <w:rPr>
          <w:rFonts w:ascii="宋体" w:hAnsi="宋体" w:hint="eastAsia"/>
          <w:sz w:val="28"/>
          <w:szCs w:val="28"/>
        </w:rPr>
        <w:t>推进医院互联网服务模式转型</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对于医院来说，上述应用的建设能够推动传统医疗服务模式向移动互联网服务模式转型，帮助医院快速融入互</w:t>
      </w:r>
      <w:r>
        <w:rPr>
          <w:rFonts w:ascii="宋体" w:hAnsi="宋体" w:hint="eastAsia"/>
          <w:sz w:val="28"/>
          <w:szCs w:val="28"/>
        </w:rPr>
        <w:t>联网新生态，更好地改善就医环境，缓解医务人员工作压力。</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lastRenderedPageBreak/>
        <w:t>6</w:t>
      </w:r>
      <w:r>
        <w:rPr>
          <w:rFonts w:ascii="宋体" w:hAnsi="宋体" w:hint="eastAsia"/>
          <w:sz w:val="28"/>
          <w:szCs w:val="28"/>
        </w:rPr>
        <w:t>、</w:t>
      </w:r>
      <w:r>
        <w:rPr>
          <w:rFonts w:ascii="宋体" w:hAnsi="宋体"/>
          <w:sz w:val="28"/>
          <w:szCs w:val="28"/>
        </w:rPr>
        <w:tab/>
      </w:r>
      <w:r>
        <w:rPr>
          <w:rFonts w:ascii="宋体" w:hAnsi="宋体" w:hint="eastAsia"/>
          <w:sz w:val="28"/>
          <w:szCs w:val="28"/>
        </w:rPr>
        <w:t>一站式服务，大幅增强患者就医体验</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在门诊医疗的导诊台、分诊台，以及住院病区的护士站，由值班护士和桌面式服务缴费结算终端共同配合，组成并实现一站式服务平台，实现患者的分诊、导诊、医疗咨询、签约、挂号、预约、取号、缴费、结算、预交款等综合医疗服务，实现患者自助或者护士导引的便捷医疗业务办理，是医疗服务的全新体验。</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本次银</w:t>
      </w:r>
      <w:proofErr w:type="gramStart"/>
      <w:r>
        <w:rPr>
          <w:rFonts w:ascii="宋体" w:hAnsi="宋体" w:hint="eastAsia"/>
          <w:sz w:val="28"/>
          <w:szCs w:val="28"/>
        </w:rPr>
        <w:t>医</w:t>
      </w:r>
      <w:proofErr w:type="gramEnd"/>
      <w:r>
        <w:rPr>
          <w:rFonts w:ascii="宋体" w:hAnsi="宋体" w:hint="eastAsia"/>
          <w:sz w:val="28"/>
          <w:szCs w:val="28"/>
        </w:rPr>
        <w:t>建设主要内容为：支付对账平台、</w:t>
      </w:r>
      <w:proofErr w:type="gramStart"/>
      <w:r>
        <w:rPr>
          <w:rFonts w:ascii="宋体" w:hAnsi="宋体" w:hint="eastAsia"/>
          <w:sz w:val="28"/>
          <w:szCs w:val="28"/>
        </w:rPr>
        <w:t>医院微信小</w:t>
      </w:r>
      <w:proofErr w:type="gramEnd"/>
      <w:r>
        <w:rPr>
          <w:rFonts w:ascii="宋体" w:hAnsi="宋体" w:hint="eastAsia"/>
          <w:sz w:val="28"/>
          <w:szCs w:val="28"/>
        </w:rPr>
        <w:t>程序、门诊银</w:t>
      </w:r>
      <w:proofErr w:type="gramStart"/>
      <w:r>
        <w:rPr>
          <w:rFonts w:ascii="宋体" w:hAnsi="宋体" w:hint="eastAsia"/>
          <w:sz w:val="28"/>
          <w:szCs w:val="28"/>
        </w:rPr>
        <w:t>医</w:t>
      </w:r>
      <w:proofErr w:type="gramEnd"/>
      <w:r>
        <w:rPr>
          <w:rFonts w:ascii="宋体" w:hAnsi="宋体" w:hint="eastAsia"/>
          <w:sz w:val="28"/>
          <w:szCs w:val="28"/>
        </w:rPr>
        <w:t>自助服务、住院银</w:t>
      </w:r>
      <w:proofErr w:type="gramStart"/>
      <w:r>
        <w:rPr>
          <w:rFonts w:ascii="宋体" w:hAnsi="宋体" w:hint="eastAsia"/>
          <w:sz w:val="28"/>
          <w:szCs w:val="28"/>
        </w:rPr>
        <w:t>医</w:t>
      </w:r>
      <w:proofErr w:type="gramEnd"/>
      <w:r>
        <w:rPr>
          <w:rFonts w:ascii="宋体" w:hAnsi="宋体" w:hint="eastAsia"/>
          <w:sz w:val="28"/>
          <w:szCs w:val="28"/>
        </w:rPr>
        <w:t>自助服务、</w:t>
      </w:r>
      <w:proofErr w:type="gramStart"/>
      <w:r>
        <w:rPr>
          <w:rFonts w:ascii="宋体" w:hAnsi="宋体" w:hint="eastAsia"/>
          <w:sz w:val="28"/>
          <w:szCs w:val="28"/>
        </w:rPr>
        <w:t>诊间自助</w:t>
      </w:r>
      <w:proofErr w:type="gramEnd"/>
      <w:r>
        <w:rPr>
          <w:rFonts w:ascii="宋体" w:hAnsi="宋体" w:hint="eastAsia"/>
          <w:sz w:val="28"/>
          <w:szCs w:val="28"/>
        </w:rPr>
        <w:t>结算服务、发热门诊银</w:t>
      </w:r>
      <w:proofErr w:type="gramStart"/>
      <w:r>
        <w:rPr>
          <w:rFonts w:ascii="宋体" w:hAnsi="宋体" w:hint="eastAsia"/>
          <w:sz w:val="28"/>
          <w:szCs w:val="28"/>
        </w:rPr>
        <w:t>医</w:t>
      </w:r>
      <w:proofErr w:type="gramEnd"/>
      <w:r>
        <w:rPr>
          <w:rFonts w:ascii="宋体" w:hAnsi="宋体" w:hint="eastAsia"/>
          <w:sz w:val="28"/>
          <w:szCs w:val="28"/>
        </w:rPr>
        <w:t>自助服务、二</w:t>
      </w:r>
      <w:proofErr w:type="gramStart"/>
      <w:r>
        <w:rPr>
          <w:rFonts w:ascii="宋体" w:hAnsi="宋体" w:hint="eastAsia"/>
          <w:sz w:val="28"/>
          <w:szCs w:val="28"/>
        </w:rPr>
        <w:t>维码扫</w:t>
      </w:r>
      <w:r>
        <w:rPr>
          <w:rFonts w:ascii="宋体" w:hAnsi="宋体" w:hint="eastAsia"/>
          <w:sz w:val="28"/>
          <w:szCs w:val="28"/>
        </w:rPr>
        <w:t>码付</w:t>
      </w:r>
      <w:proofErr w:type="gramEnd"/>
      <w:r>
        <w:rPr>
          <w:rFonts w:ascii="宋体" w:hAnsi="宋体" w:hint="eastAsia"/>
          <w:sz w:val="28"/>
          <w:szCs w:val="28"/>
        </w:rPr>
        <w:t>、科室结算、区市</w:t>
      </w:r>
      <w:proofErr w:type="gramStart"/>
      <w:r>
        <w:rPr>
          <w:rFonts w:ascii="宋体" w:hAnsi="宋体" w:hint="eastAsia"/>
          <w:sz w:val="28"/>
          <w:szCs w:val="28"/>
        </w:rPr>
        <w:t>医</w:t>
      </w:r>
      <w:proofErr w:type="gramEnd"/>
      <w:r>
        <w:rPr>
          <w:rFonts w:ascii="宋体" w:hAnsi="宋体" w:hint="eastAsia"/>
          <w:sz w:val="28"/>
          <w:szCs w:val="28"/>
        </w:rPr>
        <w:t>保结算等。</w:t>
      </w:r>
    </w:p>
    <w:p w:rsidR="005C5720" w:rsidRDefault="007E2E79" w:rsidP="0031196B">
      <w:pPr>
        <w:widowControl/>
        <w:snapToGrid w:val="0"/>
        <w:spacing w:line="360" w:lineRule="auto"/>
        <w:ind w:rightChars="79" w:right="166" w:firstLineChars="200" w:firstLine="562"/>
        <w:rPr>
          <w:rFonts w:ascii="宋体" w:hAnsi="宋体"/>
          <w:b/>
          <w:sz w:val="28"/>
          <w:szCs w:val="28"/>
        </w:rPr>
      </w:pPr>
      <w:r>
        <w:rPr>
          <w:rFonts w:ascii="宋体" w:hAnsi="宋体"/>
          <w:b/>
          <w:sz w:val="28"/>
          <w:szCs w:val="28"/>
        </w:rPr>
        <w:t>三、投标人资格要求：</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、符合《中华人民共和国政府采购法》第二十二条的相关规定；</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a.</w:t>
      </w:r>
      <w:r>
        <w:rPr>
          <w:rFonts w:ascii="宋体" w:hAnsi="宋体" w:hint="eastAsia"/>
          <w:sz w:val="28"/>
          <w:szCs w:val="28"/>
        </w:rPr>
        <w:t>在中国境内注册并具有独立法人资格的合法企业。</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b.</w:t>
      </w:r>
      <w:r>
        <w:rPr>
          <w:rFonts w:ascii="宋体" w:hAnsi="宋体" w:hint="eastAsia"/>
          <w:sz w:val="28"/>
          <w:szCs w:val="28"/>
        </w:rPr>
        <w:t>具有良好的商业信誉和健全的财务会计制度。</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c.</w:t>
      </w:r>
      <w:r>
        <w:rPr>
          <w:rFonts w:ascii="宋体" w:hAnsi="宋体" w:hint="eastAsia"/>
          <w:sz w:val="28"/>
          <w:szCs w:val="28"/>
        </w:rPr>
        <w:t>具有履行合同所必须的设备和专业技术能力。</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d.</w:t>
      </w:r>
      <w:r>
        <w:rPr>
          <w:rFonts w:ascii="宋体" w:hAnsi="宋体" w:hint="eastAsia"/>
          <w:sz w:val="28"/>
          <w:szCs w:val="28"/>
        </w:rPr>
        <w:t>具有依法缴纳税收和社会保障资金的良好记录。</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e.</w:t>
      </w:r>
      <w:r>
        <w:rPr>
          <w:rFonts w:ascii="宋体" w:hAnsi="宋体" w:hint="eastAsia"/>
          <w:sz w:val="28"/>
          <w:szCs w:val="28"/>
        </w:rPr>
        <w:t>参加本次政府采购活动前三年内，在经营活动中没有重大违法违规记录。</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、有效的“一证一码”或“三证合一”的营业执照副本原件或当地公证处出具的此资质的公证书原件；</w:t>
      </w:r>
      <w:r>
        <w:rPr>
          <w:rFonts w:ascii="宋体" w:hAnsi="宋体" w:hint="eastAsia"/>
          <w:sz w:val="28"/>
          <w:szCs w:val="28"/>
        </w:rPr>
        <w:t>(</w:t>
      </w:r>
      <w:r>
        <w:rPr>
          <w:rFonts w:ascii="宋体" w:hAnsi="宋体" w:hint="eastAsia"/>
          <w:sz w:val="28"/>
          <w:szCs w:val="28"/>
        </w:rPr>
        <w:t>营业执照需包含本次项目的相关经营权</w:t>
      </w:r>
      <w:r>
        <w:rPr>
          <w:rFonts w:ascii="宋体" w:hAnsi="宋体" w:hint="eastAsia"/>
          <w:sz w:val="28"/>
          <w:szCs w:val="28"/>
        </w:rPr>
        <w:t>);</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、法人代表或其委托代理人应携带本人身份证原件及复印件，委托代理人还应携带《法人代表授权委托书》；</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、凡拟参加本次招标项目的投标人，如在“信用中国”网站（</w:t>
      </w:r>
      <w:r>
        <w:rPr>
          <w:rFonts w:ascii="宋体" w:hAnsi="宋体" w:hint="eastAsia"/>
          <w:sz w:val="28"/>
          <w:szCs w:val="28"/>
        </w:rPr>
        <w:t>www.creditchina.gov.cn</w:t>
      </w:r>
      <w:r>
        <w:rPr>
          <w:rFonts w:ascii="宋体" w:hAnsi="宋体" w:hint="eastAsia"/>
          <w:sz w:val="28"/>
          <w:szCs w:val="28"/>
        </w:rPr>
        <w:t>）、中国政府采购网（</w:t>
      </w:r>
      <w:r>
        <w:rPr>
          <w:rFonts w:ascii="宋体" w:hAnsi="宋体" w:hint="eastAsia"/>
          <w:sz w:val="28"/>
          <w:szCs w:val="28"/>
        </w:rPr>
        <w:t>www.ccgp.gov.cn</w:t>
      </w:r>
      <w:r>
        <w:rPr>
          <w:rFonts w:ascii="宋体" w:hAnsi="宋体" w:hint="eastAsia"/>
          <w:sz w:val="28"/>
          <w:szCs w:val="28"/>
        </w:rPr>
        <w:t>）被列入失信被执行人、重大税收违法案件当事人名单、政府采购严重违法失信行为记录名单的（尚在处罚期内的），将</w:t>
      </w:r>
      <w:proofErr w:type="gramStart"/>
      <w:r>
        <w:rPr>
          <w:rFonts w:ascii="宋体" w:hAnsi="宋体" w:hint="eastAsia"/>
          <w:sz w:val="28"/>
          <w:szCs w:val="28"/>
        </w:rPr>
        <w:t>拒绝其参本次</w:t>
      </w:r>
      <w:proofErr w:type="gramEnd"/>
      <w:r>
        <w:rPr>
          <w:rFonts w:ascii="宋体" w:hAnsi="宋体" w:hint="eastAsia"/>
          <w:sz w:val="28"/>
          <w:szCs w:val="28"/>
        </w:rPr>
        <w:t>政府采购活动。</w:t>
      </w:r>
    </w:p>
    <w:p w:rsidR="005C5720" w:rsidRDefault="005C5720" w:rsidP="0031196B">
      <w:pPr>
        <w:widowControl/>
        <w:snapToGrid w:val="0"/>
        <w:spacing w:line="360" w:lineRule="auto"/>
        <w:ind w:rightChars="79" w:right="166" w:firstLineChars="200" w:firstLine="562"/>
        <w:rPr>
          <w:rFonts w:ascii="宋体" w:hAnsi="宋体"/>
          <w:b/>
          <w:sz w:val="28"/>
          <w:szCs w:val="28"/>
        </w:rPr>
      </w:pPr>
    </w:p>
    <w:p w:rsidR="005C5720" w:rsidRDefault="007E2E79" w:rsidP="0031196B">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lastRenderedPageBreak/>
        <w:t>四、招标文件的</w:t>
      </w:r>
      <w:r>
        <w:rPr>
          <w:rFonts w:ascii="宋体" w:hAnsi="宋体" w:hint="eastAsia"/>
          <w:b/>
          <w:sz w:val="28"/>
          <w:szCs w:val="28"/>
        </w:rPr>
        <w:t>获取：</w:t>
      </w:r>
    </w:p>
    <w:p w:rsidR="005C5720" w:rsidRDefault="007E2E79">
      <w:pPr>
        <w:widowControl/>
        <w:snapToGrid w:val="0"/>
        <w:spacing w:line="360" w:lineRule="auto"/>
        <w:ind w:leftChars="267" w:left="561" w:rightChars="79" w:right="166"/>
        <w:rPr>
          <w:rFonts w:ascii="宋体" w:hAnsi="宋体"/>
          <w:sz w:val="28"/>
          <w:szCs w:val="28"/>
        </w:rPr>
      </w:pPr>
      <w:r>
        <w:rPr>
          <w:rFonts w:ascii="宋体" w:hAnsi="宋体" w:hint="eastAsia"/>
          <w:sz w:val="28"/>
          <w:szCs w:val="28"/>
        </w:rPr>
        <w:t>获取时间：</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0</w:t>
      </w:r>
      <w:r w:rsidR="0031196B">
        <w:rPr>
          <w:rFonts w:ascii="宋体" w:hAnsi="宋体" w:hint="eastAsia"/>
          <w:sz w:val="28"/>
          <w:szCs w:val="28"/>
        </w:rPr>
        <w:t>8</w:t>
      </w:r>
      <w:r>
        <w:rPr>
          <w:rFonts w:ascii="宋体" w:hAnsi="宋体" w:hint="eastAsia"/>
          <w:sz w:val="28"/>
          <w:szCs w:val="28"/>
        </w:rPr>
        <w:t>月</w:t>
      </w:r>
      <w:r w:rsidR="0031196B">
        <w:rPr>
          <w:rFonts w:ascii="宋体" w:hAnsi="宋体" w:hint="eastAsia"/>
          <w:sz w:val="28"/>
          <w:szCs w:val="28"/>
        </w:rPr>
        <w:t>03</w:t>
      </w:r>
      <w:r>
        <w:rPr>
          <w:rFonts w:ascii="宋体" w:hAnsi="宋体" w:hint="eastAsia"/>
          <w:sz w:val="28"/>
          <w:szCs w:val="28"/>
        </w:rPr>
        <w:t>日</w:t>
      </w:r>
      <w:r>
        <w:rPr>
          <w:rFonts w:ascii="宋体" w:hAnsi="宋体" w:hint="eastAsia"/>
          <w:sz w:val="28"/>
          <w:szCs w:val="28"/>
        </w:rPr>
        <w:t>10</w:t>
      </w:r>
      <w:r>
        <w:rPr>
          <w:rFonts w:ascii="宋体" w:hAnsi="宋体" w:hint="eastAsia"/>
          <w:sz w:val="28"/>
          <w:szCs w:val="28"/>
        </w:rPr>
        <w:t>时</w:t>
      </w:r>
      <w:r>
        <w:rPr>
          <w:rFonts w:ascii="宋体" w:hAnsi="宋体" w:hint="eastAsia"/>
          <w:sz w:val="28"/>
          <w:szCs w:val="28"/>
        </w:rPr>
        <w:t>30</w:t>
      </w:r>
      <w:r>
        <w:rPr>
          <w:rFonts w:ascii="宋体" w:hAnsi="宋体" w:hint="eastAsia"/>
          <w:sz w:val="28"/>
          <w:szCs w:val="28"/>
        </w:rPr>
        <w:t>分至</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0</w:t>
      </w:r>
      <w:r w:rsidR="0031196B">
        <w:rPr>
          <w:rFonts w:ascii="宋体" w:hAnsi="宋体" w:hint="eastAsia"/>
          <w:sz w:val="28"/>
          <w:szCs w:val="28"/>
        </w:rPr>
        <w:t>8</w:t>
      </w:r>
      <w:r>
        <w:rPr>
          <w:rFonts w:ascii="宋体" w:hAnsi="宋体" w:hint="eastAsia"/>
          <w:sz w:val="28"/>
          <w:szCs w:val="28"/>
        </w:rPr>
        <w:t>月</w:t>
      </w:r>
      <w:r w:rsidR="0031196B">
        <w:rPr>
          <w:rFonts w:ascii="宋体" w:hAnsi="宋体" w:hint="eastAsia"/>
          <w:sz w:val="28"/>
          <w:szCs w:val="28"/>
        </w:rPr>
        <w:t>09</w:t>
      </w:r>
      <w:r>
        <w:rPr>
          <w:rFonts w:ascii="宋体" w:hAnsi="宋体" w:hint="eastAsia"/>
          <w:sz w:val="28"/>
          <w:szCs w:val="28"/>
        </w:rPr>
        <w:t>日</w:t>
      </w:r>
      <w:r>
        <w:rPr>
          <w:rFonts w:ascii="宋体" w:hAnsi="宋体" w:hint="eastAsia"/>
          <w:sz w:val="28"/>
          <w:szCs w:val="28"/>
        </w:rPr>
        <w:t>18</w:t>
      </w:r>
      <w:r>
        <w:rPr>
          <w:rFonts w:ascii="宋体" w:hAnsi="宋体" w:hint="eastAsia"/>
          <w:sz w:val="28"/>
          <w:szCs w:val="28"/>
        </w:rPr>
        <w:t>时</w:t>
      </w:r>
      <w:r>
        <w:rPr>
          <w:rFonts w:ascii="宋体" w:hAnsi="宋体" w:hint="eastAsia"/>
          <w:sz w:val="28"/>
          <w:szCs w:val="28"/>
        </w:rPr>
        <w:t xml:space="preserve"> 00</w:t>
      </w:r>
      <w:r>
        <w:rPr>
          <w:rFonts w:ascii="宋体" w:hAnsi="宋体" w:hint="eastAsia"/>
          <w:sz w:val="28"/>
          <w:szCs w:val="28"/>
        </w:rPr>
        <w:t>分获</w:t>
      </w:r>
      <w:r>
        <w:rPr>
          <w:rFonts w:ascii="宋体" w:hAnsi="宋体"/>
          <w:sz w:val="28"/>
          <w:szCs w:val="28"/>
        </w:rPr>
        <w:t>取方式：前往五</w:t>
      </w:r>
      <w:proofErr w:type="gramStart"/>
      <w:r>
        <w:rPr>
          <w:rFonts w:ascii="宋体" w:hAnsi="宋体"/>
          <w:sz w:val="28"/>
          <w:szCs w:val="28"/>
        </w:rPr>
        <w:t>矿国际</w:t>
      </w:r>
      <w:proofErr w:type="gramEnd"/>
      <w:r>
        <w:rPr>
          <w:rFonts w:ascii="宋体" w:hAnsi="宋体"/>
          <w:sz w:val="28"/>
          <w:szCs w:val="28"/>
        </w:rPr>
        <w:t>招标有限责任公司（乌鲁木齐市红山路</w:t>
      </w:r>
      <w:r>
        <w:rPr>
          <w:rFonts w:ascii="宋体" w:hAnsi="宋体"/>
          <w:sz w:val="28"/>
          <w:szCs w:val="28"/>
        </w:rPr>
        <w:t xml:space="preserve"> 26 </w:t>
      </w:r>
      <w:r>
        <w:rPr>
          <w:rFonts w:ascii="宋体" w:hAnsi="宋体"/>
          <w:sz w:val="28"/>
          <w:szCs w:val="28"/>
        </w:rPr>
        <w:t>号时</w:t>
      </w:r>
    </w:p>
    <w:p w:rsidR="005C5720" w:rsidRDefault="007E2E79">
      <w:pPr>
        <w:widowControl/>
        <w:snapToGrid w:val="0"/>
        <w:spacing w:line="360" w:lineRule="auto"/>
        <w:ind w:rightChars="79" w:right="166"/>
        <w:rPr>
          <w:rFonts w:ascii="宋体" w:hAnsi="宋体"/>
          <w:sz w:val="28"/>
          <w:szCs w:val="28"/>
        </w:rPr>
      </w:pPr>
      <w:proofErr w:type="gramStart"/>
      <w:r>
        <w:rPr>
          <w:rFonts w:ascii="宋体" w:hAnsi="宋体"/>
          <w:sz w:val="28"/>
          <w:szCs w:val="28"/>
        </w:rPr>
        <w:t>代广场</w:t>
      </w:r>
      <w:proofErr w:type="gramEnd"/>
      <w:r>
        <w:rPr>
          <w:rFonts w:ascii="宋体" w:hAnsi="宋体"/>
          <w:sz w:val="28"/>
          <w:szCs w:val="28"/>
        </w:rPr>
        <w:t xml:space="preserve"> C </w:t>
      </w:r>
      <w:r>
        <w:rPr>
          <w:rFonts w:ascii="宋体" w:hAnsi="宋体"/>
          <w:sz w:val="28"/>
          <w:szCs w:val="28"/>
        </w:rPr>
        <w:t>座</w:t>
      </w:r>
      <w:r>
        <w:rPr>
          <w:rFonts w:ascii="宋体" w:hAnsi="宋体"/>
          <w:sz w:val="28"/>
          <w:szCs w:val="28"/>
        </w:rPr>
        <w:t xml:space="preserve"> 19A </w:t>
      </w:r>
      <w:r>
        <w:rPr>
          <w:rFonts w:ascii="宋体" w:hAnsi="宋体"/>
          <w:sz w:val="28"/>
          <w:szCs w:val="28"/>
        </w:rPr>
        <w:t>层</w:t>
      </w:r>
      <w:r>
        <w:rPr>
          <w:rFonts w:ascii="宋体" w:hAnsi="宋体"/>
          <w:sz w:val="28"/>
          <w:szCs w:val="28"/>
        </w:rPr>
        <w:t xml:space="preserve"> L </w:t>
      </w:r>
      <w:r>
        <w:rPr>
          <w:rFonts w:ascii="宋体" w:hAnsi="宋体"/>
          <w:sz w:val="28"/>
          <w:szCs w:val="28"/>
        </w:rPr>
        <w:t>室）</w:t>
      </w:r>
      <w:r>
        <w:rPr>
          <w:rFonts w:ascii="宋体" w:hAnsi="宋体" w:hint="eastAsia"/>
          <w:sz w:val="28"/>
          <w:szCs w:val="28"/>
        </w:rPr>
        <w:t>现场报名</w:t>
      </w:r>
      <w:r>
        <w:rPr>
          <w:rFonts w:ascii="宋体" w:hAnsi="宋体"/>
          <w:sz w:val="28"/>
          <w:szCs w:val="28"/>
        </w:rPr>
        <w:t xml:space="preserve"> </w:t>
      </w:r>
    </w:p>
    <w:p w:rsidR="005C5720" w:rsidRDefault="007E2E79" w:rsidP="0031196B">
      <w:pPr>
        <w:widowControl/>
        <w:snapToGrid w:val="0"/>
        <w:spacing w:line="360" w:lineRule="auto"/>
        <w:ind w:rightChars="79" w:right="166" w:firstLineChars="200" w:firstLine="562"/>
        <w:rPr>
          <w:rFonts w:ascii="宋体" w:hAnsi="宋体"/>
          <w:b/>
          <w:sz w:val="28"/>
          <w:szCs w:val="28"/>
        </w:rPr>
      </w:pPr>
      <w:r>
        <w:rPr>
          <w:rFonts w:ascii="宋体" w:hAnsi="宋体"/>
          <w:b/>
          <w:sz w:val="28"/>
          <w:szCs w:val="28"/>
        </w:rPr>
        <w:t>五、投标文件的递交</w:t>
      </w:r>
      <w:r>
        <w:rPr>
          <w:rFonts w:ascii="宋体" w:hAnsi="宋体"/>
          <w:b/>
          <w:sz w:val="28"/>
          <w:szCs w:val="28"/>
        </w:rPr>
        <w:t xml:space="preserve"> </w:t>
      </w:r>
    </w:p>
    <w:p w:rsidR="005C5720" w:rsidRDefault="007E2E79" w:rsidP="0031196B">
      <w:pPr>
        <w:widowControl/>
        <w:snapToGrid w:val="0"/>
        <w:spacing w:line="360" w:lineRule="auto"/>
        <w:ind w:rightChars="79" w:right="166" w:firstLineChars="200" w:firstLine="560"/>
        <w:rPr>
          <w:rFonts w:ascii="宋体" w:hAnsi="宋体"/>
          <w:sz w:val="28"/>
          <w:szCs w:val="28"/>
        </w:rPr>
      </w:pPr>
      <w:r>
        <w:rPr>
          <w:rFonts w:ascii="宋体" w:hAnsi="宋体"/>
          <w:sz w:val="28"/>
          <w:szCs w:val="28"/>
        </w:rPr>
        <w:t>递交截止时间：</w:t>
      </w:r>
      <w:r>
        <w:rPr>
          <w:rFonts w:ascii="宋体" w:hAnsi="宋体"/>
          <w:sz w:val="28"/>
          <w:szCs w:val="28"/>
        </w:rPr>
        <w:t>20</w:t>
      </w:r>
      <w:r>
        <w:rPr>
          <w:rFonts w:ascii="宋体" w:hAnsi="宋体" w:hint="eastAsia"/>
          <w:sz w:val="28"/>
          <w:szCs w:val="28"/>
        </w:rPr>
        <w:t>21</w:t>
      </w:r>
      <w:r>
        <w:rPr>
          <w:rFonts w:ascii="宋体" w:hAnsi="宋体" w:hint="eastAsia"/>
          <w:sz w:val="28"/>
          <w:szCs w:val="28"/>
        </w:rPr>
        <w:t>年</w:t>
      </w:r>
      <w:r>
        <w:rPr>
          <w:rFonts w:ascii="宋体" w:hAnsi="宋体" w:hint="eastAsia"/>
          <w:sz w:val="28"/>
          <w:szCs w:val="28"/>
        </w:rPr>
        <w:t>08</w:t>
      </w:r>
      <w:r>
        <w:rPr>
          <w:rFonts w:ascii="宋体" w:hAnsi="宋体" w:hint="eastAsia"/>
          <w:sz w:val="28"/>
          <w:szCs w:val="28"/>
        </w:rPr>
        <w:t>月</w:t>
      </w:r>
      <w:r w:rsidR="0031196B">
        <w:rPr>
          <w:rFonts w:ascii="宋体" w:hAnsi="宋体" w:hint="eastAsia"/>
          <w:sz w:val="28"/>
          <w:szCs w:val="28"/>
        </w:rPr>
        <w:t>24</w:t>
      </w:r>
      <w:r>
        <w:rPr>
          <w:rFonts w:ascii="宋体" w:hAnsi="宋体" w:hint="eastAsia"/>
          <w:sz w:val="28"/>
          <w:szCs w:val="28"/>
        </w:rPr>
        <w:t>日</w:t>
      </w:r>
      <w:r>
        <w:rPr>
          <w:rFonts w:ascii="宋体" w:hAnsi="宋体"/>
          <w:sz w:val="28"/>
          <w:szCs w:val="28"/>
        </w:rPr>
        <w:t xml:space="preserve"> 1</w:t>
      </w:r>
      <w:r>
        <w:rPr>
          <w:rFonts w:ascii="宋体" w:hAnsi="宋体" w:hint="eastAsia"/>
          <w:sz w:val="28"/>
          <w:szCs w:val="28"/>
        </w:rPr>
        <w:t>1</w:t>
      </w:r>
      <w:r>
        <w:rPr>
          <w:rFonts w:ascii="宋体" w:hAnsi="宋体" w:hint="eastAsia"/>
          <w:sz w:val="28"/>
          <w:szCs w:val="28"/>
        </w:rPr>
        <w:t>时</w:t>
      </w:r>
      <w:r>
        <w:rPr>
          <w:rFonts w:ascii="宋体" w:hAnsi="宋体" w:hint="eastAsia"/>
          <w:sz w:val="28"/>
          <w:szCs w:val="28"/>
        </w:rPr>
        <w:t>0</w:t>
      </w:r>
      <w:r>
        <w:rPr>
          <w:rFonts w:ascii="宋体" w:hAnsi="宋体"/>
          <w:sz w:val="28"/>
          <w:szCs w:val="28"/>
        </w:rPr>
        <w:t>0</w:t>
      </w:r>
      <w:r>
        <w:rPr>
          <w:rFonts w:ascii="宋体" w:hAnsi="宋体" w:hint="eastAsia"/>
          <w:sz w:val="28"/>
          <w:szCs w:val="28"/>
        </w:rPr>
        <w:t>分</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sz w:val="28"/>
          <w:szCs w:val="28"/>
        </w:rPr>
        <w:t>递交</w:t>
      </w:r>
      <w:r>
        <w:rPr>
          <w:rFonts w:ascii="宋体" w:hAnsi="宋体" w:hint="eastAsia"/>
          <w:sz w:val="28"/>
          <w:szCs w:val="28"/>
        </w:rPr>
        <w:t>地点</w:t>
      </w:r>
      <w:r>
        <w:rPr>
          <w:rFonts w:ascii="宋体" w:hAnsi="宋体"/>
          <w:sz w:val="28"/>
          <w:szCs w:val="28"/>
        </w:rPr>
        <w:t>：</w:t>
      </w:r>
      <w:r>
        <w:rPr>
          <w:rFonts w:ascii="宋体" w:hAnsi="宋体" w:hint="eastAsia"/>
          <w:sz w:val="28"/>
          <w:szCs w:val="28"/>
        </w:rPr>
        <w:t>新疆医科大学雪莲山校区综合楼</w:t>
      </w:r>
      <w:r>
        <w:rPr>
          <w:rFonts w:ascii="宋体" w:hAnsi="宋体" w:hint="eastAsia"/>
          <w:sz w:val="28"/>
          <w:szCs w:val="28"/>
        </w:rPr>
        <w:t>B107</w:t>
      </w:r>
      <w:r>
        <w:rPr>
          <w:rFonts w:ascii="宋体" w:hAnsi="宋体" w:hint="eastAsia"/>
          <w:sz w:val="28"/>
          <w:szCs w:val="28"/>
        </w:rPr>
        <w:t>室</w:t>
      </w:r>
    </w:p>
    <w:p w:rsidR="005C5720" w:rsidRDefault="007E2E79" w:rsidP="0031196B">
      <w:pPr>
        <w:widowControl/>
        <w:snapToGrid w:val="0"/>
        <w:spacing w:line="360" w:lineRule="auto"/>
        <w:ind w:rightChars="79" w:right="166" w:firstLineChars="200" w:firstLine="562"/>
        <w:rPr>
          <w:rFonts w:ascii="宋体" w:hAnsi="宋体"/>
          <w:b/>
          <w:sz w:val="28"/>
          <w:szCs w:val="28"/>
        </w:rPr>
      </w:pPr>
      <w:r>
        <w:rPr>
          <w:rFonts w:ascii="宋体" w:hAnsi="宋体"/>
          <w:b/>
          <w:sz w:val="28"/>
          <w:szCs w:val="28"/>
        </w:rPr>
        <w:t>六、开标时间及地点</w:t>
      </w:r>
      <w:r>
        <w:rPr>
          <w:rFonts w:ascii="宋体" w:hAnsi="宋体"/>
          <w:b/>
          <w:sz w:val="28"/>
          <w:szCs w:val="28"/>
        </w:rPr>
        <w:t xml:space="preserve"> </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sz w:val="28"/>
          <w:szCs w:val="28"/>
        </w:rPr>
        <w:t>开标时间：</w:t>
      </w:r>
      <w:r>
        <w:rPr>
          <w:rFonts w:ascii="宋体" w:hAnsi="宋体"/>
          <w:sz w:val="28"/>
          <w:szCs w:val="28"/>
        </w:rPr>
        <w:t>20</w:t>
      </w:r>
      <w:r>
        <w:rPr>
          <w:rFonts w:ascii="宋体" w:hAnsi="宋体" w:hint="eastAsia"/>
          <w:sz w:val="28"/>
          <w:szCs w:val="28"/>
        </w:rPr>
        <w:t>21</w:t>
      </w:r>
      <w:r>
        <w:rPr>
          <w:rFonts w:ascii="宋体" w:hAnsi="宋体" w:hint="eastAsia"/>
          <w:sz w:val="28"/>
          <w:szCs w:val="28"/>
        </w:rPr>
        <w:t>年</w:t>
      </w:r>
      <w:r>
        <w:rPr>
          <w:rFonts w:ascii="宋体" w:hAnsi="宋体" w:hint="eastAsia"/>
          <w:sz w:val="28"/>
          <w:szCs w:val="28"/>
        </w:rPr>
        <w:t>08</w:t>
      </w:r>
      <w:r>
        <w:rPr>
          <w:rFonts w:ascii="宋体" w:hAnsi="宋体" w:hint="eastAsia"/>
          <w:sz w:val="28"/>
          <w:szCs w:val="28"/>
        </w:rPr>
        <w:t>月</w:t>
      </w:r>
      <w:r w:rsidR="0031196B">
        <w:rPr>
          <w:rFonts w:ascii="宋体" w:hAnsi="宋体" w:hint="eastAsia"/>
          <w:sz w:val="28"/>
          <w:szCs w:val="28"/>
        </w:rPr>
        <w:t>24</w:t>
      </w:r>
      <w:r>
        <w:rPr>
          <w:rFonts w:ascii="宋体" w:hAnsi="宋体" w:hint="eastAsia"/>
          <w:sz w:val="28"/>
          <w:szCs w:val="28"/>
        </w:rPr>
        <w:t>日</w:t>
      </w:r>
      <w:r>
        <w:rPr>
          <w:rFonts w:ascii="宋体" w:hAnsi="宋体"/>
          <w:sz w:val="28"/>
          <w:szCs w:val="28"/>
        </w:rPr>
        <w:t xml:space="preserve"> 1</w:t>
      </w:r>
      <w:r>
        <w:rPr>
          <w:rFonts w:ascii="宋体" w:hAnsi="宋体" w:hint="eastAsia"/>
          <w:sz w:val="28"/>
          <w:szCs w:val="28"/>
        </w:rPr>
        <w:t>1</w:t>
      </w:r>
      <w:r>
        <w:rPr>
          <w:rFonts w:ascii="宋体" w:hAnsi="宋体" w:hint="eastAsia"/>
          <w:sz w:val="28"/>
          <w:szCs w:val="28"/>
        </w:rPr>
        <w:t>时</w:t>
      </w:r>
      <w:r>
        <w:rPr>
          <w:rFonts w:ascii="宋体" w:hAnsi="宋体" w:hint="eastAsia"/>
          <w:sz w:val="28"/>
          <w:szCs w:val="28"/>
        </w:rPr>
        <w:t>0</w:t>
      </w:r>
      <w:r>
        <w:rPr>
          <w:rFonts w:ascii="宋体" w:hAnsi="宋体"/>
          <w:sz w:val="28"/>
          <w:szCs w:val="28"/>
        </w:rPr>
        <w:t>0</w:t>
      </w:r>
      <w:r>
        <w:rPr>
          <w:rFonts w:ascii="宋体" w:hAnsi="宋体" w:hint="eastAsia"/>
          <w:sz w:val="28"/>
          <w:szCs w:val="28"/>
        </w:rPr>
        <w:t>分</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sz w:val="28"/>
          <w:szCs w:val="28"/>
        </w:rPr>
        <w:t>开标地点：</w:t>
      </w:r>
      <w:r>
        <w:rPr>
          <w:rFonts w:ascii="宋体" w:hAnsi="宋体" w:hint="eastAsia"/>
          <w:sz w:val="28"/>
          <w:szCs w:val="28"/>
        </w:rPr>
        <w:t>新疆医科大学雪莲山校区综合楼</w:t>
      </w:r>
      <w:r>
        <w:rPr>
          <w:rFonts w:ascii="宋体" w:hAnsi="宋体" w:hint="eastAsia"/>
          <w:sz w:val="28"/>
          <w:szCs w:val="28"/>
        </w:rPr>
        <w:t>B107</w:t>
      </w:r>
      <w:r>
        <w:rPr>
          <w:rFonts w:ascii="宋体" w:hAnsi="宋体" w:hint="eastAsia"/>
          <w:sz w:val="28"/>
          <w:szCs w:val="28"/>
        </w:rPr>
        <w:t>室</w:t>
      </w:r>
    </w:p>
    <w:p w:rsidR="005C5720" w:rsidRDefault="007E2E79" w:rsidP="0031196B">
      <w:pPr>
        <w:widowControl/>
        <w:snapToGrid w:val="0"/>
        <w:spacing w:line="360" w:lineRule="auto"/>
        <w:ind w:rightChars="79" w:right="166" w:firstLineChars="200" w:firstLine="562"/>
        <w:rPr>
          <w:rFonts w:ascii="宋体" w:hAnsi="宋体"/>
          <w:sz w:val="28"/>
          <w:szCs w:val="28"/>
        </w:rPr>
      </w:pPr>
      <w:r>
        <w:rPr>
          <w:rFonts w:ascii="宋体" w:hAnsi="宋体" w:hint="eastAsia"/>
          <w:b/>
          <w:sz w:val="28"/>
          <w:szCs w:val="28"/>
        </w:rPr>
        <w:t>七</w:t>
      </w:r>
      <w:r>
        <w:rPr>
          <w:rFonts w:ascii="宋体" w:hAnsi="宋体"/>
          <w:b/>
          <w:sz w:val="28"/>
          <w:szCs w:val="28"/>
        </w:rPr>
        <w:t>、监督部门</w:t>
      </w:r>
      <w:r>
        <w:rPr>
          <w:rFonts w:ascii="宋体" w:hAnsi="宋体" w:hint="eastAsia"/>
          <w:b/>
          <w:sz w:val="28"/>
          <w:szCs w:val="28"/>
        </w:rPr>
        <w:t>：</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sz w:val="28"/>
          <w:szCs w:val="28"/>
        </w:rPr>
        <w:t>本招标项目的监督部门为新疆医科大学。</w:t>
      </w:r>
    </w:p>
    <w:p w:rsidR="005C5720" w:rsidRDefault="007E2E79" w:rsidP="0031196B">
      <w:pPr>
        <w:widowControl/>
        <w:snapToGrid w:val="0"/>
        <w:spacing w:line="360" w:lineRule="auto"/>
        <w:ind w:rightChars="79" w:right="166" w:firstLineChars="200" w:firstLine="562"/>
        <w:rPr>
          <w:rFonts w:ascii="宋体" w:hAnsi="宋体"/>
          <w:b/>
          <w:sz w:val="28"/>
          <w:szCs w:val="28"/>
        </w:rPr>
      </w:pPr>
      <w:r>
        <w:rPr>
          <w:rFonts w:ascii="宋体" w:hAnsi="宋体" w:hint="eastAsia"/>
          <w:b/>
          <w:sz w:val="28"/>
          <w:szCs w:val="28"/>
        </w:rPr>
        <w:t>八</w:t>
      </w:r>
      <w:r>
        <w:rPr>
          <w:rFonts w:ascii="宋体" w:hAnsi="宋体"/>
          <w:b/>
          <w:sz w:val="28"/>
          <w:szCs w:val="28"/>
        </w:rPr>
        <w:t>、联系方式</w:t>
      </w:r>
      <w:r>
        <w:rPr>
          <w:rFonts w:ascii="宋体" w:hAnsi="宋体"/>
          <w:b/>
          <w:sz w:val="28"/>
          <w:szCs w:val="28"/>
        </w:rPr>
        <w:t xml:space="preserve"> </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sz w:val="28"/>
          <w:szCs w:val="28"/>
        </w:rPr>
        <w:t>招</w:t>
      </w:r>
      <w:r>
        <w:rPr>
          <w:rFonts w:ascii="宋体" w:hAnsi="宋体"/>
          <w:sz w:val="28"/>
          <w:szCs w:val="28"/>
        </w:rPr>
        <w:t xml:space="preserve"> </w:t>
      </w:r>
      <w:r>
        <w:rPr>
          <w:rFonts w:ascii="宋体" w:hAnsi="宋体"/>
          <w:sz w:val="28"/>
          <w:szCs w:val="28"/>
        </w:rPr>
        <w:t>标</w:t>
      </w:r>
      <w:r>
        <w:rPr>
          <w:rFonts w:ascii="宋体" w:hAnsi="宋体"/>
          <w:sz w:val="28"/>
          <w:szCs w:val="28"/>
        </w:rPr>
        <w:t xml:space="preserve"> </w:t>
      </w:r>
      <w:r>
        <w:rPr>
          <w:rFonts w:ascii="宋体" w:hAnsi="宋体"/>
          <w:sz w:val="28"/>
          <w:szCs w:val="28"/>
        </w:rPr>
        <w:t>人：</w:t>
      </w:r>
      <w:r>
        <w:rPr>
          <w:rFonts w:ascii="宋体" w:hAnsi="宋体" w:hint="eastAsia"/>
          <w:sz w:val="28"/>
          <w:szCs w:val="28"/>
        </w:rPr>
        <w:t>新疆医科大学第八附属医院</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w:t>
      </w:r>
      <w:r>
        <w:rPr>
          <w:rFonts w:ascii="宋体" w:hAnsi="宋体"/>
          <w:sz w:val="28"/>
          <w:szCs w:val="28"/>
        </w:rPr>
        <w:t xml:space="preserve"> </w:t>
      </w:r>
      <w:r>
        <w:rPr>
          <w:rFonts w:ascii="宋体" w:hAnsi="宋体"/>
          <w:sz w:val="28"/>
          <w:szCs w:val="28"/>
        </w:rPr>
        <w:t>系</w:t>
      </w:r>
      <w:r>
        <w:rPr>
          <w:rFonts w:ascii="宋体" w:hAnsi="宋体"/>
          <w:sz w:val="28"/>
          <w:szCs w:val="28"/>
        </w:rPr>
        <w:t xml:space="preserve"> </w:t>
      </w:r>
      <w:r>
        <w:rPr>
          <w:rFonts w:ascii="宋体" w:hAnsi="宋体"/>
          <w:sz w:val="28"/>
          <w:szCs w:val="28"/>
        </w:rPr>
        <w:t>人：</w:t>
      </w:r>
      <w:r>
        <w:rPr>
          <w:rFonts w:ascii="宋体" w:hAnsi="宋体" w:hint="eastAsia"/>
          <w:sz w:val="28"/>
          <w:szCs w:val="28"/>
        </w:rPr>
        <w:t>马琳</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sz w:val="28"/>
          <w:szCs w:val="28"/>
        </w:rPr>
        <w:t>电</w:t>
      </w:r>
      <w:r>
        <w:rPr>
          <w:rFonts w:ascii="宋体" w:hAnsi="宋体"/>
          <w:sz w:val="28"/>
          <w:szCs w:val="28"/>
        </w:rPr>
        <w:t xml:space="preserve"> </w:t>
      </w:r>
      <w:r>
        <w:rPr>
          <w:rFonts w:ascii="宋体" w:hAnsi="宋体"/>
          <w:sz w:val="28"/>
          <w:szCs w:val="28"/>
        </w:rPr>
        <w:t>话：</w:t>
      </w:r>
      <w:r>
        <w:rPr>
          <w:rFonts w:ascii="宋体" w:hAnsi="宋体" w:hint="eastAsia"/>
          <w:sz w:val="28"/>
          <w:szCs w:val="28"/>
        </w:rPr>
        <w:t>0991-3092715</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sz w:val="28"/>
          <w:szCs w:val="28"/>
        </w:rPr>
        <w:t>招标代理机构：五</w:t>
      </w:r>
      <w:proofErr w:type="gramStart"/>
      <w:r>
        <w:rPr>
          <w:rFonts w:ascii="宋体" w:hAnsi="宋体"/>
          <w:sz w:val="28"/>
          <w:szCs w:val="28"/>
        </w:rPr>
        <w:t>矿国际</w:t>
      </w:r>
      <w:proofErr w:type="gramEnd"/>
      <w:r>
        <w:rPr>
          <w:rFonts w:ascii="宋体" w:hAnsi="宋体"/>
          <w:sz w:val="28"/>
          <w:szCs w:val="28"/>
        </w:rPr>
        <w:t>招标有限责任公司</w:t>
      </w:r>
      <w:r>
        <w:rPr>
          <w:rFonts w:ascii="宋体" w:hAnsi="宋体"/>
          <w:sz w:val="28"/>
          <w:szCs w:val="28"/>
        </w:rPr>
        <w:t xml:space="preserve"> </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sz w:val="28"/>
          <w:szCs w:val="28"/>
        </w:rPr>
        <w:t>地</w:t>
      </w:r>
      <w:r>
        <w:rPr>
          <w:rFonts w:ascii="宋体" w:hAnsi="宋体"/>
          <w:sz w:val="28"/>
          <w:szCs w:val="28"/>
        </w:rPr>
        <w:t xml:space="preserve"> </w:t>
      </w:r>
      <w:r>
        <w:rPr>
          <w:rFonts w:ascii="宋体" w:hAnsi="宋体"/>
          <w:sz w:val="28"/>
          <w:szCs w:val="28"/>
        </w:rPr>
        <w:t>址：</w:t>
      </w:r>
      <w:r>
        <w:rPr>
          <w:rFonts w:ascii="宋体" w:hAnsi="宋体"/>
          <w:sz w:val="28"/>
          <w:szCs w:val="28"/>
        </w:rPr>
        <w:t xml:space="preserve"> </w:t>
      </w:r>
      <w:r>
        <w:rPr>
          <w:rFonts w:ascii="宋体" w:hAnsi="宋体"/>
          <w:sz w:val="28"/>
          <w:szCs w:val="28"/>
        </w:rPr>
        <w:t>新疆乌鲁木齐市红山路</w:t>
      </w:r>
      <w:r>
        <w:rPr>
          <w:rFonts w:ascii="宋体" w:hAnsi="宋体"/>
          <w:sz w:val="28"/>
          <w:szCs w:val="28"/>
        </w:rPr>
        <w:t xml:space="preserve"> 26 </w:t>
      </w:r>
      <w:proofErr w:type="gramStart"/>
      <w:r>
        <w:rPr>
          <w:rFonts w:ascii="宋体" w:hAnsi="宋体"/>
          <w:sz w:val="28"/>
          <w:szCs w:val="28"/>
        </w:rPr>
        <w:t>号时代</w:t>
      </w:r>
      <w:proofErr w:type="gramEnd"/>
      <w:r>
        <w:rPr>
          <w:rFonts w:ascii="宋体" w:hAnsi="宋体"/>
          <w:sz w:val="28"/>
          <w:szCs w:val="28"/>
        </w:rPr>
        <w:t>广场</w:t>
      </w:r>
      <w:r>
        <w:rPr>
          <w:rFonts w:ascii="宋体" w:hAnsi="宋体"/>
          <w:sz w:val="28"/>
          <w:szCs w:val="28"/>
        </w:rPr>
        <w:t xml:space="preserve"> C </w:t>
      </w:r>
      <w:r>
        <w:rPr>
          <w:rFonts w:ascii="宋体" w:hAnsi="宋体"/>
          <w:sz w:val="28"/>
          <w:szCs w:val="28"/>
        </w:rPr>
        <w:t>座</w:t>
      </w:r>
      <w:r>
        <w:rPr>
          <w:rFonts w:ascii="宋体" w:hAnsi="宋体"/>
          <w:sz w:val="28"/>
          <w:szCs w:val="28"/>
        </w:rPr>
        <w:t xml:space="preserve"> 19A-L </w:t>
      </w:r>
      <w:r>
        <w:rPr>
          <w:rFonts w:ascii="宋体" w:hAnsi="宋体"/>
          <w:sz w:val="28"/>
          <w:szCs w:val="28"/>
        </w:rPr>
        <w:t>室</w:t>
      </w:r>
      <w:r>
        <w:rPr>
          <w:rFonts w:ascii="宋体" w:hAnsi="宋体"/>
          <w:sz w:val="28"/>
          <w:szCs w:val="28"/>
        </w:rPr>
        <w:t xml:space="preserve"> </w:t>
      </w:r>
    </w:p>
    <w:p w:rsidR="005C5720" w:rsidRDefault="007E2E79">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联系人</w:t>
      </w:r>
      <w:r>
        <w:rPr>
          <w:rFonts w:ascii="宋体" w:hAnsi="宋体" w:hint="eastAsia"/>
          <w:sz w:val="28"/>
          <w:szCs w:val="28"/>
        </w:rPr>
        <w:t>：刘捷</w:t>
      </w:r>
      <w:r>
        <w:rPr>
          <w:rFonts w:ascii="宋体" w:hAnsi="宋体" w:hint="eastAsia"/>
          <w:sz w:val="28"/>
          <w:szCs w:val="28"/>
        </w:rPr>
        <w:t xml:space="preserve"> </w:t>
      </w:r>
    </w:p>
    <w:p w:rsidR="005C5720" w:rsidRDefault="007E2E79">
      <w:pPr>
        <w:widowControl/>
        <w:snapToGrid w:val="0"/>
        <w:spacing w:line="360" w:lineRule="auto"/>
        <w:ind w:rightChars="79" w:right="166" w:firstLineChars="200" w:firstLine="560"/>
        <w:rPr>
          <w:rFonts w:ascii="宋体" w:hAnsi="宋体"/>
          <w:sz w:val="28"/>
          <w:szCs w:val="28"/>
        </w:rPr>
        <w:sectPr w:rsidR="005C5720">
          <w:headerReference w:type="default" r:id="rId11"/>
          <w:pgSz w:w="11906" w:h="16838"/>
          <w:pgMar w:top="1440" w:right="1134" w:bottom="1440" w:left="1134" w:header="851" w:footer="851" w:gutter="0"/>
          <w:cols w:space="720"/>
          <w:docGrid w:type="lines" w:linePitch="317"/>
        </w:sectPr>
      </w:pPr>
      <w:r>
        <w:rPr>
          <w:rFonts w:ascii="宋体" w:hAnsi="宋体" w:hint="eastAsia"/>
          <w:sz w:val="28"/>
          <w:szCs w:val="28"/>
        </w:rPr>
        <w:t>联系方式</w:t>
      </w:r>
      <w:r>
        <w:rPr>
          <w:rFonts w:ascii="宋体" w:hAnsi="宋体"/>
          <w:sz w:val="28"/>
          <w:szCs w:val="28"/>
        </w:rPr>
        <w:t>：</w:t>
      </w:r>
      <w:r>
        <w:rPr>
          <w:rFonts w:ascii="宋体" w:hAnsi="宋体" w:hint="eastAsia"/>
          <w:sz w:val="28"/>
          <w:szCs w:val="28"/>
        </w:rPr>
        <w:t>0991-8855580</w:t>
      </w:r>
      <w:r>
        <w:rPr>
          <w:rFonts w:ascii="宋体" w:hAnsi="宋体" w:hint="eastAsia"/>
          <w:sz w:val="28"/>
          <w:szCs w:val="28"/>
        </w:rPr>
        <w:t>、</w:t>
      </w:r>
      <w:r>
        <w:rPr>
          <w:rFonts w:ascii="宋体" w:hAnsi="宋体" w:hint="eastAsia"/>
          <w:sz w:val="28"/>
          <w:szCs w:val="28"/>
        </w:rPr>
        <w:t xml:space="preserve">18097676662  </w:t>
      </w:r>
    </w:p>
    <w:p w:rsidR="005C5720" w:rsidRDefault="007E2E79">
      <w:pPr>
        <w:pStyle w:val="afffff5"/>
        <w:outlineLvl w:val="0"/>
        <w:rPr>
          <w:rFonts w:ascii="Arial" w:hAnsi="Arial" w:cs="Arial"/>
          <w:bCs/>
          <w:szCs w:val="20"/>
        </w:rPr>
      </w:pPr>
      <w:bookmarkStart w:id="7" w:name="_Toc13690"/>
      <w:bookmarkStart w:id="8" w:name="_Toc35358653"/>
      <w:bookmarkStart w:id="9" w:name="_Toc35359481"/>
      <w:r>
        <w:rPr>
          <w:rFonts w:ascii="Arial" w:hAnsi="Arial" w:cs="Arial" w:hint="eastAsia"/>
          <w:bCs/>
          <w:szCs w:val="20"/>
        </w:rPr>
        <w:lastRenderedPageBreak/>
        <w:t>第二章</w:t>
      </w:r>
      <w:r>
        <w:rPr>
          <w:rFonts w:ascii="Arial" w:hAnsi="Arial" w:cs="Arial"/>
          <w:bCs/>
          <w:szCs w:val="20"/>
        </w:rPr>
        <w:t xml:space="preserve">  </w:t>
      </w:r>
      <w:r>
        <w:rPr>
          <w:rFonts w:ascii="Arial" w:hAnsi="Arial" w:cs="Arial" w:hint="eastAsia"/>
          <w:bCs/>
          <w:szCs w:val="20"/>
        </w:rPr>
        <w:t>投标人须知</w:t>
      </w:r>
      <w:bookmarkEnd w:id="7"/>
      <w:bookmarkEnd w:id="8"/>
      <w:bookmarkEnd w:id="9"/>
    </w:p>
    <w:p w:rsidR="005C5720" w:rsidRDefault="007E2E79">
      <w:pPr>
        <w:pStyle w:val="afffff5"/>
        <w:outlineLvl w:val="0"/>
        <w:rPr>
          <w:rFonts w:ascii="Arial" w:hAnsi="Arial" w:cs="Arial"/>
          <w:b w:val="0"/>
          <w:sz w:val="36"/>
          <w:szCs w:val="32"/>
        </w:rPr>
      </w:pPr>
      <w:r>
        <w:rPr>
          <w:rFonts w:ascii="Arial" w:hAnsi="Arial" w:cs="Arial" w:hint="eastAsia"/>
          <w:b w:val="0"/>
          <w:sz w:val="36"/>
          <w:szCs w:val="32"/>
        </w:rPr>
        <w:t>投标人须知前附表</w:t>
      </w:r>
    </w:p>
    <w:p w:rsidR="005C5720" w:rsidRDefault="005C5720">
      <w:pPr>
        <w:rPr>
          <w:rFonts w:ascii="Arial" w:hAnsi="Arial" w:cs="Arial"/>
          <w:b/>
          <w:sz w:val="24"/>
          <w:szCs w:val="24"/>
        </w:rPr>
      </w:pPr>
    </w:p>
    <w:p w:rsidR="005C5720" w:rsidRDefault="007E2E79">
      <w:pPr>
        <w:spacing w:afterLines="50" w:after="158"/>
        <w:ind w:left="-6"/>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本表是对招标文件“投标人须知”的具体补充和修改，如与招标文件各部分内容有差异，应以本资料表为准。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77"/>
        <w:gridCol w:w="8391"/>
      </w:tblGrid>
      <w:tr w:rsidR="005C5720">
        <w:trPr>
          <w:trHeight w:val="586"/>
          <w:jc w:val="center"/>
        </w:trPr>
        <w:tc>
          <w:tcPr>
            <w:tcW w:w="1077" w:type="dxa"/>
            <w:tcBorders>
              <w:top w:val="single" w:sz="12" w:space="0" w:color="auto"/>
            </w:tcBorders>
            <w:vAlign w:val="center"/>
          </w:tcPr>
          <w:p w:rsidR="005C5720" w:rsidRDefault="007E2E79">
            <w:pPr>
              <w:snapToGrid w:val="0"/>
              <w:spacing w:line="240" w:lineRule="atLeast"/>
              <w:jc w:val="center"/>
              <w:rPr>
                <w:rFonts w:ascii="宋体" w:hAnsi="宋体" w:cs="Arial"/>
                <w:b/>
                <w:sz w:val="28"/>
                <w:szCs w:val="28"/>
              </w:rPr>
            </w:pPr>
            <w:r>
              <w:rPr>
                <w:rFonts w:ascii="宋体" w:hAnsi="宋体" w:cs="Arial" w:hint="eastAsia"/>
                <w:b/>
                <w:sz w:val="28"/>
                <w:szCs w:val="28"/>
              </w:rPr>
              <w:t>条款号</w:t>
            </w:r>
          </w:p>
        </w:tc>
        <w:tc>
          <w:tcPr>
            <w:tcW w:w="8391" w:type="dxa"/>
            <w:tcBorders>
              <w:top w:val="single" w:sz="12" w:space="0" w:color="auto"/>
            </w:tcBorders>
            <w:vAlign w:val="center"/>
          </w:tcPr>
          <w:p w:rsidR="005C5720" w:rsidRDefault="007E2E79">
            <w:pPr>
              <w:snapToGrid w:val="0"/>
              <w:spacing w:line="240" w:lineRule="atLeast"/>
              <w:jc w:val="center"/>
              <w:rPr>
                <w:rFonts w:ascii="宋体" w:hAnsi="宋体" w:cs="Arial"/>
                <w:b/>
                <w:sz w:val="28"/>
                <w:szCs w:val="28"/>
              </w:rPr>
            </w:pPr>
            <w:r>
              <w:rPr>
                <w:rFonts w:ascii="宋体" w:hAnsi="宋体" w:cs="Arial" w:hint="eastAsia"/>
                <w:b/>
                <w:sz w:val="28"/>
                <w:szCs w:val="28"/>
              </w:rPr>
              <w:t>内容</w:t>
            </w:r>
          </w:p>
        </w:tc>
      </w:tr>
      <w:tr w:rsidR="005C5720">
        <w:trPr>
          <w:cantSplit/>
          <w:trHeight w:val="394"/>
          <w:jc w:val="center"/>
        </w:trPr>
        <w:tc>
          <w:tcPr>
            <w:tcW w:w="9468" w:type="dxa"/>
            <w:gridSpan w:val="2"/>
            <w:vAlign w:val="center"/>
          </w:tcPr>
          <w:p w:rsidR="005C5720" w:rsidRDefault="007E2E79">
            <w:pPr>
              <w:snapToGrid w:val="0"/>
              <w:spacing w:line="240" w:lineRule="atLeast"/>
              <w:jc w:val="center"/>
              <w:rPr>
                <w:rFonts w:ascii="宋体" w:hAnsi="宋体" w:cs="Arial"/>
                <w:b/>
                <w:sz w:val="28"/>
                <w:szCs w:val="28"/>
              </w:rPr>
            </w:pPr>
            <w:r>
              <w:rPr>
                <w:rFonts w:ascii="宋体" w:hAnsi="宋体" w:cs="Arial" w:hint="eastAsia"/>
                <w:b/>
                <w:sz w:val="28"/>
                <w:szCs w:val="28"/>
              </w:rPr>
              <w:t>一、说明</w:t>
            </w:r>
          </w:p>
        </w:tc>
      </w:tr>
      <w:tr w:rsidR="005C5720">
        <w:trPr>
          <w:trHeight w:val="620"/>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sz w:val="28"/>
                <w:szCs w:val="28"/>
              </w:rPr>
              <w:t>1.1</w:t>
            </w:r>
          </w:p>
        </w:tc>
        <w:tc>
          <w:tcPr>
            <w:tcW w:w="8391" w:type="dxa"/>
            <w:vAlign w:val="center"/>
          </w:tcPr>
          <w:p w:rsidR="005C5720" w:rsidRDefault="007E2E79">
            <w:pPr>
              <w:snapToGrid w:val="0"/>
              <w:spacing w:line="240" w:lineRule="atLeast"/>
              <w:rPr>
                <w:rFonts w:ascii="宋体" w:hAnsi="宋体" w:cs="Arial"/>
                <w:sz w:val="28"/>
                <w:szCs w:val="28"/>
              </w:rPr>
            </w:pPr>
            <w:r>
              <w:rPr>
                <w:rFonts w:ascii="宋体" w:hAnsi="宋体" w:cs="Arial" w:hint="eastAsia"/>
                <w:sz w:val="28"/>
                <w:szCs w:val="28"/>
              </w:rPr>
              <w:t>项目的资金来源：财政资金</w:t>
            </w:r>
          </w:p>
        </w:tc>
      </w:tr>
      <w:tr w:rsidR="005C5720">
        <w:trPr>
          <w:trHeight w:val="825"/>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sz w:val="28"/>
                <w:szCs w:val="28"/>
              </w:rPr>
              <w:t>1.2</w:t>
            </w:r>
          </w:p>
        </w:tc>
        <w:tc>
          <w:tcPr>
            <w:tcW w:w="8391" w:type="dxa"/>
            <w:vAlign w:val="center"/>
          </w:tcPr>
          <w:p w:rsidR="005C5720" w:rsidRDefault="007E2E79">
            <w:pPr>
              <w:snapToGrid w:val="0"/>
              <w:spacing w:line="240" w:lineRule="atLeast"/>
              <w:rPr>
                <w:rFonts w:ascii="宋体" w:hAnsi="宋体" w:cs="Arial"/>
                <w:bCs/>
                <w:sz w:val="28"/>
                <w:szCs w:val="28"/>
              </w:rPr>
            </w:pPr>
            <w:r>
              <w:rPr>
                <w:rFonts w:ascii="宋体" w:hAnsi="宋体" w:cs="Arial" w:hint="eastAsia"/>
                <w:sz w:val="28"/>
                <w:szCs w:val="28"/>
              </w:rPr>
              <w:t>项目预算：</w:t>
            </w:r>
            <w:r>
              <w:rPr>
                <w:rFonts w:ascii="宋体" w:hAnsi="宋体" w:cs="Arial" w:hint="eastAsia"/>
                <w:sz w:val="28"/>
                <w:szCs w:val="28"/>
              </w:rPr>
              <w:t>1500000</w:t>
            </w:r>
            <w:r>
              <w:rPr>
                <w:rFonts w:ascii="宋体" w:hAnsi="宋体" w:hint="eastAsia"/>
                <w:sz w:val="28"/>
                <w:szCs w:val="28"/>
              </w:rPr>
              <w:t>元</w:t>
            </w:r>
          </w:p>
          <w:p w:rsidR="005C5720" w:rsidRDefault="007E2E79">
            <w:pPr>
              <w:rPr>
                <w:rFonts w:ascii="宋体" w:hAnsi="宋体" w:cs="Arial"/>
                <w:sz w:val="28"/>
                <w:szCs w:val="28"/>
              </w:rPr>
            </w:pPr>
            <w:r>
              <w:rPr>
                <w:rFonts w:ascii="宋体" w:hAnsi="宋体" w:cs="Arial" w:hint="eastAsia"/>
                <w:sz w:val="28"/>
                <w:szCs w:val="28"/>
              </w:rPr>
              <w:t>投标人的报价不得超过预算，否则其投标将被拒绝。</w:t>
            </w:r>
          </w:p>
        </w:tc>
      </w:tr>
      <w:tr w:rsidR="005C5720">
        <w:trPr>
          <w:trHeight w:val="849"/>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sz w:val="28"/>
                <w:szCs w:val="28"/>
              </w:rPr>
              <w:t>2.1</w:t>
            </w:r>
          </w:p>
        </w:tc>
        <w:tc>
          <w:tcPr>
            <w:tcW w:w="8391" w:type="dxa"/>
            <w:vAlign w:val="center"/>
          </w:tcPr>
          <w:p w:rsidR="005C5720" w:rsidRDefault="007E2E79">
            <w:pPr>
              <w:snapToGrid w:val="0"/>
              <w:spacing w:line="240" w:lineRule="atLeast"/>
              <w:jc w:val="left"/>
              <w:rPr>
                <w:rFonts w:ascii="宋体" w:hAnsi="宋体" w:cs="Arial"/>
                <w:sz w:val="28"/>
                <w:szCs w:val="28"/>
              </w:rPr>
            </w:pPr>
            <w:r>
              <w:rPr>
                <w:rFonts w:ascii="宋体" w:hAnsi="宋体" w:cs="Arial" w:hint="eastAsia"/>
                <w:sz w:val="28"/>
                <w:szCs w:val="28"/>
              </w:rPr>
              <w:t>招标人：新疆医科大学第八附属医院</w:t>
            </w:r>
            <w:r>
              <w:rPr>
                <w:rFonts w:ascii="宋体" w:hAnsi="宋体" w:cs="Arial"/>
                <w:sz w:val="28"/>
                <w:szCs w:val="28"/>
              </w:rPr>
              <w:t> </w:t>
            </w:r>
          </w:p>
          <w:p w:rsidR="005C5720" w:rsidRDefault="007E2E79">
            <w:pPr>
              <w:snapToGrid w:val="0"/>
              <w:spacing w:line="240" w:lineRule="atLeast"/>
              <w:jc w:val="left"/>
              <w:rPr>
                <w:rFonts w:ascii="宋体" w:hAnsi="宋体" w:cs="Arial"/>
                <w:sz w:val="28"/>
                <w:szCs w:val="28"/>
              </w:rPr>
            </w:pPr>
            <w:r>
              <w:rPr>
                <w:rFonts w:ascii="宋体" w:hAnsi="宋体" w:cs="Arial" w:hint="eastAsia"/>
                <w:sz w:val="28"/>
                <w:szCs w:val="28"/>
              </w:rPr>
              <w:t>地址：乌鲁木齐市喀什东路</w:t>
            </w:r>
            <w:r>
              <w:rPr>
                <w:rFonts w:ascii="宋体" w:hAnsi="宋体" w:cs="Arial" w:hint="eastAsia"/>
                <w:sz w:val="28"/>
                <w:szCs w:val="28"/>
              </w:rPr>
              <w:t>1</w:t>
            </w:r>
            <w:r>
              <w:rPr>
                <w:rFonts w:ascii="宋体" w:hAnsi="宋体" w:cs="Arial" w:hint="eastAsia"/>
                <w:sz w:val="28"/>
                <w:szCs w:val="28"/>
              </w:rPr>
              <w:t>巷</w:t>
            </w:r>
            <w:r>
              <w:rPr>
                <w:rFonts w:ascii="宋体" w:hAnsi="宋体" w:cs="Arial" w:hint="eastAsia"/>
                <w:sz w:val="28"/>
                <w:szCs w:val="28"/>
              </w:rPr>
              <w:t>100</w:t>
            </w:r>
            <w:r>
              <w:rPr>
                <w:rFonts w:ascii="宋体" w:hAnsi="宋体" w:cs="Arial" w:hint="eastAsia"/>
                <w:sz w:val="28"/>
                <w:szCs w:val="28"/>
              </w:rPr>
              <w:t>号</w:t>
            </w:r>
          </w:p>
        </w:tc>
      </w:tr>
      <w:tr w:rsidR="005C5720">
        <w:trPr>
          <w:trHeight w:val="1270"/>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sz w:val="28"/>
                <w:szCs w:val="28"/>
              </w:rPr>
              <w:t>2.2</w:t>
            </w:r>
          </w:p>
        </w:tc>
        <w:tc>
          <w:tcPr>
            <w:tcW w:w="8391" w:type="dxa"/>
            <w:vAlign w:val="center"/>
          </w:tcPr>
          <w:p w:rsidR="005C5720" w:rsidRDefault="007E2E79">
            <w:pPr>
              <w:snapToGrid w:val="0"/>
              <w:spacing w:line="240" w:lineRule="atLeast"/>
              <w:jc w:val="left"/>
              <w:rPr>
                <w:rFonts w:ascii="宋体" w:hAnsi="宋体" w:cs="Arial"/>
                <w:sz w:val="28"/>
                <w:szCs w:val="28"/>
              </w:rPr>
            </w:pPr>
            <w:r>
              <w:rPr>
                <w:rFonts w:ascii="宋体" w:hAnsi="宋体" w:cs="Arial" w:hint="eastAsia"/>
                <w:sz w:val="28"/>
                <w:szCs w:val="28"/>
              </w:rPr>
              <w:t>招标代理机构：五</w:t>
            </w:r>
            <w:proofErr w:type="gramStart"/>
            <w:r>
              <w:rPr>
                <w:rFonts w:ascii="宋体" w:hAnsi="宋体" w:cs="Arial" w:hint="eastAsia"/>
                <w:sz w:val="28"/>
                <w:szCs w:val="28"/>
              </w:rPr>
              <w:t>矿国际</w:t>
            </w:r>
            <w:proofErr w:type="gramEnd"/>
            <w:r>
              <w:rPr>
                <w:rFonts w:ascii="宋体" w:hAnsi="宋体" w:cs="Arial" w:hint="eastAsia"/>
                <w:sz w:val="28"/>
                <w:szCs w:val="28"/>
              </w:rPr>
              <w:t>招标有限责任公司</w:t>
            </w:r>
          </w:p>
          <w:p w:rsidR="005C5720" w:rsidRDefault="007E2E79">
            <w:pPr>
              <w:snapToGrid w:val="0"/>
              <w:spacing w:line="240" w:lineRule="atLeast"/>
              <w:jc w:val="left"/>
              <w:rPr>
                <w:rFonts w:ascii="宋体" w:hAnsi="宋体" w:cs="Arial"/>
                <w:sz w:val="28"/>
                <w:szCs w:val="28"/>
              </w:rPr>
            </w:pPr>
            <w:r>
              <w:rPr>
                <w:rFonts w:ascii="宋体" w:hAnsi="宋体" w:cs="Arial" w:hint="eastAsia"/>
                <w:sz w:val="28"/>
                <w:szCs w:val="28"/>
              </w:rPr>
              <w:t>地址：乌鲁木齐市红山路</w:t>
            </w:r>
            <w:r>
              <w:rPr>
                <w:rFonts w:ascii="宋体" w:hAnsi="宋体" w:cs="Arial" w:hint="eastAsia"/>
                <w:sz w:val="28"/>
                <w:szCs w:val="28"/>
              </w:rPr>
              <w:t>26</w:t>
            </w:r>
            <w:r>
              <w:rPr>
                <w:rFonts w:ascii="宋体" w:hAnsi="宋体" w:cs="Arial" w:hint="eastAsia"/>
                <w:sz w:val="28"/>
                <w:szCs w:val="28"/>
              </w:rPr>
              <w:t>号时代广场</w:t>
            </w:r>
            <w:r>
              <w:rPr>
                <w:rFonts w:ascii="宋体" w:hAnsi="宋体" w:cs="Arial" w:hint="eastAsia"/>
                <w:sz w:val="28"/>
                <w:szCs w:val="28"/>
              </w:rPr>
              <w:t>C</w:t>
            </w:r>
            <w:r>
              <w:rPr>
                <w:rFonts w:ascii="宋体" w:hAnsi="宋体" w:cs="Arial" w:hint="eastAsia"/>
                <w:sz w:val="28"/>
                <w:szCs w:val="28"/>
              </w:rPr>
              <w:t>座</w:t>
            </w:r>
            <w:r>
              <w:rPr>
                <w:rFonts w:ascii="宋体" w:hAnsi="宋体" w:cs="Arial" w:hint="eastAsia"/>
                <w:sz w:val="28"/>
                <w:szCs w:val="28"/>
              </w:rPr>
              <w:t>19A-L</w:t>
            </w:r>
            <w:r>
              <w:rPr>
                <w:rFonts w:ascii="宋体" w:hAnsi="宋体" w:cs="Arial" w:hint="eastAsia"/>
                <w:sz w:val="28"/>
                <w:szCs w:val="28"/>
              </w:rPr>
              <w:t>室</w:t>
            </w:r>
          </w:p>
          <w:p w:rsidR="005C5720" w:rsidRDefault="007E2E79">
            <w:pPr>
              <w:snapToGrid w:val="0"/>
              <w:spacing w:line="240" w:lineRule="atLeast"/>
              <w:jc w:val="left"/>
              <w:rPr>
                <w:rFonts w:ascii="宋体" w:hAnsi="宋体"/>
                <w:sz w:val="28"/>
                <w:szCs w:val="28"/>
              </w:rPr>
            </w:pPr>
            <w:r>
              <w:rPr>
                <w:rFonts w:ascii="宋体" w:hAnsi="宋体" w:cs="Arial" w:hint="eastAsia"/>
                <w:sz w:val="28"/>
                <w:szCs w:val="28"/>
              </w:rPr>
              <w:t>联系人及联系电话：</w:t>
            </w:r>
            <w:r>
              <w:rPr>
                <w:rFonts w:ascii="宋体" w:hAnsi="宋体" w:hint="eastAsia"/>
                <w:sz w:val="28"/>
                <w:szCs w:val="28"/>
              </w:rPr>
              <w:t>刘捷</w:t>
            </w:r>
            <w:r>
              <w:rPr>
                <w:rFonts w:ascii="宋体" w:hAnsi="宋体" w:hint="eastAsia"/>
                <w:sz w:val="28"/>
                <w:szCs w:val="28"/>
              </w:rPr>
              <w:t xml:space="preserve">  0991-8855580</w:t>
            </w:r>
            <w:r>
              <w:rPr>
                <w:rFonts w:ascii="宋体" w:hAnsi="宋体" w:hint="eastAsia"/>
                <w:sz w:val="28"/>
                <w:szCs w:val="28"/>
              </w:rPr>
              <w:t>、</w:t>
            </w:r>
            <w:r>
              <w:rPr>
                <w:rFonts w:ascii="宋体" w:hAnsi="宋体" w:hint="eastAsia"/>
                <w:sz w:val="28"/>
                <w:szCs w:val="28"/>
              </w:rPr>
              <w:t>18097676662</w:t>
            </w:r>
          </w:p>
        </w:tc>
      </w:tr>
      <w:tr w:rsidR="005C5720">
        <w:trPr>
          <w:cantSplit/>
          <w:trHeight w:val="4433"/>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sz w:val="28"/>
                <w:szCs w:val="28"/>
              </w:rPr>
              <w:t>2.3</w:t>
            </w:r>
          </w:p>
        </w:tc>
        <w:tc>
          <w:tcPr>
            <w:tcW w:w="8391" w:type="dxa"/>
          </w:tcPr>
          <w:p w:rsidR="005C5720" w:rsidRDefault="007E2E79">
            <w:pPr>
              <w:widowControl/>
              <w:tabs>
                <w:tab w:val="left" w:pos="-107"/>
              </w:tabs>
              <w:snapToGrid w:val="0"/>
              <w:spacing w:line="240" w:lineRule="atLeast"/>
              <w:rPr>
                <w:rFonts w:ascii="宋体" w:hAnsi="宋体" w:cs="Arial"/>
                <w:sz w:val="28"/>
                <w:szCs w:val="28"/>
              </w:rPr>
            </w:pPr>
            <w:bookmarkStart w:id="10" w:name="OLE_LINK1"/>
            <w:r>
              <w:rPr>
                <w:rFonts w:ascii="宋体" w:hAnsi="宋体" w:cs="Arial" w:hint="eastAsia"/>
                <w:b/>
                <w:sz w:val="28"/>
                <w:szCs w:val="28"/>
              </w:rPr>
              <w:t>投标人资格要求</w:t>
            </w:r>
            <w:bookmarkEnd w:id="10"/>
            <w:r>
              <w:rPr>
                <w:rFonts w:ascii="宋体" w:hAnsi="宋体" w:cs="Arial" w:hint="eastAsia"/>
                <w:b/>
                <w:sz w:val="28"/>
                <w:szCs w:val="28"/>
              </w:rPr>
              <w:t>：</w:t>
            </w:r>
          </w:p>
          <w:p w:rsidR="005C5720" w:rsidRDefault="007E2E79">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1</w:t>
            </w:r>
            <w:r>
              <w:rPr>
                <w:rFonts w:ascii="宋体" w:hAnsi="宋体" w:cs="Arial" w:hint="eastAsia"/>
                <w:sz w:val="28"/>
                <w:szCs w:val="28"/>
              </w:rPr>
              <w:t>、符合《中华人民共和国政府采购法》第二十二条的相关规定；</w:t>
            </w:r>
          </w:p>
          <w:p w:rsidR="005C5720" w:rsidRDefault="007E2E79">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a.</w:t>
            </w:r>
            <w:r>
              <w:rPr>
                <w:rFonts w:ascii="宋体" w:hAnsi="宋体" w:cs="Arial" w:hint="eastAsia"/>
                <w:sz w:val="28"/>
                <w:szCs w:val="28"/>
              </w:rPr>
              <w:t>在中国境内注册并具有独立法人资格的合法企业。</w:t>
            </w:r>
          </w:p>
          <w:p w:rsidR="005C5720" w:rsidRDefault="007E2E79">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b.</w:t>
            </w:r>
            <w:r>
              <w:rPr>
                <w:rFonts w:ascii="宋体" w:hAnsi="宋体" w:cs="Arial" w:hint="eastAsia"/>
                <w:sz w:val="28"/>
                <w:szCs w:val="28"/>
              </w:rPr>
              <w:t>具有良好的商业信誉和健全的财务会计制度。</w:t>
            </w:r>
          </w:p>
          <w:p w:rsidR="005C5720" w:rsidRDefault="007E2E79">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c.</w:t>
            </w:r>
            <w:r>
              <w:rPr>
                <w:rFonts w:ascii="宋体" w:hAnsi="宋体" w:cs="Arial" w:hint="eastAsia"/>
                <w:sz w:val="28"/>
                <w:szCs w:val="28"/>
              </w:rPr>
              <w:t>具有履行合同所必须的设备和专业技术能力。</w:t>
            </w:r>
          </w:p>
          <w:p w:rsidR="005C5720" w:rsidRDefault="007E2E79">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d.</w:t>
            </w:r>
            <w:r>
              <w:rPr>
                <w:rFonts w:ascii="宋体" w:hAnsi="宋体" w:cs="Arial" w:hint="eastAsia"/>
                <w:sz w:val="28"/>
                <w:szCs w:val="28"/>
              </w:rPr>
              <w:t>具有依法缴纳税收和社会保障资金的良好记录。</w:t>
            </w:r>
          </w:p>
          <w:p w:rsidR="005C5720" w:rsidRDefault="007E2E79">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e.</w:t>
            </w:r>
            <w:r>
              <w:rPr>
                <w:rFonts w:ascii="宋体" w:hAnsi="宋体" w:cs="Arial" w:hint="eastAsia"/>
                <w:sz w:val="28"/>
                <w:szCs w:val="28"/>
              </w:rPr>
              <w:t>参加本次政府采购活动前三年内，在经营活动中没有重大违法违规记录。</w:t>
            </w:r>
          </w:p>
          <w:p w:rsidR="005C5720" w:rsidRDefault="007E2E79">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2</w:t>
            </w:r>
            <w:r>
              <w:rPr>
                <w:rFonts w:ascii="宋体" w:hAnsi="宋体" w:cs="Arial" w:hint="eastAsia"/>
                <w:sz w:val="28"/>
                <w:szCs w:val="28"/>
              </w:rPr>
              <w:t>、有效的“一证一码”或“三证合一”的营业执照副本原件或当地公证处出具的此资质的公证书原件；</w:t>
            </w:r>
            <w:r>
              <w:rPr>
                <w:rFonts w:ascii="宋体" w:hAnsi="宋体" w:cs="Arial" w:hint="eastAsia"/>
                <w:sz w:val="28"/>
                <w:szCs w:val="28"/>
              </w:rPr>
              <w:t>(</w:t>
            </w:r>
            <w:r>
              <w:rPr>
                <w:rFonts w:ascii="宋体" w:hAnsi="宋体" w:cs="Arial" w:hint="eastAsia"/>
                <w:sz w:val="28"/>
                <w:szCs w:val="28"/>
              </w:rPr>
              <w:t>营业执照需包含本次项目的相关经营权</w:t>
            </w:r>
            <w:r>
              <w:rPr>
                <w:rFonts w:ascii="宋体" w:hAnsi="宋体" w:cs="Arial" w:hint="eastAsia"/>
                <w:sz w:val="28"/>
                <w:szCs w:val="28"/>
              </w:rPr>
              <w:t>);</w:t>
            </w:r>
          </w:p>
          <w:p w:rsidR="005C5720" w:rsidRDefault="007E2E79">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3</w:t>
            </w:r>
            <w:r>
              <w:rPr>
                <w:rFonts w:ascii="宋体" w:hAnsi="宋体" w:cs="Arial" w:hint="eastAsia"/>
                <w:sz w:val="28"/>
                <w:szCs w:val="28"/>
              </w:rPr>
              <w:t>、法人代表或其委托代理人应携带本人身份证原件及复印件，委托代理人还应携带《法人代表授权委托书》；</w:t>
            </w:r>
          </w:p>
          <w:p w:rsidR="005C5720" w:rsidRDefault="007E2E79">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4</w:t>
            </w:r>
            <w:r>
              <w:rPr>
                <w:rFonts w:ascii="宋体" w:hAnsi="宋体" w:cs="Arial" w:hint="eastAsia"/>
                <w:sz w:val="28"/>
                <w:szCs w:val="28"/>
              </w:rPr>
              <w:t>、凡拟参加本次招</w:t>
            </w:r>
            <w:r>
              <w:rPr>
                <w:rFonts w:ascii="宋体" w:hAnsi="宋体" w:cs="Arial" w:hint="eastAsia"/>
                <w:sz w:val="28"/>
                <w:szCs w:val="28"/>
              </w:rPr>
              <w:t>标项目的投标人，如在“信用中国”网站（</w:t>
            </w:r>
            <w:r>
              <w:rPr>
                <w:rFonts w:ascii="宋体" w:hAnsi="宋体" w:cs="Arial" w:hint="eastAsia"/>
                <w:sz w:val="28"/>
                <w:szCs w:val="28"/>
              </w:rPr>
              <w:t>www.creditchina.gov.cn</w:t>
            </w:r>
            <w:r>
              <w:rPr>
                <w:rFonts w:ascii="宋体" w:hAnsi="宋体" w:cs="Arial" w:hint="eastAsia"/>
                <w:sz w:val="28"/>
                <w:szCs w:val="28"/>
              </w:rPr>
              <w:t>）、中国政府采购网（</w:t>
            </w:r>
            <w:r>
              <w:rPr>
                <w:rFonts w:ascii="宋体" w:hAnsi="宋体" w:cs="Arial" w:hint="eastAsia"/>
                <w:sz w:val="28"/>
                <w:szCs w:val="28"/>
              </w:rPr>
              <w:t>www.ccgp.gov.cn</w:t>
            </w:r>
            <w:r>
              <w:rPr>
                <w:rFonts w:ascii="宋体" w:hAnsi="宋体" w:cs="Arial" w:hint="eastAsia"/>
                <w:sz w:val="28"/>
                <w:szCs w:val="28"/>
              </w:rPr>
              <w:t>）被列入失信被执行人、重大税收违法案件当事人名单、政府采购严重违法失信行为记录名单的（尚在处罚期内的），将</w:t>
            </w:r>
            <w:proofErr w:type="gramStart"/>
            <w:r>
              <w:rPr>
                <w:rFonts w:ascii="宋体" w:hAnsi="宋体" w:cs="Arial" w:hint="eastAsia"/>
                <w:sz w:val="28"/>
                <w:szCs w:val="28"/>
              </w:rPr>
              <w:t>拒绝其参本次</w:t>
            </w:r>
            <w:proofErr w:type="gramEnd"/>
            <w:r>
              <w:rPr>
                <w:rFonts w:ascii="宋体" w:hAnsi="宋体" w:cs="Arial" w:hint="eastAsia"/>
                <w:sz w:val="28"/>
                <w:szCs w:val="28"/>
              </w:rPr>
              <w:t>政府采购活动。</w:t>
            </w:r>
          </w:p>
        </w:tc>
      </w:tr>
      <w:tr w:rsidR="005C5720">
        <w:trPr>
          <w:cantSplit/>
          <w:trHeight w:val="701"/>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hint="eastAsia"/>
                <w:sz w:val="28"/>
                <w:szCs w:val="28"/>
              </w:rPr>
              <w:lastRenderedPageBreak/>
              <w:t>2.4</w:t>
            </w:r>
          </w:p>
        </w:tc>
        <w:tc>
          <w:tcPr>
            <w:tcW w:w="8391" w:type="dxa"/>
            <w:vAlign w:val="center"/>
          </w:tcPr>
          <w:p w:rsidR="005C5720" w:rsidRDefault="007E2E79">
            <w:pPr>
              <w:snapToGrid w:val="0"/>
              <w:spacing w:line="240" w:lineRule="atLeast"/>
              <w:jc w:val="left"/>
              <w:rPr>
                <w:rFonts w:ascii="宋体" w:hAnsi="宋体" w:cs="Arial"/>
                <w:sz w:val="28"/>
                <w:szCs w:val="28"/>
              </w:rPr>
            </w:pPr>
            <w:r>
              <w:rPr>
                <w:rFonts w:ascii="宋体" w:hAnsi="宋体" w:cs="Arial" w:hint="eastAsia"/>
                <w:sz w:val="28"/>
                <w:szCs w:val="28"/>
              </w:rPr>
              <w:t>投标前预备会议</w:t>
            </w:r>
            <w:r>
              <w:rPr>
                <w:rFonts w:ascii="宋体" w:hAnsi="宋体" w:cs="Arial"/>
                <w:sz w:val="28"/>
                <w:szCs w:val="28"/>
              </w:rPr>
              <w:t>/</w:t>
            </w:r>
            <w:r>
              <w:rPr>
                <w:rFonts w:ascii="宋体" w:hAnsi="宋体" w:cs="Arial" w:hint="eastAsia"/>
                <w:sz w:val="28"/>
                <w:szCs w:val="28"/>
              </w:rPr>
              <w:t>项目踏勘：无</w:t>
            </w:r>
            <w:r>
              <w:rPr>
                <w:rFonts w:ascii="宋体" w:hAnsi="宋体" w:cs="Arial"/>
                <w:sz w:val="28"/>
                <w:szCs w:val="28"/>
              </w:rPr>
              <w:t xml:space="preserve"> </w:t>
            </w:r>
          </w:p>
        </w:tc>
      </w:tr>
      <w:tr w:rsidR="005C5720">
        <w:trPr>
          <w:cantSplit/>
          <w:trHeight w:val="536"/>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.5</w:t>
            </w:r>
          </w:p>
        </w:tc>
        <w:tc>
          <w:tcPr>
            <w:tcW w:w="8391" w:type="dxa"/>
            <w:vAlign w:val="center"/>
          </w:tcPr>
          <w:p w:rsidR="005C5720" w:rsidRDefault="007E2E79">
            <w:pPr>
              <w:pStyle w:val="affff3"/>
              <w:numPr>
                <w:ilvl w:val="0"/>
                <w:numId w:val="15"/>
              </w:numPr>
              <w:ind w:firstLineChars="0" w:firstLine="0"/>
              <w:rPr>
                <w:rFonts w:hAnsi="宋体" w:cs="Arial"/>
                <w:spacing w:val="0"/>
                <w:w w:val="100"/>
                <w:kern w:val="2"/>
                <w:sz w:val="28"/>
                <w:szCs w:val="28"/>
                <w:lang w:eastAsia="zh-Hans"/>
              </w:rPr>
            </w:pPr>
            <w:r>
              <w:rPr>
                <w:rFonts w:hAnsi="宋体" w:cs="Arial" w:hint="eastAsia"/>
                <w:spacing w:val="0"/>
                <w:w w:val="100"/>
                <w:kern w:val="2"/>
                <w:sz w:val="28"/>
                <w:szCs w:val="28"/>
                <w:lang w:eastAsia="zh-Hans"/>
              </w:rPr>
              <w:t>维保期</w:t>
            </w:r>
            <w:r>
              <w:rPr>
                <w:rFonts w:hAnsi="宋体" w:cs="Arial"/>
                <w:spacing w:val="0"/>
                <w:w w:val="100"/>
                <w:kern w:val="2"/>
                <w:sz w:val="28"/>
                <w:szCs w:val="28"/>
                <w:lang w:eastAsia="zh-Hans"/>
              </w:rPr>
              <w:t>：</w:t>
            </w:r>
          </w:p>
          <w:p w:rsidR="005C5720" w:rsidRDefault="007E2E79">
            <w:pPr>
              <w:pStyle w:val="affff3"/>
              <w:ind w:firstLineChars="0" w:firstLine="0"/>
              <w:rPr>
                <w:rFonts w:hAnsi="宋体" w:cs="Arial"/>
                <w:spacing w:val="0"/>
                <w:w w:val="100"/>
                <w:kern w:val="2"/>
                <w:sz w:val="28"/>
                <w:szCs w:val="28"/>
                <w:lang w:eastAsia="zh-Hans"/>
              </w:rPr>
            </w:pPr>
            <w:r>
              <w:rPr>
                <w:rFonts w:hAnsi="宋体" w:cs="Arial"/>
                <w:spacing w:val="0"/>
                <w:w w:val="100"/>
                <w:kern w:val="2"/>
                <w:sz w:val="28"/>
                <w:szCs w:val="28"/>
                <w:lang w:eastAsia="zh-Hans"/>
              </w:rPr>
              <w:t>免费维保期</w:t>
            </w:r>
            <w:r>
              <w:rPr>
                <w:rFonts w:hAnsi="宋体" w:cs="Arial"/>
                <w:spacing w:val="0"/>
                <w:w w:val="100"/>
                <w:kern w:val="2"/>
                <w:sz w:val="28"/>
                <w:szCs w:val="28"/>
                <w:lang w:eastAsia="zh-Hans"/>
              </w:rPr>
              <w:t xml:space="preserve"> 12</w:t>
            </w:r>
            <w:r>
              <w:rPr>
                <w:rFonts w:hAnsi="宋体" w:cs="Arial"/>
                <w:spacing w:val="0"/>
                <w:w w:val="100"/>
                <w:kern w:val="2"/>
                <w:sz w:val="28"/>
                <w:szCs w:val="28"/>
                <w:lang w:eastAsia="zh-Hans"/>
              </w:rPr>
              <w:t>个月。（免费维保期自通过甲方验收合格之日起计）。</w:t>
            </w:r>
          </w:p>
          <w:p w:rsidR="005C5720" w:rsidRDefault="007E2E79">
            <w:pPr>
              <w:pStyle w:val="affff3"/>
              <w:ind w:firstLineChars="0" w:firstLine="0"/>
              <w:rPr>
                <w:rFonts w:hAnsi="宋体"/>
                <w:sz w:val="28"/>
                <w:szCs w:val="28"/>
              </w:rPr>
            </w:pPr>
            <w:r>
              <w:rPr>
                <w:rFonts w:hAnsi="宋体"/>
                <w:sz w:val="28"/>
                <w:szCs w:val="28"/>
              </w:rPr>
              <w:t>2</w:t>
            </w:r>
            <w:r>
              <w:rPr>
                <w:rFonts w:hAnsi="宋体"/>
                <w:sz w:val="28"/>
                <w:szCs w:val="28"/>
              </w:rPr>
              <w:t>、</w:t>
            </w:r>
            <w:r>
              <w:rPr>
                <w:rFonts w:hAnsi="宋体" w:hint="eastAsia"/>
                <w:sz w:val="28"/>
                <w:szCs w:val="28"/>
              </w:rPr>
              <w:t>交付期、交付方式及交付地点</w:t>
            </w:r>
            <w:r>
              <w:rPr>
                <w:rFonts w:hAnsi="宋体" w:hint="eastAsia"/>
                <w:sz w:val="28"/>
                <w:szCs w:val="28"/>
                <w:lang w:eastAsia="zh-Hans"/>
              </w:rPr>
              <w:t>:</w:t>
            </w:r>
          </w:p>
          <w:p w:rsidR="005C5720" w:rsidRDefault="007E2E79">
            <w:pPr>
              <w:pStyle w:val="affff3"/>
              <w:ind w:firstLineChars="0" w:firstLine="0"/>
              <w:rPr>
                <w:rFonts w:hAnsi="宋体"/>
                <w:sz w:val="28"/>
                <w:szCs w:val="28"/>
              </w:rPr>
            </w:pPr>
            <w:r>
              <w:rPr>
                <w:rFonts w:hAnsi="宋体" w:hint="eastAsia"/>
                <w:sz w:val="28"/>
                <w:szCs w:val="28"/>
              </w:rPr>
              <w:t>交付</w:t>
            </w:r>
            <w:r>
              <w:rPr>
                <w:rFonts w:hAnsi="宋体" w:hint="eastAsia"/>
                <w:sz w:val="28"/>
                <w:szCs w:val="28"/>
                <w:lang w:eastAsia="zh-Hans"/>
              </w:rPr>
              <w:t>方式</w:t>
            </w:r>
            <w:r>
              <w:rPr>
                <w:rFonts w:hAnsi="宋体" w:hint="eastAsia"/>
                <w:sz w:val="28"/>
                <w:szCs w:val="28"/>
              </w:rPr>
              <w:t>：签订合同后</w:t>
            </w:r>
            <w:r>
              <w:rPr>
                <w:rFonts w:hAnsi="宋体" w:hint="eastAsia"/>
                <w:sz w:val="28"/>
                <w:szCs w:val="28"/>
              </w:rPr>
              <w:t>6</w:t>
            </w:r>
            <w:r>
              <w:rPr>
                <w:rFonts w:hAnsi="宋体" w:hint="eastAsia"/>
                <w:sz w:val="28"/>
                <w:szCs w:val="28"/>
              </w:rPr>
              <w:t>个月内</w:t>
            </w:r>
            <w:r>
              <w:rPr>
                <w:rFonts w:hAnsi="宋体" w:hint="eastAsia"/>
                <w:sz w:val="28"/>
                <w:szCs w:val="28"/>
                <w:lang w:eastAsia="zh-Hans"/>
              </w:rPr>
              <w:t>现场</w:t>
            </w:r>
            <w:r>
              <w:rPr>
                <w:rFonts w:hAnsi="宋体" w:hint="eastAsia"/>
                <w:sz w:val="28"/>
                <w:szCs w:val="28"/>
              </w:rPr>
              <w:t>交付</w:t>
            </w:r>
            <w:r>
              <w:rPr>
                <w:rFonts w:hAnsi="宋体" w:hint="eastAsia"/>
                <w:sz w:val="28"/>
                <w:szCs w:val="28"/>
                <w:lang w:eastAsia="zh-Hans"/>
              </w:rPr>
              <w:t>到甲方指定地点</w:t>
            </w:r>
            <w:r>
              <w:rPr>
                <w:rFonts w:hAnsi="宋体"/>
                <w:sz w:val="28"/>
                <w:szCs w:val="28"/>
                <w:lang w:eastAsia="zh-Hans"/>
              </w:rPr>
              <w:t>。</w:t>
            </w:r>
          </w:p>
        </w:tc>
      </w:tr>
      <w:tr w:rsidR="005C5720">
        <w:trPr>
          <w:cantSplit/>
          <w:trHeight w:val="846"/>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.6</w:t>
            </w:r>
          </w:p>
        </w:tc>
        <w:tc>
          <w:tcPr>
            <w:tcW w:w="8391" w:type="dxa"/>
            <w:vAlign w:val="center"/>
          </w:tcPr>
          <w:p w:rsidR="005C5720" w:rsidRDefault="007E2E79">
            <w:pPr>
              <w:snapToGrid w:val="0"/>
              <w:spacing w:line="240" w:lineRule="atLeast"/>
              <w:jc w:val="left"/>
              <w:rPr>
                <w:rFonts w:ascii="宋体" w:hAnsi="宋体" w:cs="Arial"/>
                <w:sz w:val="28"/>
                <w:szCs w:val="28"/>
              </w:rPr>
            </w:pPr>
            <w:r>
              <w:rPr>
                <w:rFonts w:ascii="宋体" w:hAnsi="宋体" w:cs="Arial" w:hint="eastAsia"/>
                <w:sz w:val="28"/>
                <w:szCs w:val="28"/>
              </w:rPr>
              <w:t>付款方式：</w:t>
            </w:r>
          </w:p>
          <w:p w:rsidR="005C5720" w:rsidRDefault="007E2E79">
            <w:pPr>
              <w:snapToGrid w:val="0"/>
              <w:spacing w:line="240" w:lineRule="atLeast"/>
              <w:jc w:val="left"/>
              <w:rPr>
                <w:rFonts w:ascii="宋体" w:hAnsi="宋体" w:cs="Arial"/>
                <w:sz w:val="28"/>
                <w:szCs w:val="28"/>
              </w:rPr>
            </w:pPr>
            <w:r>
              <w:rPr>
                <w:rFonts w:ascii="宋体" w:hAnsi="宋体" w:cs="Arial" w:hint="eastAsia"/>
                <w:sz w:val="28"/>
                <w:szCs w:val="28"/>
              </w:rPr>
              <w:t>第一次付款：合同</w:t>
            </w:r>
            <w:proofErr w:type="gramStart"/>
            <w:r>
              <w:rPr>
                <w:rFonts w:ascii="宋体" w:hAnsi="宋体" w:cs="Arial" w:hint="eastAsia"/>
                <w:sz w:val="28"/>
                <w:szCs w:val="28"/>
              </w:rPr>
              <w:t>签定</w:t>
            </w:r>
            <w:proofErr w:type="gramEnd"/>
            <w:r>
              <w:rPr>
                <w:rFonts w:ascii="宋体" w:hAnsi="宋体" w:cs="Arial" w:hint="eastAsia"/>
                <w:sz w:val="28"/>
                <w:szCs w:val="28"/>
              </w:rPr>
              <w:t>后，</w:t>
            </w:r>
            <w:r>
              <w:rPr>
                <w:rFonts w:ascii="宋体" w:hAnsi="宋体" w:cs="Arial" w:hint="eastAsia"/>
                <w:sz w:val="28"/>
                <w:szCs w:val="28"/>
              </w:rPr>
              <w:t>25</w:t>
            </w:r>
            <w:r>
              <w:rPr>
                <w:rFonts w:ascii="宋体" w:hAnsi="宋体" w:cs="Arial" w:hint="eastAsia"/>
                <w:sz w:val="28"/>
                <w:szCs w:val="28"/>
              </w:rPr>
              <w:t>日内支付中标价格的</w:t>
            </w:r>
            <w:r>
              <w:rPr>
                <w:rFonts w:ascii="宋体" w:hAnsi="宋体" w:cs="Arial" w:hint="eastAsia"/>
                <w:sz w:val="28"/>
                <w:szCs w:val="28"/>
              </w:rPr>
              <w:t>30%</w:t>
            </w:r>
            <w:r>
              <w:rPr>
                <w:rFonts w:ascii="宋体" w:hAnsi="宋体" w:cs="Arial"/>
                <w:sz w:val="28"/>
                <w:szCs w:val="28"/>
              </w:rPr>
              <w:t>；</w:t>
            </w:r>
          </w:p>
          <w:p w:rsidR="005C5720" w:rsidRDefault="007E2E79">
            <w:pPr>
              <w:snapToGrid w:val="0"/>
              <w:spacing w:line="240" w:lineRule="atLeast"/>
              <w:jc w:val="left"/>
              <w:rPr>
                <w:rFonts w:ascii="宋体" w:hAnsi="宋体" w:cs="Arial"/>
                <w:sz w:val="28"/>
                <w:szCs w:val="28"/>
              </w:rPr>
            </w:pPr>
            <w:r>
              <w:rPr>
                <w:rFonts w:ascii="宋体" w:hAnsi="宋体" w:cs="Arial" w:hint="eastAsia"/>
                <w:sz w:val="28"/>
                <w:szCs w:val="28"/>
              </w:rPr>
              <w:t>第二次付款：软件安装后，人员培训结束，系统准备上线一个月后，</w:t>
            </w:r>
            <w:r>
              <w:rPr>
                <w:rFonts w:ascii="宋体" w:hAnsi="宋体" w:cs="Arial" w:hint="eastAsia"/>
                <w:sz w:val="28"/>
                <w:szCs w:val="28"/>
              </w:rPr>
              <w:t>25</w:t>
            </w:r>
            <w:r>
              <w:rPr>
                <w:rFonts w:ascii="宋体" w:hAnsi="宋体" w:cs="Arial" w:hint="eastAsia"/>
                <w:sz w:val="28"/>
                <w:szCs w:val="28"/>
              </w:rPr>
              <w:t>日内支付中标价格的</w:t>
            </w:r>
            <w:r>
              <w:rPr>
                <w:rFonts w:ascii="宋体" w:hAnsi="宋体" w:cs="Arial" w:hint="eastAsia"/>
                <w:sz w:val="28"/>
                <w:szCs w:val="28"/>
              </w:rPr>
              <w:t>30%</w:t>
            </w:r>
            <w:r>
              <w:rPr>
                <w:rFonts w:ascii="宋体" w:hAnsi="宋体" w:cs="Arial"/>
                <w:sz w:val="28"/>
                <w:szCs w:val="28"/>
              </w:rPr>
              <w:t>；</w:t>
            </w:r>
          </w:p>
          <w:p w:rsidR="005C5720" w:rsidRDefault="007E2E79">
            <w:pPr>
              <w:snapToGrid w:val="0"/>
              <w:spacing w:line="240" w:lineRule="atLeast"/>
              <w:jc w:val="left"/>
              <w:rPr>
                <w:rFonts w:ascii="宋体" w:hAnsi="宋体" w:cs="Arial"/>
                <w:sz w:val="28"/>
                <w:szCs w:val="28"/>
              </w:rPr>
            </w:pPr>
            <w:r>
              <w:rPr>
                <w:rFonts w:ascii="宋体" w:hAnsi="宋体" w:cs="Arial" w:hint="eastAsia"/>
                <w:sz w:val="28"/>
                <w:szCs w:val="28"/>
              </w:rPr>
              <w:t>第三次付款：项目通过甲方验收后，</w:t>
            </w:r>
            <w:r>
              <w:rPr>
                <w:rFonts w:ascii="宋体" w:hAnsi="宋体" w:cs="Arial" w:hint="eastAsia"/>
                <w:sz w:val="28"/>
                <w:szCs w:val="28"/>
              </w:rPr>
              <w:t>25</w:t>
            </w:r>
            <w:r>
              <w:rPr>
                <w:rFonts w:ascii="宋体" w:hAnsi="宋体" w:cs="Arial" w:hint="eastAsia"/>
                <w:sz w:val="28"/>
                <w:szCs w:val="28"/>
              </w:rPr>
              <w:t>日内支付中标价格的</w:t>
            </w:r>
            <w:r>
              <w:rPr>
                <w:rFonts w:ascii="宋体" w:hAnsi="宋体" w:cs="Arial" w:hint="eastAsia"/>
                <w:sz w:val="28"/>
                <w:szCs w:val="28"/>
              </w:rPr>
              <w:t>35%</w:t>
            </w:r>
            <w:r>
              <w:rPr>
                <w:rFonts w:ascii="宋体" w:hAnsi="宋体" w:cs="Arial"/>
                <w:sz w:val="28"/>
                <w:szCs w:val="28"/>
              </w:rPr>
              <w:t>；</w:t>
            </w:r>
          </w:p>
          <w:p w:rsidR="005C5720" w:rsidRDefault="007E2E79">
            <w:pPr>
              <w:snapToGrid w:val="0"/>
              <w:spacing w:line="240" w:lineRule="atLeast"/>
              <w:jc w:val="left"/>
              <w:rPr>
                <w:rFonts w:ascii="宋体" w:hAnsi="宋体" w:cs="Arial"/>
                <w:sz w:val="28"/>
                <w:szCs w:val="28"/>
              </w:rPr>
            </w:pPr>
            <w:r>
              <w:rPr>
                <w:rFonts w:ascii="宋体" w:hAnsi="宋体" w:cs="Arial" w:hint="eastAsia"/>
                <w:sz w:val="28"/>
                <w:szCs w:val="28"/>
              </w:rPr>
              <w:t>第四次付款：</w:t>
            </w:r>
            <w:proofErr w:type="gramStart"/>
            <w:r>
              <w:rPr>
                <w:rFonts w:ascii="宋体" w:hAnsi="宋体" w:cs="Arial" w:hint="eastAsia"/>
                <w:sz w:val="28"/>
                <w:szCs w:val="28"/>
              </w:rPr>
              <w:t>维保期满</w:t>
            </w:r>
            <w:proofErr w:type="gramEnd"/>
            <w:r>
              <w:rPr>
                <w:rFonts w:ascii="宋体" w:hAnsi="宋体" w:cs="Arial" w:hint="eastAsia"/>
                <w:sz w:val="28"/>
                <w:szCs w:val="28"/>
              </w:rPr>
              <w:t>后，乙方按合同实施、无违约责任、在免费维保期内认真</w:t>
            </w:r>
            <w:proofErr w:type="gramStart"/>
            <w:r>
              <w:rPr>
                <w:rFonts w:ascii="宋体" w:hAnsi="宋体" w:cs="Arial" w:hint="eastAsia"/>
                <w:sz w:val="28"/>
                <w:szCs w:val="28"/>
              </w:rPr>
              <w:t>履行维保义务</w:t>
            </w:r>
            <w:proofErr w:type="gramEnd"/>
            <w:r>
              <w:rPr>
                <w:rFonts w:ascii="宋体" w:hAnsi="宋体" w:cs="Arial" w:hint="eastAsia"/>
                <w:sz w:val="28"/>
                <w:szCs w:val="28"/>
              </w:rPr>
              <w:t>，经甲方确认后</w:t>
            </w:r>
            <w:r>
              <w:rPr>
                <w:rFonts w:ascii="宋体" w:hAnsi="宋体" w:cs="Arial" w:hint="eastAsia"/>
                <w:sz w:val="28"/>
                <w:szCs w:val="28"/>
              </w:rPr>
              <w:t>25</w:t>
            </w:r>
            <w:r>
              <w:rPr>
                <w:rFonts w:ascii="宋体" w:hAnsi="宋体" w:cs="Arial" w:hint="eastAsia"/>
                <w:sz w:val="28"/>
                <w:szCs w:val="28"/>
              </w:rPr>
              <w:t>日内支付中标价格的</w:t>
            </w:r>
            <w:r>
              <w:rPr>
                <w:rFonts w:ascii="宋体" w:hAnsi="宋体" w:cs="Arial" w:hint="eastAsia"/>
                <w:sz w:val="28"/>
                <w:szCs w:val="28"/>
              </w:rPr>
              <w:t>5%</w:t>
            </w:r>
            <w:r>
              <w:rPr>
                <w:rFonts w:ascii="宋体" w:hAnsi="宋体" w:cs="Arial" w:hint="eastAsia"/>
                <w:sz w:val="28"/>
                <w:szCs w:val="28"/>
              </w:rPr>
              <w:t>。</w:t>
            </w:r>
            <w:r>
              <w:rPr>
                <w:rFonts w:ascii="宋体" w:hAnsi="宋体" w:cs="Arial" w:hint="eastAsia"/>
                <w:sz w:val="28"/>
                <w:szCs w:val="28"/>
              </w:rPr>
              <w:t xml:space="preserve"> </w:t>
            </w:r>
          </w:p>
        </w:tc>
      </w:tr>
      <w:tr w:rsidR="005C5720">
        <w:trPr>
          <w:cantSplit/>
          <w:trHeight w:val="470"/>
          <w:jc w:val="center"/>
        </w:trPr>
        <w:tc>
          <w:tcPr>
            <w:tcW w:w="9468" w:type="dxa"/>
            <w:gridSpan w:val="2"/>
            <w:vAlign w:val="center"/>
          </w:tcPr>
          <w:p w:rsidR="005C5720" w:rsidRDefault="007E2E79">
            <w:pPr>
              <w:snapToGrid w:val="0"/>
              <w:spacing w:line="240" w:lineRule="atLeast"/>
              <w:jc w:val="center"/>
              <w:rPr>
                <w:rFonts w:ascii="宋体" w:hAnsi="宋体" w:cs="Arial"/>
                <w:b/>
                <w:sz w:val="28"/>
                <w:szCs w:val="28"/>
              </w:rPr>
            </w:pPr>
            <w:r>
              <w:rPr>
                <w:rFonts w:ascii="宋体" w:hAnsi="宋体" w:cs="Arial" w:hint="eastAsia"/>
                <w:b/>
                <w:sz w:val="28"/>
                <w:szCs w:val="28"/>
              </w:rPr>
              <w:t>三、投标文件的编制</w:t>
            </w:r>
          </w:p>
        </w:tc>
      </w:tr>
      <w:tr w:rsidR="005C5720">
        <w:trPr>
          <w:trHeight w:val="3813"/>
          <w:jc w:val="center"/>
        </w:trPr>
        <w:tc>
          <w:tcPr>
            <w:tcW w:w="1077" w:type="dxa"/>
            <w:vAlign w:val="center"/>
          </w:tcPr>
          <w:p w:rsidR="005C5720" w:rsidRDefault="007E2E79">
            <w:pPr>
              <w:widowControl/>
              <w:snapToGrid w:val="0"/>
              <w:spacing w:line="240" w:lineRule="atLeast"/>
              <w:jc w:val="center"/>
              <w:rPr>
                <w:rFonts w:ascii="宋体" w:hAnsi="宋体" w:cs="Arial"/>
                <w:sz w:val="28"/>
                <w:szCs w:val="28"/>
              </w:rPr>
            </w:pPr>
            <w:r>
              <w:rPr>
                <w:rFonts w:ascii="宋体" w:hAnsi="宋体" w:cs="Arial" w:hint="eastAsia"/>
                <w:sz w:val="28"/>
                <w:szCs w:val="28"/>
              </w:rPr>
              <w:t>★</w:t>
            </w:r>
            <w:r>
              <w:rPr>
                <w:rFonts w:ascii="宋体" w:hAnsi="宋体" w:cs="Arial" w:hint="eastAsia"/>
                <w:sz w:val="28"/>
                <w:szCs w:val="28"/>
              </w:rPr>
              <w:t>3</w:t>
            </w:r>
            <w:r>
              <w:rPr>
                <w:rFonts w:ascii="宋体" w:hAnsi="宋体" w:cs="Arial"/>
                <w:sz w:val="28"/>
                <w:szCs w:val="28"/>
              </w:rPr>
              <w:t>.1</w:t>
            </w:r>
          </w:p>
        </w:tc>
        <w:tc>
          <w:tcPr>
            <w:tcW w:w="8391" w:type="dxa"/>
            <w:vAlign w:val="center"/>
          </w:tcPr>
          <w:p w:rsidR="005C5720" w:rsidRDefault="007E2E79">
            <w:pPr>
              <w:widowControl/>
              <w:snapToGrid w:val="0"/>
              <w:spacing w:line="240" w:lineRule="atLeast"/>
              <w:rPr>
                <w:rFonts w:ascii="宋体" w:hAnsi="宋体" w:cs="Arial"/>
                <w:b/>
                <w:sz w:val="28"/>
                <w:szCs w:val="28"/>
              </w:rPr>
            </w:pPr>
            <w:r>
              <w:rPr>
                <w:rFonts w:ascii="宋体" w:hAnsi="宋体" w:cs="Arial" w:hint="eastAsia"/>
                <w:sz w:val="28"/>
                <w:szCs w:val="28"/>
              </w:rPr>
              <w:t>投标报价的组成：</w:t>
            </w:r>
          </w:p>
          <w:p w:rsidR="005C5720" w:rsidRDefault="007E2E79">
            <w:pPr>
              <w:widowControl/>
              <w:numPr>
                <w:ilvl w:val="0"/>
                <w:numId w:val="7"/>
              </w:numPr>
              <w:snapToGrid w:val="0"/>
              <w:spacing w:line="240" w:lineRule="atLeast"/>
              <w:rPr>
                <w:rFonts w:ascii="宋体" w:hAnsi="宋体" w:cs="Arial"/>
                <w:b/>
                <w:sz w:val="28"/>
                <w:szCs w:val="28"/>
              </w:rPr>
            </w:pPr>
            <w:r>
              <w:rPr>
                <w:rFonts w:ascii="宋体" w:hAnsi="宋体" w:cs="Arial" w:hint="eastAsia"/>
                <w:b/>
                <w:bCs/>
                <w:sz w:val="28"/>
                <w:szCs w:val="28"/>
              </w:rPr>
              <w:t>以人民币货到招标人指定地点完税价报价：</w:t>
            </w:r>
          </w:p>
          <w:p w:rsidR="005C5720" w:rsidRDefault="007E2E79">
            <w:pPr>
              <w:pStyle w:val="affffe"/>
              <w:widowControl/>
              <w:snapToGrid w:val="0"/>
              <w:spacing w:line="240" w:lineRule="atLeast"/>
              <w:ind w:left="911" w:hanging="281"/>
              <w:rPr>
                <w:rFonts w:ascii="宋体" w:hAnsi="宋体"/>
                <w:b/>
                <w:sz w:val="28"/>
                <w:szCs w:val="28"/>
              </w:rPr>
            </w:pPr>
            <w:bookmarkStart w:id="11" w:name="_Toc1960"/>
            <w:r>
              <w:rPr>
                <w:rFonts w:ascii="宋体" w:hAnsi="宋体"/>
                <w:b/>
                <w:sz w:val="28"/>
                <w:szCs w:val="28"/>
              </w:rPr>
              <w:t xml:space="preserve">A. </w:t>
            </w:r>
            <w:r>
              <w:rPr>
                <w:rFonts w:ascii="宋体" w:hAnsi="宋体" w:hint="eastAsia"/>
                <w:b/>
                <w:sz w:val="28"/>
                <w:szCs w:val="28"/>
              </w:rPr>
              <w:t>货物和服务总价</w:t>
            </w:r>
            <w:r>
              <w:rPr>
                <w:rFonts w:ascii="宋体" w:hAnsi="宋体"/>
                <w:b/>
                <w:sz w:val="28"/>
                <w:szCs w:val="28"/>
              </w:rPr>
              <w:t>——</w:t>
            </w:r>
            <w:r>
              <w:rPr>
                <w:rFonts w:ascii="宋体" w:hAnsi="宋体" w:hint="eastAsia"/>
                <w:b/>
                <w:sz w:val="28"/>
                <w:szCs w:val="28"/>
              </w:rPr>
              <w:t>除非另有规定，以货物和服务到项目现场完税价为标准，以及包括货物和服务本身已缴纳或应缴纳的全部关税、营业税、销售税和其他税费；运输费、货物价值</w:t>
            </w:r>
            <w:r>
              <w:rPr>
                <w:rFonts w:ascii="宋体" w:hAnsi="宋体"/>
                <w:b/>
                <w:sz w:val="28"/>
                <w:szCs w:val="28"/>
              </w:rPr>
              <w:t>110%</w:t>
            </w:r>
            <w:r>
              <w:rPr>
                <w:rFonts w:ascii="宋体" w:hAnsi="宋体" w:hint="eastAsia"/>
                <w:b/>
                <w:sz w:val="28"/>
                <w:szCs w:val="28"/>
              </w:rPr>
              <w:t>的保险费和货物运抵项目现场所产生的其他费用等；</w:t>
            </w:r>
            <w:bookmarkEnd w:id="11"/>
          </w:p>
          <w:p w:rsidR="005C5720" w:rsidRDefault="007E2E79">
            <w:pPr>
              <w:pStyle w:val="affffe"/>
              <w:widowControl/>
              <w:snapToGrid w:val="0"/>
              <w:spacing w:line="240" w:lineRule="atLeast"/>
              <w:ind w:left="911" w:hanging="281"/>
              <w:rPr>
                <w:rFonts w:ascii="宋体" w:hAnsi="宋体"/>
                <w:b/>
                <w:sz w:val="28"/>
                <w:szCs w:val="28"/>
              </w:rPr>
            </w:pPr>
            <w:bookmarkStart w:id="12" w:name="_Toc19653"/>
            <w:r>
              <w:rPr>
                <w:rFonts w:ascii="宋体" w:hAnsi="宋体"/>
                <w:b/>
                <w:sz w:val="28"/>
                <w:szCs w:val="28"/>
              </w:rPr>
              <w:t xml:space="preserve">B. </w:t>
            </w:r>
            <w:r>
              <w:rPr>
                <w:rFonts w:ascii="宋体" w:hAnsi="宋体" w:hint="eastAsia"/>
                <w:b/>
                <w:sz w:val="28"/>
                <w:szCs w:val="28"/>
              </w:rPr>
              <w:t>设备本身的安装、调试和验收费用应包含在设备费中；</w:t>
            </w:r>
            <w:bookmarkEnd w:id="12"/>
          </w:p>
          <w:p w:rsidR="005C5720" w:rsidRDefault="007E2E79">
            <w:pPr>
              <w:pStyle w:val="affffe"/>
              <w:widowControl/>
              <w:snapToGrid w:val="0"/>
              <w:spacing w:line="240" w:lineRule="atLeast"/>
              <w:ind w:left="911" w:hanging="281"/>
              <w:rPr>
                <w:rFonts w:ascii="宋体" w:hAnsi="宋体" w:cs="Arial"/>
                <w:b/>
                <w:bCs/>
                <w:sz w:val="28"/>
                <w:szCs w:val="28"/>
              </w:rPr>
            </w:pPr>
            <w:bookmarkStart w:id="13" w:name="_Toc24018"/>
            <w:r>
              <w:rPr>
                <w:rFonts w:ascii="宋体" w:hAnsi="宋体"/>
                <w:b/>
                <w:sz w:val="28"/>
                <w:szCs w:val="28"/>
              </w:rPr>
              <w:t xml:space="preserve">C. </w:t>
            </w:r>
            <w:r>
              <w:rPr>
                <w:rFonts w:ascii="宋体" w:hAnsi="宋体" w:hint="eastAsia"/>
                <w:b/>
                <w:sz w:val="28"/>
                <w:szCs w:val="28"/>
              </w:rPr>
              <w:t>质保期内规定的服务和技术支持费。</w:t>
            </w:r>
            <w:bookmarkEnd w:id="13"/>
          </w:p>
          <w:p w:rsidR="005C5720" w:rsidRDefault="007E2E79">
            <w:pPr>
              <w:widowControl/>
              <w:numPr>
                <w:ilvl w:val="0"/>
                <w:numId w:val="7"/>
              </w:numPr>
              <w:snapToGrid w:val="0"/>
              <w:spacing w:line="240" w:lineRule="atLeast"/>
              <w:rPr>
                <w:rFonts w:ascii="宋体" w:hAnsi="宋体" w:cs="Arial"/>
                <w:b/>
                <w:sz w:val="28"/>
                <w:szCs w:val="28"/>
              </w:rPr>
            </w:pPr>
            <w:r>
              <w:rPr>
                <w:rFonts w:ascii="宋体" w:hAnsi="宋体" w:cs="Arial" w:hint="eastAsia"/>
                <w:b/>
                <w:bCs/>
                <w:sz w:val="28"/>
                <w:szCs w:val="28"/>
              </w:rPr>
              <w:t>投标人应在“分项报价表”按规定标明拟提供设备和服务的单价和总价。投标报价中已包括投标人按照国家现行税法和有关部门现行规定需缴纳的一切税费及所有与本项目实施有关的费用。</w:t>
            </w:r>
          </w:p>
        </w:tc>
      </w:tr>
      <w:tr w:rsidR="005C5720">
        <w:trPr>
          <w:trHeight w:val="825"/>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hint="eastAsia"/>
                <w:sz w:val="28"/>
                <w:szCs w:val="28"/>
              </w:rPr>
              <w:t>★</w:t>
            </w:r>
            <w:r>
              <w:rPr>
                <w:rFonts w:ascii="宋体" w:hAnsi="宋体" w:cs="Arial" w:hint="eastAsia"/>
                <w:sz w:val="28"/>
                <w:szCs w:val="28"/>
              </w:rPr>
              <w:t>3</w:t>
            </w:r>
            <w:r>
              <w:rPr>
                <w:rFonts w:ascii="宋体" w:hAnsi="宋体" w:cs="Arial"/>
                <w:sz w:val="28"/>
                <w:szCs w:val="28"/>
              </w:rPr>
              <w:t>.</w:t>
            </w:r>
            <w:r>
              <w:rPr>
                <w:rFonts w:ascii="宋体" w:hAnsi="宋体" w:cs="Arial" w:hint="eastAsia"/>
                <w:sz w:val="28"/>
                <w:szCs w:val="28"/>
              </w:rPr>
              <w:t>2</w:t>
            </w:r>
          </w:p>
        </w:tc>
        <w:tc>
          <w:tcPr>
            <w:tcW w:w="8391" w:type="dxa"/>
            <w:vAlign w:val="center"/>
          </w:tcPr>
          <w:p w:rsidR="005C5720" w:rsidRDefault="007E2E79">
            <w:pPr>
              <w:snapToGrid w:val="0"/>
              <w:spacing w:line="240" w:lineRule="atLeast"/>
              <w:rPr>
                <w:rFonts w:ascii="宋体" w:hAnsi="宋体" w:cs="Arial"/>
                <w:b/>
                <w:bCs/>
                <w:sz w:val="28"/>
                <w:szCs w:val="28"/>
              </w:rPr>
            </w:pPr>
            <w:r>
              <w:rPr>
                <w:rFonts w:ascii="宋体" w:hAnsi="宋体" w:cs="Arial" w:hint="eastAsia"/>
                <w:sz w:val="28"/>
                <w:szCs w:val="28"/>
              </w:rPr>
              <w:t>本项目的最小投标单位为包。此次招标共计</w:t>
            </w:r>
            <w:r>
              <w:rPr>
                <w:rFonts w:ascii="宋体" w:hAnsi="宋体" w:cs="Arial" w:hint="eastAsia"/>
                <w:sz w:val="28"/>
                <w:szCs w:val="28"/>
                <w:u w:val="single"/>
              </w:rPr>
              <w:t>4</w:t>
            </w:r>
            <w:r>
              <w:rPr>
                <w:rFonts w:ascii="宋体" w:hAnsi="宋体" w:cs="Arial" w:hint="eastAsia"/>
                <w:sz w:val="28"/>
                <w:szCs w:val="28"/>
              </w:rPr>
              <w:t>个包，投标人必须独立对每一个完整的包进行投标，不得仅对分包内部分内容投标。</w:t>
            </w:r>
          </w:p>
        </w:tc>
      </w:tr>
      <w:tr w:rsidR="005C5720">
        <w:trPr>
          <w:trHeight w:val="1403"/>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sz w:val="28"/>
                <w:szCs w:val="28"/>
              </w:rPr>
              <w:t>3.</w:t>
            </w:r>
            <w:r>
              <w:rPr>
                <w:rFonts w:ascii="宋体" w:hAnsi="宋体" w:cs="Arial" w:hint="eastAsia"/>
                <w:sz w:val="28"/>
                <w:szCs w:val="28"/>
              </w:rPr>
              <w:t>3</w:t>
            </w:r>
          </w:p>
        </w:tc>
        <w:tc>
          <w:tcPr>
            <w:tcW w:w="8391" w:type="dxa"/>
            <w:vAlign w:val="center"/>
          </w:tcPr>
          <w:p w:rsidR="005C5720" w:rsidRDefault="007E2E79">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资格证明文件（以下证明文件投标人需单独装订成册并密封提交，装订要求详见本章第</w:t>
            </w:r>
            <w:r>
              <w:rPr>
                <w:rFonts w:ascii="宋体" w:hAnsi="宋体" w:cs="Arial" w:hint="eastAsia"/>
                <w:sz w:val="28"/>
                <w:szCs w:val="28"/>
              </w:rPr>
              <w:t>3.6</w:t>
            </w:r>
            <w:r>
              <w:rPr>
                <w:rFonts w:ascii="宋体" w:hAnsi="宋体" w:cs="Arial" w:hint="eastAsia"/>
                <w:sz w:val="28"/>
                <w:szCs w:val="28"/>
              </w:rPr>
              <w:t>条的要求）：</w:t>
            </w:r>
          </w:p>
          <w:p w:rsidR="005C5720" w:rsidRDefault="007E2E79">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1</w:t>
            </w:r>
            <w:r>
              <w:rPr>
                <w:rFonts w:ascii="宋体" w:hAnsi="宋体" w:cs="Arial" w:hint="eastAsia"/>
                <w:sz w:val="28"/>
                <w:szCs w:val="28"/>
              </w:rPr>
              <w:t>、符合政府采购法第二十二条的规定；</w:t>
            </w:r>
          </w:p>
          <w:p w:rsidR="005C5720" w:rsidRDefault="007E2E79">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2</w:t>
            </w:r>
            <w:r>
              <w:rPr>
                <w:rFonts w:ascii="宋体" w:hAnsi="宋体" w:cs="Arial" w:hint="eastAsia"/>
                <w:sz w:val="28"/>
                <w:szCs w:val="28"/>
              </w:rPr>
              <w:t>、投标人须是在中华人民共和国境内注册的独立法人机构（经营范围包括采购系统的生产或销售）；</w:t>
            </w:r>
          </w:p>
          <w:p w:rsidR="005C5720" w:rsidRDefault="007E2E79">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lastRenderedPageBreak/>
              <w:t>3</w:t>
            </w:r>
            <w:r>
              <w:rPr>
                <w:rFonts w:ascii="宋体" w:hAnsi="宋体" w:cs="Arial" w:hint="eastAsia"/>
                <w:sz w:val="28"/>
                <w:szCs w:val="28"/>
              </w:rPr>
              <w:t>、投标人如在“信用中国”网站（</w:t>
            </w:r>
            <w:r>
              <w:rPr>
                <w:rFonts w:ascii="宋体" w:hAnsi="宋体" w:cs="Arial" w:hint="eastAsia"/>
                <w:sz w:val="28"/>
                <w:szCs w:val="28"/>
              </w:rPr>
              <w:t>www.creditchina.gov.cn)</w:t>
            </w:r>
            <w:r>
              <w:rPr>
                <w:rFonts w:ascii="宋体" w:hAnsi="宋体" w:cs="Arial" w:hint="eastAsia"/>
                <w:sz w:val="28"/>
                <w:szCs w:val="28"/>
              </w:rPr>
              <w:t>、中国政府采购网</w:t>
            </w:r>
            <w:r>
              <w:rPr>
                <w:rFonts w:ascii="宋体" w:hAnsi="宋体" w:cs="Arial" w:hint="eastAsia"/>
                <w:sz w:val="28"/>
                <w:szCs w:val="28"/>
              </w:rPr>
              <w:t xml:space="preserve"> </w:t>
            </w:r>
            <w:r>
              <w:rPr>
                <w:rFonts w:ascii="宋体" w:hAnsi="宋体" w:cs="Arial" w:hint="eastAsia"/>
                <w:sz w:val="28"/>
                <w:szCs w:val="28"/>
              </w:rPr>
              <w:t>（</w:t>
            </w:r>
            <w:r>
              <w:rPr>
                <w:rFonts w:ascii="宋体" w:hAnsi="宋体" w:cs="Arial" w:hint="eastAsia"/>
                <w:sz w:val="28"/>
                <w:szCs w:val="28"/>
              </w:rPr>
              <w:t>www.ccgp.gov.cn)</w:t>
            </w:r>
            <w:r>
              <w:rPr>
                <w:rFonts w:ascii="宋体" w:hAnsi="宋体" w:cs="Arial" w:hint="eastAsia"/>
                <w:sz w:val="28"/>
                <w:szCs w:val="28"/>
              </w:rPr>
              <w:t>等渠道查询后，列入失信被执行人、重大税收</w:t>
            </w:r>
            <w:r>
              <w:rPr>
                <w:rFonts w:ascii="宋体" w:hAnsi="宋体" w:cs="Arial" w:hint="eastAsia"/>
                <w:sz w:val="28"/>
                <w:szCs w:val="28"/>
              </w:rPr>
              <w:t xml:space="preserve"> </w:t>
            </w:r>
            <w:r>
              <w:rPr>
                <w:rFonts w:ascii="宋体" w:hAnsi="宋体" w:cs="Arial" w:hint="eastAsia"/>
                <w:sz w:val="28"/>
                <w:szCs w:val="28"/>
              </w:rPr>
              <w:t>违法案件当事人名单、政府采购严重违法失信行为记录名单的，取消投标资格；</w:t>
            </w:r>
          </w:p>
          <w:p w:rsidR="005C5720" w:rsidRDefault="007E2E79">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4</w:t>
            </w:r>
            <w:r>
              <w:rPr>
                <w:rFonts w:ascii="宋体" w:hAnsi="宋体" w:cs="Arial" w:hint="eastAsia"/>
                <w:sz w:val="28"/>
                <w:szCs w:val="28"/>
              </w:rPr>
              <w:t>、在本地拥有一定的技术支持和后续服务能力；</w:t>
            </w:r>
          </w:p>
          <w:p w:rsidR="005C5720" w:rsidRDefault="007E2E79">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5</w:t>
            </w:r>
            <w:r>
              <w:rPr>
                <w:rFonts w:ascii="宋体" w:hAnsi="宋体" w:cs="Arial" w:hint="eastAsia"/>
                <w:sz w:val="28"/>
                <w:szCs w:val="28"/>
              </w:rPr>
              <w:t>、参加政府采购活动前三年内，在经营活动中没有重大违法记录；</w:t>
            </w:r>
          </w:p>
          <w:p w:rsidR="005C5720" w:rsidRDefault="007E2E79">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6</w:t>
            </w:r>
            <w:r>
              <w:rPr>
                <w:rFonts w:ascii="宋体" w:hAnsi="宋体" w:cs="Arial" w:hint="eastAsia"/>
                <w:sz w:val="28"/>
                <w:szCs w:val="28"/>
              </w:rPr>
              <w:t>、法律、行政法规规定的其他条件；</w:t>
            </w:r>
          </w:p>
          <w:p w:rsidR="005C5720" w:rsidRDefault="007E2E79">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7</w:t>
            </w:r>
            <w:r>
              <w:rPr>
                <w:rFonts w:ascii="宋体" w:hAnsi="宋体" w:cs="Arial" w:hint="eastAsia"/>
                <w:sz w:val="28"/>
                <w:szCs w:val="28"/>
              </w:rPr>
              <w:t>、</w:t>
            </w:r>
            <w:r>
              <w:rPr>
                <w:rFonts w:ascii="宋体" w:hAnsi="宋体" w:cs="Arial" w:hint="eastAsia"/>
                <w:sz w:val="28"/>
                <w:szCs w:val="28"/>
              </w:rPr>
              <w:tab/>
            </w:r>
            <w:r>
              <w:rPr>
                <w:rFonts w:ascii="宋体" w:hAnsi="宋体" w:cs="Arial" w:hint="eastAsia"/>
                <w:sz w:val="28"/>
                <w:szCs w:val="28"/>
              </w:rPr>
              <w:t>投标保证金缴纳凭证；</w:t>
            </w:r>
          </w:p>
          <w:p w:rsidR="005C5720" w:rsidRDefault="007E2E79">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8</w:t>
            </w:r>
            <w:r>
              <w:rPr>
                <w:rFonts w:ascii="宋体" w:hAnsi="宋体" w:cs="Arial" w:hint="eastAsia"/>
                <w:sz w:val="28"/>
                <w:szCs w:val="28"/>
              </w:rPr>
              <w:t>、</w:t>
            </w:r>
            <w:r>
              <w:rPr>
                <w:rFonts w:ascii="宋体" w:hAnsi="宋体" w:cs="Arial" w:hint="eastAsia"/>
                <w:sz w:val="28"/>
                <w:szCs w:val="28"/>
              </w:rPr>
              <w:tab/>
            </w:r>
            <w:r>
              <w:rPr>
                <w:rFonts w:ascii="宋体" w:hAnsi="宋体" w:cs="Arial" w:hint="eastAsia"/>
                <w:sz w:val="28"/>
                <w:szCs w:val="28"/>
              </w:rPr>
              <w:t>本项目不接受联合体投标。</w:t>
            </w:r>
          </w:p>
          <w:p w:rsidR="005C5720" w:rsidRDefault="007E2E79">
            <w:pPr>
              <w:pStyle w:val="12"/>
              <w:ind w:firstLine="0"/>
              <w:rPr>
                <w:rFonts w:ascii="宋体" w:hAnsi="宋体"/>
                <w:b/>
                <w:color w:val="FF0000"/>
                <w:sz w:val="28"/>
                <w:szCs w:val="28"/>
              </w:rPr>
            </w:pPr>
            <w:r>
              <w:rPr>
                <w:rFonts w:ascii="宋体" w:hAnsi="宋体" w:hint="eastAsia"/>
                <w:b/>
                <w:color w:val="FF0000"/>
                <w:sz w:val="28"/>
                <w:szCs w:val="28"/>
              </w:rPr>
              <w:t>注：以上资料需提供原件，并和单独装订成册的资格证明文件密封提交，另身份证无需密封，开标时递交即可。资格审查的方式为资格后审</w:t>
            </w:r>
          </w:p>
        </w:tc>
      </w:tr>
      <w:tr w:rsidR="005C5720">
        <w:trPr>
          <w:trHeight w:val="899"/>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hint="eastAsia"/>
                <w:sz w:val="28"/>
                <w:szCs w:val="28"/>
              </w:rPr>
              <w:lastRenderedPageBreak/>
              <w:t>3.4</w:t>
            </w:r>
          </w:p>
        </w:tc>
        <w:tc>
          <w:tcPr>
            <w:tcW w:w="8391" w:type="dxa"/>
            <w:vAlign w:val="center"/>
          </w:tcPr>
          <w:p w:rsidR="005C5720" w:rsidRDefault="007E2E79">
            <w:pPr>
              <w:snapToGrid w:val="0"/>
              <w:spacing w:line="240" w:lineRule="atLeast"/>
              <w:rPr>
                <w:rFonts w:ascii="宋体" w:hAnsi="宋体" w:cs="Arial"/>
                <w:bCs/>
                <w:sz w:val="28"/>
                <w:szCs w:val="28"/>
              </w:rPr>
            </w:pPr>
            <w:r>
              <w:rPr>
                <w:rFonts w:ascii="宋体" w:hAnsi="宋体" w:cs="Arial" w:hint="eastAsia"/>
                <w:sz w:val="28"/>
                <w:szCs w:val="28"/>
              </w:rPr>
              <w:t>投标保证金金额：</w:t>
            </w:r>
            <w:r>
              <w:rPr>
                <w:rFonts w:ascii="宋体" w:hAnsi="宋体" w:cs="Arial" w:hint="eastAsia"/>
                <w:bCs/>
                <w:sz w:val="28"/>
                <w:szCs w:val="28"/>
              </w:rPr>
              <w:t>30000</w:t>
            </w:r>
            <w:r>
              <w:rPr>
                <w:rFonts w:ascii="宋体" w:hAnsi="宋体" w:cs="Arial" w:hint="eastAsia"/>
                <w:bCs/>
                <w:sz w:val="28"/>
                <w:szCs w:val="28"/>
              </w:rPr>
              <w:t>元</w:t>
            </w:r>
          </w:p>
          <w:p w:rsidR="005C5720" w:rsidRDefault="007E2E79">
            <w:pPr>
              <w:snapToGrid w:val="0"/>
              <w:spacing w:line="240" w:lineRule="atLeast"/>
              <w:rPr>
                <w:rFonts w:ascii="宋体" w:hAnsi="宋体" w:cs="Arial"/>
                <w:sz w:val="28"/>
                <w:szCs w:val="28"/>
              </w:rPr>
            </w:pPr>
            <w:r>
              <w:rPr>
                <w:rFonts w:ascii="宋体" w:hAnsi="宋体" w:cs="Arial" w:hint="eastAsia"/>
                <w:sz w:val="28"/>
                <w:szCs w:val="28"/>
              </w:rPr>
              <w:t>投标保证金币种：人民币。</w:t>
            </w:r>
          </w:p>
          <w:p w:rsidR="005C5720" w:rsidRDefault="007E2E79">
            <w:pPr>
              <w:snapToGrid w:val="0"/>
              <w:spacing w:line="240" w:lineRule="atLeast"/>
              <w:rPr>
                <w:rFonts w:ascii="宋体" w:hAnsi="宋体" w:cs="Arial"/>
                <w:sz w:val="28"/>
                <w:szCs w:val="28"/>
              </w:rPr>
            </w:pPr>
            <w:r>
              <w:rPr>
                <w:rFonts w:ascii="宋体" w:hAnsi="宋体" w:cs="Arial" w:hint="eastAsia"/>
                <w:sz w:val="28"/>
                <w:szCs w:val="28"/>
              </w:rPr>
              <w:t>投标保证金缴纳账号：</w:t>
            </w:r>
          </w:p>
          <w:p w:rsidR="005C5720" w:rsidRDefault="007E2E79">
            <w:pPr>
              <w:snapToGrid w:val="0"/>
              <w:spacing w:line="240" w:lineRule="atLeast"/>
              <w:rPr>
                <w:rFonts w:ascii="宋体" w:hAnsi="宋体" w:cs="Arial"/>
                <w:sz w:val="28"/>
                <w:szCs w:val="28"/>
              </w:rPr>
            </w:pPr>
            <w:r>
              <w:rPr>
                <w:rFonts w:ascii="宋体" w:hAnsi="宋体" w:cs="Arial" w:hint="eastAsia"/>
                <w:sz w:val="28"/>
                <w:szCs w:val="28"/>
              </w:rPr>
              <w:t>开户单位名称：五</w:t>
            </w:r>
            <w:proofErr w:type="gramStart"/>
            <w:r>
              <w:rPr>
                <w:rFonts w:ascii="宋体" w:hAnsi="宋体" w:cs="Arial" w:hint="eastAsia"/>
                <w:sz w:val="28"/>
                <w:szCs w:val="28"/>
              </w:rPr>
              <w:t>矿国际</w:t>
            </w:r>
            <w:proofErr w:type="gramEnd"/>
            <w:r>
              <w:rPr>
                <w:rFonts w:ascii="宋体" w:hAnsi="宋体" w:cs="Arial" w:hint="eastAsia"/>
                <w:sz w:val="28"/>
                <w:szCs w:val="28"/>
              </w:rPr>
              <w:t>招标有限责任公司新疆分公司</w:t>
            </w:r>
          </w:p>
          <w:p w:rsidR="005C5720" w:rsidRDefault="007E2E79">
            <w:pPr>
              <w:snapToGrid w:val="0"/>
              <w:spacing w:line="240" w:lineRule="atLeast"/>
              <w:rPr>
                <w:rFonts w:ascii="宋体" w:hAnsi="宋体" w:cs="Arial"/>
                <w:sz w:val="28"/>
                <w:szCs w:val="28"/>
              </w:rPr>
            </w:pPr>
            <w:r>
              <w:rPr>
                <w:rFonts w:ascii="宋体" w:hAnsi="宋体" w:cs="Arial" w:hint="eastAsia"/>
                <w:sz w:val="28"/>
                <w:szCs w:val="28"/>
              </w:rPr>
              <w:t>开户银行：中国工商银行乌鲁木齐市光明路支行</w:t>
            </w:r>
          </w:p>
          <w:p w:rsidR="005C5720" w:rsidRDefault="007E2E79">
            <w:pPr>
              <w:snapToGrid w:val="0"/>
              <w:spacing w:line="240" w:lineRule="atLeast"/>
              <w:rPr>
                <w:rFonts w:ascii="宋体" w:hAnsi="宋体" w:cs="Arial"/>
                <w:sz w:val="28"/>
                <w:szCs w:val="28"/>
              </w:rPr>
            </w:pPr>
            <w:r>
              <w:rPr>
                <w:rFonts w:ascii="宋体" w:hAnsi="宋体" w:cs="Arial" w:hint="eastAsia"/>
                <w:sz w:val="28"/>
                <w:szCs w:val="28"/>
              </w:rPr>
              <w:t>账号：</w:t>
            </w:r>
            <w:r>
              <w:rPr>
                <w:rFonts w:ascii="宋体" w:hAnsi="宋体" w:cs="Arial" w:hint="eastAsia"/>
                <w:sz w:val="28"/>
                <w:szCs w:val="28"/>
              </w:rPr>
              <w:t>3002 0122 0920 0059179</w:t>
            </w:r>
          </w:p>
          <w:p w:rsidR="005C5720" w:rsidRDefault="007E2E79">
            <w:pPr>
              <w:snapToGrid w:val="0"/>
              <w:spacing w:line="240" w:lineRule="atLeast"/>
              <w:rPr>
                <w:rFonts w:ascii="宋体" w:hAnsi="宋体" w:cs="Arial"/>
                <w:sz w:val="28"/>
                <w:szCs w:val="28"/>
              </w:rPr>
            </w:pPr>
            <w:r>
              <w:rPr>
                <w:rFonts w:ascii="宋体" w:hAnsi="宋体" w:cs="Arial" w:hint="eastAsia"/>
                <w:sz w:val="28"/>
                <w:szCs w:val="28"/>
              </w:rPr>
              <w:t>行号：</w:t>
            </w:r>
            <w:r>
              <w:rPr>
                <w:rFonts w:ascii="宋体" w:hAnsi="宋体" w:cs="Arial" w:hint="eastAsia"/>
                <w:sz w:val="28"/>
                <w:szCs w:val="28"/>
              </w:rPr>
              <w:t>102881001224</w:t>
            </w:r>
          </w:p>
          <w:p w:rsidR="005C5720" w:rsidRDefault="007E2E79">
            <w:pPr>
              <w:snapToGrid w:val="0"/>
              <w:spacing w:line="240" w:lineRule="atLeast"/>
              <w:rPr>
                <w:rFonts w:ascii="宋体" w:hAnsi="宋体" w:cs="Arial"/>
                <w:sz w:val="28"/>
                <w:szCs w:val="28"/>
              </w:rPr>
            </w:pPr>
            <w:r>
              <w:rPr>
                <w:rFonts w:ascii="宋体" w:hAnsi="宋体" w:hint="eastAsia"/>
                <w:sz w:val="28"/>
                <w:szCs w:val="28"/>
              </w:rPr>
              <w:t>注：于</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08</w:t>
            </w:r>
            <w:r>
              <w:rPr>
                <w:rFonts w:ascii="宋体" w:hAnsi="宋体" w:hint="eastAsia"/>
                <w:sz w:val="28"/>
                <w:szCs w:val="28"/>
              </w:rPr>
              <w:t>月</w:t>
            </w:r>
            <w:r w:rsidR="0031196B">
              <w:rPr>
                <w:rFonts w:ascii="宋体" w:hAnsi="宋体" w:hint="eastAsia"/>
                <w:sz w:val="28"/>
                <w:szCs w:val="28"/>
              </w:rPr>
              <w:t>24</w:t>
            </w:r>
            <w:r>
              <w:rPr>
                <w:rFonts w:ascii="宋体" w:hAnsi="宋体" w:hint="eastAsia"/>
                <w:sz w:val="28"/>
                <w:szCs w:val="28"/>
              </w:rPr>
              <w:t>日</w:t>
            </w:r>
            <w:r>
              <w:rPr>
                <w:rFonts w:ascii="宋体" w:hAnsi="宋体" w:hint="eastAsia"/>
                <w:sz w:val="28"/>
                <w:szCs w:val="28"/>
              </w:rPr>
              <w:t xml:space="preserve"> 11</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分（北京时间，以到账时间为准</w:t>
            </w:r>
            <w:r>
              <w:rPr>
                <w:rFonts w:ascii="宋体" w:hAnsi="宋体" w:hint="eastAsia"/>
                <w:sz w:val="28"/>
                <w:szCs w:val="28"/>
              </w:rPr>
              <w:t>)</w:t>
            </w:r>
            <w:r>
              <w:rPr>
                <w:rFonts w:ascii="宋体" w:hAnsi="宋体" w:hint="eastAsia"/>
                <w:sz w:val="28"/>
                <w:szCs w:val="28"/>
              </w:rPr>
              <w:t>之前缴纳并到账，必须从投标人基本账户支出，可以采用电汇或</w:t>
            </w:r>
            <w:proofErr w:type="gramStart"/>
            <w:r>
              <w:rPr>
                <w:rFonts w:ascii="宋体" w:hAnsi="宋体" w:hint="eastAsia"/>
                <w:sz w:val="28"/>
                <w:szCs w:val="28"/>
              </w:rPr>
              <w:t>网银形式</w:t>
            </w:r>
            <w:proofErr w:type="gramEnd"/>
            <w:r>
              <w:rPr>
                <w:rFonts w:ascii="宋体" w:hAnsi="宋体" w:hint="eastAsia"/>
                <w:sz w:val="28"/>
                <w:szCs w:val="28"/>
              </w:rPr>
              <w:t>缴纳。（投标人须充分考虑资金在途时间及由招标代理开具投标保证金收据时间。且将投标保证金汇款凭证或收据与投标文件一起递交。）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p>
        </w:tc>
      </w:tr>
      <w:tr w:rsidR="005C5720">
        <w:trPr>
          <w:trHeight w:val="844"/>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hint="eastAsia"/>
                <w:sz w:val="28"/>
                <w:szCs w:val="28"/>
              </w:rPr>
              <w:t>3.5</w:t>
            </w:r>
          </w:p>
        </w:tc>
        <w:tc>
          <w:tcPr>
            <w:tcW w:w="8391" w:type="dxa"/>
            <w:vAlign w:val="center"/>
          </w:tcPr>
          <w:p w:rsidR="005C5720" w:rsidRDefault="007E2E79">
            <w:pPr>
              <w:tabs>
                <w:tab w:val="left" w:pos="525"/>
              </w:tabs>
              <w:snapToGrid w:val="0"/>
              <w:spacing w:line="240" w:lineRule="atLeast"/>
              <w:rPr>
                <w:rFonts w:ascii="宋体" w:hAnsi="宋体" w:cs="Arial"/>
                <w:sz w:val="28"/>
                <w:szCs w:val="28"/>
              </w:rPr>
            </w:pPr>
            <w:r>
              <w:rPr>
                <w:rFonts w:ascii="宋体" w:hAnsi="宋体" w:cs="Arial" w:hint="eastAsia"/>
                <w:sz w:val="28"/>
                <w:szCs w:val="28"/>
              </w:rPr>
              <w:t>投标有效期：自开标日起</w:t>
            </w:r>
            <w:r>
              <w:rPr>
                <w:rFonts w:ascii="宋体" w:hAnsi="宋体" w:cs="Arial"/>
                <w:sz w:val="28"/>
                <w:szCs w:val="28"/>
              </w:rPr>
              <w:t>120</w:t>
            </w:r>
            <w:r>
              <w:rPr>
                <w:rFonts w:ascii="宋体" w:hAnsi="宋体" w:cs="Arial" w:hint="eastAsia"/>
                <w:sz w:val="28"/>
                <w:szCs w:val="28"/>
              </w:rPr>
              <w:t>天。投标有效期不足的投标将被视为非实质性响应，并予以拒绝。</w:t>
            </w:r>
          </w:p>
        </w:tc>
      </w:tr>
      <w:tr w:rsidR="005C5720">
        <w:trPr>
          <w:trHeight w:val="3388"/>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hint="eastAsia"/>
                <w:sz w:val="28"/>
                <w:szCs w:val="28"/>
              </w:rPr>
              <w:lastRenderedPageBreak/>
              <w:t>3.6</w:t>
            </w:r>
          </w:p>
        </w:tc>
        <w:tc>
          <w:tcPr>
            <w:tcW w:w="8391" w:type="dxa"/>
            <w:vAlign w:val="center"/>
          </w:tcPr>
          <w:p w:rsidR="005C5720" w:rsidRDefault="007E2E79">
            <w:pPr>
              <w:widowControl/>
              <w:tabs>
                <w:tab w:val="left" w:pos="525"/>
              </w:tabs>
              <w:wordWrap w:val="0"/>
              <w:snapToGrid w:val="0"/>
              <w:spacing w:line="240" w:lineRule="atLeast"/>
              <w:rPr>
                <w:rFonts w:ascii="宋体" w:hAnsi="宋体" w:cs="Arial"/>
                <w:sz w:val="28"/>
                <w:szCs w:val="28"/>
              </w:rPr>
            </w:pPr>
            <w:r>
              <w:rPr>
                <w:rFonts w:ascii="宋体" w:hAnsi="宋体" w:cs="Arial"/>
                <w:sz w:val="28"/>
                <w:szCs w:val="28"/>
              </w:rPr>
              <w:t>投标人投标文件</w:t>
            </w:r>
            <w:r>
              <w:rPr>
                <w:rFonts w:ascii="宋体" w:hAnsi="宋体" w:cs="Arial" w:hint="eastAsia"/>
                <w:sz w:val="28"/>
                <w:szCs w:val="28"/>
              </w:rPr>
              <w:t>的正本、副本数量及装订要求：</w:t>
            </w:r>
          </w:p>
          <w:p w:rsidR="005C5720" w:rsidRDefault="007E2E79">
            <w:pPr>
              <w:spacing w:line="360" w:lineRule="auto"/>
              <w:rPr>
                <w:rFonts w:ascii="宋体" w:hAnsi="宋体" w:cs="宋体"/>
                <w:color w:val="000000"/>
                <w:sz w:val="28"/>
                <w:szCs w:val="28"/>
              </w:rPr>
            </w:pPr>
            <w:r>
              <w:rPr>
                <w:rFonts w:ascii="宋体" w:hAnsi="宋体" w:cs="宋体"/>
                <w:b/>
                <w:color w:val="000000"/>
                <w:sz w:val="28"/>
                <w:szCs w:val="28"/>
              </w:rPr>
              <w:t>正本一份</w:t>
            </w:r>
            <w:r>
              <w:rPr>
                <w:rFonts w:ascii="宋体" w:hAnsi="宋体" w:cs="宋体"/>
                <w:color w:val="000000"/>
                <w:sz w:val="28"/>
                <w:szCs w:val="28"/>
              </w:rPr>
              <w:t>（单独密封），并标明</w:t>
            </w:r>
            <w:r>
              <w:rPr>
                <w:rFonts w:ascii="宋体" w:hAnsi="宋体" w:cs="宋体"/>
                <w:color w:val="000000"/>
                <w:sz w:val="28"/>
                <w:szCs w:val="28"/>
              </w:rPr>
              <w:t>“</w:t>
            </w:r>
            <w:r>
              <w:rPr>
                <w:rFonts w:ascii="宋体" w:hAnsi="宋体" w:cs="宋体"/>
                <w:color w:val="000000"/>
                <w:sz w:val="28"/>
                <w:szCs w:val="28"/>
              </w:rPr>
              <w:t>正本</w:t>
            </w:r>
            <w:r>
              <w:rPr>
                <w:rFonts w:ascii="宋体" w:hAnsi="宋体" w:cs="宋体"/>
                <w:color w:val="000000"/>
                <w:sz w:val="28"/>
                <w:szCs w:val="28"/>
              </w:rPr>
              <w:t>”</w:t>
            </w:r>
            <w:r>
              <w:rPr>
                <w:rFonts w:ascii="宋体" w:hAnsi="宋体" w:cs="宋体"/>
                <w:color w:val="000000"/>
                <w:sz w:val="28"/>
                <w:szCs w:val="28"/>
              </w:rPr>
              <w:t>字样</w:t>
            </w:r>
            <w:r>
              <w:rPr>
                <w:rFonts w:ascii="宋体" w:hAnsi="宋体" w:cs="宋体" w:hint="eastAsia"/>
                <w:color w:val="000000"/>
                <w:sz w:val="28"/>
                <w:szCs w:val="28"/>
              </w:rPr>
              <w:t>；</w:t>
            </w:r>
            <w:r>
              <w:rPr>
                <w:rFonts w:ascii="宋体" w:hAnsi="宋体" w:cs="宋体"/>
                <w:color w:val="000000"/>
                <w:sz w:val="28"/>
                <w:szCs w:val="28"/>
              </w:rPr>
              <w:br/>
            </w:r>
            <w:r>
              <w:rPr>
                <w:rFonts w:ascii="宋体" w:hAnsi="宋体" w:cs="宋体"/>
                <w:b/>
                <w:color w:val="000000"/>
                <w:sz w:val="28"/>
                <w:szCs w:val="28"/>
              </w:rPr>
              <w:t>副本四份</w:t>
            </w:r>
            <w:r>
              <w:rPr>
                <w:rFonts w:ascii="宋体" w:hAnsi="宋体" w:cs="宋体"/>
                <w:color w:val="000000"/>
                <w:sz w:val="28"/>
                <w:szCs w:val="28"/>
              </w:rPr>
              <w:t>（所有副本密封在一起），并标明</w:t>
            </w:r>
            <w:r>
              <w:rPr>
                <w:rFonts w:ascii="宋体" w:hAnsi="宋体" w:cs="宋体"/>
                <w:color w:val="000000"/>
                <w:sz w:val="28"/>
                <w:szCs w:val="28"/>
              </w:rPr>
              <w:t> “</w:t>
            </w:r>
            <w:r>
              <w:rPr>
                <w:rFonts w:ascii="宋体" w:hAnsi="宋体" w:cs="宋体"/>
                <w:color w:val="000000"/>
                <w:sz w:val="28"/>
                <w:szCs w:val="28"/>
              </w:rPr>
              <w:t>副本</w:t>
            </w:r>
            <w:r>
              <w:rPr>
                <w:rFonts w:ascii="宋体" w:hAnsi="宋体" w:cs="宋体"/>
                <w:color w:val="000000"/>
                <w:sz w:val="28"/>
                <w:szCs w:val="28"/>
              </w:rPr>
              <w:t>”</w:t>
            </w:r>
            <w:r>
              <w:rPr>
                <w:rFonts w:ascii="宋体" w:hAnsi="宋体" w:cs="宋体"/>
                <w:color w:val="000000"/>
                <w:sz w:val="28"/>
                <w:szCs w:val="28"/>
              </w:rPr>
              <w:t>字样</w:t>
            </w:r>
            <w:r>
              <w:rPr>
                <w:rFonts w:ascii="宋体" w:hAnsi="宋体" w:cs="宋体" w:hint="eastAsia"/>
                <w:color w:val="000000"/>
                <w:sz w:val="28"/>
                <w:szCs w:val="28"/>
              </w:rPr>
              <w:t>；</w:t>
            </w:r>
            <w:r>
              <w:rPr>
                <w:rFonts w:ascii="宋体" w:hAnsi="宋体" w:cs="宋体"/>
                <w:color w:val="000000"/>
                <w:sz w:val="28"/>
                <w:szCs w:val="28"/>
              </w:rPr>
              <w:br/>
            </w:r>
            <w:r>
              <w:rPr>
                <w:rFonts w:ascii="宋体" w:hAnsi="宋体" w:cs="宋体"/>
                <w:b/>
                <w:color w:val="000000"/>
                <w:sz w:val="28"/>
                <w:szCs w:val="28"/>
              </w:rPr>
              <w:t>报价一览表一份</w:t>
            </w:r>
            <w:r>
              <w:rPr>
                <w:rFonts w:ascii="宋体" w:hAnsi="宋体" w:cs="宋体"/>
                <w:color w:val="000000"/>
                <w:sz w:val="28"/>
                <w:szCs w:val="28"/>
              </w:rPr>
              <w:t>（单独密封），并在信封上标明</w:t>
            </w:r>
            <w:r>
              <w:rPr>
                <w:rFonts w:ascii="宋体" w:hAnsi="宋体" w:cs="宋体"/>
                <w:color w:val="000000"/>
                <w:sz w:val="28"/>
                <w:szCs w:val="28"/>
              </w:rPr>
              <w:t>“</w:t>
            </w:r>
            <w:r>
              <w:rPr>
                <w:rFonts w:ascii="宋体" w:hAnsi="宋体" w:cs="宋体"/>
                <w:color w:val="000000"/>
                <w:sz w:val="28"/>
                <w:szCs w:val="28"/>
              </w:rPr>
              <w:t>报价一览表</w:t>
            </w:r>
            <w:r>
              <w:rPr>
                <w:rFonts w:ascii="宋体" w:hAnsi="宋体" w:cs="宋体"/>
                <w:color w:val="000000"/>
                <w:sz w:val="28"/>
                <w:szCs w:val="28"/>
              </w:rPr>
              <w:t>”</w:t>
            </w:r>
            <w:r>
              <w:rPr>
                <w:rFonts w:ascii="宋体" w:hAnsi="宋体" w:cs="宋体"/>
                <w:color w:val="000000"/>
                <w:sz w:val="28"/>
                <w:szCs w:val="28"/>
              </w:rPr>
              <w:t>字样</w:t>
            </w:r>
            <w:r>
              <w:rPr>
                <w:rFonts w:ascii="宋体" w:hAnsi="宋体" w:cs="宋体" w:hint="eastAsia"/>
                <w:color w:val="000000"/>
                <w:sz w:val="28"/>
                <w:szCs w:val="28"/>
              </w:rPr>
              <w:t>；</w:t>
            </w:r>
          </w:p>
          <w:p w:rsidR="005C5720" w:rsidRDefault="007E2E79">
            <w:pPr>
              <w:spacing w:line="360" w:lineRule="auto"/>
              <w:rPr>
                <w:rFonts w:ascii="宋体" w:hAnsi="宋体" w:cs="宋体"/>
                <w:b/>
                <w:color w:val="000000"/>
                <w:sz w:val="28"/>
                <w:szCs w:val="28"/>
              </w:rPr>
            </w:pPr>
            <w:r>
              <w:rPr>
                <w:rFonts w:ascii="宋体" w:hAnsi="宋体" w:cs="宋体" w:hint="eastAsia"/>
                <w:b/>
                <w:color w:val="000000"/>
                <w:sz w:val="28"/>
                <w:szCs w:val="28"/>
              </w:rPr>
              <w:t>提供投标文件电子版（必须是投标文件正本加盖公章的扫描件</w:t>
            </w:r>
            <w:r>
              <w:rPr>
                <w:rFonts w:ascii="宋体" w:hAnsi="宋体" w:cs="宋体" w:hint="eastAsia"/>
                <w:b/>
                <w:color w:val="000000"/>
                <w:sz w:val="28"/>
                <w:szCs w:val="28"/>
              </w:rPr>
              <w:t>U</w:t>
            </w:r>
            <w:r>
              <w:rPr>
                <w:rFonts w:ascii="宋体" w:hAnsi="宋体" w:cs="宋体" w:hint="eastAsia"/>
                <w:b/>
                <w:color w:val="000000"/>
                <w:sz w:val="28"/>
                <w:szCs w:val="28"/>
              </w:rPr>
              <w:t>盘）</w:t>
            </w:r>
            <w:r>
              <w:rPr>
                <w:rFonts w:ascii="宋体" w:hAnsi="宋体" w:cs="宋体" w:hint="eastAsia"/>
                <w:b/>
                <w:color w:val="000000"/>
                <w:sz w:val="28"/>
                <w:szCs w:val="28"/>
              </w:rPr>
              <w:t>1</w:t>
            </w:r>
            <w:r>
              <w:rPr>
                <w:rFonts w:ascii="宋体" w:hAnsi="宋体" w:cs="宋体" w:hint="eastAsia"/>
                <w:b/>
                <w:color w:val="000000"/>
                <w:sz w:val="28"/>
                <w:szCs w:val="28"/>
              </w:rPr>
              <w:t>份，随正本一起密封。</w:t>
            </w:r>
          </w:p>
          <w:p w:rsidR="005C5720" w:rsidRDefault="007E2E79">
            <w:pPr>
              <w:spacing w:line="360" w:lineRule="auto"/>
              <w:rPr>
                <w:rFonts w:ascii="宋体" w:hAnsi="宋体" w:cs="宋体"/>
                <w:color w:val="000000"/>
                <w:sz w:val="28"/>
                <w:szCs w:val="28"/>
              </w:rPr>
            </w:pPr>
            <w:r>
              <w:rPr>
                <w:rFonts w:ascii="宋体" w:hAnsi="宋体" w:cs="宋体" w:hint="eastAsia"/>
                <w:color w:val="000000"/>
                <w:sz w:val="28"/>
                <w:szCs w:val="28"/>
              </w:rPr>
              <w:t>正、副本不得采用活页装订，否则视为无效标处理，投标文件一律不退，未按照上述密封、封装的视为不响应文件要求，投标将被拒绝。</w:t>
            </w:r>
          </w:p>
        </w:tc>
      </w:tr>
      <w:tr w:rsidR="005C5720">
        <w:trPr>
          <w:cantSplit/>
          <w:trHeight w:val="439"/>
          <w:jc w:val="center"/>
        </w:trPr>
        <w:tc>
          <w:tcPr>
            <w:tcW w:w="9468" w:type="dxa"/>
            <w:gridSpan w:val="2"/>
            <w:vAlign w:val="center"/>
          </w:tcPr>
          <w:p w:rsidR="005C5720" w:rsidRDefault="007E2E79">
            <w:pPr>
              <w:snapToGrid w:val="0"/>
              <w:spacing w:line="240" w:lineRule="atLeast"/>
              <w:jc w:val="center"/>
              <w:rPr>
                <w:rFonts w:ascii="宋体" w:hAnsi="宋体" w:cs="Arial"/>
                <w:b/>
                <w:sz w:val="28"/>
                <w:szCs w:val="28"/>
              </w:rPr>
            </w:pPr>
            <w:r>
              <w:rPr>
                <w:rFonts w:ascii="宋体" w:hAnsi="宋体" w:cs="Arial" w:hint="eastAsia"/>
                <w:b/>
                <w:sz w:val="28"/>
                <w:szCs w:val="28"/>
              </w:rPr>
              <w:t>四、投标文件的递交</w:t>
            </w:r>
          </w:p>
        </w:tc>
      </w:tr>
      <w:tr w:rsidR="005C5720">
        <w:trPr>
          <w:trHeight w:val="770"/>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hint="eastAsia"/>
                <w:sz w:val="28"/>
                <w:szCs w:val="28"/>
              </w:rPr>
              <w:t>4.1</w:t>
            </w:r>
          </w:p>
        </w:tc>
        <w:tc>
          <w:tcPr>
            <w:tcW w:w="8391" w:type="dxa"/>
            <w:vAlign w:val="center"/>
          </w:tcPr>
          <w:p w:rsidR="005C5720" w:rsidRDefault="007E2E79">
            <w:pPr>
              <w:snapToGrid w:val="0"/>
              <w:spacing w:line="240" w:lineRule="atLeast"/>
              <w:rPr>
                <w:rFonts w:ascii="宋体" w:hAnsi="宋体" w:cs="Arial"/>
                <w:sz w:val="28"/>
                <w:szCs w:val="28"/>
              </w:rPr>
            </w:pPr>
            <w:r>
              <w:rPr>
                <w:rFonts w:ascii="宋体" w:hAnsi="宋体" w:cs="Arial" w:hint="eastAsia"/>
                <w:sz w:val="28"/>
                <w:szCs w:val="28"/>
              </w:rPr>
              <w:t>投标截止时间：</w:t>
            </w:r>
            <w:r>
              <w:rPr>
                <w:rFonts w:ascii="宋体" w:hAnsi="宋体" w:cs="Arial"/>
                <w:b/>
                <w:sz w:val="28"/>
                <w:szCs w:val="28"/>
              </w:rPr>
              <w:t>20</w:t>
            </w:r>
            <w:r>
              <w:rPr>
                <w:rFonts w:ascii="宋体" w:hAnsi="宋体" w:cs="Arial" w:hint="eastAsia"/>
                <w:b/>
                <w:sz w:val="28"/>
                <w:szCs w:val="28"/>
              </w:rPr>
              <w:t>21</w:t>
            </w:r>
            <w:r>
              <w:rPr>
                <w:rFonts w:ascii="宋体" w:hAnsi="宋体" w:cs="Arial" w:hint="eastAsia"/>
                <w:b/>
                <w:sz w:val="28"/>
                <w:szCs w:val="28"/>
              </w:rPr>
              <w:t>年</w:t>
            </w:r>
            <w:r>
              <w:rPr>
                <w:rFonts w:ascii="宋体" w:hAnsi="宋体" w:cs="Arial" w:hint="eastAsia"/>
                <w:b/>
                <w:sz w:val="28"/>
                <w:szCs w:val="28"/>
              </w:rPr>
              <w:t>08</w:t>
            </w:r>
            <w:r>
              <w:rPr>
                <w:rFonts w:ascii="宋体" w:hAnsi="宋体" w:cs="Arial" w:hint="eastAsia"/>
                <w:b/>
                <w:sz w:val="28"/>
                <w:szCs w:val="28"/>
              </w:rPr>
              <w:t>月</w:t>
            </w:r>
            <w:r w:rsidR="0031196B">
              <w:rPr>
                <w:rFonts w:ascii="宋体" w:hAnsi="宋体" w:cs="Arial" w:hint="eastAsia"/>
                <w:b/>
                <w:sz w:val="28"/>
                <w:szCs w:val="28"/>
              </w:rPr>
              <w:t>24</w:t>
            </w:r>
            <w:r>
              <w:rPr>
                <w:rFonts w:ascii="宋体" w:hAnsi="宋体" w:cs="Arial" w:hint="eastAsia"/>
                <w:b/>
                <w:sz w:val="28"/>
                <w:szCs w:val="28"/>
              </w:rPr>
              <w:t>日</w:t>
            </w:r>
            <w:r>
              <w:rPr>
                <w:rFonts w:ascii="宋体" w:hAnsi="宋体" w:cs="Arial" w:hint="eastAsia"/>
                <w:b/>
                <w:sz w:val="28"/>
                <w:szCs w:val="28"/>
              </w:rPr>
              <w:t xml:space="preserve"> 11</w:t>
            </w:r>
            <w:r>
              <w:rPr>
                <w:rFonts w:ascii="宋体" w:hAnsi="宋体" w:cs="Arial" w:hint="eastAsia"/>
                <w:b/>
                <w:sz w:val="28"/>
                <w:szCs w:val="28"/>
              </w:rPr>
              <w:t>时</w:t>
            </w:r>
            <w:r>
              <w:rPr>
                <w:rFonts w:ascii="宋体" w:hAnsi="宋体" w:cs="Arial" w:hint="eastAsia"/>
                <w:b/>
                <w:sz w:val="28"/>
                <w:szCs w:val="28"/>
              </w:rPr>
              <w:t>00</w:t>
            </w:r>
            <w:r>
              <w:rPr>
                <w:rFonts w:ascii="宋体" w:hAnsi="宋体" w:cs="Arial" w:hint="eastAsia"/>
                <w:b/>
                <w:sz w:val="28"/>
                <w:szCs w:val="28"/>
              </w:rPr>
              <w:t>分</w:t>
            </w:r>
            <w:r>
              <w:rPr>
                <w:rFonts w:ascii="宋体" w:hAnsi="宋体" w:cs="Arial" w:hint="eastAsia"/>
                <w:sz w:val="28"/>
                <w:szCs w:val="28"/>
              </w:rPr>
              <w:t>（北京时间）。</w:t>
            </w:r>
          </w:p>
          <w:p w:rsidR="005C5720" w:rsidRDefault="007E2E79">
            <w:pPr>
              <w:snapToGrid w:val="0"/>
              <w:spacing w:line="240" w:lineRule="atLeast"/>
              <w:rPr>
                <w:rFonts w:ascii="宋体" w:hAnsi="宋体" w:cs="Arial"/>
                <w:sz w:val="28"/>
                <w:szCs w:val="28"/>
              </w:rPr>
            </w:pPr>
            <w:r>
              <w:rPr>
                <w:rFonts w:ascii="宋体" w:hAnsi="宋体" w:cs="Arial" w:hint="eastAsia"/>
                <w:sz w:val="28"/>
                <w:szCs w:val="28"/>
              </w:rPr>
              <w:t>招标代理机构和招标人不接受投标截止时间之后递交的任何投标文件。</w:t>
            </w:r>
          </w:p>
        </w:tc>
      </w:tr>
      <w:tr w:rsidR="005C5720">
        <w:trPr>
          <w:cantSplit/>
          <w:trHeight w:val="552"/>
          <w:jc w:val="center"/>
        </w:trPr>
        <w:tc>
          <w:tcPr>
            <w:tcW w:w="9468" w:type="dxa"/>
            <w:gridSpan w:val="2"/>
            <w:vAlign w:val="center"/>
          </w:tcPr>
          <w:p w:rsidR="005C5720" w:rsidRDefault="007E2E79">
            <w:pPr>
              <w:snapToGrid w:val="0"/>
              <w:spacing w:line="240" w:lineRule="atLeast"/>
              <w:jc w:val="center"/>
              <w:rPr>
                <w:rFonts w:ascii="宋体" w:hAnsi="宋体" w:cs="Arial"/>
                <w:b/>
                <w:sz w:val="28"/>
                <w:szCs w:val="28"/>
              </w:rPr>
            </w:pPr>
            <w:r>
              <w:rPr>
                <w:rFonts w:ascii="宋体" w:hAnsi="宋体" w:cs="Arial" w:hint="eastAsia"/>
                <w:b/>
                <w:sz w:val="28"/>
                <w:szCs w:val="28"/>
              </w:rPr>
              <w:t>五、开标与评标</w:t>
            </w:r>
          </w:p>
        </w:tc>
      </w:tr>
      <w:tr w:rsidR="005C5720">
        <w:trPr>
          <w:trHeight w:val="553"/>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hint="eastAsia"/>
                <w:sz w:val="28"/>
                <w:szCs w:val="28"/>
              </w:rPr>
              <w:t>5.1</w:t>
            </w:r>
          </w:p>
        </w:tc>
        <w:tc>
          <w:tcPr>
            <w:tcW w:w="8391" w:type="dxa"/>
            <w:vAlign w:val="center"/>
          </w:tcPr>
          <w:p w:rsidR="005C5720" w:rsidRDefault="007E2E79">
            <w:pPr>
              <w:snapToGrid w:val="0"/>
              <w:spacing w:line="240" w:lineRule="atLeast"/>
              <w:jc w:val="left"/>
              <w:rPr>
                <w:rFonts w:ascii="宋体" w:hAnsi="宋体" w:cs="Arial"/>
                <w:b/>
                <w:sz w:val="28"/>
                <w:szCs w:val="28"/>
              </w:rPr>
            </w:pPr>
            <w:r>
              <w:rPr>
                <w:rFonts w:ascii="宋体" w:hAnsi="宋体" w:cs="Arial" w:hint="eastAsia"/>
                <w:sz w:val="28"/>
                <w:szCs w:val="28"/>
              </w:rPr>
              <w:t>开标时间：</w:t>
            </w:r>
            <w:r>
              <w:rPr>
                <w:rFonts w:ascii="宋体" w:hAnsi="宋体" w:cs="Arial"/>
                <w:b/>
                <w:sz w:val="28"/>
                <w:szCs w:val="28"/>
              </w:rPr>
              <w:t>20</w:t>
            </w:r>
            <w:r>
              <w:rPr>
                <w:rFonts w:ascii="宋体" w:hAnsi="宋体" w:cs="Arial" w:hint="eastAsia"/>
                <w:b/>
                <w:sz w:val="28"/>
                <w:szCs w:val="28"/>
              </w:rPr>
              <w:t>21</w:t>
            </w:r>
            <w:r>
              <w:rPr>
                <w:rFonts w:ascii="宋体" w:hAnsi="宋体" w:cs="Arial" w:hint="eastAsia"/>
                <w:b/>
                <w:sz w:val="28"/>
                <w:szCs w:val="28"/>
              </w:rPr>
              <w:t>年</w:t>
            </w:r>
            <w:r>
              <w:rPr>
                <w:rFonts w:ascii="宋体" w:hAnsi="宋体" w:cs="Arial" w:hint="eastAsia"/>
                <w:b/>
                <w:sz w:val="28"/>
                <w:szCs w:val="28"/>
              </w:rPr>
              <w:t>08</w:t>
            </w:r>
            <w:r>
              <w:rPr>
                <w:rFonts w:ascii="宋体" w:hAnsi="宋体" w:cs="Arial" w:hint="eastAsia"/>
                <w:b/>
                <w:sz w:val="28"/>
                <w:szCs w:val="28"/>
              </w:rPr>
              <w:t>月</w:t>
            </w:r>
            <w:r w:rsidR="0031196B">
              <w:rPr>
                <w:rFonts w:ascii="宋体" w:hAnsi="宋体" w:cs="Arial" w:hint="eastAsia"/>
                <w:b/>
                <w:sz w:val="28"/>
                <w:szCs w:val="28"/>
              </w:rPr>
              <w:t>24</w:t>
            </w:r>
            <w:bookmarkStart w:id="14" w:name="_GoBack"/>
            <w:bookmarkEnd w:id="14"/>
            <w:r>
              <w:rPr>
                <w:rFonts w:ascii="宋体" w:hAnsi="宋体" w:cs="Arial" w:hint="eastAsia"/>
                <w:b/>
                <w:sz w:val="28"/>
                <w:szCs w:val="28"/>
              </w:rPr>
              <w:t>日</w:t>
            </w:r>
            <w:r>
              <w:rPr>
                <w:rFonts w:ascii="宋体" w:hAnsi="宋体" w:cs="Arial" w:hint="eastAsia"/>
                <w:b/>
                <w:sz w:val="28"/>
                <w:szCs w:val="28"/>
              </w:rPr>
              <w:t xml:space="preserve"> 11</w:t>
            </w:r>
            <w:r>
              <w:rPr>
                <w:rFonts w:ascii="宋体" w:hAnsi="宋体" w:cs="Arial" w:hint="eastAsia"/>
                <w:b/>
                <w:sz w:val="28"/>
                <w:szCs w:val="28"/>
              </w:rPr>
              <w:t>时</w:t>
            </w:r>
            <w:r>
              <w:rPr>
                <w:rFonts w:ascii="宋体" w:hAnsi="宋体" w:cs="Arial" w:hint="eastAsia"/>
                <w:b/>
                <w:sz w:val="28"/>
                <w:szCs w:val="28"/>
              </w:rPr>
              <w:t>00</w:t>
            </w:r>
            <w:r>
              <w:rPr>
                <w:rFonts w:ascii="宋体" w:hAnsi="宋体" w:cs="Arial" w:hint="eastAsia"/>
                <w:b/>
                <w:sz w:val="28"/>
                <w:szCs w:val="28"/>
              </w:rPr>
              <w:t>分</w:t>
            </w:r>
            <w:r>
              <w:rPr>
                <w:rFonts w:ascii="宋体" w:hAnsi="宋体" w:cs="Arial" w:hint="eastAsia"/>
                <w:sz w:val="28"/>
                <w:szCs w:val="28"/>
              </w:rPr>
              <w:t>（北京时间）。</w:t>
            </w:r>
          </w:p>
          <w:p w:rsidR="005C5720" w:rsidRDefault="007E2E79">
            <w:pPr>
              <w:snapToGrid w:val="0"/>
              <w:spacing w:line="240" w:lineRule="atLeast"/>
              <w:jc w:val="left"/>
              <w:rPr>
                <w:rFonts w:ascii="宋体" w:hAnsi="宋体" w:cs="Arial"/>
                <w:sz w:val="28"/>
                <w:szCs w:val="28"/>
              </w:rPr>
            </w:pPr>
            <w:r>
              <w:rPr>
                <w:rFonts w:ascii="宋体" w:hAnsi="宋体" w:cs="Arial" w:hint="eastAsia"/>
                <w:sz w:val="28"/>
                <w:szCs w:val="28"/>
              </w:rPr>
              <w:t>开标地点：新疆医科大学雪莲山校区综合楼</w:t>
            </w:r>
            <w:r>
              <w:rPr>
                <w:rFonts w:ascii="宋体" w:hAnsi="宋体" w:cs="Arial" w:hint="eastAsia"/>
                <w:sz w:val="28"/>
                <w:szCs w:val="28"/>
              </w:rPr>
              <w:t>B107</w:t>
            </w:r>
            <w:r>
              <w:rPr>
                <w:rFonts w:ascii="宋体" w:hAnsi="宋体" w:cs="Arial" w:hint="eastAsia"/>
                <w:sz w:val="28"/>
                <w:szCs w:val="28"/>
              </w:rPr>
              <w:t>室</w:t>
            </w:r>
          </w:p>
        </w:tc>
      </w:tr>
      <w:tr w:rsidR="005C5720">
        <w:trPr>
          <w:trHeight w:val="618"/>
          <w:jc w:val="center"/>
        </w:trPr>
        <w:tc>
          <w:tcPr>
            <w:tcW w:w="1077" w:type="dxa"/>
            <w:vAlign w:val="center"/>
          </w:tcPr>
          <w:p w:rsidR="005C5720" w:rsidRDefault="007E2E79">
            <w:pPr>
              <w:snapToGrid w:val="0"/>
              <w:spacing w:line="240" w:lineRule="atLeast"/>
              <w:jc w:val="center"/>
              <w:rPr>
                <w:rFonts w:ascii="宋体" w:hAnsi="宋体" w:cs="Arial"/>
                <w:sz w:val="28"/>
                <w:szCs w:val="28"/>
              </w:rPr>
            </w:pPr>
            <w:r>
              <w:rPr>
                <w:rFonts w:ascii="宋体" w:hAnsi="宋体" w:cs="Arial" w:hint="eastAsia"/>
                <w:sz w:val="28"/>
                <w:szCs w:val="28"/>
              </w:rPr>
              <w:t>5.2</w:t>
            </w:r>
          </w:p>
        </w:tc>
        <w:tc>
          <w:tcPr>
            <w:tcW w:w="8391" w:type="dxa"/>
            <w:vAlign w:val="center"/>
          </w:tcPr>
          <w:p w:rsidR="005C5720" w:rsidRDefault="007E2E79">
            <w:pPr>
              <w:autoSpaceDE w:val="0"/>
              <w:autoSpaceDN w:val="0"/>
              <w:adjustRightInd w:val="0"/>
              <w:snapToGrid w:val="0"/>
              <w:spacing w:line="240" w:lineRule="atLeast"/>
              <w:jc w:val="left"/>
              <w:rPr>
                <w:rFonts w:ascii="宋体" w:hAnsi="宋体" w:cs="Arial"/>
                <w:sz w:val="28"/>
                <w:szCs w:val="28"/>
              </w:rPr>
            </w:pPr>
            <w:r>
              <w:rPr>
                <w:rFonts w:ascii="宋体" w:hAnsi="宋体" w:cs="Arial" w:hint="eastAsia"/>
                <w:sz w:val="28"/>
                <w:szCs w:val="28"/>
              </w:rPr>
              <w:t>本项目评标方法：综合评分法。</w:t>
            </w:r>
          </w:p>
        </w:tc>
      </w:tr>
    </w:tbl>
    <w:p w:rsidR="005C5720" w:rsidRDefault="007E2E79">
      <w:pPr>
        <w:jc w:val="center"/>
        <w:rPr>
          <w:rFonts w:ascii="Arial" w:hAnsi="Arial" w:cs="Arial"/>
          <w:b/>
          <w:sz w:val="24"/>
          <w:szCs w:val="20"/>
        </w:rPr>
      </w:pPr>
      <w:r>
        <w:rPr>
          <w:rFonts w:ascii="Arial" w:hAnsi="Arial" w:cs="Arial"/>
          <w:b/>
          <w:sz w:val="24"/>
          <w:szCs w:val="20"/>
        </w:rPr>
        <w:br w:type="page"/>
      </w:r>
      <w:r>
        <w:rPr>
          <w:rFonts w:ascii="Arial" w:hAnsi="Arial" w:cs="Arial" w:hint="eastAsia"/>
          <w:sz w:val="36"/>
          <w:szCs w:val="32"/>
        </w:rPr>
        <w:lastRenderedPageBreak/>
        <w:t>投标人须知</w:t>
      </w:r>
    </w:p>
    <w:p w:rsidR="005C5720" w:rsidRDefault="007E2E79">
      <w:pPr>
        <w:snapToGrid w:val="0"/>
        <w:spacing w:beforeLines="50" w:before="158" w:afterLines="50" w:after="158" w:line="360" w:lineRule="auto"/>
        <w:outlineLvl w:val="0"/>
        <w:rPr>
          <w:rFonts w:ascii="宋体" w:hAnsi="宋体" w:cs="Arial"/>
          <w:b/>
          <w:sz w:val="28"/>
          <w:szCs w:val="28"/>
        </w:rPr>
      </w:pPr>
      <w:bookmarkStart w:id="15" w:name="_Toc229284554"/>
      <w:bookmarkStart w:id="16" w:name="_Toc185767533"/>
      <w:bookmarkStart w:id="17" w:name="_Toc184097717"/>
      <w:bookmarkStart w:id="18" w:name="_Toc83547640"/>
      <w:bookmarkStart w:id="19" w:name="_Toc286933176"/>
      <w:bookmarkStart w:id="20" w:name="_Toc29291"/>
      <w:bookmarkStart w:id="21" w:name="_Toc35359357"/>
      <w:bookmarkStart w:id="22" w:name="_Toc35359482"/>
      <w:r>
        <w:rPr>
          <w:rFonts w:ascii="宋体" w:hAnsi="宋体" w:cs="Arial" w:hint="eastAsia"/>
          <w:b/>
          <w:sz w:val="28"/>
          <w:szCs w:val="28"/>
        </w:rPr>
        <w:t>一、说</w:t>
      </w:r>
      <w:bookmarkEnd w:id="15"/>
      <w:bookmarkEnd w:id="16"/>
      <w:bookmarkEnd w:id="17"/>
      <w:bookmarkEnd w:id="18"/>
      <w:r>
        <w:rPr>
          <w:rFonts w:ascii="宋体" w:hAnsi="宋体" w:cs="Arial" w:hint="eastAsia"/>
          <w:b/>
          <w:sz w:val="28"/>
          <w:szCs w:val="28"/>
        </w:rPr>
        <w:t>明</w:t>
      </w:r>
      <w:bookmarkEnd w:id="19"/>
      <w:bookmarkEnd w:id="20"/>
      <w:bookmarkEnd w:id="21"/>
      <w:bookmarkEnd w:id="22"/>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资金来源</w:t>
      </w:r>
    </w:p>
    <w:p w:rsidR="005C5720" w:rsidRDefault="007E2E79">
      <w:pPr>
        <w:numPr>
          <w:ilvl w:val="0"/>
          <w:numId w:val="17"/>
        </w:numPr>
        <w:snapToGrid w:val="0"/>
        <w:spacing w:line="360" w:lineRule="auto"/>
        <w:rPr>
          <w:rFonts w:ascii="宋体" w:hAnsi="宋体" w:cs="Arial"/>
          <w:sz w:val="28"/>
          <w:szCs w:val="28"/>
        </w:rPr>
      </w:pPr>
      <w:r>
        <w:rPr>
          <w:rFonts w:ascii="宋体" w:hAnsi="宋体" w:cs="Arial" w:hint="eastAsia"/>
          <w:sz w:val="28"/>
          <w:szCs w:val="28"/>
        </w:rPr>
        <w:t>招标人已获得“投标人须知前附表”所述资金，计划用于支付本次招标后所签订合同项下的款项。</w:t>
      </w:r>
    </w:p>
    <w:p w:rsidR="005C5720" w:rsidRDefault="007E2E79">
      <w:pPr>
        <w:numPr>
          <w:ilvl w:val="0"/>
          <w:numId w:val="17"/>
        </w:numPr>
        <w:snapToGrid w:val="0"/>
        <w:spacing w:line="360" w:lineRule="auto"/>
        <w:rPr>
          <w:rFonts w:ascii="宋体" w:hAnsi="宋体" w:cs="Arial"/>
          <w:sz w:val="28"/>
          <w:szCs w:val="28"/>
        </w:rPr>
      </w:pPr>
      <w:r>
        <w:rPr>
          <w:rFonts w:ascii="宋体" w:hAnsi="宋体" w:cs="Arial" w:hint="eastAsia"/>
          <w:sz w:val="28"/>
          <w:szCs w:val="28"/>
        </w:rPr>
        <w:t>项目预算见“投标人须知前附表”。</w:t>
      </w:r>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招标人、招标代理机构及合格的投标人</w:t>
      </w:r>
    </w:p>
    <w:p w:rsidR="005C5720" w:rsidRDefault="007E2E79">
      <w:pPr>
        <w:numPr>
          <w:ilvl w:val="0"/>
          <w:numId w:val="18"/>
        </w:numPr>
        <w:snapToGrid w:val="0"/>
        <w:spacing w:line="360" w:lineRule="auto"/>
        <w:rPr>
          <w:rFonts w:ascii="宋体" w:hAnsi="宋体" w:cs="Arial"/>
          <w:sz w:val="28"/>
          <w:szCs w:val="28"/>
        </w:rPr>
      </w:pPr>
      <w:bookmarkStart w:id="23" w:name="_Toc83547644"/>
      <w:r>
        <w:rPr>
          <w:rFonts w:ascii="宋体" w:hAnsi="宋体" w:cs="Arial" w:hint="eastAsia"/>
          <w:sz w:val="28"/>
          <w:szCs w:val="28"/>
        </w:rPr>
        <w:t>“招标人”见“投标人须知前附表”。</w:t>
      </w:r>
    </w:p>
    <w:p w:rsidR="005C5720" w:rsidRDefault="007E2E79">
      <w:pPr>
        <w:numPr>
          <w:ilvl w:val="0"/>
          <w:numId w:val="18"/>
        </w:numPr>
        <w:snapToGrid w:val="0"/>
        <w:spacing w:line="360" w:lineRule="auto"/>
        <w:rPr>
          <w:rFonts w:ascii="宋体" w:hAnsi="宋体" w:cs="Arial"/>
          <w:sz w:val="28"/>
          <w:szCs w:val="28"/>
        </w:rPr>
      </w:pPr>
      <w:r>
        <w:rPr>
          <w:rFonts w:ascii="宋体" w:hAnsi="宋体" w:cs="Arial" w:hint="eastAsia"/>
          <w:sz w:val="28"/>
          <w:szCs w:val="28"/>
        </w:rPr>
        <w:t>“招标代理机构”见“投标人须知前附表”。</w:t>
      </w:r>
    </w:p>
    <w:p w:rsidR="005C5720" w:rsidRDefault="007E2E79">
      <w:pPr>
        <w:numPr>
          <w:ilvl w:val="0"/>
          <w:numId w:val="18"/>
        </w:numPr>
        <w:snapToGrid w:val="0"/>
        <w:spacing w:line="360" w:lineRule="auto"/>
        <w:rPr>
          <w:rFonts w:ascii="宋体" w:hAnsi="宋体" w:cs="Arial"/>
          <w:sz w:val="28"/>
          <w:szCs w:val="28"/>
        </w:rPr>
      </w:pPr>
      <w:r>
        <w:rPr>
          <w:rFonts w:ascii="宋体" w:hAnsi="宋体" w:cs="Arial" w:hint="eastAsia"/>
          <w:sz w:val="28"/>
          <w:szCs w:val="28"/>
        </w:rPr>
        <w:t>“合格的投标人”见“投标人须知前附表”。</w:t>
      </w:r>
      <w:bookmarkEnd w:id="23"/>
    </w:p>
    <w:p w:rsidR="005C5720" w:rsidRDefault="007E2E79">
      <w:pPr>
        <w:numPr>
          <w:ilvl w:val="0"/>
          <w:numId w:val="16"/>
        </w:numPr>
        <w:tabs>
          <w:tab w:val="clear" w:pos="482"/>
          <w:tab w:val="left" w:pos="624"/>
          <w:tab w:val="left" w:pos="1155"/>
        </w:tabs>
        <w:snapToGrid w:val="0"/>
        <w:spacing w:line="360" w:lineRule="auto"/>
        <w:rPr>
          <w:rFonts w:ascii="宋体" w:hAnsi="宋体" w:cs="Arial"/>
          <w:b/>
          <w:bCs/>
          <w:sz w:val="28"/>
          <w:szCs w:val="28"/>
        </w:rPr>
      </w:pPr>
      <w:r>
        <w:rPr>
          <w:rFonts w:ascii="宋体" w:hAnsi="宋体" w:cs="Arial" w:hint="eastAsia"/>
          <w:b/>
          <w:bCs/>
          <w:sz w:val="28"/>
          <w:szCs w:val="28"/>
        </w:rPr>
        <w:t>合格的货物和服务</w:t>
      </w:r>
    </w:p>
    <w:p w:rsidR="005C5720" w:rsidRDefault="007E2E79">
      <w:pPr>
        <w:numPr>
          <w:ilvl w:val="6"/>
          <w:numId w:val="19"/>
        </w:numPr>
        <w:snapToGrid w:val="0"/>
        <w:spacing w:line="360" w:lineRule="auto"/>
        <w:rPr>
          <w:rFonts w:ascii="宋体" w:hAnsi="宋体" w:cs="Arial"/>
          <w:sz w:val="28"/>
          <w:szCs w:val="28"/>
        </w:rPr>
      </w:pPr>
      <w:bookmarkStart w:id="24" w:name="_Toc83547645"/>
      <w:r>
        <w:rPr>
          <w:rFonts w:ascii="宋体" w:hAnsi="宋体" w:cs="Arial" w:hint="eastAsia"/>
          <w:sz w:val="28"/>
          <w:szCs w:val="28"/>
        </w:rPr>
        <w:t>“货物”系指投标人按招标文件规定，须向招标人提供的产品、软件以及其它有关技术资料和材料。</w:t>
      </w:r>
    </w:p>
    <w:p w:rsidR="005C5720" w:rsidRDefault="007E2E79">
      <w:pPr>
        <w:numPr>
          <w:ilvl w:val="6"/>
          <w:numId w:val="19"/>
        </w:numPr>
        <w:snapToGrid w:val="0"/>
        <w:spacing w:line="360" w:lineRule="auto"/>
        <w:rPr>
          <w:rFonts w:ascii="宋体" w:hAnsi="宋体" w:cs="Arial"/>
          <w:sz w:val="28"/>
          <w:szCs w:val="28"/>
        </w:rPr>
      </w:pPr>
      <w:r>
        <w:rPr>
          <w:rFonts w:ascii="宋体" w:hAnsi="宋体" w:cs="Arial" w:hint="eastAsia"/>
          <w:sz w:val="28"/>
          <w:szCs w:val="28"/>
        </w:rPr>
        <w:t>“服务”系指投标人按招标文件规定，须承担的技术支持（含安装、调测、验收等）、运输、保险、售后服务（含培训）等以及其它类似的义务。</w:t>
      </w:r>
    </w:p>
    <w:p w:rsidR="005C5720" w:rsidRDefault="007E2E79">
      <w:pPr>
        <w:numPr>
          <w:ilvl w:val="6"/>
          <w:numId w:val="19"/>
        </w:numPr>
        <w:snapToGrid w:val="0"/>
        <w:spacing w:line="360" w:lineRule="auto"/>
        <w:rPr>
          <w:rFonts w:ascii="宋体" w:hAnsi="宋体" w:cs="Arial"/>
          <w:sz w:val="28"/>
          <w:szCs w:val="28"/>
        </w:rPr>
      </w:pPr>
      <w:r>
        <w:rPr>
          <w:rFonts w:ascii="宋体" w:hAnsi="宋体" w:cs="Arial" w:hint="eastAsia"/>
          <w:sz w:val="28"/>
          <w:szCs w:val="28"/>
        </w:rPr>
        <w:t>本招标文件所述的“原产地”是指货物设计、生产或提供有关服务的来源地。所述的“货物”是指制造、加工或实质上装配了主要部件而形成的货物；本招标文件所述的“产品”是商业上公认的，指在基本特征、性能或功能上与部件有着实质性区别的产品。</w:t>
      </w:r>
    </w:p>
    <w:p w:rsidR="005C5720" w:rsidRDefault="007E2E79">
      <w:pPr>
        <w:numPr>
          <w:ilvl w:val="6"/>
          <w:numId w:val="19"/>
        </w:numPr>
        <w:snapToGrid w:val="0"/>
        <w:spacing w:line="360" w:lineRule="auto"/>
        <w:rPr>
          <w:rFonts w:ascii="宋体" w:hAnsi="宋体" w:cs="Arial"/>
          <w:sz w:val="28"/>
          <w:szCs w:val="28"/>
        </w:rPr>
      </w:pPr>
      <w:r>
        <w:rPr>
          <w:rFonts w:ascii="宋体" w:hAnsi="宋体" w:cs="Arial" w:hint="eastAsia"/>
          <w:sz w:val="28"/>
          <w:szCs w:val="28"/>
        </w:rPr>
        <w:t>本项目项下所提供的货物及服务均应来自于中华人民共和国或是与中华人民共和国有正常贸易往来的国家（以下简称“合格来源国”）和地区，其原产地也均应来自本条款规定的合格来源国。本合同的支付也仅限于这些货物和服务。</w:t>
      </w:r>
    </w:p>
    <w:p w:rsidR="005C5720" w:rsidRDefault="007E2E79">
      <w:pPr>
        <w:numPr>
          <w:ilvl w:val="6"/>
          <w:numId w:val="19"/>
        </w:numPr>
        <w:snapToGrid w:val="0"/>
        <w:spacing w:line="360" w:lineRule="auto"/>
        <w:rPr>
          <w:rFonts w:ascii="宋体" w:hAnsi="宋体" w:cs="Arial"/>
          <w:sz w:val="28"/>
          <w:szCs w:val="28"/>
        </w:rPr>
      </w:pPr>
      <w:r>
        <w:rPr>
          <w:rFonts w:ascii="宋体" w:hAnsi="宋体" w:cs="Arial" w:hint="eastAsia"/>
          <w:sz w:val="28"/>
          <w:szCs w:val="28"/>
        </w:rPr>
        <w:t>货物和服务的原产地可以有别于投标人的国籍。</w:t>
      </w:r>
    </w:p>
    <w:p w:rsidR="005C5720" w:rsidRDefault="007E2E79">
      <w:pPr>
        <w:numPr>
          <w:ilvl w:val="6"/>
          <w:numId w:val="19"/>
        </w:numPr>
        <w:snapToGrid w:val="0"/>
        <w:spacing w:line="360" w:lineRule="auto"/>
        <w:rPr>
          <w:rFonts w:ascii="宋体" w:hAnsi="宋体" w:cs="Arial"/>
          <w:sz w:val="28"/>
          <w:szCs w:val="28"/>
        </w:rPr>
      </w:pPr>
      <w:r>
        <w:rPr>
          <w:rFonts w:ascii="宋体" w:hAnsi="宋体" w:cs="Arial" w:hint="eastAsia"/>
          <w:sz w:val="28"/>
          <w:szCs w:val="28"/>
        </w:rPr>
        <w:t>投标人应确认其为所供硬件产品和软件</w:t>
      </w:r>
      <w:r>
        <w:rPr>
          <w:rFonts w:ascii="宋体" w:hAnsi="宋体" w:cs="Arial" w:hint="eastAsia"/>
          <w:sz w:val="28"/>
          <w:szCs w:val="28"/>
        </w:rPr>
        <w:t>的知识产权的合法所有人，或已经</w:t>
      </w:r>
      <w:r>
        <w:rPr>
          <w:rFonts w:ascii="宋体" w:hAnsi="宋体" w:cs="Arial" w:hint="eastAsia"/>
          <w:sz w:val="28"/>
          <w:szCs w:val="28"/>
        </w:rPr>
        <w:lastRenderedPageBreak/>
        <w:t>从其所有人那里得到了适当的授权。若所提供相关证明和文件与事实不符，招标代理机构和招标人有权拒绝有关投标。</w:t>
      </w:r>
    </w:p>
    <w:p w:rsidR="005C5720" w:rsidRDefault="007E2E79">
      <w:pPr>
        <w:numPr>
          <w:ilvl w:val="6"/>
          <w:numId w:val="19"/>
        </w:numPr>
        <w:snapToGrid w:val="0"/>
        <w:spacing w:line="360" w:lineRule="auto"/>
        <w:rPr>
          <w:rFonts w:ascii="宋体" w:hAnsi="宋体" w:cs="Arial"/>
          <w:sz w:val="28"/>
          <w:szCs w:val="28"/>
        </w:rPr>
      </w:pPr>
      <w:r>
        <w:rPr>
          <w:rFonts w:ascii="宋体" w:hAnsi="宋体" w:cs="Arial" w:hint="eastAsia"/>
          <w:sz w:val="28"/>
          <w:szCs w:val="28"/>
        </w:rPr>
        <w:t>无论招标文件货物需求一览表及技术规格中是否要求，投标人所投货物均应符合国家强制性标准，如不符合其投标将被拒绝。</w:t>
      </w:r>
      <w:bookmarkEnd w:id="24"/>
    </w:p>
    <w:p w:rsidR="005C5720" w:rsidRDefault="007E2E79">
      <w:pPr>
        <w:numPr>
          <w:ilvl w:val="0"/>
          <w:numId w:val="16"/>
        </w:numPr>
        <w:tabs>
          <w:tab w:val="clear" w:pos="482"/>
          <w:tab w:val="left" w:pos="0"/>
          <w:tab w:val="left" w:pos="624"/>
        </w:tabs>
        <w:snapToGrid w:val="0"/>
        <w:spacing w:line="360" w:lineRule="auto"/>
        <w:rPr>
          <w:rFonts w:ascii="宋体" w:hAnsi="宋体" w:cs="Arial"/>
          <w:b/>
          <w:bCs/>
          <w:sz w:val="28"/>
          <w:szCs w:val="28"/>
        </w:rPr>
      </w:pPr>
      <w:r>
        <w:rPr>
          <w:rFonts w:ascii="宋体" w:hAnsi="宋体" w:cs="Arial" w:hint="eastAsia"/>
          <w:b/>
          <w:bCs/>
          <w:sz w:val="28"/>
          <w:szCs w:val="28"/>
        </w:rPr>
        <w:t>投标费用与投标前预备会议</w:t>
      </w:r>
    </w:p>
    <w:p w:rsidR="005C5720" w:rsidRDefault="007E2E79">
      <w:pPr>
        <w:numPr>
          <w:ilvl w:val="0"/>
          <w:numId w:val="20"/>
        </w:numPr>
        <w:snapToGrid w:val="0"/>
        <w:spacing w:line="360" w:lineRule="auto"/>
        <w:rPr>
          <w:rFonts w:ascii="宋体" w:hAnsi="宋体" w:cs="Arial"/>
          <w:sz w:val="28"/>
          <w:szCs w:val="28"/>
        </w:rPr>
      </w:pPr>
      <w:r>
        <w:rPr>
          <w:rFonts w:ascii="宋体" w:hAnsi="宋体" w:cs="Arial" w:hint="eastAsia"/>
          <w:sz w:val="28"/>
          <w:szCs w:val="28"/>
        </w:rPr>
        <w:t>投标人应承担所有与准备和参加投标有关的费用。不论投标的结果如何，招标代理机构和招标人均无义务和责任承担这些费用。</w:t>
      </w:r>
    </w:p>
    <w:p w:rsidR="005C5720" w:rsidRDefault="007E2E79">
      <w:pPr>
        <w:numPr>
          <w:ilvl w:val="0"/>
          <w:numId w:val="20"/>
        </w:numPr>
        <w:snapToGrid w:val="0"/>
        <w:spacing w:line="360" w:lineRule="auto"/>
        <w:rPr>
          <w:rFonts w:ascii="宋体" w:hAnsi="宋体" w:cs="Arial"/>
          <w:sz w:val="28"/>
          <w:szCs w:val="28"/>
        </w:rPr>
      </w:pPr>
      <w:r>
        <w:rPr>
          <w:rFonts w:ascii="宋体" w:hAnsi="宋体" w:cs="Arial" w:hint="eastAsia"/>
          <w:sz w:val="28"/>
          <w:szCs w:val="28"/>
        </w:rPr>
        <w:t>招标人将于“投标人须知前附表”规定的时间和地点召开投标前预备会议</w:t>
      </w:r>
      <w:r>
        <w:rPr>
          <w:rFonts w:ascii="宋体" w:hAnsi="宋体" w:cs="Arial"/>
          <w:sz w:val="28"/>
          <w:szCs w:val="28"/>
        </w:rPr>
        <w:t>/</w:t>
      </w:r>
      <w:r>
        <w:rPr>
          <w:rFonts w:ascii="宋体" w:hAnsi="宋体" w:cs="Arial" w:hint="eastAsia"/>
          <w:sz w:val="28"/>
          <w:szCs w:val="28"/>
        </w:rPr>
        <w:t>项目踏勘。</w:t>
      </w:r>
    </w:p>
    <w:p w:rsidR="005C5720" w:rsidRDefault="005C5720">
      <w:pPr>
        <w:rPr>
          <w:rFonts w:ascii="宋体" w:hAnsi="宋体" w:cs="Arial"/>
          <w:b/>
          <w:bCs/>
          <w:sz w:val="28"/>
          <w:szCs w:val="28"/>
        </w:rPr>
      </w:pPr>
      <w:bookmarkStart w:id="25" w:name="_Hlt83607780"/>
      <w:bookmarkStart w:id="26" w:name="_Toc286933177"/>
      <w:bookmarkStart w:id="27" w:name="_Toc25234"/>
      <w:bookmarkEnd w:id="25"/>
    </w:p>
    <w:p w:rsidR="005C5720" w:rsidRDefault="007E2E79">
      <w:pPr>
        <w:snapToGrid w:val="0"/>
        <w:spacing w:beforeLines="50" w:before="158" w:afterLines="50" w:after="158" w:line="360" w:lineRule="auto"/>
        <w:outlineLvl w:val="0"/>
        <w:rPr>
          <w:rFonts w:ascii="宋体" w:hAnsi="宋体" w:cs="Arial"/>
          <w:b/>
          <w:bCs/>
          <w:sz w:val="28"/>
          <w:szCs w:val="28"/>
        </w:rPr>
      </w:pPr>
      <w:bookmarkStart w:id="28" w:name="_Toc35359358"/>
      <w:bookmarkStart w:id="29" w:name="_Toc35359483"/>
      <w:r>
        <w:rPr>
          <w:rFonts w:ascii="宋体" w:hAnsi="宋体" w:cs="Arial" w:hint="eastAsia"/>
          <w:b/>
          <w:bCs/>
          <w:sz w:val="28"/>
          <w:szCs w:val="28"/>
        </w:rPr>
        <w:t>二、招标文件</w:t>
      </w:r>
      <w:bookmarkEnd w:id="26"/>
      <w:bookmarkEnd w:id="27"/>
      <w:bookmarkEnd w:id="28"/>
      <w:bookmarkEnd w:id="29"/>
    </w:p>
    <w:p w:rsidR="005C5720" w:rsidRDefault="007E2E79">
      <w:pPr>
        <w:numPr>
          <w:ilvl w:val="0"/>
          <w:numId w:val="16"/>
        </w:numPr>
        <w:snapToGrid w:val="0"/>
        <w:spacing w:line="360" w:lineRule="auto"/>
        <w:rPr>
          <w:rFonts w:ascii="宋体" w:hAnsi="宋体" w:cs="Arial"/>
          <w:b/>
          <w:bCs/>
          <w:sz w:val="28"/>
          <w:szCs w:val="28"/>
        </w:rPr>
      </w:pPr>
      <w:r>
        <w:rPr>
          <w:rFonts w:ascii="宋体" w:hAnsi="宋体" w:cs="Arial" w:hint="eastAsia"/>
          <w:b/>
          <w:bCs/>
          <w:sz w:val="28"/>
          <w:szCs w:val="28"/>
        </w:rPr>
        <w:t>招标文件构成</w:t>
      </w:r>
    </w:p>
    <w:p w:rsidR="005C5720" w:rsidRDefault="007E2E79">
      <w:pPr>
        <w:numPr>
          <w:ilvl w:val="0"/>
          <w:numId w:val="21"/>
        </w:numPr>
        <w:snapToGrid w:val="0"/>
        <w:spacing w:line="360" w:lineRule="auto"/>
        <w:rPr>
          <w:rFonts w:ascii="宋体" w:hAnsi="宋体" w:cs="Arial"/>
          <w:sz w:val="28"/>
          <w:szCs w:val="28"/>
        </w:rPr>
      </w:pPr>
      <w:r>
        <w:rPr>
          <w:rFonts w:ascii="宋体" w:hAnsi="宋体" w:cs="Arial" w:hint="eastAsia"/>
          <w:sz w:val="28"/>
          <w:szCs w:val="28"/>
        </w:rPr>
        <w:t>“招标文件”是用</w:t>
      </w:r>
      <w:r>
        <w:rPr>
          <w:rFonts w:ascii="宋体" w:hAnsi="宋体" w:cs="Arial" w:hint="eastAsia"/>
          <w:sz w:val="28"/>
          <w:szCs w:val="28"/>
        </w:rPr>
        <w:t>以阐明所需货物及服务情况，以及招标、投标程序和相应的合同条款。“招标文件”由下述部份组成：</w:t>
      </w:r>
    </w:p>
    <w:p w:rsidR="005C5720" w:rsidRDefault="007E2E79">
      <w:pPr>
        <w:snapToGrid w:val="0"/>
        <w:spacing w:line="360" w:lineRule="auto"/>
        <w:ind w:left="420" w:firstLine="204"/>
        <w:rPr>
          <w:rFonts w:ascii="宋体" w:hAnsi="宋体" w:cs="Arial"/>
          <w:sz w:val="28"/>
          <w:szCs w:val="28"/>
        </w:rPr>
      </w:pPr>
      <w:r>
        <w:rPr>
          <w:rFonts w:ascii="宋体" w:hAnsi="宋体" w:cs="Arial" w:hint="eastAsia"/>
          <w:sz w:val="28"/>
          <w:szCs w:val="28"/>
        </w:rPr>
        <w:t>第一章</w:t>
      </w:r>
      <w:r>
        <w:rPr>
          <w:rFonts w:ascii="宋体" w:hAnsi="宋体" w:cs="Arial"/>
          <w:sz w:val="28"/>
          <w:szCs w:val="28"/>
        </w:rPr>
        <w:t xml:space="preserve">  </w:t>
      </w:r>
      <w:r>
        <w:rPr>
          <w:rFonts w:ascii="宋体" w:hAnsi="宋体" w:cs="Arial" w:hint="eastAsia"/>
          <w:sz w:val="28"/>
          <w:szCs w:val="28"/>
        </w:rPr>
        <w:t>投标邀请；</w:t>
      </w:r>
    </w:p>
    <w:p w:rsidR="005C5720" w:rsidRDefault="007E2E79">
      <w:pPr>
        <w:snapToGrid w:val="0"/>
        <w:spacing w:line="360" w:lineRule="auto"/>
        <w:ind w:left="420" w:firstLine="204"/>
        <w:rPr>
          <w:rFonts w:ascii="宋体" w:hAnsi="宋体" w:cs="Arial"/>
          <w:sz w:val="28"/>
          <w:szCs w:val="28"/>
        </w:rPr>
      </w:pPr>
      <w:r>
        <w:rPr>
          <w:rFonts w:ascii="宋体" w:hAnsi="宋体" w:cs="Arial" w:hint="eastAsia"/>
          <w:sz w:val="28"/>
          <w:szCs w:val="28"/>
        </w:rPr>
        <w:t>第二章</w:t>
      </w:r>
      <w:r>
        <w:rPr>
          <w:rFonts w:ascii="宋体" w:hAnsi="宋体" w:cs="Arial"/>
          <w:sz w:val="28"/>
          <w:szCs w:val="28"/>
        </w:rPr>
        <w:t xml:space="preserve">  </w:t>
      </w:r>
      <w:r>
        <w:rPr>
          <w:rFonts w:ascii="宋体" w:hAnsi="宋体" w:cs="Arial" w:hint="eastAsia"/>
          <w:sz w:val="28"/>
          <w:szCs w:val="28"/>
        </w:rPr>
        <w:t>投标人须知；</w:t>
      </w:r>
    </w:p>
    <w:p w:rsidR="005C5720" w:rsidRDefault="007E2E79">
      <w:pPr>
        <w:snapToGrid w:val="0"/>
        <w:spacing w:line="360" w:lineRule="auto"/>
        <w:ind w:left="420" w:firstLine="204"/>
        <w:rPr>
          <w:rFonts w:ascii="宋体" w:hAnsi="宋体" w:cs="Arial"/>
          <w:sz w:val="28"/>
          <w:szCs w:val="28"/>
        </w:rPr>
      </w:pPr>
      <w:r>
        <w:rPr>
          <w:rFonts w:ascii="宋体" w:hAnsi="宋体" w:cs="Arial" w:hint="eastAsia"/>
          <w:sz w:val="28"/>
          <w:szCs w:val="28"/>
        </w:rPr>
        <w:t>第三章</w:t>
      </w:r>
      <w:r>
        <w:rPr>
          <w:rFonts w:ascii="宋体" w:hAnsi="宋体" w:cs="Arial"/>
          <w:sz w:val="28"/>
          <w:szCs w:val="28"/>
        </w:rPr>
        <w:t xml:space="preserve">  </w:t>
      </w:r>
      <w:r>
        <w:rPr>
          <w:rFonts w:ascii="宋体" w:hAnsi="宋体" w:cs="Arial" w:hint="eastAsia"/>
          <w:sz w:val="28"/>
          <w:szCs w:val="28"/>
        </w:rPr>
        <w:t>合同格式及合同条款；</w:t>
      </w:r>
    </w:p>
    <w:p w:rsidR="005C5720" w:rsidRDefault="007E2E79">
      <w:pPr>
        <w:snapToGrid w:val="0"/>
        <w:spacing w:line="360" w:lineRule="auto"/>
        <w:ind w:left="420" w:firstLine="204"/>
        <w:rPr>
          <w:rFonts w:ascii="宋体" w:hAnsi="宋体" w:cs="Arial"/>
          <w:sz w:val="28"/>
          <w:szCs w:val="28"/>
        </w:rPr>
      </w:pPr>
      <w:r>
        <w:rPr>
          <w:rFonts w:ascii="宋体" w:hAnsi="宋体" w:cs="Arial" w:hint="eastAsia"/>
          <w:sz w:val="28"/>
          <w:szCs w:val="28"/>
        </w:rPr>
        <w:t>第四章</w:t>
      </w:r>
      <w:r>
        <w:rPr>
          <w:rFonts w:ascii="宋体" w:hAnsi="宋体" w:cs="Arial"/>
          <w:sz w:val="28"/>
          <w:szCs w:val="28"/>
        </w:rPr>
        <w:t xml:space="preserve">  </w:t>
      </w:r>
      <w:r>
        <w:rPr>
          <w:rFonts w:ascii="宋体" w:hAnsi="宋体" w:cs="Arial" w:hint="eastAsia"/>
          <w:sz w:val="28"/>
          <w:szCs w:val="28"/>
        </w:rPr>
        <w:t>投标文件格式；</w:t>
      </w:r>
    </w:p>
    <w:p w:rsidR="005C5720" w:rsidRDefault="007E2E79">
      <w:pPr>
        <w:snapToGrid w:val="0"/>
        <w:spacing w:line="360" w:lineRule="auto"/>
        <w:ind w:left="420" w:firstLine="204"/>
        <w:rPr>
          <w:rFonts w:ascii="宋体" w:hAnsi="宋体" w:cs="Arial"/>
          <w:sz w:val="28"/>
          <w:szCs w:val="28"/>
        </w:rPr>
      </w:pPr>
      <w:r>
        <w:rPr>
          <w:rFonts w:ascii="宋体" w:hAnsi="宋体" w:cs="Arial" w:hint="eastAsia"/>
          <w:sz w:val="28"/>
          <w:szCs w:val="28"/>
        </w:rPr>
        <w:t>第五章</w:t>
      </w:r>
      <w:r>
        <w:rPr>
          <w:rFonts w:ascii="宋体" w:hAnsi="宋体" w:cs="Arial"/>
          <w:sz w:val="28"/>
          <w:szCs w:val="28"/>
        </w:rPr>
        <w:t xml:space="preserve">  </w:t>
      </w:r>
      <w:r>
        <w:rPr>
          <w:rFonts w:ascii="宋体" w:hAnsi="宋体" w:cs="Arial" w:hint="eastAsia"/>
          <w:sz w:val="28"/>
          <w:szCs w:val="28"/>
        </w:rPr>
        <w:t>技术要求。</w:t>
      </w:r>
    </w:p>
    <w:p w:rsidR="005C5720" w:rsidRDefault="007E2E79">
      <w:pPr>
        <w:snapToGrid w:val="0"/>
        <w:spacing w:line="360" w:lineRule="auto"/>
        <w:ind w:left="640"/>
        <w:rPr>
          <w:rFonts w:ascii="宋体" w:hAnsi="宋体" w:cs="Arial"/>
          <w:sz w:val="28"/>
          <w:szCs w:val="28"/>
        </w:rPr>
      </w:pPr>
      <w:r>
        <w:rPr>
          <w:rFonts w:ascii="宋体" w:hAnsi="宋体" w:cs="Arial" w:hint="eastAsia"/>
          <w:sz w:val="28"/>
          <w:szCs w:val="28"/>
        </w:rPr>
        <w:t>除所述各章节内容外，招标人在招标期间发出的补充通知和其它正式有效函件均是招标文件的组成部分。</w:t>
      </w:r>
    </w:p>
    <w:p w:rsidR="005C5720" w:rsidRDefault="007E2E79">
      <w:pPr>
        <w:numPr>
          <w:ilvl w:val="0"/>
          <w:numId w:val="21"/>
        </w:numPr>
        <w:snapToGrid w:val="0"/>
        <w:spacing w:line="360" w:lineRule="auto"/>
        <w:rPr>
          <w:rFonts w:ascii="宋体" w:hAnsi="宋体" w:cs="Arial"/>
          <w:sz w:val="28"/>
          <w:szCs w:val="28"/>
        </w:rPr>
      </w:pPr>
      <w:r>
        <w:rPr>
          <w:rFonts w:ascii="宋体" w:hAnsi="宋体" w:cs="Arial" w:hint="eastAsia"/>
          <w:sz w:val="28"/>
          <w:szCs w:val="28"/>
        </w:rPr>
        <w:t>投标人应认真阅读招标文件中所有的事项、格式、条款和技术规范等。投标人没有按照招标文件要求提交全部资料，或者投标没有对招标文件在各方面都</w:t>
      </w:r>
      <w:proofErr w:type="gramStart"/>
      <w:r>
        <w:rPr>
          <w:rFonts w:ascii="宋体" w:hAnsi="宋体" w:cs="Arial" w:hint="eastAsia"/>
          <w:sz w:val="28"/>
          <w:szCs w:val="28"/>
        </w:rPr>
        <w:t>作出</w:t>
      </w:r>
      <w:proofErr w:type="gramEnd"/>
      <w:r>
        <w:rPr>
          <w:rFonts w:ascii="宋体" w:hAnsi="宋体" w:cs="Arial" w:hint="eastAsia"/>
          <w:sz w:val="28"/>
          <w:szCs w:val="28"/>
        </w:rPr>
        <w:t>实质性响应是投标人的风险，并可能导致其投标被拒绝。</w:t>
      </w:r>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bookmarkStart w:id="30" w:name="_Toc83547648"/>
      <w:r>
        <w:rPr>
          <w:rFonts w:ascii="宋体" w:hAnsi="宋体" w:cs="Arial" w:hint="eastAsia"/>
          <w:b/>
          <w:bCs/>
          <w:sz w:val="28"/>
          <w:szCs w:val="28"/>
        </w:rPr>
        <w:t>招标</w:t>
      </w:r>
      <w:bookmarkEnd w:id="30"/>
      <w:r>
        <w:rPr>
          <w:rFonts w:ascii="宋体" w:hAnsi="宋体" w:cs="Arial" w:hint="eastAsia"/>
          <w:b/>
          <w:bCs/>
          <w:sz w:val="28"/>
          <w:szCs w:val="28"/>
        </w:rPr>
        <w:t>文件的澄清</w:t>
      </w:r>
    </w:p>
    <w:p w:rsidR="005C5720" w:rsidRDefault="007E2E79">
      <w:pPr>
        <w:numPr>
          <w:ilvl w:val="0"/>
          <w:numId w:val="22"/>
        </w:numPr>
        <w:snapToGrid w:val="0"/>
        <w:spacing w:line="360" w:lineRule="auto"/>
        <w:rPr>
          <w:rFonts w:ascii="宋体" w:hAnsi="宋体" w:cs="Arial"/>
          <w:sz w:val="28"/>
          <w:szCs w:val="28"/>
        </w:rPr>
      </w:pPr>
      <w:r>
        <w:rPr>
          <w:rFonts w:ascii="宋体" w:hAnsi="宋体" w:cs="Arial" w:hint="eastAsia"/>
          <w:sz w:val="28"/>
          <w:szCs w:val="28"/>
        </w:rPr>
        <w:lastRenderedPageBreak/>
        <w:t>任何要求对招标文件进行澄清的投标人，均应以书面形式通知招标代理机构和招标人。招标代理机构对其在投标截止期</w:t>
      </w:r>
      <w:r>
        <w:rPr>
          <w:rFonts w:ascii="宋体" w:hAnsi="宋体" w:cs="Arial"/>
          <w:sz w:val="28"/>
          <w:szCs w:val="28"/>
        </w:rPr>
        <w:t>15</w:t>
      </w:r>
      <w:r>
        <w:rPr>
          <w:rFonts w:ascii="宋体" w:hAnsi="宋体" w:cs="Arial" w:hint="eastAsia"/>
          <w:sz w:val="28"/>
          <w:szCs w:val="28"/>
        </w:rPr>
        <w:t>日以前收到的对招标文件的澄清要求视情况以适当形式予以答复，并在必要时将书面答复发给每个购买招标文件的投标人（答复中不包括问题的来源）。</w:t>
      </w:r>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招标文件的修改</w:t>
      </w:r>
    </w:p>
    <w:p w:rsidR="005C5720" w:rsidRDefault="007E2E79">
      <w:pPr>
        <w:numPr>
          <w:ilvl w:val="1"/>
          <w:numId w:val="23"/>
        </w:numPr>
        <w:snapToGrid w:val="0"/>
        <w:spacing w:line="360" w:lineRule="auto"/>
        <w:rPr>
          <w:rFonts w:ascii="宋体" w:hAnsi="宋体" w:cs="Arial"/>
          <w:sz w:val="28"/>
          <w:szCs w:val="28"/>
        </w:rPr>
      </w:pPr>
      <w:r>
        <w:rPr>
          <w:rFonts w:ascii="宋体" w:hAnsi="宋体" w:cs="Arial" w:hint="eastAsia"/>
          <w:sz w:val="28"/>
          <w:szCs w:val="28"/>
        </w:rPr>
        <w:t>在投标截止期前，无论出于何种原因，招标代理机构和招标人可主动地或在解答投标人提出的澄清问题时对招标文件进行修改。</w:t>
      </w:r>
    </w:p>
    <w:p w:rsidR="005C5720" w:rsidRDefault="007E2E79">
      <w:pPr>
        <w:numPr>
          <w:ilvl w:val="1"/>
          <w:numId w:val="23"/>
        </w:numPr>
        <w:snapToGrid w:val="0"/>
        <w:spacing w:line="360" w:lineRule="auto"/>
        <w:rPr>
          <w:rFonts w:ascii="宋体" w:hAnsi="宋体" w:cs="Arial"/>
          <w:sz w:val="28"/>
          <w:szCs w:val="28"/>
        </w:rPr>
      </w:pPr>
      <w:r>
        <w:rPr>
          <w:rFonts w:ascii="宋体" w:hAnsi="宋体" w:cs="Arial" w:hint="eastAsia"/>
          <w:sz w:val="28"/>
          <w:szCs w:val="28"/>
        </w:rPr>
        <w:t>招标文件的修改是招标文件的组成部分，将以书面形式通知所有购买招标文件的投标人，并对其具有约束力。投标人在收到上述通知后，应立即</w:t>
      </w:r>
      <w:r>
        <w:rPr>
          <w:rFonts w:ascii="宋体" w:hAnsi="宋体" w:cs="Arial" w:hint="eastAsia"/>
          <w:sz w:val="28"/>
          <w:szCs w:val="28"/>
        </w:rPr>
        <w:t>以书面形式向招标代理机构和招标人确认。</w:t>
      </w:r>
    </w:p>
    <w:p w:rsidR="005C5720" w:rsidRDefault="007E2E79">
      <w:pPr>
        <w:numPr>
          <w:ilvl w:val="1"/>
          <w:numId w:val="23"/>
        </w:numPr>
        <w:snapToGrid w:val="0"/>
        <w:spacing w:line="360" w:lineRule="auto"/>
        <w:rPr>
          <w:rFonts w:ascii="宋体" w:hAnsi="宋体" w:cs="Arial"/>
          <w:sz w:val="28"/>
          <w:szCs w:val="28"/>
        </w:rPr>
      </w:pPr>
      <w:r>
        <w:rPr>
          <w:rFonts w:ascii="宋体" w:hAnsi="宋体" w:cs="Arial" w:hint="eastAsia"/>
          <w:sz w:val="28"/>
          <w:szCs w:val="28"/>
        </w:rPr>
        <w:t>为使投标人准备投标文件时有充分时间对招标文件的修改部分进行研究，招标代理机构和招标人可适当推迟投标截止期。</w:t>
      </w:r>
    </w:p>
    <w:p w:rsidR="005C5720" w:rsidRDefault="007E2E79">
      <w:pPr>
        <w:snapToGrid w:val="0"/>
        <w:spacing w:beforeLines="50" w:before="158" w:afterLines="50" w:after="158" w:line="360" w:lineRule="auto"/>
        <w:outlineLvl w:val="0"/>
        <w:rPr>
          <w:rFonts w:ascii="宋体" w:hAnsi="宋体" w:cs="Arial"/>
          <w:b/>
          <w:bCs/>
          <w:sz w:val="28"/>
          <w:szCs w:val="28"/>
        </w:rPr>
      </w:pPr>
      <w:bookmarkStart w:id="31" w:name="_Toc286933178"/>
      <w:bookmarkStart w:id="32" w:name="_Toc14520"/>
      <w:bookmarkStart w:id="33" w:name="_Toc35359359"/>
      <w:bookmarkStart w:id="34" w:name="_Toc35359484"/>
      <w:r>
        <w:rPr>
          <w:rFonts w:ascii="宋体" w:hAnsi="宋体" w:cs="Arial" w:hint="eastAsia"/>
          <w:b/>
          <w:bCs/>
          <w:sz w:val="28"/>
          <w:szCs w:val="28"/>
        </w:rPr>
        <w:t>三、投标文件的编制</w:t>
      </w:r>
      <w:bookmarkEnd w:id="31"/>
      <w:bookmarkEnd w:id="32"/>
      <w:bookmarkEnd w:id="33"/>
      <w:bookmarkEnd w:id="34"/>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投标的语言</w:t>
      </w:r>
    </w:p>
    <w:p w:rsidR="005C5720" w:rsidRDefault="007E2E79">
      <w:pPr>
        <w:numPr>
          <w:ilvl w:val="1"/>
          <w:numId w:val="24"/>
        </w:numPr>
        <w:snapToGrid w:val="0"/>
        <w:spacing w:line="360" w:lineRule="auto"/>
        <w:rPr>
          <w:rFonts w:ascii="宋体" w:hAnsi="宋体" w:cs="Arial"/>
          <w:sz w:val="28"/>
          <w:szCs w:val="28"/>
        </w:rPr>
      </w:pPr>
      <w:r>
        <w:rPr>
          <w:rFonts w:ascii="宋体" w:hAnsi="宋体" w:cs="Arial" w:hint="eastAsia"/>
          <w:sz w:val="28"/>
          <w:szCs w:val="28"/>
        </w:rPr>
        <w:t>投标人提交的投标文件以及投标人与招标代理机构和招标人就有关投标的所有来往函电均应使用中文书写。投标人提交的支持资料和已印制的文献可以用另一种语言，但相应内容应附有中文翻译本，在解释投标文件时以中文翻译本为准。</w:t>
      </w:r>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投标文件构成</w:t>
      </w:r>
    </w:p>
    <w:p w:rsidR="005C5720" w:rsidRDefault="007E2E79">
      <w:pPr>
        <w:numPr>
          <w:ilvl w:val="1"/>
          <w:numId w:val="25"/>
        </w:numPr>
        <w:snapToGrid w:val="0"/>
        <w:spacing w:line="360" w:lineRule="auto"/>
        <w:rPr>
          <w:rFonts w:ascii="宋体" w:hAnsi="宋体" w:cs="Arial"/>
          <w:sz w:val="28"/>
          <w:szCs w:val="28"/>
        </w:rPr>
      </w:pPr>
      <w:r>
        <w:rPr>
          <w:rFonts w:ascii="宋体" w:hAnsi="宋体" w:cs="Arial"/>
          <w:sz w:val="28"/>
          <w:szCs w:val="28"/>
        </w:rPr>
        <w:t xml:space="preserve">  </w:t>
      </w:r>
      <w:r>
        <w:rPr>
          <w:rFonts w:ascii="宋体" w:hAnsi="宋体" w:cs="Arial" w:hint="eastAsia"/>
          <w:sz w:val="28"/>
          <w:szCs w:val="28"/>
        </w:rPr>
        <w:t>投标人编写的投标文件应包括，但不限于下列部分：</w:t>
      </w:r>
    </w:p>
    <w:p w:rsidR="005C5720" w:rsidRDefault="007E2E79">
      <w:pPr>
        <w:numPr>
          <w:ilvl w:val="0"/>
          <w:numId w:val="26"/>
        </w:numPr>
        <w:tabs>
          <w:tab w:val="left" w:pos="851"/>
        </w:tabs>
        <w:snapToGrid w:val="0"/>
        <w:spacing w:line="360" w:lineRule="auto"/>
        <w:ind w:left="1232" w:hanging="665"/>
        <w:rPr>
          <w:rFonts w:ascii="宋体" w:hAnsi="宋体" w:cs="Arial"/>
          <w:sz w:val="28"/>
          <w:szCs w:val="28"/>
        </w:rPr>
      </w:pPr>
      <w:r>
        <w:rPr>
          <w:rFonts w:ascii="宋体" w:hAnsi="宋体" w:hint="eastAsia"/>
          <w:sz w:val="28"/>
          <w:szCs w:val="28"/>
        </w:rPr>
        <w:t xml:space="preserve">   </w:t>
      </w:r>
      <w:r>
        <w:rPr>
          <w:rFonts w:ascii="宋体" w:hAnsi="宋体" w:hint="eastAsia"/>
          <w:sz w:val="28"/>
          <w:szCs w:val="28"/>
        </w:rPr>
        <w:t>按照招标文件第</w:t>
      </w:r>
      <w:r>
        <w:rPr>
          <w:rFonts w:ascii="宋体" w:hAnsi="宋体" w:cs="Arial" w:hint="eastAsia"/>
          <w:sz w:val="28"/>
          <w:szCs w:val="28"/>
        </w:rPr>
        <w:t>四章投标文件格式要求填写的投标函、分项报价表、</w:t>
      </w:r>
      <w:proofErr w:type="gramStart"/>
      <w:r>
        <w:rPr>
          <w:rFonts w:ascii="宋体" w:hAnsi="宋体" w:cs="Arial" w:hint="eastAsia"/>
          <w:sz w:val="28"/>
          <w:szCs w:val="28"/>
        </w:rPr>
        <w:t>供唱标</w:t>
      </w:r>
      <w:proofErr w:type="gramEnd"/>
      <w:r>
        <w:rPr>
          <w:rFonts w:ascii="宋体" w:hAnsi="宋体" w:cs="Arial" w:hint="eastAsia"/>
          <w:sz w:val="28"/>
          <w:szCs w:val="28"/>
        </w:rPr>
        <w:t>时使用并单独密封的开标一览表；</w:t>
      </w:r>
    </w:p>
    <w:p w:rsidR="005C5720" w:rsidRDefault="007E2E79">
      <w:pPr>
        <w:numPr>
          <w:ilvl w:val="0"/>
          <w:numId w:val="26"/>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w:t>
      </w:r>
      <w:r>
        <w:rPr>
          <w:rFonts w:ascii="宋体" w:hAnsi="宋体" w:hint="eastAsia"/>
          <w:sz w:val="28"/>
          <w:szCs w:val="28"/>
        </w:rPr>
        <w:t>按照投标人须知第</w:t>
      </w:r>
      <w:r>
        <w:rPr>
          <w:rFonts w:ascii="宋体" w:hAnsi="宋体"/>
          <w:sz w:val="28"/>
          <w:szCs w:val="28"/>
        </w:rPr>
        <w:t>13</w:t>
      </w:r>
      <w:r>
        <w:rPr>
          <w:rFonts w:ascii="宋体" w:hAnsi="宋体" w:hint="eastAsia"/>
          <w:sz w:val="28"/>
          <w:szCs w:val="28"/>
        </w:rPr>
        <w:t>条要求出具的资格证明文件，用以证明投标人是合格的，而且中标后有能力履行合同；</w:t>
      </w:r>
    </w:p>
    <w:p w:rsidR="005C5720" w:rsidRDefault="007E2E79">
      <w:pPr>
        <w:numPr>
          <w:ilvl w:val="0"/>
          <w:numId w:val="26"/>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w:t>
      </w:r>
      <w:r>
        <w:rPr>
          <w:rFonts w:ascii="宋体" w:hAnsi="宋体" w:hint="eastAsia"/>
          <w:sz w:val="28"/>
          <w:szCs w:val="28"/>
        </w:rPr>
        <w:t>按照投标人须知第</w:t>
      </w:r>
      <w:r>
        <w:rPr>
          <w:rFonts w:ascii="宋体" w:hAnsi="宋体"/>
          <w:sz w:val="28"/>
          <w:szCs w:val="28"/>
        </w:rPr>
        <w:t>14</w:t>
      </w:r>
      <w:r>
        <w:rPr>
          <w:rFonts w:ascii="宋体" w:hAnsi="宋体" w:hint="eastAsia"/>
          <w:sz w:val="28"/>
          <w:szCs w:val="28"/>
        </w:rPr>
        <w:t>条要求出具的文件，用以证明投标人所提供、</w:t>
      </w:r>
      <w:r>
        <w:rPr>
          <w:rFonts w:ascii="宋体" w:hAnsi="宋体" w:hint="eastAsia"/>
          <w:sz w:val="28"/>
          <w:szCs w:val="28"/>
        </w:rPr>
        <w:lastRenderedPageBreak/>
        <w:t>安装、运行的货物和服务是合格的，且符合招标文件的相关规定；</w:t>
      </w:r>
    </w:p>
    <w:p w:rsidR="005C5720" w:rsidRDefault="007E2E79">
      <w:pPr>
        <w:numPr>
          <w:ilvl w:val="0"/>
          <w:numId w:val="26"/>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w:t>
      </w:r>
      <w:r>
        <w:rPr>
          <w:rFonts w:ascii="宋体" w:hAnsi="宋体" w:hint="eastAsia"/>
          <w:sz w:val="28"/>
          <w:szCs w:val="28"/>
        </w:rPr>
        <w:t>按照投标人须知第</w:t>
      </w:r>
      <w:r>
        <w:rPr>
          <w:rFonts w:ascii="宋体" w:hAnsi="宋体"/>
          <w:sz w:val="28"/>
          <w:szCs w:val="28"/>
        </w:rPr>
        <w:t>15</w:t>
      </w:r>
      <w:r>
        <w:rPr>
          <w:rFonts w:ascii="宋体" w:hAnsi="宋体" w:hint="eastAsia"/>
          <w:sz w:val="28"/>
          <w:szCs w:val="28"/>
        </w:rPr>
        <w:t>条规定提交的投标保证金。</w:t>
      </w:r>
    </w:p>
    <w:p w:rsidR="005C5720" w:rsidRDefault="007E2E79">
      <w:pPr>
        <w:numPr>
          <w:ilvl w:val="1"/>
          <w:numId w:val="25"/>
        </w:numPr>
        <w:snapToGrid w:val="0"/>
        <w:spacing w:line="360" w:lineRule="auto"/>
        <w:ind w:left="567" w:hanging="567"/>
        <w:rPr>
          <w:rFonts w:ascii="宋体" w:hAnsi="宋体" w:cs="Arial"/>
          <w:sz w:val="28"/>
          <w:szCs w:val="28"/>
        </w:rPr>
      </w:pPr>
      <w:r>
        <w:rPr>
          <w:rFonts w:ascii="宋体" w:hAnsi="宋体" w:cs="Arial"/>
          <w:sz w:val="28"/>
          <w:szCs w:val="28"/>
        </w:rPr>
        <w:t xml:space="preserve">  </w:t>
      </w:r>
      <w:r>
        <w:rPr>
          <w:rFonts w:ascii="宋体" w:hAnsi="宋体" w:cs="Arial" w:hint="eastAsia"/>
          <w:sz w:val="28"/>
          <w:szCs w:val="28"/>
        </w:rPr>
        <w:t>投标文件分为以下两部分，</w:t>
      </w:r>
      <w:r>
        <w:rPr>
          <w:rFonts w:ascii="宋体" w:hAnsi="宋体" w:cs="Arial"/>
          <w:sz w:val="28"/>
          <w:szCs w:val="28"/>
        </w:rPr>
        <w:t>投标人的投标文件按下列顺序编写（详见第</w:t>
      </w:r>
      <w:r>
        <w:rPr>
          <w:rFonts w:ascii="宋体" w:hAnsi="宋体" w:cs="Arial" w:hint="eastAsia"/>
          <w:sz w:val="28"/>
          <w:szCs w:val="28"/>
        </w:rPr>
        <w:t>四</w:t>
      </w:r>
      <w:r>
        <w:rPr>
          <w:rFonts w:ascii="宋体" w:hAnsi="宋体" w:cs="Arial"/>
          <w:sz w:val="28"/>
          <w:szCs w:val="28"/>
        </w:rPr>
        <w:t>章投标文件格式</w:t>
      </w:r>
      <w:r>
        <w:rPr>
          <w:rFonts w:ascii="宋体" w:hAnsi="宋体" w:cs="Arial" w:hint="eastAsia"/>
          <w:sz w:val="28"/>
          <w:szCs w:val="28"/>
        </w:rPr>
        <w:t>）并根据本章第</w:t>
      </w:r>
      <w:r>
        <w:rPr>
          <w:rFonts w:ascii="宋体" w:hAnsi="宋体" w:cs="Arial" w:hint="eastAsia"/>
          <w:sz w:val="28"/>
          <w:szCs w:val="28"/>
        </w:rPr>
        <w:t>3.6</w:t>
      </w:r>
      <w:r>
        <w:rPr>
          <w:rFonts w:ascii="宋体" w:hAnsi="宋体" w:cs="Arial" w:hint="eastAsia"/>
          <w:sz w:val="28"/>
          <w:szCs w:val="28"/>
        </w:rPr>
        <w:t>条的规定进行装订。</w:t>
      </w:r>
    </w:p>
    <w:p w:rsidR="005C5720" w:rsidRDefault="007E2E79">
      <w:pPr>
        <w:tabs>
          <w:tab w:val="left" w:pos="840"/>
        </w:tabs>
        <w:snapToGrid w:val="0"/>
        <w:spacing w:line="360" w:lineRule="auto"/>
        <w:rPr>
          <w:rFonts w:ascii="宋体" w:hAnsi="宋体" w:cs="Arial"/>
          <w:sz w:val="28"/>
          <w:szCs w:val="28"/>
        </w:rPr>
      </w:pPr>
      <w:r>
        <w:rPr>
          <w:rFonts w:ascii="宋体" w:hAnsi="宋体" w:cs="Arial"/>
          <w:sz w:val="28"/>
          <w:szCs w:val="28"/>
        </w:rPr>
        <w:t xml:space="preserve">9.2.1 </w:t>
      </w:r>
      <w:r>
        <w:rPr>
          <w:rFonts w:ascii="宋体" w:hAnsi="宋体" w:cs="Arial" w:hint="eastAsia"/>
          <w:sz w:val="28"/>
          <w:szCs w:val="28"/>
        </w:rPr>
        <w:t>单独成册部分</w:t>
      </w:r>
      <w:r>
        <w:rPr>
          <w:rFonts w:ascii="宋体" w:hAnsi="宋体" w:cs="Arial" w:hint="eastAsia"/>
          <w:sz w:val="28"/>
          <w:szCs w:val="28"/>
        </w:rPr>
        <w:t>（资格证明文件）：</w:t>
      </w:r>
    </w:p>
    <w:p w:rsidR="005C5720" w:rsidRDefault="007E2E79">
      <w:pPr>
        <w:tabs>
          <w:tab w:val="left" w:pos="840"/>
        </w:tabs>
        <w:snapToGrid w:val="0"/>
        <w:spacing w:line="360" w:lineRule="auto"/>
        <w:ind w:leftChars="300" w:left="630"/>
        <w:rPr>
          <w:rFonts w:ascii="宋体" w:hAnsi="宋体" w:cs="Arial"/>
          <w:sz w:val="28"/>
          <w:szCs w:val="28"/>
        </w:rPr>
      </w:pPr>
      <w:r>
        <w:rPr>
          <w:rFonts w:ascii="宋体" w:hAnsi="宋体" w:cs="Arial" w:hint="eastAsia"/>
          <w:sz w:val="28"/>
          <w:szCs w:val="28"/>
        </w:rPr>
        <w:t>（各包）资格证明文件（详见招标文件第二章投标人须知第</w:t>
      </w:r>
      <w:r>
        <w:rPr>
          <w:rFonts w:ascii="宋体" w:hAnsi="宋体" w:cs="Arial"/>
          <w:sz w:val="28"/>
          <w:szCs w:val="28"/>
        </w:rPr>
        <w:t>13.1</w:t>
      </w:r>
      <w:r>
        <w:rPr>
          <w:rFonts w:ascii="宋体" w:hAnsi="宋体" w:cs="Arial" w:hint="eastAsia"/>
          <w:sz w:val="28"/>
          <w:szCs w:val="28"/>
        </w:rPr>
        <w:t>条款对投标人“资格证明文件”的要求）。</w:t>
      </w:r>
    </w:p>
    <w:p w:rsidR="005C5720" w:rsidRDefault="007E2E79">
      <w:pPr>
        <w:tabs>
          <w:tab w:val="left" w:pos="624"/>
        </w:tabs>
        <w:snapToGrid w:val="0"/>
        <w:spacing w:line="360" w:lineRule="auto"/>
        <w:rPr>
          <w:rFonts w:ascii="宋体" w:hAnsi="宋体" w:cs="Arial"/>
          <w:sz w:val="28"/>
          <w:szCs w:val="28"/>
        </w:rPr>
      </w:pPr>
      <w:r>
        <w:rPr>
          <w:rFonts w:ascii="宋体" w:hAnsi="宋体" w:cs="Arial"/>
          <w:sz w:val="28"/>
          <w:szCs w:val="28"/>
        </w:rPr>
        <w:t>9.2.2</w:t>
      </w:r>
      <w:r>
        <w:rPr>
          <w:rFonts w:ascii="宋体" w:hAnsi="宋体" w:cs="Arial" w:hint="eastAsia"/>
          <w:sz w:val="28"/>
          <w:szCs w:val="28"/>
        </w:rPr>
        <w:t>其他投标内容部分（报价、商务和技术文件等）：</w:t>
      </w:r>
    </w:p>
    <w:p w:rsidR="005C5720" w:rsidRDefault="007E2E79">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投标函；</w:t>
      </w:r>
    </w:p>
    <w:p w:rsidR="005C5720" w:rsidRDefault="007E2E79">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开标一览表（</w:t>
      </w:r>
      <w:r>
        <w:rPr>
          <w:rFonts w:ascii="宋体" w:hAnsi="宋体" w:cs="Arial" w:hint="eastAsia"/>
          <w:sz w:val="28"/>
          <w:szCs w:val="28"/>
        </w:rPr>
        <w:t>提供二份相同的原件，一份单独密封用于开标现场唱标，另一份在投标文件中提供）；</w:t>
      </w:r>
    </w:p>
    <w:p w:rsidR="005C5720" w:rsidRDefault="007E2E79">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分项报价表；</w:t>
      </w:r>
    </w:p>
    <w:p w:rsidR="005C5720" w:rsidRDefault="007E2E79">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技术要求</w:t>
      </w:r>
      <w:r>
        <w:rPr>
          <w:rFonts w:ascii="宋体" w:hAnsi="宋体" w:cs="Arial" w:hint="eastAsia"/>
          <w:sz w:val="28"/>
          <w:szCs w:val="28"/>
        </w:rPr>
        <w:t>偏离表；</w:t>
      </w:r>
    </w:p>
    <w:p w:rsidR="005C5720" w:rsidRDefault="007E2E79">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商务条款</w:t>
      </w:r>
      <w:r>
        <w:rPr>
          <w:rFonts w:ascii="宋体" w:hAnsi="宋体" w:cs="Arial" w:hint="eastAsia"/>
          <w:sz w:val="28"/>
          <w:szCs w:val="28"/>
        </w:rPr>
        <w:t>偏离表；</w:t>
      </w:r>
    </w:p>
    <w:p w:rsidR="005C5720" w:rsidRDefault="007E2E79">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投标人情况表；</w:t>
      </w:r>
    </w:p>
    <w:p w:rsidR="005C5720" w:rsidRDefault="007E2E79">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详细技术响应；</w:t>
      </w:r>
    </w:p>
    <w:p w:rsidR="005C5720" w:rsidRDefault="007E2E79">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投标人认为需要提供的其他资料。</w:t>
      </w:r>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投标文件格式</w:t>
      </w:r>
    </w:p>
    <w:p w:rsidR="005C5720" w:rsidRDefault="007E2E79">
      <w:pPr>
        <w:numPr>
          <w:ilvl w:val="0"/>
          <w:numId w:val="28"/>
        </w:numPr>
        <w:snapToGrid w:val="0"/>
        <w:spacing w:line="360" w:lineRule="auto"/>
        <w:rPr>
          <w:rFonts w:ascii="宋体" w:hAnsi="宋体" w:cs="Arial"/>
          <w:sz w:val="28"/>
          <w:szCs w:val="28"/>
        </w:rPr>
      </w:pPr>
      <w:r>
        <w:rPr>
          <w:rFonts w:ascii="宋体" w:hAnsi="宋体" w:cs="Arial" w:hint="eastAsia"/>
          <w:sz w:val="28"/>
          <w:szCs w:val="28"/>
        </w:rPr>
        <w:t>投标人应完整地按照招标文件中提供的统一格式填写，不得自行删减内容，并胶装装订成册。</w:t>
      </w:r>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noProof/>
          <w:sz w:val="28"/>
          <w:szCs w:val="28"/>
        </w:rPr>
        <mc:AlternateContent>
          <mc:Choice Requires="wps">
            <w:drawing>
              <wp:anchor distT="0" distB="0" distL="114300" distR="114300" simplePos="0" relativeHeight="251658240" behindDoc="1" locked="0" layoutInCell="1" allowOverlap="1">
                <wp:simplePos x="0" y="0"/>
                <wp:positionH relativeFrom="column">
                  <wp:posOffset>-307975</wp:posOffset>
                </wp:positionH>
                <wp:positionV relativeFrom="paragraph">
                  <wp:posOffset>-37465</wp:posOffset>
                </wp:positionV>
                <wp:extent cx="627380" cy="4845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484505"/>
                        </a:xfrm>
                        <a:prstGeom prst="rect">
                          <a:avLst/>
                        </a:prstGeom>
                        <a:noFill/>
                        <a:ln>
                          <a:noFill/>
                        </a:ln>
                        <a:effectLst/>
                      </wps:spPr>
                      <wps:txbx>
                        <w:txbxContent>
                          <w:p w:rsidR="005C5720" w:rsidRDefault="005C5720">
                            <w:pPr>
                              <w:rPr>
                                <w:highlight w:val="red"/>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 o:spid="_x0000_s1026" o:spt="202" type="#_x0000_t202" style="position:absolute;left:0pt;margin-left:-24.25pt;margin-top:-2.95pt;height:38.15pt;width:49.4pt;z-index:-251658240;mso-width-relative:page;mso-height-relative:page;" filled="f" stroked="f" coordsize="21600,21600" o:gfxdata="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Hoa0R1gAAAAgBAAAPAAAAAAAAAAEAIAAAADgAAABkcnMv&#10;ZG93bnJldi54bWxQSwECFAAUAAAACACHTuJAjrMFQ+8BAADTAwAADgAAAAAAAAABACAAAAA7AQAA&#10;ZHJzL2Uyb0RvYy54bWxQSwUGAAAAAAYABgBZAQAAnAUAAAAA&#10;">
                <v:fill on="f" focussize="0,0"/>
                <v:stroke on="f"/>
                <v:imagedata o:title=""/>
                <o:lock v:ext="edit" aspectratio="f"/>
                <v:textbox>
                  <w:txbxContent>
                    <w:p>
                      <w:pPr>
                        <w:rPr>
                          <w:highlight w:val="red"/>
                        </w:rPr>
                      </w:pPr>
                    </w:p>
                  </w:txbxContent>
                </v:textbox>
              </v:shape>
            </w:pict>
          </mc:Fallback>
        </mc:AlternateContent>
      </w:r>
      <w:r>
        <w:rPr>
          <w:rFonts w:ascii="宋体" w:hAnsi="宋体" w:cs="Arial" w:hint="eastAsia"/>
          <w:b/>
          <w:bCs/>
          <w:sz w:val="28"/>
          <w:szCs w:val="28"/>
        </w:rPr>
        <w:t>投标报价</w:t>
      </w:r>
    </w:p>
    <w:p w:rsidR="005C5720" w:rsidRDefault="007E2E79">
      <w:pPr>
        <w:widowControl/>
        <w:numPr>
          <w:ilvl w:val="1"/>
          <w:numId w:val="29"/>
        </w:numPr>
        <w:snapToGrid w:val="0"/>
        <w:spacing w:line="360" w:lineRule="auto"/>
        <w:rPr>
          <w:rFonts w:ascii="宋体" w:hAnsi="宋体" w:cs="Arial"/>
          <w:sz w:val="28"/>
          <w:szCs w:val="28"/>
        </w:rPr>
      </w:pPr>
      <w:r>
        <w:rPr>
          <w:rFonts w:ascii="宋体" w:hAnsi="宋体" w:cs="Arial" w:hint="eastAsia"/>
          <w:bCs/>
          <w:sz w:val="28"/>
          <w:szCs w:val="28"/>
        </w:rPr>
        <w:t>投标报价的组成：</w:t>
      </w:r>
    </w:p>
    <w:p w:rsidR="005C5720" w:rsidRDefault="007E2E79">
      <w:pPr>
        <w:widowControl/>
        <w:numPr>
          <w:ilvl w:val="0"/>
          <w:numId w:val="30"/>
        </w:numPr>
        <w:snapToGrid w:val="0"/>
        <w:spacing w:line="240" w:lineRule="atLeast"/>
        <w:rPr>
          <w:rFonts w:ascii="宋体" w:hAnsi="宋体" w:cs="Arial"/>
          <w:b/>
          <w:sz w:val="28"/>
          <w:szCs w:val="28"/>
        </w:rPr>
      </w:pPr>
      <w:r>
        <w:rPr>
          <w:rFonts w:ascii="宋体" w:hAnsi="宋体" w:cs="Arial" w:hint="eastAsia"/>
          <w:b/>
          <w:bCs/>
          <w:sz w:val="28"/>
          <w:szCs w:val="28"/>
        </w:rPr>
        <w:t>以人民币货到招标人指定地点完税价报价：</w:t>
      </w:r>
    </w:p>
    <w:p w:rsidR="005C5720" w:rsidRDefault="007E2E79" w:rsidP="0031196B">
      <w:pPr>
        <w:pStyle w:val="affffe"/>
        <w:widowControl/>
        <w:snapToGrid w:val="0"/>
        <w:spacing w:line="240" w:lineRule="atLeast"/>
        <w:ind w:left="1049" w:hangingChars="149" w:hanging="419"/>
        <w:rPr>
          <w:rFonts w:ascii="宋体" w:hAnsi="宋体"/>
          <w:b/>
          <w:sz w:val="28"/>
          <w:szCs w:val="28"/>
        </w:rPr>
      </w:pPr>
      <w:r>
        <w:rPr>
          <w:rFonts w:ascii="宋体" w:hAnsi="宋体"/>
          <w:b/>
          <w:sz w:val="28"/>
          <w:szCs w:val="28"/>
        </w:rPr>
        <w:t xml:space="preserve">A. </w:t>
      </w:r>
      <w:r>
        <w:rPr>
          <w:rFonts w:ascii="宋体" w:hAnsi="宋体" w:hint="eastAsia"/>
          <w:b/>
          <w:sz w:val="28"/>
          <w:szCs w:val="28"/>
        </w:rPr>
        <w:t>货物和服务总价</w:t>
      </w:r>
      <w:r>
        <w:rPr>
          <w:rFonts w:ascii="宋体" w:hAnsi="宋体"/>
          <w:b/>
          <w:sz w:val="28"/>
          <w:szCs w:val="28"/>
        </w:rPr>
        <w:t>——</w:t>
      </w:r>
      <w:r>
        <w:rPr>
          <w:rFonts w:ascii="宋体" w:hAnsi="宋体" w:hint="eastAsia"/>
          <w:b/>
          <w:sz w:val="28"/>
          <w:szCs w:val="28"/>
        </w:rPr>
        <w:t>除非另有规定，以货物和服务到项目现场完税价为标准，以及包括货物和服务本身已缴纳或应缴纳的全部关税、营业税、销售税和其他税费；运输费、货物价值</w:t>
      </w:r>
      <w:r>
        <w:rPr>
          <w:rFonts w:ascii="宋体" w:hAnsi="宋体"/>
          <w:b/>
          <w:sz w:val="28"/>
          <w:szCs w:val="28"/>
        </w:rPr>
        <w:t>110%</w:t>
      </w:r>
      <w:r>
        <w:rPr>
          <w:rFonts w:ascii="宋体" w:hAnsi="宋体" w:hint="eastAsia"/>
          <w:b/>
          <w:sz w:val="28"/>
          <w:szCs w:val="28"/>
        </w:rPr>
        <w:t>的保险费和货物运抵项目现场所产生的其他费用等；</w:t>
      </w:r>
    </w:p>
    <w:p w:rsidR="005C5720" w:rsidRDefault="007E2E79">
      <w:pPr>
        <w:pStyle w:val="affffe"/>
        <w:widowControl/>
        <w:snapToGrid w:val="0"/>
        <w:spacing w:line="240" w:lineRule="atLeast"/>
        <w:ind w:left="911" w:hanging="281"/>
        <w:rPr>
          <w:rFonts w:ascii="宋体" w:hAnsi="宋体"/>
          <w:b/>
          <w:sz w:val="28"/>
          <w:szCs w:val="28"/>
        </w:rPr>
      </w:pPr>
      <w:r>
        <w:rPr>
          <w:rFonts w:ascii="宋体" w:hAnsi="宋体"/>
          <w:b/>
          <w:sz w:val="28"/>
          <w:szCs w:val="28"/>
        </w:rPr>
        <w:lastRenderedPageBreak/>
        <w:t xml:space="preserve">B. </w:t>
      </w:r>
      <w:r>
        <w:rPr>
          <w:rFonts w:ascii="宋体" w:hAnsi="宋体" w:hint="eastAsia"/>
          <w:b/>
          <w:sz w:val="28"/>
          <w:szCs w:val="28"/>
        </w:rPr>
        <w:t>设备本身的安装、调试和验收费用应包含在设备费中；</w:t>
      </w:r>
    </w:p>
    <w:p w:rsidR="005C5720" w:rsidRDefault="007E2E79">
      <w:pPr>
        <w:pStyle w:val="affffe"/>
        <w:widowControl/>
        <w:snapToGrid w:val="0"/>
        <w:spacing w:line="240" w:lineRule="atLeast"/>
        <w:ind w:left="911" w:hanging="281"/>
        <w:rPr>
          <w:rFonts w:ascii="宋体" w:hAnsi="宋体"/>
          <w:b/>
          <w:sz w:val="28"/>
          <w:szCs w:val="28"/>
        </w:rPr>
      </w:pPr>
      <w:r>
        <w:rPr>
          <w:rFonts w:ascii="宋体" w:hAnsi="宋体"/>
          <w:b/>
          <w:sz w:val="28"/>
          <w:szCs w:val="28"/>
        </w:rPr>
        <w:t xml:space="preserve">C. </w:t>
      </w:r>
      <w:r>
        <w:rPr>
          <w:rFonts w:ascii="宋体" w:hAnsi="宋体" w:hint="eastAsia"/>
          <w:b/>
          <w:sz w:val="28"/>
          <w:szCs w:val="28"/>
        </w:rPr>
        <w:t>质保期内规定的服务和技术支持费。</w:t>
      </w:r>
    </w:p>
    <w:p w:rsidR="005C5720" w:rsidRDefault="007E2E79">
      <w:pPr>
        <w:widowControl/>
        <w:numPr>
          <w:ilvl w:val="0"/>
          <w:numId w:val="30"/>
        </w:numPr>
        <w:snapToGrid w:val="0"/>
        <w:spacing w:line="240" w:lineRule="atLeast"/>
        <w:rPr>
          <w:rFonts w:ascii="宋体" w:hAnsi="宋体" w:cs="Arial"/>
          <w:b/>
          <w:bCs/>
          <w:sz w:val="28"/>
          <w:szCs w:val="28"/>
        </w:rPr>
      </w:pPr>
      <w:r>
        <w:rPr>
          <w:rFonts w:ascii="宋体" w:hAnsi="宋体" w:cs="Arial" w:hint="eastAsia"/>
          <w:b/>
          <w:bCs/>
          <w:sz w:val="28"/>
          <w:szCs w:val="28"/>
        </w:rPr>
        <w:t>投标人应在“分项报价表”按规定标明拟提供设备和服务的单价和总价。投标报价中已包括投标人按照国家现行税法和有关部门现行规定需缴纳的一切税费及</w:t>
      </w:r>
      <w:r>
        <w:rPr>
          <w:rFonts w:ascii="宋体" w:hAnsi="宋体" w:cs="Arial" w:hint="eastAsia"/>
          <w:b/>
          <w:bCs/>
          <w:sz w:val="28"/>
          <w:szCs w:val="28"/>
        </w:rPr>
        <w:t>所有与本项目实施有关的费用。</w:t>
      </w:r>
    </w:p>
    <w:p w:rsidR="005C5720" w:rsidRDefault="005C5720">
      <w:pPr>
        <w:widowControl/>
        <w:snapToGrid w:val="0"/>
        <w:spacing w:line="240" w:lineRule="atLeast"/>
        <w:ind w:left="425"/>
        <w:rPr>
          <w:rFonts w:ascii="宋体" w:hAnsi="宋体" w:cs="Arial"/>
          <w:b/>
          <w:bCs/>
          <w:sz w:val="28"/>
          <w:szCs w:val="28"/>
        </w:rPr>
      </w:pPr>
    </w:p>
    <w:p w:rsidR="005C5720" w:rsidRDefault="007E2E79">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投标总价中不得包含招标文件要求以外的内容，否则，在评标时不予核减。投标总价中也不得缺漏招标文件所要求的内容，否则，评标时将有效投标中该项内容的</w:t>
      </w:r>
      <w:proofErr w:type="gramStart"/>
      <w:r>
        <w:rPr>
          <w:rFonts w:ascii="宋体" w:hAnsi="宋体" w:cs="Arial" w:hint="eastAsia"/>
          <w:bCs/>
          <w:sz w:val="28"/>
          <w:szCs w:val="28"/>
        </w:rPr>
        <w:t>最</w:t>
      </w:r>
      <w:proofErr w:type="gramEnd"/>
      <w:r>
        <w:rPr>
          <w:rFonts w:ascii="宋体" w:hAnsi="宋体" w:cs="Arial" w:hint="eastAsia"/>
          <w:bCs/>
          <w:sz w:val="28"/>
          <w:szCs w:val="28"/>
        </w:rPr>
        <w:t>高价计入其投标总价，实质性的缺漏可能导致其投标被拒绝。</w:t>
      </w:r>
    </w:p>
    <w:p w:rsidR="005C5720" w:rsidRDefault="007E2E79">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投标人应在分项报价表中对每项内容给予详细分项报价。</w:t>
      </w:r>
    </w:p>
    <w:p w:rsidR="005C5720" w:rsidRDefault="007E2E79">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投标人按上述</w:t>
      </w:r>
      <w:r>
        <w:rPr>
          <w:rFonts w:ascii="宋体" w:hAnsi="宋体" w:cs="Arial"/>
          <w:bCs/>
          <w:sz w:val="28"/>
          <w:szCs w:val="28"/>
        </w:rPr>
        <w:t>11.3</w:t>
      </w:r>
      <w:r>
        <w:rPr>
          <w:rFonts w:ascii="宋体" w:hAnsi="宋体" w:cs="Arial" w:hint="eastAsia"/>
          <w:bCs/>
          <w:sz w:val="28"/>
          <w:szCs w:val="28"/>
        </w:rPr>
        <w:t>条款的要求填写“分项报价表”是为了方便招标人和招标代理机构对投标文件进行比较，并不限制招标人以其它方式签订合同的权力。</w:t>
      </w:r>
    </w:p>
    <w:p w:rsidR="005C5720" w:rsidRDefault="007E2E79">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招标人和招标代理机构不接受投标人对任何未办理正常进口手续的国外制造的货物的报价。</w:t>
      </w:r>
    </w:p>
    <w:p w:rsidR="005C5720" w:rsidRDefault="007E2E79">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投标人所报的投标价应是固定不变的。根据投标人须知第</w:t>
      </w:r>
      <w:r>
        <w:rPr>
          <w:rFonts w:ascii="宋体" w:hAnsi="宋体" w:cs="Arial"/>
          <w:bCs/>
          <w:sz w:val="28"/>
          <w:szCs w:val="28"/>
        </w:rPr>
        <w:t>24</w:t>
      </w:r>
      <w:r>
        <w:rPr>
          <w:rFonts w:ascii="宋体" w:hAnsi="宋体" w:cs="Arial" w:hint="eastAsia"/>
          <w:bCs/>
          <w:sz w:val="28"/>
          <w:szCs w:val="28"/>
        </w:rPr>
        <w:t>条的规定，以可调整的价格提交的投标文件将作为非响应性投标而予以拒绝。</w:t>
      </w:r>
    </w:p>
    <w:p w:rsidR="005C5720" w:rsidRDefault="007E2E79">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本项目只允许投标人提供一个投标方案，否则其投标将被拒绝。</w:t>
      </w:r>
    </w:p>
    <w:p w:rsidR="005C5720" w:rsidRDefault="007E2E79">
      <w:pPr>
        <w:numPr>
          <w:ilvl w:val="1"/>
          <w:numId w:val="29"/>
        </w:numPr>
        <w:snapToGrid w:val="0"/>
        <w:spacing w:line="360" w:lineRule="auto"/>
        <w:rPr>
          <w:rFonts w:ascii="宋体" w:hAnsi="宋体" w:cs="Arial"/>
          <w:bCs/>
          <w:sz w:val="28"/>
          <w:szCs w:val="28"/>
        </w:rPr>
      </w:pPr>
      <w:r>
        <w:rPr>
          <w:rFonts w:ascii="宋体" w:hAnsi="宋体" w:cs="Arial" w:hint="eastAsia"/>
          <w:sz w:val="28"/>
          <w:szCs w:val="28"/>
        </w:rPr>
        <w:t>本项目的最小投标单位为包。此次招标共计</w:t>
      </w:r>
      <w:r>
        <w:rPr>
          <w:rFonts w:ascii="宋体" w:hAnsi="宋体" w:cs="Arial" w:hint="eastAsia"/>
          <w:sz w:val="28"/>
          <w:szCs w:val="28"/>
          <w:u w:val="single"/>
        </w:rPr>
        <w:t>1</w:t>
      </w:r>
      <w:r>
        <w:rPr>
          <w:rFonts w:ascii="宋体" w:hAnsi="宋体" w:cs="Arial" w:hint="eastAsia"/>
          <w:sz w:val="28"/>
          <w:szCs w:val="28"/>
        </w:rPr>
        <w:t>个包，投标人必须独立对每一个完整的包进行投标，不得仅对分包内部分内容投标。</w:t>
      </w:r>
    </w:p>
    <w:p w:rsidR="005C5720" w:rsidRDefault="007E2E79">
      <w:pPr>
        <w:numPr>
          <w:ilvl w:val="0"/>
          <w:numId w:val="16"/>
        </w:numPr>
        <w:tabs>
          <w:tab w:val="clear" w:pos="482"/>
          <w:tab w:val="left" w:pos="640"/>
        </w:tabs>
        <w:snapToGrid w:val="0"/>
        <w:spacing w:line="360" w:lineRule="auto"/>
        <w:rPr>
          <w:rStyle w:val="2fd"/>
          <w:rFonts w:ascii="宋体" w:hAnsi="宋体" w:cs="Arial"/>
          <w:b/>
          <w:bCs/>
          <w:sz w:val="28"/>
          <w:szCs w:val="28"/>
        </w:rPr>
      </w:pPr>
      <w:r>
        <w:rPr>
          <w:rFonts w:ascii="宋体" w:hAnsi="宋体" w:cs="Arial" w:hint="eastAsia"/>
          <w:b/>
          <w:bCs/>
          <w:sz w:val="28"/>
          <w:szCs w:val="28"/>
        </w:rPr>
        <w:t>投标货币：人民币。</w:t>
      </w:r>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证明投标人合格和资格的文件</w:t>
      </w:r>
    </w:p>
    <w:p w:rsidR="005C5720" w:rsidRDefault="007E2E79">
      <w:pPr>
        <w:numPr>
          <w:ilvl w:val="0"/>
          <w:numId w:val="31"/>
        </w:numPr>
        <w:snapToGrid w:val="0"/>
        <w:spacing w:line="360" w:lineRule="auto"/>
        <w:rPr>
          <w:rFonts w:ascii="宋体" w:hAnsi="宋体" w:cs="Arial"/>
          <w:sz w:val="28"/>
          <w:szCs w:val="28"/>
        </w:rPr>
      </w:pPr>
      <w:r>
        <w:rPr>
          <w:rFonts w:ascii="宋体" w:hAnsi="宋体" w:cs="Arial" w:hint="eastAsia"/>
          <w:sz w:val="28"/>
          <w:szCs w:val="28"/>
        </w:rPr>
        <w:t>投标人必须按“投标人须知前附表”的要求提交证明其有资格参加投标和中标后有能力履行合同的文件，并作为其投标文件的一部分；</w:t>
      </w:r>
    </w:p>
    <w:p w:rsidR="005C5720" w:rsidRDefault="007E2E79">
      <w:pPr>
        <w:numPr>
          <w:ilvl w:val="0"/>
          <w:numId w:val="31"/>
        </w:numPr>
        <w:snapToGrid w:val="0"/>
        <w:spacing w:line="360" w:lineRule="auto"/>
        <w:rPr>
          <w:rFonts w:ascii="宋体" w:hAnsi="宋体" w:cs="Arial"/>
          <w:sz w:val="28"/>
          <w:szCs w:val="28"/>
        </w:rPr>
      </w:pPr>
      <w:r>
        <w:rPr>
          <w:rFonts w:ascii="宋体" w:hAnsi="宋体" w:cs="Arial" w:hint="eastAsia"/>
          <w:sz w:val="28"/>
          <w:szCs w:val="28"/>
        </w:rPr>
        <w:t>投标人提交的证明其有资格参加投标和中标后有能力</w:t>
      </w:r>
      <w:r>
        <w:rPr>
          <w:rFonts w:ascii="宋体" w:hAnsi="宋体" w:cs="Arial" w:hint="eastAsia"/>
          <w:sz w:val="28"/>
          <w:szCs w:val="28"/>
        </w:rPr>
        <w:t>履行合同的资格证明文件应使招标人和招标代理机构满意。</w:t>
      </w:r>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bookmarkStart w:id="35" w:name="_Toc83547656"/>
      <w:r>
        <w:rPr>
          <w:rFonts w:ascii="宋体" w:hAnsi="宋体" w:cs="Arial" w:hint="eastAsia"/>
          <w:b/>
          <w:bCs/>
          <w:sz w:val="28"/>
          <w:szCs w:val="28"/>
        </w:rPr>
        <w:lastRenderedPageBreak/>
        <w:t>证明货物和服务的</w:t>
      </w:r>
      <w:bookmarkEnd w:id="35"/>
      <w:r>
        <w:rPr>
          <w:rFonts w:ascii="宋体" w:hAnsi="宋体" w:cs="Arial" w:hint="eastAsia"/>
          <w:b/>
          <w:bCs/>
          <w:sz w:val="28"/>
          <w:szCs w:val="28"/>
        </w:rPr>
        <w:t>合格性和符合招标文件规定的文件</w:t>
      </w:r>
    </w:p>
    <w:p w:rsidR="005C5720" w:rsidRDefault="007E2E79">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投标人应提交证明文件证明其拟提供的合同项下的货物和服务的合格性符合招标文件规定。该证明文件作为投标文件的一部分。</w:t>
      </w:r>
    </w:p>
    <w:p w:rsidR="005C5720" w:rsidRDefault="007E2E79">
      <w:pPr>
        <w:numPr>
          <w:ilvl w:val="0"/>
          <w:numId w:val="32"/>
        </w:numPr>
        <w:snapToGrid w:val="0"/>
        <w:spacing w:line="360" w:lineRule="auto"/>
        <w:rPr>
          <w:rFonts w:ascii="宋体" w:hAnsi="宋体" w:cs="Arial"/>
          <w:sz w:val="28"/>
          <w:szCs w:val="28"/>
        </w:rPr>
      </w:pPr>
      <w:r>
        <w:rPr>
          <w:rFonts w:ascii="宋体" w:hAnsi="宋体" w:cs="Arial" w:hint="eastAsia"/>
          <w:sz w:val="28"/>
          <w:szCs w:val="28"/>
        </w:rPr>
        <w:t>货物和服务合格性的证明文件应包括分项报价表中对货物和服务原产地的说明，</w:t>
      </w:r>
      <w:r>
        <w:rPr>
          <w:rFonts w:ascii="宋体" w:hAnsi="宋体" w:cs="Arial"/>
          <w:sz w:val="28"/>
          <w:szCs w:val="28"/>
        </w:rPr>
        <w:t>招标人验收时有权要求投标人提供装运货物时出具的原产地证书。</w:t>
      </w:r>
    </w:p>
    <w:p w:rsidR="005C5720" w:rsidRDefault="007E2E79">
      <w:pPr>
        <w:numPr>
          <w:ilvl w:val="0"/>
          <w:numId w:val="32"/>
        </w:numPr>
        <w:snapToGrid w:val="0"/>
        <w:spacing w:line="360" w:lineRule="auto"/>
        <w:rPr>
          <w:rFonts w:ascii="宋体" w:hAnsi="宋体" w:cs="Arial"/>
          <w:sz w:val="28"/>
          <w:szCs w:val="28"/>
        </w:rPr>
      </w:pPr>
      <w:r>
        <w:rPr>
          <w:rFonts w:ascii="宋体" w:hAnsi="宋体" w:cs="Arial" w:hint="eastAsia"/>
          <w:sz w:val="28"/>
          <w:szCs w:val="28"/>
        </w:rPr>
        <w:t>证明货物和服务与招标文件的要求相一致的文件，可以是产品样本、文字资料、</w:t>
      </w:r>
      <w:r>
        <w:rPr>
          <w:rFonts w:ascii="宋体" w:hAnsi="宋体" w:cs="Arial"/>
          <w:sz w:val="28"/>
          <w:szCs w:val="28"/>
        </w:rPr>
        <w:t xml:space="preserve"> </w:t>
      </w:r>
      <w:r>
        <w:rPr>
          <w:rFonts w:ascii="宋体" w:hAnsi="宋体" w:cs="Arial" w:hint="eastAsia"/>
          <w:sz w:val="28"/>
          <w:szCs w:val="28"/>
        </w:rPr>
        <w:t>图纸和数据，如：</w:t>
      </w:r>
    </w:p>
    <w:p w:rsidR="005C5720" w:rsidRDefault="007E2E79">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设备主要技术指标和性能的详细说明，应提供生产厂家的技术支持资料；</w:t>
      </w:r>
    </w:p>
    <w:p w:rsidR="005C5720" w:rsidRDefault="007E2E79">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对照招标文</w:t>
      </w:r>
      <w:r>
        <w:rPr>
          <w:rFonts w:ascii="宋体" w:hAnsi="宋体" w:hint="eastAsia"/>
          <w:sz w:val="28"/>
          <w:szCs w:val="28"/>
        </w:rPr>
        <w:t>件技术要求，逐条说明所提供货物和服务已对招标人的技术要求做出了实质性的响应，或申明与技术要求条文的偏差和例外。特别对于有具体参数要求的指标，投标人必须提供所投货物的具体参数值；</w:t>
      </w:r>
    </w:p>
    <w:p w:rsidR="005C5720" w:rsidRDefault="007E2E79">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售后服务承诺书；</w:t>
      </w:r>
    </w:p>
    <w:p w:rsidR="005C5720" w:rsidRDefault="007E2E79">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培训计划；</w:t>
      </w:r>
    </w:p>
    <w:p w:rsidR="005C5720" w:rsidRDefault="007E2E79">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投标人认为的其他必要内容</w:t>
      </w:r>
      <w:r>
        <w:rPr>
          <w:rFonts w:ascii="宋体" w:hAnsi="宋体" w:cs="Arial" w:hint="eastAsia"/>
          <w:sz w:val="28"/>
          <w:szCs w:val="28"/>
        </w:rPr>
        <w:t>（如评分标准中的商务评分要求）</w:t>
      </w:r>
      <w:r>
        <w:rPr>
          <w:rFonts w:ascii="宋体" w:hAnsi="宋体" w:hint="eastAsia"/>
          <w:sz w:val="28"/>
          <w:szCs w:val="28"/>
        </w:rPr>
        <w:t>。</w:t>
      </w:r>
    </w:p>
    <w:p w:rsidR="005C5720" w:rsidRDefault="007E2E79">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投标人提供的软件及硬件产品要求在中华人民共和国境内拥有合法的使用权和版权，最终用户应拥有合法的使用权。</w:t>
      </w:r>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投标保证金</w:t>
      </w:r>
    </w:p>
    <w:p w:rsidR="005C5720" w:rsidRDefault="007E2E79">
      <w:pPr>
        <w:numPr>
          <w:ilvl w:val="1"/>
          <w:numId w:val="21"/>
        </w:numPr>
        <w:snapToGrid w:val="0"/>
        <w:spacing w:line="360" w:lineRule="auto"/>
        <w:rPr>
          <w:rFonts w:ascii="宋体" w:hAnsi="宋体" w:cs="Arial"/>
          <w:sz w:val="28"/>
          <w:szCs w:val="28"/>
        </w:rPr>
      </w:pPr>
      <w:r>
        <w:rPr>
          <w:rFonts w:ascii="宋体" w:hAnsi="宋体" w:cs="Arial" w:hint="eastAsia"/>
          <w:sz w:val="28"/>
          <w:szCs w:val="28"/>
        </w:rPr>
        <w:t>投标保证金是为了保护招标代理机构和招标人免遭因投标人的行为而蒙受损失。招标代理机构和招标人在因投标人的行为受到损害时可根据本须知第</w:t>
      </w:r>
      <w:r>
        <w:rPr>
          <w:rFonts w:ascii="宋体" w:hAnsi="宋体" w:cs="Arial"/>
          <w:sz w:val="28"/>
          <w:szCs w:val="28"/>
        </w:rPr>
        <w:t>15.7</w:t>
      </w:r>
      <w:r>
        <w:rPr>
          <w:rFonts w:ascii="宋体" w:hAnsi="宋体" w:cs="Arial" w:hint="eastAsia"/>
          <w:sz w:val="28"/>
          <w:szCs w:val="28"/>
        </w:rPr>
        <w:t>条的规定没收投标人的投标保证金。</w:t>
      </w:r>
      <w:r>
        <w:rPr>
          <w:rFonts w:ascii="宋体" w:hAnsi="宋体" w:cs="Arial"/>
          <w:sz w:val="28"/>
          <w:szCs w:val="28"/>
        </w:rPr>
        <w:t xml:space="preserve"> </w:t>
      </w:r>
    </w:p>
    <w:p w:rsidR="005C5720" w:rsidRDefault="007E2E79">
      <w:pPr>
        <w:numPr>
          <w:ilvl w:val="1"/>
          <w:numId w:val="21"/>
        </w:numPr>
        <w:snapToGrid w:val="0"/>
        <w:spacing w:line="360" w:lineRule="auto"/>
        <w:rPr>
          <w:rFonts w:ascii="宋体" w:hAnsi="宋体" w:cs="Arial"/>
          <w:sz w:val="28"/>
          <w:szCs w:val="28"/>
        </w:rPr>
      </w:pPr>
      <w:r>
        <w:rPr>
          <w:rFonts w:ascii="宋体" w:hAnsi="宋体" w:cs="Arial" w:hint="eastAsia"/>
          <w:sz w:val="28"/>
          <w:szCs w:val="28"/>
        </w:rPr>
        <w:t>投标保证金金额见“投标人须知前附表”。</w:t>
      </w:r>
    </w:p>
    <w:p w:rsidR="005C5720" w:rsidRDefault="007E2E79">
      <w:pPr>
        <w:numPr>
          <w:ilvl w:val="1"/>
          <w:numId w:val="21"/>
        </w:numPr>
        <w:snapToGrid w:val="0"/>
        <w:spacing w:line="360" w:lineRule="auto"/>
        <w:rPr>
          <w:rFonts w:ascii="宋体" w:hAnsi="宋体" w:cs="Arial"/>
          <w:b/>
          <w:bCs/>
          <w:sz w:val="28"/>
          <w:szCs w:val="28"/>
        </w:rPr>
      </w:pPr>
      <w:r>
        <w:rPr>
          <w:rFonts w:ascii="宋体" w:hAnsi="宋体" w:cs="Arial" w:hint="eastAsia"/>
          <w:sz w:val="28"/>
          <w:szCs w:val="28"/>
        </w:rPr>
        <w:t>投标保证金提交方式应为电汇，以其它形式提交的，不予接受。电汇直接汇入以下银行账户（请注明招标编号：</w:t>
      </w:r>
      <w:r>
        <w:rPr>
          <w:rFonts w:ascii="宋体" w:hAnsi="宋体" w:cs="Arial"/>
          <w:sz w:val="28"/>
          <w:szCs w:val="28"/>
        </w:rPr>
        <w:t>"XXX"</w:t>
      </w:r>
      <w:r>
        <w:rPr>
          <w:rFonts w:ascii="宋体" w:hAnsi="宋体" w:cs="Arial" w:hint="eastAsia"/>
          <w:sz w:val="28"/>
          <w:szCs w:val="28"/>
        </w:rPr>
        <w:t>的投标保证金）：</w:t>
      </w:r>
    </w:p>
    <w:p w:rsidR="005C5720" w:rsidRDefault="007E2E79">
      <w:pPr>
        <w:spacing w:line="440" w:lineRule="exact"/>
        <w:ind w:firstLineChars="300" w:firstLine="840"/>
        <w:rPr>
          <w:rFonts w:ascii="宋体" w:hAnsi="宋体"/>
          <w:sz w:val="28"/>
          <w:szCs w:val="28"/>
        </w:rPr>
      </w:pPr>
      <w:r>
        <w:rPr>
          <w:rFonts w:ascii="宋体" w:hAnsi="宋体" w:hint="eastAsia"/>
          <w:sz w:val="28"/>
          <w:szCs w:val="28"/>
        </w:rPr>
        <w:lastRenderedPageBreak/>
        <w:t>投标保证金缴纳账号：</w:t>
      </w:r>
    </w:p>
    <w:p w:rsidR="005C5720" w:rsidRDefault="007E2E79">
      <w:pPr>
        <w:spacing w:line="276" w:lineRule="auto"/>
        <w:ind w:firstLineChars="300" w:firstLine="840"/>
        <w:rPr>
          <w:rFonts w:ascii="宋体" w:hAnsi="宋体"/>
          <w:sz w:val="28"/>
          <w:szCs w:val="28"/>
        </w:rPr>
      </w:pPr>
      <w:r>
        <w:rPr>
          <w:rFonts w:ascii="宋体" w:hAnsi="宋体" w:hint="eastAsia"/>
          <w:sz w:val="28"/>
          <w:szCs w:val="28"/>
        </w:rPr>
        <w:t>开户单位名称：五</w:t>
      </w:r>
      <w:proofErr w:type="gramStart"/>
      <w:r>
        <w:rPr>
          <w:rFonts w:ascii="宋体" w:hAnsi="宋体" w:hint="eastAsia"/>
          <w:sz w:val="28"/>
          <w:szCs w:val="28"/>
        </w:rPr>
        <w:t>矿国际</w:t>
      </w:r>
      <w:proofErr w:type="gramEnd"/>
      <w:r>
        <w:rPr>
          <w:rFonts w:ascii="宋体" w:hAnsi="宋体" w:hint="eastAsia"/>
          <w:sz w:val="28"/>
          <w:szCs w:val="28"/>
        </w:rPr>
        <w:t>招标有限责任公司新疆分公司</w:t>
      </w:r>
    </w:p>
    <w:p w:rsidR="005C5720" w:rsidRDefault="007E2E79">
      <w:pPr>
        <w:spacing w:line="276" w:lineRule="auto"/>
        <w:ind w:firstLineChars="300" w:firstLine="840"/>
        <w:rPr>
          <w:rFonts w:ascii="宋体" w:hAnsi="宋体"/>
          <w:sz w:val="28"/>
          <w:szCs w:val="28"/>
        </w:rPr>
      </w:pPr>
      <w:r>
        <w:rPr>
          <w:rFonts w:ascii="宋体" w:hAnsi="宋体" w:hint="eastAsia"/>
          <w:sz w:val="28"/>
          <w:szCs w:val="28"/>
        </w:rPr>
        <w:t>开户银行：中国工商银行乌鲁木齐市光明路支行</w:t>
      </w:r>
    </w:p>
    <w:p w:rsidR="005C5720" w:rsidRDefault="007E2E79">
      <w:pPr>
        <w:spacing w:line="276" w:lineRule="auto"/>
        <w:ind w:firstLineChars="300" w:firstLine="840"/>
        <w:rPr>
          <w:rFonts w:ascii="宋体" w:hAnsi="宋体"/>
          <w:sz w:val="28"/>
          <w:szCs w:val="28"/>
        </w:rPr>
      </w:pPr>
      <w:r>
        <w:rPr>
          <w:rFonts w:ascii="宋体" w:hAnsi="宋体" w:hint="eastAsia"/>
          <w:sz w:val="28"/>
          <w:szCs w:val="28"/>
        </w:rPr>
        <w:t>账号：</w:t>
      </w:r>
      <w:r>
        <w:rPr>
          <w:rFonts w:ascii="宋体" w:hAnsi="宋体" w:hint="eastAsia"/>
          <w:sz w:val="28"/>
          <w:szCs w:val="28"/>
        </w:rPr>
        <w:t>3002 0122 0920 0059179</w:t>
      </w:r>
    </w:p>
    <w:p w:rsidR="005C5720" w:rsidRDefault="007E2E79">
      <w:pPr>
        <w:overflowPunct w:val="0"/>
        <w:spacing w:line="276" w:lineRule="auto"/>
        <w:ind w:firstLineChars="300" w:firstLine="840"/>
        <w:rPr>
          <w:rFonts w:ascii="宋体" w:hAnsi="宋体"/>
          <w:sz w:val="28"/>
          <w:szCs w:val="28"/>
        </w:rPr>
      </w:pPr>
      <w:r>
        <w:rPr>
          <w:rFonts w:ascii="宋体" w:hAnsi="宋体" w:hint="eastAsia"/>
          <w:sz w:val="28"/>
          <w:szCs w:val="28"/>
        </w:rPr>
        <w:t>行号：</w:t>
      </w:r>
      <w:r>
        <w:rPr>
          <w:rFonts w:ascii="宋体" w:hAnsi="宋体" w:hint="eastAsia"/>
          <w:sz w:val="28"/>
          <w:szCs w:val="28"/>
        </w:rPr>
        <w:t>102881001224</w:t>
      </w:r>
    </w:p>
    <w:p w:rsidR="005C5720" w:rsidRDefault="007E2E79">
      <w:pPr>
        <w:snapToGrid w:val="0"/>
        <w:spacing w:line="360" w:lineRule="auto"/>
        <w:ind w:leftChars="342" w:left="718"/>
        <w:rPr>
          <w:rFonts w:ascii="宋体" w:hAnsi="宋体" w:cs="Arial"/>
          <w:sz w:val="28"/>
          <w:szCs w:val="28"/>
        </w:rPr>
      </w:pPr>
      <w:r>
        <w:rPr>
          <w:rFonts w:ascii="宋体" w:hAnsi="宋体" w:hint="eastAsia"/>
          <w:sz w:val="28"/>
          <w:szCs w:val="28"/>
        </w:rPr>
        <w:t>注：于</w:t>
      </w:r>
      <w:r>
        <w:rPr>
          <w:rFonts w:ascii="宋体" w:hAnsi="宋体" w:hint="eastAsia"/>
          <w:sz w:val="28"/>
          <w:szCs w:val="28"/>
          <w:highlight w:val="yellow"/>
        </w:rPr>
        <w:t>2021</w:t>
      </w:r>
      <w:r>
        <w:rPr>
          <w:rFonts w:ascii="宋体" w:hAnsi="宋体" w:hint="eastAsia"/>
          <w:sz w:val="28"/>
          <w:szCs w:val="28"/>
          <w:highlight w:val="yellow"/>
        </w:rPr>
        <w:t>年</w:t>
      </w:r>
      <w:r>
        <w:rPr>
          <w:rFonts w:ascii="宋体" w:hAnsi="宋体" w:hint="eastAsia"/>
          <w:sz w:val="28"/>
          <w:szCs w:val="28"/>
          <w:highlight w:val="yellow"/>
        </w:rPr>
        <w:t>08</w:t>
      </w:r>
      <w:r>
        <w:rPr>
          <w:rFonts w:ascii="宋体" w:hAnsi="宋体" w:hint="eastAsia"/>
          <w:sz w:val="28"/>
          <w:szCs w:val="28"/>
          <w:highlight w:val="yellow"/>
        </w:rPr>
        <w:t>月</w:t>
      </w:r>
      <w:r>
        <w:rPr>
          <w:rFonts w:ascii="宋体" w:hAnsi="宋体" w:hint="eastAsia"/>
          <w:sz w:val="28"/>
          <w:szCs w:val="28"/>
          <w:highlight w:val="yellow"/>
        </w:rPr>
        <w:t xml:space="preserve">  </w:t>
      </w:r>
      <w:r>
        <w:rPr>
          <w:rFonts w:ascii="宋体" w:hAnsi="宋体" w:hint="eastAsia"/>
          <w:sz w:val="28"/>
          <w:szCs w:val="28"/>
          <w:highlight w:val="yellow"/>
        </w:rPr>
        <w:t>日</w:t>
      </w:r>
      <w:r>
        <w:rPr>
          <w:rFonts w:ascii="宋体" w:hAnsi="宋体" w:hint="eastAsia"/>
          <w:sz w:val="28"/>
          <w:szCs w:val="28"/>
          <w:highlight w:val="yellow"/>
        </w:rPr>
        <w:t>11:00</w:t>
      </w:r>
      <w:r>
        <w:rPr>
          <w:rFonts w:ascii="宋体" w:hAnsi="宋体" w:hint="eastAsia"/>
          <w:sz w:val="28"/>
          <w:szCs w:val="28"/>
          <w:highlight w:val="yellow"/>
        </w:rPr>
        <w:t>（北京时间，以到账时间为准</w:t>
      </w:r>
      <w:r>
        <w:rPr>
          <w:rFonts w:ascii="宋体" w:hAnsi="宋体" w:hint="eastAsia"/>
          <w:sz w:val="28"/>
          <w:szCs w:val="28"/>
          <w:highlight w:val="yellow"/>
        </w:rPr>
        <w:t>)</w:t>
      </w:r>
      <w:r>
        <w:rPr>
          <w:rFonts w:ascii="宋体" w:hAnsi="宋体" w:hint="eastAsia"/>
          <w:sz w:val="28"/>
          <w:szCs w:val="28"/>
        </w:rPr>
        <w:t>之前缴纳并到账，必须从投标人基本账户支出，可以采用电汇或</w:t>
      </w:r>
      <w:proofErr w:type="gramStart"/>
      <w:r>
        <w:rPr>
          <w:rFonts w:ascii="宋体" w:hAnsi="宋体" w:hint="eastAsia"/>
          <w:sz w:val="28"/>
          <w:szCs w:val="28"/>
        </w:rPr>
        <w:t>网银形式</w:t>
      </w:r>
      <w:proofErr w:type="gramEnd"/>
      <w:r>
        <w:rPr>
          <w:rFonts w:ascii="宋体" w:hAnsi="宋体" w:hint="eastAsia"/>
          <w:sz w:val="28"/>
          <w:szCs w:val="28"/>
        </w:rPr>
        <w:t>缴纳。（投标人须充分考虑资金在途时间及由招标代理开具投标保证金收据时间。且将投标保证金汇款凭证或收据与投标文件一起递交。）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r>
        <w:rPr>
          <w:rFonts w:ascii="宋体" w:hAnsi="宋体" w:cs="Arial" w:hint="eastAsia"/>
          <w:b/>
          <w:sz w:val="28"/>
          <w:szCs w:val="28"/>
        </w:rPr>
        <w:t>汇款凭证复印件须与开标一览表一同密封提交。</w:t>
      </w:r>
      <w:r>
        <w:rPr>
          <w:rFonts w:ascii="宋体" w:hAnsi="宋体" w:cs="Arial"/>
          <w:sz w:val="28"/>
          <w:szCs w:val="28"/>
        </w:rPr>
        <w:t xml:space="preserve"> </w:t>
      </w:r>
    </w:p>
    <w:p w:rsidR="005C5720" w:rsidRDefault="007E2E79">
      <w:pPr>
        <w:numPr>
          <w:ilvl w:val="1"/>
          <w:numId w:val="21"/>
        </w:numPr>
        <w:snapToGrid w:val="0"/>
        <w:spacing w:line="360" w:lineRule="auto"/>
        <w:rPr>
          <w:rFonts w:ascii="宋体" w:hAnsi="宋体" w:cs="Arial"/>
          <w:sz w:val="28"/>
          <w:szCs w:val="28"/>
        </w:rPr>
      </w:pPr>
      <w:r>
        <w:rPr>
          <w:rFonts w:ascii="宋体" w:hAnsi="宋体" w:cs="Arial" w:hint="eastAsia"/>
          <w:sz w:val="28"/>
          <w:szCs w:val="28"/>
        </w:rPr>
        <w:t>未按规定提交投标保证金的投标将被视为非实质性响应并予以拒绝。以电汇形式提交投标保证金时如发现由于投标人原因无法入账，将可能被视为无效投标保证金，从而导致其投标被拒绝。</w:t>
      </w:r>
    </w:p>
    <w:p w:rsidR="005C5720" w:rsidRDefault="007E2E79">
      <w:pPr>
        <w:numPr>
          <w:ilvl w:val="1"/>
          <w:numId w:val="21"/>
        </w:numPr>
        <w:snapToGrid w:val="0"/>
        <w:spacing w:line="360" w:lineRule="auto"/>
        <w:rPr>
          <w:rFonts w:ascii="宋体" w:hAnsi="宋体" w:cs="Arial"/>
          <w:sz w:val="28"/>
          <w:szCs w:val="28"/>
        </w:rPr>
      </w:pPr>
      <w:r>
        <w:rPr>
          <w:rFonts w:ascii="宋体" w:hAnsi="宋体" w:cs="Arial" w:hint="eastAsia"/>
          <w:sz w:val="28"/>
          <w:szCs w:val="28"/>
        </w:rPr>
        <w:t>对于未中标投标人的投标保证金，相关投标人应在中标通知书发出之日，即中标结果公告公布之日起</w:t>
      </w:r>
      <w:r>
        <w:rPr>
          <w:rFonts w:ascii="宋体" w:hAnsi="宋体" w:cs="Arial" w:hint="eastAsia"/>
          <w:sz w:val="28"/>
          <w:szCs w:val="28"/>
        </w:rPr>
        <w:t>5</w:t>
      </w:r>
      <w:r>
        <w:rPr>
          <w:rFonts w:ascii="宋体" w:hAnsi="宋体" w:cs="Arial" w:hint="eastAsia"/>
          <w:sz w:val="28"/>
          <w:szCs w:val="28"/>
        </w:rPr>
        <w:t>个工作日内，</w:t>
      </w:r>
      <w:r>
        <w:rPr>
          <w:rFonts w:ascii="宋体" w:hAnsi="宋体" w:cs="Arial"/>
          <w:sz w:val="28"/>
          <w:szCs w:val="28"/>
        </w:rPr>
        <w:t>及时联系</w:t>
      </w:r>
      <w:r>
        <w:rPr>
          <w:rFonts w:ascii="宋体" w:hAnsi="宋体" w:cs="Arial" w:hint="eastAsia"/>
          <w:sz w:val="28"/>
          <w:szCs w:val="28"/>
        </w:rPr>
        <w:t>招标代理机构办理原额投标保证金退还手续，</w:t>
      </w:r>
      <w:r>
        <w:rPr>
          <w:rFonts w:ascii="宋体" w:hAnsi="宋体" w:cs="Arial"/>
          <w:sz w:val="28"/>
          <w:szCs w:val="28"/>
        </w:rPr>
        <w:t>因投标人自身原因导致无法及时退还的</w:t>
      </w:r>
      <w:r>
        <w:rPr>
          <w:rFonts w:ascii="宋体" w:hAnsi="宋体" w:cs="Arial" w:hint="eastAsia"/>
          <w:sz w:val="28"/>
          <w:szCs w:val="28"/>
        </w:rPr>
        <w:t>，招标人</w:t>
      </w:r>
      <w:r>
        <w:rPr>
          <w:rFonts w:ascii="宋体" w:hAnsi="宋体" w:cs="Arial"/>
          <w:sz w:val="28"/>
          <w:szCs w:val="28"/>
        </w:rPr>
        <w:t>或</w:t>
      </w:r>
      <w:r>
        <w:rPr>
          <w:rFonts w:ascii="宋体" w:hAnsi="宋体" w:cs="Arial" w:hint="eastAsia"/>
          <w:sz w:val="28"/>
          <w:szCs w:val="28"/>
        </w:rPr>
        <w:t>招标代理机构将</w:t>
      </w:r>
      <w:r>
        <w:rPr>
          <w:rFonts w:ascii="宋体" w:hAnsi="宋体" w:cs="Arial"/>
          <w:sz w:val="28"/>
          <w:szCs w:val="28"/>
        </w:rPr>
        <w:t>不承担资金占用费</w:t>
      </w:r>
      <w:r>
        <w:rPr>
          <w:rFonts w:ascii="宋体" w:hAnsi="宋体" w:cs="Arial" w:hint="eastAsia"/>
          <w:sz w:val="28"/>
          <w:szCs w:val="28"/>
        </w:rPr>
        <w:t>。</w:t>
      </w:r>
    </w:p>
    <w:p w:rsidR="005C5720" w:rsidRDefault="007E2E79">
      <w:pPr>
        <w:numPr>
          <w:ilvl w:val="1"/>
          <w:numId w:val="21"/>
        </w:numPr>
        <w:snapToGrid w:val="0"/>
        <w:spacing w:line="360" w:lineRule="auto"/>
        <w:rPr>
          <w:rFonts w:ascii="宋体" w:hAnsi="宋体" w:cs="Arial"/>
          <w:sz w:val="28"/>
          <w:szCs w:val="28"/>
        </w:rPr>
      </w:pPr>
      <w:r>
        <w:rPr>
          <w:rFonts w:ascii="宋体" w:hAnsi="宋体" w:cs="Arial" w:hint="eastAsia"/>
          <w:sz w:val="28"/>
          <w:szCs w:val="28"/>
        </w:rPr>
        <w:t>中标人的投标保证金，在中标人按本须知第</w:t>
      </w:r>
      <w:r>
        <w:rPr>
          <w:rFonts w:ascii="宋体" w:hAnsi="宋体" w:cs="Arial"/>
          <w:sz w:val="28"/>
          <w:szCs w:val="28"/>
        </w:rPr>
        <w:t>34</w:t>
      </w:r>
      <w:r>
        <w:rPr>
          <w:rFonts w:ascii="宋体" w:hAnsi="宋体" w:cs="Arial" w:hint="eastAsia"/>
          <w:sz w:val="28"/>
          <w:szCs w:val="28"/>
        </w:rPr>
        <w:t>条规定签订合同后予以退还。</w:t>
      </w:r>
    </w:p>
    <w:p w:rsidR="005C5720" w:rsidRDefault="007E2E79">
      <w:pPr>
        <w:numPr>
          <w:ilvl w:val="1"/>
          <w:numId w:val="21"/>
        </w:numPr>
        <w:snapToGrid w:val="0"/>
        <w:spacing w:line="360" w:lineRule="auto"/>
        <w:rPr>
          <w:rFonts w:ascii="宋体" w:hAnsi="宋体" w:cs="Arial"/>
          <w:sz w:val="28"/>
          <w:szCs w:val="28"/>
        </w:rPr>
      </w:pPr>
      <w:r>
        <w:rPr>
          <w:rFonts w:ascii="宋体" w:hAnsi="宋体" w:cs="Arial" w:hint="eastAsia"/>
          <w:sz w:val="28"/>
          <w:szCs w:val="28"/>
        </w:rPr>
        <w:t>下列任</w:t>
      </w:r>
      <w:proofErr w:type="gramStart"/>
      <w:r>
        <w:rPr>
          <w:rFonts w:ascii="宋体" w:hAnsi="宋体" w:cs="Arial" w:hint="eastAsia"/>
          <w:sz w:val="28"/>
          <w:szCs w:val="28"/>
        </w:rPr>
        <w:t>一</w:t>
      </w:r>
      <w:proofErr w:type="gramEnd"/>
      <w:r>
        <w:rPr>
          <w:rFonts w:ascii="宋体" w:hAnsi="宋体" w:cs="Arial" w:hint="eastAsia"/>
          <w:sz w:val="28"/>
          <w:szCs w:val="28"/>
        </w:rPr>
        <w:t>情况发生时，投标保证金将被没收：</w:t>
      </w:r>
    </w:p>
    <w:p w:rsidR="005C5720" w:rsidRDefault="007E2E79">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投标人在投标有效期内撤回其投标</w:t>
      </w:r>
      <w:r>
        <w:rPr>
          <w:rFonts w:ascii="宋体" w:hAnsi="宋体" w:cs="Arial" w:hint="eastAsia"/>
          <w:sz w:val="28"/>
          <w:szCs w:val="28"/>
        </w:rPr>
        <w:t>文件；</w:t>
      </w:r>
      <w:r>
        <w:rPr>
          <w:rFonts w:ascii="宋体" w:hAnsi="宋体" w:cs="Arial"/>
          <w:sz w:val="28"/>
          <w:szCs w:val="28"/>
        </w:rPr>
        <w:t xml:space="preserve"> </w:t>
      </w:r>
    </w:p>
    <w:p w:rsidR="005C5720" w:rsidRDefault="007E2E79">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投标人不接受招标人对其投标价格错误的修正；</w:t>
      </w:r>
    </w:p>
    <w:p w:rsidR="005C5720" w:rsidRDefault="007E2E79">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中标人在规定期限内未能根据本须知第</w:t>
      </w:r>
      <w:r>
        <w:rPr>
          <w:rFonts w:ascii="宋体" w:hAnsi="宋体" w:cs="Arial"/>
          <w:sz w:val="28"/>
          <w:szCs w:val="28"/>
        </w:rPr>
        <w:t>34</w:t>
      </w:r>
      <w:r>
        <w:rPr>
          <w:rFonts w:ascii="宋体" w:hAnsi="宋体" w:cs="Arial" w:hint="eastAsia"/>
          <w:sz w:val="28"/>
          <w:szCs w:val="28"/>
        </w:rPr>
        <w:t>条规定签订合同；</w:t>
      </w:r>
    </w:p>
    <w:p w:rsidR="005C5720" w:rsidRDefault="007E2E79">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投标人中标后拒绝按照招标人合理的</w:t>
      </w:r>
      <w:r>
        <w:rPr>
          <w:rFonts w:ascii="宋体" w:hAnsi="宋体" w:hint="eastAsia"/>
          <w:sz w:val="28"/>
          <w:szCs w:val="28"/>
        </w:rPr>
        <w:t>建议和意见修改；</w:t>
      </w:r>
    </w:p>
    <w:p w:rsidR="005C5720" w:rsidRDefault="007E2E79">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中标人未按招标文件规定交纳招</w:t>
      </w:r>
      <w:r>
        <w:rPr>
          <w:rFonts w:ascii="宋体" w:hAnsi="宋体" w:cs="Arial" w:hint="eastAsia"/>
          <w:sz w:val="28"/>
          <w:szCs w:val="28"/>
        </w:rPr>
        <w:t>标代理服务费。</w:t>
      </w:r>
    </w:p>
    <w:p w:rsidR="005C5720" w:rsidRDefault="007E2E79" w:rsidP="0031196B">
      <w:pPr>
        <w:snapToGrid w:val="0"/>
        <w:spacing w:line="360" w:lineRule="auto"/>
        <w:ind w:left="745" w:hangingChars="266" w:hanging="745"/>
        <w:rPr>
          <w:rFonts w:ascii="宋体" w:hAnsi="宋体" w:cs="Arial"/>
          <w:sz w:val="28"/>
          <w:szCs w:val="28"/>
        </w:rPr>
      </w:pPr>
      <w:r>
        <w:rPr>
          <w:rFonts w:ascii="宋体" w:hAnsi="宋体" w:cs="Arial"/>
          <w:sz w:val="28"/>
          <w:szCs w:val="28"/>
        </w:rPr>
        <w:lastRenderedPageBreak/>
        <w:t xml:space="preserve">15.8 </w:t>
      </w:r>
      <w:r>
        <w:rPr>
          <w:rFonts w:ascii="宋体" w:hAnsi="宋体" w:cs="Arial" w:hint="eastAsia"/>
          <w:sz w:val="28"/>
          <w:szCs w:val="28"/>
        </w:rPr>
        <w:t>如果招标人按上述</w:t>
      </w:r>
      <w:r>
        <w:rPr>
          <w:rFonts w:ascii="宋体" w:hAnsi="宋体" w:cs="Arial"/>
          <w:sz w:val="28"/>
          <w:szCs w:val="28"/>
        </w:rPr>
        <w:t>15.7</w:t>
      </w:r>
      <w:r>
        <w:rPr>
          <w:rFonts w:ascii="宋体" w:hAnsi="宋体" w:cs="Arial" w:hint="eastAsia"/>
          <w:sz w:val="28"/>
          <w:szCs w:val="28"/>
        </w:rPr>
        <w:t>条没收了投标人的投标保证金后，投标人还应负责赔偿由于投标人上述过失给招标人造成的损失，招标人保留进一步索赔的权力。</w:t>
      </w:r>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投标有效期</w:t>
      </w:r>
    </w:p>
    <w:p w:rsidR="005C5720" w:rsidRDefault="007E2E79">
      <w:pPr>
        <w:numPr>
          <w:ilvl w:val="0"/>
          <w:numId w:val="35"/>
        </w:numPr>
        <w:snapToGrid w:val="0"/>
        <w:spacing w:line="360" w:lineRule="auto"/>
        <w:rPr>
          <w:rFonts w:ascii="宋体" w:hAnsi="宋体" w:cs="Arial"/>
          <w:sz w:val="28"/>
          <w:szCs w:val="28"/>
        </w:rPr>
      </w:pPr>
      <w:r>
        <w:rPr>
          <w:rFonts w:ascii="宋体" w:hAnsi="宋体" w:cs="Arial" w:hint="eastAsia"/>
          <w:sz w:val="28"/>
          <w:szCs w:val="28"/>
        </w:rPr>
        <w:t>投标有效期见“投标人须知前附表”。</w:t>
      </w:r>
    </w:p>
    <w:p w:rsidR="005C5720" w:rsidRDefault="007E2E79">
      <w:pPr>
        <w:numPr>
          <w:ilvl w:val="0"/>
          <w:numId w:val="35"/>
        </w:numPr>
        <w:snapToGrid w:val="0"/>
        <w:spacing w:line="360" w:lineRule="auto"/>
        <w:rPr>
          <w:rFonts w:ascii="宋体" w:hAnsi="宋体" w:cs="Arial"/>
          <w:sz w:val="28"/>
          <w:szCs w:val="28"/>
        </w:rPr>
      </w:pPr>
      <w:r>
        <w:rPr>
          <w:rFonts w:ascii="宋体" w:hAnsi="宋体" w:cs="Arial" w:hint="eastAsia"/>
          <w:snapToGrid w:val="0"/>
          <w:sz w:val="28"/>
          <w:szCs w:val="28"/>
        </w:rPr>
        <w:t>特殊情况下，在原投标有效期截止之前，招标代理机构可要求投标人延长投标有效期。这种要求与答复均应以书面形式提交。投标人可拒绝招标代理机构的这种要求，其投标保证金将不会被没收，但其投标在原投标有效期期满后将不再有效。同意延长投标有效期的投标人将不会被要求和允许修正其投标，而只会被要求相应的延长其投标保证金的有效期。在这种情况下，本须知第</w:t>
      </w:r>
      <w:r>
        <w:rPr>
          <w:rFonts w:ascii="宋体" w:hAnsi="宋体" w:cs="Arial"/>
          <w:snapToGrid w:val="0"/>
          <w:sz w:val="28"/>
          <w:szCs w:val="28"/>
        </w:rPr>
        <w:t>15</w:t>
      </w:r>
      <w:r>
        <w:rPr>
          <w:rFonts w:ascii="宋体" w:hAnsi="宋体" w:cs="Arial" w:hint="eastAsia"/>
          <w:snapToGrid w:val="0"/>
          <w:sz w:val="28"/>
          <w:szCs w:val="28"/>
        </w:rPr>
        <w:t>条有关投标保证金的退还和没收的规定将在延长了的有效期内继续有效。</w:t>
      </w:r>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投标文件的式样和签署</w:t>
      </w:r>
    </w:p>
    <w:p w:rsidR="005C5720" w:rsidRDefault="007E2E79">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投标人投标文件的正本、副本数量及装订要求要求见“投标人须知前附表”。</w:t>
      </w:r>
    </w:p>
    <w:p w:rsidR="005C5720" w:rsidRDefault="007E2E79">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投标文件的正本需</w:t>
      </w:r>
      <w:r>
        <w:rPr>
          <w:rFonts w:ascii="宋体" w:hAnsi="宋体" w:cs="Arial" w:hint="eastAsia"/>
          <w:sz w:val="28"/>
          <w:szCs w:val="28"/>
        </w:rPr>
        <w:t>打印或用不褪色墨水书写，并由法定代表人或经其正式授权的代表签字。授权代表须将以书面形式出具的《法定代表人授权书》附在投标文件中。投标文件的副本可采用正本的复印件。</w:t>
      </w:r>
    </w:p>
    <w:p w:rsidR="005C5720" w:rsidRDefault="007E2E79">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投标人应填写单位全称，同时加盖单位公章。</w:t>
      </w:r>
    </w:p>
    <w:p w:rsidR="005C5720" w:rsidRDefault="007E2E79">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投标文件因字迹潦草或表达不清所引起的后果由投标人负责。</w:t>
      </w:r>
    </w:p>
    <w:p w:rsidR="005C5720" w:rsidRDefault="007E2E79">
      <w:pPr>
        <w:numPr>
          <w:ilvl w:val="0"/>
          <w:numId w:val="36"/>
        </w:numPr>
        <w:snapToGrid w:val="0"/>
        <w:spacing w:line="360" w:lineRule="auto"/>
        <w:rPr>
          <w:rFonts w:ascii="宋体" w:hAnsi="宋体" w:cs="Arial"/>
          <w:sz w:val="28"/>
          <w:szCs w:val="28"/>
        </w:rPr>
      </w:pPr>
      <w:r>
        <w:rPr>
          <w:rFonts w:ascii="宋体" w:hAnsi="宋体" w:cs="Arial" w:hint="eastAsia"/>
          <w:sz w:val="28"/>
          <w:szCs w:val="28"/>
        </w:rPr>
        <w:t>任何行间插字、涂改和增删，必须由投标文件签字人用姓或首字母在旁边签字才有效。</w:t>
      </w:r>
    </w:p>
    <w:p w:rsidR="005C5720" w:rsidRDefault="007E2E79">
      <w:pPr>
        <w:snapToGrid w:val="0"/>
        <w:spacing w:beforeLines="50" w:before="158" w:afterLines="50" w:after="158" w:line="360" w:lineRule="auto"/>
        <w:outlineLvl w:val="0"/>
        <w:rPr>
          <w:rFonts w:ascii="宋体" w:hAnsi="宋体" w:cs="Arial"/>
          <w:b/>
          <w:bCs/>
          <w:sz w:val="28"/>
          <w:szCs w:val="28"/>
        </w:rPr>
      </w:pPr>
      <w:bookmarkStart w:id="36" w:name="_Toc286933179"/>
      <w:bookmarkStart w:id="37" w:name="_Toc14544"/>
      <w:bookmarkStart w:id="38" w:name="_Toc35359360"/>
      <w:bookmarkStart w:id="39" w:name="_Toc35359485"/>
      <w:r>
        <w:rPr>
          <w:rFonts w:ascii="宋体" w:hAnsi="宋体" w:cs="Arial" w:hint="eastAsia"/>
          <w:b/>
          <w:bCs/>
          <w:sz w:val="28"/>
          <w:szCs w:val="28"/>
        </w:rPr>
        <w:t>四、投标文件的递交</w:t>
      </w:r>
      <w:bookmarkEnd w:id="36"/>
      <w:bookmarkEnd w:id="37"/>
      <w:bookmarkEnd w:id="38"/>
      <w:bookmarkEnd w:id="39"/>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投标文件的密封和标记</w:t>
      </w:r>
    </w:p>
    <w:p w:rsidR="005C5720" w:rsidRDefault="007E2E79">
      <w:pPr>
        <w:numPr>
          <w:ilvl w:val="0"/>
          <w:numId w:val="37"/>
        </w:numPr>
        <w:snapToGrid w:val="0"/>
        <w:spacing w:line="360" w:lineRule="auto"/>
        <w:rPr>
          <w:rFonts w:ascii="宋体" w:hAnsi="宋体" w:cs="Arial"/>
          <w:sz w:val="28"/>
          <w:szCs w:val="28"/>
        </w:rPr>
      </w:pPr>
      <w:r>
        <w:rPr>
          <w:rFonts w:ascii="宋体" w:hAnsi="宋体" w:cs="Arial" w:hint="eastAsia"/>
          <w:sz w:val="28"/>
          <w:szCs w:val="28"/>
        </w:rPr>
        <w:t>投标人应将投标文件用信封密封，在密封处加盖公章，在信封面上标明投标项目名称、招标编号、“正本”或“副本”和“于</w:t>
      </w:r>
      <w:r>
        <w:rPr>
          <w:rFonts w:ascii="宋体" w:hAnsi="宋体" w:cs="Arial" w:hint="eastAsia"/>
          <w:sz w:val="28"/>
          <w:szCs w:val="28"/>
          <w:u w:val="single"/>
        </w:rPr>
        <w:t>（开标时间）</w:t>
      </w:r>
      <w:r>
        <w:rPr>
          <w:rFonts w:ascii="宋体" w:hAnsi="宋体" w:cs="Arial" w:hint="eastAsia"/>
          <w:sz w:val="28"/>
          <w:szCs w:val="28"/>
        </w:rPr>
        <w:t>之前不得</w:t>
      </w:r>
      <w:r>
        <w:rPr>
          <w:rFonts w:ascii="宋体" w:hAnsi="宋体" w:cs="Arial" w:hint="eastAsia"/>
          <w:sz w:val="28"/>
          <w:szCs w:val="28"/>
        </w:rPr>
        <w:lastRenderedPageBreak/>
        <w:t>开启的字样”。</w:t>
      </w:r>
    </w:p>
    <w:p w:rsidR="005C5720" w:rsidRDefault="007E2E79">
      <w:pPr>
        <w:numPr>
          <w:ilvl w:val="0"/>
          <w:numId w:val="37"/>
        </w:numPr>
        <w:snapToGrid w:val="0"/>
        <w:spacing w:line="360" w:lineRule="auto"/>
        <w:rPr>
          <w:rFonts w:ascii="宋体" w:hAnsi="宋体" w:cs="Arial"/>
          <w:sz w:val="28"/>
          <w:szCs w:val="28"/>
        </w:rPr>
      </w:pPr>
      <w:r>
        <w:rPr>
          <w:rFonts w:ascii="宋体" w:hAnsi="宋体" w:cs="Arial" w:hint="eastAsia"/>
          <w:sz w:val="28"/>
          <w:szCs w:val="28"/>
        </w:rPr>
        <w:t>为方便进行资格审查，投标人应</w:t>
      </w:r>
      <w:proofErr w:type="gramStart"/>
      <w:r>
        <w:rPr>
          <w:rFonts w:ascii="宋体" w:hAnsi="宋体" w:cs="Arial" w:hint="eastAsia"/>
          <w:sz w:val="28"/>
          <w:szCs w:val="28"/>
        </w:rPr>
        <w:t>将资格</w:t>
      </w:r>
      <w:proofErr w:type="gramEnd"/>
      <w:r>
        <w:rPr>
          <w:rFonts w:ascii="宋体" w:hAnsi="宋体" w:cs="Arial" w:hint="eastAsia"/>
          <w:sz w:val="28"/>
          <w:szCs w:val="28"/>
        </w:rPr>
        <w:t>证明文件单独密封，并在封皮正面上标明</w:t>
      </w:r>
      <w:r>
        <w:rPr>
          <w:rFonts w:ascii="宋体" w:hAnsi="宋体" w:cs="Arial"/>
          <w:sz w:val="28"/>
          <w:szCs w:val="28"/>
        </w:rPr>
        <w:t xml:space="preserve"> </w:t>
      </w:r>
      <w:r>
        <w:rPr>
          <w:rFonts w:ascii="宋体" w:hAnsi="宋体" w:cs="Arial" w:hint="eastAsia"/>
          <w:sz w:val="28"/>
          <w:szCs w:val="28"/>
        </w:rPr>
        <w:t>“资格证明文件”字样，在投标时单独递交。</w:t>
      </w:r>
    </w:p>
    <w:p w:rsidR="005C5720" w:rsidRDefault="007E2E79">
      <w:pPr>
        <w:numPr>
          <w:ilvl w:val="0"/>
          <w:numId w:val="37"/>
        </w:numPr>
        <w:snapToGrid w:val="0"/>
        <w:spacing w:line="360" w:lineRule="auto"/>
        <w:rPr>
          <w:rFonts w:ascii="宋体" w:hAnsi="宋体" w:cs="Arial"/>
          <w:sz w:val="28"/>
          <w:szCs w:val="28"/>
        </w:rPr>
      </w:pPr>
      <w:r>
        <w:rPr>
          <w:rFonts w:ascii="宋体" w:hAnsi="宋体" w:cs="Arial" w:hint="eastAsia"/>
          <w:sz w:val="28"/>
          <w:szCs w:val="28"/>
        </w:rPr>
        <w:t>为了</w:t>
      </w:r>
      <w:proofErr w:type="gramStart"/>
      <w:r>
        <w:rPr>
          <w:rFonts w:ascii="宋体" w:hAnsi="宋体" w:cs="Arial" w:hint="eastAsia"/>
          <w:sz w:val="28"/>
          <w:szCs w:val="28"/>
        </w:rPr>
        <w:t>方便唱</w:t>
      </w:r>
      <w:proofErr w:type="gramEnd"/>
      <w:r>
        <w:rPr>
          <w:rFonts w:ascii="宋体" w:hAnsi="宋体" w:cs="Arial" w:hint="eastAsia"/>
          <w:sz w:val="28"/>
          <w:szCs w:val="28"/>
        </w:rPr>
        <w:t>标，投标人应将“开标一览表”正本及投标保证金汇款凭证复印单独密封于一小信封内，并在该信封上标明“开标一览表和投标保证金”字样，与投标文件正本和副本一起递交。</w:t>
      </w:r>
    </w:p>
    <w:p w:rsidR="005C5720" w:rsidRDefault="007E2E79">
      <w:pPr>
        <w:numPr>
          <w:ilvl w:val="0"/>
          <w:numId w:val="37"/>
        </w:numPr>
        <w:snapToGrid w:val="0"/>
        <w:spacing w:line="360" w:lineRule="auto"/>
        <w:rPr>
          <w:rFonts w:ascii="宋体" w:hAnsi="宋体" w:cs="Arial"/>
          <w:sz w:val="28"/>
          <w:szCs w:val="28"/>
        </w:rPr>
      </w:pPr>
      <w:r>
        <w:rPr>
          <w:rFonts w:ascii="宋体" w:hAnsi="宋体" w:cs="Arial" w:hint="eastAsia"/>
          <w:sz w:val="28"/>
          <w:szCs w:val="28"/>
        </w:rPr>
        <w:t>投标文件应由专人送达，投标人应按第</w:t>
      </w:r>
      <w:r>
        <w:rPr>
          <w:rFonts w:ascii="宋体" w:hAnsi="宋体" w:cs="Arial"/>
          <w:sz w:val="28"/>
          <w:szCs w:val="28"/>
        </w:rPr>
        <w:t>18.1</w:t>
      </w:r>
      <w:r>
        <w:rPr>
          <w:rFonts w:ascii="宋体" w:hAnsi="宋体" w:cs="Arial" w:hint="eastAsia"/>
          <w:sz w:val="28"/>
          <w:szCs w:val="28"/>
        </w:rPr>
        <w:t>、</w:t>
      </w:r>
      <w:r>
        <w:rPr>
          <w:rFonts w:ascii="宋体" w:hAnsi="宋体" w:cs="Arial"/>
          <w:sz w:val="28"/>
          <w:szCs w:val="28"/>
        </w:rPr>
        <w:t>18.2</w:t>
      </w:r>
      <w:r>
        <w:rPr>
          <w:rFonts w:ascii="宋体" w:hAnsi="宋体" w:cs="Arial" w:hint="eastAsia"/>
          <w:sz w:val="28"/>
          <w:szCs w:val="28"/>
        </w:rPr>
        <w:t>、</w:t>
      </w:r>
      <w:r>
        <w:rPr>
          <w:rFonts w:ascii="宋体" w:hAnsi="宋体" w:cs="Arial"/>
          <w:sz w:val="28"/>
          <w:szCs w:val="28"/>
        </w:rPr>
        <w:t>18.3</w:t>
      </w:r>
      <w:r>
        <w:rPr>
          <w:rFonts w:ascii="宋体" w:hAnsi="宋体" w:cs="Arial" w:hint="eastAsia"/>
          <w:sz w:val="28"/>
          <w:szCs w:val="28"/>
        </w:rPr>
        <w:t>条款中的规定进行密封和标记后，按照投标邀请中注明的时间和地址递交。</w:t>
      </w:r>
    </w:p>
    <w:p w:rsidR="005C5720" w:rsidRDefault="007E2E79">
      <w:pPr>
        <w:numPr>
          <w:ilvl w:val="0"/>
          <w:numId w:val="37"/>
        </w:numPr>
        <w:snapToGrid w:val="0"/>
        <w:spacing w:line="360" w:lineRule="auto"/>
        <w:rPr>
          <w:rFonts w:ascii="宋体" w:hAnsi="宋体" w:cs="Arial"/>
          <w:sz w:val="28"/>
          <w:szCs w:val="28"/>
        </w:rPr>
      </w:pPr>
      <w:r>
        <w:rPr>
          <w:rFonts w:ascii="宋体" w:hAnsi="宋体" w:cs="Arial" w:hint="eastAsia"/>
          <w:sz w:val="28"/>
          <w:szCs w:val="28"/>
        </w:rPr>
        <w:t>投标文件未密封的，其投标将被拒绝。</w:t>
      </w:r>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投标截止时间</w:t>
      </w:r>
    </w:p>
    <w:p w:rsidR="005C5720" w:rsidRDefault="007E2E79">
      <w:pPr>
        <w:numPr>
          <w:ilvl w:val="0"/>
          <w:numId w:val="12"/>
        </w:numPr>
        <w:snapToGrid w:val="0"/>
        <w:spacing w:line="360" w:lineRule="auto"/>
        <w:rPr>
          <w:rFonts w:ascii="宋体" w:hAnsi="宋体" w:cs="Arial"/>
          <w:sz w:val="28"/>
          <w:szCs w:val="28"/>
        </w:rPr>
      </w:pPr>
      <w:r>
        <w:rPr>
          <w:rFonts w:ascii="宋体" w:hAnsi="宋体" w:cs="Arial" w:hint="eastAsia"/>
          <w:sz w:val="28"/>
          <w:szCs w:val="28"/>
        </w:rPr>
        <w:t>投标截止时间见“投标人须知</w:t>
      </w:r>
      <w:r>
        <w:rPr>
          <w:rFonts w:ascii="宋体" w:hAnsi="宋体" w:cs="Arial" w:hint="eastAsia"/>
          <w:sz w:val="28"/>
          <w:szCs w:val="28"/>
        </w:rPr>
        <w:t>前附表”。</w:t>
      </w:r>
    </w:p>
    <w:p w:rsidR="005C5720" w:rsidRDefault="007E2E79">
      <w:pPr>
        <w:numPr>
          <w:ilvl w:val="0"/>
          <w:numId w:val="12"/>
        </w:numPr>
        <w:snapToGrid w:val="0"/>
        <w:spacing w:line="360" w:lineRule="auto"/>
        <w:rPr>
          <w:rFonts w:ascii="宋体" w:hAnsi="宋体" w:cs="Arial"/>
          <w:sz w:val="28"/>
          <w:szCs w:val="28"/>
        </w:rPr>
      </w:pPr>
      <w:r>
        <w:rPr>
          <w:rFonts w:ascii="宋体" w:hAnsi="宋体" w:cs="Arial" w:hint="eastAsia"/>
          <w:sz w:val="28"/>
          <w:szCs w:val="28"/>
        </w:rPr>
        <w:t>招标代理机构可以按本须知第</w:t>
      </w:r>
      <w:r>
        <w:rPr>
          <w:rFonts w:ascii="宋体" w:hAnsi="宋体" w:cs="Arial"/>
          <w:sz w:val="28"/>
          <w:szCs w:val="28"/>
        </w:rPr>
        <w:t>7</w:t>
      </w:r>
      <w:r>
        <w:rPr>
          <w:rFonts w:ascii="宋体" w:hAnsi="宋体" w:cs="Arial" w:hint="eastAsia"/>
          <w:sz w:val="28"/>
          <w:szCs w:val="28"/>
        </w:rPr>
        <w:t>条规定，通过修改招标文件自行决定酌情推迟投标截止时间。在此情况下，招标代理机构、招标人和投标人受投标截止时间制约的所有权利和义务均应延长至新的截止时间。</w:t>
      </w:r>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迟交的投标文件</w:t>
      </w:r>
    </w:p>
    <w:p w:rsidR="005C5720" w:rsidRDefault="007E2E79">
      <w:pPr>
        <w:numPr>
          <w:ilvl w:val="0"/>
          <w:numId w:val="38"/>
        </w:numPr>
        <w:snapToGrid w:val="0"/>
        <w:spacing w:line="360" w:lineRule="auto"/>
        <w:rPr>
          <w:rFonts w:ascii="宋体" w:hAnsi="宋体" w:cs="Arial"/>
          <w:sz w:val="28"/>
          <w:szCs w:val="28"/>
        </w:rPr>
      </w:pPr>
      <w:r>
        <w:rPr>
          <w:rFonts w:ascii="宋体" w:hAnsi="宋体" w:cs="Arial" w:hint="eastAsia"/>
          <w:sz w:val="28"/>
          <w:szCs w:val="28"/>
        </w:rPr>
        <w:t>招标人和招标代理机构将拒绝接收在投标截止时间之后递交的投标文件。</w:t>
      </w:r>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投标文件的修改与撤回</w:t>
      </w:r>
    </w:p>
    <w:p w:rsidR="005C5720" w:rsidRDefault="007E2E79">
      <w:pPr>
        <w:numPr>
          <w:ilvl w:val="0"/>
          <w:numId w:val="39"/>
        </w:numPr>
        <w:snapToGrid w:val="0"/>
        <w:spacing w:line="360" w:lineRule="auto"/>
        <w:rPr>
          <w:rFonts w:ascii="宋体" w:hAnsi="宋体" w:cs="Arial"/>
          <w:sz w:val="28"/>
          <w:szCs w:val="28"/>
        </w:rPr>
      </w:pPr>
      <w:r>
        <w:rPr>
          <w:rFonts w:ascii="宋体" w:hAnsi="宋体" w:cs="Arial" w:hint="eastAsia"/>
          <w:sz w:val="28"/>
          <w:szCs w:val="28"/>
        </w:rPr>
        <w:t>投标人在递交投标文件后，可以修改或撤回其投标文件，但投标人必须在规定的投标截止时间之前将修改或撤回的书面通知递交到招标代理机构。</w:t>
      </w:r>
    </w:p>
    <w:p w:rsidR="005C5720" w:rsidRDefault="007E2E79">
      <w:pPr>
        <w:numPr>
          <w:ilvl w:val="0"/>
          <w:numId w:val="39"/>
        </w:numPr>
        <w:snapToGrid w:val="0"/>
        <w:spacing w:line="360" w:lineRule="auto"/>
        <w:rPr>
          <w:rFonts w:ascii="宋体" w:hAnsi="宋体" w:cs="Arial"/>
          <w:sz w:val="28"/>
          <w:szCs w:val="28"/>
        </w:rPr>
      </w:pPr>
      <w:r>
        <w:rPr>
          <w:rFonts w:ascii="宋体" w:hAnsi="宋体" w:cs="Arial" w:hint="eastAsia"/>
          <w:sz w:val="28"/>
          <w:szCs w:val="28"/>
        </w:rPr>
        <w:t>投标人的修改或撤回通知应按本须知第</w:t>
      </w:r>
      <w:r>
        <w:rPr>
          <w:rFonts w:ascii="宋体" w:hAnsi="宋体" w:cs="Arial"/>
          <w:sz w:val="28"/>
          <w:szCs w:val="28"/>
        </w:rPr>
        <w:t>18</w:t>
      </w:r>
      <w:r>
        <w:rPr>
          <w:rFonts w:ascii="宋体" w:hAnsi="宋体" w:cs="Arial" w:hint="eastAsia"/>
          <w:sz w:val="28"/>
          <w:szCs w:val="28"/>
        </w:rPr>
        <w:t>条规定编制、密封、标记和递交。</w:t>
      </w:r>
    </w:p>
    <w:p w:rsidR="005C5720" w:rsidRDefault="007E2E79">
      <w:pPr>
        <w:numPr>
          <w:ilvl w:val="0"/>
          <w:numId w:val="39"/>
        </w:numPr>
        <w:snapToGrid w:val="0"/>
        <w:spacing w:line="360" w:lineRule="auto"/>
        <w:rPr>
          <w:rFonts w:ascii="宋体" w:hAnsi="宋体" w:cs="Arial"/>
          <w:sz w:val="28"/>
          <w:szCs w:val="28"/>
        </w:rPr>
      </w:pPr>
      <w:r>
        <w:rPr>
          <w:rFonts w:ascii="宋体" w:hAnsi="宋体" w:cs="Arial" w:hint="eastAsia"/>
          <w:sz w:val="28"/>
          <w:szCs w:val="28"/>
        </w:rPr>
        <w:t>在投标截止时间之后，投标人不得对其投标文件做任何修改。</w:t>
      </w:r>
    </w:p>
    <w:p w:rsidR="005C5720" w:rsidRDefault="007E2E79">
      <w:pPr>
        <w:numPr>
          <w:ilvl w:val="0"/>
          <w:numId w:val="39"/>
        </w:numPr>
        <w:snapToGrid w:val="0"/>
        <w:spacing w:line="360" w:lineRule="auto"/>
        <w:rPr>
          <w:rFonts w:ascii="宋体" w:hAnsi="宋体" w:cs="Arial"/>
          <w:sz w:val="28"/>
          <w:szCs w:val="28"/>
        </w:rPr>
      </w:pPr>
      <w:r>
        <w:rPr>
          <w:rFonts w:ascii="宋体" w:hAnsi="宋体" w:cs="Arial" w:hint="eastAsia"/>
          <w:sz w:val="28"/>
          <w:szCs w:val="28"/>
        </w:rPr>
        <w:t>从投标截止时间起至投标有效期期满这段时间内，投标人不得撤回其投标文件，否则其投标保证金将按照本须知第</w:t>
      </w:r>
      <w:r>
        <w:rPr>
          <w:rFonts w:ascii="宋体" w:hAnsi="宋体" w:cs="Arial"/>
          <w:sz w:val="28"/>
          <w:szCs w:val="28"/>
        </w:rPr>
        <w:t>15.7</w:t>
      </w:r>
      <w:r>
        <w:rPr>
          <w:rFonts w:ascii="宋体" w:hAnsi="宋体" w:cs="Arial" w:hint="eastAsia"/>
          <w:sz w:val="28"/>
          <w:szCs w:val="28"/>
        </w:rPr>
        <w:t>条的规定被没收。</w:t>
      </w:r>
    </w:p>
    <w:p w:rsidR="005C5720" w:rsidRDefault="007E2E79">
      <w:pPr>
        <w:snapToGrid w:val="0"/>
        <w:spacing w:beforeLines="50" w:before="158" w:afterLines="50" w:after="158" w:line="360" w:lineRule="auto"/>
        <w:outlineLvl w:val="0"/>
        <w:rPr>
          <w:rFonts w:ascii="宋体" w:hAnsi="宋体" w:cs="Arial"/>
          <w:b/>
          <w:bCs/>
          <w:sz w:val="28"/>
          <w:szCs w:val="28"/>
        </w:rPr>
      </w:pPr>
      <w:bookmarkStart w:id="40" w:name="_Toc286933180"/>
      <w:bookmarkStart w:id="41" w:name="_Toc18905"/>
      <w:bookmarkStart w:id="42" w:name="_Toc35359361"/>
      <w:bookmarkStart w:id="43" w:name="_Toc35359486"/>
      <w:r>
        <w:rPr>
          <w:rFonts w:ascii="宋体" w:hAnsi="宋体" w:cs="Arial" w:hint="eastAsia"/>
          <w:b/>
          <w:bCs/>
          <w:sz w:val="28"/>
          <w:szCs w:val="28"/>
        </w:rPr>
        <w:t>五、开标与评标</w:t>
      </w:r>
      <w:bookmarkEnd w:id="40"/>
      <w:bookmarkEnd w:id="41"/>
      <w:bookmarkEnd w:id="42"/>
      <w:bookmarkEnd w:id="43"/>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开标</w:t>
      </w:r>
    </w:p>
    <w:p w:rsidR="005C5720" w:rsidRDefault="007E2E79">
      <w:pPr>
        <w:numPr>
          <w:ilvl w:val="0"/>
          <w:numId w:val="40"/>
        </w:numPr>
        <w:snapToGrid w:val="0"/>
        <w:spacing w:line="360" w:lineRule="auto"/>
        <w:rPr>
          <w:rFonts w:ascii="宋体" w:hAnsi="宋体" w:cs="Arial"/>
          <w:sz w:val="28"/>
          <w:szCs w:val="28"/>
        </w:rPr>
      </w:pPr>
      <w:r>
        <w:rPr>
          <w:rFonts w:ascii="宋体" w:hAnsi="宋体" w:cs="Arial" w:hint="eastAsia"/>
          <w:sz w:val="28"/>
          <w:szCs w:val="28"/>
        </w:rPr>
        <w:lastRenderedPageBreak/>
        <w:t>开标时间和地点见“投标人须知前附表”。开标时需有投标人代表参加。参加开标的代表应签名报到以证明其出席。</w:t>
      </w:r>
    </w:p>
    <w:p w:rsidR="005C5720" w:rsidRDefault="007E2E79">
      <w:pPr>
        <w:numPr>
          <w:ilvl w:val="0"/>
          <w:numId w:val="40"/>
        </w:numPr>
        <w:snapToGrid w:val="0"/>
        <w:spacing w:line="360" w:lineRule="auto"/>
        <w:rPr>
          <w:rFonts w:ascii="宋体" w:hAnsi="宋体" w:cs="Arial"/>
          <w:sz w:val="28"/>
          <w:szCs w:val="28"/>
        </w:rPr>
      </w:pPr>
      <w:r>
        <w:rPr>
          <w:rFonts w:ascii="宋体" w:hAnsi="宋体" w:cs="Arial" w:hint="eastAsia"/>
          <w:sz w:val="28"/>
          <w:szCs w:val="28"/>
        </w:rPr>
        <w:t>开标时，应当由投标人或者其推选的代表检查投标文件的密封情况；经确认无误后，由招标代理机构工作人员当众拆封，宣布投标人名称、投标价格和《开标一览表》所列其他内容。未宣读的投标价格、折扣声明等实质内容，评标时</w:t>
      </w:r>
      <w:r>
        <w:rPr>
          <w:rFonts w:ascii="宋体" w:hAnsi="宋体" w:cs="Arial" w:hint="eastAsia"/>
          <w:sz w:val="28"/>
          <w:szCs w:val="28"/>
        </w:rPr>
        <w:t>不予考虑。</w:t>
      </w:r>
    </w:p>
    <w:p w:rsidR="005C5720" w:rsidRDefault="007E2E79">
      <w:pPr>
        <w:numPr>
          <w:ilvl w:val="0"/>
          <w:numId w:val="40"/>
        </w:numPr>
        <w:snapToGrid w:val="0"/>
        <w:spacing w:line="360" w:lineRule="auto"/>
        <w:rPr>
          <w:rFonts w:ascii="宋体" w:hAnsi="宋体" w:cs="Arial"/>
          <w:sz w:val="28"/>
          <w:szCs w:val="28"/>
        </w:rPr>
      </w:pPr>
      <w:r>
        <w:rPr>
          <w:rFonts w:ascii="宋体" w:hAnsi="宋体" w:cs="Arial" w:hint="eastAsia"/>
          <w:sz w:val="28"/>
          <w:szCs w:val="28"/>
        </w:rPr>
        <w:t>投标人不足</w:t>
      </w:r>
      <w:r>
        <w:rPr>
          <w:rFonts w:ascii="宋体" w:hAnsi="宋体" w:cs="Arial"/>
          <w:sz w:val="28"/>
          <w:szCs w:val="28"/>
        </w:rPr>
        <w:t>3</w:t>
      </w:r>
      <w:r>
        <w:rPr>
          <w:rFonts w:ascii="宋体" w:hAnsi="宋体" w:cs="Arial" w:hint="eastAsia"/>
          <w:sz w:val="28"/>
          <w:szCs w:val="28"/>
        </w:rPr>
        <w:t>家的，不得开标。</w:t>
      </w:r>
    </w:p>
    <w:p w:rsidR="005C5720" w:rsidRDefault="007E2E79">
      <w:pPr>
        <w:numPr>
          <w:ilvl w:val="0"/>
          <w:numId w:val="40"/>
        </w:numPr>
        <w:snapToGrid w:val="0"/>
        <w:spacing w:line="360" w:lineRule="auto"/>
        <w:rPr>
          <w:rFonts w:ascii="宋体" w:hAnsi="宋体" w:cs="Arial"/>
          <w:sz w:val="28"/>
          <w:szCs w:val="28"/>
        </w:rPr>
      </w:pPr>
      <w:r>
        <w:rPr>
          <w:rFonts w:ascii="宋体" w:hAnsi="宋体" w:cs="Arial" w:hint="eastAsia"/>
          <w:sz w:val="28"/>
          <w:szCs w:val="28"/>
        </w:rPr>
        <w:t>开标过程应当由招标人或者招标代理机构负责记录，由参加开标的各投标人代表和相关工作人员签字确认后随采购文件一并存档。</w:t>
      </w:r>
    </w:p>
    <w:p w:rsidR="005C5720" w:rsidRDefault="007E2E79">
      <w:pPr>
        <w:numPr>
          <w:ilvl w:val="0"/>
          <w:numId w:val="40"/>
        </w:numPr>
        <w:snapToGrid w:val="0"/>
        <w:spacing w:line="360" w:lineRule="auto"/>
        <w:rPr>
          <w:rFonts w:ascii="宋体" w:hAnsi="宋体" w:cs="Arial"/>
          <w:sz w:val="28"/>
          <w:szCs w:val="28"/>
        </w:rPr>
      </w:pPr>
      <w:r>
        <w:rPr>
          <w:rFonts w:ascii="宋体" w:hAnsi="宋体" w:cs="Arial" w:hint="eastAsia"/>
          <w:sz w:val="28"/>
          <w:szCs w:val="28"/>
        </w:rPr>
        <w:t>投标人未参加开标的，视同认可开标结果。</w:t>
      </w:r>
    </w:p>
    <w:p w:rsidR="005C5720" w:rsidRDefault="007E2E79">
      <w:pPr>
        <w:numPr>
          <w:ilvl w:val="0"/>
          <w:numId w:val="16"/>
        </w:numPr>
        <w:tabs>
          <w:tab w:val="clear" w:pos="482"/>
          <w:tab w:val="left" w:pos="640"/>
        </w:tabs>
        <w:autoSpaceDE w:val="0"/>
        <w:autoSpaceDN w:val="0"/>
        <w:adjustRightInd w:val="0"/>
        <w:snapToGrid w:val="0"/>
        <w:spacing w:line="360" w:lineRule="auto"/>
        <w:rPr>
          <w:rFonts w:ascii="宋体" w:hAnsi="宋体" w:cs="Arial"/>
          <w:b/>
          <w:bCs/>
          <w:sz w:val="28"/>
          <w:szCs w:val="28"/>
        </w:rPr>
      </w:pPr>
      <w:bookmarkStart w:id="44" w:name="_Toc83547667"/>
      <w:r>
        <w:rPr>
          <w:rFonts w:ascii="宋体" w:hAnsi="宋体" w:cs="Arial" w:hint="eastAsia"/>
          <w:b/>
          <w:bCs/>
          <w:sz w:val="28"/>
          <w:szCs w:val="28"/>
        </w:rPr>
        <w:t>资格审查</w:t>
      </w:r>
    </w:p>
    <w:p w:rsidR="005C5720" w:rsidRDefault="007E2E79">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 xml:space="preserve">23.1 </w:t>
      </w:r>
      <w:r>
        <w:rPr>
          <w:rFonts w:ascii="宋体" w:hAnsi="宋体" w:cs="Arial" w:hint="eastAsia"/>
          <w:bCs/>
          <w:sz w:val="28"/>
          <w:szCs w:val="28"/>
        </w:rPr>
        <w:t>招标人或招标代理机构将对投标人的如下内容进行资格审查：</w:t>
      </w:r>
    </w:p>
    <w:p w:rsidR="005C5720" w:rsidRDefault="007E2E79">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符合《中华人民共和国政府采购法》第二十二条的相关规定；</w:t>
      </w:r>
    </w:p>
    <w:p w:rsidR="005C5720" w:rsidRDefault="007E2E79">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投标人须是在中华人民共和国境内注册的独立法人机构（经营范围包括采购系统的生产或销售）；</w:t>
      </w:r>
      <w:r>
        <w:rPr>
          <w:rFonts w:ascii="宋体" w:hAnsi="宋体" w:cs="Arial" w:hint="eastAsia"/>
          <w:color w:val="FF0000"/>
          <w:sz w:val="28"/>
          <w:szCs w:val="28"/>
        </w:rPr>
        <w:t xml:space="preserve"> </w:t>
      </w:r>
    </w:p>
    <w:p w:rsidR="005C5720" w:rsidRDefault="007E2E79">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投标人如在“信用中国”网站（</w:t>
      </w:r>
      <w:r>
        <w:rPr>
          <w:rFonts w:ascii="宋体" w:hAnsi="宋体" w:cs="Arial" w:hint="eastAsia"/>
          <w:color w:val="FF0000"/>
          <w:sz w:val="28"/>
          <w:szCs w:val="28"/>
        </w:rPr>
        <w:t>www.creditchina.gov.cn)</w:t>
      </w:r>
      <w:r>
        <w:rPr>
          <w:rFonts w:ascii="宋体" w:hAnsi="宋体" w:cs="Arial" w:hint="eastAsia"/>
          <w:color w:val="FF0000"/>
          <w:sz w:val="28"/>
          <w:szCs w:val="28"/>
        </w:rPr>
        <w:t>、中国政府采购网</w:t>
      </w:r>
      <w:r>
        <w:rPr>
          <w:rFonts w:ascii="宋体" w:hAnsi="宋体" w:cs="Arial" w:hint="eastAsia"/>
          <w:color w:val="FF0000"/>
          <w:sz w:val="28"/>
          <w:szCs w:val="28"/>
        </w:rPr>
        <w:t xml:space="preserve"> </w:t>
      </w:r>
      <w:r>
        <w:rPr>
          <w:rFonts w:ascii="宋体" w:hAnsi="宋体" w:cs="Arial" w:hint="eastAsia"/>
          <w:color w:val="FF0000"/>
          <w:sz w:val="28"/>
          <w:szCs w:val="28"/>
        </w:rPr>
        <w:t>（</w:t>
      </w:r>
      <w:r>
        <w:rPr>
          <w:rFonts w:ascii="宋体" w:hAnsi="宋体" w:cs="Arial" w:hint="eastAsia"/>
          <w:color w:val="FF0000"/>
          <w:sz w:val="28"/>
          <w:szCs w:val="28"/>
        </w:rPr>
        <w:t>www.ccgp.gov.cn)</w:t>
      </w:r>
      <w:r>
        <w:rPr>
          <w:rFonts w:ascii="宋体" w:hAnsi="宋体" w:cs="Arial" w:hint="eastAsia"/>
          <w:color w:val="FF0000"/>
          <w:sz w:val="28"/>
          <w:szCs w:val="28"/>
        </w:rPr>
        <w:t>等渠道查询后，列入失信被执行人、重大税收</w:t>
      </w:r>
      <w:r>
        <w:rPr>
          <w:rFonts w:ascii="宋体" w:hAnsi="宋体" w:cs="Arial" w:hint="eastAsia"/>
          <w:color w:val="FF0000"/>
          <w:sz w:val="28"/>
          <w:szCs w:val="28"/>
        </w:rPr>
        <w:t xml:space="preserve"> </w:t>
      </w:r>
      <w:r>
        <w:rPr>
          <w:rFonts w:ascii="宋体" w:hAnsi="宋体" w:cs="Arial" w:hint="eastAsia"/>
          <w:color w:val="FF0000"/>
          <w:sz w:val="28"/>
          <w:szCs w:val="28"/>
        </w:rPr>
        <w:t>违法案件当事人名单、政府采购严重违法失信行为记录名单的，取消投标资格；</w:t>
      </w:r>
      <w:r>
        <w:rPr>
          <w:rFonts w:ascii="宋体" w:hAnsi="宋体" w:cs="Arial" w:hint="eastAsia"/>
          <w:color w:val="FF0000"/>
          <w:sz w:val="28"/>
          <w:szCs w:val="28"/>
        </w:rPr>
        <w:t xml:space="preserve"> </w:t>
      </w:r>
    </w:p>
    <w:p w:rsidR="005C5720" w:rsidRDefault="007E2E79">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参加政府采购活动前三年内，在经营活动中没有重大违法记录；</w:t>
      </w:r>
    </w:p>
    <w:p w:rsidR="005C5720" w:rsidRDefault="007E2E79">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投标保证金缴纳凭证。</w:t>
      </w:r>
    </w:p>
    <w:p w:rsidR="005C5720" w:rsidRDefault="007E2E79">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本项目不接受联合体投标</w:t>
      </w:r>
    </w:p>
    <w:p w:rsidR="005C5720" w:rsidRDefault="007E2E79">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23.</w:t>
      </w:r>
      <w:r>
        <w:rPr>
          <w:rFonts w:ascii="宋体" w:hAnsi="宋体" w:cs="Arial" w:hint="eastAsia"/>
          <w:bCs/>
          <w:sz w:val="28"/>
          <w:szCs w:val="28"/>
        </w:rPr>
        <w:t>2</w:t>
      </w:r>
      <w:r>
        <w:rPr>
          <w:rFonts w:ascii="宋体" w:hAnsi="宋体"/>
          <w:sz w:val="28"/>
          <w:szCs w:val="28"/>
        </w:rPr>
        <w:t xml:space="preserve"> </w:t>
      </w:r>
      <w:r>
        <w:rPr>
          <w:rFonts w:ascii="宋体" w:hAnsi="宋体" w:hint="eastAsia"/>
          <w:b/>
          <w:sz w:val="28"/>
          <w:szCs w:val="28"/>
        </w:rPr>
        <w:t>在资格审查时，如发现下列情况之一的，其投标将被拒绝：</w:t>
      </w:r>
    </w:p>
    <w:p w:rsidR="005C5720" w:rsidRDefault="007E2E79">
      <w:pPr>
        <w:numPr>
          <w:ilvl w:val="0"/>
          <w:numId w:val="42"/>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投标总价超出所投包预算</w:t>
      </w:r>
      <w:r>
        <w:rPr>
          <w:rFonts w:ascii="宋体" w:hAnsi="宋体" w:cs="Arial" w:hint="eastAsia"/>
          <w:bCs/>
          <w:sz w:val="28"/>
          <w:szCs w:val="28"/>
        </w:rPr>
        <w:t>或最高限价</w:t>
      </w:r>
      <w:r>
        <w:rPr>
          <w:rFonts w:ascii="宋体" w:hAnsi="宋体" w:cs="Arial"/>
          <w:bCs/>
          <w:sz w:val="28"/>
          <w:szCs w:val="28"/>
        </w:rPr>
        <w:tab/>
      </w:r>
      <w:r>
        <w:rPr>
          <w:rFonts w:ascii="宋体" w:hAnsi="宋体" w:cs="Arial" w:hint="eastAsia"/>
          <w:bCs/>
          <w:sz w:val="28"/>
          <w:szCs w:val="28"/>
        </w:rPr>
        <w:t>的；</w:t>
      </w:r>
    </w:p>
    <w:p w:rsidR="005C5720" w:rsidRDefault="007E2E79">
      <w:pPr>
        <w:numPr>
          <w:ilvl w:val="0"/>
          <w:numId w:val="42"/>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投标人未提交投标保证金或金额不足或投标保证金形式不符合招标文</w:t>
      </w:r>
      <w:r>
        <w:rPr>
          <w:rFonts w:ascii="宋体" w:hAnsi="宋体" w:cs="Arial" w:hint="eastAsia"/>
          <w:sz w:val="28"/>
          <w:szCs w:val="28"/>
        </w:rPr>
        <w:lastRenderedPageBreak/>
        <w:t>件</w:t>
      </w:r>
      <w:r>
        <w:rPr>
          <w:rFonts w:ascii="宋体" w:hAnsi="宋体" w:cs="Arial" w:hint="eastAsia"/>
          <w:sz w:val="28"/>
          <w:szCs w:val="28"/>
        </w:rPr>
        <w:t>要求的</w:t>
      </w:r>
      <w:r>
        <w:rPr>
          <w:rFonts w:ascii="宋体" w:hAnsi="宋体" w:cs="Arial" w:hint="eastAsia"/>
          <w:bCs/>
          <w:sz w:val="28"/>
          <w:szCs w:val="28"/>
        </w:rPr>
        <w:t>；</w:t>
      </w:r>
    </w:p>
    <w:p w:rsidR="005C5720" w:rsidRDefault="007E2E79">
      <w:pPr>
        <w:numPr>
          <w:ilvl w:val="0"/>
          <w:numId w:val="42"/>
        </w:numPr>
        <w:tabs>
          <w:tab w:val="left" w:pos="640"/>
        </w:tabs>
        <w:autoSpaceDE w:val="0"/>
        <w:autoSpaceDN w:val="0"/>
        <w:adjustRightInd w:val="0"/>
        <w:snapToGrid w:val="0"/>
        <w:spacing w:line="360" w:lineRule="auto"/>
        <w:ind w:left="952" w:hanging="385"/>
        <w:rPr>
          <w:rFonts w:ascii="宋体" w:hAnsi="宋体" w:cs="Arial"/>
          <w:bCs/>
          <w:sz w:val="28"/>
          <w:szCs w:val="28"/>
        </w:rPr>
      </w:pPr>
      <w:r>
        <w:rPr>
          <w:rFonts w:ascii="宋体" w:hAnsi="宋体" w:hint="eastAsia"/>
          <w:sz w:val="28"/>
          <w:szCs w:val="28"/>
        </w:rPr>
        <w:t>投标人未提供本须知</w:t>
      </w:r>
      <w:r>
        <w:rPr>
          <w:rFonts w:ascii="宋体" w:hAnsi="宋体" w:hint="eastAsia"/>
          <w:sz w:val="28"/>
          <w:szCs w:val="28"/>
        </w:rPr>
        <w:t>13.1</w:t>
      </w:r>
      <w:r>
        <w:rPr>
          <w:rFonts w:ascii="宋体" w:hAnsi="宋体" w:hint="eastAsia"/>
          <w:sz w:val="28"/>
          <w:szCs w:val="28"/>
        </w:rPr>
        <w:t>条规定的“资格证明文件”或提供的“资格证明文件”不符合招标文件要求的；</w:t>
      </w:r>
    </w:p>
    <w:p w:rsidR="005C5720" w:rsidRDefault="007E2E79">
      <w:pPr>
        <w:numPr>
          <w:ilvl w:val="0"/>
          <w:numId w:val="42"/>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投标人存在不良信用记录的</w:t>
      </w:r>
      <w:r>
        <w:rPr>
          <w:rFonts w:ascii="宋体" w:hAnsi="宋体" w:cs="Arial"/>
          <w:bCs/>
          <w:sz w:val="28"/>
          <w:szCs w:val="28"/>
        </w:rPr>
        <w:tab/>
      </w:r>
      <w:r>
        <w:rPr>
          <w:rFonts w:ascii="宋体" w:hAnsi="宋体" w:cs="Arial" w:hint="eastAsia"/>
          <w:bCs/>
          <w:sz w:val="28"/>
          <w:szCs w:val="28"/>
        </w:rPr>
        <w:t>。</w:t>
      </w:r>
    </w:p>
    <w:p w:rsidR="005C5720" w:rsidRDefault="007E2E79">
      <w:pPr>
        <w:wordWrap w:val="0"/>
        <w:autoSpaceDN w:val="0"/>
        <w:snapToGrid w:val="0"/>
        <w:spacing w:line="360" w:lineRule="auto"/>
        <w:ind w:left="625" w:hanging="625"/>
        <w:rPr>
          <w:rFonts w:ascii="宋体" w:hAnsi="宋体"/>
          <w:sz w:val="28"/>
          <w:szCs w:val="28"/>
        </w:rPr>
      </w:pPr>
      <w:r>
        <w:rPr>
          <w:rFonts w:ascii="宋体" w:hAnsi="宋体" w:cs="Arial"/>
          <w:bCs/>
          <w:sz w:val="28"/>
          <w:szCs w:val="28"/>
        </w:rPr>
        <w:t>23.</w:t>
      </w:r>
      <w:r>
        <w:rPr>
          <w:rFonts w:ascii="宋体" w:hAnsi="宋体" w:cs="Arial" w:hint="eastAsia"/>
          <w:bCs/>
          <w:sz w:val="28"/>
          <w:szCs w:val="28"/>
        </w:rPr>
        <w:t xml:space="preserve">3 </w:t>
      </w:r>
      <w:r>
        <w:rPr>
          <w:rFonts w:ascii="宋体" w:hAnsi="宋体"/>
          <w:sz w:val="28"/>
          <w:szCs w:val="28"/>
        </w:rPr>
        <w:t>招标代理机构在资格审查</w:t>
      </w:r>
      <w:r>
        <w:rPr>
          <w:rFonts w:ascii="宋体" w:hAnsi="宋体" w:hint="eastAsia"/>
          <w:sz w:val="28"/>
          <w:szCs w:val="28"/>
        </w:rPr>
        <w:t>时</w:t>
      </w:r>
      <w:r>
        <w:rPr>
          <w:rFonts w:ascii="宋体" w:hAnsi="宋体"/>
          <w:sz w:val="28"/>
          <w:szCs w:val="28"/>
        </w:rPr>
        <w:t>在</w:t>
      </w:r>
      <w:r>
        <w:rPr>
          <w:rFonts w:ascii="宋体" w:hAnsi="宋体" w:hint="eastAsia"/>
          <w:sz w:val="28"/>
          <w:szCs w:val="28"/>
        </w:rPr>
        <w:t>“</w:t>
      </w:r>
      <w:r>
        <w:rPr>
          <w:rFonts w:ascii="宋体" w:hAnsi="宋体"/>
          <w:sz w:val="28"/>
          <w:szCs w:val="28"/>
        </w:rPr>
        <w:t>信用中国</w:t>
      </w:r>
      <w:r>
        <w:rPr>
          <w:rFonts w:ascii="宋体" w:hAnsi="宋体" w:hint="eastAsia"/>
          <w:sz w:val="28"/>
          <w:szCs w:val="28"/>
        </w:rPr>
        <w:t>”</w:t>
      </w:r>
      <w:r>
        <w:rPr>
          <w:rFonts w:ascii="宋体" w:hAnsi="宋体"/>
          <w:sz w:val="28"/>
          <w:szCs w:val="28"/>
        </w:rPr>
        <w:t>网站（</w:t>
      </w:r>
      <w:r>
        <w:rPr>
          <w:rFonts w:ascii="宋体" w:hAnsi="宋体"/>
          <w:sz w:val="28"/>
          <w:szCs w:val="28"/>
        </w:rPr>
        <w:t>www.creditchina.gov.cn</w:t>
      </w:r>
      <w:r>
        <w:rPr>
          <w:rFonts w:ascii="宋体" w:hAnsi="宋体"/>
          <w:sz w:val="28"/>
          <w:szCs w:val="28"/>
        </w:rPr>
        <w:t>）</w:t>
      </w:r>
      <w:r>
        <w:rPr>
          <w:rFonts w:ascii="宋体" w:hAnsi="宋体" w:hint="eastAsia"/>
          <w:sz w:val="28"/>
          <w:szCs w:val="28"/>
        </w:rPr>
        <w:t>和“</w:t>
      </w:r>
      <w:r>
        <w:rPr>
          <w:rFonts w:ascii="宋体" w:hAnsi="宋体"/>
          <w:sz w:val="28"/>
          <w:szCs w:val="28"/>
        </w:rPr>
        <w:t>中国政府采购网</w:t>
      </w:r>
      <w:r>
        <w:rPr>
          <w:rFonts w:ascii="宋体" w:hAnsi="宋体" w:hint="eastAsia"/>
          <w:sz w:val="28"/>
          <w:szCs w:val="28"/>
        </w:rPr>
        <w:t>”</w:t>
      </w:r>
      <w:r>
        <w:rPr>
          <w:rFonts w:ascii="宋体" w:hAnsi="宋体"/>
          <w:sz w:val="28"/>
          <w:szCs w:val="28"/>
        </w:rPr>
        <w:t>（</w:t>
      </w:r>
      <w:r>
        <w:rPr>
          <w:rFonts w:ascii="宋体" w:hAnsi="宋体"/>
          <w:sz w:val="28"/>
          <w:szCs w:val="28"/>
        </w:rPr>
        <w:t>www.ccgp.gov.cn</w:t>
      </w:r>
      <w:r>
        <w:rPr>
          <w:rFonts w:ascii="宋体" w:hAnsi="宋体"/>
          <w:sz w:val="28"/>
          <w:szCs w:val="28"/>
        </w:rPr>
        <w:t>）查询投标人的信用记录</w:t>
      </w:r>
      <w:r>
        <w:rPr>
          <w:rFonts w:ascii="宋体" w:hAnsi="宋体" w:hint="eastAsia"/>
          <w:sz w:val="28"/>
          <w:szCs w:val="28"/>
        </w:rPr>
        <w:t>和重大违法记录（如有）</w:t>
      </w:r>
      <w:r>
        <w:rPr>
          <w:rFonts w:ascii="宋体" w:hAnsi="宋体"/>
          <w:sz w:val="28"/>
          <w:szCs w:val="28"/>
        </w:rPr>
        <w:t>，投标人存在不良信用记录</w:t>
      </w:r>
      <w:r>
        <w:rPr>
          <w:rFonts w:ascii="宋体" w:hAnsi="宋体" w:hint="eastAsia"/>
          <w:sz w:val="28"/>
          <w:szCs w:val="28"/>
        </w:rPr>
        <w:t>或重大违法记录</w:t>
      </w:r>
      <w:r>
        <w:rPr>
          <w:rFonts w:ascii="宋体" w:hAnsi="宋体"/>
          <w:sz w:val="28"/>
          <w:szCs w:val="28"/>
        </w:rPr>
        <w:t>的，其投标将被拒绝。</w:t>
      </w:r>
    </w:p>
    <w:p w:rsidR="005C5720" w:rsidRDefault="007E2E79">
      <w:pPr>
        <w:wordWrap w:val="0"/>
        <w:autoSpaceDN w:val="0"/>
        <w:spacing w:line="360" w:lineRule="auto"/>
        <w:ind w:left="993" w:hanging="426"/>
        <w:rPr>
          <w:rFonts w:ascii="宋体" w:hAnsi="宋体"/>
          <w:sz w:val="28"/>
          <w:szCs w:val="28"/>
        </w:rPr>
      </w:pPr>
      <w:r>
        <w:rPr>
          <w:rFonts w:ascii="宋体" w:hAnsi="宋体"/>
          <w:sz w:val="28"/>
          <w:szCs w:val="28"/>
        </w:rPr>
        <w:t>1</w:t>
      </w:r>
      <w:r>
        <w:rPr>
          <w:rFonts w:ascii="宋体" w:hAnsi="宋体"/>
          <w:sz w:val="28"/>
          <w:szCs w:val="28"/>
        </w:rPr>
        <w:t>）根据《财政部关于在政府采购活动中查询及使用信用记录有关问题的通知》（财库</w:t>
      </w:r>
      <w:r>
        <w:rPr>
          <w:rFonts w:ascii="宋体" w:hAnsi="宋体"/>
          <w:sz w:val="28"/>
          <w:szCs w:val="28"/>
        </w:rPr>
        <w:t>[2016]125</w:t>
      </w:r>
      <w:r>
        <w:rPr>
          <w:rFonts w:ascii="宋体" w:hAnsi="宋体"/>
          <w:sz w:val="28"/>
          <w:szCs w:val="28"/>
        </w:rPr>
        <w:t>号），不良信用记录指：投标人在</w:t>
      </w:r>
      <w:r>
        <w:rPr>
          <w:rFonts w:ascii="宋体" w:hAnsi="宋体"/>
          <w:sz w:val="28"/>
          <w:szCs w:val="28"/>
        </w:rPr>
        <w:t>“</w:t>
      </w:r>
      <w:r>
        <w:rPr>
          <w:rFonts w:ascii="宋体" w:hAnsi="宋体"/>
          <w:sz w:val="28"/>
          <w:szCs w:val="28"/>
        </w:rPr>
        <w:t>信用中国</w:t>
      </w:r>
      <w:r>
        <w:rPr>
          <w:rFonts w:ascii="宋体" w:hAnsi="宋体"/>
          <w:sz w:val="28"/>
          <w:szCs w:val="28"/>
        </w:rPr>
        <w:t>”</w:t>
      </w:r>
      <w:r>
        <w:rPr>
          <w:rFonts w:ascii="宋体" w:hAnsi="宋体"/>
          <w:sz w:val="28"/>
          <w:szCs w:val="28"/>
        </w:rPr>
        <w:t>网站（</w:t>
      </w:r>
      <w:r>
        <w:rPr>
          <w:rFonts w:ascii="宋体" w:hAnsi="宋体"/>
          <w:sz w:val="28"/>
          <w:szCs w:val="28"/>
        </w:rPr>
        <w:t>www.creditchina.gov.cn</w:t>
      </w:r>
      <w:r>
        <w:rPr>
          <w:rFonts w:ascii="宋体" w:hAnsi="宋体"/>
          <w:sz w:val="28"/>
          <w:szCs w:val="28"/>
        </w:rPr>
        <w:t>）被列入失信被执行人和重大税收违法案件当事人名单或在</w:t>
      </w:r>
      <w:r>
        <w:rPr>
          <w:rFonts w:ascii="宋体" w:hAnsi="宋体" w:hint="eastAsia"/>
          <w:sz w:val="28"/>
          <w:szCs w:val="28"/>
        </w:rPr>
        <w:t>“</w:t>
      </w:r>
      <w:r>
        <w:rPr>
          <w:rFonts w:ascii="宋体" w:hAnsi="宋体"/>
          <w:sz w:val="28"/>
          <w:szCs w:val="28"/>
        </w:rPr>
        <w:t>中国政府采购网</w:t>
      </w:r>
      <w:r>
        <w:rPr>
          <w:rFonts w:ascii="宋体" w:hAnsi="宋体" w:hint="eastAsia"/>
          <w:sz w:val="28"/>
          <w:szCs w:val="28"/>
        </w:rPr>
        <w:t>”</w:t>
      </w:r>
      <w:r>
        <w:rPr>
          <w:rFonts w:ascii="宋体" w:hAnsi="宋体"/>
          <w:sz w:val="28"/>
          <w:szCs w:val="28"/>
        </w:rPr>
        <w:t>（</w:t>
      </w:r>
      <w:r>
        <w:rPr>
          <w:rFonts w:ascii="宋体" w:hAnsi="宋体"/>
          <w:sz w:val="28"/>
          <w:szCs w:val="28"/>
        </w:rPr>
        <w:t>www.ccgp.gov.cn</w:t>
      </w:r>
      <w:r>
        <w:rPr>
          <w:rFonts w:ascii="宋体" w:hAnsi="宋体"/>
          <w:sz w:val="28"/>
          <w:szCs w:val="28"/>
        </w:rPr>
        <w:t>）被列入政府采购严重违法失信行为记录名单。</w:t>
      </w:r>
    </w:p>
    <w:p w:rsidR="005C5720" w:rsidRDefault="007E2E79">
      <w:pPr>
        <w:wordWrap w:val="0"/>
        <w:autoSpaceDN w:val="0"/>
        <w:spacing w:line="360" w:lineRule="auto"/>
        <w:ind w:left="993" w:hanging="426"/>
        <w:rPr>
          <w:rFonts w:ascii="宋体" w:hAnsi="宋体"/>
          <w:sz w:val="28"/>
          <w:szCs w:val="28"/>
        </w:rPr>
      </w:pPr>
      <w:r>
        <w:rPr>
          <w:rFonts w:ascii="宋体" w:hAnsi="宋体"/>
          <w:sz w:val="28"/>
          <w:szCs w:val="28"/>
        </w:rPr>
        <w:t>2</w:t>
      </w:r>
      <w:r>
        <w:rPr>
          <w:rFonts w:ascii="宋体" w:hAnsi="宋体"/>
          <w:sz w:val="28"/>
          <w:szCs w:val="28"/>
        </w:rPr>
        <w:t>）</w:t>
      </w:r>
      <w:r>
        <w:rPr>
          <w:rFonts w:ascii="宋体" w:hAnsi="宋体" w:hint="eastAsia"/>
          <w:sz w:val="28"/>
          <w:szCs w:val="28"/>
        </w:rPr>
        <w:t>根据《中华人民共和国政府采购法实施条例》第十九条的规定，重大违法记录是指供应商因违法经营受到刑事处罚或者责令停产停业、吊销许可证或者执照、较大数额罚款等行政处罚。关于前述“较大</w:t>
      </w:r>
      <w:r>
        <w:rPr>
          <w:rFonts w:ascii="宋体" w:hAnsi="宋体" w:hint="eastAsia"/>
          <w:sz w:val="28"/>
          <w:szCs w:val="28"/>
        </w:rPr>
        <w:t>数额罚款”，</w:t>
      </w:r>
      <w:proofErr w:type="gramStart"/>
      <w:r>
        <w:rPr>
          <w:rFonts w:ascii="宋体" w:hAnsi="宋体" w:hint="eastAsia"/>
          <w:sz w:val="28"/>
          <w:szCs w:val="28"/>
        </w:rPr>
        <w:t>如主管</w:t>
      </w:r>
      <w:proofErr w:type="gramEnd"/>
      <w:r>
        <w:rPr>
          <w:rFonts w:ascii="宋体" w:hAnsi="宋体" w:hint="eastAsia"/>
          <w:sz w:val="28"/>
          <w:szCs w:val="28"/>
        </w:rPr>
        <w:t>部门已有明确金额规定的，从其规定（投标人应提供相关规定等材料，由招标代理机构进行核实后，从其规定）；</w:t>
      </w:r>
      <w:proofErr w:type="gramStart"/>
      <w:r>
        <w:rPr>
          <w:rFonts w:ascii="宋体" w:hAnsi="宋体" w:hint="eastAsia"/>
          <w:sz w:val="28"/>
          <w:szCs w:val="28"/>
        </w:rPr>
        <w:t>如主管</w:t>
      </w:r>
      <w:proofErr w:type="gramEnd"/>
      <w:r>
        <w:rPr>
          <w:rFonts w:ascii="宋体" w:hAnsi="宋体" w:hint="eastAsia"/>
          <w:sz w:val="28"/>
          <w:szCs w:val="28"/>
        </w:rPr>
        <w:t>部门未有明确金额规定的，或投标人未提供相关规定等材料，则单次行政处罚金额大于等于人民币叁万元即视为较大数额罚款。</w:t>
      </w:r>
    </w:p>
    <w:p w:rsidR="005C5720" w:rsidRDefault="007E2E79">
      <w:pPr>
        <w:wordWrap w:val="0"/>
        <w:autoSpaceDN w:val="0"/>
        <w:spacing w:line="360" w:lineRule="auto"/>
        <w:ind w:left="993" w:hanging="426"/>
        <w:rPr>
          <w:rFonts w:ascii="宋体" w:hAnsi="宋体"/>
          <w:sz w:val="28"/>
          <w:szCs w:val="28"/>
        </w:rPr>
      </w:pPr>
      <w:r>
        <w:rPr>
          <w:rFonts w:ascii="宋体" w:hAnsi="宋体" w:hint="eastAsia"/>
          <w:sz w:val="28"/>
          <w:szCs w:val="28"/>
        </w:rPr>
        <w:t>3</w:t>
      </w:r>
      <w:r>
        <w:rPr>
          <w:rFonts w:ascii="宋体" w:hAnsi="宋体"/>
          <w:sz w:val="28"/>
          <w:szCs w:val="28"/>
        </w:rPr>
        <w:t>）联合体投标的，联合体成员存在以上不良信用记录</w:t>
      </w:r>
      <w:r>
        <w:rPr>
          <w:rFonts w:ascii="宋体" w:hAnsi="宋体" w:hint="eastAsia"/>
          <w:sz w:val="28"/>
          <w:szCs w:val="28"/>
        </w:rPr>
        <w:t>或重大违法记录</w:t>
      </w:r>
      <w:r>
        <w:rPr>
          <w:rFonts w:ascii="宋体" w:hAnsi="宋体"/>
          <w:sz w:val="28"/>
          <w:szCs w:val="28"/>
        </w:rPr>
        <w:t>的，视同联合体存在不良信用记录</w:t>
      </w:r>
      <w:r>
        <w:rPr>
          <w:rFonts w:ascii="宋体" w:hAnsi="宋体" w:hint="eastAsia"/>
          <w:sz w:val="28"/>
          <w:szCs w:val="28"/>
        </w:rPr>
        <w:t>或重大违法记录</w:t>
      </w:r>
      <w:r>
        <w:rPr>
          <w:rFonts w:ascii="宋体" w:hAnsi="宋体"/>
          <w:sz w:val="28"/>
          <w:szCs w:val="28"/>
        </w:rPr>
        <w:t>（本项目是否允许联合体投标，详见招标文件第二章</w:t>
      </w:r>
      <w:r>
        <w:rPr>
          <w:rFonts w:ascii="宋体" w:hAnsi="宋体"/>
          <w:sz w:val="28"/>
          <w:szCs w:val="28"/>
        </w:rPr>
        <w:t>2.3</w:t>
      </w:r>
      <w:r>
        <w:rPr>
          <w:rFonts w:ascii="宋体" w:hAnsi="宋体" w:hint="eastAsia"/>
          <w:sz w:val="28"/>
          <w:szCs w:val="28"/>
        </w:rPr>
        <w:t>.1</w:t>
      </w:r>
      <w:r>
        <w:rPr>
          <w:rFonts w:ascii="宋体" w:hAnsi="宋体"/>
          <w:sz w:val="28"/>
          <w:szCs w:val="28"/>
        </w:rPr>
        <w:t>条的规定）。</w:t>
      </w:r>
    </w:p>
    <w:p w:rsidR="005C5720" w:rsidRDefault="007E2E79">
      <w:pPr>
        <w:autoSpaceDN w:val="0"/>
        <w:spacing w:line="360" w:lineRule="auto"/>
        <w:ind w:left="993" w:hanging="426"/>
        <w:rPr>
          <w:rFonts w:ascii="宋体" w:hAnsi="宋体"/>
          <w:sz w:val="28"/>
          <w:szCs w:val="28"/>
        </w:rPr>
      </w:pPr>
      <w:r>
        <w:rPr>
          <w:rFonts w:ascii="宋体" w:hAnsi="宋体" w:hint="eastAsia"/>
          <w:sz w:val="28"/>
          <w:szCs w:val="28"/>
        </w:rPr>
        <w:lastRenderedPageBreak/>
        <w:t>4</w:t>
      </w:r>
      <w:r>
        <w:rPr>
          <w:rFonts w:ascii="宋体" w:hAnsi="宋体"/>
          <w:sz w:val="28"/>
          <w:szCs w:val="28"/>
        </w:rPr>
        <w:t>）投标人不良信用记录</w:t>
      </w:r>
      <w:r>
        <w:rPr>
          <w:rFonts w:ascii="宋体" w:hAnsi="宋体" w:hint="eastAsia"/>
          <w:sz w:val="28"/>
          <w:szCs w:val="28"/>
        </w:rPr>
        <w:t>或重大违法记录</w:t>
      </w:r>
      <w:r>
        <w:rPr>
          <w:rFonts w:ascii="宋体" w:hAnsi="宋体"/>
          <w:sz w:val="28"/>
          <w:szCs w:val="28"/>
        </w:rPr>
        <w:t>以招标代理机构查询结果为准，招标代理机构查询之后，网站信息发生的任何变更均不再作为评标依据，投标人自行提供的与网站信息不一致的其他证明材料亦不作为评标依据。</w:t>
      </w:r>
    </w:p>
    <w:p w:rsidR="005C5720" w:rsidRDefault="007E2E79">
      <w:pPr>
        <w:tabs>
          <w:tab w:val="left" w:pos="640"/>
        </w:tabs>
        <w:autoSpaceDE w:val="0"/>
        <w:autoSpaceDN w:val="0"/>
        <w:adjustRightInd w:val="0"/>
        <w:snapToGrid w:val="0"/>
        <w:spacing w:line="360" w:lineRule="auto"/>
        <w:ind w:left="700" w:hangingChars="250" w:hanging="700"/>
        <w:rPr>
          <w:rFonts w:ascii="宋体" w:hAnsi="宋体" w:cs="Arial"/>
          <w:bCs/>
          <w:sz w:val="28"/>
          <w:szCs w:val="28"/>
        </w:rPr>
      </w:pPr>
      <w:r>
        <w:rPr>
          <w:rFonts w:ascii="宋体" w:hAnsi="宋体" w:cs="Arial"/>
          <w:bCs/>
          <w:sz w:val="28"/>
          <w:szCs w:val="28"/>
        </w:rPr>
        <w:t>23.</w:t>
      </w:r>
      <w:r>
        <w:rPr>
          <w:rFonts w:ascii="宋体" w:hAnsi="宋体" w:cs="Arial" w:hint="eastAsia"/>
          <w:bCs/>
          <w:sz w:val="28"/>
          <w:szCs w:val="28"/>
        </w:rPr>
        <w:t xml:space="preserve">4 </w:t>
      </w:r>
      <w:r>
        <w:rPr>
          <w:rFonts w:ascii="宋体" w:hAnsi="宋体" w:cs="Arial" w:hint="eastAsia"/>
          <w:bCs/>
          <w:sz w:val="28"/>
          <w:szCs w:val="28"/>
        </w:rPr>
        <w:t>投标人如果有任意一条不满足，其投标将被拒绝。如经资格审查后合格投标人不足</w:t>
      </w:r>
      <w:r>
        <w:rPr>
          <w:rFonts w:ascii="宋体" w:hAnsi="宋体" w:cs="Arial" w:hint="eastAsia"/>
          <w:bCs/>
          <w:sz w:val="28"/>
          <w:szCs w:val="28"/>
        </w:rPr>
        <w:t>3</w:t>
      </w:r>
      <w:r>
        <w:rPr>
          <w:rFonts w:ascii="宋体" w:hAnsi="宋体" w:cs="Arial" w:hint="eastAsia"/>
          <w:bCs/>
          <w:sz w:val="28"/>
          <w:szCs w:val="28"/>
        </w:rPr>
        <w:t>家，不再评标。</w:t>
      </w:r>
    </w:p>
    <w:p w:rsidR="005C5720" w:rsidRDefault="007E2E79">
      <w:pPr>
        <w:numPr>
          <w:ilvl w:val="0"/>
          <w:numId w:val="16"/>
        </w:numPr>
        <w:tabs>
          <w:tab w:val="clear" w:pos="482"/>
          <w:tab w:val="left" w:pos="640"/>
        </w:tabs>
        <w:autoSpaceDE w:val="0"/>
        <w:autoSpaceDN w:val="0"/>
        <w:adjustRightInd w:val="0"/>
        <w:snapToGrid w:val="0"/>
        <w:spacing w:line="360" w:lineRule="auto"/>
        <w:rPr>
          <w:rFonts w:ascii="宋体" w:hAnsi="宋体" w:cs="Arial"/>
          <w:b/>
          <w:bCs/>
          <w:sz w:val="28"/>
          <w:szCs w:val="28"/>
        </w:rPr>
      </w:pPr>
      <w:r>
        <w:rPr>
          <w:rFonts w:ascii="宋体" w:hAnsi="宋体" w:cs="Arial" w:hint="eastAsia"/>
          <w:b/>
          <w:bCs/>
          <w:sz w:val="28"/>
          <w:szCs w:val="28"/>
        </w:rPr>
        <w:t>评标委员会和评标方法</w:t>
      </w:r>
    </w:p>
    <w:p w:rsidR="005C5720" w:rsidRDefault="007E2E79">
      <w:pPr>
        <w:numPr>
          <w:ilvl w:val="0"/>
          <w:numId w:val="43"/>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评标委员会由招标人的代表和有关技术、经济等方面的专家组成，成员人数为</w:t>
      </w:r>
      <w:r>
        <w:rPr>
          <w:rFonts w:ascii="宋体" w:hAnsi="宋体" w:cs="Arial"/>
          <w:sz w:val="28"/>
          <w:szCs w:val="28"/>
        </w:rPr>
        <w:t>5</w:t>
      </w:r>
      <w:r>
        <w:rPr>
          <w:rFonts w:ascii="宋体" w:hAnsi="宋体" w:cs="Arial" w:hint="eastAsia"/>
          <w:sz w:val="28"/>
          <w:szCs w:val="28"/>
        </w:rPr>
        <w:t>人以上单数。评标委员会对投标文件的评审，分为符合性检查、价格评议、综合评价和比较。</w:t>
      </w:r>
    </w:p>
    <w:p w:rsidR="005C5720" w:rsidRDefault="007E2E79">
      <w:pPr>
        <w:numPr>
          <w:ilvl w:val="0"/>
          <w:numId w:val="43"/>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在评标期间，评标委员会有权要求投标人对其投标文件中含义不明确、对同类问题表述不</w:t>
      </w:r>
      <w:r>
        <w:rPr>
          <w:rFonts w:ascii="宋体" w:hAnsi="宋体" w:cs="Arial" w:hint="eastAsia"/>
          <w:sz w:val="28"/>
          <w:szCs w:val="28"/>
        </w:rPr>
        <w:t>一致或者有明显文字和计算错误的内容作必要的澄清。</w:t>
      </w:r>
      <w:r>
        <w:rPr>
          <w:rFonts w:ascii="宋体" w:hAnsi="宋体" w:cs="Arial" w:hint="eastAsia"/>
          <w:kern w:val="0"/>
          <w:sz w:val="28"/>
          <w:szCs w:val="28"/>
        </w:rPr>
        <w:t>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s="Arial" w:hint="eastAsia"/>
          <w:sz w:val="28"/>
          <w:szCs w:val="28"/>
        </w:rPr>
        <w:t>并作为投标内容的一部分。投标人应在评标委员会规定的时间内给予答复</w:t>
      </w:r>
    </w:p>
    <w:p w:rsidR="005C5720" w:rsidRDefault="007E2E79">
      <w:pPr>
        <w:numPr>
          <w:ilvl w:val="0"/>
          <w:numId w:val="43"/>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本项目（各包）评标方法：评标委员会将按照“投标人须知前附表”中规定的方法进行评标。</w:t>
      </w:r>
      <w:bookmarkEnd w:id="44"/>
    </w:p>
    <w:p w:rsidR="005C5720" w:rsidRDefault="007E2E79">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投标文件的符合性审查</w:t>
      </w:r>
    </w:p>
    <w:p w:rsidR="005C5720" w:rsidRDefault="007E2E79">
      <w:pPr>
        <w:numPr>
          <w:ilvl w:val="1"/>
          <w:numId w:val="44"/>
        </w:numPr>
        <w:tabs>
          <w:tab w:val="left" w:pos="6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评标委员会将审查投标文件是否完整、总体编排是否有序、文件签署是否合格、有无计算上的错误等。</w:t>
      </w:r>
    </w:p>
    <w:p w:rsidR="005C5720" w:rsidRDefault="007E2E79">
      <w:pPr>
        <w:numPr>
          <w:ilvl w:val="1"/>
          <w:numId w:val="44"/>
        </w:numPr>
        <w:tabs>
          <w:tab w:val="left" w:pos="6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算术错误将按以下方法更正：</w:t>
      </w:r>
    </w:p>
    <w:p w:rsidR="005C5720" w:rsidRDefault="007E2E79">
      <w:pPr>
        <w:numPr>
          <w:ilvl w:val="0"/>
          <w:numId w:val="45"/>
        </w:numPr>
        <w:tabs>
          <w:tab w:val="clear" w:pos="425"/>
          <w:tab w:val="left" w:pos="840"/>
        </w:tabs>
        <w:snapToGrid w:val="0"/>
        <w:spacing w:line="360" w:lineRule="auto"/>
        <w:ind w:left="851" w:hanging="851"/>
        <w:rPr>
          <w:rFonts w:ascii="宋体" w:hAnsi="宋体" w:cs="Arial"/>
          <w:sz w:val="28"/>
          <w:szCs w:val="28"/>
        </w:rPr>
      </w:pPr>
      <w:r>
        <w:rPr>
          <w:rFonts w:ascii="宋体" w:hAnsi="宋体" w:cs="Arial" w:hint="eastAsia"/>
          <w:sz w:val="28"/>
          <w:szCs w:val="28"/>
        </w:rPr>
        <w:t>投标文件中开标一览表（报价表）内容与投标文件中相应内容不一致的，以开标一览表（报价表）为准；</w:t>
      </w:r>
    </w:p>
    <w:p w:rsidR="005C5720" w:rsidRDefault="007E2E79">
      <w:pPr>
        <w:numPr>
          <w:ilvl w:val="0"/>
          <w:numId w:val="45"/>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t>大写金额和小写金额不一致的，以大写金额为准；</w:t>
      </w:r>
    </w:p>
    <w:p w:rsidR="005C5720" w:rsidRDefault="007E2E79">
      <w:pPr>
        <w:numPr>
          <w:ilvl w:val="0"/>
          <w:numId w:val="45"/>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lastRenderedPageBreak/>
        <w:t>单价金额小数点或者百分比有明显错位的，以开标一览表的总价为准，并修改单价；</w:t>
      </w:r>
    </w:p>
    <w:p w:rsidR="005C5720" w:rsidRDefault="007E2E79">
      <w:pPr>
        <w:numPr>
          <w:ilvl w:val="0"/>
          <w:numId w:val="45"/>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t>总价金额与按单价汇总金额不一致的，以单价金额计算结果为准。</w:t>
      </w:r>
    </w:p>
    <w:p w:rsidR="005C5720" w:rsidRDefault="007E2E79">
      <w:pPr>
        <w:numPr>
          <w:ilvl w:val="0"/>
          <w:numId w:val="45"/>
        </w:numPr>
        <w:tabs>
          <w:tab w:val="clear" w:pos="425"/>
          <w:tab w:val="left" w:pos="840"/>
        </w:tabs>
        <w:snapToGrid w:val="0"/>
        <w:spacing w:line="360" w:lineRule="auto"/>
        <w:ind w:left="851" w:hanging="851"/>
        <w:rPr>
          <w:rFonts w:ascii="宋体" w:hAnsi="宋体" w:cs="Arial"/>
          <w:sz w:val="28"/>
          <w:szCs w:val="28"/>
        </w:rPr>
      </w:pPr>
      <w:r>
        <w:rPr>
          <w:rFonts w:ascii="宋体" w:hAnsi="宋体" w:cs="Arial" w:hint="eastAsia"/>
          <w:sz w:val="28"/>
          <w:szCs w:val="28"/>
        </w:rPr>
        <w:t>同时出现两种以上不一致的，按照前款规定的顺序修正。修正后的报价经投标人确认</w:t>
      </w:r>
      <w:r>
        <w:rPr>
          <w:rFonts w:ascii="宋体" w:hAnsi="宋体" w:cs="Arial"/>
          <w:sz w:val="28"/>
          <w:szCs w:val="28"/>
        </w:rPr>
        <w:t xml:space="preserve"> </w:t>
      </w:r>
      <w:r>
        <w:rPr>
          <w:rFonts w:ascii="宋体" w:hAnsi="宋体" w:cs="Arial" w:hint="eastAsia"/>
          <w:sz w:val="28"/>
          <w:szCs w:val="28"/>
        </w:rPr>
        <w:t>后产生约束力，投标人不确认的，其投标无效。</w:t>
      </w:r>
    </w:p>
    <w:p w:rsidR="005C5720" w:rsidRDefault="007E2E79">
      <w:pPr>
        <w:numPr>
          <w:ilvl w:val="0"/>
          <w:numId w:val="45"/>
        </w:numPr>
        <w:tabs>
          <w:tab w:val="clear" w:pos="425"/>
          <w:tab w:val="left" w:pos="840"/>
        </w:tabs>
        <w:snapToGrid w:val="0"/>
        <w:spacing w:line="360" w:lineRule="auto"/>
        <w:ind w:left="825" w:hanging="825"/>
        <w:rPr>
          <w:rFonts w:ascii="宋体" w:hAnsi="宋体" w:cs="Arial"/>
          <w:sz w:val="28"/>
          <w:szCs w:val="28"/>
        </w:rPr>
      </w:pPr>
      <w:r>
        <w:rPr>
          <w:rFonts w:ascii="宋体" w:hAnsi="宋体" w:cs="Arial" w:hint="eastAsia"/>
          <w:sz w:val="28"/>
          <w:szCs w:val="28"/>
        </w:rPr>
        <w:t>投标人的报价原则上不允许有漏项。如出现漏项，将采用其他投标人该项报价中的</w:t>
      </w:r>
      <w:proofErr w:type="gramStart"/>
      <w:r>
        <w:rPr>
          <w:rFonts w:ascii="宋体" w:hAnsi="宋体" w:cs="Arial" w:hint="eastAsia"/>
          <w:sz w:val="28"/>
          <w:szCs w:val="28"/>
        </w:rPr>
        <w:t>最</w:t>
      </w:r>
      <w:proofErr w:type="gramEnd"/>
      <w:r>
        <w:rPr>
          <w:rFonts w:ascii="宋体" w:hAnsi="宋体" w:cs="Arial" w:hint="eastAsia"/>
          <w:sz w:val="28"/>
          <w:szCs w:val="28"/>
        </w:rPr>
        <w:t>高价进行加价评估；如投标人出现重大漏项，其投标将被拒绝。</w:t>
      </w:r>
    </w:p>
    <w:p w:rsidR="005C5720" w:rsidRDefault="007E2E79">
      <w:pPr>
        <w:numPr>
          <w:ilvl w:val="1"/>
          <w:numId w:val="44"/>
        </w:numPr>
        <w:tabs>
          <w:tab w:val="left" w:pos="640"/>
          <w:tab w:val="left" w:pos="8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对小</w:t>
      </w:r>
      <w:proofErr w:type="gramStart"/>
      <w:r>
        <w:rPr>
          <w:rFonts w:ascii="宋体" w:hAnsi="宋体" w:cs="Arial" w:hint="eastAsia"/>
          <w:sz w:val="28"/>
          <w:szCs w:val="28"/>
        </w:rPr>
        <w:t>微</w:t>
      </w:r>
      <w:r>
        <w:rPr>
          <w:rFonts w:ascii="宋体" w:hAnsi="宋体" w:cs="Arial"/>
          <w:sz w:val="28"/>
          <w:szCs w:val="28"/>
        </w:rPr>
        <w:t>企业</w:t>
      </w:r>
      <w:proofErr w:type="gramEnd"/>
      <w:r>
        <w:rPr>
          <w:rFonts w:ascii="宋体" w:hAnsi="宋体" w:cs="Arial" w:hint="eastAsia"/>
          <w:sz w:val="28"/>
          <w:szCs w:val="28"/>
        </w:rPr>
        <w:t>的鼓励措施，以及节能、环保的要求</w:t>
      </w:r>
    </w:p>
    <w:p w:rsidR="005C5720" w:rsidRDefault="007E2E79">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25.3.1 </w:t>
      </w:r>
      <w:r>
        <w:rPr>
          <w:rFonts w:ascii="宋体" w:hAnsi="宋体" w:cs="Arial" w:hint="eastAsia"/>
          <w:sz w:val="28"/>
          <w:szCs w:val="28"/>
        </w:rPr>
        <w:t>投标人为小型、微型企业且所投产品为小型、微型企业生产的，投标价格给予</w:t>
      </w:r>
      <w:r>
        <w:rPr>
          <w:rFonts w:ascii="宋体" w:hAnsi="宋体" w:cs="Arial"/>
          <w:sz w:val="28"/>
          <w:szCs w:val="28"/>
        </w:rPr>
        <w:t>6%</w:t>
      </w:r>
      <w:r>
        <w:rPr>
          <w:rFonts w:ascii="宋体" w:hAnsi="宋体" w:cs="Arial" w:hint="eastAsia"/>
          <w:sz w:val="28"/>
          <w:szCs w:val="28"/>
        </w:rPr>
        <w:t>的价格扣除后参与价格分数计算。评标委员会根据投标人提供的《中小企业声明函》中的承诺，认定其是否属于小型和微型企业并享受小</w:t>
      </w:r>
      <w:proofErr w:type="gramStart"/>
      <w:r>
        <w:rPr>
          <w:rFonts w:ascii="宋体" w:hAnsi="宋体" w:cs="Arial" w:hint="eastAsia"/>
          <w:sz w:val="28"/>
          <w:szCs w:val="28"/>
        </w:rPr>
        <w:t>微企业</w:t>
      </w:r>
      <w:proofErr w:type="gramEnd"/>
      <w:r>
        <w:rPr>
          <w:rFonts w:ascii="宋体" w:hAnsi="宋体" w:cs="Arial" w:hint="eastAsia"/>
          <w:sz w:val="28"/>
          <w:szCs w:val="28"/>
        </w:rPr>
        <w:t>优惠政策。投标人对其承诺的企业规模真实性自行负责。</w:t>
      </w:r>
    </w:p>
    <w:p w:rsidR="005C5720" w:rsidRDefault="007E2E79">
      <w:pPr>
        <w:snapToGrid w:val="0"/>
        <w:spacing w:line="360" w:lineRule="auto"/>
        <w:rPr>
          <w:rFonts w:ascii="宋体" w:hAnsi="宋体" w:cs="Arial"/>
          <w:sz w:val="28"/>
          <w:szCs w:val="28"/>
        </w:rPr>
      </w:pPr>
      <w:r>
        <w:rPr>
          <w:rFonts w:ascii="宋体" w:hAnsi="宋体" w:cs="Arial"/>
          <w:sz w:val="28"/>
          <w:szCs w:val="28"/>
        </w:rPr>
        <w:t xml:space="preserve">25.3.2 </w:t>
      </w:r>
      <w:r>
        <w:rPr>
          <w:rFonts w:ascii="宋体" w:hAnsi="宋体" w:cs="Arial" w:hint="eastAsia"/>
          <w:sz w:val="28"/>
          <w:szCs w:val="28"/>
        </w:rPr>
        <w:t>法规依据</w:t>
      </w:r>
    </w:p>
    <w:p w:rsidR="005C5720" w:rsidRDefault="007E2E79">
      <w:pPr>
        <w:numPr>
          <w:ilvl w:val="0"/>
          <w:numId w:val="46"/>
        </w:numPr>
        <w:tabs>
          <w:tab w:val="clear" w:pos="425"/>
          <w:tab w:val="left" w:pos="1260"/>
        </w:tabs>
        <w:snapToGrid w:val="0"/>
        <w:spacing w:line="360" w:lineRule="auto"/>
        <w:ind w:left="12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关于印发《政府采购促进中小企业发展暂行办法》的</w:t>
      </w:r>
      <w:r>
        <w:rPr>
          <w:rFonts w:ascii="宋体" w:hAnsi="宋体" w:cs="Arial" w:hint="eastAsia"/>
          <w:sz w:val="28"/>
          <w:szCs w:val="28"/>
        </w:rPr>
        <w:t>通知”（财库</w:t>
      </w:r>
      <w:r>
        <w:rPr>
          <w:rFonts w:ascii="宋体" w:hAnsi="宋体" w:cs="Arial"/>
          <w:sz w:val="28"/>
          <w:szCs w:val="28"/>
        </w:rPr>
        <w:t>[2011]181</w:t>
      </w:r>
      <w:r>
        <w:rPr>
          <w:rFonts w:ascii="宋体" w:hAnsi="宋体" w:cs="Arial" w:hint="eastAsia"/>
          <w:sz w:val="28"/>
          <w:szCs w:val="28"/>
        </w:rPr>
        <w:t>号）；</w:t>
      </w:r>
    </w:p>
    <w:p w:rsidR="005C5720" w:rsidRDefault="007E2E79">
      <w:pPr>
        <w:numPr>
          <w:ilvl w:val="0"/>
          <w:numId w:val="46"/>
        </w:numPr>
        <w:tabs>
          <w:tab w:val="clear" w:pos="425"/>
          <w:tab w:val="left" w:pos="1260"/>
        </w:tabs>
        <w:snapToGrid w:val="0"/>
        <w:spacing w:line="360" w:lineRule="auto"/>
        <w:ind w:left="12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工业和信息化部、国家统计局、国家发展和改革委员会、财政部关于印发中小企业划型标准规定的通知”（工信部联企业</w:t>
      </w:r>
      <w:r>
        <w:rPr>
          <w:rFonts w:ascii="宋体" w:hAnsi="宋体" w:cs="Arial"/>
          <w:sz w:val="28"/>
          <w:szCs w:val="28"/>
        </w:rPr>
        <w:t>[2011]300</w:t>
      </w:r>
      <w:r>
        <w:rPr>
          <w:rFonts w:ascii="宋体" w:hAnsi="宋体" w:cs="Arial" w:hint="eastAsia"/>
          <w:sz w:val="28"/>
          <w:szCs w:val="28"/>
        </w:rPr>
        <w:t>号）；</w:t>
      </w:r>
    </w:p>
    <w:p w:rsidR="005C5720" w:rsidRDefault="007E2E79">
      <w:pPr>
        <w:snapToGrid w:val="0"/>
        <w:spacing w:line="360" w:lineRule="auto"/>
        <w:rPr>
          <w:rFonts w:ascii="宋体" w:hAnsi="宋体" w:cs="Arial"/>
          <w:sz w:val="28"/>
          <w:szCs w:val="28"/>
        </w:rPr>
      </w:pPr>
      <w:r>
        <w:rPr>
          <w:rFonts w:ascii="宋体" w:hAnsi="宋体" w:cs="Arial"/>
          <w:sz w:val="28"/>
          <w:szCs w:val="28"/>
        </w:rPr>
        <w:t xml:space="preserve">25.3.3 </w:t>
      </w:r>
      <w:r>
        <w:rPr>
          <w:rFonts w:ascii="宋体" w:hAnsi="宋体" w:cs="Arial" w:hint="eastAsia"/>
          <w:sz w:val="28"/>
          <w:szCs w:val="28"/>
        </w:rPr>
        <w:t>享受价格扣除政策的小型、微型企业必须同时满足以下条件：</w:t>
      </w:r>
    </w:p>
    <w:p w:rsidR="005C5720" w:rsidRDefault="007E2E79">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符合小型、微型企业划分标准（按照</w:t>
      </w:r>
      <w:r>
        <w:rPr>
          <w:rFonts w:ascii="宋体" w:hAnsi="宋体" w:cs="Arial" w:hint="eastAsia"/>
          <w:sz w:val="28"/>
          <w:szCs w:val="28"/>
        </w:rPr>
        <w:t>“关于印发中小企业划型标准规定的通知”（工信部联企业</w:t>
      </w:r>
      <w:r>
        <w:rPr>
          <w:rFonts w:ascii="宋体" w:hAnsi="宋体" w:cs="Arial"/>
          <w:sz w:val="28"/>
          <w:szCs w:val="28"/>
        </w:rPr>
        <w:t>[2011]300</w:t>
      </w:r>
      <w:r>
        <w:rPr>
          <w:rFonts w:ascii="宋体" w:hAnsi="宋体" w:cs="Arial" w:hint="eastAsia"/>
          <w:sz w:val="28"/>
          <w:szCs w:val="28"/>
        </w:rPr>
        <w:t>号）的规定划分）；</w:t>
      </w:r>
    </w:p>
    <w:p w:rsidR="005C5720" w:rsidRDefault="007E2E79">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投标人提供了</w:t>
      </w:r>
      <w:r>
        <w:rPr>
          <w:rFonts w:ascii="宋体" w:hAnsi="宋体" w:cs="Arial" w:hint="eastAsia"/>
          <w:sz w:val="28"/>
          <w:szCs w:val="28"/>
        </w:rPr>
        <w:t>《中小企业声明函》（格式见招标文件第四章附件</w:t>
      </w:r>
      <w:r>
        <w:rPr>
          <w:rFonts w:ascii="宋体" w:hAnsi="宋体" w:cs="Arial"/>
          <w:sz w:val="28"/>
          <w:szCs w:val="28"/>
        </w:rPr>
        <w:t>8-1</w:t>
      </w:r>
      <w:r>
        <w:rPr>
          <w:rFonts w:ascii="宋体" w:hAnsi="宋体" w:cs="Arial" w:hint="eastAsia"/>
          <w:sz w:val="28"/>
          <w:szCs w:val="28"/>
        </w:rPr>
        <w:t>），声明其为小型或微型企业；</w:t>
      </w:r>
    </w:p>
    <w:p w:rsidR="005C5720" w:rsidRDefault="007E2E79">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提供本企业生产的产品或者提供其他小型、微型企业生产的产品</w:t>
      </w:r>
      <w:r>
        <w:rPr>
          <w:rFonts w:ascii="宋体" w:hAnsi="宋体" w:cs="Arial" w:hint="eastAsia"/>
          <w:sz w:val="28"/>
          <w:szCs w:val="28"/>
        </w:rPr>
        <w:t>；</w:t>
      </w:r>
    </w:p>
    <w:p w:rsidR="005C5720" w:rsidRDefault="007E2E79">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投标人为中国境内注册的法人；</w:t>
      </w:r>
    </w:p>
    <w:p w:rsidR="005C5720" w:rsidRDefault="007E2E79">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lastRenderedPageBreak/>
        <w:t>投标人所投标产品的制造商为中国境内注册的法人；</w:t>
      </w:r>
    </w:p>
    <w:p w:rsidR="005C5720" w:rsidRDefault="007E2E79">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投标人所投标产品原产地为中国；</w:t>
      </w:r>
    </w:p>
    <w:p w:rsidR="005C5720" w:rsidRDefault="007E2E79">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提供《中小企业声明函》时，若投标人提供的是本企业制造的货物、承担的工程或者服务，则须提供投标人上一年度的财务报表和人员情况；若投标人提供的是其他中小企业制造的货物，则须同时提供投标人以及其代理的制造厂家的上一年度的财务报表和人员情况。</w:t>
      </w:r>
      <w:r>
        <w:rPr>
          <w:rFonts w:ascii="宋体" w:hAnsi="宋体" w:cs="Arial" w:hint="eastAsia"/>
          <w:sz w:val="28"/>
          <w:szCs w:val="28"/>
        </w:rPr>
        <w:t>投标人的人员情况应在招标文件第四章投标人情况表中如实写明，并加盖公章。</w:t>
      </w:r>
    </w:p>
    <w:p w:rsidR="005C5720" w:rsidRDefault="007E2E79">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25.3.4 </w:t>
      </w:r>
      <w:r>
        <w:rPr>
          <w:rFonts w:ascii="宋体" w:hAnsi="宋体" w:cs="Arial" w:hint="eastAsia"/>
          <w:sz w:val="28"/>
          <w:szCs w:val="28"/>
        </w:rPr>
        <w:t>依据财库</w:t>
      </w:r>
      <w:r>
        <w:rPr>
          <w:rFonts w:ascii="宋体" w:hAnsi="宋体" w:cs="Arial"/>
          <w:sz w:val="28"/>
          <w:szCs w:val="28"/>
        </w:rPr>
        <w:t>[2011]181</w:t>
      </w:r>
      <w:r>
        <w:rPr>
          <w:rFonts w:ascii="宋体" w:hAnsi="宋体" w:cs="Arial" w:hint="eastAsia"/>
          <w:sz w:val="28"/>
          <w:szCs w:val="28"/>
        </w:rPr>
        <w:t>号文件，小型、微型企业参加联合体投标并在联合体协议中明确其在合同金额占联合体合同总金额</w:t>
      </w:r>
      <w:r>
        <w:rPr>
          <w:rFonts w:ascii="宋体" w:hAnsi="宋体" w:cs="Arial"/>
          <w:sz w:val="28"/>
          <w:szCs w:val="28"/>
        </w:rPr>
        <w:t>30%</w:t>
      </w:r>
      <w:r>
        <w:rPr>
          <w:rFonts w:ascii="宋体" w:hAnsi="宋体" w:cs="Arial" w:hint="eastAsia"/>
          <w:sz w:val="28"/>
          <w:szCs w:val="28"/>
        </w:rPr>
        <w:t>以上的，本项目的评标对该联合体给予</w:t>
      </w:r>
      <w:r>
        <w:rPr>
          <w:rFonts w:ascii="宋体" w:hAnsi="宋体" w:cs="Arial"/>
          <w:sz w:val="28"/>
          <w:szCs w:val="28"/>
        </w:rPr>
        <w:t>2%</w:t>
      </w:r>
      <w:r>
        <w:rPr>
          <w:rFonts w:ascii="宋体" w:hAnsi="宋体" w:cs="Arial" w:hint="eastAsia"/>
          <w:sz w:val="28"/>
          <w:szCs w:val="28"/>
        </w:rPr>
        <w:t>的价格扣除。</w:t>
      </w:r>
    </w:p>
    <w:p w:rsidR="005C5720" w:rsidRDefault="007E2E79">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25.3.5 </w:t>
      </w:r>
      <w:r>
        <w:rPr>
          <w:rFonts w:ascii="宋体" w:hAnsi="宋体" w:cs="Arial" w:hint="eastAsia"/>
          <w:sz w:val="28"/>
          <w:szCs w:val="28"/>
        </w:rPr>
        <w:t>对于残疾人福利性单位的认定，需投标人提供《残疾人福利性单位声明函》（格式见招标文件第四章附件</w:t>
      </w:r>
      <w:r>
        <w:rPr>
          <w:rFonts w:ascii="宋体" w:hAnsi="宋体" w:cs="Arial" w:hint="eastAsia"/>
          <w:sz w:val="28"/>
          <w:szCs w:val="28"/>
        </w:rPr>
        <w:t>8-2</w:t>
      </w:r>
      <w:r>
        <w:rPr>
          <w:rFonts w:ascii="宋体" w:hAnsi="宋体" w:cs="Arial" w:hint="eastAsia"/>
          <w:sz w:val="28"/>
          <w:szCs w:val="28"/>
        </w:rPr>
        <w:t>）。</w:t>
      </w:r>
      <w:r>
        <w:rPr>
          <w:rFonts w:ascii="宋体" w:hAnsi="宋体" w:cs="Arial"/>
          <w:sz w:val="28"/>
          <w:szCs w:val="28"/>
        </w:rPr>
        <w:t>促进残疾人就业政策</w:t>
      </w:r>
      <w:r>
        <w:rPr>
          <w:rFonts w:ascii="宋体" w:hAnsi="宋体" w:cs="Arial" w:hint="eastAsia"/>
          <w:sz w:val="28"/>
          <w:szCs w:val="28"/>
        </w:rPr>
        <w:t>：根据《</w:t>
      </w:r>
      <w:r>
        <w:rPr>
          <w:rFonts w:ascii="宋体" w:hAnsi="宋体" w:cs="Arial"/>
          <w:sz w:val="28"/>
          <w:szCs w:val="28"/>
        </w:rPr>
        <w:t>关于促进残疾人就业政府采购政策的通知</w:t>
      </w:r>
      <w:r>
        <w:rPr>
          <w:rFonts w:ascii="宋体" w:hAnsi="宋体" w:cs="Arial" w:hint="eastAsia"/>
          <w:sz w:val="28"/>
          <w:szCs w:val="28"/>
        </w:rPr>
        <w:t>》规定，投标人如为</w:t>
      </w:r>
      <w:r>
        <w:rPr>
          <w:rFonts w:ascii="宋体" w:hAnsi="宋体" w:cs="Arial"/>
          <w:sz w:val="28"/>
          <w:szCs w:val="28"/>
        </w:rPr>
        <w:t>残疾人福利性单位视同小型</w:t>
      </w:r>
      <w:r>
        <w:rPr>
          <w:rFonts w:ascii="宋体" w:hAnsi="宋体" w:cs="Arial" w:hint="eastAsia"/>
          <w:sz w:val="28"/>
          <w:szCs w:val="28"/>
        </w:rPr>
        <w:t>或</w:t>
      </w:r>
      <w:r>
        <w:rPr>
          <w:rFonts w:ascii="宋体" w:hAnsi="宋体" w:cs="Arial"/>
          <w:sz w:val="28"/>
          <w:szCs w:val="28"/>
        </w:rPr>
        <w:t>微型企业，且所投产品为残疾人福利性单位生产的，将对该投标产品的投标</w:t>
      </w:r>
      <w:proofErr w:type="gramStart"/>
      <w:r>
        <w:rPr>
          <w:rFonts w:ascii="宋体" w:hAnsi="宋体" w:cs="Arial"/>
          <w:sz w:val="28"/>
          <w:szCs w:val="28"/>
        </w:rPr>
        <w:t>价给予</w:t>
      </w:r>
      <w:proofErr w:type="gramEnd"/>
      <w:r>
        <w:rPr>
          <w:rFonts w:ascii="宋体" w:hAnsi="宋体" w:cs="Arial"/>
          <w:sz w:val="28"/>
          <w:szCs w:val="28"/>
        </w:rPr>
        <w:t>6%</w:t>
      </w:r>
      <w:r>
        <w:rPr>
          <w:rFonts w:ascii="宋体" w:hAnsi="宋体" w:cs="Arial"/>
          <w:sz w:val="28"/>
          <w:szCs w:val="28"/>
        </w:rPr>
        <w:t>的扣除。投标人</w:t>
      </w:r>
      <w:r>
        <w:rPr>
          <w:rFonts w:ascii="宋体" w:hAnsi="宋体" w:cs="Arial" w:hint="eastAsia"/>
          <w:sz w:val="28"/>
          <w:szCs w:val="28"/>
        </w:rPr>
        <w:t>和产品制造商</w:t>
      </w:r>
      <w:r>
        <w:rPr>
          <w:rFonts w:ascii="宋体" w:hAnsi="宋体" w:cs="Arial"/>
          <w:sz w:val="28"/>
          <w:szCs w:val="28"/>
        </w:rPr>
        <w:t>应出具招标文件要求的《残疾人福利性单位声明函</w:t>
      </w:r>
      <w:r>
        <w:rPr>
          <w:rFonts w:ascii="宋体" w:hAnsi="宋体" w:cs="Arial"/>
          <w:sz w:val="28"/>
          <w:szCs w:val="28"/>
        </w:rPr>
        <w:t>》给予证明，否则评标时不予认可。投标人</w:t>
      </w:r>
      <w:r>
        <w:rPr>
          <w:rFonts w:ascii="宋体" w:hAnsi="宋体" w:cs="Arial" w:hint="eastAsia"/>
          <w:sz w:val="28"/>
          <w:szCs w:val="28"/>
        </w:rPr>
        <w:t>和产品制造商</w:t>
      </w:r>
      <w:r>
        <w:rPr>
          <w:rFonts w:ascii="宋体" w:hAnsi="宋体" w:cs="Arial"/>
          <w:sz w:val="28"/>
          <w:szCs w:val="28"/>
        </w:rPr>
        <w:t>应对提交的残疾人福利性单位声明函真实性负责，提交的残疾人福利性单位</w:t>
      </w:r>
      <w:proofErr w:type="gramStart"/>
      <w:r>
        <w:rPr>
          <w:rFonts w:ascii="宋体" w:hAnsi="宋体" w:cs="Arial"/>
          <w:sz w:val="28"/>
          <w:szCs w:val="28"/>
        </w:rPr>
        <w:t>声明函不真实</w:t>
      </w:r>
      <w:proofErr w:type="gramEnd"/>
      <w:r>
        <w:rPr>
          <w:rFonts w:ascii="宋体" w:hAnsi="宋体" w:cs="Arial"/>
          <w:sz w:val="28"/>
          <w:szCs w:val="28"/>
        </w:rPr>
        <w:t>的，应承担相应的法律责任。</w:t>
      </w:r>
      <w:r>
        <w:rPr>
          <w:rFonts w:ascii="宋体" w:hAnsi="宋体" w:cs="Arial" w:hint="eastAsia"/>
          <w:sz w:val="28"/>
          <w:szCs w:val="28"/>
        </w:rPr>
        <w:t>如中标人为</w:t>
      </w:r>
      <w:r>
        <w:rPr>
          <w:rFonts w:ascii="宋体" w:hAnsi="宋体" w:cs="Arial"/>
          <w:sz w:val="28"/>
          <w:szCs w:val="28"/>
        </w:rPr>
        <w:t>残疾人福利性单位</w:t>
      </w:r>
      <w:r>
        <w:rPr>
          <w:rFonts w:ascii="宋体" w:hAnsi="宋体" w:cs="Arial" w:hint="eastAsia"/>
          <w:sz w:val="28"/>
          <w:szCs w:val="28"/>
        </w:rPr>
        <w:t>，其在投标文件中提供的</w:t>
      </w:r>
      <w:r>
        <w:rPr>
          <w:rFonts w:ascii="宋体" w:hAnsi="宋体" w:cs="Arial"/>
          <w:sz w:val="28"/>
          <w:szCs w:val="28"/>
        </w:rPr>
        <w:t>《残疾人福利性单位声明函》</w:t>
      </w:r>
      <w:r>
        <w:rPr>
          <w:rFonts w:ascii="宋体" w:hAnsi="宋体" w:cs="Arial" w:hint="eastAsia"/>
          <w:sz w:val="28"/>
          <w:szCs w:val="28"/>
        </w:rPr>
        <w:t>将在中标公告中</w:t>
      </w:r>
      <w:r>
        <w:rPr>
          <w:rFonts w:ascii="宋体" w:hAnsi="宋体" w:cs="Arial"/>
          <w:sz w:val="28"/>
          <w:szCs w:val="28"/>
        </w:rPr>
        <w:t>同时公告，接受社会监督</w:t>
      </w:r>
      <w:r>
        <w:rPr>
          <w:rFonts w:ascii="宋体" w:hAnsi="宋体" w:cs="Arial" w:hint="eastAsia"/>
          <w:sz w:val="28"/>
          <w:szCs w:val="28"/>
        </w:rPr>
        <w:t>。</w:t>
      </w:r>
    </w:p>
    <w:p w:rsidR="005C5720" w:rsidRDefault="007E2E79">
      <w:pPr>
        <w:snapToGrid w:val="0"/>
        <w:spacing w:line="360" w:lineRule="auto"/>
        <w:ind w:left="991" w:hangingChars="354" w:hanging="991"/>
        <w:rPr>
          <w:rFonts w:ascii="宋体" w:hAnsi="宋体" w:cs="Arial"/>
          <w:sz w:val="28"/>
          <w:szCs w:val="28"/>
        </w:rPr>
      </w:pPr>
      <w:r>
        <w:rPr>
          <w:rFonts w:ascii="宋体" w:hAnsi="宋体" w:cs="Arial"/>
          <w:sz w:val="28"/>
          <w:szCs w:val="28"/>
        </w:rPr>
        <w:t xml:space="preserve">25.3.6 </w:t>
      </w:r>
      <w:r>
        <w:rPr>
          <w:rFonts w:ascii="宋体" w:hAnsi="宋体" w:cs="Arial" w:hint="eastAsia"/>
          <w:sz w:val="28"/>
          <w:szCs w:val="28"/>
        </w:rPr>
        <w:t>关于节能、环保的政策要求</w:t>
      </w:r>
    </w:p>
    <w:p w:rsidR="005C5720" w:rsidRDefault="007E2E79">
      <w:pPr>
        <w:snapToGrid w:val="0"/>
        <w:spacing w:line="360" w:lineRule="auto"/>
        <w:ind w:leftChars="350" w:left="746" w:hangingChars="4" w:hanging="11"/>
        <w:rPr>
          <w:rFonts w:ascii="宋体" w:hAnsi="宋体" w:cs="Arial"/>
          <w:b/>
          <w:sz w:val="28"/>
          <w:szCs w:val="28"/>
        </w:rPr>
      </w:pPr>
      <w:r>
        <w:rPr>
          <w:rFonts w:ascii="宋体" w:hAnsi="宋体" w:cs="Arial" w:hint="eastAsia"/>
          <w:sz w:val="28"/>
          <w:szCs w:val="28"/>
        </w:rPr>
        <w:t>投标人所投产品如被列入财政部与国家主管部门颁发的节能产品目录或环境标志产品目录，应提供相关证明，在评标时予以优先采购。</w:t>
      </w:r>
      <w:r>
        <w:rPr>
          <w:rFonts w:ascii="宋体" w:hAnsi="宋体" w:cs="Arial" w:hint="eastAsia"/>
          <w:b/>
          <w:sz w:val="28"/>
          <w:szCs w:val="28"/>
        </w:rPr>
        <w:t>如招标人所采购产品为政府强制采购的节能产品，投标人所投产品的品牌及型号必</w:t>
      </w:r>
      <w:r>
        <w:rPr>
          <w:rFonts w:ascii="宋体" w:hAnsi="宋体" w:cs="Arial" w:hint="eastAsia"/>
          <w:b/>
          <w:sz w:val="28"/>
          <w:szCs w:val="28"/>
        </w:rPr>
        <w:lastRenderedPageBreak/>
        <w:t>须为清单中有效</w:t>
      </w:r>
      <w:r>
        <w:rPr>
          <w:rFonts w:ascii="宋体" w:hAnsi="宋体" w:cs="Arial" w:hint="eastAsia"/>
          <w:b/>
          <w:sz w:val="28"/>
          <w:szCs w:val="28"/>
        </w:rPr>
        <w:t>期内产品并提供证明文件，否则其投标将作为无效投标被拒绝。</w:t>
      </w:r>
    </w:p>
    <w:p w:rsidR="005C5720" w:rsidRDefault="007E2E79">
      <w:pPr>
        <w:snapToGrid w:val="0"/>
        <w:spacing w:line="360" w:lineRule="auto"/>
        <w:ind w:leftChars="350" w:left="746" w:hangingChars="4" w:hanging="11"/>
        <w:rPr>
          <w:rFonts w:ascii="宋体" w:hAnsi="宋体" w:cs="Arial"/>
          <w:color w:val="FF0000"/>
          <w:sz w:val="28"/>
          <w:szCs w:val="28"/>
        </w:rPr>
      </w:pPr>
      <w:r>
        <w:rPr>
          <w:rFonts w:ascii="宋体" w:hAnsi="宋体" w:cs="Arial" w:hint="eastAsia"/>
          <w:color w:val="FF0000"/>
          <w:sz w:val="28"/>
          <w:szCs w:val="28"/>
        </w:rPr>
        <w:t>注：如国家及有关部门对相关政策有所调整的，应以国家及有关部门现行规定为准。</w:t>
      </w:r>
    </w:p>
    <w:p w:rsidR="005C5720" w:rsidRDefault="007E2E79">
      <w:pPr>
        <w:numPr>
          <w:ilvl w:val="1"/>
          <w:numId w:val="44"/>
        </w:numPr>
        <w:snapToGrid w:val="0"/>
        <w:spacing w:line="360" w:lineRule="auto"/>
        <w:ind w:left="709" w:hanging="709"/>
        <w:rPr>
          <w:rFonts w:ascii="宋体" w:hAnsi="宋体" w:cs="Arial"/>
          <w:sz w:val="28"/>
          <w:szCs w:val="28"/>
        </w:rPr>
      </w:pPr>
      <w:r>
        <w:rPr>
          <w:rFonts w:ascii="宋体" w:hAnsi="宋体" w:cs="Arial" w:hint="eastAsia"/>
          <w:sz w:val="28"/>
          <w:szCs w:val="28"/>
        </w:rPr>
        <w:t xml:space="preserve"> </w:t>
      </w:r>
      <w:r>
        <w:rPr>
          <w:rFonts w:ascii="宋体" w:hAnsi="宋体" w:cs="Arial" w:hint="eastAsia"/>
          <w:sz w:val="28"/>
          <w:szCs w:val="28"/>
        </w:rPr>
        <w:t>对于投标文件中不构成实质性偏差的不正规、不一致或不规则，评标委员会可以接受，但这种接受不能损害或影响任何投标人的相对排序。</w:t>
      </w:r>
    </w:p>
    <w:p w:rsidR="005C5720" w:rsidRDefault="007E2E79">
      <w:pPr>
        <w:numPr>
          <w:ilvl w:val="1"/>
          <w:numId w:val="44"/>
        </w:numPr>
        <w:snapToGrid w:val="0"/>
        <w:spacing w:line="360" w:lineRule="auto"/>
        <w:ind w:left="825" w:hanging="825"/>
        <w:rPr>
          <w:rFonts w:ascii="宋体" w:hAnsi="宋体" w:cs="Arial"/>
          <w:sz w:val="28"/>
          <w:szCs w:val="28"/>
        </w:rPr>
      </w:pPr>
      <w:r>
        <w:rPr>
          <w:rFonts w:ascii="宋体" w:hAnsi="宋体" w:cs="Arial" w:hint="eastAsia"/>
          <w:sz w:val="28"/>
          <w:szCs w:val="28"/>
        </w:rPr>
        <w:t xml:space="preserve"> </w:t>
      </w:r>
      <w:r>
        <w:rPr>
          <w:rFonts w:ascii="宋体" w:hAnsi="宋体" w:cs="Arial" w:hint="eastAsia"/>
          <w:sz w:val="28"/>
          <w:szCs w:val="28"/>
        </w:rPr>
        <w:t>在详细评标之前，评标委员会要审查每份投标文件是否实质上响应了招标文件的要求。</w:t>
      </w:r>
    </w:p>
    <w:p w:rsidR="005C5720" w:rsidRDefault="007E2E79">
      <w:pPr>
        <w:numPr>
          <w:ilvl w:val="2"/>
          <w:numId w:val="48"/>
        </w:numPr>
        <w:snapToGrid w:val="0"/>
        <w:spacing w:line="360" w:lineRule="auto"/>
        <w:ind w:left="851" w:hanging="851"/>
        <w:rPr>
          <w:rFonts w:ascii="宋体" w:hAnsi="宋体" w:cs="Arial"/>
          <w:bCs/>
          <w:sz w:val="28"/>
          <w:szCs w:val="28"/>
        </w:rPr>
      </w:pPr>
      <w:r>
        <w:rPr>
          <w:rFonts w:ascii="宋体" w:hAnsi="宋体" w:cs="Arial" w:hint="eastAsia"/>
          <w:bCs/>
          <w:sz w:val="28"/>
          <w:szCs w:val="28"/>
        </w:rPr>
        <w:t xml:space="preserve"> </w:t>
      </w:r>
      <w:r>
        <w:rPr>
          <w:rFonts w:ascii="宋体" w:hAnsi="宋体" w:cs="Arial" w:hint="eastAsia"/>
          <w:bCs/>
          <w:sz w:val="28"/>
          <w:szCs w:val="28"/>
        </w:rPr>
        <w:t>实质上响应的投标应该是与招标文件要求的关键条款、条件和规格相符，没有重大偏离的投标。对关键条文的偏离、保留或反对，例如关于投标保证金、适用法律、税及关税、付款条件等以及招</w:t>
      </w:r>
      <w:r>
        <w:rPr>
          <w:rFonts w:ascii="宋体" w:hAnsi="宋体" w:cs="Arial" w:hint="eastAsia"/>
          <w:bCs/>
          <w:sz w:val="28"/>
          <w:szCs w:val="28"/>
        </w:rPr>
        <w:t>标文件中的“★”条款内容的偏离将被认为是实质上的偏离。</w:t>
      </w:r>
    </w:p>
    <w:p w:rsidR="005C5720" w:rsidRDefault="007E2E79">
      <w:pPr>
        <w:numPr>
          <w:ilvl w:val="2"/>
          <w:numId w:val="48"/>
        </w:numPr>
        <w:snapToGrid w:val="0"/>
        <w:spacing w:line="360" w:lineRule="auto"/>
        <w:ind w:left="851" w:hanging="851"/>
        <w:rPr>
          <w:rFonts w:ascii="宋体" w:hAnsi="宋体" w:cs="Arial"/>
          <w:sz w:val="28"/>
          <w:szCs w:val="28"/>
        </w:rPr>
      </w:pPr>
      <w:r>
        <w:rPr>
          <w:rFonts w:ascii="宋体" w:hAnsi="宋体" w:cs="Arial" w:hint="eastAsia"/>
          <w:bCs/>
          <w:sz w:val="28"/>
          <w:szCs w:val="28"/>
        </w:rPr>
        <w:t xml:space="preserve"> </w:t>
      </w:r>
      <w:r>
        <w:rPr>
          <w:rFonts w:ascii="宋体" w:hAnsi="宋体" w:cs="Arial" w:hint="eastAsia"/>
          <w:bCs/>
          <w:sz w:val="28"/>
          <w:szCs w:val="28"/>
        </w:rPr>
        <w:t>评标委员会决定投标的</w:t>
      </w:r>
      <w:proofErr w:type="gramStart"/>
      <w:r>
        <w:rPr>
          <w:rFonts w:ascii="宋体" w:hAnsi="宋体" w:cs="Arial" w:hint="eastAsia"/>
          <w:bCs/>
          <w:sz w:val="28"/>
          <w:szCs w:val="28"/>
        </w:rPr>
        <w:t>响应性只根据</w:t>
      </w:r>
      <w:proofErr w:type="gramEnd"/>
      <w:r>
        <w:rPr>
          <w:rFonts w:ascii="宋体" w:hAnsi="宋体" w:cs="Arial" w:hint="eastAsia"/>
          <w:bCs/>
          <w:sz w:val="28"/>
          <w:szCs w:val="28"/>
        </w:rPr>
        <w:t>投标本身的真实无误的内容，而不依据外部的证据，但投标有不真实不正确的内容时除外。</w:t>
      </w:r>
    </w:p>
    <w:p w:rsidR="005C5720" w:rsidRDefault="007E2E79">
      <w:pPr>
        <w:numPr>
          <w:ilvl w:val="1"/>
          <w:numId w:val="48"/>
        </w:numPr>
        <w:snapToGrid w:val="0"/>
        <w:spacing w:line="360" w:lineRule="auto"/>
        <w:ind w:left="709" w:hanging="709"/>
        <w:rPr>
          <w:rFonts w:ascii="宋体" w:hAnsi="宋体" w:cs="Arial"/>
          <w:sz w:val="28"/>
          <w:szCs w:val="28"/>
        </w:rPr>
      </w:pPr>
      <w:r>
        <w:rPr>
          <w:rFonts w:ascii="宋体" w:hAnsi="宋体" w:cs="Arial" w:hint="eastAsia"/>
          <w:sz w:val="28"/>
          <w:szCs w:val="28"/>
        </w:rPr>
        <w:t xml:space="preserve">  </w:t>
      </w:r>
      <w:r>
        <w:rPr>
          <w:rFonts w:ascii="宋体" w:hAnsi="宋体" w:cs="Arial" w:hint="eastAsia"/>
          <w:sz w:val="28"/>
          <w:szCs w:val="28"/>
        </w:rPr>
        <w:t>实质上没有响应招标文件要求的投标将被拒绝。投标人不得通过修正或撤销不合要求的偏离或保留从而使其投标成为实质上响应的投标。</w:t>
      </w:r>
    </w:p>
    <w:p w:rsidR="005C5720" w:rsidRDefault="007E2E79">
      <w:pPr>
        <w:snapToGrid w:val="0"/>
        <w:spacing w:line="360" w:lineRule="auto"/>
        <w:ind w:left="1060" w:rightChars="110" w:right="231" w:hanging="1060"/>
        <w:rPr>
          <w:rFonts w:ascii="宋体" w:hAnsi="宋体" w:cs="Arial"/>
          <w:b/>
          <w:sz w:val="28"/>
          <w:szCs w:val="28"/>
        </w:rPr>
      </w:pPr>
      <w:r>
        <w:rPr>
          <w:rFonts w:ascii="宋体" w:hAnsi="宋体" w:cs="Arial"/>
          <w:b/>
          <w:sz w:val="28"/>
          <w:szCs w:val="28"/>
        </w:rPr>
        <w:t xml:space="preserve">25.6.1 </w:t>
      </w:r>
      <w:r>
        <w:rPr>
          <w:rFonts w:ascii="宋体" w:hAnsi="宋体" w:cs="Arial" w:hint="eastAsia"/>
          <w:b/>
          <w:sz w:val="28"/>
          <w:szCs w:val="28"/>
        </w:rPr>
        <w:t>符合性审查（商务部分）时，如发现下列情况之一的，其投标将被拒绝：</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投标文件内容不全、字迹模糊、难以辨认，或未按照规定填写</w:t>
      </w:r>
      <w:r>
        <w:rPr>
          <w:rFonts w:ascii="宋体" w:hAnsi="宋体" w:cs="Arial" w:hint="eastAsia"/>
          <w:sz w:val="28"/>
          <w:szCs w:val="28"/>
        </w:rPr>
        <w:t>，且经评标委员会评审认为前述情况导致投标人未实质性响应招标文件的；</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投标文件无法定代表人签字</w:t>
      </w:r>
      <w:r>
        <w:rPr>
          <w:rFonts w:ascii="宋体" w:hAnsi="宋体" w:cs="Arial" w:hint="eastAsia"/>
          <w:sz w:val="28"/>
          <w:szCs w:val="28"/>
        </w:rPr>
        <w:t>（或盖章），或签字人无法定代表人有效授权书的；</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投标人的</w:t>
      </w:r>
      <w:proofErr w:type="gramStart"/>
      <w:r>
        <w:rPr>
          <w:rFonts w:ascii="宋体" w:hAnsi="宋体" w:hint="eastAsia"/>
          <w:sz w:val="28"/>
          <w:szCs w:val="28"/>
        </w:rPr>
        <w:t>投标函未提供</w:t>
      </w:r>
      <w:proofErr w:type="gramEnd"/>
      <w:r>
        <w:rPr>
          <w:rFonts w:ascii="宋体" w:hAnsi="宋体" w:hint="eastAsia"/>
          <w:sz w:val="28"/>
          <w:szCs w:val="28"/>
        </w:rPr>
        <w:t>或不符合招标文件要求的；</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投标有效期不足的；</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lastRenderedPageBreak/>
        <w:t>非固定价格投标的；</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在投标文件审查、澄清、评价、比较和推选的过程中，有不正当</w:t>
      </w:r>
      <w:r>
        <w:rPr>
          <w:rFonts w:ascii="宋体" w:hAnsi="宋体" w:cs="Arial" w:hint="eastAsia"/>
          <w:sz w:val="28"/>
          <w:szCs w:val="28"/>
        </w:rPr>
        <w:t>的对招标人施加影响的任何企图或行为，或不正当的企图影响评标委员会正常工作的；</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kern w:val="0"/>
          <w:sz w:val="28"/>
          <w:szCs w:val="28"/>
        </w:rPr>
        <w:t>法定代表人</w:t>
      </w:r>
      <w:r>
        <w:rPr>
          <w:rFonts w:ascii="宋体" w:hAnsi="宋体" w:cs="Arial" w:hint="eastAsia"/>
          <w:kern w:val="0"/>
          <w:sz w:val="28"/>
          <w:szCs w:val="28"/>
        </w:rPr>
        <w:t>或</w:t>
      </w:r>
      <w:r>
        <w:rPr>
          <w:rFonts w:ascii="宋体" w:hAnsi="宋体" w:cs="Arial" w:hint="eastAsia"/>
          <w:sz w:val="28"/>
          <w:szCs w:val="28"/>
        </w:rPr>
        <w:t>单位负责人为同一人或者存在直接控股、管理关系的不同投标人，参加同一合同项下的政府采购活动的；</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为</w:t>
      </w:r>
      <w:r>
        <w:rPr>
          <w:rFonts w:ascii="宋体" w:hAnsi="宋体" w:cs="Arial" w:hint="eastAsia"/>
          <w:sz w:val="28"/>
          <w:szCs w:val="28"/>
        </w:rPr>
        <w:t>本项目提供整体设计、规范编制或者项目管理、监理、检测等服务的投标人，参加本项目投标的；</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评标委员会认为投标人的报</w:t>
      </w:r>
      <w:r>
        <w:rPr>
          <w:rFonts w:ascii="宋体" w:hAnsi="宋体" w:hint="eastAsia"/>
          <w:sz w:val="28"/>
          <w:szCs w:val="28"/>
        </w:rPr>
        <w:t>价明显低于其他通过符合性审查投标人的报价，有可能影响产品质量或者不能诚信履约的，应当要求其在评标现场合理的时间内提供书面说明，必要时提交相关证明材料；</w:t>
      </w:r>
      <w:r>
        <w:rPr>
          <w:rFonts w:ascii="宋体" w:hAnsi="宋体" w:cs="Arial" w:hint="eastAsia"/>
          <w:sz w:val="28"/>
          <w:szCs w:val="28"/>
        </w:rPr>
        <w:t>投标人不能证明其报价合理性的；</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投标文件中有虚假陈述的；</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不同投标人的投标文件由同一单位或者个人编制</w:t>
      </w:r>
      <w:r>
        <w:rPr>
          <w:rFonts w:ascii="宋体" w:hAnsi="宋体" w:cs="Arial" w:hint="eastAsia"/>
          <w:sz w:val="28"/>
          <w:szCs w:val="28"/>
        </w:rPr>
        <w:t>的；</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不同投标人委托同一单位或者个人办理投标事宜</w:t>
      </w:r>
      <w:r>
        <w:rPr>
          <w:rFonts w:ascii="宋体" w:hAnsi="宋体" w:cs="Arial" w:hint="eastAsia"/>
          <w:sz w:val="28"/>
          <w:szCs w:val="28"/>
        </w:rPr>
        <w:t>的；</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不同投标人的投标文件载明的项目管理成员或者联系人员为同一人</w:t>
      </w:r>
      <w:r>
        <w:rPr>
          <w:rFonts w:ascii="宋体" w:hAnsi="宋体" w:cs="Arial" w:hint="eastAsia"/>
          <w:sz w:val="28"/>
          <w:szCs w:val="28"/>
        </w:rPr>
        <w:t>的；</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不同投标人的投标文件异常一致或者投标报价呈规律性差异</w:t>
      </w:r>
      <w:r>
        <w:rPr>
          <w:rFonts w:ascii="宋体" w:hAnsi="宋体" w:cs="Arial" w:hint="eastAsia"/>
          <w:sz w:val="28"/>
          <w:szCs w:val="28"/>
        </w:rPr>
        <w:t>的；</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不同投标人的投标文件相互混装</w:t>
      </w:r>
      <w:r>
        <w:rPr>
          <w:rFonts w:ascii="宋体" w:hAnsi="宋体" w:cs="Arial" w:hint="eastAsia"/>
          <w:sz w:val="28"/>
          <w:szCs w:val="28"/>
        </w:rPr>
        <w:t>的；</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不同投标人的投标保证金从同一单位或者个人的账户转出</w:t>
      </w:r>
      <w:r>
        <w:rPr>
          <w:rFonts w:ascii="宋体" w:hAnsi="宋体" w:cs="Arial" w:hint="eastAsia"/>
          <w:sz w:val="28"/>
          <w:szCs w:val="28"/>
        </w:rPr>
        <w:t>的</w:t>
      </w:r>
      <w:r>
        <w:rPr>
          <w:rFonts w:ascii="宋体" w:hAnsi="宋体" w:cs="Arial" w:hint="eastAsia"/>
          <w:sz w:val="28"/>
          <w:szCs w:val="28"/>
        </w:rPr>
        <w:t>；</w:t>
      </w:r>
    </w:p>
    <w:p w:rsidR="005C5720" w:rsidRDefault="007E2E79">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投标文件符合招标文件中规定废标的其它商务条款。</w:t>
      </w:r>
    </w:p>
    <w:p w:rsidR="005C5720" w:rsidRDefault="007E2E79">
      <w:pPr>
        <w:snapToGrid w:val="0"/>
        <w:spacing w:line="360" w:lineRule="auto"/>
        <w:ind w:left="1060" w:rightChars="110" w:right="231" w:hanging="1060"/>
        <w:rPr>
          <w:rFonts w:ascii="宋体" w:hAnsi="宋体" w:cs="Arial"/>
          <w:b/>
          <w:sz w:val="28"/>
          <w:szCs w:val="28"/>
        </w:rPr>
      </w:pPr>
      <w:r>
        <w:rPr>
          <w:rFonts w:ascii="宋体" w:hAnsi="宋体" w:cs="Arial"/>
          <w:b/>
          <w:sz w:val="28"/>
          <w:szCs w:val="28"/>
        </w:rPr>
        <w:t xml:space="preserve">25.6.2 </w:t>
      </w:r>
      <w:r>
        <w:rPr>
          <w:rFonts w:ascii="宋体" w:hAnsi="宋体" w:cs="Arial" w:hint="eastAsia"/>
          <w:b/>
          <w:sz w:val="28"/>
          <w:szCs w:val="28"/>
        </w:rPr>
        <w:t>在符合性审查（技术部分）时，如发现下列情况之一的，其投标将被拒绝：</w:t>
      </w:r>
    </w:p>
    <w:p w:rsidR="005C5720" w:rsidRDefault="007E2E79">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投标文件的技术响应与事实不符或虚假投标的；</w:t>
      </w:r>
    </w:p>
    <w:p w:rsidR="005C5720" w:rsidRDefault="007E2E79">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投标人单纯复制招标文件的</w:t>
      </w:r>
      <w:r>
        <w:rPr>
          <w:rFonts w:ascii="宋体" w:hAnsi="宋体" w:cs="Arial" w:hint="eastAsia"/>
          <w:b/>
          <w:color w:val="FF0000"/>
          <w:sz w:val="28"/>
          <w:szCs w:val="28"/>
        </w:rPr>
        <w:t>整体技术要求作为其投标文件的一部</w:t>
      </w:r>
      <w:r>
        <w:rPr>
          <w:rFonts w:ascii="宋体" w:hAnsi="宋体" w:cs="Arial" w:hint="eastAsia"/>
          <w:b/>
          <w:color w:val="FF0000"/>
          <w:sz w:val="28"/>
          <w:szCs w:val="28"/>
        </w:rPr>
        <w:lastRenderedPageBreak/>
        <w:t>分，且经评标委员会评审认为前述情况导致投标人未实质性响应招标文件的；</w:t>
      </w:r>
    </w:p>
    <w:p w:rsidR="005C5720" w:rsidRDefault="007E2E79">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未能实质上满足招标文件技术性能要求的；</w:t>
      </w:r>
    </w:p>
    <w:p w:rsidR="005C5720" w:rsidRDefault="007E2E79">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投标文件符合招标文件中规定废标的其它技术条款。</w:t>
      </w:r>
    </w:p>
    <w:p w:rsidR="005C5720" w:rsidRDefault="007E2E79">
      <w:pPr>
        <w:numPr>
          <w:ilvl w:val="1"/>
          <w:numId w:val="48"/>
        </w:numPr>
        <w:tabs>
          <w:tab w:val="left" w:pos="640"/>
        </w:tabs>
        <w:snapToGrid w:val="0"/>
        <w:spacing w:line="360" w:lineRule="auto"/>
        <w:ind w:left="652" w:hanging="652"/>
        <w:rPr>
          <w:rFonts w:ascii="宋体" w:hAnsi="宋体" w:cs="Arial"/>
          <w:sz w:val="28"/>
          <w:szCs w:val="28"/>
        </w:rPr>
      </w:pPr>
      <w:r>
        <w:rPr>
          <w:rFonts w:ascii="宋体" w:hAnsi="宋体" w:cs="Arial" w:hint="eastAsia"/>
          <w:sz w:val="28"/>
          <w:szCs w:val="28"/>
        </w:rPr>
        <w:t>评标委员会对投标文件的判定，只依据投标内容本身，不依靠开标后的任何外来证明。</w:t>
      </w:r>
    </w:p>
    <w:p w:rsidR="005C5720" w:rsidRDefault="007E2E79">
      <w:pPr>
        <w:numPr>
          <w:ilvl w:val="0"/>
          <w:numId w:val="16"/>
        </w:numPr>
        <w:tabs>
          <w:tab w:val="clear" w:pos="482"/>
          <w:tab w:val="left" w:pos="624"/>
          <w:tab w:val="left" w:pos="1260"/>
        </w:tabs>
        <w:snapToGrid w:val="0"/>
        <w:spacing w:line="360" w:lineRule="auto"/>
        <w:rPr>
          <w:rFonts w:ascii="宋体" w:hAnsi="宋体" w:cs="Arial"/>
          <w:b/>
          <w:bCs/>
          <w:sz w:val="28"/>
          <w:szCs w:val="28"/>
        </w:rPr>
      </w:pPr>
      <w:r>
        <w:rPr>
          <w:rFonts w:ascii="宋体" w:hAnsi="宋体" w:cs="Arial" w:hint="eastAsia"/>
          <w:b/>
          <w:bCs/>
          <w:sz w:val="28"/>
          <w:szCs w:val="28"/>
        </w:rPr>
        <w:t>投标的评价</w:t>
      </w:r>
    </w:p>
    <w:p w:rsidR="005C5720" w:rsidRDefault="007E2E79">
      <w:pPr>
        <w:numPr>
          <w:ilvl w:val="6"/>
          <w:numId w:val="51"/>
        </w:numPr>
        <w:snapToGrid w:val="0"/>
        <w:spacing w:line="360" w:lineRule="auto"/>
        <w:rPr>
          <w:rFonts w:ascii="宋体" w:hAnsi="宋体" w:cs="Arial"/>
          <w:sz w:val="28"/>
          <w:szCs w:val="28"/>
        </w:rPr>
      </w:pPr>
      <w:r>
        <w:rPr>
          <w:rFonts w:ascii="宋体" w:hAnsi="宋体" w:cs="Arial" w:hint="eastAsia"/>
          <w:sz w:val="28"/>
          <w:szCs w:val="28"/>
        </w:rPr>
        <w:t>评标委员会将按照本须知第</w:t>
      </w:r>
      <w:r>
        <w:rPr>
          <w:rFonts w:ascii="宋体" w:hAnsi="宋体" w:cs="Arial"/>
          <w:sz w:val="28"/>
          <w:szCs w:val="28"/>
        </w:rPr>
        <w:t>25</w:t>
      </w:r>
      <w:r>
        <w:rPr>
          <w:rFonts w:ascii="宋体" w:hAnsi="宋体" w:cs="Arial" w:hint="eastAsia"/>
          <w:sz w:val="28"/>
          <w:szCs w:val="28"/>
        </w:rPr>
        <w:t>条规定，只对确定为实质上响应招标文件要求的投标进行评价和比较。</w:t>
      </w:r>
    </w:p>
    <w:p w:rsidR="005C5720" w:rsidRDefault="007E2E79">
      <w:pPr>
        <w:numPr>
          <w:ilvl w:val="6"/>
          <w:numId w:val="51"/>
        </w:numPr>
        <w:snapToGrid w:val="0"/>
        <w:spacing w:line="360" w:lineRule="auto"/>
        <w:rPr>
          <w:rFonts w:ascii="宋体" w:hAnsi="宋体" w:cs="Arial"/>
          <w:sz w:val="28"/>
          <w:szCs w:val="28"/>
        </w:rPr>
      </w:pPr>
      <w:r>
        <w:rPr>
          <w:rFonts w:ascii="宋体" w:hAnsi="宋体" w:cs="Arial" w:hint="eastAsia"/>
          <w:sz w:val="28"/>
          <w:szCs w:val="28"/>
        </w:rPr>
        <w:t>评标委员会将按照招标文件第二章投标人须知第</w:t>
      </w:r>
      <w:r>
        <w:rPr>
          <w:rFonts w:ascii="宋体" w:hAnsi="宋体" w:cs="Arial"/>
          <w:sz w:val="28"/>
          <w:szCs w:val="28"/>
        </w:rPr>
        <w:t>11</w:t>
      </w:r>
      <w:r>
        <w:rPr>
          <w:rFonts w:ascii="宋体" w:hAnsi="宋体" w:cs="Arial" w:hint="eastAsia"/>
          <w:sz w:val="28"/>
          <w:szCs w:val="28"/>
        </w:rPr>
        <w:t>条以及第</w:t>
      </w:r>
      <w:r>
        <w:rPr>
          <w:rFonts w:ascii="宋体" w:hAnsi="宋体" w:cs="Arial"/>
          <w:sz w:val="28"/>
          <w:szCs w:val="28"/>
        </w:rPr>
        <w:t>25</w:t>
      </w:r>
      <w:r>
        <w:rPr>
          <w:rFonts w:ascii="宋体" w:hAnsi="宋体" w:cs="Arial" w:hint="eastAsia"/>
          <w:sz w:val="28"/>
          <w:szCs w:val="28"/>
        </w:rPr>
        <w:t>条对投标报价及报价调整因素的相关规定，计算各有效投标人的评审价格。</w:t>
      </w:r>
    </w:p>
    <w:p w:rsidR="005C5720" w:rsidRDefault="007E2E79">
      <w:pPr>
        <w:numPr>
          <w:ilvl w:val="6"/>
          <w:numId w:val="51"/>
        </w:numPr>
        <w:snapToGrid w:val="0"/>
        <w:spacing w:line="360" w:lineRule="auto"/>
        <w:jc w:val="left"/>
        <w:rPr>
          <w:rFonts w:ascii="宋体" w:hAnsi="宋体" w:cs="Arial"/>
          <w:sz w:val="28"/>
          <w:szCs w:val="28"/>
        </w:rPr>
      </w:pPr>
      <w:proofErr w:type="gramStart"/>
      <w:r>
        <w:rPr>
          <w:rFonts w:ascii="宋体" w:hAnsi="宋体" w:cs="Arial" w:hint="eastAsia"/>
          <w:sz w:val="28"/>
          <w:szCs w:val="28"/>
        </w:rPr>
        <w:t>评比按</w:t>
      </w:r>
      <w:proofErr w:type="gramEnd"/>
      <w:r>
        <w:rPr>
          <w:rFonts w:ascii="宋体" w:hAnsi="宋体" w:cs="Arial" w:hint="eastAsia"/>
          <w:sz w:val="28"/>
          <w:szCs w:val="28"/>
        </w:rPr>
        <w:t>招标文件的要求进行，本项目采用综合评分法原则，即投标人通过评标委员会的符合性审核后，在实质性响应招标文件要求的前提下，由评标委员会成员独立进行综合评分（总分</w:t>
      </w:r>
      <w:r>
        <w:rPr>
          <w:rFonts w:ascii="宋体" w:hAnsi="宋体" w:cs="Arial"/>
          <w:sz w:val="28"/>
          <w:szCs w:val="28"/>
        </w:rPr>
        <w:t>100</w:t>
      </w:r>
      <w:r>
        <w:rPr>
          <w:rFonts w:ascii="宋体" w:hAnsi="宋体" w:cs="Arial" w:hint="eastAsia"/>
          <w:sz w:val="28"/>
          <w:szCs w:val="28"/>
        </w:rPr>
        <w:t>分）。各有效投标人的最终得分为所有评标委员会成员评分的算术平均值，由评标委员会对各有效投标人的最终得分由高到低进行排序。本项目评分标准如下：</w:t>
      </w:r>
    </w:p>
    <w:tbl>
      <w:tblPr>
        <w:tblW w:w="9640" w:type="dxa"/>
        <w:tblInd w:w="-34" w:type="dxa"/>
        <w:tblLayout w:type="fixed"/>
        <w:tblLook w:val="04A0" w:firstRow="1" w:lastRow="0" w:firstColumn="1" w:lastColumn="0" w:noHBand="0" w:noVBand="1"/>
      </w:tblPr>
      <w:tblGrid>
        <w:gridCol w:w="851"/>
        <w:gridCol w:w="1134"/>
        <w:gridCol w:w="7655"/>
      </w:tblGrid>
      <w:tr w:rsidR="005C5720">
        <w:trPr>
          <w:trHeight w:val="168"/>
        </w:trPr>
        <w:tc>
          <w:tcPr>
            <w:tcW w:w="851" w:type="dxa"/>
            <w:tcBorders>
              <w:top w:val="single" w:sz="8" w:space="0" w:color="auto"/>
              <w:left w:val="single" w:sz="8" w:space="0" w:color="auto"/>
              <w:bottom w:val="single" w:sz="4" w:space="0" w:color="auto"/>
              <w:right w:val="single" w:sz="4" w:space="0" w:color="auto"/>
            </w:tcBorders>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评分标准</w:t>
            </w:r>
          </w:p>
        </w:tc>
        <w:tc>
          <w:tcPr>
            <w:tcW w:w="1134" w:type="dxa"/>
            <w:tcBorders>
              <w:top w:val="single" w:sz="8" w:space="0" w:color="auto"/>
              <w:left w:val="nil"/>
              <w:bottom w:val="single" w:sz="4" w:space="0" w:color="auto"/>
              <w:right w:val="single" w:sz="4" w:space="0" w:color="auto"/>
            </w:tcBorders>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评</w:t>
            </w:r>
            <w:r>
              <w:rPr>
                <w:rFonts w:ascii="仿宋" w:eastAsia="仿宋" w:cs="宋体" w:hint="eastAsia"/>
                <w:b/>
                <w:bCs/>
                <w:kern w:val="0"/>
                <w:sz w:val="28"/>
                <w:szCs w:val="28"/>
              </w:rPr>
              <w:t>分项</w:t>
            </w:r>
          </w:p>
        </w:tc>
        <w:tc>
          <w:tcPr>
            <w:tcW w:w="7655" w:type="dxa"/>
            <w:tcBorders>
              <w:top w:val="single" w:sz="8" w:space="0" w:color="auto"/>
              <w:left w:val="nil"/>
              <w:bottom w:val="single" w:sz="4" w:space="0" w:color="auto"/>
              <w:right w:val="single" w:sz="4" w:space="0" w:color="auto"/>
            </w:tcBorders>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评分标准</w:t>
            </w:r>
          </w:p>
        </w:tc>
      </w:tr>
      <w:tr w:rsidR="005C5720">
        <w:trPr>
          <w:trHeight w:val="702"/>
        </w:trPr>
        <w:tc>
          <w:tcPr>
            <w:tcW w:w="851" w:type="dxa"/>
            <w:tcBorders>
              <w:top w:val="nil"/>
              <w:left w:val="single" w:sz="8" w:space="0" w:color="auto"/>
              <w:bottom w:val="single" w:sz="4" w:space="0" w:color="auto"/>
              <w:right w:val="single" w:sz="4" w:space="0" w:color="auto"/>
            </w:tcBorders>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经济</w:t>
            </w:r>
            <w:r>
              <w:rPr>
                <w:rFonts w:ascii="仿宋" w:eastAsia="仿宋" w:cs="宋体" w:hint="eastAsia"/>
                <w:kern w:val="0"/>
                <w:sz w:val="28"/>
                <w:szCs w:val="28"/>
              </w:rPr>
              <w:t>3</w:t>
            </w:r>
            <w:r>
              <w:rPr>
                <w:rFonts w:ascii="仿宋" w:eastAsia="仿宋" w:cs="宋体"/>
                <w:kern w:val="0"/>
                <w:sz w:val="28"/>
                <w:szCs w:val="28"/>
              </w:rPr>
              <w:t>0</w:t>
            </w:r>
            <w:r>
              <w:rPr>
                <w:rFonts w:ascii="仿宋" w:eastAsia="仿宋" w:cs="宋体" w:hint="eastAsia"/>
                <w:kern w:val="0"/>
                <w:sz w:val="28"/>
                <w:szCs w:val="28"/>
              </w:rPr>
              <w:t>分</w:t>
            </w:r>
          </w:p>
        </w:tc>
        <w:tc>
          <w:tcPr>
            <w:tcW w:w="1134" w:type="dxa"/>
            <w:tcBorders>
              <w:top w:val="nil"/>
              <w:left w:val="nil"/>
              <w:bottom w:val="single" w:sz="4" w:space="0" w:color="auto"/>
              <w:right w:val="single" w:sz="4" w:space="0" w:color="auto"/>
            </w:tcBorders>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投标</w:t>
            </w:r>
          </w:p>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报价</w:t>
            </w:r>
          </w:p>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30</w:t>
            </w:r>
            <w:r>
              <w:rPr>
                <w:rFonts w:ascii="仿宋" w:eastAsia="仿宋" w:cs="宋体" w:hint="eastAsia"/>
                <w:kern w:val="0"/>
                <w:sz w:val="28"/>
                <w:szCs w:val="28"/>
              </w:rPr>
              <w:t>分</w:t>
            </w:r>
          </w:p>
        </w:tc>
        <w:tc>
          <w:tcPr>
            <w:tcW w:w="7655" w:type="dxa"/>
            <w:tcBorders>
              <w:top w:val="nil"/>
              <w:left w:val="nil"/>
              <w:bottom w:val="single" w:sz="4" w:space="0" w:color="auto"/>
              <w:right w:val="single" w:sz="4" w:space="0" w:color="auto"/>
            </w:tcBorders>
            <w:vAlign w:val="center"/>
          </w:tcPr>
          <w:p w:rsidR="005C5720" w:rsidRDefault="007E2E79">
            <w:pPr>
              <w:widowControl/>
              <w:rPr>
                <w:rFonts w:ascii="仿宋" w:eastAsia="仿宋" w:cs="宋体"/>
                <w:kern w:val="0"/>
                <w:sz w:val="28"/>
                <w:szCs w:val="28"/>
              </w:rPr>
            </w:pPr>
            <w:r>
              <w:rPr>
                <w:rFonts w:ascii="仿宋" w:eastAsia="仿宋" w:cs="宋体" w:hint="eastAsia"/>
                <w:kern w:val="0"/>
                <w:sz w:val="28"/>
                <w:szCs w:val="28"/>
              </w:rPr>
              <w:t>价格分计算方法：根据各投标人的最终有效报价（满足招标文件要求）中的最低价作为评标基准价，报价得分</w:t>
            </w:r>
            <w:r>
              <w:rPr>
                <w:rFonts w:ascii="仿宋" w:eastAsia="仿宋" w:cs="宋体" w:hint="eastAsia"/>
                <w:kern w:val="0"/>
                <w:sz w:val="28"/>
                <w:szCs w:val="28"/>
              </w:rPr>
              <w:t>=(</w:t>
            </w:r>
            <w:r>
              <w:rPr>
                <w:rFonts w:ascii="仿宋" w:eastAsia="仿宋" w:cs="宋体" w:hint="eastAsia"/>
                <w:kern w:val="0"/>
                <w:sz w:val="28"/>
                <w:szCs w:val="28"/>
              </w:rPr>
              <w:t>评标基准价／最终有效报价</w:t>
            </w:r>
            <w:r>
              <w:rPr>
                <w:rFonts w:ascii="仿宋" w:eastAsia="仿宋" w:cs="宋体" w:hint="eastAsia"/>
                <w:kern w:val="0"/>
                <w:sz w:val="28"/>
                <w:szCs w:val="28"/>
              </w:rPr>
              <w:t>)</w:t>
            </w:r>
            <w:r>
              <w:rPr>
                <w:rFonts w:ascii="仿宋" w:eastAsia="仿宋" w:cs="宋体" w:hint="eastAsia"/>
                <w:kern w:val="0"/>
                <w:sz w:val="28"/>
                <w:szCs w:val="28"/>
              </w:rPr>
              <w:t>×报价权值分，评分保留小数</w:t>
            </w:r>
            <w:r>
              <w:rPr>
                <w:rFonts w:ascii="仿宋" w:eastAsia="仿宋" w:cs="宋体" w:hint="eastAsia"/>
                <w:color w:val="0000FF"/>
                <w:kern w:val="0"/>
                <w:sz w:val="28"/>
                <w:szCs w:val="28"/>
                <w:highlight w:val="yellow"/>
              </w:rPr>
              <w:t>后两位</w:t>
            </w:r>
            <w:r>
              <w:rPr>
                <w:rFonts w:ascii="仿宋" w:eastAsia="仿宋" w:cs="宋体" w:hint="eastAsia"/>
                <w:kern w:val="0"/>
                <w:sz w:val="28"/>
                <w:szCs w:val="28"/>
              </w:rPr>
              <w:t>。</w:t>
            </w:r>
          </w:p>
        </w:tc>
      </w:tr>
      <w:tr w:rsidR="005C5720">
        <w:trPr>
          <w:trHeight w:val="655"/>
        </w:trPr>
        <w:tc>
          <w:tcPr>
            <w:tcW w:w="851" w:type="dxa"/>
            <w:vMerge w:val="restart"/>
            <w:tcBorders>
              <w:left w:val="single" w:sz="8" w:space="0" w:color="auto"/>
              <w:right w:val="single" w:sz="4" w:space="0" w:color="auto"/>
            </w:tcBorders>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技术商务部分</w:t>
            </w:r>
          </w:p>
          <w:p w:rsidR="005C5720" w:rsidRDefault="007E2E79">
            <w:pPr>
              <w:widowControl/>
              <w:jc w:val="center"/>
            </w:pPr>
            <w:r>
              <w:rPr>
                <w:rFonts w:ascii="仿宋" w:eastAsia="仿宋" w:cs="宋体" w:hint="eastAsia"/>
                <w:kern w:val="0"/>
                <w:sz w:val="28"/>
                <w:szCs w:val="28"/>
              </w:rPr>
              <w:lastRenderedPageBreak/>
              <w:t>7</w:t>
            </w:r>
            <w:r>
              <w:rPr>
                <w:rFonts w:ascii="仿宋" w:eastAsia="仿宋" w:cs="宋体" w:hint="eastAsia"/>
                <w:kern w:val="0"/>
                <w:sz w:val="28"/>
                <w:szCs w:val="28"/>
              </w:rPr>
              <w:t>0</w:t>
            </w:r>
            <w:r>
              <w:rPr>
                <w:rFonts w:ascii="仿宋" w:eastAsia="仿宋" w:cs="宋体" w:hint="eastAsia"/>
                <w:kern w:val="0"/>
                <w:sz w:val="28"/>
                <w:szCs w:val="28"/>
              </w:rPr>
              <w:t>分</w:t>
            </w:r>
          </w:p>
        </w:tc>
        <w:tc>
          <w:tcPr>
            <w:tcW w:w="1134" w:type="dxa"/>
            <w:tcBorders>
              <w:top w:val="nil"/>
              <w:left w:val="nil"/>
              <w:bottom w:val="single" w:sz="4" w:space="0" w:color="auto"/>
              <w:right w:val="single" w:sz="4" w:space="0" w:color="auto"/>
            </w:tcBorders>
            <w:vAlign w:val="center"/>
          </w:tcPr>
          <w:p w:rsidR="005C5720" w:rsidRDefault="007E2E79">
            <w:pPr>
              <w:widowControl/>
              <w:jc w:val="center"/>
              <w:rPr>
                <w:rFonts w:ascii="仿宋" w:eastAsia="仿宋" w:cs="Calibri"/>
                <w:sz w:val="28"/>
                <w:szCs w:val="28"/>
              </w:rPr>
            </w:pPr>
            <w:r>
              <w:rPr>
                <w:rFonts w:ascii="仿宋" w:eastAsia="仿宋" w:cs="Calibri" w:hint="eastAsia"/>
                <w:sz w:val="28"/>
                <w:szCs w:val="28"/>
              </w:rPr>
              <w:lastRenderedPageBreak/>
              <w:t>投标供应商企业综合</w:t>
            </w:r>
            <w:r>
              <w:rPr>
                <w:rFonts w:ascii="仿宋" w:eastAsia="仿宋" w:cs="Calibri" w:hint="eastAsia"/>
                <w:sz w:val="28"/>
                <w:szCs w:val="28"/>
              </w:rPr>
              <w:lastRenderedPageBreak/>
              <w:t>实力</w:t>
            </w:r>
          </w:p>
          <w:p w:rsidR="005C5720" w:rsidRDefault="007E2E79">
            <w:pPr>
              <w:widowControl/>
              <w:jc w:val="center"/>
              <w:rPr>
                <w:rFonts w:ascii="仿宋" w:eastAsia="仿宋" w:cs="Calibri"/>
                <w:kern w:val="0"/>
                <w:sz w:val="28"/>
                <w:szCs w:val="28"/>
              </w:rPr>
            </w:pPr>
            <w:r>
              <w:rPr>
                <w:rFonts w:ascii="仿宋" w:eastAsia="仿宋" w:cs="Calibri" w:hint="eastAsia"/>
                <w:sz w:val="28"/>
                <w:szCs w:val="28"/>
              </w:rPr>
              <w:t>20</w:t>
            </w:r>
            <w:r>
              <w:rPr>
                <w:rFonts w:ascii="仿宋" w:eastAsia="仿宋" w:cs="Calibri" w:hint="eastAsia"/>
                <w:sz w:val="28"/>
                <w:szCs w:val="28"/>
              </w:rPr>
              <w:t>分</w:t>
            </w:r>
          </w:p>
        </w:tc>
        <w:tc>
          <w:tcPr>
            <w:tcW w:w="7655" w:type="dxa"/>
            <w:tcBorders>
              <w:top w:val="nil"/>
              <w:left w:val="nil"/>
              <w:bottom w:val="single" w:sz="4" w:space="0" w:color="auto"/>
              <w:right w:val="single" w:sz="4" w:space="0" w:color="auto"/>
            </w:tcBorders>
            <w:vAlign w:val="center"/>
          </w:tcPr>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lastRenderedPageBreak/>
              <w:t>1</w:t>
            </w:r>
            <w:r>
              <w:rPr>
                <w:rFonts w:ascii="仿宋" w:eastAsia="仿宋" w:cs="宋体" w:hint="eastAsia"/>
                <w:color w:val="0000FF"/>
                <w:kern w:val="0"/>
                <w:sz w:val="28"/>
                <w:szCs w:val="28"/>
                <w:highlight w:val="yellow"/>
              </w:rPr>
              <w:t>、投标供应商负责本项目的项目负责人拥有不少于</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年软件开发的工作经验（须提供社保缴纳证明资料）并具有同类项目负责业绩（须提供合同复印件）</w:t>
            </w: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个及以上的，得</w:t>
            </w:r>
            <w:r>
              <w:rPr>
                <w:rFonts w:ascii="仿宋" w:eastAsia="仿宋" w:cs="宋体" w:hint="eastAsia"/>
                <w:color w:val="0000FF"/>
                <w:kern w:val="0"/>
                <w:sz w:val="28"/>
                <w:szCs w:val="28"/>
                <w:highlight w:val="yellow"/>
              </w:rPr>
              <w:t>10</w:t>
            </w:r>
            <w:r>
              <w:rPr>
                <w:rFonts w:ascii="仿宋" w:eastAsia="仿宋" w:cs="宋体" w:hint="eastAsia"/>
                <w:color w:val="0000FF"/>
                <w:kern w:val="0"/>
                <w:sz w:val="28"/>
                <w:szCs w:val="28"/>
                <w:highlight w:val="yellow"/>
              </w:rPr>
              <w:t>分；项目负责人拥有不少于</w:t>
            </w: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年软件开发工作经验（须提供社保缴纳证明资料）并具有同类项目负责业绩（须提供合同复印件）</w:t>
            </w: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lastRenderedPageBreak/>
              <w:t>个的得</w:t>
            </w:r>
            <w:r>
              <w:rPr>
                <w:rFonts w:ascii="仿宋" w:eastAsia="仿宋" w:cs="宋体" w:hint="eastAsia"/>
                <w:color w:val="0000FF"/>
                <w:kern w:val="0"/>
                <w:sz w:val="28"/>
                <w:szCs w:val="28"/>
                <w:highlight w:val="yellow"/>
              </w:rPr>
              <w:t>7</w:t>
            </w:r>
            <w:r>
              <w:rPr>
                <w:rFonts w:ascii="仿宋" w:eastAsia="仿宋" w:cs="宋体" w:hint="eastAsia"/>
                <w:color w:val="0000FF"/>
                <w:kern w:val="0"/>
                <w:sz w:val="28"/>
                <w:szCs w:val="28"/>
                <w:highlight w:val="yellow"/>
              </w:rPr>
              <w:t>分；未提供社保缴纳证明资料或未提供合同复印件，此项不得分。</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投标供应商针对本项目的服务团队需整体安排职责分工明确、合理、组织架构清晰，在项目实施的各阶段均有响应的实施负责人与采购单位进行对接的（须提供详细的职责分工情况、组织架构情况及项目实施进度表等佐证资料）得</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分；投标供应</w:t>
            </w:r>
            <w:proofErr w:type="gramStart"/>
            <w:r>
              <w:rPr>
                <w:rFonts w:ascii="仿宋" w:eastAsia="仿宋" w:cs="宋体" w:hint="eastAsia"/>
                <w:color w:val="0000FF"/>
                <w:kern w:val="0"/>
                <w:sz w:val="28"/>
                <w:szCs w:val="28"/>
                <w:highlight w:val="yellow"/>
              </w:rPr>
              <w:t>商服务</w:t>
            </w:r>
            <w:proofErr w:type="gramEnd"/>
            <w:r>
              <w:rPr>
                <w:rFonts w:ascii="仿宋" w:eastAsia="仿宋" w:cs="宋体" w:hint="eastAsia"/>
                <w:color w:val="0000FF"/>
                <w:kern w:val="0"/>
                <w:sz w:val="28"/>
                <w:szCs w:val="28"/>
                <w:highlight w:val="yellow"/>
              </w:rPr>
              <w:t>团队成员分工清楚、但无组织架构并且责任未落实到人，只有项目研发负责人落实到位，其余人员空缺的得</w:t>
            </w: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分；人员分工混乱、组织架构不清楚、职责分工不明确得</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分；未提供佐证资料的不得分。</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投标供应商具备信息安全管理体系认证证书，具备得</w:t>
            </w: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分，不具备不得分，须</w:t>
            </w:r>
            <w:r>
              <w:rPr>
                <w:rFonts w:ascii="仿宋" w:eastAsia="仿宋" w:cs="宋体" w:hint="eastAsia"/>
                <w:color w:val="0000FF"/>
                <w:kern w:val="0"/>
                <w:sz w:val="28"/>
                <w:szCs w:val="28"/>
                <w:highlight w:val="yellow"/>
              </w:rPr>
              <w:t>提</w:t>
            </w:r>
            <w:r>
              <w:rPr>
                <w:rFonts w:ascii="仿宋" w:eastAsia="仿宋" w:cs="宋体" w:hint="eastAsia"/>
                <w:color w:val="0000FF"/>
                <w:kern w:val="0"/>
                <w:sz w:val="28"/>
                <w:szCs w:val="28"/>
                <w:highlight w:val="yellow"/>
              </w:rPr>
              <w:t>交</w:t>
            </w:r>
            <w:r>
              <w:rPr>
                <w:rFonts w:ascii="仿宋" w:eastAsia="仿宋" w:cs="宋体" w:hint="eastAsia"/>
                <w:color w:val="0000FF"/>
                <w:kern w:val="0"/>
                <w:sz w:val="28"/>
                <w:szCs w:val="28"/>
                <w:highlight w:val="yellow"/>
              </w:rPr>
              <w:t>证书原件备查件，未提</w:t>
            </w:r>
            <w:r>
              <w:rPr>
                <w:rFonts w:ascii="仿宋" w:eastAsia="仿宋" w:cs="宋体" w:hint="eastAsia"/>
                <w:color w:val="0000FF"/>
                <w:kern w:val="0"/>
                <w:sz w:val="28"/>
                <w:szCs w:val="28"/>
                <w:highlight w:val="yellow"/>
              </w:rPr>
              <w:t>交</w:t>
            </w:r>
            <w:r>
              <w:rPr>
                <w:rFonts w:ascii="仿宋" w:eastAsia="仿宋" w:cs="宋体" w:hint="eastAsia"/>
                <w:color w:val="0000FF"/>
                <w:kern w:val="0"/>
                <w:sz w:val="28"/>
                <w:szCs w:val="28"/>
                <w:highlight w:val="yellow"/>
              </w:rPr>
              <w:t>不得分。</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4.</w:t>
            </w:r>
            <w:r>
              <w:rPr>
                <w:rFonts w:ascii="仿宋" w:eastAsia="仿宋" w:cs="宋体" w:hint="eastAsia"/>
                <w:color w:val="0000FF"/>
                <w:kern w:val="0"/>
                <w:sz w:val="28"/>
                <w:szCs w:val="28"/>
                <w:highlight w:val="yellow"/>
              </w:rPr>
              <w:t>投标供应商具备信息技术服务管理体系认证证书，具备得</w:t>
            </w: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分，不具备不得分，须提交证书原件备查件，未提交不得分。</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投标供应商具备质量管理体系认证证书，具备得</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分，不具备不得分，须</w:t>
            </w:r>
            <w:r>
              <w:rPr>
                <w:rFonts w:ascii="仿宋" w:eastAsia="仿宋" w:cs="宋体" w:hint="eastAsia"/>
                <w:color w:val="0000FF"/>
                <w:kern w:val="0"/>
                <w:sz w:val="28"/>
                <w:szCs w:val="28"/>
                <w:highlight w:val="yellow"/>
              </w:rPr>
              <w:t>提</w:t>
            </w:r>
            <w:r>
              <w:rPr>
                <w:rFonts w:ascii="仿宋" w:eastAsia="仿宋" w:cs="宋体" w:hint="eastAsia"/>
                <w:color w:val="0000FF"/>
                <w:kern w:val="0"/>
                <w:sz w:val="28"/>
                <w:szCs w:val="28"/>
                <w:highlight w:val="yellow"/>
              </w:rPr>
              <w:t>交</w:t>
            </w:r>
            <w:r>
              <w:rPr>
                <w:rFonts w:ascii="仿宋" w:eastAsia="仿宋" w:cs="宋体" w:hint="eastAsia"/>
                <w:color w:val="0000FF"/>
                <w:kern w:val="0"/>
                <w:sz w:val="28"/>
                <w:szCs w:val="28"/>
                <w:highlight w:val="yellow"/>
              </w:rPr>
              <w:t>证书原件备查件，未提</w:t>
            </w:r>
            <w:r>
              <w:rPr>
                <w:rFonts w:ascii="仿宋" w:eastAsia="仿宋" w:cs="宋体" w:hint="eastAsia"/>
                <w:color w:val="0000FF"/>
                <w:kern w:val="0"/>
                <w:sz w:val="28"/>
                <w:szCs w:val="28"/>
                <w:highlight w:val="yellow"/>
              </w:rPr>
              <w:t>交</w:t>
            </w:r>
            <w:r>
              <w:rPr>
                <w:rFonts w:ascii="仿宋" w:eastAsia="仿宋" w:cs="宋体" w:hint="eastAsia"/>
                <w:color w:val="0000FF"/>
                <w:kern w:val="0"/>
                <w:sz w:val="28"/>
                <w:szCs w:val="28"/>
                <w:highlight w:val="yellow"/>
              </w:rPr>
              <w:t>不得分。</w:t>
            </w:r>
          </w:p>
          <w:p w:rsidR="005C5720" w:rsidRDefault="005C5720">
            <w:pPr>
              <w:pStyle w:val="12"/>
            </w:pPr>
          </w:p>
        </w:tc>
      </w:tr>
      <w:tr w:rsidR="005C5720">
        <w:trPr>
          <w:trHeight w:val="374"/>
        </w:trPr>
        <w:tc>
          <w:tcPr>
            <w:tcW w:w="851" w:type="dxa"/>
            <w:vMerge/>
            <w:tcBorders>
              <w:left w:val="single" w:sz="8" w:space="0" w:color="auto"/>
              <w:right w:val="single" w:sz="4" w:space="0" w:color="auto"/>
            </w:tcBorders>
            <w:vAlign w:val="center"/>
          </w:tcPr>
          <w:p w:rsidR="005C5720" w:rsidRDefault="005C5720">
            <w:pPr>
              <w:jc w:val="center"/>
            </w:pPr>
          </w:p>
        </w:tc>
        <w:tc>
          <w:tcPr>
            <w:tcW w:w="1134" w:type="dxa"/>
            <w:tcBorders>
              <w:top w:val="nil"/>
              <w:left w:val="nil"/>
              <w:bottom w:val="single" w:sz="4" w:space="0" w:color="auto"/>
              <w:right w:val="single" w:sz="4" w:space="0" w:color="auto"/>
            </w:tcBorders>
            <w:vAlign w:val="center"/>
          </w:tcPr>
          <w:p w:rsidR="005C5720" w:rsidRDefault="007E2E79">
            <w:pPr>
              <w:widowControl/>
              <w:jc w:val="center"/>
              <w:rPr>
                <w:rFonts w:ascii="仿宋" w:eastAsia="仿宋" w:cs="Calibri"/>
                <w:sz w:val="28"/>
                <w:szCs w:val="28"/>
              </w:rPr>
            </w:pPr>
            <w:r>
              <w:rPr>
                <w:rFonts w:ascii="仿宋" w:eastAsia="仿宋" w:cs="Calibri" w:hint="eastAsia"/>
                <w:sz w:val="28"/>
                <w:szCs w:val="28"/>
              </w:rPr>
              <w:t>项目现场演示</w:t>
            </w:r>
            <w:r>
              <w:rPr>
                <w:rFonts w:ascii="仿宋" w:eastAsia="仿宋" w:cs="Calibri" w:hint="eastAsia"/>
                <w:sz w:val="28"/>
                <w:szCs w:val="28"/>
              </w:rPr>
              <w:t>2</w:t>
            </w:r>
            <w:r>
              <w:rPr>
                <w:rFonts w:ascii="仿宋" w:eastAsia="仿宋" w:cs="Calibri" w:hint="eastAsia"/>
                <w:sz w:val="28"/>
                <w:szCs w:val="28"/>
              </w:rPr>
              <w:t>4</w:t>
            </w:r>
            <w:r>
              <w:rPr>
                <w:rFonts w:ascii="仿宋" w:eastAsia="仿宋" w:cs="Calibri" w:hint="eastAsia"/>
                <w:sz w:val="28"/>
                <w:szCs w:val="28"/>
              </w:rPr>
              <w:t>分</w:t>
            </w:r>
          </w:p>
        </w:tc>
        <w:tc>
          <w:tcPr>
            <w:tcW w:w="7655" w:type="dxa"/>
            <w:tcBorders>
              <w:top w:val="nil"/>
              <w:left w:val="nil"/>
              <w:bottom w:val="single" w:sz="4" w:space="0" w:color="auto"/>
              <w:right w:val="single" w:sz="4" w:space="0" w:color="auto"/>
            </w:tcBorders>
            <w:vAlign w:val="center"/>
          </w:tcPr>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w:t>
            </w:r>
            <w:r>
              <w:rPr>
                <w:rFonts w:ascii="仿宋" w:eastAsia="仿宋" w:cs="宋体" w:hint="eastAsia"/>
                <w:color w:val="C0504D" w:themeColor="accent2"/>
                <w:kern w:val="0"/>
                <w:sz w:val="28"/>
                <w:szCs w:val="28"/>
                <w:highlight w:val="yellow"/>
              </w:rPr>
              <w:t>演示</w:t>
            </w:r>
            <w:r>
              <w:rPr>
                <w:rFonts w:ascii="仿宋" w:eastAsia="仿宋" w:cs="宋体" w:hint="eastAsia"/>
                <w:color w:val="C0504D" w:themeColor="accent2"/>
                <w:kern w:val="0"/>
                <w:sz w:val="28"/>
                <w:szCs w:val="28"/>
                <w:highlight w:val="yellow"/>
                <w:lang w:eastAsia="zh-Hans"/>
              </w:rPr>
              <w:t>过程</w:t>
            </w:r>
            <w:r>
              <w:rPr>
                <w:rFonts w:ascii="仿宋" w:eastAsia="仿宋" w:cs="宋体" w:hint="eastAsia"/>
                <w:color w:val="C0504D" w:themeColor="accent2"/>
                <w:kern w:val="0"/>
                <w:sz w:val="28"/>
                <w:szCs w:val="28"/>
                <w:highlight w:val="yellow"/>
              </w:rPr>
              <w:t>时间</w:t>
            </w:r>
            <w:r>
              <w:rPr>
                <w:rFonts w:ascii="仿宋" w:eastAsia="仿宋" w:cs="宋体" w:hint="eastAsia"/>
                <w:color w:val="C0504D" w:themeColor="accent2"/>
                <w:kern w:val="0"/>
                <w:sz w:val="28"/>
                <w:szCs w:val="28"/>
                <w:highlight w:val="yellow"/>
                <w:lang w:eastAsia="zh-Hans"/>
              </w:rPr>
              <w:t>需</w:t>
            </w:r>
            <w:r>
              <w:rPr>
                <w:rFonts w:ascii="仿宋" w:eastAsia="仿宋" w:cs="宋体" w:hint="eastAsia"/>
                <w:color w:val="C0504D" w:themeColor="accent2"/>
                <w:kern w:val="0"/>
                <w:sz w:val="28"/>
                <w:szCs w:val="28"/>
                <w:highlight w:val="yellow"/>
              </w:rPr>
              <w:t>控制在</w:t>
            </w:r>
            <w:r>
              <w:rPr>
                <w:rFonts w:ascii="仿宋" w:eastAsia="仿宋" w:cs="宋体" w:hint="eastAsia"/>
                <w:color w:val="C0504D" w:themeColor="accent2"/>
                <w:kern w:val="0"/>
                <w:sz w:val="28"/>
                <w:szCs w:val="28"/>
                <w:highlight w:val="yellow"/>
              </w:rPr>
              <w:t>1</w:t>
            </w:r>
            <w:r>
              <w:rPr>
                <w:rFonts w:ascii="仿宋" w:eastAsia="仿宋" w:cs="宋体" w:hint="eastAsia"/>
                <w:color w:val="C0504D" w:themeColor="accent2"/>
                <w:kern w:val="0"/>
                <w:sz w:val="28"/>
                <w:szCs w:val="28"/>
                <w:highlight w:val="yellow"/>
              </w:rPr>
              <w:t>0</w:t>
            </w:r>
            <w:r>
              <w:rPr>
                <w:rFonts w:ascii="仿宋" w:eastAsia="仿宋" w:cs="宋体" w:hint="eastAsia"/>
                <w:color w:val="C0504D" w:themeColor="accent2"/>
                <w:kern w:val="0"/>
                <w:sz w:val="28"/>
                <w:szCs w:val="28"/>
                <w:highlight w:val="yellow"/>
              </w:rPr>
              <w:t>分钟以内</w:t>
            </w:r>
            <w:r>
              <w:rPr>
                <w:rFonts w:ascii="仿宋" w:eastAsia="仿宋" w:cs="宋体"/>
                <w:color w:val="C0504D" w:themeColor="accent2"/>
                <w:kern w:val="0"/>
                <w:sz w:val="28"/>
                <w:szCs w:val="28"/>
                <w:highlight w:val="yellow"/>
              </w:rPr>
              <w:t>，</w:t>
            </w:r>
            <w:r>
              <w:rPr>
                <w:rFonts w:ascii="仿宋" w:eastAsia="仿宋" w:cs="宋体" w:hint="eastAsia"/>
                <w:color w:val="C0504D" w:themeColor="accent2"/>
                <w:kern w:val="0"/>
                <w:sz w:val="28"/>
                <w:szCs w:val="28"/>
                <w:highlight w:val="yellow"/>
                <w:lang w:eastAsia="zh-Hans"/>
              </w:rPr>
              <w:t>超过时限而导致投标人演示内容不完整</w:t>
            </w:r>
            <w:r>
              <w:rPr>
                <w:rFonts w:ascii="仿宋" w:eastAsia="仿宋" w:cs="宋体"/>
                <w:color w:val="C0504D" w:themeColor="accent2"/>
                <w:kern w:val="0"/>
                <w:sz w:val="28"/>
                <w:szCs w:val="28"/>
                <w:highlight w:val="yellow"/>
                <w:lang w:eastAsia="zh-Hans"/>
              </w:rPr>
              <w:t>，</w:t>
            </w:r>
            <w:r>
              <w:rPr>
                <w:rFonts w:ascii="仿宋" w:eastAsia="仿宋" w:cs="宋体" w:hint="eastAsia"/>
                <w:color w:val="C0504D" w:themeColor="accent2"/>
                <w:kern w:val="0"/>
                <w:sz w:val="28"/>
                <w:szCs w:val="28"/>
                <w:highlight w:val="yellow"/>
                <w:lang w:eastAsia="zh-Hans"/>
              </w:rPr>
              <w:t>均不得分</w:t>
            </w:r>
            <w:r>
              <w:rPr>
                <w:rFonts w:ascii="仿宋" w:eastAsia="仿宋" w:cs="宋体"/>
                <w:color w:val="C0504D" w:themeColor="accent2"/>
                <w:kern w:val="0"/>
                <w:sz w:val="28"/>
                <w:szCs w:val="28"/>
                <w:highlight w:val="yellow"/>
                <w:lang w:eastAsia="zh-Hans"/>
              </w:rPr>
              <w:t>，</w:t>
            </w:r>
            <w:r>
              <w:rPr>
                <w:rFonts w:ascii="仿宋" w:eastAsia="仿宋" w:cs="宋体" w:hint="eastAsia"/>
                <w:color w:val="C0504D" w:themeColor="accent2"/>
                <w:kern w:val="0"/>
                <w:sz w:val="28"/>
                <w:szCs w:val="28"/>
                <w:highlight w:val="yellow"/>
                <w:lang w:eastAsia="zh-Hans"/>
              </w:rPr>
              <w:t>请各投标人仔细阅读理解本项</w:t>
            </w:r>
            <w:r>
              <w:rPr>
                <w:rFonts w:ascii="仿宋" w:eastAsia="仿宋" w:cs="宋体"/>
                <w:color w:val="C0504D" w:themeColor="accent2"/>
                <w:kern w:val="0"/>
                <w:sz w:val="28"/>
                <w:szCs w:val="28"/>
                <w:highlight w:val="yellow"/>
                <w:lang w:eastAsia="zh-Hans"/>
              </w:rPr>
              <w:t>，</w:t>
            </w:r>
            <w:r>
              <w:rPr>
                <w:rFonts w:ascii="仿宋" w:eastAsia="仿宋" w:cs="宋体" w:hint="eastAsia"/>
                <w:color w:val="C0504D" w:themeColor="accent2"/>
                <w:kern w:val="0"/>
                <w:sz w:val="28"/>
                <w:szCs w:val="28"/>
                <w:highlight w:val="yellow"/>
                <w:lang w:eastAsia="zh-Hans"/>
              </w:rPr>
              <w:t>做好演示准备工作</w:t>
            </w:r>
            <w:r>
              <w:rPr>
                <w:rFonts w:ascii="仿宋" w:eastAsia="仿宋" w:cs="宋体" w:hint="eastAsia"/>
                <w:color w:val="C0504D" w:themeColor="accent2"/>
                <w:kern w:val="0"/>
                <w:sz w:val="28"/>
                <w:szCs w:val="28"/>
                <w:highlight w:val="yellow"/>
              </w:rPr>
              <w:t>。</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投标供应商对统一支付平台、统一对账平台、医院</w:t>
            </w:r>
            <w:r>
              <w:rPr>
                <w:rFonts w:ascii="仿宋" w:eastAsia="仿宋" w:cs="宋体" w:hint="eastAsia"/>
                <w:color w:val="0000FF"/>
                <w:kern w:val="0"/>
                <w:sz w:val="28"/>
                <w:szCs w:val="28"/>
                <w:highlight w:val="yellow"/>
              </w:rPr>
              <w:t>HIS</w:t>
            </w:r>
            <w:r>
              <w:rPr>
                <w:rFonts w:ascii="仿宋" w:eastAsia="仿宋" w:cs="宋体" w:hint="eastAsia"/>
                <w:color w:val="0000FF"/>
                <w:kern w:val="0"/>
                <w:sz w:val="28"/>
                <w:szCs w:val="28"/>
                <w:highlight w:val="yellow"/>
              </w:rPr>
              <w:t>改造研发三个系统相关功能进行演示，</w:t>
            </w:r>
            <w:proofErr w:type="gramStart"/>
            <w:r>
              <w:rPr>
                <w:rFonts w:ascii="仿宋" w:eastAsia="仿宋" w:cs="宋体" w:hint="eastAsia"/>
                <w:color w:val="0000FF"/>
                <w:kern w:val="0"/>
                <w:sz w:val="28"/>
                <w:szCs w:val="28"/>
                <w:highlight w:val="yellow"/>
              </w:rPr>
              <w:t>完全响应</w:t>
            </w:r>
            <w:proofErr w:type="gramEnd"/>
            <w:r>
              <w:rPr>
                <w:rFonts w:ascii="仿宋" w:eastAsia="仿宋" w:cs="宋体" w:hint="eastAsia"/>
                <w:color w:val="0000FF"/>
                <w:kern w:val="0"/>
                <w:sz w:val="28"/>
                <w:szCs w:val="28"/>
                <w:highlight w:val="yellow"/>
              </w:rPr>
              <w:t>或优于招标技术要求，针对性强且切实可行，每一系统得</w:t>
            </w:r>
            <w:r>
              <w:rPr>
                <w:rFonts w:ascii="仿宋" w:eastAsia="仿宋" w:cs="宋体" w:hint="eastAsia"/>
                <w:color w:val="0000FF"/>
                <w:kern w:val="0"/>
                <w:sz w:val="28"/>
                <w:szCs w:val="28"/>
                <w:highlight w:val="yellow"/>
              </w:rPr>
              <w:t>8</w:t>
            </w:r>
            <w:r>
              <w:rPr>
                <w:rFonts w:ascii="仿宋" w:eastAsia="仿宋" w:cs="宋体" w:hint="eastAsia"/>
                <w:color w:val="0000FF"/>
                <w:kern w:val="0"/>
                <w:sz w:val="28"/>
                <w:szCs w:val="28"/>
                <w:highlight w:val="yellow"/>
              </w:rPr>
              <w:t>分，存在</w:t>
            </w:r>
            <w:r>
              <w:rPr>
                <w:rFonts w:ascii="仿宋" w:eastAsia="仿宋" w:cs="宋体" w:hint="eastAsia"/>
                <w:color w:val="0000FF"/>
                <w:kern w:val="0"/>
                <w:sz w:val="28"/>
                <w:szCs w:val="28"/>
                <w:highlight w:val="yellow"/>
                <w:lang w:eastAsia="zh-Hans"/>
              </w:rPr>
              <w:t>演示内容与需求不匹配</w:t>
            </w:r>
            <w:r>
              <w:rPr>
                <w:rFonts w:ascii="仿宋" w:eastAsia="仿宋" w:cs="宋体" w:hint="eastAsia"/>
                <w:color w:val="0000FF"/>
                <w:kern w:val="0"/>
                <w:sz w:val="28"/>
                <w:szCs w:val="28"/>
                <w:highlight w:val="yellow"/>
              </w:rPr>
              <w:t>或响应程度</w:t>
            </w:r>
            <w:r>
              <w:rPr>
                <w:rFonts w:ascii="仿宋" w:eastAsia="仿宋" w:cs="宋体" w:hint="eastAsia"/>
                <w:color w:val="0000FF"/>
                <w:kern w:val="0"/>
                <w:sz w:val="28"/>
                <w:szCs w:val="28"/>
                <w:highlight w:val="yellow"/>
                <w:lang w:eastAsia="zh-Hans"/>
              </w:rPr>
              <w:t>不足等</w:t>
            </w:r>
            <w:r>
              <w:rPr>
                <w:rFonts w:ascii="仿宋" w:eastAsia="仿宋" w:cs="宋体" w:hint="eastAsia"/>
                <w:color w:val="0000FF"/>
                <w:kern w:val="0"/>
                <w:sz w:val="28"/>
                <w:szCs w:val="28"/>
                <w:highlight w:val="yellow"/>
              </w:rPr>
              <w:t>情况，则该系统演示不得分。本项最低分为</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分，最高分为</w:t>
            </w:r>
            <w:r>
              <w:rPr>
                <w:rFonts w:ascii="仿宋" w:eastAsia="仿宋" w:cs="宋体" w:hint="eastAsia"/>
                <w:color w:val="0000FF"/>
                <w:kern w:val="0"/>
                <w:sz w:val="28"/>
                <w:szCs w:val="28"/>
                <w:highlight w:val="yellow"/>
              </w:rPr>
              <w:t>24</w:t>
            </w:r>
            <w:r>
              <w:rPr>
                <w:rFonts w:ascii="仿宋" w:eastAsia="仿宋" w:cs="宋体" w:hint="eastAsia"/>
                <w:color w:val="0000FF"/>
                <w:kern w:val="0"/>
                <w:sz w:val="28"/>
                <w:szCs w:val="28"/>
                <w:highlight w:val="yellow"/>
              </w:rPr>
              <w:t>分。</w:t>
            </w:r>
          </w:p>
        </w:tc>
      </w:tr>
      <w:tr w:rsidR="005C5720">
        <w:trPr>
          <w:trHeight w:val="2360"/>
        </w:trPr>
        <w:tc>
          <w:tcPr>
            <w:tcW w:w="851" w:type="dxa"/>
            <w:vMerge/>
            <w:tcBorders>
              <w:left w:val="single" w:sz="8" w:space="0" w:color="auto"/>
              <w:right w:val="single" w:sz="4" w:space="0" w:color="auto"/>
            </w:tcBorders>
            <w:vAlign w:val="center"/>
          </w:tcPr>
          <w:p w:rsidR="005C5720" w:rsidRDefault="005C5720">
            <w:pPr>
              <w:jc w:val="center"/>
            </w:pPr>
          </w:p>
        </w:tc>
        <w:tc>
          <w:tcPr>
            <w:tcW w:w="1134" w:type="dxa"/>
            <w:tcBorders>
              <w:top w:val="nil"/>
              <w:left w:val="nil"/>
              <w:bottom w:val="single" w:sz="4" w:space="0" w:color="auto"/>
              <w:right w:val="single" w:sz="4" w:space="0" w:color="auto"/>
            </w:tcBorders>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售后服务及</w:t>
            </w:r>
            <w:r>
              <w:rPr>
                <w:rFonts w:ascii="仿宋" w:eastAsia="仿宋" w:cs="宋体" w:hint="eastAsia"/>
                <w:kern w:val="0"/>
                <w:sz w:val="28"/>
                <w:szCs w:val="28"/>
              </w:rPr>
              <w:t>培训方案</w:t>
            </w:r>
            <w:r>
              <w:rPr>
                <w:rFonts w:ascii="仿宋" w:eastAsia="仿宋" w:cs="宋体" w:hint="eastAsia"/>
                <w:kern w:val="0"/>
                <w:sz w:val="28"/>
                <w:szCs w:val="28"/>
              </w:rPr>
              <w:t>21</w:t>
            </w:r>
            <w:r>
              <w:rPr>
                <w:rFonts w:ascii="仿宋" w:eastAsia="仿宋" w:cs="宋体" w:hint="eastAsia"/>
                <w:kern w:val="0"/>
                <w:sz w:val="28"/>
                <w:szCs w:val="28"/>
              </w:rPr>
              <w:t>分</w:t>
            </w:r>
          </w:p>
        </w:tc>
        <w:tc>
          <w:tcPr>
            <w:tcW w:w="7655" w:type="dxa"/>
            <w:tcBorders>
              <w:top w:val="nil"/>
              <w:left w:val="nil"/>
              <w:bottom w:val="single" w:sz="4" w:space="0" w:color="auto"/>
              <w:right w:val="single" w:sz="4" w:space="0" w:color="auto"/>
            </w:tcBorders>
            <w:vAlign w:val="center"/>
          </w:tcPr>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具有本地化售后服务能力（须提供相关佐证资料），得</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分，未提供相关佐证资料不得分。</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后期维护</w:t>
            </w:r>
            <w:r>
              <w:rPr>
                <w:rFonts w:ascii="仿宋" w:eastAsia="仿宋" w:cs="宋体" w:hint="eastAsia"/>
                <w:color w:val="0000FF"/>
                <w:kern w:val="0"/>
                <w:sz w:val="28"/>
                <w:szCs w:val="28"/>
                <w:highlight w:val="yellow"/>
              </w:rPr>
              <w:t>人员</w:t>
            </w:r>
            <w:r>
              <w:rPr>
                <w:rFonts w:ascii="仿宋" w:eastAsia="仿宋" w:cs="宋体" w:hint="eastAsia"/>
                <w:color w:val="0000FF"/>
                <w:kern w:val="0"/>
                <w:sz w:val="28"/>
                <w:szCs w:val="28"/>
                <w:highlight w:val="yellow"/>
              </w:rPr>
              <w:t>配备：维护</w:t>
            </w:r>
            <w:r>
              <w:rPr>
                <w:rFonts w:ascii="仿宋" w:eastAsia="仿宋" w:cs="宋体" w:hint="eastAsia"/>
                <w:color w:val="0000FF"/>
                <w:kern w:val="0"/>
                <w:sz w:val="28"/>
                <w:szCs w:val="28"/>
                <w:highlight w:val="yellow"/>
              </w:rPr>
              <w:t>人员</w:t>
            </w:r>
            <w:r>
              <w:rPr>
                <w:rFonts w:ascii="仿宋" w:eastAsia="仿宋" w:cs="宋体" w:hint="eastAsia"/>
                <w:color w:val="0000FF"/>
                <w:kern w:val="0"/>
                <w:sz w:val="28"/>
                <w:szCs w:val="28"/>
                <w:highlight w:val="yellow"/>
              </w:rPr>
              <w:t>不低于</w:t>
            </w:r>
            <w:r>
              <w:rPr>
                <w:rFonts w:ascii="仿宋" w:eastAsia="仿宋" w:cs="宋体" w:hint="eastAsia"/>
                <w:color w:val="0000FF"/>
                <w:kern w:val="0"/>
                <w:sz w:val="28"/>
                <w:szCs w:val="28"/>
                <w:highlight w:val="yellow"/>
              </w:rPr>
              <w:t>6</w:t>
            </w:r>
            <w:r>
              <w:rPr>
                <w:rFonts w:ascii="仿宋" w:eastAsia="仿宋" w:cs="宋体" w:hint="eastAsia"/>
                <w:color w:val="0000FF"/>
                <w:kern w:val="0"/>
                <w:sz w:val="28"/>
                <w:szCs w:val="28"/>
                <w:highlight w:val="yellow"/>
              </w:rPr>
              <w:t>人</w:t>
            </w:r>
            <w:r>
              <w:rPr>
                <w:rFonts w:ascii="仿宋" w:eastAsia="仿宋" w:cs="宋体" w:hint="eastAsia"/>
                <w:color w:val="0000FF"/>
                <w:kern w:val="0"/>
                <w:sz w:val="28"/>
                <w:szCs w:val="28"/>
                <w:highlight w:val="yellow"/>
              </w:rPr>
              <w:t>且具备</w:t>
            </w:r>
            <w:r>
              <w:rPr>
                <w:rFonts w:ascii="仿宋" w:eastAsia="仿宋" w:cs="宋体" w:hint="eastAsia"/>
                <w:color w:val="0000FF"/>
                <w:kern w:val="0"/>
                <w:sz w:val="28"/>
                <w:szCs w:val="28"/>
                <w:highlight w:val="yellow"/>
              </w:rPr>
              <w:t>项目经理</w:t>
            </w:r>
            <w:r>
              <w:rPr>
                <w:rFonts w:ascii="仿宋" w:eastAsia="仿宋" w:cs="宋体" w:hint="eastAsia"/>
                <w:color w:val="0000FF"/>
                <w:kern w:val="0"/>
                <w:sz w:val="28"/>
                <w:szCs w:val="28"/>
                <w:highlight w:val="yellow"/>
              </w:rPr>
              <w:t>PMP</w:t>
            </w:r>
            <w:r>
              <w:rPr>
                <w:rFonts w:ascii="仿宋" w:eastAsia="仿宋" w:cs="宋体" w:hint="eastAsia"/>
                <w:color w:val="0000FF"/>
                <w:kern w:val="0"/>
                <w:sz w:val="28"/>
                <w:szCs w:val="28"/>
                <w:highlight w:val="yellow"/>
              </w:rPr>
              <w:t>证书</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须</w:t>
            </w:r>
            <w:r>
              <w:rPr>
                <w:rFonts w:ascii="仿宋" w:eastAsia="仿宋" w:cs="宋体" w:hint="eastAsia"/>
                <w:color w:val="0000FF"/>
                <w:kern w:val="0"/>
                <w:sz w:val="28"/>
                <w:szCs w:val="28"/>
                <w:highlight w:val="yellow"/>
              </w:rPr>
              <w:t>提供近三个月</w:t>
            </w:r>
            <w:proofErr w:type="gramStart"/>
            <w:r>
              <w:rPr>
                <w:rFonts w:ascii="仿宋" w:eastAsia="仿宋" w:cs="宋体" w:hint="eastAsia"/>
                <w:color w:val="0000FF"/>
                <w:kern w:val="0"/>
                <w:sz w:val="28"/>
                <w:szCs w:val="28"/>
                <w:highlight w:val="yellow"/>
              </w:rPr>
              <w:t>社保证明</w:t>
            </w:r>
            <w:proofErr w:type="gramEnd"/>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满足</w:t>
            </w:r>
            <w:r>
              <w:rPr>
                <w:rFonts w:ascii="仿宋" w:eastAsia="仿宋" w:cs="宋体" w:hint="eastAsia"/>
                <w:color w:val="0000FF"/>
                <w:kern w:val="0"/>
                <w:sz w:val="28"/>
                <w:szCs w:val="28"/>
                <w:highlight w:val="yellow"/>
              </w:rPr>
              <w:t>6</w:t>
            </w:r>
            <w:r>
              <w:rPr>
                <w:rFonts w:ascii="仿宋" w:eastAsia="仿宋" w:cs="宋体" w:hint="eastAsia"/>
                <w:color w:val="0000FF"/>
                <w:kern w:val="0"/>
                <w:sz w:val="28"/>
                <w:szCs w:val="28"/>
                <w:highlight w:val="yellow"/>
              </w:rPr>
              <w:t>人得</w:t>
            </w:r>
            <w:r>
              <w:rPr>
                <w:rFonts w:ascii="仿宋" w:eastAsia="仿宋" w:cs="宋体" w:hint="eastAsia"/>
                <w:color w:val="0000FF"/>
                <w:kern w:val="0"/>
                <w:sz w:val="28"/>
                <w:szCs w:val="28"/>
                <w:highlight w:val="yellow"/>
              </w:rPr>
              <w:t>4</w:t>
            </w:r>
            <w:r>
              <w:rPr>
                <w:rFonts w:ascii="仿宋" w:eastAsia="仿宋" w:cs="宋体" w:hint="eastAsia"/>
                <w:color w:val="0000FF"/>
                <w:kern w:val="0"/>
                <w:sz w:val="28"/>
                <w:szCs w:val="28"/>
                <w:highlight w:val="yellow"/>
              </w:rPr>
              <w:t>分，每增加</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人得</w:t>
            </w:r>
            <w:r>
              <w:rPr>
                <w:rFonts w:ascii="仿宋" w:eastAsia="仿宋" w:cs="宋体" w:hint="eastAsia"/>
                <w:color w:val="0000FF"/>
                <w:kern w:val="0"/>
                <w:sz w:val="28"/>
                <w:szCs w:val="28"/>
                <w:highlight w:val="yellow"/>
              </w:rPr>
              <w:t>0.5</w:t>
            </w:r>
            <w:r>
              <w:rPr>
                <w:rFonts w:ascii="仿宋" w:eastAsia="仿宋" w:cs="宋体" w:hint="eastAsia"/>
                <w:color w:val="0000FF"/>
                <w:kern w:val="0"/>
                <w:sz w:val="28"/>
                <w:szCs w:val="28"/>
                <w:highlight w:val="yellow"/>
              </w:rPr>
              <w:t>分，满分</w:t>
            </w:r>
            <w:r>
              <w:rPr>
                <w:rFonts w:ascii="仿宋" w:eastAsia="仿宋" w:cs="宋体" w:hint="eastAsia"/>
                <w:color w:val="0000FF"/>
                <w:kern w:val="0"/>
                <w:sz w:val="28"/>
                <w:szCs w:val="28"/>
                <w:highlight w:val="yellow"/>
              </w:rPr>
              <w:t>6</w:t>
            </w:r>
            <w:r>
              <w:rPr>
                <w:rFonts w:ascii="仿宋" w:eastAsia="仿宋" w:cs="宋体" w:hint="eastAsia"/>
                <w:color w:val="0000FF"/>
                <w:kern w:val="0"/>
                <w:sz w:val="28"/>
                <w:szCs w:val="28"/>
                <w:highlight w:val="yellow"/>
              </w:rPr>
              <w:t>分。配备人数</w:t>
            </w:r>
            <w:r>
              <w:rPr>
                <w:rFonts w:ascii="仿宋" w:eastAsia="仿宋" w:cs="宋体" w:hint="eastAsia"/>
                <w:color w:val="0000FF"/>
                <w:kern w:val="0"/>
                <w:sz w:val="28"/>
                <w:szCs w:val="28"/>
                <w:highlight w:val="yellow"/>
              </w:rPr>
              <w:t>不足</w:t>
            </w:r>
            <w:r>
              <w:rPr>
                <w:rFonts w:ascii="仿宋" w:eastAsia="仿宋" w:cs="宋体" w:hint="eastAsia"/>
                <w:color w:val="0000FF"/>
                <w:kern w:val="0"/>
                <w:sz w:val="28"/>
                <w:szCs w:val="28"/>
                <w:highlight w:val="yellow"/>
              </w:rPr>
              <w:t>6</w:t>
            </w:r>
            <w:r>
              <w:rPr>
                <w:rFonts w:ascii="仿宋" w:eastAsia="仿宋" w:cs="宋体" w:hint="eastAsia"/>
                <w:color w:val="0000FF"/>
                <w:kern w:val="0"/>
                <w:sz w:val="28"/>
                <w:szCs w:val="28"/>
                <w:highlight w:val="yellow"/>
              </w:rPr>
              <w:t>人</w:t>
            </w:r>
            <w:r>
              <w:rPr>
                <w:rFonts w:ascii="仿宋" w:eastAsia="仿宋" w:cs="宋体" w:hint="eastAsia"/>
                <w:color w:val="0000FF"/>
                <w:kern w:val="0"/>
                <w:sz w:val="28"/>
                <w:szCs w:val="28"/>
                <w:highlight w:val="yellow"/>
              </w:rPr>
              <w:t>或未提供</w:t>
            </w:r>
            <w:proofErr w:type="gramStart"/>
            <w:r>
              <w:rPr>
                <w:rFonts w:ascii="仿宋" w:eastAsia="仿宋" w:cs="宋体" w:hint="eastAsia"/>
                <w:color w:val="0000FF"/>
                <w:kern w:val="0"/>
                <w:sz w:val="28"/>
                <w:szCs w:val="28"/>
                <w:highlight w:val="yellow"/>
              </w:rPr>
              <w:t>社保证明</w:t>
            </w:r>
            <w:proofErr w:type="gramEnd"/>
            <w:r>
              <w:rPr>
                <w:rFonts w:ascii="仿宋" w:eastAsia="仿宋" w:cs="宋体" w:hint="eastAsia"/>
                <w:color w:val="0000FF"/>
                <w:kern w:val="0"/>
                <w:sz w:val="28"/>
                <w:szCs w:val="28"/>
                <w:highlight w:val="yellow"/>
              </w:rPr>
              <w:t>不得分</w:t>
            </w:r>
            <w:r>
              <w:rPr>
                <w:rFonts w:ascii="仿宋" w:eastAsia="仿宋" w:cs="宋体" w:hint="eastAsia"/>
                <w:color w:val="0000FF"/>
                <w:kern w:val="0"/>
                <w:sz w:val="28"/>
                <w:szCs w:val="28"/>
                <w:highlight w:val="yellow"/>
              </w:rPr>
              <w:t>。</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投标人根据本项目实际情况拟定售后服务方案，包括服务承诺的可行性、完整性及落实的保障措施，质保期内外的后续技术支持和维护能力情况等。</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专家进行横向对比，综合评定后赋分：</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售后服务方案针对性强，切实可行，内容详实，得</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售后服务方案针对性一般，可行性一般，内容较为详实，得</w:t>
            </w: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分；</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lastRenderedPageBreak/>
              <w:t>售后服务方案针对性较差，可行性较差，内容较为简单，得</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售后服务方案针对性差，可行性差，内容简单，得</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4.</w:t>
            </w:r>
            <w:r>
              <w:rPr>
                <w:rFonts w:ascii="仿宋" w:eastAsia="仿宋" w:cs="宋体" w:hint="eastAsia"/>
                <w:color w:val="0000FF"/>
                <w:kern w:val="0"/>
                <w:sz w:val="28"/>
                <w:szCs w:val="28"/>
                <w:highlight w:val="yellow"/>
              </w:rPr>
              <w:t>投标人根据本项目实际情况，</w:t>
            </w:r>
            <w:proofErr w:type="gramStart"/>
            <w:r>
              <w:rPr>
                <w:rFonts w:ascii="仿宋" w:eastAsia="仿宋" w:cs="宋体" w:hint="eastAsia"/>
                <w:color w:val="0000FF"/>
                <w:kern w:val="0"/>
                <w:sz w:val="28"/>
                <w:szCs w:val="28"/>
                <w:highlight w:val="yellow"/>
              </w:rPr>
              <w:t>作出</w:t>
            </w:r>
            <w:proofErr w:type="gramEnd"/>
            <w:r>
              <w:rPr>
                <w:rFonts w:ascii="仿宋" w:eastAsia="仿宋" w:cs="宋体" w:hint="eastAsia"/>
                <w:color w:val="0000FF"/>
                <w:kern w:val="0"/>
                <w:sz w:val="28"/>
                <w:szCs w:val="28"/>
                <w:highlight w:val="yellow"/>
              </w:rPr>
              <w:t>系统上线后针对性的培训计划，包括</w:t>
            </w:r>
            <w:r>
              <w:rPr>
                <w:rFonts w:ascii="仿宋" w:eastAsia="仿宋" w:cs="宋体" w:hint="eastAsia"/>
                <w:color w:val="0000FF"/>
                <w:kern w:val="0"/>
                <w:sz w:val="28"/>
                <w:szCs w:val="28"/>
                <w:highlight w:val="yellow"/>
              </w:rPr>
              <w:t>使用</w:t>
            </w:r>
            <w:r>
              <w:rPr>
                <w:rFonts w:ascii="仿宋" w:eastAsia="仿宋" w:cs="宋体" w:hint="eastAsia"/>
                <w:color w:val="0000FF"/>
                <w:kern w:val="0"/>
                <w:sz w:val="28"/>
                <w:szCs w:val="28"/>
                <w:highlight w:val="yellow"/>
              </w:rPr>
              <w:t>、维护、调试、配置及使用技能等内容，专家进行横向对比，综合评定后赋分：</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培训方案针对性强，切实可行，内容详实，得</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培训方案针对性一般，可行性一般，内容较为详实，得</w:t>
            </w: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分；</w:t>
            </w:r>
          </w:p>
          <w:p w:rsidR="005C5720" w:rsidRDefault="007E2E79">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培训方案针对性较差，可行性较差，内容较为简单，得</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w:t>
            </w:r>
          </w:p>
          <w:p w:rsidR="005C5720" w:rsidRDefault="007E2E79">
            <w:pPr>
              <w:widowControl/>
              <w:tabs>
                <w:tab w:val="left" w:pos="0"/>
              </w:tabs>
              <w:adjustRightInd w:val="0"/>
              <w:snapToGrid w:val="0"/>
              <w:rPr>
                <w:rFonts w:ascii="仿宋" w:eastAsia="仿宋" w:cs="宋体"/>
                <w:kern w:val="0"/>
                <w:sz w:val="28"/>
                <w:szCs w:val="28"/>
              </w:rPr>
            </w:pPr>
            <w:r>
              <w:rPr>
                <w:rFonts w:ascii="仿宋" w:eastAsia="仿宋" w:cs="宋体" w:hint="eastAsia"/>
                <w:color w:val="0000FF"/>
                <w:kern w:val="0"/>
                <w:sz w:val="28"/>
                <w:szCs w:val="28"/>
                <w:highlight w:val="yellow"/>
              </w:rPr>
              <w:t>培训方案针对性差，可行性差，内容简单，得</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w:t>
            </w:r>
          </w:p>
        </w:tc>
      </w:tr>
      <w:tr w:rsidR="005C5720">
        <w:trPr>
          <w:trHeight w:val="419"/>
        </w:trPr>
        <w:tc>
          <w:tcPr>
            <w:tcW w:w="851" w:type="dxa"/>
            <w:vMerge/>
            <w:tcBorders>
              <w:left w:val="single" w:sz="8" w:space="0" w:color="auto"/>
              <w:bottom w:val="single" w:sz="4" w:space="0" w:color="auto"/>
              <w:right w:val="single" w:sz="4" w:space="0" w:color="auto"/>
            </w:tcBorders>
            <w:vAlign w:val="center"/>
          </w:tcPr>
          <w:p w:rsidR="005C5720" w:rsidRDefault="005C5720">
            <w:pPr>
              <w:jc w:val="center"/>
            </w:pPr>
          </w:p>
        </w:tc>
        <w:tc>
          <w:tcPr>
            <w:tcW w:w="1134" w:type="dxa"/>
            <w:tcBorders>
              <w:top w:val="single" w:sz="4" w:space="0" w:color="auto"/>
              <w:left w:val="nil"/>
              <w:bottom w:val="single" w:sz="4" w:space="0" w:color="auto"/>
              <w:right w:val="single" w:sz="4" w:space="0" w:color="auto"/>
            </w:tcBorders>
            <w:vAlign w:val="center"/>
          </w:tcPr>
          <w:p w:rsidR="005C5720" w:rsidRDefault="007E2E79">
            <w:pPr>
              <w:jc w:val="center"/>
              <w:rPr>
                <w:rFonts w:ascii="仿宋" w:eastAsia="仿宋" w:cs="宋体"/>
                <w:kern w:val="0"/>
                <w:sz w:val="28"/>
                <w:szCs w:val="28"/>
              </w:rPr>
            </w:pPr>
            <w:r>
              <w:rPr>
                <w:rFonts w:ascii="仿宋" w:eastAsia="仿宋" w:cs="宋体" w:hint="eastAsia"/>
                <w:kern w:val="0"/>
                <w:sz w:val="28"/>
                <w:szCs w:val="28"/>
              </w:rPr>
              <w:t>类似</w:t>
            </w:r>
          </w:p>
          <w:p w:rsidR="005C5720" w:rsidRDefault="007E2E79">
            <w:pPr>
              <w:jc w:val="center"/>
              <w:rPr>
                <w:rFonts w:ascii="仿宋" w:eastAsia="仿宋" w:cs="宋体"/>
                <w:kern w:val="0"/>
                <w:sz w:val="28"/>
                <w:szCs w:val="28"/>
              </w:rPr>
            </w:pPr>
            <w:r>
              <w:rPr>
                <w:rFonts w:ascii="仿宋" w:eastAsia="仿宋" w:cs="宋体" w:hint="eastAsia"/>
                <w:kern w:val="0"/>
                <w:sz w:val="28"/>
                <w:szCs w:val="28"/>
              </w:rPr>
              <w:t>业绩</w:t>
            </w:r>
          </w:p>
          <w:p w:rsidR="005C5720" w:rsidRDefault="007E2E79">
            <w:pPr>
              <w:jc w:val="center"/>
              <w:rPr>
                <w:rFonts w:ascii="仿宋" w:eastAsia="仿宋" w:cs="宋体"/>
                <w:kern w:val="0"/>
                <w:sz w:val="28"/>
                <w:szCs w:val="28"/>
              </w:rPr>
            </w:pPr>
            <w:r>
              <w:rPr>
                <w:rFonts w:ascii="仿宋" w:eastAsia="仿宋" w:cs="宋体" w:hint="eastAsia"/>
                <w:kern w:val="0"/>
                <w:sz w:val="28"/>
                <w:szCs w:val="28"/>
              </w:rPr>
              <w:t>5</w:t>
            </w:r>
            <w:r>
              <w:rPr>
                <w:rFonts w:ascii="仿宋" w:eastAsia="仿宋" w:cs="宋体" w:hint="eastAsia"/>
                <w:kern w:val="0"/>
                <w:sz w:val="28"/>
                <w:szCs w:val="28"/>
              </w:rPr>
              <w:t>分</w:t>
            </w:r>
          </w:p>
        </w:tc>
        <w:tc>
          <w:tcPr>
            <w:tcW w:w="7655" w:type="dxa"/>
            <w:tcBorders>
              <w:top w:val="single" w:sz="4" w:space="0" w:color="auto"/>
              <w:left w:val="nil"/>
              <w:bottom w:val="single" w:sz="4" w:space="0" w:color="auto"/>
              <w:right w:val="single" w:sz="4" w:space="0" w:color="auto"/>
            </w:tcBorders>
            <w:vAlign w:val="center"/>
          </w:tcPr>
          <w:p w:rsidR="005C5720" w:rsidRDefault="007E2E79">
            <w:pPr>
              <w:tabs>
                <w:tab w:val="left" w:pos="0"/>
              </w:tabs>
              <w:adjustRightInd w:val="0"/>
              <w:snapToGrid w:val="0"/>
              <w:rPr>
                <w:rFonts w:ascii="仿宋" w:eastAsia="仿宋" w:cs="宋体"/>
                <w:color w:val="0000FF"/>
                <w:kern w:val="0"/>
                <w:sz w:val="28"/>
                <w:szCs w:val="28"/>
              </w:rPr>
            </w:pPr>
            <w:r>
              <w:rPr>
                <w:rFonts w:ascii="仿宋" w:eastAsia="仿宋" w:cs="宋体" w:hint="eastAsia"/>
                <w:color w:val="0000FF"/>
                <w:kern w:val="0"/>
                <w:sz w:val="28"/>
                <w:szCs w:val="28"/>
                <w:highlight w:val="yellow"/>
              </w:rPr>
              <w:t>提供近三年（</w:t>
            </w:r>
            <w:r>
              <w:rPr>
                <w:rFonts w:ascii="仿宋" w:eastAsia="仿宋" w:cs="宋体" w:hint="eastAsia"/>
                <w:color w:val="0000FF"/>
                <w:kern w:val="0"/>
                <w:sz w:val="28"/>
                <w:szCs w:val="28"/>
                <w:highlight w:val="yellow"/>
              </w:rPr>
              <w:t>2018</w:t>
            </w:r>
            <w:r>
              <w:rPr>
                <w:rFonts w:ascii="仿宋" w:eastAsia="仿宋" w:cs="宋体" w:hint="eastAsia"/>
                <w:color w:val="0000FF"/>
                <w:kern w:val="0"/>
                <w:sz w:val="28"/>
                <w:szCs w:val="28"/>
                <w:highlight w:val="yellow"/>
              </w:rPr>
              <w:t>年</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月</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日至今）完成的类似项目业绩（须提交中标通知书及合同原件），每提供一份得</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分，满分</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分，提交的业绩不符合要求或未提供原件，本项目不得分。</w:t>
            </w:r>
          </w:p>
        </w:tc>
      </w:tr>
    </w:tbl>
    <w:p w:rsidR="005C5720" w:rsidRDefault="007E2E79">
      <w:pPr>
        <w:spacing w:line="360" w:lineRule="auto"/>
        <w:rPr>
          <w:rFonts w:ascii="宋体" w:hAnsi="宋体" w:cs="Arial"/>
          <w:kern w:val="0"/>
          <w:sz w:val="24"/>
          <w:szCs w:val="24"/>
        </w:rPr>
      </w:pPr>
      <w:r>
        <w:rPr>
          <w:rFonts w:ascii="宋体" w:hAnsi="宋体" w:cs="Arial"/>
          <w:kern w:val="0"/>
          <w:sz w:val="24"/>
          <w:szCs w:val="24"/>
        </w:rPr>
        <w:t>注</w:t>
      </w:r>
      <w:r>
        <w:rPr>
          <w:rFonts w:ascii="宋体" w:hAnsi="宋体" w:cs="Arial" w:hint="eastAsia"/>
          <w:kern w:val="0"/>
          <w:sz w:val="24"/>
          <w:szCs w:val="24"/>
        </w:rPr>
        <w:t>1</w:t>
      </w:r>
      <w:r>
        <w:rPr>
          <w:rFonts w:ascii="宋体" w:hAnsi="宋体" w:cs="Arial"/>
          <w:kern w:val="0"/>
          <w:sz w:val="24"/>
          <w:szCs w:val="24"/>
        </w:rPr>
        <w:t>：</w:t>
      </w:r>
      <w:r>
        <w:rPr>
          <w:rFonts w:ascii="宋体" w:hAnsi="宋体" w:cs="Arial" w:hint="eastAsia"/>
          <w:kern w:val="0"/>
          <w:sz w:val="24"/>
          <w:szCs w:val="24"/>
        </w:rPr>
        <w:t>投标人宜提供评分索引，写明相关内容所在页码。</w:t>
      </w:r>
      <w:r>
        <w:rPr>
          <w:rFonts w:ascii="宋体" w:hAnsi="宋体" w:cs="Arial"/>
          <w:kern w:val="0"/>
          <w:sz w:val="24"/>
          <w:szCs w:val="24"/>
        </w:rPr>
        <w:t>建议投标人装订投标文件时，将评分索引放入投标文件的</w:t>
      </w:r>
      <w:r>
        <w:rPr>
          <w:rFonts w:ascii="宋体" w:hAnsi="宋体" w:cs="Arial" w:hint="eastAsia"/>
          <w:kern w:val="0"/>
          <w:sz w:val="24"/>
          <w:szCs w:val="24"/>
        </w:rPr>
        <w:t>“</w:t>
      </w:r>
      <w:r>
        <w:rPr>
          <w:rFonts w:ascii="宋体" w:hAnsi="宋体" w:cs="Arial"/>
          <w:kern w:val="0"/>
          <w:sz w:val="24"/>
          <w:szCs w:val="24"/>
        </w:rPr>
        <w:t>其他投标内容部分（报价、商务和技术文件等）</w:t>
      </w:r>
      <w:r>
        <w:rPr>
          <w:rFonts w:ascii="宋体" w:hAnsi="宋体" w:cs="Arial" w:hint="eastAsia"/>
          <w:kern w:val="0"/>
          <w:sz w:val="24"/>
          <w:szCs w:val="24"/>
        </w:rPr>
        <w:t>”</w:t>
      </w:r>
      <w:r>
        <w:rPr>
          <w:rFonts w:ascii="宋体" w:hAnsi="宋体" w:cs="Arial"/>
          <w:kern w:val="0"/>
          <w:sz w:val="24"/>
          <w:szCs w:val="24"/>
        </w:rPr>
        <w:t>册的首页</w:t>
      </w:r>
      <w:r>
        <w:rPr>
          <w:rFonts w:ascii="宋体" w:hAnsi="宋体" w:cs="Arial" w:hint="eastAsia"/>
          <w:kern w:val="0"/>
          <w:sz w:val="24"/>
          <w:szCs w:val="24"/>
        </w:rPr>
        <w:t>。</w:t>
      </w:r>
    </w:p>
    <w:p w:rsidR="005C5720" w:rsidRDefault="007E2E79">
      <w:pPr>
        <w:spacing w:line="360" w:lineRule="auto"/>
        <w:rPr>
          <w:rFonts w:ascii="宋体" w:hAnsi="宋体" w:cs="Arial"/>
          <w:kern w:val="0"/>
          <w:sz w:val="24"/>
          <w:szCs w:val="24"/>
        </w:rPr>
      </w:pPr>
      <w:r>
        <w:rPr>
          <w:rFonts w:ascii="宋体" w:hAnsi="宋体" w:cs="Arial"/>
          <w:kern w:val="0"/>
          <w:sz w:val="24"/>
          <w:szCs w:val="24"/>
        </w:rPr>
        <w:t>注</w:t>
      </w:r>
      <w:r>
        <w:rPr>
          <w:rFonts w:ascii="宋体" w:hAnsi="宋体" w:cs="Arial" w:hint="eastAsia"/>
          <w:kern w:val="0"/>
          <w:sz w:val="24"/>
          <w:szCs w:val="24"/>
        </w:rPr>
        <w:t>2</w:t>
      </w:r>
      <w:r>
        <w:rPr>
          <w:rFonts w:ascii="宋体" w:hAnsi="宋体" w:cs="Arial"/>
          <w:kern w:val="0"/>
          <w:sz w:val="24"/>
          <w:szCs w:val="24"/>
        </w:rPr>
        <w:t>：投标人需</w:t>
      </w:r>
      <w:r>
        <w:rPr>
          <w:rFonts w:ascii="宋体" w:hAnsi="宋体" w:cs="Arial" w:hint="eastAsia"/>
          <w:kern w:val="0"/>
          <w:sz w:val="24"/>
          <w:szCs w:val="24"/>
        </w:rPr>
        <w:t>按要求提供《“★”</w:t>
      </w:r>
      <w:r>
        <w:rPr>
          <w:rFonts w:ascii="宋体" w:hAnsi="宋体" w:cs="Arial"/>
          <w:kern w:val="0"/>
          <w:sz w:val="24"/>
          <w:szCs w:val="24"/>
        </w:rPr>
        <w:t>标记条款</w:t>
      </w:r>
      <w:r>
        <w:rPr>
          <w:rFonts w:ascii="宋体" w:hAnsi="宋体" w:cs="Arial" w:hint="eastAsia"/>
          <w:kern w:val="0"/>
          <w:sz w:val="24"/>
          <w:szCs w:val="24"/>
        </w:rPr>
        <w:t>和“△”</w:t>
      </w:r>
      <w:r>
        <w:rPr>
          <w:rFonts w:ascii="宋体" w:hAnsi="宋体" w:cs="Arial"/>
          <w:kern w:val="0"/>
          <w:sz w:val="24"/>
          <w:szCs w:val="24"/>
        </w:rPr>
        <w:t>标记条款</w:t>
      </w:r>
      <w:r>
        <w:rPr>
          <w:rFonts w:ascii="宋体" w:hAnsi="宋体" w:cs="Arial" w:hint="eastAsia"/>
          <w:kern w:val="0"/>
          <w:sz w:val="24"/>
          <w:szCs w:val="24"/>
        </w:rPr>
        <w:t>详细应答表》及《</w:t>
      </w:r>
      <w:r>
        <w:rPr>
          <w:rFonts w:ascii="宋体" w:hAnsi="宋体" w:cs="Arial"/>
          <w:kern w:val="0"/>
          <w:sz w:val="24"/>
          <w:szCs w:val="24"/>
        </w:rPr>
        <w:t>详细技术响应表</w:t>
      </w:r>
      <w:r>
        <w:rPr>
          <w:rFonts w:ascii="宋体" w:hAnsi="宋体" w:cs="Arial" w:hint="eastAsia"/>
          <w:kern w:val="0"/>
          <w:sz w:val="24"/>
          <w:szCs w:val="24"/>
        </w:rPr>
        <w:t>》</w:t>
      </w:r>
      <w:r>
        <w:rPr>
          <w:rFonts w:ascii="宋体" w:hAnsi="宋体" w:cs="Arial"/>
          <w:kern w:val="0"/>
          <w:sz w:val="24"/>
          <w:szCs w:val="24"/>
        </w:rPr>
        <w:t>，</w:t>
      </w:r>
      <w:r>
        <w:rPr>
          <w:rFonts w:ascii="宋体" w:hAnsi="宋体" w:cs="Arial" w:hint="eastAsia"/>
          <w:kern w:val="0"/>
          <w:sz w:val="24"/>
          <w:szCs w:val="24"/>
        </w:rPr>
        <w:t>如投标人未按要求提供上述两表或者内容有缺漏，</w:t>
      </w:r>
      <w:r>
        <w:rPr>
          <w:rFonts w:ascii="宋体" w:hAnsi="宋体" w:cs="Arial" w:hint="eastAsia"/>
          <w:kern w:val="0"/>
          <w:sz w:val="24"/>
          <w:szCs w:val="24"/>
        </w:rPr>
        <w:t xml:space="preserve"> </w:t>
      </w:r>
      <w:r>
        <w:rPr>
          <w:rFonts w:ascii="宋体" w:hAnsi="宋体" w:cs="Arial" w:hint="eastAsia"/>
          <w:kern w:val="0"/>
          <w:sz w:val="24"/>
          <w:szCs w:val="24"/>
        </w:rPr>
        <w:t>则评标委员会进行综合评分时，有权将相关内容视为负偏离，按“负偏离”计算分值</w:t>
      </w:r>
      <w:r>
        <w:rPr>
          <w:rFonts w:ascii="宋体" w:hAnsi="宋体" w:cs="Arial"/>
          <w:kern w:val="0"/>
          <w:sz w:val="24"/>
          <w:szCs w:val="24"/>
        </w:rPr>
        <w:t>。</w:t>
      </w:r>
      <w:r>
        <w:rPr>
          <w:rFonts w:ascii="宋体" w:hAnsi="宋体" w:cs="Arial" w:hint="eastAsia"/>
          <w:kern w:val="0"/>
          <w:sz w:val="24"/>
          <w:szCs w:val="24"/>
        </w:rPr>
        <w:t>(</w:t>
      </w:r>
      <w:r>
        <w:rPr>
          <w:rFonts w:ascii="宋体" w:hAnsi="宋体" w:cs="Arial" w:hint="eastAsia"/>
          <w:kern w:val="0"/>
          <w:sz w:val="24"/>
          <w:szCs w:val="24"/>
        </w:rPr>
        <w:t>如没有“★”</w:t>
      </w:r>
      <w:r>
        <w:rPr>
          <w:rFonts w:ascii="宋体" w:hAnsi="宋体" w:cs="Arial"/>
          <w:kern w:val="0"/>
          <w:sz w:val="24"/>
          <w:szCs w:val="24"/>
        </w:rPr>
        <w:t>标记条款</w:t>
      </w:r>
      <w:r>
        <w:rPr>
          <w:rFonts w:ascii="宋体" w:hAnsi="宋体" w:cs="Arial" w:hint="eastAsia"/>
          <w:kern w:val="0"/>
          <w:sz w:val="24"/>
          <w:szCs w:val="24"/>
        </w:rPr>
        <w:t>和“△”</w:t>
      </w:r>
      <w:r>
        <w:rPr>
          <w:rFonts w:ascii="宋体" w:hAnsi="宋体" w:cs="Arial"/>
          <w:kern w:val="0"/>
          <w:sz w:val="24"/>
          <w:szCs w:val="24"/>
        </w:rPr>
        <w:t>标记条款</w:t>
      </w:r>
      <w:r>
        <w:rPr>
          <w:rFonts w:ascii="宋体" w:hAnsi="宋体" w:cs="Arial" w:hint="eastAsia"/>
          <w:kern w:val="0"/>
          <w:sz w:val="24"/>
          <w:szCs w:val="24"/>
        </w:rPr>
        <w:t>详细应答表</w:t>
      </w:r>
      <w:r>
        <w:rPr>
          <w:rFonts w:ascii="宋体" w:hAnsi="宋体" w:cs="Arial" w:hint="eastAsia"/>
          <w:kern w:val="0"/>
          <w:sz w:val="24"/>
          <w:szCs w:val="24"/>
        </w:rPr>
        <w:t>,</w:t>
      </w:r>
      <w:r>
        <w:rPr>
          <w:rFonts w:ascii="宋体" w:hAnsi="宋体" w:cs="Arial" w:hint="eastAsia"/>
          <w:kern w:val="0"/>
          <w:sz w:val="24"/>
          <w:szCs w:val="24"/>
        </w:rPr>
        <w:t>则不参考本条。</w:t>
      </w:r>
    </w:p>
    <w:p w:rsidR="005C5720" w:rsidRDefault="005C5720">
      <w:pPr>
        <w:rPr>
          <w:sz w:val="24"/>
          <w:szCs w:val="24"/>
        </w:rPr>
      </w:pPr>
    </w:p>
    <w:p w:rsidR="005C5720" w:rsidRDefault="007E2E79">
      <w:pPr>
        <w:rPr>
          <w:rFonts w:ascii="宋体" w:hAnsi="宋体" w:cs="Arial"/>
          <w:b/>
          <w:bCs/>
          <w:sz w:val="28"/>
          <w:szCs w:val="28"/>
        </w:rPr>
      </w:pPr>
      <w:r>
        <w:rPr>
          <w:rFonts w:ascii="宋体" w:hAnsi="宋体" w:cs="Arial" w:hint="eastAsia"/>
          <w:b/>
          <w:bCs/>
          <w:sz w:val="28"/>
          <w:szCs w:val="28"/>
        </w:rPr>
        <w:t>中标人的确定</w:t>
      </w:r>
    </w:p>
    <w:p w:rsidR="005C5720" w:rsidRDefault="007E2E79">
      <w:pPr>
        <w:rPr>
          <w:rFonts w:ascii="宋体" w:hAnsi="宋体" w:cs="Arial"/>
          <w:sz w:val="28"/>
          <w:szCs w:val="28"/>
        </w:rPr>
      </w:pPr>
      <w:r>
        <w:rPr>
          <w:rFonts w:ascii="宋体" w:hAnsi="宋体" w:cs="Arial" w:hint="eastAsia"/>
          <w:sz w:val="28"/>
          <w:szCs w:val="28"/>
        </w:rPr>
        <w:t>在全部满足招标文件中规定的商务、技术等方面的实质性要求后，评标委员会将向招标人推荐综合评分得分最高（排名第一）的投标人作为中标人。</w:t>
      </w:r>
    </w:p>
    <w:p w:rsidR="005C5720" w:rsidRDefault="007E2E79">
      <w:pPr>
        <w:rPr>
          <w:rFonts w:ascii="宋体" w:hAnsi="宋体" w:cs="Arial"/>
          <w:sz w:val="28"/>
          <w:szCs w:val="28"/>
        </w:rPr>
      </w:pPr>
      <w:r>
        <w:rPr>
          <w:rFonts w:ascii="宋体" w:hAnsi="宋体" w:cs="Arial" w:hint="eastAsia"/>
          <w:sz w:val="28"/>
          <w:szCs w:val="28"/>
        </w:rPr>
        <w:t>对于综合评分法的，若两个投标人综合得分相同时，按投标报价由低到高顺序排列。得分且投标报价相同的，按技术指标优劣顺序排列。当中标人自动放弃中标时，招标人将确定综合得分第二名的候选人为中标人，或重新招标；依此类推。</w:t>
      </w:r>
    </w:p>
    <w:p w:rsidR="005C5720" w:rsidRDefault="007E2E79">
      <w:pPr>
        <w:rPr>
          <w:rFonts w:ascii="宋体" w:hAnsi="宋体" w:cs="Arial"/>
          <w:b/>
          <w:sz w:val="28"/>
          <w:szCs w:val="28"/>
        </w:rPr>
      </w:pPr>
      <w:r>
        <w:rPr>
          <w:rFonts w:ascii="宋体" w:hAnsi="宋体" w:cs="Arial" w:hint="eastAsia"/>
          <w:b/>
          <w:sz w:val="28"/>
          <w:szCs w:val="28"/>
        </w:rPr>
        <w:t>与招标代理机构、招标人和评标委员会的接触</w:t>
      </w:r>
    </w:p>
    <w:p w:rsidR="005C5720" w:rsidRDefault="007E2E79">
      <w:pPr>
        <w:rPr>
          <w:rFonts w:ascii="宋体" w:hAnsi="宋体" w:cs="Arial"/>
          <w:sz w:val="28"/>
          <w:szCs w:val="28"/>
        </w:rPr>
      </w:pPr>
      <w:bookmarkStart w:id="45" w:name="_Hlt83546623"/>
      <w:bookmarkStart w:id="46" w:name="_Toc286933181"/>
      <w:bookmarkEnd w:id="45"/>
      <w:r>
        <w:rPr>
          <w:rFonts w:ascii="宋体" w:hAnsi="宋体" w:cs="Arial" w:hint="eastAsia"/>
          <w:sz w:val="28"/>
          <w:szCs w:val="28"/>
        </w:rPr>
        <w:lastRenderedPageBreak/>
        <w:t>除本须知第</w:t>
      </w:r>
      <w:r>
        <w:rPr>
          <w:rFonts w:ascii="宋体" w:hAnsi="宋体" w:cs="Arial"/>
          <w:sz w:val="28"/>
          <w:szCs w:val="28"/>
        </w:rPr>
        <w:t>24.2</w:t>
      </w:r>
      <w:r>
        <w:rPr>
          <w:rFonts w:ascii="宋体" w:hAnsi="宋体" w:cs="Arial" w:hint="eastAsia"/>
          <w:sz w:val="28"/>
          <w:szCs w:val="28"/>
        </w:rPr>
        <w:t>条的规定外，从开标之日起至授予合同期间，投标人不得就与其投标有关的事项与招标代理机构、招标人和评标委员会接触</w:t>
      </w:r>
      <w:r>
        <w:rPr>
          <w:rFonts w:ascii="宋体" w:hAnsi="宋体" w:cs="Arial" w:hint="eastAsia"/>
          <w:sz w:val="28"/>
          <w:szCs w:val="28"/>
        </w:rPr>
        <w:t>。</w:t>
      </w:r>
    </w:p>
    <w:p w:rsidR="005C5720" w:rsidRDefault="007E2E79">
      <w:pPr>
        <w:rPr>
          <w:rFonts w:ascii="宋体" w:hAnsi="宋体" w:cs="Arial"/>
          <w:sz w:val="28"/>
          <w:szCs w:val="28"/>
        </w:rPr>
      </w:pPr>
      <w:r>
        <w:rPr>
          <w:rFonts w:ascii="宋体" w:hAnsi="宋体" w:cs="Arial" w:hint="eastAsia"/>
          <w:sz w:val="28"/>
          <w:szCs w:val="28"/>
        </w:rPr>
        <w:t>投标人试图对招标代理机构、招标人和评标委员会的评标或授予合同的决定进行影响，都可能导致其投标被拒绝，并承担相应的法律责任。</w:t>
      </w:r>
    </w:p>
    <w:p w:rsidR="005C5720" w:rsidRDefault="007E2E79">
      <w:pPr>
        <w:rPr>
          <w:rFonts w:ascii="Arial" w:hAnsi="Arial" w:cs="Arial"/>
          <w:sz w:val="24"/>
          <w:szCs w:val="20"/>
        </w:rPr>
      </w:pPr>
      <w:r>
        <w:rPr>
          <w:rFonts w:ascii="宋体" w:hAnsi="宋体" w:cs="Arial" w:hint="eastAsia"/>
          <w:sz w:val="28"/>
          <w:szCs w:val="28"/>
        </w:rPr>
        <w:t>开标后直至向中标的投标人授予合同止，凡与审查、澄清、评价和比较投标的有关资料以及授权意见等，参与评标人员均不得向投标人及任何与评标无关的其他人透露。</w:t>
      </w:r>
    </w:p>
    <w:p w:rsidR="005C5720" w:rsidRDefault="007E2E79">
      <w:pPr>
        <w:snapToGrid w:val="0"/>
        <w:spacing w:beforeLines="50" w:before="158" w:afterLines="50" w:after="158" w:line="360" w:lineRule="auto"/>
        <w:outlineLvl w:val="0"/>
        <w:rPr>
          <w:rFonts w:ascii="宋体" w:hAnsi="宋体" w:cs="Arial"/>
          <w:b/>
          <w:bCs/>
          <w:sz w:val="28"/>
          <w:szCs w:val="28"/>
        </w:rPr>
      </w:pPr>
      <w:bookmarkStart w:id="47" w:name="_Toc25184"/>
      <w:bookmarkStart w:id="48" w:name="_Toc35359362"/>
      <w:bookmarkStart w:id="49" w:name="_Toc35359487"/>
      <w:r>
        <w:rPr>
          <w:rFonts w:ascii="宋体" w:hAnsi="宋体" w:cs="Arial" w:hint="eastAsia"/>
          <w:b/>
          <w:bCs/>
          <w:sz w:val="28"/>
          <w:szCs w:val="28"/>
        </w:rPr>
        <w:t>六、授予合同</w:t>
      </w:r>
      <w:bookmarkEnd w:id="46"/>
      <w:bookmarkEnd w:id="47"/>
      <w:bookmarkEnd w:id="48"/>
      <w:bookmarkEnd w:id="49"/>
    </w:p>
    <w:p w:rsidR="005C5720" w:rsidRDefault="007E2E79">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合同授予标准</w:t>
      </w:r>
    </w:p>
    <w:p w:rsidR="005C5720" w:rsidRDefault="007E2E79">
      <w:pPr>
        <w:tabs>
          <w:tab w:val="left" w:pos="640"/>
        </w:tabs>
        <w:snapToGrid w:val="0"/>
        <w:spacing w:line="360" w:lineRule="auto"/>
        <w:ind w:left="700" w:hangingChars="250" w:hanging="700"/>
        <w:rPr>
          <w:rFonts w:ascii="宋体" w:hAnsi="宋体" w:cs="Arial"/>
          <w:sz w:val="28"/>
          <w:szCs w:val="28"/>
        </w:rPr>
      </w:pPr>
      <w:bookmarkStart w:id="50" w:name="_Toc83547676"/>
      <w:r>
        <w:rPr>
          <w:rFonts w:ascii="宋体" w:hAnsi="宋体" w:cs="Arial"/>
          <w:sz w:val="28"/>
          <w:szCs w:val="28"/>
        </w:rPr>
        <w:t>29.1</w:t>
      </w:r>
      <w:r>
        <w:rPr>
          <w:rFonts w:ascii="宋体" w:hAnsi="宋体" w:cs="Arial" w:hint="eastAsia"/>
          <w:sz w:val="28"/>
          <w:szCs w:val="28"/>
        </w:rPr>
        <w:t>除第</w:t>
      </w:r>
      <w:r>
        <w:rPr>
          <w:rFonts w:ascii="宋体" w:hAnsi="宋体" w:cs="Arial"/>
          <w:sz w:val="28"/>
          <w:szCs w:val="28"/>
        </w:rPr>
        <w:t>32</w:t>
      </w:r>
      <w:r>
        <w:rPr>
          <w:rFonts w:ascii="宋体" w:hAnsi="宋体" w:cs="Arial" w:hint="eastAsia"/>
          <w:sz w:val="28"/>
          <w:szCs w:val="28"/>
        </w:rPr>
        <w:t>条的规定之外，招标人及招标代理机构将把合同授予被确定为实质上响应招标文件的要求并有履行合同能力的评审排名第一的投标人。</w:t>
      </w:r>
      <w:bookmarkEnd w:id="50"/>
    </w:p>
    <w:p w:rsidR="005C5720" w:rsidRDefault="007E2E79">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b/>
          <w:sz w:val="28"/>
          <w:szCs w:val="28"/>
        </w:rPr>
        <w:t>授标时更改采购货物和服务的</w:t>
      </w:r>
      <w:r>
        <w:rPr>
          <w:rFonts w:ascii="宋体" w:hAnsi="宋体" w:cs="Arial" w:hint="eastAsia"/>
          <w:b/>
          <w:sz w:val="28"/>
          <w:szCs w:val="28"/>
        </w:rPr>
        <w:t>权力</w:t>
      </w:r>
    </w:p>
    <w:p w:rsidR="005C5720" w:rsidRDefault="007E2E79">
      <w:pPr>
        <w:numPr>
          <w:ilvl w:val="0"/>
          <w:numId w:val="52"/>
        </w:numPr>
        <w:snapToGrid w:val="0"/>
        <w:spacing w:line="360" w:lineRule="auto"/>
        <w:rPr>
          <w:rFonts w:ascii="宋体" w:hAnsi="宋体" w:cs="Arial"/>
          <w:sz w:val="28"/>
          <w:szCs w:val="28"/>
        </w:rPr>
      </w:pPr>
      <w:r>
        <w:rPr>
          <w:rFonts w:ascii="宋体" w:hAnsi="宋体" w:cs="Arial"/>
          <w:sz w:val="28"/>
          <w:szCs w:val="28"/>
        </w:rPr>
        <w:t>招标人及招标代理机构在授予合同时，有权对货物和服务予以合理的增加或减少，但不得对单价或其它的条款和条件做任何改变。具体增减幅度不超过中标价格的</w:t>
      </w:r>
      <w:r>
        <w:rPr>
          <w:rFonts w:ascii="宋体" w:hAnsi="宋体" w:cs="Arial"/>
          <w:sz w:val="28"/>
          <w:szCs w:val="28"/>
        </w:rPr>
        <w:t>10%</w:t>
      </w:r>
      <w:r>
        <w:rPr>
          <w:rFonts w:ascii="宋体" w:hAnsi="宋体" w:cs="Arial" w:hint="eastAsia"/>
          <w:sz w:val="28"/>
          <w:szCs w:val="28"/>
        </w:rPr>
        <w:t>。</w:t>
      </w:r>
    </w:p>
    <w:p w:rsidR="005C5720" w:rsidRDefault="007E2E79">
      <w:pPr>
        <w:numPr>
          <w:ilvl w:val="0"/>
          <w:numId w:val="16"/>
        </w:numPr>
        <w:tabs>
          <w:tab w:val="clear" w:pos="482"/>
          <w:tab w:val="left" w:pos="640"/>
        </w:tabs>
        <w:snapToGrid w:val="0"/>
        <w:spacing w:line="360" w:lineRule="auto"/>
        <w:rPr>
          <w:rFonts w:ascii="宋体" w:hAnsi="宋体" w:cs="Arial"/>
          <w:b/>
          <w:sz w:val="28"/>
          <w:szCs w:val="28"/>
        </w:rPr>
      </w:pPr>
      <w:bookmarkStart w:id="51" w:name="_Toc83547677"/>
      <w:r>
        <w:rPr>
          <w:rFonts w:ascii="宋体" w:hAnsi="宋体" w:cs="Arial" w:hint="eastAsia"/>
          <w:b/>
          <w:sz w:val="28"/>
          <w:szCs w:val="28"/>
        </w:rPr>
        <w:t>评标结果的公告</w:t>
      </w:r>
    </w:p>
    <w:p w:rsidR="005C5720" w:rsidRDefault="007E2E79">
      <w:pPr>
        <w:numPr>
          <w:ilvl w:val="0"/>
          <w:numId w:val="53"/>
        </w:numPr>
        <w:snapToGrid w:val="0"/>
        <w:spacing w:line="360" w:lineRule="auto"/>
        <w:rPr>
          <w:rFonts w:ascii="宋体" w:hAnsi="宋体" w:cs="Arial"/>
          <w:sz w:val="28"/>
          <w:szCs w:val="28"/>
        </w:rPr>
      </w:pPr>
      <w:r>
        <w:rPr>
          <w:rFonts w:ascii="宋体" w:hAnsi="宋体" w:cs="Arial" w:hint="eastAsia"/>
          <w:sz w:val="28"/>
          <w:szCs w:val="28"/>
        </w:rPr>
        <w:t>评标结果公告</w:t>
      </w:r>
      <w:proofErr w:type="gramStart"/>
      <w:r>
        <w:rPr>
          <w:rFonts w:ascii="宋体" w:hAnsi="宋体" w:cs="Arial" w:hint="eastAsia"/>
          <w:sz w:val="28"/>
          <w:szCs w:val="28"/>
        </w:rPr>
        <w:t>媒体见</w:t>
      </w:r>
      <w:proofErr w:type="gramEnd"/>
      <w:r>
        <w:rPr>
          <w:rFonts w:ascii="宋体" w:hAnsi="宋体" w:cs="Arial" w:hint="eastAsia"/>
          <w:sz w:val="28"/>
          <w:szCs w:val="28"/>
        </w:rPr>
        <w:t>“投标人须知前附表”。</w:t>
      </w:r>
      <w:bookmarkEnd w:id="51"/>
    </w:p>
    <w:p w:rsidR="005C5720" w:rsidRDefault="007E2E79">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接受和拒绝</w:t>
      </w:r>
      <w:proofErr w:type="gramStart"/>
      <w:r>
        <w:rPr>
          <w:rFonts w:ascii="宋体" w:hAnsi="宋体" w:cs="Arial" w:hint="eastAsia"/>
          <w:b/>
          <w:sz w:val="28"/>
          <w:szCs w:val="28"/>
        </w:rPr>
        <w:t>任何或</w:t>
      </w:r>
      <w:proofErr w:type="gramEnd"/>
      <w:r>
        <w:rPr>
          <w:rFonts w:ascii="宋体" w:hAnsi="宋体" w:cs="Arial" w:hint="eastAsia"/>
          <w:b/>
          <w:sz w:val="28"/>
          <w:szCs w:val="28"/>
        </w:rPr>
        <w:t>所有投标的权力</w:t>
      </w:r>
    </w:p>
    <w:p w:rsidR="005C5720" w:rsidRDefault="007E2E79">
      <w:pPr>
        <w:numPr>
          <w:ilvl w:val="0"/>
          <w:numId w:val="54"/>
        </w:numPr>
        <w:snapToGrid w:val="0"/>
        <w:spacing w:line="360" w:lineRule="auto"/>
        <w:rPr>
          <w:rFonts w:ascii="宋体" w:hAnsi="宋体" w:cs="Arial"/>
          <w:sz w:val="28"/>
          <w:szCs w:val="28"/>
        </w:rPr>
      </w:pPr>
      <w:r>
        <w:rPr>
          <w:rFonts w:ascii="宋体" w:hAnsi="宋体" w:cs="Arial" w:hint="eastAsia"/>
          <w:sz w:val="28"/>
          <w:szCs w:val="28"/>
        </w:rPr>
        <w:t>在特殊情况下，招标代理机构和招标人保留在授标之前拒绝任何投标以及宣布招标程序无效或拒绝所有投标的权力。对受影响的投标人不承担任何责任。</w:t>
      </w:r>
    </w:p>
    <w:p w:rsidR="005C5720" w:rsidRDefault="007E2E79">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中标通知书</w:t>
      </w:r>
    </w:p>
    <w:p w:rsidR="005C5720" w:rsidRDefault="007E2E79">
      <w:pPr>
        <w:numPr>
          <w:ilvl w:val="1"/>
          <w:numId w:val="55"/>
        </w:numPr>
        <w:tabs>
          <w:tab w:val="left" w:pos="624"/>
        </w:tabs>
        <w:snapToGrid w:val="0"/>
        <w:spacing w:line="360" w:lineRule="auto"/>
        <w:rPr>
          <w:rFonts w:ascii="宋体" w:hAnsi="宋体" w:cs="Arial"/>
          <w:sz w:val="28"/>
          <w:szCs w:val="28"/>
        </w:rPr>
      </w:pPr>
      <w:r>
        <w:rPr>
          <w:rFonts w:ascii="宋体" w:hAnsi="宋体" w:cs="Arial" w:hint="eastAsia"/>
          <w:sz w:val="28"/>
          <w:szCs w:val="28"/>
        </w:rPr>
        <w:t>中标人确定后，招标代理机构将向中标人发出《中标通知书》。</w:t>
      </w:r>
    </w:p>
    <w:p w:rsidR="005C5720" w:rsidRDefault="007E2E79">
      <w:pPr>
        <w:numPr>
          <w:ilvl w:val="1"/>
          <w:numId w:val="55"/>
        </w:numPr>
        <w:tabs>
          <w:tab w:val="left" w:pos="624"/>
        </w:tabs>
        <w:snapToGrid w:val="0"/>
        <w:spacing w:line="360" w:lineRule="auto"/>
        <w:rPr>
          <w:rFonts w:ascii="宋体" w:hAnsi="宋体" w:cs="Arial"/>
          <w:sz w:val="28"/>
          <w:szCs w:val="28"/>
        </w:rPr>
      </w:pPr>
      <w:r>
        <w:rPr>
          <w:rFonts w:ascii="宋体" w:hAnsi="宋体" w:cs="Arial" w:hint="eastAsia"/>
          <w:sz w:val="28"/>
          <w:szCs w:val="28"/>
        </w:rPr>
        <w:t>《中标通知书》是合同的一个组成部分。</w:t>
      </w:r>
    </w:p>
    <w:p w:rsidR="005C5720" w:rsidRDefault="007E2E79">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lastRenderedPageBreak/>
        <w:t>签订合同</w:t>
      </w:r>
    </w:p>
    <w:p w:rsidR="005C5720" w:rsidRDefault="007E2E79">
      <w:pPr>
        <w:numPr>
          <w:ilvl w:val="0"/>
          <w:numId w:val="56"/>
        </w:numPr>
        <w:snapToGrid w:val="0"/>
        <w:spacing w:line="360" w:lineRule="auto"/>
        <w:rPr>
          <w:rFonts w:ascii="宋体" w:hAnsi="宋体" w:cs="Arial"/>
          <w:sz w:val="28"/>
          <w:szCs w:val="28"/>
        </w:rPr>
      </w:pPr>
      <w:r>
        <w:rPr>
          <w:rFonts w:ascii="宋体" w:hAnsi="宋体" w:cs="Arial" w:hint="eastAsia"/>
          <w:sz w:val="28"/>
          <w:szCs w:val="28"/>
        </w:rPr>
        <w:t>投标人应同意《中</w:t>
      </w:r>
      <w:r>
        <w:rPr>
          <w:rFonts w:ascii="宋体" w:hAnsi="宋体" w:cs="Arial" w:hint="eastAsia"/>
          <w:sz w:val="28"/>
          <w:szCs w:val="28"/>
        </w:rPr>
        <w:t>标通知书》发出后</w:t>
      </w:r>
      <w:r>
        <w:rPr>
          <w:rFonts w:ascii="宋体" w:hAnsi="宋体" w:cs="Arial"/>
          <w:sz w:val="28"/>
          <w:szCs w:val="28"/>
        </w:rPr>
        <w:t>3</w:t>
      </w:r>
      <w:r>
        <w:rPr>
          <w:rFonts w:ascii="宋体" w:hAnsi="宋体" w:cs="Arial" w:hint="eastAsia"/>
          <w:sz w:val="28"/>
          <w:szCs w:val="28"/>
        </w:rPr>
        <w:t>个工作日内，将签字盖章后的纸质</w:t>
      </w:r>
      <w:proofErr w:type="gramStart"/>
      <w:r>
        <w:rPr>
          <w:rFonts w:ascii="宋体" w:hAnsi="宋体" w:cs="Arial" w:hint="eastAsia"/>
          <w:sz w:val="28"/>
          <w:szCs w:val="28"/>
        </w:rPr>
        <w:t>版合同</w:t>
      </w:r>
      <w:proofErr w:type="gramEnd"/>
      <w:r>
        <w:rPr>
          <w:rFonts w:ascii="宋体" w:hAnsi="宋体" w:cs="Arial" w:hint="eastAsia"/>
          <w:sz w:val="28"/>
          <w:szCs w:val="28"/>
        </w:rPr>
        <w:t>报送至招标人处，否则其投标将被拒绝。中标人应按照招标文件、中标人的投标文件以及评标</w:t>
      </w:r>
      <w:r>
        <w:rPr>
          <w:rFonts w:ascii="宋体" w:hAnsi="宋体" w:cs="Arial"/>
          <w:sz w:val="28"/>
          <w:szCs w:val="28"/>
        </w:rPr>
        <w:t>/</w:t>
      </w:r>
      <w:r>
        <w:rPr>
          <w:rFonts w:ascii="宋体" w:hAnsi="宋体" w:cs="Arial" w:hint="eastAsia"/>
          <w:sz w:val="28"/>
          <w:szCs w:val="28"/>
        </w:rPr>
        <w:t>评审过程中的有关澄清文件（如有）等订立书面合同。中标人不得与招标人再订立背离合同实质性内容的其它协议。</w:t>
      </w:r>
    </w:p>
    <w:p w:rsidR="005C5720" w:rsidRDefault="007E2E79">
      <w:pPr>
        <w:numPr>
          <w:ilvl w:val="0"/>
          <w:numId w:val="56"/>
        </w:numPr>
        <w:snapToGrid w:val="0"/>
        <w:spacing w:line="360" w:lineRule="auto"/>
        <w:rPr>
          <w:rFonts w:ascii="宋体" w:hAnsi="宋体" w:cs="Arial"/>
          <w:sz w:val="28"/>
          <w:szCs w:val="28"/>
        </w:rPr>
      </w:pPr>
      <w:r>
        <w:rPr>
          <w:rFonts w:ascii="宋体" w:hAnsi="宋体" w:cs="Arial" w:hint="eastAsia"/>
          <w:sz w:val="28"/>
          <w:szCs w:val="28"/>
        </w:rPr>
        <w:t>如果中标人没有按照</w:t>
      </w:r>
      <w:proofErr w:type="gramStart"/>
      <w:r>
        <w:rPr>
          <w:rFonts w:ascii="宋体" w:hAnsi="宋体" w:cs="Arial" w:hint="eastAsia"/>
          <w:sz w:val="28"/>
          <w:szCs w:val="28"/>
        </w:rPr>
        <w:t>上述第</w:t>
      </w:r>
      <w:r>
        <w:rPr>
          <w:rFonts w:ascii="宋体" w:hAnsi="宋体" w:cs="Arial"/>
          <w:sz w:val="28"/>
          <w:szCs w:val="28"/>
        </w:rPr>
        <w:t>34</w:t>
      </w:r>
      <w:proofErr w:type="gramEnd"/>
      <w:r>
        <w:rPr>
          <w:rFonts w:ascii="宋体" w:hAnsi="宋体" w:cs="Arial"/>
          <w:sz w:val="28"/>
          <w:szCs w:val="28"/>
        </w:rPr>
        <w:t>.1</w:t>
      </w:r>
      <w:r>
        <w:rPr>
          <w:rFonts w:ascii="宋体" w:hAnsi="宋体" w:cs="Arial" w:hint="eastAsia"/>
          <w:sz w:val="28"/>
          <w:szCs w:val="28"/>
        </w:rPr>
        <w:t>条规定执行，将取消该中标决定，并没收其投标保证金。在此情况下，招标人可将合同授予下一个实质上响应、通过资格</w:t>
      </w:r>
      <w:proofErr w:type="gramStart"/>
      <w:r>
        <w:rPr>
          <w:rFonts w:ascii="宋体" w:hAnsi="宋体" w:cs="Arial" w:hint="eastAsia"/>
          <w:sz w:val="28"/>
          <w:szCs w:val="28"/>
        </w:rPr>
        <w:t>后审且排名</w:t>
      </w:r>
      <w:proofErr w:type="gramEnd"/>
      <w:r>
        <w:rPr>
          <w:rFonts w:ascii="宋体" w:hAnsi="宋体" w:cs="Arial" w:hint="eastAsia"/>
          <w:sz w:val="28"/>
          <w:szCs w:val="28"/>
        </w:rPr>
        <w:t>次低的投标人，或重新招标。</w:t>
      </w:r>
    </w:p>
    <w:p w:rsidR="005C5720" w:rsidRDefault="007E2E79">
      <w:pPr>
        <w:numPr>
          <w:ilvl w:val="0"/>
          <w:numId w:val="56"/>
        </w:numPr>
        <w:snapToGrid w:val="0"/>
        <w:spacing w:line="360" w:lineRule="auto"/>
        <w:rPr>
          <w:rFonts w:ascii="宋体" w:hAnsi="宋体" w:cs="Arial"/>
          <w:sz w:val="28"/>
          <w:szCs w:val="28"/>
        </w:rPr>
      </w:pPr>
      <w:r>
        <w:rPr>
          <w:rFonts w:ascii="宋体" w:hAnsi="宋体" w:cs="Arial" w:hint="eastAsia"/>
          <w:sz w:val="28"/>
          <w:szCs w:val="28"/>
        </w:rPr>
        <w:t>本次招标以包为授标单位，投标人未经招标人书面许可不得将本招标内容的全部和部分分包。</w:t>
      </w:r>
    </w:p>
    <w:p w:rsidR="005C5720" w:rsidRDefault="007E2E79">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欺诈行为和不公平竞争行为</w:t>
      </w:r>
    </w:p>
    <w:p w:rsidR="005C5720" w:rsidRDefault="007E2E79">
      <w:pPr>
        <w:numPr>
          <w:ilvl w:val="0"/>
          <w:numId w:val="57"/>
        </w:numPr>
        <w:tabs>
          <w:tab w:val="clear" w:pos="624"/>
          <w:tab w:val="left" w:pos="640"/>
          <w:tab w:val="left" w:pos="1365"/>
        </w:tabs>
        <w:snapToGrid w:val="0"/>
        <w:spacing w:line="360" w:lineRule="auto"/>
        <w:rPr>
          <w:rFonts w:ascii="宋体" w:hAnsi="宋体" w:cs="Arial"/>
          <w:sz w:val="28"/>
          <w:szCs w:val="28"/>
        </w:rPr>
      </w:pPr>
      <w:r>
        <w:rPr>
          <w:rFonts w:ascii="宋体" w:hAnsi="宋体" w:cs="Arial" w:hint="eastAsia"/>
          <w:sz w:val="28"/>
          <w:szCs w:val="28"/>
        </w:rPr>
        <w:t>定义</w:t>
      </w:r>
    </w:p>
    <w:p w:rsidR="005C5720" w:rsidRDefault="007E2E79">
      <w:pPr>
        <w:numPr>
          <w:ilvl w:val="0"/>
          <w:numId w:val="58"/>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 xml:space="preserve"> </w:t>
      </w:r>
      <w:r>
        <w:rPr>
          <w:rFonts w:ascii="宋体" w:hAnsi="宋体" w:hint="eastAsia"/>
          <w:sz w:val="28"/>
          <w:szCs w:val="28"/>
        </w:rPr>
        <w:t>“</w:t>
      </w:r>
      <w:r>
        <w:rPr>
          <w:rFonts w:ascii="宋体" w:hAnsi="宋体" w:cs="Arial" w:hint="eastAsia"/>
          <w:sz w:val="28"/>
          <w:szCs w:val="28"/>
        </w:rPr>
        <w:t>欺诈行为”是指为了影响采购过程或合同实施过程而谎报事实，损害招标代理机构或招标人的利益的行为，包括投标人之间串通投标（递交投标书之前和之后），人为的使投标丧失竞争性，剥夺买方从自由公开竞争所能获得的权益；</w:t>
      </w:r>
    </w:p>
    <w:p w:rsidR="005C5720" w:rsidRDefault="007E2E79">
      <w:pPr>
        <w:numPr>
          <w:ilvl w:val="0"/>
          <w:numId w:val="58"/>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不公平竞争行为”是指投标人所给出的投标价格明显低于其成本的竞争行为。</w:t>
      </w:r>
    </w:p>
    <w:p w:rsidR="005C5720" w:rsidRDefault="007E2E79">
      <w:pPr>
        <w:numPr>
          <w:ilvl w:val="0"/>
          <w:numId w:val="16"/>
        </w:numPr>
        <w:tabs>
          <w:tab w:val="clear" w:pos="482"/>
          <w:tab w:val="left" w:pos="640"/>
        </w:tabs>
        <w:snapToGrid w:val="0"/>
        <w:spacing w:line="360" w:lineRule="auto"/>
        <w:rPr>
          <w:rFonts w:ascii="宋体" w:hAnsi="宋体" w:cs="Arial"/>
          <w:sz w:val="28"/>
          <w:szCs w:val="28"/>
        </w:rPr>
      </w:pPr>
      <w:r>
        <w:rPr>
          <w:rFonts w:ascii="宋体" w:hAnsi="宋体" w:cs="Arial" w:hint="eastAsia"/>
          <w:b/>
          <w:bCs/>
          <w:sz w:val="28"/>
          <w:szCs w:val="28"/>
        </w:rPr>
        <w:t>招标代理服务费</w:t>
      </w:r>
    </w:p>
    <w:p w:rsidR="005C5720" w:rsidRDefault="007E2E79">
      <w:pPr>
        <w:tabs>
          <w:tab w:val="left" w:pos="567"/>
        </w:tabs>
        <w:snapToGrid w:val="0"/>
        <w:spacing w:line="360" w:lineRule="auto"/>
        <w:ind w:left="560" w:hangingChars="200" w:hanging="560"/>
        <w:rPr>
          <w:rFonts w:ascii="宋体" w:hAnsi="宋体" w:cs="Arial"/>
          <w:sz w:val="28"/>
          <w:szCs w:val="28"/>
        </w:rPr>
      </w:pPr>
      <w:bookmarkStart w:id="52" w:name="_Toc10516"/>
      <w:r>
        <w:rPr>
          <w:rFonts w:ascii="宋体" w:hAnsi="宋体" w:cs="Arial" w:hint="eastAsia"/>
          <w:sz w:val="28"/>
          <w:szCs w:val="28"/>
        </w:rPr>
        <w:t xml:space="preserve">36.1 </w:t>
      </w:r>
      <w:r>
        <w:rPr>
          <w:rFonts w:ascii="宋体" w:hAnsi="宋体" w:cs="Arial" w:hint="eastAsia"/>
          <w:sz w:val="28"/>
          <w:szCs w:val="28"/>
        </w:rPr>
        <w:t>服务费，收费标准如下：</w:t>
      </w:r>
      <w:r>
        <w:rPr>
          <w:rFonts w:ascii="宋体" w:hAnsi="宋体" w:cs="Arial"/>
          <w:sz w:val="28"/>
          <w:szCs w:val="28"/>
        </w:rPr>
        <w:t>：</w:t>
      </w:r>
      <w:r>
        <w:rPr>
          <w:rFonts w:ascii="宋体" w:hAnsi="宋体" w:cs="Arial"/>
          <w:sz w:val="28"/>
          <w:szCs w:val="28"/>
        </w:rPr>
        <w:t>100</w:t>
      </w:r>
      <w:r>
        <w:rPr>
          <w:rFonts w:ascii="宋体" w:hAnsi="宋体" w:cs="Arial"/>
          <w:sz w:val="28"/>
          <w:szCs w:val="28"/>
        </w:rPr>
        <w:t>万元</w:t>
      </w:r>
      <w:r>
        <w:rPr>
          <w:rFonts w:ascii="宋体" w:hAnsi="宋体" w:cs="Arial"/>
          <w:sz w:val="28"/>
          <w:szCs w:val="28"/>
        </w:rPr>
        <w:t>×1.0%=1</w:t>
      </w:r>
      <w:r>
        <w:rPr>
          <w:rFonts w:ascii="宋体" w:hAnsi="宋体" w:cs="Arial"/>
          <w:sz w:val="28"/>
          <w:szCs w:val="28"/>
        </w:rPr>
        <w:t>万元；（</w:t>
      </w:r>
      <w:r>
        <w:rPr>
          <w:rFonts w:ascii="宋体" w:hAnsi="宋体" w:cs="Arial"/>
          <w:sz w:val="28"/>
          <w:szCs w:val="28"/>
        </w:rPr>
        <w:t>500-100</w:t>
      </w:r>
      <w:r>
        <w:rPr>
          <w:rFonts w:ascii="宋体" w:hAnsi="宋体" w:cs="Arial"/>
          <w:sz w:val="28"/>
          <w:szCs w:val="28"/>
        </w:rPr>
        <w:t>）万元</w:t>
      </w:r>
      <w:r>
        <w:rPr>
          <w:rFonts w:ascii="宋体" w:hAnsi="宋体" w:cs="Arial"/>
          <w:sz w:val="28"/>
          <w:szCs w:val="28"/>
        </w:rPr>
        <w:t>×0.7%=2.8</w:t>
      </w:r>
      <w:r>
        <w:rPr>
          <w:rFonts w:ascii="宋体" w:hAnsi="宋体" w:cs="Arial"/>
          <w:sz w:val="28"/>
          <w:szCs w:val="28"/>
        </w:rPr>
        <w:t>万元；（</w:t>
      </w:r>
      <w:r>
        <w:rPr>
          <w:rFonts w:ascii="宋体" w:hAnsi="宋体" w:cs="Arial"/>
          <w:sz w:val="28"/>
          <w:szCs w:val="28"/>
        </w:rPr>
        <w:t>1000-500</w:t>
      </w:r>
      <w:r>
        <w:rPr>
          <w:rFonts w:ascii="宋体" w:hAnsi="宋体" w:cs="Arial"/>
          <w:sz w:val="28"/>
          <w:szCs w:val="28"/>
        </w:rPr>
        <w:t>）</w:t>
      </w:r>
      <w:r>
        <w:rPr>
          <w:rFonts w:ascii="宋体" w:hAnsi="宋体" w:cs="Arial"/>
          <w:sz w:val="28"/>
          <w:szCs w:val="28"/>
        </w:rPr>
        <w:t>×0.55%=2.75</w:t>
      </w:r>
      <w:r>
        <w:rPr>
          <w:rFonts w:ascii="宋体" w:hAnsi="宋体" w:cs="Arial"/>
          <w:sz w:val="28"/>
          <w:szCs w:val="28"/>
        </w:rPr>
        <w:t>万元；（</w:t>
      </w:r>
      <w:r>
        <w:rPr>
          <w:rFonts w:ascii="宋体" w:hAnsi="宋体" w:cs="Arial"/>
          <w:sz w:val="28"/>
          <w:szCs w:val="28"/>
        </w:rPr>
        <w:t>5000-1000</w:t>
      </w:r>
      <w:r>
        <w:rPr>
          <w:rFonts w:ascii="宋体" w:hAnsi="宋体" w:cs="Arial"/>
          <w:sz w:val="28"/>
          <w:szCs w:val="28"/>
        </w:rPr>
        <w:t>）</w:t>
      </w:r>
      <w:r>
        <w:rPr>
          <w:rFonts w:ascii="宋体" w:hAnsi="宋体" w:cs="Arial"/>
          <w:sz w:val="28"/>
          <w:szCs w:val="28"/>
        </w:rPr>
        <w:t>×0.35%=14</w:t>
      </w:r>
      <w:r>
        <w:rPr>
          <w:rFonts w:ascii="宋体" w:hAnsi="宋体" w:cs="Arial"/>
          <w:sz w:val="28"/>
          <w:szCs w:val="28"/>
        </w:rPr>
        <w:t>万元；（</w:t>
      </w:r>
      <w:r>
        <w:rPr>
          <w:rFonts w:ascii="宋体" w:hAnsi="宋体" w:cs="Arial"/>
          <w:sz w:val="28"/>
          <w:szCs w:val="28"/>
        </w:rPr>
        <w:t>6000-5000</w:t>
      </w:r>
      <w:r>
        <w:rPr>
          <w:rFonts w:ascii="宋体" w:hAnsi="宋体" w:cs="Arial"/>
          <w:sz w:val="28"/>
          <w:szCs w:val="28"/>
        </w:rPr>
        <w:t>）</w:t>
      </w:r>
      <w:r>
        <w:rPr>
          <w:rFonts w:ascii="宋体" w:hAnsi="宋体" w:cs="Arial"/>
          <w:sz w:val="28"/>
          <w:szCs w:val="28"/>
        </w:rPr>
        <w:t>×0.2%=2</w:t>
      </w:r>
      <w:r>
        <w:rPr>
          <w:rFonts w:ascii="宋体" w:hAnsi="宋体" w:cs="Arial" w:hint="eastAsia"/>
          <w:sz w:val="28"/>
          <w:szCs w:val="28"/>
        </w:rPr>
        <w:t xml:space="preserve">    </w:t>
      </w:r>
    </w:p>
    <w:p w:rsidR="005C5720" w:rsidRDefault="007E2E79">
      <w:pPr>
        <w:tabs>
          <w:tab w:val="left" w:pos="567"/>
        </w:tabs>
        <w:snapToGrid w:val="0"/>
        <w:spacing w:line="360" w:lineRule="auto"/>
        <w:ind w:leftChars="230" w:left="483" w:firstLineChars="50" w:firstLine="140"/>
        <w:rPr>
          <w:rFonts w:ascii="宋体" w:hAnsi="宋体" w:cs="Arial"/>
          <w:sz w:val="28"/>
          <w:szCs w:val="28"/>
        </w:rPr>
      </w:pPr>
      <w:r>
        <w:rPr>
          <w:rFonts w:ascii="宋体" w:hAnsi="宋体" w:cs="Arial"/>
          <w:sz w:val="28"/>
          <w:szCs w:val="28"/>
        </w:rPr>
        <w:t>万元；合计收费</w:t>
      </w:r>
      <w:r>
        <w:rPr>
          <w:rFonts w:ascii="宋体" w:hAnsi="宋体" w:cs="Arial"/>
          <w:sz w:val="28"/>
          <w:szCs w:val="28"/>
        </w:rPr>
        <w:t>=1+2.8+2.75+14+2=22.55</w:t>
      </w:r>
      <w:r>
        <w:rPr>
          <w:rFonts w:ascii="宋体" w:hAnsi="宋体" w:cs="Arial"/>
          <w:sz w:val="28"/>
          <w:szCs w:val="28"/>
        </w:rPr>
        <w:t>（万元））</w:t>
      </w:r>
      <w:r>
        <w:rPr>
          <w:rFonts w:ascii="宋体" w:hAnsi="宋体" w:cs="Arial"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748"/>
        <w:gridCol w:w="1748"/>
        <w:gridCol w:w="1748"/>
      </w:tblGrid>
      <w:tr w:rsidR="005C5720">
        <w:trPr>
          <w:trHeight w:val="1134"/>
          <w:jc w:val="center"/>
        </w:trPr>
        <w:tc>
          <w:tcPr>
            <w:tcW w:w="3341" w:type="dxa"/>
          </w:tcPr>
          <w:p w:rsidR="005C5720" w:rsidRDefault="007E2E79">
            <w:pPr>
              <w:wordWrap w:val="0"/>
              <w:snapToGrid w:val="0"/>
              <w:spacing w:line="240" w:lineRule="atLeast"/>
              <w:rPr>
                <w:rFonts w:ascii="宋体" w:hAnsi="宋体" w:cs="Arial"/>
                <w:sz w:val="28"/>
                <w:szCs w:val="28"/>
              </w:rPr>
            </w:pPr>
            <w:r>
              <w:rPr>
                <w:rFonts w:ascii="宋体" w:hAnsi="宋体" w:cs="Arial"/>
                <w:noProof/>
                <w:sz w:val="28"/>
                <w:szCs w:val="28"/>
              </w:rPr>
              <mc:AlternateContent>
                <mc:Choice Requires="wps">
                  <w:drawing>
                    <wp:anchor distT="0" distB="0" distL="114300" distR="114300" simplePos="0" relativeHeight="251659264" behindDoc="0" locked="0" layoutInCell="1" allowOverlap="1">
                      <wp:simplePos x="0" y="0"/>
                      <wp:positionH relativeFrom="column">
                        <wp:posOffset>949325</wp:posOffset>
                      </wp:positionH>
                      <wp:positionV relativeFrom="paragraph">
                        <wp:posOffset>1905</wp:posOffset>
                      </wp:positionV>
                      <wp:extent cx="1104900" cy="714375"/>
                      <wp:effectExtent l="4445" t="6350" r="8255" b="15875"/>
                      <wp:wrapNone/>
                      <wp:docPr id="2" name="AutoShape 3"/>
                      <wp:cNvGraphicFramePr/>
                      <a:graphic xmlns:a="http://schemas.openxmlformats.org/drawingml/2006/main">
                        <a:graphicData uri="http://schemas.microsoft.com/office/word/2010/wordprocessingShape">
                          <wps:wsp>
                            <wps:cNvCnPr/>
                            <wps:spPr>
                              <a:xfrm flipH="1" flipV="1">
                                <a:off x="0" y="0"/>
                                <a:ext cx="1104900" cy="71437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3" o:spid="_x0000_s1026" o:spt="32" type="#_x0000_t32" style="position:absolute;left:0pt;flip:x y;margin-left:74.75pt;margin-top:0.15pt;height:56.25pt;width:87pt;z-index:251659264;mso-width-relative:page;mso-height-relative:page;" filled="f" stroked="t" coordsize="21600,21600" o:gfxdata="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xhKf7dUAAAAIAQAADwAAAAAAAAABACAAAAA4AAAAZHJzL2Rvd25yZXYu&#10;eG1sUEsBAhQAFAAAAAgAh07iQPhWh5/oAQAAxgMAAA4AAAAAAAAAAQAgAAAAOgEAAGRycy9lMm9E&#10;b2MueG1sUEsFBgAAAAAGAAYAWQEAAJQFAAAAAA==&#10;">
                      <v:fill on="f" focussize="0,0"/>
                      <v:stroke weight="1.25pt" color="#739CC3" joinstyle="round"/>
                      <v:imagedata o:title=""/>
                      <o:lock v:ext="edit" aspectratio="f"/>
                    </v:shape>
                  </w:pict>
                </mc:Fallback>
              </mc:AlternateContent>
            </w:r>
            <w:r>
              <w:rPr>
                <w:rFonts w:ascii="宋体" w:hAnsi="宋体" w:cs="Arial"/>
                <w:sz w:val="28"/>
                <w:szCs w:val="28"/>
              </w:rPr>
              <w:t>费率</w:t>
            </w:r>
            <w:r>
              <w:rPr>
                <w:rFonts w:ascii="宋体" w:hAnsi="宋体" w:cs="Arial"/>
                <w:sz w:val="28"/>
                <w:szCs w:val="28"/>
              </w:rPr>
              <w:t xml:space="preserve">               </w:t>
            </w:r>
            <w:r>
              <w:rPr>
                <w:rFonts w:ascii="宋体" w:hAnsi="宋体" w:cs="Arial"/>
                <w:sz w:val="28"/>
                <w:szCs w:val="28"/>
              </w:rPr>
              <w:t>服务类型</w:t>
            </w:r>
          </w:p>
          <w:p w:rsidR="005C5720" w:rsidRDefault="007E2E79">
            <w:pPr>
              <w:wordWrap w:val="0"/>
              <w:snapToGrid w:val="0"/>
              <w:spacing w:line="240" w:lineRule="atLeast"/>
              <w:jc w:val="center"/>
              <w:rPr>
                <w:rFonts w:ascii="宋体" w:hAnsi="宋体" w:cs="Arial"/>
                <w:sz w:val="28"/>
                <w:szCs w:val="28"/>
              </w:rPr>
            </w:pPr>
            <w:r>
              <w:rPr>
                <w:rFonts w:ascii="宋体" w:hAnsi="宋体" w:cs="Arial"/>
                <w:noProof/>
                <w:sz w:val="28"/>
                <w:szCs w:val="28"/>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122555</wp:posOffset>
                      </wp:positionV>
                      <wp:extent cx="2095500" cy="421005"/>
                      <wp:effectExtent l="1270" t="7620" r="11430" b="28575"/>
                      <wp:wrapNone/>
                      <wp:docPr id="3" name="AutoShape 4"/>
                      <wp:cNvGraphicFramePr/>
                      <a:graphic xmlns:a="http://schemas.openxmlformats.org/drawingml/2006/main">
                        <a:graphicData uri="http://schemas.microsoft.com/office/word/2010/wordprocessingShape">
                          <wps:wsp>
                            <wps:cNvCnPr/>
                            <wps:spPr>
                              <a:xfrm flipH="1" flipV="1">
                                <a:off x="0" y="0"/>
                                <a:ext cx="2095500" cy="42100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4" o:spid="_x0000_s1026" o:spt="32" type="#_x0000_t32" style="position:absolute;left:0pt;flip:x y;margin-left:-3.25pt;margin-top:9.65pt;height:33.15pt;width:165pt;z-index:251660288;mso-width-relative:page;mso-height-relative:page;" filled="f" stroked="t" coordsize="21600,21600" o:gfxdata="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cM4MEtYAAAAIAQAADwAAAAAAAAABACAAAAA4AAAAZHJzL2Rvd25yZXYu&#10;eG1sUEsBAhQAFAAAAAgAh07iQH8HTPbnAQAAxgMAAA4AAAAAAAAAAQAgAAAAOwEAAGRycy9lMm9E&#10;b2MueG1sUEsFBgAAAAAGAAYAWQEAAJQFAAAAAA==&#10;">
                      <v:fill on="f" focussize="0,0"/>
                      <v:stroke weight="1.25pt" color="#739CC3" joinstyle="round"/>
                      <v:imagedata o:title=""/>
                      <o:lock v:ext="edit" aspectratio="f"/>
                    </v:shape>
                  </w:pict>
                </mc:Fallback>
              </mc:AlternateContent>
            </w:r>
          </w:p>
          <w:p w:rsidR="005C5720" w:rsidRDefault="005C5720">
            <w:pPr>
              <w:wordWrap w:val="0"/>
              <w:snapToGrid w:val="0"/>
              <w:spacing w:line="240" w:lineRule="atLeast"/>
              <w:rPr>
                <w:rFonts w:ascii="宋体" w:hAnsi="宋体" w:cs="Arial"/>
                <w:sz w:val="28"/>
                <w:szCs w:val="28"/>
              </w:rPr>
            </w:pPr>
          </w:p>
          <w:p w:rsidR="005C5720" w:rsidRDefault="007E2E79">
            <w:pPr>
              <w:wordWrap w:val="0"/>
              <w:snapToGrid w:val="0"/>
              <w:spacing w:line="240" w:lineRule="atLeast"/>
              <w:rPr>
                <w:rFonts w:ascii="宋体" w:hAnsi="宋体" w:cs="Arial"/>
                <w:sz w:val="28"/>
                <w:szCs w:val="28"/>
              </w:rPr>
            </w:pPr>
            <w:r>
              <w:rPr>
                <w:rFonts w:ascii="宋体" w:hAnsi="宋体" w:cs="Arial"/>
                <w:sz w:val="28"/>
                <w:szCs w:val="28"/>
              </w:rPr>
              <w:t>成交金额</w:t>
            </w:r>
            <w:r>
              <w:rPr>
                <w:rFonts w:ascii="宋体" w:hAnsi="宋体" w:cs="Arial"/>
                <w:sz w:val="28"/>
                <w:szCs w:val="28"/>
              </w:rPr>
              <w:t>N</w:t>
            </w:r>
            <w:r>
              <w:rPr>
                <w:rFonts w:ascii="宋体" w:hAnsi="宋体" w:cs="Arial"/>
                <w:sz w:val="28"/>
                <w:szCs w:val="28"/>
              </w:rPr>
              <w:t>（万元）</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lastRenderedPageBreak/>
              <w:t>货物类采购</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服务类采购</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工程类采购</w:t>
            </w:r>
          </w:p>
        </w:tc>
      </w:tr>
      <w:tr w:rsidR="005C5720">
        <w:trPr>
          <w:trHeight w:val="369"/>
          <w:jc w:val="center"/>
        </w:trPr>
        <w:tc>
          <w:tcPr>
            <w:tcW w:w="3341"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lastRenderedPageBreak/>
              <w:t>N</w:t>
            </w:r>
            <w:r>
              <w:rPr>
                <w:rFonts w:ascii="宋体" w:hAnsi="宋体" w:cs="Arial" w:hint="eastAsia"/>
                <w:sz w:val="28"/>
                <w:szCs w:val="28"/>
              </w:rPr>
              <w:t>≤</w:t>
            </w:r>
            <w:r>
              <w:rPr>
                <w:rFonts w:ascii="宋体" w:hAnsi="宋体" w:cs="Arial"/>
                <w:sz w:val="28"/>
                <w:szCs w:val="28"/>
              </w:rPr>
              <w:t>100</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1.0%</w:t>
            </w:r>
          </w:p>
        </w:tc>
      </w:tr>
      <w:tr w:rsidR="005C5720">
        <w:trPr>
          <w:trHeight w:val="369"/>
          <w:jc w:val="center"/>
        </w:trPr>
        <w:tc>
          <w:tcPr>
            <w:tcW w:w="3341"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100&lt;N</w:t>
            </w:r>
            <w:r>
              <w:rPr>
                <w:rFonts w:ascii="宋体" w:hAnsi="宋体" w:cs="Arial" w:hint="eastAsia"/>
                <w:sz w:val="28"/>
                <w:szCs w:val="28"/>
              </w:rPr>
              <w:t>≤</w:t>
            </w:r>
            <w:r>
              <w:rPr>
                <w:rFonts w:ascii="宋体" w:hAnsi="宋体" w:cs="Arial"/>
                <w:sz w:val="28"/>
                <w:szCs w:val="28"/>
              </w:rPr>
              <w:t>500</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1.1%</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0.7%</w:t>
            </w:r>
          </w:p>
        </w:tc>
      </w:tr>
      <w:tr w:rsidR="005C5720">
        <w:trPr>
          <w:trHeight w:val="369"/>
          <w:jc w:val="center"/>
        </w:trPr>
        <w:tc>
          <w:tcPr>
            <w:tcW w:w="3341"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500&lt;N</w:t>
            </w:r>
            <w:r>
              <w:rPr>
                <w:rFonts w:ascii="宋体" w:hAnsi="宋体" w:cs="Arial" w:hint="eastAsia"/>
                <w:sz w:val="28"/>
                <w:szCs w:val="28"/>
              </w:rPr>
              <w:t>≤</w:t>
            </w:r>
            <w:r>
              <w:rPr>
                <w:rFonts w:ascii="宋体" w:hAnsi="宋体" w:cs="Arial"/>
                <w:sz w:val="28"/>
                <w:szCs w:val="28"/>
              </w:rPr>
              <w:t>1000</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0.45%</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0.55%</w:t>
            </w:r>
          </w:p>
        </w:tc>
      </w:tr>
      <w:tr w:rsidR="005C5720">
        <w:trPr>
          <w:trHeight w:val="369"/>
          <w:jc w:val="center"/>
        </w:trPr>
        <w:tc>
          <w:tcPr>
            <w:tcW w:w="3341"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1000&lt;N</w:t>
            </w:r>
            <w:r>
              <w:rPr>
                <w:rFonts w:ascii="宋体" w:hAnsi="宋体" w:cs="Arial" w:hint="eastAsia"/>
                <w:sz w:val="28"/>
                <w:szCs w:val="28"/>
              </w:rPr>
              <w:t>≤</w:t>
            </w:r>
            <w:r>
              <w:rPr>
                <w:rFonts w:ascii="宋体" w:hAnsi="宋体" w:cs="Arial"/>
                <w:sz w:val="28"/>
                <w:szCs w:val="28"/>
              </w:rPr>
              <w:t>5000</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0.5%</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0.35%</w:t>
            </w:r>
          </w:p>
        </w:tc>
      </w:tr>
      <w:tr w:rsidR="005C5720">
        <w:trPr>
          <w:trHeight w:val="369"/>
          <w:jc w:val="center"/>
        </w:trPr>
        <w:tc>
          <w:tcPr>
            <w:tcW w:w="3341"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5000&lt;N</w:t>
            </w:r>
            <w:r>
              <w:rPr>
                <w:rFonts w:ascii="宋体" w:hAnsi="宋体" w:cs="Arial" w:hint="eastAsia"/>
                <w:sz w:val="28"/>
                <w:szCs w:val="28"/>
              </w:rPr>
              <w:t>≤</w:t>
            </w:r>
            <w:r>
              <w:rPr>
                <w:rFonts w:ascii="宋体" w:hAnsi="宋体" w:cs="Arial"/>
                <w:sz w:val="28"/>
                <w:szCs w:val="28"/>
              </w:rPr>
              <w:t>10000</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0.1%</w:t>
            </w:r>
          </w:p>
        </w:tc>
        <w:tc>
          <w:tcPr>
            <w:tcW w:w="1748" w:type="dxa"/>
            <w:vAlign w:val="center"/>
          </w:tcPr>
          <w:p w:rsidR="005C5720" w:rsidRDefault="007E2E79">
            <w:pPr>
              <w:wordWrap w:val="0"/>
              <w:snapToGrid w:val="0"/>
              <w:spacing w:line="240" w:lineRule="atLeast"/>
              <w:jc w:val="center"/>
              <w:rPr>
                <w:rFonts w:ascii="宋体" w:hAnsi="宋体" w:cs="Arial"/>
                <w:sz w:val="28"/>
                <w:szCs w:val="28"/>
              </w:rPr>
            </w:pPr>
            <w:r>
              <w:rPr>
                <w:rFonts w:ascii="宋体" w:hAnsi="宋体" w:cs="Arial"/>
                <w:sz w:val="28"/>
                <w:szCs w:val="28"/>
              </w:rPr>
              <w:t>0.2%</w:t>
            </w:r>
          </w:p>
        </w:tc>
      </w:tr>
    </w:tbl>
    <w:p w:rsidR="005C5720" w:rsidRDefault="007E2E79">
      <w:pPr>
        <w:tabs>
          <w:tab w:val="left" w:pos="640"/>
        </w:tabs>
        <w:snapToGrid w:val="0"/>
        <w:spacing w:line="360" w:lineRule="auto"/>
        <w:ind w:firstLineChars="200" w:firstLine="560"/>
        <w:rPr>
          <w:rFonts w:ascii="宋体" w:hAnsi="宋体" w:cs="Arial"/>
          <w:sz w:val="28"/>
          <w:szCs w:val="28"/>
        </w:rPr>
      </w:pPr>
      <w:r>
        <w:rPr>
          <w:rFonts w:ascii="宋体" w:hAnsi="宋体" w:cs="Arial" w:hint="eastAsia"/>
          <w:sz w:val="28"/>
          <w:szCs w:val="28"/>
        </w:rPr>
        <w:t>注：以上述标准，按中标价下浮</w:t>
      </w:r>
      <w:r>
        <w:rPr>
          <w:rFonts w:ascii="宋体" w:hAnsi="宋体" w:cs="Arial" w:hint="eastAsia"/>
          <w:sz w:val="28"/>
          <w:szCs w:val="28"/>
        </w:rPr>
        <w:t>40%</w:t>
      </w:r>
      <w:r>
        <w:rPr>
          <w:rFonts w:ascii="宋体" w:hAnsi="宋体" w:cs="Arial" w:hint="eastAsia"/>
          <w:sz w:val="28"/>
          <w:szCs w:val="28"/>
        </w:rPr>
        <w:t>后计取招标代理服务费。再无其他任何费用。</w:t>
      </w:r>
    </w:p>
    <w:p w:rsidR="005C5720" w:rsidRDefault="007E2E79">
      <w:pPr>
        <w:tabs>
          <w:tab w:val="left" w:pos="640"/>
        </w:tabs>
        <w:snapToGrid w:val="0"/>
        <w:spacing w:line="360" w:lineRule="auto"/>
        <w:rPr>
          <w:rFonts w:ascii="宋体" w:hAnsi="宋体" w:cs="Arial"/>
          <w:sz w:val="28"/>
          <w:szCs w:val="28"/>
        </w:rPr>
      </w:pPr>
      <w:r>
        <w:rPr>
          <w:rFonts w:ascii="宋体" w:hAnsi="宋体" w:cs="Arial"/>
          <w:sz w:val="28"/>
          <w:szCs w:val="28"/>
        </w:rPr>
        <w:t>36.</w:t>
      </w:r>
      <w:r>
        <w:rPr>
          <w:rFonts w:ascii="宋体" w:hAnsi="宋体" w:cs="Arial" w:hint="eastAsia"/>
          <w:sz w:val="28"/>
          <w:szCs w:val="28"/>
        </w:rPr>
        <w:t>2</w:t>
      </w:r>
      <w:r>
        <w:rPr>
          <w:rFonts w:ascii="宋体" w:hAnsi="宋体" w:cs="Arial"/>
          <w:sz w:val="28"/>
          <w:szCs w:val="28"/>
        </w:rPr>
        <w:t xml:space="preserve"> </w:t>
      </w:r>
      <w:r>
        <w:rPr>
          <w:rFonts w:ascii="宋体" w:hAnsi="宋体" w:cs="Arial" w:hint="eastAsia"/>
          <w:sz w:val="28"/>
          <w:szCs w:val="28"/>
        </w:rPr>
        <w:t>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p w:rsidR="005C5720" w:rsidRDefault="007E2E79">
      <w:pPr>
        <w:pStyle w:val="afffff5"/>
        <w:outlineLvl w:val="0"/>
        <w:rPr>
          <w:rFonts w:ascii="Arial" w:hAnsi="Arial" w:cs="Arial"/>
          <w:bCs/>
          <w:szCs w:val="20"/>
        </w:rPr>
      </w:pPr>
      <w:bookmarkStart w:id="53" w:name="_Toc35358654"/>
      <w:bookmarkStart w:id="54" w:name="_Toc35359488"/>
      <w:r>
        <w:rPr>
          <w:rFonts w:ascii="Arial" w:hAnsi="Arial" w:cs="Arial"/>
          <w:bCs/>
          <w:szCs w:val="20"/>
        </w:rPr>
        <w:br w:type="page"/>
      </w:r>
      <w:r>
        <w:rPr>
          <w:rFonts w:ascii="Arial" w:hAnsi="Arial" w:cs="Arial" w:hint="eastAsia"/>
          <w:bCs/>
          <w:szCs w:val="20"/>
        </w:rPr>
        <w:lastRenderedPageBreak/>
        <w:t>第三章</w:t>
      </w:r>
      <w:r>
        <w:rPr>
          <w:rFonts w:ascii="Arial" w:hAnsi="Arial" w:cs="Arial"/>
          <w:bCs/>
          <w:szCs w:val="20"/>
        </w:rPr>
        <w:t xml:space="preserve">  </w:t>
      </w:r>
      <w:r>
        <w:rPr>
          <w:rFonts w:ascii="Arial" w:hAnsi="Arial" w:cs="Arial" w:hint="eastAsia"/>
          <w:bCs/>
          <w:szCs w:val="20"/>
        </w:rPr>
        <w:t>合同格式及合同条款</w:t>
      </w:r>
      <w:bookmarkEnd w:id="52"/>
      <w:bookmarkEnd w:id="53"/>
      <w:bookmarkEnd w:id="54"/>
    </w:p>
    <w:p w:rsidR="005C5720" w:rsidRDefault="007E2E79" w:rsidP="0031196B">
      <w:pPr>
        <w:widowControl/>
        <w:tabs>
          <w:tab w:val="left" w:pos="640"/>
        </w:tabs>
        <w:spacing w:line="360" w:lineRule="auto"/>
        <w:ind w:left="629" w:hangingChars="261" w:hanging="629"/>
        <w:jc w:val="left"/>
        <w:rPr>
          <w:rFonts w:ascii="Arial" w:hAnsi="Arial" w:cs="Arial"/>
          <w:b/>
          <w:sz w:val="24"/>
          <w:szCs w:val="24"/>
        </w:rPr>
      </w:pPr>
      <w:r>
        <w:rPr>
          <w:rFonts w:ascii="Arial" w:hAnsi="Arial" w:cs="Arial" w:hint="eastAsia"/>
          <w:b/>
          <w:sz w:val="24"/>
          <w:szCs w:val="24"/>
        </w:rPr>
        <w:t>注</w:t>
      </w:r>
      <w:r>
        <w:rPr>
          <w:rFonts w:ascii="Arial" w:hAnsi="Arial" w:cs="Arial"/>
          <w:b/>
          <w:sz w:val="24"/>
          <w:szCs w:val="24"/>
        </w:rPr>
        <w:t>1</w:t>
      </w:r>
      <w:r>
        <w:rPr>
          <w:rFonts w:ascii="Arial" w:hAnsi="Arial" w:cs="Arial" w:hint="eastAsia"/>
          <w:b/>
          <w:sz w:val="24"/>
          <w:szCs w:val="24"/>
        </w:rPr>
        <w:t>：投标人应完全同意接受下述合同协议书及合同条款；同时《中标通知书》发出后</w:t>
      </w:r>
      <w:r>
        <w:rPr>
          <w:rFonts w:ascii="Arial" w:hAnsi="Arial" w:cs="Arial"/>
          <w:b/>
          <w:sz w:val="24"/>
          <w:szCs w:val="24"/>
        </w:rPr>
        <w:t>3</w:t>
      </w:r>
      <w:r>
        <w:rPr>
          <w:rFonts w:ascii="Arial" w:hAnsi="Arial" w:cs="Arial" w:hint="eastAsia"/>
          <w:b/>
          <w:sz w:val="24"/>
          <w:szCs w:val="24"/>
        </w:rPr>
        <w:t>个工作日内，将签字盖章后的纸质</w:t>
      </w:r>
      <w:proofErr w:type="gramStart"/>
      <w:r>
        <w:rPr>
          <w:rFonts w:ascii="Arial" w:hAnsi="Arial" w:cs="Arial" w:hint="eastAsia"/>
          <w:b/>
          <w:sz w:val="24"/>
          <w:szCs w:val="24"/>
        </w:rPr>
        <w:t>版合同</w:t>
      </w:r>
      <w:proofErr w:type="gramEnd"/>
      <w:r>
        <w:rPr>
          <w:rFonts w:ascii="Arial" w:hAnsi="Arial" w:cs="Arial" w:hint="eastAsia"/>
          <w:b/>
          <w:sz w:val="24"/>
          <w:szCs w:val="24"/>
        </w:rPr>
        <w:t>报送至招标人处，否则其投标将被拒绝。</w:t>
      </w:r>
    </w:p>
    <w:p w:rsidR="005C5720" w:rsidRDefault="005C5720">
      <w:pPr>
        <w:widowControl/>
        <w:tabs>
          <w:tab w:val="left" w:pos="640"/>
        </w:tabs>
        <w:spacing w:line="360" w:lineRule="auto"/>
        <w:jc w:val="left"/>
        <w:rPr>
          <w:rFonts w:ascii="Arial" w:hAnsi="Arial" w:cs="Arial"/>
          <w:b/>
          <w:sz w:val="24"/>
          <w:szCs w:val="24"/>
        </w:rPr>
      </w:pPr>
    </w:p>
    <w:p w:rsidR="005C5720" w:rsidRDefault="007E2E79">
      <w:pPr>
        <w:widowControl/>
        <w:numPr>
          <w:ilvl w:val="0"/>
          <w:numId w:val="59"/>
        </w:numPr>
        <w:tabs>
          <w:tab w:val="left" w:pos="1365"/>
        </w:tabs>
        <w:spacing w:line="360" w:lineRule="auto"/>
        <w:jc w:val="center"/>
        <w:rPr>
          <w:rFonts w:ascii="Arial" w:hAnsi="Arial" w:cs="Arial"/>
          <w:b/>
          <w:sz w:val="30"/>
        </w:rPr>
      </w:pPr>
      <w:r>
        <w:rPr>
          <w:rFonts w:ascii="Arial" w:hAnsi="Arial" w:cs="Arial" w:hint="eastAsia"/>
          <w:b/>
          <w:sz w:val="30"/>
        </w:rPr>
        <w:t>货物采购合同</w:t>
      </w:r>
    </w:p>
    <w:p w:rsidR="005C5720" w:rsidRDefault="007E2E79">
      <w:pPr>
        <w:widowControl/>
        <w:tabs>
          <w:tab w:val="left" w:pos="1365"/>
        </w:tabs>
        <w:spacing w:line="360" w:lineRule="auto"/>
        <w:jc w:val="center"/>
        <w:rPr>
          <w:rFonts w:ascii="Arial" w:hAnsi="Arial" w:cs="Arial"/>
          <w:sz w:val="30"/>
          <w:szCs w:val="28"/>
        </w:rPr>
      </w:pPr>
      <w:r>
        <w:rPr>
          <w:rFonts w:ascii="Arial" w:hAnsi="Arial" w:cs="Arial" w:hint="eastAsia"/>
          <w:b/>
          <w:sz w:val="30"/>
        </w:rPr>
        <w:t>（合同以最终签订版本为准）</w:t>
      </w:r>
    </w:p>
    <w:p w:rsidR="005C5720" w:rsidRDefault="005C5720">
      <w:pPr>
        <w:pStyle w:val="afffff5"/>
        <w:outlineLvl w:val="0"/>
        <w:rPr>
          <w:rFonts w:ascii="Arial" w:hAnsi="Arial" w:cs="Arial"/>
          <w:bCs/>
          <w:szCs w:val="20"/>
        </w:rPr>
        <w:sectPr w:rsidR="005C5720">
          <w:pgSz w:w="11906" w:h="16838"/>
          <w:pgMar w:top="1440" w:right="1134" w:bottom="1440" w:left="1134" w:header="851" w:footer="851" w:gutter="0"/>
          <w:cols w:space="720"/>
          <w:docGrid w:type="lines" w:linePitch="317"/>
        </w:sectPr>
      </w:pPr>
      <w:bookmarkStart w:id="55" w:name="_Toc167006967"/>
      <w:bookmarkStart w:id="56" w:name="_Toc166645237"/>
      <w:bookmarkStart w:id="57" w:name="_Toc229284607"/>
      <w:bookmarkStart w:id="58" w:name="_Toc184097725"/>
      <w:bookmarkStart w:id="59" w:name="_Toc167007022"/>
      <w:bookmarkStart w:id="60" w:name="_Toc167007092"/>
      <w:bookmarkStart w:id="61" w:name="_Toc21036"/>
      <w:bookmarkStart w:id="62" w:name="_Toc35358655"/>
      <w:bookmarkStart w:id="63" w:name="_Toc35359489"/>
    </w:p>
    <w:p w:rsidR="005C5720" w:rsidRDefault="007E2E79">
      <w:pPr>
        <w:pStyle w:val="afffff5"/>
        <w:outlineLvl w:val="0"/>
        <w:rPr>
          <w:rFonts w:ascii="Arial" w:hAnsi="Arial" w:cs="Arial"/>
          <w:bCs/>
          <w:szCs w:val="20"/>
        </w:rPr>
        <w:sectPr w:rsidR="005C5720">
          <w:pgSz w:w="11906" w:h="16838"/>
          <w:pgMar w:top="1440" w:right="1134" w:bottom="1440" w:left="1134" w:header="851" w:footer="851" w:gutter="0"/>
          <w:cols w:space="720"/>
          <w:docGrid w:type="linesAndChars" w:linePitch="317"/>
        </w:sectPr>
      </w:pPr>
      <w:r>
        <w:rPr>
          <w:rFonts w:ascii="Arial" w:hAnsi="Arial" w:cs="Arial" w:hint="eastAsia"/>
          <w:bCs/>
          <w:szCs w:val="20"/>
        </w:rPr>
        <w:lastRenderedPageBreak/>
        <w:t>第四</w:t>
      </w:r>
      <w:bookmarkStart w:id="64" w:name="_Toc83547686"/>
      <w:r>
        <w:rPr>
          <w:rFonts w:ascii="Arial" w:hAnsi="Arial" w:cs="Arial" w:hint="eastAsia"/>
          <w:bCs/>
          <w:szCs w:val="20"/>
        </w:rPr>
        <w:t>章</w:t>
      </w:r>
      <w:bookmarkEnd w:id="64"/>
      <w:r>
        <w:rPr>
          <w:rFonts w:ascii="Arial" w:hAnsi="Arial" w:cs="Arial"/>
          <w:bCs/>
          <w:szCs w:val="20"/>
        </w:rPr>
        <w:t xml:space="preserve">  </w:t>
      </w:r>
      <w:bookmarkEnd w:id="55"/>
      <w:bookmarkEnd w:id="56"/>
      <w:bookmarkEnd w:id="57"/>
      <w:bookmarkEnd w:id="58"/>
      <w:bookmarkEnd w:id="59"/>
      <w:bookmarkEnd w:id="60"/>
      <w:r>
        <w:rPr>
          <w:rFonts w:ascii="Arial" w:hAnsi="Arial" w:cs="Arial" w:hint="eastAsia"/>
          <w:bCs/>
          <w:szCs w:val="20"/>
        </w:rPr>
        <w:t>投标文件格式</w:t>
      </w:r>
      <w:bookmarkEnd w:id="61"/>
      <w:bookmarkEnd w:id="62"/>
      <w:bookmarkEnd w:id="63"/>
    </w:p>
    <w:p w:rsidR="005C5720" w:rsidRDefault="007E2E79">
      <w:pPr>
        <w:pStyle w:val="afffff5"/>
        <w:outlineLvl w:val="0"/>
        <w:rPr>
          <w:rFonts w:ascii="Arial" w:hAnsi="Arial" w:cs="Arial"/>
          <w:bCs/>
          <w:szCs w:val="20"/>
        </w:rPr>
      </w:pPr>
      <w:bookmarkStart w:id="65" w:name="_Toc184097726"/>
      <w:bookmarkStart w:id="66" w:name="_Toc83547687"/>
      <w:r>
        <w:rPr>
          <w:rFonts w:ascii="宋体" w:hAnsi="宋体" w:cs="Arial" w:hint="eastAsia"/>
          <w:sz w:val="28"/>
          <w:szCs w:val="28"/>
        </w:rPr>
        <w:lastRenderedPageBreak/>
        <w:t>单独成册部分</w:t>
      </w:r>
      <w:r>
        <w:rPr>
          <w:rFonts w:ascii="宋体" w:hAnsi="宋体" w:cs="Arial"/>
          <w:sz w:val="28"/>
          <w:szCs w:val="28"/>
        </w:rPr>
        <w:t xml:space="preserve"> (</w:t>
      </w:r>
      <w:r>
        <w:rPr>
          <w:rFonts w:ascii="宋体" w:hAnsi="宋体" w:cs="Arial" w:hint="eastAsia"/>
          <w:sz w:val="28"/>
          <w:szCs w:val="28"/>
        </w:rPr>
        <w:t>资格证明文件</w:t>
      </w:r>
      <w:r>
        <w:rPr>
          <w:rFonts w:ascii="宋体" w:hAnsi="宋体" w:cs="Arial"/>
          <w:sz w:val="28"/>
          <w:szCs w:val="28"/>
        </w:rPr>
        <w:t>)</w:t>
      </w:r>
    </w:p>
    <w:p w:rsidR="005C5720" w:rsidRDefault="005C5720">
      <w:pPr>
        <w:snapToGrid w:val="0"/>
        <w:spacing w:line="360" w:lineRule="auto"/>
        <w:jc w:val="center"/>
        <w:rPr>
          <w:rFonts w:ascii="宋体" w:hAnsi="宋体" w:cs="Arial"/>
          <w:sz w:val="28"/>
          <w:szCs w:val="28"/>
        </w:rPr>
      </w:pPr>
    </w:p>
    <w:p w:rsidR="005C5720" w:rsidRDefault="007E2E79">
      <w:pPr>
        <w:snapToGrid w:val="0"/>
        <w:spacing w:line="360" w:lineRule="auto"/>
        <w:jc w:val="center"/>
        <w:rPr>
          <w:rFonts w:ascii="宋体" w:hAnsi="宋体" w:cs="Arial"/>
          <w:sz w:val="28"/>
          <w:szCs w:val="28"/>
        </w:rPr>
      </w:pPr>
      <w:r>
        <w:rPr>
          <w:rFonts w:ascii="宋体" w:hAnsi="宋体" w:cs="Arial" w:hint="eastAsia"/>
          <w:sz w:val="28"/>
          <w:szCs w:val="28"/>
        </w:rPr>
        <w:t>目录</w:t>
      </w:r>
    </w:p>
    <w:p w:rsidR="005C5720" w:rsidRDefault="005C5720">
      <w:pPr>
        <w:snapToGrid w:val="0"/>
        <w:spacing w:line="360" w:lineRule="auto"/>
        <w:jc w:val="center"/>
        <w:rPr>
          <w:rFonts w:ascii="宋体" w:hAnsi="宋体" w:cs="Arial"/>
          <w:sz w:val="28"/>
          <w:szCs w:val="28"/>
        </w:rPr>
      </w:pPr>
    </w:p>
    <w:p w:rsidR="005C5720" w:rsidRDefault="007E2E79">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新版营业执照复印件；</w:t>
      </w:r>
    </w:p>
    <w:p w:rsidR="005C5720" w:rsidRDefault="007E2E79">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法定代表人授权委托书（原件，格式后附）；</w:t>
      </w:r>
    </w:p>
    <w:p w:rsidR="005C5720" w:rsidRDefault="007E2E79">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sz w:val="28"/>
          <w:szCs w:val="28"/>
        </w:rPr>
        <w:tab/>
      </w:r>
      <w:r>
        <w:rPr>
          <w:rFonts w:ascii="宋体" w:hAnsi="宋体" w:cs="Arial" w:hint="eastAsia"/>
          <w:sz w:val="28"/>
          <w:szCs w:val="28"/>
        </w:rPr>
        <w:t>投标人如在“信用中国”网站（</w:t>
      </w:r>
      <w:r>
        <w:rPr>
          <w:rFonts w:ascii="宋体" w:hAnsi="宋体" w:cs="Arial" w:hint="eastAsia"/>
          <w:sz w:val="28"/>
          <w:szCs w:val="28"/>
        </w:rPr>
        <w:t>www.creditchina.gov.cn)</w:t>
      </w:r>
      <w:r>
        <w:rPr>
          <w:rFonts w:ascii="宋体" w:hAnsi="宋体" w:cs="Arial" w:hint="eastAsia"/>
          <w:sz w:val="28"/>
          <w:szCs w:val="28"/>
        </w:rPr>
        <w:t>、中国政府采购网</w:t>
      </w:r>
      <w:r>
        <w:rPr>
          <w:rFonts w:ascii="宋体" w:hAnsi="宋体" w:cs="Arial" w:hint="eastAsia"/>
          <w:sz w:val="28"/>
          <w:szCs w:val="28"/>
        </w:rPr>
        <w:t xml:space="preserve"> </w:t>
      </w:r>
      <w:r>
        <w:rPr>
          <w:rFonts w:ascii="宋体" w:hAnsi="宋体" w:cs="Arial" w:hint="eastAsia"/>
          <w:sz w:val="28"/>
          <w:szCs w:val="28"/>
        </w:rPr>
        <w:t>（</w:t>
      </w:r>
      <w:r>
        <w:rPr>
          <w:rFonts w:ascii="宋体" w:hAnsi="宋体" w:cs="Arial" w:hint="eastAsia"/>
          <w:sz w:val="28"/>
          <w:szCs w:val="28"/>
        </w:rPr>
        <w:t>www.ccgp.gov.cn)</w:t>
      </w:r>
      <w:r>
        <w:rPr>
          <w:rFonts w:ascii="宋体" w:hAnsi="宋体" w:cs="Arial" w:hint="eastAsia"/>
          <w:sz w:val="28"/>
          <w:szCs w:val="28"/>
        </w:rPr>
        <w:t>等渠道查询后，列入失信被执行人、重大税收</w:t>
      </w:r>
      <w:r>
        <w:rPr>
          <w:rFonts w:ascii="宋体" w:hAnsi="宋体" w:cs="Arial" w:hint="eastAsia"/>
          <w:sz w:val="28"/>
          <w:szCs w:val="28"/>
        </w:rPr>
        <w:t xml:space="preserve"> </w:t>
      </w:r>
      <w:r>
        <w:rPr>
          <w:rFonts w:ascii="宋体" w:hAnsi="宋体" w:cs="Arial" w:hint="eastAsia"/>
          <w:sz w:val="28"/>
          <w:szCs w:val="28"/>
        </w:rPr>
        <w:t>违法案件当事人名单、政府</w:t>
      </w:r>
      <w:r>
        <w:rPr>
          <w:rFonts w:ascii="宋体" w:hAnsi="宋体" w:cs="Arial" w:hint="eastAsia"/>
          <w:sz w:val="28"/>
          <w:szCs w:val="28"/>
        </w:rPr>
        <w:t>采购严重违法失信行为记录名单的，取消投标资格；</w:t>
      </w:r>
    </w:p>
    <w:p w:rsidR="005C5720" w:rsidRDefault="007E2E79">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在本地拥有一定的技术支持和后续服务能力；</w:t>
      </w:r>
      <w:r>
        <w:rPr>
          <w:rFonts w:ascii="宋体" w:hAnsi="宋体" w:cs="Arial"/>
          <w:sz w:val="28"/>
          <w:szCs w:val="28"/>
        </w:rPr>
        <w:tab/>
      </w:r>
    </w:p>
    <w:p w:rsidR="005C5720" w:rsidRDefault="007E2E79">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投标人参加本次政府采购活动前三年内，本公司在经营活动中没有重大违法记录的声明（原件，格式后附）；</w:t>
      </w:r>
    </w:p>
    <w:p w:rsidR="005C5720" w:rsidRDefault="007E2E79">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投标保证金（复印件）；</w:t>
      </w:r>
    </w:p>
    <w:p w:rsidR="005C5720" w:rsidRDefault="007E2E79">
      <w:pPr>
        <w:pStyle w:val="12"/>
        <w:ind w:left="1759" w:firstLine="0"/>
        <w:rPr>
          <w:b/>
          <w:sz w:val="22"/>
        </w:rPr>
      </w:pPr>
      <w:r>
        <w:rPr>
          <w:rFonts w:ascii="宋体" w:hAnsi="宋体" w:hint="eastAsia"/>
          <w:b/>
          <w:sz w:val="28"/>
          <w:szCs w:val="28"/>
        </w:rPr>
        <w:t>（注：参照投标人资格审查标准制作资格证明文件）</w:t>
      </w:r>
    </w:p>
    <w:p w:rsidR="005C5720" w:rsidRDefault="005C5720">
      <w:pPr>
        <w:widowControl/>
        <w:jc w:val="left"/>
        <w:rPr>
          <w:rFonts w:ascii="Arial" w:hAnsi="Arial" w:cs="Arial"/>
          <w:sz w:val="24"/>
          <w:szCs w:val="20"/>
        </w:rPr>
      </w:pPr>
    </w:p>
    <w:p w:rsidR="005C5720" w:rsidRDefault="007E2E79">
      <w:pPr>
        <w:snapToGrid w:val="0"/>
        <w:spacing w:afterLines="50" w:after="158" w:line="360" w:lineRule="auto"/>
        <w:jc w:val="center"/>
        <w:rPr>
          <w:rFonts w:ascii="Arial" w:hAnsi="Arial" w:cs="Arial"/>
          <w:b/>
          <w:spacing w:val="6"/>
          <w:sz w:val="30"/>
          <w:szCs w:val="20"/>
        </w:rPr>
      </w:pPr>
      <w:r>
        <w:rPr>
          <w:rFonts w:ascii="Arial" w:hAnsi="Arial" w:cs="Arial"/>
          <w:b/>
          <w:spacing w:val="6"/>
          <w:sz w:val="30"/>
          <w:szCs w:val="20"/>
        </w:rPr>
        <w:br w:type="page"/>
      </w:r>
      <w:r>
        <w:rPr>
          <w:rFonts w:ascii="Arial" w:hAnsi="Arial" w:cs="Arial"/>
          <w:b/>
          <w:spacing w:val="6"/>
          <w:sz w:val="30"/>
          <w:szCs w:val="20"/>
        </w:rPr>
        <w:lastRenderedPageBreak/>
        <w:t>1</w:t>
      </w:r>
      <w:r>
        <w:rPr>
          <w:rFonts w:ascii="Arial" w:hAnsi="Arial" w:cs="Arial" w:hint="eastAsia"/>
          <w:b/>
          <w:spacing w:val="6"/>
          <w:sz w:val="30"/>
          <w:szCs w:val="20"/>
        </w:rPr>
        <w:t>．新版营业执照复印件</w:t>
      </w:r>
    </w:p>
    <w:p w:rsidR="005C5720" w:rsidRDefault="005C5720">
      <w:pPr>
        <w:pStyle w:val="af1"/>
        <w:tabs>
          <w:tab w:val="left" w:pos="5580"/>
        </w:tabs>
        <w:spacing w:line="240" w:lineRule="atLeast"/>
        <w:ind w:leftChars="257" w:left="1080" w:hanging="540"/>
        <w:rPr>
          <w:rFonts w:ascii="仿宋_GB2312" w:eastAsia="仿宋_GB2312" w:hAnsi="宋体"/>
          <w:b/>
          <w:sz w:val="24"/>
        </w:rPr>
      </w:pPr>
    </w:p>
    <w:p w:rsidR="005C5720" w:rsidRDefault="007E2E79">
      <w:pPr>
        <w:pStyle w:val="af1"/>
        <w:tabs>
          <w:tab w:val="left" w:pos="5580"/>
        </w:tabs>
        <w:spacing w:line="240" w:lineRule="atLeast"/>
        <w:ind w:leftChars="257" w:left="1080" w:hanging="540"/>
        <w:rPr>
          <w:rFonts w:hAnsi="宋体" w:cs="Arial"/>
          <w:spacing w:val="6"/>
          <w:sz w:val="24"/>
        </w:rPr>
      </w:pPr>
      <w:r>
        <w:rPr>
          <w:rFonts w:hAnsi="宋体" w:cs="Arial" w:hint="eastAsia"/>
          <w:spacing w:val="6"/>
          <w:sz w:val="24"/>
        </w:rPr>
        <w:t>说明：</w:t>
      </w:r>
      <w:r>
        <w:rPr>
          <w:rFonts w:hAnsi="宋体" w:cs="Arial"/>
          <w:spacing w:val="6"/>
          <w:sz w:val="24"/>
        </w:rPr>
        <w:t xml:space="preserve"> 1. </w:t>
      </w:r>
      <w:r>
        <w:rPr>
          <w:rFonts w:hAnsi="宋体" w:cs="Arial" w:hint="eastAsia"/>
          <w:sz w:val="24"/>
        </w:rPr>
        <w:t>法人或者其他组织提供营业执照等证明文件复印件。</w:t>
      </w:r>
    </w:p>
    <w:p w:rsidR="005C5720" w:rsidRDefault="007E2E79">
      <w:pPr>
        <w:pStyle w:val="af1"/>
        <w:tabs>
          <w:tab w:val="left" w:pos="5580"/>
        </w:tabs>
        <w:spacing w:line="240" w:lineRule="atLeast"/>
        <w:ind w:leftChars="307" w:left="645" w:firstLineChars="300" w:firstLine="756"/>
        <w:rPr>
          <w:rFonts w:hAnsi="宋体" w:cs="Arial"/>
          <w:spacing w:val="6"/>
          <w:sz w:val="24"/>
        </w:rPr>
      </w:pPr>
      <w:r>
        <w:rPr>
          <w:rFonts w:hAnsi="宋体" w:cs="Arial"/>
          <w:spacing w:val="6"/>
          <w:sz w:val="24"/>
        </w:rPr>
        <w:t xml:space="preserve">2. </w:t>
      </w:r>
      <w:r>
        <w:rPr>
          <w:rFonts w:hAnsi="宋体" w:cs="Arial" w:hint="eastAsia"/>
          <w:spacing w:val="6"/>
          <w:sz w:val="24"/>
        </w:rPr>
        <w:t>投标人为自然人的，应提供身份证明的复印件。</w:t>
      </w:r>
    </w:p>
    <w:p w:rsidR="005C5720" w:rsidRDefault="007E2E79">
      <w:pPr>
        <w:pStyle w:val="af1"/>
        <w:tabs>
          <w:tab w:val="left" w:pos="5580"/>
        </w:tabs>
        <w:spacing w:line="240" w:lineRule="atLeast"/>
        <w:ind w:leftChars="257" w:left="1080" w:hanging="540"/>
        <w:rPr>
          <w:rFonts w:ascii="Arial" w:hAnsi="Arial" w:cs="Arial"/>
          <w:spacing w:val="6"/>
          <w:sz w:val="24"/>
        </w:rPr>
      </w:pPr>
      <w:r>
        <w:rPr>
          <w:rFonts w:ascii="Arial" w:hAnsi="Arial" w:cs="Arial"/>
          <w:spacing w:val="6"/>
          <w:sz w:val="24"/>
        </w:rPr>
        <w:t xml:space="preserve">      </w:t>
      </w:r>
    </w:p>
    <w:p w:rsidR="005C5720" w:rsidRDefault="005C5720">
      <w:pPr>
        <w:snapToGrid w:val="0"/>
        <w:spacing w:line="360" w:lineRule="auto"/>
        <w:ind w:left="1759"/>
        <w:jc w:val="left"/>
        <w:rPr>
          <w:rFonts w:ascii="Arial" w:hAnsi="Arial" w:cs="Arial"/>
          <w:sz w:val="24"/>
          <w:szCs w:val="20"/>
        </w:rPr>
      </w:pPr>
    </w:p>
    <w:p w:rsidR="005C5720" w:rsidRDefault="007E2E79">
      <w:pPr>
        <w:snapToGrid w:val="0"/>
        <w:spacing w:line="360" w:lineRule="auto"/>
        <w:ind w:left="1759"/>
        <w:jc w:val="left"/>
        <w:rPr>
          <w:rFonts w:ascii="Arial" w:hAnsi="Arial" w:cs="Arial"/>
          <w:sz w:val="24"/>
          <w:szCs w:val="20"/>
        </w:rPr>
      </w:pPr>
      <w:r>
        <w:rPr>
          <w:rFonts w:ascii="Arial" w:hAnsi="Arial" w:cs="Arial"/>
          <w:sz w:val="24"/>
          <w:szCs w:val="20"/>
        </w:rPr>
        <w:br w:type="page"/>
      </w:r>
    </w:p>
    <w:p w:rsidR="005C5720" w:rsidRDefault="007E2E79" w:rsidP="0031196B">
      <w:pPr>
        <w:snapToGrid w:val="0"/>
        <w:spacing w:afterLines="50" w:after="158" w:line="360" w:lineRule="auto"/>
        <w:ind w:firstLineChars="196" w:firstLine="614"/>
        <w:jc w:val="center"/>
        <w:rPr>
          <w:rFonts w:ascii="Arial" w:hAnsi="Arial" w:cs="Arial"/>
          <w:spacing w:val="6"/>
          <w:sz w:val="24"/>
          <w:szCs w:val="20"/>
        </w:rPr>
      </w:pPr>
      <w:r>
        <w:rPr>
          <w:rFonts w:ascii="Arial" w:hAnsi="Arial" w:cs="Arial"/>
          <w:b/>
          <w:spacing w:val="6"/>
          <w:sz w:val="30"/>
          <w:szCs w:val="20"/>
        </w:rPr>
        <w:lastRenderedPageBreak/>
        <w:t>2</w:t>
      </w:r>
      <w:r>
        <w:rPr>
          <w:rFonts w:ascii="Arial" w:hAnsi="Arial" w:cs="Arial" w:hint="eastAsia"/>
          <w:b/>
          <w:spacing w:val="6"/>
          <w:sz w:val="30"/>
          <w:szCs w:val="20"/>
        </w:rPr>
        <w:t>．法定代表人授权委托书（格式）</w:t>
      </w:r>
    </w:p>
    <w:p w:rsidR="005C5720" w:rsidRDefault="005C5720">
      <w:pPr>
        <w:snapToGrid w:val="0"/>
        <w:spacing w:afterLines="50" w:after="158" w:line="360" w:lineRule="auto"/>
        <w:jc w:val="center"/>
        <w:rPr>
          <w:rFonts w:ascii="Arial" w:hAnsi="Arial" w:cs="Arial"/>
          <w:spacing w:val="6"/>
          <w:sz w:val="24"/>
          <w:szCs w:val="20"/>
        </w:rPr>
      </w:pPr>
    </w:p>
    <w:p w:rsidR="005C5720" w:rsidRDefault="007E2E79">
      <w:pPr>
        <w:snapToGrid w:val="0"/>
        <w:spacing w:line="360" w:lineRule="auto"/>
        <w:ind w:rightChars="44" w:right="92" w:firstLineChars="200" w:firstLine="504"/>
        <w:rPr>
          <w:rFonts w:ascii="Arial" w:hAnsi="Arial" w:cs="Arial"/>
          <w:spacing w:val="6"/>
          <w:sz w:val="24"/>
          <w:szCs w:val="20"/>
        </w:rPr>
      </w:pPr>
      <w:r>
        <w:rPr>
          <w:rFonts w:ascii="Arial" w:hAnsi="Arial" w:cs="Arial" w:hint="eastAsia"/>
          <w:spacing w:val="6"/>
          <w:sz w:val="24"/>
          <w:szCs w:val="20"/>
        </w:rPr>
        <w:t>本授权书声明：注册于</w:t>
      </w:r>
      <w:r>
        <w:rPr>
          <w:rFonts w:ascii="Arial" w:hAnsi="Arial" w:cs="Arial"/>
          <w:spacing w:val="6"/>
          <w:sz w:val="24"/>
          <w:szCs w:val="20"/>
          <w:u w:val="single"/>
        </w:rPr>
        <w:t xml:space="preserve">      </w:t>
      </w:r>
      <w:r>
        <w:rPr>
          <w:rFonts w:ascii="Arial" w:hAnsi="Arial" w:cs="Arial" w:hint="eastAsia"/>
          <w:spacing w:val="6"/>
          <w:sz w:val="24"/>
          <w:szCs w:val="20"/>
          <w:u w:val="single"/>
        </w:rPr>
        <w:t>（国家或地区的名称）</w:t>
      </w:r>
      <w:r>
        <w:rPr>
          <w:rFonts w:ascii="Arial" w:hAnsi="Arial" w:cs="Arial" w:hint="eastAsia"/>
          <w:spacing w:val="6"/>
          <w:sz w:val="24"/>
          <w:szCs w:val="20"/>
        </w:rPr>
        <w:t>的</w:t>
      </w:r>
      <w:r>
        <w:rPr>
          <w:rFonts w:ascii="Arial" w:hAnsi="Arial" w:cs="Arial"/>
          <w:spacing w:val="6"/>
          <w:sz w:val="24"/>
          <w:szCs w:val="20"/>
          <w:u w:val="single"/>
        </w:rPr>
        <w:t xml:space="preserve">    </w:t>
      </w:r>
      <w:r>
        <w:rPr>
          <w:rFonts w:ascii="Arial" w:hAnsi="Arial" w:cs="Arial" w:hint="eastAsia"/>
          <w:spacing w:val="6"/>
          <w:sz w:val="24"/>
          <w:szCs w:val="20"/>
          <w:u w:val="single"/>
        </w:rPr>
        <w:t>（公司名称）</w:t>
      </w:r>
      <w:r>
        <w:rPr>
          <w:rFonts w:ascii="Arial" w:hAnsi="Arial" w:cs="Arial" w:hint="eastAsia"/>
          <w:spacing w:val="6"/>
          <w:sz w:val="24"/>
          <w:szCs w:val="20"/>
        </w:rPr>
        <w:t>的在下面签字</w:t>
      </w:r>
      <w:r>
        <w:rPr>
          <w:rFonts w:ascii="Arial" w:hAnsi="Arial" w:cs="Arial" w:hint="eastAsia"/>
          <w:sz w:val="24"/>
          <w:szCs w:val="20"/>
        </w:rPr>
        <w:t>（或盖章）</w:t>
      </w:r>
      <w:r>
        <w:rPr>
          <w:rFonts w:ascii="Arial" w:hAnsi="Arial" w:cs="Arial" w:hint="eastAsia"/>
          <w:spacing w:val="6"/>
          <w:sz w:val="24"/>
          <w:szCs w:val="20"/>
        </w:rPr>
        <w:t>的</w:t>
      </w:r>
      <w:r>
        <w:rPr>
          <w:rFonts w:ascii="Arial" w:hAnsi="Arial" w:cs="Arial"/>
          <w:spacing w:val="6"/>
          <w:sz w:val="24"/>
          <w:szCs w:val="20"/>
          <w:u w:val="single"/>
        </w:rPr>
        <w:t xml:space="preserve">     </w:t>
      </w:r>
      <w:r>
        <w:rPr>
          <w:rFonts w:ascii="Arial" w:hAnsi="Arial" w:cs="Arial" w:hint="eastAsia"/>
          <w:spacing w:val="6"/>
          <w:sz w:val="24"/>
          <w:szCs w:val="20"/>
          <w:u w:val="single"/>
        </w:rPr>
        <w:t>（法定代表人姓名、职务）</w:t>
      </w:r>
      <w:r>
        <w:rPr>
          <w:rFonts w:ascii="Arial" w:hAnsi="Arial" w:cs="Arial" w:hint="eastAsia"/>
          <w:spacing w:val="6"/>
          <w:sz w:val="24"/>
          <w:szCs w:val="20"/>
        </w:rPr>
        <w:t>代表本公司授权</w:t>
      </w:r>
      <w:r>
        <w:rPr>
          <w:rFonts w:ascii="Arial" w:hAnsi="Arial" w:cs="Arial"/>
          <w:spacing w:val="6"/>
          <w:sz w:val="24"/>
          <w:szCs w:val="20"/>
          <w:u w:val="single"/>
        </w:rPr>
        <w:t xml:space="preserve">      </w:t>
      </w:r>
      <w:r>
        <w:rPr>
          <w:rFonts w:ascii="Arial" w:hAnsi="Arial" w:cs="Arial" w:hint="eastAsia"/>
          <w:spacing w:val="6"/>
          <w:sz w:val="24"/>
          <w:szCs w:val="20"/>
          <w:u w:val="single"/>
        </w:rPr>
        <w:t>（单位名称）</w:t>
      </w:r>
      <w:r>
        <w:rPr>
          <w:rFonts w:ascii="Arial" w:hAnsi="Arial" w:cs="Arial" w:hint="eastAsia"/>
          <w:spacing w:val="6"/>
          <w:sz w:val="24"/>
          <w:szCs w:val="20"/>
        </w:rPr>
        <w:t>的在下面签字的</w:t>
      </w:r>
      <w:r>
        <w:rPr>
          <w:rFonts w:ascii="Arial" w:hAnsi="Arial" w:cs="Arial"/>
          <w:spacing w:val="6"/>
          <w:sz w:val="24"/>
          <w:szCs w:val="20"/>
          <w:u w:val="single"/>
        </w:rPr>
        <w:t xml:space="preserve">       </w:t>
      </w:r>
      <w:r>
        <w:rPr>
          <w:rFonts w:ascii="Arial" w:hAnsi="Arial" w:cs="Arial" w:hint="eastAsia"/>
          <w:spacing w:val="6"/>
          <w:sz w:val="24"/>
          <w:szCs w:val="20"/>
          <w:u w:val="single"/>
        </w:rPr>
        <w:t>（被授权人的姓名、职务）</w:t>
      </w:r>
      <w:r>
        <w:rPr>
          <w:rFonts w:ascii="Arial" w:hAnsi="Arial" w:cs="Arial" w:hint="eastAsia"/>
          <w:spacing w:val="6"/>
          <w:sz w:val="24"/>
          <w:szCs w:val="20"/>
        </w:rPr>
        <w:t>为本公司的合法代理人，就</w:t>
      </w:r>
      <w:r>
        <w:rPr>
          <w:rFonts w:ascii="Arial" w:hAnsi="Arial" w:cs="Arial" w:hint="eastAsia"/>
          <w:spacing w:val="6"/>
          <w:sz w:val="24"/>
          <w:szCs w:val="20"/>
          <w:u w:val="single"/>
        </w:rPr>
        <w:t>（项目名称、招标编号）</w:t>
      </w:r>
      <w:r>
        <w:rPr>
          <w:rFonts w:ascii="Arial" w:hAnsi="Arial" w:cs="Arial" w:hint="eastAsia"/>
          <w:spacing w:val="6"/>
          <w:sz w:val="24"/>
          <w:szCs w:val="20"/>
        </w:rPr>
        <w:t>的投标，以本公司名义处理一切与之有关的事务。</w:t>
      </w:r>
    </w:p>
    <w:p w:rsidR="005C5720" w:rsidRDefault="005C5720">
      <w:pPr>
        <w:snapToGrid w:val="0"/>
        <w:spacing w:line="360" w:lineRule="auto"/>
        <w:ind w:rightChars="254" w:right="533"/>
        <w:rPr>
          <w:rFonts w:ascii="Arial" w:hAnsi="Arial" w:cs="Arial"/>
          <w:spacing w:val="6"/>
          <w:sz w:val="24"/>
          <w:szCs w:val="20"/>
        </w:rPr>
      </w:pPr>
    </w:p>
    <w:p w:rsidR="005C5720" w:rsidRDefault="007E2E79">
      <w:pPr>
        <w:snapToGrid w:val="0"/>
        <w:spacing w:line="360" w:lineRule="auto"/>
        <w:ind w:rightChars="254" w:right="533"/>
        <w:rPr>
          <w:rFonts w:ascii="Arial" w:hAnsi="Arial" w:cs="Arial"/>
          <w:spacing w:val="1"/>
          <w:sz w:val="24"/>
          <w:szCs w:val="20"/>
        </w:rPr>
      </w:pPr>
      <w:r>
        <w:rPr>
          <w:rFonts w:ascii="Arial" w:hAnsi="Arial" w:cs="Arial"/>
          <w:spacing w:val="1"/>
          <w:sz w:val="24"/>
          <w:szCs w:val="20"/>
        </w:rPr>
        <w:t xml:space="preserve">    </w:t>
      </w:r>
      <w:r>
        <w:rPr>
          <w:rFonts w:ascii="Arial" w:hAnsi="Arial" w:cs="Arial" w:hint="eastAsia"/>
          <w:spacing w:val="1"/>
          <w:sz w:val="24"/>
          <w:szCs w:val="20"/>
        </w:rPr>
        <w:t>本授权书于</w:t>
      </w:r>
      <w:r>
        <w:rPr>
          <w:rFonts w:ascii="Arial" w:hAnsi="Arial" w:cs="Arial"/>
          <w:spacing w:val="1"/>
          <w:sz w:val="24"/>
          <w:szCs w:val="20"/>
          <w:u w:val="single"/>
        </w:rPr>
        <w:t xml:space="preserve">         </w:t>
      </w:r>
      <w:r>
        <w:rPr>
          <w:rFonts w:ascii="Arial" w:hAnsi="Arial" w:cs="Arial" w:hint="eastAsia"/>
          <w:spacing w:val="1"/>
          <w:sz w:val="24"/>
          <w:szCs w:val="20"/>
        </w:rPr>
        <w:t>年</w:t>
      </w:r>
      <w:r>
        <w:rPr>
          <w:rFonts w:ascii="Arial" w:hAnsi="Arial" w:cs="Arial"/>
          <w:spacing w:val="1"/>
          <w:sz w:val="24"/>
          <w:szCs w:val="20"/>
          <w:u w:val="single"/>
        </w:rPr>
        <w:t xml:space="preserve">         </w:t>
      </w:r>
      <w:r>
        <w:rPr>
          <w:rFonts w:ascii="Arial" w:hAnsi="Arial" w:cs="Arial" w:hint="eastAsia"/>
          <w:spacing w:val="1"/>
          <w:sz w:val="24"/>
          <w:szCs w:val="20"/>
        </w:rPr>
        <w:t>月</w:t>
      </w:r>
      <w:r>
        <w:rPr>
          <w:rFonts w:ascii="Arial" w:hAnsi="Arial" w:cs="Arial"/>
          <w:spacing w:val="1"/>
          <w:sz w:val="24"/>
          <w:szCs w:val="20"/>
          <w:u w:val="single"/>
        </w:rPr>
        <w:t xml:space="preserve">       </w:t>
      </w:r>
      <w:r>
        <w:rPr>
          <w:rFonts w:ascii="Arial" w:hAnsi="Arial" w:cs="Arial" w:hint="eastAsia"/>
          <w:spacing w:val="1"/>
          <w:sz w:val="24"/>
          <w:szCs w:val="20"/>
        </w:rPr>
        <w:t>日签字</w:t>
      </w:r>
      <w:r>
        <w:rPr>
          <w:rFonts w:ascii="Arial" w:hAnsi="Arial" w:cs="Arial" w:hint="eastAsia"/>
          <w:sz w:val="24"/>
          <w:szCs w:val="20"/>
        </w:rPr>
        <w:t>（或盖章）</w:t>
      </w:r>
      <w:r>
        <w:rPr>
          <w:rFonts w:ascii="Arial" w:hAnsi="Arial" w:cs="Arial" w:hint="eastAsia"/>
          <w:spacing w:val="1"/>
          <w:sz w:val="24"/>
          <w:szCs w:val="20"/>
        </w:rPr>
        <w:t>生效，特此声明。</w:t>
      </w:r>
    </w:p>
    <w:p w:rsidR="005C5720" w:rsidRDefault="005C5720">
      <w:pPr>
        <w:snapToGrid w:val="0"/>
        <w:spacing w:line="360" w:lineRule="auto"/>
        <w:rPr>
          <w:rFonts w:ascii="Arial" w:hAnsi="Arial" w:cs="Arial"/>
          <w:spacing w:val="1"/>
          <w:sz w:val="24"/>
          <w:szCs w:val="20"/>
        </w:rPr>
      </w:pPr>
    </w:p>
    <w:p w:rsidR="005C5720" w:rsidRDefault="005C5720">
      <w:pPr>
        <w:pStyle w:val="12"/>
      </w:pPr>
    </w:p>
    <w:p w:rsidR="005C5720" w:rsidRDefault="005C5720">
      <w:pPr>
        <w:pStyle w:val="12"/>
      </w:pPr>
    </w:p>
    <w:p w:rsidR="005C5720" w:rsidRDefault="005C5720">
      <w:pPr>
        <w:pStyle w:val="12"/>
      </w:pPr>
    </w:p>
    <w:p w:rsidR="005C5720" w:rsidRDefault="005C5720">
      <w:pPr>
        <w:pStyle w:val="12"/>
      </w:pPr>
    </w:p>
    <w:p w:rsidR="005C5720" w:rsidRDefault="005C5720">
      <w:pPr>
        <w:pStyle w:val="12"/>
        <w:rPr>
          <w:rFonts w:ascii="Arial" w:hAnsi="Arial" w:cs="Arial"/>
          <w:spacing w:val="6"/>
          <w:sz w:val="24"/>
        </w:rPr>
      </w:pPr>
    </w:p>
    <w:p w:rsidR="005C5720" w:rsidRDefault="007E2E79">
      <w:pPr>
        <w:pStyle w:val="12"/>
        <w:ind w:firstLine="0"/>
        <w:rPr>
          <w:rFonts w:ascii="Arial" w:hAnsi="Arial" w:cs="Arial"/>
          <w:spacing w:val="6"/>
          <w:sz w:val="24"/>
        </w:rPr>
      </w:pPr>
      <w:r>
        <w:rPr>
          <w:rFonts w:ascii="Arial" w:hAnsi="Arial" w:cs="Arial" w:hint="eastAsia"/>
          <w:spacing w:val="6"/>
          <w:sz w:val="24"/>
        </w:rPr>
        <w:t>附身份证正反面（法人及授权人）：</w:t>
      </w:r>
    </w:p>
    <w:p w:rsidR="005C5720" w:rsidRDefault="005C5720">
      <w:pPr>
        <w:pStyle w:val="12"/>
        <w:ind w:firstLine="0"/>
      </w:pPr>
    </w:p>
    <w:p w:rsidR="005C5720" w:rsidRDefault="005C5720">
      <w:pPr>
        <w:pStyle w:val="12"/>
        <w:ind w:firstLine="0"/>
      </w:pPr>
    </w:p>
    <w:p w:rsidR="005C5720" w:rsidRDefault="005C5720">
      <w:pPr>
        <w:pStyle w:val="12"/>
        <w:ind w:firstLine="0"/>
      </w:pPr>
    </w:p>
    <w:p w:rsidR="005C5720" w:rsidRDefault="005C5720">
      <w:pPr>
        <w:pStyle w:val="12"/>
        <w:ind w:firstLine="0"/>
      </w:pPr>
    </w:p>
    <w:p w:rsidR="005C5720" w:rsidRDefault="005C5720">
      <w:pPr>
        <w:pStyle w:val="12"/>
        <w:ind w:firstLine="0"/>
      </w:pPr>
    </w:p>
    <w:p w:rsidR="005C5720" w:rsidRDefault="005C5720">
      <w:pPr>
        <w:pStyle w:val="12"/>
        <w:ind w:firstLine="0"/>
      </w:pPr>
    </w:p>
    <w:p w:rsidR="005C5720" w:rsidRDefault="005C5720">
      <w:pPr>
        <w:pStyle w:val="12"/>
        <w:ind w:firstLine="0"/>
      </w:pPr>
    </w:p>
    <w:p w:rsidR="005C5720" w:rsidRDefault="007E2E79">
      <w:pPr>
        <w:snapToGrid w:val="0"/>
        <w:spacing w:line="360" w:lineRule="auto"/>
        <w:rPr>
          <w:rFonts w:ascii="Arial" w:hAnsi="Arial" w:cs="Arial"/>
          <w:spacing w:val="1"/>
          <w:sz w:val="24"/>
          <w:szCs w:val="20"/>
        </w:rPr>
      </w:pPr>
      <w:r>
        <w:rPr>
          <w:rFonts w:ascii="Arial" w:hAnsi="Arial" w:cs="Arial" w:hint="eastAsia"/>
          <w:spacing w:val="1"/>
          <w:sz w:val="24"/>
          <w:szCs w:val="20"/>
        </w:rPr>
        <w:t>法定代表人签字或手签章或方章（人名章）：</w:t>
      </w:r>
      <w:r>
        <w:rPr>
          <w:rFonts w:ascii="Arial" w:hAnsi="Arial" w:cs="Arial"/>
          <w:spacing w:val="1"/>
          <w:sz w:val="24"/>
          <w:szCs w:val="20"/>
          <w:u w:val="single"/>
        </w:rPr>
        <w:t xml:space="preserve">                        </w:t>
      </w:r>
    </w:p>
    <w:p w:rsidR="005C5720" w:rsidRDefault="007E2E79">
      <w:pPr>
        <w:snapToGrid w:val="0"/>
        <w:spacing w:line="360" w:lineRule="auto"/>
        <w:rPr>
          <w:rFonts w:ascii="Arial" w:hAnsi="Arial" w:cs="Arial"/>
          <w:spacing w:val="1"/>
          <w:sz w:val="24"/>
          <w:szCs w:val="20"/>
        </w:rPr>
      </w:pPr>
      <w:r>
        <w:rPr>
          <w:rFonts w:ascii="Arial" w:hAnsi="Arial" w:cs="Arial" w:hint="eastAsia"/>
          <w:spacing w:val="1"/>
          <w:sz w:val="24"/>
          <w:szCs w:val="20"/>
        </w:rPr>
        <w:t>被授权人签字：</w:t>
      </w:r>
      <w:r>
        <w:rPr>
          <w:rFonts w:ascii="Arial" w:hAnsi="Arial" w:cs="Arial"/>
          <w:spacing w:val="1"/>
          <w:sz w:val="24"/>
          <w:szCs w:val="20"/>
          <w:u w:val="single"/>
        </w:rPr>
        <w:t xml:space="preserve">                                             </w:t>
      </w:r>
    </w:p>
    <w:p w:rsidR="005C5720" w:rsidRDefault="007E2E79">
      <w:pPr>
        <w:snapToGrid w:val="0"/>
        <w:spacing w:line="360" w:lineRule="auto"/>
        <w:rPr>
          <w:rFonts w:ascii="Arial" w:hAnsi="Arial" w:cs="Arial"/>
          <w:spacing w:val="1"/>
          <w:sz w:val="24"/>
          <w:szCs w:val="20"/>
        </w:rPr>
      </w:pPr>
      <w:r>
        <w:rPr>
          <w:rFonts w:ascii="Arial" w:hAnsi="Arial" w:cs="Arial" w:hint="eastAsia"/>
          <w:spacing w:val="1"/>
          <w:sz w:val="24"/>
          <w:szCs w:val="20"/>
        </w:rPr>
        <w:t>投标人名称（加盖公章）：</w:t>
      </w:r>
      <w:r>
        <w:rPr>
          <w:rFonts w:ascii="Arial" w:hAnsi="Arial" w:cs="Arial"/>
          <w:spacing w:val="1"/>
          <w:sz w:val="24"/>
          <w:szCs w:val="20"/>
          <w:u w:val="single"/>
        </w:rPr>
        <w:t xml:space="preserve">                                     </w:t>
      </w:r>
      <w:r>
        <w:rPr>
          <w:rFonts w:ascii="Arial" w:hAnsi="Arial" w:cs="Arial"/>
          <w:spacing w:val="1"/>
          <w:sz w:val="24"/>
          <w:szCs w:val="20"/>
        </w:rPr>
        <w:t xml:space="preserve">    </w:t>
      </w:r>
    </w:p>
    <w:p w:rsidR="005C5720" w:rsidRDefault="005C5720">
      <w:pPr>
        <w:snapToGrid w:val="0"/>
        <w:spacing w:afterLines="50" w:after="158" w:line="360" w:lineRule="auto"/>
        <w:rPr>
          <w:rFonts w:ascii="Arial" w:hAnsi="Arial" w:cs="Arial"/>
          <w:sz w:val="24"/>
          <w:szCs w:val="20"/>
        </w:rPr>
      </w:pPr>
    </w:p>
    <w:p w:rsidR="005C5720" w:rsidRDefault="007E2E79">
      <w:pPr>
        <w:snapToGrid w:val="0"/>
        <w:spacing w:afterLines="50" w:after="158" w:line="360" w:lineRule="auto"/>
        <w:ind w:firstLineChars="200" w:firstLine="420"/>
        <w:jc w:val="left"/>
        <w:rPr>
          <w:rFonts w:ascii="Arial" w:hAnsi="Arial" w:cs="Arial"/>
          <w:b/>
          <w:spacing w:val="6"/>
          <w:sz w:val="30"/>
          <w:szCs w:val="20"/>
        </w:rPr>
      </w:pPr>
      <w:r>
        <w:br w:type="page"/>
      </w:r>
      <w:r>
        <w:rPr>
          <w:rFonts w:ascii="Arial" w:hAnsi="Arial" w:cs="Arial" w:hint="eastAsia"/>
          <w:b/>
          <w:spacing w:val="6"/>
          <w:sz w:val="30"/>
          <w:szCs w:val="20"/>
        </w:rPr>
        <w:lastRenderedPageBreak/>
        <w:t>3.</w:t>
      </w:r>
      <w:r>
        <w:rPr>
          <w:rFonts w:hint="eastAsia"/>
        </w:rPr>
        <w:t xml:space="preserve"> </w:t>
      </w:r>
      <w:r>
        <w:rPr>
          <w:rFonts w:ascii="Arial" w:hAnsi="Arial" w:cs="Arial" w:hint="eastAsia"/>
          <w:b/>
          <w:spacing w:val="6"/>
          <w:sz w:val="30"/>
          <w:szCs w:val="20"/>
        </w:rPr>
        <w:t>投标人如在“信用中国”网站（</w:t>
      </w:r>
      <w:r>
        <w:rPr>
          <w:rFonts w:ascii="Arial" w:hAnsi="Arial" w:cs="Arial" w:hint="eastAsia"/>
          <w:b/>
          <w:spacing w:val="6"/>
          <w:sz w:val="30"/>
          <w:szCs w:val="20"/>
        </w:rPr>
        <w:t>www.creditchina.gov.cn)</w:t>
      </w:r>
      <w:r>
        <w:rPr>
          <w:rFonts w:ascii="Arial" w:hAnsi="Arial" w:cs="Arial" w:hint="eastAsia"/>
          <w:b/>
          <w:spacing w:val="6"/>
          <w:sz w:val="30"/>
          <w:szCs w:val="20"/>
        </w:rPr>
        <w:t>、中国政府采购网</w:t>
      </w:r>
      <w:r>
        <w:rPr>
          <w:rFonts w:ascii="Arial" w:hAnsi="Arial" w:cs="Arial" w:hint="eastAsia"/>
          <w:b/>
          <w:spacing w:val="6"/>
          <w:sz w:val="30"/>
          <w:szCs w:val="20"/>
        </w:rPr>
        <w:t xml:space="preserve"> </w:t>
      </w:r>
      <w:r>
        <w:rPr>
          <w:rFonts w:ascii="Arial" w:hAnsi="Arial" w:cs="Arial" w:hint="eastAsia"/>
          <w:b/>
          <w:spacing w:val="6"/>
          <w:sz w:val="30"/>
          <w:szCs w:val="20"/>
        </w:rPr>
        <w:t>（</w:t>
      </w:r>
      <w:r>
        <w:rPr>
          <w:rFonts w:ascii="Arial" w:hAnsi="Arial" w:cs="Arial" w:hint="eastAsia"/>
          <w:b/>
          <w:spacing w:val="6"/>
          <w:sz w:val="30"/>
          <w:szCs w:val="20"/>
        </w:rPr>
        <w:t>www.ccgp.gov.cn)</w:t>
      </w:r>
      <w:r>
        <w:rPr>
          <w:rFonts w:ascii="Arial" w:hAnsi="Arial" w:cs="Arial" w:hint="eastAsia"/>
          <w:b/>
          <w:spacing w:val="6"/>
          <w:sz w:val="30"/>
          <w:szCs w:val="20"/>
        </w:rPr>
        <w:t>等渠道查询后，列入失信被执行人、重大税收违法案件当事人名单、政府采购严重违法失信行为记录名单的，取消投标资格</w:t>
      </w:r>
    </w:p>
    <w:p w:rsidR="005C5720" w:rsidRDefault="005C5720">
      <w:pPr>
        <w:snapToGrid w:val="0"/>
        <w:spacing w:line="360" w:lineRule="auto"/>
        <w:rPr>
          <w:rFonts w:ascii="Arial" w:hAnsi="Arial" w:cs="Arial"/>
          <w:sz w:val="24"/>
          <w:szCs w:val="20"/>
        </w:rPr>
      </w:pPr>
    </w:p>
    <w:p w:rsidR="005C5720" w:rsidRDefault="007E2E79" w:rsidP="0031196B">
      <w:pPr>
        <w:snapToGrid w:val="0"/>
        <w:spacing w:line="360" w:lineRule="auto"/>
        <w:ind w:firstLineChars="250" w:firstLine="783"/>
        <w:rPr>
          <w:rFonts w:ascii="Arial" w:hAnsi="Arial" w:cs="Arial"/>
          <w:sz w:val="24"/>
          <w:szCs w:val="20"/>
        </w:rPr>
      </w:pPr>
      <w:r>
        <w:rPr>
          <w:rFonts w:ascii="Arial" w:hAnsi="Arial" w:cs="Arial"/>
          <w:b/>
          <w:spacing w:val="6"/>
          <w:sz w:val="30"/>
          <w:szCs w:val="20"/>
        </w:rPr>
        <w:br w:type="page"/>
      </w:r>
      <w:r>
        <w:rPr>
          <w:rFonts w:ascii="Arial" w:hAnsi="Arial" w:cs="Arial" w:hint="eastAsia"/>
          <w:b/>
          <w:spacing w:val="6"/>
          <w:sz w:val="30"/>
          <w:szCs w:val="20"/>
        </w:rPr>
        <w:lastRenderedPageBreak/>
        <w:t>4</w:t>
      </w:r>
      <w:r>
        <w:rPr>
          <w:rFonts w:ascii="Arial" w:hAnsi="Arial" w:cs="Arial"/>
          <w:b/>
          <w:spacing w:val="6"/>
          <w:sz w:val="30"/>
          <w:szCs w:val="20"/>
        </w:rPr>
        <w:t xml:space="preserve">. </w:t>
      </w:r>
      <w:r>
        <w:rPr>
          <w:rFonts w:ascii="Arial" w:hAnsi="Arial" w:cs="Arial" w:hint="eastAsia"/>
          <w:b/>
          <w:spacing w:val="6"/>
          <w:sz w:val="30"/>
          <w:szCs w:val="20"/>
        </w:rPr>
        <w:t>在本地拥有一定的技术支持和后续服务能力</w:t>
      </w:r>
    </w:p>
    <w:p w:rsidR="005C5720" w:rsidRDefault="005C5720">
      <w:pPr>
        <w:snapToGrid w:val="0"/>
        <w:spacing w:afterLines="50" w:after="158" w:line="360" w:lineRule="auto"/>
        <w:jc w:val="center"/>
        <w:rPr>
          <w:rFonts w:ascii="Arial" w:hAnsi="Arial" w:cs="Arial"/>
          <w:b/>
          <w:spacing w:val="6"/>
          <w:sz w:val="30"/>
        </w:rPr>
      </w:pPr>
    </w:p>
    <w:p w:rsidR="005C5720" w:rsidRDefault="007E2E79" w:rsidP="0031196B">
      <w:pPr>
        <w:snapToGrid w:val="0"/>
        <w:spacing w:afterLines="50" w:after="158" w:line="360" w:lineRule="auto"/>
        <w:ind w:firstLineChars="196" w:firstLine="614"/>
        <w:jc w:val="left"/>
        <w:rPr>
          <w:rFonts w:ascii="Arial" w:hAnsi="Arial" w:cs="Arial"/>
          <w:b/>
          <w:spacing w:val="6"/>
          <w:sz w:val="30"/>
        </w:rPr>
      </w:pPr>
      <w:r>
        <w:rPr>
          <w:rFonts w:ascii="Arial" w:hAnsi="Arial" w:cs="Arial"/>
          <w:b/>
          <w:spacing w:val="6"/>
          <w:sz w:val="30"/>
        </w:rPr>
        <w:br w:type="page"/>
      </w:r>
      <w:r>
        <w:rPr>
          <w:rFonts w:ascii="Arial" w:hAnsi="Arial" w:cs="Arial" w:hint="eastAsia"/>
          <w:b/>
          <w:spacing w:val="6"/>
          <w:sz w:val="30"/>
        </w:rPr>
        <w:lastRenderedPageBreak/>
        <w:t>5</w:t>
      </w:r>
      <w:r>
        <w:rPr>
          <w:rFonts w:ascii="Arial" w:hAnsi="Arial" w:cs="Arial"/>
          <w:b/>
          <w:spacing w:val="6"/>
          <w:sz w:val="30"/>
        </w:rPr>
        <w:t xml:space="preserve">. </w:t>
      </w:r>
      <w:r>
        <w:rPr>
          <w:rFonts w:ascii="Arial" w:hAnsi="Arial" w:cs="Arial" w:hint="eastAsia"/>
          <w:b/>
          <w:spacing w:val="6"/>
          <w:sz w:val="30"/>
        </w:rPr>
        <w:t>投标人参加本次政府采购活动前三年（</w:t>
      </w:r>
      <w:r>
        <w:rPr>
          <w:rFonts w:ascii="Arial" w:hAnsi="Arial" w:cs="Arial" w:hint="eastAsia"/>
          <w:b/>
          <w:spacing w:val="6"/>
          <w:sz w:val="30"/>
        </w:rPr>
        <w:t>2018</w:t>
      </w:r>
      <w:r>
        <w:rPr>
          <w:rFonts w:ascii="Arial" w:hAnsi="Arial" w:cs="Arial" w:hint="eastAsia"/>
          <w:b/>
          <w:spacing w:val="6"/>
          <w:sz w:val="30"/>
        </w:rPr>
        <w:t>年、</w:t>
      </w:r>
      <w:r>
        <w:rPr>
          <w:rFonts w:ascii="Arial" w:hAnsi="Arial" w:cs="Arial" w:hint="eastAsia"/>
          <w:b/>
          <w:spacing w:val="6"/>
          <w:sz w:val="30"/>
        </w:rPr>
        <w:t>2019</w:t>
      </w:r>
      <w:r>
        <w:rPr>
          <w:rFonts w:ascii="Arial" w:hAnsi="Arial" w:cs="Arial" w:hint="eastAsia"/>
          <w:b/>
          <w:spacing w:val="6"/>
          <w:sz w:val="30"/>
        </w:rPr>
        <w:t>年、</w:t>
      </w:r>
      <w:r>
        <w:rPr>
          <w:rFonts w:ascii="Arial" w:hAnsi="Arial" w:cs="Arial" w:hint="eastAsia"/>
          <w:b/>
          <w:spacing w:val="6"/>
          <w:sz w:val="30"/>
        </w:rPr>
        <w:t>2020</w:t>
      </w:r>
      <w:r>
        <w:rPr>
          <w:rFonts w:ascii="Arial" w:hAnsi="Arial" w:cs="Arial" w:hint="eastAsia"/>
          <w:b/>
          <w:spacing w:val="6"/>
          <w:sz w:val="30"/>
        </w:rPr>
        <w:t>年）内，本公司在经营活动中没有重大违法记录的声明（格式）</w:t>
      </w:r>
    </w:p>
    <w:p w:rsidR="005C5720" w:rsidRDefault="005C5720">
      <w:pPr>
        <w:snapToGrid w:val="0"/>
        <w:spacing w:afterLines="50" w:after="158" w:line="360" w:lineRule="auto"/>
        <w:jc w:val="center"/>
        <w:rPr>
          <w:rFonts w:ascii="Arial" w:hAnsi="Arial" w:cs="Arial"/>
          <w:b/>
          <w:spacing w:val="6"/>
          <w:sz w:val="30"/>
        </w:rPr>
      </w:pPr>
    </w:p>
    <w:p w:rsidR="005C5720" w:rsidRDefault="007E2E79">
      <w:pPr>
        <w:snapToGrid w:val="0"/>
        <w:spacing w:line="360" w:lineRule="auto"/>
        <w:jc w:val="left"/>
        <w:rPr>
          <w:rFonts w:ascii="Arial" w:hAnsi="Arial" w:cs="Arial"/>
          <w:sz w:val="24"/>
          <w:szCs w:val="28"/>
        </w:rPr>
      </w:pPr>
      <w:r>
        <w:rPr>
          <w:rFonts w:ascii="Arial" w:hAnsi="Arial" w:cs="Arial" w:hint="eastAsia"/>
          <w:sz w:val="24"/>
          <w:szCs w:val="28"/>
        </w:rPr>
        <w:t>本供应商郑重声明：</w:t>
      </w:r>
    </w:p>
    <w:p w:rsidR="005C5720" w:rsidRDefault="007E2E79">
      <w:pPr>
        <w:numPr>
          <w:ilvl w:val="0"/>
          <w:numId w:val="61"/>
        </w:numPr>
        <w:snapToGrid w:val="0"/>
        <w:spacing w:line="360" w:lineRule="auto"/>
        <w:ind w:left="420" w:hangingChars="175" w:hanging="420"/>
        <w:jc w:val="left"/>
        <w:rPr>
          <w:rFonts w:ascii="Arial" w:hAnsi="Arial" w:cs="Arial"/>
          <w:sz w:val="24"/>
          <w:szCs w:val="28"/>
        </w:rPr>
      </w:pPr>
      <w:r>
        <w:rPr>
          <w:rFonts w:ascii="Arial" w:hAnsi="Arial" w:hint="eastAsia"/>
          <w:sz w:val="24"/>
          <w:szCs w:val="28"/>
        </w:rPr>
        <w:t>本公司</w:t>
      </w:r>
      <w:r>
        <w:rPr>
          <w:rFonts w:ascii="Arial" w:hAnsi="Arial" w:cs="Arial" w:hint="eastAsia"/>
          <w:sz w:val="24"/>
          <w:szCs w:val="28"/>
        </w:rPr>
        <w:t>（或单位）参加政府采购活动前</w:t>
      </w:r>
      <w:r>
        <w:rPr>
          <w:rFonts w:ascii="Arial" w:hAnsi="Arial" w:cs="Arial"/>
          <w:sz w:val="24"/>
          <w:szCs w:val="28"/>
        </w:rPr>
        <w:t>3</w:t>
      </w:r>
      <w:r>
        <w:rPr>
          <w:rFonts w:ascii="Arial" w:hAnsi="Arial" w:cs="Arial" w:hint="eastAsia"/>
          <w:sz w:val="24"/>
          <w:szCs w:val="28"/>
        </w:rPr>
        <w:t>年内，在经营活动中没有重大违法记录。</w:t>
      </w:r>
    </w:p>
    <w:p w:rsidR="005C5720" w:rsidRDefault="007E2E79">
      <w:pPr>
        <w:numPr>
          <w:ilvl w:val="0"/>
          <w:numId w:val="61"/>
        </w:numPr>
        <w:snapToGrid w:val="0"/>
        <w:spacing w:line="360" w:lineRule="auto"/>
        <w:ind w:left="420" w:hangingChars="175" w:hanging="420"/>
        <w:jc w:val="left"/>
        <w:rPr>
          <w:rFonts w:ascii="Arial" w:hAnsi="Arial" w:cs="Arial"/>
          <w:sz w:val="24"/>
          <w:szCs w:val="28"/>
        </w:rPr>
      </w:pPr>
      <w:r>
        <w:rPr>
          <w:rFonts w:ascii="Arial" w:hAnsi="Arial" w:hint="eastAsia"/>
          <w:sz w:val="24"/>
          <w:szCs w:val="28"/>
        </w:rPr>
        <w:t>在本次采购活动中，不存在《中华人民共和国政府采购法》第</w:t>
      </w:r>
      <w:r>
        <w:rPr>
          <w:rFonts w:ascii="Arial" w:hAnsi="Arial" w:cs="Arial"/>
          <w:sz w:val="24"/>
          <w:szCs w:val="28"/>
        </w:rPr>
        <w:t>77</w:t>
      </w:r>
      <w:r>
        <w:rPr>
          <w:rFonts w:ascii="Arial" w:hAnsi="Arial" w:cs="Arial" w:hint="eastAsia"/>
          <w:sz w:val="24"/>
          <w:szCs w:val="28"/>
        </w:rPr>
        <w:t>条、《中华人民共和国政府采购法实施条例》第</w:t>
      </w:r>
      <w:r>
        <w:rPr>
          <w:rFonts w:ascii="Arial" w:hAnsi="Arial" w:cs="Arial"/>
          <w:sz w:val="24"/>
          <w:szCs w:val="28"/>
        </w:rPr>
        <w:t>72</w:t>
      </w:r>
      <w:r>
        <w:rPr>
          <w:rFonts w:ascii="Arial" w:hAnsi="Arial" w:cs="Arial" w:hint="eastAsia"/>
          <w:sz w:val="24"/>
          <w:szCs w:val="28"/>
        </w:rPr>
        <w:t>条、第</w:t>
      </w:r>
      <w:r>
        <w:rPr>
          <w:rFonts w:ascii="Arial" w:hAnsi="Arial" w:cs="Arial"/>
          <w:sz w:val="24"/>
          <w:szCs w:val="28"/>
        </w:rPr>
        <w:t>73</w:t>
      </w:r>
      <w:r>
        <w:rPr>
          <w:rFonts w:ascii="Arial" w:hAnsi="Arial" w:cs="Arial" w:hint="eastAsia"/>
          <w:sz w:val="24"/>
          <w:szCs w:val="28"/>
        </w:rPr>
        <w:t>条、第</w:t>
      </w:r>
      <w:r>
        <w:rPr>
          <w:rFonts w:ascii="Arial" w:hAnsi="Arial" w:cs="Arial"/>
          <w:sz w:val="24"/>
          <w:szCs w:val="28"/>
        </w:rPr>
        <w:t>74</w:t>
      </w:r>
      <w:r>
        <w:rPr>
          <w:rFonts w:ascii="Arial" w:hAnsi="Arial" w:cs="Arial" w:hint="eastAsia"/>
          <w:sz w:val="24"/>
          <w:szCs w:val="28"/>
        </w:rPr>
        <w:t>等条款规定的捏造事实、提供虚假材料、行贿或者提供其他不正当利益、恶意串通等影响到本项目采购活动公开、公平、公正的情形。</w:t>
      </w:r>
    </w:p>
    <w:p w:rsidR="005C5720" w:rsidRDefault="005C5720">
      <w:pPr>
        <w:snapToGrid w:val="0"/>
        <w:spacing w:line="360" w:lineRule="auto"/>
        <w:jc w:val="left"/>
        <w:rPr>
          <w:rFonts w:ascii="Arial" w:hAnsi="Arial" w:cs="Arial"/>
          <w:sz w:val="24"/>
          <w:szCs w:val="28"/>
        </w:rPr>
      </w:pPr>
    </w:p>
    <w:p w:rsidR="005C5720" w:rsidRDefault="007E2E79">
      <w:pPr>
        <w:snapToGrid w:val="0"/>
        <w:spacing w:line="360" w:lineRule="auto"/>
        <w:jc w:val="left"/>
        <w:rPr>
          <w:rFonts w:ascii="Arial" w:hAnsi="Arial" w:cs="Arial"/>
          <w:sz w:val="24"/>
          <w:szCs w:val="28"/>
        </w:rPr>
      </w:pP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p>
    <w:p w:rsidR="005C5720" w:rsidRDefault="007E2E79">
      <w:pPr>
        <w:snapToGrid w:val="0"/>
        <w:spacing w:line="360" w:lineRule="auto"/>
        <w:jc w:val="left"/>
        <w:rPr>
          <w:rFonts w:ascii="Arial" w:hAnsi="Arial" w:cs="Arial"/>
          <w:spacing w:val="1"/>
          <w:sz w:val="24"/>
        </w:rPr>
      </w:pPr>
      <w:r>
        <w:rPr>
          <w:rFonts w:ascii="Arial" w:hAnsi="Arial" w:cs="Arial" w:hint="eastAsia"/>
          <w:spacing w:val="1"/>
          <w:sz w:val="24"/>
        </w:rPr>
        <w:t>被授权人签字：</w:t>
      </w:r>
      <w:r>
        <w:rPr>
          <w:rFonts w:ascii="Arial" w:hAnsi="Arial" w:cs="Arial"/>
          <w:spacing w:val="1"/>
          <w:sz w:val="24"/>
          <w:u w:val="single"/>
        </w:rPr>
        <w:t xml:space="preserve">                                </w:t>
      </w:r>
    </w:p>
    <w:p w:rsidR="005C5720" w:rsidRDefault="007E2E79">
      <w:pPr>
        <w:snapToGrid w:val="0"/>
        <w:spacing w:line="360" w:lineRule="auto"/>
        <w:jc w:val="left"/>
        <w:rPr>
          <w:rFonts w:ascii="Arial" w:hAnsi="Arial" w:cs="Arial"/>
          <w:spacing w:val="1"/>
          <w:sz w:val="24"/>
        </w:rPr>
      </w:pPr>
      <w:r>
        <w:rPr>
          <w:rFonts w:ascii="Arial" w:hAnsi="Arial" w:cs="Arial" w:hint="eastAsia"/>
          <w:spacing w:val="1"/>
          <w:sz w:val="24"/>
        </w:rPr>
        <w:t>投标人名称（加盖公章）：</w:t>
      </w:r>
      <w:r>
        <w:rPr>
          <w:rFonts w:ascii="Arial" w:hAnsi="Arial" w:cs="Arial"/>
          <w:spacing w:val="1"/>
          <w:sz w:val="24"/>
          <w:u w:val="single"/>
        </w:rPr>
        <w:t xml:space="preserve">                       </w:t>
      </w:r>
      <w:r>
        <w:rPr>
          <w:rFonts w:ascii="Arial" w:hAnsi="Arial" w:cs="Arial"/>
          <w:spacing w:val="1"/>
          <w:sz w:val="24"/>
        </w:rPr>
        <w:t xml:space="preserve"> </w:t>
      </w:r>
    </w:p>
    <w:p w:rsidR="005C5720" w:rsidRDefault="005C5720">
      <w:pPr>
        <w:snapToGrid w:val="0"/>
        <w:spacing w:line="360" w:lineRule="auto"/>
        <w:jc w:val="right"/>
        <w:rPr>
          <w:rFonts w:ascii="Arial" w:hAnsi="Arial" w:cs="Arial"/>
          <w:spacing w:val="1"/>
          <w:sz w:val="24"/>
        </w:rPr>
      </w:pPr>
    </w:p>
    <w:p w:rsidR="005C5720" w:rsidRDefault="007E2E79">
      <w:pPr>
        <w:snapToGrid w:val="0"/>
        <w:spacing w:line="360" w:lineRule="auto"/>
        <w:ind w:left="1759"/>
        <w:jc w:val="left"/>
        <w:rPr>
          <w:rFonts w:ascii="Arial" w:hAnsi="Arial" w:cs="Arial"/>
          <w:sz w:val="24"/>
          <w:szCs w:val="20"/>
        </w:rPr>
      </w:pPr>
      <w:r>
        <w:rPr>
          <w:rFonts w:ascii="Arial" w:hAnsi="Arial" w:cs="Arial"/>
          <w:spacing w:val="1"/>
          <w:sz w:val="24"/>
        </w:rPr>
        <w:t xml:space="preserve">                                         </w:t>
      </w:r>
      <w:r>
        <w:rPr>
          <w:rFonts w:ascii="Arial" w:hAnsi="Arial" w:cs="Arial" w:hint="eastAsia"/>
          <w:spacing w:val="1"/>
          <w:sz w:val="24"/>
        </w:rPr>
        <w:t>年</w:t>
      </w:r>
      <w:r>
        <w:rPr>
          <w:rFonts w:ascii="Arial" w:hAnsi="Arial" w:cs="Arial"/>
          <w:spacing w:val="1"/>
          <w:sz w:val="24"/>
        </w:rPr>
        <w:t xml:space="preserve">   </w:t>
      </w:r>
      <w:r>
        <w:rPr>
          <w:rFonts w:ascii="Arial" w:hAnsi="Arial" w:cs="Arial" w:hint="eastAsia"/>
          <w:spacing w:val="1"/>
          <w:sz w:val="24"/>
        </w:rPr>
        <w:t>月</w:t>
      </w:r>
      <w:r>
        <w:rPr>
          <w:rFonts w:ascii="Arial" w:hAnsi="Arial" w:cs="Arial"/>
          <w:spacing w:val="1"/>
          <w:sz w:val="24"/>
        </w:rPr>
        <w:t xml:space="preserve">   </w:t>
      </w:r>
      <w:r>
        <w:rPr>
          <w:rFonts w:ascii="Arial" w:hAnsi="Arial" w:cs="Arial" w:hint="eastAsia"/>
          <w:spacing w:val="1"/>
          <w:sz w:val="24"/>
        </w:rPr>
        <w:t>日</w:t>
      </w:r>
    </w:p>
    <w:p w:rsidR="005C5720" w:rsidRDefault="005C5720">
      <w:pPr>
        <w:snapToGrid w:val="0"/>
        <w:spacing w:line="360" w:lineRule="auto"/>
        <w:ind w:left="1759"/>
        <w:jc w:val="left"/>
        <w:rPr>
          <w:rFonts w:ascii="Arial" w:hAnsi="Arial" w:cs="Arial"/>
          <w:sz w:val="24"/>
          <w:szCs w:val="20"/>
        </w:rPr>
      </w:pPr>
    </w:p>
    <w:p w:rsidR="005C5720" w:rsidRDefault="005C5720">
      <w:pPr>
        <w:snapToGrid w:val="0"/>
        <w:spacing w:line="360" w:lineRule="auto"/>
        <w:ind w:left="1759"/>
        <w:jc w:val="left"/>
        <w:rPr>
          <w:rFonts w:ascii="Arial" w:hAnsi="Arial" w:cs="Arial"/>
          <w:sz w:val="24"/>
          <w:szCs w:val="20"/>
        </w:rPr>
      </w:pPr>
    </w:p>
    <w:p w:rsidR="005C5720" w:rsidRDefault="005C5720">
      <w:pPr>
        <w:snapToGrid w:val="0"/>
        <w:spacing w:line="360" w:lineRule="auto"/>
        <w:ind w:left="1759"/>
        <w:jc w:val="left"/>
        <w:rPr>
          <w:rFonts w:ascii="Arial" w:hAnsi="Arial" w:cs="Arial"/>
          <w:sz w:val="24"/>
          <w:szCs w:val="20"/>
        </w:rPr>
      </w:pPr>
    </w:p>
    <w:p w:rsidR="005C5720" w:rsidRDefault="005C5720">
      <w:pPr>
        <w:snapToGrid w:val="0"/>
        <w:spacing w:line="360" w:lineRule="auto"/>
        <w:ind w:left="1759"/>
        <w:jc w:val="left"/>
        <w:rPr>
          <w:rFonts w:ascii="Arial" w:hAnsi="Arial" w:cs="Arial"/>
          <w:sz w:val="24"/>
          <w:szCs w:val="20"/>
        </w:rPr>
      </w:pPr>
    </w:p>
    <w:p w:rsidR="005C5720" w:rsidRDefault="007E2E79">
      <w:pPr>
        <w:widowControl/>
        <w:jc w:val="left"/>
        <w:rPr>
          <w:rFonts w:ascii="Arial" w:hAnsi="Arial" w:cs="Arial"/>
          <w:sz w:val="24"/>
          <w:szCs w:val="20"/>
        </w:rPr>
      </w:pPr>
      <w:r>
        <w:rPr>
          <w:rFonts w:ascii="Arial" w:hAnsi="Arial" w:cs="Arial"/>
          <w:sz w:val="24"/>
          <w:szCs w:val="20"/>
        </w:rPr>
        <w:br w:type="page"/>
      </w:r>
    </w:p>
    <w:p w:rsidR="005C5720" w:rsidRDefault="007E2E79">
      <w:pPr>
        <w:snapToGrid w:val="0"/>
        <w:spacing w:line="360" w:lineRule="auto"/>
        <w:jc w:val="center"/>
        <w:rPr>
          <w:rFonts w:ascii="Arial" w:hAnsi="Arial" w:cs="Arial"/>
          <w:b/>
          <w:spacing w:val="6"/>
          <w:sz w:val="30"/>
        </w:rPr>
      </w:pPr>
      <w:r>
        <w:rPr>
          <w:rFonts w:ascii="Arial" w:hAnsi="Arial" w:cs="Arial" w:hint="eastAsia"/>
          <w:b/>
          <w:spacing w:val="6"/>
          <w:sz w:val="30"/>
        </w:rPr>
        <w:lastRenderedPageBreak/>
        <w:t>6</w:t>
      </w:r>
      <w:r>
        <w:rPr>
          <w:rFonts w:ascii="Arial" w:hAnsi="Arial" w:cs="Arial"/>
          <w:b/>
          <w:spacing w:val="6"/>
          <w:sz w:val="30"/>
        </w:rPr>
        <w:t xml:space="preserve">. </w:t>
      </w:r>
      <w:r>
        <w:rPr>
          <w:rFonts w:ascii="Arial" w:hAnsi="Arial" w:cs="Arial" w:hint="eastAsia"/>
          <w:b/>
          <w:spacing w:val="6"/>
          <w:sz w:val="30"/>
        </w:rPr>
        <w:t>投标保证金（复印件）</w:t>
      </w:r>
    </w:p>
    <w:p w:rsidR="005C5720" w:rsidRDefault="005C5720">
      <w:pPr>
        <w:widowControl/>
        <w:rPr>
          <w:rFonts w:ascii="Arial" w:hAnsi="Arial" w:cs="Arial"/>
          <w:sz w:val="24"/>
          <w:szCs w:val="20"/>
        </w:rPr>
      </w:pPr>
    </w:p>
    <w:p w:rsidR="005C5720" w:rsidRDefault="005C5720">
      <w:pPr>
        <w:widowControl/>
        <w:jc w:val="center"/>
        <w:rPr>
          <w:rFonts w:ascii="Arial" w:hAnsi="Arial" w:cs="Arial"/>
          <w:sz w:val="24"/>
          <w:szCs w:val="20"/>
        </w:rPr>
      </w:pPr>
    </w:p>
    <w:p w:rsidR="005C5720" w:rsidRDefault="007E2E79">
      <w:pPr>
        <w:widowControl/>
        <w:rPr>
          <w:rFonts w:ascii="Arial" w:hAnsi="Arial" w:cs="Arial"/>
          <w:sz w:val="24"/>
          <w:szCs w:val="20"/>
        </w:rPr>
      </w:pPr>
      <w:r>
        <w:rPr>
          <w:rFonts w:ascii="Arial" w:hAnsi="Arial" w:cs="Arial" w:hint="eastAsia"/>
          <w:sz w:val="24"/>
          <w:szCs w:val="20"/>
        </w:rPr>
        <w:t>说明：请将一份投标保证金汇款凭证复印件与前述资格证明文件一起装订成册。</w:t>
      </w:r>
    </w:p>
    <w:p w:rsidR="005C5720" w:rsidRDefault="007E2E79">
      <w:pPr>
        <w:widowControl/>
        <w:jc w:val="left"/>
        <w:rPr>
          <w:rFonts w:ascii="Arial" w:hAnsi="Arial" w:cs="Arial"/>
          <w:sz w:val="24"/>
          <w:szCs w:val="20"/>
        </w:rPr>
      </w:pPr>
      <w:r>
        <w:rPr>
          <w:rFonts w:ascii="Arial" w:hAnsi="Arial" w:cs="Arial"/>
          <w:sz w:val="24"/>
          <w:szCs w:val="20"/>
        </w:rPr>
        <w:br w:type="page"/>
      </w:r>
    </w:p>
    <w:p w:rsidR="005C5720" w:rsidRDefault="005C5720">
      <w:pPr>
        <w:snapToGrid w:val="0"/>
        <w:spacing w:line="360" w:lineRule="auto"/>
        <w:ind w:left="1759"/>
        <w:jc w:val="left"/>
        <w:rPr>
          <w:rFonts w:ascii="Arial" w:hAnsi="Arial" w:cs="Arial"/>
          <w:sz w:val="24"/>
          <w:szCs w:val="20"/>
        </w:rPr>
      </w:pPr>
    </w:p>
    <w:p w:rsidR="005C5720" w:rsidRDefault="007E2E79">
      <w:pPr>
        <w:jc w:val="center"/>
        <w:rPr>
          <w:rFonts w:ascii="宋体" w:hAnsi="宋体" w:cs="Arial"/>
          <w:sz w:val="28"/>
          <w:szCs w:val="28"/>
        </w:rPr>
      </w:pPr>
      <w:bookmarkStart w:id="67" w:name="_Toc16556"/>
      <w:r>
        <w:rPr>
          <w:rFonts w:ascii="宋体" w:hAnsi="宋体" w:cs="Arial" w:hint="eastAsia"/>
          <w:sz w:val="28"/>
          <w:szCs w:val="28"/>
        </w:rPr>
        <w:t>其他投标内容部分</w:t>
      </w:r>
      <w:r>
        <w:rPr>
          <w:rFonts w:ascii="宋体" w:hAnsi="宋体" w:cs="Arial"/>
          <w:sz w:val="28"/>
          <w:szCs w:val="28"/>
        </w:rPr>
        <w:t>(</w:t>
      </w:r>
      <w:r>
        <w:rPr>
          <w:rFonts w:ascii="宋体" w:hAnsi="宋体" w:cs="Arial" w:hint="eastAsia"/>
          <w:sz w:val="28"/>
          <w:szCs w:val="28"/>
        </w:rPr>
        <w:t>报价、商务和技术文件等</w:t>
      </w:r>
      <w:r>
        <w:rPr>
          <w:rFonts w:ascii="宋体" w:hAnsi="宋体" w:cs="Arial"/>
          <w:sz w:val="28"/>
          <w:szCs w:val="28"/>
        </w:rPr>
        <w:t>)</w:t>
      </w:r>
    </w:p>
    <w:p w:rsidR="005C5720" w:rsidRDefault="005C5720">
      <w:pPr>
        <w:rPr>
          <w:rFonts w:ascii="宋体" w:hAnsi="宋体" w:cs="Arial"/>
          <w:sz w:val="28"/>
          <w:szCs w:val="28"/>
        </w:rPr>
      </w:pPr>
    </w:p>
    <w:p w:rsidR="005C5720" w:rsidRDefault="007E2E79">
      <w:pPr>
        <w:keepNext/>
        <w:jc w:val="center"/>
        <w:outlineLvl w:val="0"/>
        <w:rPr>
          <w:rFonts w:ascii="宋体" w:hAnsi="宋体" w:cs="Arial"/>
          <w:sz w:val="28"/>
          <w:szCs w:val="28"/>
        </w:rPr>
      </w:pPr>
      <w:r>
        <w:rPr>
          <w:rFonts w:ascii="宋体" w:hAnsi="宋体" w:cs="Arial"/>
          <w:sz w:val="28"/>
          <w:szCs w:val="28"/>
        </w:rPr>
        <w:t xml:space="preserve"> </w:t>
      </w:r>
      <w:bookmarkStart w:id="68" w:name="_Toc35359363"/>
      <w:bookmarkStart w:id="69" w:name="_Toc35359490"/>
      <w:r>
        <w:rPr>
          <w:rFonts w:ascii="宋体" w:hAnsi="宋体" w:cs="Arial" w:hint="eastAsia"/>
          <w:sz w:val="28"/>
          <w:szCs w:val="28"/>
        </w:rPr>
        <w:t>目录</w:t>
      </w:r>
      <w:bookmarkEnd w:id="67"/>
      <w:bookmarkEnd w:id="68"/>
      <w:bookmarkEnd w:id="69"/>
    </w:p>
    <w:p w:rsidR="005C5720" w:rsidRDefault="005C5720">
      <w:pPr>
        <w:rPr>
          <w:rFonts w:ascii="宋体" w:hAnsi="宋体" w:cs="Arial"/>
          <w:sz w:val="28"/>
          <w:szCs w:val="28"/>
        </w:rPr>
      </w:pPr>
    </w:p>
    <w:p w:rsidR="005C5720" w:rsidRDefault="005C5720">
      <w:pPr>
        <w:rPr>
          <w:rFonts w:ascii="宋体" w:hAnsi="宋体" w:cs="Arial"/>
          <w:sz w:val="28"/>
          <w:szCs w:val="28"/>
        </w:rPr>
      </w:pPr>
    </w:p>
    <w:p w:rsidR="005C5720" w:rsidRDefault="007E2E79">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1 </w:t>
      </w:r>
      <w:r>
        <w:rPr>
          <w:rFonts w:ascii="宋体" w:hAnsi="宋体" w:cs="Arial" w:hint="eastAsia"/>
          <w:sz w:val="28"/>
          <w:szCs w:val="28"/>
        </w:rPr>
        <w:t>投标函</w:t>
      </w:r>
    </w:p>
    <w:p w:rsidR="005C5720" w:rsidRDefault="007E2E79" w:rsidP="0031196B">
      <w:pPr>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2 </w:t>
      </w:r>
      <w:r>
        <w:rPr>
          <w:rFonts w:ascii="宋体" w:hAnsi="宋体" w:cs="Arial" w:hint="eastAsia"/>
          <w:sz w:val="28"/>
          <w:szCs w:val="28"/>
        </w:rPr>
        <w:t>开标一览表（提供二份相同的原件，一份单独密封用于开标现场唱标，另一份在投标文件中提供）</w:t>
      </w:r>
    </w:p>
    <w:p w:rsidR="005C5720" w:rsidRDefault="007E2E79" w:rsidP="0031196B">
      <w:pPr>
        <w:tabs>
          <w:tab w:val="left" w:pos="1900"/>
        </w:tabs>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3 </w:t>
      </w:r>
      <w:r>
        <w:rPr>
          <w:rFonts w:ascii="宋体" w:hAnsi="宋体" w:cs="Arial" w:hint="eastAsia"/>
          <w:sz w:val="28"/>
          <w:szCs w:val="28"/>
        </w:rPr>
        <w:t>分项报价表</w:t>
      </w:r>
    </w:p>
    <w:p w:rsidR="005C5720" w:rsidRDefault="007E2E79">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4 </w:t>
      </w:r>
      <w:r>
        <w:rPr>
          <w:rFonts w:ascii="宋体" w:hAnsi="宋体" w:cs="Arial" w:hint="eastAsia"/>
          <w:sz w:val="28"/>
          <w:szCs w:val="28"/>
        </w:rPr>
        <w:t>技术要求偏离表</w:t>
      </w:r>
    </w:p>
    <w:p w:rsidR="005C5720" w:rsidRDefault="007E2E79">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5 </w:t>
      </w:r>
      <w:r>
        <w:rPr>
          <w:rFonts w:ascii="宋体" w:hAnsi="宋体" w:cs="Arial" w:hint="eastAsia"/>
          <w:sz w:val="28"/>
          <w:szCs w:val="28"/>
        </w:rPr>
        <w:t>商务条款偏离表</w:t>
      </w:r>
    </w:p>
    <w:p w:rsidR="005C5720" w:rsidRDefault="007E2E79">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6 </w:t>
      </w:r>
      <w:r>
        <w:rPr>
          <w:rFonts w:ascii="宋体" w:hAnsi="宋体" w:cs="Arial" w:hint="eastAsia"/>
          <w:sz w:val="28"/>
          <w:szCs w:val="28"/>
        </w:rPr>
        <w:t>投标人情况表</w:t>
      </w:r>
    </w:p>
    <w:p w:rsidR="005C5720" w:rsidRDefault="007E2E79">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7 </w:t>
      </w:r>
      <w:r>
        <w:rPr>
          <w:rFonts w:ascii="宋体" w:hAnsi="宋体" w:cs="Arial" w:hint="eastAsia"/>
          <w:sz w:val="28"/>
          <w:szCs w:val="28"/>
        </w:rPr>
        <w:t>详细技术响应</w:t>
      </w:r>
    </w:p>
    <w:p w:rsidR="005C5720" w:rsidRDefault="007E2E79">
      <w:pPr>
        <w:tabs>
          <w:tab w:val="left" w:pos="1134"/>
        </w:tabs>
        <w:snapToGrid w:val="0"/>
        <w:spacing w:line="360" w:lineRule="auto"/>
        <w:ind w:leftChars="540" w:left="1134"/>
        <w:rPr>
          <w:rFonts w:ascii="Arial" w:hAnsi="Arial" w:cs="Arial"/>
          <w:sz w:val="24"/>
          <w:szCs w:val="20"/>
        </w:rPr>
      </w:pPr>
      <w:r>
        <w:rPr>
          <w:rFonts w:ascii="宋体" w:hAnsi="宋体" w:cs="Arial" w:hint="eastAsia"/>
          <w:sz w:val="28"/>
          <w:szCs w:val="28"/>
        </w:rPr>
        <w:t>附件</w:t>
      </w:r>
      <w:r>
        <w:rPr>
          <w:rFonts w:ascii="宋体" w:hAnsi="宋体" w:cs="Arial"/>
          <w:sz w:val="28"/>
          <w:szCs w:val="28"/>
        </w:rPr>
        <w:t xml:space="preserve">8 </w:t>
      </w:r>
      <w:r>
        <w:rPr>
          <w:rFonts w:ascii="宋体" w:hAnsi="宋体" w:cs="Arial" w:hint="eastAsia"/>
          <w:sz w:val="28"/>
          <w:szCs w:val="28"/>
        </w:rPr>
        <w:t>投标人认为需要提供的其他资料</w:t>
      </w:r>
    </w:p>
    <w:p w:rsidR="005C5720" w:rsidRDefault="007E2E79">
      <w:pPr>
        <w:tabs>
          <w:tab w:val="left" w:pos="1134"/>
        </w:tabs>
        <w:snapToGrid w:val="0"/>
        <w:spacing w:line="360" w:lineRule="auto"/>
        <w:jc w:val="center"/>
        <w:rPr>
          <w:rFonts w:ascii="Arial" w:hAnsi="Arial" w:cs="Arial"/>
          <w:sz w:val="24"/>
          <w:szCs w:val="20"/>
        </w:rPr>
      </w:pPr>
      <w:bookmarkStart w:id="70" w:name="_Toc229284608"/>
      <w:bookmarkStart w:id="71" w:name="_Toc185767539"/>
      <w:bookmarkStart w:id="72" w:name="_Toc286933185"/>
      <w:r>
        <w:rPr>
          <w:rFonts w:ascii="Arial" w:hAnsi="Arial" w:cs="Arial"/>
          <w:sz w:val="24"/>
          <w:szCs w:val="20"/>
        </w:rPr>
        <w:br w:type="page"/>
      </w:r>
      <w:bookmarkStart w:id="73" w:name="_Toc4377"/>
      <w:r>
        <w:rPr>
          <w:rFonts w:cs="Arial" w:hint="eastAsia"/>
          <w:b/>
          <w:sz w:val="30"/>
        </w:rPr>
        <w:lastRenderedPageBreak/>
        <w:t>附件</w:t>
      </w:r>
      <w:r>
        <w:rPr>
          <w:rFonts w:cs="Arial"/>
          <w:b/>
          <w:sz w:val="30"/>
        </w:rPr>
        <w:t xml:space="preserve">1. </w:t>
      </w:r>
      <w:bookmarkEnd w:id="65"/>
      <w:bookmarkEnd w:id="70"/>
      <w:bookmarkEnd w:id="71"/>
      <w:r>
        <w:rPr>
          <w:rFonts w:cs="Arial" w:hint="eastAsia"/>
          <w:b/>
          <w:sz w:val="30"/>
        </w:rPr>
        <w:t>投标函</w:t>
      </w:r>
      <w:bookmarkEnd w:id="72"/>
      <w:bookmarkEnd w:id="73"/>
    </w:p>
    <w:p w:rsidR="005C5720" w:rsidRDefault="007E2E79">
      <w:pPr>
        <w:rPr>
          <w:rFonts w:ascii="Arial" w:hAnsi="Arial" w:cs="Arial"/>
          <w:snapToGrid w:val="0"/>
          <w:kern w:val="0"/>
          <w:sz w:val="24"/>
          <w:szCs w:val="20"/>
          <w:u w:val="single"/>
        </w:rPr>
      </w:pPr>
      <w:bookmarkStart w:id="74" w:name="_Hlt86827122"/>
      <w:bookmarkEnd w:id="74"/>
      <w:r>
        <w:rPr>
          <w:rFonts w:ascii="Arial" w:hAnsi="Arial" w:cs="Arial" w:hint="eastAsia"/>
          <w:snapToGrid w:val="0"/>
          <w:kern w:val="0"/>
          <w:sz w:val="24"/>
          <w:szCs w:val="20"/>
        </w:rPr>
        <w:t>致：</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（招标代理机构）</w:t>
      </w:r>
    </w:p>
    <w:p w:rsidR="005C5720" w:rsidRDefault="005C5720">
      <w:pPr>
        <w:rPr>
          <w:rFonts w:ascii="Arial" w:hAnsi="Arial" w:cs="Arial"/>
          <w:snapToGrid w:val="0"/>
          <w:kern w:val="0"/>
          <w:sz w:val="24"/>
          <w:szCs w:val="20"/>
        </w:rPr>
      </w:pPr>
    </w:p>
    <w:p w:rsidR="005C5720" w:rsidRDefault="007E2E79">
      <w:pPr>
        <w:ind w:firstLineChars="200" w:firstLine="480"/>
        <w:rPr>
          <w:rFonts w:ascii="Arial" w:hAnsi="Arial" w:cs="Arial"/>
          <w:snapToGrid w:val="0"/>
          <w:kern w:val="0"/>
          <w:sz w:val="24"/>
          <w:szCs w:val="20"/>
        </w:rPr>
      </w:pPr>
      <w:r>
        <w:rPr>
          <w:rFonts w:ascii="Arial" w:hAnsi="Arial" w:cs="Arial" w:hint="eastAsia"/>
          <w:snapToGrid w:val="0"/>
          <w:kern w:val="0"/>
          <w:sz w:val="24"/>
          <w:szCs w:val="20"/>
        </w:rPr>
        <w:t>根据贵方为</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（项目名称）</w:t>
      </w:r>
      <w:r>
        <w:rPr>
          <w:rFonts w:ascii="Arial" w:hAnsi="Arial" w:cs="Arial"/>
          <w:snapToGrid w:val="0"/>
          <w:kern w:val="0"/>
          <w:sz w:val="24"/>
          <w:szCs w:val="20"/>
          <w:u w:val="single"/>
        </w:rPr>
        <w:t xml:space="preserve">  </w:t>
      </w:r>
      <w:r>
        <w:rPr>
          <w:rFonts w:ascii="Arial" w:hAnsi="Arial" w:cs="Arial" w:hint="eastAsia"/>
          <w:snapToGrid w:val="0"/>
          <w:kern w:val="0"/>
          <w:sz w:val="24"/>
          <w:szCs w:val="20"/>
        </w:rPr>
        <w:t>项目招标采购货物及服务的投标邀请</w:t>
      </w:r>
      <w:r>
        <w:rPr>
          <w:rFonts w:ascii="Arial" w:hAnsi="Arial" w:cs="Arial" w:hint="eastAsia"/>
          <w:snapToGrid w:val="0"/>
          <w:kern w:val="0"/>
          <w:sz w:val="24"/>
          <w:szCs w:val="20"/>
          <w:u w:val="single"/>
        </w:rPr>
        <w:t>（招标编号）</w:t>
      </w:r>
      <w:r>
        <w:rPr>
          <w:rFonts w:ascii="Arial" w:hAnsi="Arial" w:cs="Arial" w:hint="eastAsia"/>
          <w:snapToGrid w:val="0"/>
          <w:kern w:val="0"/>
          <w:sz w:val="24"/>
          <w:szCs w:val="20"/>
        </w:rPr>
        <w:t>，签字代表</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（姓名、职务）</w:t>
      </w:r>
      <w:r>
        <w:rPr>
          <w:rFonts w:ascii="Arial" w:hAnsi="Arial" w:cs="Arial"/>
          <w:snapToGrid w:val="0"/>
          <w:kern w:val="0"/>
          <w:sz w:val="24"/>
          <w:szCs w:val="20"/>
          <w:u w:val="single"/>
        </w:rPr>
        <w:t xml:space="preserve">  </w:t>
      </w:r>
      <w:r>
        <w:rPr>
          <w:rFonts w:ascii="Arial" w:hAnsi="Arial" w:cs="Arial" w:hint="eastAsia"/>
          <w:snapToGrid w:val="0"/>
          <w:kern w:val="0"/>
          <w:sz w:val="24"/>
          <w:szCs w:val="20"/>
        </w:rPr>
        <w:t>经正式授权并代表投标人</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（投标人名称、地址）</w:t>
      </w:r>
      <w:r>
        <w:rPr>
          <w:rFonts w:ascii="Arial" w:hAnsi="Arial" w:cs="Arial"/>
          <w:snapToGrid w:val="0"/>
          <w:kern w:val="0"/>
          <w:sz w:val="24"/>
          <w:szCs w:val="20"/>
          <w:u w:val="single"/>
        </w:rPr>
        <w:t xml:space="preserve">  </w:t>
      </w:r>
      <w:r>
        <w:rPr>
          <w:rFonts w:ascii="Arial" w:hAnsi="Arial" w:cs="Arial" w:hint="eastAsia"/>
          <w:snapToGrid w:val="0"/>
          <w:kern w:val="0"/>
          <w:sz w:val="24"/>
          <w:szCs w:val="20"/>
        </w:rPr>
        <w:t>提交下述文件正本一份及副本</w:t>
      </w:r>
      <w:r>
        <w:rPr>
          <w:rFonts w:ascii="Arial" w:hAnsi="Arial" w:cs="Arial"/>
          <w:snapToGrid w:val="0"/>
          <w:kern w:val="0"/>
          <w:sz w:val="24"/>
          <w:szCs w:val="20"/>
          <w:u w:val="single"/>
        </w:rPr>
        <w:t xml:space="preserve">   </w:t>
      </w:r>
      <w:r>
        <w:rPr>
          <w:rFonts w:ascii="Arial" w:hAnsi="Arial" w:cs="Arial" w:hint="eastAsia"/>
          <w:snapToGrid w:val="0"/>
          <w:kern w:val="0"/>
          <w:sz w:val="24"/>
          <w:szCs w:val="20"/>
        </w:rPr>
        <w:t>份：</w:t>
      </w:r>
      <w:r>
        <w:rPr>
          <w:rFonts w:ascii="Arial" w:hAnsi="Arial" w:cs="Arial"/>
          <w:snapToGrid w:val="0"/>
          <w:kern w:val="0"/>
          <w:sz w:val="24"/>
          <w:szCs w:val="20"/>
        </w:rPr>
        <w:t xml:space="preserve"> </w:t>
      </w:r>
    </w:p>
    <w:p w:rsidR="005C5720" w:rsidRDefault="007E2E79">
      <w:pPr>
        <w:rPr>
          <w:rFonts w:ascii="Arial" w:hAnsi="Arial" w:cs="Arial"/>
          <w:sz w:val="24"/>
          <w:szCs w:val="20"/>
        </w:rPr>
      </w:pPr>
      <w:r>
        <w:rPr>
          <w:rFonts w:ascii="Arial" w:hAnsi="Arial" w:cs="Arial" w:hint="eastAsia"/>
          <w:sz w:val="24"/>
          <w:szCs w:val="20"/>
        </w:rPr>
        <w:t>开标一览表；</w:t>
      </w:r>
    </w:p>
    <w:p w:rsidR="005C5720" w:rsidRDefault="007E2E79">
      <w:pPr>
        <w:rPr>
          <w:rFonts w:ascii="Arial" w:hAnsi="Arial" w:cs="Arial"/>
          <w:sz w:val="24"/>
          <w:szCs w:val="20"/>
        </w:rPr>
      </w:pPr>
      <w:r>
        <w:rPr>
          <w:rFonts w:ascii="Arial" w:hAnsi="Arial" w:cs="Arial" w:hint="eastAsia"/>
          <w:sz w:val="24"/>
          <w:szCs w:val="20"/>
        </w:rPr>
        <w:t>分项报价表；</w:t>
      </w:r>
    </w:p>
    <w:p w:rsidR="005C5720" w:rsidRDefault="007E2E79">
      <w:pPr>
        <w:rPr>
          <w:rFonts w:ascii="Arial" w:hAnsi="Arial" w:cs="Arial"/>
          <w:sz w:val="24"/>
          <w:szCs w:val="20"/>
        </w:rPr>
      </w:pPr>
      <w:r>
        <w:rPr>
          <w:rFonts w:ascii="Arial" w:hAnsi="Arial" w:cs="Arial" w:hint="eastAsia"/>
          <w:sz w:val="24"/>
          <w:szCs w:val="20"/>
        </w:rPr>
        <w:t>技术要求偏离表；</w:t>
      </w:r>
    </w:p>
    <w:p w:rsidR="005C5720" w:rsidRDefault="007E2E79">
      <w:pPr>
        <w:rPr>
          <w:rFonts w:ascii="Arial" w:hAnsi="Arial" w:cs="Arial"/>
          <w:sz w:val="24"/>
          <w:szCs w:val="20"/>
        </w:rPr>
      </w:pPr>
      <w:r>
        <w:rPr>
          <w:rFonts w:ascii="Arial" w:hAnsi="Arial" w:cs="Arial" w:hint="eastAsia"/>
          <w:sz w:val="24"/>
          <w:szCs w:val="20"/>
        </w:rPr>
        <w:t>商务条款偏离表；</w:t>
      </w:r>
    </w:p>
    <w:p w:rsidR="005C5720" w:rsidRDefault="007E2E79">
      <w:pPr>
        <w:rPr>
          <w:rFonts w:ascii="Arial" w:hAnsi="Arial" w:cs="Arial"/>
          <w:sz w:val="24"/>
          <w:szCs w:val="20"/>
        </w:rPr>
      </w:pPr>
      <w:r>
        <w:rPr>
          <w:rFonts w:ascii="Arial" w:hAnsi="Arial" w:cs="Arial" w:hint="eastAsia"/>
          <w:sz w:val="24"/>
          <w:szCs w:val="20"/>
        </w:rPr>
        <w:t>资格证明文件；</w:t>
      </w:r>
    </w:p>
    <w:p w:rsidR="005C5720" w:rsidRDefault="007E2E79">
      <w:pPr>
        <w:rPr>
          <w:rFonts w:ascii="Arial" w:hAnsi="Arial" w:cs="Arial"/>
          <w:sz w:val="24"/>
          <w:szCs w:val="20"/>
        </w:rPr>
      </w:pPr>
      <w:r>
        <w:rPr>
          <w:rFonts w:ascii="Arial" w:hAnsi="Arial" w:cs="Arial" w:hint="eastAsia"/>
          <w:sz w:val="24"/>
          <w:szCs w:val="20"/>
        </w:rPr>
        <w:t>投标人情况表；</w:t>
      </w:r>
    </w:p>
    <w:p w:rsidR="005C5720" w:rsidRDefault="007E2E79">
      <w:pPr>
        <w:rPr>
          <w:rFonts w:ascii="Arial" w:hAnsi="Arial" w:cs="Arial"/>
          <w:sz w:val="24"/>
          <w:szCs w:val="20"/>
        </w:rPr>
      </w:pPr>
      <w:r>
        <w:rPr>
          <w:rFonts w:ascii="Arial" w:hAnsi="Arial" w:cs="Arial" w:hint="eastAsia"/>
          <w:sz w:val="24"/>
          <w:szCs w:val="20"/>
        </w:rPr>
        <w:t>投标保证金</w:t>
      </w:r>
      <w:r>
        <w:rPr>
          <w:rFonts w:ascii="Arial" w:hAnsi="Arial" w:cs="Arial" w:hint="eastAsia"/>
          <w:snapToGrid w:val="0"/>
          <w:kern w:val="0"/>
          <w:sz w:val="24"/>
          <w:szCs w:val="20"/>
        </w:rPr>
        <w:t>，金额为</w:t>
      </w:r>
      <w:r>
        <w:rPr>
          <w:rFonts w:ascii="Arial" w:hAnsi="Arial" w:cs="Arial"/>
          <w:snapToGrid w:val="0"/>
          <w:kern w:val="0"/>
          <w:sz w:val="24"/>
          <w:szCs w:val="20"/>
          <w:u w:val="single"/>
        </w:rPr>
        <w:t xml:space="preserve">              </w:t>
      </w:r>
      <w:r>
        <w:rPr>
          <w:rFonts w:ascii="Arial" w:hAnsi="Arial" w:cs="Arial" w:hint="eastAsia"/>
          <w:snapToGrid w:val="0"/>
          <w:kern w:val="0"/>
          <w:sz w:val="24"/>
          <w:szCs w:val="20"/>
        </w:rPr>
        <w:t>；</w:t>
      </w:r>
      <w:r>
        <w:rPr>
          <w:rFonts w:ascii="Arial" w:hAnsi="Arial" w:cs="Arial"/>
          <w:snapToGrid w:val="0"/>
          <w:kern w:val="0"/>
          <w:sz w:val="24"/>
          <w:szCs w:val="20"/>
        </w:rPr>
        <w:t xml:space="preserve">  </w:t>
      </w:r>
    </w:p>
    <w:p w:rsidR="005C5720" w:rsidRDefault="007E2E79">
      <w:pPr>
        <w:rPr>
          <w:rFonts w:ascii="Arial" w:hAnsi="Arial" w:cs="Arial"/>
          <w:sz w:val="24"/>
          <w:szCs w:val="20"/>
        </w:rPr>
      </w:pPr>
      <w:r>
        <w:rPr>
          <w:rFonts w:ascii="Arial" w:hAnsi="Arial" w:cs="Arial" w:hint="eastAsia"/>
          <w:sz w:val="24"/>
          <w:szCs w:val="20"/>
        </w:rPr>
        <w:t>详细技术响应</w:t>
      </w:r>
    </w:p>
    <w:p w:rsidR="005C5720" w:rsidRDefault="007E2E79">
      <w:pPr>
        <w:rPr>
          <w:rFonts w:ascii="Arial" w:hAnsi="Arial" w:cs="Arial"/>
          <w:sz w:val="24"/>
          <w:szCs w:val="20"/>
        </w:rPr>
      </w:pPr>
      <w:r>
        <w:rPr>
          <w:rFonts w:ascii="Arial" w:hAnsi="Arial" w:cs="Arial" w:hint="eastAsia"/>
          <w:snapToGrid w:val="0"/>
          <w:kern w:val="0"/>
          <w:sz w:val="24"/>
        </w:rPr>
        <w:t>按招标文件投标人须知、技术部分及其它要求提供的有关文件</w:t>
      </w:r>
      <w:r>
        <w:rPr>
          <w:rFonts w:ascii="Arial" w:hAnsi="Arial" w:cs="Arial" w:hint="eastAsia"/>
          <w:sz w:val="24"/>
          <w:szCs w:val="20"/>
        </w:rPr>
        <w:t>。</w:t>
      </w:r>
    </w:p>
    <w:p w:rsidR="005C5720" w:rsidRDefault="007E2E79">
      <w:pPr>
        <w:rPr>
          <w:rFonts w:ascii="Arial" w:hAnsi="Arial" w:cs="Arial"/>
          <w:snapToGrid w:val="0"/>
          <w:kern w:val="0"/>
          <w:sz w:val="24"/>
          <w:szCs w:val="20"/>
        </w:rPr>
      </w:pPr>
      <w:r>
        <w:rPr>
          <w:rFonts w:ascii="Arial" w:hAnsi="Arial" w:cs="Arial"/>
          <w:snapToGrid w:val="0"/>
          <w:kern w:val="0"/>
          <w:sz w:val="24"/>
          <w:szCs w:val="20"/>
        </w:rPr>
        <w:t xml:space="preserve">  </w:t>
      </w:r>
    </w:p>
    <w:p w:rsidR="005C5720" w:rsidRDefault="007E2E79">
      <w:pPr>
        <w:ind w:firstLineChars="200" w:firstLine="480"/>
        <w:rPr>
          <w:rFonts w:ascii="Arial" w:hAnsi="Arial" w:cs="Arial"/>
          <w:snapToGrid w:val="0"/>
          <w:kern w:val="0"/>
          <w:sz w:val="24"/>
          <w:szCs w:val="20"/>
        </w:rPr>
      </w:pPr>
      <w:r>
        <w:rPr>
          <w:rFonts w:ascii="Arial" w:hAnsi="Arial" w:cs="Arial" w:hint="eastAsia"/>
          <w:snapToGrid w:val="0"/>
          <w:kern w:val="0"/>
          <w:sz w:val="24"/>
          <w:szCs w:val="20"/>
        </w:rPr>
        <w:t>在此，签字代表宣布同意如下：</w:t>
      </w:r>
    </w:p>
    <w:p w:rsidR="005C5720" w:rsidRDefault="007E2E79" w:rsidP="0031196B">
      <w:pPr>
        <w:ind w:firstLineChars="196" w:firstLine="472"/>
        <w:rPr>
          <w:rFonts w:ascii="Arial" w:hAnsi="Arial" w:cs="Arial"/>
          <w:snapToGrid w:val="0"/>
          <w:kern w:val="0"/>
          <w:sz w:val="24"/>
          <w:szCs w:val="20"/>
          <w:u w:val="single"/>
        </w:rPr>
      </w:pPr>
      <w:r>
        <w:rPr>
          <w:rFonts w:ascii="Arial" w:hAnsi="Arial" w:cs="Arial" w:hint="eastAsia"/>
          <w:b/>
          <w:bCs/>
          <w:snapToGrid w:val="0"/>
          <w:kern w:val="0"/>
          <w:sz w:val="24"/>
          <w:szCs w:val="20"/>
        </w:rPr>
        <w:t>我方声明</w:t>
      </w:r>
      <w:r>
        <w:rPr>
          <w:rFonts w:ascii="Arial" w:hAnsi="Arial" w:cs="Arial"/>
          <w:snapToGrid w:val="0"/>
          <w:kern w:val="0"/>
          <w:sz w:val="24"/>
          <w:szCs w:val="20"/>
        </w:rPr>
        <w:t>本项目包号：</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（请根据报名情况填写，报名多个包的中间用顿号隔开）</w:t>
      </w:r>
      <w:r>
        <w:rPr>
          <w:rFonts w:ascii="Arial" w:hAnsi="Arial" w:cs="Arial"/>
          <w:snapToGrid w:val="0"/>
          <w:kern w:val="0"/>
          <w:sz w:val="24"/>
          <w:szCs w:val="20"/>
          <w:u w:val="single"/>
        </w:rPr>
        <w:t xml:space="preserve"> </w:t>
      </w:r>
      <w:r>
        <w:rPr>
          <w:rFonts w:ascii="Arial" w:hAnsi="Arial" w:cs="Arial"/>
          <w:snapToGrid w:val="0"/>
          <w:kern w:val="0"/>
          <w:sz w:val="24"/>
          <w:szCs w:val="20"/>
        </w:rPr>
        <w:t>的投标总价</w:t>
      </w:r>
      <w:r>
        <w:rPr>
          <w:rFonts w:ascii="Arial" w:hAnsi="Arial" w:cs="Arial" w:hint="eastAsia"/>
          <w:b/>
          <w:bCs/>
          <w:snapToGrid w:val="0"/>
          <w:kern w:val="0"/>
          <w:sz w:val="24"/>
          <w:szCs w:val="20"/>
        </w:rPr>
        <w:t>与开标一览表一致</w:t>
      </w:r>
      <w:r>
        <w:rPr>
          <w:rFonts w:ascii="Arial" w:hAnsi="Arial" w:cs="Arial" w:hint="eastAsia"/>
          <w:snapToGrid w:val="0"/>
          <w:kern w:val="0"/>
          <w:sz w:val="24"/>
          <w:szCs w:val="20"/>
        </w:rPr>
        <w:t>。</w:t>
      </w:r>
    </w:p>
    <w:p w:rsidR="005C5720" w:rsidRDefault="007E2E79">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投标人将按招标文件的规定履行合同责任和义务。</w:t>
      </w:r>
    </w:p>
    <w:p w:rsidR="005C5720" w:rsidRDefault="007E2E79">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投标人已详细审查全部招标文件，包括</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（补遗文件）（如果有的话）</w:t>
      </w:r>
      <w:r>
        <w:rPr>
          <w:rFonts w:ascii="Arial" w:hAnsi="Arial" w:cs="Arial" w:hint="eastAsia"/>
          <w:snapToGrid w:val="0"/>
          <w:kern w:val="0"/>
          <w:sz w:val="24"/>
          <w:szCs w:val="20"/>
        </w:rPr>
        <w:t>。我们完全理解并同意放弃对这方面有不明及误解的权力。</w:t>
      </w:r>
    </w:p>
    <w:p w:rsidR="005C5720" w:rsidRDefault="007E2E79">
      <w:pPr>
        <w:ind w:firstLineChars="200" w:firstLine="480"/>
        <w:rPr>
          <w:rFonts w:ascii="Arial" w:hAnsi="Arial" w:cs="Arial"/>
          <w:snapToGrid w:val="0"/>
          <w:kern w:val="0"/>
          <w:sz w:val="24"/>
          <w:szCs w:val="20"/>
        </w:rPr>
      </w:pPr>
      <w:r>
        <w:rPr>
          <w:rFonts w:ascii="Arial" w:hAnsi="Arial" w:cs="Arial" w:hint="eastAsia"/>
          <w:snapToGrid w:val="0"/>
          <w:kern w:val="0"/>
          <w:sz w:val="24"/>
          <w:szCs w:val="20"/>
        </w:rPr>
        <w:t>本投标有效期为自开标日起</w:t>
      </w:r>
      <w:r>
        <w:rPr>
          <w:rFonts w:ascii="Arial" w:hAnsi="Arial" w:cs="Arial"/>
          <w:snapToGrid w:val="0"/>
          <w:kern w:val="0"/>
          <w:sz w:val="24"/>
          <w:szCs w:val="20"/>
          <w:u w:val="single"/>
        </w:rPr>
        <w:t>120</w:t>
      </w:r>
      <w:r>
        <w:rPr>
          <w:rFonts w:ascii="Arial" w:hAnsi="Arial" w:cs="Arial" w:hint="eastAsia"/>
          <w:snapToGrid w:val="0"/>
          <w:kern w:val="0"/>
          <w:sz w:val="24"/>
          <w:szCs w:val="20"/>
        </w:rPr>
        <w:t>个日历日。</w:t>
      </w:r>
    </w:p>
    <w:p w:rsidR="005C5720" w:rsidRDefault="007E2E79">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投标人同意投标人须知中第</w:t>
      </w:r>
      <w:r>
        <w:rPr>
          <w:rFonts w:ascii="Arial" w:hAnsi="Arial" w:cs="Arial"/>
          <w:snapToGrid w:val="0"/>
          <w:kern w:val="0"/>
          <w:sz w:val="24"/>
          <w:szCs w:val="20"/>
        </w:rPr>
        <w:t>15.7</w:t>
      </w:r>
      <w:r>
        <w:rPr>
          <w:rFonts w:ascii="Arial" w:hAnsi="Arial" w:cs="Arial" w:hint="eastAsia"/>
          <w:snapToGrid w:val="0"/>
          <w:kern w:val="0"/>
          <w:sz w:val="24"/>
          <w:szCs w:val="20"/>
        </w:rPr>
        <w:t>条关于没收投标保证金的规定。</w:t>
      </w:r>
    </w:p>
    <w:p w:rsidR="005C5720" w:rsidRDefault="007E2E79">
      <w:pPr>
        <w:ind w:firstLineChars="200" w:firstLine="480"/>
        <w:rPr>
          <w:rFonts w:ascii="Arial" w:hAnsi="Arial" w:cs="Arial"/>
          <w:snapToGrid w:val="0"/>
          <w:kern w:val="0"/>
          <w:sz w:val="24"/>
          <w:szCs w:val="20"/>
        </w:rPr>
      </w:pPr>
      <w:r>
        <w:rPr>
          <w:rFonts w:ascii="Arial" w:hAnsi="Arial" w:cs="Arial" w:hint="eastAsia"/>
          <w:snapToGrid w:val="0"/>
          <w:kern w:val="0"/>
          <w:sz w:val="24"/>
          <w:szCs w:val="20"/>
        </w:rPr>
        <w:t>我方声明，我方不是招标人或招标代理机构的附属机构；我公司在参加政府采购活动前三年内，在经营活动中没有重大违法记录。</w:t>
      </w:r>
    </w:p>
    <w:p w:rsidR="005C5720" w:rsidRDefault="007E2E79">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投标人同意提供贵方可能要求的与其投标有关的一切数据或资料，完全理解贵方不一定接受最低价的投标或收到的任何投标。</w:t>
      </w:r>
    </w:p>
    <w:p w:rsidR="005C5720" w:rsidRDefault="007E2E79">
      <w:pPr>
        <w:ind w:firstLineChars="200" w:firstLine="480"/>
        <w:rPr>
          <w:rFonts w:ascii="Arial" w:hAnsi="Arial" w:cs="Arial"/>
          <w:sz w:val="24"/>
          <w:szCs w:val="20"/>
        </w:rPr>
      </w:pPr>
      <w:r>
        <w:rPr>
          <w:rFonts w:ascii="Arial" w:hAnsi="Arial" w:cs="Arial" w:hint="eastAsia"/>
          <w:sz w:val="24"/>
          <w:szCs w:val="20"/>
        </w:rPr>
        <w:t>与本投标有关的一切正式信函请寄：</w:t>
      </w:r>
    </w:p>
    <w:p w:rsidR="005C5720" w:rsidRDefault="005C5720">
      <w:pPr>
        <w:rPr>
          <w:rFonts w:ascii="Arial" w:hAnsi="Arial" w:cs="Arial"/>
          <w:sz w:val="24"/>
          <w:szCs w:val="20"/>
        </w:rPr>
      </w:pPr>
    </w:p>
    <w:p w:rsidR="005C5720" w:rsidRDefault="007E2E79">
      <w:pPr>
        <w:ind w:firstLineChars="200" w:firstLine="480"/>
        <w:rPr>
          <w:rFonts w:ascii="Arial" w:hAnsi="Arial" w:cs="Arial"/>
          <w:sz w:val="24"/>
          <w:szCs w:val="20"/>
        </w:rPr>
      </w:pPr>
      <w:r>
        <w:rPr>
          <w:rFonts w:ascii="Arial" w:hAnsi="Arial" w:cs="Arial" w:hint="eastAsia"/>
          <w:sz w:val="24"/>
          <w:szCs w:val="20"/>
        </w:rPr>
        <w:t>地址</w:t>
      </w:r>
      <w:r>
        <w:rPr>
          <w:rFonts w:ascii="Arial" w:hAnsi="Arial" w:cs="Arial" w:hint="eastAsia"/>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ascii="Arial" w:hAnsi="Arial" w:cs="Arial" w:hint="eastAsia"/>
          <w:sz w:val="24"/>
          <w:szCs w:val="20"/>
        </w:rPr>
        <w:t>传真</w:t>
      </w:r>
      <w:r>
        <w:rPr>
          <w:rFonts w:ascii="Arial" w:hAnsi="Arial" w:cs="Arial" w:hint="eastAsia"/>
          <w:spacing w:val="2"/>
          <w:sz w:val="24"/>
          <w:szCs w:val="20"/>
        </w:rPr>
        <w:t>：</w:t>
      </w:r>
      <w:r>
        <w:rPr>
          <w:rFonts w:ascii="Arial" w:hAnsi="Arial" w:cs="Arial"/>
          <w:sz w:val="24"/>
          <w:szCs w:val="20"/>
          <w:u w:val="single"/>
        </w:rPr>
        <w:t xml:space="preserve">                        </w:t>
      </w:r>
    </w:p>
    <w:p w:rsidR="005C5720" w:rsidRDefault="007E2E79">
      <w:pPr>
        <w:ind w:firstLineChars="200" w:firstLine="480"/>
        <w:rPr>
          <w:rFonts w:ascii="Arial" w:hAnsi="Arial" w:cs="Arial"/>
          <w:sz w:val="24"/>
          <w:szCs w:val="20"/>
        </w:rPr>
      </w:pPr>
      <w:r>
        <w:rPr>
          <w:rFonts w:ascii="Arial" w:hAnsi="Arial" w:cs="Arial" w:hint="eastAsia"/>
          <w:sz w:val="24"/>
          <w:szCs w:val="20"/>
        </w:rPr>
        <w:t>电话</w:t>
      </w:r>
      <w:r>
        <w:rPr>
          <w:rFonts w:ascii="Arial" w:hAnsi="Arial" w:cs="Arial" w:hint="eastAsia"/>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ascii="Arial" w:hAnsi="Arial" w:cs="Arial" w:hint="eastAsia"/>
          <w:sz w:val="24"/>
          <w:szCs w:val="20"/>
        </w:rPr>
        <w:t>电子邮箱</w:t>
      </w:r>
      <w:r>
        <w:rPr>
          <w:rFonts w:ascii="Arial" w:hAnsi="Arial" w:cs="Arial" w:hint="eastAsia"/>
          <w:spacing w:val="2"/>
          <w:sz w:val="24"/>
          <w:szCs w:val="20"/>
        </w:rPr>
        <w:t>：</w:t>
      </w:r>
      <w:r>
        <w:rPr>
          <w:rFonts w:ascii="Arial" w:hAnsi="Arial" w:cs="Arial"/>
          <w:sz w:val="24"/>
          <w:szCs w:val="20"/>
          <w:u w:val="single"/>
        </w:rPr>
        <w:t xml:space="preserve">                    </w:t>
      </w:r>
    </w:p>
    <w:p w:rsidR="005C5720" w:rsidRDefault="005C5720">
      <w:pPr>
        <w:rPr>
          <w:rFonts w:ascii="Arial" w:hAnsi="Arial" w:cs="Arial"/>
          <w:spacing w:val="2"/>
          <w:sz w:val="24"/>
          <w:szCs w:val="20"/>
        </w:rPr>
      </w:pPr>
    </w:p>
    <w:p w:rsidR="005C5720" w:rsidRDefault="007E2E79">
      <w:pPr>
        <w:ind w:firstLineChars="200" w:firstLine="488"/>
        <w:rPr>
          <w:rFonts w:ascii="Arial" w:hAnsi="Arial" w:cs="Arial"/>
          <w:spacing w:val="2"/>
          <w:sz w:val="24"/>
          <w:szCs w:val="20"/>
          <w:u w:val="single"/>
        </w:rPr>
      </w:pPr>
      <w:r>
        <w:rPr>
          <w:rFonts w:ascii="Arial" w:hAnsi="Arial" w:cs="Arial" w:hint="eastAsia"/>
          <w:spacing w:val="2"/>
          <w:sz w:val="24"/>
          <w:szCs w:val="20"/>
        </w:rPr>
        <w:t>投标人名称（加盖公章）：</w:t>
      </w:r>
      <w:r>
        <w:rPr>
          <w:rFonts w:ascii="Arial" w:hAnsi="Arial" w:cs="Arial"/>
          <w:spacing w:val="2"/>
          <w:sz w:val="24"/>
          <w:szCs w:val="20"/>
          <w:u w:val="single"/>
        </w:rPr>
        <w:t xml:space="preserve">                            </w:t>
      </w:r>
    </w:p>
    <w:p w:rsidR="005C5720" w:rsidRDefault="007E2E79">
      <w:pPr>
        <w:ind w:firstLineChars="200" w:firstLine="488"/>
        <w:rPr>
          <w:rFonts w:ascii="Arial" w:hAnsi="Arial" w:cs="Arial"/>
          <w:spacing w:val="2"/>
          <w:sz w:val="24"/>
          <w:szCs w:val="20"/>
        </w:rPr>
      </w:pPr>
      <w:r>
        <w:rPr>
          <w:rFonts w:ascii="Arial" w:hAnsi="Arial" w:cs="Arial" w:hint="eastAsia"/>
          <w:spacing w:val="2"/>
          <w:sz w:val="24"/>
          <w:szCs w:val="20"/>
        </w:rPr>
        <w:t>被授权人签字：</w:t>
      </w:r>
      <w:r>
        <w:rPr>
          <w:rFonts w:ascii="Arial" w:hAnsi="Arial" w:cs="Arial"/>
          <w:spacing w:val="2"/>
          <w:sz w:val="24"/>
          <w:szCs w:val="20"/>
          <w:u w:val="single"/>
        </w:rPr>
        <w:t xml:space="preserve">                             </w:t>
      </w:r>
    </w:p>
    <w:p w:rsidR="005C5720" w:rsidRDefault="007E2E79">
      <w:pPr>
        <w:ind w:firstLineChars="200" w:firstLine="488"/>
        <w:rPr>
          <w:rFonts w:ascii="Arial" w:hAnsi="Arial" w:cs="Arial"/>
          <w:sz w:val="24"/>
          <w:szCs w:val="20"/>
        </w:rPr>
      </w:pPr>
      <w:r>
        <w:rPr>
          <w:rFonts w:ascii="Arial" w:hAnsi="Arial" w:cs="Arial" w:hint="eastAsia"/>
          <w:spacing w:val="2"/>
          <w:sz w:val="24"/>
          <w:szCs w:val="20"/>
        </w:rPr>
        <w:t>日期：</w:t>
      </w:r>
      <w:r>
        <w:rPr>
          <w:rFonts w:ascii="Arial" w:hAnsi="Arial" w:cs="Arial"/>
          <w:spacing w:val="2"/>
          <w:sz w:val="24"/>
          <w:szCs w:val="20"/>
          <w:u w:val="single"/>
        </w:rPr>
        <w:t xml:space="preserve">                                             </w:t>
      </w:r>
    </w:p>
    <w:bookmarkEnd w:id="66"/>
    <w:p w:rsidR="005C5720" w:rsidRDefault="005C5720">
      <w:pPr>
        <w:rPr>
          <w:rFonts w:ascii="Arial" w:hAnsi="Arial" w:cs="Arial"/>
          <w:sz w:val="24"/>
          <w:szCs w:val="20"/>
        </w:rPr>
      </w:pPr>
    </w:p>
    <w:p w:rsidR="005C5720" w:rsidRDefault="005C5720">
      <w:pPr>
        <w:rPr>
          <w:rFonts w:ascii="Arial" w:hAnsi="Arial" w:cs="Arial"/>
          <w:szCs w:val="20"/>
        </w:rPr>
        <w:sectPr w:rsidR="005C5720">
          <w:pgSz w:w="11906" w:h="16838"/>
          <w:pgMar w:top="1440" w:right="1134" w:bottom="1440" w:left="1134" w:header="851" w:footer="851" w:gutter="0"/>
          <w:cols w:space="720"/>
          <w:docGrid w:type="lines" w:linePitch="317"/>
        </w:sectPr>
      </w:pPr>
    </w:p>
    <w:p w:rsidR="005C5720" w:rsidRDefault="007E2E79">
      <w:pPr>
        <w:pStyle w:val="23"/>
        <w:rPr>
          <w:rFonts w:cs="Arial"/>
          <w:b w:val="0"/>
          <w:sz w:val="30"/>
        </w:rPr>
      </w:pPr>
      <w:bookmarkStart w:id="75" w:name="_Toc286933188"/>
      <w:r>
        <w:rPr>
          <w:rFonts w:cs="Arial" w:hint="eastAsia"/>
          <w:b w:val="0"/>
          <w:sz w:val="30"/>
        </w:rPr>
        <w:lastRenderedPageBreak/>
        <w:t>附件</w:t>
      </w:r>
      <w:r>
        <w:rPr>
          <w:rFonts w:cs="Arial"/>
          <w:b w:val="0"/>
          <w:sz w:val="30"/>
        </w:rPr>
        <w:t xml:space="preserve">2. </w:t>
      </w:r>
      <w:r>
        <w:rPr>
          <w:rFonts w:cs="Arial" w:hint="eastAsia"/>
          <w:b w:val="0"/>
          <w:sz w:val="30"/>
        </w:rPr>
        <w:t>开标一览表</w:t>
      </w:r>
    </w:p>
    <w:p w:rsidR="005C5720" w:rsidRDefault="007E2E79">
      <w:pPr>
        <w:spacing w:line="360" w:lineRule="auto"/>
        <w:rPr>
          <w:rFonts w:ascii="Arial" w:hAnsi="Arial" w:cs="Arial"/>
          <w:b/>
          <w:sz w:val="30"/>
          <w:szCs w:val="20"/>
        </w:rPr>
      </w:pPr>
      <w:r>
        <w:rPr>
          <w:rFonts w:ascii="Arial" w:hAnsi="Arial" w:cs="Arial" w:hint="eastAsia"/>
          <w:szCs w:val="20"/>
        </w:rPr>
        <w:t>（注：“开标一览表”须由投标人提供</w:t>
      </w:r>
      <w:r>
        <w:rPr>
          <w:rFonts w:ascii="Arial" w:hAnsi="Arial" w:cs="Arial" w:hint="eastAsia"/>
          <w:szCs w:val="20"/>
        </w:rPr>
        <w:t>二份相同的原件，一份单独密封用于开标现场唱标，另一份在投标文件中提供）</w:t>
      </w:r>
    </w:p>
    <w:p w:rsidR="005C5720" w:rsidRDefault="007E2E79">
      <w:pPr>
        <w:spacing w:line="360" w:lineRule="auto"/>
        <w:rPr>
          <w:rFonts w:ascii="宋体" w:hAnsi="宋体" w:cs="Arial"/>
          <w:sz w:val="24"/>
          <w:szCs w:val="24"/>
        </w:rPr>
      </w:pPr>
      <w:r>
        <w:rPr>
          <w:rFonts w:ascii="宋体" w:hAnsi="宋体" w:cs="Arial" w:hint="eastAsia"/>
          <w:sz w:val="24"/>
          <w:szCs w:val="24"/>
        </w:rPr>
        <w:t>项目名称：</w:t>
      </w:r>
      <w:r>
        <w:rPr>
          <w:rFonts w:ascii="宋体" w:hAnsi="宋体" w:cs="Arial" w:hint="eastAsia"/>
          <w:bCs/>
          <w:sz w:val="24"/>
          <w:szCs w:val="24"/>
        </w:rPr>
        <w:t xml:space="preserve">                                                   </w:t>
      </w:r>
      <w:r>
        <w:rPr>
          <w:rFonts w:ascii="宋体" w:hAnsi="宋体" w:cs="Arial"/>
          <w:sz w:val="24"/>
          <w:szCs w:val="24"/>
        </w:rPr>
        <w:t xml:space="preserve">              </w:t>
      </w:r>
      <w:r>
        <w:rPr>
          <w:rFonts w:ascii="宋体" w:hAnsi="宋体" w:cs="Arial" w:hint="eastAsia"/>
          <w:sz w:val="24"/>
          <w:szCs w:val="24"/>
        </w:rPr>
        <w:t>招标编号：</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2126"/>
        <w:gridCol w:w="1843"/>
        <w:gridCol w:w="2126"/>
        <w:gridCol w:w="3544"/>
      </w:tblGrid>
      <w:tr w:rsidR="005C5720">
        <w:trPr>
          <w:trHeight w:val="1245"/>
        </w:trPr>
        <w:tc>
          <w:tcPr>
            <w:tcW w:w="2518" w:type="dxa"/>
            <w:tcBorders>
              <w:top w:val="single" w:sz="12" w:space="0" w:color="auto"/>
            </w:tcBorders>
            <w:vAlign w:val="center"/>
          </w:tcPr>
          <w:p w:rsidR="005C5720" w:rsidRDefault="007E2E79">
            <w:pPr>
              <w:jc w:val="center"/>
              <w:rPr>
                <w:rFonts w:ascii="Arial" w:hAnsi="Arial" w:cs="Arial"/>
                <w:sz w:val="24"/>
                <w:szCs w:val="20"/>
              </w:rPr>
            </w:pPr>
            <w:proofErr w:type="gramStart"/>
            <w:r>
              <w:rPr>
                <w:rFonts w:ascii="Arial" w:hAnsi="Arial" w:cs="Arial" w:hint="eastAsia"/>
                <w:sz w:val="24"/>
                <w:szCs w:val="20"/>
              </w:rPr>
              <w:t>包号</w:t>
            </w:r>
            <w:proofErr w:type="gramEnd"/>
            <w:r>
              <w:rPr>
                <w:rFonts w:ascii="Arial" w:hAnsi="Arial" w:cs="Arial"/>
                <w:sz w:val="24"/>
                <w:szCs w:val="20"/>
              </w:rPr>
              <w:t>/</w:t>
            </w:r>
            <w:r>
              <w:rPr>
                <w:rFonts w:ascii="Arial" w:hAnsi="Arial" w:cs="Arial" w:hint="eastAsia"/>
                <w:sz w:val="24"/>
                <w:szCs w:val="20"/>
              </w:rPr>
              <w:t>包名称</w:t>
            </w:r>
          </w:p>
        </w:tc>
        <w:tc>
          <w:tcPr>
            <w:tcW w:w="1276" w:type="dxa"/>
            <w:tcBorders>
              <w:top w:val="single" w:sz="12" w:space="0" w:color="auto"/>
            </w:tcBorders>
            <w:vAlign w:val="center"/>
          </w:tcPr>
          <w:p w:rsidR="005C5720" w:rsidRDefault="007E2E79">
            <w:pPr>
              <w:jc w:val="center"/>
              <w:rPr>
                <w:rFonts w:ascii="Arial" w:hAnsi="Arial" w:cs="Arial"/>
                <w:sz w:val="24"/>
                <w:szCs w:val="20"/>
              </w:rPr>
            </w:pPr>
            <w:r>
              <w:rPr>
                <w:rFonts w:ascii="Arial" w:hAnsi="Arial" w:cs="Arial" w:hint="eastAsia"/>
                <w:sz w:val="24"/>
                <w:szCs w:val="20"/>
              </w:rPr>
              <w:t>投标货币</w:t>
            </w:r>
          </w:p>
        </w:tc>
        <w:tc>
          <w:tcPr>
            <w:tcW w:w="2126" w:type="dxa"/>
            <w:tcBorders>
              <w:top w:val="single" w:sz="12" w:space="0" w:color="auto"/>
            </w:tcBorders>
            <w:vAlign w:val="center"/>
          </w:tcPr>
          <w:p w:rsidR="005C5720" w:rsidRDefault="007E2E79">
            <w:pPr>
              <w:jc w:val="center"/>
              <w:rPr>
                <w:rFonts w:ascii="Arial" w:hAnsi="Arial" w:cs="Arial"/>
                <w:sz w:val="24"/>
                <w:szCs w:val="20"/>
              </w:rPr>
            </w:pPr>
            <w:r>
              <w:rPr>
                <w:rFonts w:ascii="Arial" w:hAnsi="Arial" w:cs="Arial" w:hint="eastAsia"/>
                <w:sz w:val="24"/>
                <w:szCs w:val="20"/>
              </w:rPr>
              <w:t>投标总价</w:t>
            </w:r>
          </w:p>
        </w:tc>
        <w:tc>
          <w:tcPr>
            <w:tcW w:w="1843" w:type="dxa"/>
            <w:tcBorders>
              <w:top w:val="single" w:sz="12" w:space="0" w:color="auto"/>
            </w:tcBorders>
            <w:vAlign w:val="center"/>
          </w:tcPr>
          <w:p w:rsidR="005C5720" w:rsidRDefault="007E2E79">
            <w:pPr>
              <w:jc w:val="center"/>
              <w:rPr>
                <w:rFonts w:ascii="Arial" w:hAnsi="Arial" w:cs="Arial"/>
                <w:sz w:val="24"/>
                <w:szCs w:val="20"/>
              </w:rPr>
            </w:pPr>
            <w:r>
              <w:rPr>
                <w:rFonts w:ascii="Arial" w:hAnsi="Arial" w:cs="Arial" w:hint="eastAsia"/>
                <w:sz w:val="24"/>
                <w:szCs w:val="20"/>
              </w:rPr>
              <w:t>投标保证金</w:t>
            </w:r>
          </w:p>
        </w:tc>
        <w:tc>
          <w:tcPr>
            <w:tcW w:w="2126" w:type="dxa"/>
            <w:tcBorders>
              <w:top w:val="single" w:sz="12" w:space="0" w:color="auto"/>
            </w:tcBorders>
            <w:vAlign w:val="center"/>
          </w:tcPr>
          <w:p w:rsidR="005C5720" w:rsidRDefault="007E2E79">
            <w:pPr>
              <w:jc w:val="center"/>
              <w:rPr>
                <w:rFonts w:ascii="Arial" w:hAnsi="Arial" w:cs="Arial"/>
                <w:sz w:val="24"/>
                <w:szCs w:val="20"/>
              </w:rPr>
            </w:pPr>
            <w:r>
              <w:rPr>
                <w:rFonts w:ascii="Arial" w:hAnsi="Arial" w:cs="Arial" w:hint="eastAsia"/>
                <w:sz w:val="24"/>
                <w:szCs w:val="20"/>
              </w:rPr>
              <w:t>货物安装周期</w:t>
            </w:r>
          </w:p>
        </w:tc>
        <w:tc>
          <w:tcPr>
            <w:tcW w:w="3544" w:type="dxa"/>
            <w:tcBorders>
              <w:top w:val="single" w:sz="12" w:space="0" w:color="auto"/>
            </w:tcBorders>
            <w:vAlign w:val="center"/>
          </w:tcPr>
          <w:p w:rsidR="005C5720" w:rsidRDefault="007E2E79">
            <w:pPr>
              <w:jc w:val="center"/>
              <w:rPr>
                <w:rFonts w:ascii="Arial" w:hAnsi="Arial" w:cs="Arial"/>
                <w:sz w:val="24"/>
                <w:szCs w:val="20"/>
              </w:rPr>
            </w:pPr>
            <w:r>
              <w:rPr>
                <w:rFonts w:ascii="Arial" w:hAnsi="Arial" w:cs="Arial" w:hint="eastAsia"/>
                <w:sz w:val="24"/>
                <w:szCs w:val="20"/>
              </w:rPr>
              <w:t>备注</w:t>
            </w:r>
          </w:p>
        </w:tc>
      </w:tr>
      <w:tr w:rsidR="005C5720">
        <w:trPr>
          <w:trHeight w:val="1245"/>
        </w:trPr>
        <w:tc>
          <w:tcPr>
            <w:tcW w:w="2518" w:type="dxa"/>
            <w:tcBorders>
              <w:bottom w:val="single" w:sz="12" w:space="0" w:color="auto"/>
            </w:tcBorders>
            <w:vAlign w:val="center"/>
          </w:tcPr>
          <w:p w:rsidR="005C5720" w:rsidRDefault="005C5720">
            <w:pPr>
              <w:jc w:val="center"/>
              <w:rPr>
                <w:rFonts w:ascii="Arial" w:hAnsi="Arial" w:cs="Arial"/>
                <w:sz w:val="24"/>
                <w:szCs w:val="20"/>
              </w:rPr>
            </w:pPr>
          </w:p>
        </w:tc>
        <w:tc>
          <w:tcPr>
            <w:tcW w:w="1276" w:type="dxa"/>
            <w:tcBorders>
              <w:bottom w:val="single" w:sz="12" w:space="0" w:color="auto"/>
            </w:tcBorders>
            <w:vAlign w:val="center"/>
          </w:tcPr>
          <w:p w:rsidR="005C5720" w:rsidRDefault="007E2E79">
            <w:pPr>
              <w:jc w:val="center"/>
              <w:rPr>
                <w:rFonts w:ascii="Arial" w:hAnsi="Arial" w:cs="Arial"/>
                <w:sz w:val="24"/>
                <w:szCs w:val="20"/>
              </w:rPr>
            </w:pPr>
            <w:r>
              <w:rPr>
                <w:rFonts w:ascii="Arial" w:hAnsi="Arial" w:cs="Arial" w:hint="eastAsia"/>
                <w:sz w:val="24"/>
                <w:szCs w:val="20"/>
              </w:rPr>
              <w:t>人民币</w:t>
            </w:r>
          </w:p>
        </w:tc>
        <w:tc>
          <w:tcPr>
            <w:tcW w:w="2126" w:type="dxa"/>
            <w:tcBorders>
              <w:bottom w:val="single" w:sz="12" w:space="0" w:color="auto"/>
            </w:tcBorders>
            <w:vAlign w:val="center"/>
          </w:tcPr>
          <w:p w:rsidR="005C5720" w:rsidRDefault="007E2E79">
            <w:pPr>
              <w:rPr>
                <w:rFonts w:ascii="Arial" w:hAnsi="Arial" w:cs="Arial"/>
                <w:sz w:val="24"/>
                <w:szCs w:val="20"/>
                <w:u w:val="single"/>
              </w:rPr>
            </w:pPr>
            <w:r>
              <w:rPr>
                <w:rFonts w:ascii="Arial" w:hAnsi="Arial" w:cs="Arial" w:hint="eastAsia"/>
                <w:sz w:val="24"/>
                <w:szCs w:val="20"/>
                <w:u w:val="single"/>
              </w:rPr>
              <w:t>大写：</w:t>
            </w:r>
            <w:r>
              <w:rPr>
                <w:rFonts w:ascii="Arial" w:hAnsi="Arial" w:cs="Arial" w:hint="eastAsia"/>
                <w:sz w:val="24"/>
                <w:szCs w:val="20"/>
                <w:u w:val="single"/>
              </w:rPr>
              <w:t xml:space="preserve">         </w:t>
            </w:r>
          </w:p>
          <w:p w:rsidR="005C5720" w:rsidRDefault="007E2E79">
            <w:pPr>
              <w:pStyle w:val="12"/>
              <w:ind w:firstLine="0"/>
              <w:rPr>
                <w:rFonts w:ascii="Arial" w:hAnsi="Arial" w:cs="Arial"/>
                <w:sz w:val="24"/>
                <w:u w:val="single"/>
              </w:rPr>
            </w:pPr>
            <w:r>
              <w:rPr>
                <w:rFonts w:ascii="Arial" w:hAnsi="Arial" w:cs="Arial" w:hint="eastAsia"/>
                <w:sz w:val="24"/>
                <w:u w:val="single"/>
              </w:rPr>
              <w:t>小写：</w:t>
            </w:r>
            <w:r>
              <w:rPr>
                <w:rFonts w:ascii="Arial" w:hAnsi="Arial" w:cs="Arial" w:hint="eastAsia"/>
                <w:sz w:val="24"/>
                <w:u w:val="single"/>
              </w:rPr>
              <w:t xml:space="preserve">           </w:t>
            </w:r>
          </w:p>
        </w:tc>
        <w:tc>
          <w:tcPr>
            <w:tcW w:w="1843" w:type="dxa"/>
            <w:tcBorders>
              <w:bottom w:val="single" w:sz="12" w:space="0" w:color="auto"/>
            </w:tcBorders>
            <w:vAlign w:val="center"/>
          </w:tcPr>
          <w:p w:rsidR="005C5720" w:rsidRDefault="005C5720">
            <w:pPr>
              <w:jc w:val="center"/>
              <w:rPr>
                <w:rFonts w:ascii="Arial" w:hAnsi="Arial" w:cs="Arial"/>
                <w:sz w:val="24"/>
                <w:szCs w:val="20"/>
              </w:rPr>
            </w:pPr>
          </w:p>
        </w:tc>
        <w:tc>
          <w:tcPr>
            <w:tcW w:w="2126" w:type="dxa"/>
            <w:tcBorders>
              <w:bottom w:val="single" w:sz="12" w:space="0" w:color="auto"/>
            </w:tcBorders>
          </w:tcPr>
          <w:p w:rsidR="005C5720" w:rsidRDefault="005C5720">
            <w:pPr>
              <w:jc w:val="center"/>
              <w:rPr>
                <w:rFonts w:ascii="Arial" w:hAnsi="Arial" w:cs="Arial"/>
                <w:sz w:val="24"/>
                <w:szCs w:val="20"/>
              </w:rPr>
            </w:pPr>
          </w:p>
        </w:tc>
        <w:tc>
          <w:tcPr>
            <w:tcW w:w="3544" w:type="dxa"/>
            <w:tcBorders>
              <w:bottom w:val="single" w:sz="12" w:space="0" w:color="auto"/>
            </w:tcBorders>
            <w:vAlign w:val="center"/>
          </w:tcPr>
          <w:p w:rsidR="005C5720" w:rsidRDefault="005C5720">
            <w:pPr>
              <w:jc w:val="center"/>
              <w:rPr>
                <w:rFonts w:ascii="Arial" w:hAnsi="Arial" w:cs="Arial"/>
                <w:sz w:val="24"/>
                <w:szCs w:val="20"/>
              </w:rPr>
            </w:pPr>
          </w:p>
        </w:tc>
      </w:tr>
    </w:tbl>
    <w:p w:rsidR="005C5720" w:rsidRDefault="007E2E79">
      <w:pPr>
        <w:spacing w:line="360" w:lineRule="auto"/>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rsidR="005C5720" w:rsidRDefault="007E2E79">
      <w:pPr>
        <w:spacing w:line="360" w:lineRule="auto"/>
        <w:rPr>
          <w:rFonts w:ascii="Arial" w:hAnsi="Arial" w:cs="Arial"/>
          <w:sz w:val="24"/>
          <w:szCs w:val="20"/>
          <w:u w:val="single"/>
        </w:rPr>
      </w:pPr>
      <w:r>
        <w:rPr>
          <w:rFonts w:ascii="Arial" w:hAnsi="Arial" w:cs="Arial" w:hint="eastAsia"/>
          <w:sz w:val="24"/>
          <w:szCs w:val="20"/>
        </w:rPr>
        <w:t>被授权代表签字：</w:t>
      </w:r>
      <w:r>
        <w:rPr>
          <w:rFonts w:ascii="Arial" w:hAnsi="Arial" w:cs="Arial"/>
          <w:sz w:val="24"/>
          <w:szCs w:val="20"/>
          <w:u w:val="single"/>
        </w:rPr>
        <w:t xml:space="preserve">                          </w:t>
      </w:r>
    </w:p>
    <w:p w:rsidR="005C5720" w:rsidRDefault="005C5720">
      <w:pPr>
        <w:rPr>
          <w:rFonts w:ascii="Arial" w:hAnsi="Arial" w:cs="Arial"/>
          <w:sz w:val="24"/>
          <w:szCs w:val="20"/>
        </w:rPr>
      </w:pPr>
    </w:p>
    <w:p w:rsidR="005C5720" w:rsidRDefault="007E2E79">
      <w:pPr>
        <w:spacing w:line="360" w:lineRule="auto"/>
        <w:rPr>
          <w:rFonts w:ascii="Arial" w:hAnsi="Arial" w:cs="Arial"/>
          <w:b/>
          <w:szCs w:val="21"/>
        </w:rPr>
      </w:pPr>
      <w:r>
        <w:rPr>
          <w:rFonts w:ascii="Arial" w:hAnsi="Arial" w:cs="Arial" w:hint="eastAsia"/>
          <w:b/>
          <w:szCs w:val="21"/>
        </w:rPr>
        <w:t>注：</w:t>
      </w:r>
    </w:p>
    <w:p w:rsidR="005C5720" w:rsidRDefault="007E2E79">
      <w:pPr>
        <w:spacing w:line="360" w:lineRule="auto"/>
        <w:rPr>
          <w:rFonts w:ascii="Arial" w:hAnsi="Arial" w:cs="Arial"/>
          <w:b/>
          <w:szCs w:val="21"/>
        </w:rPr>
      </w:pPr>
      <w:r>
        <w:rPr>
          <w:rFonts w:ascii="Arial" w:hAnsi="Arial" w:cs="Arial"/>
          <w:b/>
          <w:szCs w:val="21"/>
        </w:rPr>
        <w:t xml:space="preserve">1. </w:t>
      </w:r>
      <w:r>
        <w:rPr>
          <w:rFonts w:ascii="Arial" w:hAnsi="Arial" w:cs="Arial" w:hint="eastAsia"/>
          <w:b/>
          <w:szCs w:val="21"/>
        </w:rPr>
        <w:t>该开标一览表按投标人须知第</w:t>
      </w:r>
      <w:r>
        <w:rPr>
          <w:rFonts w:ascii="Arial" w:hAnsi="Arial" w:cs="Arial"/>
          <w:b/>
          <w:szCs w:val="21"/>
        </w:rPr>
        <w:t>18.</w:t>
      </w:r>
      <w:r>
        <w:rPr>
          <w:rFonts w:ascii="Arial" w:hAnsi="Arial" w:cs="Arial" w:hint="eastAsia"/>
          <w:b/>
          <w:szCs w:val="21"/>
        </w:rPr>
        <w:t>3</w:t>
      </w:r>
      <w:r>
        <w:rPr>
          <w:rFonts w:ascii="Arial" w:hAnsi="Arial" w:cs="Arial" w:hint="eastAsia"/>
          <w:b/>
          <w:szCs w:val="21"/>
        </w:rPr>
        <w:t>条规定密封提交，</w:t>
      </w:r>
      <w:proofErr w:type="gramStart"/>
      <w:r>
        <w:rPr>
          <w:rFonts w:ascii="Arial" w:hAnsi="Arial" w:cs="Arial" w:hint="eastAsia"/>
          <w:b/>
          <w:szCs w:val="21"/>
        </w:rPr>
        <w:t>供唱标</w:t>
      </w:r>
      <w:proofErr w:type="gramEnd"/>
      <w:r>
        <w:rPr>
          <w:rFonts w:ascii="Arial" w:hAnsi="Arial" w:cs="Arial" w:hint="eastAsia"/>
          <w:b/>
          <w:szCs w:val="21"/>
        </w:rPr>
        <w:t>时使用。</w:t>
      </w:r>
    </w:p>
    <w:p w:rsidR="005C5720" w:rsidRDefault="007E2E79">
      <w:pPr>
        <w:spacing w:line="360" w:lineRule="auto"/>
        <w:rPr>
          <w:rFonts w:ascii="Arial" w:hAnsi="Arial" w:cs="Arial"/>
          <w:b/>
          <w:szCs w:val="21"/>
        </w:rPr>
      </w:pPr>
      <w:r>
        <w:rPr>
          <w:rFonts w:ascii="Arial" w:hAnsi="Arial" w:cs="Arial"/>
          <w:b/>
          <w:szCs w:val="21"/>
        </w:rPr>
        <w:t xml:space="preserve">2. </w:t>
      </w:r>
      <w:r>
        <w:rPr>
          <w:rFonts w:ascii="Arial" w:hAnsi="Arial" w:cs="Arial" w:hint="eastAsia"/>
          <w:b/>
          <w:szCs w:val="21"/>
        </w:rPr>
        <w:t>投标报价</w:t>
      </w:r>
      <w:proofErr w:type="gramStart"/>
      <w:r>
        <w:rPr>
          <w:rFonts w:ascii="Arial" w:hAnsi="Arial" w:cs="Arial" w:hint="eastAsia"/>
          <w:b/>
          <w:szCs w:val="21"/>
        </w:rPr>
        <w:t>须包括</w:t>
      </w:r>
      <w:proofErr w:type="gramEnd"/>
      <w:r>
        <w:rPr>
          <w:rFonts w:ascii="Arial" w:hAnsi="Arial" w:cs="Arial" w:hint="eastAsia"/>
          <w:b/>
          <w:szCs w:val="21"/>
        </w:rPr>
        <w:t>投标人按照国家现行税法和有关部门现行规定需缴纳的一切税费及所有与本项目实施有关的所有</w:t>
      </w:r>
      <w:r>
        <w:rPr>
          <w:rFonts w:ascii="Arial" w:hAnsi="Arial" w:cs="Arial"/>
          <w:b/>
          <w:szCs w:val="21"/>
        </w:rPr>
        <w:t>交钥匙</w:t>
      </w:r>
      <w:r>
        <w:rPr>
          <w:rFonts w:ascii="Arial" w:hAnsi="Arial" w:cs="Arial" w:hint="eastAsia"/>
          <w:b/>
          <w:szCs w:val="21"/>
        </w:rPr>
        <w:t>费用。</w:t>
      </w:r>
    </w:p>
    <w:p w:rsidR="005C5720" w:rsidRDefault="005C5720">
      <w:pPr>
        <w:rPr>
          <w:rFonts w:ascii="Arial" w:hAnsi="Arial" w:cs="Arial"/>
          <w:b/>
          <w:szCs w:val="21"/>
        </w:rPr>
      </w:pPr>
    </w:p>
    <w:p w:rsidR="005C5720" w:rsidRDefault="007E2E79">
      <w:pPr>
        <w:snapToGrid w:val="0"/>
        <w:spacing w:afterLines="50" w:after="156" w:line="360" w:lineRule="auto"/>
        <w:jc w:val="center"/>
        <w:outlineLvl w:val="0"/>
        <w:rPr>
          <w:rFonts w:ascii="Arial" w:hAnsi="Arial" w:cs="Arial"/>
          <w:sz w:val="24"/>
          <w:szCs w:val="20"/>
        </w:rPr>
      </w:pPr>
      <w:r>
        <w:rPr>
          <w:rFonts w:ascii="Arial" w:hAnsi="Arial" w:cs="Arial"/>
          <w:b/>
          <w:sz w:val="30"/>
          <w:szCs w:val="20"/>
        </w:rPr>
        <w:br w:type="page"/>
      </w:r>
      <w:bookmarkEnd w:id="75"/>
    </w:p>
    <w:p w:rsidR="005C5720" w:rsidRDefault="007E2E79">
      <w:pPr>
        <w:pStyle w:val="23"/>
        <w:rPr>
          <w:rFonts w:cs="Arial"/>
          <w:b w:val="0"/>
          <w:sz w:val="30"/>
        </w:rPr>
      </w:pPr>
      <w:bookmarkStart w:id="76" w:name="_Toc286933189"/>
      <w:bookmarkStart w:id="77" w:name="_Toc229284612"/>
      <w:r>
        <w:rPr>
          <w:rFonts w:cs="Arial" w:hint="eastAsia"/>
          <w:b w:val="0"/>
          <w:sz w:val="30"/>
        </w:rPr>
        <w:lastRenderedPageBreak/>
        <w:t>附件</w:t>
      </w:r>
      <w:r>
        <w:rPr>
          <w:rFonts w:cs="Arial"/>
          <w:b w:val="0"/>
          <w:sz w:val="30"/>
        </w:rPr>
        <w:t xml:space="preserve">3. </w:t>
      </w:r>
      <w:r>
        <w:rPr>
          <w:rFonts w:cs="Arial" w:hint="eastAsia"/>
          <w:b w:val="0"/>
          <w:sz w:val="30"/>
        </w:rPr>
        <w:t>分项报价表</w:t>
      </w:r>
    </w:p>
    <w:p w:rsidR="005C5720" w:rsidRDefault="007E2E79">
      <w:pPr>
        <w:jc w:val="left"/>
        <w:rPr>
          <w:rFonts w:ascii="宋体" w:hAnsi="宋体" w:cs="Arial"/>
          <w:sz w:val="24"/>
          <w:szCs w:val="20"/>
        </w:rPr>
      </w:pPr>
      <w:r>
        <w:rPr>
          <w:rFonts w:ascii="宋体" w:hAnsi="宋体" w:cs="Arial"/>
          <w:sz w:val="24"/>
          <w:szCs w:val="20"/>
        </w:rPr>
        <w:t xml:space="preserve"> </w:t>
      </w:r>
    </w:p>
    <w:p w:rsidR="005C5720" w:rsidRDefault="007E2E79">
      <w:pPr>
        <w:jc w:val="left"/>
        <w:rPr>
          <w:rFonts w:ascii="宋体" w:hAnsi="宋体" w:cs="Arial"/>
          <w:b/>
          <w:sz w:val="30"/>
          <w:szCs w:val="20"/>
        </w:rPr>
      </w:pPr>
      <w:proofErr w:type="gramStart"/>
      <w:r>
        <w:rPr>
          <w:rFonts w:ascii="宋体" w:hAnsi="宋体" w:cs="Arial" w:hint="eastAsia"/>
          <w:sz w:val="24"/>
          <w:szCs w:val="20"/>
        </w:rPr>
        <w:t>包号</w:t>
      </w:r>
      <w:proofErr w:type="gramEnd"/>
      <w:r>
        <w:rPr>
          <w:rFonts w:ascii="宋体" w:hAnsi="宋体" w:cs="Arial"/>
          <w:sz w:val="24"/>
          <w:szCs w:val="20"/>
        </w:rPr>
        <w:t>/</w:t>
      </w:r>
      <w:r>
        <w:rPr>
          <w:rFonts w:ascii="宋体" w:hAnsi="宋体" w:cs="Arial" w:hint="eastAsia"/>
          <w:sz w:val="24"/>
          <w:szCs w:val="20"/>
        </w:rPr>
        <w:t>包名称：</w:t>
      </w:r>
      <w:r>
        <w:rPr>
          <w:rFonts w:ascii="宋体" w:hAnsi="宋体" w:cs="Arial"/>
          <w:sz w:val="24"/>
          <w:szCs w:val="20"/>
          <w:u w:val="single"/>
        </w:rPr>
        <w:t xml:space="preserve">                                      </w:t>
      </w:r>
      <w:r>
        <w:rPr>
          <w:rFonts w:ascii="宋体" w:hAnsi="宋体" w:cs="Arial"/>
          <w:sz w:val="24"/>
          <w:szCs w:val="20"/>
        </w:rPr>
        <w:t xml:space="preserve">                                 </w:t>
      </w:r>
      <w:r>
        <w:rPr>
          <w:rFonts w:ascii="宋体" w:hAnsi="宋体" w:cs="Arial" w:hint="eastAsia"/>
          <w:sz w:val="24"/>
          <w:szCs w:val="20"/>
        </w:rPr>
        <w:t>货币单位：</w:t>
      </w:r>
      <w:r>
        <w:rPr>
          <w:rFonts w:ascii="宋体" w:hAnsi="宋体" w:cs="Arial"/>
          <w:sz w:val="24"/>
          <w:szCs w:val="20"/>
          <w:u w:val="single"/>
        </w:rPr>
        <w:t xml:space="preserve"> </w:t>
      </w:r>
      <w:r>
        <w:rPr>
          <w:rFonts w:ascii="宋体" w:hAnsi="宋体" w:cs="Arial" w:hint="eastAsia"/>
          <w:sz w:val="24"/>
          <w:szCs w:val="20"/>
          <w:u w:val="single"/>
        </w:rPr>
        <w:t>人民币元</w:t>
      </w:r>
      <w:r>
        <w:rPr>
          <w:rFonts w:ascii="宋体" w:hAnsi="宋体" w:cs="Arial"/>
          <w:sz w:val="24"/>
          <w:szCs w:val="2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134"/>
        <w:gridCol w:w="1417"/>
        <w:gridCol w:w="1418"/>
        <w:gridCol w:w="1701"/>
        <w:gridCol w:w="1701"/>
        <w:gridCol w:w="1701"/>
        <w:gridCol w:w="1701"/>
      </w:tblGrid>
      <w:tr w:rsidR="005C5720">
        <w:trPr>
          <w:trHeight w:val="799"/>
        </w:trPr>
        <w:tc>
          <w:tcPr>
            <w:tcW w:w="817" w:type="dxa"/>
            <w:noWrap/>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1418" w:type="dxa"/>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hint="eastAsia"/>
                <w:sz w:val="24"/>
                <w:szCs w:val="20"/>
              </w:rPr>
              <w:t>设备名称</w:t>
            </w:r>
          </w:p>
        </w:tc>
        <w:tc>
          <w:tcPr>
            <w:tcW w:w="1134" w:type="dxa"/>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hint="eastAsia"/>
                <w:sz w:val="24"/>
                <w:szCs w:val="20"/>
              </w:rPr>
              <w:t>数量</w:t>
            </w:r>
          </w:p>
        </w:tc>
        <w:tc>
          <w:tcPr>
            <w:tcW w:w="1417" w:type="dxa"/>
            <w:noWrap/>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hint="eastAsia"/>
                <w:sz w:val="24"/>
                <w:szCs w:val="20"/>
              </w:rPr>
              <w:t>单位</w:t>
            </w:r>
          </w:p>
        </w:tc>
        <w:tc>
          <w:tcPr>
            <w:tcW w:w="1418" w:type="dxa"/>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hint="eastAsia"/>
                <w:sz w:val="24"/>
                <w:szCs w:val="20"/>
              </w:rPr>
              <w:t>型号</w:t>
            </w:r>
          </w:p>
        </w:tc>
        <w:tc>
          <w:tcPr>
            <w:tcW w:w="1701" w:type="dxa"/>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hint="eastAsia"/>
                <w:sz w:val="24"/>
                <w:szCs w:val="20"/>
              </w:rPr>
              <w:t>品牌</w:t>
            </w:r>
          </w:p>
        </w:tc>
        <w:tc>
          <w:tcPr>
            <w:tcW w:w="1701" w:type="dxa"/>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hint="eastAsia"/>
                <w:sz w:val="24"/>
                <w:szCs w:val="20"/>
              </w:rPr>
              <w:t>单价（元）</w:t>
            </w:r>
          </w:p>
        </w:tc>
        <w:tc>
          <w:tcPr>
            <w:tcW w:w="1701" w:type="dxa"/>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hint="eastAsia"/>
                <w:sz w:val="24"/>
                <w:szCs w:val="20"/>
              </w:rPr>
              <w:t>总价</w:t>
            </w:r>
            <w:r>
              <w:rPr>
                <w:rFonts w:ascii="Arial" w:hAnsi="Arial" w:cs="Arial" w:hint="eastAsia"/>
                <w:sz w:val="24"/>
                <w:szCs w:val="20"/>
              </w:rPr>
              <w:br/>
            </w:r>
            <w:r>
              <w:rPr>
                <w:rFonts w:ascii="Arial" w:hAnsi="Arial" w:cs="Arial" w:hint="eastAsia"/>
                <w:sz w:val="24"/>
                <w:szCs w:val="20"/>
              </w:rPr>
              <w:t>（元）</w:t>
            </w:r>
          </w:p>
        </w:tc>
        <w:tc>
          <w:tcPr>
            <w:tcW w:w="1701" w:type="dxa"/>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hint="eastAsia"/>
                <w:sz w:val="24"/>
                <w:szCs w:val="20"/>
              </w:rPr>
              <w:t>备注</w:t>
            </w:r>
          </w:p>
        </w:tc>
      </w:tr>
      <w:tr w:rsidR="005C5720">
        <w:trPr>
          <w:trHeight w:val="2682"/>
        </w:trPr>
        <w:tc>
          <w:tcPr>
            <w:tcW w:w="817" w:type="dxa"/>
            <w:noWrap/>
          </w:tcPr>
          <w:p w:rsidR="005C5720" w:rsidRDefault="005C5720">
            <w:pPr>
              <w:snapToGrid w:val="0"/>
              <w:spacing w:beforeLines="50" w:before="156" w:afterLines="50" w:after="156"/>
              <w:jc w:val="center"/>
              <w:rPr>
                <w:rFonts w:ascii="Arial" w:hAnsi="Arial" w:cs="Arial"/>
                <w:sz w:val="24"/>
                <w:szCs w:val="20"/>
              </w:rPr>
            </w:pPr>
          </w:p>
        </w:tc>
        <w:tc>
          <w:tcPr>
            <w:tcW w:w="1418" w:type="dxa"/>
          </w:tcPr>
          <w:p w:rsidR="005C5720" w:rsidRDefault="005C5720">
            <w:pPr>
              <w:snapToGrid w:val="0"/>
              <w:spacing w:beforeLines="50" w:before="156" w:afterLines="50" w:after="156"/>
              <w:jc w:val="center"/>
              <w:rPr>
                <w:rFonts w:ascii="Arial" w:hAnsi="Arial" w:cs="Arial"/>
                <w:sz w:val="24"/>
                <w:szCs w:val="20"/>
              </w:rPr>
            </w:pPr>
          </w:p>
        </w:tc>
        <w:tc>
          <w:tcPr>
            <w:tcW w:w="1134" w:type="dxa"/>
          </w:tcPr>
          <w:p w:rsidR="005C5720" w:rsidRDefault="005C5720">
            <w:pPr>
              <w:spacing w:beforeLines="50" w:before="156" w:afterLines="50" w:after="156"/>
              <w:jc w:val="center"/>
              <w:rPr>
                <w:rFonts w:ascii="Arial" w:hAnsi="Arial" w:cs="Arial"/>
                <w:sz w:val="24"/>
                <w:szCs w:val="20"/>
              </w:rPr>
            </w:pPr>
          </w:p>
        </w:tc>
        <w:tc>
          <w:tcPr>
            <w:tcW w:w="1417" w:type="dxa"/>
            <w:noWrap/>
          </w:tcPr>
          <w:p w:rsidR="005C5720" w:rsidRDefault="005C5720">
            <w:pPr>
              <w:snapToGrid w:val="0"/>
              <w:spacing w:beforeLines="50" w:before="156" w:afterLines="50" w:after="156"/>
              <w:jc w:val="center"/>
              <w:rPr>
                <w:rFonts w:ascii="Arial" w:hAnsi="Arial" w:cs="Arial"/>
                <w:sz w:val="24"/>
                <w:szCs w:val="20"/>
              </w:rPr>
            </w:pPr>
          </w:p>
        </w:tc>
        <w:tc>
          <w:tcPr>
            <w:tcW w:w="1418" w:type="dxa"/>
            <w:noWrap/>
          </w:tcPr>
          <w:p w:rsidR="005C5720" w:rsidRDefault="005C5720">
            <w:pPr>
              <w:snapToGrid w:val="0"/>
              <w:spacing w:beforeLines="50" w:before="156" w:afterLines="50" w:after="156"/>
              <w:jc w:val="center"/>
              <w:rPr>
                <w:rFonts w:ascii="Arial" w:hAnsi="Arial" w:cs="Arial"/>
                <w:sz w:val="24"/>
                <w:szCs w:val="20"/>
              </w:rPr>
            </w:pPr>
          </w:p>
        </w:tc>
        <w:tc>
          <w:tcPr>
            <w:tcW w:w="1701" w:type="dxa"/>
          </w:tcPr>
          <w:p w:rsidR="005C5720" w:rsidRDefault="005C5720">
            <w:pPr>
              <w:snapToGrid w:val="0"/>
              <w:spacing w:beforeLines="50" w:before="156" w:afterLines="50" w:after="156"/>
              <w:jc w:val="center"/>
              <w:rPr>
                <w:rFonts w:ascii="Arial" w:hAnsi="Arial" w:cs="Arial"/>
                <w:sz w:val="24"/>
                <w:szCs w:val="20"/>
              </w:rPr>
            </w:pPr>
          </w:p>
        </w:tc>
        <w:tc>
          <w:tcPr>
            <w:tcW w:w="1701" w:type="dxa"/>
          </w:tcPr>
          <w:p w:rsidR="005C5720" w:rsidRDefault="005C5720">
            <w:pPr>
              <w:snapToGrid w:val="0"/>
              <w:spacing w:beforeLines="50" w:before="156" w:afterLines="50" w:after="156"/>
              <w:jc w:val="center"/>
              <w:rPr>
                <w:rFonts w:ascii="Arial" w:hAnsi="Arial" w:cs="Arial"/>
                <w:sz w:val="24"/>
                <w:szCs w:val="20"/>
              </w:rPr>
            </w:pPr>
          </w:p>
        </w:tc>
        <w:tc>
          <w:tcPr>
            <w:tcW w:w="1701" w:type="dxa"/>
            <w:noWrap/>
          </w:tcPr>
          <w:p w:rsidR="005C5720" w:rsidRDefault="005C5720">
            <w:pPr>
              <w:snapToGrid w:val="0"/>
              <w:spacing w:beforeLines="50" w:before="156" w:afterLines="50" w:after="156"/>
              <w:jc w:val="center"/>
              <w:rPr>
                <w:rFonts w:ascii="Arial" w:hAnsi="Arial" w:cs="Arial"/>
                <w:sz w:val="24"/>
                <w:szCs w:val="20"/>
              </w:rPr>
            </w:pPr>
          </w:p>
        </w:tc>
        <w:tc>
          <w:tcPr>
            <w:tcW w:w="1701" w:type="dxa"/>
          </w:tcPr>
          <w:p w:rsidR="005C5720" w:rsidRDefault="007E2E79">
            <w:pPr>
              <w:snapToGrid w:val="0"/>
              <w:spacing w:beforeLines="50" w:before="156" w:afterLines="50" w:after="156"/>
              <w:jc w:val="center"/>
              <w:rPr>
                <w:rFonts w:ascii="Arial" w:hAnsi="Arial" w:cs="Arial"/>
                <w:sz w:val="24"/>
                <w:szCs w:val="20"/>
              </w:rPr>
            </w:pPr>
            <w:r>
              <w:rPr>
                <w:rFonts w:ascii="Arial" w:hAnsi="Arial" w:cs="Arial" w:hint="eastAsia"/>
                <w:sz w:val="24"/>
                <w:szCs w:val="20"/>
              </w:rPr>
              <w:t xml:space="preserve">　</w:t>
            </w:r>
          </w:p>
        </w:tc>
      </w:tr>
    </w:tbl>
    <w:p w:rsidR="005C5720" w:rsidRDefault="005C5720">
      <w:pPr>
        <w:snapToGrid w:val="0"/>
        <w:spacing w:line="240" w:lineRule="atLeast"/>
        <w:rPr>
          <w:rFonts w:ascii="Arial" w:hAnsi="Arial" w:cs="Arial"/>
          <w:sz w:val="24"/>
          <w:szCs w:val="20"/>
        </w:rPr>
      </w:pPr>
    </w:p>
    <w:p w:rsidR="005C5720" w:rsidRDefault="007E2E79">
      <w:pPr>
        <w:snapToGrid w:val="0"/>
        <w:spacing w:line="240" w:lineRule="atLeast"/>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rsidR="005C5720" w:rsidRDefault="007E2E79">
      <w:pPr>
        <w:snapToGrid w:val="0"/>
        <w:spacing w:line="360" w:lineRule="auto"/>
        <w:rPr>
          <w:rFonts w:ascii="Arial" w:hAnsi="Arial" w:cs="Arial"/>
          <w:sz w:val="24"/>
          <w:szCs w:val="20"/>
          <w:u w:val="single"/>
        </w:rPr>
      </w:pPr>
      <w:r>
        <w:rPr>
          <w:rFonts w:ascii="Arial" w:hAnsi="Arial" w:cs="Arial" w:hint="eastAsia"/>
          <w:sz w:val="24"/>
          <w:szCs w:val="20"/>
        </w:rPr>
        <w:t>被授权人签字：</w:t>
      </w:r>
      <w:r>
        <w:rPr>
          <w:rFonts w:ascii="Arial" w:hAnsi="Arial" w:cs="Arial"/>
          <w:sz w:val="24"/>
          <w:szCs w:val="20"/>
          <w:u w:val="single"/>
        </w:rPr>
        <w:t xml:space="preserve">                          </w:t>
      </w:r>
    </w:p>
    <w:p w:rsidR="005C5720" w:rsidRDefault="007E2E79">
      <w:pPr>
        <w:rPr>
          <w:rFonts w:ascii="Arial" w:hAnsi="Arial" w:cs="Arial"/>
          <w:b/>
          <w:szCs w:val="21"/>
        </w:rPr>
      </w:pPr>
      <w:r>
        <w:rPr>
          <w:rFonts w:ascii="Arial" w:hAnsi="Arial" w:cs="Arial" w:hint="eastAsia"/>
          <w:b/>
          <w:szCs w:val="21"/>
        </w:rPr>
        <w:t>注：</w:t>
      </w:r>
    </w:p>
    <w:p w:rsidR="005C5720" w:rsidRDefault="007E2E79">
      <w:pPr>
        <w:numPr>
          <w:ilvl w:val="0"/>
          <w:numId w:val="62"/>
        </w:numPr>
        <w:rPr>
          <w:rFonts w:ascii="Arial" w:hAnsi="Arial" w:cs="Arial"/>
          <w:b/>
          <w:szCs w:val="21"/>
        </w:rPr>
      </w:pPr>
      <w:r>
        <w:rPr>
          <w:rFonts w:ascii="Arial" w:hAnsi="Arial" w:cs="Arial" w:hint="eastAsia"/>
          <w:b/>
          <w:szCs w:val="21"/>
        </w:rPr>
        <w:t>必须严格按此表要求填写，不得改变表格形式，如有需说明的内容请在“备注”一栏中填写。</w:t>
      </w:r>
    </w:p>
    <w:p w:rsidR="005C5720" w:rsidRDefault="007E2E79">
      <w:pPr>
        <w:numPr>
          <w:ilvl w:val="0"/>
          <w:numId w:val="62"/>
        </w:numPr>
        <w:rPr>
          <w:rFonts w:ascii="Arial" w:hAnsi="Arial" w:cs="Arial"/>
          <w:b/>
          <w:szCs w:val="21"/>
        </w:rPr>
      </w:pPr>
      <w:r>
        <w:rPr>
          <w:rFonts w:ascii="Arial" w:hAnsi="Arial" w:cs="Arial" w:hint="eastAsia"/>
          <w:b/>
          <w:szCs w:val="21"/>
        </w:rPr>
        <w:t>投标人应在“分项报价表”按规定标明拟提供设备和服务的单价和总价。投标报价中</w:t>
      </w:r>
      <w:proofErr w:type="gramStart"/>
      <w:r>
        <w:rPr>
          <w:rFonts w:ascii="Arial" w:hAnsi="Arial" w:cs="Arial" w:hint="eastAsia"/>
          <w:b/>
          <w:szCs w:val="21"/>
        </w:rPr>
        <w:t>须包括</w:t>
      </w:r>
      <w:proofErr w:type="gramEnd"/>
      <w:r>
        <w:rPr>
          <w:rFonts w:ascii="Arial" w:hAnsi="Arial" w:cs="Arial" w:hint="eastAsia"/>
          <w:b/>
          <w:szCs w:val="21"/>
        </w:rPr>
        <w:t>投标人按照国家现行税法和有关部门现行规定需缴纳的一切税费及所有与本项目实施有关的货到</w:t>
      </w:r>
      <w:r>
        <w:rPr>
          <w:rFonts w:ascii="Arial" w:hAnsi="Arial" w:cs="Arial"/>
          <w:b/>
          <w:szCs w:val="21"/>
        </w:rPr>
        <w:t>现场安装交钥匙所有</w:t>
      </w:r>
      <w:r>
        <w:rPr>
          <w:rFonts w:ascii="Arial" w:hAnsi="Arial" w:cs="Arial" w:hint="eastAsia"/>
          <w:b/>
          <w:szCs w:val="21"/>
        </w:rPr>
        <w:t>费用。</w:t>
      </w:r>
    </w:p>
    <w:p w:rsidR="005C5720" w:rsidRDefault="007E2E79">
      <w:pPr>
        <w:numPr>
          <w:ilvl w:val="0"/>
          <w:numId w:val="62"/>
        </w:numPr>
        <w:rPr>
          <w:rFonts w:ascii="Arial" w:hAnsi="Arial" w:cs="Arial"/>
          <w:b/>
          <w:szCs w:val="21"/>
        </w:rPr>
      </w:pPr>
      <w:r>
        <w:rPr>
          <w:rFonts w:ascii="Arial" w:hAnsi="Arial" w:cs="Arial" w:hint="eastAsia"/>
          <w:b/>
          <w:szCs w:val="21"/>
        </w:rPr>
        <w:t>如果不提供详细分项报价将视为没有实质性响应招标文件。</w:t>
      </w:r>
    </w:p>
    <w:p w:rsidR="005C5720" w:rsidRDefault="005C5720">
      <w:pPr>
        <w:jc w:val="left"/>
        <w:rPr>
          <w:rFonts w:ascii="Arial" w:hAnsi="Arial" w:cs="Arial"/>
          <w:b/>
          <w:szCs w:val="21"/>
        </w:rPr>
      </w:pPr>
    </w:p>
    <w:p w:rsidR="005C5720" w:rsidRDefault="007E2E79">
      <w:pPr>
        <w:widowControl/>
        <w:jc w:val="left"/>
        <w:rPr>
          <w:rFonts w:ascii="Arial" w:hAnsi="Arial" w:cs="Arial"/>
          <w:b/>
          <w:szCs w:val="21"/>
        </w:rPr>
      </w:pPr>
      <w:r>
        <w:rPr>
          <w:rFonts w:ascii="Arial" w:hAnsi="Arial" w:cs="Arial"/>
          <w:b/>
          <w:szCs w:val="21"/>
        </w:rPr>
        <w:br w:type="page"/>
      </w:r>
    </w:p>
    <w:p w:rsidR="005C5720" w:rsidRDefault="007E2E79">
      <w:pPr>
        <w:pStyle w:val="23"/>
        <w:rPr>
          <w:rFonts w:cs="Arial"/>
          <w:b w:val="0"/>
          <w:sz w:val="30"/>
        </w:rPr>
      </w:pPr>
      <w:bookmarkStart w:id="78" w:name="_Toc8293"/>
      <w:r>
        <w:rPr>
          <w:rFonts w:cs="Arial" w:hint="eastAsia"/>
          <w:b w:val="0"/>
          <w:sz w:val="30"/>
        </w:rPr>
        <w:lastRenderedPageBreak/>
        <w:t>附件</w:t>
      </w:r>
      <w:bookmarkStart w:id="79" w:name="_Hlt86827149"/>
      <w:bookmarkEnd w:id="79"/>
      <w:r>
        <w:rPr>
          <w:rFonts w:cs="Arial"/>
          <w:b w:val="0"/>
          <w:sz w:val="30"/>
        </w:rPr>
        <w:t xml:space="preserve">4. </w:t>
      </w:r>
      <w:r>
        <w:rPr>
          <w:rFonts w:cs="Arial" w:hint="eastAsia"/>
          <w:b w:val="0"/>
          <w:sz w:val="30"/>
        </w:rPr>
        <w:t>技术要求</w:t>
      </w:r>
      <w:bookmarkEnd w:id="76"/>
      <w:bookmarkEnd w:id="77"/>
      <w:r>
        <w:rPr>
          <w:rFonts w:cs="Arial" w:hint="eastAsia"/>
          <w:b w:val="0"/>
          <w:sz w:val="30"/>
        </w:rPr>
        <w:t>偏离表</w:t>
      </w:r>
      <w:bookmarkEnd w:id="78"/>
    </w:p>
    <w:p w:rsidR="005C5720" w:rsidRDefault="007E2E79">
      <w:pPr>
        <w:rPr>
          <w:rFonts w:ascii="Arial" w:hAnsi="Arial" w:cs="Arial"/>
          <w:sz w:val="24"/>
          <w:szCs w:val="20"/>
          <w:u w:val="single"/>
        </w:rPr>
      </w:pPr>
      <w:proofErr w:type="gramStart"/>
      <w:r>
        <w:rPr>
          <w:rFonts w:ascii="Arial" w:hAnsi="Arial" w:cs="Arial" w:hint="eastAsia"/>
          <w:sz w:val="24"/>
          <w:szCs w:val="20"/>
        </w:rPr>
        <w:t>包号</w:t>
      </w:r>
      <w:proofErr w:type="gramEnd"/>
      <w:r>
        <w:rPr>
          <w:rFonts w:ascii="Arial" w:hAnsi="Arial" w:cs="Arial"/>
          <w:sz w:val="24"/>
          <w:szCs w:val="20"/>
        </w:rPr>
        <w:t>/</w:t>
      </w:r>
      <w:r>
        <w:rPr>
          <w:rFonts w:ascii="Arial" w:hAnsi="Arial" w:cs="Arial" w:hint="eastAsia"/>
          <w:sz w:val="24"/>
          <w:szCs w:val="20"/>
        </w:rPr>
        <w:t>包名称：</w:t>
      </w:r>
      <w:r>
        <w:rPr>
          <w:rFonts w:ascii="Arial" w:hAnsi="Arial" w:cs="Arial"/>
          <w:sz w:val="24"/>
          <w:szCs w:val="20"/>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27"/>
        <w:gridCol w:w="2726"/>
        <w:gridCol w:w="2727"/>
        <w:gridCol w:w="2726"/>
        <w:gridCol w:w="2727"/>
        <w:gridCol w:w="2727"/>
      </w:tblGrid>
      <w:tr w:rsidR="005C5720">
        <w:trPr>
          <w:trHeight w:val="50"/>
        </w:trPr>
        <w:tc>
          <w:tcPr>
            <w:tcW w:w="927" w:type="dxa"/>
            <w:tcBorders>
              <w:top w:val="single" w:sz="12" w:space="0" w:color="auto"/>
            </w:tcBorders>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26" w:type="dxa"/>
            <w:tcBorders>
              <w:top w:val="single" w:sz="12" w:space="0" w:color="auto"/>
            </w:tcBorders>
            <w:vAlign w:val="center"/>
          </w:tcPr>
          <w:p w:rsidR="005C5720" w:rsidRDefault="007E2E79">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招标文件条目号</w:t>
            </w:r>
          </w:p>
        </w:tc>
        <w:tc>
          <w:tcPr>
            <w:tcW w:w="2727" w:type="dxa"/>
            <w:tcBorders>
              <w:top w:val="single" w:sz="12" w:space="0" w:color="auto"/>
            </w:tcBorders>
            <w:vAlign w:val="center"/>
          </w:tcPr>
          <w:p w:rsidR="005C5720" w:rsidRDefault="007E2E79">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招标文件技术要求</w:t>
            </w:r>
          </w:p>
        </w:tc>
        <w:tc>
          <w:tcPr>
            <w:tcW w:w="2726" w:type="dxa"/>
            <w:tcBorders>
              <w:top w:val="single" w:sz="12" w:space="0" w:color="auto"/>
            </w:tcBorders>
            <w:vAlign w:val="center"/>
          </w:tcPr>
          <w:p w:rsidR="005C5720" w:rsidRDefault="007E2E79">
            <w:pPr>
              <w:snapToGrid w:val="0"/>
              <w:spacing w:beforeLines="50" w:before="156" w:afterLines="50" w:after="156"/>
              <w:jc w:val="center"/>
              <w:rPr>
                <w:rFonts w:ascii="Arial" w:hAnsi="Arial" w:cs="Arial"/>
                <w:b/>
                <w:sz w:val="24"/>
                <w:szCs w:val="20"/>
              </w:rPr>
            </w:pPr>
            <w:r>
              <w:rPr>
                <w:rFonts w:ascii="Arial" w:hAnsi="Arial" w:cs="Arial" w:hint="eastAsia"/>
                <w:sz w:val="24"/>
                <w:szCs w:val="20"/>
              </w:rPr>
              <w:t>投标文件的应答</w:t>
            </w:r>
          </w:p>
        </w:tc>
        <w:tc>
          <w:tcPr>
            <w:tcW w:w="2727" w:type="dxa"/>
            <w:tcBorders>
              <w:top w:val="single" w:sz="12" w:space="0" w:color="auto"/>
            </w:tcBorders>
            <w:vAlign w:val="center"/>
          </w:tcPr>
          <w:p w:rsidR="005C5720" w:rsidRDefault="007E2E79">
            <w:pPr>
              <w:snapToGrid w:val="0"/>
              <w:spacing w:beforeLines="50" w:before="156" w:afterLines="50" w:after="156"/>
              <w:jc w:val="center"/>
              <w:rPr>
                <w:rFonts w:ascii="Arial" w:hAnsi="Arial" w:cs="Arial"/>
                <w:b/>
                <w:sz w:val="24"/>
                <w:szCs w:val="20"/>
              </w:rPr>
            </w:pPr>
            <w:r>
              <w:rPr>
                <w:rFonts w:ascii="Arial" w:hAnsi="Arial" w:cs="Arial" w:hint="eastAsia"/>
                <w:sz w:val="24"/>
                <w:szCs w:val="20"/>
              </w:rPr>
              <w:t>偏离情况</w:t>
            </w:r>
          </w:p>
        </w:tc>
        <w:tc>
          <w:tcPr>
            <w:tcW w:w="2727" w:type="dxa"/>
            <w:tcBorders>
              <w:top w:val="single" w:sz="12" w:space="0" w:color="auto"/>
            </w:tcBorders>
            <w:vAlign w:val="center"/>
          </w:tcPr>
          <w:p w:rsidR="005C5720" w:rsidRDefault="007E2E79">
            <w:pPr>
              <w:snapToGrid w:val="0"/>
              <w:spacing w:beforeLines="50" w:before="156" w:afterLines="50" w:after="156"/>
              <w:jc w:val="center"/>
              <w:rPr>
                <w:rFonts w:ascii="Arial" w:hAnsi="Arial" w:cs="Arial"/>
                <w:b/>
                <w:sz w:val="24"/>
                <w:szCs w:val="20"/>
              </w:rPr>
            </w:pPr>
            <w:r>
              <w:rPr>
                <w:rFonts w:ascii="Arial" w:hAnsi="Arial" w:cs="Arial" w:hint="eastAsia"/>
                <w:sz w:val="24"/>
                <w:szCs w:val="20"/>
              </w:rPr>
              <w:t>说明</w:t>
            </w:r>
          </w:p>
        </w:tc>
      </w:tr>
      <w:tr w:rsidR="005C5720">
        <w:tc>
          <w:tcPr>
            <w:tcW w:w="927" w:type="dxa"/>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26" w:type="dxa"/>
            <w:vAlign w:val="center"/>
          </w:tcPr>
          <w:p w:rsidR="005C5720" w:rsidRDefault="005C5720">
            <w:pPr>
              <w:snapToGrid w:val="0"/>
              <w:spacing w:beforeLines="50" w:before="156" w:afterLines="50" w:after="156"/>
              <w:jc w:val="center"/>
              <w:rPr>
                <w:rFonts w:ascii="Arial" w:hAnsi="Arial" w:cs="Arial"/>
                <w:sz w:val="24"/>
                <w:szCs w:val="20"/>
              </w:rPr>
            </w:pPr>
          </w:p>
        </w:tc>
        <w:tc>
          <w:tcPr>
            <w:tcW w:w="2727" w:type="dxa"/>
            <w:vAlign w:val="center"/>
          </w:tcPr>
          <w:p w:rsidR="005C5720" w:rsidRDefault="005C5720">
            <w:pPr>
              <w:snapToGrid w:val="0"/>
              <w:spacing w:beforeLines="50" w:before="156" w:afterLines="50" w:after="156"/>
              <w:jc w:val="center"/>
              <w:rPr>
                <w:rFonts w:ascii="Arial" w:hAnsi="Arial" w:cs="Arial"/>
                <w:sz w:val="24"/>
                <w:szCs w:val="20"/>
              </w:rPr>
            </w:pPr>
          </w:p>
        </w:tc>
        <w:tc>
          <w:tcPr>
            <w:tcW w:w="2726" w:type="dxa"/>
            <w:vAlign w:val="center"/>
          </w:tcPr>
          <w:p w:rsidR="005C5720" w:rsidRDefault="005C5720">
            <w:pPr>
              <w:snapToGrid w:val="0"/>
              <w:spacing w:beforeLines="50" w:before="156" w:afterLines="50" w:after="156"/>
              <w:jc w:val="center"/>
              <w:rPr>
                <w:rFonts w:ascii="Arial" w:hAnsi="Arial" w:cs="Arial"/>
                <w:sz w:val="24"/>
                <w:szCs w:val="20"/>
              </w:rPr>
            </w:pPr>
          </w:p>
        </w:tc>
        <w:tc>
          <w:tcPr>
            <w:tcW w:w="2727" w:type="dxa"/>
            <w:vAlign w:val="center"/>
          </w:tcPr>
          <w:p w:rsidR="005C5720" w:rsidRDefault="005C5720">
            <w:pPr>
              <w:snapToGrid w:val="0"/>
              <w:spacing w:beforeLines="50" w:before="156" w:afterLines="50" w:after="156"/>
              <w:jc w:val="center"/>
              <w:rPr>
                <w:rFonts w:ascii="Arial" w:hAnsi="Arial" w:cs="Arial"/>
                <w:sz w:val="24"/>
                <w:szCs w:val="20"/>
              </w:rPr>
            </w:pPr>
          </w:p>
        </w:tc>
        <w:tc>
          <w:tcPr>
            <w:tcW w:w="2727" w:type="dxa"/>
            <w:vAlign w:val="center"/>
          </w:tcPr>
          <w:p w:rsidR="005C5720" w:rsidRDefault="005C5720">
            <w:pPr>
              <w:snapToGrid w:val="0"/>
              <w:spacing w:beforeLines="50" w:before="156" w:afterLines="50" w:after="156"/>
              <w:jc w:val="center"/>
              <w:rPr>
                <w:rFonts w:ascii="Arial" w:hAnsi="Arial" w:cs="Arial"/>
                <w:sz w:val="24"/>
                <w:szCs w:val="20"/>
              </w:rPr>
            </w:pPr>
          </w:p>
        </w:tc>
      </w:tr>
      <w:tr w:rsidR="005C5720">
        <w:tc>
          <w:tcPr>
            <w:tcW w:w="927" w:type="dxa"/>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26" w:type="dxa"/>
            <w:vAlign w:val="center"/>
          </w:tcPr>
          <w:p w:rsidR="005C5720" w:rsidRDefault="005C5720">
            <w:pPr>
              <w:snapToGrid w:val="0"/>
              <w:spacing w:beforeLines="50" w:before="156" w:afterLines="50" w:after="156"/>
              <w:jc w:val="center"/>
              <w:rPr>
                <w:rFonts w:ascii="Arial" w:hAnsi="Arial" w:cs="Arial"/>
                <w:sz w:val="24"/>
                <w:szCs w:val="20"/>
              </w:rPr>
            </w:pPr>
          </w:p>
        </w:tc>
        <w:tc>
          <w:tcPr>
            <w:tcW w:w="2727" w:type="dxa"/>
            <w:vAlign w:val="center"/>
          </w:tcPr>
          <w:p w:rsidR="005C5720" w:rsidRDefault="005C5720">
            <w:pPr>
              <w:snapToGrid w:val="0"/>
              <w:spacing w:beforeLines="50" w:before="156" w:afterLines="50" w:after="156"/>
              <w:jc w:val="center"/>
              <w:rPr>
                <w:rFonts w:ascii="Arial" w:hAnsi="Arial" w:cs="Arial"/>
                <w:sz w:val="24"/>
                <w:szCs w:val="20"/>
              </w:rPr>
            </w:pPr>
          </w:p>
        </w:tc>
        <w:tc>
          <w:tcPr>
            <w:tcW w:w="2726" w:type="dxa"/>
            <w:vAlign w:val="center"/>
          </w:tcPr>
          <w:p w:rsidR="005C5720" w:rsidRDefault="005C5720">
            <w:pPr>
              <w:snapToGrid w:val="0"/>
              <w:spacing w:beforeLines="50" w:before="156" w:afterLines="50" w:after="156"/>
              <w:jc w:val="center"/>
              <w:rPr>
                <w:rFonts w:ascii="Arial" w:hAnsi="Arial" w:cs="Arial"/>
                <w:sz w:val="24"/>
                <w:szCs w:val="20"/>
              </w:rPr>
            </w:pPr>
          </w:p>
        </w:tc>
        <w:tc>
          <w:tcPr>
            <w:tcW w:w="2727" w:type="dxa"/>
            <w:vAlign w:val="center"/>
          </w:tcPr>
          <w:p w:rsidR="005C5720" w:rsidRDefault="005C5720">
            <w:pPr>
              <w:snapToGrid w:val="0"/>
              <w:spacing w:beforeLines="50" w:before="156" w:afterLines="50" w:after="156"/>
              <w:jc w:val="center"/>
              <w:rPr>
                <w:rFonts w:ascii="Arial" w:hAnsi="Arial" w:cs="Arial"/>
                <w:sz w:val="24"/>
                <w:szCs w:val="20"/>
              </w:rPr>
            </w:pPr>
          </w:p>
        </w:tc>
        <w:tc>
          <w:tcPr>
            <w:tcW w:w="2727" w:type="dxa"/>
            <w:vAlign w:val="center"/>
          </w:tcPr>
          <w:p w:rsidR="005C5720" w:rsidRDefault="005C5720">
            <w:pPr>
              <w:snapToGrid w:val="0"/>
              <w:spacing w:beforeLines="50" w:before="156" w:afterLines="50" w:after="156"/>
              <w:jc w:val="center"/>
              <w:rPr>
                <w:rFonts w:ascii="Arial" w:hAnsi="Arial" w:cs="Arial"/>
                <w:sz w:val="24"/>
                <w:szCs w:val="20"/>
              </w:rPr>
            </w:pPr>
          </w:p>
        </w:tc>
      </w:tr>
      <w:tr w:rsidR="005C5720">
        <w:tc>
          <w:tcPr>
            <w:tcW w:w="927" w:type="dxa"/>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26" w:type="dxa"/>
            <w:vAlign w:val="center"/>
          </w:tcPr>
          <w:p w:rsidR="005C5720" w:rsidRDefault="005C5720">
            <w:pPr>
              <w:snapToGrid w:val="0"/>
              <w:spacing w:beforeLines="50" w:before="156" w:afterLines="50" w:after="156"/>
              <w:jc w:val="center"/>
              <w:rPr>
                <w:rFonts w:ascii="Arial" w:hAnsi="Arial" w:cs="Arial"/>
                <w:sz w:val="24"/>
                <w:szCs w:val="20"/>
              </w:rPr>
            </w:pPr>
          </w:p>
        </w:tc>
        <w:tc>
          <w:tcPr>
            <w:tcW w:w="2727" w:type="dxa"/>
            <w:vAlign w:val="center"/>
          </w:tcPr>
          <w:p w:rsidR="005C5720" w:rsidRDefault="005C5720">
            <w:pPr>
              <w:snapToGrid w:val="0"/>
              <w:spacing w:beforeLines="50" w:before="156" w:afterLines="50" w:after="156"/>
              <w:jc w:val="center"/>
              <w:rPr>
                <w:rFonts w:ascii="Arial" w:hAnsi="Arial" w:cs="Arial"/>
                <w:sz w:val="24"/>
                <w:szCs w:val="20"/>
              </w:rPr>
            </w:pPr>
          </w:p>
        </w:tc>
        <w:tc>
          <w:tcPr>
            <w:tcW w:w="2726" w:type="dxa"/>
            <w:vAlign w:val="center"/>
          </w:tcPr>
          <w:p w:rsidR="005C5720" w:rsidRDefault="005C5720">
            <w:pPr>
              <w:snapToGrid w:val="0"/>
              <w:spacing w:beforeLines="50" w:before="156" w:afterLines="50" w:after="156"/>
              <w:jc w:val="center"/>
              <w:rPr>
                <w:rFonts w:ascii="Arial" w:hAnsi="Arial" w:cs="Arial"/>
                <w:sz w:val="24"/>
                <w:szCs w:val="20"/>
              </w:rPr>
            </w:pPr>
          </w:p>
        </w:tc>
        <w:tc>
          <w:tcPr>
            <w:tcW w:w="2727" w:type="dxa"/>
            <w:vAlign w:val="center"/>
          </w:tcPr>
          <w:p w:rsidR="005C5720" w:rsidRDefault="005C5720">
            <w:pPr>
              <w:snapToGrid w:val="0"/>
              <w:spacing w:beforeLines="50" w:before="156" w:afterLines="50" w:after="156"/>
              <w:jc w:val="center"/>
              <w:rPr>
                <w:rFonts w:ascii="Arial" w:hAnsi="Arial" w:cs="Arial"/>
                <w:sz w:val="24"/>
                <w:szCs w:val="20"/>
              </w:rPr>
            </w:pPr>
          </w:p>
        </w:tc>
        <w:tc>
          <w:tcPr>
            <w:tcW w:w="2727" w:type="dxa"/>
            <w:vAlign w:val="center"/>
          </w:tcPr>
          <w:p w:rsidR="005C5720" w:rsidRDefault="005C5720">
            <w:pPr>
              <w:snapToGrid w:val="0"/>
              <w:spacing w:beforeLines="50" w:before="156" w:afterLines="50" w:after="156"/>
              <w:jc w:val="center"/>
              <w:rPr>
                <w:rFonts w:ascii="Arial" w:hAnsi="Arial" w:cs="Arial"/>
                <w:sz w:val="24"/>
                <w:szCs w:val="20"/>
              </w:rPr>
            </w:pPr>
          </w:p>
        </w:tc>
      </w:tr>
      <w:tr w:rsidR="005C5720">
        <w:tc>
          <w:tcPr>
            <w:tcW w:w="927" w:type="dxa"/>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26" w:type="dxa"/>
            <w:vAlign w:val="center"/>
          </w:tcPr>
          <w:p w:rsidR="005C5720" w:rsidRDefault="005C5720">
            <w:pPr>
              <w:snapToGrid w:val="0"/>
              <w:spacing w:beforeLines="50" w:before="156" w:afterLines="50" w:after="156"/>
              <w:jc w:val="center"/>
              <w:rPr>
                <w:rFonts w:ascii="Arial" w:hAnsi="Arial" w:cs="Arial"/>
                <w:sz w:val="24"/>
                <w:szCs w:val="20"/>
              </w:rPr>
            </w:pPr>
          </w:p>
        </w:tc>
        <w:tc>
          <w:tcPr>
            <w:tcW w:w="2727" w:type="dxa"/>
            <w:vAlign w:val="center"/>
          </w:tcPr>
          <w:p w:rsidR="005C5720" w:rsidRDefault="005C5720">
            <w:pPr>
              <w:snapToGrid w:val="0"/>
              <w:spacing w:beforeLines="50" w:before="156" w:afterLines="50" w:after="156"/>
              <w:jc w:val="center"/>
              <w:rPr>
                <w:rFonts w:ascii="Arial" w:hAnsi="Arial" w:cs="Arial"/>
                <w:sz w:val="24"/>
                <w:szCs w:val="20"/>
              </w:rPr>
            </w:pPr>
          </w:p>
        </w:tc>
        <w:tc>
          <w:tcPr>
            <w:tcW w:w="2726" w:type="dxa"/>
            <w:vAlign w:val="center"/>
          </w:tcPr>
          <w:p w:rsidR="005C5720" w:rsidRDefault="005C5720">
            <w:pPr>
              <w:snapToGrid w:val="0"/>
              <w:spacing w:beforeLines="50" w:before="156" w:afterLines="50" w:after="156"/>
              <w:jc w:val="center"/>
              <w:rPr>
                <w:rFonts w:ascii="Arial" w:hAnsi="Arial" w:cs="Arial"/>
                <w:sz w:val="24"/>
                <w:szCs w:val="20"/>
              </w:rPr>
            </w:pPr>
          </w:p>
        </w:tc>
        <w:tc>
          <w:tcPr>
            <w:tcW w:w="2727" w:type="dxa"/>
            <w:vAlign w:val="center"/>
          </w:tcPr>
          <w:p w:rsidR="005C5720" w:rsidRDefault="005C5720">
            <w:pPr>
              <w:snapToGrid w:val="0"/>
              <w:spacing w:beforeLines="50" w:before="156" w:afterLines="50" w:after="156"/>
              <w:jc w:val="center"/>
              <w:rPr>
                <w:rFonts w:ascii="Arial" w:hAnsi="Arial" w:cs="Arial"/>
                <w:sz w:val="24"/>
                <w:szCs w:val="20"/>
              </w:rPr>
            </w:pPr>
          </w:p>
        </w:tc>
        <w:tc>
          <w:tcPr>
            <w:tcW w:w="2727" w:type="dxa"/>
            <w:vAlign w:val="center"/>
          </w:tcPr>
          <w:p w:rsidR="005C5720" w:rsidRDefault="005C5720">
            <w:pPr>
              <w:snapToGrid w:val="0"/>
              <w:spacing w:beforeLines="50" w:before="156" w:afterLines="50" w:after="156"/>
              <w:jc w:val="center"/>
              <w:rPr>
                <w:rFonts w:ascii="Arial" w:hAnsi="Arial" w:cs="Arial"/>
                <w:sz w:val="24"/>
                <w:szCs w:val="20"/>
              </w:rPr>
            </w:pPr>
          </w:p>
        </w:tc>
      </w:tr>
      <w:tr w:rsidR="005C5720">
        <w:trPr>
          <w:trHeight w:val="534"/>
        </w:trPr>
        <w:tc>
          <w:tcPr>
            <w:tcW w:w="927" w:type="dxa"/>
            <w:tcBorders>
              <w:bottom w:val="single" w:sz="12" w:space="0" w:color="auto"/>
            </w:tcBorders>
            <w:vAlign w:val="center"/>
          </w:tcPr>
          <w:p w:rsidR="005C5720" w:rsidRDefault="005C5720">
            <w:pPr>
              <w:snapToGrid w:val="0"/>
              <w:spacing w:beforeLines="50" w:before="156" w:afterLines="50" w:after="156"/>
              <w:jc w:val="center"/>
              <w:rPr>
                <w:rFonts w:ascii="Arial" w:hAnsi="Arial" w:cs="Arial"/>
                <w:sz w:val="24"/>
                <w:szCs w:val="20"/>
              </w:rPr>
            </w:pPr>
          </w:p>
        </w:tc>
        <w:tc>
          <w:tcPr>
            <w:tcW w:w="2726" w:type="dxa"/>
            <w:tcBorders>
              <w:bottom w:val="single" w:sz="12" w:space="0" w:color="auto"/>
            </w:tcBorders>
            <w:vAlign w:val="center"/>
          </w:tcPr>
          <w:p w:rsidR="005C5720" w:rsidRDefault="005C5720">
            <w:pPr>
              <w:snapToGrid w:val="0"/>
              <w:spacing w:beforeLines="50" w:before="156" w:afterLines="50" w:after="156"/>
              <w:jc w:val="center"/>
              <w:rPr>
                <w:rFonts w:ascii="Arial" w:hAnsi="Arial" w:cs="Arial"/>
                <w:sz w:val="24"/>
                <w:szCs w:val="20"/>
              </w:rPr>
            </w:pPr>
          </w:p>
        </w:tc>
        <w:tc>
          <w:tcPr>
            <w:tcW w:w="2727" w:type="dxa"/>
            <w:tcBorders>
              <w:bottom w:val="single" w:sz="12" w:space="0" w:color="auto"/>
            </w:tcBorders>
            <w:vAlign w:val="center"/>
          </w:tcPr>
          <w:p w:rsidR="005C5720" w:rsidRDefault="005C5720">
            <w:pPr>
              <w:snapToGrid w:val="0"/>
              <w:spacing w:beforeLines="50" w:before="156" w:afterLines="50" w:after="156"/>
              <w:jc w:val="center"/>
              <w:rPr>
                <w:rFonts w:ascii="Arial" w:hAnsi="Arial" w:cs="Arial"/>
                <w:sz w:val="24"/>
                <w:szCs w:val="20"/>
              </w:rPr>
            </w:pPr>
          </w:p>
        </w:tc>
        <w:tc>
          <w:tcPr>
            <w:tcW w:w="5453" w:type="dxa"/>
            <w:gridSpan w:val="2"/>
            <w:tcBorders>
              <w:bottom w:val="single" w:sz="12" w:space="0" w:color="auto"/>
            </w:tcBorders>
            <w:vAlign w:val="center"/>
          </w:tcPr>
          <w:p w:rsidR="005C5720" w:rsidRDefault="007E2E79">
            <w:pPr>
              <w:snapToGrid w:val="0"/>
              <w:spacing w:line="240" w:lineRule="atLeast"/>
              <w:jc w:val="center"/>
              <w:rPr>
                <w:rFonts w:ascii="Arial" w:hAnsi="Arial" w:cs="Arial"/>
                <w:sz w:val="24"/>
                <w:szCs w:val="20"/>
              </w:rPr>
            </w:pPr>
            <w:r>
              <w:rPr>
                <w:rFonts w:ascii="Arial" w:hAnsi="Arial" w:cs="Arial" w:hint="eastAsia"/>
                <w:sz w:val="24"/>
                <w:szCs w:val="20"/>
              </w:rPr>
              <w:t>除以上内容，我司对招标文件的其他技术条款完全响应，无偏离。</w:t>
            </w:r>
          </w:p>
        </w:tc>
        <w:tc>
          <w:tcPr>
            <w:tcW w:w="2727" w:type="dxa"/>
            <w:tcBorders>
              <w:bottom w:val="single" w:sz="12" w:space="0" w:color="auto"/>
            </w:tcBorders>
            <w:vAlign w:val="center"/>
          </w:tcPr>
          <w:p w:rsidR="005C5720" w:rsidRDefault="005C5720">
            <w:pPr>
              <w:snapToGrid w:val="0"/>
              <w:spacing w:beforeLines="50" w:before="156" w:afterLines="50" w:after="156"/>
              <w:jc w:val="center"/>
              <w:rPr>
                <w:rFonts w:ascii="Arial" w:hAnsi="Arial" w:cs="Arial"/>
                <w:sz w:val="24"/>
                <w:szCs w:val="20"/>
              </w:rPr>
            </w:pPr>
          </w:p>
        </w:tc>
      </w:tr>
    </w:tbl>
    <w:p w:rsidR="005C5720" w:rsidRDefault="007E2E79" w:rsidP="0031196B">
      <w:pPr>
        <w:snapToGrid w:val="0"/>
        <w:spacing w:beforeLines="50" w:before="156" w:line="360" w:lineRule="auto"/>
        <w:ind w:left="641" w:hangingChars="304" w:hanging="641"/>
        <w:rPr>
          <w:rFonts w:ascii="Arial" w:hAnsi="Arial" w:cs="Arial"/>
          <w:b/>
          <w:bCs/>
          <w:szCs w:val="21"/>
        </w:rPr>
      </w:pPr>
      <w:r>
        <w:rPr>
          <w:rFonts w:ascii="Arial" w:hAnsi="Arial" w:cs="Arial" w:hint="eastAsia"/>
          <w:b/>
          <w:bCs/>
          <w:szCs w:val="21"/>
        </w:rPr>
        <w:t>注</w:t>
      </w:r>
      <w:r>
        <w:rPr>
          <w:rFonts w:ascii="Arial" w:hAnsi="Arial" w:cs="Arial"/>
          <w:b/>
          <w:bCs/>
          <w:szCs w:val="21"/>
        </w:rPr>
        <w:t>1</w:t>
      </w:r>
      <w:r>
        <w:rPr>
          <w:rFonts w:ascii="Arial" w:hAnsi="Arial" w:cs="Arial" w:hint="eastAsia"/>
          <w:b/>
          <w:bCs/>
          <w:szCs w:val="21"/>
        </w:rPr>
        <w:t>：投标人仅需对其偏离部分进行填写</w:t>
      </w:r>
      <w:r>
        <w:rPr>
          <w:rFonts w:ascii="Arial" w:hAnsi="Arial" w:cs="Arial" w:hint="eastAsia"/>
          <w:b/>
          <w:bCs/>
          <w:szCs w:val="20"/>
        </w:rPr>
        <w:t>，并</w:t>
      </w:r>
      <w:proofErr w:type="gramStart"/>
      <w:r>
        <w:rPr>
          <w:rFonts w:ascii="Arial" w:hAnsi="Arial" w:cs="Arial" w:hint="eastAsia"/>
          <w:b/>
          <w:bCs/>
          <w:szCs w:val="20"/>
        </w:rPr>
        <w:t>作出</w:t>
      </w:r>
      <w:proofErr w:type="gramEnd"/>
      <w:r>
        <w:rPr>
          <w:rFonts w:ascii="Arial" w:hAnsi="Arial" w:cs="Arial" w:hint="eastAsia"/>
          <w:b/>
          <w:bCs/>
          <w:szCs w:val="20"/>
        </w:rPr>
        <w:t>说明</w:t>
      </w:r>
      <w:r>
        <w:rPr>
          <w:rFonts w:ascii="Arial" w:hAnsi="Arial" w:cs="Arial" w:hint="eastAsia"/>
          <w:b/>
          <w:bCs/>
          <w:szCs w:val="21"/>
        </w:rPr>
        <w:t>。对故意隐瞒技术偏差的行为，投标人须承担相应责任。如投标人“完全响应”招标文件第五章技术要求的所有条款，应在本表中明确写明“无偏离”或“全部响应”。如不提交此表，则视为投标人不满足招标文件第五章技术要求的所有条款。</w:t>
      </w:r>
    </w:p>
    <w:p w:rsidR="005C5720" w:rsidRDefault="007E2E79" w:rsidP="0031196B">
      <w:pPr>
        <w:snapToGrid w:val="0"/>
        <w:spacing w:beforeLines="50" w:before="156" w:line="360" w:lineRule="auto"/>
        <w:ind w:left="730" w:hangingChars="304" w:hanging="730"/>
        <w:rPr>
          <w:rFonts w:ascii="Arial" w:hAnsi="Arial" w:cs="Arial"/>
          <w:b/>
          <w:bCs/>
          <w:szCs w:val="21"/>
        </w:rPr>
      </w:pPr>
      <w:r>
        <w:rPr>
          <w:rFonts w:ascii="Arial" w:hAnsi="Arial" w:cs="Arial" w:hint="eastAsia"/>
          <w:sz w:val="24"/>
          <w:szCs w:val="20"/>
        </w:rPr>
        <w:t>投标人名称（加盖公章）：</w:t>
      </w:r>
      <w:r>
        <w:rPr>
          <w:rFonts w:ascii="Arial" w:hAnsi="Arial" w:cs="Arial"/>
          <w:sz w:val="24"/>
          <w:szCs w:val="20"/>
          <w:u w:val="single"/>
        </w:rPr>
        <w:t xml:space="preserve">                      </w:t>
      </w:r>
    </w:p>
    <w:p w:rsidR="005C5720" w:rsidRDefault="007E2E79">
      <w:pPr>
        <w:spacing w:line="360" w:lineRule="auto"/>
        <w:rPr>
          <w:rFonts w:ascii="Arial" w:hAnsi="Arial" w:cs="Arial"/>
          <w:sz w:val="24"/>
          <w:szCs w:val="20"/>
          <w:u w:val="single"/>
        </w:rPr>
      </w:pPr>
      <w:r>
        <w:rPr>
          <w:rFonts w:ascii="Arial" w:hAnsi="Arial" w:cs="Arial" w:hint="eastAsia"/>
          <w:sz w:val="24"/>
          <w:szCs w:val="20"/>
        </w:rPr>
        <w:t>被授权人签字：</w:t>
      </w:r>
      <w:r>
        <w:rPr>
          <w:rFonts w:ascii="Arial" w:hAnsi="Arial" w:cs="Arial"/>
          <w:sz w:val="24"/>
          <w:szCs w:val="20"/>
          <w:u w:val="single"/>
        </w:rPr>
        <w:t xml:space="preserve">                          </w:t>
      </w:r>
    </w:p>
    <w:p w:rsidR="005C5720" w:rsidRDefault="007E2E79">
      <w:pPr>
        <w:snapToGrid w:val="0"/>
        <w:spacing w:line="360" w:lineRule="auto"/>
        <w:jc w:val="center"/>
        <w:rPr>
          <w:rFonts w:ascii="Arial" w:hAnsi="Arial" w:cs="Arial"/>
          <w:sz w:val="24"/>
          <w:szCs w:val="20"/>
        </w:rPr>
      </w:pPr>
      <w:bookmarkStart w:id="80" w:name="_Hlt86827151"/>
      <w:bookmarkStart w:id="81" w:name="_Toc184097730"/>
      <w:bookmarkEnd w:id="80"/>
      <w:r>
        <w:rPr>
          <w:rFonts w:ascii="Arial" w:hAnsi="Arial" w:cs="Arial"/>
          <w:sz w:val="24"/>
          <w:szCs w:val="20"/>
        </w:rPr>
        <w:br w:type="page"/>
      </w:r>
    </w:p>
    <w:p w:rsidR="005C5720" w:rsidRDefault="007E2E79">
      <w:pPr>
        <w:pStyle w:val="23"/>
        <w:rPr>
          <w:rFonts w:cs="Arial"/>
          <w:b w:val="0"/>
          <w:sz w:val="30"/>
        </w:rPr>
      </w:pPr>
      <w:r>
        <w:rPr>
          <w:rFonts w:cs="Arial" w:hint="eastAsia"/>
          <w:b w:val="0"/>
          <w:sz w:val="30"/>
        </w:rPr>
        <w:lastRenderedPageBreak/>
        <w:t>附件</w:t>
      </w:r>
      <w:r>
        <w:rPr>
          <w:rFonts w:cs="Arial"/>
          <w:b w:val="0"/>
          <w:sz w:val="30"/>
        </w:rPr>
        <w:t xml:space="preserve">5. </w:t>
      </w:r>
      <w:r>
        <w:rPr>
          <w:rFonts w:cs="Arial" w:hint="eastAsia"/>
          <w:b w:val="0"/>
          <w:sz w:val="30"/>
        </w:rPr>
        <w:t>商务条款</w:t>
      </w:r>
      <w:bookmarkEnd w:id="81"/>
      <w:r>
        <w:rPr>
          <w:rFonts w:cs="Arial" w:hint="eastAsia"/>
          <w:b w:val="0"/>
          <w:sz w:val="30"/>
        </w:rPr>
        <w:t>偏离表</w:t>
      </w:r>
    </w:p>
    <w:p w:rsidR="005C5720" w:rsidRDefault="007E2E79">
      <w:pPr>
        <w:rPr>
          <w:rFonts w:ascii="Arial" w:hAnsi="Arial" w:cs="Arial"/>
          <w:sz w:val="24"/>
          <w:szCs w:val="20"/>
          <w:u w:val="single"/>
        </w:rPr>
      </w:pPr>
      <w:proofErr w:type="gramStart"/>
      <w:r>
        <w:rPr>
          <w:rFonts w:ascii="Arial" w:hAnsi="Arial" w:cs="Arial" w:hint="eastAsia"/>
          <w:sz w:val="24"/>
          <w:szCs w:val="20"/>
        </w:rPr>
        <w:t>包号</w:t>
      </w:r>
      <w:proofErr w:type="gramEnd"/>
      <w:r>
        <w:rPr>
          <w:rFonts w:ascii="Arial" w:hAnsi="Arial" w:cs="Arial"/>
          <w:sz w:val="24"/>
          <w:szCs w:val="20"/>
        </w:rPr>
        <w:t>/</w:t>
      </w:r>
      <w:r>
        <w:rPr>
          <w:rFonts w:ascii="Arial" w:hAnsi="Arial" w:cs="Arial" w:hint="eastAsia"/>
          <w:sz w:val="24"/>
          <w:szCs w:val="20"/>
        </w:rPr>
        <w:t>包名称：</w:t>
      </w:r>
      <w:r>
        <w:rPr>
          <w:rFonts w:ascii="Arial" w:hAnsi="Arial" w:cs="Arial"/>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1"/>
        <w:gridCol w:w="2747"/>
        <w:gridCol w:w="2747"/>
        <w:gridCol w:w="2747"/>
        <w:gridCol w:w="2748"/>
        <w:gridCol w:w="2735"/>
      </w:tblGrid>
      <w:tr w:rsidR="005C5720">
        <w:trPr>
          <w:jc w:val="center"/>
        </w:trPr>
        <w:tc>
          <w:tcPr>
            <w:tcW w:w="751" w:type="dxa"/>
            <w:tcBorders>
              <w:top w:val="single" w:sz="12" w:space="0" w:color="auto"/>
            </w:tcBorders>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47" w:type="dxa"/>
            <w:tcBorders>
              <w:top w:val="single" w:sz="12" w:space="0" w:color="auto"/>
            </w:tcBorders>
            <w:vAlign w:val="center"/>
          </w:tcPr>
          <w:p w:rsidR="005C5720" w:rsidRDefault="007E2E79">
            <w:pPr>
              <w:snapToGrid w:val="0"/>
              <w:jc w:val="center"/>
              <w:rPr>
                <w:rFonts w:ascii="Arial" w:hAnsi="Arial" w:cs="Arial"/>
                <w:sz w:val="24"/>
                <w:szCs w:val="20"/>
              </w:rPr>
            </w:pPr>
            <w:r>
              <w:rPr>
                <w:rFonts w:ascii="Arial" w:hAnsi="Arial" w:cs="Arial" w:hint="eastAsia"/>
                <w:sz w:val="24"/>
                <w:szCs w:val="20"/>
              </w:rPr>
              <w:t>招标文件条目号</w:t>
            </w:r>
          </w:p>
        </w:tc>
        <w:tc>
          <w:tcPr>
            <w:tcW w:w="2747" w:type="dxa"/>
            <w:tcBorders>
              <w:top w:val="single" w:sz="12" w:space="0" w:color="auto"/>
            </w:tcBorders>
            <w:vAlign w:val="center"/>
          </w:tcPr>
          <w:p w:rsidR="005C5720" w:rsidRDefault="007E2E79">
            <w:pPr>
              <w:snapToGrid w:val="0"/>
              <w:jc w:val="center"/>
              <w:rPr>
                <w:rFonts w:ascii="Arial" w:hAnsi="Arial" w:cs="Arial"/>
                <w:sz w:val="24"/>
                <w:szCs w:val="20"/>
              </w:rPr>
            </w:pPr>
            <w:r>
              <w:rPr>
                <w:rFonts w:ascii="Arial" w:hAnsi="Arial" w:cs="Arial" w:hint="eastAsia"/>
                <w:sz w:val="24"/>
                <w:szCs w:val="20"/>
              </w:rPr>
              <w:t>招标文件的商务要求</w:t>
            </w:r>
          </w:p>
        </w:tc>
        <w:tc>
          <w:tcPr>
            <w:tcW w:w="2747" w:type="dxa"/>
            <w:tcBorders>
              <w:top w:val="single" w:sz="12" w:space="0" w:color="auto"/>
            </w:tcBorders>
            <w:vAlign w:val="center"/>
          </w:tcPr>
          <w:p w:rsidR="005C5720" w:rsidRDefault="007E2E79">
            <w:pPr>
              <w:snapToGrid w:val="0"/>
              <w:jc w:val="center"/>
              <w:rPr>
                <w:rFonts w:ascii="Arial" w:hAnsi="Arial" w:cs="Arial"/>
                <w:sz w:val="24"/>
                <w:szCs w:val="20"/>
              </w:rPr>
            </w:pPr>
            <w:r>
              <w:rPr>
                <w:rFonts w:ascii="Arial" w:hAnsi="Arial" w:cs="Arial" w:hint="eastAsia"/>
                <w:sz w:val="24"/>
                <w:szCs w:val="20"/>
              </w:rPr>
              <w:t>投标文件的应答</w:t>
            </w:r>
          </w:p>
        </w:tc>
        <w:tc>
          <w:tcPr>
            <w:tcW w:w="2748" w:type="dxa"/>
            <w:tcBorders>
              <w:top w:val="single" w:sz="12" w:space="0" w:color="auto"/>
            </w:tcBorders>
            <w:vAlign w:val="center"/>
          </w:tcPr>
          <w:p w:rsidR="005C5720" w:rsidRDefault="007E2E79">
            <w:pPr>
              <w:snapToGrid w:val="0"/>
              <w:jc w:val="center"/>
              <w:rPr>
                <w:rFonts w:ascii="Arial" w:hAnsi="Arial" w:cs="Arial"/>
                <w:sz w:val="24"/>
                <w:szCs w:val="20"/>
              </w:rPr>
            </w:pPr>
            <w:r>
              <w:rPr>
                <w:rFonts w:ascii="Arial" w:hAnsi="Arial" w:cs="Arial" w:hint="eastAsia"/>
                <w:sz w:val="24"/>
                <w:szCs w:val="20"/>
              </w:rPr>
              <w:t>偏离情况</w:t>
            </w:r>
          </w:p>
        </w:tc>
        <w:tc>
          <w:tcPr>
            <w:tcW w:w="2735" w:type="dxa"/>
            <w:tcBorders>
              <w:top w:val="single" w:sz="12" w:space="0" w:color="auto"/>
            </w:tcBorders>
            <w:vAlign w:val="center"/>
          </w:tcPr>
          <w:p w:rsidR="005C5720" w:rsidRDefault="007E2E79">
            <w:pPr>
              <w:snapToGrid w:val="0"/>
              <w:jc w:val="center"/>
              <w:rPr>
                <w:rFonts w:ascii="Arial" w:hAnsi="Arial" w:cs="Arial"/>
                <w:sz w:val="24"/>
                <w:szCs w:val="20"/>
              </w:rPr>
            </w:pPr>
            <w:r>
              <w:rPr>
                <w:rFonts w:ascii="Arial" w:hAnsi="Arial" w:cs="Arial" w:hint="eastAsia"/>
                <w:sz w:val="24"/>
                <w:szCs w:val="20"/>
              </w:rPr>
              <w:t>说明</w:t>
            </w:r>
          </w:p>
        </w:tc>
      </w:tr>
      <w:tr w:rsidR="005C5720">
        <w:trPr>
          <w:jc w:val="center"/>
        </w:trPr>
        <w:tc>
          <w:tcPr>
            <w:tcW w:w="751" w:type="dxa"/>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47" w:type="dxa"/>
            <w:vAlign w:val="center"/>
          </w:tcPr>
          <w:p w:rsidR="005C5720" w:rsidRDefault="005C5720">
            <w:pPr>
              <w:snapToGrid w:val="0"/>
              <w:jc w:val="center"/>
              <w:rPr>
                <w:rFonts w:ascii="Arial" w:hAnsi="Arial" w:cs="Arial"/>
                <w:sz w:val="24"/>
                <w:szCs w:val="20"/>
              </w:rPr>
            </w:pPr>
          </w:p>
        </w:tc>
        <w:tc>
          <w:tcPr>
            <w:tcW w:w="2747" w:type="dxa"/>
            <w:vAlign w:val="center"/>
          </w:tcPr>
          <w:p w:rsidR="005C5720" w:rsidRDefault="005C5720">
            <w:pPr>
              <w:snapToGrid w:val="0"/>
              <w:jc w:val="center"/>
              <w:rPr>
                <w:rFonts w:ascii="Arial" w:hAnsi="Arial" w:cs="Arial"/>
                <w:sz w:val="24"/>
                <w:szCs w:val="20"/>
              </w:rPr>
            </w:pPr>
          </w:p>
        </w:tc>
        <w:tc>
          <w:tcPr>
            <w:tcW w:w="2747" w:type="dxa"/>
            <w:vAlign w:val="center"/>
          </w:tcPr>
          <w:p w:rsidR="005C5720" w:rsidRDefault="005C5720">
            <w:pPr>
              <w:snapToGrid w:val="0"/>
              <w:jc w:val="center"/>
              <w:rPr>
                <w:rFonts w:ascii="Arial" w:hAnsi="Arial" w:cs="Arial"/>
                <w:sz w:val="24"/>
                <w:szCs w:val="20"/>
              </w:rPr>
            </w:pPr>
          </w:p>
        </w:tc>
        <w:tc>
          <w:tcPr>
            <w:tcW w:w="2748" w:type="dxa"/>
            <w:vAlign w:val="center"/>
          </w:tcPr>
          <w:p w:rsidR="005C5720" w:rsidRDefault="005C5720">
            <w:pPr>
              <w:snapToGrid w:val="0"/>
              <w:jc w:val="center"/>
              <w:rPr>
                <w:rFonts w:ascii="Arial" w:hAnsi="Arial" w:cs="Arial"/>
                <w:sz w:val="24"/>
                <w:szCs w:val="20"/>
              </w:rPr>
            </w:pPr>
          </w:p>
        </w:tc>
        <w:tc>
          <w:tcPr>
            <w:tcW w:w="2735" w:type="dxa"/>
            <w:vAlign w:val="center"/>
          </w:tcPr>
          <w:p w:rsidR="005C5720" w:rsidRDefault="005C5720">
            <w:pPr>
              <w:snapToGrid w:val="0"/>
              <w:jc w:val="center"/>
              <w:rPr>
                <w:rFonts w:ascii="Arial" w:hAnsi="Arial" w:cs="Arial"/>
                <w:sz w:val="24"/>
                <w:szCs w:val="20"/>
              </w:rPr>
            </w:pPr>
          </w:p>
        </w:tc>
      </w:tr>
      <w:tr w:rsidR="005C5720">
        <w:trPr>
          <w:jc w:val="center"/>
        </w:trPr>
        <w:tc>
          <w:tcPr>
            <w:tcW w:w="751" w:type="dxa"/>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47" w:type="dxa"/>
            <w:vAlign w:val="center"/>
          </w:tcPr>
          <w:p w:rsidR="005C5720" w:rsidRDefault="005C5720">
            <w:pPr>
              <w:snapToGrid w:val="0"/>
              <w:jc w:val="center"/>
              <w:rPr>
                <w:rFonts w:ascii="Arial" w:hAnsi="Arial" w:cs="Arial"/>
                <w:sz w:val="24"/>
                <w:szCs w:val="20"/>
              </w:rPr>
            </w:pPr>
          </w:p>
        </w:tc>
        <w:tc>
          <w:tcPr>
            <w:tcW w:w="2747" w:type="dxa"/>
            <w:vAlign w:val="center"/>
          </w:tcPr>
          <w:p w:rsidR="005C5720" w:rsidRDefault="005C5720">
            <w:pPr>
              <w:snapToGrid w:val="0"/>
              <w:jc w:val="center"/>
              <w:rPr>
                <w:rFonts w:ascii="Arial" w:hAnsi="Arial" w:cs="Arial"/>
                <w:sz w:val="24"/>
                <w:szCs w:val="20"/>
              </w:rPr>
            </w:pPr>
          </w:p>
        </w:tc>
        <w:tc>
          <w:tcPr>
            <w:tcW w:w="2747" w:type="dxa"/>
            <w:vAlign w:val="center"/>
          </w:tcPr>
          <w:p w:rsidR="005C5720" w:rsidRDefault="005C5720">
            <w:pPr>
              <w:snapToGrid w:val="0"/>
              <w:jc w:val="center"/>
              <w:rPr>
                <w:rFonts w:ascii="Arial" w:hAnsi="Arial" w:cs="Arial"/>
                <w:sz w:val="24"/>
                <w:szCs w:val="20"/>
              </w:rPr>
            </w:pPr>
          </w:p>
        </w:tc>
        <w:tc>
          <w:tcPr>
            <w:tcW w:w="2748" w:type="dxa"/>
            <w:vAlign w:val="center"/>
          </w:tcPr>
          <w:p w:rsidR="005C5720" w:rsidRDefault="005C5720">
            <w:pPr>
              <w:snapToGrid w:val="0"/>
              <w:jc w:val="center"/>
              <w:rPr>
                <w:rFonts w:ascii="Arial" w:hAnsi="Arial" w:cs="Arial"/>
                <w:sz w:val="24"/>
                <w:szCs w:val="20"/>
              </w:rPr>
            </w:pPr>
          </w:p>
        </w:tc>
        <w:tc>
          <w:tcPr>
            <w:tcW w:w="2735" w:type="dxa"/>
            <w:vAlign w:val="center"/>
          </w:tcPr>
          <w:p w:rsidR="005C5720" w:rsidRDefault="005C5720">
            <w:pPr>
              <w:snapToGrid w:val="0"/>
              <w:jc w:val="center"/>
              <w:rPr>
                <w:rFonts w:ascii="Arial" w:hAnsi="Arial" w:cs="Arial"/>
                <w:sz w:val="24"/>
                <w:szCs w:val="20"/>
              </w:rPr>
            </w:pPr>
          </w:p>
        </w:tc>
      </w:tr>
      <w:tr w:rsidR="005C5720">
        <w:trPr>
          <w:jc w:val="center"/>
        </w:trPr>
        <w:tc>
          <w:tcPr>
            <w:tcW w:w="751" w:type="dxa"/>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47" w:type="dxa"/>
            <w:vAlign w:val="center"/>
          </w:tcPr>
          <w:p w:rsidR="005C5720" w:rsidRDefault="005C5720">
            <w:pPr>
              <w:snapToGrid w:val="0"/>
              <w:jc w:val="center"/>
              <w:rPr>
                <w:rFonts w:ascii="Arial" w:hAnsi="Arial" w:cs="Arial"/>
                <w:sz w:val="24"/>
                <w:szCs w:val="20"/>
              </w:rPr>
            </w:pPr>
          </w:p>
        </w:tc>
        <w:tc>
          <w:tcPr>
            <w:tcW w:w="2747" w:type="dxa"/>
            <w:vAlign w:val="center"/>
          </w:tcPr>
          <w:p w:rsidR="005C5720" w:rsidRDefault="005C5720">
            <w:pPr>
              <w:snapToGrid w:val="0"/>
              <w:jc w:val="center"/>
              <w:rPr>
                <w:rFonts w:ascii="Arial" w:hAnsi="Arial" w:cs="Arial"/>
                <w:sz w:val="24"/>
                <w:szCs w:val="20"/>
              </w:rPr>
            </w:pPr>
          </w:p>
        </w:tc>
        <w:tc>
          <w:tcPr>
            <w:tcW w:w="2747" w:type="dxa"/>
            <w:vAlign w:val="center"/>
          </w:tcPr>
          <w:p w:rsidR="005C5720" w:rsidRDefault="005C5720">
            <w:pPr>
              <w:snapToGrid w:val="0"/>
              <w:jc w:val="center"/>
              <w:rPr>
                <w:rFonts w:ascii="Arial" w:hAnsi="Arial" w:cs="Arial"/>
                <w:sz w:val="24"/>
                <w:szCs w:val="20"/>
              </w:rPr>
            </w:pPr>
          </w:p>
        </w:tc>
        <w:tc>
          <w:tcPr>
            <w:tcW w:w="2748" w:type="dxa"/>
            <w:vAlign w:val="center"/>
          </w:tcPr>
          <w:p w:rsidR="005C5720" w:rsidRDefault="005C5720">
            <w:pPr>
              <w:snapToGrid w:val="0"/>
              <w:jc w:val="center"/>
              <w:rPr>
                <w:rFonts w:ascii="Arial" w:hAnsi="Arial" w:cs="Arial"/>
                <w:sz w:val="24"/>
                <w:szCs w:val="20"/>
              </w:rPr>
            </w:pPr>
          </w:p>
        </w:tc>
        <w:tc>
          <w:tcPr>
            <w:tcW w:w="2735" w:type="dxa"/>
            <w:vAlign w:val="center"/>
          </w:tcPr>
          <w:p w:rsidR="005C5720" w:rsidRDefault="005C5720">
            <w:pPr>
              <w:snapToGrid w:val="0"/>
              <w:jc w:val="center"/>
              <w:rPr>
                <w:rFonts w:ascii="Arial" w:hAnsi="Arial" w:cs="Arial"/>
                <w:sz w:val="24"/>
                <w:szCs w:val="20"/>
              </w:rPr>
            </w:pPr>
          </w:p>
        </w:tc>
      </w:tr>
      <w:tr w:rsidR="005C5720">
        <w:trPr>
          <w:jc w:val="center"/>
        </w:trPr>
        <w:tc>
          <w:tcPr>
            <w:tcW w:w="751" w:type="dxa"/>
            <w:vAlign w:val="center"/>
          </w:tcPr>
          <w:p w:rsidR="005C5720" w:rsidRDefault="007E2E79">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47" w:type="dxa"/>
            <w:vAlign w:val="center"/>
          </w:tcPr>
          <w:p w:rsidR="005C5720" w:rsidRDefault="005C5720">
            <w:pPr>
              <w:snapToGrid w:val="0"/>
              <w:jc w:val="center"/>
              <w:rPr>
                <w:rFonts w:ascii="Arial" w:hAnsi="Arial" w:cs="Arial"/>
                <w:sz w:val="24"/>
                <w:szCs w:val="20"/>
              </w:rPr>
            </w:pPr>
          </w:p>
        </w:tc>
        <w:tc>
          <w:tcPr>
            <w:tcW w:w="2747" w:type="dxa"/>
            <w:vAlign w:val="center"/>
          </w:tcPr>
          <w:p w:rsidR="005C5720" w:rsidRDefault="005C5720">
            <w:pPr>
              <w:snapToGrid w:val="0"/>
              <w:jc w:val="center"/>
              <w:rPr>
                <w:rFonts w:ascii="Arial" w:hAnsi="Arial" w:cs="Arial"/>
                <w:sz w:val="24"/>
                <w:szCs w:val="20"/>
              </w:rPr>
            </w:pPr>
          </w:p>
        </w:tc>
        <w:tc>
          <w:tcPr>
            <w:tcW w:w="2747" w:type="dxa"/>
            <w:vAlign w:val="center"/>
          </w:tcPr>
          <w:p w:rsidR="005C5720" w:rsidRDefault="005C5720">
            <w:pPr>
              <w:snapToGrid w:val="0"/>
              <w:jc w:val="center"/>
              <w:rPr>
                <w:rFonts w:ascii="Arial" w:hAnsi="Arial" w:cs="Arial"/>
                <w:sz w:val="24"/>
                <w:szCs w:val="20"/>
              </w:rPr>
            </w:pPr>
          </w:p>
        </w:tc>
        <w:tc>
          <w:tcPr>
            <w:tcW w:w="2748" w:type="dxa"/>
            <w:vAlign w:val="center"/>
          </w:tcPr>
          <w:p w:rsidR="005C5720" w:rsidRDefault="005C5720">
            <w:pPr>
              <w:snapToGrid w:val="0"/>
              <w:jc w:val="center"/>
              <w:rPr>
                <w:rFonts w:ascii="Arial" w:hAnsi="Arial" w:cs="Arial"/>
                <w:sz w:val="24"/>
                <w:szCs w:val="20"/>
              </w:rPr>
            </w:pPr>
          </w:p>
        </w:tc>
        <w:tc>
          <w:tcPr>
            <w:tcW w:w="2735" w:type="dxa"/>
            <w:vAlign w:val="center"/>
          </w:tcPr>
          <w:p w:rsidR="005C5720" w:rsidRDefault="005C5720">
            <w:pPr>
              <w:snapToGrid w:val="0"/>
              <w:jc w:val="center"/>
              <w:rPr>
                <w:rFonts w:ascii="Arial" w:hAnsi="Arial" w:cs="Arial"/>
                <w:sz w:val="24"/>
                <w:szCs w:val="20"/>
              </w:rPr>
            </w:pPr>
          </w:p>
        </w:tc>
      </w:tr>
      <w:tr w:rsidR="005C5720">
        <w:trPr>
          <w:jc w:val="center"/>
        </w:trPr>
        <w:tc>
          <w:tcPr>
            <w:tcW w:w="751" w:type="dxa"/>
            <w:tcBorders>
              <w:bottom w:val="single" w:sz="12" w:space="0" w:color="auto"/>
            </w:tcBorders>
            <w:vAlign w:val="center"/>
          </w:tcPr>
          <w:p w:rsidR="005C5720" w:rsidRDefault="005C5720">
            <w:pPr>
              <w:snapToGrid w:val="0"/>
              <w:spacing w:beforeLines="50" w:before="156" w:afterLines="50" w:after="156"/>
              <w:jc w:val="center"/>
              <w:rPr>
                <w:rFonts w:ascii="Arial" w:hAnsi="Arial" w:cs="Arial"/>
                <w:sz w:val="24"/>
                <w:szCs w:val="20"/>
              </w:rPr>
            </w:pPr>
          </w:p>
        </w:tc>
        <w:tc>
          <w:tcPr>
            <w:tcW w:w="2747" w:type="dxa"/>
            <w:tcBorders>
              <w:bottom w:val="single" w:sz="12" w:space="0" w:color="auto"/>
            </w:tcBorders>
            <w:vAlign w:val="center"/>
          </w:tcPr>
          <w:p w:rsidR="005C5720" w:rsidRDefault="005C5720">
            <w:pPr>
              <w:snapToGrid w:val="0"/>
              <w:jc w:val="center"/>
              <w:rPr>
                <w:rFonts w:ascii="Arial" w:hAnsi="Arial" w:cs="Arial"/>
                <w:sz w:val="24"/>
                <w:szCs w:val="20"/>
              </w:rPr>
            </w:pPr>
          </w:p>
        </w:tc>
        <w:tc>
          <w:tcPr>
            <w:tcW w:w="2747" w:type="dxa"/>
            <w:tcBorders>
              <w:bottom w:val="single" w:sz="12" w:space="0" w:color="auto"/>
            </w:tcBorders>
            <w:vAlign w:val="center"/>
          </w:tcPr>
          <w:p w:rsidR="005C5720" w:rsidRDefault="005C5720">
            <w:pPr>
              <w:snapToGrid w:val="0"/>
              <w:jc w:val="center"/>
              <w:rPr>
                <w:rFonts w:ascii="Arial" w:hAnsi="Arial" w:cs="Arial"/>
                <w:sz w:val="24"/>
                <w:szCs w:val="20"/>
              </w:rPr>
            </w:pPr>
          </w:p>
        </w:tc>
        <w:tc>
          <w:tcPr>
            <w:tcW w:w="5495" w:type="dxa"/>
            <w:gridSpan w:val="2"/>
            <w:tcBorders>
              <w:bottom w:val="single" w:sz="12" w:space="0" w:color="auto"/>
            </w:tcBorders>
            <w:vAlign w:val="center"/>
          </w:tcPr>
          <w:p w:rsidR="005C5720" w:rsidRDefault="007E2E79">
            <w:pPr>
              <w:snapToGrid w:val="0"/>
              <w:jc w:val="center"/>
              <w:rPr>
                <w:rFonts w:ascii="Arial" w:hAnsi="Arial" w:cs="Arial"/>
                <w:sz w:val="24"/>
                <w:szCs w:val="20"/>
              </w:rPr>
            </w:pPr>
            <w:r>
              <w:rPr>
                <w:rFonts w:ascii="Arial" w:hAnsi="Arial" w:cs="Arial" w:hint="eastAsia"/>
                <w:sz w:val="24"/>
                <w:szCs w:val="20"/>
              </w:rPr>
              <w:t>除以上内容，我司对招标文件的其他商务条款完全响应，无偏离。</w:t>
            </w:r>
          </w:p>
        </w:tc>
        <w:tc>
          <w:tcPr>
            <w:tcW w:w="2735" w:type="dxa"/>
            <w:tcBorders>
              <w:bottom w:val="single" w:sz="12" w:space="0" w:color="auto"/>
            </w:tcBorders>
            <w:vAlign w:val="center"/>
          </w:tcPr>
          <w:p w:rsidR="005C5720" w:rsidRDefault="005C5720">
            <w:pPr>
              <w:snapToGrid w:val="0"/>
              <w:jc w:val="center"/>
              <w:rPr>
                <w:rFonts w:ascii="Arial" w:hAnsi="Arial" w:cs="Arial"/>
                <w:sz w:val="24"/>
                <w:szCs w:val="20"/>
              </w:rPr>
            </w:pPr>
          </w:p>
        </w:tc>
      </w:tr>
    </w:tbl>
    <w:p w:rsidR="005C5720" w:rsidRDefault="007E2E79" w:rsidP="0031196B">
      <w:pPr>
        <w:snapToGrid w:val="0"/>
        <w:spacing w:beforeLines="50" w:before="156" w:line="360" w:lineRule="auto"/>
        <w:ind w:left="641" w:hangingChars="304" w:hanging="641"/>
        <w:rPr>
          <w:rFonts w:ascii="Arial" w:hAnsi="Arial" w:cs="Arial"/>
          <w:b/>
          <w:bCs/>
          <w:szCs w:val="21"/>
        </w:rPr>
      </w:pPr>
      <w:bookmarkStart w:id="82" w:name="_Toc194833821"/>
      <w:bookmarkStart w:id="83" w:name="_Toc255482535"/>
      <w:r>
        <w:rPr>
          <w:rFonts w:ascii="Arial" w:hAnsi="Arial" w:cs="Arial" w:hint="eastAsia"/>
          <w:b/>
          <w:bCs/>
          <w:szCs w:val="21"/>
        </w:rPr>
        <w:t>注</w:t>
      </w:r>
      <w:r>
        <w:rPr>
          <w:rFonts w:ascii="Arial" w:hAnsi="Arial" w:cs="Arial"/>
          <w:b/>
          <w:bCs/>
          <w:szCs w:val="21"/>
        </w:rPr>
        <w:t>1</w:t>
      </w:r>
      <w:r>
        <w:rPr>
          <w:rFonts w:ascii="Arial" w:hAnsi="Arial" w:cs="Arial" w:hint="eastAsia"/>
          <w:b/>
          <w:bCs/>
          <w:szCs w:val="21"/>
        </w:rPr>
        <w:t>：</w:t>
      </w:r>
      <w:bookmarkEnd w:id="82"/>
      <w:bookmarkEnd w:id="83"/>
      <w:r>
        <w:rPr>
          <w:rFonts w:ascii="Arial" w:hAnsi="Arial" w:cs="Arial" w:hint="eastAsia"/>
          <w:b/>
          <w:bCs/>
          <w:szCs w:val="20"/>
        </w:rPr>
        <w:t>投标人如果对包括交货期、付款方式</w:t>
      </w:r>
      <w:r>
        <w:rPr>
          <w:rFonts w:ascii="Arial" w:hAnsi="Arial" w:cs="Arial"/>
          <w:b/>
          <w:bCs/>
          <w:szCs w:val="20"/>
        </w:rPr>
        <w:t>/</w:t>
      </w:r>
      <w:r>
        <w:rPr>
          <w:rFonts w:ascii="Arial" w:hAnsi="Arial" w:cs="Arial" w:hint="eastAsia"/>
          <w:b/>
          <w:bCs/>
          <w:szCs w:val="20"/>
        </w:rPr>
        <w:t>条件、质保期等在内的商务条款有任何偏离，请在本表中详细填写，并</w:t>
      </w:r>
      <w:proofErr w:type="gramStart"/>
      <w:r>
        <w:rPr>
          <w:rFonts w:ascii="Arial" w:hAnsi="Arial" w:cs="Arial" w:hint="eastAsia"/>
          <w:b/>
          <w:bCs/>
          <w:szCs w:val="20"/>
        </w:rPr>
        <w:t>作出</w:t>
      </w:r>
      <w:proofErr w:type="gramEnd"/>
      <w:r>
        <w:rPr>
          <w:rFonts w:ascii="Arial" w:hAnsi="Arial" w:cs="Arial" w:hint="eastAsia"/>
          <w:b/>
          <w:bCs/>
          <w:szCs w:val="20"/>
        </w:rPr>
        <w:t>说明；如投标人“完全响应”招标文件所有商务条款的要求，应在本表中明确写明“无偏离”或“全部响应”。如不提交此表，则视为投标人不满足招标文件的所有商务条款</w:t>
      </w:r>
      <w:r>
        <w:rPr>
          <w:rFonts w:ascii="Arial" w:hAnsi="Arial" w:cs="Arial" w:hint="eastAsia"/>
          <w:b/>
          <w:bCs/>
          <w:szCs w:val="21"/>
        </w:rPr>
        <w:t>。</w:t>
      </w:r>
    </w:p>
    <w:p w:rsidR="005C5720" w:rsidRDefault="007E2E79">
      <w:pPr>
        <w:snapToGrid w:val="0"/>
        <w:spacing w:beforeLines="200" w:before="624" w:line="360" w:lineRule="auto"/>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rsidR="005C5720" w:rsidRDefault="007E2E79">
      <w:pPr>
        <w:spacing w:line="360" w:lineRule="auto"/>
        <w:rPr>
          <w:rFonts w:ascii="Arial" w:hAnsi="Arial" w:cs="Arial"/>
          <w:b/>
          <w:sz w:val="24"/>
          <w:szCs w:val="20"/>
        </w:rPr>
        <w:sectPr w:rsidR="005C5720">
          <w:headerReference w:type="default" r:id="rId12"/>
          <w:pgSz w:w="16838" w:h="11906" w:orient="landscape"/>
          <w:pgMar w:top="1440" w:right="1800" w:bottom="1440" w:left="1800" w:header="851" w:footer="992" w:gutter="0"/>
          <w:cols w:space="720"/>
          <w:docGrid w:type="linesAndChars" w:linePitch="312"/>
        </w:sectPr>
      </w:pPr>
      <w:r>
        <w:rPr>
          <w:rFonts w:ascii="Arial" w:hAnsi="Arial" w:cs="Arial" w:hint="eastAsia"/>
          <w:sz w:val="24"/>
          <w:szCs w:val="20"/>
        </w:rPr>
        <w:t>被授权人签字：</w:t>
      </w:r>
      <w:r>
        <w:rPr>
          <w:rFonts w:ascii="Arial" w:hAnsi="Arial" w:cs="Arial"/>
          <w:sz w:val="24"/>
          <w:szCs w:val="20"/>
          <w:u w:val="single"/>
        </w:rPr>
        <w:t xml:space="preserve">                       </w:t>
      </w:r>
    </w:p>
    <w:p w:rsidR="005C5720" w:rsidRDefault="007E2E79">
      <w:pPr>
        <w:pStyle w:val="23"/>
        <w:rPr>
          <w:rFonts w:cs="Arial"/>
          <w:b w:val="0"/>
          <w:spacing w:val="3"/>
          <w:sz w:val="30"/>
        </w:rPr>
      </w:pPr>
      <w:r>
        <w:rPr>
          <w:rFonts w:cs="Arial" w:hint="eastAsia"/>
          <w:b w:val="0"/>
          <w:sz w:val="30"/>
        </w:rPr>
        <w:lastRenderedPageBreak/>
        <w:t>附件</w:t>
      </w:r>
      <w:r>
        <w:rPr>
          <w:rFonts w:cs="Arial"/>
          <w:b w:val="0"/>
          <w:spacing w:val="3"/>
          <w:sz w:val="30"/>
        </w:rPr>
        <w:t xml:space="preserve">6. </w:t>
      </w:r>
      <w:r>
        <w:rPr>
          <w:rFonts w:cs="Arial" w:hint="eastAsia"/>
          <w:b w:val="0"/>
          <w:spacing w:val="3"/>
          <w:sz w:val="30"/>
        </w:rPr>
        <w:t>投标人情况表</w:t>
      </w:r>
    </w:p>
    <w:p w:rsidR="005C5720" w:rsidRDefault="007E2E79">
      <w:pPr>
        <w:wordWrap w:val="0"/>
        <w:snapToGrid w:val="0"/>
        <w:spacing w:line="360" w:lineRule="auto"/>
        <w:jc w:val="center"/>
        <w:rPr>
          <w:rFonts w:ascii="Arial" w:hAnsi="Arial" w:cs="Arial"/>
          <w:sz w:val="24"/>
        </w:rPr>
      </w:pPr>
      <w:r>
        <w:rPr>
          <w:rFonts w:ascii="Arial" w:hAnsi="Arial" w:cs="Arial" w:hint="eastAsia"/>
          <w:sz w:val="28"/>
        </w:rPr>
        <w:t>（格式供参考）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277"/>
        <w:gridCol w:w="260"/>
        <w:gridCol w:w="1267"/>
        <w:gridCol w:w="54"/>
        <w:gridCol w:w="1472"/>
        <w:gridCol w:w="75"/>
        <w:gridCol w:w="1454"/>
        <w:gridCol w:w="1964"/>
      </w:tblGrid>
      <w:tr w:rsidR="005C5720">
        <w:trPr>
          <w:trHeight w:val="645"/>
          <w:jc w:val="center"/>
        </w:trPr>
        <w:tc>
          <w:tcPr>
            <w:tcW w:w="1777" w:type="dxa"/>
            <w:tcBorders>
              <w:top w:val="single" w:sz="12" w:space="0" w:color="auto"/>
              <w:left w:val="single" w:sz="12" w:space="0" w:color="auto"/>
            </w:tcBorders>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单位名称</w:t>
            </w:r>
          </w:p>
        </w:tc>
        <w:tc>
          <w:tcPr>
            <w:tcW w:w="7823" w:type="dxa"/>
            <w:gridSpan w:val="8"/>
            <w:tcBorders>
              <w:top w:val="single" w:sz="12" w:space="0" w:color="auto"/>
              <w:right w:val="single" w:sz="12" w:space="0" w:color="auto"/>
            </w:tcBorders>
            <w:vAlign w:val="center"/>
          </w:tcPr>
          <w:p w:rsidR="005C5720" w:rsidRDefault="005C5720">
            <w:pPr>
              <w:wordWrap w:val="0"/>
              <w:snapToGrid w:val="0"/>
              <w:spacing w:line="240" w:lineRule="atLeast"/>
              <w:jc w:val="center"/>
              <w:rPr>
                <w:rFonts w:ascii="Arial" w:hAnsi="Arial" w:cs="Arial"/>
                <w:sz w:val="24"/>
              </w:rPr>
            </w:pPr>
          </w:p>
        </w:tc>
      </w:tr>
      <w:tr w:rsidR="005C5720">
        <w:trPr>
          <w:trHeight w:val="645"/>
          <w:jc w:val="center"/>
        </w:trPr>
        <w:tc>
          <w:tcPr>
            <w:tcW w:w="1777" w:type="dxa"/>
            <w:tcBorders>
              <w:left w:val="single" w:sz="12" w:space="0" w:color="auto"/>
            </w:tcBorders>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详细地址</w:t>
            </w:r>
          </w:p>
        </w:tc>
        <w:tc>
          <w:tcPr>
            <w:tcW w:w="7823" w:type="dxa"/>
            <w:gridSpan w:val="8"/>
            <w:tcBorders>
              <w:right w:val="single" w:sz="12" w:space="0" w:color="auto"/>
            </w:tcBorders>
            <w:vAlign w:val="center"/>
          </w:tcPr>
          <w:p w:rsidR="005C5720" w:rsidRDefault="005C5720">
            <w:pPr>
              <w:wordWrap w:val="0"/>
              <w:snapToGrid w:val="0"/>
              <w:spacing w:line="240" w:lineRule="atLeast"/>
              <w:jc w:val="center"/>
              <w:rPr>
                <w:rFonts w:ascii="Arial" w:hAnsi="Arial" w:cs="Arial"/>
                <w:sz w:val="24"/>
              </w:rPr>
            </w:pPr>
          </w:p>
        </w:tc>
      </w:tr>
      <w:tr w:rsidR="005C5720">
        <w:trPr>
          <w:trHeight w:val="645"/>
          <w:jc w:val="center"/>
        </w:trPr>
        <w:tc>
          <w:tcPr>
            <w:tcW w:w="1777" w:type="dxa"/>
            <w:tcBorders>
              <w:left w:val="single" w:sz="12" w:space="0" w:color="auto"/>
            </w:tcBorders>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开户行名称</w:t>
            </w:r>
          </w:p>
        </w:tc>
        <w:tc>
          <w:tcPr>
            <w:tcW w:w="7823" w:type="dxa"/>
            <w:gridSpan w:val="8"/>
            <w:tcBorders>
              <w:right w:val="single" w:sz="12" w:space="0" w:color="auto"/>
            </w:tcBorders>
            <w:vAlign w:val="center"/>
          </w:tcPr>
          <w:p w:rsidR="005C5720" w:rsidRDefault="005C5720">
            <w:pPr>
              <w:wordWrap w:val="0"/>
              <w:snapToGrid w:val="0"/>
              <w:spacing w:line="240" w:lineRule="atLeast"/>
              <w:jc w:val="center"/>
              <w:rPr>
                <w:rFonts w:ascii="Arial" w:hAnsi="Arial" w:cs="Arial"/>
                <w:sz w:val="24"/>
              </w:rPr>
            </w:pPr>
          </w:p>
        </w:tc>
      </w:tr>
      <w:tr w:rsidR="005C5720">
        <w:trPr>
          <w:trHeight w:val="645"/>
          <w:jc w:val="center"/>
        </w:trPr>
        <w:tc>
          <w:tcPr>
            <w:tcW w:w="1777" w:type="dxa"/>
            <w:tcBorders>
              <w:left w:val="single" w:sz="12" w:space="0" w:color="auto"/>
            </w:tcBorders>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银行账号</w:t>
            </w:r>
          </w:p>
        </w:tc>
        <w:tc>
          <w:tcPr>
            <w:tcW w:w="7823" w:type="dxa"/>
            <w:gridSpan w:val="8"/>
            <w:tcBorders>
              <w:right w:val="single" w:sz="12" w:space="0" w:color="auto"/>
            </w:tcBorders>
            <w:vAlign w:val="center"/>
          </w:tcPr>
          <w:p w:rsidR="005C5720" w:rsidRDefault="005C5720">
            <w:pPr>
              <w:wordWrap w:val="0"/>
              <w:snapToGrid w:val="0"/>
              <w:spacing w:line="240" w:lineRule="atLeast"/>
              <w:jc w:val="center"/>
              <w:rPr>
                <w:rFonts w:ascii="Arial" w:hAnsi="Arial" w:cs="Arial"/>
                <w:sz w:val="24"/>
              </w:rPr>
            </w:pPr>
          </w:p>
        </w:tc>
      </w:tr>
      <w:tr w:rsidR="005C5720">
        <w:trPr>
          <w:trHeight w:val="636"/>
          <w:jc w:val="center"/>
        </w:trPr>
        <w:tc>
          <w:tcPr>
            <w:tcW w:w="1777" w:type="dxa"/>
            <w:tcBorders>
              <w:left w:val="single" w:sz="12" w:space="0" w:color="auto"/>
            </w:tcBorders>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主管部门</w:t>
            </w:r>
          </w:p>
        </w:tc>
        <w:tc>
          <w:tcPr>
            <w:tcW w:w="1277" w:type="dxa"/>
            <w:vAlign w:val="center"/>
          </w:tcPr>
          <w:p w:rsidR="005C5720" w:rsidRDefault="005C5720">
            <w:pPr>
              <w:wordWrap w:val="0"/>
              <w:snapToGrid w:val="0"/>
              <w:spacing w:line="240" w:lineRule="atLeast"/>
              <w:jc w:val="center"/>
              <w:rPr>
                <w:rFonts w:ascii="Arial" w:hAnsi="Arial" w:cs="Arial"/>
                <w:sz w:val="24"/>
              </w:rPr>
            </w:pPr>
          </w:p>
        </w:tc>
        <w:tc>
          <w:tcPr>
            <w:tcW w:w="1527"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法定代表人或企业负责人</w:t>
            </w:r>
          </w:p>
        </w:tc>
        <w:tc>
          <w:tcPr>
            <w:tcW w:w="1526" w:type="dxa"/>
            <w:gridSpan w:val="2"/>
            <w:vAlign w:val="center"/>
          </w:tcPr>
          <w:p w:rsidR="005C5720" w:rsidRDefault="005C5720">
            <w:pPr>
              <w:wordWrap w:val="0"/>
              <w:snapToGrid w:val="0"/>
              <w:spacing w:line="240" w:lineRule="atLeast"/>
              <w:jc w:val="center"/>
              <w:rPr>
                <w:rFonts w:ascii="Arial" w:hAnsi="Arial" w:cs="Arial"/>
                <w:sz w:val="24"/>
              </w:rPr>
            </w:pPr>
          </w:p>
        </w:tc>
        <w:tc>
          <w:tcPr>
            <w:tcW w:w="1529"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5C5720" w:rsidRDefault="005C5720">
            <w:pPr>
              <w:wordWrap w:val="0"/>
              <w:snapToGrid w:val="0"/>
              <w:spacing w:line="240" w:lineRule="atLeast"/>
              <w:rPr>
                <w:rFonts w:ascii="Arial" w:hAnsi="Arial" w:cs="Arial"/>
                <w:sz w:val="24"/>
              </w:rPr>
            </w:pPr>
          </w:p>
        </w:tc>
      </w:tr>
      <w:tr w:rsidR="005C5720">
        <w:trPr>
          <w:trHeight w:val="794"/>
          <w:jc w:val="center"/>
        </w:trPr>
        <w:tc>
          <w:tcPr>
            <w:tcW w:w="1777" w:type="dxa"/>
            <w:tcBorders>
              <w:left w:val="single" w:sz="12" w:space="0" w:color="auto"/>
            </w:tcBorders>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经济类型</w:t>
            </w:r>
          </w:p>
        </w:tc>
        <w:tc>
          <w:tcPr>
            <w:tcW w:w="1277" w:type="dxa"/>
            <w:vAlign w:val="center"/>
          </w:tcPr>
          <w:p w:rsidR="005C5720" w:rsidRDefault="005C5720">
            <w:pPr>
              <w:wordWrap w:val="0"/>
              <w:snapToGrid w:val="0"/>
              <w:spacing w:line="240" w:lineRule="atLeast"/>
              <w:jc w:val="center"/>
              <w:rPr>
                <w:rFonts w:ascii="Arial" w:hAnsi="Arial" w:cs="Arial"/>
                <w:sz w:val="24"/>
              </w:rPr>
            </w:pPr>
          </w:p>
        </w:tc>
        <w:tc>
          <w:tcPr>
            <w:tcW w:w="1527"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hint="eastAsia"/>
                <w:sz w:val="24"/>
              </w:rPr>
              <w:t>被授权人</w:t>
            </w:r>
          </w:p>
        </w:tc>
        <w:tc>
          <w:tcPr>
            <w:tcW w:w="1526" w:type="dxa"/>
            <w:gridSpan w:val="2"/>
            <w:vAlign w:val="center"/>
          </w:tcPr>
          <w:p w:rsidR="005C5720" w:rsidRDefault="005C5720">
            <w:pPr>
              <w:wordWrap w:val="0"/>
              <w:snapToGrid w:val="0"/>
              <w:spacing w:line="240" w:lineRule="atLeast"/>
              <w:jc w:val="center"/>
              <w:rPr>
                <w:rFonts w:ascii="Arial" w:hAnsi="Arial" w:cs="Arial"/>
                <w:sz w:val="24"/>
              </w:rPr>
            </w:pPr>
          </w:p>
        </w:tc>
        <w:tc>
          <w:tcPr>
            <w:tcW w:w="1529"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5C5720" w:rsidRDefault="005C5720">
            <w:pPr>
              <w:wordWrap w:val="0"/>
              <w:snapToGrid w:val="0"/>
              <w:spacing w:line="240" w:lineRule="atLeast"/>
              <w:rPr>
                <w:rFonts w:ascii="Arial" w:hAnsi="Arial" w:cs="Arial"/>
                <w:sz w:val="24"/>
              </w:rPr>
            </w:pPr>
          </w:p>
        </w:tc>
      </w:tr>
      <w:tr w:rsidR="005C5720">
        <w:trPr>
          <w:trHeight w:val="794"/>
          <w:jc w:val="center"/>
        </w:trPr>
        <w:tc>
          <w:tcPr>
            <w:tcW w:w="1777" w:type="dxa"/>
            <w:tcBorders>
              <w:left w:val="single" w:sz="12" w:space="0" w:color="auto"/>
            </w:tcBorders>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邮政编码</w:t>
            </w:r>
          </w:p>
        </w:tc>
        <w:tc>
          <w:tcPr>
            <w:tcW w:w="1277" w:type="dxa"/>
            <w:vAlign w:val="center"/>
          </w:tcPr>
          <w:p w:rsidR="005C5720" w:rsidRDefault="005C5720">
            <w:pPr>
              <w:wordWrap w:val="0"/>
              <w:snapToGrid w:val="0"/>
              <w:spacing w:line="240" w:lineRule="atLeast"/>
              <w:jc w:val="center"/>
              <w:rPr>
                <w:rFonts w:ascii="Arial" w:hAnsi="Arial" w:cs="Arial"/>
                <w:sz w:val="24"/>
              </w:rPr>
            </w:pPr>
          </w:p>
        </w:tc>
        <w:tc>
          <w:tcPr>
            <w:tcW w:w="1527"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电话</w:t>
            </w:r>
          </w:p>
        </w:tc>
        <w:tc>
          <w:tcPr>
            <w:tcW w:w="1526" w:type="dxa"/>
            <w:gridSpan w:val="2"/>
            <w:vAlign w:val="center"/>
          </w:tcPr>
          <w:p w:rsidR="005C5720" w:rsidRDefault="005C5720">
            <w:pPr>
              <w:wordWrap w:val="0"/>
              <w:snapToGrid w:val="0"/>
              <w:spacing w:line="240" w:lineRule="atLeast"/>
              <w:jc w:val="center"/>
              <w:rPr>
                <w:rFonts w:ascii="Arial" w:hAnsi="Arial" w:cs="Arial"/>
                <w:sz w:val="24"/>
              </w:rPr>
            </w:pPr>
          </w:p>
        </w:tc>
        <w:tc>
          <w:tcPr>
            <w:tcW w:w="1529"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传真</w:t>
            </w:r>
          </w:p>
        </w:tc>
        <w:tc>
          <w:tcPr>
            <w:tcW w:w="1964" w:type="dxa"/>
            <w:tcBorders>
              <w:right w:val="single" w:sz="12" w:space="0" w:color="auto"/>
            </w:tcBorders>
          </w:tcPr>
          <w:p w:rsidR="005C5720" w:rsidRDefault="005C5720">
            <w:pPr>
              <w:wordWrap w:val="0"/>
              <w:snapToGrid w:val="0"/>
              <w:spacing w:line="240" w:lineRule="atLeast"/>
              <w:rPr>
                <w:rFonts w:ascii="Arial" w:hAnsi="Arial" w:cs="Arial"/>
                <w:sz w:val="24"/>
              </w:rPr>
            </w:pPr>
          </w:p>
        </w:tc>
      </w:tr>
      <w:tr w:rsidR="005C5720">
        <w:trPr>
          <w:trHeight w:val="794"/>
          <w:jc w:val="center"/>
        </w:trPr>
        <w:tc>
          <w:tcPr>
            <w:tcW w:w="1777" w:type="dxa"/>
            <w:tcBorders>
              <w:left w:val="single" w:sz="12" w:space="0" w:color="auto"/>
            </w:tcBorders>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单位简介及机构情况</w:t>
            </w:r>
          </w:p>
        </w:tc>
        <w:tc>
          <w:tcPr>
            <w:tcW w:w="7823" w:type="dxa"/>
            <w:gridSpan w:val="8"/>
            <w:tcBorders>
              <w:right w:val="single" w:sz="12" w:space="0" w:color="auto"/>
            </w:tcBorders>
          </w:tcPr>
          <w:p w:rsidR="005C5720" w:rsidRDefault="005C5720">
            <w:pPr>
              <w:wordWrap w:val="0"/>
              <w:snapToGrid w:val="0"/>
              <w:spacing w:line="240" w:lineRule="atLeast"/>
              <w:rPr>
                <w:rFonts w:ascii="Arial" w:hAnsi="Arial" w:cs="Arial"/>
                <w:sz w:val="24"/>
              </w:rPr>
            </w:pPr>
          </w:p>
        </w:tc>
      </w:tr>
      <w:tr w:rsidR="005C5720">
        <w:trPr>
          <w:trHeight w:val="794"/>
          <w:jc w:val="center"/>
        </w:trPr>
        <w:tc>
          <w:tcPr>
            <w:tcW w:w="1777" w:type="dxa"/>
            <w:tcBorders>
              <w:left w:val="single" w:sz="12" w:space="0" w:color="auto"/>
            </w:tcBorders>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单位优势及特长</w:t>
            </w:r>
          </w:p>
        </w:tc>
        <w:tc>
          <w:tcPr>
            <w:tcW w:w="7823" w:type="dxa"/>
            <w:gridSpan w:val="8"/>
            <w:tcBorders>
              <w:right w:val="single" w:sz="12" w:space="0" w:color="auto"/>
            </w:tcBorders>
          </w:tcPr>
          <w:p w:rsidR="005C5720" w:rsidRDefault="005C5720">
            <w:pPr>
              <w:wordWrap w:val="0"/>
              <w:snapToGrid w:val="0"/>
              <w:spacing w:line="240" w:lineRule="atLeast"/>
              <w:rPr>
                <w:rFonts w:ascii="Arial" w:hAnsi="Arial" w:cs="Arial"/>
                <w:sz w:val="24"/>
              </w:rPr>
            </w:pPr>
          </w:p>
        </w:tc>
      </w:tr>
      <w:tr w:rsidR="005C5720">
        <w:trPr>
          <w:trHeight w:val="525"/>
          <w:jc w:val="center"/>
        </w:trPr>
        <w:tc>
          <w:tcPr>
            <w:tcW w:w="1777" w:type="dxa"/>
            <w:vMerge w:val="restart"/>
            <w:tcBorders>
              <w:left w:val="single" w:sz="12" w:space="0" w:color="auto"/>
            </w:tcBorders>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单位概况</w:t>
            </w:r>
          </w:p>
        </w:tc>
        <w:tc>
          <w:tcPr>
            <w:tcW w:w="1537" w:type="dxa"/>
            <w:gridSpan w:val="2"/>
            <w:vMerge w:val="restart"/>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职工总数</w:t>
            </w:r>
          </w:p>
        </w:tc>
        <w:tc>
          <w:tcPr>
            <w:tcW w:w="1321" w:type="dxa"/>
            <w:gridSpan w:val="2"/>
            <w:vMerge w:val="restart"/>
            <w:vAlign w:val="center"/>
          </w:tcPr>
          <w:p w:rsidR="005C5720" w:rsidRDefault="007E2E79">
            <w:pPr>
              <w:wordWrap w:val="0"/>
              <w:snapToGrid w:val="0"/>
              <w:spacing w:line="240" w:lineRule="atLeast"/>
              <w:rPr>
                <w:rFonts w:ascii="Arial" w:hAnsi="Arial" w:cs="Arial"/>
                <w:sz w:val="24"/>
              </w:rPr>
            </w:pPr>
            <w:r>
              <w:rPr>
                <w:rFonts w:ascii="Arial" w:hAnsi="Arial" w:cs="Arial"/>
                <w:sz w:val="24"/>
                <w:u w:val="single"/>
              </w:rPr>
              <w:t xml:space="preserve">     </w:t>
            </w:r>
            <w:r>
              <w:rPr>
                <w:rFonts w:ascii="Arial" w:hAnsi="Arial" w:cs="Arial"/>
                <w:sz w:val="24"/>
              </w:rPr>
              <w:t>人</w:t>
            </w:r>
          </w:p>
        </w:tc>
        <w:tc>
          <w:tcPr>
            <w:tcW w:w="4965" w:type="dxa"/>
            <w:gridSpan w:val="4"/>
            <w:tcBorders>
              <w:right w:val="single" w:sz="12" w:space="0" w:color="auto"/>
            </w:tcBorders>
            <w:vAlign w:val="center"/>
          </w:tcPr>
          <w:p w:rsidR="005C5720" w:rsidRDefault="007E2E79">
            <w:pPr>
              <w:wordWrap w:val="0"/>
              <w:snapToGrid w:val="0"/>
              <w:spacing w:line="240" w:lineRule="atLeast"/>
              <w:rPr>
                <w:rFonts w:ascii="Arial" w:hAnsi="Arial" w:cs="Arial"/>
                <w:sz w:val="24"/>
              </w:rPr>
            </w:pPr>
            <w:r>
              <w:rPr>
                <w:rFonts w:ascii="Arial" w:hAnsi="Arial" w:cs="Arial"/>
                <w:sz w:val="24"/>
              </w:rPr>
              <w:t>工人</w:t>
            </w:r>
            <w:r>
              <w:rPr>
                <w:rFonts w:ascii="Arial" w:hAnsi="Arial" w:cs="Arial"/>
                <w:sz w:val="24"/>
                <w:u w:val="single"/>
              </w:rPr>
              <w:t xml:space="preserve">     </w:t>
            </w:r>
            <w:r>
              <w:rPr>
                <w:rFonts w:ascii="Arial" w:hAnsi="Arial" w:cs="Arial"/>
                <w:sz w:val="24"/>
              </w:rPr>
              <w:t>人</w:t>
            </w:r>
          </w:p>
        </w:tc>
      </w:tr>
      <w:tr w:rsidR="005C5720">
        <w:trPr>
          <w:trHeight w:val="525"/>
          <w:jc w:val="center"/>
        </w:trPr>
        <w:tc>
          <w:tcPr>
            <w:tcW w:w="1777" w:type="dxa"/>
            <w:vMerge/>
            <w:tcBorders>
              <w:left w:val="single" w:sz="12" w:space="0" w:color="auto"/>
            </w:tcBorders>
            <w:vAlign w:val="center"/>
          </w:tcPr>
          <w:p w:rsidR="005C5720" w:rsidRDefault="005C5720">
            <w:pPr>
              <w:wordWrap w:val="0"/>
              <w:snapToGrid w:val="0"/>
              <w:spacing w:line="240" w:lineRule="atLeast"/>
              <w:jc w:val="center"/>
              <w:rPr>
                <w:rFonts w:ascii="Arial" w:hAnsi="Arial" w:cs="Arial"/>
                <w:sz w:val="24"/>
              </w:rPr>
            </w:pPr>
          </w:p>
        </w:tc>
        <w:tc>
          <w:tcPr>
            <w:tcW w:w="1537" w:type="dxa"/>
            <w:gridSpan w:val="2"/>
            <w:vMerge/>
            <w:vAlign w:val="center"/>
          </w:tcPr>
          <w:p w:rsidR="005C5720" w:rsidRDefault="005C5720">
            <w:pPr>
              <w:wordWrap w:val="0"/>
              <w:snapToGrid w:val="0"/>
              <w:spacing w:line="240" w:lineRule="atLeast"/>
              <w:jc w:val="center"/>
              <w:rPr>
                <w:rFonts w:ascii="Arial" w:hAnsi="Arial" w:cs="Arial"/>
                <w:sz w:val="24"/>
              </w:rPr>
            </w:pPr>
          </w:p>
        </w:tc>
        <w:tc>
          <w:tcPr>
            <w:tcW w:w="1321" w:type="dxa"/>
            <w:gridSpan w:val="2"/>
            <w:vMerge/>
            <w:vAlign w:val="center"/>
          </w:tcPr>
          <w:p w:rsidR="005C5720" w:rsidRDefault="005C5720">
            <w:pPr>
              <w:wordWrap w:val="0"/>
              <w:snapToGrid w:val="0"/>
              <w:spacing w:line="240" w:lineRule="atLeast"/>
              <w:jc w:val="center"/>
              <w:rPr>
                <w:rFonts w:ascii="Arial" w:hAnsi="Arial" w:cs="Arial"/>
                <w:sz w:val="24"/>
              </w:rPr>
            </w:pPr>
          </w:p>
        </w:tc>
        <w:tc>
          <w:tcPr>
            <w:tcW w:w="4965" w:type="dxa"/>
            <w:gridSpan w:val="4"/>
            <w:tcBorders>
              <w:right w:val="single" w:sz="12" w:space="0" w:color="auto"/>
            </w:tcBorders>
            <w:vAlign w:val="center"/>
          </w:tcPr>
          <w:p w:rsidR="005C5720" w:rsidRDefault="007E2E79">
            <w:pPr>
              <w:wordWrap w:val="0"/>
              <w:snapToGrid w:val="0"/>
              <w:spacing w:line="240" w:lineRule="atLeast"/>
              <w:rPr>
                <w:rFonts w:ascii="Arial" w:hAnsi="Arial" w:cs="Arial"/>
                <w:sz w:val="24"/>
              </w:rPr>
            </w:pPr>
            <w:r>
              <w:rPr>
                <w:rFonts w:ascii="Arial" w:hAnsi="Arial" w:cs="Arial"/>
                <w:sz w:val="24"/>
              </w:rPr>
              <w:t>工程技术人员</w:t>
            </w:r>
            <w:r>
              <w:rPr>
                <w:rFonts w:ascii="Arial" w:hAnsi="Arial" w:cs="Arial"/>
                <w:sz w:val="24"/>
                <w:u w:val="single"/>
              </w:rPr>
              <w:t xml:space="preserve">     </w:t>
            </w:r>
            <w:r>
              <w:rPr>
                <w:rFonts w:ascii="Arial" w:hAnsi="Arial" w:cs="Arial"/>
                <w:sz w:val="24"/>
              </w:rPr>
              <w:t>人</w:t>
            </w:r>
          </w:p>
        </w:tc>
      </w:tr>
      <w:tr w:rsidR="005C5720">
        <w:trPr>
          <w:trHeight w:val="525"/>
          <w:jc w:val="center"/>
        </w:trPr>
        <w:tc>
          <w:tcPr>
            <w:tcW w:w="1777" w:type="dxa"/>
            <w:vMerge/>
            <w:tcBorders>
              <w:left w:val="single" w:sz="12" w:space="0" w:color="auto"/>
            </w:tcBorders>
            <w:vAlign w:val="center"/>
          </w:tcPr>
          <w:p w:rsidR="005C5720" w:rsidRDefault="005C5720">
            <w:pPr>
              <w:wordWrap w:val="0"/>
              <w:snapToGrid w:val="0"/>
              <w:spacing w:line="240" w:lineRule="atLeast"/>
              <w:jc w:val="center"/>
              <w:rPr>
                <w:rFonts w:ascii="Arial" w:hAnsi="Arial" w:cs="Arial"/>
                <w:sz w:val="24"/>
              </w:rPr>
            </w:pPr>
          </w:p>
        </w:tc>
        <w:tc>
          <w:tcPr>
            <w:tcW w:w="1537"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员工情况</w:t>
            </w:r>
          </w:p>
        </w:tc>
        <w:tc>
          <w:tcPr>
            <w:tcW w:w="1321"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高级职称</w:t>
            </w:r>
          </w:p>
        </w:tc>
        <w:tc>
          <w:tcPr>
            <w:tcW w:w="1547"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中级职称</w:t>
            </w:r>
          </w:p>
        </w:tc>
        <w:tc>
          <w:tcPr>
            <w:tcW w:w="1454" w:type="dxa"/>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初级职称</w:t>
            </w:r>
          </w:p>
        </w:tc>
        <w:tc>
          <w:tcPr>
            <w:tcW w:w="1964" w:type="dxa"/>
            <w:tcBorders>
              <w:right w:val="single" w:sz="12" w:space="0" w:color="auto"/>
            </w:tcBorders>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技工</w:t>
            </w:r>
          </w:p>
        </w:tc>
      </w:tr>
      <w:tr w:rsidR="005C5720">
        <w:trPr>
          <w:trHeight w:val="525"/>
          <w:jc w:val="center"/>
        </w:trPr>
        <w:tc>
          <w:tcPr>
            <w:tcW w:w="1777" w:type="dxa"/>
            <w:vMerge/>
            <w:tcBorders>
              <w:left w:val="single" w:sz="12" w:space="0" w:color="auto"/>
            </w:tcBorders>
            <w:vAlign w:val="center"/>
          </w:tcPr>
          <w:p w:rsidR="005C5720" w:rsidRDefault="005C5720">
            <w:pPr>
              <w:wordWrap w:val="0"/>
              <w:snapToGrid w:val="0"/>
              <w:spacing w:line="240" w:lineRule="atLeast"/>
              <w:jc w:val="center"/>
              <w:rPr>
                <w:rFonts w:ascii="Arial" w:hAnsi="Arial" w:cs="Arial"/>
                <w:sz w:val="24"/>
              </w:rPr>
            </w:pPr>
          </w:p>
        </w:tc>
        <w:tc>
          <w:tcPr>
            <w:tcW w:w="1537"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人数</w:t>
            </w:r>
          </w:p>
        </w:tc>
        <w:tc>
          <w:tcPr>
            <w:tcW w:w="1321" w:type="dxa"/>
            <w:gridSpan w:val="2"/>
          </w:tcPr>
          <w:p w:rsidR="005C5720" w:rsidRDefault="005C5720">
            <w:pPr>
              <w:wordWrap w:val="0"/>
              <w:snapToGrid w:val="0"/>
              <w:spacing w:line="240" w:lineRule="atLeast"/>
              <w:rPr>
                <w:rFonts w:ascii="Arial" w:hAnsi="Arial" w:cs="Arial"/>
                <w:sz w:val="24"/>
              </w:rPr>
            </w:pPr>
          </w:p>
        </w:tc>
        <w:tc>
          <w:tcPr>
            <w:tcW w:w="1547" w:type="dxa"/>
            <w:gridSpan w:val="2"/>
          </w:tcPr>
          <w:p w:rsidR="005C5720" w:rsidRDefault="005C5720">
            <w:pPr>
              <w:wordWrap w:val="0"/>
              <w:snapToGrid w:val="0"/>
              <w:spacing w:line="240" w:lineRule="atLeast"/>
              <w:rPr>
                <w:rFonts w:ascii="Arial" w:hAnsi="Arial" w:cs="Arial"/>
                <w:sz w:val="24"/>
              </w:rPr>
            </w:pPr>
          </w:p>
        </w:tc>
        <w:tc>
          <w:tcPr>
            <w:tcW w:w="1454" w:type="dxa"/>
          </w:tcPr>
          <w:p w:rsidR="005C5720" w:rsidRDefault="005C5720">
            <w:pPr>
              <w:wordWrap w:val="0"/>
              <w:snapToGrid w:val="0"/>
              <w:spacing w:line="240" w:lineRule="atLeast"/>
              <w:rPr>
                <w:rFonts w:ascii="Arial" w:hAnsi="Arial" w:cs="Arial"/>
                <w:sz w:val="24"/>
              </w:rPr>
            </w:pPr>
          </w:p>
        </w:tc>
        <w:tc>
          <w:tcPr>
            <w:tcW w:w="1964" w:type="dxa"/>
            <w:tcBorders>
              <w:right w:val="single" w:sz="12" w:space="0" w:color="auto"/>
            </w:tcBorders>
          </w:tcPr>
          <w:p w:rsidR="005C5720" w:rsidRDefault="005C5720">
            <w:pPr>
              <w:wordWrap w:val="0"/>
              <w:snapToGrid w:val="0"/>
              <w:spacing w:line="240" w:lineRule="atLeast"/>
              <w:rPr>
                <w:rFonts w:ascii="Arial" w:hAnsi="Arial" w:cs="Arial"/>
                <w:sz w:val="24"/>
              </w:rPr>
            </w:pPr>
          </w:p>
        </w:tc>
      </w:tr>
      <w:tr w:rsidR="005C5720">
        <w:trPr>
          <w:trHeight w:val="525"/>
          <w:jc w:val="center"/>
        </w:trPr>
        <w:tc>
          <w:tcPr>
            <w:tcW w:w="1777" w:type="dxa"/>
            <w:vMerge/>
            <w:tcBorders>
              <w:left w:val="single" w:sz="12" w:space="0" w:color="auto"/>
            </w:tcBorders>
            <w:vAlign w:val="center"/>
          </w:tcPr>
          <w:p w:rsidR="005C5720" w:rsidRDefault="005C5720">
            <w:pPr>
              <w:wordWrap w:val="0"/>
              <w:snapToGrid w:val="0"/>
              <w:spacing w:line="240" w:lineRule="atLeast"/>
              <w:jc w:val="center"/>
              <w:rPr>
                <w:rFonts w:ascii="Arial" w:hAnsi="Arial" w:cs="Arial"/>
                <w:sz w:val="24"/>
              </w:rPr>
            </w:pPr>
          </w:p>
        </w:tc>
        <w:tc>
          <w:tcPr>
            <w:tcW w:w="1537" w:type="dxa"/>
            <w:gridSpan w:val="2"/>
            <w:vMerge w:val="restart"/>
            <w:vAlign w:val="center"/>
          </w:tcPr>
          <w:p w:rsidR="005C5720" w:rsidRDefault="007E2E79">
            <w:pPr>
              <w:wordWrap w:val="0"/>
              <w:snapToGrid w:val="0"/>
              <w:spacing w:line="240" w:lineRule="atLeast"/>
              <w:rPr>
                <w:rFonts w:ascii="Arial" w:hAnsi="Arial" w:cs="Arial"/>
                <w:sz w:val="24"/>
              </w:rPr>
            </w:pPr>
            <w:r>
              <w:rPr>
                <w:rFonts w:ascii="Arial" w:hAnsi="Arial" w:cs="Arial"/>
                <w:sz w:val="24"/>
              </w:rPr>
              <w:t>流动资金</w:t>
            </w:r>
          </w:p>
        </w:tc>
        <w:tc>
          <w:tcPr>
            <w:tcW w:w="1321" w:type="dxa"/>
            <w:gridSpan w:val="2"/>
            <w:vMerge w:val="restart"/>
            <w:vAlign w:val="center"/>
          </w:tcPr>
          <w:p w:rsidR="005C5720" w:rsidRDefault="007E2E79">
            <w:pPr>
              <w:wordWrap w:val="0"/>
              <w:snapToGrid w:val="0"/>
              <w:spacing w:line="240" w:lineRule="atLeast"/>
              <w:jc w:val="right"/>
              <w:rPr>
                <w:rFonts w:ascii="Arial" w:hAnsi="Arial" w:cs="Arial"/>
                <w:sz w:val="24"/>
              </w:rPr>
            </w:pPr>
            <w:r>
              <w:rPr>
                <w:rFonts w:ascii="Arial" w:hAnsi="Arial" w:cs="Arial"/>
                <w:sz w:val="24"/>
              </w:rPr>
              <w:t>万元</w:t>
            </w:r>
          </w:p>
        </w:tc>
        <w:tc>
          <w:tcPr>
            <w:tcW w:w="1547" w:type="dxa"/>
            <w:gridSpan w:val="2"/>
            <w:vMerge w:val="restart"/>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资金来源</w:t>
            </w:r>
          </w:p>
        </w:tc>
        <w:tc>
          <w:tcPr>
            <w:tcW w:w="1454" w:type="dxa"/>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自有资金</w:t>
            </w:r>
          </w:p>
        </w:tc>
        <w:tc>
          <w:tcPr>
            <w:tcW w:w="1964" w:type="dxa"/>
            <w:tcBorders>
              <w:right w:val="single" w:sz="12" w:space="0" w:color="auto"/>
            </w:tcBorders>
            <w:vAlign w:val="center"/>
          </w:tcPr>
          <w:p w:rsidR="005C5720" w:rsidRDefault="007E2E79">
            <w:pPr>
              <w:wordWrap w:val="0"/>
              <w:snapToGrid w:val="0"/>
              <w:spacing w:line="240" w:lineRule="atLeast"/>
              <w:jc w:val="right"/>
              <w:rPr>
                <w:rFonts w:ascii="Arial" w:hAnsi="Arial" w:cs="Arial"/>
                <w:sz w:val="24"/>
              </w:rPr>
            </w:pPr>
            <w:r>
              <w:rPr>
                <w:rFonts w:ascii="Arial" w:hAnsi="Arial" w:cs="Arial"/>
                <w:sz w:val="24"/>
              </w:rPr>
              <w:t>万元</w:t>
            </w:r>
          </w:p>
        </w:tc>
      </w:tr>
      <w:tr w:rsidR="005C5720">
        <w:trPr>
          <w:trHeight w:val="525"/>
          <w:jc w:val="center"/>
        </w:trPr>
        <w:tc>
          <w:tcPr>
            <w:tcW w:w="1777" w:type="dxa"/>
            <w:vMerge/>
            <w:tcBorders>
              <w:left w:val="single" w:sz="12" w:space="0" w:color="auto"/>
            </w:tcBorders>
            <w:vAlign w:val="center"/>
          </w:tcPr>
          <w:p w:rsidR="005C5720" w:rsidRDefault="005C5720">
            <w:pPr>
              <w:wordWrap w:val="0"/>
              <w:snapToGrid w:val="0"/>
              <w:spacing w:line="240" w:lineRule="atLeast"/>
              <w:jc w:val="center"/>
              <w:rPr>
                <w:rFonts w:ascii="Arial" w:hAnsi="Arial" w:cs="Arial"/>
                <w:sz w:val="24"/>
              </w:rPr>
            </w:pPr>
          </w:p>
        </w:tc>
        <w:tc>
          <w:tcPr>
            <w:tcW w:w="1537" w:type="dxa"/>
            <w:gridSpan w:val="2"/>
            <w:vMerge/>
            <w:vAlign w:val="center"/>
          </w:tcPr>
          <w:p w:rsidR="005C5720" w:rsidRDefault="005C5720">
            <w:pPr>
              <w:wordWrap w:val="0"/>
              <w:snapToGrid w:val="0"/>
              <w:spacing w:line="240" w:lineRule="atLeast"/>
              <w:rPr>
                <w:rFonts w:ascii="Arial" w:hAnsi="Arial" w:cs="Arial"/>
                <w:sz w:val="24"/>
              </w:rPr>
            </w:pPr>
          </w:p>
        </w:tc>
        <w:tc>
          <w:tcPr>
            <w:tcW w:w="1321" w:type="dxa"/>
            <w:gridSpan w:val="2"/>
            <w:vMerge/>
            <w:vAlign w:val="center"/>
          </w:tcPr>
          <w:p w:rsidR="005C5720" w:rsidRDefault="005C5720">
            <w:pPr>
              <w:wordWrap w:val="0"/>
              <w:snapToGrid w:val="0"/>
              <w:spacing w:line="240" w:lineRule="atLeast"/>
              <w:rPr>
                <w:rFonts w:ascii="Arial" w:hAnsi="Arial" w:cs="Arial"/>
                <w:sz w:val="24"/>
              </w:rPr>
            </w:pPr>
          </w:p>
        </w:tc>
        <w:tc>
          <w:tcPr>
            <w:tcW w:w="1547" w:type="dxa"/>
            <w:gridSpan w:val="2"/>
            <w:vMerge/>
            <w:vAlign w:val="center"/>
          </w:tcPr>
          <w:p w:rsidR="005C5720" w:rsidRDefault="005C5720">
            <w:pPr>
              <w:wordWrap w:val="0"/>
              <w:snapToGrid w:val="0"/>
              <w:spacing w:line="240" w:lineRule="atLeast"/>
              <w:jc w:val="center"/>
              <w:rPr>
                <w:rFonts w:ascii="Arial" w:hAnsi="Arial" w:cs="Arial"/>
                <w:sz w:val="24"/>
              </w:rPr>
            </w:pPr>
          </w:p>
        </w:tc>
        <w:tc>
          <w:tcPr>
            <w:tcW w:w="1454" w:type="dxa"/>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银行贷款</w:t>
            </w:r>
          </w:p>
        </w:tc>
        <w:tc>
          <w:tcPr>
            <w:tcW w:w="1964" w:type="dxa"/>
            <w:tcBorders>
              <w:right w:val="single" w:sz="12" w:space="0" w:color="auto"/>
            </w:tcBorders>
            <w:vAlign w:val="center"/>
          </w:tcPr>
          <w:p w:rsidR="005C5720" w:rsidRDefault="007E2E79">
            <w:pPr>
              <w:wordWrap w:val="0"/>
              <w:snapToGrid w:val="0"/>
              <w:spacing w:line="240" w:lineRule="atLeast"/>
              <w:jc w:val="right"/>
              <w:rPr>
                <w:rFonts w:ascii="Arial" w:hAnsi="Arial" w:cs="Arial"/>
                <w:sz w:val="24"/>
              </w:rPr>
            </w:pPr>
            <w:r>
              <w:rPr>
                <w:rFonts w:ascii="Arial" w:hAnsi="Arial" w:cs="Arial"/>
                <w:sz w:val="24"/>
              </w:rPr>
              <w:t>万元</w:t>
            </w:r>
          </w:p>
        </w:tc>
      </w:tr>
      <w:tr w:rsidR="005C5720">
        <w:trPr>
          <w:trHeight w:val="525"/>
          <w:jc w:val="center"/>
        </w:trPr>
        <w:tc>
          <w:tcPr>
            <w:tcW w:w="1777" w:type="dxa"/>
            <w:vMerge/>
            <w:tcBorders>
              <w:left w:val="single" w:sz="12" w:space="0" w:color="auto"/>
            </w:tcBorders>
            <w:vAlign w:val="center"/>
          </w:tcPr>
          <w:p w:rsidR="005C5720" w:rsidRDefault="005C5720">
            <w:pPr>
              <w:wordWrap w:val="0"/>
              <w:snapToGrid w:val="0"/>
              <w:spacing w:line="240" w:lineRule="atLeast"/>
              <w:jc w:val="center"/>
              <w:rPr>
                <w:rFonts w:ascii="Arial" w:hAnsi="Arial" w:cs="Arial"/>
                <w:sz w:val="24"/>
              </w:rPr>
            </w:pPr>
          </w:p>
        </w:tc>
        <w:tc>
          <w:tcPr>
            <w:tcW w:w="1537"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固定资产</w:t>
            </w:r>
          </w:p>
        </w:tc>
        <w:tc>
          <w:tcPr>
            <w:tcW w:w="1321"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原值</w:t>
            </w:r>
          </w:p>
        </w:tc>
        <w:tc>
          <w:tcPr>
            <w:tcW w:w="1547" w:type="dxa"/>
            <w:gridSpan w:val="2"/>
            <w:vAlign w:val="center"/>
          </w:tcPr>
          <w:p w:rsidR="005C5720" w:rsidRDefault="007E2E79">
            <w:pPr>
              <w:wordWrap w:val="0"/>
              <w:snapToGrid w:val="0"/>
              <w:spacing w:line="240" w:lineRule="atLeast"/>
              <w:jc w:val="right"/>
              <w:rPr>
                <w:rFonts w:ascii="Arial" w:hAnsi="Arial" w:cs="Arial"/>
                <w:sz w:val="24"/>
              </w:rPr>
            </w:pPr>
            <w:r>
              <w:rPr>
                <w:rFonts w:ascii="Arial" w:hAnsi="Arial" w:cs="Arial"/>
                <w:sz w:val="24"/>
              </w:rPr>
              <w:t>万元</w:t>
            </w:r>
          </w:p>
        </w:tc>
        <w:tc>
          <w:tcPr>
            <w:tcW w:w="1454" w:type="dxa"/>
            <w:vAlign w:val="center"/>
          </w:tcPr>
          <w:p w:rsidR="005C5720" w:rsidRDefault="007E2E79">
            <w:pPr>
              <w:wordWrap w:val="0"/>
              <w:snapToGrid w:val="0"/>
              <w:spacing w:line="240" w:lineRule="atLeast"/>
              <w:rPr>
                <w:rFonts w:ascii="Arial" w:hAnsi="Arial" w:cs="Arial"/>
                <w:sz w:val="24"/>
              </w:rPr>
            </w:pPr>
            <w:r>
              <w:rPr>
                <w:rFonts w:ascii="Arial" w:hAnsi="Arial" w:cs="Arial"/>
                <w:sz w:val="24"/>
              </w:rPr>
              <w:t>净值</w:t>
            </w:r>
            <w:r>
              <w:rPr>
                <w:rFonts w:ascii="Arial" w:hAnsi="Arial" w:cs="Arial"/>
                <w:sz w:val="24"/>
              </w:rPr>
              <w:t xml:space="preserve">  </w:t>
            </w:r>
          </w:p>
        </w:tc>
        <w:tc>
          <w:tcPr>
            <w:tcW w:w="1964" w:type="dxa"/>
            <w:tcBorders>
              <w:right w:val="single" w:sz="12" w:space="0" w:color="auto"/>
            </w:tcBorders>
            <w:vAlign w:val="center"/>
          </w:tcPr>
          <w:p w:rsidR="005C5720" w:rsidRDefault="007E2E79">
            <w:pPr>
              <w:wordWrap w:val="0"/>
              <w:snapToGrid w:val="0"/>
              <w:spacing w:line="240" w:lineRule="atLeast"/>
              <w:jc w:val="right"/>
              <w:rPr>
                <w:rFonts w:ascii="Arial" w:hAnsi="Arial" w:cs="Arial"/>
                <w:sz w:val="24"/>
              </w:rPr>
            </w:pPr>
            <w:r>
              <w:rPr>
                <w:rFonts w:ascii="Arial" w:hAnsi="Arial" w:cs="Arial"/>
                <w:sz w:val="24"/>
              </w:rPr>
              <w:t>万元</w:t>
            </w:r>
          </w:p>
        </w:tc>
      </w:tr>
      <w:tr w:rsidR="005C5720">
        <w:trPr>
          <w:trHeight w:val="525"/>
          <w:jc w:val="center"/>
        </w:trPr>
        <w:tc>
          <w:tcPr>
            <w:tcW w:w="1777" w:type="dxa"/>
            <w:vMerge w:val="restart"/>
            <w:tcBorders>
              <w:left w:val="single" w:sz="12" w:space="0" w:color="auto"/>
            </w:tcBorders>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企业财务状况</w:t>
            </w:r>
          </w:p>
        </w:tc>
        <w:tc>
          <w:tcPr>
            <w:tcW w:w="1537" w:type="dxa"/>
            <w:gridSpan w:val="2"/>
            <w:vAlign w:val="center"/>
          </w:tcPr>
          <w:p w:rsidR="005C5720" w:rsidRDefault="005C5720">
            <w:pPr>
              <w:wordWrap w:val="0"/>
              <w:snapToGrid w:val="0"/>
              <w:spacing w:line="240" w:lineRule="atLeast"/>
              <w:rPr>
                <w:rFonts w:ascii="Arial" w:hAnsi="Arial" w:cs="Arial"/>
                <w:sz w:val="24"/>
              </w:rPr>
            </w:pPr>
          </w:p>
        </w:tc>
        <w:tc>
          <w:tcPr>
            <w:tcW w:w="1321"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收入总额</w:t>
            </w:r>
          </w:p>
        </w:tc>
        <w:tc>
          <w:tcPr>
            <w:tcW w:w="1547"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利润总额</w:t>
            </w:r>
          </w:p>
        </w:tc>
        <w:tc>
          <w:tcPr>
            <w:tcW w:w="1454" w:type="dxa"/>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税后利润</w:t>
            </w:r>
          </w:p>
        </w:tc>
        <w:tc>
          <w:tcPr>
            <w:tcW w:w="1964" w:type="dxa"/>
            <w:tcBorders>
              <w:right w:val="single" w:sz="12" w:space="0" w:color="auto"/>
            </w:tcBorders>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负债总额</w:t>
            </w:r>
          </w:p>
        </w:tc>
      </w:tr>
      <w:tr w:rsidR="005C5720">
        <w:trPr>
          <w:trHeight w:val="466"/>
          <w:jc w:val="center"/>
        </w:trPr>
        <w:tc>
          <w:tcPr>
            <w:tcW w:w="1777" w:type="dxa"/>
            <w:vMerge/>
            <w:tcBorders>
              <w:left w:val="single" w:sz="12" w:space="0" w:color="auto"/>
            </w:tcBorders>
            <w:vAlign w:val="center"/>
          </w:tcPr>
          <w:p w:rsidR="005C5720" w:rsidRDefault="005C5720">
            <w:pPr>
              <w:wordWrap w:val="0"/>
              <w:snapToGrid w:val="0"/>
              <w:spacing w:line="240" w:lineRule="atLeast"/>
              <w:jc w:val="center"/>
              <w:rPr>
                <w:rFonts w:ascii="Arial" w:hAnsi="Arial" w:cs="Arial"/>
                <w:sz w:val="24"/>
              </w:rPr>
            </w:pPr>
          </w:p>
        </w:tc>
        <w:tc>
          <w:tcPr>
            <w:tcW w:w="1537"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201</w:t>
            </w:r>
            <w:r>
              <w:rPr>
                <w:rFonts w:ascii="Arial" w:hAnsi="Arial" w:cs="Arial" w:hint="eastAsia"/>
                <w:sz w:val="24"/>
              </w:rPr>
              <w:t>8</w:t>
            </w:r>
          </w:p>
        </w:tc>
        <w:tc>
          <w:tcPr>
            <w:tcW w:w="1321" w:type="dxa"/>
            <w:gridSpan w:val="2"/>
            <w:vAlign w:val="center"/>
          </w:tcPr>
          <w:p w:rsidR="005C5720" w:rsidRDefault="005C5720">
            <w:pPr>
              <w:wordWrap w:val="0"/>
              <w:snapToGrid w:val="0"/>
              <w:spacing w:line="240" w:lineRule="atLeast"/>
              <w:rPr>
                <w:rFonts w:ascii="Arial" w:hAnsi="Arial" w:cs="Arial"/>
                <w:sz w:val="24"/>
              </w:rPr>
            </w:pPr>
          </w:p>
        </w:tc>
        <w:tc>
          <w:tcPr>
            <w:tcW w:w="1547" w:type="dxa"/>
            <w:gridSpan w:val="2"/>
            <w:vAlign w:val="center"/>
          </w:tcPr>
          <w:p w:rsidR="005C5720" w:rsidRDefault="005C5720">
            <w:pPr>
              <w:wordWrap w:val="0"/>
              <w:snapToGrid w:val="0"/>
              <w:spacing w:line="240" w:lineRule="atLeast"/>
              <w:rPr>
                <w:rFonts w:ascii="Arial" w:hAnsi="Arial" w:cs="Arial"/>
                <w:sz w:val="24"/>
              </w:rPr>
            </w:pPr>
          </w:p>
        </w:tc>
        <w:tc>
          <w:tcPr>
            <w:tcW w:w="1454" w:type="dxa"/>
            <w:vAlign w:val="center"/>
          </w:tcPr>
          <w:p w:rsidR="005C5720" w:rsidRDefault="005C5720">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5C5720" w:rsidRDefault="005C5720">
            <w:pPr>
              <w:wordWrap w:val="0"/>
              <w:snapToGrid w:val="0"/>
              <w:spacing w:line="240" w:lineRule="atLeast"/>
              <w:rPr>
                <w:rFonts w:ascii="Arial" w:hAnsi="Arial" w:cs="Arial"/>
                <w:sz w:val="24"/>
              </w:rPr>
            </w:pPr>
          </w:p>
        </w:tc>
      </w:tr>
      <w:tr w:rsidR="005C5720">
        <w:trPr>
          <w:trHeight w:val="466"/>
          <w:jc w:val="center"/>
        </w:trPr>
        <w:tc>
          <w:tcPr>
            <w:tcW w:w="1777" w:type="dxa"/>
            <w:vMerge/>
            <w:tcBorders>
              <w:left w:val="single" w:sz="12" w:space="0" w:color="auto"/>
            </w:tcBorders>
            <w:vAlign w:val="center"/>
          </w:tcPr>
          <w:p w:rsidR="005C5720" w:rsidRDefault="005C5720">
            <w:pPr>
              <w:wordWrap w:val="0"/>
              <w:snapToGrid w:val="0"/>
              <w:spacing w:line="240" w:lineRule="atLeast"/>
              <w:jc w:val="center"/>
              <w:rPr>
                <w:rFonts w:ascii="Arial" w:hAnsi="Arial" w:cs="Arial"/>
                <w:sz w:val="24"/>
              </w:rPr>
            </w:pPr>
          </w:p>
        </w:tc>
        <w:tc>
          <w:tcPr>
            <w:tcW w:w="1537"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201</w:t>
            </w:r>
            <w:r>
              <w:rPr>
                <w:rFonts w:ascii="Arial" w:hAnsi="Arial" w:cs="Arial" w:hint="eastAsia"/>
                <w:sz w:val="24"/>
              </w:rPr>
              <w:t>9</w:t>
            </w:r>
          </w:p>
        </w:tc>
        <w:tc>
          <w:tcPr>
            <w:tcW w:w="1321" w:type="dxa"/>
            <w:gridSpan w:val="2"/>
            <w:vAlign w:val="center"/>
          </w:tcPr>
          <w:p w:rsidR="005C5720" w:rsidRDefault="005C5720">
            <w:pPr>
              <w:wordWrap w:val="0"/>
              <w:snapToGrid w:val="0"/>
              <w:spacing w:line="240" w:lineRule="atLeast"/>
              <w:rPr>
                <w:rFonts w:ascii="Arial" w:hAnsi="Arial" w:cs="Arial"/>
                <w:sz w:val="24"/>
              </w:rPr>
            </w:pPr>
          </w:p>
        </w:tc>
        <w:tc>
          <w:tcPr>
            <w:tcW w:w="1547" w:type="dxa"/>
            <w:gridSpan w:val="2"/>
            <w:vAlign w:val="center"/>
          </w:tcPr>
          <w:p w:rsidR="005C5720" w:rsidRDefault="005C5720">
            <w:pPr>
              <w:wordWrap w:val="0"/>
              <w:snapToGrid w:val="0"/>
              <w:spacing w:line="240" w:lineRule="atLeast"/>
              <w:rPr>
                <w:rFonts w:ascii="Arial" w:hAnsi="Arial" w:cs="Arial"/>
                <w:sz w:val="24"/>
              </w:rPr>
            </w:pPr>
          </w:p>
        </w:tc>
        <w:tc>
          <w:tcPr>
            <w:tcW w:w="1454" w:type="dxa"/>
            <w:vAlign w:val="center"/>
          </w:tcPr>
          <w:p w:rsidR="005C5720" w:rsidRDefault="005C5720">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5C5720" w:rsidRDefault="005C5720">
            <w:pPr>
              <w:wordWrap w:val="0"/>
              <w:snapToGrid w:val="0"/>
              <w:spacing w:line="240" w:lineRule="atLeast"/>
              <w:rPr>
                <w:rFonts w:ascii="Arial" w:hAnsi="Arial" w:cs="Arial"/>
                <w:sz w:val="24"/>
              </w:rPr>
            </w:pPr>
          </w:p>
        </w:tc>
      </w:tr>
      <w:tr w:rsidR="005C5720">
        <w:trPr>
          <w:trHeight w:val="466"/>
          <w:jc w:val="center"/>
        </w:trPr>
        <w:tc>
          <w:tcPr>
            <w:tcW w:w="1777" w:type="dxa"/>
            <w:vMerge/>
            <w:tcBorders>
              <w:left w:val="single" w:sz="12" w:space="0" w:color="auto"/>
            </w:tcBorders>
            <w:vAlign w:val="center"/>
          </w:tcPr>
          <w:p w:rsidR="005C5720" w:rsidRDefault="005C5720">
            <w:pPr>
              <w:wordWrap w:val="0"/>
              <w:snapToGrid w:val="0"/>
              <w:spacing w:line="240" w:lineRule="atLeast"/>
              <w:jc w:val="center"/>
              <w:rPr>
                <w:rFonts w:ascii="Arial" w:hAnsi="Arial" w:cs="Arial"/>
                <w:sz w:val="24"/>
              </w:rPr>
            </w:pPr>
          </w:p>
        </w:tc>
        <w:tc>
          <w:tcPr>
            <w:tcW w:w="1537"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20</w:t>
            </w:r>
          </w:p>
        </w:tc>
        <w:tc>
          <w:tcPr>
            <w:tcW w:w="1321" w:type="dxa"/>
            <w:gridSpan w:val="2"/>
            <w:vAlign w:val="center"/>
          </w:tcPr>
          <w:p w:rsidR="005C5720" w:rsidRDefault="005C5720">
            <w:pPr>
              <w:wordWrap w:val="0"/>
              <w:snapToGrid w:val="0"/>
              <w:spacing w:line="240" w:lineRule="atLeast"/>
              <w:rPr>
                <w:rFonts w:ascii="Arial" w:hAnsi="Arial" w:cs="Arial"/>
                <w:sz w:val="24"/>
              </w:rPr>
            </w:pPr>
          </w:p>
        </w:tc>
        <w:tc>
          <w:tcPr>
            <w:tcW w:w="1547" w:type="dxa"/>
            <w:gridSpan w:val="2"/>
            <w:vAlign w:val="center"/>
          </w:tcPr>
          <w:p w:rsidR="005C5720" w:rsidRDefault="005C5720">
            <w:pPr>
              <w:wordWrap w:val="0"/>
              <w:snapToGrid w:val="0"/>
              <w:spacing w:line="240" w:lineRule="atLeast"/>
              <w:rPr>
                <w:rFonts w:ascii="Arial" w:hAnsi="Arial" w:cs="Arial"/>
                <w:sz w:val="24"/>
              </w:rPr>
            </w:pPr>
          </w:p>
        </w:tc>
        <w:tc>
          <w:tcPr>
            <w:tcW w:w="1454" w:type="dxa"/>
            <w:vAlign w:val="center"/>
          </w:tcPr>
          <w:p w:rsidR="005C5720" w:rsidRDefault="005C5720">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5C5720" w:rsidRDefault="005C5720">
            <w:pPr>
              <w:wordWrap w:val="0"/>
              <w:snapToGrid w:val="0"/>
              <w:spacing w:line="240" w:lineRule="atLeast"/>
              <w:rPr>
                <w:rFonts w:ascii="Arial" w:hAnsi="Arial" w:cs="Arial"/>
                <w:sz w:val="24"/>
              </w:rPr>
            </w:pPr>
          </w:p>
        </w:tc>
      </w:tr>
      <w:tr w:rsidR="005C5720">
        <w:trPr>
          <w:trHeight w:val="1033"/>
          <w:jc w:val="center"/>
        </w:trPr>
        <w:tc>
          <w:tcPr>
            <w:tcW w:w="1777" w:type="dxa"/>
            <w:vMerge w:val="restart"/>
            <w:tcBorders>
              <w:left w:val="single" w:sz="12" w:space="0" w:color="auto"/>
            </w:tcBorders>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生产</w:t>
            </w:r>
            <w:r>
              <w:rPr>
                <w:rFonts w:ascii="Arial" w:hAnsi="Arial" w:cs="Arial"/>
                <w:sz w:val="24"/>
              </w:rPr>
              <w:t>设备</w:t>
            </w:r>
          </w:p>
          <w:p w:rsidR="005C5720" w:rsidRDefault="007E2E79">
            <w:pPr>
              <w:wordWrap w:val="0"/>
              <w:snapToGrid w:val="0"/>
              <w:spacing w:line="240" w:lineRule="atLeast"/>
              <w:jc w:val="center"/>
              <w:rPr>
                <w:rFonts w:ascii="Arial" w:hAnsi="Arial" w:cs="Arial"/>
                <w:sz w:val="24"/>
              </w:rPr>
            </w:pPr>
            <w:r>
              <w:rPr>
                <w:rFonts w:ascii="Arial" w:hAnsi="Arial" w:cs="Arial"/>
                <w:sz w:val="24"/>
              </w:rPr>
              <w:t>状况</w:t>
            </w:r>
          </w:p>
        </w:tc>
        <w:tc>
          <w:tcPr>
            <w:tcW w:w="1537"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生产</w:t>
            </w:r>
            <w:r>
              <w:rPr>
                <w:rFonts w:ascii="Arial" w:hAnsi="Arial" w:cs="Arial"/>
                <w:sz w:val="24"/>
              </w:rPr>
              <w:t>设备名称</w:t>
            </w:r>
          </w:p>
        </w:tc>
        <w:tc>
          <w:tcPr>
            <w:tcW w:w="1321"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型号</w:t>
            </w:r>
          </w:p>
        </w:tc>
        <w:tc>
          <w:tcPr>
            <w:tcW w:w="1547" w:type="dxa"/>
            <w:gridSpan w:val="2"/>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数量</w:t>
            </w:r>
          </w:p>
        </w:tc>
        <w:tc>
          <w:tcPr>
            <w:tcW w:w="3418" w:type="dxa"/>
            <w:gridSpan w:val="2"/>
            <w:tcBorders>
              <w:right w:val="single" w:sz="12" w:space="0" w:color="auto"/>
            </w:tcBorders>
            <w:vAlign w:val="center"/>
          </w:tcPr>
          <w:p w:rsidR="005C5720" w:rsidRDefault="007E2E79">
            <w:pPr>
              <w:wordWrap w:val="0"/>
              <w:snapToGrid w:val="0"/>
              <w:spacing w:line="240" w:lineRule="atLeast"/>
              <w:jc w:val="center"/>
              <w:rPr>
                <w:rFonts w:ascii="Arial" w:hAnsi="Arial" w:cs="Arial"/>
                <w:sz w:val="24"/>
              </w:rPr>
            </w:pPr>
            <w:r>
              <w:rPr>
                <w:rFonts w:ascii="Arial" w:hAnsi="Arial" w:cs="Arial"/>
                <w:sz w:val="24"/>
              </w:rPr>
              <w:t>设备状况</w:t>
            </w:r>
          </w:p>
        </w:tc>
      </w:tr>
      <w:tr w:rsidR="005C5720">
        <w:trPr>
          <w:trHeight w:val="466"/>
          <w:jc w:val="center"/>
        </w:trPr>
        <w:tc>
          <w:tcPr>
            <w:tcW w:w="1777" w:type="dxa"/>
            <w:vMerge/>
            <w:tcBorders>
              <w:left w:val="single" w:sz="12" w:space="0" w:color="auto"/>
            </w:tcBorders>
            <w:vAlign w:val="center"/>
          </w:tcPr>
          <w:p w:rsidR="005C5720" w:rsidRDefault="005C5720">
            <w:pPr>
              <w:wordWrap w:val="0"/>
              <w:snapToGrid w:val="0"/>
              <w:spacing w:line="240" w:lineRule="atLeast"/>
              <w:jc w:val="center"/>
              <w:rPr>
                <w:rFonts w:ascii="Arial" w:hAnsi="Arial" w:cs="Arial"/>
                <w:sz w:val="24"/>
              </w:rPr>
            </w:pPr>
          </w:p>
        </w:tc>
        <w:tc>
          <w:tcPr>
            <w:tcW w:w="1537" w:type="dxa"/>
            <w:gridSpan w:val="2"/>
            <w:vAlign w:val="center"/>
          </w:tcPr>
          <w:p w:rsidR="005C5720" w:rsidRDefault="005C5720">
            <w:pPr>
              <w:wordWrap w:val="0"/>
              <w:snapToGrid w:val="0"/>
              <w:spacing w:line="240" w:lineRule="atLeast"/>
              <w:rPr>
                <w:rFonts w:ascii="Arial" w:hAnsi="Arial" w:cs="Arial"/>
                <w:sz w:val="24"/>
              </w:rPr>
            </w:pPr>
          </w:p>
        </w:tc>
        <w:tc>
          <w:tcPr>
            <w:tcW w:w="1321" w:type="dxa"/>
            <w:gridSpan w:val="2"/>
            <w:vAlign w:val="center"/>
          </w:tcPr>
          <w:p w:rsidR="005C5720" w:rsidRDefault="005C5720">
            <w:pPr>
              <w:wordWrap w:val="0"/>
              <w:snapToGrid w:val="0"/>
              <w:spacing w:line="240" w:lineRule="atLeast"/>
              <w:rPr>
                <w:rFonts w:ascii="Arial" w:hAnsi="Arial" w:cs="Arial"/>
                <w:sz w:val="24"/>
              </w:rPr>
            </w:pPr>
          </w:p>
        </w:tc>
        <w:tc>
          <w:tcPr>
            <w:tcW w:w="1547" w:type="dxa"/>
            <w:gridSpan w:val="2"/>
            <w:vAlign w:val="center"/>
          </w:tcPr>
          <w:p w:rsidR="005C5720" w:rsidRDefault="005C5720">
            <w:pPr>
              <w:wordWrap w:val="0"/>
              <w:snapToGrid w:val="0"/>
              <w:spacing w:line="240" w:lineRule="atLeast"/>
              <w:rPr>
                <w:rFonts w:ascii="Arial" w:hAnsi="Arial" w:cs="Arial"/>
                <w:sz w:val="24"/>
              </w:rPr>
            </w:pPr>
          </w:p>
        </w:tc>
        <w:tc>
          <w:tcPr>
            <w:tcW w:w="3418" w:type="dxa"/>
            <w:gridSpan w:val="2"/>
            <w:tcBorders>
              <w:right w:val="single" w:sz="12" w:space="0" w:color="auto"/>
            </w:tcBorders>
            <w:vAlign w:val="center"/>
          </w:tcPr>
          <w:p w:rsidR="005C5720" w:rsidRDefault="005C5720">
            <w:pPr>
              <w:wordWrap w:val="0"/>
              <w:snapToGrid w:val="0"/>
              <w:spacing w:line="240" w:lineRule="atLeast"/>
              <w:rPr>
                <w:rFonts w:ascii="Arial" w:hAnsi="Arial" w:cs="Arial"/>
                <w:sz w:val="24"/>
              </w:rPr>
            </w:pPr>
          </w:p>
        </w:tc>
      </w:tr>
      <w:tr w:rsidR="005C5720">
        <w:trPr>
          <w:trHeight w:val="466"/>
          <w:jc w:val="center"/>
        </w:trPr>
        <w:tc>
          <w:tcPr>
            <w:tcW w:w="1777" w:type="dxa"/>
            <w:vMerge/>
            <w:tcBorders>
              <w:left w:val="single" w:sz="12" w:space="0" w:color="auto"/>
            </w:tcBorders>
            <w:vAlign w:val="center"/>
          </w:tcPr>
          <w:p w:rsidR="005C5720" w:rsidRDefault="005C5720">
            <w:pPr>
              <w:wordWrap w:val="0"/>
              <w:snapToGrid w:val="0"/>
              <w:spacing w:line="240" w:lineRule="atLeast"/>
              <w:jc w:val="center"/>
              <w:rPr>
                <w:rFonts w:ascii="Arial" w:hAnsi="Arial" w:cs="Arial"/>
                <w:sz w:val="24"/>
              </w:rPr>
            </w:pPr>
          </w:p>
        </w:tc>
        <w:tc>
          <w:tcPr>
            <w:tcW w:w="1537" w:type="dxa"/>
            <w:gridSpan w:val="2"/>
          </w:tcPr>
          <w:p w:rsidR="005C5720" w:rsidRDefault="005C5720">
            <w:pPr>
              <w:wordWrap w:val="0"/>
              <w:snapToGrid w:val="0"/>
              <w:spacing w:line="240" w:lineRule="atLeast"/>
              <w:rPr>
                <w:rFonts w:ascii="Arial" w:hAnsi="Arial" w:cs="Arial"/>
                <w:sz w:val="24"/>
              </w:rPr>
            </w:pPr>
          </w:p>
        </w:tc>
        <w:tc>
          <w:tcPr>
            <w:tcW w:w="1321" w:type="dxa"/>
            <w:gridSpan w:val="2"/>
          </w:tcPr>
          <w:p w:rsidR="005C5720" w:rsidRDefault="007E2E79">
            <w:pPr>
              <w:wordWrap w:val="0"/>
              <w:snapToGrid w:val="0"/>
              <w:spacing w:line="240" w:lineRule="atLeast"/>
              <w:rPr>
                <w:rFonts w:ascii="Arial" w:hAnsi="Arial" w:cs="Arial"/>
                <w:sz w:val="24"/>
              </w:rPr>
            </w:pPr>
            <w:r>
              <w:rPr>
                <w:rFonts w:ascii="Arial" w:hAnsi="Arial" w:cs="Arial"/>
                <w:sz w:val="24"/>
              </w:rPr>
              <w:t xml:space="preserve"> </w:t>
            </w:r>
          </w:p>
        </w:tc>
        <w:tc>
          <w:tcPr>
            <w:tcW w:w="1547" w:type="dxa"/>
            <w:gridSpan w:val="2"/>
          </w:tcPr>
          <w:p w:rsidR="005C5720" w:rsidRDefault="005C5720">
            <w:pPr>
              <w:wordWrap w:val="0"/>
              <w:snapToGrid w:val="0"/>
              <w:spacing w:line="240" w:lineRule="atLeast"/>
              <w:rPr>
                <w:rFonts w:ascii="Arial" w:hAnsi="Arial" w:cs="Arial"/>
                <w:sz w:val="24"/>
              </w:rPr>
            </w:pPr>
          </w:p>
        </w:tc>
        <w:tc>
          <w:tcPr>
            <w:tcW w:w="3418" w:type="dxa"/>
            <w:gridSpan w:val="2"/>
            <w:tcBorders>
              <w:right w:val="single" w:sz="12" w:space="0" w:color="auto"/>
            </w:tcBorders>
          </w:tcPr>
          <w:p w:rsidR="005C5720" w:rsidRDefault="005C5720">
            <w:pPr>
              <w:wordWrap w:val="0"/>
              <w:snapToGrid w:val="0"/>
              <w:spacing w:line="240" w:lineRule="atLeast"/>
              <w:rPr>
                <w:rFonts w:ascii="Arial" w:hAnsi="Arial" w:cs="Arial"/>
                <w:sz w:val="24"/>
              </w:rPr>
            </w:pPr>
          </w:p>
        </w:tc>
      </w:tr>
      <w:tr w:rsidR="005C5720">
        <w:trPr>
          <w:trHeight w:val="515"/>
          <w:jc w:val="center"/>
        </w:trPr>
        <w:tc>
          <w:tcPr>
            <w:tcW w:w="1777" w:type="dxa"/>
            <w:vMerge/>
            <w:tcBorders>
              <w:left w:val="single" w:sz="12" w:space="0" w:color="auto"/>
              <w:bottom w:val="single" w:sz="12" w:space="0" w:color="auto"/>
            </w:tcBorders>
            <w:vAlign w:val="center"/>
          </w:tcPr>
          <w:p w:rsidR="005C5720" w:rsidRDefault="005C5720">
            <w:pPr>
              <w:wordWrap w:val="0"/>
              <w:snapToGrid w:val="0"/>
              <w:spacing w:line="240" w:lineRule="atLeast"/>
              <w:jc w:val="center"/>
              <w:rPr>
                <w:rFonts w:ascii="Arial" w:hAnsi="Arial" w:cs="Arial"/>
                <w:sz w:val="24"/>
              </w:rPr>
            </w:pPr>
          </w:p>
        </w:tc>
        <w:tc>
          <w:tcPr>
            <w:tcW w:w="1537" w:type="dxa"/>
            <w:gridSpan w:val="2"/>
            <w:tcBorders>
              <w:bottom w:val="single" w:sz="12" w:space="0" w:color="auto"/>
            </w:tcBorders>
          </w:tcPr>
          <w:p w:rsidR="005C5720" w:rsidRDefault="005C5720">
            <w:pPr>
              <w:wordWrap w:val="0"/>
              <w:snapToGrid w:val="0"/>
              <w:spacing w:line="240" w:lineRule="atLeast"/>
              <w:rPr>
                <w:rFonts w:ascii="Arial" w:hAnsi="Arial" w:cs="Arial"/>
                <w:sz w:val="24"/>
              </w:rPr>
            </w:pPr>
          </w:p>
        </w:tc>
        <w:tc>
          <w:tcPr>
            <w:tcW w:w="1321" w:type="dxa"/>
            <w:gridSpan w:val="2"/>
            <w:tcBorders>
              <w:bottom w:val="single" w:sz="12" w:space="0" w:color="auto"/>
            </w:tcBorders>
          </w:tcPr>
          <w:p w:rsidR="005C5720" w:rsidRDefault="005C5720">
            <w:pPr>
              <w:wordWrap w:val="0"/>
              <w:snapToGrid w:val="0"/>
              <w:spacing w:line="240" w:lineRule="atLeast"/>
              <w:rPr>
                <w:rFonts w:ascii="Arial" w:hAnsi="Arial" w:cs="Arial"/>
                <w:sz w:val="24"/>
              </w:rPr>
            </w:pPr>
          </w:p>
        </w:tc>
        <w:tc>
          <w:tcPr>
            <w:tcW w:w="1547" w:type="dxa"/>
            <w:gridSpan w:val="2"/>
            <w:tcBorders>
              <w:bottom w:val="single" w:sz="12" w:space="0" w:color="auto"/>
            </w:tcBorders>
          </w:tcPr>
          <w:p w:rsidR="005C5720" w:rsidRDefault="005C5720">
            <w:pPr>
              <w:wordWrap w:val="0"/>
              <w:snapToGrid w:val="0"/>
              <w:spacing w:line="240" w:lineRule="atLeast"/>
              <w:rPr>
                <w:rFonts w:ascii="Arial" w:hAnsi="Arial" w:cs="Arial"/>
                <w:sz w:val="24"/>
              </w:rPr>
            </w:pPr>
          </w:p>
        </w:tc>
        <w:tc>
          <w:tcPr>
            <w:tcW w:w="3418" w:type="dxa"/>
            <w:gridSpan w:val="2"/>
            <w:tcBorders>
              <w:bottom w:val="single" w:sz="12" w:space="0" w:color="auto"/>
              <w:right w:val="single" w:sz="12" w:space="0" w:color="auto"/>
            </w:tcBorders>
          </w:tcPr>
          <w:p w:rsidR="005C5720" w:rsidRDefault="005C5720">
            <w:pPr>
              <w:wordWrap w:val="0"/>
              <w:snapToGrid w:val="0"/>
              <w:spacing w:line="240" w:lineRule="atLeast"/>
              <w:rPr>
                <w:rFonts w:ascii="Arial" w:hAnsi="Arial" w:cs="Arial"/>
                <w:sz w:val="24"/>
              </w:rPr>
            </w:pPr>
          </w:p>
        </w:tc>
      </w:tr>
    </w:tbl>
    <w:p w:rsidR="005C5720" w:rsidRDefault="005C5720">
      <w:pPr>
        <w:wordWrap w:val="0"/>
        <w:snapToGrid w:val="0"/>
        <w:spacing w:afterLines="50" w:after="156" w:line="360" w:lineRule="auto"/>
        <w:jc w:val="center"/>
        <w:rPr>
          <w:rFonts w:ascii="Arial" w:hAnsi="Arial" w:cs="Arial"/>
          <w:b/>
          <w:spacing w:val="3"/>
          <w:sz w:val="24"/>
        </w:rPr>
      </w:pPr>
    </w:p>
    <w:p w:rsidR="005C5720" w:rsidRDefault="005C5720">
      <w:pPr>
        <w:snapToGrid w:val="0"/>
        <w:spacing w:line="360" w:lineRule="auto"/>
        <w:jc w:val="center"/>
        <w:rPr>
          <w:rFonts w:ascii="Arial" w:hAnsi="Arial" w:cs="Arial"/>
          <w:b/>
          <w:snapToGrid w:val="0"/>
          <w:kern w:val="0"/>
          <w:szCs w:val="20"/>
        </w:rPr>
      </w:pPr>
    </w:p>
    <w:p w:rsidR="005C5720" w:rsidRDefault="005C5720">
      <w:pPr>
        <w:snapToGrid w:val="0"/>
        <w:spacing w:line="360" w:lineRule="auto"/>
        <w:jc w:val="center"/>
        <w:rPr>
          <w:rFonts w:ascii="Arial" w:hAnsi="Arial" w:cs="Arial"/>
          <w:b/>
          <w:snapToGrid w:val="0"/>
          <w:kern w:val="0"/>
          <w:szCs w:val="20"/>
        </w:rPr>
      </w:pPr>
    </w:p>
    <w:p w:rsidR="005C5720" w:rsidRDefault="007E2E79">
      <w:pPr>
        <w:snapToGrid w:val="0"/>
        <w:spacing w:line="360" w:lineRule="auto"/>
        <w:jc w:val="center"/>
        <w:rPr>
          <w:rFonts w:ascii="Arial" w:hAnsi="Arial" w:cs="Arial"/>
          <w:b/>
          <w:spacing w:val="6"/>
          <w:sz w:val="30"/>
          <w:szCs w:val="2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7. </w:t>
      </w:r>
      <w:r>
        <w:rPr>
          <w:rFonts w:cs="Arial" w:hint="eastAsia"/>
          <w:b/>
          <w:spacing w:val="6"/>
          <w:sz w:val="30"/>
        </w:rPr>
        <w:t>详细技术响应</w:t>
      </w:r>
    </w:p>
    <w:p w:rsidR="005C5720" w:rsidRDefault="005C5720">
      <w:pPr>
        <w:snapToGrid w:val="0"/>
        <w:spacing w:line="360" w:lineRule="auto"/>
        <w:jc w:val="center"/>
        <w:rPr>
          <w:rFonts w:ascii="Arial" w:hAnsi="Arial" w:cs="Arial"/>
          <w:spacing w:val="6"/>
          <w:sz w:val="24"/>
          <w:szCs w:val="20"/>
        </w:rPr>
      </w:pPr>
    </w:p>
    <w:p w:rsidR="005C5720" w:rsidRDefault="007E2E79" w:rsidP="0031196B">
      <w:pPr>
        <w:snapToGrid w:val="0"/>
        <w:spacing w:line="360" w:lineRule="auto"/>
        <w:ind w:firstLineChars="200" w:firstLine="482"/>
        <w:jc w:val="left"/>
        <w:rPr>
          <w:rFonts w:ascii="Arial" w:hAnsi="Arial" w:cs="Arial"/>
          <w:b/>
          <w:bCs/>
          <w:sz w:val="24"/>
          <w:szCs w:val="20"/>
        </w:rPr>
      </w:pPr>
      <w:r>
        <w:rPr>
          <w:rFonts w:ascii="Arial" w:hAnsi="Arial" w:cs="Arial" w:hint="eastAsia"/>
          <w:b/>
          <w:bCs/>
          <w:sz w:val="24"/>
          <w:szCs w:val="20"/>
        </w:rPr>
        <w:t>投标人按招标文件第五章技术要求自行编写详细技术响应文件（其内容可包括，且不限于详细的技术资料、售后服务和培训计划等，格式自拟）</w:t>
      </w:r>
    </w:p>
    <w:p w:rsidR="005C5720" w:rsidRDefault="007E2E79">
      <w:pPr>
        <w:pStyle w:val="12"/>
        <w:rPr>
          <w:snapToGrid w:val="0"/>
          <w:kern w:val="0"/>
        </w:rPr>
      </w:pPr>
      <w:r>
        <w:br w:type="page"/>
      </w:r>
    </w:p>
    <w:p w:rsidR="005C5720" w:rsidRDefault="007E2E79">
      <w:pPr>
        <w:pStyle w:val="23"/>
        <w:jc w:val="center"/>
        <w:rPr>
          <w:rFonts w:cs="Arial"/>
          <w:b w:val="0"/>
          <w:spacing w:val="6"/>
          <w:sz w:val="30"/>
        </w:rPr>
      </w:pPr>
      <w:r>
        <w:rPr>
          <w:rFonts w:cs="Arial" w:hint="eastAsia"/>
          <w:b w:val="0"/>
          <w:spacing w:val="6"/>
          <w:sz w:val="30"/>
        </w:rPr>
        <w:lastRenderedPageBreak/>
        <w:t>附件</w:t>
      </w:r>
      <w:r>
        <w:rPr>
          <w:rFonts w:cs="Arial"/>
          <w:b w:val="0"/>
          <w:spacing w:val="6"/>
          <w:sz w:val="30"/>
        </w:rPr>
        <w:t xml:space="preserve">8. </w:t>
      </w:r>
      <w:r>
        <w:rPr>
          <w:rFonts w:cs="Arial" w:hint="eastAsia"/>
          <w:b w:val="0"/>
          <w:spacing w:val="6"/>
          <w:sz w:val="30"/>
        </w:rPr>
        <w:t>投标人认为需要提供的其他资料（如有）</w:t>
      </w:r>
    </w:p>
    <w:p w:rsidR="005C5720" w:rsidRDefault="007E2E79">
      <w:pPr>
        <w:pStyle w:val="12"/>
        <w:jc w:val="center"/>
      </w:pPr>
      <w:r>
        <w:br w:type="page"/>
      </w:r>
      <w:r>
        <w:rPr>
          <w:rFonts w:cs="Arial" w:hint="eastAsia"/>
          <w:b/>
          <w:spacing w:val="6"/>
          <w:sz w:val="30"/>
        </w:rPr>
        <w:lastRenderedPageBreak/>
        <w:t>附件</w:t>
      </w:r>
      <w:r>
        <w:rPr>
          <w:rFonts w:cs="Arial"/>
          <w:b/>
          <w:spacing w:val="6"/>
          <w:sz w:val="30"/>
        </w:rPr>
        <w:t xml:space="preserve">8-1 </w:t>
      </w:r>
      <w:r>
        <w:rPr>
          <w:rFonts w:cs="Arial" w:hint="eastAsia"/>
          <w:b/>
          <w:spacing w:val="6"/>
          <w:sz w:val="30"/>
        </w:rPr>
        <w:t>中小企业声明函</w:t>
      </w:r>
    </w:p>
    <w:p w:rsidR="005C5720" w:rsidRDefault="007E2E79">
      <w:pPr>
        <w:tabs>
          <w:tab w:val="left" w:pos="1060"/>
        </w:tabs>
        <w:snapToGrid w:val="0"/>
        <w:spacing w:line="360" w:lineRule="auto"/>
        <w:jc w:val="center"/>
        <w:rPr>
          <w:rFonts w:ascii="Arial" w:hAnsi="Arial" w:cs="Arial"/>
          <w:b/>
          <w:spacing w:val="6"/>
          <w:sz w:val="30"/>
          <w:szCs w:val="20"/>
        </w:rPr>
      </w:pPr>
      <w:r>
        <w:rPr>
          <w:rFonts w:ascii="Arial" w:hAnsi="Arial" w:cs="Arial" w:hint="eastAsia"/>
          <w:b/>
          <w:spacing w:val="6"/>
          <w:sz w:val="24"/>
          <w:szCs w:val="20"/>
        </w:rPr>
        <w:t>（投标人如符合招标文件第二章投标人须知第</w:t>
      </w:r>
      <w:r>
        <w:rPr>
          <w:rFonts w:ascii="Arial" w:hAnsi="Arial" w:cs="Arial"/>
          <w:b/>
          <w:spacing w:val="6"/>
          <w:sz w:val="24"/>
          <w:szCs w:val="20"/>
        </w:rPr>
        <w:t>25.3</w:t>
      </w:r>
      <w:r>
        <w:rPr>
          <w:rFonts w:ascii="Arial" w:hAnsi="Arial" w:cs="Arial" w:hint="eastAsia"/>
          <w:b/>
          <w:spacing w:val="6"/>
          <w:sz w:val="24"/>
          <w:szCs w:val="20"/>
        </w:rPr>
        <w:t>条的规定，需按以下格式如实填写本声明函；如投标人不是中、小、微型企业，则不需要填写本声明）</w:t>
      </w:r>
    </w:p>
    <w:p w:rsidR="005C5720" w:rsidRDefault="007E2E79">
      <w:pPr>
        <w:spacing w:line="360" w:lineRule="auto"/>
        <w:jc w:val="center"/>
        <w:rPr>
          <w:rFonts w:ascii="Arial" w:hAnsi="Arial" w:cs="Arial"/>
          <w:bCs/>
          <w:spacing w:val="6"/>
          <w:sz w:val="30"/>
          <w:szCs w:val="20"/>
        </w:rPr>
      </w:pPr>
      <w:r>
        <w:rPr>
          <w:rFonts w:ascii="Arial" w:hAnsi="Arial" w:cs="Arial" w:hint="eastAsia"/>
          <w:bCs/>
          <w:spacing w:val="6"/>
          <w:sz w:val="30"/>
          <w:szCs w:val="20"/>
        </w:rPr>
        <w:t>中小企业声明函</w:t>
      </w:r>
    </w:p>
    <w:p w:rsidR="005C5720" w:rsidRDefault="007E2E79">
      <w:pPr>
        <w:widowControl/>
        <w:spacing w:line="360" w:lineRule="atLeast"/>
        <w:jc w:val="left"/>
        <w:rPr>
          <w:rFonts w:ascii="Arial" w:hAnsi="Arial" w:cs="Arial"/>
          <w:spacing w:val="8"/>
          <w:kern w:val="0"/>
          <w:sz w:val="24"/>
          <w:szCs w:val="24"/>
        </w:rPr>
      </w:pPr>
      <w:r>
        <w:rPr>
          <w:rFonts w:ascii="Arial" w:hAnsi="Arial" w:cs="Arial" w:hint="eastAsia"/>
          <w:spacing w:val="8"/>
          <w:kern w:val="0"/>
          <w:sz w:val="24"/>
          <w:szCs w:val="24"/>
        </w:rPr>
        <w:t xml:space="preserve">　</w:t>
      </w:r>
      <w:r>
        <w:rPr>
          <w:rFonts w:ascii="Arial" w:hAnsi="Arial" w:cs="Arial"/>
          <w:spacing w:val="8"/>
          <w:kern w:val="0"/>
          <w:sz w:val="24"/>
          <w:szCs w:val="24"/>
        </w:rPr>
        <w:t xml:space="preserve"> </w:t>
      </w:r>
    </w:p>
    <w:p w:rsidR="005C5720" w:rsidRDefault="007E2E79">
      <w:pPr>
        <w:widowControl/>
        <w:spacing w:line="360" w:lineRule="auto"/>
        <w:ind w:firstLineChars="200" w:firstLine="480"/>
        <w:jc w:val="left"/>
        <w:rPr>
          <w:rFonts w:ascii="Arial" w:hAnsi="Arial" w:cs="Arial"/>
          <w:sz w:val="24"/>
          <w:szCs w:val="20"/>
        </w:rPr>
      </w:pPr>
      <w:r>
        <w:rPr>
          <w:rFonts w:ascii="Arial" w:hAnsi="Arial" w:cs="Arial" w:hint="eastAsia"/>
          <w:sz w:val="24"/>
          <w:szCs w:val="20"/>
        </w:rPr>
        <w:t>本公司郑重声明，根据《政府采购促进中小企业发展暂行办法》（财库〔</w:t>
      </w:r>
      <w:r>
        <w:rPr>
          <w:rFonts w:ascii="Arial" w:hAnsi="Arial" w:cs="Arial"/>
          <w:sz w:val="24"/>
          <w:szCs w:val="20"/>
        </w:rPr>
        <w:t>2011</w:t>
      </w:r>
      <w:r>
        <w:rPr>
          <w:rFonts w:ascii="Arial" w:hAnsi="Arial" w:cs="Arial" w:hint="eastAsia"/>
          <w:sz w:val="24"/>
          <w:szCs w:val="20"/>
        </w:rPr>
        <w:t>〕</w:t>
      </w:r>
      <w:r>
        <w:rPr>
          <w:rFonts w:ascii="Arial" w:hAnsi="Arial" w:cs="Arial"/>
          <w:sz w:val="24"/>
          <w:szCs w:val="20"/>
        </w:rPr>
        <w:t>181</w:t>
      </w:r>
      <w:r>
        <w:rPr>
          <w:rFonts w:ascii="Arial" w:hAnsi="Arial" w:cs="Arial" w:hint="eastAsia"/>
          <w:sz w:val="24"/>
          <w:szCs w:val="20"/>
        </w:rPr>
        <w:t>号）的规定，本公司为</w:t>
      </w:r>
      <w:r>
        <w:rPr>
          <w:rFonts w:ascii="Arial" w:hAnsi="Arial" w:cs="Arial"/>
          <w:sz w:val="24"/>
          <w:szCs w:val="20"/>
        </w:rPr>
        <w:t>______</w:t>
      </w:r>
      <w:r>
        <w:rPr>
          <w:rFonts w:ascii="Arial" w:hAnsi="Arial" w:cs="Arial" w:hint="eastAsia"/>
          <w:sz w:val="24"/>
          <w:szCs w:val="20"/>
        </w:rPr>
        <w:t>（请填写：中型、小型、微型）企业。即，本公司同时满足以下条件：</w:t>
      </w:r>
      <w:r>
        <w:rPr>
          <w:rFonts w:ascii="Arial" w:hAnsi="Arial" w:cs="Arial"/>
          <w:sz w:val="24"/>
          <w:szCs w:val="20"/>
        </w:rPr>
        <w:t xml:space="preserve"> </w:t>
      </w:r>
    </w:p>
    <w:p w:rsidR="005C5720" w:rsidRDefault="007E2E79">
      <w:pPr>
        <w:widowControl/>
        <w:spacing w:line="360" w:lineRule="auto"/>
        <w:jc w:val="left"/>
        <w:rPr>
          <w:rFonts w:ascii="Arial" w:hAnsi="Arial" w:cs="Arial"/>
          <w:sz w:val="24"/>
          <w:szCs w:val="20"/>
        </w:rPr>
      </w:pPr>
      <w:r>
        <w:rPr>
          <w:rFonts w:ascii="Arial" w:hAnsi="Arial" w:cs="Arial" w:hint="eastAsia"/>
          <w:sz w:val="24"/>
          <w:szCs w:val="20"/>
        </w:rPr>
        <w:t xml:space="preserve">　　</w:t>
      </w:r>
      <w:r>
        <w:rPr>
          <w:rFonts w:ascii="Arial" w:hAnsi="Arial" w:cs="Arial"/>
          <w:sz w:val="24"/>
          <w:szCs w:val="20"/>
        </w:rPr>
        <w:t>1.</w:t>
      </w:r>
      <w:r>
        <w:rPr>
          <w:rFonts w:ascii="Arial" w:hAnsi="Arial" w:cs="Arial" w:hint="eastAsia"/>
          <w:sz w:val="24"/>
          <w:szCs w:val="20"/>
        </w:rPr>
        <w:t>根据《工业和信息化部、国家统计局、国家发展和改革委员会、财政部关于印发中小企业划型标准规定的通知》（工信部联企业〔</w:t>
      </w:r>
      <w:r>
        <w:rPr>
          <w:rFonts w:ascii="Arial" w:hAnsi="Arial" w:cs="Arial"/>
          <w:sz w:val="24"/>
          <w:szCs w:val="20"/>
        </w:rPr>
        <w:t>2011</w:t>
      </w:r>
      <w:r>
        <w:rPr>
          <w:rFonts w:ascii="Arial" w:hAnsi="Arial" w:cs="Arial" w:hint="eastAsia"/>
          <w:sz w:val="24"/>
          <w:szCs w:val="20"/>
        </w:rPr>
        <w:t>〕</w:t>
      </w:r>
      <w:r>
        <w:rPr>
          <w:rFonts w:ascii="Arial" w:hAnsi="Arial" w:cs="Arial"/>
          <w:sz w:val="24"/>
          <w:szCs w:val="20"/>
        </w:rPr>
        <w:t>300</w:t>
      </w:r>
      <w:r>
        <w:rPr>
          <w:rFonts w:ascii="Arial" w:hAnsi="Arial" w:cs="Arial" w:hint="eastAsia"/>
          <w:sz w:val="24"/>
          <w:szCs w:val="20"/>
        </w:rPr>
        <w:t>号）规定的划分标准，本公司为</w:t>
      </w:r>
      <w:r>
        <w:rPr>
          <w:rFonts w:ascii="Arial" w:hAnsi="Arial" w:cs="Arial"/>
          <w:sz w:val="24"/>
          <w:szCs w:val="20"/>
        </w:rPr>
        <w:t>______</w:t>
      </w:r>
      <w:r>
        <w:rPr>
          <w:rFonts w:ascii="Arial" w:hAnsi="Arial" w:cs="Arial" w:hint="eastAsia"/>
          <w:sz w:val="24"/>
          <w:szCs w:val="20"/>
        </w:rPr>
        <w:t>（请填写：中型、小型、微型）企业。</w:t>
      </w:r>
      <w:r>
        <w:rPr>
          <w:rFonts w:ascii="Arial" w:hAnsi="Arial" w:cs="Arial"/>
          <w:sz w:val="24"/>
          <w:szCs w:val="20"/>
        </w:rPr>
        <w:t xml:space="preserve"> </w:t>
      </w:r>
    </w:p>
    <w:p w:rsidR="005C5720" w:rsidRDefault="007E2E79">
      <w:pPr>
        <w:widowControl/>
        <w:spacing w:line="360" w:lineRule="auto"/>
        <w:jc w:val="left"/>
        <w:rPr>
          <w:rFonts w:ascii="Arial" w:hAnsi="Arial" w:cs="Arial"/>
          <w:sz w:val="24"/>
          <w:szCs w:val="20"/>
        </w:rPr>
      </w:pPr>
      <w:r>
        <w:rPr>
          <w:rFonts w:ascii="Arial" w:hAnsi="Arial" w:cs="Arial" w:hint="eastAsia"/>
          <w:sz w:val="24"/>
          <w:szCs w:val="20"/>
        </w:rPr>
        <w:t xml:space="preserve">　　</w:t>
      </w:r>
      <w:r>
        <w:rPr>
          <w:rFonts w:ascii="Arial" w:hAnsi="Arial" w:cs="Arial"/>
          <w:sz w:val="24"/>
          <w:szCs w:val="20"/>
        </w:rPr>
        <w:t>2.</w:t>
      </w:r>
      <w:r>
        <w:rPr>
          <w:rFonts w:ascii="Arial" w:hAnsi="Arial" w:cs="Arial" w:hint="eastAsia"/>
          <w:sz w:val="24"/>
          <w:szCs w:val="20"/>
        </w:rPr>
        <w:t>本公司参加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项目采购活动提供本企业制造的货物，由本企业承担工程、提供服务，或者提供其他</w:t>
      </w:r>
      <w:r>
        <w:rPr>
          <w:rFonts w:ascii="Arial" w:hAnsi="Arial" w:cs="Arial"/>
          <w:sz w:val="24"/>
          <w:szCs w:val="20"/>
        </w:rPr>
        <w:t>______</w:t>
      </w:r>
      <w:r>
        <w:rPr>
          <w:rFonts w:ascii="Arial" w:hAnsi="Arial" w:cs="Arial" w:hint="eastAsia"/>
          <w:sz w:val="24"/>
          <w:szCs w:val="20"/>
        </w:rPr>
        <w:t>（请填写：中型、小型、微型）企业制造的货物。本条所称货物不包括使用大型企业注册商标的货物。</w:t>
      </w:r>
      <w:r>
        <w:rPr>
          <w:rFonts w:ascii="Arial" w:hAnsi="Arial" w:cs="Arial"/>
          <w:sz w:val="24"/>
          <w:szCs w:val="20"/>
        </w:rPr>
        <w:t xml:space="preserve"> </w:t>
      </w:r>
    </w:p>
    <w:p w:rsidR="005C5720" w:rsidRDefault="007E2E79">
      <w:pPr>
        <w:widowControl/>
        <w:spacing w:line="360" w:lineRule="auto"/>
        <w:jc w:val="left"/>
        <w:rPr>
          <w:rFonts w:ascii="Arial" w:hAnsi="Arial" w:cs="Arial"/>
          <w:sz w:val="24"/>
          <w:szCs w:val="20"/>
        </w:rPr>
      </w:pPr>
      <w:r>
        <w:rPr>
          <w:rFonts w:ascii="Arial" w:hAnsi="Arial" w:cs="Arial" w:hint="eastAsia"/>
          <w:sz w:val="24"/>
          <w:szCs w:val="20"/>
        </w:rPr>
        <w:t xml:space="preserve">　</w:t>
      </w:r>
      <w:r>
        <w:rPr>
          <w:rFonts w:ascii="Arial" w:hAnsi="Arial" w:cs="Arial" w:hint="eastAsia"/>
          <w:sz w:val="24"/>
          <w:szCs w:val="20"/>
        </w:rPr>
        <w:t xml:space="preserve">　</w:t>
      </w:r>
    </w:p>
    <w:p w:rsidR="005C5720" w:rsidRDefault="007E2E79">
      <w:pPr>
        <w:widowControl/>
        <w:spacing w:line="360" w:lineRule="auto"/>
        <w:ind w:firstLineChars="200" w:firstLine="480"/>
        <w:jc w:val="left"/>
        <w:rPr>
          <w:rFonts w:ascii="Arial" w:hAnsi="Arial" w:cs="Arial"/>
          <w:sz w:val="24"/>
          <w:szCs w:val="20"/>
        </w:rPr>
      </w:pPr>
      <w:r>
        <w:rPr>
          <w:rFonts w:ascii="Arial" w:hAnsi="Arial" w:cs="Arial" w:hint="eastAsia"/>
          <w:sz w:val="24"/>
          <w:szCs w:val="20"/>
        </w:rPr>
        <w:t>本公司对上述声明的真实性负责。如有虚假，将依法承担相应责任。</w:t>
      </w:r>
      <w:bookmarkStart w:id="84" w:name="ref_[1]"/>
      <w:bookmarkEnd w:id="84"/>
      <w:r>
        <w:rPr>
          <w:rFonts w:ascii="Arial" w:hAnsi="Arial" w:cs="Arial"/>
          <w:sz w:val="24"/>
          <w:szCs w:val="20"/>
        </w:rPr>
        <w:t xml:space="preserve"> </w:t>
      </w:r>
    </w:p>
    <w:p w:rsidR="005C5720" w:rsidRDefault="007E2E79">
      <w:pPr>
        <w:widowControl/>
        <w:spacing w:line="360" w:lineRule="auto"/>
        <w:jc w:val="left"/>
        <w:rPr>
          <w:rFonts w:ascii="Arial" w:hAnsi="Arial" w:cs="Arial"/>
          <w:sz w:val="24"/>
          <w:szCs w:val="20"/>
        </w:rPr>
      </w:pPr>
      <w:r>
        <w:rPr>
          <w:rFonts w:ascii="Arial" w:hAnsi="Arial" w:cs="Arial" w:hint="eastAsia"/>
          <w:sz w:val="24"/>
          <w:szCs w:val="20"/>
        </w:rPr>
        <w:t xml:space="preserve">　　</w:t>
      </w:r>
    </w:p>
    <w:p w:rsidR="005C5720" w:rsidRDefault="007E2E79">
      <w:pPr>
        <w:widowControl/>
        <w:spacing w:line="360" w:lineRule="auto"/>
        <w:ind w:firstLineChars="200" w:firstLine="480"/>
        <w:jc w:val="left"/>
        <w:rPr>
          <w:rFonts w:ascii="Arial" w:hAnsi="Arial" w:cs="Arial"/>
          <w:sz w:val="24"/>
          <w:szCs w:val="20"/>
        </w:rPr>
      </w:pPr>
      <w:r>
        <w:rPr>
          <w:rFonts w:ascii="Arial" w:hAnsi="Arial" w:cs="Arial" w:hint="eastAsia"/>
          <w:sz w:val="24"/>
          <w:szCs w:val="20"/>
        </w:rPr>
        <w:t>企业名称（盖章）：</w:t>
      </w:r>
      <w:r>
        <w:rPr>
          <w:rFonts w:ascii="Arial" w:hAnsi="Arial" w:cs="Arial"/>
          <w:sz w:val="24"/>
          <w:szCs w:val="20"/>
        </w:rPr>
        <w:t xml:space="preserve"> </w:t>
      </w:r>
    </w:p>
    <w:p w:rsidR="005C5720" w:rsidRDefault="007E2E79">
      <w:pPr>
        <w:spacing w:line="360" w:lineRule="auto"/>
        <w:rPr>
          <w:rFonts w:ascii="Arial" w:hAnsi="Arial" w:cs="Arial"/>
          <w:sz w:val="24"/>
          <w:szCs w:val="20"/>
        </w:rPr>
      </w:pPr>
      <w:r>
        <w:rPr>
          <w:rFonts w:ascii="Arial" w:hAnsi="Arial" w:cs="Arial" w:hint="eastAsia"/>
          <w:sz w:val="24"/>
          <w:szCs w:val="20"/>
        </w:rPr>
        <w:t xml:space="preserve">　　</w:t>
      </w:r>
    </w:p>
    <w:p w:rsidR="005C5720" w:rsidRDefault="007E2E79">
      <w:pPr>
        <w:spacing w:line="360" w:lineRule="auto"/>
        <w:ind w:firstLineChars="200" w:firstLine="480"/>
        <w:rPr>
          <w:rFonts w:ascii="Arial" w:hAnsi="Arial" w:cs="Arial"/>
          <w:sz w:val="24"/>
          <w:szCs w:val="20"/>
        </w:rPr>
      </w:pPr>
      <w:r>
        <w:rPr>
          <w:rFonts w:ascii="Arial" w:hAnsi="Arial" w:cs="Arial" w:hint="eastAsia"/>
          <w:sz w:val="24"/>
          <w:szCs w:val="20"/>
        </w:rPr>
        <w:t>日期：</w:t>
      </w:r>
    </w:p>
    <w:p w:rsidR="005C5720" w:rsidRDefault="007E2E79">
      <w:pPr>
        <w:spacing w:line="588" w:lineRule="exact"/>
        <w:jc w:val="center"/>
        <w:rPr>
          <w:rFonts w:ascii="Arial" w:hAnsi="Arial" w:cs="Arial"/>
          <w:b/>
          <w:spacing w:val="6"/>
          <w:sz w:val="30"/>
          <w:szCs w:val="20"/>
        </w:rPr>
      </w:pPr>
      <w:r>
        <w:rPr>
          <w:rFonts w:ascii="Arial" w:hAnsi="Arial" w:cs="Arial"/>
          <w:sz w:val="24"/>
          <w:szCs w:val="20"/>
        </w:rPr>
        <w:br w:type="page"/>
      </w:r>
      <w:bookmarkStart w:id="85" w:name="OLE_LINK13"/>
      <w:bookmarkStart w:id="86" w:name="OLE_LINK14"/>
      <w:r>
        <w:rPr>
          <w:rFonts w:cs="Arial" w:hint="eastAsia"/>
          <w:b/>
          <w:spacing w:val="6"/>
          <w:sz w:val="30"/>
        </w:rPr>
        <w:lastRenderedPageBreak/>
        <w:t>附件</w:t>
      </w:r>
      <w:r>
        <w:rPr>
          <w:rFonts w:cs="Arial"/>
          <w:b/>
          <w:spacing w:val="6"/>
          <w:sz w:val="30"/>
        </w:rPr>
        <w:t>8-2</w:t>
      </w:r>
      <w:r>
        <w:rPr>
          <w:rFonts w:ascii="仿宋_GB2312" w:eastAsia="仿宋_GB2312" w:hint="eastAsia"/>
          <w:b/>
          <w:spacing w:val="6"/>
          <w:sz w:val="32"/>
          <w:szCs w:val="32"/>
        </w:rPr>
        <w:t>残疾人福利性单位声明函</w:t>
      </w:r>
      <w:bookmarkEnd w:id="85"/>
      <w:bookmarkEnd w:id="86"/>
    </w:p>
    <w:p w:rsidR="005C5720" w:rsidRDefault="007E2E79">
      <w:pPr>
        <w:spacing w:line="588" w:lineRule="exact"/>
        <w:jc w:val="left"/>
        <w:rPr>
          <w:rFonts w:ascii="仿宋_GB2312" w:eastAsia="仿宋_GB2312"/>
          <w:b/>
          <w:spacing w:val="6"/>
          <w:sz w:val="32"/>
          <w:szCs w:val="32"/>
        </w:rPr>
      </w:pPr>
      <w:r>
        <w:rPr>
          <w:rFonts w:ascii="Arial" w:hAnsi="Arial" w:cs="Arial" w:hint="eastAsia"/>
          <w:b/>
          <w:spacing w:val="6"/>
          <w:sz w:val="24"/>
          <w:szCs w:val="20"/>
        </w:rPr>
        <w:t>（投标人如符合招标文件第二章投标人须知第</w:t>
      </w:r>
      <w:r>
        <w:rPr>
          <w:rFonts w:ascii="Arial" w:hAnsi="Arial" w:cs="Arial" w:hint="eastAsia"/>
          <w:b/>
          <w:spacing w:val="6"/>
          <w:sz w:val="24"/>
          <w:szCs w:val="20"/>
        </w:rPr>
        <w:t>25.3</w:t>
      </w:r>
      <w:r>
        <w:rPr>
          <w:rFonts w:ascii="Arial" w:hAnsi="Arial" w:cs="Arial" w:hint="eastAsia"/>
          <w:b/>
          <w:spacing w:val="6"/>
          <w:sz w:val="24"/>
          <w:szCs w:val="20"/>
        </w:rPr>
        <w:t>条的规定，需按以下格式如实填写本声明函；如投标人不是残疾人福利性单位，则不需要填写本声明）</w:t>
      </w:r>
    </w:p>
    <w:p w:rsidR="005C5720" w:rsidRDefault="005C5720">
      <w:pPr>
        <w:tabs>
          <w:tab w:val="left" w:pos="1060"/>
        </w:tabs>
        <w:wordWrap w:val="0"/>
        <w:snapToGrid w:val="0"/>
        <w:spacing w:line="360" w:lineRule="auto"/>
        <w:jc w:val="center"/>
        <w:rPr>
          <w:rFonts w:ascii="Arial" w:hAnsi="Arial" w:cs="Arial"/>
          <w:b/>
          <w:spacing w:val="6"/>
          <w:sz w:val="30"/>
          <w:szCs w:val="20"/>
        </w:rPr>
      </w:pPr>
    </w:p>
    <w:p w:rsidR="005C5720" w:rsidRDefault="007E2E79">
      <w:pPr>
        <w:wordWrap w:val="0"/>
        <w:spacing w:line="360" w:lineRule="auto"/>
        <w:jc w:val="center"/>
        <w:rPr>
          <w:rFonts w:ascii="Arial" w:hAnsi="Arial" w:cs="Arial"/>
          <w:b/>
          <w:spacing w:val="6"/>
          <w:sz w:val="24"/>
          <w:szCs w:val="32"/>
        </w:rPr>
      </w:pPr>
      <w:r>
        <w:rPr>
          <w:rFonts w:ascii="Arial" w:hAnsi="Arial" w:cs="Arial"/>
          <w:b/>
          <w:spacing w:val="6"/>
          <w:sz w:val="24"/>
          <w:szCs w:val="32"/>
        </w:rPr>
        <w:t>残疾人福利性单位声明函</w:t>
      </w:r>
    </w:p>
    <w:p w:rsidR="005C5720" w:rsidRDefault="007E2E79">
      <w:pPr>
        <w:spacing w:line="588" w:lineRule="exact"/>
        <w:ind w:firstLineChars="200" w:firstLine="480"/>
        <w:rPr>
          <w:rFonts w:ascii="Arial" w:hAnsi="Arial" w:cs="Arial"/>
          <w:sz w:val="24"/>
          <w:szCs w:val="20"/>
        </w:rPr>
      </w:pPr>
      <w:r>
        <w:rPr>
          <w:rFonts w:ascii="Arial" w:hAnsi="Arial" w:cs="Arial" w:hint="eastAsia"/>
          <w:sz w:val="24"/>
          <w:szCs w:val="20"/>
        </w:rPr>
        <w:t>本单位郑重声明，根据《财政部</w:t>
      </w:r>
      <w:r>
        <w:rPr>
          <w:rFonts w:ascii="Arial" w:hAnsi="Arial" w:cs="Arial"/>
          <w:sz w:val="24"/>
          <w:szCs w:val="20"/>
        </w:rPr>
        <w:t xml:space="preserve"> </w:t>
      </w:r>
      <w:r>
        <w:rPr>
          <w:rFonts w:ascii="Arial" w:hAnsi="Arial" w:cs="Arial" w:hint="eastAsia"/>
          <w:sz w:val="24"/>
          <w:szCs w:val="20"/>
        </w:rPr>
        <w:t>民政部</w:t>
      </w:r>
      <w:r>
        <w:rPr>
          <w:rFonts w:ascii="Arial" w:hAnsi="Arial" w:cs="Arial"/>
          <w:sz w:val="24"/>
          <w:szCs w:val="20"/>
        </w:rPr>
        <w:t xml:space="preserve"> </w:t>
      </w:r>
      <w:r>
        <w:rPr>
          <w:rFonts w:ascii="Arial" w:hAnsi="Arial" w:cs="Arial" w:hint="eastAsia"/>
          <w:sz w:val="24"/>
          <w:szCs w:val="20"/>
        </w:rPr>
        <w:t>中国残疾人联合会关于促进残疾人就业政府采购政策的通知》（财库〔</w:t>
      </w:r>
      <w:r>
        <w:rPr>
          <w:rFonts w:ascii="Arial" w:hAnsi="Arial" w:cs="Arial"/>
          <w:sz w:val="24"/>
          <w:szCs w:val="20"/>
        </w:rPr>
        <w:t>2017</w:t>
      </w:r>
      <w:r>
        <w:rPr>
          <w:rFonts w:ascii="Arial" w:hAnsi="Arial" w:cs="Arial" w:hint="eastAsia"/>
          <w:sz w:val="24"/>
          <w:szCs w:val="20"/>
        </w:rPr>
        <w:t>〕</w:t>
      </w:r>
      <w:r>
        <w:rPr>
          <w:rFonts w:ascii="Arial" w:hAnsi="Arial" w:cs="Arial"/>
          <w:sz w:val="24"/>
          <w:szCs w:val="20"/>
        </w:rPr>
        <w:t xml:space="preserve"> 141</w:t>
      </w:r>
      <w:r>
        <w:rPr>
          <w:rFonts w:ascii="Arial" w:hAnsi="Arial" w:cs="Arial" w:hint="eastAsia"/>
          <w:sz w:val="24"/>
          <w:szCs w:val="20"/>
        </w:rPr>
        <w:t>号）的规定，本单位为符合条件的残疾人福利性单位，且本单位参加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项目采购活动提供本单位制造的货物（由本单位承担工程</w:t>
      </w:r>
      <w:r>
        <w:rPr>
          <w:rFonts w:ascii="Arial" w:hAnsi="Arial" w:cs="Arial"/>
          <w:sz w:val="24"/>
          <w:szCs w:val="20"/>
        </w:rPr>
        <w:t>/</w:t>
      </w:r>
      <w:r>
        <w:rPr>
          <w:rFonts w:ascii="Arial" w:hAnsi="Arial" w:cs="Arial" w:hint="eastAsia"/>
          <w:sz w:val="24"/>
          <w:szCs w:val="20"/>
        </w:rPr>
        <w:t>提供服务），或者提供其他残疾人福利性单位制造的货物（不包括使用非残疾人福利性单位注册商标的货物）。</w:t>
      </w:r>
    </w:p>
    <w:p w:rsidR="005C5720" w:rsidRDefault="007E2E79">
      <w:pPr>
        <w:spacing w:line="588" w:lineRule="exact"/>
        <w:ind w:firstLineChars="200" w:firstLine="480"/>
        <w:rPr>
          <w:rFonts w:ascii="Arial" w:hAnsi="Arial" w:cs="Arial"/>
          <w:sz w:val="24"/>
          <w:szCs w:val="20"/>
        </w:rPr>
      </w:pPr>
      <w:r>
        <w:rPr>
          <w:rFonts w:ascii="Arial" w:hAnsi="Arial" w:cs="Arial" w:hint="eastAsia"/>
          <w:sz w:val="24"/>
          <w:szCs w:val="20"/>
        </w:rPr>
        <w:t>本单位对上述声明的真实性负责。如有虚假，将依法承担相应责任。</w:t>
      </w:r>
    </w:p>
    <w:p w:rsidR="005C5720" w:rsidRDefault="005C5720">
      <w:pPr>
        <w:spacing w:line="588" w:lineRule="exact"/>
        <w:ind w:firstLineChars="200" w:firstLine="480"/>
        <w:rPr>
          <w:rFonts w:ascii="Arial" w:hAnsi="Arial" w:cs="Arial"/>
          <w:sz w:val="24"/>
          <w:szCs w:val="20"/>
        </w:rPr>
      </w:pPr>
    </w:p>
    <w:p w:rsidR="005C5720" w:rsidRDefault="005C5720">
      <w:pPr>
        <w:spacing w:line="588" w:lineRule="exact"/>
        <w:ind w:firstLineChars="200" w:firstLine="480"/>
        <w:rPr>
          <w:rFonts w:ascii="Arial" w:hAnsi="Arial" w:cs="Arial"/>
          <w:sz w:val="24"/>
          <w:szCs w:val="20"/>
        </w:rPr>
      </w:pPr>
    </w:p>
    <w:p w:rsidR="005C5720" w:rsidRDefault="007E2E79">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单位名称（盖章）：</w:t>
      </w:r>
    </w:p>
    <w:p w:rsidR="005C5720" w:rsidRDefault="005C5720">
      <w:pPr>
        <w:tabs>
          <w:tab w:val="left" w:pos="4860"/>
        </w:tabs>
        <w:spacing w:line="588" w:lineRule="exact"/>
        <w:ind w:right="1560" w:firstLineChars="200" w:firstLine="480"/>
        <w:rPr>
          <w:rFonts w:ascii="Arial" w:hAnsi="Arial" w:cs="Arial"/>
          <w:sz w:val="24"/>
          <w:szCs w:val="20"/>
        </w:rPr>
      </w:pPr>
    </w:p>
    <w:p w:rsidR="005C5720" w:rsidRDefault="007E2E79">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日</w:t>
      </w:r>
      <w:r>
        <w:rPr>
          <w:rFonts w:ascii="Arial" w:hAnsi="Arial" w:cs="Arial"/>
          <w:sz w:val="24"/>
          <w:szCs w:val="20"/>
        </w:rPr>
        <w:t xml:space="preserve">  </w:t>
      </w:r>
      <w:r>
        <w:rPr>
          <w:rFonts w:ascii="Arial" w:hAnsi="Arial" w:cs="Arial" w:hint="eastAsia"/>
          <w:sz w:val="24"/>
          <w:szCs w:val="20"/>
        </w:rPr>
        <w:t>期：</w:t>
      </w:r>
    </w:p>
    <w:p w:rsidR="005C5720" w:rsidRDefault="007E2E79">
      <w:pPr>
        <w:snapToGrid w:val="0"/>
        <w:jc w:val="center"/>
        <w:outlineLvl w:val="0"/>
        <w:rPr>
          <w:rFonts w:cs="Arial"/>
          <w:b/>
          <w:spacing w:val="6"/>
          <w:sz w:val="3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8-3 </w:t>
      </w:r>
      <w:r>
        <w:rPr>
          <w:rFonts w:cs="Arial" w:hint="eastAsia"/>
          <w:b/>
          <w:spacing w:val="6"/>
          <w:sz w:val="30"/>
        </w:rPr>
        <w:t>其他</w:t>
      </w:r>
    </w:p>
    <w:p w:rsidR="005C5720" w:rsidRDefault="007E2E79">
      <w:pPr>
        <w:pStyle w:val="12"/>
        <w:jc w:val="center"/>
        <w:rPr>
          <w:rFonts w:ascii="Arial" w:hAnsi="Arial" w:cs="Arial"/>
          <w:b/>
          <w:bCs/>
          <w:sz w:val="44"/>
        </w:rPr>
      </w:pPr>
      <w:r>
        <w:br w:type="page"/>
      </w:r>
      <w:bookmarkStart w:id="87" w:name="_Toc35359491"/>
      <w:r>
        <w:rPr>
          <w:rFonts w:ascii="Arial" w:hAnsi="Arial" w:cs="Arial" w:hint="eastAsia"/>
          <w:b/>
          <w:bCs/>
          <w:sz w:val="44"/>
        </w:rPr>
        <w:lastRenderedPageBreak/>
        <w:t>第五章</w:t>
      </w:r>
      <w:r>
        <w:rPr>
          <w:rFonts w:ascii="Arial" w:hAnsi="Arial" w:cs="Arial" w:hint="eastAsia"/>
          <w:b/>
          <w:bCs/>
          <w:sz w:val="44"/>
        </w:rPr>
        <w:t xml:space="preserve"> </w:t>
      </w:r>
      <w:r>
        <w:rPr>
          <w:rFonts w:ascii="Arial" w:hAnsi="Arial" w:cs="Arial" w:hint="eastAsia"/>
          <w:b/>
          <w:bCs/>
          <w:sz w:val="44"/>
        </w:rPr>
        <w:t>本项目技术需求</w:t>
      </w:r>
      <w:bookmarkEnd w:id="87"/>
    </w:p>
    <w:p w:rsidR="005C5720" w:rsidRDefault="007E2E79">
      <w:pPr>
        <w:pStyle w:val="M"/>
        <w:ind w:firstLine="643"/>
        <w:jc w:val="center"/>
        <w:rPr>
          <w:b/>
        </w:rPr>
      </w:pPr>
      <w:bookmarkStart w:id="88" w:name="_Toc74738811"/>
      <w:r>
        <w:rPr>
          <w:rFonts w:hint="eastAsia"/>
          <w:b/>
          <w:sz w:val="32"/>
        </w:rPr>
        <w:t>第三包、医院支付对账平台功能</w:t>
      </w:r>
      <w:bookmarkStart w:id="89" w:name="_Toc517101196"/>
      <w:bookmarkStart w:id="90" w:name="_Toc21594583"/>
      <w:bookmarkStart w:id="91" w:name="_Toc492372626"/>
      <w:bookmarkEnd w:id="88"/>
      <w:bookmarkEnd w:id="89"/>
      <w:bookmarkEnd w:id="90"/>
    </w:p>
    <w:p w:rsidR="005C5720" w:rsidRDefault="007E2E79" w:rsidP="0031196B">
      <w:pPr>
        <w:pStyle w:val="M"/>
        <w:ind w:firstLineChars="149" w:firstLine="479"/>
        <w:rPr>
          <w:b/>
          <w:sz w:val="32"/>
        </w:rPr>
      </w:pPr>
      <w:bookmarkStart w:id="92" w:name="_Toc74738812"/>
      <w:r>
        <w:rPr>
          <w:rFonts w:hint="eastAsia"/>
          <w:b/>
          <w:sz w:val="32"/>
        </w:rPr>
        <w:t>总体要求</w:t>
      </w:r>
      <w:bookmarkEnd w:id="92"/>
    </w:p>
    <w:p w:rsidR="005C5720" w:rsidRDefault="007E2E79">
      <w:pPr>
        <w:pStyle w:val="afffff3"/>
      </w:pPr>
      <w:r>
        <w:t>构建支付对账一体化的管理平台，通过平台来规范医院的网络支付结算的管理流程，建立对账及资金管理制度，加强账户资金管理，保障资金使用安全。通过统一支付对账平台的建设，可以实现支付接口的标准化、信息交互的安全化、财务管理的精确化、移动便民服务的多样化</w:t>
      </w:r>
      <w:r>
        <w:rPr>
          <w:rFonts w:hint="eastAsia"/>
        </w:rPr>
        <w:t>。</w:t>
      </w:r>
    </w:p>
    <w:p w:rsidR="005C5720" w:rsidRDefault="007E2E79">
      <w:pPr>
        <w:pStyle w:val="afffff3"/>
        <w:numPr>
          <w:ilvl w:val="0"/>
          <w:numId w:val="63"/>
        </w:numPr>
        <w:ind w:firstLineChars="0"/>
      </w:pPr>
      <w:r>
        <w:rPr>
          <w:rFonts w:hint="eastAsia"/>
        </w:rPr>
        <w:t>统一医院内所有就诊渠道及业务系统的支付接口，对所需支付的业务统一进行统一处理，</w:t>
      </w:r>
      <w:proofErr w:type="gramStart"/>
      <w:r>
        <w:rPr>
          <w:rFonts w:hint="eastAsia"/>
        </w:rPr>
        <w:t>集成线</w:t>
      </w:r>
      <w:proofErr w:type="gramEnd"/>
      <w:r>
        <w:rPr>
          <w:rFonts w:hint="eastAsia"/>
        </w:rPr>
        <w:t>上移动支付、</w:t>
      </w:r>
      <w:r>
        <w:rPr>
          <w:rFonts w:hint="eastAsia"/>
        </w:rPr>
        <w:t xml:space="preserve"> </w:t>
      </w:r>
      <w:r>
        <w:rPr>
          <w:rFonts w:hint="eastAsia"/>
        </w:rPr>
        <w:t>线下</w:t>
      </w:r>
      <w:r>
        <w:rPr>
          <w:rFonts w:hint="eastAsia"/>
        </w:rPr>
        <w:t>MIS_POS</w:t>
      </w:r>
      <w:r>
        <w:rPr>
          <w:rFonts w:hint="eastAsia"/>
        </w:rPr>
        <w:t>、</w:t>
      </w:r>
      <w:r>
        <w:rPr>
          <w:rFonts w:hint="eastAsia"/>
        </w:rPr>
        <w:t xml:space="preserve"> </w:t>
      </w:r>
      <w:proofErr w:type="gramStart"/>
      <w:r>
        <w:rPr>
          <w:rFonts w:hint="eastAsia"/>
        </w:rPr>
        <w:t>扫码支付</w:t>
      </w:r>
      <w:proofErr w:type="gramEnd"/>
      <w:r>
        <w:rPr>
          <w:rFonts w:hint="eastAsia"/>
        </w:rPr>
        <w:t>、</w:t>
      </w:r>
      <w:r>
        <w:rPr>
          <w:rFonts w:hint="eastAsia"/>
        </w:rPr>
        <w:t xml:space="preserve"> </w:t>
      </w:r>
      <w:proofErr w:type="gramStart"/>
      <w:r>
        <w:rPr>
          <w:rFonts w:hint="eastAsia"/>
        </w:rPr>
        <w:t>医</w:t>
      </w:r>
      <w:proofErr w:type="gramEnd"/>
      <w:r>
        <w:rPr>
          <w:rFonts w:hint="eastAsia"/>
        </w:rPr>
        <w:t>保等多应用模式于一体，</w:t>
      </w:r>
      <w:r>
        <w:rPr>
          <w:rFonts w:hint="eastAsia"/>
        </w:rPr>
        <w:t xml:space="preserve"> </w:t>
      </w:r>
      <w:r>
        <w:rPr>
          <w:rFonts w:hint="eastAsia"/>
        </w:rPr>
        <w:t>对接投入银行支付渠道，</w:t>
      </w:r>
      <w:r>
        <w:rPr>
          <w:rFonts w:hint="eastAsia"/>
        </w:rPr>
        <w:t xml:space="preserve"> </w:t>
      </w:r>
      <w:r>
        <w:rPr>
          <w:rFonts w:hint="eastAsia"/>
        </w:rPr>
        <w:t>支持（微信、</w:t>
      </w:r>
      <w:r>
        <w:rPr>
          <w:rFonts w:hint="eastAsia"/>
        </w:rPr>
        <w:t xml:space="preserve"> </w:t>
      </w:r>
      <w:r>
        <w:rPr>
          <w:rFonts w:hint="eastAsia"/>
        </w:rPr>
        <w:t>支付宝、</w:t>
      </w:r>
      <w:r>
        <w:rPr>
          <w:rFonts w:hint="eastAsia"/>
        </w:rPr>
        <w:t xml:space="preserve"> </w:t>
      </w:r>
      <w:r>
        <w:rPr>
          <w:rFonts w:hint="eastAsia"/>
        </w:rPr>
        <w:t>银联卡）</w:t>
      </w:r>
      <w:r>
        <w:rPr>
          <w:rFonts w:hint="eastAsia"/>
        </w:rPr>
        <w:t xml:space="preserve"> </w:t>
      </w:r>
      <w:r>
        <w:rPr>
          <w:rFonts w:hint="eastAsia"/>
        </w:rPr>
        <w:t>三大主流支付方式。建设统一支付平台，</w:t>
      </w:r>
      <w:r>
        <w:t>整合院内线上</w:t>
      </w:r>
      <w:r>
        <w:t>线下所有的支付渠道进行统一对接管理，提供标准规范、安全可靠、移动便捷的支付通道，通过聚合支付（微信、支付宝、银联</w:t>
      </w:r>
      <w:proofErr w:type="gramStart"/>
      <w:r>
        <w:t>二维码等</w:t>
      </w:r>
      <w:proofErr w:type="gramEnd"/>
      <w:r>
        <w:t>）实现患者移动支付，去窗口化</w:t>
      </w:r>
      <w:r>
        <w:rPr>
          <w:rFonts w:hint="eastAsia"/>
        </w:rPr>
        <w:t>。</w:t>
      </w:r>
      <w:r>
        <w:t>统一支付平台具备完整的交易记录管理，能够保存真实、完整的网络支付交易记录，针对单边账、异常</w:t>
      </w:r>
      <w:proofErr w:type="gramStart"/>
      <w:r>
        <w:t>账</w:t>
      </w:r>
      <w:proofErr w:type="gramEnd"/>
      <w:r>
        <w:t>提醒具备主动的发现机制，对于交易过程中的退费建立了规范的返回机制，对于交易取消（撤销）、交易不成功等原因需要退回资金的，相应款项支持由原渠道进行返还。</w:t>
      </w:r>
    </w:p>
    <w:p w:rsidR="005C5720" w:rsidRDefault="007E2E79">
      <w:pPr>
        <w:pStyle w:val="afffff3"/>
        <w:numPr>
          <w:ilvl w:val="0"/>
          <w:numId w:val="63"/>
        </w:numPr>
        <w:ind w:firstLineChars="0"/>
      </w:pPr>
      <w:r>
        <w:t>在</w:t>
      </w:r>
      <w:proofErr w:type="gramStart"/>
      <w:r>
        <w:t>实现线</w:t>
      </w:r>
      <w:proofErr w:type="gramEnd"/>
      <w:r>
        <w:t>上线下就医有序结合的基础上，通过统一支付平台为院内扩展支付渠道（收费窗口、自助机终端、线上</w:t>
      </w:r>
      <w:r>
        <w:t>app</w:t>
      </w:r>
      <w:r>
        <w:t>公众号等），打</w:t>
      </w:r>
      <w:r>
        <w:t>通线上支付方式（微信、支付宝</w:t>
      </w:r>
      <w:r>
        <w:rPr>
          <w:rFonts w:hint="eastAsia"/>
        </w:rPr>
        <w:t>、</w:t>
      </w:r>
      <w:proofErr w:type="gramStart"/>
      <w:r>
        <w:t>云闪付</w:t>
      </w:r>
      <w:proofErr w:type="gramEnd"/>
      <w:r>
        <w:t>等），简化支付流程，提高院内充</w:t>
      </w:r>
      <w:proofErr w:type="gramStart"/>
      <w:r>
        <w:t>值支付</w:t>
      </w:r>
      <w:proofErr w:type="gramEnd"/>
      <w:r>
        <w:t>效率</w:t>
      </w:r>
      <w:r>
        <w:rPr>
          <w:rFonts w:hint="eastAsia"/>
        </w:rPr>
        <w:t>，</w:t>
      </w:r>
      <w:r>
        <w:t>为患者提供触手可及的移动支付服务</w:t>
      </w:r>
      <w:r>
        <w:rPr>
          <w:rFonts w:hint="eastAsia"/>
        </w:rPr>
        <w:t>，</w:t>
      </w:r>
      <w:r>
        <w:t>除了常见的收费窗口</w:t>
      </w:r>
      <w:r>
        <w:rPr>
          <w:rFonts w:hint="eastAsia"/>
        </w:rPr>
        <w:t>/</w:t>
      </w:r>
      <w:r>
        <w:t>自助机终端的</w:t>
      </w:r>
      <w:proofErr w:type="gramStart"/>
      <w:r>
        <w:t>扫码付</w:t>
      </w:r>
      <w:proofErr w:type="gramEnd"/>
      <w:r>
        <w:rPr>
          <w:rFonts w:hint="eastAsia"/>
        </w:rPr>
        <w:t>、线上</w:t>
      </w:r>
      <w:r>
        <w:rPr>
          <w:rFonts w:hint="eastAsia"/>
        </w:rPr>
        <w:t>APP/</w:t>
      </w:r>
      <w:r>
        <w:rPr>
          <w:rFonts w:hint="eastAsia"/>
        </w:rPr>
        <w:t>公众号的在线充值，还</w:t>
      </w:r>
      <w:proofErr w:type="gramStart"/>
      <w:r>
        <w:rPr>
          <w:rFonts w:hint="eastAsia"/>
        </w:rPr>
        <w:t>提供诊间支付</w:t>
      </w:r>
      <w:proofErr w:type="gramEnd"/>
      <w:r>
        <w:rPr>
          <w:rFonts w:hint="eastAsia"/>
        </w:rPr>
        <w:t>结算、腕带付等。</w:t>
      </w:r>
    </w:p>
    <w:p w:rsidR="005C5720" w:rsidRDefault="007E2E79">
      <w:pPr>
        <w:pStyle w:val="afffff3"/>
        <w:numPr>
          <w:ilvl w:val="0"/>
          <w:numId w:val="63"/>
        </w:numPr>
        <w:ind w:firstLineChars="0"/>
      </w:pPr>
      <w:r>
        <w:rPr>
          <w:rFonts w:hint="eastAsia"/>
        </w:rPr>
        <w:t>统一对账平台</w:t>
      </w:r>
      <w:r>
        <w:t>结合线上、线下、银行三方对账数据，</w:t>
      </w:r>
      <w:proofErr w:type="gramStart"/>
      <w:r>
        <w:t>实现三账合一</w:t>
      </w:r>
      <w:proofErr w:type="gramEnd"/>
      <w:r>
        <w:t>，为财务提供全渠道</w:t>
      </w:r>
      <w:r>
        <w:rPr>
          <w:rFonts w:hint="eastAsia"/>
        </w:rPr>
        <w:t>（收费窗口、自助机终端、线上</w:t>
      </w:r>
      <w:r>
        <w:rPr>
          <w:rFonts w:hint="eastAsia"/>
        </w:rPr>
        <w:t>APP</w:t>
      </w:r>
      <w:r>
        <w:rPr>
          <w:rFonts w:hint="eastAsia"/>
        </w:rPr>
        <w:t>公众号、</w:t>
      </w:r>
      <w:proofErr w:type="gramStart"/>
      <w:r>
        <w:rPr>
          <w:rFonts w:hint="eastAsia"/>
        </w:rPr>
        <w:t>医</w:t>
      </w:r>
      <w:proofErr w:type="gramEnd"/>
      <w:r>
        <w:rPr>
          <w:rFonts w:hint="eastAsia"/>
        </w:rPr>
        <w:t>保等）</w:t>
      </w:r>
      <w:r>
        <w:t>、</w:t>
      </w:r>
      <w:proofErr w:type="gramStart"/>
      <w:r>
        <w:t>全支付</w:t>
      </w:r>
      <w:proofErr w:type="gramEnd"/>
      <w:r>
        <w:t>方式</w:t>
      </w:r>
      <w:r>
        <w:rPr>
          <w:rFonts w:hint="eastAsia"/>
        </w:rPr>
        <w:t>（现金、微信、支付宝、</w:t>
      </w:r>
      <w:proofErr w:type="gramStart"/>
      <w:r>
        <w:rPr>
          <w:rFonts w:hint="eastAsia"/>
        </w:rPr>
        <w:t>云闪付</w:t>
      </w:r>
      <w:proofErr w:type="gramEnd"/>
      <w:r>
        <w:rPr>
          <w:rFonts w:hint="eastAsia"/>
        </w:rPr>
        <w:t>、银联</w:t>
      </w:r>
      <w:r>
        <w:rPr>
          <w:rFonts w:hint="eastAsia"/>
        </w:rPr>
        <w:t>POS</w:t>
      </w:r>
      <w:r>
        <w:rPr>
          <w:rFonts w:hint="eastAsia"/>
        </w:rPr>
        <w:t>、银行聚合支付等）</w:t>
      </w:r>
      <w:r>
        <w:t>对账，</w:t>
      </w:r>
      <w:proofErr w:type="gramStart"/>
      <w:r>
        <w:t>差账自动</w:t>
      </w:r>
      <w:proofErr w:type="gramEnd"/>
      <w:r>
        <w:t>下钻</w:t>
      </w:r>
      <w:r>
        <w:rPr>
          <w:rFonts w:hint="eastAsia"/>
        </w:rPr>
        <w:t>，</w:t>
      </w:r>
      <w:r>
        <w:t>显示异常明细</w:t>
      </w:r>
      <w:r>
        <w:rPr>
          <w:rFonts w:hint="eastAsia"/>
        </w:rPr>
        <w:t>。自动汇总各支付渠道对账单，</w:t>
      </w:r>
      <w:r>
        <w:rPr>
          <w:rFonts w:hint="eastAsia"/>
        </w:rPr>
        <w:t xml:space="preserve"> </w:t>
      </w:r>
      <w:r>
        <w:rPr>
          <w:rFonts w:hint="eastAsia"/>
        </w:rPr>
        <w:t>实现多方统一对账，账单数据与医院信息系统</w:t>
      </w:r>
      <w:r>
        <w:rPr>
          <w:rFonts w:hint="eastAsia"/>
        </w:rPr>
        <w:t>的账务数据进行自动勾兑，自动筛选异常数据提醒警示，</w:t>
      </w:r>
      <w:r>
        <w:rPr>
          <w:rFonts w:hint="eastAsia"/>
        </w:rPr>
        <w:t xml:space="preserve"> </w:t>
      </w:r>
      <w:r>
        <w:rPr>
          <w:rFonts w:hint="eastAsia"/>
        </w:rPr>
        <w:t>辅助财务人员快速完成账务核对。</w:t>
      </w:r>
      <w:r>
        <w:t>实现按总账对账、按明细账对账，自动生成日报、月报</w:t>
      </w:r>
      <w:r>
        <w:rPr>
          <w:rFonts w:hint="eastAsia"/>
        </w:rPr>
        <w:t>，</w:t>
      </w:r>
      <w:r>
        <w:t>减轻财务对账压力。</w:t>
      </w:r>
    </w:p>
    <w:p w:rsidR="005C5720" w:rsidRDefault="007E2E79">
      <w:pPr>
        <w:pStyle w:val="afffff3"/>
        <w:numPr>
          <w:ilvl w:val="0"/>
          <w:numId w:val="63"/>
        </w:numPr>
        <w:ind w:firstLineChars="0"/>
      </w:pPr>
      <w:r>
        <w:rPr>
          <w:rFonts w:hint="eastAsia"/>
        </w:rPr>
        <w:t>对接的业务系统交易数据进行智能统计和分析，可以对医院支付业务的相关交易数据进</w:t>
      </w:r>
      <w:r>
        <w:rPr>
          <w:rFonts w:hint="eastAsia"/>
        </w:rPr>
        <w:lastRenderedPageBreak/>
        <w:t>行查询和统计，解决账务核对问题，同时通过数据的变化走势可以对医院对相关医疗业务资源和业务缴费资源的调配提供有效的决策依据。</w:t>
      </w:r>
    </w:p>
    <w:p w:rsidR="005C5720" w:rsidRDefault="005C5720">
      <w:pPr>
        <w:pStyle w:val="a4"/>
        <w:ind w:firstLine="0"/>
      </w:pPr>
    </w:p>
    <w:p w:rsidR="005C5720" w:rsidRDefault="007E2E79">
      <w:pPr>
        <w:pStyle w:val="M"/>
        <w:ind w:firstLineChars="0" w:firstLine="0"/>
        <w:jc w:val="left"/>
        <w:rPr>
          <w:b/>
          <w:sz w:val="32"/>
        </w:rPr>
      </w:pPr>
      <w:bookmarkStart w:id="93" w:name="_Toc74738813"/>
      <w:bookmarkStart w:id="94" w:name="_Toc21594585"/>
      <w:r>
        <w:rPr>
          <w:b/>
          <w:sz w:val="32"/>
        </w:rPr>
        <w:t>网络架构</w:t>
      </w:r>
      <w:bookmarkEnd w:id="93"/>
      <w:bookmarkEnd w:id="94"/>
    </w:p>
    <w:p w:rsidR="005C5720" w:rsidRDefault="007E2E79">
      <w:pPr>
        <w:pStyle w:val="afffff3"/>
        <w:ind w:left="420" w:firstLineChars="0" w:firstLine="0"/>
      </w:pPr>
      <w:r>
        <w:rPr>
          <w:rFonts w:hint="eastAsia"/>
        </w:rPr>
        <w:t>提供统一支付对账平台网络架构图</w:t>
      </w:r>
    </w:p>
    <w:bookmarkEnd w:id="91"/>
    <w:p w:rsidR="005C5720" w:rsidRDefault="005C5720">
      <w:pPr>
        <w:jc w:val="left"/>
        <w:rPr>
          <w:rFonts w:ascii="仿宋" w:eastAsia="仿宋"/>
          <w:sz w:val="28"/>
          <w:szCs w:val="28"/>
        </w:rPr>
      </w:pPr>
    </w:p>
    <w:p w:rsidR="005C5720" w:rsidRDefault="007E2E79">
      <w:pPr>
        <w:pStyle w:val="M"/>
        <w:ind w:firstLineChars="0" w:firstLine="0"/>
        <w:jc w:val="left"/>
        <w:rPr>
          <w:b/>
          <w:sz w:val="32"/>
        </w:rPr>
      </w:pPr>
      <w:bookmarkStart w:id="95" w:name="_Toc74738814"/>
      <w:bookmarkStart w:id="96" w:name="_Toc21594586"/>
      <w:r>
        <w:rPr>
          <w:rFonts w:hint="eastAsia"/>
          <w:b/>
          <w:sz w:val="32"/>
        </w:rPr>
        <w:t>软件功能清单</w:t>
      </w:r>
      <w:bookmarkEnd w:id="95"/>
    </w:p>
    <w:p w:rsidR="005C5720" w:rsidRDefault="005C5720"/>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2551"/>
        <w:gridCol w:w="3969"/>
        <w:gridCol w:w="1559"/>
      </w:tblGrid>
      <w:tr w:rsidR="005C5720">
        <w:trPr>
          <w:trHeight w:val="170"/>
        </w:trPr>
        <w:tc>
          <w:tcPr>
            <w:tcW w:w="895" w:type="dxa"/>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序号</w:t>
            </w:r>
          </w:p>
        </w:tc>
        <w:tc>
          <w:tcPr>
            <w:tcW w:w="2551" w:type="dxa"/>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模块名称</w:t>
            </w:r>
          </w:p>
        </w:tc>
        <w:tc>
          <w:tcPr>
            <w:tcW w:w="3969" w:type="dxa"/>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功能点</w:t>
            </w:r>
          </w:p>
        </w:tc>
        <w:tc>
          <w:tcPr>
            <w:tcW w:w="1559" w:type="dxa"/>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备注</w:t>
            </w:r>
          </w:p>
        </w:tc>
      </w:tr>
      <w:tr w:rsidR="005C5720">
        <w:trPr>
          <w:trHeight w:val="170"/>
        </w:trPr>
        <w:tc>
          <w:tcPr>
            <w:tcW w:w="895" w:type="dxa"/>
            <w:shd w:val="clear" w:color="000000" w:fill="BFBFBF"/>
            <w:vAlign w:val="center"/>
          </w:tcPr>
          <w:p w:rsidR="005C5720" w:rsidRDefault="007E2E79">
            <w:pPr>
              <w:widowControl/>
              <w:jc w:val="center"/>
              <w:rPr>
                <w:rFonts w:ascii="仿宋" w:eastAsia="仿宋" w:cs="宋体"/>
                <w:b/>
                <w:bCs/>
                <w:kern w:val="0"/>
                <w:sz w:val="28"/>
                <w:szCs w:val="28"/>
              </w:rPr>
            </w:pPr>
            <w:proofErr w:type="gramStart"/>
            <w:r>
              <w:rPr>
                <w:rFonts w:ascii="仿宋" w:eastAsia="仿宋" w:cs="宋体" w:hint="eastAsia"/>
                <w:b/>
                <w:bCs/>
                <w:kern w:val="0"/>
                <w:sz w:val="28"/>
                <w:szCs w:val="28"/>
              </w:rPr>
              <w:t>一</w:t>
            </w:r>
            <w:proofErr w:type="gramEnd"/>
          </w:p>
        </w:tc>
        <w:tc>
          <w:tcPr>
            <w:tcW w:w="6520" w:type="dxa"/>
            <w:gridSpan w:val="2"/>
            <w:shd w:val="clear" w:color="000000" w:fill="BFBFBF"/>
            <w:vAlign w:val="center"/>
          </w:tcPr>
          <w:p w:rsidR="005C5720" w:rsidRDefault="007E2E79">
            <w:pPr>
              <w:widowControl/>
              <w:jc w:val="left"/>
              <w:rPr>
                <w:rFonts w:ascii="仿宋" w:eastAsia="仿宋" w:cs="宋体"/>
                <w:b/>
                <w:bCs/>
                <w:kern w:val="0"/>
                <w:sz w:val="28"/>
                <w:szCs w:val="28"/>
              </w:rPr>
            </w:pPr>
            <w:r>
              <w:rPr>
                <w:rFonts w:ascii="仿宋" w:eastAsia="仿宋" w:cs="宋体" w:hint="eastAsia"/>
                <w:b/>
                <w:bCs/>
                <w:kern w:val="0"/>
                <w:sz w:val="28"/>
                <w:szCs w:val="28"/>
              </w:rPr>
              <w:t>统一支付平台</w:t>
            </w:r>
          </w:p>
        </w:tc>
        <w:tc>
          <w:tcPr>
            <w:tcW w:w="1559" w:type="dxa"/>
            <w:shd w:val="clear" w:color="000000" w:fill="BFBFBF"/>
            <w:vAlign w:val="center"/>
          </w:tcPr>
          <w:p w:rsidR="005C5720" w:rsidRDefault="005C5720">
            <w:pPr>
              <w:widowControl/>
              <w:jc w:val="center"/>
              <w:rPr>
                <w:rFonts w:ascii="仿宋" w:eastAsia="仿宋" w:cs="宋体"/>
                <w:b/>
                <w:bCs/>
                <w:kern w:val="0"/>
                <w:sz w:val="28"/>
                <w:szCs w:val="28"/>
              </w:rPr>
            </w:pPr>
          </w:p>
        </w:tc>
      </w:tr>
      <w:tr w:rsidR="005C5720">
        <w:trPr>
          <w:trHeight w:val="170"/>
        </w:trPr>
        <w:tc>
          <w:tcPr>
            <w:tcW w:w="895" w:type="dxa"/>
            <w:vMerge w:val="restart"/>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1</w:t>
            </w:r>
          </w:p>
        </w:tc>
        <w:tc>
          <w:tcPr>
            <w:tcW w:w="2551" w:type="dxa"/>
            <w:vMerge w:val="restart"/>
            <w:vAlign w:val="center"/>
          </w:tcPr>
          <w:p w:rsidR="005C5720" w:rsidRDefault="007E2E79">
            <w:pPr>
              <w:widowControl/>
              <w:jc w:val="center"/>
              <w:rPr>
                <w:rFonts w:ascii="仿宋" w:eastAsia="仿宋" w:cs="宋体"/>
                <w:kern w:val="0"/>
                <w:sz w:val="28"/>
                <w:szCs w:val="28"/>
              </w:rPr>
            </w:pPr>
            <w:proofErr w:type="gramStart"/>
            <w:r>
              <w:rPr>
                <w:rFonts w:ascii="仿宋" w:eastAsia="仿宋" w:cs="宋体" w:hint="eastAsia"/>
                <w:kern w:val="0"/>
                <w:sz w:val="28"/>
                <w:szCs w:val="28"/>
              </w:rPr>
              <w:t>扫码付</w:t>
            </w:r>
            <w:proofErr w:type="gramEnd"/>
          </w:p>
        </w:tc>
        <w:tc>
          <w:tcPr>
            <w:tcW w:w="3969" w:type="dxa"/>
            <w:vAlign w:val="center"/>
          </w:tcPr>
          <w:p w:rsidR="005C5720" w:rsidRDefault="007E2E79">
            <w:pPr>
              <w:widowControl/>
              <w:jc w:val="center"/>
              <w:rPr>
                <w:rFonts w:ascii="仿宋" w:eastAsia="仿宋" w:cs="宋体"/>
                <w:kern w:val="0"/>
                <w:sz w:val="28"/>
                <w:szCs w:val="28"/>
              </w:rPr>
            </w:pPr>
            <w:proofErr w:type="gramStart"/>
            <w:r>
              <w:rPr>
                <w:rFonts w:ascii="仿宋" w:eastAsia="仿宋" w:cs="宋体" w:hint="eastAsia"/>
                <w:kern w:val="0"/>
                <w:sz w:val="28"/>
                <w:szCs w:val="28"/>
              </w:rPr>
              <w:t>扫码</w:t>
            </w:r>
            <w:proofErr w:type="gramEnd"/>
            <w:r>
              <w:rPr>
                <w:rFonts w:ascii="仿宋" w:eastAsia="仿宋" w:cs="宋体" w:hint="eastAsia"/>
                <w:kern w:val="0"/>
                <w:sz w:val="28"/>
                <w:szCs w:val="28"/>
              </w:rPr>
              <w:t>/</w:t>
            </w:r>
            <w:r>
              <w:rPr>
                <w:rFonts w:ascii="仿宋" w:eastAsia="仿宋" w:cs="宋体" w:hint="eastAsia"/>
                <w:kern w:val="0"/>
                <w:sz w:val="28"/>
                <w:szCs w:val="28"/>
              </w:rPr>
              <w:t>付款</w:t>
            </w:r>
            <w:proofErr w:type="gramStart"/>
            <w:r>
              <w:rPr>
                <w:rFonts w:ascii="仿宋" w:eastAsia="仿宋" w:cs="宋体" w:hint="eastAsia"/>
                <w:kern w:val="0"/>
                <w:sz w:val="28"/>
                <w:szCs w:val="28"/>
              </w:rPr>
              <w:t>码支付</w:t>
            </w:r>
            <w:proofErr w:type="gramEnd"/>
          </w:p>
        </w:tc>
        <w:tc>
          <w:tcPr>
            <w:tcW w:w="1559" w:type="dxa"/>
            <w:vMerge w:val="restart"/>
            <w:vAlign w:val="center"/>
          </w:tcPr>
          <w:p w:rsidR="005C5720" w:rsidRDefault="005C5720">
            <w:pPr>
              <w:jc w:val="center"/>
              <w:rPr>
                <w:rFonts w:ascii="仿宋" w:eastAsia="仿宋" w:cs="宋体"/>
                <w:kern w:val="0"/>
                <w:sz w:val="28"/>
                <w:szCs w:val="28"/>
              </w:rPr>
            </w:pPr>
          </w:p>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窗口</w:t>
            </w:r>
            <w:proofErr w:type="gramStart"/>
            <w:r>
              <w:rPr>
                <w:rFonts w:ascii="仿宋" w:eastAsia="仿宋" w:cs="宋体" w:hint="eastAsia"/>
                <w:kern w:val="0"/>
                <w:sz w:val="28"/>
                <w:szCs w:val="28"/>
              </w:rPr>
              <w:t>扫码付</w:t>
            </w:r>
            <w:proofErr w:type="gramEnd"/>
          </w:p>
        </w:tc>
        <w:tc>
          <w:tcPr>
            <w:tcW w:w="1559" w:type="dxa"/>
            <w:vMerge/>
            <w:vAlign w:val="center"/>
          </w:tcPr>
          <w:p w:rsidR="005C5720" w:rsidRDefault="005C5720"/>
        </w:tc>
      </w:tr>
      <w:tr w:rsidR="005C5720">
        <w:trPr>
          <w:trHeight w:val="334"/>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自助机</w:t>
            </w:r>
            <w:proofErr w:type="gramStart"/>
            <w:r>
              <w:rPr>
                <w:rFonts w:ascii="仿宋" w:eastAsia="仿宋" w:cs="宋体" w:hint="eastAsia"/>
                <w:kern w:val="0"/>
                <w:sz w:val="28"/>
                <w:szCs w:val="28"/>
              </w:rPr>
              <w:t>扫码付</w:t>
            </w:r>
            <w:proofErr w:type="gramEnd"/>
          </w:p>
        </w:tc>
        <w:tc>
          <w:tcPr>
            <w:tcW w:w="1559" w:type="dxa"/>
            <w:vMerge/>
            <w:vAlign w:val="center"/>
          </w:tcPr>
          <w:p w:rsidR="005C5720" w:rsidRDefault="005C5720"/>
        </w:tc>
      </w:tr>
      <w:tr w:rsidR="005C5720">
        <w:trPr>
          <w:trHeight w:val="170"/>
        </w:trPr>
        <w:tc>
          <w:tcPr>
            <w:tcW w:w="895" w:type="dxa"/>
            <w:vMerge w:val="restart"/>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2</w:t>
            </w:r>
          </w:p>
        </w:tc>
        <w:tc>
          <w:tcPr>
            <w:tcW w:w="2551" w:type="dxa"/>
            <w:vMerge w:val="restart"/>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支付渠道接入</w:t>
            </w:r>
          </w:p>
        </w:tc>
        <w:tc>
          <w:tcPr>
            <w:tcW w:w="3969" w:type="dxa"/>
            <w:vAlign w:val="center"/>
          </w:tcPr>
          <w:p w:rsidR="005C5720" w:rsidRDefault="007E2E79">
            <w:pPr>
              <w:widowControl/>
              <w:jc w:val="center"/>
              <w:rPr>
                <w:rFonts w:ascii="仿宋" w:eastAsia="仿宋" w:cs="宋体"/>
                <w:kern w:val="0"/>
                <w:sz w:val="28"/>
                <w:szCs w:val="28"/>
              </w:rPr>
            </w:pPr>
            <w:proofErr w:type="gramStart"/>
            <w:r>
              <w:rPr>
                <w:rFonts w:ascii="仿宋" w:eastAsia="仿宋" w:cs="宋体" w:hint="eastAsia"/>
                <w:kern w:val="0"/>
                <w:sz w:val="28"/>
                <w:szCs w:val="28"/>
              </w:rPr>
              <w:t>微信支付</w:t>
            </w:r>
            <w:proofErr w:type="gramEnd"/>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支付</w:t>
            </w:r>
            <w:proofErr w:type="gramStart"/>
            <w:r>
              <w:rPr>
                <w:rFonts w:ascii="仿宋" w:eastAsia="仿宋" w:cs="宋体" w:hint="eastAsia"/>
                <w:kern w:val="0"/>
                <w:sz w:val="28"/>
                <w:szCs w:val="28"/>
              </w:rPr>
              <w:t>宝支付</w:t>
            </w:r>
            <w:proofErr w:type="gramEnd"/>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银</w:t>
            </w:r>
            <w:proofErr w:type="gramStart"/>
            <w:r>
              <w:rPr>
                <w:rFonts w:ascii="仿宋" w:eastAsia="仿宋" w:cs="宋体" w:hint="eastAsia"/>
                <w:kern w:val="0"/>
                <w:sz w:val="28"/>
                <w:szCs w:val="28"/>
              </w:rPr>
              <w:t>联支付</w:t>
            </w:r>
            <w:proofErr w:type="gramEnd"/>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其他支付方式</w:t>
            </w:r>
          </w:p>
        </w:tc>
        <w:tc>
          <w:tcPr>
            <w:tcW w:w="1559" w:type="dxa"/>
            <w:vMerge/>
            <w:vAlign w:val="center"/>
          </w:tcPr>
          <w:p w:rsidR="005C5720" w:rsidRDefault="005C5720"/>
        </w:tc>
      </w:tr>
      <w:tr w:rsidR="005C5720">
        <w:trPr>
          <w:trHeight w:val="170"/>
        </w:trPr>
        <w:tc>
          <w:tcPr>
            <w:tcW w:w="895" w:type="dxa"/>
            <w:vMerge w:val="restart"/>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3</w:t>
            </w:r>
          </w:p>
        </w:tc>
        <w:tc>
          <w:tcPr>
            <w:tcW w:w="2551" w:type="dxa"/>
            <w:vMerge w:val="restart"/>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支付信息管理</w:t>
            </w:r>
          </w:p>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支付请求服务</w:t>
            </w:r>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聚合支付服务</w:t>
            </w:r>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支付信息识别</w:t>
            </w:r>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订单号生成服务</w:t>
            </w:r>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proofErr w:type="gramStart"/>
            <w:r>
              <w:rPr>
                <w:rFonts w:ascii="仿宋" w:eastAsia="仿宋" w:cs="宋体" w:hint="eastAsia"/>
                <w:kern w:val="0"/>
                <w:sz w:val="28"/>
                <w:szCs w:val="28"/>
              </w:rPr>
              <w:t>商户号管理</w:t>
            </w:r>
            <w:proofErr w:type="gramEnd"/>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支付信息确认</w:t>
            </w:r>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交易信息确认</w:t>
            </w:r>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支付商户管理</w:t>
            </w:r>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渠道商户配置</w:t>
            </w:r>
          </w:p>
        </w:tc>
        <w:tc>
          <w:tcPr>
            <w:tcW w:w="1559" w:type="dxa"/>
            <w:vMerge/>
            <w:vAlign w:val="center"/>
          </w:tcPr>
          <w:p w:rsidR="005C5720" w:rsidRDefault="005C5720"/>
        </w:tc>
      </w:tr>
      <w:tr w:rsidR="005C5720">
        <w:trPr>
          <w:trHeight w:val="170"/>
        </w:trPr>
        <w:tc>
          <w:tcPr>
            <w:tcW w:w="895" w:type="dxa"/>
            <w:vMerge w:val="restart"/>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4</w:t>
            </w:r>
          </w:p>
        </w:tc>
        <w:tc>
          <w:tcPr>
            <w:tcW w:w="2551" w:type="dxa"/>
            <w:vMerge w:val="restart"/>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多种服务渠道接入</w:t>
            </w:r>
          </w:p>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医院</w:t>
            </w:r>
            <w:r>
              <w:rPr>
                <w:rFonts w:ascii="仿宋" w:eastAsia="仿宋" w:cs="宋体" w:hint="eastAsia"/>
                <w:kern w:val="0"/>
                <w:sz w:val="28"/>
                <w:szCs w:val="28"/>
              </w:rPr>
              <w:t>APP</w:t>
            </w:r>
            <w:r>
              <w:rPr>
                <w:rFonts w:ascii="仿宋" w:eastAsia="仿宋" w:cs="宋体" w:hint="eastAsia"/>
                <w:kern w:val="0"/>
                <w:sz w:val="28"/>
                <w:szCs w:val="28"/>
              </w:rPr>
              <w:t>接入</w:t>
            </w:r>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公众号接入</w:t>
            </w:r>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支付</w:t>
            </w:r>
            <w:proofErr w:type="gramStart"/>
            <w:r>
              <w:rPr>
                <w:rFonts w:ascii="仿宋" w:eastAsia="仿宋" w:cs="宋体" w:hint="eastAsia"/>
                <w:kern w:val="0"/>
                <w:sz w:val="28"/>
                <w:szCs w:val="28"/>
              </w:rPr>
              <w:t>宝生活号</w:t>
            </w:r>
            <w:proofErr w:type="gramEnd"/>
            <w:r>
              <w:rPr>
                <w:rFonts w:ascii="仿宋" w:eastAsia="仿宋" w:cs="宋体" w:hint="eastAsia"/>
                <w:kern w:val="0"/>
                <w:sz w:val="28"/>
                <w:szCs w:val="28"/>
              </w:rPr>
              <w:t>接入</w:t>
            </w:r>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自助机接入</w:t>
            </w:r>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HIS</w:t>
            </w:r>
            <w:r>
              <w:rPr>
                <w:rFonts w:ascii="仿宋" w:eastAsia="仿宋" w:cs="宋体" w:hint="eastAsia"/>
                <w:kern w:val="0"/>
                <w:sz w:val="28"/>
                <w:szCs w:val="28"/>
              </w:rPr>
              <w:t>系统接入</w:t>
            </w:r>
          </w:p>
        </w:tc>
        <w:tc>
          <w:tcPr>
            <w:tcW w:w="1559" w:type="dxa"/>
            <w:vMerge/>
            <w:vAlign w:val="center"/>
          </w:tcPr>
          <w:p w:rsidR="005C5720" w:rsidRDefault="005C5720"/>
        </w:tc>
      </w:tr>
      <w:tr w:rsidR="005C5720">
        <w:trPr>
          <w:trHeight w:val="170"/>
        </w:trPr>
        <w:tc>
          <w:tcPr>
            <w:tcW w:w="895" w:type="dxa"/>
            <w:vMerge w:val="restart"/>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5</w:t>
            </w:r>
          </w:p>
        </w:tc>
        <w:tc>
          <w:tcPr>
            <w:tcW w:w="2551" w:type="dxa"/>
            <w:vMerge w:val="restart"/>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退款管理</w:t>
            </w:r>
          </w:p>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线下窗口退款</w:t>
            </w:r>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退款状态查询</w:t>
            </w:r>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退款路径管理</w:t>
            </w:r>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自动退款处理</w:t>
            </w:r>
          </w:p>
        </w:tc>
        <w:tc>
          <w:tcPr>
            <w:tcW w:w="1559" w:type="dxa"/>
            <w:vMerge/>
            <w:vAlign w:val="center"/>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退款队列管理</w:t>
            </w:r>
          </w:p>
        </w:tc>
        <w:tc>
          <w:tcPr>
            <w:tcW w:w="1559" w:type="dxa"/>
            <w:vMerge/>
            <w:vAlign w:val="center"/>
          </w:tcPr>
          <w:p w:rsidR="005C5720" w:rsidRDefault="005C5720"/>
        </w:tc>
      </w:tr>
      <w:tr w:rsidR="005C5720">
        <w:trPr>
          <w:trHeight w:val="170"/>
        </w:trPr>
        <w:tc>
          <w:tcPr>
            <w:tcW w:w="895" w:type="dxa"/>
            <w:shd w:val="clear" w:color="000000" w:fill="BFBFBF"/>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二</w:t>
            </w:r>
          </w:p>
        </w:tc>
        <w:tc>
          <w:tcPr>
            <w:tcW w:w="6520" w:type="dxa"/>
            <w:gridSpan w:val="2"/>
            <w:shd w:val="clear" w:color="000000" w:fill="BFBFBF"/>
            <w:vAlign w:val="center"/>
          </w:tcPr>
          <w:p w:rsidR="005C5720" w:rsidRDefault="007E2E79">
            <w:pPr>
              <w:widowControl/>
              <w:jc w:val="left"/>
              <w:rPr>
                <w:rFonts w:ascii="仿宋" w:eastAsia="仿宋" w:cs="宋体"/>
                <w:b/>
                <w:bCs/>
                <w:kern w:val="0"/>
                <w:sz w:val="28"/>
                <w:szCs w:val="28"/>
              </w:rPr>
            </w:pPr>
            <w:r>
              <w:rPr>
                <w:rFonts w:ascii="仿宋" w:eastAsia="仿宋" w:cs="宋体" w:hint="eastAsia"/>
                <w:b/>
                <w:bCs/>
                <w:kern w:val="0"/>
                <w:sz w:val="28"/>
                <w:szCs w:val="28"/>
              </w:rPr>
              <w:t>HIS</w:t>
            </w:r>
            <w:r>
              <w:rPr>
                <w:rFonts w:ascii="仿宋" w:eastAsia="仿宋" w:cs="宋体" w:hint="eastAsia"/>
                <w:b/>
                <w:bCs/>
                <w:kern w:val="0"/>
                <w:sz w:val="28"/>
                <w:szCs w:val="28"/>
              </w:rPr>
              <w:t>改造</w:t>
            </w:r>
          </w:p>
        </w:tc>
        <w:tc>
          <w:tcPr>
            <w:tcW w:w="1559" w:type="dxa"/>
            <w:shd w:val="clear" w:color="000000" w:fill="BFBFBF"/>
            <w:vAlign w:val="center"/>
          </w:tcPr>
          <w:p w:rsidR="005C5720" w:rsidRDefault="005C5720">
            <w:pPr>
              <w:widowControl/>
              <w:jc w:val="center"/>
              <w:rPr>
                <w:rFonts w:ascii="仿宋" w:eastAsia="仿宋" w:cs="宋体"/>
                <w:b/>
                <w:bCs/>
                <w:kern w:val="0"/>
                <w:sz w:val="28"/>
                <w:szCs w:val="28"/>
              </w:rPr>
            </w:pPr>
          </w:p>
        </w:tc>
      </w:tr>
      <w:tr w:rsidR="005C5720">
        <w:trPr>
          <w:trHeight w:val="170"/>
        </w:trPr>
        <w:tc>
          <w:tcPr>
            <w:tcW w:w="895" w:type="dxa"/>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1</w:t>
            </w:r>
          </w:p>
        </w:tc>
        <w:tc>
          <w:tcPr>
            <w:tcW w:w="2551"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充值服务</w:t>
            </w:r>
          </w:p>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预交金充值服务</w:t>
            </w:r>
          </w:p>
        </w:tc>
        <w:tc>
          <w:tcPr>
            <w:tcW w:w="1559" w:type="dxa"/>
            <w:vAlign w:val="center"/>
          </w:tcPr>
          <w:p w:rsidR="005C5720" w:rsidRDefault="005C5720">
            <w:pPr>
              <w:widowControl/>
              <w:jc w:val="center"/>
              <w:rPr>
                <w:rFonts w:ascii="仿宋" w:eastAsia="仿宋" w:cs="宋体"/>
                <w:b/>
                <w:bCs/>
                <w:kern w:val="0"/>
                <w:sz w:val="28"/>
                <w:szCs w:val="28"/>
              </w:rPr>
            </w:pPr>
          </w:p>
        </w:tc>
      </w:tr>
      <w:tr w:rsidR="005C5720">
        <w:trPr>
          <w:trHeight w:val="170"/>
        </w:trPr>
        <w:tc>
          <w:tcPr>
            <w:tcW w:w="895" w:type="dxa"/>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2</w:t>
            </w:r>
          </w:p>
        </w:tc>
        <w:tc>
          <w:tcPr>
            <w:tcW w:w="2551"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退款服务</w:t>
            </w:r>
          </w:p>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预交金退款服务</w:t>
            </w:r>
          </w:p>
        </w:tc>
        <w:tc>
          <w:tcPr>
            <w:tcW w:w="1559" w:type="dxa"/>
            <w:vAlign w:val="center"/>
          </w:tcPr>
          <w:p w:rsidR="005C5720" w:rsidRDefault="005C5720">
            <w:pPr>
              <w:widowControl/>
              <w:jc w:val="center"/>
              <w:rPr>
                <w:rFonts w:ascii="仿宋" w:eastAsia="仿宋" w:cs="宋体"/>
                <w:b/>
                <w:bCs/>
                <w:kern w:val="0"/>
                <w:sz w:val="28"/>
                <w:szCs w:val="28"/>
              </w:rPr>
            </w:pPr>
          </w:p>
        </w:tc>
      </w:tr>
      <w:tr w:rsidR="005C5720">
        <w:trPr>
          <w:trHeight w:val="170"/>
        </w:trPr>
        <w:tc>
          <w:tcPr>
            <w:tcW w:w="895" w:type="dxa"/>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3</w:t>
            </w:r>
          </w:p>
        </w:tc>
        <w:tc>
          <w:tcPr>
            <w:tcW w:w="2551"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结算补交</w:t>
            </w:r>
          </w:p>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结算补交处理</w:t>
            </w:r>
          </w:p>
        </w:tc>
        <w:tc>
          <w:tcPr>
            <w:tcW w:w="1559" w:type="dxa"/>
            <w:vAlign w:val="center"/>
          </w:tcPr>
          <w:p w:rsidR="005C5720" w:rsidRDefault="005C5720">
            <w:pPr>
              <w:widowControl/>
              <w:jc w:val="center"/>
              <w:rPr>
                <w:rFonts w:ascii="仿宋" w:eastAsia="仿宋" w:cs="宋体"/>
                <w:b/>
                <w:bCs/>
                <w:kern w:val="0"/>
                <w:sz w:val="28"/>
                <w:szCs w:val="28"/>
              </w:rPr>
            </w:pPr>
          </w:p>
        </w:tc>
      </w:tr>
      <w:tr w:rsidR="005C5720">
        <w:trPr>
          <w:trHeight w:val="170"/>
        </w:trPr>
        <w:tc>
          <w:tcPr>
            <w:tcW w:w="895" w:type="dxa"/>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4</w:t>
            </w:r>
          </w:p>
        </w:tc>
        <w:tc>
          <w:tcPr>
            <w:tcW w:w="2551"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结算退款</w:t>
            </w:r>
          </w:p>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结算退款处理</w:t>
            </w:r>
          </w:p>
        </w:tc>
        <w:tc>
          <w:tcPr>
            <w:tcW w:w="1559" w:type="dxa"/>
            <w:vAlign w:val="center"/>
          </w:tcPr>
          <w:p w:rsidR="005C5720" w:rsidRDefault="005C5720">
            <w:pPr>
              <w:widowControl/>
              <w:jc w:val="center"/>
              <w:rPr>
                <w:rFonts w:ascii="仿宋" w:eastAsia="仿宋" w:cs="宋体"/>
                <w:b/>
                <w:bCs/>
                <w:kern w:val="0"/>
                <w:sz w:val="28"/>
                <w:szCs w:val="28"/>
              </w:rPr>
            </w:pPr>
          </w:p>
        </w:tc>
      </w:tr>
      <w:tr w:rsidR="005C5720">
        <w:trPr>
          <w:trHeight w:val="170"/>
        </w:trPr>
        <w:tc>
          <w:tcPr>
            <w:tcW w:w="895" w:type="dxa"/>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5</w:t>
            </w:r>
          </w:p>
        </w:tc>
        <w:tc>
          <w:tcPr>
            <w:tcW w:w="2551"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P</w:t>
            </w:r>
            <w:r>
              <w:rPr>
                <w:rFonts w:ascii="仿宋" w:eastAsia="仿宋" w:cs="宋体"/>
                <w:kern w:val="0"/>
                <w:sz w:val="28"/>
                <w:szCs w:val="28"/>
              </w:rPr>
              <w:t>OS</w:t>
            </w:r>
            <w:r>
              <w:rPr>
                <w:rFonts w:ascii="仿宋" w:eastAsia="仿宋" w:cs="宋体" w:hint="eastAsia"/>
                <w:kern w:val="0"/>
                <w:sz w:val="28"/>
                <w:szCs w:val="28"/>
              </w:rPr>
              <w:t>交易数据提供</w:t>
            </w:r>
          </w:p>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P</w:t>
            </w:r>
            <w:r>
              <w:rPr>
                <w:rFonts w:ascii="仿宋" w:eastAsia="仿宋" w:cs="宋体"/>
                <w:kern w:val="0"/>
                <w:sz w:val="28"/>
                <w:szCs w:val="28"/>
              </w:rPr>
              <w:t>OS</w:t>
            </w:r>
            <w:r>
              <w:rPr>
                <w:rFonts w:ascii="仿宋" w:eastAsia="仿宋" w:cs="宋体" w:hint="eastAsia"/>
                <w:kern w:val="0"/>
                <w:sz w:val="28"/>
                <w:szCs w:val="28"/>
              </w:rPr>
              <w:t>交易数据提供</w:t>
            </w:r>
          </w:p>
        </w:tc>
        <w:tc>
          <w:tcPr>
            <w:tcW w:w="1559" w:type="dxa"/>
            <w:vAlign w:val="center"/>
          </w:tcPr>
          <w:p w:rsidR="005C5720" w:rsidRDefault="005C5720">
            <w:pPr>
              <w:widowControl/>
              <w:jc w:val="center"/>
              <w:rPr>
                <w:rFonts w:ascii="仿宋" w:eastAsia="仿宋" w:cs="宋体"/>
                <w:b/>
                <w:bCs/>
                <w:kern w:val="0"/>
                <w:sz w:val="28"/>
                <w:szCs w:val="28"/>
              </w:rPr>
            </w:pPr>
          </w:p>
        </w:tc>
      </w:tr>
      <w:tr w:rsidR="005C5720">
        <w:trPr>
          <w:trHeight w:val="170"/>
        </w:trPr>
        <w:tc>
          <w:tcPr>
            <w:tcW w:w="895" w:type="dxa"/>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6</w:t>
            </w:r>
          </w:p>
        </w:tc>
        <w:tc>
          <w:tcPr>
            <w:tcW w:w="2551"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现金数据提供</w:t>
            </w:r>
          </w:p>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现金交易数据提供</w:t>
            </w:r>
          </w:p>
        </w:tc>
        <w:tc>
          <w:tcPr>
            <w:tcW w:w="1559" w:type="dxa"/>
            <w:vAlign w:val="center"/>
          </w:tcPr>
          <w:p w:rsidR="005C5720" w:rsidRDefault="005C5720">
            <w:pPr>
              <w:widowControl/>
              <w:jc w:val="center"/>
              <w:rPr>
                <w:rFonts w:ascii="仿宋" w:eastAsia="仿宋" w:cs="宋体"/>
                <w:b/>
                <w:bCs/>
                <w:kern w:val="0"/>
                <w:sz w:val="28"/>
                <w:szCs w:val="28"/>
              </w:rPr>
            </w:pPr>
          </w:p>
        </w:tc>
      </w:tr>
      <w:tr w:rsidR="005C5720">
        <w:trPr>
          <w:trHeight w:val="170"/>
        </w:trPr>
        <w:tc>
          <w:tcPr>
            <w:tcW w:w="895" w:type="dxa"/>
            <w:vAlign w:val="center"/>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t>7</w:t>
            </w:r>
          </w:p>
        </w:tc>
        <w:tc>
          <w:tcPr>
            <w:tcW w:w="2551"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电子</w:t>
            </w:r>
            <w:proofErr w:type="gramStart"/>
            <w:r>
              <w:rPr>
                <w:rFonts w:ascii="仿宋" w:eastAsia="仿宋" w:cs="宋体" w:hint="eastAsia"/>
                <w:kern w:val="0"/>
                <w:sz w:val="28"/>
                <w:szCs w:val="28"/>
              </w:rPr>
              <w:t>健康卡</w:t>
            </w:r>
            <w:proofErr w:type="gramEnd"/>
            <w:r>
              <w:rPr>
                <w:rFonts w:ascii="仿宋" w:eastAsia="仿宋" w:cs="宋体" w:hint="eastAsia"/>
                <w:kern w:val="0"/>
                <w:sz w:val="28"/>
                <w:szCs w:val="28"/>
              </w:rPr>
              <w:t>的</w:t>
            </w:r>
            <w:r>
              <w:rPr>
                <w:rFonts w:ascii="仿宋" w:eastAsia="仿宋" w:cs="宋体" w:hint="eastAsia"/>
                <w:kern w:val="0"/>
                <w:sz w:val="28"/>
                <w:szCs w:val="28"/>
              </w:rPr>
              <w:t>H</w:t>
            </w:r>
            <w:r>
              <w:rPr>
                <w:rFonts w:ascii="仿宋" w:eastAsia="仿宋" w:cs="宋体"/>
                <w:kern w:val="0"/>
                <w:sz w:val="28"/>
                <w:szCs w:val="28"/>
              </w:rPr>
              <w:t>IS</w:t>
            </w:r>
            <w:r>
              <w:rPr>
                <w:rFonts w:ascii="仿宋" w:eastAsia="仿宋" w:cs="宋体" w:hint="eastAsia"/>
                <w:kern w:val="0"/>
                <w:sz w:val="28"/>
                <w:szCs w:val="28"/>
              </w:rPr>
              <w:t>改造</w:t>
            </w:r>
          </w:p>
        </w:tc>
        <w:tc>
          <w:tcPr>
            <w:tcW w:w="3969" w:type="dxa"/>
            <w:vAlign w:val="center"/>
          </w:tcPr>
          <w:p w:rsidR="005C5720" w:rsidRDefault="007E2E79">
            <w:pPr>
              <w:widowControl/>
              <w:jc w:val="center"/>
              <w:rPr>
                <w:rFonts w:ascii="仿宋" w:eastAsia="仿宋" w:cs="宋体"/>
                <w:kern w:val="0"/>
                <w:sz w:val="28"/>
                <w:szCs w:val="28"/>
              </w:rPr>
            </w:pPr>
            <w:r>
              <w:rPr>
                <w:rFonts w:ascii="仿宋" w:eastAsia="仿宋" w:cs="宋体" w:hint="eastAsia"/>
                <w:kern w:val="0"/>
                <w:sz w:val="28"/>
                <w:szCs w:val="28"/>
              </w:rPr>
              <w:t>电子</w:t>
            </w:r>
            <w:proofErr w:type="gramStart"/>
            <w:r>
              <w:rPr>
                <w:rFonts w:ascii="仿宋" w:eastAsia="仿宋" w:cs="宋体" w:hint="eastAsia"/>
                <w:kern w:val="0"/>
                <w:sz w:val="28"/>
                <w:szCs w:val="28"/>
              </w:rPr>
              <w:t>健康卡</w:t>
            </w:r>
            <w:proofErr w:type="gramEnd"/>
            <w:r>
              <w:rPr>
                <w:rFonts w:ascii="仿宋" w:eastAsia="仿宋" w:cs="宋体" w:hint="eastAsia"/>
                <w:kern w:val="0"/>
                <w:sz w:val="28"/>
                <w:szCs w:val="28"/>
              </w:rPr>
              <w:t>的</w:t>
            </w:r>
            <w:r>
              <w:rPr>
                <w:rFonts w:ascii="仿宋" w:eastAsia="仿宋" w:cs="宋体"/>
                <w:kern w:val="0"/>
                <w:sz w:val="28"/>
                <w:szCs w:val="28"/>
              </w:rPr>
              <w:t>HIS</w:t>
            </w:r>
            <w:r>
              <w:rPr>
                <w:rFonts w:ascii="仿宋" w:eastAsia="仿宋" w:cs="宋体" w:hint="eastAsia"/>
                <w:kern w:val="0"/>
                <w:sz w:val="28"/>
                <w:szCs w:val="28"/>
              </w:rPr>
              <w:t>改造</w:t>
            </w:r>
          </w:p>
        </w:tc>
        <w:tc>
          <w:tcPr>
            <w:tcW w:w="1559" w:type="dxa"/>
            <w:vAlign w:val="center"/>
          </w:tcPr>
          <w:p w:rsidR="005C5720" w:rsidRDefault="005C5720">
            <w:pPr>
              <w:widowControl/>
              <w:jc w:val="center"/>
              <w:rPr>
                <w:rFonts w:ascii="仿宋" w:eastAsia="仿宋" w:cs="宋体"/>
                <w:b/>
                <w:bCs/>
                <w:kern w:val="0"/>
                <w:sz w:val="28"/>
                <w:szCs w:val="28"/>
              </w:rPr>
            </w:pPr>
          </w:p>
        </w:tc>
      </w:tr>
      <w:tr w:rsidR="005C5720">
        <w:trPr>
          <w:trHeight w:val="170"/>
        </w:trPr>
        <w:tc>
          <w:tcPr>
            <w:tcW w:w="895" w:type="dxa"/>
            <w:shd w:val="clear" w:color="auto" w:fill="BFBFBF"/>
          </w:tcPr>
          <w:p w:rsidR="005C5720" w:rsidRDefault="007E2E79">
            <w:pPr>
              <w:widowControl/>
              <w:jc w:val="center"/>
              <w:rPr>
                <w:rFonts w:ascii="仿宋" w:eastAsia="仿宋" w:cs="宋体"/>
                <w:b/>
                <w:bCs/>
                <w:kern w:val="0"/>
                <w:sz w:val="28"/>
                <w:szCs w:val="28"/>
              </w:rPr>
            </w:pPr>
            <w:r>
              <w:rPr>
                <w:rFonts w:ascii="仿宋" w:eastAsia="仿宋" w:cs="宋体" w:hint="eastAsia"/>
                <w:b/>
                <w:bCs/>
                <w:kern w:val="0"/>
                <w:sz w:val="28"/>
                <w:szCs w:val="28"/>
              </w:rPr>
              <w:lastRenderedPageBreak/>
              <w:t>三</w:t>
            </w:r>
          </w:p>
        </w:tc>
        <w:tc>
          <w:tcPr>
            <w:tcW w:w="6520" w:type="dxa"/>
            <w:gridSpan w:val="2"/>
            <w:shd w:val="clear" w:color="auto" w:fill="BFBFBF"/>
          </w:tcPr>
          <w:p w:rsidR="005C5720" w:rsidRDefault="007E2E79">
            <w:pPr>
              <w:widowControl/>
              <w:jc w:val="left"/>
              <w:rPr>
                <w:rFonts w:ascii="仿宋" w:eastAsia="仿宋" w:cs="宋体"/>
                <w:b/>
                <w:bCs/>
                <w:kern w:val="0"/>
                <w:sz w:val="28"/>
                <w:szCs w:val="28"/>
              </w:rPr>
            </w:pPr>
            <w:r>
              <w:rPr>
                <w:rFonts w:ascii="仿宋" w:eastAsia="仿宋" w:cs="宋体"/>
                <w:b/>
                <w:bCs/>
                <w:kern w:val="0"/>
                <w:sz w:val="28"/>
                <w:szCs w:val="28"/>
              </w:rPr>
              <w:t>统一对账平台</w:t>
            </w:r>
          </w:p>
        </w:tc>
        <w:tc>
          <w:tcPr>
            <w:tcW w:w="1559" w:type="dxa"/>
            <w:shd w:val="clear" w:color="auto" w:fill="BFBFBF"/>
          </w:tcPr>
          <w:p w:rsidR="005C5720" w:rsidRDefault="005C5720">
            <w:pPr>
              <w:widowControl/>
              <w:jc w:val="center"/>
              <w:rPr>
                <w:rFonts w:ascii="仿宋" w:eastAsia="仿宋" w:cs="宋体"/>
                <w:b/>
                <w:bCs/>
                <w:kern w:val="0"/>
                <w:sz w:val="28"/>
                <w:szCs w:val="28"/>
              </w:rPr>
            </w:pPr>
          </w:p>
        </w:tc>
      </w:tr>
      <w:tr w:rsidR="005C5720">
        <w:trPr>
          <w:trHeight w:val="170"/>
        </w:trPr>
        <w:tc>
          <w:tcPr>
            <w:tcW w:w="895" w:type="dxa"/>
            <w:vAlign w:val="center"/>
          </w:tcPr>
          <w:p w:rsidR="005C5720" w:rsidRDefault="007E2E79">
            <w:pPr>
              <w:widowControl/>
              <w:jc w:val="center"/>
              <w:rPr>
                <w:rFonts w:ascii="仿宋" w:eastAsia="仿宋" w:cs="宋体"/>
                <w:b/>
                <w:bCs/>
                <w:kern w:val="0"/>
                <w:sz w:val="28"/>
                <w:szCs w:val="28"/>
              </w:rPr>
            </w:pPr>
            <w:r>
              <w:rPr>
                <w:rFonts w:ascii="仿宋" w:eastAsia="仿宋"/>
                <w:sz w:val="28"/>
                <w:szCs w:val="28"/>
              </w:rPr>
              <w:t>1</w:t>
            </w:r>
          </w:p>
        </w:tc>
        <w:tc>
          <w:tcPr>
            <w:tcW w:w="2551" w:type="dxa"/>
            <w:vAlign w:val="center"/>
          </w:tcPr>
          <w:p w:rsidR="005C5720" w:rsidRDefault="007E2E79">
            <w:pPr>
              <w:widowControl/>
              <w:jc w:val="center"/>
              <w:rPr>
                <w:rFonts w:ascii="仿宋" w:eastAsia="仿宋" w:cs="宋体"/>
                <w:kern w:val="0"/>
                <w:sz w:val="28"/>
                <w:szCs w:val="28"/>
              </w:rPr>
            </w:pPr>
            <w:r>
              <w:rPr>
                <w:rFonts w:ascii="仿宋" w:eastAsia="仿宋"/>
                <w:sz w:val="28"/>
                <w:szCs w:val="28"/>
              </w:rPr>
              <w:t>对账概况分析</w:t>
            </w:r>
          </w:p>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对账概况分析</w:t>
            </w:r>
          </w:p>
        </w:tc>
        <w:tc>
          <w:tcPr>
            <w:tcW w:w="1559" w:type="dxa"/>
            <w:vMerge w:val="restart"/>
            <w:vAlign w:val="center"/>
          </w:tcPr>
          <w:p w:rsidR="005C5720" w:rsidRDefault="005C5720">
            <w:pPr>
              <w:jc w:val="center"/>
              <w:rPr>
                <w:rFonts w:ascii="仿宋" w:eastAsia="仿宋" w:cs="宋体"/>
                <w:b/>
                <w:bCs/>
                <w:kern w:val="0"/>
                <w:sz w:val="28"/>
                <w:szCs w:val="28"/>
              </w:rPr>
            </w:pPr>
          </w:p>
        </w:tc>
      </w:tr>
      <w:tr w:rsidR="005C5720">
        <w:trPr>
          <w:trHeight w:val="170"/>
        </w:trPr>
        <w:tc>
          <w:tcPr>
            <w:tcW w:w="895" w:type="dxa"/>
            <w:vMerge w:val="restart"/>
            <w:vAlign w:val="center"/>
          </w:tcPr>
          <w:p w:rsidR="005C5720" w:rsidRDefault="007E2E79">
            <w:pPr>
              <w:widowControl/>
              <w:jc w:val="center"/>
              <w:rPr>
                <w:rFonts w:ascii="仿宋" w:eastAsia="仿宋" w:cs="宋体"/>
                <w:b/>
                <w:bCs/>
                <w:kern w:val="0"/>
                <w:sz w:val="28"/>
                <w:szCs w:val="28"/>
              </w:rPr>
            </w:pPr>
            <w:r>
              <w:rPr>
                <w:rFonts w:ascii="仿宋" w:eastAsia="仿宋"/>
                <w:sz w:val="28"/>
                <w:szCs w:val="28"/>
              </w:rPr>
              <w:t>2</w:t>
            </w:r>
          </w:p>
        </w:tc>
        <w:tc>
          <w:tcPr>
            <w:tcW w:w="2551" w:type="dxa"/>
            <w:vMerge w:val="restart"/>
            <w:vAlign w:val="center"/>
          </w:tcPr>
          <w:p w:rsidR="005C5720" w:rsidRDefault="007E2E79">
            <w:pPr>
              <w:widowControl/>
              <w:jc w:val="center"/>
              <w:rPr>
                <w:rFonts w:ascii="仿宋" w:eastAsia="仿宋" w:cs="宋体"/>
                <w:kern w:val="0"/>
                <w:sz w:val="28"/>
                <w:szCs w:val="28"/>
              </w:rPr>
            </w:pPr>
            <w:r>
              <w:rPr>
                <w:rFonts w:ascii="仿宋" w:eastAsia="仿宋"/>
                <w:sz w:val="28"/>
                <w:szCs w:val="28"/>
              </w:rPr>
              <w:t>财务对账</w:t>
            </w:r>
          </w:p>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现金对账</w:t>
            </w:r>
          </w:p>
        </w:tc>
        <w:tc>
          <w:tcPr>
            <w:tcW w:w="1559" w:type="dxa"/>
            <w:vMerge/>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POS</w:t>
            </w:r>
            <w:r>
              <w:rPr>
                <w:rFonts w:ascii="仿宋" w:eastAsia="仿宋"/>
                <w:sz w:val="28"/>
                <w:szCs w:val="28"/>
              </w:rPr>
              <w:t>对账</w:t>
            </w:r>
          </w:p>
        </w:tc>
        <w:tc>
          <w:tcPr>
            <w:tcW w:w="1559" w:type="dxa"/>
            <w:vMerge/>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tcPr>
          <w:p w:rsidR="005C5720" w:rsidRDefault="007E2E79">
            <w:pPr>
              <w:widowControl/>
              <w:jc w:val="center"/>
              <w:rPr>
                <w:rFonts w:ascii="仿宋" w:eastAsia="仿宋" w:cs="宋体"/>
                <w:kern w:val="0"/>
                <w:sz w:val="28"/>
                <w:szCs w:val="28"/>
              </w:rPr>
            </w:pPr>
            <w:proofErr w:type="gramStart"/>
            <w:r>
              <w:rPr>
                <w:rFonts w:ascii="仿宋" w:eastAsia="仿宋"/>
                <w:sz w:val="28"/>
                <w:szCs w:val="28"/>
              </w:rPr>
              <w:t>微信对账</w:t>
            </w:r>
            <w:proofErr w:type="gramEnd"/>
          </w:p>
        </w:tc>
        <w:tc>
          <w:tcPr>
            <w:tcW w:w="1559" w:type="dxa"/>
            <w:vMerge/>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tcPr>
          <w:p w:rsidR="005C5720" w:rsidRDefault="007E2E79">
            <w:pPr>
              <w:widowControl/>
              <w:jc w:val="center"/>
              <w:rPr>
                <w:rFonts w:ascii="仿宋" w:eastAsia="仿宋"/>
                <w:sz w:val="28"/>
                <w:szCs w:val="28"/>
              </w:rPr>
            </w:pPr>
            <w:r>
              <w:rPr>
                <w:rFonts w:ascii="仿宋" w:eastAsia="仿宋" w:hint="eastAsia"/>
                <w:sz w:val="28"/>
                <w:szCs w:val="28"/>
              </w:rPr>
              <w:t>支付商户对账</w:t>
            </w:r>
          </w:p>
        </w:tc>
        <w:tc>
          <w:tcPr>
            <w:tcW w:w="1559" w:type="dxa"/>
            <w:vMerge/>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支付宝对账</w:t>
            </w:r>
          </w:p>
        </w:tc>
        <w:tc>
          <w:tcPr>
            <w:tcW w:w="1559" w:type="dxa"/>
            <w:vMerge/>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总账对账</w:t>
            </w:r>
          </w:p>
        </w:tc>
        <w:tc>
          <w:tcPr>
            <w:tcW w:w="1559" w:type="dxa"/>
            <w:vMerge/>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tcPr>
          <w:p w:rsidR="005C5720" w:rsidRDefault="007E2E79">
            <w:pPr>
              <w:widowControl/>
              <w:jc w:val="center"/>
              <w:rPr>
                <w:rFonts w:ascii="仿宋" w:eastAsia="仿宋" w:cs="宋体"/>
                <w:kern w:val="0"/>
                <w:sz w:val="28"/>
                <w:szCs w:val="28"/>
              </w:rPr>
            </w:pPr>
            <w:proofErr w:type="gramStart"/>
            <w:r>
              <w:rPr>
                <w:rFonts w:ascii="仿宋" w:eastAsia="仿宋"/>
                <w:sz w:val="28"/>
                <w:szCs w:val="28"/>
              </w:rPr>
              <w:t>差账明细</w:t>
            </w:r>
            <w:proofErr w:type="gramEnd"/>
          </w:p>
        </w:tc>
        <w:tc>
          <w:tcPr>
            <w:tcW w:w="1559" w:type="dxa"/>
            <w:vMerge/>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结账明细</w:t>
            </w:r>
          </w:p>
        </w:tc>
        <w:tc>
          <w:tcPr>
            <w:tcW w:w="1559" w:type="dxa"/>
            <w:vMerge/>
          </w:tcPr>
          <w:p w:rsidR="005C5720" w:rsidRDefault="005C5720"/>
        </w:tc>
      </w:tr>
      <w:tr w:rsidR="005C5720">
        <w:trPr>
          <w:trHeight w:val="170"/>
        </w:trPr>
        <w:tc>
          <w:tcPr>
            <w:tcW w:w="895" w:type="dxa"/>
            <w:vMerge w:val="restart"/>
            <w:vAlign w:val="center"/>
          </w:tcPr>
          <w:p w:rsidR="005C5720" w:rsidRDefault="007E2E79">
            <w:pPr>
              <w:widowControl/>
              <w:jc w:val="center"/>
              <w:rPr>
                <w:rFonts w:ascii="仿宋" w:eastAsia="仿宋" w:cs="宋体"/>
                <w:b/>
                <w:bCs/>
                <w:kern w:val="0"/>
                <w:sz w:val="28"/>
                <w:szCs w:val="28"/>
              </w:rPr>
            </w:pPr>
            <w:r>
              <w:rPr>
                <w:rFonts w:ascii="仿宋" w:eastAsia="仿宋"/>
                <w:sz w:val="28"/>
                <w:szCs w:val="28"/>
              </w:rPr>
              <w:t>3</w:t>
            </w:r>
          </w:p>
        </w:tc>
        <w:tc>
          <w:tcPr>
            <w:tcW w:w="2551" w:type="dxa"/>
            <w:vMerge w:val="restart"/>
            <w:vAlign w:val="center"/>
          </w:tcPr>
          <w:p w:rsidR="005C5720" w:rsidRDefault="007E2E79">
            <w:pPr>
              <w:widowControl/>
              <w:jc w:val="center"/>
              <w:rPr>
                <w:rFonts w:ascii="仿宋" w:eastAsia="仿宋" w:cs="宋体"/>
                <w:kern w:val="0"/>
                <w:sz w:val="28"/>
                <w:szCs w:val="28"/>
              </w:rPr>
            </w:pPr>
            <w:proofErr w:type="gramStart"/>
            <w:r>
              <w:rPr>
                <w:rFonts w:ascii="仿宋" w:eastAsia="仿宋"/>
                <w:sz w:val="28"/>
                <w:szCs w:val="28"/>
              </w:rPr>
              <w:t>跨账分析</w:t>
            </w:r>
            <w:proofErr w:type="gramEnd"/>
          </w:p>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跨天结账明细</w:t>
            </w:r>
          </w:p>
        </w:tc>
        <w:tc>
          <w:tcPr>
            <w:tcW w:w="1559" w:type="dxa"/>
            <w:vMerge/>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跨</w:t>
            </w:r>
            <w:proofErr w:type="gramStart"/>
            <w:r>
              <w:rPr>
                <w:rFonts w:ascii="仿宋" w:eastAsia="仿宋"/>
                <w:sz w:val="28"/>
                <w:szCs w:val="28"/>
              </w:rPr>
              <w:t>天交易</w:t>
            </w:r>
            <w:proofErr w:type="gramEnd"/>
            <w:r>
              <w:rPr>
                <w:rFonts w:ascii="仿宋" w:eastAsia="仿宋"/>
                <w:sz w:val="28"/>
                <w:szCs w:val="28"/>
              </w:rPr>
              <w:t>明细</w:t>
            </w:r>
          </w:p>
        </w:tc>
        <w:tc>
          <w:tcPr>
            <w:tcW w:w="1559" w:type="dxa"/>
            <w:vMerge/>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跨月结账明细</w:t>
            </w:r>
          </w:p>
        </w:tc>
        <w:tc>
          <w:tcPr>
            <w:tcW w:w="1559" w:type="dxa"/>
            <w:vMerge/>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跨月交易明细</w:t>
            </w:r>
          </w:p>
        </w:tc>
        <w:tc>
          <w:tcPr>
            <w:tcW w:w="1559" w:type="dxa"/>
            <w:vMerge/>
          </w:tcPr>
          <w:p w:rsidR="005C5720" w:rsidRDefault="005C5720"/>
        </w:tc>
      </w:tr>
      <w:tr w:rsidR="005C5720">
        <w:trPr>
          <w:trHeight w:val="170"/>
        </w:trPr>
        <w:tc>
          <w:tcPr>
            <w:tcW w:w="895" w:type="dxa"/>
            <w:vAlign w:val="center"/>
          </w:tcPr>
          <w:p w:rsidR="005C5720" w:rsidRDefault="007E2E79">
            <w:pPr>
              <w:widowControl/>
              <w:jc w:val="center"/>
              <w:rPr>
                <w:rFonts w:ascii="仿宋" w:eastAsia="仿宋" w:cs="宋体"/>
                <w:b/>
                <w:bCs/>
                <w:kern w:val="0"/>
                <w:sz w:val="28"/>
                <w:szCs w:val="28"/>
              </w:rPr>
            </w:pPr>
            <w:r>
              <w:rPr>
                <w:rFonts w:ascii="仿宋" w:eastAsia="仿宋"/>
                <w:sz w:val="28"/>
                <w:szCs w:val="28"/>
              </w:rPr>
              <w:t>4</w:t>
            </w:r>
          </w:p>
        </w:tc>
        <w:tc>
          <w:tcPr>
            <w:tcW w:w="2551" w:type="dxa"/>
            <w:vAlign w:val="center"/>
          </w:tcPr>
          <w:p w:rsidR="005C5720" w:rsidRDefault="007E2E79">
            <w:pPr>
              <w:widowControl/>
              <w:jc w:val="center"/>
              <w:rPr>
                <w:rFonts w:ascii="仿宋" w:eastAsia="仿宋" w:cs="宋体"/>
                <w:kern w:val="0"/>
                <w:sz w:val="28"/>
                <w:szCs w:val="28"/>
              </w:rPr>
            </w:pPr>
            <w:r>
              <w:rPr>
                <w:rFonts w:ascii="仿宋" w:eastAsia="仿宋"/>
                <w:sz w:val="28"/>
                <w:szCs w:val="28"/>
              </w:rPr>
              <w:t>异常</w:t>
            </w:r>
            <w:proofErr w:type="gramStart"/>
            <w:r>
              <w:rPr>
                <w:rFonts w:ascii="仿宋" w:eastAsia="仿宋"/>
                <w:sz w:val="28"/>
                <w:szCs w:val="28"/>
              </w:rPr>
              <w:t>账</w:t>
            </w:r>
            <w:proofErr w:type="gramEnd"/>
            <w:r>
              <w:rPr>
                <w:rFonts w:ascii="仿宋" w:eastAsia="仿宋"/>
                <w:sz w:val="28"/>
                <w:szCs w:val="28"/>
              </w:rPr>
              <w:t>智能提醒</w:t>
            </w:r>
          </w:p>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异常</w:t>
            </w:r>
            <w:proofErr w:type="gramStart"/>
            <w:r>
              <w:rPr>
                <w:rFonts w:ascii="仿宋" w:eastAsia="仿宋"/>
                <w:sz w:val="28"/>
                <w:szCs w:val="28"/>
              </w:rPr>
              <w:t>账</w:t>
            </w:r>
            <w:proofErr w:type="gramEnd"/>
            <w:r>
              <w:rPr>
                <w:rFonts w:ascii="仿宋" w:eastAsia="仿宋"/>
                <w:sz w:val="28"/>
                <w:szCs w:val="28"/>
              </w:rPr>
              <w:t>智能提醒</w:t>
            </w:r>
          </w:p>
        </w:tc>
        <w:tc>
          <w:tcPr>
            <w:tcW w:w="1559" w:type="dxa"/>
            <w:vMerge/>
          </w:tcPr>
          <w:p w:rsidR="005C5720" w:rsidRDefault="005C5720"/>
        </w:tc>
      </w:tr>
      <w:tr w:rsidR="005C5720">
        <w:trPr>
          <w:trHeight w:val="170"/>
        </w:trPr>
        <w:tc>
          <w:tcPr>
            <w:tcW w:w="895" w:type="dxa"/>
            <w:vAlign w:val="center"/>
          </w:tcPr>
          <w:p w:rsidR="005C5720" w:rsidRDefault="007E2E79">
            <w:pPr>
              <w:widowControl/>
              <w:jc w:val="center"/>
              <w:rPr>
                <w:rFonts w:ascii="仿宋" w:eastAsia="仿宋" w:cs="宋体"/>
                <w:b/>
                <w:bCs/>
                <w:kern w:val="0"/>
                <w:sz w:val="28"/>
                <w:szCs w:val="28"/>
              </w:rPr>
            </w:pPr>
            <w:r>
              <w:rPr>
                <w:rFonts w:ascii="仿宋" w:eastAsia="仿宋"/>
                <w:sz w:val="28"/>
                <w:szCs w:val="28"/>
              </w:rPr>
              <w:t>5</w:t>
            </w:r>
          </w:p>
        </w:tc>
        <w:tc>
          <w:tcPr>
            <w:tcW w:w="2551" w:type="dxa"/>
            <w:vAlign w:val="center"/>
          </w:tcPr>
          <w:p w:rsidR="005C5720" w:rsidRDefault="007E2E79">
            <w:pPr>
              <w:widowControl/>
              <w:jc w:val="center"/>
              <w:rPr>
                <w:rFonts w:ascii="仿宋" w:eastAsia="仿宋" w:cs="宋体"/>
                <w:kern w:val="0"/>
                <w:sz w:val="28"/>
                <w:szCs w:val="28"/>
              </w:rPr>
            </w:pPr>
            <w:r>
              <w:rPr>
                <w:rFonts w:ascii="仿宋" w:eastAsia="仿宋"/>
                <w:sz w:val="28"/>
                <w:szCs w:val="28"/>
              </w:rPr>
              <w:t>交易明细查询</w:t>
            </w:r>
          </w:p>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交易明细查询</w:t>
            </w:r>
          </w:p>
        </w:tc>
        <w:tc>
          <w:tcPr>
            <w:tcW w:w="1559" w:type="dxa"/>
            <w:vMerge/>
          </w:tcPr>
          <w:p w:rsidR="005C5720" w:rsidRDefault="005C5720"/>
        </w:tc>
      </w:tr>
      <w:tr w:rsidR="005C5720">
        <w:trPr>
          <w:trHeight w:val="170"/>
        </w:trPr>
        <w:tc>
          <w:tcPr>
            <w:tcW w:w="895" w:type="dxa"/>
            <w:vAlign w:val="center"/>
          </w:tcPr>
          <w:p w:rsidR="005C5720" w:rsidRDefault="007E2E79">
            <w:pPr>
              <w:widowControl/>
              <w:jc w:val="center"/>
              <w:rPr>
                <w:rFonts w:ascii="仿宋" w:eastAsia="仿宋" w:cs="宋体"/>
                <w:b/>
                <w:bCs/>
                <w:kern w:val="0"/>
                <w:sz w:val="28"/>
                <w:szCs w:val="28"/>
              </w:rPr>
            </w:pPr>
            <w:r>
              <w:rPr>
                <w:rFonts w:ascii="仿宋" w:eastAsia="仿宋" w:hint="eastAsia"/>
                <w:sz w:val="28"/>
                <w:szCs w:val="28"/>
              </w:rPr>
              <w:t>6</w:t>
            </w:r>
          </w:p>
        </w:tc>
        <w:tc>
          <w:tcPr>
            <w:tcW w:w="2551" w:type="dxa"/>
            <w:vAlign w:val="center"/>
          </w:tcPr>
          <w:p w:rsidR="005C5720" w:rsidRDefault="007E2E79">
            <w:pPr>
              <w:widowControl/>
              <w:jc w:val="center"/>
              <w:rPr>
                <w:rFonts w:ascii="仿宋" w:eastAsia="仿宋" w:cs="宋体"/>
                <w:kern w:val="0"/>
                <w:sz w:val="28"/>
                <w:szCs w:val="28"/>
              </w:rPr>
            </w:pPr>
            <w:r>
              <w:rPr>
                <w:rFonts w:ascii="仿宋" w:eastAsia="仿宋"/>
                <w:sz w:val="28"/>
                <w:szCs w:val="28"/>
              </w:rPr>
              <w:t>财务权限管理</w:t>
            </w:r>
          </w:p>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财务权限管理</w:t>
            </w:r>
          </w:p>
        </w:tc>
        <w:tc>
          <w:tcPr>
            <w:tcW w:w="1559" w:type="dxa"/>
            <w:vMerge/>
          </w:tcPr>
          <w:p w:rsidR="005C5720" w:rsidRDefault="005C5720"/>
        </w:tc>
      </w:tr>
      <w:tr w:rsidR="005C5720">
        <w:trPr>
          <w:trHeight w:val="170"/>
        </w:trPr>
        <w:tc>
          <w:tcPr>
            <w:tcW w:w="895" w:type="dxa"/>
            <w:vAlign w:val="center"/>
          </w:tcPr>
          <w:p w:rsidR="005C5720" w:rsidRDefault="007E2E79">
            <w:pPr>
              <w:widowControl/>
              <w:jc w:val="center"/>
              <w:rPr>
                <w:rFonts w:ascii="仿宋" w:eastAsia="仿宋" w:cs="宋体"/>
                <w:b/>
                <w:bCs/>
                <w:kern w:val="0"/>
                <w:sz w:val="28"/>
                <w:szCs w:val="28"/>
              </w:rPr>
            </w:pPr>
            <w:r>
              <w:rPr>
                <w:rFonts w:ascii="仿宋" w:eastAsia="仿宋" w:hint="eastAsia"/>
                <w:sz w:val="28"/>
                <w:szCs w:val="28"/>
              </w:rPr>
              <w:t>7</w:t>
            </w:r>
          </w:p>
        </w:tc>
        <w:tc>
          <w:tcPr>
            <w:tcW w:w="2551" w:type="dxa"/>
            <w:vAlign w:val="center"/>
          </w:tcPr>
          <w:p w:rsidR="005C5720" w:rsidRDefault="007E2E79">
            <w:pPr>
              <w:widowControl/>
              <w:jc w:val="center"/>
              <w:rPr>
                <w:rFonts w:ascii="仿宋" w:eastAsia="仿宋" w:cs="宋体"/>
                <w:kern w:val="0"/>
                <w:sz w:val="28"/>
                <w:szCs w:val="28"/>
              </w:rPr>
            </w:pPr>
            <w:r>
              <w:rPr>
                <w:rFonts w:ascii="仿宋" w:eastAsia="仿宋"/>
                <w:sz w:val="28"/>
                <w:szCs w:val="28"/>
              </w:rPr>
              <w:t>财务报表导出</w:t>
            </w:r>
          </w:p>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财务报表导出</w:t>
            </w:r>
          </w:p>
        </w:tc>
        <w:tc>
          <w:tcPr>
            <w:tcW w:w="1559" w:type="dxa"/>
            <w:vMerge/>
          </w:tcPr>
          <w:p w:rsidR="005C5720" w:rsidRDefault="005C5720"/>
        </w:tc>
      </w:tr>
      <w:tr w:rsidR="005C5720">
        <w:trPr>
          <w:trHeight w:val="170"/>
        </w:trPr>
        <w:tc>
          <w:tcPr>
            <w:tcW w:w="895" w:type="dxa"/>
            <w:vAlign w:val="center"/>
          </w:tcPr>
          <w:p w:rsidR="005C5720" w:rsidRDefault="007E2E79">
            <w:pPr>
              <w:widowControl/>
              <w:jc w:val="center"/>
              <w:rPr>
                <w:rFonts w:ascii="仿宋" w:eastAsia="仿宋" w:cs="宋体"/>
                <w:b/>
                <w:bCs/>
                <w:kern w:val="0"/>
                <w:sz w:val="28"/>
                <w:szCs w:val="28"/>
              </w:rPr>
            </w:pPr>
            <w:r>
              <w:rPr>
                <w:rFonts w:ascii="仿宋" w:eastAsia="仿宋" w:hint="eastAsia"/>
                <w:sz w:val="28"/>
                <w:szCs w:val="28"/>
              </w:rPr>
              <w:t>8</w:t>
            </w:r>
          </w:p>
        </w:tc>
        <w:tc>
          <w:tcPr>
            <w:tcW w:w="2551" w:type="dxa"/>
            <w:vAlign w:val="center"/>
          </w:tcPr>
          <w:p w:rsidR="005C5720" w:rsidRDefault="007E2E79">
            <w:pPr>
              <w:widowControl/>
              <w:jc w:val="center"/>
              <w:rPr>
                <w:rFonts w:ascii="仿宋" w:eastAsia="仿宋" w:cs="宋体"/>
                <w:kern w:val="0"/>
                <w:sz w:val="28"/>
                <w:szCs w:val="28"/>
              </w:rPr>
            </w:pPr>
            <w:r>
              <w:rPr>
                <w:rFonts w:ascii="仿宋" w:eastAsia="仿宋"/>
                <w:sz w:val="28"/>
                <w:szCs w:val="28"/>
              </w:rPr>
              <w:t>系统任务</w:t>
            </w:r>
          </w:p>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系统任务配置</w:t>
            </w:r>
          </w:p>
        </w:tc>
        <w:tc>
          <w:tcPr>
            <w:tcW w:w="1559" w:type="dxa"/>
            <w:vMerge/>
          </w:tcPr>
          <w:p w:rsidR="005C5720" w:rsidRDefault="005C5720"/>
        </w:tc>
      </w:tr>
      <w:tr w:rsidR="005C5720">
        <w:trPr>
          <w:trHeight w:val="170"/>
        </w:trPr>
        <w:tc>
          <w:tcPr>
            <w:tcW w:w="895" w:type="dxa"/>
            <w:vMerge w:val="restart"/>
            <w:vAlign w:val="center"/>
          </w:tcPr>
          <w:p w:rsidR="005C5720" w:rsidRDefault="007E2E79">
            <w:pPr>
              <w:widowControl/>
              <w:jc w:val="center"/>
              <w:rPr>
                <w:rFonts w:ascii="仿宋" w:eastAsia="仿宋" w:cs="宋体"/>
                <w:b/>
                <w:bCs/>
                <w:kern w:val="0"/>
                <w:sz w:val="28"/>
                <w:szCs w:val="28"/>
              </w:rPr>
            </w:pPr>
            <w:r>
              <w:rPr>
                <w:rFonts w:ascii="仿宋" w:eastAsia="仿宋" w:hint="eastAsia"/>
                <w:sz w:val="28"/>
                <w:szCs w:val="28"/>
              </w:rPr>
              <w:t>9</w:t>
            </w:r>
          </w:p>
        </w:tc>
        <w:tc>
          <w:tcPr>
            <w:tcW w:w="2551" w:type="dxa"/>
            <w:vMerge w:val="restart"/>
            <w:vAlign w:val="center"/>
          </w:tcPr>
          <w:p w:rsidR="005C5720" w:rsidRDefault="007E2E79">
            <w:pPr>
              <w:widowControl/>
              <w:jc w:val="center"/>
              <w:rPr>
                <w:rFonts w:ascii="仿宋" w:eastAsia="仿宋" w:cs="宋体"/>
                <w:kern w:val="0"/>
                <w:sz w:val="28"/>
                <w:szCs w:val="28"/>
              </w:rPr>
            </w:pPr>
            <w:r>
              <w:rPr>
                <w:rFonts w:ascii="仿宋" w:eastAsia="仿宋"/>
                <w:sz w:val="28"/>
                <w:szCs w:val="28"/>
              </w:rPr>
              <w:t>基础数据管理</w:t>
            </w:r>
          </w:p>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系统任务执行日志</w:t>
            </w:r>
          </w:p>
        </w:tc>
        <w:tc>
          <w:tcPr>
            <w:tcW w:w="1559" w:type="dxa"/>
            <w:vMerge/>
          </w:tcPr>
          <w:p w:rsidR="005C5720" w:rsidRDefault="005C5720"/>
        </w:tc>
      </w:tr>
      <w:tr w:rsidR="005C5720">
        <w:trPr>
          <w:trHeight w:val="170"/>
        </w:trPr>
        <w:tc>
          <w:tcPr>
            <w:tcW w:w="895" w:type="dxa"/>
            <w:vMerge/>
            <w:vAlign w:val="center"/>
          </w:tcPr>
          <w:p w:rsidR="005C5720" w:rsidRDefault="005C5720"/>
        </w:tc>
        <w:tc>
          <w:tcPr>
            <w:tcW w:w="2551" w:type="dxa"/>
            <w:vMerge/>
            <w:vAlign w:val="center"/>
          </w:tcPr>
          <w:p w:rsidR="005C5720" w:rsidRDefault="005C5720"/>
        </w:tc>
        <w:tc>
          <w:tcPr>
            <w:tcW w:w="3969" w:type="dxa"/>
          </w:tcPr>
          <w:p w:rsidR="005C5720" w:rsidRDefault="007E2E79">
            <w:pPr>
              <w:widowControl/>
              <w:jc w:val="center"/>
              <w:rPr>
                <w:rFonts w:ascii="仿宋" w:eastAsia="仿宋" w:cs="宋体"/>
                <w:kern w:val="0"/>
                <w:sz w:val="28"/>
                <w:szCs w:val="28"/>
              </w:rPr>
            </w:pPr>
            <w:r>
              <w:rPr>
                <w:rFonts w:ascii="仿宋" w:eastAsia="仿宋"/>
                <w:sz w:val="28"/>
                <w:szCs w:val="28"/>
              </w:rPr>
              <w:t>基础数据管理</w:t>
            </w:r>
          </w:p>
        </w:tc>
        <w:tc>
          <w:tcPr>
            <w:tcW w:w="1559" w:type="dxa"/>
            <w:vMerge/>
          </w:tcPr>
          <w:p w:rsidR="005C5720" w:rsidRDefault="005C5720"/>
        </w:tc>
      </w:tr>
      <w:tr w:rsidR="005C5720">
        <w:trPr>
          <w:trHeight w:val="170"/>
        </w:trPr>
        <w:tc>
          <w:tcPr>
            <w:tcW w:w="895" w:type="dxa"/>
            <w:vAlign w:val="center"/>
          </w:tcPr>
          <w:p w:rsidR="005C5720" w:rsidRDefault="007E2E79">
            <w:pPr>
              <w:widowControl/>
              <w:jc w:val="center"/>
              <w:rPr>
                <w:rFonts w:ascii="仿宋" w:eastAsia="仿宋"/>
                <w:sz w:val="28"/>
                <w:szCs w:val="28"/>
              </w:rPr>
            </w:pPr>
            <w:r>
              <w:rPr>
                <w:rFonts w:ascii="仿宋" w:eastAsia="仿宋" w:hint="eastAsia"/>
                <w:sz w:val="28"/>
                <w:szCs w:val="28"/>
              </w:rPr>
              <w:t>10</w:t>
            </w:r>
          </w:p>
        </w:tc>
        <w:tc>
          <w:tcPr>
            <w:tcW w:w="2551" w:type="dxa"/>
            <w:vAlign w:val="center"/>
          </w:tcPr>
          <w:p w:rsidR="005C5720" w:rsidRDefault="007E2E79">
            <w:pPr>
              <w:widowControl/>
              <w:jc w:val="center"/>
              <w:rPr>
                <w:rFonts w:ascii="仿宋" w:eastAsia="仿宋"/>
                <w:sz w:val="28"/>
                <w:szCs w:val="28"/>
              </w:rPr>
            </w:pPr>
            <w:r>
              <w:rPr>
                <w:rFonts w:ascii="仿宋" w:eastAsia="仿宋"/>
                <w:sz w:val="28"/>
                <w:szCs w:val="28"/>
              </w:rPr>
              <w:t>交易下载管理</w:t>
            </w:r>
          </w:p>
        </w:tc>
        <w:tc>
          <w:tcPr>
            <w:tcW w:w="3969" w:type="dxa"/>
          </w:tcPr>
          <w:p w:rsidR="005C5720" w:rsidRDefault="007E2E79">
            <w:pPr>
              <w:widowControl/>
              <w:jc w:val="center"/>
              <w:rPr>
                <w:rFonts w:ascii="仿宋" w:eastAsia="仿宋"/>
                <w:sz w:val="28"/>
                <w:szCs w:val="28"/>
              </w:rPr>
            </w:pPr>
            <w:r>
              <w:rPr>
                <w:rFonts w:ascii="仿宋" w:eastAsia="仿宋"/>
                <w:sz w:val="28"/>
                <w:szCs w:val="28"/>
              </w:rPr>
              <w:t>交易下载管理</w:t>
            </w:r>
          </w:p>
        </w:tc>
        <w:tc>
          <w:tcPr>
            <w:tcW w:w="1559" w:type="dxa"/>
            <w:vMerge/>
          </w:tcPr>
          <w:p w:rsidR="005C5720" w:rsidRDefault="005C5720"/>
        </w:tc>
      </w:tr>
      <w:bookmarkEnd w:id="96"/>
    </w:tbl>
    <w:p w:rsidR="005C5720" w:rsidRDefault="005C5720"/>
    <w:p w:rsidR="005C5720" w:rsidRDefault="007E2E79">
      <w:pPr>
        <w:pStyle w:val="M"/>
        <w:ind w:firstLineChars="0" w:firstLine="0"/>
        <w:jc w:val="left"/>
        <w:rPr>
          <w:b/>
          <w:sz w:val="32"/>
        </w:rPr>
      </w:pPr>
      <w:bookmarkStart w:id="97" w:name="_Toc74738815"/>
      <w:r>
        <w:rPr>
          <w:b/>
          <w:sz w:val="32"/>
        </w:rPr>
        <w:t>安全访问</w:t>
      </w:r>
      <w:r>
        <w:rPr>
          <w:rFonts w:hint="eastAsia"/>
          <w:b/>
          <w:sz w:val="32"/>
        </w:rPr>
        <w:t>要求</w:t>
      </w:r>
      <w:bookmarkEnd w:id="97"/>
    </w:p>
    <w:p w:rsidR="005C5720" w:rsidRDefault="007E2E79">
      <w:pPr>
        <w:ind w:firstLineChars="200" w:firstLine="560"/>
        <w:jc w:val="left"/>
        <w:rPr>
          <w:rFonts w:ascii="仿宋" w:eastAsia="仿宋"/>
          <w:sz w:val="28"/>
          <w:szCs w:val="28"/>
        </w:rPr>
      </w:pPr>
      <w:r>
        <w:rPr>
          <w:rFonts w:ascii="仿宋" w:eastAsia="仿宋"/>
          <w:sz w:val="28"/>
          <w:szCs w:val="28"/>
        </w:rPr>
        <w:t>为了保证统一支付对账平台的稳定运行和数据安全，平台采用统一的安全访问机制，从入口对平台调用方进行身份验证，对调</w:t>
      </w:r>
      <w:proofErr w:type="gramStart"/>
      <w:r>
        <w:rPr>
          <w:rFonts w:ascii="仿宋" w:eastAsia="仿宋"/>
          <w:sz w:val="28"/>
          <w:szCs w:val="28"/>
        </w:rPr>
        <w:t>用过程</w:t>
      </w:r>
      <w:proofErr w:type="gramEnd"/>
      <w:r>
        <w:rPr>
          <w:rFonts w:ascii="仿宋" w:eastAsia="仿宋"/>
          <w:sz w:val="28"/>
          <w:szCs w:val="28"/>
        </w:rPr>
        <w:t>采取实时监测，不允许未经过授权的用户对平台进行访问，是数据隐私保护的有效支撑。</w:t>
      </w:r>
    </w:p>
    <w:p w:rsidR="005C5720" w:rsidRDefault="005C5720">
      <w:pPr>
        <w:pStyle w:val="M"/>
      </w:pPr>
      <w:bookmarkStart w:id="98" w:name="_Toc21594602"/>
    </w:p>
    <w:p w:rsidR="005C5720" w:rsidRDefault="007E2E79">
      <w:pPr>
        <w:pStyle w:val="M"/>
        <w:ind w:firstLine="482"/>
        <w:rPr>
          <w:b/>
        </w:rPr>
      </w:pPr>
      <w:r>
        <w:rPr>
          <w:b/>
        </w:rPr>
        <w:t>身份认证</w:t>
      </w:r>
      <w:bookmarkEnd w:id="98"/>
      <w:r>
        <w:rPr>
          <w:rFonts w:hint="eastAsia"/>
          <w:b/>
        </w:rPr>
        <w:t>：</w:t>
      </w:r>
    </w:p>
    <w:p w:rsidR="005C5720" w:rsidRDefault="007E2E79">
      <w:pPr>
        <w:ind w:firstLineChars="200" w:firstLine="560"/>
        <w:jc w:val="left"/>
        <w:rPr>
          <w:rFonts w:ascii="仿宋" w:eastAsia="仿宋"/>
          <w:sz w:val="28"/>
          <w:szCs w:val="28"/>
        </w:rPr>
      </w:pPr>
      <w:r>
        <w:rPr>
          <w:rFonts w:ascii="仿宋" w:eastAsia="仿宋"/>
          <w:sz w:val="28"/>
          <w:szCs w:val="28"/>
        </w:rPr>
        <w:t>身份认证服务是指对访问平台的用户进行身份鉴别的过程，包括识别和验证两部分。身份识别是对访问者的</w:t>
      </w:r>
      <w:r>
        <w:rPr>
          <w:rFonts w:ascii="仿宋" w:eastAsia="仿宋" w:hint="eastAsia"/>
          <w:sz w:val="28"/>
          <w:szCs w:val="28"/>
        </w:rPr>
        <w:t>身份</w:t>
      </w:r>
      <w:r>
        <w:rPr>
          <w:rFonts w:ascii="仿宋" w:eastAsia="仿宋"/>
          <w:sz w:val="28"/>
          <w:szCs w:val="28"/>
        </w:rPr>
        <w:t>有效性进行判断，验证是对访问者的身份合法性进行确认。</w:t>
      </w:r>
    </w:p>
    <w:p w:rsidR="005C5720" w:rsidRDefault="007E2E79">
      <w:pPr>
        <w:ind w:firstLineChars="200" w:firstLine="560"/>
        <w:jc w:val="left"/>
        <w:rPr>
          <w:rFonts w:ascii="仿宋" w:eastAsia="仿宋"/>
          <w:sz w:val="28"/>
          <w:szCs w:val="28"/>
        </w:rPr>
      </w:pPr>
      <w:r>
        <w:rPr>
          <w:rFonts w:ascii="仿宋" w:eastAsia="仿宋"/>
          <w:sz w:val="28"/>
          <w:szCs w:val="28"/>
        </w:rPr>
        <w:t>身份的认证方式是通过接入时由平台统一分配的授权码与加密密钥共同完成，平台通过配对的密钥完成授权码的解码，并将授权码与用户身份进行核实。为保证平台数据访</w:t>
      </w:r>
      <w:r>
        <w:rPr>
          <w:rFonts w:ascii="仿宋" w:eastAsia="仿宋"/>
          <w:sz w:val="28"/>
          <w:szCs w:val="28"/>
        </w:rPr>
        <w:t>问的安全性，外部系统在每进行一次服务调用时都需要进行认证。</w:t>
      </w:r>
    </w:p>
    <w:p w:rsidR="005C5720" w:rsidRDefault="005C5720">
      <w:pPr>
        <w:pStyle w:val="12"/>
      </w:pPr>
    </w:p>
    <w:p w:rsidR="005C5720" w:rsidRDefault="007E2E79">
      <w:pPr>
        <w:pStyle w:val="M"/>
        <w:ind w:firstLine="482"/>
        <w:rPr>
          <w:b/>
        </w:rPr>
      </w:pPr>
      <w:bookmarkStart w:id="99" w:name="_Toc21594603"/>
      <w:r>
        <w:rPr>
          <w:rFonts w:hint="eastAsia"/>
          <w:b/>
        </w:rPr>
        <w:t>授权管理</w:t>
      </w:r>
      <w:bookmarkEnd w:id="99"/>
      <w:r>
        <w:rPr>
          <w:rFonts w:hint="eastAsia"/>
          <w:b/>
        </w:rPr>
        <w:t>：</w:t>
      </w:r>
    </w:p>
    <w:p w:rsidR="005C5720" w:rsidRDefault="007E2E79">
      <w:pPr>
        <w:ind w:firstLineChars="200" w:firstLine="560"/>
        <w:jc w:val="left"/>
        <w:rPr>
          <w:rFonts w:ascii="仿宋" w:eastAsia="仿宋"/>
          <w:sz w:val="28"/>
          <w:szCs w:val="28"/>
        </w:rPr>
      </w:pPr>
      <w:r>
        <w:rPr>
          <w:rFonts w:ascii="仿宋" w:eastAsia="仿宋"/>
          <w:sz w:val="28"/>
          <w:szCs w:val="28"/>
        </w:rPr>
        <w:t>平台授权管理分为身份授权和服务授权，身份授权是为接入平台的实体分配统一的授权码和密钥，是外部系统接入平台的入口。服务授权是将特定的服务分组分配给外部调用者，确保服务不被越权访问。</w:t>
      </w:r>
    </w:p>
    <w:p w:rsidR="005C5720" w:rsidRDefault="005C5720">
      <w:pPr>
        <w:pStyle w:val="M"/>
        <w:ind w:firstLine="482"/>
        <w:rPr>
          <w:b/>
        </w:rPr>
      </w:pPr>
      <w:bookmarkStart w:id="100" w:name="_Toc21594604"/>
    </w:p>
    <w:p w:rsidR="005C5720" w:rsidRDefault="007E2E79">
      <w:pPr>
        <w:pStyle w:val="M"/>
        <w:ind w:firstLine="482"/>
        <w:rPr>
          <w:b/>
        </w:rPr>
      </w:pPr>
      <w:r>
        <w:rPr>
          <w:b/>
        </w:rPr>
        <w:t>加密服务</w:t>
      </w:r>
      <w:bookmarkEnd w:id="100"/>
    </w:p>
    <w:p w:rsidR="005C5720" w:rsidRDefault="007E2E79">
      <w:pPr>
        <w:ind w:firstLineChars="200" w:firstLine="560"/>
        <w:jc w:val="left"/>
        <w:rPr>
          <w:rFonts w:ascii="仿宋" w:eastAsia="仿宋"/>
          <w:sz w:val="28"/>
          <w:szCs w:val="28"/>
        </w:rPr>
      </w:pPr>
      <w:r>
        <w:rPr>
          <w:rFonts w:ascii="仿宋" w:eastAsia="仿宋"/>
          <w:sz w:val="28"/>
          <w:szCs w:val="28"/>
        </w:rPr>
        <w:t>支持</w:t>
      </w:r>
      <w:proofErr w:type="gramStart"/>
      <w:r>
        <w:rPr>
          <w:rFonts w:ascii="仿宋" w:eastAsia="仿宋"/>
          <w:sz w:val="28"/>
          <w:szCs w:val="28"/>
        </w:rPr>
        <w:t>采用</w:t>
      </w:r>
      <w:r>
        <w:rPr>
          <w:rFonts w:ascii="仿宋" w:eastAsia="仿宋" w:hint="eastAsia"/>
          <w:sz w:val="28"/>
          <w:szCs w:val="28"/>
        </w:rPr>
        <w:t>国密算法</w:t>
      </w:r>
      <w:proofErr w:type="gramEnd"/>
      <w:r>
        <w:rPr>
          <w:rFonts w:ascii="仿宋" w:eastAsia="仿宋" w:hint="eastAsia"/>
          <w:sz w:val="28"/>
          <w:szCs w:val="28"/>
        </w:rPr>
        <w:t>SM2</w:t>
      </w:r>
      <w:r>
        <w:rPr>
          <w:rFonts w:ascii="仿宋" w:eastAsia="仿宋"/>
          <w:sz w:val="28"/>
          <w:szCs w:val="28"/>
        </w:rPr>
        <w:t>+</w:t>
      </w:r>
      <w:r>
        <w:rPr>
          <w:rFonts w:ascii="仿宋" w:eastAsia="仿宋" w:hint="eastAsia"/>
          <w:sz w:val="28"/>
          <w:szCs w:val="28"/>
        </w:rPr>
        <w:t>SM4</w:t>
      </w:r>
      <w:r>
        <w:rPr>
          <w:rFonts w:ascii="仿宋" w:eastAsia="仿宋"/>
          <w:sz w:val="28"/>
          <w:szCs w:val="28"/>
        </w:rPr>
        <w:t>复合型加密算法对身份信息和传输数据进行加密，为平台接入对象分配唯一的加密密钥保证数据传输过程的安全性。</w:t>
      </w:r>
    </w:p>
    <w:p w:rsidR="005C5720" w:rsidRDefault="005C5720">
      <w:pPr>
        <w:pStyle w:val="12"/>
      </w:pPr>
    </w:p>
    <w:p w:rsidR="005C5720" w:rsidRDefault="005C5720">
      <w:pPr>
        <w:pStyle w:val="12"/>
      </w:pPr>
    </w:p>
    <w:p w:rsidR="005C5720" w:rsidRDefault="007E2E79">
      <w:pPr>
        <w:pStyle w:val="M"/>
        <w:ind w:firstLine="482"/>
        <w:rPr>
          <w:b/>
        </w:rPr>
      </w:pPr>
      <w:bookmarkStart w:id="101" w:name="_Toc21594605"/>
      <w:r>
        <w:rPr>
          <w:b/>
        </w:rPr>
        <w:lastRenderedPageBreak/>
        <w:t>服务监测</w:t>
      </w:r>
      <w:bookmarkEnd w:id="101"/>
    </w:p>
    <w:p w:rsidR="005C5720" w:rsidRDefault="007E2E79">
      <w:pPr>
        <w:ind w:firstLineChars="200" w:firstLine="560"/>
        <w:jc w:val="left"/>
        <w:rPr>
          <w:rFonts w:ascii="仿宋" w:eastAsia="仿宋"/>
          <w:sz w:val="28"/>
          <w:szCs w:val="28"/>
        </w:rPr>
      </w:pPr>
      <w:r>
        <w:rPr>
          <w:rFonts w:ascii="仿宋" w:eastAsia="仿宋" w:hint="eastAsia"/>
          <w:sz w:val="28"/>
          <w:szCs w:val="28"/>
        </w:rPr>
        <w:t>服务监测是平台稳定运行的保障，主要对整个平台的服务管理起到监控的作用，对服务的调用进行统计分析，防范服务的恶意调用，对用户的操作行为进行分析，统计用户对服务的使用次数，通过制定预警规则，准实时的对服务进行超时以及异常提醒，做到快速监控。</w:t>
      </w:r>
    </w:p>
    <w:p w:rsidR="005C5720" w:rsidRDefault="005C5720">
      <w:pPr>
        <w:pStyle w:val="12"/>
      </w:pPr>
    </w:p>
    <w:p w:rsidR="005C5720" w:rsidRDefault="007E2E79">
      <w:pPr>
        <w:pStyle w:val="M"/>
        <w:ind w:firstLineChars="0" w:firstLine="0"/>
        <w:rPr>
          <w:b/>
          <w:sz w:val="36"/>
        </w:rPr>
      </w:pPr>
      <w:bookmarkStart w:id="102" w:name="_Toc74738816"/>
      <w:r>
        <w:rPr>
          <w:rFonts w:hint="eastAsia"/>
          <w:b/>
          <w:sz w:val="32"/>
        </w:rPr>
        <w:t>软件功能一般要求</w:t>
      </w:r>
      <w:bookmarkStart w:id="103" w:name="_Toc21594588"/>
      <w:bookmarkEnd w:id="102"/>
    </w:p>
    <w:p w:rsidR="005C5720" w:rsidRDefault="005C5720">
      <w:pPr>
        <w:pStyle w:val="M"/>
        <w:ind w:firstLine="482"/>
        <w:rPr>
          <w:b/>
        </w:rPr>
      </w:pPr>
    </w:p>
    <w:p w:rsidR="005C5720" w:rsidRDefault="007E2E79">
      <w:pPr>
        <w:pStyle w:val="M"/>
        <w:ind w:firstLine="482"/>
        <w:rPr>
          <w:b/>
        </w:rPr>
      </w:pPr>
      <w:r>
        <w:rPr>
          <w:b/>
        </w:rPr>
        <w:t>数据安全</w:t>
      </w:r>
      <w:bookmarkEnd w:id="103"/>
    </w:p>
    <w:p w:rsidR="005C5720" w:rsidRDefault="007E2E79">
      <w:pPr>
        <w:ind w:firstLineChars="200" w:firstLine="560"/>
        <w:jc w:val="left"/>
        <w:rPr>
          <w:rFonts w:ascii="仿宋" w:eastAsia="仿宋"/>
          <w:bCs/>
          <w:sz w:val="28"/>
          <w:szCs w:val="28"/>
        </w:rPr>
      </w:pPr>
      <w:r>
        <w:rPr>
          <w:rFonts w:ascii="仿宋" w:eastAsia="仿宋"/>
          <w:bCs/>
          <w:sz w:val="28"/>
          <w:szCs w:val="28"/>
        </w:rPr>
        <w:t>与院内</w:t>
      </w:r>
      <w:r>
        <w:rPr>
          <w:rFonts w:ascii="仿宋" w:eastAsia="仿宋"/>
          <w:bCs/>
          <w:sz w:val="28"/>
          <w:szCs w:val="28"/>
        </w:rPr>
        <w:t>HIS</w:t>
      </w:r>
      <w:r>
        <w:rPr>
          <w:rFonts w:ascii="仿宋" w:eastAsia="仿宋"/>
          <w:bCs/>
          <w:sz w:val="28"/>
          <w:szCs w:val="28"/>
        </w:rPr>
        <w:t>系统采用统一的数据加密机制，实现无缝对接，保证支付数据在交易过程中安全传输，最大限度的保护院内支付数据，保障患者隐私。</w:t>
      </w:r>
    </w:p>
    <w:p w:rsidR="005C5720" w:rsidRDefault="005C5720" w:rsidP="0031196B">
      <w:pPr>
        <w:pStyle w:val="M"/>
        <w:ind w:firstLineChars="196" w:firstLine="472"/>
        <w:rPr>
          <w:b/>
        </w:rPr>
      </w:pPr>
      <w:bookmarkStart w:id="104" w:name="_Toc21594589"/>
    </w:p>
    <w:p w:rsidR="005C5720" w:rsidRDefault="007E2E79" w:rsidP="0031196B">
      <w:pPr>
        <w:pStyle w:val="M"/>
        <w:ind w:firstLineChars="196" w:firstLine="472"/>
        <w:rPr>
          <w:b/>
        </w:rPr>
      </w:pPr>
      <w:r>
        <w:rPr>
          <w:b/>
        </w:rPr>
        <w:t>退款原路返回机制</w:t>
      </w:r>
      <w:bookmarkEnd w:id="104"/>
    </w:p>
    <w:p w:rsidR="005C5720" w:rsidRDefault="007E2E79">
      <w:pPr>
        <w:pStyle w:val="1f1"/>
        <w:numPr>
          <w:ilvl w:val="0"/>
          <w:numId w:val="64"/>
        </w:numPr>
        <w:spacing w:line="360" w:lineRule="auto"/>
        <w:ind w:firstLineChars="0"/>
        <w:jc w:val="left"/>
        <w:rPr>
          <w:rFonts w:ascii="仿宋" w:eastAsia="仿宋"/>
          <w:sz w:val="28"/>
          <w:szCs w:val="28"/>
        </w:rPr>
      </w:pPr>
      <w:r>
        <w:rPr>
          <w:rFonts w:ascii="仿宋" w:eastAsia="仿宋" w:hint="eastAsia"/>
          <w:b/>
          <w:bCs/>
          <w:sz w:val="28"/>
          <w:szCs w:val="28"/>
        </w:rPr>
        <w:t>退款采用原路返回原则。</w:t>
      </w:r>
      <w:r>
        <w:rPr>
          <w:rFonts w:ascii="仿宋" w:eastAsia="仿宋" w:hint="eastAsia"/>
          <w:sz w:val="28"/>
          <w:szCs w:val="28"/>
        </w:rPr>
        <w:t>患者用哪种方式充值预交金，就通过收费窗口原路退回到患者该账户上。</w:t>
      </w:r>
    </w:p>
    <w:p w:rsidR="005C5720" w:rsidRDefault="007E2E79">
      <w:pPr>
        <w:pStyle w:val="1f1"/>
        <w:numPr>
          <w:ilvl w:val="0"/>
          <w:numId w:val="64"/>
        </w:numPr>
        <w:spacing w:line="360" w:lineRule="auto"/>
        <w:ind w:firstLineChars="0"/>
        <w:jc w:val="left"/>
        <w:rPr>
          <w:rFonts w:ascii="仿宋" w:eastAsia="仿宋"/>
          <w:sz w:val="28"/>
          <w:szCs w:val="28"/>
        </w:rPr>
      </w:pPr>
      <w:r>
        <w:rPr>
          <w:rFonts w:ascii="仿宋" w:eastAsia="仿宋"/>
          <w:b/>
          <w:bCs/>
          <w:sz w:val="28"/>
          <w:szCs w:val="28"/>
        </w:rPr>
        <w:t>H</w:t>
      </w:r>
      <w:r>
        <w:rPr>
          <w:rFonts w:ascii="仿宋" w:eastAsia="仿宋"/>
          <w:b/>
          <w:bCs/>
          <w:sz w:val="28"/>
          <w:szCs w:val="28"/>
        </w:rPr>
        <w:t>IS</w:t>
      </w:r>
      <w:r>
        <w:rPr>
          <w:rFonts w:ascii="仿宋" w:eastAsia="仿宋" w:hint="eastAsia"/>
          <w:b/>
          <w:bCs/>
          <w:sz w:val="28"/>
          <w:szCs w:val="28"/>
        </w:rPr>
        <w:t>退款优先级设置及金额。</w:t>
      </w:r>
      <w:r>
        <w:rPr>
          <w:rFonts w:ascii="仿宋" w:eastAsia="仿宋" w:hint="eastAsia"/>
          <w:sz w:val="28"/>
          <w:szCs w:val="28"/>
        </w:rPr>
        <w:t>通过支付方式字典设置优先级返回机制，单笔退款金额不得大于充值订单金额。</w:t>
      </w:r>
    </w:p>
    <w:p w:rsidR="005C5720" w:rsidRDefault="007E2E79">
      <w:pPr>
        <w:pStyle w:val="1f1"/>
        <w:numPr>
          <w:ilvl w:val="0"/>
          <w:numId w:val="64"/>
        </w:numPr>
        <w:spacing w:line="360" w:lineRule="auto"/>
        <w:ind w:firstLineChars="0"/>
        <w:jc w:val="left"/>
        <w:rPr>
          <w:rFonts w:ascii="仿宋" w:eastAsia="仿宋"/>
          <w:sz w:val="28"/>
          <w:szCs w:val="28"/>
        </w:rPr>
      </w:pPr>
      <w:r>
        <w:rPr>
          <w:rFonts w:ascii="仿宋" w:eastAsia="仿宋" w:hint="eastAsia"/>
          <w:b/>
          <w:bCs/>
          <w:sz w:val="28"/>
          <w:szCs w:val="28"/>
        </w:rPr>
        <w:t>门诊</w:t>
      </w:r>
      <w:r>
        <w:rPr>
          <w:rFonts w:ascii="仿宋" w:eastAsia="仿宋"/>
          <w:b/>
          <w:bCs/>
          <w:sz w:val="28"/>
          <w:szCs w:val="28"/>
        </w:rPr>
        <w:t>/</w:t>
      </w:r>
      <w:r>
        <w:rPr>
          <w:rFonts w:ascii="仿宋" w:eastAsia="仿宋" w:hint="eastAsia"/>
          <w:b/>
          <w:bCs/>
          <w:sz w:val="28"/>
          <w:szCs w:val="28"/>
        </w:rPr>
        <w:t>住院第三方退款原则。</w:t>
      </w:r>
      <w:r>
        <w:rPr>
          <w:rFonts w:ascii="仿宋" w:eastAsia="仿宋"/>
          <w:sz w:val="28"/>
          <w:szCs w:val="28"/>
        </w:rPr>
        <w:t>HIS</w:t>
      </w:r>
      <w:r>
        <w:rPr>
          <w:rFonts w:ascii="仿宋" w:eastAsia="仿宋" w:hint="eastAsia"/>
          <w:sz w:val="28"/>
          <w:szCs w:val="28"/>
        </w:rPr>
        <w:t>成功后调用第三方退款接口。防止第三方成功</w:t>
      </w:r>
      <w:r>
        <w:rPr>
          <w:rFonts w:ascii="仿宋" w:eastAsia="仿宋"/>
          <w:sz w:val="28"/>
          <w:szCs w:val="28"/>
        </w:rPr>
        <w:t>HIS</w:t>
      </w:r>
      <w:r>
        <w:rPr>
          <w:rFonts w:ascii="仿宋" w:eastAsia="仿宋" w:hint="eastAsia"/>
          <w:sz w:val="28"/>
          <w:szCs w:val="28"/>
        </w:rPr>
        <w:t>未成功。</w:t>
      </w:r>
    </w:p>
    <w:p w:rsidR="005C5720" w:rsidRDefault="007E2E79">
      <w:pPr>
        <w:pStyle w:val="1f1"/>
        <w:numPr>
          <w:ilvl w:val="0"/>
          <w:numId w:val="64"/>
        </w:numPr>
        <w:spacing w:line="360" w:lineRule="auto"/>
        <w:ind w:firstLineChars="0"/>
        <w:jc w:val="left"/>
        <w:rPr>
          <w:rFonts w:ascii="仿宋" w:eastAsia="仿宋"/>
          <w:sz w:val="28"/>
          <w:szCs w:val="28"/>
        </w:rPr>
      </w:pPr>
      <w:r>
        <w:rPr>
          <w:rFonts w:ascii="仿宋" w:eastAsia="仿宋" w:hint="eastAsia"/>
          <w:b/>
          <w:bCs/>
          <w:sz w:val="28"/>
          <w:szCs w:val="28"/>
        </w:rPr>
        <w:t>补退机制。</w:t>
      </w:r>
      <w:r>
        <w:rPr>
          <w:rFonts w:ascii="仿宋" w:eastAsia="仿宋" w:hint="eastAsia"/>
          <w:sz w:val="28"/>
          <w:szCs w:val="28"/>
        </w:rPr>
        <w:t>针对</w:t>
      </w:r>
      <w:r>
        <w:rPr>
          <w:rFonts w:ascii="仿宋" w:eastAsia="仿宋"/>
          <w:sz w:val="28"/>
          <w:szCs w:val="28"/>
        </w:rPr>
        <w:t>HIS</w:t>
      </w:r>
      <w:r>
        <w:rPr>
          <w:rFonts w:ascii="仿宋" w:eastAsia="仿宋" w:hint="eastAsia"/>
          <w:sz w:val="28"/>
          <w:szCs w:val="28"/>
        </w:rPr>
        <w:t>成功，第三方网络异常退款失败，有补退机制。</w:t>
      </w:r>
    </w:p>
    <w:p w:rsidR="005C5720" w:rsidRDefault="005C5720">
      <w:pPr>
        <w:pStyle w:val="1f1"/>
        <w:spacing w:line="360" w:lineRule="auto"/>
        <w:ind w:left="420" w:firstLineChars="0" w:firstLine="0"/>
        <w:jc w:val="left"/>
        <w:rPr>
          <w:rFonts w:ascii="仿宋" w:eastAsia="仿宋"/>
          <w:sz w:val="28"/>
          <w:szCs w:val="28"/>
        </w:rPr>
      </w:pPr>
    </w:p>
    <w:p w:rsidR="005C5720" w:rsidRDefault="007E2E79">
      <w:pPr>
        <w:pStyle w:val="M"/>
        <w:ind w:firstLine="482"/>
        <w:rPr>
          <w:b/>
        </w:rPr>
      </w:pPr>
      <w:bookmarkStart w:id="105" w:name="_Toc21594590"/>
      <w:proofErr w:type="gramStart"/>
      <w:r>
        <w:rPr>
          <w:b/>
        </w:rPr>
        <w:t>全渠道</w:t>
      </w:r>
      <w:proofErr w:type="gramEnd"/>
      <w:r>
        <w:rPr>
          <w:b/>
        </w:rPr>
        <w:t>对账管理</w:t>
      </w:r>
      <w:bookmarkEnd w:id="105"/>
    </w:p>
    <w:p w:rsidR="005C5720" w:rsidRDefault="007E2E79">
      <w:pPr>
        <w:ind w:firstLineChars="200" w:firstLine="560"/>
        <w:jc w:val="left"/>
        <w:rPr>
          <w:rFonts w:ascii="仿宋" w:eastAsia="仿宋"/>
          <w:sz w:val="28"/>
          <w:szCs w:val="28"/>
        </w:rPr>
      </w:pPr>
      <w:r>
        <w:rPr>
          <w:rFonts w:ascii="仿宋" w:eastAsia="仿宋"/>
          <w:sz w:val="28"/>
          <w:szCs w:val="28"/>
        </w:rPr>
        <w:t>支持线上线下</w:t>
      </w:r>
      <w:proofErr w:type="gramStart"/>
      <w:r>
        <w:rPr>
          <w:rFonts w:ascii="仿宋" w:eastAsia="仿宋"/>
          <w:sz w:val="28"/>
          <w:szCs w:val="28"/>
        </w:rPr>
        <w:t>全渠道</w:t>
      </w:r>
      <w:proofErr w:type="gramEnd"/>
      <w:r>
        <w:rPr>
          <w:rFonts w:ascii="仿宋" w:eastAsia="仿宋"/>
          <w:sz w:val="28"/>
          <w:szCs w:val="28"/>
        </w:rPr>
        <w:t>对账，支持现金对账，非现金对账，非现金对账根据不同的收入渠道进行对账（收费窗口，自助机，公众号，</w:t>
      </w:r>
      <w:r>
        <w:rPr>
          <w:rFonts w:ascii="仿宋" w:eastAsia="仿宋"/>
          <w:sz w:val="28"/>
          <w:szCs w:val="28"/>
        </w:rPr>
        <w:t>APP</w:t>
      </w:r>
      <w:r>
        <w:rPr>
          <w:rFonts w:ascii="仿宋" w:eastAsia="仿宋"/>
          <w:sz w:val="28"/>
          <w:szCs w:val="28"/>
        </w:rPr>
        <w:t>等），帮助财务一</w:t>
      </w:r>
      <w:r>
        <w:rPr>
          <w:rFonts w:ascii="仿宋" w:eastAsia="仿宋"/>
          <w:sz w:val="28"/>
          <w:szCs w:val="28"/>
        </w:rPr>
        <w:lastRenderedPageBreak/>
        <w:t>目了然了解医院预交金收入情况。</w:t>
      </w:r>
      <w:bookmarkStart w:id="106" w:name="_Toc21594591"/>
    </w:p>
    <w:p w:rsidR="005C5720" w:rsidRDefault="005C5720">
      <w:pPr>
        <w:ind w:firstLineChars="200" w:firstLine="560"/>
        <w:jc w:val="left"/>
        <w:rPr>
          <w:rFonts w:ascii="仿宋" w:eastAsia="仿宋"/>
          <w:sz w:val="28"/>
          <w:szCs w:val="28"/>
        </w:rPr>
      </w:pPr>
    </w:p>
    <w:p w:rsidR="005C5720" w:rsidRDefault="007E2E79" w:rsidP="0031196B">
      <w:pPr>
        <w:ind w:firstLineChars="200" w:firstLine="482"/>
        <w:jc w:val="left"/>
        <w:rPr>
          <w:rFonts w:ascii="仿宋" w:eastAsia="仿宋"/>
          <w:sz w:val="28"/>
          <w:szCs w:val="28"/>
        </w:rPr>
      </w:pPr>
      <w:r>
        <w:rPr>
          <w:b/>
          <w:sz w:val="24"/>
          <w:szCs w:val="24"/>
        </w:rPr>
        <w:t>聚合支付</w:t>
      </w:r>
      <w:bookmarkEnd w:id="106"/>
    </w:p>
    <w:p w:rsidR="005C5720" w:rsidRDefault="007E2E79">
      <w:pPr>
        <w:ind w:leftChars="75" w:left="158" w:firstLineChars="200" w:firstLine="560"/>
        <w:jc w:val="left"/>
        <w:rPr>
          <w:rFonts w:ascii="仿宋" w:eastAsia="仿宋"/>
          <w:sz w:val="28"/>
          <w:szCs w:val="28"/>
        </w:rPr>
      </w:pPr>
      <w:r>
        <w:rPr>
          <w:rFonts w:ascii="仿宋" w:eastAsia="仿宋" w:hint="eastAsia"/>
          <w:sz w:val="28"/>
          <w:szCs w:val="28"/>
        </w:rPr>
        <w:t>整合支付宝、微信、</w:t>
      </w:r>
      <w:proofErr w:type="gramStart"/>
      <w:r>
        <w:rPr>
          <w:rFonts w:ascii="仿宋" w:eastAsia="仿宋" w:hint="eastAsia"/>
          <w:sz w:val="28"/>
          <w:szCs w:val="28"/>
        </w:rPr>
        <w:t>云闪付</w:t>
      </w:r>
      <w:proofErr w:type="gramEnd"/>
      <w:r>
        <w:rPr>
          <w:rFonts w:ascii="仿宋" w:eastAsia="仿宋" w:hint="eastAsia"/>
          <w:sz w:val="28"/>
          <w:szCs w:val="28"/>
        </w:rPr>
        <w:t>等多种当前热门的支付渠道，提供多种支付渠道同一个支付</w:t>
      </w:r>
      <w:proofErr w:type="gramStart"/>
      <w:r>
        <w:rPr>
          <w:rFonts w:ascii="仿宋" w:eastAsia="仿宋" w:hint="eastAsia"/>
          <w:sz w:val="28"/>
          <w:szCs w:val="28"/>
        </w:rPr>
        <w:t>二维码的</w:t>
      </w:r>
      <w:proofErr w:type="gramEnd"/>
      <w:r>
        <w:rPr>
          <w:rFonts w:ascii="仿宋" w:eastAsia="仿宋" w:hint="eastAsia"/>
          <w:sz w:val="28"/>
          <w:szCs w:val="28"/>
        </w:rPr>
        <w:t>聚合支付服务。</w:t>
      </w:r>
    </w:p>
    <w:p w:rsidR="005C5720" w:rsidRDefault="005C5720">
      <w:pPr>
        <w:pStyle w:val="12"/>
      </w:pPr>
    </w:p>
    <w:p w:rsidR="005C5720" w:rsidRDefault="007E2E79" w:rsidP="0031196B">
      <w:pPr>
        <w:ind w:firstLineChars="200" w:firstLine="482"/>
        <w:jc w:val="left"/>
        <w:rPr>
          <w:b/>
          <w:sz w:val="24"/>
          <w:szCs w:val="24"/>
        </w:rPr>
      </w:pPr>
      <w:bookmarkStart w:id="107" w:name="_Toc21594592"/>
      <w:proofErr w:type="gramStart"/>
      <w:r>
        <w:rPr>
          <w:b/>
          <w:sz w:val="24"/>
          <w:szCs w:val="24"/>
        </w:rPr>
        <w:t>三账合一</w:t>
      </w:r>
      <w:bookmarkEnd w:id="107"/>
      <w:proofErr w:type="gramEnd"/>
    </w:p>
    <w:p w:rsidR="005C5720" w:rsidRDefault="007E2E79">
      <w:pPr>
        <w:pStyle w:val="1f1"/>
        <w:numPr>
          <w:ilvl w:val="0"/>
          <w:numId w:val="65"/>
        </w:numPr>
        <w:spacing w:line="360" w:lineRule="auto"/>
        <w:ind w:firstLineChars="0"/>
        <w:jc w:val="left"/>
        <w:rPr>
          <w:rFonts w:ascii="仿宋" w:eastAsia="仿宋"/>
          <w:sz w:val="28"/>
          <w:szCs w:val="28"/>
        </w:rPr>
      </w:pPr>
      <w:r>
        <w:rPr>
          <w:rFonts w:ascii="仿宋" w:eastAsia="仿宋" w:hint="eastAsia"/>
          <w:b/>
          <w:bCs/>
          <w:sz w:val="28"/>
          <w:szCs w:val="28"/>
        </w:rPr>
        <w:t>提供</w:t>
      </w:r>
      <w:proofErr w:type="gramStart"/>
      <w:r>
        <w:rPr>
          <w:rFonts w:ascii="仿宋" w:eastAsia="仿宋" w:hint="eastAsia"/>
          <w:b/>
          <w:bCs/>
          <w:sz w:val="28"/>
          <w:szCs w:val="28"/>
        </w:rPr>
        <w:t>总帐</w:t>
      </w:r>
      <w:proofErr w:type="gramEnd"/>
      <w:r>
        <w:rPr>
          <w:rFonts w:ascii="仿宋" w:eastAsia="仿宋" w:hint="eastAsia"/>
          <w:b/>
          <w:bCs/>
          <w:sz w:val="28"/>
          <w:szCs w:val="28"/>
        </w:rPr>
        <w:t>对帐和明细对帐：</w:t>
      </w:r>
      <w:r>
        <w:rPr>
          <w:rFonts w:ascii="仿宋" w:eastAsia="仿宋" w:hint="eastAsia"/>
          <w:sz w:val="28"/>
          <w:szCs w:val="28"/>
        </w:rPr>
        <w:t>能够在一个窗口里面提供</w:t>
      </w:r>
      <w:proofErr w:type="gramStart"/>
      <w:r>
        <w:rPr>
          <w:rFonts w:ascii="仿宋" w:eastAsia="仿宋" w:hint="eastAsia"/>
          <w:sz w:val="28"/>
          <w:szCs w:val="28"/>
        </w:rPr>
        <w:t>总帐</w:t>
      </w:r>
      <w:proofErr w:type="gramEnd"/>
      <w:r>
        <w:rPr>
          <w:rFonts w:ascii="仿宋" w:eastAsia="仿宋" w:hint="eastAsia"/>
          <w:sz w:val="28"/>
          <w:szCs w:val="28"/>
        </w:rPr>
        <w:t>和明细对帐，即可以提供线上、线下自助机、窗口的对帐；也可以按支付方式对帐。</w:t>
      </w:r>
    </w:p>
    <w:p w:rsidR="005C5720" w:rsidRDefault="007E2E79">
      <w:pPr>
        <w:pStyle w:val="1f1"/>
        <w:numPr>
          <w:ilvl w:val="0"/>
          <w:numId w:val="65"/>
        </w:numPr>
        <w:spacing w:line="360" w:lineRule="auto"/>
        <w:ind w:firstLineChars="0"/>
        <w:jc w:val="left"/>
        <w:rPr>
          <w:rFonts w:ascii="仿宋" w:eastAsia="仿宋"/>
          <w:sz w:val="28"/>
          <w:szCs w:val="28"/>
        </w:rPr>
      </w:pPr>
      <w:r>
        <w:rPr>
          <w:rFonts w:ascii="仿宋" w:eastAsia="仿宋" w:hint="eastAsia"/>
          <w:b/>
          <w:bCs/>
          <w:sz w:val="28"/>
          <w:szCs w:val="28"/>
        </w:rPr>
        <w:t>提供各平台支付数据比对：</w:t>
      </w:r>
      <w:r>
        <w:rPr>
          <w:rFonts w:ascii="仿宋" w:eastAsia="仿宋" w:hint="eastAsia"/>
          <w:sz w:val="28"/>
          <w:szCs w:val="28"/>
        </w:rPr>
        <w:t>能够提供各平台支付数据自动对账，出现异常时可以方便进行明细对帐下钻，平台自动查找原因，智能一键处理。</w:t>
      </w:r>
    </w:p>
    <w:p w:rsidR="005C5720" w:rsidRDefault="007E2E79">
      <w:pPr>
        <w:pStyle w:val="1f1"/>
        <w:numPr>
          <w:ilvl w:val="0"/>
          <w:numId w:val="65"/>
        </w:numPr>
        <w:spacing w:line="360" w:lineRule="auto"/>
        <w:ind w:firstLineChars="0"/>
        <w:jc w:val="left"/>
        <w:rPr>
          <w:rFonts w:ascii="仿宋" w:eastAsia="仿宋"/>
          <w:sz w:val="28"/>
          <w:szCs w:val="28"/>
        </w:rPr>
      </w:pPr>
      <w:r>
        <w:rPr>
          <w:rFonts w:ascii="仿宋" w:eastAsia="仿宋" w:hint="eastAsia"/>
          <w:b/>
          <w:bCs/>
          <w:sz w:val="28"/>
          <w:szCs w:val="28"/>
        </w:rPr>
        <w:t>提供退款原路返回全程跟踪：</w:t>
      </w:r>
      <w:r>
        <w:rPr>
          <w:rFonts w:ascii="仿宋" w:eastAsia="仿宋" w:hint="eastAsia"/>
          <w:sz w:val="28"/>
          <w:szCs w:val="28"/>
        </w:rPr>
        <w:t>提供患者退款原路返回全程跟踪，出现退款异常方便跟踪处理。</w:t>
      </w:r>
    </w:p>
    <w:p w:rsidR="005C5720" w:rsidRDefault="005C5720" w:rsidP="0031196B">
      <w:pPr>
        <w:ind w:firstLineChars="200" w:firstLine="482"/>
        <w:jc w:val="left"/>
        <w:rPr>
          <w:b/>
          <w:sz w:val="24"/>
          <w:szCs w:val="24"/>
        </w:rPr>
      </w:pPr>
      <w:bookmarkStart w:id="108" w:name="_Toc21594593"/>
    </w:p>
    <w:p w:rsidR="005C5720" w:rsidRDefault="007E2E79" w:rsidP="0031196B">
      <w:pPr>
        <w:ind w:firstLineChars="200" w:firstLine="482"/>
        <w:jc w:val="left"/>
        <w:rPr>
          <w:b/>
          <w:sz w:val="24"/>
          <w:szCs w:val="24"/>
        </w:rPr>
      </w:pPr>
      <w:r>
        <w:rPr>
          <w:b/>
          <w:sz w:val="24"/>
          <w:szCs w:val="24"/>
        </w:rPr>
        <w:t>异常</w:t>
      </w:r>
      <w:proofErr w:type="gramStart"/>
      <w:r>
        <w:rPr>
          <w:b/>
          <w:sz w:val="24"/>
          <w:szCs w:val="24"/>
        </w:rPr>
        <w:t>账</w:t>
      </w:r>
      <w:proofErr w:type="gramEnd"/>
      <w:r>
        <w:rPr>
          <w:b/>
          <w:sz w:val="24"/>
          <w:szCs w:val="24"/>
        </w:rPr>
        <w:t>通知机制</w:t>
      </w:r>
      <w:bookmarkEnd w:id="108"/>
    </w:p>
    <w:p w:rsidR="005C5720" w:rsidRDefault="007E2E79">
      <w:pPr>
        <w:ind w:firstLineChars="200" w:firstLine="560"/>
        <w:jc w:val="left"/>
        <w:rPr>
          <w:rFonts w:ascii="仿宋" w:eastAsia="仿宋"/>
          <w:sz w:val="28"/>
          <w:szCs w:val="28"/>
        </w:rPr>
      </w:pPr>
      <w:r>
        <w:rPr>
          <w:rFonts w:ascii="仿宋" w:eastAsia="仿宋" w:hint="eastAsia"/>
          <w:sz w:val="28"/>
          <w:szCs w:val="28"/>
        </w:rPr>
        <w:t>每天固定时间通知到对应收费处管理员，留意单边</w:t>
      </w:r>
      <w:proofErr w:type="gramStart"/>
      <w:r>
        <w:rPr>
          <w:rFonts w:ascii="仿宋" w:eastAsia="仿宋" w:hint="eastAsia"/>
          <w:sz w:val="28"/>
          <w:szCs w:val="28"/>
        </w:rPr>
        <w:t>账</w:t>
      </w:r>
      <w:proofErr w:type="gramEnd"/>
      <w:r>
        <w:rPr>
          <w:rFonts w:ascii="仿宋" w:eastAsia="仿宋" w:hint="eastAsia"/>
          <w:sz w:val="28"/>
          <w:szCs w:val="28"/>
        </w:rPr>
        <w:t>留存情况，避免因为留存单边</w:t>
      </w:r>
      <w:proofErr w:type="gramStart"/>
      <w:r>
        <w:rPr>
          <w:rFonts w:ascii="仿宋" w:eastAsia="仿宋" w:hint="eastAsia"/>
          <w:sz w:val="28"/>
          <w:szCs w:val="28"/>
        </w:rPr>
        <w:t>账</w:t>
      </w:r>
      <w:proofErr w:type="gramEnd"/>
      <w:r>
        <w:rPr>
          <w:rFonts w:ascii="仿宋" w:eastAsia="仿宋" w:hint="eastAsia"/>
          <w:sz w:val="28"/>
          <w:szCs w:val="28"/>
        </w:rPr>
        <w:t>导致的次日财务账目无法对平，支持与医院的短信平台和院内</w:t>
      </w:r>
      <w:r>
        <w:rPr>
          <w:rFonts w:ascii="仿宋" w:eastAsia="仿宋" w:hint="eastAsia"/>
          <w:sz w:val="28"/>
          <w:szCs w:val="28"/>
        </w:rPr>
        <w:t>OA</w:t>
      </w:r>
      <w:r>
        <w:rPr>
          <w:rFonts w:ascii="仿宋" w:eastAsia="仿宋" w:hint="eastAsia"/>
          <w:sz w:val="28"/>
          <w:szCs w:val="28"/>
        </w:rPr>
        <w:t>进行对接。</w:t>
      </w:r>
    </w:p>
    <w:p w:rsidR="005C5720" w:rsidRDefault="005C5720" w:rsidP="0031196B">
      <w:pPr>
        <w:ind w:firstLineChars="200" w:firstLine="482"/>
        <w:jc w:val="left"/>
        <w:rPr>
          <w:b/>
          <w:sz w:val="24"/>
          <w:szCs w:val="24"/>
        </w:rPr>
      </w:pPr>
      <w:bookmarkStart w:id="109" w:name="_Toc21594594"/>
    </w:p>
    <w:p w:rsidR="005C5720" w:rsidRDefault="007E2E79" w:rsidP="0031196B">
      <w:pPr>
        <w:ind w:firstLineChars="200" w:firstLine="482"/>
        <w:jc w:val="left"/>
        <w:rPr>
          <w:b/>
          <w:sz w:val="24"/>
          <w:szCs w:val="24"/>
        </w:rPr>
      </w:pPr>
      <w:r>
        <w:rPr>
          <w:b/>
          <w:sz w:val="24"/>
          <w:szCs w:val="24"/>
        </w:rPr>
        <w:t>财务权限管理</w:t>
      </w:r>
      <w:bookmarkEnd w:id="109"/>
    </w:p>
    <w:p w:rsidR="005C5720" w:rsidRDefault="007E2E79">
      <w:pPr>
        <w:ind w:firstLineChars="200" w:firstLine="560"/>
        <w:jc w:val="left"/>
        <w:rPr>
          <w:rFonts w:ascii="仿宋" w:eastAsia="仿宋"/>
          <w:sz w:val="28"/>
          <w:szCs w:val="28"/>
        </w:rPr>
      </w:pPr>
      <w:r>
        <w:rPr>
          <w:rFonts w:ascii="仿宋" w:eastAsia="仿宋" w:hint="eastAsia"/>
          <w:sz w:val="28"/>
          <w:szCs w:val="28"/>
        </w:rPr>
        <w:t>由于医院可能存在门诊、住院、分院区等多个收费处，每个收费处需要由专人（收费处组长）处理本收费处的异常账，需要对处理权限进行划分。通过收费处权限管理功能，可以为收费处管理人员分配所管辖的收费员及自助机的权限，每个收费处负责人登录后只能看到本收费处管辖范围内的异常账目。</w:t>
      </w:r>
      <w:bookmarkStart w:id="110" w:name="_Toc21594595"/>
    </w:p>
    <w:p w:rsidR="005C5720" w:rsidRDefault="005C5720">
      <w:pPr>
        <w:ind w:firstLineChars="200" w:firstLine="560"/>
        <w:jc w:val="left"/>
        <w:rPr>
          <w:rFonts w:ascii="仿宋" w:eastAsia="仿宋"/>
          <w:sz w:val="28"/>
          <w:szCs w:val="28"/>
        </w:rPr>
      </w:pPr>
    </w:p>
    <w:p w:rsidR="005C5720" w:rsidRDefault="005C5720">
      <w:pPr>
        <w:ind w:firstLineChars="200" w:firstLine="560"/>
        <w:jc w:val="left"/>
        <w:rPr>
          <w:rFonts w:ascii="仿宋" w:eastAsia="仿宋"/>
          <w:sz w:val="28"/>
          <w:szCs w:val="28"/>
        </w:rPr>
      </w:pPr>
    </w:p>
    <w:p w:rsidR="005C5720" w:rsidRDefault="007E2E79" w:rsidP="0031196B">
      <w:pPr>
        <w:ind w:firstLineChars="200" w:firstLine="482"/>
        <w:jc w:val="left"/>
        <w:rPr>
          <w:rFonts w:ascii="仿宋" w:eastAsia="仿宋"/>
          <w:sz w:val="28"/>
          <w:szCs w:val="28"/>
        </w:rPr>
      </w:pPr>
      <w:r>
        <w:rPr>
          <w:b/>
          <w:sz w:val="24"/>
          <w:szCs w:val="24"/>
        </w:rPr>
        <w:lastRenderedPageBreak/>
        <w:t>财务系统无缝对接</w:t>
      </w:r>
      <w:bookmarkEnd w:id="110"/>
    </w:p>
    <w:p w:rsidR="005C5720" w:rsidRDefault="007E2E79">
      <w:pPr>
        <w:ind w:firstLineChars="200" w:firstLine="560"/>
        <w:jc w:val="left"/>
        <w:rPr>
          <w:rFonts w:ascii="仿宋" w:eastAsia="仿宋"/>
          <w:sz w:val="28"/>
          <w:szCs w:val="28"/>
        </w:rPr>
      </w:pPr>
      <w:r>
        <w:rPr>
          <w:rFonts w:ascii="仿宋" w:eastAsia="仿宋"/>
          <w:sz w:val="28"/>
          <w:szCs w:val="28"/>
        </w:rPr>
        <w:t>支持与财务系统的无缝对接，提供多种对接方式，包括财务系统厂商开</w:t>
      </w:r>
      <w:r>
        <w:rPr>
          <w:rFonts w:ascii="仿宋" w:eastAsia="仿宋"/>
          <w:sz w:val="28"/>
          <w:szCs w:val="28"/>
        </w:rPr>
        <w:t>放接口进行对接，对于</w:t>
      </w:r>
      <w:r>
        <w:rPr>
          <w:rFonts w:ascii="仿宋" w:eastAsia="仿宋" w:hint="eastAsia"/>
          <w:sz w:val="28"/>
          <w:szCs w:val="28"/>
        </w:rPr>
        <w:t>财务系统厂商未开放接口，通过平台输出文件，导入财务系统，可以依据财务需求进行报表的定制。</w:t>
      </w:r>
      <w:bookmarkStart w:id="111" w:name="_Toc21594606"/>
      <w:bookmarkStart w:id="112" w:name="_Toc517101203"/>
      <w:bookmarkStart w:id="113" w:name="_Toc74738817"/>
    </w:p>
    <w:p w:rsidR="005C5720" w:rsidRDefault="005C5720">
      <w:pPr>
        <w:ind w:firstLineChars="200" w:firstLine="560"/>
        <w:jc w:val="left"/>
        <w:rPr>
          <w:rFonts w:ascii="仿宋" w:eastAsia="仿宋"/>
          <w:sz w:val="28"/>
          <w:szCs w:val="28"/>
        </w:rPr>
      </w:pPr>
    </w:p>
    <w:p w:rsidR="005C5720" w:rsidRDefault="007E2E79" w:rsidP="0031196B">
      <w:pPr>
        <w:ind w:firstLineChars="200" w:firstLine="643"/>
        <w:jc w:val="left"/>
        <w:rPr>
          <w:b/>
          <w:sz w:val="32"/>
        </w:rPr>
      </w:pPr>
      <w:r>
        <w:rPr>
          <w:rFonts w:hint="eastAsia"/>
          <w:b/>
          <w:sz w:val="32"/>
        </w:rPr>
        <w:t>软件</w:t>
      </w:r>
      <w:r>
        <w:rPr>
          <w:b/>
          <w:sz w:val="32"/>
        </w:rPr>
        <w:t>功能</w:t>
      </w:r>
      <w:bookmarkEnd w:id="111"/>
      <w:bookmarkEnd w:id="112"/>
      <w:r>
        <w:rPr>
          <w:rFonts w:hint="eastAsia"/>
          <w:b/>
          <w:sz w:val="32"/>
        </w:rPr>
        <w:t>详细要求</w:t>
      </w:r>
      <w:bookmarkStart w:id="114" w:name="_Toc21594607"/>
      <w:bookmarkEnd w:id="113"/>
    </w:p>
    <w:p w:rsidR="005C5720" w:rsidRDefault="005C5720" w:rsidP="0031196B">
      <w:pPr>
        <w:ind w:firstLineChars="200" w:firstLine="643"/>
        <w:jc w:val="left"/>
        <w:rPr>
          <w:b/>
          <w:sz w:val="32"/>
        </w:rPr>
      </w:pPr>
    </w:p>
    <w:p w:rsidR="005C5720" w:rsidRDefault="007E2E79" w:rsidP="0031196B">
      <w:pPr>
        <w:ind w:firstLineChars="200" w:firstLine="482"/>
        <w:jc w:val="left"/>
        <w:rPr>
          <w:rFonts w:ascii="仿宋" w:eastAsia="仿宋"/>
          <w:b/>
          <w:sz w:val="44"/>
          <w:szCs w:val="28"/>
        </w:rPr>
      </w:pPr>
      <w:r>
        <w:rPr>
          <w:b/>
          <w:sz w:val="24"/>
          <w:szCs w:val="24"/>
        </w:rPr>
        <w:t>统一支付平台</w:t>
      </w:r>
      <w:bookmarkEnd w:id="114"/>
    </w:p>
    <w:p w:rsidR="005C5720" w:rsidRDefault="007E2E79">
      <w:pPr>
        <w:ind w:firstLineChars="200" w:firstLine="560"/>
        <w:jc w:val="left"/>
        <w:rPr>
          <w:rFonts w:ascii="仿宋" w:eastAsia="仿宋"/>
          <w:sz w:val="28"/>
          <w:szCs w:val="28"/>
        </w:rPr>
      </w:pPr>
      <w:r>
        <w:rPr>
          <w:rFonts w:ascii="仿宋" w:eastAsia="仿宋" w:hint="eastAsia"/>
          <w:sz w:val="28"/>
          <w:szCs w:val="28"/>
        </w:rPr>
        <w:t>通过统一</w:t>
      </w:r>
      <w:r>
        <w:rPr>
          <w:rFonts w:ascii="仿宋" w:eastAsia="仿宋"/>
          <w:sz w:val="28"/>
          <w:szCs w:val="28"/>
        </w:rPr>
        <w:t>支付平台实现</w:t>
      </w:r>
      <w:r>
        <w:rPr>
          <w:rFonts w:ascii="仿宋" w:eastAsia="仿宋" w:hint="eastAsia"/>
          <w:sz w:val="28"/>
          <w:szCs w:val="28"/>
        </w:rPr>
        <w:t>与医院信息系统的实时连接，提供安全、可靠、标准、便捷的支付通道和对账服务，形成一个统一、高效、实时的支付管理和对账体系。医院通过统一</w:t>
      </w:r>
      <w:r>
        <w:rPr>
          <w:rFonts w:ascii="仿宋" w:eastAsia="仿宋"/>
          <w:sz w:val="28"/>
          <w:szCs w:val="28"/>
        </w:rPr>
        <w:t>支</w:t>
      </w:r>
      <w:r>
        <w:rPr>
          <w:rFonts w:ascii="仿宋" w:eastAsia="仿宋" w:hint="eastAsia"/>
          <w:sz w:val="28"/>
          <w:szCs w:val="28"/>
        </w:rPr>
        <w:t>付平</w:t>
      </w:r>
      <w:r>
        <w:rPr>
          <w:rFonts w:ascii="仿宋" w:eastAsia="仿宋"/>
          <w:sz w:val="28"/>
          <w:szCs w:val="28"/>
        </w:rPr>
        <w:t>台</w:t>
      </w:r>
      <w:r>
        <w:rPr>
          <w:rFonts w:ascii="仿宋" w:eastAsia="仿宋" w:hint="eastAsia"/>
          <w:sz w:val="28"/>
          <w:szCs w:val="28"/>
        </w:rPr>
        <w:t>的建设，实现支付接口的标准化、信息交互的安全化、财务管理的精确化、便民服务的多样化。</w:t>
      </w:r>
    </w:p>
    <w:p w:rsidR="005C5720" w:rsidRDefault="005C5720" w:rsidP="0031196B">
      <w:pPr>
        <w:ind w:firstLineChars="200" w:firstLine="482"/>
        <w:jc w:val="left"/>
        <w:rPr>
          <w:b/>
          <w:sz w:val="24"/>
          <w:szCs w:val="24"/>
        </w:rPr>
      </w:pPr>
      <w:bookmarkStart w:id="115" w:name="_Toc515031026"/>
      <w:bookmarkStart w:id="116" w:name="_Toc21594608"/>
    </w:p>
    <w:p w:rsidR="005C5720" w:rsidRDefault="007E2E79" w:rsidP="0031196B">
      <w:pPr>
        <w:ind w:firstLineChars="200" w:firstLine="482"/>
        <w:jc w:val="left"/>
        <w:rPr>
          <w:b/>
          <w:sz w:val="24"/>
          <w:szCs w:val="24"/>
        </w:rPr>
      </w:pPr>
      <w:r>
        <w:rPr>
          <w:rFonts w:hint="eastAsia"/>
          <w:b/>
          <w:sz w:val="24"/>
          <w:szCs w:val="24"/>
        </w:rPr>
        <w:t>支付渠道</w:t>
      </w:r>
      <w:bookmarkEnd w:id="115"/>
      <w:r>
        <w:rPr>
          <w:rFonts w:hint="eastAsia"/>
          <w:b/>
          <w:sz w:val="24"/>
          <w:szCs w:val="24"/>
        </w:rPr>
        <w:t>接入</w:t>
      </w:r>
      <w:bookmarkEnd w:id="116"/>
    </w:p>
    <w:p w:rsidR="005C5720" w:rsidRDefault="007E2E79">
      <w:pPr>
        <w:ind w:firstLineChars="200" w:firstLine="560"/>
        <w:jc w:val="left"/>
        <w:rPr>
          <w:rFonts w:ascii="仿宋" w:eastAsia="仿宋"/>
          <w:sz w:val="28"/>
          <w:szCs w:val="28"/>
        </w:rPr>
      </w:pPr>
      <w:r>
        <w:rPr>
          <w:rFonts w:ascii="仿宋" w:eastAsia="仿宋" w:hint="eastAsia"/>
          <w:sz w:val="28"/>
          <w:szCs w:val="28"/>
        </w:rPr>
        <w:t>提供</w:t>
      </w:r>
      <w:proofErr w:type="gramStart"/>
      <w:r>
        <w:rPr>
          <w:rFonts w:ascii="仿宋" w:eastAsia="仿宋" w:hint="eastAsia"/>
          <w:sz w:val="28"/>
          <w:szCs w:val="28"/>
        </w:rPr>
        <w:t>对微信支付</w:t>
      </w:r>
      <w:proofErr w:type="gramEnd"/>
      <w:r>
        <w:rPr>
          <w:rFonts w:ascii="仿宋" w:eastAsia="仿宋" w:hint="eastAsia"/>
          <w:sz w:val="28"/>
          <w:szCs w:val="28"/>
        </w:rPr>
        <w:t>、支付宝支付、</w:t>
      </w:r>
      <w:r>
        <w:rPr>
          <w:rFonts w:ascii="仿宋" w:eastAsia="仿宋" w:hint="eastAsia"/>
          <w:sz w:val="28"/>
          <w:szCs w:val="28"/>
        </w:rPr>
        <w:t>POS</w:t>
      </w:r>
      <w:r>
        <w:rPr>
          <w:rFonts w:ascii="仿宋" w:eastAsia="仿宋" w:hint="eastAsia"/>
          <w:sz w:val="28"/>
          <w:szCs w:val="28"/>
        </w:rPr>
        <w:t>支付及其他</w:t>
      </w:r>
      <w:r>
        <w:rPr>
          <w:rFonts w:ascii="仿宋" w:eastAsia="仿宋"/>
          <w:sz w:val="28"/>
          <w:szCs w:val="28"/>
        </w:rPr>
        <w:t>各种支付渠道进行统一的管理，进行统一的授权认</w:t>
      </w:r>
      <w:r>
        <w:rPr>
          <w:rFonts w:ascii="仿宋" w:eastAsia="仿宋" w:hint="eastAsia"/>
          <w:sz w:val="28"/>
          <w:szCs w:val="28"/>
        </w:rPr>
        <w:t>证</w:t>
      </w:r>
      <w:r>
        <w:rPr>
          <w:rFonts w:ascii="仿宋" w:eastAsia="仿宋"/>
          <w:sz w:val="28"/>
          <w:szCs w:val="28"/>
        </w:rPr>
        <w:t>、开通服务，</w:t>
      </w:r>
      <w:r>
        <w:rPr>
          <w:rFonts w:ascii="仿宋" w:eastAsia="仿宋" w:hint="eastAsia"/>
          <w:sz w:val="28"/>
          <w:szCs w:val="28"/>
        </w:rPr>
        <w:t>运</w:t>
      </w:r>
      <w:r>
        <w:rPr>
          <w:rFonts w:ascii="仿宋" w:eastAsia="仿宋"/>
          <w:sz w:val="28"/>
          <w:szCs w:val="28"/>
        </w:rPr>
        <w:t>行监</w:t>
      </w:r>
      <w:r>
        <w:rPr>
          <w:rFonts w:ascii="仿宋" w:eastAsia="仿宋" w:hint="eastAsia"/>
          <w:sz w:val="28"/>
          <w:szCs w:val="28"/>
        </w:rPr>
        <w:t>控</w:t>
      </w:r>
      <w:r>
        <w:rPr>
          <w:rFonts w:ascii="仿宋" w:eastAsia="仿宋"/>
          <w:sz w:val="28"/>
          <w:szCs w:val="28"/>
        </w:rPr>
        <w:t>。</w:t>
      </w:r>
    </w:p>
    <w:p w:rsidR="005C5720" w:rsidRDefault="005C5720" w:rsidP="0031196B">
      <w:pPr>
        <w:ind w:firstLineChars="200" w:firstLine="482"/>
        <w:jc w:val="left"/>
        <w:rPr>
          <w:b/>
          <w:sz w:val="24"/>
          <w:szCs w:val="24"/>
        </w:rPr>
      </w:pPr>
    </w:p>
    <w:p w:rsidR="005C5720" w:rsidRDefault="007E2E79" w:rsidP="0031196B">
      <w:pPr>
        <w:ind w:firstLineChars="200" w:firstLine="482"/>
        <w:jc w:val="left"/>
        <w:rPr>
          <w:b/>
          <w:sz w:val="24"/>
          <w:szCs w:val="24"/>
        </w:rPr>
      </w:pPr>
      <w:proofErr w:type="gramStart"/>
      <w:r>
        <w:rPr>
          <w:b/>
          <w:sz w:val="24"/>
          <w:szCs w:val="24"/>
        </w:rPr>
        <w:t>微信支付</w:t>
      </w:r>
      <w:proofErr w:type="gramEnd"/>
    </w:p>
    <w:p w:rsidR="005C5720" w:rsidRDefault="007E2E79">
      <w:pPr>
        <w:ind w:firstLineChars="200" w:firstLine="560"/>
        <w:jc w:val="left"/>
        <w:rPr>
          <w:rFonts w:ascii="仿宋" w:eastAsia="仿宋"/>
          <w:sz w:val="28"/>
          <w:szCs w:val="28"/>
        </w:rPr>
      </w:pPr>
      <w:r>
        <w:rPr>
          <w:rFonts w:ascii="仿宋" w:eastAsia="仿宋"/>
          <w:sz w:val="28"/>
          <w:szCs w:val="28"/>
        </w:rPr>
        <w:t>通过对第三</w:t>
      </w:r>
      <w:proofErr w:type="gramStart"/>
      <w:r>
        <w:rPr>
          <w:rFonts w:ascii="仿宋" w:eastAsia="仿宋"/>
          <w:sz w:val="28"/>
          <w:szCs w:val="28"/>
        </w:rPr>
        <w:t>方微信支付</w:t>
      </w:r>
      <w:proofErr w:type="gramEnd"/>
      <w:r>
        <w:rPr>
          <w:rFonts w:ascii="仿宋" w:eastAsia="仿宋"/>
          <w:sz w:val="28"/>
          <w:szCs w:val="28"/>
        </w:rPr>
        <w:t>渠道管理，实现</w:t>
      </w:r>
      <w:proofErr w:type="gramStart"/>
      <w:r>
        <w:rPr>
          <w:rFonts w:ascii="仿宋" w:eastAsia="仿宋"/>
          <w:sz w:val="28"/>
          <w:szCs w:val="28"/>
        </w:rPr>
        <w:t>微信交易</w:t>
      </w:r>
      <w:proofErr w:type="gramEnd"/>
      <w:r>
        <w:rPr>
          <w:rFonts w:ascii="仿宋" w:eastAsia="仿宋"/>
          <w:sz w:val="28"/>
          <w:szCs w:val="28"/>
        </w:rPr>
        <w:t>信息下载与异常账目发现和处理，包括</w:t>
      </w:r>
      <w:proofErr w:type="gramStart"/>
      <w:r>
        <w:rPr>
          <w:rFonts w:ascii="仿宋" w:eastAsia="仿宋"/>
          <w:sz w:val="28"/>
          <w:szCs w:val="28"/>
        </w:rPr>
        <w:t>与微信进行</w:t>
      </w:r>
      <w:proofErr w:type="gramEnd"/>
      <w:r>
        <w:rPr>
          <w:rFonts w:ascii="仿宋" w:eastAsia="仿宋"/>
          <w:sz w:val="28"/>
          <w:szCs w:val="28"/>
        </w:rPr>
        <w:t>充值、退款确认，实现对网络异常导致的支付退款消息重发确认机制。</w:t>
      </w:r>
    </w:p>
    <w:p w:rsidR="005C5720" w:rsidRDefault="005C5720">
      <w:pPr>
        <w:ind w:firstLineChars="200" w:firstLine="560"/>
        <w:jc w:val="left"/>
        <w:rPr>
          <w:rFonts w:ascii="仿宋" w:eastAsia="仿宋"/>
          <w:sz w:val="28"/>
          <w:szCs w:val="28"/>
        </w:rPr>
      </w:pPr>
    </w:p>
    <w:p w:rsidR="005C5720" w:rsidRDefault="007E2E79" w:rsidP="0031196B">
      <w:pPr>
        <w:ind w:firstLineChars="200" w:firstLine="482"/>
        <w:jc w:val="left"/>
        <w:rPr>
          <w:rFonts w:ascii="仿宋" w:eastAsia="仿宋"/>
          <w:sz w:val="28"/>
          <w:szCs w:val="28"/>
        </w:rPr>
      </w:pPr>
      <w:r>
        <w:rPr>
          <w:b/>
          <w:sz w:val="24"/>
          <w:szCs w:val="24"/>
        </w:rPr>
        <w:t>支付宝支付</w:t>
      </w:r>
    </w:p>
    <w:p w:rsidR="005C5720" w:rsidRDefault="007E2E79">
      <w:pPr>
        <w:ind w:firstLineChars="200" w:firstLine="560"/>
        <w:jc w:val="left"/>
        <w:rPr>
          <w:rFonts w:ascii="仿宋" w:eastAsia="仿宋"/>
          <w:sz w:val="28"/>
          <w:szCs w:val="28"/>
        </w:rPr>
      </w:pPr>
      <w:r>
        <w:rPr>
          <w:rFonts w:ascii="仿宋" w:eastAsia="仿宋"/>
          <w:sz w:val="28"/>
          <w:szCs w:val="28"/>
        </w:rPr>
        <w:t>通过对第三方支付</w:t>
      </w:r>
      <w:proofErr w:type="gramStart"/>
      <w:r>
        <w:rPr>
          <w:rFonts w:ascii="仿宋" w:eastAsia="仿宋"/>
          <w:sz w:val="28"/>
          <w:szCs w:val="28"/>
        </w:rPr>
        <w:t>宝支付</w:t>
      </w:r>
      <w:proofErr w:type="gramEnd"/>
      <w:r>
        <w:rPr>
          <w:rFonts w:ascii="仿宋" w:eastAsia="仿宋"/>
          <w:sz w:val="28"/>
          <w:szCs w:val="28"/>
        </w:rPr>
        <w:t>渠道管理，实现支付宝交易信息下载与异常账目发现和处理，包括与支付宝进行充值、退款确认，实现对网络异常导致的支付退款消息重发确认机制。</w:t>
      </w:r>
    </w:p>
    <w:p w:rsidR="005C5720" w:rsidRDefault="007E2E79" w:rsidP="0031196B">
      <w:pPr>
        <w:ind w:firstLineChars="200" w:firstLine="482"/>
        <w:jc w:val="left"/>
        <w:rPr>
          <w:b/>
          <w:sz w:val="24"/>
          <w:szCs w:val="24"/>
        </w:rPr>
      </w:pPr>
      <w:r>
        <w:rPr>
          <w:b/>
          <w:sz w:val="24"/>
          <w:szCs w:val="24"/>
        </w:rPr>
        <w:lastRenderedPageBreak/>
        <w:t>银联支付</w:t>
      </w:r>
    </w:p>
    <w:p w:rsidR="005C5720" w:rsidRDefault="007E2E79">
      <w:pPr>
        <w:ind w:firstLineChars="200" w:firstLine="560"/>
        <w:jc w:val="left"/>
        <w:rPr>
          <w:rFonts w:ascii="仿宋" w:eastAsia="仿宋"/>
          <w:sz w:val="28"/>
          <w:szCs w:val="28"/>
        </w:rPr>
      </w:pPr>
      <w:r>
        <w:rPr>
          <w:rFonts w:ascii="仿宋" w:eastAsia="仿宋"/>
          <w:sz w:val="28"/>
          <w:szCs w:val="28"/>
        </w:rPr>
        <w:t>通过对第三方银联</w:t>
      </w:r>
      <w:proofErr w:type="gramStart"/>
      <w:r>
        <w:rPr>
          <w:rFonts w:ascii="仿宋" w:eastAsia="仿宋"/>
          <w:sz w:val="28"/>
          <w:szCs w:val="28"/>
        </w:rPr>
        <w:t>云闪付支付</w:t>
      </w:r>
      <w:proofErr w:type="gramEnd"/>
      <w:r>
        <w:rPr>
          <w:rFonts w:ascii="仿宋" w:eastAsia="仿宋"/>
          <w:sz w:val="28"/>
          <w:szCs w:val="28"/>
        </w:rPr>
        <w:t>渠道管理，实现银联</w:t>
      </w:r>
      <w:proofErr w:type="gramStart"/>
      <w:r>
        <w:rPr>
          <w:rFonts w:ascii="仿宋" w:eastAsia="仿宋"/>
          <w:sz w:val="28"/>
          <w:szCs w:val="28"/>
        </w:rPr>
        <w:t>云闪付交易</w:t>
      </w:r>
      <w:proofErr w:type="gramEnd"/>
      <w:r>
        <w:rPr>
          <w:rFonts w:ascii="仿宋" w:eastAsia="仿宋"/>
          <w:sz w:val="28"/>
          <w:szCs w:val="28"/>
        </w:rPr>
        <w:t>信息下载与异常账目发现和处理，包括与银联</w:t>
      </w:r>
      <w:proofErr w:type="gramStart"/>
      <w:r>
        <w:rPr>
          <w:rFonts w:ascii="仿宋" w:eastAsia="仿宋"/>
          <w:sz w:val="28"/>
          <w:szCs w:val="28"/>
        </w:rPr>
        <w:t>云闪付进行充</w:t>
      </w:r>
      <w:proofErr w:type="gramEnd"/>
      <w:r>
        <w:rPr>
          <w:rFonts w:ascii="仿宋" w:eastAsia="仿宋"/>
          <w:sz w:val="28"/>
          <w:szCs w:val="28"/>
        </w:rPr>
        <w:t>值、退款确认，实现对网络异常导致的支付退款消息重发确认</w:t>
      </w:r>
      <w:r>
        <w:rPr>
          <w:rFonts w:ascii="仿宋" w:eastAsia="仿宋"/>
          <w:sz w:val="28"/>
          <w:szCs w:val="28"/>
        </w:rPr>
        <w:t>机制。</w:t>
      </w:r>
    </w:p>
    <w:p w:rsidR="005C5720" w:rsidRDefault="005C5720" w:rsidP="0031196B">
      <w:pPr>
        <w:ind w:firstLineChars="200" w:firstLine="482"/>
        <w:jc w:val="left"/>
        <w:rPr>
          <w:b/>
          <w:sz w:val="24"/>
          <w:szCs w:val="24"/>
        </w:rPr>
      </w:pPr>
    </w:p>
    <w:p w:rsidR="005C5720" w:rsidRDefault="007E2E79" w:rsidP="0031196B">
      <w:pPr>
        <w:ind w:firstLineChars="200" w:firstLine="482"/>
        <w:jc w:val="left"/>
        <w:rPr>
          <w:b/>
          <w:sz w:val="24"/>
          <w:szCs w:val="24"/>
        </w:rPr>
      </w:pPr>
      <w:r>
        <w:rPr>
          <w:b/>
          <w:sz w:val="24"/>
          <w:szCs w:val="24"/>
        </w:rPr>
        <w:t>其他支付方式</w:t>
      </w:r>
    </w:p>
    <w:p w:rsidR="005C5720" w:rsidRDefault="007E2E79">
      <w:pPr>
        <w:pStyle w:val="afffff3"/>
        <w:ind w:firstLine="560"/>
        <w:rPr>
          <w:rFonts w:ascii="仿宋" w:eastAsia="仿宋"/>
          <w:sz w:val="28"/>
          <w:szCs w:val="28"/>
        </w:rPr>
      </w:pPr>
      <w:r>
        <w:rPr>
          <w:rFonts w:ascii="仿宋" w:eastAsia="仿宋"/>
          <w:sz w:val="28"/>
          <w:szCs w:val="28"/>
        </w:rPr>
        <w:t>支持与其他第三方支付渠道连接进行充值、退款及相应的交易信息下载和确认。</w:t>
      </w:r>
    </w:p>
    <w:p w:rsidR="005C5720" w:rsidRDefault="005C5720" w:rsidP="0031196B">
      <w:pPr>
        <w:ind w:firstLineChars="200" w:firstLine="482"/>
        <w:jc w:val="left"/>
        <w:rPr>
          <w:b/>
          <w:sz w:val="24"/>
          <w:szCs w:val="24"/>
        </w:rPr>
      </w:pPr>
      <w:bookmarkStart w:id="117" w:name="_Toc515031027"/>
      <w:bookmarkStart w:id="118" w:name="_Toc21594609"/>
    </w:p>
    <w:p w:rsidR="005C5720" w:rsidRDefault="005C5720" w:rsidP="0031196B">
      <w:pPr>
        <w:ind w:firstLineChars="200" w:firstLine="482"/>
        <w:jc w:val="left"/>
        <w:rPr>
          <w:b/>
          <w:sz w:val="24"/>
          <w:szCs w:val="24"/>
        </w:rPr>
      </w:pPr>
    </w:p>
    <w:p w:rsidR="005C5720" w:rsidRDefault="007E2E79" w:rsidP="0031196B">
      <w:pPr>
        <w:ind w:firstLineChars="200" w:firstLine="482"/>
        <w:jc w:val="left"/>
        <w:rPr>
          <w:b/>
          <w:sz w:val="24"/>
          <w:szCs w:val="24"/>
        </w:rPr>
      </w:pPr>
      <w:r>
        <w:rPr>
          <w:rFonts w:hint="eastAsia"/>
          <w:b/>
          <w:sz w:val="24"/>
          <w:szCs w:val="24"/>
        </w:rPr>
        <w:t>支付信息</w:t>
      </w:r>
      <w:r>
        <w:rPr>
          <w:b/>
          <w:sz w:val="24"/>
          <w:szCs w:val="24"/>
        </w:rPr>
        <w:t>管理</w:t>
      </w:r>
      <w:bookmarkEnd w:id="117"/>
      <w:bookmarkEnd w:id="118"/>
    </w:p>
    <w:p w:rsidR="005C5720" w:rsidRDefault="007E2E79">
      <w:pPr>
        <w:ind w:firstLineChars="200" w:firstLine="560"/>
        <w:jc w:val="left"/>
        <w:rPr>
          <w:rFonts w:ascii="仿宋" w:eastAsia="仿宋"/>
          <w:sz w:val="28"/>
          <w:szCs w:val="28"/>
        </w:rPr>
      </w:pPr>
      <w:r>
        <w:rPr>
          <w:rFonts w:ascii="仿宋" w:eastAsia="仿宋" w:hint="eastAsia"/>
          <w:sz w:val="28"/>
          <w:szCs w:val="28"/>
        </w:rPr>
        <w:t>支付平台向医院及第三方支付平台开放对账后台。支付平台订单记录有医院端</w:t>
      </w:r>
      <w:r>
        <w:rPr>
          <w:rFonts w:ascii="仿宋" w:eastAsia="仿宋" w:hint="eastAsia"/>
          <w:sz w:val="28"/>
          <w:szCs w:val="28"/>
        </w:rPr>
        <w:t>HIS</w:t>
      </w:r>
      <w:r>
        <w:rPr>
          <w:rFonts w:ascii="仿宋" w:eastAsia="仿宋" w:hint="eastAsia"/>
          <w:sz w:val="28"/>
          <w:szCs w:val="28"/>
        </w:rPr>
        <w:t>订单流水号、第三方支付平台订单流水号、</w:t>
      </w:r>
      <w:proofErr w:type="gramStart"/>
      <w:r>
        <w:rPr>
          <w:rFonts w:ascii="仿宋" w:eastAsia="仿宋" w:hint="eastAsia"/>
          <w:sz w:val="28"/>
          <w:szCs w:val="28"/>
        </w:rPr>
        <w:t>商户号</w:t>
      </w:r>
      <w:proofErr w:type="gramEnd"/>
      <w:r>
        <w:rPr>
          <w:rFonts w:ascii="仿宋" w:eastAsia="仿宋" w:hint="eastAsia"/>
          <w:sz w:val="28"/>
          <w:szCs w:val="28"/>
        </w:rPr>
        <w:t>及支付平台自身订单流水号，支付平台通过分别发起与医院端</w:t>
      </w:r>
      <w:r>
        <w:rPr>
          <w:rFonts w:ascii="仿宋" w:eastAsia="仿宋" w:hint="eastAsia"/>
          <w:sz w:val="28"/>
          <w:szCs w:val="28"/>
        </w:rPr>
        <w:t>HIS</w:t>
      </w:r>
      <w:r>
        <w:rPr>
          <w:rFonts w:ascii="仿宋" w:eastAsia="仿宋" w:hint="eastAsia"/>
          <w:sz w:val="28"/>
          <w:szCs w:val="28"/>
        </w:rPr>
        <w:t>和第三方支付平台的对账，记录同一订单三方流水号完整性，并通过</w:t>
      </w:r>
      <w:r>
        <w:rPr>
          <w:rFonts w:ascii="仿宋" w:eastAsia="仿宋" w:hint="eastAsia"/>
          <w:sz w:val="28"/>
          <w:szCs w:val="28"/>
        </w:rPr>
        <w:t>HIS</w:t>
      </w:r>
      <w:r>
        <w:rPr>
          <w:rFonts w:ascii="仿宋" w:eastAsia="仿宋" w:hint="eastAsia"/>
          <w:sz w:val="28"/>
          <w:szCs w:val="28"/>
        </w:rPr>
        <w:t>及第三方平台返回的确认支付通知状态判断订单是否为异常单。在此基础上，对账后台提供历史费用订单明细数据及时间范围条件下的总订单数量、订单总账和异常</w:t>
      </w:r>
      <w:proofErr w:type="gramStart"/>
      <w:r>
        <w:rPr>
          <w:rFonts w:ascii="仿宋" w:eastAsia="仿宋" w:hint="eastAsia"/>
          <w:sz w:val="28"/>
          <w:szCs w:val="28"/>
        </w:rPr>
        <w:t>账</w:t>
      </w:r>
      <w:proofErr w:type="gramEnd"/>
      <w:r>
        <w:rPr>
          <w:rFonts w:ascii="仿宋" w:eastAsia="仿宋" w:hint="eastAsia"/>
          <w:sz w:val="28"/>
          <w:szCs w:val="28"/>
        </w:rPr>
        <w:t>数量及明</w:t>
      </w:r>
      <w:r>
        <w:rPr>
          <w:rFonts w:ascii="仿宋" w:eastAsia="仿宋" w:hint="eastAsia"/>
          <w:sz w:val="28"/>
          <w:szCs w:val="28"/>
        </w:rPr>
        <w:t>细供查看。同时可提供简单的数据报表及数据导出功能，供进一步统计分析使用。</w:t>
      </w:r>
    </w:p>
    <w:p w:rsidR="005C5720" w:rsidRDefault="005C5720">
      <w:pPr>
        <w:ind w:firstLineChars="200" w:firstLine="560"/>
        <w:jc w:val="left"/>
        <w:rPr>
          <w:rFonts w:ascii="仿宋" w:eastAsia="仿宋"/>
          <w:sz w:val="28"/>
          <w:szCs w:val="28"/>
        </w:rPr>
      </w:pPr>
    </w:p>
    <w:p w:rsidR="005C5720" w:rsidRDefault="007E2E79" w:rsidP="0031196B">
      <w:pPr>
        <w:ind w:firstLineChars="200" w:firstLine="482"/>
        <w:jc w:val="left"/>
      </w:pPr>
      <w:r>
        <w:rPr>
          <w:b/>
          <w:sz w:val="24"/>
          <w:szCs w:val="24"/>
        </w:rPr>
        <w:t>支付请求服务</w:t>
      </w:r>
    </w:p>
    <w:p w:rsidR="005C5720" w:rsidRDefault="007E2E79">
      <w:pPr>
        <w:ind w:firstLineChars="200" w:firstLine="560"/>
        <w:jc w:val="left"/>
        <w:rPr>
          <w:rFonts w:ascii="仿宋" w:eastAsia="仿宋"/>
          <w:sz w:val="28"/>
          <w:szCs w:val="28"/>
        </w:rPr>
      </w:pPr>
      <w:r>
        <w:rPr>
          <w:rFonts w:ascii="仿宋" w:eastAsia="仿宋"/>
          <w:sz w:val="28"/>
          <w:szCs w:val="28"/>
        </w:rPr>
        <w:t>提供支付请求的入口，包括接收自助机充值、窗口</w:t>
      </w:r>
      <w:proofErr w:type="gramStart"/>
      <w:r>
        <w:rPr>
          <w:rFonts w:ascii="仿宋" w:eastAsia="仿宋"/>
          <w:sz w:val="28"/>
          <w:szCs w:val="28"/>
        </w:rPr>
        <w:t>扫码付充</w:t>
      </w:r>
      <w:proofErr w:type="gramEnd"/>
      <w:r>
        <w:rPr>
          <w:rFonts w:ascii="仿宋" w:eastAsia="仿宋"/>
          <w:sz w:val="28"/>
          <w:szCs w:val="28"/>
        </w:rPr>
        <w:t>值及相应的</w:t>
      </w:r>
      <w:r>
        <w:rPr>
          <w:rFonts w:ascii="仿宋" w:eastAsia="仿宋"/>
          <w:sz w:val="28"/>
          <w:szCs w:val="28"/>
        </w:rPr>
        <w:t>POS</w:t>
      </w:r>
      <w:r>
        <w:rPr>
          <w:rFonts w:ascii="仿宋" w:eastAsia="仿宋"/>
          <w:sz w:val="28"/>
          <w:szCs w:val="28"/>
        </w:rPr>
        <w:t>充值请求，用来响应预交金充</w:t>
      </w:r>
      <w:proofErr w:type="gramStart"/>
      <w:r>
        <w:rPr>
          <w:rFonts w:ascii="仿宋" w:eastAsia="仿宋"/>
          <w:sz w:val="28"/>
          <w:szCs w:val="28"/>
        </w:rPr>
        <w:t>值成功</w:t>
      </w:r>
      <w:proofErr w:type="gramEnd"/>
      <w:r>
        <w:rPr>
          <w:rFonts w:ascii="仿宋" w:eastAsia="仿宋"/>
          <w:sz w:val="28"/>
          <w:szCs w:val="28"/>
        </w:rPr>
        <w:t>通知。</w:t>
      </w:r>
    </w:p>
    <w:p w:rsidR="005C5720" w:rsidRDefault="005C5720" w:rsidP="0031196B">
      <w:pPr>
        <w:ind w:firstLineChars="200" w:firstLine="482"/>
        <w:jc w:val="left"/>
        <w:rPr>
          <w:b/>
          <w:sz w:val="24"/>
          <w:szCs w:val="24"/>
        </w:rPr>
      </w:pPr>
    </w:p>
    <w:p w:rsidR="005C5720" w:rsidRDefault="007E2E79" w:rsidP="0031196B">
      <w:pPr>
        <w:ind w:firstLineChars="200" w:firstLine="482"/>
        <w:jc w:val="left"/>
        <w:rPr>
          <w:b/>
          <w:sz w:val="24"/>
          <w:szCs w:val="24"/>
        </w:rPr>
      </w:pPr>
      <w:r>
        <w:rPr>
          <w:b/>
          <w:sz w:val="24"/>
          <w:szCs w:val="24"/>
        </w:rPr>
        <w:t>聚合支付</w:t>
      </w:r>
    </w:p>
    <w:p w:rsidR="005C5720" w:rsidRDefault="007E2E79">
      <w:pPr>
        <w:ind w:leftChars="75" w:left="158" w:firstLineChars="200" w:firstLine="560"/>
        <w:jc w:val="left"/>
        <w:rPr>
          <w:rFonts w:ascii="仿宋" w:eastAsia="仿宋"/>
          <w:sz w:val="28"/>
          <w:szCs w:val="28"/>
        </w:rPr>
      </w:pPr>
      <w:r>
        <w:rPr>
          <w:rFonts w:ascii="仿宋" w:eastAsia="仿宋" w:hint="eastAsia"/>
          <w:sz w:val="28"/>
          <w:szCs w:val="28"/>
        </w:rPr>
        <w:t>整合支付宝、微信、</w:t>
      </w:r>
      <w:proofErr w:type="gramStart"/>
      <w:r>
        <w:rPr>
          <w:rFonts w:ascii="仿宋" w:eastAsia="仿宋" w:hint="eastAsia"/>
          <w:sz w:val="28"/>
          <w:szCs w:val="28"/>
        </w:rPr>
        <w:t>云闪付</w:t>
      </w:r>
      <w:proofErr w:type="gramEnd"/>
      <w:r>
        <w:rPr>
          <w:rFonts w:ascii="仿宋" w:eastAsia="仿宋" w:hint="eastAsia"/>
          <w:sz w:val="28"/>
          <w:szCs w:val="28"/>
        </w:rPr>
        <w:t>等多种当前热门的支付渠道，提供多种支付渠道同一个支付</w:t>
      </w:r>
      <w:proofErr w:type="gramStart"/>
      <w:r>
        <w:rPr>
          <w:rFonts w:ascii="仿宋" w:eastAsia="仿宋" w:hint="eastAsia"/>
          <w:sz w:val="28"/>
          <w:szCs w:val="28"/>
        </w:rPr>
        <w:t>二维码的</w:t>
      </w:r>
      <w:proofErr w:type="gramEnd"/>
      <w:r>
        <w:rPr>
          <w:rFonts w:ascii="仿宋" w:eastAsia="仿宋" w:hint="eastAsia"/>
          <w:sz w:val="28"/>
          <w:szCs w:val="28"/>
        </w:rPr>
        <w:t>聚合支付服务。</w:t>
      </w:r>
    </w:p>
    <w:p w:rsidR="005C5720" w:rsidRDefault="005C5720" w:rsidP="0031196B">
      <w:pPr>
        <w:ind w:firstLineChars="200" w:firstLine="482"/>
        <w:jc w:val="left"/>
        <w:rPr>
          <w:b/>
          <w:sz w:val="24"/>
          <w:szCs w:val="24"/>
        </w:rPr>
      </w:pPr>
    </w:p>
    <w:p w:rsidR="005C5720" w:rsidRDefault="007E2E79" w:rsidP="0031196B">
      <w:pPr>
        <w:ind w:firstLineChars="200" w:firstLine="482"/>
        <w:jc w:val="left"/>
        <w:rPr>
          <w:b/>
          <w:sz w:val="24"/>
          <w:szCs w:val="24"/>
        </w:rPr>
      </w:pPr>
      <w:r>
        <w:rPr>
          <w:rFonts w:hint="eastAsia"/>
          <w:b/>
          <w:sz w:val="24"/>
          <w:szCs w:val="24"/>
        </w:rPr>
        <w:lastRenderedPageBreak/>
        <w:t>支付信息识别</w:t>
      </w:r>
    </w:p>
    <w:p w:rsidR="005C5720" w:rsidRDefault="007E2E79">
      <w:pPr>
        <w:ind w:firstLineChars="200" w:firstLine="560"/>
        <w:jc w:val="left"/>
        <w:rPr>
          <w:rFonts w:ascii="仿宋" w:eastAsia="仿宋"/>
          <w:sz w:val="28"/>
          <w:szCs w:val="28"/>
        </w:rPr>
      </w:pPr>
      <w:r>
        <w:rPr>
          <w:rFonts w:ascii="仿宋" w:eastAsia="仿宋" w:hint="eastAsia"/>
          <w:sz w:val="28"/>
          <w:szCs w:val="28"/>
        </w:rPr>
        <w:t>能够自动识别用户</w:t>
      </w:r>
      <w:proofErr w:type="gramStart"/>
      <w:r>
        <w:rPr>
          <w:rFonts w:ascii="仿宋" w:eastAsia="仿宋" w:hint="eastAsia"/>
          <w:sz w:val="28"/>
          <w:szCs w:val="28"/>
        </w:rPr>
        <w:t>支付扫码信息</w:t>
      </w:r>
      <w:proofErr w:type="gramEnd"/>
      <w:r>
        <w:rPr>
          <w:rFonts w:ascii="仿宋" w:eastAsia="仿宋" w:hint="eastAsia"/>
          <w:sz w:val="28"/>
          <w:szCs w:val="28"/>
        </w:rPr>
        <w:t>，区分微信、支付宝等多种支付渠道，与对应的第三方支付平台进行支付服务对接，完成支付服务。</w:t>
      </w:r>
    </w:p>
    <w:p w:rsidR="005C5720" w:rsidRDefault="005C5720" w:rsidP="0031196B">
      <w:pPr>
        <w:ind w:firstLineChars="200" w:firstLine="482"/>
        <w:jc w:val="left"/>
        <w:rPr>
          <w:b/>
          <w:sz w:val="24"/>
          <w:szCs w:val="24"/>
        </w:rPr>
      </w:pPr>
    </w:p>
    <w:p w:rsidR="005C5720" w:rsidRDefault="007E2E79" w:rsidP="0031196B">
      <w:pPr>
        <w:ind w:firstLineChars="200" w:firstLine="482"/>
        <w:jc w:val="left"/>
        <w:rPr>
          <w:b/>
          <w:sz w:val="24"/>
          <w:szCs w:val="24"/>
        </w:rPr>
      </w:pPr>
      <w:r>
        <w:rPr>
          <w:rFonts w:hint="eastAsia"/>
          <w:b/>
          <w:sz w:val="24"/>
          <w:szCs w:val="24"/>
        </w:rPr>
        <w:t>订单号生成服务</w:t>
      </w:r>
    </w:p>
    <w:p w:rsidR="005C5720" w:rsidRDefault="007E2E79">
      <w:pPr>
        <w:ind w:firstLineChars="200" w:firstLine="560"/>
        <w:jc w:val="left"/>
        <w:rPr>
          <w:rFonts w:ascii="仿宋" w:eastAsia="仿宋"/>
          <w:sz w:val="28"/>
          <w:szCs w:val="28"/>
        </w:rPr>
      </w:pPr>
      <w:proofErr w:type="gramStart"/>
      <w:r>
        <w:rPr>
          <w:rFonts w:ascii="仿宋" w:eastAsia="仿宋" w:hint="eastAsia"/>
          <w:sz w:val="28"/>
          <w:szCs w:val="28"/>
        </w:rPr>
        <w:t>用户扫码后</w:t>
      </w:r>
      <w:proofErr w:type="gramEnd"/>
      <w:r>
        <w:rPr>
          <w:rFonts w:ascii="仿宋" w:eastAsia="仿宋" w:hint="eastAsia"/>
          <w:sz w:val="28"/>
          <w:szCs w:val="28"/>
        </w:rPr>
        <w:t>，统一支付平台将会动态的生成订单号，保证该次</w:t>
      </w:r>
      <w:proofErr w:type="gramStart"/>
      <w:r>
        <w:rPr>
          <w:rFonts w:ascii="仿宋" w:eastAsia="仿宋" w:hint="eastAsia"/>
          <w:sz w:val="28"/>
          <w:szCs w:val="28"/>
        </w:rPr>
        <w:t>扫码支付</w:t>
      </w:r>
      <w:proofErr w:type="gramEnd"/>
      <w:r>
        <w:rPr>
          <w:rFonts w:ascii="仿宋" w:eastAsia="仿宋" w:hint="eastAsia"/>
          <w:sz w:val="28"/>
          <w:szCs w:val="28"/>
        </w:rPr>
        <w:t>的唯一性，避免了多人同时扫码、多渠道</w:t>
      </w:r>
      <w:proofErr w:type="gramStart"/>
      <w:r>
        <w:rPr>
          <w:rFonts w:ascii="仿宋" w:eastAsia="仿宋" w:hint="eastAsia"/>
          <w:sz w:val="28"/>
          <w:szCs w:val="28"/>
        </w:rPr>
        <w:t>扫码支付等误</w:t>
      </w:r>
      <w:proofErr w:type="gramEnd"/>
      <w:r>
        <w:rPr>
          <w:rFonts w:ascii="仿宋" w:eastAsia="仿宋" w:hint="eastAsia"/>
          <w:sz w:val="28"/>
          <w:szCs w:val="28"/>
        </w:rPr>
        <w:t>操作造成的多次支付问题。</w:t>
      </w:r>
    </w:p>
    <w:p w:rsidR="005C5720" w:rsidRDefault="005C5720" w:rsidP="0031196B">
      <w:pPr>
        <w:ind w:firstLineChars="200" w:firstLine="482"/>
        <w:jc w:val="left"/>
        <w:rPr>
          <w:b/>
          <w:sz w:val="24"/>
          <w:szCs w:val="24"/>
        </w:rPr>
      </w:pPr>
    </w:p>
    <w:p w:rsidR="005C5720" w:rsidRDefault="007E2E79" w:rsidP="0031196B">
      <w:pPr>
        <w:ind w:firstLineChars="200" w:firstLine="482"/>
        <w:jc w:val="left"/>
        <w:rPr>
          <w:b/>
          <w:sz w:val="24"/>
          <w:szCs w:val="24"/>
        </w:rPr>
      </w:pPr>
      <w:proofErr w:type="gramStart"/>
      <w:r>
        <w:rPr>
          <w:b/>
          <w:sz w:val="24"/>
          <w:szCs w:val="24"/>
        </w:rPr>
        <w:t>商户号</w:t>
      </w:r>
      <w:proofErr w:type="gramEnd"/>
      <w:r>
        <w:rPr>
          <w:b/>
          <w:sz w:val="24"/>
          <w:szCs w:val="24"/>
        </w:rPr>
        <w:t>管理</w:t>
      </w:r>
    </w:p>
    <w:p w:rsidR="005C5720" w:rsidRDefault="007E2E79">
      <w:pPr>
        <w:ind w:firstLineChars="200" w:firstLine="560"/>
        <w:jc w:val="left"/>
        <w:rPr>
          <w:rFonts w:ascii="仿宋" w:eastAsia="仿宋"/>
          <w:sz w:val="28"/>
          <w:szCs w:val="28"/>
        </w:rPr>
      </w:pPr>
      <w:r>
        <w:rPr>
          <w:rFonts w:ascii="仿宋" w:eastAsia="仿宋" w:hint="eastAsia"/>
          <w:sz w:val="28"/>
          <w:szCs w:val="28"/>
        </w:rPr>
        <w:t>用户</w:t>
      </w:r>
      <w:proofErr w:type="gramStart"/>
      <w:r>
        <w:rPr>
          <w:rFonts w:ascii="仿宋" w:eastAsia="仿宋" w:hint="eastAsia"/>
          <w:sz w:val="28"/>
          <w:szCs w:val="28"/>
        </w:rPr>
        <w:t>扫码支付</w:t>
      </w:r>
      <w:proofErr w:type="gramEnd"/>
      <w:r>
        <w:rPr>
          <w:rFonts w:ascii="仿宋" w:eastAsia="仿宋" w:hint="eastAsia"/>
          <w:sz w:val="28"/>
          <w:szCs w:val="28"/>
        </w:rPr>
        <w:t>后，统一支付平台请求第三方支付平台进行交易，根据交易订单动态生成商户号，为后续的异常退款、对账提供识别的依据。</w:t>
      </w:r>
    </w:p>
    <w:p w:rsidR="005C5720" w:rsidRDefault="005C5720" w:rsidP="0031196B">
      <w:pPr>
        <w:ind w:firstLineChars="200" w:firstLine="482"/>
        <w:jc w:val="left"/>
        <w:rPr>
          <w:b/>
          <w:sz w:val="24"/>
          <w:szCs w:val="24"/>
        </w:rPr>
      </w:pPr>
    </w:p>
    <w:p w:rsidR="005C5720" w:rsidRDefault="007E2E79" w:rsidP="0031196B">
      <w:pPr>
        <w:ind w:firstLineChars="200" w:firstLine="482"/>
        <w:jc w:val="left"/>
        <w:rPr>
          <w:b/>
          <w:sz w:val="24"/>
          <w:szCs w:val="24"/>
        </w:rPr>
      </w:pPr>
      <w:r>
        <w:rPr>
          <w:b/>
          <w:sz w:val="24"/>
          <w:szCs w:val="24"/>
        </w:rPr>
        <w:t>支付信息确认</w:t>
      </w:r>
    </w:p>
    <w:p w:rsidR="005C5720" w:rsidRDefault="007E2E79">
      <w:pPr>
        <w:ind w:firstLineChars="200" w:firstLine="560"/>
        <w:jc w:val="left"/>
        <w:rPr>
          <w:rFonts w:ascii="仿宋" w:eastAsia="仿宋"/>
          <w:sz w:val="28"/>
          <w:szCs w:val="28"/>
        </w:rPr>
      </w:pPr>
      <w:proofErr w:type="gramStart"/>
      <w:r>
        <w:rPr>
          <w:rFonts w:ascii="仿宋" w:eastAsia="仿宋" w:hint="eastAsia"/>
          <w:sz w:val="28"/>
          <w:szCs w:val="28"/>
        </w:rPr>
        <w:t>用户扫码后</w:t>
      </w:r>
      <w:proofErr w:type="gramEnd"/>
      <w:r>
        <w:rPr>
          <w:rFonts w:ascii="仿宋" w:eastAsia="仿宋" w:hint="eastAsia"/>
          <w:sz w:val="28"/>
          <w:szCs w:val="28"/>
        </w:rPr>
        <w:t>将会提供支付信息确认，包括充值卡号、姓名、手机号码、支付金额等，让用户进行支付信息的确认，减少支付错误的可能性。</w:t>
      </w:r>
    </w:p>
    <w:p w:rsidR="005C5720" w:rsidRDefault="005C5720">
      <w:pPr>
        <w:ind w:firstLineChars="200" w:firstLine="560"/>
        <w:jc w:val="left"/>
        <w:rPr>
          <w:rFonts w:ascii="仿宋" w:eastAsia="仿宋"/>
          <w:sz w:val="28"/>
          <w:szCs w:val="28"/>
        </w:rPr>
      </w:pPr>
    </w:p>
    <w:p w:rsidR="005C5720" w:rsidRDefault="007E2E79" w:rsidP="0031196B">
      <w:pPr>
        <w:ind w:firstLineChars="200" w:firstLine="482"/>
        <w:jc w:val="left"/>
        <w:rPr>
          <w:b/>
          <w:sz w:val="24"/>
          <w:szCs w:val="24"/>
        </w:rPr>
      </w:pPr>
      <w:r>
        <w:rPr>
          <w:b/>
          <w:sz w:val="24"/>
          <w:szCs w:val="24"/>
        </w:rPr>
        <w:t>交易信息确认</w:t>
      </w:r>
    </w:p>
    <w:p w:rsidR="005C5720" w:rsidRDefault="007E2E79">
      <w:pPr>
        <w:ind w:firstLineChars="200" w:firstLine="560"/>
        <w:jc w:val="left"/>
        <w:rPr>
          <w:rFonts w:ascii="仿宋" w:eastAsia="仿宋"/>
          <w:sz w:val="28"/>
          <w:szCs w:val="28"/>
        </w:rPr>
      </w:pPr>
      <w:r>
        <w:rPr>
          <w:rFonts w:ascii="仿宋" w:eastAsia="仿宋" w:hint="eastAsia"/>
          <w:sz w:val="28"/>
          <w:szCs w:val="28"/>
        </w:rPr>
        <w:t>通过第三方确认完成的用户支付信息由平台统一管理，并形成有效的通知机制，返回给订单发</w:t>
      </w:r>
      <w:r>
        <w:rPr>
          <w:rFonts w:ascii="仿宋" w:eastAsia="仿宋" w:hint="eastAsia"/>
          <w:sz w:val="28"/>
          <w:szCs w:val="28"/>
        </w:rPr>
        <w:t>起方，完成业务闭环。</w:t>
      </w:r>
    </w:p>
    <w:p w:rsidR="005C5720" w:rsidRDefault="005C5720" w:rsidP="0031196B">
      <w:pPr>
        <w:ind w:firstLineChars="200" w:firstLine="482"/>
        <w:jc w:val="left"/>
        <w:rPr>
          <w:b/>
          <w:sz w:val="24"/>
          <w:szCs w:val="24"/>
        </w:rPr>
      </w:pPr>
    </w:p>
    <w:p w:rsidR="005C5720" w:rsidRDefault="007E2E79" w:rsidP="0031196B">
      <w:pPr>
        <w:ind w:firstLineChars="200" w:firstLine="482"/>
        <w:jc w:val="left"/>
        <w:rPr>
          <w:b/>
          <w:sz w:val="24"/>
          <w:szCs w:val="24"/>
        </w:rPr>
      </w:pPr>
      <w:r>
        <w:rPr>
          <w:rFonts w:hint="eastAsia"/>
          <w:b/>
          <w:sz w:val="24"/>
          <w:szCs w:val="24"/>
        </w:rPr>
        <w:t>支付商户管理</w:t>
      </w:r>
    </w:p>
    <w:p w:rsidR="005C5720" w:rsidRDefault="007E2E79">
      <w:pPr>
        <w:ind w:firstLine="420"/>
        <w:jc w:val="left"/>
        <w:rPr>
          <w:rFonts w:ascii="仿宋" w:eastAsia="仿宋"/>
          <w:sz w:val="28"/>
          <w:szCs w:val="28"/>
        </w:rPr>
      </w:pPr>
      <w:r>
        <w:rPr>
          <w:rFonts w:ascii="仿宋" w:eastAsia="仿宋" w:hint="eastAsia"/>
          <w:sz w:val="28"/>
          <w:szCs w:val="28"/>
        </w:rPr>
        <w:t>支付平台支持多商户接入，管理配置各渠道所属的商户信息，提现信息等。</w:t>
      </w:r>
    </w:p>
    <w:p w:rsidR="005C5720" w:rsidRDefault="005C5720">
      <w:pPr>
        <w:pStyle w:val="M"/>
        <w:ind w:firstLine="482"/>
        <w:rPr>
          <w:b/>
        </w:rPr>
      </w:pPr>
    </w:p>
    <w:p w:rsidR="005C5720" w:rsidRDefault="007E2E79">
      <w:pPr>
        <w:pStyle w:val="M"/>
        <w:ind w:firstLine="482"/>
        <w:rPr>
          <w:b/>
        </w:rPr>
      </w:pPr>
      <w:r>
        <w:rPr>
          <w:rFonts w:hint="eastAsia"/>
          <w:b/>
        </w:rPr>
        <w:t>渠道商户配置</w:t>
      </w:r>
    </w:p>
    <w:p w:rsidR="005C5720" w:rsidRDefault="007E2E79">
      <w:pPr>
        <w:ind w:firstLine="420"/>
        <w:jc w:val="left"/>
        <w:rPr>
          <w:rFonts w:ascii="仿宋" w:eastAsia="仿宋"/>
          <w:sz w:val="28"/>
          <w:szCs w:val="28"/>
        </w:rPr>
      </w:pPr>
      <w:r>
        <w:rPr>
          <w:rFonts w:ascii="仿宋" w:eastAsia="仿宋" w:hint="eastAsia"/>
          <w:sz w:val="28"/>
          <w:szCs w:val="28"/>
        </w:rPr>
        <w:t>支付平台支持将渠道与支付商户进行关联配置，支持不同的渠道配置不同的支付商户。</w:t>
      </w:r>
    </w:p>
    <w:p w:rsidR="005C5720" w:rsidRDefault="005C5720">
      <w:pPr>
        <w:pStyle w:val="M"/>
        <w:ind w:firstLine="482"/>
        <w:rPr>
          <w:b/>
        </w:rPr>
      </w:pPr>
      <w:bookmarkStart w:id="119" w:name="_Toc21594610"/>
    </w:p>
    <w:p w:rsidR="005C5720" w:rsidRDefault="005C5720">
      <w:pPr>
        <w:pStyle w:val="M"/>
        <w:ind w:firstLine="482"/>
        <w:rPr>
          <w:b/>
        </w:rPr>
      </w:pPr>
    </w:p>
    <w:p w:rsidR="005C5720" w:rsidRDefault="007E2E79">
      <w:pPr>
        <w:pStyle w:val="M"/>
        <w:ind w:firstLine="482"/>
        <w:rPr>
          <w:b/>
        </w:rPr>
      </w:pPr>
      <w:r>
        <w:rPr>
          <w:b/>
        </w:rPr>
        <w:lastRenderedPageBreak/>
        <w:t>多种服务渠道接入</w:t>
      </w:r>
      <w:bookmarkEnd w:id="119"/>
    </w:p>
    <w:p w:rsidR="005C5720" w:rsidRDefault="007E2E79">
      <w:pPr>
        <w:ind w:firstLineChars="200" w:firstLine="560"/>
        <w:jc w:val="left"/>
        <w:rPr>
          <w:rFonts w:ascii="仿宋" w:eastAsia="仿宋"/>
          <w:sz w:val="28"/>
          <w:szCs w:val="28"/>
        </w:rPr>
      </w:pPr>
      <w:r>
        <w:rPr>
          <w:rFonts w:ascii="仿宋" w:eastAsia="仿宋"/>
          <w:sz w:val="28"/>
          <w:szCs w:val="28"/>
        </w:rPr>
        <w:t>线上支付支持</w:t>
      </w:r>
      <w:proofErr w:type="gramStart"/>
      <w:r>
        <w:rPr>
          <w:rFonts w:ascii="仿宋" w:eastAsia="仿宋"/>
          <w:sz w:val="28"/>
          <w:szCs w:val="28"/>
        </w:rPr>
        <w:t>微信公众号</w:t>
      </w:r>
      <w:proofErr w:type="gramEnd"/>
      <w:r>
        <w:rPr>
          <w:rFonts w:ascii="仿宋" w:eastAsia="仿宋"/>
          <w:sz w:val="28"/>
          <w:szCs w:val="28"/>
        </w:rPr>
        <w:t>、支付宝服务窗与移动医疗</w:t>
      </w:r>
      <w:r>
        <w:rPr>
          <w:rFonts w:ascii="仿宋" w:eastAsia="仿宋"/>
          <w:sz w:val="28"/>
          <w:szCs w:val="28"/>
        </w:rPr>
        <w:t>APP</w:t>
      </w:r>
      <w:r>
        <w:rPr>
          <w:rFonts w:ascii="仿宋" w:eastAsia="仿宋"/>
          <w:sz w:val="28"/>
          <w:szCs w:val="28"/>
        </w:rPr>
        <w:t>的在线支付服务，由移动端发起支付订单，平台接受订单处理请求，返回支付确认并充值与院内</w:t>
      </w:r>
      <w:r>
        <w:rPr>
          <w:rFonts w:ascii="仿宋" w:eastAsia="仿宋"/>
          <w:sz w:val="28"/>
          <w:szCs w:val="28"/>
        </w:rPr>
        <w:t>HIS</w:t>
      </w:r>
      <w:r>
        <w:rPr>
          <w:rFonts w:ascii="仿宋" w:eastAsia="仿宋"/>
          <w:sz w:val="28"/>
          <w:szCs w:val="28"/>
        </w:rPr>
        <w:t>完成预交金充</w:t>
      </w:r>
      <w:proofErr w:type="gramStart"/>
      <w:r>
        <w:rPr>
          <w:rFonts w:ascii="仿宋" w:eastAsia="仿宋"/>
          <w:sz w:val="28"/>
          <w:szCs w:val="28"/>
        </w:rPr>
        <w:t>值业务</w:t>
      </w:r>
      <w:proofErr w:type="gramEnd"/>
      <w:r>
        <w:rPr>
          <w:rFonts w:ascii="仿宋" w:eastAsia="仿宋"/>
          <w:sz w:val="28"/>
          <w:szCs w:val="28"/>
        </w:rPr>
        <w:t>闭环。减少患者在收费窗口的排队等待时间，提高患者就医体验。</w:t>
      </w:r>
    </w:p>
    <w:p w:rsidR="005C5720" w:rsidRDefault="005C5720">
      <w:pPr>
        <w:pStyle w:val="M"/>
        <w:ind w:firstLine="482"/>
        <w:rPr>
          <w:b/>
        </w:rPr>
      </w:pPr>
    </w:p>
    <w:p w:rsidR="005C5720" w:rsidRDefault="007E2E79">
      <w:pPr>
        <w:pStyle w:val="M"/>
        <w:ind w:firstLine="482"/>
        <w:rPr>
          <w:b/>
        </w:rPr>
      </w:pPr>
      <w:r>
        <w:rPr>
          <w:b/>
        </w:rPr>
        <w:t>医院</w:t>
      </w:r>
      <w:r>
        <w:rPr>
          <w:b/>
        </w:rPr>
        <w:t>APP</w:t>
      </w:r>
      <w:r>
        <w:rPr>
          <w:b/>
        </w:rPr>
        <w:t>接入</w:t>
      </w:r>
    </w:p>
    <w:p w:rsidR="005C5720" w:rsidRDefault="007E2E79">
      <w:pPr>
        <w:ind w:left="420"/>
        <w:jc w:val="left"/>
        <w:rPr>
          <w:rFonts w:ascii="仿宋" w:eastAsia="仿宋"/>
          <w:sz w:val="28"/>
          <w:szCs w:val="28"/>
        </w:rPr>
      </w:pPr>
      <w:r>
        <w:rPr>
          <w:rFonts w:ascii="仿宋" w:eastAsia="仿宋"/>
          <w:sz w:val="28"/>
          <w:szCs w:val="28"/>
        </w:rPr>
        <w:t>提供医院</w:t>
      </w:r>
      <w:r>
        <w:rPr>
          <w:rFonts w:ascii="仿宋" w:eastAsia="仿宋"/>
          <w:sz w:val="28"/>
          <w:szCs w:val="28"/>
        </w:rPr>
        <w:t>APP</w:t>
      </w:r>
      <w:r>
        <w:rPr>
          <w:rFonts w:ascii="仿宋" w:eastAsia="仿宋"/>
          <w:sz w:val="28"/>
          <w:szCs w:val="28"/>
        </w:rPr>
        <w:t>软件的支付服务接入界面，支持医院</w:t>
      </w:r>
      <w:r>
        <w:rPr>
          <w:rFonts w:ascii="仿宋" w:eastAsia="仿宋"/>
          <w:sz w:val="28"/>
          <w:szCs w:val="28"/>
        </w:rPr>
        <w:t>APP</w:t>
      </w:r>
      <w:r>
        <w:rPr>
          <w:rFonts w:ascii="仿宋" w:eastAsia="仿宋"/>
          <w:sz w:val="28"/>
          <w:szCs w:val="28"/>
        </w:rPr>
        <w:t>在线充值缴费。</w:t>
      </w:r>
    </w:p>
    <w:p w:rsidR="005C5720" w:rsidRDefault="005C5720">
      <w:pPr>
        <w:pStyle w:val="M"/>
        <w:ind w:firstLine="482"/>
        <w:rPr>
          <w:b/>
        </w:rPr>
      </w:pPr>
    </w:p>
    <w:p w:rsidR="005C5720" w:rsidRDefault="007E2E79">
      <w:pPr>
        <w:pStyle w:val="M"/>
        <w:ind w:firstLine="482"/>
        <w:rPr>
          <w:b/>
        </w:rPr>
      </w:pPr>
      <w:proofErr w:type="gramStart"/>
      <w:r>
        <w:rPr>
          <w:rFonts w:hint="eastAsia"/>
          <w:b/>
        </w:rPr>
        <w:t>微信小</w:t>
      </w:r>
      <w:proofErr w:type="gramEnd"/>
      <w:r>
        <w:rPr>
          <w:rFonts w:hint="eastAsia"/>
          <w:b/>
        </w:rPr>
        <w:t>程序及公众号</w:t>
      </w:r>
      <w:r>
        <w:rPr>
          <w:b/>
        </w:rPr>
        <w:t>接入</w:t>
      </w:r>
    </w:p>
    <w:p w:rsidR="005C5720" w:rsidRDefault="007E2E79">
      <w:pPr>
        <w:ind w:left="420"/>
        <w:jc w:val="left"/>
        <w:rPr>
          <w:rFonts w:ascii="仿宋" w:eastAsia="仿宋"/>
          <w:sz w:val="28"/>
          <w:szCs w:val="28"/>
        </w:rPr>
      </w:pPr>
      <w:r>
        <w:rPr>
          <w:rFonts w:ascii="仿宋" w:eastAsia="仿宋"/>
          <w:sz w:val="28"/>
          <w:szCs w:val="28"/>
        </w:rPr>
        <w:t>提供医院公众号的支付服务接入界面，支持医院公众号服务的在线充值缴费。</w:t>
      </w:r>
    </w:p>
    <w:p w:rsidR="005C5720" w:rsidRDefault="005C5720">
      <w:pPr>
        <w:pStyle w:val="M"/>
        <w:ind w:firstLine="482"/>
        <w:rPr>
          <w:b/>
        </w:rPr>
      </w:pPr>
    </w:p>
    <w:p w:rsidR="005C5720" w:rsidRDefault="007E2E79">
      <w:pPr>
        <w:pStyle w:val="M"/>
        <w:ind w:firstLine="482"/>
        <w:rPr>
          <w:b/>
        </w:rPr>
      </w:pPr>
      <w:r>
        <w:rPr>
          <w:b/>
        </w:rPr>
        <w:t>支付</w:t>
      </w:r>
      <w:proofErr w:type="gramStart"/>
      <w:r>
        <w:rPr>
          <w:b/>
        </w:rPr>
        <w:t>宝生活号</w:t>
      </w:r>
      <w:proofErr w:type="gramEnd"/>
      <w:r>
        <w:rPr>
          <w:b/>
        </w:rPr>
        <w:t>接入</w:t>
      </w:r>
    </w:p>
    <w:p w:rsidR="005C5720" w:rsidRDefault="007E2E79">
      <w:pPr>
        <w:ind w:left="420"/>
        <w:jc w:val="left"/>
        <w:rPr>
          <w:rFonts w:ascii="仿宋" w:eastAsia="仿宋"/>
          <w:sz w:val="28"/>
          <w:szCs w:val="28"/>
        </w:rPr>
      </w:pPr>
      <w:r>
        <w:rPr>
          <w:rFonts w:ascii="仿宋" w:eastAsia="仿宋" w:hint="eastAsia"/>
          <w:sz w:val="28"/>
          <w:szCs w:val="28"/>
        </w:rPr>
        <w:t>提供支付</w:t>
      </w:r>
      <w:proofErr w:type="gramStart"/>
      <w:r>
        <w:rPr>
          <w:rFonts w:ascii="仿宋" w:eastAsia="仿宋" w:hint="eastAsia"/>
          <w:sz w:val="28"/>
          <w:szCs w:val="28"/>
        </w:rPr>
        <w:t>宝生活号</w:t>
      </w:r>
      <w:proofErr w:type="gramEnd"/>
      <w:r>
        <w:rPr>
          <w:rFonts w:ascii="仿宋" w:eastAsia="仿宋" w:hint="eastAsia"/>
          <w:sz w:val="28"/>
          <w:szCs w:val="28"/>
        </w:rPr>
        <w:t>的支付服务接入界面，支持支付</w:t>
      </w:r>
      <w:proofErr w:type="gramStart"/>
      <w:r>
        <w:rPr>
          <w:rFonts w:ascii="仿宋" w:eastAsia="仿宋" w:hint="eastAsia"/>
          <w:sz w:val="28"/>
          <w:szCs w:val="28"/>
        </w:rPr>
        <w:t>宝生活号</w:t>
      </w:r>
      <w:proofErr w:type="gramEnd"/>
      <w:r>
        <w:rPr>
          <w:rFonts w:ascii="仿宋" w:eastAsia="仿宋" w:hint="eastAsia"/>
          <w:sz w:val="28"/>
          <w:szCs w:val="28"/>
        </w:rPr>
        <w:t>的在线充值缴费。</w:t>
      </w:r>
    </w:p>
    <w:p w:rsidR="005C5720" w:rsidRDefault="005C5720">
      <w:pPr>
        <w:pStyle w:val="12"/>
      </w:pPr>
    </w:p>
    <w:p w:rsidR="005C5720" w:rsidRDefault="007E2E79">
      <w:pPr>
        <w:pStyle w:val="M"/>
        <w:ind w:firstLine="482"/>
        <w:rPr>
          <w:b/>
        </w:rPr>
      </w:pPr>
      <w:r>
        <w:rPr>
          <w:b/>
        </w:rPr>
        <w:t>自助机接入</w:t>
      </w:r>
    </w:p>
    <w:p w:rsidR="005C5720" w:rsidRDefault="007E2E79">
      <w:pPr>
        <w:ind w:left="420"/>
        <w:jc w:val="left"/>
        <w:rPr>
          <w:rFonts w:ascii="仿宋" w:eastAsia="仿宋"/>
          <w:sz w:val="28"/>
          <w:szCs w:val="28"/>
        </w:rPr>
      </w:pPr>
      <w:r>
        <w:rPr>
          <w:rFonts w:ascii="仿宋" w:eastAsia="仿宋" w:hint="eastAsia"/>
          <w:sz w:val="28"/>
          <w:szCs w:val="28"/>
        </w:rPr>
        <w:t>提供自助机的多渠道支付服务接入界面，支持自助机的在线充值缴费。</w:t>
      </w:r>
    </w:p>
    <w:p w:rsidR="005C5720" w:rsidRDefault="005C5720">
      <w:pPr>
        <w:pStyle w:val="M"/>
        <w:ind w:firstLine="482"/>
        <w:rPr>
          <w:b/>
        </w:rPr>
      </w:pPr>
    </w:p>
    <w:p w:rsidR="005C5720" w:rsidRDefault="007E2E79">
      <w:pPr>
        <w:pStyle w:val="M"/>
        <w:ind w:firstLine="482"/>
        <w:rPr>
          <w:b/>
        </w:rPr>
      </w:pPr>
      <w:r>
        <w:rPr>
          <w:b/>
        </w:rPr>
        <w:t>HIS</w:t>
      </w:r>
      <w:r>
        <w:rPr>
          <w:b/>
        </w:rPr>
        <w:t>系统接入</w:t>
      </w:r>
    </w:p>
    <w:p w:rsidR="005C5720" w:rsidRDefault="007E2E79">
      <w:pPr>
        <w:ind w:left="420"/>
        <w:jc w:val="left"/>
        <w:rPr>
          <w:rFonts w:ascii="仿宋" w:eastAsia="仿宋"/>
          <w:sz w:val="28"/>
          <w:szCs w:val="28"/>
        </w:rPr>
      </w:pPr>
      <w:r>
        <w:rPr>
          <w:rFonts w:ascii="仿宋" w:eastAsia="仿宋" w:hint="eastAsia"/>
          <w:sz w:val="28"/>
          <w:szCs w:val="28"/>
        </w:rPr>
        <w:t>提供</w:t>
      </w:r>
      <w:r>
        <w:rPr>
          <w:rFonts w:ascii="仿宋" w:eastAsia="仿宋" w:hint="eastAsia"/>
          <w:sz w:val="28"/>
          <w:szCs w:val="28"/>
        </w:rPr>
        <w:t>HIS</w:t>
      </w:r>
      <w:r>
        <w:rPr>
          <w:rFonts w:ascii="仿宋" w:eastAsia="仿宋" w:hint="eastAsia"/>
          <w:sz w:val="28"/>
          <w:szCs w:val="28"/>
        </w:rPr>
        <w:t>的多渠道支付服务接入界面，支持</w:t>
      </w:r>
      <w:r>
        <w:rPr>
          <w:rFonts w:ascii="仿宋" w:eastAsia="仿宋" w:hint="eastAsia"/>
          <w:sz w:val="28"/>
          <w:szCs w:val="28"/>
        </w:rPr>
        <w:t>HIS</w:t>
      </w:r>
      <w:r>
        <w:rPr>
          <w:rFonts w:ascii="仿宋" w:eastAsia="仿宋" w:hint="eastAsia"/>
          <w:sz w:val="28"/>
          <w:szCs w:val="28"/>
        </w:rPr>
        <w:t>窗口的</w:t>
      </w:r>
      <w:proofErr w:type="gramStart"/>
      <w:r>
        <w:rPr>
          <w:rFonts w:ascii="仿宋" w:eastAsia="仿宋" w:hint="eastAsia"/>
          <w:sz w:val="28"/>
          <w:szCs w:val="28"/>
        </w:rPr>
        <w:t>扫码支付</w:t>
      </w:r>
      <w:proofErr w:type="gramEnd"/>
      <w:r>
        <w:rPr>
          <w:rFonts w:ascii="仿宋" w:eastAsia="仿宋" w:hint="eastAsia"/>
          <w:sz w:val="28"/>
          <w:szCs w:val="28"/>
        </w:rPr>
        <w:t>缴费。</w:t>
      </w:r>
    </w:p>
    <w:p w:rsidR="005C5720" w:rsidRDefault="005C5720">
      <w:pPr>
        <w:pStyle w:val="M"/>
        <w:ind w:firstLine="482"/>
        <w:rPr>
          <w:b/>
        </w:rPr>
      </w:pPr>
      <w:bookmarkStart w:id="120" w:name="_Toc21594611"/>
      <w:bookmarkStart w:id="121" w:name="_Toc515031028"/>
    </w:p>
    <w:p w:rsidR="005C5720" w:rsidRDefault="005C5720">
      <w:pPr>
        <w:pStyle w:val="M"/>
        <w:ind w:firstLine="482"/>
        <w:rPr>
          <w:b/>
        </w:rPr>
      </w:pPr>
    </w:p>
    <w:p w:rsidR="005C5720" w:rsidRDefault="005C5720">
      <w:pPr>
        <w:pStyle w:val="M"/>
        <w:ind w:firstLine="482"/>
        <w:rPr>
          <w:b/>
        </w:rPr>
      </w:pPr>
    </w:p>
    <w:p w:rsidR="005C5720" w:rsidRDefault="005C5720">
      <w:pPr>
        <w:pStyle w:val="M"/>
        <w:ind w:firstLine="482"/>
        <w:rPr>
          <w:b/>
        </w:rPr>
      </w:pPr>
    </w:p>
    <w:p w:rsidR="005C5720" w:rsidRDefault="007E2E79">
      <w:pPr>
        <w:pStyle w:val="M"/>
        <w:ind w:firstLine="562"/>
        <w:rPr>
          <w:b/>
        </w:rPr>
      </w:pPr>
      <w:r>
        <w:rPr>
          <w:rFonts w:hint="eastAsia"/>
          <w:b/>
          <w:sz w:val="28"/>
        </w:rPr>
        <w:t>退款</w:t>
      </w:r>
      <w:r>
        <w:rPr>
          <w:b/>
          <w:sz w:val="28"/>
        </w:rPr>
        <w:t>管理</w:t>
      </w:r>
      <w:bookmarkEnd w:id="120"/>
      <w:bookmarkEnd w:id="121"/>
    </w:p>
    <w:p w:rsidR="005C5720" w:rsidRDefault="007E2E79">
      <w:pPr>
        <w:pStyle w:val="M"/>
        <w:ind w:firstLine="482"/>
        <w:rPr>
          <w:b/>
        </w:rPr>
      </w:pPr>
      <w:r>
        <w:rPr>
          <w:rFonts w:hint="eastAsia"/>
          <w:b/>
        </w:rPr>
        <w:t>线下</w:t>
      </w:r>
      <w:r>
        <w:rPr>
          <w:b/>
        </w:rPr>
        <w:t>窗口退款</w:t>
      </w:r>
    </w:p>
    <w:p w:rsidR="005C5720" w:rsidRDefault="007E2E79">
      <w:pPr>
        <w:ind w:firstLineChars="200" w:firstLine="560"/>
        <w:jc w:val="left"/>
        <w:rPr>
          <w:rFonts w:ascii="仿宋" w:eastAsia="仿宋"/>
          <w:sz w:val="28"/>
          <w:szCs w:val="28"/>
        </w:rPr>
      </w:pPr>
      <w:r>
        <w:rPr>
          <w:rFonts w:ascii="仿宋" w:eastAsia="仿宋" w:hint="eastAsia"/>
          <w:sz w:val="28"/>
          <w:szCs w:val="28"/>
        </w:rPr>
        <w:lastRenderedPageBreak/>
        <w:t>患者</w:t>
      </w:r>
      <w:r>
        <w:rPr>
          <w:rFonts w:ascii="仿宋" w:eastAsia="仿宋"/>
          <w:sz w:val="28"/>
          <w:szCs w:val="28"/>
        </w:rPr>
        <w:t>在</w:t>
      </w:r>
      <w:r>
        <w:rPr>
          <w:rFonts w:ascii="仿宋" w:eastAsia="仿宋" w:hint="eastAsia"/>
          <w:sz w:val="28"/>
          <w:szCs w:val="28"/>
        </w:rPr>
        <w:t>线下院内</w:t>
      </w:r>
      <w:r>
        <w:rPr>
          <w:rFonts w:ascii="仿宋" w:eastAsia="仿宋"/>
          <w:sz w:val="28"/>
          <w:szCs w:val="28"/>
        </w:rPr>
        <w:t>窗口</w:t>
      </w:r>
      <w:r>
        <w:rPr>
          <w:rFonts w:ascii="仿宋" w:eastAsia="仿宋" w:hint="eastAsia"/>
          <w:sz w:val="28"/>
          <w:szCs w:val="28"/>
        </w:rPr>
        <w:t>退款</w:t>
      </w:r>
      <w:r>
        <w:rPr>
          <w:rFonts w:ascii="仿宋" w:eastAsia="仿宋"/>
          <w:sz w:val="28"/>
          <w:szCs w:val="28"/>
        </w:rPr>
        <w:t>时，</w:t>
      </w:r>
      <w:r>
        <w:rPr>
          <w:rFonts w:ascii="仿宋" w:eastAsia="仿宋" w:hint="eastAsia"/>
          <w:sz w:val="28"/>
          <w:szCs w:val="28"/>
        </w:rPr>
        <w:t>可</w:t>
      </w:r>
      <w:r>
        <w:rPr>
          <w:rFonts w:ascii="仿宋" w:eastAsia="仿宋"/>
          <w:sz w:val="28"/>
          <w:szCs w:val="28"/>
        </w:rPr>
        <w:t>支持</w:t>
      </w:r>
      <w:r>
        <w:rPr>
          <w:rFonts w:ascii="仿宋" w:eastAsia="仿宋" w:hint="eastAsia"/>
          <w:sz w:val="28"/>
          <w:szCs w:val="28"/>
        </w:rPr>
        <w:t>线上</w:t>
      </w:r>
      <w:r>
        <w:rPr>
          <w:rFonts w:ascii="仿宋" w:eastAsia="仿宋"/>
          <w:sz w:val="28"/>
          <w:szCs w:val="28"/>
        </w:rPr>
        <w:t>、线下所有充值、缴费</w:t>
      </w:r>
      <w:r>
        <w:rPr>
          <w:rFonts w:ascii="仿宋" w:eastAsia="仿宋" w:hint="eastAsia"/>
          <w:sz w:val="28"/>
          <w:szCs w:val="28"/>
        </w:rPr>
        <w:t>款项</w:t>
      </w:r>
      <w:r>
        <w:rPr>
          <w:rFonts w:ascii="仿宋" w:eastAsia="仿宋"/>
          <w:sz w:val="28"/>
          <w:szCs w:val="28"/>
        </w:rPr>
        <w:t>的退款。由柜台受理退款申请，并在医院系统上操作完成退款流程，款项金额将由充值、缴费的原路退回患者账户</w:t>
      </w:r>
      <w:r>
        <w:rPr>
          <w:rFonts w:ascii="仿宋" w:eastAsia="仿宋" w:hint="eastAsia"/>
          <w:sz w:val="28"/>
          <w:szCs w:val="28"/>
        </w:rPr>
        <w:t>。</w:t>
      </w:r>
      <w:r>
        <w:rPr>
          <w:rFonts w:ascii="仿宋" w:eastAsia="仿宋"/>
          <w:sz w:val="28"/>
          <w:szCs w:val="28"/>
        </w:rPr>
        <w:t>具体到款时间将参照</w:t>
      </w:r>
      <w:r>
        <w:rPr>
          <w:rFonts w:ascii="仿宋" w:eastAsia="仿宋" w:hint="eastAsia"/>
          <w:sz w:val="28"/>
          <w:szCs w:val="28"/>
        </w:rPr>
        <w:t>患者</w:t>
      </w:r>
      <w:r>
        <w:rPr>
          <w:rFonts w:ascii="仿宋" w:eastAsia="仿宋"/>
          <w:sz w:val="28"/>
          <w:szCs w:val="28"/>
        </w:rPr>
        <w:t>使用的第三方</w:t>
      </w:r>
      <w:r>
        <w:rPr>
          <w:rFonts w:ascii="仿宋" w:eastAsia="仿宋" w:hint="eastAsia"/>
          <w:sz w:val="28"/>
          <w:szCs w:val="28"/>
        </w:rPr>
        <w:t>支付</w:t>
      </w:r>
      <w:r>
        <w:rPr>
          <w:rFonts w:ascii="仿宋" w:eastAsia="仿宋"/>
          <w:sz w:val="28"/>
          <w:szCs w:val="28"/>
        </w:rPr>
        <w:t>平台</w:t>
      </w:r>
      <w:r>
        <w:rPr>
          <w:rFonts w:ascii="仿宋" w:eastAsia="仿宋" w:hint="eastAsia"/>
          <w:sz w:val="28"/>
          <w:szCs w:val="28"/>
        </w:rPr>
        <w:t>所</w:t>
      </w:r>
      <w:r>
        <w:rPr>
          <w:rFonts w:ascii="仿宋" w:eastAsia="仿宋"/>
          <w:sz w:val="28"/>
          <w:szCs w:val="28"/>
        </w:rPr>
        <w:t>规定的退款周期</w:t>
      </w:r>
      <w:r>
        <w:rPr>
          <w:rFonts w:ascii="仿宋" w:eastAsia="仿宋" w:hint="eastAsia"/>
          <w:sz w:val="28"/>
          <w:szCs w:val="28"/>
        </w:rPr>
        <w:t>，</w:t>
      </w:r>
      <w:r>
        <w:rPr>
          <w:rFonts w:ascii="仿宋" w:eastAsia="仿宋"/>
          <w:sz w:val="28"/>
          <w:szCs w:val="28"/>
        </w:rPr>
        <w:t>有可能会有延迟。</w:t>
      </w:r>
    </w:p>
    <w:p w:rsidR="005C5720" w:rsidRDefault="005C5720">
      <w:pPr>
        <w:pStyle w:val="M"/>
        <w:ind w:firstLine="482"/>
        <w:rPr>
          <w:b/>
        </w:rPr>
      </w:pPr>
    </w:p>
    <w:p w:rsidR="005C5720" w:rsidRDefault="007E2E79">
      <w:pPr>
        <w:pStyle w:val="M"/>
        <w:ind w:firstLine="482"/>
        <w:rPr>
          <w:b/>
        </w:rPr>
      </w:pPr>
      <w:r>
        <w:rPr>
          <w:rFonts w:hint="eastAsia"/>
          <w:b/>
        </w:rPr>
        <w:t>退款状态查询</w:t>
      </w:r>
    </w:p>
    <w:p w:rsidR="005C5720" w:rsidRDefault="007E2E79">
      <w:pPr>
        <w:pStyle w:val="afffff3"/>
        <w:ind w:firstLine="560"/>
        <w:jc w:val="left"/>
        <w:rPr>
          <w:rFonts w:ascii="仿宋" w:eastAsia="仿宋"/>
          <w:sz w:val="28"/>
          <w:szCs w:val="28"/>
        </w:rPr>
      </w:pPr>
      <w:r>
        <w:rPr>
          <w:rFonts w:ascii="仿宋" w:eastAsia="仿宋" w:hint="eastAsia"/>
          <w:sz w:val="28"/>
          <w:szCs w:val="28"/>
        </w:rPr>
        <w:t>成功</w:t>
      </w:r>
      <w:r>
        <w:rPr>
          <w:rFonts w:ascii="仿宋" w:eastAsia="仿宋"/>
          <w:sz w:val="28"/>
          <w:szCs w:val="28"/>
        </w:rPr>
        <w:t>退款后，具体到款时间将参照</w:t>
      </w:r>
      <w:r>
        <w:rPr>
          <w:rFonts w:ascii="仿宋" w:eastAsia="仿宋" w:hint="eastAsia"/>
          <w:sz w:val="28"/>
          <w:szCs w:val="28"/>
        </w:rPr>
        <w:t>患者</w:t>
      </w:r>
      <w:r>
        <w:rPr>
          <w:rFonts w:ascii="仿宋" w:eastAsia="仿宋"/>
          <w:sz w:val="28"/>
          <w:szCs w:val="28"/>
        </w:rPr>
        <w:t>使用的第三方</w:t>
      </w:r>
      <w:r>
        <w:rPr>
          <w:rFonts w:ascii="仿宋" w:eastAsia="仿宋" w:hint="eastAsia"/>
          <w:sz w:val="28"/>
          <w:szCs w:val="28"/>
        </w:rPr>
        <w:t>支付</w:t>
      </w:r>
      <w:r>
        <w:rPr>
          <w:rFonts w:ascii="仿宋" w:eastAsia="仿宋"/>
          <w:sz w:val="28"/>
          <w:szCs w:val="28"/>
        </w:rPr>
        <w:t>平台</w:t>
      </w:r>
      <w:r>
        <w:rPr>
          <w:rFonts w:ascii="仿宋" w:eastAsia="仿宋" w:hint="eastAsia"/>
          <w:sz w:val="28"/>
          <w:szCs w:val="28"/>
        </w:rPr>
        <w:t>所</w:t>
      </w:r>
      <w:r>
        <w:rPr>
          <w:rFonts w:ascii="仿宋" w:eastAsia="仿宋"/>
          <w:sz w:val="28"/>
          <w:szCs w:val="28"/>
        </w:rPr>
        <w:t>规定的退款周期</w:t>
      </w:r>
      <w:r>
        <w:rPr>
          <w:rFonts w:ascii="仿宋" w:eastAsia="仿宋" w:hint="eastAsia"/>
          <w:sz w:val="28"/>
          <w:szCs w:val="28"/>
        </w:rPr>
        <w:t>，</w:t>
      </w:r>
      <w:r>
        <w:rPr>
          <w:rFonts w:ascii="仿宋" w:eastAsia="仿宋"/>
          <w:sz w:val="28"/>
          <w:szCs w:val="28"/>
        </w:rPr>
        <w:t>有可能会有延迟。</w:t>
      </w:r>
      <w:r>
        <w:rPr>
          <w:rFonts w:ascii="仿宋" w:eastAsia="仿宋" w:hint="eastAsia"/>
          <w:sz w:val="28"/>
          <w:szCs w:val="28"/>
        </w:rPr>
        <w:t>平台通过定时查询服务获取第三方退款状态，并记录退款明细</w:t>
      </w:r>
      <w:r>
        <w:rPr>
          <w:rFonts w:ascii="仿宋" w:eastAsia="仿宋"/>
          <w:sz w:val="28"/>
          <w:szCs w:val="28"/>
        </w:rPr>
        <w:t>。</w:t>
      </w:r>
    </w:p>
    <w:p w:rsidR="005C5720" w:rsidRDefault="005C5720">
      <w:pPr>
        <w:pStyle w:val="M"/>
        <w:ind w:firstLine="482"/>
        <w:rPr>
          <w:b/>
        </w:rPr>
      </w:pPr>
    </w:p>
    <w:p w:rsidR="005C5720" w:rsidRDefault="007E2E79">
      <w:pPr>
        <w:pStyle w:val="M"/>
        <w:ind w:firstLine="482"/>
        <w:rPr>
          <w:b/>
        </w:rPr>
      </w:pPr>
      <w:r>
        <w:rPr>
          <w:b/>
        </w:rPr>
        <w:t>退款路径管理</w:t>
      </w:r>
    </w:p>
    <w:p w:rsidR="005C5720" w:rsidRDefault="007E2E79">
      <w:pPr>
        <w:ind w:firstLineChars="200" w:firstLine="560"/>
        <w:jc w:val="left"/>
        <w:rPr>
          <w:rFonts w:ascii="仿宋" w:eastAsia="仿宋"/>
          <w:sz w:val="28"/>
          <w:szCs w:val="28"/>
        </w:rPr>
      </w:pPr>
      <w:r>
        <w:rPr>
          <w:rFonts w:ascii="仿宋" w:eastAsia="仿宋"/>
          <w:sz w:val="28"/>
          <w:szCs w:val="28"/>
        </w:rPr>
        <w:t>提供多种退款路径选择，记录每笔付款途径，可以选择多条路径和单条路径退款，单笔退款金额限制不能大于充值订单金额，有效防止套现。</w:t>
      </w:r>
    </w:p>
    <w:p w:rsidR="005C5720" w:rsidRDefault="005C5720">
      <w:pPr>
        <w:pStyle w:val="M"/>
        <w:ind w:firstLine="482"/>
        <w:rPr>
          <w:b/>
        </w:rPr>
      </w:pPr>
    </w:p>
    <w:p w:rsidR="005C5720" w:rsidRDefault="007E2E79">
      <w:pPr>
        <w:pStyle w:val="M"/>
        <w:ind w:firstLine="482"/>
        <w:rPr>
          <w:b/>
        </w:rPr>
      </w:pPr>
      <w:r>
        <w:rPr>
          <w:b/>
        </w:rPr>
        <w:t>自动退款处理</w:t>
      </w:r>
    </w:p>
    <w:p w:rsidR="005C5720" w:rsidRDefault="007E2E79">
      <w:pPr>
        <w:ind w:firstLineChars="200" w:firstLine="560"/>
        <w:jc w:val="left"/>
        <w:rPr>
          <w:rFonts w:ascii="仿宋" w:eastAsia="仿宋"/>
          <w:sz w:val="28"/>
          <w:szCs w:val="28"/>
        </w:rPr>
      </w:pPr>
      <w:r>
        <w:rPr>
          <w:rFonts w:ascii="仿宋" w:eastAsia="仿宋" w:hint="eastAsia"/>
          <w:sz w:val="28"/>
          <w:szCs w:val="28"/>
        </w:rPr>
        <w:t>针对支付超时、支付取消等操作，导致用户支付完成，但支付平台没有正常完成交易的支付问题时，支付平台将通过自动退款服务，完成自动退款，避免了单边账的产生。</w:t>
      </w:r>
    </w:p>
    <w:p w:rsidR="005C5720" w:rsidRDefault="005C5720">
      <w:pPr>
        <w:pStyle w:val="M"/>
        <w:ind w:firstLine="482"/>
        <w:rPr>
          <w:b/>
        </w:rPr>
      </w:pPr>
    </w:p>
    <w:p w:rsidR="005C5720" w:rsidRDefault="007E2E79">
      <w:pPr>
        <w:pStyle w:val="M"/>
        <w:ind w:firstLine="482"/>
        <w:rPr>
          <w:b/>
        </w:rPr>
      </w:pPr>
      <w:r>
        <w:rPr>
          <w:b/>
        </w:rPr>
        <w:t>退款队列管理</w:t>
      </w:r>
    </w:p>
    <w:p w:rsidR="005C5720" w:rsidRDefault="007E2E79">
      <w:pPr>
        <w:ind w:firstLineChars="200" w:firstLine="560"/>
        <w:jc w:val="left"/>
        <w:rPr>
          <w:rFonts w:ascii="仿宋" w:eastAsia="仿宋"/>
          <w:sz w:val="28"/>
          <w:szCs w:val="28"/>
        </w:rPr>
      </w:pPr>
      <w:r>
        <w:rPr>
          <w:rFonts w:ascii="仿宋" w:eastAsia="仿宋" w:hint="eastAsia"/>
          <w:sz w:val="28"/>
          <w:szCs w:val="28"/>
        </w:rPr>
        <w:t>由于账户中的金额每天定时流转，在当天医院第三方账户收入不足时，将有可能导致隔日退款的用户存在无法成功退款的问题。这时统一支付平台将通过退款队列服务，把退款任务依次加入到队列中进行自动退款操作，确保</w:t>
      </w:r>
      <w:r>
        <w:rPr>
          <w:rFonts w:ascii="仿宋" w:eastAsia="仿宋" w:hint="eastAsia"/>
          <w:sz w:val="28"/>
          <w:szCs w:val="28"/>
        </w:rPr>
        <w:t>2</w:t>
      </w:r>
      <w:r>
        <w:rPr>
          <w:rFonts w:ascii="仿宋" w:eastAsia="仿宋"/>
          <w:sz w:val="28"/>
          <w:szCs w:val="28"/>
        </w:rPr>
        <w:t>4</w:t>
      </w:r>
      <w:r>
        <w:rPr>
          <w:rFonts w:ascii="仿宋" w:eastAsia="仿宋" w:hint="eastAsia"/>
          <w:sz w:val="28"/>
          <w:szCs w:val="28"/>
        </w:rPr>
        <w:t>小时内能够自动退款成功。</w:t>
      </w:r>
    </w:p>
    <w:p w:rsidR="005C5720" w:rsidRDefault="005C5720">
      <w:pPr>
        <w:pStyle w:val="M"/>
        <w:ind w:firstLine="482"/>
        <w:rPr>
          <w:b/>
        </w:rPr>
      </w:pPr>
      <w:bookmarkStart w:id="122" w:name="_Toc21594613"/>
    </w:p>
    <w:p w:rsidR="005C5720" w:rsidRDefault="007E2E79">
      <w:pPr>
        <w:pStyle w:val="M"/>
        <w:ind w:firstLine="482"/>
        <w:rPr>
          <w:b/>
        </w:rPr>
      </w:pPr>
      <w:r>
        <w:rPr>
          <w:b/>
        </w:rPr>
        <w:t>统一</w:t>
      </w:r>
      <w:proofErr w:type="gramStart"/>
      <w:r>
        <w:rPr>
          <w:b/>
        </w:rPr>
        <w:t>扫码付</w:t>
      </w:r>
      <w:bookmarkEnd w:id="122"/>
      <w:proofErr w:type="gramEnd"/>
    </w:p>
    <w:p w:rsidR="005C5720" w:rsidRDefault="007E2E79">
      <w:pPr>
        <w:ind w:firstLineChars="200" w:firstLine="560"/>
        <w:jc w:val="left"/>
        <w:rPr>
          <w:rFonts w:ascii="仿宋" w:eastAsia="仿宋"/>
          <w:sz w:val="28"/>
          <w:szCs w:val="28"/>
        </w:rPr>
      </w:pPr>
      <w:r>
        <w:rPr>
          <w:rFonts w:ascii="仿宋" w:eastAsia="仿宋"/>
          <w:sz w:val="28"/>
          <w:szCs w:val="28"/>
        </w:rPr>
        <w:t>统一</w:t>
      </w:r>
      <w:proofErr w:type="gramStart"/>
      <w:r>
        <w:rPr>
          <w:rFonts w:ascii="仿宋" w:eastAsia="仿宋"/>
          <w:sz w:val="28"/>
          <w:szCs w:val="28"/>
        </w:rPr>
        <w:t>扫码付主要</w:t>
      </w:r>
      <w:proofErr w:type="gramEnd"/>
      <w:r>
        <w:rPr>
          <w:rFonts w:ascii="仿宋" w:eastAsia="仿宋"/>
          <w:sz w:val="28"/>
          <w:szCs w:val="28"/>
        </w:rPr>
        <w:t>针对患者线下的多渠道预交金充值，包括窗口付款</w:t>
      </w:r>
      <w:proofErr w:type="gramStart"/>
      <w:r>
        <w:rPr>
          <w:rFonts w:ascii="仿宋" w:eastAsia="仿宋"/>
          <w:sz w:val="28"/>
          <w:szCs w:val="28"/>
        </w:rPr>
        <w:t>码支付与扫码</w:t>
      </w:r>
      <w:proofErr w:type="gramEnd"/>
      <w:r>
        <w:rPr>
          <w:rFonts w:ascii="仿宋" w:eastAsia="仿宋"/>
          <w:sz w:val="28"/>
          <w:szCs w:val="28"/>
        </w:rPr>
        <w:t>支付，</w:t>
      </w:r>
      <w:proofErr w:type="gramStart"/>
      <w:r>
        <w:rPr>
          <w:rFonts w:ascii="仿宋" w:eastAsia="仿宋"/>
          <w:sz w:val="28"/>
          <w:szCs w:val="28"/>
        </w:rPr>
        <w:t>扫码付二维码支持</w:t>
      </w:r>
      <w:proofErr w:type="gramEnd"/>
      <w:r>
        <w:rPr>
          <w:rFonts w:ascii="仿宋" w:eastAsia="仿宋"/>
          <w:sz w:val="28"/>
          <w:szCs w:val="28"/>
        </w:rPr>
        <w:t>聚合支付（</w:t>
      </w:r>
      <w:proofErr w:type="gramStart"/>
      <w:r>
        <w:rPr>
          <w:rFonts w:ascii="仿宋" w:eastAsia="仿宋"/>
          <w:sz w:val="28"/>
          <w:szCs w:val="28"/>
        </w:rPr>
        <w:t>包</w:t>
      </w:r>
      <w:r>
        <w:rPr>
          <w:rFonts w:ascii="仿宋" w:eastAsia="仿宋"/>
          <w:sz w:val="28"/>
          <w:szCs w:val="28"/>
        </w:rPr>
        <w:t>括微信及</w:t>
      </w:r>
      <w:proofErr w:type="gramEnd"/>
      <w:r>
        <w:rPr>
          <w:rFonts w:ascii="仿宋" w:eastAsia="仿宋"/>
          <w:sz w:val="28"/>
          <w:szCs w:val="28"/>
        </w:rPr>
        <w:t>支付宝等），收费人员无需选择支付渠道，患者可以自由选择</w:t>
      </w:r>
      <w:proofErr w:type="gramStart"/>
      <w:r>
        <w:rPr>
          <w:rFonts w:ascii="仿宋" w:eastAsia="仿宋"/>
          <w:sz w:val="28"/>
          <w:szCs w:val="28"/>
        </w:rPr>
        <w:t>由微信或者</w:t>
      </w:r>
      <w:proofErr w:type="gramEnd"/>
      <w:r>
        <w:rPr>
          <w:rFonts w:ascii="仿宋" w:eastAsia="仿宋"/>
          <w:sz w:val="28"/>
          <w:szCs w:val="28"/>
        </w:rPr>
        <w:t>支付</w:t>
      </w:r>
      <w:proofErr w:type="gramStart"/>
      <w:r>
        <w:rPr>
          <w:rFonts w:ascii="仿宋" w:eastAsia="仿宋"/>
          <w:sz w:val="28"/>
          <w:szCs w:val="28"/>
        </w:rPr>
        <w:t>宝完成</w:t>
      </w:r>
      <w:proofErr w:type="gramEnd"/>
      <w:r>
        <w:rPr>
          <w:rFonts w:ascii="仿宋" w:eastAsia="仿宋"/>
          <w:sz w:val="28"/>
          <w:szCs w:val="28"/>
        </w:rPr>
        <w:t>预交金充值。</w:t>
      </w:r>
    </w:p>
    <w:p w:rsidR="005C5720" w:rsidRDefault="005C5720">
      <w:pPr>
        <w:pStyle w:val="M"/>
        <w:ind w:firstLine="482"/>
        <w:rPr>
          <w:b/>
        </w:rPr>
      </w:pPr>
      <w:bookmarkStart w:id="123" w:name="_Toc21594614"/>
    </w:p>
    <w:p w:rsidR="005C5720" w:rsidRDefault="007E2E79">
      <w:pPr>
        <w:pStyle w:val="M"/>
        <w:ind w:firstLine="482"/>
        <w:rPr>
          <w:b/>
        </w:rPr>
      </w:pPr>
      <w:r>
        <w:rPr>
          <w:b/>
        </w:rPr>
        <w:t>付款码支付</w:t>
      </w:r>
      <w:bookmarkEnd w:id="123"/>
    </w:p>
    <w:p w:rsidR="005C5720" w:rsidRDefault="007E2E79">
      <w:pPr>
        <w:ind w:firstLineChars="200" w:firstLine="560"/>
        <w:jc w:val="left"/>
        <w:rPr>
          <w:rFonts w:ascii="仿宋" w:eastAsia="仿宋"/>
          <w:sz w:val="28"/>
          <w:szCs w:val="28"/>
        </w:rPr>
      </w:pPr>
      <w:r>
        <w:rPr>
          <w:rFonts w:ascii="仿宋" w:eastAsia="仿宋"/>
          <w:sz w:val="28"/>
          <w:szCs w:val="28"/>
        </w:rPr>
        <w:t>付款</w:t>
      </w:r>
      <w:proofErr w:type="gramStart"/>
      <w:r>
        <w:rPr>
          <w:rFonts w:ascii="仿宋" w:eastAsia="仿宋"/>
          <w:sz w:val="28"/>
          <w:szCs w:val="28"/>
        </w:rPr>
        <w:t>码支付</w:t>
      </w:r>
      <w:proofErr w:type="gramEnd"/>
      <w:r>
        <w:rPr>
          <w:rFonts w:ascii="仿宋" w:eastAsia="仿宋"/>
          <w:sz w:val="28"/>
          <w:szCs w:val="28"/>
        </w:rPr>
        <w:t>由患者主动出示动态付款</w:t>
      </w:r>
      <w:proofErr w:type="gramStart"/>
      <w:r>
        <w:rPr>
          <w:rFonts w:ascii="仿宋" w:eastAsia="仿宋"/>
          <w:sz w:val="28"/>
          <w:szCs w:val="28"/>
        </w:rPr>
        <w:t>码完成</w:t>
      </w:r>
      <w:proofErr w:type="gramEnd"/>
      <w:r>
        <w:rPr>
          <w:rFonts w:ascii="仿宋" w:eastAsia="仿宋"/>
          <w:sz w:val="28"/>
          <w:szCs w:val="28"/>
        </w:rPr>
        <w:t>订单支付，打开</w:t>
      </w:r>
      <w:proofErr w:type="gramStart"/>
      <w:r>
        <w:rPr>
          <w:rFonts w:ascii="仿宋" w:eastAsia="仿宋"/>
          <w:sz w:val="28"/>
          <w:szCs w:val="28"/>
        </w:rPr>
        <w:t>手机微信或</w:t>
      </w:r>
      <w:proofErr w:type="gramEnd"/>
      <w:r>
        <w:rPr>
          <w:rFonts w:ascii="仿宋" w:eastAsia="仿宋"/>
          <w:sz w:val="28"/>
          <w:szCs w:val="28"/>
        </w:rPr>
        <w:t>支付宝付款码，主动贴近</w:t>
      </w:r>
      <w:proofErr w:type="gramStart"/>
      <w:r>
        <w:rPr>
          <w:rFonts w:ascii="仿宋" w:eastAsia="仿宋"/>
          <w:sz w:val="28"/>
          <w:szCs w:val="28"/>
        </w:rPr>
        <w:t>扫码墩</w:t>
      </w:r>
      <w:proofErr w:type="gramEnd"/>
      <w:r>
        <w:rPr>
          <w:rFonts w:ascii="仿宋" w:eastAsia="仿宋"/>
          <w:sz w:val="28"/>
          <w:szCs w:val="28"/>
        </w:rPr>
        <w:t>，完成识读并扣费。统一支付平台通过与第三方</w:t>
      </w:r>
      <w:proofErr w:type="gramStart"/>
      <w:r>
        <w:rPr>
          <w:rFonts w:ascii="仿宋" w:eastAsia="仿宋"/>
          <w:sz w:val="28"/>
          <w:szCs w:val="28"/>
        </w:rPr>
        <w:t>确认扣费状态</w:t>
      </w:r>
      <w:proofErr w:type="gramEnd"/>
      <w:r>
        <w:rPr>
          <w:rFonts w:ascii="仿宋" w:eastAsia="仿宋"/>
          <w:sz w:val="28"/>
          <w:szCs w:val="28"/>
        </w:rPr>
        <w:t>，完成窗口</w:t>
      </w:r>
      <w:proofErr w:type="gramStart"/>
      <w:r>
        <w:rPr>
          <w:rFonts w:ascii="仿宋" w:eastAsia="仿宋"/>
          <w:sz w:val="28"/>
          <w:szCs w:val="28"/>
        </w:rPr>
        <w:t>扫码支付</w:t>
      </w:r>
      <w:proofErr w:type="gramEnd"/>
      <w:r>
        <w:rPr>
          <w:rFonts w:ascii="仿宋" w:eastAsia="仿宋"/>
          <w:sz w:val="28"/>
          <w:szCs w:val="28"/>
        </w:rPr>
        <w:t>业务闭环。</w:t>
      </w:r>
    </w:p>
    <w:p w:rsidR="005C5720" w:rsidRDefault="005C5720">
      <w:pPr>
        <w:pStyle w:val="M"/>
        <w:ind w:firstLine="482"/>
        <w:rPr>
          <w:b/>
        </w:rPr>
      </w:pPr>
      <w:bookmarkStart w:id="124" w:name="_Toc21594615"/>
    </w:p>
    <w:p w:rsidR="005C5720" w:rsidRDefault="007E2E79">
      <w:pPr>
        <w:pStyle w:val="M"/>
        <w:ind w:firstLine="482"/>
        <w:rPr>
          <w:b/>
        </w:rPr>
      </w:pPr>
      <w:proofErr w:type="gramStart"/>
      <w:r>
        <w:rPr>
          <w:b/>
        </w:rPr>
        <w:t>扫码支付</w:t>
      </w:r>
      <w:bookmarkEnd w:id="124"/>
      <w:proofErr w:type="gramEnd"/>
    </w:p>
    <w:p w:rsidR="005C5720" w:rsidRDefault="007E2E79">
      <w:pPr>
        <w:ind w:firstLineChars="200" w:firstLine="560"/>
        <w:jc w:val="left"/>
        <w:rPr>
          <w:rFonts w:ascii="仿宋" w:eastAsia="仿宋"/>
          <w:sz w:val="28"/>
          <w:szCs w:val="28"/>
        </w:rPr>
      </w:pPr>
      <w:r>
        <w:rPr>
          <w:rFonts w:ascii="仿宋" w:eastAsia="仿宋" w:hint="eastAsia"/>
          <w:sz w:val="28"/>
          <w:szCs w:val="28"/>
        </w:rPr>
        <w:t>统一支付平台</w:t>
      </w:r>
      <w:proofErr w:type="gramStart"/>
      <w:r>
        <w:rPr>
          <w:rFonts w:ascii="仿宋" w:eastAsia="仿宋" w:hint="eastAsia"/>
          <w:sz w:val="28"/>
          <w:szCs w:val="28"/>
        </w:rPr>
        <w:t>扫码支付</w:t>
      </w:r>
      <w:proofErr w:type="gramEnd"/>
      <w:r>
        <w:rPr>
          <w:rFonts w:ascii="仿宋" w:eastAsia="仿宋" w:hint="eastAsia"/>
          <w:sz w:val="28"/>
          <w:szCs w:val="28"/>
        </w:rPr>
        <w:t>应用在自助机、窗口、</w:t>
      </w:r>
      <w:proofErr w:type="gramStart"/>
      <w:r>
        <w:rPr>
          <w:rFonts w:ascii="仿宋" w:eastAsia="仿宋" w:hint="eastAsia"/>
          <w:sz w:val="28"/>
          <w:szCs w:val="28"/>
        </w:rPr>
        <w:t>诊间支付</w:t>
      </w:r>
      <w:proofErr w:type="gramEnd"/>
      <w:r>
        <w:rPr>
          <w:rFonts w:ascii="仿宋" w:eastAsia="仿宋" w:hint="eastAsia"/>
          <w:sz w:val="28"/>
          <w:szCs w:val="28"/>
        </w:rPr>
        <w:t>等多个环节，通过</w:t>
      </w:r>
      <w:r>
        <w:rPr>
          <w:rFonts w:ascii="仿宋" w:eastAsia="仿宋"/>
          <w:sz w:val="28"/>
          <w:szCs w:val="28"/>
        </w:rPr>
        <w:t>打开</w:t>
      </w:r>
      <w:proofErr w:type="gramStart"/>
      <w:r>
        <w:rPr>
          <w:rFonts w:ascii="仿宋" w:eastAsia="仿宋"/>
          <w:sz w:val="28"/>
          <w:szCs w:val="28"/>
        </w:rPr>
        <w:t>手机微信或</w:t>
      </w:r>
      <w:proofErr w:type="gramEnd"/>
      <w:r>
        <w:rPr>
          <w:rFonts w:ascii="仿宋" w:eastAsia="仿宋"/>
          <w:sz w:val="28"/>
          <w:szCs w:val="28"/>
        </w:rPr>
        <w:t>支付宝</w:t>
      </w:r>
      <w:r>
        <w:rPr>
          <w:rFonts w:ascii="仿宋" w:eastAsia="仿宋" w:hint="eastAsia"/>
          <w:sz w:val="28"/>
          <w:szCs w:val="28"/>
        </w:rPr>
        <w:t>扫一扫功能识读付款二</w:t>
      </w:r>
      <w:proofErr w:type="gramStart"/>
      <w:r>
        <w:rPr>
          <w:rFonts w:ascii="仿宋" w:eastAsia="仿宋" w:hint="eastAsia"/>
          <w:sz w:val="28"/>
          <w:szCs w:val="28"/>
        </w:rPr>
        <w:t>维码进行扫码</w:t>
      </w:r>
      <w:proofErr w:type="gramEnd"/>
      <w:r>
        <w:rPr>
          <w:rFonts w:ascii="仿宋" w:eastAsia="仿宋" w:hint="eastAsia"/>
          <w:sz w:val="28"/>
          <w:szCs w:val="28"/>
        </w:rPr>
        <w:t>支付，</w:t>
      </w:r>
      <w:r>
        <w:rPr>
          <w:rFonts w:ascii="仿宋" w:eastAsia="仿宋"/>
          <w:sz w:val="28"/>
          <w:szCs w:val="28"/>
        </w:rPr>
        <w:t>统一支付平台通过与第三方确认</w:t>
      </w:r>
      <w:proofErr w:type="gramStart"/>
      <w:r>
        <w:rPr>
          <w:rFonts w:ascii="仿宋" w:eastAsia="仿宋"/>
          <w:sz w:val="28"/>
          <w:szCs w:val="28"/>
        </w:rPr>
        <w:t>扣费成功</w:t>
      </w:r>
      <w:proofErr w:type="gramEnd"/>
      <w:r>
        <w:rPr>
          <w:rFonts w:ascii="仿宋" w:eastAsia="仿宋"/>
          <w:sz w:val="28"/>
          <w:szCs w:val="28"/>
        </w:rPr>
        <w:t>状态，完成</w:t>
      </w:r>
      <w:proofErr w:type="gramStart"/>
      <w:r>
        <w:rPr>
          <w:rFonts w:ascii="仿宋" w:eastAsia="仿宋"/>
          <w:sz w:val="28"/>
          <w:szCs w:val="28"/>
        </w:rPr>
        <w:t>扫码支付</w:t>
      </w:r>
      <w:proofErr w:type="gramEnd"/>
      <w:r>
        <w:rPr>
          <w:rFonts w:ascii="仿宋" w:eastAsia="仿宋"/>
          <w:sz w:val="28"/>
          <w:szCs w:val="28"/>
        </w:rPr>
        <w:t>的业务闭环。</w:t>
      </w:r>
    </w:p>
    <w:p w:rsidR="005C5720" w:rsidRDefault="005C5720">
      <w:pPr>
        <w:pStyle w:val="M"/>
        <w:ind w:firstLine="482"/>
        <w:rPr>
          <w:b/>
        </w:rPr>
      </w:pPr>
      <w:bookmarkStart w:id="125" w:name="_Toc21594616"/>
    </w:p>
    <w:p w:rsidR="005C5720" w:rsidRDefault="007E2E79">
      <w:pPr>
        <w:pStyle w:val="M"/>
        <w:ind w:firstLine="482"/>
        <w:rPr>
          <w:b/>
        </w:rPr>
      </w:pPr>
      <w:r>
        <w:rPr>
          <w:rFonts w:hint="eastAsia"/>
          <w:b/>
        </w:rPr>
        <w:t>窗口</w:t>
      </w:r>
      <w:proofErr w:type="gramStart"/>
      <w:r>
        <w:rPr>
          <w:rFonts w:hint="eastAsia"/>
          <w:b/>
        </w:rPr>
        <w:t>扫码付</w:t>
      </w:r>
      <w:bookmarkEnd w:id="125"/>
      <w:proofErr w:type="gramEnd"/>
    </w:p>
    <w:p w:rsidR="005C5720" w:rsidRDefault="007E2E79">
      <w:pPr>
        <w:ind w:firstLineChars="200" w:firstLine="560"/>
        <w:jc w:val="left"/>
        <w:rPr>
          <w:rFonts w:ascii="仿宋" w:eastAsia="仿宋"/>
          <w:sz w:val="28"/>
          <w:szCs w:val="28"/>
        </w:rPr>
      </w:pPr>
      <w:r>
        <w:rPr>
          <w:rFonts w:ascii="仿宋" w:eastAsia="仿宋" w:hint="eastAsia"/>
          <w:sz w:val="28"/>
          <w:szCs w:val="28"/>
        </w:rPr>
        <w:t>窗口</w:t>
      </w:r>
      <w:proofErr w:type="gramStart"/>
      <w:r>
        <w:rPr>
          <w:rFonts w:ascii="仿宋" w:eastAsia="仿宋" w:hint="eastAsia"/>
          <w:sz w:val="28"/>
          <w:szCs w:val="28"/>
        </w:rPr>
        <w:t>扫码支付</w:t>
      </w:r>
      <w:proofErr w:type="gramEnd"/>
      <w:r>
        <w:rPr>
          <w:rFonts w:ascii="仿宋" w:eastAsia="仿宋" w:hint="eastAsia"/>
          <w:sz w:val="28"/>
          <w:szCs w:val="28"/>
        </w:rPr>
        <w:t>由</w:t>
      </w:r>
      <w:r>
        <w:rPr>
          <w:rFonts w:ascii="仿宋" w:eastAsia="仿宋" w:hint="eastAsia"/>
          <w:sz w:val="28"/>
          <w:szCs w:val="28"/>
        </w:rPr>
        <w:t>HIS</w:t>
      </w:r>
      <w:r>
        <w:rPr>
          <w:rFonts w:ascii="仿宋" w:eastAsia="仿宋" w:hint="eastAsia"/>
          <w:sz w:val="28"/>
          <w:szCs w:val="28"/>
        </w:rPr>
        <w:t>发起，确认预交金充值金额，统一支付平台完成与第三方支付渠道的付款确认，并将充</w:t>
      </w:r>
      <w:proofErr w:type="gramStart"/>
      <w:r>
        <w:rPr>
          <w:rFonts w:ascii="仿宋" w:eastAsia="仿宋" w:hint="eastAsia"/>
          <w:sz w:val="28"/>
          <w:szCs w:val="28"/>
        </w:rPr>
        <w:t>值成功</w:t>
      </w:r>
      <w:proofErr w:type="gramEnd"/>
      <w:r>
        <w:rPr>
          <w:rFonts w:ascii="仿宋" w:eastAsia="仿宋" w:hint="eastAsia"/>
          <w:sz w:val="28"/>
          <w:szCs w:val="28"/>
        </w:rPr>
        <w:t>状态通知到</w:t>
      </w:r>
      <w:r>
        <w:rPr>
          <w:rFonts w:ascii="仿宋" w:eastAsia="仿宋" w:hint="eastAsia"/>
          <w:sz w:val="28"/>
          <w:szCs w:val="28"/>
        </w:rPr>
        <w:t>HIS</w:t>
      </w:r>
      <w:r>
        <w:rPr>
          <w:rFonts w:ascii="仿宋" w:eastAsia="仿宋" w:hint="eastAsia"/>
          <w:sz w:val="28"/>
          <w:szCs w:val="28"/>
        </w:rPr>
        <w:t>，完成预交金充值。</w:t>
      </w:r>
    </w:p>
    <w:p w:rsidR="005C5720" w:rsidRDefault="005C5720">
      <w:pPr>
        <w:pStyle w:val="M"/>
        <w:ind w:firstLine="482"/>
        <w:rPr>
          <w:b/>
        </w:rPr>
      </w:pPr>
      <w:bookmarkStart w:id="126" w:name="_Toc21594617"/>
    </w:p>
    <w:p w:rsidR="005C5720" w:rsidRDefault="007E2E79">
      <w:pPr>
        <w:pStyle w:val="M"/>
        <w:ind w:firstLine="482"/>
        <w:rPr>
          <w:b/>
        </w:rPr>
      </w:pPr>
      <w:r>
        <w:rPr>
          <w:rFonts w:hint="eastAsia"/>
          <w:b/>
        </w:rPr>
        <w:t>自助机</w:t>
      </w:r>
      <w:proofErr w:type="gramStart"/>
      <w:r>
        <w:rPr>
          <w:rFonts w:hint="eastAsia"/>
          <w:b/>
        </w:rPr>
        <w:t>扫码付</w:t>
      </w:r>
      <w:bookmarkEnd w:id="126"/>
      <w:proofErr w:type="gramEnd"/>
    </w:p>
    <w:p w:rsidR="005C5720" w:rsidRDefault="007E2E79">
      <w:pPr>
        <w:ind w:firstLineChars="200" w:firstLine="560"/>
        <w:jc w:val="left"/>
        <w:rPr>
          <w:rFonts w:ascii="仿宋" w:eastAsia="仿宋"/>
          <w:sz w:val="28"/>
          <w:szCs w:val="28"/>
        </w:rPr>
      </w:pPr>
      <w:r>
        <w:rPr>
          <w:rFonts w:ascii="仿宋" w:eastAsia="仿宋" w:hint="eastAsia"/>
          <w:sz w:val="28"/>
          <w:szCs w:val="28"/>
        </w:rPr>
        <w:t>自助机</w:t>
      </w:r>
      <w:proofErr w:type="gramStart"/>
      <w:r>
        <w:rPr>
          <w:rFonts w:ascii="仿宋" w:eastAsia="仿宋" w:hint="eastAsia"/>
          <w:sz w:val="28"/>
          <w:szCs w:val="28"/>
        </w:rPr>
        <w:t>扫码支付</w:t>
      </w:r>
      <w:proofErr w:type="gramEnd"/>
      <w:r>
        <w:rPr>
          <w:rFonts w:ascii="仿宋" w:eastAsia="仿宋" w:hint="eastAsia"/>
          <w:sz w:val="28"/>
          <w:szCs w:val="28"/>
        </w:rPr>
        <w:t>通过由</w:t>
      </w:r>
      <w:r>
        <w:rPr>
          <w:rFonts w:ascii="仿宋" w:eastAsia="仿宋" w:hint="eastAsia"/>
          <w:sz w:val="28"/>
          <w:szCs w:val="28"/>
        </w:rPr>
        <w:t>HIS</w:t>
      </w:r>
      <w:r>
        <w:rPr>
          <w:rFonts w:ascii="仿宋" w:eastAsia="仿宋" w:hint="eastAsia"/>
          <w:sz w:val="28"/>
          <w:szCs w:val="28"/>
        </w:rPr>
        <w:t>发起的支付请求，统一支付平台处理支付订单，并于第三方支付渠道进行交易确认，微信</w:t>
      </w:r>
      <w:r>
        <w:rPr>
          <w:rFonts w:ascii="仿宋" w:eastAsia="仿宋"/>
          <w:sz w:val="28"/>
          <w:szCs w:val="28"/>
        </w:rPr>
        <w:t>、支付宝生成包含订单信息的</w:t>
      </w:r>
      <w:proofErr w:type="gramStart"/>
      <w:r>
        <w:rPr>
          <w:rFonts w:ascii="仿宋" w:eastAsia="仿宋"/>
          <w:sz w:val="28"/>
          <w:szCs w:val="28"/>
        </w:rPr>
        <w:t>二维码返回</w:t>
      </w:r>
      <w:proofErr w:type="gramEnd"/>
      <w:r>
        <w:rPr>
          <w:rFonts w:ascii="仿宋" w:eastAsia="仿宋"/>
          <w:sz w:val="28"/>
          <w:szCs w:val="28"/>
        </w:rPr>
        <w:t>给用户</w:t>
      </w:r>
      <w:proofErr w:type="gramStart"/>
      <w:r>
        <w:rPr>
          <w:rFonts w:ascii="仿宋" w:eastAsia="仿宋"/>
          <w:sz w:val="28"/>
          <w:szCs w:val="28"/>
        </w:rPr>
        <w:t>进行扫码支付</w:t>
      </w:r>
      <w:proofErr w:type="gramEnd"/>
      <w:r>
        <w:rPr>
          <w:rFonts w:ascii="仿宋" w:eastAsia="仿宋"/>
          <w:sz w:val="28"/>
          <w:szCs w:val="28"/>
        </w:rPr>
        <w:t>。统一支付平台通过与第三方确认</w:t>
      </w:r>
      <w:proofErr w:type="gramStart"/>
      <w:r>
        <w:rPr>
          <w:rFonts w:ascii="仿宋" w:eastAsia="仿宋"/>
          <w:sz w:val="28"/>
          <w:szCs w:val="28"/>
        </w:rPr>
        <w:t>扣费成功</w:t>
      </w:r>
      <w:proofErr w:type="gramEnd"/>
      <w:r>
        <w:rPr>
          <w:rFonts w:ascii="仿宋" w:eastAsia="仿宋"/>
          <w:sz w:val="28"/>
          <w:szCs w:val="28"/>
        </w:rPr>
        <w:t>状态，完成</w:t>
      </w:r>
      <w:proofErr w:type="gramStart"/>
      <w:r>
        <w:rPr>
          <w:rFonts w:ascii="仿宋" w:eastAsia="仿宋"/>
          <w:sz w:val="28"/>
          <w:szCs w:val="28"/>
        </w:rPr>
        <w:t>扫码支付</w:t>
      </w:r>
      <w:proofErr w:type="gramEnd"/>
      <w:r>
        <w:rPr>
          <w:rFonts w:ascii="仿宋" w:eastAsia="仿宋"/>
          <w:sz w:val="28"/>
          <w:szCs w:val="28"/>
        </w:rPr>
        <w:t>的业务闭环。</w:t>
      </w:r>
    </w:p>
    <w:p w:rsidR="005C5720" w:rsidRDefault="005C5720">
      <w:pPr>
        <w:pStyle w:val="M"/>
        <w:ind w:firstLine="482"/>
        <w:rPr>
          <w:b/>
        </w:rPr>
      </w:pPr>
      <w:bookmarkStart w:id="127" w:name="_Toc21594618"/>
    </w:p>
    <w:p w:rsidR="005C5720" w:rsidRDefault="007E2E79">
      <w:pPr>
        <w:pStyle w:val="M"/>
        <w:ind w:firstLine="482"/>
        <w:rPr>
          <w:b/>
        </w:rPr>
      </w:pPr>
      <w:r>
        <w:rPr>
          <w:b/>
        </w:rPr>
        <w:t>与</w:t>
      </w:r>
      <w:r>
        <w:rPr>
          <w:b/>
        </w:rPr>
        <w:t>HIS</w:t>
      </w:r>
      <w:r>
        <w:rPr>
          <w:b/>
        </w:rPr>
        <w:t>对接改造</w:t>
      </w:r>
      <w:bookmarkEnd w:id="127"/>
    </w:p>
    <w:p w:rsidR="005C5720" w:rsidRDefault="007E2E79">
      <w:pPr>
        <w:ind w:firstLineChars="200" w:firstLine="560"/>
        <w:jc w:val="left"/>
        <w:rPr>
          <w:rFonts w:ascii="仿宋" w:eastAsia="仿宋"/>
          <w:sz w:val="28"/>
          <w:szCs w:val="28"/>
        </w:rPr>
      </w:pPr>
      <w:r>
        <w:rPr>
          <w:rFonts w:ascii="仿宋" w:eastAsia="仿宋"/>
          <w:sz w:val="28"/>
          <w:szCs w:val="28"/>
        </w:rPr>
        <w:t>统一支付平台实现与</w:t>
      </w:r>
      <w:r>
        <w:rPr>
          <w:rFonts w:ascii="仿宋" w:eastAsia="仿宋"/>
          <w:sz w:val="28"/>
          <w:szCs w:val="28"/>
        </w:rPr>
        <w:t>HIS</w:t>
      </w:r>
      <w:r>
        <w:rPr>
          <w:rFonts w:ascii="仿宋" w:eastAsia="仿宋"/>
          <w:sz w:val="28"/>
          <w:szCs w:val="28"/>
        </w:rPr>
        <w:t>的快速对接，提供充值服务与退款服务，耦合度低，</w:t>
      </w:r>
      <w:r>
        <w:rPr>
          <w:rFonts w:ascii="仿宋" w:eastAsia="仿宋"/>
          <w:sz w:val="28"/>
          <w:szCs w:val="28"/>
        </w:rPr>
        <w:t>HIS</w:t>
      </w:r>
      <w:r>
        <w:rPr>
          <w:rFonts w:ascii="仿宋" w:eastAsia="仿宋"/>
          <w:sz w:val="28"/>
          <w:szCs w:val="28"/>
        </w:rPr>
        <w:t>只需</w:t>
      </w:r>
      <w:proofErr w:type="gramStart"/>
      <w:r>
        <w:rPr>
          <w:rFonts w:ascii="仿宋" w:eastAsia="仿宋"/>
          <w:sz w:val="28"/>
          <w:szCs w:val="28"/>
        </w:rPr>
        <w:t>在充退预交</w:t>
      </w:r>
      <w:proofErr w:type="gramEnd"/>
      <w:r>
        <w:rPr>
          <w:rFonts w:ascii="仿宋" w:eastAsia="仿宋"/>
          <w:sz w:val="28"/>
          <w:szCs w:val="28"/>
        </w:rPr>
        <w:t>金时调用对应的充值服务、退款服务</w:t>
      </w:r>
      <w:r>
        <w:rPr>
          <w:rFonts w:ascii="仿宋" w:eastAsia="仿宋"/>
          <w:sz w:val="28"/>
          <w:szCs w:val="28"/>
        </w:rPr>
        <w:t>就可完成多渠道预交金的充退，充值聚合支付页面由支付平台统一提供，</w:t>
      </w:r>
      <w:r>
        <w:rPr>
          <w:rFonts w:ascii="仿宋" w:eastAsia="仿宋"/>
          <w:sz w:val="28"/>
          <w:szCs w:val="28"/>
        </w:rPr>
        <w:t>HIS</w:t>
      </w:r>
      <w:r>
        <w:rPr>
          <w:rFonts w:ascii="仿宋" w:eastAsia="仿宋"/>
          <w:sz w:val="28"/>
          <w:szCs w:val="28"/>
        </w:rPr>
        <w:t>只需直接调用相应</w:t>
      </w:r>
      <w:r>
        <w:rPr>
          <w:rFonts w:ascii="仿宋" w:eastAsia="仿宋"/>
          <w:sz w:val="28"/>
          <w:szCs w:val="28"/>
        </w:rPr>
        <w:t>URL</w:t>
      </w:r>
      <w:r>
        <w:rPr>
          <w:rFonts w:ascii="仿宋" w:eastAsia="仿宋"/>
          <w:sz w:val="28"/>
          <w:szCs w:val="28"/>
        </w:rPr>
        <w:t>，无需做其他改造。</w:t>
      </w:r>
    </w:p>
    <w:p w:rsidR="005C5720" w:rsidRDefault="005C5720">
      <w:pPr>
        <w:pStyle w:val="M"/>
        <w:ind w:firstLine="482"/>
        <w:rPr>
          <w:b/>
        </w:rPr>
      </w:pPr>
      <w:bookmarkStart w:id="128" w:name="_Toc21594619"/>
    </w:p>
    <w:p w:rsidR="005C5720" w:rsidRDefault="007E2E79">
      <w:pPr>
        <w:pStyle w:val="M"/>
        <w:ind w:firstLine="482"/>
        <w:rPr>
          <w:b/>
        </w:rPr>
      </w:pPr>
      <w:r>
        <w:rPr>
          <w:rFonts w:hint="eastAsia"/>
          <w:b/>
        </w:rPr>
        <w:t>预交金充值服务</w:t>
      </w:r>
      <w:bookmarkEnd w:id="128"/>
    </w:p>
    <w:p w:rsidR="005C5720" w:rsidRDefault="007E2E79">
      <w:pPr>
        <w:ind w:firstLineChars="200" w:firstLine="560"/>
        <w:jc w:val="left"/>
        <w:rPr>
          <w:rFonts w:ascii="仿宋" w:eastAsia="仿宋"/>
          <w:sz w:val="28"/>
          <w:szCs w:val="28"/>
        </w:rPr>
      </w:pPr>
      <w:r>
        <w:rPr>
          <w:rFonts w:ascii="仿宋" w:eastAsia="仿宋"/>
          <w:sz w:val="28"/>
          <w:szCs w:val="28"/>
        </w:rPr>
        <w:t>HIS</w:t>
      </w:r>
      <w:r>
        <w:rPr>
          <w:rFonts w:ascii="仿宋" w:eastAsia="仿宋"/>
          <w:sz w:val="28"/>
          <w:szCs w:val="28"/>
        </w:rPr>
        <w:t>调阅统一支付平台充值接口，完成支付方式及支付金额的提交，由平台统一处理各渠道支付请求，并完成预交金充值确认。</w:t>
      </w:r>
    </w:p>
    <w:p w:rsidR="005C5720" w:rsidRDefault="005C5720">
      <w:pPr>
        <w:pStyle w:val="M"/>
        <w:ind w:firstLine="482"/>
        <w:rPr>
          <w:b/>
        </w:rPr>
      </w:pPr>
      <w:bookmarkStart w:id="129" w:name="_Toc21594620"/>
    </w:p>
    <w:p w:rsidR="005C5720" w:rsidRDefault="007E2E79">
      <w:pPr>
        <w:pStyle w:val="M"/>
        <w:ind w:firstLine="482"/>
        <w:rPr>
          <w:b/>
        </w:rPr>
      </w:pPr>
      <w:r>
        <w:rPr>
          <w:rFonts w:hint="eastAsia"/>
          <w:b/>
        </w:rPr>
        <w:t>预交金</w:t>
      </w:r>
      <w:r>
        <w:rPr>
          <w:b/>
        </w:rPr>
        <w:t>退款服务</w:t>
      </w:r>
      <w:bookmarkEnd w:id="129"/>
    </w:p>
    <w:p w:rsidR="005C5720" w:rsidRDefault="007E2E79">
      <w:pPr>
        <w:ind w:firstLineChars="200" w:firstLine="560"/>
        <w:jc w:val="left"/>
        <w:rPr>
          <w:rFonts w:ascii="仿宋" w:eastAsia="仿宋"/>
          <w:sz w:val="28"/>
          <w:szCs w:val="28"/>
        </w:rPr>
      </w:pPr>
      <w:r>
        <w:rPr>
          <w:rFonts w:ascii="仿宋" w:eastAsia="仿宋"/>
          <w:sz w:val="28"/>
          <w:szCs w:val="28"/>
        </w:rPr>
        <w:t>HIS</w:t>
      </w:r>
      <w:r>
        <w:rPr>
          <w:rFonts w:ascii="仿宋" w:eastAsia="仿宋"/>
          <w:sz w:val="28"/>
          <w:szCs w:val="28"/>
        </w:rPr>
        <w:t>调阅统一支付平台退款服务，完成退款渠道类型及退款金额的提交，由平台统一处理各渠道的退款请求，并完成预交金退款确认。</w:t>
      </w:r>
    </w:p>
    <w:p w:rsidR="005C5720" w:rsidRDefault="005C5720">
      <w:pPr>
        <w:pStyle w:val="M"/>
        <w:ind w:firstLine="482"/>
        <w:rPr>
          <w:b/>
        </w:rPr>
      </w:pPr>
      <w:bookmarkStart w:id="130" w:name="_Toc21594621"/>
    </w:p>
    <w:p w:rsidR="005C5720" w:rsidRDefault="007E2E79">
      <w:pPr>
        <w:pStyle w:val="M"/>
        <w:ind w:firstLine="482"/>
        <w:rPr>
          <w:b/>
        </w:rPr>
      </w:pPr>
      <w:r>
        <w:rPr>
          <w:rFonts w:hint="eastAsia"/>
          <w:b/>
        </w:rPr>
        <w:t>结算补交</w:t>
      </w:r>
      <w:bookmarkEnd w:id="130"/>
    </w:p>
    <w:p w:rsidR="005C5720" w:rsidRDefault="007E2E79">
      <w:pPr>
        <w:ind w:firstLineChars="200" w:firstLine="560"/>
        <w:jc w:val="left"/>
        <w:rPr>
          <w:rFonts w:ascii="仿宋" w:eastAsia="仿宋"/>
          <w:sz w:val="28"/>
          <w:szCs w:val="28"/>
        </w:rPr>
      </w:pPr>
      <w:r>
        <w:rPr>
          <w:rFonts w:ascii="仿宋" w:eastAsia="仿宋" w:hint="eastAsia"/>
          <w:sz w:val="28"/>
          <w:szCs w:val="28"/>
        </w:rPr>
        <w:t>H</w:t>
      </w:r>
      <w:r>
        <w:rPr>
          <w:rFonts w:ascii="仿宋" w:eastAsia="仿宋"/>
          <w:sz w:val="28"/>
          <w:szCs w:val="28"/>
        </w:rPr>
        <w:t>IS</w:t>
      </w:r>
      <w:r>
        <w:rPr>
          <w:rFonts w:ascii="仿宋" w:eastAsia="仿宋" w:hint="eastAsia"/>
          <w:sz w:val="28"/>
          <w:szCs w:val="28"/>
        </w:rPr>
        <w:t>窗口结算后，针对需要补交费的业务处理。充</w:t>
      </w:r>
      <w:proofErr w:type="gramStart"/>
      <w:r>
        <w:rPr>
          <w:rFonts w:ascii="仿宋" w:eastAsia="仿宋" w:hint="eastAsia"/>
          <w:sz w:val="28"/>
          <w:szCs w:val="28"/>
        </w:rPr>
        <w:t>值过程</w:t>
      </w:r>
      <w:proofErr w:type="gramEnd"/>
      <w:r>
        <w:rPr>
          <w:rFonts w:ascii="仿宋" w:eastAsia="仿宋" w:hint="eastAsia"/>
          <w:sz w:val="28"/>
          <w:szCs w:val="28"/>
        </w:rPr>
        <w:t>同预交金充值服务，但</w:t>
      </w:r>
      <w:r>
        <w:rPr>
          <w:rFonts w:ascii="仿宋" w:eastAsia="仿宋"/>
          <w:sz w:val="28"/>
          <w:szCs w:val="28"/>
        </w:rPr>
        <w:t>HIS</w:t>
      </w:r>
      <w:r>
        <w:rPr>
          <w:rFonts w:ascii="仿宋" w:eastAsia="仿宋" w:hint="eastAsia"/>
          <w:sz w:val="28"/>
          <w:szCs w:val="28"/>
        </w:rPr>
        <w:t>需要根据门诊、住院不同结算，处理后续结算结果，以保证结账、扎帐、以及后期取消结算时于支付平台交互的相关处理。</w:t>
      </w:r>
    </w:p>
    <w:p w:rsidR="005C5720" w:rsidRDefault="005C5720">
      <w:pPr>
        <w:pStyle w:val="M"/>
        <w:ind w:firstLine="482"/>
        <w:rPr>
          <w:b/>
        </w:rPr>
      </w:pPr>
      <w:bookmarkStart w:id="131" w:name="_Toc21594622"/>
    </w:p>
    <w:p w:rsidR="005C5720" w:rsidRDefault="007E2E79">
      <w:pPr>
        <w:pStyle w:val="M"/>
        <w:ind w:firstLine="482"/>
        <w:rPr>
          <w:b/>
        </w:rPr>
      </w:pPr>
      <w:r>
        <w:rPr>
          <w:rFonts w:hint="eastAsia"/>
          <w:b/>
        </w:rPr>
        <w:t>结算退款</w:t>
      </w:r>
      <w:bookmarkEnd w:id="131"/>
    </w:p>
    <w:p w:rsidR="005C5720" w:rsidRDefault="007E2E79">
      <w:pPr>
        <w:ind w:firstLineChars="200" w:firstLine="560"/>
        <w:jc w:val="left"/>
        <w:rPr>
          <w:rFonts w:ascii="仿宋" w:eastAsia="仿宋"/>
          <w:sz w:val="28"/>
          <w:szCs w:val="28"/>
        </w:rPr>
      </w:pPr>
      <w:r>
        <w:rPr>
          <w:rFonts w:ascii="仿宋" w:eastAsia="仿宋" w:hint="eastAsia"/>
          <w:sz w:val="28"/>
          <w:szCs w:val="28"/>
        </w:rPr>
        <w:t>H</w:t>
      </w:r>
      <w:r>
        <w:rPr>
          <w:rFonts w:ascii="仿宋" w:eastAsia="仿宋"/>
          <w:sz w:val="28"/>
          <w:szCs w:val="28"/>
        </w:rPr>
        <w:t>IS</w:t>
      </w:r>
      <w:r>
        <w:rPr>
          <w:rFonts w:ascii="仿宋" w:eastAsia="仿宋" w:hint="eastAsia"/>
          <w:sz w:val="28"/>
          <w:szCs w:val="28"/>
        </w:rPr>
        <w:t>窗口结算后，针对需要退款的业务处理。退款过程同预交金退款服务，但</w:t>
      </w:r>
      <w:r>
        <w:rPr>
          <w:rFonts w:ascii="仿宋" w:eastAsia="仿宋" w:hint="eastAsia"/>
          <w:sz w:val="28"/>
          <w:szCs w:val="28"/>
        </w:rPr>
        <w:t>H</w:t>
      </w:r>
      <w:r>
        <w:rPr>
          <w:rFonts w:ascii="仿宋" w:eastAsia="仿宋"/>
          <w:sz w:val="28"/>
          <w:szCs w:val="28"/>
        </w:rPr>
        <w:t>IS</w:t>
      </w:r>
      <w:r>
        <w:rPr>
          <w:rFonts w:ascii="仿宋" w:eastAsia="仿宋" w:hint="eastAsia"/>
          <w:sz w:val="28"/>
          <w:szCs w:val="28"/>
        </w:rPr>
        <w:t>需要根据门诊、住院不同结算，处理后续结算结果，以保证结账、扎帐、以及后期取消结算时于支付平台交互的相关处理。</w:t>
      </w:r>
    </w:p>
    <w:p w:rsidR="005C5720" w:rsidRDefault="005C5720">
      <w:pPr>
        <w:pStyle w:val="M"/>
        <w:ind w:firstLine="482"/>
        <w:rPr>
          <w:b/>
        </w:rPr>
      </w:pPr>
      <w:bookmarkStart w:id="132" w:name="_Toc21594623"/>
    </w:p>
    <w:p w:rsidR="005C5720" w:rsidRDefault="007E2E79">
      <w:pPr>
        <w:pStyle w:val="M"/>
        <w:ind w:firstLine="482"/>
        <w:rPr>
          <w:b/>
        </w:rPr>
      </w:pPr>
      <w:r>
        <w:rPr>
          <w:rFonts w:hint="eastAsia"/>
          <w:b/>
        </w:rPr>
        <w:lastRenderedPageBreak/>
        <w:t>P</w:t>
      </w:r>
      <w:r>
        <w:rPr>
          <w:b/>
        </w:rPr>
        <w:t>OS</w:t>
      </w:r>
      <w:r>
        <w:rPr>
          <w:rFonts w:hint="eastAsia"/>
          <w:b/>
        </w:rPr>
        <w:t>交易数据提供</w:t>
      </w:r>
      <w:bookmarkEnd w:id="132"/>
    </w:p>
    <w:p w:rsidR="005C5720" w:rsidRDefault="007E2E79">
      <w:pPr>
        <w:ind w:firstLineChars="200" w:firstLine="560"/>
        <w:jc w:val="left"/>
        <w:rPr>
          <w:rFonts w:ascii="仿宋" w:eastAsia="仿宋"/>
          <w:sz w:val="28"/>
          <w:szCs w:val="28"/>
        </w:rPr>
      </w:pPr>
      <w:r>
        <w:rPr>
          <w:rFonts w:ascii="仿宋" w:eastAsia="仿宋" w:hint="eastAsia"/>
          <w:sz w:val="28"/>
          <w:szCs w:val="28"/>
        </w:rPr>
        <w:t>根据当下</w:t>
      </w:r>
      <w:r>
        <w:rPr>
          <w:rFonts w:ascii="仿宋" w:eastAsia="仿宋" w:hint="eastAsia"/>
          <w:sz w:val="28"/>
          <w:szCs w:val="28"/>
        </w:rPr>
        <w:t>P</w:t>
      </w:r>
      <w:r>
        <w:rPr>
          <w:rFonts w:ascii="仿宋" w:eastAsia="仿宋"/>
          <w:sz w:val="28"/>
          <w:szCs w:val="28"/>
        </w:rPr>
        <w:t>OS</w:t>
      </w:r>
      <w:r>
        <w:rPr>
          <w:rFonts w:ascii="仿宋" w:eastAsia="仿宋" w:hint="eastAsia"/>
          <w:sz w:val="28"/>
          <w:szCs w:val="28"/>
        </w:rPr>
        <w:t>设备的硬件要求，</w:t>
      </w:r>
      <w:r>
        <w:rPr>
          <w:rFonts w:ascii="仿宋" w:eastAsia="仿宋" w:hint="eastAsia"/>
          <w:sz w:val="28"/>
          <w:szCs w:val="28"/>
        </w:rPr>
        <w:t>POS</w:t>
      </w:r>
      <w:r>
        <w:rPr>
          <w:rFonts w:ascii="仿宋" w:eastAsia="仿宋" w:hint="eastAsia"/>
          <w:sz w:val="28"/>
          <w:szCs w:val="28"/>
        </w:rPr>
        <w:t>交易均在</w:t>
      </w:r>
      <w:r>
        <w:rPr>
          <w:rFonts w:ascii="仿宋" w:eastAsia="仿宋" w:hint="eastAsia"/>
          <w:sz w:val="28"/>
          <w:szCs w:val="28"/>
        </w:rPr>
        <w:t>H</w:t>
      </w:r>
      <w:r>
        <w:rPr>
          <w:rFonts w:ascii="仿宋" w:eastAsia="仿宋"/>
          <w:sz w:val="28"/>
          <w:szCs w:val="28"/>
        </w:rPr>
        <w:t>IS</w:t>
      </w:r>
      <w:r>
        <w:rPr>
          <w:rFonts w:ascii="仿宋" w:eastAsia="仿宋" w:hint="eastAsia"/>
          <w:sz w:val="28"/>
          <w:szCs w:val="28"/>
        </w:rPr>
        <w:t>系统单机发生交易。故以接口方式提供</w:t>
      </w:r>
      <w:r>
        <w:rPr>
          <w:rFonts w:ascii="仿宋" w:eastAsia="仿宋" w:hint="eastAsia"/>
          <w:sz w:val="28"/>
          <w:szCs w:val="28"/>
        </w:rPr>
        <w:t>P</w:t>
      </w:r>
      <w:r>
        <w:rPr>
          <w:rFonts w:ascii="仿宋" w:eastAsia="仿宋"/>
          <w:sz w:val="28"/>
          <w:szCs w:val="28"/>
        </w:rPr>
        <w:t>OS</w:t>
      </w:r>
      <w:r>
        <w:rPr>
          <w:rFonts w:ascii="仿宋" w:eastAsia="仿宋" w:hint="eastAsia"/>
          <w:sz w:val="28"/>
          <w:szCs w:val="28"/>
        </w:rPr>
        <w:t>交易的信息，一方面为长款单边做</w:t>
      </w:r>
      <w:r>
        <w:rPr>
          <w:rFonts w:ascii="仿宋" w:eastAsia="仿宋" w:hint="eastAsia"/>
          <w:sz w:val="28"/>
          <w:szCs w:val="28"/>
        </w:rPr>
        <w:t>P</w:t>
      </w:r>
      <w:r>
        <w:rPr>
          <w:rFonts w:ascii="仿宋" w:eastAsia="仿宋"/>
          <w:sz w:val="28"/>
          <w:szCs w:val="28"/>
        </w:rPr>
        <w:t>OS</w:t>
      </w:r>
      <w:r>
        <w:rPr>
          <w:rFonts w:ascii="仿宋" w:eastAsia="仿宋" w:hint="eastAsia"/>
          <w:sz w:val="28"/>
          <w:szCs w:val="28"/>
        </w:rPr>
        <w:t>方单方面交易提供数据，另一方面为对账管理提供</w:t>
      </w:r>
      <w:r>
        <w:rPr>
          <w:rFonts w:ascii="仿宋" w:eastAsia="仿宋" w:hint="eastAsia"/>
          <w:sz w:val="28"/>
          <w:szCs w:val="28"/>
        </w:rPr>
        <w:t>P</w:t>
      </w:r>
      <w:r>
        <w:rPr>
          <w:rFonts w:ascii="仿宋" w:eastAsia="仿宋"/>
          <w:sz w:val="28"/>
          <w:szCs w:val="28"/>
        </w:rPr>
        <w:t>OS</w:t>
      </w:r>
      <w:r>
        <w:rPr>
          <w:rFonts w:ascii="仿宋" w:eastAsia="仿宋" w:hint="eastAsia"/>
          <w:sz w:val="28"/>
          <w:szCs w:val="28"/>
        </w:rPr>
        <w:t>交易数</w:t>
      </w:r>
      <w:r>
        <w:rPr>
          <w:rFonts w:ascii="仿宋" w:eastAsia="仿宋" w:hint="eastAsia"/>
          <w:sz w:val="28"/>
          <w:szCs w:val="28"/>
        </w:rPr>
        <w:t>据。</w:t>
      </w:r>
    </w:p>
    <w:p w:rsidR="005C5720" w:rsidRDefault="005C5720">
      <w:pPr>
        <w:pStyle w:val="M"/>
        <w:ind w:firstLine="482"/>
        <w:rPr>
          <w:b/>
        </w:rPr>
      </w:pPr>
      <w:bookmarkStart w:id="133" w:name="_Toc21594624"/>
    </w:p>
    <w:p w:rsidR="005C5720" w:rsidRDefault="007E2E79">
      <w:pPr>
        <w:pStyle w:val="M"/>
        <w:ind w:firstLine="482"/>
        <w:rPr>
          <w:b/>
        </w:rPr>
      </w:pPr>
      <w:r>
        <w:rPr>
          <w:rFonts w:hint="eastAsia"/>
          <w:b/>
        </w:rPr>
        <w:t>现金交易数据提供</w:t>
      </w:r>
      <w:bookmarkEnd w:id="133"/>
    </w:p>
    <w:p w:rsidR="005C5720" w:rsidRDefault="007E2E79">
      <w:pPr>
        <w:ind w:firstLineChars="200" w:firstLine="560"/>
        <w:jc w:val="left"/>
        <w:rPr>
          <w:rFonts w:ascii="仿宋" w:eastAsia="仿宋"/>
          <w:sz w:val="28"/>
          <w:szCs w:val="28"/>
        </w:rPr>
      </w:pPr>
      <w:r>
        <w:rPr>
          <w:rFonts w:ascii="仿宋" w:eastAsia="仿宋" w:hint="eastAsia"/>
          <w:sz w:val="28"/>
          <w:szCs w:val="28"/>
        </w:rPr>
        <w:t>H</w:t>
      </w:r>
      <w:r>
        <w:rPr>
          <w:rFonts w:ascii="仿宋" w:eastAsia="仿宋"/>
          <w:sz w:val="28"/>
          <w:szCs w:val="28"/>
        </w:rPr>
        <w:t>IS</w:t>
      </w:r>
      <w:r>
        <w:rPr>
          <w:rFonts w:ascii="仿宋" w:eastAsia="仿宋" w:hint="eastAsia"/>
          <w:sz w:val="28"/>
          <w:szCs w:val="28"/>
        </w:rPr>
        <w:t>将现金交易数据提供</w:t>
      </w:r>
      <w:proofErr w:type="gramStart"/>
      <w:r>
        <w:rPr>
          <w:rFonts w:ascii="仿宋" w:eastAsia="仿宋" w:hint="eastAsia"/>
          <w:sz w:val="28"/>
          <w:szCs w:val="28"/>
        </w:rPr>
        <w:t>给支付</w:t>
      </w:r>
      <w:proofErr w:type="gramEnd"/>
      <w:r>
        <w:rPr>
          <w:rFonts w:ascii="仿宋" w:eastAsia="仿宋" w:hint="eastAsia"/>
          <w:sz w:val="28"/>
          <w:szCs w:val="28"/>
        </w:rPr>
        <w:t>平台，为支付平台数据展示提供现金部分的数据，也是现金对账的数据来源。</w:t>
      </w:r>
    </w:p>
    <w:p w:rsidR="005C5720" w:rsidRDefault="005C5720">
      <w:pPr>
        <w:pStyle w:val="M"/>
        <w:ind w:firstLine="482"/>
        <w:rPr>
          <w:b/>
        </w:rPr>
      </w:pPr>
      <w:bookmarkStart w:id="134" w:name="_Toc21594627"/>
      <w:bookmarkStart w:id="135" w:name="_Toc522694522"/>
    </w:p>
    <w:p w:rsidR="005C5720" w:rsidRDefault="007E2E79">
      <w:pPr>
        <w:pStyle w:val="M"/>
        <w:ind w:firstLine="482"/>
        <w:rPr>
          <w:b/>
        </w:rPr>
      </w:pPr>
      <w:r>
        <w:rPr>
          <w:b/>
        </w:rPr>
        <w:t>统一对账平台</w:t>
      </w:r>
      <w:bookmarkEnd w:id="134"/>
    </w:p>
    <w:p w:rsidR="005C5720" w:rsidRDefault="007E2E79">
      <w:pPr>
        <w:ind w:firstLineChars="200" w:firstLine="560"/>
        <w:jc w:val="left"/>
        <w:rPr>
          <w:rFonts w:ascii="仿宋" w:eastAsia="仿宋"/>
          <w:sz w:val="28"/>
          <w:szCs w:val="28"/>
        </w:rPr>
      </w:pPr>
      <w:r>
        <w:rPr>
          <w:rFonts w:ascii="仿宋" w:eastAsia="仿宋" w:hint="eastAsia"/>
          <w:sz w:val="28"/>
          <w:szCs w:val="28"/>
        </w:rPr>
        <w:t>平台提</w:t>
      </w:r>
      <w:r>
        <w:rPr>
          <w:rFonts w:ascii="仿宋" w:eastAsia="仿宋"/>
          <w:sz w:val="28"/>
          <w:szCs w:val="28"/>
        </w:rPr>
        <w:t>供线</w:t>
      </w:r>
      <w:r>
        <w:rPr>
          <w:rFonts w:ascii="仿宋" w:eastAsia="仿宋" w:hint="eastAsia"/>
          <w:sz w:val="28"/>
          <w:szCs w:val="28"/>
        </w:rPr>
        <w:t>上</w:t>
      </w:r>
      <w:r>
        <w:rPr>
          <w:rFonts w:ascii="仿宋" w:eastAsia="仿宋"/>
          <w:sz w:val="28"/>
          <w:szCs w:val="28"/>
        </w:rPr>
        <w:t>、线</w:t>
      </w:r>
      <w:r>
        <w:rPr>
          <w:rFonts w:ascii="仿宋" w:eastAsia="仿宋" w:hint="eastAsia"/>
          <w:sz w:val="28"/>
          <w:szCs w:val="28"/>
        </w:rPr>
        <w:t>下</w:t>
      </w:r>
      <w:r>
        <w:rPr>
          <w:rFonts w:ascii="仿宋" w:eastAsia="仿宋"/>
          <w:sz w:val="28"/>
          <w:szCs w:val="28"/>
        </w:rPr>
        <w:t>、</w:t>
      </w:r>
      <w:r>
        <w:rPr>
          <w:rFonts w:ascii="仿宋" w:eastAsia="仿宋" w:hint="eastAsia"/>
          <w:sz w:val="28"/>
          <w:szCs w:val="28"/>
        </w:rPr>
        <w:t>银</w:t>
      </w:r>
      <w:r>
        <w:rPr>
          <w:rFonts w:ascii="仿宋" w:eastAsia="仿宋"/>
          <w:sz w:val="28"/>
          <w:szCs w:val="28"/>
        </w:rPr>
        <w:t>行三方对账，</w:t>
      </w:r>
      <w:r>
        <w:rPr>
          <w:rFonts w:ascii="仿宋" w:eastAsia="仿宋" w:hint="eastAsia"/>
          <w:sz w:val="28"/>
          <w:szCs w:val="28"/>
        </w:rPr>
        <w:t>包括：微信、支付宝、</w:t>
      </w:r>
      <w:r>
        <w:rPr>
          <w:rFonts w:ascii="仿宋" w:eastAsia="仿宋"/>
          <w:sz w:val="28"/>
          <w:szCs w:val="28"/>
        </w:rPr>
        <w:t>银行</w:t>
      </w:r>
      <w:r>
        <w:rPr>
          <w:rFonts w:ascii="仿宋" w:eastAsia="仿宋" w:hint="eastAsia"/>
          <w:sz w:val="28"/>
          <w:szCs w:val="28"/>
        </w:rPr>
        <w:t>POS</w:t>
      </w:r>
      <w:r>
        <w:rPr>
          <w:rFonts w:ascii="仿宋" w:eastAsia="仿宋" w:hint="eastAsia"/>
          <w:sz w:val="28"/>
          <w:szCs w:val="28"/>
        </w:rPr>
        <w:t>、</w:t>
      </w:r>
      <w:r>
        <w:rPr>
          <w:rFonts w:ascii="仿宋" w:eastAsia="仿宋"/>
          <w:sz w:val="28"/>
          <w:szCs w:val="28"/>
        </w:rPr>
        <w:t>现</w:t>
      </w:r>
      <w:r>
        <w:rPr>
          <w:rFonts w:ascii="仿宋" w:eastAsia="仿宋" w:hint="eastAsia"/>
          <w:sz w:val="28"/>
          <w:szCs w:val="28"/>
        </w:rPr>
        <w:t>金等多</w:t>
      </w:r>
      <w:r>
        <w:rPr>
          <w:rFonts w:ascii="仿宋" w:eastAsia="仿宋"/>
          <w:sz w:val="28"/>
          <w:szCs w:val="28"/>
        </w:rPr>
        <w:t>种支付方式</w:t>
      </w:r>
      <w:r>
        <w:rPr>
          <w:rFonts w:ascii="仿宋" w:eastAsia="仿宋" w:hint="eastAsia"/>
          <w:sz w:val="28"/>
          <w:szCs w:val="28"/>
        </w:rPr>
        <w:t>的交易</w:t>
      </w:r>
      <w:r>
        <w:rPr>
          <w:rFonts w:ascii="仿宋" w:eastAsia="仿宋"/>
          <w:sz w:val="28"/>
          <w:szCs w:val="28"/>
        </w:rPr>
        <w:t>对</w:t>
      </w:r>
      <w:r>
        <w:rPr>
          <w:rFonts w:ascii="仿宋" w:eastAsia="仿宋" w:hint="eastAsia"/>
          <w:sz w:val="28"/>
          <w:szCs w:val="28"/>
        </w:rPr>
        <w:t>账</w:t>
      </w:r>
      <w:r>
        <w:rPr>
          <w:rFonts w:ascii="仿宋" w:eastAsia="仿宋"/>
          <w:sz w:val="28"/>
          <w:szCs w:val="28"/>
        </w:rPr>
        <w:t>，</w:t>
      </w:r>
      <w:r>
        <w:rPr>
          <w:rFonts w:ascii="仿宋" w:eastAsia="仿宋" w:hint="eastAsia"/>
          <w:sz w:val="28"/>
          <w:szCs w:val="28"/>
        </w:rPr>
        <w:t>通过平衡</w:t>
      </w:r>
      <w:r>
        <w:rPr>
          <w:rFonts w:ascii="仿宋" w:eastAsia="仿宋"/>
          <w:sz w:val="28"/>
          <w:szCs w:val="28"/>
        </w:rPr>
        <w:t>院</w:t>
      </w:r>
      <w:r>
        <w:rPr>
          <w:rFonts w:ascii="仿宋" w:eastAsia="仿宋" w:hint="eastAsia"/>
          <w:sz w:val="28"/>
          <w:szCs w:val="28"/>
        </w:rPr>
        <w:t>内预交金进行总账对账</w:t>
      </w:r>
      <w:r>
        <w:rPr>
          <w:rFonts w:ascii="仿宋" w:eastAsia="仿宋"/>
          <w:sz w:val="28"/>
          <w:szCs w:val="28"/>
        </w:rPr>
        <w:t>，能够</w:t>
      </w:r>
      <w:r>
        <w:rPr>
          <w:rFonts w:ascii="仿宋" w:eastAsia="仿宋" w:hint="eastAsia"/>
          <w:sz w:val="28"/>
          <w:szCs w:val="28"/>
        </w:rPr>
        <w:t>按</w:t>
      </w:r>
      <w:r>
        <w:rPr>
          <w:rFonts w:ascii="仿宋" w:eastAsia="仿宋"/>
          <w:sz w:val="28"/>
          <w:szCs w:val="28"/>
        </w:rPr>
        <w:t>总账、</w:t>
      </w:r>
      <w:r>
        <w:rPr>
          <w:rFonts w:ascii="仿宋" w:eastAsia="仿宋" w:hint="eastAsia"/>
          <w:sz w:val="28"/>
          <w:szCs w:val="28"/>
        </w:rPr>
        <w:t>按</w:t>
      </w:r>
      <w:r>
        <w:rPr>
          <w:rFonts w:ascii="仿宋" w:eastAsia="仿宋"/>
          <w:sz w:val="28"/>
          <w:szCs w:val="28"/>
        </w:rPr>
        <w:t>明细账，</w:t>
      </w:r>
      <w:r>
        <w:rPr>
          <w:rFonts w:ascii="仿宋" w:eastAsia="仿宋" w:hint="eastAsia"/>
          <w:sz w:val="28"/>
          <w:szCs w:val="28"/>
        </w:rPr>
        <w:t>按</w:t>
      </w:r>
      <w:r>
        <w:rPr>
          <w:rFonts w:ascii="仿宋" w:eastAsia="仿宋"/>
          <w:sz w:val="28"/>
          <w:szCs w:val="28"/>
        </w:rPr>
        <w:t>支付渠道、</w:t>
      </w:r>
      <w:r>
        <w:rPr>
          <w:rFonts w:ascii="仿宋" w:eastAsia="仿宋" w:hint="eastAsia"/>
          <w:sz w:val="28"/>
          <w:szCs w:val="28"/>
        </w:rPr>
        <w:t>按</w:t>
      </w:r>
      <w:r>
        <w:rPr>
          <w:rFonts w:ascii="仿宋" w:eastAsia="仿宋"/>
          <w:sz w:val="28"/>
          <w:szCs w:val="28"/>
        </w:rPr>
        <w:t>支付方式</w:t>
      </w:r>
      <w:r>
        <w:rPr>
          <w:rFonts w:ascii="仿宋" w:eastAsia="仿宋" w:hint="eastAsia"/>
          <w:sz w:val="28"/>
          <w:szCs w:val="28"/>
        </w:rPr>
        <w:t>等</w:t>
      </w:r>
      <w:r>
        <w:rPr>
          <w:rFonts w:ascii="仿宋" w:eastAsia="仿宋"/>
          <w:sz w:val="28"/>
          <w:szCs w:val="28"/>
        </w:rPr>
        <w:t>进行灵活对账，</w:t>
      </w:r>
      <w:r>
        <w:rPr>
          <w:rFonts w:ascii="仿宋" w:eastAsia="仿宋" w:hint="eastAsia"/>
          <w:sz w:val="28"/>
          <w:szCs w:val="28"/>
        </w:rPr>
        <w:t>提</w:t>
      </w:r>
      <w:r>
        <w:rPr>
          <w:rFonts w:ascii="仿宋" w:eastAsia="仿宋"/>
          <w:sz w:val="28"/>
          <w:szCs w:val="28"/>
        </w:rPr>
        <w:t>供</w:t>
      </w:r>
      <w:r>
        <w:rPr>
          <w:rFonts w:ascii="仿宋" w:eastAsia="仿宋" w:hint="eastAsia"/>
          <w:sz w:val="28"/>
          <w:szCs w:val="28"/>
        </w:rPr>
        <w:t>完善</w:t>
      </w:r>
      <w:r>
        <w:rPr>
          <w:rFonts w:ascii="仿宋" w:eastAsia="仿宋"/>
          <w:sz w:val="28"/>
          <w:szCs w:val="28"/>
        </w:rPr>
        <w:t>的异常</w:t>
      </w:r>
      <w:proofErr w:type="gramStart"/>
      <w:r>
        <w:rPr>
          <w:rFonts w:ascii="仿宋" w:eastAsia="仿宋"/>
          <w:sz w:val="28"/>
          <w:szCs w:val="28"/>
        </w:rPr>
        <w:t>账</w:t>
      </w:r>
      <w:proofErr w:type="gramEnd"/>
      <w:r>
        <w:rPr>
          <w:rFonts w:ascii="仿宋" w:eastAsia="仿宋" w:hint="eastAsia"/>
          <w:sz w:val="28"/>
          <w:szCs w:val="28"/>
        </w:rPr>
        <w:t>提醒机</w:t>
      </w:r>
      <w:r>
        <w:rPr>
          <w:rFonts w:ascii="仿宋" w:eastAsia="仿宋"/>
          <w:sz w:val="28"/>
          <w:szCs w:val="28"/>
        </w:rPr>
        <w:t>制</w:t>
      </w:r>
      <w:r>
        <w:rPr>
          <w:rFonts w:ascii="仿宋" w:eastAsia="仿宋" w:hint="eastAsia"/>
          <w:sz w:val="28"/>
          <w:szCs w:val="28"/>
        </w:rPr>
        <w:t>，</w:t>
      </w:r>
      <w:r>
        <w:rPr>
          <w:rFonts w:ascii="仿宋" w:eastAsia="仿宋"/>
          <w:sz w:val="28"/>
          <w:szCs w:val="28"/>
        </w:rPr>
        <w:t>尽量减少人工干预的工作量</w:t>
      </w:r>
      <w:r>
        <w:rPr>
          <w:rFonts w:ascii="仿宋" w:eastAsia="仿宋" w:hint="eastAsia"/>
          <w:sz w:val="28"/>
          <w:szCs w:val="28"/>
        </w:rPr>
        <w:t>，</w:t>
      </w:r>
      <w:r>
        <w:rPr>
          <w:rFonts w:ascii="仿宋" w:eastAsia="仿宋"/>
          <w:sz w:val="28"/>
          <w:szCs w:val="28"/>
        </w:rPr>
        <w:t>降低</w:t>
      </w:r>
      <w:r>
        <w:rPr>
          <w:rFonts w:ascii="仿宋" w:eastAsia="仿宋" w:hint="eastAsia"/>
          <w:sz w:val="28"/>
          <w:szCs w:val="28"/>
        </w:rPr>
        <w:t>医</w:t>
      </w:r>
      <w:r>
        <w:rPr>
          <w:rFonts w:ascii="仿宋" w:eastAsia="仿宋"/>
          <w:sz w:val="28"/>
          <w:szCs w:val="28"/>
        </w:rPr>
        <w:t>院财务人员对</w:t>
      </w:r>
      <w:r>
        <w:rPr>
          <w:rFonts w:ascii="仿宋" w:eastAsia="仿宋" w:hint="eastAsia"/>
          <w:sz w:val="28"/>
          <w:szCs w:val="28"/>
        </w:rPr>
        <w:t>账的</w:t>
      </w:r>
      <w:r>
        <w:rPr>
          <w:rFonts w:ascii="仿宋" w:eastAsia="仿宋"/>
          <w:sz w:val="28"/>
          <w:szCs w:val="28"/>
        </w:rPr>
        <w:t>工作压力。</w:t>
      </w:r>
    </w:p>
    <w:p w:rsidR="005C5720" w:rsidRDefault="007E2E79">
      <w:pPr>
        <w:ind w:firstLineChars="200" w:firstLine="560"/>
        <w:jc w:val="left"/>
        <w:rPr>
          <w:rFonts w:ascii="仿宋" w:eastAsia="仿宋"/>
          <w:sz w:val="28"/>
          <w:szCs w:val="28"/>
        </w:rPr>
      </w:pPr>
      <w:r>
        <w:rPr>
          <w:rFonts w:ascii="仿宋" w:eastAsia="仿宋" w:hint="eastAsia"/>
          <w:sz w:val="28"/>
          <w:szCs w:val="28"/>
        </w:rPr>
        <w:t>当总账对账出现差异时红色警告，通过下钻各收款员结账的明细账，</w:t>
      </w:r>
      <w:r>
        <w:rPr>
          <w:rFonts w:ascii="仿宋" w:eastAsia="仿宋"/>
          <w:sz w:val="28"/>
          <w:szCs w:val="28"/>
        </w:rPr>
        <w:t>可</w:t>
      </w:r>
      <w:r>
        <w:rPr>
          <w:rFonts w:ascii="仿宋" w:eastAsia="仿宋" w:hint="eastAsia"/>
          <w:sz w:val="28"/>
          <w:szCs w:val="28"/>
        </w:rPr>
        <w:t>快速定位差错账。</w:t>
      </w:r>
      <w:bookmarkStart w:id="136" w:name="_Toc21594628"/>
    </w:p>
    <w:p w:rsidR="005C5720" w:rsidRDefault="005C5720">
      <w:pPr>
        <w:ind w:firstLineChars="200" w:firstLine="560"/>
        <w:jc w:val="left"/>
        <w:rPr>
          <w:rFonts w:ascii="仿宋" w:eastAsia="仿宋"/>
          <w:sz w:val="28"/>
          <w:szCs w:val="28"/>
        </w:rPr>
      </w:pPr>
    </w:p>
    <w:p w:rsidR="005C5720" w:rsidRDefault="007E2E79" w:rsidP="0031196B">
      <w:pPr>
        <w:ind w:firstLineChars="200" w:firstLine="482"/>
        <w:jc w:val="left"/>
        <w:rPr>
          <w:rFonts w:ascii="仿宋" w:eastAsia="仿宋"/>
          <w:sz w:val="28"/>
          <w:szCs w:val="28"/>
        </w:rPr>
      </w:pPr>
      <w:r>
        <w:rPr>
          <w:rFonts w:hint="eastAsia"/>
          <w:b/>
          <w:sz w:val="24"/>
          <w:szCs w:val="24"/>
        </w:rPr>
        <w:t>对账概况分析</w:t>
      </w:r>
      <w:bookmarkEnd w:id="136"/>
    </w:p>
    <w:p w:rsidR="005C5720" w:rsidRDefault="007E2E79">
      <w:pPr>
        <w:ind w:firstLineChars="200" w:firstLine="560"/>
        <w:jc w:val="left"/>
        <w:rPr>
          <w:rFonts w:ascii="仿宋" w:eastAsia="仿宋"/>
          <w:sz w:val="28"/>
          <w:szCs w:val="28"/>
        </w:rPr>
      </w:pPr>
      <w:r>
        <w:rPr>
          <w:rFonts w:ascii="仿宋" w:eastAsia="仿宋" w:hint="eastAsia"/>
          <w:sz w:val="28"/>
          <w:szCs w:val="28"/>
        </w:rPr>
        <w:t>对账概况</w:t>
      </w:r>
      <w:r>
        <w:rPr>
          <w:rFonts w:ascii="仿宋" w:eastAsia="仿宋"/>
          <w:sz w:val="28"/>
          <w:szCs w:val="28"/>
        </w:rPr>
        <w:t>首页</w:t>
      </w:r>
      <w:r>
        <w:rPr>
          <w:rFonts w:ascii="仿宋" w:eastAsia="仿宋" w:hint="eastAsia"/>
          <w:sz w:val="28"/>
          <w:szCs w:val="28"/>
        </w:rPr>
        <w:t>展示</w:t>
      </w:r>
      <w:r>
        <w:rPr>
          <w:rFonts w:ascii="仿宋" w:eastAsia="仿宋"/>
          <w:sz w:val="28"/>
          <w:szCs w:val="28"/>
        </w:rPr>
        <w:t>每天支付异常概况</w:t>
      </w:r>
      <w:r>
        <w:rPr>
          <w:rFonts w:ascii="仿宋" w:eastAsia="仿宋" w:hint="eastAsia"/>
          <w:sz w:val="28"/>
          <w:szCs w:val="28"/>
        </w:rPr>
        <w:t>、</w:t>
      </w:r>
      <w:r>
        <w:rPr>
          <w:rFonts w:ascii="仿宋" w:eastAsia="仿宋"/>
          <w:sz w:val="28"/>
          <w:szCs w:val="28"/>
        </w:rPr>
        <w:t>全院总账概况，使</w:t>
      </w:r>
      <w:r>
        <w:rPr>
          <w:rFonts w:ascii="仿宋" w:eastAsia="仿宋" w:hint="eastAsia"/>
          <w:sz w:val="28"/>
          <w:szCs w:val="28"/>
        </w:rPr>
        <w:t>财务人员</w:t>
      </w:r>
      <w:r>
        <w:rPr>
          <w:rFonts w:ascii="仿宋" w:eastAsia="仿宋"/>
          <w:sz w:val="28"/>
          <w:szCs w:val="28"/>
        </w:rPr>
        <w:t>可以一目了然</w:t>
      </w:r>
      <w:r>
        <w:rPr>
          <w:rFonts w:ascii="仿宋" w:eastAsia="仿宋" w:hint="eastAsia"/>
          <w:sz w:val="28"/>
          <w:szCs w:val="28"/>
        </w:rPr>
        <w:t>获悉</w:t>
      </w:r>
      <w:r>
        <w:rPr>
          <w:rFonts w:ascii="仿宋" w:eastAsia="仿宋"/>
          <w:sz w:val="28"/>
          <w:szCs w:val="28"/>
        </w:rPr>
        <w:t>每天</w:t>
      </w:r>
      <w:r>
        <w:rPr>
          <w:rFonts w:ascii="仿宋" w:eastAsia="仿宋" w:hint="eastAsia"/>
          <w:sz w:val="28"/>
          <w:szCs w:val="28"/>
        </w:rPr>
        <w:t>/</w:t>
      </w:r>
      <w:r>
        <w:rPr>
          <w:rFonts w:ascii="仿宋" w:eastAsia="仿宋" w:hint="eastAsia"/>
          <w:sz w:val="28"/>
          <w:szCs w:val="28"/>
        </w:rPr>
        <w:t>每月</w:t>
      </w:r>
      <w:r>
        <w:rPr>
          <w:rFonts w:ascii="仿宋" w:eastAsia="仿宋" w:hint="eastAsia"/>
          <w:sz w:val="28"/>
          <w:szCs w:val="28"/>
        </w:rPr>
        <w:t>/</w:t>
      </w:r>
      <w:r>
        <w:rPr>
          <w:rFonts w:ascii="仿宋" w:eastAsia="仿宋" w:hint="eastAsia"/>
          <w:sz w:val="28"/>
          <w:szCs w:val="28"/>
        </w:rPr>
        <w:t>每季度</w:t>
      </w:r>
      <w:r>
        <w:rPr>
          <w:rFonts w:ascii="仿宋" w:eastAsia="仿宋"/>
          <w:sz w:val="28"/>
          <w:szCs w:val="28"/>
        </w:rPr>
        <w:t>的</w:t>
      </w:r>
      <w:r>
        <w:rPr>
          <w:rFonts w:ascii="仿宋" w:eastAsia="仿宋" w:hint="eastAsia"/>
          <w:sz w:val="28"/>
          <w:szCs w:val="28"/>
        </w:rPr>
        <w:t>财务</w:t>
      </w:r>
      <w:r>
        <w:rPr>
          <w:rFonts w:ascii="仿宋" w:eastAsia="仿宋"/>
          <w:sz w:val="28"/>
          <w:szCs w:val="28"/>
        </w:rPr>
        <w:t>状况，</w:t>
      </w:r>
      <w:r>
        <w:rPr>
          <w:rFonts w:ascii="仿宋" w:eastAsia="仿宋" w:hint="eastAsia"/>
          <w:sz w:val="28"/>
          <w:szCs w:val="28"/>
        </w:rPr>
        <w:t>同时</w:t>
      </w:r>
      <w:r>
        <w:rPr>
          <w:rFonts w:ascii="仿宋" w:eastAsia="仿宋"/>
          <w:sz w:val="28"/>
          <w:szCs w:val="28"/>
        </w:rPr>
        <w:t>支持按</w:t>
      </w:r>
      <w:r>
        <w:rPr>
          <w:rFonts w:ascii="仿宋" w:eastAsia="仿宋" w:hint="eastAsia"/>
          <w:sz w:val="28"/>
          <w:szCs w:val="28"/>
        </w:rPr>
        <w:t>院区</w:t>
      </w:r>
      <w:r>
        <w:rPr>
          <w:rFonts w:ascii="仿宋" w:eastAsia="仿宋"/>
          <w:sz w:val="28"/>
          <w:szCs w:val="28"/>
        </w:rPr>
        <w:t>、按就诊类别</w:t>
      </w:r>
      <w:r>
        <w:rPr>
          <w:rFonts w:ascii="仿宋" w:eastAsia="仿宋" w:hint="eastAsia"/>
          <w:sz w:val="28"/>
          <w:szCs w:val="28"/>
        </w:rPr>
        <w:t>、</w:t>
      </w:r>
      <w:r>
        <w:rPr>
          <w:rFonts w:ascii="仿宋" w:eastAsia="仿宋"/>
          <w:sz w:val="28"/>
          <w:szCs w:val="28"/>
        </w:rPr>
        <w:t>按</w:t>
      </w:r>
      <w:r>
        <w:rPr>
          <w:rFonts w:ascii="仿宋" w:eastAsia="仿宋" w:hint="eastAsia"/>
          <w:sz w:val="28"/>
          <w:szCs w:val="28"/>
        </w:rPr>
        <w:t>支付</w:t>
      </w:r>
      <w:r>
        <w:rPr>
          <w:rFonts w:ascii="仿宋" w:eastAsia="仿宋"/>
          <w:sz w:val="28"/>
          <w:szCs w:val="28"/>
        </w:rPr>
        <w:t>渠道</w:t>
      </w:r>
      <w:r>
        <w:rPr>
          <w:rFonts w:ascii="仿宋" w:eastAsia="仿宋" w:hint="eastAsia"/>
          <w:sz w:val="28"/>
          <w:szCs w:val="28"/>
        </w:rPr>
        <w:t>下钻</w:t>
      </w:r>
      <w:r>
        <w:rPr>
          <w:rFonts w:ascii="仿宋" w:eastAsia="仿宋"/>
          <w:sz w:val="28"/>
          <w:szCs w:val="28"/>
        </w:rPr>
        <w:t>查看</w:t>
      </w:r>
      <w:r>
        <w:rPr>
          <w:rFonts w:ascii="仿宋" w:eastAsia="仿宋" w:hint="eastAsia"/>
          <w:sz w:val="28"/>
          <w:szCs w:val="28"/>
        </w:rPr>
        <w:t>对账明细</w:t>
      </w:r>
      <w:r>
        <w:rPr>
          <w:rFonts w:ascii="仿宋" w:eastAsia="仿宋"/>
          <w:sz w:val="28"/>
          <w:szCs w:val="28"/>
        </w:rPr>
        <w:t>。</w:t>
      </w:r>
    </w:p>
    <w:p w:rsidR="005C5720" w:rsidRDefault="005C5720">
      <w:pPr>
        <w:jc w:val="left"/>
        <w:rPr>
          <w:rFonts w:ascii="仿宋" w:eastAsia="仿宋"/>
          <w:sz w:val="28"/>
          <w:szCs w:val="28"/>
        </w:rPr>
      </w:pPr>
    </w:p>
    <w:p w:rsidR="005C5720" w:rsidRDefault="007E2E79" w:rsidP="0031196B">
      <w:pPr>
        <w:ind w:firstLineChars="200" w:firstLine="562"/>
        <w:jc w:val="left"/>
        <w:rPr>
          <w:b/>
          <w:sz w:val="28"/>
          <w:szCs w:val="24"/>
        </w:rPr>
      </w:pPr>
      <w:bookmarkStart w:id="137" w:name="_Toc21594629"/>
      <w:r>
        <w:rPr>
          <w:rFonts w:hint="eastAsia"/>
          <w:b/>
          <w:sz w:val="28"/>
          <w:szCs w:val="24"/>
        </w:rPr>
        <w:t>财务对账</w:t>
      </w:r>
      <w:bookmarkEnd w:id="137"/>
    </w:p>
    <w:p w:rsidR="005C5720" w:rsidRDefault="005C5720">
      <w:pPr>
        <w:pStyle w:val="M"/>
        <w:ind w:firstLine="482"/>
        <w:rPr>
          <w:b/>
        </w:rPr>
      </w:pPr>
    </w:p>
    <w:p w:rsidR="005C5720" w:rsidRDefault="007E2E79">
      <w:pPr>
        <w:pStyle w:val="M"/>
        <w:ind w:firstLine="482"/>
        <w:rPr>
          <w:b/>
        </w:rPr>
      </w:pPr>
      <w:r>
        <w:rPr>
          <w:rFonts w:hint="eastAsia"/>
          <w:b/>
        </w:rPr>
        <w:lastRenderedPageBreak/>
        <w:t>现金</w:t>
      </w:r>
      <w:r>
        <w:rPr>
          <w:b/>
        </w:rPr>
        <w:t>对账</w:t>
      </w:r>
    </w:p>
    <w:p w:rsidR="005C5720" w:rsidRDefault="007E2E79">
      <w:pPr>
        <w:ind w:firstLineChars="200" w:firstLine="560"/>
        <w:jc w:val="left"/>
        <w:rPr>
          <w:rFonts w:ascii="仿宋" w:eastAsia="仿宋"/>
          <w:sz w:val="28"/>
          <w:szCs w:val="28"/>
        </w:rPr>
      </w:pPr>
      <w:r>
        <w:rPr>
          <w:rFonts w:ascii="仿宋" w:eastAsia="仿宋" w:hint="eastAsia"/>
          <w:sz w:val="28"/>
          <w:szCs w:val="28"/>
        </w:rPr>
        <w:t>平台支持通过</w:t>
      </w:r>
      <w:r>
        <w:rPr>
          <w:rFonts w:ascii="仿宋" w:eastAsia="仿宋" w:hint="eastAsia"/>
          <w:sz w:val="28"/>
          <w:szCs w:val="28"/>
        </w:rPr>
        <w:t>ftp</w:t>
      </w:r>
      <w:r>
        <w:rPr>
          <w:rFonts w:ascii="仿宋" w:eastAsia="仿宋" w:hint="eastAsia"/>
          <w:sz w:val="28"/>
          <w:szCs w:val="28"/>
        </w:rPr>
        <w:t>获取</w:t>
      </w:r>
      <w:r>
        <w:rPr>
          <w:rFonts w:ascii="仿宋" w:eastAsia="仿宋"/>
          <w:sz w:val="28"/>
          <w:szCs w:val="28"/>
        </w:rPr>
        <w:t>银行回单</w:t>
      </w:r>
      <w:r>
        <w:rPr>
          <w:rFonts w:ascii="仿宋" w:eastAsia="仿宋" w:hint="eastAsia"/>
          <w:sz w:val="28"/>
          <w:szCs w:val="28"/>
        </w:rPr>
        <w:t>或</w:t>
      </w:r>
      <w:r>
        <w:rPr>
          <w:rFonts w:ascii="仿宋" w:eastAsia="仿宋"/>
          <w:sz w:val="28"/>
          <w:szCs w:val="28"/>
        </w:rPr>
        <w:t>导入</w:t>
      </w:r>
      <w:r>
        <w:rPr>
          <w:rFonts w:ascii="仿宋" w:eastAsia="仿宋" w:hint="eastAsia"/>
          <w:sz w:val="28"/>
          <w:szCs w:val="28"/>
        </w:rPr>
        <w:t>银行</w:t>
      </w:r>
      <w:r>
        <w:rPr>
          <w:rFonts w:ascii="仿宋" w:eastAsia="仿宋"/>
          <w:sz w:val="28"/>
          <w:szCs w:val="28"/>
        </w:rPr>
        <w:t>回单模式，</w:t>
      </w:r>
      <w:r>
        <w:rPr>
          <w:rFonts w:ascii="仿宋" w:eastAsia="仿宋" w:hint="eastAsia"/>
          <w:sz w:val="28"/>
          <w:szCs w:val="28"/>
        </w:rPr>
        <w:t>获取每个</w:t>
      </w:r>
      <w:r>
        <w:rPr>
          <w:rFonts w:ascii="仿宋" w:eastAsia="仿宋"/>
          <w:sz w:val="28"/>
          <w:szCs w:val="28"/>
        </w:rPr>
        <w:t>收款员</w:t>
      </w:r>
      <w:r>
        <w:rPr>
          <w:rFonts w:ascii="仿宋" w:eastAsia="仿宋" w:hint="eastAsia"/>
          <w:sz w:val="28"/>
          <w:szCs w:val="28"/>
        </w:rPr>
        <w:t>的</w:t>
      </w:r>
      <w:r>
        <w:rPr>
          <w:rFonts w:ascii="仿宋" w:eastAsia="仿宋"/>
          <w:sz w:val="28"/>
          <w:szCs w:val="28"/>
        </w:rPr>
        <w:t>银行回单金额，</w:t>
      </w:r>
      <w:r>
        <w:rPr>
          <w:rFonts w:ascii="仿宋" w:eastAsia="仿宋" w:hint="eastAsia"/>
          <w:sz w:val="28"/>
          <w:szCs w:val="28"/>
        </w:rPr>
        <w:t>通过与</w:t>
      </w:r>
      <w:r>
        <w:rPr>
          <w:rFonts w:ascii="仿宋" w:eastAsia="仿宋"/>
          <w:sz w:val="28"/>
          <w:szCs w:val="28"/>
        </w:rPr>
        <w:t>收款员结账单</w:t>
      </w:r>
      <w:r>
        <w:rPr>
          <w:rFonts w:ascii="仿宋" w:eastAsia="仿宋" w:hint="eastAsia"/>
          <w:sz w:val="28"/>
          <w:szCs w:val="28"/>
        </w:rPr>
        <w:t>上的</w:t>
      </w:r>
      <w:r>
        <w:rPr>
          <w:rFonts w:ascii="仿宋" w:eastAsia="仿宋"/>
          <w:sz w:val="28"/>
          <w:szCs w:val="28"/>
        </w:rPr>
        <w:t>应上交金额进行比对，</w:t>
      </w:r>
      <w:r>
        <w:rPr>
          <w:rFonts w:ascii="仿宋" w:eastAsia="仿宋" w:hint="eastAsia"/>
          <w:sz w:val="28"/>
          <w:szCs w:val="28"/>
        </w:rPr>
        <w:t>自动</w:t>
      </w:r>
      <w:r>
        <w:rPr>
          <w:rFonts w:ascii="仿宋" w:eastAsia="仿宋"/>
          <w:sz w:val="28"/>
          <w:szCs w:val="28"/>
        </w:rPr>
        <w:t>分析出</w:t>
      </w:r>
      <w:r>
        <w:rPr>
          <w:rFonts w:ascii="仿宋" w:eastAsia="仿宋" w:hint="eastAsia"/>
          <w:sz w:val="28"/>
          <w:szCs w:val="28"/>
        </w:rPr>
        <w:t>对账结果。</w:t>
      </w:r>
    </w:p>
    <w:p w:rsidR="005C5720" w:rsidRDefault="005C5720">
      <w:pPr>
        <w:pStyle w:val="M"/>
        <w:ind w:firstLine="482"/>
        <w:rPr>
          <w:b/>
        </w:rPr>
      </w:pPr>
    </w:p>
    <w:p w:rsidR="005C5720" w:rsidRDefault="007E2E79">
      <w:pPr>
        <w:pStyle w:val="M"/>
        <w:ind w:firstLine="482"/>
        <w:rPr>
          <w:b/>
        </w:rPr>
      </w:pPr>
      <w:r>
        <w:rPr>
          <w:b/>
        </w:rPr>
        <w:t>POS</w:t>
      </w:r>
      <w:r>
        <w:rPr>
          <w:rFonts w:hint="eastAsia"/>
          <w:b/>
        </w:rPr>
        <w:t>对账</w:t>
      </w:r>
    </w:p>
    <w:p w:rsidR="005C5720" w:rsidRDefault="007E2E79">
      <w:pPr>
        <w:ind w:firstLineChars="200" w:firstLine="560"/>
        <w:jc w:val="left"/>
        <w:rPr>
          <w:rFonts w:ascii="仿宋" w:eastAsia="仿宋"/>
          <w:sz w:val="28"/>
          <w:szCs w:val="28"/>
        </w:rPr>
      </w:pPr>
      <w:r>
        <w:rPr>
          <w:rFonts w:ascii="仿宋" w:eastAsia="仿宋" w:hint="eastAsia"/>
          <w:sz w:val="28"/>
          <w:szCs w:val="28"/>
        </w:rPr>
        <w:t>平台支持通过</w:t>
      </w:r>
      <w:r>
        <w:rPr>
          <w:rFonts w:ascii="仿宋" w:eastAsia="仿宋" w:hint="eastAsia"/>
          <w:sz w:val="28"/>
          <w:szCs w:val="28"/>
        </w:rPr>
        <w:t>ftp</w:t>
      </w:r>
      <w:r>
        <w:rPr>
          <w:rFonts w:ascii="仿宋" w:eastAsia="仿宋" w:hint="eastAsia"/>
          <w:sz w:val="28"/>
          <w:szCs w:val="28"/>
        </w:rPr>
        <w:t>获取</w:t>
      </w:r>
      <w:r>
        <w:rPr>
          <w:rFonts w:ascii="仿宋" w:eastAsia="仿宋"/>
          <w:sz w:val="28"/>
          <w:szCs w:val="28"/>
        </w:rPr>
        <w:t>银行回单</w:t>
      </w:r>
      <w:r>
        <w:rPr>
          <w:rFonts w:ascii="仿宋" w:eastAsia="仿宋" w:hint="eastAsia"/>
          <w:sz w:val="28"/>
          <w:szCs w:val="28"/>
        </w:rPr>
        <w:t>或</w:t>
      </w:r>
      <w:r>
        <w:rPr>
          <w:rFonts w:ascii="仿宋" w:eastAsia="仿宋"/>
          <w:sz w:val="28"/>
          <w:szCs w:val="28"/>
        </w:rPr>
        <w:t>导入</w:t>
      </w:r>
      <w:r>
        <w:rPr>
          <w:rFonts w:ascii="仿宋" w:eastAsia="仿宋" w:hint="eastAsia"/>
          <w:sz w:val="28"/>
          <w:szCs w:val="28"/>
        </w:rPr>
        <w:t>银行</w:t>
      </w:r>
      <w:r>
        <w:rPr>
          <w:rFonts w:ascii="仿宋" w:eastAsia="仿宋"/>
          <w:sz w:val="28"/>
          <w:szCs w:val="28"/>
        </w:rPr>
        <w:t>回单模式，</w:t>
      </w:r>
      <w:r>
        <w:rPr>
          <w:rFonts w:ascii="仿宋" w:eastAsia="仿宋" w:hint="eastAsia"/>
          <w:sz w:val="28"/>
          <w:szCs w:val="28"/>
        </w:rPr>
        <w:t>获取每笔</w:t>
      </w:r>
      <w:r>
        <w:rPr>
          <w:rFonts w:ascii="仿宋" w:eastAsia="仿宋"/>
          <w:sz w:val="28"/>
          <w:szCs w:val="28"/>
        </w:rPr>
        <w:t>银行回单金额</w:t>
      </w:r>
      <w:r>
        <w:rPr>
          <w:rFonts w:ascii="仿宋" w:eastAsia="仿宋" w:hint="eastAsia"/>
          <w:sz w:val="28"/>
          <w:szCs w:val="28"/>
        </w:rPr>
        <w:t>与</w:t>
      </w:r>
    </w:p>
    <w:p w:rsidR="005C5720" w:rsidRDefault="007E2E79">
      <w:pPr>
        <w:jc w:val="left"/>
        <w:rPr>
          <w:rFonts w:ascii="仿宋" w:eastAsia="仿宋"/>
          <w:sz w:val="28"/>
          <w:szCs w:val="28"/>
        </w:rPr>
      </w:pPr>
      <w:r>
        <w:rPr>
          <w:rFonts w:ascii="仿宋" w:eastAsia="仿宋" w:hint="eastAsia"/>
          <w:sz w:val="28"/>
          <w:szCs w:val="28"/>
        </w:rPr>
        <w:t>HIS</w:t>
      </w:r>
      <w:r>
        <w:rPr>
          <w:rFonts w:ascii="仿宋" w:eastAsia="仿宋" w:hint="eastAsia"/>
          <w:sz w:val="28"/>
          <w:szCs w:val="28"/>
        </w:rPr>
        <w:t>预交金交易金额</w:t>
      </w:r>
      <w:r>
        <w:rPr>
          <w:rFonts w:ascii="仿宋" w:eastAsia="仿宋"/>
          <w:sz w:val="28"/>
          <w:szCs w:val="28"/>
        </w:rPr>
        <w:t>进行</w:t>
      </w:r>
      <w:r>
        <w:rPr>
          <w:rFonts w:ascii="仿宋" w:eastAsia="仿宋" w:hint="eastAsia"/>
          <w:sz w:val="28"/>
          <w:szCs w:val="28"/>
        </w:rPr>
        <w:t>比对</w:t>
      </w:r>
      <w:r>
        <w:rPr>
          <w:rFonts w:ascii="仿宋" w:eastAsia="仿宋"/>
          <w:sz w:val="28"/>
          <w:szCs w:val="28"/>
        </w:rPr>
        <w:t>，</w:t>
      </w:r>
      <w:r>
        <w:rPr>
          <w:rFonts w:ascii="仿宋" w:eastAsia="仿宋" w:hint="eastAsia"/>
          <w:sz w:val="28"/>
          <w:szCs w:val="28"/>
        </w:rPr>
        <w:t>可以快速</w:t>
      </w:r>
      <w:r>
        <w:rPr>
          <w:rFonts w:ascii="仿宋" w:eastAsia="仿宋"/>
          <w:sz w:val="28"/>
          <w:szCs w:val="28"/>
        </w:rPr>
        <w:t>分析出</w:t>
      </w:r>
      <w:r>
        <w:rPr>
          <w:rFonts w:ascii="仿宋" w:eastAsia="仿宋" w:hint="eastAsia"/>
          <w:sz w:val="28"/>
          <w:szCs w:val="28"/>
        </w:rPr>
        <w:t>对账结果。</w:t>
      </w:r>
    </w:p>
    <w:p w:rsidR="005C5720" w:rsidRDefault="005C5720">
      <w:pPr>
        <w:pStyle w:val="M"/>
        <w:ind w:firstLine="482"/>
        <w:rPr>
          <w:b/>
        </w:rPr>
      </w:pPr>
    </w:p>
    <w:p w:rsidR="005C5720" w:rsidRDefault="007E2E79">
      <w:pPr>
        <w:pStyle w:val="M"/>
        <w:ind w:firstLine="482"/>
        <w:rPr>
          <w:b/>
        </w:rPr>
      </w:pPr>
      <w:proofErr w:type="gramStart"/>
      <w:r>
        <w:rPr>
          <w:rFonts w:hint="eastAsia"/>
          <w:b/>
        </w:rPr>
        <w:t>微信</w:t>
      </w:r>
      <w:r>
        <w:rPr>
          <w:b/>
        </w:rPr>
        <w:t>对账</w:t>
      </w:r>
      <w:proofErr w:type="gramEnd"/>
    </w:p>
    <w:p w:rsidR="005C5720" w:rsidRDefault="007E2E79">
      <w:pPr>
        <w:ind w:firstLineChars="200" w:firstLine="560"/>
        <w:jc w:val="left"/>
        <w:rPr>
          <w:rFonts w:ascii="仿宋" w:eastAsia="仿宋"/>
          <w:sz w:val="28"/>
          <w:szCs w:val="28"/>
        </w:rPr>
      </w:pPr>
      <w:r>
        <w:rPr>
          <w:rFonts w:ascii="仿宋" w:eastAsia="仿宋" w:hint="eastAsia"/>
          <w:sz w:val="28"/>
          <w:szCs w:val="28"/>
        </w:rPr>
        <w:t>平台</w:t>
      </w:r>
      <w:r>
        <w:rPr>
          <w:rFonts w:ascii="仿宋" w:eastAsia="仿宋"/>
          <w:sz w:val="28"/>
          <w:szCs w:val="28"/>
        </w:rPr>
        <w:t>隔天从</w:t>
      </w:r>
      <w:proofErr w:type="gramStart"/>
      <w:r>
        <w:rPr>
          <w:rFonts w:ascii="仿宋" w:eastAsia="仿宋"/>
          <w:sz w:val="28"/>
          <w:szCs w:val="28"/>
        </w:rPr>
        <w:t>微信商户</w:t>
      </w:r>
      <w:proofErr w:type="gramEnd"/>
      <w:r>
        <w:rPr>
          <w:rFonts w:ascii="仿宋" w:eastAsia="仿宋"/>
          <w:sz w:val="28"/>
          <w:szCs w:val="28"/>
        </w:rPr>
        <w:t>自动下载前一天的交易记录</w:t>
      </w:r>
      <w:r>
        <w:rPr>
          <w:rFonts w:ascii="仿宋" w:eastAsia="仿宋" w:hint="eastAsia"/>
          <w:sz w:val="28"/>
          <w:szCs w:val="28"/>
        </w:rPr>
        <w:t>，</w:t>
      </w:r>
      <w:r>
        <w:rPr>
          <w:rFonts w:ascii="仿宋" w:eastAsia="仿宋"/>
          <w:sz w:val="28"/>
          <w:szCs w:val="28"/>
        </w:rPr>
        <w:t>与</w:t>
      </w:r>
      <w:r>
        <w:rPr>
          <w:rFonts w:ascii="仿宋" w:eastAsia="仿宋" w:hint="eastAsia"/>
          <w:sz w:val="28"/>
          <w:szCs w:val="28"/>
        </w:rPr>
        <w:t>HIS</w:t>
      </w:r>
      <w:r>
        <w:rPr>
          <w:rFonts w:ascii="仿宋" w:eastAsia="仿宋" w:hint="eastAsia"/>
          <w:sz w:val="28"/>
          <w:szCs w:val="28"/>
        </w:rPr>
        <w:t>预交金交易</w:t>
      </w:r>
      <w:r>
        <w:rPr>
          <w:rFonts w:ascii="仿宋" w:eastAsia="仿宋"/>
          <w:sz w:val="28"/>
          <w:szCs w:val="28"/>
        </w:rPr>
        <w:t>记录进行比对，</w:t>
      </w:r>
      <w:r>
        <w:rPr>
          <w:rFonts w:ascii="仿宋" w:eastAsia="仿宋" w:hint="eastAsia"/>
          <w:sz w:val="28"/>
          <w:szCs w:val="28"/>
        </w:rPr>
        <w:t>统计出</w:t>
      </w:r>
      <w:r>
        <w:rPr>
          <w:rFonts w:ascii="仿宋" w:eastAsia="仿宋"/>
          <w:sz w:val="28"/>
          <w:szCs w:val="28"/>
        </w:rPr>
        <w:t>每天交易</w:t>
      </w:r>
      <w:r>
        <w:rPr>
          <w:rFonts w:ascii="仿宋" w:eastAsia="仿宋" w:hint="eastAsia"/>
          <w:sz w:val="28"/>
          <w:szCs w:val="28"/>
        </w:rPr>
        <w:t>总额</w:t>
      </w:r>
      <w:r>
        <w:rPr>
          <w:rFonts w:ascii="仿宋" w:eastAsia="仿宋"/>
          <w:sz w:val="28"/>
          <w:szCs w:val="28"/>
        </w:rPr>
        <w:t>，方便财务人员核对，如</w:t>
      </w:r>
      <w:r>
        <w:rPr>
          <w:rFonts w:ascii="仿宋" w:eastAsia="仿宋" w:hint="eastAsia"/>
          <w:sz w:val="28"/>
          <w:szCs w:val="28"/>
        </w:rPr>
        <w:t>有</w:t>
      </w:r>
      <w:r>
        <w:rPr>
          <w:rFonts w:ascii="仿宋" w:eastAsia="仿宋"/>
          <w:sz w:val="28"/>
          <w:szCs w:val="28"/>
        </w:rPr>
        <w:t>差额时，支持差额下钻查询，</w:t>
      </w:r>
      <w:r>
        <w:rPr>
          <w:rFonts w:ascii="仿宋" w:eastAsia="仿宋" w:hint="eastAsia"/>
          <w:sz w:val="28"/>
          <w:szCs w:val="28"/>
        </w:rPr>
        <w:t>方便</w:t>
      </w:r>
      <w:r>
        <w:rPr>
          <w:rFonts w:ascii="仿宋" w:eastAsia="仿宋"/>
          <w:sz w:val="28"/>
          <w:szCs w:val="28"/>
        </w:rPr>
        <w:t>财务人员</w:t>
      </w:r>
      <w:proofErr w:type="gramStart"/>
      <w:r>
        <w:rPr>
          <w:rFonts w:ascii="仿宋" w:eastAsia="仿宋" w:hint="eastAsia"/>
          <w:sz w:val="28"/>
          <w:szCs w:val="28"/>
        </w:rPr>
        <w:t>快递平</w:t>
      </w:r>
      <w:proofErr w:type="gramEnd"/>
      <w:r>
        <w:rPr>
          <w:rFonts w:ascii="仿宋" w:eastAsia="仿宋" w:hint="eastAsia"/>
          <w:sz w:val="28"/>
          <w:szCs w:val="28"/>
        </w:rPr>
        <w:t>账。</w:t>
      </w:r>
    </w:p>
    <w:p w:rsidR="005C5720" w:rsidRDefault="005C5720">
      <w:pPr>
        <w:pStyle w:val="M"/>
        <w:ind w:firstLine="482"/>
        <w:rPr>
          <w:b/>
        </w:rPr>
      </w:pPr>
    </w:p>
    <w:p w:rsidR="005C5720" w:rsidRDefault="007E2E79">
      <w:pPr>
        <w:pStyle w:val="M"/>
        <w:ind w:firstLine="482"/>
        <w:rPr>
          <w:b/>
        </w:rPr>
      </w:pPr>
      <w:r>
        <w:rPr>
          <w:rFonts w:hint="eastAsia"/>
          <w:b/>
        </w:rPr>
        <w:t>支付宝</w:t>
      </w:r>
      <w:r>
        <w:rPr>
          <w:b/>
        </w:rPr>
        <w:t>对账</w:t>
      </w:r>
    </w:p>
    <w:p w:rsidR="005C5720" w:rsidRDefault="007E2E79">
      <w:pPr>
        <w:ind w:firstLineChars="200" w:firstLine="560"/>
        <w:jc w:val="left"/>
        <w:rPr>
          <w:rFonts w:ascii="仿宋" w:eastAsia="仿宋"/>
          <w:sz w:val="28"/>
          <w:szCs w:val="28"/>
        </w:rPr>
      </w:pPr>
      <w:r>
        <w:rPr>
          <w:rFonts w:ascii="仿宋" w:eastAsia="仿宋" w:hint="eastAsia"/>
          <w:sz w:val="28"/>
          <w:szCs w:val="28"/>
        </w:rPr>
        <w:t>平台</w:t>
      </w:r>
      <w:r>
        <w:rPr>
          <w:rFonts w:ascii="仿宋" w:eastAsia="仿宋"/>
          <w:sz w:val="28"/>
          <w:szCs w:val="28"/>
        </w:rPr>
        <w:t>隔天从</w:t>
      </w:r>
      <w:r>
        <w:rPr>
          <w:rFonts w:ascii="仿宋" w:eastAsia="仿宋" w:hint="eastAsia"/>
          <w:sz w:val="28"/>
          <w:szCs w:val="28"/>
        </w:rPr>
        <w:t>支付宝</w:t>
      </w:r>
      <w:r>
        <w:rPr>
          <w:rFonts w:ascii="仿宋" w:eastAsia="仿宋"/>
          <w:sz w:val="28"/>
          <w:szCs w:val="28"/>
        </w:rPr>
        <w:t>商户自动下载前一天的交易记录</w:t>
      </w:r>
      <w:r>
        <w:rPr>
          <w:rFonts w:ascii="仿宋" w:eastAsia="仿宋" w:hint="eastAsia"/>
          <w:sz w:val="28"/>
          <w:szCs w:val="28"/>
        </w:rPr>
        <w:t>，</w:t>
      </w:r>
      <w:r>
        <w:rPr>
          <w:rFonts w:ascii="仿宋" w:eastAsia="仿宋"/>
          <w:sz w:val="28"/>
          <w:szCs w:val="28"/>
        </w:rPr>
        <w:t>与</w:t>
      </w:r>
      <w:r>
        <w:rPr>
          <w:rFonts w:ascii="仿宋" w:eastAsia="仿宋" w:hint="eastAsia"/>
          <w:sz w:val="28"/>
          <w:szCs w:val="28"/>
        </w:rPr>
        <w:t>HIS</w:t>
      </w:r>
      <w:r>
        <w:rPr>
          <w:rFonts w:ascii="仿宋" w:eastAsia="仿宋" w:hint="eastAsia"/>
          <w:sz w:val="28"/>
          <w:szCs w:val="28"/>
        </w:rPr>
        <w:t>预交金交易</w:t>
      </w:r>
      <w:r>
        <w:rPr>
          <w:rFonts w:ascii="仿宋" w:eastAsia="仿宋"/>
          <w:sz w:val="28"/>
          <w:szCs w:val="28"/>
        </w:rPr>
        <w:t>记录进行比对，</w:t>
      </w:r>
      <w:r>
        <w:rPr>
          <w:rFonts w:ascii="仿宋" w:eastAsia="仿宋" w:hint="eastAsia"/>
          <w:sz w:val="28"/>
          <w:szCs w:val="28"/>
        </w:rPr>
        <w:t>统计出</w:t>
      </w:r>
      <w:r>
        <w:rPr>
          <w:rFonts w:ascii="仿宋" w:eastAsia="仿宋"/>
          <w:sz w:val="28"/>
          <w:szCs w:val="28"/>
        </w:rPr>
        <w:t>每天交易</w:t>
      </w:r>
      <w:r>
        <w:rPr>
          <w:rFonts w:ascii="仿宋" w:eastAsia="仿宋" w:hint="eastAsia"/>
          <w:sz w:val="28"/>
          <w:szCs w:val="28"/>
        </w:rPr>
        <w:t>总额</w:t>
      </w:r>
      <w:r>
        <w:rPr>
          <w:rFonts w:ascii="仿宋" w:eastAsia="仿宋"/>
          <w:sz w:val="28"/>
          <w:szCs w:val="28"/>
        </w:rPr>
        <w:t>，方便财务人员核对，如</w:t>
      </w:r>
      <w:r>
        <w:rPr>
          <w:rFonts w:ascii="仿宋" w:eastAsia="仿宋" w:hint="eastAsia"/>
          <w:sz w:val="28"/>
          <w:szCs w:val="28"/>
        </w:rPr>
        <w:t>有</w:t>
      </w:r>
      <w:r>
        <w:rPr>
          <w:rFonts w:ascii="仿宋" w:eastAsia="仿宋"/>
          <w:sz w:val="28"/>
          <w:szCs w:val="28"/>
        </w:rPr>
        <w:t>差额时，支持差额下钻查询，</w:t>
      </w:r>
      <w:r>
        <w:rPr>
          <w:rFonts w:ascii="仿宋" w:eastAsia="仿宋" w:hint="eastAsia"/>
          <w:sz w:val="28"/>
          <w:szCs w:val="28"/>
        </w:rPr>
        <w:t>方便</w:t>
      </w:r>
      <w:r>
        <w:rPr>
          <w:rFonts w:ascii="仿宋" w:eastAsia="仿宋"/>
          <w:sz w:val="28"/>
          <w:szCs w:val="28"/>
        </w:rPr>
        <w:t>财务人员</w:t>
      </w:r>
      <w:proofErr w:type="gramStart"/>
      <w:r>
        <w:rPr>
          <w:rFonts w:ascii="仿宋" w:eastAsia="仿宋" w:hint="eastAsia"/>
          <w:sz w:val="28"/>
          <w:szCs w:val="28"/>
        </w:rPr>
        <w:t>快递平</w:t>
      </w:r>
      <w:proofErr w:type="gramEnd"/>
      <w:r>
        <w:rPr>
          <w:rFonts w:ascii="仿宋" w:eastAsia="仿宋" w:hint="eastAsia"/>
          <w:sz w:val="28"/>
          <w:szCs w:val="28"/>
        </w:rPr>
        <w:t>账。</w:t>
      </w:r>
    </w:p>
    <w:p w:rsidR="005C5720" w:rsidRDefault="005C5720">
      <w:pPr>
        <w:ind w:firstLineChars="200" w:firstLine="560"/>
        <w:jc w:val="left"/>
        <w:rPr>
          <w:rFonts w:ascii="仿宋" w:eastAsia="仿宋"/>
          <w:sz w:val="28"/>
          <w:szCs w:val="28"/>
        </w:rPr>
      </w:pPr>
    </w:p>
    <w:p w:rsidR="005C5720" w:rsidRDefault="007E2E79">
      <w:pPr>
        <w:pStyle w:val="M"/>
        <w:ind w:firstLine="482"/>
        <w:rPr>
          <w:b/>
        </w:rPr>
      </w:pPr>
      <w:r>
        <w:rPr>
          <w:rFonts w:hint="eastAsia"/>
          <w:b/>
        </w:rPr>
        <w:t>支付商户对账</w:t>
      </w:r>
    </w:p>
    <w:p w:rsidR="005C5720" w:rsidRDefault="007E2E79">
      <w:pPr>
        <w:ind w:firstLineChars="200" w:firstLine="560"/>
        <w:jc w:val="left"/>
        <w:rPr>
          <w:rFonts w:ascii="仿宋" w:eastAsia="仿宋"/>
          <w:sz w:val="28"/>
          <w:szCs w:val="28"/>
        </w:rPr>
      </w:pPr>
      <w:r>
        <w:rPr>
          <w:rFonts w:ascii="仿宋" w:eastAsia="仿宋" w:hint="eastAsia"/>
          <w:sz w:val="28"/>
          <w:szCs w:val="28"/>
        </w:rPr>
        <w:t>对账平台支持按照支付商户（不同的银行渠道）进行对账，差额自动下钻，同时提供</w:t>
      </w:r>
      <w:proofErr w:type="gramStart"/>
      <w:r>
        <w:rPr>
          <w:rFonts w:ascii="仿宋" w:eastAsia="仿宋" w:hint="eastAsia"/>
          <w:sz w:val="28"/>
          <w:szCs w:val="28"/>
        </w:rPr>
        <w:t>微信支付宝</w:t>
      </w:r>
      <w:proofErr w:type="gramEnd"/>
      <w:r>
        <w:rPr>
          <w:rFonts w:ascii="仿宋" w:eastAsia="仿宋" w:hint="eastAsia"/>
          <w:sz w:val="28"/>
          <w:szCs w:val="28"/>
        </w:rPr>
        <w:t>，门诊住院等多维度对账。</w:t>
      </w:r>
    </w:p>
    <w:p w:rsidR="005C5720" w:rsidRDefault="005C5720">
      <w:pPr>
        <w:pStyle w:val="M"/>
        <w:ind w:firstLine="482"/>
        <w:rPr>
          <w:b/>
        </w:rPr>
      </w:pPr>
    </w:p>
    <w:p w:rsidR="005C5720" w:rsidRDefault="007E2E79">
      <w:pPr>
        <w:pStyle w:val="M"/>
        <w:ind w:firstLine="482"/>
        <w:rPr>
          <w:b/>
        </w:rPr>
      </w:pPr>
      <w:r>
        <w:rPr>
          <w:rFonts w:hint="eastAsia"/>
          <w:b/>
        </w:rPr>
        <w:lastRenderedPageBreak/>
        <w:t>总账</w:t>
      </w:r>
      <w:r>
        <w:rPr>
          <w:b/>
        </w:rPr>
        <w:t>对账</w:t>
      </w:r>
    </w:p>
    <w:p w:rsidR="005C5720" w:rsidRDefault="007E2E79">
      <w:pPr>
        <w:ind w:firstLineChars="200" w:firstLine="560"/>
        <w:jc w:val="left"/>
        <w:rPr>
          <w:rFonts w:ascii="仿宋" w:eastAsia="仿宋"/>
          <w:sz w:val="28"/>
          <w:szCs w:val="28"/>
        </w:rPr>
      </w:pPr>
      <w:r>
        <w:rPr>
          <w:rFonts w:ascii="仿宋" w:eastAsia="仿宋" w:hint="eastAsia"/>
          <w:sz w:val="28"/>
          <w:szCs w:val="28"/>
        </w:rPr>
        <w:t>财务总账对账的目的是为了核</w:t>
      </w:r>
      <w:r>
        <w:rPr>
          <w:rFonts w:ascii="仿宋" w:eastAsia="仿宋" w:hint="eastAsia"/>
          <w:sz w:val="28"/>
          <w:szCs w:val="28"/>
        </w:rPr>
        <w:t>对某个月内门诊</w:t>
      </w:r>
      <w:r>
        <w:rPr>
          <w:rFonts w:ascii="仿宋" w:eastAsia="仿宋" w:hint="eastAsia"/>
          <w:sz w:val="28"/>
          <w:szCs w:val="28"/>
        </w:rPr>
        <w:t>/</w:t>
      </w:r>
      <w:r>
        <w:rPr>
          <w:rFonts w:ascii="仿宋" w:eastAsia="仿宋" w:hint="eastAsia"/>
          <w:sz w:val="28"/>
          <w:szCs w:val="28"/>
        </w:rPr>
        <w:t>住院预交金结存与收款员结账的预交金收入和退出是否一致，如果一致，则说明门诊</w:t>
      </w:r>
      <w:r>
        <w:rPr>
          <w:rFonts w:ascii="仿宋" w:eastAsia="仿宋" w:hint="eastAsia"/>
          <w:sz w:val="28"/>
          <w:szCs w:val="28"/>
        </w:rPr>
        <w:t>/</w:t>
      </w:r>
      <w:r>
        <w:rPr>
          <w:rFonts w:ascii="仿宋" w:eastAsia="仿宋" w:hint="eastAsia"/>
          <w:sz w:val="28"/>
          <w:szCs w:val="28"/>
        </w:rPr>
        <w:t>住院预交</w:t>
      </w:r>
      <w:proofErr w:type="gramStart"/>
      <w:r>
        <w:rPr>
          <w:rFonts w:ascii="仿宋" w:eastAsia="仿宋" w:hint="eastAsia"/>
          <w:sz w:val="28"/>
          <w:szCs w:val="28"/>
        </w:rPr>
        <w:t>金收退正确</w:t>
      </w:r>
      <w:proofErr w:type="gramEnd"/>
      <w:r>
        <w:rPr>
          <w:rFonts w:ascii="仿宋" w:eastAsia="仿宋" w:hint="eastAsia"/>
          <w:sz w:val="28"/>
          <w:szCs w:val="28"/>
        </w:rPr>
        <w:t>。同时总账对账提供预交金总额、应上缴金额、预交金收退（现金</w:t>
      </w:r>
      <w:r>
        <w:rPr>
          <w:rFonts w:ascii="仿宋" w:eastAsia="仿宋" w:hint="eastAsia"/>
          <w:sz w:val="28"/>
          <w:szCs w:val="28"/>
        </w:rPr>
        <w:t>/</w:t>
      </w:r>
      <w:r>
        <w:rPr>
          <w:rFonts w:ascii="仿宋" w:eastAsia="仿宋" w:hint="eastAsia"/>
          <w:sz w:val="28"/>
          <w:szCs w:val="28"/>
        </w:rPr>
        <w:t>非现金）以及各种支付方式的预交金总额进行汇总，方便财务按收退、按现金</w:t>
      </w:r>
      <w:r>
        <w:rPr>
          <w:rFonts w:ascii="仿宋" w:eastAsia="仿宋" w:hint="eastAsia"/>
          <w:sz w:val="28"/>
          <w:szCs w:val="28"/>
        </w:rPr>
        <w:t>/</w:t>
      </w:r>
      <w:r>
        <w:rPr>
          <w:rFonts w:ascii="仿宋" w:eastAsia="仿宋" w:hint="eastAsia"/>
          <w:sz w:val="28"/>
          <w:szCs w:val="28"/>
        </w:rPr>
        <w:t>非现金、按支付方式等方式进行财务对账。</w:t>
      </w:r>
    </w:p>
    <w:p w:rsidR="005C5720" w:rsidRDefault="005C5720">
      <w:pPr>
        <w:pStyle w:val="M"/>
        <w:ind w:firstLine="482"/>
        <w:rPr>
          <w:b/>
        </w:rPr>
      </w:pPr>
    </w:p>
    <w:p w:rsidR="005C5720" w:rsidRDefault="007E2E79">
      <w:pPr>
        <w:pStyle w:val="M"/>
        <w:ind w:firstLine="482"/>
        <w:rPr>
          <w:b/>
        </w:rPr>
      </w:pPr>
      <w:proofErr w:type="gramStart"/>
      <w:r>
        <w:rPr>
          <w:rFonts w:hint="eastAsia"/>
          <w:b/>
        </w:rPr>
        <w:t>差账</w:t>
      </w:r>
      <w:r>
        <w:rPr>
          <w:b/>
        </w:rPr>
        <w:t>明细</w:t>
      </w:r>
      <w:proofErr w:type="gramEnd"/>
    </w:p>
    <w:p w:rsidR="005C5720" w:rsidRDefault="007E2E79">
      <w:pPr>
        <w:ind w:firstLineChars="200" w:firstLine="560"/>
        <w:jc w:val="left"/>
        <w:rPr>
          <w:rFonts w:ascii="仿宋" w:eastAsia="仿宋"/>
          <w:sz w:val="28"/>
          <w:szCs w:val="28"/>
        </w:rPr>
      </w:pPr>
      <w:proofErr w:type="gramStart"/>
      <w:r>
        <w:rPr>
          <w:rFonts w:ascii="仿宋" w:eastAsia="仿宋" w:hint="eastAsia"/>
          <w:sz w:val="28"/>
          <w:szCs w:val="28"/>
        </w:rPr>
        <w:t>财务差账明细</w:t>
      </w:r>
      <w:proofErr w:type="gramEnd"/>
      <w:r>
        <w:rPr>
          <w:rFonts w:ascii="仿宋" w:eastAsia="仿宋" w:hint="eastAsia"/>
          <w:sz w:val="28"/>
          <w:szCs w:val="28"/>
        </w:rPr>
        <w:t>主要包括第三方交易对账（</w:t>
      </w:r>
      <w:proofErr w:type="gramStart"/>
      <w:r>
        <w:rPr>
          <w:rFonts w:ascii="仿宋" w:eastAsia="仿宋" w:hint="eastAsia"/>
          <w:sz w:val="28"/>
          <w:szCs w:val="28"/>
        </w:rPr>
        <w:t>微信</w:t>
      </w:r>
      <w:proofErr w:type="gramEnd"/>
      <w:r>
        <w:rPr>
          <w:rFonts w:ascii="仿宋" w:eastAsia="仿宋" w:hint="eastAsia"/>
          <w:sz w:val="28"/>
          <w:szCs w:val="28"/>
        </w:rPr>
        <w:t>/</w:t>
      </w:r>
      <w:r>
        <w:rPr>
          <w:rFonts w:ascii="仿宋" w:eastAsia="仿宋" w:hint="eastAsia"/>
          <w:sz w:val="28"/>
          <w:szCs w:val="28"/>
        </w:rPr>
        <w:t>支付宝）、</w:t>
      </w:r>
      <w:r>
        <w:rPr>
          <w:rFonts w:ascii="仿宋" w:eastAsia="仿宋" w:hint="eastAsia"/>
          <w:sz w:val="28"/>
          <w:szCs w:val="28"/>
        </w:rPr>
        <w:t>POS</w:t>
      </w:r>
      <w:r>
        <w:rPr>
          <w:rFonts w:ascii="仿宋" w:eastAsia="仿宋" w:hint="eastAsia"/>
          <w:sz w:val="28"/>
          <w:szCs w:val="28"/>
        </w:rPr>
        <w:t>交易对账、线下现金对账等。对账平台支持自动计算差额数据并展示差额详情，方便财务人员快速对账。</w:t>
      </w:r>
    </w:p>
    <w:p w:rsidR="005C5720" w:rsidRDefault="005C5720">
      <w:pPr>
        <w:pStyle w:val="M"/>
        <w:ind w:firstLine="482"/>
        <w:rPr>
          <w:b/>
        </w:rPr>
      </w:pPr>
    </w:p>
    <w:p w:rsidR="005C5720" w:rsidRDefault="007E2E79">
      <w:pPr>
        <w:pStyle w:val="M"/>
        <w:ind w:firstLine="482"/>
        <w:rPr>
          <w:b/>
        </w:rPr>
      </w:pPr>
      <w:r>
        <w:rPr>
          <w:rFonts w:hint="eastAsia"/>
          <w:b/>
        </w:rPr>
        <w:t>结账</w:t>
      </w:r>
      <w:r>
        <w:rPr>
          <w:b/>
        </w:rPr>
        <w:t>明细</w:t>
      </w:r>
    </w:p>
    <w:p w:rsidR="005C5720" w:rsidRDefault="007E2E79">
      <w:pPr>
        <w:ind w:firstLineChars="200" w:firstLine="560"/>
        <w:jc w:val="left"/>
        <w:rPr>
          <w:rFonts w:ascii="仿宋" w:eastAsia="仿宋"/>
          <w:sz w:val="28"/>
          <w:szCs w:val="28"/>
        </w:rPr>
      </w:pPr>
      <w:r>
        <w:rPr>
          <w:rFonts w:ascii="仿宋" w:eastAsia="仿宋" w:hint="eastAsia"/>
          <w:sz w:val="28"/>
          <w:szCs w:val="28"/>
        </w:rPr>
        <w:t>提供按天</w:t>
      </w:r>
      <w:r>
        <w:rPr>
          <w:rFonts w:ascii="仿宋" w:eastAsia="仿宋"/>
          <w:sz w:val="28"/>
          <w:szCs w:val="28"/>
        </w:rPr>
        <w:t>/</w:t>
      </w:r>
      <w:r>
        <w:rPr>
          <w:rFonts w:ascii="仿宋" w:eastAsia="仿宋"/>
          <w:sz w:val="28"/>
          <w:szCs w:val="28"/>
        </w:rPr>
        <w:t>月汇总门诊</w:t>
      </w:r>
      <w:r>
        <w:rPr>
          <w:rFonts w:ascii="仿宋" w:eastAsia="仿宋"/>
          <w:sz w:val="28"/>
          <w:szCs w:val="28"/>
        </w:rPr>
        <w:t>/</w:t>
      </w:r>
      <w:r>
        <w:rPr>
          <w:rFonts w:ascii="仿宋" w:eastAsia="仿宋"/>
          <w:sz w:val="28"/>
          <w:szCs w:val="28"/>
        </w:rPr>
        <w:t>住院所有收款员结账数据，集中展示门诊</w:t>
      </w:r>
      <w:r>
        <w:rPr>
          <w:rFonts w:ascii="仿宋" w:eastAsia="仿宋"/>
          <w:sz w:val="28"/>
          <w:szCs w:val="28"/>
        </w:rPr>
        <w:t>/</w:t>
      </w:r>
      <w:r>
        <w:rPr>
          <w:rFonts w:ascii="仿宋" w:eastAsia="仿宋"/>
          <w:sz w:val="28"/>
          <w:szCs w:val="28"/>
        </w:rPr>
        <w:t>住院结账周期内的预交金总额、应上缴金额、预交金收退（现金</w:t>
      </w:r>
      <w:r>
        <w:rPr>
          <w:rFonts w:ascii="仿宋" w:eastAsia="仿宋"/>
          <w:sz w:val="28"/>
          <w:szCs w:val="28"/>
        </w:rPr>
        <w:t>/</w:t>
      </w:r>
      <w:r>
        <w:rPr>
          <w:rFonts w:ascii="仿宋" w:eastAsia="仿宋"/>
          <w:sz w:val="28"/>
          <w:szCs w:val="28"/>
        </w:rPr>
        <w:t>非现金）以及各种支付方式的预交金总额进行汇总，同时提供所有收款员</w:t>
      </w:r>
      <w:r>
        <w:rPr>
          <w:rFonts w:ascii="仿宋" w:eastAsia="仿宋"/>
          <w:sz w:val="28"/>
          <w:szCs w:val="28"/>
        </w:rPr>
        <w:t>/</w:t>
      </w:r>
      <w:r>
        <w:rPr>
          <w:rFonts w:ascii="仿宋" w:eastAsia="仿宋"/>
          <w:sz w:val="28"/>
          <w:szCs w:val="28"/>
        </w:rPr>
        <w:t>自助机的预交金收入、各种支付方式的预交金收入</w:t>
      </w:r>
      <w:r>
        <w:rPr>
          <w:rFonts w:ascii="仿宋" w:eastAsia="仿宋"/>
          <w:sz w:val="28"/>
          <w:szCs w:val="28"/>
        </w:rPr>
        <w:t>/</w:t>
      </w:r>
      <w:r>
        <w:rPr>
          <w:rFonts w:ascii="仿宋" w:eastAsia="仿宋"/>
          <w:sz w:val="28"/>
          <w:szCs w:val="28"/>
        </w:rPr>
        <w:t>退出等数据明细，方便财务人员在异常时查看核对。</w:t>
      </w:r>
    </w:p>
    <w:p w:rsidR="005C5720" w:rsidRDefault="005C5720">
      <w:pPr>
        <w:pStyle w:val="M"/>
        <w:ind w:firstLine="482"/>
        <w:rPr>
          <w:b/>
        </w:rPr>
      </w:pPr>
      <w:bookmarkStart w:id="138" w:name="_Toc21594630"/>
    </w:p>
    <w:p w:rsidR="005C5720" w:rsidRDefault="005C5720">
      <w:pPr>
        <w:pStyle w:val="M"/>
        <w:ind w:firstLine="482"/>
        <w:rPr>
          <w:b/>
        </w:rPr>
      </w:pPr>
    </w:p>
    <w:p w:rsidR="005C5720" w:rsidRDefault="005C5720">
      <w:pPr>
        <w:pStyle w:val="M"/>
        <w:ind w:firstLine="482"/>
        <w:rPr>
          <w:b/>
        </w:rPr>
      </w:pPr>
    </w:p>
    <w:p w:rsidR="005C5720" w:rsidRDefault="005C5720">
      <w:pPr>
        <w:pStyle w:val="M"/>
        <w:ind w:firstLine="482"/>
        <w:rPr>
          <w:b/>
        </w:rPr>
      </w:pPr>
    </w:p>
    <w:p w:rsidR="005C5720" w:rsidRDefault="005C5720">
      <w:pPr>
        <w:pStyle w:val="M"/>
        <w:ind w:firstLine="482"/>
        <w:rPr>
          <w:b/>
        </w:rPr>
      </w:pPr>
    </w:p>
    <w:p w:rsidR="005C5720" w:rsidRDefault="005C5720">
      <w:pPr>
        <w:pStyle w:val="M"/>
        <w:ind w:firstLine="482"/>
        <w:rPr>
          <w:b/>
        </w:rPr>
      </w:pPr>
    </w:p>
    <w:p w:rsidR="005C5720" w:rsidRDefault="007E2E79">
      <w:pPr>
        <w:pStyle w:val="M"/>
        <w:ind w:firstLine="482"/>
        <w:rPr>
          <w:b/>
        </w:rPr>
      </w:pPr>
      <w:proofErr w:type="gramStart"/>
      <w:r>
        <w:rPr>
          <w:rFonts w:hint="eastAsia"/>
          <w:b/>
        </w:rPr>
        <w:t>跨账</w:t>
      </w:r>
      <w:r>
        <w:rPr>
          <w:b/>
        </w:rPr>
        <w:t>分析</w:t>
      </w:r>
      <w:bookmarkEnd w:id="138"/>
      <w:proofErr w:type="gramEnd"/>
    </w:p>
    <w:p w:rsidR="005C5720" w:rsidRDefault="005C5720">
      <w:pPr>
        <w:pStyle w:val="M"/>
        <w:ind w:firstLine="482"/>
        <w:rPr>
          <w:b/>
        </w:rPr>
      </w:pPr>
    </w:p>
    <w:p w:rsidR="005C5720" w:rsidRDefault="007E2E79">
      <w:pPr>
        <w:pStyle w:val="M"/>
        <w:ind w:firstLine="482"/>
        <w:rPr>
          <w:b/>
        </w:rPr>
      </w:pPr>
      <w:r>
        <w:rPr>
          <w:rFonts w:hint="eastAsia"/>
          <w:b/>
        </w:rPr>
        <w:lastRenderedPageBreak/>
        <w:t>跨</w:t>
      </w:r>
      <w:r>
        <w:rPr>
          <w:b/>
        </w:rPr>
        <w:t>天</w:t>
      </w:r>
      <w:r>
        <w:rPr>
          <w:rFonts w:hint="eastAsia"/>
          <w:b/>
        </w:rPr>
        <w:t>结账明细</w:t>
      </w:r>
    </w:p>
    <w:p w:rsidR="005C5720" w:rsidRDefault="007E2E79">
      <w:pPr>
        <w:ind w:firstLineChars="200" w:firstLine="560"/>
        <w:jc w:val="left"/>
        <w:rPr>
          <w:rFonts w:ascii="仿宋" w:eastAsia="仿宋"/>
          <w:sz w:val="28"/>
          <w:szCs w:val="28"/>
        </w:rPr>
      </w:pPr>
      <w:r>
        <w:rPr>
          <w:rFonts w:ascii="仿宋" w:eastAsia="仿宋" w:hint="eastAsia"/>
          <w:sz w:val="28"/>
          <w:szCs w:val="28"/>
        </w:rPr>
        <w:t>跨天</w:t>
      </w:r>
      <w:r>
        <w:rPr>
          <w:rFonts w:ascii="仿宋" w:eastAsia="仿宋"/>
          <w:sz w:val="28"/>
          <w:szCs w:val="28"/>
        </w:rPr>
        <w:t>结账汇总通过预交金结存</w:t>
      </w:r>
      <w:r>
        <w:rPr>
          <w:rFonts w:ascii="仿宋" w:eastAsia="仿宋" w:hint="eastAsia"/>
          <w:sz w:val="28"/>
          <w:szCs w:val="28"/>
        </w:rPr>
        <w:t>与</w:t>
      </w:r>
      <w:r>
        <w:rPr>
          <w:rFonts w:ascii="仿宋" w:eastAsia="仿宋"/>
          <w:sz w:val="28"/>
          <w:szCs w:val="28"/>
        </w:rPr>
        <w:t>收款员结账汇总进行分析，由于收款员结账时间与银行回执时间的差异性，</w:t>
      </w:r>
      <w:r>
        <w:rPr>
          <w:rFonts w:ascii="仿宋" w:eastAsia="仿宋" w:hint="eastAsia"/>
          <w:sz w:val="28"/>
          <w:szCs w:val="28"/>
        </w:rPr>
        <w:t>导致第二天</w:t>
      </w:r>
      <w:r>
        <w:rPr>
          <w:rFonts w:ascii="仿宋" w:eastAsia="仿宋"/>
          <w:sz w:val="28"/>
          <w:szCs w:val="28"/>
        </w:rPr>
        <w:t>银行回单金额存在</w:t>
      </w:r>
      <w:r>
        <w:rPr>
          <w:rFonts w:ascii="仿宋" w:eastAsia="仿宋" w:hint="eastAsia"/>
          <w:sz w:val="28"/>
          <w:szCs w:val="28"/>
        </w:rPr>
        <w:t>前一天</w:t>
      </w:r>
      <w:r>
        <w:rPr>
          <w:rFonts w:ascii="仿宋" w:eastAsia="仿宋"/>
          <w:sz w:val="28"/>
          <w:szCs w:val="28"/>
        </w:rPr>
        <w:t>零点</w:t>
      </w:r>
      <w:r>
        <w:rPr>
          <w:rFonts w:ascii="仿宋" w:eastAsia="仿宋" w:hint="eastAsia"/>
          <w:sz w:val="28"/>
          <w:szCs w:val="28"/>
        </w:rPr>
        <w:t>前</w:t>
      </w:r>
      <w:r>
        <w:rPr>
          <w:rFonts w:ascii="仿宋" w:eastAsia="仿宋"/>
          <w:sz w:val="28"/>
          <w:szCs w:val="28"/>
        </w:rPr>
        <w:t>的</w:t>
      </w:r>
      <w:r>
        <w:rPr>
          <w:rFonts w:ascii="仿宋" w:eastAsia="仿宋" w:hint="eastAsia"/>
          <w:sz w:val="28"/>
          <w:szCs w:val="28"/>
        </w:rPr>
        <w:t>HIS</w:t>
      </w:r>
      <w:r>
        <w:rPr>
          <w:rFonts w:ascii="仿宋" w:eastAsia="仿宋" w:hint="eastAsia"/>
          <w:sz w:val="28"/>
          <w:szCs w:val="28"/>
        </w:rPr>
        <w:t>预交金</w:t>
      </w:r>
      <w:r>
        <w:rPr>
          <w:rFonts w:ascii="仿宋" w:eastAsia="仿宋"/>
          <w:sz w:val="28"/>
          <w:szCs w:val="28"/>
        </w:rPr>
        <w:t>交易</w:t>
      </w:r>
      <w:r>
        <w:rPr>
          <w:rFonts w:ascii="仿宋" w:eastAsia="仿宋" w:hint="eastAsia"/>
          <w:sz w:val="28"/>
          <w:szCs w:val="28"/>
        </w:rPr>
        <w:t>金额</w:t>
      </w:r>
      <w:r>
        <w:rPr>
          <w:rFonts w:ascii="仿宋" w:eastAsia="仿宋"/>
          <w:sz w:val="28"/>
          <w:szCs w:val="28"/>
        </w:rPr>
        <w:t>，</w:t>
      </w:r>
      <w:r>
        <w:rPr>
          <w:rFonts w:ascii="仿宋" w:eastAsia="仿宋" w:hint="eastAsia"/>
          <w:sz w:val="28"/>
          <w:szCs w:val="28"/>
        </w:rPr>
        <w:t>通过跨天结账汇总管理，财务可以清晰的了解到实际的预交金收入与银行当月回执总和之间的数据是否一致。</w:t>
      </w:r>
    </w:p>
    <w:p w:rsidR="005C5720" w:rsidRDefault="005C5720">
      <w:pPr>
        <w:jc w:val="left"/>
        <w:rPr>
          <w:rFonts w:ascii="仿宋" w:eastAsia="仿宋"/>
          <w:sz w:val="28"/>
          <w:szCs w:val="28"/>
        </w:rPr>
      </w:pPr>
    </w:p>
    <w:p w:rsidR="005C5720" w:rsidRDefault="007E2E79">
      <w:pPr>
        <w:pStyle w:val="M"/>
        <w:ind w:firstLine="482"/>
        <w:rPr>
          <w:b/>
        </w:rPr>
      </w:pPr>
      <w:r>
        <w:rPr>
          <w:rFonts w:hint="eastAsia"/>
          <w:b/>
        </w:rPr>
        <w:t>跨</w:t>
      </w:r>
      <w:proofErr w:type="gramStart"/>
      <w:r>
        <w:rPr>
          <w:rFonts w:hint="eastAsia"/>
          <w:b/>
        </w:rPr>
        <w:t>天</w:t>
      </w:r>
      <w:r>
        <w:rPr>
          <w:b/>
        </w:rPr>
        <w:t>交易</w:t>
      </w:r>
      <w:proofErr w:type="gramEnd"/>
      <w:r>
        <w:rPr>
          <w:b/>
        </w:rPr>
        <w:t>明细</w:t>
      </w:r>
    </w:p>
    <w:p w:rsidR="005C5720" w:rsidRDefault="007E2E79">
      <w:pPr>
        <w:ind w:firstLineChars="200" w:firstLine="560"/>
        <w:jc w:val="left"/>
        <w:rPr>
          <w:rFonts w:ascii="仿宋" w:eastAsia="仿宋"/>
          <w:sz w:val="28"/>
          <w:szCs w:val="28"/>
        </w:rPr>
      </w:pPr>
      <w:r>
        <w:rPr>
          <w:rFonts w:ascii="仿宋" w:eastAsia="仿宋" w:hint="eastAsia"/>
          <w:sz w:val="28"/>
          <w:szCs w:val="28"/>
        </w:rPr>
        <w:t>跨</w:t>
      </w:r>
      <w:proofErr w:type="gramStart"/>
      <w:r>
        <w:rPr>
          <w:rFonts w:ascii="仿宋" w:eastAsia="仿宋" w:hint="eastAsia"/>
          <w:sz w:val="28"/>
          <w:szCs w:val="28"/>
        </w:rPr>
        <w:t>天</w:t>
      </w:r>
      <w:r>
        <w:rPr>
          <w:rFonts w:ascii="仿宋" w:eastAsia="仿宋"/>
          <w:sz w:val="28"/>
          <w:szCs w:val="28"/>
        </w:rPr>
        <w:t>交易</w:t>
      </w:r>
      <w:proofErr w:type="gramEnd"/>
      <w:r>
        <w:rPr>
          <w:rFonts w:ascii="仿宋" w:eastAsia="仿宋"/>
          <w:sz w:val="28"/>
          <w:szCs w:val="28"/>
        </w:rPr>
        <w:t>明细</w:t>
      </w:r>
      <w:r>
        <w:rPr>
          <w:rFonts w:ascii="仿宋" w:eastAsia="仿宋" w:hint="eastAsia"/>
          <w:sz w:val="28"/>
          <w:szCs w:val="28"/>
        </w:rPr>
        <w:t>汇总展示</w:t>
      </w:r>
      <w:r>
        <w:rPr>
          <w:rFonts w:ascii="仿宋" w:eastAsia="仿宋"/>
          <w:sz w:val="28"/>
          <w:szCs w:val="28"/>
        </w:rPr>
        <w:t>了</w:t>
      </w:r>
      <w:r>
        <w:rPr>
          <w:rFonts w:ascii="仿宋" w:eastAsia="仿宋" w:hint="eastAsia"/>
          <w:sz w:val="28"/>
          <w:szCs w:val="28"/>
        </w:rPr>
        <w:t>所有</w:t>
      </w:r>
      <w:r>
        <w:rPr>
          <w:rFonts w:ascii="仿宋" w:eastAsia="仿宋"/>
          <w:sz w:val="28"/>
          <w:szCs w:val="28"/>
        </w:rPr>
        <w:t>的</w:t>
      </w:r>
      <w:proofErr w:type="gramStart"/>
      <w:r>
        <w:rPr>
          <w:rFonts w:ascii="仿宋" w:eastAsia="仿宋"/>
          <w:sz w:val="28"/>
          <w:szCs w:val="28"/>
        </w:rPr>
        <w:t>跨天帐</w:t>
      </w:r>
      <w:r>
        <w:rPr>
          <w:rFonts w:ascii="仿宋" w:eastAsia="仿宋" w:hint="eastAsia"/>
          <w:sz w:val="28"/>
          <w:szCs w:val="28"/>
        </w:rPr>
        <w:t>明细</w:t>
      </w:r>
      <w:proofErr w:type="gramEnd"/>
      <w:r>
        <w:rPr>
          <w:rFonts w:ascii="仿宋" w:eastAsia="仿宋" w:hint="eastAsia"/>
          <w:sz w:val="28"/>
          <w:szCs w:val="28"/>
        </w:rPr>
        <w:t>，</w:t>
      </w:r>
      <w:r>
        <w:rPr>
          <w:rFonts w:ascii="仿宋" w:eastAsia="仿宋"/>
          <w:sz w:val="28"/>
          <w:szCs w:val="28"/>
        </w:rPr>
        <w:t>包括：</w:t>
      </w:r>
      <w:r>
        <w:rPr>
          <w:rFonts w:ascii="仿宋" w:eastAsia="仿宋" w:hint="eastAsia"/>
          <w:sz w:val="28"/>
          <w:szCs w:val="28"/>
        </w:rPr>
        <w:t>院区</w:t>
      </w:r>
      <w:r>
        <w:rPr>
          <w:rFonts w:ascii="仿宋" w:eastAsia="仿宋"/>
          <w:sz w:val="28"/>
          <w:szCs w:val="28"/>
        </w:rPr>
        <w:t>、就诊</w:t>
      </w:r>
      <w:r>
        <w:rPr>
          <w:rFonts w:ascii="仿宋" w:eastAsia="仿宋" w:hint="eastAsia"/>
          <w:sz w:val="28"/>
          <w:szCs w:val="28"/>
        </w:rPr>
        <w:t>类型</w:t>
      </w:r>
      <w:r>
        <w:rPr>
          <w:rFonts w:ascii="仿宋" w:eastAsia="仿宋"/>
          <w:sz w:val="28"/>
          <w:szCs w:val="28"/>
        </w:rPr>
        <w:t>、</w:t>
      </w:r>
      <w:r>
        <w:rPr>
          <w:rFonts w:ascii="仿宋" w:eastAsia="仿宋" w:hint="eastAsia"/>
          <w:sz w:val="28"/>
          <w:szCs w:val="28"/>
        </w:rPr>
        <w:t>患者</w:t>
      </w:r>
      <w:r>
        <w:rPr>
          <w:rFonts w:ascii="仿宋" w:eastAsia="仿宋"/>
          <w:sz w:val="28"/>
          <w:szCs w:val="28"/>
        </w:rPr>
        <w:t>姓名、患者卡号、交易金额、支付方式、交易时间、支付时间等。</w:t>
      </w:r>
    </w:p>
    <w:p w:rsidR="005C5720" w:rsidRDefault="005C5720">
      <w:pPr>
        <w:pStyle w:val="M"/>
        <w:ind w:firstLine="482"/>
        <w:rPr>
          <w:b/>
        </w:rPr>
      </w:pPr>
    </w:p>
    <w:p w:rsidR="005C5720" w:rsidRDefault="007E2E79">
      <w:pPr>
        <w:pStyle w:val="M"/>
        <w:ind w:firstLine="482"/>
        <w:rPr>
          <w:b/>
        </w:rPr>
      </w:pPr>
      <w:r>
        <w:rPr>
          <w:rFonts w:hint="eastAsia"/>
          <w:b/>
        </w:rPr>
        <w:t>跨月</w:t>
      </w:r>
      <w:r>
        <w:rPr>
          <w:b/>
        </w:rPr>
        <w:t>结账</w:t>
      </w:r>
      <w:r>
        <w:rPr>
          <w:rFonts w:hint="eastAsia"/>
          <w:b/>
        </w:rPr>
        <w:t>明细</w:t>
      </w:r>
    </w:p>
    <w:p w:rsidR="005C5720" w:rsidRDefault="007E2E79">
      <w:pPr>
        <w:ind w:firstLineChars="200" w:firstLine="560"/>
        <w:jc w:val="left"/>
        <w:rPr>
          <w:rFonts w:ascii="仿宋" w:eastAsia="仿宋"/>
          <w:sz w:val="28"/>
          <w:szCs w:val="28"/>
        </w:rPr>
      </w:pPr>
      <w:r>
        <w:rPr>
          <w:rFonts w:ascii="仿宋" w:eastAsia="仿宋"/>
          <w:sz w:val="28"/>
          <w:szCs w:val="28"/>
        </w:rPr>
        <w:t>跨月结账汇总通过预交金结存</w:t>
      </w:r>
      <w:r>
        <w:rPr>
          <w:rFonts w:ascii="仿宋" w:eastAsia="仿宋" w:hint="eastAsia"/>
          <w:sz w:val="28"/>
          <w:szCs w:val="28"/>
        </w:rPr>
        <w:t>与</w:t>
      </w:r>
      <w:r>
        <w:rPr>
          <w:rFonts w:ascii="仿宋" w:eastAsia="仿宋"/>
          <w:sz w:val="28"/>
          <w:szCs w:val="28"/>
        </w:rPr>
        <w:t>收款员结账汇总进行分析，由于收款员结账时间与银行回执时间的差异性，导致每个月结账单第一天存在上个月</w:t>
      </w:r>
      <w:r>
        <w:rPr>
          <w:rFonts w:ascii="仿宋" w:eastAsia="仿宋" w:hint="eastAsia"/>
          <w:sz w:val="28"/>
          <w:szCs w:val="28"/>
        </w:rPr>
        <w:t>的预交金留存金额（</w:t>
      </w:r>
      <w:proofErr w:type="gramStart"/>
      <w:r>
        <w:rPr>
          <w:rFonts w:ascii="仿宋" w:eastAsia="仿宋" w:hint="eastAsia"/>
          <w:sz w:val="28"/>
          <w:szCs w:val="28"/>
        </w:rPr>
        <w:t>跨日结账</w:t>
      </w:r>
      <w:proofErr w:type="gramEnd"/>
      <w:r>
        <w:rPr>
          <w:rFonts w:ascii="仿宋" w:eastAsia="仿宋" w:hint="eastAsia"/>
          <w:sz w:val="28"/>
          <w:szCs w:val="28"/>
        </w:rPr>
        <w:t>，当天的结账金额中包含前一天的预交金收入，今天的预交金收入部分会跨入第二天结账），每个月最后一天存入的预</w:t>
      </w:r>
      <w:r>
        <w:rPr>
          <w:rFonts w:ascii="仿宋" w:eastAsia="仿宋" w:hint="eastAsia"/>
          <w:sz w:val="28"/>
          <w:szCs w:val="28"/>
        </w:rPr>
        <w:t>交金结账是次月的第一天。通过跨月结账汇总管理，财务可以清晰的了解到实际的预交金收入与银行当月回执总和之间的数据是否一致。</w:t>
      </w:r>
    </w:p>
    <w:p w:rsidR="005C5720" w:rsidRDefault="005C5720">
      <w:pPr>
        <w:ind w:firstLineChars="200" w:firstLine="560"/>
        <w:jc w:val="left"/>
        <w:rPr>
          <w:rFonts w:ascii="仿宋" w:eastAsia="仿宋"/>
          <w:sz w:val="28"/>
          <w:szCs w:val="28"/>
        </w:rPr>
      </w:pPr>
    </w:p>
    <w:p w:rsidR="005C5720" w:rsidRDefault="007E2E79">
      <w:pPr>
        <w:pStyle w:val="M"/>
        <w:ind w:firstLine="482"/>
        <w:rPr>
          <w:b/>
        </w:rPr>
      </w:pPr>
      <w:r>
        <w:rPr>
          <w:rFonts w:hint="eastAsia"/>
          <w:b/>
        </w:rPr>
        <w:t>跨月</w:t>
      </w:r>
      <w:r>
        <w:rPr>
          <w:b/>
        </w:rPr>
        <w:t>交易明细</w:t>
      </w:r>
    </w:p>
    <w:p w:rsidR="005C5720" w:rsidRDefault="007E2E79">
      <w:pPr>
        <w:ind w:firstLineChars="200" w:firstLine="560"/>
        <w:jc w:val="left"/>
        <w:rPr>
          <w:rFonts w:ascii="仿宋" w:eastAsia="仿宋"/>
          <w:sz w:val="28"/>
          <w:szCs w:val="28"/>
        </w:rPr>
      </w:pPr>
      <w:r>
        <w:rPr>
          <w:rFonts w:ascii="仿宋" w:eastAsia="仿宋" w:hint="eastAsia"/>
          <w:sz w:val="28"/>
          <w:szCs w:val="28"/>
        </w:rPr>
        <w:t>跨月</w:t>
      </w:r>
      <w:r>
        <w:rPr>
          <w:rFonts w:ascii="仿宋" w:eastAsia="仿宋"/>
          <w:sz w:val="28"/>
          <w:szCs w:val="28"/>
        </w:rPr>
        <w:t>交易明细</w:t>
      </w:r>
      <w:r>
        <w:rPr>
          <w:rFonts w:ascii="仿宋" w:eastAsia="仿宋" w:hint="eastAsia"/>
          <w:sz w:val="28"/>
          <w:szCs w:val="28"/>
        </w:rPr>
        <w:t>汇总展示</w:t>
      </w:r>
      <w:r>
        <w:rPr>
          <w:rFonts w:ascii="仿宋" w:eastAsia="仿宋"/>
          <w:sz w:val="28"/>
          <w:szCs w:val="28"/>
        </w:rPr>
        <w:t>了</w:t>
      </w:r>
      <w:r>
        <w:rPr>
          <w:rFonts w:ascii="仿宋" w:eastAsia="仿宋" w:hint="eastAsia"/>
          <w:sz w:val="28"/>
          <w:szCs w:val="28"/>
        </w:rPr>
        <w:t>所有</w:t>
      </w:r>
      <w:r>
        <w:rPr>
          <w:rFonts w:ascii="仿宋" w:eastAsia="仿宋"/>
          <w:sz w:val="28"/>
          <w:szCs w:val="28"/>
        </w:rPr>
        <w:t>的跨</w:t>
      </w:r>
      <w:r>
        <w:rPr>
          <w:rFonts w:ascii="仿宋" w:eastAsia="仿宋" w:hint="eastAsia"/>
          <w:sz w:val="28"/>
          <w:szCs w:val="28"/>
        </w:rPr>
        <w:t>月</w:t>
      </w:r>
      <w:r>
        <w:rPr>
          <w:rFonts w:ascii="仿宋" w:eastAsia="仿宋"/>
          <w:sz w:val="28"/>
          <w:szCs w:val="28"/>
        </w:rPr>
        <w:t>帐</w:t>
      </w:r>
      <w:r>
        <w:rPr>
          <w:rFonts w:ascii="仿宋" w:eastAsia="仿宋" w:hint="eastAsia"/>
          <w:sz w:val="28"/>
          <w:szCs w:val="28"/>
        </w:rPr>
        <w:t>明细，</w:t>
      </w:r>
      <w:r>
        <w:rPr>
          <w:rFonts w:ascii="仿宋" w:eastAsia="仿宋"/>
          <w:sz w:val="28"/>
          <w:szCs w:val="28"/>
        </w:rPr>
        <w:t>包括：</w:t>
      </w:r>
      <w:r>
        <w:rPr>
          <w:rFonts w:ascii="仿宋" w:eastAsia="仿宋" w:hint="eastAsia"/>
          <w:sz w:val="28"/>
          <w:szCs w:val="28"/>
        </w:rPr>
        <w:t>院区</w:t>
      </w:r>
      <w:r>
        <w:rPr>
          <w:rFonts w:ascii="仿宋" w:eastAsia="仿宋"/>
          <w:sz w:val="28"/>
          <w:szCs w:val="28"/>
        </w:rPr>
        <w:t>、就诊</w:t>
      </w:r>
      <w:r>
        <w:rPr>
          <w:rFonts w:ascii="仿宋" w:eastAsia="仿宋" w:hint="eastAsia"/>
          <w:sz w:val="28"/>
          <w:szCs w:val="28"/>
        </w:rPr>
        <w:t>类型</w:t>
      </w:r>
      <w:r>
        <w:rPr>
          <w:rFonts w:ascii="仿宋" w:eastAsia="仿宋"/>
          <w:sz w:val="28"/>
          <w:szCs w:val="28"/>
        </w:rPr>
        <w:t>、</w:t>
      </w:r>
      <w:r>
        <w:rPr>
          <w:rFonts w:ascii="仿宋" w:eastAsia="仿宋" w:hint="eastAsia"/>
          <w:sz w:val="28"/>
          <w:szCs w:val="28"/>
        </w:rPr>
        <w:t>患者</w:t>
      </w:r>
      <w:r>
        <w:rPr>
          <w:rFonts w:ascii="仿宋" w:eastAsia="仿宋"/>
          <w:sz w:val="28"/>
          <w:szCs w:val="28"/>
        </w:rPr>
        <w:t>姓名、患者卡号、交易金额、支付方式、交易时间、支付时间等。</w:t>
      </w:r>
    </w:p>
    <w:p w:rsidR="005C5720" w:rsidRDefault="005C5720">
      <w:pPr>
        <w:pStyle w:val="M"/>
        <w:ind w:firstLine="482"/>
        <w:rPr>
          <w:b/>
        </w:rPr>
      </w:pPr>
      <w:bookmarkStart w:id="139" w:name="_Toc21594631"/>
    </w:p>
    <w:p w:rsidR="005C5720" w:rsidRDefault="007E2E79">
      <w:pPr>
        <w:pStyle w:val="M"/>
        <w:ind w:firstLine="482"/>
        <w:rPr>
          <w:b/>
        </w:rPr>
      </w:pPr>
      <w:r>
        <w:rPr>
          <w:rFonts w:hint="eastAsia"/>
          <w:b/>
        </w:rPr>
        <w:t>异常</w:t>
      </w:r>
      <w:proofErr w:type="gramStart"/>
      <w:r>
        <w:rPr>
          <w:rFonts w:hint="eastAsia"/>
          <w:b/>
        </w:rPr>
        <w:t>账</w:t>
      </w:r>
      <w:proofErr w:type="gramEnd"/>
      <w:r>
        <w:rPr>
          <w:rFonts w:hint="eastAsia"/>
          <w:b/>
        </w:rPr>
        <w:t>智能提醒</w:t>
      </w:r>
      <w:bookmarkEnd w:id="139"/>
    </w:p>
    <w:p w:rsidR="005C5720" w:rsidRDefault="007E2E79">
      <w:pPr>
        <w:ind w:firstLineChars="200" w:firstLine="560"/>
        <w:jc w:val="left"/>
        <w:rPr>
          <w:rFonts w:ascii="仿宋" w:eastAsia="仿宋"/>
          <w:sz w:val="28"/>
          <w:szCs w:val="28"/>
        </w:rPr>
      </w:pPr>
      <w:r>
        <w:rPr>
          <w:rFonts w:ascii="仿宋" w:eastAsia="仿宋"/>
          <w:sz w:val="28"/>
          <w:szCs w:val="28"/>
        </w:rPr>
        <w:t>平台具有异常账目自动发现的功能，通过</w:t>
      </w:r>
      <w:r>
        <w:rPr>
          <w:rFonts w:ascii="仿宋" w:eastAsia="仿宋"/>
          <w:sz w:val="28"/>
          <w:szCs w:val="28"/>
        </w:rPr>
        <w:t>HIS</w:t>
      </w:r>
      <w:r>
        <w:rPr>
          <w:rFonts w:ascii="仿宋" w:eastAsia="仿宋"/>
          <w:sz w:val="28"/>
          <w:szCs w:val="28"/>
        </w:rPr>
        <w:t>交易记录</w:t>
      </w:r>
      <w:r>
        <w:rPr>
          <w:rFonts w:ascii="仿宋" w:eastAsia="仿宋" w:hint="eastAsia"/>
          <w:sz w:val="28"/>
          <w:szCs w:val="28"/>
        </w:rPr>
        <w:t>与</w:t>
      </w:r>
      <w:r>
        <w:rPr>
          <w:rFonts w:ascii="仿宋" w:eastAsia="仿宋"/>
          <w:sz w:val="28"/>
          <w:szCs w:val="28"/>
        </w:rPr>
        <w:t>支付平台</w:t>
      </w:r>
      <w:r>
        <w:rPr>
          <w:rFonts w:ascii="仿宋" w:eastAsia="仿宋" w:hint="eastAsia"/>
          <w:sz w:val="28"/>
          <w:szCs w:val="28"/>
        </w:rPr>
        <w:t>/</w:t>
      </w:r>
      <w:r>
        <w:rPr>
          <w:rFonts w:ascii="仿宋" w:eastAsia="仿宋"/>
          <w:sz w:val="28"/>
          <w:szCs w:val="28"/>
        </w:rPr>
        <w:t>第三方</w:t>
      </w:r>
      <w:r>
        <w:rPr>
          <w:rFonts w:ascii="仿宋" w:eastAsia="仿宋"/>
          <w:sz w:val="28"/>
          <w:szCs w:val="28"/>
        </w:rPr>
        <w:lastRenderedPageBreak/>
        <w:t>交易流水进行比对，可以分析出差异账的产生原因，包括平台单边</w:t>
      </w:r>
      <w:proofErr w:type="gramStart"/>
      <w:r>
        <w:rPr>
          <w:rFonts w:ascii="仿宋" w:eastAsia="仿宋"/>
          <w:sz w:val="28"/>
          <w:szCs w:val="28"/>
        </w:rPr>
        <w:t>账</w:t>
      </w:r>
      <w:proofErr w:type="gramEnd"/>
      <w:r>
        <w:rPr>
          <w:rFonts w:ascii="仿宋" w:eastAsia="仿宋"/>
          <w:sz w:val="28"/>
          <w:szCs w:val="28"/>
        </w:rPr>
        <w:t>及第三方单边账等</w:t>
      </w:r>
      <w:r>
        <w:rPr>
          <w:rFonts w:ascii="仿宋" w:eastAsia="仿宋" w:hint="eastAsia"/>
          <w:sz w:val="28"/>
          <w:szCs w:val="28"/>
        </w:rPr>
        <w:t>。</w:t>
      </w:r>
      <w:r>
        <w:rPr>
          <w:rFonts w:ascii="仿宋" w:eastAsia="仿宋"/>
          <w:sz w:val="28"/>
          <w:szCs w:val="28"/>
        </w:rPr>
        <w:t>平台</w:t>
      </w:r>
      <w:r>
        <w:rPr>
          <w:rFonts w:ascii="仿宋" w:eastAsia="仿宋" w:hint="eastAsia"/>
          <w:sz w:val="28"/>
          <w:szCs w:val="28"/>
        </w:rPr>
        <w:t>提供异常</w:t>
      </w:r>
      <w:proofErr w:type="gramStart"/>
      <w:r>
        <w:rPr>
          <w:rFonts w:ascii="仿宋" w:eastAsia="仿宋" w:hint="eastAsia"/>
          <w:sz w:val="28"/>
          <w:szCs w:val="28"/>
        </w:rPr>
        <w:t>账</w:t>
      </w:r>
      <w:proofErr w:type="gramEnd"/>
      <w:r>
        <w:rPr>
          <w:rFonts w:ascii="仿宋" w:eastAsia="仿宋" w:hint="eastAsia"/>
          <w:sz w:val="28"/>
          <w:szCs w:val="28"/>
        </w:rPr>
        <w:t>提醒功能</w:t>
      </w:r>
      <w:r>
        <w:rPr>
          <w:rFonts w:ascii="仿宋" w:eastAsia="仿宋"/>
          <w:sz w:val="28"/>
          <w:szCs w:val="28"/>
        </w:rPr>
        <w:t>，支持对未处理的账目进行滚存查询，</w:t>
      </w:r>
      <w:r>
        <w:rPr>
          <w:rFonts w:ascii="仿宋" w:eastAsia="仿宋" w:hint="eastAsia"/>
          <w:sz w:val="28"/>
          <w:szCs w:val="28"/>
        </w:rPr>
        <w:t>比对</w:t>
      </w:r>
      <w:r>
        <w:rPr>
          <w:rFonts w:ascii="仿宋" w:eastAsia="仿宋"/>
          <w:sz w:val="28"/>
          <w:szCs w:val="28"/>
        </w:rPr>
        <w:t>分析异常</w:t>
      </w:r>
      <w:proofErr w:type="gramStart"/>
      <w:r>
        <w:rPr>
          <w:rFonts w:ascii="仿宋" w:eastAsia="仿宋"/>
          <w:sz w:val="28"/>
          <w:szCs w:val="28"/>
        </w:rPr>
        <w:t>账</w:t>
      </w:r>
      <w:proofErr w:type="gramEnd"/>
      <w:r>
        <w:rPr>
          <w:rFonts w:ascii="仿宋" w:eastAsia="仿宋"/>
          <w:sz w:val="28"/>
          <w:szCs w:val="28"/>
        </w:rPr>
        <w:t>退款数据，统计</w:t>
      </w:r>
      <w:r>
        <w:rPr>
          <w:rFonts w:ascii="仿宋" w:eastAsia="仿宋"/>
          <w:sz w:val="28"/>
          <w:szCs w:val="28"/>
        </w:rPr>
        <w:t>当前异常</w:t>
      </w:r>
      <w:proofErr w:type="gramStart"/>
      <w:r>
        <w:rPr>
          <w:rFonts w:ascii="仿宋" w:eastAsia="仿宋"/>
          <w:sz w:val="28"/>
          <w:szCs w:val="28"/>
        </w:rPr>
        <w:t>账</w:t>
      </w:r>
      <w:proofErr w:type="gramEnd"/>
      <w:r>
        <w:rPr>
          <w:rFonts w:ascii="仿宋" w:eastAsia="仿宋"/>
          <w:sz w:val="28"/>
          <w:szCs w:val="28"/>
        </w:rPr>
        <w:t>余额</w:t>
      </w:r>
      <w:r>
        <w:rPr>
          <w:rFonts w:ascii="仿宋" w:eastAsia="仿宋" w:hint="eastAsia"/>
          <w:sz w:val="28"/>
          <w:szCs w:val="28"/>
        </w:rPr>
        <w:t>，</w:t>
      </w:r>
      <w:r>
        <w:rPr>
          <w:rFonts w:ascii="仿宋" w:eastAsia="仿宋"/>
          <w:sz w:val="28"/>
          <w:szCs w:val="28"/>
        </w:rPr>
        <w:t>方便财务人员在处理预交金收入与银行回执金额差异时快速平账。</w:t>
      </w:r>
      <w:bookmarkStart w:id="140" w:name="_Toc21594632"/>
    </w:p>
    <w:p w:rsidR="005C5720" w:rsidRDefault="005C5720">
      <w:pPr>
        <w:ind w:firstLineChars="200" w:firstLine="560"/>
        <w:jc w:val="left"/>
        <w:rPr>
          <w:rFonts w:ascii="仿宋" w:eastAsia="仿宋"/>
          <w:sz w:val="28"/>
          <w:szCs w:val="28"/>
        </w:rPr>
      </w:pPr>
    </w:p>
    <w:p w:rsidR="005C5720" w:rsidRDefault="007E2E79" w:rsidP="0031196B">
      <w:pPr>
        <w:ind w:firstLineChars="200" w:firstLine="482"/>
        <w:jc w:val="left"/>
        <w:rPr>
          <w:rFonts w:ascii="仿宋" w:eastAsia="仿宋"/>
          <w:sz w:val="28"/>
          <w:szCs w:val="28"/>
        </w:rPr>
      </w:pPr>
      <w:r>
        <w:rPr>
          <w:rFonts w:hint="eastAsia"/>
          <w:b/>
          <w:sz w:val="24"/>
          <w:szCs w:val="24"/>
        </w:rPr>
        <w:t>交易明细查询</w:t>
      </w:r>
      <w:bookmarkEnd w:id="140"/>
    </w:p>
    <w:p w:rsidR="005C5720" w:rsidRDefault="007E2E79">
      <w:pPr>
        <w:pStyle w:val="afffff3"/>
        <w:ind w:firstLine="560"/>
        <w:jc w:val="left"/>
        <w:rPr>
          <w:rFonts w:ascii="仿宋" w:eastAsia="仿宋"/>
          <w:sz w:val="28"/>
          <w:szCs w:val="28"/>
        </w:rPr>
      </w:pPr>
      <w:r>
        <w:rPr>
          <w:rFonts w:ascii="仿宋" w:eastAsia="仿宋"/>
          <w:sz w:val="28"/>
          <w:szCs w:val="28"/>
        </w:rPr>
        <w:t>交易明细查询包括支付平台交易记录以及第三方交易记录</w:t>
      </w:r>
      <w:r>
        <w:rPr>
          <w:rFonts w:ascii="仿宋" w:eastAsia="仿宋" w:hint="eastAsia"/>
          <w:sz w:val="28"/>
          <w:szCs w:val="28"/>
        </w:rPr>
        <w:t>（</w:t>
      </w:r>
      <w:proofErr w:type="gramStart"/>
      <w:r>
        <w:rPr>
          <w:rFonts w:ascii="仿宋" w:eastAsia="仿宋" w:hint="eastAsia"/>
          <w:sz w:val="28"/>
          <w:szCs w:val="28"/>
        </w:rPr>
        <w:t>微信</w:t>
      </w:r>
      <w:proofErr w:type="gramEnd"/>
      <w:r>
        <w:rPr>
          <w:rFonts w:ascii="仿宋" w:eastAsia="仿宋" w:hint="eastAsia"/>
          <w:sz w:val="28"/>
          <w:szCs w:val="28"/>
        </w:rPr>
        <w:t>/</w:t>
      </w:r>
      <w:r>
        <w:rPr>
          <w:rFonts w:ascii="仿宋" w:eastAsia="仿宋" w:hint="eastAsia"/>
          <w:sz w:val="28"/>
          <w:szCs w:val="28"/>
        </w:rPr>
        <w:t>支付宝</w:t>
      </w:r>
      <w:r>
        <w:rPr>
          <w:rFonts w:ascii="仿宋" w:eastAsia="仿宋" w:hint="eastAsia"/>
          <w:sz w:val="28"/>
          <w:szCs w:val="28"/>
        </w:rPr>
        <w:t>/POS</w:t>
      </w:r>
      <w:r>
        <w:rPr>
          <w:rFonts w:ascii="仿宋" w:eastAsia="仿宋" w:hint="eastAsia"/>
          <w:sz w:val="28"/>
          <w:szCs w:val="28"/>
        </w:rPr>
        <w:t>），交易详情，包括：支付方式、支付金额、该笔订单的退款金额、收款员、患者信息、流水号记录等，如果该笔订单存在部分退款，则显示退款记录。退款记录能够显示原路退回的账户，方便患者反馈退款未到账时，收费处进行查询。</w:t>
      </w:r>
    </w:p>
    <w:p w:rsidR="005C5720" w:rsidRDefault="005C5720">
      <w:pPr>
        <w:jc w:val="left"/>
        <w:rPr>
          <w:rFonts w:ascii="仿宋" w:eastAsia="仿宋"/>
          <w:sz w:val="28"/>
          <w:szCs w:val="28"/>
        </w:rPr>
      </w:pPr>
    </w:p>
    <w:p w:rsidR="005C5720" w:rsidRDefault="007E2E79" w:rsidP="0031196B">
      <w:pPr>
        <w:ind w:firstLineChars="200" w:firstLine="482"/>
        <w:jc w:val="left"/>
        <w:rPr>
          <w:b/>
          <w:sz w:val="24"/>
          <w:szCs w:val="24"/>
        </w:rPr>
      </w:pPr>
      <w:bookmarkStart w:id="141" w:name="_Toc21594634"/>
      <w:r>
        <w:rPr>
          <w:b/>
          <w:sz w:val="24"/>
          <w:szCs w:val="24"/>
        </w:rPr>
        <w:t>财务权限管理</w:t>
      </w:r>
      <w:bookmarkEnd w:id="141"/>
    </w:p>
    <w:p w:rsidR="005C5720" w:rsidRDefault="007E2E79">
      <w:pPr>
        <w:ind w:firstLineChars="200" w:firstLine="560"/>
        <w:jc w:val="left"/>
        <w:rPr>
          <w:rFonts w:ascii="仿宋" w:eastAsia="仿宋"/>
          <w:sz w:val="28"/>
          <w:szCs w:val="28"/>
        </w:rPr>
      </w:pPr>
      <w:r>
        <w:rPr>
          <w:rFonts w:ascii="仿宋" w:eastAsia="仿宋" w:hint="eastAsia"/>
          <w:sz w:val="28"/>
          <w:szCs w:val="28"/>
        </w:rPr>
        <w:t>由于医院可能存在门诊、住院、分院区等多个收费处，每个收费处需要由专人（收费处组长）处理本收费处的异常账，需要对处理权限进行划分。通过收费处权限管理功能，可以为收费处管理人员分配所管辖的收费员及自助机的权限，每个收费处负责人登录后只能看到本收费处管辖范围内的异常账目，并授权进行处理。</w:t>
      </w:r>
    </w:p>
    <w:p w:rsidR="005C5720" w:rsidRDefault="005C5720">
      <w:pPr>
        <w:pStyle w:val="12"/>
      </w:pPr>
    </w:p>
    <w:p w:rsidR="005C5720" w:rsidRDefault="007E2E79" w:rsidP="0031196B">
      <w:pPr>
        <w:ind w:firstLineChars="200" w:firstLine="482"/>
        <w:jc w:val="left"/>
        <w:rPr>
          <w:b/>
          <w:sz w:val="24"/>
          <w:szCs w:val="24"/>
        </w:rPr>
      </w:pPr>
      <w:bookmarkStart w:id="142" w:name="_Toc21594635"/>
      <w:r>
        <w:rPr>
          <w:rFonts w:hint="eastAsia"/>
          <w:b/>
          <w:sz w:val="24"/>
          <w:szCs w:val="24"/>
        </w:rPr>
        <w:t>财务报表导出</w:t>
      </w:r>
      <w:bookmarkEnd w:id="142"/>
    </w:p>
    <w:p w:rsidR="005C5720" w:rsidRDefault="007E2E79">
      <w:pPr>
        <w:ind w:firstLineChars="200" w:firstLine="560"/>
        <w:jc w:val="left"/>
        <w:rPr>
          <w:rFonts w:ascii="仿宋" w:eastAsia="仿宋"/>
          <w:sz w:val="28"/>
          <w:szCs w:val="28"/>
        </w:rPr>
      </w:pPr>
      <w:r>
        <w:rPr>
          <w:rFonts w:ascii="仿宋" w:eastAsia="仿宋"/>
          <w:sz w:val="28"/>
          <w:szCs w:val="28"/>
        </w:rPr>
        <w:t>支持财务对账报表、交易明细表、异常账目明细表等统计报表一键导出，方便财务留存及统计，并支持于财务系统的快速、无缝对接。</w:t>
      </w:r>
    </w:p>
    <w:p w:rsidR="005C5720" w:rsidRDefault="005C5720" w:rsidP="0031196B">
      <w:pPr>
        <w:ind w:firstLineChars="200" w:firstLine="482"/>
        <w:jc w:val="left"/>
        <w:rPr>
          <w:b/>
          <w:sz w:val="24"/>
          <w:szCs w:val="24"/>
        </w:rPr>
      </w:pPr>
      <w:bookmarkStart w:id="143" w:name="_Toc21594637"/>
      <w:bookmarkStart w:id="144" w:name="_Toc21594636"/>
    </w:p>
    <w:p w:rsidR="005C5720" w:rsidRDefault="007E2E79" w:rsidP="0031196B">
      <w:pPr>
        <w:ind w:firstLineChars="200" w:firstLine="482"/>
        <w:jc w:val="left"/>
        <w:rPr>
          <w:b/>
          <w:sz w:val="24"/>
          <w:szCs w:val="24"/>
        </w:rPr>
      </w:pPr>
      <w:r>
        <w:rPr>
          <w:rFonts w:hint="eastAsia"/>
          <w:b/>
          <w:sz w:val="24"/>
          <w:szCs w:val="24"/>
        </w:rPr>
        <w:t>系统任务</w:t>
      </w:r>
      <w:bookmarkEnd w:id="143"/>
    </w:p>
    <w:p w:rsidR="005C5720" w:rsidRDefault="005C5720" w:rsidP="0031196B">
      <w:pPr>
        <w:ind w:firstLineChars="200" w:firstLine="482"/>
        <w:jc w:val="left"/>
        <w:rPr>
          <w:b/>
          <w:sz w:val="24"/>
          <w:szCs w:val="24"/>
        </w:rPr>
      </w:pPr>
    </w:p>
    <w:p w:rsidR="005C5720" w:rsidRDefault="007E2E79" w:rsidP="0031196B">
      <w:pPr>
        <w:ind w:firstLineChars="200" w:firstLine="482"/>
        <w:jc w:val="left"/>
        <w:rPr>
          <w:rFonts w:ascii="Arial" w:eastAsia="黑体" w:hAnsi="Arial"/>
          <w:b/>
          <w:bCs/>
          <w:sz w:val="24"/>
          <w:szCs w:val="24"/>
        </w:rPr>
      </w:pPr>
      <w:r>
        <w:rPr>
          <w:rFonts w:ascii="Arial" w:eastAsia="黑体" w:hAnsi="Arial" w:hint="eastAsia"/>
          <w:b/>
          <w:bCs/>
          <w:sz w:val="24"/>
          <w:szCs w:val="24"/>
        </w:rPr>
        <w:t>系统任务</w:t>
      </w:r>
      <w:r>
        <w:rPr>
          <w:rFonts w:ascii="Arial" w:eastAsia="黑体" w:hAnsi="Arial"/>
          <w:b/>
          <w:bCs/>
          <w:sz w:val="24"/>
          <w:szCs w:val="24"/>
        </w:rPr>
        <w:t>配置</w:t>
      </w:r>
    </w:p>
    <w:p w:rsidR="005C5720" w:rsidRDefault="007E2E79">
      <w:pPr>
        <w:ind w:firstLineChars="200" w:firstLine="560"/>
        <w:jc w:val="left"/>
        <w:rPr>
          <w:rFonts w:ascii="仿宋" w:eastAsia="仿宋"/>
          <w:sz w:val="28"/>
          <w:szCs w:val="28"/>
        </w:rPr>
      </w:pPr>
      <w:r>
        <w:rPr>
          <w:rFonts w:ascii="仿宋" w:eastAsia="仿宋" w:hint="eastAsia"/>
          <w:sz w:val="28"/>
          <w:szCs w:val="28"/>
        </w:rPr>
        <w:lastRenderedPageBreak/>
        <w:t>系统</w:t>
      </w:r>
      <w:r>
        <w:rPr>
          <w:rFonts w:ascii="仿宋" w:eastAsia="仿宋"/>
          <w:sz w:val="28"/>
          <w:szCs w:val="28"/>
        </w:rPr>
        <w:t>任务配置主要管理第三方商户下载</w:t>
      </w:r>
      <w:r>
        <w:rPr>
          <w:rFonts w:ascii="仿宋" w:eastAsia="仿宋" w:hint="eastAsia"/>
          <w:sz w:val="28"/>
          <w:szCs w:val="28"/>
        </w:rPr>
        <w:t>方式</w:t>
      </w:r>
      <w:r>
        <w:rPr>
          <w:rFonts w:ascii="仿宋" w:eastAsia="仿宋"/>
          <w:sz w:val="28"/>
          <w:szCs w:val="28"/>
        </w:rPr>
        <w:t>，下载时间等。</w:t>
      </w:r>
    </w:p>
    <w:p w:rsidR="005C5720" w:rsidRDefault="007E2E79" w:rsidP="0031196B">
      <w:pPr>
        <w:ind w:firstLineChars="200" w:firstLine="482"/>
        <w:jc w:val="left"/>
        <w:rPr>
          <w:rFonts w:ascii="Arial" w:eastAsia="黑体" w:hAnsi="Arial"/>
          <w:b/>
          <w:bCs/>
          <w:sz w:val="24"/>
          <w:szCs w:val="24"/>
        </w:rPr>
      </w:pPr>
      <w:r>
        <w:rPr>
          <w:rFonts w:ascii="Arial" w:eastAsia="黑体" w:hAnsi="Arial" w:hint="eastAsia"/>
          <w:b/>
          <w:bCs/>
          <w:sz w:val="24"/>
          <w:szCs w:val="24"/>
        </w:rPr>
        <w:t>系统</w:t>
      </w:r>
      <w:r>
        <w:rPr>
          <w:rFonts w:ascii="Arial" w:eastAsia="黑体" w:hAnsi="Arial"/>
          <w:b/>
          <w:bCs/>
          <w:sz w:val="24"/>
          <w:szCs w:val="24"/>
        </w:rPr>
        <w:t>任务</w:t>
      </w:r>
      <w:r>
        <w:rPr>
          <w:rFonts w:ascii="Arial" w:eastAsia="黑体" w:hAnsi="Arial" w:hint="eastAsia"/>
          <w:b/>
          <w:bCs/>
          <w:sz w:val="24"/>
          <w:szCs w:val="24"/>
        </w:rPr>
        <w:t>执</w:t>
      </w:r>
      <w:r>
        <w:rPr>
          <w:rFonts w:ascii="Arial" w:eastAsia="黑体" w:hAnsi="Arial" w:hint="eastAsia"/>
          <w:b/>
          <w:bCs/>
          <w:sz w:val="24"/>
          <w:szCs w:val="24"/>
        </w:rPr>
        <w:t>行</w:t>
      </w:r>
      <w:r>
        <w:rPr>
          <w:rFonts w:ascii="Arial" w:eastAsia="黑体" w:hAnsi="Arial"/>
          <w:b/>
          <w:bCs/>
          <w:sz w:val="24"/>
          <w:szCs w:val="24"/>
        </w:rPr>
        <w:t>日志</w:t>
      </w:r>
    </w:p>
    <w:p w:rsidR="005C5720" w:rsidRDefault="007E2E79">
      <w:pPr>
        <w:ind w:firstLineChars="200" w:firstLine="560"/>
        <w:jc w:val="left"/>
        <w:rPr>
          <w:rFonts w:ascii="仿宋" w:eastAsia="仿宋"/>
          <w:sz w:val="28"/>
          <w:szCs w:val="28"/>
        </w:rPr>
      </w:pPr>
      <w:r>
        <w:rPr>
          <w:rFonts w:ascii="仿宋" w:eastAsia="仿宋" w:hint="eastAsia"/>
          <w:sz w:val="28"/>
          <w:szCs w:val="28"/>
        </w:rPr>
        <w:t>系统会</w:t>
      </w:r>
      <w:r>
        <w:rPr>
          <w:rFonts w:ascii="仿宋" w:eastAsia="仿宋"/>
          <w:sz w:val="28"/>
          <w:szCs w:val="28"/>
        </w:rPr>
        <w:t>记录每次执行任务的</w:t>
      </w:r>
      <w:r>
        <w:rPr>
          <w:rFonts w:ascii="仿宋" w:eastAsia="仿宋" w:hint="eastAsia"/>
          <w:sz w:val="28"/>
          <w:szCs w:val="28"/>
        </w:rPr>
        <w:t>时间，</w:t>
      </w:r>
      <w:r>
        <w:rPr>
          <w:rFonts w:ascii="仿宋" w:eastAsia="仿宋"/>
          <w:sz w:val="28"/>
          <w:szCs w:val="28"/>
        </w:rPr>
        <w:t>执行结果等，方便系统运</w:t>
      </w:r>
      <w:proofErr w:type="gramStart"/>
      <w:r>
        <w:rPr>
          <w:rFonts w:ascii="仿宋" w:eastAsia="仿宋"/>
          <w:sz w:val="28"/>
          <w:szCs w:val="28"/>
        </w:rPr>
        <w:t>维人员</w:t>
      </w:r>
      <w:proofErr w:type="gramEnd"/>
      <w:r>
        <w:rPr>
          <w:rFonts w:ascii="仿宋" w:eastAsia="仿宋"/>
          <w:sz w:val="28"/>
          <w:szCs w:val="28"/>
        </w:rPr>
        <w:t>查看平台运行情况。</w:t>
      </w:r>
    </w:p>
    <w:p w:rsidR="005C5720" w:rsidRDefault="005C5720" w:rsidP="0031196B">
      <w:pPr>
        <w:ind w:firstLineChars="200" w:firstLine="482"/>
        <w:jc w:val="left"/>
        <w:rPr>
          <w:rFonts w:ascii="Arial" w:eastAsia="黑体" w:hAnsi="Arial"/>
          <w:b/>
          <w:bCs/>
          <w:sz w:val="24"/>
          <w:szCs w:val="24"/>
        </w:rPr>
      </w:pPr>
    </w:p>
    <w:p w:rsidR="005C5720" w:rsidRDefault="007E2E79" w:rsidP="0031196B">
      <w:pPr>
        <w:ind w:firstLineChars="200" w:firstLine="562"/>
        <w:jc w:val="left"/>
        <w:rPr>
          <w:rFonts w:ascii="Arial" w:eastAsia="黑体" w:hAnsi="Arial"/>
          <w:b/>
          <w:bCs/>
          <w:sz w:val="28"/>
          <w:szCs w:val="24"/>
        </w:rPr>
      </w:pPr>
      <w:r>
        <w:rPr>
          <w:rFonts w:ascii="Arial" w:eastAsia="黑体" w:hAnsi="Arial" w:hint="eastAsia"/>
          <w:b/>
          <w:bCs/>
          <w:sz w:val="28"/>
          <w:szCs w:val="24"/>
        </w:rPr>
        <w:t>基础</w:t>
      </w:r>
      <w:r>
        <w:rPr>
          <w:rFonts w:ascii="Arial" w:eastAsia="黑体" w:hAnsi="Arial"/>
          <w:b/>
          <w:bCs/>
          <w:sz w:val="28"/>
          <w:szCs w:val="24"/>
        </w:rPr>
        <w:t>数据</w:t>
      </w:r>
      <w:bookmarkEnd w:id="144"/>
    </w:p>
    <w:p w:rsidR="005C5720" w:rsidRDefault="007E2E79" w:rsidP="0031196B">
      <w:pPr>
        <w:ind w:firstLineChars="249" w:firstLine="600"/>
        <w:jc w:val="left"/>
        <w:rPr>
          <w:rFonts w:ascii="Arial" w:eastAsia="黑体" w:hAnsi="Arial"/>
          <w:b/>
          <w:bCs/>
          <w:sz w:val="24"/>
          <w:szCs w:val="24"/>
        </w:rPr>
      </w:pPr>
      <w:r>
        <w:rPr>
          <w:rFonts w:ascii="Arial" w:eastAsia="黑体" w:hAnsi="Arial" w:hint="eastAsia"/>
          <w:b/>
          <w:bCs/>
          <w:sz w:val="24"/>
          <w:szCs w:val="24"/>
        </w:rPr>
        <w:t>系统</w:t>
      </w:r>
      <w:r>
        <w:rPr>
          <w:rFonts w:ascii="Arial" w:eastAsia="黑体" w:hAnsi="Arial"/>
          <w:b/>
          <w:bCs/>
          <w:sz w:val="24"/>
          <w:szCs w:val="24"/>
        </w:rPr>
        <w:t>参数</w:t>
      </w:r>
    </w:p>
    <w:p w:rsidR="005C5720" w:rsidRDefault="007E2E79">
      <w:pPr>
        <w:ind w:firstLineChars="200" w:firstLine="560"/>
        <w:jc w:val="left"/>
        <w:rPr>
          <w:rFonts w:ascii="仿宋" w:eastAsia="仿宋"/>
          <w:sz w:val="28"/>
          <w:szCs w:val="28"/>
        </w:rPr>
      </w:pPr>
      <w:r>
        <w:rPr>
          <w:rFonts w:ascii="仿宋" w:eastAsia="仿宋" w:hint="eastAsia"/>
          <w:sz w:val="28"/>
          <w:szCs w:val="28"/>
        </w:rPr>
        <w:t>系统</w:t>
      </w:r>
      <w:r>
        <w:rPr>
          <w:rFonts w:ascii="仿宋" w:eastAsia="仿宋"/>
          <w:sz w:val="28"/>
          <w:szCs w:val="28"/>
        </w:rPr>
        <w:t>参数配置，包括：医院支付方式转换、医院交易类型转换、医院就诊类型转换</w:t>
      </w:r>
      <w:r>
        <w:rPr>
          <w:rFonts w:ascii="仿宋" w:eastAsia="仿宋" w:hint="eastAsia"/>
          <w:sz w:val="28"/>
          <w:szCs w:val="28"/>
        </w:rPr>
        <w:t>、</w:t>
      </w:r>
      <w:r>
        <w:rPr>
          <w:rFonts w:ascii="仿宋" w:eastAsia="仿宋"/>
          <w:sz w:val="28"/>
          <w:szCs w:val="28"/>
        </w:rPr>
        <w:t>本院</w:t>
      </w:r>
      <w:proofErr w:type="gramStart"/>
      <w:r>
        <w:rPr>
          <w:rFonts w:ascii="仿宋" w:eastAsia="仿宋"/>
          <w:sz w:val="28"/>
          <w:szCs w:val="28"/>
        </w:rPr>
        <w:t>院</w:t>
      </w:r>
      <w:proofErr w:type="gramEnd"/>
      <w:r>
        <w:rPr>
          <w:rFonts w:ascii="仿宋" w:eastAsia="仿宋"/>
          <w:sz w:val="28"/>
          <w:szCs w:val="28"/>
        </w:rPr>
        <w:t>区等</w:t>
      </w:r>
      <w:r>
        <w:rPr>
          <w:rFonts w:ascii="仿宋" w:eastAsia="仿宋" w:hint="eastAsia"/>
          <w:sz w:val="28"/>
          <w:szCs w:val="28"/>
        </w:rPr>
        <w:t>。</w:t>
      </w:r>
    </w:p>
    <w:p w:rsidR="005C5720" w:rsidRDefault="007E2E79" w:rsidP="0031196B">
      <w:pPr>
        <w:ind w:firstLineChars="249" w:firstLine="600"/>
        <w:jc w:val="left"/>
        <w:rPr>
          <w:rFonts w:ascii="Arial" w:eastAsia="黑体" w:hAnsi="Arial"/>
          <w:b/>
          <w:bCs/>
          <w:sz w:val="24"/>
          <w:szCs w:val="24"/>
        </w:rPr>
      </w:pPr>
      <w:r>
        <w:rPr>
          <w:rFonts w:ascii="Arial" w:eastAsia="黑体" w:hAnsi="Arial" w:hint="eastAsia"/>
          <w:b/>
          <w:bCs/>
          <w:sz w:val="24"/>
          <w:szCs w:val="24"/>
        </w:rPr>
        <w:t>系统</w:t>
      </w:r>
      <w:r>
        <w:rPr>
          <w:rFonts w:ascii="Arial" w:eastAsia="黑体" w:hAnsi="Arial"/>
          <w:b/>
          <w:bCs/>
          <w:sz w:val="24"/>
          <w:szCs w:val="24"/>
        </w:rPr>
        <w:t>字典</w:t>
      </w:r>
    </w:p>
    <w:p w:rsidR="005C5720" w:rsidRDefault="007E2E79">
      <w:pPr>
        <w:ind w:firstLineChars="200" w:firstLine="560"/>
        <w:jc w:val="left"/>
        <w:rPr>
          <w:rFonts w:ascii="仿宋" w:eastAsia="仿宋"/>
          <w:sz w:val="28"/>
          <w:szCs w:val="28"/>
        </w:rPr>
      </w:pPr>
      <w:r>
        <w:rPr>
          <w:rFonts w:ascii="仿宋" w:eastAsia="仿宋" w:hint="eastAsia"/>
          <w:sz w:val="28"/>
          <w:szCs w:val="28"/>
        </w:rPr>
        <w:t>系统</w:t>
      </w:r>
      <w:r>
        <w:rPr>
          <w:rFonts w:ascii="仿宋" w:eastAsia="仿宋"/>
          <w:sz w:val="28"/>
          <w:szCs w:val="28"/>
        </w:rPr>
        <w:t>字典包括</w:t>
      </w:r>
      <w:r>
        <w:rPr>
          <w:rFonts w:ascii="仿宋" w:eastAsia="仿宋" w:hint="eastAsia"/>
          <w:sz w:val="28"/>
          <w:szCs w:val="28"/>
        </w:rPr>
        <w:t>：账户类型</w:t>
      </w:r>
      <w:r>
        <w:rPr>
          <w:rFonts w:ascii="仿宋" w:eastAsia="仿宋"/>
          <w:sz w:val="28"/>
          <w:szCs w:val="28"/>
        </w:rPr>
        <w:t>、机构代码字典、支付方式等</w:t>
      </w:r>
      <w:r>
        <w:rPr>
          <w:rFonts w:ascii="仿宋" w:eastAsia="仿宋" w:hint="eastAsia"/>
          <w:sz w:val="28"/>
          <w:szCs w:val="28"/>
        </w:rPr>
        <w:t>字典的</w:t>
      </w:r>
      <w:r>
        <w:rPr>
          <w:rFonts w:ascii="仿宋" w:eastAsia="仿宋"/>
          <w:sz w:val="28"/>
          <w:szCs w:val="28"/>
        </w:rPr>
        <w:t>维护和管理。</w:t>
      </w:r>
    </w:p>
    <w:p w:rsidR="005C5720" w:rsidRDefault="007E2E79" w:rsidP="0031196B">
      <w:pPr>
        <w:ind w:firstLineChars="249" w:firstLine="600"/>
        <w:jc w:val="left"/>
        <w:rPr>
          <w:rFonts w:ascii="Arial" w:eastAsia="黑体" w:hAnsi="Arial"/>
          <w:b/>
          <w:bCs/>
          <w:sz w:val="24"/>
          <w:szCs w:val="24"/>
        </w:rPr>
      </w:pPr>
      <w:r>
        <w:rPr>
          <w:rFonts w:ascii="Arial" w:eastAsia="黑体" w:hAnsi="Arial" w:hint="eastAsia"/>
          <w:b/>
          <w:bCs/>
          <w:sz w:val="24"/>
          <w:szCs w:val="24"/>
        </w:rPr>
        <w:t>系统</w:t>
      </w:r>
      <w:r>
        <w:rPr>
          <w:rFonts w:ascii="Arial" w:eastAsia="黑体" w:hAnsi="Arial"/>
          <w:b/>
          <w:bCs/>
          <w:sz w:val="24"/>
          <w:szCs w:val="24"/>
        </w:rPr>
        <w:t>菜单</w:t>
      </w:r>
    </w:p>
    <w:p w:rsidR="005C5720" w:rsidRDefault="007E2E79">
      <w:pPr>
        <w:ind w:firstLineChars="200" w:firstLine="560"/>
        <w:jc w:val="left"/>
        <w:rPr>
          <w:rFonts w:ascii="仿宋" w:eastAsia="仿宋"/>
          <w:sz w:val="28"/>
          <w:szCs w:val="28"/>
        </w:rPr>
      </w:pPr>
      <w:r>
        <w:rPr>
          <w:rFonts w:ascii="仿宋" w:eastAsia="仿宋" w:hint="eastAsia"/>
          <w:sz w:val="28"/>
          <w:szCs w:val="28"/>
        </w:rPr>
        <w:t>系统</w:t>
      </w:r>
      <w:r>
        <w:rPr>
          <w:rFonts w:ascii="仿宋" w:eastAsia="仿宋"/>
          <w:sz w:val="28"/>
          <w:szCs w:val="28"/>
        </w:rPr>
        <w:t>菜单管理，</w:t>
      </w:r>
      <w:r>
        <w:rPr>
          <w:rFonts w:ascii="仿宋" w:eastAsia="仿宋" w:hint="eastAsia"/>
          <w:sz w:val="28"/>
          <w:szCs w:val="28"/>
        </w:rPr>
        <w:t>使用者</w:t>
      </w:r>
      <w:r>
        <w:rPr>
          <w:rFonts w:ascii="仿宋" w:eastAsia="仿宋"/>
          <w:sz w:val="28"/>
          <w:szCs w:val="28"/>
        </w:rPr>
        <w:t>可以根据需要调整菜单内容</w:t>
      </w:r>
      <w:r>
        <w:rPr>
          <w:rFonts w:ascii="仿宋" w:eastAsia="仿宋" w:hint="eastAsia"/>
          <w:sz w:val="28"/>
          <w:szCs w:val="28"/>
        </w:rPr>
        <w:t>和</w:t>
      </w:r>
      <w:r>
        <w:rPr>
          <w:rFonts w:ascii="仿宋" w:eastAsia="仿宋"/>
          <w:sz w:val="28"/>
          <w:szCs w:val="28"/>
        </w:rPr>
        <w:t>菜单位置。</w:t>
      </w:r>
      <w:bookmarkStart w:id="145" w:name="_Toc74738818"/>
      <w:bookmarkStart w:id="146" w:name="_Toc21594638"/>
      <w:bookmarkEnd w:id="135"/>
    </w:p>
    <w:p w:rsidR="005C5720" w:rsidRDefault="005C5720">
      <w:pPr>
        <w:ind w:firstLineChars="200" w:firstLine="560"/>
        <w:jc w:val="left"/>
        <w:rPr>
          <w:rFonts w:ascii="仿宋" w:eastAsia="仿宋"/>
          <w:sz w:val="28"/>
          <w:szCs w:val="28"/>
        </w:rPr>
      </w:pPr>
    </w:p>
    <w:p w:rsidR="005C5720" w:rsidRDefault="007E2E79" w:rsidP="0031196B">
      <w:pPr>
        <w:ind w:firstLineChars="200" w:firstLine="723"/>
        <w:jc w:val="left"/>
        <w:rPr>
          <w:rFonts w:ascii="仿宋" w:eastAsia="仿宋"/>
          <w:b/>
          <w:sz w:val="48"/>
          <w:szCs w:val="28"/>
        </w:rPr>
      </w:pPr>
      <w:r>
        <w:rPr>
          <w:b/>
          <w:sz w:val="36"/>
        </w:rPr>
        <w:t>硬件资源</w:t>
      </w:r>
      <w:bookmarkEnd w:id="145"/>
      <w:bookmarkEnd w:id="146"/>
    </w:p>
    <w:p w:rsidR="005C5720" w:rsidRDefault="007E2E79">
      <w:pPr>
        <w:pStyle w:val="afffff3"/>
        <w:ind w:firstLine="560"/>
        <w:jc w:val="left"/>
        <w:rPr>
          <w:rFonts w:ascii="仿宋" w:eastAsia="仿宋"/>
          <w:sz w:val="28"/>
          <w:szCs w:val="28"/>
        </w:rPr>
      </w:pPr>
      <w:r>
        <w:rPr>
          <w:rFonts w:ascii="仿宋" w:eastAsia="仿宋" w:hint="eastAsia"/>
          <w:sz w:val="28"/>
          <w:szCs w:val="28"/>
        </w:rPr>
        <w:t>请详细说明</w:t>
      </w:r>
      <w:r>
        <w:rPr>
          <w:rFonts w:ascii="仿宋" w:eastAsia="仿宋"/>
          <w:sz w:val="28"/>
          <w:szCs w:val="28"/>
        </w:rPr>
        <w:t>建设医院支付对账平台所需的</w:t>
      </w:r>
      <w:r>
        <w:rPr>
          <w:rFonts w:ascii="仿宋" w:eastAsia="仿宋" w:hint="eastAsia"/>
          <w:sz w:val="28"/>
          <w:szCs w:val="28"/>
        </w:rPr>
        <w:t>服务器和存储</w:t>
      </w:r>
      <w:r>
        <w:rPr>
          <w:rFonts w:ascii="仿宋" w:eastAsia="仿宋"/>
          <w:sz w:val="28"/>
          <w:szCs w:val="28"/>
        </w:rPr>
        <w:t>硬件资源</w:t>
      </w:r>
      <w:r>
        <w:rPr>
          <w:rFonts w:ascii="仿宋" w:eastAsia="仿宋" w:hint="eastAsia"/>
          <w:sz w:val="28"/>
          <w:szCs w:val="28"/>
        </w:rPr>
        <w:t>。</w:t>
      </w:r>
    </w:p>
    <w:p w:rsidR="005C5720" w:rsidRDefault="005C5720">
      <w:pPr>
        <w:pStyle w:val="afffff3"/>
        <w:ind w:firstLine="560"/>
        <w:jc w:val="left"/>
        <w:rPr>
          <w:rFonts w:ascii="仿宋" w:eastAsia="仿宋"/>
          <w:sz w:val="28"/>
          <w:szCs w:val="28"/>
        </w:rPr>
      </w:pPr>
    </w:p>
    <w:p w:rsidR="005C5720" w:rsidRDefault="005C5720">
      <w:pPr>
        <w:pStyle w:val="afffff3"/>
        <w:ind w:firstLine="560"/>
        <w:jc w:val="left"/>
        <w:rPr>
          <w:rFonts w:ascii="仿宋" w:eastAsia="仿宋"/>
          <w:sz w:val="28"/>
          <w:szCs w:val="28"/>
        </w:rPr>
      </w:pPr>
    </w:p>
    <w:p w:rsidR="005C5720" w:rsidRDefault="005C5720">
      <w:pPr>
        <w:pStyle w:val="afffff3"/>
        <w:ind w:firstLine="560"/>
        <w:jc w:val="left"/>
        <w:rPr>
          <w:rFonts w:ascii="仿宋" w:eastAsia="仿宋"/>
          <w:sz w:val="28"/>
          <w:szCs w:val="28"/>
        </w:rPr>
      </w:pPr>
    </w:p>
    <w:p w:rsidR="005C5720" w:rsidRDefault="005C5720">
      <w:pPr>
        <w:pStyle w:val="afffff3"/>
        <w:ind w:firstLine="560"/>
        <w:jc w:val="left"/>
        <w:rPr>
          <w:rFonts w:ascii="仿宋" w:eastAsia="仿宋"/>
          <w:sz w:val="28"/>
          <w:szCs w:val="28"/>
        </w:rPr>
      </w:pPr>
    </w:p>
    <w:p w:rsidR="005C5720" w:rsidRDefault="005C5720">
      <w:pPr>
        <w:pStyle w:val="afffff3"/>
        <w:ind w:firstLine="560"/>
        <w:jc w:val="left"/>
        <w:rPr>
          <w:rFonts w:ascii="仿宋" w:eastAsia="仿宋"/>
          <w:sz w:val="28"/>
          <w:szCs w:val="28"/>
        </w:rPr>
      </w:pPr>
    </w:p>
    <w:p w:rsidR="005C5720" w:rsidRDefault="005C5720">
      <w:pPr>
        <w:pStyle w:val="afffff3"/>
        <w:ind w:firstLine="560"/>
        <w:jc w:val="left"/>
        <w:rPr>
          <w:rFonts w:ascii="仿宋" w:eastAsia="仿宋"/>
          <w:sz w:val="28"/>
          <w:szCs w:val="28"/>
        </w:rPr>
      </w:pPr>
    </w:p>
    <w:p w:rsidR="005C5720" w:rsidRDefault="007E2E79">
      <w:pPr>
        <w:pStyle w:val="30"/>
        <w:numPr>
          <w:ilvl w:val="0"/>
          <w:numId w:val="0"/>
        </w:numPr>
      </w:pPr>
      <w:r>
        <w:rPr>
          <w:rFonts w:hint="eastAsia"/>
        </w:rPr>
        <w:t>商务条款</w:t>
      </w:r>
    </w:p>
    <w:p w:rsidR="005C5720" w:rsidRDefault="007E2E79">
      <w:pPr>
        <w:rPr>
          <w:rFonts w:ascii="宋体" w:hAnsi="宋体" w:cs="Courier New"/>
          <w:b/>
          <w:sz w:val="24"/>
          <w:szCs w:val="24"/>
        </w:rPr>
      </w:pPr>
      <w:r>
        <w:rPr>
          <w:rFonts w:ascii="宋体" w:hAnsi="宋体" w:cs="Courier New" w:hint="eastAsia"/>
          <w:b/>
          <w:sz w:val="24"/>
          <w:szCs w:val="24"/>
        </w:rPr>
        <w:t>1</w:t>
      </w:r>
      <w:r>
        <w:rPr>
          <w:rFonts w:ascii="宋体" w:hAnsi="宋体" w:cs="Courier New" w:hint="eastAsia"/>
          <w:b/>
          <w:sz w:val="24"/>
          <w:szCs w:val="24"/>
        </w:rPr>
        <w:t>．维保</w:t>
      </w:r>
      <w:r>
        <w:rPr>
          <w:rFonts w:ascii="宋体" w:hAnsi="宋体" w:cs="Courier New"/>
          <w:b/>
          <w:sz w:val="24"/>
          <w:szCs w:val="24"/>
        </w:rPr>
        <w:t>期</w:t>
      </w:r>
    </w:p>
    <w:p w:rsidR="005C5720" w:rsidRDefault="007E2E79">
      <w:pPr>
        <w:pStyle w:val="af1"/>
        <w:snapToGrid w:val="0"/>
        <w:spacing w:before="120" w:after="120"/>
        <w:ind w:leftChars="150" w:left="315" w:firstLineChars="100" w:firstLine="240"/>
        <w:rPr>
          <w:rFonts w:hAnsi="宋体"/>
          <w:bCs/>
          <w:sz w:val="24"/>
          <w:szCs w:val="24"/>
        </w:rPr>
      </w:pPr>
      <w:r>
        <w:rPr>
          <w:rFonts w:hAnsi="宋体" w:hint="eastAsia"/>
          <w:bCs/>
          <w:sz w:val="24"/>
          <w:szCs w:val="24"/>
        </w:rPr>
        <w:lastRenderedPageBreak/>
        <w:t>免费维保</w:t>
      </w:r>
      <w:r>
        <w:rPr>
          <w:rFonts w:hAnsi="宋体"/>
          <w:bCs/>
          <w:sz w:val="24"/>
          <w:szCs w:val="24"/>
        </w:rPr>
        <w:t>期</w:t>
      </w:r>
      <w:r>
        <w:rPr>
          <w:rFonts w:hAnsi="宋体"/>
          <w:bCs/>
          <w:sz w:val="24"/>
          <w:szCs w:val="24"/>
        </w:rPr>
        <w:t xml:space="preserve"> </w:t>
      </w:r>
      <w:r>
        <w:rPr>
          <w:rFonts w:hAnsi="宋体" w:hint="eastAsia"/>
          <w:bCs/>
          <w:sz w:val="24"/>
          <w:szCs w:val="24"/>
        </w:rPr>
        <w:t>12</w:t>
      </w:r>
      <w:r>
        <w:rPr>
          <w:rFonts w:hAnsi="宋体" w:hint="eastAsia"/>
          <w:bCs/>
          <w:sz w:val="24"/>
          <w:szCs w:val="24"/>
        </w:rPr>
        <w:t>个月</w:t>
      </w:r>
      <w:r>
        <w:rPr>
          <w:rFonts w:hAnsi="宋体"/>
          <w:bCs/>
          <w:sz w:val="24"/>
          <w:szCs w:val="24"/>
        </w:rPr>
        <w:t>。（免费</w:t>
      </w:r>
      <w:r>
        <w:rPr>
          <w:rFonts w:hAnsi="宋体" w:hint="eastAsia"/>
          <w:bCs/>
          <w:sz w:val="24"/>
          <w:szCs w:val="24"/>
        </w:rPr>
        <w:t>维保</w:t>
      </w:r>
      <w:r>
        <w:rPr>
          <w:rFonts w:hAnsi="宋体"/>
          <w:bCs/>
          <w:sz w:val="24"/>
          <w:szCs w:val="24"/>
        </w:rPr>
        <w:t>期自</w:t>
      </w:r>
      <w:r>
        <w:rPr>
          <w:rFonts w:hAnsi="宋体" w:hint="eastAsia"/>
          <w:bCs/>
          <w:sz w:val="24"/>
          <w:szCs w:val="24"/>
        </w:rPr>
        <w:t>通过甲方</w:t>
      </w:r>
      <w:r>
        <w:rPr>
          <w:rFonts w:hAnsi="宋体"/>
          <w:bCs/>
          <w:sz w:val="24"/>
          <w:szCs w:val="24"/>
        </w:rPr>
        <w:t>验收合格之日起计）</w:t>
      </w:r>
    </w:p>
    <w:p w:rsidR="005C5720" w:rsidRDefault="007E2E79">
      <w:pPr>
        <w:rPr>
          <w:rFonts w:ascii="宋体" w:hAnsi="宋体" w:cs="Courier New"/>
          <w:b/>
          <w:sz w:val="24"/>
          <w:szCs w:val="24"/>
        </w:rPr>
      </w:pPr>
      <w:r>
        <w:rPr>
          <w:rFonts w:ascii="宋体" w:hAnsi="宋体" w:cs="Courier New" w:hint="eastAsia"/>
          <w:b/>
          <w:sz w:val="24"/>
          <w:szCs w:val="24"/>
        </w:rPr>
        <w:t>2</w:t>
      </w:r>
      <w:r>
        <w:rPr>
          <w:rFonts w:ascii="宋体" w:hAnsi="宋体" w:cs="Courier New" w:hint="eastAsia"/>
          <w:b/>
          <w:sz w:val="24"/>
          <w:szCs w:val="24"/>
        </w:rPr>
        <w:t>．</w:t>
      </w:r>
      <w:r>
        <w:rPr>
          <w:rFonts w:ascii="宋体" w:hAnsi="宋体" w:cs="Courier New"/>
          <w:b/>
          <w:sz w:val="24"/>
          <w:szCs w:val="24"/>
        </w:rPr>
        <w:t>交</w:t>
      </w:r>
      <w:r>
        <w:rPr>
          <w:rFonts w:ascii="宋体" w:hAnsi="宋体" w:cs="Courier New" w:hint="eastAsia"/>
          <w:b/>
          <w:sz w:val="24"/>
          <w:szCs w:val="24"/>
        </w:rPr>
        <w:t>付</w:t>
      </w:r>
      <w:r>
        <w:rPr>
          <w:rFonts w:ascii="宋体" w:hAnsi="宋体" w:cs="Courier New"/>
          <w:b/>
          <w:sz w:val="24"/>
          <w:szCs w:val="24"/>
        </w:rPr>
        <w:t>期、交</w:t>
      </w:r>
      <w:r>
        <w:rPr>
          <w:rFonts w:ascii="宋体" w:hAnsi="宋体" w:cs="Courier New" w:hint="eastAsia"/>
          <w:b/>
          <w:sz w:val="24"/>
          <w:szCs w:val="24"/>
        </w:rPr>
        <w:t>付</w:t>
      </w:r>
      <w:r>
        <w:rPr>
          <w:rFonts w:ascii="宋体" w:hAnsi="宋体" w:cs="Courier New"/>
          <w:b/>
          <w:sz w:val="24"/>
          <w:szCs w:val="24"/>
        </w:rPr>
        <w:t>方式及交</w:t>
      </w:r>
      <w:r>
        <w:rPr>
          <w:rFonts w:ascii="宋体" w:hAnsi="宋体" w:cs="Courier New" w:hint="eastAsia"/>
          <w:b/>
          <w:sz w:val="24"/>
          <w:szCs w:val="24"/>
        </w:rPr>
        <w:t>付</w:t>
      </w:r>
      <w:r>
        <w:rPr>
          <w:rFonts w:ascii="宋体" w:hAnsi="宋体" w:cs="Courier New"/>
          <w:b/>
          <w:sz w:val="24"/>
          <w:szCs w:val="24"/>
        </w:rPr>
        <w:t>地点</w:t>
      </w:r>
    </w:p>
    <w:p w:rsidR="005C5720" w:rsidRDefault="007E2E79">
      <w:pPr>
        <w:pStyle w:val="af1"/>
        <w:snapToGrid w:val="0"/>
        <w:spacing w:before="120" w:after="120"/>
        <w:ind w:firstLineChars="200" w:firstLine="480"/>
        <w:rPr>
          <w:rFonts w:hAnsi="宋体"/>
          <w:bCs/>
          <w:sz w:val="24"/>
          <w:szCs w:val="24"/>
        </w:rPr>
      </w:pPr>
      <w:r>
        <w:rPr>
          <w:rFonts w:hAnsi="宋体" w:hint="eastAsia"/>
          <w:bCs/>
          <w:sz w:val="24"/>
          <w:szCs w:val="24"/>
        </w:rPr>
        <w:t>2</w:t>
      </w:r>
      <w:r>
        <w:rPr>
          <w:rFonts w:hAnsi="宋体"/>
          <w:bCs/>
          <w:sz w:val="24"/>
          <w:szCs w:val="24"/>
        </w:rPr>
        <w:t xml:space="preserve">.1 </w:t>
      </w:r>
      <w:r>
        <w:rPr>
          <w:rFonts w:hAnsi="宋体"/>
          <w:bCs/>
          <w:sz w:val="24"/>
          <w:szCs w:val="24"/>
        </w:rPr>
        <w:t>交</w:t>
      </w:r>
      <w:r>
        <w:rPr>
          <w:rFonts w:hAnsi="宋体" w:hint="eastAsia"/>
          <w:bCs/>
          <w:sz w:val="24"/>
          <w:szCs w:val="24"/>
        </w:rPr>
        <w:t>付</w:t>
      </w:r>
      <w:r>
        <w:rPr>
          <w:rFonts w:hAnsi="宋体"/>
          <w:bCs/>
          <w:sz w:val="24"/>
          <w:szCs w:val="24"/>
        </w:rPr>
        <w:t>期：</w:t>
      </w:r>
      <w:r>
        <w:rPr>
          <w:rFonts w:hAnsi="宋体" w:hint="eastAsia"/>
          <w:bCs/>
          <w:sz w:val="24"/>
          <w:szCs w:val="24"/>
        </w:rPr>
        <w:t>签订合同后</w:t>
      </w:r>
      <w:r>
        <w:rPr>
          <w:rFonts w:hAnsi="宋体" w:hint="eastAsia"/>
          <w:bCs/>
          <w:sz w:val="24"/>
          <w:szCs w:val="24"/>
        </w:rPr>
        <w:t>6</w:t>
      </w:r>
      <w:r>
        <w:rPr>
          <w:rFonts w:hAnsi="宋体" w:hint="eastAsia"/>
          <w:bCs/>
          <w:sz w:val="24"/>
          <w:szCs w:val="24"/>
        </w:rPr>
        <w:t>个月内交付。</w:t>
      </w:r>
    </w:p>
    <w:p w:rsidR="005C5720" w:rsidRDefault="007E2E79">
      <w:pPr>
        <w:pStyle w:val="af1"/>
        <w:snapToGrid w:val="0"/>
        <w:spacing w:before="120" w:after="120"/>
        <w:ind w:firstLineChars="200" w:firstLine="480"/>
        <w:rPr>
          <w:rFonts w:hAnsi="宋体"/>
          <w:bCs/>
          <w:sz w:val="24"/>
          <w:szCs w:val="24"/>
        </w:rPr>
      </w:pPr>
      <w:r>
        <w:rPr>
          <w:rFonts w:hAnsi="宋体" w:hint="eastAsia"/>
          <w:bCs/>
          <w:sz w:val="24"/>
          <w:szCs w:val="24"/>
        </w:rPr>
        <w:t>2</w:t>
      </w:r>
      <w:r>
        <w:rPr>
          <w:rFonts w:hAnsi="宋体"/>
          <w:bCs/>
          <w:sz w:val="24"/>
          <w:szCs w:val="24"/>
        </w:rPr>
        <w:t xml:space="preserve">.2 </w:t>
      </w:r>
      <w:r>
        <w:rPr>
          <w:rFonts w:hAnsi="宋体"/>
          <w:bCs/>
          <w:sz w:val="24"/>
          <w:szCs w:val="24"/>
        </w:rPr>
        <w:t>交</w:t>
      </w:r>
      <w:r>
        <w:rPr>
          <w:rFonts w:hAnsi="宋体" w:hint="eastAsia"/>
          <w:bCs/>
          <w:sz w:val="24"/>
          <w:szCs w:val="24"/>
        </w:rPr>
        <w:t>付</w:t>
      </w:r>
      <w:r>
        <w:rPr>
          <w:rFonts w:hAnsi="宋体"/>
          <w:bCs/>
          <w:sz w:val="24"/>
          <w:szCs w:val="24"/>
        </w:rPr>
        <w:t>方式：</w:t>
      </w:r>
      <w:r>
        <w:rPr>
          <w:rFonts w:hAnsi="宋体"/>
          <w:bCs/>
          <w:sz w:val="24"/>
          <w:szCs w:val="24"/>
        </w:rPr>
        <w:t xml:space="preserve"> </w:t>
      </w:r>
      <w:r>
        <w:rPr>
          <w:rFonts w:hAnsi="宋体" w:hint="eastAsia"/>
          <w:bCs/>
          <w:sz w:val="24"/>
          <w:szCs w:val="24"/>
        </w:rPr>
        <w:t>现场交付</w:t>
      </w:r>
    </w:p>
    <w:p w:rsidR="005C5720" w:rsidRDefault="007E2E79">
      <w:pPr>
        <w:pStyle w:val="af1"/>
        <w:snapToGrid w:val="0"/>
        <w:spacing w:before="120" w:after="120"/>
        <w:ind w:firstLineChars="200" w:firstLine="480"/>
        <w:rPr>
          <w:rFonts w:hAnsi="宋体"/>
          <w:bCs/>
          <w:sz w:val="24"/>
          <w:szCs w:val="24"/>
        </w:rPr>
      </w:pPr>
      <w:r>
        <w:rPr>
          <w:rFonts w:hAnsi="宋体" w:hint="eastAsia"/>
          <w:bCs/>
          <w:sz w:val="24"/>
          <w:szCs w:val="24"/>
        </w:rPr>
        <w:t>2</w:t>
      </w:r>
      <w:r>
        <w:rPr>
          <w:rFonts w:hAnsi="宋体"/>
          <w:bCs/>
          <w:sz w:val="24"/>
          <w:szCs w:val="24"/>
        </w:rPr>
        <w:t xml:space="preserve">.3 </w:t>
      </w:r>
      <w:r>
        <w:rPr>
          <w:rFonts w:hAnsi="宋体"/>
          <w:bCs/>
          <w:sz w:val="24"/>
          <w:szCs w:val="24"/>
        </w:rPr>
        <w:t>交</w:t>
      </w:r>
      <w:r>
        <w:rPr>
          <w:rFonts w:hAnsi="宋体" w:hint="eastAsia"/>
          <w:bCs/>
          <w:sz w:val="24"/>
          <w:szCs w:val="24"/>
        </w:rPr>
        <w:t>付</w:t>
      </w:r>
      <w:r>
        <w:rPr>
          <w:rFonts w:hAnsi="宋体"/>
          <w:bCs/>
          <w:sz w:val="24"/>
          <w:szCs w:val="24"/>
        </w:rPr>
        <w:t>地点：</w:t>
      </w:r>
      <w:r>
        <w:rPr>
          <w:rFonts w:hAnsi="宋体" w:hint="eastAsia"/>
          <w:bCs/>
          <w:sz w:val="24"/>
          <w:szCs w:val="24"/>
        </w:rPr>
        <w:t>甲方</w:t>
      </w:r>
      <w:r>
        <w:rPr>
          <w:rFonts w:hAnsi="宋体"/>
          <w:bCs/>
          <w:sz w:val="24"/>
          <w:szCs w:val="24"/>
        </w:rPr>
        <w:t>指定地点</w:t>
      </w:r>
    </w:p>
    <w:p w:rsidR="005C5720" w:rsidRDefault="007E2E79">
      <w:pPr>
        <w:rPr>
          <w:rFonts w:ascii="宋体" w:hAnsi="宋体" w:cs="Courier New"/>
          <w:b/>
          <w:sz w:val="24"/>
          <w:szCs w:val="24"/>
        </w:rPr>
      </w:pPr>
      <w:r>
        <w:rPr>
          <w:rFonts w:ascii="宋体" w:hAnsi="宋体" w:cs="Courier New" w:hint="eastAsia"/>
          <w:b/>
          <w:sz w:val="24"/>
          <w:szCs w:val="24"/>
        </w:rPr>
        <w:t>3</w:t>
      </w:r>
      <w:r>
        <w:rPr>
          <w:rFonts w:ascii="宋体" w:hAnsi="宋体" w:cs="Courier New" w:hint="eastAsia"/>
          <w:b/>
          <w:sz w:val="24"/>
          <w:szCs w:val="24"/>
        </w:rPr>
        <w:t>．付款条件</w:t>
      </w:r>
    </w:p>
    <w:p w:rsidR="005C5720" w:rsidRDefault="007E2E79">
      <w:pPr>
        <w:pStyle w:val="af1"/>
        <w:snapToGrid w:val="0"/>
        <w:spacing w:before="120" w:after="120"/>
        <w:ind w:firstLineChars="200" w:firstLine="480"/>
        <w:rPr>
          <w:rFonts w:hAnsi="宋体"/>
          <w:bCs/>
          <w:sz w:val="24"/>
          <w:szCs w:val="24"/>
        </w:rPr>
      </w:pPr>
      <w:r>
        <w:rPr>
          <w:rFonts w:hAnsi="宋体" w:hint="eastAsia"/>
          <w:bCs/>
          <w:sz w:val="24"/>
          <w:szCs w:val="24"/>
        </w:rPr>
        <w:t xml:space="preserve">4.1 </w:t>
      </w:r>
      <w:r>
        <w:rPr>
          <w:rFonts w:hAnsi="宋体" w:hint="eastAsia"/>
          <w:bCs/>
          <w:sz w:val="24"/>
          <w:szCs w:val="24"/>
        </w:rPr>
        <w:t>第一次付款：合同</w:t>
      </w:r>
      <w:proofErr w:type="gramStart"/>
      <w:r>
        <w:rPr>
          <w:rFonts w:hAnsi="宋体" w:hint="eastAsia"/>
          <w:bCs/>
          <w:sz w:val="24"/>
          <w:szCs w:val="24"/>
        </w:rPr>
        <w:t>签定</w:t>
      </w:r>
      <w:proofErr w:type="gramEnd"/>
      <w:r>
        <w:rPr>
          <w:rFonts w:hAnsi="宋体" w:hint="eastAsia"/>
          <w:bCs/>
          <w:sz w:val="24"/>
          <w:szCs w:val="24"/>
        </w:rPr>
        <w:t>后，</w:t>
      </w:r>
      <w:r>
        <w:rPr>
          <w:rFonts w:hAnsi="宋体" w:hint="eastAsia"/>
          <w:bCs/>
          <w:sz w:val="24"/>
          <w:szCs w:val="24"/>
        </w:rPr>
        <w:t>25</w:t>
      </w:r>
      <w:r>
        <w:rPr>
          <w:rFonts w:hAnsi="宋体" w:hint="eastAsia"/>
          <w:bCs/>
          <w:sz w:val="24"/>
          <w:szCs w:val="24"/>
        </w:rPr>
        <w:t>日内支付中标价格的</w:t>
      </w:r>
      <w:r>
        <w:rPr>
          <w:rFonts w:hAnsi="宋体" w:hint="eastAsia"/>
          <w:bCs/>
          <w:sz w:val="24"/>
          <w:szCs w:val="24"/>
        </w:rPr>
        <w:t>30%</w:t>
      </w:r>
      <w:r>
        <w:rPr>
          <w:rFonts w:hAnsi="宋体" w:hint="eastAsia"/>
          <w:bCs/>
          <w:sz w:val="24"/>
          <w:szCs w:val="24"/>
        </w:rPr>
        <w:t>。</w:t>
      </w:r>
    </w:p>
    <w:p w:rsidR="005C5720" w:rsidRDefault="007E2E79">
      <w:pPr>
        <w:pStyle w:val="af1"/>
        <w:snapToGrid w:val="0"/>
        <w:spacing w:before="120" w:after="120"/>
        <w:ind w:firstLineChars="200" w:firstLine="480"/>
        <w:rPr>
          <w:rFonts w:hAnsi="宋体"/>
          <w:bCs/>
          <w:sz w:val="24"/>
          <w:szCs w:val="24"/>
        </w:rPr>
      </w:pPr>
      <w:r>
        <w:rPr>
          <w:rFonts w:hAnsi="宋体" w:hint="eastAsia"/>
          <w:bCs/>
          <w:sz w:val="24"/>
          <w:szCs w:val="24"/>
        </w:rPr>
        <w:t>4.2</w:t>
      </w:r>
      <w:r>
        <w:rPr>
          <w:rFonts w:hAnsi="宋体"/>
          <w:bCs/>
          <w:sz w:val="24"/>
          <w:szCs w:val="24"/>
        </w:rPr>
        <w:t xml:space="preserve"> </w:t>
      </w:r>
      <w:r>
        <w:rPr>
          <w:rFonts w:hAnsi="宋体" w:hint="eastAsia"/>
          <w:bCs/>
          <w:sz w:val="24"/>
          <w:szCs w:val="24"/>
        </w:rPr>
        <w:t>第二次付款：软件安装后，人员培训结束，系统准备上线一个月后，</w:t>
      </w:r>
      <w:r>
        <w:rPr>
          <w:rFonts w:hAnsi="宋体" w:hint="eastAsia"/>
          <w:bCs/>
          <w:sz w:val="24"/>
          <w:szCs w:val="24"/>
        </w:rPr>
        <w:t>25</w:t>
      </w:r>
      <w:r>
        <w:rPr>
          <w:rFonts w:hAnsi="宋体" w:hint="eastAsia"/>
          <w:bCs/>
          <w:sz w:val="24"/>
          <w:szCs w:val="24"/>
        </w:rPr>
        <w:t>日内支付中标价格的</w:t>
      </w:r>
      <w:r>
        <w:rPr>
          <w:rFonts w:hAnsi="宋体" w:hint="eastAsia"/>
          <w:bCs/>
          <w:sz w:val="24"/>
          <w:szCs w:val="24"/>
        </w:rPr>
        <w:t>30%</w:t>
      </w:r>
      <w:r>
        <w:rPr>
          <w:rFonts w:hAnsi="宋体" w:hint="eastAsia"/>
          <w:bCs/>
          <w:sz w:val="24"/>
          <w:szCs w:val="24"/>
        </w:rPr>
        <w:t>。</w:t>
      </w:r>
    </w:p>
    <w:p w:rsidR="005C5720" w:rsidRDefault="007E2E79">
      <w:pPr>
        <w:pStyle w:val="af1"/>
        <w:snapToGrid w:val="0"/>
        <w:spacing w:before="120" w:after="120"/>
        <w:ind w:firstLineChars="200" w:firstLine="480"/>
        <w:rPr>
          <w:rFonts w:hAnsi="宋体"/>
          <w:bCs/>
          <w:sz w:val="24"/>
          <w:szCs w:val="24"/>
        </w:rPr>
      </w:pPr>
      <w:r>
        <w:rPr>
          <w:rFonts w:hAnsi="宋体" w:hint="eastAsia"/>
          <w:bCs/>
          <w:sz w:val="24"/>
          <w:szCs w:val="24"/>
        </w:rPr>
        <w:t xml:space="preserve">4.3 </w:t>
      </w:r>
      <w:r>
        <w:rPr>
          <w:rFonts w:hAnsi="宋体" w:hint="eastAsia"/>
          <w:bCs/>
          <w:sz w:val="24"/>
          <w:szCs w:val="24"/>
        </w:rPr>
        <w:t>第三次付款：项目通过甲方验收后，</w:t>
      </w:r>
      <w:r>
        <w:rPr>
          <w:rFonts w:hAnsi="宋体" w:hint="eastAsia"/>
          <w:bCs/>
          <w:sz w:val="24"/>
          <w:szCs w:val="24"/>
        </w:rPr>
        <w:t>25</w:t>
      </w:r>
      <w:r>
        <w:rPr>
          <w:rFonts w:hAnsi="宋体" w:hint="eastAsia"/>
          <w:bCs/>
          <w:sz w:val="24"/>
          <w:szCs w:val="24"/>
        </w:rPr>
        <w:t>日内支付中标价格的</w:t>
      </w:r>
      <w:r>
        <w:rPr>
          <w:rFonts w:hAnsi="宋体" w:hint="eastAsia"/>
          <w:bCs/>
          <w:sz w:val="24"/>
          <w:szCs w:val="24"/>
        </w:rPr>
        <w:t>35%</w:t>
      </w:r>
      <w:r>
        <w:rPr>
          <w:rFonts w:hAnsi="宋体" w:hint="eastAsia"/>
          <w:bCs/>
          <w:sz w:val="24"/>
          <w:szCs w:val="24"/>
        </w:rPr>
        <w:t>。</w:t>
      </w:r>
    </w:p>
    <w:p w:rsidR="005C5720" w:rsidRDefault="007E2E79">
      <w:pPr>
        <w:pStyle w:val="af1"/>
        <w:snapToGrid w:val="0"/>
        <w:spacing w:before="120" w:after="120"/>
        <w:ind w:firstLineChars="200" w:firstLine="480"/>
        <w:rPr>
          <w:rFonts w:hAnsi="宋体"/>
          <w:bCs/>
          <w:sz w:val="24"/>
          <w:szCs w:val="24"/>
        </w:rPr>
      </w:pPr>
      <w:r>
        <w:rPr>
          <w:rFonts w:hAnsi="宋体" w:hint="eastAsia"/>
          <w:bCs/>
          <w:sz w:val="24"/>
          <w:szCs w:val="24"/>
        </w:rPr>
        <w:t xml:space="preserve">4.4 </w:t>
      </w:r>
      <w:r>
        <w:rPr>
          <w:rFonts w:hAnsi="宋体" w:hint="eastAsia"/>
          <w:bCs/>
          <w:sz w:val="24"/>
          <w:szCs w:val="24"/>
        </w:rPr>
        <w:t>第四次付款：</w:t>
      </w:r>
      <w:proofErr w:type="gramStart"/>
      <w:r>
        <w:rPr>
          <w:rFonts w:hAnsi="宋体" w:hint="eastAsia"/>
          <w:bCs/>
          <w:sz w:val="24"/>
          <w:szCs w:val="24"/>
        </w:rPr>
        <w:t>维保期满</w:t>
      </w:r>
      <w:proofErr w:type="gramEnd"/>
      <w:r>
        <w:rPr>
          <w:rFonts w:hAnsi="宋体" w:hint="eastAsia"/>
          <w:bCs/>
          <w:sz w:val="24"/>
          <w:szCs w:val="24"/>
        </w:rPr>
        <w:t>后，乙方按合同实施、无违约责任、在免费维保期内认真</w:t>
      </w:r>
      <w:proofErr w:type="gramStart"/>
      <w:r>
        <w:rPr>
          <w:rFonts w:hAnsi="宋体" w:hint="eastAsia"/>
          <w:bCs/>
          <w:sz w:val="24"/>
          <w:szCs w:val="24"/>
        </w:rPr>
        <w:t>履行维保义务</w:t>
      </w:r>
      <w:proofErr w:type="gramEnd"/>
      <w:r>
        <w:rPr>
          <w:rFonts w:hAnsi="宋体" w:hint="eastAsia"/>
          <w:bCs/>
          <w:sz w:val="24"/>
          <w:szCs w:val="24"/>
        </w:rPr>
        <w:t>，经甲方确认后</w:t>
      </w:r>
      <w:r>
        <w:rPr>
          <w:rFonts w:hAnsi="宋体" w:hint="eastAsia"/>
          <w:bCs/>
          <w:sz w:val="24"/>
          <w:szCs w:val="24"/>
        </w:rPr>
        <w:t>25</w:t>
      </w:r>
      <w:r>
        <w:rPr>
          <w:rFonts w:hAnsi="宋体" w:hint="eastAsia"/>
          <w:bCs/>
          <w:sz w:val="24"/>
          <w:szCs w:val="24"/>
        </w:rPr>
        <w:t>日内支付中标价格的</w:t>
      </w:r>
      <w:r>
        <w:rPr>
          <w:rFonts w:hAnsi="宋体" w:hint="eastAsia"/>
          <w:bCs/>
          <w:sz w:val="24"/>
          <w:szCs w:val="24"/>
        </w:rPr>
        <w:t>5%</w:t>
      </w:r>
      <w:r>
        <w:rPr>
          <w:rFonts w:hAnsi="宋体" w:hint="eastAsia"/>
          <w:bCs/>
          <w:sz w:val="24"/>
          <w:szCs w:val="24"/>
        </w:rPr>
        <w:t>。</w:t>
      </w:r>
      <w:r>
        <w:rPr>
          <w:rFonts w:hAnsi="宋体" w:hint="eastAsia"/>
          <w:bCs/>
          <w:sz w:val="24"/>
          <w:szCs w:val="24"/>
        </w:rPr>
        <w:t xml:space="preserve"> </w:t>
      </w:r>
    </w:p>
    <w:p w:rsidR="005C5720" w:rsidRDefault="005C5720">
      <w:pPr>
        <w:pStyle w:val="afffff3"/>
        <w:ind w:firstLine="560"/>
        <w:jc w:val="left"/>
        <w:rPr>
          <w:rFonts w:ascii="仿宋" w:eastAsia="仿宋"/>
          <w:sz w:val="28"/>
          <w:szCs w:val="28"/>
        </w:rPr>
      </w:pPr>
    </w:p>
    <w:p w:rsidR="005C5720" w:rsidRDefault="005C5720">
      <w:pPr>
        <w:spacing w:line="400" w:lineRule="exact"/>
        <w:ind w:firstLineChars="200" w:firstLine="560"/>
        <w:rPr>
          <w:color w:val="FF0000"/>
          <w:sz w:val="28"/>
        </w:rPr>
      </w:pPr>
    </w:p>
    <w:sectPr w:rsidR="005C5720">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E79" w:rsidRDefault="007E2E79">
      <w:r>
        <w:separator/>
      </w:r>
    </w:p>
  </w:endnote>
  <w:endnote w:type="continuationSeparator" w:id="0">
    <w:p w:rsidR="007E2E79" w:rsidRDefault="007E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汉仪楷体简"/>
    <w:charset w:val="00"/>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00"/>
    <w:family w:val="modern"/>
    <w:pitch w:val="default"/>
    <w:sig w:usb0="00000000" w:usb1="00000000" w:usb2="00000010" w:usb3="00000000" w:csb0="00040000" w:csb1="00000000"/>
  </w:font>
  <w:font w:name="Univers (W1)">
    <w:altName w:val="苹方-简"/>
    <w:charset w:val="00"/>
    <w:family w:val="swiss"/>
    <w:pitch w:val="default"/>
    <w:sig w:usb0="00000003" w:usb1="00000000" w:usb2="00000000" w:usb3="00000000" w:csb0="00000001" w:csb1="00000000"/>
  </w:font>
  <w:font w:name="微软雅黑">
    <w:altName w:val="汉仪旗黑"/>
    <w:panose1 w:val="020B0503020204020204"/>
    <w:charset w:val="86"/>
    <w:family w:val="swiss"/>
    <w:pitch w:val="variable"/>
    <w:sig w:usb0="80000287" w:usb1="280F3C52" w:usb2="00000016" w:usb3="00000000" w:csb0="0004001F" w:csb1="00000000"/>
  </w:font>
  <w:font w:name="仿宋">
    <w:altName w:val="方正仿宋_GBK"/>
    <w:panose1 w:val="02010609060101010101"/>
    <w:charset w:val="86"/>
    <w:family w:val="modern"/>
    <w:pitch w:val="fixed"/>
    <w:sig w:usb0="800002BF" w:usb1="38CF7CFA" w:usb2="00000016" w:usb3="00000000" w:csb0="00040001" w:csb1="00000000"/>
  </w:font>
  <w:font w:name="华文细黑">
    <w:altName w:val="黑体-简"/>
    <w:panose1 w:val="02010600040101010101"/>
    <w:charset w:val="86"/>
    <w:family w:val="auto"/>
    <w:pitch w:val="variable"/>
    <w:sig w:usb0="00000287" w:usb1="080F0000" w:usb2="00000010" w:usb3="00000000" w:csb0="0004009F" w:csb1="00000000"/>
  </w:font>
  <w:font w:name="幼圆">
    <w:altName w:val="苹方-简"/>
    <w:panose1 w:val="0201050906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MS Sans Serif">
    <w:altName w:val="苹方-简"/>
    <w:charset w:val="00"/>
    <w:family w:val="swiss"/>
    <w:pitch w:val="default"/>
    <w:sig w:usb0="00000003" w:usb1="00000000" w:usb2="00000000" w:usb3="00000000" w:csb0="00000001" w:csb1="00000000"/>
  </w:font>
  <w:font w:name="昆仑仿宋">
    <w:altName w:val="苹方-简"/>
    <w:charset w:val="00"/>
    <w:family w:val="modern"/>
    <w:pitch w:val="default"/>
    <w:sig w:usb0="00000001" w:usb1="080E0000" w:usb2="00000010" w:usb3="00000000" w:csb0="00040000" w:csb1="00000000"/>
  </w:font>
  <w:font w:name="Gungsuh">
    <w:altName w:val="苹方-简"/>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20" w:rsidRDefault="007E2E79">
    <w:pPr>
      <w:pStyle w:val="af5"/>
      <w:jc w:val="center"/>
    </w:pPr>
    <w:r>
      <w:fldChar w:fldCharType="begin"/>
    </w:r>
    <w:r>
      <w:instrText xml:space="preserve"> PAGE   \* MERGEFORMAT </w:instrText>
    </w:r>
    <w:r>
      <w:fldChar w:fldCharType="separate"/>
    </w:r>
    <w:r w:rsidR="0031196B" w:rsidRPr="0031196B">
      <w:rPr>
        <w:noProof/>
        <w:lang w:val="zh-CN"/>
      </w:rPr>
      <w:t>14</w:t>
    </w:r>
    <w:r>
      <w:fldChar w:fldCharType="end"/>
    </w:r>
  </w:p>
  <w:p w:rsidR="005C5720" w:rsidRDefault="005C5720">
    <w:pPr>
      <w:pStyle w:val="af5"/>
      <w:ind w:right="36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20" w:rsidRDefault="005C5720">
    <w:pPr>
      <w:pStyle w:val="af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20" w:rsidRDefault="007E2E79">
    <w:pPr>
      <w:pStyle w:val="af5"/>
      <w:jc w:val="center"/>
    </w:pPr>
    <w:r>
      <w:fldChar w:fldCharType="begin"/>
    </w:r>
    <w:r>
      <w:instrText xml:space="preserve"> PAGE   \* MERGEFORMAT </w:instrText>
    </w:r>
    <w:r>
      <w:fldChar w:fldCharType="separate"/>
    </w:r>
    <w:r w:rsidR="0031196B" w:rsidRPr="0031196B">
      <w:rPr>
        <w:noProof/>
        <w:lang w:val="zh-CN"/>
      </w:rPr>
      <w:t>76</w:t>
    </w:r>
    <w:r>
      <w:fldChar w:fldCharType="end"/>
    </w:r>
  </w:p>
  <w:p w:rsidR="005C5720" w:rsidRDefault="005C5720">
    <w:pPr>
      <w:pStyle w:val="af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20" w:rsidRDefault="005C5720">
    <w:pPr>
      <w:pStyle w:val="af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E79" w:rsidRDefault="007E2E79">
      <w:r>
        <w:separator/>
      </w:r>
    </w:p>
  </w:footnote>
  <w:footnote w:type="continuationSeparator" w:id="0">
    <w:p w:rsidR="007E2E79" w:rsidRDefault="007E2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20" w:rsidRDefault="007E2E79">
    <w:pPr>
      <w:adjustRightInd w:val="0"/>
      <w:snapToGrid w:val="0"/>
      <w:spacing w:line="240" w:lineRule="atLeast"/>
      <w:rPr>
        <w:rFonts w:ascii="Arial" w:hAnsi="Arial" w:cs="Arial"/>
        <w:szCs w:val="18"/>
      </w:rPr>
    </w:pPr>
    <w:r>
      <w:rPr>
        <w:rFonts w:ascii="Arial" w:hAnsi="Arial" w:cs="Arial" w:hint="eastAsia"/>
        <w:kern w:val="0"/>
        <w:sz w:val="18"/>
        <w:szCs w:val="18"/>
      </w:rPr>
      <w:t>项目名称：新疆医科大学第八附属医院银</w:t>
    </w:r>
    <w:proofErr w:type="gramStart"/>
    <w:r>
      <w:rPr>
        <w:rFonts w:ascii="Arial" w:hAnsi="Arial" w:cs="Arial" w:hint="eastAsia"/>
        <w:kern w:val="0"/>
        <w:sz w:val="18"/>
        <w:szCs w:val="18"/>
      </w:rPr>
      <w:t>医</w:t>
    </w:r>
    <w:proofErr w:type="gramEnd"/>
    <w:r>
      <w:rPr>
        <w:rFonts w:ascii="Arial" w:hAnsi="Arial" w:cs="Arial" w:hint="eastAsia"/>
        <w:kern w:val="0"/>
        <w:sz w:val="18"/>
        <w:szCs w:val="18"/>
      </w:rPr>
      <w:t>平台建设项目（第三包医院支付对账平台功能）</w:t>
    </w:r>
  </w:p>
  <w:p w:rsidR="005C5720" w:rsidRDefault="007E2E79">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w:t>
    </w:r>
    <w:r>
      <w:rPr>
        <w:rFonts w:ascii="Arial" w:hAnsi="Arial" w:cs="Arial" w:hint="eastAsia"/>
        <w:szCs w:val="18"/>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20" w:rsidRDefault="007E2E79">
    <w:pPr>
      <w:adjustRightInd w:val="0"/>
      <w:snapToGrid w:val="0"/>
      <w:spacing w:line="240" w:lineRule="atLeast"/>
      <w:rPr>
        <w:rFonts w:ascii="Arial" w:hAnsi="Arial" w:cs="Arial"/>
        <w:szCs w:val="18"/>
      </w:rPr>
    </w:pPr>
    <w:r>
      <w:rPr>
        <w:rFonts w:ascii="Arial" w:hAnsi="Arial" w:cs="Arial" w:hint="eastAsia"/>
        <w:kern w:val="0"/>
        <w:sz w:val="18"/>
        <w:szCs w:val="18"/>
      </w:rPr>
      <w:t>项目名称：新疆医科大学第八附属医院银</w:t>
    </w:r>
    <w:proofErr w:type="gramStart"/>
    <w:r>
      <w:rPr>
        <w:rFonts w:ascii="Arial" w:hAnsi="Arial" w:cs="Arial" w:hint="eastAsia"/>
        <w:kern w:val="0"/>
        <w:sz w:val="18"/>
        <w:szCs w:val="18"/>
      </w:rPr>
      <w:t>医</w:t>
    </w:r>
    <w:proofErr w:type="gramEnd"/>
    <w:r>
      <w:rPr>
        <w:rFonts w:ascii="Arial" w:hAnsi="Arial" w:cs="Arial" w:hint="eastAsia"/>
        <w:kern w:val="0"/>
        <w:sz w:val="18"/>
        <w:szCs w:val="18"/>
      </w:rPr>
      <w:t>平台建设项目（第三包医院支付对账平台功能）</w:t>
    </w:r>
  </w:p>
  <w:p w:rsidR="005C5720" w:rsidRDefault="007E2E79">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w:t>
    </w:r>
    <w:r>
      <w:rPr>
        <w:rFonts w:ascii="Arial" w:hAnsi="Arial" w:cs="Arial" w:hint="eastAsia"/>
        <w:szCs w:val="18"/>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20" w:rsidRDefault="007E2E79">
    <w:pPr>
      <w:adjustRightInd w:val="0"/>
      <w:snapToGrid w:val="0"/>
      <w:spacing w:line="240" w:lineRule="atLeast"/>
      <w:rPr>
        <w:rFonts w:ascii="Arial" w:hAnsi="Arial" w:cs="Arial"/>
        <w:kern w:val="0"/>
        <w:sz w:val="18"/>
        <w:szCs w:val="18"/>
      </w:rPr>
    </w:pPr>
    <w:r>
      <w:rPr>
        <w:rFonts w:ascii="Arial" w:hAnsi="Arial" w:cs="Arial" w:hint="eastAsia"/>
        <w:kern w:val="0"/>
        <w:sz w:val="18"/>
        <w:szCs w:val="18"/>
      </w:rPr>
      <w:t>项目名称：新疆医科大学第八附属医院银</w:t>
    </w:r>
    <w:proofErr w:type="gramStart"/>
    <w:r>
      <w:rPr>
        <w:rFonts w:ascii="Arial" w:hAnsi="Arial" w:cs="Arial" w:hint="eastAsia"/>
        <w:kern w:val="0"/>
        <w:sz w:val="18"/>
        <w:szCs w:val="18"/>
      </w:rPr>
      <w:t>医</w:t>
    </w:r>
    <w:proofErr w:type="gramEnd"/>
    <w:r>
      <w:rPr>
        <w:rFonts w:ascii="Arial" w:hAnsi="Arial" w:cs="Arial" w:hint="eastAsia"/>
        <w:kern w:val="0"/>
        <w:sz w:val="18"/>
        <w:szCs w:val="18"/>
      </w:rPr>
      <w:t>平台建设项目（第三包医院支付对账平台功能）</w:t>
    </w:r>
  </w:p>
  <w:p w:rsidR="005C5720" w:rsidRDefault="007E2E79">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w:t>
    </w:r>
    <w:r>
      <w:rPr>
        <w:rFonts w:ascii="Arial" w:hAnsi="Arial" w:cs="Arial" w:hint="eastAsia"/>
        <w:szCs w:val="18"/>
      </w:rPr>
      <w:t>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20" w:rsidRDefault="005C5720">
    <w:pPr>
      <w:pStyle w:val="af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20" w:rsidRDefault="007E2E79">
    <w:pPr>
      <w:adjustRightInd w:val="0"/>
      <w:snapToGrid w:val="0"/>
      <w:spacing w:line="240" w:lineRule="atLeast"/>
      <w:rPr>
        <w:rFonts w:ascii="Arial" w:hAnsi="Arial" w:cs="Arial"/>
        <w:kern w:val="0"/>
        <w:sz w:val="18"/>
        <w:szCs w:val="18"/>
      </w:rPr>
    </w:pPr>
    <w:r>
      <w:rPr>
        <w:rFonts w:ascii="Arial" w:hAnsi="Arial" w:cs="Arial" w:hint="eastAsia"/>
        <w:kern w:val="0"/>
        <w:sz w:val="18"/>
        <w:szCs w:val="18"/>
      </w:rPr>
      <w:t>项目名称：新疆医科大学第八附属医院银</w:t>
    </w:r>
    <w:proofErr w:type="gramStart"/>
    <w:r>
      <w:rPr>
        <w:rFonts w:ascii="Arial" w:hAnsi="Arial" w:cs="Arial" w:hint="eastAsia"/>
        <w:kern w:val="0"/>
        <w:sz w:val="18"/>
        <w:szCs w:val="18"/>
      </w:rPr>
      <w:t>医</w:t>
    </w:r>
    <w:proofErr w:type="gramEnd"/>
    <w:r>
      <w:rPr>
        <w:rFonts w:ascii="Arial" w:hAnsi="Arial" w:cs="Arial" w:hint="eastAsia"/>
        <w:kern w:val="0"/>
        <w:sz w:val="18"/>
        <w:szCs w:val="18"/>
      </w:rPr>
      <w:t>平台建设项目（第三包医院支付对账平台功能）</w:t>
    </w:r>
  </w:p>
  <w:p w:rsidR="005C5720" w:rsidRDefault="007E2E79">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w:t>
    </w:r>
    <w:r>
      <w:rPr>
        <w:rFonts w:ascii="Arial" w:hAnsi="Arial" w:cs="Arial" w:hint="eastAsia"/>
        <w:szCs w:val="18"/>
      </w:rPr>
      <w:t>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20" w:rsidRDefault="005C5720">
    <w:pPr>
      <w:pStyle w:val="af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6EC1F"/>
    <w:multiLevelType w:val="singleLevel"/>
    <w:tmpl w:val="9226EC1F"/>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lvlText w:val="%1)"/>
      <w:lvlJc w:val="left"/>
      <w:pPr>
        <w:tabs>
          <w:tab w:val="left" w:pos="425"/>
        </w:tabs>
        <w:ind w:left="425" w:hanging="425"/>
      </w:pPr>
      <w:rPr>
        <w:rFonts w:cs="Times New Roman" w:hint="default"/>
      </w:rPr>
    </w:lvl>
  </w:abstractNum>
  <w:abstractNum w:abstractNumId="2">
    <w:nsid w:val="00000002"/>
    <w:multiLevelType w:val="singleLevel"/>
    <w:tmpl w:val="00000002"/>
    <w:lvl w:ilvl="0">
      <w:start w:val="1"/>
      <w:numFmt w:val="decimal"/>
      <w:lvlText w:val="%1)"/>
      <w:lvlJc w:val="left"/>
      <w:pPr>
        <w:tabs>
          <w:tab w:val="left" w:pos="425"/>
        </w:tabs>
        <w:ind w:left="425" w:hanging="425"/>
      </w:pPr>
      <w:rPr>
        <w:rFonts w:ascii="Arial" w:hAnsi="Arial" w:cs="Times New Roman" w:hint="default"/>
        <w:sz w:val="24"/>
      </w:rPr>
    </w:lvl>
  </w:abstractNum>
  <w:abstractNum w:abstractNumId="3">
    <w:nsid w:val="00000003"/>
    <w:multiLevelType w:val="multilevel"/>
    <w:tmpl w:val="00000003"/>
    <w:lvl w:ilvl="0">
      <w:start w:val="1"/>
      <w:numFmt w:val="bullet"/>
      <w:pStyle w:val="2"/>
      <w:lvlText w:val=""/>
      <w:lvlJc w:val="left"/>
      <w:pPr>
        <w:tabs>
          <w:tab w:val="left" w:pos="2896"/>
        </w:tabs>
        <w:ind w:left="2896" w:hanging="174"/>
      </w:pPr>
      <w:rPr>
        <w:rFonts w:ascii="Wingdings" w:hAnsi="Wingdings" w:hint="default"/>
      </w:rPr>
    </w:lvl>
    <w:lvl w:ilvl="1">
      <w:start w:val="1"/>
      <w:numFmt w:val="bullet"/>
      <w:lvlText w:val=""/>
      <w:lvlJc w:val="left"/>
      <w:pPr>
        <w:tabs>
          <w:tab w:val="left" w:pos="3316"/>
        </w:tabs>
        <w:ind w:left="3316" w:hanging="420"/>
      </w:pPr>
      <w:rPr>
        <w:rFonts w:ascii="Wingdings" w:hAnsi="Wingdings" w:hint="default"/>
      </w:rPr>
    </w:lvl>
    <w:lvl w:ilvl="2">
      <w:start w:val="1"/>
      <w:numFmt w:val="bullet"/>
      <w:lvlText w:val=""/>
      <w:lvlJc w:val="left"/>
      <w:pPr>
        <w:tabs>
          <w:tab w:val="left" w:pos="3736"/>
        </w:tabs>
        <w:ind w:left="3736" w:hanging="420"/>
      </w:pPr>
      <w:rPr>
        <w:rFonts w:ascii="Wingdings" w:hAnsi="Wingdings" w:hint="default"/>
      </w:rPr>
    </w:lvl>
    <w:lvl w:ilvl="3">
      <w:start w:val="1"/>
      <w:numFmt w:val="bullet"/>
      <w:lvlText w:val=""/>
      <w:lvlJc w:val="left"/>
      <w:pPr>
        <w:tabs>
          <w:tab w:val="left" w:pos="4156"/>
        </w:tabs>
        <w:ind w:left="4156" w:hanging="420"/>
      </w:pPr>
      <w:rPr>
        <w:rFonts w:ascii="Wingdings" w:hAnsi="Wingdings" w:hint="default"/>
      </w:rPr>
    </w:lvl>
    <w:lvl w:ilvl="4">
      <w:start w:val="1"/>
      <w:numFmt w:val="bullet"/>
      <w:lvlText w:val=""/>
      <w:lvlJc w:val="left"/>
      <w:pPr>
        <w:tabs>
          <w:tab w:val="left" w:pos="4576"/>
        </w:tabs>
        <w:ind w:left="4576" w:hanging="420"/>
      </w:pPr>
      <w:rPr>
        <w:rFonts w:ascii="Wingdings" w:hAnsi="Wingdings" w:hint="default"/>
      </w:rPr>
    </w:lvl>
    <w:lvl w:ilvl="5">
      <w:start w:val="1"/>
      <w:numFmt w:val="bullet"/>
      <w:lvlText w:val=""/>
      <w:lvlJc w:val="left"/>
      <w:pPr>
        <w:tabs>
          <w:tab w:val="left" w:pos="4996"/>
        </w:tabs>
        <w:ind w:left="4996" w:hanging="420"/>
      </w:pPr>
      <w:rPr>
        <w:rFonts w:ascii="Wingdings" w:hAnsi="Wingdings" w:hint="default"/>
      </w:rPr>
    </w:lvl>
    <w:lvl w:ilvl="6">
      <w:start w:val="1"/>
      <w:numFmt w:val="bullet"/>
      <w:lvlText w:val=""/>
      <w:lvlJc w:val="left"/>
      <w:pPr>
        <w:tabs>
          <w:tab w:val="left" w:pos="5416"/>
        </w:tabs>
        <w:ind w:left="5416" w:hanging="420"/>
      </w:pPr>
      <w:rPr>
        <w:rFonts w:ascii="Wingdings" w:hAnsi="Wingdings" w:hint="default"/>
      </w:rPr>
    </w:lvl>
    <w:lvl w:ilvl="7">
      <w:start w:val="1"/>
      <w:numFmt w:val="bullet"/>
      <w:lvlText w:val=""/>
      <w:lvlJc w:val="left"/>
      <w:pPr>
        <w:tabs>
          <w:tab w:val="left" w:pos="5836"/>
        </w:tabs>
        <w:ind w:left="5836" w:hanging="420"/>
      </w:pPr>
      <w:rPr>
        <w:rFonts w:ascii="Wingdings" w:hAnsi="Wingdings" w:hint="default"/>
      </w:rPr>
    </w:lvl>
    <w:lvl w:ilvl="8">
      <w:start w:val="1"/>
      <w:numFmt w:val="bullet"/>
      <w:lvlText w:val=""/>
      <w:lvlJc w:val="left"/>
      <w:pPr>
        <w:tabs>
          <w:tab w:val="left" w:pos="6256"/>
        </w:tabs>
        <w:ind w:left="6256" w:hanging="420"/>
      </w:pPr>
      <w:rPr>
        <w:rFonts w:ascii="Wingdings" w:hAnsi="Wingdings" w:hint="default"/>
      </w:rPr>
    </w:lvl>
  </w:abstractNum>
  <w:abstractNum w:abstractNumId="4">
    <w:nsid w:val="00000005"/>
    <w:multiLevelType w:val="multilevel"/>
    <w:tmpl w:val="00000005"/>
    <w:lvl w:ilvl="0">
      <w:start w:val="1"/>
      <w:numFmt w:val="decimal"/>
      <w:lvlText w:val="30.%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00000006"/>
    <w:multiLevelType w:val="multilevel"/>
    <w:tmpl w:val="00000006"/>
    <w:lvl w:ilvl="0">
      <w:start w:val="1"/>
      <w:numFmt w:val="decimal"/>
      <w:lvlText w:val="%1."/>
      <w:lvlJc w:val="left"/>
      <w:pPr>
        <w:tabs>
          <w:tab w:val="left" w:pos="482"/>
        </w:tabs>
        <w:ind w:left="482" w:hanging="482"/>
      </w:pPr>
      <w:rPr>
        <w:rFonts w:cs="Times New Roman" w:hint="default"/>
        <w:b/>
        <w:i w:val="0"/>
        <w:sz w:val="24"/>
      </w:rPr>
    </w:lvl>
    <w:lvl w:ilvl="1">
      <w:start w:val="5"/>
      <w:numFmt w:val="decimal"/>
      <w:lvlText w:val="%2．"/>
      <w:lvlJc w:val="left"/>
      <w:pPr>
        <w:tabs>
          <w:tab w:val="left" w:pos="1140"/>
        </w:tabs>
        <w:ind w:left="1140" w:hanging="7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00000009"/>
    <w:multiLevelType w:val="multilevel"/>
    <w:tmpl w:val="00000009"/>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0000000A"/>
    <w:multiLevelType w:val="multilevel"/>
    <w:tmpl w:val="0000000A"/>
    <w:lvl w:ilvl="0">
      <w:start w:val="1"/>
      <w:numFmt w:val="decimal"/>
      <w:lvlText w:val="1.%1"/>
      <w:lvlJc w:val="left"/>
      <w:pPr>
        <w:tabs>
          <w:tab w:val="left" w:pos="624"/>
        </w:tabs>
        <w:ind w:left="624" w:hanging="624"/>
      </w:pPr>
      <w:rPr>
        <w:rFonts w:ascii="Arial" w:hAnsi="Arial" w:cs="Times New Roman" w:hint="default"/>
        <w:b w:val="0"/>
        <w:i w:val="0"/>
        <w:color w:val="auto"/>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0000000B"/>
    <w:multiLevelType w:val="singleLevel"/>
    <w:tmpl w:val="0000000B"/>
    <w:lvl w:ilvl="0">
      <w:start w:val="1"/>
      <w:numFmt w:val="decimal"/>
      <w:lvlText w:val="%1)"/>
      <w:lvlJc w:val="left"/>
      <w:pPr>
        <w:tabs>
          <w:tab w:val="left" w:pos="425"/>
        </w:tabs>
        <w:ind w:left="425" w:hanging="425"/>
      </w:pPr>
      <w:rPr>
        <w:rFonts w:cs="Times New Roman" w:hint="default"/>
      </w:rPr>
    </w:lvl>
  </w:abstractNum>
  <w:abstractNum w:abstractNumId="9">
    <w:nsid w:val="0000000D"/>
    <w:multiLevelType w:val="multilevel"/>
    <w:tmpl w:val="0000000D"/>
    <w:lvl w:ilvl="0">
      <w:start w:val="1"/>
      <w:numFmt w:val="decimal"/>
      <w:lvlText w:val="10.%1"/>
      <w:lvlJc w:val="left"/>
      <w:pPr>
        <w:tabs>
          <w:tab w:val="left" w:pos="624"/>
        </w:tabs>
        <w:ind w:left="624" w:hanging="624"/>
      </w:pPr>
      <w:rPr>
        <w:rFonts w:ascii="Arial" w:hAnsi="Arial" w:cs="Times New Roman" w:hint="default"/>
        <w:b w:val="0"/>
        <w:i w:val="0"/>
        <w:sz w:val="24"/>
      </w:rPr>
    </w:lvl>
    <w:lvl w:ilvl="1">
      <w:start w:val="1"/>
      <w:numFmt w:val="decimal"/>
      <w:lvlText w:val="11.%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1"/>
      <w:numFmt w:val="decimal"/>
      <w:lvlText w:val="%4．"/>
      <w:lvlJc w:val="left"/>
      <w:pPr>
        <w:tabs>
          <w:tab w:val="left" w:pos="1980"/>
        </w:tabs>
        <w:ind w:left="1980" w:hanging="720"/>
      </w:pPr>
      <w:rPr>
        <w:rFonts w:cs="Times New Roman"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0000000E"/>
    <w:multiLevelType w:val="multilevel"/>
    <w:tmpl w:val="0000000E"/>
    <w:lvl w:ilvl="0">
      <w:start w:val="1"/>
      <w:numFmt w:val="decimal"/>
      <w:lvlText w:val="18.%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nsid w:val="00000010"/>
    <w:multiLevelType w:val="multilevel"/>
    <w:tmpl w:val="00000010"/>
    <w:lvl w:ilvl="0">
      <w:start w:val="1"/>
      <w:numFmt w:val="decimal"/>
      <w:pStyle w:val="Bullet1"/>
      <w:lvlText w:val="19.%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nsid w:val="00000011"/>
    <w:multiLevelType w:val="multilevel"/>
    <w:tmpl w:val="00000011"/>
    <w:lvl w:ilvl="0">
      <w:start w:val="1"/>
      <w:numFmt w:val="decimal"/>
      <w:lvlText w:val="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00000014"/>
    <w:multiLevelType w:val="multilevel"/>
    <w:tmpl w:val="00000014"/>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00000015"/>
    <w:multiLevelType w:val="multilevel"/>
    <w:tmpl w:val="00000015"/>
    <w:lvl w:ilvl="0">
      <w:start w:val="1"/>
      <w:numFmt w:val="decimal"/>
      <w:pStyle w:val="1"/>
      <w:lvlText w:val="%1）"/>
      <w:lvlJc w:val="left"/>
      <w:pPr>
        <w:tabs>
          <w:tab w:val="left" w:pos="907"/>
        </w:tabs>
        <w:ind w:firstLine="547"/>
      </w:pPr>
      <w:rPr>
        <w:rFonts w:ascii="Arial" w:eastAsia="宋体" w:hAnsi="Arial" w:cs="Times New Roman"/>
      </w:rPr>
    </w:lvl>
    <w:lvl w:ilvl="1">
      <w:start w:val="1"/>
      <w:numFmt w:val="lowerLetter"/>
      <w:lvlText w:val="%2)"/>
      <w:lvlJc w:val="left"/>
      <w:pPr>
        <w:tabs>
          <w:tab w:val="left" w:pos="1387"/>
        </w:tabs>
        <w:ind w:left="1387" w:hanging="420"/>
      </w:pPr>
      <w:rPr>
        <w:rFonts w:cs="Times New Roman"/>
      </w:rPr>
    </w:lvl>
    <w:lvl w:ilvl="2">
      <w:start w:val="1"/>
      <w:numFmt w:val="lowerRoman"/>
      <w:lvlText w:val="%3."/>
      <w:lvlJc w:val="right"/>
      <w:pPr>
        <w:tabs>
          <w:tab w:val="left" w:pos="1807"/>
        </w:tabs>
        <w:ind w:left="1807" w:hanging="420"/>
      </w:pPr>
      <w:rPr>
        <w:rFonts w:cs="Times New Roman"/>
      </w:rPr>
    </w:lvl>
    <w:lvl w:ilvl="3">
      <w:start w:val="1"/>
      <w:numFmt w:val="decimal"/>
      <w:lvlText w:val="%4."/>
      <w:lvlJc w:val="left"/>
      <w:pPr>
        <w:tabs>
          <w:tab w:val="left" w:pos="2227"/>
        </w:tabs>
        <w:ind w:left="2227" w:hanging="420"/>
      </w:pPr>
      <w:rPr>
        <w:rFonts w:cs="Times New Roman"/>
      </w:rPr>
    </w:lvl>
    <w:lvl w:ilvl="4">
      <w:start w:val="1"/>
      <w:numFmt w:val="lowerLetter"/>
      <w:lvlText w:val="%5)"/>
      <w:lvlJc w:val="left"/>
      <w:pPr>
        <w:tabs>
          <w:tab w:val="left" w:pos="2647"/>
        </w:tabs>
        <w:ind w:left="2647" w:hanging="420"/>
      </w:pPr>
      <w:rPr>
        <w:rFonts w:cs="Times New Roman"/>
      </w:rPr>
    </w:lvl>
    <w:lvl w:ilvl="5">
      <w:start w:val="1"/>
      <w:numFmt w:val="lowerRoman"/>
      <w:lvlText w:val="%6."/>
      <w:lvlJc w:val="right"/>
      <w:pPr>
        <w:tabs>
          <w:tab w:val="left" w:pos="3067"/>
        </w:tabs>
        <w:ind w:left="3067" w:hanging="420"/>
      </w:pPr>
      <w:rPr>
        <w:rFonts w:cs="Times New Roman"/>
      </w:rPr>
    </w:lvl>
    <w:lvl w:ilvl="6">
      <w:start w:val="1"/>
      <w:numFmt w:val="decimal"/>
      <w:lvlText w:val="%7."/>
      <w:lvlJc w:val="left"/>
      <w:pPr>
        <w:tabs>
          <w:tab w:val="left" w:pos="3487"/>
        </w:tabs>
        <w:ind w:left="3487" w:hanging="420"/>
      </w:pPr>
      <w:rPr>
        <w:rFonts w:cs="Times New Roman"/>
      </w:rPr>
    </w:lvl>
    <w:lvl w:ilvl="7">
      <w:start w:val="1"/>
      <w:numFmt w:val="lowerLetter"/>
      <w:lvlText w:val="%8)"/>
      <w:lvlJc w:val="left"/>
      <w:pPr>
        <w:tabs>
          <w:tab w:val="left" w:pos="3907"/>
        </w:tabs>
        <w:ind w:left="3907" w:hanging="420"/>
      </w:pPr>
      <w:rPr>
        <w:rFonts w:cs="Times New Roman"/>
      </w:rPr>
    </w:lvl>
    <w:lvl w:ilvl="8">
      <w:start w:val="1"/>
      <w:numFmt w:val="lowerRoman"/>
      <w:lvlText w:val="%9."/>
      <w:lvlJc w:val="right"/>
      <w:pPr>
        <w:tabs>
          <w:tab w:val="left" w:pos="4327"/>
        </w:tabs>
        <w:ind w:left="4327" w:hanging="420"/>
      </w:pPr>
      <w:rPr>
        <w:rFonts w:cs="Times New Roman"/>
      </w:rPr>
    </w:lvl>
  </w:abstractNum>
  <w:abstractNum w:abstractNumId="15">
    <w:nsid w:val="00000017"/>
    <w:multiLevelType w:val="multilevel"/>
    <w:tmpl w:val="00000017"/>
    <w:lvl w:ilvl="0">
      <w:start w:val="1"/>
      <w:numFmt w:val="decimal"/>
      <w:lvlText w:val="32.%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6">
    <w:nsid w:val="00000018"/>
    <w:multiLevelType w:val="multilevel"/>
    <w:tmpl w:val="00000018"/>
    <w:lvl w:ilvl="0">
      <w:start w:val="1"/>
      <w:numFmt w:val="decimal"/>
      <w:lvlText w:val="35.%1"/>
      <w:lvlJc w:val="left"/>
      <w:pPr>
        <w:tabs>
          <w:tab w:val="left" w:pos="624"/>
        </w:tabs>
        <w:ind w:left="624" w:hanging="624"/>
      </w:pPr>
      <w:rPr>
        <w:rFonts w:cs="Times New Roman" w:hint="eastAsia"/>
        <w:b w:val="0"/>
        <w:i w:val="0"/>
        <w:sz w:val="24"/>
      </w:rPr>
    </w:lvl>
    <w:lvl w:ilvl="1">
      <w:start w:val="1"/>
      <w:numFmt w:val="decimal"/>
      <w:lvlText w:val="%2．"/>
      <w:lvlJc w:val="left"/>
      <w:pPr>
        <w:tabs>
          <w:tab w:val="left" w:pos="1200"/>
        </w:tabs>
        <w:ind w:left="1200" w:hanging="7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nsid w:val="0000001B"/>
    <w:multiLevelType w:val="singleLevel"/>
    <w:tmpl w:val="0000001B"/>
    <w:lvl w:ilvl="0">
      <w:start w:val="1"/>
      <w:numFmt w:val="decimal"/>
      <w:lvlText w:val="%1)"/>
      <w:lvlJc w:val="left"/>
      <w:pPr>
        <w:tabs>
          <w:tab w:val="left" w:pos="425"/>
        </w:tabs>
        <w:ind w:left="425" w:hanging="425"/>
      </w:pPr>
      <w:rPr>
        <w:rFonts w:cs="Times New Roman" w:hint="default"/>
      </w:rPr>
    </w:lvl>
  </w:abstractNum>
  <w:abstractNum w:abstractNumId="18">
    <w:nsid w:val="0000001C"/>
    <w:multiLevelType w:val="multilevel"/>
    <w:tmpl w:val="0000001C"/>
    <w:lvl w:ilvl="0">
      <w:start w:val="1"/>
      <w:numFmt w:val="decimal"/>
      <w:lvlText w:val="6.%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nsid w:val="0000001D"/>
    <w:multiLevelType w:val="multilevel"/>
    <w:tmpl w:val="0000001D"/>
    <w:lvl w:ilvl="0">
      <w:start w:val="1"/>
      <w:numFmt w:val="decimal"/>
      <w:lvlText w:val="7.%1"/>
      <w:lvlJc w:val="left"/>
      <w:pPr>
        <w:tabs>
          <w:tab w:val="left" w:pos="624"/>
        </w:tabs>
        <w:ind w:left="624" w:hanging="624"/>
      </w:pPr>
      <w:rPr>
        <w:rFonts w:ascii="Arial" w:hAnsi="Arial" w:cs="Times New Roman" w:hint="default"/>
        <w:b w:val="0"/>
        <w:i w:val="0"/>
        <w:sz w:val="24"/>
      </w:rPr>
    </w:lvl>
    <w:lvl w:ilvl="1">
      <w:start w:val="1"/>
      <w:numFmt w:val="decimal"/>
      <w:lvlText w:val="7.%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0">
    <w:nsid w:val="0000001E"/>
    <w:multiLevelType w:val="multilevel"/>
    <w:tmpl w:val="0000001E"/>
    <w:lvl w:ilvl="0">
      <w:start w:val="1"/>
      <w:numFmt w:val="decimal"/>
      <w:lvlText w:val="3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nsid w:val="0000001F"/>
    <w:multiLevelType w:val="singleLevel"/>
    <w:tmpl w:val="0000001F"/>
    <w:lvl w:ilvl="0">
      <w:start w:val="1"/>
      <w:numFmt w:val="decimal"/>
      <w:lvlText w:val="%1)"/>
      <w:lvlJc w:val="left"/>
      <w:pPr>
        <w:tabs>
          <w:tab w:val="left" w:pos="425"/>
        </w:tabs>
        <w:ind w:left="425" w:hanging="425"/>
      </w:pPr>
      <w:rPr>
        <w:rFonts w:cs="Times New Roman" w:hint="default"/>
      </w:rPr>
    </w:lvl>
  </w:abstractNum>
  <w:abstractNum w:abstractNumId="22">
    <w:nsid w:val="00000020"/>
    <w:multiLevelType w:val="multilevel"/>
    <w:tmpl w:val="00000020"/>
    <w:lvl w:ilvl="0">
      <w:start w:val="1"/>
      <w:numFmt w:val="decimal"/>
      <w:lvlText w:val="5.%1"/>
      <w:lvlJc w:val="left"/>
      <w:pPr>
        <w:tabs>
          <w:tab w:val="left" w:pos="624"/>
        </w:tabs>
        <w:ind w:left="624" w:hanging="624"/>
      </w:pPr>
      <w:rPr>
        <w:rFonts w:ascii="Arial" w:hAnsi="Arial" w:cs="Times New Roman" w:hint="default"/>
        <w:b w:val="0"/>
        <w:i w:val="0"/>
        <w:sz w:val="24"/>
      </w:rPr>
    </w:lvl>
    <w:lvl w:ilvl="1">
      <w:start w:val="1"/>
      <w:numFmt w:val="decimal"/>
      <w:lvlText w:val="15.%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3">
    <w:nsid w:val="00000022"/>
    <w:multiLevelType w:val="multilevel"/>
    <w:tmpl w:val="00000022"/>
    <w:lvl w:ilvl="0">
      <w:start w:val="1"/>
      <w:numFmt w:val="bullet"/>
      <w:pStyle w:val="a"/>
      <w:lvlText w:val=""/>
      <w:lvlJc w:val="left"/>
      <w:pPr>
        <w:tabs>
          <w:tab w:val="left" w:pos="1050"/>
        </w:tabs>
        <w:ind w:left="1050" w:hanging="420"/>
      </w:pPr>
      <w:rPr>
        <w:rFonts w:ascii="Wingdings" w:hAnsi="Wingdings" w:hint="default"/>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pStyle w:val="F"/>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24">
    <w:nsid w:val="00000025"/>
    <w:multiLevelType w:val="multilevel"/>
    <w:tmpl w:val="00000025"/>
    <w:lvl w:ilvl="0">
      <w:start w:val="1"/>
      <w:numFmt w:val="decimal"/>
      <w:lvlText w:val="2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25">
    <w:nsid w:val="00000026"/>
    <w:multiLevelType w:val="multilevel"/>
    <w:tmpl w:val="00000026"/>
    <w:lvl w:ilvl="0">
      <w:start w:val="1"/>
      <w:numFmt w:val="decimal"/>
      <w:lvlText w:val="10.%1"/>
      <w:lvlJc w:val="left"/>
      <w:pPr>
        <w:tabs>
          <w:tab w:val="left" w:pos="624"/>
        </w:tabs>
        <w:ind w:left="624" w:hanging="624"/>
      </w:pPr>
      <w:rPr>
        <w:rFonts w:ascii="Arial" w:hAnsi="Arial" w:cs="Times New Roman" w:hint="default"/>
        <w:b w:val="0"/>
        <w:i w:val="0"/>
        <w:sz w:val="24"/>
      </w:rPr>
    </w:lvl>
    <w:lvl w:ilvl="1">
      <w:start w:val="1"/>
      <w:numFmt w:val="decimal"/>
      <w:lvlText w:val="11.%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1"/>
      <w:numFmt w:val="decimal"/>
      <w:lvlText w:val="%4．"/>
      <w:lvlJc w:val="left"/>
      <w:pPr>
        <w:tabs>
          <w:tab w:val="left" w:pos="1980"/>
        </w:tabs>
        <w:ind w:left="1980" w:hanging="720"/>
      </w:pPr>
      <w:rPr>
        <w:rFonts w:cs="Times New Roman"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6">
    <w:nsid w:val="00000027"/>
    <w:multiLevelType w:val="multilevel"/>
    <w:tmpl w:val="00000027"/>
    <w:lvl w:ilvl="0">
      <w:start w:val="1"/>
      <w:numFmt w:val="decimal"/>
      <w:lvlText w:val="(%1)"/>
      <w:lvlJc w:val="left"/>
      <w:pPr>
        <w:tabs>
          <w:tab w:val="left" w:pos="1706"/>
        </w:tabs>
        <w:ind w:left="1706" w:hanging="482"/>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106"/>
        </w:tabs>
        <w:ind w:left="1106" w:hanging="482"/>
      </w:pPr>
      <w:rPr>
        <w:rFonts w:ascii="Arial" w:hAnsi="Arial" w:cs="Times New Roman" w:hint="default"/>
        <w:b w:val="0"/>
        <w:i w:val="0"/>
        <w:sz w:val="24"/>
      </w:rPr>
    </w:lvl>
    <w:lvl w:ilvl="6">
      <w:start w:val="1"/>
      <w:numFmt w:val="decimal"/>
      <w:lvlText w:val="26.%7"/>
      <w:lvlJc w:val="left"/>
      <w:pPr>
        <w:tabs>
          <w:tab w:val="left" w:pos="624"/>
        </w:tabs>
        <w:ind w:left="624" w:hanging="624"/>
      </w:pPr>
      <w:rPr>
        <w:rFonts w:cs="Times New Roman" w:hint="eastAsia"/>
        <w:b w:val="0"/>
        <w:i w:val="0"/>
        <w:sz w:val="24"/>
      </w:rPr>
    </w:lvl>
    <w:lvl w:ilvl="7">
      <w:start w:val="1"/>
      <w:numFmt w:val="decimal"/>
      <w:lvlText w:val="(%8)"/>
      <w:lvlJc w:val="left"/>
      <w:pPr>
        <w:tabs>
          <w:tab w:val="left" w:pos="1106"/>
        </w:tabs>
        <w:ind w:left="1106" w:hanging="482"/>
      </w:pPr>
      <w:rPr>
        <w:rFonts w:ascii="Arial" w:hAnsi="Arial" w:cs="Times New Roman" w:hint="default"/>
        <w:b w:val="0"/>
        <w:i w:val="0"/>
        <w:sz w:val="24"/>
      </w:rPr>
    </w:lvl>
    <w:lvl w:ilvl="8">
      <w:start w:val="1"/>
      <w:numFmt w:val="lowerRoman"/>
      <w:lvlText w:val="%9."/>
      <w:lvlJc w:val="right"/>
      <w:pPr>
        <w:tabs>
          <w:tab w:val="left" w:pos="3780"/>
        </w:tabs>
        <w:ind w:left="3780" w:hanging="420"/>
      </w:pPr>
      <w:rPr>
        <w:rFonts w:cs="Times New Roman"/>
      </w:rPr>
    </w:lvl>
  </w:abstractNum>
  <w:abstractNum w:abstractNumId="27">
    <w:nsid w:val="00000028"/>
    <w:multiLevelType w:val="multilevel"/>
    <w:tmpl w:val="00000028"/>
    <w:lvl w:ilvl="0">
      <w:start w:val="1"/>
      <w:numFmt w:val="decimal"/>
      <w:lvlText w:val="13.%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8">
    <w:nsid w:val="00000029"/>
    <w:multiLevelType w:val="multilevel"/>
    <w:tmpl w:val="00000029"/>
    <w:lvl w:ilvl="0">
      <w:start w:val="1"/>
      <w:numFmt w:val="decimal"/>
      <w:lvlText w:val="17.%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9">
    <w:nsid w:val="0000002B"/>
    <w:multiLevelType w:val="multilevel"/>
    <w:tmpl w:val="0000002B"/>
    <w:lvl w:ilvl="0">
      <w:start w:val="1"/>
      <w:numFmt w:val="decimal"/>
      <w:lvlText w:val="8.%1"/>
      <w:lvlJc w:val="left"/>
      <w:pPr>
        <w:tabs>
          <w:tab w:val="left" w:pos="624"/>
        </w:tabs>
        <w:ind w:left="624" w:hanging="624"/>
      </w:pPr>
      <w:rPr>
        <w:rFonts w:ascii="Arial" w:hAnsi="Arial" w:cs="Times New Roman" w:hint="default"/>
        <w:b w:val="0"/>
        <w:i w:val="0"/>
        <w:sz w:val="24"/>
      </w:rPr>
    </w:lvl>
    <w:lvl w:ilvl="1">
      <w:start w:val="1"/>
      <w:numFmt w:val="decimal"/>
      <w:lvlText w:val="8.%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0">
    <w:nsid w:val="0000002C"/>
    <w:multiLevelType w:val="multilevel"/>
    <w:tmpl w:val="0000002C"/>
    <w:lvl w:ilvl="0">
      <w:start w:val="24"/>
      <w:numFmt w:val="decimal"/>
      <w:lvlText w:val="%1"/>
      <w:lvlJc w:val="left"/>
      <w:pPr>
        <w:ind w:left="465" w:hanging="465"/>
      </w:pPr>
      <w:rPr>
        <w:rFonts w:cs="Times New Roman" w:hint="default"/>
      </w:rPr>
    </w:lvl>
    <w:lvl w:ilvl="1">
      <w:start w:val="1"/>
      <w:numFmt w:val="decimal"/>
      <w:lvlText w:val="25.%2"/>
      <w:lvlJc w:val="left"/>
      <w:pPr>
        <w:ind w:left="465" w:hanging="465"/>
      </w:pPr>
      <w:rPr>
        <w:rFonts w:cs="Times New Roman" w:hint="eastAsia"/>
      </w:rPr>
    </w:lvl>
    <w:lvl w:ilvl="2">
      <w:start w:val="24"/>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0000002E"/>
    <w:multiLevelType w:val="multilevel"/>
    <w:tmpl w:val="0000002E"/>
    <w:lvl w:ilvl="0">
      <w:start w:val="1"/>
      <w:numFmt w:val="decimal"/>
      <w:lvlText w:val="36.%1"/>
      <w:lvlJc w:val="left"/>
      <w:pPr>
        <w:tabs>
          <w:tab w:val="left" w:pos="567"/>
        </w:tabs>
        <w:ind w:left="567" w:hanging="567"/>
      </w:pPr>
      <w:rPr>
        <w:rFonts w:cs="Times New Roman" w:hint="eastAsia"/>
        <w:b w:val="0"/>
        <w:i w:val="0"/>
        <w:sz w:val="24"/>
      </w:rPr>
    </w:lvl>
    <w:lvl w:ilvl="1">
      <w:start w:val="1"/>
      <w:numFmt w:val="decimal"/>
      <w:lvlText w:val="%2."/>
      <w:lvlJc w:val="left"/>
      <w:pPr>
        <w:tabs>
          <w:tab w:val="left" w:pos="1759"/>
        </w:tabs>
        <w:ind w:left="1759" w:hanging="482"/>
      </w:pPr>
      <w:rPr>
        <w:rFonts w:ascii="Arial" w:eastAsia="黑体" w:hAnsi="Arial" w:cs="Times New Roman" w:hint="default"/>
        <w:b/>
        <w:i w:val="0"/>
        <w:sz w:val="24"/>
      </w:rPr>
    </w:lvl>
    <w:lvl w:ilvl="2">
      <w:start w:val="1"/>
      <w:numFmt w:val="decimal"/>
      <w:lvlText w:val="1.%3"/>
      <w:lvlJc w:val="left"/>
      <w:pPr>
        <w:tabs>
          <w:tab w:val="left" w:pos="567"/>
        </w:tabs>
        <w:ind w:left="567" w:hanging="567"/>
      </w:pPr>
      <w:rPr>
        <w:rFonts w:ascii="Arial" w:hAnsi="Arial" w:cs="Times New Roman" w:hint="default"/>
        <w:b w:val="0"/>
        <w:i w:val="0"/>
        <w:sz w:val="24"/>
      </w:rPr>
    </w:lvl>
    <w:lvl w:ilvl="3">
      <w:start w:val="1"/>
      <w:numFmt w:val="decimal"/>
      <w:lvlText w:val="(%4)"/>
      <w:lvlJc w:val="left"/>
      <w:pPr>
        <w:tabs>
          <w:tab w:val="left" w:pos="1049"/>
        </w:tabs>
        <w:ind w:left="1049" w:hanging="482"/>
      </w:pPr>
      <w:rPr>
        <w:rFonts w:ascii="Arial" w:hAnsi="Arial" w:cs="Times New Roman" w:hint="default"/>
        <w:b w:val="0"/>
        <w:i w:val="0"/>
        <w:sz w:val="24"/>
      </w:rPr>
    </w:lvl>
    <w:lvl w:ilvl="4">
      <w:start w:val="1"/>
      <w:numFmt w:val="decimal"/>
      <w:lvlText w:val="2.%5"/>
      <w:lvlJc w:val="left"/>
      <w:pPr>
        <w:tabs>
          <w:tab w:val="left" w:pos="567"/>
        </w:tabs>
        <w:ind w:left="567" w:hanging="567"/>
      </w:pPr>
      <w:rPr>
        <w:rFonts w:ascii="Arial" w:hAnsi="Arial" w:cs="Times New Roman" w:hint="default"/>
        <w:b w:val="0"/>
        <w:i w:val="0"/>
        <w:sz w:val="24"/>
      </w:rPr>
    </w:lvl>
    <w:lvl w:ilvl="5">
      <w:start w:val="1"/>
      <w:numFmt w:val="decimal"/>
      <w:lvlText w:val="3.%6"/>
      <w:lvlJc w:val="left"/>
      <w:pPr>
        <w:tabs>
          <w:tab w:val="left" w:pos="567"/>
        </w:tabs>
        <w:ind w:left="567" w:hanging="567"/>
      </w:pPr>
      <w:rPr>
        <w:rFonts w:ascii="Arial" w:hAnsi="Arial" w:cs="Times New Roman" w:hint="default"/>
        <w:b w:val="0"/>
        <w:i w:val="0"/>
        <w:sz w:val="24"/>
      </w:rPr>
    </w:lvl>
    <w:lvl w:ilvl="6">
      <w:start w:val="1"/>
      <w:numFmt w:val="decimal"/>
      <w:lvlText w:val="4.%7"/>
      <w:lvlJc w:val="left"/>
      <w:pPr>
        <w:tabs>
          <w:tab w:val="left" w:pos="567"/>
        </w:tabs>
        <w:ind w:left="567" w:hanging="567"/>
      </w:pPr>
      <w:rPr>
        <w:rFonts w:ascii="Arial" w:hAnsi="Arial" w:cs="Times New Roman" w:hint="default"/>
        <w:b w:val="0"/>
        <w:i w:val="0"/>
        <w:sz w:val="24"/>
      </w:rPr>
    </w:lvl>
    <w:lvl w:ilvl="7">
      <w:start w:val="1"/>
      <w:numFmt w:val="decimal"/>
      <w:lvlText w:val="5.%8"/>
      <w:lvlJc w:val="left"/>
      <w:pPr>
        <w:tabs>
          <w:tab w:val="left" w:pos="567"/>
        </w:tabs>
        <w:ind w:left="567" w:hanging="567"/>
      </w:pPr>
      <w:rPr>
        <w:rFonts w:ascii="Arial" w:hAnsi="Arial" w:cs="Times New Roman" w:hint="default"/>
        <w:b w:val="0"/>
        <w:i w:val="0"/>
        <w:sz w:val="24"/>
      </w:rPr>
    </w:lvl>
    <w:lvl w:ilvl="8">
      <w:start w:val="1"/>
      <w:numFmt w:val="decimal"/>
      <w:lvlText w:val="6.%9"/>
      <w:lvlJc w:val="left"/>
      <w:pPr>
        <w:tabs>
          <w:tab w:val="left" w:pos="567"/>
        </w:tabs>
        <w:ind w:left="567" w:hanging="567"/>
      </w:pPr>
      <w:rPr>
        <w:rFonts w:ascii="Arial" w:hAnsi="Arial" w:cs="Times New Roman" w:hint="default"/>
        <w:b w:val="0"/>
        <w:i w:val="0"/>
        <w:sz w:val="24"/>
      </w:rPr>
    </w:lvl>
  </w:abstractNum>
  <w:abstractNum w:abstractNumId="32">
    <w:nsid w:val="00000030"/>
    <w:multiLevelType w:val="multilevel"/>
    <w:tmpl w:val="00000030"/>
    <w:lvl w:ilvl="0">
      <w:start w:val="1"/>
      <w:numFmt w:val="bullet"/>
      <w:pStyle w:val="10"/>
      <w:lvlText w:val=""/>
      <w:lvlJc w:val="left"/>
      <w:pPr>
        <w:tabs>
          <w:tab w:val="left" w:pos="2224"/>
        </w:tabs>
        <w:ind w:left="2224" w:hanging="420"/>
      </w:pPr>
      <w:rPr>
        <w:rFonts w:ascii="Wingdings" w:hAnsi="Wingdings" w:hint="default"/>
      </w:rPr>
    </w:lvl>
    <w:lvl w:ilvl="1">
      <w:start w:val="1"/>
      <w:numFmt w:val="bullet"/>
      <w:pStyle w:val="20"/>
      <w:lvlText w:val=""/>
      <w:lvlJc w:val="left"/>
      <w:pPr>
        <w:tabs>
          <w:tab w:val="left" w:pos="2104"/>
        </w:tabs>
        <w:ind w:left="2104" w:hanging="420"/>
      </w:pPr>
      <w:rPr>
        <w:rFonts w:ascii="Wingdings" w:hAnsi="Wingdings" w:hint="default"/>
      </w:rPr>
    </w:lvl>
    <w:lvl w:ilvl="2">
      <w:start w:val="1"/>
      <w:numFmt w:val="bullet"/>
      <w:pStyle w:val="3"/>
      <w:lvlText w:val=""/>
      <w:lvlJc w:val="left"/>
      <w:pPr>
        <w:tabs>
          <w:tab w:val="left" w:pos="2524"/>
        </w:tabs>
        <w:ind w:left="2524" w:hanging="420"/>
      </w:pPr>
      <w:rPr>
        <w:rFonts w:ascii="Wingdings" w:hAnsi="Wingdings" w:hint="default"/>
      </w:rPr>
    </w:lvl>
    <w:lvl w:ilvl="3">
      <w:start w:val="1"/>
      <w:numFmt w:val="bullet"/>
      <w:pStyle w:val="4"/>
      <w:lvlText w:val=""/>
      <w:lvlJc w:val="left"/>
      <w:pPr>
        <w:tabs>
          <w:tab w:val="left" w:pos="2944"/>
        </w:tabs>
        <w:ind w:left="2944" w:hanging="420"/>
      </w:pPr>
      <w:rPr>
        <w:rFonts w:ascii="Wingdings" w:hAnsi="Wingdings" w:hint="default"/>
      </w:rPr>
    </w:lvl>
    <w:lvl w:ilvl="4">
      <w:start w:val="1"/>
      <w:numFmt w:val="bullet"/>
      <w:lvlText w:val=""/>
      <w:lvlJc w:val="left"/>
      <w:pPr>
        <w:tabs>
          <w:tab w:val="left" w:pos="3364"/>
        </w:tabs>
        <w:ind w:left="3364" w:hanging="420"/>
      </w:pPr>
      <w:rPr>
        <w:rFonts w:ascii="Wingdings" w:hAnsi="Wingdings" w:hint="default"/>
      </w:rPr>
    </w:lvl>
    <w:lvl w:ilvl="5">
      <w:start w:val="1"/>
      <w:numFmt w:val="bullet"/>
      <w:lvlText w:val=""/>
      <w:lvlJc w:val="left"/>
      <w:pPr>
        <w:tabs>
          <w:tab w:val="left" w:pos="3784"/>
        </w:tabs>
        <w:ind w:left="3784" w:hanging="420"/>
      </w:pPr>
      <w:rPr>
        <w:rFonts w:ascii="Wingdings" w:hAnsi="Wingdings" w:hint="default"/>
      </w:rPr>
    </w:lvl>
    <w:lvl w:ilvl="6">
      <w:start w:val="1"/>
      <w:numFmt w:val="bullet"/>
      <w:lvlText w:val=""/>
      <w:lvlJc w:val="left"/>
      <w:pPr>
        <w:tabs>
          <w:tab w:val="left" w:pos="4204"/>
        </w:tabs>
        <w:ind w:left="4204" w:hanging="420"/>
      </w:pPr>
      <w:rPr>
        <w:rFonts w:ascii="Wingdings" w:hAnsi="Wingdings" w:hint="default"/>
      </w:rPr>
    </w:lvl>
    <w:lvl w:ilvl="7">
      <w:start w:val="1"/>
      <w:numFmt w:val="bullet"/>
      <w:lvlText w:val=""/>
      <w:lvlJc w:val="left"/>
      <w:pPr>
        <w:tabs>
          <w:tab w:val="left" w:pos="4624"/>
        </w:tabs>
        <w:ind w:left="4624" w:hanging="420"/>
      </w:pPr>
      <w:rPr>
        <w:rFonts w:ascii="Wingdings" w:hAnsi="Wingdings" w:hint="default"/>
      </w:rPr>
    </w:lvl>
    <w:lvl w:ilvl="8">
      <w:start w:val="1"/>
      <w:numFmt w:val="bullet"/>
      <w:lvlText w:val=""/>
      <w:lvlJc w:val="left"/>
      <w:pPr>
        <w:tabs>
          <w:tab w:val="left" w:pos="5044"/>
        </w:tabs>
        <w:ind w:left="5044" w:hanging="420"/>
      </w:pPr>
      <w:rPr>
        <w:rFonts w:ascii="Wingdings" w:hAnsi="Wingdings" w:hint="default"/>
      </w:rPr>
    </w:lvl>
  </w:abstractNum>
  <w:abstractNum w:abstractNumId="33">
    <w:nsid w:val="00000031"/>
    <w:multiLevelType w:val="singleLevel"/>
    <w:tmpl w:val="00000031"/>
    <w:lvl w:ilvl="0">
      <w:start w:val="1"/>
      <w:numFmt w:val="decimal"/>
      <w:lvlText w:val="%1)"/>
      <w:lvlJc w:val="left"/>
      <w:pPr>
        <w:tabs>
          <w:tab w:val="left" w:pos="425"/>
        </w:tabs>
        <w:ind w:left="425" w:hanging="425"/>
      </w:pPr>
      <w:rPr>
        <w:rFonts w:cs="Times New Roman" w:hint="default"/>
      </w:rPr>
    </w:lvl>
  </w:abstractNum>
  <w:abstractNum w:abstractNumId="34">
    <w:nsid w:val="00000036"/>
    <w:multiLevelType w:val="singleLevel"/>
    <w:tmpl w:val="00000036"/>
    <w:lvl w:ilvl="0">
      <w:start w:val="1"/>
      <w:numFmt w:val="decimal"/>
      <w:lvlText w:val="%1)"/>
      <w:lvlJc w:val="left"/>
      <w:pPr>
        <w:tabs>
          <w:tab w:val="left" w:pos="425"/>
        </w:tabs>
        <w:ind w:left="425" w:hanging="425"/>
      </w:pPr>
      <w:rPr>
        <w:rFonts w:cs="Times New Roman" w:hint="default"/>
      </w:rPr>
    </w:lvl>
  </w:abstractNum>
  <w:abstractNum w:abstractNumId="35">
    <w:nsid w:val="00000038"/>
    <w:multiLevelType w:val="multilevel"/>
    <w:tmpl w:val="00000038"/>
    <w:lvl w:ilvl="0">
      <w:start w:val="1"/>
      <w:numFmt w:val="decimal"/>
      <w:lvlText w:val="2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6">
    <w:nsid w:val="0000003D"/>
    <w:multiLevelType w:val="multilevel"/>
    <w:tmpl w:val="0000003D"/>
    <w:lvl w:ilvl="0">
      <w:start w:val="1"/>
      <w:numFmt w:val="decimal"/>
      <w:lvlText w:val="16.%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7">
    <w:nsid w:val="0000003E"/>
    <w:multiLevelType w:val="multilevel"/>
    <w:tmpl w:val="0000003E"/>
    <w:lvl w:ilvl="0">
      <w:start w:val="1"/>
      <w:numFmt w:val="decimal"/>
      <w:pStyle w:val="21"/>
      <w:lvlText w:val="%1."/>
      <w:lvlJc w:val="left"/>
      <w:pPr>
        <w:ind w:left="420" w:hanging="420"/>
      </w:pPr>
      <w:rPr>
        <w:rFonts w:cs="Times New Roman"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pStyle w:val="a0"/>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8">
    <w:nsid w:val="0000003F"/>
    <w:multiLevelType w:val="singleLevel"/>
    <w:tmpl w:val="0000003F"/>
    <w:lvl w:ilvl="0">
      <w:start w:val="1"/>
      <w:numFmt w:val="decimal"/>
      <w:suff w:val="nothing"/>
      <w:lvlText w:val="%1、"/>
      <w:lvlJc w:val="left"/>
      <w:rPr>
        <w:rFonts w:cs="Times New Roman"/>
      </w:rPr>
    </w:lvl>
  </w:abstractNum>
  <w:abstractNum w:abstractNumId="39">
    <w:nsid w:val="00000040"/>
    <w:multiLevelType w:val="multilevel"/>
    <w:tmpl w:val="00000040"/>
    <w:lvl w:ilvl="0">
      <w:start w:val="1"/>
      <w:numFmt w:val="decimal"/>
      <w:lvlText w:val="31.%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0">
    <w:nsid w:val="00000041"/>
    <w:multiLevelType w:val="singleLevel"/>
    <w:tmpl w:val="00000041"/>
    <w:lvl w:ilvl="0">
      <w:start w:val="1"/>
      <w:numFmt w:val="decimal"/>
      <w:pStyle w:val="a1"/>
      <w:lvlText w:val="图%1."/>
      <w:lvlJc w:val="center"/>
      <w:pPr>
        <w:tabs>
          <w:tab w:val="left" w:pos="360"/>
        </w:tabs>
      </w:pPr>
      <w:rPr>
        <w:rFonts w:cs="Times New Roman" w:hint="eastAsia"/>
      </w:rPr>
    </w:lvl>
  </w:abstractNum>
  <w:abstractNum w:abstractNumId="41">
    <w:nsid w:val="00000042"/>
    <w:multiLevelType w:val="multilevel"/>
    <w:tmpl w:val="00000042"/>
    <w:lvl w:ilvl="0">
      <w:start w:val="1"/>
      <w:numFmt w:val="decimal"/>
      <w:lvlText w:val="21.%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2">
    <w:nsid w:val="00000043"/>
    <w:multiLevelType w:val="multilevel"/>
    <w:tmpl w:val="00000043"/>
    <w:lvl w:ilvl="0">
      <w:start w:val="1"/>
      <w:numFmt w:val="decimal"/>
      <w:lvlText w:val="20.%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3">
    <w:nsid w:val="00000044"/>
    <w:multiLevelType w:val="multilevel"/>
    <w:tmpl w:val="00000044"/>
    <w:lvl w:ilvl="0">
      <w:start w:val="1"/>
      <w:numFmt w:val="decimal"/>
      <w:lvlText w:val="(%1)"/>
      <w:lvlJc w:val="left"/>
      <w:pPr>
        <w:tabs>
          <w:tab w:val="left" w:pos="1276"/>
        </w:tabs>
        <w:ind w:left="1276" w:hanging="482"/>
      </w:pPr>
      <w:rPr>
        <w:rFonts w:ascii="Arial" w:hAnsi="Arial" w:cs="Times New Roman" w:hint="default"/>
        <w:b w:val="0"/>
        <w:i w:val="0"/>
        <w:sz w:val="24"/>
      </w:rPr>
    </w:lvl>
    <w:lvl w:ilvl="1">
      <w:start w:val="1"/>
      <w:numFmt w:val="decimal"/>
      <w:lvlText w:val="25.%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276"/>
        </w:tabs>
        <w:ind w:left="1276" w:hanging="482"/>
      </w:pPr>
      <w:rPr>
        <w:rFonts w:ascii="Arial" w:hAnsi="Arial" w:cs="Times New Roman" w:hint="default"/>
        <w:b w:val="0"/>
        <w:i w:val="0"/>
        <w:color w:val="auto"/>
        <w:sz w:val="24"/>
      </w:rPr>
    </w:lvl>
    <w:lvl w:ilvl="6">
      <w:start w:val="1"/>
      <w:numFmt w:val="decimal"/>
      <w:lvlText w:val="3.%7"/>
      <w:lvlJc w:val="left"/>
      <w:pPr>
        <w:tabs>
          <w:tab w:val="left" w:pos="624"/>
        </w:tabs>
        <w:ind w:left="624" w:hanging="624"/>
      </w:pPr>
      <w:rPr>
        <w:rFonts w:ascii="Arial" w:hAnsi="Arial" w:cs="Times New Roman" w:hint="default"/>
        <w:b w:val="0"/>
        <w:i w:val="0"/>
        <w:color w:val="auto"/>
        <w:sz w:val="24"/>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4">
    <w:nsid w:val="00000045"/>
    <w:multiLevelType w:val="multilevel"/>
    <w:tmpl w:val="00000045"/>
    <w:lvl w:ilvl="0">
      <w:start w:val="1"/>
      <w:numFmt w:val="decimal"/>
      <w:lvlText w:val="14.%1"/>
      <w:lvlJc w:val="left"/>
      <w:pPr>
        <w:tabs>
          <w:tab w:val="left" w:pos="624"/>
        </w:tabs>
        <w:ind w:left="624" w:hanging="624"/>
      </w:pPr>
      <w:rPr>
        <w:rFonts w:ascii="Arial" w:hAnsi="Arial" w:cs="Times New Roman" w:hint="default"/>
        <w:b w:val="0"/>
        <w:i w:val="0"/>
        <w:sz w:val="24"/>
      </w:rPr>
    </w:lvl>
    <w:lvl w:ilvl="1">
      <w:start w:val="1"/>
      <w:numFmt w:val="decimal"/>
      <w:lvlText w:val="(%2)"/>
      <w:lvlJc w:val="left"/>
      <w:pPr>
        <w:tabs>
          <w:tab w:val="left" w:pos="1106"/>
        </w:tabs>
        <w:ind w:left="1106" w:hanging="482"/>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5">
    <w:nsid w:val="00000046"/>
    <w:multiLevelType w:val="singleLevel"/>
    <w:tmpl w:val="00000046"/>
    <w:lvl w:ilvl="0">
      <w:start w:val="1"/>
      <w:numFmt w:val="decimal"/>
      <w:lvlText w:val="%1)"/>
      <w:lvlJc w:val="left"/>
      <w:pPr>
        <w:tabs>
          <w:tab w:val="left" w:pos="425"/>
        </w:tabs>
        <w:ind w:left="425" w:hanging="425"/>
      </w:pPr>
      <w:rPr>
        <w:rFonts w:cs="Times New Roman" w:hint="default"/>
      </w:rPr>
    </w:lvl>
  </w:abstractNum>
  <w:abstractNum w:abstractNumId="46">
    <w:nsid w:val="00000047"/>
    <w:multiLevelType w:val="multilevel"/>
    <w:tmpl w:val="00000047"/>
    <w:lvl w:ilvl="0">
      <w:start w:val="1"/>
      <w:numFmt w:val="decimal"/>
      <w:lvlText w:val="4.%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7">
    <w:nsid w:val="00000048"/>
    <w:multiLevelType w:val="multilevel"/>
    <w:tmpl w:val="00000048"/>
    <w:lvl w:ilvl="0">
      <w:start w:val="1"/>
      <w:numFmt w:val="bullet"/>
      <w:lvlText w:val=""/>
      <w:lvlJc w:val="left"/>
      <w:pPr>
        <w:tabs>
          <w:tab w:val="left" w:pos="425"/>
        </w:tabs>
        <w:ind w:left="425" w:hanging="425"/>
      </w:pPr>
      <w:rPr>
        <w:rFonts w:ascii="Wingdings" w:hAnsi="Wingdings"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8">
    <w:nsid w:val="0E230849"/>
    <w:multiLevelType w:val="multilevel"/>
    <w:tmpl w:val="0E230849"/>
    <w:lvl w:ilvl="0">
      <w:start w:val="1"/>
      <w:numFmt w:val="decimal"/>
      <w:pStyle w:val="-1"/>
      <w:lvlText w:val="%1"/>
      <w:lvlJc w:val="left"/>
      <w:pPr>
        <w:ind w:left="680" w:hanging="680"/>
      </w:pPr>
      <w:rPr>
        <w:rFonts w:ascii="宋体" w:eastAsia="宋体" w:hAnsi="宋体" w:cs="Times New Roman" w:hint="eastAsia"/>
        <w:color w:val="auto"/>
      </w:rPr>
    </w:lvl>
    <w:lvl w:ilvl="1">
      <w:start w:val="1"/>
      <w:numFmt w:val="decimal"/>
      <w:pStyle w:val="-2"/>
      <w:lvlText w:val="%1.%2"/>
      <w:lvlJc w:val="left"/>
      <w:pPr>
        <w:ind w:left="680" w:hanging="680"/>
      </w:pPr>
      <w:rPr>
        <w:rFonts w:ascii="宋体" w:eastAsia="宋体" w:hAnsi="宋体" w:cs="Times New Roman" w:hint="eastAsia"/>
        <w:color w:val="auto"/>
      </w:rPr>
    </w:lvl>
    <w:lvl w:ilvl="2">
      <w:start w:val="1"/>
      <w:numFmt w:val="decimal"/>
      <w:lvlText w:val="%1.%2.%3"/>
      <w:lvlJc w:val="left"/>
      <w:pPr>
        <w:ind w:left="680" w:hanging="680"/>
      </w:pPr>
      <w:rPr>
        <w:rFonts w:cs="Times New Roman" w:hint="eastAsia"/>
      </w:rPr>
    </w:lvl>
    <w:lvl w:ilvl="3">
      <w:start w:val="1"/>
      <w:numFmt w:val="decimal"/>
      <w:lvlText w:val="%1.%2.%3.%4"/>
      <w:lvlJc w:val="left"/>
      <w:pPr>
        <w:ind w:left="680" w:hanging="680"/>
      </w:pPr>
      <w:rPr>
        <w:rFonts w:cs="Times New Roman" w:hint="eastAsia"/>
      </w:rPr>
    </w:lvl>
    <w:lvl w:ilvl="4">
      <w:start w:val="1"/>
      <w:numFmt w:val="decimal"/>
      <w:lvlText w:val="%1.%2.%3.%4.%5"/>
      <w:lvlJc w:val="left"/>
      <w:pPr>
        <w:ind w:left="680" w:hanging="680"/>
      </w:pPr>
      <w:rPr>
        <w:rFonts w:cs="Times New Roman" w:hint="eastAsia"/>
      </w:rPr>
    </w:lvl>
    <w:lvl w:ilvl="5">
      <w:start w:val="1"/>
      <w:numFmt w:val="decimal"/>
      <w:lvlText w:val="%1.%2.%3.%4.%5.%6"/>
      <w:lvlJc w:val="left"/>
      <w:pPr>
        <w:ind w:left="680" w:hanging="680"/>
      </w:pPr>
      <w:rPr>
        <w:rFonts w:cs="Times New Roman" w:hint="eastAsia"/>
      </w:rPr>
    </w:lvl>
    <w:lvl w:ilvl="6">
      <w:start w:val="1"/>
      <w:numFmt w:val="decimal"/>
      <w:lvlText w:val="%1.%2.%3.%4.%5.%6.%7"/>
      <w:lvlJc w:val="left"/>
      <w:pPr>
        <w:ind w:left="680" w:hanging="680"/>
      </w:pPr>
      <w:rPr>
        <w:rFonts w:cs="Times New Roman" w:hint="eastAsia"/>
      </w:rPr>
    </w:lvl>
    <w:lvl w:ilvl="7">
      <w:start w:val="1"/>
      <w:numFmt w:val="decimal"/>
      <w:lvlText w:val="%1.%2.%3.%4.%5.%6.%7.%8"/>
      <w:lvlJc w:val="left"/>
      <w:pPr>
        <w:ind w:left="680" w:hanging="680"/>
      </w:pPr>
      <w:rPr>
        <w:rFonts w:cs="Times New Roman" w:hint="eastAsia"/>
      </w:rPr>
    </w:lvl>
    <w:lvl w:ilvl="8">
      <w:start w:val="1"/>
      <w:numFmt w:val="decimal"/>
      <w:lvlText w:val="%1.%2.%3.%4.%5.%6.%7.%8.%9"/>
      <w:lvlJc w:val="left"/>
      <w:pPr>
        <w:ind w:left="680" w:hanging="680"/>
      </w:pPr>
      <w:rPr>
        <w:rFonts w:cs="Times New Roman" w:hint="eastAsia"/>
      </w:rPr>
    </w:lvl>
  </w:abstractNum>
  <w:abstractNum w:abstractNumId="49">
    <w:nsid w:val="15697FDE"/>
    <w:multiLevelType w:val="singleLevel"/>
    <w:tmpl w:val="15697FDE"/>
    <w:lvl w:ilvl="0">
      <w:start w:val="1"/>
      <w:numFmt w:val="decimal"/>
      <w:lvlText w:val="25.2.%1"/>
      <w:lvlJc w:val="left"/>
      <w:pPr>
        <w:tabs>
          <w:tab w:val="left" w:pos="425"/>
        </w:tabs>
        <w:ind w:left="425" w:hanging="425"/>
      </w:pPr>
      <w:rPr>
        <w:rFonts w:ascii="Arial" w:hAnsi="Arial" w:cs="Times New Roman" w:hint="default"/>
      </w:rPr>
    </w:lvl>
  </w:abstractNum>
  <w:abstractNum w:abstractNumId="50">
    <w:nsid w:val="16E92CDA"/>
    <w:multiLevelType w:val="multilevel"/>
    <w:tmpl w:val="16E92CDA"/>
    <w:lvl w:ilvl="0">
      <w:start w:val="24"/>
      <w:numFmt w:val="decimal"/>
      <w:lvlText w:val="%1"/>
      <w:lvlJc w:val="left"/>
      <w:pPr>
        <w:ind w:left="465" w:hanging="465"/>
      </w:pPr>
      <w:rPr>
        <w:rFonts w:cs="Times New Roman" w:hint="default"/>
      </w:rPr>
    </w:lvl>
    <w:lvl w:ilvl="1">
      <w:start w:val="5"/>
      <w:numFmt w:val="decimal"/>
      <w:lvlText w:val="25.%2"/>
      <w:lvlJc w:val="left"/>
      <w:pPr>
        <w:ind w:left="465" w:hanging="465"/>
      </w:pPr>
      <w:rPr>
        <w:rFonts w:cs="Times New Roman" w:hint="eastAsia"/>
      </w:rPr>
    </w:lvl>
    <w:lvl w:ilvl="2">
      <w:start w:val="1"/>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1">
    <w:nsid w:val="1B06AB76"/>
    <w:multiLevelType w:val="multilevel"/>
    <w:tmpl w:val="1B06AB76"/>
    <w:lvl w:ilvl="0">
      <w:start w:val="1"/>
      <w:numFmt w:val="chineseCounting"/>
      <w:pStyle w:val="30"/>
      <w:suff w:val="space"/>
      <w:lvlText w:val="%1."/>
      <w:lvlJc w:val="left"/>
      <w:pPr>
        <w:tabs>
          <w:tab w:val="left" w:pos="0"/>
        </w:tabs>
        <w:ind w:left="0" w:firstLine="0"/>
      </w:pPr>
      <w:rPr>
        <w:rFonts w:ascii="宋体" w:eastAsia="宋体" w:hAnsi="宋体" w:cs="宋体" w:hint="eastAsia"/>
      </w:rPr>
    </w:lvl>
    <w:lvl w:ilvl="1">
      <w:start w:val="1"/>
      <w:numFmt w:val="decimal"/>
      <w:pStyle w:val="40"/>
      <w:suff w:val="space"/>
      <w:lvlText w:val="%2."/>
      <w:lvlJc w:val="left"/>
      <w:pPr>
        <w:tabs>
          <w:tab w:val="left" w:pos="0"/>
        </w:tabs>
        <w:ind w:left="0" w:firstLine="0"/>
      </w:pPr>
      <w:rPr>
        <w:rFonts w:ascii="宋体" w:eastAsia="宋体" w:hAnsi="宋体" w:cs="宋体" w:hint="eastAsia"/>
      </w:rPr>
    </w:lvl>
    <w:lvl w:ilvl="2">
      <w:start w:val="1"/>
      <w:numFmt w:val="decimal"/>
      <w:pStyle w:val="5"/>
      <w:suff w:val="space"/>
      <w:lvlText w:val="%2.%3."/>
      <w:lvlJc w:val="left"/>
      <w:pPr>
        <w:tabs>
          <w:tab w:val="left" w:pos="0"/>
        </w:tabs>
        <w:ind w:left="0" w:firstLine="0"/>
      </w:pPr>
      <w:rPr>
        <w:rFonts w:ascii="宋体" w:eastAsia="宋体" w:hAnsi="宋体" w:cs="宋体" w:hint="eastAsia"/>
      </w:rPr>
    </w:lvl>
    <w:lvl w:ilvl="3">
      <w:start w:val="1"/>
      <w:numFmt w:val="decimal"/>
      <w:pStyle w:val="6"/>
      <w:suff w:val="space"/>
      <w:lvlText w:val="%2.%3.%4."/>
      <w:lvlJc w:val="left"/>
      <w:pPr>
        <w:tabs>
          <w:tab w:val="left" w:pos="0"/>
        </w:tabs>
        <w:ind w:left="0" w:firstLine="0"/>
      </w:pPr>
      <w:rPr>
        <w:rFonts w:ascii="宋体" w:eastAsia="宋体" w:hAnsi="宋体" w:cs="宋体" w:hint="eastAsia"/>
      </w:rPr>
    </w:lvl>
    <w:lvl w:ilvl="4">
      <w:start w:val="1"/>
      <w:numFmt w:val="decimal"/>
      <w:suff w:val="space"/>
      <w:lvlText w:val="%1.%2.%3.%4.%5"/>
      <w:lvlJc w:val="left"/>
      <w:pPr>
        <w:ind w:left="0" w:firstLine="0"/>
      </w:pPr>
      <w:rPr>
        <w:rFonts w:ascii="宋体" w:eastAsia="宋体" w:hAnsi="宋体" w:cs="宋体" w:hint="eastAsia"/>
      </w:rPr>
    </w:lvl>
    <w:lvl w:ilvl="5">
      <w:start w:val="1"/>
      <w:numFmt w:val="decimal"/>
      <w:suff w:val="space"/>
      <w:lvlText w:val="%1.%2.%3.%4.%5.%6"/>
      <w:lvlJc w:val="left"/>
      <w:pPr>
        <w:tabs>
          <w:tab w:val="left" w:pos="0"/>
        </w:tabs>
        <w:ind w:left="0" w:firstLine="0"/>
      </w:pPr>
      <w:rPr>
        <w:rFonts w:ascii="宋体" w:eastAsia="宋体" w:hAnsi="宋体" w:cs="宋体" w:hint="eastAsia"/>
      </w:rPr>
    </w:lvl>
    <w:lvl w:ilvl="6">
      <w:start w:val="1"/>
      <w:numFmt w:val="decimal"/>
      <w:suff w:val="space"/>
      <w:lvlText w:val="%1.%2.%3.%4.%5.%6.%7"/>
      <w:lvlJc w:val="left"/>
      <w:pPr>
        <w:ind w:left="0" w:firstLine="0"/>
      </w:pPr>
      <w:rPr>
        <w:rFonts w:hint="eastAsia"/>
      </w:rPr>
    </w:lvl>
    <w:lvl w:ilvl="7">
      <w:start w:val="1"/>
      <w:numFmt w:val="none"/>
      <w:suff w:val="space"/>
      <w:lvlText w:val="%1.%2.%3.%4.%5."/>
      <w:lvlJc w:val="left"/>
      <w:pPr>
        <w:tabs>
          <w:tab w:val="left" w:pos="0"/>
        </w:tabs>
        <w:ind w:left="0" w:firstLine="0"/>
      </w:pPr>
      <w:rPr>
        <w:rFonts w:ascii="宋体" w:eastAsia="宋体" w:hAnsi="宋体" w:cs="宋体" w:hint="eastAsia"/>
      </w:rPr>
    </w:lvl>
    <w:lvl w:ilvl="8">
      <w:start w:val="1"/>
      <w:numFmt w:val="decimal"/>
      <w:suff w:val="space"/>
      <w:lvlText w:val="%1.%2.%3.%4.%5.%6.%7.%8.%9"/>
      <w:lvlJc w:val="left"/>
      <w:pPr>
        <w:tabs>
          <w:tab w:val="left" w:pos="0"/>
        </w:tabs>
        <w:ind w:left="0" w:firstLine="0"/>
      </w:pPr>
      <w:rPr>
        <w:rFonts w:hint="eastAsia"/>
      </w:rPr>
    </w:lvl>
  </w:abstractNum>
  <w:abstractNum w:abstractNumId="52">
    <w:nsid w:val="1CD55F2C"/>
    <w:multiLevelType w:val="multilevel"/>
    <w:tmpl w:val="1CD55F2C"/>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3">
    <w:nsid w:val="24980BF2"/>
    <w:multiLevelType w:val="multilevel"/>
    <w:tmpl w:val="24980BF2"/>
    <w:lvl w:ilvl="0">
      <w:start w:val="1"/>
      <w:numFmt w:val="decimal"/>
      <w:lvlText w:val="%1）"/>
      <w:lvlJc w:val="left"/>
      <w:pPr>
        <w:ind w:left="786" w:hanging="360"/>
      </w:pPr>
      <w:rPr>
        <w:rFonts w:cs="Times New Roman" w:hint="default"/>
      </w:rPr>
    </w:lvl>
    <w:lvl w:ilvl="1">
      <w:start w:val="1"/>
      <w:numFmt w:val="lowerLetter"/>
      <w:lvlText w:val="%2)"/>
      <w:lvlJc w:val="left"/>
      <w:pPr>
        <w:ind w:left="1180" w:hanging="420"/>
      </w:pPr>
      <w:rPr>
        <w:rFonts w:cs="Times New Roman"/>
      </w:rPr>
    </w:lvl>
    <w:lvl w:ilvl="2">
      <w:start w:val="1"/>
      <w:numFmt w:val="lowerRoman"/>
      <w:lvlText w:val="%3."/>
      <w:lvlJc w:val="right"/>
      <w:pPr>
        <w:ind w:left="1600" w:hanging="420"/>
      </w:pPr>
      <w:rPr>
        <w:rFonts w:cs="Times New Roman"/>
      </w:rPr>
    </w:lvl>
    <w:lvl w:ilvl="3">
      <w:start w:val="1"/>
      <w:numFmt w:val="decimal"/>
      <w:lvlText w:val="%4."/>
      <w:lvlJc w:val="left"/>
      <w:pPr>
        <w:ind w:left="2020" w:hanging="420"/>
      </w:pPr>
      <w:rPr>
        <w:rFonts w:cs="Times New Roman"/>
      </w:rPr>
    </w:lvl>
    <w:lvl w:ilvl="4">
      <w:start w:val="1"/>
      <w:numFmt w:val="lowerLetter"/>
      <w:lvlText w:val="%5)"/>
      <w:lvlJc w:val="left"/>
      <w:pPr>
        <w:ind w:left="2440" w:hanging="420"/>
      </w:pPr>
      <w:rPr>
        <w:rFonts w:cs="Times New Roman"/>
      </w:rPr>
    </w:lvl>
    <w:lvl w:ilvl="5">
      <w:start w:val="1"/>
      <w:numFmt w:val="lowerRoman"/>
      <w:lvlText w:val="%6."/>
      <w:lvlJc w:val="right"/>
      <w:pPr>
        <w:ind w:left="2860" w:hanging="420"/>
      </w:pPr>
      <w:rPr>
        <w:rFonts w:cs="Times New Roman"/>
      </w:rPr>
    </w:lvl>
    <w:lvl w:ilvl="6">
      <w:start w:val="1"/>
      <w:numFmt w:val="decimal"/>
      <w:lvlText w:val="%7."/>
      <w:lvlJc w:val="left"/>
      <w:pPr>
        <w:ind w:left="3280" w:hanging="420"/>
      </w:pPr>
      <w:rPr>
        <w:rFonts w:cs="Times New Roman"/>
      </w:rPr>
    </w:lvl>
    <w:lvl w:ilvl="7">
      <w:start w:val="1"/>
      <w:numFmt w:val="lowerLetter"/>
      <w:lvlText w:val="%8)"/>
      <w:lvlJc w:val="left"/>
      <w:pPr>
        <w:ind w:left="3700" w:hanging="420"/>
      </w:pPr>
      <w:rPr>
        <w:rFonts w:cs="Times New Roman"/>
      </w:rPr>
    </w:lvl>
    <w:lvl w:ilvl="8">
      <w:start w:val="1"/>
      <w:numFmt w:val="lowerRoman"/>
      <w:lvlText w:val="%9."/>
      <w:lvlJc w:val="right"/>
      <w:pPr>
        <w:ind w:left="4120" w:hanging="420"/>
      </w:pPr>
      <w:rPr>
        <w:rFonts w:cs="Times New Roman"/>
      </w:rPr>
    </w:lvl>
  </w:abstractNum>
  <w:abstractNum w:abstractNumId="54">
    <w:nsid w:val="296549B8"/>
    <w:multiLevelType w:val="multilevel"/>
    <w:tmpl w:val="296549B8"/>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0"/>
        </w:tabs>
        <w:ind w:left="840" w:hanging="420"/>
      </w:pPr>
      <w:rPr>
        <w:rFonts w:ascii="Wingdings" w:hAnsi="Wingding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55">
    <w:nsid w:val="411328B0"/>
    <w:multiLevelType w:val="singleLevel"/>
    <w:tmpl w:val="411328B0"/>
    <w:lvl w:ilvl="0">
      <w:start w:val="1"/>
      <w:numFmt w:val="decimal"/>
      <w:lvlText w:val="%1)"/>
      <w:lvlJc w:val="left"/>
      <w:pPr>
        <w:tabs>
          <w:tab w:val="left" w:pos="425"/>
        </w:tabs>
        <w:ind w:left="425" w:hanging="425"/>
      </w:pPr>
      <w:rPr>
        <w:rFonts w:ascii="Arial" w:hAnsi="Arial" w:cs="Times New Roman" w:hint="default"/>
        <w:sz w:val="24"/>
      </w:rPr>
    </w:lvl>
  </w:abstractNum>
  <w:abstractNum w:abstractNumId="56">
    <w:nsid w:val="46CC48BC"/>
    <w:multiLevelType w:val="multilevel"/>
    <w:tmpl w:val="46CC48BC"/>
    <w:lvl w:ilvl="0">
      <w:start w:val="3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47E56E36"/>
    <w:multiLevelType w:val="multilevel"/>
    <w:tmpl w:val="47E56E36"/>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0"/>
        </w:tabs>
        <w:ind w:left="840" w:hanging="420"/>
      </w:pPr>
      <w:rPr>
        <w:rFonts w:ascii="Wingdings" w:hAnsi="Wingding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58">
    <w:nsid w:val="4F3F5B1E"/>
    <w:multiLevelType w:val="multilevel"/>
    <w:tmpl w:val="4F3F5B1E"/>
    <w:lvl w:ilvl="0">
      <w:start w:val="1"/>
      <w:numFmt w:val="decimal"/>
      <w:lvlText w:val="%1）"/>
      <w:lvlJc w:val="left"/>
      <w:pPr>
        <w:ind w:left="842" w:hanging="36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59">
    <w:nsid w:val="561ADD42"/>
    <w:multiLevelType w:val="multilevel"/>
    <w:tmpl w:val="561ADD42"/>
    <w:lvl w:ilvl="0">
      <w:start w:val="1"/>
      <w:numFmt w:val="decimal"/>
      <w:suff w:val="space"/>
      <w:lvlText w:val="%1."/>
      <w:lvlJc w:val="left"/>
      <w:pPr>
        <w:ind w:left="0" w:firstLine="0"/>
      </w:pPr>
      <w:rPr>
        <w:rFonts w:ascii="宋体" w:eastAsia="宋体" w:hAnsi="宋体" w:cs="宋体" w:hint="default"/>
      </w:rPr>
    </w:lvl>
    <w:lvl w:ilvl="1">
      <w:start w:val="1"/>
      <w:numFmt w:val="decimal"/>
      <w:suff w:val="space"/>
      <w:lvlText w:val="%2 "/>
      <w:lvlJc w:val="left"/>
      <w:pPr>
        <w:ind w:left="4112" w:firstLine="0"/>
      </w:pPr>
      <w:rPr>
        <w:rFonts w:hint="eastAsia"/>
      </w:rPr>
    </w:lvl>
    <w:lvl w:ilvl="2">
      <w:start w:val="1"/>
      <w:numFmt w:val="decimal"/>
      <w:suff w:val="space"/>
      <w:lvlText w:val="1.%3 "/>
      <w:lvlJc w:val="left"/>
      <w:pPr>
        <w:ind w:left="0" w:firstLine="0"/>
      </w:pPr>
      <w:rPr>
        <w:rFonts w:hint="eastAsia"/>
      </w:rPr>
    </w:lvl>
    <w:lvl w:ilvl="3">
      <w:start w:val="1"/>
      <w:numFmt w:val="decimal"/>
      <w:suff w:val="space"/>
      <w:lvlText w:val="1.4.%4 "/>
      <w:lvlJc w:val="left"/>
      <w:pPr>
        <w:ind w:left="0" w:firstLine="0"/>
      </w:pPr>
      <w:rPr>
        <w:rFonts w:hint="eastAsia"/>
        <w:b w:val="0"/>
      </w:rPr>
    </w:lvl>
    <w:lvl w:ilvl="4">
      <w:start w:val="1"/>
      <w:numFmt w:val="decimal"/>
      <w:pStyle w:val="8"/>
      <w:suff w:val="space"/>
      <w:lvlText w:val="%1.%2.%3.%4.%5"/>
      <w:lvlJc w:val="left"/>
      <w:pPr>
        <w:ind w:left="0" w:firstLine="0"/>
      </w:pPr>
      <w:rPr>
        <w:rFonts w:ascii="宋体" w:eastAsia="宋体" w:hAnsi="宋体" w:cs="宋体" w:hint="default"/>
      </w:rPr>
    </w:lvl>
    <w:lvl w:ilvl="5">
      <w:start w:val="1"/>
      <w:numFmt w:val="decimal"/>
      <w:suff w:val="space"/>
      <w:lvlText w:val="%1.%2.%3.%4.%5.%6"/>
      <w:lvlJc w:val="left"/>
      <w:pPr>
        <w:ind w:left="0" w:firstLine="0"/>
      </w:pPr>
      <w:rPr>
        <w:rFonts w:ascii="宋体" w:eastAsia="宋体" w:hAnsi="宋体" w:cs="宋体" w:hint="default"/>
      </w:rPr>
    </w:lvl>
    <w:lvl w:ilvl="6">
      <w:start w:val="1"/>
      <w:numFmt w:val="decimal"/>
      <w:suff w:val="space"/>
      <w:lvlText w:val="%1.%2.%3.%4.%5.%6.%7"/>
      <w:lvlJc w:val="left"/>
      <w:pPr>
        <w:ind w:left="0" w:firstLine="0"/>
      </w:pPr>
      <w:rPr>
        <w:rFonts w:hint="default"/>
      </w:rPr>
    </w:lvl>
    <w:lvl w:ilvl="7">
      <w:start w:val="1"/>
      <w:numFmt w:val="none"/>
      <w:suff w:val="space"/>
      <w:lvlText w:val="%1.%2.%3.%4.%5."/>
      <w:lvlJc w:val="left"/>
      <w:pPr>
        <w:ind w:left="0" w:firstLine="0"/>
      </w:pPr>
      <w:rPr>
        <w:rFonts w:ascii="宋体" w:eastAsia="宋体" w:hAnsi="宋体" w:cs="宋体" w:hint="default"/>
      </w:rPr>
    </w:lvl>
    <w:lvl w:ilvl="8">
      <w:start w:val="1"/>
      <w:numFmt w:val="decimal"/>
      <w:suff w:val="space"/>
      <w:lvlText w:val="%1.%2.%3.%4.%5.%6.%7.%8.%9"/>
      <w:lvlJc w:val="left"/>
      <w:pPr>
        <w:ind w:left="0" w:firstLine="0"/>
      </w:pPr>
      <w:rPr>
        <w:rFonts w:hint="default"/>
      </w:rPr>
    </w:lvl>
  </w:abstractNum>
  <w:abstractNum w:abstractNumId="60">
    <w:nsid w:val="60F17C01"/>
    <w:multiLevelType w:val="singleLevel"/>
    <w:tmpl w:val="60F17C01"/>
    <w:lvl w:ilvl="0">
      <w:start w:val="1"/>
      <w:numFmt w:val="decimal"/>
      <w:suff w:val="nothing"/>
      <w:lvlText w:val="%1、"/>
      <w:lvlJc w:val="left"/>
    </w:lvl>
  </w:abstractNum>
  <w:abstractNum w:abstractNumId="61">
    <w:nsid w:val="63A9078E"/>
    <w:multiLevelType w:val="multilevel"/>
    <w:tmpl w:val="63A9078E"/>
    <w:lvl w:ilvl="0">
      <w:start w:val="1"/>
      <w:numFmt w:val="japaneseCounting"/>
      <w:lvlText w:val="%1、"/>
      <w:lvlJc w:val="left"/>
      <w:pPr>
        <w:tabs>
          <w:tab w:val="left" w:pos="0"/>
        </w:tabs>
        <w:ind w:left="420" w:hanging="420"/>
      </w:pPr>
      <w:rPr>
        <w:rFonts w:ascii="Times New Roman" w:eastAsia="宋体" w:hAnsi="Times New Roman" w:cs="Times New Roman"/>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62">
    <w:nsid w:val="669A745B"/>
    <w:multiLevelType w:val="multilevel"/>
    <w:tmpl w:val="669A745B"/>
    <w:lvl w:ilvl="0">
      <w:start w:val="1"/>
      <w:numFmt w:val="chineseCountingThousand"/>
      <w:pStyle w:val="11"/>
      <w:lvlText w:val="%1、"/>
      <w:lvlJc w:val="left"/>
      <w:pPr>
        <w:ind w:left="0" w:firstLine="0"/>
      </w:pPr>
      <w:rPr>
        <w:rFonts w:eastAsia="宋体" w:hint="default"/>
      </w:rPr>
    </w:lvl>
    <w:lvl w:ilvl="1">
      <w:start w:val="1"/>
      <w:numFmt w:val="decimal"/>
      <w:pStyle w:val="22"/>
      <w:isLgl/>
      <w:lvlText w:val="%1.%2."/>
      <w:lvlJc w:val="left"/>
      <w:pPr>
        <w:ind w:left="227" w:firstLine="0"/>
      </w:pPr>
      <w:rPr>
        <w:rFonts w:eastAsia="宋体" w:hint="default"/>
      </w:rPr>
    </w:lvl>
    <w:lvl w:ilvl="2">
      <w:start w:val="1"/>
      <w:numFmt w:val="decimal"/>
      <w:lvlRestart w:val="1"/>
      <w:pStyle w:val="31"/>
      <w:isLgl/>
      <w:lvlText w:val="%1.%2.%3."/>
      <w:lvlJc w:val="left"/>
      <w:pPr>
        <w:ind w:left="454"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lvlRestart w:val="1"/>
      <w:pStyle w:val="41"/>
      <w:isLgl/>
      <w:lvlText w:val="%1.%2.%3.%4."/>
      <w:lvlJc w:val="left"/>
      <w:pPr>
        <w:ind w:left="681" w:firstLine="0"/>
      </w:pPr>
      <w:rPr>
        <w:rFonts w:eastAsia="宋体" w:hint="default"/>
      </w:rPr>
    </w:lvl>
    <w:lvl w:ilvl="4">
      <w:start w:val="1"/>
      <w:numFmt w:val="decimal"/>
      <w:isLgl/>
      <w:lvlText w:val="%1.%2.%3.%4.%5."/>
      <w:lvlJc w:val="left"/>
      <w:pPr>
        <w:ind w:left="908" w:firstLine="0"/>
      </w:pPr>
      <w:rPr>
        <w:rFonts w:hint="eastAsia"/>
      </w:rPr>
    </w:lvl>
    <w:lvl w:ilvl="5">
      <w:start w:val="1"/>
      <w:numFmt w:val="decimal"/>
      <w:lvlText w:val="%1.%2.%3.%4.%5.%6"/>
      <w:lvlJc w:val="left"/>
      <w:pPr>
        <w:ind w:left="1135" w:firstLine="0"/>
      </w:pPr>
      <w:rPr>
        <w:rFonts w:hint="eastAsia"/>
      </w:rPr>
    </w:lvl>
    <w:lvl w:ilvl="6">
      <w:start w:val="1"/>
      <w:numFmt w:val="decimal"/>
      <w:lvlText w:val="%1.%2.%3.%4.%5.%6.%7"/>
      <w:lvlJc w:val="left"/>
      <w:pPr>
        <w:ind w:left="1362" w:firstLine="0"/>
      </w:pPr>
      <w:rPr>
        <w:rFonts w:hint="eastAsia"/>
      </w:rPr>
    </w:lvl>
    <w:lvl w:ilvl="7">
      <w:start w:val="1"/>
      <w:numFmt w:val="decimal"/>
      <w:lvlText w:val="%1.%2.%3.%4.%5.%6.%7.%8"/>
      <w:lvlJc w:val="left"/>
      <w:pPr>
        <w:ind w:left="1589" w:firstLine="0"/>
      </w:pPr>
      <w:rPr>
        <w:rFonts w:hint="eastAsia"/>
      </w:rPr>
    </w:lvl>
    <w:lvl w:ilvl="8">
      <w:start w:val="1"/>
      <w:numFmt w:val="decimal"/>
      <w:lvlText w:val="%1.%2.%3.%4.%5.%6.%7.%8.%9"/>
      <w:lvlJc w:val="left"/>
      <w:pPr>
        <w:ind w:left="1816" w:firstLine="0"/>
      </w:pPr>
      <w:rPr>
        <w:rFonts w:hint="eastAsia"/>
      </w:rPr>
    </w:lvl>
  </w:abstractNum>
  <w:abstractNum w:abstractNumId="63">
    <w:nsid w:val="66B621D9"/>
    <w:multiLevelType w:val="multilevel"/>
    <w:tmpl w:val="66B621D9"/>
    <w:lvl w:ilvl="0">
      <w:start w:val="1"/>
      <w:numFmt w:val="bullet"/>
      <w:pStyle w:val="a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4">
    <w:nsid w:val="6F24139C"/>
    <w:multiLevelType w:val="multilevel"/>
    <w:tmpl w:val="6F2413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1"/>
  </w:num>
  <w:num w:numId="2">
    <w:abstractNumId w:val="59"/>
  </w:num>
  <w:num w:numId="3">
    <w:abstractNumId w:val="37"/>
  </w:num>
  <w:num w:numId="4">
    <w:abstractNumId w:val="32"/>
  </w:num>
  <w:num w:numId="5">
    <w:abstractNumId w:val="62"/>
  </w:num>
  <w:num w:numId="6">
    <w:abstractNumId w:val="3"/>
  </w:num>
  <w:num w:numId="7">
    <w:abstractNumId w:val="2"/>
  </w:num>
  <w:num w:numId="8">
    <w:abstractNumId w:val="40"/>
  </w:num>
  <w:num w:numId="9">
    <w:abstractNumId w:val="14"/>
  </w:num>
  <w:num w:numId="10">
    <w:abstractNumId w:val="23"/>
  </w:num>
  <w:num w:numId="11">
    <w:abstractNumId w:val="48"/>
  </w:num>
  <w:num w:numId="12">
    <w:abstractNumId w:val="11"/>
  </w:num>
  <w:num w:numId="13">
    <w:abstractNumId w:val="63"/>
  </w:num>
  <w:num w:numId="14">
    <w:abstractNumId w:val="52"/>
  </w:num>
  <w:num w:numId="15">
    <w:abstractNumId w:val="60"/>
  </w:num>
  <w:num w:numId="16">
    <w:abstractNumId w:val="5"/>
  </w:num>
  <w:num w:numId="17">
    <w:abstractNumId w:val="7"/>
  </w:num>
  <w:num w:numId="18">
    <w:abstractNumId w:val="12"/>
  </w:num>
  <w:num w:numId="19">
    <w:abstractNumId w:val="43"/>
  </w:num>
  <w:num w:numId="20">
    <w:abstractNumId w:val="46"/>
  </w:num>
  <w:num w:numId="21">
    <w:abstractNumId w:val="22"/>
  </w:num>
  <w:num w:numId="22">
    <w:abstractNumId w:val="18"/>
  </w:num>
  <w:num w:numId="23">
    <w:abstractNumId w:val="19"/>
  </w:num>
  <w:num w:numId="24">
    <w:abstractNumId w:val="29"/>
  </w:num>
  <w:num w:numId="25">
    <w:abstractNumId w:val="6"/>
  </w:num>
  <w:num w:numId="26">
    <w:abstractNumId w:val="64"/>
  </w:num>
  <w:num w:numId="27">
    <w:abstractNumId w:val="13"/>
  </w:num>
  <w:num w:numId="28">
    <w:abstractNumId w:val="9"/>
  </w:num>
  <w:num w:numId="29">
    <w:abstractNumId w:val="25"/>
  </w:num>
  <w:num w:numId="30">
    <w:abstractNumId w:val="55"/>
  </w:num>
  <w:num w:numId="31">
    <w:abstractNumId w:val="27"/>
  </w:num>
  <w:num w:numId="32">
    <w:abstractNumId w:val="44"/>
  </w:num>
  <w:num w:numId="33">
    <w:abstractNumId w:val="45"/>
  </w:num>
  <w:num w:numId="34">
    <w:abstractNumId w:val="21"/>
  </w:num>
  <w:num w:numId="35">
    <w:abstractNumId w:val="36"/>
  </w:num>
  <w:num w:numId="36">
    <w:abstractNumId w:val="28"/>
  </w:num>
  <w:num w:numId="37">
    <w:abstractNumId w:val="10"/>
  </w:num>
  <w:num w:numId="38">
    <w:abstractNumId w:val="42"/>
  </w:num>
  <w:num w:numId="39">
    <w:abstractNumId w:val="41"/>
  </w:num>
  <w:num w:numId="40">
    <w:abstractNumId w:val="35"/>
  </w:num>
  <w:num w:numId="41">
    <w:abstractNumId w:val="53"/>
  </w:num>
  <w:num w:numId="42">
    <w:abstractNumId w:val="58"/>
  </w:num>
  <w:num w:numId="43">
    <w:abstractNumId w:val="24"/>
  </w:num>
  <w:num w:numId="44">
    <w:abstractNumId w:val="30"/>
  </w:num>
  <w:num w:numId="45">
    <w:abstractNumId w:val="49"/>
  </w:num>
  <w:num w:numId="46">
    <w:abstractNumId w:val="34"/>
  </w:num>
  <w:num w:numId="47">
    <w:abstractNumId w:val="17"/>
  </w:num>
  <w:num w:numId="48">
    <w:abstractNumId w:val="50"/>
  </w:num>
  <w:num w:numId="49">
    <w:abstractNumId w:val="1"/>
  </w:num>
  <w:num w:numId="50">
    <w:abstractNumId w:val="33"/>
  </w:num>
  <w:num w:numId="51">
    <w:abstractNumId w:val="26"/>
  </w:num>
  <w:num w:numId="52">
    <w:abstractNumId w:val="4"/>
  </w:num>
  <w:num w:numId="53">
    <w:abstractNumId w:val="39"/>
  </w:num>
  <w:num w:numId="54">
    <w:abstractNumId w:val="15"/>
  </w:num>
  <w:num w:numId="55">
    <w:abstractNumId w:val="56"/>
  </w:num>
  <w:num w:numId="56">
    <w:abstractNumId w:val="20"/>
  </w:num>
  <w:num w:numId="57">
    <w:abstractNumId w:val="16"/>
  </w:num>
  <w:num w:numId="58">
    <w:abstractNumId w:val="8"/>
  </w:num>
  <w:num w:numId="59">
    <w:abstractNumId w:val="0"/>
  </w:num>
  <w:num w:numId="60">
    <w:abstractNumId w:val="31"/>
  </w:num>
  <w:num w:numId="61">
    <w:abstractNumId w:val="38"/>
  </w:num>
  <w:num w:numId="62">
    <w:abstractNumId w:val="47"/>
  </w:num>
  <w:num w:numId="63">
    <w:abstractNumId w:val="61"/>
  </w:num>
  <w:num w:numId="64">
    <w:abstractNumId w:val="54"/>
  </w:num>
  <w:num w:numId="65">
    <w:abstractNumId w:val="5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rawingGridHorizontalSpacing w:val="105"/>
  <w:drawingGridVerticalSpacing w:val="317"/>
  <w:displayHorizont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B7"/>
    <w:rsid w:val="00000AF7"/>
    <w:rsid w:val="00000D60"/>
    <w:rsid w:val="000023D5"/>
    <w:rsid w:val="00002C4D"/>
    <w:rsid w:val="000033A7"/>
    <w:rsid w:val="00003B3B"/>
    <w:rsid w:val="0000696C"/>
    <w:rsid w:val="00006BFF"/>
    <w:rsid w:val="00006D38"/>
    <w:rsid w:val="0001144D"/>
    <w:rsid w:val="00011ED5"/>
    <w:rsid w:val="00012837"/>
    <w:rsid w:val="00013D43"/>
    <w:rsid w:val="00015245"/>
    <w:rsid w:val="00017820"/>
    <w:rsid w:val="0002048F"/>
    <w:rsid w:val="000217CC"/>
    <w:rsid w:val="0002265E"/>
    <w:rsid w:val="000232A5"/>
    <w:rsid w:val="000236FE"/>
    <w:rsid w:val="00023BE2"/>
    <w:rsid w:val="0002553B"/>
    <w:rsid w:val="00025AAD"/>
    <w:rsid w:val="00026584"/>
    <w:rsid w:val="0003087B"/>
    <w:rsid w:val="00031114"/>
    <w:rsid w:val="00034085"/>
    <w:rsid w:val="0003694D"/>
    <w:rsid w:val="00037423"/>
    <w:rsid w:val="00040CCF"/>
    <w:rsid w:val="00041631"/>
    <w:rsid w:val="000419E3"/>
    <w:rsid w:val="00041B1B"/>
    <w:rsid w:val="000424A4"/>
    <w:rsid w:val="00043EB1"/>
    <w:rsid w:val="0004408B"/>
    <w:rsid w:val="00045981"/>
    <w:rsid w:val="00045F55"/>
    <w:rsid w:val="000467A0"/>
    <w:rsid w:val="00046849"/>
    <w:rsid w:val="0005054E"/>
    <w:rsid w:val="000506B9"/>
    <w:rsid w:val="00050C8A"/>
    <w:rsid w:val="0005203D"/>
    <w:rsid w:val="00053F2E"/>
    <w:rsid w:val="00054225"/>
    <w:rsid w:val="000548C5"/>
    <w:rsid w:val="00057B07"/>
    <w:rsid w:val="00060D1C"/>
    <w:rsid w:val="00063D13"/>
    <w:rsid w:val="0006586B"/>
    <w:rsid w:val="00065992"/>
    <w:rsid w:val="00065C4E"/>
    <w:rsid w:val="00066B0E"/>
    <w:rsid w:val="0007037A"/>
    <w:rsid w:val="00071525"/>
    <w:rsid w:val="00071CAE"/>
    <w:rsid w:val="0007212A"/>
    <w:rsid w:val="000728F5"/>
    <w:rsid w:val="00072BD4"/>
    <w:rsid w:val="00072E80"/>
    <w:rsid w:val="0007408B"/>
    <w:rsid w:val="00074928"/>
    <w:rsid w:val="0007660C"/>
    <w:rsid w:val="00076F55"/>
    <w:rsid w:val="00080027"/>
    <w:rsid w:val="000807D3"/>
    <w:rsid w:val="0008322A"/>
    <w:rsid w:val="000841A9"/>
    <w:rsid w:val="0008526F"/>
    <w:rsid w:val="00085E44"/>
    <w:rsid w:val="000867F9"/>
    <w:rsid w:val="000904BA"/>
    <w:rsid w:val="000949E5"/>
    <w:rsid w:val="000A0218"/>
    <w:rsid w:val="000A1ED0"/>
    <w:rsid w:val="000A54BB"/>
    <w:rsid w:val="000A54F7"/>
    <w:rsid w:val="000A6D99"/>
    <w:rsid w:val="000A7CD6"/>
    <w:rsid w:val="000B103C"/>
    <w:rsid w:val="000B1359"/>
    <w:rsid w:val="000B3B99"/>
    <w:rsid w:val="000B5A65"/>
    <w:rsid w:val="000B77CF"/>
    <w:rsid w:val="000C1D80"/>
    <w:rsid w:val="000C2C39"/>
    <w:rsid w:val="000C2DE4"/>
    <w:rsid w:val="000C48E2"/>
    <w:rsid w:val="000C518A"/>
    <w:rsid w:val="000C51BA"/>
    <w:rsid w:val="000C5528"/>
    <w:rsid w:val="000C6A5D"/>
    <w:rsid w:val="000C6C97"/>
    <w:rsid w:val="000C73FC"/>
    <w:rsid w:val="000C7B58"/>
    <w:rsid w:val="000D07D8"/>
    <w:rsid w:val="000D1461"/>
    <w:rsid w:val="000D5B5A"/>
    <w:rsid w:val="000D72AA"/>
    <w:rsid w:val="000E0E82"/>
    <w:rsid w:val="000E1489"/>
    <w:rsid w:val="000E1DA6"/>
    <w:rsid w:val="000E5865"/>
    <w:rsid w:val="000E5AD8"/>
    <w:rsid w:val="000E5B5A"/>
    <w:rsid w:val="000E711F"/>
    <w:rsid w:val="000E7575"/>
    <w:rsid w:val="000E796B"/>
    <w:rsid w:val="000F0B91"/>
    <w:rsid w:val="000F2578"/>
    <w:rsid w:val="000F2BB9"/>
    <w:rsid w:val="000F2FB3"/>
    <w:rsid w:val="000F3709"/>
    <w:rsid w:val="000F4A58"/>
    <w:rsid w:val="000F67F2"/>
    <w:rsid w:val="000F6866"/>
    <w:rsid w:val="001008CD"/>
    <w:rsid w:val="0010168B"/>
    <w:rsid w:val="001047AD"/>
    <w:rsid w:val="00105194"/>
    <w:rsid w:val="00105F28"/>
    <w:rsid w:val="001067BA"/>
    <w:rsid w:val="00107D1C"/>
    <w:rsid w:val="00111ADF"/>
    <w:rsid w:val="0011432F"/>
    <w:rsid w:val="00121B2B"/>
    <w:rsid w:val="0012243E"/>
    <w:rsid w:val="001252D3"/>
    <w:rsid w:val="0012532C"/>
    <w:rsid w:val="00126AAA"/>
    <w:rsid w:val="0013137F"/>
    <w:rsid w:val="00132679"/>
    <w:rsid w:val="001336CD"/>
    <w:rsid w:val="00134058"/>
    <w:rsid w:val="0013408B"/>
    <w:rsid w:val="001345D8"/>
    <w:rsid w:val="00136A44"/>
    <w:rsid w:val="00136DD5"/>
    <w:rsid w:val="001372C7"/>
    <w:rsid w:val="001423B6"/>
    <w:rsid w:val="001423DC"/>
    <w:rsid w:val="00142620"/>
    <w:rsid w:val="00143338"/>
    <w:rsid w:val="00144126"/>
    <w:rsid w:val="00146988"/>
    <w:rsid w:val="001469FE"/>
    <w:rsid w:val="00151516"/>
    <w:rsid w:val="001533F0"/>
    <w:rsid w:val="001567E3"/>
    <w:rsid w:val="00156B44"/>
    <w:rsid w:val="001575B0"/>
    <w:rsid w:val="001578BE"/>
    <w:rsid w:val="001629B0"/>
    <w:rsid w:val="00164162"/>
    <w:rsid w:val="00164933"/>
    <w:rsid w:val="0016646A"/>
    <w:rsid w:val="00166C36"/>
    <w:rsid w:val="00167B51"/>
    <w:rsid w:val="00167E51"/>
    <w:rsid w:val="00171FFB"/>
    <w:rsid w:val="00172A27"/>
    <w:rsid w:val="00172AF2"/>
    <w:rsid w:val="0017456B"/>
    <w:rsid w:val="00174795"/>
    <w:rsid w:val="00175499"/>
    <w:rsid w:val="00175BC8"/>
    <w:rsid w:val="00175D22"/>
    <w:rsid w:val="00176DC8"/>
    <w:rsid w:val="00177D06"/>
    <w:rsid w:val="00180135"/>
    <w:rsid w:val="00180FC5"/>
    <w:rsid w:val="00182187"/>
    <w:rsid w:val="00185615"/>
    <w:rsid w:val="00190DBE"/>
    <w:rsid w:val="00191922"/>
    <w:rsid w:val="00191BA0"/>
    <w:rsid w:val="00193342"/>
    <w:rsid w:val="00195BB3"/>
    <w:rsid w:val="00195ED7"/>
    <w:rsid w:val="00196780"/>
    <w:rsid w:val="00196E83"/>
    <w:rsid w:val="00197894"/>
    <w:rsid w:val="00197E24"/>
    <w:rsid w:val="001A1400"/>
    <w:rsid w:val="001A1B8F"/>
    <w:rsid w:val="001A34F7"/>
    <w:rsid w:val="001A4CC3"/>
    <w:rsid w:val="001A6F83"/>
    <w:rsid w:val="001A6FA9"/>
    <w:rsid w:val="001A7F02"/>
    <w:rsid w:val="001B0AAA"/>
    <w:rsid w:val="001B0E5E"/>
    <w:rsid w:val="001B2276"/>
    <w:rsid w:val="001B3905"/>
    <w:rsid w:val="001B427C"/>
    <w:rsid w:val="001B565A"/>
    <w:rsid w:val="001B60DC"/>
    <w:rsid w:val="001B707D"/>
    <w:rsid w:val="001B747E"/>
    <w:rsid w:val="001C190B"/>
    <w:rsid w:val="001C1A2F"/>
    <w:rsid w:val="001C1F1D"/>
    <w:rsid w:val="001C2617"/>
    <w:rsid w:val="001C2B81"/>
    <w:rsid w:val="001C391C"/>
    <w:rsid w:val="001C425D"/>
    <w:rsid w:val="001C44AC"/>
    <w:rsid w:val="001C493E"/>
    <w:rsid w:val="001C50A3"/>
    <w:rsid w:val="001C50FE"/>
    <w:rsid w:val="001C7D45"/>
    <w:rsid w:val="001D113D"/>
    <w:rsid w:val="001D15DB"/>
    <w:rsid w:val="001D1BF6"/>
    <w:rsid w:val="001D3C50"/>
    <w:rsid w:val="001D41E6"/>
    <w:rsid w:val="001D5008"/>
    <w:rsid w:val="001D507D"/>
    <w:rsid w:val="001D628B"/>
    <w:rsid w:val="001D6B99"/>
    <w:rsid w:val="001D6E35"/>
    <w:rsid w:val="001D749B"/>
    <w:rsid w:val="001E0D43"/>
    <w:rsid w:val="001E1CD1"/>
    <w:rsid w:val="001E2D69"/>
    <w:rsid w:val="001E302D"/>
    <w:rsid w:val="001E3872"/>
    <w:rsid w:val="001E41B4"/>
    <w:rsid w:val="001E4F6E"/>
    <w:rsid w:val="001E5885"/>
    <w:rsid w:val="001E66BC"/>
    <w:rsid w:val="001F0B40"/>
    <w:rsid w:val="001F0F45"/>
    <w:rsid w:val="001F1441"/>
    <w:rsid w:val="001F243A"/>
    <w:rsid w:val="001F25B4"/>
    <w:rsid w:val="001F46D4"/>
    <w:rsid w:val="001F5332"/>
    <w:rsid w:val="001F5876"/>
    <w:rsid w:val="001F5F74"/>
    <w:rsid w:val="001F7879"/>
    <w:rsid w:val="001F7E40"/>
    <w:rsid w:val="002000AB"/>
    <w:rsid w:val="00202CCE"/>
    <w:rsid w:val="00203FE5"/>
    <w:rsid w:val="00207E54"/>
    <w:rsid w:val="00207F04"/>
    <w:rsid w:val="00210195"/>
    <w:rsid w:val="002111D8"/>
    <w:rsid w:val="00211330"/>
    <w:rsid w:val="0021159C"/>
    <w:rsid w:val="0021256F"/>
    <w:rsid w:val="002134E1"/>
    <w:rsid w:val="002164F1"/>
    <w:rsid w:val="00217091"/>
    <w:rsid w:val="00221BA6"/>
    <w:rsid w:val="00222442"/>
    <w:rsid w:val="00222B5A"/>
    <w:rsid w:val="0022752F"/>
    <w:rsid w:val="00227F37"/>
    <w:rsid w:val="002323D4"/>
    <w:rsid w:val="00232630"/>
    <w:rsid w:val="002352A0"/>
    <w:rsid w:val="0023649C"/>
    <w:rsid w:val="002404DB"/>
    <w:rsid w:val="00240A25"/>
    <w:rsid w:val="00240D00"/>
    <w:rsid w:val="00241036"/>
    <w:rsid w:val="00241548"/>
    <w:rsid w:val="00243A89"/>
    <w:rsid w:val="00243EE9"/>
    <w:rsid w:val="00243FBB"/>
    <w:rsid w:val="00244EA1"/>
    <w:rsid w:val="00244F0F"/>
    <w:rsid w:val="00246799"/>
    <w:rsid w:val="002468B6"/>
    <w:rsid w:val="002516CD"/>
    <w:rsid w:val="00253821"/>
    <w:rsid w:val="00254DC3"/>
    <w:rsid w:val="00255B05"/>
    <w:rsid w:val="00257284"/>
    <w:rsid w:val="00257766"/>
    <w:rsid w:val="002606ED"/>
    <w:rsid w:val="00261ABC"/>
    <w:rsid w:val="00262613"/>
    <w:rsid w:val="00262BE5"/>
    <w:rsid w:val="00263CA9"/>
    <w:rsid w:val="00266082"/>
    <w:rsid w:val="002664DC"/>
    <w:rsid w:val="00270E43"/>
    <w:rsid w:val="002718D2"/>
    <w:rsid w:val="00271F11"/>
    <w:rsid w:val="0027239F"/>
    <w:rsid w:val="00272941"/>
    <w:rsid w:val="00272BFB"/>
    <w:rsid w:val="00273F48"/>
    <w:rsid w:val="0027474B"/>
    <w:rsid w:val="002748DA"/>
    <w:rsid w:val="0028019E"/>
    <w:rsid w:val="00282A0A"/>
    <w:rsid w:val="0028445D"/>
    <w:rsid w:val="00284907"/>
    <w:rsid w:val="00286211"/>
    <w:rsid w:val="00287FCA"/>
    <w:rsid w:val="00290BA5"/>
    <w:rsid w:val="00291C2B"/>
    <w:rsid w:val="00291D22"/>
    <w:rsid w:val="00292A32"/>
    <w:rsid w:val="00294ABC"/>
    <w:rsid w:val="00296C67"/>
    <w:rsid w:val="002A105E"/>
    <w:rsid w:val="002A1722"/>
    <w:rsid w:val="002A17B9"/>
    <w:rsid w:val="002A1DDC"/>
    <w:rsid w:val="002A23F5"/>
    <w:rsid w:val="002A3549"/>
    <w:rsid w:val="002A4544"/>
    <w:rsid w:val="002A49E0"/>
    <w:rsid w:val="002A4E7A"/>
    <w:rsid w:val="002A4F1B"/>
    <w:rsid w:val="002A749F"/>
    <w:rsid w:val="002B389D"/>
    <w:rsid w:val="002B41F2"/>
    <w:rsid w:val="002B432E"/>
    <w:rsid w:val="002B6D09"/>
    <w:rsid w:val="002C0268"/>
    <w:rsid w:val="002C11E1"/>
    <w:rsid w:val="002C1E7F"/>
    <w:rsid w:val="002C2649"/>
    <w:rsid w:val="002C2AC6"/>
    <w:rsid w:val="002C3683"/>
    <w:rsid w:val="002C40BF"/>
    <w:rsid w:val="002C5115"/>
    <w:rsid w:val="002C66CE"/>
    <w:rsid w:val="002C6B19"/>
    <w:rsid w:val="002D042E"/>
    <w:rsid w:val="002D2423"/>
    <w:rsid w:val="002D280B"/>
    <w:rsid w:val="002D36E1"/>
    <w:rsid w:val="002D4A2E"/>
    <w:rsid w:val="002D4AF7"/>
    <w:rsid w:val="002D6609"/>
    <w:rsid w:val="002D7128"/>
    <w:rsid w:val="002E2008"/>
    <w:rsid w:val="002E23A8"/>
    <w:rsid w:val="002E325B"/>
    <w:rsid w:val="002E35EC"/>
    <w:rsid w:val="002E6722"/>
    <w:rsid w:val="002E726D"/>
    <w:rsid w:val="002E7F69"/>
    <w:rsid w:val="002F1FD0"/>
    <w:rsid w:val="002F45C2"/>
    <w:rsid w:val="002F504D"/>
    <w:rsid w:val="002F755D"/>
    <w:rsid w:val="003032FC"/>
    <w:rsid w:val="0030361D"/>
    <w:rsid w:val="00303B98"/>
    <w:rsid w:val="00303EFC"/>
    <w:rsid w:val="00305559"/>
    <w:rsid w:val="003068E0"/>
    <w:rsid w:val="00306D51"/>
    <w:rsid w:val="00310D72"/>
    <w:rsid w:val="0031196B"/>
    <w:rsid w:val="003130E4"/>
    <w:rsid w:val="00315C10"/>
    <w:rsid w:val="00316851"/>
    <w:rsid w:val="00321936"/>
    <w:rsid w:val="00321D3D"/>
    <w:rsid w:val="003223F8"/>
    <w:rsid w:val="0032282B"/>
    <w:rsid w:val="00322C7D"/>
    <w:rsid w:val="00324048"/>
    <w:rsid w:val="00325D59"/>
    <w:rsid w:val="00330EDC"/>
    <w:rsid w:val="003311B0"/>
    <w:rsid w:val="00331EBE"/>
    <w:rsid w:val="0033387C"/>
    <w:rsid w:val="0033462A"/>
    <w:rsid w:val="0033549A"/>
    <w:rsid w:val="00335B30"/>
    <w:rsid w:val="003367F0"/>
    <w:rsid w:val="003373CA"/>
    <w:rsid w:val="00337D4B"/>
    <w:rsid w:val="0034128F"/>
    <w:rsid w:val="003435D8"/>
    <w:rsid w:val="00345809"/>
    <w:rsid w:val="00346228"/>
    <w:rsid w:val="00346580"/>
    <w:rsid w:val="00347ADB"/>
    <w:rsid w:val="00347B08"/>
    <w:rsid w:val="0035071C"/>
    <w:rsid w:val="00350B47"/>
    <w:rsid w:val="0035194B"/>
    <w:rsid w:val="00351C32"/>
    <w:rsid w:val="00352D96"/>
    <w:rsid w:val="003533EB"/>
    <w:rsid w:val="00353842"/>
    <w:rsid w:val="00355FA0"/>
    <w:rsid w:val="00356190"/>
    <w:rsid w:val="00356C5A"/>
    <w:rsid w:val="00357552"/>
    <w:rsid w:val="00360B81"/>
    <w:rsid w:val="0036299C"/>
    <w:rsid w:val="00363D27"/>
    <w:rsid w:val="00363E38"/>
    <w:rsid w:val="00366432"/>
    <w:rsid w:val="00367062"/>
    <w:rsid w:val="00367268"/>
    <w:rsid w:val="0036743C"/>
    <w:rsid w:val="00367E16"/>
    <w:rsid w:val="003702E6"/>
    <w:rsid w:val="00370FDC"/>
    <w:rsid w:val="003714AE"/>
    <w:rsid w:val="00372017"/>
    <w:rsid w:val="00373077"/>
    <w:rsid w:val="00375793"/>
    <w:rsid w:val="00375C57"/>
    <w:rsid w:val="00376EBE"/>
    <w:rsid w:val="00377932"/>
    <w:rsid w:val="003779F9"/>
    <w:rsid w:val="003805E9"/>
    <w:rsid w:val="00380AD9"/>
    <w:rsid w:val="003810D2"/>
    <w:rsid w:val="00382C44"/>
    <w:rsid w:val="00383630"/>
    <w:rsid w:val="00383B8F"/>
    <w:rsid w:val="0038568B"/>
    <w:rsid w:val="00385B28"/>
    <w:rsid w:val="00385C9B"/>
    <w:rsid w:val="003866CF"/>
    <w:rsid w:val="003900A1"/>
    <w:rsid w:val="00392E4E"/>
    <w:rsid w:val="00394441"/>
    <w:rsid w:val="003947D7"/>
    <w:rsid w:val="00397C24"/>
    <w:rsid w:val="003A0083"/>
    <w:rsid w:val="003A1E90"/>
    <w:rsid w:val="003A24AC"/>
    <w:rsid w:val="003A40AC"/>
    <w:rsid w:val="003A4CC6"/>
    <w:rsid w:val="003A55A6"/>
    <w:rsid w:val="003A6685"/>
    <w:rsid w:val="003B0F39"/>
    <w:rsid w:val="003B229C"/>
    <w:rsid w:val="003B2D61"/>
    <w:rsid w:val="003B4080"/>
    <w:rsid w:val="003B4515"/>
    <w:rsid w:val="003B59EC"/>
    <w:rsid w:val="003B6E37"/>
    <w:rsid w:val="003B7ACC"/>
    <w:rsid w:val="003C423D"/>
    <w:rsid w:val="003C53B0"/>
    <w:rsid w:val="003C5B92"/>
    <w:rsid w:val="003C74A7"/>
    <w:rsid w:val="003D2EA6"/>
    <w:rsid w:val="003D2F21"/>
    <w:rsid w:val="003D39F4"/>
    <w:rsid w:val="003D42E3"/>
    <w:rsid w:val="003D4E81"/>
    <w:rsid w:val="003D5FF3"/>
    <w:rsid w:val="003D7C2F"/>
    <w:rsid w:val="003D7D8C"/>
    <w:rsid w:val="003E0D0A"/>
    <w:rsid w:val="003E18AA"/>
    <w:rsid w:val="003E1A27"/>
    <w:rsid w:val="003E3037"/>
    <w:rsid w:val="003E6EC7"/>
    <w:rsid w:val="003F1873"/>
    <w:rsid w:val="003F18DC"/>
    <w:rsid w:val="003F1BF7"/>
    <w:rsid w:val="003F2005"/>
    <w:rsid w:val="003F265C"/>
    <w:rsid w:val="003F4851"/>
    <w:rsid w:val="003F5B1C"/>
    <w:rsid w:val="003F6CED"/>
    <w:rsid w:val="003F7BDE"/>
    <w:rsid w:val="00400BC7"/>
    <w:rsid w:val="004022AB"/>
    <w:rsid w:val="00402807"/>
    <w:rsid w:val="00403A5B"/>
    <w:rsid w:val="004045EB"/>
    <w:rsid w:val="00404BDA"/>
    <w:rsid w:val="004056FC"/>
    <w:rsid w:val="00405A0E"/>
    <w:rsid w:val="0040632A"/>
    <w:rsid w:val="0041006D"/>
    <w:rsid w:val="0041107E"/>
    <w:rsid w:val="0041411D"/>
    <w:rsid w:val="004141F0"/>
    <w:rsid w:val="00414A24"/>
    <w:rsid w:val="00415B89"/>
    <w:rsid w:val="00416190"/>
    <w:rsid w:val="004164F5"/>
    <w:rsid w:val="004177A8"/>
    <w:rsid w:val="00422065"/>
    <w:rsid w:val="00422969"/>
    <w:rsid w:val="004234BE"/>
    <w:rsid w:val="00425177"/>
    <w:rsid w:val="00427089"/>
    <w:rsid w:val="00427C2E"/>
    <w:rsid w:val="004304D1"/>
    <w:rsid w:val="00432548"/>
    <w:rsid w:val="004331B9"/>
    <w:rsid w:val="0043385A"/>
    <w:rsid w:val="00433D9B"/>
    <w:rsid w:val="00434112"/>
    <w:rsid w:val="00434273"/>
    <w:rsid w:val="0043701F"/>
    <w:rsid w:val="004370AE"/>
    <w:rsid w:val="004375A7"/>
    <w:rsid w:val="00437D42"/>
    <w:rsid w:val="00437D84"/>
    <w:rsid w:val="004413B0"/>
    <w:rsid w:val="004436B6"/>
    <w:rsid w:val="00443D20"/>
    <w:rsid w:val="00444A8E"/>
    <w:rsid w:val="00447C6F"/>
    <w:rsid w:val="004541DE"/>
    <w:rsid w:val="00454219"/>
    <w:rsid w:val="00454A86"/>
    <w:rsid w:val="00454D61"/>
    <w:rsid w:val="00454F23"/>
    <w:rsid w:val="0045581F"/>
    <w:rsid w:val="00455AB4"/>
    <w:rsid w:val="00455FA6"/>
    <w:rsid w:val="004564DE"/>
    <w:rsid w:val="004575EA"/>
    <w:rsid w:val="00463CB1"/>
    <w:rsid w:val="00466793"/>
    <w:rsid w:val="00466968"/>
    <w:rsid w:val="00466E38"/>
    <w:rsid w:val="0046736D"/>
    <w:rsid w:val="004700BA"/>
    <w:rsid w:val="00470EA2"/>
    <w:rsid w:val="00471067"/>
    <w:rsid w:val="00471C4F"/>
    <w:rsid w:val="00471E39"/>
    <w:rsid w:val="00473444"/>
    <w:rsid w:val="0047451E"/>
    <w:rsid w:val="0047536C"/>
    <w:rsid w:val="00475A53"/>
    <w:rsid w:val="00476F53"/>
    <w:rsid w:val="0047701F"/>
    <w:rsid w:val="004770AA"/>
    <w:rsid w:val="00477AF0"/>
    <w:rsid w:val="00477D16"/>
    <w:rsid w:val="00481811"/>
    <w:rsid w:val="00482F51"/>
    <w:rsid w:val="00485149"/>
    <w:rsid w:val="0048541D"/>
    <w:rsid w:val="0048547F"/>
    <w:rsid w:val="00485AA5"/>
    <w:rsid w:val="00485E3F"/>
    <w:rsid w:val="00485ED2"/>
    <w:rsid w:val="00486D0B"/>
    <w:rsid w:val="00490556"/>
    <w:rsid w:val="00491418"/>
    <w:rsid w:val="00492A15"/>
    <w:rsid w:val="00495B3C"/>
    <w:rsid w:val="00496A91"/>
    <w:rsid w:val="004A00E1"/>
    <w:rsid w:val="004A0506"/>
    <w:rsid w:val="004A4164"/>
    <w:rsid w:val="004A41E7"/>
    <w:rsid w:val="004A6490"/>
    <w:rsid w:val="004A7507"/>
    <w:rsid w:val="004A7B9C"/>
    <w:rsid w:val="004B0A7A"/>
    <w:rsid w:val="004B23CC"/>
    <w:rsid w:val="004B44CF"/>
    <w:rsid w:val="004B4C13"/>
    <w:rsid w:val="004B60F8"/>
    <w:rsid w:val="004B65C4"/>
    <w:rsid w:val="004B730A"/>
    <w:rsid w:val="004C10D1"/>
    <w:rsid w:val="004C28D9"/>
    <w:rsid w:val="004C31B8"/>
    <w:rsid w:val="004C5812"/>
    <w:rsid w:val="004C7A1B"/>
    <w:rsid w:val="004D009F"/>
    <w:rsid w:val="004D01E9"/>
    <w:rsid w:val="004D2B68"/>
    <w:rsid w:val="004D3481"/>
    <w:rsid w:val="004D38FD"/>
    <w:rsid w:val="004D47A4"/>
    <w:rsid w:val="004D5AB2"/>
    <w:rsid w:val="004D70F9"/>
    <w:rsid w:val="004E0371"/>
    <w:rsid w:val="004E286F"/>
    <w:rsid w:val="004E3302"/>
    <w:rsid w:val="004E389F"/>
    <w:rsid w:val="004E438B"/>
    <w:rsid w:val="004E64F0"/>
    <w:rsid w:val="004F04EC"/>
    <w:rsid w:val="004F16B8"/>
    <w:rsid w:val="004F1AB1"/>
    <w:rsid w:val="004F1B7D"/>
    <w:rsid w:val="004F3DA0"/>
    <w:rsid w:val="004F564A"/>
    <w:rsid w:val="004F6275"/>
    <w:rsid w:val="004F69EB"/>
    <w:rsid w:val="004F734A"/>
    <w:rsid w:val="0050027C"/>
    <w:rsid w:val="005011CC"/>
    <w:rsid w:val="00502C6A"/>
    <w:rsid w:val="005070EF"/>
    <w:rsid w:val="005076DE"/>
    <w:rsid w:val="0051116B"/>
    <w:rsid w:val="0051460B"/>
    <w:rsid w:val="00514618"/>
    <w:rsid w:val="0051561F"/>
    <w:rsid w:val="005170E7"/>
    <w:rsid w:val="00521BC4"/>
    <w:rsid w:val="00522BA0"/>
    <w:rsid w:val="00522D86"/>
    <w:rsid w:val="00523D62"/>
    <w:rsid w:val="005255C1"/>
    <w:rsid w:val="00525E2F"/>
    <w:rsid w:val="00530AB4"/>
    <w:rsid w:val="00532850"/>
    <w:rsid w:val="00532EF7"/>
    <w:rsid w:val="005359E1"/>
    <w:rsid w:val="00536558"/>
    <w:rsid w:val="00540271"/>
    <w:rsid w:val="00542420"/>
    <w:rsid w:val="00543E9B"/>
    <w:rsid w:val="005447F6"/>
    <w:rsid w:val="00545CDA"/>
    <w:rsid w:val="00546D92"/>
    <w:rsid w:val="00546DAC"/>
    <w:rsid w:val="00550628"/>
    <w:rsid w:val="00550D32"/>
    <w:rsid w:val="00551745"/>
    <w:rsid w:val="00551907"/>
    <w:rsid w:val="00551E8C"/>
    <w:rsid w:val="005522EA"/>
    <w:rsid w:val="0055302E"/>
    <w:rsid w:val="005535B3"/>
    <w:rsid w:val="0055671A"/>
    <w:rsid w:val="005574D1"/>
    <w:rsid w:val="00557B59"/>
    <w:rsid w:val="0056023D"/>
    <w:rsid w:val="00561DA2"/>
    <w:rsid w:val="005621D7"/>
    <w:rsid w:val="00563F5E"/>
    <w:rsid w:val="0056440E"/>
    <w:rsid w:val="005679AA"/>
    <w:rsid w:val="00567F1F"/>
    <w:rsid w:val="005714C1"/>
    <w:rsid w:val="00571706"/>
    <w:rsid w:val="00571C28"/>
    <w:rsid w:val="00571EEB"/>
    <w:rsid w:val="005754CB"/>
    <w:rsid w:val="00576AAF"/>
    <w:rsid w:val="00580170"/>
    <w:rsid w:val="0058054F"/>
    <w:rsid w:val="005807B3"/>
    <w:rsid w:val="0058139B"/>
    <w:rsid w:val="005816EC"/>
    <w:rsid w:val="00581923"/>
    <w:rsid w:val="00582967"/>
    <w:rsid w:val="00583B06"/>
    <w:rsid w:val="00585F6E"/>
    <w:rsid w:val="00587D0E"/>
    <w:rsid w:val="00587F50"/>
    <w:rsid w:val="00587F7D"/>
    <w:rsid w:val="005905D2"/>
    <w:rsid w:val="00590F4E"/>
    <w:rsid w:val="005911D1"/>
    <w:rsid w:val="005935BE"/>
    <w:rsid w:val="00593F30"/>
    <w:rsid w:val="00596278"/>
    <w:rsid w:val="005A0CE5"/>
    <w:rsid w:val="005A1D32"/>
    <w:rsid w:val="005A3581"/>
    <w:rsid w:val="005A388A"/>
    <w:rsid w:val="005A39CE"/>
    <w:rsid w:val="005A3B08"/>
    <w:rsid w:val="005A4438"/>
    <w:rsid w:val="005A4929"/>
    <w:rsid w:val="005A5B8F"/>
    <w:rsid w:val="005A61A3"/>
    <w:rsid w:val="005A75BD"/>
    <w:rsid w:val="005A7CA4"/>
    <w:rsid w:val="005A7E48"/>
    <w:rsid w:val="005B0A48"/>
    <w:rsid w:val="005B2231"/>
    <w:rsid w:val="005B2389"/>
    <w:rsid w:val="005B2ACE"/>
    <w:rsid w:val="005B5581"/>
    <w:rsid w:val="005B5A1E"/>
    <w:rsid w:val="005C0511"/>
    <w:rsid w:val="005C16B6"/>
    <w:rsid w:val="005C2299"/>
    <w:rsid w:val="005C2DC4"/>
    <w:rsid w:val="005C3D7D"/>
    <w:rsid w:val="005C4789"/>
    <w:rsid w:val="005C5000"/>
    <w:rsid w:val="005C5053"/>
    <w:rsid w:val="005C524A"/>
    <w:rsid w:val="005C5720"/>
    <w:rsid w:val="005C57EF"/>
    <w:rsid w:val="005C6FA6"/>
    <w:rsid w:val="005C7C31"/>
    <w:rsid w:val="005D015A"/>
    <w:rsid w:val="005D05DE"/>
    <w:rsid w:val="005D05E8"/>
    <w:rsid w:val="005D0A7C"/>
    <w:rsid w:val="005D22C8"/>
    <w:rsid w:val="005D29DF"/>
    <w:rsid w:val="005D2D01"/>
    <w:rsid w:val="005D3E2B"/>
    <w:rsid w:val="005D4B6A"/>
    <w:rsid w:val="005D6F60"/>
    <w:rsid w:val="005D78B6"/>
    <w:rsid w:val="005E25CC"/>
    <w:rsid w:val="005E2EA6"/>
    <w:rsid w:val="005E4A9E"/>
    <w:rsid w:val="005E60AB"/>
    <w:rsid w:val="005E7DE7"/>
    <w:rsid w:val="005F00A8"/>
    <w:rsid w:val="005F0898"/>
    <w:rsid w:val="005F1C97"/>
    <w:rsid w:val="005F2B56"/>
    <w:rsid w:val="005F4CE7"/>
    <w:rsid w:val="0060086D"/>
    <w:rsid w:val="00600DFB"/>
    <w:rsid w:val="006040E0"/>
    <w:rsid w:val="006053A0"/>
    <w:rsid w:val="006054BB"/>
    <w:rsid w:val="0060613E"/>
    <w:rsid w:val="00610567"/>
    <w:rsid w:val="00611B3D"/>
    <w:rsid w:val="00611F6D"/>
    <w:rsid w:val="0061201E"/>
    <w:rsid w:val="00612B66"/>
    <w:rsid w:val="00612BE1"/>
    <w:rsid w:val="006132FA"/>
    <w:rsid w:val="00613602"/>
    <w:rsid w:val="006160C3"/>
    <w:rsid w:val="006166B7"/>
    <w:rsid w:val="00617DBA"/>
    <w:rsid w:val="006212B1"/>
    <w:rsid w:val="0062213C"/>
    <w:rsid w:val="006223C7"/>
    <w:rsid w:val="006241D0"/>
    <w:rsid w:val="00624A78"/>
    <w:rsid w:val="00625063"/>
    <w:rsid w:val="006252BD"/>
    <w:rsid w:val="00626C40"/>
    <w:rsid w:val="006273E5"/>
    <w:rsid w:val="006279C9"/>
    <w:rsid w:val="00630591"/>
    <w:rsid w:val="00632EEF"/>
    <w:rsid w:val="00633AC6"/>
    <w:rsid w:val="00633BF1"/>
    <w:rsid w:val="006365C8"/>
    <w:rsid w:val="006366B3"/>
    <w:rsid w:val="00636941"/>
    <w:rsid w:val="00636F19"/>
    <w:rsid w:val="0063780E"/>
    <w:rsid w:val="00637DA2"/>
    <w:rsid w:val="0064131E"/>
    <w:rsid w:val="006422E3"/>
    <w:rsid w:val="00644F2F"/>
    <w:rsid w:val="00646DDF"/>
    <w:rsid w:val="00651738"/>
    <w:rsid w:val="00651913"/>
    <w:rsid w:val="0065231E"/>
    <w:rsid w:val="006537EC"/>
    <w:rsid w:val="00653855"/>
    <w:rsid w:val="00653B1D"/>
    <w:rsid w:val="0065470C"/>
    <w:rsid w:val="006552ED"/>
    <w:rsid w:val="00655AAC"/>
    <w:rsid w:val="0065667B"/>
    <w:rsid w:val="00657598"/>
    <w:rsid w:val="0066115E"/>
    <w:rsid w:val="0066227C"/>
    <w:rsid w:val="00666442"/>
    <w:rsid w:val="00666512"/>
    <w:rsid w:val="006671A6"/>
    <w:rsid w:val="0066729D"/>
    <w:rsid w:val="00667661"/>
    <w:rsid w:val="006703F2"/>
    <w:rsid w:val="00670415"/>
    <w:rsid w:val="0067137E"/>
    <w:rsid w:val="00673BFD"/>
    <w:rsid w:val="00676383"/>
    <w:rsid w:val="00680059"/>
    <w:rsid w:val="00681F2F"/>
    <w:rsid w:val="00683DF5"/>
    <w:rsid w:val="00685B51"/>
    <w:rsid w:val="00685CEE"/>
    <w:rsid w:val="0068742C"/>
    <w:rsid w:val="00690933"/>
    <w:rsid w:val="00690DC3"/>
    <w:rsid w:val="006911C7"/>
    <w:rsid w:val="00691472"/>
    <w:rsid w:val="00691483"/>
    <w:rsid w:val="006920C9"/>
    <w:rsid w:val="00692393"/>
    <w:rsid w:val="00692B4C"/>
    <w:rsid w:val="006942EC"/>
    <w:rsid w:val="00695B78"/>
    <w:rsid w:val="00696A76"/>
    <w:rsid w:val="006A0026"/>
    <w:rsid w:val="006A3BA3"/>
    <w:rsid w:val="006A43EB"/>
    <w:rsid w:val="006A6215"/>
    <w:rsid w:val="006A7063"/>
    <w:rsid w:val="006B0695"/>
    <w:rsid w:val="006B1E46"/>
    <w:rsid w:val="006B1E93"/>
    <w:rsid w:val="006B2347"/>
    <w:rsid w:val="006B256B"/>
    <w:rsid w:val="006B29D8"/>
    <w:rsid w:val="006B44EE"/>
    <w:rsid w:val="006B4FBC"/>
    <w:rsid w:val="006C0D13"/>
    <w:rsid w:val="006C1B48"/>
    <w:rsid w:val="006C3E27"/>
    <w:rsid w:val="006C4E91"/>
    <w:rsid w:val="006C640F"/>
    <w:rsid w:val="006D04E6"/>
    <w:rsid w:val="006D0EBA"/>
    <w:rsid w:val="006D1062"/>
    <w:rsid w:val="006D21DE"/>
    <w:rsid w:val="006D2B8F"/>
    <w:rsid w:val="006D2C56"/>
    <w:rsid w:val="006D50BF"/>
    <w:rsid w:val="006D75A7"/>
    <w:rsid w:val="006E272B"/>
    <w:rsid w:val="006E2774"/>
    <w:rsid w:val="006E312A"/>
    <w:rsid w:val="006E45BA"/>
    <w:rsid w:val="006E5E93"/>
    <w:rsid w:val="006E5F49"/>
    <w:rsid w:val="006E6770"/>
    <w:rsid w:val="006E6F53"/>
    <w:rsid w:val="006F0128"/>
    <w:rsid w:val="006F0B95"/>
    <w:rsid w:val="006F3B43"/>
    <w:rsid w:val="0070170A"/>
    <w:rsid w:val="007034C2"/>
    <w:rsid w:val="00703B46"/>
    <w:rsid w:val="00703C3A"/>
    <w:rsid w:val="00705354"/>
    <w:rsid w:val="00705502"/>
    <w:rsid w:val="00706FB3"/>
    <w:rsid w:val="00707E68"/>
    <w:rsid w:val="00710148"/>
    <w:rsid w:val="00712170"/>
    <w:rsid w:val="00716CC9"/>
    <w:rsid w:val="0071774D"/>
    <w:rsid w:val="0072349C"/>
    <w:rsid w:val="00723DC5"/>
    <w:rsid w:val="00724A3A"/>
    <w:rsid w:val="00724B9F"/>
    <w:rsid w:val="00725110"/>
    <w:rsid w:val="00727452"/>
    <w:rsid w:val="0072791D"/>
    <w:rsid w:val="00731EEC"/>
    <w:rsid w:val="00732833"/>
    <w:rsid w:val="00733138"/>
    <w:rsid w:val="00733710"/>
    <w:rsid w:val="00733815"/>
    <w:rsid w:val="007349C6"/>
    <w:rsid w:val="00734ECA"/>
    <w:rsid w:val="00735238"/>
    <w:rsid w:val="00735B2E"/>
    <w:rsid w:val="007367B4"/>
    <w:rsid w:val="00737C72"/>
    <w:rsid w:val="007442E8"/>
    <w:rsid w:val="007456F5"/>
    <w:rsid w:val="00745808"/>
    <w:rsid w:val="007476D0"/>
    <w:rsid w:val="00747C2B"/>
    <w:rsid w:val="007501C6"/>
    <w:rsid w:val="007508A7"/>
    <w:rsid w:val="00751581"/>
    <w:rsid w:val="007520A9"/>
    <w:rsid w:val="007521BE"/>
    <w:rsid w:val="00755684"/>
    <w:rsid w:val="00757934"/>
    <w:rsid w:val="00757BDF"/>
    <w:rsid w:val="00757E4A"/>
    <w:rsid w:val="007608D2"/>
    <w:rsid w:val="00760F3E"/>
    <w:rsid w:val="00761CBA"/>
    <w:rsid w:val="00761F34"/>
    <w:rsid w:val="007653F7"/>
    <w:rsid w:val="007653FB"/>
    <w:rsid w:val="00765B42"/>
    <w:rsid w:val="00766100"/>
    <w:rsid w:val="00767FB1"/>
    <w:rsid w:val="00770B6E"/>
    <w:rsid w:val="00770E48"/>
    <w:rsid w:val="00771473"/>
    <w:rsid w:val="00772A47"/>
    <w:rsid w:val="0077364D"/>
    <w:rsid w:val="007739D5"/>
    <w:rsid w:val="00773B25"/>
    <w:rsid w:val="00774AD7"/>
    <w:rsid w:val="00774C97"/>
    <w:rsid w:val="0077544F"/>
    <w:rsid w:val="00775935"/>
    <w:rsid w:val="00775AF4"/>
    <w:rsid w:val="00776147"/>
    <w:rsid w:val="00776214"/>
    <w:rsid w:val="0077689B"/>
    <w:rsid w:val="00776B8D"/>
    <w:rsid w:val="007771FA"/>
    <w:rsid w:val="00777D88"/>
    <w:rsid w:val="00780A39"/>
    <w:rsid w:val="0078101D"/>
    <w:rsid w:val="00783DB0"/>
    <w:rsid w:val="007840E2"/>
    <w:rsid w:val="00784C53"/>
    <w:rsid w:val="00784ED3"/>
    <w:rsid w:val="007857F1"/>
    <w:rsid w:val="00787642"/>
    <w:rsid w:val="0079054E"/>
    <w:rsid w:val="00792A80"/>
    <w:rsid w:val="0079316F"/>
    <w:rsid w:val="0079325A"/>
    <w:rsid w:val="00795EF7"/>
    <w:rsid w:val="00797118"/>
    <w:rsid w:val="00797965"/>
    <w:rsid w:val="00797B09"/>
    <w:rsid w:val="007A0B14"/>
    <w:rsid w:val="007A2C71"/>
    <w:rsid w:val="007A3A10"/>
    <w:rsid w:val="007A4F74"/>
    <w:rsid w:val="007A74C9"/>
    <w:rsid w:val="007B0385"/>
    <w:rsid w:val="007B15E7"/>
    <w:rsid w:val="007B2D4E"/>
    <w:rsid w:val="007B3A08"/>
    <w:rsid w:val="007B495B"/>
    <w:rsid w:val="007B675C"/>
    <w:rsid w:val="007B7022"/>
    <w:rsid w:val="007B72D6"/>
    <w:rsid w:val="007C2033"/>
    <w:rsid w:val="007C2313"/>
    <w:rsid w:val="007C44E8"/>
    <w:rsid w:val="007C5CC7"/>
    <w:rsid w:val="007C5E81"/>
    <w:rsid w:val="007C66E3"/>
    <w:rsid w:val="007C7FE5"/>
    <w:rsid w:val="007D00AD"/>
    <w:rsid w:val="007D14CE"/>
    <w:rsid w:val="007D1BB6"/>
    <w:rsid w:val="007D39AD"/>
    <w:rsid w:val="007D54CE"/>
    <w:rsid w:val="007D5790"/>
    <w:rsid w:val="007D7AC1"/>
    <w:rsid w:val="007E10D0"/>
    <w:rsid w:val="007E1905"/>
    <w:rsid w:val="007E2E79"/>
    <w:rsid w:val="007E4324"/>
    <w:rsid w:val="007E51DB"/>
    <w:rsid w:val="007E776A"/>
    <w:rsid w:val="007F0ECD"/>
    <w:rsid w:val="007F0F24"/>
    <w:rsid w:val="007F2953"/>
    <w:rsid w:val="007F2A37"/>
    <w:rsid w:val="007F2AE3"/>
    <w:rsid w:val="007F3F0C"/>
    <w:rsid w:val="007F550C"/>
    <w:rsid w:val="007F7C6D"/>
    <w:rsid w:val="00801B32"/>
    <w:rsid w:val="0080251B"/>
    <w:rsid w:val="00806254"/>
    <w:rsid w:val="00806EF6"/>
    <w:rsid w:val="008111BD"/>
    <w:rsid w:val="008118FB"/>
    <w:rsid w:val="00812500"/>
    <w:rsid w:val="00812F08"/>
    <w:rsid w:val="00813F09"/>
    <w:rsid w:val="00813F71"/>
    <w:rsid w:val="00816639"/>
    <w:rsid w:val="008168FB"/>
    <w:rsid w:val="00817F66"/>
    <w:rsid w:val="008201A0"/>
    <w:rsid w:val="008236DC"/>
    <w:rsid w:val="008240A1"/>
    <w:rsid w:val="00824F73"/>
    <w:rsid w:val="0082776C"/>
    <w:rsid w:val="00830CF3"/>
    <w:rsid w:val="00831020"/>
    <w:rsid w:val="008312E2"/>
    <w:rsid w:val="00831D98"/>
    <w:rsid w:val="0083360E"/>
    <w:rsid w:val="00833D51"/>
    <w:rsid w:val="00833FAF"/>
    <w:rsid w:val="0083440D"/>
    <w:rsid w:val="00834E7B"/>
    <w:rsid w:val="00834F8C"/>
    <w:rsid w:val="008404D5"/>
    <w:rsid w:val="00840A41"/>
    <w:rsid w:val="008412DB"/>
    <w:rsid w:val="00841543"/>
    <w:rsid w:val="00842CB8"/>
    <w:rsid w:val="00843280"/>
    <w:rsid w:val="00844324"/>
    <w:rsid w:val="0084510F"/>
    <w:rsid w:val="0084714D"/>
    <w:rsid w:val="00847CCE"/>
    <w:rsid w:val="008526F0"/>
    <w:rsid w:val="008538A9"/>
    <w:rsid w:val="00854817"/>
    <w:rsid w:val="0085744E"/>
    <w:rsid w:val="00857EB4"/>
    <w:rsid w:val="0086063F"/>
    <w:rsid w:val="00860A43"/>
    <w:rsid w:val="00860F93"/>
    <w:rsid w:val="00861E4F"/>
    <w:rsid w:val="00861E63"/>
    <w:rsid w:val="00862832"/>
    <w:rsid w:val="00864354"/>
    <w:rsid w:val="00865495"/>
    <w:rsid w:val="00866581"/>
    <w:rsid w:val="00866D4C"/>
    <w:rsid w:val="0086761E"/>
    <w:rsid w:val="0087066C"/>
    <w:rsid w:val="00871155"/>
    <w:rsid w:val="008716ED"/>
    <w:rsid w:val="00872F50"/>
    <w:rsid w:val="0087321E"/>
    <w:rsid w:val="00873258"/>
    <w:rsid w:val="0087385F"/>
    <w:rsid w:val="00875210"/>
    <w:rsid w:val="00876044"/>
    <w:rsid w:val="00876432"/>
    <w:rsid w:val="00876FB4"/>
    <w:rsid w:val="00881A70"/>
    <w:rsid w:val="0088201D"/>
    <w:rsid w:val="00882AD4"/>
    <w:rsid w:val="0088302D"/>
    <w:rsid w:val="008861F3"/>
    <w:rsid w:val="008878BC"/>
    <w:rsid w:val="00891476"/>
    <w:rsid w:val="00892625"/>
    <w:rsid w:val="00893013"/>
    <w:rsid w:val="00893E87"/>
    <w:rsid w:val="00894A09"/>
    <w:rsid w:val="00894A74"/>
    <w:rsid w:val="00896D42"/>
    <w:rsid w:val="008973FF"/>
    <w:rsid w:val="008975DA"/>
    <w:rsid w:val="008A1755"/>
    <w:rsid w:val="008A1C1E"/>
    <w:rsid w:val="008A1DC5"/>
    <w:rsid w:val="008A28FF"/>
    <w:rsid w:val="008A65D8"/>
    <w:rsid w:val="008A6C2F"/>
    <w:rsid w:val="008A6DF3"/>
    <w:rsid w:val="008A737D"/>
    <w:rsid w:val="008A7617"/>
    <w:rsid w:val="008A782A"/>
    <w:rsid w:val="008B0AEC"/>
    <w:rsid w:val="008B15DB"/>
    <w:rsid w:val="008B169B"/>
    <w:rsid w:val="008B1E30"/>
    <w:rsid w:val="008B30A2"/>
    <w:rsid w:val="008B4C0B"/>
    <w:rsid w:val="008B60ED"/>
    <w:rsid w:val="008B79B1"/>
    <w:rsid w:val="008B7A46"/>
    <w:rsid w:val="008C156F"/>
    <w:rsid w:val="008C1DFC"/>
    <w:rsid w:val="008C349F"/>
    <w:rsid w:val="008C508F"/>
    <w:rsid w:val="008C5F6F"/>
    <w:rsid w:val="008C607B"/>
    <w:rsid w:val="008C681B"/>
    <w:rsid w:val="008C6B5E"/>
    <w:rsid w:val="008C74B7"/>
    <w:rsid w:val="008D04E6"/>
    <w:rsid w:val="008D162A"/>
    <w:rsid w:val="008D31C1"/>
    <w:rsid w:val="008D3256"/>
    <w:rsid w:val="008D3EE9"/>
    <w:rsid w:val="008D4122"/>
    <w:rsid w:val="008D45E8"/>
    <w:rsid w:val="008D51C0"/>
    <w:rsid w:val="008D5E28"/>
    <w:rsid w:val="008D61C8"/>
    <w:rsid w:val="008E11CB"/>
    <w:rsid w:val="008E17A2"/>
    <w:rsid w:val="008E233D"/>
    <w:rsid w:val="008E4129"/>
    <w:rsid w:val="008E6CFA"/>
    <w:rsid w:val="008F0211"/>
    <w:rsid w:val="008F34B8"/>
    <w:rsid w:val="008F58BF"/>
    <w:rsid w:val="008F5AFD"/>
    <w:rsid w:val="008F62A4"/>
    <w:rsid w:val="00900119"/>
    <w:rsid w:val="009042D2"/>
    <w:rsid w:val="009056D7"/>
    <w:rsid w:val="0090572A"/>
    <w:rsid w:val="009111FD"/>
    <w:rsid w:val="009115C4"/>
    <w:rsid w:val="009166BC"/>
    <w:rsid w:val="00916874"/>
    <w:rsid w:val="0092105B"/>
    <w:rsid w:val="009215EC"/>
    <w:rsid w:val="00921BE3"/>
    <w:rsid w:val="00924944"/>
    <w:rsid w:val="009263C4"/>
    <w:rsid w:val="00930063"/>
    <w:rsid w:val="00933D33"/>
    <w:rsid w:val="00933E05"/>
    <w:rsid w:val="009342CE"/>
    <w:rsid w:val="009343E6"/>
    <w:rsid w:val="009348AE"/>
    <w:rsid w:val="00934FFA"/>
    <w:rsid w:val="009360E1"/>
    <w:rsid w:val="00937A0E"/>
    <w:rsid w:val="00937FE8"/>
    <w:rsid w:val="00942585"/>
    <w:rsid w:val="00944DD0"/>
    <w:rsid w:val="009456F0"/>
    <w:rsid w:val="00952A56"/>
    <w:rsid w:val="00955C49"/>
    <w:rsid w:val="0095613E"/>
    <w:rsid w:val="00956F7B"/>
    <w:rsid w:val="00960593"/>
    <w:rsid w:val="00961763"/>
    <w:rsid w:val="00962778"/>
    <w:rsid w:val="00963E31"/>
    <w:rsid w:val="009657D2"/>
    <w:rsid w:val="009662E9"/>
    <w:rsid w:val="00970793"/>
    <w:rsid w:val="00970E27"/>
    <w:rsid w:val="0097129D"/>
    <w:rsid w:val="00971716"/>
    <w:rsid w:val="00971F0E"/>
    <w:rsid w:val="00972EEE"/>
    <w:rsid w:val="00973BA9"/>
    <w:rsid w:val="00974233"/>
    <w:rsid w:val="0097726D"/>
    <w:rsid w:val="00977554"/>
    <w:rsid w:val="00977C17"/>
    <w:rsid w:val="00980377"/>
    <w:rsid w:val="0098386E"/>
    <w:rsid w:val="00983C3B"/>
    <w:rsid w:val="00984A40"/>
    <w:rsid w:val="009854D0"/>
    <w:rsid w:val="00985D6E"/>
    <w:rsid w:val="00987350"/>
    <w:rsid w:val="009878E3"/>
    <w:rsid w:val="009901BC"/>
    <w:rsid w:val="00990C29"/>
    <w:rsid w:val="0099469E"/>
    <w:rsid w:val="0099765D"/>
    <w:rsid w:val="00997BE7"/>
    <w:rsid w:val="009A024E"/>
    <w:rsid w:val="009A05E8"/>
    <w:rsid w:val="009A0E51"/>
    <w:rsid w:val="009A2BFF"/>
    <w:rsid w:val="009A645D"/>
    <w:rsid w:val="009A7BF5"/>
    <w:rsid w:val="009B175D"/>
    <w:rsid w:val="009B25E3"/>
    <w:rsid w:val="009B6B65"/>
    <w:rsid w:val="009C05E7"/>
    <w:rsid w:val="009C21C2"/>
    <w:rsid w:val="009C26DC"/>
    <w:rsid w:val="009C2D91"/>
    <w:rsid w:val="009C4695"/>
    <w:rsid w:val="009C6546"/>
    <w:rsid w:val="009C723F"/>
    <w:rsid w:val="009C7D7C"/>
    <w:rsid w:val="009D2185"/>
    <w:rsid w:val="009D39D0"/>
    <w:rsid w:val="009D6C3C"/>
    <w:rsid w:val="009D7438"/>
    <w:rsid w:val="009D7549"/>
    <w:rsid w:val="009D7DCF"/>
    <w:rsid w:val="009E04BF"/>
    <w:rsid w:val="009E28F4"/>
    <w:rsid w:val="009E2E2F"/>
    <w:rsid w:val="009E380D"/>
    <w:rsid w:val="009E4121"/>
    <w:rsid w:val="009E4155"/>
    <w:rsid w:val="009E4194"/>
    <w:rsid w:val="009E4A53"/>
    <w:rsid w:val="009E73E6"/>
    <w:rsid w:val="009F02E6"/>
    <w:rsid w:val="009F1B69"/>
    <w:rsid w:val="009F206D"/>
    <w:rsid w:val="009F2877"/>
    <w:rsid w:val="009F2AB6"/>
    <w:rsid w:val="009F382A"/>
    <w:rsid w:val="009F3DCF"/>
    <w:rsid w:val="009F4354"/>
    <w:rsid w:val="009F487D"/>
    <w:rsid w:val="009F5923"/>
    <w:rsid w:val="009F5FBA"/>
    <w:rsid w:val="00A010C1"/>
    <w:rsid w:val="00A01E30"/>
    <w:rsid w:val="00A0279A"/>
    <w:rsid w:val="00A02EB9"/>
    <w:rsid w:val="00A045D4"/>
    <w:rsid w:val="00A048AE"/>
    <w:rsid w:val="00A058EA"/>
    <w:rsid w:val="00A073C6"/>
    <w:rsid w:val="00A07B0D"/>
    <w:rsid w:val="00A10295"/>
    <w:rsid w:val="00A10CC7"/>
    <w:rsid w:val="00A12B06"/>
    <w:rsid w:val="00A14077"/>
    <w:rsid w:val="00A14443"/>
    <w:rsid w:val="00A14452"/>
    <w:rsid w:val="00A158CD"/>
    <w:rsid w:val="00A207F6"/>
    <w:rsid w:val="00A20F5F"/>
    <w:rsid w:val="00A2146B"/>
    <w:rsid w:val="00A2396F"/>
    <w:rsid w:val="00A2487A"/>
    <w:rsid w:val="00A24896"/>
    <w:rsid w:val="00A24E3F"/>
    <w:rsid w:val="00A25239"/>
    <w:rsid w:val="00A254C1"/>
    <w:rsid w:val="00A261B9"/>
    <w:rsid w:val="00A266FC"/>
    <w:rsid w:val="00A27663"/>
    <w:rsid w:val="00A314A8"/>
    <w:rsid w:val="00A318F7"/>
    <w:rsid w:val="00A31C8E"/>
    <w:rsid w:val="00A31E01"/>
    <w:rsid w:val="00A31FBE"/>
    <w:rsid w:val="00A32543"/>
    <w:rsid w:val="00A33A52"/>
    <w:rsid w:val="00A34455"/>
    <w:rsid w:val="00A361C5"/>
    <w:rsid w:val="00A362C7"/>
    <w:rsid w:val="00A37748"/>
    <w:rsid w:val="00A41B10"/>
    <w:rsid w:val="00A44B19"/>
    <w:rsid w:val="00A52454"/>
    <w:rsid w:val="00A52ED5"/>
    <w:rsid w:val="00A53832"/>
    <w:rsid w:val="00A54A2B"/>
    <w:rsid w:val="00A56796"/>
    <w:rsid w:val="00A572A1"/>
    <w:rsid w:val="00A5772D"/>
    <w:rsid w:val="00A64BA5"/>
    <w:rsid w:val="00A64BE5"/>
    <w:rsid w:val="00A6645B"/>
    <w:rsid w:val="00A664F1"/>
    <w:rsid w:val="00A67B8A"/>
    <w:rsid w:val="00A70A41"/>
    <w:rsid w:val="00A70CA0"/>
    <w:rsid w:val="00A7426C"/>
    <w:rsid w:val="00A8224E"/>
    <w:rsid w:val="00A823C6"/>
    <w:rsid w:val="00A832DB"/>
    <w:rsid w:val="00A8334A"/>
    <w:rsid w:val="00A849E5"/>
    <w:rsid w:val="00A8515E"/>
    <w:rsid w:val="00A858A6"/>
    <w:rsid w:val="00A917E0"/>
    <w:rsid w:val="00A92CD9"/>
    <w:rsid w:val="00A95281"/>
    <w:rsid w:val="00A95B00"/>
    <w:rsid w:val="00A961EC"/>
    <w:rsid w:val="00A96275"/>
    <w:rsid w:val="00A96568"/>
    <w:rsid w:val="00A96A6A"/>
    <w:rsid w:val="00A96CFB"/>
    <w:rsid w:val="00A97CB0"/>
    <w:rsid w:val="00AA05FC"/>
    <w:rsid w:val="00AA0E20"/>
    <w:rsid w:val="00AA2D55"/>
    <w:rsid w:val="00AA4DBF"/>
    <w:rsid w:val="00AA54B3"/>
    <w:rsid w:val="00AA6181"/>
    <w:rsid w:val="00AB1228"/>
    <w:rsid w:val="00AB1A49"/>
    <w:rsid w:val="00AB2A83"/>
    <w:rsid w:val="00AB4AC3"/>
    <w:rsid w:val="00AB5812"/>
    <w:rsid w:val="00AB61D8"/>
    <w:rsid w:val="00AB68DB"/>
    <w:rsid w:val="00AB7146"/>
    <w:rsid w:val="00AB772A"/>
    <w:rsid w:val="00AB787D"/>
    <w:rsid w:val="00AC05D2"/>
    <w:rsid w:val="00AC1A86"/>
    <w:rsid w:val="00AC383F"/>
    <w:rsid w:val="00AC504A"/>
    <w:rsid w:val="00AC6068"/>
    <w:rsid w:val="00AC7AA9"/>
    <w:rsid w:val="00AD00D7"/>
    <w:rsid w:val="00AD01C2"/>
    <w:rsid w:val="00AD04F7"/>
    <w:rsid w:val="00AD0FBD"/>
    <w:rsid w:val="00AD14F9"/>
    <w:rsid w:val="00AD1931"/>
    <w:rsid w:val="00AD208B"/>
    <w:rsid w:val="00AD25EB"/>
    <w:rsid w:val="00AD2981"/>
    <w:rsid w:val="00AD4CF4"/>
    <w:rsid w:val="00AD5B9E"/>
    <w:rsid w:val="00AD605F"/>
    <w:rsid w:val="00AD6E9D"/>
    <w:rsid w:val="00AD7158"/>
    <w:rsid w:val="00AD79A3"/>
    <w:rsid w:val="00AE045D"/>
    <w:rsid w:val="00AE3004"/>
    <w:rsid w:val="00AE50B1"/>
    <w:rsid w:val="00AE5DCC"/>
    <w:rsid w:val="00AE6C12"/>
    <w:rsid w:val="00AE6F43"/>
    <w:rsid w:val="00AE7AE3"/>
    <w:rsid w:val="00AF2AD1"/>
    <w:rsid w:val="00AF2F61"/>
    <w:rsid w:val="00AF39D2"/>
    <w:rsid w:val="00AF3A0F"/>
    <w:rsid w:val="00AF7005"/>
    <w:rsid w:val="00B01B65"/>
    <w:rsid w:val="00B036A4"/>
    <w:rsid w:val="00B05272"/>
    <w:rsid w:val="00B05A50"/>
    <w:rsid w:val="00B06584"/>
    <w:rsid w:val="00B06B70"/>
    <w:rsid w:val="00B07208"/>
    <w:rsid w:val="00B10575"/>
    <w:rsid w:val="00B10A63"/>
    <w:rsid w:val="00B11948"/>
    <w:rsid w:val="00B12B18"/>
    <w:rsid w:val="00B15CC7"/>
    <w:rsid w:val="00B1690A"/>
    <w:rsid w:val="00B16BA0"/>
    <w:rsid w:val="00B17C52"/>
    <w:rsid w:val="00B2217A"/>
    <w:rsid w:val="00B22938"/>
    <w:rsid w:val="00B22DD2"/>
    <w:rsid w:val="00B26CEE"/>
    <w:rsid w:val="00B3099B"/>
    <w:rsid w:val="00B33201"/>
    <w:rsid w:val="00B415C8"/>
    <w:rsid w:val="00B41AE4"/>
    <w:rsid w:val="00B45133"/>
    <w:rsid w:val="00B454E8"/>
    <w:rsid w:val="00B45844"/>
    <w:rsid w:val="00B4751F"/>
    <w:rsid w:val="00B47C81"/>
    <w:rsid w:val="00B536BC"/>
    <w:rsid w:val="00B558AA"/>
    <w:rsid w:val="00B56E3C"/>
    <w:rsid w:val="00B56EA6"/>
    <w:rsid w:val="00B571F2"/>
    <w:rsid w:val="00B57F3C"/>
    <w:rsid w:val="00B607A3"/>
    <w:rsid w:val="00B613BC"/>
    <w:rsid w:val="00B61579"/>
    <w:rsid w:val="00B62F94"/>
    <w:rsid w:val="00B632A2"/>
    <w:rsid w:val="00B63CA0"/>
    <w:rsid w:val="00B660DD"/>
    <w:rsid w:val="00B71E71"/>
    <w:rsid w:val="00B726DC"/>
    <w:rsid w:val="00B73246"/>
    <w:rsid w:val="00B7359D"/>
    <w:rsid w:val="00B737C1"/>
    <w:rsid w:val="00B74C91"/>
    <w:rsid w:val="00B75F1D"/>
    <w:rsid w:val="00B8542A"/>
    <w:rsid w:val="00B85D38"/>
    <w:rsid w:val="00B85F56"/>
    <w:rsid w:val="00B87B9A"/>
    <w:rsid w:val="00B90205"/>
    <w:rsid w:val="00B906C5"/>
    <w:rsid w:val="00B922A6"/>
    <w:rsid w:val="00B93113"/>
    <w:rsid w:val="00B93CE3"/>
    <w:rsid w:val="00B94603"/>
    <w:rsid w:val="00B95732"/>
    <w:rsid w:val="00BA02F1"/>
    <w:rsid w:val="00BA1658"/>
    <w:rsid w:val="00BA3B93"/>
    <w:rsid w:val="00BA4939"/>
    <w:rsid w:val="00BA76A2"/>
    <w:rsid w:val="00BB1665"/>
    <w:rsid w:val="00BB16D7"/>
    <w:rsid w:val="00BB1EEC"/>
    <w:rsid w:val="00BB2E90"/>
    <w:rsid w:val="00BB5ABC"/>
    <w:rsid w:val="00BC01A1"/>
    <w:rsid w:val="00BC103D"/>
    <w:rsid w:val="00BC2B25"/>
    <w:rsid w:val="00BC4E0B"/>
    <w:rsid w:val="00BC58A0"/>
    <w:rsid w:val="00BC5D01"/>
    <w:rsid w:val="00BC6065"/>
    <w:rsid w:val="00BC7AAD"/>
    <w:rsid w:val="00BD0617"/>
    <w:rsid w:val="00BD075C"/>
    <w:rsid w:val="00BD0824"/>
    <w:rsid w:val="00BD2B6C"/>
    <w:rsid w:val="00BD46C3"/>
    <w:rsid w:val="00BD5933"/>
    <w:rsid w:val="00BD6E96"/>
    <w:rsid w:val="00BD7277"/>
    <w:rsid w:val="00BE098D"/>
    <w:rsid w:val="00BE33F0"/>
    <w:rsid w:val="00BE461A"/>
    <w:rsid w:val="00BE66FF"/>
    <w:rsid w:val="00BE74F4"/>
    <w:rsid w:val="00BE7B37"/>
    <w:rsid w:val="00BF0F44"/>
    <w:rsid w:val="00BF1144"/>
    <w:rsid w:val="00BF1640"/>
    <w:rsid w:val="00BF3674"/>
    <w:rsid w:val="00BF48B8"/>
    <w:rsid w:val="00BF7ECC"/>
    <w:rsid w:val="00C00479"/>
    <w:rsid w:val="00C007B2"/>
    <w:rsid w:val="00C0099D"/>
    <w:rsid w:val="00C00F1D"/>
    <w:rsid w:val="00C01AC6"/>
    <w:rsid w:val="00C02620"/>
    <w:rsid w:val="00C02889"/>
    <w:rsid w:val="00C03933"/>
    <w:rsid w:val="00C04351"/>
    <w:rsid w:val="00C05781"/>
    <w:rsid w:val="00C0651D"/>
    <w:rsid w:val="00C0783A"/>
    <w:rsid w:val="00C07DB4"/>
    <w:rsid w:val="00C07E36"/>
    <w:rsid w:val="00C102E3"/>
    <w:rsid w:val="00C10B29"/>
    <w:rsid w:val="00C10F47"/>
    <w:rsid w:val="00C11F86"/>
    <w:rsid w:val="00C12136"/>
    <w:rsid w:val="00C12856"/>
    <w:rsid w:val="00C12F38"/>
    <w:rsid w:val="00C13FFA"/>
    <w:rsid w:val="00C16127"/>
    <w:rsid w:val="00C17017"/>
    <w:rsid w:val="00C20EA3"/>
    <w:rsid w:val="00C21962"/>
    <w:rsid w:val="00C221B8"/>
    <w:rsid w:val="00C223F9"/>
    <w:rsid w:val="00C25E9A"/>
    <w:rsid w:val="00C26193"/>
    <w:rsid w:val="00C302F4"/>
    <w:rsid w:val="00C33288"/>
    <w:rsid w:val="00C34DFB"/>
    <w:rsid w:val="00C35615"/>
    <w:rsid w:val="00C36174"/>
    <w:rsid w:val="00C363AE"/>
    <w:rsid w:val="00C37126"/>
    <w:rsid w:val="00C40E7F"/>
    <w:rsid w:val="00C41153"/>
    <w:rsid w:val="00C444ED"/>
    <w:rsid w:val="00C44914"/>
    <w:rsid w:val="00C4544A"/>
    <w:rsid w:val="00C45A0F"/>
    <w:rsid w:val="00C4601C"/>
    <w:rsid w:val="00C465AE"/>
    <w:rsid w:val="00C465E5"/>
    <w:rsid w:val="00C469BB"/>
    <w:rsid w:val="00C47059"/>
    <w:rsid w:val="00C50C5F"/>
    <w:rsid w:val="00C521C0"/>
    <w:rsid w:val="00C53506"/>
    <w:rsid w:val="00C541A5"/>
    <w:rsid w:val="00C54277"/>
    <w:rsid w:val="00C54788"/>
    <w:rsid w:val="00C54876"/>
    <w:rsid w:val="00C55A06"/>
    <w:rsid w:val="00C56212"/>
    <w:rsid w:val="00C56A36"/>
    <w:rsid w:val="00C61E03"/>
    <w:rsid w:val="00C65725"/>
    <w:rsid w:val="00C658A9"/>
    <w:rsid w:val="00C66C4E"/>
    <w:rsid w:val="00C670B8"/>
    <w:rsid w:val="00C67D21"/>
    <w:rsid w:val="00C71A79"/>
    <w:rsid w:val="00C71E4C"/>
    <w:rsid w:val="00C73E62"/>
    <w:rsid w:val="00C74649"/>
    <w:rsid w:val="00C7587B"/>
    <w:rsid w:val="00C76396"/>
    <w:rsid w:val="00C77C29"/>
    <w:rsid w:val="00C84FD0"/>
    <w:rsid w:val="00C85473"/>
    <w:rsid w:val="00C8640F"/>
    <w:rsid w:val="00C94399"/>
    <w:rsid w:val="00C9579D"/>
    <w:rsid w:val="00C95DCB"/>
    <w:rsid w:val="00C960AC"/>
    <w:rsid w:val="00C9635F"/>
    <w:rsid w:val="00C9667A"/>
    <w:rsid w:val="00C97331"/>
    <w:rsid w:val="00C97C7B"/>
    <w:rsid w:val="00CA0879"/>
    <w:rsid w:val="00CA1024"/>
    <w:rsid w:val="00CA3CD6"/>
    <w:rsid w:val="00CA403B"/>
    <w:rsid w:val="00CA4A2D"/>
    <w:rsid w:val="00CA54A2"/>
    <w:rsid w:val="00CA5698"/>
    <w:rsid w:val="00CA67AF"/>
    <w:rsid w:val="00CB181E"/>
    <w:rsid w:val="00CB3275"/>
    <w:rsid w:val="00CB472B"/>
    <w:rsid w:val="00CB7A93"/>
    <w:rsid w:val="00CC1C6E"/>
    <w:rsid w:val="00CC1DDC"/>
    <w:rsid w:val="00CC1F6C"/>
    <w:rsid w:val="00CC298E"/>
    <w:rsid w:val="00CC429E"/>
    <w:rsid w:val="00CC5113"/>
    <w:rsid w:val="00CC59EB"/>
    <w:rsid w:val="00CD04C2"/>
    <w:rsid w:val="00CD1320"/>
    <w:rsid w:val="00CD1DE6"/>
    <w:rsid w:val="00CD4FD6"/>
    <w:rsid w:val="00CE3212"/>
    <w:rsid w:val="00CE3604"/>
    <w:rsid w:val="00CE549F"/>
    <w:rsid w:val="00CE6398"/>
    <w:rsid w:val="00CE6625"/>
    <w:rsid w:val="00CE7AE1"/>
    <w:rsid w:val="00CE7C95"/>
    <w:rsid w:val="00CF1219"/>
    <w:rsid w:val="00CF170F"/>
    <w:rsid w:val="00CF2517"/>
    <w:rsid w:val="00CF2757"/>
    <w:rsid w:val="00CF3C6E"/>
    <w:rsid w:val="00CF4E3E"/>
    <w:rsid w:val="00D01647"/>
    <w:rsid w:val="00D03708"/>
    <w:rsid w:val="00D0545F"/>
    <w:rsid w:val="00D058C7"/>
    <w:rsid w:val="00D05E78"/>
    <w:rsid w:val="00D06A8B"/>
    <w:rsid w:val="00D07BCC"/>
    <w:rsid w:val="00D1222D"/>
    <w:rsid w:val="00D1350E"/>
    <w:rsid w:val="00D1422A"/>
    <w:rsid w:val="00D15305"/>
    <w:rsid w:val="00D165DE"/>
    <w:rsid w:val="00D20726"/>
    <w:rsid w:val="00D20AC1"/>
    <w:rsid w:val="00D20BC4"/>
    <w:rsid w:val="00D276A8"/>
    <w:rsid w:val="00D319E2"/>
    <w:rsid w:val="00D3368B"/>
    <w:rsid w:val="00D34207"/>
    <w:rsid w:val="00D3426B"/>
    <w:rsid w:val="00D35E50"/>
    <w:rsid w:val="00D3639D"/>
    <w:rsid w:val="00D366CD"/>
    <w:rsid w:val="00D37B8E"/>
    <w:rsid w:val="00D43710"/>
    <w:rsid w:val="00D45320"/>
    <w:rsid w:val="00D457B4"/>
    <w:rsid w:val="00D46EF8"/>
    <w:rsid w:val="00D46FEB"/>
    <w:rsid w:val="00D475D6"/>
    <w:rsid w:val="00D50874"/>
    <w:rsid w:val="00D514DB"/>
    <w:rsid w:val="00D5311A"/>
    <w:rsid w:val="00D534EC"/>
    <w:rsid w:val="00D536D9"/>
    <w:rsid w:val="00D559CC"/>
    <w:rsid w:val="00D561A5"/>
    <w:rsid w:val="00D565A9"/>
    <w:rsid w:val="00D57BE3"/>
    <w:rsid w:val="00D60165"/>
    <w:rsid w:val="00D61EFD"/>
    <w:rsid w:val="00D6337F"/>
    <w:rsid w:val="00D63559"/>
    <w:rsid w:val="00D636E0"/>
    <w:rsid w:val="00D64052"/>
    <w:rsid w:val="00D6664F"/>
    <w:rsid w:val="00D66F4C"/>
    <w:rsid w:val="00D67CCB"/>
    <w:rsid w:val="00D708F0"/>
    <w:rsid w:val="00D73843"/>
    <w:rsid w:val="00D73C3E"/>
    <w:rsid w:val="00D73E2A"/>
    <w:rsid w:val="00D74DBD"/>
    <w:rsid w:val="00D76835"/>
    <w:rsid w:val="00D77853"/>
    <w:rsid w:val="00D80804"/>
    <w:rsid w:val="00D81DBA"/>
    <w:rsid w:val="00D82007"/>
    <w:rsid w:val="00D82911"/>
    <w:rsid w:val="00D82D19"/>
    <w:rsid w:val="00D837FD"/>
    <w:rsid w:val="00D83855"/>
    <w:rsid w:val="00D8427B"/>
    <w:rsid w:val="00D84BD2"/>
    <w:rsid w:val="00D84CF8"/>
    <w:rsid w:val="00D862F4"/>
    <w:rsid w:val="00D86EC2"/>
    <w:rsid w:val="00D87D4F"/>
    <w:rsid w:val="00D90538"/>
    <w:rsid w:val="00D90811"/>
    <w:rsid w:val="00D91127"/>
    <w:rsid w:val="00D912D4"/>
    <w:rsid w:val="00D915D6"/>
    <w:rsid w:val="00D943AC"/>
    <w:rsid w:val="00D94AF8"/>
    <w:rsid w:val="00D974CE"/>
    <w:rsid w:val="00D976C7"/>
    <w:rsid w:val="00D97C74"/>
    <w:rsid w:val="00DA00B1"/>
    <w:rsid w:val="00DA0CC5"/>
    <w:rsid w:val="00DA1A4D"/>
    <w:rsid w:val="00DA1ED9"/>
    <w:rsid w:val="00DA20EB"/>
    <w:rsid w:val="00DA47C3"/>
    <w:rsid w:val="00DA507D"/>
    <w:rsid w:val="00DA573B"/>
    <w:rsid w:val="00DA643C"/>
    <w:rsid w:val="00DA6577"/>
    <w:rsid w:val="00DB0BD7"/>
    <w:rsid w:val="00DB15B1"/>
    <w:rsid w:val="00DB20AF"/>
    <w:rsid w:val="00DB5ED8"/>
    <w:rsid w:val="00DB73E6"/>
    <w:rsid w:val="00DC00F7"/>
    <w:rsid w:val="00DC08A5"/>
    <w:rsid w:val="00DC31A4"/>
    <w:rsid w:val="00DC3950"/>
    <w:rsid w:val="00DC3AEB"/>
    <w:rsid w:val="00DC45B7"/>
    <w:rsid w:val="00DD2226"/>
    <w:rsid w:val="00DD2942"/>
    <w:rsid w:val="00DD46DC"/>
    <w:rsid w:val="00DD596C"/>
    <w:rsid w:val="00DD5CFB"/>
    <w:rsid w:val="00DD6456"/>
    <w:rsid w:val="00DD6DC5"/>
    <w:rsid w:val="00DD7CAA"/>
    <w:rsid w:val="00DE38EF"/>
    <w:rsid w:val="00DE5033"/>
    <w:rsid w:val="00DE55B8"/>
    <w:rsid w:val="00DE5CEE"/>
    <w:rsid w:val="00DE75EA"/>
    <w:rsid w:val="00DF260E"/>
    <w:rsid w:val="00DF2EEF"/>
    <w:rsid w:val="00DF449B"/>
    <w:rsid w:val="00DF59D8"/>
    <w:rsid w:val="00DF62E8"/>
    <w:rsid w:val="00DF6739"/>
    <w:rsid w:val="00E000B1"/>
    <w:rsid w:val="00E049E5"/>
    <w:rsid w:val="00E10AC3"/>
    <w:rsid w:val="00E10F46"/>
    <w:rsid w:val="00E1204E"/>
    <w:rsid w:val="00E12125"/>
    <w:rsid w:val="00E12F2C"/>
    <w:rsid w:val="00E16BD7"/>
    <w:rsid w:val="00E174C4"/>
    <w:rsid w:val="00E20A74"/>
    <w:rsid w:val="00E20DBB"/>
    <w:rsid w:val="00E211C5"/>
    <w:rsid w:val="00E22FBD"/>
    <w:rsid w:val="00E23640"/>
    <w:rsid w:val="00E23912"/>
    <w:rsid w:val="00E26B6D"/>
    <w:rsid w:val="00E27506"/>
    <w:rsid w:val="00E276AB"/>
    <w:rsid w:val="00E31E46"/>
    <w:rsid w:val="00E327AE"/>
    <w:rsid w:val="00E34B55"/>
    <w:rsid w:val="00E35B59"/>
    <w:rsid w:val="00E37847"/>
    <w:rsid w:val="00E37B8A"/>
    <w:rsid w:val="00E40F59"/>
    <w:rsid w:val="00E421BA"/>
    <w:rsid w:val="00E421D8"/>
    <w:rsid w:val="00E43CBB"/>
    <w:rsid w:val="00E459A3"/>
    <w:rsid w:val="00E50885"/>
    <w:rsid w:val="00E5092C"/>
    <w:rsid w:val="00E50CC8"/>
    <w:rsid w:val="00E5172E"/>
    <w:rsid w:val="00E51BB2"/>
    <w:rsid w:val="00E51DB9"/>
    <w:rsid w:val="00E5411D"/>
    <w:rsid w:val="00E560D0"/>
    <w:rsid w:val="00E56F89"/>
    <w:rsid w:val="00E57190"/>
    <w:rsid w:val="00E60ADC"/>
    <w:rsid w:val="00E61DBD"/>
    <w:rsid w:val="00E622B6"/>
    <w:rsid w:val="00E6257B"/>
    <w:rsid w:val="00E70C33"/>
    <w:rsid w:val="00E727CD"/>
    <w:rsid w:val="00E72F98"/>
    <w:rsid w:val="00E737D5"/>
    <w:rsid w:val="00E74934"/>
    <w:rsid w:val="00E749E6"/>
    <w:rsid w:val="00E763F8"/>
    <w:rsid w:val="00E80561"/>
    <w:rsid w:val="00E822C2"/>
    <w:rsid w:val="00E85898"/>
    <w:rsid w:val="00E85943"/>
    <w:rsid w:val="00E85D44"/>
    <w:rsid w:val="00E86C1A"/>
    <w:rsid w:val="00E9043F"/>
    <w:rsid w:val="00E9216E"/>
    <w:rsid w:val="00E9271E"/>
    <w:rsid w:val="00E9392A"/>
    <w:rsid w:val="00E93EDC"/>
    <w:rsid w:val="00E945C0"/>
    <w:rsid w:val="00E950B1"/>
    <w:rsid w:val="00E9576B"/>
    <w:rsid w:val="00E95FF2"/>
    <w:rsid w:val="00E9658A"/>
    <w:rsid w:val="00E96C60"/>
    <w:rsid w:val="00EA0210"/>
    <w:rsid w:val="00EA0340"/>
    <w:rsid w:val="00EA03C2"/>
    <w:rsid w:val="00EA044D"/>
    <w:rsid w:val="00EA2307"/>
    <w:rsid w:val="00EA2A2F"/>
    <w:rsid w:val="00EA52CC"/>
    <w:rsid w:val="00EA52D0"/>
    <w:rsid w:val="00EA5589"/>
    <w:rsid w:val="00EA7295"/>
    <w:rsid w:val="00EA7FAF"/>
    <w:rsid w:val="00EB0F10"/>
    <w:rsid w:val="00EB3D9C"/>
    <w:rsid w:val="00EB4580"/>
    <w:rsid w:val="00EB623F"/>
    <w:rsid w:val="00EB6852"/>
    <w:rsid w:val="00EC0844"/>
    <w:rsid w:val="00EC1588"/>
    <w:rsid w:val="00EC2D14"/>
    <w:rsid w:val="00EC2F88"/>
    <w:rsid w:val="00EC4EF0"/>
    <w:rsid w:val="00EC51D6"/>
    <w:rsid w:val="00ED5D0B"/>
    <w:rsid w:val="00ED6077"/>
    <w:rsid w:val="00EE150C"/>
    <w:rsid w:val="00EE1EF6"/>
    <w:rsid w:val="00EE3270"/>
    <w:rsid w:val="00EE3F1C"/>
    <w:rsid w:val="00EE4E3C"/>
    <w:rsid w:val="00EE59DF"/>
    <w:rsid w:val="00EE5DA1"/>
    <w:rsid w:val="00EE7A42"/>
    <w:rsid w:val="00EF0AA0"/>
    <w:rsid w:val="00EF134B"/>
    <w:rsid w:val="00EF24BE"/>
    <w:rsid w:val="00EF2F18"/>
    <w:rsid w:val="00EF3936"/>
    <w:rsid w:val="00EF5330"/>
    <w:rsid w:val="00EF7BAA"/>
    <w:rsid w:val="00EF7D12"/>
    <w:rsid w:val="00EF7D9E"/>
    <w:rsid w:val="00F01F89"/>
    <w:rsid w:val="00F04B5D"/>
    <w:rsid w:val="00F05233"/>
    <w:rsid w:val="00F0581A"/>
    <w:rsid w:val="00F06245"/>
    <w:rsid w:val="00F063F2"/>
    <w:rsid w:val="00F07247"/>
    <w:rsid w:val="00F07BA2"/>
    <w:rsid w:val="00F1041B"/>
    <w:rsid w:val="00F114A2"/>
    <w:rsid w:val="00F12F74"/>
    <w:rsid w:val="00F15AB7"/>
    <w:rsid w:val="00F162A7"/>
    <w:rsid w:val="00F16910"/>
    <w:rsid w:val="00F1792D"/>
    <w:rsid w:val="00F200A6"/>
    <w:rsid w:val="00F20A2B"/>
    <w:rsid w:val="00F2339F"/>
    <w:rsid w:val="00F23598"/>
    <w:rsid w:val="00F23BEB"/>
    <w:rsid w:val="00F23D3A"/>
    <w:rsid w:val="00F25ECF"/>
    <w:rsid w:val="00F271DC"/>
    <w:rsid w:val="00F30BD7"/>
    <w:rsid w:val="00F31974"/>
    <w:rsid w:val="00F330F8"/>
    <w:rsid w:val="00F33388"/>
    <w:rsid w:val="00F339CD"/>
    <w:rsid w:val="00F34B6C"/>
    <w:rsid w:val="00F34EFC"/>
    <w:rsid w:val="00F353E0"/>
    <w:rsid w:val="00F35896"/>
    <w:rsid w:val="00F35C38"/>
    <w:rsid w:val="00F362C2"/>
    <w:rsid w:val="00F373AF"/>
    <w:rsid w:val="00F407E2"/>
    <w:rsid w:val="00F42A64"/>
    <w:rsid w:val="00F44105"/>
    <w:rsid w:val="00F45807"/>
    <w:rsid w:val="00F45879"/>
    <w:rsid w:val="00F50312"/>
    <w:rsid w:val="00F54366"/>
    <w:rsid w:val="00F54465"/>
    <w:rsid w:val="00F55D18"/>
    <w:rsid w:val="00F56607"/>
    <w:rsid w:val="00F577A9"/>
    <w:rsid w:val="00F61B79"/>
    <w:rsid w:val="00F63355"/>
    <w:rsid w:val="00F64D46"/>
    <w:rsid w:val="00F713C4"/>
    <w:rsid w:val="00F72302"/>
    <w:rsid w:val="00F7290E"/>
    <w:rsid w:val="00F7310E"/>
    <w:rsid w:val="00F75E6A"/>
    <w:rsid w:val="00F83BBD"/>
    <w:rsid w:val="00F83F70"/>
    <w:rsid w:val="00F848E6"/>
    <w:rsid w:val="00F84EC2"/>
    <w:rsid w:val="00F854E2"/>
    <w:rsid w:val="00F870F7"/>
    <w:rsid w:val="00F9010D"/>
    <w:rsid w:val="00F90FCD"/>
    <w:rsid w:val="00F9322D"/>
    <w:rsid w:val="00F93D23"/>
    <w:rsid w:val="00F95D05"/>
    <w:rsid w:val="00F976D5"/>
    <w:rsid w:val="00F97B32"/>
    <w:rsid w:val="00FA072A"/>
    <w:rsid w:val="00FA1A17"/>
    <w:rsid w:val="00FA3B89"/>
    <w:rsid w:val="00FA3C7A"/>
    <w:rsid w:val="00FA418B"/>
    <w:rsid w:val="00FA4EC8"/>
    <w:rsid w:val="00FA5B6C"/>
    <w:rsid w:val="00FA7752"/>
    <w:rsid w:val="00FB00F0"/>
    <w:rsid w:val="00FB051F"/>
    <w:rsid w:val="00FB125F"/>
    <w:rsid w:val="00FB27DC"/>
    <w:rsid w:val="00FB30CE"/>
    <w:rsid w:val="00FB36CE"/>
    <w:rsid w:val="00FB3711"/>
    <w:rsid w:val="00FB53AA"/>
    <w:rsid w:val="00FB5CD0"/>
    <w:rsid w:val="00FB5EBB"/>
    <w:rsid w:val="00FB69E3"/>
    <w:rsid w:val="00FC1198"/>
    <w:rsid w:val="00FC3D2C"/>
    <w:rsid w:val="00FC44EA"/>
    <w:rsid w:val="00FC5A08"/>
    <w:rsid w:val="00FC5A68"/>
    <w:rsid w:val="00FC5AAA"/>
    <w:rsid w:val="00FC7127"/>
    <w:rsid w:val="00FD03A5"/>
    <w:rsid w:val="00FD0F68"/>
    <w:rsid w:val="00FD1650"/>
    <w:rsid w:val="00FD2A6F"/>
    <w:rsid w:val="00FD2C87"/>
    <w:rsid w:val="00FD4F7F"/>
    <w:rsid w:val="00FD59C6"/>
    <w:rsid w:val="00FD6BBE"/>
    <w:rsid w:val="00FE0421"/>
    <w:rsid w:val="00FE0ADD"/>
    <w:rsid w:val="00FE113B"/>
    <w:rsid w:val="00FE35A9"/>
    <w:rsid w:val="00FE7658"/>
    <w:rsid w:val="00FE7D0E"/>
    <w:rsid w:val="00FE7EF1"/>
    <w:rsid w:val="00FF1035"/>
    <w:rsid w:val="00FF193B"/>
    <w:rsid w:val="00FF2F7B"/>
    <w:rsid w:val="02567A33"/>
    <w:rsid w:val="04A64917"/>
    <w:rsid w:val="06133125"/>
    <w:rsid w:val="0BD57796"/>
    <w:rsid w:val="0C1E0DCB"/>
    <w:rsid w:val="10AD17B1"/>
    <w:rsid w:val="10BE0975"/>
    <w:rsid w:val="12654904"/>
    <w:rsid w:val="1291566F"/>
    <w:rsid w:val="15BE1847"/>
    <w:rsid w:val="1A11136C"/>
    <w:rsid w:val="1E775180"/>
    <w:rsid w:val="204E3724"/>
    <w:rsid w:val="209F3650"/>
    <w:rsid w:val="274B7822"/>
    <w:rsid w:val="34D47B46"/>
    <w:rsid w:val="36A34C0A"/>
    <w:rsid w:val="436C66B7"/>
    <w:rsid w:val="437F0320"/>
    <w:rsid w:val="48F70DE7"/>
    <w:rsid w:val="539843F2"/>
    <w:rsid w:val="5DDA11B4"/>
    <w:rsid w:val="5F383551"/>
    <w:rsid w:val="5FFF8655"/>
    <w:rsid w:val="61260FFE"/>
    <w:rsid w:val="61AE2DA3"/>
    <w:rsid w:val="644B501D"/>
    <w:rsid w:val="696B79E5"/>
    <w:rsid w:val="6A6561C5"/>
    <w:rsid w:val="6C821FD5"/>
    <w:rsid w:val="6C947F70"/>
    <w:rsid w:val="739E6DEE"/>
    <w:rsid w:val="744709B9"/>
    <w:rsid w:val="7EB7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qFormat="1"/>
    <w:lsdException w:name="header" w:uiPriority="0" w:qFormat="1"/>
    <w:lsdException w:name="footer" w:uiPriority="0"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qFormat="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0" w:qFormat="1"/>
    <w:lsdException w:name="Document Map" w:uiPriority="0"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2"/>
    <w:qFormat/>
    <w:pPr>
      <w:widowControl w:val="0"/>
      <w:jc w:val="both"/>
    </w:pPr>
    <w:rPr>
      <w:kern w:val="2"/>
      <w:sz w:val="21"/>
      <w:szCs w:val="22"/>
    </w:rPr>
  </w:style>
  <w:style w:type="paragraph" w:styleId="13">
    <w:name w:val="heading 1"/>
    <w:basedOn w:val="a3"/>
    <w:next w:val="a3"/>
    <w:link w:val="1Char"/>
    <w:qFormat/>
    <w:pPr>
      <w:keepNext/>
      <w:outlineLvl w:val="0"/>
    </w:pPr>
    <w:rPr>
      <w:rFonts w:ascii="宋体" w:hAnsi="宋体"/>
      <w:b/>
      <w:kern w:val="0"/>
      <w:sz w:val="20"/>
      <w:szCs w:val="20"/>
    </w:rPr>
  </w:style>
  <w:style w:type="paragraph" w:styleId="23">
    <w:name w:val="heading 2"/>
    <w:basedOn w:val="a3"/>
    <w:next w:val="a3"/>
    <w:link w:val="2Char"/>
    <w:qFormat/>
    <w:pPr>
      <w:keepNext/>
      <w:keepLines/>
      <w:spacing w:before="260" w:after="260" w:line="413" w:lineRule="auto"/>
      <w:outlineLvl w:val="1"/>
    </w:pPr>
    <w:rPr>
      <w:rFonts w:ascii="Arial" w:eastAsia="黑体" w:hAnsi="Arial"/>
      <w:b/>
      <w:kern w:val="0"/>
      <w:sz w:val="20"/>
      <w:szCs w:val="20"/>
    </w:rPr>
  </w:style>
  <w:style w:type="paragraph" w:styleId="30">
    <w:name w:val="heading 3"/>
    <w:basedOn w:val="a3"/>
    <w:next w:val="a4"/>
    <w:link w:val="3Char"/>
    <w:qFormat/>
    <w:pPr>
      <w:keepNext/>
      <w:keepLines/>
      <w:numPr>
        <w:numId w:val="1"/>
      </w:numPr>
      <w:spacing w:before="260" w:after="260" w:line="413" w:lineRule="auto"/>
      <w:outlineLvl w:val="2"/>
    </w:pPr>
    <w:rPr>
      <w:rFonts w:ascii="Times New Roman" w:hAnsi="Times New Roman"/>
      <w:b/>
      <w:kern w:val="0"/>
      <w:sz w:val="32"/>
      <w:szCs w:val="20"/>
    </w:rPr>
  </w:style>
  <w:style w:type="paragraph" w:styleId="40">
    <w:name w:val="heading 4"/>
    <w:basedOn w:val="a3"/>
    <w:next w:val="a3"/>
    <w:link w:val="4Char"/>
    <w:qFormat/>
    <w:pPr>
      <w:numPr>
        <w:ilvl w:val="1"/>
        <w:numId w:val="1"/>
      </w:numPr>
      <w:tabs>
        <w:tab w:val="left" w:pos="708"/>
      </w:tabs>
      <w:outlineLvl w:val="3"/>
    </w:pPr>
    <w:rPr>
      <w:rFonts w:ascii="Arial" w:hAnsi="宋体"/>
      <w:kern w:val="0"/>
      <w:sz w:val="20"/>
      <w:szCs w:val="20"/>
    </w:rPr>
  </w:style>
  <w:style w:type="paragraph" w:styleId="5">
    <w:name w:val="heading 5"/>
    <w:basedOn w:val="a3"/>
    <w:next w:val="a3"/>
    <w:link w:val="5Char"/>
    <w:qFormat/>
    <w:pPr>
      <w:numPr>
        <w:ilvl w:val="2"/>
        <w:numId w:val="1"/>
      </w:numPr>
      <w:tabs>
        <w:tab w:val="left" w:pos="2551"/>
      </w:tabs>
      <w:outlineLvl w:val="4"/>
    </w:pPr>
    <w:rPr>
      <w:rFonts w:ascii="Arial" w:hAnsi="宋体"/>
      <w:kern w:val="0"/>
      <w:sz w:val="20"/>
      <w:szCs w:val="20"/>
    </w:rPr>
  </w:style>
  <w:style w:type="paragraph" w:styleId="6">
    <w:name w:val="heading 6"/>
    <w:basedOn w:val="a3"/>
    <w:next w:val="a3"/>
    <w:link w:val="6Char"/>
    <w:qFormat/>
    <w:pPr>
      <w:numPr>
        <w:ilvl w:val="3"/>
        <w:numId w:val="1"/>
      </w:numPr>
      <w:tabs>
        <w:tab w:val="left" w:pos="1152"/>
      </w:tabs>
      <w:spacing w:before="240" w:after="60" w:line="387" w:lineRule="atLeast"/>
      <w:outlineLvl w:val="5"/>
    </w:pPr>
    <w:rPr>
      <w:rFonts w:ascii="Times New Roman" w:hAnsi="Times New Roman"/>
      <w:kern w:val="0"/>
      <w:sz w:val="20"/>
      <w:szCs w:val="20"/>
    </w:rPr>
  </w:style>
  <w:style w:type="paragraph" w:styleId="7">
    <w:name w:val="heading 7"/>
    <w:basedOn w:val="a3"/>
    <w:next w:val="a3"/>
    <w:link w:val="7Char"/>
    <w:qFormat/>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8">
    <w:name w:val="heading 8"/>
    <w:basedOn w:val="a3"/>
    <w:next w:val="a3"/>
    <w:link w:val="8Char"/>
    <w:qFormat/>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9">
    <w:name w:val="heading 9"/>
    <w:basedOn w:val="a3"/>
    <w:next w:val="a5"/>
    <w:link w:val="9Char"/>
    <w:qFormat/>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正文缩进1"/>
    <w:basedOn w:val="a3"/>
    <w:pPr>
      <w:ind w:firstLine="420"/>
    </w:pPr>
    <w:rPr>
      <w:rFonts w:ascii="Times New Roman" w:hAnsi="Times New Roman"/>
      <w:szCs w:val="20"/>
    </w:rPr>
  </w:style>
  <w:style w:type="paragraph" w:styleId="a4">
    <w:name w:val="Normal Indent"/>
    <w:basedOn w:val="a3"/>
    <w:pPr>
      <w:ind w:firstLine="420"/>
    </w:pPr>
    <w:rPr>
      <w:rFonts w:ascii="Times New Roman" w:hAnsi="Times New Roman"/>
      <w:szCs w:val="20"/>
    </w:rPr>
  </w:style>
  <w:style w:type="paragraph" w:customStyle="1" w:styleId="a5">
    <w:name w:val="普通正文"/>
    <w:basedOn w:val="a3"/>
    <w:pPr>
      <w:ind w:firstLine="618"/>
    </w:pPr>
    <w:rPr>
      <w:rFonts w:ascii="宋体" w:hAnsi="宋体"/>
      <w:sz w:val="24"/>
      <w:szCs w:val="20"/>
    </w:rPr>
  </w:style>
  <w:style w:type="paragraph" w:styleId="a9">
    <w:name w:val="annotation subject"/>
    <w:basedOn w:val="aa"/>
    <w:next w:val="aa"/>
    <w:link w:val="Char"/>
    <w:rPr>
      <w:b/>
      <w:sz w:val="22"/>
      <w:szCs w:val="20"/>
    </w:rPr>
  </w:style>
  <w:style w:type="paragraph" w:styleId="aa">
    <w:name w:val="annotation text"/>
    <w:basedOn w:val="a3"/>
    <w:link w:val="Char3"/>
    <w:qFormat/>
    <w:pPr>
      <w:jc w:val="left"/>
    </w:pPr>
  </w:style>
  <w:style w:type="paragraph" w:styleId="70">
    <w:name w:val="toc 7"/>
    <w:basedOn w:val="a3"/>
    <w:next w:val="a3"/>
    <w:pPr>
      <w:ind w:left="1260"/>
      <w:jc w:val="left"/>
    </w:pPr>
    <w:rPr>
      <w:rFonts w:cs="Calibri"/>
      <w:sz w:val="18"/>
      <w:szCs w:val="18"/>
    </w:rPr>
  </w:style>
  <w:style w:type="paragraph" w:styleId="ab">
    <w:name w:val="Body Text First Indent"/>
    <w:basedOn w:val="ac"/>
    <w:link w:val="Char0"/>
    <w:pPr>
      <w:ind w:firstLineChars="100" w:firstLine="420"/>
    </w:pPr>
    <w:rPr>
      <w:rFonts w:ascii="Calibri" w:hAnsi="Calibri"/>
      <w:kern w:val="2"/>
      <w:sz w:val="22"/>
    </w:rPr>
  </w:style>
  <w:style w:type="paragraph" w:styleId="ac">
    <w:name w:val="Body Text"/>
    <w:basedOn w:val="a3"/>
    <w:link w:val="Char1"/>
    <w:pPr>
      <w:spacing w:line="440" w:lineRule="atLeast"/>
      <w:ind w:firstLine="240"/>
    </w:pPr>
    <w:rPr>
      <w:rFonts w:ascii="Times New Roman" w:hAnsi="宋体"/>
      <w:kern w:val="0"/>
      <w:sz w:val="20"/>
      <w:szCs w:val="20"/>
    </w:rPr>
  </w:style>
  <w:style w:type="paragraph" w:styleId="ad">
    <w:name w:val="caption"/>
    <w:basedOn w:val="a3"/>
    <w:next w:val="a3"/>
    <w:qFormat/>
    <w:rPr>
      <w:rFonts w:ascii="Arial" w:eastAsia="黑体" w:hAnsi="Arial" w:cs="Arial"/>
      <w:sz w:val="20"/>
      <w:szCs w:val="20"/>
    </w:rPr>
  </w:style>
  <w:style w:type="paragraph" w:styleId="ae">
    <w:name w:val="List Bullet"/>
    <w:basedOn w:val="a3"/>
    <w:uiPriority w:val="99"/>
    <w:pPr>
      <w:tabs>
        <w:tab w:val="left" w:pos="360"/>
        <w:tab w:val="left" w:pos="420"/>
      </w:tabs>
      <w:spacing w:line="360" w:lineRule="auto"/>
      <w:ind w:left="360"/>
    </w:pPr>
    <w:rPr>
      <w:rFonts w:ascii="宋体" w:hAnsi="宋体"/>
      <w:sz w:val="24"/>
      <w:szCs w:val="20"/>
    </w:rPr>
  </w:style>
  <w:style w:type="paragraph" w:styleId="af">
    <w:name w:val="Document Map"/>
    <w:basedOn w:val="a3"/>
    <w:link w:val="Char30"/>
    <w:unhideWhenUsed/>
    <w:rPr>
      <w:rFonts w:ascii="Times New Roman" w:hAnsi="Times New Roman"/>
      <w:sz w:val="24"/>
      <w:szCs w:val="24"/>
    </w:rPr>
  </w:style>
  <w:style w:type="paragraph" w:styleId="32">
    <w:name w:val="Body Text 3"/>
    <w:basedOn w:val="a3"/>
    <w:link w:val="3Char0"/>
    <w:pPr>
      <w:spacing w:after="120"/>
    </w:pPr>
    <w:rPr>
      <w:rFonts w:ascii="Times New Roman" w:hAnsi="Times New Roman"/>
      <w:sz w:val="16"/>
      <w:szCs w:val="16"/>
    </w:rPr>
  </w:style>
  <w:style w:type="paragraph" w:styleId="33">
    <w:name w:val="List Bullet 3"/>
    <w:basedOn w:val="a3"/>
    <w:uiPriority w:val="99"/>
    <w:pPr>
      <w:tabs>
        <w:tab w:val="left" w:pos="420"/>
        <w:tab w:val="left" w:pos="1200"/>
      </w:tabs>
      <w:spacing w:line="360" w:lineRule="auto"/>
      <w:ind w:leftChars="400" w:left="1200"/>
    </w:pPr>
    <w:rPr>
      <w:rFonts w:ascii="宋体" w:hAnsi="宋体"/>
      <w:sz w:val="24"/>
      <w:szCs w:val="20"/>
    </w:rPr>
  </w:style>
  <w:style w:type="paragraph" w:styleId="af0">
    <w:name w:val="Body Text Indent"/>
    <w:basedOn w:val="a3"/>
    <w:link w:val="Char31"/>
    <w:pPr>
      <w:spacing w:after="120"/>
      <w:ind w:leftChars="200" w:left="420"/>
    </w:pPr>
  </w:style>
  <w:style w:type="paragraph" w:styleId="21">
    <w:name w:val="List Bullet 2"/>
    <w:basedOn w:val="a3"/>
    <w:uiPriority w:val="99"/>
    <w:pPr>
      <w:numPr>
        <w:numId w:val="3"/>
      </w:numPr>
      <w:tabs>
        <w:tab w:val="left" w:pos="425"/>
      </w:tabs>
      <w:adjustRightInd w:val="0"/>
      <w:snapToGrid w:val="0"/>
      <w:spacing w:after="120" w:line="500" w:lineRule="exact"/>
    </w:pPr>
    <w:rPr>
      <w:rFonts w:ascii="宋体" w:hAnsi="Times New Roman"/>
      <w:sz w:val="24"/>
      <w:szCs w:val="24"/>
    </w:rPr>
  </w:style>
  <w:style w:type="paragraph" w:styleId="50">
    <w:name w:val="toc 5"/>
    <w:basedOn w:val="a3"/>
    <w:next w:val="a3"/>
    <w:pPr>
      <w:ind w:left="840"/>
      <w:jc w:val="left"/>
    </w:pPr>
    <w:rPr>
      <w:rFonts w:cs="Calibri"/>
      <w:sz w:val="18"/>
      <w:szCs w:val="18"/>
    </w:rPr>
  </w:style>
  <w:style w:type="paragraph" w:styleId="34">
    <w:name w:val="toc 3"/>
    <w:basedOn w:val="a3"/>
    <w:next w:val="a3"/>
    <w:qFormat/>
    <w:pPr>
      <w:ind w:leftChars="400" w:left="840"/>
    </w:pPr>
    <w:rPr>
      <w:rFonts w:ascii="Times New Roman" w:hAnsi="Times New Roman"/>
      <w:szCs w:val="20"/>
    </w:rPr>
  </w:style>
  <w:style w:type="paragraph" w:styleId="af1">
    <w:name w:val="Plain Text"/>
    <w:basedOn w:val="a3"/>
    <w:link w:val="Char2"/>
    <w:pPr>
      <w:widowControl/>
      <w:jc w:val="left"/>
    </w:pPr>
    <w:rPr>
      <w:rFonts w:ascii="宋体" w:hAnsi="Courier New"/>
      <w:szCs w:val="21"/>
    </w:rPr>
  </w:style>
  <w:style w:type="paragraph" w:styleId="51">
    <w:name w:val="List Bullet 5"/>
    <w:basedOn w:val="a3"/>
    <w:uiPriority w:val="99"/>
    <w:pPr>
      <w:tabs>
        <w:tab w:val="left" w:pos="420"/>
        <w:tab w:val="left" w:pos="2040"/>
      </w:tabs>
      <w:spacing w:line="360" w:lineRule="auto"/>
      <w:ind w:leftChars="800" w:left="2040"/>
    </w:pPr>
    <w:rPr>
      <w:rFonts w:ascii="宋体" w:hAnsi="宋体"/>
      <w:sz w:val="24"/>
      <w:szCs w:val="20"/>
    </w:rPr>
  </w:style>
  <w:style w:type="paragraph" w:styleId="80">
    <w:name w:val="toc 8"/>
    <w:basedOn w:val="a3"/>
    <w:next w:val="a3"/>
    <w:pPr>
      <w:ind w:left="1470"/>
      <w:jc w:val="left"/>
    </w:pPr>
    <w:rPr>
      <w:rFonts w:cs="Calibri"/>
      <w:sz w:val="18"/>
      <w:szCs w:val="18"/>
    </w:rPr>
  </w:style>
  <w:style w:type="paragraph" w:styleId="af2">
    <w:name w:val="Date"/>
    <w:basedOn w:val="a3"/>
    <w:next w:val="a3"/>
    <w:link w:val="Char32"/>
    <w:uiPriority w:val="99"/>
    <w:pPr>
      <w:adjustRightInd w:val="0"/>
      <w:spacing w:line="360" w:lineRule="atLeast"/>
      <w:ind w:firstLine="454"/>
      <w:textAlignment w:val="baseline"/>
    </w:pPr>
    <w:rPr>
      <w:rFonts w:ascii="Times New Roman" w:hAnsi="Times New Roman"/>
      <w:kern w:val="0"/>
      <w:szCs w:val="20"/>
    </w:rPr>
  </w:style>
  <w:style w:type="paragraph" w:styleId="24">
    <w:name w:val="Body Text Indent 2"/>
    <w:basedOn w:val="a3"/>
    <w:link w:val="2Char2"/>
    <w:pPr>
      <w:ind w:firstLine="480"/>
    </w:pPr>
    <w:rPr>
      <w:rFonts w:ascii="宋体" w:hAnsi="宋体"/>
      <w:sz w:val="30"/>
      <w:szCs w:val="24"/>
    </w:rPr>
  </w:style>
  <w:style w:type="paragraph" w:styleId="af3">
    <w:name w:val="endnote text"/>
    <w:basedOn w:val="a3"/>
    <w:link w:val="Char4"/>
    <w:uiPriority w:val="99"/>
    <w:unhideWhenUsed/>
    <w:pPr>
      <w:snapToGrid w:val="0"/>
      <w:jc w:val="left"/>
    </w:pPr>
  </w:style>
  <w:style w:type="paragraph" w:styleId="af4">
    <w:name w:val="Balloon Text"/>
    <w:basedOn w:val="a3"/>
    <w:link w:val="Char5"/>
    <w:rPr>
      <w:rFonts w:ascii="Times New Roman" w:hAnsi="Times New Roman"/>
      <w:kern w:val="0"/>
      <w:sz w:val="18"/>
      <w:szCs w:val="20"/>
    </w:rPr>
  </w:style>
  <w:style w:type="paragraph" w:styleId="af5">
    <w:name w:val="footer"/>
    <w:basedOn w:val="a3"/>
    <w:link w:val="Char6"/>
    <w:qFormat/>
    <w:pPr>
      <w:tabs>
        <w:tab w:val="center" w:pos="4153"/>
        <w:tab w:val="right" w:pos="8306"/>
      </w:tabs>
      <w:snapToGrid w:val="0"/>
      <w:jc w:val="left"/>
    </w:pPr>
    <w:rPr>
      <w:rFonts w:ascii="Times New Roman" w:hAnsi="Times New Roman"/>
      <w:kern w:val="0"/>
      <w:sz w:val="18"/>
      <w:szCs w:val="20"/>
    </w:rPr>
  </w:style>
  <w:style w:type="paragraph" w:styleId="25">
    <w:name w:val="Body Text First Indent 2"/>
    <w:basedOn w:val="af0"/>
    <w:link w:val="2Char0"/>
    <w:pPr>
      <w:ind w:firstLineChars="200" w:firstLine="420"/>
    </w:pPr>
    <w:rPr>
      <w:rFonts w:ascii="Times New Roman" w:hAnsi="Times New Roman"/>
      <w:szCs w:val="20"/>
    </w:rPr>
  </w:style>
  <w:style w:type="paragraph" w:styleId="af6">
    <w:name w:val="header"/>
    <w:basedOn w:val="a3"/>
    <w:link w:val="Char7"/>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4">
    <w:name w:val="toc 1"/>
    <w:basedOn w:val="a3"/>
    <w:next w:val="a3"/>
    <w:qFormat/>
    <w:pPr>
      <w:tabs>
        <w:tab w:val="left" w:pos="635"/>
        <w:tab w:val="right" w:leader="dot" w:pos="9402"/>
      </w:tabs>
      <w:spacing w:before="120" w:after="120"/>
      <w:jc w:val="left"/>
    </w:pPr>
    <w:rPr>
      <w:rFonts w:ascii="Times New Roman" w:hAnsi="Times New Roman"/>
      <w:b/>
      <w:caps/>
      <w:sz w:val="20"/>
      <w:szCs w:val="20"/>
    </w:rPr>
  </w:style>
  <w:style w:type="paragraph" w:styleId="42">
    <w:name w:val="toc 4"/>
    <w:basedOn w:val="a3"/>
    <w:next w:val="a3"/>
    <w:pPr>
      <w:ind w:left="630"/>
      <w:jc w:val="left"/>
    </w:pPr>
    <w:rPr>
      <w:rFonts w:cs="Calibri"/>
      <w:sz w:val="18"/>
      <w:szCs w:val="18"/>
    </w:rPr>
  </w:style>
  <w:style w:type="paragraph" w:styleId="af7">
    <w:name w:val="index heading"/>
    <w:basedOn w:val="a3"/>
    <w:next w:val="15"/>
    <w:semiHidden/>
    <w:pPr>
      <w:widowControl/>
      <w:jc w:val="left"/>
    </w:pPr>
    <w:rPr>
      <w:rFonts w:ascii="Times New Roman" w:hAnsi="Times New Roman"/>
      <w:kern w:val="0"/>
      <w:sz w:val="24"/>
      <w:szCs w:val="24"/>
    </w:rPr>
  </w:style>
  <w:style w:type="paragraph" w:styleId="15">
    <w:name w:val="index 1"/>
    <w:basedOn w:val="a3"/>
    <w:next w:val="a3"/>
    <w:unhideWhenUsed/>
  </w:style>
  <w:style w:type="paragraph" w:styleId="af8">
    <w:name w:val="Subtitle"/>
    <w:basedOn w:val="a3"/>
    <w:next w:val="a3"/>
    <w:link w:val="Char8"/>
    <w:qFormat/>
    <w:pPr>
      <w:spacing w:before="240" w:after="60" w:line="312" w:lineRule="auto"/>
      <w:jc w:val="center"/>
      <w:outlineLvl w:val="1"/>
    </w:pPr>
    <w:rPr>
      <w:rFonts w:ascii="Cambria" w:hAnsi="Cambria"/>
      <w:b/>
      <w:kern w:val="28"/>
      <w:sz w:val="32"/>
      <w:szCs w:val="20"/>
    </w:rPr>
  </w:style>
  <w:style w:type="paragraph" w:styleId="af9">
    <w:name w:val="List"/>
    <w:basedOn w:val="a3"/>
    <w:pPr>
      <w:ind w:left="200" w:hangingChars="200" w:hanging="200"/>
    </w:pPr>
    <w:rPr>
      <w:rFonts w:ascii="Times New Roman" w:hAnsi="Times New Roman"/>
      <w:szCs w:val="20"/>
    </w:rPr>
  </w:style>
  <w:style w:type="paragraph" w:styleId="afa">
    <w:name w:val="footnote text"/>
    <w:basedOn w:val="a3"/>
    <w:link w:val="Char9"/>
    <w:uiPriority w:val="99"/>
    <w:unhideWhenUsed/>
    <w:pPr>
      <w:snapToGrid w:val="0"/>
      <w:jc w:val="left"/>
    </w:pPr>
    <w:rPr>
      <w:sz w:val="18"/>
      <w:szCs w:val="18"/>
    </w:rPr>
  </w:style>
  <w:style w:type="paragraph" w:styleId="60">
    <w:name w:val="toc 6"/>
    <w:basedOn w:val="a3"/>
    <w:next w:val="a3"/>
    <w:pPr>
      <w:ind w:left="1050"/>
      <w:jc w:val="left"/>
    </w:pPr>
    <w:rPr>
      <w:rFonts w:cs="Calibri"/>
      <w:sz w:val="18"/>
      <w:szCs w:val="18"/>
    </w:rPr>
  </w:style>
  <w:style w:type="paragraph" w:styleId="35">
    <w:name w:val="Body Text Indent 3"/>
    <w:basedOn w:val="a3"/>
    <w:link w:val="3Char2"/>
    <w:pPr>
      <w:spacing w:after="120"/>
      <w:ind w:leftChars="200" w:left="420"/>
    </w:pPr>
    <w:rPr>
      <w:rFonts w:ascii="Times New Roman" w:hAnsi="Times New Roman"/>
      <w:sz w:val="16"/>
      <w:szCs w:val="16"/>
    </w:rPr>
  </w:style>
  <w:style w:type="paragraph" w:styleId="26">
    <w:name w:val="toc 2"/>
    <w:basedOn w:val="a3"/>
    <w:next w:val="a3"/>
    <w:qFormat/>
    <w:pPr>
      <w:ind w:leftChars="200" w:left="420"/>
    </w:pPr>
    <w:rPr>
      <w:rFonts w:ascii="Times New Roman" w:hAnsi="Times New Roman"/>
      <w:szCs w:val="20"/>
    </w:rPr>
  </w:style>
  <w:style w:type="paragraph" w:styleId="90">
    <w:name w:val="toc 9"/>
    <w:basedOn w:val="a3"/>
    <w:next w:val="a3"/>
    <w:pPr>
      <w:ind w:leftChars="1600" w:left="3360"/>
    </w:pPr>
    <w:rPr>
      <w:rFonts w:ascii="Times New Roman" w:hAnsi="Times New Roman"/>
      <w:b/>
      <w:color w:val="000000"/>
      <w:sz w:val="24"/>
      <w:szCs w:val="20"/>
    </w:rPr>
  </w:style>
  <w:style w:type="paragraph" w:styleId="27">
    <w:name w:val="Body Text 2"/>
    <w:basedOn w:val="a3"/>
    <w:link w:val="2Char1"/>
    <w:pPr>
      <w:spacing w:after="120" w:line="480" w:lineRule="auto"/>
    </w:pPr>
    <w:rPr>
      <w:rFonts w:ascii="Times New Roman" w:hAnsi="Times New Roman"/>
      <w:szCs w:val="24"/>
    </w:rPr>
  </w:style>
  <w:style w:type="paragraph" w:styleId="HTML">
    <w:name w:val="HTML Preformatted"/>
    <w:basedOn w:val="a3"/>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b">
    <w:name w:val="Normal (Web)"/>
    <w:basedOn w:val="a3"/>
    <w:link w:val="Chara"/>
    <w:unhideWhenUsed/>
    <w:qFormat/>
    <w:pPr>
      <w:widowControl/>
      <w:spacing w:before="100" w:beforeAutospacing="1" w:after="100" w:afterAutospacing="1"/>
      <w:jc w:val="left"/>
    </w:pPr>
    <w:rPr>
      <w:rFonts w:ascii="宋体" w:hAnsi="宋体"/>
      <w:kern w:val="0"/>
      <w:sz w:val="24"/>
      <w:szCs w:val="24"/>
    </w:rPr>
  </w:style>
  <w:style w:type="paragraph" w:styleId="28">
    <w:name w:val="index 2"/>
    <w:basedOn w:val="a3"/>
    <w:next w:val="a3"/>
    <w:semiHidden/>
    <w:pPr>
      <w:ind w:leftChars="200" w:left="200"/>
    </w:pPr>
    <w:rPr>
      <w:rFonts w:ascii="Times New Roman" w:hAnsi="Times New Roman"/>
      <w:szCs w:val="24"/>
    </w:rPr>
  </w:style>
  <w:style w:type="paragraph" w:styleId="afc">
    <w:name w:val="Title"/>
    <w:basedOn w:val="a3"/>
    <w:next w:val="a3"/>
    <w:link w:val="Charb"/>
    <w:qFormat/>
    <w:pPr>
      <w:spacing w:before="240" w:after="60"/>
      <w:jc w:val="center"/>
      <w:outlineLvl w:val="0"/>
    </w:pPr>
    <w:rPr>
      <w:rFonts w:ascii="Cambria" w:hAnsi="Cambria"/>
      <w:b/>
      <w:kern w:val="0"/>
      <w:sz w:val="32"/>
      <w:szCs w:val="20"/>
    </w:rPr>
  </w:style>
  <w:style w:type="character" w:styleId="afd">
    <w:name w:val="Strong"/>
    <w:qFormat/>
    <w:rPr>
      <w:b/>
    </w:rPr>
  </w:style>
  <w:style w:type="character" w:styleId="afe">
    <w:name w:val="endnote reference"/>
    <w:uiPriority w:val="99"/>
    <w:unhideWhenUsed/>
    <w:rPr>
      <w:vertAlign w:val="superscript"/>
    </w:rPr>
  </w:style>
  <w:style w:type="character" w:styleId="aff">
    <w:name w:val="page number"/>
    <w:rPr>
      <w:rFonts w:cs="Times New Roman"/>
    </w:rPr>
  </w:style>
  <w:style w:type="character" w:styleId="aff0">
    <w:name w:val="FollowedHyperlink"/>
    <w:rPr>
      <w:color w:val="800080"/>
      <w:u w:val="single"/>
    </w:rPr>
  </w:style>
  <w:style w:type="character" w:styleId="aff1">
    <w:name w:val="Emphasis"/>
    <w:qFormat/>
    <w:rPr>
      <w:i/>
    </w:rPr>
  </w:style>
  <w:style w:type="character" w:styleId="aff2">
    <w:name w:val="Hyperlink"/>
    <w:rPr>
      <w:color w:val="0000FF"/>
      <w:u w:val="single"/>
    </w:rPr>
  </w:style>
  <w:style w:type="character" w:styleId="aff3">
    <w:name w:val="annotation reference"/>
    <w:qFormat/>
    <w:rPr>
      <w:sz w:val="21"/>
    </w:rPr>
  </w:style>
  <w:style w:type="character" w:styleId="aff4">
    <w:name w:val="footnote reference"/>
    <w:uiPriority w:val="99"/>
    <w:unhideWhenUsed/>
    <w:rPr>
      <w:vertAlign w:val="superscript"/>
    </w:rPr>
  </w:style>
  <w:style w:type="table" w:styleId="aff5">
    <w:name w:val="Table Grid"/>
    <w:basedOn w:val="a7"/>
    <w:uiPriority w:val="3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表格"/>
    <w:basedOn w:val="a3"/>
    <w:pPr>
      <w:keepNext/>
      <w:jc w:val="center"/>
    </w:pPr>
    <w:rPr>
      <w:rFonts w:ascii="Times New Roman" w:hAnsi="Times New Roman"/>
      <w:sz w:val="24"/>
      <w:szCs w:val="20"/>
    </w:rPr>
  </w:style>
  <w:style w:type="paragraph" w:customStyle="1" w:styleId="220">
    <w:name w:val="正文文本缩进 22"/>
    <w:basedOn w:val="a3"/>
    <w:link w:val="2Char3"/>
    <w:pPr>
      <w:spacing w:line="288" w:lineRule="auto"/>
      <w:ind w:firstLine="560"/>
    </w:pPr>
    <w:rPr>
      <w:rFonts w:ascii="宋体" w:hAnsi="宋体"/>
      <w:kern w:val="0"/>
      <w:sz w:val="20"/>
      <w:szCs w:val="20"/>
    </w:rPr>
  </w:style>
  <w:style w:type="paragraph" w:customStyle="1" w:styleId="210">
    <w:name w:val="索引 21"/>
    <w:basedOn w:val="a3"/>
    <w:next w:val="a3"/>
    <w:pPr>
      <w:ind w:leftChars="200" w:left="200"/>
    </w:pPr>
    <w:rPr>
      <w:rFonts w:ascii="Times New Roman" w:hAnsi="Times New Roman"/>
      <w:szCs w:val="24"/>
    </w:rPr>
  </w:style>
  <w:style w:type="paragraph" w:customStyle="1" w:styleId="aff7">
    <w:name w:val="标题第三行"/>
    <w:basedOn w:val="aff8"/>
  </w:style>
  <w:style w:type="paragraph" w:customStyle="1" w:styleId="aff8">
    <w:name w:val="标题第二行"/>
    <w:basedOn w:val="afc"/>
    <w:pPr>
      <w:spacing w:before="100" w:line="360" w:lineRule="auto"/>
      <w:outlineLvl w:val="9"/>
    </w:pPr>
    <w:rPr>
      <w:rFonts w:ascii="宋体" w:eastAsia="黑体" w:hAnsi="宋体" w:cs="Arial"/>
      <w:bCs/>
      <w:color w:val="000000"/>
      <w:kern w:val="2"/>
      <w:sz w:val="72"/>
      <w:szCs w:val="32"/>
    </w:rPr>
  </w:style>
  <w:style w:type="paragraph" w:customStyle="1" w:styleId="xl71">
    <w:name w:val="xl71"/>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34">
    <w:name w:val="xl134"/>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10">
    <w:name w:val="列表框1"/>
    <w:basedOn w:val="a3"/>
    <w:link w:val="1CharChar"/>
    <w:pPr>
      <w:numPr>
        <w:numId w:val="4"/>
      </w:numPr>
      <w:tabs>
        <w:tab w:val="clear" w:pos="2224"/>
        <w:tab w:val="left" w:pos="1682"/>
      </w:tabs>
      <w:adjustRightInd w:val="0"/>
      <w:snapToGrid w:val="0"/>
      <w:spacing w:line="360" w:lineRule="auto"/>
      <w:ind w:left="1748" w:hanging="434"/>
    </w:pPr>
    <w:rPr>
      <w:rFonts w:ascii="宋体" w:hAnsi="宋体"/>
      <w:szCs w:val="21"/>
    </w:rPr>
  </w:style>
  <w:style w:type="paragraph" w:customStyle="1" w:styleId="TableParagraph">
    <w:name w:val="Table Paragraph"/>
    <w:basedOn w:val="a3"/>
    <w:uiPriority w:val="1"/>
    <w:unhideWhenUsed/>
    <w:qFormat/>
    <w:pPr>
      <w:spacing w:before="100" w:beforeAutospacing="1" w:after="100" w:afterAutospacing="1" w:line="360" w:lineRule="auto"/>
    </w:pPr>
    <w:rPr>
      <w:rFonts w:ascii="Times New Roman" w:hAnsi="Times New Roman"/>
      <w:sz w:val="24"/>
      <w:szCs w:val="24"/>
    </w:rPr>
  </w:style>
  <w:style w:type="paragraph" w:customStyle="1" w:styleId="chinesemcred">
    <w:name w:val="chinese_m cred"/>
    <w:basedOn w:val="a3"/>
    <w:pPr>
      <w:widowControl/>
      <w:jc w:val="left"/>
    </w:pPr>
    <w:rPr>
      <w:rFonts w:ascii="Verdana" w:hAnsi="Verdana" w:cs="宋体"/>
      <w:color w:val="000000"/>
      <w:kern w:val="0"/>
      <w:sz w:val="18"/>
      <w:szCs w:val="18"/>
    </w:rPr>
  </w:style>
  <w:style w:type="paragraph" w:customStyle="1" w:styleId="ParaCharCharCharChar">
    <w:name w:val="默认段落字体 Para Char Char Char Char"/>
    <w:basedOn w:val="a3"/>
    <w:rPr>
      <w:rFonts w:ascii="Times New Roman" w:hAnsi="Times New Roman"/>
      <w:szCs w:val="21"/>
    </w:rPr>
  </w:style>
  <w:style w:type="paragraph" w:customStyle="1" w:styleId="29">
    <w:name w:val="标2"/>
    <w:basedOn w:val="23"/>
    <w:next w:val="23"/>
    <w:pPr>
      <w:spacing w:before="0" w:after="0" w:line="480" w:lineRule="auto"/>
    </w:pPr>
    <w:rPr>
      <w:rFonts w:ascii="黑体"/>
      <w:b w:val="0"/>
      <w:bCs/>
      <w:kern w:val="10"/>
      <w:sz w:val="30"/>
      <w:szCs w:val="30"/>
    </w:rPr>
  </w:style>
  <w:style w:type="paragraph" w:customStyle="1" w:styleId="PlainText1">
    <w:name w:val="Plain Text1"/>
    <w:basedOn w:val="a3"/>
    <w:pPr>
      <w:adjustRightInd w:val="0"/>
      <w:spacing w:line="312" w:lineRule="atLeast"/>
      <w:textAlignment w:val="baseline"/>
    </w:pPr>
    <w:rPr>
      <w:rFonts w:ascii="宋体" w:hAnsi="Courier New"/>
      <w:kern w:val="0"/>
      <w:sz w:val="28"/>
      <w:szCs w:val="20"/>
    </w:rPr>
  </w:style>
  <w:style w:type="paragraph" w:customStyle="1" w:styleId="xl28">
    <w:name w:val="xl28"/>
    <w:basedOn w:val="a3"/>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36">
    <w:name w:val="xl136"/>
    <w:basedOn w:val="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00505">
    <w:name w:val="样式 样式 列表框 Char Char Char Char Char + 右侧:  -0.05 字符 段后: 0.5 行 + 右..."/>
    <w:basedOn w:val="CharCharCharCharChar-005050"/>
    <w:pPr>
      <w:tabs>
        <w:tab w:val="left" w:pos="630"/>
      </w:tabs>
    </w:pPr>
  </w:style>
  <w:style w:type="paragraph" w:customStyle="1" w:styleId="CharCharCharCharChar-005050">
    <w:name w:val="样式 列表框 Char Char Char Char Char + 右侧:  -0.05 字符 段后: 0.5 行"/>
    <w:basedOn w:val="CharCharCharCharChar"/>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CharCharCharCharCharCharCharCharCharCharCharCharCharChar">
    <w:name w:val="正常文本 Char Char Char Char Char Char Char Char Char Char Char Char Char Char"/>
    <w:basedOn w:val="a3"/>
    <w:pPr>
      <w:spacing w:afterLines="50" w:line="320" w:lineRule="exact"/>
      <w:ind w:leftChars="600" w:left="600" w:firstLineChars="208" w:firstLine="208"/>
    </w:pPr>
    <w:rPr>
      <w:rFonts w:ascii="宋体" w:eastAsia="楷体_GB2312" w:hAnsi="宋体"/>
      <w:szCs w:val="18"/>
    </w:rPr>
  </w:style>
  <w:style w:type="paragraph" w:customStyle="1" w:styleId="xl49">
    <w:name w:val="xl49"/>
    <w:basedOn w:val="a3"/>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011151115">
    <w:name w:val="样式 正文（首行缩进两字） + 宋体 小四 首行缩进:  0 厘米 段前: 11.15 磅 段后: 11.15 磅"/>
    <w:basedOn w:val="2a"/>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2a">
    <w:name w:val="正文缩进2"/>
    <w:basedOn w:val="a3"/>
    <w:pPr>
      <w:adjustRightInd w:val="0"/>
      <w:spacing w:line="312" w:lineRule="atLeast"/>
      <w:ind w:firstLine="420"/>
      <w:textAlignment w:val="baseline"/>
    </w:pPr>
    <w:rPr>
      <w:rFonts w:ascii="Times New Roman" w:hAnsi="Times New Roman"/>
      <w:kern w:val="0"/>
      <w:sz w:val="32"/>
      <w:szCs w:val="20"/>
    </w:rPr>
  </w:style>
  <w:style w:type="paragraph" w:customStyle="1" w:styleId="240">
    <w:name w:val="样式 宋体 行距: 固定值 24 磅"/>
    <w:basedOn w:val="a3"/>
    <w:pPr>
      <w:tabs>
        <w:tab w:val="left" w:pos="810"/>
      </w:tabs>
      <w:spacing w:line="480" w:lineRule="exact"/>
      <w:ind w:firstLineChars="200" w:firstLine="585"/>
    </w:pPr>
    <w:rPr>
      <w:rFonts w:ascii="宋体" w:hAnsi="Times New Roman" w:cs="宋体"/>
      <w:sz w:val="28"/>
      <w:szCs w:val="20"/>
    </w:rPr>
  </w:style>
  <w:style w:type="paragraph" w:customStyle="1" w:styleId="xl90">
    <w:name w:val="xl9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18">
    <w:name w:val="xl118"/>
    <w:basedOn w:val="a3"/>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CharCharCharCharChar1CharCharCharCharChar1">
    <w:name w:val="Char Char Char Char Char1 Char Char Char Char Char1"/>
    <w:basedOn w:val="a3"/>
    <w:pPr>
      <w:tabs>
        <w:tab w:val="left" w:pos="360"/>
      </w:tabs>
      <w:ind w:firstLineChars="150" w:firstLine="420"/>
    </w:pPr>
  </w:style>
  <w:style w:type="paragraph" w:customStyle="1" w:styleId="aff9">
    <w:name w:val="注释"/>
    <w:basedOn w:val="2b"/>
    <w:pPr>
      <w:snapToGrid/>
      <w:spacing w:line="240" w:lineRule="exact"/>
      <w:ind w:left="0" w:firstLineChars="200" w:firstLine="480"/>
    </w:pPr>
    <w:rPr>
      <w:rFonts w:ascii="黑体" w:eastAsia="黑体"/>
      <w:bCs/>
      <w:color w:val="auto"/>
      <w:kern w:val="4"/>
    </w:rPr>
  </w:style>
  <w:style w:type="paragraph" w:customStyle="1" w:styleId="2b">
    <w:name w:val="正文文本缩进2"/>
    <w:basedOn w:val="a3"/>
    <w:pPr>
      <w:snapToGrid w:val="0"/>
      <w:spacing w:line="336" w:lineRule="auto"/>
      <w:ind w:left="126" w:firstLineChars="280" w:firstLine="588"/>
    </w:pPr>
    <w:rPr>
      <w:rFonts w:ascii="宋体" w:hAnsi="Times New Roman"/>
      <w:color w:val="000000"/>
      <w:kern w:val="0"/>
      <w:sz w:val="20"/>
      <w:szCs w:val="24"/>
    </w:rPr>
  </w:style>
  <w:style w:type="paragraph" w:customStyle="1" w:styleId="22">
    <w:name w:val="技2"/>
    <w:basedOn w:val="a3"/>
    <w:link w:val="2Char4"/>
    <w:qFormat/>
    <w:pPr>
      <w:widowControl/>
      <w:numPr>
        <w:ilvl w:val="1"/>
        <w:numId w:val="5"/>
      </w:numPr>
      <w:spacing w:line="360" w:lineRule="auto"/>
      <w:jc w:val="left"/>
      <w:outlineLvl w:val="1"/>
    </w:pPr>
    <w:rPr>
      <w:rFonts w:ascii="Times New Roman" w:hAnsi="Times New Roman"/>
      <w:bCs/>
      <w:sz w:val="28"/>
      <w:szCs w:val="32"/>
    </w:rPr>
  </w:style>
  <w:style w:type="paragraph" w:customStyle="1" w:styleId="150">
    <w:name w:val="样式 (西文) 宋体 行距: 1.5 倍行距"/>
    <w:basedOn w:val="a3"/>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36">
    <w:name w:val="列出段落3"/>
    <w:basedOn w:val="a3"/>
    <w:link w:val="Charc"/>
    <w:qFormat/>
    <w:pPr>
      <w:ind w:firstLineChars="200" w:firstLine="420"/>
    </w:pPr>
    <w:rPr>
      <w:sz w:val="22"/>
      <w:szCs w:val="20"/>
    </w:rPr>
  </w:style>
  <w:style w:type="paragraph" w:customStyle="1" w:styleId="xl79">
    <w:name w:val="xl7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affa">
    <w:name w:val="图注"/>
    <w:basedOn w:val="a3"/>
    <w:next w:val="a3"/>
    <w:pPr>
      <w:autoSpaceDE w:val="0"/>
      <w:autoSpaceDN w:val="0"/>
      <w:adjustRightInd w:val="0"/>
      <w:spacing w:afterLines="50" w:after="50" w:line="360" w:lineRule="auto"/>
      <w:jc w:val="center"/>
    </w:pPr>
    <w:rPr>
      <w:rFonts w:ascii="黑体" w:eastAsia="黑体" w:hAnsi="Times New Roman"/>
      <w:kern w:val="0"/>
      <w:sz w:val="20"/>
      <w:szCs w:val="24"/>
    </w:rPr>
  </w:style>
  <w:style w:type="paragraph" w:customStyle="1" w:styleId="CharCharCharChar">
    <w:name w:val="Char Char Char Char"/>
    <w:basedOn w:val="a3"/>
    <w:semiHidden/>
    <w:pPr>
      <w:widowControl/>
      <w:spacing w:after="160" w:line="240" w:lineRule="exact"/>
      <w:jc w:val="left"/>
    </w:pPr>
    <w:rPr>
      <w:rFonts w:ascii="Verdana" w:hAnsi="Verdana"/>
      <w:kern w:val="0"/>
      <w:sz w:val="20"/>
      <w:szCs w:val="20"/>
      <w:lang w:eastAsia="en-US"/>
    </w:rPr>
  </w:style>
  <w:style w:type="paragraph" w:customStyle="1" w:styleId="Style1">
    <w:name w:val="Style1"/>
    <w:basedOn w:val="a3"/>
    <w:pPr>
      <w:widowControl/>
      <w:autoSpaceDE w:val="0"/>
      <w:autoSpaceDN w:val="0"/>
      <w:snapToGrid w:val="0"/>
      <w:ind w:left="1920" w:hanging="480"/>
    </w:pPr>
    <w:rPr>
      <w:rFonts w:ascii="Arial" w:hAnsi="Arial"/>
      <w:kern w:val="0"/>
      <w:sz w:val="24"/>
      <w:szCs w:val="20"/>
    </w:rPr>
  </w:style>
  <w:style w:type="paragraph" w:customStyle="1" w:styleId="43">
    <w:name w:val="标题4"/>
    <w:basedOn w:val="a3"/>
    <w:next w:val="a3"/>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211">
    <w:name w:val="列出段落21"/>
    <w:basedOn w:val="a3"/>
    <w:pPr>
      <w:ind w:firstLineChars="200" w:firstLine="420"/>
    </w:pPr>
    <w:rPr>
      <w:rFonts w:ascii="Times New Roman" w:hAnsi="Times New Roman"/>
      <w:szCs w:val="20"/>
    </w:rPr>
  </w:style>
  <w:style w:type="paragraph" w:customStyle="1" w:styleId="xl39">
    <w:name w:val="xl39"/>
    <w:basedOn w:val="a3"/>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2c">
    <w:name w:val="正文2"/>
    <w:basedOn w:val="a3"/>
    <w:pPr>
      <w:adjustRightInd w:val="0"/>
      <w:snapToGrid w:val="0"/>
      <w:spacing w:before="156" w:line="360" w:lineRule="auto"/>
      <w:ind w:firstLineChars="200" w:firstLine="200"/>
    </w:pPr>
    <w:rPr>
      <w:sz w:val="24"/>
    </w:rPr>
  </w:style>
  <w:style w:type="paragraph" w:customStyle="1" w:styleId="1TimesNewRoman224">
    <w:name w:val="样式 1 + (符号) Times New Roman 首行缩进:  2 字符 行距: 固定值 24 磅"/>
    <w:basedOn w:val="a3"/>
    <w:pPr>
      <w:spacing w:line="360" w:lineRule="auto"/>
      <w:ind w:firstLineChars="200" w:firstLine="420"/>
    </w:pPr>
    <w:rPr>
      <w:rFonts w:ascii="宋体" w:hAnsi="Times New Roman" w:cs="宋体"/>
      <w:szCs w:val="21"/>
    </w:rPr>
  </w:style>
  <w:style w:type="paragraph" w:customStyle="1" w:styleId="CharCharCharCharChar0">
    <w:name w:val="Char Char Char Char Char"/>
    <w:basedOn w:val="a3"/>
    <w:rPr>
      <w:rFonts w:ascii="Tahoma" w:hAnsi="Tahoma"/>
      <w:sz w:val="24"/>
      <w:szCs w:val="20"/>
    </w:rPr>
  </w:style>
  <w:style w:type="paragraph" w:customStyle="1" w:styleId="212">
    <w:name w:val="正文文本缩进 21"/>
    <w:basedOn w:val="a3"/>
    <w:pPr>
      <w:spacing w:line="360" w:lineRule="auto"/>
      <w:ind w:left="502" w:hangingChars="276" w:hanging="502"/>
    </w:pPr>
    <w:rPr>
      <w:rFonts w:ascii="仿宋_GB2312" w:hAnsi="Times New Roman"/>
      <w:kern w:val="0"/>
      <w:sz w:val="20"/>
      <w:szCs w:val="20"/>
    </w:rPr>
  </w:style>
  <w:style w:type="paragraph" w:customStyle="1" w:styleId="affb">
    <w:name w:val="投标人"/>
    <w:basedOn w:val="2d"/>
    <w:next w:val="a3"/>
    <w:pPr>
      <w:spacing w:before="60" w:after="60"/>
    </w:pPr>
    <w:rPr>
      <w:rFonts w:eastAsia="黑体"/>
      <w:sz w:val="24"/>
    </w:rPr>
  </w:style>
  <w:style w:type="paragraph" w:customStyle="1" w:styleId="2d">
    <w:name w:val="首行缩进: 2字符"/>
    <w:basedOn w:val="a3"/>
    <w:pPr>
      <w:spacing w:line="300" w:lineRule="auto"/>
      <w:ind w:firstLineChars="200" w:firstLine="200"/>
    </w:pPr>
    <w:rPr>
      <w:rFonts w:ascii="Times New Roman" w:hAnsi="Times New Roman" w:cs="宋体"/>
      <w:szCs w:val="20"/>
    </w:rPr>
  </w:style>
  <w:style w:type="paragraph" w:customStyle="1" w:styleId="xl101">
    <w:name w:val="xl10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16">
    <w:name w:val="样式 目录 1"/>
    <w:basedOn w:val="14"/>
    <w:pPr>
      <w:tabs>
        <w:tab w:val="clear" w:pos="635"/>
        <w:tab w:val="clear" w:pos="9402"/>
        <w:tab w:val="left" w:pos="420"/>
        <w:tab w:val="left" w:pos="525"/>
        <w:tab w:val="left" w:pos="1680"/>
        <w:tab w:val="right" w:leader="dot" w:pos="8296"/>
        <w:tab w:val="right" w:pos="9060"/>
      </w:tabs>
      <w:spacing w:before="0" w:after="0"/>
      <w:ind w:left="525" w:rightChars="100" w:right="210" w:hanging="425"/>
      <w:jc w:val="both"/>
    </w:pPr>
    <w:rPr>
      <w:rFonts w:cs="Calibri"/>
      <w:b w:val="0"/>
      <w:caps w:val="0"/>
    </w:rPr>
  </w:style>
  <w:style w:type="paragraph" w:customStyle="1" w:styleId="xl96">
    <w:name w:val="xl96"/>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52">
    <w:name w:val="正文－5"/>
    <w:pPr>
      <w:widowControl w:val="0"/>
      <w:jc w:val="both"/>
    </w:pPr>
    <w:rPr>
      <w:rFonts w:ascii="宋体" w:hAnsi="宋体"/>
      <w:kern w:val="2"/>
      <w:sz w:val="24"/>
      <w:szCs w:val="24"/>
    </w:rPr>
  </w:style>
  <w:style w:type="paragraph" w:customStyle="1" w:styleId="110">
    <w:name w:val="正文11"/>
    <w:basedOn w:val="a3"/>
    <w:link w:val="11Char"/>
    <w:qFormat/>
    <w:pPr>
      <w:spacing w:line="360" w:lineRule="auto"/>
      <w:ind w:firstLineChars="200" w:firstLine="480"/>
    </w:pPr>
    <w:rPr>
      <w:rFonts w:ascii="Times New Roman" w:hAnsi="Times New Roman"/>
      <w:kern w:val="0"/>
      <w:sz w:val="24"/>
      <w:szCs w:val="20"/>
    </w:rPr>
  </w:style>
  <w:style w:type="paragraph" w:customStyle="1" w:styleId="xl120">
    <w:name w:val="xl120"/>
    <w:basedOn w:val="a3"/>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e">
    <w:name w:val="正文文本2"/>
    <w:pPr>
      <w:widowControl w:val="0"/>
      <w:autoSpaceDE w:val="0"/>
      <w:autoSpaceDN w:val="0"/>
      <w:adjustRightInd w:val="0"/>
      <w:spacing w:before="170" w:line="300" w:lineRule="atLeast"/>
      <w:ind w:left="1134"/>
      <w:jc w:val="both"/>
    </w:pPr>
    <w:rPr>
      <w:color w:val="000000"/>
      <w:sz w:val="24"/>
    </w:rPr>
  </w:style>
  <w:style w:type="paragraph" w:customStyle="1" w:styleId="TOC1">
    <w:name w:val="TOC 标题1"/>
    <w:basedOn w:val="13"/>
    <w:next w:val="a3"/>
    <w:qFormat/>
    <w:pPr>
      <w:keepLines/>
      <w:widowControl/>
      <w:spacing w:before="480" w:line="276" w:lineRule="auto"/>
      <w:jc w:val="left"/>
      <w:outlineLvl w:val="9"/>
    </w:pPr>
    <w:rPr>
      <w:rFonts w:ascii="Cambria" w:hAnsi="Cambria"/>
      <w:bCs/>
      <w:color w:val="365F91"/>
      <w:szCs w:val="28"/>
    </w:rPr>
  </w:style>
  <w:style w:type="paragraph" w:customStyle="1" w:styleId="xl26">
    <w:name w:val="xl26"/>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affc">
    <w:name w:val="表头文本"/>
    <w:basedOn w:val="a3"/>
    <w:pPr>
      <w:autoSpaceDE w:val="0"/>
      <w:autoSpaceDN w:val="0"/>
      <w:adjustRightInd w:val="0"/>
      <w:jc w:val="center"/>
    </w:pPr>
    <w:rPr>
      <w:rFonts w:ascii="Times New Roman" w:hAnsi="Times New Roman"/>
      <w:b/>
      <w:kern w:val="0"/>
      <w:sz w:val="24"/>
      <w:szCs w:val="20"/>
    </w:rPr>
  </w:style>
  <w:style w:type="paragraph" w:customStyle="1" w:styleId="151">
    <w:name w:val="样式 宋体 小四 左 图案: 清除 (白色) 行距: 1.5 倍行距"/>
    <w:basedOn w:val="a3"/>
    <w:pPr>
      <w:spacing w:beforeLines="50" w:afterLines="50"/>
      <w:jc w:val="left"/>
    </w:pPr>
    <w:rPr>
      <w:rFonts w:ascii="宋体" w:hAnsi="宋体"/>
      <w:sz w:val="24"/>
      <w:szCs w:val="20"/>
      <w:shd w:val="clear" w:color="auto" w:fill="FFFFFF"/>
    </w:rPr>
  </w:style>
  <w:style w:type="paragraph" w:customStyle="1" w:styleId="-zy">
    <w:name w:val="正文-zy"/>
    <w:basedOn w:val="a3"/>
    <w:pPr>
      <w:spacing w:line="360" w:lineRule="auto"/>
      <w:ind w:firstLineChars="200" w:firstLine="200"/>
    </w:pPr>
    <w:rPr>
      <w:rFonts w:ascii="Times New Roman" w:hAnsi="Times New Roman"/>
      <w:sz w:val="24"/>
    </w:rPr>
  </w:style>
  <w:style w:type="paragraph" w:customStyle="1" w:styleId="2f">
    <w:name w:val="日期2"/>
    <w:basedOn w:val="a3"/>
    <w:next w:val="a3"/>
    <w:pPr>
      <w:ind w:left="100"/>
    </w:pPr>
    <w:rPr>
      <w:rFonts w:ascii="Times New Roman" w:hAnsi="Times New Roman"/>
      <w:kern w:val="0"/>
      <w:sz w:val="20"/>
      <w:szCs w:val="20"/>
    </w:rPr>
  </w:style>
  <w:style w:type="paragraph" w:customStyle="1" w:styleId="17">
    <w:name w:val="目录标题1"/>
    <w:basedOn w:val="a3"/>
    <w:pPr>
      <w:spacing w:afterLines="100"/>
      <w:jc w:val="center"/>
    </w:pPr>
    <w:rPr>
      <w:rFonts w:ascii="黑体" w:eastAsia="黑体" w:hAnsi="Times New Roman"/>
      <w:kern w:val="0"/>
      <w:sz w:val="32"/>
      <w:szCs w:val="32"/>
    </w:rPr>
  </w:style>
  <w:style w:type="paragraph" w:customStyle="1" w:styleId="2f0">
    <w:name w:val="文档结构图 2"/>
    <w:basedOn w:val="a3"/>
    <w:link w:val="Chard"/>
    <w:pPr>
      <w:shd w:val="clear" w:color="auto" w:fill="000080"/>
    </w:pPr>
    <w:rPr>
      <w:rFonts w:ascii="Times New Roman" w:hAnsi="Times New Roman"/>
      <w:kern w:val="0"/>
      <w:sz w:val="20"/>
      <w:szCs w:val="20"/>
      <w:shd w:val="clear" w:color="auto" w:fill="000080"/>
    </w:rPr>
  </w:style>
  <w:style w:type="paragraph" w:customStyle="1" w:styleId="affd">
    <w:name w:val="表名"/>
    <w:basedOn w:val="a3"/>
    <w:pPr>
      <w:spacing w:beforeLines="50" w:before="50" w:line="360" w:lineRule="auto"/>
      <w:jc w:val="center"/>
    </w:pPr>
    <w:rPr>
      <w:rFonts w:ascii="Arial" w:eastAsia="黑体" w:hAnsi="Arial"/>
      <w:sz w:val="20"/>
      <w:szCs w:val="20"/>
    </w:rPr>
  </w:style>
  <w:style w:type="paragraph" w:customStyle="1" w:styleId="Web">
    <w:name w:val="普通(Web)"/>
    <w:basedOn w:val="a3"/>
    <w:pPr>
      <w:widowControl/>
      <w:spacing w:before="100" w:beforeAutospacing="1" w:after="100" w:afterAutospacing="1"/>
      <w:jc w:val="left"/>
    </w:pPr>
    <w:rPr>
      <w:rFonts w:ascii="宋体" w:hAnsi="宋体"/>
      <w:kern w:val="0"/>
      <w:sz w:val="24"/>
      <w:szCs w:val="24"/>
    </w:rPr>
  </w:style>
  <w:style w:type="paragraph" w:customStyle="1" w:styleId="affe">
    <w:name w:val="正"/>
    <w:basedOn w:val="a3"/>
    <w:next w:val="a3"/>
    <w:pPr>
      <w:adjustRightInd w:val="0"/>
      <w:spacing w:line="480" w:lineRule="exact"/>
      <w:ind w:firstLineChars="200" w:firstLine="662"/>
    </w:pPr>
    <w:rPr>
      <w:rFonts w:ascii="宋体" w:hAnsi="宋体"/>
      <w:sz w:val="28"/>
      <w:szCs w:val="28"/>
    </w:rPr>
  </w:style>
  <w:style w:type="paragraph" w:customStyle="1" w:styleId="Style10">
    <w:name w:val="_Style 1"/>
    <w:basedOn w:val="a3"/>
    <w:uiPriority w:val="34"/>
    <w:qFormat/>
    <w:pPr>
      <w:ind w:firstLineChars="200" w:firstLine="420"/>
    </w:pPr>
  </w:style>
  <w:style w:type="paragraph" w:customStyle="1" w:styleId="81">
    <w:name w:val="索引 81"/>
    <w:basedOn w:val="a3"/>
    <w:next w:val="a3"/>
    <w:pPr>
      <w:ind w:leftChars="1400" w:left="1400"/>
    </w:pPr>
    <w:rPr>
      <w:rFonts w:ascii="Times New Roman" w:hAnsi="Times New Roman"/>
      <w:szCs w:val="24"/>
    </w:rPr>
  </w:style>
  <w:style w:type="paragraph" w:customStyle="1" w:styleId="xl48">
    <w:name w:val="xl48"/>
    <w:basedOn w:val="a3"/>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
    <w:name w:val="列表框2"/>
    <w:basedOn w:val="10"/>
    <w:pPr>
      <w:numPr>
        <w:numId w:val="6"/>
      </w:numPr>
      <w:tabs>
        <w:tab w:val="clear" w:pos="2896"/>
        <w:tab w:val="left" w:pos="360"/>
        <w:tab w:val="left" w:pos="420"/>
        <w:tab w:val="left" w:pos="482"/>
        <w:tab w:val="left" w:pos="1628"/>
        <w:tab w:val="left" w:pos="2086"/>
      </w:tabs>
      <w:spacing w:line="240" w:lineRule="auto"/>
      <w:ind w:left="1748" w:rightChars="100" w:right="210" w:hanging="434"/>
    </w:pPr>
    <w:rPr>
      <w:rFonts w:ascii="Times New Roman" w:hAnsi="Times New Roman"/>
      <w:spacing w:val="10"/>
      <w:sz w:val="24"/>
      <w:szCs w:val="24"/>
    </w:rPr>
  </w:style>
  <w:style w:type="paragraph" w:customStyle="1" w:styleId="afff">
    <w:name w:val="应答文本"/>
    <w:basedOn w:val="a3"/>
    <w:link w:val="CharChar"/>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paragraph" w:customStyle="1" w:styleId="afff0">
    <w:basedOn w:val="13"/>
    <w:next w:val="a3"/>
    <w:uiPriority w:val="39"/>
    <w:qFormat/>
    <w:pPr>
      <w:keepLines/>
      <w:widowControl/>
      <w:spacing w:before="480" w:line="276" w:lineRule="auto"/>
      <w:jc w:val="left"/>
      <w:outlineLvl w:val="9"/>
    </w:pPr>
    <w:rPr>
      <w:rFonts w:ascii="Cambria" w:hAnsi="Cambria"/>
      <w:bCs/>
      <w:color w:val="365F91"/>
      <w:sz w:val="28"/>
      <w:szCs w:val="28"/>
    </w:rPr>
  </w:style>
  <w:style w:type="paragraph" w:customStyle="1" w:styleId="02620">
    <w:name w:val="样式 正文点缩进 + (符号) 宋体 小四 左侧:  0 厘米 悬挂缩进: 2.62 字符 段后: 0 磅 行距: 单..."/>
    <w:basedOn w:val="afff1"/>
    <w:pPr>
      <w:spacing w:after="0" w:line="240" w:lineRule="auto"/>
      <w:ind w:left="262" w:hangingChars="262" w:hanging="262"/>
    </w:pPr>
    <w:rPr>
      <w:rFonts w:hAnsi="宋体" w:cs="宋体"/>
      <w:sz w:val="24"/>
    </w:rPr>
  </w:style>
  <w:style w:type="paragraph" w:customStyle="1" w:styleId="afff1">
    <w:name w:val="正文点缩进"/>
    <w:basedOn w:val="a3"/>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xl35">
    <w:name w:val="xl35"/>
    <w:basedOn w:val="a3"/>
    <w:pPr>
      <w:widowControl/>
      <w:pBdr>
        <w:top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style3">
    <w:name w:val="style3"/>
    <w:basedOn w:val="a3"/>
    <w:pPr>
      <w:widowControl/>
      <w:spacing w:before="100" w:beforeAutospacing="1" w:after="100" w:afterAutospacing="1" w:line="360" w:lineRule="auto"/>
      <w:jc w:val="left"/>
    </w:pPr>
    <w:rPr>
      <w:rFonts w:ascii="宋体" w:hAnsi="宋体"/>
      <w:color w:val="666666"/>
      <w:kern w:val="0"/>
      <w:sz w:val="24"/>
      <w:szCs w:val="24"/>
    </w:rPr>
  </w:style>
  <w:style w:type="paragraph" w:customStyle="1" w:styleId="xl68">
    <w:name w:val="xl6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55">
    <w:name w:val="样式 样式 正文首行缩进 + 首行缩进:  2 字符 段前: 5 磅 段后: 5 磅"/>
    <w:basedOn w:val="afff2"/>
    <w:rPr>
      <w:szCs w:val="20"/>
    </w:rPr>
  </w:style>
  <w:style w:type="paragraph" w:customStyle="1" w:styleId="afff2">
    <w:name w:val="样式 正文首行缩进"/>
    <w:basedOn w:val="a3"/>
    <w:pPr>
      <w:spacing w:line="400" w:lineRule="exact"/>
      <w:ind w:firstLineChars="200" w:firstLine="200"/>
    </w:pPr>
    <w:rPr>
      <w:rFonts w:ascii="宋体" w:hAnsi="宋体"/>
      <w:kern w:val="24"/>
      <w:szCs w:val="21"/>
    </w:rPr>
  </w:style>
  <w:style w:type="paragraph" w:customStyle="1" w:styleId="61">
    <w:name w:val="标题6"/>
    <w:basedOn w:val="6"/>
    <w:link w:val="6Char0"/>
    <w:pPr>
      <w:keepNext/>
      <w:keepLines/>
      <w:numPr>
        <w:ilvl w:val="0"/>
        <w:numId w:val="0"/>
      </w:numPr>
      <w:tabs>
        <w:tab w:val="clear" w:pos="1152"/>
        <w:tab w:val="left" w:pos="425"/>
      </w:tabs>
      <w:spacing w:after="64" w:line="319" w:lineRule="auto"/>
      <w:ind w:left="425" w:hanging="425"/>
    </w:pPr>
    <w:rPr>
      <w:rFonts w:ascii="Arial" w:eastAsia="黑体" w:hAnsi="Arial"/>
      <w:b/>
      <w:bCs/>
      <w:kern w:val="2"/>
      <w:sz w:val="24"/>
      <w:szCs w:val="24"/>
    </w:rPr>
  </w:style>
  <w:style w:type="paragraph" w:customStyle="1" w:styleId="xl103">
    <w:name w:val="xl103"/>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TM">
    <w:name w:val="TM"/>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xl42">
    <w:name w:val="xl42"/>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afff3">
    <w:name w:val="图名"/>
    <w:basedOn w:val="affa"/>
    <w:pPr>
      <w:widowControl/>
      <w:spacing w:afterLines="0" w:after="156"/>
    </w:pPr>
  </w:style>
  <w:style w:type="paragraph" w:customStyle="1" w:styleId="PlainText2">
    <w:name w:val="Plain Text2"/>
    <w:basedOn w:val="a3"/>
    <w:pPr>
      <w:adjustRightInd w:val="0"/>
      <w:spacing w:line="312" w:lineRule="atLeast"/>
      <w:textAlignment w:val="baseline"/>
    </w:pPr>
    <w:rPr>
      <w:rFonts w:ascii="宋体" w:hAnsi="Courier New"/>
      <w:kern w:val="0"/>
      <w:sz w:val="28"/>
      <w:szCs w:val="20"/>
    </w:rPr>
  </w:style>
  <w:style w:type="paragraph" w:customStyle="1" w:styleId="xl54">
    <w:name w:val="xl54"/>
    <w:basedOn w:val="a3"/>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har50">
    <w:name w:val="Char5"/>
    <w:basedOn w:val="a3"/>
    <w:pPr>
      <w:tabs>
        <w:tab w:val="left" w:pos="360"/>
      </w:tabs>
      <w:ind w:firstLineChars="150" w:firstLine="420"/>
    </w:pPr>
  </w:style>
  <w:style w:type="paragraph" w:customStyle="1" w:styleId="BalloonText1">
    <w:name w:val="Balloon Text1"/>
    <w:basedOn w:val="a3"/>
    <w:rPr>
      <w:rFonts w:ascii="Times New Roman" w:hAnsi="Times New Roman"/>
      <w:sz w:val="16"/>
      <w:szCs w:val="16"/>
    </w:rPr>
  </w:style>
  <w:style w:type="paragraph" w:customStyle="1" w:styleId="18">
    <w:name w:val="修订1"/>
    <w:rPr>
      <w:kern w:val="2"/>
      <w:sz w:val="21"/>
      <w:szCs w:val="22"/>
    </w:rPr>
  </w:style>
  <w:style w:type="paragraph" w:customStyle="1" w:styleId="xl40">
    <w:name w:val="xl40"/>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ParaCharCharCharCharCharCharCharCharChar1CharCharCharChar">
    <w:name w:val="默认段落字体 Para Char Char Char Char Char Char Char Char Char1 Char Char Char Char"/>
    <w:basedOn w:val="2f0"/>
    <w:pPr>
      <w:pageBreakBefore/>
      <w:tabs>
        <w:tab w:val="left" w:pos="432"/>
      </w:tabs>
      <w:spacing w:line="360" w:lineRule="auto"/>
      <w:ind w:left="432" w:hanging="432"/>
    </w:pPr>
    <w:rPr>
      <w:rFonts w:ascii="Tahoma" w:hAnsi="Tahoma"/>
    </w:rPr>
  </w:style>
  <w:style w:type="paragraph" w:customStyle="1" w:styleId="Style2">
    <w:name w:val="_Style 2"/>
    <w:basedOn w:val="a3"/>
    <w:uiPriority w:val="39"/>
    <w:qFormat/>
    <w:pPr>
      <w:ind w:firstLineChars="200" w:firstLine="420"/>
    </w:pPr>
  </w:style>
  <w:style w:type="paragraph" w:customStyle="1" w:styleId="xl57">
    <w:name w:val="xl57"/>
    <w:basedOn w:val="a3"/>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88">
    <w:name w:val="xl88"/>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37">
    <w:name w:val="标题3"/>
    <w:basedOn w:val="13"/>
    <w:pPr>
      <w:keepLines/>
      <w:spacing w:beforeLines="50" w:line="312" w:lineRule="auto"/>
      <w:jc w:val="center"/>
    </w:pPr>
    <w:rPr>
      <w:rFonts w:hAnsi="Times New Roman"/>
      <w:kern w:val="44"/>
      <w:sz w:val="24"/>
    </w:rPr>
  </w:style>
  <w:style w:type="paragraph" w:customStyle="1" w:styleId="a1">
    <w:name w:val="插图"/>
    <w:basedOn w:val="a3"/>
    <w:next w:val="a3"/>
    <w:pPr>
      <w:widowControl/>
      <w:numPr>
        <w:numId w:val="8"/>
      </w:numPr>
      <w:jc w:val="center"/>
    </w:pPr>
    <w:rPr>
      <w:rFonts w:ascii="Times New Roman" w:hAnsi="Times New Roman"/>
      <w:kern w:val="0"/>
      <w:szCs w:val="20"/>
    </w:rPr>
  </w:style>
  <w:style w:type="paragraph" w:customStyle="1" w:styleId="CharCharCharCharChar056">
    <w:name w:val="样式 样式 列表框 Char Char Char Char Char + 段后: 0.5 行 + 左侧:  6 字符 首行缩进..."/>
    <w:basedOn w:val="CharCharCharCharChar05"/>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pPr>
      <w:tabs>
        <w:tab w:val="left" w:pos="420"/>
      </w:tabs>
    </w:pPr>
    <w:rPr>
      <w:szCs w:val="20"/>
    </w:rPr>
  </w:style>
  <w:style w:type="paragraph" w:customStyle="1" w:styleId="xl128">
    <w:name w:val="xl128"/>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38">
    <w:name w:val="xl138"/>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19">
    <w:name w:val="正文序号 1"/>
    <w:basedOn w:val="a3"/>
    <w:pPr>
      <w:tabs>
        <w:tab w:val="left" w:pos="720"/>
      </w:tabs>
      <w:spacing w:before="60"/>
      <w:ind w:left="720" w:hanging="720"/>
    </w:pPr>
    <w:rPr>
      <w:rFonts w:ascii="Times New Roman" w:hAnsi="Times New Roman"/>
      <w:szCs w:val="24"/>
    </w:rPr>
  </w:style>
  <w:style w:type="paragraph" w:customStyle="1" w:styleId="CharCharCharCharCharChar1CharCharCharCharCharCharCharChar1CharCharCharChar">
    <w:name w:val="Char Char Char Char Char Char1 Char Char Char Char Char Char Char Char1 Char Char Char Char"/>
    <w:basedOn w:val="a3"/>
    <w:pPr>
      <w:tabs>
        <w:tab w:val="left" w:pos="360"/>
      </w:tabs>
      <w:ind w:firstLineChars="150" w:firstLine="420"/>
    </w:pPr>
    <w:rPr>
      <w:rFonts w:ascii="Arial" w:hAnsi="Arial"/>
      <w:sz w:val="20"/>
      <w:szCs w:val="20"/>
    </w:rPr>
  </w:style>
  <w:style w:type="paragraph" w:customStyle="1" w:styleId="xl91">
    <w:name w:val="xl9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Web0">
    <w:name w:val="普通 (Web)"/>
    <w:basedOn w:val="a3"/>
    <w:rPr>
      <w:rFonts w:ascii="Times New Roman" w:hAnsi="Times New Roman"/>
      <w:sz w:val="24"/>
      <w:szCs w:val="20"/>
    </w:rPr>
  </w:style>
  <w:style w:type="paragraph" w:customStyle="1" w:styleId="213">
    <w:name w:val="正文文本 21"/>
    <w:basedOn w:val="a3"/>
    <w:pPr>
      <w:autoSpaceDE w:val="0"/>
      <w:autoSpaceDN w:val="0"/>
      <w:adjustRightInd w:val="0"/>
      <w:ind w:left="525" w:firstLine="525"/>
      <w:textAlignment w:val="baseline"/>
    </w:pPr>
    <w:rPr>
      <w:rFonts w:ascii="Times New Roman" w:hAnsi="Times New Roman"/>
      <w:szCs w:val="20"/>
    </w:rPr>
  </w:style>
  <w:style w:type="paragraph" w:customStyle="1" w:styleId="320">
    <w:name w:val="正文文本缩进 32"/>
    <w:basedOn w:val="a3"/>
    <w:link w:val="3Char1"/>
    <w:pPr>
      <w:adjustRightInd w:val="0"/>
      <w:snapToGrid w:val="0"/>
      <w:spacing w:line="360" w:lineRule="auto"/>
      <w:ind w:firstLine="602"/>
      <w:outlineLvl w:val="0"/>
    </w:pPr>
    <w:rPr>
      <w:rFonts w:ascii="宋体" w:hAnsi="宋体"/>
      <w:kern w:val="0"/>
      <w:sz w:val="20"/>
      <w:szCs w:val="20"/>
    </w:rPr>
  </w:style>
  <w:style w:type="paragraph" w:customStyle="1" w:styleId="p0">
    <w:name w:val="p0"/>
    <w:basedOn w:val="a3"/>
    <w:qFormat/>
    <w:pPr>
      <w:widowControl/>
    </w:pPr>
    <w:rPr>
      <w:rFonts w:ascii="Courier New" w:hAnsi="Courier New" w:cs="Courier New"/>
      <w:kern w:val="0"/>
      <w:szCs w:val="21"/>
    </w:rPr>
  </w:style>
  <w:style w:type="paragraph" w:customStyle="1" w:styleId="afff4">
    <w:name w:val="目录"/>
    <w:basedOn w:val="a3"/>
    <w:pPr>
      <w:spacing w:before="240" w:after="240"/>
      <w:jc w:val="center"/>
    </w:pPr>
    <w:rPr>
      <w:rFonts w:ascii="Times New Roman" w:eastAsia="黑体" w:hAnsi="Times New Roman"/>
      <w:b/>
      <w:sz w:val="30"/>
      <w:szCs w:val="24"/>
    </w:rPr>
  </w:style>
  <w:style w:type="paragraph" w:customStyle="1" w:styleId="xl122">
    <w:name w:val="xl122"/>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5">
    <w:name w:val="表的格式"/>
    <w:basedOn w:val="a3"/>
    <w:link w:val="Chare"/>
    <w:qFormat/>
    <w:pPr>
      <w:spacing w:afterLines="50"/>
    </w:pPr>
    <w:rPr>
      <w:rFonts w:ascii="Times New Roman" w:hAnsi="Times New Roman"/>
      <w:sz w:val="24"/>
      <w:szCs w:val="24"/>
    </w:rPr>
  </w:style>
  <w:style w:type="paragraph" w:customStyle="1" w:styleId="C503-">
    <w:name w:val="C503-正文格式"/>
    <w:basedOn w:val="a3"/>
    <w:pPr>
      <w:spacing w:line="360" w:lineRule="auto"/>
      <w:ind w:firstLineChars="200" w:firstLine="200"/>
    </w:pPr>
    <w:rPr>
      <w:rFonts w:ascii="微软雅黑" w:eastAsia="微软雅黑" w:hAnsi="Times New Roman" w:cs="宋体"/>
      <w:sz w:val="28"/>
      <w:szCs w:val="24"/>
    </w:rPr>
  </w:style>
  <w:style w:type="paragraph" w:customStyle="1" w:styleId="zhengwen">
    <w:name w:val="zhengwen"/>
    <w:basedOn w:val="a3"/>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xl114">
    <w:name w:val="xl114"/>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53">
    <w:name w:val="技5"/>
    <w:basedOn w:val="a3"/>
    <w:link w:val="5Char0"/>
    <w:qFormat/>
    <w:pPr>
      <w:tabs>
        <w:tab w:val="left" w:pos="1333"/>
      </w:tabs>
      <w:adjustRightInd w:val="0"/>
      <w:snapToGrid w:val="0"/>
      <w:spacing w:line="360" w:lineRule="auto"/>
      <w:ind w:left="1333" w:hanging="482"/>
    </w:pPr>
    <w:rPr>
      <w:rFonts w:ascii="宋体" w:hAnsi="宋体"/>
      <w:sz w:val="24"/>
      <w:szCs w:val="24"/>
    </w:rPr>
  </w:style>
  <w:style w:type="paragraph" w:customStyle="1" w:styleId="afff6">
    <w:name w:val="样式 正文缩进   技术 + 行距: 单倍行距"/>
    <w:basedOn w:val="afff7"/>
    <w:pPr>
      <w:spacing w:line="240" w:lineRule="auto"/>
      <w:ind w:firstLineChars="0" w:firstLine="0"/>
      <w:jc w:val="center"/>
    </w:pPr>
    <w:rPr>
      <w:rFonts w:cs="宋体"/>
    </w:rPr>
  </w:style>
  <w:style w:type="paragraph" w:customStyle="1" w:styleId="afff7">
    <w:name w:val="正文缩进   技术"/>
    <w:basedOn w:val="2a"/>
    <w:link w:val="CharChar0"/>
    <w:pPr>
      <w:adjustRightInd/>
      <w:spacing w:line="400" w:lineRule="exact"/>
      <w:ind w:firstLineChars="200" w:firstLine="200"/>
      <w:textAlignment w:val="auto"/>
    </w:pPr>
    <w:rPr>
      <w:rFonts w:ascii="Arial" w:hAnsi="Arial"/>
      <w:sz w:val="21"/>
    </w:rPr>
  </w:style>
  <w:style w:type="paragraph" w:customStyle="1" w:styleId="44">
    <w:name w:val="首行缩进: 4字符"/>
    <w:basedOn w:val="a3"/>
    <w:pPr>
      <w:spacing w:line="360" w:lineRule="auto"/>
      <w:ind w:leftChars="400" w:left="400" w:firstLineChars="200" w:firstLine="200"/>
    </w:pPr>
    <w:rPr>
      <w:rFonts w:ascii="Times New Roman" w:hAnsi="Times New Roman" w:cs="宋体"/>
      <w:sz w:val="24"/>
      <w:szCs w:val="20"/>
    </w:rPr>
  </w:style>
  <w:style w:type="paragraph" w:customStyle="1" w:styleId="afff8">
    <w:name w:val="正文样式"/>
    <w:basedOn w:val="a3"/>
    <w:link w:val="Charf"/>
    <w:qFormat/>
    <w:pPr>
      <w:spacing w:line="360" w:lineRule="auto"/>
      <w:ind w:firstLineChars="200" w:firstLine="480"/>
    </w:pPr>
    <w:rPr>
      <w:kern w:val="0"/>
      <w:sz w:val="24"/>
      <w:szCs w:val="20"/>
    </w:rPr>
  </w:style>
  <w:style w:type="paragraph" w:customStyle="1" w:styleId="111">
    <w:name w:val="索引 11"/>
    <w:basedOn w:val="a3"/>
    <w:next w:val="a3"/>
    <w:rPr>
      <w:rFonts w:ascii="Times New Roman" w:hAnsi="Times New Roman"/>
      <w:szCs w:val="20"/>
    </w:rPr>
  </w:style>
  <w:style w:type="paragraph" w:customStyle="1" w:styleId="1a">
    <w:name w:val="日期1"/>
    <w:basedOn w:val="a3"/>
    <w:next w:val="a3"/>
    <w:pPr>
      <w:overflowPunct w:val="0"/>
      <w:autoSpaceDE w:val="0"/>
      <w:autoSpaceDN w:val="0"/>
      <w:adjustRightInd w:val="0"/>
    </w:pPr>
    <w:rPr>
      <w:rFonts w:ascii="宋体" w:hAnsi="Times New Roman"/>
      <w:szCs w:val="20"/>
    </w:rPr>
  </w:style>
  <w:style w:type="paragraph" w:customStyle="1" w:styleId="CM20">
    <w:name w:val="CM20"/>
    <w:basedOn w:val="Default"/>
    <w:next w:val="Default"/>
    <w:pPr>
      <w:spacing w:after="263"/>
    </w:pPr>
    <w:rPr>
      <w:rFonts w:ascii="Arial" w:hAnsi="Arial" w:cs="Times New Roman"/>
      <w:color w:val="auto"/>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afff9">
    <w:name w:val="五级"/>
    <w:basedOn w:val="23"/>
    <w:pPr>
      <w:keepNext w:val="0"/>
      <w:keepLines w:val="0"/>
      <w:spacing w:before="0" w:after="0" w:line="360" w:lineRule="auto"/>
    </w:pPr>
    <w:rPr>
      <w:rFonts w:ascii="宋体" w:eastAsia="宋体" w:hAnsi="宋体"/>
      <w:b w:val="0"/>
      <w:bCs/>
      <w:sz w:val="24"/>
      <w:szCs w:val="32"/>
    </w:rPr>
  </w:style>
  <w:style w:type="paragraph" w:customStyle="1" w:styleId="-111">
    <w:name w:val="彩色列表 - 强调文字颜色 111"/>
    <w:basedOn w:val="a3"/>
    <w:pPr>
      <w:ind w:firstLineChars="200" w:firstLine="420"/>
    </w:pPr>
  </w:style>
  <w:style w:type="paragraph" w:customStyle="1" w:styleId="DefaultText">
    <w:name w:val="Default Text"/>
    <w:basedOn w:val="a3"/>
    <w:rPr>
      <w:rFonts w:ascii="Times New Roman" w:hAnsi="Times New Roman"/>
      <w:szCs w:val="20"/>
    </w:rPr>
  </w:style>
  <w:style w:type="paragraph" w:customStyle="1" w:styleId="1b">
    <w:name w:val="文档结构图1"/>
    <w:basedOn w:val="a3"/>
    <w:rPr>
      <w:rFonts w:ascii="Times New Roman" w:hAnsi="Times New Roman"/>
      <w:szCs w:val="20"/>
    </w:rPr>
  </w:style>
  <w:style w:type="paragraph" w:customStyle="1" w:styleId="1c">
    <w:name w:val="引文目录标题1"/>
    <w:basedOn w:val="a3"/>
    <w:next w:val="a3"/>
    <w:pPr>
      <w:spacing w:before="120"/>
    </w:pPr>
    <w:rPr>
      <w:rFonts w:ascii="Arial" w:hAnsi="Arial"/>
      <w:b/>
      <w:bCs/>
      <w:szCs w:val="24"/>
    </w:rPr>
  </w:style>
  <w:style w:type="paragraph" w:customStyle="1" w:styleId="afffa">
    <w:name w:val="样式 (符号) 宋体 小五 左 行距: 单倍行距"/>
    <w:basedOn w:val="a3"/>
    <w:rPr>
      <w:rFonts w:ascii="Arial" w:hAnsi="宋体" w:cs="宋体"/>
      <w:sz w:val="18"/>
      <w:szCs w:val="20"/>
    </w:rPr>
  </w:style>
  <w:style w:type="paragraph" w:customStyle="1" w:styleId="xl85">
    <w:name w:val="xl8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221">
    <w:name w:val="正文文本 22"/>
    <w:basedOn w:val="a3"/>
    <w:link w:val="2f1"/>
    <w:pPr>
      <w:spacing w:line="312" w:lineRule="auto"/>
    </w:pPr>
    <w:rPr>
      <w:rFonts w:ascii="宋体" w:hAnsi="Times New Roman"/>
      <w:color w:val="000000"/>
      <w:kern w:val="0"/>
      <w:sz w:val="22"/>
      <w:szCs w:val="20"/>
    </w:rPr>
  </w:style>
  <w:style w:type="paragraph" w:customStyle="1" w:styleId="afffb">
    <w:uiPriority w:val="99"/>
    <w:rPr>
      <w:kern w:val="2"/>
      <w:sz w:val="21"/>
      <w:szCs w:val="22"/>
    </w:rPr>
  </w:style>
  <w:style w:type="paragraph" w:customStyle="1" w:styleId="45">
    <w:name w:val="样式4"/>
    <w:basedOn w:val="a3"/>
    <w:pPr>
      <w:jc w:val="center"/>
      <w:outlineLvl w:val="0"/>
    </w:pPr>
    <w:rPr>
      <w:rFonts w:ascii="Times New Roman" w:hAnsi="Times New Roman"/>
      <w:b/>
      <w:sz w:val="32"/>
      <w:szCs w:val="20"/>
    </w:rPr>
  </w:style>
  <w:style w:type="paragraph" w:customStyle="1" w:styleId="xl44">
    <w:name w:val="xl44"/>
    <w:basedOn w:val="a3"/>
    <w:pPr>
      <w:widowControl/>
      <w:pBdr>
        <w:top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ParaChar">
    <w:name w:val="默认段落字体 Para Char"/>
    <w:basedOn w:val="a3"/>
    <w:pPr>
      <w:adjustRightInd w:val="0"/>
      <w:spacing w:line="360" w:lineRule="auto"/>
    </w:pPr>
    <w:rPr>
      <w:rFonts w:ascii="Times New Roman" w:hAnsi="Times New Roman"/>
      <w:kern w:val="0"/>
      <w:sz w:val="24"/>
      <w:szCs w:val="20"/>
    </w:rPr>
  </w:style>
  <w:style w:type="paragraph" w:customStyle="1" w:styleId="-11">
    <w:name w:val="彩色列表 - 强调文字颜色 11"/>
    <w:basedOn w:val="a3"/>
    <w:pPr>
      <w:ind w:firstLineChars="200" w:firstLine="420"/>
    </w:pPr>
  </w:style>
  <w:style w:type="paragraph" w:customStyle="1" w:styleId="xl125">
    <w:name w:val="xl12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8">
    <w:name w:val="xl10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CharChar9CharCharCharCharCharCharCharCharCharCharCharCharCharCharCharChar">
    <w:name w:val="Char Char9 Char Char Char Char Char Char Char Char Char Char Char Char Char Char Char Char"/>
    <w:basedOn w:val="a3"/>
    <w:pPr>
      <w:tabs>
        <w:tab w:val="left" w:pos="360"/>
      </w:tabs>
      <w:ind w:firstLineChars="150" w:firstLine="420"/>
    </w:pPr>
  </w:style>
  <w:style w:type="paragraph" w:customStyle="1" w:styleId="1">
    <w:name w:val="编号1."/>
    <w:basedOn w:val="a3"/>
    <w:pPr>
      <w:numPr>
        <w:numId w:val="9"/>
      </w:numPr>
      <w:tabs>
        <w:tab w:val="clear" w:pos="907"/>
        <w:tab w:val="left" w:pos="547"/>
        <w:tab w:val="left" w:pos="1080"/>
      </w:tabs>
      <w:spacing w:line="480" w:lineRule="atLeast"/>
    </w:pPr>
    <w:rPr>
      <w:rFonts w:ascii="Times New Roman" w:hAnsi="Times New Roman"/>
      <w:sz w:val="28"/>
      <w:szCs w:val="24"/>
    </w:rPr>
  </w:style>
  <w:style w:type="paragraph" w:customStyle="1" w:styleId="CharCharChar">
    <w:name w:val="Char Char Char"/>
    <w:basedOn w:val="a3"/>
    <w:pPr>
      <w:tabs>
        <w:tab w:val="left" w:pos="360"/>
      </w:tabs>
      <w:ind w:firstLineChars="150" w:firstLine="420"/>
    </w:pPr>
    <w:rPr>
      <w:rFonts w:ascii="Arial" w:hAnsi="Arial" w:cs="Arial"/>
      <w:sz w:val="20"/>
      <w:szCs w:val="20"/>
    </w:rPr>
  </w:style>
  <w:style w:type="paragraph" w:customStyle="1" w:styleId="afffc">
    <w:name w:val="款"/>
    <w:basedOn w:val="a3"/>
    <w:pPr>
      <w:autoSpaceDE w:val="0"/>
      <w:autoSpaceDN w:val="0"/>
      <w:adjustRightInd w:val="0"/>
      <w:spacing w:line="360" w:lineRule="auto"/>
      <w:ind w:leftChars="-1" w:left="-1" w:firstLine="2"/>
    </w:pPr>
    <w:rPr>
      <w:rFonts w:ascii="宋体" w:hAnsi="宋体"/>
      <w:b/>
      <w:color w:val="FF0000"/>
      <w:sz w:val="24"/>
      <w:szCs w:val="24"/>
    </w:rPr>
  </w:style>
  <w:style w:type="paragraph" w:customStyle="1" w:styleId="2f2">
    <w:name w:val="样式2"/>
    <w:basedOn w:val="a3"/>
    <w:link w:val="2f3"/>
    <w:pPr>
      <w:spacing w:line="300" w:lineRule="auto"/>
      <w:jc w:val="center"/>
      <w:outlineLvl w:val="0"/>
    </w:pPr>
    <w:rPr>
      <w:rFonts w:ascii="Arial" w:eastAsia="黑体" w:hAnsi="Arial"/>
      <w:b/>
      <w:sz w:val="24"/>
      <w:szCs w:val="20"/>
    </w:rPr>
  </w:style>
  <w:style w:type="paragraph" w:customStyle="1" w:styleId="xl137">
    <w:name w:val="xl137"/>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3"/>
    <w:pPr>
      <w:widowControl/>
      <w:spacing w:after="160" w:line="240" w:lineRule="exact"/>
      <w:jc w:val="left"/>
    </w:pPr>
    <w:rPr>
      <w:rFonts w:ascii="Verdana" w:hAnsi="Verdana"/>
      <w:kern w:val="0"/>
      <w:sz w:val="20"/>
      <w:szCs w:val="20"/>
      <w:lang w:eastAsia="en-US"/>
    </w:rPr>
  </w:style>
  <w:style w:type="paragraph" w:customStyle="1" w:styleId="38">
    <w:name w:val="批注主题3"/>
    <w:basedOn w:val="aa"/>
    <w:next w:val="aa"/>
    <w:link w:val="afffd"/>
    <w:rPr>
      <w:b/>
      <w:sz w:val="22"/>
      <w:szCs w:val="20"/>
    </w:rPr>
  </w:style>
  <w:style w:type="paragraph" w:customStyle="1" w:styleId="4">
    <w:name w:val="正文序号 4"/>
    <w:basedOn w:val="a3"/>
    <w:pPr>
      <w:numPr>
        <w:ilvl w:val="3"/>
        <w:numId w:val="4"/>
      </w:numPr>
      <w:spacing w:before="60"/>
    </w:pPr>
    <w:rPr>
      <w:rFonts w:ascii="Times New Roman" w:hAnsi="Times New Roman"/>
      <w:szCs w:val="24"/>
    </w:rPr>
  </w:style>
  <w:style w:type="paragraph" w:customStyle="1" w:styleId="xl87">
    <w:name w:val="xl8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afffe">
    <w:name w:val="表格文字"/>
    <w:basedOn w:val="a3"/>
    <w:rPr>
      <w:rFonts w:ascii="宋体" w:hAnsi="Times New Roman"/>
      <w:szCs w:val="20"/>
    </w:rPr>
  </w:style>
  <w:style w:type="paragraph" w:customStyle="1" w:styleId="CommentSubject1">
    <w:name w:val="Comment Subject1"/>
    <w:basedOn w:val="aa"/>
    <w:next w:val="aa"/>
    <w:rPr>
      <w:rFonts w:ascii="Times New Roman" w:hAnsi="Times New Roman"/>
      <w:b/>
      <w:bCs/>
      <w:kern w:val="0"/>
      <w:sz w:val="20"/>
      <w:szCs w:val="20"/>
    </w:rPr>
  </w:style>
  <w:style w:type="paragraph" w:customStyle="1" w:styleId="xl43">
    <w:name w:val="xl43"/>
    <w:basedOn w:val="a3"/>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71">
    <w:name w:val="样式7"/>
    <w:basedOn w:val="a3"/>
    <w:next w:val="a3"/>
    <w:pPr>
      <w:widowControl/>
      <w:tabs>
        <w:tab w:val="left" w:pos="2213"/>
      </w:tabs>
      <w:spacing w:line="400" w:lineRule="exact"/>
    </w:pPr>
    <w:rPr>
      <w:rFonts w:ascii="宋体" w:hAnsi="宋体" w:cs="宋体"/>
      <w:kern w:val="0"/>
      <w:sz w:val="24"/>
      <w:szCs w:val="24"/>
    </w:rPr>
  </w:style>
  <w:style w:type="paragraph" w:customStyle="1" w:styleId="xiaob">
    <w:name w:val="xiao b"/>
    <w:basedOn w:val="a3"/>
    <w:pPr>
      <w:jc w:val="center"/>
    </w:pPr>
    <w:rPr>
      <w:rFonts w:ascii="Times New Roman" w:eastAsia="黑体" w:hAnsi="Times New Roman"/>
      <w:sz w:val="24"/>
      <w:szCs w:val="20"/>
    </w:rPr>
  </w:style>
  <w:style w:type="paragraph" w:customStyle="1" w:styleId="a0">
    <w:name w:val="二级条标题"/>
    <w:basedOn w:val="a3"/>
    <w:next w:val="a3"/>
    <w:pPr>
      <w:widowControl/>
      <w:numPr>
        <w:ilvl w:val="3"/>
        <w:numId w:val="3"/>
      </w:numPr>
      <w:outlineLvl w:val="3"/>
    </w:pPr>
    <w:rPr>
      <w:rFonts w:ascii="黑体" w:eastAsia="黑体" w:hAnsi="Times New Roman"/>
      <w:kern w:val="0"/>
      <w:szCs w:val="20"/>
    </w:rPr>
  </w:style>
  <w:style w:type="paragraph" w:customStyle="1" w:styleId="2015">
    <w:name w:val="样式 目录 2 + 分散对齐 左侧:  0 厘米 行距: 1.5 倍行距"/>
    <w:basedOn w:val="26"/>
    <w:pPr>
      <w:tabs>
        <w:tab w:val="right" w:leader="dot" w:pos="9736"/>
      </w:tabs>
      <w:ind w:leftChars="0" w:left="210" w:rightChars="100" w:right="210" w:firstLineChars="200" w:firstLine="400"/>
      <w:jc w:val="distribute"/>
    </w:pPr>
    <w:rPr>
      <w:rFonts w:ascii="Calibri" w:hAnsi="Arial" w:cs="宋体"/>
      <w:b/>
      <w:smallCaps/>
      <w:sz w:val="24"/>
    </w:rPr>
  </w:style>
  <w:style w:type="paragraph" w:customStyle="1" w:styleId="CharCharCharCharCharChar1CharCharCharCharCharCharCharChar1CharCharCharCharCharChar">
    <w:name w:val="Char Char Char Char Char Char1 Char Char Char Char Char Char Char Char1 Char Char Char Char Char Char"/>
    <w:basedOn w:val="a3"/>
    <w:pPr>
      <w:widowControl/>
      <w:spacing w:after="160" w:line="360" w:lineRule="auto"/>
      <w:jc w:val="center"/>
    </w:pPr>
    <w:rPr>
      <w:rFonts w:ascii="Verdana" w:hAnsi="Verdana"/>
      <w:kern w:val="0"/>
      <w:sz w:val="24"/>
      <w:szCs w:val="24"/>
      <w:lang w:eastAsia="en-US"/>
    </w:rPr>
  </w:style>
  <w:style w:type="paragraph" w:customStyle="1" w:styleId="2f4">
    <w:name w:val="批注主题2"/>
    <w:basedOn w:val="aa"/>
    <w:next w:val="aa"/>
    <w:link w:val="CharChar1"/>
    <w:rPr>
      <w:rFonts w:ascii="Times New Roman" w:hAnsi="Times New Roman"/>
      <w:b/>
      <w:kern w:val="0"/>
      <w:sz w:val="20"/>
      <w:szCs w:val="20"/>
    </w:rPr>
  </w:style>
  <w:style w:type="paragraph" w:customStyle="1" w:styleId="30015">
    <w:name w:val="样式 标题 3 + 宋体 小四 非加粗 段前: 0 磅 段后: 0 磅 图案: 清除 (白色) 行距: 1.5 倍行距"/>
    <w:basedOn w:val="30"/>
    <w:pPr>
      <w:spacing w:beforeLines="50" w:afterLines="50" w:line="240" w:lineRule="auto"/>
    </w:pPr>
    <w:rPr>
      <w:rFonts w:ascii="宋体" w:hAnsi="宋体" w:cs="宋体"/>
      <w:b w:val="0"/>
      <w:sz w:val="24"/>
      <w:shd w:val="clear" w:color="auto" w:fill="FFFFFF"/>
    </w:rPr>
  </w:style>
  <w:style w:type="paragraph" w:customStyle="1" w:styleId="3105105">
    <w:name w:val="样式 样式 标题 3 + 段前: 1 行 段后: 0.5 行 + 段前: 1 行 段后: 0.5 行"/>
    <w:basedOn w:val="a3"/>
    <w:pPr>
      <w:keepNext/>
      <w:keepLines/>
      <w:spacing w:beforeLines="100" w:afterLines="50"/>
      <w:outlineLvl w:val="2"/>
    </w:pPr>
    <w:rPr>
      <w:rFonts w:ascii="Times New Roman" w:eastAsia="黑体" w:hAnsi="Times New Roman" w:cs="宋体"/>
      <w:bCs/>
      <w:sz w:val="22"/>
    </w:rPr>
  </w:style>
  <w:style w:type="paragraph" w:customStyle="1" w:styleId="ParaCharCharCharCharCharCharChar">
    <w:name w:val="默认段落字体 Para Char Char Char Char Char Char Char"/>
    <w:basedOn w:val="a3"/>
    <w:pPr>
      <w:tabs>
        <w:tab w:val="left" w:pos="4665"/>
        <w:tab w:val="left" w:pos="8970"/>
      </w:tabs>
      <w:ind w:firstLine="400"/>
    </w:pPr>
    <w:rPr>
      <w:rFonts w:ascii="Tahoma" w:hAnsi="Tahoma"/>
      <w:sz w:val="24"/>
      <w:szCs w:val="20"/>
    </w:rPr>
  </w:style>
  <w:style w:type="paragraph" w:customStyle="1" w:styleId="1d">
    <w:name w:val="合同1"/>
    <w:basedOn w:val="13"/>
    <w:pPr>
      <w:jc w:val="center"/>
    </w:pPr>
    <w:rPr>
      <w:rFonts w:ascii="Arial" w:hAnsi="Arial" w:cs="Arial"/>
      <w:b w:val="0"/>
      <w:bCs/>
      <w:sz w:val="32"/>
      <w:szCs w:val="24"/>
    </w:rPr>
  </w:style>
  <w:style w:type="paragraph" w:customStyle="1" w:styleId="112">
    <w:name w:val="普通(网站)11"/>
    <w:basedOn w:val="a3"/>
    <w:rPr>
      <w:rFonts w:ascii="Times New Roman" w:hAnsi="Times New Roman"/>
      <w:sz w:val="24"/>
      <w:szCs w:val="20"/>
    </w:rPr>
  </w:style>
  <w:style w:type="paragraph" w:customStyle="1" w:styleId="xl72">
    <w:name w:val="xl7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67">
    <w:name w:val="xl67"/>
    <w:basedOn w:val="a3"/>
    <w:pPr>
      <w:widowControl/>
      <w:spacing w:before="100" w:beforeAutospacing="1" w:after="100" w:afterAutospacing="1"/>
      <w:jc w:val="left"/>
    </w:pPr>
    <w:rPr>
      <w:rFonts w:ascii="宋体" w:hAnsi="宋体" w:cs="宋体"/>
      <w:kern w:val="0"/>
      <w:sz w:val="24"/>
      <w:szCs w:val="24"/>
    </w:rPr>
  </w:style>
  <w:style w:type="paragraph" w:customStyle="1" w:styleId="xl41">
    <w:name w:val="xl41"/>
    <w:basedOn w:val="a3"/>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62">
    <w:name w:val="6"/>
    <w:basedOn w:val="a3"/>
    <w:next w:val="310"/>
    <w:pPr>
      <w:spacing w:line="420" w:lineRule="exact"/>
      <w:ind w:firstLine="525"/>
    </w:pPr>
    <w:rPr>
      <w:rFonts w:ascii="宋体" w:hAnsi="Times New Roman"/>
      <w:color w:val="FF0000"/>
      <w:sz w:val="24"/>
      <w:szCs w:val="20"/>
    </w:rPr>
  </w:style>
  <w:style w:type="paragraph" w:customStyle="1" w:styleId="310">
    <w:name w:val="正文文本缩进 31"/>
    <w:basedOn w:val="a3"/>
    <w:pPr>
      <w:spacing w:line="312" w:lineRule="auto"/>
      <w:ind w:left="517" w:hangingChars="284" w:hanging="517"/>
    </w:pPr>
    <w:rPr>
      <w:rFonts w:ascii="Times New Roman" w:hAnsi="Times New Roman"/>
      <w:kern w:val="0"/>
      <w:sz w:val="20"/>
      <w:szCs w:val="20"/>
    </w:rPr>
  </w:style>
  <w:style w:type="paragraph" w:customStyle="1" w:styleId="18511151115">
    <w:name w:val="样式 样式 样式 宋体 小四 左侧:  1.85 厘米 段前: 11.15 磅 段后: 11.15 磅 + 图案: 清除 (白色..."/>
    <w:basedOn w:val="185111511150"/>
    <w:pPr>
      <w:tabs>
        <w:tab w:val="left" w:pos="810"/>
      </w:tabs>
      <w:spacing w:beforeLines="50" w:afterLines="50"/>
      <w:ind w:left="318"/>
    </w:pPr>
    <w:rPr>
      <w:szCs w:val="20"/>
    </w:rPr>
  </w:style>
  <w:style w:type="paragraph" w:customStyle="1" w:styleId="185111511150">
    <w:name w:val="样式 样式 宋体 小四 左侧:  1.85 厘米 段前: 11.15 磅 段后: 11.15 磅 + 图案: 清除 (白色)"/>
    <w:basedOn w:val="a3"/>
    <w:pPr>
      <w:snapToGrid w:val="0"/>
      <w:ind w:left="1049"/>
    </w:pPr>
    <w:rPr>
      <w:rFonts w:ascii="Times New Roman" w:hAnsi="Times New Roman"/>
      <w:sz w:val="24"/>
      <w:szCs w:val="24"/>
      <w:shd w:val="clear" w:color="auto" w:fill="FFFFFF"/>
    </w:rPr>
  </w:style>
  <w:style w:type="paragraph" w:customStyle="1" w:styleId="CharChar2">
    <w:name w:val="Char Char"/>
    <w:basedOn w:val="af"/>
    <w:pPr>
      <w:shd w:val="clear" w:color="auto" w:fill="000080"/>
    </w:pPr>
    <w:rPr>
      <w:rFonts w:ascii="Tahoma" w:hAnsi="Tahoma"/>
    </w:rPr>
  </w:style>
  <w:style w:type="paragraph" w:customStyle="1" w:styleId="xl124">
    <w:name w:val="xl124"/>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F">
    <w:name w:val="F正文"/>
    <w:basedOn w:val="a3"/>
    <w:link w:val="FChar"/>
    <w:qFormat/>
    <w:pPr>
      <w:numPr>
        <w:ilvl w:val="3"/>
        <w:numId w:val="10"/>
      </w:numPr>
      <w:snapToGrid w:val="0"/>
      <w:spacing w:beforeLines="50" w:afterLines="50" w:line="360" w:lineRule="auto"/>
    </w:pPr>
    <w:rPr>
      <w:rFonts w:ascii="Tahoma" w:hAnsi="Tahoma"/>
      <w:bCs/>
      <w:kern w:val="0"/>
      <w:szCs w:val="21"/>
    </w:rPr>
  </w:style>
  <w:style w:type="paragraph" w:customStyle="1" w:styleId="1e">
    <w:name w:val="列出段落1"/>
    <w:basedOn w:val="a3"/>
    <w:qFormat/>
    <w:pPr>
      <w:ind w:firstLineChars="200" w:firstLine="420"/>
    </w:pPr>
    <w:rPr>
      <w:rFonts w:ascii="Times New Roman" w:hAnsi="Times New Roman"/>
      <w:szCs w:val="24"/>
    </w:rPr>
  </w:style>
  <w:style w:type="paragraph" w:customStyle="1" w:styleId="1f">
    <w:name w:val="正文文本缩进1"/>
    <w:basedOn w:val="a3"/>
    <w:link w:val="Charf0"/>
    <w:pPr>
      <w:ind w:left="420"/>
    </w:pPr>
    <w:rPr>
      <w:rFonts w:ascii="仿宋_GB2312" w:eastAsia="仿宋_GB2312" w:hAnsi="Times New Roman"/>
      <w:kern w:val="0"/>
      <w:sz w:val="30"/>
      <w:szCs w:val="20"/>
    </w:rPr>
  </w:style>
  <w:style w:type="paragraph" w:customStyle="1" w:styleId="xl27">
    <w:name w:val="xl27"/>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116">
    <w:name w:val="xl116"/>
    <w:basedOn w:val="a3"/>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affff">
    <w:name w:val="样式 (符号) 宋体 小五 行距: 单倍行距"/>
    <w:basedOn w:val="a3"/>
    <w:pPr>
      <w:jc w:val="left"/>
    </w:pPr>
    <w:rPr>
      <w:rFonts w:ascii="Arial" w:hAnsi="宋体" w:cs="宋体"/>
      <w:sz w:val="18"/>
      <w:szCs w:val="20"/>
    </w:rPr>
  </w:style>
  <w:style w:type="paragraph" w:customStyle="1" w:styleId="affff0">
    <w:name w:val="合同书"/>
    <w:basedOn w:val="a3"/>
    <w:pPr>
      <w:spacing w:after="312"/>
    </w:pPr>
    <w:rPr>
      <w:rFonts w:ascii="宋体" w:hAnsi="Times New Roman"/>
      <w:color w:val="000000"/>
      <w:sz w:val="30"/>
      <w:szCs w:val="24"/>
    </w:rPr>
  </w:style>
  <w:style w:type="paragraph" w:customStyle="1" w:styleId="affff1">
    <w:name w:val="正文三角符"/>
    <w:basedOn w:val="a3"/>
    <w:next w:val="a3"/>
    <w:link w:val="Charf1"/>
    <w:qFormat/>
    <w:pPr>
      <w:tabs>
        <w:tab w:val="left" w:pos="284"/>
        <w:tab w:val="left" w:pos="4253"/>
      </w:tabs>
      <w:topLinePunct/>
      <w:spacing w:line="360" w:lineRule="auto"/>
      <w:jc w:val="left"/>
    </w:pPr>
    <w:rPr>
      <w:rFonts w:ascii="宋体" w:hAnsi="宋体"/>
      <w:sz w:val="24"/>
      <w:szCs w:val="24"/>
    </w:rPr>
  </w:style>
  <w:style w:type="paragraph" w:customStyle="1" w:styleId="xl107">
    <w:name w:val="xl107"/>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185111511151">
    <w:name w:val="样式 宋体 小四 左侧:  1.85 厘米 段前: 11.15 磅 段后: 11.15 磅"/>
    <w:basedOn w:val="a3"/>
    <w:pPr>
      <w:spacing w:before="223" w:after="223"/>
      <w:ind w:left="1049"/>
    </w:pPr>
    <w:rPr>
      <w:rFonts w:ascii="Times New Roman" w:hAnsi="Times New Roman" w:cs="宋体"/>
      <w:sz w:val="24"/>
      <w:szCs w:val="24"/>
    </w:rPr>
  </w:style>
  <w:style w:type="paragraph" w:customStyle="1" w:styleId="affff2">
    <w:name w:val="图的格式"/>
    <w:basedOn w:val="a3"/>
    <w:link w:val="Charf2"/>
    <w:qFormat/>
    <w:pPr>
      <w:spacing w:afterLines="50"/>
      <w:jc w:val="center"/>
    </w:pPr>
    <w:rPr>
      <w:rFonts w:ascii="Times New Roman" w:hAnsi="Times New Roman"/>
      <w:sz w:val="24"/>
      <w:szCs w:val="24"/>
    </w:rPr>
  </w:style>
  <w:style w:type="paragraph" w:customStyle="1" w:styleId="xl59">
    <w:name w:val="xl59"/>
    <w:basedOn w:val="a3"/>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50">
    <w:name w:val="xl50"/>
    <w:basedOn w:val="a3"/>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f5">
    <w:name w:val="文档结构图2"/>
    <w:basedOn w:val="a3"/>
    <w:pPr>
      <w:shd w:val="clear" w:color="auto" w:fill="000080"/>
    </w:pPr>
    <w:rPr>
      <w:rFonts w:ascii="Times New Roman" w:hAnsi="Times New Roman"/>
      <w:kern w:val="0"/>
      <w:sz w:val="20"/>
      <w:szCs w:val="20"/>
    </w:rPr>
  </w:style>
  <w:style w:type="paragraph" w:customStyle="1" w:styleId="t3">
    <w:name w:val="t3"/>
    <w:basedOn w:val="a3"/>
    <w:pPr>
      <w:spacing w:line="360" w:lineRule="auto"/>
      <w:outlineLvl w:val="2"/>
    </w:pPr>
    <w:rPr>
      <w:b/>
      <w:sz w:val="30"/>
      <w:szCs w:val="30"/>
    </w:rPr>
  </w:style>
  <w:style w:type="paragraph" w:customStyle="1" w:styleId="xl89">
    <w:name w:val="xl8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113">
    <w:name w:val="1正文1"/>
    <w:basedOn w:val="a3"/>
    <w:pPr>
      <w:spacing w:line="360" w:lineRule="auto"/>
      <w:ind w:firstLineChars="200" w:firstLine="200"/>
    </w:pPr>
    <w:rPr>
      <w:rFonts w:ascii="宋体" w:eastAsia="仿宋" w:hAnsi="宋体"/>
      <w:sz w:val="28"/>
      <w:szCs w:val="20"/>
    </w:rPr>
  </w:style>
  <w:style w:type="paragraph" w:customStyle="1" w:styleId="font7">
    <w:name w:val="font7"/>
    <w:basedOn w:val="a3"/>
    <w:pPr>
      <w:widowControl/>
      <w:spacing w:before="100" w:after="100"/>
      <w:jc w:val="left"/>
    </w:pPr>
    <w:rPr>
      <w:rFonts w:ascii="宋体" w:hAnsi="宋体"/>
      <w:kern w:val="0"/>
      <w:szCs w:val="20"/>
    </w:rPr>
  </w:style>
  <w:style w:type="paragraph" w:customStyle="1" w:styleId="1f0">
    <w:name w:val="引用1"/>
    <w:basedOn w:val="a3"/>
    <w:next w:val="a3"/>
    <w:pPr>
      <w:keepNext/>
      <w:jc w:val="center"/>
    </w:pPr>
    <w:rPr>
      <w:rFonts w:ascii="Times New Roman" w:hAnsi="Times New Roman"/>
      <w:iCs/>
      <w:color w:val="000000"/>
      <w:szCs w:val="24"/>
    </w:rPr>
  </w:style>
  <w:style w:type="paragraph" w:customStyle="1" w:styleId="xl69">
    <w:name w:val="xl6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0">
    <w:name w:val="样式 正文文本缩进 + 左  0 字符"/>
    <w:basedOn w:val="af0"/>
    <w:pPr>
      <w:spacing w:after="0" w:line="360" w:lineRule="auto"/>
      <w:ind w:leftChars="0" w:left="0" w:firstLineChars="250" w:firstLine="250"/>
    </w:pPr>
    <w:rPr>
      <w:rFonts w:ascii="Times New Roman" w:hAnsi="Times New Roman"/>
      <w:sz w:val="24"/>
      <w:szCs w:val="20"/>
    </w:rPr>
  </w:style>
  <w:style w:type="paragraph" w:customStyle="1" w:styleId="41">
    <w:name w:val="技4"/>
    <w:basedOn w:val="a3"/>
    <w:link w:val="4Char0"/>
    <w:qFormat/>
    <w:pPr>
      <w:numPr>
        <w:ilvl w:val="3"/>
        <w:numId w:val="5"/>
      </w:numPr>
      <w:adjustRightInd w:val="0"/>
      <w:snapToGrid w:val="0"/>
      <w:spacing w:line="360" w:lineRule="auto"/>
    </w:pPr>
    <w:rPr>
      <w:rFonts w:ascii="宋体" w:hAnsi="宋体"/>
      <w:sz w:val="24"/>
      <w:szCs w:val="24"/>
    </w:rPr>
  </w:style>
  <w:style w:type="paragraph" w:customStyle="1" w:styleId="xl60">
    <w:name w:val="xl60"/>
    <w:basedOn w:val="a3"/>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311">
    <w:name w:val="正文文本缩进 311"/>
    <w:basedOn w:val="a3"/>
    <w:pPr>
      <w:autoSpaceDE w:val="0"/>
      <w:autoSpaceDN w:val="0"/>
      <w:adjustRightInd w:val="0"/>
      <w:ind w:firstLine="525"/>
      <w:textAlignment w:val="baseline"/>
    </w:pPr>
    <w:rPr>
      <w:rFonts w:ascii="Times New Roman" w:hAnsi="Times New Roman"/>
      <w:sz w:val="24"/>
      <w:szCs w:val="20"/>
    </w:rPr>
  </w:style>
  <w:style w:type="paragraph" w:customStyle="1" w:styleId="affff3">
    <w:name w:val="招标文件正文"/>
    <w:qFormat/>
    <w:pPr>
      <w:spacing w:before="120" w:after="120" w:line="300" w:lineRule="auto"/>
      <w:ind w:firstLineChars="200" w:firstLine="200"/>
    </w:pPr>
    <w:rPr>
      <w:rFonts w:ascii="宋体" w:hAnsi="Times New Roman"/>
      <w:spacing w:val="10"/>
      <w:w w:val="95"/>
      <w:sz w:val="21"/>
    </w:rPr>
  </w:style>
  <w:style w:type="paragraph" w:customStyle="1" w:styleId="ParaCharCharCharCharCharCharCharCharChar1CharCharCharCharCharCharChar">
    <w:name w:val="默认段落字体 Para Char Char Char Char Char Char Char Char Char1 Char Char Char Char Char Char Char"/>
    <w:basedOn w:val="af"/>
    <w:pPr>
      <w:shd w:val="clear" w:color="auto" w:fill="000080"/>
    </w:pPr>
    <w:rPr>
      <w:rFonts w:ascii="Tahoma" w:hAnsi="Tahoma"/>
    </w:rPr>
  </w:style>
  <w:style w:type="paragraph" w:customStyle="1" w:styleId="-110">
    <w:name w:val="彩色列表 - 着色 11"/>
    <w:basedOn w:val="a3"/>
    <w:uiPriority w:val="34"/>
    <w:qFormat/>
    <w:pPr>
      <w:ind w:firstLineChars="200" w:firstLine="420"/>
    </w:pPr>
  </w:style>
  <w:style w:type="paragraph" w:customStyle="1" w:styleId="xl52">
    <w:name w:val="xl52"/>
    <w:basedOn w:val="a3"/>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4">
    <w:name w:val="表注"/>
    <w:basedOn w:val="ad"/>
    <w:pPr>
      <w:keepNext/>
      <w:spacing w:beforeLines="50" w:before="50" w:line="360" w:lineRule="auto"/>
      <w:ind w:firstLine="403"/>
      <w:jc w:val="center"/>
    </w:pPr>
  </w:style>
  <w:style w:type="paragraph" w:customStyle="1" w:styleId="affff5">
    <w:name w:val="方案正文"/>
    <w:basedOn w:val="a3"/>
    <w:link w:val="Charf3"/>
    <w:qFormat/>
    <w:pPr>
      <w:spacing w:before="120" w:line="360" w:lineRule="auto"/>
      <w:ind w:firstLineChars="177" w:firstLine="425"/>
    </w:pPr>
    <w:rPr>
      <w:rFonts w:ascii="华文细黑" w:eastAsia="华文细黑" w:hAnsi="华文细黑"/>
      <w:kern w:val="0"/>
      <w:sz w:val="24"/>
      <w:szCs w:val="24"/>
    </w:rPr>
  </w:style>
  <w:style w:type="paragraph" w:customStyle="1" w:styleId="xl33">
    <w:name w:val="xl33"/>
    <w:basedOn w:val="a3"/>
    <w:pPr>
      <w:widowControl/>
      <w:pBdr>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affff6">
    <w:name w:val="表格文本"/>
    <w:pPr>
      <w:widowControl w:val="0"/>
      <w:adjustRightInd w:val="0"/>
      <w:snapToGrid w:val="0"/>
      <w:spacing w:line="300" w:lineRule="exact"/>
      <w:jc w:val="both"/>
    </w:pPr>
    <w:rPr>
      <w:rFonts w:ascii="Arial" w:eastAsia="楷体_GB2312" w:hAnsi="宋体" w:cs="Arial"/>
      <w:kern w:val="2"/>
      <w:sz w:val="21"/>
      <w:szCs w:val="24"/>
    </w:rPr>
  </w:style>
  <w:style w:type="paragraph" w:customStyle="1" w:styleId="2f6">
    <w:name w:val="格式2"/>
    <w:basedOn w:val="23"/>
    <w:pPr>
      <w:autoSpaceDE w:val="0"/>
      <w:autoSpaceDN w:val="0"/>
      <w:adjustRightInd w:val="0"/>
      <w:spacing w:line="416" w:lineRule="atLeast"/>
      <w:textAlignment w:val="baseline"/>
    </w:pPr>
    <w:rPr>
      <w:rFonts w:ascii="黑体" w:hAnsi="Times New Roman"/>
      <w:b w:val="0"/>
      <w:bCs/>
      <w:sz w:val="30"/>
    </w:rPr>
  </w:style>
  <w:style w:type="paragraph" w:customStyle="1" w:styleId="affff7">
    <w:name w:val="招标正文"/>
    <w:basedOn w:val="a3"/>
    <w:pPr>
      <w:spacing w:line="360" w:lineRule="auto"/>
      <w:ind w:firstLineChars="200" w:firstLine="200"/>
      <w:jc w:val="left"/>
    </w:pPr>
    <w:rPr>
      <w:rFonts w:ascii="Times New Roman" w:hAnsi="Times New Roman"/>
      <w:kern w:val="0"/>
      <w:szCs w:val="20"/>
    </w:rPr>
  </w:style>
  <w:style w:type="paragraph" w:customStyle="1" w:styleId="xl83">
    <w:name w:val="xl8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8">
    <w:name w:val="正文内容"/>
    <w:basedOn w:val="a3"/>
    <w:pPr>
      <w:ind w:firstLineChars="200" w:firstLine="560"/>
      <w:jc w:val="left"/>
    </w:pPr>
    <w:rPr>
      <w:rFonts w:ascii="宋体" w:hAnsi="宋体"/>
      <w:sz w:val="28"/>
      <w:szCs w:val="20"/>
    </w:rPr>
  </w:style>
  <w:style w:type="paragraph" w:customStyle="1" w:styleId="ListParagraph1">
    <w:name w:val="List Paragraph1"/>
    <w:basedOn w:val="a3"/>
    <w:pPr>
      <w:ind w:firstLineChars="200" w:firstLine="420"/>
    </w:pPr>
  </w:style>
  <w:style w:type="paragraph" w:customStyle="1" w:styleId="114">
    <w:name w:val="列出段落11"/>
    <w:basedOn w:val="a3"/>
    <w:qFormat/>
    <w:pPr>
      <w:ind w:firstLineChars="200" w:firstLine="420"/>
    </w:pPr>
  </w:style>
  <w:style w:type="paragraph" w:customStyle="1" w:styleId="410">
    <w:name w:val="列表编号 41"/>
    <w:basedOn w:val="a3"/>
    <w:pPr>
      <w:tabs>
        <w:tab w:val="left" w:pos="840"/>
        <w:tab w:val="left" w:pos="1620"/>
      </w:tabs>
      <w:spacing w:line="360" w:lineRule="auto"/>
      <w:ind w:leftChars="600" w:left="1620"/>
    </w:pPr>
    <w:rPr>
      <w:rFonts w:ascii="宋体" w:hAnsi="宋体"/>
      <w:sz w:val="24"/>
      <w:szCs w:val="20"/>
    </w:rPr>
  </w:style>
  <w:style w:type="paragraph" w:customStyle="1" w:styleId="t1">
    <w:name w:val="t1"/>
    <w:basedOn w:val="a3"/>
    <w:pPr>
      <w:spacing w:line="360" w:lineRule="auto"/>
      <w:outlineLvl w:val="0"/>
    </w:pPr>
    <w:rPr>
      <w:b/>
      <w:sz w:val="36"/>
      <w:szCs w:val="36"/>
    </w:rPr>
  </w:style>
  <w:style w:type="paragraph" w:customStyle="1" w:styleId="130">
    <w:name w:val="样式 目录 1 + 左侧:  3 字符"/>
    <w:basedOn w:val="14"/>
    <w:pPr>
      <w:tabs>
        <w:tab w:val="clear" w:pos="635"/>
        <w:tab w:val="clear" w:pos="9402"/>
        <w:tab w:val="left" w:pos="425"/>
        <w:tab w:val="left" w:pos="1680"/>
        <w:tab w:val="right" w:leader="dot" w:pos="8296"/>
        <w:tab w:val="right" w:pos="9060"/>
      </w:tabs>
      <w:spacing w:before="0" w:after="0"/>
      <w:ind w:left="425" w:rightChars="100" w:right="210" w:hanging="425"/>
      <w:jc w:val="both"/>
    </w:pPr>
    <w:rPr>
      <w:rFonts w:cs="Calibri"/>
      <w:b w:val="0"/>
      <w:caps w:val="0"/>
    </w:rPr>
  </w:style>
  <w:style w:type="paragraph" w:customStyle="1" w:styleId="1f1">
    <w:name w:val="列出段落1"/>
    <w:basedOn w:val="a3"/>
    <w:qFormat/>
    <w:pPr>
      <w:ind w:firstLineChars="200" w:firstLine="420"/>
    </w:pPr>
    <w:rPr>
      <w:kern w:val="0"/>
      <w:sz w:val="20"/>
    </w:rPr>
  </w:style>
  <w:style w:type="paragraph" w:customStyle="1" w:styleId="xl82">
    <w:name w:val="xl8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5">
    <w:name w:val="xl65"/>
    <w:basedOn w:val="a3"/>
    <w:pPr>
      <w:widowControl/>
      <w:spacing w:before="100" w:beforeAutospacing="1" w:after="100" w:afterAutospacing="1"/>
      <w:jc w:val="center"/>
    </w:pPr>
    <w:rPr>
      <w:rFonts w:ascii="宋体" w:hAnsi="宋体" w:cs="宋体"/>
      <w:kern w:val="0"/>
      <w:sz w:val="24"/>
      <w:szCs w:val="24"/>
    </w:rPr>
  </w:style>
  <w:style w:type="paragraph" w:customStyle="1" w:styleId="xl25">
    <w:name w:val="xl25"/>
    <w:basedOn w:val="a3"/>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affff9">
    <w:name w:val="哈哈正文"/>
    <w:basedOn w:val="a3"/>
    <w:link w:val="Charf4"/>
    <w:pPr>
      <w:spacing w:line="360" w:lineRule="auto"/>
      <w:ind w:firstLineChars="200" w:firstLine="200"/>
    </w:pPr>
    <w:rPr>
      <w:rFonts w:ascii="宋体" w:hAnsi="宋体"/>
      <w:sz w:val="24"/>
      <w:szCs w:val="20"/>
    </w:rPr>
  </w:style>
  <w:style w:type="paragraph" w:customStyle="1" w:styleId="1f2">
    <w:name w:val="批注主题1"/>
    <w:basedOn w:val="aa"/>
    <w:next w:val="aa"/>
    <w:rPr>
      <w:rFonts w:ascii="Times New Roman" w:hAnsi="Times New Roman"/>
      <w:b/>
      <w:bCs/>
      <w:kern w:val="0"/>
      <w:sz w:val="20"/>
      <w:szCs w:val="20"/>
    </w:rPr>
  </w:style>
  <w:style w:type="paragraph" w:customStyle="1" w:styleId="CharCharCharCharCharCharChar">
    <w:name w:val="Char Char Char Char Char Char Char"/>
    <w:basedOn w:val="a3"/>
    <w:pPr>
      <w:tabs>
        <w:tab w:val="left" w:pos="432"/>
      </w:tabs>
      <w:ind w:left="432" w:hanging="432"/>
    </w:pPr>
    <w:rPr>
      <w:rFonts w:ascii="Tahoma" w:hAnsi="Tahoma"/>
      <w:sz w:val="24"/>
      <w:szCs w:val="20"/>
    </w:rPr>
  </w:style>
  <w:style w:type="paragraph" w:customStyle="1" w:styleId="xl126">
    <w:name w:val="xl126"/>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Normal42">
    <w:name w:val="Normal_42"/>
    <w:pPr>
      <w:spacing w:before="120" w:after="240"/>
      <w:jc w:val="both"/>
    </w:pPr>
    <w:rPr>
      <w:rFonts w:eastAsia="Times New Roman"/>
      <w:sz w:val="22"/>
      <w:szCs w:val="22"/>
      <w:lang w:val="ru-RU" w:eastAsia="en-US"/>
    </w:rPr>
  </w:style>
  <w:style w:type="paragraph" w:customStyle="1" w:styleId="TableTextChar">
    <w:name w:val="Table Text Char"/>
    <w:link w:val="TableTextCharChar"/>
    <w:pPr>
      <w:snapToGrid w:val="0"/>
      <w:spacing w:before="80" w:after="80"/>
    </w:pPr>
    <w:rPr>
      <w:rFonts w:ascii="Arial" w:hAnsi="Arial"/>
      <w:kern w:val="2"/>
      <w:sz w:val="18"/>
      <w:szCs w:val="24"/>
    </w:rPr>
  </w:style>
  <w:style w:type="paragraph" w:customStyle="1" w:styleId="affffa">
    <w:name w:val="表格中对齐"/>
    <w:basedOn w:val="a3"/>
    <w:pPr>
      <w:adjustRightInd w:val="0"/>
      <w:spacing w:line="300" w:lineRule="auto"/>
      <w:jc w:val="center"/>
    </w:pPr>
    <w:rPr>
      <w:rFonts w:ascii="宋体" w:hAnsi="Times New Roman"/>
      <w:kern w:val="0"/>
      <w:sz w:val="24"/>
      <w:szCs w:val="24"/>
    </w:rPr>
  </w:style>
  <w:style w:type="paragraph" w:customStyle="1" w:styleId="91">
    <w:name w:val="技9"/>
    <w:basedOn w:val="53"/>
    <w:link w:val="9Char0"/>
    <w:qFormat/>
    <w:pPr>
      <w:tabs>
        <w:tab w:val="left" w:pos="482"/>
      </w:tabs>
      <w:ind w:left="1491" w:hanging="357"/>
    </w:pPr>
  </w:style>
  <w:style w:type="paragraph" w:customStyle="1" w:styleId="1111H1h1ParagrapheDenis1ghostgghost">
    <w:name w:val="样式 标题 1标题 1 1一、编号标题1H1h1Paragraphe Denis1 ghostgghost标..."/>
    <w:basedOn w:val="13"/>
    <w:link w:val="1111H1h1ParagrapheDenis1ghostgghostCharChar"/>
    <w:pPr>
      <w:keepLines/>
      <w:spacing w:line="480" w:lineRule="auto"/>
    </w:pPr>
    <w:rPr>
      <w:rFonts w:ascii="黑体" w:eastAsia="黑体" w:hAnsi="黑体"/>
      <w:sz w:val="32"/>
    </w:rPr>
  </w:style>
  <w:style w:type="paragraph" w:customStyle="1" w:styleId="HTML1">
    <w:name w:val="HTML 预设格式1"/>
    <w:basedOn w:val="a3"/>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paragraph" w:customStyle="1" w:styleId="xl93">
    <w:name w:val="xl93"/>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3">
    <w:name w:val="正文文本1"/>
    <w:pPr>
      <w:widowControl w:val="0"/>
      <w:autoSpaceDE w:val="0"/>
      <w:autoSpaceDN w:val="0"/>
      <w:adjustRightInd w:val="0"/>
      <w:spacing w:before="170" w:line="300" w:lineRule="atLeast"/>
      <w:ind w:left="1134"/>
      <w:jc w:val="both"/>
    </w:pPr>
    <w:rPr>
      <w:color w:val="000000"/>
      <w:sz w:val="24"/>
    </w:rPr>
  </w:style>
  <w:style w:type="paragraph" w:customStyle="1" w:styleId="1f4">
    <w:name w:val="批注框文本1"/>
    <w:basedOn w:val="a3"/>
    <w:rPr>
      <w:rFonts w:ascii="Times New Roman" w:hAnsi="Times New Roman"/>
      <w:sz w:val="18"/>
      <w:szCs w:val="18"/>
    </w:rPr>
  </w:style>
  <w:style w:type="paragraph" w:customStyle="1" w:styleId="affffb">
    <w:name w:val="提示文字"/>
    <w:basedOn w:val="a3"/>
    <w:pPr>
      <w:spacing w:line="500" w:lineRule="exact"/>
      <w:ind w:firstLineChars="200" w:firstLine="200"/>
    </w:pPr>
    <w:rPr>
      <w:rFonts w:ascii="黑体" w:eastAsia="黑体" w:hAnsi="Times New Roman"/>
      <w:b/>
      <w:bCs/>
      <w:sz w:val="24"/>
      <w:szCs w:val="24"/>
    </w:rPr>
  </w:style>
  <w:style w:type="paragraph" w:customStyle="1" w:styleId="xl73">
    <w:name w:val="xl7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
    <w:name w:val="正文须知-2级"/>
    <w:basedOn w:val="a3"/>
    <w:qFormat/>
    <w:pPr>
      <w:numPr>
        <w:ilvl w:val="1"/>
        <w:numId w:val="11"/>
      </w:numPr>
      <w:adjustRightInd w:val="0"/>
      <w:snapToGrid w:val="0"/>
      <w:spacing w:line="300" w:lineRule="auto"/>
    </w:pPr>
    <w:rPr>
      <w:rFonts w:ascii="宋体"/>
      <w:sz w:val="24"/>
      <w:szCs w:val="21"/>
    </w:rPr>
  </w:style>
  <w:style w:type="paragraph" w:customStyle="1" w:styleId="xl129">
    <w:name w:val="xl12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f7">
    <w:name w:val="标题2"/>
    <w:basedOn w:val="13"/>
    <w:pPr>
      <w:keepLines/>
      <w:spacing w:line="312" w:lineRule="auto"/>
      <w:jc w:val="center"/>
    </w:pPr>
    <w:rPr>
      <w:rFonts w:hAnsi="Times New Roman"/>
      <w:kern w:val="44"/>
      <w:sz w:val="30"/>
    </w:rPr>
  </w:style>
  <w:style w:type="paragraph" w:customStyle="1" w:styleId="xl94">
    <w:name w:val="xl9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5">
    <w:name w:val="文本块1"/>
    <w:basedOn w:val="a3"/>
    <w:pPr>
      <w:spacing w:line="360" w:lineRule="auto"/>
      <w:ind w:leftChars="50" w:left="105" w:rightChars="66" w:right="139" w:firstLineChars="200" w:firstLine="420"/>
    </w:pPr>
    <w:rPr>
      <w:rFonts w:ascii="Times New Roman" w:hAnsi="Times New Roman"/>
      <w:szCs w:val="20"/>
    </w:rPr>
  </w:style>
  <w:style w:type="paragraph" w:customStyle="1" w:styleId="font9">
    <w:name w:val="font9"/>
    <w:basedOn w:val="a3"/>
    <w:pPr>
      <w:widowControl/>
      <w:spacing w:before="100" w:beforeAutospacing="1" w:after="100" w:afterAutospacing="1"/>
      <w:jc w:val="left"/>
    </w:pPr>
    <w:rPr>
      <w:rFonts w:ascii="宋体" w:hAnsi="宋体" w:cs="宋体"/>
      <w:b/>
      <w:bCs/>
      <w:color w:val="000000"/>
      <w:kern w:val="0"/>
      <w:sz w:val="24"/>
      <w:szCs w:val="24"/>
    </w:rPr>
  </w:style>
  <w:style w:type="paragraph" w:customStyle="1" w:styleId="xl55">
    <w:name w:val="xl55"/>
    <w:basedOn w:val="a3"/>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f8">
    <w:name w:val="合同2"/>
    <w:basedOn w:val="13"/>
    <w:rPr>
      <w:rFonts w:ascii="Arial" w:hAnsi="Arial" w:cs="Arial"/>
      <w:b w:val="0"/>
      <w:bCs/>
      <w:sz w:val="32"/>
      <w:szCs w:val="24"/>
    </w:rPr>
  </w:style>
  <w:style w:type="paragraph" w:customStyle="1" w:styleId="xl70">
    <w:name w:val="xl7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affffc">
    <w:name w:val="正文缩进   技术 表格"/>
    <w:basedOn w:val="afff7"/>
    <w:pPr>
      <w:spacing w:line="240" w:lineRule="auto"/>
      <w:ind w:firstLineChars="0" w:firstLine="0"/>
    </w:pPr>
    <w:rPr>
      <w:rFonts w:cs="宋体"/>
    </w:rPr>
  </w:style>
  <w:style w:type="paragraph" w:customStyle="1" w:styleId="xl53">
    <w:name w:val="xl53"/>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d">
    <w:name w:val="重点"/>
    <w:basedOn w:val="a3"/>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BodyTextIndent1">
    <w:name w:val="Body Text Indent1"/>
    <w:basedOn w:val="a3"/>
    <w:pPr>
      <w:spacing w:after="120"/>
      <w:ind w:leftChars="200" w:left="420"/>
    </w:pPr>
    <w:rPr>
      <w:szCs w:val="21"/>
    </w:rPr>
  </w:style>
  <w:style w:type="paragraph" w:customStyle="1" w:styleId="-1">
    <w:name w:val="正文须知-1级"/>
    <w:basedOn w:val="a3"/>
    <w:next w:val="a3"/>
    <w:qFormat/>
    <w:pPr>
      <w:numPr>
        <w:numId w:val="11"/>
      </w:numPr>
      <w:adjustRightInd w:val="0"/>
      <w:snapToGrid w:val="0"/>
      <w:spacing w:line="300" w:lineRule="auto"/>
    </w:pPr>
    <w:rPr>
      <w:rFonts w:ascii="宋体"/>
      <w:sz w:val="24"/>
      <w:szCs w:val="21"/>
    </w:rPr>
  </w:style>
  <w:style w:type="paragraph" w:customStyle="1" w:styleId="2f9">
    <w:name w:val="样式 正文缩进 + 首行缩进:  2 字符"/>
    <w:basedOn w:val="a4"/>
    <w:link w:val="2Char5"/>
    <w:qFormat/>
    <w:pPr>
      <w:spacing w:line="360" w:lineRule="auto"/>
      <w:ind w:firstLineChars="200" w:firstLine="200"/>
    </w:pPr>
    <w:rPr>
      <w:kern w:val="0"/>
      <w:sz w:val="24"/>
    </w:rPr>
  </w:style>
  <w:style w:type="paragraph" w:customStyle="1" w:styleId="affffe">
    <w:name w:val="正文 &gt;"/>
    <w:basedOn w:val="afffff"/>
    <w:pPr>
      <w:spacing w:line="360" w:lineRule="exact"/>
    </w:pPr>
    <w:rPr>
      <w:rFonts w:cs="宋体"/>
      <w:szCs w:val="20"/>
    </w:rPr>
  </w:style>
  <w:style w:type="paragraph" w:customStyle="1" w:styleId="afffff">
    <w:name w:val="正文  a)"/>
    <w:basedOn w:val="a3"/>
    <w:pPr>
      <w:spacing w:line="360" w:lineRule="auto"/>
      <w:ind w:leftChars="300" w:left="840" w:hangingChars="100" w:hanging="210"/>
    </w:pPr>
    <w:rPr>
      <w:rFonts w:ascii="Arial" w:hAnsi="Arial" w:cs="Arial"/>
      <w:szCs w:val="21"/>
    </w:rPr>
  </w:style>
  <w:style w:type="paragraph" w:customStyle="1" w:styleId="afffff0">
    <w:name w:val="关于"/>
    <w:basedOn w:val="a3"/>
    <w:next w:val="a3"/>
    <w:pPr>
      <w:jc w:val="center"/>
    </w:pPr>
    <w:rPr>
      <w:rFonts w:ascii="Times New Roman" w:hAnsi="Times New Roman"/>
      <w:szCs w:val="28"/>
    </w:rPr>
  </w:style>
  <w:style w:type="paragraph" w:customStyle="1" w:styleId="xl78">
    <w:name w:val="xl7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6">
    <w:name w:val="(1)"/>
    <w:basedOn w:val="a3"/>
    <w:pPr>
      <w:spacing w:line="360" w:lineRule="auto"/>
      <w:ind w:firstLine="482"/>
    </w:pPr>
    <w:rPr>
      <w:rFonts w:ascii="宋体" w:hAnsi="宋体"/>
      <w:b/>
      <w:bCs/>
      <w:color w:val="000000"/>
      <w:sz w:val="24"/>
      <w:szCs w:val="24"/>
    </w:rPr>
  </w:style>
  <w:style w:type="paragraph" w:customStyle="1" w:styleId="21212">
    <w:name w:val="样式 样式 样式 左侧:  2 字符1 + 首行缩进:  2 字符1 + 首行缩进:  2 字符"/>
    <w:basedOn w:val="a3"/>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afffff1">
    <w:name w:val="正文(首行缩进)"/>
    <w:pPr>
      <w:spacing w:line="420" w:lineRule="atLeast"/>
      <w:ind w:firstLineChars="200" w:firstLine="200"/>
      <w:jc w:val="both"/>
    </w:pPr>
    <w:rPr>
      <w:rFonts w:eastAsia="仿宋_GB2312"/>
      <w:spacing w:val="2"/>
      <w:kern w:val="24"/>
      <w:sz w:val="24"/>
    </w:rPr>
  </w:style>
  <w:style w:type="paragraph" w:customStyle="1" w:styleId="44A158680C4440C48C5CE693FAA7557F">
    <w:name w:val="44A158680C4440C48C5CE693FAA7557F"/>
    <w:pPr>
      <w:spacing w:after="200" w:line="276" w:lineRule="auto"/>
    </w:pPr>
    <w:rPr>
      <w:sz w:val="22"/>
      <w:szCs w:val="22"/>
    </w:rPr>
  </w:style>
  <w:style w:type="paragraph" w:customStyle="1" w:styleId="xl102">
    <w:name w:val="xl10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xl32">
    <w:name w:val="xl32"/>
    <w:basedOn w:val="a3"/>
    <w:pPr>
      <w:widowControl/>
      <w:spacing w:before="100" w:beforeAutospacing="1" w:after="100" w:afterAutospacing="1"/>
      <w:jc w:val="center"/>
      <w:textAlignment w:val="center"/>
    </w:pPr>
    <w:rPr>
      <w:rFonts w:ascii="宋体" w:hAnsi="宋体"/>
      <w:kern w:val="0"/>
      <w:sz w:val="24"/>
      <w:szCs w:val="24"/>
    </w:rPr>
  </w:style>
  <w:style w:type="paragraph" w:customStyle="1" w:styleId="M">
    <w:name w:val="M正文"/>
    <w:basedOn w:val="a3"/>
    <w:qFormat/>
    <w:pPr>
      <w:spacing w:line="360" w:lineRule="auto"/>
      <w:ind w:firstLineChars="200" w:firstLine="480"/>
    </w:pPr>
    <w:rPr>
      <w:sz w:val="24"/>
      <w:szCs w:val="24"/>
    </w:rPr>
  </w:style>
  <w:style w:type="paragraph" w:customStyle="1" w:styleId="CharCharCharCharChar1CharCharCharCharChar11">
    <w:name w:val="Char Char Char Char Char1 Char Char Char Char Char11"/>
    <w:basedOn w:val="a3"/>
    <w:pPr>
      <w:tabs>
        <w:tab w:val="left" w:pos="360"/>
      </w:tabs>
      <w:ind w:firstLineChars="150" w:firstLine="420"/>
    </w:pPr>
  </w:style>
  <w:style w:type="paragraph" w:customStyle="1" w:styleId="afffff2">
    <w:name w:val="图的题注"/>
    <w:basedOn w:val="ad"/>
    <w:link w:val="Charf5"/>
    <w:qFormat/>
    <w:pPr>
      <w:jc w:val="center"/>
    </w:pPr>
    <w:rPr>
      <w:rFonts w:ascii="Times New Roman" w:eastAsia="宋体" w:hAnsi="Times New Roman" w:cs="Times New Roman"/>
      <w:sz w:val="24"/>
      <w:szCs w:val="24"/>
    </w:rPr>
  </w:style>
  <w:style w:type="paragraph" w:customStyle="1" w:styleId="xl127">
    <w:name w:val="xl127"/>
    <w:basedOn w:val="a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
    <w:name w:val="样式 正文缩进-技术"/>
    <w:basedOn w:val="2a"/>
    <w:pPr>
      <w:adjustRightInd/>
      <w:spacing w:line="400" w:lineRule="exact"/>
      <w:ind w:firstLineChars="200" w:firstLine="200"/>
      <w:textAlignment w:val="auto"/>
    </w:pPr>
    <w:rPr>
      <w:rFonts w:ascii="Arial" w:hAnsi="Arial" w:cs="宋体"/>
      <w:kern w:val="2"/>
      <w:sz w:val="21"/>
    </w:rPr>
  </w:style>
  <w:style w:type="paragraph" w:customStyle="1" w:styleId="1f7">
    <w:name w:val="索引标题1"/>
    <w:basedOn w:val="a3"/>
    <w:next w:val="111"/>
    <w:rPr>
      <w:rFonts w:ascii="宋体" w:hAnsi="宋体"/>
      <w:bCs/>
      <w:kern w:val="4"/>
      <w:sz w:val="24"/>
      <w:szCs w:val="24"/>
    </w:rPr>
  </w:style>
  <w:style w:type="paragraph" w:customStyle="1" w:styleId="xl110">
    <w:name w:val="xl110"/>
    <w:basedOn w:val="a3"/>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xl37">
    <w:name w:val="xl37"/>
    <w:basedOn w:val="a3"/>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Bodytext1">
    <w:name w:val="Body text 1"/>
    <w:basedOn w:val="1f3"/>
    <w:pPr>
      <w:tabs>
        <w:tab w:val="left" w:pos="1134"/>
      </w:tabs>
      <w:ind w:hanging="1134"/>
    </w:pPr>
  </w:style>
  <w:style w:type="paragraph" w:customStyle="1" w:styleId="1f8">
    <w:name w:val="正文1"/>
    <w:basedOn w:val="a3"/>
    <w:pPr>
      <w:spacing w:after="120" w:line="360" w:lineRule="auto"/>
      <w:ind w:firstLine="425"/>
    </w:pPr>
    <w:rPr>
      <w:rFonts w:ascii="Arial" w:hAnsi="Arial"/>
      <w:spacing w:val="8"/>
      <w:sz w:val="24"/>
      <w:szCs w:val="20"/>
    </w:rPr>
  </w:style>
  <w:style w:type="paragraph" w:customStyle="1" w:styleId="xl115">
    <w:name w:val="xl115"/>
    <w:basedOn w:val="a3"/>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fffff3">
    <w:name w:val="智业正文"/>
    <w:basedOn w:val="a3"/>
    <w:link w:val="Charf6"/>
    <w:qFormat/>
    <w:pPr>
      <w:spacing w:line="360" w:lineRule="auto"/>
      <w:ind w:firstLineChars="200" w:firstLine="480"/>
    </w:pPr>
    <w:rPr>
      <w:rFonts w:ascii="Times New Roman" w:hAnsi="Times New Roman"/>
      <w:sz w:val="24"/>
      <w:szCs w:val="20"/>
    </w:rPr>
  </w:style>
  <w:style w:type="paragraph" w:customStyle="1" w:styleId="xl140">
    <w:name w:val="xl140"/>
    <w:basedOn w:val="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10">
    <w:name w:val="Char1"/>
    <w:basedOn w:val="a3"/>
    <w:rPr>
      <w:rFonts w:ascii="仿宋_GB2312" w:eastAsia="仿宋_GB2312" w:hAnsi="Times New Roman"/>
      <w:b/>
      <w:sz w:val="32"/>
      <w:szCs w:val="32"/>
    </w:rPr>
  </w:style>
  <w:style w:type="paragraph" w:customStyle="1" w:styleId="2fa">
    <w:name w:val="正文四号首行缩进2"/>
    <w:basedOn w:val="a3"/>
    <w:pPr>
      <w:ind w:firstLineChars="200" w:firstLine="560"/>
    </w:pPr>
    <w:rPr>
      <w:rFonts w:ascii="Times New Roman" w:hAnsi="Times New Roman"/>
      <w:sz w:val="28"/>
      <w:szCs w:val="21"/>
    </w:rPr>
  </w:style>
  <w:style w:type="paragraph" w:customStyle="1" w:styleId="afffff4">
    <w:name w:val="正文表格"/>
    <w:basedOn w:val="a3"/>
    <w:link w:val="Charf7"/>
    <w:qFormat/>
    <w:pPr>
      <w:jc w:val="left"/>
    </w:pPr>
    <w:rPr>
      <w:rFonts w:ascii="宋体" w:hAnsi="宋体"/>
      <w:sz w:val="20"/>
      <w:szCs w:val="24"/>
    </w:rPr>
  </w:style>
  <w:style w:type="paragraph" w:customStyle="1" w:styleId="xl106">
    <w:name w:val="xl106"/>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Charf8">
    <w:name w:val="Char"/>
    <w:basedOn w:val="a3"/>
    <w:rPr>
      <w:rFonts w:ascii="Tahoma" w:hAnsi="Tahoma"/>
      <w:sz w:val="24"/>
      <w:szCs w:val="20"/>
    </w:rPr>
  </w:style>
  <w:style w:type="paragraph" w:customStyle="1" w:styleId="xl119">
    <w:name w:val="xl119"/>
    <w:basedOn w:val="a3"/>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Char11">
    <w:name w:val="Char1"/>
    <w:basedOn w:val="a3"/>
    <w:rPr>
      <w:rFonts w:ascii="Tahoma" w:hAnsi="Tahoma"/>
      <w:sz w:val="24"/>
      <w:szCs w:val="20"/>
    </w:rPr>
  </w:style>
  <w:style w:type="paragraph" w:customStyle="1" w:styleId="CharCharCharCharCharChar1CharCharCharCharCharChar">
    <w:name w:val="Char Char Char Char Char Char1 Char Char Char Char Char Char"/>
    <w:basedOn w:val="a3"/>
    <w:pPr>
      <w:tabs>
        <w:tab w:val="left" w:pos="360"/>
      </w:tabs>
      <w:ind w:firstLineChars="150" w:firstLine="420"/>
    </w:pPr>
  </w:style>
  <w:style w:type="paragraph" w:customStyle="1" w:styleId="xl97">
    <w:name w:val="xl97"/>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214">
    <w:name w:val="列表 21"/>
    <w:basedOn w:val="a3"/>
    <w:pPr>
      <w:ind w:left="840" w:hanging="420"/>
    </w:pPr>
    <w:rPr>
      <w:rFonts w:ascii="Times New Roman" w:hAnsi="Times New Roman"/>
      <w:szCs w:val="20"/>
    </w:rPr>
  </w:style>
  <w:style w:type="paragraph" w:customStyle="1" w:styleId="afffff5">
    <w:name w:val="大目录"/>
    <w:basedOn w:val="a3"/>
    <w:pPr>
      <w:jc w:val="center"/>
    </w:pPr>
    <w:rPr>
      <w:b/>
      <w:sz w:val="48"/>
    </w:rPr>
  </w:style>
  <w:style w:type="paragraph" w:customStyle="1" w:styleId="1f9">
    <w:name w:val="格式1"/>
    <w:basedOn w:val="13"/>
    <w:pPr>
      <w:jc w:val="center"/>
    </w:pPr>
    <w:rPr>
      <w:rFonts w:ascii="黑体" w:eastAsia="黑体" w:hAnsi="Arial" w:cs="Arial"/>
      <w:b w:val="0"/>
      <w:bCs/>
      <w:sz w:val="32"/>
      <w:szCs w:val="24"/>
    </w:rPr>
  </w:style>
  <w:style w:type="paragraph" w:customStyle="1" w:styleId="BodyTextIndent21">
    <w:name w:val="Body Text Indent 21"/>
    <w:basedOn w:val="a3"/>
    <w:pPr>
      <w:autoSpaceDE w:val="0"/>
      <w:autoSpaceDN w:val="0"/>
      <w:adjustRightInd w:val="0"/>
      <w:ind w:firstLine="420"/>
      <w:textAlignment w:val="baseline"/>
    </w:pPr>
    <w:rPr>
      <w:rFonts w:ascii="Times New Roman" w:hAnsi="Times New Roman"/>
      <w:szCs w:val="20"/>
    </w:rPr>
  </w:style>
  <w:style w:type="paragraph" w:customStyle="1" w:styleId="1fa">
    <w:name w:val="表1"/>
    <w:basedOn w:val="a3"/>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11100">
    <w:name w:val="样式 标题 1标题 1 1 + (符号) 宋体 小四 段前: 0 磅 段后: 0 磅 行距: 单倍行距"/>
    <w:basedOn w:val="13"/>
    <w:pPr>
      <w:keepNext w:val="0"/>
      <w:keepLines/>
      <w:snapToGrid w:val="0"/>
      <w:spacing w:beforeLines="50" w:afterLines="50"/>
    </w:pPr>
    <w:rPr>
      <w:rFonts w:cs="宋体"/>
      <w:bCs/>
      <w:kern w:val="44"/>
      <w:sz w:val="24"/>
    </w:rPr>
  </w:style>
  <w:style w:type="paragraph" w:customStyle="1" w:styleId="xl80">
    <w:name w:val="xl8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55">
    <w:name w:val="样式 宋体 小四 段前: 5 磅 段后: 5 磅"/>
    <w:basedOn w:val="a3"/>
    <w:pPr>
      <w:spacing w:before="100" w:after="100"/>
      <w:ind w:leftChars="200" w:left="420"/>
    </w:pPr>
    <w:rPr>
      <w:rFonts w:ascii="宋体" w:hAnsi="Times New Roman" w:cs="宋体"/>
      <w:sz w:val="24"/>
      <w:szCs w:val="20"/>
    </w:rPr>
  </w:style>
  <w:style w:type="paragraph" w:customStyle="1" w:styleId="afffff6">
    <w:name w:val="表头样式"/>
    <w:basedOn w:val="affff6"/>
    <w:pPr>
      <w:jc w:val="center"/>
    </w:pPr>
    <w:rPr>
      <w:rFonts w:cs="Times New Roman"/>
      <w:szCs w:val="20"/>
    </w:rPr>
  </w:style>
  <w:style w:type="paragraph" w:customStyle="1" w:styleId="2110">
    <w:name w:val="正文文本缩进 211"/>
    <w:basedOn w:val="a3"/>
    <w:pPr>
      <w:autoSpaceDE w:val="0"/>
      <w:autoSpaceDN w:val="0"/>
      <w:adjustRightInd w:val="0"/>
      <w:ind w:firstLine="420"/>
      <w:textAlignment w:val="baseline"/>
    </w:pPr>
    <w:rPr>
      <w:rFonts w:ascii="Times New Roman" w:hAnsi="Times New Roman"/>
      <w:szCs w:val="20"/>
    </w:rPr>
  </w:style>
  <w:style w:type="paragraph" w:customStyle="1" w:styleId="54">
    <w:name w:val="标题5"/>
    <w:basedOn w:val="2a"/>
    <w:next w:val="a3"/>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xl30">
    <w:name w:val="xl30"/>
    <w:basedOn w:val="a3"/>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a">
    <w:name w:val="正文&gt;"/>
    <w:basedOn w:val="afffff"/>
    <w:pPr>
      <w:numPr>
        <w:numId w:val="10"/>
      </w:numPr>
      <w:tabs>
        <w:tab w:val="clear" w:pos="1050"/>
        <w:tab w:val="left" w:pos="630"/>
      </w:tabs>
      <w:spacing w:line="400" w:lineRule="exact"/>
      <w:ind w:leftChars="0" w:left="0" w:firstLineChars="0" w:firstLine="0"/>
    </w:pPr>
    <w:rPr>
      <w:rFonts w:cs="宋体"/>
      <w:szCs w:val="20"/>
    </w:rPr>
  </w:style>
  <w:style w:type="paragraph" w:customStyle="1" w:styleId="xl139">
    <w:name w:val="xl139"/>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0111511151">
    <w:name w:val="样式 样式 正文（首行缩进两字） + 宋体 小四 首行缩进:  0 厘米 段前: 11.15 磅 段后: 11.15 磅 + 左...1"/>
    <w:basedOn w:val="a3"/>
    <w:pPr>
      <w:tabs>
        <w:tab w:val="left" w:pos="425"/>
      </w:tabs>
      <w:snapToGrid w:val="0"/>
      <w:spacing w:before="223" w:after="223"/>
      <w:ind w:leftChars="200" w:left="200"/>
    </w:pPr>
    <w:rPr>
      <w:rFonts w:ascii="宋体" w:hAnsi="宋体"/>
      <w:sz w:val="24"/>
      <w:szCs w:val="20"/>
    </w:rPr>
  </w:style>
  <w:style w:type="paragraph" w:customStyle="1" w:styleId="mainc">
    <w:name w:val="！main_c"/>
    <w:basedOn w:val="a3"/>
    <w:pPr>
      <w:adjustRightInd w:val="0"/>
      <w:snapToGrid w:val="0"/>
      <w:spacing w:beforeLines="50"/>
      <w:ind w:firstLineChars="200" w:firstLine="560"/>
    </w:pPr>
    <w:rPr>
      <w:rFonts w:ascii="Times New Roman" w:hAnsi="Times New Roman"/>
      <w:sz w:val="28"/>
      <w:szCs w:val="28"/>
    </w:rPr>
  </w:style>
  <w:style w:type="paragraph" w:customStyle="1" w:styleId="xl45">
    <w:name w:val="xl45"/>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afffff7">
    <w:name w:val="缺省文本"/>
    <w:uiPriority w:val="99"/>
    <w:pPr>
      <w:widowControl w:val="0"/>
      <w:autoSpaceDE w:val="0"/>
      <w:autoSpaceDN w:val="0"/>
      <w:adjustRightInd w:val="0"/>
    </w:pPr>
    <w:rPr>
      <w:color w:val="000000"/>
      <w:sz w:val="24"/>
      <w:szCs w:val="24"/>
    </w:rPr>
  </w:style>
  <w:style w:type="paragraph" w:customStyle="1" w:styleId="afffff8">
    <w:name w:val="表格左对齐"/>
    <w:basedOn w:val="affffa"/>
    <w:pPr>
      <w:jc w:val="left"/>
    </w:pPr>
  </w:style>
  <w:style w:type="paragraph" w:customStyle="1" w:styleId="910">
    <w:name w:val="索引 91"/>
    <w:basedOn w:val="a3"/>
    <w:next w:val="a3"/>
    <w:pPr>
      <w:ind w:leftChars="1600" w:left="1600"/>
    </w:pPr>
    <w:rPr>
      <w:rFonts w:ascii="Times New Roman" w:hAnsi="Times New Roman"/>
      <w:szCs w:val="24"/>
    </w:rPr>
  </w:style>
  <w:style w:type="paragraph" w:customStyle="1" w:styleId="font10">
    <w:name w:val="font10"/>
    <w:basedOn w:val="a3"/>
    <w:pPr>
      <w:widowControl/>
      <w:spacing w:before="100" w:beforeAutospacing="1" w:after="100" w:afterAutospacing="1"/>
      <w:jc w:val="left"/>
    </w:pPr>
    <w:rPr>
      <w:rFonts w:ascii="幼圆" w:eastAsia="幼圆" w:hAnsi="宋体" w:cs="宋体"/>
      <w:kern w:val="0"/>
      <w:sz w:val="16"/>
      <w:szCs w:val="16"/>
    </w:rPr>
  </w:style>
  <w:style w:type="paragraph" w:customStyle="1" w:styleId="xl123">
    <w:name w:val="xl123"/>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05">
    <w:name w:val="xl105"/>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font11">
    <w:name w:val="font11"/>
    <w:basedOn w:val="a3"/>
    <w:pPr>
      <w:widowControl/>
      <w:spacing w:before="100" w:beforeAutospacing="1" w:after="100" w:afterAutospacing="1"/>
      <w:jc w:val="left"/>
    </w:pPr>
    <w:rPr>
      <w:rFonts w:ascii="宋体" w:hAnsi="宋体" w:cs="宋体"/>
      <w:kern w:val="0"/>
      <w:sz w:val="18"/>
      <w:szCs w:val="18"/>
    </w:rPr>
  </w:style>
  <w:style w:type="paragraph" w:customStyle="1" w:styleId="56">
    <w:name w:val="样式5"/>
    <w:basedOn w:val="a3"/>
    <w:next w:val="a3"/>
    <w:pPr>
      <w:wordWrap w:val="0"/>
      <w:overflowPunct w:val="0"/>
      <w:spacing w:line="480" w:lineRule="exact"/>
      <w:jc w:val="center"/>
    </w:pPr>
    <w:rPr>
      <w:rFonts w:ascii="宋体" w:hAnsi="宋体" w:cs="Arial"/>
      <w:sz w:val="24"/>
      <w:szCs w:val="24"/>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3"/>
    <w:pPr>
      <w:tabs>
        <w:tab w:val="left" w:pos="360"/>
      </w:tabs>
      <w:ind w:firstLineChars="150" w:firstLine="420"/>
    </w:pPr>
    <w:rPr>
      <w:rFonts w:ascii="Times New Roman" w:hAnsi="Times New Roman"/>
      <w:szCs w:val="24"/>
    </w:rPr>
  </w:style>
  <w:style w:type="paragraph" w:customStyle="1" w:styleId="afffff9">
    <w:name w:val="表格题注"/>
    <w:basedOn w:val="ad"/>
    <w:pPr>
      <w:adjustRightInd w:val="0"/>
      <w:spacing w:afterLines="50" w:line="360" w:lineRule="auto"/>
    </w:pPr>
    <w:rPr>
      <w:rFonts w:ascii="宋体" w:eastAsia="宋体" w:hAnsi="宋体"/>
      <w:spacing w:val="10"/>
      <w:kern w:val="0"/>
      <w:sz w:val="24"/>
      <w:szCs w:val="24"/>
    </w:rPr>
  </w:style>
  <w:style w:type="paragraph" w:customStyle="1" w:styleId="xl113">
    <w:name w:val="xl113"/>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afffffa">
    <w:name w:val="段"/>
    <w:pPr>
      <w:autoSpaceDE w:val="0"/>
      <w:autoSpaceDN w:val="0"/>
      <w:ind w:firstLineChars="200" w:firstLine="200"/>
      <w:jc w:val="both"/>
    </w:pPr>
    <w:rPr>
      <w:rFonts w:ascii="宋体"/>
      <w:sz w:val="21"/>
    </w:rPr>
  </w:style>
  <w:style w:type="paragraph" w:customStyle="1" w:styleId="1110">
    <w:name w:val="正文111"/>
    <w:basedOn w:val="a3"/>
    <w:pPr>
      <w:tabs>
        <w:tab w:val="left" w:pos="420"/>
      </w:tabs>
      <w:snapToGrid w:val="0"/>
      <w:spacing w:line="500" w:lineRule="exact"/>
      <w:ind w:left="420" w:firstLineChars="200" w:firstLine="200"/>
    </w:pPr>
    <w:rPr>
      <w:rFonts w:ascii="宋体" w:hAnsi="宋体"/>
      <w:sz w:val="24"/>
      <w:szCs w:val="20"/>
    </w:rPr>
  </w:style>
  <w:style w:type="paragraph" w:customStyle="1" w:styleId="1fb">
    <w:name w:val="正文首行缩进1"/>
    <w:basedOn w:val="a3"/>
    <w:link w:val="afffffb"/>
    <w:pPr>
      <w:tabs>
        <w:tab w:val="left" w:pos="360"/>
      </w:tabs>
      <w:spacing w:line="220" w:lineRule="exact"/>
      <w:ind w:left="360" w:hanging="360"/>
    </w:pPr>
    <w:rPr>
      <w:rFonts w:ascii="Times New Roman" w:hAnsi="Times New Roman"/>
      <w:kern w:val="0"/>
      <w:sz w:val="24"/>
      <w:szCs w:val="20"/>
    </w:rPr>
  </w:style>
  <w:style w:type="paragraph" w:customStyle="1" w:styleId="xl75">
    <w:name w:val="xl7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133">
    <w:name w:val="xl133"/>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3">
    <w:name w:val="正文序号 3"/>
    <w:basedOn w:val="a3"/>
    <w:pPr>
      <w:numPr>
        <w:ilvl w:val="2"/>
        <w:numId w:val="4"/>
      </w:numPr>
      <w:spacing w:before="60"/>
    </w:pPr>
    <w:rPr>
      <w:rFonts w:ascii="Times New Roman" w:hAnsi="Times New Roman"/>
      <w:szCs w:val="24"/>
    </w:rPr>
  </w:style>
  <w:style w:type="paragraph" w:customStyle="1" w:styleId="xl111">
    <w:name w:val="xl111"/>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font5">
    <w:name w:val="font5"/>
    <w:basedOn w:val="a3"/>
    <w:pPr>
      <w:widowControl/>
      <w:spacing w:before="100" w:after="100"/>
      <w:jc w:val="left"/>
    </w:pPr>
    <w:rPr>
      <w:rFonts w:ascii="宋体" w:hAnsi="宋体"/>
      <w:kern w:val="0"/>
      <w:sz w:val="18"/>
      <w:szCs w:val="20"/>
    </w:rPr>
  </w:style>
  <w:style w:type="paragraph" w:customStyle="1" w:styleId="xl104">
    <w:name w:val="xl10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0">
    <w:name w:val="正文序号 2"/>
    <w:basedOn w:val="a3"/>
    <w:pPr>
      <w:numPr>
        <w:ilvl w:val="1"/>
        <w:numId w:val="4"/>
      </w:numPr>
      <w:spacing w:before="60"/>
    </w:pPr>
    <w:rPr>
      <w:rFonts w:ascii="Times New Roman" w:hAnsi="Times New Roman"/>
      <w:szCs w:val="24"/>
    </w:rPr>
  </w:style>
  <w:style w:type="paragraph" w:customStyle="1" w:styleId="Header1">
    <w:name w:val="Header 1"/>
    <w:basedOn w:val="af6"/>
    <w:pPr>
      <w:pBdr>
        <w:bottom w:val="none" w:sz="0" w:space="0" w:color="auto"/>
      </w:pBdr>
      <w:tabs>
        <w:tab w:val="clear" w:pos="4153"/>
        <w:tab w:val="clear" w:pos="8306"/>
        <w:tab w:val="right" w:pos="9356"/>
      </w:tabs>
      <w:snapToGrid/>
      <w:spacing w:after="240"/>
      <w:jc w:val="left"/>
    </w:pPr>
    <w:rPr>
      <w:rFonts w:ascii="宋体" w:eastAsia="Times New Roman"/>
      <w:b/>
      <w:bCs/>
      <w:caps/>
      <w:kern w:val="4"/>
      <w:sz w:val="24"/>
      <w:szCs w:val="18"/>
    </w:rPr>
  </w:style>
  <w:style w:type="paragraph" w:customStyle="1" w:styleId="xl66">
    <w:name w:val="xl66"/>
    <w:basedOn w:val="a3"/>
    <w:pPr>
      <w:widowControl/>
      <w:spacing w:before="100" w:beforeAutospacing="1" w:after="100" w:afterAutospacing="1"/>
      <w:jc w:val="left"/>
    </w:pPr>
    <w:rPr>
      <w:rFonts w:ascii="宋体" w:hAnsi="宋体" w:cs="宋体"/>
      <w:kern w:val="0"/>
      <w:sz w:val="16"/>
      <w:szCs w:val="16"/>
    </w:rPr>
  </w:style>
  <w:style w:type="paragraph" w:customStyle="1" w:styleId="xl141">
    <w:name w:val="xl141"/>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2">
    <w:name w:val="xl9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5">
    <w:name w:val="xl9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CharCharCharCharCharCharChar0">
    <w:name w:val="Char Char Char Char Char Char Char"/>
    <w:basedOn w:val="a3"/>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1fc">
    <w:name w:val="无间距1"/>
    <w:link w:val="Charf9"/>
    <w:rPr>
      <w:sz w:val="22"/>
    </w:rPr>
  </w:style>
  <w:style w:type="paragraph" w:customStyle="1" w:styleId="xl132">
    <w:name w:val="xl13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46">
    <w:name w:val="xl46"/>
    <w:basedOn w:val="a3"/>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84">
    <w:name w:val="xl8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12">
    <w:name w:val="Char12"/>
    <w:basedOn w:val="a3"/>
    <w:rPr>
      <w:rFonts w:ascii="Tahoma" w:hAnsi="Tahoma"/>
      <w:sz w:val="24"/>
      <w:szCs w:val="20"/>
    </w:rPr>
  </w:style>
  <w:style w:type="paragraph" w:customStyle="1" w:styleId="xl77">
    <w:name w:val="xl7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CM8">
    <w:name w:val="CM8"/>
    <w:basedOn w:val="a3"/>
    <w:next w:val="a3"/>
    <w:pPr>
      <w:autoSpaceDE w:val="0"/>
      <w:autoSpaceDN w:val="0"/>
      <w:adjustRightInd w:val="0"/>
      <w:spacing w:line="240" w:lineRule="atLeast"/>
      <w:jc w:val="left"/>
    </w:pPr>
    <w:rPr>
      <w:rFonts w:ascii="Arial" w:hAnsi="Arial" w:cs="Arial"/>
      <w:kern w:val="0"/>
      <w:sz w:val="24"/>
      <w:szCs w:val="24"/>
    </w:rPr>
  </w:style>
  <w:style w:type="paragraph" w:customStyle="1" w:styleId="afffffc">
    <w:name w:val="样式 正文缩进 技术"/>
    <w:basedOn w:val="2a"/>
    <w:pPr>
      <w:adjustRightInd/>
      <w:spacing w:line="400" w:lineRule="exact"/>
      <w:ind w:firstLineChars="200" w:firstLine="200"/>
      <w:textAlignment w:val="auto"/>
    </w:pPr>
    <w:rPr>
      <w:rFonts w:ascii="Arial" w:hAnsi="Arial" w:cs="宋体"/>
      <w:kern w:val="2"/>
      <w:sz w:val="21"/>
    </w:rPr>
  </w:style>
  <w:style w:type="paragraph" w:customStyle="1" w:styleId="xl112">
    <w:name w:val="xl112"/>
    <w:basedOn w:val="a3"/>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afffffd">
    <w:name w:val="文档正文"/>
    <w:basedOn w:val="a3"/>
    <w:link w:val="Charfa"/>
    <w:qFormat/>
    <w:pPr>
      <w:spacing w:line="360" w:lineRule="auto"/>
      <w:ind w:firstLineChars="200" w:firstLine="480"/>
    </w:pPr>
    <w:rPr>
      <w:rFonts w:ascii="Times New Roman" w:hAnsi="Times New Roman"/>
      <w:sz w:val="24"/>
      <w:szCs w:val="24"/>
    </w:rPr>
  </w:style>
  <w:style w:type="paragraph" w:customStyle="1" w:styleId="39">
    <w:name w:val="附录标题3"/>
    <w:basedOn w:val="a3"/>
    <w:next w:val="a4"/>
    <w:pPr>
      <w:tabs>
        <w:tab w:val="left" w:pos="360"/>
        <w:tab w:val="left" w:pos="1080"/>
      </w:tabs>
      <w:outlineLvl w:val="0"/>
    </w:pPr>
    <w:rPr>
      <w:rFonts w:ascii="Arial" w:hAnsi="Arial"/>
      <w:sz w:val="24"/>
      <w:szCs w:val="20"/>
    </w:rPr>
  </w:style>
  <w:style w:type="paragraph" w:customStyle="1" w:styleId="xl23">
    <w:name w:val="xl23"/>
    <w:basedOn w:val="a3"/>
    <w:pPr>
      <w:widowControl/>
      <w:spacing w:before="100" w:beforeAutospacing="1" w:after="100" w:afterAutospacing="1"/>
    </w:pPr>
    <w:rPr>
      <w:rFonts w:ascii="Arial" w:hAnsi="Arial"/>
      <w:kern w:val="0"/>
      <w:szCs w:val="21"/>
    </w:rPr>
  </w:style>
  <w:style w:type="paragraph" w:customStyle="1" w:styleId="xl31">
    <w:name w:val="xl31"/>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86">
    <w:name w:val="xl86"/>
    <w:basedOn w:val="a3"/>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Charfb">
    <w:name w:val="Char"/>
    <w:basedOn w:val="a3"/>
    <w:pPr>
      <w:tabs>
        <w:tab w:val="left" w:pos="360"/>
      </w:tabs>
      <w:spacing w:line="360" w:lineRule="auto"/>
      <w:ind w:left="482" w:firstLineChars="200" w:firstLine="200"/>
    </w:pPr>
    <w:rPr>
      <w:rFonts w:ascii="宋体" w:hAnsi="Times New Roman"/>
      <w:sz w:val="24"/>
      <w:szCs w:val="24"/>
    </w:rPr>
  </w:style>
  <w:style w:type="paragraph" w:customStyle="1" w:styleId="xl34">
    <w:name w:val="xl34"/>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xl36">
    <w:name w:val="xl36"/>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117">
    <w:name w:val="xl117"/>
    <w:basedOn w:val="a3"/>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82">
    <w:name w:val="技8"/>
    <w:basedOn w:val="a3"/>
    <w:link w:val="8Char0"/>
    <w:qFormat/>
    <w:pPr>
      <w:adjustRightInd w:val="0"/>
      <w:snapToGrid w:val="0"/>
      <w:spacing w:line="360" w:lineRule="auto"/>
      <w:ind w:left="908"/>
    </w:pPr>
    <w:rPr>
      <w:rFonts w:ascii="宋体" w:hAnsi="宋体"/>
      <w:sz w:val="24"/>
      <w:szCs w:val="24"/>
    </w:rPr>
  </w:style>
  <w:style w:type="paragraph" w:customStyle="1" w:styleId="sanxiang3">
    <w:name w:val="sanxiang3"/>
    <w:basedOn w:val="a3"/>
    <w:pPr>
      <w:widowControl/>
      <w:tabs>
        <w:tab w:val="left" w:pos="686"/>
        <w:tab w:val="left" w:pos="728"/>
        <w:tab w:val="left" w:pos="966"/>
      </w:tabs>
      <w:spacing w:beforeLines="100" w:before="312" w:after="156" w:line="240" w:lineRule="atLeast"/>
      <w:ind w:left="840"/>
      <w:jc w:val="left"/>
      <w:outlineLvl w:val="2"/>
    </w:pPr>
    <w:rPr>
      <w:rFonts w:ascii="宋体" w:eastAsia="黑体" w:hAnsi="宋体"/>
      <w:bCs/>
      <w:kern w:val="0"/>
      <w:sz w:val="28"/>
      <w:szCs w:val="28"/>
      <w:lang w:val="en-GB"/>
    </w:rPr>
  </w:style>
  <w:style w:type="paragraph" w:customStyle="1" w:styleId="11">
    <w:name w:val="技1"/>
    <w:basedOn w:val="a3"/>
    <w:link w:val="1Char0"/>
    <w:qFormat/>
    <w:pPr>
      <w:numPr>
        <w:numId w:val="5"/>
      </w:numPr>
      <w:tabs>
        <w:tab w:val="left" w:pos="900"/>
        <w:tab w:val="left" w:pos="8820"/>
      </w:tabs>
      <w:spacing w:line="360" w:lineRule="auto"/>
      <w:ind w:rightChars="257" w:right="540"/>
      <w:outlineLvl w:val="0"/>
    </w:pPr>
    <w:rPr>
      <w:rFonts w:ascii="Arial" w:hAnsi="宋体"/>
      <w:b/>
      <w:sz w:val="32"/>
      <w:szCs w:val="24"/>
    </w:rPr>
  </w:style>
  <w:style w:type="paragraph" w:customStyle="1" w:styleId="sanxiang2">
    <w:name w:val="sanxiang2"/>
    <w:basedOn w:val="a3"/>
    <w:pPr>
      <w:keepNext/>
      <w:snapToGrid w:val="0"/>
      <w:spacing w:beforeLines="200" w:before="624" w:afterLines="100" w:after="312"/>
      <w:jc w:val="center"/>
      <w:outlineLvl w:val="1"/>
    </w:pPr>
    <w:rPr>
      <w:rFonts w:ascii="黑体" w:eastAsia="黑体" w:hAnsi="宋体"/>
      <w:w w:val="90"/>
      <w:sz w:val="36"/>
      <w:szCs w:val="30"/>
    </w:rPr>
  </w:style>
  <w:style w:type="paragraph" w:customStyle="1" w:styleId="xl131">
    <w:name w:val="xl131"/>
    <w:basedOn w:val="a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51">
    <w:name w:val="xl51"/>
    <w:basedOn w:val="a3"/>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CharChar9CharCharCharCharCharCharCharCharCharChar">
    <w:name w:val="Char Char9 Char Char Char Char Char Char Char Char Char Char"/>
    <w:basedOn w:val="a3"/>
    <w:pPr>
      <w:tabs>
        <w:tab w:val="left" w:pos="360"/>
      </w:tabs>
      <w:ind w:firstLineChars="150" w:firstLine="420"/>
    </w:pPr>
    <w:rPr>
      <w:rFonts w:ascii="Times New Roman" w:hAnsi="Times New Roman"/>
      <w:szCs w:val="24"/>
    </w:rPr>
  </w:style>
  <w:style w:type="paragraph" w:customStyle="1" w:styleId="afffffe">
    <w:name w:val="大标题"/>
    <w:pPr>
      <w:tabs>
        <w:tab w:val="left" w:pos="1134"/>
      </w:tabs>
      <w:snapToGrid w:val="0"/>
      <w:spacing w:before="240" w:after="240" w:line="288" w:lineRule="auto"/>
    </w:pPr>
    <w:rPr>
      <w:rFonts w:ascii="黑体" w:eastAsia="黑体"/>
      <w:sz w:val="24"/>
    </w:rPr>
  </w:style>
  <w:style w:type="paragraph" w:customStyle="1" w:styleId="115">
    <w:name w:val="纯文本11"/>
    <w:basedOn w:val="a3"/>
    <w:link w:val="CharChar3"/>
    <w:pPr>
      <w:adjustRightInd w:val="0"/>
      <w:spacing w:line="312" w:lineRule="atLeast"/>
      <w:textAlignment w:val="baseline"/>
    </w:pPr>
    <w:rPr>
      <w:rFonts w:ascii="宋体" w:hAnsi="Courier New"/>
      <w:kern w:val="0"/>
      <w:sz w:val="20"/>
      <w:szCs w:val="20"/>
    </w:rPr>
  </w:style>
  <w:style w:type="paragraph" w:customStyle="1" w:styleId="CharChar1CharCharCharCharCharCharChar">
    <w:name w:val="Char Char1 Char Char Char Char Char Char Char"/>
    <w:basedOn w:val="a3"/>
    <w:rPr>
      <w:rFonts w:ascii="Tahoma" w:hAnsi="Tahoma"/>
      <w:sz w:val="24"/>
      <w:szCs w:val="20"/>
    </w:rPr>
  </w:style>
  <w:style w:type="paragraph" w:customStyle="1" w:styleId="1fd">
    <w:name w:val="文档结构图 1"/>
    <w:basedOn w:val="a3"/>
    <w:pPr>
      <w:shd w:val="clear" w:color="auto" w:fill="000080"/>
      <w:autoSpaceDE w:val="0"/>
      <w:autoSpaceDN w:val="0"/>
      <w:adjustRightInd w:val="0"/>
      <w:textAlignment w:val="baseline"/>
    </w:pPr>
    <w:rPr>
      <w:rFonts w:ascii="Times New Roman" w:hAnsi="Times New Roman"/>
      <w:szCs w:val="20"/>
    </w:rPr>
  </w:style>
  <w:style w:type="paragraph" w:customStyle="1" w:styleId="1fe">
    <w:name w:val="日期1"/>
    <w:basedOn w:val="a3"/>
    <w:next w:val="a3"/>
    <w:link w:val="Charfc"/>
    <w:pPr>
      <w:spacing w:line="360" w:lineRule="auto"/>
      <w:ind w:leftChars="2500" w:left="100"/>
    </w:pPr>
    <w:rPr>
      <w:kern w:val="0"/>
      <w:sz w:val="24"/>
      <w:szCs w:val="20"/>
    </w:rPr>
  </w:style>
  <w:style w:type="paragraph" w:customStyle="1" w:styleId="222">
    <w:name w:val="首行缩进: 2字符 + 首行缩进:  2 字符"/>
    <w:basedOn w:val="2d"/>
    <w:pPr>
      <w:spacing w:line="360" w:lineRule="auto"/>
      <w:ind w:leftChars="200" w:left="200"/>
    </w:pPr>
    <w:rPr>
      <w:sz w:val="24"/>
    </w:rPr>
  </w:style>
  <w:style w:type="paragraph" w:customStyle="1" w:styleId="3a">
    <w:name w:val="样式3"/>
    <w:basedOn w:val="a3"/>
    <w:pPr>
      <w:spacing w:line="300" w:lineRule="auto"/>
    </w:pPr>
    <w:rPr>
      <w:rFonts w:ascii="宋体" w:hAnsi="Times New Roman"/>
      <w:sz w:val="24"/>
      <w:szCs w:val="20"/>
    </w:rPr>
  </w:style>
  <w:style w:type="paragraph" w:customStyle="1" w:styleId="xl56">
    <w:name w:val="xl56"/>
    <w:basedOn w:val="a3"/>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09">
    <w:name w:val="xl10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121">
    <w:name w:val="xl121"/>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CharCharChar0">
    <w:name w:val="Char Char Char"/>
    <w:basedOn w:val="a3"/>
    <w:pPr>
      <w:tabs>
        <w:tab w:val="left" w:pos="360"/>
      </w:tabs>
      <w:ind w:firstLineChars="150" w:firstLine="420"/>
    </w:pPr>
    <w:rPr>
      <w:rFonts w:ascii="Arial" w:hAnsi="Arial" w:cs="Arial"/>
      <w:sz w:val="20"/>
      <w:szCs w:val="20"/>
    </w:rPr>
  </w:style>
  <w:style w:type="paragraph" w:customStyle="1" w:styleId="CharCharCharCharCharChar1">
    <w:name w:val="Char Char Char Char Char Char1"/>
    <w:basedOn w:val="a3"/>
    <w:pPr>
      <w:tabs>
        <w:tab w:val="left" w:pos="360"/>
      </w:tabs>
      <w:ind w:firstLineChars="150" w:firstLine="420"/>
    </w:pPr>
    <w:rPr>
      <w:rFonts w:ascii="Arial" w:hAnsi="Arial"/>
      <w:sz w:val="20"/>
      <w:szCs w:val="20"/>
    </w:rPr>
  </w:style>
  <w:style w:type="paragraph" w:customStyle="1" w:styleId="312">
    <w:name w:val="索引 31"/>
    <w:basedOn w:val="a3"/>
    <w:next w:val="a3"/>
    <w:pPr>
      <w:ind w:leftChars="400" w:left="400"/>
    </w:pPr>
    <w:rPr>
      <w:rFonts w:ascii="Times New Roman" w:hAnsi="Times New Roman"/>
      <w:szCs w:val="24"/>
    </w:rPr>
  </w:style>
  <w:style w:type="paragraph" w:customStyle="1" w:styleId="CharCharCharCharCharCharCharCharCharChar">
    <w:name w:val="Char Char Char Char Char Char Char Char Char Char"/>
    <w:basedOn w:val="af"/>
    <w:pPr>
      <w:shd w:val="clear" w:color="auto" w:fill="000080"/>
    </w:pPr>
    <w:rPr>
      <w:rFonts w:ascii="Tahoma" w:hAnsi="Tahoma"/>
    </w:rPr>
  </w:style>
  <w:style w:type="paragraph" w:customStyle="1" w:styleId="Bullet1">
    <w:name w:val="Bullet 1"/>
    <w:basedOn w:val="a3"/>
    <w:qFormat/>
    <w:pPr>
      <w:widowControl/>
      <w:numPr>
        <w:numId w:val="12"/>
      </w:numPr>
      <w:spacing w:line="290" w:lineRule="atLeast"/>
      <w:jc w:val="left"/>
    </w:pPr>
    <w:rPr>
      <w:rFonts w:eastAsia="Times New Roman"/>
      <w:kern w:val="0"/>
      <w:lang w:eastAsia="en-US"/>
    </w:rPr>
  </w:style>
  <w:style w:type="paragraph" w:customStyle="1" w:styleId="xl38">
    <w:name w:val="xl38"/>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affffff">
    <w:name w:val="标准正文样式"/>
    <w:basedOn w:val="a3"/>
    <w:link w:val="Charfd"/>
    <w:qFormat/>
    <w:pPr>
      <w:widowControl/>
      <w:spacing w:line="360" w:lineRule="auto"/>
      <w:ind w:leftChars="100" w:left="100" w:rightChars="100" w:right="100" w:firstLineChars="200" w:firstLine="200"/>
      <w:jc w:val="left"/>
    </w:pPr>
    <w:rPr>
      <w:rFonts w:ascii="Times New Roman" w:hAnsi="Times New Roman"/>
      <w:kern w:val="0"/>
      <w:sz w:val="20"/>
      <w:szCs w:val="24"/>
    </w:rPr>
  </w:style>
  <w:style w:type="paragraph" w:customStyle="1" w:styleId="xl99">
    <w:name w:val="xl99"/>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74">
    <w:name w:val="xl7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ff0">
    <w:name w:val="正文缩进   技术 －表格"/>
    <w:basedOn w:val="afff7"/>
    <w:pPr>
      <w:spacing w:line="240" w:lineRule="auto"/>
      <w:ind w:firstLineChars="0" w:firstLine="0"/>
    </w:pPr>
    <w:rPr>
      <w:rFonts w:cs="宋体"/>
    </w:rPr>
  </w:style>
  <w:style w:type="paragraph" w:customStyle="1" w:styleId="1ff">
    <w:name w:val="普通(网站)1"/>
    <w:basedOn w:val="a3"/>
    <w:pPr>
      <w:widowControl/>
      <w:spacing w:before="100" w:beforeAutospacing="1" w:after="100" w:afterAutospacing="1"/>
      <w:jc w:val="left"/>
    </w:pPr>
    <w:rPr>
      <w:rFonts w:ascii="宋体" w:hAnsi="宋体"/>
      <w:kern w:val="0"/>
      <w:sz w:val="24"/>
      <w:szCs w:val="24"/>
    </w:rPr>
  </w:style>
  <w:style w:type="paragraph" w:customStyle="1" w:styleId="affffff1">
    <w:basedOn w:val="a3"/>
    <w:uiPriority w:val="99"/>
    <w:qFormat/>
    <w:pPr>
      <w:ind w:firstLineChars="200" w:firstLine="420"/>
    </w:pPr>
  </w:style>
  <w:style w:type="paragraph" w:customStyle="1" w:styleId="215">
    <w:name w:val="正文首行缩进 21"/>
    <w:basedOn w:val="2b"/>
    <w:link w:val="2fb"/>
    <w:pPr>
      <w:snapToGrid/>
      <w:spacing w:after="120" w:line="240" w:lineRule="auto"/>
      <w:ind w:leftChars="200" w:left="420" w:firstLineChars="200" w:firstLine="420"/>
    </w:pPr>
    <w:rPr>
      <w:rFonts w:ascii="Calibri" w:hAnsi="Calibri"/>
      <w:kern w:val="2"/>
      <w:sz w:val="22"/>
      <w:szCs w:val="20"/>
    </w:rPr>
  </w:style>
  <w:style w:type="paragraph" w:customStyle="1" w:styleId="1ff0">
    <w:name w:val="细节1"/>
    <w:basedOn w:val="a3"/>
    <w:qFormat/>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1ff1">
    <w:name w:val="须知1"/>
    <w:basedOn w:val="30"/>
    <w:pPr>
      <w:spacing w:after="312" w:line="240" w:lineRule="auto"/>
    </w:pPr>
    <w:rPr>
      <w:rFonts w:ascii="宋体" w:hAnsi="宋体"/>
      <w:sz w:val="24"/>
      <w:szCs w:val="32"/>
    </w:rPr>
  </w:style>
  <w:style w:type="paragraph" w:customStyle="1" w:styleId="510">
    <w:name w:val="索引 51"/>
    <w:basedOn w:val="a3"/>
    <w:next w:val="a3"/>
    <w:pPr>
      <w:ind w:leftChars="800" w:left="800"/>
    </w:pPr>
    <w:rPr>
      <w:rFonts w:ascii="Times New Roman" w:hAnsi="Times New Roman"/>
      <w:szCs w:val="24"/>
    </w:rPr>
  </w:style>
  <w:style w:type="paragraph" w:customStyle="1" w:styleId="xl47">
    <w:name w:val="xl47"/>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300150">
    <w:name w:val="样式 标题 3 + 小四 非加粗 段前: 0 磅 段后: 0 磅 图案: 清除 (白色) 行距: 1.5 倍行距"/>
    <w:basedOn w:val="30"/>
    <w:pPr>
      <w:spacing w:before="0" w:after="0" w:line="360" w:lineRule="auto"/>
    </w:pPr>
    <w:rPr>
      <w:rFonts w:cs="宋体"/>
      <w:b w:val="0"/>
      <w:sz w:val="24"/>
      <w:shd w:val="clear" w:color="auto" w:fill="FFFFFF"/>
    </w:rPr>
  </w:style>
  <w:style w:type="paragraph" w:customStyle="1" w:styleId="xl29">
    <w:name w:val="xl29"/>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affffff2">
    <w:name w:val="图形布置"/>
    <w:basedOn w:val="a3"/>
    <w:pPr>
      <w:jc w:val="center"/>
    </w:pPr>
    <w:rPr>
      <w:rFonts w:ascii="Times New Roman" w:hAnsi="Times New Roman"/>
      <w:kern w:val="0"/>
      <w:szCs w:val="20"/>
    </w:rPr>
  </w:style>
  <w:style w:type="paragraph" w:customStyle="1" w:styleId="31">
    <w:name w:val="技3"/>
    <w:basedOn w:val="a3"/>
    <w:link w:val="3Char3"/>
    <w:qFormat/>
    <w:pPr>
      <w:numPr>
        <w:ilvl w:val="2"/>
        <w:numId w:val="5"/>
      </w:numPr>
      <w:spacing w:line="360" w:lineRule="auto"/>
      <w:jc w:val="left"/>
    </w:pPr>
    <w:rPr>
      <w:kern w:val="0"/>
      <w:sz w:val="24"/>
      <w:szCs w:val="20"/>
    </w:rPr>
  </w:style>
  <w:style w:type="paragraph" w:customStyle="1" w:styleId="710">
    <w:name w:val="索引 71"/>
    <w:basedOn w:val="a3"/>
    <w:next w:val="a3"/>
    <w:pPr>
      <w:ind w:leftChars="1200" w:left="1200"/>
    </w:pPr>
    <w:rPr>
      <w:rFonts w:ascii="Times New Roman" w:hAnsi="Times New Roman"/>
      <w:szCs w:val="24"/>
    </w:rPr>
  </w:style>
  <w:style w:type="paragraph" w:customStyle="1" w:styleId="1ff2">
    <w:name w:val="1"/>
    <w:basedOn w:val="a3"/>
    <w:next w:val="221"/>
    <w:pPr>
      <w:spacing w:after="120" w:line="480" w:lineRule="auto"/>
    </w:pPr>
    <w:rPr>
      <w:rFonts w:ascii="Times New Roman" w:hAnsi="Times New Roman"/>
      <w:szCs w:val="24"/>
    </w:rPr>
  </w:style>
  <w:style w:type="paragraph" w:customStyle="1" w:styleId="0111511150">
    <w:name w:val="样式 样式 正文（首行缩进两字） + 宋体 小四 首行缩进:  0 厘米 段前: 11.15 磅 段后: 11.15 磅 + 左..."/>
    <w:basedOn w:val="011151115"/>
    <w:pPr>
      <w:snapToGrid w:val="0"/>
    </w:pPr>
  </w:style>
  <w:style w:type="paragraph" w:customStyle="1" w:styleId="Text">
    <w:name w:val="Text"/>
    <w:qFormat/>
    <w:pPr>
      <w:spacing w:before="200" w:after="200"/>
      <w:ind w:left="720"/>
      <w:jc w:val="both"/>
    </w:pPr>
    <w:rPr>
      <w:rFonts w:ascii="Courier New" w:eastAsia="Batang" w:hAnsi="Courier New"/>
      <w:color w:val="000000"/>
      <w:sz w:val="21"/>
      <w:szCs w:val="22"/>
      <w:lang w:eastAsia="en-US"/>
    </w:rPr>
  </w:style>
  <w:style w:type="paragraph" w:customStyle="1" w:styleId="xl98">
    <w:name w:val="xl98"/>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CharChar9CharCharCharCharCharCharCharCharCharCharCharCharCharCharCharChar0">
    <w:name w:val="Char Char9 Char Char Char Char Char Char Char Char Char Char Char Char Char Char Char Char"/>
    <w:basedOn w:val="a3"/>
    <w:pPr>
      <w:tabs>
        <w:tab w:val="left" w:pos="360"/>
      </w:tabs>
      <w:ind w:firstLineChars="150" w:firstLine="420"/>
    </w:pPr>
  </w:style>
  <w:style w:type="paragraph" w:customStyle="1" w:styleId="1ff3">
    <w:name w:val="注释标题1"/>
    <w:basedOn w:val="a3"/>
    <w:next w:val="a3"/>
    <w:link w:val="affffff3"/>
    <w:pPr>
      <w:jc w:val="center"/>
    </w:pPr>
    <w:rPr>
      <w:rFonts w:ascii="Times New Roman" w:hAnsi="Times New Roman"/>
      <w:kern w:val="0"/>
      <w:sz w:val="24"/>
      <w:szCs w:val="20"/>
    </w:rPr>
  </w:style>
  <w:style w:type="paragraph" w:customStyle="1" w:styleId="2fc">
    <w:name w:val="列出段落2"/>
    <w:basedOn w:val="a3"/>
    <w:qFormat/>
    <w:pPr>
      <w:ind w:firstLineChars="200" w:firstLine="420"/>
    </w:pPr>
  </w:style>
  <w:style w:type="paragraph" w:customStyle="1" w:styleId="affffff4">
    <w:name w:val="常用标题"/>
    <w:basedOn w:val="5"/>
    <w:next w:val="affffff5"/>
    <w:pPr>
      <w:keepNext/>
      <w:keepLines/>
      <w:numPr>
        <w:ilvl w:val="0"/>
        <w:numId w:val="0"/>
      </w:numPr>
      <w:tabs>
        <w:tab w:val="clear" w:pos="2551"/>
        <w:tab w:val="left" w:pos="420"/>
      </w:tabs>
      <w:spacing w:line="360" w:lineRule="auto"/>
      <w:ind w:left="420" w:hanging="425"/>
      <w:outlineLvl w:val="3"/>
    </w:pPr>
    <w:rPr>
      <w:rFonts w:ascii="楷体_GB2312" w:eastAsia="楷体_GB2312" w:hAnsi="Arial"/>
      <w:b/>
      <w:bCs/>
      <w:kern w:val="2"/>
      <w:sz w:val="24"/>
      <w:szCs w:val="24"/>
    </w:rPr>
  </w:style>
  <w:style w:type="paragraph" w:customStyle="1" w:styleId="affffff5">
    <w:name w:val="常用正文"/>
    <w:basedOn w:val="a3"/>
    <w:pPr>
      <w:spacing w:line="360" w:lineRule="auto"/>
      <w:ind w:leftChars="200" w:left="200"/>
    </w:pPr>
    <w:rPr>
      <w:rFonts w:ascii="宋体" w:hAnsi="Times New Roman"/>
      <w:sz w:val="24"/>
      <w:szCs w:val="24"/>
    </w:rPr>
  </w:style>
  <w:style w:type="paragraph" w:customStyle="1" w:styleId="xl135">
    <w:name w:val="xl135"/>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6">
    <w:name w:val="表格标题"/>
    <w:basedOn w:val="a3"/>
    <w:pPr>
      <w:spacing w:line="312" w:lineRule="auto"/>
      <w:ind w:firstLineChars="200" w:firstLine="200"/>
      <w:jc w:val="center"/>
    </w:pPr>
    <w:rPr>
      <w:rFonts w:ascii="Arial" w:hAnsi="Arial"/>
      <w:b/>
      <w:kern w:val="21"/>
      <w:szCs w:val="18"/>
    </w:rPr>
  </w:style>
  <w:style w:type="paragraph" w:customStyle="1" w:styleId="CharChar8">
    <w:name w:val="Char Char8"/>
    <w:basedOn w:val="a3"/>
    <w:rPr>
      <w:rFonts w:ascii="Tahoma" w:hAnsi="Tahoma"/>
      <w:sz w:val="24"/>
      <w:szCs w:val="20"/>
    </w:rPr>
  </w:style>
  <w:style w:type="paragraph" w:customStyle="1" w:styleId="Arial14BR">
    <w:name w:val="Arial 14B R"/>
    <w:basedOn w:val="a3"/>
    <w:pPr>
      <w:jc w:val="right"/>
    </w:pPr>
    <w:rPr>
      <w:rFonts w:ascii="Times New Roman" w:hAnsi="Times New Roman"/>
      <w:b/>
      <w:sz w:val="28"/>
      <w:szCs w:val="20"/>
    </w:rPr>
  </w:style>
  <w:style w:type="paragraph" w:customStyle="1" w:styleId="affffff7">
    <w:name w:val="通用"/>
    <w:basedOn w:val="a3"/>
    <w:pPr>
      <w:tabs>
        <w:tab w:val="left" w:pos="840"/>
      </w:tabs>
      <w:spacing w:after="312"/>
      <w:ind w:left="840" w:hanging="840"/>
    </w:pPr>
    <w:rPr>
      <w:rFonts w:ascii="Times New Roman" w:hAnsi="Times New Roman"/>
      <w:szCs w:val="20"/>
    </w:rPr>
  </w:style>
  <w:style w:type="paragraph" w:customStyle="1" w:styleId="4H4h4FirstSubheadingsect1234RefHeading1rh1se">
    <w:name w:val="样式 标题 4H4h4First Subheadingsect 1.2.3.4Ref Heading 1rh1se..."/>
    <w:basedOn w:val="40"/>
    <w:pPr>
      <w:keepNext/>
      <w:keepLines/>
      <w:numPr>
        <w:ilvl w:val="0"/>
        <w:numId w:val="0"/>
      </w:numPr>
      <w:tabs>
        <w:tab w:val="clear" w:pos="708"/>
        <w:tab w:val="left" w:pos="425"/>
        <w:tab w:val="left" w:pos="851"/>
      </w:tabs>
      <w:spacing w:before="280" w:after="290" w:line="374" w:lineRule="auto"/>
      <w:ind w:left="425" w:hanging="425"/>
    </w:pPr>
    <w:rPr>
      <w:rFonts w:eastAsia="黑体" w:hAnsi="Arial"/>
      <w:kern w:val="2"/>
      <w:sz w:val="28"/>
      <w:szCs w:val="28"/>
    </w:rPr>
  </w:style>
  <w:style w:type="paragraph" w:customStyle="1" w:styleId="1ff4">
    <w:name w:val="纯文本1"/>
    <w:basedOn w:val="a3"/>
    <w:rPr>
      <w:rFonts w:ascii="宋体" w:hAnsi="Courier New"/>
      <w:kern w:val="10"/>
      <w:sz w:val="20"/>
      <w:szCs w:val="20"/>
    </w:rPr>
  </w:style>
  <w:style w:type="paragraph" w:customStyle="1" w:styleId="head">
    <w:name w:val="head"/>
    <w:basedOn w:val="13"/>
    <w:link w:val="headChar"/>
    <w:qFormat/>
    <w:pPr>
      <w:keepNext w:val="0"/>
      <w:jc w:val="center"/>
    </w:pPr>
    <w:rPr>
      <w:rFonts w:ascii="黑体" w:eastAsia="黑体"/>
      <w:w w:val="80"/>
      <w:kern w:val="2"/>
      <w:sz w:val="48"/>
      <w:szCs w:val="48"/>
    </w:rPr>
  </w:style>
  <w:style w:type="paragraph" w:customStyle="1" w:styleId="font8">
    <w:name w:val="font8"/>
    <w:basedOn w:val="a3"/>
    <w:pPr>
      <w:widowControl/>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KY">
    <w:name w:val="KY正文样式"/>
    <w:basedOn w:val="a3"/>
    <w:pPr>
      <w:spacing w:beforeLines="25" w:before="25" w:afterLines="25" w:after="25" w:line="300" w:lineRule="auto"/>
      <w:ind w:firstLineChars="200" w:firstLine="200"/>
    </w:pPr>
    <w:rPr>
      <w:sz w:val="24"/>
      <w:szCs w:val="24"/>
    </w:rPr>
  </w:style>
  <w:style w:type="paragraph" w:customStyle="1" w:styleId="BodyText21">
    <w:name w:val="Body Text 21"/>
    <w:basedOn w:val="a3"/>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xl100">
    <w:name w:val="xl100"/>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affffff8">
    <w:name w:val="图形题注"/>
    <w:basedOn w:val="ad"/>
    <w:pPr>
      <w:adjustRightInd w:val="0"/>
      <w:ind w:rightChars="100" w:right="210"/>
      <w:jc w:val="center"/>
    </w:pPr>
    <w:rPr>
      <w:rFonts w:eastAsia="楷体_GB2312"/>
      <w:spacing w:val="10"/>
      <w:kern w:val="0"/>
      <w:sz w:val="21"/>
    </w:rPr>
  </w:style>
  <w:style w:type="paragraph" w:customStyle="1" w:styleId="1ff5">
    <w:name w:val="彩色列表1"/>
    <w:basedOn w:val="a3"/>
    <w:uiPriority w:val="34"/>
    <w:qFormat/>
    <w:pPr>
      <w:spacing w:line="360" w:lineRule="auto"/>
      <w:ind w:leftChars="100" w:left="100" w:rightChars="100" w:right="100" w:firstLineChars="200" w:firstLine="420"/>
    </w:pPr>
    <w:rPr>
      <w:rFonts w:ascii="Times New Roman" w:hAnsi="Times New Roman"/>
      <w:kern w:val="0"/>
      <w:sz w:val="20"/>
      <w:szCs w:val="20"/>
    </w:rPr>
  </w:style>
  <w:style w:type="paragraph" w:customStyle="1" w:styleId="xl58">
    <w:name w:val="xl58"/>
    <w:basedOn w:val="a3"/>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24">
    <w:name w:val="xl24"/>
    <w:basedOn w:val="a3"/>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610">
    <w:name w:val="索引 61"/>
    <w:basedOn w:val="a3"/>
    <w:next w:val="a3"/>
    <w:pPr>
      <w:ind w:leftChars="1000" w:left="1000"/>
    </w:pPr>
    <w:rPr>
      <w:rFonts w:ascii="Times New Roman" w:hAnsi="Times New Roman"/>
      <w:szCs w:val="24"/>
    </w:rPr>
  </w:style>
  <w:style w:type="paragraph" w:customStyle="1" w:styleId="affffff9">
    <w:name w:val="封面标准文稿编辑信息"/>
    <w:pPr>
      <w:spacing w:before="180" w:line="180" w:lineRule="exact"/>
      <w:jc w:val="center"/>
    </w:pPr>
    <w:rPr>
      <w:rFonts w:ascii="宋体"/>
      <w:sz w:val="21"/>
    </w:rPr>
  </w:style>
  <w:style w:type="paragraph" w:customStyle="1" w:styleId="TOC2">
    <w:name w:val="TOC 标题2"/>
    <w:basedOn w:val="13"/>
    <w:next w:val="a3"/>
    <w:pPr>
      <w:keepLines/>
      <w:widowControl/>
      <w:spacing w:before="480" w:line="276" w:lineRule="auto"/>
      <w:jc w:val="left"/>
      <w:outlineLvl w:val="9"/>
    </w:pPr>
    <w:rPr>
      <w:rFonts w:ascii="Cambria" w:hAnsi="Cambria"/>
      <w:bCs/>
      <w:color w:val="365F91"/>
      <w:szCs w:val="28"/>
    </w:rPr>
  </w:style>
  <w:style w:type="paragraph" w:customStyle="1" w:styleId="affffffa">
    <w:name w:val="图示标题"/>
    <w:basedOn w:val="afff7"/>
    <w:pPr>
      <w:jc w:val="center"/>
    </w:pPr>
    <w:rPr>
      <w:rFonts w:cs="宋体"/>
    </w:rPr>
  </w:style>
  <w:style w:type="paragraph" w:customStyle="1" w:styleId="1ff6">
    <w:name w:val="样式1"/>
    <w:basedOn w:val="aff6"/>
    <w:link w:val="1ff7"/>
    <w:qFormat/>
    <w:pPr>
      <w:keepLines/>
      <w:tabs>
        <w:tab w:val="left" w:pos="0"/>
      </w:tabs>
      <w:spacing w:before="280" w:after="290" w:line="372" w:lineRule="auto"/>
    </w:pPr>
    <w:rPr>
      <w:rFonts w:hAnsi="Arial"/>
      <w:b/>
      <w:sz w:val="21"/>
    </w:rPr>
  </w:style>
  <w:style w:type="paragraph" w:customStyle="1" w:styleId="a2">
    <w:name w:val="技正"/>
    <w:basedOn w:val="a3"/>
    <w:link w:val="Charfe"/>
    <w:qFormat/>
    <w:pPr>
      <w:numPr>
        <w:numId w:val="13"/>
      </w:numPr>
      <w:spacing w:line="360" w:lineRule="auto"/>
    </w:pPr>
    <w:rPr>
      <w:rFonts w:ascii="Times New Roman" w:hAnsi="Times New Roman"/>
      <w:sz w:val="24"/>
      <w:szCs w:val="24"/>
    </w:rPr>
  </w:style>
  <w:style w:type="paragraph" w:customStyle="1" w:styleId="affffffb">
    <w:name w:val="样式"/>
    <w:pPr>
      <w:widowControl w:val="0"/>
      <w:autoSpaceDE w:val="0"/>
      <w:autoSpaceDN w:val="0"/>
      <w:adjustRightInd w:val="0"/>
    </w:pPr>
    <w:rPr>
      <w:sz w:val="24"/>
      <w:szCs w:val="24"/>
    </w:rPr>
  </w:style>
  <w:style w:type="paragraph" w:customStyle="1" w:styleId="313">
    <w:name w:val="正文文本 31"/>
    <w:basedOn w:val="a3"/>
    <w:link w:val="3b"/>
    <w:pPr>
      <w:spacing w:line="312" w:lineRule="auto"/>
    </w:pPr>
    <w:rPr>
      <w:rFonts w:ascii="Times New Roman" w:hAnsi="Times New Roman"/>
      <w:color w:val="FF0000"/>
      <w:kern w:val="0"/>
      <w:sz w:val="22"/>
      <w:szCs w:val="20"/>
    </w:rPr>
  </w:style>
  <w:style w:type="paragraph" w:customStyle="1" w:styleId="affffffc">
    <w:name w:val="标书原文"/>
    <w:basedOn w:val="a3"/>
    <w:link w:val="CharChar4"/>
    <w:pPr>
      <w:ind w:leftChars="210" w:left="441" w:firstLine="380"/>
      <w:jc w:val="left"/>
    </w:pPr>
    <w:rPr>
      <w:rFonts w:ascii="Arial" w:eastAsia="楷体_GB2312" w:hAnsi="Arial"/>
      <w:i/>
      <w:kern w:val="0"/>
      <w:sz w:val="18"/>
      <w:szCs w:val="20"/>
      <w:u w:val="words"/>
    </w:rPr>
  </w:style>
  <w:style w:type="paragraph" w:customStyle="1" w:styleId="HeaderOdd">
    <w:name w:val="Header Odd"/>
    <w:basedOn w:val="1ff8"/>
    <w:pPr>
      <w:widowControl/>
      <w:pBdr>
        <w:bottom w:val="single" w:sz="4" w:space="1" w:color="4F81BD"/>
      </w:pBdr>
      <w:jc w:val="right"/>
    </w:pPr>
    <w:rPr>
      <w:rFonts w:ascii="Calibri" w:hAnsi="Calibri"/>
      <w:b/>
      <w:bCs/>
      <w:color w:val="1F497D"/>
      <w:kern w:val="0"/>
      <w:sz w:val="20"/>
      <w:szCs w:val="23"/>
    </w:rPr>
  </w:style>
  <w:style w:type="paragraph" w:customStyle="1" w:styleId="1ff8">
    <w:name w:val="无间隔1"/>
    <w:pPr>
      <w:widowControl w:val="0"/>
      <w:jc w:val="both"/>
    </w:pPr>
    <w:rPr>
      <w:rFonts w:ascii="宋体" w:hAnsi="Times New Roman"/>
      <w:kern w:val="2"/>
      <w:sz w:val="24"/>
      <w:szCs w:val="24"/>
    </w:rPr>
  </w:style>
  <w:style w:type="paragraph" w:customStyle="1" w:styleId="font6">
    <w:name w:val="font6"/>
    <w:basedOn w:val="a3"/>
    <w:pPr>
      <w:widowControl/>
      <w:spacing w:before="100" w:after="100"/>
      <w:jc w:val="left"/>
    </w:pPr>
    <w:rPr>
      <w:rFonts w:ascii="Times New Roman" w:eastAsia="Arial Unicode MS" w:hAnsi="Times New Roman"/>
      <w:kern w:val="0"/>
      <w:szCs w:val="20"/>
    </w:rPr>
  </w:style>
  <w:style w:type="paragraph" w:customStyle="1" w:styleId="t2">
    <w:name w:val="t2"/>
    <w:basedOn w:val="a3"/>
    <w:pPr>
      <w:spacing w:line="360" w:lineRule="auto"/>
      <w:outlineLvl w:val="1"/>
    </w:pPr>
    <w:rPr>
      <w:b/>
      <w:sz w:val="32"/>
      <w:szCs w:val="32"/>
    </w:rPr>
  </w:style>
  <w:style w:type="paragraph" w:customStyle="1" w:styleId="xl130">
    <w:name w:val="xl130"/>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1111">
    <w:name w:val="列出段落111"/>
    <w:basedOn w:val="a3"/>
    <w:pPr>
      <w:adjustRightInd w:val="0"/>
      <w:snapToGrid w:val="0"/>
      <w:spacing w:beforeLines="25" w:before="25" w:afterLines="25" w:after="25" w:line="300" w:lineRule="auto"/>
      <w:ind w:firstLineChars="200" w:firstLine="200"/>
    </w:pPr>
    <w:rPr>
      <w:rFonts w:ascii="Times New Roman" w:hAnsi="Times New Roman" w:cs="Arial"/>
      <w:sz w:val="24"/>
    </w:rPr>
  </w:style>
  <w:style w:type="paragraph" w:customStyle="1" w:styleId="411">
    <w:name w:val="索引 41"/>
    <w:basedOn w:val="a3"/>
    <w:next w:val="a3"/>
    <w:pPr>
      <w:ind w:leftChars="600" w:left="600"/>
    </w:pPr>
    <w:rPr>
      <w:rFonts w:ascii="Times New Roman" w:hAnsi="Times New Roman"/>
      <w:szCs w:val="24"/>
    </w:rPr>
  </w:style>
  <w:style w:type="paragraph" w:customStyle="1" w:styleId="list2">
    <w:name w:val="list2"/>
    <w:basedOn w:val="a3"/>
    <w:pPr>
      <w:widowControl/>
      <w:spacing w:after="40"/>
      <w:ind w:left="1080" w:hanging="360"/>
      <w:jc w:val="left"/>
    </w:pPr>
    <w:rPr>
      <w:rFonts w:ascii="Times New Roman" w:hAnsi="Times New Roman"/>
      <w:kern w:val="0"/>
      <w:sz w:val="20"/>
      <w:szCs w:val="20"/>
    </w:rPr>
  </w:style>
  <w:style w:type="paragraph" w:customStyle="1" w:styleId="Tabletext">
    <w:name w:val="Tabletext"/>
    <w:basedOn w:val="a3"/>
    <w:pPr>
      <w:keepLines/>
      <w:spacing w:after="120" w:line="240" w:lineRule="atLeast"/>
      <w:jc w:val="left"/>
    </w:pPr>
    <w:rPr>
      <w:rFonts w:ascii="宋体" w:hAnsi="Times New Roman"/>
      <w:snapToGrid w:val="0"/>
      <w:kern w:val="0"/>
      <w:sz w:val="20"/>
      <w:szCs w:val="24"/>
    </w:rPr>
  </w:style>
  <w:style w:type="paragraph" w:customStyle="1" w:styleId="Normal0">
    <w:name w:val="Normal0"/>
    <w:rPr>
      <w:rFonts w:ascii="Times New Roman" w:hAnsi="Times New Roman"/>
      <w:lang w:eastAsia="en-US"/>
    </w:rPr>
  </w:style>
  <w:style w:type="paragraph" w:customStyle="1" w:styleId="affffffd">
    <w:name w:val="表格正文"/>
    <w:pPr>
      <w:spacing w:line="276" w:lineRule="auto"/>
      <w:jc w:val="center"/>
    </w:pPr>
    <w:rPr>
      <w:kern w:val="2"/>
      <w:sz w:val="21"/>
      <w:szCs w:val="21"/>
    </w:rPr>
  </w:style>
  <w:style w:type="paragraph" w:customStyle="1" w:styleId="HeaderLeft">
    <w:name w:val="Header Left"/>
    <w:basedOn w:val="af6"/>
    <w:pPr>
      <w:widowControl/>
      <w:pBdr>
        <w:bottom w:val="dashed" w:sz="4" w:space="18" w:color="7F7F7F"/>
      </w:pBdr>
      <w:tabs>
        <w:tab w:val="clear" w:pos="4153"/>
        <w:tab w:val="clear" w:pos="8306"/>
        <w:tab w:val="center" w:pos="4320"/>
        <w:tab w:val="right" w:pos="8640"/>
      </w:tabs>
      <w:snapToGrid/>
      <w:spacing w:after="200" w:line="396" w:lineRule="auto"/>
      <w:jc w:val="left"/>
    </w:pPr>
    <w:rPr>
      <w:rFonts w:ascii="Calibri" w:hAnsi="Calibri"/>
      <w:color w:val="7F7F7F"/>
      <w:sz w:val="20"/>
    </w:rPr>
  </w:style>
  <w:style w:type="paragraph" w:customStyle="1" w:styleId="1-zy">
    <w:name w:val="符号1-zy"/>
    <w:basedOn w:val="a3"/>
    <w:pPr>
      <w:tabs>
        <w:tab w:val="left" w:pos="0"/>
      </w:tabs>
      <w:spacing w:line="360" w:lineRule="auto"/>
      <w:ind w:left="420" w:hanging="420"/>
    </w:pPr>
    <w:rPr>
      <w:b/>
      <w:sz w:val="24"/>
      <w:szCs w:val="24"/>
    </w:rPr>
  </w:style>
  <w:style w:type="character" w:customStyle="1" w:styleId="2Char1">
    <w:name w:val="正文文本 2 Char"/>
    <w:link w:val="27"/>
    <w:rPr>
      <w:kern w:val="2"/>
      <w:sz w:val="21"/>
      <w:szCs w:val="24"/>
    </w:rPr>
  </w:style>
  <w:style w:type="character" w:customStyle="1" w:styleId="11CharChar">
    <w:name w:val="标题 1 1 Char Char"/>
    <w:rPr>
      <w:rFonts w:ascii="宋体" w:eastAsia="宋体" w:hAnsi="宋体"/>
      <w:b/>
      <w:kern w:val="44"/>
      <w:sz w:val="21"/>
      <w:lang w:val="en-US" w:eastAsia="zh-CN"/>
    </w:rPr>
  </w:style>
  <w:style w:type="character" w:customStyle="1" w:styleId="1111H1h1ParagrapheDenis1ghostgghostCharChar">
    <w:name w:val="样式 标题 1标题 1 1一、编号标题1H1h1Paragraphe Denis1 ghostgghost标... Char Char"/>
    <w:link w:val="1111H1h1ParagrapheDenis1ghostgghost"/>
    <w:locked/>
    <w:rPr>
      <w:rFonts w:ascii="黑体" w:eastAsia="黑体" w:hAnsi="黑体"/>
      <w:b/>
      <w:sz w:val="32"/>
    </w:rPr>
  </w:style>
  <w:style w:type="character" w:customStyle="1" w:styleId="2Char10">
    <w:name w:val="正文首行缩进 2 Char1"/>
    <w:basedOn w:val="Char31"/>
    <w:uiPriority w:val="99"/>
    <w:semiHidden/>
    <w:rPr>
      <w:rFonts w:ascii="Calibri" w:hAnsi="Calibri"/>
      <w:kern w:val="2"/>
      <w:sz w:val="21"/>
      <w:szCs w:val="22"/>
    </w:rPr>
  </w:style>
  <w:style w:type="character" w:customStyle="1" w:styleId="Char31">
    <w:name w:val="正文文本缩进 Char3"/>
    <w:link w:val="af0"/>
    <w:uiPriority w:val="99"/>
    <w:semiHidden/>
    <w:rPr>
      <w:rFonts w:ascii="Calibri" w:hAnsi="Calibri"/>
      <w:kern w:val="2"/>
      <w:sz w:val="21"/>
      <w:szCs w:val="22"/>
    </w:rPr>
  </w:style>
  <w:style w:type="character" w:customStyle="1" w:styleId="HTML0">
    <w:name w:val="HTML  预设格式字符"/>
    <w:link w:val="HTML1"/>
    <w:locked/>
    <w:rPr>
      <w:rFonts w:ascii="宋体" w:eastAsia="宋体"/>
      <w:sz w:val="24"/>
    </w:rPr>
  </w:style>
  <w:style w:type="character" w:customStyle="1" w:styleId="apple-style-span">
    <w:name w:val="apple-style-span"/>
    <w:basedOn w:val="a6"/>
  </w:style>
  <w:style w:type="character" w:customStyle="1" w:styleId="0111511151CharChar">
    <w:name w:val="样式 样式 正文（首行缩进两字） + 宋体 小四 首行缩进:  0 厘米 段前: 11.15 磅 段后: 11.15 磅 + 左...1 Char Char"/>
    <w:rPr>
      <w:rFonts w:ascii="宋体" w:eastAsia="宋体" w:hAnsi="宋体"/>
      <w:color w:val="0000FF"/>
      <w:kern w:val="2"/>
      <w:sz w:val="24"/>
      <w:lang w:val="en-US" w:eastAsia="zh-CN"/>
    </w:rPr>
  </w:style>
  <w:style w:type="character" w:customStyle="1" w:styleId="4Char">
    <w:name w:val="标题 4 Char"/>
    <w:link w:val="40"/>
    <w:locked/>
    <w:rPr>
      <w:rFonts w:ascii="Arial" w:hAnsi="宋体"/>
    </w:rPr>
  </w:style>
  <w:style w:type="character" w:customStyle="1" w:styleId="3Char20">
    <w:name w:val="标题 3 Char2"/>
    <w:rPr>
      <w:rFonts w:ascii="Times New Roman" w:eastAsia="宋体" w:hAnsi="Times New Roman"/>
      <w:b/>
      <w:sz w:val="32"/>
    </w:rPr>
  </w:style>
  <w:style w:type="character" w:customStyle="1" w:styleId="Char13">
    <w:name w:val="文档结构图 Char1"/>
    <w:rPr>
      <w:rFonts w:ascii="宋体" w:eastAsia="宋体"/>
      <w:sz w:val="18"/>
    </w:rPr>
  </w:style>
  <w:style w:type="character" w:customStyle="1" w:styleId="1ff9">
    <w:name w:val="书籍标题1"/>
    <w:rPr>
      <w:b/>
      <w:smallCaps/>
      <w:spacing w:val="5"/>
    </w:rPr>
  </w:style>
  <w:style w:type="character" w:customStyle="1" w:styleId="Char20">
    <w:name w:val="批注文字 Char2"/>
  </w:style>
  <w:style w:type="character" w:customStyle="1" w:styleId="2Char5">
    <w:name w:val="样式 正文缩进 + 首行缩进:  2 字符 Char"/>
    <w:link w:val="2f9"/>
    <w:qFormat/>
    <w:rPr>
      <w:sz w:val="24"/>
    </w:rPr>
  </w:style>
  <w:style w:type="character" w:customStyle="1" w:styleId="Char14">
    <w:name w:val="正文文本缩进 Char1"/>
    <w:rPr>
      <w:rFonts w:cs="Times New Roman"/>
    </w:rPr>
  </w:style>
  <w:style w:type="character" w:customStyle="1" w:styleId="55CharChar">
    <w:name w:val="55 Char Char"/>
    <w:rPr>
      <w:rFonts w:eastAsia="宋体"/>
      <w:kern w:val="2"/>
      <w:sz w:val="24"/>
      <w:lang w:val="en-US" w:eastAsia="zh-CN"/>
    </w:rPr>
  </w:style>
  <w:style w:type="character" w:customStyle="1" w:styleId="now3">
    <w:name w:val="now3"/>
    <w:rPr>
      <w:b/>
      <w:bCs/>
    </w:rPr>
  </w:style>
  <w:style w:type="character" w:customStyle="1" w:styleId="heiti1">
    <w:name w:val="heiti1"/>
    <w:basedOn w:val="a6"/>
  </w:style>
  <w:style w:type="character" w:customStyle="1" w:styleId="11Char">
    <w:name w:val="正文11 Char"/>
    <w:link w:val="110"/>
    <w:qFormat/>
    <w:rPr>
      <w:sz w:val="24"/>
    </w:rPr>
  </w:style>
  <w:style w:type="character" w:customStyle="1" w:styleId="Head6CharChar">
    <w:name w:val="Head 6 Char Char"/>
    <w:rPr>
      <w:rFonts w:ascii="Arial" w:eastAsia="黑体" w:hAnsi="Arial"/>
      <w:b/>
      <w:kern w:val="2"/>
      <w:sz w:val="24"/>
    </w:rPr>
  </w:style>
  <w:style w:type="character" w:customStyle="1" w:styleId="CharChar0">
    <w:name w:val="正文缩进   技术 Char Char"/>
    <w:link w:val="afff7"/>
    <w:locked/>
    <w:rPr>
      <w:rFonts w:ascii="Arial" w:hAnsi="Arial"/>
      <w:sz w:val="21"/>
    </w:rPr>
  </w:style>
  <w:style w:type="character" w:customStyle="1" w:styleId="1ffa">
    <w:name w:val="纯文本字符1"/>
    <w:rPr>
      <w:rFonts w:ascii="宋体" w:eastAsia="宋体" w:hAnsi="Courier"/>
    </w:rPr>
  </w:style>
  <w:style w:type="character" w:customStyle="1" w:styleId="2Char11">
    <w:name w:val="标题 2 Char1"/>
    <w:rPr>
      <w:rFonts w:ascii="宋体" w:eastAsia="宋体" w:hAnsi="宋体"/>
      <w:b/>
      <w:kern w:val="0"/>
      <w:sz w:val="20"/>
    </w:rPr>
  </w:style>
  <w:style w:type="character" w:customStyle="1" w:styleId="2fd">
    <w:name w:val="批注引用2"/>
    <w:rPr>
      <w:sz w:val="21"/>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rPr>
      <w:rFonts w:ascii="宋体" w:eastAsia="宋体" w:hAnsi="宋体"/>
      <w:sz w:val="24"/>
      <w:vertAlign w:val="baseline"/>
      <w:lang w:val="en-US" w:eastAsia="zh-CN"/>
    </w:rPr>
  </w:style>
  <w:style w:type="character" w:customStyle="1" w:styleId="1CharChar">
    <w:name w:val="列表框1 Char Char"/>
    <w:link w:val="10"/>
    <w:locked/>
    <w:rPr>
      <w:rFonts w:ascii="宋体" w:hAnsi="宋体"/>
      <w:kern w:val="2"/>
      <w:sz w:val="21"/>
      <w:szCs w:val="21"/>
    </w:rPr>
  </w:style>
  <w:style w:type="character" w:customStyle="1" w:styleId="Charfc">
    <w:name w:val="日期 Char"/>
    <w:link w:val="1fe"/>
    <w:uiPriority w:val="99"/>
    <w:locked/>
    <w:rPr>
      <w:rFonts w:ascii="Calibri" w:hAnsi="Calibri"/>
      <w:sz w:val="24"/>
    </w:rPr>
  </w:style>
  <w:style w:type="character" w:customStyle="1" w:styleId="1ffb">
    <w:name w:val="网格型浅色1"/>
    <w:rPr>
      <w:b/>
      <w:smallCaps/>
      <w:color w:val="C0504D"/>
      <w:spacing w:val="5"/>
      <w:u w:val="single"/>
    </w:rPr>
  </w:style>
  <w:style w:type="character" w:customStyle="1" w:styleId="Charfd">
    <w:name w:val="标准正文样式 Char"/>
    <w:link w:val="affffff"/>
    <w:rPr>
      <w:szCs w:val="24"/>
    </w:rPr>
  </w:style>
  <w:style w:type="character" w:customStyle="1" w:styleId="affffffe">
    <w:name w:val="序号前置"/>
    <w:rPr>
      <w:rFonts w:hAnsi="宋体"/>
    </w:rPr>
  </w:style>
  <w:style w:type="character" w:customStyle="1" w:styleId="CharChar11">
    <w:name w:val="Char Char11"/>
    <w:rPr>
      <w:rFonts w:ascii="Arial" w:eastAsia="黑体" w:hAnsi="Arial"/>
      <w:sz w:val="21"/>
      <w:lang w:val="en-US" w:eastAsia="zh-CN"/>
    </w:rPr>
  </w:style>
  <w:style w:type="character" w:customStyle="1" w:styleId="1Char1">
    <w:name w:val="标题 1 Char1"/>
    <w:rPr>
      <w:rFonts w:ascii="宋体" w:eastAsia="宋体" w:hAnsi="Times New Roman"/>
      <w:b/>
      <w:kern w:val="44"/>
      <w:sz w:val="20"/>
    </w:rPr>
  </w:style>
  <w:style w:type="character" w:customStyle="1" w:styleId="5Char0">
    <w:name w:val="技5 Char"/>
    <w:link w:val="53"/>
    <w:rPr>
      <w:rFonts w:ascii="宋体" w:hAnsi="宋体"/>
      <w:kern w:val="2"/>
      <w:sz w:val="24"/>
      <w:szCs w:val="24"/>
    </w:rPr>
  </w:style>
  <w:style w:type="character" w:customStyle="1" w:styleId="4dashChar">
    <w:name w:val="4 dash Char"/>
    <w:rPr>
      <w:rFonts w:ascii="宋体" w:hAnsi="MS Sans Serif"/>
      <w:b/>
      <w:sz w:val="24"/>
    </w:rPr>
  </w:style>
  <w:style w:type="character" w:customStyle="1" w:styleId="headChar">
    <w:name w:val="head Char"/>
    <w:link w:val="head"/>
    <w:rPr>
      <w:rFonts w:ascii="黑体" w:eastAsia="黑体" w:hAnsi="宋体"/>
      <w:b/>
      <w:w w:val="80"/>
      <w:kern w:val="2"/>
      <w:sz w:val="48"/>
      <w:szCs w:val="48"/>
    </w:rPr>
  </w:style>
  <w:style w:type="character" w:customStyle="1" w:styleId="favorite">
    <w:name w:val="favorite"/>
    <w:basedOn w:val="a6"/>
  </w:style>
  <w:style w:type="character" w:customStyle="1" w:styleId="Chara">
    <w:name w:val="普通(网站) Char"/>
    <w:link w:val="afb"/>
    <w:rPr>
      <w:rFonts w:ascii="宋体" w:hAnsi="宋体" w:cs="宋体"/>
      <w:sz w:val="24"/>
      <w:szCs w:val="24"/>
    </w:rPr>
  </w:style>
  <w:style w:type="character" w:customStyle="1" w:styleId="style421">
    <w:name w:val="style421"/>
    <w:rPr>
      <w:rFonts w:ascii="Arial" w:hAnsi="Arial" w:cs="Arial" w:hint="default"/>
    </w:rPr>
  </w:style>
  <w:style w:type="character" w:customStyle="1" w:styleId="CharChar14">
    <w:name w:val="Char Char14"/>
    <w:rPr>
      <w:rFonts w:ascii="Arial" w:eastAsia="黑体" w:hAnsi="Arial"/>
      <w:b/>
      <w:sz w:val="24"/>
      <w:lang w:val="en-US" w:eastAsia="zh-CN"/>
    </w:rPr>
  </w:style>
  <w:style w:type="character" w:customStyle="1" w:styleId="Char15">
    <w:name w:val="正文文本 Char1"/>
    <w:rPr>
      <w:rFonts w:ascii="Times New Roman" w:eastAsia="宋体" w:hAnsi="Times New Roman"/>
      <w:kern w:val="0"/>
      <w:sz w:val="20"/>
    </w:rPr>
  </w:style>
  <w:style w:type="character" w:customStyle="1" w:styleId="style11">
    <w:name w:val="style11"/>
    <w:rPr>
      <w:b/>
      <w:bCs/>
      <w:color w:val="FF0000"/>
      <w:sz w:val="21"/>
      <w:szCs w:val="21"/>
    </w:rPr>
  </w:style>
  <w:style w:type="character" w:customStyle="1" w:styleId="611">
    <w:name w:val="标题 6字符1"/>
    <w:rPr>
      <w:rFonts w:ascii="Cambria" w:eastAsia="宋体" w:hAnsi="Cambria"/>
      <w:b/>
      <w:kern w:val="2"/>
      <w:sz w:val="24"/>
    </w:rPr>
  </w:style>
  <w:style w:type="character" w:customStyle="1" w:styleId="3Char2">
    <w:name w:val="正文文本缩进 3 Char2"/>
    <w:link w:val="35"/>
    <w:rPr>
      <w:kern w:val="2"/>
      <w:sz w:val="16"/>
      <w:szCs w:val="16"/>
    </w:rPr>
  </w:style>
  <w:style w:type="character" w:customStyle="1" w:styleId="TitleChar1">
    <w:name w:val="Title Char1"/>
    <w:uiPriority w:val="10"/>
    <w:rPr>
      <w:rFonts w:ascii="Cambria" w:hAnsi="Cambria" w:cs="Times New Roman"/>
      <w:b/>
      <w:bCs/>
      <w:kern w:val="2"/>
      <w:sz w:val="32"/>
      <w:szCs w:val="32"/>
    </w:rPr>
  </w:style>
  <w:style w:type="character" w:customStyle="1" w:styleId="2Char0">
    <w:name w:val="正文首行缩进 2 Char"/>
    <w:link w:val="25"/>
    <w:rPr>
      <w:rFonts w:ascii="仿宋_GB2312" w:eastAsia="仿宋_GB2312"/>
      <w:kern w:val="2"/>
      <w:sz w:val="21"/>
    </w:rPr>
  </w:style>
  <w:style w:type="character" w:customStyle="1" w:styleId="Char2">
    <w:name w:val="纯文本 Char"/>
    <w:link w:val="af1"/>
    <w:uiPriority w:val="99"/>
    <w:semiHidden/>
    <w:rPr>
      <w:rFonts w:ascii="宋体" w:hAnsi="Courier New" w:cs="Courier New"/>
      <w:kern w:val="2"/>
      <w:sz w:val="21"/>
      <w:szCs w:val="21"/>
    </w:rPr>
  </w:style>
  <w:style w:type="character" w:customStyle="1" w:styleId="8Char0">
    <w:name w:val="技8 Char"/>
    <w:link w:val="82"/>
    <w:rPr>
      <w:rFonts w:ascii="宋体" w:hAnsi="宋体"/>
      <w:kern w:val="2"/>
      <w:sz w:val="24"/>
      <w:szCs w:val="24"/>
    </w:rPr>
  </w:style>
  <w:style w:type="character" w:customStyle="1" w:styleId="javascript">
    <w:name w:val="javascript"/>
  </w:style>
  <w:style w:type="character" w:customStyle="1" w:styleId="7Char">
    <w:name w:val="标题 7 Char"/>
    <w:link w:val="7"/>
    <w:uiPriority w:val="9"/>
    <w:locked/>
    <w:rPr>
      <w:rFonts w:ascii="Times New Roman" w:eastAsia="宋体" w:hAnsi="Times New Roman"/>
      <w:sz w:val="20"/>
    </w:rPr>
  </w:style>
  <w:style w:type="character" w:customStyle="1" w:styleId="1ffc">
    <w:name w:val="正文首行缩进字符1"/>
    <w:rPr>
      <w:rFonts w:ascii="Times New Roman" w:eastAsia="宋体" w:hAnsi="Times New Roman"/>
      <w:kern w:val="0"/>
      <w:sz w:val="20"/>
    </w:rPr>
  </w:style>
  <w:style w:type="character" w:customStyle="1" w:styleId="11Char1">
    <w:name w:val="标题 1.1 Char1"/>
    <w:rPr>
      <w:rFonts w:ascii="宋体" w:eastAsia="宋体" w:hAnsi="宋体"/>
      <w:b/>
      <w:color w:val="0000FF"/>
      <w:kern w:val="0"/>
      <w:sz w:val="20"/>
      <w:lang w:val="en-US" w:eastAsia="zh-CN"/>
    </w:rPr>
  </w:style>
  <w:style w:type="character" w:customStyle="1" w:styleId="Charf4">
    <w:name w:val="哈哈正文 Char"/>
    <w:link w:val="affff9"/>
    <w:rPr>
      <w:rFonts w:ascii="宋体" w:hAnsi="宋体" w:cs="宋体"/>
      <w:kern w:val="2"/>
      <w:sz w:val="24"/>
    </w:rPr>
  </w:style>
  <w:style w:type="character" w:customStyle="1" w:styleId="Charc">
    <w:name w:val="列出段落 Char"/>
    <w:aliases w:val="符号列表 Char,符号1.1（天云科技） Char,列出段落-正文 Char,Colorful List Accent 1 Char,彩色列表 - 强调文字颜色 13 Char,lp1 Char,Colorful List - Accent 11 Char,列出段落2 Char,Bullet List Char,FooterText Char,numbered Char,Paragraphe de liste1 Char,List Char,·ûºÅÁÐ±í Char"/>
    <w:link w:val="36"/>
    <w:uiPriority w:val="34"/>
    <w:qFormat/>
    <w:locked/>
    <w:rPr>
      <w:rFonts w:ascii="Calibri" w:hAnsi="Calibri"/>
      <w:kern w:val="2"/>
      <w:sz w:val="22"/>
    </w:rPr>
  </w:style>
  <w:style w:type="character" w:customStyle="1" w:styleId="412">
    <w:name w:val="标题 4字符1"/>
    <w:rPr>
      <w:rFonts w:ascii="Cambria" w:eastAsia="宋体" w:hAnsi="Cambria"/>
      <w:b/>
      <w:kern w:val="2"/>
      <w:sz w:val="28"/>
    </w:rPr>
  </w:style>
  <w:style w:type="character" w:customStyle="1" w:styleId="2CharChar">
    <w:name w:val="样式 正文缩进 + 首行缩进:  2 字符 Char Char"/>
    <w:rPr>
      <w:rFonts w:ascii="Times New Roman" w:hAnsi="Times New Roman" w:cs="宋体"/>
      <w:kern w:val="2"/>
      <w:sz w:val="24"/>
    </w:rPr>
  </w:style>
  <w:style w:type="character" w:customStyle="1" w:styleId="CharChar18">
    <w:name w:val="Char Char18"/>
    <w:rPr>
      <w:rFonts w:ascii="Arial" w:eastAsia="黑体" w:hAnsi="Arial"/>
      <w:kern w:val="2"/>
      <w:sz w:val="24"/>
    </w:rPr>
  </w:style>
  <w:style w:type="character" w:customStyle="1" w:styleId="act-next">
    <w:name w:val="act-next"/>
    <w:basedOn w:val="a6"/>
  </w:style>
  <w:style w:type="character" w:customStyle="1" w:styleId="CharChar10">
    <w:name w:val="普通文字 Char Char1"/>
    <w:rPr>
      <w:rFonts w:ascii="宋体" w:eastAsia="宋体" w:hAnsi="Courier New"/>
      <w:kern w:val="2"/>
      <w:sz w:val="21"/>
      <w:lang w:val="en-US" w:eastAsia="zh-CN"/>
    </w:rPr>
  </w:style>
  <w:style w:type="character" w:customStyle="1" w:styleId="Chard">
    <w:name w:val="文档结构图 Char"/>
    <w:link w:val="2f0"/>
    <w:uiPriority w:val="99"/>
    <w:locked/>
    <w:rPr>
      <w:shd w:val="clear" w:color="auto" w:fill="000080"/>
    </w:rPr>
  </w:style>
  <w:style w:type="character" w:customStyle="1" w:styleId="dash6b636587char1">
    <w:name w:val="dash6b63_6587__char1"/>
    <w:rPr>
      <w:rFonts w:ascii="Times New Roman" w:hAnsi="Times New Roman"/>
      <w:sz w:val="20"/>
      <w:u w:val="none"/>
    </w:rPr>
  </w:style>
  <w:style w:type="character" w:customStyle="1" w:styleId="1Char2">
    <w:name w:val="标题 1 Char2"/>
    <w:rPr>
      <w:rFonts w:ascii="Calibri" w:eastAsia="宋体" w:hAnsi="Calibri"/>
      <w:b/>
      <w:kern w:val="44"/>
      <w:sz w:val="44"/>
    </w:rPr>
  </w:style>
  <w:style w:type="character" w:customStyle="1" w:styleId="1Char0">
    <w:name w:val="技1 Char"/>
    <w:link w:val="11"/>
    <w:rPr>
      <w:rFonts w:ascii="Arial" w:hAnsi="宋体"/>
      <w:b/>
      <w:kern w:val="2"/>
      <w:sz w:val="32"/>
      <w:szCs w:val="24"/>
    </w:rPr>
  </w:style>
  <w:style w:type="character" w:customStyle="1" w:styleId="CharChar13">
    <w:name w:val="Char Char13"/>
    <w:rPr>
      <w:rFonts w:eastAsia="昆仑仿宋"/>
      <w:b/>
      <w:sz w:val="24"/>
      <w:lang w:val="en-US" w:eastAsia="zh-CN"/>
    </w:rPr>
  </w:style>
  <w:style w:type="character" w:customStyle="1" w:styleId="3Char">
    <w:name w:val="标题 3 Char"/>
    <w:link w:val="30"/>
    <w:locked/>
    <w:rPr>
      <w:rFonts w:ascii="Times New Roman" w:hAnsi="Times New Roman"/>
      <w:b/>
      <w:sz w:val="32"/>
    </w:rPr>
  </w:style>
  <w:style w:type="character" w:customStyle="1" w:styleId="affffff3">
    <w:name w:val="注释标题字符"/>
    <w:link w:val="1ff3"/>
    <w:locked/>
    <w:rPr>
      <w:sz w:val="24"/>
    </w:rPr>
  </w:style>
  <w:style w:type="character" w:customStyle="1" w:styleId="con">
    <w:name w:val="con"/>
    <w:basedOn w:val="a6"/>
  </w:style>
  <w:style w:type="character" w:customStyle="1" w:styleId="mlh15">
    <w:name w:val="m lh15"/>
    <w:basedOn w:val="a6"/>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rPr>
      <w:rFonts w:ascii="Arial" w:eastAsia="黑体" w:hAnsi="Arial"/>
      <w:sz w:val="28"/>
    </w:rPr>
  </w:style>
  <w:style w:type="character" w:customStyle="1" w:styleId="314">
    <w:name w:val="标题 3字符1"/>
    <w:rPr>
      <w:rFonts w:ascii="Times New Roman" w:hAnsi="Times New Roman"/>
      <w:b/>
      <w:kern w:val="2"/>
      <w:sz w:val="32"/>
    </w:rPr>
  </w:style>
  <w:style w:type="character" w:customStyle="1" w:styleId="3CharChar">
    <w:name w:val="标题3 Char Char"/>
    <w:rPr>
      <w:rFonts w:ascii="宋体" w:eastAsia="宋体"/>
      <w:b/>
      <w:kern w:val="44"/>
      <w:sz w:val="24"/>
      <w:lang w:val="en-US" w:eastAsia="zh-CN"/>
    </w:rPr>
  </w:style>
  <w:style w:type="character" w:customStyle="1" w:styleId="011151115CharChar">
    <w:name w:val="样式 正文（首行缩进两字） + 宋体 小四 首行缩进:  0 厘米 段前: 11.15 磅 段后: 11.15 磅 Char Char"/>
    <w:rPr>
      <w:rFonts w:ascii="宋体" w:eastAsia="宋体" w:hAnsi="宋体"/>
      <w:color w:val="0000FF"/>
      <w:kern w:val="2"/>
      <w:sz w:val="24"/>
      <w:lang w:val="en-US" w:eastAsia="zh-CN"/>
    </w:rPr>
  </w:style>
  <w:style w:type="character" w:customStyle="1" w:styleId="BodyTextChar1">
    <w:name w:val="Body Text Char1"/>
    <w:uiPriority w:val="99"/>
    <w:semiHidden/>
    <w:rPr>
      <w:rFonts w:ascii="Calibri" w:hAnsi="Calibri"/>
      <w:kern w:val="2"/>
      <w:sz w:val="21"/>
      <w:szCs w:val="22"/>
    </w:rPr>
  </w:style>
  <w:style w:type="character" w:customStyle="1" w:styleId="Charf9">
    <w:name w:val="无间隔 Char"/>
    <w:link w:val="1fc"/>
    <w:locked/>
    <w:rPr>
      <w:rFonts w:ascii="Calibri" w:hAnsi="Calibri"/>
      <w:sz w:val="22"/>
      <w:lang w:val="en-US" w:eastAsia="zh-CN" w:bidi="ar-SA"/>
    </w:rPr>
  </w:style>
  <w:style w:type="character" w:customStyle="1" w:styleId="2Char">
    <w:name w:val="标题 2 Char"/>
    <w:link w:val="23"/>
    <w:uiPriority w:val="9"/>
    <w:locked/>
    <w:rPr>
      <w:rFonts w:ascii="Arial" w:eastAsia="黑体" w:hAnsi="Arial"/>
      <w:b/>
      <w:sz w:val="20"/>
    </w:rPr>
  </w:style>
  <w:style w:type="character" w:customStyle="1" w:styleId="116">
    <w:name w:val="页码11"/>
    <w:rPr>
      <w:rFonts w:cs="Times New Roman"/>
    </w:rPr>
  </w:style>
  <w:style w:type="character" w:customStyle="1" w:styleId="CharChar5">
    <w:name w:val="正 Char Char"/>
    <w:rPr>
      <w:rFonts w:ascii="宋体" w:eastAsia="宋体" w:hAnsi="宋体"/>
      <w:kern w:val="2"/>
      <w:sz w:val="28"/>
      <w:lang w:val="en-US" w:eastAsia="zh-CN"/>
    </w:rPr>
  </w:style>
  <w:style w:type="character" w:customStyle="1" w:styleId="Char30">
    <w:name w:val="文档结构图 Char3"/>
    <w:link w:val="af"/>
    <w:uiPriority w:val="99"/>
    <w:semiHidden/>
    <w:locked/>
    <w:rPr>
      <w:rFonts w:cs="Times New Roman"/>
      <w:kern w:val="2"/>
      <w:sz w:val="24"/>
      <w:szCs w:val="24"/>
    </w:rPr>
  </w:style>
  <w:style w:type="character" w:customStyle="1" w:styleId="CharChar9">
    <w:name w:val="Char Char9"/>
    <w:rPr>
      <w:rFonts w:eastAsia="宋体"/>
      <w:kern w:val="2"/>
      <w:sz w:val="28"/>
      <w:lang w:val="en-US" w:eastAsia="zh-CN"/>
    </w:rPr>
  </w:style>
  <w:style w:type="character" w:customStyle="1" w:styleId="3Char1">
    <w:name w:val="正文文本缩进 3 Char"/>
    <w:link w:val="320"/>
    <w:locked/>
    <w:rPr>
      <w:rFonts w:ascii="宋体" w:eastAsia="宋体" w:hAnsi="宋体"/>
      <w:sz w:val="20"/>
    </w:rPr>
  </w:style>
  <w:style w:type="character" w:customStyle="1" w:styleId="Char21">
    <w:name w:val="纯文本 Char2"/>
    <w:rPr>
      <w:rFonts w:ascii="宋体" w:hAnsi="Courier New"/>
      <w:kern w:val="2"/>
      <w:sz w:val="21"/>
    </w:rPr>
  </w:style>
  <w:style w:type="character" w:customStyle="1" w:styleId="v">
    <w:name w:val="v"/>
    <w:basedOn w:val="a6"/>
  </w:style>
  <w:style w:type="character" w:customStyle="1" w:styleId="3Char0">
    <w:name w:val="正文文本 3 Char"/>
    <w:link w:val="32"/>
    <w:rPr>
      <w:kern w:val="2"/>
      <w:sz w:val="16"/>
      <w:szCs w:val="16"/>
    </w:rPr>
  </w:style>
  <w:style w:type="character" w:customStyle="1" w:styleId="BalloonTextChar1">
    <w:name w:val="Balloon Text Char1"/>
    <w:uiPriority w:val="99"/>
    <w:semiHidden/>
    <w:rPr>
      <w:rFonts w:ascii="Calibri" w:hAnsi="Calibri"/>
      <w:kern w:val="2"/>
      <w:sz w:val="16"/>
      <w:szCs w:val="0"/>
    </w:rPr>
  </w:style>
  <w:style w:type="character" w:customStyle="1" w:styleId="afffffff">
    <w:name w:val="样式 正文 四号 + 宋体 小四 红色"/>
    <w:rPr>
      <w:rFonts w:ascii="宋体" w:eastAsia="宋体"/>
      <w:color w:val="auto"/>
      <w:sz w:val="24"/>
    </w:rPr>
  </w:style>
  <w:style w:type="character" w:customStyle="1" w:styleId="1Char3">
    <w:name w:val="样式1 Char"/>
    <w:rPr>
      <w:rFonts w:ascii="宋体" w:eastAsia="宋体" w:hAnsi="宋体" w:cs="Times New Roman"/>
      <w:color w:val="000000"/>
      <w:szCs w:val="20"/>
    </w:rPr>
  </w:style>
  <w:style w:type="character" w:customStyle="1" w:styleId="5Char2">
    <w:name w:val="标题 5 Char2"/>
    <w:rPr>
      <w:rFonts w:ascii="Calibri" w:eastAsia="宋体" w:hAnsi="Calibri"/>
      <w:b/>
      <w:kern w:val="0"/>
      <w:sz w:val="28"/>
    </w:rPr>
  </w:style>
  <w:style w:type="character" w:customStyle="1" w:styleId="Char0">
    <w:name w:val="正文首行缩进 Char"/>
    <w:link w:val="ab"/>
    <w:locked/>
    <w:rPr>
      <w:rFonts w:ascii="Calibri" w:eastAsia="宋体" w:hAnsi="Calibri"/>
      <w:kern w:val="2"/>
      <w:sz w:val="22"/>
    </w:rPr>
  </w:style>
  <w:style w:type="character" w:customStyle="1" w:styleId="5Char1">
    <w:name w:val="标题 5 Char1"/>
    <w:rPr>
      <w:rFonts w:ascii="Times New Roman" w:eastAsia="宋体" w:hAnsi="Times New Roman"/>
      <w:sz w:val="20"/>
    </w:rPr>
  </w:style>
  <w:style w:type="character" w:customStyle="1" w:styleId="TableTextCharChar">
    <w:name w:val="Table Text Char Char"/>
    <w:link w:val="TableTextChar"/>
    <w:rPr>
      <w:rFonts w:ascii="Arial" w:hAnsi="Arial"/>
      <w:kern w:val="2"/>
      <w:sz w:val="18"/>
      <w:szCs w:val="24"/>
      <w:lang w:val="en-US" w:eastAsia="zh-CN" w:bidi="ar-SA"/>
    </w:rPr>
  </w:style>
  <w:style w:type="character" w:customStyle="1" w:styleId="titleemph1">
    <w:name w:val="title_emph1"/>
    <w:rPr>
      <w:rFonts w:ascii="Arial" w:hAnsi="Arial" w:cs="Arial" w:hint="default"/>
      <w:b/>
      <w:bCs/>
      <w:sz w:val="20"/>
      <w:szCs w:val="20"/>
    </w:rPr>
  </w:style>
  <w:style w:type="character" w:customStyle="1" w:styleId="act-preact-pre-disable">
    <w:name w:val="act-pre act-pre-disable"/>
    <w:basedOn w:val="a6"/>
  </w:style>
  <w:style w:type="character" w:customStyle="1" w:styleId="highlight">
    <w:name w:val="highlight"/>
    <w:basedOn w:val="a6"/>
  </w:style>
  <w:style w:type="character" w:customStyle="1" w:styleId="18511151115CharChar">
    <w:name w:val="样式 宋体 小四 左侧:  1.85 厘米 段前: 11.15 磅 段后: 11.15 磅 Char Char"/>
    <w:rPr>
      <w:rFonts w:ascii="宋体" w:eastAsia="宋体" w:hAnsi="宋体"/>
      <w:color w:val="0000FF"/>
      <w:kern w:val="2"/>
      <w:sz w:val="24"/>
      <w:lang w:val="en-US" w:eastAsia="zh-CN"/>
    </w:rPr>
  </w:style>
  <w:style w:type="character" w:customStyle="1" w:styleId="6Char">
    <w:name w:val="标题 6 Char"/>
    <w:link w:val="6"/>
    <w:qFormat/>
    <w:locked/>
    <w:rPr>
      <w:rFonts w:ascii="Times New Roman" w:hAnsi="Times New Roman"/>
    </w:rPr>
  </w:style>
  <w:style w:type="character" w:customStyle="1" w:styleId="CommentTextChar1">
    <w:name w:val="Comment Text Char1"/>
    <w:uiPriority w:val="99"/>
    <w:semiHidden/>
    <w:rPr>
      <w:rFonts w:ascii="Calibri" w:hAnsi="Calibri"/>
      <w:kern w:val="2"/>
      <w:sz w:val="21"/>
      <w:szCs w:val="22"/>
    </w:rPr>
  </w:style>
  <w:style w:type="character" w:customStyle="1" w:styleId="CharChar16">
    <w:name w:val="Char Char16"/>
    <w:rPr>
      <w:rFonts w:ascii="Times New Roman" w:eastAsia="宋体" w:hAnsi="Times New Roman"/>
      <w:b/>
      <w:color w:val="0000FF"/>
      <w:kern w:val="2"/>
      <w:sz w:val="32"/>
      <w:lang w:val="en-US" w:eastAsia="zh-CN"/>
    </w:rPr>
  </w:style>
  <w:style w:type="character" w:customStyle="1" w:styleId="24CharChar">
    <w:name w:val="样式 宋体 行距: 固定值 24 磅 Char Char"/>
    <w:rPr>
      <w:rFonts w:ascii="宋体" w:eastAsia="宋体"/>
      <w:kern w:val="2"/>
      <w:sz w:val="28"/>
      <w:lang w:val="en-US" w:eastAsia="zh-CN"/>
    </w:rPr>
  </w:style>
  <w:style w:type="character" w:customStyle="1" w:styleId="Char16">
    <w:name w:val="页眉 Char1"/>
    <w:rPr>
      <w:sz w:val="18"/>
    </w:rPr>
  </w:style>
  <w:style w:type="character" w:customStyle="1" w:styleId="SubtitleChar1">
    <w:name w:val="Subtitle Char1"/>
    <w:uiPriority w:val="11"/>
    <w:rPr>
      <w:rFonts w:ascii="Cambria" w:hAnsi="Cambria" w:cs="Times New Roman"/>
      <w:b/>
      <w:bCs/>
      <w:kern w:val="28"/>
      <w:sz w:val="32"/>
      <w:szCs w:val="32"/>
    </w:rPr>
  </w:style>
  <w:style w:type="character" w:customStyle="1" w:styleId="2Char4">
    <w:name w:val="技2 Char"/>
    <w:link w:val="22"/>
    <w:rPr>
      <w:rFonts w:ascii="Times New Roman" w:hAnsi="Times New Roman"/>
      <w:bCs/>
      <w:kern w:val="2"/>
      <w:sz w:val="28"/>
      <w:szCs w:val="32"/>
    </w:rPr>
  </w:style>
  <w:style w:type="character" w:customStyle="1" w:styleId="afffffb">
    <w:name w:val="正文首行缩进字符"/>
    <w:link w:val="1fb"/>
    <w:locked/>
    <w:rPr>
      <w:sz w:val="24"/>
    </w:rPr>
  </w:style>
  <w:style w:type="character" w:customStyle="1" w:styleId="l1Char">
    <w:name w:val="l1 Char"/>
    <w:rPr>
      <w:rFonts w:ascii="宋体" w:eastAsia="宋体" w:hAnsi="宋体"/>
      <w:b/>
      <w:kern w:val="2"/>
      <w:sz w:val="28"/>
      <w:lang w:val="en-US" w:eastAsia="zh-CN"/>
    </w:rPr>
  </w:style>
  <w:style w:type="character" w:customStyle="1" w:styleId="fn11">
    <w:name w:val="fn11"/>
    <w:rPr>
      <w:color w:val="116095"/>
      <w:sz w:val="24"/>
      <w:szCs w:val="24"/>
    </w:rPr>
  </w:style>
  <w:style w:type="character" w:customStyle="1" w:styleId="1CharChar0">
    <w:name w:val="正文首行缩进 1 Char Char"/>
    <w:rPr>
      <w:rFonts w:ascii="宋体" w:eastAsia="宋体" w:hAnsi="宋体"/>
      <w:color w:val="000000"/>
      <w:kern w:val="2"/>
      <w:sz w:val="24"/>
      <w:lang w:val="en-US" w:eastAsia="zh-CN"/>
    </w:rPr>
  </w:style>
  <w:style w:type="character" w:customStyle="1" w:styleId="CharChar12">
    <w:name w:val="Char Char12"/>
    <w:rPr>
      <w:rFonts w:ascii="Arial" w:eastAsia="黑体" w:hAnsi="Arial"/>
      <w:sz w:val="24"/>
      <w:lang w:val="en-US" w:eastAsia="zh-CN"/>
    </w:rPr>
  </w:style>
  <w:style w:type="character" w:customStyle="1" w:styleId="11Char2">
    <w:name w:val="标题 1.1 Char2"/>
    <w:rPr>
      <w:rFonts w:ascii="宋体" w:eastAsia="宋体" w:hAnsi="宋体"/>
      <w:b/>
      <w:sz w:val="28"/>
      <w:lang w:val="en-US" w:eastAsia="zh-CN"/>
    </w:rPr>
  </w:style>
  <w:style w:type="character" w:customStyle="1" w:styleId="style41">
    <w:name w:val="style41"/>
    <w:qFormat/>
    <w:rPr>
      <w:color w:val="000000"/>
    </w:rPr>
  </w:style>
  <w:style w:type="character" w:customStyle="1" w:styleId="Char17">
    <w:name w:val="页脚 Char1"/>
    <w:rPr>
      <w:sz w:val="18"/>
    </w:rPr>
  </w:style>
  <w:style w:type="character" w:customStyle="1" w:styleId="CharChar6">
    <w:name w:val="Char Char6"/>
    <w:rPr>
      <w:rFonts w:eastAsia="宋体"/>
      <w:kern w:val="2"/>
      <w:sz w:val="18"/>
      <w:lang w:val="en-US" w:eastAsia="zh-CN"/>
    </w:rPr>
  </w:style>
  <w:style w:type="character" w:customStyle="1" w:styleId="Charff">
    <w:name w:val="批注文字 Char"/>
    <w:uiPriority w:val="99"/>
    <w:rPr>
      <w:rFonts w:ascii="Calibri" w:hAnsi="Calibri"/>
      <w:kern w:val="2"/>
      <w:sz w:val="22"/>
    </w:rPr>
  </w:style>
  <w:style w:type="character" w:customStyle="1" w:styleId="3Char30">
    <w:name w:val="标题 3 Char3"/>
    <w:rPr>
      <w:rFonts w:ascii="Calibri" w:eastAsia="宋体" w:hAnsi="Calibri"/>
      <w:b/>
      <w:kern w:val="0"/>
      <w:sz w:val="32"/>
    </w:rPr>
  </w:style>
  <w:style w:type="character" w:customStyle="1" w:styleId="text0">
    <w:name w:val="text"/>
  </w:style>
  <w:style w:type="character" w:customStyle="1" w:styleId="shouchang1">
    <w:name w:val="shouchang1"/>
    <w:rPr>
      <w:rFonts w:eastAsia="宋体"/>
      <w:color w:val="000000"/>
      <w:kern w:val="2"/>
      <w:sz w:val="22"/>
      <w:szCs w:val="22"/>
      <w:u w:val="none"/>
      <w:lang w:val="en-US" w:eastAsia="zh-CN" w:bidi="ar-SA"/>
    </w:rPr>
  </w:style>
  <w:style w:type="character" w:customStyle="1" w:styleId="1Char4">
    <w:name w:val="1正文 + 宋体 Char"/>
    <w:rPr>
      <w:rFonts w:ascii="宋体" w:eastAsia="宋体" w:hAnsi="宋体"/>
      <w:sz w:val="24"/>
      <w:lang w:val="en-US" w:eastAsia="zh-CN"/>
    </w:rPr>
  </w:style>
  <w:style w:type="character" w:customStyle="1" w:styleId="Char22">
    <w:name w:val="文档结构图 Char2"/>
    <w:rPr>
      <w:rFonts w:ascii="宋体" w:hAnsi="Calibri"/>
      <w:kern w:val="2"/>
      <w:sz w:val="18"/>
    </w:rPr>
  </w:style>
  <w:style w:type="character" w:customStyle="1" w:styleId="2fb">
    <w:name w:val="正文首行缩进 2字符"/>
    <w:link w:val="215"/>
    <w:locked/>
    <w:rPr>
      <w:rFonts w:ascii="Calibri" w:hAnsi="Calibri"/>
      <w:color w:val="000000"/>
      <w:kern w:val="2"/>
      <w:sz w:val="22"/>
    </w:rPr>
  </w:style>
  <w:style w:type="character" w:customStyle="1" w:styleId="maincCharChar">
    <w:name w:val="！main_c Char Char"/>
    <w:rPr>
      <w:rFonts w:eastAsia="宋体"/>
      <w:kern w:val="2"/>
      <w:sz w:val="28"/>
      <w:lang w:val="en-US" w:eastAsia="zh-CN"/>
    </w:rPr>
  </w:style>
  <w:style w:type="character" w:customStyle="1" w:styleId="Char8">
    <w:name w:val="副标题 Char"/>
    <w:link w:val="af8"/>
    <w:locked/>
    <w:rPr>
      <w:rFonts w:ascii="Cambria" w:hAnsi="Cambria"/>
      <w:b/>
      <w:kern w:val="28"/>
      <w:sz w:val="32"/>
    </w:rPr>
  </w:style>
  <w:style w:type="character" w:customStyle="1" w:styleId="pointnormal1">
    <w:name w:val="point_normal1"/>
    <w:rPr>
      <w:rFonts w:ascii="Arial" w:hAnsi="Arial" w:cs="Arial" w:hint="default"/>
      <w:sz w:val="18"/>
      <w:szCs w:val="18"/>
    </w:rPr>
  </w:style>
  <w:style w:type="character" w:customStyle="1" w:styleId="afffffff0">
    <w:name w:val="正文文本缩进 字符"/>
    <w:uiPriority w:val="99"/>
    <w:semiHidden/>
    <w:rPr>
      <w:rFonts w:ascii="Calibri" w:hAnsi="Calibri"/>
      <w:kern w:val="2"/>
      <w:sz w:val="22"/>
    </w:rPr>
  </w:style>
  <w:style w:type="character" w:customStyle="1" w:styleId="3Char10">
    <w:name w:val="正文文本缩进 3 Char1"/>
    <w:rPr>
      <w:rFonts w:ascii="Calibri" w:hAnsi="Calibri"/>
      <w:kern w:val="2"/>
      <w:sz w:val="16"/>
    </w:rPr>
  </w:style>
  <w:style w:type="character" w:customStyle="1" w:styleId="2Char12">
    <w:name w:val="正文文本缩进 2 Char1"/>
    <w:rPr>
      <w:rFonts w:ascii="Calibri" w:hAnsi="Calibri"/>
      <w:kern w:val="2"/>
      <w:sz w:val="22"/>
    </w:rPr>
  </w:style>
  <w:style w:type="character" w:customStyle="1" w:styleId="810">
    <w:name w:val="标题 8字符1"/>
    <w:rPr>
      <w:rFonts w:ascii="Cambria" w:eastAsia="宋体" w:hAnsi="Cambria"/>
      <w:kern w:val="2"/>
      <w:sz w:val="24"/>
    </w:rPr>
  </w:style>
  <w:style w:type="character" w:customStyle="1" w:styleId="1ffd">
    <w:name w:val="批注引用1"/>
    <w:rPr>
      <w:sz w:val="21"/>
    </w:rPr>
  </w:style>
  <w:style w:type="character" w:customStyle="1" w:styleId="1ffe">
    <w:name w:val="页码1"/>
  </w:style>
  <w:style w:type="character" w:customStyle="1" w:styleId="2Char20">
    <w:name w:val="标题 2 Char2"/>
    <w:rPr>
      <w:rFonts w:ascii="Cambria" w:eastAsia="宋体" w:hAnsi="Cambria"/>
      <w:b/>
      <w:kern w:val="0"/>
      <w:sz w:val="32"/>
    </w:rPr>
  </w:style>
  <w:style w:type="character" w:customStyle="1" w:styleId="1CharCharChar">
    <w:name w:val="列表框1 Char Char Char"/>
    <w:rPr>
      <w:rFonts w:ascii="宋体" w:eastAsia="楷体_GB2312" w:hAnsi="Arial"/>
      <w:color w:val="0000FF"/>
      <w:spacing w:val="10"/>
      <w:sz w:val="21"/>
      <w:lang w:val="en-US" w:eastAsia="zh-CN"/>
    </w:rPr>
  </w:style>
  <w:style w:type="character" w:customStyle="1" w:styleId="Char18">
    <w:name w:val="批注主题 Char1"/>
    <w:rPr>
      <w:b/>
    </w:rPr>
  </w:style>
  <w:style w:type="character" w:customStyle="1" w:styleId="55Char">
    <w:name w:val="55 Char"/>
    <w:rPr>
      <w:kern w:val="2"/>
      <w:sz w:val="24"/>
    </w:rPr>
  </w:style>
  <w:style w:type="character" w:customStyle="1" w:styleId="8Char">
    <w:name w:val="标题 8 Char"/>
    <w:link w:val="8"/>
    <w:locked/>
    <w:rPr>
      <w:rFonts w:ascii="Times New Roman" w:hAnsi="Times New Roman"/>
      <w:i/>
    </w:rPr>
  </w:style>
  <w:style w:type="character" w:customStyle="1" w:styleId="1fff">
    <w:name w:val="正文文本缩进字符1"/>
    <w:rPr>
      <w:rFonts w:ascii="Times New Roman" w:eastAsia="宋体" w:hAnsi="Times New Roman"/>
      <w:sz w:val="20"/>
    </w:rPr>
  </w:style>
  <w:style w:type="character" w:customStyle="1" w:styleId="11-a-a">
    <w:name w:val="11-a-a"/>
    <w:basedOn w:val="a6"/>
  </w:style>
  <w:style w:type="character" w:customStyle="1" w:styleId="Charf6">
    <w:name w:val="智业正文 Char"/>
    <w:link w:val="afffff3"/>
    <w:qFormat/>
    <w:rPr>
      <w:kern w:val="2"/>
      <w:sz w:val="24"/>
    </w:rPr>
  </w:style>
  <w:style w:type="character" w:customStyle="1" w:styleId="Char32">
    <w:name w:val="日期 Char3"/>
    <w:link w:val="af2"/>
    <w:rPr>
      <w:sz w:val="21"/>
    </w:rPr>
  </w:style>
  <w:style w:type="character" w:customStyle="1" w:styleId="Char23">
    <w:name w:val="正文文本缩进 Char2"/>
    <w:rPr>
      <w:rFonts w:ascii="Calibri" w:hAnsi="Calibri"/>
      <w:kern w:val="2"/>
      <w:sz w:val="22"/>
    </w:rPr>
  </w:style>
  <w:style w:type="character" w:customStyle="1" w:styleId="CharChar1">
    <w:name w:val="批注主题 Char Char"/>
    <w:link w:val="2f4"/>
    <w:locked/>
    <w:rPr>
      <w:b/>
    </w:rPr>
  </w:style>
  <w:style w:type="character" w:customStyle="1" w:styleId="Charff0">
    <w:name w:val="正文（首行缩进两字） Char"/>
    <w:rPr>
      <w:rFonts w:eastAsia="宋体"/>
      <w:sz w:val="32"/>
      <w:lang w:val="en-US" w:eastAsia="zh-CN"/>
    </w:rPr>
  </w:style>
  <w:style w:type="character" w:customStyle="1" w:styleId="Charb">
    <w:name w:val="标题 Char"/>
    <w:link w:val="afc"/>
    <w:locked/>
    <w:rPr>
      <w:rFonts w:ascii="Cambria" w:eastAsia="宋体" w:hAnsi="Cambria"/>
      <w:b/>
      <w:sz w:val="32"/>
    </w:rPr>
  </w:style>
  <w:style w:type="character" w:customStyle="1" w:styleId="Char19">
    <w:name w:val="批注文字 Char1"/>
    <w:rPr>
      <w:rFonts w:cs="Times New Roman"/>
    </w:rPr>
  </w:style>
  <w:style w:type="character" w:customStyle="1" w:styleId="1Char">
    <w:name w:val="标题 1 Char"/>
    <w:link w:val="13"/>
    <w:uiPriority w:val="9"/>
    <w:locked/>
    <w:rPr>
      <w:rFonts w:ascii="宋体" w:eastAsia="宋体" w:hAnsi="宋体"/>
      <w:b/>
      <w:sz w:val="20"/>
    </w:rPr>
  </w:style>
  <w:style w:type="character" w:customStyle="1" w:styleId="Charf0">
    <w:name w:val="正文文本缩进 Char"/>
    <w:link w:val="1f"/>
    <w:locked/>
    <w:rPr>
      <w:rFonts w:ascii="仿宋_GB2312" w:eastAsia="仿宋_GB2312"/>
      <w:sz w:val="30"/>
    </w:rPr>
  </w:style>
  <w:style w:type="character" w:customStyle="1" w:styleId="Charf7">
    <w:name w:val="正文表格 Char"/>
    <w:link w:val="afffff4"/>
    <w:qFormat/>
    <w:rPr>
      <w:rFonts w:ascii="宋体" w:hAnsi="宋体" w:cs="Times New Roman"/>
      <w:kern w:val="2"/>
      <w:szCs w:val="24"/>
    </w:rPr>
  </w:style>
  <w:style w:type="character" w:customStyle="1" w:styleId="Char1a">
    <w:name w:val="批注框文本 Char1"/>
    <w:rPr>
      <w:sz w:val="18"/>
    </w:rPr>
  </w:style>
  <w:style w:type="character" w:customStyle="1" w:styleId="2f1">
    <w:name w:val="正文文本 2字符"/>
    <w:link w:val="221"/>
    <w:locked/>
    <w:rPr>
      <w:rFonts w:ascii="宋体"/>
      <w:color w:val="000000"/>
      <w:sz w:val="22"/>
    </w:rPr>
  </w:style>
  <w:style w:type="character" w:customStyle="1" w:styleId="Char7">
    <w:name w:val="页眉 Char"/>
    <w:link w:val="af6"/>
    <w:locked/>
    <w:rPr>
      <w:sz w:val="18"/>
    </w:rPr>
  </w:style>
  <w:style w:type="character" w:customStyle="1" w:styleId="price">
    <w:name w:val="price"/>
    <w:basedOn w:val="a6"/>
  </w:style>
  <w:style w:type="character" w:customStyle="1" w:styleId="Charfe">
    <w:name w:val="技正 Char"/>
    <w:link w:val="a2"/>
    <w:rPr>
      <w:rFonts w:ascii="Times New Roman" w:hAnsi="Times New Roman"/>
      <w:kern w:val="2"/>
      <w:sz w:val="24"/>
      <w:szCs w:val="24"/>
    </w:rPr>
  </w:style>
  <w:style w:type="character" w:customStyle="1" w:styleId="2Char3">
    <w:name w:val="正文文本缩进 2 Char"/>
    <w:link w:val="220"/>
    <w:locked/>
    <w:rPr>
      <w:rFonts w:ascii="宋体" w:eastAsia="宋体" w:hAnsi="宋体"/>
      <w:sz w:val="20"/>
    </w:rPr>
  </w:style>
  <w:style w:type="character" w:customStyle="1" w:styleId="5Char">
    <w:name w:val="标题 5 Char"/>
    <w:link w:val="5"/>
    <w:qFormat/>
    <w:locked/>
    <w:rPr>
      <w:rFonts w:ascii="Arial" w:hAnsi="宋体"/>
    </w:rPr>
  </w:style>
  <w:style w:type="character" w:customStyle="1" w:styleId="Char1CharChar">
    <w:name w:val="Char1 Char Char"/>
    <w:rPr>
      <w:rFonts w:ascii="仿宋_GB2312" w:eastAsia="仿宋_GB2312"/>
      <w:b/>
      <w:kern w:val="2"/>
      <w:sz w:val="32"/>
      <w:lang w:val="en-US" w:eastAsia="zh-CN"/>
    </w:rPr>
  </w:style>
  <w:style w:type="character" w:customStyle="1" w:styleId="Char">
    <w:name w:val="批注主题 Char"/>
    <w:link w:val="a9"/>
    <w:uiPriority w:val="99"/>
    <w:locked/>
    <w:rPr>
      <w:rFonts w:ascii="Calibri" w:hAnsi="Calibri"/>
      <w:b/>
      <w:kern w:val="2"/>
      <w:sz w:val="22"/>
    </w:rPr>
  </w:style>
  <w:style w:type="character" w:customStyle="1" w:styleId="Char24">
    <w:name w:val="日期 Char2"/>
    <w:rPr>
      <w:rFonts w:ascii="Calibri" w:hAnsi="Calibri"/>
      <w:kern w:val="2"/>
      <w:sz w:val="22"/>
    </w:rPr>
  </w:style>
  <w:style w:type="character" w:customStyle="1" w:styleId="9Char0">
    <w:name w:val="技9 Char"/>
    <w:basedOn w:val="5Char0"/>
    <w:link w:val="91"/>
    <w:rPr>
      <w:rFonts w:ascii="宋体" w:hAnsi="宋体"/>
      <w:kern w:val="2"/>
      <w:sz w:val="24"/>
      <w:szCs w:val="24"/>
    </w:rPr>
  </w:style>
  <w:style w:type="character" w:customStyle="1" w:styleId="unnamed3">
    <w:name w:val="unnamed3"/>
    <w:basedOn w:val="a6"/>
  </w:style>
  <w:style w:type="character" w:customStyle="1" w:styleId="Charf">
    <w:name w:val="正文样式 Char"/>
    <w:link w:val="afff8"/>
    <w:qFormat/>
    <w:rPr>
      <w:rFonts w:ascii="Calibri" w:hAnsi="Calibri" w:cs="Calibri"/>
      <w:sz w:val="24"/>
    </w:rPr>
  </w:style>
  <w:style w:type="character" w:customStyle="1" w:styleId="FChar">
    <w:name w:val="F正文 Char"/>
    <w:link w:val="F"/>
    <w:qFormat/>
    <w:rPr>
      <w:rFonts w:ascii="Tahoma" w:hAnsi="Tahoma"/>
      <w:bCs/>
      <w:sz w:val="21"/>
      <w:szCs w:val="21"/>
    </w:rPr>
  </w:style>
  <w:style w:type="character" w:customStyle="1" w:styleId="afffffff1">
    <w:name w:val="正文 四号"/>
    <w:rPr>
      <w:sz w:val="28"/>
    </w:rPr>
  </w:style>
  <w:style w:type="character" w:customStyle="1" w:styleId="Char1b">
    <w:name w:val="日期 Char1"/>
    <w:rPr>
      <w:rFonts w:cs="Times New Roman"/>
    </w:rPr>
  </w:style>
  <w:style w:type="character" w:customStyle="1" w:styleId="CharChar17">
    <w:name w:val="Char Char17"/>
    <w:rPr>
      <w:rFonts w:ascii="宋体" w:eastAsia="宋体" w:hAnsi="Times New Roman"/>
      <w:b/>
      <w:color w:val="0000FF"/>
      <w:kern w:val="44"/>
      <w:sz w:val="20"/>
      <w:lang w:val="en-US" w:eastAsia="zh-CN"/>
    </w:rPr>
  </w:style>
  <w:style w:type="character" w:customStyle="1" w:styleId="Chare">
    <w:name w:val="表的格式 Char"/>
    <w:link w:val="afff5"/>
    <w:locked/>
    <w:rPr>
      <w:rFonts w:eastAsia="宋体" w:cs="Times New Roman"/>
      <w:kern w:val="2"/>
      <w:sz w:val="24"/>
      <w:szCs w:val="24"/>
    </w:rPr>
  </w:style>
  <w:style w:type="character" w:customStyle="1" w:styleId="style21">
    <w:name w:val="style21"/>
    <w:rPr>
      <w:rFonts w:eastAsia="宋体"/>
      <w:kern w:val="2"/>
      <w:sz w:val="20"/>
      <w:szCs w:val="20"/>
      <w:lang w:val="en-US" w:eastAsia="zh-CN" w:bidi="ar-SA"/>
    </w:rPr>
  </w:style>
  <w:style w:type="character" w:customStyle="1" w:styleId="Char5">
    <w:name w:val="批注框文本 Char"/>
    <w:link w:val="af4"/>
    <w:uiPriority w:val="99"/>
    <w:locked/>
    <w:rPr>
      <w:sz w:val="18"/>
    </w:rPr>
  </w:style>
  <w:style w:type="character" w:customStyle="1" w:styleId="CharChar">
    <w:name w:val="应答文本 Char Char"/>
    <w:link w:val="afff"/>
    <w:locked/>
    <w:rPr>
      <w:rFonts w:ascii="宋体" w:eastAsia="楷体_GB2312" w:hAnsi="Arial"/>
      <w:spacing w:val="10"/>
      <w:sz w:val="21"/>
    </w:rPr>
  </w:style>
  <w:style w:type="character" w:customStyle="1" w:styleId="4Char0">
    <w:name w:val="技4 Char"/>
    <w:link w:val="41"/>
    <w:rPr>
      <w:rFonts w:ascii="宋体" w:hAnsi="宋体"/>
      <w:kern w:val="2"/>
      <w:sz w:val="24"/>
      <w:szCs w:val="24"/>
    </w:rPr>
  </w:style>
  <w:style w:type="character" w:customStyle="1" w:styleId="3CharChar0">
    <w:name w:val="标题 3 Char Char"/>
    <w:rPr>
      <w:rFonts w:ascii="Times New Roman" w:eastAsia="宋体" w:hAnsi="Times New Roman"/>
      <w:b/>
      <w:sz w:val="20"/>
    </w:rPr>
  </w:style>
  <w:style w:type="character" w:customStyle="1" w:styleId="Char1c">
    <w:name w:val="纯文本 Char1"/>
    <w:rPr>
      <w:rFonts w:ascii="宋体" w:eastAsia="宋体" w:hAnsi="Courier New"/>
      <w:sz w:val="21"/>
    </w:rPr>
  </w:style>
  <w:style w:type="character" w:customStyle="1" w:styleId="FooterChar1">
    <w:name w:val="Footer Char1"/>
    <w:uiPriority w:val="99"/>
    <w:semiHidden/>
    <w:rPr>
      <w:rFonts w:ascii="Calibri" w:hAnsi="Calibri"/>
      <w:kern w:val="2"/>
      <w:sz w:val="18"/>
      <w:szCs w:val="18"/>
    </w:rPr>
  </w:style>
  <w:style w:type="character" w:customStyle="1" w:styleId="CommentSubjectChar1">
    <w:name w:val="Comment Subject Char1"/>
    <w:uiPriority w:val="99"/>
    <w:semiHidden/>
    <w:rPr>
      <w:rFonts w:ascii="Calibri" w:hAnsi="Calibri"/>
      <w:b/>
      <w:bCs/>
      <w:kern w:val="2"/>
      <w:sz w:val="21"/>
      <w:szCs w:val="22"/>
    </w:rPr>
  </w:style>
  <w:style w:type="character" w:customStyle="1" w:styleId="1fff0">
    <w:name w:val="页眉字符1"/>
    <w:rPr>
      <w:rFonts w:ascii="Times New Roman" w:eastAsia="宋体" w:hAnsi="Times New Roman"/>
      <w:sz w:val="18"/>
    </w:rPr>
  </w:style>
  <w:style w:type="character" w:customStyle="1" w:styleId="Charf5">
    <w:name w:val="图的题注 Char"/>
    <w:link w:val="afffff2"/>
    <w:locked/>
    <w:rPr>
      <w:rFonts w:eastAsia="宋体" w:cs="Arial"/>
      <w:kern w:val="2"/>
      <w:sz w:val="24"/>
      <w:szCs w:val="24"/>
    </w:rPr>
  </w:style>
  <w:style w:type="character" w:customStyle="1" w:styleId="text1">
    <w:name w:val="text1"/>
    <w:rPr>
      <w:sz w:val="21"/>
    </w:rPr>
  </w:style>
  <w:style w:type="character" w:customStyle="1" w:styleId="18511151115CharChar0">
    <w:name w:val="样式 样式 宋体 小四 左侧:  1.85 厘米 段前: 11.15 磅 段后: 11.15 磅 + 图案: 清除 (白色) Char Char"/>
    <w:rPr>
      <w:rFonts w:ascii="宋体" w:eastAsia="宋体" w:hAnsi="宋体"/>
      <w:color w:val="0000FF"/>
      <w:kern w:val="2"/>
      <w:sz w:val="24"/>
      <w:shd w:val="clear" w:color="auto" w:fill="FFFFFF"/>
      <w:lang w:val="en-US" w:eastAsia="zh-CN"/>
    </w:rPr>
  </w:style>
  <w:style w:type="character" w:customStyle="1" w:styleId="711">
    <w:name w:val="标题 7字符1"/>
    <w:rPr>
      <w:rFonts w:ascii="Times New Roman" w:hAnsi="Times New Roman"/>
      <w:b/>
      <w:kern w:val="2"/>
      <w:sz w:val="24"/>
    </w:rPr>
  </w:style>
  <w:style w:type="character" w:customStyle="1" w:styleId="Gungsuh">
    <w:name w:val="正文文本 + Gungsuh"/>
    <w:uiPriority w:val="99"/>
    <w:rPr>
      <w:rFonts w:ascii="Gungsuh" w:eastAsia="Gungsuh" w:cs="Gungsuh"/>
      <w:sz w:val="16"/>
      <w:szCs w:val="16"/>
      <w:shd w:val="clear" w:color="auto" w:fill="FFFFFF"/>
      <w:lang w:val="en-US" w:eastAsia="en-US"/>
    </w:rPr>
  </w:style>
  <w:style w:type="character" w:customStyle="1" w:styleId="Charf3">
    <w:name w:val="方案正文 Char"/>
    <w:link w:val="affff5"/>
    <w:qFormat/>
    <w:rPr>
      <w:rFonts w:ascii="华文细黑" w:eastAsia="华文细黑" w:hAnsi="华文细黑"/>
      <w:sz w:val="24"/>
      <w:szCs w:val="24"/>
    </w:rPr>
  </w:style>
  <w:style w:type="character" w:customStyle="1" w:styleId="Char1">
    <w:name w:val="正文文本 Char"/>
    <w:link w:val="ac"/>
    <w:locked/>
    <w:rPr>
      <w:rFonts w:ascii="Times New Roman" w:eastAsia="宋体" w:hAnsi="宋体"/>
      <w:sz w:val="20"/>
    </w:rPr>
  </w:style>
  <w:style w:type="character" w:customStyle="1" w:styleId="1fff1">
    <w:name w:val="明显参考1"/>
    <w:rPr>
      <w:b/>
      <w:smallCaps/>
      <w:color w:val="C0504D"/>
      <w:spacing w:val="5"/>
      <w:u w:val="single"/>
    </w:rPr>
  </w:style>
  <w:style w:type="character" w:customStyle="1" w:styleId="2f3">
    <w:name w:val="样式2 字符"/>
    <w:link w:val="2f2"/>
    <w:rPr>
      <w:rFonts w:ascii="Arial" w:eastAsia="黑体" w:hAnsi="Arial"/>
      <w:b/>
      <w:kern w:val="2"/>
      <w:sz w:val="24"/>
    </w:rPr>
  </w:style>
  <w:style w:type="character" w:customStyle="1" w:styleId="4Char2">
    <w:name w:val="标题 4 Char2"/>
    <w:rPr>
      <w:rFonts w:ascii="Cambria" w:eastAsia="宋体" w:hAnsi="Cambria"/>
      <w:b/>
      <w:kern w:val="0"/>
      <w:sz w:val="28"/>
    </w:rPr>
  </w:style>
  <w:style w:type="character" w:customStyle="1" w:styleId="BodyTextFirstIndentChar1">
    <w:name w:val="Body Text First Indent Char1"/>
    <w:basedOn w:val="BodyTextChar1"/>
    <w:uiPriority w:val="99"/>
    <w:semiHidden/>
    <w:rPr>
      <w:rFonts w:ascii="Calibri" w:hAnsi="Calibri"/>
      <w:kern w:val="2"/>
      <w:sz w:val="21"/>
      <w:szCs w:val="22"/>
    </w:rPr>
  </w:style>
  <w:style w:type="character" w:customStyle="1" w:styleId="Charf1">
    <w:name w:val="正文三角符 Char"/>
    <w:link w:val="affff1"/>
    <w:qFormat/>
    <w:rPr>
      <w:rFonts w:ascii="宋体" w:hAnsi="宋体" w:cs="Times New Roman"/>
      <w:kern w:val="2"/>
      <w:sz w:val="24"/>
      <w:szCs w:val="24"/>
    </w:rPr>
  </w:style>
  <w:style w:type="character" w:customStyle="1" w:styleId="newsc141">
    <w:name w:val="news_c_141"/>
    <w:rPr>
      <w:rFonts w:eastAsia="宋体"/>
      <w:color w:val="333333"/>
      <w:kern w:val="2"/>
      <w:sz w:val="28"/>
      <w:szCs w:val="28"/>
      <w:u w:val="none"/>
      <w:lang w:val="en-US" w:eastAsia="zh-CN" w:bidi="ar-SA"/>
    </w:rPr>
  </w:style>
  <w:style w:type="character" w:customStyle="1" w:styleId="CharChar4">
    <w:name w:val="标书原文 Char Char"/>
    <w:link w:val="affffffc"/>
    <w:locked/>
    <w:rPr>
      <w:rFonts w:ascii="Arial" w:eastAsia="楷体_GB2312" w:hAnsi="Arial"/>
      <w:i/>
      <w:sz w:val="18"/>
      <w:u w:val="words"/>
    </w:rPr>
  </w:style>
  <w:style w:type="character" w:customStyle="1" w:styleId="CharChar100">
    <w:name w:val="Char Char10"/>
    <w:rPr>
      <w:rFonts w:ascii="黑体" w:eastAsia="黑体" w:hAnsi="黑体"/>
      <w:b/>
      <w:sz w:val="28"/>
    </w:rPr>
  </w:style>
  <w:style w:type="character" w:customStyle="1" w:styleId="CharCharCharCharCharCharCharCharChar">
    <w:name w:val="Char Char Char Char Char Char Char Char Char"/>
    <w:rPr>
      <w:rFonts w:eastAsia="宋体"/>
      <w:kern w:val="2"/>
      <w:sz w:val="21"/>
      <w:lang w:val="en-US" w:eastAsia="zh-CN"/>
    </w:rPr>
  </w:style>
  <w:style w:type="character" w:customStyle="1" w:styleId="1fff2">
    <w:name w:val="访问过的超链接1"/>
    <w:rPr>
      <w:color w:val="800080"/>
      <w:u w:val="single"/>
    </w:rPr>
  </w:style>
  <w:style w:type="character" w:customStyle="1" w:styleId="3Char3">
    <w:name w:val="技3 Char"/>
    <w:link w:val="31"/>
    <w:rPr>
      <w:sz w:val="24"/>
    </w:rPr>
  </w:style>
  <w:style w:type="character" w:customStyle="1" w:styleId="maywed421">
    <w:name w:val="maywed421"/>
    <w:rPr>
      <w:color w:val="366FB6"/>
      <w:u w:val="none"/>
    </w:rPr>
  </w:style>
  <w:style w:type="character" w:customStyle="1" w:styleId="3Char11">
    <w:name w:val="标题 3 Char1"/>
    <w:rPr>
      <w:rFonts w:eastAsia="宋体"/>
      <w:b/>
      <w:kern w:val="2"/>
      <w:sz w:val="32"/>
      <w:lang w:val="en-US" w:eastAsia="zh-CN"/>
    </w:rPr>
  </w:style>
  <w:style w:type="character" w:customStyle="1" w:styleId="a-11-22">
    <w:name w:val="a-11-22"/>
    <w:basedOn w:val="a6"/>
  </w:style>
  <w:style w:type="character" w:customStyle="1" w:styleId="CharChar15">
    <w:name w:val="Char Char15"/>
    <w:rPr>
      <w:rFonts w:ascii="宋体" w:eastAsia="宋体" w:hAnsi="MS Sans Serif"/>
      <w:b/>
      <w:color w:val="0000FF"/>
      <w:kern w:val="0"/>
      <w:sz w:val="20"/>
      <w:lang w:val="en-US" w:eastAsia="zh-CN"/>
    </w:rPr>
  </w:style>
  <w:style w:type="character" w:customStyle="1" w:styleId="unnamed11">
    <w:name w:val="unnamed11"/>
    <w:rPr>
      <w:rFonts w:eastAsia="宋体"/>
      <w:color w:val="000000"/>
      <w:kern w:val="2"/>
      <w:sz w:val="21"/>
      <w:szCs w:val="21"/>
      <w:lang w:val="en-US" w:eastAsia="zh-CN" w:bidi="ar-SA"/>
    </w:rPr>
  </w:style>
  <w:style w:type="character" w:customStyle="1" w:styleId="2Char2">
    <w:name w:val="正文文本缩进 2 Char2"/>
    <w:link w:val="24"/>
    <w:uiPriority w:val="99"/>
    <w:semiHidden/>
    <w:rPr>
      <w:rFonts w:ascii="Calibri" w:hAnsi="Calibri"/>
      <w:kern w:val="2"/>
      <w:sz w:val="21"/>
      <w:szCs w:val="22"/>
    </w:rPr>
  </w:style>
  <w:style w:type="character" w:customStyle="1" w:styleId="Charfa">
    <w:name w:val="文档正文 Char"/>
    <w:link w:val="afffffd"/>
    <w:locked/>
    <w:rPr>
      <w:rFonts w:eastAsia="宋体" w:cs="Times New Roman"/>
      <w:kern w:val="2"/>
      <w:sz w:val="24"/>
      <w:szCs w:val="24"/>
    </w:rPr>
  </w:style>
  <w:style w:type="character" w:customStyle="1" w:styleId="afffd">
    <w:name w:val="批注主题字符"/>
    <w:link w:val="38"/>
    <w:locked/>
    <w:rPr>
      <w:rFonts w:ascii="Calibri" w:hAnsi="Calibri"/>
      <w:b/>
      <w:kern w:val="2"/>
      <w:sz w:val="22"/>
    </w:rPr>
  </w:style>
  <w:style w:type="character" w:customStyle="1" w:styleId="1ff7">
    <w:name w:val="样式1 字符"/>
    <w:link w:val="1ff6"/>
    <w:rPr>
      <w:rFonts w:ascii="Arial" w:hAnsi="Arial"/>
      <w:b/>
      <w:sz w:val="21"/>
    </w:rPr>
  </w:style>
  <w:style w:type="character" w:customStyle="1" w:styleId="news1">
    <w:name w:val="news1"/>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rPr>
      <w:rFonts w:eastAsia="黑体" w:hAnsi="宋体"/>
      <w:kern w:val="2"/>
      <w:sz w:val="21"/>
      <w:lang w:val="en-US" w:eastAsia="zh-CN"/>
    </w:rPr>
  </w:style>
  <w:style w:type="character" w:customStyle="1" w:styleId="2CharCharCharCharCharCharCharCharCharCharCh">
    <w:name w:val="编号标题2 Char Char Char Char Char Char Char Char Char Char Ch"/>
    <w:rPr>
      <w:rFonts w:ascii="Arial" w:eastAsia="黑体" w:hAnsi="Arial"/>
      <w:kern w:val="2"/>
      <w:sz w:val="32"/>
      <w:lang w:val="en-US" w:eastAsia="zh-CN"/>
    </w:rPr>
  </w:style>
  <w:style w:type="character" w:customStyle="1" w:styleId="Char3">
    <w:name w:val="批注文字 Char3"/>
    <w:link w:val="aa"/>
    <w:locked/>
  </w:style>
  <w:style w:type="character" w:customStyle="1" w:styleId="Char6">
    <w:name w:val="页脚 Char"/>
    <w:link w:val="af5"/>
    <w:qFormat/>
    <w:locked/>
    <w:rPr>
      <w:sz w:val="18"/>
    </w:rPr>
  </w:style>
  <w:style w:type="character" w:customStyle="1" w:styleId="1CharChar1">
    <w:name w:val="样式1 Char Char"/>
    <w:rPr>
      <w:rFonts w:eastAsia="宋体"/>
      <w:kern w:val="24"/>
      <w:sz w:val="24"/>
      <w:lang w:val="en-US" w:eastAsia="zh-CN"/>
    </w:rPr>
  </w:style>
  <w:style w:type="character" w:customStyle="1" w:styleId="HeaderChar1">
    <w:name w:val="Header Char1"/>
    <w:uiPriority w:val="99"/>
    <w:semiHidden/>
    <w:rPr>
      <w:rFonts w:ascii="Calibri" w:hAnsi="Calibri"/>
      <w:kern w:val="2"/>
      <w:sz w:val="18"/>
      <w:szCs w:val="18"/>
    </w:rPr>
  </w:style>
  <w:style w:type="character" w:customStyle="1" w:styleId="Char1d">
    <w:name w:val="标题 Char1"/>
    <w:rPr>
      <w:rFonts w:ascii="Arial" w:eastAsia="宋体" w:hAnsi="Arial"/>
      <w:b/>
      <w:kern w:val="0"/>
      <w:sz w:val="32"/>
    </w:rPr>
  </w:style>
  <w:style w:type="character" w:customStyle="1" w:styleId="1TimesNewRoman224CharChar">
    <w:name w:val="样式 1 + (符号) Times New Roman 首行缩进:  2 字符 行距: 固定值 24 磅 Char Char"/>
    <w:rPr>
      <w:rFonts w:ascii="宋体" w:eastAsia="宋体"/>
      <w:kern w:val="2"/>
      <w:sz w:val="21"/>
      <w:lang w:val="en-US" w:eastAsia="zh-CN"/>
    </w:rPr>
  </w:style>
  <w:style w:type="character" w:customStyle="1" w:styleId="CharChar3">
    <w:name w:val="纯文本 Char Char"/>
    <w:link w:val="115"/>
    <w:locked/>
    <w:rPr>
      <w:rFonts w:ascii="宋体" w:eastAsia="宋体" w:hAnsi="Courier New"/>
    </w:rPr>
  </w:style>
  <w:style w:type="character" w:customStyle="1" w:styleId="216">
    <w:name w:val="标题 2字符1"/>
    <w:rPr>
      <w:rFonts w:ascii="Cambria" w:eastAsia="宋体" w:hAnsi="Cambria"/>
      <w:b/>
      <w:kern w:val="2"/>
      <w:sz w:val="32"/>
    </w:rPr>
  </w:style>
  <w:style w:type="character" w:customStyle="1" w:styleId="911">
    <w:name w:val="标题 9字符1"/>
    <w:rPr>
      <w:rFonts w:ascii="Cambria" w:eastAsia="宋体" w:hAnsi="Cambria"/>
      <w:kern w:val="2"/>
      <w:sz w:val="21"/>
    </w:rPr>
  </w:style>
  <w:style w:type="character" w:customStyle="1" w:styleId="Charf2">
    <w:name w:val="图的格式 Char"/>
    <w:link w:val="affff2"/>
    <w:locked/>
    <w:rPr>
      <w:rFonts w:eastAsia="宋体" w:cs="Times New Roman"/>
      <w:kern w:val="2"/>
      <w:sz w:val="24"/>
      <w:szCs w:val="24"/>
    </w:rPr>
  </w:style>
  <w:style w:type="character" w:customStyle="1" w:styleId="9Char">
    <w:name w:val="标题 9 Char"/>
    <w:link w:val="9"/>
    <w:uiPriority w:val="9"/>
    <w:locked/>
    <w:rPr>
      <w:rFonts w:ascii="Times New Roman" w:eastAsia="宋体" w:hAnsi="Times New Roman"/>
      <w:kern w:val="0"/>
      <w:sz w:val="20"/>
    </w:rPr>
  </w:style>
  <w:style w:type="character" w:customStyle="1" w:styleId="117">
    <w:name w:val="标题 1字符1"/>
    <w:rPr>
      <w:rFonts w:ascii="Times New Roman" w:hAnsi="Times New Roman"/>
      <w:b/>
      <w:kern w:val="44"/>
      <w:sz w:val="44"/>
    </w:rPr>
  </w:style>
  <w:style w:type="character" w:customStyle="1" w:styleId="CharChar19">
    <w:name w:val="Char Char19"/>
    <w:rPr>
      <w:b/>
      <w:kern w:val="2"/>
      <w:sz w:val="24"/>
    </w:rPr>
  </w:style>
  <w:style w:type="character" w:customStyle="1" w:styleId="3b">
    <w:name w:val="正文文本 3字符"/>
    <w:link w:val="313"/>
    <w:locked/>
    <w:rPr>
      <w:color w:val="FF0000"/>
      <w:sz w:val="22"/>
    </w:rPr>
  </w:style>
  <w:style w:type="character" w:customStyle="1" w:styleId="4Char1">
    <w:name w:val="标题 4 Char1"/>
    <w:rPr>
      <w:rFonts w:ascii="宋体" w:eastAsia="宋体" w:hAnsi="MS Sans Serif"/>
      <w:b/>
      <w:kern w:val="0"/>
      <w:sz w:val="20"/>
    </w:rPr>
  </w:style>
  <w:style w:type="character" w:customStyle="1" w:styleId="511">
    <w:name w:val="标题 5字符1"/>
    <w:rPr>
      <w:rFonts w:ascii="Times New Roman" w:hAnsi="Times New Roman"/>
      <w:b/>
      <w:kern w:val="2"/>
      <w:sz w:val="28"/>
    </w:rPr>
  </w:style>
  <w:style w:type="character" w:customStyle="1" w:styleId="1CharCharChar0">
    <w:name w:val="正文首行缩进 1 Char Char Char"/>
    <w:rPr>
      <w:rFonts w:ascii="Times New Roman" w:eastAsia="宋体" w:hAnsi="Times New Roman"/>
      <w:kern w:val="2"/>
      <w:sz w:val="20"/>
      <w:lang w:val="en-US" w:eastAsia="zh-CN"/>
    </w:rPr>
  </w:style>
  <w:style w:type="character" w:customStyle="1" w:styleId="HTMLChar">
    <w:name w:val="HTML 预设格式 Char"/>
    <w:link w:val="HTML"/>
    <w:rPr>
      <w:rFonts w:ascii="黑体" w:eastAsia="黑体" w:hAnsi="Courier New" w:cs="Courier New"/>
    </w:rPr>
  </w:style>
  <w:style w:type="character" w:customStyle="1" w:styleId="Hyperlink0">
    <w:name w:val="Hyperlink.0"/>
    <w:rPr>
      <w:lang w:val="en-US"/>
    </w:rPr>
  </w:style>
  <w:style w:type="character" w:customStyle="1" w:styleId="Char9">
    <w:name w:val="脚注文本 Char"/>
    <w:link w:val="afa"/>
    <w:uiPriority w:val="99"/>
    <w:rPr>
      <w:kern w:val="2"/>
      <w:sz w:val="18"/>
      <w:szCs w:val="18"/>
    </w:rPr>
  </w:style>
  <w:style w:type="character" w:customStyle="1" w:styleId="Char4">
    <w:name w:val="尾注文本 Char"/>
    <w:link w:val="af3"/>
    <w:uiPriority w:val="99"/>
    <w:rPr>
      <w:kern w:val="2"/>
      <w:sz w:val="21"/>
      <w:szCs w:val="22"/>
    </w:rPr>
  </w:style>
  <w:style w:type="character" w:customStyle="1" w:styleId="afffffff2">
    <w:name w:val="无"/>
  </w:style>
  <w:style w:type="character" w:customStyle="1" w:styleId="Char1e">
    <w:name w:val="脚注文本 Char1"/>
    <w:uiPriority w:val="99"/>
    <w:semiHidden/>
    <w:rPr>
      <w:kern w:val="2"/>
      <w:sz w:val="18"/>
      <w:szCs w:val="18"/>
    </w:rPr>
  </w:style>
  <w:style w:type="character" w:customStyle="1" w:styleId="Char1f">
    <w:name w:val="尾注文本 Char1"/>
    <w:uiPriority w:val="99"/>
    <w:semiHidden/>
    <w:rPr>
      <w:kern w:val="2"/>
      <w:sz w:val="21"/>
      <w:szCs w:val="22"/>
    </w:rPr>
  </w:style>
  <w:style w:type="character" w:customStyle="1" w:styleId="1fff3">
    <w:name w:val="占位符文本1"/>
    <w:rPr>
      <w:color w:val="808080"/>
    </w:rPr>
  </w:style>
  <w:style w:type="character" w:customStyle="1" w:styleId="1fff4">
    <w:name w:val="不明显强调1"/>
    <w:rPr>
      <w:i/>
      <w:iCs/>
      <w:color w:val="404040"/>
    </w:rPr>
  </w:style>
  <w:style w:type="character" w:customStyle="1" w:styleId="CharChar7">
    <w:name w:val="正文样式 Char Char"/>
  </w:style>
  <w:style w:type="character" w:customStyle="1" w:styleId="ArialUnicodeMS">
    <w:name w:val="正文文本 + Arial Unicode MS"/>
    <w:rPr>
      <w:rFonts w:ascii="Arial Unicode MS" w:eastAsia="Arial Unicode MS" w:cs="Arial Unicode MS"/>
      <w:color w:val="000000"/>
      <w:spacing w:val="0"/>
      <w:w w:val="100"/>
      <w:position w:val="0"/>
      <w:sz w:val="14"/>
      <w:szCs w:val="14"/>
      <w:u w:val="none"/>
      <w:lang w:val="en-US"/>
    </w:rPr>
  </w:style>
  <w:style w:type="character" w:customStyle="1" w:styleId="font81">
    <w:name w:val="font81"/>
    <w:rPr>
      <w:rFonts w:ascii="宋体" w:eastAsia="宋体" w:cs="宋体"/>
      <w:b/>
      <w:color w:val="000000"/>
      <w:sz w:val="32"/>
      <w:szCs w:val="32"/>
      <w:u w:val="none"/>
    </w:rPr>
  </w:style>
  <w:style w:type="character" w:customStyle="1" w:styleId="font21">
    <w:name w:val="font21"/>
    <w:rPr>
      <w:rFonts w:ascii="宋体" w:eastAsia="宋体" w:cs="宋体"/>
      <w:b/>
      <w:color w:val="000000"/>
      <w:sz w:val="20"/>
      <w:szCs w:val="20"/>
      <w:u w:val="none"/>
    </w:rPr>
  </w:style>
  <w:style w:type="character" w:customStyle="1" w:styleId="font12">
    <w:name w:val="font12"/>
    <w:rPr>
      <w:rFonts w:ascii="宋体" w:eastAsia="宋体" w:cs="宋体"/>
      <w:color w:val="000000"/>
      <w:sz w:val="24"/>
      <w:szCs w:val="24"/>
      <w:u w:val="none"/>
    </w:rPr>
  </w:style>
  <w:style w:type="character" w:customStyle="1" w:styleId="font51">
    <w:name w:val="font51"/>
    <w:rPr>
      <w:rFonts w:ascii="宋体" w:eastAsia="宋体" w:cs="宋体"/>
      <w:color w:val="000000"/>
      <w:sz w:val="20"/>
      <w:szCs w:val="20"/>
      <w:u w:val="none"/>
    </w:rPr>
  </w:style>
  <w:style w:type="character" w:customStyle="1" w:styleId="font91">
    <w:name w:val="font91"/>
    <w:rPr>
      <w:rFonts w:ascii="宋体" w:eastAsia="宋体" w:cs="宋体"/>
      <w:b/>
      <w:color w:val="000000"/>
      <w:sz w:val="32"/>
      <w:szCs w:val="32"/>
      <w:u w:val="none"/>
    </w:rPr>
  </w:style>
  <w:style w:type="character" w:customStyle="1" w:styleId="font31">
    <w:name w:val="font31"/>
    <w:rPr>
      <w:rFonts w:ascii="宋体" w:eastAsia="宋体" w:cs="宋体"/>
      <w:b/>
      <w:color w:val="000000"/>
      <w:sz w:val="20"/>
      <w:szCs w:val="20"/>
      <w:u w:val="none"/>
    </w:rPr>
  </w:style>
  <w:style w:type="character" w:customStyle="1" w:styleId="font41">
    <w:name w:val="font41"/>
    <w:rPr>
      <w:rFonts w:ascii="宋体" w:eastAsia="宋体" w:cs="宋体"/>
      <w:color w:val="000000"/>
      <w:sz w:val="20"/>
      <w:szCs w:val="20"/>
      <w:u w:val="none"/>
    </w:rPr>
  </w:style>
  <w:style w:type="character" w:customStyle="1" w:styleId="font61">
    <w:name w:val="font61"/>
    <w:rPr>
      <w:rFonts w:ascii="Arial" w:hAnsi="Arial" w:cs="Arial"/>
      <w:color w:val="000000"/>
      <w:sz w:val="20"/>
      <w:szCs w:val="20"/>
      <w:u w:val="none"/>
    </w:rPr>
  </w:style>
  <w:style w:type="character" w:customStyle="1" w:styleId="6Char0">
    <w:name w:val="标题6 Char"/>
    <w:link w:val="61"/>
    <w:rPr>
      <w:rFonts w:ascii="Arial" w:eastAsia="黑体" w:hAnsi="Arial"/>
      <w:b/>
      <w:bCs/>
      <w:kern w:val="2"/>
      <w:sz w:val="24"/>
      <w:szCs w:val="24"/>
    </w:rPr>
  </w:style>
  <w:style w:type="character" w:customStyle="1" w:styleId="font181">
    <w:name w:val="font181"/>
    <w:rPr>
      <w:rFonts w:ascii="宋体" w:eastAsia="宋体" w:cs="宋体"/>
      <w:color w:val="FF0000"/>
      <w:sz w:val="21"/>
      <w:szCs w:val="21"/>
      <w:u w:val="none"/>
    </w:rPr>
  </w:style>
  <w:style w:type="character" w:customStyle="1" w:styleId="font221">
    <w:name w:val="font221"/>
    <w:rPr>
      <w:rFonts w:ascii="宋体" w:eastAsia="宋体" w:cs="宋体"/>
      <w:color w:val="000000"/>
      <w:sz w:val="21"/>
      <w:szCs w:val="21"/>
      <w:u w:val="none"/>
    </w:rPr>
  </w:style>
  <w:style w:type="character" w:customStyle="1" w:styleId="font231">
    <w:name w:val="font231"/>
    <w:rPr>
      <w:rFonts w:ascii="宋体" w:eastAsia="宋体" w:cs="宋体"/>
      <w:b/>
      <w:color w:val="000000"/>
      <w:sz w:val="21"/>
      <w:szCs w:val="21"/>
      <w:u w:val="none"/>
    </w:rPr>
  </w:style>
  <w:style w:type="character" w:customStyle="1" w:styleId="font191">
    <w:name w:val="font191"/>
    <w:rPr>
      <w:rFonts w:ascii="宋体" w:eastAsia="宋体" w:cs="宋体"/>
      <w:color w:val="000000"/>
      <w:sz w:val="21"/>
      <w:szCs w:val="21"/>
      <w:u w:val="none"/>
    </w:rPr>
  </w:style>
  <w:style w:type="character" w:customStyle="1" w:styleId="font251">
    <w:name w:val="font251"/>
    <w:rPr>
      <w:rFonts w:ascii="Times New Roman" w:hAnsi="Times New Roman" w:cs="Times New Roman"/>
      <w:color w:val="000000"/>
      <w:sz w:val="21"/>
      <w:szCs w:val="21"/>
      <w:u w:val="none"/>
    </w:rPr>
  </w:style>
  <w:style w:type="character" w:customStyle="1" w:styleId="font171">
    <w:name w:val="font171"/>
    <w:rPr>
      <w:rFonts w:ascii="宋体" w:eastAsia="宋体" w:cs="宋体"/>
      <w:color w:val="000000"/>
      <w:sz w:val="21"/>
      <w:szCs w:val="21"/>
      <w:u w:val="none"/>
    </w:rPr>
  </w:style>
  <w:style w:type="character" w:customStyle="1" w:styleId="font141">
    <w:name w:val="font141"/>
    <w:rPr>
      <w:rFonts w:ascii="Times New Roman" w:hAnsi="Times New Roman" w:cs="Times New Roman"/>
      <w:color w:val="000000"/>
      <w:sz w:val="21"/>
      <w:szCs w:val="21"/>
      <w:u w:val="none"/>
    </w:rPr>
  </w:style>
  <w:style w:type="character" w:customStyle="1" w:styleId="font131">
    <w:name w:val="font131"/>
    <w:rPr>
      <w:rFonts w:ascii="宋体" w:eastAsia="宋体" w:cs="宋体"/>
      <w:color w:val="000000"/>
      <w:sz w:val="22"/>
      <w:szCs w:val="22"/>
      <w:u w:val="none"/>
    </w:rPr>
  </w:style>
  <w:style w:type="table" w:customStyle="1" w:styleId="118">
    <w:name w:val="网格型11"/>
    <w:basedOn w:val="a7"/>
    <w:uiPriority w:val="3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网格型2"/>
    <w:basedOn w:val="a7"/>
    <w:uiPriority w:val="39"/>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5">
    <w:name w:val="网格型1"/>
    <w:basedOn w:val="a7"/>
    <w:uiPriority w:val="39"/>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qFormat="1"/>
    <w:lsdException w:name="header" w:uiPriority="0" w:qFormat="1"/>
    <w:lsdException w:name="footer" w:uiPriority="0"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qFormat="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0" w:qFormat="1"/>
    <w:lsdException w:name="Document Map" w:uiPriority="0"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2"/>
    <w:qFormat/>
    <w:pPr>
      <w:widowControl w:val="0"/>
      <w:jc w:val="both"/>
    </w:pPr>
    <w:rPr>
      <w:kern w:val="2"/>
      <w:sz w:val="21"/>
      <w:szCs w:val="22"/>
    </w:rPr>
  </w:style>
  <w:style w:type="paragraph" w:styleId="13">
    <w:name w:val="heading 1"/>
    <w:basedOn w:val="a3"/>
    <w:next w:val="a3"/>
    <w:link w:val="1Char"/>
    <w:qFormat/>
    <w:pPr>
      <w:keepNext/>
      <w:outlineLvl w:val="0"/>
    </w:pPr>
    <w:rPr>
      <w:rFonts w:ascii="宋体" w:hAnsi="宋体"/>
      <w:b/>
      <w:kern w:val="0"/>
      <w:sz w:val="20"/>
      <w:szCs w:val="20"/>
    </w:rPr>
  </w:style>
  <w:style w:type="paragraph" w:styleId="23">
    <w:name w:val="heading 2"/>
    <w:basedOn w:val="a3"/>
    <w:next w:val="a3"/>
    <w:link w:val="2Char"/>
    <w:qFormat/>
    <w:pPr>
      <w:keepNext/>
      <w:keepLines/>
      <w:spacing w:before="260" w:after="260" w:line="413" w:lineRule="auto"/>
      <w:outlineLvl w:val="1"/>
    </w:pPr>
    <w:rPr>
      <w:rFonts w:ascii="Arial" w:eastAsia="黑体" w:hAnsi="Arial"/>
      <w:b/>
      <w:kern w:val="0"/>
      <w:sz w:val="20"/>
      <w:szCs w:val="20"/>
    </w:rPr>
  </w:style>
  <w:style w:type="paragraph" w:styleId="30">
    <w:name w:val="heading 3"/>
    <w:basedOn w:val="a3"/>
    <w:next w:val="a4"/>
    <w:link w:val="3Char"/>
    <w:qFormat/>
    <w:pPr>
      <w:keepNext/>
      <w:keepLines/>
      <w:numPr>
        <w:numId w:val="1"/>
      </w:numPr>
      <w:spacing w:before="260" w:after="260" w:line="413" w:lineRule="auto"/>
      <w:outlineLvl w:val="2"/>
    </w:pPr>
    <w:rPr>
      <w:rFonts w:ascii="Times New Roman" w:hAnsi="Times New Roman"/>
      <w:b/>
      <w:kern w:val="0"/>
      <w:sz w:val="32"/>
      <w:szCs w:val="20"/>
    </w:rPr>
  </w:style>
  <w:style w:type="paragraph" w:styleId="40">
    <w:name w:val="heading 4"/>
    <w:basedOn w:val="a3"/>
    <w:next w:val="a3"/>
    <w:link w:val="4Char"/>
    <w:qFormat/>
    <w:pPr>
      <w:numPr>
        <w:ilvl w:val="1"/>
        <w:numId w:val="1"/>
      </w:numPr>
      <w:tabs>
        <w:tab w:val="left" w:pos="708"/>
      </w:tabs>
      <w:outlineLvl w:val="3"/>
    </w:pPr>
    <w:rPr>
      <w:rFonts w:ascii="Arial" w:hAnsi="宋体"/>
      <w:kern w:val="0"/>
      <w:sz w:val="20"/>
      <w:szCs w:val="20"/>
    </w:rPr>
  </w:style>
  <w:style w:type="paragraph" w:styleId="5">
    <w:name w:val="heading 5"/>
    <w:basedOn w:val="a3"/>
    <w:next w:val="a3"/>
    <w:link w:val="5Char"/>
    <w:qFormat/>
    <w:pPr>
      <w:numPr>
        <w:ilvl w:val="2"/>
        <w:numId w:val="1"/>
      </w:numPr>
      <w:tabs>
        <w:tab w:val="left" w:pos="2551"/>
      </w:tabs>
      <w:outlineLvl w:val="4"/>
    </w:pPr>
    <w:rPr>
      <w:rFonts w:ascii="Arial" w:hAnsi="宋体"/>
      <w:kern w:val="0"/>
      <w:sz w:val="20"/>
      <w:szCs w:val="20"/>
    </w:rPr>
  </w:style>
  <w:style w:type="paragraph" w:styleId="6">
    <w:name w:val="heading 6"/>
    <w:basedOn w:val="a3"/>
    <w:next w:val="a3"/>
    <w:link w:val="6Char"/>
    <w:qFormat/>
    <w:pPr>
      <w:numPr>
        <w:ilvl w:val="3"/>
        <w:numId w:val="1"/>
      </w:numPr>
      <w:tabs>
        <w:tab w:val="left" w:pos="1152"/>
      </w:tabs>
      <w:spacing w:before="240" w:after="60" w:line="387" w:lineRule="atLeast"/>
      <w:outlineLvl w:val="5"/>
    </w:pPr>
    <w:rPr>
      <w:rFonts w:ascii="Times New Roman" w:hAnsi="Times New Roman"/>
      <w:kern w:val="0"/>
      <w:sz w:val="20"/>
      <w:szCs w:val="20"/>
    </w:rPr>
  </w:style>
  <w:style w:type="paragraph" w:styleId="7">
    <w:name w:val="heading 7"/>
    <w:basedOn w:val="a3"/>
    <w:next w:val="a3"/>
    <w:link w:val="7Char"/>
    <w:qFormat/>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8">
    <w:name w:val="heading 8"/>
    <w:basedOn w:val="a3"/>
    <w:next w:val="a3"/>
    <w:link w:val="8Char"/>
    <w:qFormat/>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9">
    <w:name w:val="heading 9"/>
    <w:basedOn w:val="a3"/>
    <w:next w:val="a5"/>
    <w:link w:val="9Char"/>
    <w:qFormat/>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正文缩进1"/>
    <w:basedOn w:val="a3"/>
    <w:pPr>
      <w:ind w:firstLine="420"/>
    </w:pPr>
    <w:rPr>
      <w:rFonts w:ascii="Times New Roman" w:hAnsi="Times New Roman"/>
      <w:szCs w:val="20"/>
    </w:rPr>
  </w:style>
  <w:style w:type="paragraph" w:styleId="a4">
    <w:name w:val="Normal Indent"/>
    <w:basedOn w:val="a3"/>
    <w:pPr>
      <w:ind w:firstLine="420"/>
    </w:pPr>
    <w:rPr>
      <w:rFonts w:ascii="Times New Roman" w:hAnsi="Times New Roman"/>
      <w:szCs w:val="20"/>
    </w:rPr>
  </w:style>
  <w:style w:type="paragraph" w:customStyle="1" w:styleId="a5">
    <w:name w:val="普通正文"/>
    <w:basedOn w:val="a3"/>
    <w:pPr>
      <w:ind w:firstLine="618"/>
    </w:pPr>
    <w:rPr>
      <w:rFonts w:ascii="宋体" w:hAnsi="宋体"/>
      <w:sz w:val="24"/>
      <w:szCs w:val="20"/>
    </w:rPr>
  </w:style>
  <w:style w:type="paragraph" w:styleId="a9">
    <w:name w:val="annotation subject"/>
    <w:basedOn w:val="aa"/>
    <w:next w:val="aa"/>
    <w:link w:val="Char"/>
    <w:rPr>
      <w:b/>
      <w:sz w:val="22"/>
      <w:szCs w:val="20"/>
    </w:rPr>
  </w:style>
  <w:style w:type="paragraph" w:styleId="aa">
    <w:name w:val="annotation text"/>
    <w:basedOn w:val="a3"/>
    <w:link w:val="Char3"/>
    <w:qFormat/>
    <w:pPr>
      <w:jc w:val="left"/>
    </w:pPr>
  </w:style>
  <w:style w:type="paragraph" w:styleId="70">
    <w:name w:val="toc 7"/>
    <w:basedOn w:val="a3"/>
    <w:next w:val="a3"/>
    <w:pPr>
      <w:ind w:left="1260"/>
      <w:jc w:val="left"/>
    </w:pPr>
    <w:rPr>
      <w:rFonts w:cs="Calibri"/>
      <w:sz w:val="18"/>
      <w:szCs w:val="18"/>
    </w:rPr>
  </w:style>
  <w:style w:type="paragraph" w:styleId="ab">
    <w:name w:val="Body Text First Indent"/>
    <w:basedOn w:val="ac"/>
    <w:link w:val="Char0"/>
    <w:pPr>
      <w:ind w:firstLineChars="100" w:firstLine="420"/>
    </w:pPr>
    <w:rPr>
      <w:rFonts w:ascii="Calibri" w:hAnsi="Calibri"/>
      <w:kern w:val="2"/>
      <w:sz w:val="22"/>
    </w:rPr>
  </w:style>
  <w:style w:type="paragraph" w:styleId="ac">
    <w:name w:val="Body Text"/>
    <w:basedOn w:val="a3"/>
    <w:link w:val="Char1"/>
    <w:pPr>
      <w:spacing w:line="440" w:lineRule="atLeast"/>
      <w:ind w:firstLine="240"/>
    </w:pPr>
    <w:rPr>
      <w:rFonts w:ascii="Times New Roman" w:hAnsi="宋体"/>
      <w:kern w:val="0"/>
      <w:sz w:val="20"/>
      <w:szCs w:val="20"/>
    </w:rPr>
  </w:style>
  <w:style w:type="paragraph" w:styleId="ad">
    <w:name w:val="caption"/>
    <w:basedOn w:val="a3"/>
    <w:next w:val="a3"/>
    <w:qFormat/>
    <w:rPr>
      <w:rFonts w:ascii="Arial" w:eastAsia="黑体" w:hAnsi="Arial" w:cs="Arial"/>
      <w:sz w:val="20"/>
      <w:szCs w:val="20"/>
    </w:rPr>
  </w:style>
  <w:style w:type="paragraph" w:styleId="ae">
    <w:name w:val="List Bullet"/>
    <w:basedOn w:val="a3"/>
    <w:uiPriority w:val="99"/>
    <w:pPr>
      <w:tabs>
        <w:tab w:val="left" w:pos="360"/>
        <w:tab w:val="left" w:pos="420"/>
      </w:tabs>
      <w:spacing w:line="360" w:lineRule="auto"/>
      <w:ind w:left="360"/>
    </w:pPr>
    <w:rPr>
      <w:rFonts w:ascii="宋体" w:hAnsi="宋体"/>
      <w:sz w:val="24"/>
      <w:szCs w:val="20"/>
    </w:rPr>
  </w:style>
  <w:style w:type="paragraph" w:styleId="af">
    <w:name w:val="Document Map"/>
    <w:basedOn w:val="a3"/>
    <w:link w:val="Char30"/>
    <w:unhideWhenUsed/>
    <w:rPr>
      <w:rFonts w:ascii="Times New Roman" w:hAnsi="Times New Roman"/>
      <w:sz w:val="24"/>
      <w:szCs w:val="24"/>
    </w:rPr>
  </w:style>
  <w:style w:type="paragraph" w:styleId="32">
    <w:name w:val="Body Text 3"/>
    <w:basedOn w:val="a3"/>
    <w:link w:val="3Char0"/>
    <w:pPr>
      <w:spacing w:after="120"/>
    </w:pPr>
    <w:rPr>
      <w:rFonts w:ascii="Times New Roman" w:hAnsi="Times New Roman"/>
      <w:sz w:val="16"/>
      <w:szCs w:val="16"/>
    </w:rPr>
  </w:style>
  <w:style w:type="paragraph" w:styleId="33">
    <w:name w:val="List Bullet 3"/>
    <w:basedOn w:val="a3"/>
    <w:uiPriority w:val="99"/>
    <w:pPr>
      <w:tabs>
        <w:tab w:val="left" w:pos="420"/>
        <w:tab w:val="left" w:pos="1200"/>
      </w:tabs>
      <w:spacing w:line="360" w:lineRule="auto"/>
      <w:ind w:leftChars="400" w:left="1200"/>
    </w:pPr>
    <w:rPr>
      <w:rFonts w:ascii="宋体" w:hAnsi="宋体"/>
      <w:sz w:val="24"/>
      <w:szCs w:val="20"/>
    </w:rPr>
  </w:style>
  <w:style w:type="paragraph" w:styleId="af0">
    <w:name w:val="Body Text Indent"/>
    <w:basedOn w:val="a3"/>
    <w:link w:val="Char31"/>
    <w:pPr>
      <w:spacing w:after="120"/>
      <w:ind w:leftChars="200" w:left="420"/>
    </w:pPr>
  </w:style>
  <w:style w:type="paragraph" w:styleId="21">
    <w:name w:val="List Bullet 2"/>
    <w:basedOn w:val="a3"/>
    <w:uiPriority w:val="99"/>
    <w:pPr>
      <w:numPr>
        <w:numId w:val="3"/>
      </w:numPr>
      <w:tabs>
        <w:tab w:val="left" w:pos="425"/>
      </w:tabs>
      <w:adjustRightInd w:val="0"/>
      <w:snapToGrid w:val="0"/>
      <w:spacing w:after="120" w:line="500" w:lineRule="exact"/>
    </w:pPr>
    <w:rPr>
      <w:rFonts w:ascii="宋体" w:hAnsi="Times New Roman"/>
      <w:sz w:val="24"/>
      <w:szCs w:val="24"/>
    </w:rPr>
  </w:style>
  <w:style w:type="paragraph" w:styleId="50">
    <w:name w:val="toc 5"/>
    <w:basedOn w:val="a3"/>
    <w:next w:val="a3"/>
    <w:pPr>
      <w:ind w:left="840"/>
      <w:jc w:val="left"/>
    </w:pPr>
    <w:rPr>
      <w:rFonts w:cs="Calibri"/>
      <w:sz w:val="18"/>
      <w:szCs w:val="18"/>
    </w:rPr>
  </w:style>
  <w:style w:type="paragraph" w:styleId="34">
    <w:name w:val="toc 3"/>
    <w:basedOn w:val="a3"/>
    <w:next w:val="a3"/>
    <w:qFormat/>
    <w:pPr>
      <w:ind w:leftChars="400" w:left="840"/>
    </w:pPr>
    <w:rPr>
      <w:rFonts w:ascii="Times New Roman" w:hAnsi="Times New Roman"/>
      <w:szCs w:val="20"/>
    </w:rPr>
  </w:style>
  <w:style w:type="paragraph" w:styleId="af1">
    <w:name w:val="Plain Text"/>
    <w:basedOn w:val="a3"/>
    <w:link w:val="Char2"/>
    <w:pPr>
      <w:widowControl/>
      <w:jc w:val="left"/>
    </w:pPr>
    <w:rPr>
      <w:rFonts w:ascii="宋体" w:hAnsi="Courier New"/>
      <w:szCs w:val="21"/>
    </w:rPr>
  </w:style>
  <w:style w:type="paragraph" w:styleId="51">
    <w:name w:val="List Bullet 5"/>
    <w:basedOn w:val="a3"/>
    <w:uiPriority w:val="99"/>
    <w:pPr>
      <w:tabs>
        <w:tab w:val="left" w:pos="420"/>
        <w:tab w:val="left" w:pos="2040"/>
      </w:tabs>
      <w:spacing w:line="360" w:lineRule="auto"/>
      <w:ind w:leftChars="800" w:left="2040"/>
    </w:pPr>
    <w:rPr>
      <w:rFonts w:ascii="宋体" w:hAnsi="宋体"/>
      <w:sz w:val="24"/>
      <w:szCs w:val="20"/>
    </w:rPr>
  </w:style>
  <w:style w:type="paragraph" w:styleId="80">
    <w:name w:val="toc 8"/>
    <w:basedOn w:val="a3"/>
    <w:next w:val="a3"/>
    <w:pPr>
      <w:ind w:left="1470"/>
      <w:jc w:val="left"/>
    </w:pPr>
    <w:rPr>
      <w:rFonts w:cs="Calibri"/>
      <w:sz w:val="18"/>
      <w:szCs w:val="18"/>
    </w:rPr>
  </w:style>
  <w:style w:type="paragraph" w:styleId="af2">
    <w:name w:val="Date"/>
    <w:basedOn w:val="a3"/>
    <w:next w:val="a3"/>
    <w:link w:val="Char32"/>
    <w:uiPriority w:val="99"/>
    <w:pPr>
      <w:adjustRightInd w:val="0"/>
      <w:spacing w:line="360" w:lineRule="atLeast"/>
      <w:ind w:firstLine="454"/>
      <w:textAlignment w:val="baseline"/>
    </w:pPr>
    <w:rPr>
      <w:rFonts w:ascii="Times New Roman" w:hAnsi="Times New Roman"/>
      <w:kern w:val="0"/>
      <w:szCs w:val="20"/>
    </w:rPr>
  </w:style>
  <w:style w:type="paragraph" w:styleId="24">
    <w:name w:val="Body Text Indent 2"/>
    <w:basedOn w:val="a3"/>
    <w:link w:val="2Char2"/>
    <w:pPr>
      <w:ind w:firstLine="480"/>
    </w:pPr>
    <w:rPr>
      <w:rFonts w:ascii="宋体" w:hAnsi="宋体"/>
      <w:sz w:val="30"/>
      <w:szCs w:val="24"/>
    </w:rPr>
  </w:style>
  <w:style w:type="paragraph" w:styleId="af3">
    <w:name w:val="endnote text"/>
    <w:basedOn w:val="a3"/>
    <w:link w:val="Char4"/>
    <w:uiPriority w:val="99"/>
    <w:unhideWhenUsed/>
    <w:pPr>
      <w:snapToGrid w:val="0"/>
      <w:jc w:val="left"/>
    </w:pPr>
  </w:style>
  <w:style w:type="paragraph" w:styleId="af4">
    <w:name w:val="Balloon Text"/>
    <w:basedOn w:val="a3"/>
    <w:link w:val="Char5"/>
    <w:rPr>
      <w:rFonts w:ascii="Times New Roman" w:hAnsi="Times New Roman"/>
      <w:kern w:val="0"/>
      <w:sz w:val="18"/>
      <w:szCs w:val="20"/>
    </w:rPr>
  </w:style>
  <w:style w:type="paragraph" w:styleId="af5">
    <w:name w:val="footer"/>
    <w:basedOn w:val="a3"/>
    <w:link w:val="Char6"/>
    <w:qFormat/>
    <w:pPr>
      <w:tabs>
        <w:tab w:val="center" w:pos="4153"/>
        <w:tab w:val="right" w:pos="8306"/>
      </w:tabs>
      <w:snapToGrid w:val="0"/>
      <w:jc w:val="left"/>
    </w:pPr>
    <w:rPr>
      <w:rFonts w:ascii="Times New Roman" w:hAnsi="Times New Roman"/>
      <w:kern w:val="0"/>
      <w:sz w:val="18"/>
      <w:szCs w:val="20"/>
    </w:rPr>
  </w:style>
  <w:style w:type="paragraph" w:styleId="25">
    <w:name w:val="Body Text First Indent 2"/>
    <w:basedOn w:val="af0"/>
    <w:link w:val="2Char0"/>
    <w:pPr>
      <w:ind w:firstLineChars="200" w:firstLine="420"/>
    </w:pPr>
    <w:rPr>
      <w:rFonts w:ascii="Times New Roman" w:hAnsi="Times New Roman"/>
      <w:szCs w:val="20"/>
    </w:rPr>
  </w:style>
  <w:style w:type="paragraph" w:styleId="af6">
    <w:name w:val="header"/>
    <w:basedOn w:val="a3"/>
    <w:link w:val="Char7"/>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4">
    <w:name w:val="toc 1"/>
    <w:basedOn w:val="a3"/>
    <w:next w:val="a3"/>
    <w:qFormat/>
    <w:pPr>
      <w:tabs>
        <w:tab w:val="left" w:pos="635"/>
        <w:tab w:val="right" w:leader="dot" w:pos="9402"/>
      </w:tabs>
      <w:spacing w:before="120" w:after="120"/>
      <w:jc w:val="left"/>
    </w:pPr>
    <w:rPr>
      <w:rFonts w:ascii="Times New Roman" w:hAnsi="Times New Roman"/>
      <w:b/>
      <w:caps/>
      <w:sz w:val="20"/>
      <w:szCs w:val="20"/>
    </w:rPr>
  </w:style>
  <w:style w:type="paragraph" w:styleId="42">
    <w:name w:val="toc 4"/>
    <w:basedOn w:val="a3"/>
    <w:next w:val="a3"/>
    <w:pPr>
      <w:ind w:left="630"/>
      <w:jc w:val="left"/>
    </w:pPr>
    <w:rPr>
      <w:rFonts w:cs="Calibri"/>
      <w:sz w:val="18"/>
      <w:szCs w:val="18"/>
    </w:rPr>
  </w:style>
  <w:style w:type="paragraph" w:styleId="af7">
    <w:name w:val="index heading"/>
    <w:basedOn w:val="a3"/>
    <w:next w:val="15"/>
    <w:semiHidden/>
    <w:pPr>
      <w:widowControl/>
      <w:jc w:val="left"/>
    </w:pPr>
    <w:rPr>
      <w:rFonts w:ascii="Times New Roman" w:hAnsi="Times New Roman"/>
      <w:kern w:val="0"/>
      <w:sz w:val="24"/>
      <w:szCs w:val="24"/>
    </w:rPr>
  </w:style>
  <w:style w:type="paragraph" w:styleId="15">
    <w:name w:val="index 1"/>
    <w:basedOn w:val="a3"/>
    <w:next w:val="a3"/>
    <w:unhideWhenUsed/>
  </w:style>
  <w:style w:type="paragraph" w:styleId="af8">
    <w:name w:val="Subtitle"/>
    <w:basedOn w:val="a3"/>
    <w:next w:val="a3"/>
    <w:link w:val="Char8"/>
    <w:qFormat/>
    <w:pPr>
      <w:spacing w:before="240" w:after="60" w:line="312" w:lineRule="auto"/>
      <w:jc w:val="center"/>
      <w:outlineLvl w:val="1"/>
    </w:pPr>
    <w:rPr>
      <w:rFonts w:ascii="Cambria" w:hAnsi="Cambria"/>
      <w:b/>
      <w:kern w:val="28"/>
      <w:sz w:val="32"/>
      <w:szCs w:val="20"/>
    </w:rPr>
  </w:style>
  <w:style w:type="paragraph" w:styleId="af9">
    <w:name w:val="List"/>
    <w:basedOn w:val="a3"/>
    <w:pPr>
      <w:ind w:left="200" w:hangingChars="200" w:hanging="200"/>
    </w:pPr>
    <w:rPr>
      <w:rFonts w:ascii="Times New Roman" w:hAnsi="Times New Roman"/>
      <w:szCs w:val="20"/>
    </w:rPr>
  </w:style>
  <w:style w:type="paragraph" w:styleId="afa">
    <w:name w:val="footnote text"/>
    <w:basedOn w:val="a3"/>
    <w:link w:val="Char9"/>
    <w:uiPriority w:val="99"/>
    <w:unhideWhenUsed/>
    <w:pPr>
      <w:snapToGrid w:val="0"/>
      <w:jc w:val="left"/>
    </w:pPr>
    <w:rPr>
      <w:sz w:val="18"/>
      <w:szCs w:val="18"/>
    </w:rPr>
  </w:style>
  <w:style w:type="paragraph" w:styleId="60">
    <w:name w:val="toc 6"/>
    <w:basedOn w:val="a3"/>
    <w:next w:val="a3"/>
    <w:pPr>
      <w:ind w:left="1050"/>
      <w:jc w:val="left"/>
    </w:pPr>
    <w:rPr>
      <w:rFonts w:cs="Calibri"/>
      <w:sz w:val="18"/>
      <w:szCs w:val="18"/>
    </w:rPr>
  </w:style>
  <w:style w:type="paragraph" w:styleId="35">
    <w:name w:val="Body Text Indent 3"/>
    <w:basedOn w:val="a3"/>
    <w:link w:val="3Char2"/>
    <w:pPr>
      <w:spacing w:after="120"/>
      <w:ind w:leftChars="200" w:left="420"/>
    </w:pPr>
    <w:rPr>
      <w:rFonts w:ascii="Times New Roman" w:hAnsi="Times New Roman"/>
      <w:sz w:val="16"/>
      <w:szCs w:val="16"/>
    </w:rPr>
  </w:style>
  <w:style w:type="paragraph" w:styleId="26">
    <w:name w:val="toc 2"/>
    <w:basedOn w:val="a3"/>
    <w:next w:val="a3"/>
    <w:qFormat/>
    <w:pPr>
      <w:ind w:leftChars="200" w:left="420"/>
    </w:pPr>
    <w:rPr>
      <w:rFonts w:ascii="Times New Roman" w:hAnsi="Times New Roman"/>
      <w:szCs w:val="20"/>
    </w:rPr>
  </w:style>
  <w:style w:type="paragraph" w:styleId="90">
    <w:name w:val="toc 9"/>
    <w:basedOn w:val="a3"/>
    <w:next w:val="a3"/>
    <w:pPr>
      <w:ind w:leftChars="1600" w:left="3360"/>
    </w:pPr>
    <w:rPr>
      <w:rFonts w:ascii="Times New Roman" w:hAnsi="Times New Roman"/>
      <w:b/>
      <w:color w:val="000000"/>
      <w:sz w:val="24"/>
      <w:szCs w:val="20"/>
    </w:rPr>
  </w:style>
  <w:style w:type="paragraph" w:styleId="27">
    <w:name w:val="Body Text 2"/>
    <w:basedOn w:val="a3"/>
    <w:link w:val="2Char1"/>
    <w:pPr>
      <w:spacing w:after="120" w:line="480" w:lineRule="auto"/>
    </w:pPr>
    <w:rPr>
      <w:rFonts w:ascii="Times New Roman" w:hAnsi="Times New Roman"/>
      <w:szCs w:val="24"/>
    </w:rPr>
  </w:style>
  <w:style w:type="paragraph" w:styleId="HTML">
    <w:name w:val="HTML Preformatted"/>
    <w:basedOn w:val="a3"/>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b">
    <w:name w:val="Normal (Web)"/>
    <w:basedOn w:val="a3"/>
    <w:link w:val="Chara"/>
    <w:unhideWhenUsed/>
    <w:qFormat/>
    <w:pPr>
      <w:widowControl/>
      <w:spacing w:before="100" w:beforeAutospacing="1" w:after="100" w:afterAutospacing="1"/>
      <w:jc w:val="left"/>
    </w:pPr>
    <w:rPr>
      <w:rFonts w:ascii="宋体" w:hAnsi="宋体"/>
      <w:kern w:val="0"/>
      <w:sz w:val="24"/>
      <w:szCs w:val="24"/>
    </w:rPr>
  </w:style>
  <w:style w:type="paragraph" w:styleId="28">
    <w:name w:val="index 2"/>
    <w:basedOn w:val="a3"/>
    <w:next w:val="a3"/>
    <w:semiHidden/>
    <w:pPr>
      <w:ind w:leftChars="200" w:left="200"/>
    </w:pPr>
    <w:rPr>
      <w:rFonts w:ascii="Times New Roman" w:hAnsi="Times New Roman"/>
      <w:szCs w:val="24"/>
    </w:rPr>
  </w:style>
  <w:style w:type="paragraph" w:styleId="afc">
    <w:name w:val="Title"/>
    <w:basedOn w:val="a3"/>
    <w:next w:val="a3"/>
    <w:link w:val="Charb"/>
    <w:qFormat/>
    <w:pPr>
      <w:spacing w:before="240" w:after="60"/>
      <w:jc w:val="center"/>
      <w:outlineLvl w:val="0"/>
    </w:pPr>
    <w:rPr>
      <w:rFonts w:ascii="Cambria" w:hAnsi="Cambria"/>
      <w:b/>
      <w:kern w:val="0"/>
      <w:sz w:val="32"/>
      <w:szCs w:val="20"/>
    </w:rPr>
  </w:style>
  <w:style w:type="character" w:styleId="afd">
    <w:name w:val="Strong"/>
    <w:qFormat/>
    <w:rPr>
      <w:b/>
    </w:rPr>
  </w:style>
  <w:style w:type="character" w:styleId="afe">
    <w:name w:val="endnote reference"/>
    <w:uiPriority w:val="99"/>
    <w:unhideWhenUsed/>
    <w:rPr>
      <w:vertAlign w:val="superscript"/>
    </w:rPr>
  </w:style>
  <w:style w:type="character" w:styleId="aff">
    <w:name w:val="page number"/>
    <w:rPr>
      <w:rFonts w:cs="Times New Roman"/>
    </w:rPr>
  </w:style>
  <w:style w:type="character" w:styleId="aff0">
    <w:name w:val="FollowedHyperlink"/>
    <w:rPr>
      <w:color w:val="800080"/>
      <w:u w:val="single"/>
    </w:rPr>
  </w:style>
  <w:style w:type="character" w:styleId="aff1">
    <w:name w:val="Emphasis"/>
    <w:qFormat/>
    <w:rPr>
      <w:i/>
    </w:rPr>
  </w:style>
  <w:style w:type="character" w:styleId="aff2">
    <w:name w:val="Hyperlink"/>
    <w:rPr>
      <w:color w:val="0000FF"/>
      <w:u w:val="single"/>
    </w:rPr>
  </w:style>
  <w:style w:type="character" w:styleId="aff3">
    <w:name w:val="annotation reference"/>
    <w:qFormat/>
    <w:rPr>
      <w:sz w:val="21"/>
    </w:rPr>
  </w:style>
  <w:style w:type="character" w:styleId="aff4">
    <w:name w:val="footnote reference"/>
    <w:uiPriority w:val="99"/>
    <w:unhideWhenUsed/>
    <w:rPr>
      <w:vertAlign w:val="superscript"/>
    </w:rPr>
  </w:style>
  <w:style w:type="table" w:styleId="aff5">
    <w:name w:val="Table Grid"/>
    <w:basedOn w:val="a7"/>
    <w:uiPriority w:val="3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表格"/>
    <w:basedOn w:val="a3"/>
    <w:pPr>
      <w:keepNext/>
      <w:jc w:val="center"/>
    </w:pPr>
    <w:rPr>
      <w:rFonts w:ascii="Times New Roman" w:hAnsi="Times New Roman"/>
      <w:sz w:val="24"/>
      <w:szCs w:val="20"/>
    </w:rPr>
  </w:style>
  <w:style w:type="paragraph" w:customStyle="1" w:styleId="220">
    <w:name w:val="正文文本缩进 22"/>
    <w:basedOn w:val="a3"/>
    <w:link w:val="2Char3"/>
    <w:pPr>
      <w:spacing w:line="288" w:lineRule="auto"/>
      <w:ind w:firstLine="560"/>
    </w:pPr>
    <w:rPr>
      <w:rFonts w:ascii="宋体" w:hAnsi="宋体"/>
      <w:kern w:val="0"/>
      <w:sz w:val="20"/>
      <w:szCs w:val="20"/>
    </w:rPr>
  </w:style>
  <w:style w:type="paragraph" w:customStyle="1" w:styleId="210">
    <w:name w:val="索引 21"/>
    <w:basedOn w:val="a3"/>
    <w:next w:val="a3"/>
    <w:pPr>
      <w:ind w:leftChars="200" w:left="200"/>
    </w:pPr>
    <w:rPr>
      <w:rFonts w:ascii="Times New Roman" w:hAnsi="Times New Roman"/>
      <w:szCs w:val="24"/>
    </w:rPr>
  </w:style>
  <w:style w:type="paragraph" w:customStyle="1" w:styleId="aff7">
    <w:name w:val="标题第三行"/>
    <w:basedOn w:val="aff8"/>
  </w:style>
  <w:style w:type="paragraph" w:customStyle="1" w:styleId="aff8">
    <w:name w:val="标题第二行"/>
    <w:basedOn w:val="afc"/>
    <w:pPr>
      <w:spacing w:before="100" w:line="360" w:lineRule="auto"/>
      <w:outlineLvl w:val="9"/>
    </w:pPr>
    <w:rPr>
      <w:rFonts w:ascii="宋体" w:eastAsia="黑体" w:hAnsi="宋体" w:cs="Arial"/>
      <w:bCs/>
      <w:color w:val="000000"/>
      <w:kern w:val="2"/>
      <w:sz w:val="72"/>
      <w:szCs w:val="32"/>
    </w:rPr>
  </w:style>
  <w:style w:type="paragraph" w:customStyle="1" w:styleId="xl71">
    <w:name w:val="xl71"/>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34">
    <w:name w:val="xl134"/>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10">
    <w:name w:val="列表框1"/>
    <w:basedOn w:val="a3"/>
    <w:link w:val="1CharChar"/>
    <w:pPr>
      <w:numPr>
        <w:numId w:val="4"/>
      </w:numPr>
      <w:tabs>
        <w:tab w:val="clear" w:pos="2224"/>
        <w:tab w:val="left" w:pos="1682"/>
      </w:tabs>
      <w:adjustRightInd w:val="0"/>
      <w:snapToGrid w:val="0"/>
      <w:spacing w:line="360" w:lineRule="auto"/>
      <w:ind w:left="1748" w:hanging="434"/>
    </w:pPr>
    <w:rPr>
      <w:rFonts w:ascii="宋体" w:hAnsi="宋体"/>
      <w:szCs w:val="21"/>
    </w:rPr>
  </w:style>
  <w:style w:type="paragraph" w:customStyle="1" w:styleId="TableParagraph">
    <w:name w:val="Table Paragraph"/>
    <w:basedOn w:val="a3"/>
    <w:uiPriority w:val="1"/>
    <w:unhideWhenUsed/>
    <w:qFormat/>
    <w:pPr>
      <w:spacing w:before="100" w:beforeAutospacing="1" w:after="100" w:afterAutospacing="1" w:line="360" w:lineRule="auto"/>
    </w:pPr>
    <w:rPr>
      <w:rFonts w:ascii="Times New Roman" w:hAnsi="Times New Roman"/>
      <w:sz w:val="24"/>
      <w:szCs w:val="24"/>
    </w:rPr>
  </w:style>
  <w:style w:type="paragraph" w:customStyle="1" w:styleId="chinesemcred">
    <w:name w:val="chinese_m cred"/>
    <w:basedOn w:val="a3"/>
    <w:pPr>
      <w:widowControl/>
      <w:jc w:val="left"/>
    </w:pPr>
    <w:rPr>
      <w:rFonts w:ascii="Verdana" w:hAnsi="Verdana" w:cs="宋体"/>
      <w:color w:val="000000"/>
      <w:kern w:val="0"/>
      <w:sz w:val="18"/>
      <w:szCs w:val="18"/>
    </w:rPr>
  </w:style>
  <w:style w:type="paragraph" w:customStyle="1" w:styleId="ParaCharCharCharChar">
    <w:name w:val="默认段落字体 Para Char Char Char Char"/>
    <w:basedOn w:val="a3"/>
    <w:rPr>
      <w:rFonts w:ascii="Times New Roman" w:hAnsi="Times New Roman"/>
      <w:szCs w:val="21"/>
    </w:rPr>
  </w:style>
  <w:style w:type="paragraph" w:customStyle="1" w:styleId="29">
    <w:name w:val="标2"/>
    <w:basedOn w:val="23"/>
    <w:next w:val="23"/>
    <w:pPr>
      <w:spacing w:before="0" w:after="0" w:line="480" w:lineRule="auto"/>
    </w:pPr>
    <w:rPr>
      <w:rFonts w:ascii="黑体"/>
      <w:b w:val="0"/>
      <w:bCs/>
      <w:kern w:val="10"/>
      <w:sz w:val="30"/>
      <w:szCs w:val="30"/>
    </w:rPr>
  </w:style>
  <w:style w:type="paragraph" w:customStyle="1" w:styleId="PlainText1">
    <w:name w:val="Plain Text1"/>
    <w:basedOn w:val="a3"/>
    <w:pPr>
      <w:adjustRightInd w:val="0"/>
      <w:spacing w:line="312" w:lineRule="atLeast"/>
      <w:textAlignment w:val="baseline"/>
    </w:pPr>
    <w:rPr>
      <w:rFonts w:ascii="宋体" w:hAnsi="Courier New"/>
      <w:kern w:val="0"/>
      <w:sz w:val="28"/>
      <w:szCs w:val="20"/>
    </w:rPr>
  </w:style>
  <w:style w:type="paragraph" w:customStyle="1" w:styleId="xl28">
    <w:name w:val="xl28"/>
    <w:basedOn w:val="a3"/>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36">
    <w:name w:val="xl136"/>
    <w:basedOn w:val="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00505">
    <w:name w:val="样式 样式 列表框 Char Char Char Char Char + 右侧:  -0.05 字符 段后: 0.5 行 + 右..."/>
    <w:basedOn w:val="CharCharCharCharChar-005050"/>
    <w:pPr>
      <w:tabs>
        <w:tab w:val="left" w:pos="630"/>
      </w:tabs>
    </w:pPr>
  </w:style>
  <w:style w:type="paragraph" w:customStyle="1" w:styleId="CharCharCharCharChar-005050">
    <w:name w:val="样式 列表框 Char Char Char Char Char + 右侧:  -0.05 字符 段后: 0.5 行"/>
    <w:basedOn w:val="CharCharCharCharChar"/>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CharCharCharCharCharCharCharCharCharCharCharCharCharChar">
    <w:name w:val="正常文本 Char Char Char Char Char Char Char Char Char Char Char Char Char Char"/>
    <w:basedOn w:val="a3"/>
    <w:pPr>
      <w:spacing w:afterLines="50" w:line="320" w:lineRule="exact"/>
      <w:ind w:leftChars="600" w:left="600" w:firstLineChars="208" w:firstLine="208"/>
    </w:pPr>
    <w:rPr>
      <w:rFonts w:ascii="宋体" w:eastAsia="楷体_GB2312" w:hAnsi="宋体"/>
      <w:szCs w:val="18"/>
    </w:rPr>
  </w:style>
  <w:style w:type="paragraph" w:customStyle="1" w:styleId="xl49">
    <w:name w:val="xl49"/>
    <w:basedOn w:val="a3"/>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011151115">
    <w:name w:val="样式 正文（首行缩进两字） + 宋体 小四 首行缩进:  0 厘米 段前: 11.15 磅 段后: 11.15 磅"/>
    <w:basedOn w:val="2a"/>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2a">
    <w:name w:val="正文缩进2"/>
    <w:basedOn w:val="a3"/>
    <w:pPr>
      <w:adjustRightInd w:val="0"/>
      <w:spacing w:line="312" w:lineRule="atLeast"/>
      <w:ind w:firstLine="420"/>
      <w:textAlignment w:val="baseline"/>
    </w:pPr>
    <w:rPr>
      <w:rFonts w:ascii="Times New Roman" w:hAnsi="Times New Roman"/>
      <w:kern w:val="0"/>
      <w:sz w:val="32"/>
      <w:szCs w:val="20"/>
    </w:rPr>
  </w:style>
  <w:style w:type="paragraph" w:customStyle="1" w:styleId="240">
    <w:name w:val="样式 宋体 行距: 固定值 24 磅"/>
    <w:basedOn w:val="a3"/>
    <w:pPr>
      <w:tabs>
        <w:tab w:val="left" w:pos="810"/>
      </w:tabs>
      <w:spacing w:line="480" w:lineRule="exact"/>
      <w:ind w:firstLineChars="200" w:firstLine="585"/>
    </w:pPr>
    <w:rPr>
      <w:rFonts w:ascii="宋体" w:hAnsi="Times New Roman" w:cs="宋体"/>
      <w:sz w:val="28"/>
      <w:szCs w:val="20"/>
    </w:rPr>
  </w:style>
  <w:style w:type="paragraph" w:customStyle="1" w:styleId="xl90">
    <w:name w:val="xl9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18">
    <w:name w:val="xl118"/>
    <w:basedOn w:val="a3"/>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CharCharCharCharChar1CharCharCharCharChar1">
    <w:name w:val="Char Char Char Char Char1 Char Char Char Char Char1"/>
    <w:basedOn w:val="a3"/>
    <w:pPr>
      <w:tabs>
        <w:tab w:val="left" w:pos="360"/>
      </w:tabs>
      <w:ind w:firstLineChars="150" w:firstLine="420"/>
    </w:pPr>
  </w:style>
  <w:style w:type="paragraph" w:customStyle="1" w:styleId="aff9">
    <w:name w:val="注释"/>
    <w:basedOn w:val="2b"/>
    <w:pPr>
      <w:snapToGrid/>
      <w:spacing w:line="240" w:lineRule="exact"/>
      <w:ind w:left="0" w:firstLineChars="200" w:firstLine="480"/>
    </w:pPr>
    <w:rPr>
      <w:rFonts w:ascii="黑体" w:eastAsia="黑体"/>
      <w:bCs/>
      <w:color w:val="auto"/>
      <w:kern w:val="4"/>
    </w:rPr>
  </w:style>
  <w:style w:type="paragraph" w:customStyle="1" w:styleId="2b">
    <w:name w:val="正文文本缩进2"/>
    <w:basedOn w:val="a3"/>
    <w:pPr>
      <w:snapToGrid w:val="0"/>
      <w:spacing w:line="336" w:lineRule="auto"/>
      <w:ind w:left="126" w:firstLineChars="280" w:firstLine="588"/>
    </w:pPr>
    <w:rPr>
      <w:rFonts w:ascii="宋体" w:hAnsi="Times New Roman"/>
      <w:color w:val="000000"/>
      <w:kern w:val="0"/>
      <w:sz w:val="20"/>
      <w:szCs w:val="24"/>
    </w:rPr>
  </w:style>
  <w:style w:type="paragraph" w:customStyle="1" w:styleId="22">
    <w:name w:val="技2"/>
    <w:basedOn w:val="a3"/>
    <w:link w:val="2Char4"/>
    <w:qFormat/>
    <w:pPr>
      <w:widowControl/>
      <w:numPr>
        <w:ilvl w:val="1"/>
        <w:numId w:val="5"/>
      </w:numPr>
      <w:spacing w:line="360" w:lineRule="auto"/>
      <w:jc w:val="left"/>
      <w:outlineLvl w:val="1"/>
    </w:pPr>
    <w:rPr>
      <w:rFonts w:ascii="Times New Roman" w:hAnsi="Times New Roman"/>
      <w:bCs/>
      <w:sz w:val="28"/>
      <w:szCs w:val="32"/>
    </w:rPr>
  </w:style>
  <w:style w:type="paragraph" w:customStyle="1" w:styleId="150">
    <w:name w:val="样式 (西文) 宋体 行距: 1.5 倍行距"/>
    <w:basedOn w:val="a3"/>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36">
    <w:name w:val="列出段落3"/>
    <w:basedOn w:val="a3"/>
    <w:link w:val="Charc"/>
    <w:qFormat/>
    <w:pPr>
      <w:ind w:firstLineChars="200" w:firstLine="420"/>
    </w:pPr>
    <w:rPr>
      <w:sz w:val="22"/>
      <w:szCs w:val="20"/>
    </w:rPr>
  </w:style>
  <w:style w:type="paragraph" w:customStyle="1" w:styleId="xl79">
    <w:name w:val="xl7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affa">
    <w:name w:val="图注"/>
    <w:basedOn w:val="a3"/>
    <w:next w:val="a3"/>
    <w:pPr>
      <w:autoSpaceDE w:val="0"/>
      <w:autoSpaceDN w:val="0"/>
      <w:adjustRightInd w:val="0"/>
      <w:spacing w:afterLines="50" w:after="50" w:line="360" w:lineRule="auto"/>
      <w:jc w:val="center"/>
    </w:pPr>
    <w:rPr>
      <w:rFonts w:ascii="黑体" w:eastAsia="黑体" w:hAnsi="Times New Roman"/>
      <w:kern w:val="0"/>
      <w:sz w:val="20"/>
      <w:szCs w:val="24"/>
    </w:rPr>
  </w:style>
  <w:style w:type="paragraph" w:customStyle="1" w:styleId="CharCharCharChar">
    <w:name w:val="Char Char Char Char"/>
    <w:basedOn w:val="a3"/>
    <w:semiHidden/>
    <w:pPr>
      <w:widowControl/>
      <w:spacing w:after="160" w:line="240" w:lineRule="exact"/>
      <w:jc w:val="left"/>
    </w:pPr>
    <w:rPr>
      <w:rFonts w:ascii="Verdana" w:hAnsi="Verdana"/>
      <w:kern w:val="0"/>
      <w:sz w:val="20"/>
      <w:szCs w:val="20"/>
      <w:lang w:eastAsia="en-US"/>
    </w:rPr>
  </w:style>
  <w:style w:type="paragraph" w:customStyle="1" w:styleId="Style1">
    <w:name w:val="Style1"/>
    <w:basedOn w:val="a3"/>
    <w:pPr>
      <w:widowControl/>
      <w:autoSpaceDE w:val="0"/>
      <w:autoSpaceDN w:val="0"/>
      <w:snapToGrid w:val="0"/>
      <w:ind w:left="1920" w:hanging="480"/>
    </w:pPr>
    <w:rPr>
      <w:rFonts w:ascii="Arial" w:hAnsi="Arial"/>
      <w:kern w:val="0"/>
      <w:sz w:val="24"/>
      <w:szCs w:val="20"/>
    </w:rPr>
  </w:style>
  <w:style w:type="paragraph" w:customStyle="1" w:styleId="43">
    <w:name w:val="标题4"/>
    <w:basedOn w:val="a3"/>
    <w:next w:val="a3"/>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211">
    <w:name w:val="列出段落21"/>
    <w:basedOn w:val="a3"/>
    <w:pPr>
      <w:ind w:firstLineChars="200" w:firstLine="420"/>
    </w:pPr>
    <w:rPr>
      <w:rFonts w:ascii="Times New Roman" w:hAnsi="Times New Roman"/>
      <w:szCs w:val="20"/>
    </w:rPr>
  </w:style>
  <w:style w:type="paragraph" w:customStyle="1" w:styleId="xl39">
    <w:name w:val="xl39"/>
    <w:basedOn w:val="a3"/>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2c">
    <w:name w:val="正文2"/>
    <w:basedOn w:val="a3"/>
    <w:pPr>
      <w:adjustRightInd w:val="0"/>
      <w:snapToGrid w:val="0"/>
      <w:spacing w:before="156" w:line="360" w:lineRule="auto"/>
      <w:ind w:firstLineChars="200" w:firstLine="200"/>
    </w:pPr>
    <w:rPr>
      <w:sz w:val="24"/>
    </w:rPr>
  </w:style>
  <w:style w:type="paragraph" w:customStyle="1" w:styleId="1TimesNewRoman224">
    <w:name w:val="样式 1 + (符号) Times New Roman 首行缩进:  2 字符 行距: 固定值 24 磅"/>
    <w:basedOn w:val="a3"/>
    <w:pPr>
      <w:spacing w:line="360" w:lineRule="auto"/>
      <w:ind w:firstLineChars="200" w:firstLine="420"/>
    </w:pPr>
    <w:rPr>
      <w:rFonts w:ascii="宋体" w:hAnsi="Times New Roman" w:cs="宋体"/>
      <w:szCs w:val="21"/>
    </w:rPr>
  </w:style>
  <w:style w:type="paragraph" w:customStyle="1" w:styleId="CharCharCharCharChar0">
    <w:name w:val="Char Char Char Char Char"/>
    <w:basedOn w:val="a3"/>
    <w:rPr>
      <w:rFonts w:ascii="Tahoma" w:hAnsi="Tahoma"/>
      <w:sz w:val="24"/>
      <w:szCs w:val="20"/>
    </w:rPr>
  </w:style>
  <w:style w:type="paragraph" w:customStyle="1" w:styleId="212">
    <w:name w:val="正文文本缩进 21"/>
    <w:basedOn w:val="a3"/>
    <w:pPr>
      <w:spacing w:line="360" w:lineRule="auto"/>
      <w:ind w:left="502" w:hangingChars="276" w:hanging="502"/>
    </w:pPr>
    <w:rPr>
      <w:rFonts w:ascii="仿宋_GB2312" w:hAnsi="Times New Roman"/>
      <w:kern w:val="0"/>
      <w:sz w:val="20"/>
      <w:szCs w:val="20"/>
    </w:rPr>
  </w:style>
  <w:style w:type="paragraph" w:customStyle="1" w:styleId="affb">
    <w:name w:val="投标人"/>
    <w:basedOn w:val="2d"/>
    <w:next w:val="a3"/>
    <w:pPr>
      <w:spacing w:before="60" w:after="60"/>
    </w:pPr>
    <w:rPr>
      <w:rFonts w:eastAsia="黑体"/>
      <w:sz w:val="24"/>
    </w:rPr>
  </w:style>
  <w:style w:type="paragraph" w:customStyle="1" w:styleId="2d">
    <w:name w:val="首行缩进: 2字符"/>
    <w:basedOn w:val="a3"/>
    <w:pPr>
      <w:spacing w:line="300" w:lineRule="auto"/>
      <w:ind w:firstLineChars="200" w:firstLine="200"/>
    </w:pPr>
    <w:rPr>
      <w:rFonts w:ascii="Times New Roman" w:hAnsi="Times New Roman" w:cs="宋体"/>
      <w:szCs w:val="20"/>
    </w:rPr>
  </w:style>
  <w:style w:type="paragraph" w:customStyle="1" w:styleId="xl101">
    <w:name w:val="xl10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16">
    <w:name w:val="样式 目录 1"/>
    <w:basedOn w:val="14"/>
    <w:pPr>
      <w:tabs>
        <w:tab w:val="clear" w:pos="635"/>
        <w:tab w:val="clear" w:pos="9402"/>
        <w:tab w:val="left" w:pos="420"/>
        <w:tab w:val="left" w:pos="525"/>
        <w:tab w:val="left" w:pos="1680"/>
        <w:tab w:val="right" w:leader="dot" w:pos="8296"/>
        <w:tab w:val="right" w:pos="9060"/>
      </w:tabs>
      <w:spacing w:before="0" w:after="0"/>
      <w:ind w:left="525" w:rightChars="100" w:right="210" w:hanging="425"/>
      <w:jc w:val="both"/>
    </w:pPr>
    <w:rPr>
      <w:rFonts w:cs="Calibri"/>
      <w:b w:val="0"/>
      <w:caps w:val="0"/>
    </w:rPr>
  </w:style>
  <w:style w:type="paragraph" w:customStyle="1" w:styleId="xl96">
    <w:name w:val="xl96"/>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52">
    <w:name w:val="正文－5"/>
    <w:pPr>
      <w:widowControl w:val="0"/>
      <w:jc w:val="both"/>
    </w:pPr>
    <w:rPr>
      <w:rFonts w:ascii="宋体" w:hAnsi="宋体"/>
      <w:kern w:val="2"/>
      <w:sz w:val="24"/>
      <w:szCs w:val="24"/>
    </w:rPr>
  </w:style>
  <w:style w:type="paragraph" w:customStyle="1" w:styleId="110">
    <w:name w:val="正文11"/>
    <w:basedOn w:val="a3"/>
    <w:link w:val="11Char"/>
    <w:qFormat/>
    <w:pPr>
      <w:spacing w:line="360" w:lineRule="auto"/>
      <w:ind w:firstLineChars="200" w:firstLine="480"/>
    </w:pPr>
    <w:rPr>
      <w:rFonts w:ascii="Times New Roman" w:hAnsi="Times New Roman"/>
      <w:kern w:val="0"/>
      <w:sz w:val="24"/>
      <w:szCs w:val="20"/>
    </w:rPr>
  </w:style>
  <w:style w:type="paragraph" w:customStyle="1" w:styleId="xl120">
    <w:name w:val="xl120"/>
    <w:basedOn w:val="a3"/>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e">
    <w:name w:val="正文文本2"/>
    <w:pPr>
      <w:widowControl w:val="0"/>
      <w:autoSpaceDE w:val="0"/>
      <w:autoSpaceDN w:val="0"/>
      <w:adjustRightInd w:val="0"/>
      <w:spacing w:before="170" w:line="300" w:lineRule="atLeast"/>
      <w:ind w:left="1134"/>
      <w:jc w:val="both"/>
    </w:pPr>
    <w:rPr>
      <w:color w:val="000000"/>
      <w:sz w:val="24"/>
    </w:rPr>
  </w:style>
  <w:style w:type="paragraph" w:customStyle="1" w:styleId="TOC1">
    <w:name w:val="TOC 标题1"/>
    <w:basedOn w:val="13"/>
    <w:next w:val="a3"/>
    <w:qFormat/>
    <w:pPr>
      <w:keepLines/>
      <w:widowControl/>
      <w:spacing w:before="480" w:line="276" w:lineRule="auto"/>
      <w:jc w:val="left"/>
      <w:outlineLvl w:val="9"/>
    </w:pPr>
    <w:rPr>
      <w:rFonts w:ascii="Cambria" w:hAnsi="Cambria"/>
      <w:bCs/>
      <w:color w:val="365F91"/>
      <w:szCs w:val="28"/>
    </w:rPr>
  </w:style>
  <w:style w:type="paragraph" w:customStyle="1" w:styleId="xl26">
    <w:name w:val="xl26"/>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affc">
    <w:name w:val="表头文本"/>
    <w:basedOn w:val="a3"/>
    <w:pPr>
      <w:autoSpaceDE w:val="0"/>
      <w:autoSpaceDN w:val="0"/>
      <w:adjustRightInd w:val="0"/>
      <w:jc w:val="center"/>
    </w:pPr>
    <w:rPr>
      <w:rFonts w:ascii="Times New Roman" w:hAnsi="Times New Roman"/>
      <w:b/>
      <w:kern w:val="0"/>
      <w:sz w:val="24"/>
      <w:szCs w:val="20"/>
    </w:rPr>
  </w:style>
  <w:style w:type="paragraph" w:customStyle="1" w:styleId="151">
    <w:name w:val="样式 宋体 小四 左 图案: 清除 (白色) 行距: 1.5 倍行距"/>
    <w:basedOn w:val="a3"/>
    <w:pPr>
      <w:spacing w:beforeLines="50" w:afterLines="50"/>
      <w:jc w:val="left"/>
    </w:pPr>
    <w:rPr>
      <w:rFonts w:ascii="宋体" w:hAnsi="宋体"/>
      <w:sz w:val="24"/>
      <w:szCs w:val="20"/>
      <w:shd w:val="clear" w:color="auto" w:fill="FFFFFF"/>
    </w:rPr>
  </w:style>
  <w:style w:type="paragraph" w:customStyle="1" w:styleId="-zy">
    <w:name w:val="正文-zy"/>
    <w:basedOn w:val="a3"/>
    <w:pPr>
      <w:spacing w:line="360" w:lineRule="auto"/>
      <w:ind w:firstLineChars="200" w:firstLine="200"/>
    </w:pPr>
    <w:rPr>
      <w:rFonts w:ascii="Times New Roman" w:hAnsi="Times New Roman"/>
      <w:sz w:val="24"/>
    </w:rPr>
  </w:style>
  <w:style w:type="paragraph" w:customStyle="1" w:styleId="2f">
    <w:name w:val="日期2"/>
    <w:basedOn w:val="a3"/>
    <w:next w:val="a3"/>
    <w:pPr>
      <w:ind w:left="100"/>
    </w:pPr>
    <w:rPr>
      <w:rFonts w:ascii="Times New Roman" w:hAnsi="Times New Roman"/>
      <w:kern w:val="0"/>
      <w:sz w:val="20"/>
      <w:szCs w:val="20"/>
    </w:rPr>
  </w:style>
  <w:style w:type="paragraph" w:customStyle="1" w:styleId="17">
    <w:name w:val="目录标题1"/>
    <w:basedOn w:val="a3"/>
    <w:pPr>
      <w:spacing w:afterLines="100"/>
      <w:jc w:val="center"/>
    </w:pPr>
    <w:rPr>
      <w:rFonts w:ascii="黑体" w:eastAsia="黑体" w:hAnsi="Times New Roman"/>
      <w:kern w:val="0"/>
      <w:sz w:val="32"/>
      <w:szCs w:val="32"/>
    </w:rPr>
  </w:style>
  <w:style w:type="paragraph" w:customStyle="1" w:styleId="2f0">
    <w:name w:val="文档结构图 2"/>
    <w:basedOn w:val="a3"/>
    <w:link w:val="Chard"/>
    <w:pPr>
      <w:shd w:val="clear" w:color="auto" w:fill="000080"/>
    </w:pPr>
    <w:rPr>
      <w:rFonts w:ascii="Times New Roman" w:hAnsi="Times New Roman"/>
      <w:kern w:val="0"/>
      <w:sz w:val="20"/>
      <w:szCs w:val="20"/>
      <w:shd w:val="clear" w:color="auto" w:fill="000080"/>
    </w:rPr>
  </w:style>
  <w:style w:type="paragraph" w:customStyle="1" w:styleId="affd">
    <w:name w:val="表名"/>
    <w:basedOn w:val="a3"/>
    <w:pPr>
      <w:spacing w:beforeLines="50" w:before="50" w:line="360" w:lineRule="auto"/>
      <w:jc w:val="center"/>
    </w:pPr>
    <w:rPr>
      <w:rFonts w:ascii="Arial" w:eastAsia="黑体" w:hAnsi="Arial"/>
      <w:sz w:val="20"/>
      <w:szCs w:val="20"/>
    </w:rPr>
  </w:style>
  <w:style w:type="paragraph" w:customStyle="1" w:styleId="Web">
    <w:name w:val="普通(Web)"/>
    <w:basedOn w:val="a3"/>
    <w:pPr>
      <w:widowControl/>
      <w:spacing w:before="100" w:beforeAutospacing="1" w:after="100" w:afterAutospacing="1"/>
      <w:jc w:val="left"/>
    </w:pPr>
    <w:rPr>
      <w:rFonts w:ascii="宋体" w:hAnsi="宋体"/>
      <w:kern w:val="0"/>
      <w:sz w:val="24"/>
      <w:szCs w:val="24"/>
    </w:rPr>
  </w:style>
  <w:style w:type="paragraph" w:customStyle="1" w:styleId="affe">
    <w:name w:val="正"/>
    <w:basedOn w:val="a3"/>
    <w:next w:val="a3"/>
    <w:pPr>
      <w:adjustRightInd w:val="0"/>
      <w:spacing w:line="480" w:lineRule="exact"/>
      <w:ind w:firstLineChars="200" w:firstLine="662"/>
    </w:pPr>
    <w:rPr>
      <w:rFonts w:ascii="宋体" w:hAnsi="宋体"/>
      <w:sz w:val="28"/>
      <w:szCs w:val="28"/>
    </w:rPr>
  </w:style>
  <w:style w:type="paragraph" w:customStyle="1" w:styleId="Style10">
    <w:name w:val="_Style 1"/>
    <w:basedOn w:val="a3"/>
    <w:uiPriority w:val="34"/>
    <w:qFormat/>
    <w:pPr>
      <w:ind w:firstLineChars="200" w:firstLine="420"/>
    </w:pPr>
  </w:style>
  <w:style w:type="paragraph" w:customStyle="1" w:styleId="81">
    <w:name w:val="索引 81"/>
    <w:basedOn w:val="a3"/>
    <w:next w:val="a3"/>
    <w:pPr>
      <w:ind w:leftChars="1400" w:left="1400"/>
    </w:pPr>
    <w:rPr>
      <w:rFonts w:ascii="Times New Roman" w:hAnsi="Times New Roman"/>
      <w:szCs w:val="24"/>
    </w:rPr>
  </w:style>
  <w:style w:type="paragraph" w:customStyle="1" w:styleId="xl48">
    <w:name w:val="xl48"/>
    <w:basedOn w:val="a3"/>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
    <w:name w:val="列表框2"/>
    <w:basedOn w:val="10"/>
    <w:pPr>
      <w:numPr>
        <w:numId w:val="6"/>
      </w:numPr>
      <w:tabs>
        <w:tab w:val="clear" w:pos="2896"/>
        <w:tab w:val="left" w:pos="360"/>
        <w:tab w:val="left" w:pos="420"/>
        <w:tab w:val="left" w:pos="482"/>
        <w:tab w:val="left" w:pos="1628"/>
        <w:tab w:val="left" w:pos="2086"/>
      </w:tabs>
      <w:spacing w:line="240" w:lineRule="auto"/>
      <w:ind w:left="1748" w:rightChars="100" w:right="210" w:hanging="434"/>
    </w:pPr>
    <w:rPr>
      <w:rFonts w:ascii="Times New Roman" w:hAnsi="Times New Roman"/>
      <w:spacing w:val="10"/>
      <w:sz w:val="24"/>
      <w:szCs w:val="24"/>
    </w:rPr>
  </w:style>
  <w:style w:type="paragraph" w:customStyle="1" w:styleId="afff">
    <w:name w:val="应答文本"/>
    <w:basedOn w:val="a3"/>
    <w:link w:val="CharChar"/>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paragraph" w:customStyle="1" w:styleId="afff0">
    <w:basedOn w:val="13"/>
    <w:next w:val="a3"/>
    <w:uiPriority w:val="39"/>
    <w:qFormat/>
    <w:pPr>
      <w:keepLines/>
      <w:widowControl/>
      <w:spacing w:before="480" w:line="276" w:lineRule="auto"/>
      <w:jc w:val="left"/>
      <w:outlineLvl w:val="9"/>
    </w:pPr>
    <w:rPr>
      <w:rFonts w:ascii="Cambria" w:hAnsi="Cambria"/>
      <w:bCs/>
      <w:color w:val="365F91"/>
      <w:sz w:val="28"/>
      <w:szCs w:val="28"/>
    </w:rPr>
  </w:style>
  <w:style w:type="paragraph" w:customStyle="1" w:styleId="02620">
    <w:name w:val="样式 正文点缩进 + (符号) 宋体 小四 左侧:  0 厘米 悬挂缩进: 2.62 字符 段后: 0 磅 行距: 单..."/>
    <w:basedOn w:val="afff1"/>
    <w:pPr>
      <w:spacing w:after="0" w:line="240" w:lineRule="auto"/>
      <w:ind w:left="262" w:hangingChars="262" w:hanging="262"/>
    </w:pPr>
    <w:rPr>
      <w:rFonts w:hAnsi="宋体" w:cs="宋体"/>
      <w:sz w:val="24"/>
    </w:rPr>
  </w:style>
  <w:style w:type="paragraph" w:customStyle="1" w:styleId="afff1">
    <w:name w:val="正文点缩进"/>
    <w:basedOn w:val="a3"/>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xl35">
    <w:name w:val="xl35"/>
    <w:basedOn w:val="a3"/>
    <w:pPr>
      <w:widowControl/>
      <w:pBdr>
        <w:top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style3">
    <w:name w:val="style3"/>
    <w:basedOn w:val="a3"/>
    <w:pPr>
      <w:widowControl/>
      <w:spacing w:before="100" w:beforeAutospacing="1" w:after="100" w:afterAutospacing="1" w:line="360" w:lineRule="auto"/>
      <w:jc w:val="left"/>
    </w:pPr>
    <w:rPr>
      <w:rFonts w:ascii="宋体" w:hAnsi="宋体"/>
      <w:color w:val="666666"/>
      <w:kern w:val="0"/>
      <w:sz w:val="24"/>
      <w:szCs w:val="24"/>
    </w:rPr>
  </w:style>
  <w:style w:type="paragraph" w:customStyle="1" w:styleId="xl68">
    <w:name w:val="xl6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55">
    <w:name w:val="样式 样式 正文首行缩进 + 首行缩进:  2 字符 段前: 5 磅 段后: 5 磅"/>
    <w:basedOn w:val="afff2"/>
    <w:rPr>
      <w:szCs w:val="20"/>
    </w:rPr>
  </w:style>
  <w:style w:type="paragraph" w:customStyle="1" w:styleId="afff2">
    <w:name w:val="样式 正文首行缩进"/>
    <w:basedOn w:val="a3"/>
    <w:pPr>
      <w:spacing w:line="400" w:lineRule="exact"/>
      <w:ind w:firstLineChars="200" w:firstLine="200"/>
    </w:pPr>
    <w:rPr>
      <w:rFonts w:ascii="宋体" w:hAnsi="宋体"/>
      <w:kern w:val="24"/>
      <w:szCs w:val="21"/>
    </w:rPr>
  </w:style>
  <w:style w:type="paragraph" w:customStyle="1" w:styleId="61">
    <w:name w:val="标题6"/>
    <w:basedOn w:val="6"/>
    <w:link w:val="6Char0"/>
    <w:pPr>
      <w:keepNext/>
      <w:keepLines/>
      <w:numPr>
        <w:ilvl w:val="0"/>
        <w:numId w:val="0"/>
      </w:numPr>
      <w:tabs>
        <w:tab w:val="clear" w:pos="1152"/>
        <w:tab w:val="left" w:pos="425"/>
      </w:tabs>
      <w:spacing w:after="64" w:line="319" w:lineRule="auto"/>
      <w:ind w:left="425" w:hanging="425"/>
    </w:pPr>
    <w:rPr>
      <w:rFonts w:ascii="Arial" w:eastAsia="黑体" w:hAnsi="Arial"/>
      <w:b/>
      <w:bCs/>
      <w:kern w:val="2"/>
      <w:sz w:val="24"/>
      <w:szCs w:val="24"/>
    </w:rPr>
  </w:style>
  <w:style w:type="paragraph" w:customStyle="1" w:styleId="xl103">
    <w:name w:val="xl103"/>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TM">
    <w:name w:val="TM"/>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xl42">
    <w:name w:val="xl42"/>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afff3">
    <w:name w:val="图名"/>
    <w:basedOn w:val="affa"/>
    <w:pPr>
      <w:widowControl/>
      <w:spacing w:afterLines="0" w:after="156"/>
    </w:pPr>
  </w:style>
  <w:style w:type="paragraph" w:customStyle="1" w:styleId="PlainText2">
    <w:name w:val="Plain Text2"/>
    <w:basedOn w:val="a3"/>
    <w:pPr>
      <w:adjustRightInd w:val="0"/>
      <w:spacing w:line="312" w:lineRule="atLeast"/>
      <w:textAlignment w:val="baseline"/>
    </w:pPr>
    <w:rPr>
      <w:rFonts w:ascii="宋体" w:hAnsi="Courier New"/>
      <w:kern w:val="0"/>
      <w:sz w:val="28"/>
      <w:szCs w:val="20"/>
    </w:rPr>
  </w:style>
  <w:style w:type="paragraph" w:customStyle="1" w:styleId="xl54">
    <w:name w:val="xl54"/>
    <w:basedOn w:val="a3"/>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har50">
    <w:name w:val="Char5"/>
    <w:basedOn w:val="a3"/>
    <w:pPr>
      <w:tabs>
        <w:tab w:val="left" w:pos="360"/>
      </w:tabs>
      <w:ind w:firstLineChars="150" w:firstLine="420"/>
    </w:pPr>
  </w:style>
  <w:style w:type="paragraph" w:customStyle="1" w:styleId="BalloonText1">
    <w:name w:val="Balloon Text1"/>
    <w:basedOn w:val="a3"/>
    <w:rPr>
      <w:rFonts w:ascii="Times New Roman" w:hAnsi="Times New Roman"/>
      <w:sz w:val="16"/>
      <w:szCs w:val="16"/>
    </w:rPr>
  </w:style>
  <w:style w:type="paragraph" w:customStyle="1" w:styleId="18">
    <w:name w:val="修订1"/>
    <w:rPr>
      <w:kern w:val="2"/>
      <w:sz w:val="21"/>
      <w:szCs w:val="22"/>
    </w:rPr>
  </w:style>
  <w:style w:type="paragraph" w:customStyle="1" w:styleId="xl40">
    <w:name w:val="xl40"/>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ParaCharCharCharCharCharCharCharCharChar1CharCharCharChar">
    <w:name w:val="默认段落字体 Para Char Char Char Char Char Char Char Char Char1 Char Char Char Char"/>
    <w:basedOn w:val="2f0"/>
    <w:pPr>
      <w:pageBreakBefore/>
      <w:tabs>
        <w:tab w:val="left" w:pos="432"/>
      </w:tabs>
      <w:spacing w:line="360" w:lineRule="auto"/>
      <w:ind w:left="432" w:hanging="432"/>
    </w:pPr>
    <w:rPr>
      <w:rFonts w:ascii="Tahoma" w:hAnsi="Tahoma"/>
    </w:rPr>
  </w:style>
  <w:style w:type="paragraph" w:customStyle="1" w:styleId="Style2">
    <w:name w:val="_Style 2"/>
    <w:basedOn w:val="a3"/>
    <w:uiPriority w:val="39"/>
    <w:qFormat/>
    <w:pPr>
      <w:ind w:firstLineChars="200" w:firstLine="420"/>
    </w:pPr>
  </w:style>
  <w:style w:type="paragraph" w:customStyle="1" w:styleId="xl57">
    <w:name w:val="xl57"/>
    <w:basedOn w:val="a3"/>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88">
    <w:name w:val="xl88"/>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37">
    <w:name w:val="标题3"/>
    <w:basedOn w:val="13"/>
    <w:pPr>
      <w:keepLines/>
      <w:spacing w:beforeLines="50" w:line="312" w:lineRule="auto"/>
      <w:jc w:val="center"/>
    </w:pPr>
    <w:rPr>
      <w:rFonts w:hAnsi="Times New Roman"/>
      <w:kern w:val="44"/>
      <w:sz w:val="24"/>
    </w:rPr>
  </w:style>
  <w:style w:type="paragraph" w:customStyle="1" w:styleId="a1">
    <w:name w:val="插图"/>
    <w:basedOn w:val="a3"/>
    <w:next w:val="a3"/>
    <w:pPr>
      <w:widowControl/>
      <w:numPr>
        <w:numId w:val="8"/>
      </w:numPr>
      <w:jc w:val="center"/>
    </w:pPr>
    <w:rPr>
      <w:rFonts w:ascii="Times New Roman" w:hAnsi="Times New Roman"/>
      <w:kern w:val="0"/>
      <w:szCs w:val="20"/>
    </w:rPr>
  </w:style>
  <w:style w:type="paragraph" w:customStyle="1" w:styleId="CharCharCharCharChar056">
    <w:name w:val="样式 样式 列表框 Char Char Char Char Char + 段后: 0.5 行 + 左侧:  6 字符 首行缩进..."/>
    <w:basedOn w:val="CharCharCharCharChar05"/>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pPr>
      <w:tabs>
        <w:tab w:val="left" w:pos="420"/>
      </w:tabs>
    </w:pPr>
    <w:rPr>
      <w:szCs w:val="20"/>
    </w:rPr>
  </w:style>
  <w:style w:type="paragraph" w:customStyle="1" w:styleId="xl128">
    <w:name w:val="xl128"/>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38">
    <w:name w:val="xl138"/>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19">
    <w:name w:val="正文序号 1"/>
    <w:basedOn w:val="a3"/>
    <w:pPr>
      <w:tabs>
        <w:tab w:val="left" w:pos="720"/>
      </w:tabs>
      <w:spacing w:before="60"/>
      <w:ind w:left="720" w:hanging="720"/>
    </w:pPr>
    <w:rPr>
      <w:rFonts w:ascii="Times New Roman" w:hAnsi="Times New Roman"/>
      <w:szCs w:val="24"/>
    </w:rPr>
  </w:style>
  <w:style w:type="paragraph" w:customStyle="1" w:styleId="CharCharCharCharCharChar1CharCharCharCharCharCharCharChar1CharCharCharChar">
    <w:name w:val="Char Char Char Char Char Char1 Char Char Char Char Char Char Char Char1 Char Char Char Char"/>
    <w:basedOn w:val="a3"/>
    <w:pPr>
      <w:tabs>
        <w:tab w:val="left" w:pos="360"/>
      </w:tabs>
      <w:ind w:firstLineChars="150" w:firstLine="420"/>
    </w:pPr>
    <w:rPr>
      <w:rFonts w:ascii="Arial" w:hAnsi="Arial"/>
      <w:sz w:val="20"/>
      <w:szCs w:val="20"/>
    </w:rPr>
  </w:style>
  <w:style w:type="paragraph" w:customStyle="1" w:styleId="xl91">
    <w:name w:val="xl9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Web0">
    <w:name w:val="普通 (Web)"/>
    <w:basedOn w:val="a3"/>
    <w:rPr>
      <w:rFonts w:ascii="Times New Roman" w:hAnsi="Times New Roman"/>
      <w:sz w:val="24"/>
      <w:szCs w:val="20"/>
    </w:rPr>
  </w:style>
  <w:style w:type="paragraph" w:customStyle="1" w:styleId="213">
    <w:name w:val="正文文本 21"/>
    <w:basedOn w:val="a3"/>
    <w:pPr>
      <w:autoSpaceDE w:val="0"/>
      <w:autoSpaceDN w:val="0"/>
      <w:adjustRightInd w:val="0"/>
      <w:ind w:left="525" w:firstLine="525"/>
      <w:textAlignment w:val="baseline"/>
    </w:pPr>
    <w:rPr>
      <w:rFonts w:ascii="Times New Roman" w:hAnsi="Times New Roman"/>
      <w:szCs w:val="20"/>
    </w:rPr>
  </w:style>
  <w:style w:type="paragraph" w:customStyle="1" w:styleId="320">
    <w:name w:val="正文文本缩进 32"/>
    <w:basedOn w:val="a3"/>
    <w:link w:val="3Char1"/>
    <w:pPr>
      <w:adjustRightInd w:val="0"/>
      <w:snapToGrid w:val="0"/>
      <w:spacing w:line="360" w:lineRule="auto"/>
      <w:ind w:firstLine="602"/>
      <w:outlineLvl w:val="0"/>
    </w:pPr>
    <w:rPr>
      <w:rFonts w:ascii="宋体" w:hAnsi="宋体"/>
      <w:kern w:val="0"/>
      <w:sz w:val="20"/>
      <w:szCs w:val="20"/>
    </w:rPr>
  </w:style>
  <w:style w:type="paragraph" w:customStyle="1" w:styleId="p0">
    <w:name w:val="p0"/>
    <w:basedOn w:val="a3"/>
    <w:qFormat/>
    <w:pPr>
      <w:widowControl/>
    </w:pPr>
    <w:rPr>
      <w:rFonts w:ascii="Courier New" w:hAnsi="Courier New" w:cs="Courier New"/>
      <w:kern w:val="0"/>
      <w:szCs w:val="21"/>
    </w:rPr>
  </w:style>
  <w:style w:type="paragraph" w:customStyle="1" w:styleId="afff4">
    <w:name w:val="目录"/>
    <w:basedOn w:val="a3"/>
    <w:pPr>
      <w:spacing w:before="240" w:after="240"/>
      <w:jc w:val="center"/>
    </w:pPr>
    <w:rPr>
      <w:rFonts w:ascii="Times New Roman" w:eastAsia="黑体" w:hAnsi="Times New Roman"/>
      <w:b/>
      <w:sz w:val="30"/>
      <w:szCs w:val="24"/>
    </w:rPr>
  </w:style>
  <w:style w:type="paragraph" w:customStyle="1" w:styleId="xl122">
    <w:name w:val="xl122"/>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5">
    <w:name w:val="表的格式"/>
    <w:basedOn w:val="a3"/>
    <w:link w:val="Chare"/>
    <w:qFormat/>
    <w:pPr>
      <w:spacing w:afterLines="50"/>
    </w:pPr>
    <w:rPr>
      <w:rFonts w:ascii="Times New Roman" w:hAnsi="Times New Roman"/>
      <w:sz w:val="24"/>
      <w:szCs w:val="24"/>
    </w:rPr>
  </w:style>
  <w:style w:type="paragraph" w:customStyle="1" w:styleId="C503-">
    <w:name w:val="C503-正文格式"/>
    <w:basedOn w:val="a3"/>
    <w:pPr>
      <w:spacing w:line="360" w:lineRule="auto"/>
      <w:ind w:firstLineChars="200" w:firstLine="200"/>
    </w:pPr>
    <w:rPr>
      <w:rFonts w:ascii="微软雅黑" w:eastAsia="微软雅黑" w:hAnsi="Times New Roman" w:cs="宋体"/>
      <w:sz w:val="28"/>
      <w:szCs w:val="24"/>
    </w:rPr>
  </w:style>
  <w:style w:type="paragraph" w:customStyle="1" w:styleId="zhengwen">
    <w:name w:val="zhengwen"/>
    <w:basedOn w:val="a3"/>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xl114">
    <w:name w:val="xl114"/>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53">
    <w:name w:val="技5"/>
    <w:basedOn w:val="a3"/>
    <w:link w:val="5Char0"/>
    <w:qFormat/>
    <w:pPr>
      <w:tabs>
        <w:tab w:val="left" w:pos="1333"/>
      </w:tabs>
      <w:adjustRightInd w:val="0"/>
      <w:snapToGrid w:val="0"/>
      <w:spacing w:line="360" w:lineRule="auto"/>
      <w:ind w:left="1333" w:hanging="482"/>
    </w:pPr>
    <w:rPr>
      <w:rFonts w:ascii="宋体" w:hAnsi="宋体"/>
      <w:sz w:val="24"/>
      <w:szCs w:val="24"/>
    </w:rPr>
  </w:style>
  <w:style w:type="paragraph" w:customStyle="1" w:styleId="afff6">
    <w:name w:val="样式 正文缩进   技术 + 行距: 单倍行距"/>
    <w:basedOn w:val="afff7"/>
    <w:pPr>
      <w:spacing w:line="240" w:lineRule="auto"/>
      <w:ind w:firstLineChars="0" w:firstLine="0"/>
      <w:jc w:val="center"/>
    </w:pPr>
    <w:rPr>
      <w:rFonts w:cs="宋体"/>
    </w:rPr>
  </w:style>
  <w:style w:type="paragraph" w:customStyle="1" w:styleId="afff7">
    <w:name w:val="正文缩进   技术"/>
    <w:basedOn w:val="2a"/>
    <w:link w:val="CharChar0"/>
    <w:pPr>
      <w:adjustRightInd/>
      <w:spacing w:line="400" w:lineRule="exact"/>
      <w:ind w:firstLineChars="200" w:firstLine="200"/>
      <w:textAlignment w:val="auto"/>
    </w:pPr>
    <w:rPr>
      <w:rFonts w:ascii="Arial" w:hAnsi="Arial"/>
      <w:sz w:val="21"/>
    </w:rPr>
  </w:style>
  <w:style w:type="paragraph" w:customStyle="1" w:styleId="44">
    <w:name w:val="首行缩进: 4字符"/>
    <w:basedOn w:val="a3"/>
    <w:pPr>
      <w:spacing w:line="360" w:lineRule="auto"/>
      <w:ind w:leftChars="400" w:left="400" w:firstLineChars="200" w:firstLine="200"/>
    </w:pPr>
    <w:rPr>
      <w:rFonts w:ascii="Times New Roman" w:hAnsi="Times New Roman" w:cs="宋体"/>
      <w:sz w:val="24"/>
      <w:szCs w:val="20"/>
    </w:rPr>
  </w:style>
  <w:style w:type="paragraph" w:customStyle="1" w:styleId="afff8">
    <w:name w:val="正文样式"/>
    <w:basedOn w:val="a3"/>
    <w:link w:val="Charf"/>
    <w:qFormat/>
    <w:pPr>
      <w:spacing w:line="360" w:lineRule="auto"/>
      <w:ind w:firstLineChars="200" w:firstLine="480"/>
    </w:pPr>
    <w:rPr>
      <w:kern w:val="0"/>
      <w:sz w:val="24"/>
      <w:szCs w:val="20"/>
    </w:rPr>
  </w:style>
  <w:style w:type="paragraph" w:customStyle="1" w:styleId="111">
    <w:name w:val="索引 11"/>
    <w:basedOn w:val="a3"/>
    <w:next w:val="a3"/>
    <w:rPr>
      <w:rFonts w:ascii="Times New Roman" w:hAnsi="Times New Roman"/>
      <w:szCs w:val="20"/>
    </w:rPr>
  </w:style>
  <w:style w:type="paragraph" w:customStyle="1" w:styleId="1a">
    <w:name w:val="日期1"/>
    <w:basedOn w:val="a3"/>
    <w:next w:val="a3"/>
    <w:pPr>
      <w:overflowPunct w:val="0"/>
      <w:autoSpaceDE w:val="0"/>
      <w:autoSpaceDN w:val="0"/>
      <w:adjustRightInd w:val="0"/>
    </w:pPr>
    <w:rPr>
      <w:rFonts w:ascii="宋体" w:hAnsi="Times New Roman"/>
      <w:szCs w:val="20"/>
    </w:rPr>
  </w:style>
  <w:style w:type="paragraph" w:customStyle="1" w:styleId="CM20">
    <w:name w:val="CM20"/>
    <w:basedOn w:val="Default"/>
    <w:next w:val="Default"/>
    <w:pPr>
      <w:spacing w:after="263"/>
    </w:pPr>
    <w:rPr>
      <w:rFonts w:ascii="Arial" w:hAnsi="Arial" w:cs="Times New Roman"/>
      <w:color w:val="auto"/>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afff9">
    <w:name w:val="五级"/>
    <w:basedOn w:val="23"/>
    <w:pPr>
      <w:keepNext w:val="0"/>
      <w:keepLines w:val="0"/>
      <w:spacing w:before="0" w:after="0" w:line="360" w:lineRule="auto"/>
    </w:pPr>
    <w:rPr>
      <w:rFonts w:ascii="宋体" w:eastAsia="宋体" w:hAnsi="宋体"/>
      <w:b w:val="0"/>
      <w:bCs/>
      <w:sz w:val="24"/>
      <w:szCs w:val="32"/>
    </w:rPr>
  </w:style>
  <w:style w:type="paragraph" w:customStyle="1" w:styleId="-111">
    <w:name w:val="彩色列表 - 强调文字颜色 111"/>
    <w:basedOn w:val="a3"/>
    <w:pPr>
      <w:ind w:firstLineChars="200" w:firstLine="420"/>
    </w:pPr>
  </w:style>
  <w:style w:type="paragraph" w:customStyle="1" w:styleId="DefaultText">
    <w:name w:val="Default Text"/>
    <w:basedOn w:val="a3"/>
    <w:rPr>
      <w:rFonts w:ascii="Times New Roman" w:hAnsi="Times New Roman"/>
      <w:szCs w:val="20"/>
    </w:rPr>
  </w:style>
  <w:style w:type="paragraph" w:customStyle="1" w:styleId="1b">
    <w:name w:val="文档结构图1"/>
    <w:basedOn w:val="a3"/>
    <w:rPr>
      <w:rFonts w:ascii="Times New Roman" w:hAnsi="Times New Roman"/>
      <w:szCs w:val="20"/>
    </w:rPr>
  </w:style>
  <w:style w:type="paragraph" w:customStyle="1" w:styleId="1c">
    <w:name w:val="引文目录标题1"/>
    <w:basedOn w:val="a3"/>
    <w:next w:val="a3"/>
    <w:pPr>
      <w:spacing w:before="120"/>
    </w:pPr>
    <w:rPr>
      <w:rFonts w:ascii="Arial" w:hAnsi="Arial"/>
      <w:b/>
      <w:bCs/>
      <w:szCs w:val="24"/>
    </w:rPr>
  </w:style>
  <w:style w:type="paragraph" w:customStyle="1" w:styleId="afffa">
    <w:name w:val="样式 (符号) 宋体 小五 左 行距: 单倍行距"/>
    <w:basedOn w:val="a3"/>
    <w:rPr>
      <w:rFonts w:ascii="Arial" w:hAnsi="宋体" w:cs="宋体"/>
      <w:sz w:val="18"/>
      <w:szCs w:val="20"/>
    </w:rPr>
  </w:style>
  <w:style w:type="paragraph" w:customStyle="1" w:styleId="xl85">
    <w:name w:val="xl8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221">
    <w:name w:val="正文文本 22"/>
    <w:basedOn w:val="a3"/>
    <w:link w:val="2f1"/>
    <w:pPr>
      <w:spacing w:line="312" w:lineRule="auto"/>
    </w:pPr>
    <w:rPr>
      <w:rFonts w:ascii="宋体" w:hAnsi="Times New Roman"/>
      <w:color w:val="000000"/>
      <w:kern w:val="0"/>
      <w:sz w:val="22"/>
      <w:szCs w:val="20"/>
    </w:rPr>
  </w:style>
  <w:style w:type="paragraph" w:customStyle="1" w:styleId="afffb">
    <w:uiPriority w:val="99"/>
    <w:rPr>
      <w:kern w:val="2"/>
      <w:sz w:val="21"/>
      <w:szCs w:val="22"/>
    </w:rPr>
  </w:style>
  <w:style w:type="paragraph" w:customStyle="1" w:styleId="45">
    <w:name w:val="样式4"/>
    <w:basedOn w:val="a3"/>
    <w:pPr>
      <w:jc w:val="center"/>
      <w:outlineLvl w:val="0"/>
    </w:pPr>
    <w:rPr>
      <w:rFonts w:ascii="Times New Roman" w:hAnsi="Times New Roman"/>
      <w:b/>
      <w:sz w:val="32"/>
      <w:szCs w:val="20"/>
    </w:rPr>
  </w:style>
  <w:style w:type="paragraph" w:customStyle="1" w:styleId="xl44">
    <w:name w:val="xl44"/>
    <w:basedOn w:val="a3"/>
    <w:pPr>
      <w:widowControl/>
      <w:pBdr>
        <w:top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ParaChar">
    <w:name w:val="默认段落字体 Para Char"/>
    <w:basedOn w:val="a3"/>
    <w:pPr>
      <w:adjustRightInd w:val="0"/>
      <w:spacing w:line="360" w:lineRule="auto"/>
    </w:pPr>
    <w:rPr>
      <w:rFonts w:ascii="Times New Roman" w:hAnsi="Times New Roman"/>
      <w:kern w:val="0"/>
      <w:sz w:val="24"/>
      <w:szCs w:val="20"/>
    </w:rPr>
  </w:style>
  <w:style w:type="paragraph" w:customStyle="1" w:styleId="-11">
    <w:name w:val="彩色列表 - 强调文字颜色 11"/>
    <w:basedOn w:val="a3"/>
    <w:pPr>
      <w:ind w:firstLineChars="200" w:firstLine="420"/>
    </w:pPr>
  </w:style>
  <w:style w:type="paragraph" w:customStyle="1" w:styleId="xl125">
    <w:name w:val="xl12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8">
    <w:name w:val="xl10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CharChar9CharCharCharCharCharCharCharCharCharCharCharCharCharCharCharChar">
    <w:name w:val="Char Char9 Char Char Char Char Char Char Char Char Char Char Char Char Char Char Char Char"/>
    <w:basedOn w:val="a3"/>
    <w:pPr>
      <w:tabs>
        <w:tab w:val="left" w:pos="360"/>
      </w:tabs>
      <w:ind w:firstLineChars="150" w:firstLine="420"/>
    </w:pPr>
  </w:style>
  <w:style w:type="paragraph" w:customStyle="1" w:styleId="1">
    <w:name w:val="编号1."/>
    <w:basedOn w:val="a3"/>
    <w:pPr>
      <w:numPr>
        <w:numId w:val="9"/>
      </w:numPr>
      <w:tabs>
        <w:tab w:val="clear" w:pos="907"/>
        <w:tab w:val="left" w:pos="547"/>
        <w:tab w:val="left" w:pos="1080"/>
      </w:tabs>
      <w:spacing w:line="480" w:lineRule="atLeast"/>
    </w:pPr>
    <w:rPr>
      <w:rFonts w:ascii="Times New Roman" w:hAnsi="Times New Roman"/>
      <w:sz w:val="28"/>
      <w:szCs w:val="24"/>
    </w:rPr>
  </w:style>
  <w:style w:type="paragraph" w:customStyle="1" w:styleId="CharCharChar">
    <w:name w:val="Char Char Char"/>
    <w:basedOn w:val="a3"/>
    <w:pPr>
      <w:tabs>
        <w:tab w:val="left" w:pos="360"/>
      </w:tabs>
      <w:ind w:firstLineChars="150" w:firstLine="420"/>
    </w:pPr>
    <w:rPr>
      <w:rFonts w:ascii="Arial" w:hAnsi="Arial" w:cs="Arial"/>
      <w:sz w:val="20"/>
      <w:szCs w:val="20"/>
    </w:rPr>
  </w:style>
  <w:style w:type="paragraph" w:customStyle="1" w:styleId="afffc">
    <w:name w:val="款"/>
    <w:basedOn w:val="a3"/>
    <w:pPr>
      <w:autoSpaceDE w:val="0"/>
      <w:autoSpaceDN w:val="0"/>
      <w:adjustRightInd w:val="0"/>
      <w:spacing w:line="360" w:lineRule="auto"/>
      <w:ind w:leftChars="-1" w:left="-1" w:firstLine="2"/>
    </w:pPr>
    <w:rPr>
      <w:rFonts w:ascii="宋体" w:hAnsi="宋体"/>
      <w:b/>
      <w:color w:val="FF0000"/>
      <w:sz w:val="24"/>
      <w:szCs w:val="24"/>
    </w:rPr>
  </w:style>
  <w:style w:type="paragraph" w:customStyle="1" w:styleId="2f2">
    <w:name w:val="样式2"/>
    <w:basedOn w:val="a3"/>
    <w:link w:val="2f3"/>
    <w:pPr>
      <w:spacing w:line="300" w:lineRule="auto"/>
      <w:jc w:val="center"/>
      <w:outlineLvl w:val="0"/>
    </w:pPr>
    <w:rPr>
      <w:rFonts w:ascii="Arial" w:eastAsia="黑体" w:hAnsi="Arial"/>
      <w:b/>
      <w:sz w:val="24"/>
      <w:szCs w:val="20"/>
    </w:rPr>
  </w:style>
  <w:style w:type="paragraph" w:customStyle="1" w:styleId="xl137">
    <w:name w:val="xl137"/>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3"/>
    <w:pPr>
      <w:widowControl/>
      <w:spacing w:after="160" w:line="240" w:lineRule="exact"/>
      <w:jc w:val="left"/>
    </w:pPr>
    <w:rPr>
      <w:rFonts w:ascii="Verdana" w:hAnsi="Verdana"/>
      <w:kern w:val="0"/>
      <w:sz w:val="20"/>
      <w:szCs w:val="20"/>
      <w:lang w:eastAsia="en-US"/>
    </w:rPr>
  </w:style>
  <w:style w:type="paragraph" w:customStyle="1" w:styleId="38">
    <w:name w:val="批注主题3"/>
    <w:basedOn w:val="aa"/>
    <w:next w:val="aa"/>
    <w:link w:val="afffd"/>
    <w:rPr>
      <w:b/>
      <w:sz w:val="22"/>
      <w:szCs w:val="20"/>
    </w:rPr>
  </w:style>
  <w:style w:type="paragraph" w:customStyle="1" w:styleId="4">
    <w:name w:val="正文序号 4"/>
    <w:basedOn w:val="a3"/>
    <w:pPr>
      <w:numPr>
        <w:ilvl w:val="3"/>
        <w:numId w:val="4"/>
      </w:numPr>
      <w:spacing w:before="60"/>
    </w:pPr>
    <w:rPr>
      <w:rFonts w:ascii="Times New Roman" w:hAnsi="Times New Roman"/>
      <w:szCs w:val="24"/>
    </w:rPr>
  </w:style>
  <w:style w:type="paragraph" w:customStyle="1" w:styleId="xl87">
    <w:name w:val="xl8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afffe">
    <w:name w:val="表格文字"/>
    <w:basedOn w:val="a3"/>
    <w:rPr>
      <w:rFonts w:ascii="宋体" w:hAnsi="Times New Roman"/>
      <w:szCs w:val="20"/>
    </w:rPr>
  </w:style>
  <w:style w:type="paragraph" w:customStyle="1" w:styleId="CommentSubject1">
    <w:name w:val="Comment Subject1"/>
    <w:basedOn w:val="aa"/>
    <w:next w:val="aa"/>
    <w:rPr>
      <w:rFonts w:ascii="Times New Roman" w:hAnsi="Times New Roman"/>
      <w:b/>
      <w:bCs/>
      <w:kern w:val="0"/>
      <w:sz w:val="20"/>
      <w:szCs w:val="20"/>
    </w:rPr>
  </w:style>
  <w:style w:type="paragraph" w:customStyle="1" w:styleId="xl43">
    <w:name w:val="xl43"/>
    <w:basedOn w:val="a3"/>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71">
    <w:name w:val="样式7"/>
    <w:basedOn w:val="a3"/>
    <w:next w:val="a3"/>
    <w:pPr>
      <w:widowControl/>
      <w:tabs>
        <w:tab w:val="left" w:pos="2213"/>
      </w:tabs>
      <w:spacing w:line="400" w:lineRule="exact"/>
    </w:pPr>
    <w:rPr>
      <w:rFonts w:ascii="宋体" w:hAnsi="宋体" w:cs="宋体"/>
      <w:kern w:val="0"/>
      <w:sz w:val="24"/>
      <w:szCs w:val="24"/>
    </w:rPr>
  </w:style>
  <w:style w:type="paragraph" w:customStyle="1" w:styleId="xiaob">
    <w:name w:val="xiao b"/>
    <w:basedOn w:val="a3"/>
    <w:pPr>
      <w:jc w:val="center"/>
    </w:pPr>
    <w:rPr>
      <w:rFonts w:ascii="Times New Roman" w:eastAsia="黑体" w:hAnsi="Times New Roman"/>
      <w:sz w:val="24"/>
      <w:szCs w:val="20"/>
    </w:rPr>
  </w:style>
  <w:style w:type="paragraph" w:customStyle="1" w:styleId="a0">
    <w:name w:val="二级条标题"/>
    <w:basedOn w:val="a3"/>
    <w:next w:val="a3"/>
    <w:pPr>
      <w:widowControl/>
      <w:numPr>
        <w:ilvl w:val="3"/>
        <w:numId w:val="3"/>
      </w:numPr>
      <w:outlineLvl w:val="3"/>
    </w:pPr>
    <w:rPr>
      <w:rFonts w:ascii="黑体" w:eastAsia="黑体" w:hAnsi="Times New Roman"/>
      <w:kern w:val="0"/>
      <w:szCs w:val="20"/>
    </w:rPr>
  </w:style>
  <w:style w:type="paragraph" w:customStyle="1" w:styleId="2015">
    <w:name w:val="样式 目录 2 + 分散对齐 左侧:  0 厘米 行距: 1.5 倍行距"/>
    <w:basedOn w:val="26"/>
    <w:pPr>
      <w:tabs>
        <w:tab w:val="right" w:leader="dot" w:pos="9736"/>
      </w:tabs>
      <w:ind w:leftChars="0" w:left="210" w:rightChars="100" w:right="210" w:firstLineChars="200" w:firstLine="400"/>
      <w:jc w:val="distribute"/>
    </w:pPr>
    <w:rPr>
      <w:rFonts w:ascii="Calibri" w:hAnsi="Arial" w:cs="宋体"/>
      <w:b/>
      <w:smallCaps/>
      <w:sz w:val="24"/>
    </w:rPr>
  </w:style>
  <w:style w:type="paragraph" w:customStyle="1" w:styleId="CharCharCharCharCharChar1CharCharCharCharCharCharCharChar1CharCharCharCharCharChar">
    <w:name w:val="Char Char Char Char Char Char1 Char Char Char Char Char Char Char Char1 Char Char Char Char Char Char"/>
    <w:basedOn w:val="a3"/>
    <w:pPr>
      <w:widowControl/>
      <w:spacing w:after="160" w:line="360" w:lineRule="auto"/>
      <w:jc w:val="center"/>
    </w:pPr>
    <w:rPr>
      <w:rFonts w:ascii="Verdana" w:hAnsi="Verdana"/>
      <w:kern w:val="0"/>
      <w:sz w:val="24"/>
      <w:szCs w:val="24"/>
      <w:lang w:eastAsia="en-US"/>
    </w:rPr>
  </w:style>
  <w:style w:type="paragraph" w:customStyle="1" w:styleId="2f4">
    <w:name w:val="批注主题2"/>
    <w:basedOn w:val="aa"/>
    <w:next w:val="aa"/>
    <w:link w:val="CharChar1"/>
    <w:rPr>
      <w:rFonts w:ascii="Times New Roman" w:hAnsi="Times New Roman"/>
      <w:b/>
      <w:kern w:val="0"/>
      <w:sz w:val="20"/>
      <w:szCs w:val="20"/>
    </w:rPr>
  </w:style>
  <w:style w:type="paragraph" w:customStyle="1" w:styleId="30015">
    <w:name w:val="样式 标题 3 + 宋体 小四 非加粗 段前: 0 磅 段后: 0 磅 图案: 清除 (白色) 行距: 1.5 倍行距"/>
    <w:basedOn w:val="30"/>
    <w:pPr>
      <w:spacing w:beforeLines="50" w:afterLines="50" w:line="240" w:lineRule="auto"/>
    </w:pPr>
    <w:rPr>
      <w:rFonts w:ascii="宋体" w:hAnsi="宋体" w:cs="宋体"/>
      <w:b w:val="0"/>
      <w:sz w:val="24"/>
      <w:shd w:val="clear" w:color="auto" w:fill="FFFFFF"/>
    </w:rPr>
  </w:style>
  <w:style w:type="paragraph" w:customStyle="1" w:styleId="3105105">
    <w:name w:val="样式 样式 标题 3 + 段前: 1 行 段后: 0.5 行 + 段前: 1 行 段后: 0.5 行"/>
    <w:basedOn w:val="a3"/>
    <w:pPr>
      <w:keepNext/>
      <w:keepLines/>
      <w:spacing w:beforeLines="100" w:afterLines="50"/>
      <w:outlineLvl w:val="2"/>
    </w:pPr>
    <w:rPr>
      <w:rFonts w:ascii="Times New Roman" w:eastAsia="黑体" w:hAnsi="Times New Roman" w:cs="宋体"/>
      <w:bCs/>
      <w:sz w:val="22"/>
    </w:rPr>
  </w:style>
  <w:style w:type="paragraph" w:customStyle="1" w:styleId="ParaCharCharCharCharCharCharChar">
    <w:name w:val="默认段落字体 Para Char Char Char Char Char Char Char"/>
    <w:basedOn w:val="a3"/>
    <w:pPr>
      <w:tabs>
        <w:tab w:val="left" w:pos="4665"/>
        <w:tab w:val="left" w:pos="8970"/>
      </w:tabs>
      <w:ind w:firstLine="400"/>
    </w:pPr>
    <w:rPr>
      <w:rFonts w:ascii="Tahoma" w:hAnsi="Tahoma"/>
      <w:sz w:val="24"/>
      <w:szCs w:val="20"/>
    </w:rPr>
  </w:style>
  <w:style w:type="paragraph" w:customStyle="1" w:styleId="1d">
    <w:name w:val="合同1"/>
    <w:basedOn w:val="13"/>
    <w:pPr>
      <w:jc w:val="center"/>
    </w:pPr>
    <w:rPr>
      <w:rFonts w:ascii="Arial" w:hAnsi="Arial" w:cs="Arial"/>
      <w:b w:val="0"/>
      <w:bCs/>
      <w:sz w:val="32"/>
      <w:szCs w:val="24"/>
    </w:rPr>
  </w:style>
  <w:style w:type="paragraph" w:customStyle="1" w:styleId="112">
    <w:name w:val="普通(网站)11"/>
    <w:basedOn w:val="a3"/>
    <w:rPr>
      <w:rFonts w:ascii="Times New Roman" w:hAnsi="Times New Roman"/>
      <w:sz w:val="24"/>
      <w:szCs w:val="20"/>
    </w:rPr>
  </w:style>
  <w:style w:type="paragraph" w:customStyle="1" w:styleId="xl72">
    <w:name w:val="xl7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67">
    <w:name w:val="xl67"/>
    <w:basedOn w:val="a3"/>
    <w:pPr>
      <w:widowControl/>
      <w:spacing w:before="100" w:beforeAutospacing="1" w:after="100" w:afterAutospacing="1"/>
      <w:jc w:val="left"/>
    </w:pPr>
    <w:rPr>
      <w:rFonts w:ascii="宋体" w:hAnsi="宋体" w:cs="宋体"/>
      <w:kern w:val="0"/>
      <w:sz w:val="24"/>
      <w:szCs w:val="24"/>
    </w:rPr>
  </w:style>
  <w:style w:type="paragraph" w:customStyle="1" w:styleId="xl41">
    <w:name w:val="xl41"/>
    <w:basedOn w:val="a3"/>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62">
    <w:name w:val="6"/>
    <w:basedOn w:val="a3"/>
    <w:next w:val="310"/>
    <w:pPr>
      <w:spacing w:line="420" w:lineRule="exact"/>
      <w:ind w:firstLine="525"/>
    </w:pPr>
    <w:rPr>
      <w:rFonts w:ascii="宋体" w:hAnsi="Times New Roman"/>
      <w:color w:val="FF0000"/>
      <w:sz w:val="24"/>
      <w:szCs w:val="20"/>
    </w:rPr>
  </w:style>
  <w:style w:type="paragraph" w:customStyle="1" w:styleId="310">
    <w:name w:val="正文文本缩进 31"/>
    <w:basedOn w:val="a3"/>
    <w:pPr>
      <w:spacing w:line="312" w:lineRule="auto"/>
      <w:ind w:left="517" w:hangingChars="284" w:hanging="517"/>
    </w:pPr>
    <w:rPr>
      <w:rFonts w:ascii="Times New Roman" w:hAnsi="Times New Roman"/>
      <w:kern w:val="0"/>
      <w:sz w:val="20"/>
      <w:szCs w:val="20"/>
    </w:rPr>
  </w:style>
  <w:style w:type="paragraph" w:customStyle="1" w:styleId="18511151115">
    <w:name w:val="样式 样式 样式 宋体 小四 左侧:  1.85 厘米 段前: 11.15 磅 段后: 11.15 磅 + 图案: 清除 (白色..."/>
    <w:basedOn w:val="185111511150"/>
    <w:pPr>
      <w:tabs>
        <w:tab w:val="left" w:pos="810"/>
      </w:tabs>
      <w:spacing w:beforeLines="50" w:afterLines="50"/>
      <w:ind w:left="318"/>
    </w:pPr>
    <w:rPr>
      <w:szCs w:val="20"/>
    </w:rPr>
  </w:style>
  <w:style w:type="paragraph" w:customStyle="1" w:styleId="185111511150">
    <w:name w:val="样式 样式 宋体 小四 左侧:  1.85 厘米 段前: 11.15 磅 段后: 11.15 磅 + 图案: 清除 (白色)"/>
    <w:basedOn w:val="a3"/>
    <w:pPr>
      <w:snapToGrid w:val="0"/>
      <w:ind w:left="1049"/>
    </w:pPr>
    <w:rPr>
      <w:rFonts w:ascii="Times New Roman" w:hAnsi="Times New Roman"/>
      <w:sz w:val="24"/>
      <w:szCs w:val="24"/>
      <w:shd w:val="clear" w:color="auto" w:fill="FFFFFF"/>
    </w:rPr>
  </w:style>
  <w:style w:type="paragraph" w:customStyle="1" w:styleId="CharChar2">
    <w:name w:val="Char Char"/>
    <w:basedOn w:val="af"/>
    <w:pPr>
      <w:shd w:val="clear" w:color="auto" w:fill="000080"/>
    </w:pPr>
    <w:rPr>
      <w:rFonts w:ascii="Tahoma" w:hAnsi="Tahoma"/>
    </w:rPr>
  </w:style>
  <w:style w:type="paragraph" w:customStyle="1" w:styleId="xl124">
    <w:name w:val="xl124"/>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F">
    <w:name w:val="F正文"/>
    <w:basedOn w:val="a3"/>
    <w:link w:val="FChar"/>
    <w:qFormat/>
    <w:pPr>
      <w:numPr>
        <w:ilvl w:val="3"/>
        <w:numId w:val="10"/>
      </w:numPr>
      <w:snapToGrid w:val="0"/>
      <w:spacing w:beforeLines="50" w:afterLines="50" w:line="360" w:lineRule="auto"/>
    </w:pPr>
    <w:rPr>
      <w:rFonts w:ascii="Tahoma" w:hAnsi="Tahoma"/>
      <w:bCs/>
      <w:kern w:val="0"/>
      <w:szCs w:val="21"/>
    </w:rPr>
  </w:style>
  <w:style w:type="paragraph" w:customStyle="1" w:styleId="1e">
    <w:name w:val="列出段落1"/>
    <w:basedOn w:val="a3"/>
    <w:qFormat/>
    <w:pPr>
      <w:ind w:firstLineChars="200" w:firstLine="420"/>
    </w:pPr>
    <w:rPr>
      <w:rFonts w:ascii="Times New Roman" w:hAnsi="Times New Roman"/>
      <w:szCs w:val="24"/>
    </w:rPr>
  </w:style>
  <w:style w:type="paragraph" w:customStyle="1" w:styleId="1f">
    <w:name w:val="正文文本缩进1"/>
    <w:basedOn w:val="a3"/>
    <w:link w:val="Charf0"/>
    <w:pPr>
      <w:ind w:left="420"/>
    </w:pPr>
    <w:rPr>
      <w:rFonts w:ascii="仿宋_GB2312" w:eastAsia="仿宋_GB2312" w:hAnsi="Times New Roman"/>
      <w:kern w:val="0"/>
      <w:sz w:val="30"/>
      <w:szCs w:val="20"/>
    </w:rPr>
  </w:style>
  <w:style w:type="paragraph" w:customStyle="1" w:styleId="xl27">
    <w:name w:val="xl27"/>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116">
    <w:name w:val="xl116"/>
    <w:basedOn w:val="a3"/>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affff">
    <w:name w:val="样式 (符号) 宋体 小五 行距: 单倍行距"/>
    <w:basedOn w:val="a3"/>
    <w:pPr>
      <w:jc w:val="left"/>
    </w:pPr>
    <w:rPr>
      <w:rFonts w:ascii="Arial" w:hAnsi="宋体" w:cs="宋体"/>
      <w:sz w:val="18"/>
      <w:szCs w:val="20"/>
    </w:rPr>
  </w:style>
  <w:style w:type="paragraph" w:customStyle="1" w:styleId="affff0">
    <w:name w:val="合同书"/>
    <w:basedOn w:val="a3"/>
    <w:pPr>
      <w:spacing w:after="312"/>
    </w:pPr>
    <w:rPr>
      <w:rFonts w:ascii="宋体" w:hAnsi="Times New Roman"/>
      <w:color w:val="000000"/>
      <w:sz w:val="30"/>
      <w:szCs w:val="24"/>
    </w:rPr>
  </w:style>
  <w:style w:type="paragraph" w:customStyle="1" w:styleId="affff1">
    <w:name w:val="正文三角符"/>
    <w:basedOn w:val="a3"/>
    <w:next w:val="a3"/>
    <w:link w:val="Charf1"/>
    <w:qFormat/>
    <w:pPr>
      <w:tabs>
        <w:tab w:val="left" w:pos="284"/>
        <w:tab w:val="left" w:pos="4253"/>
      </w:tabs>
      <w:topLinePunct/>
      <w:spacing w:line="360" w:lineRule="auto"/>
      <w:jc w:val="left"/>
    </w:pPr>
    <w:rPr>
      <w:rFonts w:ascii="宋体" w:hAnsi="宋体"/>
      <w:sz w:val="24"/>
      <w:szCs w:val="24"/>
    </w:rPr>
  </w:style>
  <w:style w:type="paragraph" w:customStyle="1" w:styleId="xl107">
    <w:name w:val="xl107"/>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185111511151">
    <w:name w:val="样式 宋体 小四 左侧:  1.85 厘米 段前: 11.15 磅 段后: 11.15 磅"/>
    <w:basedOn w:val="a3"/>
    <w:pPr>
      <w:spacing w:before="223" w:after="223"/>
      <w:ind w:left="1049"/>
    </w:pPr>
    <w:rPr>
      <w:rFonts w:ascii="Times New Roman" w:hAnsi="Times New Roman" w:cs="宋体"/>
      <w:sz w:val="24"/>
      <w:szCs w:val="24"/>
    </w:rPr>
  </w:style>
  <w:style w:type="paragraph" w:customStyle="1" w:styleId="affff2">
    <w:name w:val="图的格式"/>
    <w:basedOn w:val="a3"/>
    <w:link w:val="Charf2"/>
    <w:qFormat/>
    <w:pPr>
      <w:spacing w:afterLines="50"/>
      <w:jc w:val="center"/>
    </w:pPr>
    <w:rPr>
      <w:rFonts w:ascii="Times New Roman" w:hAnsi="Times New Roman"/>
      <w:sz w:val="24"/>
      <w:szCs w:val="24"/>
    </w:rPr>
  </w:style>
  <w:style w:type="paragraph" w:customStyle="1" w:styleId="xl59">
    <w:name w:val="xl59"/>
    <w:basedOn w:val="a3"/>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50">
    <w:name w:val="xl50"/>
    <w:basedOn w:val="a3"/>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f5">
    <w:name w:val="文档结构图2"/>
    <w:basedOn w:val="a3"/>
    <w:pPr>
      <w:shd w:val="clear" w:color="auto" w:fill="000080"/>
    </w:pPr>
    <w:rPr>
      <w:rFonts w:ascii="Times New Roman" w:hAnsi="Times New Roman"/>
      <w:kern w:val="0"/>
      <w:sz w:val="20"/>
      <w:szCs w:val="20"/>
    </w:rPr>
  </w:style>
  <w:style w:type="paragraph" w:customStyle="1" w:styleId="t3">
    <w:name w:val="t3"/>
    <w:basedOn w:val="a3"/>
    <w:pPr>
      <w:spacing w:line="360" w:lineRule="auto"/>
      <w:outlineLvl w:val="2"/>
    </w:pPr>
    <w:rPr>
      <w:b/>
      <w:sz w:val="30"/>
      <w:szCs w:val="30"/>
    </w:rPr>
  </w:style>
  <w:style w:type="paragraph" w:customStyle="1" w:styleId="xl89">
    <w:name w:val="xl8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113">
    <w:name w:val="1正文1"/>
    <w:basedOn w:val="a3"/>
    <w:pPr>
      <w:spacing w:line="360" w:lineRule="auto"/>
      <w:ind w:firstLineChars="200" w:firstLine="200"/>
    </w:pPr>
    <w:rPr>
      <w:rFonts w:ascii="宋体" w:eastAsia="仿宋" w:hAnsi="宋体"/>
      <w:sz w:val="28"/>
      <w:szCs w:val="20"/>
    </w:rPr>
  </w:style>
  <w:style w:type="paragraph" w:customStyle="1" w:styleId="font7">
    <w:name w:val="font7"/>
    <w:basedOn w:val="a3"/>
    <w:pPr>
      <w:widowControl/>
      <w:spacing w:before="100" w:after="100"/>
      <w:jc w:val="left"/>
    </w:pPr>
    <w:rPr>
      <w:rFonts w:ascii="宋体" w:hAnsi="宋体"/>
      <w:kern w:val="0"/>
      <w:szCs w:val="20"/>
    </w:rPr>
  </w:style>
  <w:style w:type="paragraph" w:customStyle="1" w:styleId="1f0">
    <w:name w:val="引用1"/>
    <w:basedOn w:val="a3"/>
    <w:next w:val="a3"/>
    <w:pPr>
      <w:keepNext/>
      <w:jc w:val="center"/>
    </w:pPr>
    <w:rPr>
      <w:rFonts w:ascii="Times New Roman" w:hAnsi="Times New Roman"/>
      <w:iCs/>
      <w:color w:val="000000"/>
      <w:szCs w:val="24"/>
    </w:rPr>
  </w:style>
  <w:style w:type="paragraph" w:customStyle="1" w:styleId="xl69">
    <w:name w:val="xl6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0">
    <w:name w:val="样式 正文文本缩进 + 左  0 字符"/>
    <w:basedOn w:val="af0"/>
    <w:pPr>
      <w:spacing w:after="0" w:line="360" w:lineRule="auto"/>
      <w:ind w:leftChars="0" w:left="0" w:firstLineChars="250" w:firstLine="250"/>
    </w:pPr>
    <w:rPr>
      <w:rFonts w:ascii="Times New Roman" w:hAnsi="Times New Roman"/>
      <w:sz w:val="24"/>
      <w:szCs w:val="20"/>
    </w:rPr>
  </w:style>
  <w:style w:type="paragraph" w:customStyle="1" w:styleId="41">
    <w:name w:val="技4"/>
    <w:basedOn w:val="a3"/>
    <w:link w:val="4Char0"/>
    <w:qFormat/>
    <w:pPr>
      <w:numPr>
        <w:ilvl w:val="3"/>
        <w:numId w:val="5"/>
      </w:numPr>
      <w:adjustRightInd w:val="0"/>
      <w:snapToGrid w:val="0"/>
      <w:spacing w:line="360" w:lineRule="auto"/>
    </w:pPr>
    <w:rPr>
      <w:rFonts w:ascii="宋体" w:hAnsi="宋体"/>
      <w:sz w:val="24"/>
      <w:szCs w:val="24"/>
    </w:rPr>
  </w:style>
  <w:style w:type="paragraph" w:customStyle="1" w:styleId="xl60">
    <w:name w:val="xl60"/>
    <w:basedOn w:val="a3"/>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311">
    <w:name w:val="正文文本缩进 311"/>
    <w:basedOn w:val="a3"/>
    <w:pPr>
      <w:autoSpaceDE w:val="0"/>
      <w:autoSpaceDN w:val="0"/>
      <w:adjustRightInd w:val="0"/>
      <w:ind w:firstLine="525"/>
      <w:textAlignment w:val="baseline"/>
    </w:pPr>
    <w:rPr>
      <w:rFonts w:ascii="Times New Roman" w:hAnsi="Times New Roman"/>
      <w:sz w:val="24"/>
      <w:szCs w:val="20"/>
    </w:rPr>
  </w:style>
  <w:style w:type="paragraph" w:customStyle="1" w:styleId="affff3">
    <w:name w:val="招标文件正文"/>
    <w:qFormat/>
    <w:pPr>
      <w:spacing w:before="120" w:after="120" w:line="300" w:lineRule="auto"/>
      <w:ind w:firstLineChars="200" w:firstLine="200"/>
    </w:pPr>
    <w:rPr>
      <w:rFonts w:ascii="宋体" w:hAnsi="Times New Roman"/>
      <w:spacing w:val="10"/>
      <w:w w:val="95"/>
      <w:sz w:val="21"/>
    </w:rPr>
  </w:style>
  <w:style w:type="paragraph" w:customStyle="1" w:styleId="ParaCharCharCharCharCharCharCharCharChar1CharCharCharCharCharCharChar">
    <w:name w:val="默认段落字体 Para Char Char Char Char Char Char Char Char Char1 Char Char Char Char Char Char Char"/>
    <w:basedOn w:val="af"/>
    <w:pPr>
      <w:shd w:val="clear" w:color="auto" w:fill="000080"/>
    </w:pPr>
    <w:rPr>
      <w:rFonts w:ascii="Tahoma" w:hAnsi="Tahoma"/>
    </w:rPr>
  </w:style>
  <w:style w:type="paragraph" w:customStyle="1" w:styleId="-110">
    <w:name w:val="彩色列表 - 着色 11"/>
    <w:basedOn w:val="a3"/>
    <w:uiPriority w:val="34"/>
    <w:qFormat/>
    <w:pPr>
      <w:ind w:firstLineChars="200" w:firstLine="420"/>
    </w:pPr>
  </w:style>
  <w:style w:type="paragraph" w:customStyle="1" w:styleId="xl52">
    <w:name w:val="xl52"/>
    <w:basedOn w:val="a3"/>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4">
    <w:name w:val="表注"/>
    <w:basedOn w:val="ad"/>
    <w:pPr>
      <w:keepNext/>
      <w:spacing w:beforeLines="50" w:before="50" w:line="360" w:lineRule="auto"/>
      <w:ind w:firstLine="403"/>
      <w:jc w:val="center"/>
    </w:pPr>
  </w:style>
  <w:style w:type="paragraph" w:customStyle="1" w:styleId="affff5">
    <w:name w:val="方案正文"/>
    <w:basedOn w:val="a3"/>
    <w:link w:val="Charf3"/>
    <w:qFormat/>
    <w:pPr>
      <w:spacing w:before="120" w:line="360" w:lineRule="auto"/>
      <w:ind w:firstLineChars="177" w:firstLine="425"/>
    </w:pPr>
    <w:rPr>
      <w:rFonts w:ascii="华文细黑" w:eastAsia="华文细黑" w:hAnsi="华文细黑"/>
      <w:kern w:val="0"/>
      <w:sz w:val="24"/>
      <w:szCs w:val="24"/>
    </w:rPr>
  </w:style>
  <w:style w:type="paragraph" w:customStyle="1" w:styleId="xl33">
    <w:name w:val="xl33"/>
    <w:basedOn w:val="a3"/>
    <w:pPr>
      <w:widowControl/>
      <w:pBdr>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affff6">
    <w:name w:val="表格文本"/>
    <w:pPr>
      <w:widowControl w:val="0"/>
      <w:adjustRightInd w:val="0"/>
      <w:snapToGrid w:val="0"/>
      <w:spacing w:line="300" w:lineRule="exact"/>
      <w:jc w:val="both"/>
    </w:pPr>
    <w:rPr>
      <w:rFonts w:ascii="Arial" w:eastAsia="楷体_GB2312" w:hAnsi="宋体" w:cs="Arial"/>
      <w:kern w:val="2"/>
      <w:sz w:val="21"/>
      <w:szCs w:val="24"/>
    </w:rPr>
  </w:style>
  <w:style w:type="paragraph" w:customStyle="1" w:styleId="2f6">
    <w:name w:val="格式2"/>
    <w:basedOn w:val="23"/>
    <w:pPr>
      <w:autoSpaceDE w:val="0"/>
      <w:autoSpaceDN w:val="0"/>
      <w:adjustRightInd w:val="0"/>
      <w:spacing w:line="416" w:lineRule="atLeast"/>
      <w:textAlignment w:val="baseline"/>
    </w:pPr>
    <w:rPr>
      <w:rFonts w:ascii="黑体" w:hAnsi="Times New Roman"/>
      <w:b w:val="0"/>
      <w:bCs/>
      <w:sz w:val="30"/>
    </w:rPr>
  </w:style>
  <w:style w:type="paragraph" w:customStyle="1" w:styleId="affff7">
    <w:name w:val="招标正文"/>
    <w:basedOn w:val="a3"/>
    <w:pPr>
      <w:spacing w:line="360" w:lineRule="auto"/>
      <w:ind w:firstLineChars="200" w:firstLine="200"/>
      <w:jc w:val="left"/>
    </w:pPr>
    <w:rPr>
      <w:rFonts w:ascii="Times New Roman" w:hAnsi="Times New Roman"/>
      <w:kern w:val="0"/>
      <w:szCs w:val="20"/>
    </w:rPr>
  </w:style>
  <w:style w:type="paragraph" w:customStyle="1" w:styleId="xl83">
    <w:name w:val="xl8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8">
    <w:name w:val="正文内容"/>
    <w:basedOn w:val="a3"/>
    <w:pPr>
      <w:ind w:firstLineChars="200" w:firstLine="560"/>
      <w:jc w:val="left"/>
    </w:pPr>
    <w:rPr>
      <w:rFonts w:ascii="宋体" w:hAnsi="宋体"/>
      <w:sz w:val="28"/>
      <w:szCs w:val="20"/>
    </w:rPr>
  </w:style>
  <w:style w:type="paragraph" w:customStyle="1" w:styleId="ListParagraph1">
    <w:name w:val="List Paragraph1"/>
    <w:basedOn w:val="a3"/>
    <w:pPr>
      <w:ind w:firstLineChars="200" w:firstLine="420"/>
    </w:pPr>
  </w:style>
  <w:style w:type="paragraph" w:customStyle="1" w:styleId="114">
    <w:name w:val="列出段落11"/>
    <w:basedOn w:val="a3"/>
    <w:qFormat/>
    <w:pPr>
      <w:ind w:firstLineChars="200" w:firstLine="420"/>
    </w:pPr>
  </w:style>
  <w:style w:type="paragraph" w:customStyle="1" w:styleId="410">
    <w:name w:val="列表编号 41"/>
    <w:basedOn w:val="a3"/>
    <w:pPr>
      <w:tabs>
        <w:tab w:val="left" w:pos="840"/>
        <w:tab w:val="left" w:pos="1620"/>
      </w:tabs>
      <w:spacing w:line="360" w:lineRule="auto"/>
      <w:ind w:leftChars="600" w:left="1620"/>
    </w:pPr>
    <w:rPr>
      <w:rFonts w:ascii="宋体" w:hAnsi="宋体"/>
      <w:sz w:val="24"/>
      <w:szCs w:val="20"/>
    </w:rPr>
  </w:style>
  <w:style w:type="paragraph" w:customStyle="1" w:styleId="t1">
    <w:name w:val="t1"/>
    <w:basedOn w:val="a3"/>
    <w:pPr>
      <w:spacing w:line="360" w:lineRule="auto"/>
      <w:outlineLvl w:val="0"/>
    </w:pPr>
    <w:rPr>
      <w:b/>
      <w:sz w:val="36"/>
      <w:szCs w:val="36"/>
    </w:rPr>
  </w:style>
  <w:style w:type="paragraph" w:customStyle="1" w:styleId="130">
    <w:name w:val="样式 目录 1 + 左侧:  3 字符"/>
    <w:basedOn w:val="14"/>
    <w:pPr>
      <w:tabs>
        <w:tab w:val="clear" w:pos="635"/>
        <w:tab w:val="clear" w:pos="9402"/>
        <w:tab w:val="left" w:pos="425"/>
        <w:tab w:val="left" w:pos="1680"/>
        <w:tab w:val="right" w:leader="dot" w:pos="8296"/>
        <w:tab w:val="right" w:pos="9060"/>
      </w:tabs>
      <w:spacing w:before="0" w:after="0"/>
      <w:ind w:left="425" w:rightChars="100" w:right="210" w:hanging="425"/>
      <w:jc w:val="both"/>
    </w:pPr>
    <w:rPr>
      <w:rFonts w:cs="Calibri"/>
      <w:b w:val="0"/>
      <w:caps w:val="0"/>
    </w:rPr>
  </w:style>
  <w:style w:type="paragraph" w:customStyle="1" w:styleId="1f1">
    <w:name w:val="列出段落1"/>
    <w:basedOn w:val="a3"/>
    <w:qFormat/>
    <w:pPr>
      <w:ind w:firstLineChars="200" w:firstLine="420"/>
    </w:pPr>
    <w:rPr>
      <w:kern w:val="0"/>
      <w:sz w:val="20"/>
    </w:rPr>
  </w:style>
  <w:style w:type="paragraph" w:customStyle="1" w:styleId="xl82">
    <w:name w:val="xl8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5">
    <w:name w:val="xl65"/>
    <w:basedOn w:val="a3"/>
    <w:pPr>
      <w:widowControl/>
      <w:spacing w:before="100" w:beforeAutospacing="1" w:after="100" w:afterAutospacing="1"/>
      <w:jc w:val="center"/>
    </w:pPr>
    <w:rPr>
      <w:rFonts w:ascii="宋体" w:hAnsi="宋体" w:cs="宋体"/>
      <w:kern w:val="0"/>
      <w:sz w:val="24"/>
      <w:szCs w:val="24"/>
    </w:rPr>
  </w:style>
  <w:style w:type="paragraph" w:customStyle="1" w:styleId="xl25">
    <w:name w:val="xl25"/>
    <w:basedOn w:val="a3"/>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affff9">
    <w:name w:val="哈哈正文"/>
    <w:basedOn w:val="a3"/>
    <w:link w:val="Charf4"/>
    <w:pPr>
      <w:spacing w:line="360" w:lineRule="auto"/>
      <w:ind w:firstLineChars="200" w:firstLine="200"/>
    </w:pPr>
    <w:rPr>
      <w:rFonts w:ascii="宋体" w:hAnsi="宋体"/>
      <w:sz w:val="24"/>
      <w:szCs w:val="20"/>
    </w:rPr>
  </w:style>
  <w:style w:type="paragraph" w:customStyle="1" w:styleId="1f2">
    <w:name w:val="批注主题1"/>
    <w:basedOn w:val="aa"/>
    <w:next w:val="aa"/>
    <w:rPr>
      <w:rFonts w:ascii="Times New Roman" w:hAnsi="Times New Roman"/>
      <w:b/>
      <w:bCs/>
      <w:kern w:val="0"/>
      <w:sz w:val="20"/>
      <w:szCs w:val="20"/>
    </w:rPr>
  </w:style>
  <w:style w:type="paragraph" w:customStyle="1" w:styleId="CharCharCharCharCharCharChar">
    <w:name w:val="Char Char Char Char Char Char Char"/>
    <w:basedOn w:val="a3"/>
    <w:pPr>
      <w:tabs>
        <w:tab w:val="left" w:pos="432"/>
      </w:tabs>
      <w:ind w:left="432" w:hanging="432"/>
    </w:pPr>
    <w:rPr>
      <w:rFonts w:ascii="Tahoma" w:hAnsi="Tahoma"/>
      <w:sz w:val="24"/>
      <w:szCs w:val="20"/>
    </w:rPr>
  </w:style>
  <w:style w:type="paragraph" w:customStyle="1" w:styleId="xl126">
    <w:name w:val="xl126"/>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Normal42">
    <w:name w:val="Normal_42"/>
    <w:pPr>
      <w:spacing w:before="120" w:after="240"/>
      <w:jc w:val="both"/>
    </w:pPr>
    <w:rPr>
      <w:rFonts w:eastAsia="Times New Roman"/>
      <w:sz w:val="22"/>
      <w:szCs w:val="22"/>
      <w:lang w:val="ru-RU" w:eastAsia="en-US"/>
    </w:rPr>
  </w:style>
  <w:style w:type="paragraph" w:customStyle="1" w:styleId="TableTextChar">
    <w:name w:val="Table Text Char"/>
    <w:link w:val="TableTextCharChar"/>
    <w:pPr>
      <w:snapToGrid w:val="0"/>
      <w:spacing w:before="80" w:after="80"/>
    </w:pPr>
    <w:rPr>
      <w:rFonts w:ascii="Arial" w:hAnsi="Arial"/>
      <w:kern w:val="2"/>
      <w:sz w:val="18"/>
      <w:szCs w:val="24"/>
    </w:rPr>
  </w:style>
  <w:style w:type="paragraph" w:customStyle="1" w:styleId="affffa">
    <w:name w:val="表格中对齐"/>
    <w:basedOn w:val="a3"/>
    <w:pPr>
      <w:adjustRightInd w:val="0"/>
      <w:spacing w:line="300" w:lineRule="auto"/>
      <w:jc w:val="center"/>
    </w:pPr>
    <w:rPr>
      <w:rFonts w:ascii="宋体" w:hAnsi="Times New Roman"/>
      <w:kern w:val="0"/>
      <w:sz w:val="24"/>
      <w:szCs w:val="24"/>
    </w:rPr>
  </w:style>
  <w:style w:type="paragraph" w:customStyle="1" w:styleId="91">
    <w:name w:val="技9"/>
    <w:basedOn w:val="53"/>
    <w:link w:val="9Char0"/>
    <w:qFormat/>
    <w:pPr>
      <w:tabs>
        <w:tab w:val="left" w:pos="482"/>
      </w:tabs>
      <w:ind w:left="1491" w:hanging="357"/>
    </w:pPr>
  </w:style>
  <w:style w:type="paragraph" w:customStyle="1" w:styleId="1111H1h1ParagrapheDenis1ghostgghost">
    <w:name w:val="样式 标题 1标题 1 1一、编号标题1H1h1Paragraphe Denis1 ghostgghost标..."/>
    <w:basedOn w:val="13"/>
    <w:link w:val="1111H1h1ParagrapheDenis1ghostgghostCharChar"/>
    <w:pPr>
      <w:keepLines/>
      <w:spacing w:line="480" w:lineRule="auto"/>
    </w:pPr>
    <w:rPr>
      <w:rFonts w:ascii="黑体" w:eastAsia="黑体" w:hAnsi="黑体"/>
      <w:sz w:val="32"/>
    </w:rPr>
  </w:style>
  <w:style w:type="paragraph" w:customStyle="1" w:styleId="HTML1">
    <w:name w:val="HTML 预设格式1"/>
    <w:basedOn w:val="a3"/>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paragraph" w:customStyle="1" w:styleId="xl93">
    <w:name w:val="xl93"/>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3">
    <w:name w:val="正文文本1"/>
    <w:pPr>
      <w:widowControl w:val="0"/>
      <w:autoSpaceDE w:val="0"/>
      <w:autoSpaceDN w:val="0"/>
      <w:adjustRightInd w:val="0"/>
      <w:spacing w:before="170" w:line="300" w:lineRule="atLeast"/>
      <w:ind w:left="1134"/>
      <w:jc w:val="both"/>
    </w:pPr>
    <w:rPr>
      <w:color w:val="000000"/>
      <w:sz w:val="24"/>
    </w:rPr>
  </w:style>
  <w:style w:type="paragraph" w:customStyle="1" w:styleId="1f4">
    <w:name w:val="批注框文本1"/>
    <w:basedOn w:val="a3"/>
    <w:rPr>
      <w:rFonts w:ascii="Times New Roman" w:hAnsi="Times New Roman"/>
      <w:sz w:val="18"/>
      <w:szCs w:val="18"/>
    </w:rPr>
  </w:style>
  <w:style w:type="paragraph" w:customStyle="1" w:styleId="affffb">
    <w:name w:val="提示文字"/>
    <w:basedOn w:val="a3"/>
    <w:pPr>
      <w:spacing w:line="500" w:lineRule="exact"/>
      <w:ind w:firstLineChars="200" w:firstLine="200"/>
    </w:pPr>
    <w:rPr>
      <w:rFonts w:ascii="黑体" w:eastAsia="黑体" w:hAnsi="Times New Roman"/>
      <w:b/>
      <w:bCs/>
      <w:sz w:val="24"/>
      <w:szCs w:val="24"/>
    </w:rPr>
  </w:style>
  <w:style w:type="paragraph" w:customStyle="1" w:styleId="xl73">
    <w:name w:val="xl7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
    <w:name w:val="正文须知-2级"/>
    <w:basedOn w:val="a3"/>
    <w:qFormat/>
    <w:pPr>
      <w:numPr>
        <w:ilvl w:val="1"/>
        <w:numId w:val="11"/>
      </w:numPr>
      <w:adjustRightInd w:val="0"/>
      <w:snapToGrid w:val="0"/>
      <w:spacing w:line="300" w:lineRule="auto"/>
    </w:pPr>
    <w:rPr>
      <w:rFonts w:ascii="宋体"/>
      <w:sz w:val="24"/>
      <w:szCs w:val="21"/>
    </w:rPr>
  </w:style>
  <w:style w:type="paragraph" w:customStyle="1" w:styleId="xl129">
    <w:name w:val="xl12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f7">
    <w:name w:val="标题2"/>
    <w:basedOn w:val="13"/>
    <w:pPr>
      <w:keepLines/>
      <w:spacing w:line="312" w:lineRule="auto"/>
      <w:jc w:val="center"/>
    </w:pPr>
    <w:rPr>
      <w:rFonts w:hAnsi="Times New Roman"/>
      <w:kern w:val="44"/>
      <w:sz w:val="30"/>
    </w:rPr>
  </w:style>
  <w:style w:type="paragraph" w:customStyle="1" w:styleId="xl94">
    <w:name w:val="xl9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5">
    <w:name w:val="文本块1"/>
    <w:basedOn w:val="a3"/>
    <w:pPr>
      <w:spacing w:line="360" w:lineRule="auto"/>
      <w:ind w:leftChars="50" w:left="105" w:rightChars="66" w:right="139" w:firstLineChars="200" w:firstLine="420"/>
    </w:pPr>
    <w:rPr>
      <w:rFonts w:ascii="Times New Roman" w:hAnsi="Times New Roman"/>
      <w:szCs w:val="20"/>
    </w:rPr>
  </w:style>
  <w:style w:type="paragraph" w:customStyle="1" w:styleId="font9">
    <w:name w:val="font9"/>
    <w:basedOn w:val="a3"/>
    <w:pPr>
      <w:widowControl/>
      <w:spacing w:before="100" w:beforeAutospacing="1" w:after="100" w:afterAutospacing="1"/>
      <w:jc w:val="left"/>
    </w:pPr>
    <w:rPr>
      <w:rFonts w:ascii="宋体" w:hAnsi="宋体" w:cs="宋体"/>
      <w:b/>
      <w:bCs/>
      <w:color w:val="000000"/>
      <w:kern w:val="0"/>
      <w:sz w:val="24"/>
      <w:szCs w:val="24"/>
    </w:rPr>
  </w:style>
  <w:style w:type="paragraph" w:customStyle="1" w:styleId="xl55">
    <w:name w:val="xl55"/>
    <w:basedOn w:val="a3"/>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f8">
    <w:name w:val="合同2"/>
    <w:basedOn w:val="13"/>
    <w:rPr>
      <w:rFonts w:ascii="Arial" w:hAnsi="Arial" w:cs="Arial"/>
      <w:b w:val="0"/>
      <w:bCs/>
      <w:sz w:val="32"/>
      <w:szCs w:val="24"/>
    </w:rPr>
  </w:style>
  <w:style w:type="paragraph" w:customStyle="1" w:styleId="xl70">
    <w:name w:val="xl7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affffc">
    <w:name w:val="正文缩进   技术 表格"/>
    <w:basedOn w:val="afff7"/>
    <w:pPr>
      <w:spacing w:line="240" w:lineRule="auto"/>
      <w:ind w:firstLineChars="0" w:firstLine="0"/>
    </w:pPr>
    <w:rPr>
      <w:rFonts w:cs="宋体"/>
    </w:rPr>
  </w:style>
  <w:style w:type="paragraph" w:customStyle="1" w:styleId="xl53">
    <w:name w:val="xl53"/>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d">
    <w:name w:val="重点"/>
    <w:basedOn w:val="a3"/>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BodyTextIndent1">
    <w:name w:val="Body Text Indent1"/>
    <w:basedOn w:val="a3"/>
    <w:pPr>
      <w:spacing w:after="120"/>
      <w:ind w:leftChars="200" w:left="420"/>
    </w:pPr>
    <w:rPr>
      <w:szCs w:val="21"/>
    </w:rPr>
  </w:style>
  <w:style w:type="paragraph" w:customStyle="1" w:styleId="-1">
    <w:name w:val="正文须知-1级"/>
    <w:basedOn w:val="a3"/>
    <w:next w:val="a3"/>
    <w:qFormat/>
    <w:pPr>
      <w:numPr>
        <w:numId w:val="11"/>
      </w:numPr>
      <w:adjustRightInd w:val="0"/>
      <w:snapToGrid w:val="0"/>
      <w:spacing w:line="300" w:lineRule="auto"/>
    </w:pPr>
    <w:rPr>
      <w:rFonts w:ascii="宋体"/>
      <w:sz w:val="24"/>
      <w:szCs w:val="21"/>
    </w:rPr>
  </w:style>
  <w:style w:type="paragraph" w:customStyle="1" w:styleId="2f9">
    <w:name w:val="样式 正文缩进 + 首行缩进:  2 字符"/>
    <w:basedOn w:val="a4"/>
    <w:link w:val="2Char5"/>
    <w:qFormat/>
    <w:pPr>
      <w:spacing w:line="360" w:lineRule="auto"/>
      <w:ind w:firstLineChars="200" w:firstLine="200"/>
    </w:pPr>
    <w:rPr>
      <w:kern w:val="0"/>
      <w:sz w:val="24"/>
    </w:rPr>
  </w:style>
  <w:style w:type="paragraph" w:customStyle="1" w:styleId="affffe">
    <w:name w:val="正文 &gt;"/>
    <w:basedOn w:val="afffff"/>
    <w:pPr>
      <w:spacing w:line="360" w:lineRule="exact"/>
    </w:pPr>
    <w:rPr>
      <w:rFonts w:cs="宋体"/>
      <w:szCs w:val="20"/>
    </w:rPr>
  </w:style>
  <w:style w:type="paragraph" w:customStyle="1" w:styleId="afffff">
    <w:name w:val="正文  a)"/>
    <w:basedOn w:val="a3"/>
    <w:pPr>
      <w:spacing w:line="360" w:lineRule="auto"/>
      <w:ind w:leftChars="300" w:left="840" w:hangingChars="100" w:hanging="210"/>
    </w:pPr>
    <w:rPr>
      <w:rFonts w:ascii="Arial" w:hAnsi="Arial" w:cs="Arial"/>
      <w:szCs w:val="21"/>
    </w:rPr>
  </w:style>
  <w:style w:type="paragraph" w:customStyle="1" w:styleId="afffff0">
    <w:name w:val="关于"/>
    <w:basedOn w:val="a3"/>
    <w:next w:val="a3"/>
    <w:pPr>
      <w:jc w:val="center"/>
    </w:pPr>
    <w:rPr>
      <w:rFonts w:ascii="Times New Roman" w:hAnsi="Times New Roman"/>
      <w:szCs w:val="28"/>
    </w:rPr>
  </w:style>
  <w:style w:type="paragraph" w:customStyle="1" w:styleId="xl78">
    <w:name w:val="xl7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6">
    <w:name w:val="(1)"/>
    <w:basedOn w:val="a3"/>
    <w:pPr>
      <w:spacing w:line="360" w:lineRule="auto"/>
      <w:ind w:firstLine="482"/>
    </w:pPr>
    <w:rPr>
      <w:rFonts w:ascii="宋体" w:hAnsi="宋体"/>
      <w:b/>
      <w:bCs/>
      <w:color w:val="000000"/>
      <w:sz w:val="24"/>
      <w:szCs w:val="24"/>
    </w:rPr>
  </w:style>
  <w:style w:type="paragraph" w:customStyle="1" w:styleId="21212">
    <w:name w:val="样式 样式 样式 左侧:  2 字符1 + 首行缩进:  2 字符1 + 首行缩进:  2 字符"/>
    <w:basedOn w:val="a3"/>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afffff1">
    <w:name w:val="正文(首行缩进)"/>
    <w:pPr>
      <w:spacing w:line="420" w:lineRule="atLeast"/>
      <w:ind w:firstLineChars="200" w:firstLine="200"/>
      <w:jc w:val="both"/>
    </w:pPr>
    <w:rPr>
      <w:rFonts w:eastAsia="仿宋_GB2312"/>
      <w:spacing w:val="2"/>
      <w:kern w:val="24"/>
      <w:sz w:val="24"/>
    </w:rPr>
  </w:style>
  <w:style w:type="paragraph" w:customStyle="1" w:styleId="44A158680C4440C48C5CE693FAA7557F">
    <w:name w:val="44A158680C4440C48C5CE693FAA7557F"/>
    <w:pPr>
      <w:spacing w:after="200" w:line="276" w:lineRule="auto"/>
    </w:pPr>
    <w:rPr>
      <w:sz w:val="22"/>
      <w:szCs w:val="22"/>
    </w:rPr>
  </w:style>
  <w:style w:type="paragraph" w:customStyle="1" w:styleId="xl102">
    <w:name w:val="xl10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xl32">
    <w:name w:val="xl32"/>
    <w:basedOn w:val="a3"/>
    <w:pPr>
      <w:widowControl/>
      <w:spacing w:before="100" w:beforeAutospacing="1" w:after="100" w:afterAutospacing="1"/>
      <w:jc w:val="center"/>
      <w:textAlignment w:val="center"/>
    </w:pPr>
    <w:rPr>
      <w:rFonts w:ascii="宋体" w:hAnsi="宋体"/>
      <w:kern w:val="0"/>
      <w:sz w:val="24"/>
      <w:szCs w:val="24"/>
    </w:rPr>
  </w:style>
  <w:style w:type="paragraph" w:customStyle="1" w:styleId="M">
    <w:name w:val="M正文"/>
    <w:basedOn w:val="a3"/>
    <w:qFormat/>
    <w:pPr>
      <w:spacing w:line="360" w:lineRule="auto"/>
      <w:ind w:firstLineChars="200" w:firstLine="480"/>
    </w:pPr>
    <w:rPr>
      <w:sz w:val="24"/>
      <w:szCs w:val="24"/>
    </w:rPr>
  </w:style>
  <w:style w:type="paragraph" w:customStyle="1" w:styleId="CharCharCharCharChar1CharCharCharCharChar11">
    <w:name w:val="Char Char Char Char Char1 Char Char Char Char Char11"/>
    <w:basedOn w:val="a3"/>
    <w:pPr>
      <w:tabs>
        <w:tab w:val="left" w:pos="360"/>
      </w:tabs>
      <w:ind w:firstLineChars="150" w:firstLine="420"/>
    </w:pPr>
  </w:style>
  <w:style w:type="paragraph" w:customStyle="1" w:styleId="afffff2">
    <w:name w:val="图的题注"/>
    <w:basedOn w:val="ad"/>
    <w:link w:val="Charf5"/>
    <w:qFormat/>
    <w:pPr>
      <w:jc w:val="center"/>
    </w:pPr>
    <w:rPr>
      <w:rFonts w:ascii="Times New Roman" w:eastAsia="宋体" w:hAnsi="Times New Roman" w:cs="Times New Roman"/>
      <w:sz w:val="24"/>
      <w:szCs w:val="24"/>
    </w:rPr>
  </w:style>
  <w:style w:type="paragraph" w:customStyle="1" w:styleId="xl127">
    <w:name w:val="xl127"/>
    <w:basedOn w:val="a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
    <w:name w:val="样式 正文缩进-技术"/>
    <w:basedOn w:val="2a"/>
    <w:pPr>
      <w:adjustRightInd/>
      <w:spacing w:line="400" w:lineRule="exact"/>
      <w:ind w:firstLineChars="200" w:firstLine="200"/>
      <w:textAlignment w:val="auto"/>
    </w:pPr>
    <w:rPr>
      <w:rFonts w:ascii="Arial" w:hAnsi="Arial" w:cs="宋体"/>
      <w:kern w:val="2"/>
      <w:sz w:val="21"/>
    </w:rPr>
  </w:style>
  <w:style w:type="paragraph" w:customStyle="1" w:styleId="1f7">
    <w:name w:val="索引标题1"/>
    <w:basedOn w:val="a3"/>
    <w:next w:val="111"/>
    <w:rPr>
      <w:rFonts w:ascii="宋体" w:hAnsi="宋体"/>
      <w:bCs/>
      <w:kern w:val="4"/>
      <w:sz w:val="24"/>
      <w:szCs w:val="24"/>
    </w:rPr>
  </w:style>
  <w:style w:type="paragraph" w:customStyle="1" w:styleId="xl110">
    <w:name w:val="xl110"/>
    <w:basedOn w:val="a3"/>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xl37">
    <w:name w:val="xl37"/>
    <w:basedOn w:val="a3"/>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Bodytext1">
    <w:name w:val="Body text 1"/>
    <w:basedOn w:val="1f3"/>
    <w:pPr>
      <w:tabs>
        <w:tab w:val="left" w:pos="1134"/>
      </w:tabs>
      <w:ind w:hanging="1134"/>
    </w:pPr>
  </w:style>
  <w:style w:type="paragraph" w:customStyle="1" w:styleId="1f8">
    <w:name w:val="正文1"/>
    <w:basedOn w:val="a3"/>
    <w:pPr>
      <w:spacing w:after="120" w:line="360" w:lineRule="auto"/>
      <w:ind w:firstLine="425"/>
    </w:pPr>
    <w:rPr>
      <w:rFonts w:ascii="Arial" w:hAnsi="Arial"/>
      <w:spacing w:val="8"/>
      <w:sz w:val="24"/>
      <w:szCs w:val="20"/>
    </w:rPr>
  </w:style>
  <w:style w:type="paragraph" w:customStyle="1" w:styleId="xl115">
    <w:name w:val="xl115"/>
    <w:basedOn w:val="a3"/>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fffff3">
    <w:name w:val="智业正文"/>
    <w:basedOn w:val="a3"/>
    <w:link w:val="Charf6"/>
    <w:qFormat/>
    <w:pPr>
      <w:spacing w:line="360" w:lineRule="auto"/>
      <w:ind w:firstLineChars="200" w:firstLine="480"/>
    </w:pPr>
    <w:rPr>
      <w:rFonts w:ascii="Times New Roman" w:hAnsi="Times New Roman"/>
      <w:sz w:val="24"/>
      <w:szCs w:val="20"/>
    </w:rPr>
  </w:style>
  <w:style w:type="paragraph" w:customStyle="1" w:styleId="xl140">
    <w:name w:val="xl140"/>
    <w:basedOn w:val="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10">
    <w:name w:val="Char1"/>
    <w:basedOn w:val="a3"/>
    <w:rPr>
      <w:rFonts w:ascii="仿宋_GB2312" w:eastAsia="仿宋_GB2312" w:hAnsi="Times New Roman"/>
      <w:b/>
      <w:sz w:val="32"/>
      <w:szCs w:val="32"/>
    </w:rPr>
  </w:style>
  <w:style w:type="paragraph" w:customStyle="1" w:styleId="2fa">
    <w:name w:val="正文四号首行缩进2"/>
    <w:basedOn w:val="a3"/>
    <w:pPr>
      <w:ind w:firstLineChars="200" w:firstLine="560"/>
    </w:pPr>
    <w:rPr>
      <w:rFonts w:ascii="Times New Roman" w:hAnsi="Times New Roman"/>
      <w:sz w:val="28"/>
      <w:szCs w:val="21"/>
    </w:rPr>
  </w:style>
  <w:style w:type="paragraph" w:customStyle="1" w:styleId="afffff4">
    <w:name w:val="正文表格"/>
    <w:basedOn w:val="a3"/>
    <w:link w:val="Charf7"/>
    <w:qFormat/>
    <w:pPr>
      <w:jc w:val="left"/>
    </w:pPr>
    <w:rPr>
      <w:rFonts w:ascii="宋体" w:hAnsi="宋体"/>
      <w:sz w:val="20"/>
      <w:szCs w:val="24"/>
    </w:rPr>
  </w:style>
  <w:style w:type="paragraph" w:customStyle="1" w:styleId="xl106">
    <w:name w:val="xl106"/>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Charf8">
    <w:name w:val="Char"/>
    <w:basedOn w:val="a3"/>
    <w:rPr>
      <w:rFonts w:ascii="Tahoma" w:hAnsi="Tahoma"/>
      <w:sz w:val="24"/>
      <w:szCs w:val="20"/>
    </w:rPr>
  </w:style>
  <w:style w:type="paragraph" w:customStyle="1" w:styleId="xl119">
    <w:name w:val="xl119"/>
    <w:basedOn w:val="a3"/>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Char11">
    <w:name w:val="Char1"/>
    <w:basedOn w:val="a3"/>
    <w:rPr>
      <w:rFonts w:ascii="Tahoma" w:hAnsi="Tahoma"/>
      <w:sz w:val="24"/>
      <w:szCs w:val="20"/>
    </w:rPr>
  </w:style>
  <w:style w:type="paragraph" w:customStyle="1" w:styleId="CharCharCharCharCharChar1CharCharCharCharCharChar">
    <w:name w:val="Char Char Char Char Char Char1 Char Char Char Char Char Char"/>
    <w:basedOn w:val="a3"/>
    <w:pPr>
      <w:tabs>
        <w:tab w:val="left" w:pos="360"/>
      </w:tabs>
      <w:ind w:firstLineChars="150" w:firstLine="420"/>
    </w:pPr>
  </w:style>
  <w:style w:type="paragraph" w:customStyle="1" w:styleId="xl97">
    <w:name w:val="xl97"/>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214">
    <w:name w:val="列表 21"/>
    <w:basedOn w:val="a3"/>
    <w:pPr>
      <w:ind w:left="840" w:hanging="420"/>
    </w:pPr>
    <w:rPr>
      <w:rFonts w:ascii="Times New Roman" w:hAnsi="Times New Roman"/>
      <w:szCs w:val="20"/>
    </w:rPr>
  </w:style>
  <w:style w:type="paragraph" w:customStyle="1" w:styleId="afffff5">
    <w:name w:val="大目录"/>
    <w:basedOn w:val="a3"/>
    <w:pPr>
      <w:jc w:val="center"/>
    </w:pPr>
    <w:rPr>
      <w:b/>
      <w:sz w:val="48"/>
    </w:rPr>
  </w:style>
  <w:style w:type="paragraph" w:customStyle="1" w:styleId="1f9">
    <w:name w:val="格式1"/>
    <w:basedOn w:val="13"/>
    <w:pPr>
      <w:jc w:val="center"/>
    </w:pPr>
    <w:rPr>
      <w:rFonts w:ascii="黑体" w:eastAsia="黑体" w:hAnsi="Arial" w:cs="Arial"/>
      <w:b w:val="0"/>
      <w:bCs/>
      <w:sz w:val="32"/>
      <w:szCs w:val="24"/>
    </w:rPr>
  </w:style>
  <w:style w:type="paragraph" w:customStyle="1" w:styleId="BodyTextIndent21">
    <w:name w:val="Body Text Indent 21"/>
    <w:basedOn w:val="a3"/>
    <w:pPr>
      <w:autoSpaceDE w:val="0"/>
      <w:autoSpaceDN w:val="0"/>
      <w:adjustRightInd w:val="0"/>
      <w:ind w:firstLine="420"/>
      <w:textAlignment w:val="baseline"/>
    </w:pPr>
    <w:rPr>
      <w:rFonts w:ascii="Times New Roman" w:hAnsi="Times New Roman"/>
      <w:szCs w:val="20"/>
    </w:rPr>
  </w:style>
  <w:style w:type="paragraph" w:customStyle="1" w:styleId="1fa">
    <w:name w:val="表1"/>
    <w:basedOn w:val="a3"/>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11100">
    <w:name w:val="样式 标题 1标题 1 1 + (符号) 宋体 小四 段前: 0 磅 段后: 0 磅 行距: 单倍行距"/>
    <w:basedOn w:val="13"/>
    <w:pPr>
      <w:keepNext w:val="0"/>
      <w:keepLines/>
      <w:snapToGrid w:val="0"/>
      <w:spacing w:beforeLines="50" w:afterLines="50"/>
    </w:pPr>
    <w:rPr>
      <w:rFonts w:cs="宋体"/>
      <w:bCs/>
      <w:kern w:val="44"/>
      <w:sz w:val="24"/>
    </w:rPr>
  </w:style>
  <w:style w:type="paragraph" w:customStyle="1" w:styleId="xl80">
    <w:name w:val="xl8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55">
    <w:name w:val="样式 宋体 小四 段前: 5 磅 段后: 5 磅"/>
    <w:basedOn w:val="a3"/>
    <w:pPr>
      <w:spacing w:before="100" w:after="100"/>
      <w:ind w:leftChars="200" w:left="420"/>
    </w:pPr>
    <w:rPr>
      <w:rFonts w:ascii="宋体" w:hAnsi="Times New Roman" w:cs="宋体"/>
      <w:sz w:val="24"/>
      <w:szCs w:val="20"/>
    </w:rPr>
  </w:style>
  <w:style w:type="paragraph" w:customStyle="1" w:styleId="afffff6">
    <w:name w:val="表头样式"/>
    <w:basedOn w:val="affff6"/>
    <w:pPr>
      <w:jc w:val="center"/>
    </w:pPr>
    <w:rPr>
      <w:rFonts w:cs="Times New Roman"/>
      <w:szCs w:val="20"/>
    </w:rPr>
  </w:style>
  <w:style w:type="paragraph" w:customStyle="1" w:styleId="2110">
    <w:name w:val="正文文本缩进 211"/>
    <w:basedOn w:val="a3"/>
    <w:pPr>
      <w:autoSpaceDE w:val="0"/>
      <w:autoSpaceDN w:val="0"/>
      <w:adjustRightInd w:val="0"/>
      <w:ind w:firstLine="420"/>
      <w:textAlignment w:val="baseline"/>
    </w:pPr>
    <w:rPr>
      <w:rFonts w:ascii="Times New Roman" w:hAnsi="Times New Roman"/>
      <w:szCs w:val="20"/>
    </w:rPr>
  </w:style>
  <w:style w:type="paragraph" w:customStyle="1" w:styleId="54">
    <w:name w:val="标题5"/>
    <w:basedOn w:val="2a"/>
    <w:next w:val="a3"/>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xl30">
    <w:name w:val="xl30"/>
    <w:basedOn w:val="a3"/>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a">
    <w:name w:val="正文&gt;"/>
    <w:basedOn w:val="afffff"/>
    <w:pPr>
      <w:numPr>
        <w:numId w:val="10"/>
      </w:numPr>
      <w:tabs>
        <w:tab w:val="clear" w:pos="1050"/>
        <w:tab w:val="left" w:pos="630"/>
      </w:tabs>
      <w:spacing w:line="400" w:lineRule="exact"/>
      <w:ind w:leftChars="0" w:left="0" w:firstLineChars="0" w:firstLine="0"/>
    </w:pPr>
    <w:rPr>
      <w:rFonts w:cs="宋体"/>
      <w:szCs w:val="20"/>
    </w:rPr>
  </w:style>
  <w:style w:type="paragraph" w:customStyle="1" w:styleId="xl139">
    <w:name w:val="xl139"/>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0111511151">
    <w:name w:val="样式 样式 正文（首行缩进两字） + 宋体 小四 首行缩进:  0 厘米 段前: 11.15 磅 段后: 11.15 磅 + 左...1"/>
    <w:basedOn w:val="a3"/>
    <w:pPr>
      <w:tabs>
        <w:tab w:val="left" w:pos="425"/>
      </w:tabs>
      <w:snapToGrid w:val="0"/>
      <w:spacing w:before="223" w:after="223"/>
      <w:ind w:leftChars="200" w:left="200"/>
    </w:pPr>
    <w:rPr>
      <w:rFonts w:ascii="宋体" w:hAnsi="宋体"/>
      <w:sz w:val="24"/>
      <w:szCs w:val="20"/>
    </w:rPr>
  </w:style>
  <w:style w:type="paragraph" w:customStyle="1" w:styleId="mainc">
    <w:name w:val="！main_c"/>
    <w:basedOn w:val="a3"/>
    <w:pPr>
      <w:adjustRightInd w:val="0"/>
      <w:snapToGrid w:val="0"/>
      <w:spacing w:beforeLines="50"/>
      <w:ind w:firstLineChars="200" w:firstLine="560"/>
    </w:pPr>
    <w:rPr>
      <w:rFonts w:ascii="Times New Roman" w:hAnsi="Times New Roman"/>
      <w:sz w:val="28"/>
      <w:szCs w:val="28"/>
    </w:rPr>
  </w:style>
  <w:style w:type="paragraph" w:customStyle="1" w:styleId="xl45">
    <w:name w:val="xl45"/>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afffff7">
    <w:name w:val="缺省文本"/>
    <w:uiPriority w:val="99"/>
    <w:pPr>
      <w:widowControl w:val="0"/>
      <w:autoSpaceDE w:val="0"/>
      <w:autoSpaceDN w:val="0"/>
      <w:adjustRightInd w:val="0"/>
    </w:pPr>
    <w:rPr>
      <w:color w:val="000000"/>
      <w:sz w:val="24"/>
      <w:szCs w:val="24"/>
    </w:rPr>
  </w:style>
  <w:style w:type="paragraph" w:customStyle="1" w:styleId="afffff8">
    <w:name w:val="表格左对齐"/>
    <w:basedOn w:val="affffa"/>
    <w:pPr>
      <w:jc w:val="left"/>
    </w:pPr>
  </w:style>
  <w:style w:type="paragraph" w:customStyle="1" w:styleId="910">
    <w:name w:val="索引 91"/>
    <w:basedOn w:val="a3"/>
    <w:next w:val="a3"/>
    <w:pPr>
      <w:ind w:leftChars="1600" w:left="1600"/>
    </w:pPr>
    <w:rPr>
      <w:rFonts w:ascii="Times New Roman" w:hAnsi="Times New Roman"/>
      <w:szCs w:val="24"/>
    </w:rPr>
  </w:style>
  <w:style w:type="paragraph" w:customStyle="1" w:styleId="font10">
    <w:name w:val="font10"/>
    <w:basedOn w:val="a3"/>
    <w:pPr>
      <w:widowControl/>
      <w:spacing w:before="100" w:beforeAutospacing="1" w:after="100" w:afterAutospacing="1"/>
      <w:jc w:val="left"/>
    </w:pPr>
    <w:rPr>
      <w:rFonts w:ascii="幼圆" w:eastAsia="幼圆" w:hAnsi="宋体" w:cs="宋体"/>
      <w:kern w:val="0"/>
      <w:sz w:val="16"/>
      <w:szCs w:val="16"/>
    </w:rPr>
  </w:style>
  <w:style w:type="paragraph" w:customStyle="1" w:styleId="xl123">
    <w:name w:val="xl123"/>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05">
    <w:name w:val="xl105"/>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font11">
    <w:name w:val="font11"/>
    <w:basedOn w:val="a3"/>
    <w:pPr>
      <w:widowControl/>
      <w:spacing w:before="100" w:beforeAutospacing="1" w:after="100" w:afterAutospacing="1"/>
      <w:jc w:val="left"/>
    </w:pPr>
    <w:rPr>
      <w:rFonts w:ascii="宋体" w:hAnsi="宋体" w:cs="宋体"/>
      <w:kern w:val="0"/>
      <w:sz w:val="18"/>
      <w:szCs w:val="18"/>
    </w:rPr>
  </w:style>
  <w:style w:type="paragraph" w:customStyle="1" w:styleId="56">
    <w:name w:val="样式5"/>
    <w:basedOn w:val="a3"/>
    <w:next w:val="a3"/>
    <w:pPr>
      <w:wordWrap w:val="0"/>
      <w:overflowPunct w:val="0"/>
      <w:spacing w:line="480" w:lineRule="exact"/>
      <w:jc w:val="center"/>
    </w:pPr>
    <w:rPr>
      <w:rFonts w:ascii="宋体" w:hAnsi="宋体" w:cs="Arial"/>
      <w:sz w:val="24"/>
      <w:szCs w:val="24"/>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3"/>
    <w:pPr>
      <w:tabs>
        <w:tab w:val="left" w:pos="360"/>
      </w:tabs>
      <w:ind w:firstLineChars="150" w:firstLine="420"/>
    </w:pPr>
    <w:rPr>
      <w:rFonts w:ascii="Times New Roman" w:hAnsi="Times New Roman"/>
      <w:szCs w:val="24"/>
    </w:rPr>
  </w:style>
  <w:style w:type="paragraph" w:customStyle="1" w:styleId="afffff9">
    <w:name w:val="表格题注"/>
    <w:basedOn w:val="ad"/>
    <w:pPr>
      <w:adjustRightInd w:val="0"/>
      <w:spacing w:afterLines="50" w:line="360" w:lineRule="auto"/>
    </w:pPr>
    <w:rPr>
      <w:rFonts w:ascii="宋体" w:eastAsia="宋体" w:hAnsi="宋体"/>
      <w:spacing w:val="10"/>
      <w:kern w:val="0"/>
      <w:sz w:val="24"/>
      <w:szCs w:val="24"/>
    </w:rPr>
  </w:style>
  <w:style w:type="paragraph" w:customStyle="1" w:styleId="xl113">
    <w:name w:val="xl113"/>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afffffa">
    <w:name w:val="段"/>
    <w:pPr>
      <w:autoSpaceDE w:val="0"/>
      <w:autoSpaceDN w:val="0"/>
      <w:ind w:firstLineChars="200" w:firstLine="200"/>
      <w:jc w:val="both"/>
    </w:pPr>
    <w:rPr>
      <w:rFonts w:ascii="宋体"/>
      <w:sz w:val="21"/>
    </w:rPr>
  </w:style>
  <w:style w:type="paragraph" w:customStyle="1" w:styleId="1110">
    <w:name w:val="正文111"/>
    <w:basedOn w:val="a3"/>
    <w:pPr>
      <w:tabs>
        <w:tab w:val="left" w:pos="420"/>
      </w:tabs>
      <w:snapToGrid w:val="0"/>
      <w:spacing w:line="500" w:lineRule="exact"/>
      <w:ind w:left="420" w:firstLineChars="200" w:firstLine="200"/>
    </w:pPr>
    <w:rPr>
      <w:rFonts w:ascii="宋体" w:hAnsi="宋体"/>
      <w:sz w:val="24"/>
      <w:szCs w:val="20"/>
    </w:rPr>
  </w:style>
  <w:style w:type="paragraph" w:customStyle="1" w:styleId="1fb">
    <w:name w:val="正文首行缩进1"/>
    <w:basedOn w:val="a3"/>
    <w:link w:val="afffffb"/>
    <w:pPr>
      <w:tabs>
        <w:tab w:val="left" w:pos="360"/>
      </w:tabs>
      <w:spacing w:line="220" w:lineRule="exact"/>
      <w:ind w:left="360" w:hanging="360"/>
    </w:pPr>
    <w:rPr>
      <w:rFonts w:ascii="Times New Roman" w:hAnsi="Times New Roman"/>
      <w:kern w:val="0"/>
      <w:sz w:val="24"/>
      <w:szCs w:val="20"/>
    </w:rPr>
  </w:style>
  <w:style w:type="paragraph" w:customStyle="1" w:styleId="xl75">
    <w:name w:val="xl7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133">
    <w:name w:val="xl133"/>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3">
    <w:name w:val="正文序号 3"/>
    <w:basedOn w:val="a3"/>
    <w:pPr>
      <w:numPr>
        <w:ilvl w:val="2"/>
        <w:numId w:val="4"/>
      </w:numPr>
      <w:spacing w:before="60"/>
    </w:pPr>
    <w:rPr>
      <w:rFonts w:ascii="Times New Roman" w:hAnsi="Times New Roman"/>
      <w:szCs w:val="24"/>
    </w:rPr>
  </w:style>
  <w:style w:type="paragraph" w:customStyle="1" w:styleId="xl111">
    <w:name w:val="xl111"/>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font5">
    <w:name w:val="font5"/>
    <w:basedOn w:val="a3"/>
    <w:pPr>
      <w:widowControl/>
      <w:spacing w:before="100" w:after="100"/>
      <w:jc w:val="left"/>
    </w:pPr>
    <w:rPr>
      <w:rFonts w:ascii="宋体" w:hAnsi="宋体"/>
      <w:kern w:val="0"/>
      <w:sz w:val="18"/>
      <w:szCs w:val="20"/>
    </w:rPr>
  </w:style>
  <w:style w:type="paragraph" w:customStyle="1" w:styleId="xl104">
    <w:name w:val="xl10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0">
    <w:name w:val="正文序号 2"/>
    <w:basedOn w:val="a3"/>
    <w:pPr>
      <w:numPr>
        <w:ilvl w:val="1"/>
        <w:numId w:val="4"/>
      </w:numPr>
      <w:spacing w:before="60"/>
    </w:pPr>
    <w:rPr>
      <w:rFonts w:ascii="Times New Roman" w:hAnsi="Times New Roman"/>
      <w:szCs w:val="24"/>
    </w:rPr>
  </w:style>
  <w:style w:type="paragraph" w:customStyle="1" w:styleId="Header1">
    <w:name w:val="Header 1"/>
    <w:basedOn w:val="af6"/>
    <w:pPr>
      <w:pBdr>
        <w:bottom w:val="none" w:sz="0" w:space="0" w:color="auto"/>
      </w:pBdr>
      <w:tabs>
        <w:tab w:val="clear" w:pos="4153"/>
        <w:tab w:val="clear" w:pos="8306"/>
        <w:tab w:val="right" w:pos="9356"/>
      </w:tabs>
      <w:snapToGrid/>
      <w:spacing w:after="240"/>
      <w:jc w:val="left"/>
    </w:pPr>
    <w:rPr>
      <w:rFonts w:ascii="宋体" w:eastAsia="Times New Roman"/>
      <w:b/>
      <w:bCs/>
      <w:caps/>
      <w:kern w:val="4"/>
      <w:sz w:val="24"/>
      <w:szCs w:val="18"/>
    </w:rPr>
  </w:style>
  <w:style w:type="paragraph" w:customStyle="1" w:styleId="xl66">
    <w:name w:val="xl66"/>
    <w:basedOn w:val="a3"/>
    <w:pPr>
      <w:widowControl/>
      <w:spacing w:before="100" w:beforeAutospacing="1" w:after="100" w:afterAutospacing="1"/>
      <w:jc w:val="left"/>
    </w:pPr>
    <w:rPr>
      <w:rFonts w:ascii="宋体" w:hAnsi="宋体" w:cs="宋体"/>
      <w:kern w:val="0"/>
      <w:sz w:val="16"/>
      <w:szCs w:val="16"/>
    </w:rPr>
  </w:style>
  <w:style w:type="paragraph" w:customStyle="1" w:styleId="xl141">
    <w:name w:val="xl141"/>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2">
    <w:name w:val="xl9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5">
    <w:name w:val="xl9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CharCharCharCharCharCharChar0">
    <w:name w:val="Char Char Char Char Char Char Char"/>
    <w:basedOn w:val="a3"/>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1fc">
    <w:name w:val="无间距1"/>
    <w:link w:val="Charf9"/>
    <w:rPr>
      <w:sz w:val="22"/>
    </w:rPr>
  </w:style>
  <w:style w:type="paragraph" w:customStyle="1" w:styleId="xl132">
    <w:name w:val="xl13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46">
    <w:name w:val="xl46"/>
    <w:basedOn w:val="a3"/>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84">
    <w:name w:val="xl8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12">
    <w:name w:val="Char12"/>
    <w:basedOn w:val="a3"/>
    <w:rPr>
      <w:rFonts w:ascii="Tahoma" w:hAnsi="Tahoma"/>
      <w:sz w:val="24"/>
      <w:szCs w:val="20"/>
    </w:rPr>
  </w:style>
  <w:style w:type="paragraph" w:customStyle="1" w:styleId="xl77">
    <w:name w:val="xl7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CM8">
    <w:name w:val="CM8"/>
    <w:basedOn w:val="a3"/>
    <w:next w:val="a3"/>
    <w:pPr>
      <w:autoSpaceDE w:val="0"/>
      <w:autoSpaceDN w:val="0"/>
      <w:adjustRightInd w:val="0"/>
      <w:spacing w:line="240" w:lineRule="atLeast"/>
      <w:jc w:val="left"/>
    </w:pPr>
    <w:rPr>
      <w:rFonts w:ascii="Arial" w:hAnsi="Arial" w:cs="Arial"/>
      <w:kern w:val="0"/>
      <w:sz w:val="24"/>
      <w:szCs w:val="24"/>
    </w:rPr>
  </w:style>
  <w:style w:type="paragraph" w:customStyle="1" w:styleId="afffffc">
    <w:name w:val="样式 正文缩进 技术"/>
    <w:basedOn w:val="2a"/>
    <w:pPr>
      <w:adjustRightInd/>
      <w:spacing w:line="400" w:lineRule="exact"/>
      <w:ind w:firstLineChars="200" w:firstLine="200"/>
      <w:textAlignment w:val="auto"/>
    </w:pPr>
    <w:rPr>
      <w:rFonts w:ascii="Arial" w:hAnsi="Arial" w:cs="宋体"/>
      <w:kern w:val="2"/>
      <w:sz w:val="21"/>
    </w:rPr>
  </w:style>
  <w:style w:type="paragraph" w:customStyle="1" w:styleId="xl112">
    <w:name w:val="xl112"/>
    <w:basedOn w:val="a3"/>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afffffd">
    <w:name w:val="文档正文"/>
    <w:basedOn w:val="a3"/>
    <w:link w:val="Charfa"/>
    <w:qFormat/>
    <w:pPr>
      <w:spacing w:line="360" w:lineRule="auto"/>
      <w:ind w:firstLineChars="200" w:firstLine="480"/>
    </w:pPr>
    <w:rPr>
      <w:rFonts w:ascii="Times New Roman" w:hAnsi="Times New Roman"/>
      <w:sz w:val="24"/>
      <w:szCs w:val="24"/>
    </w:rPr>
  </w:style>
  <w:style w:type="paragraph" w:customStyle="1" w:styleId="39">
    <w:name w:val="附录标题3"/>
    <w:basedOn w:val="a3"/>
    <w:next w:val="a4"/>
    <w:pPr>
      <w:tabs>
        <w:tab w:val="left" w:pos="360"/>
        <w:tab w:val="left" w:pos="1080"/>
      </w:tabs>
      <w:outlineLvl w:val="0"/>
    </w:pPr>
    <w:rPr>
      <w:rFonts w:ascii="Arial" w:hAnsi="Arial"/>
      <w:sz w:val="24"/>
      <w:szCs w:val="20"/>
    </w:rPr>
  </w:style>
  <w:style w:type="paragraph" w:customStyle="1" w:styleId="xl23">
    <w:name w:val="xl23"/>
    <w:basedOn w:val="a3"/>
    <w:pPr>
      <w:widowControl/>
      <w:spacing w:before="100" w:beforeAutospacing="1" w:after="100" w:afterAutospacing="1"/>
    </w:pPr>
    <w:rPr>
      <w:rFonts w:ascii="Arial" w:hAnsi="Arial"/>
      <w:kern w:val="0"/>
      <w:szCs w:val="21"/>
    </w:rPr>
  </w:style>
  <w:style w:type="paragraph" w:customStyle="1" w:styleId="xl31">
    <w:name w:val="xl31"/>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86">
    <w:name w:val="xl86"/>
    <w:basedOn w:val="a3"/>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Charfb">
    <w:name w:val="Char"/>
    <w:basedOn w:val="a3"/>
    <w:pPr>
      <w:tabs>
        <w:tab w:val="left" w:pos="360"/>
      </w:tabs>
      <w:spacing w:line="360" w:lineRule="auto"/>
      <w:ind w:left="482" w:firstLineChars="200" w:firstLine="200"/>
    </w:pPr>
    <w:rPr>
      <w:rFonts w:ascii="宋体" w:hAnsi="Times New Roman"/>
      <w:sz w:val="24"/>
      <w:szCs w:val="24"/>
    </w:rPr>
  </w:style>
  <w:style w:type="paragraph" w:customStyle="1" w:styleId="xl34">
    <w:name w:val="xl34"/>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xl36">
    <w:name w:val="xl36"/>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117">
    <w:name w:val="xl117"/>
    <w:basedOn w:val="a3"/>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82">
    <w:name w:val="技8"/>
    <w:basedOn w:val="a3"/>
    <w:link w:val="8Char0"/>
    <w:qFormat/>
    <w:pPr>
      <w:adjustRightInd w:val="0"/>
      <w:snapToGrid w:val="0"/>
      <w:spacing w:line="360" w:lineRule="auto"/>
      <w:ind w:left="908"/>
    </w:pPr>
    <w:rPr>
      <w:rFonts w:ascii="宋体" w:hAnsi="宋体"/>
      <w:sz w:val="24"/>
      <w:szCs w:val="24"/>
    </w:rPr>
  </w:style>
  <w:style w:type="paragraph" w:customStyle="1" w:styleId="sanxiang3">
    <w:name w:val="sanxiang3"/>
    <w:basedOn w:val="a3"/>
    <w:pPr>
      <w:widowControl/>
      <w:tabs>
        <w:tab w:val="left" w:pos="686"/>
        <w:tab w:val="left" w:pos="728"/>
        <w:tab w:val="left" w:pos="966"/>
      </w:tabs>
      <w:spacing w:beforeLines="100" w:before="312" w:after="156" w:line="240" w:lineRule="atLeast"/>
      <w:ind w:left="840"/>
      <w:jc w:val="left"/>
      <w:outlineLvl w:val="2"/>
    </w:pPr>
    <w:rPr>
      <w:rFonts w:ascii="宋体" w:eastAsia="黑体" w:hAnsi="宋体"/>
      <w:bCs/>
      <w:kern w:val="0"/>
      <w:sz w:val="28"/>
      <w:szCs w:val="28"/>
      <w:lang w:val="en-GB"/>
    </w:rPr>
  </w:style>
  <w:style w:type="paragraph" w:customStyle="1" w:styleId="11">
    <w:name w:val="技1"/>
    <w:basedOn w:val="a3"/>
    <w:link w:val="1Char0"/>
    <w:qFormat/>
    <w:pPr>
      <w:numPr>
        <w:numId w:val="5"/>
      </w:numPr>
      <w:tabs>
        <w:tab w:val="left" w:pos="900"/>
        <w:tab w:val="left" w:pos="8820"/>
      </w:tabs>
      <w:spacing w:line="360" w:lineRule="auto"/>
      <w:ind w:rightChars="257" w:right="540"/>
      <w:outlineLvl w:val="0"/>
    </w:pPr>
    <w:rPr>
      <w:rFonts w:ascii="Arial" w:hAnsi="宋体"/>
      <w:b/>
      <w:sz w:val="32"/>
      <w:szCs w:val="24"/>
    </w:rPr>
  </w:style>
  <w:style w:type="paragraph" w:customStyle="1" w:styleId="sanxiang2">
    <w:name w:val="sanxiang2"/>
    <w:basedOn w:val="a3"/>
    <w:pPr>
      <w:keepNext/>
      <w:snapToGrid w:val="0"/>
      <w:spacing w:beforeLines="200" w:before="624" w:afterLines="100" w:after="312"/>
      <w:jc w:val="center"/>
      <w:outlineLvl w:val="1"/>
    </w:pPr>
    <w:rPr>
      <w:rFonts w:ascii="黑体" w:eastAsia="黑体" w:hAnsi="宋体"/>
      <w:w w:val="90"/>
      <w:sz w:val="36"/>
      <w:szCs w:val="30"/>
    </w:rPr>
  </w:style>
  <w:style w:type="paragraph" w:customStyle="1" w:styleId="xl131">
    <w:name w:val="xl131"/>
    <w:basedOn w:val="a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51">
    <w:name w:val="xl51"/>
    <w:basedOn w:val="a3"/>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CharChar9CharCharCharCharCharCharCharCharCharChar">
    <w:name w:val="Char Char9 Char Char Char Char Char Char Char Char Char Char"/>
    <w:basedOn w:val="a3"/>
    <w:pPr>
      <w:tabs>
        <w:tab w:val="left" w:pos="360"/>
      </w:tabs>
      <w:ind w:firstLineChars="150" w:firstLine="420"/>
    </w:pPr>
    <w:rPr>
      <w:rFonts w:ascii="Times New Roman" w:hAnsi="Times New Roman"/>
      <w:szCs w:val="24"/>
    </w:rPr>
  </w:style>
  <w:style w:type="paragraph" w:customStyle="1" w:styleId="afffffe">
    <w:name w:val="大标题"/>
    <w:pPr>
      <w:tabs>
        <w:tab w:val="left" w:pos="1134"/>
      </w:tabs>
      <w:snapToGrid w:val="0"/>
      <w:spacing w:before="240" w:after="240" w:line="288" w:lineRule="auto"/>
    </w:pPr>
    <w:rPr>
      <w:rFonts w:ascii="黑体" w:eastAsia="黑体"/>
      <w:sz w:val="24"/>
    </w:rPr>
  </w:style>
  <w:style w:type="paragraph" w:customStyle="1" w:styleId="115">
    <w:name w:val="纯文本11"/>
    <w:basedOn w:val="a3"/>
    <w:link w:val="CharChar3"/>
    <w:pPr>
      <w:adjustRightInd w:val="0"/>
      <w:spacing w:line="312" w:lineRule="atLeast"/>
      <w:textAlignment w:val="baseline"/>
    </w:pPr>
    <w:rPr>
      <w:rFonts w:ascii="宋体" w:hAnsi="Courier New"/>
      <w:kern w:val="0"/>
      <w:sz w:val="20"/>
      <w:szCs w:val="20"/>
    </w:rPr>
  </w:style>
  <w:style w:type="paragraph" w:customStyle="1" w:styleId="CharChar1CharCharCharCharCharCharChar">
    <w:name w:val="Char Char1 Char Char Char Char Char Char Char"/>
    <w:basedOn w:val="a3"/>
    <w:rPr>
      <w:rFonts w:ascii="Tahoma" w:hAnsi="Tahoma"/>
      <w:sz w:val="24"/>
      <w:szCs w:val="20"/>
    </w:rPr>
  </w:style>
  <w:style w:type="paragraph" w:customStyle="1" w:styleId="1fd">
    <w:name w:val="文档结构图 1"/>
    <w:basedOn w:val="a3"/>
    <w:pPr>
      <w:shd w:val="clear" w:color="auto" w:fill="000080"/>
      <w:autoSpaceDE w:val="0"/>
      <w:autoSpaceDN w:val="0"/>
      <w:adjustRightInd w:val="0"/>
      <w:textAlignment w:val="baseline"/>
    </w:pPr>
    <w:rPr>
      <w:rFonts w:ascii="Times New Roman" w:hAnsi="Times New Roman"/>
      <w:szCs w:val="20"/>
    </w:rPr>
  </w:style>
  <w:style w:type="paragraph" w:customStyle="1" w:styleId="1fe">
    <w:name w:val="日期1"/>
    <w:basedOn w:val="a3"/>
    <w:next w:val="a3"/>
    <w:link w:val="Charfc"/>
    <w:pPr>
      <w:spacing w:line="360" w:lineRule="auto"/>
      <w:ind w:leftChars="2500" w:left="100"/>
    </w:pPr>
    <w:rPr>
      <w:kern w:val="0"/>
      <w:sz w:val="24"/>
      <w:szCs w:val="20"/>
    </w:rPr>
  </w:style>
  <w:style w:type="paragraph" w:customStyle="1" w:styleId="222">
    <w:name w:val="首行缩进: 2字符 + 首行缩进:  2 字符"/>
    <w:basedOn w:val="2d"/>
    <w:pPr>
      <w:spacing w:line="360" w:lineRule="auto"/>
      <w:ind w:leftChars="200" w:left="200"/>
    </w:pPr>
    <w:rPr>
      <w:sz w:val="24"/>
    </w:rPr>
  </w:style>
  <w:style w:type="paragraph" w:customStyle="1" w:styleId="3a">
    <w:name w:val="样式3"/>
    <w:basedOn w:val="a3"/>
    <w:pPr>
      <w:spacing w:line="300" w:lineRule="auto"/>
    </w:pPr>
    <w:rPr>
      <w:rFonts w:ascii="宋体" w:hAnsi="Times New Roman"/>
      <w:sz w:val="24"/>
      <w:szCs w:val="20"/>
    </w:rPr>
  </w:style>
  <w:style w:type="paragraph" w:customStyle="1" w:styleId="xl56">
    <w:name w:val="xl56"/>
    <w:basedOn w:val="a3"/>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09">
    <w:name w:val="xl10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121">
    <w:name w:val="xl121"/>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CharCharChar0">
    <w:name w:val="Char Char Char"/>
    <w:basedOn w:val="a3"/>
    <w:pPr>
      <w:tabs>
        <w:tab w:val="left" w:pos="360"/>
      </w:tabs>
      <w:ind w:firstLineChars="150" w:firstLine="420"/>
    </w:pPr>
    <w:rPr>
      <w:rFonts w:ascii="Arial" w:hAnsi="Arial" w:cs="Arial"/>
      <w:sz w:val="20"/>
      <w:szCs w:val="20"/>
    </w:rPr>
  </w:style>
  <w:style w:type="paragraph" w:customStyle="1" w:styleId="CharCharCharCharCharChar1">
    <w:name w:val="Char Char Char Char Char Char1"/>
    <w:basedOn w:val="a3"/>
    <w:pPr>
      <w:tabs>
        <w:tab w:val="left" w:pos="360"/>
      </w:tabs>
      <w:ind w:firstLineChars="150" w:firstLine="420"/>
    </w:pPr>
    <w:rPr>
      <w:rFonts w:ascii="Arial" w:hAnsi="Arial"/>
      <w:sz w:val="20"/>
      <w:szCs w:val="20"/>
    </w:rPr>
  </w:style>
  <w:style w:type="paragraph" w:customStyle="1" w:styleId="312">
    <w:name w:val="索引 31"/>
    <w:basedOn w:val="a3"/>
    <w:next w:val="a3"/>
    <w:pPr>
      <w:ind w:leftChars="400" w:left="400"/>
    </w:pPr>
    <w:rPr>
      <w:rFonts w:ascii="Times New Roman" w:hAnsi="Times New Roman"/>
      <w:szCs w:val="24"/>
    </w:rPr>
  </w:style>
  <w:style w:type="paragraph" w:customStyle="1" w:styleId="CharCharCharCharCharCharCharCharCharChar">
    <w:name w:val="Char Char Char Char Char Char Char Char Char Char"/>
    <w:basedOn w:val="af"/>
    <w:pPr>
      <w:shd w:val="clear" w:color="auto" w:fill="000080"/>
    </w:pPr>
    <w:rPr>
      <w:rFonts w:ascii="Tahoma" w:hAnsi="Tahoma"/>
    </w:rPr>
  </w:style>
  <w:style w:type="paragraph" w:customStyle="1" w:styleId="Bullet1">
    <w:name w:val="Bullet 1"/>
    <w:basedOn w:val="a3"/>
    <w:qFormat/>
    <w:pPr>
      <w:widowControl/>
      <w:numPr>
        <w:numId w:val="12"/>
      </w:numPr>
      <w:spacing w:line="290" w:lineRule="atLeast"/>
      <w:jc w:val="left"/>
    </w:pPr>
    <w:rPr>
      <w:rFonts w:eastAsia="Times New Roman"/>
      <w:kern w:val="0"/>
      <w:lang w:eastAsia="en-US"/>
    </w:rPr>
  </w:style>
  <w:style w:type="paragraph" w:customStyle="1" w:styleId="xl38">
    <w:name w:val="xl38"/>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affffff">
    <w:name w:val="标准正文样式"/>
    <w:basedOn w:val="a3"/>
    <w:link w:val="Charfd"/>
    <w:qFormat/>
    <w:pPr>
      <w:widowControl/>
      <w:spacing w:line="360" w:lineRule="auto"/>
      <w:ind w:leftChars="100" w:left="100" w:rightChars="100" w:right="100" w:firstLineChars="200" w:firstLine="200"/>
      <w:jc w:val="left"/>
    </w:pPr>
    <w:rPr>
      <w:rFonts w:ascii="Times New Roman" w:hAnsi="Times New Roman"/>
      <w:kern w:val="0"/>
      <w:sz w:val="20"/>
      <w:szCs w:val="24"/>
    </w:rPr>
  </w:style>
  <w:style w:type="paragraph" w:customStyle="1" w:styleId="xl99">
    <w:name w:val="xl99"/>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74">
    <w:name w:val="xl7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ff0">
    <w:name w:val="正文缩进   技术 －表格"/>
    <w:basedOn w:val="afff7"/>
    <w:pPr>
      <w:spacing w:line="240" w:lineRule="auto"/>
      <w:ind w:firstLineChars="0" w:firstLine="0"/>
    </w:pPr>
    <w:rPr>
      <w:rFonts w:cs="宋体"/>
    </w:rPr>
  </w:style>
  <w:style w:type="paragraph" w:customStyle="1" w:styleId="1ff">
    <w:name w:val="普通(网站)1"/>
    <w:basedOn w:val="a3"/>
    <w:pPr>
      <w:widowControl/>
      <w:spacing w:before="100" w:beforeAutospacing="1" w:after="100" w:afterAutospacing="1"/>
      <w:jc w:val="left"/>
    </w:pPr>
    <w:rPr>
      <w:rFonts w:ascii="宋体" w:hAnsi="宋体"/>
      <w:kern w:val="0"/>
      <w:sz w:val="24"/>
      <w:szCs w:val="24"/>
    </w:rPr>
  </w:style>
  <w:style w:type="paragraph" w:customStyle="1" w:styleId="affffff1">
    <w:basedOn w:val="a3"/>
    <w:uiPriority w:val="99"/>
    <w:qFormat/>
    <w:pPr>
      <w:ind w:firstLineChars="200" w:firstLine="420"/>
    </w:pPr>
  </w:style>
  <w:style w:type="paragraph" w:customStyle="1" w:styleId="215">
    <w:name w:val="正文首行缩进 21"/>
    <w:basedOn w:val="2b"/>
    <w:link w:val="2fb"/>
    <w:pPr>
      <w:snapToGrid/>
      <w:spacing w:after="120" w:line="240" w:lineRule="auto"/>
      <w:ind w:leftChars="200" w:left="420" w:firstLineChars="200" w:firstLine="420"/>
    </w:pPr>
    <w:rPr>
      <w:rFonts w:ascii="Calibri" w:hAnsi="Calibri"/>
      <w:kern w:val="2"/>
      <w:sz w:val="22"/>
      <w:szCs w:val="20"/>
    </w:rPr>
  </w:style>
  <w:style w:type="paragraph" w:customStyle="1" w:styleId="1ff0">
    <w:name w:val="细节1"/>
    <w:basedOn w:val="a3"/>
    <w:qFormat/>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1ff1">
    <w:name w:val="须知1"/>
    <w:basedOn w:val="30"/>
    <w:pPr>
      <w:spacing w:after="312" w:line="240" w:lineRule="auto"/>
    </w:pPr>
    <w:rPr>
      <w:rFonts w:ascii="宋体" w:hAnsi="宋体"/>
      <w:sz w:val="24"/>
      <w:szCs w:val="32"/>
    </w:rPr>
  </w:style>
  <w:style w:type="paragraph" w:customStyle="1" w:styleId="510">
    <w:name w:val="索引 51"/>
    <w:basedOn w:val="a3"/>
    <w:next w:val="a3"/>
    <w:pPr>
      <w:ind w:leftChars="800" w:left="800"/>
    </w:pPr>
    <w:rPr>
      <w:rFonts w:ascii="Times New Roman" w:hAnsi="Times New Roman"/>
      <w:szCs w:val="24"/>
    </w:rPr>
  </w:style>
  <w:style w:type="paragraph" w:customStyle="1" w:styleId="xl47">
    <w:name w:val="xl47"/>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300150">
    <w:name w:val="样式 标题 3 + 小四 非加粗 段前: 0 磅 段后: 0 磅 图案: 清除 (白色) 行距: 1.5 倍行距"/>
    <w:basedOn w:val="30"/>
    <w:pPr>
      <w:spacing w:before="0" w:after="0" w:line="360" w:lineRule="auto"/>
    </w:pPr>
    <w:rPr>
      <w:rFonts w:cs="宋体"/>
      <w:b w:val="0"/>
      <w:sz w:val="24"/>
      <w:shd w:val="clear" w:color="auto" w:fill="FFFFFF"/>
    </w:rPr>
  </w:style>
  <w:style w:type="paragraph" w:customStyle="1" w:styleId="xl29">
    <w:name w:val="xl29"/>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affffff2">
    <w:name w:val="图形布置"/>
    <w:basedOn w:val="a3"/>
    <w:pPr>
      <w:jc w:val="center"/>
    </w:pPr>
    <w:rPr>
      <w:rFonts w:ascii="Times New Roman" w:hAnsi="Times New Roman"/>
      <w:kern w:val="0"/>
      <w:szCs w:val="20"/>
    </w:rPr>
  </w:style>
  <w:style w:type="paragraph" w:customStyle="1" w:styleId="31">
    <w:name w:val="技3"/>
    <w:basedOn w:val="a3"/>
    <w:link w:val="3Char3"/>
    <w:qFormat/>
    <w:pPr>
      <w:numPr>
        <w:ilvl w:val="2"/>
        <w:numId w:val="5"/>
      </w:numPr>
      <w:spacing w:line="360" w:lineRule="auto"/>
      <w:jc w:val="left"/>
    </w:pPr>
    <w:rPr>
      <w:kern w:val="0"/>
      <w:sz w:val="24"/>
      <w:szCs w:val="20"/>
    </w:rPr>
  </w:style>
  <w:style w:type="paragraph" w:customStyle="1" w:styleId="710">
    <w:name w:val="索引 71"/>
    <w:basedOn w:val="a3"/>
    <w:next w:val="a3"/>
    <w:pPr>
      <w:ind w:leftChars="1200" w:left="1200"/>
    </w:pPr>
    <w:rPr>
      <w:rFonts w:ascii="Times New Roman" w:hAnsi="Times New Roman"/>
      <w:szCs w:val="24"/>
    </w:rPr>
  </w:style>
  <w:style w:type="paragraph" w:customStyle="1" w:styleId="1ff2">
    <w:name w:val="1"/>
    <w:basedOn w:val="a3"/>
    <w:next w:val="221"/>
    <w:pPr>
      <w:spacing w:after="120" w:line="480" w:lineRule="auto"/>
    </w:pPr>
    <w:rPr>
      <w:rFonts w:ascii="Times New Roman" w:hAnsi="Times New Roman"/>
      <w:szCs w:val="24"/>
    </w:rPr>
  </w:style>
  <w:style w:type="paragraph" w:customStyle="1" w:styleId="0111511150">
    <w:name w:val="样式 样式 正文（首行缩进两字） + 宋体 小四 首行缩进:  0 厘米 段前: 11.15 磅 段后: 11.15 磅 + 左..."/>
    <w:basedOn w:val="011151115"/>
    <w:pPr>
      <w:snapToGrid w:val="0"/>
    </w:pPr>
  </w:style>
  <w:style w:type="paragraph" w:customStyle="1" w:styleId="Text">
    <w:name w:val="Text"/>
    <w:qFormat/>
    <w:pPr>
      <w:spacing w:before="200" w:after="200"/>
      <w:ind w:left="720"/>
      <w:jc w:val="both"/>
    </w:pPr>
    <w:rPr>
      <w:rFonts w:ascii="Courier New" w:eastAsia="Batang" w:hAnsi="Courier New"/>
      <w:color w:val="000000"/>
      <w:sz w:val="21"/>
      <w:szCs w:val="22"/>
      <w:lang w:eastAsia="en-US"/>
    </w:rPr>
  </w:style>
  <w:style w:type="paragraph" w:customStyle="1" w:styleId="xl98">
    <w:name w:val="xl98"/>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CharChar9CharCharCharCharCharCharCharCharCharCharCharCharCharCharCharChar0">
    <w:name w:val="Char Char9 Char Char Char Char Char Char Char Char Char Char Char Char Char Char Char Char"/>
    <w:basedOn w:val="a3"/>
    <w:pPr>
      <w:tabs>
        <w:tab w:val="left" w:pos="360"/>
      </w:tabs>
      <w:ind w:firstLineChars="150" w:firstLine="420"/>
    </w:pPr>
  </w:style>
  <w:style w:type="paragraph" w:customStyle="1" w:styleId="1ff3">
    <w:name w:val="注释标题1"/>
    <w:basedOn w:val="a3"/>
    <w:next w:val="a3"/>
    <w:link w:val="affffff3"/>
    <w:pPr>
      <w:jc w:val="center"/>
    </w:pPr>
    <w:rPr>
      <w:rFonts w:ascii="Times New Roman" w:hAnsi="Times New Roman"/>
      <w:kern w:val="0"/>
      <w:sz w:val="24"/>
      <w:szCs w:val="20"/>
    </w:rPr>
  </w:style>
  <w:style w:type="paragraph" w:customStyle="1" w:styleId="2fc">
    <w:name w:val="列出段落2"/>
    <w:basedOn w:val="a3"/>
    <w:qFormat/>
    <w:pPr>
      <w:ind w:firstLineChars="200" w:firstLine="420"/>
    </w:pPr>
  </w:style>
  <w:style w:type="paragraph" w:customStyle="1" w:styleId="affffff4">
    <w:name w:val="常用标题"/>
    <w:basedOn w:val="5"/>
    <w:next w:val="affffff5"/>
    <w:pPr>
      <w:keepNext/>
      <w:keepLines/>
      <w:numPr>
        <w:ilvl w:val="0"/>
        <w:numId w:val="0"/>
      </w:numPr>
      <w:tabs>
        <w:tab w:val="clear" w:pos="2551"/>
        <w:tab w:val="left" w:pos="420"/>
      </w:tabs>
      <w:spacing w:line="360" w:lineRule="auto"/>
      <w:ind w:left="420" w:hanging="425"/>
      <w:outlineLvl w:val="3"/>
    </w:pPr>
    <w:rPr>
      <w:rFonts w:ascii="楷体_GB2312" w:eastAsia="楷体_GB2312" w:hAnsi="Arial"/>
      <w:b/>
      <w:bCs/>
      <w:kern w:val="2"/>
      <w:sz w:val="24"/>
      <w:szCs w:val="24"/>
    </w:rPr>
  </w:style>
  <w:style w:type="paragraph" w:customStyle="1" w:styleId="affffff5">
    <w:name w:val="常用正文"/>
    <w:basedOn w:val="a3"/>
    <w:pPr>
      <w:spacing w:line="360" w:lineRule="auto"/>
      <w:ind w:leftChars="200" w:left="200"/>
    </w:pPr>
    <w:rPr>
      <w:rFonts w:ascii="宋体" w:hAnsi="Times New Roman"/>
      <w:sz w:val="24"/>
      <w:szCs w:val="24"/>
    </w:rPr>
  </w:style>
  <w:style w:type="paragraph" w:customStyle="1" w:styleId="xl135">
    <w:name w:val="xl135"/>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6">
    <w:name w:val="表格标题"/>
    <w:basedOn w:val="a3"/>
    <w:pPr>
      <w:spacing w:line="312" w:lineRule="auto"/>
      <w:ind w:firstLineChars="200" w:firstLine="200"/>
      <w:jc w:val="center"/>
    </w:pPr>
    <w:rPr>
      <w:rFonts w:ascii="Arial" w:hAnsi="Arial"/>
      <w:b/>
      <w:kern w:val="21"/>
      <w:szCs w:val="18"/>
    </w:rPr>
  </w:style>
  <w:style w:type="paragraph" w:customStyle="1" w:styleId="CharChar8">
    <w:name w:val="Char Char8"/>
    <w:basedOn w:val="a3"/>
    <w:rPr>
      <w:rFonts w:ascii="Tahoma" w:hAnsi="Tahoma"/>
      <w:sz w:val="24"/>
      <w:szCs w:val="20"/>
    </w:rPr>
  </w:style>
  <w:style w:type="paragraph" w:customStyle="1" w:styleId="Arial14BR">
    <w:name w:val="Arial 14B R"/>
    <w:basedOn w:val="a3"/>
    <w:pPr>
      <w:jc w:val="right"/>
    </w:pPr>
    <w:rPr>
      <w:rFonts w:ascii="Times New Roman" w:hAnsi="Times New Roman"/>
      <w:b/>
      <w:sz w:val="28"/>
      <w:szCs w:val="20"/>
    </w:rPr>
  </w:style>
  <w:style w:type="paragraph" w:customStyle="1" w:styleId="affffff7">
    <w:name w:val="通用"/>
    <w:basedOn w:val="a3"/>
    <w:pPr>
      <w:tabs>
        <w:tab w:val="left" w:pos="840"/>
      </w:tabs>
      <w:spacing w:after="312"/>
      <w:ind w:left="840" w:hanging="840"/>
    </w:pPr>
    <w:rPr>
      <w:rFonts w:ascii="Times New Roman" w:hAnsi="Times New Roman"/>
      <w:szCs w:val="20"/>
    </w:rPr>
  </w:style>
  <w:style w:type="paragraph" w:customStyle="1" w:styleId="4H4h4FirstSubheadingsect1234RefHeading1rh1se">
    <w:name w:val="样式 标题 4H4h4First Subheadingsect 1.2.3.4Ref Heading 1rh1se..."/>
    <w:basedOn w:val="40"/>
    <w:pPr>
      <w:keepNext/>
      <w:keepLines/>
      <w:numPr>
        <w:ilvl w:val="0"/>
        <w:numId w:val="0"/>
      </w:numPr>
      <w:tabs>
        <w:tab w:val="clear" w:pos="708"/>
        <w:tab w:val="left" w:pos="425"/>
        <w:tab w:val="left" w:pos="851"/>
      </w:tabs>
      <w:spacing w:before="280" w:after="290" w:line="374" w:lineRule="auto"/>
      <w:ind w:left="425" w:hanging="425"/>
    </w:pPr>
    <w:rPr>
      <w:rFonts w:eastAsia="黑体" w:hAnsi="Arial"/>
      <w:kern w:val="2"/>
      <w:sz w:val="28"/>
      <w:szCs w:val="28"/>
    </w:rPr>
  </w:style>
  <w:style w:type="paragraph" w:customStyle="1" w:styleId="1ff4">
    <w:name w:val="纯文本1"/>
    <w:basedOn w:val="a3"/>
    <w:rPr>
      <w:rFonts w:ascii="宋体" w:hAnsi="Courier New"/>
      <w:kern w:val="10"/>
      <w:sz w:val="20"/>
      <w:szCs w:val="20"/>
    </w:rPr>
  </w:style>
  <w:style w:type="paragraph" w:customStyle="1" w:styleId="head">
    <w:name w:val="head"/>
    <w:basedOn w:val="13"/>
    <w:link w:val="headChar"/>
    <w:qFormat/>
    <w:pPr>
      <w:keepNext w:val="0"/>
      <w:jc w:val="center"/>
    </w:pPr>
    <w:rPr>
      <w:rFonts w:ascii="黑体" w:eastAsia="黑体"/>
      <w:w w:val="80"/>
      <w:kern w:val="2"/>
      <w:sz w:val="48"/>
      <w:szCs w:val="48"/>
    </w:rPr>
  </w:style>
  <w:style w:type="paragraph" w:customStyle="1" w:styleId="font8">
    <w:name w:val="font8"/>
    <w:basedOn w:val="a3"/>
    <w:pPr>
      <w:widowControl/>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KY">
    <w:name w:val="KY正文样式"/>
    <w:basedOn w:val="a3"/>
    <w:pPr>
      <w:spacing w:beforeLines="25" w:before="25" w:afterLines="25" w:after="25" w:line="300" w:lineRule="auto"/>
      <w:ind w:firstLineChars="200" w:firstLine="200"/>
    </w:pPr>
    <w:rPr>
      <w:sz w:val="24"/>
      <w:szCs w:val="24"/>
    </w:rPr>
  </w:style>
  <w:style w:type="paragraph" w:customStyle="1" w:styleId="BodyText21">
    <w:name w:val="Body Text 21"/>
    <w:basedOn w:val="a3"/>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xl100">
    <w:name w:val="xl100"/>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affffff8">
    <w:name w:val="图形题注"/>
    <w:basedOn w:val="ad"/>
    <w:pPr>
      <w:adjustRightInd w:val="0"/>
      <w:ind w:rightChars="100" w:right="210"/>
      <w:jc w:val="center"/>
    </w:pPr>
    <w:rPr>
      <w:rFonts w:eastAsia="楷体_GB2312"/>
      <w:spacing w:val="10"/>
      <w:kern w:val="0"/>
      <w:sz w:val="21"/>
    </w:rPr>
  </w:style>
  <w:style w:type="paragraph" w:customStyle="1" w:styleId="1ff5">
    <w:name w:val="彩色列表1"/>
    <w:basedOn w:val="a3"/>
    <w:uiPriority w:val="34"/>
    <w:qFormat/>
    <w:pPr>
      <w:spacing w:line="360" w:lineRule="auto"/>
      <w:ind w:leftChars="100" w:left="100" w:rightChars="100" w:right="100" w:firstLineChars="200" w:firstLine="420"/>
    </w:pPr>
    <w:rPr>
      <w:rFonts w:ascii="Times New Roman" w:hAnsi="Times New Roman"/>
      <w:kern w:val="0"/>
      <w:sz w:val="20"/>
      <w:szCs w:val="20"/>
    </w:rPr>
  </w:style>
  <w:style w:type="paragraph" w:customStyle="1" w:styleId="xl58">
    <w:name w:val="xl58"/>
    <w:basedOn w:val="a3"/>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24">
    <w:name w:val="xl24"/>
    <w:basedOn w:val="a3"/>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610">
    <w:name w:val="索引 61"/>
    <w:basedOn w:val="a3"/>
    <w:next w:val="a3"/>
    <w:pPr>
      <w:ind w:leftChars="1000" w:left="1000"/>
    </w:pPr>
    <w:rPr>
      <w:rFonts w:ascii="Times New Roman" w:hAnsi="Times New Roman"/>
      <w:szCs w:val="24"/>
    </w:rPr>
  </w:style>
  <w:style w:type="paragraph" w:customStyle="1" w:styleId="affffff9">
    <w:name w:val="封面标准文稿编辑信息"/>
    <w:pPr>
      <w:spacing w:before="180" w:line="180" w:lineRule="exact"/>
      <w:jc w:val="center"/>
    </w:pPr>
    <w:rPr>
      <w:rFonts w:ascii="宋体"/>
      <w:sz w:val="21"/>
    </w:rPr>
  </w:style>
  <w:style w:type="paragraph" w:customStyle="1" w:styleId="TOC2">
    <w:name w:val="TOC 标题2"/>
    <w:basedOn w:val="13"/>
    <w:next w:val="a3"/>
    <w:pPr>
      <w:keepLines/>
      <w:widowControl/>
      <w:spacing w:before="480" w:line="276" w:lineRule="auto"/>
      <w:jc w:val="left"/>
      <w:outlineLvl w:val="9"/>
    </w:pPr>
    <w:rPr>
      <w:rFonts w:ascii="Cambria" w:hAnsi="Cambria"/>
      <w:bCs/>
      <w:color w:val="365F91"/>
      <w:szCs w:val="28"/>
    </w:rPr>
  </w:style>
  <w:style w:type="paragraph" w:customStyle="1" w:styleId="affffffa">
    <w:name w:val="图示标题"/>
    <w:basedOn w:val="afff7"/>
    <w:pPr>
      <w:jc w:val="center"/>
    </w:pPr>
    <w:rPr>
      <w:rFonts w:cs="宋体"/>
    </w:rPr>
  </w:style>
  <w:style w:type="paragraph" w:customStyle="1" w:styleId="1ff6">
    <w:name w:val="样式1"/>
    <w:basedOn w:val="aff6"/>
    <w:link w:val="1ff7"/>
    <w:qFormat/>
    <w:pPr>
      <w:keepLines/>
      <w:tabs>
        <w:tab w:val="left" w:pos="0"/>
      </w:tabs>
      <w:spacing w:before="280" w:after="290" w:line="372" w:lineRule="auto"/>
    </w:pPr>
    <w:rPr>
      <w:rFonts w:hAnsi="Arial"/>
      <w:b/>
      <w:sz w:val="21"/>
    </w:rPr>
  </w:style>
  <w:style w:type="paragraph" w:customStyle="1" w:styleId="a2">
    <w:name w:val="技正"/>
    <w:basedOn w:val="a3"/>
    <w:link w:val="Charfe"/>
    <w:qFormat/>
    <w:pPr>
      <w:numPr>
        <w:numId w:val="13"/>
      </w:numPr>
      <w:spacing w:line="360" w:lineRule="auto"/>
    </w:pPr>
    <w:rPr>
      <w:rFonts w:ascii="Times New Roman" w:hAnsi="Times New Roman"/>
      <w:sz w:val="24"/>
      <w:szCs w:val="24"/>
    </w:rPr>
  </w:style>
  <w:style w:type="paragraph" w:customStyle="1" w:styleId="affffffb">
    <w:name w:val="样式"/>
    <w:pPr>
      <w:widowControl w:val="0"/>
      <w:autoSpaceDE w:val="0"/>
      <w:autoSpaceDN w:val="0"/>
      <w:adjustRightInd w:val="0"/>
    </w:pPr>
    <w:rPr>
      <w:sz w:val="24"/>
      <w:szCs w:val="24"/>
    </w:rPr>
  </w:style>
  <w:style w:type="paragraph" w:customStyle="1" w:styleId="313">
    <w:name w:val="正文文本 31"/>
    <w:basedOn w:val="a3"/>
    <w:link w:val="3b"/>
    <w:pPr>
      <w:spacing w:line="312" w:lineRule="auto"/>
    </w:pPr>
    <w:rPr>
      <w:rFonts w:ascii="Times New Roman" w:hAnsi="Times New Roman"/>
      <w:color w:val="FF0000"/>
      <w:kern w:val="0"/>
      <w:sz w:val="22"/>
      <w:szCs w:val="20"/>
    </w:rPr>
  </w:style>
  <w:style w:type="paragraph" w:customStyle="1" w:styleId="affffffc">
    <w:name w:val="标书原文"/>
    <w:basedOn w:val="a3"/>
    <w:link w:val="CharChar4"/>
    <w:pPr>
      <w:ind w:leftChars="210" w:left="441" w:firstLine="380"/>
      <w:jc w:val="left"/>
    </w:pPr>
    <w:rPr>
      <w:rFonts w:ascii="Arial" w:eastAsia="楷体_GB2312" w:hAnsi="Arial"/>
      <w:i/>
      <w:kern w:val="0"/>
      <w:sz w:val="18"/>
      <w:szCs w:val="20"/>
      <w:u w:val="words"/>
    </w:rPr>
  </w:style>
  <w:style w:type="paragraph" w:customStyle="1" w:styleId="HeaderOdd">
    <w:name w:val="Header Odd"/>
    <w:basedOn w:val="1ff8"/>
    <w:pPr>
      <w:widowControl/>
      <w:pBdr>
        <w:bottom w:val="single" w:sz="4" w:space="1" w:color="4F81BD"/>
      </w:pBdr>
      <w:jc w:val="right"/>
    </w:pPr>
    <w:rPr>
      <w:rFonts w:ascii="Calibri" w:hAnsi="Calibri"/>
      <w:b/>
      <w:bCs/>
      <w:color w:val="1F497D"/>
      <w:kern w:val="0"/>
      <w:sz w:val="20"/>
      <w:szCs w:val="23"/>
    </w:rPr>
  </w:style>
  <w:style w:type="paragraph" w:customStyle="1" w:styleId="1ff8">
    <w:name w:val="无间隔1"/>
    <w:pPr>
      <w:widowControl w:val="0"/>
      <w:jc w:val="both"/>
    </w:pPr>
    <w:rPr>
      <w:rFonts w:ascii="宋体" w:hAnsi="Times New Roman"/>
      <w:kern w:val="2"/>
      <w:sz w:val="24"/>
      <w:szCs w:val="24"/>
    </w:rPr>
  </w:style>
  <w:style w:type="paragraph" w:customStyle="1" w:styleId="font6">
    <w:name w:val="font6"/>
    <w:basedOn w:val="a3"/>
    <w:pPr>
      <w:widowControl/>
      <w:spacing w:before="100" w:after="100"/>
      <w:jc w:val="left"/>
    </w:pPr>
    <w:rPr>
      <w:rFonts w:ascii="Times New Roman" w:eastAsia="Arial Unicode MS" w:hAnsi="Times New Roman"/>
      <w:kern w:val="0"/>
      <w:szCs w:val="20"/>
    </w:rPr>
  </w:style>
  <w:style w:type="paragraph" w:customStyle="1" w:styleId="t2">
    <w:name w:val="t2"/>
    <w:basedOn w:val="a3"/>
    <w:pPr>
      <w:spacing w:line="360" w:lineRule="auto"/>
      <w:outlineLvl w:val="1"/>
    </w:pPr>
    <w:rPr>
      <w:b/>
      <w:sz w:val="32"/>
      <w:szCs w:val="32"/>
    </w:rPr>
  </w:style>
  <w:style w:type="paragraph" w:customStyle="1" w:styleId="xl130">
    <w:name w:val="xl130"/>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1111">
    <w:name w:val="列出段落111"/>
    <w:basedOn w:val="a3"/>
    <w:pPr>
      <w:adjustRightInd w:val="0"/>
      <w:snapToGrid w:val="0"/>
      <w:spacing w:beforeLines="25" w:before="25" w:afterLines="25" w:after="25" w:line="300" w:lineRule="auto"/>
      <w:ind w:firstLineChars="200" w:firstLine="200"/>
    </w:pPr>
    <w:rPr>
      <w:rFonts w:ascii="Times New Roman" w:hAnsi="Times New Roman" w:cs="Arial"/>
      <w:sz w:val="24"/>
    </w:rPr>
  </w:style>
  <w:style w:type="paragraph" w:customStyle="1" w:styleId="411">
    <w:name w:val="索引 41"/>
    <w:basedOn w:val="a3"/>
    <w:next w:val="a3"/>
    <w:pPr>
      <w:ind w:leftChars="600" w:left="600"/>
    </w:pPr>
    <w:rPr>
      <w:rFonts w:ascii="Times New Roman" w:hAnsi="Times New Roman"/>
      <w:szCs w:val="24"/>
    </w:rPr>
  </w:style>
  <w:style w:type="paragraph" w:customStyle="1" w:styleId="list2">
    <w:name w:val="list2"/>
    <w:basedOn w:val="a3"/>
    <w:pPr>
      <w:widowControl/>
      <w:spacing w:after="40"/>
      <w:ind w:left="1080" w:hanging="360"/>
      <w:jc w:val="left"/>
    </w:pPr>
    <w:rPr>
      <w:rFonts w:ascii="Times New Roman" w:hAnsi="Times New Roman"/>
      <w:kern w:val="0"/>
      <w:sz w:val="20"/>
      <w:szCs w:val="20"/>
    </w:rPr>
  </w:style>
  <w:style w:type="paragraph" w:customStyle="1" w:styleId="Tabletext">
    <w:name w:val="Tabletext"/>
    <w:basedOn w:val="a3"/>
    <w:pPr>
      <w:keepLines/>
      <w:spacing w:after="120" w:line="240" w:lineRule="atLeast"/>
      <w:jc w:val="left"/>
    </w:pPr>
    <w:rPr>
      <w:rFonts w:ascii="宋体" w:hAnsi="Times New Roman"/>
      <w:snapToGrid w:val="0"/>
      <w:kern w:val="0"/>
      <w:sz w:val="20"/>
      <w:szCs w:val="24"/>
    </w:rPr>
  </w:style>
  <w:style w:type="paragraph" w:customStyle="1" w:styleId="Normal0">
    <w:name w:val="Normal0"/>
    <w:rPr>
      <w:rFonts w:ascii="Times New Roman" w:hAnsi="Times New Roman"/>
      <w:lang w:eastAsia="en-US"/>
    </w:rPr>
  </w:style>
  <w:style w:type="paragraph" w:customStyle="1" w:styleId="affffffd">
    <w:name w:val="表格正文"/>
    <w:pPr>
      <w:spacing w:line="276" w:lineRule="auto"/>
      <w:jc w:val="center"/>
    </w:pPr>
    <w:rPr>
      <w:kern w:val="2"/>
      <w:sz w:val="21"/>
      <w:szCs w:val="21"/>
    </w:rPr>
  </w:style>
  <w:style w:type="paragraph" w:customStyle="1" w:styleId="HeaderLeft">
    <w:name w:val="Header Left"/>
    <w:basedOn w:val="af6"/>
    <w:pPr>
      <w:widowControl/>
      <w:pBdr>
        <w:bottom w:val="dashed" w:sz="4" w:space="18" w:color="7F7F7F"/>
      </w:pBdr>
      <w:tabs>
        <w:tab w:val="clear" w:pos="4153"/>
        <w:tab w:val="clear" w:pos="8306"/>
        <w:tab w:val="center" w:pos="4320"/>
        <w:tab w:val="right" w:pos="8640"/>
      </w:tabs>
      <w:snapToGrid/>
      <w:spacing w:after="200" w:line="396" w:lineRule="auto"/>
      <w:jc w:val="left"/>
    </w:pPr>
    <w:rPr>
      <w:rFonts w:ascii="Calibri" w:hAnsi="Calibri"/>
      <w:color w:val="7F7F7F"/>
      <w:sz w:val="20"/>
    </w:rPr>
  </w:style>
  <w:style w:type="paragraph" w:customStyle="1" w:styleId="1-zy">
    <w:name w:val="符号1-zy"/>
    <w:basedOn w:val="a3"/>
    <w:pPr>
      <w:tabs>
        <w:tab w:val="left" w:pos="0"/>
      </w:tabs>
      <w:spacing w:line="360" w:lineRule="auto"/>
      <w:ind w:left="420" w:hanging="420"/>
    </w:pPr>
    <w:rPr>
      <w:b/>
      <w:sz w:val="24"/>
      <w:szCs w:val="24"/>
    </w:rPr>
  </w:style>
  <w:style w:type="character" w:customStyle="1" w:styleId="2Char1">
    <w:name w:val="正文文本 2 Char"/>
    <w:link w:val="27"/>
    <w:rPr>
      <w:kern w:val="2"/>
      <w:sz w:val="21"/>
      <w:szCs w:val="24"/>
    </w:rPr>
  </w:style>
  <w:style w:type="character" w:customStyle="1" w:styleId="11CharChar">
    <w:name w:val="标题 1 1 Char Char"/>
    <w:rPr>
      <w:rFonts w:ascii="宋体" w:eastAsia="宋体" w:hAnsi="宋体"/>
      <w:b/>
      <w:kern w:val="44"/>
      <w:sz w:val="21"/>
      <w:lang w:val="en-US" w:eastAsia="zh-CN"/>
    </w:rPr>
  </w:style>
  <w:style w:type="character" w:customStyle="1" w:styleId="1111H1h1ParagrapheDenis1ghostgghostCharChar">
    <w:name w:val="样式 标题 1标题 1 1一、编号标题1H1h1Paragraphe Denis1 ghostgghost标... Char Char"/>
    <w:link w:val="1111H1h1ParagrapheDenis1ghostgghost"/>
    <w:locked/>
    <w:rPr>
      <w:rFonts w:ascii="黑体" w:eastAsia="黑体" w:hAnsi="黑体"/>
      <w:b/>
      <w:sz w:val="32"/>
    </w:rPr>
  </w:style>
  <w:style w:type="character" w:customStyle="1" w:styleId="2Char10">
    <w:name w:val="正文首行缩进 2 Char1"/>
    <w:basedOn w:val="Char31"/>
    <w:uiPriority w:val="99"/>
    <w:semiHidden/>
    <w:rPr>
      <w:rFonts w:ascii="Calibri" w:hAnsi="Calibri"/>
      <w:kern w:val="2"/>
      <w:sz w:val="21"/>
      <w:szCs w:val="22"/>
    </w:rPr>
  </w:style>
  <w:style w:type="character" w:customStyle="1" w:styleId="Char31">
    <w:name w:val="正文文本缩进 Char3"/>
    <w:link w:val="af0"/>
    <w:uiPriority w:val="99"/>
    <w:semiHidden/>
    <w:rPr>
      <w:rFonts w:ascii="Calibri" w:hAnsi="Calibri"/>
      <w:kern w:val="2"/>
      <w:sz w:val="21"/>
      <w:szCs w:val="22"/>
    </w:rPr>
  </w:style>
  <w:style w:type="character" w:customStyle="1" w:styleId="HTML0">
    <w:name w:val="HTML  预设格式字符"/>
    <w:link w:val="HTML1"/>
    <w:locked/>
    <w:rPr>
      <w:rFonts w:ascii="宋体" w:eastAsia="宋体"/>
      <w:sz w:val="24"/>
    </w:rPr>
  </w:style>
  <w:style w:type="character" w:customStyle="1" w:styleId="apple-style-span">
    <w:name w:val="apple-style-span"/>
    <w:basedOn w:val="a6"/>
  </w:style>
  <w:style w:type="character" w:customStyle="1" w:styleId="0111511151CharChar">
    <w:name w:val="样式 样式 正文（首行缩进两字） + 宋体 小四 首行缩进:  0 厘米 段前: 11.15 磅 段后: 11.15 磅 + 左...1 Char Char"/>
    <w:rPr>
      <w:rFonts w:ascii="宋体" w:eastAsia="宋体" w:hAnsi="宋体"/>
      <w:color w:val="0000FF"/>
      <w:kern w:val="2"/>
      <w:sz w:val="24"/>
      <w:lang w:val="en-US" w:eastAsia="zh-CN"/>
    </w:rPr>
  </w:style>
  <w:style w:type="character" w:customStyle="1" w:styleId="4Char">
    <w:name w:val="标题 4 Char"/>
    <w:link w:val="40"/>
    <w:locked/>
    <w:rPr>
      <w:rFonts w:ascii="Arial" w:hAnsi="宋体"/>
    </w:rPr>
  </w:style>
  <w:style w:type="character" w:customStyle="1" w:styleId="3Char20">
    <w:name w:val="标题 3 Char2"/>
    <w:rPr>
      <w:rFonts w:ascii="Times New Roman" w:eastAsia="宋体" w:hAnsi="Times New Roman"/>
      <w:b/>
      <w:sz w:val="32"/>
    </w:rPr>
  </w:style>
  <w:style w:type="character" w:customStyle="1" w:styleId="Char13">
    <w:name w:val="文档结构图 Char1"/>
    <w:rPr>
      <w:rFonts w:ascii="宋体" w:eastAsia="宋体"/>
      <w:sz w:val="18"/>
    </w:rPr>
  </w:style>
  <w:style w:type="character" w:customStyle="1" w:styleId="1ff9">
    <w:name w:val="书籍标题1"/>
    <w:rPr>
      <w:b/>
      <w:smallCaps/>
      <w:spacing w:val="5"/>
    </w:rPr>
  </w:style>
  <w:style w:type="character" w:customStyle="1" w:styleId="Char20">
    <w:name w:val="批注文字 Char2"/>
  </w:style>
  <w:style w:type="character" w:customStyle="1" w:styleId="2Char5">
    <w:name w:val="样式 正文缩进 + 首行缩进:  2 字符 Char"/>
    <w:link w:val="2f9"/>
    <w:qFormat/>
    <w:rPr>
      <w:sz w:val="24"/>
    </w:rPr>
  </w:style>
  <w:style w:type="character" w:customStyle="1" w:styleId="Char14">
    <w:name w:val="正文文本缩进 Char1"/>
    <w:rPr>
      <w:rFonts w:cs="Times New Roman"/>
    </w:rPr>
  </w:style>
  <w:style w:type="character" w:customStyle="1" w:styleId="55CharChar">
    <w:name w:val="55 Char Char"/>
    <w:rPr>
      <w:rFonts w:eastAsia="宋体"/>
      <w:kern w:val="2"/>
      <w:sz w:val="24"/>
      <w:lang w:val="en-US" w:eastAsia="zh-CN"/>
    </w:rPr>
  </w:style>
  <w:style w:type="character" w:customStyle="1" w:styleId="now3">
    <w:name w:val="now3"/>
    <w:rPr>
      <w:b/>
      <w:bCs/>
    </w:rPr>
  </w:style>
  <w:style w:type="character" w:customStyle="1" w:styleId="heiti1">
    <w:name w:val="heiti1"/>
    <w:basedOn w:val="a6"/>
  </w:style>
  <w:style w:type="character" w:customStyle="1" w:styleId="11Char">
    <w:name w:val="正文11 Char"/>
    <w:link w:val="110"/>
    <w:qFormat/>
    <w:rPr>
      <w:sz w:val="24"/>
    </w:rPr>
  </w:style>
  <w:style w:type="character" w:customStyle="1" w:styleId="Head6CharChar">
    <w:name w:val="Head 6 Char Char"/>
    <w:rPr>
      <w:rFonts w:ascii="Arial" w:eastAsia="黑体" w:hAnsi="Arial"/>
      <w:b/>
      <w:kern w:val="2"/>
      <w:sz w:val="24"/>
    </w:rPr>
  </w:style>
  <w:style w:type="character" w:customStyle="1" w:styleId="CharChar0">
    <w:name w:val="正文缩进   技术 Char Char"/>
    <w:link w:val="afff7"/>
    <w:locked/>
    <w:rPr>
      <w:rFonts w:ascii="Arial" w:hAnsi="Arial"/>
      <w:sz w:val="21"/>
    </w:rPr>
  </w:style>
  <w:style w:type="character" w:customStyle="1" w:styleId="1ffa">
    <w:name w:val="纯文本字符1"/>
    <w:rPr>
      <w:rFonts w:ascii="宋体" w:eastAsia="宋体" w:hAnsi="Courier"/>
    </w:rPr>
  </w:style>
  <w:style w:type="character" w:customStyle="1" w:styleId="2Char11">
    <w:name w:val="标题 2 Char1"/>
    <w:rPr>
      <w:rFonts w:ascii="宋体" w:eastAsia="宋体" w:hAnsi="宋体"/>
      <w:b/>
      <w:kern w:val="0"/>
      <w:sz w:val="20"/>
    </w:rPr>
  </w:style>
  <w:style w:type="character" w:customStyle="1" w:styleId="2fd">
    <w:name w:val="批注引用2"/>
    <w:rPr>
      <w:sz w:val="21"/>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rPr>
      <w:rFonts w:ascii="宋体" w:eastAsia="宋体" w:hAnsi="宋体"/>
      <w:sz w:val="24"/>
      <w:vertAlign w:val="baseline"/>
      <w:lang w:val="en-US" w:eastAsia="zh-CN"/>
    </w:rPr>
  </w:style>
  <w:style w:type="character" w:customStyle="1" w:styleId="1CharChar">
    <w:name w:val="列表框1 Char Char"/>
    <w:link w:val="10"/>
    <w:locked/>
    <w:rPr>
      <w:rFonts w:ascii="宋体" w:hAnsi="宋体"/>
      <w:kern w:val="2"/>
      <w:sz w:val="21"/>
      <w:szCs w:val="21"/>
    </w:rPr>
  </w:style>
  <w:style w:type="character" w:customStyle="1" w:styleId="Charfc">
    <w:name w:val="日期 Char"/>
    <w:link w:val="1fe"/>
    <w:uiPriority w:val="99"/>
    <w:locked/>
    <w:rPr>
      <w:rFonts w:ascii="Calibri" w:hAnsi="Calibri"/>
      <w:sz w:val="24"/>
    </w:rPr>
  </w:style>
  <w:style w:type="character" w:customStyle="1" w:styleId="1ffb">
    <w:name w:val="网格型浅色1"/>
    <w:rPr>
      <w:b/>
      <w:smallCaps/>
      <w:color w:val="C0504D"/>
      <w:spacing w:val="5"/>
      <w:u w:val="single"/>
    </w:rPr>
  </w:style>
  <w:style w:type="character" w:customStyle="1" w:styleId="Charfd">
    <w:name w:val="标准正文样式 Char"/>
    <w:link w:val="affffff"/>
    <w:rPr>
      <w:szCs w:val="24"/>
    </w:rPr>
  </w:style>
  <w:style w:type="character" w:customStyle="1" w:styleId="affffffe">
    <w:name w:val="序号前置"/>
    <w:rPr>
      <w:rFonts w:hAnsi="宋体"/>
    </w:rPr>
  </w:style>
  <w:style w:type="character" w:customStyle="1" w:styleId="CharChar11">
    <w:name w:val="Char Char11"/>
    <w:rPr>
      <w:rFonts w:ascii="Arial" w:eastAsia="黑体" w:hAnsi="Arial"/>
      <w:sz w:val="21"/>
      <w:lang w:val="en-US" w:eastAsia="zh-CN"/>
    </w:rPr>
  </w:style>
  <w:style w:type="character" w:customStyle="1" w:styleId="1Char1">
    <w:name w:val="标题 1 Char1"/>
    <w:rPr>
      <w:rFonts w:ascii="宋体" w:eastAsia="宋体" w:hAnsi="Times New Roman"/>
      <w:b/>
      <w:kern w:val="44"/>
      <w:sz w:val="20"/>
    </w:rPr>
  </w:style>
  <w:style w:type="character" w:customStyle="1" w:styleId="5Char0">
    <w:name w:val="技5 Char"/>
    <w:link w:val="53"/>
    <w:rPr>
      <w:rFonts w:ascii="宋体" w:hAnsi="宋体"/>
      <w:kern w:val="2"/>
      <w:sz w:val="24"/>
      <w:szCs w:val="24"/>
    </w:rPr>
  </w:style>
  <w:style w:type="character" w:customStyle="1" w:styleId="4dashChar">
    <w:name w:val="4 dash Char"/>
    <w:rPr>
      <w:rFonts w:ascii="宋体" w:hAnsi="MS Sans Serif"/>
      <w:b/>
      <w:sz w:val="24"/>
    </w:rPr>
  </w:style>
  <w:style w:type="character" w:customStyle="1" w:styleId="headChar">
    <w:name w:val="head Char"/>
    <w:link w:val="head"/>
    <w:rPr>
      <w:rFonts w:ascii="黑体" w:eastAsia="黑体" w:hAnsi="宋体"/>
      <w:b/>
      <w:w w:val="80"/>
      <w:kern w:val="2"/>
      <w:sz w:val="48"/>
      <w:szCs w:val="48"/>
    </w:rPr>
  </w:style>
  <w:style w:type="character" w:customStyle="1" w:styleId="favorite">
    <w:name w:val="favorite"/>
    <w:basedOn w:val="a6"/>
  </w:style>
  <w:style w:type="character" w:customStyle="1" w:styleId="Chara">
    <w:name w:val="普通(网站) Char"/>
    <w:link w:val="afb"/>
    <w:rPr>
      <w:rFonts w:ascii="宋体" w:hAnsi="宋体" w:cs="宋体"/>
      <w:sz w:val="24"/>
      <w:szCs w:val="24"/>
    </w:rPr>
  </w:style>
  <w:style w:type="character" w:customStyle="1" w:styleId="style421">
    <w:name w:val="style421"/>
    <w:rPr>
      <w:rFonts w:ascii="Arial" w:hAnsi="Arial" w:cs="Arial" w:hint="default"/>
    </w:rPr>
  </w:style>
  <w:style w:type="character" w:customStyle="1" w:styleId="CharChar14">
    <w:name w:val="Char Char14"/>
    <w:rPr>
      <w:rFonts w:ascii="Arial" w:eastAsia="黑体" w:hAnsi="Arial"/>
      <w:b/>
      <w:sz w:val="24"/>
      <w:lang w:val="en-US" w:eastAsia="zh-CN"/>
    </w:rPr>
  </w:style>
  <w:style w:type="character" w:customStyle="1" w:styleId="Char15">
    <w:name w:val="正文文本 Char1"/>
    <w:rPr>
      <w:rFonts w:ascii="Times New Roman" w:eastAsia="宋体" w:hAnsi="Times New Roman"/>
      <w:kern w:val="0"/>
      <w:sz w:val="20"/>
    </w:rPr>
  </w:style>
  <w:style w:type="character" w:customStyle="1" w:styleId="style11">
    <w:name w:val="style11"/>
    <w:rPr>
      <w:b/>
      <w:bCs/>
      <w:color w:val="FF0000"/>
      <w:sz w:val="21"/>
      <w:szCs w:val="21"/>
    </w:rPr>
  </w:style>
  <w:style w:type="character" w:customStyle="1" w:styleId="611">
    <w:name w:val="标题 6字符1"/>
    <w:rPr>
      <w:rFonts w:ascii="Cambria" w:eastAsia="宋体" w:hAnsi="Cambria"/>
      <w:b/>
      <w:kern w:val="2"/>
      <w:sz w:val="24"/>
    </w:rPr>
  </w:style>
  <w:style w:type="character" w:customStyle="1" w:styleId="3Char2">
    <w:name w:val="正文文本缩进 3 Char2"/>
    <w:link w:val="35"/>
    <w:rPr>
      <w:kern w:val="2"/>
      <w:sz w:val="16"/>
      <w:szCs w:val="16"/>
    </w:rPr>
  </w:style>
  <w:style w:type="character" w:customStyle="1" w:styleId="TitleChar1">
    <w:name w:val="Title Char1"/>
    <w:uiPriority w:val="10"/>
    <w:rPr>
      <w:rFonts w:ascii="Cambria" w:hAnsi="Cambria" w:cs="Times New Roman"/>
      <w:b/>
      <w:bCs/>
      <w:kern w:val="2"/>
      <w:sz w:val="32"/>
      <w:szCs w:val="32"/>
    </w:rPr>
  </w:style>
  <w:style w:type="character" w:customStyle="1" w:styleId="2Char0">
    <w:name w:val="正文首行缩进 2 Char"/>
    <w:link w:val="25"/>
    <w:rPr>
      <w:rFonts w:ascii="仿宋_GB2312" w:eastAsia="仿宋_GB2312"/>
      <w:kern w:val="2"/>
      <w:sz w:val="21"/>
    </w:rPr>
  </w:style>
  <w:style w:type="character" w:customStyle="1" w:styleId="Char2">
    <w:name w:val="纯文本 Char"/>
    <w:link w:val="af1"/>
    <w:uiPriority w:val="99"/>
    <w:semiHidden/>
    <w:rPr>
      <w:rFonts w:ascii="宋体" w:hAnsi="Courier New" w:cs="Courier New"/>
      <w:kern w:val="2"/>
      <w:sz w:val="21"/>
      <w:szCs w:val="21"/>
    </w:rPr>
  </w:style>
  <w:style w:type="character" w:customStyle="1" w:styleId="8Char0">
    <w:name w:val="技8 Char"/>
    <w:link w:val="82"/>
    <w:rPr>
      <w:rFonts w:ascii="宋体" w:hAnsi="宋体"/>
      <w:kern w:val="2"/>
      <w:sz w:val="24"/>
      <w:szCs w:val="24"/>
    </w:rPr>
  </w:style>
  <w:style w:type="character" w:customStyle="1" w:styleId="javascript">
    <w:name w:val="javascript"/>
  </w:style>
  <w:style w:type="character" w:customStyle="1" w:styleId="7Char">
    <w:name w:val="标题 7 Char"/>
    <w:link w:val="7"/>
    <w:uiPriority w:val="9"/>
    <w:locked/>
    <w:rPr>
      <w:rFonts w:ascii="Times New Roman" w:eastAsia="宋体" w:hAnsi="Times New Roman"/>
      <w:sz w:val="20"/>
    </w:rPr>
  </w:style>
  <w:style w:type="character" w:customStyle="1" w:styleId="1ffc">
    <w:name w:val="正文首行缩进字符1"/>
    <w:rPr>
      <w:rFonts w:ascii="Times New Roman" w:eastAsia="宋体" w:hAnsi="Times New Roman"/>
      <w:kern w:val="0"/>
      <w:sz w:val="20"/>
    </w:rPr>
  </w:style>
  <w:style w:type="character" w:customStyle="1" w:styleId="11Char1">
    <w:name w:val="标题 1.1 Char1"/>
    <w:rPr>
      <w:rFonts w:ascii="宋体" w:eastAsia="宋体" w:hAnsi="宋体"/>
      <w:b/>
      <w:color w:val="0000FF"/>
      <w:kern w:val="0"/>
      <w:sz w:val="20"/>
      <w:lang w:val="en-US" w:eastAsia="zh-CN"/>
    </w:rPr>
  </w:style>
  <w:style w:type="character" w:customStyle="1" w:styleId="Charf4">
    <w:name w:val="哈哈正文 Char"/>
    <w:link w:val="affff9"/>
    <w:rPr>
      <w:rFonts w:ascii="宋体" w:hAnsi="宋体" w:cs="宋体"/>
      <w:kern w:val="2"/>
      <w:sz w:val="24"/>
    </w:rPr>
  </w:style>
  <w:style w:type="character" w:customStyle="1" w:styleId="Charc">
    <w:name w:val="列出段落 Char"/>
    <w:aliases w:val="符号列表 Char,符号1.1（天云科技） Char,列出段落-正文 Char,Colorful List Accent 1 Char,彩色列表 - 强调文字颜色 13 Char,lp1 Char,Colorful List - Accent 11 Char,列出段落2 Char,Bullet List Char,FooterText Char,numbered Char,Paragraphe de liste1 Char,List Char,·ûºÅÁÐ±í Char"/>
    <w:link w:val="36"/>
    <w:uiPriority w:val="34"/>
    <w:qFormat/>
    <w:locked/>
    <w:rPr>
      <w:rFonts w:ascii="Calibri" w:hAnsi="Calibri"/>
      <w:kern w:val="2"/>
      <w:sz w:val="22"/>
    </w:rPr>
  </w:style>
  <w:style w:type="character" w:customStyle="1" w:styleId="412">
    <w:name w:val="标题 4字符1"/>
    <w:rPr>
      <w:rFonts w:ascii="Cambria" w:eastAsia="宋体" w:hAnsi="Cambria"/>
      <w:b/>
      <w:kern w:val="2"/>
      <w:sz w:val="28"/>
    </w:rPr>
  </w:style>
  <w:style w:type="character" w:customStyle="1" w:styleId="2CharChar">
    <w:name w:val="样式 正文缩进 + 首行缩进:  2 字符 Char Char"/>
    <w:rPr>
      <w:rFonts w:ascii="Times New Roman" w:hAnsi="Times New Roman" w:cs="宋体"/>
      <w:kern w:val="2"/>
      <w:sz w:val="24"/>
    </w:rPr>
  </w:style>
  <w:style w:type="character" w:customStyle="1" w:styleId="CharChar18">
    <w:name w:val="Char Char18"/>
    <w:rPr>
      <w:rFonts w:ascii="Arial" w:eastAsia="黑体" w:hAnsi="Arial"/>
      <w:kern w:val="2"/>
      <w:sz w:val="24"/>
    </w:rPr>
  </w:style>
  <w:style w:type="character" w:customStyle="1" w:styleId="act-next">
    <w:name w:val="act-next"/>
    <w:basedOn w:val="a6"/>
  </w:style>
  <w:style w:type="character" w:customStyle="1" w:styleId="CharChar10">
    <w:name w:val="普通文字 Char Char1"/>
    <w:rPr>
      <w:rFonts w:ascii="宋体" w:eastAsia="宋体" w:hAnsi="Courier New"/>
      <w:kern w:val="2"/>
      <w:sz w:val="21"/>
      <w:lang w:val="en-US" w:eastAsia="zh-CN"/>
    </w:rPr>
  </w:style>
  <w:style w:type="character" w:customStyle="1" w:styleId="Chard">
    <w:name w:val="文档结构图 Char"/>
    <w:link w:val="2f0"/>
    <w:uiPriority w:val="99"/>
    <w:locked/>
    <w:rPr>
      <w:shd w:val="clear" w:color="auto" w:fill="000080"/>
    </w:rPr>
  </w:style>
  <w:style w:type="character" w:customStyle="1" w:styleId="dash6b636587char1">
    <w:name w:val="dash6b63_6587__char1"/>
    <w:rPr>
      <w:rFonts w:ascii="Times New Roman" w:hAnsi="Times New Roman"/>
      <w:sz w:val="20"/>
      <w:u w:val="none"/>
    </w:rPr>
  </w:style>
  <w:style w:type="character" w:customStyle="1" w:styleId="1Char2">
    <w:name w:val="标题 1 Char2"/>
    <w:rPr>
      <w:rFonts w:ascii="Calibri" w:eastAsia="宋体" w:hAnsi="Calibri"/>
      <w:b/>
      <w:kern w:val="44"/>
      <w:sz w:val="44"/>
    </w:rPr>
  </w:style>
  <w:style w:type="character" w:customStyle="1" w:styleId="1Char0">
    <w:name w:val="技1 Char"/>
    <w:link w:val="11"/>
    <w:rPr>
      <w:rFonts w:ascii="Arial" w:hAnsi="宋体"/>
      <w:b/>
      <w:kern w:val="2"/>
      <w:sz w:val="32"/>
      <w:szCs w:val="24"/>
    </w:rPr>
  </w:style>
  <w:style w:type="character" w:customStyle="1" w:styleId="CharChar13">
    <w:name w:val="Char Char13"/>
    <w:rPr>
      <w:rFonts w:eastAsia="昆仑仿宋"/>
      <w:b/>
      <w:sz w:val="24"/>
      <w:lang w:val="en-US" w:eastAsia="zh-CN"/>
    </w:rPr>
  </w:style>
  <w:style w:type="character" w:customStyle="1" w:styleId="3Char">
    <w:name w:val="标题 3 Char"/>
    <w:link w:val="30"/>
    <w:locked/>
    <w:rPr>
      <w:rFonts w:ascii="Times New Roman" w:hAnsi="Times New Roman"/>
      <w:b/>
      <w:sz w:val="32"/>
    </w:rPr>
  </w:style>
  <w:style w:type="character" w:customStyle="1" w:styleId="affffff3">
    <w:name w:val="注释标题字符"/>
    <w:link w:val="1ff3"/>
    <w:locked/>
    <w:rPr>
      <w:sz w:val="24"/>
    </w:rPr>
  </w:style>
  <w:style w:type="character" w:customStyle="1" w:styleId="con">
    <w:name w:val="con"/>
    <w:basedOn w:val="a6"/>
  </w:style>
  <w:style w:type="character" w:customStyle="1" w:styleId="mlh15">
    <w:name w:val="m lh15"/>
    <w:basedOn w:val="a6"/>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rPr>
      <w:rFonts w:ascii="Arial" w:eastAsia="黑体" w:hAnsi="Arial"/>
      <w:sz w:val="28"/>
    </w:rPr>
  </w:style>
  <w:style w:type="character" w:customStyle="1" w:styleId="314">
    <w:name w:val="标题 3字符1"/>
    <w:rPr>
      <w:rFonts w:ascii="Times New Roman" w:hAnsi="Times New Roman"/>
      <w:b/>
      <w:kern w:val="2"/>
      <w:sz w:val="32"/>
    </w:rPr>
  </w:style>
  <w:style w:type="character" w:customStyle="1" w:styleId="3CharChar">
    <w:name w:val="标题3 Char Char"/>
    <w:rPr>
      <w:rFonts w:ascii="宋体" w:eastAsia="宋体"/>
      <w:b/>
      <w:kern w:val="44"/>
      <w:sz w:val="24"/>
      <w:lang w:val="en-US" w:eastAsia="zh-CN"/>
    </w:rPr>
  </w:style>
  <w:style w:type="character" w:customStyle="1" w:styleId="011151115CharChar">
    <w:name w:val="样式 正文（首行缩进两字） + 宋体 小四 首行缩进:  0 厘米 段前: 11.15 磅 段后: 11.15 磅 Char Char"/>
    <w:rPr>
      <w:rFonts w:ascii="宋体" w:eastAsia="宋体" w:hAnsi="宋体"/>
      <w:color w:val="0000FF"/>
      <w:kern w:val="2"/>
      <w:sz w:val="24"/>
      <w:lang w:val="en-US" w:eastAsia="zh-CN"/>
    </w:rPr>
  </w:style>
  <w:style w:type="character" w:customStyle="1" w:styleId="BodyTextChar1">
    <w:name w:val="Body Text Char1"/>
    <w:uiPriority w:val="99"/>
    <w:semiHidden/>
    <w:rPr>
      <w:rFonts w:ascii="Calibri" w:hAnsi="Calibri"/>
      <w:kern w:val="2"/>
      <w:sz w:val="21"/>
      <w:szCs w:val="22"/>
    </w:rPr>
  </w:style>
  <w:style w:type="character" w:customStyle="1" w:styleId="Charf9">
    <w:name w:val="无间隔 Char"/>
    <w:link w:val="1fc"/>
    <w:locked/>
    <w:rPr>
      <w:rFonts w:ascii="Calibri" w:hAnsi="Calibri"/>
      <w:sz w:val="22"/>
      <w:lang w:val="en-US" w:eastAsia="zh-CN" w:bidi="ar-SA"/>
    </w:rPr>
  </w:style>
  <w:style w:type="character" w:customStyle="1" w:styleId="2Char">
    <w:name w:val="标题 2 Char"/>
    <w:link w:val="23"/>
    <w:uiPriority w:val="9"/>
    <w:locked/>
    <w:rPr>
      <w:rFonts w:ascii="Arial" w:eastAsia="黑体" w:hAnsi="Arial"/>
      <w:b/>
      <w:sz w:val="20"/>
    </w:rPr>
  </w:style>
  <w:style w:type="character" w:customStyle="1" w:styleId="116">
    <w:name w:val="页码11"/>
    <w:rPr>
      <w:rFonts w:cs="Times New Roman"/>
    </w:rPr>
  </w:style>
  <w:style w:type="character" w:customStyle="1" w:styleId="CharChar5">
    <w:name w:val="正 Char Char"/>
    <w:rPr>
      <w:rFonts w:ascii="宋体" w:eastAsia="宋体" w:hAnsi="宋体"/>
      <w:kern w:val="2"/>
      <w:sz w:val="28"/>
      <w:lang w:val="en-US" w:eastAsia="zh-CN"/>
    </w:rPr>
  </w:style>
  <w:style w:type="character" w:customStyle="1" w:styleId="Char30">
    <w:name w:val="文档结构图 Char3"/>
    <w:link w:val="af"/>
    <w:uiPriority w:val="99"/>
    <w:semiHidden/>
    <w:locked/>
    <w:rPr>
      <w:rFonts w:cs="Times New Roman"/>
      <w:kern w:val="2"/>
      <w:sz w:val="24"/>
      <w:szCs w:val="24"/>
    </w:rPr>
  </w:style>
  <w:style w:type="character" w:customStyle="1" w:styleId="CharChar9">
    <w:name w:val="Char Char9"/>
    <w:rPr>
      <w:rFonts w:eastAsia="宋体"/>
      <w:kern w:val="2"/>
      <w:sz w:val="28"/>
      <w:lang w:val="en-US" w:eastAsia="zh-CN"/>
    </w:rPr>
  </w:style>
  <w:style w:type="character" w:customStyle="1" w:styleId="3Char1">
    <w:name w:val="正文文本缩进 3 Char"/>
    <w:link w:val="320"/>
    <w:locked/>
    <w:rPr>
      <w:rFonts w:ascii="宋体" w:eastAsia="宋体" w:hAnsi="宋体"/>
      <w:sz w:val="20"/>
    </w:rPr>
  </w:style>
  <w:style w:type="character" w:customStyle="1" w:styleId="Char21">
    <w:name w:val="纯文本 Char2"/>
    <w:rPr>
      <w:rFonts w:ascii="宋体" w:hAnsi="Courier New"/>
      <w:kern w:val="2"/>
      <w:sz w:val="21"/>
    </w:rPr>
  </w:style>
  <w:style w:type="character" w:customStyle="1" w:styleId="v">
    <w:name w:val="v"/>
    <w:basedOn w:val="a6"/>
  </w:style>
  <w:style w:type="character" w:customStyle="1" w:styleId="3Char0">
    <w:name w:val="正文文本 3 Char"/>
    <w:link w:val="32"/>
    <w:rPr>
      <w:kern w:val="2"/>
      <w:sz w:val="16"/>
      <w:szCs w:val="16"/>
    </w:rPr>
  </w:style>
  <w:style w:type="character" w:customStyle="1" w:styleId="BalloonTextChar1">
    <w:name w:val="Balloon Text Char1"/>
    <w:uiPriority w:val="99"/>
    <w:semiHidden/>
    <w:rPr>
      <w:rFonts w:ascii="Calibri" w:hAnsi="Calibri"/>
      <w:kern w:val="2"/>
      <w:sz w:val="16"/>
      <w:szCs w:val="0"/>
    </w:rPr>
  </w:style>
  <w:style w:type="character" w:customStyle="1" w:styleId="afffffff">
    <w:name w:val="样式 正文 四号 + 宋体 小四 红色"/>
    <w:rPr>
      <w:rFonts w:ascii="宋体" w:eastAsia="宋体"/>
      <w:color w:val="auto"/>
      <w:sz w:val="24"/>
    </w:rPr>
  </w:style>
  <w:style w:type="character" w:customStyle="1" w:styleId="1Char3">
    <w:name w:val="样式1 Char"/>
    <w:rPr>
      <w:rFonts w:ascii="宋体" w:eastAsia="宋体" w:hAnsi="宋体" w:cs="Times New Roman"/>
      <w:color w:val="000000"/>
      <w:szCs w:val="20"/>
    </w:rPr>
  </w:style>
  <w:style w:type="character" w:customStyle="1" w:styleId="5Char2">
    <w:name w:val="标题 5 Char2"/>
    <w:rPr>
      <w:rFonts w:ascii="Calibri" w:eastAsia="宋体" w:hAnsi="Calibri"/>
      <w:b/>
      <w:kern w:val="0"/>
      <w:sz w:val="28"/>
    </w:rPr>
  </w:style>
  <w:style w:type="character" w:customStyle="1" w:styleId="Char0">
    <w:name w:val="正文首行缩进 Char"/>
    <w:link w:val="ab"/>
    <w:locked/>
    <w:rPr>
      <w:rFonts w:ascii="Calibri" w:eastAsia="宋体" w:hAnsi="Calibri"/>
      <w:kern w:val="2"/>
      <w:sz w:val="22"/>
    </w:rPr>
  </w:style>
  <w:style w:type="character" w:customStyle="1" w:styleId="5Char1">
    <w:name w:val="标题 5 Char1"/>
    <w:rPr>
      <w:rFonts w:ascii="Times New Roman" w:eastAsia="宋体" w:hAnsi="Times New Roman"/>
      <w:sz w:val="20"/>
    </w:rPr>
  </w:style>
  <w:style w:type="character" w:customStyle="1" w:styleId="TableTextCharChar">
    <w:name w:val="Table Text Char Char"/>
    <w:link w:val="TableTextChar"/>
    <w:rPr>
      <w:rFonts w:ascii="Arial" w:hAnsi="Arial"/>
      <w:kern w:val="2"/>
      <w:sz w:val="18"/>
      <w:szCs w:val="24"/>
      <w:lang w:val="en-US" w:eastAsia="zh-CN" w:bidi="ar-SA"/>
    </w:rPr>
  </w:style>
  <w:style w:type="character" w:customStyle="1" w:styleId="titleemph1">
    <w:name w:val="title_emph1"/>
    <w:rPr>
      <w:rFonts w:ascii="Arial" w:hAnsi="Arial" w:cs="Arial" w:hint="default"/>
      <w:b/>
      <w:bCs/>
      <w:sz w:val="20"/>
      <w:szCs w:val="20"/>
    </w:rPr>
  </w:style>
  <w:style w:type="character" w:customStyle="1" w:styleId="act-preact-pre-disable">
    <w:name w:val="act-pre act-pre-disable"/>
    <w:basedOn w:val="a6"/>
  </w:style>
  <w:style w:type="character" w:customStyle="1" w:styleId="highlight">
    <w:name w:val="highlight"/>
    <w:basedOn w:val="a6"/>
  </w:style>
  <w:style w:type="character" w:customStyle="1" w:styleId="18511151115CharChar">
    <w:name w:val="样式 宋体 小四 左侧:  1.85 厘米 段前: 11.15 磅 段后: 11.15 磅 Char Char"/>
    <w:rPr>
      <w:rFonts w:ascii="宋体" w:eastAsia="宋体" w:hAnsi="宋体"/>
      <w:color w:val="0000FF"/>
      <w:kern w:val="2"/>
      <w:sz w:val="24"/>
      <w:lang w:val="en-US" w:eastAsia="zh-CN"/>
    </w:rPr>
  </w:style>
  <w:style w:type="character" w:customStyle="1" w:styleId="6Char">
    <w:name w:val="标题 6 Char"/>
    <w:link w:val="6"/>
    <w:qFormat/>
    <w:locked/>
    <w:rPr>
      <w:rFonts w:ascii="Times New Roman" w:hAnsi="Times New Roman"/>
    </w:rPr>
  </w:style>
  <w:style w:type="character" w:customStyle="1" w:styleId="CommentTextChar1">
    <w:name w:val="Comment Text Char1"/>
    <w:uiPriority w:val="99"/>
    <w:semiHidden/>
    <w:rPr>
      <w:rFonts w:ascii="Calibri" w:hAnsi="Calibri"/>
      <w:kern w:val="2"/>
      <w:sz w:val="21"/>
      <w:szCs w:val="22"/>
    </w:rPr>
  </w:style>
  <w:style w:type="character" w:customStyle="1" w:styleId="CharChar16">
    <w:name w:val="Char Char16"/>
    <w:rPr>
      <w:rFonts w:ascii="Times New Roman" w:eastAsia="宋体" w:hAnsi="Times New Roman"/>
      <w:b/>
      <w:color w:val="0000FF"/>
      <w:kern w:val="2"/>
      <w:sz w:val="32"/>
      <w:lang w:val="en-US" w:eastAsia="zh-CN"/>
    </w:rPr>
  </w:style>
  <w:style w:type="character" w:customStyle="1" w:styleId="24CharChar">
    <w:name w:val="样式 宋体 行距: 固定值 24 磅 Char Char"/>
    <w:rPr>
      <w:rFonts w:ascii="宋体" w:eastAsia="宋体"/>
      <w:kern w:val="2"/>
      <w:sz w:val="28"/>
      <w:lang w:val="en-US" w:eastAsia="zh-CN"/>
    </w:rPr>
  </w:style>
  <w:style w:type="character" w:customStyle="1" w:styleId="Char16">
    <w:name w:val="页眉 Char1"/>
    <w:rPr>
      <w:sz w:val="18"/>
    </w:rPr>
  </w:style>
  <w:style w:type="character" w:customStyle="1" w:styleId="SubtitleChar1">
    <w:name w:val="Subtitle Char1"/>
    <w:uiPriority w:val="11"/>
    <w:rPr>
      <w:rFonts w:ascii="Cambria" w:hAnsi="Cambria" w:cs="Times New Roman"/>
      <w:b/>
      <w:bCs/>
      <w:kern w:val="28"/>
      <w:sz w:val="32"/>
      <w:szCs w:val="32"/>
    </w:rPr>
  </w:style>
  <w:style w:type="character" w:customStyle="1" w:styleId="2Char4">
    <w:name w:val="技2 Char"/>
    <w:link w:val="22"/>
    <w:rPr>
      <w:rFonts w:ascii="Times New Roman" w:hAnsi="Times New Roman"/>
      <w:bCs/>
      <w:kern w:val="2"/>
      <w:sz w:val="28"/>
      <w:szCs w:val="32"/>
    </w:rPr>
  </w:style>
  <w:style w:type="character" w:customStyle="1" w:styleId="afffffb">
    <w:name w:val="正文首行缩进字符"/>
    <w:link w:val="1fb"/>
    <w:locked/>
    <w:rPr>
      <w:sz w:val="24"/>
    </w:rPr>
  </w:style>
  <w:style w:type="character" w:customStyle="1" w:styleId="l1Char">
    <w:name w:val="l1 Char"/>
    <w:rPr>
      <w:rFonts w:ascii="宋体" w:eastAsia="宋体" w:hAnsi="宋体"/>
      <w:b/>
      <w:kern w:val="2"/>
      <w:sz w:val="28"/>
      <w:lang w:val="en-US" w:eastAsia="zh-CN"/>
    </w:rPr>
  </w:style>
  <w:style w:type="character" w:customStyle="1" w:styleId="fn11">
    <w:name w:val="fn11"/>
    <w:rPr>
      <w:color w:val="116095"/>
      <w:sz w:val="24"/>
      <w:szCs w:val="24"/>
    </w:rPr>
  </w:style>
  <w:style w:type="character" w:customStyle="1" w:styleId="1CharChar0">
    <w:name w:val="正文首行缩进 1 Char Char"/>
    <w:rPr>
      <w:rFonts w:ascii="宋体" w:eastAsia="宋体" w:hAnsi="宋体"/>
      <w:color w:val="000000"/>
      <w:kern w:val="2"/>
      <w:sz w:val="24"/>
      <w:lang w:val="en-US" w:eastAsia="zh-CN"/>
    </w:rPr>
  </w:style>
  <w:style w:type="character" w:customStyle="1" w:styleId="CharChar12">
    <w:name w:val="Char Char12"/>
    <w:rPr>
      <w:rFonts w:ascii="Arial" w:eastAsia="黑体" w:hAnsi="Arial"/>
      <w:sz w:val="24"/>
      <w:lang w:val="en-US" w:eastAsia="zh-CN"/>
    </w:rPr>
  </w:style>
  <w:style w:type="character" w:customStyle="1" w:styleId="11Char2">
    <w:name w:val="标题 1.1 Char2"/>
    <w:rPr>
      <w:rFonts w:ascii="宋体" w:eastAsia="宋体" w:hAnsi="宋体"/>
      <w:b/>
      <w:sz w:val="28"/>
      <w:lang w:val="en-US" w:eastAsia="zh-CN"/>
    </w:rPr>
  </w:style>
  <w:style w:type="character" w:customStyle="1" w:styleId="style41">
    <w:name w:val="style41"/>
    <w:qFormat/>
    <w:rPr>
      <w:color w:val="000000"/>
    </w:rPr>
  </w:style>
  <w:style w:type="character" w:customStyle="1" w:styleId="Char17">
    <w:name w:val="页脚 Char1"/>
    <w:rPr>
      <w:sz w:val="18"/>
    </w:rPr>
  </w:style>
  <w:style w:type="character" w:customStyle="1" w:styleId="CharChar6">
    <w:name w:val="Char Char6"/>
    <w:rPr>
      <w:rFonts w:eastAsia="宋体"/>
      <w:kern w:val="2"/>
      <w:sz w:val="18"/>
      <w:lang w:val="en-US" w:eastAsia="zh-CN"/>
    </w:rPr>
  </w:style>
  <w:style w:type="character" w:customStyle="1" w:styleId="Charff">
    <w:name w:val="批注文字 Char"/>
    <w:uiPriority w:val="99"/>
    <w:rPr>
      <w:rFonts w:ascii="Calibri" w:hAnsi="Calibri"/>
      <w:kern w:val="2"/>
      <w:sz w:val="22"/>
    </w:rPr>
  </w:style>
  <w:style w:type="character" w:customStyle="1" w:styleId="3Char30">
    <w:name w:val="标题 3 Char3"/>
    <w:rPr>
      <w:rFonts w:ascii="Calibri" w:eastAsia="宋体" w:hAnsi="Calibri"/>
      <w:b/>
      <w:kern w:val="0"/>
      <w:sz w:val="32"/>
    </w:rPr>
  </w:style>
  <w:style w:type="character" w:customStyle="1" w:styleId="text0">
    <w:name w:val="text"/>
  </w:style>
  <w:style w:type="character" w:customStyle="1" w:styleId="shouchang1">
    <w:name w:val="shouchang1"/>
    <w:rPr>
      <w:rFonts w:eastAsia="宋体"/>
      <w:color w:val="000000"/>
      <w:kern w:val="2"/>
      <w:sz w:val="22"/>
      <w:szCs w:val="22"/>
      <w:u w:val="none"/>
      <w:lang w:val="en-US" w:eastAsia="zh-CN" w:bidi="ar-SA"/>
    </w:rPr>
  </w:style>
  <w:style w:type="character" w:customStyle="1" w:styleId="1Char4">
    <w:name w:val="1正文 + 宋体 Char"/>
    <w:rPr>
      <w:rFonts w:ascii="宋体" w:eastAsia="宋体" w:hAnsi="宋体"/>
      <w:sz w:val="24"/>
      <w:lang w:val="en-US" w:eastAsia="zh-CN"/>
    </w:rPr>
  </w:style>
  <w:style w:type="character" w:customStyle="1" w:styleId="Char22">
    <w:name w:val="文档结构图 Char2"/>
    <w:rPr>
      <w:rFonts w:ascii="宋体" w:hAnsi="Calibri"/>
      <w:kern w:val="2"/>
      <w:sz w:val="18"/>
    </w:rPr>
  </w:style>
  <w:style w:type="character" w:customStyle="1" w:styleId="2fb">
    <w:name w:val="正文首行缩进 2字符"/>
    <w:link w:val="215"/>
    <w:locked/>
    <w:rPr>
      <w:rFonts w:ascii="Calibri" w:hAnsi="Calibri"/>
      <w:color w:val="000000"/>
      <w:kern w:val="2"/>
      <w:sz w:val="22"/>
    </w:rPr>
  </w:style>
  <w:style w:type="character" w:customStyle="1" w:styleId="maincCharChar">
    <w:name w:val="！main_c Char Char"/>
    <w:rPr>
      <w:rFonts w:eastAsia="宋体"/>
      <w:kern w:val="2"/>
      <w:sz w:val="28"/>
      <w:lang w:val="en-US" w:eastAsia="zh-CN"/>
    </w:rPr>
  </w:style>
  <w:style w:type="character" w:customStyle="1" w:styleId="Char8">
    <w:name w:val="副标题 Char"/>
    <w:link w:val="af8"/>
    <w:locked/>
    <w:rPr>
      <w:rFonts w:ascii="Cambria" w:hAnsi="Cambria"/>
      <w:b/>
      <w:kern w:val="28"/>
      <w:sz w:val="32"/>
    </w:rPr>
  </w:style>
  <w:style w:type="character" w:customStyle="1" w:styleId="pointnormal1">
    <w:name w:val="point_normal1"/>
    <w:rPr>
      <w:rFonts w:ascii="Arial" w:hAnsi="Arial" w:cs="Arial" w:hint="default"/>
      <w:sz w:val="18"/>
      <w:szCs w:val="18"/>
    </w:rPr>
  </w:style>
  <w:style w:type="character" w:customStyle="1" w:styleId="afffffff0">
    <w:name w:val="正文文本缩进 字符"/>
    <w:uiPriority w:val="99"/>
    <w:semiHidden/>
    <w:rPr>
      <w:rFonts w:ascii="Calibri" w:hAnsi="Calibri"/>
      <w:kern w:val="2"/>
      <w:sz w:val="22"/>
    </w:rPr>
  </w:style>
  <w:style w:type="character" w:customStyle="1" w:styleId="3Char10">
    <w:name w:val="正文文本缩进 3 Char1"/>
    <w:rPr>
      <w:rFonts w:ascii="Calibri" w:hAnsi="Calibri"/>
      <w:kern w:val="2"/>
      <w:sz w:val="16"/>
    </w:rPr>
  </w:style>
  <w:style w:type="character" w:customStyle="1" w:styleId="2Char12">
    <w:name w:val="正文文本缩进 2 Char1"/>
    <w:rPr>
      <w:rFonts w:ascii="Calibri" w:hAnsi="Calibri"/>
      <w:kern w:val="2"/>
      <w:sz w:val="22"/>
    </w:rPr>
  </w:style>
  <w:style w:type="character" w:customStyle="1" w:styleId="810">
    <w:name w:val="标题 8字符1"/>
    <w:rPr>
      <w:rFonts w:ascii="Cambria" w:eastAsia="宋体" w:hAnsi="Cambria"/>
      <w:kern w:val="2"/>
      <w:sz w:val="24"/>
    </w:rPr>
  </w:style>
  <w:style w:type="character" w:customStyle="1" w:styleId="1ffd">
    <w:name w:val="批注引用1"/>
    <w:rPr>
      <w:sz w:val="21"/>
    </w:rPr>
  </w:style>
  <w:style w:type="character" w:customStyle="1" w:styleId="1ffe">
    <w:name w:val="页码1"/>
  </w:style>
  <w:style w:type="character" w:customStyle="1" w:styleId="2Char20">
    <w:name w:val="标题 2 Char2"/>
    <w:rPr>
      <w:rFonts w:ascii="Cambria" w:eastAsia="宋体" w:hAnsi="Cambria"/>
      <w:b/>
      <w:kern w:val="0"/>
      <w:sz w:val="32"/>
    </w:rPr>
  </w:style>
  <w:style w:type="character" w:customStyle="1" w:styleId="1CharCharChar">
    <w:name w:val="列表框1 Char Char Char"/>
    <w:rPr>
      <w:rFonts w:ascii="宋体" w:eastAsia="楷体_GB2312" w:hAnsi="Arial"/>
      <w:color w:val="0000FF"/>
      <w:spacing w:val="10"/>
      <w:sz w:val="21"/>
      <w:lang w:val="en-US" w:eastAsia="zh-CN"/>
    </w:rPr>
  </w:style>
  <w:style w:type="character" w:customStyle="1" w:styleId="Char18">
    <w:name w:val="批注主题 Char1"/>
    <w:rPr>
      <w:b/>
    </w:rPr>
  </w:style>
  <w:style w:type="character" w:customStyle="1" w:styleId="55Char">
    <w:name w:val="55 Char"/>
    <w:rPr>
      <w:kern w:val="2"/>
      <w:sz w:val="24"/>
    </w:rPr>
  </w:style>
  <w:style w:type="character" w:customStyle="1" w:styleId="8Char">
    <w:name w:val="标题 8 Char"/>
    <w:link w:val="8"/>
    <w:locked/>
    <w:rPr>
      <w:rFonts w:ascii="Times New Roman" w:hAnsi="Times New Roman"/>
      <w:i/>
    </w:rPr>
  </w:style>
  <w:style w:type="character" w:customStyle="1" w:styleId="1fff">
    <w:name w:val="正文文本缩进字符1"/>
    <w:rPr>
      <w:rFonts w:ascii="Times New Roman" w:eastAsia="宋体" w:hAnsi="Times New Roman"/>
      <w:sz w:val="20"/>
    </w:rPr>
  </w:style>
  <w:style w:type="character" w:customStyle="1" w:styleId="11-a-a">
    <w:name w:val="11-a-a"/>
    <w:basedOn w:val="a6"/>
  </w:style>
  <w:style w:type="character" w:customStyle="1" w:styleId="Charf6">
    <w:name w:val="智业正文 Char"/>
    <w:link w:val="afffff3"/>
    <w:qFormat/>
    <w:rPr>
      <w:kern w:val="2"/>
      <w:sz w:val="24"/>
    </w:rPr>
  </w:style>
  <w:style w:type="character" w:customStyle="1" w:styleId="Char32">
    <w:name w:val="日期 Char3"/>
    <w:link w:val="af2"/>
    <w:rPr>
      <w:sz w:val="21"/>
    </w:rPr>
  </w:style>
  <w:style w:type="character" w:customStyle="1" w:styleId="Char23">
    <w:name w:val="正文文本缩进 Char2"/>
    <w:rPr>
      <w:rFonts w:ascii="Calibri" w:hAnsi="Calibri"/>
      <w:kern w:val="2"/>
      <w:sz w:val="22"/>
    </w:rPr>
  </w:style>
  <w:style w:type="character" w:customStyle="1" w:styleId="CharChar1">
    <w:name w:val="批注主题 Char Char"/>
    <w:link w:val="2f4"/>
    <w:locked/>
    <w:rPr>
      <w:b/>
    </w:rPr>
  </w:style>
  <w:style w:type="character" w:customStyle="1" w:styleId="Charff0">
    <w:name w:val="正文（首行缩进两字） Char"/>
    <w:rPr>
      <w:rFonts w:eastAsia="宋体"/>
      <w:sz w:val="32"/>
      <w:lang w:val="en-US" w:eastAsia="zh-CN"/>
    </w:rPr>
  </w:style>
  <w:style w:type="character" w:customStyle="1" w:styleId="Charb">
    <w:name w:val="标题 Char"/>
    <w:link w:val="afc"/>
    <w:locked/>
    <w:rPr>
      <w:rFonts w:ascii="Cambria" w:eastAsia="宋体" w:hAnsi="Cambria"/>
      <w:b/>
      <w:sz w:val="32"/>
    </w:rPr>
  </w:style>
  <w:style w:type="character" w:customStyle="1" w:styleId="Char19">
    <w:name w:val="批注文字 Char1"/>
    <w:rPr>
      <w:rFonts w:cs="Times New Roman"/>
    </w:rPr>
  </w:style>
  <w:style w:type="character" w:customStyle="1" w:styleId="1Char">
    <w:name w:val="标题 1 Char"/>
    <w:link w:val="13"/>
    <w:uiPriority w:val="9"/>
    <w:locked/>
    <w:rPr>
      <w:rFonts w:ascii="宋体" w:eastAsia="宋体" w:hAnsi="宋体"/>
      <w:b/>
      <w:sz w:val="20"/>
    </w:rPr>
  </w:style>
  <w:style w:type="character" w:customStyle="1" w:styleId="Charf0">
    <w:name w:val="正文文本缩进 Char"/>
    <w:link w:val="1f"/>
    <w:locked/>
    <w:rPr>
      <w:rFonts w:ascii="仿宋_GB2312" w:eastAsia="仿宋_GB2312"/>
      <w:sz w:val="30"/>
    </w:rPr>
  </w:style>
  <w:style w:type="character" w:customStyle="1" w:styleId="Charf7">
    <w:name w:val="正文表格 Char"/>
    <w:link w:val="afffff4"/>
    <w:qFormat/>
    <w:rPr>
      <w:rFonts w:ascii="宋体" w:hAnsi="宋体" w:cs="Times New Roman"/>
      <w:kern w:val="2"/>
      <w:szCs w:val="24"/>
    </w:rPr>
  </w:style>
  <w:style w:type="character" w:customStyle="1" w:styleId="Char1a">
    <w:name w:val="批注框文本 Char1"/>
    <w:rPr>
      <w:sz w:val="18"/>
    </w:rPr>
  </w:style>
  <w:style w:type="character" w:customStyle="1" w:styleId="2f1">
    <w:name w:val="正文文本 2字符"/>
    <w:link w:val="221"/>
    <w:locked/>
    <w:rPr>
      <w:rFonts w:ascii="宋体"/>
      <w:color w:val="000000"/>
      <w:sz w:val="22"/>
    </w:rPr>
  </w:style>
  <w:style w:type="character" w:customStyle="1" w:styleId="Char7">
    <w:name w:val="页眉 Char"/>
    <w:link w:val="af6"/>
    <w:locked/>
    <w:rPr>
      <w:sz w:val="18"/>
    </w:rPr>
  </w:style>
  <w:style w:type="character" w:customStyle="1" w:styleId="price">
    <w:name w:val="price"/>
    <w:basedOn w:val="a6"/>
  </w:style>
  <w:style w:type="character" w:customStyle="1" w:styleId="Charfe">
    <w:name w:val="技正 Char"/>
    <w:link w:val="a2"/>
    <w:rPr>
      <w:rFonts w:ascii="Times New Roman" w:hAnsi="Times New Roman"/>
      <w:kern w:val="2"/>
      <w:sz w:val="24"/>
      <w:szCs w:val="24"/>
    </w:rPr>
  </w:style>
  <w:style w:type="character" w:customStyle="1" w:styleId="2Char3">
    <w:name w:val="正文文本缩进 2 Char"/>
    <w:link w:val="220"/>
    <w:locked/>
    <w:rPr>
      <w:rFonts w:ascii="宋体" w:eastAsia="宋体" w:hAnsi="宋体"/>
      <w:sz w:val="20"/>
    </w:rPr>
  </w:style>
  <w:style w:type="character" w:customStyle="1" w:styleId="5Char">
    <w:name w:val="标题 5 Char"/>
    <w:link w:val="5"/>
    <w:qFormat/>
    <w:locked/>
    <w:rPr>
      <w:rFonts w:ascii="Arial" w:hAnsi="宋体"/>
    </w:rPr>
  </w:style>
  <w:style w:type="character" w:customStyle="1" w:styleId="Char1CharChar">
    <w:name w:val="Char1 Char Char"/>
    <w:rPr>
      <w:rFonts w:ascii="仿宋_GB2312" w:eastAsia="仿宋_GB2312"/>
      <w:b/>
      <w:kern w:val="2"/>
      <w:sz w:val="32"/>
      <w:lang w:val="en-US" w:eastAsia="zh-CN"/>
    </w:rPr>
  </w:style>
  <w:style w:type="character" w:customStyle="1" w:styleId="Char">
    <w:name w:val="批注主题 Char"/>
    <w:link w:val="a9"/>
    <w:uiPriority w:val="99"/>
    <w:locked/>
    <w:rPr>
      <w:rFonts w:ascii="Calibri" w:hAnsi="Calibri"/>
      <w:b/>
      <w:kern w:val="2"/>
      <w:sz w:val="22"/>
    </w:rPr>
  </w:style>
  <w:style w:type="character" w:customStyle="1" w:styleId="Char24">
    <w:name w:val="日期 Char2"/>
    <w:rPr>
      <w:rFonts w:ascii="Calibri" w:hAnsi="Calibri"/>
      <w:kern w:val="2"/>
      <w:sz w:val="22"/>
    </w:rPr>
  </w:style>
  <w:style w:type="character" w:customStyle="1" w:styleId="9Char0">
    <w:name w:val="技9 Char"/>
    <w:basedOn w:val="5Char0"/>
    <w:link w:val="91"/>
    <w:rPr>
      <w:rFonts w:ascii="宋体" w:hAnsi="宋体"/>
      <w:kern w:val="2"/>
      <w:sz w:val="24"/>
      <w:szCs w:val="24"/>
    </w:rPr>
  </w:style>
  <w:style w:type="character" w:customStyle="1" w:styleId="unnamed3">
    <w:name w:val="unnamed3"/>
    <w:basedOn w:val="a6"/>
  </w:style>
  <w:style w:type="character" w:customStyle="1" w:styleId="Charf">
    <w:name w:val="正文样式 Char"/>
    <w:link w:val="afff8"/>
    <w:qFormat/>
    <w:rPr>
      <w:rFonts w:ascii="Calibri" w:hAnsi="Calibri" w:cs="Calibri"/>
      <w:sz w:val="24"/>
    </w:rPr>
  </w:style>
  <w:style w:type="character" w:customStyle="1" w:styleId="FChar">
    <w:name w:val="F正文 Char"/>
    <w:link w:val="F"/>
    <w:qFormat/>
    <w:rPr>
      <w:rFonts w:ascii="Tahoma" w:hAnsi="Tahoma"/>
      <w:bCs/>
      <w:sz w:val="21"/>
      <w:szCs w:val="21"/>
    </w:rPr>
  </w:style>
  <w:style w:type="character" w:customStyle="1" w:styleId="afffffff1">
    <w:name w:val="正文 四号"/>
    <w:rPr>
      <w:sz w:val="28"/>
    </w:rPr>
  </w:style>
  <w:style w:type="character" w:customStyle="1" w:styleId="Char1b">
    <w:name w:val="日期 Char1"/>
    <w:rPr>
      <w:rFonts w:cs="Times New Roman"/>
    </w:rPr>
  </w:style>
  <w:style w:type="character" w:customStyle="1" w:styleId="CharChar17">
    <w:name w:val="Char Char17"/>
    <w:rPr>
      <w:rFonts w:ascii="宋体" w:eastAsia="宋体" w:hAnsi="Times New Roman"/>
      <w:b/>
      <w:color w:val="0000FF"/>
      <w:kern w:val="44"/>
      <w:sz w:val="20"/>
      <w:lang w:val="en-US" w:eastAsia="zh-CN"/>
    </w:rPr>
  </w:style>
  <w:style w:type="character" w:customStyle="1" w:styleId="Chare">
    <w:name w:val="表的格式 Char"/>
    <w:link w:val="afff5"/>
    <w:locked/>
    <w:rPr>
      <w:rFonts w:eastAsia="宋体" w:cs="Times New Roman"/>
      <w:kern w:val="2"/>
      <w:sz w:val="24"/>
      <w:szCs w:val="24"/>
    </w:rPr>
  </w:style>
  <w:style w:type="character" w:customStyle="1" w:styleId="style21">
    <w:name w:val="style21"/>
    <w:rPr>
      <w:rFonts w:eastAsia="宋体"/>
      <w:kern w:val="2"/>
      <w:sz w:val="20"/>
      <w:szCs w:val="20"/>
      <w:lang w:val="en-US" w:eastAsia="zh-CN" w:bidi="ar-SA"/>
    </w:rPr>
  </w:style>
  <w:style w:type="character" w:customStyle="1" w:styleId="Char5">
    <w:name w:val="批注框文本 Char"/>
    <w:link w:val="af4"/>
    <w:uiPriority w:val="99"/>
    <w:locked/>
    <w:rPr>
      <w:sz w:val="18"/>
    </w:rPr>
  </w:style>
  <w:style w:type="character" w:customStyle="1" w:styleId="CharChar">
    <w:name w:val="应答文本 Char Char"/>
    <w:link w:val="afff"/>
    <w:locked/>
    <w:rPr>
      <w:rFonts w:ascii="宋体" w:eastAsia="楷体_GB2312" w:hAnsi="Arial"/>
      <w:spacing w:val="10"/>
      <w:sz w:val="21"/>
    </w:rPr>
  </w:style>
  <w:style w:type="character" w:customStyle="1" w:styleId="4Char0">
    <w:name w:val="技4 Char"/>
    <w:link w:val="41"/>
    <w:rPr>
      <w:rFonts w:ascii="宋体" w:hAnsi="宋体"/>
      <w:kern w:val="2"/>
      <w:sz w:val="24"/>
      <w:szCs w:val="24"/>
    </w:rPr>
  </w:style>
  <w:style w:type="character" w:customStyle="1" w:styleId="3CharChar0">
    <w:name w:val="标题 3 Char Char"/>
    <w:rPr>
      <w:rFonts w:ascii="Times New Roman" w:eastAsia="宋体" w:hAnsi="Times New Roman"/>
      <w:b/>
      <w:sz w:val="20"/>
    </w:rPr>
  </w:style>
  <w:style w:type="character" w:customStyle="1" w:styleId="Char1c">
    <w:name w:val="纯文本 Char1"/>
    <w:rPr>
      <w:rFonts w:ascii="宋体" w:eastAsia="宋体" w:hAnsi="Courier New"/>
      <w:sz w:val="21"/>
    </w:rPr>
  </w:style>
  <w:style w:type="character" w:customStyle="1" w:styleId="FooterChar1">
    <w:name w:val="Footer Char1"/>
    <w:uiPriority w:val="99"/>
    <w:semiHidden/>
    <w:rPr>
      <w:rFonts w:ascii="Calibri" w:hAnsi="Calibri"/>
      <w:kern w:val="2"/>
      <w:sz w:val="18"/>
      <w:szCs w:val="18"/>
    </w:rPr>
  </w:style>
  <w:style w:type="character" w:customStyle="1" w:styleId="CommentSubjectChar1">
    <w:name w:val="Comment Subject Char1"/>
    <w:uiPriority w:val="99"/>
    <w:semiHidden/>
    <w:rPr>
      <w:rFonts w:ascii="Calibri" w:hAnsi="Calibri"/>
      <w:b/>
      <w:bCs/>
      <w:kern w:val="2"/>
      <w:sz w:val="21"/>
      <w:szCs w:val="22"/>
    </w:rPr>
  </w:style>
  <w:style w:type="character" w:customStyle="1" w:styleId="1fff0">
    <w:name w:val="页眉字符1"/>
    <w:rPr>
      <w:rFonts w:ascii="Times New Roman" w:eastAsia="宋体" w:hAnsi="Times New Roman"/>
      <w:sz w:val="18"/>
    </w:rPr>
  </w:style>
  <w:style w:type="character" w:customStyle="1" w:styleId="Charf5">
    <w:name w:val="图的题注 Char"/>
    <w:link w:val="afffff2"/>
    <w:locked/>
    <w:rPr>
      <w:rFonts w:eastAsia="宋体" w:cs="Arial"/>
      <w:kern w:val="2"/>
      <w:sz w:val="24"/>
      <w:szCs w:val="24"/>
    </w:rPr>
  </w:style>
  <w:style w:type="character" w:customStyle="1" w:styleId="text1">
    <w:name w:val="text1"/>
    <w:rPr>
      <w:sz w:val="21"/>
    </w:rPr>
  </w:style>
  <w:style w:type="character" w:customStyle="1" w:styleId="18511151115CharChar0">
    <w:name w:val="样式 样式 宋体 小四 左侧:  1.85 厘米 段前: 11.15 磅 段后: 11.15 磅 + 图案: 清除 (白色) Char Char"/>
    <w:rPr>
      <w:rFonts w:ascii="宋体" w:eastAsia="宋体" w:hAnsi="宋体"/>
      <w:color w:val="0000FF"/>
      <w:kern w:val="2"/>
      <w:sz w:val="24"/>
      <w:shd w:val="clear" w:color="auto" w:fill="FFFFFF"/>
      <w:lang w:val="en-US" w:eastAsia="zh-CN"/>
    </w:rPr>
  </w:style>
  <w:style w:type="character" w:customStyle="1" w:styleId="711">
    <w:name w:val="标题 7字符1"/>
    <w:rPr>
      <w:rFonts w:ascii="Times New Roman" w:hAnsi="Times New Roman"/>
      <w:b/>
      <w:kern w:val="2"/>
      <w:sz w:val="24"/>
    </w:rPr>
  </w:style>
  <w:style w:type="character" w:customStyle="1" w:styleId="Gungsuh">
    <w:name w:val="正文文本 + Gungsuh"/>
    <w:uiPriority w:val="99"/>
    <w:rPr>
      <w:rFonts w:ascii="Gungsuh" w:eastAsia="Gungsuh" w:cs="Gungsuh"/>
      <w:sz w:val="16"/>
      <w:szCs w:val="16"/>
      <w:shd w:val="clear" w:color="auto" w:fill="FFFFFF"/>
      <w:lang w:val="en-US" w:eastAsia="en-US"/>
    </w:rPr>
  </w:style>
  <w:style w:type="character" w:customStyle="1" w:styleId="Charf3">
    <w:name w:val="方案正文 Char"/>
    <w:link w:val="affff5"/>
    <w:qFormat/>
    <w:rPr>
      <w:rFonts w:ascii="华文细黑" w:eastAsia="华文细黑" w:hAnsi="华文细黑"/>
      <w:sz w:val="24"/>
      <w:szCs w:val="24"/>
    </w:rPr>
  </w:style>
  <w:style w:type="character" w:customStyle="1" w:styleId="Char1">
    <w:name w:val="正文文本 Char"/>
    <w:link w:val="ac"/>
    <w:locked/>
    <w:rPr>
      <w:rFonts w:ascii="Times New Roman" w:eastAsia="宋体" w:hAnsi="宋体"/>
      <w:sz w:val="20"/>
    </w:rPr>
  </w:style>
  <w:style w:type="character" w:customStyle="1" w:styleId="1fff1">
    <w:name w:val="明显参考1"/>
    <w:rPr>
      <w:b/>
      <w:smallCaps/>
      <w:color w:val="C0504D"/>
      <w:spacing w:val="5"/>
      <w:u w:val="single"/>
    </w:rPr>
  </w:style>
  <w:style w:type="character" w:customStyle="1" w:styleId="2f3">
    <w:name w:val="样式2 字符"/>
    <w:link w:val="2f2"/>
    <w:rPr>
      <w:rFonts w:ascii="Arial" w:eastAsia="黑体" w:hAnsi="Arial"/>
      <w:b/>
      <w:kern w:val="2"/>
      <w:sz w:val="24"/>
    </w:rPr>
  </w:style>
  <w:style w:type="character" w:customStyle="1" w:styleId="4Char2">
    <w:name w:val="标题 4 Char2"/>
    <w:rPr>
      <w:rFonts w:ascii="Cambria" w:eastAsia="宋体" w:hAnsi="Cambria"/>
      <w:b/>
      <w:kern w:val="0"/>
      <w:sz w:val="28"/>
    </w:rPr>
  </w:style>
  <w:style w:type="character" w:customStyle="1" w:styleId="BodyTextFirstIndentChar1">
    <w:name w:val="Body Text First Indent Char1"/>
    <w:basedOn w:val="BodyTextChar1"/>
    <w:uiPriority w:val="99"/>
    <w:semiHidden/>
    <w:rPr>
      <w:rFonts w:ascii="Calibri" w:hAnsi="Calibri"/>
      <w:kern w:val="2"/>
      <w:sz w:val="21"/>
      <w:szCs w:val="22"/>
    </w:rPr>
  </w:style>
  <w:style w:type="character" w:customStyle="1" w:styleId="Charf1">
    <w:name w:val="正文三角符 Char"/>
    <w:link w:val="affff1"/>
    <w:qFormat/>
    <w:rPr>
      <w:rFonts w:ascii="宋体" w:hAnsi="宋体" w:cs="Times New Roman"/>
      <w:kern w:val="2"/>
      <w:sz w:val="24"/>
      <w:szCs w:val="24"/>
    </w:rPr>
  </w:style>
  <w:style w:type="character" w:customStyle="1" w:styleId="newsc141">
    <w:name w:val="news_c_141"/>
    <w:rPr>
      <w:rFonts w:eastAsia="宋体"/>
      <w:color w:val="333333"/>
      <w:kern w:val="2"/>
      <w:sz w:val="28"/>
      <w:szCs w:val="28"/>
      <w:u w:val="none"/>
      <w:lang w:val="en-US" w:eastAsia="zh-CN" w:bidi="ar-SA"/>
    </w:rPr>
  </w:style>
  <w:style w:type="character" w:customStyle="1" w:styleId="CharChar4">
    <w:name w:val="标书原文 Char Char"/>
    <w:link w:val="affffffc"/>
    <w:locked/>
    <w:rPr>
      <w:rFonts w:ascii="Arial" w:eastAsia="楷体_GB2312" w:hAnsi="Arial"/>
      <w:i/>
      <w:sz w:val="18"/>
      <w:u w:val="words"/>
    </w:rPr>
  </w:style>
  <w:style w:type="character" w:customStyle="1" w:styleId="CharChar100">
    <w:name w:val="Char Char10"/>
    <w:rPr>
      <w:rFonts w:ascii="黑体" w:eastAsia="黑体" w:hAnsi="黑体"/>
      <w:b/>
      <w:sz w:val="28"/>
    </w:rPr>
  </w:style>
  <w:style w:type="character" w:customStyle="1" w:styleId="CharCharCharCharCharCharCharCharChar">
    <w:name w:val="Char Char Char Char Char Char Char Char Char"/>
    <w:rPr>
      <w:rFonts w:eastAsia="宋体"/>
      <w:kern w:val="2"/>
      <w:sz w:val="21"/>
      <w:lang w:val="en-US" w:eastAsia="zh-CN"/>
    </w:rPr>
  </w:style>
  <w:style w:type="character" w:customStyle="1" w:styleId="1fff2">
    <w:name w:val="访问过的超链接1"/>
    <w:rPr>
      <w:color w:val="800080"/>
      <w:u w:val="single"/>
    </w:rPr>
  </w:style>
  <w:style w:type="character" w:customStyle="1" w:styleId="3Char3">
    <w:name w:val="技3 Char"/>
    <w:link w:val="31"/>
    <w:rPr>
      <w:sz w:val="24"/>
    </w:rPr>
  </w:style>
  <w:style w:type="character" w:customStyle="1" w:styleId="maywed421">
    <w:name w:val="maywed421"/>
    <w:rPr>
      <w:color w:val="366FB6"/>
      <w:u w:val="none"/>
    </w:rPr>
  </w:style>
  <w:style w:type="character" w:customStyle="1" w:styleId="3Char11">
    <w:name w:val="标题 3 Char1"/>
    <w:rPr>
      <w:rFonts w:eastAsia="宋体"/>
      <w:b/>
      <w:kern w:val="2"/>
      <w:sz w:val="32"/>
      <w:lang w:val="en-US" w:eastAsia="zh-CN"/>
    </w:rPr>
  </w:style>
  <w:style w:type="character" w:customStyle="1" w:styleId="a-11-22">
    <w:name w:val="a-11-22"/>
    <w:basedOn w:val="a6"/>
  </w:style>
  <w:style w:type="character" w:customStyle="1" w:styleId="CharChar15">
    <w:name w:val="Char Char15"/>
    <w:rPr>
      <w:rFonts w:ascii="宋体" w:eastAsia="宋体" w:hAnsi="MS Sans Serif"/>
      <w:b/>
      <w:color w:val="0000FF"/>
      <w:kern w:val="0"/>
      <w:sz w:val="20"/>
      <w:lang w:val="en-US" w:eastAsia="zh-CN"/>
    </w:rPr>
  </w:style>
  <w:style w:type="character" w:customStyle="1" w:styleId="unnamed11">
    <w:name w:val="unnamed11"/>
    <w:rPr>
      <w:rFonts w:eastAsia="宋体"/>
      <w:color w:val="000000"/>
      <w:kern w:val="2"/>
      <w:sz w:val="21"/>
      <w:szCs w:val="21"/>
      <w:lang w:val="en-US" w:eastAsia="zh-CN" w:bidi="ar-SA"/>
    </w:rPr>
  </w:style>
  <w:style w:type="character" w:customStyle="1" w:styleId="2Char2">
    <w:name w:val="正文文本缩进 2 Char2"/>
    <w:link w:val="24"/>
    <w:uiPriority w:val="99"/>
    <w:semiHidden/>
    <w:rPr>
      <w:rFonts w:ascii="Calibri" w:hAnsi="Calibri"/>
      <w:kern w:val="2"/>
      <w:sz w:val="21"/>
      <w:szCs w:val="22"/>
    </w:rPr>
  </w:style>
  <w:style w:type="character" w:customStyle="1" w:styleId="Charfa">
    <w:name w:val="文档正文 Char"/>
    <w:link w:val="afffffd"/>
    <w:locked/>
    <w:rPr>
      <w:rFonts w:eastAsia="宋体" w:cs="Times New Roman"/>
      <w:kern w:val="2"/>
      <w:sz w:val="24"/>
      <w:szCs w:val="24"/>
    </w:rPr>
  </w:style>
  <w:style w:type="character" w:customStyle="1" w:styleId="afffd">
    <w:name w:val="批注主题字符"/>
    <w:link w:val="38"/>
    <w:locked/>
    <w:rPr>
      <w:rFonts w:ascii="Calibri" w:hAnsi="Calibri"/>
      <w:b/>
      <w:kern w:val="2"/>
      <w:sz w:val="22"/>
    </w:rPr>
  </w:style>
  <w:style w:type="character" w:customStyle="1" w:styleId="1ff7">
    <w:name w:val="样式1 字符"/>
    <w:link w:val="1ff6"/>
    <w:rPr>
      <w:rFonts w:ascii="Arial" w:hAnsi="Arial"/>
      <w:b/>
      <w:sz w:val="21"/>
    </w:rPr>
  </w:style>
  <w:style w:type="character" w:customStyle="1" w:styleId="news1">
    <w:name w:val="news1"/>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rPr>
      <w:rFonts w:eastAsia="黑体" w:hAnsi="宋体"/>
      <w:kern w:val="2"/>
      <w:sz w:val="21"/>
      <w:lang w:val="en-US" w:eastAsia="zh-CN"/>
    </w:rPr>
  </w:style>
  <w:style w:type="character" w:customStyle="1" w:styleId="2CharCharCharCharCharCharCharCharCharCharCh">
    <w:name w:val="编号标题2 Char Char Char Char Char Char Char Char Char Char Ch"/>
    <w:rPr>
      <w:rFonts w:ascii="Arial" w:eastAsia="黑体" w:hAnsi="Arial"/>
      <w:kern w:val="2"/>
      <w:sz w:val="32"/>
      <w:lang w:val="en-US" w:eastAsia="zh-CN"/>
    </w:rPr>
  </w:style>
  <w:style w:type="character" w:customStyle="1" w:styleId="Char3">
    <w:name w:val="批注文字 Char3"/>
    <w:link w:val="aa"/>
    <w:locked/>
  </w:style>
  <w:style w:type="character" w:customStyle="1" w:styleId="Char6">
    <w:name w:val="页脚 Char"/>
    <w:link w:val="af5"/>
    <w:qFormat/>
    <w:locked/>
    <w:rPr>
      <w:sz w:val="18"/>
    </w:rPr>
  </w:style>
  <w:style w:type="character" w:customStyle="1" w:styleId="1CharChar1">
    <w:name w:val="样式1 Char Char"/>
    <w:rPr>
      <w:rFonts w:eastAsia="宋体"/>
      <w:kern w:val="24"/>
      <w:sz w:val="24"/>
      <w:lang w:val="en-US" w:eastAsia="zh-CN"/>
    </w:rPr>
  </w:style>
  <w:style w:type="character" w:customStyle="1" w:styleId="HeaderChar1">
    <w:name w:val="Header Char1"/>
    <w:uiPriority w:val="99"/>
    <w:semiHidden/>
    <w:rPr>
      <w:rFonts w:ascii="Calibri" w:hAnsi="Calibri"/>
      <w:kern w:val="2"/>
      <w:sz w:val="18"/>
      <w:szCs w:val="18"/>
    </w:rPr>
  </w:style>
  <w:style w:type="character" w:customStyle="1" w:styleId="Char1d">
    <w:name w:val="标题 Char1"/>
    <w:rPr>
      <w:rFonts w:ascii="Arial" w:eastAsia="宋体" w:hAnsi="Arial"/>
      <w:b/>
      <w:kern w:val="0"/>
      <w:sz w:val="32"/>
    </w:rPr>
  </w:style>
  <w:style w:type="character" w:customStyle="1" w:styleId="1TimesNewRoman224CharChar">
    <w:name w:val="样式 1 + (符号) Times New Roman 首行缩进:  2 字符 行距: 固定值 24 磅 Char Char"/>
    <w:rPr>
      <w:rFonts w:ascii="宋体" w:eastAsia="宋体"/>
      <w:kern w:val="2"/>
      <w:sz w:val="21"/>
      <w:lang w:val="en-US" w:eastAsia="zh-CN"/>
    </w:rPr>
  </w:style>
  <w:style w:type="character" w:customStyle="1" w:styleId="CharChar3">
    <w:name w:val="纯文本 Char Char"/>
    <w:link w:val="115"/>
    <w:locked/>
    <w:rPr>
      <w:rFonts w:ascii="宋体" w:eastAsia="宋体" w:hAnsi="Courier New"/>
    </w:rPr>
  </w:style>
  <w:style w:type="character" w:customStyle="1" w:styleId="216">
    <w:name w:val="标题 2字符1"/>
    <w:rPr>
      <w:rFonts w:ascii="Cambria" w:eastAsia="宋体" w:hAnsi="Cambria"/>
      <w:b/>
      <w:kern w:val="2"/>
      <w:sz w:val="32"/>
    </w:rPr>
  </w:style>
  <w:style w:type="character" w:customStyle="1" w:styleId="911">
    <w:name w:val="标题 9字符1"/>
    <w:rPr>
      <w:rFonts w:ascii="Cambria" w:eastAsia="宋体" w:hAnsi="Cambria"/>
      <w:kern w:val="2"/>
      <w:sz w:val="21"/>
    </w:rPr>
  </w:style>
  <w:style w:type="character" w:customStyle="1" w:styleId="Charf2">
    <w:name w:val="图的格式 Char"/>
    <w:link w:val="affff2"/>
    <w:locked/>
    <w:rPr>
      <w:rFonts w:eastAsia="宋体" w:cs="Times New Roman"/>
      <w:kern w:val="2"/>
      <w:sz w:val="24"/>
      <w:szCs w:val="24"/>
    </w:rPr>
  </w:style>
  <w:style w:type="character" w:customStyle="1" w:styleId="9Char">
    <w:name w:val="标题 9 Char"/>
    <w:link w:val="9"/>
    <w:uiPriority w:val="9"/>
    <w:locked/>
    <w:rPr>
      <w:rFonts w:ascii="Times New Roman" w:eastAsia="宋体" w:hAnsi="Times New Roman"/>
      <w:kern w:val="0"/>
      <w:sz w:val="20"/>
    </w:rPr>
  </w:style>
  <w:style w:type="character" w:customStyle="1" w:styleId="117">
    <w:name w:val="标题 1字符1"/>
    <w:rPr>
      <w:rFonts w:ascii="Times New Roman" w:hAnsi="Times New Roman"/>
      <w:b/>
      <w:kern w:val="44"/>
      <w:sz w:val="44"/>
    </w:rPr>
  </w:style>
  <w:style w:type="character" w:customStyle="1" w:styleId="CharChar19">
    <w:name w:val="Char Char19"/>
    <w:rPr>
      <w:b/>
      <w:kern w:val="2"/>
      <w:sz w:val="24"/>
    </w:rPr>
  </w:style>
  <w:style w:type="character" w:customStyle="1" w:styleId="3b">
    <w:name w:val="正文文本 3字符"/>
    <w:link w:val="313"/>
    <w:locked/>
    <w:rPr>
      <w:color w:val="FF0000"/>
      <w:sz w:val="22"/>
    </w:rPr>
  </w:style>
  <w:style w:type="character" w:customStyle="1" w:styleId="4Char1">
    <w:name w:val="标题 4 Char1"/>
    <w:rPr>
      <w:rFonts w:ascii="宋体" w:eastAsia="宋体" w:hAnsi="MS Sans Serif"/>
      <w:b/>
      <w:kern w:val="0"/>
      <w:sz w:val="20"/>
    </w:rPr>
  </w:style>
  <w:style w:type="character" w:customStyle="1" w:styleId="511">
    <w:name w:val="标题 5字符1"/>
    <w:rPr>
      <w:rFonts w:ascii="Times New Roman" w:hAnsi="Times New Roman"/>
      <w:b/>
      <w:kern w:val="2"/>
      <w:sz w:val="28"/>
    </w:rPr>
  </w:style>
  <w:style w:type="character" w:customStyle="1" w:styleId="1CharCharChar0">
    <w:name w:val="正文首行缩进 1 Char Char Char"/>
    <w:rPr>
      <w:rFonts w:ascii="Times New Roman" w:eastAsia="宋体" w:hAnsi="Times New Roman"/>
      <w:kern w:val="2"/>
      <w:sz w:val="20"/>
      <w:lang w:val="en-US" w:eastAsia="zh-CN"/>
    </w:rPr>
  </w:style>
  <w:style w:type="character" w:customStyle="1" w:styleId="HTMLChar">
    <w:name w:val="HTML 预设格式 Char"/>
    <w:link w:val="HTML"/>
    <w:rPr>
      <w:rFonts w:ascii="黑体" w:eastAsia="黑体" w:hAnsi="Courier New" w:cs="Courier New"/>
    </w:rPr>
  </w:style>
  <w:style w:type="character" w:customStyle="1" w:styleId="Hyperlink0">
    <w:name w:val="Hyperlink.0"/>
    <w:rPr>
      <w:lang w:val="en-US"/>
    </w:rPr>
  </w:style>
  <w:style w:type="character" w:customStyle="1" w:styleId="Char9">
    <w:name w:val="脚注文本 Char"/>
    <w:link w:val="afa"/>
    <w:uiPriority w:val="99"/>
    <w:rPr>
      <w:kern w:val="2"/>
      <w:sz w:val="18"/>
      <w:szCs w:val="18"/>
    </w:rPr>
  </w:style>
  <w:style w:type="character" w:customStyle="1" w:styleId="Char4">
    <w:name w:val="尾注文本 Char"/>
    <w:link w:val="af3"/>
    <w:uiPriority w:val="99"/>
    <w:rPr>
      <w:kern w:val="2"/>
      <w:sz w:val="21"/>
      <w:szCs w:val="22"/>
    </w:rPr>
  </w:style>
  <w:style w:type="character" w:customStyle="1" w:styleId="afffffff2">
    <w:name w:val="无"/>
  </w:style>
  <w:style w:type="character" w:customStyle="1" w:styleId="Char1e">
    <w:name w:val="脚注文本 Char1"/>
    <w:uiPriority w:val="99"/>
    <w:semiHidden/>
    <w:rPr>
      <w:kern w:val="2"/>
      <w:sz w:val="18"/>
      <w:szCs w:val="18"/>
    </w:rPr>
  </w:style>
  <w:style w:type="character" w:customStyle="1" w:styleId="Char1f">
    <w:name w:val="尾注文本 Char1"/>
    <w:uiPriority w:val="99"/>
    <w:semiHidden/>
    <w:rPr>
      <w:kern w:val="2"/>
      <w:sz w:val="21"/>
      <w:szCs w:val="22"/>
    </w:rPr>
  </w:style>
  <w:style w:type="character" w:customStyle="1" w:styleId="1fff3">
    <w:name w:val="占位符文本1"/>
    <w:rPr>
      <w:color w:val="808080"/>
    </w:rPr>
  </w:style>
  <w:style w:type="character" w:customStyle="1" w:styleId="1fff4">
    <w:name w:val="不明显强调1"/>
    <w:rPr>
      <w:i/>
      <w:iCs/>
      <w:color w:val="404040"/>
    </w:rPr>
  </w:style>
  <w:style w:type="character" w:customStyle="1" w:styleId="CharChar7">
    <w:name w:val="正文样式 Char Char"/>
  </w:style>
  <w:style w:type="character" w:customStyle="1" w:styleId="ArialUnicodeMS">
    <w:name w:val="正文文本 + Arial Unicode MS"/>
    <w:rPr>
      <w:rFonts w:ascii="Arial Unicode MS" w:eastAsia="Arial Unicode MS" w:cs="Arial Unicode MS"/>
      <w:color w:val="000000"/>
      <w:spacing w:val="0"/>
      <w:w w:val="100"/>
      <w:position w:val="0"/>
      <w:sz w:val="14"/>
      <w:szCs w:val="14"/>
      <w:u w:val="none"/>
      <w:lang w:val="en-US"/>
    </w:rPr>
  </w:style>
  <w:style w:type="character" w:customStyle="1" w:styleId="font81">
    <w:name w:val="font81"/>
    <w:rPr>
      <w:rFonts w:ascii="宋体" w:eastAsia="宋体" w:cs="宋体"/>
      <w:b/>
      <w:color w:val="000000"/>
      <w:sz w:val="32"/>
      <w:szCs w:val="32"/>
      <w:u w:val="none"/>
    </w:rPr>
  </w:style>
  <w:style w:type="character" w:customStyle="1" w:styleId="font21">
    <w:name w:val="font21"/>
    <w:rPr>
      <w:rFonts w:ascii="宋体" w:eastAsia="宋体" w:cs="宋体"/>
      <w:b/>
      <w:color w:val="000000"/>
      <w:sz w:val="20"/>
      <w:szCs w:val="20"/>
      <w:u w:val="none"/>
    </w:rPr>
  </w:style>
  <w:style w:type="character" w:customStyle="1" w:styleId="font12">
    <w:name w:val="font12"/>
    <w:rPr>
      <w:rFonts w:ascii="宋体" w:eastAsia="宋体" w:cs="宋体"/>
      <w:color w:val="000000"/>
      <w:sz w:val="24"/>
      <w:szCs w:val="24"/>
      <w:u w:val="none"/>
    </w:rPr>
  </w:style>
  <w:style w:type="character" w:customStyle="1" w:styleId="font51">
    <w:name w:val="font51"/>
    <w:rPr>
      <w:rFonts w:ascii="宋体" w:eastAsia="宋体" w:cs="宋体"/>
      <w:color w:val="000000"/>
      <w:sz w:val="20"/>
      <w:szCs w:val="20"/>
      <w:u w:val="none"/>
    </w:rPr>
  </w:style>
  <w:style w:type="character" w:customStyle="1" w:styleId="font91">
    <w:name w:val="font91"/>
    <w:rPr>
      <w:rFonts w:ascii="宋体" w:eastAsia="宋体" w:cs="宋体"/>
      <w:b/>
      <w:color w:val="000000"/>
      <w:sz w:val="32"/>
      <w:szCs w:val="32"/>
      <w:u w:val="none"/>
    </w:rPr>
  </w:style>
  <w:style w:type="character" w:customStyle="1" w:styleId="font31">
    <w:name w:val="font31"/>
    <w:rPr>
      <w:rFonts w:ascii="宋体" w:eastAsia="宋体" w:cs="宋体"/>
      <w:b/>
      <w:color w:val="000000"/>
      <w:sz w:val="20"/>
      <w:szCs w:val="20"/>
      <w:u w:val="none"/>
    </w:rPr>
  </w:style>
  <w:style w:type="character" w:customStyle="1" w:styleId="font41">
    <w:name w:val="font41"/>
    <w:rPr>
      <w:rFonts w:ascii="宋体" w:eastAsia="宋体" w:cs="宋体"/>
      <w:color w:val="000000"/>
      <w:sz w:val="20"/>
      <w:szCs w:val="20"/>
      <w:u w:val="none"/>
    </w:rPr>
  </w:style>
  <w:style w:type="character" w:customStyle="1" w:styleId="font61">
    <w:name w:val="font61"/>
    <w:rPr>
      <w:rFonts w:ascii="Arial" w:hAnsi="Arial" w:cs="Arial"/>
      <w:color w:val="000000"/>
      <w:sz w:val="20"/>
      <w:szCs w:val="20"/>
      <w:u w:val="none"/>
    </w:rPr>
  </w:style>
  <w:style w:type="character" w:customStyle="1" w:styleId="6Char0">
    <w:name w:val="标题6 Char"/>
    <w:link w:val="61"/>
    <w:rPr>
      <w:rFonts w:ascii="Arial" w:eastAsia="黑体" w:hAnsi="Arial"/>
      <w:b/>
      <w:bCs/>
      <w:kern w:val="2"/>
      <w:sz w:val="24"/>
      <w:szCs w:val="24"/>
    </w:rPr>
  </w:style>
  <w:style w:type="character" w:customStyle="1" w:styleId="font181">
    <w:name w:val="font181"/>
    <w:rPr>
      <w:rFonts w:ascii="宋体" w:eastAsia="宋体" w:cs="宋体"/>
      <w:color w:val="FF0000"/>
      <w:sz w:val="21"/>
      <w:szCs w:val="21"/>
      <w:u w:val="none"/>
    </w:rPr>
  </w:style>
  <w:style w:type="character" w:customStyle="1" w:styleId="font221">
    <w:name w:val="font221"/>
    <w:rPr>
      <w:rFonts w:ascii="宋体" w:eastAsia="宋体" w:cs="宋体"/>
      <w:color w:val="000000"/>
      <w:sz w:val="21"/>
      <w:szCs w:val="21"/>
      <w:u w:val="none"/>
    </w:rPr>
  </w:style>
  <w:style w:type="character" w:customStyle="1" w:styleId="font231">
    <w:name w:val="font231"/>
    <w:rPr>
      <w:rFonts w:ascii="宋体" w:eastAsia="宋体" w:cs="宋体"/>
      <w:b/>
      <w:color w:val="000000"/>
      <w:sz w:val="21"/>
      <w:szCs w:val="21"/>
      <w:u w:val="none"/>
    </w:rPr>
  </w:style>
  <w:style w:type="character" w:customStyle="1" w:styleId="font191">
    <w:name w:val="font191"/>
    <w:rPr>
      <w:rFonts w:ascii="宋体" w:eastAsia="宋体" w:cs="宋体"/>
      <w:color w:val="000000"/>
      <w:sz w:val="21"/>
      <w:szCs w:val="21"/>
      <w:u w:val="none"/>
    </w:rPr>
  </w:style>
  <w:style w:type="character" w:customStyle="1" w:styleId="font251">
    <w:name w:val="font251"/>
    <w:rPr>
      <w:rFonts w:ascii="Times New Roman" w:hAnsi="Times New Roman" w:cs="Times New Roman"/>
      <w:color w:val="000000"/>
      <w:sz w:val="21"/>
      <w:szCs w:val="21"/>
      <w:u w:val="none"/>
    </w:rPr>
  </w:style>
  <w:style w:type="character" w:customStyle="1" w:styleId="font171">
    <w:name w:val="font171"/>
    <w:rPr>
      <w:rFonts w:ascii="宋体" w:eastAsia="宋体" w:cs="宋体"/>
      <w:color w:val="000000"/>
      <w:sz w:val="21"/>
      <w:szCs w:val="21"/>
      <w:u w:val="none"/>
    </w:rPr>
  </w:style>
  <w:style w:type="character" w:customStyle="1" w:styleId="font141">
    <w:name w:val="font141"/>
    <w:rPr>
      <w:rFonts w:ascii="Times New Roman" w:hAnsi="Times New Roman" w:cs="Times New Roman"/>
      <w:color w:val="000000"/>
      <w:sz w:val="21"/>
      <w:szCs w:val="21"/>
      <w:u w:val="none"/>
    </w:rPr>
  </w:style>
  <w:style w:type="character" w:customStyle="1" w:styleId="font131">
    <w:name w:val="font131"/>
    <w:rPr>
      <w:rFonts w:ascii="宋体" w:eastAsia="宋体" w:cs="宋体"/>
      <w:color w:val="000000"/>
      <w:sz w:val="22"/>
      <w:szCs w:val="22"/>
      <w:u w:val="none"/>
    </w:rPr>
  </w:style>
  <w:style w:type="table" w:customStyle="1" w:styleId="118">
    <w:name w:val="网格型11"/>
    <w:basedOn w:val="a7"/>
    <w:uiPriority w:val="3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网格型2"/>
    <w:basedOn w:val="a7"/>
    <w:uiPriority w:val="39"/>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5">
    <w:name w:val="网格型1"/>
    <w:basedOn w:val="a7"/>
    <w:uiPriority w:val="39"/>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5014</Words>
  <Characters>28584</Characters>
  <Application>Microsoft Office Word</Application>
  <DocSecurity>0</DocSecurity>
  <Lines>238</Lines>
  <Paragraphs>67</Paragraphs>
  <ScaleCrop>false</ScaleCrop>
  <Company>Lenovo</Company>
  <LinksUpToDate>false</LinksUpToDate>
  <CharactersWithSpaces>33531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user1</dc:title>
  <dc:creator>user1</dc:creator>
  <cp:lastModifiedBy>Administrator</cp:lastModifiedBy>
  <cp:revision>6</cp:revision>
  <cp:lastPrinted>2021-01-08T10:24:00Z</cp:lastPrinted>
  <dcterms:created xsi:type="dcterms:W3CDTF">2021-07-15T16:49:00Z</dcterms:created>
  <dcterms:modified xsi:type="dcterms:W3CDTF">2021-08-02T08:44:00Z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2052-3.0.0.4824</vt:lpwstr>
  </property>
</Properties>
</file>