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 xml:space="preserve">      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</w:t>
      </w:r>
      <w:r>
        <w:rPr>
          <w:rFonts w:hint="eastAsia"/>
          <w:b/>
          <w:bCs/>
          <w:i w:val="0"/>
          <w:caps w:val="0"/>
          <w:spacing w:val="0"/>
          <w:w w:val="100"/>
          <w:sz w:val="30"/>
          <w:szCs w:val="30"/>
        </w:rPr>
        <w:t>采血车车身参数</w:t>
      </w:r>
    </w:p>
    <w:p>
      <w:pPr>
        <w:pStyle w:val="3"/>
        <w:keepLines/>
        <w:snapToGrid/>
        <w:spacing w:before="0" w:beforeAutospacing="0" w:after="0" w:afterAutospacing="0" w:line="400" w:lineRule="exact"/>
        <w:jc w:val="center"/>
        <w:textAlignment w:val="baseline"/>
        <w:rPr>
          <w:rFonts w:ascii="Times New Roman" w:hAnsi="Times New Roman" w:eastAsia="宋体" w:cs="Times New Roman"/>
          <w:b/>
          <w:i w:val="0"/>
          <w:caps w:val="0"/>
          <w:spacing w:val="0"/>
          <w:w w:val="100"/>
          <w:sz w:val="28"/>
          <w:lang w:val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30"/>
        <w:gridCol w:w="6766"/>
        <w:gridCol w:w="651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技术参数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采血车</w:t>
            </w:r>
          </w:p>
        </w:tc>
        <w:tc>
          <w:tcPr>
            <w:tcW w:w="6766" w:type="dxa"/>
            <w:vMerge w:val="restart"/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▲1、车型尺寸：长≥8980mm宽≥</w:t>
            </w:r>
            <w:r>
              <w:rPr>
                <w:rFonts w:ascii="宋体" w:hAnsi="宋体"/>
                <w:szCs w:val="21"/>
              </w:rPr>
              <w:t>2500</w:t>
            </w:r>
            <w:r>
              <w:rPr>
                <w:rFonts w:hint="eastAsia" w:ascii="宋体" w:hAnsi="宋体"/>
                <w:szCs w:val="21"/>
              </w:rPr>
              <w:t>mm高≥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48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mm；</w:t>
            </w:r>
            <w:r>
              <w:rPr>
                <w:rFonts w:hint="eastAsia" w:ascii="宋体" w:hAnsi="宋体"/>
                <w:szCs w:val="21"/>
                <w:lang w:eastAsia="zh-CN"/>
              </w:rPr>
              <w:t>车身颜色：白色</w:t>
            </w:r>
          </w:p>
          <w:p>
            <w:pPr>
              <w:textAlignment w:val="baselin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▲2、符合国家工信部医疗车上牌要求，额载人数2-9人;</w:t>
            </w:r>
          </w:p>
          <w:p>
            <w:pPr>
              <w:ind w:firstLine="210" w:firstLineChars="100"/>
              <w:textAlignment w:val="baselin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3、排放标准：国六</w:t>
            </w:r>
          </w:p>
          <w:p>
            <w:pPr>
              <w:ind w:firstLine="210" w:firstLineChars="100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4、柴油发动机</w:t>
            </w:r>
            <w:r>
              <w:rPr>
                <w:rFonts w:hint="eastAsia" w:ascii="宋体" w:hAnsi="宋体"/>
                <w:szCs w:val="21"/>
              </w:rPr>
              <w:t>功率≥199</w:t>
            </w:r>
            <w:r>
              <w:rPr>
                <w:rFonts w:ascii="宋体" w:hAnsi="宋体"/>
                <w:szCs w:val="21"/>
              </w:rPr>
              <w:t>/2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KW/rpm，扭矩≥：1000</w:t>
            </w:r>
            <w:r>
              <w:rPr>
                <w:rFonts w:ascii="宋体" w:hAnsi="宋体"/>
                <w:szCs w:val="21"/>
              </w:rPr>
              <w:t>N.m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▲5、医疗车总质量≥13000kg，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6、变速箱：六档变速箱；</w:t>
            </w:r>
          </w:p>
          <w:p>
            <w:pPr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7、医疗车接近角/离去角</w:t>
            </w:r>
            <w:r>
              <w:rPr>
                <w:rFonts w:hint="eastAsia" w:ascii="宋体" w:hAnsi="宋体"/>
                <w:szCs w:val="21"/>
              </w:rPr>
              <w:t>(°)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≥12/9；</w:t>
            </w:r>
            <w:r>
              <w:rPr>
                <w:rFonts w:ascii="宋体" w:hAnsi="宋体" w:cs="宋体"/>
                <w:sz w:val="20"/>
                <w:szCs w:val="21"/>
              </w:rPr>
              <w:t xml:space="preserve"> 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8、制动系统；前后鼓式</w:t>
            </w:r>
            <w:r>
              <w:rPr>
                <w:rFonts w:hint="eastAsia" w:ascii="宋体" w:hAnsi="宋体"/>
                <w:szCs w:val="21"/>
              </w:rPr>
              <w:t>双回路气压制动，储能弹簧驻车制动；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9、辅助制动：</w:t>
            </w:r>
            <w:r>
              <w:rPr>
                <w:rFonts w:hint="eastAsia" w:ascii="宋体" w:hAnsi="宋体"/>
                <w:szCs w:val="21"/>
              </w:rPr>
              <w:t>电涡流不低于</w:t>
            </w:r>
            <w:r>
              <w:rPr>
                <w:rFonts w:ascii="宋体" w:hAnsi="宋体"/>
                <w:szCs w:val="21"/>
              </w:rPr>
              <w:t>GD1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10、国产</w:t>
            </w:r>
            <w:r>
              <w:rPr>
                <w:rFonts w:ascii="宋体" w:hAnsi="宋体" w:cs="宋体"/>
                <w:szCs w:val="21"/>
              </w:rPr>
              <w:t>ABS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11、悬挂：≤8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8多片钢板簧；</w:t>
            </w:r>
          </w:p>
          <w:p>
            <w:pPr>
              <w:textAlignment w:val="baselin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12、后轴轴荷≥8000</w:t>
            </w:r>
            <w:r>
              <w:rPr>
                <w:rFonts w:hint="eastAsia" w:ascii="宋体" w:hAnsi="宋体"/>
                <w:szCs w:val="21"/>
              </w:rPr>
              <w:t xml:space="preserve"> kg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13、轮胎：节油且</w:t>
            </w:r>
            <w:r>
              <w:rPr>
                <w:rStyle w:val="13"/>
              </w:rPr>
              <w:t>侧壁</w:t>
            </w:r>
            <w:r>
              <w:rPr>
                <w:rStyle w:val="13"/>
                <w:rFonts w:hint="eastAsia"/>
              </w:rPr>
              <w:t>耐压的</w:t>
            </w: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R22.5</w:t>
            </w:r>
            <w:r>
              <w:rPr>
                <w:rFonts w:hint="eastAsia" w:ascii="宋体" w:hAnsi="宋体"/>
                <w:szCs w:val="21"/>
              </w:rPr>
              <w:t>轮胎；</w:t>
            </w:r>
          </w:p>
          <w:p>
            <w:pPr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4、自动润滑系统；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5、专用标准内饰布置；平地板、车身内侧面板为亚麻版；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6、行李仓门：铝合金上翻式；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7、发动机舱自动灭火装置；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8、乘客门为铝合金外摆门，带遥控门锁；</w:t>
            </w:r>
          </w:p>
          <w:p>
            <w:pPr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9、医疗车基础车身采用</w:t>
            </w:r>
            <w:r>
              <w:rPr>
                <w:rFonts w:hint="eastAsia" w:ascii="宋体" w:hAnsi="宋体"/>
                <w:szCs w:val="21"/>
              </w:rPr>
              <w:t>全承载（</w:t>
            </w:r>
            <w:r>
              <w:rPr>
                <w:rFonts w:hint="eastAsia" w:ascii="宋体" w:hAnsi="宋体"/>
                <w:szCs w:val="21"/>
                <w:lang w:eastAsia="zh-CN"/>
              </w:rPr>
              <w:t>需</w:t>
            </w:r>
            <w:r>
              <w:rPr>
                <w:rFonts w:hint="eastAsia" w:ascii="宋体" w:hAnsi="宋体"/>
                <w:szCs w:val="21"/>
              </w:rPr>
              <w:t>提供证明材料）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20、车身左侧窗驾驶员窗及最后两侧窗为推拉窗，（除驾驶员侧窗、乘客门玻璃及前后挡玻璃外）其余为全封闭玻璃、市场保有量不低于福耀;</w:t>
            </w:r>
          </w:p>
          <w:p>
            <w:pPr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21、发光前后LED车标、不锈钢（定标）轮罩；</w:t>
            </w:r>
          </w:p>
          <w:p>
            <w:pPr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22、空调：参照SZC系列非独立顶置式空调</w:t>
            </w:r>
            <w:r>
              <w:rPr>
                <w:rFonts w:ascii="宋体" w:hAnsi="宋体" w:cs="宋体"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制冷量≥24000</w:t>
            </w:r>
            <w:r>
              <w:rPr>
                <w:rFonts w:ascii="宋体" w:hAnsi="宋体" w:cs="宋体"/>
                <w:szCs w:val="21"/>
              </w:rPr>
              <w:t>kcal/h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textAlignment w:val="baselin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23、空压机：与车身骨架连接、莲花式多层减震设计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24、暖风：除霜器</w:t>
            </w:r>
            <w:r>
              <w:rPr>
                <w:rFonts w:ascii="宋体" w:hAnsi="宋体" w:cs="宋体"/>
                <w:szCs w:val="21"/>
              </w:rPr>
              <w:t>+高寒</w:t>
            </w:r>
            <w:r>
              <w:rPr>
                <w:rFonts w:hint="eastAsia" w:ascii="宋体" w:hAnsi="宋体" w:cs="宋体"/>
                <w:szCs w:val="21"/>
              </w:rPr>
              <w:t>暖风；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5、影音：彩色倒车监视系统；硬盘播放器</w:t>
            </w:r>
            <w:r>
              <w:rPr>
                <w:rFonts w:ascii="宋体" w:hAnsi="宋体" w:cs="宋体"/>
                <w:szCs w:val="21"/>
              </w:rPr>
              <w:t>+19</w:t>
            </w:r>
            <w:r>
              <w:rPr>
                <w:rFonts w:hint="eastAsia" w:ascii="宋体" w:hAnsi="宋体" w:cs="宋体"/>
                <w:szCs w:val="21"/>
              </w:rPr>
              <w:t>寸液晶电视；</w:t>
            </w:r>
          </w:p>
          <w:p>
            <w:pPr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6、医疗车底盘长度≥8950</w:t>
            </w:r>
            <w:r>
              <w:rPr>
                <w:rFonts w:hint="eastAsia" w:ascii="宋体" w:hAnsi="宋体"/>
                <w:szCs w:val="21"/>
              </w:rPr>
              <w:t>mm（产品公告为主，并提供证明材料）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7、行车记录仪：</w:t>
            </w:r>
            <w:r>
              <w:rPr>
                <w:rFonts w:hint="eastAsia" w:ascii="宋体" w:hAnsi="宋体"/>
                <w:szCs w:val="21"/>
              </w:rPr>
              <w:t>带</w:t>
            </w:r>
            <w:r>
              <w:rPr>
                <w:rFonts w:ascii="宋体" w:hAnsi="宋体"/>
                <w:szCs w:val="21"/>
              </w:rPr>
              <w:t>GPS</w:t>
            </w:r>
            <w:r>
              <w:rPr>
                <w:rFonts w:hint="eastAsia" w:ascii="宋体" w:hAnsi="宋体"/>
                <w:szCs w:val="21"/>
              </w:rPr>
              <w:t>功能、平台管理；</w:t>
            </w:r>
          </w:p>
          <w:p>
            <w:pPr>
              <w:ind w:firstLine="210" w:firstLineChars="100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8、高位刹车灯、电/气喇叭；</w:t>
            </w:r>
          </w:p>
          <w:p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▲29、整车采用全承载倒装工艺生产、骨架</w:t>
            </w:r>
            <w:r>
              <w:rPr>
                <w:rFonts w:hint="eastAsia" w:ascii="宋体" w:hAnsi="宋体" w:cs="宋体"/>
                <w:szCs w:val="21"/>
              </w:rPr>
              <w:t xml:space="preserve">阴极电泳（提供照片证明文件）； </w:t>
            </w:r>
          </w:p>
          <w:p>
            <w:pPr>
              <w:ind w:firstLine="210" w:firstLineChars="100"/>
              <w:textAlignment w:val="baselin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30、车载安全监控系统：1T监控系统前后左右探头系统，自动切换功能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31、其他未注明部分满足用户需求并按实际要求安装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        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6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napToGrid/>
        <w:spacing w:before="156" w:beforeAutospacing="0" w:after="156" w:afterAutospacing="0" w:line="360" w:lineRule="auto"/>
        <w:ind w:firstLine="2409" w:firstLineChars="80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156" w:beforeAutospacing="0" w:after="156" w:afterAutospacing="0" w:line="360" w:lineRule="auto"/>
        <w:ind w:firstLine="2409" w:firstLineChars="800"/>
        <w:jc w:val="both"/>
        <w:textAlignment w:val="baseline"/>
        <w:rPr>
          <w:b/>
          <w:bCs/>
          <w:i w:val="0"/>
          <w:caps w:val="0"/>
          <w:spacing w:val="0"/>
          <w:w w:val="100"/>
          <w:sz w:val="24"/>
          <w:szCs w:val="22"/>
        </w:rPr>
      </w:pPr>
      <w:bookmarkStart w:id="0" w:name="_GoBack"/>
      <w:bookmarkEnd w:id="0"/>
      <w:r>
        <w:rPr>
          <w:rFonts w:hint="eastAsia"/>
          <w:b/>
          <w:bCs/>
          <w:i w:val="0"/>
          <w:caps w:val="0"/>
          <w:spacing w:val="0"/>
          <w:w w:val="100"/>
          <w:sz w:val="30"/>
          <w:szCs w:val="30"/>
        </w:rPr>
        <w:t>采血车改装配置及要求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szCs w:val="22"/>
        </w:rPr>
      </w:pPr>
    </w:p>
    <w:tbl>
      <w:tblPr>
        <w:tblStyle w:val="7"/>
        <w:tblW w:w="10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175"/>
        <w:gridCol w:w="735"/>
        <w:gridCol w:w="548"/>
        <w:gridCol w:w="6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名称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数量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210"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空气消毒机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肯格王 YKX/Y100型，动态消毒，适用面积60m³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专用储血冰箱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海尔-258L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饮水机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台式，冷热水功能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U型工作台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尺寸：长1.9 *宽0.8*高0.8米，，304不锈钢，台面放置理化板，上面带抽屉，立面方便工作人员腿脚摆放，侧边各一个双开门。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尺寸：长0.55 *宽0.7*高0.8米，304不锈钢，台面放置理化板，第二层放置献血证跟打印机，立面方便工作人员腿脚摆放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热合台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尺寸：长0.75*宽0.55*高0.8米，304不锈钢，台面放置理化板，上面带抽屉，下面设双开门的储物柜，靠沙发处需要隔断隔离。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采血台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尺寸：长0.6*宽0.55高0.8米，</w:t>
            </w:r>
            <w:r>
              <w:rPr>
                <w:rFonts w:hint="eastAsia" w:ascii="宋体" w:hAnsi="宋体" w:cs="宋体"/>
                <w:szCs w:val="21"/>
              </w:rPr>
              <w:t>304不锈钢，下部带抽屉和可伸缩采血秤平台调节理化板台面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采血椅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4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尺寸：长0.65*宽0.7高0.98米，座椅靠背及前后可调节，可调下带柜子尺寸为：长0.67*宽0.7高0.2米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休息沙发（下设储物柜）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尺寸：长2米*宽0.55米*高0.5米，304不锈钢材质，真皮软包垫（带靠背），下部为橱柜，推拉门（四扇门）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休息床</w:t>
            </w:r>
          </w:p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（带隐私门帘)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长2.3米*宽0.56米*高0.1米，真皮软包垫，下设推拉式开门的储物柜，滑轨式拉帘隔开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5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可升降，可旋转不带靠背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门帘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PVC门帘，前车门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车内电源总控制箱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直交流两用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电源逆变器3KW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纯正弦波，符合车内所有电器使用要求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电源自动切换系统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市电/车电自动切换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整车医疗束线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整车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布线需符合市电、车电要求，防火，耐腐蚀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组合五孔插座（220V/10A）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22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西门子，安装位置现场待定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100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3*16含相应大小线盘，配30A插头4个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紫外线消毒灯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盏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6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采血区、体检区均布，1*30W,带≥1小时的定时器1个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风幕机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安装位置：前部上客门，</w:t>
            </w:r>
          </w:p>
          <w:p>
            <w:pPr>
              <w:spacing w:line="360" w:lineRule="auto"/>
              <w:jc w:val="left"/>
              <w:textAlignment w:val="baseline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风速：16/13/9 m/s；风量：1260～1590 m3/s。</w:t>
            </w:r>
          </w:p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尺寸约：900mm×233mm×222mm。 品牌：星锐钻石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照明灯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盏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10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条形15瓦LED灯，分两侧安装每侧均五盏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21寸液晶电视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驻车，行车均可使用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音响系统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功放一套</w:t>
            </w:r>
            <w:r>
              <w:rPr>
                <w:rFonts w:hint="eastAsia" w:hAnsi="宋体" w:cs="宋体"/>
                <w:szCs w:val="21"/>
              </w:rPr>
              <w:t>，车外顶及车行李舱各两个音柱，独立控制、以及移动音箱一套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冰箱微波炉柜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尺寸：</w:t>
            </w:r>
            <w:r>
              <w:rPr>
                <w:rFonts w:hint="eastAsia" w:ascii="宋体" w:hAnsi="宋体" w:cs="宋体"/>
                <w:szCs w:val="21"/>
              </w:rPr>
              <w:t>长0.55米*宽0.55米*高1.06米，不锈钢制作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空调挂机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变频冷暖、2P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洗手池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尺寸：</w:t>
            </w:r>
            <w:r>
              <w:rPr>
                <w:rFonts w:hint="eastAsia" w:ascii="宋体" w:hAnsi="宋体" w:cs="宋体"/>
                <w:szCs w:val="21"/>
              </w:rPr>
              <w:t>长0.5米*宽0.45米*高1.06米，304不锈钢制作带脚踏开关含净污水箱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拖把间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尺寸：</w:t>
            </w:r>
            <w:r>
              <w:rPr>
                <w:rFonts w:hint="eastAsia" w:ascii="宋体" w:hAnsi="宋体" w:cs="宋体"/>
                <w:szCs w:val="21"/>
              </w:rPr>
              <w:t>长0.4米*宽0.45米*高1.54米，304不锈钢制作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后储物柜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尺寸：</w:t>
            </w:r>
            <w:r>
              <w:rPr>
                <w:rFonts w:hint="eastAsia" w:ascii="宋体" w:hAnsi="宋体" w:cs="宋体"/>
                <w:szCs w:val="21"/>
              </w:rPr>
              <w:t>长2.2米*宽0. 5米*高0.5米，4扇推拉门，304不锈钢制作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微波炉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格兰仕 Galanz-23L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生活冰箱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海尔  50L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采血秤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Chars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打印机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平推针式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ascii="宋体" w:hAnsi="宋体"/>
          <w:b/>
          <w:bCs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</w:p>
    <w:p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送血车参数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30"/>
        <w:gridCol w:w="6766"/>
        <w:gridCol w:w="651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技术参数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送血车</w:t>
            </w:r>
          </w:p>
        </w:tc>
        <w:tc>
          <w:tcPr>
            <w:tcW w:w="6766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>整车参数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sz w:val="24"/>
              </w:rPr>
              <w:t>总长（mm）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4847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总宽（mm）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1925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总高（mm）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1770</w:t>
            </w:r>
          </w:p>
          <w:p>
            <w:pPr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座位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座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整备质量（Kg）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1954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轴距（mm）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2850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动力系统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双涡流涡轮增压直喷发动机 国六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功率(kw/rpm)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180/5500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最大扭矩(N.m/rpm)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390/2500-3500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排量（ml）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1999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车身颜色：白色</w:t>
            </w:r>
          </w:p>
          <w:p>
            <w:pPr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底盘配置：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变速箱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8速自动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驱动方式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AWD智能四驱系统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行车制动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四轮盘式制动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转向系统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电动助力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防抱死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ABS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悬挂系统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前麦弗逊/后多连杆悬挂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轮胎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245/60 R18</w:t>
            </w:r>
          </w:p>
          <w:p>
            <w:pP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最高车速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192km/h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油箱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69L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    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外观设计：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LED前大灯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自动开闭头灯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LED前雾灯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LED组合式尾灯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LED高位刹车灯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LED外后视镜转向灯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外后视镜加热功能(除雾)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照地灯(两侧)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电动全景天窗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前格栅镀铬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玻璃天线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双镀铬排气尾管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尾翼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无盖式加油系统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内装配置：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内饰颜色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雅墨黑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多功能可调方向盘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前座遮阳板附化妆镜（带化妆灯）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太阳镜盒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前排中央扶手置物盒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后排中央扶手置物盒带杯架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全功能旅程电脑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豪华双屏数字彩色仪表盘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三区独立控制空调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活性炭过滤器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后排空调出风口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座椅功能：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座椅材质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SUPERIOR环保仿真皮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三排七座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前排座椅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10向电动调节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第一排加热座椅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电动腰靠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电动辅助进出第三排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第二排椅背手动折叠放平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前排可调节头枕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后排中央扶手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音响娱乐系统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SYNC+ 智行信息娱乐系统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GPS导航系统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中控面板触控彩色液晶屏 12.8英寸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喇叭(每个)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6/8</w:t>
            </w:r>
          </w:p>
          <w:p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人性化科技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智能无钥匙进入+ 一键启动系统</w:t>
            </w:r>
            <w:r>
              <w:rPr>
                <w:rFonts w:hint="eastAsia"/>
                <w:b w:val="0"/>
                <w:bCs w:val="0"/>
                <w:lang w:eastAsia="zh-CN"/>
              </w:rPr>
              <w:tab/>
            </w:r>
            <w:r>
              <w:rPr>
                <w:rFonts w:hint="eastAsia"/>
                <w:b w:val="0"/>
                <w:bCs w:val="0"/>
                <w:lang w:eastAsia="zh-CN"/>
              </w:rPr>
              <w:t>S</w:t>
            </w: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E-shifter旋钮式换挡</w:t>
            </w:r>
            <w:r>
              <w:rPr>
                <w:rFonts w:hint="eastAsia"/>
                <w:b w:val="0"/>
                <w:bCs w:val="0"/>
                <w:lang w:eastAsia="zh-CN"/>
              </w:rPr>
              <w:tab/>
            </w:r>
            <w:r>
              <w:rPr>
                <w:rFonts w:hint="eastAsia"/>
                <w:b w:val="0"/>
                <w:bCs w:val="0"/>
                <w:lang w:eastAsia="zh-CN"/>
              </w:rPr>
              <w:t>S</w:t>
            </w: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电子手刹</w:t>
            </w:r>
            <w:r>
              <w:rPr>
                <w:rFonts w:hint="eastAsia"/>
                <w:b w:val="0"/>
                <w:bCs w:val="0"/>
                <w:lang w:eastAsia="zh-CN"/>
              </w:rPr>
              <w:tab/>
            </w:r>
            <w:r>
              <w:rPr>
                <w:rFonts w:hint="eastAsia"/>
                <w:b w:val="0"/>
                <w:bCs w:val="0"/>
                <w:lang w:eastAsia="zh-CN"/>
              </w:rPr>
              <w:t>S</w:t>
            </w: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后窗除雾功能</w:t>
            </w:r>
            <w:r>
              <w:rPr>
                <w:rFonts w:hint="eastAsia"/>
                <w:b w:val="0"/>
                <w:bCs w:val="0"/>
                <w:lang w:eastAsia="zh-CN"/>
              </w:rPr>
              <w:tab/>
            </w:r>
            <w:r>
              <w:rPr>
                <w:rFonts w:hint="eastAsia"/>
                <w:b w:val="0"/>
                <w:bCs w:val="0"/>
                <w:lang w:eastAsia="zh-CN"/>
              </w:rPr>
              <w:t>S</w:t>
            </w: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前排安全带未系提醒</w:t>
            </w:r>
            <w:r>
              <w:rPr>
                <w:rFonts w:hint="eastAsia"/>
                <w:b w:val="0"/>
                <w:bCs w:val="0"/>
                <w:lang w:eastAsia="zh-CN"/>
              </w:rPr>
              <w:tab/>
            </w:r>
            <w:r>
              <w:rPr>
                <w:rFonts w:hint="eastAsia"/>
                <w:b w:val="0"/>
                <w:bCs w:val="0"/>
                <w:lang w:eastAsia="zh-CN"/>
              </w:rPr>
              <w:t>S</w:t>
            </w:r>
          </w:p>
          <w:p>
            <w:pPr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安全科技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防抱死制动系统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电子制动力分配系统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ESC车身电子稳定控制系统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发动机电子芯片防盗锁止系统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TCS(牵引力控制系统)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EBA(紧急制动辅助系统)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防翻滚稳定系统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BLD(电子差速锁）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HLA 上坡起步辅助系统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定速巡航功能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胎压监测系统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前座高度可调预紧式安全带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前座正面安全气囊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前座侧面安全气囊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侧安全气帘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驾驶员膝部安全气囊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后泊车雷达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倒车影像系统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P.A.T.S电子防盗系统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电子儿童安全锁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激光焊接高强度吸能式车身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A柱高强钢液压成型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B柱防撞加强梁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四门高刚性侧面防撞梁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ISO Fix儿童座椅接口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注: S--标准配置   配置：带冰箱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辆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bCs/>
          <w:i w:val="0"/>
          <w:caps w:val="0"/>
          <w:spacing w:val="0"/>
          <w:w w:val="100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720" w:firstLineChars="400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953D9"/>
    <w:rsid w:val="00535A31"/>
    <w:rsid w:val="00652ABC"/>
    <w:rsid w:val="0080039E"/>
    <w:rsid w:val="00874978"/>
    <w:rsid w:val="00971B02"/>
    <w:rsid w:val="00B616A2"/>
    <w:rsid w:val="00B66696"/>
    <w:rsid w:val="00BC724D"/>
    <w:rsid w:val="00D624D5"/>
    <w:rsid w:val="00DA52FD"/>
    <w:rsid w:val="00F30AAB"/>
    <w:rsid w:val="013B55A4"/>
    <w:rsid w:val="04B51512"/>
    <w:rsid w:val="04E877D4"/>
    <w:rsid w:val="051124DA"/>
    <w:rsid w:val="162C08D5"/>
    <w:rsid w:val="16E82A85"/>
    <w:rsid w:val="181F2880"/>
    <w:rsid w:val="1C073E6F"/>
    <w:rsid w:val="1F7516EF"/>
    <w:rsid w:val="239A59E5"/>
    <w:rsid w:val="24F348F4"/>
    <w:rsid w:val="2E6A4F50"/>
    <w:rsid w:val="318C4EB4"/>
    <w:rsid w:val="31E37127"/>
    <w:rsid w:val="32C953D9"/>
    <w:rsid w:val="37C622DC"/>
    <w:rsid w:val="384838CF"/>
    <w:rsid w:val="3F665B01"/>
    <w:rsid w:val="427539B6"/>
    <w:rsid w:val="45A74942"/>
    <w:rsid w:val="45E47C8E"/>
    <w:rsid w:val="4712032C"/>
    <w:rsid w:val="49AC4A52"/>
    <w:rsid w:val="49E11625"/>
    <w:rsid w:val="50647ABF"/>
    <w:rsid w:val="52885CC4"/>
    <w:rsid w:val="529C53D8"/>
    <w:rsid w:val="582E28F7"/>
    <w:rsid w:val="587313AE"/>
    <w:rsid w:val="5F622DC3"/>
    <w:rsid w:val="6648098C"/>
    <w:rsid w:val="66AD30C8"/>
    <w:rsid w:val="69994A7C"/>
    <w:rsid w:val="6D954CD9"/>
    <w:rsid w:val="73E60354"/>
    <w:rsid w:val="74813FBF"/>
    <w:rsid w:val="7B95363E"/>
    <w:rsid w:val="7ED2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rFonts w:ascii="Times New Roman" w:hAnsi="Times New Roman" w:eastAsia="宋体" w:cs="Times New Roman"/>
      <w:sz w:val="28"/>
      <w:szCs w:val="28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字符"/>
    <w:basedOn w:val="9"/>
    <w:link w:val="3"/>
    <w:qFormat/>
    <w:uiPriority w:val="0"/>
    <w:rPr>
      <w:kern w:val="2"/>
      <w:sz w:val="28"/>
      <w:szCs w:val="28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3">
    <w:name w:val="bjh-p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413</Words>
  <Characters>2355</Characters>
  <Lines>19</Lines>
  <Paragraphs>5</Paragraphs>
  <TotalTime>0</TotalTime>
  <ScaleCrop>false</ScaleCrop>
  <LinksUpToDate>false</LinksUpToDate>
  <CharactersWithSpaces>2763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2017-03-07T08:27:00Z</dcterms:created>
  <dc:creator>Administrator</dc:creator>
  <cp:lastModifiedBy>Administrator</cp:lastModifiedBy>
  <cp:lastPrinted>2021-08-01T03:48:00Z</cp:lastPrinted>
  <dcterms:modified xsi:type="dcterms:W3CDTF">2021-08-04T03:32:56Z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E53FC2E3D3CB4457AA4ABB2329ACC089</vt:lpwstr>
  </property>
</Properties>
</file>