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2021新疆名优特农产品上海交易会服务项目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公开招标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公告</w:t>
      </w:r>
    </w:p>
    <w:p>
      <w:pPr>
        <w:pStyle w:val="2"/>
        <w:rPr>
          <w:rFonts w:hint="eastAsia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20" w:firstLineChars="200"/>
        <w:rPr>
          <w:rFonts w:ascii="仿宋" w:hAnsi="仿宋" w:eastAsia="仿宋"/>
          <w:sz w:val="21"/>
          <w:szCs w:val="21"/>
        </w:rPr>
      </w:pPr>
      <w:bookmarkStart w:id="0" w:name="_Toc28359089"/>
      <w:bookmarkStart w:id="1" w:name="_Toc35393798"/>
      <w:bookmarkStart w:id="2" w:name="_Toc28359012"/>
      <w:bookmarkStart w:id="3" w:name="_Toc35393629"/>
      <w:r>
        <w:rPr>
          <w:rFonts w:hint="eastAsia" w:ascii="仿宋" w:hAnsi="仿宋" w:eastAsia="仿宋"/>
          <w:sz w:val="21"/>
          <w:szCs w:val="21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1"/>
          <w:szCs w:val="21"/>
        </w:rPr>
        <w:t xml:space="preserve"> </w:t>
      </w:r>
      <w:r>
        <w:rPr>
          <w:rFonts w:hint="eastAsia" w:ascii="仿宋" w:hAnsi="仿宋" w:eastAsia="仿宋"/>
          <w:sz w:val="21"/>
          <w:szCs w:val="21"/>
          <w:u w:val="single"/>
          <w:lang w:eastAsia="zh-CN"/>
        </w:rPr>
        <w:t>2021新疆名优特农产品上海交易会服务项目</w:t>
      </w:r>
      <w:r>
        <w:rPr>
          <w:rFonts w:hint="eastAsia" w:ascii="仿宋" w:hAnsi="仿宋" w:eastAsia="仿宋"/>
          <w:sz w:val="21"/>
          <w:szCs w:val="21"/>
        </w:rPr>
        <w:t>的潜在供应商应在</w:t>
      </w:r>
      <w:r>
        <w:rPr>
          <w:rFonts w:hint="eastAsia" w:ascii="仿宋" w:hAnsi="仿宋" w:eastAsia="仿宋"/>
          <w:sz w:val="21"/>
          <w:szCs w:val="21"/>
          <w:u w:val="single"/>
        </w:rPr>
        <w:t>乌鲁木齐市安居南路802号鸿瑞豪庭4号楼2605室</w:t>
      </w:r>
      <w:r>
        <w:rPr>
          <w:rFonts w:hint="eastAsia" w:ascii="仿宋" w:hAnsi="仿宋" w:eastAsia="仿宋"/>
          <w:sz w:val="21"/>
          <w:szCs w:val="21"/>
        </w:rPr>
        <w:t>获取采购文件，并于</w:t>
      </w:r>
      <w:r>
        <w:rPr>
          <w:rFonts w:hint="eastAsia" w:ascii="仿宋" w:hAnsi="仿宋" w:eastAsia="仿宋"/>
          <w:color w:val="0000FF"/>
          <w:sz w:val="21"/>
          <w:szCs w:val="21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color w:val="0000FF"/>
          <w:sz w:val="21"/>
          <w:szCs w:val="21"/>
          <w:highlight w:val="none"/>
          <w:u w:val="single"/>
        </w:rPr>
        <w:t xml:space="preserve">年 </w:t>
      </w:r>
      <w:r>
        <w:rPr>
          <w:rFonts w:hint="eastAsia" w:ascii="仿宋" w:hAnsi="仿宋" w:eastAsia="仿宋"/>
          <w:bCs/>
          <w:color w:val="0000FF"/>
          <w:sz w:val="21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/>
          <w:bCs/>
          <w:color w:val="0000FF"/>
          <w:sz w:val="21"/>
          <w:szCs w:val="21"/>
          <w:highlight w:val="none"/>
          <w:u w:val="single"/>
        </w:rPr>
        <w:t xml:space="preserve">月 </w:t>
      </w:r>
      <w:r>
        <w:rPr>
          <w:rFonts w:hint="eastAsia" w:ascii="仿宋" w:hAnsi="仿宋" w:eastAsia="仿宋"/>
          <w:bCs/>
          <w:color w:val="0000FF"/>
          <w:sz w:val="21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/>
          <w:bCs/>
          <w:color w:val="0000FF"/>
          <w:sz w:val="21"/>
          <w:szCs w:val="21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color w:val="0000FF"/>
          <w:sz w:val="21"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0000FF"/>
          <w:sz w:val="21"/>
          <w:szCs w:val="21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sz w:val="21"/>
          <w:szCs w:val="21"/>
        </w:rPr>
        <w:t>（北京时间）前提交响应</w:t>
      </w:r>
      <w:r>
        <w:rPr>
          <w:rFonts w:ascii="仿宋" w:hAnsi="仿宋" w:eastAsia="仿宋"/>
          <w:bCs/>
          <w:sz w:val="21"/>
          <w:szCs w:val="21"/>
        </w:rPr>
        <w:t>文件</w:t>
      </w:r>
      <w:r>
        <w:rPr>
          <w:rFonts w:hint="eastAsia" w:ascii="仿宋" w:hAnsi="仿宋" w:eastAsia="仿宋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仿宋" w:hAnsi="仿宋" w:eastAsia="仿宋" w:cs="仿宋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仿宋" w:hAnsi="仿宋" w:eastAsia="仿宋" w:cs="仿宋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  <w:t>  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TYZC2021-Z0066</w:t>
      </w:r>
      <w:bookmarkStart w:id="4" w:name="_GoBack"/>
      <w:bookmarkEnd w:id="4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    项目名称： 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2021新疆名优特农产品上海交易会服务项目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    采购方式：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公开招标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预算金额（元）：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2800000元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    最高限价（元）：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2800000元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    采购需求：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right="0"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2021新疆名优特农产品上海交易会服务项目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，详见招标文件第四部分采购需求。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合同履约期限：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自合同签订之日起至项目完成之日止。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    本项目（否）接受联合体投标。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二、申请人的资格要求：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Lines="0" w:beforeAutospacing="0" w:after="60" w:afterLines="0" w:afterAutospacing="0" w:line="240" w:lineRule="auto"/>
        <w:ind w:left="0"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满足《中华人民共和国政府采购法》第二十二条规定；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Lines="0" w:beforeAutospacing="0" w:after="60" w:afterLines="0" w:afterAutospacing="0" w:line="240" w:lineRule="auto"/>
        <w:ind w:left="420" w:leftChars="20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1.1具有独立承担民事责任的能力；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1.2具有良好的商业信誉和健全的财务会计制度；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Lines="0" w:beforeAutospacing="0" w:after="60" w:afterLines="0" w:afterAutospacing="0" w:line="240" w:lineRule="auto"/>
        <w:ind w:left="420" w:leftChars="20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1.3具有履行合同所必需的设备和专业技术能力；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1.4有依法缴纳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"http://www.so.com/s?q=%E7%A8%8E%E6%94%B6&amp;ie=utf-8&amp;src=internal_wenda_recommend_textn" \t "https://wenda.so.com/q/_blank"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税收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"http://www.so.com/s?q=%E7%A4%BE%E4%BC%9A%E4%BF%9D%E9%9A%9C%E8%B5%84%E9%87%91&amp;ie=utf-8&amp;src=internal_wenda_recommend_textn" \t "https://wenda.so.com/q/_blank"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社会保障资金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的良好记录；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1.5参加政府采购活动前三年内，在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"http://www.so.com/s?q=%E7%BB%8F%E8%90%A5%E6%B4%BB%E5%8A%A8&amp;ie=utf-8&amp;src=internal_wenda_recommend_textn" \t "https://wenda.so.com/q/_blank"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经营活动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中没有重大违法记录；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1.6法律、行政法规规定的其他条件。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Lines="0" w:beforeAutospacing="0" w:after="60" w:afterLines="0" w:afterAutospacing="0" w:line="240" w:lineRule="auto"/>
        <w:ind w:left="0"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2、落实政府采购政策需满足的资格要求：无 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3、法人提供法人身份证明文件及身份证、委托人须提供法人代表授权书及委托人身份证；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根据(财库[2016]125号)的规定，对列入失信被执行人、重大税收违法案件当事人名单、政府采购严重违法失信行为记录名单的供应商，拒绝参与本项目政府采购活动。“信用中国”、“中国政府采购网”、“中国裁判文书网”官网网站的查询页面打印页，打印件须体现投标人单位全称、查询时间和查询网址，查询时间不能早于本项目采购公告发布之日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5、与招标人存在利害关系可能影响采购公正性的法人、其他组织或者个人，不得参加投标；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6、单位负责人为同一人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或者存在控股、管理关系的不同单位，不得参加同一标段投标或者未划分标段的同一采购项目投标。违反前两款规定的，相关投标均无效。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2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7、特定资格要求：具有广告设计、展览工程施工资质或房屋建筑工程施工、装饰装修资质。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8、本项目不接受联合体投标。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三、获取采购文件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时间：2021年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日至2021年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日，每天上午10:00至13:30，下午15:30至19:00（北京时间，法定节假日除外）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   地点：乌鲁木齐市安居南路802号鸿瑞豪庭4号楼2605室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   方式：现场购买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default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   售价（元）：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00 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元/份（文件一经售出，概不退还）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四、响应文件提交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   截止时间：2021年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11：00时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   地点：乌鲁木齐市安居南路802号鸿瑞豪庭4号楼2605室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五、响应文件开启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   开启时间：2021年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8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25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11：00时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   地点：乌鲁木齐市安居南路802号鸿瑞豪庭4号楼2605室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5"/>
          <w:szCs w:val="25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六、公告期限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   自本公告发布之日起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七、其他补充事宜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无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八、凡对本次招标提出询问，请按以下方式联系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1.采购人信息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19"/>
          <w:szCs w:val="19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名 称：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新疆维吾尔自治区农业农村厅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市场与信息化处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地 址：乌鲁木齐市天山区新华南路408号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沙马提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联系方式：15199052367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19"/>
          <w:szCs w:val="19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2.采购代理机构信息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名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称：新疆天一众诚招标有限责任公司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地 址：乌鲁木齐市安居南路802号鸿瑞豪庭4号楼2605室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联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系方式：13899818630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3.项目联系方式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项目联系人：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刘萍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420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电 话：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13899818630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150E"/>
    <w:rsid w:val="30BE150E"/>
    <w:rsid w:val="7CD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2021-08-04T03:53:00Z</dcterms:created>
  <dc:creator>wjl</dc:creator>
  <cp:lastModifiedBy>wjl</cp:lastModifiedBy>
  <dcterms:modified xsi:type="dcterms:W3CDTF">2021-08-04T06:54:31Z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5DF54EFB8C284DFCAB0CF26338C93607</vt:lpwstr>
  </property>
</Properties>
</file>