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80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</w:pPr>
      <w:bookmarkStart w:id="0" w:name="_Toc35393789"/>
      <w:bookmarkStart w:id="1" w:name="_Toc28359001"/>
      <w:r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  <w:t>泽普县公共医疗卫生服务保障项目</w:t>
      </w:r>
    </w:p>
    <w:p>
      <w:pPr>
        <w:pStyle w:val="3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80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  <w:t>公开招标公告</w:t>
      </w:r>
      <w:bookmarkEnd w:id="0"/>
      <w:bookmarkEnd w:id="1"/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泽普县公共医疗卫生服务保障项目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应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在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线下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获取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招标文件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，并于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2021年8月30日上午10:30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（北京时间）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前递交投标文件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bookmarkStart w:id="2" w:name="_Toc28359079"/>
      <w:bookmarkStart w:id="3" w:name="_Toc35393621"/>
      <w:bookmarkStart w:id="4" w:name="_Toc28359002"/>
      <w:bookmarkStart w:id="5" w:name="_Toc35393790"/>
      <w:bookmarkStart w:id="6" w:name="_Hlk24379207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泽普县公共医疗卫生服务保障项目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0" w:firstLineChars="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项目编号：ZPDL(2021055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预算金额：</w:t>
      </w:r>
      <w:bookmarkEnd w:id="6"/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1000万元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采购需求：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DSA(数字减影、血管造影)进口设备一台（详细数量规格参数见招标文件）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479" w:leftChars="228" w:firstLine="0" w:firstLineChars="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资金来源：上海援疆资金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本项目不接受联合体投标。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bookmarkStart w:id="7" w:name="_Toc28359080"/>
      <w:bookmarkStart w:id="8" w:name="_Toc35393622"/>
      <w:bookmarkStart w:id="9" w:name="_Toc35393791"/>
      <w:bookmarkStart w:id="10" w:name="_Toc28359003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二、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eastAsia="zh-CN"/>
        </w:rPr>
        <w:t>申请人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资格要求：</w:t>
      </w:r>
      <w:bookmarkEnd w:id="7"/>
      <w:bookmarkEnd w:id="8"/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bookmarkStart w:id="11" w:name="_Toc35393623"/>
      <w:bookmarkStart w:id="12" w:name="_Toc28359081"/>
      <w:bookmarkStart w:id="13" w:name="_Toc35393792"/>
      <w:bookmarkStart w:id="14" w:name="_Toc28359004"/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2.有效的独立法人营业执照；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3.有效的《医疗器械生产许可证》或《医疗器械经营许可证》及二类医疗器械备案凭证和设备医疗器械注册证；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4.原装进口产品需提供生产厂家授权书；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5.法人代表资格证明书及授权书、被授权人身份证；(法人投标须提供法人身份证及法人代表资格证明书)；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近两年任意一年的财务审计报告（新成立不满</w:t>
      </w:r>
      <w:r>
        <w:rPr>
          <w:rFonts w:hint="default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个月可提供银行资信证明）；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7.依法缴纳近6个月任意一个月社会保险的凭据；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8.税务部门出具的近6个月任意一个月的完税证明；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9.参与政府采购活动前3年内未被列入失信、重大税收违法案件、财政部门禁止参加政府采购活动的承诺书；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10.根据《财政部关于在政府采购活动中查询及使用信用记录有关问题的通知》（财库﹝2016﹞125号）的要求，凡拟参加本次招标项目的供应商，如在“信用中国”网站（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严重违法失信企业名单（黑名单）信息及企业信用信息公示报告；（以招标代理或招标人查询为准）</w:t>
      </w:r>
    </w:p>
    <w:p>
      <w:pPr>
        <w:pStyle w:val="9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11.提供针对本次项目《反商业贿赂承诺书》。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微软雅黑" w:hAnsi="微软雅黑" w:eastAsia="微软雅黑" w:cs="微软雅黑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三、获取</w:t>
      </w:r>
      <w:bookmarkEnd w:id="11"/>
      <w:bookmarkEnd w:id="12"/>
      <w:bookmarkEnd w:id="13"/>
      <w:bookmarkEnd w:id="14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val="en-US" w:eastAsia="zh-CN"/>
        </w:rPr>
        <w:t>招标文件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获取方式：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线下获取</w:t>
      </w:r>
    </w:p>
    <w:p>
      <w:pPr>
        <w:pStyle w:val="9"/>
        <w:rPr>
          <w:rFonts w:hint="default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获取地点：喀什市吐曼路1号财富大厦6楼612室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 w:firstLine="54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获取时间：202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9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日至202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日（上午10： 00-14:00，下午16:00-19:30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节假日休息。）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outlineLvl w:val="9"/>
        <w:rPr>
          <w:rFonts w:hint="default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5" w:name="_Toc28359084"/>
      <w:bookmarkStart w:id="16" w:name="_Toc35393625"/>
      <w:bookmarkStart w:id="17" w:name="_Toc35393794"/>
      <w:bookmarkStart w:id="18" w:name="_Toc28359007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四、投标文件递交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截止时间：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2021年8月30日上午10:30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（北京时间）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bCs/>
          <w:color w:val="auto"/>
          <w:sz w:val="24"/>
          <w:szCs w:val="24"/>
          <w:u w:val="singl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点：乌鲁木齐市天山区新华北路258号金谷大酒店三楼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号会议室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9" w:name="_Toc35393802"/>
      <w:bookmarkStart w:id="20" w:name="_Toc35393633"/>
      <w:bookmarkStart w:id="21" w:name="_Toc28359016"/>
      <w:bookmarkStart w:id="22" w:name="_Toc28359093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五、开启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时间：：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2021年8月30日上午10:30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（北京时间）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 w:firstLine="48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  <w:t>地点：乌鲁木齐市天山区新华北路258号金谷大酒店三楼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  <w:t>号会议室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、公告期限</w:t>
      </w:r>
      <w:bookmarkEnd w:id="15"/>
      <w:bookmarkEnd w:id="16"/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400" w:lineRule="exact"/>
        <w:ind w:left="0" w:leftChars="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</w:pPr>
      <w:bookmarkStart w:id="23" w:name="_Toc35393627"/>
      <w:bookmarkStart w:id="24" w:name="_Toc28359085"/>
      <w:bookmarkStart w:id="25" w:name="_Toc35393796"/>
      <w:bookmarkStart w:id="26" w:name="_Toc28359008"/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对本次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提出询问，请按以下方式联系。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1.采购人信息</w:t>
      </w:r>
      <w:bookmarkStart w:id="31" w:name="_GoBack"/>
      <w:bookmarkEnd w:id="31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 xml:space="preserve">名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泽普县人民医院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地  址：</w:t>
      </w:r>
      <w:bookmarkStart w:id="27" w:name="_Toc28359086"/>
      <w:bookmarkStart w:id="28" w:name="_Toc28359009"/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新疆喀什地区泽普县团结西路13号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联系人：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 xml:space="preserve">李虎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 xml:space="preserve">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联系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电话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0998-8241735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名 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>中经国际招标集团有限公司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址：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 xml:space="preserve">喀什市吐曼路1号财富大厦6楼612室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bookmarkStart w:id="29" w:name="_Toc28359087"/>
      <w:bookmarkStart w:id="30" w:name="_Toc28359010"/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联系人：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王丽娟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 xml:space="preserve"> 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</w:rPr>
        <w:t>15099650569</w:t>
      </w:r>
    </w:p>
    <w:bookmarkEnd w:id="29"/>
    <w:bookmarkEnd w:id="30"/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>
      <w:pPr>
        <w:pStyle w:val="9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 xml:space="preserve">中经国际招标集团有限公司  </w:t>
      </w:r>
    </w:p>
    <w:p>
      <w:pPr>
        <w:pStyle w:val="5"/>
        <w:ind w:firstLine="0"/>
        <w:rPr>
          <w:rFonts w:hint="eastAsia" w:eastAsia="宋体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2021年8月6日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  </w:t>
      </w:r>
    </w:p>
    <w:p>
      <w:pPr>
        <w:pStyle w:val="5"/>
        <w:ind w:firstLine="0"/>
        <w:rPr>
          <w:rFonts w:hint="eastAsia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670F"/>
    <w:rsid w:val="0B653982"/>
    <w:rsid w:val="16706D68"/>
    <w:rsid w:val="25292978"/>
    <w:rsid w:val="470F5709"/>
    <w:rsid w:val="47733512"/>
    <w:rsid w:val="52A11B1B"/>
    <w:rsid w:val="544E251B"/>
    <w:rsid w:val="546F7AE1"/>
    <w:rsid w:val="5ECB33BF"/>
    <w:rsid w:val="5F7D3565"/>
    <w:rsid w:val="6E71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rFonts w:ascii="Calibri" w:hAnsi="Calibri" w:eastAsia="宋体" w:cs="Times New Roman"/>
      <w:sz w:val="24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Body Text First Indent 2"/>
    <w:basedOn w:val="7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840</Words>
  <Characters>945</Characters>
  <Paragraphs>54</Paragraphs>
  <TotalTime>6</TotalTime>
  <ScaleCrop>false</ScaleCrop>
  <LinksUpToDate>false</LinksUpToDate>
  <CharactersWithSpaces>1081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2020-10-28T10:34:00Z</dcterms:created>
  <dc:creator>-LEI</dc:creator>
  <cp:lastModifiedBy>0℃</cp:lastModifiedBy>
  <cp:lastPrinted>2021-02-01T04:24:00Z</cp:lastPrinted>
  <dcterms:modified xsi:type="dcterms:W3CDTF">2021-08-06T11:04:21Z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E6A5A2C1213045BB870E48B5FD0BD008</vt:lpwstr>
  </property>
</Properties>
</file>