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小标宋简体" w:hAnsi="方正小标宋简体" w:eastAsia="方正小标宋简体" w:cs="方正小标宋简体"/>
          <w:b/>
          <w:color w:val="000000"/>
          <w:kern w:val="0"/>
          <w:sz w:val="44"/>
          <w:szCs w:val="44"/>
          <w:lang w:val="en-US" w:eastAsia="zh-CN"/>
        </w:rPr>
      </w:pPr>
      <w:r>
        <w:rPr>
          <w:rFonts w:hint="eastAsia" w:ascii="方正小标宋简体" w:hAnsi="方正小标宋简体" w:eastAsia="方正小标宋简体" w:cs="方正小标宋简体"/>
          <w:b/>
          <w:color w:val="000000"/>
          <w:kern w:val="0"/>
          <w:sz w:val="44"/>
          <w:szCs w:val="44"/>
          <w:lang w:val="en-US" w:eastAsia="zh-CN"/>
        </w:rPr>
        <w:t>昌吉市城南、城北失能老人养护院设备采购</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小标宋简体" w:hAnsi="方正小标宋简体" w:eastAsia="方正小标宋简体" w:cs="方正小标宋简体"/>
          <w:b/>
          <w:kern w:val="0"/>
          <w:sz w:val="44"/>
          <w:szCs w:val="44"/>
        </w:rPr>
      </w:pPr>
      <w:r>
        <w:rPr>
          <w:rFonts w:hint="eastAsia" w:ascii="方正小标宋简体" w:hAnsi="方正小标宋简体" w:eastAsia="方正小标宋简体" w:cs="方正小标宋简体"/>
          <w:b/>
          <w:color w:val="000000"/>
          <w:kern w:val="0"/>
          <w:sz w:val="44"/>
          <w:szCs w:val="44"/>
          <w:lang w:val="en-US" w:eastAsia="zh-CN"/>
        </w:rPr>
        <w:t>项目公开招标</w:t>
      </w:r>
      <w:r>
        <w:rPr>
          <w:rFonts w:hint="eastAsia" w:ascii="方正小标宋简体" w:hAnsi="方正小标宋简体" w:eastAsia="方正小标宋简体" w:cs="方正小标宋简体"/>
          <w:b/>
          <w:color w:val="000000"/>
          <w:kern w:val="0"/>
          <w:sz w:val="44"/>
          <w:szCs w:val="44"/>
        </w:rPr>
        <w:t>公告</w:t>
      </w:r>
    </w:p>
    <w:p>
      <w:pPr>
        <w:jc w:val="center"/>
        <w:rPr>
          <w:rFonts w:ascii="仿宋_GB2312" w:hAnsi="仿宋_GB2312" w:eastAsia="仿宋_GB2312" w:cs="仿宋_GB2312"/>
          <w:b/>
          <w:kern w:val="0"/>
          <w:sz w:val="44"/>
          <w:szCs w:val="44"/>
        </w:rPr>
      </w:pPr>
    </w:p>
    <w:p>
      <w:pPr>
        <w:widowControl/>
        <w:spacing w:line="400" w:lineRule="exact"/>
        <w:jc w:val="center"/>
        <w:rPr>
          <w:rFonts w:ascii="仿宋_GB2312" w:hAnsi="仿宋_GB2312" w:eastAsia="仿宋_GB2312" w:cs="仿宋_GB2312"/>
          <w:b/>
          <w:kern w:val="0"/>
          <w:sz w:val="44"/>
          <w:szCs w:val="44"/>
        </w:rPr>
      </w:pPr>
    </w:p>
    <w:p>
      <w:pPr>
        <w:keepNext w:val="0"/>
        <w:keepLines w:val="0"/>
        <w:pageBreakBefore w:val="0"/>
        <w:numPr>
          <w:ilvl w:val="0"/>
          <w:numId w:val="1"/>
        </w:numPr>
        <w:kinsoku/>
        <w:wordWrap/>
        <w:overflowPunct/>
        <w:topLinePunct w:val="0"/>
        <w:autoSpaceDE/>
        <w:autoSpaceDN/>
        <w:bidi w:val="0"/>
        <w:adjustRightInd/>
        <w:spacing w:line="440" w:lineRule="exact"/>
        <w:ind w:firstLine="643" w:firstLineChars="200"/>
        <w:textAlignment w:val="auto"/>
        <w:rPr>
          <w:rFonts w:hint="default" w:ascii="华文仿宋" w:hAnsi="华文仿宋" w:eastAsia="华文仿宋" w:cs="华文仿宋"/>
          <w:b/>
          <w:color w:val="000000" w:themeColor="text1"/>
          <w:sz w:val="32"/>
          <w:szCs w:val="32"/>
          <w:lang w:val="en-US" w:eastAsia="zh-CN"/>
        </w:rPr>
      </w:pPr>
      <w:r>
        <w:rPr>
          <w:rFonts w:hint="eastAsia" w:ascii="华文仿宋" w:hAnsi="华文仿宋" w:eastAsia="华文仿宋" w:cs="华文仿宋"/>
          <w:b/>
          <w:color w:val="000000" w:themeColor="text1"/>
          <w:sz w:val="32"/>
          <w:szCs w:val="32"/>
        </w:rPr>
        <w:t>招标项目编号：</w:t>
      </w:r>
      <w:r>
        <w:rPr>
          <w:rFonts w:hint="eastAsia" w:ascii="仿宋" w:hAnsi="仿宋" w:eastAsia="仿宋"/>
          <w:b/>
          <w:color w:val="000000" w:themeColor="text1"/>
          <w:sz w:val="32"/>
          <w:szCs w:val="32"/>
          <w:highlight w:val="none"/>
        </w:rPr>
        <w:t>CJSCG-</w:t>
      </w:r>
      <w:r>
        <w:rPr>
          <w:rFonts w:hint="eastAsia" w:ascii="仿宋" w:hAnsi="仿宋" w:eastAsia="仿宋"/>
          <w:b/>
          <w:color w:val="000000" w:themeColor="text1"/>
          <w:sz w:val="32"/>
          <w:szCs w:val="32"/>
          <w:highlight w:val="none"/>
          <w:lang w:val="en-US" w:eastAsia="zh-CN"/>
        </w:rPr>
        <w:t>HW</w:t>
      </w:r>
      <w:r>
        <w:rPr>
          <w:rFonts w:hint="eastAsia" w:ascii="仿宋" w:hAnsi="仿宋" w:eastAsia="仿宋"/>
          <w:b/>
          <w:color w:val="000000" w:themeColor="text1"/>
          <w:sz w:val="32"/>
          <w:szCs w:val="32"/>
          <w:highlight w:val="none"/>
        </w:rPr>
        <w:t>2021-</w:t>
      </w:r>
      <w:r>
        <w:rPr>
          <w:rFonts w:hint="eastAsia" w:ascii="仿宋" w:hAnsi="仿宋" w:eastAsia="仿宋"/>
          <w:b/>
          <w:color w:val="000000" w:themeColor="text1"/>
          <w:sz w:val="32"/>
          <w:szCs w:val="32"/>
          <w:highlight w:val="none"/>
          <w:lang w:val="en-US" w:eastAsia="zh-CN"/>
        </w:rPr>
        <w:t>037</w:t>
      </w:r>
    </w:p>
    <w:p>
      <w:pPr>
        <w:spacing w:line="380" w:lineRule="exact"/>
        <w:ind w:firstLine="643" w:firstLineChars="200"/>
        <w:rPr>
          <w:rFonts w:ascii="华文仿宋" w:hAnsi="华文仿宋" w:eastAsia="华文仿宋" w:cs="华文仿宋"/>
          <w:b/>
          <w:color w:val="000000" w:themeColor="text1"/>
          <w:sz w:val="32"/>
          <w:szCs w:val="32"/>
        </w:rPr>
      </w:pPr>
      <w:r>
        <w:rPr>
          <w:rFonts w:hint="eastAsia" w:ascii="华文仿宋" w:hAnsi="华文仿宋" w:eastAsia="华文仿宋" w:cs="华文仿宋"/>
          <w:b/>
          <w:color w:val="000000" w:themeColor="text1"/>
          <w:sz w:val="32"/>
          <w:szCs w:val="32"/>
        </w:rPr>
        <w:t xml:space="preserve">二、采购组织类型：政府集中采购-委托本级集采 </w:t>
      </w:r>
    </w:p>
    <w:p>
      <w:pPr>
        <w:spacing w:line="380" w:lineRule="exact"/>
        <w:ind w:firstLine="643" w:firstLineChars="200"/>
        <w:rPr>
          <w:rFonts w:ascii="华文仿宋" w:hAnsi="华文仿宋" w:eastAsia="华文仿宋" w:cs="华文仿宋"/>
          <w:b/>
          <w:color w:val="000000" w:themeColor="text1"/>
          <w:sz w:val="32"/>
          <w:szCs w:val="32"/>
        </w:rPr>
      </w:pPr>
      <w:r>
        <w:rPr>
          <w:rFonts w:hint="eastAsia" w:ascii="华文仿宋" w:hAnsi="华文仿宋" w:eastAsia="华文仿宋" w:cs="华文仿宋"/>
          <w:b/>
          <w:color w:val="000000" w:themeColor="text1"/>
          <w:sz w:val="32"/>
          <w:szCs w:val="32"/>
        </w:rPr>
        <w:t>三、招标项目概况</w:t>
      </w:r>
    </w:p>
    <w:p>
      <w:pPr>
        <w:spacing w:line="380" w:lineRule="exact"/>
        <w:ind w:firstLine="964" w:firstLineChars="300"/>
        <w:rPr>
          <w:rFonts w:hint="eastAsia" w:ascii="华文仿宋" w:hAnsi="华文仿宋" w:eastAsia="华文仿宋" w:cs="华文仿宋"/>
          <w:b/>
          <w:color w:val="000000" w:themeColor="text1"/>
          <w:sz w:val="32"/>
          <w:szCs w:val="32"/>
          <w:lang w:val="en-US" w:eastAsia="zh-CN"/>
        </w:rPr>
      </w:pPr>
      <w:r>
        <w:rPr>
          <w:rFonts w:hint="eastAsia" w:ascii="华文仿宋" w:hAnsi="华文仿宋" w:eastAsia="华文仿宋" w:cs="华文仿宋"/>
          <w:b/>
          <w:color w:val="000000" w:themeColor="text1"/>
          <w:sz w:val="32"/>
          <w:szCs w:val="32"/>
        </w:rPr>
        <w:t>1、标项名称：</w:t>
      </w:r>
      <w:r>
        <w:rPr>
          <w:rFonts w:hint="eastAsia" w:ascii="华文仿宋" w:hAnsi="华文仿宋" w:eastAsia="华文仿宋" w:cs="华文仿宋"/>
          <w:b/>
          <w:color w:val="000000" w:themeColor="text1"/>
          <w:sz w:val="32"/>
          <w:szCs w:val="32"/>
          <w:lang w:eastAsia="zh-CN"/>
        </w:rPr>
        <w:t>昌吉市</w:t>
      </w:r>
      <w:r>
        <w:rPr>
          <w:rFonts w:hint="eastAsia" w:ascii="华文仿宋" w:hAnsi="华文仿宋" w:eastAsia="华文仿宋" w:cs="华文仿宋"/>
          <w:b/>
          <w:color w:val="000000" w:themeColor="text1"/>
          <w:sz w:val="32"/>
          <w:szCs w:val="32"/>
          <w:lang w:val="en-US" w:eastAsia="zh-CN"/>
        </w:rPr>
        <w:t>城南、城北失能老人养护院设备采购项目</w:t>
      </w:r>
    </w:p>
    <w:p>
      <w:pPr>
        <w:spacing w:line="380" w:lineRule="exact"/>
        <w:ind w:firstLine="964" w:firstLineChars="300"/>
        <w:rPr>
          <w:rFonts w:hint="default" w:ascii="华文仿宋" w:hAnsi="华文仿宋" w:eastAsia="华文仿宋" w:cs="华文仿宋"/>
          <w:b/>
          <w:color w:val="000000" w:themeColor="text1"/>
          <w:sz w:val="32"/>
          <w:szCs w:val="32"/>
          <w:lang w:val="en-US" w:eastAsia="zh-CN"/>
        </w:rPr>
      </w:pPr>
      <w:r>
        <w:rPr>
          <w:rFonts w:hint="eastAsia" w:ascii="华文仿宋" w:hAnsi="华文仿宋" w:eastAsia="华文仿宋" w:cs="华文仿宋"/>
          <w:b/>
          <w:color w:val="000000" w:themeColor="text1"/>
          <w:sz w:val="32"/>
          <w:szCs w:val="32"/>
        </w:rPr>
        <w:t>2、预算总金额：</w:t>
      </w:r>
      <w:r>
        <w:rPr>
          <w:rFonts w:hint="eastAsia" w:ascii="华文仿宋" w:hAnsi="华文仿宋" w:eastAsia="华文仿宋" w:cs="华文仿宋"/>
          <w:b/>
          <w:color w:val="000000" w:themeColor="text1"/>
          <w:sz w:val="32"/>
          <w:szCs w:val="32"/>
          <w:lang w:val="en-US" w:eastAsia="zh-CN"/>
        </w:rPr>
        <w:t>2579394</w:t>
      </w:r>
      <w:r>
        <w:rPr>
          <w:rFonts w:hint="eastAsia" w:ascii="华文仿宋" w:hAnsi="华文仿宋" w:eastAsia="华文仿宋" w:cs="华文仿宋"/>
          <w:b/>
          <w:color w:val="000000" w:themeColor="text1"/>
          <w:sz w:val="32"/>
          <w:szCs w:val="32"/>
        </w:rPr>
        <w:t>元。</w:t>
      </w:r>
    </w:p>
    <w:p>
      <w:pPr>
        <w:spacing w:line="380" w:lineRule="exact"/>
        <w:ind w:firstLine="964" w:firstLineChars="300"/>
        <w:rPr>
          <w:rFonts w:ascii="华文仿宋" w:hAnsi="华文仿宋" w:eastAsia="华文仿宋" w:cs="华文仿宋"/>
          <w:b/>
          <w:sz w:val="32"/>
          <w:szCs w:val="32"/>
        </w:rPr>
      </w:pPr>
      <w:r>
        <w:rPr>
          <w:rFonts w:hint="eastAsia" w:ascii="华文仿宋" w:hAnsi="华文仿宋" w:eastAsia="华文仿宋" w:cs="华文仿宋"/>
          <w:b/>
          <w:sz w:val="32"/>
          <w:szCs w:val="32"/>
        </w:rPr>
        <w:t>3、采购方式：公开招标</w:t>
      </w:r>
    </w:p>
    <w:p>
      <w:pPr>
        <w:spacing w:line="380" w:lineRule="exact"/>
        <w:ind w:firstLine="964" w:firstLineChars="300"/>
        <w:rPr>
          <w:rFonts w:hint="eastAsia" w:ascii="华文仿宋" w:hAnsi="华文仿宋" w:eastAsia="华文仿宋" w:cs="华文仿宋"/>
          <w:b/>
          <w:sz w:val="32"/>
          <w:szCs w:val="32"/>
          <w:highlight w:val="none"/>
          <w:lang w:val="en-US" w:eastAsia="zh-CN"/>
        </w:rPr>
      </w:pPr>
      <w:r>
        <w:rPr>
          <w:rFonts w:hint="eastAsia" w:ascii="华文仿宋" w:hAnsi="华文仿宋" w:eastAsia="华文仿宋" w:cs="华文仿宋"/>
          <w:b/>
          <w:sz w:val="32"/>
          <w:szCs w:val="32"/>
          <w:highlight w:val="none"/>
        </w:rPr>
        <w:t>4、简要规格描述：</w:t>
      </w:r>
      <w:r>
        <w:rPr>
          <w:rFonts w:hint="eastAsia" w:ascii="华文仿宋" w:hAnsi="华文仿宋" w:eastAsia="华文仿宋" w:cs="华文仿宋"/>
          <w:b/>
          <w:sz w:val="32"/>
          <w:szCs w:val="32"/>
          <w:lang w:eastAsia="zh-CN"/>
        </w:rPr>
        <w:t>昌吉市</w:t>
      </w:r>
      <w:r>
        <w:rPr>
          <w:rFonts w:hint="eastAsia" w:ascii="华文仿宋" w:hAnsi="华文仿宋" w:eastAsia="华文仿宋" w:cs="华文仿宋"/>
          <w:b/>
          <w:sz w:val="32"/>
          <w:szCs w:val="32"/>
          <w:lang w:val="en-US" w:eastAsia="zh-CN"/>
        </w:rPr>
        <w:t>城南失能老人养护院项目位于昌吉市71号小区，总建筑面积约19000平方米、昌吉市城北失能老人养护院项目位于昌吉市六工镇，总建筑面积约12000平方米，本次采购该项目设备</w:t>
      </w:r>
      <w:r>
        <w:rPr>
          <w:rFonts w:hint="eastAsia" w:ascii="华文仿宋" w:hAnsi="华文仿宋" w:eastAsia="华文仿宋" w:cs="华文仿宋"/>
          <w:b/>
          <w:sz w:val="32"/>
          <w:szCs w:val="32"/>
          <w:highlight w:val="none"/>
        </w:rPr>
        <w:t>(见招标文件)</w:t>
      </w:r>
      <w:r>
        <w:rPr>
          <w:rFonts w:hint="eastAsia" w:ascii="华文仿宋" w:hAnsi="华文仿宋" w:eastAsia="华文仿宋" w:cs="华文仿宋"/>
          <w:b/>
          <w:sz w:val="32"/>
          <w:szCs w:val="32"/>
          <w:highlight w:val="none"/>
          <w:lang w:eastAsia="zh-CN"/>
        </w:rPr>
        <w:t>。</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四、投标投标单位资格要求:</w:t>
      </w:r>
    </w:p>
    <w:p>
      <w:pPr>
        <w:spacing w:line="380" w:lineRule="exact"/>
        <w:ind w:firstLine="643" w:firstLineChars="200"/>
        <w:rPr>
          <w:rFonts w:hint="eastAsia" w:ascii="华文仿宋" w:hAnsi="华文仿宋" w:eastAsia="华文仿宋" w:cs="华文仿宋"/>
          <w:b/>
          <w:sz w:val="32"/>
          <w:szCs w:val="32"/>
          <w:lang w:eastAsia="zh-CN"/>
        </w:rPr>
      </w:pPr>
      <w:r>
        <w:rPr>
          <w:rFonts w:hint="eastAsia" w:ascii="华文仿宋" w:hAnsi="华文仿宋" w:eastAsia="华文仿宋" w:cs="华文仿宋"/>
          <w:b/>
          <w:sz w:val="32"/>
          <w:szCs w:val="32"/>
        </w:rPr>
        <w:t>（一）符合《中华人民共和国政府采购法》第二十二条的规定</w:t>
      </w:r>
      <w:r>
        <w:rPr>
          <w:rFonts w:hint="eastAsia" w:ascii="华文仿宋" w:hAnsi="华文仿宋" w:eastAsia="华文仿宋" w:cs="华文仿宋"/>
          <w:b/>
          <w:sz w:val="32"/>
          <w:szCs w:val="32"/>
          <w:lang w:eastAsia="zh-CN"/>
        </w:rPr>
        <w:t>；</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（二）本项目不接受联合体投标；</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三）根据财库（2016）125号《财政部关于在政府采购活动中查询及使用信用记录有关问题的通知》的规定，对列入失信被执行人、重大税收违法案件当事人名单、政府采购严重违法失信行为记录名单的投标单位，拒绝参与本项目政府采购活动。（提供“信用中国”网站无任何不良记录的查询截图并加盖公章，时间为招标截止时间前20天内）；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四）本项目采用电子评审方法，投标单位需要使用CA加密设备，可通过新疆数字证书认证中心官网（https://www.xjca.com.cn/）或下载“新疆政务通”APP自行进行申领。如原有兵团或公共资源使用的CA，可与新疆CA联系，申请增加电子证书即可，无需重复申领。</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五、招标文件的报名及获取时间、地址、售价:</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（一）报名获取时间</w:t>
      </w:r>
      <w:r>
        <w:rPr>
          <w:rFonts w:hint="eastAsia" w:ascii="华文仿宋" w:hAnsi="华文仿宋" w:eastAsia="华文仿宋" w:cs="华文仿宋"/>
          <w:b/>
          <w:color w:val="000000" w:themeColor="text1"/>
          <w:sz w:val="32"/>
          <w:szCs w:val="32"/>
        </w:rPr>
        <w:t>：2021</w:t>
      </w:r>
      <w:r>
        <w:rPr>
          <w:rFonts w:hint="eastAsia" w:ascii="华文仿宋" w:hAnsi="华文仿宋" w:eastAsia="华文仿宋" w:cs="华文仿宋"/>
          <w:b/>
          <w:color w:val="000000" w:themeColor="text1"/>
          <w:sz w:val="32"/>
          <w:szCs w:val="32"/>
          <w:highlight w:val="none"/>
        </w:rPr>
        <w:t>-</w:t>
      </w:r>
      <w:r>
        <w:rPr>
          <w:rFonts w:hint="eastAsia" w:ascii="华文仿宋" w:hAnsi="华文仿宋" w:eastAsia="华文仿宋" w:cs="华文仿宋"/>
          <w:b/>
          <w:color w:val="000000" w:themeColor="text1"/>
          <w:sz w:val="32"/>
          <w:szCs w:val="32"/>
          <w:highlight w:val="none"/>
          <w:lang w:val="en-US" w:eastAsia="zh-CN"/>
        </w:rPr>
        <w:t>08</w:t>
      </w:r>
      <w:r>
        <w:rPr>
          <w:rFonts w:hint="eastAsia" w:ascii="华文仿宋" w:hAnsi="华文仿宋" w:eastAsia="华文仿宋" w:cs="华文仿宋"/>
          <w:b/>
          <w:color w:val="000000" w:themeColor="text1"/>
          <w:sz w:val="32"/>
          <w:szCs w:val="32"/>
          <w:highlight w:val="none"/>
        </w:rPr>
        <w:t>-</w:t>
      </w:r>
      <w:r>
        <w:rPr>
          <w:rFonts w:hint="eastAsia" w:ascii="华文仿宋" w:hAnsi="华文仿宋" w:eastAsia="华文仿宋" w:cs="华文仿宋"/>
          <w:b/>
          <w:color w:val="000000" w:themeColor="text1"/>
          <w:sz w:val="32"/>
          <w:szCs w:val="32"/>
          <w:highlight w:val="none"/>
          <w:lang w:val="en-US" w:eastAsia="zh-CN"/>
        </w:rPr>
        <w:t>13</w:t>
      </w:r>
      <w:r>
        <w:rPr>
          <w:rFonts w:hint="eastAsia" w:ascii="华文仿宋" w:hAnsi="华文仿宋" w:eastAsia="华文仿宋" w:cs="华文仿宋"/>
          <w:b/>
          <w:color w:val="000000" w:themeColor="text1"/>
          <w:sz w:val="32"/>
          <w:szCs w:val="32"/>
        </w:rPr>
        <w:t>至2021-</w:t>
      </w:r>
      <w:r>
        <w:rPr>
          <w:rFonts w:hint="eastAsia" w:ascii="华文仿宋" w:hAnsi="华文仿宋" w:eastAsia="华文仿宋" w:cs="华文仿宋"/>
          <w:b/>
          <w:color w:val="000000" w:themeColor="text1"/>
          <w:sz w:val="32"/>
          <w:szCs w:val="32"/>
          <w:lang w:val="en-US" w:eastAsia="zh-CN"/>
        </w:rPr>
        <w:t>0</w:t>
      </w:r>
      <w:r>
        <w:rPr>
          <w:rFonts w:hint="eastAsia" w:ascii="华文仿宋" w:hAnsi="华文仿宋" w:eastAsia="华文仿宋" w:cs="华文仿宋"/>
          <w:b/>
          <w:color w:val="000000" w:themeColor="text1"/>
          <w:sz w:val="32"/>
          <w:szCs w:val="32"/>
          <w:highlight w:val="none"/>
          <w:lang w:val="en-US" w:eastAsia="zh-CN"/>
        </w:rPr>
        <w:t>8</w:t>
      </w:r>
      <w:r>
        <w:rPr>
          <w:rFonts w:ascii="华文仿宋" w:hAnsi="华文仿宋" w:eastAsia="华文仿宋" w:cs="华文仿宋"/>
          <w:b/>
          <w:color w:val="000000" w:themeColor="text1"/>
          <w:sz w:val="32"/>
          <w:szCs w:val="32"/>
          <w:highlight w:val="none"/>
        </w:rPr>
        <w:t>-</w:t>
      </w:r>
      <w:r>
        <w:rPr>
          <w:rFonts w:hint="eastAsia" w:ascii="华文仿宋" w:hAnsi="华文仿宋" w:eastAsia="华文仿宋" w:cs="华文仿宋"/>
          <w:b/>
          <w:color w:val="000000" w:themeColor="text1"/>
          <w:sz w:val="32"/>
          <w:szCs w:val="32"/>
          <w:highlight w:val="none"/>
          <w:lang w:val="en-US" w:eastAsia="zh-CN"/>
        </w:rPr>
        <w:t>20日</w:t>
      </w:r>
      <w:r>
        <w:rPr>
          <w:rFonts w:hint="eastAsia" w:ascii="华文仿宋" w:hAnsi="华文仿宋" w:eastAsia="华文仿宋" w:cs="华文仿宋"/>
          <w:b/>
          <w:color w:val="000000" w:themeColor="text1"/>
          <w:sz w:val="32"/>
          <w:szCs w:val="32"/>
        </w:rPr>
        <w:t>下</w:t>
      </w:r>
      <w:r>
        <w:rPr>
          <w:rFonts w:hint="eastAsia" w:ascii="华文仿宋" w:hAnsi="华文仿宋" w:eastAsia="华文仿宋" w:cs="华文仿宋"/>
          <w:b/>
          <w:sz w:val="32"/>
          <w:szCs w:val="32"/>
        </w:rPr>
        <w:t>午</w:t>
      </w:r>
      <w:r>
        <w:rPr>
          <w:rFonts w:hint="eastAsia" w:ascii="华文仿宋" w:hAnsi="华文仿宋" w:eastAsia="华文仿宋" w:cs="华文仿宋"/>
          <w:b/>
          <w:sz w:val="32"/>
          <w:szCs w:val="32"/>
          <w:lang w:val="en-US" w:eastAsia="zh-CN"/>
        </w:rPr>
        <w:t>20</w:t>
      </w:r>
      <w:r>
        <w:rPr>
          <w:rFonts w:hint="eastAsia" w:ascii="华文仿宋" w:hAnsi="华文仿宋" w:eastAsia="华文仿宋" w:cs="华文仿宋"/>
          <w:b/>
          <w:sz w:val="32"/>
          <w:szCs w:val="32"/>
        </w:rPr>
        <w:t>:</w:t>
      </w:r>
      <w:r>
        <w:rPr>
          <w:rFonts w:hint="eastAsia" w:ascii="华文仿宋" w:hAnsi="华文仿宋" w:eastAsia="华文仿宋" w:cs="华文仿宋"/>
          <w:b/>
          <w:sz w:val="32"/>
          <w:szCs w:val="32"/>
          <w:lang w:val="en-US" w:eastAsia="zh-CN"/>
        </w:rPr>
        <w:t>0</w:t>
      </w:r>
      <w:r>
        <w:rPr>
          <w:rFonts w:hint="eastAsia" w:ascii="华文仿宋" w:hAnsi="华文仿宋" w:eastAsia="华文仿宋" w:cs="华文仿宋"/>
          <w:b/>
          <w:sz w:val="32"/>
          <w:szCs w:val="32"/>
        </w:rPr>
        <w:t>0分</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（二）报名获取地址：https://www.zcygov.cn/</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（三）</w:t>
      </w:r>
      <w:r>
        <w:rPr>
          <w:rFonts w:hint="eastAsia" w:ascii="华文仿宋" w:hAnsi="华文仿宋" w:eastAsia="华文仿宋" w:cs="华文仿宋"/>
          <w:b/>
          <w:color w:val="000000"/>
          <w:sz w:val="32"/>
          <w:szCs w:val="32"/>
        </w:rPr>
        <w:t>标书售价</w:t>
      </w:r>
      <w:r>
        <w:rPr>
          <w:rFonts w:hint="eastAsia" w:ascii="华文仿宋" w:hAnsi="华文仿宋" w:eastAsia="华文仿宋" w:cs="华文仿宋"/>
          <w:b/>
          <w:sz w:val="32"/>
          <w:szCs w:val="32"/>
        </w:rPr>
        <w:t>：政采云免费下载，如有操作性问题，可与政采云热（在）线客服进行咨询，咨询电话：400-881-7190。</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四）招标文件获取方式：投标单位登陆政采云平台https://www.zcygov.cn/在线申请获取招标文件（登录政府采购云平台→采购项目→获取采购文件→申请），审核通过后可下载招标文件，如有操作性问题，可与政采云在线客服进行咨询，咨询电话400-881-7190。</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六、获取招标文件应上传：  </w:t>
      </w:r>
    </w:p>
    <w:p>
      <w:pPr>
        <w:spacing w:line="380" w:lineRule="exact"/>
        <w:ind w:firstLine="643" w:firstLineChars="200"/>
        <w:rPr>
          <w:rFonts w:hint="eastAsia" w:ascii="华文仿宋" w:hAnsi="华文仿宋" w:eastAsia="华文仿宋" w:cs="华文仿宋"/>
          <w:b/>
          <w:bCs/>
          <w:sz w:val="32"/>
          <w:szCs w:val="32"/>
          <w:lang w:val="en-US" w:eastAsia="zh-CN"/>
        </w:rPr>
      </w:pPr>
      <w:r>
        <w:rPr>
          <w:rFonts w:hint="eastAsia" w:ascii="仿宋_GB2312" w:hAnsi="仿宋_GB2312" w:eastAsia="仿宋_GB2312" w:cs="仿宋_GB2312"/>
          <w:b/>
          <w:bCs/>
          <w:sz w:val="32"/>
          <w:szCs w:val="32"/>
        </w:rPr>
        <w:t>（一）</w:t>
      </w:r>
      <w:r>
        <w:rPr>
          <w:rFonts w:hint="eastAsia" w:ascii="华文仿宋" w:hAnsi="华文仿宋" w:eastAsia="华文仿宋" w:cs="华文仿宋"/>
          <w:b/>
          <w:bCs/>
          <w:sz w:val="32"/>
          <w:szCs w:val="32"/>
        </w:rPr>
        <w:t>营业执照原件的扫描件；</w:t>
      </w:r>
    </w:p>
    <w:p>
      <w:pPr>
        <w:spacing w:line="380" w:lineRule="exact"/>
        <w:ind w:firstLine="643" w:firstLineChars="200"/>
        <w:rPr>
          <w:rFonts w:ascii="华文仿宋" w:hAnsi="华文仿宋" w:eastAsia="华文仿宋" w:cs="华文仿宋"/>
          <w:b/>
          <w:bCs/>
          <w:color w:val="000000" w:themeColor="text1"/>
          <w:sz w:val="32"/>
          <w:szCs w:val="32"/>
        </w:rPr>
      </w:pPr>
      <w:r>
        <w:rPr>
          <w:rFonts w:hint="eastAsia" w:ascii="华文仿宋" w:hAnsi="华文仿宋" w:eastAsia="华文仿宋" w:cs="华文仿宋"/>
          <w:b/>
          <w:sz w:val="32"/>
          <w:szCs w:val="32"/>
        </w:rPr>
        <w:t>（</w:t>
      </w:r>
      <w:r>
        <w:rPr>
          <w:rFonts w:hint="eastAsia" w:ascii="华文仿宋" w:hAnsi="华文仿宋" w:eastAsia="华文仿宋" w:cs="华文仿宋"/>
          <w:b/>
          <w:sz w:val="32"/>
          <w:szCs w:val="32"/>
          <w:lang w:eastAsia="zh-CN"/>
        </w:rPr>
        <w:t>二</w:t>
      </w:r>
      <w:r>
        <w:rPr>
          <w:rFonts w:hint="eastAsia" w:ascii="华文仿宋" w:hAnsi="华文仿宋" w:eastAsia="华文仿宋" w:cs="华文仿宋"/>
          <w:b/>
          <w:sz w:val="32"/>
          <w:szCs w:val="32"/>
        </w:rPr>
        <w:t>）如法定代表人亲自报名，则应上传法定代表人的</w:t>
      </w:r>
      <w:r>
        <w:rPr>
          <w:rFonts w:hint="eastAsia" w:ascii="华文仿宋" w:hAnsi="华文仿宋" w:eastAsia="华文仿宋" w:cs="华文仿宋"/>
          <w:b/>
          <w:bCs/>
          <w:sz w:val="32"/>
          <w:szCs w:val="32"/>
        </w:rPr>
        <w:t>居民身份证和《法定代表人身份证明书》原件的扫描件，如委托代理人报名，则应上传委托代理人的居民身份证和《授权委托书》原件的扫描件，《授权委托书》上应由法定代表人签字或盖章，并加盖投标单</w:t>
      </w:r>
      <w:r>
        <w:rPr>
          <w:rFonts w:hint="eastAsia" w:ascii="华文仿宋" w:hAnsi="华文仿宋" w:eastAsia="华文仿宋" w:cs="华文仿宋"/>
          <w:b/>
          <w:bCs/>
          <w:color w:val="000000" w:themeColor="text1"/>
          <w:sz w:val="32"/>
          <w:szCs w:val="32"/>
        </w:rPr>
        <w:t>位公章。</w:t>
      </w:r>
    </w:p>
    <w:p>
      <w:pPr>
        <w:spacing w:line="380" w:lineRule="exact"/>
        <w:ind w:firstLine="643" w:firstLineChars="200"/>
        <w:rPr>
          <w:rFonts w:hint="eastAsia" w:ascii="华文仿宋" w:hAnsi="华文仿宋" w:eastAsia="华文仿宋" w:cs="华文仿宋"/>
          <w:b/>
          <w:bCs/>
          <w:color w:val="000000" w:themeColor="text1"/>
          <w:sz w:val="32"/>
          <w:szCs w:val="32"/>
        </w:rPr>
      </w:pPr>
      <w:r>
        <w:rPr>
          <w:rFonts w:hint="eastAsia" w:ascii="华文仿宋" w:hAnsi="华文仿宋" w:eastAsia="华文仿宋" w:cs="华文仿宋"/>
          <w:b/>
          <w:bCs/>
          <w:color w:val="000000" w:themeColor="text1"/>
          <w:sz w:val="32"/>
          <w:szCs w:val="32"/>
        </w:rPr>
        <w:t>七、提交招标文件截止时</w:t>
      </w:r>
      <w:r>
        <w:rPr>
          <w:rFonts w:hint="eastAsia" w:ascii="华文仿宋" w:hAnsi="华文仿宋" w:eastAsia="华文仿宋" w:cs="华文仿宋"/>
          <w:b/>
          <w:color w:val="000000" w:themeColor="text1"/>
          <w:sz w:val="32"/>
          <w:szCs w:val="32"/>
        </w:rPr>
        <w:t>间：2021-</w:t>
      </w:r>
      <w:r>
        <w:rPr>
          <w:rFonts w:hint="eastAsia" w:ascii="华文仿宋" w:hAnsi="华文仿宋" w:eastAsia="华文仿宋" w:cs="华文仿宋"/>
          <w:b/>
          <w:color w:val="000000" w:themeColor="text1"/>
          <w:sz w:val="32"/>
          <w:szCs w:val="32"/>
          <w:highlight w:val="none"/>
          <w:lang w:val="en-US" w:eastAsia="zh-CN"/>
        </w:rPr>
        <w:t>9</w:t>
      </w:r>
      <w:r>
        <w:rPr>
          <w:rFonts w:ascii="华文仿宋" w:hAnsi="华文仿宋" w:eastAsia="华文仿宋" w:cs="华文仿宋"/>
          <w:b/>
          <w:color w:val="000000" w:themeColor="text1"/>
          <w:sz w:val="32"/>
          <w:szCs w:val="32"/>
          <w:highlight w:val="none"/>
        </w:rPr>
        <w:t>-</w:t>
      </w:r>
      <w:r>
        <w:rPr>
          <w:rFonts w:hint="eastAsia" w:ascii="华文仿宋" w:hAnsi="华文仿宋" w:eastAsia="华文仿宋" w:cs="华文仿宋"/>
          <w:b/>
          <w:color w:val="000000" w:themeColor="text1"/>
          <w:sz w:val="32"/>
          <w:szCs w:val="32"/>
          <w:highlight w:val="none"/>
          <w:lang w:val="en-US" w:eastAsia="zh-CN"/>
        </w:rPr>
        <w:t>8</w:t>
      </w:r>
      <w:r>
        <w:rPr>
          <w:rFonts w:hint="eastAsia" w:ascii="华文仿宋" w:hAnsi="华文仿宋" w:eastAsia="华文仿宋" w:cs="华文仿宋"/>
          <w:b/>
          <w:bCs/>
          <w:color w:val="000000" w:themeColor="text1"/>
          <w:sz w:val="32"/>
          <w:szCs w:val="32"/>
        </w:rPr>
        <w:t>上午10:30（北京时间）</w:t>
      </w:r>
    </w:p>
    <w:p>
      <w:pPr>
        <w:spacing w:line="380" w:lineRule="exact"/>
        <w:ind w:firstLine="643" w:firstLineChars="200"/>
        <w:rPr>
          <w:rFonts w:hint="eastAsia" w:ascii="华文仿宋" w:hAnsi="华文仿宋" w:eastAsia="华文仿宋" w:cs="华文仿宋"/>
          <w:b/>
          <w:color w:val="000000" w:themeColor="text1"/>
          <w:sz w:val="32"/>
          <w:szCs w:val="32"/>
        </w:rPr>
      </w:pPr>
      <w:r>
        <w:rPr>
          <w:rFonts w:hint="eastAsia" w:ascii="华文仿宋" w:hAnsi="华文仿宋" w:eastAsia="华文仿宋" w:cs="华文仿宋"/>
          <w:b/>
          <w:color w:val="000000" w:themeColor="text1"/>
          <w:sz w:val="32"/>
          <w:szCs w:val="32"/>
        </w:rPr>
        <w:t xml:space="preserve">八、提交地址：登陆政采云平台https://www.zcygov.cn/。 </w:t>
      </w:r>
    </w:p>
    <w:p>
      <w:pPr>
        <w:spacing w:line="380" w:lineRule="exact"/>
        <w:ind w:firstLine="643" w:firstLineChars="200"/>
        <w:rPr>
          <w:rFonts w:ascii="华文仿宋" w:hAnsi="华文仿宋" w:eastAsia="华文仿宋" w:cs="华文仿宋"/>
          <w:b/>
          <w:bCs/>
          <w:color w:val="000000" w:themeColor="text1"/>
          <w:sz w:val="32"/>
          <w:szCs w:val="32"/>
        </w:rPr>
      </w:pPr>
      <w:r>
        <w:rPr>
          <w:rFonts w:hint="eastAsia" w:ascii="华文仿宋" w:hAnsi="华文仿宋" w:eastAsia="华文仿宋" w:cs="华文仿宋"/>
          <w:b/>
          <w:bCs/>
          <w:color w:val="000000" w:themeColor="text1"/>
          <w:sz w:val="32"/>
          <w:szCs w:val="32"/>
        </w:rPr>
        <w:t>九、</w:t>
      </w:r>
      <w:r>
        <w:rPr>
          <w:rFonts w:hint="eastAsia" w:ascii="华文仿宋" w:hAnsi="华文仿宋" w:eastAsia="华文仿宋" w:cs="华文仿宋"/>
          <w:b/>
          <w:bCs/>
          <w:color w:val="000000" w:themeColor="text1"/>
          <w:sz w:val="32"/>
          <w:szCs w:val="32"/>
          <w:lang w:eastAsia="zh-CN"/>
        </w:rPr>
        <w:t>投标</w:t>
      </w:r>
      <w:r>
        <w:rPr>
          <w:rFonts w:hint="eastAsia" w:ascii="华文仿宋" w:hAnsi="华文仿宋" w:eastAsia="华文仿宋" w:cs="华文仿宋"/>
          <w:b/>
          <w:bCs/>
          <w:color w:val="000000" w:themeColor="text1"/>
          <w:sz w:val="32"/>
          <w:szCs w:val="32"/>
        </w:rPr>
        <w:t>时间：2021-</w:t>
      </w:r>
      <w:r>
        <w:rPr>
          <w:rFonts w:hint="eastAsia" w:ascii="华文仿宋" w:hAnsi="华文仿宋" w:eastAsia="华文仿宋" w:cs="华文仿宋"/>
          <w:b/>
          <w:color w:val="000000" w:themeColor="text1"/>
          <w:sz w:val="32"/>
          <w:szCs w:val="32"/>
          <w:highlight w:val="none"/>
          <w:lang w:val="en-US" w:eastAsia="zh-CN"/>
        </w:rPr>
        <w:t>9-8</w:t>
      </w:r>
      <w:r>
        <w:rPr>
          <w:rFonts w:hint="eastAsia" w:ascii="华文仿宋" w:hAnsi="华文仿宋" w:eastAsia="华文仿宋" w:cs="华文仿宋"/>
          <w:b/>
          <w:bCs/>
          <w:color w:val="000000" w:themeColor="text1"/>
          <w:sz w:val="32"/>
          <w:szCs w:val="32"/>
        </w:rPr>
        <w:t>上午10:30（北京时间）</w:t>
      </w:r>
    </w:p>
    <w:p>
      <w:pPr>
        <w:spacing w:line="380" w:lineRule="exact"/>
        <w:ind w:firstLine="643" w:firstLineChars="200"/>
        <w:rPr>
          <w:rFonts w:ascii="华文仿宋" w:hAnsi="华文仿宋" w:eastAsia="华文仿宋" w:cs="华文仿宋"/>
          <w:b/>
          <w:bCs/>
          <w:color w:val="000000" w:themeColor="text1"/>
          <w:sz w:val="32"/>
          <w:szCs w:val="32"/>
        </w:rPr>
      </w:pPr>
      <w:r>
        <w:rPr>
          <w:rFonts w:hint="eastAsia" w:ascii="华文仿宋" w:hAnsi="华文仿宋" w:eastAsia="华文仿宋" w:cs="华文仿宋"/>
          <w:b/>
          <w:bCs/>
          <w:color w:val="000000" w:themeColor="text1"/>
          <w:sz w:val="32"/>
          <w:szCs w:val="32"/>
        </w:rPr>
        <w:t>十、</w:t>
      </w:r>
      <w:r>
        <w:rPr>
          <w:rFonts w:hint="eastAsia" w:ascii="华文仿宋" w:hAnsi="华文仿宋" w:eastAsia="华文仿宋" w:cs="华文仿宋"/>
          <w:b/>
          <w:bCs/>
          <w:color w:val="000000" w:themeColor="text1"/>
          <w:sz w:val="32"/>
          <w:szCs w:val="32"/>
          <w:lang w:eastAsia="zh-CN"/>
        </w:rPr>
        <w:t>投标</w:t>
      </w:r>
      <w:r>
        <w:rPr>
          <w:rFonts w:hint="eastAsia" w:ascii="华文仿宋" w:hAnsi="华文仿宋" w:eastAsia="华文仿宋" w:cs="华文仿宋"/>
          <w:b/>
          <w:bCs/>
          <w:color w:val="000000" w:themeColor="text1"/>
          <w:sz w:val="32"/>
          <w:szCs w:val="32"/>
        </w:rPr>
        <w:t>地址：登陆政采云平台</w:t>
      </w:r>
      <w:r>
        <w:rPr>
          <w:color w:val="000000" w:themeColor="text1"/>
        </w:rPr>
        <w:fldChar w:fldCharType="begin"/>
      </w:r>
      <w:r>
        <w:rPr>
          <w:color w:val="000000" w:themeColor="text1"/>
        </w:rPr>
        <w:instrText xml:space="preserve"> HYPERLINK "https://www.zcygov.cn/" </w:instrText>
      </w:r>
      <w:r>
        <w:rPr>
          <w:color w:val="000000" w:themeColor="text1"/>
        </w:rPr>
        <w:fldChar w:fldCharType="separate"/>
      </w:r>
      <w:r>
        <w:rPr>
          <w:rFonts w:hint="eastAsia" w:ascii="华文仿宋" w:hAnsi="华文仿宋" w:eastAsia="华文仿宋" w:cs="华文仿宋"/>
          <w:b/>
          <w:bCs/>
          <w:color w:val="000000" w:themeColor="text1"/>
          <w:sz w:val="32"/>
          <w:szCs w:val="32"/>
        </w:rPr>
        <w:t>https://www.zcygov.cn/</w:t>
      </w:r>
      <w:r>
        <w:rPr>
          <w:rFonts w:hint="eastAsia" w:ascii="华文仿宋" w:hAnsi="华文仿宋" w:eastAsia="华文仿宋" w:cs="华文仿宋"/>
          <w:b/>
          <w:bCs/>
          <w:color w:val="000000" w:themeColor="text1"/>
          <w:sz w:val="32"/>
          <w:szCs w:val="32"/>
        </w:rPr>
        <w:fldChar w:fldCharType="end"/>
      </w:r>
      <w:r>
        <w:rPr>
          <w:rFonts w:hint="eastAsia" w:ascii="华文仿宋" w:hAnsi="华文仿宋" w:eastAsia="华文仿宋" w:cs="华文仿宋"/>
          <w:b/>
          <w:bCs/>
          <w:color w:val="000000" w:themeColor="text1"/>
          <w:sz w:val="32"/>
          <w:szCs w:val="32"/>
        </w:rPr>
        <w:t xml:space="preserve">。 </w:t>
      </w:r>
    </w:p>
    <w:p>
      <w:pPr>
        <w:spacing w:line="380" w:lineRule="exact"/>
        <w:ind w:firstLine="643" w:firstLineChars="200"/>
        <w:rPr>
          <w:rFonts w:hint="eastAsia" w:ascii="华文仿宋" w:hAnsi="华文仿宋" w:eastAsia="华文仿宋" w:cs="华文仿宋"/>
          <w:b/>
          <w:bCs/>
          <w:color w:val="000000" w:themeColor="text1"/>
          <w:sz w:val="32"/>
          <w:szCs w:val="32"/>
          <w:lang w:val="en-US" w:eastAsia="zh-CN"/>
        </w:rPr>
      </w:pPr>
      <w:r>
        <w:rPr>
          <w:rFonts w:hint="eastAsia" w:ascii="华文仿宋" w:hAnsi="华文仿宋" w:eastAsia="华文仿宋" w:cs="华文仿宋"/>
          <w:b/>
          <w:bCs/>
          <w:color w:val="000000" w:themeColor="text1"/>
          <w:sz w:val="32"/>
          <w:szCs w:val="32"/>
        </w:rPr>
        <w:t>十一、投标保证金：</w:t>
      </w:r>
      <w:r>
        <w:rPr>
          <w:rFonts w:hint="eastAsia" w:ascii="华文仿宋" w:hAnsi="华文仿宋" w:eastAsia="华文仿宋" w:cs="华文仿宋"/>
          <w:b/>
          <w:bCs/>
          <w:color w:val="000000" w:themeColor="text1"/>
          <w:sz w:val="32"/>
          <w:szCs w:val="32"/>
          <w:lang w:val="en-US" w:eastAsia="zh-CN"/>
        </w:rPr>
        <w:t>51000.00元（伍万壹仟元整）。</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bCs/>
          <w:color w:val="000000" w:themeColor="text1"/>
          <w:sz w:val="32"/>
          <w:szCs w:val="32"/>
        </w:rPr>
        <w:t>保证金报名时提交,应以电汇、网银等方式</w:t>
      </w:r>
      <w:r>
        <w:rPr>
          <w:rFonts w:hint="eastAsia" w:ascii="华文仿宋" w:hAnsi="华文仿宋" w:eastAsia="华文仿宋" w:cs="华文仿宋"/>
          <w:b/>
          <w:color w:val="000000" w:themeColor="text1"/>
          <w:sz w:val="32"/>
          <w:szCs w:val="32"/>
        </w:rPr>
        <w:t>缴入，不接受现金方式，在提交保证金时必须注明项目名称（</w:t>
      </w:r>
      <w:r>
        <w:rPr>
          <w:rFonts w:hint="eastAsia" w:ascii="华文仿宋" w:hAnsi="华文仿宋" w:eastAsia="华文仿宋" w:cs="华文仿宋"/>
          <w:b/>
          <w:color w:val="000000" w:themeColor="text1"/>
          <w:sz w:val="32"/>
          <w:szCs w:val="32"/>
          <w:lang w:val="en-US" w:eastAsia="zh-CN"/>
        </w:rPr>
        <w:t>昌吉市农村环境整治垃圾中转站设备采购项目</w:t>
      </w:r>
      <w:r>
        <w:rPr>
          <w:rFonts w:hint="eastAsia" w:ascii="华文仿宋" w:hAnsi="华文仿宋" w:eastAsia="华文仿宋" w:cs="华文仿宋"/>
          <w:b/>
          <w:color w:val="000000" w:themeColor="text1"/>
          <w:sz w:val="32"/>
          <w:szCs w:val="32"/>
        </w:rPr>
        <w:t>投标保证金），以方便退还保</w:t>
      </w:r>
      <w:r>
        <w:rPr>
          <w:rFonts w:hint="eastAsia" w:ascii="华文仿宋" w:hAnsi="华文仿宋" w:eastAsia="华文仿宋" w:cs="华文仿宋"/>
          <w:b/>
          <w:sz w:val="32"/>
          <w:szCs w:val="32"/>
        </w:rPr>
        <w:t>证金。</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保证金缴纳账户：</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开户单位：昌吉市政府采购中心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开户银行：中国银行昌吉市开发区支行（公对公转账）</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账    号：107006933941</w:t>
      </w:r>
      <w:r>
        <w:rPr>
          <w:rFonts w:hint="eastAsia" w:ascii="华文仿宋" w:hAnsi="华文仿宋" w:eastAsia="华文仿宋" w:cs="华文仿宋"/>
          <w:b/>
          <w:sz w:val="32"/>
          <w:szCs w:val="32"/>
        </w:rPr>
        <w:tab/>
      </w:r>
      <w:r>
        <w:rPr>
          <w:rFonts w:hint="eastAsia" w:ascii="华文仿宋" w:hAnsi="华文仿宋" w:eastAsia="华文仿宋" w:cs="华文仿宋"/>
          <w:b/>
          <w:sz w:val="32"/>
          <w:szCs w:val="32"/>
        </w:rPr>
        <w:t xml:space="preserve">   行号：104885001050</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联 系 人：南苏宸     联系电话：0994-2528512</w:t>
      </w:r>
    </w:p>
    <w:p>
      <w:pPr>
        <w:numPr>
          <w:ilvl w:val="0"/>
          <w:numId w:val="2"/>
        </w:num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其他事项：</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1、本项目实行网上招标，采用电子投标文件，投标单位参加投标，自行承担因参与投标所产生的一切费用。</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2、各投标单位应在开标前应确保成为新疆维吾尔自治区政府采购网正式注册入库投标单位，并完成CA数字证书申领。因未注册入库、未办理CA数字证书等原因造成无法投标或投标失败，均由投标单位承担相应的不利后果。</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3、投标单位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4、本项目公告期限为5个工作日，投标单位认为采购文件使自己的权益受到损害的，可以自收到采购文件之日（发售截止日之后收到采购文件的，以发售截止日为准）或者采购文件公告期限届满之日起7个工作日内，以书面形式向采购人和采购代理机构提出质疑。分散采购限额标准以上的项目，质疑投标单位对采购人、采购代理机构的答复不满意或者采购人、采购代理机构未在规定的时间内作出答复的，可以在答复期满后十五个工作日内向同级政府采购监督管理部门投诉。</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十三、联系方式</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1、采购机构名称：昌吉市政府采购中心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联系人： 胡察   </w:t>
      </w:r>
      <w:r>
        <w:rPr>
          <w:rFonts w:hint="eastAsia" w:ascii="华文仿宋" w:hAnsi="华文仿宋" w:eastAsia="华文仿宋" w:cs="华文仿宋"/>
          <w:b/>
          <w:sz w:val="32"/>
          <w:szCs w:val="32"/>
          <w:lang w:eastAsia="zh-CN"/>
        </w:rPr>
        <w:t>吴海榕</w:t>
      </w:r>
      <w:r>
        <w:rPr>
          <w:rFonts w:hint="eastAsia" w:ascii="华文仿宋" w:hAnsi="华文仿宋" w:eastAsia="华文仿宋" w:cs="华文仿宋"/>
          <w:b/>
          <w:sz w:val="32"/>
          <w:szCs w:val="32"/>
        </w:rPr>
        <w:t xml:space="preserve">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联系电话： 0994-2528512、0994-2528713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传真： /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地址：昌吉市财政局一楼102室（昌吉市政府采购中心办公室昌吉市长宁路17号）。</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采购人名称：</w:t>
      </w:r>
      <w:r>
        <w:rPr>
          <w:rFonts w:hint="eastAsia" w:ascii="华文仿宋" w:hAnsi="华文仿宋" w:eastAsia="华文仿宋" w:cs="华文仿宋"/>
          <w:b/>
          <w:sz w:val="32"/>
          <w:szCs w:val="32"/>
          <w:lang w:val="en-US" w:eastAsia="zh-CN"/>
        </w:rPr>
        <w:t>昌吉市项目代建局</w:t>
      </w:r>
    </w:p>
    <w:p>
      <w:pPr>
        <w:spacing w:line="380" w:lineRule="exact"/>
        <w:ind w:firstLine="643" w:firstLineChars="200"/>
        <w:rPr>
          <w:rFonts w:hint="eastAsia" w:ascii="华文仿宋" w:hAnsi="华文仿宋" w:eastAsia="华文仿宋" w:cs="华文仿宋"/>
          <w:b/>
          <w:sz w:val="32"/>
          <w:szCs w:val="32"/>
          <w:lang w:val="en-US" w:eastAsia="zh-CN"/>
        </w:rPr>
      </w:pPr>
      <w:r>
        <w:rPr>
          <w:rFonts w:hint="eastAsia" w:ascii="华文仿宋" w:hAnsi="华文仿宋" w:eastAsia="华文仿宋" w:cs="华文仿宋"/>
          <w:b/>
          <w:sz w:val="32"/>
          <w:szCs w:val="32"/>
        </w:rPr>
        <w:t>联系人：</w:t>
      </w:r>
      <w:r>
        <w:rPr>
          <w:rFonts w:hint="eastAsia" w:ascii="华文仿宋" w:hAnsi="华文仿宋" w:eastAsia="华文仿宋" w:cs="华文仿宋"/>
          <w:b/>
          <w:sz w:val="32"/>
          <w:szCs w:val="32"/>
          <w:lang w:val="en-US" w:eastAsia="zh-CN"/>
        </w:rPr>
        <w:t xml:space="preserve">张则瑾 </w:t>
      </w:r>
    </w:p>
    <w:p>
      <w:pPr>
        <w:spacing w:line="380" w:lineRule="exact"/>
        <w:ind w:firstLine="643" w:firstLineChars="200"/>
        <w:rPr>
          <w:rFonts w:hint="default" w:ascii="华文仿宋" w:hAnsi="华文仿宋" w:eastAsia="华文仿宋" w:cs="华文仿宋"/>
          <w:b/>
          <w:sz w:val="32"/>
          <w:szCs w:val="32"/>
          <w:lang w:val="en-US" w:eastAsia="zh-CN"/>
        </w:rPr>
      </w:pPr>
      <w:r>
        <w:rPr>
          <w:rFonts w:hint="eastAsia" w:ascii="华文仿宋" w:hAnsi="华文仿宋" w:eastAsia="华文仿宋" w:cs="华文仿宋"/>
          <w:b/>
          <w:sz w:val="32"/>
          <w:szCs w:val="32"/>
        </w:rPr>
        <w:t>联系电话：</w:t>
      </w:r>
      <w:r>
        <w:rPr>
          <w:rFonts w:hint="eastAsia" w:ascii="华文仿宋" w:hAnsi="华文仿宋" w:eastAsia="华文仿宋" w:cs="华文仿宋"/>
          <w:b/>
          <w:sz w:val="32"/>
          <w:szCs w:val="32"/>
          <w:lang w:val="en-US" w:eastAsia="zh-CN"/>
        </w:rPr>
        <w:t>0994-2525421，13779256288</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 xml:space="preserve">传真：/  </w:t>
      </w:r>
    </w:p>
    <w:p>
      <w:pPr>
        <w:spacing w:line="380" w:lineRule="exact"/>
        <w:ind w:firstLine="643" w:firstLineChars="200"/>
        <w:rPr>
          <w:rFonts w:hint="default" w:ascii="华文仿宋" w:hAnsi="华文仿宋" w:eastAsia="华文仿宋" w:cs="华文仿宋"/>
          <w:b/>
          <w:sz w:val="32"/>
          <w:szCs w:val="32"/>
          <w:lang w:val="en-US" w:eastAsia="zh-CN"/>
        </w:rPr>
      </w:pPr>
      <w:r>
        <w:rPr>
          <w:rFonts w:hint="eastAsia" w:ascii="华文仿宋" w:hAnsi="华文仿宋" w:eastAsia="华文仿宋" w:cs="华文仿宋"/>
          <w:b/>
          <w:sz w:val="32"/>
          <w:szCs w:val="32"/>
        </w:rPr>
        <w:t>地址：</w:t>
      </w:r>
      <w:r>
        <w:rPr>
          <w:rFonts w:hint="eastAsia" w:ascii="华文仿宋" w:hAnsi="华文仿宋" w:eastAsia="华文仿宋" w:cs="华文仿宋"/>
          <w:b/>
          <w:sz w:val="32"/>
          <w:szCs w:val="32"/>
          <w:lang w:val="en-US" w:eastAsia="zh-CN"/>
        </w:rPr>
        <w:t>新疆昌吉市建国西路169号市政府综合大楼2楼</w:t>
      </w:r>
    </w:p>
    <w:p>
      <w:pPr>
        <w:numPr>
          <w:ilvl w:val="0"/>
          <w:numId w:val="3"/>
        </w:numPr>
        <w:spacing w:line="380" w:lineRule="exact"/>
        <w:ind w:left="0" w:leftChars="0"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同级政府采购监督管理部门</w:t>
      </w:r>
      <w:r>
        <w:rPr>
          <w:rFonts w:hint="eastAsia" w:ascii="华文仿宋" w:hAnsi="华文仿宋" w:eastAsia="华文仿宋" w:cs="华文仿宋"/>
          <w:b/>
          <w:sz w:val="32"/>
          <w:szCs w:val="32"/>
          <w:lang w:eastAsia="zh-CN"/>
        </w:rPr>
        <w:t>：</w:t>
      </w:r>
      <w:r>
        <w:rPr>
          <w:rFonts w:hint="eastAsia" w:ascii="华文仿宋" w:hAnsi="华文仿宋" w:eastAsia="华文仿宋" w:cs="华文仿宋"/>
          <w:b/>
          <w:sz w:val="32"/>
          <w:szCs w:val="32"/>
        </w:rPr>
        <w:t>昌吉市财政局采购办</w:t>
      </w:r>
    </w:p>
    <w:p>
      <w:pPr>
        <w:spacing w:line="380" w:lineRule="exact"/>
        <w:ind w:firstLine="643" w:firstLineChars="200"/>
        <w:rPr>
          <w:rFonts w:hint="eastAsia" w:ascii="华文仿宋" w:hAnsi="华文仿宋" w:eastAsia="华文仿宋" w:cs="华文仿宋"/>
          <w:b/>
          <w:sz w:val="32"/>
          <w:szCs w:val="32"/>
          <w:lang w:eastAsia="zh-CN"/>
        </w:rPr>
      </w:pPr>
      <w:r>
        <w:rPr>
          <w:rFonts w:hint="eastAsia" w:ascii="华文仿宋" w:hAnsi="华文仿宋" w:eastAsia="华文仿宋" w:cs="华文仿宋"/>
          <w:b/>
          <w:sz w:val="32"/>
          <w:szCs w:val="32"/>
        </w:rPr>
        <w:t>联系人：</w:t>
      </w:r>
      <w:r>
        <w:rPr>
          <w:rFonts w:hint="eastAsia" w:ascii="华文仿宋" w:hAnsi="华文仿宋" w:eastAsia="华文仿宋" w:cs="华文仿宋"/>
          <w:b/>
          <w:sz w:val="32"/>
          <w:szCs w:val="32"/>
          <w:lang w:eastAsia="zh-CN"/>
        </w:rPr>
        <w:t>杨景盛</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监督投诉电话：0994-2528509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传真： /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地址： 昌吉市财政局五楼510室。 </w:t>
      </w:r>
    </w:p>
    <w:p>
      <w:pPr>
        <w:numPr>
          <w:ilvl w:val="0"/>
          <w:numId w:val="0"/>
        </w:numPr>
        <w:spacing w:line="380" w:lineRule="exact"/>
        <w:ind w:left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 xml:space="preserve">    </w:t>
      </w:r>
    </w:p>
    <w:p>
      <w:pPr>
        <w:numPr>
          <w:ilvl w:val="0"/>
          <w:numId w:val="0"/>
        </w:numPr>
        <w:spacing w:line="380" w:lineRule="exact"/>
        <w:ind w:leftChars="200"/>
        <w:jc w:val="center"/>
        <w:rPr>
          <w:rFonts w:hint="eastAsia" w:ascii="华文仿宋" w:hAnsi="华文仿宋" w:eastAsia="华文仿宋" w:cs="华文仿宋"/>
          <w:b/>
          <w:sz w:val="32"/>
          <w:szCs w:val="32"/>
          <w:lang w:val="en-US" w:eastAsia="zh-CN"/>
        </w:rPr>
      </w:pPr>
    </w:p>
    <w:p>
      <w:pPr>
        <w:numPr>
          <w:ilvl w:val="0"/>
          <w:numId w:val="0"/>
        </w:numPr>
        <w:spacing w:line="380" w:lineRule="exact"/>
        <w:ind w:leftChars="200"/>
        <w:jc w:val="center"/>
        <w:rPr>
          <w:rFonts w:hint="eastAsia" w:ascii="华文仿宋" w:hAnsi="华文仿宋" w:eastAsia="华文仿宋" w:cs="华文仿宋"/>
          <w:b/>
          <w:sz w:val="32"/>
          <w:szCs w:val="32"/>
          <w:lang w:val="en-US" w:eastAsia="zh-CN"/>
        </w:rPr>
      </w:pPr>
    </w:p>
    <w:p>
      <w:pPr>
        <w:numPr>
          <w:ilvl w:val="0"/>
          <w:numId w:val="0"/>
        </w:numPr>
        <w:spacing w:line="380" w:lineRule="exact"/>
        <w:ind w:leftChars="200"/>
        <w:jc w:val="center"/>
        <w:rPr>
          <w:rFonts w:hint="eastAsia" w:ascii="华文仿宋" w:hAnsi="华文仿宋" w:eastAsia="华文仿宋" w:cs="华文仿宋"/>
          <w:b/>
          <w:sz w:val="32"/>
          <w:szCs w:val="32"/>
          <w:lang w:val="en-US" w:eastAsia="zh-CN"/>
        </w:rPr>
      </w:pPr>
    </w:p>
    <w:p>
      <w:pPr>
        <w:numPr>
          <w:ilvl w:val="0"/>
          <w:numId w:val="0"/>
        </w:numPr>
        <w:spacing w:line="380" w:lineRule="exact"/>
        <w:ind w:leftChars="200"/>
        <w:jc w:val="center"/>
        <w:rPr>
          <w:rFonts w:hint="eastAsia" w:ascii="华文仿宋" w:hAnsi="华文仿宋" w:eastAsia="华文仿宋" w:cs="华文仿宋"/>
          <w:b/>
          <w:sz w:val="32"/>
          <w:szCs w:val="32"/>
          <w:lang w:val="en-US" w:eastAsia="zh-CN"/>
        </w:rPr>
      </w:pPr>
      <w:r>
        <w:rPr>
          <w:rFonts w:hint="eastAsia" w:ascii="华文仿宋" w:hAnsi="华文仿宋" w:eastAsia="华文仿宋" w:cs="华文仿宋"/>
          <w:b/>
          <w:sz w:val="32"/>
          <w:szCs w:val="32"/>
          <w:lang w:val="en-US" w:eastAsia="zh-CN"/>
        </w:rPr>
        <w:t xml:space="preserve">          </w:t>
      </w:r>
    </w:p>
    <w:p>
      <w:pPr>
        <w:numPr>
          <w:ilvl w:val="0"/>
          <w:numId w:val="0"/>
        </w:numPr>
        <w:spacing w:line="380" w:lineRule="exact"/>
        <w:ind w:leftChars="200"/>
        <w:jc w:val="center"/>
        <w:rPr>
          <w:rFonts w:hint="eastAsia" w:ascii="华文仿宋" w:hAnsi="华文仿宋" w:eastAsia="华文仿宋" w:cs="华文仿宋"/>
          <w:b/>
          <w:sz w:val="32"/>
          <w:szCs w:val="32"/>
        </w:rPr>
      </w:pPr>
      <w:r>
        <w:rPr>
          <w:rFonts w:hint="eastAsia" w:ascii="华文仿宋" w:hAnsi="华文仿宋" w:eastAsia="华文仿宋" w:cs="华文仿宋"/>
          <w:b/>
          <w:sz w:val="32"/>
          <w:szCs w:val="32"/>
          <w:lang w:val="en-US" w:eastAsia="zh-CN"/>
        </w:rPr>
        <w:t xml:space="preserve">            </w:t>
      </w:r>
      <w:r>
        <w:rPr>
          <w:rFonts w:hint="eastAsia" w:ascii="华文仿宋" w:hAnsi="华文仿宋" w:eastAsia="华文仿宋" w:cs="华文仿宋"/>
          <w:b/>
          <w:sz w:val="32"/>
          <w:szCs w:val="32"/>
        </w:rPr>
        <w:t xml:space="preserve">昌吉市政府采购中心 </w:t>
      </w:r>
    </w:p>
    <w:p>
      <w:pPr>
        <w:numPr>
          <w:ilvl w:val="0"/>
          <w:numId w:val="0"/>
        </w:numPr>
        <w:spacing w:line="380" w:lineRule="exact"/>
        <w:ind w:leftChars="200"/>
        <w:jc w:val="center"/>
        <w:rPr>
          <w:rFonts w:hint="eastAsia" w:ascii="华文仿宋" w:hAnsi="华文仿宋" w:eastAsia="华文仿宋" w:cs="华文仿宋"/>
          <w:b/>
          <w:sz w:val="32"/>
          <w:szCs w:val="32"/>
        </w:rPr>
      </w:pPr>
      <w:r>
        <w:rPr>
          <w:rFonts w:hint="eastAsia" w:ascii="华文仿宋" w:hAnsi="华文仿宋" w:eastAsia="华文仿宋" w:cs="华文仿宋"/>
          <w:b/>
          <w:sz w:val="32"/>
          <w:szCs w:val="32"/>
          <w:lang w:val="en-US" w:eastAsia="zh-CN"/>
        </w:rPr>
        <w:t xml:space="preserve">             </w:t>
      </w:r>
      <w:r>
        <w:rPr>
          <w:rFonts w:hint="eastAsia" w:ascii="华文仿宋" w:hAnsi="华文仿宋" w:eastAsia="华文仿宋" w:cs="华文仿宋"/>
          <w:b/>
          <w:sz w:val="32"/>
          <w:szCs w:val="32"/>
        </w:rPr>
        <w:t>2021年</w:t>
      </w:r>
      <w:r>
        <w:rPr>
          <w:rFonts w:hint="eastAsia" w:ascii="华文仿宋" w:hAnsi="华文仿宋" w:eastAsia="华文仿宋" w:cs="华文仿宋"/>
          <w:b/>
          <w:sz w:val="32"/>
          <w:szCs w:val="32"/>
          <w:lang w:val="en-US" w:eastAsia="zh-CN"/>
        </w:rPr>
        <w:t>8</w:t>
      </w:r>
      <w:r>
        <w:rPr>
          <w:rFonts w:hint="eastAsia" w:ascii="华文仿宋" w:hAnsi="华文仿宋" w:eastAsia="华文仿宋" w:cs="华文仿宋"/>
          <w:b/>
          <w:sz w:val="32"/>
          <w:szCs w:val="32"/>
        </w:rPr>
        <w:t>月</w:t>
      </w:r>
      <w:r>
        <w:rPr>
          <w:rFonts w:hint="eastAsia" w:ascii="华文仿宋" w:hAnsi="华文仿宋" w:eastAsia="华文仿宋" w:cs="华文仿宋"/>
          <w:b/>
          <w:sz w:val="32"/>
          <w:szCs w:val="32"/>
          <w:lang w:val="en-US" w:eastAsia="zh-CN"/>
        </w:rPr>
        <w:t>12</w:t>
      </w:r>
      <w:bookmarkStart w:id="0" w:name="_GoBack"/>
      <w:bookmarkEnd w:id="0"/>
      <w:r>
        <w:rPr>
          <w:rFonts w:hint="eastAsia" w:ascii="华文仿宋" w:hAnsi="华文仿宋" w:eastAsia="华文仿宋" w:cs="华文仿宋"/>
          <w:b/>
          <w:sz w:val="32"/>
          <w:szCs w:val="32"/>
        </w:rPr>
        <w:t>日</w:t>
      </w:r>
    </w:p>
    <w:sectPr>
      <w:headerReference r:id="rId3" w:type="default"/>
      <w:pgSz w:w="11850" w:h="16783"/>
      <w:pgMar w:top="2211" w:right="1531" w:bottom="1871" w:left="1531" w:header="851" w:footer="992" w:gutter="0"/>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649BCE"/>
    <w:multiLevelType w:val="singleLevel"/>
    <w:tmpl w:val="2F649BCE"/>
    <w:lvl w:ilvl="0" w:tentative="0">
      <w:start w:val="12"/>
      <w:numFmt w:val="chineseCounting"/>
      <w:suff w:val="nothing"/>
      <w:lvlText w:val="%1、"/>
      <w:lvlJc w:val="left"/>
      <w:rPr>
        <w:rFonts w:hint="eastAsia"/>
      </w:rPr>
    </w:lvl>
  </w:abstractNum>
  <w:abstractNum w:abstractNumId="1">
    <w:nsid w:val="52161BFC"/>
    <w:multiLevelType w:val="singleLevel"/>
    <w:tmpl w:val="52161BFC"/>
    <w:lvl w:ilvl="0" w:tentative="0">
      <w:start w:val="1"/>
      <w:numFmt w:val="chineseCounting"/>
      <w:suff w:val="nothing"/>
      <w:lvlText w:val="%1、"/>
      <w:lvlJc w:val="left"/>
      <w:rPr>
        <w:rFonts w:hint="eastAsia"/>
      </w:rPr>
    </w:lvl>
  </w:abstractNum>
  <w:abstractNum w:abstractNumId="2">
    <w:nsid w:val="7C9F96A3"/>
    <w:multiLevelType w:val="singleLevel"/>
    <w:tmpl w:val="7C9F96A3"/>
    <w:lvl w:ilvl="0" w:tentative="0">
      <w:start w:val="2"/>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NotTrackMoves/>
  <w:documentProtection w:enforcement="0"/>
  <w:defaultTabStop w:val="420"/>
  <w:drawingGridVerticalSpacing w:val="15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34898"/>
    <w:rsid w:val="00042E45"/>
    <w:rsid w:val="000B135C"/>
    <w:rsid w:val="00105ED0"/>
    <w:rsid w:val="00172A27"/>
    <w:rsid w:val="001D0372"/>
    <w:rsid w:val="002E6B05"/>
    <w:rsid w:val="00322C41"/>
    <w:rsid w:val="00330527"/>
    <w:rsid w:val="00354556"/>
    <w:rsid w:val="003D7CAB"/>
    <w:rsid w:val="00415A69"/>
    <w:rsid w:val="00437D9B"/>
    <w:rsid w:val="00464271"/>
    <w:rsid w:val="00474AB6"/>
    <w:rsid w:val="004756E9"/>
    <w:rsid w:val="00482B4C"/>
    <w:rsid w:val="00487E1C"/>
    <w:rsid w:val="004C3D18"/>
    <w:rsid w:val="004D36F3"/>
    <w:rsid w:val="005913BB"/>
    <w:rsid w:val="00632EDB"/>
    <w:rsid w:val="00726CE2"/>
    <w:rsid w:val="00744FB2"/>
    <w:rsid w:val="00746A6E"/>
    <w:rsid w:val="00756894"/>
    <w:rsid w:val="00766272"/>
    <w:rsid w:val="008371BC"/>
    <w:rsid w:val="008D4713"/>
    <w:rsid w:val="009405E0"/>
    <w:rsid w:val="009562C4"/>
    <w:rsid w:val="009565E2"/>
    <w:rsid w:val="009C5858"/>
    <w:rsid w:val="00A06BC5"/>
    <w:rsid w:val="00A21938"/>
    <w:rsid w:val="00A45955"/>
    <w:rsid w:val="00A67A6B"/>
    <w:rsid w:val="00AD1AE5"/>
    <w:rsid w:val="00AE7E5F"/>
    <w:rsid w:val="00BA2D3A"/>
    <w:rsid w:val="00BE6CA0"/>
    <w:rsid w:val="00C177E1"/>
    <w:rsid w:val="00C843E5"/>
    <w:rsid w:val="00CE02E8"/>
    <w:rsid w:val="00CE18D2"/>
    <w:rsid w:val="00E169FB"/>
    <w:rsid w:val="00E61F6B"/>
    <w:rsid w:val="00EC5B9B"/>
    <w:rsid w:val="00FF52C6"/>
    <w:rsid w:val="012C172E"/>
    <w:rsid w:val="01C1149B"/>
    <w:rsid w:val="02725CDD"/>
    <w:rsid w:val="02844101"/>
    <w:rsid w:val="028E6A0D"/>
    <w:rsid w:val="03051CEE"/>
    <w:rsid w:val="03230B41"/>
    <w:rsid w:val="034D177B"/>
    <w:rsid w:val="038811D1"/>
    <w:rsid w:val="03C023B0"/>
    <w:rsid w:val="03CD493B"/>
    <w:rsid w:val="04923ED0"/>
    <w:rsid w:val="04A760E4"/>
    <w:rsid w:val="04D85813"/>
    <w:rsid w:val="05837670"/>
    <w:rsid w:val="06482774"/>
    <w:rsid w:val="06537CBF"/>
    <w:rsid w:val="06AE32F8"/>
    <w:rsid w:val="072467E6"/>
    <w:rsid w:val="072B0FB9"/>
    <w:rsid w:val="09450051"/>
    <w:rsid w:val="09522B45"/>
    <w:rsid w:val="096E1301"/>
    <w:rsid w:val="09972F7D"/>
    <w:rsid w:val="0A70700E"/>
    <w:rsid w:val="0BAC2DF4"/>
    <w:rsid w:val="0BD80DB8"/>
    <w:rsid w:val="0CA531FA"/>
    <w:rsid w:val="0CB03B6D"/>
    <w:rsid w:val="0D2E61E5"/>
    <w:rsid w:val="0E2116B8"/>
    <w:rsid w:val="0ED03B2E"/>
    <w:rsid w:val="0ED15363"/>
    <w:rsid w:val="0FC768E8"/>
    <w:rsid w:val="10E2249D"/>
    <w:rsid w:val="10F23454"/>
    <w:rsid w:val="12471499"/>
    <w:rsid w:val="151A3E02"/>
    <w:rsid w:val="15475BA8"/>
    <w:rsid w:val="15D71004"/>
    <w:rsid w:val="15DE784C"/>
    <w:rsid w:val="15F61F75"/>
    <w:rsid w:val="176F097A"/>
    <w:rsid w:val="17835EE0"/>
    <w:rsid w:val="17EE0708"/>
    <w:rsid w:val="183E57DF"/>
    <w:rsid w:val="18400FCE"/>
    <w:rsid w:val="1A6A4A29"/>
    <w:rsid w:val="1A8437CE"/>
    <w:rsid w:val="1C6A080D"/>
    <w:rsid w:val="1CAD1494"/>
    <w:rsid w:val="1DE023F0"/>
    <w:rsid w:val="1DE410D1"/>
    <w:rsid w:val="1EB44536"/>
    <w:rsid w:val="1ECA3459"/>
    <w:rsid w:val="1ECC58EA"/>
    <w:rsid w:val="202F57E3"/>
    <w:rsid w:val="2063123E"/>
    <w:rsid w:val="217C56B1"/>
    <w:rsid w:val="21F47047"/>
    <w:rsid w:val="22055568"/>
    <w:rsid w:val="232F2E24"/>
    <w:rsid w:val="24630DC7"/>
    <w:rsid w:val="24673067"/>
    <w:rsid w:val="259634AC"/>
    <w:rsid w:val="26540BCC"/>
    <w:rsid w:val="2668056F"/>
    <w:rsid w:val="26FA51B0"/>
    <w:rsid w:val="273C5521"/>
    <w:rsid w:val="274A2C2B"/>
    <w:rsid w:val="27E57EAE"/>
    <w:rsid w:val="284D70A3"/>
    <w:rsid w:val="287919F2"/>
    <w:rsid w:val="2B9113EA"/>
    <w:rsid w:val="2C554B40"/>
    <w:rsid w:val="2DEE0B8B"/>
    <w:rsid w:val="2EA479ED"/>
    <w:rsid w:val="2F003D6A"/>
    <w:rsid w:val="2F5208EB"/>
    <w:rsid w:val="2F713D0F"/>
    <w:rsid w:val="2FF91D7A"/>
    <w:rsid w:val="300A4DAA"/>
    <w:rsid w:val="317E0885"/>
    <w:rsid w:val="3258559D"/>
    <w:rsid w:val="32F60166"/>
    <w:rsid w:val="33457080"/>
    <w:rsid w:val="33867B81"/>
    <w:rsid w:val="33BF1F2A"/>
    <w:rsid w:val="33D73EF2"/>
    <w:rsid w:val="34313B65"/>
    <w:rsid w:val="34401253"/>
    <w:rsid w:val="355B1A0C"/>
    <w:rsid w:val="35B605BC"/>
    <w:rsid w:val="35FA6CC5"/>
    <w:rsid w:val="36AA09B4"/>
    <w:rsid w:val="3993785C"/>
    <w:rsid w:val="3A14050E"/>
    <w:rsid w:val="3A5B3196"/>
    <w:rsid w:val="3AB23AE7"/>
    <w:rsid w:val="3AD9514A"/>
    <w:rsid w:val="3BA779A1"/>
    <w:rsid w:val="3BB036AD"/>
    <w:rsid w:val="3CB82B6F"/>
    <w:rsid w:val="3D390781"/>
    <w:rsid w:val="3D400A9B"/>
    <w:rsid w:val="3D581B8D"/>
    <w:rsid w:val="3D926B4D"/>
    <w:rsid w:val="3E4831EC"/>
    <w:rsid w:val="3EAD6EED"/>
    <w:rsid w:val="3F115A97"/>
    <w:rsid w:val="3F42694C"/>
    <w:rsid w:val="4071418C"/>
    <w:rsid w:val="40BB2A19"/>
    <w:rsid w:val="40BC72C3"/>
    <w:rsid w:val="41163C73"/>
    <w:rsid w:val="435944DC"/>
    <w:rsid w:val="43742EA6"/>
    <w:rsid w:val="444F7117"/>
    <w:rsid w:val="45733815"/>
    <w:rsid w:val="45F27894"/>
    <w:rsid w:val="46A30C65"/>
    <w:rsid w:val="47CC4512"/>
    <w:rsid w:val="48567CB9"/>
    <w:rsid w:val="48810BAE"/>
    <w:rsid w:val="488F594D"/>
    <w:rsid w:val="49C027D5"/>
    <w:rsid w:val="49E73A74"/>
    <w:rsid w:val="4A615304"/>
    <w:rsid w:val="4A7967D2"/>
    <w:rsid w:val="4ABD00ED"/>
    <w:rsid w:val="4B827BEC"/>
    <w:rsid w:val="4BB65BD2"/>
    <w:rsid w:val="4BC83726"/>
    <w:rsid w:val="4BE5603D"/>
    <w:rsid w:val="4C220257"/>
    <w:rsid w:val="4C2F52CD"/>
    <w:rsid w:val="4CE14C90"/>
    <w:rsid w:val="4E5C5FC7"/>
    <w:rsid w:val="4EED130B"/>
    <w:rsid w:val="4EF0161B"/>
    <w:rsid w:val="4F345112"/>
    <w:rsid w:val="4F597044"/>
    <w:rsid w:val="4FCA5FE8"/>
    <w:rsid w:val="50042735"/>
    <w:rsid w:val="51A32053"/>
    <w:rsid w:val="525764DC"/>
    <w:rsid w:val="526A67F8"/>
    <w:rsid w:val="52A55BFD"/>
    <w:rsid w:val="52C1729D"/>
    <w:rsid w:val="534F1D82"/>
    <w:rsid w:val="55C22FCE"/>
    <w:rsid w:val="55C333AE"/>
    <w:rsid w:val="57B757E0"/>
    <w:rsid w:val="59E82FD8"/>
    <w:rsid w:val="5A5A7FB6"/>
    <w:rsid w:val="5A6B0893"/>
    <w:rsid w:val="5A8C55DC"/>
    <w:rsid w:val="5C4560A9"/>
    <w:rsid w:val="5CA76804"/>
    <w:rsid w:val="5D176838"/>
    <w:rsid w:val="5D483505"/>
    <w:rsid w:val="5D765F3E"/>
    <w:rsid w:val="5E166744"/>
    <w:rsid w:val="5E416D46"/>
    <w:rsid w:val="5E785126"/>
    <w:rsid w:val="60E77911"/>
    <w:rsid w:val="616E16B2"/>
    <w:rsid w:val="61FF7AA6"/>
    <w:rsid w:val="62BD5E3C"/>
    <w:rsid w:val="63A11468"/>
    <w:rsid w:val="64202673"/>
    <w:rsid w:val="668B3FD2"/>
    <w:rsid w:val="66B845C3"/>
    <w:rsid w:val="672C7F98"/>
    <w:rsid w:val="67A62015"/>
    <w:rsid w:val="68481E28"/>
    <w:rsid w:val="68AE12E4"/>
    <w:rsid w:val="68B26DBC"/>
    <w:rsid w:val="68C6135F"/>
    <w:rsid w:val="68CD570E"/>
    <w:rsid w:val="693C03B1"/>
    <w:rsid w:val="6A800124"/>
    <w:rsid w:val="6B756C16"/>
    <w:rsid w:val="6B9265C9"/>
    <w:rsid w:val="6C8C2103"/>
    <w:rsid w:val="6CD33788"/>
    <w:rsid w:val="6D484B27"/>
    <w:rsid w:val="6D8F5F34"/>
    <w:rsid w:val="6E3077FE"/>
    <w:rsid w:val="6EB96AA5"/>
    <w:rsid w:val="6EDE457B"/>
    <w:rsid w:val="6EE67B52"/>
    <w:rsid w:val="6F575CD9"/>
    <w:rsid w:val="6FAD6E4C"/>
    <w:rsid w:val="6FFF7F0C"/>
    <w:rsid w:val="70517586"/>
    <w:rsid w:val="71414344"/>
    <w:rsid w:val="71523ACB"/>
    <w:rsid w:val="720E4FCE"/>
    <w:rsid w:val="73FA6FB8"/>
    <w:rsid w:val="74D27BB4"/>
    <w:rsid w:val="75036BAF"/>
    <w:rsid w:val="76D73A6E"/>
    <w:rsid w:val="776A45CA"/>
    <w:rsid w:val="78223680"/>
    <w:rsid w:val="786F4C05"/>
    <w:rsid w:val="792242A6"/>
    <w:rsid w:val="7958623E"/>
    <w:rsid w:val="7ABA7AC9"/>
    <w:rsid w:val="7AEF222F"/>
    <w:rsid w:val="7B010870"/>
    <w:rsid w:val="7C012ADF"/>
    <w:rsid w:val="7C0E69BD"/>
    <w:rsid w:val="7C6055E7"/>
    <w:rsid w:val="7D5B78A1"/>
    <w:rsid w:val="7D6A4448"/>
    <w:rsid w:val="7DAA7173"/>
    <w:rsid w:val="7EDC6846"/>
    <w:rsid w:val="7F417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line="520" w:lineRule="exact"/>
      <w:jc w:val="center"/>
    </w:pPr>
    <w:rPr>
      <w:b/>
      <w:bCs/>
      <w:sz w:val="36"/>
    </w:r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kern w:val="0"/>
      <w:sz w:val="24"/>
    </w:rPr>
  </w:style>
  <w:style w:type="character" w:styleId="8">
    <w:name w:val="Strong"/>
    <w:qFormat/>
    <w:uiPriority w:val="0"/>
  </w:style>
  <w:style w:type="character" w:styleId="9">
    <w:name w:val="FollowedHyperlink"/>
    <w:qFormat/>
    <w:uiPriority w:val="0"/>
    <w:rPr>
      <w:rFonts w:hint="eastAsia" w:ascii="宋体" w:hAnsi="宋体" w:eastAsia="宋体" w:cs="宋体"/>
      <w:color w:val="0033CC"/>
      <w:sz w:val="18"/>
      <w:szCs w:val="18"/>
      <w:u w:val="none"/>
    </w:rPr>
  </w:style>
  <w:style w:type="character" w:styleId="10">
    <w:name w:val="Emphasis"/>
    <w:qFormat/>
    <w:uiPriority w:val="0"/>
  </w:style>
  <w:style w:type="character" w:styleId="11">
    <w:name w:val="HTML Definition"/>
    <w:qFormat/>
    <w:uiPriority w:val="0"/>
  </w:style>
  <w:style w:type="character" w:styleId="12">
    <w:name w:val="HTML Variable"/>
    <w:qFormat/>
    <w:uiPriority w:val="0"/>
  </w:style>
  <w:style w:type="character" w:styleId="13">
    <w:name w:val="Hyperlink"/>
    <w:qFormat/>
    <w:uiPriority w:val="0"/>
    <w:rPr>
      <w:rFonts w:hint="eastAsia" w:ascii="宋体" w:hAnsi="宋体" w:eastAsia="宋体" w:cs="宋体"/>
      <w:color w:val="0033CC"/>
      <w:sz w:val="18"/>
      <w:szCs w:val="18"/>
      <w:u w:val="none"/>
    </w:rPr>
  </w:style>
  <w:style w:type="character" w:styleId="14">
    <w:name w:val="HTML Code"/>
    <w:qFormat/>
    <w:uiPriority w:val="0"/>
    <w:rPr>
      <w:rFonts w:ascii="Courier New" w:hAnsi="Courier New"/>
      <w:sz w:val="20"/>
    </w:rPr>
  </w:style>
  <w:style w:type="character" w:styleId="15">
    <w:name w:val="HTML Cite"/>
    <w:qFormat/>
    <w:uiPriority w:val="0"/>
  </w:style>
  <w:style w:type="character" w:customStyle="1" w:styleId="17">
    <w:name w:val="x-tab-strip-text"/>
    <w:basedOn w:val="7"/>
    <w:qFormat/>
    <w:uiPriority w:val="0"/>
  </w:style>
  <w:style w:type="character" w:customStyle="1" w:styleId="18">
    <w:name w:val="x-tab-strip-text3"/>
    <w:basedOn w:val="7"/>
    <w:qFormat/>
    <w:uiPriority w:val="0"/>
  </w:style>
  <w:style w:type="character" w:customStyle="1" w:styleId="19">
    <w:name w:val="x-tab-strip-text1"/>
    <w:qFormat/>
    <w:uiPriority w:val="0"/>
    <w:rPr>
      <w:rFonts w:ascii="Tahoma" w:hAnsi="Tahoma" w:eastAsia="Tahoma" w:cs="Tahoma"/>
      <w:color w:val="416AA3"/>
      <w:sz w:val="16"/>
      <w:szCs w:val="16"/>
    </w:rPr>
  </w:style>
  <w:style w:type="character" w:customStyle="1" w:styleId="20">
    <w:name w:val="hover35"/>
    <w:qFormat/>
    <w:uiPriority w:val="0"/>
    <w:rPr>
      <w:shd w:val="clear" w:color="auto" w:fill="DEECFD"/>
    </w:rPr>
  </w:style>
  <w:style w:type="character" w:customStyle="1" w:styleId="21">
    <w:name w:val="x-tab-strip-text4"/>
    <w:qFormat/>
    <w:uiPriority w:val="0"/>
    <w:rPr>
      <w:b/>
      <w:color w:val="15428B"/>
    </w:rPr>
  </w:style>
  <w:style w:type="character" w:customStyle="1" w:styleId="22">
    <w:name w:val="x-tab-strip-text2"/>
    <w:basedOn w:val="7"/>
    <w:qFormat/>
    <w:uiPriority w:val="0"/>
  </w:style>
  <w:style w:type="character" w:customStyle="1" w:styleId="23">
    <w:name w:val="x-tab-strip-text5"/>
    <w:qFormat/>
    <w:uiPriority w:val="0"/>
    <w:rPr>
      <w:color w:val="15428B"/>
    </w:rPr>
  </w:style>
  <w:style w:type="paragraph" w:customStyle="1" w:styleId="24">
    <w:name w:val="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62695C-8822-419E-AD74-571E2D9BECB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350</Words>
  <Characters>1995</Characters>
  <Lines>16</Lines>
  <Paragraphs>4</Paragraphs>
  <TotalTime>28</TotalTime>
  <ScaleCrop>false</ScaleCrop>
  <LinksUpToDate>false</LinksUpToDate>
  <CharactersWithSpaces>2341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2021-02-02T03:20:00Z</dcterms:created>
  <dc:creator>User</dc:creator>
  <cp:lastModifiedBy>1</cp:lastModifiedBy>
  <cp:lastPrinted>2021-05-21T10:30:00Z</cp:lastPrinted>
  <dcterms:modified xsi:type="dcterms:W3CDTF">2021-08-12T02:39:49Z</dcterms:modified>
  <dc:title>昌吉市计划生育宣传技术指导站国产彩色多谱勒超声诊断系统公开招标采购公告</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D357FFC110B5478BA4824D3E035864E4</vt:lpwstr>
  </property>
</Properties>
</file>