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bookmarkStart w:id="0" w:name="_Toc28359011"/>
      <w:bookmarkStart w:id="1" w:name="_Toc35393797"/>
      <w:r>
        <w:rPr>
          <w:rFonts w:hint="eastAsia" w:ascii="华文中宋" w:hAnsi="华文中宋" w:eastAsia="华文中宋" w:cs="Times New Roman"/>
          <w:b/>
          <w:bCs/>
          <w:kern w:val="44"/>
          <w:sz w:val="36"/>
          <w:szCs w:val="36"/>
          <w:lang w:val="en-US" w:eastAsia="zh-CN" w:bidi="ar-SA"/>
        </w:rPr>
        <w:t>福海县人才振兴新型职业农民实训基地建设项目-学生餐厅设备招标公告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福海县人才振兴新型职业农民实训基地建设项目-学生餐厅设备</w:t>
      </w:r>
      <w:r>
        <w:rPr>
          <w:rFonts w:hint="eastAsia" w:ascii="仿宋" w:hAnsi="仿宋" w:eastAsia="仿宋" w:cs="Times New Roman"/>
          <w:sz w:val="28"/>
          <w:szCs w:val="28"/>
        </w:rPr>
        <w:t>采购项目的潜在供应商应在</w:t>
      </w:r>
      <w:r>
        <w:rPr>
          <w:rFonts w:hint="eastAsia" w:ascii="仿宋" w:hAnsi="仿宋" w:eastAsia="仿宋" w:cs="Times New Roman"/>
          <w:sz w:val="28"/>
          <w:szCs w:val="28"/>
          <w:u w:val="single"/>
          <w:lang w:eastAsia="zh-CN"/>
        </w:rPr>
        <w:t>新疆恒跃工程项目管理有限公司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9</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13</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00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28359012"/>
      <w:bookmarkStart w:id="3" w:name="_Toc35393629"/>
      <w:bookmarkStart w:id="4" w:name="_Toc28359089"/>
      <w:bookmarkStart w:id="5" w:name="_Toc35393798"/>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eastAsia" w:ascii="宋体" w:hAnsi="宋体"/>
          <w:b/>
          <w:sz w:val="32"/>
          <w:szCs w:val="32"/>
          <w:u w:val="none"/>
          <w:lang w:val="en-US" w:eastAsia="zh-CN"/>
        </w:rPr>
      </w:pPr>
      <w:r>
        <w:rPr>
          <w:rFonts w:hint="eastAsia" w:ascii="仿宋" w:hAnsi="仿宋" w:eastAsia="仿宋" w:cs="Times New Roman"/>
          <w:sz w:val="28"/>
          <w:szCs w:val="28"/>
        </w:rPr>
        <w:t>项目编号：</w:t>
      </w:r>
      <w:r>
        <w:rPr>
          <w:rFonts w:hint="eastAsia" w:ascii="宋体" w:hAnsi="宋体"/>
          <w:b/>
          <w:sz w:val="32"/>
          <w:szCs w:val="32"/>
          <w:u w:val="none"/>
          <w:lang w:val="zh-CN" w:eastAsia="zh-CN"/>
        </w:rPr>
        <w:t>ZFCGHY20210</w:t>
      </w:r>
      <w:r>
        <w:rPr>
          <w:rFonts w:hint="eastAsia" w:ascii="宋体" w:hAnsi="宋体"/>
          <w:b/>
          <w:sz w:val="32"/>
          <w:szCs w:val="32"/>
          <w:u w:val="none"/>
          <w:lang w:val="en-US" w:eastAsia="zh-CN"/>
        </w:rPr>
        <w:t>26</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福海县人才振兴新型职业农民实训基地建设项目-学生餐厅设备</w:t>
      </w:r>
    </w:p>
    <w:p>
      <w:pPr>
        <w:ind w:firstLine="560" w:firstLineChars="200"/>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330.05</w:t>
      </w:r>
      <w:r>
        <w:rPr>
          <w:rFonts w:hint="eastAsia" w:ascii="仿宋" w:hAnsi="仿宋" w:eastAsia="仿宋" w:cs="Times New Roman"/>
          <w:color w:val="auto"/>
          <w:sz w:val="28"/>
          <w:szCs w:val="28"/>
          <w:lang w:val="en-US" w:eastAsia="zh-CN"/>
        </w:rPr>
        <w:t>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330.05</w:t>
      </w:r>
      <w:r>
        <w:rPr>
          <w:rFonts w:hint="eastAsia" w:ascii="仿宋" w:hAnsi="仿宋" w:eastAsia="仿宋" w:cs="Times New Roman"/>
          <w:color w:val="auto"/>
          <w:sz w:val="28"/>
          <w:szCs w:val="28"/>
          <w:lang w:val="en-US" w:eastAsia="zh-CN"/>
        </w:rPr>
        <w:t>万元</w:t>
      </w:r>
    </w:p>
    <w:p>
      <w:pPr>
        <w:pStyle w:val="9"/>
        <w:keepNext w:val="0"/>
        <w:keepLines w:val="0"/>
        <w:widowControl/>
        <w:suppressLineNumbers w:val="0"/>
        <w:spacing w:before="75" w:beforeAutospacing="0" w:after="75" w:afterAutospacing="0" w:line="300" w:lineRule="atLeast"/>
        <w:ind w:left="0" w:right="0" w:firstLine="420"/>
        <w:rPr>
          <w:rFonts w:hint="eastAsia" w:ascii="仿宋" w:hAnsi="仿宋" w:eastAsia="仿宋" w:cs="Times New Roman"/>
          <w:color w:val="auto"/>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学生餐厅设备</w:t>
      </w:r>
      <w:r>
        <w:rPr>
          <w:rFonts w:hint="eastAsia" w:ascii="仿宋" w:hAnsi="仿宋" w:eastAsia="仿宋" w:cs="Times New Roman"/>
          <w:color w:val="auto"/>
          <w:sz w:val="28"/>
          <w:szCs w:val="28"/>
          <w:lang w:val="en-US" w:eastAsia="zh-CN"/>
        </w:rPr>
        <w:t>。（具体清单参数详见招标文件）</w:t>
      </w:r>
    </w:p>
    <w:p>
      <w:pPr>
        <w:pStyle w:val="9"/>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招标</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28359013"/>
      <w:bookmarkStart w:id="7" w:name="_Toc28359090"/>
      <w:bookmarkStart w:id="8" w:name="_Toc35393630"/>
      <w:bookmarkStart w:id="9" w:name="_Toc35393799"/>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u w:val="single"/>
        </w:rPr>
      </w:pPr>
      <w:bookmarkStart w:id="10" w:name="_Toc28359014"/>
      <w:bookmarkStart w:id="11" w:name="_Toc28359091"/>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560" w:firstLineChars="200"/>
        <w:rPr>
          <w:rFonts w:hint="eastAsia" w:ascii="仿宋" w:hAnsi="仿宋" w:eastAsia="仿宋" w:cs="Times New Roman"/>
          <w:sz w:val="28"/>
          <w:szCs w:val="28"/>
          <w:lang w:val="en-US" w:eastAsia="zh-CN"/>
        </w:rPr>
      </w:pPr>
      <w:bookmarkStart w:id="12" w:name="_Toc35393631"/>
      <w:bookmarkStart w:id="13" w:name="_Toc35393800"/>
      <w:r>
        <w:rPr>
          <w:rFonts w:hint="eastAsia" w:ascii="仿宋" w:hAnsi="仿宋" w:eastAsia="仿宋" w:cs="Times New Roman"/>
          <w:sz w:val="28"/>
          <w:szCs w:val="28"/>
          <w:lang w:val="en-US" w:eastAsia="zh-CN"/>
        </w:rPr>
        <w:t>3.本项目的特定资格要求：（1）、具有独立法人资格和有效企业的营业执照，具有良好的商业信誉和财务状况、并能独立承担民事责任的法人或其他组织；有依法缴纳税收和</w:t>
      </w:r>
      <w:bookmarkStart w:id="44" w:name="_GoBack"/>
      <w:bookmarkEnd w:id="44"/>
      <w:r>
        <w:rPr>
          <w:rFonts w:hint="eastAsia" w:ascii="仿宋" w:hAnsi="仿宋" w:eastAsia="仿宋" w:cs="Times New Roman"/>
          <w:sz w:val="28"/>
          <w:szCs w:val="28"/>
          <w:lang w:val="en-US" w:eastAsia="zh-CN"/>
        </w:rPr>
        <w:t>社会保障资金的良好记录；（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单位负责人为同一人或者存在直接控股、管理关系的不同供应商，不得参加同一合同项下的政府采购活动。</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ind w:firstLine="560" w:firstLineChars="20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4" w:name="_Toc35393801"/>
      <w:bookmarkStart w:id="15" w:name="_Toc28359015"/>
      <w:bookmarkStart w:id="16" w:name="_Toc28359092"/>
      <w:bookmarkStart w:id="17" w:name="_Toc35393632"/>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9</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13</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color w:val="auto"/>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8" w:name="_Toc28359093"/>
      <w:bookmarkStart w:id="19" w:name="_Toc28359016"/>
      <w:bookmarkStart w:id="20" w:name="_Toc35393802"/>
      <w:bookmarkStart w:id="21" w:name="_Toc35393633"/>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9</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13</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35393634"/>
      <w:bookmarkStart w:id="23" w:name="_Toc28359094"/>
      <w:bookmarkStart w:id="24" w:name="_Toc35393803"/>
      <w:bookmarkStart w:id="25" w:name="_Toc28359017"/>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804"/>
      <w:bookmarkStart w:id="27" w:name="_Toc35393635"/>
      <w:r>
        <w:rPr>
          <w:rFonts w:hint="eastAsia" w:ascii="黑体" w:hAnsi="黑体" w:eastAsia="黑体" w:cs="宋体"/>
          <w:b w:val="0"/>
          <w:bCs/>
          <w:kern w:val="2"/>
          <w:sz w:val="28"/>
          <w:szCs w:val="28"/>
          <w:lang w:val="en-US" w:eastAsia="zh-CN" w:bidi="ar-SA"/>
        </w:rPr>
        <w:t>其他补充事宜</w:t>
      </w:r>
      <w:bookmarkEnd w:id="26"/>
      <w:bookmarkEnd w:id="27"/>
    </w:p>
    <w:p>
      <w:pPr>
        <w:pStyle w:val="15"/>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8"/>
          <w:szCs w:val="28"/>
          <w:lang w:val="en-US" w:eastAsia="zh-CN" w:bidi="ar-SA"/>
        </w:rPr>
      </w:pPr>
      <w:bookmarkStart w:id="28" w:name="_Toc35393636"/>
      <w:bookmarkStart w:id="29" w:name="_Toc35393805"/>
      <w:bookmarkStart w:id="30" w:name="_Toc28359018"/>
      <w:bookmarkStart w:id="31" w:name="_Toc28359095"/>
      <w:r>
        <w:rPr>
          <w:rFonts w:hint="eastAsia" w:ascii="仿宋" w:hAnsi="仿宋" w:eastAsia="仿宋" w:cs="宋体"/>
          <w:kern w:val="0"/>
          <w:sz w:val="28"/>
          <w:szCs w:val="28"/>
          <w:lang w:val="en-US" w:eastAsia="zh-CN" w:bidi="ar-SA"/>
        </w:rPr>
        <w:t>须提供的证明材料：①法定代表人身份证原件或法定代表人授权委托书及被委托人身份证，被委托人需提供本企业近期依法缴纳社保的证明；②营业执照副本；③2020年度经第三方审计的财务审计报告；④近三年企业、法定代表人无行贿犯罪记录的查询结果证明（中国裁判文书网截图）；⑤“信用中国”网站下载信用报告和中国政府采购网严重违法失信行为记录名单查询结果的打印截图（查询时间不得早于公告之日）。以上证件均需提供原件及复印件加盖公章一式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2" w:name="_Toc35393637"/>
      <w:bookmarkStart w:id="33" w:name="_Toc28359019"/>
      <w:bookmarkStart w:id="34" w:name="_Toc28359096"/>
      <w:bookmarkStart w:id="35" w:name="_Toc35393806"/>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福海县教育局</w:t>
      </w:r>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福海县</w:t>
      </w:r>
    </w:p>
    <w:p>
      <w:pPr>
        <w:spacing w:line="360" w:lineRule="auto"/>
        <w:ind w:left="1129" w:leftChars="371" w:hanging="350" w:hangingChars="12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w:t>
      </w:r>
      <w:r>
        <w:rPr>
          <w:rFonts w:hint="eastAsia" w:ascii="仿宋" w:hAnsi="仿宋" w:eastAsia="仿宋" w:cs="Times New Roman"/>
          <w:sz w:val="28"/>
          <w:szCs w:val="28"/>
          <w:u w:val="single"/>
          <w:lang w:val="en-US" w:eastAsia="zh-CN"/>
        </w:rPr>
        <w:t>-3470827</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6" w:name="_Toc35393807"/>
      <w:bookmarkStart w:id="37" w:name="_Toc35393638"/>
      <w:bookmarkStart w:id="38" w:name="_Toc28359020"/>
      <w:bookmarkStart w:id="39" w:name="_Toc28359097"/>
      <w:r>
        <w:rPr>
          <w:rFonts w:hint="eastAsia" w:ascii="仿宋" w:hAnsi="仿宋" w:eastAsia="仿宋" w:cs="宋体"/>
          <w:b w:val="0"/>
          <w:bCs/>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新疆恒跃工程项目管理有限公司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18999798079</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40" w:name="_Toc35393808"/>
      <w:bookmarkStart w:id="41" w:name="_Toc35393639"/>
      <w:bookmarkStart w:id="42" w:name="_Toc28359021"/>
      <w:bookmarkStart w:id="43" w:name="_Toc28359098"/>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widowControl w:val="0"/>
        <w:spacing w:line="360" w:lineRule="auto"/>
        <w:ind w:firstLine="840" w:firstLineChars="30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王飞</w:t>
      </w:r>
    </w:p>
    <w:p>
      <w:pPr>
        <w:spacing w:line="360" w:lineRule="auto"/>
        <w:ind w:firstLine="840" w:firstLineChars="300"/>
        <w:rPr>
          <w:rFonts w:hint="default"/>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rPr>
        <w:t>1</w:t>
      </w:r>
      <w:r>
        <w:rPr>
          <w:rFonts w:hint="eastAsia" w:ascii="仿宋" w:hAnsi="仿宋" w:eastAsia="仿宋" w:cs="Times New Roman"/>
          <w:sz w:val="28"/>
          <w:szCs w:val="28"/>
          <w:u w:val="single"/>
          <w:lang w:val="en-US" w:eastAsia="zh-CN"/>
        </w:rPr>
        <w:t>8999798079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74A56"/>
    <w:rsid w:val="041E4F66"/>
    <w:rsid w:val="06840360"/>
    <w:rsid w:val="06A76B89"/>
    <w:rsid w:val="06DC42B7"/>
    <w:rsid w:val="07354335"/>
    <w:rsid w:val="077877F6"/>
    <w:rsid w:val="0B5405B5"/>
    <w:rsid w:val="0D576E0B"/>
    <w:rsid w:val="0E55722F"/>
    <w:rsid w:val="0F38054B"/>
    <w:rsid w:val="0F4A2993"/>
    <w:rsid w:val="143A64A9"/>
    <w:rsid w:val="152E3474"/>
    <w:rsid w:val="15767DA2"/>
    <w:rsid w:val="175827D8"/>
    <w:rsid w:val="17694CA9"/>
    <w:rsid w:val="1A3F370B"/>
    <w:rsid w:val="1ABA3008"/>
    <w:rsid w:val="1B0A6B18"/>
    <w:rsid w:val="1B175D81"/>
    <w:rsid w:val="1C252CF8"/>
    <w:rsid w:val="1C4B0EE6"/>
    <w:rsid w:val="1CDB1411"/>
    <w:rsid w:val="1D0B3A5A"/>
    <w:rsid w:val="1D3B1970"/>
    <w:rsid w:val="1D880C2E"/>
    <w:rsid w:val="1F12757D"/>
    <w:rsid w:val="1FF42A02"/>
    <w:rsid w:val="20491EB9"/>
    <w:rsid w:val="20EE3952"/>
    <w:rsid w:val="20FF7214"/>
    <w:rsid w:val="249165F8"/>
    <w:rsid w:val="25A111ED"/>
    <w:rsid w:val="278B5D0A"/>
    <w:rsid w:val="27D62E18"/>
    <w:rsid w:val="291361C7"/>
    <w:rsid w:val="2B6518DD"/>
    <w:rsid w:val="2BB86872"/>
    <w:rsid w:val="2C3D38EA"/>
    <w:rsid w:val="2D27280D"/>
    <w:rsid w:val="3092044F"/>
    <w:rsid w:val="30D55069"/>
    <w:rsid w:val="319143A2"/>
    <w:rsid w:val="31E336B7"/>
    <w:rsid w:val="3B305E2D"/>
    <w:rsid w:val="3B8414C4"/>
    <w:rsid w:val="3DF618DE"/>
    <w:rsid w:val="3EF70166"/>
    <w:rsid w:val="3F945CD2"/>
    <w:rsid w:val="40677024"/>
    <w:rsid w:val="4242564A"/>
    <w:rsid w:val="43B76C25"/>
    <w:rsid w:val="44B755B9"/>
    <w:rsid w:val="4569459A"/>
    <w:rsid w:val="485D69AB"/>
    <w:rsid w:val="4B65269D"/>
    <w:rsid w:val="4B7A0470"/>
    <w:rsid w:val="4C4E307E"/>
    <w:rsid w:val="4D9D048C"/>
    <w:rsid w:val="4E0C64A6"/>
    <w:rsid w:val="512C4603"/>
    <w:rsid w:val="51615770"/>
    <w:rsid w:val="51A86708"/>
    <w:rsid w:val="52AB52B2"/>
    <w:rsid w:val="52D5251C"/>
    <w:rsid w:val="546031A8"/>
    <w:rsid w:val="554A503E"/>
    <w:rsid w:val="55B66595"/>
    <w:rsid w:val="55CE0B1B"/>
    <w:rsid w:val="56235E05"/>
    <w:rsid w:val="56326348"/>
    <w:rsid w:val="572517AC"/>
    <w:rsid w:val="575F1BE6"/>
    <w:rsid w:val="582037FD"/>
    <w:rsid w:val="592C6EFE"/>
    <w:rsid w:val="5A90781B"/>
    <w:rsid w:val="5AEC6561"/>
    <w:rsid w:val="5C76256C"/>
    <w:rsid w:val="5D215E40"/>
    <w:rsid w:val="5D467A08"/>
    <w:rsid w:val="5DAE5371"/>
    <w:rsid w:val="5EF20519"/>
    <w:rsid w:val="60E92534"/>
    <w:rsid w:val="60FD60B0"/>
    <w:rsid w:val="61CE0E61"/>
    <w:rsid w:val="6241362C"/>
    <w:rsid w:val="629F65C1"/>
    <w:rsid w:val="630B7953"/>
    <w:rsid w:val="663805FC"/>
    <w:rsid w:val="6B434D52"/>
    <w:rsid w:val="6CF9669C"/>
    <w:rsid w:val="6D7C5D06"/>
    <w:rsid w:val="6E3B1393"/>
    <w:rsid w:val="6F5B4939"/>
    <w:rsid w:val="6F672D94"/>
    <w:rsid w:val="7010138B"/>
    <w:rsid w:val="7231778F"/>
    <w:rsid w:val="74527F72"/>
    <w:rsid w:val="79595E97"/>
    <w:rsid w:val="79A90E55"/>
    <w:rsid w:val="7A9053FA"/>
    <w:rsid w:val="7C905D60"/>
    <w:rsid w:val="7CB70E48"/>
    <w:rsid w:val="7E0764B2"/>
    <w:rsid w:val="7E552FE3"/>
    <w:rsid w:val="7EBA354F"/>
    <w:rsid w:val="7EBB10FD"/>
    <w:rsid w:val="7F854273"/>
    <w:rsid w:val="7FC13D77"/>
    <w:rsid w:val="7FD8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toa heading"/>
    <w:basedOn w:val="1"/>
    <w:next w:val="1"/>
    <w:qFormat/>
    <w:uiPriority w:val="99"/>
    <w:pPr>
      <w:spacing w:before="120"/>
    </w:pPr>
    <w:rPr>
      <w:rFonts w:ascii="Cambria" w:hAnsi="Cambria"/>
      <w:sz w:val="24"/>
      <w:szCs w:val="24"/>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9">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0">
    <w:name w:val="Body Text First Indent 2"/>
    <w:basedOn w:val="4"/>
    <w:qFormat/>
    <w:uiPriority w:val="0"/>
    <w:pPr>
      <w:spacing w:after="120" w:line="240" w:lineRule="auto"/>
      <w:ind w:left="420" w:leftChars="200" w:firstLine="200" w:firstLineChars="200"/>
      <w:jc w:val="left"/>
    </w:pPr>
    <w:rPr>
      <w:rFonts w:hAnsi="宋体"/>
      <w:szCs w:val="24"/>
    </w:rPr>
  </w:style>
  <w:style w:type="paragraph" w:customStyle="1" w:styleId="13">
    <w:name w:val="_Style 10"/>
    <w:basedOn w:val="1"/>
    <w:next w:val="1"/>
    <w:qFormat/>
    <w:uiPriority w:val="0"/>
    <w:pPr>
      <w:pBdr>
        <w:bottom w:val="single" w:color="auto" w:sz="6" w:space="1"/>
      </w:pBdr>
      <w:jc w:val="center"/>
    </w:pPr>
    <w:rPr>
      <w:rFonts w:ascii="Arial" w:eastAsia="宋体"/>
      <w:vanish/>
      <w:sz w:val="16"/>
    </w:rPr>
  </w:style>
  <w:style w:type="paragraph" w:customStyle="1" w:styleId="14">
    <w:name w:val="_Style 11"/>
    <w:basedOn w:val="1"/>
    <w:next w:val="1"/>
    <w:qFormat/>
    <w:uiPriority w:val="0"/>
    <w:pPr>
      <w:pBdr>
        <w:top w:val="single" w:color="auto" w:sz="6" w:space="1"/>
      </w:pBdr>
      <w:jc w:val="center"/>
    </w:pPr>
    <w:rPr>
      <w:rFonts w:ascii="Arial" w:eastAsia="宋体"/>
      <w:vanish/>
      <w:sz w:val="16"/>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我叫不开心</cp:lastModifiedBy>
  <dcterms:modified xsi:type="dcterms:W3CDTF">2021-08-20T10:00:49Z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