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50" w:hangingChars="600"/>
        <w:jc w:val="left"/>
        <w:textAlignment w:val="auto"/>
        <w:rPr>
          <w:rFonts w:hint="eastAsia" w:ascii="华文中宋" w:hAnsi="华文中宋" w:eastAsia="华文中宋"/>
        </w:rPr>
      </w:pPr>
      <w:bookmarkStart w:id="0" w:name="_Toc28359001"/>
      <w:bookmarkStart w:id="1" w:name="_Toc35393789"/>
      <w:r>
        <w:rPr>
          <w:rFonts w:hint="eastAsia" w:ascii="华文中宋" w:hAnsi="华文中宋" w:eastAsia="华文中宋"/>
        </w:rPr>
        <w:fldChar w:fldCharType="begin"/>
      </w:r>
      <w:r>
        <w:rPr>
          <w:rFonts w:hint="eastAsia" w:ascii="华文中宋" w:hAnsi="华文中宋" w:eastAsia="华文中宋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华文中宋" w:hAnsi="华文中宋" w:eastAsia="华文中宋"/>
        </w:rPr>
        <w:fldChar w:fldCharType="separate"/>
      </w:r>
      <w:r>
        <w:rPr>
          <w:rFonts w:hint="eastAsia" w:ascii="华文中宋" w:hAnsi="华文中宋" w:eastAsia="华文中宋"/>
        </w:rPr>
        <w:t>哈巴河县哈萨克医医院二期设备采购及信息化建设项目（</w:t>
      </w:r>
      <w:r>
        <w:rPr>
          <w:rFonts w:hint="eastAsia" w:ascii="华文中宋" w:hAnsi="华文中宋" w:eastAsia="华文中宋"/>
          <w:lang w:val="en-US" w:eastAsia="zh-CN"/>
        </w:rPr>
        <w:t>五标段</w:t>
      </w:r>
      <w:r>
        <w:rPr>
          <w:rFonts w:hint="eastAsia" w:ascii="华文中宋" w:hAnsi="华文中宋" w:eastAsia="华文中宋"/>
        </w:rPr>
        <w:t>）</w:t>
      </w:r>
      <w:r>
        <w:rPr>
          <w:rFonts w:hint="eastAsia" w:ascii="华文中宋" w:hAnsi="华文中宋" w:eastAsia="华文中宋"/>
        </w:rPr>
        <w:fldChar w:fldCharType="end"/>
      </w:r>
    </w:p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50" w:hangingChars="600"/>
        <w:jc w:val="center"/>
        <w:textAlignment w:val="auto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招标公告</w:t>
      </w:r>
      <w:bookmarkEnd w:id="0"/>
      <w:bookmarkEnd w:id="1"/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(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begin"/>
      </w:r>
      <w:r>
        <w:rPr>
          <w:rFonts w:hint="eastAsia" w:ascii="仿宋" w:hAnsi="仿宋" w:eastAsia="仿宋"/>
          <w:sz w:val="28"/>
          <w:szCs w:val="28"/>
          <w:u w:val="single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</w:rPr>
        <w:t>哈巴河县哈萨克医医院二期设备采购及信息化建设项目（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五标段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end"/>
      </w:r>
      <w:r>
        <w:rPr>
          <w:rFonts w:ascii="仿宋" w:hAnsi="仿宋" w:eastAsia="仿宋"/>
          <w:sz w:val="28"/>
          <w:szCs w:val="28"/>
          <w:u w:val="single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招标项目的潜在投标人应在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获取招标文件，并于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北京时间）前递交投标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" w:name="_Toc28359002"/>
      <w:bookmarkStart w:id="3" w:name="_Toc28359079"/>
      <w:bookmarkStart w:id="4" w:name="_Toc35393621"/>
      <w:bookmarkStart w:id="5" w:name="_Toc35393790"/>
      <w:bookmarkStart w:id="6" w:name="_Hlk2437920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ZFCGRT2021137-5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bookmarkStart w:id="33" w:name="_GoBack"/>
      <w:bookmarkEnd w:id="33"/>
      <w:r>
        <w:rPr>
          <w:rFonts w:hint="eastAsia" w:ascii="仿宋" w:hAnsi="仿宋" w:eastAsia="仿宋"/>
          <w:sz w:val="28"/>
          <w:szCs w:val="28"/>
        </w:rPr>
        <w:t>项目名称：</w:t>
      </w:r>
      <w:bookmarkEnd w:id="6"/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哈巴河县哈萨克医医院二期设备采购及信息化建设项目（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五标段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143.59万元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最高限价：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143.59万元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采购医疗设备一批。（具体参数及详细内容详见招标文件）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合同履行期限：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详见招标文件。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本项目（</w:t>
      </w:r>
      <w:r>
        <w:rPr>
          <w:rFonts w:ascii="仿宋" w:hAnsi="仿宋" w:eastAsia="仿宋"/>
          <w:i w:val="0"/>
          <w:iCs/>
          <w:sz w:val="28"/>
          <w:szCs w:val="28"/>
        </w:rPr>
        <w:t>否</w:t>
      </w:r>
      <w:r>
        <w:rPr>
          <w:rFonts w:hint="eastAsia" w:ascii="仿宋" w:hAnsi="仿宋" w:eastAsia="仿宋"/>
          <w:sz w:val="28"/>
          <w:szCs w:val="28"/>
        </w:rPr>
        <w:t>）接受联合体投标。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7" w:name="_Toc28359080"/>
      <w:bookmarkStart w:id="8" w:name="_Toc35393791"/>
      <w:bookmarkStart w:id="9" w:name="_Toc28359003"/>
      <w:bookmarkStart w:id="10" w:name="_Toc35393622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bookmarkStart w:id="11" w:name="_Toc28359081"/>
      <w:bookmarkStart w:id="12" w:name="_Toc28359004"/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.落实政府采购政策需满足的资格要求：</w:t>
      </w:r>
      <w:r>
        <w:rPr>
          <w:rFonts w:hint="eastAsia" w:ascii="仿宋" w:hAnsi="仿宋" w:eastAsia="仿宋"/>
          <w:sz w:val="28"/>
          <w:szCs w:val="28"/>
          <w:u w:val="single"/>
        </w:rPr>
        <w:t>符合政府采购优先（节约能源、保护环境）采购政策及促进中小企业（监狱企业、残疾人福利性单位）发展政策的，依据规定给予评审优惠。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3.本项目的特定资格要求：</w:t>
      </w:r>
      <w:bookmarkStart w:id="13" w:name="_Toc35393623"/>
      <w:bookmarkStart w:id="14" w:name="_Toc35393792"/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1、投标人应在中华人民共和国境内注册，能独立承担完成本项目的企业；2、投标人须具有医疗器械经营许可证和第二类医疗器械经营备案凭证；3、投标人具有相应的货物供货和安装、调试能力，并有良好的技术支持能力和较强的售后服务能力；4、近三年企业、法定代表人无行贿犯罪记录；5、在经营活动中没有重大违法记录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三、获取招标文件</w:t>
      </w:r>
      <w:bookmarkEnd w:id="11"/>
      <w:bookmarkEnd w:id="12"/>
      <w:bookmarkEnd w:id="13"/>
      <w:bookmarkEnd w:id="14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14：00</w:t>
      </w:r>
      <w:r>
        <w:rPr>
          <w:rFonts w:hint="eastAsia" w:ascii="仿宋" w:hAnsi="仿宋" w:eastAsia="仿宋" w:cs="宋体"/>
          <w:sz w:val="28"/>
          <w:szCs w:val="28"/>
          <w:u w:val="single"/>
        </w:rPr>
        <w:t>　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19:00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新疆新睿泰咨询有限公司（</w:t>
      </w:r>
      <w:r>
        <w:rPr>
          <w:rFonts w:hint="eastAsia" w:ascii="仿宋" w:hAnsi="仿宋" w:eastAsia="仿宋" w:cs="宋体"/>
          <w:sz w:val="28"/>
          <w:szCs w:val="28"/>
        </w:rPr>
        <w:t>阿勒泰市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南区万驰广场七楼）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报名成功后获取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300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15" w:name="_Toc28359005"/>
      <w:bookmarkStart w:id="16" w:name="_Toc28359082"/>
      <w:bookmarkStart w:id="17" w:name="_Toc35393624"/>
      <w:bookmarkStart w:id="18" w:name="_Toc35393793"/>
      <w:r>
        <w:rPr>
          <w:rFonts w:hint="eastAsia" w:ascii="黑体" w:hAnsi="黑体" w:cs="宋体"/>
          <w:b w:val="0"/>
          <w:sz w:val="28"/>
          <w:szCs w:val="28"/>
        </w:rPr>
        <w:t>四、提交投标文件</w:t>
      </w:r>
      <w:bookmarkEnd w:id="15"/>
      <w:bookmarkEnd w:id="16"/>
      <w:r>
        <w:rPr>
          <w:rFonts w:hint="eastAsia" w:ascii="黑体" w:hAnsi="黑体" w:cs="宋体"/>
          <w:b w:val="0"/>
          <w:sz w:val="28"/>
          <w:szCs w:val="28"/>
        </w:rPr>
        <w:t>截止时间、开标时间和地点</w:t>
      </w:r>
      <w:bookmarkEnd w:id="17"/>
      <w:bookmarkEnd w:id="18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559" w:leftChars="266" w:firstLine="0" w:firstLineChars="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28"/>
          <w:szCs w:val="28"/>
          <w:u w:val="none"/>
        </w:rPr>
        <w:t>投标文件截止时间</w:t>
      </w:r>
      <w:r>
        <w:rPr>
          <w:rFonts w:hint="eastAsia" w:ascii="仿宋" w:hAnsi="仿宋" w:eastAsia="仿宋"/>
          <w:bCs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阿勒泰市南区万驰广场七楼</w:t>
      </w:r>
      <w:r>
        <w:rPr>
          <w:rFonts w:hint="eastAsia" w:ascii="仿宋" w:hAnsi="仿宋" w:eastAsia="仿宋"/>
          <w:sz w:val="28"/>
          <w:szCs w:val="28"/>
          <w:lang w:eastAsia="zh-CN"/>
        </w:rPr>
        <w:t>会议室</w:t>
      </w:r>
      <w:bookmarkStart w:id="19" w:name="_Toc35393794"/>
      <w:bookmarkStart w:id="20" w:name="_Toc28359084"/>
      <w:bookmarkStart w:id="21" w:name="_Toc28359007"/>
      <w:bookmarkStart w:id="22" w:name="_Toc35393625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/>
          <w:bCs/>
          <w:sz w:val="28"/>
          <w:szCs w:val="28"/>
        </w:rPr>
      </w:pPr>
      <w:r>
        <w:rPr>
          <w:rFonts w:hint="eastAsia" w:ascii="黑体" w:hAnsi="黑体" w:cs="宋体"/>
          <w:b/>
          <w:bCs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3" w:name="_Toc35393795"/>
      <w:bookmarkStart w:id="24" w:name="_Toc35393626"/>
      <w:r>
        <w:rPr>
          <w:rFonts w:hint="eastAsia" w:ascii="黑体" w:hAnsi="黑体" w:cs="宋体"/>
          <w:b w:val="0"/>
          <w:sz w:val="28"/>
          <w:szCs w:val="28"/>
        </w:rPr>
        <w:t>六、其他补充事宜</w:t>
      </w:r>
      <w:bookmarkEnd w:id="23"/>
      <w:bookmarkEnd w:id="24"/>
    </w:p>
    <w:p>
      <w:pPr>
        <w:pStyle w:val="9"/>
        <w:pageBreakBefore w:val="0"/>
        <w:kinsoku/>
        <w:wordWrap/>
        <w:overflowPunct/>
        <w:topLinePunct w:val="0"/>
        <w:bidi w:val="0"/>
        <w:snapToGrid/>
        <w:spacing w:line="560" w:lineRule="exact"/>
        <w:ind w:left="495"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须提供的证明材料：①法定代表人授权委托书或法人身份证明书（须备注所投项目名称）；②法定代表人或被授权委托人身份证及近期在本企业缴纳社保证明；③营业执照副本；④医疗器械经营许可证原件和第二类医疗器械经营备案凭证；⑤“信用中国”（www.creditchina.gov.cn）下载信用报告和中国政府采购网（www.ccgp.gov.cn）网站查询（查询日期不早于本次采购公告日期）⑥近三年企业、法定代表人无行贿犯罪记录的查询结果证明（中国裁判文书网截图）。以上证件均需提供原件及复印件加盖公章一式三份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5" w:name="_Toc28359008"/>
      <w:bookmarkStart w:id="26" w:name="_Toc28359085"/>
      <w:bookmarkStart w:id="27" w:name="_Toc35393627"/>
      <w:bookmarkStart w:id="28" w:name="_Toc35393796"/>
      <w:r>
        <w:rPr>
          <w:rFonts w:hint="eastAsia" w:ascii="黑体" w:hAnsi="黑体" w:cs="宋体"/>
          <w:b w:val="0"/>
          <w:sz w:val="28"/>
          <w:szCs w:val="28"/>
        </w:rPr>
        <w:t>七、对本次招标提出询问，请按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5"/>
      <w:bookmarkEnd w:id="26"/>
      <w:bookmarkEnd w:id="27"/>
      <w:bookmarkEnd w:id="28"/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　1.采购人信息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哈巴河县哈萨克医医院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0906-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6621157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　 </w:t>
      </w:r>
      <w:bookmarkStart w:id="29" w:name="_Toc28359086"/>
      <w:bookmarkStart w:id="30" w:name="_Toc28359009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bookmarkEnd w:id="29"/>
      <w:bookmarkEnd w:id="30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新疆新睿泰咨询有限公司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　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Start w:id="31" w:name="_Toc28359010"/>
      <w:bookmarkStart w:id="32" w:name="_Toc28359087"/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0906-2165566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  <w:bookmarkEnd w:id="31"/>
      <w:bookmarkEnd w:id="32"/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i w:val="0"/>
          <w:i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i w:val="0"/>
          <w:iCs/>
          <w:sz w:val="28"/>
          <w:szCs w:val="28"/>
          <w:u w:val="single"/>
          <w:lang w:val="en-US" w:eastAsia="zh-CN"/>
        </w:rPr>
        <w:t>辛田华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电　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18690617311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37243"/>
    <w:rsid w:val="027B583A"/>
    <w:rsid w:val="040E1CF6"/>
    <w:rsid w:val="04EE5A2B"/>
    <w:rsid w:val="0B051A5D"/>
    <w:rsid w:val="0C4E3550"/>
    <w:rsid w:val="0D6057EC"/>
    <w:rsid w:val="10F62E8A"/>
    <w:rsid w:val="16DB16B1"/>
    <w:rsid w:val="175B3C20"/>
    <w:rsid w:val="181E76A0"/>
    <w:rsid w:val="24D76F83"/>
    <w:rsid w:val="261D2075"/>
    <w:rsid w:val="2A8174F1"/>
    <w:rsid w:val="2B6C2025"/>
    <w:rsid w:val="31CE5CE2"/>
    <w:rsid w:val="38CC35B4"/>
    <w:rsid w:val="39237243"/>
    <w:rsid w:val="4C7D2366"/>
    <w:rsid w:val="4D510965"/>
    <w:rsid w:val="51F84B28"/>
    <w:rsid w:val="5AA16989"/>
    <w:rsid w:val="5AFD3A06"/>
    <w:rsid w:val="5CD251D5"/>
    <w:rsid w:val="5F2C042B"/>
    <w:rsid w:val="60851DA9"/>
    <w:rsid w:val="64FA7B61"/>
    <w:rsid w:val="6D570436"/>
    <w:rsid w:val="7422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2021-07-17T05:17:00Z</dcterms:created>
  <dc:creator>快乐宝贝</dc:creator>
  <cp:lastModifiedBy>快乐宝贝</cp:lastModifiedBy>
  <dcterms:modified xsi:type="dcterms:W3CDTF">2021-08-23T13:11:46Z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369D413880F54AAB89EE22D5AC3CAC41</vt:lpwstr>
  </property>
</Properties>
</file>