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kern w:val="0"/>
          <w:sz w:val="44"/>
          <w:szCs w:val="44"/>
          <w:lang w:eastAsia="zh-CN"/>
        </w:rPr>
      </w:pPr>
      <w:r>
        <w:rPr>
          <w:rFonts w:hint="eastAsia" w:ascii="仿宋_GB2312" w:hAnsi="仿宋_GB2312" w:eastAsia="仿宋_GB2312" w:cs="仿宋_GB2312"/>
          <w:b/>
          <w:color w:val="000000"/>
          <w:kern w:val="0"/>
          <w:sz w:val="44"/>
          <w:szCs w:val="44"/>
          <w:lang w:eastAsia="zh-CN"/>
        </w:rPr>
        <w:t>昌吉市第</w:t>
      </w:r>
      <w:r>
        <w:rPr>
          <w:rFonts w:hint="eastAsia" w:ascii="仿宋_GB2312" w:hAnsi="仿宋_GB2312" w:eastAsia="仿宋_GB2312" w:cs="仿宋_GB2312"/>
          <w:b/>
          <w:color w:val="000000"/>
          <w:kern w:val="0"/>
          <w:sz w:val="44"/>
          <w:szCs w:val="44"/>
          <w:lang w:val="en-US" w:eastAsia="zh-CN"/>
        </w:rPr>
        <w:t>四小学办公及信息化设备</w:t>
      </w:r>
      <w:r>
        <w:rPr>
          <w:rFonts w:hint="eastAsia" w:ascii="仿宋_GB2312" w:hAnsi="仿宋_GB2312" w:eastAsia="仿宋_GB2312" w:cs="仿宋_GB2312"/>
          <w:b/>
          <w:color w:val="000000"/>
          <w:kern w:val="0"/>
          <w:sz w:val="44"/>
          <w:szCs w:val="44"/>
          <w:lang w:eastAsia="zh-CN"/>
        </w:rPr>
        <w:t>采购及安装项目</w:t>
      </w:r>
      <w:r>
        <w:rPr>
          <w:rFonts w:hint="eastAsia" w:ascii="仿宋_GB2312" w:hAnsi="仿宋_GB2312" w:eastAsia="仿宋_GB2312" w:cs="仿宋_GB2312"/>
          <w:b/>
          <w:color w:val="000000"/>
          <w:kern w:val="0"/>
          <w:sz w:val="44"/>
          <w:szCs w:val="44"/>
        </w:rPr>
        <w:t>公开招标采购公告</w:t>
      </w:r>
    </w:p>
    <w:p>
      <w:pPr>
        <w:numPr>
          <w:ilvl w:val="0"/>
          <w:numId w:val="1"/>
        </w:numPr>
        <w:spacing w:line="380" w:lineRule="exact"/>
        <w:ind w:firstLine="643" w:firstLineChars="200"/>
        <w:rPr>
          <w:rFonts w:hint="eastAsia" w:ascii="仿宋" w:hAnsi="仿宋" w:eastAsia="仿宋"/>
          <w:b/>
          <w:color w:val="auto"/>
          <w:sz w:val="32"/>
          <w:szCs w:val="32"/>
          <w:highlight w:val="none"/>
          <w:lang w:val="en-US" w:eastAsia="zh-CN"/>
        </w:rPr>
      </w:pPr>
      <w:r>
        <w:rPr>
          <w:rFonts w:hint="eastAsia" w:ascii="华文仿宋" w:hAnsi="华文仿宋" w:eastAsia="华文仿宋" w:cs="华文仿宋"/>
          <w:b/>
          <w:sz w:val="32"/>
          <w:szCs w:val="32"/>
        </w:rPr>
        <w:t>招标项目编号：</w:t>
      </w:r>
      <w:r>
        <w:rPr>
          <w:rFonts w:hint="eastAsia" w:ascii="仿宋" w:hAnsi="仿宋" w:eastAsia="仿宋"/>
          <w:b/>
          <w:color w:val="auto"/>
          <w:sz w:val="32"/>
          <w:szCs w:val="32"/>
          <w:highlight w:val="none"/>
        </w:rPr>
        <w:t>CJSCG-</w:t>
      </w:r>
      <w:r>
        <w:rPr>
          <w:rFonts w:hint="eastAsia" w:ascii="仿宋" w:hAnsi="仿宋" w:eastAsia="仿宋"/>
          <w:b/>
          <w:color w:val="auto"/>
          <w:sz w:val="32"/>
          <w:szCs w:val="32"/>
          <w:highlight w:val="none"/>
          <w:lang w:val="en-US" w:eastAsia="zh-CN"/>
        </w:rPr>
        <w:t>HW</w:t>
      </w:r>
      <w:r>
        <w:rPr>
          <w:rFonts w:hint="eastAsia" w:ascii="仿宋" w:hAnsi="仿宋" w:eastAsia="仿宋"/>
          <w:b/>
          <w:color w:val="auto"/>
          <w:sz w:val="32"/>
          <w:szCs w:val="32"/>
          <w:highlight w:val="none"/>
        </w:rPr>
        <w:t>2021-</w:t>
      </w:r>
      <w:r>
        <w:rPr>
          <w:rFonts w:hint="eastAsia" w:ascii="仿宋" w:hAnsi="仿宋" w:eastAsia="仿宋"/>
          <w:b/>
          <w:color w:val="auto"/>
          <w:sz w:val="32"/>
          <w:szCs w:val="32"/>
          <w:highlight w:val="none"/>
          <w:lang w:val="en-US" w:eastAsia="zh-CN"/>
        </w:rPr>
        <w:t>046</w:t>
      </w:r>
    </w:p>
    <w:p>
      <w:pPr>
        <w:numPr>
          <w:ilvl w:val="0"/>
          <w:numId w:val="0"/>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二、采购组织类型：政府集中采购-委托本级集采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三、招标项目概况</w:t>
      </w:r>
    </w:p>
    <w:p>
      <w:pPr>
        <w:spacing w:line="380" w:lineRule="exact"/>
        <w:ind w:firstLine="964" w:firstLineChars="300"/>
        <w:rPr>
          <w:rFonts w:hint="eastAsia" w:ascii="仿宋" w:hAnsi="仿宋" w:eastAsia="华文仿宋"/>
          <w:b/>
          <w:color w:val="auto"/>
          <w:sz w:val="32"/>
          <w:szCs w:val="32"/>
          <w:highlight w:val="none"/>
          <w:lang w:eastAsia="zh-CN"/>
        </w:rPr>
      </w:pPr>
      <w:r>
        <w:rPr>
          <w:rFonts w:hint="eastAsia" w:ascii="华文仿宋" w:hAnsi="华文仿宋" w:eastAsia="华文仿宋" w:cs="华文仿宋"/>
          <w:b/>
          <w:sz w:val="32"/>
          <w:szCs w:val="32"/>
        </w:rPr>
        <w:t>1、标项名称：</w:t>
      </w:r>
      <w:r>
        <w:rPr>
          <w:rFonts w:hint="eastAsia" w:ascii="华文仿宋" w:hAnsi="华文仿宋" w:eastAsia="华文仿宋" w:cs="华文仿宋"/>
          <w:b/>
          <w:sz w:val="32"/>
          <w:szCs w:val="32"/>
          <w:lang w:eastAsia="zh-CN"/>
        </w:rPr>
        <w:t>昌吉市第</w:t>
      </w:r>
      <w:r>
        <w:rPr>
          <w:rFonts w:hint="eastAsia" w:ascii="华文仿宋" w:hAnsi="华文仿宋" w:eastAsia="华文仿宋" w:cs="华文仿宋"/>
          <w:b/>
          <w:sz w:val="32"/>
          <w:szCs w:val="32"/>
          <w:lang w:val="en-US" w:eastAsia="zh-CN"/>
        </w:rPr>
        <w:t>四小</w:t>
      </w:r>
      <w:r>
        <w:rPr>
          <w:rFonts w:hint="eastAsia" w:ascii="华文仿宋" w:hAnsi="华文仿宋" w:eastAsia="华文仿宋" w:cs="华文仿宋"/>
          <w:b/>
          <w:sz w:val="32"/>
          <w:szCs w:val="32"/>
          <w:lang w:eastAsia="zh-CN"/>
        </w:rPr>
        <w:t>学</w:t>
      </w:r>
      <w:r>
        <w:rPr>
          <w:rFonts w:hint="eastAsia" w:ascii="华文仿宋" w:hAnsi="华文仿宋" w:eastAsia="华文仿宋" w:cs="华文仿宋"/>
          <w:b/>
          <w:sz w:val="32"/>
          <w:szCs w:val="32"/>
          <w:lang w:val="en-US" w:eastAsia="zh-CN"/>
        </w:rPr>
        <w:t>办公及信息化设备</w:t>
      </w:r>
      <w:r>
        <w:rPr>
          <w:rFonts w:hint="eastAsia" w:ascii="华文仿宋" w:hAnsi="华文仿宋" w:eastAsia="华文仿宋" w:cs="华文仿宋"/>
          <w:b/>
          <w:sz w:val="32"/>
          <w:szCs w:val="32"/>
          <w:lang w:eastAsia="zh-CN"/>
        </w:rPr>
        <w:t>采购及安装项目</w:t>
      </w:r>
    </w:p>
    <w:p>
      <w:pPr>
        <w:spacing w:line="380" w:lineRule="exact"/>
        <w:ind w:firstLine="964" w:firstLineChars="3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2、预算总金额：</w:t>
      </w:r>
      <w:r>
        <w:rPr>
          <w:rFonts w:hint="eastAsia" w:ascii="华文仿宋" w:hAnsi="华文仿宋" w:eastAsia="华文仿宋" w:cs="华文仿宋"/>
          <w:b/>
          <w:sz w:val="32"/>
          <w:szCs w:val="32"/>
          <w:lang w:val="en-US" w:eastAsia="zh-CN"/>
        </w:rPr>
        <w:t>1700000元</w:t>
      </w:r>
    </w:p>
    <w:p>
      <w:pPr>
        <w:tabs>
          <w:tab w:val="left" w:pos="6300"/>
        </w:tabs>
        <w:snapToGrid w:val="0"/>
        <w:spacing w:line="560" w:lineRule="exact"/>
        <w:ind w:firstLine="964" w:firstLineChars="300"/>
        <w:outlineLvl w:val="0"/>
        <w:rPr>
          <w:rFonts w:ascii="华文仿宋" w:hAnsi="华文仿宋" w:eastAsia="华文仿宋" w:cs="华文仿宋"/>
          <w:b/>
          <w:sz w:val="32"/>
          <w:szCs w:val="32"/>
        </w:rPr>
      </w:pPr>
      <w:r>
        <w:rPr>
          <w:rFonts w:hint="eastAsia" w:ascii="华文仿宋" w:hAnsi="华文仿宋" w:eastAsia="华文仿宋" w:cs="华文仿宋"/>
          <w:b/>
          <w:sz w:val="32"/>
          <w:szCs w:val="32"/>
        </w:rPr>
        <w:t>3、采购方式：公开招标</w:t>
      </w:r>
    </w:p>
    <w:p>
      <w:pPr>
        <w:widowControl/>
        <w:spacing w:line="420" w:lineRule="exact"/>
        <w:ind w:firstLine="964" w:firstLineChars="300"/>
        <w:rPr>
          <w:rFonts w:hint="eastAsia" w:ascii="仿宋" w:hAnsi="仿宋" w:eastAsia="仿宋" w:cs="仿宋_GB2312"/>
          <w:b/>
          <w:color w:val="auto"/>
          <w:sz w:val="32"/>
          <w:szCs w:val="32"/>
          <w:highlight w:val="none"/>
          <w:lang w:eastAsia="zh-CN"/>
        </w:rPr>
      </w:pPr>
      <w:r>
        <w:rPr>
          <w:rFonts w:hint="eastAsia" w:ascii="华文仿宋" w:hAnsi="华文仿宋" w:eastAsia="华文仿宋" w:cs="华文仿宋"/>
          <w:b/>
          <w:sz w:val="32"/>
          <w:szCs w:val="32"/>
        </w:rPr>
        <w:t>4、简</w:t>
      </w:r>
      <w:r>
        <w:rPr>
          <w:rFonts w:hint="eastAsia" w:ascii="华文仿宋" w:hAnsi="华文仿宋" w:eastAsia="华文仿宋" w:cs="华文仿宋"/>
          <w:b/>
          <w:color w:val="auto"/>
          <w:sz w:val="32"/>
          <w:szCs w:val="32"/>
        </w:rPr>
        <w:t>要规格描述：</w:t>
      </w:r>
      <w:r>
        <w:rPr>
          <w:rFonts w:hint="eastAsia" w:ascii="仿宋" w:hAnsi="仿宋" w:eastAsia="仿宋" w:cs="仿宋_GB2312"/>
          <w:b/>
          <w:color w:val="auto"/>
          <w:sz w:val="32"/>
          <w:szCs w:val="32"/>
          <w:highlight w:val="none"/>
          <w:lang w:val="en-US" w:eastAsia="zh-CN"/>
        </w:rPr>
        <w:t>昌吉市第四小学</w:t>
      </w:r>
      <w:r>
        <w:rPr>
          <w:rFonts w:hint="eastAsia" w:ascii="华文仿宋" w:hAnsi="华文仿宋" w:eastAsia="华文仿宋" w:cs="华文仿宋"/>
          <w:b/>
          <w:color w:val="auto"/>
          <w:sz w:val="32"/>
          <w:szCs w:val="32"/>
          <w:lang w:val="en-US" w:eastAsia="zh-CN"/>
        </w:rPr>
        <w:t>微机室</w:t>
      </w:r>
      <w:r>
        <w:rPr>
          <w:rFonts w:hint="eastAsia" w:ascii="华文仿宋" w:hAnsi="华文仿宋" w:eastAsia="华文仿宋" w:cs="华文仿宋"/>
          <w:b/>
          <w:color w:val="auto"/>
          <w:sz w:val="32"/>
          <w:szCs w:val="32"/>
          <w:lang w:eastAsia="zh-CN"/>
        </w:rPr>
        <w:t>、</w:t>
      </w:r>
      <w:r>
        <w:rPr>
          <w:rFonts w:hint="eastAsia" w:ascii="华文仿宋" w:hAnsi="华文仿宋" w:eastAsia="华文仿宋" w:cs="华文仿宋"/>
          <w:b/>
          <w:color w:val="auto"/>
          <w:sz w:val="32"/>
          <w:szCs w:val="32"/>
          <w:lang w:val="en-US" w:eastAsia="zh-CN"/>
        </w:rPr>
        <w:t>录播室、多媒体黑板、饮水机、仪器柜、书架、校园广播、多功能厅全彩屏、多功能厅凳子椅子、灯光音响、心理咨询室等</w:t>
      </w:r>
      <w:r>
        <w:rPr>
          <w:rFonts w:hint="eastAsia" w:ascii="华文仿宋" w:hAnsi="华文仿宋" w:eastAsia="华文仿宋" w:cs="华文仿宋"/>
          <w:b/>
          <w:color w:val="auto"/>
          <w:sz w:val="32"/>
          <w:szCs w:val="32"/>
          <w:lang w:eastAsia="zh-CN"/>
        </w:rPr>
        <w:t>采购及安装。</w:t>
      </w:r>
      <w:r>
        <w:rPr>
          <w:rFonts w:hint="eastAsia" w:ascii="仿宋" w:hAnsi="仿宋" w:eastAsia="仿宋" w:cs="仿宋_GB2312"/>
          <w:b/>
          <w:color w:val="auto"/>
          <w:sz w:val="32"/>
          <w:szCs w:val="32"/>
          <w:highlight w:val="none"/>
          <w:lang w:eastAsia="zh-CN"/>
        </w:rPr>
        <w:t>（详见</w:t>
      </w:r>
      <w:r>
        <w:rPr>
          <w:rFonts w:hint="eastAsia" w:ascii="仿宋" w:hAnsi="仿宋" w:eastAsia="仿宋" w:cs="仿宋_GB2312"/>
          <w:b/>
          <w:color w:val="auto"/>
          <w:sz w:val="32"/>
          <w:szCs w:val="32"/>
          <w:highlight w:val="none"/>
          <w:lang w:val="en-US" w:eastAsia="zh-CN"/>
        </w:rPr>
        <w:t>招标文件</w:t>
      </w:r>
      <w:r>
        <w:rPr>
          <w:rFonts w:hint="eastAsia" w:ascii="仿宋" w:hAnsi="仿宋" w:eastAsia="仿宋" w:cs="仿宋_GB2312"/>
          <w:b/>
          <w:color w:val="auto"/>
          <w:sz w:val="32"/>
          <w:szCs w:val="32"/>
          <w:highlight w:val="none"/>
          <w:lang w:eastAsia="zh-CN"/>
        </w:rPr>
        <w:t>）。</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四、投标投标单位资格要求:</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（一）符合《中华人民共和国政府采购法》第二十二条的规定</w:t>
      </w:r>
      <w:r>
        <w:rPr>
          <w:rFonts w:hint="eastAsia" w:ascii="华文仿宋" w:hAnsi="华文仿宋" w:eastAsia="华文仿宋" w:cs="华文仿宋"/>
          <w:b/>
          <w:color w:val="auto"/>
          <w:sz w:val="32"/>
          <w:szCs w:val="32"/>
          <w:lang w:eastAsia="zh-CN"/>
        </w:rPr>
        <w:t>，</w:t>
      </w:r>
      <w:r>
        <w:rPr>
          <w:rFonts w:hint="eastAsia" w:ascii="华文仿宋" w:hAnsi="华文仿宋" w:eastAsia="华文仿宋" w:cs="华文仿宋"/>
          <w:b/>
          <w:sz w:val="32"/>
          <w:szCs w:val="32"/>
          <w:lang w:eastAsia="zh-CN"/>
        </w:rPr>
        <w:t>且具备法人资格（不包括个体工商户、个人独资企业和合伙企业等非法人组织）</w:t>
      </w:r>
      <w:r>
        <w:rPr>
          <w:rFonts w:hint="eastAsia" w:ascii="华文仿宋" w:hAnsi="华文仿宋" w:eastAsia="华文仿宋" w:cs="华文仿宋"/>
          <w:b/>
          <w:color w:val="auto"/>
          <w:sz w:val="32"/>
          <w:szCs w:val="32"/>
        </w:rPr>
        <w:t>；</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（二）本项目不接受联合体投标；</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招标截止时间前20天内）； </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四）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rPr>
        <w:t>五、招标文件的报名</w:t>
      </w:r>
      <w:r>
        <w:rPr>
          <w:rFonts w:hint="eastAsia" w:ascii="华文仿宋" w:hAnsi="华文仿宋" w:eastAsia="华文仿宋" w:cs="华文仿宋"/>
          <w:b/>
          <w:color w:val="auto"/>
          <w:sz w:val="32"/>
          <w:szCs w:val="32"/>
          <w:highlight w:val="none"/>
        </w:rPr>
        <w:t>及获取时间、地址、售价:</w:t>
      </w:r>
    </w:p>
    <w:p>
      <w:pPr>
        <w:spacing w:line="380" w:lineRule="exact"/>
        <w:ind w:left="638" w:leftChars="304"/>
        <w:jc w:val="left"/>
        <w:rPr>
          <w:rFonts w:hint="eastAsia" w:ascii="华文仿宋" w:hAnsi="华文仿宋" w:eastAsia="华文仿宋" w:cs="华文仿宋"/>
          <w:b/>
          <w:color w:val="auto"/>
          <w:sz w:val="32"/>
          <w:szCs w:val="32"/>
          <w:highlight w:val="none"/>
        </w:rPr>
      </w:pPr>
      <w:r>
        <w:rPr>
          <w:rFonts w:hint="eastAsia" w:ascii="仿宋_GB2312" w:hAnsi="仿宋_GB2312" w:eastAsia="仿宋_GB2312" w:cs="仿宋_GB2312"/>
          <w:b/>
          <w:bCs/>
          <w:color w:val="auto"/>
          <w:sz w:val="32"/>
          <w:szCs w:val="32"/>
          <w:highlight w:val="none"/>
        </w:rPr>
        <w:t>（一）</w:t>
      </w:r>
      <w:r>
        <w:rPr>
          <w:rFonts w:hint="eastAsia" w:ascii="华文仿宋" w:hAnsi="华文仿宋" w:eastAsia="华文仿宋" w:cs="华文仿宋"/>
          <w:b/>
          <w:color w:val="auto"/>
          <w:sz w:val="32"/>
          <w:szCs w:val="32"/>
          <w:highlight w:val="none"/>
        </w:rPr>
        <w:t>报名获取时间：2021-</w:t>
      </w:r>
      <w:r>
        <w:rPr>
          <w:rFonts w:hint="eastAsia" w:ascii="华文仿宋" w:hAnsi="华文仿宋" w:eastAsia="华文仿宋" w:cs="华文仿宋"/>
          <w:b/>
          <w:color w:val="auto"/>
          <w:sz w:val="32"/>
          <w:szCs w:val="32"/>
          <w:highlight w:val="none"/>
          <w:lang w:val="en-US" w:eastAsia="zh-CN"/>
        </w:rPr>
        <w:t>8</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25</w:t>
      </w:r>
      <w:r>
        <w:rPr>
          <w:rFonts w:hint="eastAsia" w:ascii="华文仿宋" w:hAnsi="华文仿宋" w:eastAsia="华文仿宋" w:cs="华文仿宋"/>
          <w:b/>
          <w:color w:val="auto"/>
          <w:sz w:val="32"/>
          <w:szCs w:val="32"/>
          <w:highlight w:val="none"/>
        </w:rPr>
        <w:t>至2021-</w:t>
      </w:r>
      <w:r>
        <w:rPr>
          <w:rFonts w:hint="eastAsia" w:ascii="华文仿宋" w:hAnsi="华文仿宋" w:eastAsia="华文仿宋" w:cs="华文仿宋"/>
          <w:b/>
          <w:color w:val="auto"/>
          <w:sz w:val="32"/>
          <w:szCs w:val="32"/>
          <w:highlight w:val="none"/>
          <w:lang w:val="en-US" w:eastAsia="zh-CN"/>
        </w:rPr>
        <w:t>9</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1</w:t>
      </w:r>
      <w:r>
        <w:rPr>
          <w:rFonts w:hint="eastAsia" w:ascii="华文仿宋" w:hAnsi="华文仿宋" w:eastAsia="华文仿宋" w:cs="华文仿宋"/>
          <w:b/>
          <w:color w:val="auto"/>
          <w:sz w:val="32"/>
          <w:szCs w:val="32"/>
          <w:highlight w:val="none"/>
        </w:rPr>
        <w:t>下午</w:t>
      </w:r>
      <w:r>
        <w:rPr>
          <w:rFonts w:hint="eastAsia" w:ascii="华文仿宋" w:hAnsi="华文仿宋" w:eastAsia="华文仿宋" w:cs="华文仿宋"/>
          <w:b/>
          <w:color w:val="auto"/>
          <w:sz w:val="32"/>
          <w:szCs w:val="32"/>
          <w:highlight w:val="none"/>
          <w:lang w:val="en-US" w:eastAsia="zh-CN"/>
        </w:rPr>
        <w:t>20</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00</w:t>
      </w:r>
      <w:r>
        <w:rPr>
          <w:rFonts w:hint="eastAsia" w:ascii="华文仿宋" w:hAnsi="华文仿宋" w:eastAsia="华文仿宋" w:cs="华文仿宋"/>
          <w:b/>
          <w:color w:val="auto"/>
          <w:sz w:val="32"/>
          <w:szCs w:val="32"/>
          <w:highlight w:val="none"/>
        </w:rPr>
        <w:t>分</w:t>
      </w:r>
    </w:p>
    <w:p>
      <w:pPr>
        <w:spacing w:line="380" w:lineRule="exact"/>
        <w:ind w:left="638" w:leftChars="304"/>
        <w:rPr>
          <w:rFonts w:ascii="华文仿宋" w:hAnsi="华文仿宋" w:eastAsia="华文仿宋" w:cs="华文仿宋"/>
          <w:b/>
          <w:sz w:val="32"/>
          <w:szCs w:val="32"/>
        </w:rPr>
      </w:pPr>
      <w:r>
        <w:rPr>
          <w:rFonts w:hint="eastAsia" w:ascii="仿宋_GB2312" w:hAnsi="仿宋_GB2312" w:eastAsia="仿宋_GB2312" w:cs="仿宋_GB2312"/>
          <w:b/>
          <w:bCs/>
          <w:sz w:val="32"/>
          <w:szCs w:val="32"/>
        </w:rPr>
        <w:t>（二）</w:t>
      </w:r>
      <w:r>
        <w:rPr>
          <w:rFonts w:hint="eastAsia" w:ascii="华文仿宋" w:hAnsi="华文仿宋" w:eastAsia="华文仿宋" w:cs="华文仿宋"/>
          <w:b/>
          <w:sz w:val="32"/>
          <w:szCs w:val="32"/>
        </w:rPr>
        <w:t>报名获取地址：https://www.zcygov.cn/</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w:t>
      </w:r>
      <w:r>
        <w:rPr>
          <w:rFonts w:hint="eastAsia" w:ascii="华文仿宋" w:hAnsi="华文仿宋" w:eastAsia="华文仿宋" w:cs="华文仿宋"/>
          <w:b/>
          <w:color w:val="000000"/>
          <w:sz w:val="32"/>
          <w:szCs w:val="32"/>
        </w:rPr>
        <w:t>标书售价</w:t>
      </w:r>
      <w:r>
        <w:rPr>
          <w:rFonts w:hint="eastAsia" w:ascii="华文仿宋" w:hAnsi="华文仿宋" w:eastAsia="华文仿宋" w:cs="华文仿宋"/>
          <w:b/>
          <w:sz w:val="32"/>
          <w:szCs w:val="32"/>
        </w:rPr>
        <w:t>：政采云免费下载，如有操作性问题，可与政采云热（在）线客服进行咨询，咨询电话：400-881-7190。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招标文件获取方式：投标单位登陆政采云平台https://www.zcygov.cn/在线申请获取招标文件（登录政府采购云平台→采购项目→获取采购文件→申请），审核通过后可下载招标文件，如有操作性问题，可与政采云在线客服进行咨询，咨询电话400-881-7190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六、获取招标文件应上传：  </w:t>
      </w:r>
    </w:p>
    <w:p>
      <w:pPr>
        <w:spacing w:line="380" w:lineRule="exact"/>
        <w:ind w:firstLine="643" w:firstLineChars="200"/>
        <w:rPr>
          <w:rFonts w:ascii="华文仿宋" w:hAnsi="华文仿宋" w:eastAsia="华文仿宋" w:cs="华文仿宋"/>
          <w:b/>
          <w:bCs/>
          <w:sz w:val="32"/>
          <w:szCs w:val="32"/>
        </w:rPr>
      </w:pPr>
      <w:r>
        <w:rPr>
          <w:rFonts w:hint="eastAsia" w:ascii="仿宋_GB2312" w:hAnsi="仿宋_GB2312" w:eastAsia="仿宋_GB2312" w:cs="仿宋_GB2312"/>
          <w:b/>
          <w:bCs/>
          <w:sz w:val="32"/>
          <w:szCs w:val="32"/>
        </w:rPr>
        <w:t>（一）</w:t>
      </w:r>
      <w:r>
        <w:rPr>
          <w:rFonts w:hint="eastAsia" w:ascii="华文仿宋" w:hAnsi="华文仿宋" w:eastAsia="华文仿宋" w:cs="华文仿宋"/>
          <w:b/>
          <w:bCs/>
          <w:sz w:val="32"/>
          <w:szCs w:val="32"/>
        </w:rPr>
        <w:t>营业执照原件的扫描件；</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sz w:val="32"/>
          <w:szCs w:val="32"/>
        </w:rPr>
        <w:t>（二）如法定代表人</w:t>
      </w:r>
      <w:r>
        <w:rPr>
          <w:rFonts w:hint="eastAsia" w:ascii="华文仿宋" w:hAnsi="华文仿宋" w:eastAsia="华文仿宋" w:cs="华文仿宋"/>
          <w:b/>
          <w:bCs/>
          <w:sz w:val="32"/>
          <w:szCs w:val="32"/>
          <w:lang w:val="en-US" w:eastAsia="zh-CN"/>
        </w:rPr>
        <w:t>或法定代表人</w:t>
      </w:r>
      <w:r>
        <w:rPr>
          <w:rFonts w:hint="eastAsia" w:ascii="华文仿宋" w:hAnsi="华文仿宋" w:eastAsia="华文仿宋" w:cs="华文仿宋"/>
          <w:b/>
          <w:bCs/>
          <w:sz w:val="32"/>
          <w:szCs w:val="32"/>
        </w:rPr>
        <w:t>亲自报名，则应上传法定代表人</w:t>
      </w:r>
      <w:r>
        <w:rPr>
          <w:rFonts w:hint="eastAsia" w:ascii="华文仿宋" w:hAnsi="华文仿宋" w:eastAsia="华文仿宋" w:cs="华文仿宋"/>
          <w:b/>
          <w:bCs/>
          <w:sz w:val="32"/>
          <w:szCs w:val="32"/>
          <w:lang w:val="en-US" w:eastAsia="zh-CN"/>
        </w:rPr>
        <w:t>或法定代表人</w:t>
      </w:r>
      <w:r>
        <w:rPr>
          <w:rFonts w:hint="eastAsia" w:ascii="华文仿宋" w:hAnsi="华文仿宋" w:eastAsia="华文仿宋" w:cs="华文仿宋"/>
          <w:b/>
          <w:bCs/>
          <w:sz w:val="32"/>
          <w:szCs w:val="32"/>
        </w:rPr>
        <w:t>的居民身份证和《法定代表人</w:t>
      </w:r>
      <w:r>
        <w:rPr>
          <w:rFonts w:hint="eastAsia" w:ascii="华文仿宋" w:hAnsi="华文仿宋" w:eastAsia="华文仿宋" w:cs="华文仿宋"/>
          <w:b/>
          <w:bCs/>
          <w:sz w:val="32"/>
          <w:szCs w:val="32"/>
          <w:lang w:val="en-US" w:eastAsia="zh-CN"/>
        </w:rPr>
        <w:t>或</w:t>
      </w:r>
      <w:r>
        <w:rPr>
          <w:rFonts w:hint="eastAsia" w:ascii="华文仿宋" w:hAnsi="华文仿宋" w:eastAsia="华文仿宋" w:cs="华文仿宋"/>
          <w:b/>
          <w:bCs/>
          <w:sz w:val="32"/>
          <w:szCs w:val="32"/>
        </w:rPr>
        <w:t>法定代表人身份证明书》原件的扫描件，</w:t>
      </w:r>
      <w:r>
        <w:rPr>
          <w:rFonts w:hint="eastAsia" w:ascii="华文仿宋" w:hAnsi="华文仿宋" w:eastAsia="华文仿宋" w:cs="华文仿宋"/>
          <w:b/>
          <w:bCs/>
          <w:sz w:val="32"/>
          <w:szCs w:val="32"/>
          <w:highlight w:val="none"/>
        </w:rPr>
        <w:t>如委托代理人报名，则应上传委托代理人的居民身份证和《授权委托书》原件的扫描件，《授权委托书》上应由法定代表人</w:t>
      </w:r>
      <w:r>
        <w:rPr>
          <w:rFonts w:hint="eastAsia" w:ascii="华文仿宋" w:hAnsi="华文仿宋" w:eastAsia="华文仿宋" w:cs="华文仿宋"/>
          <w:b/>
          <w:bCs/>
          <w:sz w:val="32"/>
          <w:szCs w:val="32"/>
          <w:highlight w:val="none"/>
          <w:lang w:val="en-US" w:eastAsia="zh-CN"/>
        </w:rPr>
        <w:t>或</w:t>
      </w:r>
      <w:r>
        <w:rPr>
          <w:rFonts w:hint="eastAsia" w:ascii="华文仿宋" w:hAnsi="华文仿宋" w:eastAsia="华文仿宋" w:cs="华文仿宋"/>
          <w:b/>
          <w:bCs/>
          <w:sz w:val="32"/>
          <w:szCs w:val="32"/>
        </w:rPr>
        <w:t>法定代表人</w:t>
      </w:r>
      <w:r>
        <w:rPr>
          <w:rFonts w:hint="eastAsia" w:ascii="华文仿宋" w:hAnsi="华文仿宋" w:eastAsia="华文仿宋" w:cs="华文仿宋"/>
          <w:b/>
          <w:bCs/>
          <w:sz w:val="32"/>
          <w:szCs w:val="32"/>
          <w:highlight w:val="none"/>
        </w:rPr>
        <w:t>签字或盖章，并加盖投标单位公</w:t>
      </w:r>
      <w:r>
        <w:rPr>
          <w:rFonts w:hint="eastAsia" w:ascii="华文仿宋" w:hAnsi="华文仿宋" w:eastAsia="华文仿宋" w:cs="华文仿宋"/>
          <w:b/>
          <w:bCs/>
          <w:color w:val="auto"/>
          <w:sz w:val="32"/>
          <w:szCs w:val="32"/>
          <w:highlight w:val="none"/>
        </w:rPr>
        <w:t>章。</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七、提交招标文件截止时间：2021-</w:t>
      </w:r>
      <w:r>
        <w:rPr>
          <w:rFonts w:hint="eastAsia" w:ascii="华文仿宋" w:hAnsi="华文仿宋" w:eastAsia="华文仿宋" w:cs="华文仿宋"/>
          <w:b/>
          <w:bCs/>
          <w:color w:val="auto"/>
          <w:sz w:val="32"/>
          <w:szCs w:val="32"/>
          <w:highlight w:val="none"/>
          <w:lang w:val="en-US" w:eastAsia="zh-CN"/>
        </w:rPr>
        <w:t>9</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17</w:t>
      </w:r>
      <w:r>
        <w:rPr>
          <w:rFonts w:hint="eastAsia" w:ascii="华文仿宋" w:hAnsi="华文仿宋" w:eastAsia="华文仿宋" w:cs="华文仿宋"/>
          <w:b/>
          <w:bCs/>
          <w:color w:val="auto"/>
          <w:sz w:val="32"/>
          <w:szCs w:val="32"/>
          <w:highlight w:val="none"/>
        </w:rPr>
        <w:t xml:space="preserve"> </w:t>
      </w:r>
      <w:r>
        <w:rPr>
          <w:rFonts w:hint="eastAsia" w:ascii="华文仿宋" w:hAnsi="华文仿宋" w:eastAsia="华文仿宋" w:cs="华文仿宋"/>
          <w:b/>
          <w:bCs/>
          <w:color w:val="auto"/>
          <w:sz w:val="32"/>
          <w:szCs w:val="32"/>
          <w:highlight w:val="none"/>
          <w:lang w:eastAsia="zh-CN"/>
        </w:rPr>
        <w:t>上</w:t>
      </w:r>
      <w:r>
        <w:rPr>
          <w:rFonts w:hint="eastAsia" w:ascii="华文仿宋" w:hAnsi="华文仿宋" w:eastAsia="华文仿宋" w:cs="华文仿宋"/>
          <w:b/>
          <w:bCs/>
          <w:color w:val="auto"/>
          <w:sz w:val="32"/>
          <w:szCs w:val="32"/>
          <w:highlight w:val="none"/>
        </w:rPr>
        <w:t>午</w:t>
      </w:r>
      <w:r>
        <w:rPr>
          <w:rFonts w:hint="eastAsia" w:ascii="华文仿宋" w:hAnsi="华文仿宋" w:eastAsia="华文仿宋" w:cs="华文仿宋"/>
          <w:b/>
          <w:bCs/>
          <w:color w:val="auto"/>
          <w:sz w:val="32"/>
          <w:szCs w:val="32"/>
          <w:highlight w:val="none"/>
          <w:lang w:val="en-US" w:eastAsia="zh-CN"/>
        </w:rPr>
        <w:t>10</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30:00</w:t>
      </w:r>
      <w:bookmarkStart w:id="0" w:name="_GoBack"/>
      <w:bookmarkEnd w:id="0"/>
      <w:r>
        <w:rPr>
          <w:rFonts w:hint="eastAsia" w:ascii="华文仿宋" w:hAnsi="华文仿宋" w:eastAsia="华文仿宋" w:cs="华文仿宋"/>
          <w:b/>
          <w:bCs/>
          <w:color w:val="auto"/>
          <w:sz w:val="32"/>
          <w:szCs w:val="32"/>
          <w:highlight w:val="none"/>
        </w:rPr>
        <w:t>（北京时间）</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 xml:space="preserve">八、提交地址：登陆政采云平台https://www.zcygov.cn/。 </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九、</w:t>
      </w:r>
      <w:r>
        <w:rPr>
          <w:rFonts w:hint="eastAsia" w:ascii="华文仿宋" w:hAnsi="华文仿宋" w:eastAsia="华文仿宋" w:cs="华文仿宋"/>
          <w:b/>
          <w:bCs/>
          <w:color w:val="auto"/>
          <w:sz w:val="32"/>
          <w:szCs w:val="32"/>
          <w:highlight w:val="none"/>
          <w:lang w:eastAsia="zh-CN"/>
        </w:rPr>
        <w:t>招标</w:t>
      </w:r>
      <w:r>
        <w:rPr>
          <w:rFonts w:hint="eastAsia" w:ascii="华文仿宋" w:hAnsi="华文仿宋" w:eastAsia="华文仿宋" w:cs="华文仿宋"/>
          <w:b/>
          <w:bCs/>
          <w:color w:val="auto"/>
          <w:sz w:val="32"/>
          <w:szCs w:val="32"/>
          <w:highlight w:val="none"/>
        </w:rPr>
        <w:t>时间：2021-</w:t>
      </w:r>
      <w:r>
        <w:rPr>
          <w:rFonts w:hint="eastAsia" w:ascii="华文仿宋" w:hAnsi="华文仿宋" w:eastAsia="华文仿宋" w:cs="华文仿宋"/>
          <w:b/>
          <w:bCs/>
          <w:color w:val="auto"/>
          <w:sz w:val="32"/>
          <w:szCs w:val="32"/>
          <w:highlight w:val="none"/>
          <w:lang w:val="en-US" w:eastAsia="zh-CN"/>
        </w:rPr>
        <w:t>9</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17</w:t>
      </w:r>
      <w:r>
        <w:rPr>
          <w:rFonts w:hint="eastAsia" w:ascii="华文仿宋" w:hAnsi="华文仿宋" w:eastAsia="华文仿宋" w:cs="华文仿宋"/>
          <w:b/>
          <w:bCs/>
          <w:color w:val="auto"/>
          <w:sz w:val="32"/>
          <w:szCs w:val="32"/>
          <w:highlight w:val="none"/>
        </w:rPr>
        <w:t xml:space="preserve"> </w:t>
      </w:r>
      <w:r>
        <w:rPr>
          <w:rFonts w:hint="eastAsia" w:ascii="华文仿宋" w:hAnsi="华文仿宋" w:eastAsia="华文仿宋" w:cs="华文仿宋"/>
          <w:b/>
          <w:bCs/>
          <w:color w:val="auto"/>
          <w:sz w:val="32"/>
          <w:szCs w:val="32"/>
          <w:highlight w:val="none"/>
          <w:lang w:eastAsia="zh-CN"/>
        </w:rPr>
        <w:t>上</w:t>
      </w:r>
      <w:r>
        <w:rPr>
          <w:rFonts w:hint="eastAsia" w:ascii="华文仿宋" w:hAnsi="华文仿宋" w:eastAsia="华文仿宋" w:cs="华文仿宋"/>
          <w:b/>
          <w:bCs/>
          <w:color w:val="auto"/>
          <w:sz w:val="32"/>
          <w:szCs w:val="32"/>
          <w:highlight w:val="none"/>
        </w:rPr>
        <w:t>午</w:t>
      </w:r>
      <w:r>
        <w:rPr>
          <w:rFonts w:hint="eastAsia" w:ascii="华文仿宋" w:hAnsi="华文仿宋" w:eastAsia="华文仿宋" w:cs="华文仿宋"/>
          <w:b/>
          <w:bCs/>
          <w:color w:val="auto"/>
          <w:sz w:val="32"/>
          <w:szCs w:val="32"/>
          <w:highlight w:val="none"/>
          <w:lang w:val="en-US" w:eastAsia="zh-CN"/>
        </w:rPr>
        <w:t>10</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30:00</w:t>
      </w:r>
      <w:r>
        <w:rPr>
          <w:rFonts w:hint="eastAsia" w:ascii="华文仿宋" w:hAnsi="华文仿宋" w:eastAsia="华文仿宋" w:cs="华文仿宋"/>
          <w:b/>
          <w:bCs/>
          <w:color w:val="auto"/>
          <w:sz w:val="32"/>
          <w:szCs w:val="32"/>
          <w:highlight w:val="none"/>
        </w:rPr>
        <w:t>（北京时间）</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color w:val="auto"/>
          <w:sz w:val="32"/>
          <w:szCs w:val="32"/>
          <w:highlight w:val="none"/>
        </w:rPr>
        <w:t>十、</w:t>
      </w:r>
      <w:r>
        <w:rPr>
          <w:rFonts w:hint="eastAsia" w:ascii="华文仿宋" w:hAnsi="华文仿宋" w:eastAsia="华文仿宋" w:cs="华文仿宋"/>
          <w:b/>
          <w:bCs/>
          <w:color w:val="auto"/>
          <w:sz w:val="32"/>
          <w:szCs w:val="32"/>
          <w:highlight w:val="none"/>
          <w:lang w:eastAsia="zh-CN"/>
        </w:rPr>
        <w:t>招标</w:t>
      </w:r>
      <w:r>
        <w:rPr>
          <w:rFonts w:hint="eastAsia" w:ascii="华文仿宋" w:hAnsi="华文仿宋" w:eastAsia="华文仿宋" w:cs="华文仿宋"/>
          <w:b/>
          <w:bCs/>
          <w:color w:val="auto"/>
          <w:sz w:val="32"/>
          <w:szCs w:val="32"/>
          <w:highlight w:val="none"/>
        </w:rPr>
        <w:t>地址：登陆政采云平台</w:t>
      </w:r>
      <w:r>
        <w:rPr>
          <w:color w:val="auto"/>
        </w:rPr>
        <w:fldChar w:fldCharType="begin"/>
      </w:r>
      <w:r>
        <w:rPr>
          <w:color w:val="auto"/>
        </w:rPr>
        <w:instrText xml:space="preserve"> HYPERLINK "https://www.zcygov.cn/" </w:instrText>
      </w:r>
      <w:r>
        <w:rPr>
          <w:color w:val="auto"/>
        </w:rPr>
        <w:fldChar w:fldCharType="separate"/>
      </w:r>
      <w:r>
        <w:rPr>
          <w:rFonts w:hint="eastAsia" w:ascii="华文仿宋" w:hAnsi="华文仿宋" w:eastAsia="华文仿宋" w:cs="华文仿宋"/>
          <w:b/>
          <w:bCs/>
          <w:color w:val="auto"/>
          <w:sz w:val="32"/>
          <w:szCs w:val="32"/>
        </w:rPr>
        <w:t>https://www.zcygov.cn/</w:t>
      </w:r>
      <w:r>
        <w:rPr>
          <w:rFonts w:hint="eastAsia" w:ascii="华文仿宋" w:hAnsi="华文仿宋" w:eastAsia="华文仿宋" w:cs="华文仿宋"/>
          <w:b/>
          <w:bCs/>
          <w:color w:val="auto"/>
          <w:sz w:val="32"/>
          <w:szCs w:val="32"/>
        </w:rPr>
        <w:fldChar w:fldCharType="end"/>
      </w:r>
      <w:r>
        <w:rPr>
          <w:rFonts w:hint="eastAsia" w:ascii="华文仿宋" w:hAnsi="华文仿宋" w:eastAsia="华文仿宋" w:cs="华文仿宋"/>
          <w:b/>
          <w:bCs/>
          <w:sz w:val="32"/>
          <w:szCs w:val="32"/>
        </w:rPr>
        <w:t xml:space="preserve">。 </w:t>
      </w:r>
    </w:p>
    <w:p>
      <w:pPr>
        <w:spacing w:line="380" w:lineRule="exact"/>
        <w:ind w:firstLine="643" w:firstLineChars="200"/>
        <w:rPr>
          <w:rFonts w:hint="eastAsia" w:ascii="华文仿宋" w:hAnsi="华文仿宋" w:eastAsia="华文仿宋" w:cs="华文仿宋"/>
          <w:b/>
          <w:bCs/>
          <w:sz w:val="32"/>
          <w:szCs w:val="32"/>
          <w:lang w:eastAsia="zh-CN"/>
        </w:rPr>
      </w:pPr>
      <w:r>
        <w:rPr>
          <w:rFonts w:hint="eastAsia" w:ascii="华文仿宋" w:hAnsi="华文仿宋" w:eastAsia="华文仿宋" w:cs="华文仿宋"/>
          <w:b/>
          <w:bCs/>
          <w:sz w:val="32"/>
          <w:szCs w:val="32"/>
        </w:rPr>
        <w:t>十一、投标保证金：</w:t>
      </w:r>
      <w:r>
        <w:rPr>
          <w:rFonts w:hint="eastAsia" w:ascii="华文仿宋" w:hAnsi="华文仿宋" w:eastAsia="华文仿宋" w:cs="华文仿宋"/>
          <w:b/>
          <w:bCs/>
          <w:sz w:val="32"/>
          <w:szCs w:val="32"/>
          <w:lang w:val="en-US" w:eastAsia="zh-CN"/>
        </w:rPr>
        <w:t>34000</w:t>
      </w:r>
      <w:r>
        <w:rPr>
          <w:rFonts w:hint="eastAsia" w:ascii="华文仿宋" w:hAnsi="华文仿宋" w:eastAsia="华文仿宋" w:cs="华文仿宋"/>
          <w:b/>
          <w:bCs/>
          <w:sz w:val="32"/>
          <w:szCs w:val="32"/>
        </w:rPr>
        <w:t>元（</w:t>
      </w:r>
      <w:r>
        <w:rPr>
          <w:rFonts w:hint="eastAsia" w:ascii="华文仿宋" w:hAnsi="华文仿宋" w:eastAsia="华文仿宋" w:cs="华文仿宋"/>
          <w:b/>
          <w:bCs/>
          <w:sz w:val="32"/>
          <w:szCs w:val="32"/>
          <w:lang w:val="en-US" w:eastAsia="zh-CN"/>
        </w:rPr>
        <w:t>叁万肆仟元整</w:t>
      </w: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eastAsia="zh-CN"/>
        </w:rPr>
        <w:t>。</w:t>
      </w:r>
    </w:p>
    <w:p>
      <w:pPr>
        <w:spacing w:line="380" w:lineRule="exact"/>
        <w:ind w:firstLine="964" w:firstLineChars="300"/>
        <w:rPr>
          <w:rFonts w:ascii="华文仿宋" w:hAnsi="华文仿宋" w:eastAsia="华文仿宋" w:cs="华文仿宋"/>
          <w:b/>
          <w:sz w:val="32"/>
          <w:szCs w:val="32"/>
        </w:rPr>
      </w:pPr>
      <w:r>
        <w:rPr>
          <w:rFonts w:hint="eastAsia" w:ascii="华文仿宋" w:hAnsi="华文仿宋" w:eastAsia="华文仿宋" w:cs="华文仿宋"/>
          <w:b/>
          <w:bCs/>
          <w:sz w:val="32"/>
          <w:szCs w:val="32"/>
        </w:rPr>
        <w:t>保证金应以电汇、网银等方式</w:t>
      </w:r>
      <w:r>
        <w:rPr>
          <w:rFonts w:hint="eastAsia" w:ascii="华文仿宋" w:hAnsi="华文仿宋" w:eastAsia="华文仿宋" w:cs="华文仿宋"/>
          <w:b/>
          <w:sz w:val="32"/>
          <w:szCs w:val="32"/>
        </w:rPr>
        <w:t>缴入，不接受现金方式，在提交保证金时必须注明项目名称（</w:t>
      </w:r>
      <w:r>
        <w:rPr>
          <w:rFonts w:hint="eastAsia" w:ascii="华文仿宋" w:hAnsi="华文仿宋" w:eastAsia="华文仿宋" w:cs="华文仿宋"/>
          <w:b/>
          <w:sz w:val="32"/>
          <w:szCs w:val="32"/>
          <w:lang w:eastAsia="zh-CN"/>
        </w:rPr>
        <w:t>昌吉市</w:t>
      </w:r>
      <w:r>
        <w:rPr>
          <w:rFonts w:hint="eastAsia" w:ascii="华文仿宋" w:hAnsi="华文仿宋" w:eastAsia="华文仿宋" w:cs="华文仿宋"/>
          <w:b/>
          <w:sz w:val="32"/>
          <w:szCs w:val="32"/>
          <w:lang w:val="en-US" w:eastAsia="zh-CN"/>
        </w:rPr>
        <w:t>第四小</w:t>
      </w:r>
      <w:r>
        <w:rPr>
          <w:rFonts w:hint="eastAsia" w:ascii="华文仿宋" w:hAnsi="华文仿宋" w:eastAsia="华文仿宋" w:cs="华文仿宋"/>
          <w:b/>
          <w:sz w:val="32"/>
          <w:szCs w:val="32"/>
          <w:lang w:eastAsia="zh-CN"/>
        </w:rPr>
        <w:t>学</w:t>
      </w:r>
      <w:r>
        <w:rPr>
          <w:rFonts w:hint="eastAsia" w:ascii="华文仿宋" w:hAnsi="华文仿宋" w:eastAsia="华文仿宋" w:cs="华文仿宋"/>
          <w:b/>
          <w:sz w:val="32"/>
          <w:szCs w:val="32"/>
          <w:lang w:val="en-US" w:eastAsia="zh-CN"/>
        </w:rPr>
        <w:t>办公及信息化设备采购</w:t>
      </w:r>
      <w:r>
        <w:rPr>
          <w:rFonts w:hint="eastAsia" w:ascii="华文仿宋" w:hAnsi="华文仿宋" w:eastAsia="华文仿宋" w:cs="华文仿宋"/>
          <w:b/>
          <w:bCs/>
          <w:sz w:val="32"/>
          <w:szCs w:val="32"/>
        </w:rPr>
        <w:t>投标保证金</w:t>
      </w:r>
      <w:r>
        <w:rPr>
          <w:rFonts w:hint="eastAsia" w:ascii="华文仿宋" w:hAnsi="华文仿宋" w:eastAsia="华文仿宋" w:cs="华文仿宋"/>
          <w:b/>
          <w:sz w:val="32"/>
          <w:szCs w:val="32"/>
        </w:rPr>
        <w:t>），以方便退还保证金。</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保证金缴纳账户：</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开户单位：昌吉市政府采购中心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开户银行：中国银行昌吉市开发区支行（公对公转账）</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账    号：107006933941</w:t>
      </w:r>
      <w:r>
        <w:rPr>
          <w:rFonts w:hint="eastAsia" w:ascii="华文仿宋" w:hAnsi="华文仿宋" w:eastAsia="华文仿宋" w:cs="华文仿宋"/>
          <w:b/>
          <w:sz w:val="32"/>
          <w:szCs w:val="32"/>
        </w:rPr>
        <w:tab/>
      </w:r>
      <w:r>
        <w:rPr>
          <w:rFonts w:hint="eastAsia" w:ascii="华文仿宋" w:hAnsi="华文仿宋" w:eastAsia="华文仿宋" w:cs="华文仿宋"/>
          <w:b/>
          <w:sz w:val="32"/>
          <w:szCs w:val="32"/>
        </w:rPr>
        <w:t xml:space="preserve">   行号：104885001050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联 系 人：南苏宸     联系电话：0994-2528512</w:t>
      </w:r>
    </w:p>
    <w:p>
      <w:pPr>
        <w:numPr>
          <w:ilvl w:val="0"/>
          <w:numId w:val="2"/>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其他事项：</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1、本项目实行网上招标，采用电子投标文件，投标单位参加投标，自行承担因参与投标所产生的一切费用。</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4、本项目公告期限为5个工作日，投标单位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投标单位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十三、联系方式</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1、采购机构名称：昌吉市政府采购中心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联系人： 胡察  </w:t>
      </w:r>
      <w:r>
        <w:rPr>
          <w:rFonts w:hint="eastAsia" w:ascii="华文仿宋" w:hAnsi="华文仿宋" w:eastAsia="华文仿宋" w:cs="华文仿宋"/>
          <w:b/>
          <w:sz w:val="32"/>
          <w:szCs w:val="32"/>
          <w:lang w:eastAsia="zh-CN"/>
        </w:rPr>
        <w:t>吴海榕</w:t>
      </w:r>
      <w:r>
        <w:rPr>
          <w:rFonts w:hint="eastAsia" w:ascii="华文仿宋" w:hAnsi="华文仿宋" w:eastAsia="华文仿宋" w:cs="华文仿宋"/>
          <w:b/>
          <w:sz w:val="32"/>
          <w:szCs w:val="32"/>
        </w:rPr>
        <w:t xml:space="preserve">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联系电话： 0994-2528512、0994-2528713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地址：昌吉市财政局一楼102室（昌吉市政府采购中心办公室昌吉市长宁路17号）。</w:t>
      </w:r>
    </w:p>
    <w:p>
      <w:pPr>
        <w:numPr>
          <w:ilvl w:val="0"/>
          <w:numId w:val="3"/>
        </w:numPr>
        <w:spacing w:line="380" w:lineRule="exact"/>
        <w:ind w:firstLine="643" w:firstLineChars="200"/>
        <w:rPr>
          <w:rFonts w:hint="default" w:ascii="华文仿宋" w:hAnsi="华文仿宋" w:eastAsia="华文仿宋" w:cs="华文仿宋"/>
          <w:b/>
          <w:color w:val="auto"/>
          <w:sz w:val="32"/>
          <w:szCs w:val="32"/>
          <w:lang w:val="en-US"/>
        </w:rPr>
      </w:pPr>
      <w:r>
        <w:rPr>
          <w:rFonts w:hint="eastAsia" w:ascii="华文仿宋" w:hAnsi="华文仿宋" w:eastAsia="华文仿宋" w:cs="华文仿宋"/>
          <w:b/>
          <w:color w:val="auto"/>
          <w:sz w:val="32"/>
          <w:szCs w:val="32"/>
        </w:rPr>
        <w:t>采购人名称：</w:t>
      </w:r>
      <w:r>
        <w:rPr>
          <w:rFonts w:hint="eastAsia" w:ascii="华文仿宋" w:hAnsi="华文仿宋" w:eastAsia="华文仿宋" w:cs="华文仿宋"/>
          <w:b/>
          <w:bCs/>
          <w:sz w:val="32"/>
          <w:szCs w:val="32"/>
          <w:lang w:val="en-US" w:eastAsia="zh-CN"/>
        </w:rPr>
        <w:t>昌吉市教育局</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联系人：</w:t>
      </w:r>
      <w:r>
        <w:rPr>
          <w:rFonts w:hint="eastAsia" w:ascii="华文仿宋" w:hAnsi="华文仿宋" w:eastAsia="华文仿宋" w:cs="华文仿宋"/>
          <w:b/>
          <w:color w:val="auto"/>
          <w:sz w:val="32"/>
          <w:szCs w:val="32"/>
          <w:lang w:val="en-US" w:eastAsia="zh-CN"/>
        </w:rPr>
        <w:t>陈兵</w:t>
      </w:r>
    </w:p>
    <w:p>
      <w:pPr>
        <w:spacing w:line="380" w:lineRule="exact"/>
        <w:ind w:firstLine="643" w:firstLineChars="200"/>
        <w:rPr>
          <w:rFonts w:hint="default"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联系电话：</w:t>
      </w:r>
      <w:r>
        <w:rPr>
          <w:rFonts w:hint="eastAsia" w:ascii="华文仿宋" w:hAnsi="华文仿宋" w:eastAsia="华文仿宋" w:cs="华文仿宋"/>
          <w:b/>
          <w:color w:val="auto"/>
          <w:sz w:val="32"/>
          <w:szCs w:val="32"/>
          <w:lang w:val="en-US" w:eastAsia="zh-CN"/>
        </w:rPr>
        <w:t>18999362880</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传真：/  </w:t>
      </w:r>
    </w:p>
    <w:p>
      <w:pPr>
        <w:spacing w:line="380" w:lineRule="exact"/>
        <w:ind w:firstLine="643" w:firstLineChars="200"/>
        <w:rPr>
          <w:rFonts w:hint="default"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地址：昌吉市</w:t>
      </w:r>
      <w:r>
        <w:rPr>
          <w:rFonts w:hint="eastAsia" w:ascii="华文仿宋" w:hAnsi="华文仿宋" w:eastAsia="华文仿宋" w:cs="华文仿宋"/>
          <w:b/>
          <w:color w:val="auto"/>
          <w:sz w:val="32"/>
          <w:szCs w:val="32"/>
          <w:lang w:val="en-US" w:eastAsia="zh-CN"/>
        </w:rPr>
        <w:t>青年北路10号</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3、同级政府采购监督管理部门名称：昌吉市</w:t>
      </w:r>
      <w:r>
        <w:rPr>
          <w:rFonts w:hint="eastAsia" w:ascii="华文仿宋" w:hAnsi="华文仿宋" w:eastAsia="华文仿宋" w:cs="华文仿宋"/>
          <w:b/>
          <w:sz w:val="32"/>
          <w:szCs w:val="32"/>
          <w:lang w:eastAsia="zh-CN"/>
        </w:rPr>
        <w:t>财政局政府</w:t>
      </w:r>
      <w:r>
        <w:rPr>
          <w:rFonts w:hint="eastAsia" w:ascii="华文仿宋" w:hAnsi="华文仿宋" w:eastAsia="华文仿宋" w:cs="华文仿宋"/>
          <w:b/>
          <w:sz w:val="32"/>
          <w:szCs w:val="32"/>
        </w:rPr>
        <w:t>采购</w:t>
      </w:r>
    </w:p>
    <w:p>
      <w:pPr>
        <w:spacing w:line="380" w:lineRule="exact"/>
        <w:ind w:firstLine="643" w:firstLineChars="2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eastAsia="zh-CN"/>
        </w:rPr>
        <w:t>杨景盛</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监督投诉电话：0994-2528509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地址： 昌吉市财政局五楼510室。 </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 xml:space="preserve">    </w:t>
      </w:r>
    </w:p>
    <w:p>
      <w:pPr>
        <w:spacing w:line="380" w:lineRule="exact"/>
        <w:ind w:firstLine="5461" w:firstLineChars="17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昌吉市政府采购中心 </w:t>
      </w:r>
    </w:p>
    <w:p>
      <w:pPr>
        <w:spacing w:line="380" w:lineRule="exact"/>
        <w:ind w:firstLine="5783" w:firstLineChars="1800"/>
        <w:rPr>
          <w:rFonts w:ascii="仿宋" w:hAnsi="仿宋" w:eastAsia="华文仿宋" w:cs="仿宋_GB2312"/>
          <w:b/>
          <w:color w:val="auto"/>
          <w:sz w:val="32"/>
          <w:szCs w:val="32"/>
        </w:rPr>
      </w:pPr>
      <w:r>
        <w:rPr>
          <w:rFonts w:hint="eastAsia" w:ascii="华文仿宋" w:hAnsi="华文仿宋" w:eastAsia="华文仿宋" w:cs="华文仿宋"/>
          <w:b/>
          <w:color w:val="auto"/>
          <w:sz w:val="32"/>
          <w:szCs w:val="32"/>
        </w:rPr>
        <w:t>2021年</w:t>
      </w:r>
      <w:r>
        <w:rPr>
          <w:rFonts w:hint="eastAsia" w:ascii="华文仿宋" w:hAnsi="华文仿宋" w:eastAsia="华文仿宋" w:cs="华文仿宋"/>
          <w:b/>
          <w:color w:val="auto"/>
          <w:sz w:val="32"/>
          <w:szCs w:val="32"/>
          <w:lang w:val="en-US" w:eastAsia="zh-CN"/>
        </w:rPr>
        <w:t>8</w:t>
      </w:r>
      <w:r>
        <w:rPr>
          <w:rFonts w:hint="eastAsia" w:ascii="华文仿宋" w:hAnsi="华文仿宋" w:eastAsia="华文仿宋" w:cs="华文仿宋"/>
          <w:b/>
          <w:color w:val="auto"/>
          <w:sz w:val="32"/>
          <w:szCs w:val="32"/>
        </w:rPr>
        <w:t>月</w:t>
      </w:r>
      <w:r>
        <w:rPr>
          <w:rFonts w:hint="eastAsia" w:ascii="华文仿宋" w:hAnsi="华文仿宋" w:eastAsia="华文仿宋" w:cs="华文仿宋"/>
          <w:b/>
          <w:color w:val="auto"/>
          <w:sz w:val="32"/>
          <w:szCs w:val="32"/>
          <w:lang w:val="en-US" w:eastAsia="zh-CN"/>
        </w:rPr>
        <w:t>23</w:t>
      </w:r>
      <w:r>
        <w:rPr>
          <w:rFonts w:hint="eastAsia" w:ascii="华文仿宋" w:hAnsi="华文仿宋" w:eastAsia="华文仿宋" w:cs="华文仿宋"/>
          <w:b/>
          <w:color w:val="auto"/>
          <w:sz w:val="32"/>
          <w:szCs w:val="32"/>
        </w:rPr>
        <w:t>日</w:t>
      </w:r>
    </w:p>
    <w:sectPr>
      <w:headerReference r:id="rId3" w:type="default"/>
      <w:pgSz w:w="11850" w:h="16783"/>
      <w:pgMar w:top="1701" w:right="1531" w:bottom="170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49BCE"/>
    <w:multiLevelType w:val="singleLevel"/>
    <w:tmpl w:val="2F649BCE"/>
    <w:lvl w:ilvl="0" w:tentative="0">
      <w:start w:val="12"/>
      <w:numFmt w:val="chineseCounting"/>
      <w:suff w:val="nothing"/>
      <w:lvlText w:val="%1、"/>
      <w:lvlJc w:val="left"/>
      <w:rPr>
        <w:rFonts w:hint="eastAsia"/>
      </w:rPr>
    </w:lvl>
  </w:abstractNum>
  <w:abstractNum w:abstractNumId="1">
    <w:nsid w:val="52161BFC"/>
    <w:multiLevelType w:val="singleLevel"/>
    <w:tmpl w:val="52161BFC"/>
    <w:lvl w:ilvl="0" w:tentative="0">
      <w:start w:val="1"/>
      <w:numFmt w:val="chineseCounting"/>
      <w:suff w:val="nothing"/>
      <w:lvlText w:val="%1、"/>
      <w:lvlJc w:val="left"/>
      <w:rPr>
        <w:rFonts w:hint="eastAsia"/>
      </w:rPr>
    </w:lvl>
  </w:abstractNum>
  <w:abstractNum w:abstractNumId="2">
    <w:nsid w:val="7C9F96A3"/>
    <w:multiLevelType w:val="singleLevel"/>
    <w:tmpl w:val="7C9F96A3"/>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VerticalSpacing w:val="159"/>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rsids>
    <w:rsidRoot w:val="00172A27"/>
    <w:rsid w:val="00034898"/>
    <w:rsid w:val="00042E45"/>
    <w:rsid w:val="000B135C"/>
    <w:rsid w:val="00105ED0"/>
    <w:rsid w:val="00172A27"/>
    <w:rsid w:val="001D0372"/>
    <w:rsid w:val="002E6B05"/>
    <w:rsid w:val="00322C41"/>
    <w:rsid w:val="00330527"/>
    <w:rsid w:val="00354556"/>
    <w:rsid w:val="003D7CAB"/>
    <w:rsid w:val="00415A69"/>
    <w:rsid w:val="00437D9B"/>
    <w:rsid w:val="00464271"/>
    <w:rsid w:val="00474AB6"/>
    <w:rsid w:val="004756E9"/>
    <w:rsid w:val="00482B4C"/>
    <w:rsid w:val="00487E1C"/>
    <w:rsid w:val="004C3D18"/>
    <w:rsid w:val="004D36F3"/>
    <w:rsid w:val="005913BB"/>
    <w:rsid w:val="00632EDB"/>
    <w:rsid w:val="00726CE2"/>
    <w:rsid w:val="00744FB2"/>
    <w:rsid w:val="00746A6E"/>
    <w:rsid w:val="00756894"/>
    <w:rsid w:val="00766272"/>
    <w:rsid w:val="008371BC"/>
    <w:rsid w:val="008D4713"/>
    <w:rsid w:val="009405E0"/>
    <w:rsid w:val="009562C4"/>
    <w:rsid w:val="009565E2"/>
    <w:rsid w:val="009C5858"/>
    <w:rsid w:val="00A06BC5"/>
    <w:rsid w:val="00A21938"/>
    <w:rsid w:val="00A45955"/>
    <w:rsid w:val="00A67A6B"/>
    <w:rsid w:val="00AD1AE5"/>
    <w:rsid w:val="00AE7E5F"/>
    <w:rsid w:val="00BA2D3A"/>
    <w:rsid w:val="00C177E1"/>
    <w:rsid w:val="00C843E5"/>
    <w:rsid w:val="00CE02E8"/>
    <w:rsid w:val="00CE18D2"/>
    <w:rsid w:val="00E169FB"/>
    <w:rsid w:val="00E61F6B"/>
    <w:rsid w:val="00EC5B9B"/>
    <w:rsid w:val="00FF52C6"/>
    <w:rsid w:val="01C1149B"/>
    <w:rsid w:val="02844101"/>
    <w:rsid w:val="028E6A0D"/>
    <w:rsid w:val="03051CEE"/>
    <w:rsid w:val="03230B41"/>
    <w:rsid w:val="034D177B"/>
    <w:rsid w:val="038811D1"/>
    <w:rsid w:val="03C023B0"/>
    <w:rsid w:val="03CD493B"/>
    <w:rsid w:val="04923ED0"/>
    <w:rsid w:val="04A760E4"/>
    <w:rsid w:val="04D85813"/>
    <w:rsid w:val="05837670"/>
    <w:rsid w:val="06482774"/>
    <w:rsid w:val="06537CBF"/>
    <w:rsid w:val="06AE32F8"/>
    <w:rsid w:val="072467E6"/>
    <w:rsid w:val="072B0FB9"/>
    <w:rsid w:val="09273CE9"/>
    <w:rsid w:val="09450051"/>
    <w:rsid w:val="09522B45"/>
    <w:rsid w:val="096E1301"/>
    <w:rsid w:val="09972F7D"/>
    <w:rsid w:val="0A70700E"/>
    <w:rsid w:val="0B1041F3"/>
    <w:rsid w:val="0BA074AF"/>
    <w:rsid w:val="0BAC2DF4"/>
    <w:rsid w:val="0BD80DB8"/>
    <w:rsid w:val="0C316C79"/>
    <w:rsid w:val="0CA531FA"/>
    <w:rsid w:val="0CB03B6D"/>
    <w:rsid w:val="0CDB0A8A"/>
    <w:rsid w:val="0D2E61E5"/>
    <w:rsid w:val="0E2116B8"/>
    <w:rsid w:val="0E655FF7"/>
    <w:rsid w:val="0ED03B2E"/>
    <w:rsid w:val="0ED15363"/>
    <w:rsid w:val="10E2249D"/>
    <w:rsid w:val="10F23454"/>
    <w:rsid w:val="151A3E02"/>
    <w:rsid w:val="15475BA8"/>
    <w:rsid w:val="15D71004"/>
    <w:rsid w:val="15F61F75"/>
    <w:rsid w:val="176F097A"/>
    <w:rsid w:val="17EE0708"/>
    <w:rsid w:val="183E57DF"/>
    <w:rsid w:val="18400FCE"/>
    <w:rsid w:val="1A6A4A29"/>
    <w:rsid w:val="1C562D5C"/>
    <w:rsid w:val="1C6A080D"/>
    <w:rsid w:val="1CAD1494"/>
    <w:rsid w:val="1DE023F0"/>
    <w:rsid w:val="1DE410D1"/>
    <w:rsid w:val="1ECA3459"/>
    <w:rsid w:val="1ECC58EA"/>
    <w:rsid w:val="202F57E3"/>
    <w:rsid w:val="212850E7"/>
    <w:rsid w:val="217C56B1"/>
    <w:rsid w:val="21F47047"/>
    <w:rsid w:val="22055568"/>
    <w:rsid w:val="232F2E24"/>
    <w:rsid w:val="24630DC7"/>
    <w:rsid w:val="24673067"/>
    <w:rsid w:val="249A7CA6"/>
    <w:rsid w:val="259634AC"/>
    <w:rsid w:val="26540BCC"/>
    <w:rsid w:val="26BA66CF"/>
    <w:rsid w:val="26FA51B0"/>
    <w:rsid w:val="273C5521"/>
    <w:rsid w:val="274A2C2B"/>
    <w:rsid w:val="27E57EAE"/>
    <w:rsid w:val="284906ED"/>
    <w:rsid w:val="284D70A3"/>
    <w:rsid w:val="287919F2"/>
    <w:rsid w:val="2993514D"/>
    <w:rsid w:val="29F8021B"/>
    <w:rsid w:val="2A530EC6"/>
    <w:rsid w:val="2C554B40"/>
    <w:rsid w:val="2CA2776C"/>
    <w:rsid w:val="2E870879"/>
    <w:rsid w:val="2EA479ED"/>
    <w:rsid w:val="2F003D6A"/>
    <w:rsid w:val="2F713D0F"/>
    <w:rsid w:val="2FCD1696"/>
    <w:rsid w:val="2FF91D7A"/>
    <w:rsid w:val="300A4DAA"/>
    <w:rsid w:val="3258559D"/>
    <w:rsid w:val="32F60166"/>
    <w:rsid w:val="32FB29DC"/>
    <w:rsid w:val="33457080"/>
    <w:rsid w:val="33867B81"/>
    <w:rsid w:val="338726D7"/>
    <w:rsid w:val="33D73EF2"/>
    <w:rsid w:val="34401253"/>
    <w:rsid w:val="34AD6CCF"/>
    <w:rsid w:val="355B1A0C"/>
    <w:rsid w:val="35D778D9"/>
    <w:rsid w:val="35FA6CC5"/>
    <w:rsid w:val="36AA09B4"/>
    <w:rsid w:val="36BA396F"/>
    <w:rsid w:val="3993785C"/>
    <w:rsid w:val="3A14050E"/>
    <w:rsid w:val="3A5B3196"/>
    <w:rsid w:val="3AB23AE7"/>
    <w:rsid w:val="3B8275F0"/>
    <w:rsid w:val="3CB82B6F"/>
    <w:rsid w:val="3D2D143A"/>
    <w:rsid w:val="3D390781"/>
    <w:rsid w:val="3D400A9B"/>
    <w:rsid w:val="3D581B8D"/>
    <w:rsid w:val="3D926B4D"/>
    <w:rsid w:val="3DBD4FE3"/>
    <w:rsid w:val="3E4831EC"/>
    <w:rsid w:val="3E745C67"/>
    <w:rsid w:val="3EAD6EED"/>
    <w:rsid w:val="3EDF22E9"/>
    <w:rsid w:val="3F115A97"/>
    <w:rsid w:val="3F42694C"/>
    <w:rsid w:val="4071418C"/>
    <w:rsid w:val="40BB2A19"/>
    <w:rsid w:val="40BC72C3"/>
    <w:rsid w:val="40DF3B23"/>
    <w:rsid w:val="41163C73"/>
    <w:rsid w:val="435944DC"/>
    <w:rsid w:val="444F7117"/>
    <w:rsid w:val="45271A11"/>
    <w:rsid w:val="45733815"/>
    <w:rsid w:val="45F27894"/>
    <w:rsid w:val="46A30C65"/>
    <w:rsid w:val="47486E45"/>
    <w:rsid w:val="48567CB9"/>
    <w:rsid w:val="488F594D"/>
    <w:rsid w:val="48BD3C9E"/>
    <w:rsid w:val="49C027D5"/>
    <w:rsid w:val="49E73A74"/>
    <w:rsid w:val="4A615304"/>
    <w:rsid w:val="4A7967D2"/>
    <w:rsid w:val="4ABD00ED"/>
    <w:rsid w:val="4BB65BD2"/>
    <w:rsid w:val="4BC83726"/>
    <w:rsid w:val="4BE5603D"/>
    <w:rsid w:val="4C220257"/>
    <w:rsid w:val="4C2F52CD"/>
    <w:rsid w:val="4CE14C90"/>
    <w:rsid w:val="4D28643A"/>
    <w:rsid w:val="4E3152AC"/>
    <w:rsid w:val="4E6A6168"/>
    <w:rsid w:val="4EED130B"/>
    <w:rsid w:val="4EF0161B"/>
    <w:rsid w:val="4F597044"/>
    <w:rsid w:val="4FCA5FE8"/>
    <w:rsid w:val="51A32053"/>
    <w:rsid w:val="526A67F8"/>
    <w:rsid w:val="52A55BFD"/>
    <w:rsid w:val="52C1729D"/>
    <w:rsid w:val="534F1D82"/>
    <w:rsid w:val="53C261B1"/>
    <w:rsid w:val="55C22FCE"/>
    <w:rsid w:val="57B757E0"/>
    <w:rsid w:val="59E82FD8"/>
    <w:rsid w:val="5A6B0893"/>
    <w:rsid w:val="5A8C55DC"/>
    <w:rsid w:val="5BC20319"/>
    <w:rsid w:val="5CA76804"/>
    <w:rsid w:val="5D176838"/>
    <w:rsid w:val="5D483505"/>
    <w:rsid w:val="5E1663C5"/>
    <w:rsid w:val="5E166744"/>
    <w:rsid w:val="5E416D46"/>
    <w:rsid w:val="60E77911"/>
    <w:rsid w:val="613603D1"/>
    <w:rsid w:val="616E16B2"/>
    <w:rsid w:val="62BD5E3C"/>
    <w:rsid w:val="63431E3E"/>
    <w:rsid w:val="63A11468"/>
    <w:rsid w:val="64202673"/>
    <w:rsid w:val="668B3FD2"/>
    <w:rsid w:val="66B845C3"/>
    <w:rsid w:val="67A62015"/>
    <w:rsid w:val="68481E28"/>
    <w:rsid w:val="68B26DBC"/>
    <w:rsid w:val="68CD570E"/>
    <w:rsid w:val="693C03B1"/>
    <w:rsid w:val="6A800124"/>
    <w:rsid w:val="6B756C16"/>
    <w:rsid w:val="6B9265C9"/>
    <w:rsid w:val="6B964F09"/>
    <w:rsid w:val="6C0B7943"/>
    <w:rsid w:val="6C8C2103"/>
    <w:rsid w:val="6D484B27"/>
    <w:rsid w:val="6D587B8E"/>
    <w:rsid w:val="6D8F5F34"/>
    <w:rsid w:val="6E3077FE"/>
    <w:rsid w:val="6F575CD9"/>
    <w:rsid w:val="6FAD6E4C"/>
    <w:rsid w:val="6FFF7F0C"/>
    <w:rsid w:val="70517586"/>
    <w:rsid w:val="71523ACB"/>
    <w:rsid w:val="720E4FCE"/>
    <w:rsid w:val="73825CCD"/>
    <w:rsid w:val="73FA6FB8"/>
    <w:rsid w:val="74D27BB4"/>
    <w:rsid w:val="75036BAF"/>
    <w:rsid w:val="757015F0"/>
    <w:rsid w:val="768F5B0E"/>
    <w:rsid w:val="76D73A6E"/>
    <w:rsid w:val="76DF76A8"/>
    <w:rsid w:val="771A56ED"/>
    <w:rsid w:val="78223680"/>
    <w:rsid w:val="792242A6"/>
    <w:rsid w:val="7958623E"/>
    <w:rsid w:val="7ABA7AC9"/>
    <w:rsid w:val="7AEF222F"/>
    <w:rsid w:val="7C012ADF"/>
    <w:rsid w:val="7C6055E7"/>
    <w:rsid w:val="7D1A7E6F"/>
    <w:rsid w:val="7D5B78A1"/>
    <w:rsid w:val="7D6A4448"/>
    <w:rsid w:val="7DAA7173"/>
    <w:rsid w:val="7EDC6846"/>
    <w:rsid w:val="7F417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line="520" w:lineRule="exact"/>
      <w:jc w:val="center"/>
    </w:pPr>
    <w:rPr>
      <w:b/>
      <w:bCs/>
      <w:sz w:val="36"/>
    </w:r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8">
    <w:name w:val="Strong"/>
    <w:qFormat/>
    <w:uiPriority w:val="0"/>
  </w:style>
  <w:style w:type="character" w:styleId="9">
    <w:name w:val="FollowedHyperlink"/>
    <w:qFormat/>
    <w:uiPriority w:val="0"/>
    <w:rPr>
      <w:rFonts w:hint="eastAsia" w:ascii="宋体" w:hAnsi="宋体" w:eastAsia="宋体" w:cs="宋体"/>
      <w:color w:val="0033CC"/>
      <w:sz w:val="18"/>
      <w:szCs w:val="18"/>
      <w:u w:val="none"/>
    </w:rPr>
  </w:style>
  <w:style w:type="character" w:styleId="10">
    <w:name w:val="Emphasis"/>
    <w:qFormat/>
    <w:uiPriority w:val="0"/>
  </w:style>
  <w:style w:type="character" w:styleId="11">
    <w:name w:val="HTML Definition"/>
    <w:qFormat/>
    <w:uiPriority w:val="0"/>
  </w:style>
  <w:style w:type="character" w:styleId="12">
    <w:name w:val="HTML Variable"/>
    <w:qFormat/>
    <w:uiPriority w:val="0"/>
  </w:style>
  <w:style w:type="character" w:styleId="13">
    <w:name w:val="Hyperlink"/>
    <w:qFormat/>
    <w:uiPriority w:val="0"/>
    <w:rPr>
      <w:rFonts w:hint="eastAsia" w:ascii="宋体" w:hAnsi="宋体" w:eastAsia="宋体" w:cs="宋体"/>
      <w:color w:val="0033CC"/>
      <w:sz w:val="18"/>
      <w:szCs w:val="18"/>
      <w:u w:val="none"/>
    </w:rPr>
  </w:style>
  <w:style w:type="character" w:styleId="14">
    <w:name w:val="HTML Code"/>
    <w:qFormat/>
    <w:uiPriority w:val="0"/>
    <w:rPr>
      <w:rFonts w:ascii="Courier New" w:hAnsi="Courier New"/>
      <w:sz w:val="20"/>
    </w:rPr>
  </w:style>
  <w:style w:type="character" w:styleId="15">
    <w:name w:val="HTML Cite"/>
    <w:qFormat/>
    <w:uiPriority w:val="0"/>
  </w:style>
  <w:style w:type="character" w:customStyle="1" w:styleId="17">
    <w:name w:val="x-tab-strip-text"/>
    <w:basedOn w:val="7"/>
    <w:qFormat/>
    <w:uiPriority w:val="0"/>
  </w:style>
  <w:style w:type="character" w:customStyle="1" w:styleId="18">
    <w:name w:val="x-tab-strip-text3"/>
    <w:basedOn w:val="7"/>
    <w:qFormat/>
    <w:uiPriority w:val="0"/>
  </w:style>
  <w:style w:type="character" w:customStyle="1" w:styleId="19">
    <w:name w:val="x-tab-strip-text1"/>
    <w:qFormat/>
    <w:uiPriority w:val="0"/>
    <w:rPr>
      <w:rFonts w:ascii="Tahoma" w:hAnsi="Tahoma" w:eastAsia="Tahoma" w:cs="Tahoma"/>
      <w:color w:val="416AA3"/>
      <w:sz w:val="16"/>
      <w:szCs w:val="16"/>
    </w:rPr>
  </w:style>
  <w:style w:type="character" w:customStyle="1" w:styleId="20">
    <w:name w:val="hover35"/>
    <w:qFormat/>
    <w:uiPriority w:val="0"/>
    <w:rPr>
      <w:shd w:val="clear" w:color="auto" w:fill="DEECFD"/>
    </w:rPr>
  </w:style>
  <w:style w:type="character" w:customStyle="1" w:styleId="21">
    <w:name w:val="x-tab-strip-text4"/>
    <w:qFormat/>
    <w:uiPriority w:val="0"/>
    <w:rPr>
      <w:b/>
      <w:color w:val="15428B"/>
    </w:rPr>
  </w:style>
  <w:style w:type="character" w:customStyle="1" w:styleId="22">
    <w:name w:val="x-tab-strip-text2"/>
    <w:basedOn w:val="7"/>
    <w:qFormat/>
    <w:uiPriority w:val="0"/>
  </w:style>
  <w:style w:type="character" w:customStyle="1" w:styleId="23">
    <w:name w:val="x-tab-strip-text5"/>
    <w:qFormat/>
    <w:uiPriority w:val="0"/>
    <w:rPr>
      <w:color w:val="15428B"/>
    </w:rPr>
  </w:style>
  <w:style w:type="paragraph" w:customStyle="1" w:styleId="24">
    <w:name w:val="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2695C-8822-419E-AD74-571E2D9BEC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350</Words>
  <Characters>1995</Characters>
  <Lines>16</Lines>
  <Paragraphs>4</Paragraphs>
  <TotalTime>33</TotalTime>
  <ScaleCrop>false</ScaleCrop>
  <LinksUpToDate>false</LinksUpToDate>
  <CharactersWithSpaces>2341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2021-02-02T03:20:00Z</dcterms:created>
  <dc:creator>User</dc:creator>
  <cp:lastModifiedBy>1</cp:lastModifiedBy>
  <cp:lastPrinted>2020-12-29T07:58:00Z</cp:lastPrinted>
  <dcterms:modified xsi:type="dcterms:W3CDTF">2021-08-23T03:42:30Z</dcterms:modified>
  <dc:title>昌吉市计划生育宣传技术指导站国产彩色多谱勒超声诊断系统公开招标采购公告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A71523B915624F759493C71E80B5F7E3</vt:lpwstr>
  </property>
</Properties>
</file>