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590"/>
        </w:tabs>
        <w:kinsoku/>
        <w:wordWrap/>
        <w:overflowPunct/>
        <w:topLinePunct w:val="0"/>
        <w:autoSpaceDE/>
        <w:autoSpaceDN/>
        <w:bidi w:val="0"/>
        <w:adjustRightInd w:val="0"/>
        <w:snapToGrid/>
        <w:spacing w:line="480" w:lineRule="exact"/>
        <w:jc w:val="center"/>
        <w:textAlignment w:val="baseline"/>
        <w:outlineLvl w:val="9"/>
        <w:rPr>
          <w:rFonts w:hint="eastAsia" w:cs="宋体"/>
          <w:b/>
          <w:bCs/>
          <w:color w:val="000000"/>
          <w:sz w:val="30"/>
          <w:szCs w:val="30"/>
          <w:lang w:val="en-US" w:eastAsia="zh-CN"/>
        </w:rPr>
      </w:pPr>
      <w:r>
        <w:rPr>
          <w:rFonts w:hint="eastAsia" w:cs="宋体"/>
          <w:b/>
          <w:bCs/>
          <w:color w:val="000000"/>
          <w:sz w:val="30"/>
          <w:szCs w:val="30"/>
          <w:lang w:eastAsia="zh-CN"/>
        </w:rPr>
        <w:t>和田地区妇幼保健院设备采购项目（</w:t>
      </w:r>
      <w:r>
        <w:rPr>
          <w:rFonts w:hint="eastAsia" w:cs="宋体"/>
          <w:b/>
          <w:bCs/>
          <w:color w:val="000000"/>
          <w:sz w:val="30"/>
          <w:szCs w:val="30"/>
          <w:lang w:val="en-US" w:eastAsia="zh-CN"/>
        </w:rPr>
        <w:t>二次</w:t>
      </w:r>
      <w:r>
        <w:rPr>
          <w:rFonts w:hint="eastAsia" w:cs="宋体"/>
          <w:b/>
          <w:bCs/>
          <w:color w:val="000000"/>
          <w:sz w:val="30"/>
          <w:szCs w:val="30"/>
          <w:lang w:eastAsia="zh-CN"/>
        </w:rPr>
        <w:t>）</w:t>
      </w:r>
      <w:r>
        <w:rPr>
          <w:rFonts w:hint="eastAsia" w:cs="宋体"/>
          <w:b/>
          <w:bCs/>
          <w:color w:val="000000"/>
          <w:sz w:val="30"/>
          <w:szCs w:val="30"/>
          <w:lang w:val="en-US" w:eastAsia="zh-CN"/>
        </w:rPr>
        <w:t>公开招标公告</w:t>
      </w:r>
    </w:p>
    <w:p>
      <w:pPr>
        <w:pStyle w:val="2"/>
        <w:keepNext w:val="0"/>
        <w:keepLines w:val="0"/>
        <w:pageBreakBefore w:val="0"/>
        <w:wordWrap/>
        <w:overflowPunct/>
        <w:topLinePunct w:val="0"/>
        <w:bidi w:val="0"/>
        <w:spacing w:line="480" w:lineRule="exact"/>
        <w:rPr>
          <w:rFonts w:hint="eastAsia"/>
          <w:lang w:val="en-US"/>
        </w:rPr>
      </w:pPr>
    </w:p>
    <w:tbl>
      <w:tblPr>
        <w:tblStyle w:val="5"/>
        <w:tblpPr w:leftFromText="180" w:rightFromText="180" w:vertAnchor="text" w:horzAnchor="page" w:tblpXSpec="center" w:tblpY="24"/>
        <w:tblOverlap w:val="never"/>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10" w:type="dxa"/>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color w:val="000000"/>
                <w:sz w:val="24"/>
                <w:szCs w:val="24"/>
                <w:vertAlign w:val="baseline"/>
              </w:rPr>
            </w:pPr>
            <w:r>
              <w:rPr>
                <w:rFonts w:hint="eastAsia" w:ascii="宋体" w:hAnsi="宋体" w:eastAsia="宋体" w:cs="宋体"/>
                <w:color w:val="000000"/>
                <w:sz w:val="24"/>
                <w:szCs w:val="24"/>
                <w:lang w:val="en-US" w:eastAsia="zh-CN"/>
              </w:rPr>
              <w:t>关于</w:t>
            </w:r>
            <w:r>
              <w:rPr>
                <w:rFonts w:hint="eastAsia" w:ascii="宋体" w:hAnsi="宋体" w:eastAsia="宋体" w:cs="宋体"/>
                <w:b/>
                <w:bCs/>
                <w:color w:val="000000"/>
                <w:sz w:val="24"/>
                <w:szCs w:val="24"/>
                <w:lang w:val="en-US" w:eastAsia="zh-CN"/>
              </w:rPr>
              <w:t>和田地区妇幼保健院设备采购项目（二次）</w:t>
            </w:r>
            <w:r>
              <w:rPr>
                <w:rFonts w:hint="eastAsia" w:ascii="宋体" w:hAnsi="宋体" w:eastAsia="宋体" w:cs="宋体"/>
                <w:color w:val="000000"/>
                <w:sz w:val="24"/>
                <w:szCs w:val="24"/>
              </w:rPr>
              <w:t>组织进行公开招标,</w:t>
            </w:r>
            <w:r>
              <w:rPr>
                <w:rFonts w:hint="eastAsia" w:ascii="宋体" w:hAnsi="宋体" w:eastAsia="宋体" w:cs="宋体"/>
                <w:color w:val="000000"/>
                <w:sz w:val="24"/>
                <w:szCs w:val="24"/>
                <w:lang w:val="en-US" w:eastAsia="zh-CN"/>
              </w:rPr>
              <w:t>投标人应在请到新疆政府采购网（http://www.ccgp-xinjiang.gov.cn/）、和田公共资源交易网http://36.107.230.199:8081/交易文件领取菜单领取交易文件获取招标文件，</w:t>
            </w:r>
            <w:r>
              <w:rPr>
                <w:rFonts w:hint="eastAsia" w:ascii="宋体" w:hAnsi="宋体" w:eastAsia="宋体" w:cs="宋体"/>
                <w:color w:val="000000"/>
                <w:sz w:val="24"/>
                <w:szCs w:val="24"/>
              </w:rPr>
              <w:t>现欢迎合格的供应商前来投标。</w:t>
            </w:r>
          </w:p>
        </w:tc>
      </w:tr>
    </w:tbl>
    <w:p>
      <w:pPr>
        <w:pStyle w:val="3"/>
        <w:keepNext w:val="0"/>
        <w:keepLines w:val="0"/>
        <w:pageBreakBefore w:val="0"/>
        <w:widowControl/>
        <w:kinsoku/>
        <w:wordWrap/>
        <w:overflowPunct/>
        <w:topLinePunct w:val="0"/>
        <w:autoSpaceDE/>
        <w:autoSpaceDN/>
        <w:bidi w:val="0"/>
        <w:adjustRightInd w:val="0"/>
        <w:snapToGrid/>
        <w:spacing w:before="170" w:beforeAutospacing="0" w:after="170" w:afterAutospacing="0" w:line="480" w:lineRule="exact"/>
        <w:jc w:val="both"/>
        <w:textAlignment w:val="baseline"/>
        <w:outlineLvl w:val="9"/>
        <w:rPr>
          <w:rFonts w:hint="eastAsia" w:ascii="宋体" w:hAnsi="宋体" w:eastAsia="宋体" w:cs="宋体"/>
          <w:color w:val="000000"/>
          <w:sz w:val="24"/>
          <w:szCs w:val="24"/>
        </w:rPr>
      </w:pPr>
      <w:r>
        <w:rPr>
          <w:rStyle w:val="7"/>
          <w:rFonts w:hint="eastAsia" w:ascii="宋体" w:hAnsi="宋体" w:eastAsia="宋体" w:cs="宋体"/>
          <w:color w:val="000000"/>
          <w:sz w:val="24"/>
          <w:szCs w:val="24"/>
        </w:rPr>
        <w:t>一、项目基本情况</w:t>
      </w:r>
      <w:bookmarkStart w:id="0" w:name="_GoBack"/>
      <w:bookmarkEnd w:id="0"/>
    </w:p>
    <w:p>
      <w:pPr>
        <w:pStyle w:val="3"/>
        <w:keepNext w:val="0"/>
        <w:keepLines w:val="0"/>
        <w:pageBreakBefore w:val="0"/>
        <w:widowControl/>
        <w:kinsoku/>
        <w:wordWrap/>
        <w:overflowPunct/>
        <w:topLinePunct w:val="0"/>
        <w:autoSpaceDE/>
        <w:autoSpaceDN/>
        <w:bidi w:val="0"/>
        <w:adjustRightInd w:val="0"/>
        <w:snapToGrid/>
        <w:spacing w:before="50" w:beforeAutospacing="0" w:after="50" w:afterAutospacing="0" w:line="480" w:lineRule="exact"/>
        <w:ind w:firstLine="420"/>
        <w:textAlignment w:val="baseline"/>
        <w:outlineLvl w:val="9"/>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项目编号：</w:t>
      </w:r>
      <w:r>
        <w:rPr>
          <w:rFonts w:hint="eastAsia" w:ascii="宋体" w:hAnsi="宋体" w:eastAsia="宋体" w:cs="宋体"/>
          <w:color w:val="auto"/>
          <w:sz w:val="24"/>
          <w:szCs w:val="24"/>
          <w:shd w:val="clear" w:color="auto" w:fill="auto"/>
          <w:lang w:val="en-US" w:eastAsia="zh-CN"/>
        </w:rPr>
        <w:t>HTBJFSCG（2021）014</w:t>
      </w:r>
    </w:p>
    <w:p>
      <w:pPr>
        <w:pStyle w:val="3"/>
        <w:keepNext w:val="0"/>
        <w:keepLines w:val="0"/>
        <w:pageBreakBefore w:val="0"/>
        <w:widowControl/>
        <w:kinsoku/>
        <w:wordWrap/>
        <w:overflowPunct/>
        <w:topLinePunct w:val="0"/>
        <w:autoSpaceDE/>
        <w:autoSpaceDN/>
        <w:bidi w:val="0"/>
        <w:adjustRightInd w:val="0"/>
        <w:snapToGrid/>
        <w:spacing w:before="50" w:beforeAutospacing="0" w:after="50" w:afterAutospacing="0" w:line="480" w:lineRule="exact"/>
        <w:ind w:firstLine="420"/>
        <w:textAlignment w:val="baseline"/>
        <w:outlineLvl w:val="9"/>
        <w:rPr>
          <w:rFonts w:hint="eastAsia" w:ascii="宋体" w:hAnsi="宋体" w:eastAsia="宋体" w:cs="宋体"/>
          <w:i w:val="0"/>
          <w:iCs w:val="0"/>
          <w:caps w:val="0"/>
          <w:color w:val="000000"/>
          <w:spacing w:val="0"/>
          <w:sz w:val="24"/>
          <w:szCs w:val="24"/>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u w:val="single"/>
          <w:lang w:eastAsia="zh-CN"/>
        </w:rPr>
        <w:t>和田地区妇幼保健院设备采购项目</w:t>
      </w:r>
      <w:r>
        <w:rPr>
          <w:rFonts w:hint="eastAsia" w:eastAsia="宋体" w:cs="宋体"/>
          <w:color w:val="000000"/>
          <w:sz w:val="24"/>
          <w:szCs w:val="24"/>
          <w:u w:val="single"/>
          <w:lang w:eastAsia="zh-CN"/>
        </w:rPr>
        <w:t>（</w:t>
      </w:r>
      <w:r>
        <w:rPr>
          <w:rFonts w:hint="eastAsia" w:eastAsia="宋体" w:cs="宋体"/>
          <w:color w:val="000000"/>
          <w:sz w:val="24"/>
          <w:szCs w:val="24"/>
          <w:u w:val="single"/>
          <w:lang w:val="en-US" w:eastAsia="zh-CN"/>
        </w:rPr>
        <w:t>二次</w:t>
      </w:r>
      <w:r>
        <w:rPr>
          <w:rFonts w:hint="eastAsia" w:eastAsia="宋体" w:cs="宋体"/>
          <w:color w:val="000000"/>
          <w:sz w:val="24"/>
          <w:szCs w:val="24"/>
          <w:u w:val="single"/>
          <w:lang w:eastAsia="zh-CN"/>
        </w:rPr>
        <w:t>）</w:t>
      </w:r>
    </w:p>
    <w:p>
      <w:pPr>
        <w:pStyle w:val="3"/>
        <w:keepNext w:val="0"/>
        <w:keepLines w:val="0"/>
        <w:pageBreakBefore w:val="0"/>
        <w:widowControl/>
        <w:suppressLineNumbers w:val="0"/>
        <w:kinsoku/>
        <w:wordWrap/>
        <w:overflowPunct/>
        <w:topLinePunct w:val="0"/>
        <w:autoSpaceDE/>
        <w:autoSpaceDN/>
        <w:bidi w:val="0"/>
        <w:adjustRightInd w:val="0"/>
        <w:snapToGrid/>
        <w:spacing w:before="50" w:beforeAutospacing="0" w:after="50" w:afterAutospacing="0" w:line="480" w:lineRule="exact"/>
        <w:ind w:left="0" w:right="0" w:firstLine="420"/>
        <w:textAlignment w:val="baseline"/>
        <w:outlineLvl w:val="9"/>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采购方式：公开招标</w:t>
      </w:r>
    </w:p>
    <w:p>
      <w:pPr>
        <w:pStyle w:val="3"/>
        <w:keepNext w:val="0"/>
        <w:keepLines w:val="0"/>
        <w:pageBreakBefore w:val="0"/>
        <w:widowControl/>
        <w:suppressLineNumbers w:val="0"/>
        <w:kinsoku/>
        <w:wordWrap/>
        <w:overflowPunct/>
        <w:topLinePunct w:val="0"/>
        <w:autoSpaceDE/>
        <w:autoSpaceDN/>
        <w:bidi w:val="0"/>
        <w:adjustRightInd w:val="0"/>
        <w:snapToGrid/>
        <w:spacing w:before="50" w:beforeAutospacing="0" w:after="50" w:afterAutospacing="0" w:line="480" w:lineRule="exact"/>
        <w:ind w:left="0" w:right="0" w:firstLine="420"/>
        <w:textAlignment w:val="baseline"/>
        <w:outlineLvl w:val="9"/>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预算金额：330.90万元；</w:t>
      </w:r>
    </w:p>
    <w:p>
      <w:pPr>
        <w:pStyle w:val="3"/>
        <w:keepNext w:val="0"/>
        <w:keepLines w:val="0"/>
        <w:pageBreakBefore w:val="0"/>
        <w:widowControl/>
        <w:suppressLineNumbers w:val="0"/>
        <w:kinsoku/>
        <w:wordWrap/>
        <w:overflowPunct/>
        <w:topLinePunct w:val="0"/>
        <w:autoSpaceDE/>
        <w:autoSpaceDN/>
        <w:bidi w:val="0"/>
        <w:adjustRightInd w:val="0"/>
        <w:snapToGrid/>
        <w:spacing w:before="50" w:beforeAutospacing="0" w:after="50" w:afterAutospacing="0" w:line="480" w:lineRule="exact"/>
        <w:ind w:left="0" w:right="0" w:firstLine="420"/>
        <w:textAlignment w:val="baseline"/>
        <w:outlineLvl w:val="9"/>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最高限价：330.90万元；</w:t>
      </w:r>
    </w:p>
    <w:p>
      <w:pPr>
        <w:pStyle w:val="3"/>
        <w:keepNext w:val="0"/>
        <w:keepLines w:val="0"/>
        <w:pageBreakBefore w:val="0"/>
        <w:widowControl/>
        <w:kinsoku/>
        <w:wordWrap/>
        <w:overflowPunct/>
        <w:topLinePunct w:val="0"/>
        <w:autoSpaceDE/>
        <w:autoSpaceDN/>
        <w:bidi w:val="0"/>
        <w:adjustRightInd w:val="0"/>
        <w:snapToGrid/>
        <w:spacing w:before="50" w:beforeAutospacing="0" w:after="50" w:afterAutospacing="0" w:line="480" w:lineRule="exact"/>
        <w:ind w:firstLine="480" w:firstLineChars="200"/>
        <w:textAlignment w:val="baseline"/>
        <w:outlineLvl w:val="9"/>
        <w:rPr>
          <w:rFonts w:hint="eastAsia" w:ascii="宋体" w:hAnsi="宋体" w:eastAsia="宋体" w:cs="宋体"/>
          <w:i w:val="0"/>
          <w:iCs w:val="0"/>
          <w:caps w:val="0"/>
          <w:color w:val="000000"/>
          <w:spacing w:val="0"/>
          <w:sz w:val="24"/>
          <w:szCs w:val="24"/>
          <w:lang w:val="en-US"/>
        </w:rPr>
      </w:pPr>
      <w:r>
        <w:rPr>
          <w:rFonts w:hint="eastAsia" w:ascii="宋体" w:hAnsi="宋体" w:eastAsia="宋体" w:cs="宋体"/>
          <w:i w:val="0"/>
          <w:iCs w:val="0"/>
          <w:caps w:val="0"/>
          <w:color w:val="000000"/>
          <w:spacing w:val="0"/>
          <w:sz w:val="24"/>
          <w:szCs w:val="24"/>
        </w:rPr>
        <w:t>采购需求：</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color w:val="000000"/>
          <w:kern w:val="0"/>
          <w:sz w:val="24"/>
          <w:szCs w:val="24"/>
          <w:u w:val="none"/>
          <w:lang w:val="en-US" w:eastAsia="zh-CN" w:bidi="ar"/>
        </w:rPr>
        <w:t>四维彩色多普勒超声诊断仪2.生物刺激反馈仪3.等离子体空气净化消毒机4.不锈钢三位感应洗手池5.不锈钢器械清洗池6.不锈钢无菌柜7.人工流产吸引器8.不锈钢人流包9.取环钳10.阴道分泌物分析系统</w:t>
      </w:r>
      <w:r>
        <w:rPr>
          <w:rFonts w:hint="eastAsia" w:ascii="宋体" w:hAnsi="宋体" w:eastAsia="宋体" w:cs="宋体"/>
          <w:i w:val="0"/>
          <w:iCs w:val="0"/>
          <w:caps w:val="0"/>
          <w:color w:val="000000"/>
          <w:spacing w:val="0"/>
          <w:sz w:val="24"/>
          <w:szCs w:val="24"/>
        </w:rPr>
        <w:br w:type="textWrapping"/>
      </w:r>
      <w:r>
        <w:rPr>
          <w:rFonts w:hint="eastAsia"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lang w:val="en-US" w:eastAsia="zh-CN"/>
        </w:rPr>
        <w:t>合同履行期限：设备保证合同签订后60日历日内投入科室使用</w:t>
      </w:r>
    </w:p>
    <w:p>
      <w:pPr>
        <w:pStyle w:val="3"/>
        <w:keepNext w:val="0"/>
        <w:keepLines w:val="0"/>
        <w:pageBreakBefore w:val="0"/>
        <w:widowControl/>
        <w:kinsoku/>
        <w:wordWrap/>
        <w:overflowPunct/>
        <w:topLinePunct w:val="0"/>
        <w:autoSpaceDE/>
        <w:autoSpaceDN/>
        <w:bidi w:val="0"/>
        <w:adjustRightInd w:val="0"/>
        <w:snapToGrid/>
        <w:spacing w:before="50" w:beforeAutospacing="0" w:after="50" w:afterAutospacing="0" w:line="480" w:lineRule="exact"/>
        <w:ind w:firstLine="480" w:firstLineChars="200"/>
        <w:textAlignment w:val="baseline"/>
        <w:outlineLvl w:val="9"/>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本项目不接受联合体</w:t>
      </w:r>
    </w:p>
    <w:p>
      <w:pPr>
        <w:pStyle w:val="3"/>
        <w:keepNext w:val="0"/>
        <w:keepLines w:val="0"/>
        <w:pageBreakBefore w:val="0"/>
        <w:widowControl/>
        <w:kinsoku/>
        <w:wordWrap/>
        <w:overflowPunct/>
        <w:topLinePunct w:val="0"/>
        <w:autoSpaceDE/>
        <w:autoSpaceDN/>
        <w:bidi w:val="0"/>
        <w:adjustRightInd w:val="0"/>
        <w:snapToGrid/>
        <w:spacing w:before="50" w:beforeAutospacing="0" w:after="50" w:afterAutospacing="0" w:line="480" w:lineRule="exact"/>
        <w:textAlignment w:val="baseline"/>
        <w:outlineLvl w:val="9"/>
        <w:rPr>
          <w:rFonts w:hint="eastAsia" w:ascii="宋体" w:hAnsi="宋体" w:eastAsia="宋体" w:cs="宋体"/>
          <w:color w:val="000000"/>
          <w:sz w:val="24"/>
          <w:szCs w:val="24"/>
        </w:rPr>
      </w:pPr>
      <w:r>
        <w:rPr>
          <w:rStyle w:val="7"/>
          <w:rFonts w:hint="eastAsia" w:ascii="宋体" w:hAnsi="宋体" w:eastAsia="宋体" w:cs="宋体"/>
          <w:color w:val="000000"/>
          <w:sz w:val="24"/>
          <w:szCs w:val="24"/>
        </w:rPr>
        <w:t>二、申请人的资格要求：</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1.落实政府采购政策需满足的资格要求：无；</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2.满足《中华人民共和国政府采购法》第二十二条规定；</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（1）具有经年审合格的三证合一营业执照原件；</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定代表人投标需携带《法定代表人证明书》原件及法定代表人身份证原件，委托代理人投标需携带《法定代表人授权委托书》原件及委托代理人身份证原件（法人及被委托人需提供所在公司缴纳社保的证明，提供近6个月的社保缴费个人明细）；</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（3）提供会计师事务所出具的 2020年度财务审计报告原件（近三个月新成立公司需提供银行资信证明）；</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（4）提供开标前近六个月依法缴纳税收证明；</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（5）提供了参加政府采购活动前三年内，在经营活动中没有重大违法记录的书面声明函原件。</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（6）单位负责人为同一人或者存在直接控股、管理关系的不同供应商，不得参加同一合同项下的政府采购活动的书面声明函原件；</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加本次政府采购活动，并提供投标单位中国裁判文书网（http://wenshu.court.gov.cn/）的查询记录,如三年内有不良记录的，将拒绝其参加本次政府采购活动（查询截止时点：本公告发布之日至响应文件递交截止时间之间任意时刻的查询，加盖单位鲜公章）</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（8）投标产品属于医疗器械管理范围的，投标人如为代理商，投标人应具有合法的医疗器械经营资格原件；投标人如为制造商，使用自身生产的产品投标时，投标人应具有合法的医疗器械生产资格原件。</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（9）投标产品属于医疗器械管理范围的需具备医疗器械注册登记证及所投产品检测报告。</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b/>
          <w:bCs/>
          <w:sz w:val="24"/>
          <w:szCs w:val="24"/>
        </w:rPr>
      </w:pP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1、获取时间：2021年8月26日至2021年9月16日11:00（北京时间）（截止本项目开标时间）。</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2、获取地点：和田公共资源交易网（http://ggzy.xjht.gov.cn:8081/）。</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3、获取方式：和田公共资源交易网（http://ggzy.xjht.gov.cn:8081/）该项目采购公告下方点击“我要报名”注册账号登录后获取采购文件。</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4、招标文件发售时间：2021年8月26日至2021年9月16日11:00（北京时间）（截止本项目开标时间）</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注：投标单位报名须办理CA数字证书和法人证书，通过CA数字证书登录和田公共资源交易系统进行填报入库信息；信息审核后方可进行在和田公共资源交易系统各主体类型下领取采购文件。</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具体事宜见和田公共资源交易信息网通知公告。</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请在和田公共资源交易平台（http://ggzy.xjht.gov.cn:8081/）登录后，进行下载采购文件。</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请各供应商获取招标文件后及时关注交易平台答疑文件获取栏目。</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4、售价：0元。</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b/>
          <w:bCs/>
          <w:sz w:val="24"/>
          <w:szCs w:val="24"/>
        </w:rPr>
      </w:pP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1.投标截止时间：2021年9月16日11点00分（北京时间）供应商应在此之前将加密的投标文件上传至和田公共资源交易平台对应位置（逾期未上传的或不符合规定的文件将被拒绝接收）。</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2.开标时间：2021年9月16日11点00分（北京时间）</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3.开标地点：和田地区行政服务和公共资源交易中心三楼（和田市北京工业园区杭州大道78号）。</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b/>
          <w:bCs/>
          <w:sz w:val="24"/>
          <w:szCs w:val="24"/>
        </w:rPr>
      </w:pP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五、公告期限</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b/>
          <w:bCs/>
          <w:sz w:val="24"/>
          <w:szCs w:val="24"/>
        </w:rPr>
      </w:pP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六、其他补充事宜</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意事项:①、投标单位须办理CA数字证书（CA数字证书办理具体事宜见和田地区公共资源交易网服务指南-办事指南），通过CA数字证书登陆和田公共资源交易系统进行填报入库信息；信息审核后方可进行在和田公共资源交易系统各主体类型下领取采购文件。具体注册事宜见和田公共资源交易信息网服务指南-下载中心。②、请在和田公共资源交易平台（http://ggzy.xjht.gov.cn:8081）登录后，进行下载采购文件。请各供应商获取招标文件后及时关注交易平台答疑文件获取栏目。③、查看招标文件使用新点投标文件制作软件（和田版），具体事宜见和田公共资源交易信息网服务指南-下载中心下载【新点投标文件制作软件(和田版) 】。</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投标单位应在2021年9月16日11：00（北京时间）之前将投标报名材料、项目联系人及联系电话发至我公司邮箱372306205</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"mailto:771932362@qq.com"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@qq.com</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,2021年8月23日11：30（北京时间）之后发送的视为无效报名。报名无效投标单位的投标文件开标现场将被拒绝接受，敬请投标人注意！</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b/>
          <w:bCs/>
          <w:sz w:val="24"/>
          <w:szCs w:val="24"/>
        </w:rPr>
      </w:pP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wordWrap/>
        <w:overflowPunct/>
        <w:topLinePunct w:val="0"/>
        <w:bidi w:val="0"/>
        <w:adjustRightInd w:val="0"/>
        <w:spacing w:line="48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和田地区妇幼保健</w:t>
      </w:r>
      <w:r>
        <w:rPr>
          <w:rFonts w:hint="eastAsia" w:ascii="宋体" w:hAnsi="宋体" w:eastAsia="宋体" w:cs="宋体"/>
          <w:sz w:val="24"/>
          <w:szCs w:val="24"/>
          <w:lang w:val="en-US" w:eastAsia="zh-CN"/>
        </w:rPr>
        <w:t>站</w:t>
      </w:r>
    </w:p>
    <w:p>
      <w:pPr>
        <w:keepNext w:val="0"/>
        <w:keepLines w:val="0"/>
        <w:pageBreakBefore w:val="0"/>
        <w:widowControl/>
        <w:wordWrap/>
        <w:overflowPunct/>
        <w:topLinePunct w:val="0"/>
        <w:bidi w:val="0"/>
        <w:adjustRightInd w:val="0"/>
        <w:spacing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地 址：和田市乌鲁木齐北路</w:t>
      </w:r>
      <w:r>
        <w:rPr>
          <w:rFonts w:hint="eastAsia" w:ascii="宋体" w:hAnsi="宋体" w:eastAsia="宋体" w:cs="宋体"/>
          <w:sz w:val="24"/>
          <w:szCs w:val="24"/>
          <w:lang w:val="en-US" w:eastAsia="zh-CN"/>
        </w:rPr>
        <w:t>341号</w:t>
      </w:r>
    </w:p>
    <w:p>
      <w:pPr>
        <w:keepNext w:val="0"/>
        <w:keepLines w:val="0"/>
        <w:pageBreakBefore w:val="0"/>
        <w:widowControl/>
        <w:wordWrap/>
        <w:overflowPunct/>
        <w:topLinePunct w:val="0"/>
        <w:bidi w:val="0"/>
        <w:adjustRightInd w:val="0"/>
        <w:spacing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155 6901 9998</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wordWrap/>
        <w:overflowPunct/>
        <w:topLinePunct w:val="0"/>
        <w:bidi w:val="0"/>
        <w:adjustRightInd w:val="0"/>
        <w:spacing w:line="48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新疆国盛君安工程项目管理有限公司</w:t>
      </w:r>
    </w:p>
    <w:p>
      <w:pPr>
        <w:keepNext w:val="0"/>
        <w:keepLines w:val="0"/>
        <w:pageBreakBefore w:val="0"/>
        <w:widowControl/>
        <w:wordWrap/>
        <w:overflowPunct/>
        <w:topLinePunct w:val="0"/>
        <w:bidi w:val="0"/>
        <w:adjustRightIn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 址：和田市昆仑路与安康路交汇处环湖</w:t>
      </w:r>
      <w:r>
        <w:rPr>
          <w:rFonts w:hint="eastAsia" w:ascii="宋体" w:hAnsi="宋体" w:eastAsia="宋体" w:cs="宋体"/>
          <w:sz w:val="24"/>
          <w:szCs w:val="24"/>
          <w:lang w:val="en-US" w:eastAsia="zh-CN"/>
        </w:rPr>
        <w:t>小</w:t>
      </w:r>
      <w:r>
        <w:rPr>
          <w:rFonts w:hint="eastAsia" w:ascii="宋体" w:hAnsi="宋体" w:eastAsia="宋体" w:cs="宋体"/>
          <w:sz w:val="24"/>
          <w:szCs w:val="24"/>
        </w:rPr>
        <w:t>区8号楼19号商铺</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联系方式：186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0903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8162/15</w:t>
      </w:r>
      <w:r>
        <w:rPr>
          <w:rFonts w:hint="eastAsia" w:ascii="宋体" w:hAnsi="宋体" w:eastAsia="宋体" w:cs="宋体"/>
          <w:sz w:val="24"/>
          <w:szCs w:val="24"/>
          <w:lang w:val="en-US" w:eastAsia="zh-CN"/>
        </w:rPr>
        <w:t>0 0991 3579</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项目联系人：</w:t>
      </w:r>
      <w:r>
        <w:rPr>
          <w:rFonts w:hint="eastAsia" w:ascii="宋体" w:hAnsi="宋体" w:eastAsia="宋体" w:cs="宋体"/>
          <w:sz w:val="24"/>
          <w:szCs w:val="24"/>
          <w:lang w:val="en-US" w:eastAsia="zh-CN"/>
        </w:rPr>
        <w:t>刘工/樊工</w:t>
      </w:r>
    </w:p>
    <w:p>
      <w:pPr>
        <w:keepNext w:val="0"/>
        <w:keepLines w:val="0"/>
        <w:pageBreakBefore w:val="0"/>
        <w:widowControl/>
        <w:wordWrap/>
        <w:overflowPunct/>
        <w:topLinePunct w:val="0"/>
        <w:bidi w:val="0"/>
        <w:adjustRightInd w:val="0"/>
        <w:spacing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电话：186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0903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8162/15</w:t>
      </w:r>
      <w:r>
        <w:rPr>
          <w:rFonts w:hint="eastAsia" w:ascii="宋体" w:hAnsi="宋体" w:eastAsia="宋体" w:cs="宋体"/>
          <w:sz w:val="24"/>
          <w:szCs w:val="24"/>
          <w:lang w:val="en-US" w:eastAsia="zh-CN"/>
        </w:rPr>
        <w:t>0 0991 3579</w:t>
      </w:r>
    </w:p>
    <w:p>
      <w:pPr>
        <w:keepNext w:val="0"/>
        <w:keepLines w:val="0"/>
        <w:pageBreakBefore w:val="0"/>
        <w:widowControl/>
        <w:wordWrap/>
        <w:overflowPunct/>
        <w:topLinePunct w:val="0"/>
        <w:bidi w:val="0"/>
        <w:adjustRightInd w:val="0"/>
        <w:spacing w:line="480" w:lineRule="exact"/>
        <w:textAlignment w:val="baseline"/>
        <w:rPr>
          <w:rFonts w:hint="eastAsia" w:ascii="宋体" w:hAnsi="宋体" w:eastAsia="宋体" w:cs="宋体"/>
          <w:sz w:val="21"/>
          <w:szCs w:val="21"/>
        </w:rPr>
      </w:pPr>
    </w:p>
    <w:sectPr>
      <w:pgSz w:w="11906" w:h="16838"/>
      <w:pgMar w:top="1157" w:right="1123" w:bottom="1157" w:left="112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60774"/>
    <w:rsid w:val="026553FA"/>
    <w:rsid w:val="02CD547C"/>
    <w:rsid w:val="0AE0655B"/>
    <w:rsid w:val="11591E22"/>
    <w:rsid w:val="2D9E02DE"/>
    <w:rsid w:val="4EE60774"/>
    <w:rsid w:val="5CE22457"/>
    <w:rsid w:val="680F2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Normal (Web)"/>
    <w:basedOn w:val="1"/>
    <w:qFormat/>
    <w:uiPriority w:val="99"/>
    <w:pPr>
      <w:widowControl/>
      <w:spacing w:before="100" w:beforeAutospacing="1" w:after="100" w:afterAutospacing="1"/>
      <w:jc w:val="left"/>
    </w:pPr>
    <w:rPr>
      <w:rFonts w:ascii="宋体" w:hAnsi="宋体"/>
      <w:sz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22"/>
    <w:rPr>
      <w:b/>
      <w:bCs/>
    </w:rPr>
  </w:style>
  <w:style w:type="character" w:styleId="8">
    <w:name w:val="HTML Sample"/>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2021-07-28T04:19:00Z</dcterms:created>
  <dc:creator>Administrator</dc:creator>
  <cp:lastModifiedBy>一开标室</cp:lastModifiedBy>
  <cp:lastPrinted>2021-07-30T10:49:00Z</cp:lastPrinted>
  <dcterms:modified xsi:type="dcterms:W3CDTF">2021-08-25T10:39:16Z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