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000000"/>
          <w:sz w:val="40"/>
          <w:szCs w:val="40"/>
          <w:highlight w:val="none"/>
          <w:lang w:eastAsia="zh-CN"/>
        </w:rPr>
      </w:pPr>
      <w:bookmarkStart w:id="0" w:name="_Toc28359001"/>
      <w:bookmarkStart w:id="1" w:name="_Toc35393789"/>
      <w:r>
        <w:rPr>
          <w:rFonts w:hint="eastAsia" w:hAnsi="宋体" w:cs="宋体"/>
          <w:color w:val="000000"/>
          <w:sz w:val="40"/>
          <w:szCs w:val="40"/>
          <w:highlight w:val="none"/>
          <w:lang w:eastAsia="zh-CN"/>
        </w:rPr>
        <w:t>2021年上海援建莎车县乡村振兴建设（米夏、古勒巴格、托木吾斯塘等乡镇道路连接）项目</w:t>
      </w:r>
    </w:p>
    <w:p>
      <w:pPr>
        <w:pStyle w:val="3"/>
        <w:pageBreakBefore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center"/>
        <w:textAlignment w:val="auto"/>
        <w:rPr>
          <w:rFonts w:hint="eastAsia" w:ascii="宋体" w:hAnsi="宋体" w:eastAsia="宋体" w:cs="宋体"/>
          <w:color w:val="000000"/>
          <w:sz w:val="40"/>
          <w:szCs w:val="40"/>
          <w:highlight w:val="none"/>
        </w:rPr>
      </w:pPr>
      <w:r>
        <w:rPr>
          <w:rFonts w:hint="eastAsia" w:ascii="宋体" w:hAnsi="宋体" w:eastAsia="宋体" w:cs="宋体"/>
          <w:color w:val="000000"/>
          <w:sz w:val="40"/>
          <w:szCs w:val="40"/>
          <w:highlight w:val="none"/>
        </w:rPr>
        <w:t>招标公告</w:t>
      </w:r>
      <w:bookmarkEnd w:id="0"/>
      <w:bookmarkEnd w:id="1"/>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bCs/>
          <w:color w:val="000000"/>
          <w:sz w:val="28"/>
          <w:szCs w:val="28"/>
          <w:highlight w:val="none"/>
          <w:lang w:eastAsia="zh-CN"/>
        </w:rPr>
      </w:pPr>
      <w:bookmarkStart w:id="2" w:name="_Toc28359079"/>
      <w:bookmarkStart w:id="3" w:name="_Toc35393790"/>
      <w:bookmarkStart w:id="4" w:name="_Toc28359002"/>
      <w:bookmarkStart w:id="5" w:name="_Toc35393621"/>
      <w:bookmarkStart w:id="6" w:name="_Hlk24379207"/>
      <w:r>
        <w:rPr>
          <w:rFonts w:hint="eastAsia" w:asciiTheme="minorEastAsia" w:hAnsiTheme="minorEastAsia" w:eastAsiaTheme="minorEastAsia" w:cstheme="minorEastAsia"/>
          <w:b/>
          <w:bCs/>
          <w:color w:val="000000"/>
          <w:sz w:val="28"/>
          <w:szCs w:val="28"/>
          <w:highlight w:val="none"/>
        </w:rPr>
        <w:t>一、项目基本情况</w:t>
      </w:r>
      <w:bookmarkEnd w:id="2"/>
      <w:bookmarkEnd w:id="3"/>
      <w:bookmarkEnd w:id="4"/>
      <w:bookmarkEnd w:id="5"/>
      <w:r>
        <w:rPr>
          <w:rFonts w:hint="eastAsia" w:asciiTheme="minorEastAsia" w:hAnsiTheme="minorEastAsia" w:eastAsiaTheme="minorEastAsia" w:cstheme="minorEastAsia"/>
          <w:b/>
          <w:bCs/>
          <w:color w:val="000000"/>
          <w:sz w:val="28"/>
          <w:szCs w:val="28"/>
          <w:highlight w:val="none"/>
          <w:lang w:eastAsia="zh-CN"/>
        </w:rPr>
        <w:t>：</w:t>
      </w:r>
    </w:p>
    <w:bookmarkEnd w:id="6"/>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val="en-US" w:eastAsia="zh-CN"/>
        </w:rPr>
      </w:pPr>
      <w:bookmarkStart w:id="7" w:name="_Toc28359080"/>
      <w:bookmarkStart w:id="8" w:name="_Toc28359003"/>
      <w:bookmarkStart w:id="9" w:name="_Toc35393622"/>
      <w:bookmarkStart w:id="10" w:name="_Toc35393791"/>
      <w:r>
        <w:rPr>
          <w:rFonts w:hint="eastAsia" w:asciiTheme="minorEastAsia" w:hAnsiTheme="minorEastAsia" w:eastAsiaTheme="minorEastAsia" w:cstheme="minorEastAsia"/>
          <w:b/>
          <w:bCs/>
          <w:i w:val="0"/>
          <w:caps w:val="0"/>
          <w:color w:val="000000"/>
          <w:spacing w:val="0"/>
          <w:sz w:val="28"/>
          <w:szCs w:val="28"/>
          <w:highlight w:val="none"/>
        </w:rPr>
        <w:t>项目编号：</w:t>
      </w:r>
      <w:r>
        <w:rPr>
          <w:rFonts w:hint="eastAsia" w:asciiTheme="minorEastAsia" w:hAnsiTheme="minorEastAsia" w:eastAsiaTheme="minorEastAsia" w:cstheme="minorEastAsia"/>
          <w:i w:val="0"/>
          <w:caps w:val="0"/>
          <w:color w:val="000000"/>
          <w:spacing w:val="0"/>
          <w:sz w:val="28"/>
          <w:szCs w:val="28"/>
          <w:highlight w:val="none"/>
          <w:lang w:eastAsia="zh-CN"/>
        </w:rPr>
        <w:t>KSSCX[2021]0818号-001</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eastAsia="zh-CN"/>
        </w:rPr>
      </w:pPr>
      <w:r>
        <w:rPr>
          <w:rFonts w:hint="eastAsia" w:asciiTheme="minorEastAsia" w:hAnsiTheme="minorEastAsia" w:eastAsiaTheme="minorEastAsia" w:cstheme="minorEastAsia"/>
          <w:b/>
          <w:bCs/>
          <w:i w:val="0"/>
          <w:caps w:val="0"/>
          <w:color w:val="000000"/>
          <w:spacing w:val="0"/>
          <w:sz w:val="28"/>
          <w:szCs w:val="28"/>
          <w:highlight w:val="none"/>
        </w:rPr>
        <w:t>项目名称</w:t>
      </w:r>
      <w:r>
        <w:rPr>
          <w:rFonts w:hint="eastAsia" w:asciiTheme="minorEastAsia" w:hAnsiTheme="minorEastAsia" w:eastAsiaTheme="minorEastAsia" w:cstheme="minorEastAsia"/>
          <w:i w:val="0"/>
          <w:caps w:val="0"/>
          <w:color w:val="000000"/>
          <w:spacing w:val="0"/>
          <w:sz w:val="28"/>
          <w:szCs w:val="28"/>
          <w:highlight w:val="none"/>
        </w:rPr>
        <w:t>：</w:t>
      </w:r>
      <w:r>
        <w:rPr>
          <w:rFonts w:hint="eastAsia" w:asciiTheme="minorEastAsia" w:hAnsiTheme="minorEastAsia" w:eastAsiaTheme="minorEastAsia" w:cstheme="minorEastAsia"/>
          <w:i w:val="0"/>
          <w:caps w:val="0"/>
          <w:color w:val="000000"/>
          <w:spacing w:val="0"/>
          <w:sz w:val="28"/>
          <w:szCs w:val="28"/>
          <w:highlight w:val="none"/>
          <w:lang w:eastAsia="zh-CN"/>
        </w:rPr>
        <w:t>2021年上海援建莎车县乡村振兴建设（米夏、古勒巴格、托木吾斯塘等乡镇道路连接）项目</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rPr>
      </w:pPr>
      <w:r>
        <w:rPr>
          <w:rFonts w:hint="eastAsia" w:asciiTheme="minorEastAsia" w:hAnsiTheme="minorEastAsia" w:eastAsiaTheme="minorEastAsia" w:cstheme="minorEastAsia"/>
          <w:b/>
          <w:bCs/>
          <w:i w:val="0"/>
          <w:caps w:val="0"/>
          <w:color w:val="000000"/>
          <w:spacing w:val="0"/>
          <w:sz w:val="28"/>
          <w:szCs w:val="28"/>
          <w:highlight w:val="none"/>
        </w:rPr>
        <w:t>采购方式：</w:t>
      </w:r>
      <w:r>
        <w:rPr>
          <w:rFonts w:hint="eastAsia" w:asciiTheme="minorEastAsia" w:hAnsiTheme="minorEastAsia" w:eastAsiaTheme="minorEastAsia" w:cstheme="minorEastAsia"/>
          <w:i w:val="0"/>
          <w:caps w:val="0"/>
          <w:color w:val="000000"/>
          <w:spacing w:val="0"/>
          <w:sz w:val="28"/>
          <w:szCs w:val="28"/>
          <w:highlight w:val="none"/>
        </w:rPr>
        <w:t>公开招标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val="en-US" w:eastAsia="zh-CN"/>
        </w:rPr>
      </w:pPr>
      <w:r>
        <w:rPr>
          <w:rFonts w:hint="eastAsia" w:asciiTheme="minorEastAsia" w:hAnsiTheme="minorEastAsia" w:eastAsiaTheme="minorEastAsia" w:cstheme="minorEastAsia"/>
          <w:b/>
          <w:bCs/>
          <w:i w:val="0"/>
          <w:caps w:val="0"/>
          <w:color w:val="000000"/>
          <w:spacing w:val="0"/>
          <w:sz w:val="28"/>
          <w:szCs w:val="28"/>
          <w:highlight w:val="none"/>
        </w:rPr>
        <w:t>预算金额（元）</w:t>
      </w:r>
      <w:r>
        <w:rPr>
          <w:rFonts w:hint="eastAsia" w:asciiTheme="minorEastAsia" w:hAnsiTheme="minorEastAsia" w:eastAsiaTheme="minorEastAsia" w:cstheme="minorEastAsia"/>
          <w:i w:val="0"/>
          <w:caps w:val="0"/>
          <w:color w:val="000000"/>
          <w:spacing w:val="0"/>
          <w:sz w:val="28"/>
          <w:szCs w:val="28"/>
          <w:highlight w:val="none"/>
        </w:rPr>
        <w:t>：</w:t>
      </w:r>
      <w:r>
        <w:rPr>
          <w:rFonts w:hint="eastAsia" w:asciiTheme="minorEastAsia" w:hAnsiTheme="minorEastAsia" w:eastAsiaTheme="minorEastAsia" w:cstheme="minorEastAsia"/>
          <w:i w:val="0"/>
          <w:caps w:val="0"/>
          <w:color w:val="000000"/>
          <w:spacing w:val="0"/>
          <w:sz w:val="28"/>
          <w:szCs w:val="28"/>
          <w:highlight w:val="none"/>
          <w:lang w:val="en-US" w:eastAsia="zh-CN"/>
        </w:rPr>
        <w:t>2389000.00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val="en-US" w:eastAsia="zh-CN"/>
        </w:rPr>
      </w:pPr>
      <w:r>
        <w:rPr>
          <w:rFonts w:hint="eastAsia" w:asciiTheme="minorEastAsia" w:hAnsiTheme="minorEastAsia" w:eastAsiaTheme="minorEastAsia" w:cstheme="minorEastAsia"/>
          <w:b/>
          <w:bCs/>
          <w:i w:val="0"/>
          <w:caps w:val="0"/>
          <w:color w:val="000000"/>
          <w:spacing w:val="0"/>
          <w:sz w:val="28"/>
          <w:szCs w:val="28"/>
          <w:highlight w:val="none"/>
        </w:rPr>
        <w:t>最高限价（元）：</w:t>
      </w:r>
      <w:r>
        <w:rPr>
          <w:rFonts w:hint="eastAsia" w:asciiTheme="minorEastAsia" w:hAnsiTheme="minorEastAsia" w:eastAsiaTheme="minorEastAsia" w:cstheme="minorEastAsia"/>
          <w:i w:val="0"/>
          <w:caps w:val="0"/>
          <w:color w:val="000000"/>
          <w:spacing w:val="0"/>
          <w:sz w:val="28"/>
          <w:szCs w:val="28"/>
          <w:highlight w:val="none"/>
          <w:lang w:val="en-US" w:eastAsia="zh-CN"/>
        </w:rPr>
        <w:t>2389000.00</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b/>
          <w:bCs/>
          <w:i w:val="0"/>
          <w:caps w:val="0"/>
          <w:color w:val="000000"/>
          <w:spacing w:val="0"/>
          <w:sz w:val="28"/>
          <w:szCs w:val="28"/>
          <w:highlight w:val="none"/>
          <w:lang w:eastAsia="zh-CN"/>
        </w:rPr>
      </w:pPr>
      <w:r>
        <w:rPr>
          <w:rFonts w:hint="eastAsia" w:asciiTheme="minorEastAsia" w:hAnsiTheme="minorEastAsia" w:eastAsiaTheme="minorEastAsia" w:cstheme="minorEastAsia"/>
          <w:b/>
          <w:bCs/>
          <w:i w:val="0"/>
          <w:caps w:val="0"/>
          <w:color w:val="000000"/>
          <w:spacing w:val="0"/>
          <w:sz w:val="28"/>
          <w:szCs w:val="28"/>
          <w:highlight w:val="none"/>
        </w:rPr>
        <w:t>采购</w:t>
      </w:r>
      <w:r>
        <w:rPr>
          <w:rFonts w:hint="eastAsia" w:asciiTheme="minorEastAsia" w:hAnsiTheme="minorEastAsia" w:eastAsiaTheme="minorEastAsia" w:cstheme="minorEastAsia"/>
          <w:b/>
          <w:bCs/>
          <w:i w:val="0"/>
          <w:caps w:val="0"/>
          <w:color w:val="000000"/>
          <w:spacing w:val="0"/>
          <w:sz w:val="28"/>
          <w:szCs w:val="28"/>
          <w:highlight w:val="none"/>
          <w:lang w:val="en-US" w:eastAsia="zh-CN"/>
        </w:rPr>
        <w:t>内容及预算金额</w:t>
      </w:r>
      <w:r>
        <w:rPr>
          <w:rFonts w:hint="eastAsia" w:asciiTheme="minorEastAsia" w:hAnsiTheme="minorEastAsia" w:eastAsiaTheme="minorEastAsia" w:cstheme="minorEastAsia"/>
          <w:b/>
          <w:bCs/>
          <w:i w:val="0"/>
          <w:caps w:val="0"/>
          <w:color w:val="000000"/>
          <w:spacing w:val="0"/>
          <w:sz w:val="28"/>
          <w:szCs w:val="28"/>
          <w:highlight w:val="none"/>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val="en-US" w:eastAsia="zh-CN"/>
        </w:rPr>
      </w:pPr>
      <w:r>
        <w:rPr>
          <w:rFonts w:hint="eastAsia" w:asciiTheme="minorEastAsia" w:hAnsiTheme="minorEastAsia" w:eastAsiaTheme="minorEastAsia" w:cstheme="minorEastAsia"/>
          <w:i w:val="0"/>
          <w:caps w:val="0"/>
          <w:color w:val="000000"/>
          <w:spacing w:val="0"/>
          <w:sz w:val="28"/>
          <w:szCs w:val="28"/>
          <w:highlight w:val="none"/>
          <w:lang w:val="en-US" w:eastAsia="zh-CN"/>
        </w:rPr>
        <w:t>第一标段：</w:t>
      </w:r>
      <w:r>
        <w:rPr>
          <w:rFonts w:hint="eastAsia" w:asciiTheme="minorEastAsia" w:hAnsiTheme="minorEastAsia" w:eastAsiaTheme="minorEastAsia" w:cstheme="minorEastAsia"/>
          <w:i w:val="0"/>
          <w:caps w:val="0"/>
          <w:color w:val="000000"/>
          <w:spacing w:val="0"/>
          <w:sz w:val="28"/>
          <w:szCs w:val="28"/>
          <w:highlight w:val="none"/>
          <w:lang w:eastAsia="zh-CN"/>
        </w:rPr>
        <w:t>莎车县乡村振兴建设（米夏、古勒巴格、托木吾斯塘等乡镇道路连接）</w:t>
      </w:r>
      <w:r>
        <w:rPr>
          <w:rFonts w:hint="eastAsia" w:asciiTheme="minorEastAsia" w:hAnsiTheme="minorEastAsia" w:eastAsiaTheme="minorEastAsia" w:cstheme="minorEastAsia"/>
          <w:i w:val="0"/>
          <w:caps w:val="0"/>
          <w:color w:val="000000"/>
          <w:spacing w:val="0"/>
          <w:sz w:val="28"/>
          <w:szCs w:val="28"/>
          <w:highlight w:val="none"/>
          <w:lang w:val="en-US" w:eastAsia="zh-CN"/>
        </w:rPr>
        <w:t>路灯采购一批、889000.00元。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val="en-US" w:eastAsia="zh-CN"/>
        </w:rPr>
      </w:pPr>
      <w:r>
        <w:rPr>
          <w:rFonts w:hint="eastAsia" w:asciiTheme="minorEastAsia" w:hAnsiTheme="minorEastAsia" w:eastAsiaTheme="minorEastAsia" w:cstheme="minorEastAsia"/>
          <w:i w:val="0"/>
          <w:caps w:val="0"/>
          <w:color w:val="000000"/>
          <w:spacing w:val="0"/>
          <w:sz w:val="28"/>
          <w:szCs w:val="28"/>
          <w:highlight w:val="none"/>
          <w:lang w:val="en-US" w:eastAsia="zh-CN"/>
        </w:rPr>
        <w:t>第二标段：</w:t>
      </w:r>
      <w:r>
        <w:rPr>
          <w:rFonts w:hint="eastAsia" w:asciiTheme="minorEastAsia" w:hAnsiTheme="minorEastAsia" w:eastAsiaTheme="minorEastAsia" w:cstheme="minorEastAsia"/>
          <w:i w:val="0"/>
          <w:caps w:val="0"/>
          <w:color w:val="000000"/>
          <w:spacing w:val="0"/>
          <w:sz w:val="28"/>
          <w:szCs w:val="28"/>
          <w:highlight w:val="none"/>
          <w:lang w:eastAsia="zh-CN"/>
        </w:rPr>
        <w:t>莎车县乡村振兴建设（米夏、古勒巴格、托木吾斯塘等乡镇道路连接）</w:t>
      </w:r>
      <w:r>
        <w:rPr>
          <w:rFonts w:hint="eastAsia" w:asciiTheme="minorEastAsia" w:hAnsiTheme="minorEastAsia" w:eastAsiaTheme="minorEastAsia" w:cstheme="minorEastAsia"/>
          <w:i w:val="0"/>
          <w:caps w:val="0"/>
          <w:color w:val="000000"/>
          <w:spacing w:val="0"/>
          <w:sz w:val="28"/>
          <w:szCs w:val="28"/>
          <w:highlight w:val="none"/>
          <w:lang w:val="en-US" w:eastAsia="zh-CN"/>
        </w:rPr>
        <w:t>变压器采购一批、600000.00元。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left="0" w:right="0" w:firstLine="560"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val="en-US" w:eastAsia="zh-CN"/>
        </w:rPr>
      </w:pPr>
      <w:r>
        <w:rPr>
          <w:rFonts w:hint="eastAsia" w:asciiTheme="minorEastAsia" w:hAnsiTheme="minorEastAsia" w:eastAsiaTheme="minorEastAsia" w:cstheme="minorEastAsia"/>
          <w:i w:val="0"/>
          <w:caps w:val="0"/>
          <w:color w:val="000000"/>
          <w:spacing w:val="0"/>
          <w:sz w:val="28"/>
          <w:szCs w:val="28"/>
          <w:highlight w:val="none"/>
          <w:lang w:val="en-US" w:eastAsia="zh-CN"/>
        </w:rPr>
        <w:t>第三标段：</w:t>
      </w:r>
      <w:r>
        <w:rPr>
          <w:rFonts w:hint="eastAsia" w:asciiTheme="minorEastAsia" w:hAnsiTheme="minorEastAsia" w:eastAsiaTheme="minorEastAsia" w:cstheme="minorEastAsia"/>
          <w:i w:val="0"/>
          <w:caps w:val="0"/>
          <w:color w:val="000000"/>
          <w:spacing w:val="0"/>
          <w:sz w:val="28"/>
          <w:szCs w:val="28"/>
          <w:highlight w:val="none"/>
          <w:lang w:eastAsia="zh-CN"/>
        </w:rPr>
        <w:t>莎车县乡村振兴建设（米夏、古勒巴格、托木吾斯塘等乡镇道路连接）</w:t>
      </w:r>
      <w:r>
        <w:rPr>
          <w:rFonts w:hint="eastAsia" w:asciiTheme="minorEastAsia" w:hAnsiTheme="minorEastAsia" w:eastAsiaTheme="minorEastAsia" w:cstheme="minorEastAsia"/>
          <w:i w:val="0"/>
          <w:caps w:val="0"/>
          <w:color w:val="000000"/>
          <w:spacing w:val="0"/>
          <w:sz w:val="28"/>
          <w:szCs w:val="28"/>
          <w:highlight w:val="none"/>
          <w:lang w:val="en-US" w:eastAsia="zh-CN"/>
        </w:rPr>
        <w:t>电缆采购一批、900000.00元。</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lang w:eastAsia="zh-CN"/>
        </w:rPr>
      </w:pPr>
      <w:r>
        <w:rPr>
          <w:rFonts w:hint="eastAsia" w:asciiTheme="minorEastAsia" w:hAnsiTheme="minorEastAsia" w:eastAsiaTheme="minorEastAsia" w:cstheme="minorEastAsia"/>
          <w:i w:val="0"/>
          <w:caps w:val="0"/>
          <w:color w:val="000000"/>
          <w:spacing w:val="0"/>
          <w:sz w:val="28"/>
          <w:szCs w:val="28"/>
          <w:highlight w:val="none"/>
        </w:rPr>
        <w:t>简要规格描述或项目基本概况介绍、用途</w:t>
      </w:r>
      <w:r>
        <w:rPr>
          <w:rFonts w:hint="eastAsia" w:asciiTheme="minorEastAsia" w:hAnsiTheme="minorEastAsia" w:eastAsiaTheme="minorEastAsia" w:cstheme="minorEastAsia"/>
          <w:i w:val="0"/>
          <w:caps w:val="0"/>
          <w:color w:val="000000"/>
          <w:spacing w:val="0"/>
          <w:sz w:val="28"/>
          <w:szCs w:val="28"/>
          <w:highlight w:val="none"/>
          <w:lang w:eastAsia="zh-CN"/>
        </w:rPr>
        <w:t>：莎车县乡村振兴建设（米夏、古勒巴格、托木吾斯塘等乡镇道路连接）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rPr>
      </w:pPr>
      <w:r>
        <w:rPr>
          <w:rFonts w:hint="eastAsia" w:asciiTheme="minorEastAsia" w:hAnsiTheme="minorEastAsia" w:eastAsiaTheme="minorEastAsia" w:cstheme="minorEastAsia"/>
          <w:i w:val="0"/>
          <w:caps w:val="0"/>
          <w:color w:val="000000"/>
          <w:spacing w:val="0"/>
          <w:sz w:val="28"/>
          <w:szCs w:val="28"/>
          <w:highlight w:val="none"/>
        </w:rPr>
        <w:t>合同履约期限：</w:t>
      </w:r>
      <w:r>
        <w:rPr>
          <w:rFonts w:hint="eastAsia" w:asciiTheme="minorEastAsia" w:hAnsiTheme="minorEastAsia" w:eastAsiaTheme="minorEastAsia" w:cstheme="minorEastAsia"/>
          <w:i w:val="0"/>
          <w:caps w:val="0"/>
          <w:color w:val="000000"/>
          <w:spacing w:val="0"/>
          <w:sz w:val="28"/>
          <w:szCs w:val="28"/>
          <w:highlight w:val="none"/>
          <w:lang w:val="en-US" w:eastAsia="zh-CN"/>
        </w:rPr>
        <w:t>签订合同后20天</w:t>
      </w:r>
      <w:r>
        <w:rPr>
          <w:rFonts w:hint="eastAsia" w:asciiTheme="minorEastAsia" w:hAnsiTheme="minorEastAsia" w:eastAsiaTheme="minorEastAsia" w:cstheme="minorEastAsia"/>
          <w:i w:val="0"/>
          <w:caps w:val="0"/>
          <w:color w:val="000000"/>
          <w:spacing w:val="0"/>
          <w:sz w:val="28"/>
          <w:szCs w:val="28"/>
          <w:highlight w:val="none"/>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560" w:firstLineChars="200"/>
        <w:jc w:val="both"/>
        <w:textAlignment w:val="auto"/>
        <w:rPr>
          <w:rFonts w:hint="eastAsia" w:asciiTheme="minorEastAsia" w:hAnsiTheme="minorEastAsia" w:eastAsiaTheme="minorEastAsia" w:cstheme="minorEastAsia"/>
          <w:i w:val="0"/>
          <w:caps w:val="0"/>
          <w:color w:val="000000"/>
          <w:spacing w:val="0"/>
          <w:sz w:val="28"/>
          <w:szCs w:val="28"/>
          <w:highlight w:val="none"/>
        </w:rPr>
      </w:pPr>
      <w:r>
        <w:rPr>
          <w:rFonts w:hint="eastAsia" w:asciiTheme="minorEastAsia" w:hAnsiTheme="minorEastAsia" w:eastAsiaTheme="minorEastAsia" w:cstheme="minorEastAsia"/>
          <w:i w:val="0"/>
          <w:caps w:val="0"/>
          <w:color w:val="000000"/>
          <w:spacing w:val="0"/>
          <w:sz w:val="28"/>
          <w:szCs w:val="28"/>
          <w:highlight w:val="none"/>
        </w:rPr>
        <w:t>本项目（</w:t>
      </w:r>
      <w:r>
        <w:rPr>
          <w:rFonts w:hint="eastAsia" w:asciiTheme="minorEastAsia" w:hAnsiTheme="minorEastAsia" w:eastAsiaTheme="minorEastAsia" w:cstheme="minorEastAsia"/>
          <w:i w:val="0"/>
          <w:caps w:val="0"/>
          <w:color w:val="000000"/>
          <w:spacing w:val="0"/>
          <w:sz w:val="28"/>
          <w:szCs w:val="28"/>
          <w:highlight w:val="none"/>
          <w:lang w:val="en-US" w:eastAsia="zh-CN"/>
        </w:rPr>
        <w:t>否</w:t>
      </w:r>
      <w:r>
        <w:rPr>
          <w:rFonts w:hint="eastAsia" w:asciiTheme="minorEastAsia" w:hAnsiTheme="minorEastAsia" w:eastAsiaTheme="minorEastAsia" w:cstheme="minorEastAsia"/>
          <w:i w:val="0"/>
          <w:caps w:val="0"/>
          <w:color w:val="000000"/>
          <w:spacing w:val="0"/>
          <w:sz w:val="28"/>
          <w:szCs w:val="28"/>
          <w:highlight w:val="none"/>
        </w:rPr>
        <w:t>）接受联合体投标。</w:t>
      </w:r>
    </w:p>
    <w:p>
      <w:pPr>
        <w:pStyle w:val="6"/>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80" w:lineRule="exact"/>
        <w:ind w:right="0" w:firstLine="562" w:firstLineChars="200"/>
        <w:jc w:val="both"/>
        <w:textAlignment w:val="auto"/>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rPr>
        <w:t>申请人的资格要求：</w:t>
      </w:r>
      <w:bookmarkEnd w:id="7"/>
      <w:bookmarkEnd w:id="8"/>
      <w:bookmarkEnd w:id="9"/>
      <w:bookmarkEnd w:id="10"/>
      <w:bookmarkStart w:id="11" w:name="_Toc28359081"/>
      <w:bookmarkStart w:id="12" w:name="_Toc28359004"/>
      <w:bookmarkStart w:id="13" w:name="_Toc35393623"/>
      <w:bookmarkStart w:id="14" w:name="_Toc35393792"/>
    </w:p>
    <w:p>
      <w:pPr>
        <w:pStyle w:val="6"/>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Theme="minorEastAsia" w:hAnsiTheme="minorEastAsia" w:eastAsiaTheme="minorEastAsia" w:cstheme="minorEastAsia"/>
          <w:b w:val="0"/>
          <w:color w:val="000000"/>
          <w:sz w:val="28"/>
          <w:szCs w:val="28"/>
          <w:highlight w:val="none"/>
          <w:lang w:val="en-US" w:eastAsia="zh-CN"/>
        </w:rPr>
      </w:pPr>
      <w:r>
        <w:rPr>
          <w:rFonts w:hint="eastAsia" w:asciiTheme="minorEastAsia" w:hAnsiTheme="minorEastAsia" w:eastAsiaTheme="minorEastAsia" w:cstheme="minorEastAsia"/>
          <w:b w:val="0"/>
          <w:color w:val="000000"/>
          <w:sz w:val="28"/>
          <w:szCs w:val="28"/>
          <w:highlight w:val="none"/>
          <w:lang w:val="en-US" w:eastAsia="zh-CN"/>
        </w:rPr>
        <w:t>具有有效经营范围内合格的三证合一的《营业执照》。</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Theme="minorEastAsia" w:hAnsiTheme="minorEastAsia" w:eastAsiaTheme="minorEastAsia" w:cstheme="minorEastAsia"/>
          <w:b w:val="0"/>
          <w:color w:val="000000"/>
          <w:sz w:val="28"/>
          <w:szCs w:val="28"/>
          <w:highlight w:val="none"/>
          <w:lang w:val="en-US" w:eastAsia="zh-CN"/>
        </w:rPr>
      </w:pPr>
      <w:r>
        <w:rPr>
          <w:rFonts w:hint="eastAsia" w:asciiTheme="minorEastAsia" w:hAnsiTheme="minorEastAsia" w:eastAsiaTheme="minorEastAsia" w:cstheme="minorEastAsia"/>
          <w:b w:val="0"/>
          <w:color w:val="000000"/>
          <w:sz w:val="28"/>
          <w:szCs w:val="28"/>
          <w:highlight w:val="none"/>
          <w:lang w:val="en-US" w:eastAsia="zh-CN"/>
        </w:rPr>
        <w:t>2.法定代表人身份证明书及法人身份证原件或法人授权委托书附法人身份证复印件加盖公章及授权委托人身份证原件；</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right="0" w:rightChars="0"/>
        <w:jc w:val="both"/>
        <w:textAlignment w:val="auto"/>
        <w:rPr>
          <w:rFonts w:hint="eastAsia" w:asciiTheme="minorEastAsia" w:hAnsiTheme="minorEastAsia" w:eastAsiaTheme="minorEastAsia" w:cstheme="minorEastAsia"/>
          <w:b w:val="0"/>
          <w:color w:val="000000"/>
          <w:sz w:val="28"/>
          <w:szCs w:val="28"/>
          <w:highlight w:val="none"/>
          <w:lang w:val="en-US" w:eastAsia="zh-CN"/>
        </w:rPr>
      </w:pPr>
      <w:r>
        <w:rPr>
          <w:rFonts w:hint="eastAsia" w:asciiTheme="minorEastAsia" w:hAnsiTheme="minorEastAsia" w:eastAsiaTheme="minorEastAsia" w:cstheme="minorEastAsia"/>
          <w:b w:val="0"/>
          <w:color w:val="000000"/>
          <w:sz w:val="28"/>
          <w:szCs w:val="28"/>
          <w:highlight w:val="none"/>
          <w:lang w:val="en-US" w:eastAsia="zh-CN"/>
        </w:rPr>
        <w:t>3.2020年度经会计事务所出具财务审计报告；（新成立的公司须提供近一个月的银行资信证明）；</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Chars="0" w:right="0" w:rightChars="0"/>
        <w:jc w:val="both"/>
        <w:textAlignment w:val="auto"/>
        <w:rPr>
          <w:rFonts w:hint="eastAsia" w:asciiTheme="minorEastAsia" w:hAnsiTheme="minorEastAsia" w:eastAsiaTheme="minorEastAsia" w:cstheme="minorEastAsia"/>
          <w:b w:val="0"/>
          <w:color w:val="000000"/>
          <w:sz w:val="28"/>
          <w:szCs w:val="28"/>
          <w:highlight w:val="none"/>
          <w:lang w:val="en-US" w:eastAsia="zh-CN"/>
        </w:rPr>
      </w:pPr>
      <w:r>
        <w:rPr>
          <w:rFonts w:hint="eastAsia" w:asciiTheme="minorEastAsia" w:hAnsiTheme="minorEastAsia" w:eastAsiaTheme="minorEastAsia" w:cstheme="minorEastAsia"/>
          <w:b w:val="0"/>
          <w:color w:val="000000"/>
          <w:sz w:val="28"/>
          <w:szCs w:val="28"/>
          <w:highlight w:val="none"/>
          <w:lang w:val="en-US" w:eastAsia="zh-CN"/>
        </w:rPr>
        <w:t>4.被委托人必须是投标单位法人或正式员工，需提供社保部门出具的投标单位近四个月的缴纳社保证明（社保缴费凭证和个人明细表）（新公司需提供成立至今的社保）</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80" w:lineRule="exact"/>
        <w:ind w:leftChars="0" w:right="0" w:rightChars="0"/>
        <w:jc w:val="both"/>
        <w:textAlignment w:val="auto"/>
        <w:rPr>
          <w:rFonts w:hint="eastAsia" w:asciiTheme="minorEastAsia" w:hAnsiTheme="minorEastAsia" w:eastAsiaTheme="minorEastAsia" w:cstheme="minorEastAsia"/>
          <w:b w:val="0"/>
          <w:color w:val="000000"/>
          <w:sz w:val="28"/>
          <w:szCs w:val="28"/>
          <w:highlight w:val="none"/>
          <w:lang w:val="en-US" w:eastAsia="zh-CN"/>
        </w:rPr>
      </w:pPr>
      <w:r>
        <w:rPr>
          <w:rFonts w:hint="eastAsia" w:asciiTheme="minorEastAsia" w:hAnsiTheme="minorEastAsia" w:eastAsiaTheme="minorEastAsia" w:cstheme="minorEastAsia"/>
          <w:b w:val="0"/>
          <w:color w:val="000000"/>
          <w:sz w:val="28"/>
          <w:szCs w:val="28"/>
          <w:highlight w:val="none"/>
          <w:lang w:val="en-US" w:eastAsia="zh-CN"/>
        </w:rPr>
        <w:t>5.供应商须提供在①“信用中国网（www.creditchina.gov.cn）”被列入失信被执行人、企业经营异常名录、重大税收违法案件当事人名单、政府采购严重违法失信名单（尚在处罚期内的）；②“中国政府采购网（www.ccgp.gov.cn）”被列入政府采购严重违法失信行为记录名单的（尚在处罚期内的）；③“国家企业信用信息公示系统（http://www.gsxt.gov.cn）”列入经营异常名录信息、列入严重违法失信企业名单（黑名单）信息及企业信用信息公示报告；④中国裁判文书网（http://wenshu.court.gov.cn/）有行贿受贿犯罪记录(尚在处罚期内)（提供查询结果网页截图并加盖供应商公章）；</w:t>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val="0"/>
          <w:color w:val="000000"/>
          <w:sz w:val="28"/>
          <w:szCs w:val="28"/>
          <w:highlight w:val="none"/>
          <w:lang w:val="en-US" w:eastAsia="zh-CN"/>
        </w:rPr>
      </w:pPr>
      <w:r>
        <w:rPr>
          <w:rFonts w:hint="eastAsia" w:asciiTheme="minorEastAsia" w:hAnsiTheme="minorEastAsia" w:eastAsiaTheme="minorEastAsia" w:cstheme="minorEastAsia"/>
          <w:b w:val="0"/>
          <w:color w:val="000000"/>
          <w:sz w:val="28"/>
          <w:szCs w:val="28"/>
          <w:highlight w:val="none"/>
          <w:lang w:val="en-US" w:eastAsia="zh-CN"/>
        </w:rPr>
        <w:t>6.提供针对本次项目《反商业贿赂承诺书》及提供本单位在参加政府采购活动中前三年内无重大违法记录的承诺声明函；</w:t>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0000FF"/>
          <w:sz w:val="28"/>
          <w:szCs w:val="28"/>
          <w:highlight w:val="none"/>
          <w:lang w:val="en-US" w:eastAsia="zh-CN"/>
        </w:rPr>
        <w:t>7.第一标段施工企业应至少具有城市及道路照明工程专业承包三级（含以上资质）,并具有工程施工类安全许可证,以上资质提供复印件并加盖公章;施工企业应有相应的项目经理,该项目经理应具备二级机电建造师及以上（含二级建造师）资格及中级职称等国家相关要求,并对其负责的工程施工质量、安全承担相关责任的，提供相关原件及复印件并加盖公章；</w:t>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val="0"/>
          <w:bCs w:val="0"/>
          <w:color w:val="0000FF"/>
          <w:sz w:val="28"/>
          <w:szCs w:val="28"/>
          <w:highlight w:val="none"/>
          <w:lang w:val="en-US" w:eastAsia="zh-CN"/>
        </w:rPr>
      </w:pPr>
      <w:r>
        <w:rPr>
          <w:rFonts w:hint="eastAsia" w:asciiTheme="minorEastAsia" w:hAnsiTheme="minorEastAsia" w:eastAsiaTheme="minorEastAsia" w:cstheme="minorEastAsia"/>
          <w:b/>
          <w:bCs/>
          <w:color w:val="0000FF"/>
          <w:sz w:val="28"/>
          <w:szCs w:val="28"/>
          <w:highlight w:val="none"/>
          <w:lang w:val="en-US" w:eastAsia="zh-CN"/>
        </w:rPr>
        <w:t>8.</w:t>
      </w:r>
      <w:r>
        <w:rPr>
          <w:rFonts w:hint="eastAsia" w:asciiTheme="minorEastAsia" w:hAnsiTheme="minorEastAsia" w:eastAsiaTheme="minorEastAsia" w:cstheme="minorEastAsia"/>
          <w:b w:val="0"/>
          <w:bCs w:val="0"/>
          <w:color w:val="0000FF"/>
          <w:sz w:val="28"/>
          <w:szCs w:val="28"/>
          <w:highlight w:val="none"/>
          <w:lang w:val="en-US" w:eastAsia="zh-CN"/>
        </w:rPr>
        <w:t>第二标段投标单位须具有输变电工程专业承包叁级及以上或者电力工程施工总承包叁级及以上资质，有效期内的安全生产许可证；</w:t>
      </w:r>
    </w:p>
    <w:p>
      <w:pPr>
        <w:rPr>
          <w:rFonts w:hint="default"/>
          <w:color w:val="000000" w:themeColor="text1"/>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9.本项目不接受联合体投标。</w:t>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b/>
          <w:bCs/>
          <w:color w:val="000000"/>
          <w:sz w:val="28"/>
          <w:szCs w:val="28"/>
          <w:highlight w:val="none"/>
        </w:rPr>
        <w:t>三、获取招标文件</w:t>
      </w:r>
      <w:bookmarkEnd w:id="11"/>
      <w:bookmarkEnd w:id="12"/>
      <w:bookmarkEnd w:id="13"/>
      <w:bookmarkEnd w:id="14"/>
      <w:r>
        <w:rPr>
          <w:rFonts w:hint="eastAsia" w:asciiTheme="minorEastAsia" w:hAnsiTheme="minorEastAsia" w:eastAsiaTheme="minorEastAsia" w:cstheme="minorEastAsia"/>
          <w:b/>
          <w:bCs/>
          <w:color w:val="000000"/>
          <w:sz w:val="28"/>
          <w:szCs w:val="28"/>
          <w:highlight w:val="none"/>
          <w:lang w:eastAsia="zh-CN"/>
        </w:rPr>
        <w:t>：</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Theme="minorEastAsia" w:hAnsiTheme="minorEastAsia" w:eastAsiaTheme="minorEastAsia" w:cstheme="minorEastAsia"/>
          <w:color w:val="000000"/>
          <w:sz w:val="28"/>
          <w:szCs w:val="28"/>
          <w:highlight w:val="none"/>
        </w:rPr>
      </w:pPr>
      <w:bookmarkStart w:id="15" w:name="_Toc28359005"/>
      <w:bookmarkStart w:id="16" w:name="_Toc28359082"/>
      <w:bookmarkStart w:id="17" w:name="_Toc35393793"/>
      <w:bookmarkStart w:id="18" w:name="_Toc35393624"/>
      <w:r>
        <w:rPr>
          <w:rFonts w:hint="eastAsia" w:asciiTheme="minorEastAsia" w:hAnsiTheme="minorEastAsia" w:eastAsiaTheme="minorEastAsia" w:cstheme="minorEastAsia"/>
          <w:color w:val="000000"/>
          <w:sz w:val="28"/>
          <w:szCs w:val="28"/>
          <w:highlight w:val="none"/>
        </w:rPr>
        <w:t>时间：</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2021</w:t>
      </w:r>
      <w:r>
        <w:rPr>
          <w:rFonts w:hint="eastAsia" w:asciiTheme="minorEastAsia" w:hAnsiTheme="minorEastAsia" w:eastAsiaTheme="minorEastAsia" w:cstheme="minorEastAsia"/>
          <w:color w:val="000000"/>
          <w:sz w:val="28"/>
          <w:szCs w:val="28"/>
          <w:highlight w:val="none"/>
          <w:u w:val="single"/>
        </w:rPr>
        <w:t>年</w:t>
      </w:r>
      <w:r>
        <w:rPr>
          <w:rFonts w:hint="eastAsia" w:asciiTheme="minorEastAsia" w:hAnsiTheme="minorEastAsia" w:eastAsiaTheme="minorEastAsia" w:cstheme="minorEastAsia"/>
          <w:color w:val="000000"/>
          <w:sz w:val="28"/>
          <w:szCs w:val="28"/>
          <w:highlight w:val="none"/>
          <w:u w:val="single"/>
          <w:lang w:val="en-US" w:eastAsia="zh-CN"/>
        </w:rPr>
        <w:t>8</w:t>
      </w:r>
      <w:r>
        <w:rPr>
          <w:rFonts w:hint="eastAsia" w:asciiTheme="minorEastAsia" w:hAnsiTheme="minorEastAsia" w:eastAsiaTheme="minorEastAsia" w:cstheme="minorEastAsia"/>
          <w:color w:val="000000"/>
          <w:sz w:val="28"/>
          <w:szCs w:val="28"/>
          <w:highlight w:val="none"/>
          <w:u w:val="single"/>
        </w:rPr>
        <w:t>月</w:t>
      </w:r>
      <w:r>
        <w:rPr>
          <w:rFonts w:hint="eastAsia" w:asciiTheme="minorEastAsia" w:hAnsiTheme="minorEastAsia" w:eastAsiaTheme="minorEastAsia" w:cstheme="minorEastAsia"/>
          <w:color w:val="000000"/>
          <w:sz w:val="28"/>
          <w:szCs w:val="28"/>
          <w:highlight w:val="none"/>
          <w:u w:val="single"/>
          <w:lang w:val="en-US" w:eastAsia="zh-CN"/>
        </w:rPr>
        <w:t>27</w:t>
      </w:r>
      <w:r>
        <w:rPr>
          <w:rFonts w:hint="eastAsia" w:asciiTheme="minorEastAsia" w:hAnsiTheme="minorEastAsia" w:eastAsiaTheme="minorEastAsia" w:cstheme="minorEastAsia"/>
          <w:color w:val="000000"/>
          <w:sz w:val="28"/>
          <w:szCs w:val="28"/>
          <w:highlight w:val="none"/>
          <w:u w:val="single"/>
        </w:rPr>
        <w:t>日</w:t>
      </w:r>
      <w:r>
        <w:rPr>
          <w:rFonts w:hint="eastAsia" w:asciiTheme="minorEastAsia" w:hAnsiTheme="minorEastAsia" w:eastAsiaTheme="minorEastAsia" w:cstheme="minorEastAsia"/>
          <w:color w:val="000000"/>
          <w:sz w:val="28"/>
          <w:szCs w:val="28"/>
          <w:highlight w:val="none"/>
        </w:rPr>
        <w:t>至</w:t>
      </w:r>
      <w:r>
        <w:rPr>
          <w:rFonts w:hint="eastAsia" w:asciiTheme="minorEastAsia" w:hAnsiTheme="minorEastAsia" w:eastAsiaTheme="minorEastAsia" w:cstheme="minorEastAsia"/>
          <w:color w:val="000000"/>
          <w:sz w:val="28"/>
          <w:szCs w:val="28"/>
          <w:highlight w:val="none"/>
          <w:u w:val="single"/>
        </w:rPr>
        <w:t xml:space="preserve"> </w:t>
      </w:r>
      <w:r>
        <w:rPr>
          <w:rFonts w:hint="eastAsia" w:asciiTheme="minorEastAsia" w:hAnsiTheme="minorEastAsia" w:eastAsiaTheme="minorEastAsia" w:cstheme="minorEastAsia"/>
          <w:color w:val="000000"/>
          <w:sz w:val="28"/>
          <w:szCs w:val="28"/>
          <w:highlight w:val="none"/>
          <w:u w:val="single"/>
          <w:lang w:val="en-US" w:eastAsia="zh-CN"/>
        </w:rPr>
        <w:t>2021</w:t>
      </w:r>
      <w:r>
        <w:rPr>
          <w:rFonts w:hint="eastAsia" w:asciiTheme="minorEastAsia" w:hAnsiTheme="minorEastAsia" w:eastAsiaTheme="minorEastAsia" w:cstheme="minorEastAsia"/>
          <w:color w:val="000000"/>
          <w:sz w:val="28"/>
          <w:szCs w:val="28"/>
          <w:highlight w:val="none"/>
          <w:u w:val="single"/>
        </w:rPr>
        <w:t>年</w:t>
      </w:r>
      <w:r>
        <w:rPr>
          <w:rFonts w:hint="eastAsia" w:asciiTheme="minorEastAsia" w:hAnsiTheme="minorEastAsia" w:eastAsiaTheme="minorEastAsia" w:cstheme="minorEastAsia"/>
          <w:color w:val="000000"/>
          <w:sz w:val="28"/>
          <w:szCs w:val="28"/>
          <w:highlight w:val="none"/>
          <w:u w:val="single"/>
          <w:lang w:val="en-US" w:eastAsia="zh-CN"/>
        </w:rPr>
        <w:t>9</w:t>
      </w:r>
      <w:r>
        <w:rPr>
          <w:rFonts w:hint="eastAsia" w:asciiTheme="minorEastAsia" w:hAnsiTheme="minorEastAsia" w:eastAsiaTheme="minorEastAsia" w:cstheme="minorEastAsia"/>
          <w:color w:val="000000"/>
          <w:sz w:val="28"/>
          <w:szCs w:val="28"/>
          <w:highlight w:val="none"/>
          <w:u w:val="single"/>
        </w:rPr>
        <w:t>月</w:t>
      </w:r>
      <w:r>
        <w:rPr>
          <w:rFonts w:hint="eastAsia" w:asciiTheme="minorEastAsia" w:hAnsiTheme="minorEastAsia" w:eastAsiaTheme="minorEastAsia" w:cstheme="minorEastAsia"/>
          <w:color w:val="000000"/>
          <w:sz w:val="28"/>
          <w:szCs w:val="28"/>
          <w:highlight w:val="none"/>
          <w:u w:val="single"/>
          <w:lang w:val="en-US" w:eastAsia="zh-CN"/>
        </w:rPr>
        <w:t>3</w:t>
      </w:r>
      <w:r>
        <w:rPr>
          <w:rFonts w:hint="eastAsia" w:asciiTheme="minorEastAsia" w:hAnsiTheme="minorEastAsia" w:eastAsiaTheme="minorEastAsia" w:cstheme="minorEastAsia"/>
          <w:color w:val="000000"/>
          <w:sz w:val="28"/>
          <w:szCs w:val="28"/>
          <w:highlight w:val="none"/>
          <w:u w:val="single"/>
        </w:rPr>
        <w:t>日</w:t>
      </w:r>
      <w:r>
        <w:rPr>
          <w:rFonts w:hint="eastAsia" w:asciiTheme="minorEastAsia" w:hAnsiTheme="minorEastAsia" w:eastAsiaTheme="minorEastAsia" w:cstheme="minorEastAsia"/>
          <w:color w:val="000000"/>
          <w:sz w:val="28"/>
          <w:szCs w:val="28"/>
          <w:highlight w:val="none"/>
        </w:rPr>
        <w:t>，每天上午</w:t>
      </w:r>
      <w:r>
        <w:rPr>
          <w:rFonts w:hint="eastAsia" w:asciiTheme="minorEastAsia" w:hAnsiTheme="minorEastAsia" w:eastAsiaTheme="minorEastAsia" w:cstheme="minorEastAsia"/>
          <w:color w:val="000000"/>
          <w:sz w:val="28"/>
          <w:szCs w:val="28"/>
          <w:highlight w:val="none"/>
          <w:u w:val="single"/>
          <w:lang w:val="en-US" w:eastAsia="zh-CN"/>
        </w:rPr>
        <w:t>10：00</w:t>
      </w:r>
      <w:r>
        <w:rPr>
          <w:rFonts w:hint="eastAsia" w:asciiTheme="minorEastAsia" w:hAnsiTheme="minorEastAsia" w:eastAsiaTheme="minorEastAsia" w:cstheme="minorEastAsia"/>
          <w:color w:val="000000"/>
          <w:sz w:val="28"/>
          <w:szCs w:val="28"/>
          <w:highlight w:val="none"/>
        </w:rPr>
        <w:t>至</w:t>
      </w:r>
      <w:r>
        <w:rPr>
          <w:rFonts w:hint="eastAsia" w:asciiTheme="minorEastAsia" w:hAnsiTheme="minorEastAsia" w:eastAsiaTheme="minorEastAsia" w:cstheme="minorEastAsia"/>
          <w:color w:val="000000"/>
          <w:sz w:val="28"/>
          <w:szCs w:val="28"/>
          <w:highlight w:val="none"/>
          <w:u w:val="single"/>
          <w:lang w:val="en-US" w:eastAsia="zh-CN"/>
        </w:rPr>
        <w:t>14:00</w:t>
      </w:r>
      <w:r>
        <w:rPr>
          <w:rFonts w:hint="eastAsia" w:asciiTheme="minorEastAsia" w:hAnsiTheme="minorEastAsia" w:eastAsiaTheme="minorEastAsia" w:cstheme="minorEastAsia"/>
          <w:color w:val="000000"/>
          <w:sz w:val="28"/>
          <w:szCs w:val="28"/>
          <w:highlight w:val="none"/>
        </w:rPr>
        <w:t>，下午</w:t>
      </w:r>
      <w:r>
        <w:rPr>
          <w:rFonts w:hint="eastAsia" w:asciiTheme="minorEastAsia" w:hAnsiTheme="minorEastAsia" w:eastAsiaTheme="minorEastAsia" w:cstheme="minorEastAsia"/>
          <w:color w:val="000000"/>
          <w:sz w:val="28"/>
          <w:szCs w:val="28"/>
          <w:highlight w:val="none"/>
          <w:u w:val="single"/>
          <w:lang w:val="en-US" w:eastAsia="zh-CN"/>
        </w:rPr>
        <w:t>16:00</w:t>
      </w:r>
      <w:r>
        <w:rPr>
          <w:rFonts w:hint="eastAsia" w:asciiTheme="minorEastAsia" w:hAnsiTheme="minorEastAsia" w:eastAsiaTheme="minorEastAsia" w:cstheme="minorEastAsia"/>
          <w:color w:val="000000"/>
          <w:sz w:val="28"/>
          <w:szCs w:val="28"/>
          <w:highlight w:val="none"/>
        </w:rPr>
        <w:t>至</w:t>
      </w:r>
      <w:r>
        <w:rPr>
          <w:rFonts w:hint="eastAsia" w:asciiTheme="minorEastAsia" w:hAnsiTheme="minorEastAsia" w:eastAsiaTheme="minorEastAsia" w:cstheme="minorEastAsia"/>
          <w:color w:val="000000"/>
          <w:sz w:val="28"/>
          <w:szCs w:val="28"/>
          <w:highlight w:val="none"/>
          <w:u w:val="single"/>
          <w:lang w:val="en-US" w:eastAsia="zh-CN"/>
        </w:rPr>
        <w:t>19:00</w:t>
      </w:r>
      <w:r>
        <w:rPr>
          <w:rFonts w:hint="eastAsia" w:asciiTheme="minorEastAsia" w:hAnsiTheme="minorEastAsia" w:eastAsiaTheme="minorEastAsia" w:cstheme="minorEastAsia"/>
          <w:color w:val="000000"/>
          <w:sz w:val="28"/>
          <w:szCs w:val="28"/>
          <w:highlight w:val="none"/>
        </w:rPr>
        <w:t>（北京时间，法定节假日除外）</w:t>
      </w:r>
    </w:p>
    <w:p>
      <w:pPr>
        <w:pageBreakBefore w:val="0"/>
        <w:kinsoku/>
        <w:wordWrap/>
        <w:overflowPunct/>
        <w:topLinePunct w:val="0"/>
        <w:autoSpaceDE/>
        <w:autoSpaceDN/>
        <w:bidi w:val="0"/>
        <w:adjustRightInd/>
        <w:snapToGrid/>
        <w:spacing w:line="380" w:lineRule="exact"/>
        <w:ind w:firstLine="540"/>
        <w:jc w:val="both"/>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地点：</w:t>
      </w:r>
      <w:r>
        <w:rPr>
          <w:rFonts w:hint="eastAsia" w:asciiTheme="minorEastAsia" w:hAnsiTheme="minorEastAsia" w:eastAsiaTheme="minorEastAsia" w:cstheme="minorEastAsia"/>
          <w:color w:val="000000"/>
          <w:sz w:val="28"/>
          <w:szCs w:val="28"/>
          <w:highlight w:val="none"/>
          <w:lang w:val="en-US" w:eastAsia="zh-CN"/>
        </w:rPr>
        <w:t>线上获取</w:t>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bCs/>
          <w:color w:val="000000"/>
          <w:kern w:val="0"/>
          <w:sz w:val="28"/>
          <w:szCs w:val="28"/>
          <w:highlight w:val="none"/>
          <w:lang w:val="en-US" w:eastAsia="zh-CN" w:bidi="ar-SA"/>
        </w:rPr>
      </w:pPr>
      <w:r>
        <w:rPr>
          <w:rFonts w:hint="eastAsia" w:asciiTheme="minorEastAsia" w:hAnsiTheme="minorEastAsia" w:eastAsiaTheme="minorEastAsia" w:cstheme="minorEastAsia"/>
          <w:b w:val="0"/>
          <w:color w:val="000000"/>
          <w:kern w:val="0"/>
          <w:sz w:val="28"/>
          <w:szCs w:val="28"/>
          <w:highlight w:val="none"/>
          <w:lang w:val="en-US" w:eastAsia="zh-CN" w:bidi="ar-SA"/>
        </w:rPr>
        <w:t>方式：</w:t>
      </w:r>
      <w:r>
        <w:rPr>
          <w:rFonts w:hint="eastAsia" w:asciiTheme="minorEastAsia" w:hAnsiTheme="minorEastAsia" w:eastAsiaTheme="minorEastAsia" w:cstheme="minorEastAsia"/>
          <w:b/>
          <w:bCs/>
          <w:color w:val="000000"/>
          <w:kern w:val="0"/>
          <w:sz w:val="28"/>
          <w:szCs w:val="28"/>
          <w:highlight w:val="none"/>
          <w:lang w:val="en-US" w:eastAsia="zh-CN" w:bidi="ar-SA"/>
        </w:rPr>
        <w:fldChar w:fldCharType="begin"/>
      </w:r>
      <w:r>
        <w:rPr>
          <w:rFonts w:hint="eastAsia" w:asciiTheme="minorEastAsia" w:hAnsiTheme="minorEastAsia" w:eastAsiaTheme="minorEastAsia" w:cstheme="minorEastAsia"/>
          <w:b/>
          <w:bCs/>
          <w:color w:val="000000"/>
          <w:kern w:val="0"/>
          <w:sz w:val="28"/>
          <w:szCs w:val="28"/>
          <w:highlight w:val="none"/>
          <w:lang w:val="en-US" w:eastAsia="zh-CN" w:bidi="ar-SA"/>
        </w:rPr>
        <w:instrText xml:space="preserve"> HYPERLINK "mailto:邮箱获取邮箱获取（将报名文件通过邮箱发送至2229040393@qq.com，需标明所要招标文件的项目名称、项目编号、投标人名称、联系人、联系方式）" </w:instrText>
      </w:r>
      <w:r>
        <w:rPr>
          <w:rFonts w:hint="eastAsia" w:asciiTheme="minorEastAsia" w:hAnsiTheme="minorEastAsia" w:eastAsiaTheme="minorEastAsia" w:cstheme="minorEastAsia"/>
          <w:b/>
          <w:bCs/>
          <w:color w:val="000000"/>
          <w:kern w:val="0"/>
          <w:sz w:val="28"/>
          <w:szCs w:val="28"/>
          <w:highlight w:val="none"/>
          <w:lang w:val="en-US" w:eastAsia="zh-CN" w:bidi="ar-SA"/>
        </w:rPr>
        <w:fldChar w:fldCharType="separate"/>
      </w:r>
      <w:r>
        <w:rPr>
          <w:rFonts w:hint="eastAsia" w:asciiTheme="minorEastAsia" w:hAnsiTheme="minorEastAsia" w:eastAsiaTheme="minorEastAsia" w:cstheme="minorEastAsia"/>
          <w:b/>
          <w:bCs/>
          <w:color w:val="000000"/>
          <w:kern w:val="0"/>
          <w:sz w:val="28"/>
          <w:szCs w:val="28"/>
          <w:highlight w:val="none"/>
          <w:lang w:val="en-US" w:eastAsia="zh-CN" w:bidi="ar-SA"/>
        </w:rPr>
        <w:t>邮箱获取（将word或PDF版的报名文件通过邮箱发送至946123239@qq.com，需标明所要招标文件的项目名称、项目编号、投标人名称、联系人、联系方式）</w:t>
      </w:r>
      <w:r>
        <w:rPr>
          <w:rFonts w:hint="eastAsia" w:asciiTheme="minorEastAsia" w:hAnsiTheme="minorEastAsia" w:eastAsiaTheme="minorEastAsia" w:cstheme="minorEastAsia"/>
          <w:b/>
          <w:bCs/>
          <w:color w:val="000000"/>
          <w:kern w:val="0"/>
          <w:sz w:val="28"/>
          <w:szCs w:val="28"/>
          <w:highlight w:val="none"/>
          <w:lang w:val="en-US" w:eastAsia="zh-CN" w:bidi="ar-SA"/>
        </w:rPr>
        <w:fldChar w:fldCharType="end"/>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bCs/>
          <w:color w:val="000000"/>
          <w:sz w:val="28"/>
          <w:szCs w:val="28"/>
          <w:highlight w:val="none"/>
          <w:lang w:eastAsia="zh-CN"/>
        </w:rPr>
      </w:pPr>
      <w:r>
        <w:rPr>
          <w:rFonts w:hint="eastAsia" w:asciiTheme="minorEastAsia" w:hAnsiTheme="minorEastAsia" w:eastAsiaTheme="minorEastAsia" w:cstheme="minorEastAsia"/>
          <w:b/>
          <w:bCs/>
          <w:color w:val="000000"/>
          <w:sz w:val="28"/>
          <w:szCs w:val="28"/>
          <w:highlight w:val="none"/>
        </w:rPr>
        <w:t>四、提交投标文件</w:t>
      </w:r>
      <w:bookmarkEnd w:id="15"/>
      <w:bookmarkEnd w:id="16"/>
      <w:r>
        <w:rPr>
          <w:rFonts w:hint="eastAsia" w:asciiTheme="minorEastAsia" w:hAnsiTheme="minorEastAsia" w:eastAsiaTheme="minorEastAsia" w:cstheme="minorEastAsia"/>
          <w:b/>
          <w:bCs/>
          <w:color w:val="000000"/>
          <w:sz w:val="28"/>
          <w:szCs w:val="28"/>
          <w:highlight w:val="none"/>
        </w:rPr>
        <w:t>截止时间、开标时间和地点</w:t>
      </w:r>
      <w:bookmarkEnd w:id="17"/>
      <w:bookmarkEnd w:id="18"/>
      <w:r>
        <w:rPr>
          <w:rFonts w:hint="eastAsia" w:asciiTheme="minorEastAsia" w:hAnsiTheme="minorEastAsia" w:eastAsiaTheme="minorEastAsia" w:cstheme="minorEastAsia"/>
          <w:b/>
          <w:bCs/>
          <w:color w:val="000000"/>
          <w:sz w:val="28"/>
          <w:szCs w:val="28"/>
          <w:highlight w:val="none"/>
          <w:lang w:eastAsia="zh-CN"/>
        </w:rPr>
        <w:t>：</w:t>
      </w:r>
    </w:p>
    <w:p>
      <w:pPr>
        <w:pageBreakBefore w:val="0"/>
        <w:kinsoku/>
        <w:wordWrap/>
        <w:overflowPunct/>
        <w:topLinePunct w:val="0"/>
        <w:autoSpaceDE/>
        <w:autoSpaceDN/>
        <w:bidi w:val="0"/>
        <w:adjustRightInd/>
        <w:snapToGrid/>
        <w:spacing w:line="380" w:lineRule="exact"/>
        <w:ind w:firstLine="562" w:firstLineChars="200"/>
        <w:jc w:val="both"/>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lang w:eastAsia="zh-CN"/>
        </w:rPr>
        <w:t>投标截止时间：</w:t>
      </w:r>
      <w:r>
        <w:rPr>
          <w:rFonts w:hint="eastAsia" w:asciiTheme="minorEastAsia" w:hAnsiTheme="minorEastAsia" w:eastAsiaTheme="minorEastAsia" w:cstheme="minorEastAsia"/>
          <w:color w:val="000000"/>
          <w:kern w:val="0"/>
          <w:sz w:val="28"/>
          <w:szCs w:val="28"/>
          <w:highlight w:val="none"/>
          <w:lang w:val="en-US" w:eastAsia="zh-CN"/>
        </w:rPr>
        <w:t>2021年9月17日16点00分</w:t>
      </w:r>
      <w:r>
        <w:rPr>
          <w:rFonts w:hint="eastAsia" w:asciiTheme="minorEastAsia" w:hAnsiTheme="minorEastAsia" w:eastAsiaTheme="minorEastAsia" w:cstheme="minorEastAsia"/>
          <w:color w:val="000000"/>
          <w:kern w:val="0"/>
          <w:sz w:val="28"/>
          <w:szCs w:val="28"/>
          <w:highlight w:val="none"/>
        </w:rPr>
        <w:t>（北京时间）</w:t>
      </w:r>
    </w:p>
    <w:p>
      <w:pPr>
        <w:pageBreakBefore w:val="0"/>
        <w:kinsoku/>
        <w:wordWrap/>
        <w:overflowPunct/>
        <w:topLinePunct w:val="0"/>
        <w:autoSpaceDE/>
        <w:autoSpaceDN/>
        <w:bidi w:val="0"/>
        <w:adjustRightInd/>
        <w:snapToGrid/>
        <w:spacing w:line="380" w:lineRule="exact"/>
        <w:ind w:firstLine="562" w:firstLineChars="200"/>
        <w:jc w:val="both"/>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b/>
          <w:bCs/>
          <w:color w:val="000000"/>
          <w:kern w:val="0"/>
          <w:sz w:val="28"/>
          <w:szCs w:val="28"/>
          <w:highlight w:val="none"/>
        </w:rPr>
        <w:t>投标地点</w:t>
      </w:r>
      <w:r>
        <w:rPr>
          <w:rFonts w:hint="eastAsia" w:asciiTheme="minorEastAsia" w:hAnsiTheme="minorEastAsia" w:eastAsiaTheme="minorEastAsia" w:cstheme="minorEastAsia"/>
          <w:color w:val="000000"/>
          <w:kern w:val="0"/>
          <w:sz w:val="28"/>
          <w:szCs w:val="28"/>
          <w:highlight w:val="none"/>
        </w:rPr>
        <w:t>：</w:t>
      </w:r>
      <w:r>
        <w:rPr>
          <w:rFonts w:hint="eastAsia" w:asciiTheme="minorEastAsia" w:hAnsiTheme="minorEastAsia" w:eastAsiaTheme="minorEastAsia" w:cstheme="minorEastAsia"/>
          <w:color w:val="000000"/>
          <w:kern w:val="0"/>
          <w:sz w:val="28"/>
          <w:szCs w:val="28"/>
          <w:highlight w:val="none"/>
          <w:lang w:val="en-US" w:eastAsia="zh-CN"/>
        </w:rPr>
        <w:t>莎车县莎车宾馆报告厅2楼1号开标室</w:t>
      </w:r>
    </w:p>
    <w:p>
      <w:pPr>
        <w:pageBreakBefore w:val="0"/>
        <w:kinsoku/>
        <w:wordWrap/>
        <w:overflowPunct/>
        <w:topLinePunct w:val="0"/>
        <w:autoSpaceDE/>
        <w:autoSpaceDN/>
        <w:bidi w:val="0"/>
        <w:adjustRightInd/>
        <w:snapToGrid/>
        <w:spacing w:line="380" w:lineRule="exact"/>
        <w:ind w:firstLine="562" w:firstLineChars="200"/>
        <w:jc w:val="both"/>
        <w:textAlignment w:val="auto"/>
        <w:rPr>
          <w:rFonts w:hint="eastAsia" w:asciiTheme="minorEastAsia" w:hAnsiTheme="minorEastAsia" w:eastAsiaTheme="minorEastAsia" w:cstheme="minorEastAsia"/>
          <w:color w:val="000000"/>
          <w:kern w:val="0"/>
          <w:sz w:val="28"/>
          <w:szCs w:val="28"/>
          <w:highlight w:val="none"/>
          <w:lang w:val="en-US" w:eastAsia="zh-CN"/>
        </w:rPr>
      </w:pPr>
      <w:r>
        <w:rPr>
          <w:rFonts w:hint="eastAsia" w:asciiTheme="minorEastAsia" w:hAnsiTheme="minorEastAsia" w:eastAsiaTheme="minorEastAsia" w:cstheme="minorEastAsia"/>
          <w:b/>
          <w:bCs/>
          <w:color w:val="000000"/>
          <w:kern w:val="0"/>
          <w:sz w:val="28"/>
          <w:szCs w:val="28"/>
          <w:highlight w:val="none"/>
        </w:rPr>
        <w:t>开标时间：</w:t>
      </w:r>
      <w:r>
        <w:rPr>
          <w:rFonts w:hint="eastAsia" w:asciiTheme="minorEastAsia" w:hAnsiTheme="minorEastAsia" w:eastAsiaTheme="minorEastAsia" w:cstheme="minorEastAsia"/>
          <w:color w:val="000000"/>
          <w:kern w:val="0"/>
          <w:sz w:val="28"/>
          <w:szCs w:val="28"/>
          <w:highlight w:val="none"/>
          <w:lang w:val="en-US" w:eastAsia="zh-CN"/>
        </w:rPr>
        <w:t>2021年9月17日16点00分</w:t>
      </w:r>
      <w:r>
        <w:rPr>
          <w:rFonts w:hint="eastAsia" w:asciiTheme="minorEastAsia" w:hAnsiTheme="minorEastAsia" w:eastAsiaTheme="minorEastAsia" w:cstheme="minorEastAsia"/>
          <w:color w:val="000000"/>
          <w:kern w:val="0"/>
          <w:sz w:val="28"/>
          <w:szCs w:val="28"/>
          <w:highlight w:val="none"/>
        </w:rPr>
        <w:t>（北京时间）</w:t>
      </w:r>
    </w:p>
    <w:p>
      <w:pPr>
        <w:pageBreakBefore w:val="0"/>
        <w:kinsoku/>
        <w:wordWrap/>
        <w:overflowPunct/>
        <w:topLinePunct w:val="0"/>
        <w:autoSpaceDE/>
        <w:autoSpaceDN/>
        <w:bidi w:val="0"/>
        <w:adjustRightInd/>
        <w:snapToGrid/>
        <w:spacing w:line="380" w:lineRule="exact"/>
        <w:ind w:firstLine="562" w:firstLineChars="200"/>
        <w:jc w:val="both"/>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b/>
          <w:bCs/>
          <w:color w:val="000000"/>
          <w:kern w:val="0"/>
          <w:sz w:val="28"/>
          <w:szCs w:val="28"/>
          <w:highlight w:val="none"/>
        </w:rPr>
        <w:t>开标地点：</w:t>
      </w:r>
      <w:bookmarkStart w:id="33" w:name="_GoBack"/>
      <w:bookmarkEnd w:id="33"/>
      <w:r>
        <w:rPr>
          <w:rFonts w:hint="eastAsia" w:asciiTheme="minorEastAsia" w:hAnsiTheme="minorEastAsia" w:eastAsiaTheme="minorEastAsia" w:cstheme="minorEastAsia"/>
          <w:color w:val="000000"/>
          <w:kern w:val="0"/>
          <w:sz w:val="28"/>
          <w:szCs w:val="28"/>
          <w:highlight w:val="none"/>
          <w:lang w:val="en-US" w:eastAsia="zh-CN"/>
        </w:rPr>
        <w:t>莎车县莎车宾馆报告厅2楼1号开标室</w:t>
      </w:r>
    </w:p>
    <w:p>
      <w:pPr>
        <w:pStyle w:val="4"/>
        <w:pageBreakBefore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bCs/>
          <w:color w:val="000000"/>
          <w:sz w:val="28"/>
          <w:szCs w:val="28"/>
          <w:highlight w:val="none"/>
        </w:rPr>
      </w:pPr>
      <w:bookmarkStart w:id="19" w:name="_Toc35393794"/>
      <w:bookmarkStart w:id="20" w:name="_Toc28359084"/>
      <w:bookmarkStart w:id="21" w:name="_Toc28359007"/>
      <w:bookmarkStart w:id="22" w:name="_Toc35393625"/>
      <w:r>
        <w:rPr>
          <w:rFonts w:hint="eastAsia" w:asciiTheme="minorEastAsia" w:hAnsiTheme="minorEastAsia" w:eastAsiaTheme="minorEastAsia" w:cstheme="minorEastAsia"/>
          <w:b/>
          <w:bCs/>
          <w:color w:val="000000"/>
          <w:sz w:val="28"/>
          <w:szCs w:val="28"/>
          <w:highlight w:val="none"/>
        </w:rPr>
        <w:t>五、公告期限</w:t>
      </w:r>
      <w:bookmarkEnd w:id="19"/>
      <w:bookmarkEnd w:id="20"/>
      <w:bookmarkEnd w:id="21"/>
      <w:bookmarkEnd w:id="22"/>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kern w:val="0"/>
          <w:sz w:val="28"/>
          <w:szCs w:val="28"/>
          <w:highlight w:val="none"/>
        </w:rPr>
      </w:pPr>
      <w:r>
        <w:rPr>
          <w:rFonts w:hint="eastAsia" w:asciiTheme="minorEastAsia" w:hAnsiTheme="minorEastAsia" w:eastAsiaTheme="minorEastAsia" w:cstheme="minorEastAsia"/>
          <w:color w:val="000000"/>
          <w:kern w:val="0"/>
          <w:sz w:val="28"/>
          <w:szCs w:val="28"/>
          <w:highlight w:val="none"/>
        </w:rPr>
        <w:t>自本公告发布之日起5个工作日。</w:t>
      </w:r>
    </w:p>
    <w:p>
      <w:pPr>
        <w:pStyle w:val="4"/>
        <w:keepNext/>
        <w:keepLines/>
        <w:pageBreakBefore w:val="0"/>
        <w:widowControl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bCs/>
          <w:color w:val="000000"/>
          <w:sz w:val="28"/>
          <w:szCs w:val="28"/>
          <w:highlight w:val="none"/>
        </w:rPr>
      </w:pPr>
      <w:bookmarkStart w:id="23" w:name="_Toc35393626"/>
      <w:bookmarkStart w:id="24" w:name="_Toc35393795"/>
      <w:r>
        <w:rPr>
          <w:rFonts w:hint="eastAsia" w:asciiTheme="minorEastAsia" w:hAnsiTheme="minorEastAsia" w:eastAsiaTheme="minorEastAsia" w:cstheme="minorEastAsia"/>
          <w:b/>
          <w:bCs/>
          <w:color w:val="000000"/>
          <w:sz w:val="28"/>
          <w:szCs w:val="28"/>
          <w:highlight w:val="none"/>
        </w:rPr>
        <w:t>六、其他补充事宜</w:t>
      </w:r>
      <w:bookmarkEnd w:id="23"/>
      <w:bookmarkEnd w:id="24"/>
    </w:p>
    <w:p>
      <w:pPr>
        <w:pageBreakBefore w:val="0"/>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kern w:val="0"/>
          <w:sz w:val="28"/>
          <w:szCs w:val="28"/>
          <w:highlight w:val="none"/>
          <w:lang w:eastAsia="zh-CN"/>
        </w:rPr>
      </w:pPr>
      <w:r>
        <w:rPr>
          <w:rFonts w:hint="eastAsia" w:asciiTheme="minorEastAsia" w:hAnsiTheme="minorEastAsia" w:eastAsiaTheme="minorEastAsia" w:cstheme="minorEastAsia"/>
          <w:color w:val="000000"/>
          <w:kern w:val="0"/>
          <w:sz w:val="28"/>
          <w:szCs w:val="28"/>
          <w:highlight w:val="none"/>
          <w:lang w:eastAsia="zh-CN"/>
        </w:rPr>
        <w:t>无</w:t>
      </w:r>
    </w:p>
    <w:p>
      <w:pPr>
        <w:pStyle w:val="4"/>
        <w:pageBreakBefore w:val="0"/>
        <w:widowControl w:val="0"/>
        <w:kinsoku/>
        <w:wordWrap/>
        <w:overflowPunct/>
        <w:topLinePunct w:val="0"/>
        <w:autoSpaceDE/>
        <w:autoSpaceDN/>
        <w:bidi w:val="0"/>
        <w:adjustRightInd/>
        <w:snapToGrid/>
        <w:spacing w:before="0" w:after="0" w:line="380" w:lineRule="exact"/>
        <w:jc w:val="both"/>
        <w:textAlignment w:val="auto"/>
        <w:rPr>
          <w:rFonts w:hint="eastAsia" w:asciiTheme="minorEastAsia" w:hAnsiTheme="minorEastAsia" w:eastAsiaTheme="minorEastAsia" w:cstheme="minorEastAsia"/>
          <w:b w:val="0"/>
          <w:color w:val="000000"/>
          <w:sz w:val="28"/>
          <w:szCs w:val="28"/>
          <w:highlight w:val="none"/>
        </w:rPr>
      </w:pPr>
      <w:bookmarkStart w:id="25" w:name="_Toc35393796"/>
      <w:bookmarkStart w:id="26" w:name="_Toc28359085"/>
      <w:bookmarkStart w:id="27" w:name="_Toc28359008"/>
      <w:bookmarkStart w:id="28" w:name="_Toc35393627"/>
      <w:r>
        <w:rPr>
          <w:rFonts w:hint="eastAsia" w:asciiTheme="minorEastAsia" w:hAnsiTheme="minorEastAsia" w:eastAsiaTheme="minorEastAsia" w:cstheme="minorEastAsia"/>
          <w:b/>
          <w:bCs/>
          <w:color w:val="000000"/>
          <w:sz w:val="28"/>
          <w:szCs w:val="28"/>
          <w:highlight w:val="none"/>
        </w:rPr>
        <w:t>七、对本次招标提出询问，请按以下方式联系</w:t>
      </w:r>
      <w:r>
        <w:rPr>
          <w:rFonts w:hint="eastAsia" w:asciiTheme="minorEastAsia" w:hAnsiTheme="minorEastAsia" w:eastAsiaTheme="minorEastAsia" w:cstheme="minorEastAsia"/>
          <w:b w:val="0"/>
          <w:color w:val="000000"/>
          <w:sz w:val="28"/>
          <w:szCs w:val="28"/>
          <w:highlight w:val="none"/>
        </w:rPr>
        <w:t>。</w:t>
      </w:r>
      <w:bookmarkEnd w:id="25"/>
      <w:bookmarkEnd w:id="26"/>
      <w:bookmarkEnd w:id="27"/>
      <w:bookmarkEnd w:id="28"/>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1.采购人信息</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名 称</w:t>
      </w:r>
      <w:r>
        <w:rPr>
          <w:rFonts w:hint="eastAsia" w:asciiTheme="minorEastAsia" w:hAnsiTheme="minorEastAsia" w:eastAsiaTheme="minorEastAsia" w:cstheme="minorEastAsia"/>
          <w:color w:val="000000"/>
          <w:sz w:val="28"/>
          <w:szCs w:val="28"/>
          <w:highlight w:val="none"/>
          <w:lang w:eastAsia="zh-CN"/>
        </w:rPr>
        <w:t>：莎车县住房和城乡建设局</w:t>
      </w:r>
      <w:r>
        <w:rPr>
          <w:rFonts w:hint="eastAsia" w:asciiTheme="minorEastAsia" w:hAnsiTheme="minorEastAsia" w:eastAsiaTheme="minorEastAsia" w:cstheme="minorEastAsia"/>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地址：</w:t>
      </w:r>
      <w:r>
        <w:rPr>
          <w:rFonts w:hint="eastAsia" w:asciiTheme="minorEastAsia" w:hAnsiTheme="minorEastAsia" w:eastAsiaTheme="minorEastAsia" w:cstheme="minorEastAsia"/>
          <w:color w:val="000000"/>
          <w:sz w:val="28"/>
          <w:szCs w:val="28"/>
          <w:highlight w:val="none"/>
          <w:lang w:val="en-US" w:eastAsia="zh-CN"/>
        </w:rPr>
        <w:t>莎车县</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rPr>
      </w:pPr>
      <w:r>
        <w:rPr>
          <w:rFonts w:hint="eastAsia" w:asciiTheme="minorEastAsia" w:hAnsiTheme="minorEastAsia" w:eastAsiaTheme="minorEastAsia" w:cstheme="minorEastAsia"/>
          <w:color w:val="000000"/>
          <w:sz w:val="28"/>
          <w:szCs w:val="28"/>
          <w:highlight w:val="none"/>
        </w:rPr>
        <w:t>联系方式：</w:t>
      </w:r>
      <w:bookmarkStart w:id="29" w:name="_Toc28359086"/>
      <w:bookmarkStart w:id="30" w:name="_Toc28359009"/>
      <w:r>
        <w:rPr>
          <w:rFonts w:hint="eastAsia" w:asciiTheme="minorEastAsia" w:hAnsiTheme="minorEastAsia" w:eastAsiaTheme="minorEastAsia" w:cstheme="minorEastAsia"/>
          <w:color w:val="000000"/>
          <w:sz w:val="28"/>
          <w:szCs w:val="28"/>
          <w:highlight w:val="none"/>
          <w:lang w:val="en-US" w:eastAsia="zh-CN"/>
        </w:rPr>
        <w:t xml:space="preserve">15009985105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2.采购代理机构信息</w:t>
      </w:r>
      <w:bookmarkEnd w:id="29"/>
      <w:bookmarkEnd w:id="30"/>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名 称：</w:t>
      </w:r>
      <w:r>
        <w:rPr>
          <w:rFonts w:hint="eastAsia" w:asciiTheme="minorEastAsia" w:hAnsiTheme="minorEastAsia" w:eastAsiaTheme="minorEastAsia" w:cstheme="minorEastAsia"/>
          <w:color w:val="000000"/>
          <w:sz w:val="28"/>
          <w:szCs w:val="28"/>
          <w:highlight w:val="none"/>
          <w:lang w:eastAsia="zh-CN"/>
        </w:rPr>
        <w:t>新疆天恒志盛工程项目管理有限公司</w:t>
      </w:r>
      <w:r>
        <w:rPr>
          <w:rFonts w:hint="eastAsia" w:asciiTheme="minorEastAsia" w:hAnsiTheme="minorEastAsia" w:eastAsiaTheme="minorEastAsia" w:cstheme="minorEastAsia"/>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地　址：</w:t>
      </w:r>
      <w:r>
        <w:rPr>
          <w:rFonts w:hint="eastAsia" w:asciiTheme="minorEastAsia" w:hAnsiTheme="minorEastAsia" w:eastAsiaTheme="minorEastAsia" w:cstheme="minorEastAsia"/>
          <w:color w:val="000000"/>
          <w:sz w:val="28"/>
          <w:szCs w:val="28"/>
          <w:highlight w:val="none"/>
          <w:lang w:eastAsia="zh-CN"/>
        </w:rPr>
        <w:t>喀什市深喀大道西泓世贸大厦407室</w:t>
      </w:r>
      <w:r>
        <w:rPr>
          <w:rFonts w:hint="eastAsia" w:asciiTheme="minorEastAsia" w:hAnsiTheme="minorEastAsia" w:eastAsiaTheme="minorEastAsia" w:cstheme="minorEastAsia"/>
          <w:color w:val="000000"/>
          <w:sz w:val="28"/>
          <w:szCs w:val="28"/>
          <w:highlight w:val="none"/>
        </w:rPr>
        <w:t>　</w:t>
      </w:r>
      <w:bookmarkStart w:id="31" w:name="_Toc28359010"/>
      <w:bookmarkStart w:id="32" w:name="_Toc28359087"/>
      <w:r>
        <w:rPr>
          <w:rFonts w:hint="eastAsia" w:asciiTheme="minorEastAsia" w:hAnsiTheme="minorEastAsia" w:eastAsiaTheme="minorEastAsia" w:cstheme="minorEastAsia"/>
          <w:color w:val="000000"/>
          <w:sz w:val="28"/>
          <w:szCs w:val="28"/>
          <w:highlight w:val="none"/>
          <w:lang w:val="en-US" w:eastAsia="zh-CN"/>
        </w:rPr>
        <w:t xml:space="preserve"> </w:t>
      </w:r>
      <w:r>
        <w:rPr>
          <w:rFonts w:hint="eastAsia" w:asciiTheme="minorEastAsia" w:hAnsiTheme="minorEastAsia" w:eastAsiaTheme="minorEastAsia" w:cstheme="minorEastAsia"/>
          <w:color w:val="000000"/>
          <w:sz w:val="28"/>
          <w:szCs w:val="28"/>
          <w:highlight w:val="none"/>
        </w:rPr>
        <w:t>　</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rPr>
      </w:pPr>
      <w:r>
        <w:rPr>
          <w:rFonts w:hint="eastAsia" w:asciiTheme="minorEastAsia" w:hAnsiTheme="minorEastAsia" w:eastAsiaTheme="minorEastAsia" w:cstheme="minorEastAsia"/>
          <w:color w:val="000000"/>
          <w:sz w:val="28"/>
          <w:szCs w:val="28"/>
          <w:highlight w:val="none"/>
        </w:rPr>
        <w:t>3.项目联系方式</w:t>
      </w:r>
      <w:bookmarkEnd w:id="31"/>
      <w:bookmarkEnd w:id="32"/>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项目联系人：</w:t>
      </w:r>
      <w:r>
        <w:rPr>
          <w:rFonts w:hint="eastAsia" w:asciiTheme="minorEastAsia" w:hAnsiTheme="minorEastAsia" w:eastAsiaTheme="minorEastAsia" w:cstheme="minorEastAsia"/>
          <w:color w:val="000000"/>
          <w:sz w:val="28"/>
          <w:szCs w:val="28"/>
          <w:highlight w:val="none"/>
          <w:lang w:val="en-US" w:eastAsia="zh-CN"/>
        </w:rPr>
        <w:t>李海剑</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b/>
          <w:bCs/>
          <w:color w:val="0000FF"/>
          <w:sz w:val="28"/>
          <w:szCs w:val="28"/>
          <w:highlight w:val="none"/>
          <w:lang w:val="en-US" w:eastAsia="zh-CN"/>
        </w:rPr>
      </w:pPr>
      <w:r>
        <w:rPr>
          <w:rFonts w:hint="eastAsia" w:asciiTheme="minorEastAsia" w:hAnsiTheme="minorEastAsia" w:eastAsiaTheme="minorEastAsia" w:cstheme="minorEastAsia"/>
          <w:color w:val="000000"/>
          <w:sz w:val="28"/>
          <w:szCs w:val="28"/>
          <w:highlight w:val="none"/>
        </w:rPr>
        <w:t>电　话：</w:t>
      </w:r>
      <w:r>
        <w:rPr>
          <w:rFonts w:hint="eastAsia" w:asciiTheme="minorEastAsia" w:hAnsiTheme="minorEastAsia" w:eastAsiaTheme="minorEastAsia" w:cstheme="minorEastAsia"/>
          <w:b/>
          <w:bCs/>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highlight w:val="none"/>
          <w:lang w:val="en-US" w:eastAsia="zh-CN"/>
          <w14:textFill>
            <w14:solidFill>
              <w14:schemeClr w14:val="tx1"/>
            </w14:solidFill>
          </w14:textFill>
        </w:rPr>
        <w:t>18097996957</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4.监督单位：莎车县财政局政府采购办</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联系人：丁洪</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监督投诉电话：0998-8512578</w:t>
      </w: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both"/>
        <w:textAlignment w:val="auto"/>
        <w:rPr>
          <w:rFonts w:hint="eastAsia" w:asciiTheme="minorEastAsia" w:hAnsiTheme="minorEastAsia" w:eastAsiaTheme="minorEastAsia" w:cstheme="minorEastAsia"/>
          <w:color w:val="000000"/>
          <w:sz w:val="28"/>
          <w:szCs w:val="28"/>
          <w:highlight w:val="none"/>
          <w:lang w:val="en-US" w:eastAsia="zh-CN"/>
        </w:rPr>
      </w:pPr>
    </w:p>
    <w:p>
      <w:pPr>
        <w:pageBreakBefore w:val="0"/>
        <w:widowControl/>
        <w:kinsoku/>
        <w:wordWrap/>
        <w:overflowPunct/>
        <w:topLinePunct w:val="0"/>
        <w:autoSpaceDE/>
        <w:autoSpaceDN/>
        <w:bidi w:val="0"/>
        <w:adjustRightInd/>
        <w:snapToGrid/>
        <w:spacing w:line="380" w:lineRule="exact"/>
        <w:ind w:firstLine="560" w:firstLineChars="200"/>
        <w:jc w:val="right"/>
        <w:textAlignment w:val="auto"/>
        <w:rPr>
          <w:rFonts w:hint="eastAsia" w:asciiTheme="minorEastAsia" w:hAnsiTheme="minorEastAsia" w:eastAsiaTheme="minorEastAsia" w:cstheme="minorEastAsia"/>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eastAsia="zh-CN"/>
        </w:rPr>
        <w:t>新疆天恒志盛工程项目管理有限公司</w:t>
      </w:r>
    </w:p>
    <w:p>
      <w:pPr>
        <w:pageBreakBefore w:val="0"/>
        <w:widowControl/>
        <w:kinsoku/>
        <w:wordWrap/>
        <w:overflowPunct/>
        <w:topLinePunct w:val="0"/>
        <w:autoSpaceDE/>
        <w:autoSpaceDN/>
        <w:bidi w:val="0"/>
        <w:adjustRightInd/>
        <w:snapToGrid/>
        <w:spacing w:line="380" w:lineRule="exact"/>
        <w:ind w:firstLine="560" w:firstLineChars="200"/>
        <w:jc w:val="right"/>
        <w:textAlignment w:val="auto"/>
        <w:rPr>
          <w:rFonts w:hint="default" w:ascii="宋体" w:hAnsi="宋体" w:eastAsia="宋体" w:cs="宋体"/>
          <w:color w:val="000000"/>
          <w:sz w:val="28"/>
          <w:szCs w:val="28"/>
          <w:highlight w:val="none"/>
          <w:lang w:val="en-US" w:eastAsia="zh-CN"/>
        </w:rPr>
      </w:pPr>
      <w:r>
        <w:rPr>
          <w:rFonts w:hint="eastAsia" w:asciiTheme="minorEastAsia" w:hAnsiTheme="minorEastAsia" w:eastAsiaTheme="minorEastAsia" w:cstheme="minorEastAsia"/>
          <w:color w:val="000000"/>
          <w:sz w:val="28"/>
          <w:szCs w:val="28"/>
          <w:highlight w:val="none"/>
          <w:lang w:val="en-US" w:eastAsia="zh-CN"/>
        </w:rPr>
        <w:t>2021年8月27日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710B4"/>
    <w:multiLevelType w:val="singleLevel"/>
    <w:tmpl w:val="0E1710B4"/>
    <w:lvl w:ilvl="0" w:tentative="0">
      <w:start w:val="2"/>
      <w:numFmt w:val="chineseCounting"/>
      <w:suff w:val="nothing"/>
      <w:lvlText w:val="%1、"/>
      <w:lvlJc w:val="left"/>
      <w:rPr>
        <w:rFonts w:hint="eastAsia"/>
      </w:rPr>
    </w:lvl>
  </w:abstractNum>
  <w:abstractNum w:abstractNumId="1">
    <w:nsid w:val="2EF17521"/>
    <w:multiLevelType w:val="singleLevel"/>
    <w:tmpl w:val="2EF1752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DA1B91"/>
    <w:rsid w:val="02037A77"/>
    <w:rsid w:val="04B827E8"/>
    <w:rsid w:val="056128CA"/>
    <w:rsid w:val="08ED366F"/>
    <w:rsid w:val="09514BC8"/>
    <w:rsid w:val="0EB530CB"/>
    <w:rsid w:val="112A04AB"/>
    <w:rsid w:val="11A817AD"/>
    <w:rsid w:val="122C20DE"/>
    <w:rsid w:val="14183947"/>
    <w:rsid w:val="1512382E"/>
    <w:rsid w:val="155D4197"/>
    <w:rsid w:val="19245392"/>
    <w:rsid w:val="19BF7044"/>
    <w:rsid w:val="1AC93AD5"/>
    <w:rsid w:val="1B3B1CD0"/>
    <w:rsid w:val="1C121C12"/>
    <w:rsid w:val="1DBD0D3D"/>
    <w:rsid w:val="22EA7A09"/>
    <w:rsid w:val="241078C5"/>
    <w:rsid w:val="25740B33"/>
    <w:rsid w:val="25CB0783"/>
    <w:rsid w:val="26F0013E"/>
    <w:rsid w:val="275457F4"/>
    <w:rsid w:val="2A63372E"/>
    <w:rsid w:val="2B215294"/>
    <w:rsid w:val="2EC802FB"/>
    <w:rsid w:val="2F1024C9"/>
    <w:rsid w:val="2F352B2C"/>
    <w:rsid w:val="2FDA1B91"/>
    <w:rsid w:val="3055545F"/>
    <w:rsid w:val="31DC3F21"/>
    <w:rsid w:val="32041F73"/>
    <w:rsid w:val="32A04C84"/>
    <w:rsid w:val="33756246"/>
    <w:rsid w:val="34C036F9"/>
    <w:rsid w:val="384653A1"/>
    <w:rsid w:val="38BB02B4"/>
    <w:rsid w:val="3912632C"/>
    <w:rsid w:val="39186C7B"/>
    <w:rsid w:val="3A3978DF"/>
    <w:rsid w:val="3D023550"/>
    <w:rsid w:val="3E3D4DA4"/>
    <w:rsid w:val="3EB6331D"/>
    <w:rsid w:val="40B62AC1"/>
    <w:rsid w:val="42645EEB"/>
    <w:rsid w:val="428D03EC"/>
    <w:rsid w:val="42E570A0"/>
    <w:rsid w:val="4501075F"/>
    <w:rsid w:val="45E90B03"/>
    <w:rsid w:val="46FA7930"/>
    <w:rsid w:val="47866C52"/>
    <w:rsid w:val="4C461AE2"/>
    <w:rsid w:val="4CB46975"/>
    <w:rsid w:val="4DE47ADB"/>
    <w:rsid w:val="514B7543"/>
    <w:rsid w:val="538549D3"/>
    <w:rsid w:val="553749D4"/>
    <w:rsid w:val="57B82CD2"/>
    <w:rsid w:val="595F4D06"/>
    <w:rsid w:val="5F846008"/>
    <w:rsid w:val="602E3803"/>
    <w:rsid w:val="62AC4CB0"/>
    <w:rsid w:val="66DA234F"/>
    <w:rsid w:val="689B6689"/>
    <w:rsid w:val="69676FA1"/>
    <w:rsid w:val="6A013063"/>
    <w:rsid w:val="6B6127BD"/>
    <w:rsid w:val="6E961482"/>
    <w:rsid w:val="6FBB3FB1"/>
    <w:rsid w:val="74020D2B"/>
    <w:rsid w:val="74842483"/>
    <w:rsid w:val="75F344E0"/>
    <w:rsid w:val="76D61CAB"/>
    <w:rsid w:val="77785FBB"/>
    <w:rsid w:val="78393F37"/>
    <w:rsid w:val="78521982"/>
    <w:rsid w:val="79061619"/>
    <w:rsid w:val="7BD10C37"/>
    <w:rsid w:val="7CC33FB5"/>
    <w:rsid w:val="7E635490"/>
    <w:rsid w:val="7F7C2B7F"/>
    <w:rsid w:val="7F9F0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beforeLines="0" w:after="120" w:afterLines="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beforeLines="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toa heading"/>
    <w:basedOn w:val="1"/>
    <w:next w:val="1"/>
    <w:qFormat/>
    <w:uiPriority w:val="0"/>
    <w:pPr>
      <w:widowControl/>
      <w:spacing w:before="120" w:after="0" w:line="240" w:lineRule="auto"/>
      <w:ind w:left="0" w:firstLine="3584"/>
    </w:pPr>
  </w:style>
  <w:style w:type="paragraph" w:styleId="6">
    <w:name w:val="Normal (Web)"/>
    <w:basedOn w:val="1"/>
    <w:unhideWhenUsed/>
    <w:qFormat/>
    <w:uiPriority w:val="99"/>
    <w:pPr>
      <w:spacing w:before="100" w:beforeAutospacing="1" w:after="100" w:afterAutospacing="1"/>
    </w:p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2021-06-30T05:40:00Z</dcterms:created>
  <dc:creator>你若安好那还得了</dc:creator>
  <cp:lastModifiedBy>Administrator</cp:lastModifiedBy>
  <cp:lastPrinted>2021-06-30T10:35:00Z</cp:lastPrinted>
  <dcterms:modified xsi:type="dcterms:W3CDTF">2021-08-26T05:53:04Z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3C4875DD387E479D851A13711863630F</vt:lpwstr>
  </property>
</Properties>
</file>