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rFonts w:hint="eastAsia" w:cs="宋体"/>
          <w:lang w:eastAsia="zh-CN"/>
        </w:rPr>
      </w:pPr>
      <w:r>
        <w:rPr>
          <w:rFonts w:hint="eastAsia" w:cs="宋体"/>
          <w:lang w:eastAsia="zh-CN"/>
        </w:rPr>
        <w:t>巴音郭楞职业技术学院物业服务项目</w:t>
      </w:r>
    </w:p>
    <w:p>
      <w:pPr>
        <w:pStyle w:val="5"/>
        <w:spacing w:line="360" w:lineRule="auto"/>
        <w:rPr>
          <w:rFonts w:hint="eastAsia" w:cs="宋体"/>
        </w:rPr>
      </w:pPr>
      <w:r>
        <w:rPr>
          <w:rFonts w:hint="eastAsia" w:cs="宋体"/>
        </w:rPr>
        <w:t>招标公告</w:t>
      </w:r>
    </w:p>
    <w:p>
      <w:pPr>
        <w:rPr>
          <w:rFonts w:hint="eastAsia" w:cs="宋体"/>
        </w:rPr>
      </w:pPr>
    </w:p>
    <w:p>
      <w:pPr>
        <w:pStyle w:val="2"/>
        <w:rPr>
          <w:rFonts w:hint="eastAsia"/>
        </w:rPr>
      </w:pP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新疆顺招工程项目管理有限公司</w:t>
      </w:r>
      <w:r>
        <w:rPr>
          <w:rFonts w:hint="eastAsia" w:ascii="宋体" w:hAnsi="宋体" w:cs="宋体"/>
          <w:sz w:val="24"/>
          <w:szCs w:val="24"/>
        </w:rPr>
        <w:t>将对下列项目进行公开招标采购，现邀请合格供应商提交投标文件。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1、项目编号：</w:t>
      </w:r>
      <w:r>
        <w:rPr>
          <w:rFonts w:hint="eastAsia" w:ascii="宋体" w:hAnsi="宋体" w:cs="宋体"/>
          <w:sz w:val="24"/>
          <w:szCs w:val="24"/>
          <w:lang w:eastAsia="zh-CN"/>
        </w:rPr>
        <w:t>SZZC(GK)2021-099号</w:t>
      </w:r>
      <w:bookmarkStart w:id="0" w:name="_GoBack"/>
      <w:bookmarkEnd w:id="0"/>
    </w:p>
    <w:p>
      <w:pPr>
        <w:widowControl/>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2、采购项目名称：</w:t>
      </w:r>
      <w:r>
        <w:rPr>
          <w:rFonts w:hint="eastAsia" w:ascii="宋体" w:hAnsi="宋体" w:cs="宋体"/>
          <w:color w:val="000000"/>
          <w:sz w:val="24"/>
          <w:szCs w:val="24"/>
          <w:lang w:eastAsia="zh-CN"/>
        </w:rPr>
        <w:t>巴音郭楞职业技术学院物业服务项目</w:t>
      </w:r>
    </w:p>
    <w:p>
      <w:pPr>
        <w:widowControl/>
        <w:adjustRightInd w:val="0"/>
        <w:snapToGrid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3、采购单位名称：</w:t>
      </w:r>
      <w:r>
        <w:rPr>
          <w:rFonts w:hint="eastAsia" w:ascii="宋体" w:hAnsi="宋体" w:cs="宋体"/>
          <w:color w:val="000000"/>
          <w:sz w:val="24"/>
          <w:szCs w:val="24"/>
          <w:lang w:eastAsia="zh-CN"/>
        </w:rPr>
        <w:t>巴音郭楞职业技术学院</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4、采购机构名称：</w:t>
      </w:r>
      <w:r>
        <w:rPr>
          <w:rFonts w:hint="eastAsia" w:ascii="宋体" w:hAnsi="宋体" w:cs="宋体"/>
          <w:sz w:val="24"/>
          <w:szCs w:val="24"/>
          <w:lang w:eastAsia="zh-CN"/>
        </w:rPr>
        <w:t>新疆顺招工程项目管理有限公司</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5、采购机构地址：</w:t>
      </w:r>
      <w:r>
        <w:rPr>
          <w:rFonts w:hint="eastAsia" w:ascii="宋体" w:hAnsi="宋体" w:cs="宋体"/>
          <w:sz w:val="24"/>
          <w:szCs w:val="24"/>
          <w:lang w:eastAsia="zh-CN"/>
        </w:rPr>
        <w:t>新疆巴州库尔勒市天鹅路欢乐海岸休闲商业购物中心</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10"/>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2206"/>
        <w:gridCol w:w="1786"/>
        <w:gridCol w:w="2324"/>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5" w:hRule="atLeast"/>
          <w:jc w:val="center"/>
        </w:trPr>
        <w:tc>
          <w:tcPr>
            <w:tcW w:w="814"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序号</w:t>
            </w:r>
          </w:p>
        </w:tc>
        <w:tc>
          <w:tcPr>
            <w:tcW w:w="2206"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采购内容</w:t>
            </w:r>
          </w:p>
        </w:tc>
        <w:tc>
          <w:tcPr>
            <w:tcW w:w="1786" w:type="dxa"/>
            <w:noWrap w:val="0"/>
            <w:tcMar>
              <w:top w:w="75" w:type="dxa"/>
              <w:left w:w="150" w:type="dxa"/>
              <w:bottom w:w="75" w:type="dxa"/>
              <w:right w:w="150" w:type="dxa"/>
            </w:tcMar>
            <w:vAlign w:val="center"/>
          </w:tcPr>
          <w:p>
            <w:pPr>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资金来源</w:t>
            </w:r>
          </w:p>
        </w:tc>
        <w:tc>
          <w:tcPr>
            <w:tcW w:w="2324"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预算金额(万元)</w:t>
            </w:r>
          </w:p>
        </w:tc>
        <w:tc>
          <w:tcPr>
            <w:tcW w:w="2506"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sz w:val="24"/>
                <w:szCs w:val="24"/>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6" w:hRule="atLeast"/>
          <w:jc w:val="center"/>
        </w:trPr>
        <w:tc>
          <w:tcPr>
            <w:tcW w:w="814" w:type="dxa"/>
            <w:noWrap w:val="0"/>
            <w:tcMar>
              <w:top w:w="75" w:type="dxa"/>
              <w:left w:w="150" w:type="dxa"/>
              <w:bottom w:w="75" w:type="dxa"/>
              <w:right w:w="150" w:type="dxa"/>
            </w:tcMar>
            <w:vAlign w:val="center"/>
          </w:tcPr>
          <w:p>
            <w:pPr>
              <w:jc w:val="center"/>
              <w:rPr>
                <w:rFonts w:ascii="宋体" w:hAnsi="宋体" w:cs="宋体"/>
                <w:b/>
                <w:bCs/>
                <w:color w:val="FF0000"/>
                <w:kern w:val="0"/>
                <w:sz w:val="24"/>
                <w:szCs w:val="24"/>
                <w:lang w:bidi="ar"/>
              </w:rPr>
            </w:pPr>
            <w:r>
              <w:rPr>
                <w:rFonts w:hint="eastAsia" w:ascii="宋体" w:hAnsi="宋体"/>
                <w:b/>
                <w:bCs/>
                <w:color w:val="FF0000"/>
                <w:sz w:val="24"/>
                <w:lang w:val="zh-CN"/>
              </w:rPr>
              <w:t>1</w:t>
            </w:r>
          </w:p>
        </w:tc>
        <w:tc>
          <w:tcPr>
            <w:tcW w:w="2206" w:type="dxa"/>
            <w:noWrap w:val="0"/>
            <w:tcMar>
              <w:top w:w="75" w:type="dxa"/>
              <w:left w:w="150" w:type="dxa"/>
              <w:bottom w:w="75" w:type="dxa"/>
              <w:right w:w="150" w:type="dxa"/>
            </w:tcMar>
            <w:vAlign w:val="center"/>
          </w:tcPr>
          <w:p>
            <w:pPr>
              <w:spacing w:line="288" w:lineRule="auto"/>
              <w:jc w:val="center"/>
              <w:rPr>
                <w:rFonts w:hint="eastAsia" w:ascii="宋体" w:hAnsi="宋体" w:eastAsia="宋体" w:cs="宋体"/>
                <w:b/>
                <w:bCs/>
                <w:color w:val="FF0000"/>
                <w:kern w:val="0"/>
                <w:sz w:val="24"/>
                <w:szCs w:val="24"/>
                <w:lang w:eastAsia="zh-CN" w:bidi="ar"/>
              </w:rPr>
            </w:pPr>
            <w:r>
              <w:rPr>
                <w:rFonts w:hint="eastAsia" w:ascii="宋体" w:hAnsi="宋体" w:cs="宋体"/>
                <w:b/>
                <w:bCs/>
                <w:color w:val="FF0000"/>
                <w:kern w:val="0"/>
                <w:sz w:val="24"/>
                <w:szCs w:val="24"/>
                <w:lang w:eastAsia="zh-CN" w:bidi="ar"/>
              </w:rPr>
              <w:t>巴音郭楞职业技术学院物业服务</w:t>
            </w:r>
          </w:p>
        </w:tc>
        <w:tc>
          <w:tcPr>
            <w:tcW w:w="1786" w:type="dxa"/>
            <w:noWrap w:val="0"/>
            <w:tcMar>
              <w:top w:w="75" w:type="dxa"/>
              <w:left w:w="150" w:type="dxa"/>
              <w:bottom w:w="75" w:type="dxa"/>
              <w:right w:w="150" w:type="dxa"/>
            </w:tcMar>
            <w:vAlign w:val="center"/>
          </w:tcPr>
          <w:p>
            <w:pPr>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财政资金</w:t>
            </w:r>
          </w:p>
        </w:tc>
        <w:tc>
          <w:tcPr>
            <w:tcW w:w="2324" w:type="dxa"/>
            <w:noWrap w:val="0"/>
            <w:tcMar>
              <w:top w:w="75" w:type="dxa"/>
              <w:left w:w="150" w:type="dxa"/>
              <w:bottom w:w="75" w:type="dxa"/>
              <w:right w:w="150" w:type="dxa"/>
            </w:tcMar>
            <w:vAlign w:val="center"/>
          </w:tcPr>
          <w:p>
            <w:pPr>
              <w:jc w:val="center"/>
              <w:rPr>
                <w:rFonts w:hint="default" w:ascii="宋体" w:hAnsi="宋体" w:eastAsia="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350</w:t>
            </w:r>
          </w:p>
        </w:tc>
        <w:tc>
          <w:tcPr>
            <w:tcW w:w="2506" w:type="dxa"/>
            <w:noWrap w:val="0"/>
            <w:tcMar>
              <w:top w:w="75" w:type="dxa"/>
              <w:left w:w="150" w:type="dxa"/>
              <w:bottom w:w="75" w:type="dxa"/>
              <w:right w:w="150" w:type="dxa"/>
            </w:tcMar>
            <w:vAlign w:val="center"/>
          </w:tcPr>
          <w:p>
            <w:pPr>
              <w:widowControl/>
              <w:spacing w:line="288" w:lineRule="auto"/>
              <w:jc w:val="center"/>
              <w:rPr>
                <w:rFonts w:hint="eastAsia" w:ascii="宋体" w:hAnsi="宋体" w:eastAsia="宋体" w:cs="宋体"/>
                <w:b/>
                <w:bCs/>
                <w:color w:val="FF0000"/>
                <w:sz w:val="24"/>
                <w:szCs w:val="24"/>
                <w:lang w:eastAsia="zh-CN"/>
              </w:rPr>
            </w:pPr>
            <w:r>
              <w:rPr>
                <w:rFonts w:hint="eastAsia" w:ascii="宋体" w:hAnsi="宋体" w:cs="宋体"/>
                <w:b/>
                <w:bCs/>
                <w:color w:val="FF0000"/>
                <w:sz w:val="24"/>
                <w:szCs w:val="24"/>
                <w:lang w:eastAsia="zh-CN"/>
              </w:rPr>
              <w:t>一年</w:t>
            </w:r>
          </w:p>
        </w:tc>
      </w:tr>
    </w:tbl>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7、采购方式：公开招标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w:t>
      </w:r>
      <w:r>
        <w:rPr>
          <w:rFonts w:hint="eastAsia" w:ascii="宋体" w:hAnsi="宋体" w:cs="宋体"/>
          <w:sz w:val="24"/>
          <w:szCs w:val="24"/>
          <w:lang w:eastAsia="zh-CN"/>
        </w:rPr>
        <w:t>服务期限</w:t>
      </w:r>
      <w:r>
        <w:rPr>
          <w:rFonts w:hint="eastAsia" w:ascii="宋体" w:hAnsi="宋体" w:cs="宋体"/>
          <w:sz w:val="24"/>
          <w:szCs w:val="24"/>
        </w:rPr>
        <w:t>、简要技术要求等：详见文件。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9、供应商资质基本要求：（详见招标文件）</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（1）满足《中华人民共和国政府采购法》第二十二条规定，投标供应商需提交承诺书彩色扫描件。 </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（2）网上提交法人营业执照副本彩色扫描件，且具备所投标的经营范围。</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（3）网上提交参与投标的法定代表人身份证彩色扫描件及《法定代表人资格证明书》，委托代理人需提交《法定代表人授权委托书》和身份证彩色扫描件。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（4）</w:t>
      </w:r>
      <w:r>
        <w:rPr>
          <w:rFonts w:hint="eastAsia" w:ascii="宋体" w:hAnsi="宋体" w:cs="宋体"/>
          <w:b/>
          <w:bCs/>
          <w:color w:val="0000FF"/>
          <w:sz w:val="24"/>
          <w:szCs w:val="24"/>
          <w:lang w:eastAsia="zh-CN"/>
        </w:rPr>
        <w:t>投标保证金金额：</w:t>
      </w:r>
      <w:r>
        <w:rPr>
          <w:rFonts w:hint="eastAsia" w:ascii="宋体" w:hAnsi="宋体" w:cs="宋体"/>
          <w:b/>
          <w:bCs/>
          <w:color w:val="0000FF"/>
          <w:sz w:val="24"/>
          <w:szCs w:val="24"/>
          <w:highlight w:val="none"/>
          <w:lang w:eastAsia="zh-CN"/>
        </w:rPr>
        <w:t>70000元整</w:t>
      </w:r>
      <w:r>
        <w:rPr>
          <w:rFonts w:hint="eastAsia" w:ascii="宋体" w:hAnsi="宋体" w:cs="宋体"/>
          <w:b/>
          <w:bCs/>
          <w:color w:val="0000FF"/>
          <w:sz w:val="24"/>
          <w:szCs w:val="24"/>
          <w:highlight w:val="none"/>
        </w:rPr>
        <w:t>（人民币大写：</w:t>
      </w:r>
      <w:r>
        <w:rPr>
          <w:rFonts w:hint="eastAsia" w:ascii="宋体" w:hAnsi="宋体" w:cs="宋体"/>
          <w:b/>
          <w:bCs/>
          <w:color w:val="0000FF"/>
          <w:sz w:val="24"/>
          <w:szCs w:val="24"/>
          <w:highlight w:val="none"/>
          <w:lang w:eastAsia="zh-CN"/>
        </w:rPr>
        <w:t>柒万</w:t>
      </w:r>
      <w:r>
        <w:rPr>
          <w:rFonts w:hint="eastAsia" w:ascii="宋体" w:hAnsi="宋体" w:cs="宋体"/>
          <w:b/>
          <w:bCs/>
          <w:color w:val="0000FF"/>
          <w:sz w:val="24"/>
          <w:szCs w:val="24"/>
          <w:highlight w:val="none"/>
        </w:rPr>
        <w:t>元</w:t>
      </w:r>
      <w:r>
        <w:rPr>
          <w:rFonts w:hint="eastAsia" w:ascii="宋体" w:hAnsi="宋体" w:cs="宋体"/>
          <w:b/>
          <w:bCs/>
          <w:color w:val="0000FF"/>
          <w:sz w:val="24"/>
          <w:szCs w:val="24"/>
          <w:highlight w:val="none"/>
          <w:lang w:eastAsia="zh-CN"/>
        </w:rPr>
        <w:t>整</w:t>
      </w:r>
      <w:r>
        <w:rPr>
          <w:rFonts w:hint="eastAsia" w:ascii="宋体" w:hAnsi="宋体" w:cs="宋体"/>
          <w:b/>
          <w:bCs/>
          <w:color w:val="0000FF"/>
          <w:sz w:val="24"/>
          <w:szCs w:val="24"/>
          <w:highlight w:val="none"/>
        </w:rPr>
        <w:t>）</w:t>
      </w:r>
      <w:r>
        <w:rPr>
          <w:rFonts w:hint="eastAsia" w:ascii="宋体" w:hAnsi="宋体" w:cs="宋体"/>
          <w:b/>
          <w:bCs/>
          <w:color w:val="0000FF"/>
          <w:sz w:val="24"/>
          <w:szCs w:val="24"/>
        </w:rPr>
        <w:t>。</w:t>
      </w:r>
    </w:p>
    <w:p>
      <w:pPr>
        <w:widowControl/>
        <w:adjustRightInd w:val="0"/>
        <w:snapToGrid w:val="0"/>
        <w:spacing w:line="360" w:lineRule="auto"/>
        <w:ind w:firstLine="482" w:firstLineChars="200"/>
        <w:jc w:val="left"/>
        <w:rPr>
          <w:rFonts w:hint="eastAsia"/>
        </w:rPr>
      </w:pPr>
      <w:r>
        <w:rPr>
          <w:rFonts w:hint="eastAsia" w:ascii="宋体" w:hAnsi="宋体" w:cs="宋体"/>
          <w:b/>
          <w:bCs/>
          <w:color w:val="0000FF"/>
          <w:sz w:val="24"/>
          <w:szCs w:val="24"/>
        </w:rPr>
        <w:t>（5）</w:t>
      </w:r>
      <w:r>
        <w:rPr>
          <w:rFonts w:hint="eastAsia" w:ascii="宋体" w:hAnsi="宋体" w:eastAsia="宋体" w:cs="宋体"/>
          <w:b/>
          <w:bCs/>
          <w:color w:val="0000FF"/>
          <w:sz w:val="24"/>
          <w:szCs w:val="24"/>
        </w:rPr>
        <w:t>具有良好的信誉，未被 “信用中国”(</w:t>
      </w:r>
      <w:r>
        <w:rPr>
          <w:rFonts w:hint="eastAsia" w:ascii="宋体" w:hAnsi="宋体" w:eastAsia="宋体" w:cs="宋体"/>
          <w:b/>
          <w:bCs/>
          <w:color w:val="0000FF"/>
          <w:sz w:val="24"/>
          <w:szCs w:val="24"/>
        </w:rPr>
        <w:fldChar w:fldCharType="begin"/>
      </w:r>
      <w:r>
        <w:rPr>
          <w:rFonts w:hint="eastAsia" w:ascii="宋体" w:hAnsi="宋体" w:eastAsia="宋体" w:cs="宋体"/>
          <w:b/>
          <w:bCs/>
          <w:color w:val="0000FF"/>
          <w:sz w:val="24"/>
          <w:szCs w:val="24"/>
        </w:rPr>
        <w:instrText xml:space="preserve"> HYPERLINK "http://www.creditchina.gov.cn)/" \t "_blank" </w:instrText>
      </w:r>
      <w:r>
        <w:rPr>
          <w:rFonts w:hint="eastAsia" w:ascii="宋体" w:hAnsi="宋体" w:eastAsia="宋体" w:cs="宋体"/>
          <w:b/>
          <w:bCs/>
          <w:color w:val="0000FF"/>
          <w:sz w:val="24"/>
          <w:szCs w:val="24"/>
        </w:rPr>
        <w:fldChar w:fldCharType="separate"/>
      </w:r>
      <w:r>
        <w:rPr>
          <w:rFonts w:hint="eastAsia" w:ascii="宋体" w:hAnsi="宋体" w:eastAsia="宋体" w:cs="宋体"/>
          <w:b/>
          <w:bCs/>
          <w:color w:val="0000FF"/>
          <w:sz w:val="24"/>
          <w:szCs w:val="24"/>
        </w:rPr>
        <w:t>www.creditchina.gov.cn)</w:t>
      </w:r>
      <w:r>
        <w:rPr>
          <w:rFonts w:hint="eastAsia" w:ascii="宋体" w:hAnsi="宋体" w:eastAsia="宋体" w:cs="宋体"/>
          <w:b/>
          <w:bCs/>
          <w:color w:val="0000FF"/>
          <w:sz w:val="24"/>
          <w:szCs w:val="24"/>
        </w:rPr>
        <w:fldChar w:fldCharType="end"/>
      </w:r>
      <w:r>
        <w:rPr>
          <w:rFonts w:hint="eastAsia" w:ascii="宋体" w:hAnsi="宋体" w:eastAsia="宋体" w:cs="宋体"/>
          <w:b/>
          <w:bCs/>
          <w:color w:val="0000FF"/>
          <w:sz w:val="24"/>
          <w:szCs w:val="24"/>
        </w:rPr>
        <w:t xml:space="preserve"> 列入失信被执行人、重大税收违法案件当事人名单，未被 “中国政府采购网”（</w:t>
      </w:r>
      <w:r>
        <w:rPr>
          <w:rFonts w:hint="eastAsia" w:ascii="宋体" w:hAnsi="宋体" w:eastAsia="宋体" w:cs="宋体"/>
          <w:b/>
          <w:bCs/>
          <w:color w:val="0000FF"/>
          <w:sz w:val="24"/>
          <w:szCs w:val="24"/>
        </w:rPr>
        <w:fldChar w:fldCharType="begin"/>
      </w:r>
      <w:r>
        <w:rPr>
          <w:rFonts w:hint="eastAsia" w:ascii="宋体" w:hAnsi="宋体" w:eastAsia="宋体" w:cs="宋体"/>
          <w:b/>
          <w:bCs/>
          <w:color w:val="0000FF"/>
          <w:sz w:val="24"/>
          <w:szCs w:val="24"/>
        </w:rPr>
        <w:instrText xml:space="preserve"> HYPERLINK "http://www.ccgp.gov.cn%EF%BC%89%E5%88%97%E5%85%A5%E6%94%BF%E5%BA%9C%E9%87%87%E8%B4%AD%E4%B8%A5%E9%87%8D%E8%BF%9D%E6%B3%95%E5%A4%B1%E4%BF%A1%E8%A1%8C%E4%B8%BA%E8%AE%B0%E5%BD%95%E5%90%8D%E5%8D%95/" \t "_blank" </w:instrText>
      </w:r>
      <w:r>
        <w:rPr>
          <w:rFonts w:hint="eastAsia" w:ascii="宋体" w:hAnsi="宋体" w:eastAsia="宋体" w:cs="宋体"/>
          <w:b/>
          <w:bCs/>
          <w:color w:val="0000FF"/>
          <w:sz w:val="24"/>
          <w:szCs w:val="24"/>
        </w:rPr>
        <w:fldChar w:fldCharType="separate"/>
      </w:r>
      <w:r>
        <w:rPr>
          <w:rFonts w:hint="eastAsia" w:ascii="宋体" w:hAnsi="宋体" w:eastAsia="宋体" w:cs="宋体"/>
          <w:b/>
          <w:bCs/>
          <w:color w:val="0000FF"/>
          <w:sz w:val="24"/>
          <w:szCs w:val="24"/>
        </w:rPr>
        <w:t>www.ccgp.gov.cn）列入政府采购严重违法失信行为记录名单</w:t>
      </w:r>
      <w:r>
        <w:rPr>
          <w:rFonts w:hint="eastAsia" w:ascii="宋体" w:hAnsi="宋体" w:eastAsia="宋体" w:cs="宋体"/>
          <w:b/>
          <w:bCs/>
          <w:color w:val="0000FF"/>
          <w:sz w:val="24"/>
          <w:szCs w:val="24"/>
        </w:rPr>
        <w:fldChar w:fldCharType="end"/>
      </w:r>
      <w:r>
        <w:rPr>
          <w:rFonts w:hint="eastAsia" w:ascii="宋体" w:hAnsi="宋体" w:cs="宋体"/>
          <w:b/>
          <w:bCs/>
          <w:color w:val="0000FF"/>
          <w:sz w:val="24"/>
          <w:szCs w:val="24"/>
        </w:rPr>
        <w:t>。</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（6）网上提交本项目反商业贿赂承诺书彩色扫描件。</w:t>
      </w:r>
    </w:p>
    <w:p>
      <w:pPr>
        <w:pStyle w:val="8"/>
        <w:spacing w:after="0" w:line="360" w:lineRule="auto"/>
        <w:ind w:firstLine="482" w:firstLineChars="200"/>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7</w:t>
      </w:r>
      <w:r>
        <w:rPr>
          <w:rFonts w:hint="eastAsia" w:ascii="宋体" w:hAnsi="宋体" w:cs="宋体"/>
          <w:b/>
          <w:bCs/>
          <w:color w:val="0000FF"/>
          <w:sz w:val="24"/>
          <w:szCs w:val="24"/>
        </w:rPr>
        <w:t>）</w:t>
      </w:r>
      <w:r>
        <w:rPr>
          <w:rFonts w:hint="eastAsia" w:ascii="宋体" w:hAnsi="宋体" w:eastAsia="宋体" w:cs="宋体"/>
          <w:b/>
          <w:bCs/>
          <w:color w:val="0000FF"/>
          <w:sz w:val="24"/>
          <w:szCs w:val="24"/>
          <w:highlight w:val="none"/>
          <w:lang w:val="en-US" w:eastAsia="zh-CN"/>
        </w:rPr>
        <w:t>网上提交物业管理企业二级及以上资质证书彩色扫描件</w:t>
      </w:r>
    </w:p>
    <w:p>
      <w:pPr>
        <w:widowControl/>
        <w:numPr>
          <w:ilvl w:val="0"/>
          <w:numId w:val="1"/>
        </w:num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单位负责人为同一人或者存在直接控股、管理关系的不同供应商，不得参加同一合同项下的政府采购活动。</w:t>
      </w:r>
    </w:p>
    <w:p>
      <w:pPr>
        <w:widowControl/>
        <w:numPr>
          <w:ilvl w:val="0"/>
          <w:numId w:val="1"/>
        </w:num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为充分保证完善的售后服务，本项目不接受联合体投标。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10、获取招标文件时间：</w:t>
      </w:r>
      <w:r>
        <w:rPr>
          <w:rFonts w:hint="eastAsia" w:ascii="宋体" w:hAnsi="宋体" w:cs="宋体"/>
          <w:color w:val="FF0000"/>
          <w:kern w:val="0"/>
          <w:sz w:val="24"/>
          <w:highlight w:val="none"/>
        </w:rPr>
        <w:t>20</w:t>
      </w:r>
      <w:r>
        <w:rPr>
          <w:rFonts w:hint="eastAsia" w:ascii="宋体" w:hAnsi="宋体" w:cs="宋体"/>
          <w:color w:val="FF0000"/>
          <w:kern w:val="0"/>
          <w:sz w:val="24"/>
          <w:highlight w:val="none"/>
          <w:lang w:eastAsia="zh-CN"/>
        </w:rPr>
        <w:t>21年</w:t>
      </w:r>
      <w:r>
        <w:rPr>
          <w:rFonts w:hint="eastAsia" w:ascii="宋体" w:hAnsi="宋体" w:cs="宋体"/>
          <w:color w:val="FF0000"/>
          <w:kern w:val="0"/>
          <w:sz w:val="24"/>
          <w:highlight w:val="none"/>
          <w:lang w:val="en-US" w:eastAsia="zh-CN"/>
        </w:rPr>
        <w:t>9</w:t>
      </w:r>
      <w:r>
        <w:rPr>
          <w:rFonts w:hint="eastAsia" w:ascii="宋体" w:hAnsi="宋体" w:cs="宋体"/>
          <w:color w:val="FF0000"/>
          <w:kern w:val="0"/>
          <w:sz w:val="24"/>
          <w:highlight w:val="none"/>
          <w:lang w:eastAsia="zh-CN"/>
        </w:rPr>
        <w:t>月</w:t>
      </w:r>
      <w:r>
        <w:rPr>
          <w:rFonts w:hint="eastAsia" w:ascii="宋体" w:hAnsi="宋体" w:cs="宋体"/>
          <w:color w:val="FF0000"/>
          <w:kern w:val="0"/>
          <w:sz w:val="24"/>
          <w:highlight w:val="none"/>
          <w:lang w:val="en-US" w:eastAsia="zh-CN"/>
        </w:rPr>
        <w:t>1</w:t>
      </w:r>
      <w:r>
        <w:rPr>
          <w:rFonts w:hint="eastAsia" w:ascii="宋体" w:hAnsi="宋体" w:cs="宋体"/>
          <w:color w:val="FF0000"/>
          <w:kern w:val="0"/>
          <w:sz w:val="24"/>
          <w:highlight w:val="none"/>
          <w:lang w:eastAsia="zh-CN"/>
        </w:rPr>
        <w:t>日起至2021年</w:t>
      </w:r>
      <w:r>
        <w:rPr>
          <w:rFonts w:hint="eastAsia" w:ascii="宋体" w:hAnsi="宋体" w:cs="宋体"/>
          <w:color w:val="FF0000"/>
          <w:kern w:val="0"/>
          <w:sz w:val="24"/>
          <w:highlight w:val="none"/>
          <w:lang w:val="en-US" w:eastAsia="zh-CN"/>
        </w:rPr>
        <w:t>9</w:t>
      </w:r>
      <w:r>
        <w:rPr>
          <w:rFonts w:hint="eastAsia" w:ascii="宋体" w:hAnsi="宋体" w:cs="宋体"/>
          <w:color w:val="FF0000"/>
          <w:kern w:val="0"/>
          <w:sz w:val="24"/>
          <w:highlight w:val="none"/>
          <w:lang w:eastAsia="zh-CN"/>
        </w:rPr>
        <w:t>月</w:t>
      </w:r>
      <w:r>
        <w:rPr>
          <w:rFonts w:hint="eastAsia" w:ascii="宋体" w:hAnsi="宋体" w:cs="宋体"/>
          <w:color w:val="FF0000"/>
          <w:kern w:val="0"/>
          <w:sz w:val="24"/>
          <w:highlight w:val="none"/>
          <w:lang w:val="en-US" w:eastAsia="zh-CN"/>
        </w:rPr>
        <w:t>8</w:t>
      </w:r>
      <w:r>
        <w:rPr>
          <w:rFonts w:hint="eastAsia" w:ascii="宋体" w:hAnsi="宋体" w:cs="宋体"/>
          <w:color w:val="FF0000"/>
          <w:kern w:val="0"/>
          <w:sz w:val="24"/>
          <w:highlight w:val="none"/>
        </w:rPr>
        <w:t>日止</w:t>
      </w:r>
      <w:r>
        <w:rPr>
          <w:rFonts w:hint="eastAsia" w:ascii="宋体" w:hAnsi="宋体" w:cs="宋体"/>
          <w:color w:val="FF0000"/>
          <w:sz w:val="24"/>
          <w:szCs w:val="24"/>
          <w:highlight w:val="none"/>
        </w:rPr>
        <w:t>。</w:t>
      </w:r>
    </w:p>
    <w:p>
      <w:pPr>
        <w:pStyle w:val="9"/>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ascii="宋体" w:hAnsi="宋体" w:cs="宋体"/>
          <w:b/>
          <w:bCs/>
          <w:color w:val="FF0000"/>
          <w:szCs w:val="24"/>
        </w:rPr>
        <w:t>报名（发售／获取）地址：</w:t>
      </w:r>
      <w:r>
        <w:rPr>
          <w:rFonts w:ascii="sans-serif" w:hAnsi="sans-serif" w:eastAsia="sans-serif" w:cs="sans-serif"/>
          <w:color w:val="FF0000"/>
          <w:sz w:val="27"/>
          <w:szCs w:val="27"/>
        </w:rPr>
        <w:t> </w:t>
      </w:r>
      <w:r>
        <w:rPr>
          <w:rFonts w:ascii="宋体" w:hAnsi="宋体" w:cs="宋体"/>
          <w:color w:val="FF0000"/>
          <w:szCs w:val="24"/>
        </w:rPr>
        <w:t>在政采云平台（www.zcygov.cn）在线申请获取</w:t>
      </w:r>
      <w:r>
        <w:rPr>
          <w:rFonts w:hint="eastAsia" w:ascii="宋体" w:hAnsi="宋体" w:cs="宋体"/>
          <w:color w:val="FF0000"/>
          <w:szCs w:val="24"/>
        </w:rPr>
        <w:t>招标文件</w:t>
      </w:r>
      <w:r>
        <w:rPr>
          <w:rFonts w:ascii="宋体" w:hAnsi="宋体" w:cs="宋体"/>
          <w:color w:val="FF0000"/>
          <w:szCs w:val="24"/>
        </w:rPr>
        <w:t>（进入“项目采购”应用，在获取采购文件菜单中选择项目，申请获取采购文件），过期不予受理。 </w:t>
      </w:r>
    </w:p>
    <w:p>
      <w:pPr>
        <w:pStyle w:val="9"/>
        <w:widowControl/>
        <w:spacing w:before="75" w:after="75" w:line="360" w:lineRule="auto"/>
        <w:ind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ascii="宋体" w:hAnsi="宋体" w:cs="宋体"/>
          <w:color w:val="FF0000"/>
          <w:szCs w:val="24"/>
        </w:rPr>
        <w:t>申请获取</w:t>
      </w:r>
      <w:r>
        <w:rPr>
          <w:rFonts w:hint="eastAsia" w:ascii="宋体" w:hAnsi="宋体" w:cs="宋体"/>
          <w:color w:val="FF0000"/>
          <w:szCs w:val="24"/>
        </w:rPr>
        <w:t>招标文件</w:t>
      </w:r>
      <w:r>
        <w:rPr>
          <w:rFonts w:ascii="宋体" w:hAnsi="宋体" w:cs="宋体"/>
          <w:color w:val="FF0000"/>
          <w:szCs w:val="24"/>
        </w:rPr>
        <w:t>前须上传的资格证明文件</w:t>
      </w:r>
      <w:r>
        <w:rPr>
          <w:rFonts w:hint="eastAsia" w:ascii="宋体" w:hAnsi="宋体" w:cs="宋体"/>
          <w:color w:val="FF0000"/>
          <w:szCs w:val="24"/>
        </w:rPr>
        <w:t>彩色扫描件</w:t>
      </w:r>
      <w:r>
        <w:rPr>
          <w:rFonts w:ascii="宋体" w:hAnsi="宋体" w:cs="宋体"/>
          <w:color w:val="FF0000"/>
          <w:szCs w:val="24"/>
        </w:rPr>
        <w:t>有：营业执照副本、</w:t>
      </w:r>
      <w:r>
        <w:rPr>
          <w:rFonts w:hint="eastAsia" w:cs="宋体"/>
          <w:color w:val="FF0000"/>
          <w:szCs w:val="24"/>
        </w:rPr>
        <w:t>法定代表人</w:t>
      </w:r>
      <w:r>
        <w:rPr>
          <w:rFonts w:ascii="宋体" w:hAnsi="宋体" w:cs="宋体"/>
          <w:color w:val="FF0000"/>
          <w:szCs w:val="24"/>
        </w:rPr>
        <w:t>授权书、被授权人身份证、“信用中国”网站（www.creditchina.gov.cn）、中国政府采购网（www.ccgp.gov.cn）信用信息查询记录</w:t>
      </w:r>
      <w:r>
        <w:rPr>
          <w:rFonts w:hint="eastAsia" w:ascii="宋体" w:hAnsi="宋体" w:cs="宋体"/>
          <w:color w:val="FF0000"/>
          <w:szCs w:val="24"/>
        </w:rPr>
        <w:t>，务必将以上报名资料加盖公章形成1个PDF文件提交，否则将被退回</w:t>
      </w:r>
      <w:r>
        <w:rPr>
          <w:rFonts w:hint="eastAsia" w:cs="宋体"/>
          <w:color w:val="FF0000"/>
          <w:szCs w:val="24"/>
        </w:rPr>
        <w:t>。</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11、投标保证金缴纳及确认时间：凡拟参加本次招标项目的供应商，必须在</w:t>
      </w:r>
      <w:r>
        <w:rPr>
          <w:rFonts w:hint="eastAsia" w:ascii="宋体" w:hAnsi="宋体" w:cs="宋体"/>
          <w:b/>
          <w:bCs/>
          <w:color w:val="FF0000"/>
          <w:kern w:val="0"/>
          <w:sz w:val="24"/>
          <w:highlight w:val="none"/>
        </w:rPr>
        <w:t>20</w:t>
      </w:r>
      <w:r>
        <w:rPr>
          <w:rFonts w:hint="eastAsia" w:ascii="宋体" w:hAnsi="宋体" w:cs="宋体"/>
          <w:b/>
          <w:bCs/>
          <w:color w:val="FF0000"/>
          <w:kern w:val="0"/>
          <w:sz w:val="24"/>
          <w:highlight w:val="none"/>
          <w:lang w:eastAsia="zh-CN"/>
        </w:rPr>
        <w:t>21年</w:t>
      </w:r>
      <w:r>
        <w:rPr>
          <w:rFonts w:hint="eastAsia" w:ascii="宋体" w:hAnsi="宋体" w:cs="宋体"/>
          <w:b/>
          <w:bCs/>
          <w:color w:val="FF0000"/>
          <w:kern w:val="0"/>
          <w:sz w:val="24"/>
          <w:highlight w:val="none"/>
          <w:lang w:val="en-US" w:eastAsia="zh-CN"/>
        </w:rPr>
        <w:t>9</w:t>
      </w:r>
      <w:r>
        <w:rPr>
          <w:rFonts w:hint="eastAsia" w:ascii="宋体" w:hAnsi="宋体" w:cs="宋体"/>
          <w:b/>
          <w:bCs/>
          <w:color w:val="FF0000"/>
          <w:kern w:val="0"/>
          <w:sz w:val="24"/>
          <w:highlight w:val="none"/>
          <w:lang w:eastAsia="zh-CN"/>
        </w:rPr>
        <w:t>月</w:t>
      </w:r>
      <w:r>
        <w:rPr>
          <w:rFonts w:hint="eastAsia" w:ascii="宋体" w:hAnsi="宋体" w:cs="宋体"/>
          <w:b/>
          <w:bCs/>
          <w:color w:val="FF0000"/>
          <w:kern w:val="0"/>
          <w:sz w:val="24"/>
          <w:highlight w:val="none"/>
          <w:lang w:val="en-US" w:eastAsia="zh-CN"/>
        </w:rPr>
        <w:t>23</w:t>
      </w:r>
      <w:r>
        <w:rPr>
          <w:rFonts w:hint="eastAsia" w:ascii="宋体" w:hAnsi="宋体" w:cs="宋体"/>
          <w:b/>
          <w:bCs/>
          <w:color w:val="FF0000"/>
          <w:kern w:val="0"/>
          <w:sz w:val="24"/>
          <w:highlight w:val="none"/>
        </w:rPr>
        <w:t>日</w:t>
      </w:r>
      <w:r>
        <w:rPr>
          <w:rFonts w:hint="eastAsia" w:ascii="宋体" w:hAnsi="宋体" w:cs="宋体"/>
          <w:b/>
          <w:bCs/>
          <w:color w:val="FF0000"/>
          <w:kern w:val="0"/>
          <w:sz w:val="24"/>
          <w:highlight w:val="none"/>
          <w:lang w:val="en-US" w:eastAsia="zh-CN"/>
        </w:rPr>
        <w:t>16:30</w:t>
      </w:r>
      <w:r>
        <w:rPr>
          <w:rFonts w:hint="eastAsia" w:ascii="宋体" w:hAnsi="宋体" w:cs="宋体"/>
          <w:b/>
          <w:bCs/>
          <w:color w:val="FF0000"/>
          <w:kern w:val="0"/>
          <w:sz w:val="24"/>
          <w:highlight w:val="none"/>
        </w:rPr>
        <w:t>时</w:t>
      </w:r>
      <w:r>
        <w:rPr>
          <w:rFonts w:hint="eastAsia" w:ascii="宋体" w:hAnsi="宋体" w:cs="宋体"/>
          <w:sz w:val="24"/>
          <w:szCs w:val="24"/>
        </w:rPr>
        <w:t>（北京时间）之前将投标保证金汇入指定账户，投标保证金汇款凭证上用途栏应注明本项目项目编号[标准格式：</w:t>
      </w:r>
      <w:r>
        <w:rPr>
          <w:rFonts w:hint="eastAsia" w:ascii="宋体" w:hAnsi="宋体" w:cs="宋体"/>
          <w:sz w:val="24"/>
          <w:szCs w:val="24"/>
          <w:lang w:val="en-US" w:eastAsia="zh-CN"/>
        </w:rPr>
        <w:t>SZ</w:t>
      </w:r>
      <w:r>
        <w:rPr>
          <w:rFonts w:hint="eastAsia" w:ascii="宋体" w:hAnsi="宋体" w:cs="宋体"/>
          <w:sz w:val="24"/>
          <w:szCs w:val="24"/>
        </w:rPr>
        <w:t>ZC0</w:t>
      </w:r>
      <w:r>
        <w:rPr>
          <w:rFonts w:hint="eastAsia" w:ascii="宋体" w:hAnsi="宋体" w:cs="宋体"/>
          <w:sz w:val="24"/>
          <w:szCs w:val="24"/>
          <w:lang w:val="en-US" w:eastAsia="zh-CN"/>
        </w:rPr>
        <w:t>99</w:t>
      </w:r>
      <w:r>
        <w:rPr>
          <w:rFonts w:hint="eastAsia" w:ascii="宋体" w:hAnsi="宋体" w:cs="宋体"/>
          <w:sz w:val="24"/>
          <w:szCs w:val="24"/>
        </w:rPr>
        <w:t>号投标保证金]。</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12、开标（投标）日期：</w:t>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lang w:eastAsia="zh-CN"/>
        </w:rPr>
        <w:t>21年</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23</w:t>
      </w:r>
      <w:r>
        <w:rPr>
          <w:rFonts w:hint="eastAsia" w:ascii="宋体" w:hAnsi="宋体" w:cs="宋体"/>
          <w:b/>
          <w:bCs/>
          <w:color w:val="auto"/>
          <w:sz w:val="24"/>
          <w:szCs w:val="24"/>
          <w:highlight w:val="none"/>
        </w:rPr>
        <w:t>日</w:t>
      </w:r>
      <w:r>
        <w:rPr>
          <w:rFonts w:hint="eastAsia" w:ascii="宋体" w:hAnsi="宋体" w:cs="宋体"/>
          <w:b/>
          <w:bCs/>
          <w:color w:val="auto"/>
          <w:kern w:val="0"/>
          <w:sz w:val="24"/>
          <w:highlight w:val="none"/>
          <w:lang w:val="en-US" w:eastAsia="zh-CN"/>
        </w:rPr>
        <w:t>16:30</w:t>
      </w:r>
      <w:r>
        <w:rPr>
          <w:rFonts w:hint="eastAsia" w:ascii="宋体" w:hAnsi="宋体" w:cs="宋体"/>
          <w:b/>
          <w:bCs/>
          <w:color w:val="auto"/>
          <w:sz w:val="24"/>
          <w:szCs w:val="24"/>
          <w:highlight w:val="none"/>
        </w:rPr>
        <w:t>时（北京时间）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13、招标文件发售费用：免费</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14、开标地点：政采云平台</w:t>
      </w:r>
    </w:p>
    <w:p>
      <w:pPr>
        <w:pStyle w:val="9"/>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15、其他事项：</w:t>
      </w:r>
    </w:p>
    <w:p>
      <w:pPr>
        <w:pStyle w:val="9"/>
        <w:widowControl/>
        <w:spacing w:before="75" w:after="75" w:line="360" w:lineRule="auto"/>
        <w:ind w:firstLine="480"/>
        <w:rPr>
          <w:rFonts w:ascii="宋体" w:hAnsi="宋体" w:cs="宋体"/>
          <w:b/>
          <w:bCs/>
          <w:color w:val="FF0000"/>
          <w:szCs w:val="24"/>
        </w:rPr>
      </w:pPr>
      <w:r>
        <w:rPr>
          <w:rFonts w:ascii="宋体" w:hAnsi="宋体" w:cs="宋体"/>
          <w:b/>
          <w:bCs/>
          <w:color w:val="FF0000"/>
          <w:szCs w:val="24"/>
        </w:rPr>
        <w:t>（1）本项目为电子招投标项目，投标人需要使用CA加密设备，凡参加本项目供应商可通过新疆数字证书认证中心官网（</w:t>
      </w:r>
      <w:r>
        <w:rPr>
          <w:rFonts w:ascii="宋体" w:hAnsi="宋体" w:cs="宋体"/>
          <w:b/>
          <w:bCs/>
          <w:color w:val="FF0000"/>
          <w:szCs w:val="24"/>
        </w:rPr>
        <w:fldChar w:fldCharType="begin"/>
      </w:r>
      <w:r>
        <w:rPr>
          <w:rFonts w:ascii="宋体" w:hAnsi="宋体" w:cs="宋体"/>
          <w:b/>
          <w:bCs/>
          <w:color w:val="FF0000"/>
          <w:szCs w:val="24"/>
        </w:rPr>
        <w:instrText xml:space="preserve"> HYPERLINK "https://www.xjca.com.cn/%EF%BC%89%E6%88%96%E4%B8%8B%E8%BD%BD%E2%80%9C%E6%96%B0%E7%96%86%E6%94%BF%E5%8A%A1%E9%80%9A%E2%80%9DAPP%E8%87%AA%E8%A1%8C%E8%BF%9B%E8%A1%8C%E7%94%B3%E9%A2%86" \t "_blank" </w:instrText>
      </w:r>
      <w:r>
        <w:rPr>
          <w:rFonts w:ascii="宋体" w:hAnsi="宋体" w:cs="宋体"/>
          <w:b/>
          <w:bCs/>
          <w:color w:val="FF0000"/>
          <w:szCs w:val="24"/>
        </w:rPr>
        <w:fldChar w:fldCharType="separate"/>
      </w:r>
      <w:r>
        <w:rPr>
          <w:rFonts w:ascii="宋体" w:hAnsi="宋体" w:cs="宋体"/>
          <w:b/>
          <w:bCs/>
          <w:color w:val="FF0000"/>
          <w:szCs w:val="24"/>
        </w:rPr>
        <w:t>https://www.xjca.com.cn/）或下载“新疆政务通”APP自行进行申领</w:t>
      </w:r>
      <w:r>
        <w:rPr>
          <w:rFonts w:ascii="宋体" w:hAnsi="宋体" w:cs="宋体"/>
          <w:b/>
          <w:bCs/>
          <w:color w:val="FF0000"/>
          <w:szCs w:val="24"/>
        </w:rPr>
        <w:fldChar w:fldCharType="end"/>
      </w:r>
      <w:r>
        <w:rPr>
          <w:rFonts w:ascii="宋体" w:hAnsi="宋体" w:cs="宋体"/>
          <w:b/>
          <w:bCs/>
          <w:color w:val="FF0000"/>
          <w:szCs w:val="24"/>
        </w:rPr>
        <w:t>。如原有兵团或公共资源使用的CA，可与新疆CA联系，申请增加电子证书即可，无需重复申领。新疆CA服务热线0991-2819290。 </w:t>
      </w:r>
    </w:p>
    <w:p>
      <w:pPr>
        <w:pStyle w:val="9"/>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9"/>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9"/>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9"/>
        <w:widowControl/>
        <w:spacing w:before="75" w:after="75" w:line="360" w:lineRule="auto"/>
        <w:ind w:firstLine="480"/>
        <w:rPr>
          <w:rFonts w:hint="eastAsia"/>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rPr>
        <w:t>准备</w:t>
      </w:r>
      <w:r>
        <w:rPr>
          <w:rFonts w:ascii="宋体" w:hAnsi="宋体" w:cs="宋体"/>
          <w:b/>
          <w:bCs/>
          <w:color w:val="FF0000"/>
          <w:szCs w:val="24"/>
        </w:rPr>
        <w:t>CA数字证书（解密投标文件）</w:t>
      </w:r>
      <w:r>
        <w:rPr>
          <w:rFonts w:hint="eastAsia" w:ascii="宋体" w:hAnsi="宋体" w:cs="宋体"/>
          <w:b/>
          <w:bCs/>
          <w:color w:val="FF0000"/>
          <w:szCs w:val="24"/>
        </w:rPr>
        <w:t>、备份文件（BFBS格式）</w:t>
      </w:r>
      <w:r>
        <w:rPr>
          <w:rFonts w:ascii="宋体" w:hAnsi="宋体" w:cs="宋体"/>
          <w:b/>
          <w:bCs/>
          <w:color w:val="FF0000"/>
          <w:szCs w:val="24"/>
        </w:rPr>
        <w:t>参与投标。</w:t>
      </w:r>
    </w:p>
    <w:p>
      <w:pPr>
        <w:overflowPunct w:val="0"/>
        <w:spacing w:line="360" w:lineRule="auto"/>
        <w:ind w:firstLine="480" w:firstLineChars="200"/>
        <w:rPr>
          <w:rFonts w:ascii="宋体" w:hAnsi="宋体" w:cs="宋体"/>
          <w:sz w:val="24"/>
          <w:szCs w:val="24"/>
          <w:highlight w:val="yellow"/>
        </w:rPr>
      </w:pPr>
      <w:r>
        <w:rPr>
          <w:rFonts w:hint="eastAsia" w:ascii="宋体" w:hAnsi="宋体" w:cs="宋体"/>
          <w:sz w:val="24"/>
          <w:szCs w:val="24"/>
        </w:rPr>
        <w:t>16、采购单位联系人：</w:t>
      </w:r>
      <w:r>
        <w:rPr>
          <w:rFonts w:hint="eastAsia" w:ascii="宋体" w:hAnsi="宋体" w:cs="宋体"/>
          <w:sz w:val="24"/>
          <w:szCs w:val="24"/>
          <w:lang w:eastAsia="zh-CN"/>
        </w:rPr>
        <w:t>艾</w:t>
      </w:r>
      <w:r>
        <w:rPr>
          <w:rFonts w:hint="eastAsia" w:ascii="宋体" w:hAnsi="宋体" w:cs="宋体"/>
          <w:sz w:val="24"/>
          <w:szCs w:val="24"/>
        </w:rPr>
        <w:t xml:space="preserve">老师   联系电话： </w:t>
      </w:r>
      <w:r>
        <w:rPr>
          <w:rFonts w:hint="eastAsia" w:ascii="宋体" w:hAnsi="宋体" w:cs="宋体"/>
          <w:sz w:val="24"/>
          <w:szCs w:val="24"/>
          <w:lang w:eastAsia="zh-CN"/>
        </w:rPr>
        <w:t>18997622882</w:t>
      </w:r>
      <w:r>
        <w:rPr>
          <w:rFonts w:hint="eastAsia" w:ascii="宋体" w:hAnsi="宋体" w:cs="宋体"/>
          <w:sz w:val="24"/>
          <w:szCs w:val="24"/>
        </w:rPr>
        <w:t>。</w:t>
      </w:r>
    </w:p>
    <w:p>
      <w:pPr>
        <w:widowControl/>
        <w:adjustRightInd w:val="0"/>
        <w:snapToGrid w:val="0"/>
        <w:spacing w:line="360" w:lineRule="auto"/>
        <w:ind w:firstLine="480" w:firstLineChars="200"/>
        <w:jc w:val="left"/>
        <w:rPr>
          <w:rFonts w:hint="eastAsia" w:ascii="宋体" w:hAnsi="宋体" w:cs="宋体"/>
        </w:rPr>
      </w:pPr>
      <w:r>
        <w:rPr>
          <w:rFonts w:hint="eastAsia" w:ascii="宋体" w:hAnsi="宋体" w:cs="宋体"/>
          <w:sz w:val="24"/>
          <w:szCs w:val="24"/>
        </w:rPr>
        <w:t>17、如对招标文件有疑问，请致电招标代理公司：</w:t>
      </w:r>
      <w:r>
        <w:rPr>
          <w:rFonts w:hint="eastAsia" w:ascii="宋体" w:hAnsi="宋体" w:cs="宋体"/>
          <w:sz w:val="24"/>
          <w:szCs w:val="24"/>
          <w:lang w:eastAsia="zh-CN"/>
        </w:rPr>
        <w:t>19915119270</w:t>
      </w:r>
      <w:r>
        <w:rPr>
          <w:rFonts w:hint="eastAsia" w:ascii="宋体" w:hAnsi="宋体" w:cs="宋体"/>
          <w:sz w:val="24"/>
          <w:szCs w:val="24"/>
        </w:rPr>
        <w:t xml:space="preserve">。 </w:t>
      </w:r>
    </w:p>
    <w:p>
      <w:pPr>
        <w:pStyle w:val="7"/>
        <w:spacing w:line="360" w:lineRule="auto"/>
        <w:rPr>
          <w:rFonts w:hint="eastAsia" w:ascii="宋体" w:hAnsi="宋体" w:eastAsia="宋体" w:cs="宋体"/>
        </w:rPr>
      </w:pPr>
      <w:r>
        <w:rPr>
          <w:rFonts w:hint="eastAsia" w:ascii="宋体" w:hAnsi="宋体" w:eastAsia="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p>
    <w:p>
      <w:pPr>
        <w:widowControl/>
        <w:adjustRightInd w:val="0"/>
        <w:snapToGrid w:val="0"/>
        <w:spacing w:line="360" w:lineRule="auto"/>
        <w:ind w:firstLine="480" w:firstLineChars="200"/>
        <w:jc w:val="right"/>
        <w:rPr>
          <w:rFonts w:hint="eastAsia" w:ascii="宋体" w:hAnsi="宋体" w:cs="宋体"/>
          <w:sz w:val="24"/>
          <w:szCs w:val="24"/>
        </w:rPr>
      </w:pPr>
    </w:p>
    <w:p>
      <w:pPr>
        <w:widowControl/>
        <w:adjustRightInd w:val="0"/>
        <w:snapToGrid w:val="0"/>
        <w:spacing w:line="360" w:lineRule="auto"/>
        <w:ind w:firstLine="480" w:firstLineChars="200"/>
        <w:jc w:val="right"/>
        <w:rPr>
          <w:rFonts w:hint="eastAsia" w:ascii="宋体" w:hAnsi="宋体" w:eastAsia="宋体" w:cs="宋体"/>
          <w:sz w:val="24"/>
          <w:szCs w:val="24"/>
          <w:lang w:eastAsia="zh-CN"/>
        </w:rPr>
      </w:pPr>
      <w:r>
        <w:rPr>
          <w:rFonts w:hint="eastAsia" w:ascii="宋体" w:hAnsi="宋体" w:cs="宋体"/>
          <w:sz w:val="24"/>
          <w:szCs w:val="24"/>
        </w:rPr>
        <w:t xml:space="preserve">  </w:t>
      </w:r>
      <w:r>
        <w:rPr>
          <w:rFonts w:hint="eastAsia" w:ascii="宋体" w:hAnsi="宋体" w:cs="宋体"/>
          <w:sz w:val="24"/>
          <w:szCs w:val="24"/>
          <w:lang w:eastAsia="zh-CN"/>
        </w:rPr>
        <w:t>新疆顺招工程项目管理有限公司</w:t>
      </w:r>
    </w:p>
    <w:p>
      <w:pPr>
        <w:jc w:val="right"/>
      </w:pPr>
      <w:r>
        <w:rPr>
          <w:rFonts w:hint="eastAsia" w:ascii="宋体" w:hAnsi="宋体" w:cs="宋体"/>
          <w:sz w:val="24"/>
          <w:szCs w:val="24"/>
        </w:rPr>
        <w:t>2021年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F1F49"/>
    <w:multiLevelType w:val="singleLevel"/>
    <w:tmpl w:val="FE8F1F49"/>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C3DB7"/>
    <w:rsid w:val="5A7C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0"/>
    <w:pPr>
      <w:spacing w:after="120" w:afterLines="0"/>
      <w:ind w:left="420" w:leftChars="200"/>
    </w:pPr>
  </w:style>
  <w:style w:type="paragraph" w:styleId="4">
    <w:name w:val="envelope return"/>
    <w:basedOn w:val="1"/>
    <w:qFormat/>
    <w:uiPriority w:val="99"/>
    <w:pPr>
      <w:snapToGrid w:val="0"/>
    </w:pPr>
    <w:rPr>
      <w:rFonts w:ascii="Arial" w:hAnsi="Arial"/>
    </w:rPr>
  </w:style>
  <w:style w:type="paragraph" w:styleId="6">
    <w:name w:val="index 5"/>
    <w:basedOn w:val="1"/>
    <w:next w:val="1"/>
    <w:qFormat/>
    <w:uiPriority w:val="0"/>
    <w:pPr>
      <w:ind w:left="800" w:leftChars="800"/>
    </w:pPr>
    <w:rPr>
      <w:szCs w:val="20"/>
      <w:lang w:bidi="he-IL"/>
    </w:rPr>
  </w:style>
  <w:style w:type="paragraph" w:styleId="7">
    <w:name w:val="footnote text"/>
    <w:basedOn w:val="1"/>
    <w:next w:val="6"/>
    <w:qFormat/>
    <w:uiPriority w:val="0"/>
    <w:pPr>
      <w:snapToGrid w:val="0"/>
      <w:jc w:val="left"/>
    </w:pPr>
    <w:rPr>
      <w:rFonts w:eastAsia="楷体_GB2312"/>
      <w:sz w:val="18"/>
      <w:szCs w:val="18"/>
    </w:rPr>
  </w:style>
  <w:style w:type="paragraph" w:styleId="8">
    <w:name w:val="Body Text 2"/>
    <w:basedOn w:val="1"/>
    <w:qFormat/>
    <w:uiPriority w:val="0"/>
    <w:pPr>
      <w:spacing w:after="120" w:afterLines="0" w:line="480" w:lineRule="auto"/>
    </w:pPr>
  </w:style>
  <w:style w:type="paragraph" w:styleId="9">
    <w:name w:val="Normal (Web)"/>
    <w:basedOn w:val="1"/>
    <w:qFormat/>
    <w:uiPriority w:val="99"/>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2021-08-31T10:47:00Z</dcterms:created>
  <dc:creator>憂树丶</dc:creator>
  <cp:lastModifiedBy>憂树丶</cp:lastModifiedBy>
  <dcterms:modified xsi:type="dcterms:W3CDTF">2021-08-31T10:48:13Z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0589165D261C4715A83F1018FB487322</vt:lpwstr>
  </property>
</Properties>
</file>