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Hlk24379207"/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木垒县南部山区旅游基础设施建设项目（停车场及游乐场附属设施建设项目）招标公告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新疆诚誉工程项目管理有限公司受</w:t>
      </w:r>
      <w:r>
        <w:rPr>
          <w:rFonts w:hint="eastAsia" w:ascii="宋体" w:hAnsi="宋体" w:eastAsia="宋体" w:cs="Times New Roman"/>
          <w:sz w:val="24"/>
          <w:szCs w:val="24"/>
        </w:rPr>
        <w:t>木垒哈萨克自治县文化体育广播电视和旅游局</w:t>
      </w:r>
      <w:r>
        <w:rPr>
          <w:rFonts w:hint="eastAsia" w:asciiTheme="minorEastAsia" w:hAnsiTheme="minorEastAsia"/>
          <w:sz w:val="24"/>
        </w:rPr>
        <w:t>的委托，对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木垒县南部山区旅游基础设施建设项目（停车场及游乐场附属设施建设项目）</w:t>
      </w:r>
      <w:r>
        <w:rPr>
          <w:rFonts w:hint="eastAsia" w:asciiTheme="minorEastAsia" w:hAnsiTheme="minorEastAsia"/>
          <w:sz w:val="24"/>
        </w:rPr>
        <w:t>进行公开招标，建设资金为国债资金，欢迎符合条件且有能力的供应商参加投标。</w:t>
      </w:r>
      <w:r>
        <w:rPr>
          <w:rFonts w:asciiTheme="minorEastAsia" w:hAnsiTheme="minorEastAsia"/>
          <w:sz w:val="24"/>
        </w:rPr>
        <w:t xml:space="preserve"> </w:t>
      </w:r>
    </w:p>
    <w:p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autoSpaceDE w:val="0"/>
        <w:autoSpaceDN w:val="0"/>
        <w:adjustRightInd w:val="0"/>
        <w:spacing w:line="360" w:lineRule="auto"/>
        <w:ind w:right="-441" w:rightChars="-210"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项目名称：木垒县南部山区旅游基础设施建设项目（停车场及游乐场附属设施建设项目）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项目编号：MLX-NBSQJCSS-TCCYLC-2021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采购方式：公开招标</w:t>
      </w:r>
    </w:p>
    <w:bookmarkEnd w:id="4"/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项目投资：5100000.00元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4"/>
          <w:szCs w:val="24"/>
        </w:rPr>
        <w:t>提升景区基础设施，详见招标工程量清单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合同履行期限：60日历日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本项目（否）联合体投标。</w:t>
      </w:r>
    </w:p>
    <w:p>
      <w:pPr>
        <w:spacing w:line="500" w:lineRule="exact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5" w:name="_Toc35393791"/>
      <w:bookmarkStart w:id="6" w:name="_Toc28359080"/>
      <w:bookmarkStart w:id="7" w:name="_Toc35393622"/>
      <w:bookmarkStart w:id="8" w:name="_Toc28359003"/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bookmarkStart w:id="9" w:name="_Toc28359004"/>
      <w:bookmarkStart w:id="10" w:name="_Toc28359081"/>
      <w:r>
        <w:rPr>
          <w:rFonts w:hint="eastAsia" w:ascii="宋体" w:hAnsi="宋体" w:eastAsia="宋体" w:cs="Times New Roman"/>
          <w:color w:val="000000"/>
          <w:sz w:val="24"/>
          <w:szCs w:val="24"/>
        </w:rPr>
        <w:t>2.本项目的特定资格要求：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1）单位负责人为同一人或者存在直接控股、管理关系的不同供应商，不得同时参加本项目的投标；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2）为本项目提供整体设计、规范编制或者项目管理、监理、检测等服务的供应商，不得参加该项目的投标；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3）</w:t>
      </w:r>
      <w:r>
        <w:rPr>
          <w:rFonts w:hint="eastAsia" w:ascii="宋体" w:hAnsi="宋体" w:eastAsia="宋体" w:cs="宋体"/>
          <w:sz w:val="24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4）本项目非专门面对小微企业；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bookmarkStart w:id="11" w:name="_Toc35393792"/>
      <w:bookmarkStart w:id="12" w:name="_Toc35393623"/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 w:eastAsia="宋体" w:cs="Times New Roman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</w:rPr>
        <w:t>供应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商具有独立法人资格，同时具备市政公用工程施工总承包叁级(含叁级）以上资质及安全生产许可证。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）项目经理须</w:t>
      </w:r>
      <w:r>
        <w:rPr>
          <w:rFonts w:hint="eastAsia" w:ascii="宋体" w:hAnsi="宋体" w:eastAsia="宋体" w:cs="Times New Roman"/>
          <w:sz w:val="24"/>
          <w:szCs w:val="24"/>
        </w:rPr>
        <w:t>具备贰级及以上（疆外企业为壹级）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市政公用工程</w:t>
      </w:r>
      <w:r>
        <w:rPr>
          <w:rFonts w:hint="eastAsia" w:ascii="宋体" w:hAnsi="宋体" w:eastAsia="宋体" w:cs="Times New Roman"/>
          <w:sz w:val="24"/>
          <w:szCs w:val="24"/>
        </w:rPr>
        <w:t>专业建造师注册证、B类安全生产考核合格证、中级及以上房屋建筑或市政工程专业技术职称，</w:t>
      </w:r>
      <w:r>
        <w:rPr>
          <w:rFonts w:ascii="宋体" w:hAnsi="宋体" w:eastAsia="宋体" w:cs="Times New Roman"/>
          <w:sz w:val="24"/>
          <w:szCs w:val="24"/>
        </w:rPr>
        <w:t>有类似工程业绩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须在本单位注册，不接受临时建造师。</w:t>
      </w:r>
    </w:p>
    <w:p>
      <w:pPr>
        <w:spacing w:line="500" w:lineRule="exac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时间：202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年9月1日至202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年9月7日，每天上午10:00至14:00，下午16:00至19:00（北京时间，法定节假日除外）。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地点：昌吉市北京南路和谐玫瑰国际写字楼A座2003室。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方式：现场领取。领取文件需携带（1）法人营业执照、资质证书、安全生产许可证；（2）法人授权委托书原件及法人授权委托代理人的身份证（委托人须为拟投入本项目的项目经理）；（3）企业承担过至少2项类似工程业绩（提供中标通知书和合同协议书，</w:t>
      </w:r>
      <w:r>
        <w:rPr>
          <w:rFonts w:ascii="宋体" w:hAnsi="宋体" w:eastAsia="宋体" w:cs="宋体"/>
          <w:sz w:val="24"/>
          <w:szCs w:val="24"/>
        </w:rPr>
        <w:t>中标通知书须经行政监督管理部门备案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）；（4）项目经理建造师证、安全生产考核证、工程师及以上技术职称，项目经理承担过至少1项类似工程业绩（提供中标通知书和合同协议书，</w:t>
      </w:r>
      <w:r>
        <w:rPr>
          <w:rFonts w:ascii="宋体" w:hAnsi="宋体" w:eastAsia="宋体" w:cs="宋体"/>
          <w:sz w:val="24"/>
          <w:szCs w:val="24"/>
        </w:rPr>
        <w:t>中标通知书须经行政监督管理部门备案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；（5）拟投入本项目的项目经理需提供在本单位近半年社会保险缴存凭证），退休人员提供退休证；（6）“信用中国”网站、“中国政府采购网”查询截图。以上资料需各备加盖单位公章的复印件一份。</w:t>
      </w:r>
    </w:p>
    <w:p>
      <w:pPr>
        <w:spacing w:line="500" w:lineRule="exact"/>
        <w:rPr>
          <w:rFonts w:ascii="宋体" w:hAnsi="宋体" w:eastAsia="宋体" w:cs="Times New Roman"/>
          <w:b/>
          <w:bCs/>
          <w:sz w:val="24"/>
          <w:szCs w:val="24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宋体" w:hAnsi="宋体" w:eastAsia="宋体" w:cs="Times New Roman"/>
          <w:b/>
          <w:bCs/>
          <w:sz w:val="24"/>
          <w:szCs w:val="24"/>
        </w:rPr>
        <w:t>四、提交投标文件</w:t>
      </w:r>
      <w:bookmarkEnd w:id="13"/>
      <w:bookmarkEnd w:id="14"/>
      <w:r>
        <w:rPr>
          <w:rFonts w:hint="eastAsia" w:ascii="宋体" w:hAnsi="宋体" w:eastAsia="宋体" w:cs="Times New Roman"/>
          <w:b/>
          <w:bCs/>
          <w:sz w:val="24"/>
          <w:szCs w:val="24"/>
        </w:rPr>
        <w:t>截止时间、开标时间和地点</w:t>
      </w:r>
      <w:bookmarkEnd w:id="15"/>
      <w:bookmarkEnd w:id="16"/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时间：202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年9月22日16时00分（北京时间）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地点：昌吉州公共资源交易大厅</w:t>
      </w:r>
    </w:p>
    <w:p>
      <w:pPr>
        <w:spacing w:line="360" w:lineRule="auto"/>
        <w:rPr>
          <w:rFonts w:ascii="宋体" w:hAnsi="宋体" w:eastAsia="宋体" w:cs="Times New Roman"/>
          <w:b/>
          <w:bCs/>
          <w:sz w:val="24"/>
          <w:szCs w:val="24"/>
        </w:rPr>
      </w:pPr>
      <w:bookmarkStart w:id="17" w:name="_Toc35393794"/>
      <w:bookmarkStart w:id="18" w:name="_Toc28359007"/>
      <w:bookmarkStart w:id="19" w:name="_Toc28359084"/>
      <w:bookmarkStart w:id="20" w:name="_Toc35393625"/>
      <w:r>
        <w:rPr>
          <w:rFonts w:hint="eastAsia" w:ascii="宋体" w:hAnsi="宋体" w:eastAsia="宋体" w:cs="Times New Roman"/>
          <w:b/>
          <w:bCs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ascii="宋体" w:hAnsi="宋体" w:eastAsia="宋体" w:cs="Times New Roman"/>
          <w:b/>
          <w:bCs/>
          <w:sz w:val="24"/>
          <w:szCs w:val="24"/>
        </w:rPr>
      </w:pPr>
      <w:bookmarkStart w:id="21" w:name="_Toc35393795"/>
      <w:bookmarkStart w:id="22" w:name="_Toc35393626"/>
      <w:r>
        <w:rPr>
          <w:rFonts w:hint="eastAsia" w:ascii="宋体" w:hAnsi="宋体" w:eastAsia="宋体" w:cs="Times New Roman"/>
          <w:b/>
          <w:bCs/>
          <w:sz w:val="24"/>
          <w:szCs w:val="24"/>
        </w:rPr>
        <w:t>六、其他补充事宜</w:t>
      </w:r>
      <w:bookmarkEnd w:id="21"/>
      <w:bookmarkEnd w:id="22"/>
      <w:bookmarkStart w:id="23" w:name="_Toc35393627"/>
      <w:bookmarkStart w:id="24" w:name="_Toc35393796"/>
      <w:bookmarkStart w:id="25" w:name="_Toc28359085"/>
      <w:bookmarkStart w:id="26" w:name="_Toc28359008"/>
      <w:bookmarkStart w:id="31" w:name="_GoBack"/>
      <w:bookmarkEnd w:id="31"/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>公告发布媒体：新疆政府采购网、昌吉州公共资源交易网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七、对本次招标提出询问，请按以下方式联系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bookmarkEnd w:id="23"/>
      <w:bookmarkEnd w:id="24"/>
      <w:bookmarkEnd w:id="25"/>
      <w:bookmarkEnd w:id="26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1.采购人信息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bookmarkStart w:id="27" w:name="_Toc28359086"/>
      <w:bookmarkStart w:id="28" w:name="_Toc28359009"/>
      <w:r>
        <w:rPr>
          <w:rFonts w:hint="eastAsia" w:ascii="宋体" w:hAnsi="宋体" w:eastAsia="宋体" w:cs="Times New Roman"/>
          <w:sz w:val="24"/>
          <w:szCs w:val="24"/>
        </w:rPr>
        <w:t>名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称：木垒哈萨克自治县文化体育广播电视和旅游局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 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木垒县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383838"/>
          <w:kern w:val="0"/>
          <w:sz w:val="24"/>
          <w:szCs w:val="20"/>
          <w:shd w:val="clear" w:color="auto" w:fill="FFFFFF"/>
          <w:lang w:val="en-US" w:eastAsia="zh-CN" w:bidi="ar"/>
        </w:rPr>
        <w:t>阎</w:t>
      </w:r>
      <w:r>
        <w:rPr>
          <w:rFonts w:hint="eastAsia" w:ascii="宋体" w:hAnsi="宋体" w:eastAsia="宋体" w:cs="宋体"/>
          <w:color w:val="383838"/>
          <w:kern w:val="0"/>
          <w:sz w:val="24"/>
          <w:szCs w:val="20"/>
          <w:shd w:val="clear" w:color="auto" w:fill="FFFFFF"/>
          <w:lang w:bidi="ar"/>
        </w:rPr>
        <w:t>春基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83838"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383838"/>
          <w:kern w:val="0"/>
          <w:sz w:val="24"/>
          <w:szCs w:val="20"/>
          <w:shd w:val="clear" w:color="auto" w:fill="FFFFFF"/>
          <w:lang w:bidi="ar"/>
        </w:rPr>
        <w:t>13565318767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2.采购代理机构信息</w:t>
      </w:r>
      <w:bookmarkEnd w:id="27"/>
      <w:bookmarkEnd w:id="28"/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名  称：新疆诚誉工程项目管理有限公司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  址：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昌吉市北京南路和谐玫瑰国际写字楼A座20楼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联系人：柴学莉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联系方式：</w:t>
      </w:r>
      <w:bookmarkStart w:id="29" w:name="_Toc28359087"/>
      <w:bookmarkStart w:id="30" w:name="_Toc28359010"/>
      <w:r>
        <w:rPr>
          <w:rFonts w:hint="eastAsia" w:ascii="宋体" w:hAnsi="宋体" w:eastAsia="宋体" w:cs="Times New Roman"/>
          <w:sz w:val="24"/>
          <w:szCs w:val="24"/>
        </w:rPr>
        <w:t>0994-2223310</w:t>
      </w:r>
    </w:p>
    <w:bookmarkEnd w:id="29"/>
    <w:bookmarkEnd w:id="30"/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 财政监督电话：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名   称：木垒哈萨克自治县财政局政府采购管理办公室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联系人：李俊萍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监督投诉电话：0994-4827294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B8"/>
    <w:rsid w:val="00095D52"/>
    <w:rsid w:val="0034759B"/>
    <w:rsid w:val="0058396E"/>
    <w:rsid w:val="006514B8"/>
    <w:rsid w:val="006A6F41"/>
    <w:rsid w:val="00877908"/>
    <w:rsid w:val="008D4820"/>
    <w:rsid w:val="0097124C"/>
    <w:rsid w:val="009A1C40"/>
    <w:rsid w:val="00FD4CAC"/>
    <w:rsid w:val="072755A0"/>
    <w:rsid w:val="0E5D31D7"/>
    <w:rsid w:val="115C6560"/>
    <w:rsid w:val="1743090D"/>
    <w:rsid w:val="29133D4D"/>
    <w:rsid w:val="2F0B6C4A"/>
    <w:rsid w:val="3B951F2B"/>
    <w:rsid w:val="3BF40FFE"/>
    <w:rsid w:val="5CC776AD"/>
    <w:rsid w:val="74107248"/>
    <w:rsid w:val="763C6C08"/>
    <w:rsid w:val="76A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1289</Characters>
  <Lines>10</Lines>
  <Paragraphs>3</Paragraphs>
  <TotalTime>33</TotalTime>
  <ScaleCrop>false</ScaleCrop>
  <LinksUpToDate>false</LinksUpToDate>
  <CharactersWithSpaces>1511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2021-08-30T11:04:00Z</dcterms:created>
  <dc:creator>xb21cn</dc:creator>
  <cp:lastModifiedBy>ACER</cp:lastModifiedBy>
  <dcterms:modified xsi:type="dcterms:W3CDTF">2021-09-01T04:34:21Z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2AF7B386D6F4412FA6888798FDE121E0</vt:lpwstr>
  </property>
</Properties>
</file>