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2" w:firstLineChars="200"/>
        <w:jc w:val="center"/>
        <w:rPr>
          <w:rFonts w:hint="eastAsia" w:ascii="仿宋_GB2312" w:hAnsi="宋体" w:eastAsia="仿宋_GB2312" w:cs="楷体"/>
          <w:b/>
          <w:bCs/>
          <w:color w:val="auto"/>
          <w:sz w:val="24"/>
          <w:lang w:val="en-US" w:eastAsia="zh-CN"/>
        </w:rPr>
      </w:pPr>
      <w:bookmarkStart w:id="1" w:name="_GoBack"/>
      <w:r>
        <w:rPr>
          <w:rFonts w:hint="eastAsia" w:ascii="仿宋_GB2312" w:hAnsi="宋体" w:eastAsia="仿宋_GB2312"/>
          <w:b/>
          <w:bCs/>
          <w:color w:val="auto"/>
          <w:sz w:val="24"/>
        </w:rPr>
        <w:t>喀什</w:t>
      </w:r>
      <w:r>
        <w:rPr>
          <w:rFonts w:hint="eastAsia" w:ascii="仿宋_GB2312" w:hAnsi="宋体" w:eastAsia="仿宋_GB2312"/>
          <w:b/>
          <w:bCs/>
          <w:color w:val="auto"/>
          <w:sz w:val="24"/>
          <w:lang w:eastAsia="zh-CN"/>
        </w:rPr>
        <w:t>地区纪委监委办公家具</w:t>
      </w:r>
      <w:r>
        <w:rPr>
          <w:rFonts w:hint="eastAsia" w:ascii="仿宋_GB2312" w:hAnsi="宋体" w:eastAsia="仿宋_GB2312"/>
          <w:b/>
          <w:bCs/>
          <w:color w:val="auto"/>
          <w:sz w:val="24"/>
        </w:rPr>
        <w:t>项目</w:t>
      </w:r>
      <w:r>
        <w:rPr>
          <w:rFonts w:hint="eastAsia" w:ascii="仿宋_GB2312" w:hAnsi="宋体" w:eastAsia="仿宋_GB2312"/>
          <w:b/>
          <w:bCs/>
          <w:color w:val="auto"/>
          <w:sz w:val="24"/>
          <w:lang w:eastAsia="zh-CN"/>
        </w:rPr>
        <w:t>招标公告</w:t>
      </w:r>
    </w:p>
    <w:bookmarkEnd w:id="1"/>
    <w:p/>
    <w:p>
      <w:pPr>
        <w:widowControl/>
        <w:spacing w:line="500" w:lineRule="exact"/>
        <w:ind w:firstLine="480" w:firstLineChars="200"/>
        <w:rPr>
          <w:rFonts w:hint="eastAsia" w:ascii="仿宋_GB2312" w:hAnsi="宋体" w:eastAsia="仿宋_GB2312" w:cs="楷体"/>
          <w:b/>
          <w:bCs/>
          <w:kern w:val="0"/>
          <w:sz w:val="24"/>
        </w:rPr>
      </w:pPr>
      <w:r>
        <w:rPr>
          <w:rFonts w:hint="eastAsia" w:ascii="仿宋_GB2312" w:hAnsi="宋体" w:eastAsia="仿宋_GB2312" w:cs="楷体"/>
          <w:kern w:val="0"/>
          <w:sz w:val="24"/>
        </w:rPr>
        <w:t>喀什地区公共资源交易中心受</w:t>
      </w:r>
      <w:r>
        <w:rPr>
          <w:rFonts w:hint="eastAsia" w:ascii="仿宋_GB2312" w:hAnsi="宋体" w:eastAsia="仿宋_GB2312" w:cs="楷体"/>
          <w:kern w:val="0"/>
          <w:sz w:val="24"/>
          <w:lang w:eastAsia="zh-CN"/>
        </w:rPr>
        <w:t>中共喀什地区纪律检查委员会办公室</w:t>
      </w:r>
      <w:r>
        <w:rPr>
          <w:rFonts w:hint="eastAsia" w:ascii="仿宋_GB2312" w:hAnsi="宋体" w:eastAsia="仿宋_GB2312" w:cs="楷体"/>
          <w:kern w:val="0"/>
          <w:sz w:val="24"/>
        </w:rPr>
        <w:t>的委托，就其</w:t>
      </w:r>
      <w:r>
        <w:rPr>
          <w:rFonts w:hint="eastAsia" w:ascii="仿宋_GB2312" w:hAnsi="宋体" w:eastAsia="仿宋_GB2312" w:cs="楷体"/>
          <w:color w:val="auto"/>
          <w:kern w:val="0"/>
          <w:sz w:val="24"/>
          <w:u w:val="single"/>
          <w:lang w:eastAsia="zh-CN"/>
        </w:rPr>
        <w:t>办公家具</w:t>
      </w:r>
      <w:r>
        <w:rPr>
          <w:rFonts w:hint="eastAsia" w:ascii="仿宋_GB2312" w:hAnsi="宋体" w:eastAsia="仿宋_GB2312" w:cs="楷体"/>
          <w:color w:val="auto"/>
          <w:kern w:val="0"/>
          <w:sz w:val="24"/>
          <w:u w:val="single"/>
        </w:rPr>
        <w:t>项目</w:t>
      </w:r>
      <w:r>
        <w:rPr>
          <w:rFonts w:hint="eastAsia" w:ascii="仿宋_GB2312" w:hAnsi="宋体" w:eastAsia="仿宋_GB2312" w:cs="楷体"/>
          <w:color w:val="auto"/>
          <w:kern w:val="0"/>
          <w:sz w:val="24"/>
        </w:rPr>
        <w:t>以公开招标的方式进行采购</w:t>
      </w:r>
      <w:r>
        <w:rPr>
          <w:rFonts w:hint="eastAsia" w:ascii="仿宋_GB2312" w:hAnsi="宋体" w:eastAsia="仿宋_GB2312" w:cs="楷体"/>
          <w:kern w:val="0"/>
          <w:sz w:val="24"/>
        </w:rPr>
        <w:t>，现邀请合格供应商前来投标。</w:t>
      </w:r>
    </w:p>
    <w:p>
      <w:pPr>
        <w:spacing w:line="500" w:lineRule="exact"/>
        <w:ind w:firstLine="482" w:firstLineChars="200"/>
        <w:rPr>
          <w:rFonts w:hint="default" w:ascii="仿宋_GB2312" w:hAnsi="宋体" w:eastAsia="仿宋_GB2312" w:cs="楷体"/>
          <w:sz w:val="24"/>
          <w:lang w:val="en-US" w:eastAsia="zh-CN"/>
        </w:rPr>
      </w:pPr>
      <w:r>
        <w:rPr>
          <w:rFonts w:hint="eastAsia" w:ascii="仿宋_GB2312" w:hAnsi="宋体" w:eastAsia="仿宋_GB2312"/>
          <w:b/>
          <w:sz w:val="24"/>
        </w:rPr>
        <w:t>一、招标项目编号</w:t>
      </w:r>
      <w:r>
        <w:rPr>
          <w:rFonts w:hint="eastAsia" w:ascii="仿宋_GB2312" w:hAnsi="宋体" w:eastAsia="仿宋_GB2312"/>
          <w:sz w:val="24"/>
        </w:rPr>
        <w:t>：</w:t>
      </w:r>
      <w:r>
        <w:rPr>
          <w:rFonts w:hint="eastAsia" w:ascii="仿宋_GB2312" w:hAnsi="宋体" w:eastAsia="仿宋_GB2312" w:cs="楷体"/>
          <w:sz w:val="24"/>
        </w:rPr>
        <w:t>KSDQZFCG(GK)2021-</w:t>
      </w:r>
      <w:r>
        <w:rPr>
          <w:rFonts w:hint="eastAsia" w:ascii="仿宋_GB2312" w:hAnsi="宋体" w:eastAsia="仿宋_GB2312" w:cs="楷体"/>
          <w:sz w:val="24"/>
          <w:lang w:val="en-US" w:eastAsia="zh-CN"/>
        </w:rPr>
        <w:t>10</w:t>
      </w:r>
    </w:p>
    <w:p>
      <w:pPr>
        <w:spacing w:line="500" w:lineRule="exact"/>
        <w:ind w:firstLine="472" w:firstLineChars="196"/>
        <w:rPr>
          <w:rFonts w:hint="eastAsia" w:ascii="仿宋_GB2312" w:hAnsi="宋体" w:eastAsia="仿宋_GB2312"/>
          <w:sz w:val="24"/>
        </w:rPr>
      </w:pPr>
      <w:r>
        <w:rPr>
          <w:rFonts w:hint="eastAsia" w:ascii="仿宋_GB2312" w:hAnsi="宋体" w:eastAsia="仿宋_GB2312"/>
          <w:b/>
          <w:sz w:val="24"/>
        </w:rPr>
        <w:t>二、采购组织类型：</w:t>
      </w:r>
      <w:r>
        <w:rPr>
          <w:rFonts w:hint="eastAsia" w:ascii="仿宋_GB2312" w:hAnsi="宋体" w:eastAsia="仿宋_GB2312"/>
          <w:sz w:val="24"/>
        </w:rPr>
        <w:t>集中采购-—委托集采机构</w:t>
      </w:r>
    </w:p>
    <w:p>
      <w:pPr>
        <w:spacing w:line="500" w:lineRule="exact"/>
        <w:ind w:firstLine="472" w:firstLineChars="196"/>
        <w:rPr>
          <w:rFonts w:hint="eastAsia" w:ascii="仿宋_GB2312" w:hAnsi="宋体" w:eastAsia="仿宋_GB2312"/>
          <w:b/>
          <w:sz w:val="24"/>
        </w:rPr>
      </w:pPr>
      <w:r>
        <w:rPr>
          <w:rFonts w:hint="eastAsia" w:ascii="仿宋_GB2312" w:hAnsi="宋体" w:eastAsia="仿宋_GB2312"/>
          <w:b/>
          <w:sz w:val="24"/>
        </w:rPr>
        <w:t>三、招标项目概况</w:t>
      </w:r>
    </w:p>
    <w:p>
      <w:pPr>
        <w:spacing w:line="500" w:lineRule="exact"/>
        <w:ind w:firstLine="482" w:firstLineChars="200"/>
        <w:rPr>
          <w:rFonts w:hint="eastAsia" w:ascii="仿宋_GB2312" w:hAnsi="宋体" w:eastAsia="仿宋_GB2312" w:cs="楷体"/>
          <w:bCs/>
          <w:color w:val="auto"/>
          <w:sz w:val="24"/>
        </w:rPr>
      </w:pPr>
      <w:r>
        <w:rPr>
          <w:rFonts w:hint="eastAsia" w:ascii="仿宋_GB2312" w:hAnsi="宋体" w:eastAsia="仿宋_GB2312"/>
          <w:b/>
          <w:sz w:val="24"/>
        </w:rPr>
        <w:t>1.项目名称：</w:t>
      </w:r>
      <w:r>
        <w:rPr>
          <w:rFonts w:hint="eastAsia" w:ascii="仿宋_GB2312" w:hAnsi="宋体" w:eastAsia="仿宋_GB2312"/>
          <w:color w:val="auto"/>
          <w:sz w:val="24"/>
        </w:rPr>
        <w:t>喀什</w:t>
      </w:r>
      <w:r>
        <w:rPr>
          <w:rFonts w:hint="eastAsia" w:ascii="仿宋_GB2312" w:hAnsi="宋体" w:eastAsia="仿宋_GB2312"/>
          <w:color w:val="auto"/>
          <w:sz w:val="24"/>
          <w:lang w:eastAsia="zh-CN"/>
        </w:rPr>
        <w:t>地区纪委监委办公家具</w:t>
      </w:r>
      <w:r>
        <w:rPr>
          <w:rFonts w:hint="eastAsia" w:ascii="仿宋_GB2312" w:hAnsi="宋体" w:eastAsia="仿宋_GB2312"/>
          <w:color w:val="auto"/>
          <w:sz w:val="24"/>
        </w:rPr>
        <w:t>项目</w:t>
      </w:r>
    </w:p>
    <w:p>
      <w:pPr>
        <w:widowControl/>
        <w:spacing w:line="500" w:lineRule="exact"/>
        <w:ind w:firstLine="482" w:firstLineChars="200"/>
        <w:rPr>
          <w:rFonts w:hint="eastAsia" w:ascii="仿宋_GB2312" w:hAnsi="宋体" w:eastAsia="仿宋_GB2312"/>
          <w:color w:val="auto"/>
          <w:spacing w:val="-2"/>
          <w:kern w:val="0"/>
          <w:sz w:val="24"/>
        </w:rPr>
      </w:pPr>
      <w:r>
        <w:rPr>
          <w:rFonts w:hint="eastAsia" w:ascii="仿宋_GB2312" w:hAnsi="宋体" w:eastAsia="仿宋_GB2312"/>
          <w:b/>
          <w:color w:val="auto"/>
          <w:sz w:val="24"/>
        </w:rPr>
        <w:t>2.项目预算金额：</w:t>
      </w:r>
      <w:r>
        <w:rPr>
          <w:rFonts w:hint="eastAsia" w:ascii="仿宋_GB2312" w:hAnsi="宋体" w:eastAsia="仿宋_GB2312"/>
          <w:color w:val="auto"/>
          <w:sz w:val="24"/>
          <w:lang w:val="en-US" w:eastAsia="zh-CN"/>
        </w:rPr>
        <w:t>1629290</w:t>
      </w:r>
      <w:r>
        <w:rPr>
          <w:rFonts w:hint="eastAsia" w:ascii="仿宋_GB2312" w:hAnsi="宋体" w:eastAsia="仿宋_GB2312"/>
          <w:color w:val="auto"/>
          <w:sz w:val="24"/>
        </w:rPr>
        <w:t>元</w:t>
      </w:r>
      <w:r>
        <w:rPr>
          <w:rFonts w:hint="eastAsia" w:ascii="仿宋_GB2312" w:hAnsi="宋体" w:eastAsia="仿宋_GB2312"/>
          <w:color w:val="auto"/>
          <w:kern w:val="0"/>
          <w:sz w:val="24"/>
        </w:rPr>
        <w:t>。</w:t>
      </w:r>
    </w:p>
    <w:p>
      <w:pPr>
        <w:spacing w:line="500" w:lineRule="exact"/>
        <w:ind w:firstLine="482" w:firstLineChars="200"/>
        <w:rPr>
          <w:rFonts w:hint="eastAsia" w:ascii="仿宋_GB2312" w:hAnsi="宋体" w:eastAsia="仿宋_GB2312"/>
          <w:b/>
          <w:sz w:val="24"/>
        </w:rPr>
      </w:pPr>
      <w:r>
        <w:rPr>
          <w:rFonts w:hint="eastAsia" w:ascii="仿宋_GB2312" w:hAnsi="宋体" w:eastAsia="仿宋_GB2312"/>
          <w:b/>
          <w:color w:val="auto"/>
          <w:sz w:val="24"/>
        </w:rPr>
        <w:t>3.采购内容：</w:t>
      </w:r>
      <w:r>
        <w:rPr>
          <w:rFonts w:hint="eastAsia" w:ascii="仿宋_GB2312" w:hAnsi="宋体" w:eastAsia="仿宋_GB2312" w:cs="楷体"/>
          <w:color w:val="auto"/>
          <w:kern w:val="0"/>
          <w:sz w:val="24"/>
          <w:lang w:eastAsia="zh-CN"/>
        </w:rPr>
        <w:t>办公家具一批</w:t>
      </w:r>
      <w:r>
        <w:rPr>
          <w:rFonts w:hint="eastAsia" w:ascii="仿宋_GB2312" w:hAnsi="宋体" w:eastAsia="仿宋_GB2312" w:cs="宋体"/>
          <w:color w:val="auto"/>
          <w:kern w:val="0"/>
          <w:sz w:val="24"/>
        </w:rPr>
        <w:t>，</w:t>
      </w:r>
      <w:r>
        <w:rPr>
          <w:rFonts w:hint="eastAsia" w:ascii="仿宋_GB2312" w:hAnsi="宋体" w:eastAsia="仿宋_GB2312"/>
          <w:color w:val="auto"/>
          <w:sz w:val="24"/>
        </w:rPr>
        <w:t>本</w:t>
      </w:r>
      <w:r>
        <w:rPr>
          <w:rFonts w:hint="eastAsia" w:ascii="仿宋_GB2312" w:hAnsi="宋体" w:eastAsia="仿宋_GB2312"/>
          <w:sz w:val="24"/>
        </w:rPr>
        <w:t>项目不分包。</w:t>
      </w:r>
      <w:r>
        <w:rPr>
          <w:rFonts w:hint="eastAsia" w:ascii="仿宋_GB2312" w:hAnsi="宋体" w:eastAsia="仿宋_GB2312"/>
          <w:b/>
          <w:sz w:val="24"/>
        </w:rPr>
        <w:t>（详细设备、数量、具体参数及要求见招标文件）。</w:t>
      </w:r>
    </w:p>
    <w:p>
      <w:pPr>
        <w:spacing w:line="500" w:lineRule="exact"/>
        <w:ind w:firstLine="482" w:firstLineChars="200"/>
        <w:rPr>
          <w:rFonts w:hint="eastAsia" w:ascii="仿宋_GB2312" w:hAnsi="宋体" w:eastAsia="仿宋_GB2312"/>
          <w:sz w:val="24"/>
        </w:rPr>
      </w:pPr>
      <w:r>
        <w:rPr>
          <w:rFonts w:hint="eastAsia" w:ascii="仿宋_GB2312" w:hAnsi="宋体" w:eastAsia="仿宋_GB2312"/>
          <w:b/>
          <w:sz w:val="24"/>
        </w:rPr>
        <w:t>4.公告发布媒体：</w:t>
      </w:r>
      <w:r>
        <w:rPr>
          <w:rFonts w:hint="eastAsia" w:ascii="仿宋_GB2312" w:hAnsi="宋体" w:eastAsia="仿宋_GB2312"/>
          <w:sz w:val="24"/>
        </w:rPr>
        <w:t xml:space="preserve">新疆政府采购网 </w:t>
      </w:r>
      <w:r>
        <w:rPr>
          <w:rFonts w:ascii="仿宋_GB2312" w:hAnsi="宋体" w:eastAsia="仿宋_GB2312"/>
          <w:sz w:val="24"/>
        </w:rPr>
        <w:fldChar w:fldCharType="begin"/>
      </w:r>
      <w:r>
        <w:rPr>
          <w:rFonts w:ascii="仿宋_GB2312" w:hAnsi="宋体" w:eastAsia="仿宋_GB2312"/>
          <w:sz w:val="24"/>
        </w:rPr>
        <w:instrText xml:space="preserve"> HYPERLINK "http://www.ccgp-xinjiang.gov.cn/" </w:instrText>
      </w:r>
      <w:r>
        <w:rPr>
          <w:rFonts w:ascii="仿宋_GB2312" w:hAnsi="宋体" w:eastAsia="仿宋_GB2312"/>
          <w:sz w:val="24"/>
        </w:rPr>
        <w:fldChar w:fldCharType="separate"/>
      </w:r>
      <w:r>
        <w:rPr>
          <w:rStyle w:val="7"/>
          <w:rFonts w:ascii="仿宋_GB2312" w:hAnsi="宋体" w:eastAsia="仿宋_GB2312"/>
          <w:color w:val="auto"/>
          <w:sz w:val="24"/>
        </w:rPr>
        <w:t>http://www.ccgp-xinjiang.gov.cn/</w:t>
      </w:r>
      <w:r>
        <w:rPr>
          <w:rFonts w:ascii="仿宋_GB2312" w:hAnsi="宋体" w:eastAsia="仿宋_GB2312"/>
          <w:sz w:val="24"/>
        </w:rPr>
        <w:fldChar w:fldCharType="end"/>
      </w:r>
      <w:r>
        <w:rPr>
          <w:rFonts w:hint="eastAsia" w:ascii="仿宋_GB2312" w:hAnsi="宋体" w:eastAsia="仿宋_GB2312"/>
          <w:sz w:val="24"/>
        </w:rPr>
        <w:t>。</w:t>
      </w:r>
    </w:p>
    <w:p>
      <w:pPr>
        <w:spacing w:line="500" w:lineRule="exact"/>
        <w:ind w:firstLine="482" w:firstLineChars="200"/>
        <w:rPr>
          <w:rFonts w:hint="eastAsia" w:ascii="仿宋_GB2312" w:hAnsi="宋体" w:eastAsia="仿宋_GB2312"/>
          <w:b/>
          <w:sz w:val="24"/>
        </w:rPr>
      </w:pPr>
      <w:r>
        <w:rPr>
          <w:rFonts w:hint="eastAsia" w:ascii="仿宋_GB2312" w:hAnsi="宋体" w:eastAsia="仿宋_GB2312"/>
          <w:b/>
          <w:sz w:val="24"/>
        </w:rPr>
        <w:t>5.招标方式：</w:t>
      </w:r>
      <w:r>
        <w:rPr>
          <w:rFonts w:hint="eastAsia" w:ascii="仿宋_GB2312" w:hAnsi="宋体" w:eastAsia="仿宋_GB2312"/>
          <w:sz w:val="24"/>
        </w:rPr>
        <w:t>公开招标</w:t>
      </w:r>
    </w:p>
    <w:p>
      <w:pPr>
        <w:spacing w:line="500" w:lineRule="exact"/>
        <w:ind w:firstLine="472" w:firstLineChars="196"/>
        <w:rPr>
          <w:rFonts w:hint="eastAsia" w:ascii="仿宋_GB2312" w:hAnsi="宋体" w:eastAsia="仿宋_GB2312"/>
          <w:b/>
          <w:sz w:val="24"/>
        </w:rPr>
      </w:pPr>
      <w:r>
        <w:rPr>
          <w:rFonts w:hint="eastAsia" w:ascii="仿宋_GB2312" w:hAnsi="宋体" w:eastAsia="仿宋_GB2312"/>
          <w:b/>
          <w:sz w:val="24"/>
        </w:rPr>
        <w:t>四、投标供应商资格要求:</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1.满足《中华人民共和国政府采购法》第二十二条要求：</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（1）具有独立承担民事责任的能力；</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（2）具有健全的财务会计制度；</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（3）具有履行合同所必需的设备和专业技术能力；</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（4）有依法缴纳税收和社会保障资金的良好记录；</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（5）参加政府采购活动前三年内，在经营活动中没有重大违法记录；</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（6）法律、行政法规规定的其他条件。</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2"/>
        <w:rPr>
          <w:rFonts w:eastAsia="仿宋_GB2312"/>
          <w:lang w:val="en-US" w:eastAsia="zh-CN"/>
        </w:rPr>
      </w:pPr>
      <w:r>
        <w:rPr>
          <w:rFonts w:hint="eastAsia" w:ascii="仿宋_GB2312" w:eastAsia="仿宋_GB2312"/>
          <w:lang w:val="en-US" w:eastAsia="zh-CN"/>
        </w:rPr>
        <w:t xml:space="preserve">    3.投标商须提供所投产品样品（具体样品详细见第5章货物需求）。</w:t>
      </w:r>
    </w:p>
    <w:p>
      <w:pPr>
        <w:spacing w:line="500" w:lineRule="exact"/>
        <w:ind w:firstLine="480" w:firstLineChars="200"/>
        <w:rPr>
          <w:rFonts w:hint="eastAsia" w:ascii="仿宋_GB2312" w:hAnsi="宋体" w:eastAsia="仿宋_GB2312"/>
          <w:b/>
          <w:sz w:val="24"/>
        </w:rPr>
      </w:pPr>
      <w:r>
        <w:rPr>
          <w:rFonts w:hint="eastAsia" w:ascii="仿宋_GB2312" w:hAnsi="宋体" w:eastAsia="仿宋_GB2312"/>
          <w:sz w:val="24"/>
        </w:rPr>
        <w:t xml:space="preserve">4. </w:t>
      </w:r>
      <w:r>
        <w:rPr>
          <w:rFonts w:hint="eastAsia" w:ascii="仿宋_GB2312" w:hAnsi="微软雅黑 Light" w:eastAsia="仿宋_GB2312" w:cs="微软雅黑 Light"/>
          <w:bCs/>
          <w:iCs/>
          <w:sz w:val="24"/>
        </w:rPr>
        <w:t>本</w:t>
      </w:r>
      <w:r>
        <w:rPr>
          <w:rFonts w:hint="eastAsia" w:ascii="仿宋_GB2312" w:hAnsi="宋体" w:eastAsia="仿宋_GB2312" w:cs="楷体"/>
          <w:sz w:val="24"/>
        </w:rPr>
        <w:t>项目不接受联合体投标。</w:t>
      </w:r>
    </w:p>
    <w:p>
      <w:pPr>
        <w:spacing w:line="500" w:lineRule="exact"/>
        <w:ind w:firstLine="482" w:firstLineChars="200"/>
        <w:rPr>
          <w:rFonts w:hint="eastAsia" w:ascii="仿宋_GB2312" w:hAnsi="宋体" w:eastAsia="仿宋_GB2312"/>
          <w:b/>
          <w:sz w:val="24"/>
        </w:rPr>
      </w:pPr>
      <w:r>
        <w:rPr>
          <w:rFonts w:hint="eastAsia" w:ascii="仿宋_GB2312" w:hAnsi="宋体" w:eastAsia="仿宋_GB2312"/>
          <w:b/>
          <w:sz w:val="24"/>
        </w:rPr>
        <w:t>五、招标文件获取方式</w:t>
      </w:r>
    </w:p>
    <w:p>
      <w:pPr>
        <w:spacing w:line="500" w:lineRule="exact"/>
        <w:ind w:firstLine="480" w:firstLineChars="200"/>
        <w:jc w:val="left"/>
        <w:rPr>
          <w:rFonts w:hint="eastAsia" w:ascii="仿宋_GB2312" w:hAnsi="宋体" w:eastAsia="仿宋_GB2312" w:cs="楷体"/>
          <w:kern w:val="0"/>
          <w:sz w:val="24"/>
        </w:rPr>
      </w:pPr>
      <w:r>
        <w:rPr>
          <w:rFonts w:hint="eastAsia" w:ascii="仿宋_GB2312" w:hAnsi="宋体" w:eastAsia="仿宋_GB2312" w:cs="宋体"/>
          <w:kern w:val="0"/>
          <w:sz w:val="24"/>
        </w:rPr>
        <w:t>凡拟参加本次招标项目的投标人，可见附件自行下载。</w:t>
      </w:r>
    </w:p>
    <w:p>
      <w:pPr>
        <w:spacing w:line="500" w:lineRule="exact"/>
        <w:ind w:firstLine="472" w:firstLineChars="196"/>
        <w:rPr>
          <w:rFonts w:hint="eastAsia" w:ascii="仿宋_GB2312" w:hAnsi="宋体" w:eastAsia="仿宋_GB2312"/>
          <w:sz w:val="24"/>
        </w:rPr>
      </w:pPr>
      <w:r>
        <w:rPr>
          <w:rFonts w:hint="eastAsia" w:ascii="仿宋_GB2312" w:hAnsi="宋体" w:eastAsia="仿宋_GB2312"/>
          <w:b/>
          <w:sz w:val="24"/>
        </w:rPr>
        <w:t>六、投标截止时间及开标时间</w:t>
      </w:r>
      <w:r>
        <w:rPr>
          <w:rFonts w:hint="eastAsia" w:ascii="仿宋_GB2312" w:hAnsi="宋体" w:eastAsia="仿宋_GB2312"/>
          <w:b/>
          <w:color w:val="auto"/>
          <w:sz w:val="24"/>
        </w:rPr>
        <w:t>：</w:t>
      </w:r>
      <w:bookmarkStart w:id="0" w:name="_Hlk3981393"/>
      <w:r>
        <w:rPr>
          <w:rFonts w:hint="eastAsia" w:ascii="仿宋_GB2312" w:hAnsi="宋体" w:eastAsia="仿宋_GB2312"/>
          <w:color w:val="auto"/>
          <w:sz w:val="24"/>
        </w:rPr>
        <w:t>2021年</w:t>
      </w:r>
      <w:r>
        <w:rPr>
          <w:rFonts w:hint="eastAsia" w:ascii="仿宋_GB2312" w:hAnsi="宋体" w:eastAsia="仿宋_GB2312"/>
          <w:color w:val="auto"/>
          <w:sz w:val="24"/>
          <w:lang w:val="en-US" w:eastAsia="zh-CN"/>
        </w:rPr>
        <w:t>9</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17</w:t>
      </w:r>
      <w:r>
        <w:rPr>
          <w:rFonts w:hint="eastAsia" w:ascii="仿宋_GB2312" w:hAnsi="宋体" w:eastAsia="仿宋_GB2312"/>
          <w:color w:val="auto"/>
          <w:sz w:val="24"/>
        </w:rPr>
        <w:t>日1</w:t>
      </w:r>
      <w:r>
        <w:rPr>
          <w:rFonts w:hint="eastAsia" w:ascii="仿宋_GB2312" w:hAnsi="宋体" w:eastAsia="仿宋_GB2312"/>
          <w:sz w:val="24"/>
        </w:rPr>
        <w:t>1:00（北京时间）</w:t>
      </w:r>
      <w:bookmarkEnd w:id="0"/>
    </w:p>
    <w:p>
      <w:pPr>
        <w:spacing w:line="500" w:lineRule="exact"/>
        <w:ind w:firstLine="482" w:firstLineChars="200"/>
        <w:rPr>
          <w:rFonts w:hint="eastAsia" w:ascii="仿宋_GB2312" w:hAnsi="宋体" w:eastAsia="仿宋_GB2312" w:cs="楷体"/>
          <w:color w:val="auto"/>
          <w:sz w:val="24"/>
        </w:rPr>
      </w:pPr>
      <w:r>
        <w:rPr>
          <w:rFonts w:hint="eastAsia" w:ascii="仿宋_GB2312" w:hAnsi="宋体" w:eastAsia="仿宋_GB2312"/>
          <w:b/>
          <w:sz w:val="24"/>
        </w:rPr>
        <w:t>七、投标文件递交地址及开标地址：</w:t>
      </w:r>
      <w:r>
        <w:rPr>
          <w:rFonts w:hint="eastAsia" w:ascii="仿宋_GB2312" w:hAnsi="宋体" w:eastAsia="仿宋_GB2312" w:cs="楷体"/>
          <w:color w:val="auto"/>
          <w:sz w:val="24"/>
        </w:rPr>
        <w:t>喀什地区疏附县商贸园区疆南农批电子交易大楼喀什地区公共资源交易中心一楼106室三号开标室</w:t>
      </w:r>
    </w:p>
    <w:p>
      <w:pPr>
        <w:widowControl/>
        <w:spacing w:before="75" w:after="75" w:line="50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八、其他事项：</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2.采购项目需要落实的政府采购政策</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（1）《政府采购促进中小企业发展管理办法》（财库〔2020〕46号）；</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（2）《财政部、司法部关于政府采购支持监狱企业发展有关问题的通知》（财库〔2014〕68号）；</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（3）《财政部、发展改革委、生态环境部、市场监管总局关于优化节能产品、环境标志产品政府采购执行机制的通知》（财库〔2019〕9号）；</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（4）《财政部 民政部 中国残疾人联合会关于促进残疾人就业政府采购政策的通知》财库〔2017〕141号。</w:t>
      </w:r>
    </w:p>
    <w:p>
      <w:pPr>
        <w:spacing w:line="500" w:lineRule="exact"/>
        <w:ind w:firstLine="472" w:firstLineChars="196"/>
        <w:rPr>
          <w:rFonts w:hint="eastAsia" w:ascii="仿宋_GB2312" w:hAnsi="宋体" w:eastAsia="仿宋_GB2312"/>
          <w:b/>
          <w:sz w:val="24"/>
        </w:rPr>
      </w:pPr>
      <w:r>
        <w:rPr>
          <w:rFonts w:hint="eastAsia" w:ascii="仿宋_GB2312" w:hAnsi="宋体" w:eastAsia="仿宋_GB2312"/>
          <w:b/>
          <w:sz w:val="24"/>
        </w:rPr>
        <w:t>九、联系方式</w:t>
      </w:r>
    </w:p>
    <w:p>
      <w:pPr>
        <w:spacing w:line="500" w:lineRule="exact"/>
        <w:ind w:firstLine="480" w:firstLineChars="200"/>
        <w:jc w:val="left"/>
        <w:rPr>
          <w:rFonts w:hint="eastAsia" w:ascii="仿宋_GB2312" w:hAnsi="宋体" w:eastAsia="仿宋_GB2312" w:cs="楷体"/>
          <w:sz w:val="24"/>
          <w:lang w:eastAsia="zh-CN"/>
        </w:rPr>
      </w:pPr>
      <w:r>
        <w:rPr>
          <w:rFonts w:hint="eastAsia" w:ascii="仿宋_GB2312" w:hAnsi="宋体" w:eastAsia="仿宋_GB2312"/>
          <w:sz w:val="24"/>
        </w:rPr>
        <w:t>采购人名称：</w:t>
      </w:r>
      <w:r>
        <w:rPr>
          <w:rFonts w:hint="eastAsia" w:ascii="仿宋_GB2312" w:hAnsi="宋体" w:eastAsia="仿宋_GB2312" w:cs="楷体"/>
          <w:kern w:val="0"/>
          <w:sz w:val="24"/>
          <w:lang w:eastAsia="zh-CN"/>
        </w:rPr>
        <w:t>中共喀什地区纪律检查委员会办公室</w:t>
      </w:r>
    </w:p>
    <w:p>
      <w:pPr>
        <w:spacing w:line="50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 xml:space="preserve">联系人： </w:t>
      </w:r>
      <w:r>
        <w:rPr>
          <w:rFonts w:hint="eastAsia" w:ascii="仿宋_GB2312" w:hAnsi="宋体" w:eastAsia="仿宋_GB2312"/>
          <w:color w:val="auto"/>
          <w:sz w:val="24"/>
          <w:lang w:eastAsia="zh-CN"/>
        </w:rPr>
        <w:t>靳宏磊</w:t>
      </w:r>
      <w:r>
        <w:rPr>
          <w:rFonts w:hint="eastAsia" w:ascii="仿宋_GB2312" w:hAnsi="宋体" w:eastAsia="仿宋_GB2312"/>
          <w:color w:val="auto"/>
          <w:sz w:val="24"/>
        </w:rPr>
        <w:t xml:space="preserve"> </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联系电话：</w:t>
      </w:r>
      <w:r>
        <w:rPr>
          <w:rFonts w:hint="eastAsia" w:ascii="仿宋_GB2312" w:hAnsi="宋体" w:eastAsia="仿宋_GB2312"/>
          <w:color w:val="auto"/>
          <w:sz w:val="24"/>
          <w:lang w:val="en-US" w:eastAsia="zh-CN"/>
        </w:rPr>
        <w:t>18099553295</w:t>
      </w:r>
    </w:p>
    <w:p>
      <w:pPr>
        <w:spacing w:line="500" w:lineRule="exact"/>
        <w:ind w:firstLine="360" w:firstLineChars="150"/>
        <w:jc w:val="left"/>
        <w:rPr>
          <w:rFonts w:hint="eastAsia" w:ascii="仿宋_GB2312" w:hAnsi="宋体" w:eastAsia="仿宋_GB2312"/>
          <w:sz w:val="24"/>
        </w:rPr>
      </w:pPr>
      <w:r>
        <w:rPr>
          <w:rFonts w:hint="eastAsia" w:ascii="仿宋_GB2312" w:hAnsi="宋体" w:eastAsia="仿宋_GB2312"/>
          <w:sz w:val="24"/>
        </w:rPr>
        <w:t>地  址：喀什市</w:t>
      </w:r>
      <w:r>
        <w:rPr>
          <w:rFonts w:hint="eastAsia" w:ascii="仿宋_GB2312" w:hAnsi="宋体" w:eastAsia="仿宋_GB2312"/>
          <w:sz w:val="24"/>
          <w:lang w:eastAsia="zh-CN"/>
        </w:rPr>
        <w:t>西域大道</w:t>
      </w:r>
      <w:r>
        <w:rPr>
          <w:rFonts w:hint="eastAsia" w:ascii="仿宋_GB2312" w:hAnsi="宋体" w:eastAsia="仿宋_GB2312"/>
          <w:sz w:val="24"/>
          <w:lang w:val="en-US" w:eastAsia="zh-CN"/>
        </w:rPr>
        <w:t>142号</w:t>
      </w:r>
      <w:r>
        <w:rPr>
          <w:rFonts w:hint="eastAsia" w:ascii="仿宋_GB2312" w:hAnsi="宋体" w:eastAsia="仿宋_GB2312"/>
          <w:sz w:val="24"/>
        </w:rPr>
        <w:t xml:space="preserve"> </w:t>
      </w:r>
    </w:p>
    <w:p>
      <w:pPr>
        <w:spacing w:line="500" w:lineRule="exact"/>
        <w:ind w:firstLine="360" w:firstLineChars="150"/>
        <w:jc w:val="left"/>
        <w:rPr>
          <w:rFonts w:hint="eastAsia" w:ascii="仿宋_GB2312" w:hAnsi="宋体" w:eastAsia="仿宋_GB2312" w:cs="楷体"/>
          <w:sz w:val="24"/>
        </w:rPr>
      </w:pPr>
      <w:r>
        <w:rPr>
          <w:rFonts w:hint="eastAsia" w:ascii="仿宋_GB2312" w:hAnsi="宋体" w:eastAsia="仿宋_GB2312"/>
          <w:sz w:val="24"/>
        </w:rPr>
        <w:t>采购代理机构：</w:t>
      </w:r>
      <w:r>
        <w:rPr>
          <w:rFonts w:hint="eastAsia" w:ascii="仿宋_GB2312" w:hAnsi="宋体" w:eastAsia="仿宋_GB2312" w:cs="楷体"/>
          <w:kern w:val="0"/>
          <w:sz w:val="24"/>
        </w:rPr>
        <w:t>喀什地区公共资源交易中心</w:t>
      </w:r>
    </w:p>
    <w:p>
      <w:pPr>
        <w:spacing w:line="500" w:lineRule="exact"/>
        <w:ind w:firstLine="480" w:firstLineChars="200"/>
        <w:jc w:val="left"/>
        <w:rPr>
          <w:rFonts w:hint="eastAsia" w:ascii="仿宋_GB2312" w:hAnsi="宋体" w:eastAsia="仿宋_GB2312" w:cs="楷体"/>
          <w:kern w:val="0"/>
          <w:sz w:val="24"/>
          <w:lang w:eastAsia="zh-CN"/>
        </w:rPr>
      </w:pPr>
      <w:r>
        <w:rPr>
          <w:rFonts w:hint="eastAsia" w:ascii="仿宋_GB2312" w:hAnsi="宋体" w:eastAsia="仿宋_GB2312"/>
          <w:sz w:val="24"/>
        </w:rPr>
        <w:t>地  址：</w:t>
      </w:r>
      <w:r>
        <w:rPr>
          <w:rFonts w:hint="eastAsia" w:ascii="仿宋_GB2312" w:hAnsi="宋体" w:eastAsia="仿宋_GB2312" w:cs="楷体"/>
          <w:kern w:val="0"/>
          <w:sz w:val="24"/>
        </w:rPr>
        <w:t>喀什地区</w:t>
      </w:r>
      <w:r>
        <w:rPr>
          <w:rFonts w:hint="eastAsia" w:ascii="仿宋_GB2312" w:hAnsi="宋体" w:eastAsia="仿宋_GB2312" w:cs="楷体"/>
          <w:kern w:val="0"/>
          <w:sz w:val="24"/>
          <w:lang w:eastAsia="zh-CN"/>
        </w:rPr>
        <w:t>疏附县商贸园区疆南农批电子交易大楼</w:t>
      </w:r>
    </w:p>
    <w:p>
      <w:pPr>
        <w:spacing w:line="500" w:lineRule="exact"/>
        <w:ind w:firstLine="480" w:firstLineChars="200"/>
        <w:rPr>
          <w:rFonts w:hint="eastAsia" w:ascii="仿宋_GB2312" w:hAnsi="宋体" w:eastAsia="仿宋_GB2312" w:cs="楷体"/>
          <w:sz w:val="24"/>
        </w:rPr>
      </w:pPr>
      <w:r>
        <w:rPr>
          <w:rFonts w:hint="eastAsia" w:ascii="仿宋_GB2312" w:hAnsi="宋体" w:eastAsia="仿宋_GB2312"/>
          <w:sz w:val="24"/>
        </w:rPr>
        <w:t>联系人：</w:t>
      </w:r>
      <w:r>
        <w:rPr>
          <w:rFonts w:hint="eastAsia" w:ascii="仿宋_GB2312" w:hAnsi="宋体" w:eastAsia="仿宋_GB2312" w:cs="楷体"/>
          <w:sz w:val="24"/>
        </w:rPr>
        <w:t xml:space="preserve">杨红  周宣 </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cs="楷体"/>
          <w:sz w:val="24"/>
        </w:rPr>
        <w:t xml:space="preserve">  0998-2202216</w:t>
      </w:r>
    </w:p>
    <w:p>
      <w:pPr>
        <w:pStyle w:val="4"/>
        <w:widowControl/>
        <w:spacing w:before="75" w:beforeAutospacing="0" w:after="75" w:afterAutospacing="0" w:line="500" w:lineRule="exact"/>
        <w:ind w:firstLine="480" w:firstLineChars="200"/>
        <w:rPr>
          <w:rFonts w:hint="eastAsia" w:ascii="仿宋_GB2312" w:hAnsi="宋体" w:eastAsia="仿宋_GB2312" w:cs="楷体"/>
          <w:kern w:val="2"/>
        </w:rPr>
      </w:pPr>
      <w:r>
        <w:rPr>
          <w:rFonts w:hint="eastAsia" w:ascii="仿宋_GB2312" w:hAnsi="宋体" w:eastAsia="仿宋_GB2312"/>
        </w:rPr>
        <w:t>监督单位：</w:t>
      </w:r>
      <w:r>
        <w:rPr>
          <w:rFonts w:hint="eastAsia" w:ascii="仿宋_GB2312" w:hAnsi="宋体" w:eastAsia="仿宋_GB2312"/>
          <w:kern w:val="2"/>
        </w:rPr>
        <w:t>喀什地区财政局</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联系人： </w:t>
      </w:r>
      <w:r>
        <w:rPr>
          <w:rFonts w:hint="eastAsia" w:ascii="仿宋_GB2312" w:hAnsi="宋体" w:eastAsia="仿宋_GB2312" w:cs="楷体"/>
          <w:sz w:val="24"/>
        </w:rPr>
        <w:t>胡迪敏</w:t>
      </w:r>
    </w:p>
    <w:p>
      <w:pPr>
        <w:pStyle w:val="4"/>
        <w:widowControl/>
        <w:spacing w:before="75" w:beforeAutospacing="0" w:after="75" w:afterAutospacing="0" w:line="500" w:lineRule="exact"/>
        <w:ind w:firstLine="480" w:firstLineChars="200"/>
        <w:rPr>
          <w:rFonts w:hint="eastAsia" w:ascii="仿宋_GB2312" w:hAnsi="宋体" w:eastAsia="仿宋_GB2312" w:cs="楷体"/>
          <w:kern w:val="2"/>
        </w:rPr>
      </w:pPr>
      <w:r>
        <w:rPr>
          <w:rFonts w:hint="eastAsia" w:ascii="仿宋_GB2312" w:hAnsi="宋体" w:eastAsia="仿宋_GB2312"/>
        </w:rPr>
        <w:t>监督投诉电话：</w:t>
      </w:r>
      <w:r>
        <w:rPr>
          <w:rFonts w:hint="eastAsia" w:ascii="仿宋_GB2312" w:hAnsi="宋体" w:eastAsia="仿宋_GB2312" w:cs="楷体"/>
          <w:kern w:val="2"/>
        </w:rPr>
        <w:t>0998-2597000</w:t>
      </w:r>
      <w:r>
        <w:rPr>
          <w:rFonts w:hint="eastAsia" w:ascii="宋体" w:hAnsi="宋体" w:eastAsia="仿宋_GB2312" w:cs="楷体"/>
          <w:kern w:val="2"/>
        </w:rPr>
        <w:t> </w:t>
      </w:r>
    </w:p>
    <w:p>
      <w:pPr>
        <w:spacing w:line="500" w:lineRule="exact"/>
        <w:ind w:firstLine="480"/>
        <w:rPr>
          <w:rFonts w:hint="eastAsia" w:ascii="仿宋_GB2312" w:hAnsi="宋体" w:eastAsia="仿宋_GB2312" w:cs="楷体"/>
          <w:sz w:val="24"/>
        </w:rPr>
      </w:pPr>
      <w:r>
        <w:rPr>
          <w:rFonts w:hint="eastAsia" w:ascii="仿宋_GB2312" w:hAnsi="宋体" w:eastAsia="仿宋_GB2312" w:cs="楷体"/>
          <w:sz w:val="24"/>
        </w:rPr>
        <w:t>地  址：喀什地区财政局二楼（喀什市解放北路46号）</w:t>
      </w:r>
    </w:p>
    <w:p>
      <w:pPr>
        <w:spacing w:line="500" w:lineRule="exact"/>
        <w:ind w:firstLine="480"/>
        <w:rPr>
          <w:rFonts w:hint="eastAsia" w:ascii="仿宋_GB2312" w:hAnsi="宋体" w:eastAsia="仿宋_GB2312" w:cs="楷体"/>
          <w:sz w:val="24"/>
        </w:rPr>
      </w:pPr>
    </w:p>
    <w:p>
      <w:pPr>
        <w:spacing w:line="500" w:lineRule="exact"/>
        <w:ind w:firstLine="2640" w:firstLineChars="1100"/>
        <w:jc w:val="left"/>
        <w:rPr>
          <w:rFonts w:hint="eastAsia" w:ascii="仿宋_GB2312" w:hAnsi="宋体" w:eastAsia="仿宋_GB2312" w:cs="楷体"/>
          <w:sz w:val="24"/>
        </w:rPr>
      </w:pPr>
      <w:r>
        <w:rPr>
          <w:rFonts w:hint="eastAsia" w:ascii="仿宋_GB2312" w:hAnsi="宋体" w:eastAsia="仿宋_GB2312" w:cs="楷体"/>
          <w:kern w:val="0"/>
          <w:sz w:val="24"/>
        </w:rPr>
        <w:t>喀什地区公共资源交易中心</w:t>
      </w:r>
    </w:p>
    <w:p>
      <w:pPr>
        <w:spacing w:line="500" w:lineRule="exact"/>
        <w:ind w:firstLine="3240" w:firstLineChars="1350"/>
        <w:jc w:val="left"/>
        <w:rPr>
          <w:rFonts w:hint="eastAsia" w:ascii="仿宋_GB2312" w:hAnsi="宋体" w:eastAsia="仿宋_GB2312" w:cs="楷体"/>
          <w:color w:val="auto"/>
          <w:sz w:val="24"/>
        </w:rPr>
      </w:pPr>
      <w:r>
        <w:rPr>
          <w:rFonts w:hint="eastAsia" w:ascii="仿宋_GB2312" w:hAnsi="宋体" w:eastAsia="仿宋_GB2312" w:cs="楷体"/>
          <w:color w:val="auto"/>
          <w:sz w:val="24"/>
        </w:rPr>
        <w:t>2021年</w:t>
      </w:r>
      <w:r>
        <w:rPr>
          <w:rFonts w:hint="eastAsia" w:ascii="仿宋_GB2312" w:hAnsi="宋体" w:eastAsia="仿宋_GB2312" w:cs="楷体"/>
          <w:color w:val="auto"/>
          <w:sz w:val="24"/>
          <w:lang w:val="en-US" w:eastAsia="zh-CN"/>
        </w:rPr>
        <w:t>8</w:t>
      </w:r>
      <w:r>
        <w:rPr>
          <w:rFonts w:hint="eastAsia" w:ascii="仿宋_GB2312" w:hAnsi="宋体" w:eastAsia="仿宋_GB2312" w:cs="楷体"/>
          <w:color w:val="auto"/>
          <w:sz w:val="24"/>
        </w:rPr>
        <w:t>月</w:t>
      </w:r>
      <w:r>
        <w:rPr>
          <w:rFonts w:hint="eastAsia" w:ascii="仿宋_GB2312" w:hAnsi="宋体" w:eastAsia="仿宋_GB2312" w:cs="楷体"/>
          <w:color w:val="auto"/>
          <w:sz w:val="24"/>
          <w:lang w:val="en-US" w:eastAsia="zh-CN"/>
        </w:rPr>
        <w:t>27</w:t>
      </w:r>
      <w:r>
        <w:rPr>
          <w:rFonts w:hint="eastAsia" w:ascii="仿宋_GB2312" w:hAnsi="宋体" w:eastAsia="仿宋_GB2312" w:cs="楷体"/>
          <w:color w:val="auto"/>
          <w:sz w:val="24"/>
        </w:rPr>
        <w:t>日</w:t>
      </w:r>
    </w:p>
    <w:p>
      <w:pPr>
        <w:spacing w:line="240" w:lineRule="atLeast"/>
        <w:ind w:left="1079" w:leftChars="371" w:hanging="300" w:hangingChars="125"/>
        <w:jc w:val="left"/>
        <w:rPr>
          <w:rFonts w:hint="eastAsia" w:ascii="仿宋_GB2312"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A5F77"/>
    <w:rsid w:val="4D3A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tabs>
        <w:tab w:val="left" w:pos="567"/>
      </w:tabs>
      <w:spacing w:before="120" w:line="22" w:lineRule="atLeast"/>
    </w:pPr>
    <w:rPr>
      <w:rFonts w:ascii="宋体" w:hAnsi="宋体"/>
      <w:sz w:val="24"/>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Hyperlink"/>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2021-08-27T11:01:00Z</dcterms:created>
  <dc:creator>kshl</dc:creator>
  <cp:lastModifiedBy>kshl</cp:lastModifiedBy>
  <dcterms:modified xsi:type="dcterms:W3CDTF">2021-08-27T11:02:18Z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