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bCs/>
          <w:sz w:val="24"/>
          <w:szCs w:val="24"/>
        </w:rPr>
      </w:pPr>
    </w:p>
    <w:p>
      <w:pPr>
        <w:autoSpaceDE w:val="0"/>
        <w:autoSpaceDN w:val="0"/>
        <w:adjustRightInd w:val="0"/>
        <w:spacing w:line="300" w:lineRule="auto"/>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r>
        <w:rPr>
          <w:rFonts w:hint="eastAsia" w:ascii="宋体" w:hAnsi="宋体" w:cs="宋体"/>
          <w:b/>
          <w:bCs/>
          <w:sz w:val="44"/>
          <w:szCs w:val="44"/>
        </w:rPr>
        <w:t>和田地区和田县中等职业技术学校建设项目全过程</w:t>
      </w:r>
      <w:r>
        <w:rPr>
          <w:rFonts w:hint="eastAsia" w:ascii="宋体" w:hAnsi="宋体" w:cs="宋体"/>
          <w:b/>
          <w:bCs/>
          <w:sz w:val="44"/>
          <w:szCs w:val="44"/>
          <w:lang w:val="zh-CN"/>
        </w:rPr>
        <w:t>造价咨询服务</w:t>
      </w:r>
    </w:p>
    <w:p>
      <w:pPr>
        <w:autoSpaceDE w:val="0"/>
        <w:autoSpaceDN w:val="0"/>
        <w:adjustRightInd w:val="0"/>
        <w:spacing w:line="300" w:lineRule="auto"/>
        <w:jc w:val="center"/>
        <w:rPr>
          <w:rFonts w:hint="eastAsia" w:ascii="宋体" w:hAnsi="宋体" w:cs="宋体"/>
          <w:b/>
          <w:bCs/>
          <w:sz w:val="72"/>
          <w:szCs w:val="72"/>
          <w:lang w:val="zh-CN"/>
        </w:rPr>
      </w:pPr>
    </w:p>
    <w:p>
      <w:pPr>
        <w:autoSpaceDE w:val="0"/>
        <w:autoSpaceDN w:val="0"/>
        <w:adjustRightInd w:val="0"/>
        <w:spacing w:line="300" w:lineRule="auto"/>
        <w:jc w:val="center"/>
        <w:rPr>
          <w:rFonts w:hint="eastAsia" w:ascii="宋体" w:hAnsi="宋体" w:cs="宋体"/>
          <w:b/>
          <w:bCs/>
          <w:sz w:val="72"/>
          <w:szCs w:val="72"/>
          <w:lang w:val="zh-CN"/>
        </w:rPr>
      </w:pPr>
    </w:p>
    <w:p>
      <w:pPr>
        <w:autoSpaceDE w:val="0"/>
        <w:autoSpaceDN w:val="0"/>
        <w:adjustRightInd w:val="0"/>
        <w:spacing w:line="300" w:lineRule="auto"/>
        <w:jc w:val="center"/>
        <w:rPr>
          <w:rFonts w:hint="eastAsia" w:ascii="宋体" w:hAnsi="宋体" w:cs="宋体"/>
          <w:b/>
          <w:bCs/>
          <w:sz w:val="72"/>
          <w:szCs w:val="72"/>
          <w:lang w:val="zh-CN"/>
        </w:rPr>
      </w:pPr>
      <w:r>
        <w:rPr>
          <w:rFonts w:hint="eastAsia" w:ascii="宋体" w:hAnsi="宋体" w:cs="宋体"/>
          <w:b/>
          <w:bCs/>
          <w:sz w:val="72"/>
          <w:szCs w:val="72"/>
          <w:lang w:val="zh-CN"/>
        </w:rPr>
        <w:t>招标文件</w:t>
      </w:r>
    </w:p>
    <w:p>
      <w:pPr>
        <w:pStyle w:val="5"/>
        <w:rPr>
          <w:rFonts w:hint="default"/>
        </w:rPr>
      </w:pPr>
      <w:r>
        <w:t xml:space="preserve">                  </w:t>
      </w:r>
    </w:p>
    <w:p>
      <w:pPr>
        <w:autoSpaceDE w:val="0"/>
        <w:autoSpaceDN w:val="0"/>
        <w:adjustRightInd w:val="0"/>
        <w:spacing w:line="300" w:lineRule="auto"/>
        <w:jc w:val="center"/>
        <w:rPr>
          <w:lang w:val="zh-CN"/>
        </w:rPr>
      </w:pPr>
    </w:p>
    <w:p>
      <w:pPr>
        <w:pStyle w:val="6"/>
        <w:rPr>
          <w:lang w:val="zh-CN"/>
        </w:rPr>
      </w:pPr>
    </w:p>
    <w:p>
      <w:pPr>
        <w:pStyle w:val="6"/>
        <w:rPr>
          <w:lang w:val="zh-CN"/>
        </w:rPr>
      </w:pPr>
    </w:p>
    <w:p>
      <w:pPr>
        <w:spacing w:line="480" w:lineRule="auto"/>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autoSpaceDE w:val="0"/>
        <w:autoSpaceDN w:val="0"/>
        <w:adjustRightInd w:val="0"/>
        <w:spacing w:line="680" w:lineRule="exact"/>
        <w:jc w:val="left"/>
        <w:rPr>
          <w:rFonts w:hint="default" w:ascii="宋体" w:hAnsi="宋体" w:eastAsia="宋体" w:cs="宋体"/>
          <w:b/>
          <w:sz w:val="28"/>
          <w:szCs w:val="28"/>
          <w:lang w:val="en-US" w:eastAsia="zh-CN"/>
        </w:rPr>
      </w:pPr>
      <w:r>
        <w:rPr>
          <w:rFonts w:hint="eastAsia" w:ascii="宋体" w:hAnsi="宋体" w:cs="宋体"/>
          <w:b/>
          <w:sz w:val="28"/>
          <w:szCs w:val="28"/>
          <w:lang w:val="zh-CN"/>
        </w:rPr>
        <w:t>项  目 编 号：</w:t>
      </w:r>
      <w:r>
        <w:rPr>
          <w:rFonts w:hint="eastAsia" w:ascii="宋体" w:hAnsi="宋体" w:cs="宋体"/>
          <w:b/>
          <w:sz w:val="28"/>
          <w:szCs w:val="28"/>
          <w:lang w:val="en-US" w:eastAsia="zh-CN"/>
        </w:rPr>
        <w:t>HTXZFCG(2021FS)</w:t>
      </w:r>
      <w:r>
        <w:rPr>
          <w:rFonts w:hint="eastAsia" w:ascii="宋体" w:hAnsi="宋体" w:cs="宋体"/>
          <w:b/>
          <w:sz w:val="28"/>
          <w:szCs w:val="28"/>
          <w:lang w:val="zh-CN"/>
        </w:rPr>
        <w:t xml:space="preserve"> </w:t>
      </w:r>
      <w:r>
        <w:rPr>
          <w:rFonts w:hint="eastAsia" w:ascii="宋体" w:hAnsi="宋体" w:cs="宋体"/>
          <w:b/>
          <w:sz w:val="28"/>
          <w:szCs w:val="28"/>
          <w:lang w:val="en-US" w:eastAsia="zh-CN"/>
        </w:rPr>
        <w:t>074号</w:t>
      </w:r>
    </w:p>
    <w:p>
      <w:pPr>
        <w:autoSpaceDE w:val="0"/>
        <w:autoSpaceDN w:val="0"/>
        <w:adjustRightInd w:val="0"/>
        <w:spacing w:line="680" w:lineRule="exact"/>
        <w:jc w:val="left"/>
        <w:rPr>
          <w:rFonts w:hint="eastAsia" w:ascii="宋体" w:hAnsi="宋体" w:cs="宋体"/>
          <w:b/>
          <w:sz w:val="28"/>
          <w:szCs w:val="28"/>
          <w:lang w:val="zh-CN"/>
        </w:rPr>
      </w:pPr>
    </w:p>
    <w:p>
      <w:pPr>
        <w:autoSpaceDE w:val="0"/>
        <w:autoSpaceDN w:val="0"/>
        <w:adjustRightInd w:val="0"/>
        <w:spacing w:line="680" w:lineRule="exact"/>
        <w:jc w:val="left"/>
        <w:rPr>
          <w:rFonts w:hint="eastAsia" w:ascii="宋体" w:hAnsi="宋体" w:cs="宋体"/>
          <w:b/>
          <w:sz w:val="28"/>
          <w:szCs w:val="28"/>
          <w:lang w:val="zh-CN"/>
        </w:rPr>
      </w:pPr>
      <w:r>
        <w:rPr>
          <w:rFonts w:hint="eastAsia" w:ascii="宋体" w:hAnsi="宋体" w:cs="宋体"/>
          <w:b/>
          <w:sz w:val="28"/>
          <w:szCs w:val="28"/>
          <w:lang w:val="zh-CN"/>
        </w:rPr>
        <w:t>采  购  人：和田县教育局              （盖章）</w:t>
      </w:r>
    </w:p>
    <w:p>
      <w:pPr>
        <w:autoSpaceDE w:val="0"/>
        <w:autoSpaceDN w:val="0"/>
        <w:adjustRightInd w:val="0"/>
        <w:spacing w:line="680" w:lineRule="exact"/>
        <w:jc w:val="left"/>
        <w:rPr>
          <w:rFonts w:hint="eastAsia" w:ascii="宋体" w:hAnsi="宋体" w:cs="宋体"/>
          <w:b/>
          <w:sz w:val="28"/>
          <w:szCs w:val="28"/>
          <w:lang w:val="zh-CN"/>
        </w:rPr>
      </w:pPr>
    </w:p>
    <w:p>
      <w:pPr>
        <w:autoSpaceDE w:val="0"/>
        <w:autoSpaceDN w:val="0"/>
        <w:adjustRightInd w:val="0"/>
        <w:spacing w:line="680" w:lineRule="exact"/>
        <w:jc w:val="left"/>
        <w:rPr>
          <w:rFonts w:hint="eastAsia" w:ascii="宋体" w:hAnsi="宋体" w:cs="宋体"/>
          <w:b/>
          <w:sz w:val="28"/>
          <w:szCs w:val="28"/>
          <w:lang w:val="zh-CN"/>
        </w:rPr>
      </w:pPr>
      <w:r>
        <w:rPr>
          <w:rFonts w:hint="eastAsia" w:ascii="宋体" w:hAnsi="宋体" w:cs="宋体"/>
          <w:b/>
          <w:sz w:val="28"/>
          <w:szCs w:val="28"/>
          <w:lang w:val="zh-CN"/>
        </w:rPr>
        <w:t>采购代理机构：新疆国盛君安</w:t>
      </w:r>
      <w:r>
        <w:rPr>
          <w:rFonts w:hint="eastAsia" w:ascii="宋体" w:hAnsi="宋体" w:cs="宋体"/>
          <w:b/>
          <w:sz w:val="28"/>
          <w:szCs w:val="28"/>
          <w:lang w:val="en-US" w:eastAsia="zh-CN"/>
        </w:rPr>
        <w:t>工程</w:t>
      </w:r>
      <w:r>
        <w:rPr>
          <w:rFonts w:hint="eastAsia" w:ascii="宋体" w:hAnsi="宋体" w:cs="宋体"/>
          <w:b/>
          <w:sz w:val="28"/>
          <w:szCs w:val="28"/>
          <w:lang w:val="zh-CN"/>
        </w:rPr>
        <w:t>项目管理有限公司（盖章）</w:t>
      </w:r>
    </w:p>
    <w:p>
      <w:pPr>
        <w:autoSpaceDE w:val="0"/>
        <w:autoSpaceDN w:val="0"/>
        <w:jc w:val="center"/>
        <w:rPr>
          <w:rFonts w:hint="eastAsia" w:ascii="宋体" w:hAnsi="宋体" w:cs="宋体"/>
          <w:bCs/>
          <w:color w:val="000000"/>
          <w:sz w:val="48"/>
          <w:szCs w:val="48"/>
          <w:lang w:val="zh-CN"/>
        </w:rPr>
      </w:pPr>
    </w:p>
    <w:p>
      <w:pPr>
        <w:autoSpaceDE w:val="0"/>
        <w:autoSpaceDN w:val="0"/>
        <w:rPr>
          <w:rFonts w:hint="eastAsia" w:ascii="宋体" w:hAnsi="宋体" w:cs="宋体"/>
          <w:bCs/>
          <w:color w:val="000000"/>
          <w:sz w:val="48"/>
          <w:szCs w:val="48"/>
        </w:rPr>
      </w:pPr>
      <w:r>
        <w:rPr>
          <w:rFonts w:hint="eastAsia" w:ascii="宋体" w:hAnsi="宋体" w:cs="宋体"/>
          <w:bCs/>
          <w:color w:val="000000"/>
          <w:sz w:val="48"/>
          <w:szCs w:val="48"/>
        </w:rPr>
        <w:t xml:space="preserve">  </w:t>
      </w:r>
    </w:p>
    <w:p>
      <w:pPr>
        <w:autoSpaceDE w:val="0"/>
        <w:autoSpaceDN w:val="0"/>
        <w:jc w:val="center"/>
        <w:rPr>
          <w:rFonts w:hint="eastAsia" w:ascii="宋体" w:hAnsi="宋体" w:cs="宋体"/>
          <w:bCs/>
          <w:color w:val="000000"/>
          <w:sz w:val="44"/>
          <w:szCs w:val="44"/>
        </w:rPr>
      </w:pPr>
      <w:r>
        <w:rPr>
          <w:rFonts w:hint="eastAsia" w:ascii="宋体" w:hAnsi="宋体"/>
          <w:b/>
          <w:sz w:val="32"/>
          <w:szCs w:val="32"/>
        </w:rPr>
        <w:t>2021年9月</w:t>
      </w:r>
    </w:p>
    <w:p>
      <w:pPr>
        <w:autoSpaceDE w:val="0"/>
        <w:autoSpaceDN w:val="0"/>
        <w:adjustRightInd w:val="0"/>
        <w:jc w:val="center"/>
        <w:rPr>
          <w:rFonts w:hint="eastAsia" w:ascii="宋体" w:hAnsi="宋体" w:cs="宋体"/>
          <w:b/>
          <w:kern w:val="0"/>
          <w:sz w:val="36"/>
          <w:szCs w:val="36"/>
        </w:rPr>
      </w:pPr>
      <w:r>
        <w:rPr>
          <w:rFonts w:hint="eastAsia" w:ascii="宋体" w:hAnsi="宋体" w:cs="宋体"/>
          <w:b/>
          <w:kern w:val="0"/>
          <w:sz w:val="36"/>
          <w:szCs w:val="36"/>
        </w:rPr>
        <w:t>招标文件</w:t>
      </w:r>
    </w:p>
    <w:p>
      <w:pPr>
        <w:ind w:firstLine="420" w:firstLineChars="150"/>
        <w:rPr>
          <w:rFonts w:hint="eastAsia" w:ascii="宋体" w:hAnsi="宋体" w:cs="宋体"/>
          <w:bCs/>
          <w:sz w:val="28"/>
          <w:szCs w:val="28"/>
          <w:lang w:val="zh-CN"/>
        </w:rPr>
      </w:pPr>
      <w:r>
        <w:rPr>
          <w:rFonts w:hint="eastAsia" w:ascii="宋体" w:hAnsi="宋体" w:cs="宋体"/>
          <w:bCs/>
          <w:sz w:val="28"/>
          <w:szCs w:val="28"/>
          <w:lang w:val="zh-CN"/>
        </w:rPr>
        <w:t xml:space="preserve">  </w:t>
      </w:r>
    </w:p>
    <w:p>
      <w:pPr>
        <w:pStyle w:val="2"/>
        <w:rPr>
          <w:rFonts w:hint="eastAsia"/>
          <w:lang w:val="zh-CN"/>
        </w:rPr>
      </w:pPr>
    </w:p>
    <w:p>
      <w:pPr>
        <w:autoSpaceDE w:val="0"/>
        <w:autoSpaceDN w:val="0"/>
        <w:adjustRightInd w:val="0"/>
        <w:spacing w:line="680" w:lineRule="exact"/>
        <w:rPr>
          <w:rFonts w:hint="eastAsia" w:ascii="宋体" w:hAnsi="宋体" w:cs="宋体"/>
          <w:b/>
          <w:bCs/>
          <w:sz w:val="28"/>
          <w:szCs w:val="28"/>
          <w:lang w:val="zh-CN"/>
        </w:rPr>
      </w:pPr>
      <w:r>
        <w:rPr>
          <w:rFonts w:hint="eastAsia" w:ascii="宋体" w:hAnsi="宋体" w:cs="宋体"/>
          <w:b/>
          <w:sz w:val="28"/>
          <w:szCs w:val="28"/>
          <w:lang w:val="zh-CN"/>
        </w:rPr>
        <w:t>项目名称：</w:t>
      </w:r>
      <w:r>
        <w:rPr>
          <w:rFonts w:hint="eastAsia" w:ascii="宋体" w:hAnsi="宋体" w:cs="宋体"/>
          <w:b/>
          <w:bCs/>
          <w:sz w:val="28"/>
          <w:szCs w:val="28"/>
        </w:rPr>
        <w:t>和田地区和田县中等职业技术学校建设项目全过程</w:t>
      </w:r>
      <w:r>
        <w:rPr>
          <w:rFonts w:hint="eastAsia" w:ascii="宋体" w:hAnsi="宋体" w:cs="宋体"/>
          <w:b/>
          <w:bCs/>
          <w:sz w:val="28"/>
          <w:szCs w:val="28"/>
          <w:lang w:val="zh-CN"/>
        </w:rPr>
        <w:t>造价咨询服务</w:t>
      </w:r>
    </w:p>
    <w:p>
      <w:pPr>
        <w:autoSpaceDE w:val="0"/>
        <w:autoSpaceDN w:val="0"/>
        <w:adjustRightInd w:val="0"/>
        <w:spacing w:line="680" w:lineRule="exact"/>
        <w:rPr>
          <w:rFonts w:hint="eastAsia"/>
          <w:lang w:val="zh-CN"/>
        </w:rPr>
      </w:pPr>
      <w:r>
        <w:rPr>
          <w:rFonts w:hint="eastAsia" w:ascii="宋体" w:hAnsi="宋体" w:cs="宋体"/>
          <w:b/>
          <w:sz w:val="28"/>
          <w:szCs w:val="28"/>
          <w:lang w:val="zh-CN"/>
        </w:rPr>
        <w:t>采</w:t>
      </w:r>
      <w:r>
        <w:rPr>
          <w:rFonts w:hint="eastAsia" w:ascii="宋体" w:hAnsi="宋体" w:cs="宋体"/>
          <w:b/>
          <w:sz w:val="28"/>
          <w:szCs w:val="28"/>
        </w:rPr>
        <w:t xml:space="preserve"> </w:t>
      </w:r>
      <w:r>
        <w:rPr>
          <w:rFonts w:hint="eastAsia" w:ascii="宋体" w:hAnsi="宋体" w:cs="宋体"/>
          <w:b/>
          <w:sz w:val="28"/>
          <w:szCs w:val="28"/>
          <w:lang w:val="zh-CN"/>
        </w:rPr>
        <w:t>购</w:t>
      </w:r>
      <w:r>
        <w:rPr>
          <w:rFonts w:hint="eastAsia" w:ascii="宋体" w:hAnsi="宋体" w:cs="宋体"/>
          <w:b/>
          <w:sz w:val="28"/>
          <w:szCs w:val="28"/>
        </w:rPr>
        <w:t xml:space="preserve"> </w:t>
      </w:r>
      <w:r>
        <w:rPr>
          <w:rFonts w:hint="eastAsia" w:ascii="宋体" w:hAnsi="宋体" w:cs="宋体"/>
          <w:b/>
          <w:sz w:val="28"/>
          <w:szCs w:val="28"/>
          <w:lang w:val="zh-CN"/>
        </w:rPr>
        <w:t>人：和田县教育局</w:t>
      </w:r>
    </w:p>
    <w:p>
      <w:pPr>
        <w:autoSpaceDE w:val="0"/>
        <w:autoSpaceDN w:val="0"/>
        <w:adjustRightInd w:val="0"/>
        <w:spacing w:line="680" w:lineRule="exact"/>
        <w:rPr>
          <w:rFonts w:hint="eastAsia" w:ascii="宋体" w:hAnsi="宋体" w:cs="宋体"/>
          <w:b/>
          <w:sz w:val="28"/>
          <w:szCs w:val="28"/>
          <w:lang w:val="zh-CN"/>
        </w:rPr>
      </w:pPr>
      <w:r>
        <w:rPr>
          <w:rFonts w:hint="eastAsia" w:ascii="宋体" w:hAnsi="宋体" w:cs="宋体"/>
          <w:b/>
          <w:sz w:val="28"/>
          <w:szCs w:val="28"/>
          <w:lang w:val="zh-CN"/>
        </w:rPr>
        <w:t>联 系 人：马旺龙</w:t>
      </w:r>
    </w:p>
    <w:p>
      <w:pPr>
        <w:autoSpaceDE w:val="0"/>
        <w:autoSpaceDN w:val="0"/>
        <w:adjustRightInd w:val="0"/>
        <w:spacing w:line="680" w:lineRule="exact"/>
        <w:rPr>
          <w:rFonts w:hint="eastAsia" w:ascii="宋体" w:hAnsi="宋体" w:cs="宋体"/>
          <w:b/>
          <w:sz w:val="28"/>
          <w:szCs w:val="28"/>
        </w:rPr>
      </w:pPr>
      <w:r>
        <w:rPr>
          <w:rFonts w:hint="eastAsia" w:ascii="宋体" w:hAnsi="宋体" w:cs="宋体"/>
          <w:b/>
          <w:sz w:val="28"/>
          <w:szCs w:val="28"/>
          <w:lang w:val="zh-CN"/>
        </w:rPr>
        <w:t>电    话：17794970005</w:t>
      </w:r>
    </w:p>
    <w:p>
      <w:pPr>
        <w:autoSpaceDE w:val="0"/>
        <w:autoSpaceDN w:val="0"/>
        <w:adjustRightInd w:val="0"/>
        <w:spacing w:line="680" w:lineRule="exact"/>
        <w:rPr>
          <w:rFonts w:hint="eastAsia" w:ascii="宋体" w:hAnsi="宋体" w:cs="宋体"/>
          <w:b/>
          <w:sz w:val="28"/>
          <w:szCs w:val="28"/>
          <w:lang w:val="zh-CN"/>
        </w:rPr>
      </w:pPr>
    </w:p>
    <w:p>
      <w:pPr>
        <w:autoSpaceDE w:val="0"/>
        <w:autoSpaceDN w:val="0"/>
        <w:adjustRightInd w:val="0"/>
        <w:spacing w:line="680" w:lineRule="exact"/>
        <w:rPr>
          <w:rFonts w:hint="eastAsia" w:ascii="宋体" w:hAnsi="宋体" w:cs="宋体"/>
          <w:b/>
          <w:sz w:val="28"/>
          <w:szCs w:val="28"/>
          <w:lang w:val="zh-CN"/>
        </w:rPr>
      </w:pPr>
      <w:r>
        <w:rPr>
          <w:rFonts w:hint="eastAsia" w:ascii="宋体" w:hAnsi="宋体" w:cs="宋体"/>
          <w:b/>
          <w:sz w:val="28"/>
          <w:szCs w:val="28"/>
          <w:lang w:val="zh-CN"/>
        </w:rPr>
        <w:t xml:space="preserve"> </w:t>
      </w:r>
      <w:r>
        <w:rPr>
          <w:rFonts w:hint="eastAsia" w:ascii="宋体" w:hAnsi="宋体" w:cs="宋体"/>
          <w:b/>
          <w:sz w:val="28"/>
          <w:szCs w:val="28"/>
        </w:rPr>
        <w:t xml:space="preserve">   </w:t>
      </w:r>
    </w:p>
    <w:p>
      <w:pPr>
        <w:autoSpaceDE w:val="0"/>
        <w:autoSpaceDN w:val="0"/>
        <w:adjustRightInd w:val="0"/>
        <w:spacing w:line="680" w:lineRule="exact"/>
        <w:rPr>
          <w:rFonts w:hint="eastAsia" w:ascii="宋体" w:hAnsi="宋体" w:cs="宋体"/>
          <w:b/>
          <w:sz w:val="28"/>
          <w:szCs w:val="28"/>
        </w:rPr>
      </w:pPr>
      <w:r>
        <w:rPr>
          <w:rFonts w:hint="eastAsia" w:ascii="宋体" w:hAnsi="宋体" w:cs="宋体"/>
          <w:b/>
          <w:sz w:val="28"/>
          <w:szCs w:val="28"/>
        </w:rPr>
        <w:t xml:space="preserve">     ----------------------------------------------------------</w:t>
      </w:r>
    </w:p>
    <w:p>
      <w:pPr>
        <w:autoSpaceDE w:val="0"/>
        <w:autoSpaceDN w:val="0"/>
        <w:adjustRightInd w:val="0"/>
        <w:spacing w:line="680" w:lineRule="exact"/>
        <w:ind w:left="1077" w:leftChars="513"/>
        <w:rPr>
          <w:rFonts w:hint="eastAsia" w:ascii="宋体" w:hAnsi="宋体" w:cs="宋体"/>
          <w:b/>
          <w:sz w:val="28"/>
          <w:szCs w:val="28"/>
          <w:lang w:val="zh-CN"/>
        </w:rPr>
      </w:pPr>
    </w:p>
    <w:p>
      <w:pPr>
        <w:spacing w:after="120" w:line="360" w:lineRule="auto"/>
        <w:ind w:left="420" w:leftChars="200" w:firstLine="622" w:firstLineChars="200"/>
        <w:rPr>
          <w:rFonts w:hint="eastAsia" w:ascii="宋体" w:hAnsi="宋体" w:cs="宋体"/>
          <w:b/>
          <w:spacing w:val="15"/>
          <w:kern w:val="10"/>
          <w:sz w:val="28"/>
          <w:szCs w:val="28"/>
          <w:lang w:val="zh-CN"/>
        </w:rPr>
      </w:pPr>
    </w:p>
    <w:p>
      <w:pPr>
        <w:spacing w:after="120" w:line="360" w:lineRule="auto"/>
        <w:ind w:left="420" w:leftChars="200" w:firstLine="622" w:firstLineChars="200"/>
        <w:rPr>
          <w:rFonts w:hint="eastAsia" w:ascii="宋体" w:hAnsi="宋体" w:cs="宋体"/>
          <w:b/>
          <w:spacing w:val="15"/>
          <w:kern w:val="10"/>
          <w:sz w:val="28"/>
          <w:szCs w:val="28"/>
          <w:lang w:val="zh-CN"/>
        </w:rPr>
      </w:pPr>
    </w:p>
    <w:p>
      <w:pPr>
        <w:autoSpaceDE w:val="0"/>
        <w:autoSpaceDN w:val="0"/>
        <w:adjustRightInd w:val="0"/>
        <w:spacing w:line="680" w:lineRule="exact"/>
        <w:jc w:val="left"/>
        <w:rPr>
          <w:rFonts w:hint="eastAsia" w:ascii="宋体" w:hAnsi="宋体" w:cs="宋体"/>
          <w:b/>
          <w:sz w:val="28"/>
          <w:szCs w:val="28"/>
          <w:lang w:val="zh-CN" w:eastAsia="zh-CN"/>
        </w:rPr>
      </w:pPr>
      <w:r>
        <w:rPr>
          <w:rFonts w:hint="eastAsia" w:ascii="宋体" w:hAnsi="宋体" w:cs="宋体"/>
          <w:b/>
          <w:sz w:val="28"/>
          <w:szCs w:val="28"/>
          <w:lang w:val="zh-CN"/>
        </w:rPr>
        <w:t>招标代理机构：</w:t>
      </w:r>
      <w:r>
        <w:rPr>
          <w:rFonts w:hint="eastAsia" w:ascii="宋体" w:hAnsi="宋体" w:cs="宋体"/>
          <w:b/>
          <w:sz w:val="28"/>
          <w:szCs w:val="28"/>
          <w:lang w:val="zh-CN" w:eastAsia="zh-CN"/>
        </w:rPr>
        <w:t>新疆国盛君安工程项目管理有限公司</w:t>
      </w:r>
    </w:p>
    <w:p>
      <w:pPr>
        <w:autoSpaceDE w:val="0"/>
        <w:autoSpaceDN w:val="0"/>
        <w:adjustRightInd w:val="0"/>
        <w:spacing w:line="680" w:lineRule="exact"/>
        <w:jc w:val="left"/>
        <w:rPr>
          <w:rFonts w:hint="eastAsia" w:ascii="宋体" w:hAnsi="宋体" w:cs="宋体"/>
          <w:b/>
          <w:sz w:val="28"/>
          <w:szCs w:val="28"/>
          <w:lang w:val="zh-CN"/>
        </w:rPr>
      </w:pPr>
      <w:r>
        <w:rPr>
          <w:rFonts w:hint="eastAsia" w:ascii="宋体" w:hAnsi="宋体" w:cs="宋体"/>
          <w:b/>
          <w:sz w:val="28"/>
          <w:szCs w:val="28"/>
          <w:lang w:val="zh-CN"/>
        </w:rPr>
        <w:t>联 系 人：李小威</w:t>
      </w:r>
    </w:p>
    <w:p>
      <w:pPr>
        <w:autoSpaceDE w:val="0"/>
        <w:autoSpaceDN w:val="0"/>
        <w:adjustRightInd w:val="0"/>
        <w:spacing w:line="680" w:lineRule="exact"/>
        <w:jc w:val="left"/>
        <w:rPr>
          <w:rFonts w:hint="eastAsia" w:ascii="宋体" w:hAnsi="宋体" w:cs="宋体"/>
          <w:b/>
          <w:sz w:val="28"/>
          <w:szCs w:val="28"/>
        </w:rPr>
      </w:pPr>
      <w:r>
        <w:rPr>
          <w:rFonts w:hint="eastAsia" w:ascii="宋体" w:hAnsi="宋体" w:cs="宋体"/>
          <w:b/>
          <w:sz w:val="28"/>
          <w:szCs w:val="28"/>
          <w:lang w:val="zh-CN"/>
        </w:rPr>
        <w:t>电    话：15292692552</w:t>
      </w:r>
    </w:p>
    <w:p>
      <w:pPr>
        <w:autoSpaceDE w:val="0"/>
        <w:autoSpaceDN w:val="0"/>
        <w:adjustRightInd w:val="0"/>
        <w:spacing w:line="680" w:lineRule="exact"/>
        <w:jc w:val="left"/>
        <w:rPr>
          <w:rFonts w:hint="eastAsia" w:ascii="宋体" w:hAnsi="宋体" w:cs="宋体"/>
          <w:b/>
          <w:sz w:val="28"/>
          <w:szCs w:val="28"/>
        </w:rPr>
      </w:pPr>
      <w:r>
        <w:rPr>
          <w:rFonts w:hint="eastAsia" w:ascii="宋体" w:hAnsi="宋体" w:cs="宋体"/>
          <w:b/>
          <w:sz w:val="28"/>
          <w:szCs w:val="28"/>
          <w:lang w:val="zh-CN"/>
        </w:rPr>
        <w:t>详细地址：</w:t>
      </w:r>
      <w:r>
        <w:rPr>
          <w:rFonts w:hint="eastAsia" w:ascii="宋体" w:hAnsi="宋体" w:cs="宋体"/>
          <w:b/>
          <w:sz w:val="28"/>
          <w:szCs w:val="28"/>
        </w:rPr>
        <w:t>和田市昆仑路与安康路交汇处环湖小区8号楼19号商铺</w:t>
      </w:r>
    </w:p>
    <w:p>
      <w:pPr>
        <w:autoSpaceDE w:val="0"/>
        <w:autoSpaceDN w:val="0"/>
        <w:adjustRightInd w:val="0"/>
        <w:spacing w:line="680" w:lineRule="exact"/>
        <w:rPr>
          <w:rFonts w:hint="eastAsia" w:ascii="宋体" w:hAnsi="宋体" w:cs="宋体"/>
          <w:b/>
          <w:kern w:val="0"/>
          <w:sz w:val="24"/>
          <w:szCs w:val="24"/>
        </w:rPr>
      </w:pPr>
    </w:p>
    <w:p>
      <w:pPr>
        <w:spacing w:after="120" w:line="360" w:lineRule="auto"/>
        <w:rPr>
          <w:rFonts w:hint="eastAsia" w:eastAsia="仿宋_GB2312"/>
          <w:spacing w:val="15"/>
          <w:kern w:val="10"/>
          <w:sz w:val="24"/>
          <w:szCs w:val="24"/>
        </w:rPr>
      </w:pPr>
    </w:p>
    <w:p>
      <w:pPr>
        <w:jc w:val="left"/>
        <w:rPr>
          <w:rFonts w:hint="eastAsia" w:ascii="宋体" w:hAnsi="宋体" w:cs="宋体"/>
          <w:b/>
          <w:bCs/>
          <w:color w:val="000000"/>
          <w:sz w:val="28"/>
          <w:szCs w:val="28"/>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pPr>
        <w:ind w:right="-45"/>
        <w:jc w:val="center"/>
        <w:rPr>
          <w:rFonts w:hint="eastAsia" w:ascii="宋体" w:hAnsi="宋体" w:cs="宋体"/>
          <w:b/>
          <w:bCs/>
          <w:color w:val="000000"/>
          <w:sz w:val="24"/>
          <w:szCs w:val="24"/>
        </w:rPr>
      </w:pPr>
    </w:p>
    <w:p>
      <w:pPr>
        <w:jc w:val="center"/>
        <w:rPr>
          <w:sz w:val="32"/>
          <w:szCs w:val="28"/>
        </w:rPr>
      </w:pPr>
      <w:bookmarkStart w:id="0" w:name="_Toc7360_WPSOffice_Type1"/>
      <w:r>
        <w:rPr>
          <w:rFonts w:ascii="宋体" w:hAnsi="宋体"/>
          <w:b/>
          <w:bCs/>
          <w:sz w:val="32"/>
          <w:szCs w:val="28"/>
        </w:rPr>
        <w:t>目录</w:t>
      </w:r>
    </w:p>
    <w:p>
      <w:pPr>
        <w:pStyle w:val="49"/>
        <w:tabs>
          <w:tab w:val="right" w:leader="dot" w:pos="9298"/>
        </w:tabs>
        <w:rPr>
          <w:sz w:val="28"/>
          <w:szCs w:val="28"/>
        </w:rPr>
      </w:pPr>
      <w:r>
        <w:fldChar w:fldCharType="begin"/>
      </w:r>
      <w:r>
        <w:instrText xml:space="preserve"> HYPERLINK \l "_Toc7467_WPSOffice_Level1" </w:instrText>
      </w:r>
      <w:r>
        <w:fldChar w:fldCharType="separate"/>
      </w:r>
      <w:r>
        <w:rPr>
          <w:rFonts w:hint="eastAsia" w:ascii="宋体" w:hAnsi="宋体" w:cs="宋体"/>
          <w:sz w:val="28"/>
          <w:szCs w:val="28"/>
        </w:rPr>
        <w:t>第一章  招标公告</w:t>
      </w:r>
      <w:r>
        <w:rPr>
          <w:sz w:val="28"/>
          <w:szCs w:val="28"/>
        </w:rPr>
        <w:tab/>
      </w:r>
      <w:bookmarkStart w:id="1" w:name="_Toc7467_WPSOffice_Level1Page"/>
      <w:r>
        <w:rPr>
          <w:sz w:val="28"/>
          <w:szCs w:val="28"/>
        </w:rPr>
        <w:t>1</w:t>
      </w:r>
      <w:bookmarkEnd w:id="1"/>
      <w:r>
        <w:rPr>
          <w:sz w:val="28"/>
          <w:szCs w:val="28"/>
        </w:rPr>
        <w:fldChar w:fldCharType="end"/>
      </w:r>
    </w:p>
    <w:p>
      <w:pPr>
        <w:pStyle w:val="49"/>
        <w:tabs>
          <w:tab w:val="right" w:leader="dot" w:pos="9298"/>
        </w:tabs>
        <w:rPr>
          <w:sz w:val="28"/>
          <w:szCs w:val="28"/>
        </w:rPr>
      </w:pPr>
      <w:r>
        <w:fldChar w:fldCharType="begin"/>
      </w:r>
      <w:r>
        <w:instrText xml:space="preserve"> HYPERLINK \l "_Toc10829_WPSOffice_Level1" </w:instrText>
      </w:r>
      <w:r>
        <w:fldChar w:fldCharType="separate"/>
      </w:r>
      <w:r>
        <w:rPr>
          <w:rFonts w:hint="eastAsia" w:ascii="宋体" w:hAnsi="宋体" w:cs="宋体"/>
          <w:sz w:val="28"/>
          <w:szCs w:val="28"/>
        </w:rPr>
        <w:t>第二章  投标人须知前附表</w:t>
      </w:r>
      <w:r>
        <w:rPr>
          <w:sz w:val="28"/>
          <w:szCs w:val="28"/>
        </w:rPr>
        <w:tab/>
      </w:r>
      <w:bookmarkStart w:id="2" w:name="_Toc10829_WPSOffice_Level1Page"/>
      <w:r>
        <w:rPr>
          <w:sz w:val="28"/>
          <w:szCs w:val="28"/>
        </w:rPr>
        <w:t>4</w:t>
      </w:r>
      <w:bookmarkEnd w:id="2"/>
      <w:r>
        <w:rPr>
          <w:sz w:val="28"/>
          <w:szCs w:val="28"/>
        </w:rPr>
        <w:fldChar w:fldCharType="end"/>
      </w:r>
    </w:p>
    <w:p>
      <w:pPr>
        <w:pStyle w:val="49"/>
        <w:tabs>
          <w:tab w:val="right" w:leader="dot" w:pos="9298"/>
        </w:tabs>
        <w:rPr>
          <w:sz w:val="28"/>
          <w:szCs w:val="28"/>
        </w:rPr>
      </w:pPr>
      <w:r>
        <w:fldChar w:fldCharType="begin"/>
      </w:r>
      <w:r>
        <w:instrText xml:space="preserve"> HYPERLINK \l "_Toc24423_WPSOffice_Level1" </w:instrText>
      </w:r>
      <w:r>
        <w:fldChar w:fldCharType="separate"/>
      </w:r>
      <w:r>
        <w:rPr>
          <w:rFonts w:hint="eastAsia" w:ascii="宋体" w:hAnsi="宋体" w:cs="宋体"/>
          <w:sz w:val="28"/>
          <w:szCs w:val="28"/>
        </w:rPr>
        <w:t>第三章  招标书</w:t>
      </w:r>
      <w:r>
        <w:rPr>
          <w:sz w:val="28"/>
          <w:szCs w:val="28"/>
        </w:rPr>
        <w:tab/>
      </w:r>
      <w:bookmarkStart w:id="3" w:name="_Toc24423_WPSOffice_Level1Page"/>
      <w:r>
        <w:rPr>
          <w:sz w:val="28"/>
          <w:szCs w:val="28"/>
        </w:rPr>
        <w:t>7</w:t>
      </w:r>
      <w:bookmarkEnd w:id="3"/>
      <w:r>
        <w:rPr>
          <w:sz w:val="28"/>
          <w:szCs w:val="28"/>
        </w:rPr>
        <w:fldChar w:fldCharType="end"/>
      </w:r>
    </w:p>
    <w:p>
      <w:pPr>
        <w:pStyle w:val="49"/>
        <w:tabs>
          <w:tab w:val="right" w:leader="dot" w:pos="9298"/>
        </w:tabs>
        <w:rPr>
          <w:sz w:val="28"/>
          <w:szCs w:val="28"/>
        </w:rPr>
      </w:pPr>
      <w:r>
        <w:fldChar w:fldCharType="begin"/>
      </w:r>
      <w:r>
        <w:instrText xml:space="preserve"> HYPERLINK \l "_Toc16906_WPSOffice_Level1" </w:instrText>
      </w:r>
      <w:r>
        <w:fldChar w:fldCharType="separate"/>
      </w:r>
      <w:r>
        <w:rPr>
          <w:rFonts w:hint="eastAsia" w:ascii="宋体" w:hAnsi="宋体" w:cs="宋体"/>
          <w:sz w:val="28"/>
          <w:szCs w:val="28"/>
        </w:rPr>
        <w:t>第四章  投标须知</w:t>
      </w:r>
      <w:r>
        <w:rPr>
          <w:sz w:val="28"/>
          <w:szCs w:val="28"/>
        </w:rPr>
        <w:tab/>
      </w:r>
      <w:bookmarkStart w:id="4" w:name="_Toc16906_WPSOffice_Level1Page"/>
      <w:r>
        <w:rPr>
          <w:sz w:val="28"/>
          <w:szCs w:val="28"/>
        </w:rPr>
        <w:t>8</w:t>
      </w:r>
      <w:bookmarkEnd w:id="4"/>
      <w:r>
        <w:rPr>
          <w:sz w:val="28"/>
          <w:szCs w:val="28"/>
        </w:rPr>
        <w:fldChar w:fldCharType="end"/>
      </w:r>
    </w:p>
    <w:p>
      <w:pPr>
        <w:pStyle w:val="49"/>
        <w:tabs>
          <w:tab w:val="right" w:leader="dot" w:pos="9298"/>
        </w:tabs>
        <w:rPr>
          <w:sz w:val="28"/>
          <w:szCs w:val="28"/>
        </w:rPr>
      </w:pPr>
      <w:r>
        <w:fldChar w:fldCharType="begin"/>
      </w:r>
      <w:r>
        <w:instrText xml:space="preserve"> HYPERLINK \l "_Toc3578_WPSOffice_Level1" </w:instrText>
      </w:r>
      <w:r>
        <w:fldChar w:fldCharType="separate"/>
      </w:r>
      <w:r>
        <w:rPr>
          <w:rFonts w:hint="eastAsia" w:ascii="宋体" w:hAnsi="宋体" w:cs="宋体"/>
          <w:sz w:val="28"/>
          <w:szCs w:val="28"/>
        </w:rPr>
        <w:t>第五章  技术要求</w:t>
      </w:r>
      <w:r>
        <w:rPr>
          <w:sz w:val="28"/>
          <w:szCs w:val="28"/>
        </w:rPr>
        <w:tab/>
      </w:r>
      <w:bookmarkStart w:id="5" w:name="_Toc3578_WPSOffice_Level1Page"/>
      <w:r>
        <w:rPr>
          <w:sz w:val="28"/>
          <w:szCs w:val="28"/>
        </w:rPr>
        <w:t>24</w:t>
      </w:r>
      <w:bookmarkEnd w:id="5"/>
      <w:r>
        <w:rPr>
          <w:sz w:val="28"/>
          <w:szCs w:val="28"/>
        </w:rPr>
        <w:fldChar w:fldCharType="end"/>
      </w:r>
    </w:p>
    <w:p>
      <w:pPr>
        <w:pStyle w:val="49"/>
        <w:tabs>
          <w:tab w:val="right" w:leader="dot" w:pos="9298"/>
        </w:tabs>
        <w:rPr>
          <w:sz w:val="28"/>
          <w:szCs w:val="28"/>
        </w:rPr>
      </w:pPr>
      <w:r>
        <w:fldChar w:fldCharType="begin"/>
      </w:r>
      <w:r>
        <w:instrText xml:space="preserve"> HYPERLINK \l "_Toc8595_WPSOffice_Level1" </w:instrText>
      </w:r>
      <w:r>
        <w:fldChar w:fldCharType="separate"/>
      </w:r>
      <w:r>
        <w:rPr>
          <w:rFonts w:hint="eastAsia" w:ascii="宋体" w:hAnsi="宋体" w:cs="宋体"/>
          <w:sz w:val="28"/>
          <w:szCs w:val="28"/>
        </w:rPr>
        <w:t>第六章  合同</w:t>
      </w:r>
      <w:r>
        <w:rPr>
          <w:sz w:val="28"/>
          <w:szCs w:val="28"/>
        </w:rPr>
        <w:tab/>
      </w:r>
      <w:bookmarkStart w:id="6" w:name="_Toc8595_WPSOffice_Level1Page"/>
      <w:r>
        <w:rPr>
          <w:sz w:val="28"/>
          <w:szCs w:val="28"/>
        </w:rPr>
        <w:t>25</w:t>
      </w:r>
      <w:bookmarkEnd w:id="6"/>
      <w:r>
        <w:rPr>
          <w:sz w:val="28"/>
          <w:szCs w:val="28"/>
        </w:rPr>
        <w:fldChar w:fldCharType="end"/>
      </w:r>
    </w:p>
    <w:p>
      <w:pPr>
        <w:pStyle w:val="49"/>
        <w:tabs>
          <w:tab w:val="right" w:leader="dot" w:pos="9298"/>
        </w:tabs>
        <w:rPr>
          <w:sz w:val="28"/>
          <w:szCs w:val="28"/>
        </w:rPr>
      </w:pPr>
      <w:r>
        <w:fldChar w:fldCharType="begin"/>
      </w:r>
      <w:r>
        <w:instrText xml:space="preserve"> HYPERLINK \l "_Toc18368_WPSOffice_Level1" </w:instrText>
      </w:r>
      <w:r>
        <w:fldChar w:fldCharType="separate"/>
      </w:r>
      <w:r>
        <w:rPr>
          <w:rFonts w:hint="eastAsia" w:ascii="宋体" w:hAnsi="宋体" w:cs="宋体"/>
          <w:sz w:val="28"/>
          <w:szCs w:val="28"/>
        </w:rPr>
        <w:t>第七章  投标文件格式</w:t>
      </w:r>
      <w:r>
        <w:rPr>
          <w:sz w:val="28"/>
          <w:szCs w:val="28"/>
        </w:rPr>
        <w:tab/>
      </w:r>
      <w:bookmarkStart w:id="7" w:name="_Toc18368_WPSOffice_Level1Page"/>
      <w:r>
        <w:rPr>
          <w:sz w:val="28"/>
          <w:szCs w:val="28"/>
        </w:rPr>
        <w:t>27</w:t>
      </w:r>
      <w:bookmarkEnd w:id="7"/>
      <w:r>
        <w:rPr>
          <w:sz w:val="28"/>
          <w:szCs w:val="28"/>
        </w:rPr>
        <w:fldChar w:fldCharType="end"/>
      </w:r>
      <w:bookmarkEnd w:id="0"/>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40"/>
          <w:szCs w:val="40"/>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4"/>
          <w:szCs w:val="24"/>
        </w:rPr>
      </w:pPr>
    </w:p>
    <w:p>
      <w:pPr>
        <w:rPr>
          <w:rFonts w:hint="eastAsia" w:ascii="宋体" w:hAnsi="宋体" w:cs="宋体"/>
          <w:b/>
          <w:bCs/>
          <w:sz w:val="24"/>
          <w:szCs w:val="24"/>
        </w:rPr>
      </w:pPr>
    </w:p>
    <w:p>
      <w:pPr>
        <w:pStyle w:val="2"/>
        <w:rPr>
          <w:rFonts w:hint="eastAsia" w:hAnsi="宋体"/>
          <w:b/>
          <w:bCs/>
        </w:rPr>
      </w:pPr>
    </w:p>
    <w:p>
      <w:pPr>
        <w:pStyle w:val="2"/>
        <w:rPr>
          <w:rFonts w:hint="eastAsia" w:hAnsi="宋体"/>
          <w:b/>
          <w:bCs/>
        </w:rPr>
      </w:pPr>
    </w:p>
    <w:p>
      <w:pPr>
        <w:pStyle w:val="2"/>
        <w:rPr>
          <w:rFonts w:hint="eastAsia" w:hAnsi="宋体"/>
          <w:b/>
          <w:bCs/>
        </w:rPr>
      </w:pPr>
    </w:p>
    <w:p>
      <w:pPr>
        <w:pStyle w:val="2"/>
        <w:rPr>
          <w:rFonts w:hint="eastAsia" w:hAnsi="宋体"/>
          <w:b/>
          <w:bCs/>
        </w:rPr>
      </w:pPr>
    </w:p>
    <w:p>
      <w:pPr>
        <w:pStyle w:val="2"/>
        <w:rPr>
          <w:rFonts w:hint="eastAsia" w:hAnsi="宋体"/>
          <w:b/>
          <w:bCs/>
        </w:rPr>
      </w:pPr>
    </w:p>
    <w:p>
      <w:pPr>
        <w:pStyle w:val="2"/>
        <w:rPr>
          <w:rFonts w:hint="eastAsia" w:hAnsi="宋体"/>
          <w:b/>
          <w:bCs/>
        </w:rPr>
      </w:pPr>
    </w:p>
    <w:p>
      <w:pPr>
        <w:pStyle w:val="2"/>
        <w:rPr>
          <w:rFonts w:hint="eastAsia" w:hAnsi="宋体"/>
          <w:b/>
          <w:bCs/>
        </w:rPr>
      </w:pPr>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sz w:val="28"/>
          <w:szCs w:val="28"/>
        </w:rPr>
      </w:pPr>
      <w:bookmarkStart w:id="8" w:name="_Toc7467_WPSOffice_Level1"/>
      <w:r>
        <w:rPr>
          <w:rFonts w:hint="eastAsia" w:ascii="宋体" w:hAnsi="宋体" w:cs="宋体"/>
          <w:sz w:val="28"/>
          <w:szCs w:val="28"/>
        </w:rPr>
        <w:t>第一章 招标公告</w:t>
      </w:r>
      <w:bookmarkEnd w:id="8"/>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b/>
          <w:bCs/>
          <w:sz w:val="24"/>
          <w:szCs w:val="24"/>
          <w:u w:val="single"/>
        </w:rPr>
      </w:pPr>
      <w:r>
        <w:rPr>
          <w:rFonts w:hint="eastAsia" w:ascii="宋体" w:hAnsi="宋体" w:cs="宋体"/>
          <w:b w:val="0"/>
          <w:bCs w:val="0"/>
          <w:color w:val="000000" w:themeColor="text1"/>
          <w:sz w:val="24"/>
          <w:szCs w:val="24"/>
          <w:u w:val="single"/>
        </w:rPr>
        <w:t>和田地区和田县中等职业技术学校建设项目全过程</w:t>
      </w:r>
      <w:r>
        <w:rPr>
          <w:rFonts w:hint="eastAsia" w:ascii="宋体" w:hAnsi="宋体" w:cs="宋体"/>
          <w:b w:val="0"/>
          <w:bCs w:val="0"/>
          <w:color w:val="000000" w:themeColor="text1"/>
          <w:sz w:val="24"/>
          <w:szCs w:val="24"/>
          <w:u w:val="single"/>
          <w:lang w:val="zh-CN"/>
        </w:rPr>
        <w:t>造价咨询服务</w:t>
      </w:r>
      <w:r>
        <w:rPr>
          <w:rFonts w:hint="eastAsia" w:ascii="宋体" w:hAnsi="宋体" w:cs="宋体"/>
          <w:b w:val="0"/>
          <w:bCs w:val="0"/>
          <w:color w:val="000000" w:themeColor="text1"/>
          <w:sz w:val="24"/>
          <w:szCs w:val="24"/>
        </w:rPr>
        <w:t>招标</w:t>
      </w:r>
      <w:r>
        <w:rPr>
          <w:rFonts w:hint="eastAsia" w:ascii="宋体" w:hAnsi="宋体" w:cs="宋体"/>
          <w:sz w:val="24"/>
          <w:szCs w:val="24"/>
        </w:rPr>
        <w:t>项目的潜在投标人应在</w:t>
      </w:r>
      <w:r>
        <w:rPr>
          <w:rFonts w:hint="eastAsia" w:ascii="宋体" w:hAnsi="宋体" w:cs="宋体"/>
          <w:sz w:val="24"/>
          <w:szCs w:val="24"/>
          <w:u w:val="single"/>
        </w:rPr>
        <w:t>新疆政府采购网http://www.ccgp-xinjiang.gov.cn/）</w:t>
      </w:r>
      <w:r>
        <w:rPr>
          <w:rFonts w:hint="eastAsia" w:ascii="宋体" w:hAnsi="宋体" w:cs="宋体"/>
          <w:sz w:val="24"/>
          <w:szCs w:val="24"/>
        </w:rPr>
        <w:t>获取下载招标文件，并</w:t>
      </w:r>
      <w:r>
        <w:rPr>
          <w:rFonts w:hint="eastAsia" w:ascii="宋体" w:hAnsi="宋体" w:cs="宋体"/>
          <w:color w:val="000000" w:themeColor="text1"/>
          <w:sz w:val="24"/>
          <w:szCs w:val="24"/>
          <w14:textFill>
            <w14:solidFill>
              <w14:schemeClr w14:val="tx1"/>
            </w14:solidFill>
          </w14:textFill>
        </w:rPr>
        <w:t>于</w:t>
      </w:r>
      <w:r>
        <w:rPr>
          <w:rFonts w:hint="eastAsia" w:ascii="宋体" w:hAnsi="宋体" w:cs="宋体"/>
          <w:b/>
          <w:bCs/>
          <w:color w:val="000000" w:themeColor="text1"/>
          <w:sz w:val="24"/>
          <w:szCs w:val="24"/>
          <w:u w:val="single"/>
          <w14:textFill>
            <w14:solidFill>
              <w14:schemeClr w14:val="tx1"/>
            </w14:solidFill>
          </w14:textFill>
        </w:rPr>
        <w:t>2021年9月</w:t>
      </w:r>
      <w:bookmarkStart w:id="219" w:name="_GoBack"/>
      <w:bookmarkEnd w:id="219"/>
      <w:r>
        <w:rPr>
          <w:rFonts w:hint="eastAsia" w:ascii="宋体" w:hAnsi="宋体" w:cs="宋体"/>
          <w:b/>
          <w:bCs/>
          <w:color w:val="000000" w:themeColor="text1"/>
          <w:sz w:val="24"/>
          <w:szCs w:val="24"/>
          <w:u w:val="single"/>
          <w14:textFill>
            <w14:solidFill>
              <w14:schemeClr w14:val="tx1"/>
            </w14:solidFill>
          </w14:textFill>
        </w:rPr>
        <w:t>28日11点00分</w:t>
      </w:r>
      <w:r>
        <w:rPr>
          <w:rFonts w:hint="eastAsia" w:ascii="宋体" w:hAnsi="宋体" w:cs="宋体"/>
          <w:bCs/>
          <w:color w:val="000000" w:themeColor="text1"/>
          <w:sz w:val="24"/>
          <w:szCs w:val="24"/>
          <w14:textFill>
            <w14:solidFill>
              <w14:schemeClr w14:val="tx1"/>
            </w14:solidFill>
          </w14:textFill>
        </w:rPr>
        <w:t>（北</w:t>
      </w:r>
      <w:r>
        <w:rPr>
          <w:rFonts w:hint="eastAsia" w:ascii="宋体" w:hAnsi="宋体" w:cs="宋体"/>
          <w:bCs/>
          <w:sz w:val="24"/>
          <w:szCs w:val="24"/>
        </w:rPr>
        <w:t>京时间）前递交投标文件</w:t>
      </w:r>
      <w:r>
        <w:rPr>
          <w:rFonts w:hint="eastAsia" w:ascii="宋体" w:hAnsi="宋体" w:cs="宋体"/>
          <w:sz w:val="24"/>
          <w:szCs w:val="24"/>
        </w:rPr>
        <w:t>。</w:t>
      </w:r>
    </w:p>
    <w:p>
      <w:pPr>
        <w:spacing w:line="370" w:lineRule="exact"/>
        <w:rPr>
          <w:rFonts w:hint="eastAsia" w:ascii="宋体" w:hAnsi="宋体" w:cs="宋体"/>
          <w:b/>
          <w:bCs/>
          <w:sz w:val="24"/>
          <w:szCs w:val="24"/>
        </w:rPr>
      </w:pPr>
      <w:bookmarkStart w:id="9" w:name="_Toc35393621"/>
      <w:bookmarkStart w:id="10" w:name="_Toc28359079"/>
      <w:bookmarkStart w:id="11" w:name="_Toc28359002"/>
      <w:bookmarkStart w:id="12" w:name="_Toc35393790"/>
      <w:bookmarkStart w:id="13" w:name="_Hlk24379207"/>
      <w:r>
        <w:rPr>
          <w:rFonts w:hint="eastAsia" w:ascii="宋体" w:hAnsi="宋体" w:cs="宋体"/>
          <w:b/>
          <w:bCs/>
          <w:sz w:val="24"/>
          <w:szCs w:val="24"/>
        </w:rPr>
        <w:t>一、项目基本情况</w:t>
      </w:r>
      <w:bookmarkEnd w:id="9"/>
      <w:bookmarkEnd w:id="10"/>
      <w:bookmarkEnd w:id="11"/>
      <w:bookmarkEnd w:id="12"/>
    </w:p>
    <w:p>
      <w:pPr>
        <w:spacing w:line="370" w:lineRule="exact"/>
        <w:ind w:firstLine="480" w:firstLineChars="200"/>
        <w:rPr>
          <w:rFonts w:hint="eastAsia" w:ascii="宋体" w:hAnsi="宋体" w:cs="宋体"/>
          <w:b w:val="0"/>
          <w:bCs w:val="0"/>
          <w:color w:val="FF0000"/>
          <w:sz w:val="24"/>
          <w:szCs w:val="24"/>
        </w:rPr>
      </w:pPr>
      <w:r>
        <w:rPr>
          <w:rFonts w:hint="eastAsia" w:ascii="宋体" w:hAnsi="宋体" w:cs="宋体"/>
          <w:color w:val="auto"/>
          <w:sz w:val="24"/>
          <w:szCs w:val="24"/>
        </w:rPr>
        <w:t>项</w:t>
      </w:r>
      <w:r>
        <w:rPr>
          <w:rFonts w:hint="eastAsia" w:ascii="宋体" w:hAnsi="宋体" w:cs="宋体"/>
          <w:b w:val="0"/>
          <w:bCs w:val="0"/>
          <w:color w:val="auto"/>
          <w:sz w:val="24"/>
          <w:szCs w:val="24"/>
        </w:rPr>
        <w:t>目编号：</w:t>
      </w:r>
      <w:r>
        <w:rPr>
          <w:rFonts w:hint="eastAsia" w:ascii="宋体" w:hAnsi="宋体" w:cs="宋体"/>
          <w:b w:val="0"/>
          <w:bCs w:val="0"/>
          <w:sz w:val="28"/>
          <w:szCs w:val="28"/>
          <w:u w:val="single"/>
          <w:lang w:val="en-US" w:eastAsia="zh-CN"/>
        </w:rPr>
        <w:t>HTXZFCG(2021FS)</w:t>
      </w:r>
      <w:r>
        <w:rPr>
          <w:rFonts w:hint="eastAsia" w:ascii="宋体" w:hAnsi="宋体" w:cs="宋体"/>
          <w:b w:val="0"/>
          <w:bCs w:val="0"/>
          <w:sz w:val="28"/>
          <w:szCs w:val="28"/>
          <w:u w:val="single"/>
          <w:lang w:val="zh-CN"/>
        </w:rPr>
        <w:t xml:space="preserve"> </w:t>
      </w:r>
      <w:r>
        <w:rPr>
          <w:rFonts w:hint="eastAsia" w:ascii="宋体" w:hAnsi="宋体" w:cs="宋体"/>
          <w:b w:val="0"/>
          <w:bCs w:val="0"/>
          <w:sz w:val="28"/>
          <w:szCs w:val="28"/>
          <w:u w:val="single"/>
          <w:lang w:val="en-US" w:eastAsia="zh-CN"/>
        </w:rPr>
        <w:t>074号</w:t>
      </w:r>
      <w:r>
        <w:rPr>
          <w:rFonts w:hint="eastAsia" w:ascii="宋体" w:hAnsi="宋体" w:cs="宋体"/>
          <w:b w:val="0"/>
          <w:bCs w:val="0"/>
          <w:color w:val="FF0000"/>
          <w:sz w:val="24"/>
          <w:szCs w:val="24"/>
        </w:rPr>
        <w:t xml:space="preserve"> </w:t>
      </w:r>
    </w:p>
    <w:p>
      <w:pPr>
        <w:spacing w:line="37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项目名称：</w:t>
      </w:r>
      <w:bookmarkEnd w:id="13"/>
      <w:r>
        <w:rPr>
          <w:rFonts w:hint="eastAsia" w:ascii="宋体" w:hAnsi="宋体" w:cs="宋体"/>
          <w:b w:val="0"/>
          <w:bCs w:val="0"/>
          <w:color w:val="auto"/>
          <w:sz w:val="24"/>
          <w:szCs w:val="24"/>
          <w:u w:val="single"/>
        </w:rPr>
        <w:t>和田地区和田县中等职业技术学校建设项目全过程造价咨询服务</w:t>
      </w:r>
    </w:p>
    <w:p>
      <w:pPr>
        <w:spacing w:line="37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预算金额：358.4万元</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最高限价：358.4万元</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r>
        <w:rPr>
          <w:rFonts w:hint="eastAsia" w:ascii="宋体" w:hAnsi="宋体" w:cs="宋体"/>
          <w:color w:val="auto"/>
          <w:sz w:val="24"/>
          <w:szCs w:val="24"/>
          <w:u w:val="single"/>
        </w:rPr>
        <w:t>全过程造价咨询及竣工决算编制等（详见招标文件）。</w:t>
      </w:r>
    </w:p>
    <w:p>
      <w:pPr>
        <w:spacing w:line="370" w:lineRule="exact"/>
        <w:ind w:firstLine="480" w:firstLineChars="200"/>
        <w:rPr>
          <w:rFonts w:hint="eastAsia" w:ascii="宋体" w:hAnsi="宋体" w:cs="宋体"/>
          <w:sz w:val="24"/>
          <w:szCs w:val="24"/>
        </w:rPr>
      </w:pPr>
      <w:r>
        <w:rPr>
          <w:rFonts w:hint="eastAsia" w:ascii="宋体" w:hAnsi="宋体" w:cs="宋体"/>
          <w:color w:val="auto"/>
          <w:sz w:val="24"/>
          <w:szCs w:val="24"/>
        </w:rPr>
        <w:t>合同履行期限：根据受委托的建设工程实际情况，以签订的造价咨询合</w:t>
      </w:r>
      <w:r>
        <w:rPr>
          <w:rFonts w:hint="eastAsia" w:ascii="宋体" w:hAnsi="宋体" w:cs="宋体"/>
          <w:sz w:val="24"/>
          <w:szCs w:val="24"/>
        </w:rPr>
        <w:t>同及采购人要求的期限为准。</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本项目（是）接受联合体投标。</w:t>
      </w:r>
    </w:p>
    <w:p>
      <w:pPr>
        <w:spacing w:line="370" w:lineRule="exact"/>
        <w:rPr>
          <w:rFonts w:hint="eastAsia" w:ascii="宋体" w:hAnsi="宋体" w:cs="宋体"/>
          <w:b/>
          <w:bCs/>
          <w:sz w:val="24"/>
          <w:szCs w:val="24"/>
        </w:rPr>
      </w:pPr>
      <w:bookmarkStart w:id="14" w:name="_Toc28359080"/>
      <w:bookmarkStart w:id="15" w:name="_Toc35393622"/>
      <w:bookmarkStart w:id="16" w:name="_Toc35393791"/>
      <w:bookmarkStart w:id="17" w:name="_Toc28359003"/>
      <w:r>
        <w:rPr>
          <w:rFonts w:hint="eastAsia" w:ascii="宋体" w:hAnsi="宋体" w:cs="宋体"/>
          <w:b/>
          <w:bCs/>
          <w:sz w:val="24"/>
          <w:szCs w:val="24"/>
        </w:rPr>
        <w:t>二、申请人的资格要求：</w:t>
      </w:r>
      <w:bookmarkEnd w:id="14"/>
      <w:bookmarkEnd w:id="15"/>
      <w:bookmarkEnd w:id="16"/>
      <w:bookmarkEnd w:id="17"/>
    </w:p>
    <w:p>
      <w:pPr>
        <w:spacing w:line="370" w:lineRule="exact"/>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spacing w:line="370" w:lineRule="exact"/>
        <w:rPr>
          <w:rFonts w:hint="eastAsia" w:ascii="宋体" w:hAnsi="宋体" w:cs="宋体"/>
          <w:b/>
          <w:bCs/>
          <w:sz w:val="24"/>
          <w:szCs w:val="24"/>
        </w:rPr>
      </w:pPr>
      <w:r>
        <w:rPr>
          <w:rFonts w:hint="eastAsia" w:ascii="宋体" w:hAnsi="宋体" w:cs="宋体"/>
          <w:b/>
          <w:bCs/>
          <w:sz w:val="24"/>
          <w:szCs w:val="24"/>
        </w:rPr>
        <w:t>三、投标人基本资质要求：</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（1）投标人需有所投采购项目的经营范围、具有独立法人资格，并具备履行的合同的专业、技术资格能力，资金、经验、信誉和相应从业人员能满足本采购项目服务要求；</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（2）投标人需具备经年审合格的法人营业执照原件、税务登记证原件、组织机构代码证原件（或三证合一营业执照）；</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（3）法定代表人投标需携带法定代表人证明书（原件）及法定代表人身份证（原件），委托代理人投标需携带法定代表人授权委托书（原件）及委托代理人身份证（原件）</w:t>
      </w:r>
      <w:r>
        <w:rPr>
          <w:rFonts w:hint="eastAsia" w:ascii="宋体" w:hAnsi="宋体" w:cs="宋体"/>
          <w:sz w:val="24"/>
          <w:szCs w:val="24"/>
          <w:lang w:val="en-US" w:eastAsia="zh-CN"/>
        </w:rPr>
        <w:t>法定代表人或授权委托人需提供近三个月社保证明材料</w:t>
      </w:r>
      <w:r>
        <w:rPr>
          <w:rFonts w:hint="eastAsia" w:ascii="宋体" w:hAnsi="宋体" w:cs="宋体"/>
          <w:sz w:val="24"/>
          <w:szCs w:val="24"/>
        </w:rPr>
        <w:t>；</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（4）拟派本项目</w:t>
      </w:r>
      <w:r>
        <w:rPr>
          <w:rFonts w:hint="eastAsia" w:ascii="宋体" w:hAnsi="宋体" w:cs="宋体"/>
          <w:sz w:val="24"/>
          <w:szCs w:val="24"/>
          <w:lang w:val="en-US" w:eastAsia="zh-CN"/>
        </w:rPr>
        <w:t>的造价</w:t>
      </w:r>
      <w:r>
        <w:rPr>
          <w:rFonts w:hint="eastAsia" w:ascii="宋体" w:hAnsi="宋体" w:cs="宋体"/>
          <w:sz w:val="24"/>
          <w:szCs w:val="24"/>
        </w:rPr>
        <w:t>负责人需在本单位注册或具有建设部颁发的注册造价工程师资格证；</w:t>
      </w:r>
    </w:p>
    <w:p>
      <w:pPr>
        <w:pStyle w:val="6"/>
        <w:spacing w:line="370" w:lineRule="exact"/>
        <w:rPr>
          <w:rFonts w:hint="eastAsia" w:ascii="宋体" w:hAnsi="宋体" w:eastAsia="宋体" w:cs="宋体"/>
          <w:color w:val="auto"/>
          <w:szCs w:val="24"/>
        </w:rPr>
      </w:pPr>
      <w:r>
        <w:rPr>
          <w:rFonts w:hint="eastAsia" w:ascii="宋体" w:hAnsi="宋体" w:eastAsia="宋体" w:cs="宋体"/>
          <w:color w:val="auto"/>
          <w:szCs w:val="24"/>
        </w:rPr>
        <w:t>（5）具备财政部门颁发的会计师事务所执业证书；</w:t>
      </w:r>
      <w:r>
        <w:rPr>
          <w:rFonts w:hint="eastAsia" w:ascii="宋体" w:hAnsi="宋体" w:eastAsia="宋体" w:cs="宋体"/>
          <w:color w:val="auto"/>
          <w:szCs w:val="24"/>
          <w:lang w:val="en-US" w:eastAsia="zh-CN"/>
        </w:rPr>
        <w:t>财务</w:t>
      </w:r>
      <w:r>
        <w:rPr>
          <w:rFonts w:hint="eastAsia" w:ascii="宋体" w:hAnsi="宋体" w:eastAsia="宋体" w:cs="宋体"/>
          <w:color w:val="auto"/>
          <w:szCs w:val="24"/>
        </w:rPr>
        <w:t>项目负责人须具有注册会计师资格证书，且在本单位注册</w:t>
      </w:r>
      <w:r>
        <w:rPr>
          <w:rFonts w:hint="eastAsia" w:ascii="宋体" w:hAnsi="宋体" w:eastAsia="宋体" w:cs="宋体"/>
          <w:color w:val="auto"/>
          <w:szCs w:val="24"/>
          <w:lang w:eastAsia="zh-CN"/>
        </w:rPr>
        <w:t>。</w:t>
      </w:r>
      <w:r>
        <w:rPr>
          <w:rFonts w:hint="eastAsia" w:ascii="宋体" w:hAnsi="宋体" w:eastAsia="宋体" w:cs="宋体"/>
          <w:color w:val="auto"/>
          <w:szCs w:val="24"/>
        </w:rPr>
        <w:t xml:space="preserve"> </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 xml:space="preserve">(6)凡拟参加本次招标项目的投标人如在“信用中国”网站(www.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                                                                                                                                                                                          </w:t>
      </w:r>
    </w:p>
    <w:p>
      <w:pPr>
        <w:spacing w:line="370" w:lineRule="exact"/>
        <w:ind w:firstLine="480" w:firstLineChars="200"/>
        <w:rPr>
          <w:rFonts w:hint="eastAsia" w:ascii="宋体" w:hAnsi="宋体" w:cs="宋体"/>
          <w:sz w:val="24"/>
          <w:szCs w:val="24"/>
        </w:rPr>
      </w:pPr>
      <w:r>
        <w:rPr>
          <w:rFonts w:hint="eastAsia" w:ascii="宋体" w:hAnsi="宋体" w:cs="宋体"/>
          <w:sz w:val="24"/>
          <w:szCs w:val="24"/>
        </w:rPr>
        <w:t>（7）企业负责人为同一人或者存在直接控股、管理关系的不同投标人，不得参加同一合同项下的政府采购活动。否则，皆取消投标资格；</w:t>
      </w:r>
    </w:p>
    <w:p>
      <w:pPr>
        <w:pStyle w:val="22"/>
        <w:spacing w:line="370" w:lineRule="exact"/>
        <w:rPr>
          <w:rFonts w:hint="eastAsia"/>
        </w:rPr>
      </w:pPr>
      <w:r>
        <w:rPr>
          <w:rFonts w:hint="eastAsia" w:ascii="宋体" w:hAnsi="宋体" w:cs="宋体"/>
          <w:sz w:val="24"/>
          <w:szCs w:val="24"/>
        </w:rPr>
        <w:t>（8）本项目接受联合体投标</w:t>
      </w:r>
    </w:p>
    <w:p>
      <w:pPr>
        <w:pStyle w:val="22"/>
        <w:rPr>
          <w:rFonts w:hint="eastAsia"/>
        </w:rPr>
      </w:pPr>
      <w:bookmarkStart w:id="18" w:name="_Toc35393623"/>
      <w:bookmarkStart w:id="19" w:name="_Toc35393792"/>
      <w:r>
        <w:rPr>
          <w:rFonts w:hint="eastAsia" w:ascii="宋体" w:hAnsi="宋体" w:cs="宋体"/>
          <w:sz w:val="24"/>
          <w:szCs w:val="24"/>
        </w:rPr>
        <w:t>（9）本项目不接受有不良行为记录且在限制市场准入有效期内的企业投标。</w:t>
      </w:r>
    </w:p>
    <w:p>
      <w:pPr>
        <w:pStyle w:val="22"/>
        <w:ind w:firstLine="0"/>
        <w:rPr>
          <w:rFonts w:hint="eastAsia"/>
          <w:b/>
          <w:bCs/>
        </w:rPr>
      </w:pPr>
      <w:r>
        <w:rPr>
          <w:rFonts w:hint="eastAsia" w:ascii="宋体" w:hAnsi="宋体" w:cs="宋体"/>
          <w:b/>
          <w:bCs/>
          <w:sz w:val="24"/>
          <w:szCs w:val="24"/>
        </w:rPr>
        <w:t>四、获取招标文件</w:t>
      </w:r>
      <w:bookmarkEnd w:id="18"/>
      <w:bookmarkEnd w:id="19"/>
    </w:p>
    <w:p>
      <w:pPr>
        <w:spacing w:line="37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时间：2021年9月</w:t>
      </w:r>
      <w:r>
        <w:rPr>
          <w:rFonts w:hint="eastAsia" w:ascii="宋体" w:hAnsi="宋体" w:cs="宋体"/>
          <w:b/>
          <w:bCs/>
          <w:color w:val="000000" w:themeColor="text1"/>
          <w:sz w:val="24"/>
          <w:szCs w:val="24"/>
          <w:lang w:val="en-US" w:eastAsia="zh-CN"/>
          <w14:textFill>
            <w14:solidFill>
              <w14:schemeClr w14:val="tx1"/>
            </w14:solidFill>
          </w14:textFill>
        </w:rPr>
        <w:t>7</w:t>
      </w:r>
      <w:r>
        <w:rPr>
          <w:rFonts w:hint="eastAsia" w:ascii="宋体" w:hAnsi="宋体" w:cs="宋体"/>
          <w:b/>
          <w:bCs/>
          <w:color w:val="000000" w:themeColor="text1"/>
          <w:sz w:val="24"/>
          <w:szCs w:val="24"/>
          <w14:textFill>
            <w14:solidFill>
              <w14:schemeClr w14:val="tx1"/>
            </w14:solidFill>
          </w14:textFill>
        </w:rPr>
        <w:t>日至2021 年9月27日，每天上午10:00至14:00，下午16:00至20:00</w:t>
      </w:r>
    </w:p>
    <w:p>
      <w:pPr>
        <w:spacing w:line="37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地点：政采云平台（https://www.zcygov.cn/）线上获取</w:t>
      </w:r>
    </w:p>
    <w:p>
      <w:pPr>
        <w:spacing w:line="37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方式：投标人登陆政采云平台https://www.zcygov.cn/在线申请获取采购文件（进入“项目采购”应用，在获取采购文件菜单中选择项目，申请获取采购文件）</w:t>
      </w:r>
    </w:p>
    <w:p>
      <w:pPr>
        <w:spacing w:line="370" w:lineRule="exact"/>
        <w:rPr>
          <w:rFonts w:hint="eastAsia" w:ascii="宋体" w:hAnsi="宋体" w:cs="宋体"/>
          <w:b/>
          <w:bCs/>
          <w:color w:val="000000" w:themeColor="text1"/>
          <w:sz w:val="24"/>
          <w:szCs w:val="24"/>
          <w14:textFill>
            <w14:solidFill>
              <w14:schemeClr w14:val="tx1"/>
            </w14:solidFill>
          </w14:textFill>
        </w:rPr>
      </w:pPr>
      <w:bookmarkStart w:id="20" w:name="_Toc28359082"/>
      <w:bookmarkStart w:id="21" w:name="_Toc28359005"/>
      <w:bookmarkStart w:id="22" w:name="_Toc35393624"/>
      <w:bookmarkStart w:id="23" w:name="_Toc35393793"/>
      <w:r>
        <w:rPr>
          <w:rFonts w:hint="eastAsia" w:ascii="宋体" w:hAnsi="宋体" w:cs="宋体"/>
          <w:b/>
          <w:bCs/>
          <w:color w:val="000000" w:themeColor="text1"/>
          <w:sz w:val="24"/>
          <w:szCs w:val="24"/>
          <w14:textFill>
            <w14:solidFill>
              <w14:schemeClr w14:val="tx1"/>
            </w14:solidFill>
          </w14:textFill>
        </w:rPr>
        <w:t>五、提交投标文件</w:t>
      </w:r>
      <w:bookmarkEnd w:id="20"/>
      <w:bookmarkEnd w:id="21"/>
      <w:r>
        <w:rPr>
          <w:rFonts w:hint="eastAsia" w:ascii="宋体" w:hAnsi="宋体" w:cs="宋体"/>
          <w:b/>
          <w:bCs/>
          <w:color w:val="000000" w:themeColor="text1"/>
          <w:sz w:val="24"/>
          <w:szCs w:val="24"/>
          <w14:textFill>
            <w14:solidFill>
              <w14:schemeClr w14:val="tx1"/>
            </w14:solidFill>
          </w14:textFill>
        </w:rPr>
        <w:t>截止时间、开标时间和地点</w:t>
      </w:r>
      <w:bookmarkEnd w:id="22"/>
      <w:bookmarkEnd w:id="23"/>
    </w:p>
    <w:p>
      <w:pPr>
        <w:spacing w:line="370" w:lineRule="exact"/>
        <w:ind w:firstLine="480" w:firstLineChars="200"/>
        <w:rPr>
          <w:rFonts w:hint="eastAsia" w:ascii="宋体" w:hAnsi="宋体" w:cs="宋体"/>
          <w:color w:val="000000" w:themeColor="text1"/>
          <w:sz w:val="24"/>
          <w:szCs w:val="24"/>
          <w14:textFill>
            <w14:solidFill>
              <w14:schemeClr w14:val="tx1"/>
            </w14:solidFill>
          </w14:textFill>
        </w:rPr>
      </w:pPr>
      <w:bookmarkStart w:id="24" w:name="_Toc28359084"/>
      <w:bookmarkStart w:id="25" w:name="_Toc35393625"/>
      <w:bookmarkStart w:id="26" w:name="_Toc28359007"/>
      <w:bookmarkStart w:id="27" w:name="_Toc35393794"/>
      <w:r>
        <w:rPr>
          <w:rFonts w:hint="eastAsia" w:ascii="宋体" w:hAnsi="宋体" w:cs="宋体"/>
          <w:color w:val="000000" w:themeColor="text1"/>
          <w:sz w:val="24"/>
          <w:szCs w:val="24"/>
          <w14:textFill>
            <w14:solidFill>
              <w14:schemeClr w14:val="tx1"/>
            </w14:solidFill>
          </w14:textFill>
        </w:rPr>
        <w:t>提交投标文件截止时间：</w:t>
      </w:r>
      <w:r>
        <w:rPr>
          <w:rFonts w:hint="eastAsia" w:ascii="宋体" w:hAnsi="宋体" w:cs="宋体"/>
          <w:b/>
          <w:bCs/>
          <w:color w:val="000000" w:themeColor="text1"/>
          <w:sz w:val="24"/>
          <w:szCs w:val="24"/>
          <w14:textFill>
            <w14:solidFill>
              <w14:schemeClr w14:val="tx1"/>
            </w14:solidFill>
          </w14:textFill>
        </w:rPr>
        <w:t>2021年9月2</w:t>
      </w: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cs="宋体"/>
          <w:b/>
          <w:bCs/>
          <w:color w:val="000000" w:themeColor="text1"/>
          <w:sz w:val="24"/>
          <w:szCs w:val="24"/>
          <w14:textFill>
            <w14:solidFill>
              <w14:schemeClr w14:val="tx1"/>
            </w14:solidFill>
          </w14:textFill>
        </w:rPr>
        <w:t>日11点00分</w:t>
      </w:r>
      <w:r>
        <w:rPr>
          <w:rFonts w:hint="eastAsia" w:ascii="宋体" w:hAnsi="宋体" w:cs="宋体"/>
          <w:color w:val="000000" w:themeColor="text1"/>
          <w:sz w:val="24"/>
          <w:szCs w:val="24"/>
          <w14:textFill>
            <w14:solidFill>
              <w14:schemeClr w14:val="tx1"/>
            </w14:solidFill>
          </w14:textFill>
        </w:rPr>
        <w:t>（北京时间）</w:t>
      </w:r>
    </w:p>
    <w:p>
      <w:pPr>
        <w:spacing w:line="37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地点：投标人应于</w:t>
      </w:r>
      <w:r>
        <w:rPr>
          <w:rFonts w:hint="eastAsia" w:ascii="宋体" w:hAnsi="宋体" w:cs="宋体"/>
          <w:b/>
          <w:bCs/>
          <w:color w:val="000000" w:themeColor="text1"/>
          <w:sz w:val="24"/>
          <w:szCs w:val="24"/>
          <w14:textFill>
            <w14:solidFill>
              <w14:schemeClr w14:val="tx1"/>
            </w14:solidFill>
          </w14:textFill>
        </w:rPr>
        <w:t>2021年9月2</w:t>
      </w: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cs="宋体"/>
          <w:b/>
          <w:bCs/>
          <w:color w:val="000000" w:themeColor="text1"/>
          <w:sz w:val="24"/>
          <w:szCs w:val="24"/>
          <w14:textFill>
            <w14:solidFill>
              <w14:schemeClr w14:val="tx1"/>
            </w14:solidFill>
          </w14:textFill>
        </w:rPr>
        <w:t>日上午11点00分</w:t>
      </w:r>
      <w:r>
        <w:rPr>
          <w:rFonts w:hint="eastAsia" w:ascii="宋体" w:hAnsi="宋体" w:cs="宋体"/>
          <w:color w:val="000000" w:themeColor="text1"/>
          <w:sz w:val="24"/>
          <w:szCs w:val="24"/>
          <w14:textFill>
            <w14:solidFill>
              <w14:schemeClr w14:val="tx1"/>
            </w14:solidFill>
          </w14:textFill>
        </w:rPr>
        <w:t>之前递交到开标现场或指定地点，投标文件一律不予退还。</w:t>
      </w:r>
    </w:p>
    <w:p>
      <w:pPr>
        <w:spacing w:line="370" w:lineRule="exact"/>
        <w:ind w:firstLine="480" w:firstLineChars="200"/>
        <w:rPr>
          <w:rFonts w:hint="eastAsia" w:ascii="宋体" w:hAnsi="宋体" w:cs="宋体"/>
          <w:color w:val="FF0000"/>
          <w:sz w:val="24"/>
          <w:szCs w:val="24"/>
        </w:rPr>
      </w:pPr>
      <w:r>
        <w:rPr>
          <w:rFonts w:hint="eastAsia" w:ascii="宋体" w:hAnsi="宋体" w:cs="宋体"/>
          <w:color w:val="auto"/>
          <w:sz w:val="24"/>
          <w:szCs w:val="24"/>
        </w:rPr>
        <w:t>开标地点：和田县公共资源交易中心（经济新区昌盛路</w:t>
      </w:r>
      <w:r>
        <w:rPr>
          <w:rFonts w:hint="eastAsia" w:ascii="宋体" w:hAnsi="宋体" w:cs="宋体"/>
          <w:color w:val="FF0000"/>
          <w:sz w:val="24"/>
          <w:szCs w:val="24"/>
        </w:rPr>
        <w:t>）</w:t>
      </w:r>
    </w:p>
    <w:p>
      <w:pPr>
        <w:spacing w:line="370" w:lineRule="exact"/>
        <w:ind w:firstLine="482" w:firstLineChars="200"/>
        <w:rPr>
          <w:rFonts w:hint="eastAsia" w:ascii="宋体" w:hAnsi="宋体" w:cs="宋体"/>
          <w:b/>
          <w:bCs/>
          <w:sz w:val="24"/>
          <w:szCs w:val="24"/>
        </w:rPr>
      </w:pPr>
      <w:r>
        <w:rPr>
          <w:rFonts w:hint="eastAsia" w:ascii="宋体" w:hAnsi="宋体" w:cs="宋体"/>
          <w:b/>
          <w:bCs/>
          <w:sz w:val="24"/>
          <w:szCs w:val="24"/>
        </w:rPr>
        <w:t>六、公告期限</w:t>
      </w:r>
      <w:bookmarkEnd w:id="24"/>
      <w:bookmarkEnd w:id="25"/>
      <w:bookmarkEnd w:id="26"/>
      <w:bookmarkEnd w:id="27"/>
    </w:p>
    <w:p>
      <w:pPr>
        <w:spacing w:line="370" w:lineRule="exact"/>
        <w:ind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pPr>
        <w:spacing w:line="370" w:lineRule="exact"/>
        <w:rPr>
          <w:rFonts w:hint="eastAsia" w:ascii="宋体" w:hAnsi="宋体" w:cs="宋体"/>
          <w:b/>
          <w:bCs/>
          <w:sz w:val="24"/>
          <w:szCs w:val="24"/>
        </w:rPr>
      </w:pPr>
      <w:bookmarkStart w:id="28" w:name="_Toc28359085"/>
      <w:bookmarkStart w:id="29" w:name="_Toc28359008"/>
      <w:bookmarkStart w:id="30" w:name="_Toc35393796"/>
      <w:bookmarkStart w:id="31" w:name="_Toc35393627"/>
      <w:r>
        <w:rPr>
          <w:rFonts w:hint="eastAsia" w:ascii="宋体" w:hAnsi="宋体" w:cs="宋体"/>
          <w:b/>
          <w:bCs/>
          <w:sz w:val="24"/>
          <w:szCs w:val="24"/>
        </w:rPr>
        <w:t>七、对本次招标提出询问，请按以下方式联系。</w:t>
      </w:r>
      <w:bookmarkEnd w:id="28"/>
      <w:bookmarkEnd w:id="29"/>
      <w:bookmarkEnd w:id="30"/>
      <w:bookmarkEnd w:id="31"/>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1.采购人信息</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lang w:val="zh-CN"/>
        </w:rPr>
        <w:t>和田县教育局</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址：和田县经济新区</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联系人：马旺龙</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w:t>
      </w:r>
      <w:bookmarkStart w:id="32" w:name="_Toc28359009"/>
      <w:bookmarkStart w:id="33" w:name="_Toc28359086"/>
      <w:r>
        <w:rPr>
          <w:rFonts w:hint="eastAsia" w:ascii="宋体" w:hAnsi="宋体" w:cs="宋体"/>
          <w:color w:val="auto"/>
          <w:sz w:val="24"/>
          <w:szCs w:val="24"/>
          <w:lang w:eastAsia="zh-CN"/>
        </w:rPr>
        <w:t>：</w:t>
      </w:r>
      <w:r>
        <w:rPr>
          <w:rFonts w:hint="eastAsia" w:ascii="宋体" w:hAnsi="宋体" w:cs="宋体"/>
          <w:color w:val="auto"/>
          <w:sz w:val="24"/>
          <w:szCs w:val="24"/>
          <w:lang w:val="zh-CN"/>
        </w:rPr>
        <w:t>17794970005</w:t>
      </w:r>
    </w:p>
    <w:p>
      <w:pPr>
        <w:spacing w:line="370" w:lineRule="exact"/>
        <w:ind w:firstLine="480" w:firstLineChars="200"/>
        <w:rPr>
          <w:rFonts w:hint="eastAsia" w:ascii="宋体" w:hAnsi="宋体" w:cs="宋体"/>
          <w:color w:val="auto"/>
          <w:sz w:val="24"/>
          <w:szCs w:val="24"/>
        </w:rPr>
      </w:pP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2.采购代理机构信息</w:t>
      </w:r>
      <w:bookmarkEnd w:id="32"/>
      <w:bookmarkEnd w:id="33"/>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称：新疆国盛君安工程项目管理有限公司</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址：和田市昆仑路与安康路交汇处环湖小区8号楼19号商铺</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联系人：李小威</w:t>
      </w:r>
    </w:p>
    <w:p>
      <w:pPr>
        <w:spacing w:line="37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 15292692552</w:t>
      </w:r>
    </w:p>
    <w:p>
      <w:pPr>
        <w:pStyle w:val="2"/>
        <w:rPr>
          <w:rFonts w:hint="eastAsia" w:hAnsi="宋体"/>
          <w:sz w:val="24"/>
          <w:szCs w:val="24"/>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widowControl/>
        <w:spacing w:line="320" w:lineRule="exact"/>
        <w:ind w:firstLine="1928" w:firstLineChars="600"/>
        <w:rPr>
          <w:rFonts w:hint="eastAsia" w:ascii="宋体" w:hAnsi="宋体" w:cs="宋体"/>
          <w:b/>
          <w:sz w:val="32"/>
          <w:szCs w:val="32"/>
        </w:rPr>
      </w:pPr>
      <w:bookmarkStart w:id="34" w:name="_Toc10829_WPSOffice_Level1"/>
      <w:r>
        <w:rPr>
          <w:rFonts w:hint="eastAsia" w:ascii="宋体" w:hAnsi="宋体" w:cs="宋体"/>
          <w:b/>
          <w:sz w:val="32"/>
          <w:szCs w:val="32"/>
        </w:rPr>
        <w:t>第二章  投标人须知前附表</w:t>
      </w:r>
      <w:bookmarkEnd w:id="34"/>
    </w:p>
    <w:tbl>
      <w:tblPr>
        <w:tblStyle w:val="23"/>
        <w:tblW w:w="99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530"/>
        <w:gridCol w:w="7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32" w:type="dxa"/>
            <w:tcBorders>
              <w:top w:val="single" w:color="auto" w:sz="12" w:space="0"/>
            </w:tcBorders>
            <w:vAlign w:val="center"/>
          </w:tcPr>
          <w:p>
            <w:pPr>
              <w:spacing w:line="360" w:lineRule="exact"/>
              <w:jc w:val="center"/>
              <w:rPr>
                <w:rFonts w:hint="eastAsia" w:ascii="宋体" w:hAnsi="宋体" w:cs="宋体"/>
                <w:b/>
                <w:sz w:val="24"/>
                <w:szCs w:val="24"/>
              </w:rPr>
            </w:pPr>
            <w:r>
              <w:rPr>
                <w:rFonts w:hint="eastAsia" w:ascii="宋体" w:hAnsi="宋体" w:cs="宋体"/>
                <w:b/>
                <w:sz w:val="24"/>
                <w:szCs w:val="24"/>
              </w:rPr>
              <w:t>序号</w:t>
            </w:r>
          </w:p>
        </w:tc>
        <w:tc>
          <w:tcPr>
            <w:tcW w:w="1530" w:type="dxa"/>
            <w:tcBorders>
              <w:top w:val="single" w:color="auto" w:sz="12" w:space="0"/>
              <w:right w:val="single" w:color="auto" w:sz="4" w:space="0"/>
            </w:tcBorders>
            <w:vAlign w:val="center"/>
          </w:tcPr>
          <w:p>
            <w:pPr>
              <w:spacing w:line="360" w:lineRule="exact"/>
              <w:jc w:val="center"/>
              <w:rPr>
                <w:rFonts w:hint="eastAsia" w:ascii="宋体" w:hAnsi="宋体" w:cs="宋体"/>
                <w:b/>
                <w:sz w:val="24"/>
                <w:szCs w:val="24"/>
              </w:rPr>
            </w:pPr>
            <w:r>
              <w:rPr>
                <w:rFonts w:hint="eastAsia" w:ascii="宋体" w:hAnsi="宋体" w:cs="宋体"/>
                <w:b/>
                <w:sz w:val="24"/>
                <w:szCs w:val="24"/>
              </w:rPr>
              <w:t>条款名称</w:t>
            </w:r>
          </w:p>
        </w:tc>
        <w:tc>
          <w:tcPr>
            <w:tcW w:w="7611" w:type="dxa"/>
            <w:tcBorders>
              <w:top w:val="single" w:color="auto" w:sz="12" w:space="0"/>
              <w:left w:val="single" w:color="auto" w:sz="4" w:space="0"/>
            </w:tcBorders>
            <w:vAlign w:val="center"/>
          </w:tcPr>
          <w:p>
            <w:pPr>
              <w:spacing w:line="360" w:lineRule="exact"/>
              <w:jc w:val="center"/>
              <w:rPr>
                <w:rFonts w:hint="eastAsia" w:ascii="宋体" w:hAnsi="宋体" w:cs="宋体"/>
                <w:b/>
                <w:sz w:val="24"/>
                <w:szCs w:val="24"/>
              </w:rPr>
            </w:pPr>
            <w:r>
              <w:rPr>
                <w:rFonts w:hint="eastAsia" w:ascii="宋体" w:hAnsi="宋体" w:cs="宋体"/>
                <w:b/>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1</w:t>
            </w:r>
          </w:p>
        </w:tc>
        <w:tc>
          <w:tcPr>
            <w:tcW w:w="1530" w:type="dxa"/>
            <w:tcBorders>
              <w:right w:val="single" w:color="auto" w:sz="4" w:space="0"/>
            </w:tcBorders>
            <w:vAlign w:val="center"/>
          </w:tcPr>
          <w:p>
            <w:pPr>
              <w:spacing w:beforeLines="10" w:afterLines="10" w:line="360" w:lineRule="exact"/>
              <w:jc w:val="center"/>
              <w:rPr>
                <w:rFonts w:hint="eastAsia" w:ascii="宋体" w:hAnsi="宋体" w:cs="宋体"/>
                <w:color w:val="auto"/>
                <w:sz w:val="24"/>
                <w:szCs w:val="24"/>
              </w:rPr>
            </w:pPr>
            <w:r>
              <w:rPr>
                <w:rFonts w:hint="eastAsia" w:ascii="宋体" w:hAnsi="宋体" w:cs="宋体"/>
                <w:color w:val="auto"/>
                <w:sz w:val="24"/>
                <w:szCs w:val="24"/>
              </w:rPr>
              <w:t>采购人</w:t>
            </w:r>
          </w:p>
        </w:tc>
        <w:tc>
          <w:tcPr>
            <w:tcW w:w="7611" w:type="dxa"/>
            <w:tcBorders>
              <w:left w:val="single" w:color="auto" w:sz="4" w:space="0"/>
            </w:tcBorders>
            <w:vAlign w:val="center"/>
          </w:tcPr>
          <w:p>
            <w:pPr>
              <w:spacing w:line="370" w:lineRule="exact"/>
              <w:rPr>
                <w:rFonts w:hint="eastAsia" w:ascii="宋体" w:hAnsi="宋体" w:cs="宋体"/>
                <w:color w:val="auto"/>
                <w:sz w:val="24"/>
                <w:szCs w:val="24"/>
              </w:rPr>
            </w:pPr>
            <w:r>
              <w:rPr>
                <w:rFonts w:hint="eastAsia" w:ascii="宋体" w:hAnsi="宋体" w:cs="宋体"/>
                <w:color w:val="auto"/>
                <w:sz w:val="24"/>
                <w:szCs w:val="24"/>
              </w:rPr>
              <w:t>名  称：和田县教育局</w:t>
            </w:r>
          </w:p>
          <w:p>
            <w:pPr>
              <w:spacing w:line="370" w:lineRule="exact"/>
              <w:rPr>
                <w:rFonts w:hint="eastAsia" w:ascii="宋体" w:hAnsi="宋体" w:cs="宋体"/>
                <w:color w:val="auto"/>
                <w:sz w:val="24"/>
                <w:szCs w:val="24"/>
              </w:rPr>
            </w:pPr>
            <w:r>
              <w:rPr>
                <w:rFonts w:hint="eastAsia" w:ascii="宋体" w:hAnsi="宋体" w:cs="宋体"/>
                <w:color w:val="auto"/>
                <w:sz w:val="24"/>
                <w:szCs w:val="24"/>
              </w:rPr>
              <w:t>联 系 人：马旺龙</w:t>
            </w:r>
          </w:p>
          <w:p>
            <w:pPr>
              <w:spacing w:line="370" w:lineRule="exact"/>
              <w:rPr>
                <w:rFonts w:hint="eastAsia" w:ascii="宋体" w:hAnsi="宋体" w:cs="宋体"/>
                <w:color w:val="auto"/>
                <w:sz w:val="24"/>
                <w:szCs w:val="24"/>
              </w:rPr>
            </w:pPr>
            <w:r>
              <w:rPr>
                <w:rFonts w:hint="eastAsia" w:ascii="宋体" w:hAnsi="宋体" w:cs="宋体"/>
                <w:color w:val="auto"/>
                <w:sz w:val="24"/>
                <w:szCs w:val="24"/>
              </w:rPr>
              <w:t>电    话：</w:t>
            </w:r>
            <w:r>
              <w:rPr>
                <w:rFonts w:hint="eastAsia" w:ascii="宋体" w:hAnsi="宋体" w:cs="宋体"/>
                <w:color w:val="auto"/>
                <w:sz w:val="24"/>
                <w:szCs w:val="24"/>
                <w:lang w:val="zh-CN"/>
              </w:rPr>
              <w:t>17794970005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2</w:t>
            </w:r>
          </w:p>
        </w:tc>
        <w:tc>
          <w:tcPr>
            <w:tcW w:w="1530" w:type="dxa"/>
            <w:tcBorders>
              <w:right w:val="single" w:color="auto" w:sz="4" w:space="0"/>
            </w:tcBorders>
            <w:vAlign w:val="center"/>
          </w:tcPr>
          <w:p>
            <w:pPr>
              <w:spacing w:beforeLines="10" w:afterLines="10" w:line="360" w:lineRule="exact"/>
              <w:jc w:val="center"/>
              <w:rPr>
                <w:rFonts w:hint="eastAsia" w:ascii="宋体" w:hAnsi="宋体" w:cs="宋体"/>
                <w:color w:val="auto"/>
                <w:sz w:val="24"/>
                <w:szCs w:val="24"/>
              </w:rPr>
            </w:pPr>
            <w:r>
              <w:rPr>
                <w:rFonts w:hint="eastAsia" w:ascii="宋体" w:hAnsi="宋体" w:cs="宋体"/>
                <w:color w:val="auto"/>
                <w:sz w:val="24"/>
                <w:szCs w:val="24"/>
              </w:rPr>
              <w:t>代理机构</w:t>
            </w:r>
          </w:p>
        </w:tc>
        <w:tc>
          <w:tcPr>
            <w:tcW w:w="7611" w:type="dxa"/>
            <w:tcBorders>
              <w:left w:val="single" w:color="auto" w:sz="4" w:space="0"/>
            </w:tcBorders>
            <w:vAlign w:val="center"/>
          </w:tcPr>
          <w:p>
            <w:pPr>
              <w:spacing w:line="370" w:lineRule="exact"/>
              <w:rPr>
                <w:rFonts w:hint="eastAsia" w:ascii="宋体" w:hAnsi="宋体" w:cs="宋体"/>
                <w:color w:val="auto"/>
                <w:sz w:val="24"/>
                <w:szCs w:val="24"/>
              </w:rPr>
            </w:pPr>
            <w:r>
              <w:rPr>
                <w:rFonts w:hint="eastAsia" w:ascii="宋体" w:hAnsi="宋体" w:cs="宋体"/>
                <w:color w:val="auto"/>
                <w:sz w:val="24"/>
                <w:szCs w:val="24"/>
              </w:rPr>
              <w:t>名  称：新疆国盛君安工程项目管理有限公司</w:t>
            </w:r>
          </w:p>
          <w:p>
            <w:pPr>
              <w:spacing w:line="370" w:lineRule="exact"/>
              <w:rPr>
                <w:rFonts w:hint="eastAsia" w:ascii="宋体" w:hAnsi="宋体" w:cs="宋体"/>
                <w:color w:val="auto"/>
                <w:sz w:val="24"/>
                <w:szCs w:val="24"/>
              </w:rPr>
            </w:pPr>
            <w:r>
              <w:rPr>
                <w:rFonts w:hint="eastAsia" w:ascii="宋体" w:hAnsi="宋体" w:cs="宋体"/>
                <w:color w:val="auto"/>
                <w:sz w:val="24"/>
                <w:szCs w:val="24"/>
              </w:rPr>
              <w:t>联 系 人：李小威</w:t>
            </w:r>
          </w:p>
          <w:p>
            <w:pPr>
              <w:spacing w:beforeLines="10" w:afterLines="10" w:line="360" w:lineRule="exact"/>
              <w:rPr>
                <w:rFonts w:hint="eastAsia" w:ascii="宋体" w:hAnsi="宋体" w:cs="宋体"/>
                <w:color w:val="auto"/>
                <w:sz w:val="24"/>
                <w:szCs w:val="24"/>
              </w:rPr>
            </w:pPr>
            <w:r>
              <w:rPr>
                <w:rFonts w:hint="eastAsia" w:ascii="宋体" w:hAnsi="宋体" w:cs="宋体"/>
                <w:color w:val="auto"/>
                <w:sz w:val="24"/>
                <w:szCs w:val="24"/>
              </w:rPr>
              <w:t>电    话：15292692552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3</w:t>
            </w:r>
          </w:p>
        </w:tc>
        <w:tc>
          <w:tcPr>
            <w:tcW w:w="1530" w:type="dxa"/>
            <w:tcBorders>
              <w:right w:val="single" w:color="auto" w:sz="4" w:space="0"/>
            </w:tcBorders>
            <w:vAlign w:val="center"/>
          </w:tcPr>
          <w:p>
            <w:pPr>
              <w:spacing w:line="370" w:lineRule="exact"/>
              <w:jc w:val="center"/>
              <w:rPr>
                <w:rFonts w:hint="eastAsia" w:ascii="宋体" w:hAnsi="宋体" w:cs="宋体"/>
                <w:color w:val="auto"/>
                <w:sz w:val="24"/>
                <w:szCs w:val="24"/>
              </w:rPr>
            </w:pPr>
            <w:r>
              <w:rPr>
                <w:rFonts w:hint="eastAsia" w:ascii="宋体" w:hAnsi="宋体" w:cs="宋体"/>
                <w:color w:val="auto"/>
                <w:sz w:val="24"/>
                <w:szCs w:val="24"/>
              </w:rPr>
              <w:t>采购项目名称</w:t>
            </w:r>
          </w:p>
        </w:tc>
        <w:tc>
          <w:tcPr>
            <w:tcW w:w="7611" w:type="dxa"/>
            <w:tcBorders>
              <w:left w:val="single" w:color="auto" w:sz="4" w:space="0"/>
            </w:tcBorders>
            <w:vAlign w:val="center"/>
          </w:tcPr>
          <w:p>
            <w:pPr>
              <w:spacing w:line="370" w:lineRule="exact"/>
              <w:rPr>
                <w:rFonts w:hint="eastAsia" w:ascii="宋体" w:hAnsi="宋体" w:cs="宋体"/>
                <w:color w:val="auto"/>
                <w:sz w:val="24"/>
                <w:szCs w:val="24"/>
              </w:rPr>
            </w:pPr>
            <w:r>
              <w:rPr>
                <w:rFonts w:hint="eastAsia" w:ascii="宋体" w:hAnsi="宋体" w:cs="宋体"/>
                <w:color w:val="auto"/>
                <w:sz w:val="24"/>
                <w:szCs w:val="24"/>
              </w:rPr>
              <w:t>和田地区和田县中等职业技术学校建设项目全过程</w:t>
            </w:r>
            <w:r>
              <w:rPr>
                <w:rFonts w:hint="eastAsia" w:ascii="宋体" w:hAnsi="宋体" w:cs="宋体"/>
                <w:color w:val="auto"/>
                <w:sz w:val="24"/>
                <w:szCs w:val="24"/>
                <w:lang w:val="zh-CN"/>
              </w:rPr>
              <w:t>造价咨询服务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4</w:t>
            </w:r>
          </w:p>
        </w:tc>
        <w:tc>
          <w:tcPr>
            <w:tcW w:w="1530" w:type="dxa"/>
            <w:tcBorders>
              <w:right w:val="single" w:color="auto" w:sz="4" w:space="0"/>
            </w:tcBorders>
            <w:vAlign w:val="center"/>
          </w:tcPr>
          <w:p>
            <w:pPr>
              <w:spacing w:line="370" w:lineRule="exact"/>
              <w:jc w:val="center"/>
              <w:rPr>
                <w:rFonts w:hint="eastAsia" w:ascii="宋体" w:hAnsi="宋体" w:cs="宋体"/>
                <w:color w:val="auto"/>
                <w:sz w:val="24"/>
                <w:szCs w:val="24"/>
              </w:rPr>
            </w:pPr>
            <w:r>
              <w:rPr>
                <w:rFonts w:hint="eastAsia" w:ascii="宋体" w:hAnsi="宋体" w:cs="宋体"/>
                <w:color w:val="auto"/>
                <w:sz w:val="24"/>
                <w:szCs w:val="24"/>
              </w:rPr>
              <w:t>采购内容</w:t>
            </w:r>
          </w:p>
        </w:tc>
        <w:tc>
          <w:tcPr>
            <w:tcW w:w="7611" w:type="dxa"/>
            <w:tcBorders>
              <w:left w:val="single" w:color="auto" w:sz="4" w:space="0"/>
            </w:tcBorders>
            <w:vAlign w:val="center"/>
          </w:tcPr>
          <w:p>
            <w:pPr>
              <w:spacing w:line="370" w:lineRule="exact"/>
              <w:rPr>
                <w:rFonts w:hint="eastAsia" w:ascii="宋体" w:hAnsi="宋体" w:cs="宋体"/>
                <w:color w:val="auto"/>
                <w:sz w:val="24"/>
                <w:szCs w:val="24"/>
              </w:rPr>
            </w:pPr>
            <w:r>
              <w:rPr>
                <w:rFonts w:hint="eastAsia" w:ascii="宋体" w:hAnsi="宋体" w:cs="宋体"/>
                <w:color w:val="auto"/>
                <w:sz w:val="24"/>
                <w:szCs w:val="24"/>
              </w:rPr>
              <w:t>全过程造价咨询及竣工决算编制等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5</w:t>
            </w:r>
          </w:p>
        </w:tc>
        <w:tc>
          <w:tcPr>
            <w:tcW w:w="1530" w:type="dxa"/>
            <w:tcBorders>
              <w:right w:val="single" w:color="auto" w:sz="4" w:space="0"/>
            </w:tcBorders>
            <w:vAlign w:val="center"/>
          </w:tcPr>
          <w:p>
            <w:pPr>
              <w:spacing w:line="370" w:lineRule="exact"/>
              <w:jc w:val="center"/>
              <w:rPr>
                <w:rFonts w:hint="eastAsia" w:ascii="宋体" w:hAnsi="宋体" w:cs="宋体"/>
                <w:color w:val="auto"/>
                <w:sz w:val="24"/>
                <w:szCs w:val="24"/>
              </w:rPr>
            </w:pPr>
            <w:r>
              <w:rPr>
                <w:rFonts w:hint="eastAsia" w:ascii="宋体" w:hAnsi="宋体" w:cs="宋体"/>
                <w:color w:val="auto"/>
                <w:sz w:val="24"/>
                <w:szCs w:val="24"/>
              </w:rPr>
              <w:t>资金来源</w:t>
            </w:r>
          </w:p>
        </w:tc>
        <w:tc>
          <w:tcPr>
            <w:tcW w:w="7611" w:type="dxa"/>
            <w:tcBorders>
              <w:left w:val="single" w:color="auto" w:sz="4" w:space="0"/>
            </w:tcBorders>
            <w:vAlign w:val="center"/>
          </w:tcPr>
          <w:p>
            <w:pPr>
              <w:spacing w:line="370" w:lineRule="exact"/>
              <w:rPr>
                <w:rFonts w:hint="eastAsia" w:ascii="宋体" w:hAnsi="宋体" w:cs="宋体"/>
                <w:color w:val="auto"/>
                <w:sz w:val="24"/>
                <w:szCs w:val="24"/>
              </w:rPr>
            </w:pPr>
            <w:r>
              <w:rPr>
                <w:rFonts w:hint="eastAsia" w:ascii="宋体" w:hAnsi="宋体" w:cs="宋体"/>
                <w:color w:val="auto"/>
                <w:sz w:val="24"/>
                <w:szCs w:val="24"/>
              </w:rPr>
              <w:t>财政自筹资金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6</w:t>
            </w:r>
          </w:p>
        </w:tc>
        <w:tc>
          <w:tcPr>
            <w:tcW w:w="1530" w:type="dxa"/>
            <w:tcBorders>
              <w:right w:val="single" w:color="auto" w:sz="4" w:space="0"/>
            </w:tcBorders>
            <w:vAlign w:val="center"/>
          </w:tcPr>
          <w:p>
            <w:pPr>
              <w:tabs>
                <w:tab w:val="left" w:pos="900"/>
              </w:tabs>
              <w:spacing w:beforeLines="10" w:afterLines="10" w:line="360" w:lineRule="exact"/>
              <w:jc w:val="center"/>
              <w:rPr>
                <w:rFonts w:hint="eastAsia" w:ascii="宋体" w:hAnsi="宋体" w:cs="宋体"/>
                <w:color w:val="auto"/>
                <w:sz w:val="24"/>
                <w:szCs w:val="24"/>
              </w:rPr>
            </w:pPr>
            <w:r>
              <w:rPr>
                <w:rFonts w:hint="eastAsia" w:ascii="宋体" w:hAnsi="宋体" w:cs="宋体"/>
                <w:color w:val="auto"/>
                <w:kern w:val="0"/>
                <w:sz w:val="24"/>
                <w:szCs w:val="24"/>
              </w:rPr>
              <w:t>采购预算价</w:t>
            </w:r>
          </w:p>
        </w:tc>
        <w:tc>
          <w:tcPr>
            <w:tcW w:w="7611" w:type="dxa"/>
            <w:tcBorders>
              <w:left w:val="single" w:color="auto" w:sz="4" w:space="0"/>
            </w:tcBorders>
            <w:vAlign w:val="center"/>
          </w:tcPr>
          <w:p>
            <w:pPr>
              <w:tabs>
                <w:tab w:val="left" w:pos="900"/>
              </w:tabs>
              <w:spacing w:beforeLines="10" w:afterLines="10" w:line="360" w:lineRule="exact"/>
              <w:rPr>
                <w:rFonts w:hint="eastAsia" w:ascii="宋体" w:hAnsi="宋体" w:cs="宋体"/>
                <w:color w:val="auto"/>
                <w:sz w:val="24"/>
                <w:szCs w:val="24"/>
              </w:rPr>
            </w:pPr>
            <w:r>
              <w:rPr>
                <w:rFonts w:hint="eastAsia" w:ascii="宋体" w:hAnsi="宋体" w:cs="宋体"/>
                <w:color w:val="auto"/>
                <w:sz w:val="24"/>
                <w:szCs w:val="24"/>
                <w:lang w:val="en-US" w:eastAsia="zh-CN"/>
              </w:rPr>
              <w:t>此项目总投资约6.8亿元，</w:t>
            </w:r>
            <w:r>
              <w:rPr>
                <w:rFonts w:hint="eastAsia" w:ascii="宋体" w:hAnsi="宋体" w:cs="宋体"/>
                <w:color w:val="auto"/>
                <w:sz w:val="24"/>
                <w:szCs w:val="24"/>
              </w:rPr>
              <w:t>全过程造价咨询及竣工决算编制</w:t>
            </w:r>
            <w:r>
              <w:rPr>
                <w:rFonts w:hint="eastAsia" w:ascii="宋体" w:hAnsi="宋体" w:cs="宋体"/>
                <w:color w:val="auto"/>
                <w:sz w:val="24"/>
                <w:szCs w:val="24"/>
                <w:lang w:val="en-US" w:eastAsia="zh-CN"/>
              </w:rPr>
              <w:t>服务费控制价为：</w:t>
            </w:r>
            <w:r>
              <w:rPr>
                <w:rFonts w:hint="eastAsia" w:ascii="宋体" w:hAnsi="宋体" w:cs="宋体"/>
                <w:color w:val="auto"/>
                <w:sz w:val="24"/>
                <w:szCs w:val="24"/>
              </w:rPr>
              <w:t>358.40万元</w:t>
            </w:r>
            <w:r>
              <w:rPr>
                <w:rFonts w:hint="eastAsia" w:ascii="宋体" w:hAnsi="宋体" w:cs="宋体"/>
                <w:bCs/>
                <w:color w:val="auto"/>
                <w:kern w:val="0"/>
                <w:sz w:val="24"/>
                <w:szCs w:val="24"/>
              </w:rPr>
              <w:t>（此采购金额为最高限价，如超过预算价的报价为无效报价且每个分项不得超过每项单价的限价，详见采购清单）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7</w:t>
            </w:r>
          </w:p>
        </w:tc>
        <w:tc>
          <w:tcPr>
            <w:tcW w:w="1530" w:type="dxa"/>
            <w:tcBorders>
              <w:right w:val="single" w:color="auto" w:sz="4" w:space="0"/>
            </w:tcBorders>
            <w:vAlign w:val="center"/>
          </w:tcPr>
          <w:p>
            <w:pPr>
              <w:spacing w:line="360" w:lineRule="exact"/>
              <w:jc w:val="center"/>
              <w:rPr>
                <w:rFonts w:hint="eastAsia" w:ascii="宋体" w:hAnsi="宋体" w:cs="宋体"/>
                <w:color w:val="auto"/>
                <w:sz w:val="24"/>
                <w:szCs w:val="24"/>
                <w:u w:val="single"/>
              </w:rPr>
            </w:pPr>
            <w:r>
              <w:rPr>
                <w:rFonts w:hint="eastAsia" w:ascii="宋体" w:hAnsi="宋体" w:cs="宋体"/>
                <w:color w:val="auto"/>
                <w:kern w:val="0"/>
                <w:sz w:val="24"/>
                <w:szCs w:val="24"/>
              </w:rPr>
              <w:t>采购方式</w:t>
            </w:r>
          </w:p>
        </w:tc>
        <w:tc>
          <w:tcPr>
            <w:tcW w:w="7611" w:type="dxa"/>
            <w:tcBorders>
              <w:left w:val="single" w:color="auto" w:sz="4" w:space="0"/>
            </w:tcBorders>
            <w:vAlign w:val="center"/>
          </w:tcPr>
          <w:p>
            <w:pPr>
              <w:spacing w:line="360" w:lineRule="exact"/>
              <w:jc w:val="left"/>
              <w:rPr>
                <w:rFonts w:hint="eastAsia" w:ascii="宋体" w:hAnsi="宋体" w:cs="宋体"/>
                <w:color w:val="auto"/>
                <w:sz w:val="24"/>
                <w:szCs w:val="24"/>
                <w:u w:val="single"/>
              </w:rPr>
            </w:pPr>
            <w:r>
              <w:rPr>
                <w:rFonts w:hint="eastAsia" w:ascii="宋体" w:hAnsi="宋体" w:cs="宋体"/>
                <w:color w:val="auto"/>
                <w:sz w:val="24"/>
                <w:szCs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8</w:t>
            </w:r>
          </w:p>
        </w:tc>
        <w:tc>
          <w:tcPr>
            <w:tcW w:w="1530" w:type="dxa"/>
            <w:tcBorders>
              <w:right w:val="single" w:color="auto" w:sz="4" w:space="0"/>
            </w:tcBorders>
            <w:vAlign w:val="center"/>
          </w:tcPr>
          <w:p>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评标方法</w:t>
            </w:r>
          </w:p>
        </w:tc>
        <w:tc>
          <w:tcPr>
            <w:tcW w:w="7611" w:type="dxa"/>
            <w:tcBorders>
              <w:left w:val="single" w:color="auto" w:sz="4" w:space="0"/>
            </w:tcBorders>
            <w:vAlign w:val="center"/>
          </w:tcPr>
          <w:p>
            <w:pPr>
              <w:spacing w:line="360" w:lineRule="exact"/>
              <w:jc w:val="left"/>
              <w:rPr>
                <w:rFonts w:hint="eastAsia" w:ascii="宋体" w:hAnsi="宋体" w:cs="宋体"/>
                <w:color w:val="auto"/>
                <w:sz w:val="24"/>
                <w:szCs w:val="24"/>
              </w:rPr>
            </w:pPr>
            <w:r>
              <w:rPr>
                <w:rFonts w:hint="eastAsia" w:ascii="宋体" w:hAnsi="宋体" w:cs="宋体"/>
                <w:color w:val="auto"/>
                <w:sz w:val="24"/>
                <w:szCs w:val="24"/>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9</w:t>
            </w:r>
          </w:p>
        </w:tc>
        <w:tc>
          <w:tcPr>
            <w:tcW w:w="1530" w:type="dxa"/>
            <w:tcBorders>
              <w:right w:val="single" w:color="auto" w:sz="4" w:space="0"/>
            </w:tcBorders>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服务周期</w:t>
            </w:r>
          </w:p>
        </w:tc>
        <w:tc>
          <w:tcPr>
            <w:tcW w:w="7611" w:type="dxa"/>
            <w:tcBorders>
              <w:left w:val="single" w:color="auto" w:sz="4" w:space="0"/>
            </w:tcBorders>
            <w:vAlign w:val="center"/>
          </w:tcPr>
          <w:p>
            <w:pPr>
              <w:spacing w:line="36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签订咨询合同之日起至出具竣工决算报告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3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10</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质量要求</w:t>
            </w:r>
          </w:p>
        </w:tc>
        <w:tc>
          <w:tcPr>
            <w:tcW w:w="7611" w:type="dxa"/>
            <w:tcBorders>
              <w:left w:val="single" w:color="auto" w:sz="4" w:space="0"/>
            </w:tcBorders>
            <w:vAlign w:val="center"/>
          </w:tcPr>
          <w:p>
            <w:pPr>
              <w:spacing w:line="360" w:lineRule="exact"/>
              <w:jc w:val="left"/>
              <w:rPr>
                <w:rFonts w:hint="eastAsia" w:ascii="宋体" w:hAnsi="宋体" w:cs="宋体"/>
                <w:sz w:val="24"/>
                <w:szCs w:val="24"/>
              </w:rPr>
            </w:pPr>
            <w:r>
              <w:rPr>
                <w:rFonts w:hint="eastAsia" w:ascii="宋体" w:hAnsi="宋体" w:cs="宋体"/>
                <w:sz w:val="24"/>
                <w:szCs w:val="24"/>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联合体投标</w:t>
            </w:r>
          </w:p>
        </w:tc>
        <w:tc>
          <w:tcPr>
            <w:tcW w:w="7611" w:type="dxa"/>
            <w:tcBorders>
              <w:left w:val="single" w:color="auto" w:sz="4" w:space="0"/>
            </w:tcBorders>
            <w:vAlign w:val="center"/>
          </w:tcPr>
          <w:p>
            <w:pPr>
              <w:spacing w:line="360" w:lineRule="exact"/>
              <w:jc w:val="left"/>
              <w:rPr>
                <w:rFonts w:hint="eastAsia" w:ascii="宋体" w:hAnsi="宋体" w:cs="宋体"/>
                <w:sz w:val="24"/>
                <w:szCs w:val="24"/>
              </w:rPr>
            </w:pPr>
            <w:r>
              <w:rPr>
                <w:rFonts w:hint="eastAsia" w:ascii="宋体" w:hAnsi="宋体" w:cs="宋体"/>
                <w:sz w:val="24"/>
                <w:szCs w:val="24"/>
              </w:rPr>
              <w:t>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2</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招标文件发放</w:t>
            </w:r>
          </w:p>
        </w:tc>
        <w:tc>
          <w:tcPr>
            <w:tcW w:w="7611" w:type="dxa"/>
            <w:tcBorders>
              <w:left w:val="single" w:color="auto" w:sz="4" w:space="0"/>
            </w:tcBorders>
            <w:vAlign w:val="center"/>
          </w:tcPr>
          <w:p>
            <w:pPr>
              <w:spacing w:line="360" w:lineRule="exact"/>
              <w:jc w:val="left"/>
              <w:rPr>
                <w:rFonts w:hint="eastAsia" w:ascii="宋体" w:hAnsi="宋体" w:cs="宋体"/>
                <w:sz w:val="24"/>
                <w:szCs w:val="24"/>
              </w:rPr>
            </w:pPr>
            <w:r>
              <w:rPr>
                <w:rFonts w:hint="eastAsia" w:ascii="宋体" w:hAnsi="宋体" w:cs="宋体"/>
                <w:sz w:val="24"/>
                <w:szCs w:val="24"/>
              </w:rPr>
              <w:t>投标人登陆政采云平台</w:t>
            </w:r>
            <w:r>
              <w:fldChar w:fldCharType="begin"/>
            </w:r>
            <w:r>
              <w:instrText xml:space="preserve"> HYPERLINK "https://www.zcygov.cn/" </w:instrText>
            </w:r>
            <w:r>
              <w:fldChar w:fldCharType="separate"/>
            </w:r>
            <w:r>
              <w:rPr>
                <w:rFonts w:hint="eastAsia" w:ascii="宋体" w:hAnsi="宋体" w:cs="宋体"/>
                <w:sz w:val="24"/>
                <w:szCs w:val="24"/>
              </w:rPr>
              <w:t>https://www.zcygov.cn/</w:t>
            </w:r>
            <w:r>
              <w:rPr>
                <w:rFonts w:hint="eastAsia" w:ascii="宋体" w:hAnsi="宋体" w:cs="宋体"/>
                <w:sz w:val="24"/>
                <w:szCs w:val="24"/>
              </w:rPr>
              <w:fldChar w:fldCharType="end"/>
            </w:r>
            <w:r>
              <w:rPr>
                <w:rFonts w:hint="eastAsia" w:ascii="宋体" w:hAnsi="宋体" w:cs="宋体"/>
                <w:sz w:val="24"/>
                <w:szCs w:val="24"/>
              </w:rPr>
              <w:t>在线申请获取招标文件（进入“项目采购”应用，在获取招标文件菜单中选择项目，申请获取招标文件）。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3</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开标地点及</w:t>
            </w:r>
          </w:p>
          <w:p>
            <w:pPr>
              <w:spacing w:line="360" w:lineRule="exact"/>
              <w:jc w:val="center"/>
              <w:rPr>
                <w:rFonts w:hint="eastAsia" w:ascii="宋体" w:hAnsi="宋体" w:cs="宋体"/>
                <w:sz w:val="24"/>
                <w:szCs w:val="24"/>
              </w:rPr>
            </w:pPr>
            <w:r>
              <w:rPr>
                <w:rFonts w:hint="eastAsia" w:ascii="宋体" w:hAnsi="宋体" w:cs="宋体"/>
                <w:sz w:val="24"/>
                <w:szCs w:val="24"/>
              </w:rPr>
              <w:t>投标文件递交</w:t>
            </w:r>
          </w:p>
        </w:tc>
        <w:tc>
          <w:tcPr>
            <w:tcW w:w="7611" w:type="dxa"/>
            <w:tcBorders>
              <w:left w:val="single" w:color="auto" w:sz="4" w:space="0"/>
            </w:tcBorders>
            <w:vAlign w:val="center"/>
          </w:tcPr>
          <w:p>
            <w:pPr>
              <w:spacing w:line="360" w:lineRule="exact"/>
              <w:jc w:val="left"/>
              <w:rPr>
                <w:rFonts w:hint="eastAsia" w:ascii="宋体" w:hAnsi="宋体" w:cs="宋体"/>
                <w:sz w:val="24"/>
                <w:szCs w:val="24"/>
              </w:rPr>
            </w:pPr>
            <w:r>
              <w:rPr>
                <w:rFonts w:hint="eastAsia" w:ascii="宋体" w:hAnsi="宋体" w:cs="宋体"/>
                <w:sz w:val="24"/>
                <w:szCs w:val="24"/>
              </w:rPr>
              <w:t>开标地点：和田县公共资源交易中心（经济新区昌盛路）</w:t>
            </w:r>
          </w:p>
          <w:p>
            <w:pPr>
              <w:spacing w:line="360" w:lineRule="exact"/>
              <w:jc w:val="left"/>
              <w:rPr>
                <w:rFonts w:hint="eastAsia" w:ascii="宋体" w:hAnsi="宋体" w:cs="宋体"/>
                <w:sz w:val="24"/>
                <w:szCs w:val="24"/>
              </w:rPr>
            </w:pPr>
            <w:r>
              <w:rPr>
                <w:rFonts w:hint="eastAsia" w:ascii="宋体" w:hAnsi="宋体" w:cs="宋体"/>
                <w:sz w:val="24"/>
                <w:szCs w:val="24"/>
                <w:lang w:val="zh-CN"/>
              </w:rPr>
              <w:t>递交响应文件截止时间</w:t>
            </w:r>
            <w:r>
              <w:rPr>
                <w:rFonts w:hint="eastAsia" w:ascii="宋体" w:hAnsi="宋体" w:cs="宋体"/>
                <w:b/>
                <w:bCs/>
                <w:color w:val="000000" w:themeColor="text1"/>
                <w:sz w:val="24"/>
                <w:szCs w:val="24"/>
                <w:lang w:val="zh-CN"/>
                <w14:textFill>
                  <w14:solidFill>
                    <w14:schemeClr w14:val="tx1"/>
                  </w14:solidFill>
                </w14:textFill>
              </w:rPr>
              <w:t>：2021年</w:t>
            </w:r>
            <w:r>
              <w:rPr>
                <w:rFonts w:hint="eastAsia" w:ascii="宋体" w:hAnsi="宋体" w:cs="宋体"/>
                <w:b/>
                <w:bCs/>
                <w:color w:val="000000" w:themeColor="text1"/>
                <w:sz w:val="24"/>
                <w:szCs w:val="24"/>
                <w:lang w:val="en-US" w:eastAsia="zh-CN"/>
                <w14:textFill>
                  <w14:solidFill>
                    <w14:schemeClr w14:val="tx1"/>
                  </w14:solidFill>
                </w14:textFill>
              </w:rPr>
              <w:t>9</w:t>
            </w:r>
            <w:r>
              <w:rPr>
                <w:rFonts w:hint="eastAsia" w:ascii="宋体" w:hAnsi="宋体" w:cs="宋体"/>
                <w:b/>
                <w:bCs/>
                <w:color w:val="000000" w:themeColor="text1"/>
                <w:sz w:val="24"/>
                <w:szCs w:val="24"/>
                <w:lang w:val="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28</w:t>
            </w:r>
            <w:r>
              <w:rPr>
                <w:rFonts w:hint="eastAsia" w:ascii="宋体" w:hAnsi="宋体" w:cs="宋体"/>
                <w:b/>
                <w:bCs/>
                <w:color w:val="000000" w:themeColor="text1"/>
                <w:sz w:val="24"/>
                <w:szCs w:val="24"/>
                <w:lang w:val="zh-CN"/>
                <w14:textFill>
                  <w14:solidFill>
                    <w14:schemeClr w14:val="tx1"/>
                  </w14:solidFill>
                </w14:textFill>
              </w:rPr>
              <w:t>日1</w:t>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lang w:val="zh-CN"/>
                <w14:textFill>
                  <w14:solidFill>
                    <w14:schemeClr w14:val="tx1"/>
                  </w14:solidFill>
                </w14:textFill>
              </w:rPr>
              <w:t>:00（北京时间）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4</w:t>
            </w:r>
          </w:p>
        </w:tc>
        <w:tc>
          <w:tcPr>
            <w:tcW w:w="1530" w:type="dxa"/>
            <w:tcBorders>
              <w:right w:val="single" w:color="auto" w:sz="4" w:space="0"/>
            </w:tcBorders>
            <w:vAlign w:val="center"/>
          </w:tcPr>
          <w:p>
            <w:pPr>
              <w:pStyle w:val="62"/>
              <w:jc w:val="center"/>
              <w:rPr>
                <w:rFonts w:hint="eastAsia" w:ascii="Times New Roman" w:hAnsi="Times New Roman"/>
                <w:color w:val="auto"/>
                <w:szCs w:val="24"/>
                <w:highlight w:val="none"/>
              </w:rPr>
            </w:pPr>
            <w:r>
              <w:rPr>
                <w:rFonts w:hint="eastAsia" w:ascii="Times New Roman" w:hAnsi="Times New Roman"/>
                <w:color w:val="auto"/>
                <w:szCs w:val="24"/>
                <w:highlight w:val="none"/>
              </w:rPr>
              <w:t>供应商</w:t>
            </w:r>
          </w:p>
          <w:p>
            <w:pPr>
              <w:pStyle w:val="62"/>
              <w:jc w:val="center"/>
              <w:rPr>
                <w:rFonts w:hint="eastAsia" w:ascii="宋体" w:hAnsi="宋体" w:cs="宋体"/>
                <w:sz w:val="24"/>
                <w:szCs w:val="24"/>
              </w:rPr>
            </w:pPr>
            <w:r>
              <w:rPr>
                <w:rFonts w:hint="eastAsia" w:ascii="Times New Roman" w:hAnsi="Times New Roman"/>
                <w:color w:val="auto"/>
                <w:szCs w:val="24"/>
                <w:highlight w:val="none"/>
              </w:rPr>
              <w:t>资格要求</w:t>
            </w:r>
          </w:p>
        </w:tc>
        <w:tc>
          <w:tcPr>
            <w:tcW w:w="7611" w:type="dxa"/>
            <w:tcBorders>
              <w:left w:val="single" w:color="auto" w:sz="4" w:space="0"/>
            </w:tcBorders>
            <w:vAlign w:val="center"/>
          </w:tcPr>
          <w:p>
            <w:pPr>
              <w:pStyle w:val="62"/>
              <w:jc w:val="both"/>
              <w:rPr>
                <w:rFonts w:hint="eastAsia" w:ascii="Times New Roman" w:hAnsi="Times New Roman"/>
                <w:b/>
                <w:bCs/>
                <w:color w:val="auto"/>
                <w:szCs w:val="24"/>
                <w:highlight w:val="none"/>
                <w:lang w:val="zh-CN"/>
              </w:rPr>
            </w:pPr>
            <w:r>
              <w:rPr>
                <w:rFonts w:hint="eastAsia" w:ascii="Times New Roman" w:hAnsi="Times New Roman"/>
                <w:b/>
                <w:bCs/>
                <w:color w:val="auto"/>
                <w:szCs w:val="24"/>
                <w:highlight w:val="none"/>
                <w:lang w:val="zh-CN"/>
              </w:rPr>
              <w:t>本项目资格要求：</w:t>
            </w:r>
          </w:p>
          <w:p>
            <w:pPr>
              <w:spacing w:line="370" w:lineRule="exac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投标人需有所投采购项目的经营范围、具有独立法人资格，并具备履行的合同的专业、技术资格能力，资金、经验、信誉和相应从业人员能满足本采购项目服务要求；</w:t>
            </w:r>
          </w:p>
          <w:p>
            <w:pPr>
              <w:spacing w:line="370" w:lineRule="exact"/>
              <w:rPr>
                <w:rFonts w:hint="eastAsia" w:ascii="宋体" w:hAnsi="宋体" w:cs="宋体"/>
                <w:sz w:val="24"/>
                <w:szCs w:val="24"/>
              </w:rPr>
            </w:pPr>
            <w:r>
              <w:rPr>
                <w:rFonts w:hint="eastAsia" w:ascii="宋体" w:hAnsi="宋体" w:cs="宋体"/>
                <w:sz w:val="24"/>
                <w:szCs w:val="24"/>
              </w:rPr>
              <w:t>（2）投标人需具备经年审合格的法人营业执照原件、税务登记证原件、组织机构代码证原件（或三证合一营业执照）；</w:t>
            </w:r>
          </w:p>
          <w:p>
            <w:pPr>
              <w:spacing w:line="370" w:lineRule="exact"/>
              <w:rPr>
                <w:rFonts w:hint="eastAsia" w:ascii="宋体" w:hAnsi="宋体" w:cs="宋体"/>
                <w:sz w:val="24"/>
                <w:szCs w:val="24"/>
              </w:rPr>
            </w:pPr>
            <w:r>
              <w:rPr>
                <w:rFonts w:hint="eastAsia" w:ascii="宋体" w:hAnsi="宋体" w:cs="宋体"/>
                <w:sz w:val="24"/>
                <w:szCs w:val="24"/>
              </w:rPr>
              <w:t>（3）法定代表人投标需携带法定代表人证明书（原件）及法定代表人身份证（原件），委托代理人投标需携带法定代表人授权委托书（原件）及委托代理人身份证（原件）</w:t>
            </w:r>
            <w:r>
              <w:rPr>
                <w:rFonts w:hint="eastAsia" w:ascii="宋体" w:hAnsi="宋体" w:cs="宋体"/>
                <w:sz w:val="24"/>
                <w:szCs w:val="24"/>
                <w:lang w:val="en-US" w:eastAsia="zh-CN"/>
              </w:rPr>
              <w:t>法定代表人或授权委托人需提供近三个月社保证明材料</w:t>
            </w:r>
            <w:r>
              <w:rPr>
                <w:rFonts w:hint="eastAsia" w:ascii="宋体" w:hAnsi="宋体" w:cs="宋体"/>
                <w:sz w:val="24"/>
                <w:szCs w:val="24"/>
              </w:rPr>
              <w:t>；</w:t>
            </w:r>
          </w:p>
          <w:p>
            <w:pPr>
              <w:widowControl/>
              <w:rPr>
                <w:rFonts w:hint="eastAsia" w:ascii="宋体" w:hAnsi="宋体" w:cs="宋体"/>
                <w:sz w:val="24"/>
                <w:szCs w:val="24"/>
              </w:rPr>
            </w:pPr>
            <w:r>
              <w:rPr>
                <w:rFonts w:hint="eastAsia" w:ascii="宋体" w:hAnsi="宋体" w:cs="宋体"/>
                <w:sz w:val="24"/>
                <w:szCs w:val="24"/>
              </w:rPr>
              <w:t>（4）拟派本项目</w:t>
            </w:r>
            <w:r>
              <w:rPr>
                <w:rFonts w:hint="eastAsia" w:ascii="宋体" w:hAnsi="宋体" w:cs="宋体"/>
                <w:sz w:val="24"/>
                <w:szCs w:val="24"/>
                <w:lang w:val="en-US" w:eastAsia="zh-CN"/>
              </w:rPr>
              <w:t>的造价</w:t>
            </w:r>
            <w:r>
              <w:rPr>
                <w:rFonts w:hint="eastAsia" w:ascii="宋体" w:hAnsi="宋体" w:cs="宋体"/>
                <w:sz w:val="24"/>
                <w:szCs w:val="24"/>
              </w:rPr>
              <w:t>负责人</w:t>
            </w:r>
            <w:r>
              <w:rPr>
                <w:rFonts w:hint="eastAsia" w:ascii="宋体" w:hAnsi="宋体" w:cs="宋体"/>
                <w:sz w:val="24"/>
                <w:szCs w:val="24"/>
                <w:lang w:val="en-US" w:eastAsia="zh-CN"/>
              </w:rPr>
              <w:t>须</w:t>
            </w:r>
            <w:r>
              <w:rPr>
                <w:rFonts w:hint="eastAsia" w:ascii="宋体" w:hAnsi="宋体" w:cs="宋体"/>
                <w:kern w:val="0"/>
                <w:sz w:val="24"/>
                <w:szCs w:val="24"/>
              </w:rPr>
              <w:t>具备</w:t>
            </w:r>
            <w:r>
              <w:rPr>
                <w:rFonts w:hint="eastAsia" w:ascii="宋体" w:hAnsi="宋体" w:cs="宋体"/>
                <w:kern w:val="0"/>
                <w:sz w:val="24"/>
                <w:szCs w:val="24"/>
                <w:lang w:val="en-US" w:eastAsia="zh-CN"/>
              </w:rPr>
              <w:t>高级职称及一级</w:t>
            </w:r>
            <w:r>
              <w:rPr>
                <w:rFonts w:hint="eastAsia" w:ascii="宋体" w:hAnsi="宋体" w:cs="宋体"/>
                <w:kern w:val="0"/>
                <w:sz w:val="24"/>
                <w:szCs w:val="24"/>
              </w:rPr>
              <w:t>注册造价工程师资格证书</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且</w:t>
            </w:r>
            <w:r>
              <w:rPr>
                <w:rFonts w:hint="eastAsia" w:ascii="宋体" w:hAnsi="宋体" w:cs="宋体"/>
                <w:sz w:val="24"/>
                <w:szCs w:val="24"/>
              </w:rPr>
              <w:t>在本单位注册；</w:t>
            </w:r>
          </w:p>
          <w:p>
            <w:pPr>
              <w:pStyle w:val="6"/>
              <w:spacing w:line="370" w:lineRule="exact"/>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5</w:t>
            </w:r>
            <w:r>
              <w:rPr>
                <w:rFonts w:hint="eastAsia" w:ascii="宋体" w:hAnsi="宋体" w:eastAsia="宋体" w:cs="宋体"/>
                <w:color w:val="auto"/>
                <w:szCs w:val="24"/>
                <w:lang w:eastAsia="zh-CN"/>
              </w:rPr>
              <w:t>）</w:t>
            </w:r>
            <w:r>
              <w:rPr>
                <w:rFonts w:hint="eastAsia" w:ascii="宋体" w:hAnsi="宋体" w:eastAsia="宋体" w:cs="宋体"/>
                <w:color w:val="auto"/>
                <w:szCs w:val="24"/>
              </w:rPr>
              <w:t>具备财政部门颁发的会计师事务所执业证书；拟派本项目</w:t>
            </w:r>
            <w:r>
              <w:rPr>
                <w:rFonts w:hint="eastAsia" w:ascii="宋体" w:hAnsi="宋体" w:eastAsia="宋体" w:cs="宋体"/>
                <w:color w:val="auto"/>
                <w:szCs w:val="24"/>
                <w:lang w:val="en-US" w:eastAsia="zh-CN"/>
              </w:rPr>
              <w:t>的</w:t>
            </w:r>
            <w:r>
              <w:rPr>
                <w:rFonts w:hint="eastAsia" w:ascii="宋体" w:hAnsi="宋体" w:eastAsia="宋体" w:cs="宋体"/>
                <w:color w:val="auto"/>
                <w:szCs w:val="24"/>
              </w:rPr>
              <w:t>负责人须具有注册会计师资格证书，且在本单位注册</w:t>
            </w:r>
            <w:r>
              <w:rPr>
                <w:rFonts w:hint="eastAsia" w:ascii="宋体" w:hAnsi="宋体" w:eastAsia="宋体" w:cs="宋体"/>
                <w:color w:val="auto"/>
                <w:szCs w:val="24"/>
                <w:lang w:eastAsia="zh-CN"/>
              </w:rPr>
              <w:t>。</w:t>
            </w:r>
            <w:r>
              <w:rPr>
                <w:rFonts w:hint="eastAsia" w:ascii="宋体" w:hAnsi="宋体" w:eastAsia="宋体" w:cs="宋体"/>
                <w:color w:val="auto"/>
                <w:szCs w:val="24"/>
              </w:rPr>
              <w:t xml:space="preserve"> </w:t>
            </w:r>
          </w:p>
          <w:p>
            <w:pPr>
              <w:spacing w:line="370" w:lineRule="exac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 xml:space="preserve">凡拟参加本次招标项目的投标人如在“信用中国”网站(www.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                                                                                                                                                                                          </w:t>
            </w:r>
          </w:p>
          <w:p>
            <w:pPr>
              <w:spacing w:line="370" w:lineRule="exact"/>
              <w:rPr>
                <w:rFonts w:hint="eastAsia" w:ascii="宋体" w:hAnsi="宋体" w:cs="宋体"/>
                <w:sz w:val="24"/>
                <w:szCs w:val="24"/>
              </w:rPr>
            </w:pPr>
            <w:r>
              <w:rPr>
                <w:rFonts w:hint="eastAsia" w:ascii="宋体" w:hAnsi="宋体" w:cs="宋体"/>
                <w:sz w:val="24"/>
                <w:szCs w:val="24"/>
              </w:rPr>
              <w:t>（7）企业负责人为同一人或者存在直接控股、管理关系的不同投标人，不得参加同一合同项下的政府采购活动。否则，皆取消投标资格；</w:t>
            </w:r>
          </w:p>
          <w:p>
            <w:pPr>
              <w:pStyle w:val="22"/>
              <w:spacing w:line="370" w:lineRule="exact"/>
              <w:ind w:left="0" w:leftChars="0" w:firstLine="0" w:firstLineChars="0"/>
              <w:rPr>
                <w:rFonts w:hint="eastAsia"/>
              </w:rPr>
            </w:pPr>
            <w:r>
              <w:rPr>
                <w:rFonts w:hint="eastAsia" w:ascii="宋体" w:hAnsi="宋体" w:cs="宋体"/>
                <w:sz w:val="24"/>
                <w:szCs w:val="24"/>
              </w:rPr>
              <w:t>（8）本项目接受联合体投标</w:t>
            </w:r>
          </w:p>
          <w:p>
            <w:pPr>
              <w:pStyle w:val="22"/>
              <w:ind w:left="0" w:leftChars="0" w:firstLine="0" w:firstLineChars="0"/>
              <w:rPr>
                <w:rFonts w:hint="eastAsia" w:ascii="宋体" w:hAnsi="宋体" w:cs="宋体"/>
                <w:sz w:val="24"/>
                <w:szCs w:val="24"/>
              </w:rPr>
            </w:pPr>
            <w:r>
              <w:rPr>
                <w:rFonts w:hint="eastAsia" w:ascii="宋体" w:hAnsi="宋体" w:cs="宋体"/>
                <w:sz w:val="24"/>
                <w:szCs w:val="24"/>
              </w:rPr>
              <w:t>（9）本项目不接受有不良行为记录且在限制市场准入有效期内的企业投标。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5</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投标人对招标文件提出质疑的时间</w:t>
            </w:r>
          </w:p>
        </w:tc>
        <w:tc>
          <w:tcPr>
            <w:tcW w:w="7611" w:type="dxa"/>
            <w:tcBorders>
              <w:left w:val="single" w:color="auto" w:sz="4" w:space="0"/>
            </w:tcBorders>
            <w:vAlign w:val="center"/>
          </w:tcPr>
          <w:p>
            <w:pPr>
              <w:spacing w:line="360" w:lineRule="exact"/>
              <w:jc w:val="left"/>
              <w:rPr>
                <w:rFonts w:hint="eastAsia" w:ascii="宋体" w:hAnsi="宋体" w:eastAsia="宋体" w:cs="宋体"/>
                <w:sz w:val="24"/>
                <w:szCs w:val="24"/>
                <w:lang w:eastAsia="zh-CN"/>
              </w:rPr>
            </w:pPr>
            <w:r>
              <w:rPr>
                <w:rFonts w:hint="eastAsia" w:ascii="宋体" w:hAnsi="宋体" w:cs="宋体"/>
                <w:sz w:val="24"/>
                <w:szCs w:val="24"/>
              </w:rPr>
              <w:t>自招标文件发售时间起的七个工作日内</w:t>
            </w:r>
            <w:r>
              <w:rPr>
                <w:rFonts w:hint="eastAsia" w:ascii="宋体" w:hAnsi="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构成招标文件的其他文件</w:t>
            </w:r>
          </w:p>
        </w:tc>
        <w:tc>
          <w:tcPr>
            <w:tcW w:w="7611" w:type="dxa"/>
            <w:tcBorders>
              <w:left w:val="single" w:color="auto"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cs="宋体"/>
                <w:bCs/>
                <w:sz w:val="24"/>
                <w:szCs w:val="24"/>
              </w:rPr>
              <w:t>招标文件的澄清、修改书及有关补充通知为招标文件的有效组成部分</w:t>
            </w:r>
            <w:r>
              <w:rPr>
                <w:rFonts w:hint="eastAsia" w:ascii="宋体" w:hAnsi="宋体" w:cs="宋体"/>
                <w:bCs/>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投标有效期</w:t>
            </w:r>
          </w:p>
        </w:tc>
        <w:tc>
          <w:tcPr>
            <w:tcW w:w="7611" w:type="dxa"/>
            <w:tcBorders>
              <w:left w:val="single" w:color="auto" w:sz="4" w:space="0"/>
            </w:tcBorders>
            <w:vAlign w:val="center"/>
          </w:tcPr>
          <w:p>
            <w:pPr>
              <w:spacing w:line="360" w:lineRule="auto"/>
              <w:ind w:left="714" w:leftChars="1" w:hanging="712" w:hangingChars="297"/>
              <w:jc w:val="left"/>
              <w:rPr>
                <w:rFonts w:hint="eastAsia" w:ascii="宋体" w:hAnsi="宋体" w:cs="宋体"/>
                <w:bCs/>
                <w:sz w:val="24"/>
                <w:szCs w:val="24"/>
              </w:rPr>
            </w:pPr>
            <w:r>
              <w:rPr>
                <w:rFonts w:hint="eastAsia" w:ascii="宋体" w:hAnsi="宋体" w:cs="宋体"/>
                <w:bCs/>
                <w:sz w:val="24"/>
                <w:szCs w:val="24"/>
                <w:lang w:val="en-US" w:eastAsia="zh-CN"/>
              </w:rPr>
              <w:t>60</w:t>
            </w:r>
            <w:r>
              <w:rPr>
                <w:rFonts w:hint="eastAsia" w:ascii="宋体" w:hAnsi="宋体" w:cs="宋体"/>
                <w:bCs/>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8</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投标保证金</w:t>
            </w:r>
          </w:p>
        </w:tc>
        <w:tc>
          <w:tcPr>
            <w:tcW w:w="7611" w:type="dxa"/>
            <w:tcBorders>
              <w:left w:val="single" w:color="auto" w:sz="4" w:space="0"/>
            </w:tcBorders>
            <w:vAlign w:val="center"/>
          </w:tcPr>
          <w:p>
            <w:pPr>
              <w:spacing w:line="400" w:lineRule="exact"/>
              <w:ind w:right="210" w:rightChars="100"/>
              <w:jc w:val="left"/>
              <w:rPr>
                <w:rFonts w:hint="eastAsia" w:ascii="宋体" w:hAnsi="宋体" w:cs="宋体"/>
                <w:b w:val="0"/>
                <w:bCs/>
                <w:sz w:val="24"/>
                <w:szCs w:val="24"/>
              </w:rPr>
            </w:pPr>
            <w:r>
              <w:rPr>
                <w:rFonts w:hint="eastAsia" w:ascii="宋体" w:hAnsi="宋体" w:cs="宋体"/>
                <w:b w:val="0"/>
                <w:bCs/>
                <w:sz w:val="24"/>
                <w:szCs w:val="24"/>
              </w:rPr>
              <w:t>投标保证金的缴纳形式：转账、汇款</w:t>
            </w:r>
            <w:r>
              <w:rPr>
                <w:rFonts w:hint="eastAsia" w:ascii="宋体" w:hAnsi="宋体" w:cs="宋体"/>
                <w:b w:val="0"/>
                <w:bCs/>
                <w:sz w:val="24"/>
                <w:szCs w:val="24"/>
              </w:rPr>
              <w:br w:type="textWrapping"/>
            </w:r>
            <w:r>
              <w:rPr>
                <w:rFonts w:hint="eastAsia" w:ascii="宋体" w:hAnsi="宋体" w:cs="宋体"/>
                <w:b w:val="0"/>
                <w:bCs/>
                <w:sz w:val="24"/>
                <w:szCs w:val="24"/>
              </w:rPr>
              <w:t>投标保证金的金额：70000</w:t>
            </w:r>
            <w:r>
              <w:rPr>
                <w:rFonts w:hint="eastAsia" w:ascii="宋体" w:hAnsi="宋体" w:cs="宋体"/>
                <w:b w:val="0"/>
                <w:bCs/>
                <w:sz w:val="24"/>
                <w:szCs w:val="24"/>
              </w:rPr>
              <w:br w:type="textWrapping"/>
            </w:r>
            <w:r>
              <w:rPr>
                <w:rFonts w:hint="eastAsia" w:ascii="宋体" w:hAnsi="宋体" w:cs="宋体"/>
                <w:b w:val="0"/>
                <w:bCs/>
                <w:sz w:val="24"/>
                <w:szCs w:val="24"/>
              </w:rPr>
              <w:t>账号：8770</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1001</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2010</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1219</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8457</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8</w:t>
            </w:r>
          </w:p>
          <w:p>
            <w:pPr>
              <w:spacing w:line="400" w:lineRule="exact"/>
              <w:ind w:right="210" w:rightChars="100"/>
              <w:jc w:val="left"/>
              <w:rPr>
                <w:rFonts w:hint="eastAsia" w:ascii="宋体" w:hAnsi="宋体" w:cs="宋体"/>
                <w:b w:val="0"/>
                <w:bCs/>
                <w:sz w:val="24"/>
                <w:szCs w:val="24"/>
              </w:rPr>
            </w:pPr>
            <w:r>
              <w:rPr>
                <w:rFonts w:hint="eastAsia" w:ascii="宋体" w:hAnsi="宋体" w:cs="宋体"/>
                <w:b w:val="0"/>
                <w:bCs/>
                <w:sz w:val="24"/>
                <w:szCs w:val="24"/>
              </w:rPr>
              <w:t>户名：和田县政务服务中心</w:t>
            </w:r>
          </w:p>
          <w:p>
            <w:pPr>
              <w:spacing w:line="400" w:lineRule="exact"/>
              <w:ind w:right="210" w:rightChars="100"/>
              <w:jc w:val="left"/>
              <w:rPr>
                <w:rFonts w:hint="eastAsia" w:ascii="宋体" w:hAnsi="宋体" w:cs="宋体"/>
                <w:b w:val="0"/>
                <w:bCs/>
                <w:sz w:val="24"/>
                <w:szCs w:val="24"/>
              </w:rPr>
            </w:pPr>
            <w:r>
              <w:rPr>
                <w:rFonts w:hint="eastAsia" w:ascii="宋体" w:hAnsi="宋体" w:cs="宋体"/>
                <w:b w:val="0"/>
                <w:bCs/>
                <w:sz w:val="24"/>
                <w:szCs w:val="24"/>
              </w:rPr>
              <w:t>开户行名：和田县农村信用合作联社营业部</w:t>
            </w:r>
          </w:p>
          <w:p>
            <w:pPr>
              <w:spacing w:line="400" w:lineRule="exact"/>
              <w:ind w:right="210" w:rightChars="100"/>
              <w:jc w:val="left"/>
              <w:rPr>
                <w:rFonts w:hint="eastAsia" w:ascii="宋体" w:hAnsi="宋体" w:cs="宋体"/>
                <w:b w:val="0"/>
                <w:bCs/>
                <w:sz w:val="24"/>
                <w:szCs w:val="24"/>
              </w:rPr>
            </w:pPr>
            <w:r>
              <w:rPr>
                <w:rFonts w:hint="eastAsia" w:ascii="宋体" w:hAnsi="宋体" w:cs="宋体"/>
                <w:b w:val="0"/>
                <w:bCs/>
                <w:sz w:val="24"/>
                <w:szCs w:val="24"/>
              </w:rPr>
              <w:t>地址：新疆和田市迎宾路346号</w:t>
            </w:r>
          </w:p>
          <w:p>
            <w:pPr>
              <w:spacing w:line="400" w:lineRule="exact"/>
              <w:ind w:right="210" w:rightChars="100"/>
              <w:jc w:val="left"/>
              <w:rPr>
                <w:rFonts w:hint="eastAsia" w:ascii="宋体" w:hAnsi="宋体" w:cs="宋体"/>
                <w:b w:val="0"/>
                <w:bCs/>
                <w:sz w:val="24"/>
                <w:szCs w:val="24"/>
              </w:rPr>
            </w:pPr>
            <w:r>
              <w:rPr>
                <w:rFonts w:hint="eastAsia" w:ascii="宋体" w:hAnsi="宋体" w:cs="宋体"/>
                <w:b w:val="0"/>
                <w:bCs/>
                <w:sz w:val="24"/>
                <w:szCs w:val="24"/>
              </w:rPr>
              <w:t>开户行号：402896000110</w:t>
            </w:r>
          </w:p>
          <w:p>
            <w:pPr>
              <w:spacing w:line="400" w:lineRule="exact"/>
              <w:ind w:right="210" w:rightChars="100"/>
              <w:jc w:val="left"/>
              <w:rPr>
                <w:rFonts w:hint="eastAsia"/>
                <w:b w:val="0"/>
                <w:bCs/>
              </w:rPr>
            </w:pPr>
            <w:r>
              <w:rPr>
                <w:rFonts w:hint="eastAsia" w:ascii="宋体" w:hAnsi="宋体" w:cs="宋体"/>
                <w:b w:val="0"/>
                <w:bCs/>
                <w:sz w:val="24"/>
                <w:szCs w:val="24"/>
              </w:rPr>
              <w:t>联系电话：0903-2025123</w:t>
            </w:r>
          </w:p>
          <w:p>
            <w:pPr>
              <w:spacing w:line="400" w:lineRule="exact"/>
              <w:ind w:right="210" w:rightChars="100"/>
              <w:jc w:val="left"/>
              <w:rPr>
                <w:rFonts w:hint="eastAsia" w:ascii="宋体" w:hAnsi="宋体" w:cs="宋体"/>
                <w:b/>
                <w:sz w:val="24"/>
                <w:szCs w:val="24"/>
              </w:rPr>
            </w:pPr>
            <w:r>
              <w:rPr>
                <w:rFonts w:hint="eastAsia" w:ascii="宋体" w:hAnsi="宋体" w:cs="宋体"/>
                <w:bCs/>
                <w:sz w:val="24"/>
                <w:szCs w:val="24"/>
              </w:rPr>
              <w:t>注：【投标保证金缴纳的截止时间为</w:t>
            </w:r>
            <w:r>
              <w:rPr>
                <w:rFonts w:hint="eastAsia" w:ascii="宋体" w:hAnsi="宋体" w:cs="宋体"/>
                <w:b/>
                <w:bCs w:val="0"/>
                <w:color w:val="000000" w:themeColor="text1"/>
                <w:sz w:val="24"/>
                <w:szCs w:val="24"/>
                <w14:textFill>
                  <w14:solidFill>
                    <w14:schemeClr w14:val="tx1"/>
                  </w14:solidFill>
                </w14:textFill>
              </w:rPr>
              <w:t>2021年 9 月</w:t>
            </w:r>
            <w:r>
              <w:rPr>
                <w:rFonts w:hint="eastAsia" w:ascii="宋体" w:hAnsi="宋体" w:cs="宋体"/>
                <w:b/>
                <w:bCs w:val="0"/>
                <w:color w:val="000000" w:themeColor="text1"/>
                <w:sz w:val="24"/>
                <w:szCs w:val="24"/>
                <w:lang w:val="en-US" w:eastAsia="zh-CN"/>
                <w14:textFill>
                  <w14:solidFill>
                    <w14:schemeClr w14:val="tx1"/>
                  </w14:solidFill>
                </w14:textFill>
              </w:rPr>
              <w:t>28</w:t>
            </w:r>
            <w:r>
              <w:rPr>
                <w:rFonts w:hint="eastAsia" w:ascii="宋体" w:hAnsi="宋体" w:cs="宋体"/>
                <w:b/>
                <w:bCs w:val="0"/>
                <w:color w:val="000000" w:themeColor="text1"/>
                <w:sz w:val="24"/>
                <w:szCs w:val="24"/>
                <w14:textFill>
                  <w14:solidFill>
                    <w14:schemeClr w14:val="tx1"/>
                  </w14:solidFill>
                </w14:textFill>
              </w:rPr>
              <w:t>日19：00</w:t>
            </w:r>
            <w:r>
              <w:rPr>
                <w:rFonts w:hint="eastAsia" w:ascii="宋体" w:hAnsi="宋体" w:cs="宋体"/>
                <w:bCs/>
                <w:sz w:val="24"/>
                <w:szCs w:val="24"/>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w:t>
            </w:r>
            <w:r>
              <w:rPr>
                <w:rFonts w:hint="eastAsia" w:ascii="宋体" w:hAnsi="宋体" w:cs="宋体"/>
                <w:b/>
                <w:bCs w:val="0"/>
                <w:sz w:val="24"/>
                <w:szCs w:val="24"/>
              </w:rPr>
              <w:t>开标前投标单位需至和田</w:t>
            </w:r>
            <w:r>
              <w:rPr>
                <w:rFonts w:hint="eastAsia" w:ascii="宋体" w:hAnsi="宋体" w:cs="宋体"/>
                <w:b/>
                <w:bCs w:val="0"/>
                <w:sz w:val="24"/>
                <w:szCs w:val="24"/>
                <w:lang w:val="en-US" w:eastAsia="zh-CN"/>
              </w:rPr>
              <w:t>县</w:t>
            </w:r>
            <w:r>
              <w:rPr>
                <w:rFonts w:hint="eastAsia" w:ascii="宋体" w:hAnsi="宋体" w:cs="宋体"/>
                <w:b/>
                <w:bCs w:val="0"/>
                <w:sz w:val="24"/>
                <w:szCs w:val="24"/>
              </w:rPr>
              <w:t>行政服务和公共资源交易中心换取保证金收据原件</w:t>
            </w:r>
            <w:r>
              <w:rPr>
                <w:rFonts w:hint="eastAsia" w:ascii="宋体" w:hAnsi="宋体" w:cs="宋体"/>
                <w:bCs/>
                <w:sz w:val="24"/>
                <w:szCs w:val="24"/>
              </w:rPr>
              <w:t>,开标时需携带投标保证金缴纳凭证;开标结束后未中标企业现场将授权委托书或法人身份证复印件、开户许可证、收据（必须加盖公司公章/财务章）、银行回单递交至和田</w:t>
            </w:r>
            <w:r>
              <w:rPr>
                <w:rFonts w:hint="eastAsia" w:ascii="宋体" w:hAnsi="宋体" w:cs="宋体"/>
                <w:bCs/>
                <w:sz w:val="24"/>
                <w:szCs w:val="24"/>
                <w:lang w:val="en-US" w:eastAsia="zh-CN"/>
              </w:rPr>
              <w:t>县</w:t>
            </w:r>
            <w:r>
              <w:rPr>
                <w:rFonts w:hint="eastAsia" w:ascii="宋体" w:hAnsi="宋体" w:cs="宋体"/>
                <w:bCs/>
                <w:sz w:val="24"/>
                <w:szCs w:val="24"/>
              </w:rPr>
              <w:t>行政服务和公共资源交易中心财务室。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32"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19</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评标委员的组建</w:t>
            </w:r>
          </w:p>
        </w:tc>
        <w:tc>
          <w:tcPr>
            <w:tcW w:w="7611" w:type="dxa"/>
            <w:tcBorders>
              <w:left w:val="single" w:color="auto" w:sz="4" w:space="0"/>
            </w:tcBorders>
            <w:vAlign w:val="center"/>
          </w:tcPr>
          <w:p>
            <w:pPr>
              <w:spacing w:line="360" w:lineRule="auto"/>
              <w:ind w:left="714" w:leftChars="1" w:hanging="712" w:hangingChars="297"/>
              <w:rPr>
                <w:rFonts w:hint="eastAsia" w:ascii="宋体" w:hAnsi="宋体" w:cs="宋体"/>
                <w:bCs/>
                <w:color w:val="auto"/>
                <w:sz w:val="24"/>
                <w:szCs w:val="24"/>
              </w:rPr>
            </w:pPr>
            <w:r>
              <w:rPr>
                <w:rFonts w:hint="eastAsia" w:ascii="宋体" w:hAnsi="宋体" w:cs="宋体"/>
                <w:bCs/>
                <w:color w:val="auto"/>
                <w:sz w:val="24"/>
                <w:szCs w:val="24"/>
              </w:rPr>
              <w:t>评标委员会构成：5人或5人以上单数组成，业主专家1人；评标专</w:t>
            </w:r>
          </w:p>
          <w:p>
            <w:pPr>
              <w:spacing w:line="360" w:lineRule="auto"/>
              <w:ind w:left="714" w:leftChars="1" w:hanging="712" w:hangingChars="297"/>
              <w:rPr>
                <w:rFonts w:hint="eastAsia" w:ascii="宋体" w:hAnsi="宋体" w:cs="宋体"/>
                <w:bCs/>
                <w:color w:val="auto"/>
                <w:sz w:val="24"/>
                <w:szCs w:val="24"/>
              </w:rPr>
            </w:pPr>
            <w:r>
              <w:rPr>
                <w:rFonts w:hint="eastAsia" w:ascii="宋体" w:hAnsi="宋体" w:cs="宋体"/>
                <w:bCs/>
                <w:color w:val="auto"/>
                <w:sz w:val="24"/>
                <w:szCs w:val="24"/>
              </w:rPr>
              <w:t>家确定方式：由招标代理在开标前</w:t>
            </w:r>
            <w:r>
              <w:rPr>
                <w:rFonts w:hint="eastAsia" w:ascii="宋体" w:hAnsi="宋体" w:cs="宋体"/>
                <w:bCs/>
                <w:color w:val="auto"/>
                <w:sz w:val="24"/>
                <w:szCs w:val="24"/>
                <w:lang w:val="en-US" w:eastAsia="zh-CN"/>
              </w:rPr>
              <w:t>24</w:t>
            </w:r>
            <w:r>
              <w:rPr>
                <w:rFonts w:hint="eastAsia" w:ascii="宋体" w:hAnsi="宋体" w:cs="宋体"/>
                <w:bCs/>
                <w:color w:val="auto"/>
                <w:sz w:val="24"/>
                <w:szCs w:val="24"/>
              </w:rPr>
              <w:t>小时在新疆维吾尔自治区政府</w:t>
            </w:r>
          </w:p>
          <w:p>
            <w:pPr>
              <w:spacing w:line="360" w:lineRule="auto"/>
              <w:ind w:left="714" w:leftChars="1" w:hanging="712" w:hangingChars="297"/>
              <w:rPr>
                <w:rFonts w:hint="eastAsia" w:ascii="宋体" w:hAnsi="宋体" w:cs="宋体"/>
                <w:bCs/>
                <w:color w:val="000000"/>
                <w:sz w:val="24"/>
                <w:szCs w:val="24"/>
              </w:rPr>
            </w:pPr>
            <w:r>
              <w:rPr>
                <w:rFonts w:hint="eastAsia" w:ascii="宋体" w:hAnsi="宋体" w:cs="宋体"/>
                <w:bCs/>
                <w:color w:val="auto"/>
                <w:sz w:val="24"/>
                <w:szCs w:val="24"/>
              </w:rPr>
              <w:t>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32" w:type="dxa"/>
            <w:tcBorders>
              <w:top w:val="single" w:color="auto" w:sz="4" w:space="0"/>
            </w:tcBorders>
            <w:vAlign w:val="center"/>
          </w:tcPr>
          <w:p>
            <w:pPr>
              <w:spacing w:line="360" w:lineRule="exact"/>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0</w:t>
            </w:r>
          </w:p>
        </w:tc>
        <w:tc>
          <w:tcPr>
            <w:tcW w:w="1530" w:type="dxa"/>
            <w:tcBorders>
              <w:top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履约保证金</w:t>
            </w:r>
          </w:p>
        </w:tc>
        <w:tc>
          <w:tcPr>
            <w:tcW w:w="7611" w:type="dxa"/>
            <w:tcBorders>
              <w:top w:val="single" w:color="auto" w:sz="4" w:space="0"/>
              <w:left w:val="single" w:color="auto" w:sz="4" w:space="0"/>
            </w:tcBorders>
            <w:vAlign w:val="center"/>
          </w:tcPr>
          <w:p>
            <w:pPr>
              <w:rPr>
                <w:rFonts w:hint="eastAsia" w:ascii="宋体" w:hAnsi="宋体" w:cs="宋体"/>
                <w:bCs/>
                <w:sz w:val="24"/>
                <w:szCs w:val="24"/>
              </w:rPr>
            </w:pPr>
            <w:r>
              <w:rPr>
                <w:rFonts w:hint="eastAsia" w:ascii="宋体" w:hAnsi="宋体" w:cs="宋体"/>
                <w:bCs/>
                <w:sz w:val="24"/>
                <w:szCs w:val="24"/>
              </w:rPr>
              <w:t>《中华人民共和国政府采购法实施条例》第四十八条规定：履约保证金的数额不得超过政府采购合同金额的10%。中标人与采购人签订合同前提交履约保证金，如中标人未按招标文件规定的工期及要求供货，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35" w:hRule="atLeast"/>
          <w:jc w:val="center"/>
        </w:trPr>
        <w:tc>
          <w:tcPr>
            <w:tcW w:w="832"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21</w:t>
            </w:r>
          </w:p>
        </w:tc>
        <w:tc>
          <w:tcPr>
            <w:tcW w:w="1530" w:type="dxa"/>
            <w:tcBorders>
              <w:right w:val="single" w:color="auto" w:sz="4" w:space="0"/>
            </w:tcBorders>
            <w:vAlign w:val="center"/>
          </w:tcPr>
          <w:p>
            <w:pPr>
              <w:spacing w:line="360" w:lineRule="exact"/>
              <w:jc w:val="center"/>
              <w:rPr>
                <w:rFonts w:hint="eastAsia" w:ascii="宋体" w:hAnsi="宋体" w:cs="宋体"/>
                <w:sz w:val="24"/>
                <w:szCs w:val="24"/>
              </w:rPr>
            </w:pPr>
            <w:r>
              <w:rPr>
                <w:rFonts w:hint="eastAsia" w:ascii="宋体" w:hAnsi="宋体" w:cs="宋体"/>
                <w:sz w:val="24"/>
                <w:szCs w:val="24"/>
              </w:rPr>
              <w:t>其他说明</w:t>
            </w:r>
          </w:p>
        </w:tc>
        <w:tc>
          <w:tcPr>
            <w:tcW w:w="7611" w:type="dxa"/>
            <w:tcBorders>
              <w:left w:val="single" w:color="auto" w:sz="4" w:space="0"/>
            </w:tcBorders>
            <w:vAlign w:val="center"/>
          </w:tcPr>
          <w:p>
            <w:pPr>
              <w:ind w:left="718" w:leftChars="1" w:hanging="716" w:hangingChars="297"/>
              <w:rPr>
                <w:rFonts w:hint="eastAsia" w:ascii="宋体" w:hAnsi="宋体" w:cs="宋体"/>
                <w:b/>
                <w:bCs w:val="0"/>
                <w:sz w:val="24"/>
                <w:szCs w:val="24"/>
              </w:rPr>
            </w:pPr>
            <w:r>
              <w:rPr>
                <w:rFonts w:hint="eastAsia" w:ascii="宋体" w:hAnsi="宋体" w:cs="宋体"/>
                <w:b/>
                <w:bCs w:val="0"/>
                <w:sz w:val="24"/>
                <w:szCs w:val="24"/>
              </w:rPr>
              <w:t>特别提醒：</w:t>
            </w:r>
          </w:p>
          <w:p>
            <w:pPr>
              <w:ind w:left="714" w:leftChars="1" w:hanging="712" w:hangingChars="297"/>
              <w:rPr>
                <w:rFonts w:hint="eastAsia" w:ascii="宋体" w:hAnsi="宋体" w:cs="宋体"/>
                <w:b w:val="0"/>
                <w:bCs/>
                <w:sz w:val="24"/>
                <w:szCs w:val="24"/>
              </w:rPr>
            </w:pPr>
            <w:r>
              <w:rPr>
                <w:rFonts w:hint="eastAsia" w:ascii="宋体" w:hAnsi="宋体" w:cs="宋体"/>
                <w:b w:val="0"/>
                <w:bCs/>
                <w:sz w:val="24"/>
                <w:szCs w:val="24"/>
              </w:rPr>
              <w:t>1、所有投标人的报价高于采购预算额度视为无效报价（即作否决投</w:t>
            </w:r>
          </w:p>
          <w:p>
            <w:pPr>
              <w:ind w:left="714" w:leftChars="1" w:hanging="712" w:hangingChars="297"/>
              <w:rPr>
                <w:rFonts w:hint="eastAsia" w:ascii="宋体" w:hAnsi="宋体" w:cs="宋体"/>
                <w:b w:val="0"/>
                <w:bCs/>
                <w:sz w:val="24"/>
                <w:szCs w:val="24"/>
              </w:rPr>
            </w:pPr>
            <w:r>
              <w:rPr>
                <w:rFonts w:hint="eastAsia" w:ascii="宋体" w:hAnsi="宋体" w:cs="宋体"/>
                <w:b w:val="0"/>
                <w:bCs/>
                <w:sz w:val="24"/>
                <w:szCs w:val="24"/>
              </w:rPr>
              <w:t>标处理）。</w:t>
            </w:r>
          </w:p>
          <w:p>
            <w:pPr>
              <w:ind w:left="714" w:leftChars="1" w:hanging="712" w:hangingChars="297"/>
              <w:rPr>
                <w:rFonts w:hint="eastAsia" w:ascii="宋体" w:hAnsi="宋体" w:cs="宋体"/>
                <w:b w:val="0"/>
                <w:bCs/>
                <w:sz w:val="24"/>
                <w:szCs w:val="24"/>
              </w:rPr>
            </w:pPr>
            <w:r>
              <w:rPr>
                <w:rFonts w:hint="eastAsia" w:ascii="宋体" w:hAnsi="宋体" w:cs="宋体"/>
                <w:b w:val="0"/>
                <w:bCs/>
                <w:sz w:val="24"/>
                <w:szCs w:val="24"/>
              </w:rPr>
              <w:t>2、所有投标人的报价明显低于其他投标报价或者在设有标底时明显</w:t>
            </w:r>
          </w:p>
          <w:p>
            <w:pPr>
              <w:ind w:left="714" w:leftChars="1" w:hanging="712" w:hangingChars="297"/>
              <w:rPr>
                <w:rFonts w:hint="eastAsia" w:ascii="宋体" w:hAnsi="宋体" w:cs="宋体"/>
                <w:b w:val="0"/>
                <w:bCs/>
                <w:sz w:val="24"/>
                <w:szCs w:val="24"/>
              </w:rPr>
            </w:pPr>
            <w:r>
              <w:rPr>
                <w:rFonts w:hint="eastAsia" w:ascii="宋体" w:hAnsi="宋体" w:cs="宋体"/>
                <w:b w:val="0"/>
                <w:bCs/>
                <w:sz w:val="24"/>
                <w:szCs w:val="24"/>
              </w:rPr>
              <w:t>低于标底，使得其投标报价可能低于其个别成本的，应当要求该投标</w:t>
            </w:r>
          </w:p>
          <w:p>
            <w:pPr>
              <w:ind w:left="714" w:leftChars="1" w:hanging="712" w:hangingChars="297"/>
              <w:rPr>
                <w:rFonts w:hint="eastAsia" w:ascii="宋体" w:hAnsi="宋体" w:cs="宋体"/>
                <w:b w:val="0"/>
                <w:bCs/>
                <w:sz w:val="24"/>
                <w:szCs w:val="24"/>
              </w:rPr>
            </w:pPr>
            <w:r>
              <w:rPr>
                <w:rFonts w:hint="eastAsia" w:ascii="宋体" w:hAnsi="宋体" w:cs="宋体"/>
                <w:b w:val="0"/>
                <w:bCs/>
                <w:sz w:val="24"/>
                <w:szCs w:val="24"/>
              </w:rPr>
              <w:t>人作出书面说明并提供相应证明材料。投标人不能合理或者不能提供</w:t>
            </w:r>
          </w:p>
          <w:p>
            <w:pPr>
              <w:ind w:left="714" w:leftChars="1" w:hanging="712" w:hangingChars="297"/>
              <w:rPr>
                <w:rFonts w:hint="eastAsia" w:ascii="宋体" w:hAnsi="宋体" w:cs="宋体"/>
                <w:b w:val="0"/>
                <w:bCs/>
                <w:sz w:val="24"/>
                <w:szCs w:val="24"/>
              </w:rPr>
            </w:pPr>
            <w:r>
              <w:rPr>
                <w:rFonts w:hint="eastAsia" w:ascii="宋体" w:hAnsi="宋体" w:cs="宋体"/>
                <w:b w:val="0"/>
                <w:bCs/>
                <w:sz w:val="24"/>
                <w:szCs w:val="24"/>
              </w:rPr>
              <w:t>相应证明材料的，由评标委员会认定该投标人以低于成本报价竞标，</w:t>
            </w:r>
          </w:p>
          <w:p>
            <w:pPr>
              <w:ind w:left="714" w:leftChars="1" w:hanging="712" w:hangingChars="297"/>
              <w:rPr>
                <w:rFonts w:hint="eastAsia" w:ascii="宋体" w:hAnsi="宋体" w:cs="宋体"/>
                <w:bCs/>
                <w:sz w:val="24"/>
                <w:szCs w:val="24"/>
              </w:rPr>
            </w:pPr>
            <w:r>
              <w:rPr>
                <w:rFonts w:hint="eastAsia" w:ascii="宋体" w:hAnsi="宋体" w:cs="宋体"/>
                <w:b w:val="0"/>
                <w:bCs/>
                <w:sz w:val="24"/>
                <w:szCs w:val="24"/>
              </w:rPr>
              <w:t>其投标视为无效标处理。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2" w:hRule="atLeast"/>
          <w:jc w:val="center"/>
        </w:trPr>
        <w:tc>
          <w:tcPr>
            <w:tcW w:w="832" w:type="dxa"/>
            <w:tcBorders>
              <w:right w:val="single" w:color="auto" w:sz="4" w:space="0"/>
            </w:tcBorders>
            <w:vAlign w:val="center"/>
          </w:tcPr>
          <w:p>
            <w:pPr>
              <w:spacing w:line="360" w:lineRule="auto"/>
              <w:ind w:left="714" w:leftChars="1" w:hanging="712" w:hangingChars="297"/>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22</w:t>
            </w:r>
          </w:p>
        </w:tc>
        <w:tc>
          <w:tcPr>
            <w:tcW w:w="1530" w:type="dxa"/>
            <w:tcBorders>
              <w:left w:val="single" w:color="auto" w:sz="4" w:space="0"/>
              <w:right w:val="single" w:color="auto" w:sz="4" w:space="0"/>
            </w:tcBorders>
            <w:vAlign w:val="center"/>
          </w:tcPr>
          <w:p>
            <w:pPr>
              <w:spacing w:line="360" w:lineRule="auto"/>
              <w:ind w:left="714" w:leftChars="1" w:hanging="712" w:hangingChars="297"/>
              <w:jc w:val="center"/>
              <w:rPr>
                <w:rFonts w:hint="eastAsia" w:ascii="宋体" w:hAnsi="宋体" w:cs="宋体"/>
                <w:bCs/>
                <w:sz w:val="24"/>
                <w:szCs w:val="24"/>
              </w:rPr>
            </w:pPr>
            <w:r>
              <w:rPr>
                <w:rFonts w:hint="eastAsia" w:ascii="宋体" w:hAnsi="宋体" w:cs="宋体"/>
                <w:bCs/>
                <w:sz w:val="24"/>
                <w:szCs w:val="24"/>
              </w:rPr>
              <w:t>补充说明</w:t>
            </w:r>
          </w:p>
        </w:tc>
        <w:tc>
          <w:tcPr>
            <w:tcW w:w="7611" w:type="dxa"/>
            <w:tcBorders>
              <w:left w:val="single" w:color="auto" w:sz="4" w:space="0"/>
            </w:tcBorders>
          </w:tcPr>
          <w:p>
            <w:pPr>
              <w:jc w:val="left"/>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投标文件份数：</w:t>
            </w:r>
          </w:p>
          <w:p>
            <w:pPr>
              <w:jc w:val="left"/>
              <w:rPr>
                <w:rFonts w:hint="eastAsia" w:ascii="宋体" w:hAnsi="宋体" w:cs="宋体"/>
                <w:bCs/>
                <w:sz w:val="24"/>
                <w:szCs w:val="24"/>
                <w:lang w:val="zh-CN"/>
              </w:rPr>
            </w:pPr>
            <w:r>
              <w:rPr>
                <w:rFonts w:hint="eastAsia" w:ascii="宋体" w:hAnsi="宋体" w:cs="宋体"/>
                <w:bCs/>
                <w:sz w:val="24"/>
                <w:szCs w:val="24"/>
                <w:lang w:val="en-US" w:eastAsia="zh-CN"/>
              </w:rPr>
              <w:t>（1）</w:t>
            </w:r>
            <w:r>
              <w:rPr>
                <w:rFonts w:hint="eastAsia" w:ascii="宋体" w:hAnsi="宋体" w:cs="宋体"/>
                <w:bCs/>
                <w:sz w:val="24"/>
                <w:szCs w:val="24"/>
                <w:lang w:val="zh-CN"/>
              </w:rPr>
              <w:t>响应文件正本1份（单独密封）</w:t>
            </w:r>
          </w:p>
          <w:p>
            <w:pPr>
              <w:jc w:val="left"/>
              <w:rPr>
                <w:rFonts w:hint="eastAsia" w:ascii="宋体" w:hAnsi="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2</w:t>
            </w:r>
            <w:r>
              <w:rPr>
                <w:rFonts w:hint="eastAsia" w:ascii="宋体" w:hAnsi="宋体" w:cs="宋体"/>
                <w:bCs/>
                <w:sz w:val="24"/>
                <w:szCs w:val="24"/>
                <w:lang w:val="zh-CN"/>
              </w:rPr>
              <w:t>）响应文件副本</w:t>
            </w:r>
            <w:r>
              <w:rPr>
                <w:rFonts w:hint="eastAsia" w:ascii="宋体" w:hAnsi="宋体" w:cs="宋体"/>
                <w:bCs/>
                <w:sz w:val="24"/>
                <w:szCs w:val="24"/>
              </w:rPr>
              <w:t>3</w:t>
            </w:r>
            <w:r>
              <w:rPr>
                <w:rFonts w:hint="eastAsia" w:ascii="宋体" w:hAnsi="宋体" w:cs="宋体"/>
                <w:bCs/>
                <w:sz w:val="24"/>
                <w:szCs w:val="24"/>
                <w:lang w:val="zh-CN"/>
              </w:rPr>
              <w:t>份（单独密封）</w:t>
            </w:r>
          </w:p>
          <w:p>
            <w:pPr>
              <w:jc w:val="left"/>
              <w:rPr>
                <w:rFonts w:hint="eastAsia" w:ascii="宋体" w:hAnsi="宋体" w:cs="宋体"/>
                <w:bCs/>
                <w:sz w:val="24"/>
                <w:szCs w:val="24"/>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）电子版（U盘）1份及开标一览表1份。（电子版包含响应文件商务及技术全部内容）</w:t>
            </w:r>
          </w:p>
          <w:p>
            <w:pPr>
              <w:jc w:val="left"/>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投标文件的密封：</w:t>
            </w:r>
          </w:p>
          <w:p>
            <w:pPr>
              <w:jc w:val="left"/>
              <w:rPr>
                <w:rFonts w:hint="eastAsia" w:ascii="宋体" w:hAnsi="宋体" w:cs="宋体"/>
                <w:b w:val="0"/>
                <w:bCs/>
                <w:sz w:val="24"/>
                <w:szCs w:val="24"/>
              </w:rPr>
            </w:pPr>
            <w:r>
              <w:rPr>
                <w:rFonts w:hint="eastAsia" w:ascii="宋体" w:hAnsi="宋体" w:cs="宋体"/>
                <w:b w:val="0"/>
                <w:bCs/>
                <w:sz w:val="24"/>
                <w:szCs w:val="24"/>
                <w:lang w:val="zh-CN"/>
              </w:rPr>
              <w:t>（</w:t>
            </w:r>
            <w:r>
              <w:rPr>
                <w:rFonts w:hint="eastAsia" w:ascii="宋体" w:hAnsi="宋体" w:cs="宋体"/>
                <w:b w:val="0"/>
                <w:bCs/>
                <w:sz w:val="24"/>
                <w:szCs w:val="24"/>
                <w:lang w:val="en-US" w:eastAsia="zh-CN"/>
              </w:rPr>
              <w:t>1</w:t>
            </w:r>
            <w:r>
              <w:rPr>
                <w:rFonts w:hint="eastAsia" w:ascii="宋体" w:hAnsi="宋体" w:cs="宋体"/>
                <w:b w:val="0"/>
                <w:bCs/>
                <w:sz w:val="24"/>
                <w:szCs w:val="24"/>
                <w:lang w:val="zh-CN"/>
              </w:rPr>
              <w:t>）供应商须按招标文件的规定制作响应文件，正、副本单独密封提交。密封袋封口处加盖公章，并注明“开标时启封”字样</w:t>
            </w:r>
            <w:r>
              <w:rPr>
                <w:rFonts w:hint="eastAsia" w:ascii="宋体" w:hAnsi="宋体" w:cs="宋体"/>
                <w:b w:val="0"/>
                <w:bCs/>
                <w:sz w:val="24"/>
                <w:szCs w:val="24"/>
              </w:rPr>
              <w:t>及</w:t>
            </w:r>
            <w:r>
              <w:rPr>
                <w:rFonts w:hint="eastAsia" w:ascii="宋体" w:hAnsi="宋体" w:cs="宋体"/>
                <w:b w:val="0"/>
                <w:bCs/>
                <w:sz w:val="24"/>
                <w:szCs w:val="24"/>
                <w:lang w:val="zh-CN"/>
              </w:rPr>
              <w:t>“正本”或“副本”</w:t>
            </w:r>
            <w:r>
              <w:rPr>
                <w:rFonts w:hint="eastAsia" w:ascii="宋体" w:hAnsi="宋体" w:cs="宋体"/>
                <w:b w:val="0"/>
                <w:bCs/>
                <w:sz w:val="24"/>
                <w:szCs w:val="24"/>
              </w:rPr>
              <w:t>字样。（副本可以为正本的复印件）</w:t>
            </w:r>
          </w:p>
          <w:p>
            <w:pPr>
              <w:jc w:val="left"/>
              <w:rPr>
                <w:rFonts w:hint="eastAsia" w:ascii="宋体" w:hAnsi="宋体" w:cs="宋体"/>
                <w:b w:val="0"/>
                <w:bCs/>
                <w:sz w:val="24"/>
                <w:szCs w:val="24"/>
                <w:lang w:val="zh-CN"/>
              </w:rPr>
            </w:pPr>
            <w:r>
              <w:rPr>
                <w:rFonts w:hint="eastAsia" w:ascii="宋体" w:hAnsi="宋体" w:cs="宋体"/>
                <w:b w:val="0"/>
                <w:bCs/>
                <w:sz w:val="24"/>
                <w:szCs w:val="24"/>
                <w:lang w:val="zh-CN"/>
              </w:rPr>
              <w:t>（</w:t>
            </w:r>
            <w:r>
              <w:rPr>
                <w:rFonts w:hint="eastAsia" w:ascii="宋体" w:hAnsi="宋体" w:cs="宋体"/>
                <w:b w:val="0"/>
                <w:bCs/>
                <w:sz w:val="24"/>
                <w:szCs w:val="24"/>
                <w:lang w:val="en-US" w:eastAsia="zh-CN"/>
              </w:rPr>
              <w:t>2</w:t>
            </w:r>
            <w:r>
              <w:rPr>
                <w:rFonts w:hint="eastAsia" w:ascii="宋体" w:hAnsi="宋体" w:cs="宋体"/>
                <w:b w:val="0"/>
                <w:bCs/>
                <w:sz w:val="24"/>
                <w:szCs w:val="24"/>
                <w:lang w:val="zh-CN"/>
              </w:rPr>
              <w:t>）供应商应将“开标一览表”，与电子版（U盘）一起密封提交，密封袋封口处加盖公章，并注明“开标时启封”字样。</w:t>
            </w:r>
            <w:r>
              <w:rPr>
                <w:rFonts w:hint="eastAsia" w:ascii="宋体" w:hAnsi="宋体" w:cs="宋体"/>
                <w:b w:val="0"/>
                <w:bCs/>
                <w:sz w:val="24"/>
                <w:szCs w:val="24"/>
              </w:rPr>
              <w:t>U盘</w:t>
            </w:r>
            <w:r>
              <w:rPr>
                <w:rFonts w:hint="eastAsia" w:ascii="宋体" w:hAnsi="宋体" w:cs="宋体"/>
                <w:b w:val="0"/>
                <w:bCs/>
                <w:sz w:val="24"/>
                <w:szCs w:val="24"/>
                <w:lang w:val="zh-CN"/>
              </w:rPr>
              <w:t>内存储响应文件正副本</w:t>
            </w:r>
            <w:r>
              <w:rPr>
                <w:rFonts w:hint="eastAsia" w:ascii="宋体" w:hAnsi="宋体" w:cs="宋体"/>
                <w:b w:val="0"/>
                <w:bCs/>
                <w:sz w:val="24"/>
                <w:szCs w:val="24"/>
              </w:rPr>
              <w:t>PDF一份。</w:t>
            </w:r>
          </w:p>
          <w:p>
            <w:pPr>
              <w:jc w:val="left"/>
              <w:rPr>
                <w:rFonts w:hint="eastAsia" w:ascii="宋体" w:hAnsi="宋体" w:cs="宋体"/>
                <w:b/>
                <w:bCs w:val="0"/>
                <w:sz w:val="24"/>
                <w:szCs w:val="24"/>
                <w:lang w:val="zh-CN" w:eastAsia="zh-CN"/>
              </w:rPr>
            </w:pPr>
            <w:r>
              <w:rPr>
                <w:rFonts w:hint="eastAsia" w:ascii="宋体" w:hAnsi="宋体" w:cs="宋体"/>
                <w:b/>
                <w:bCs w:val="0"/>
                <w:sz w:val="24"/>
                <w:szCs w:val="24"/>
                <w:lang w:val="en-US" w:eastAsia="zh-CN"/>
              </w:rPr>
              <w:t>投标</w:t>
            </w:r>
            <w:r>
              <w:rPr>
                <w:rFonts w:hint="eastAsia" w:ascii="宋体" w:hAnsi="宋体" w:cs="宋体"/>
                <w:b/>
                <w:bCs w:val="0"/>
                <w:sz w:val="24"/>
                <w:szCs w:val="24"/>
                <w:lang w:val="zh-CN" w:eastAsia="zh-CN"/>
              </w:rPr>
              <w:t>文件袋和《开标一览表》（含电子版U盘）袋上写明：</w:t>
            </w:r>
          </w:p>
          <w:p>
            <w:pPr>
              <w:jc w:val="left"/>
              <w:rPr>
                <w:rFonts w:hint="eastAsia" w:ascii="宋体" w:hAnsi="宋体" w:cs="宋体"/>
                <w:b w:val="0"/>
                <w:bCs/>
                <w:sz w:val="24"/>
                <w:szCs w:val="24"/>
                <w:lang w:val="zh-CN" w:eastAsia="zh-CN"/>
              </w:rPr>
            </w:pPr>
            <w:r>
              <w:rPr>
                <w:rFonts w:hint="eastAsia" w:ascii="宋体" w:hAnsi="宋体" w:cs="宋体"/>
                <w:b w:val="0"/>
                <w:bCs/>
                <w:sz w:val="24"/>
                <w:szCs w:val="24"/>
                <w:lang w:val="zh-CN" w:eastAsia="zh-CN"/>
              </w:rPr>
              <w:t>（</w:t>
            </w:r>
            <w:r>
              <w:rPr>
                <w:rFonts w:hint="eastAsia" w:ascii="宋体" w:hAnsi="宋体" w:cs="宋体"/>
                <w:b w:val="0"/>
                <w:bCs/>
                <w:sz w:val="24"/>
                <w:szCs w:val="24"/>
                <w:lang w:val="en-US" w:eastAsia="zh-CN"/>
              </w:rPr>
              <w:t>1</w:t>
            </w:r>
            <w:r>
              <w:rPr>
                <w:rFonts w:hint="eastAsia" w:ascii="宋体" w:hAnsi="宋体" w:cs="宋体"/>
                <w:b w:val="0"/>
                <w:bCs/>
                <w:sz w:val="24"/>
                <w:szCs w:val="24"/>
                <w:lang w:val="zh-CN" w:eastAsia="zh-CN"/>
              </w:rPr>
              <w:t xml:space="preserve">）采购人：                        </w:t>
            </w:r>
          </w:p>
          <w:p>
            <w:pPr>
              <w:jc w:val="left"/>
              <w:rPr>
                <w:rFonts w:hint="eastAsia" w:ascii="宋体" w:hAnsi="宋体" w:cs="宋体"/>
                <w:b w:val="0"/>
                <w:bCs/>
                <w:sz w:val="24"/>
                <w:szCs w:val="24"/>
                <w:lang w:val="zh-CN" w:eastAsia="zh-CN"/>
              </w:rPr>
            </w:pPr>
            <w:r>
              <w:rPr>
                <w:rFonts w:hint="eastAsia" w:ascii="宋体" w:hAnsi="宋体" w:cs="宋体"/>
                <w:b w:val="0"/>
                <w:bCs/>
                <w:sz w:val="24"/>
                <w:szCs w:val="24"/>
                <w:lang w:val="zh-CN" w:eastAsia="zh-CN"/>
              </w:rPr>
              <w:t>（</w:t>
            </w:r>
            <w:r>
              <w:rPr>
                <w:rFonts w:hint="eastAsia" w:ascii="宋体" w:hAnsi="宋体" w:cs="宋体"/>
                <w:b w:val="0"/>
                <w:bCs/>
                <w:sz w:val="24"/>
                <w:szCs w:val="24"/>
                <w:lang w:val="en-US" w:eastAsia="zh-CN"/>
              </w:rPr>
              <w:t>2</w:t>
            </w:r>
            <w:r>
              <w:rPr>
                <w:rFonts w:hint="eastAsia" w:ascii="宋体" w:hAnsi="宋体" w:cs="宋体"/>
                <w:b w:val="0"/>
                <w:bCs/>
                <w:sz w:val="24"/>
                <w:szCs w:val="24"/>
                <w:lang w:val="zh-CN" w:eastAsia="zh-CN"/>
              </w:rPr>
              <w:t xml:space="preserve">）项目名称：                      </w:t>
            </w:r>
          </w:p>
          <w:p>
            <w:pPr>
              <w:jc w:val="left"/>
              <w:rPr>
                <w:rFonts w:hint="eastAsia" w:ascii="宋体" w:hAnsi="宋体" w:cs="宋体"/>
                <w:b w:val="0"/>
                <w:bCs/>
                <w:sz w:val="24"/>
                <w:szCs w:val="24"/>
                <w:lang w:val="zh-CN" w:eastAsia="zh-CN"/>
              </w:rPr>
            </w:pPr>
            <w:r>
              <w:rPr>
                <w:rFonts w:hint="eastAsia" w:ascii="宋体" w:hAnsi="宋体" w:cs="宋体"/>
                <w:b w:val="0"/>
                <w:bCs/>
                <w:sz w:val="24"/>
                <w:szCs w:val="24"/>
                <w:lang w:val="zh-CN" w:eastAsia="zh-CN"/>
              </w:rPr>
              <w:t>（</w:t>
            </w:r>
            <w:r>
              <w:rPr>
                <w:rFonts w:hint="eastAsia" w:ascii="宋体" w:hAnsi="宋体" w:cs="宋体"/>
                <w:b w:val="0"/>
                <w:bCs/>
                <w:sz w:val="24"/>
                <w:szCs w:val="24"/>
                <w:lang w:val="en-US" w:eastAsia="zh-CN"/>
              </w:rPr>
              <w:t>3</w:t>
            </w:r>
            <w:r>
              <w:rPr>
                <w:rFonts w:hint="eastAsia" w:ascii="宋体" w:hAnsi="宋体" w:cs="宋体"/>
                <w:b w:val="0"/>
                <w:bCs/>
                <w:sz w:val="24"/>
                <w:szCs w:val="24"/>
                <w:lang w:val="zh-CN" w:eastAsia="zh-CN"/>
              </w:rPr>
              <w:t xml:space="preserve">）项目编号：                      </w:t>
            </w:r>
          </w:p>
          <w:p>
            <w:pPr>
              <w:jc w:val="left"/>
              <w:rPr>
                <w:rFonts w:hint="eastAsia" w:ascii="宋体" w:hAnsi="宋体" w:cs="宋体"/>
                <w:bCs/>
                <w:sz w:val="24"/>
                <w:szCs w:val="24"/>
              </w:rPr>
            </w:pPr>
            <w:r>
              <w:rPr>
                <w:rFonts w:hint="eastAsia" w:ascii="宋体" w:hAnsi="宋体" w:cs="宋体"/>
                <w:b w:val="0"/>
                <w:bCs/>
                <w:sz w:val="24"/>
                <w:szCs w:val="24"/>
                <w:lang w:val="zh-CN" w:eastAsia="zh-CN"/>
              </w:rPr>
              <w:t>（</w:t>
            </w:r>
            <w:r>
              <w:rPr>
                <w:rFonts w:hint="eastAsia" w:ascii="宋体" w:hAnsi="宋体" w:cs="宋体"/>
                <w:b w:val="0"/>
                <w:bCs/>
                <w:sz w:val="24"/>
                <w:szCs w:val="24"/>
                <w:lang w:val="en-US" w:eastAsia="zh-CN"/>
              </w:rPr>
              <w:t>4</w:t>
            </w:r>
            <w:r>
              <w:rPr>
                <w:rFonts w:hint="eastAsia" w:ascii="宋体" w:hAnsi="宋体" w:cs="宋体"/>
                <w:b w:val="0"/>
                <w:bCs/>
                <w:sz w:val="24"/>
                <w:szCs w:val="24"/>
                <w:lang w:val="zh-CN" w:eastAsia="zh-CN"/>
              </w:rPr>
              <w:t>）供应商名称：</w:t>
            </w:r>
            <w:r>
              <w:rPr>
                <w:rFonts w:hint="eastAsia" w:ascii="宋体" w:hAnsi="宋体" w:cs="宋体"/>
                <w:b/>
                <w:bCs w:val="0"/>
                <w:sz w:val="24"/>
                <w:szCs w:val="24"/>
                <w:u w:val="single"/>
                <w:lang w:val="zh-CN" w:eastAsia="zh-CN"/>
              </w:rPr>
              <w:t>（全称且加盖公章）</w:t>
            </w:r>
            <w:r>
              <w:rPr>
                <w:rFonts w:hint="eastAsia" w:ascii="宋体" w:hAnsi="宋体" w:cs="宋体"/>
                <w:b w:val="0"/>
                <w:bCs/>
                <w:sz w:val="24"/>
                <w:szCs w:val="24"/>
                <w:lang w:val="zh-CN"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832" w:type="dxa"/>
            <w:tcBorders>
              <w:right w:val="single" w:color="auto" w:sz="4" w:space="0"/>
            </w:tcBorders>
            <w:vAlign w:val="center"/>
          </w:tcPr>
          <w:p>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23</w:t>
            </w:r>
          </w:p>
        </w:tc>
        <w:tc>
          <w:tcPr>
            <w:tcW w:w="1530" w:type="dxa"/>
            <w:tcBorders>
              <w:left w:val="single" w:color="auto" w:sz="4" w:space="0"/>
              <w:right w:val="single" w:color="auto" w:sz="4" w:space="0"/>
            </w:tcBorders>
            <w:vAlign w:val="center"/>
          </w:tcPr>
          <w:p>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开标现场需携带验证材料</w:t>
            </w:r>
          </w:p>
        </w:tc>
        <w:tc>
          <w:tcPr>
            <w:tcW w:w="7611" w:type="dxa"/>
            <w:tcBorders>
              <w:left w:val="single" w:color="auto" w:sz="4" w:space="0"/>
            </w:tcBorders>
          </w:tcPr>
          <w:p>
            <w:pPr>
              <w:jc w:val="left"/>
              <w:rPr>
                <w:rFonts w:hint="eastAsia" w:ascii="宋体" w:hAnsi="宋体" w:cs="宋体"/>
                <w:bCs/>
                <w:sz w:val="24"/>
                <w:szCs w:val="24"/>
              </w:rPr>
            </w:pPr>
            <w:r>
              <w:rPr>
                <w:rFonts w:hint="eastAsia" w:ascii="宋体" w:hAnsi="宋体" w:cs="宋体"/>
                <w:bCs/>
                <w:sz w:val="24"/>
                <w:szCs w:val="24"/>
              </w:rPr>
              <w:t>（1）法定代表人身份证原件及复印件或法人委托人须携带法人代表授权书原件及委托人身份证原件（授权书需附法人身份证及委托人身份证复印件）</w:t>
            </w:r>
          </w:p>
          <w:p>
            <w:pPr>
              <w:jc w:val="left"/>
              <w:rPr>
                <w:rFonts w:hint="eastAsia" w:ascii="宋体" w:hAnsi="宋体" w:cs="宋体"/>
                <w:bCs/>
                <w:sz w:val="24"/>
                <w:szCs w:val="24"/>
              </w:rPr>
            </w:pPr>
            <w:r>
              <w:rPr>
                <w:rFonts w:hint="eastAsia" w:ascii="宋体" w:hAnsi="宋体" w:cs="宋体"/>
                <w:bCs/>
                <w:sz w:val="24"/>
                <w:szCs w:val="24"/>
              </w:rPr>
              <w:t>注：法定代表人授权委托书应当单独提供（须附法人及委托代理人身份证复印件并加盖鲜公章），并与投标文件中所提供的相一致；</w:t>
            </w:r>
          </w:p>
          <w:p>
            <w:pPr>
              <w:jc w:val="left"/>
              <w:rPr>
                <w:rFonts w:hint="eastAsia" w:ascii="宋体" w:hAnsi="宋体" w:cs="宋体"/>
                <w:bCs/>
                <w:sz w:val="24"/>
                <w:szCs w:val="24"/>
                <w:lang w:val="en-US"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lang w:val="en-US" w:eastAsia="zh-CN"/>
              </w:rPr>
              <w:t>法定代表人或授权委托人需提供近三个月社保证明材料原件</w:t>
            </w:r>
          </w:p>
          <w:p>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3</w:t>
            </w:r>
            <w:r>
              <w:rPr>
                <w:rFonts w:hint="eastAsia" w:ascii="宋体" w:hAnsi="宋体" w:cs="宋体"/>
                <w:bCs/>
                <w:sz w:val="24"/>
                <w:szCs w:val="24"/>
              </w:rPr>
              <w:t>）提供有效的法人营业执照、税务登记证、组织机构代码证（或三证合一的营业执照）</w:t>
            </w:r>
            <w:r>
              <w:rPr>
                <w:rFonts w:hint="eastAsia" w:ascii="宋体" w:hAnsi="宋体" w:cs="宋体"/>
                <w:bCs/>
                <w:sz w:val="24"/>
                <w:szCs w:val="24"/>
                <w:lang w:val="en-US" w:eastAsia="zh-CN"/>
              </w:rPr>
              <w:t>原件</w:t>
            </w:r>
            <w:r>
              <w:rPr>
                <w:rFonts w:hint="eastAsia" w:ascii="宋体" w:hAnsi="宋体" w:cs="宋体"/>
                <w:bCs/>
                <w:sz w:val="24"/>
                <w:szCs w:val="24"/>
              </w:rPr>
              <w:t>；</w:t>
            </w:r>
          </w:p>
          <w:p>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4</w:t>
            </w:r>
            <w:r>
              <w:rPr>
                <w:rFonts w:hint="eastAsia" w:ascii="宋体" w:hAnsi="宋体" w:cs="宋体"/>
                <w:bCs/>
                <w:sz w:val="24"/>
                <w:szCs w:val="24"/>
              </w:rPr>
              <w:t>）具备财政部门颁发的会计师事务所执业证书</w:t>
            </w:r>
            <w:r>
              <w:rPr>
                <w:rFonts w:hint="eastAsia" w:ascii="宋体" w:hAnsi="宋体" w:cs="宋体"/>
                <w:bCs/>
                <w:sz w:val="24"/>
                <w:szCs w:val="24"/>
                <w:lang w:val="en-US" w:eastAsia="zh-CN"/>
              </w:rPr>
              <w:t>原件</w:t>
            </w:r>
            <w:r>
              <w:rPr>
                <w:rFonts w:hint="eastAsia" w:ascii="宋体" w:hAnsi="宋体" w:cs="宋体"/>
                <w:bCs/>
                <w:sz w:val="24"/>
                <w:szCs w:val="24"/>
              </w:rPr>
              <w:t>；</w:t>
            </w:r>
          </w:p>
          <w:p>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5</w:t>
            </w:r>
            <w:r>
              <w:rPr>
                <w:rFonts w:hint="eastAsia" w:ascii="宋体" w:hAnsi="宋体" w:cs="宋体"/>
                <w:bCs/>
                <w:sz w:val="24"/>
                <w:szCs w:val="24"/>
              </w:rPr>
              <w:t>）</w:t>
            </w:r>
            <w:r>
              <w:rPr>
                <w:rFonts w:hint="eastAsia" w:ascii="宋体" w:hAnsi="宋体" w:cs="宋体"/>
                <w:bCs/>
                <w:sz w:val="24"/>
                <w:szCs w:val="24"/>
                <w:lang w:val="en-US" w:eastAsia="zh-CN"/>
              </w:rPr>
              <w:t>提供</w:t>
            </w:r>
            <w:r>
              <w:rPr>
                <w:rFonts w:hint="eastAsia" w:ascii="宋体" w:hAnsi="宋体" w:cs="宋体"/>
                <w:bCs/>
                <w:sz w:val="24"/>
                <w:szCs w:val="24"/>
              </w:rPr>
              <w:t>本项目的全过程造价咨询</w:t>
            </w:r>
            <w:r>
              <w:rPr>
                <w:rFonts w:hint="eastAsia" w:ascii="宋体" w:hAnsi="宋体" w:cs="宋体"/>
                <w:bCs/>
                <w:sz w:val="24"/>
                <w:szCs w:val="24"/>
                <w:lang w:val="en-US" w:eastAsia="zh-CN"/>
              </w:rPr>
              <w:t>服务</w:t>
            </w:r>
            <w:r>
              <w:rPr>
                <w:rFonts w:hint="eastAsia" w:ascii="宋体" w:hAnsi="宋体" w:cs="宋体"/>
                <w:bCs/>
                <w:sz w:val="24"/>
                <w:szCs w:val="24"/>
              </w:rPr>
              <w:t>负责人需具备注册造价工程师资格证书</w:t>
            </w:r>
            <w:r>
              <w:rPr>
                <w:rFonts w:hint="eastAsia" w:ascii="宋体" w:hAnsi="宋体" w:cs="宋体"/>
                <w:bCs/>
                <w:sz w:val="24"/>
                <w:szCs w:val="24"/>
                <w:lang w:val="en-US" w:eastAsia="zh-CN"/>
              </w:rPr>
              <w:t>原件</w:t>
            </w:r>
            <w:r>
              <w:rPr>
                <w:rFonts w:hint="eastAsia" w:ascii="宋体" w:hAnsi="宋体" w:cs="宋体"/>
                <w:bCs/>
                <w:sz w:val="24"/>
                <w:szCs w:val="24"/>
              </w:rPr>
              <w:t>；</w:t>
            </w:r>
          </w:p>
          <w:p>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6</w:t>
            </w:r>
            <w:r>
              <w:rPr>
                <w:rFonts w:hint="eastAsia" w:ascii="宋体" w:hAnsi="宋体" w:cs="宋体"/>
                <w:bCs/>
                <w:sz w:val="24"/>
                <w:szCs w:val="24"/>
              </w:rPr>
              <w:t>）拟派本项目竣工决算编制项目负责人必须是注册会计师；</w:t>
            </w:r>
          </w:p>
          <w:p>
            <w:pPr>
              <w:jc w:val="left"/>
              <w:rPr>
                <w:rFonts w:hint="eastAsia" w:ascii="宋体" w:hAnsi="宋体" w:eastAsia="宋体" w:cs="宋体"/>
                <w:bCs/>
                <w:sz w:val="24"/>
                <w:szCs w:val="24"/>
                <w:lang w:val="en-US" w:eastAsia="zh-CN"/>
              </w:rPr>
            </w:pPr>
            <w:r>
              <w:rPr>
                <w:rFonts w:hint="eastAsia" w:ascii="宋体" w:hAnsi="宋体" w:cs="宋体"/>
                <w:bCs/>
                <w:sz w:val="24"/>
                <w:szCs w:val="24"/>
              </w:rPr>
              <w:t>（</w:t>
            </w:r>
            <w:r>
              <w:rPr>
                <w:rFonts w:hint="eastAsia" w:ascii="宋体" w:hAnsi="宋体" w:cs="宋体"/>
                <w:bCs/>
                <w:sz w:val="24"/>
                <w:szCs w:val="24"/>
                <w:lang w:val="en-US" w:eastAsia="zh-CN"/>
              </w:rPr>
              <w:t>7</w:t>
            </w:r>
            <w:r>
              <w:rPr>
                <w:rFonts w:hint="eastAsia" w:ascii="宋体" w:hAnsi="宋体" w:cs="宋体"/>
                <w:bCs/>
                <w:sz w:val="24"/>
                <w:szCs w:val="24"/>
              </w:rPr>
              <w:t>）</w:t>
            </w:r>
            <w:r>
              <w:rPr>
                <w:rFonts w:hint="eastAsia" w:ascii="宋体" w:hAnsi="宋体" w:cs="宋体"/>
                <w:bCs/>
                <w:sz w:val="24"/>
                <w:szCs w:val="24"/>
                <w:lang w:val="en-US" w:eastAsia="zh-CN"/>
              </w:rPr>
              <w:t>如存在联合体，需提供有效联合体协议书（牵头方为造价咨询服务公司）</w:t>
            </w:r>
          </w:p>
          <w:p>
            <w:pPr>
              <w:jc w:val="left"/>
              <w:rPr>
                <w:rFonts w:hint="eastAsia"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8</w:t>
            </w:r>
            <w:r>
              <w:rPr>
                <w:rFonts w:hint="eastAsia" w:ascii="宋体" w:hAnsi="宋体" w:cs="宋体"/>
                <w:bCs/>
                <w:sz w:val="24"/>
                <w:szCs w:val="24"/>
              </w:rPr>
              <w:t xml:space="preserve">）在“信用中国”网站(www.creditchina.gov.cn)、中国政府釆购网(www.ccgp.gov.cn)、国家企业信用信息公示系统(www.gsxt.gov.cn)、中国裁判文书网（wenshu.court.gov.cn）被列入失信被执行人、重大税收违法案件当事人名单、政府采购严重违法失信行为记录名单的(尚在处罚期内的)、经营异常名录的，将拒绝其参与本次政府釆购活动；   </w:t>
            </w:r>
          </w:p>
          <w:p>
            <w:pPr>
              <w:jc w:val="left"/>
              <w:rPr>
                <w:rFonts w:hint="eastAsia"/>
              </w:rPr>
            </w:pPr>
            <w:r>
              <w:rPr>
                <w:rFonts w:hint="eastAsia" w:ascii="宋体" w:hAnsi="宋体" w:cs="宋体"/>
                <w:bCs/>
                <w:sz w:val="24"/>
                <w:szCs w:val="24"/>
              </w:rPr>
              <w:t>（</w:t>
            </w:r>
            <w:r>
              <w:rPr>
                <w:rFonts w:hint="eastAsia" w:ascii="宋体" w:hAnsi="宋体" w:cs="宋体"/>
                <w:bCs/>
                <w:sz w:val="24"/>
                <w:szCs w:val="24"/>
                <w:lang w:val="en-US" w:eastAsia="zh-CN"/>
              </w:rPr>
              <w:t>9</w:t>
            </w:r>
            <w:r>
              <w:rPr>
                <w:rFonts w:hint="eastAsia" w:ascii="宋体" w:hAnsi="宋体" w:cs="宋体"/>
                <w:bCs/>
                <w:sz w:val="24"/>
                <w:szCs w:val="24"/>
              </w:rPr>
              <w:t>）投标保证金缴纳凭证。</w:t>
            </w:r>
          </w:p>
        </w:tc>
      </w:tr>
    </w:tbl>
    <w:p>
      <w:pPr>
        <w:spacing w:line="500" w:lineRule="exact"/>
        <w:rPr>
          <w:rFonts w:hint="eastAsia" w:ascii="宋体" w:hAnsi="宋体" w:cs="宋体"/>
          <w:b/>
          <w:sz w:val="24"/>
          <w:szCs w:val="24"/>
        </w:rPr>
      </w:pPr>
    </w:p>
    <w:p>
      <w:pPr>
        <w:spacing w:line="500" w:lineRule="exact"/>
        <w:ind w:firstLine="3213" w:firstLineChars="1000"/>
        <w:rPr>
          <w:rFonts w:hint="eastAsia" w:ascii="宋体" w:hAnsi="宋体" w:cs="宋体"/>
          <w:b/>
          <w:sz w:val="32"/>
          <w:szCs w:val="32"/>
        </w:rPr>
      </w:pPr>
      <w:bookmarkStart w:id="35" w:name="_Toc24423_WPSOffice_Level1"/>
      <w:r>
        <w:rPr>
          <w:rFonts w:hint="eastAsia" w:ascii="宋体" w:hAnsi="宋体" w:cs="宋体"/>
          <w:b/>
          <w:sz w:val="32"/>
          <w:szCs w:val="32"/>
        </w:rPr>
        <w:t>第三章 招标书</w:t>
      </w:r>
      <w:bookmarkEnd w:id="35"/>
    </w:p>
    <w:p>
      <w:pPr>
        <w:spacing w:line="500" w:lineRule="exact"/>
        <w:ind w:firstLine="560"/>
        <w:rPr>
          <w:rFonts w:hint="eastAsia" w:ascii="宋体" w:hAnsi="宋体" w:cs="宋体"/>
          <w:color w:val="auto"/>
          <w:sz w:val="24"/>
          <w:szCs w:val="24"/>
        </w:rPr>
      </w:pPr>
      <w:r>
        <w:rPr>
          <w:rFonts w:hint="eastAsia" w:ascii="宋体" w:hAnsi="宋体" w:cs="宋体"/>
          <w:color w:val="auto"/>
          <w:sz w:val="24"/>
          <w:szCs w:val="24"/>
          <w:u w:val="single"/>
        </w:rPr>
        <w:t>新疆国盛君安工程项目管理有限公司</w:t>
      </w:r>
      <w:r>
        <w:rPr>
          <w:rFonts w:hint="eastAsia" w:ascii="宋体" w:hAnsi="宋体" w:cs="宋体"/>
          <w:color w:val="auto"/>
          <w:sz w:val="24"/>
          <w:szCs w:val="24"/>
        </w:rPr>
        <w:t>受</w:t>
      </w:r>
      <w:r>
        <w:rPr>
          <w:rFonts w:hint="eastAsia" w:ascii="宋体" w:hAnsi="宋体" w:cs="宋体"/>
          <w:color w:val="auto"/>
          <w:sz w:val="24"/>
          <w:szCs w:val="24"/>
          <w:u w:val="single"/>
        </w:rPr>
        <w:t>和田县教育局</w:t>
      </w:r>
      <w:r>
        <w:rPr>
          <w:rFonts w:hint="eastAsia" w:ascii="宋体" w:hAnsi="宋体" w:cs="宋体"/>
          <w:color w:val="auto"/>
          <w:sz w:val="24"/>
          <w:szCs w:val="24"/>
        </w:rPr>
        <w:t>委托，为</w:t>
      </w:r>
      <w:r>
        <w:rPr>
          <w:rFonts w:hint="eastAsia" w:ascii="宋体" w:hAnsi="宋体" w:cs="宋体"/>
          <w:color w:val="auto"/>
          <w:sz w:val="24"/>
          <w:szCs w:val="24"/>
          <w:lang w:val="zh-CN"/>
        </w:rPr>
        <w:t>本次采购项目</w:t>
      </w:r>
      <w:r>
        <w:rPr>
          <w:rFonts w:hint="eastAsia" w:ascii="宋体" w:hAnsi="宋体" w:cs="宋体"/>
          <w:color w:val="auto"/>
          <w:sz w:val="24"/>
          <w:szCs w:val="24"/>
        </w:rPr>
        <w:t>进行公开招标采购。</w:t>
      </w:r>
    </w:p>
    <w:p>
      <w:pPr>
        <w:widowControl/>
        <w:spacing w:line="360" w:lineRule="auto"/>
        <w:jc w:val="left"/>
        <w:rPr>
          <w:rFonts w:hint="eastAsia" w:ascii="宋体" w:hAnsi="宋体" w:cs="宋体"/>
          <w:bCs/>
          <w:color w:val="auto"/>
          <w:sz w:val="24"/>
          <w:szCs w:val="24"/>
        </w:rPr>
      </w:pPr>
      <w:r>
        <w:rPr>
          <w:rFonts w:hint="eastAsia" w:ascii="宋体" w:hAnsi="宋体" w:cs="宋体"/>
          <w:b/>
          <w:color w:val="auto"/>
          <w:sz w:val="24"/>
          <w:szCs w:val="24"/>
        </w:rPr>
        <w:t>一、招标文件编号：</w:t>
      </w:r>
    </w:p>
    <w:p>
      <w:pPr>
        <w:spacing w:line="360" w:lineRule="auto"/>
        <w:ind w:left="1687" w:hanging="1687" w:hangingChars="700"/>
        <w:rPr>
          <w:rFonts w:hint="eastAsia" w:ascii="宋体" w:hAnsi="宋体" w:cs="宋体"/>
          <w:color w:val="auto"/>
          <w:sz w:val="24"/>
          <w:szCs w:val="24"/>
        </w:rPr>
      </w:pPr>
      <w:r>
        <w:rPr>
          <w:rFonts w:hint="eastAsia" w:ascii="宋体" w:hAnsi="宋体" w:cs="宋体"/>
          <w:b/>
          <w:color w:val="auto"/>
          <w:sz w:val="24"/>
          <w:szCs w:val="24"/>
        </w:rPr>
        <w:t>二、项目名称：</w:t>
      </w:r>
      <w:r>
        <w:rPr>
          <w:rFonts w:hint="eastAsia" w:ascii="宋体" w:hAnsi="宋体" w:cs="宋体"/>
          <w:b/>
          <w:bCs/>
          <w:color w:val="auto"/>
          <w:sz w:val="24"/>
          <w:szCs w:val="24"/>
          <w:u w:val="single"/>
        </w:rPr>
        <w:t>和田地区和田县中等职业技术学校</w:t>
      </w:r>
      <w:r>
        <w:rPr>
          <w:rFonts w:hint="eastAsia" w:ascii="宋体" w:hAnsi="宋体" w:cs="宋体"/>
          <w:color w:val="auto"/>
          <w:sz w:val="24"/>
          <w:szCs w:val="24"/>
          <w:u w:val="single"/>
        </w:rPr>
        <w:t xml:space="preserve"> </w:t>
      </w:r>
      <w:r>
        <w:rPr>
          <w:rFonts w:hint="eastAsia" w:ascii="宋体" w:hAnsi="宋体" w:cs="宋体"/>
          <w:color w:val="auto"/>
          <w:sz w:val="24"/>
          <w:szCs w:val="24"/>
        </w:rPr>
        <w:t>建设项目全过程造价咨询单位采</w:t>
      </w:r>
    </w:p>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购项目</w:t>
      </w:r>
      <w:r>
        <w:rPr>
          <w:rFonts w:hint="eastAsia" w:ascii="宋体" w:hAnsi="宋体" w:cs="宋体"/>
          <w:color w:val="auto"/>
          <w:sz w:val="24"/>
          <w:szCs w:val="24"/>
          <w:lang w:eastAsia="zh-CN"/>
        </w:rPr>
        <w:t>。</w:t>
      </w:r>
    </w:p>
    <w:p>
      <w:pPr>
        <w:widowControl/>
        <w:spacing w:line="360" w:lineRule="auto"/>
        <w:ind w:firstLine="482" w:firstLineChars="200"/>
        <w:rPr>
          <w:rFonts w:hint="eastAsia" w:ascii="宋体" w:hAnsi="宋体" w:cs="宋体"/>
          <w:color w:val="auto"/>
          <w:sz w:val="24"/>
          <w:szCs w:val="24"/>
          <w:lang w:val="zh-CN"/>
        </w:rPr>
      </w:pPr>
      <w:r>
        <w:rPr>
          <w:rFonts w:hint="eastAsia" w:ascii="宋体" w:hAnsi="宋体" w:cs="宋体"/>
          <w:b/>
          <w:bCs/>
          <w:color w:val="auto"/>
          <w:sz w:val="24"/>
          <w:szCs w:val="24"/>
        </w:rPr>
        <w:t>采购内容：</w:t>
      </w:r>
      <w:r>
        <w:rPr>
          <w:rFonts w:hint="eastAsia" w:ascii="宋体" w:hAnsi="宋体" w:cs="宋体"/>
          <w:color w:val="auto"/>
          <w:sz w:val="24"/>
          <w:szCs w:val="24"/>
        </w:rPr>
        <w:t>全过程造价咨询及竣工决算编制等（详见第五章技术要求）</w:t>
      </w:r>
    </w:p>
    <w:p>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三、简要说明：</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1、项目实施地点：业主指定地点。</w:t>
      </w:r>
    </w:p>
    <w:p>
      <w:pPr>
        <w:spacing w:line="360" w:lineRule="auto"/>
        <w:ind w:left="479" w:leftChars="228"/>
        <w:rPr>
          <w:rFonts w:hint="eastAsia" w:ascii="宋体" w:hAnsi="宋体" w:cs="宋体"/>
          <w:color w:val="auto"/>
          <w:sz w:val="24"/>
          <w:szCs w:val="24"/>
          <w:lang w:val="zh-CN"/>
        </w:rPr>
      </w:pPr>
      <w:r>
        <w:rPr>
          <w:rFonts w:hint="eastAsia" w:ascii="宋体" w:hAnsi="宋体" w:cs="宋体"/>
          <w:color w:val="auto"/>
          <w:sz w:val="24"/>
          <w:szCs w:val="24"/>
        </w:rPr>
        <w:t>2、项目周期：</w:t>
      </w:r>
      <w:r>
        <w:rPr>
          <w:rFonts w:hint="eastAsia" w:ascii="宋体" w:hAnsi="宋体" w:cs="宋体"/>
          <w:sz w:val="24"/>
          <w:szCs w:val="24"/>
          <w:lang w:val="en-US" w:eastAsia="zh-CN"/>
        </w:rPr>
        <w:t>签订咨询合同之日起至出具竣工决算报告。</w:t>
      </w:r>
    </w:p>
    <w:p>
      <w:pPr>
        <w:spacing w:line="360" w:lineRule="auto"/>
        <w:rPr>
          <w:rFonts w:hint="eastAsia" w:ascii="宋体" w:hAnsi="宋体" w:cs="宋体"/>
          <w:color w:val="000000"/>
          <w:sz w:val="24"/>
          <w:szCs w:val="24"/>
        </w:rPr>
      </w:pPr>
      <w:r>
        <w:rPr>
          <w:rFonts w:hint="eastAsia" w:ascii="宋体" w:hAnsi="宋体" w:cs="宋体"/>
          <w:b/>
          <w:color w:val="000000"/>
          <w:sz w:val="24"/>
          <w:szCs w:val="24"/>
        </w:rPr>
        <w:t>四、招标内容</w:t>
      </w:r>
    </w:p>
    <w:p>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详见第五章    技术要求</w:t>
      </w:r>
    </w:p>
    <w:p>
      <w:pPr>
        <w:spacing w:line="360" w:lineRule="auto"/>
        <w:rPr>
          <w:rFonts w:hint="eastAsia" w:ascii="宋体" w:hAnsi="宋体" w:cs="宋体"/>
          <w:b/>
          <w:sz w:val="24"/>
          <w:szCs w:val="24"/>
        </w:rPr>
      </w:pPr>
      <w:r>
        <w:rPr>
          <w:rFonts w:hint="eastAsia" w:ascii="宋体" w:hAnsi="宋体" w:cs="宋体"/>
          <w:b/>
          <w:sz w:val="24"/>
          <w:szCs w:val="24"/>
        </w:rPr>
        <w:t>五、投标保证金数额：</w:t>
      </w:r>
      <w:r>
        <w:rPr>
          <w:rFonts w:hint="eastAsia" w:ascii="宋体" w:hAnsi="宋体" w:cs="宋体"/>
          <w:b w:val="0"/>
          <w:bCs/>
          <w:sz w:val="24"/>
          <w:szCs w:val="24"/>
          <w:lang w:val="en-US" w:eastAsia="zh-CN"/>
        </w:rPr>
        <w:t>详见投标人须知前附表</w:t>
      </w:r>
      <w:r>
        <w:rPr>
          <w:rFonts w:hint="eastAsia" w:ascii="宋体" w:hAnsi="宋体" w:cs="宋体"/>
          <w:b/>
          <w:sz w:val="24"/>
          <w:szCs w:val="24"/>
        </w:rPr>
        <w:t>。</w:t>
      </w:r>
    </w:p>
    <w:p>
      <w:pPr>
        <w:spacing w:line="360" w:lineRule="auto"/>
        <w:rPr>
          <w:rFonts w:hint="eastAsia" w:ascii="宋体" w:hAnsi="宋体" w:cs="宋体"/>
          <w:b/>
          <w:sz w:val="24"/>
          <w:szCs w:val="24"/>
        </w:rPr>
      </w:pPr>
      <w:r>
        <w:rPr>
          <w:rFonts w:hint="eastAsia" w:ascii="宋体" w:hAnsi="宋体" w:cs="宋体"/>
          <w:b/>
          <w:sz w:val="24"/>
          <w:szCs w:val="24"/>
        </w:rPr>
        <w:t>六、特别提示</w:t>
      </w:r>
    </w:p>
    <w:p>
      <w:pPr>
        <w:spacing w:line="360" w:lineRule="auto"/>
        <w:ind w:left="240" w:hanging="240" w:hangingChars="100"/>
        <w:rPr>
          <w:rFonts w:hint="eastAsia" w:ascii="宋体" w:hAnsi="宋体" w:cs="宋体"/>
          <w:color w:val="0000FF"/>
          <w:sz w:val="24"/>
          <w:szCs w:val="24"/>
        </w:rPr>
      </w:pPr>
      <w:r>
        <w:rPr>
          <w:rFonts w:hint="eastAsia" w:ascii="宋体" w:hAnsi="宋体" w:cs="宋体"/>
          <w:sz w:val="24"/>
          <w:szCs w:val="24"/>
        </w:rPr>
        <w:t>1、获取文件地址：新疆政府采购网自行下载。</w:t>
      </w:r>
    </w:p>
    <w:p>
      <w:pPr>
        <w:spacing w:line="500" w:lineRule="exact"/>
        <w:jc w:val="center"/>
        <w:rPr>
          <w:rFonts w:hint="eastAsia" w:ascii="宋体" w:hAnsi="宋体" w:cs="宋体"/>
          <w:b/>
          <w:sz w:val="24"/>
          <w:szCs w:val="24"/>
        </w:rPr>
      </w:pPr>
    </w:p>
    <w:p>
      <w:pPr>
        <w:pStyle w:val="2"/>
        <w:rPr>
          <w:rFonts w:hint="eastAsia" w:hAnsi="宋体"/>
          <w:b/>
        </w:rPr>
      </w:pPr>
    </w:p>
    <w:p>
      <w:pPr>
        <w:pStyle w:val="2"/>
        <w:rPr>
          <w:rFonts w:hint="eastAsia" w:hAnsi="宋体"/>
          <w:b/>
        </w:rPr>
      </w:pPr>
    </w:p>
    <w:p>
      <w:pPr>
        <w:pStyle w:val="2"/>
        <w:rPr>
          <w:rFonts w:hint="eastAsia" w:hAnsi="宋体"/>
          <w:b/>
        </w:rPr>
      </w:pPr>
    </w:p>
    <w:p>
      <w:pPr>
        <w:spacing w:line="500" w:lineRule="exact"/>
        <w:jc w:val="center"/>
        <w:rPr>
          <w:rFonts w:hint="eastAsia" w:ascii="宋体" w:hAnsi="宋体" w:cs="宋体"/>
          <w:b/>
          <w:sz w:val="30"/>
          <w:szCs w:val="30"/>
        </w:rPr>
      </w:pPr>
      <w:bookmarkStart w:id="36" w:name="_Toc16906_WPSOffice_Level1"/>
    </w:p>
    <w:p>
      <w:pPr>
        <w:spacing w:line="500" w:lineRule="exact"/>
        <w:jc w:val="both"/>
        <w:rPr>
          <w:rFonts w:hint="eastAsia" w:ascii="宋体" w:hAnsi="宋体" w:cs="宋体"/>
          <w:b/>
          <w:sz w:val="30"/>
          <w:szCs w:val="30"/>
        </w:rPr>
      </w:pPr>
    </w:p>
    <w:p>
      <w:pPr>
        <w:spacing w:line="500" w:lineRule="exact"/>
        <w:jc w:val="center"/>
        <w:rPr>
          <w:rFonts w:hint="eastAsia" w:ascii="宋体" w:hAnsi="宋体" w:cs="宋体"/>
          <w:b/>
          <w:sz w:val="30"/>
          <w:szCs w:val="30"/>
        </w:rPr>
      </w:pPr>
      <w:r>
        <w:rPr>
          <w:rFonts w:hint="eastAsia" w:ascii="宋体" w:hAnsi="宋体" w:cs="宋体"/>
          <w:b/>
          <w:sz w:val="30"/>
          <w:szCs w:val="30"/>
        </w:rPr>
        <w:t>第四章 投标须知</w:t>
      </w:r>
      <w:bookmarkEnd w:id="36"/>
    </w:p>
    <w:p>
      <w:pPr>
        <w:spacing w:line="500" w:lineRule="exact"/>
        <w:jc w:val="center"/>
        <w:rPr>
          <w:rFonts w:hint="eastAsia" w:ascii="宋体" w:hAnsi="宋体" w:cs="宋体"/>
          <w:b/>
          <w:sz w:val="28"/>
          <w:szCs w:val="28"/>
        </w:rPr>
      </w:pPr>
      <w:r>
        <w:rPr>
          <w:rFonts w:hint="eastAsia" w:ascii="宋体" w:hAnsi="宋体" w:cs="宋体"/>
          <w:b/>
          <w:sz w:val="28"/>
          <w:szCs w:val="28"/>
        </w:rPr>
        <w:t>一、总  则</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1、适用范围</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1.1 本招标文件仅适于本次投标中所述的和田地区和田县中等职业技术学校    建设项目全过程造价咨询单位采购项目进行招标。</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500" w:lineRule="exact"/>
        <w:ind w:firstLine="460" w:firstLineChars="192"/>
        <w:rPr>
          <w:rFonts w:hint="eastAsia" w:ascii="宋体" w:hAnsi="宋体" w:cs="宋体"/>
          <w:bCs/>
          <w:sz w:val="24"/>
          <w:szCs w:val="24"/>
        </w:rPr>
      </w:pPr>
      <w:r>
        <w:rPr>
          <w:rFonts w:hint="eastAsia" w:ascii="宋体" w:hAnsi="宋体" w:cs="宋体"/>
          <w:bCs/>
          <w:sz w:val="24"/>
          <w:szCs w:val="24"/>
        </w:rPr>
        <w:t>2.1投标人资格要求：</w:t>
      </w:r>
    </w:p>
    <w:p>
      <w:p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详见投标人须知前附表</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3、定义</w:t>
      </w:r>
    </w:p>
    <w:p>
      <w:pPr>
        <w:pStyle w:val="6"/>
        <w:overflowPunct w:val="0"/>
        <w:spacing w:line="500" w:lineRule="exact"/>
        <w:ind w:firstLine="0"/>
        <w:rPr>
          <w:rFonts w:hint="eastAsia" w:ascii="宋体" w:hAnsi="宋体" w:eastAsia="宋体" w:cs="宋体"/>
          <w:szCs w:val="24"/>
          <w:lang w:val="zh-CN"/>
        </w:rPr>
      </w:pPr>
      <w:r>
        <w:rPr>
          <w:rFonts w:hint="eastAsia" w:ascii="宋体" w:hAnsi="宋体" w:eastAsia="宋体" w:cs="宋体"/>
          <w:szCs w:val="24"/>
        </w:rPr>
        <w:t xml:space="preserve">    3.1 “采购人”系指合同中明确规定的实际购买货物和服务的法人、行政事业单位、团体组织。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3.2 “投标人”系指响应招标，并按照招标文件的要求参与工程任务竞争的法人，中标后即为中标人，签定合同后即为卖方。</w:t>
      </w:r>
    </w:p>
    <w:p>
      <w:pPr>
        <w:pStyle w:val="6"/>
        <w:overflowPunct w:val="0"/>
        <w:spacing w:line="500" w:lineRule="exact"/>
        <w:ind w:firstLine="0"/>
        <w:rPr>
          <w:rFonts w:hint="eastAsia" w:ascii="宋体" w:hAnsi="宋体" w:eastAsia="宋体" w:cs="宋体"/>
          <w:szCs w:val="24"/>
        </w:rPr>
      </w:pPr>
      <w:r>
        <w:rPr>
          <w:rFonts w:hint="eastAsia" w:ascii="宋体" w:hAnsi="宋体" w:eastAsia="宋体" w:cs="宋体"/>
          <w:szCs w:val="24"/>
        </w:rPr>
        <w:t xml:space="preserve">    3.3 “招标机构”系指在委托人授权范围内具体组织实施招标活动的法人。</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3.6 “卖方”系指提供合同货物和服务的法人。</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3.7 “买方”系指购买货物的单位。</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4.1 无论投标结果如何，投标人须自行承担所有与参加投标有关的全部费用,采购人和招标代理机构在任何情况下均无义务和责任承担这些费用。</w:t>
      </w:r>
    </w:p>
    <w:p>
      <w:pPr>
        <w:spacing w:line="500" w:lineRule="exact"/>
        <w:ind w:firstLine="480" w:firstLineChars="200"/>
        <w:rPr>
          <w:rFonts w:hint="eastAsia" w:ascii="宋体" w:hAnsi="宋体" w:cs="宋体"/>
          <w:sz w:val="24"/>
          <w:szCs w:val="24"/>
        </w:rPr>
      </w:pPr>
    </w:p>
    <w:p>
      <w:pPr>
        <w:spacing w:line="500" w:lineRule="exact"/>
        <w:jc w:val="center"/>
        <w:rPr>
          <w:rFonts w:hint="eastAsia" w:ascii="宋体" w:hAnsi="宋体" w:cs="宋体"/>
          <w:b/>
          <w:sz w:val="24"/>
          <w:szCs w:val="24"/>
        </w:rPr>
      </w:pPr>
    </w:p>
    <w:p>
      <w:pPr>
        <w:spacing w:line="500" w:lineRule="exact"/>
        <w:jc w:val="center"/>
        <w:rPr>
          <w:rFonts w:hint="eastAsia" w:ascii="宋体" w:hAnsi="宋体" w:cs="宋体"/>
          <w:b/>
          <w:sz w:val="24"/>
          <w:szCs w:val="24"/>
        </w:rPr>
      </w:pPr>
    </w:p>
    <w:p>
      <w:pPr>
        <w:spacing w:line="500" w:lineRule="exact"/>
        <w:jc w:val="center"/>
        <w:rPr>
          <w:rFonts w:hint="eastAsia" w:ascii="宋体" w:hAnsi="宋体" w:cs="宋体"/>
          <w:b/>
          <w:sz w:val="24"/>
          <w:szCs w:val="24"/>
        </w:rPr>
      </w:pPr>
    </w:p>
    <w:p>
      <w:pPr>
        <w:spacing w:line="500" w:lineRule="exact"/>
        <w:jc w:val="center"/>
        <w:rPr>
          <w:rFonts w:hint="eastAsia" w:ascii="宋体" w:hAnsi="宋体" w:cs="宋体"/>
          <w:b/>
          <w:sz w:val="24"/>
          <w:szCs w:val="24"/>
        </w:rPr>
      </w:pPr>
    </w:p>
    <w:p>
      <w:pPr>
        <w:spacing w:line="500" w:lineRule="exact"/>
        <w:jc w:val="center"/>
        <w:rPr>
          <w:rFonts w:hint="eastAsia" w:ascii="宋体" w:hAnsi="宋体" w:cs="宋体"/>
          <w:b/>
          <w:sz w:val="28"/>
          <w:szCs w:val="28"/>
        </w:rPr>
      </w:pPr>
      <w:r>
        <w:rPr>
          <w:rFonts w:hint="eastAsia" w:ascii="宋体" w:hAnsi="宋体" w:cs="宋体"/>
          <w:b/>
          <w:sz w:val="28"/>
          <w:szCs w:val="28"/>
        </w:rPr>
        <w:t>二、招标文件</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5、招标文件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 招标文件用以阐明所招标的内容，招标投标程序及合同条款，包括：</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5.1.1 招标公告</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5.1.2投标人须知前附表；</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5.1.3招标书；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5.1.4 投标人须知；</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5.1.5 技术要求；</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5.1.6合同；</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5.1.7 投标文件格式。</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5.2投标人应仔细阅读招标文件中的所有内容。招标机构将拒绝未按招标文件的要求提供全部资料或提交的投标文件未对招标文件作出实质性响应的投标。</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6、招标文件的澄清</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6.1 任何要求澄清招标文件的投标人，均应在投标截止日期五天前以书面形式或传真、电报通知招标机构。招标机构将以书面形式予以答复，同时将书面通知每个购买招标文件的投标人。投标人不得与采购人私下就工程招投标的有关实质性的问题进行磋商。</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7、招标文件的修改</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7.1 在投标截止时间3天以前，采购人都可能以《招标文件补充》的方式修改招标文件。并将以书面形式通知所有购买招标文件的投标人，</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7.2 《招标文件补充》作为招标文件的组成部分，对投标人具有同等约束力。如果招标文件补充内容与在此招标文件补充发出之前的招标文件等书面材料中相关内容相冲突，请投标人执行招标文件补充的相关内容，先前发出的招标文件等书面材料中相关内容自动废止。</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7.3 为使投标人在编制投标文件时把《招标文件补充》内容考虑进去，采购人可以相应延长投标截止日期，具体时间将在《招标文件补充》中写明。</w:t>
      </w:r>
    </w:p>
    <w:p>
      <w:pPr>
        <w:spacing w:line="500" w:lineRule="exact"/>
        <w:jc w:val="center"/>
        <w:rPr>
          <w:rFonts w:hint="eastAsia" w:ascii="宋体" w:hAnsi="宋体" w:cs="宋体"/>
          <w:b/>
          <w:sz w:val="24"/>
          <w:szCs w:val="24"/>
        </w:rPr>
      </w:pPr>
    </w:p>
    <w:p>
      <w:pPr>
        <w:numPr>
          <w:ilvl w:val="0"/>
          <w:numId w:val="0"/>
        </w:numPr>
        <w:spacing w:line="500" w:lineRule="exact"/>
        <w:jc w:val="both"/>
        <w:rPr>
          <w:rFonts w:hint="eastAsia" w:ascii="宋体" w:hAnsi="宋体" w:cs="宋体"/>
          <w:b/>
          <w:sz w:val="30"/>
          <w:szCs w:val="30"/>
        </w:rPr>
      </w:pPr>
    </w:p>
    <w:p>
      <w:pPr>
        <w:numPr>
          <w:ilvl w:val="0"/>
          <w:numId w:val="0"/>
        </w:numPr>
        <w:spacing w:line="500" w:lineRule="exact"/>
        <w:jc w:val="center"/>
        <w:rPr>
          <w:rFonts w:hint="eastAsia"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rPr>
        <w:t>投标文件的编制</w:t>
      </w:r>
    </w:p>
    <w:p>
      <w:pPr>
        <w:spacing w:line="500" w:lineRule="exact"/>
        <w:rPr>
          <w:rFonts w:hint="eastAsia" w:ascii="宋体" w:hAnsi="宋体" w:cs="宋体"/>
          <w:b/>
          <w:sz w:val="24"/>
          <w:szCs w:val="24"/>
        </w:rPr>
      </w:pP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8、 投标文件的编写</w:t>
      </w:r>
    </w:p>
    <w:p>
      <w:pPr>
        <w:widowControl/>
        <w:spacing w:line="500" w:lineRule="exact"/>
        <w:rPr>
          <w:rFonts w:hint="eastAsia" w:ascii="宋体" w:hAnsi="宋体" w:cs="宋体"/>
          <w:b/>
          <w:color w:val="FF00FF"/>
          <w:sz w:val="24"/>
          <w:szCs w:val="24"/>
          <w:shd w:val="pct10" w:color="auto" w:fill="FFFFFF"/>
        </w:rPr>
      </w:pPr>
      <w:r>
        <w:rPr>
          <w:rFonts w:hint="eastAsia" w:ascii="宋体" w:hAnsi="宋体" w:cs="宋体"/>
          <w:sz w:val="24"/>
          <w:szCs w:val="24"/>
        </w:rPr>
        <w:t xml:space="preserve">    8.1 投标人应仔细阅读招标文件，了解招标文件的要求。在充分理解招标文件提出的技术要求、服务和商务条件后，编制投标文件。</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9、 投标的语言</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9.2投标文件中使用的计量单位除招标文件中有特殊规定外，一律使用法定计量单位。</w:t>
      </w:r>
    </w:p>
    <w:p>
      <w:pPr>
        <w:spacing w:line="500" w:lineRule="exact"/>
        <w:ind w:firstLine="560"/>
        <w:rPr>
          <w:rFonts w:hint="eastAsia" w:ascii="宋体" w:hAnsi="宋体" w:cs="宋体"/>
          <w:b/>
          <w:bCs/>
          <w:sz w:val="24"/>
          <w:szCs w:val="24"/>
        </w:rPr>
      </w:pPr>
      <w:r>
        <w:rPr>
          <w:rFonts w:hint="eastAsia" w:ascii="宋体" w:hAnsi="宋体" w:cs="宋体"/>
          <w:b/>
          <w:bCs/>
          <w:sz w:val="24"/>
          <w:szCs w:val="24"/>
        </w:rPr>
        <w:t>10、投标文件的格式</w:t>
      </w:r>
    </w:p>
    <w:p>
      <w:pPr>
        <w:spacing w:line="500" w:lineRule="exact"/>
        <w:ind w:firstLine="560"/>
        <w:rPr>
          <w:rFonts w:hint="eastAsia" w:ascii="宋体" w:hAnsi="宋体" w:cs="宋体"/>
          <w:sz w:val="24"/>
          <w:szCs w:val="24"/>
        </w:rPr>
      </w:pPr>
      <w:r>
        <w:rPr>
          <w:rFonts w:hint="eastAsia" w:ascii="宋体" w:hAnsi="宋体" w:cs="宋体"/>
          <w:sz w:val="24"/>
          <w:szCs w:val="24"/>
        </w:rPr>
        <w:t>10.1投标人应按招标文件提供的格式及投标报价说明完整地填写所提供的产品、服务、数量及价格。</w:t>
      </w:r>
    </w:p>
    <w:p>
      <w:pPr>
        <w:spacing w:line="500" w:lineRule="exact"/>
        <w:rPr>
          <w:rFonts w:hint="eastAsia" w:ascii="宋体" w:hAnsi="宋体" w:cs="宋体"/>
          <w:sz w:val="24"/>
          <w:szCs w:val="24"/>
        </w:rPr>
      </w:pPr>
      <w:r>
        <w:rPr>
          <w:rFonts w:hint="eastAsia" w:ascii="宋体" w:hAnsi="宋体" w:cs="宋体"/>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500" w:lineRule="exact"/>
        <w:rPr>
          <w:rFonts w:hint="eastAsia" w:ascii="宋体" w:hAnsi="宋体" w:cs="宋体"/>
          <w:b/>
          <w:color w:val="000000"/>
          <w:sz w:val="24"/>
          <w:szCs w:val="24"/>
        </w:rPr>
      </w:pPr>
      <w:r>
        <w:rPr>
          <w:rFonts w:hint="eastAsia" w:ascii="宋体" w:hAnsi="宋体" w:cs="宋体"/>
          <w:b/>
          <w:sz w:val="24"/>
          <w:szCs w:val="24"/>
        </w:rPr>
        <w:t xml:space="preserve">    11、投标文件的组成和顺序:投标文件由经济报价部分、商务部分、全过程造价咨询实施方案三部分组成，合装成一本标书（胶装）。</w:t>
      </w:r>
      <w:r>
        <w:rPr>
          <w:rFonts w:hint="eastAsia" w:ascii="宋体" w:hAnsi="宋体" w:cs="宋体"/>
          <w:b/>
          <w:color w:val="000000"/>
          <w:sz w:val="24"/>
          <w:szCs w:val="24"/>
        </w:rPr>
        <w:t>报价一览表需按招标文件提供的格式填写，统一规范，不得自行增减内容，并单独提供且与投标文件中提供的一致，并按招标文件要求密封。</w:t>
      </w:r>
    </w:p>
    <w:p>
      <w:pPr>
        <w:spacing w:line="500" w:lineRule="exact"/>
        <w:ind w:firstLine="480" w:firstLineChars="200"/>
        <w:rPr>
          <w:rFonts w:hint="eastAsia" w:ascii="宋体" w:hAnsi="宋体" w:cs="宋体"/>
          <w:b/>
          <w:sz w:val="24"/>
          <w:szCs w:val="24"/>
        </w:rPr>
      </w:pPr>
      <w:r>
        <w:rPr>
          <w:rFonts w:hint="eastAsia" w:ascii="宋体" w:hAnsi="宋体" w:cs="宋体"/>
          <w:sz w:val="24"/>
          <w:szCs w:val="24"/>
        </w:rPr>
        <w:t>11.1</w:t>
      </w:r>
      <w:r>
        <w:rPr>
          <w:rFonts w:hint="eastAsia" w:ascii="宋体" w:hAnsi="宋体" w:cs="宋体"/>
          <w:b/>
          <w:sz w:val="24"/>
          <w:szCs w:val="24"/>
        </w:rPr>
        <w:t>经济报价部分：</w:t>
      </w:r>
    </w:p>
    <w:p>
      <w:pPr>
        <w:spacing w:line="500" w:lineRule="exact"/>
        <w:rPr>
          <w:rFonts w:hint="eastAsia" w:ascii="宋体" w:hAnsi="宋体" w:cs="宋体"/>
          <w:sz w:val="24"/>
          <w:szCs w:val="24"/>
        </w:rPr>
      </w:pPr>
      <w:r>
        <w:rPr>
          <w:rFonts w:hint="eastAsia" w:ascii="宋体" w:hAnsi="宋体" w:cs="宋体"/>
          <w:sz w:val="24"/>
          <w:szCs w:val="24"/>
        </w:rPr>
        <w:t xml:space="preserve">    11.1.1投标承诺书（一）、（二）、（三）；</w:t>
      </w:r>
    </w:p>
    <w:p>
      <w:pPr>
        <w:spacing w:line="500" w:lineRule="exact"/>
        <w:rPr>
          <w:rFonts w:hint="eastAsia" w:ascii="宋体" w:hAnsi="宋体" w:cs="宋体"/>
          <w:sz w:val="24"/>
          <w:szCs w:val="24"/>
        </w:rPr>
      </w:pPr>
      <w:r>
        <w:rPr>
          <w:rFonts w:hint="eastAsia" w:ascii="宋体" w:hAnsi="宋体" w:cs="宋体"/>
          <w:b/>
          <w:color w:val="FF0000"/>
          <w:sz w:val="24"/>
          <w:szCs w:val="24"/>
        </w:rPr>
        <w:t xml:space="preserve">   </w:t>
      </w:r>
      <w:r>
        <w:rPr>
          <w:rFonts w:hint="eastAsia" w:ascii="宋体" w:hAnsi="宋体" w:cs="宋体"/>
          <w:sz w:val="24"/>
          <w:szCs w:val="24"/>
        </w:rPr>
        <w:t xml:space="preserve"> 11.1.2报价一览表；</w:t>
      </w:r>
    </w:p>
    <w:p>
      <w:pPr>
        <w:spacing w:line="500" w:lineRule="exact"/>
        <w:ind w:firstLine="236" w:firstLineChars="98"/>
        <w:rPr>
          <w:rFonts w:hint="eastAsia" w:ascii="宋体" w:hAnsi="宋体" w:cs="宋体"/>
          <w:b/>
          <w:sz w:val="24"/>
          <w:szCs w:val="24"/>
        </w:rPr>
      </w:pPr>
      <w:r>
        <w:rPr>
          <w:rFonts w:hint="eastAsia" w:ascii="宋体" w:hAnsi="宋体" w:cs="宋体"/>
          <w:b/>
          <w:sz w:val="24"/>
          <w:szCs w:val="24"/>
        </w:rPr>
        <w:t xml:space="preserve">  11.2商务部分：</w:t>
      </w:r>
    </w:p>
    <w:p>
      <w:pPr>
        <w:spacing w:line="480" w:lineRule="exact"/>
        <w:rPr>
          <w:rFonts w:hint="eastAsia" w:ascii="宋体" w:hAnsi="宋体" w:cs="宋体"/>
          <w:color w:val="000000"/>
          <w:sz w:val="24"/>
          <w:szCs w:val="24"/>
        </w:rPr>
      </w:pPr>
      <w:r>
        <w:rPr>
          <w:rFonts w:hint="eastAsia" w:ascii="宋体" w:hAnsi="宋体" w:cs="宋体"/>
          <w:b/>
          <w:sz w:val="24"/>
          <w:szCs w:val="24"/>
        </w:rPr>
        <w:t xml:space="preserve">    </w:t>
      </w:r>
      <w:r>
        <w:rPr>
          <w:rFonts w:hint="eastAsia" w:ascii="宋体" w:hAnsi="宋体" w:cs="宋体"/>
          <w:color w:val="000000"/>
          <w:sz w:val="24"/>
          <w:szCs w:val="24"/>
        </w:rPr>
        <w:t>11.2.1投标人的资格声明（格式见附件）；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11.2.2 投标单位基本情况表（格式见附件）及近三年内没有被建设工程造价管理协会等相关部门因</w:t>
      </w:r>
      <w:r>
        <w:rPr>
          <w:rFonts w:hint="eastAsia" w:ascii="宋体" w:hAnsi="宋体" w:cs="宋体"/>
          <w:color w:val="000000"/>
          <w:sz w:val="24"/>
          <w:szCs w:val="24"/>
          <w:lang w:val="en-US" w:eastAsia="zh-CN"/>
        </w:rPr>
        <w:t>执业</w:t>
      </w:r>
      <w:r>
        <w:rPr>
          <w:rFonts w:hint="eastAsia" w:ascii="宋体" w:hAnsi="宋体" w:cs="宋体"/>
          <w:color w:val="000000"/>
          <w:sz w:val="24"/>
          <w:szCs w:val="24"/>
        </w:rPr>
        <w:t>质量问题予以行政处罚或禁入的记录（提供证明文件）；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11.2.3出具法人营业执照函（格式见附件）；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11.2.4法定代表人证明书（格式见附件）；</w:t>
      </w:r>
    </w:p>
    <w:p>
      <w:pPr>
        <w:spacing w:line="480" w:lineRule="exact"/>
        <w:rPr>
          <w:rFonts w:hint="eastAsia" w:ascii="宋体" w:hAnsi="宋体" w:cs="宋体"/>
          <w:color w:val="000000"/>
          <w:sz w:val="24"/>
          <w:szCs w:val="24"/>
        </w:rPr>
      </w:pPr>
      <w:r>
        <w:rPr>
          <w:rFonts w:hint="eastAsia" w:ascii="宋体" w:hAnsi="宋体" w:cs="宋体"/>
          <w:color w:val="000000"/>
          <w:sz w:val="24"/>
          <w:szCs w:val="24"/>
        </w:rPr>
        <w:t xml:space="preserve">    11.2.5法定代表人授权委托书及投标人被授权人身份证复印件（如有授权，法人参加提供身份证原件及复印件）</w:t>
      </w:r>
      <w:r>
        <w:rPr>
          <w:rFonts w:hint="eastAsia" w:ascii="宋体" w:hAnsi="宋体" w:cs="宋体"/>
          <w:color w:val="000000"/>
          <w:sz w:val="24"/>
          <w:szCs w:val="24"/>
          <w:lang w:val="en-US" w:eastAsia="zh-CN"/>
        </w:rPr>
        <w:t>附近三个月社保证明材料</w:t>
      </w:r>
      <w:r>
        <w:rPr>
          <w:rFonts w:hint="eastAsia" w:ascii="宋体" w:hAnsi="宋体" w:cs="宋体"/>
          <w:color w:val="000000"/>
          <w:sz w:val="24"/>
          <w:szCs w:val="24"/>
        </w:rPr>
        <w:t>（格式见附件）；</w:t>
      </w:r>
    </w:p>
    <w:p>
      <w:pPr>
        <w:widowControl/>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11.2.6近三年投标单位类似业绩表及证明（提供咨询合同或成果文件复印件）（格式见附件）；</w:t>
      </w:r>
    </w:p>
    <w:p>
      <w:pPr>
        <w:spacing w:line="480" w:lineRule="exact"/>
        <w:ind w:firstLine="560"/>
        <w:rPr>
          <w:rFonts w:hint="eastAsia" w:ascii="宋体" w:hAnsi="宋体" w:cs="宋体"/>
          <w:color w:val="000000"/>
          <w:sz w:val="24"/>
          <w:szCs w:val="24"/>
        </w:rPr>
      </w:pPr>
      <w:r>
        <w:rPr>
          <w:rFonts w:hint="eastAsia" w:ascii="宋体" w:hAnsi="宋体" w:cs="宋体"/>
          <w:color w:val="000000"/>
          <w:sz w:val="24"/>
          <w:szCs w:val="24"/>
        </w:rPr>
        <w:t>11.2.7项目负责人简历及业绩表（格式见附件）；</w:t>
      </w:r>
    </w:p>
    <w:p>
      <w:pPr>
        <w:spacing w:line="480" w:lineRule="exact"/>
        <w:ind w:firstLine="560"/>
        <w:rPr>
          <w:rFonts w:hint="eastAsia" w:ascii="宋体" w:hAnsi="宋体" w:cs="宋体"/>
          <w:color w:val="FF0000"/>
          <w:sz w:val="24"/>
          <w:szCs w:val="24"/>
        </w:rPr>
      </w:pPr>
      <w:r>
        <w:rPr>
          <w:rFonts w:hint="eastAsia" w:ascii="宋体" w:hAnsi="宋体" w:cs="宋体"/>
          <w:color w:val="000000"/>
          <w:sz w:val="24"/>
          <w:szCs w:val="24"/>
        </w:rPr>
        <w:t>11.2.8拟参加项目人员情况（含参审人员详细表）及业绩表（格式见附件）；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11.2.9商务偏离表（格式见附件）；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11.2.10投标人反商业贿赂承诺书（格式见附件）；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11.2.11服务承诺书；</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11.2.12投标人企业信誉证明文件；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11.2.13通过国家或国际认证资格证书（如有，提供复印件）；</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11.2.14投标保证金缴纳凭证；</w:t>
      </w:r>
    </w:p>
    <w:p>
      <w:pPr>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11.2.15投标人认为有必要提供的声明及文件资料。</w:t>
      </w:r>
    </w:p>
    <w:p>
      <w:pPr>
        <w:spacing w:line="480" w:lineRule="exact"/>
        <w:rPr>
          <w:rFonts w:hint="eastAsia" w:ascii="宋体" w:hAnsi="宋体" w:cs="宋体"/>
          <w:color w:val="0000FF"/>
          <w:sz w:val="24"/>
          <w:szCs w:val="24"/>
        </w:rPr>
      </w:pPr>
      <w:r>
        <w:rPr>
          <w:rFonts w:hint="eastAsia" w:ascii="宋体" w:hAnsi="宋体" w:cs="宋体"/>
          <w:b/>
          <w:bCs/>
          <w:sz w:val="24"/>
          <w:szCs w:val="24"/>
        </w:rPr>
        <w:t xml:space="preserve">    第三部分：</w:t>
      </w:r>
      <w:r>
        <w:rPr>
          <w:rFonts w:hint="eastAsia" w:ascii="宋体" w:hAnsi="宋体" w:cs="宋体"/>
          <w:b/>
          <w:sz w:val="24"/>
          <w:szCs w:val="24"/>
        </w:rPr>
        <w:t>全过程造价咨询实施方案</w:t>
      </w:r>
      <w:r>
        <w:rPr>
          <w:rFonts w:hint="eastAsia" w:ascii="宋体" w:hAnsi="宋体" w:cs="宋体"/>
          <w:b/>
          <w:bCs/>
          <w:sz w:val="24"/>
          <w:szCs w:val="24"/>
        </w:rPr>
        <w:t>（具体详见投标文件格式要求）</w:t>
      </w:r>
    </w:p>
    <w:p>
      <w:pPr>
        <w:spacing w:line="48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注：投标文件按统一格式、顺序编写。</w:t>
      </w:r>
    </w:p>
    <w:p>
      <w:pPr>
        <w:numPr>
          <w:ilvl w:val="0"/>
          <w:numId w:val="1"/>
        </w:numPr>
        <w:spacing w:line="500" w:lineRule="exact"/>
        <w:ind w:firstLine="482" w:firstLineChars="200"/>
        <w:rPr>
          <w:rFonts w:hint="eastAsia" w:ascii="宋体" w:hAnsi="宋体" w:cs="宋体"/>
          <w:b/>
          <w:sz w:val="24"/>
          <w:szCs w:val="24"/>
        </w:rPr>
      </w:pPr>
      <w:r>
        <w:rPr>
          <w:rFonts w:hint="eastAsia" w:ascii="宋体" w:hAnsi="宋体" w:cs="宋体"/>
          <w:b/>
          <w:sz w:val="24"/>
          <w:szCs w:val="24"/>
        </w:rPr>
        <w:t>投标报价：</w:t>
      </w:r>
      <w:bookmarkStart w:id="37" w:name="OLE_LINK1"/>
    </w:p>
    <w:p>
      <w:pPr>
        <w:spacing w:line="500" w:lineRule="exact"/>
        <w:rPr>
          <w:rFonts w:hint="eastAsia" w:ascii="宋体" w:hAnsi="宋体" w:cs="宋体"/>
          <w:color w:val="000000"/>
          <w:sz w:val="24"/>
          <w:szCs w:val="24"/>
        </w:rPr>
      </w:pPr>
      <w:r>
        <w:rPr>
          <w:rFonts w:hint="eastAsia" w:ascii="宋体" w:hAnsi="宋体" w:cs="宋体"/>
          <w:sz w:val="24"/>
          <w:szCs w:val="24"/>
        </w:rPr>
        <w:t xml:space="preserve">    12.1投标人应在投标的投价表上标明单价和总价如单价和总价不符，以总价累计为准。小写与大写不符的，以大写为准。投标人应在投标报价表中标明其提供</w:t>
      </w:r>
      <w:r>
        <w:rPr>
          <w:rFonts w:hint="eastAsia" w:ascii="宋体" w:hAnsi="宋体" w:cs="宋体"/>
          <w:color w:val="000000"/>
          <w:sz w:val="24"/>
          <w:szCs w:val="24"/>
        </w:rPr>
        <w:t>的所有货物及其相关工作范围内所在费用的总价。</w:t>
      </w:r>
    </w:p>
    <w:p>
      <w:pPr>
        <w:spacing w:line="500" w:lineRule="exact"/>
        <w:rPr>
          <w:rFonts w:hint="eastAsia" w:ascii="宋体" w:hAnsi="宋体" w:cs="宋体"/>
          <w:sz w:val="24"/>
          <w:szCs w:val="24"/>
        </w:rPr>
      </w:pPr>
      <w:r>
        <w:rPr>
          <w:rFonts w:hint="eastAsia" w:ascii="宋体" w:hAnsi="宋体" w:cs="宋体"/>
          <w:color w:val="000000"/>
          <w:sz w:val="24"/>
          <w:szCs w:val="24"/>
        </w:rPr>
        <w:t xml:space="preserve">   12.2 除非合同中另有规定，投标人对《投标报价表》 中的全部服务的报价应包括所投本项目审计工作所发生的全部费用以及投标人企业利润、税金和政策性文件规定及合同包含的所有风险、责任等各项应有费用。投标报价为最终报价，除非因特殊原因并经买卖双方及相</w:t>
      </w:r>
      <w:r>
        <w:rPr>
          <w:rFonts w:hint="eastAsia" w:ascii="宋体" w:hAnsi="宋体" w:cs="宋体"/>
          <w:sz w:val="24"/>
          <w:szCs w:val="24"/>
        </w:rPr>
        <w:t>关监督部门协商同意，投标人不得再要求追加任何费用。同时，除非合同条款中另有规定，否则，投标单位所报价格在合同实施期间不因市场变化因素而变动。</w:t>
      </w:r>
    </w:p>
    <w:p>
      <w:pPr>
        <w:pStyle w:val="6"/>
        <w:overflowPunct w:val="0"/>
        <w:spacing w:line="500" w:lineRule="exact"/>
        <w:ind w:firstLine="0"/>
        <w:rPr>
          <w:rFonts w:hint="eastAsia" w:ascii="宋体" w:hAnsi="宋体" w:eastAsia="宋体" w:cs="宋体"/>
          <w:szCs w:val="24"/>
        </w:rPr>
      </w:pPr>
      <w:r>
        <w:rPr>
          <w:rFonts w:hint="eastAsia" w:ascii="宋体" w:hAnsi="宋体" w:eastAsia="宋体" w:cs="宋体"/>
          <w:szCs w:val="24"/>
        </w:rPr>
        <w:t xml:space="preserve">   12.3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6"/>
        <w:overflowPunct w:val="0"/>
        <w:spacing w:line="500" w:lineRule="exact"/>
        <w:ind w:firstLine="0"/>
        <w:rPr>
          <w:rFonts w:hint="eastAsia" w:ascii="宋体" w:hAnsi="宋体" w:eastAsia="宋体" w:cs="宋体"/>
          <w:szCs w:val="24"/>
        </w:rPr>
      </w:pPr>
      <w:r>
        <w:rPr>
          <w:rFonts w:hint="eastAsia" w:ascii="宋体" w:hAnsi="宋体" w:eastAsia="宋体" w:cs="宋体"/>
          <w:szCs w:val="24"/>
        </w:rPr>
        <w:t xml:space="preserve">   12.4 一项投标内容只允许一个报价，采购人不接受任何有选择性的投标报价。</w:t>
      </w:r>
    </w:p>
    <w:p>
      <w:pPr>
        <w:pStyle w:val="6"/>
        <w:overflowPunct w:val="0"/>
        <w:spacing w:line="500" w:lineRule="exact"/>
        <w:ind w:firstLine="0"/>
        <w:rPr>
          <w:rFonts w:hint="eastAsia" w:ascii="宋体" w:hAnsi="宋体" w:eastAsia="宋体" w:cs="宋体"/>
          <w:szCs w:val="24"/>
        </w:rPr>
      </w:pPr>
      <w:r>
        <w:rPr>
          <w:rFonts w:hint="eastAsia" w:ascii="宋体" w:hAnsi="宋体" w:eastAsia="宋体" w:cs="宋体"/>
          <w:szCs w:val="24"/>
        </w:rPr>
        <w:t xml:space="preserve">   12.5投标文件报价中的单价和总价全部采用人民币表示，除非合同的主要条款另有规定。</w:t>
      </w:r>
    </w:p>
    <w:p>
      <w:pPr>
        <w:pStyle w:val="6"/>
        <w:overflowPunct w:val="0"/>
        <w:spacing w:line="500" w:lineRule="exact"/>
        <w:ind w:firstLine="0"/>
        <w:rPr>
          <w:rFonts w:hint="eastAsia" w:ascii="宋体" w:hAnsi="宋体" w:eastAsia="宋体" w:cs="宋体"/>
          <w:szCs w:val="24"/>
        </w:rPr>
      </w:pPr>
      <w:r>
        <w:rPr>
          <w:rFonts w:hint="eastAsia" w:ascii="宋体" w:hAnsi="宋体" w:eastAsia="宋体" w:cs="宋体"/>
          <w:szCs w:val="24"/>
        </w:rPr>
        <w:t xml:space="preserve">   12.</w:t>
      </w:r>
      <w:r>
        <w:rPr>
          <w:rFonts w:hint="eastAsia" w:ascii="宋体" w:hAnsi="宋体" w:eastAsia="宋体" w:cs="宋体"/>
          <w:color w:val="000000"/>
          <w:szCs w:val="24"/>
        </w:rPr>
        <w:t>6</w:t>
      </w:r>
      <w:r>
        <w:rPr>
          <w:rFonts w:hint="eastAsia" w:ascii="宋体" w:hAnsi="宋体" w:eastAsia="宋体" w:cs="宋体"/>
          <w:b/>
          <w:bCs/>
          <w:color w:val="000000"/>
          <w:szCs w:val="24"/>
        </w:rPr>
        <w:t>投标报价作为此次评标的评定因素之一，同时也是中标后在本次项目中的收费标准，不得进行更改收费标准。</w:t>
      </w:r>
    </w:p>
    <w:bookmarkEnd w:id="37"/>
    <w:p>
      <w:pPr>
        <w:spacing w:line="500" w:lineRule="exact"/>
        <w:rPr>
          <w:rFonts w:hint="eastAsia" w:ascii="宋体" w:hAnsi="宋体" w:cs="宋体"/>
          <w:b/>
          <w:sz w:val="24"/>
          <w:szCs w:val="24"/>
        </w:rPr>
      </w:pPr>
      <w:r>
        <w:rPr>
          <w:rFonts w:hint="eastAsia" w:ascii="宋体" w:hAnsi="宋体" w:cs="宋体"/>
          <w:b/>
          <w:sz w:val="24"/>
          <w:szCs w:val="24"/>
        </w:rPr>
        <w:t xml:space="preserve">    13、投标人应逐条详细阅读招标文件有关要求，表明所提供的服务是否对招标文件做出实质性响应。</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14、投标文件的有效期</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14.1 投标文件从实际开标之日起</w:t>
      </w:r>
      <w:r>
        <w:rPr>
          <w:rFonts w:hint="eastAsia" w:ascii="宋体" w:hAnsi="宋体" w:cs="宋体"/>
          <w:sz w:val="24"/>
          <w:szCs w:val="24"/>
          <w:u w:val="single"/>
          <w:lang w:val="en-US" w:eastAsia="zh-CN"/>
        </w:rPr>
        <w:t>6</w:t>
      </w:r>
      <w:r>
        <w:rPr>
          <w:rFonts w:hint="eastAsia" w:ascii="宋体" w:hAnsi="宋体" w:cs="宋体"/>
          <w:sz w:val="24"/>
          <w:szCs w:val="24"/>
          <w:u w:val="single"/>
        </w:rPr>
        <w:t>0</w:t>
      </w:r>
      <w:r>
        <w:rPr>
          <w:rFonts w:hint="eastAsia" w:ascii="宋体" w:hAnsi="宋体" w:cs="宋体"/>
          <w:sz w:val="24"/>
          <w:szCs w:val="24"/>
        </w:rPr>
        <w:t>天内有效。</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14.2 如遇特殊情况，在原投标有效期届满之前，采购人可与投标人协商延长投标文件的有效期，并经投标人确认。</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15、投标文件的份数、签署、字体、装订</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15.1 投标人必须按“投标人须知前附表”中规定的“正本”和“副本”份数，投标文件正本和副本如有不一致之处，以正本为准。参考资料数量不限。</w:t>
      </w:r>
    </w:p>
    <w:p>
      <w:pPr>
        <w:spacing w:line="500" w:lineRule="exact"/>
        <w:ind w:firstLine="480" w:firstLineChars="200"/>
        <w:rPr>
          <w:rFonts w:ascii="宋体" w:hAnsi="宋体" w:cs="宋体"/>
          <w:sz w:val="24"/>
          <w:szCs w:val="24"/>
        </w:rPr>
      </w:pPr>
      <w:r>
        <w:rPr>
          <w:rFonts w:hint="eastAsia" w:ascii="宋体" w:hAnsi="宋体" w:cs="宋体"/>
          <w:sz w:val="24"/>
          <w:szCs w:val="24"/>
        </w:rPr>
        <w:t>15.2投标文件正本和副本须使用不能擦掉的墨水打印或书写，</w:t>
      </w:r>
      <w:r>
        <w:rPr>
          <w:rFonts w:hint="eastAsia" w:ascii="宋体" w:hAnsi="宋体" w:cs="宋体"/>
          <w:b/>
          <w:bCs/>
          <w:sz w:val="24"/>
          <w:szCs w:val="24"/>
        </w:rPr>
        <w:t>并由投标人法人代表或正式授权的投标人代表逐页签字并加盖公章</w:t>
      </w:r>
      <w:r>
        <w:rPr>
          <w:rFonts w:hint="eastAsia" w:ascii="宋体" w:hAnsi="宋体" w:cs="宋体"/>
          <w:sz w:val="24"/>
          <w:szCs w:val="24"/>
        </w:rPr>
        <w:t>。</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15.3 投标文件应由企业法人或法人授权代表在凡规定签章处逐一签署及加盖单位公章。</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4</w:t>
      </w:r>
      <w:r>
        <w:rPr>
          <w:rFonts w:hint="eastAsia" w:ascii="宋体" w:hAnsi="宋体" w:cs="宋体"/>
          <w:sz w:val="24"/>
          <w:szCs w:val="24"/>
        </w:rPr>
        <w:t>投标文件一律采用胶装方式进行装订。</w:t>
      </w:r>
    </w:p>
    <w:p>
      <w:pPr>
        <w:pStyle w:val="10"/>
        <w:spacing w:line="360" w:lineRule="auto"/>
        <w:ind w:firstLine="482" w:firstLineChars="200"/>
        <w:rPr>
          <w:rFonts w:hint="eastAsia" w:hAnsi="宋体" w:cs="宋体"/>
          <w:b/>
          <w:color w:val="000000"/>
          <w:sz w:val="24"/>
          <w:szCs w:val="24"/>
        </w:rPr>
      </w:pPr>
      <w:r>
        <w:rPr>
          <w:rFonts w:hint="eastAsia" w:hAnsi="宋体" w:cs="宋体"/>
          <w:b/>
          <w:sz w:val="24"/>
          <w:szCs w:val="24"/>
        </w:rPr>
        <w:t>16、</w:t>
      </w:r>
      <w:bookmarkStart w:id="38" w:name="_Toc233274833"/>
      <w:bookmarkStart w:id="39" w:name="_Toc243906332"/>
      <w:bookmarkStart w:id="40" w:name="_Toc243907593"/>
      <w:bookmarkStart w:id="41" w:name="_Toc245897293"/>
      <w:r>
        <w:rPr>
          <w:rFonts w:hint="eastAsia" w:hAnsi="宋体" w:cs="宋体"/>
          <w:b/>
          <w:color w:val="000000"/>
          <w:sz w:val="24"/>
          <w:szCs w:val="24"/>
        </w:rPr>
        <w:t>投标保证金及退还</w:t>
      </w:r>
      <w:bookmarkEnd w:id="38"/>
      <w:bookmarkEnd w:id="39"/>
      <w:bookmarkEnd w:id="40"/>
      <w:bookmarkEnd w:id="41"/>
    </w:p>
    <w:p>
      <w:pPr>
        <w:pStyle w:val="10"/>
        <w:spacing w:line="360" w:lineRule="auto"/>
        <w:ind w:firstLine="480" w:firstLineChars="200"/>
        <w:rPr>
          <w:rFonts w:hint="eastAsia" w:hAnsi="宋体" w:cs="宋体"/>
          <w:color w:val="000000"/>
          <w:sz w:val="24"/>
          <w:szCs w:val="24"/>
        </w:rPr>
      </w:pPr>
      <w:r>
        <w:rPr>
          <w:rFonts w:hint="eastAsia" w:hAnsi="宋体" w:cs="宋体"/>
          <w:color w:val="000000"/>
          <w:sz w:val="24"/>
          <w:szCs w:val="24"/>
        </w:rPr>
        <w:t>16.1 投标保证金为投标文件的组成部分之一。投标保证金是为了保护采购人免遭因投标人的行为而蒙受的损失，采购人在因投标人的行为而蒙受损失时，采购人可根据本须知第16.3条的规定对其投标保证金不予退还。</w:t>
      </w:r>
    </w:p>
    <w:p>
      <w:pPr>
        <w:pStyle w:val="10"/>
        <w:spacing w:line="360" w:lineRule="auto"/>
        <w:ind w:firstLine="480" w:firstLineChars="200"/>
        <w:rPr>
          <w:rFonts w:hint="eastAsia" w:hAnsi="宋体" w:cs="宋体"/>
          <w:color w:val="000000"/>
          <w:sz w:val="24"/>
          <w:szCs w:val="24"/>
        </w:rPr>
      </w:pPr>
      <w:r>
        <w:rPr>
          <w:rFonts w:hint="eastAsia" w:hAnsi="宋体" w:cs="宋体"/>
          <w:color w:val="000000"/>
          <w:sz w:val="24"/>
          <w:szCs w:val="24"/>
        </w:rPr>
        <w:t>16.2投标保证金的退还</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16.2.1未中标单位的投标保证金自中标通知书发出之日起5个工作日内一次性无息退还，投标人凭投标保证金收据原件到</w:t>
      </w:r>
      <w:r>
        <w:rPr>
          <w:rFonts w:hint="eastAsia" w:ascii="宋体" w:hAnsi="宋体" w:cs="宋体"/>
          <w:bCs/>
          <w:sz w:val="24"/>
          <w:szCs w:val="24"/>
        </w:rPr>
        <w:t>和田</w:t>
      </w:r>
      <w:r>
        <w:rPr>
          <w:rFonts w:hint="eastAsia" w:ascii="宋体" w:hAnsi="宋体" w:cs="宋体"/>
          <w:bCs/>
          <w:sz w:val="24"/>
          <w:szCs w:val="24"/>
          <w:lang w:val="en-US" w:eastAsia="zh-CN"/>
        </w:rPr>
        <w:t>县</w:t>
      </w:r>
      <w:r>
        <w:rPr>
          <w:rFonts w:hint="eastAsia" w:ascii="宋体" w:hAnsi="宋体" w:cs="宋体"/>
          <w:bCs/>
          <w:sz w:val="24"/>
          <w:szCs w:val="24"/>
        </w:rPr>
        <w:t>行政服务和公共资源交易中心</w:t>
      </w:r>
      <w:r>
        <w:rPr>
          <w:rFonts w:hint="eastAsia" w:ascii="宋体" w:hAnsi="宋体" w:cs="宋体"/>
          <w:color w:val="000000"/>
          <w:sz w:val="24"/>
          <w:szCs w:val="24"/>
        </w:rPr>
        <w:t>办理退还手续。</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16.2.2中标单位的投标保证金应自签订采购合同后5个工作日内一次性无息予以退还。</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16.2.3符合退还投标保证金条件的中标单位和未中标的投标人应及时到和田</w:t>
      </w:r>
      <w:r>
        <w:rPr>
          <w:rFonts w:hint="eastAsia" w:ascii="宋体" w:hAnsi="宋体" w:cs="宋体"/>
          <w:color w:val="000000"/>
          <w:sz w:val="24"/>
          <w:szCs w:val="24"/>
          <w:lang w:val="en-US" w:eastAsia="zh-CN"/>
        </w:rPr>
        <w:t>县</w:t>
      </w:r>
      <w:r>
        <w:rPr>
          <w:rFonts w:hint="eastAsia" w:ascii="宋体" w:hAnsi="宋体" w:cs="宋体"/>
          <w:color w:val="000000"/>
          <w:sz w:val="24"/>
          <w:szCs w:val="24"/>
        </w:rPr>
        <w:t>行政服务和公共资源交易中心办理退还手续，如中标单位和未中标的投标人因自身原因逾期办理投标保证金退还的，招标代理机构不承担逾期退还的责任。</w:t>
      </w:r>
    </w:p>
    <w:p>
      <w:pPr>
        <w:pStyle w:val="10"/>
        <w:spacing w:line="360" w:lineRule="auto"/>
        <w:ind w:firstLine="480" w:firstLineChars="200"/>
        <w:rPr>
          <w:rFonts w:hint="eastAsia" w:hAnsi="宋体" w:cs="宋体"/>
          <w:color w:val="000000"/>
          <w:sz w:val="24"/>
          <w:szCs w:val="24"/>
        </w:rPr>
      </w:pPr>
      <w:r>
        <w:rPr>
          <w:rFonts w:hint="eastAsia" w:hAnsi="宋体" w:cs="宋体"/>
          <w:color w:val="000000"/>
          <w:sz w:val="24"/>
          <w:szCs w:val="24"/>
        </w:rPr>
        <w:t>16.3 有下列情形之一者，其投标保证金将不予退还：</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16.3.1投标人在提交投标文件截止时间后撤回投标文件；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16.3.2投标人在投标文件中提供虚假材料的；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16.3.3投标人与采购人、其他投标人或者招标代理机构恶意串通的；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16.3.4除因不可抗力或招标文件认可的情形外，中标单位在投标文件有效期内收到中标通知书后，由于中标单位原因未能按照招标文件要求与采购人签订并履行合同；</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16.3.5《中华人民共和国政府采购法》及相关法律、法规及本招标文件规定不予退还投标保证金的其它情形。</w:t>
      </w:r>
      <w:bookmarkStart w:id="42" w:name="_Toc154996583"/>
    </w:p>
    <w:p>
      <w:pPr>
        <w:pStyle w:val="6"/>
        <w:rPr>
          <w:rFonts w:hint="eastAsia"/>
        </w:rPr>
      </w:pPr>
    </w:p>
    <w:p>
      <w:pPr>
        <w:rPr>
          <w:rFonts w:hint="eastAsia"/>
        </w:rPr>
      </w:pPr>
    </w:p>
    <w:bookmarkEnd w:id="42"/>
    <w:p>
      <w:pPr>
        <w:numPr>
          <w:ilvl w:val="0"/>
          <w:numId w:val="0"/>
        </w:numPr>
        <w:spacing w:line="480" w:lineRule="exact"/>
        <w:jc w:val="center"/>
        <w:rPr>
          <w:rFonts w:hint="eastAsia"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投标文件的递交</w:t>
      </w:r>
    </w:p>
    <w:p>
      <w:pPr>
        <w:pStyle w:val="2"/>
        <w:spacing w:line="360" w:lineRule="auto"/>
        <w:rPr>
          <w:rFonts w:hint="eastAsia" w:hAnsi="宋体"/>
          <w:b/>
          <w:bCs/>
          <w:kern w:val="2"/>
        </w:rPr>
      </w:pPr>
      <w:r>
        <w:rPr>
          <w:rFonts w:hint="eastAsia" w:hAnsi="宋体"/>
          <w:b/>
          <w:bCs/>
          <w:kern w:val="2"/>
        </w:rPr>
        <w:t>17. 投标文件的标记</w:t>
      </w:r>
    </w:p>
    <w:p>
      <w:pPr>
        <w:pStyle w:val="2"/>
        <w:spacing w:line="360" w:lineRule="auto"/>
        <w:ind w:firstLine="480" w:firstLineChars="200"/>
        <w:rPr>
          <w:rFonts w:hint="eastAsia" w:hAnsi="宋体"/>
          <w:kern w:val="2"/>
        </w:rPr>
      </w:pPr>
      <w:r>
        <w:rPr>
          <w:rFonts w:hint="eastAsia" w:hAnsi="宋体"/>
          <w:kern w:val="2"/>
        </w:rPr>
        <w:t>17.1　任何不完整或不满足招标文件要求的投标文件将被拒绝。</w:t>
      </w:r>
    </w:p>
    <w:p>
      <w:pPr>
        <w:pStyle w:val="2"/>
        <w:spacing w:line="360" w:lineRule="auto"/>
        <w:rPr>
          <w:rFonts w:hint="eastAsia" w:hAnsi="宋体"/>
          <w:b/>
          <w:bCs/>
          <w:kern w:val="2"/>
        </w:rPr>
      </w:pPr>
      <w:r>
        <w:rPr>
          <w:rFonts w:hint="eastAsia" w:hAnsi="宋体"/>
          <w:b/>
          <w:bCs/>
          <w:kern w:val="2"/>
        </w:rPr>
        <w:t>18. 投标截止时间</w:t>
      </w:r>
    </w:p>
    <w:p>
      <w:pPr>
        <w:pStyle w:val="2"/>
        <w:spacing w:line="360" w:lineRule="auto"/>
        <w:ind w:firstLine="480" w:firstLineChars="200"/>
        <w:rPr>
          <w:rFonts w:hint="eastAsia" w:hAnsi="宋体"/>
          <w:kern w:val="2"/>
        </w:rPr>
      </w:pPr>
      <w:r>
        <w:rPr>
          <w:rFonts w:hint="eastAsia" w:hAnsi="宋体"/>
          <w:kern w:val="2"/>
        </w:rPr>
        <w:t>18.1  投标文件的递交不得迟于招标文件规定的截止时间。</w:t>
      </w:r>
    </w:p>
    <w:p>
      <w:pPr>
        <w:pStyle w:val="2"/>
        <w:spacing w:line="360" w:lineRule="auto"/>
        <w:ind w:firstLine="480" w:firstLineChars="200"/>
        <w:rPr>
          <w:rFonts w:hint="eastAsia" w:hAnsi="宋体"/>
          <w:kern w:val="2"/>
        </w:rPr>
      </w:pPr>
      <w:r>
        <w:rPr>
          <w:rFonts w:hint="eastAsia" w:hAnsi="宋体"/>
          <w:kern w:val="2"/>
        </w:rPr>
        <w:t>18.2　所有投标文件，都必须在招标方规定的投标截止时间之前上传并解密投标文件，在此之后送达的投标文件，为无效投标，投标文件将一律被拒绝。</w:t>
      </w:r>
    </w:p>
    <w:p>
      <w:pPr>
        <w:pStyle w:val="2"/>
        <w:spacing w:line="360" w:lineRule="auto"/>
        <w:rPr>
          <w:rFonts w:hint="eastAsia" w:hAnsi="宋体"/>
          <w:b/>
          <w:bCs/>
          <w:kern w:val="2"/>
        </w:rPr>
      </w:pPr>
      <w:r>
        <w:rPr>
          <w:rFonts w:hint="eastAsia" w:hAnsi="宋体"/>
          <w:b/>
          <w:bCs/>
          <w:kern w:val="2"/>
        </w:rPr>
        <w:t>19. 投标文件的修改和撤销</w:t>
      </w:r>
    </w:p>
    <w:p>
      <w:pPr>
        <w:pStyle w:val="2"/>
        <w:spacing w:line="360" w:lineRule="auto"/>
        <w:ind w:firstLine="480" w:firstLineChars="200"/>
        <w:rPr>
          <w:rFonts w:hint="eastAsia" w:hAnsi="宋体"/>
          <w:kern w:val="2"/>
        </w:rPr>
      </w:pPr>
      <w:r>
        <w:rPr>
          <w:rFonts w:hint="eastAsia" w:hAnsi="宋体"/>
          <w:kern w:val="2"/>
        </w:rPr>
        <w:t>19.1　投标人在递交投标文件后，可在规定的投标截止时间之前，对其投标文件以书面通知的形式进行修改或撤消。该通知须有投标人的法人代表或其委托代理人的签字，并得到招标方的确认。</w:t>
      </w:r>
    </w:p>
    <w:p>
      <w:pPr>
        <w:pStyle w:val="2"/>
        <w:spacing w:line="360" w:lineRule="auto"/>
        <w:ind w:firstLine="480" w:firstLineChars="200"/>
        <w:rPr>
          <w:rFonts w:hint="eastAsia" w:hAnsi="宋体"/>
          <w:kern w:val="2"/>
        </w:rPr>
      </w:pPr>
      <w:r>
        <w:rPr>
          <w:rFonts w:hint="eastAsia" w:hAnsi="宋体"/>
          <w:kern w:val="2"/>
        </w:rPr>
        <w:t>19.2  投标人对投标文件修改的书面材料或撤消通知应按招标文件要求进行密封、标注和递交，并注明“修改投标文件”或“撤消投标”字样，修改或撤销的内容须按招标文件的要求签署、盖章，并作为投标文件的组成部分。</w:t>
      </w:r>
    </w:p>
    <w:p>
      <w:pPr>
        <w:pStyle w:val="2"/>
        <w:spacing w:line="360" w:lineRule="auto"/>
        <w:ind w:firstLine="480" w:firstLineChars="200"/>
        <w:rPr>
          <w:rFonts w:hint="eastAsia" w:hAnsi="宋体"/>
          <w:kern w:val="2"/>
        </w:rPr>
      </w:pPr>
      <w:r>
        <w:rPr>
          <w:rFonts w:hint="eastAsia" w:hAnsi="宋体"/>
          <w:kern w:val="2"/>
        </w:rPr>
        <w:t>19.3　对投标文件修改的书面材料应于投标截止日前送达招标方，投标截止时间以后不得修改投标文件。</w:t>
      </w:r>
    </w:p>
    <w:p>
      <w:pPr>
        <w:pStyle w:val="2"/>
        <w:spacing w:line="360" w:lineRule="auto"/>
        <w:ind w:firstLine="480" w:firstLineChars="200"/>
        <w:rPr>
          <w:rFonts w:hint="eastAsia" w:ascii="宋体" w:hAnsi="宋体" w:cs="宋体"/>
          <w:b/>
          <w:sz w:val="24"/>
          <w:szCs w:val="24"/>
        </w:rPr>
      </w:pPr>
      <w:r>
        <w:rPr>
          <w:rFonts w:hint="eastAsia" w:hAnsi="宋体"/>
          <w:kern w:val="2"/>
        </w:rPr>
        <w:t>19.4  投标人不得在开标后至投标有效期期满前撤销投标文件，否则招标方将不予退还其投标保证金。</w:t>
      </w:r>
    </w:p>
    <w:p>
      <w:pPr>
        <w:spacing w:line="480" w:lineRule="exact"/>
        <w:jc w:val="center"/>
        <w:rPr>
          <w:rFonts w:hint="eastAsia" w:ascii="宋体" w:hAnsi="宋体" w:cs="宋体"/>
          <w:b/>
          <w:sz w:val="28"/>
          <w:szCs w:val="28"/>
        </w:rPr>
      </w:pPr>
      <w:r>
        <w:rPr>
          <w:rFonts w:hint="eastAsia" w:ascii="宋体" w:hAnsi="宋体" w:cs="宋体"/>
          <w:b/>
          <w:sz w:val="28"/>
          <w:szCs w:val="28"/>
        </w:rPr>
        <w:t>五、开    标</w:t>
      </w:r>
    </w:p>
    <w:p>
      <w:pPr>
        <w:spacing w:line="480" w:lineRule="exact"/>
        <w:ind w:firstLine="482" w:firstLineChars="200"/>
        <w:rPr>
          <w:rFonts w:hint="eastAsia" w:ascii="宋体" w:hAnsi="宋体" w:cs="宋体"/>
          <w:b/>
          <w:sz w:val="24"/>
          <w:szCs w:val="24"/>
        </w:rPr>
      </w:pPr>
      <w:r>
        <w:rPr>
          <w:rFonts w:hint="eastAsia" w:ascii="宋体" w:hAnsi="宋体" w:cs="宋体"/>
          <w:b/>
          <w:sz w:val="24"/>
          <w:szCs w:val="24"/>
        </w:rPr>
        <w:t>20、开标</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20.1　本次招标按招标文件的投标须知中规定的时间和地点进行公开开标。</w:t>
      </w:r>
    </w:p>
    <w:p>
      <w:pPr>
        <w:pStyle w:val="2"/>
        <w:spacing w:line="360" w:lineRule="auto"/>
        <w:rPr>
          <w:rFonts w:hint="eastAsia" w:hAnsi="宋体"/>
          <w:b/>
          <w:bCs/>
          <w:sz w:val="28"/>
          <w:szCs w:val="28"/>
        </w:rPr>
      </w:pPr>
      <w:r>
        <w:rPr>
          <w:rFonts w:hint="eastAsia" w:hAnsi="宋体"/>
          <w:b/>
          <w:bCs/>
          <w:sz w:val="28"/>
          <w:szCs w:val="28"/>
        </w:rPr>
        <w:t>开标程序：</w:t>
      </w:r>
    </w:p>
    <w:p>
      <w:pPr>
        <w:pStyle w:val="2"/>
        <w:spacing w:line="360" w:lineRule="auto"/>
        <w:rPr>
          <w:rFonts w:hint="eastAsia" w:ascii="宋体" w:hAnsi="宋体" w:cs="宋体"/>
          <w:color w:val="000000"/>
          <w:sz w:val="24"/>
          <w:szCs w:val="24"/>
        </w:rPr>
      </w:pPr>
      <w:r>
        <w:rPr>
          <w:rFonts w:hint="eastAsia" w:ascii="宋体" w:hAnsi="宋体" w:cs="宋体"/>
          <w:color w:val="000000"/>
          <w:sz w:val="24"/>
          <w:szCs w:val="24"/>
        </w:rPr>
        <w:t>（一）投标文件初审。初审分为资格性检查和响应性检查。</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1.开标后采购人将审查投标文件的完整性、准确性以及保证金提交、文件签署情况。在审查时，投标文件中开标一览表（报价表）内容与投标文件中相应内容不一致的，以开标一览表（报价表）为准；</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2.大写金额与小写金额不一致的，以大写金额为准；单价金额小数点或者百分比有明显错位的，以开标一览表（报价表）的总价为准，并修改单价；总价金额与按单价汇总金额不一致的，以单价金额计算为准。</w:t>
      </w:r>
    </w:p>
    <w:p>
      <w:pPr>
        <w:spacing w:line="500" w:lineRule="exact"/>
        <w:jc w:val="left"/>
        <w:rPr>
          <w:rFonts w:hint="eastAsia" w:ascii="宋体" w:hAnsi="宋体" w:cs="宋体"/>
          <w:color w:val="000000"/>
          <w:sz w:val="24"/>
          <w:szCs w:val="24"/>
        </w:rPr>
      </w:pPr>
      <w:r>
        <w:rPr>
          <w:rFonts w:hint="eastAsia" w:ascii="宋体" w:hAnsi="宋体" w:cs="宋体"/>
          <w:color w:val="000000"/>
          <w:sz w:val="24"/>
          <w:szCs w:val="24"/>
        </w:rPr>
        <w:t>若投标人拒绝接受上述修正，其投标将可能被拒绝。</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4.采购人判断投标文件的响应性是基于投标文件本身而不靠外部证据。</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 采购人将拒绝被定为非响应性的投标，投标人不能通过修正或撤消不符之处而使其投标成为响应性投标。</w:t>
      </w:r>
    </w:p>
    <w:p>
      <w:pPr>
        <w:spacing w:line="500" w:lineRule="exact"/>
        <w:jc w:val="left"/>
        <w:rPr>
          <w:rFonts w:hint="eastAsia" w:ascii="宋体" w:hAnsi="宋体" w:cs="宋体"/>
          <w:color w:val="000000"/>
          <w:sz w:val="24"/>
          <w:szCs w:val="24"/>
        </w:rPr>
      </w:pPr>
      <w:r>
        <w:rPr>
          <w:rFonts w:hint="eastAsia" w:ascii="宋体" w:hAnsi="宋体" w:cs="宋体"/>
          <w:color w:val="000000"/>
          <w:sz w:val="24"/>
          <w:szCs w:val="24"/>
        </w:rPr>
        <w:t>（二）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500" w:lineRule="exact"/>
        <w:jc w:val="left"/>
        <w:rPr>
          <w:rFonts w:hint="eastAsia" w:ascii="宋体" w:hAnsi="宋体" w:cs="宋体"/>
          <w:color w:val="000000"/>
          <w:sz w:val="24"/>
          <w:szCs w:val="24"/>
        </w:rPr>
      </w:pPr>
      <w:r>
        <w:rPr>
          <w:rFonts w:hint="eastAsia" w:ascii="宋体" w:hAnsi="宋体" w:cs="宋体"/>
          <w:color w:val="000000"/>
          <w:sz w:val="24"/>
          <w:szCs w:val="24"/>
        </w:rPr>
        <w:t>（三）比较与评价。按规定的评标方法和标准，对资格性检查和符合性检查合格的投标文件进行商务和技术评估，综合比较与评价。</w:t>
      </w:r>
    </w:p>
    <w:p>
      <w:pPr>
        <w:spacing w:line="500" w:lineRule="exact"/>
        <w:jc w:val="left"/>
        <w:rPr>
          <w:rFonts w:hint="eastAsia" w:ascii="宋体" w:hAnsi="宋体" w:cs="宋体"/>
          <w:color w:val="000000"/>
          <w:sz w:val="24"/>
          <w:szCs w:val="24"/>
        </w:rPr>
      </w:pPr>
      <w:r>
        <w:rPr>
          <w:rFonts w:hint="eastAsia" w:ascii="宋体" w:hAnsi="宋体" w:cs="宋体"/>
          <w:color w:val="000000"/>
          <w:sz w:val="24"/>
          <w:szCs w:val="24"/>
        </w:rPr>
        <w:t>（四）推荐中标候选投标人名单，并按顺序排列。</w:t>
      </w:r>
    </w:p>
    <w:p>
      <w:pPr>
        <w:spacing w:line="500" w:lineRule="exact"/>
        <w:jc w:val="left"/>
        <w:rPr>
          <w:rFonts w:hint="eastAsia" w:ascii="宋体" w:hAnsi="宋体" w:cs="宋体"/>
          <w:color w:val="000000"/>
          <w:sz w:val="24"/>
          <w:szCs w:val="24"/>
        </w:rPr>
      </w:pPr>
      <w:r>
        <w:rPr>
          <w:rFonts w:hint="eastAsia" w:ascii="宋体" w:hAnsi="宋体" w:cs="宋体"/>
          <w:color w:val="000000"/>
          <w:sz w:val="24"/>
          <w:szCs w:val="24"/>
        </w:rPr>
        <w:t xml:space="preserve"> (五)编写评标报告。评标报告是评标委员会根据全体评标成员签字的原始评标记录和评标结果编写的报告，其主要内容包括：</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1、招标公告刊登的媒体名称、开标日期和地点；</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2、购买招标文件的投标人名单和评标委员会成员名单；</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3、评标方法和标准；</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4、开标记录和评标情况及说明，包括投标无效投标人名单及原因；</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5、评标结果和中标候选投标人排序表；</w:t>
      </w:r>
    </w:p>
    <w:p>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6、评标委员会的授标建议。</w:t>
      </w:r>
    </w:p>
    <w:p>
      <w:pPr>
        <w:spacing w:line="500" w:lineRule="exact"/>
        <w:jc w:val="left"/>
        <w:rPr>
          <w:rFonts w:hint="eastAsia" w:ascii="宋体" w:hAnsi="宋体" w:cs="宋体"/>
          <w:color w:val="000000"/>
          <w:sz w:val="24"/>
          <w:szCs w:val="24"/>
        </w:rPr>
      </w:pPr>
      <w:r>
        <w:rPr>
          <w:rFonts w:hint="eastAsia" w:ascii="宋体" w:hAnsi="宋体" w:cs="宋体"/>
          <w:color w:val="000000"/>
          <w:sz w:val="24"/>
          <w:szCs w:val="24"/>
        </w:rPr>
        <w:t>在评标中，不得改变已规定的评标标准、方法和中标条件。</w:t>
      </w:r>
    </w:p>
    <w:p>
      <w:pPr>
        <w:spacing w:line="500" w:lineRule="exact"/>
        <w:jc w:val="center"/>
        <w:rPr>
          <w:rFonts w:hint="eastAsia" w:ascii="宋体" w:hAnsi="宋体" w:cs="宋体"/>
          <w:b/>
          <w:sz w:val="30"/>
          <w:szCs w:val="30"/>
        </w:rPr>
      </w:pPr>
      <w:r>
        <w:rPr>
          <w:rFonts w:hint="eastAsia" w:ascii="宋体" w:hAnsi="宋体" w:cs="宋体"/>
          <w:b/>
          <w:sz w:val="30"/>
          <w:szCs w:val="30"/>
        </w:rPr>
        <w:t>六、评标、定标</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21、评标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21.1  </w:t>
      </w:r>
      <w:r>
        <w:rPr>
          <w:rFonts w:hint="eastAsia" w:ascii="宋体" w:hAnsi="宋体" w:cs="宋体"/>
          <w:b/>
          <w:sz w:val="24"/>
          <w:szCs w:val="24"/>
        </w:rPr>
        <w:t xml:space="preserve">评标委员会或评标小组 </w:t>
      </w:r>
    </w:p>
    <w:p>
      <w:pPr>
        <w:spacing w:line="500" w:lineRule="exact"/>
        <w:rPr>
          <w:rFonts w:hint="eastAsia" w:ascii="宋体" w:hAnsi="宋体" w:cs="宋体"/>
          <w:sz w:val="24"/>
          <w:szCs w:val="24"/>
        </w:rPr>
      </w:pPr>
      <w:r>
        <w:rPr>
          <w:rFonts w:hint="eastAsia" w:ascii="宋体" w:hAnsi="宋体" w:cs="宋体"/>
          <w:sz w:val="24"/>
          <w:szCs w:val="24"/>
        </w:rPr>
        <w:t xml:space="preserve">    21.1.1评标委员会或评标小组（以下简称评标委员会）的评标工作由招标单位负责组织，具体评标事务由评标委员会负责，并独立履行其法规规定的职责。</w:t>
      </w:r>
    </w:p>
    <w:p>
      <w:pPr>
        <w:spacing w:line="500" w:lineRule="exact"/>
        <w:rPr>
          <w:rFonts w:hint="eastAsia" w:ascii="宋体" w:hAnsi="宋体" w:cs="宋体"/>
          <w:sz w:val="24"/>
          <w:szCs w:val="24"/>
        </w:rPr>
      </w:pPr>
      <w:r>
        <w:rPr>
          <w:rFonts w:hint="eastAsia" w:ascii="宋体" w:hAnsi="宋体" w:cs="宋体"/>
          <w:sz w:val="24"/>
          <w:szCs w:val="24"/>
        </w:rPr>
        <w:t xml:space="preserve">    21.1.2评标委员会由采购人和专家库中熟悉相关技术的专家组成，成员人数为五人以上的单数，其中熟悉相关技术方面的专家不得少于成员总数的三之二。评标委员会设负责人的，评标委员会负责人由评标委员会推举产生或者由采购人确定。评标委员会负责人与评标委员会的其他成员有同等的表决权。</w:t>
      </w:r>
    </w:p>
    <w:p>
      <w:pPr>
        <w:spacing w:line="500" w:lineRule="exact"/>
        <w:rPr>
          <w:rFonts w:hint="eastAsia" w:ascii="宋体" w:hAnsi="宋体" w:cs="宋体"/>
          <w:sz w:val="24"/>
          <w:szCs w:val="24"/>
        </w:rPr>
      </w:pPr>
      <w:r>
        <w:rPr>
          <w:rFonts w:hint="eastAsia" w:ascii="宋体" w:hAnsi="宋体" w:cs="宋体"/>
          <w:sz w:val="24"/>
          <w:szCs w:val="24"/>
        </w:rPr>
        <w:t xml:space="preserve">     21.1.3  评标委员会或评标小组负责具体的评标事务，并独立履行以下职责：</w:t>
      </w:r>
    </w:p>
    <w:p>
      <w:pPr>
        <w:spacing w:line="500" w:lineRule="exact"/>
        <w:rPr>
          <w:rFonts w:hint="eastAsia" w:ascii="宋体" w:hAnsi="宋体" w:cs="宋体"/>
          <w:sz w:val="24"/>
          <w:szCs w:val="24"/>
        </w:rPr>
      </w:pPr>
      <w:r>
        <w:rPr>
          <w:rFonts w:hint="eastAsia" w:ascii="宋体" w:hAnsi="宋体" w:cs="宋体"/>
          <w:sz w:val="24"/>
          <w:szCs w:val="24"/>
        </w:rPr>
        <w:t xml:space="preserve">     21.1.3.1 审查投标文件是否符合招标文件的要求，并作出评价；</w:t>
      </w:r>
    </w:p>
    <w:p>
      <w:pPr>
        <w:spacing w:line="500" w:lineRule="exact"/>
        <w:rPr>
          <w:rFonts w:hint="eastAsia" w:ascii="宋体" w:hAnsi="宋体" w:cs="宋体"/>
          <w:sz w:val="24"/>
          <w:szCs w:val="24"/>
        </w:rPr>
      </w:pPr>
      <w:r>
        <w:rPr>
          <w:rFonts w:hint="eastAsia" w:ascii="宋体" w:hAnsi="宋体" w:cs="宋体"/>
          <w:sz w:val="24"/>
          <w:szCs w:val="24"/>
        </w:rPr>
        <w:t xml:space="preserve">     21.1.3.2 可以要求投标投标人对投标文件有关事项作出解释或澄清；</w:t>
      </w:r>
    </w:p>
    <w:p>
      <w:pPr>
        <w:spacing w:line="500" w:lineRule="exact"/>
        <w:rPr>
          <w:rFonts w:hint="eastAsia" w:ascii="宋体" w:hAnsi="宋体" w:cs="宋体"/>
          <w:sz w:val="24"/>
          <w:szCs w:val="24"/>
        </w:rPr>
      </w:pPr>
      <w:r>
        <w:rPr>
          <w:rFonts w:hint="eastAsia" w:ascii="宋体" w:hAnsi="宋体" w:cs="宋体"/>
          <w:sz w:val="24"/>
          <w:szCs w:val="24"/>
        </w:rPr>
        <w:t xml:space="preserve">     21.1.3.3 推荐中标候选投标人名单，或者受采购人委托按照事先确定的办法直接确定中标人；</w:t>
      </w:r>
    </w:p>
    <w:p>
      <w:pPr>
        <w:spacing w:line="500" w:lineRule="exact"/>
        <w:rPr>
          <w:rFonts w:hint="eastAsia" w:ascii="宋体" w:hAnsi="宋体" w:cs="宋体"/>
          <w:sz w:val="24"/>
          <w:szCs w:val="24"/>
        </w:rPr>
      </w:pPr>
      <w:r>
        <w:rPr>
          <w:rFonts w:hint="eastAsia" w:ascii="宋体" w:hAnsi="宋体" w:cs="宋体"/>
          <w:sz w:val="24"/>
          <w:szCs w:val="24"/>
        </w:rPr>
        <w:t xml:space="preserve">     21.1.3.4 向招标单位或者有关部门报告非法干预评标工作的行为。</w:t>
      </w:r>
    </w:p>
    <w:p>
      <w:pPr>
        <w:spacing w:line="500" w:lineRule="exact"/>
        <w:rPr>
          <w:rFonts w:hint="eastAsia" w:ascii="宋体" w:hAnsi="宋体" w:cs="宋体"/>
          <w:sz w:val="24"/>
          <w:szCs w:val="24"/>
        </w:rPr>
      </w:pPr>
      <w:r>
        <w:rPr>
          <w:rFonts w:hint="eastAsia" w:ascii="宋体" w:hAnsi="宋体" w:cs="宋体"/>
          <w:sz w:val="24"/>
          <w:szCs w:val="24"/>
        </w:rPr>
        <w:t xml:space="preserve">     21.1.4 评标委员会成员应当履行下列义务：</w:t>
      </w:r>
    </w:p>
    <w:p>
      <w:pPr>
        <w:spacing w:line="500" w:lineRule="exact"/>
        <w:rPr>
          <w:rFonts w:hint="eastAsia" w:ascii="宋体" w:hAnsi="宋体" w:cs="宋体"/>
          <w:sz w:val="24"/>
          <w:szCs w:val="24"/>
        </w:rPr>
      </w:pPr>
      <w:r>
        <w:rPr>
          <w:rFonts w:hint="eastAsia" w:ascii="宋体" w:hAnsi="宋体" w:cs="宋体"/>
          <w:sz w:val="24"/>
          <w:szCs w:val="24"/>
        </w:rPr>
        <w:t xml:space="preserve">     21.1.4.1 遵纪守法，客观、公正、廉洁地履行职责；</w:t>
      </w:r>
    </w:p>
    <w:p>
      <w:pPr>
        <w:spacing w:line="500" w:lineRule="exact"/>
        <w:rPr>
          <w:rFonts w:hint="eastAsia" w:ascii="宋体" w:hAnsi="宋体" w:cs="宋体"/>
          <w:sz w:val="24"/>
          <w:szCs w:val="24"/>
        </w:rPr>
      </w:pPr>
      <w:r>
        <w:rPr>
          <w:rFonts w:hint="eastAsia" w:ascii="宋体" w:hAnsi="宋体" w:cs="宋体"/>
          <w:sz w:val="24"/>
          <w:szCs w:val="24"/>
        </w:rPr>
        <w:t xml:space="preserve">     21.1.4 .2 按照招标文件规定的评标办法和评标标准进行评标，对评审意见承担个人责任；</w:t>
      </w:r>
    </w:p>
    <w:p>
      <w:pPr>
        <w:spacing w:line="500" w:lineRule="exact"/>
        <w:rPr>
          <w:rFonts w:hint="eastAsia" w:ascii="宋体" w:hAnsi="宋体" w:cs="宋体"/>
          <w:sz w:val="24"/>
          <w:szCs w:val="24"/>
        </w:rPr>
      </w:pPr>
      <w:r>
        <w:rPr>
          <w:rFonts w:hint="eastAsia" w:ascii="宋体" w:hAnsi="宋体" w:cs="宋体"/>
          <w:sz w:val="24"/>
          <w:szCs w:val="24"/>
        </w:rPr>
        <w:t xml:space="preserve">     21.1.4 .3 对评标过程和结果，以及投标人的商业秘密保密；</w:t>
      </w:r>
    </w:p>
    <w:p>
      <w:pPr>
        <w:spacing w:line="500" w:lineRule="exact"/>
        <w:rPr>
          <w:rFonts w:hint="eastAsia" w:ascii="宋体" w:hAnsi="宋体" w:cs="宋体"/>
          <w:sz w:val="24"/>
          <w:szCs w:val="24"/>
        </w:rPr>
      </w:pPr>
      <w:r>
        <w:rPr>
          <w:rFonts w:hint="eastAsia" w:ascii="宋体" w:hAnsi="宋体" w:cs="宋体"/>
          <w:sz w:val="24"/>
          <w:szCs w:val="24"/>
        </w:rPr>
        <w:t xml:space="preserve">     21.1.4 .4 参与评标报告的起草；</w:t>
      </w:r>
    </w:p>
    <w:p>
      <w:pPr>
        <w:spacing w:line="500" w:lineRule="exact"/>
        <w:rPr>
          <w:rFonts w:hint="eastAsia" w:ascii="宋体" w:hAnsi="宋体" w:cs="宋体"/>
          <w:sz w:val="24"/>
          <w:szCs w:val="24"/>
        </w:rPr>
      </w:pPr>
      <w:r>
        <w:rPr>
          <w:rFonts w:hint="eastAsia" w:ascii="宋体" w:hAnsi="宋体" w:cs="宋体"/>
          <w:sz w:val="24"/>
          <w:szCs w:val="24"/>
        </w:rPr>
        <w:t xml:space="preserve">     21.1.4 .5 配合财政部门的投诉处理工作；</w:t>
      </w:r>
    </w:p>
    <w:p>
      <w:pPr>
        <w:spacing w:line="500" w:lineRule="exact"/>
        <w:rPr>
          <w:rFonts w:hint="eastAsia" w:ascii="宋体" w:hAnsi="宋体" w:cs="宋体"/>
          <w:sz w:val="24"/>
          <w:szCs w:val="24"/>
        </w:rPr>
      </w:pPr>
      <w:r>
        <w:rPr>
          <w:rFonts w:hint="eastAsia" w:ascii="宋体" w:hAnsi="宋体" w:cs="宋体"/>
          <w:sz w:val="24"/>
          <w:szCs w:val="24"/>
        </w:rPr>
        <w:t xml:space="preserve">     21.1.4 .6 配合招标单位答复投标投标人提出的质疑。</w:t>
      </w:r>
    </w:p>
    <w:p>
      <w:pPr>
        <w:spacing w:line="500" w:lineRule="exact"/>
        <w:ind w:firstLine="480" w:firstLineChars="200"/>
        <w:rPr>
          <w:rFonts w:hint="eastAsia" w:ascii="宋体" w:hAnsi="宋体" w:cs="宋体"/>
          <w:b/>
          <w:sz w:val="24"/>
          <w:szCs w:val="24"/>
        </w:rPr>
      </w:pPr>
      <w:r>
        <w:rPr>
          <w:rFonts w:hint="eastAsia" w:ascii="宋体" w:hAnsi="宋体" w:cs="宋体"/>
          <w:sz w:val="24"/>
          <w:szCs w:val="24"/>
        </w:rPr>
        <w:t xml:space="preserve"> 21.2按国家计委等七部委颁发的《评标委员会和评标方法暂行规定》，结合本工程特点，</w:t>
      </w:r>
      <w:r>
        <w:rPr>
          <w:rFonts w:hint="eastAsia" w:ascii="宋体" w:hAnsi="宋体" w:cs="宋体"/>
          <w:b/>
          <w:color w:val="000000"/>
          <w:sz w:val="24"/>
          <w:szCs w:val="24"/>
        </w:rPr>
        <w:t>本项目采用综合评分法，最低报价不是中标的唯一条件</w:t>
      </w:r>
      <w:r>
        <w:rPr>
          <w:rFonts w:hint="eastAsia" w:ascii="宋体" w:hAnsi="宋体" w:cs="宋体"/>
          <w:sz w:val="24"/>
          <w:szCs w:val="24"/>
        </w:rPr>
        <w:t>，</w:t>
      </w:r>
      <w:r>
        <w:rPr>
          <w:rFonts w:hint="eastAsia" w:ascii="宋体" w:hAnsi="宋体" w:cs="宋体"/>
          <w:b/>
          <w:color w:val="000000"/>
          <w:sz w:val="24"/>
          <w:szCs w:val="24"/>
        </w:rPr>
        <w:t>综合评分因素的主要因素为项目实施方案、价格、人员、财务状况、信誉、业绩、服务以及对招标文件的响应程度等。每一投标人的最终得分为所有评委评分的算数平均值。（总分100分：其中商务部分和方案部分占</w:t>
      </w:r>
      <w:r>
        <w:rPr>
          <w:rFonts w:hint="eastAsia" w:ascii="宋体" w:hAnsi="宋体" w:cs="宋体"/>
          <w:b/>
          <w:color w:val="000000"/>
          <w:sz w:val="24"/>
          <w:szCs w:val="24"/>
          <w:lang w:val="en-US" w:eastAsia="zh-CN"/>
        </w:rPr>
        <w:t>70</w:t>
      </w:r>
      <w:r>
        <w:rPr>
          <w:rFonts w:hint="eastAsia" w:ascii="宋体" w:hAnsi="宋体" w:cs="宋体"/>
          <w:b/>
          <w:color w:val="000000"/>
          <w:sz w:val="24"/>
          <w:szCs w:val="24"/>
        </w:rPr>
        <w:t>分，投标报价占</w:t>
      </w:r>
      <w:r>
        <w:rPr>
          <w:rFonts w:hint="eastAsia" w:ascii="宋体" w:hAnsi="宋体" w:cs="宋体"/>
          <w:b/>
          <w:color w:val="000000"/>
          <w:sz w:val="24"/>
          <w:szCs w:val="24"/>
          <w:lang w:val="en-US" w:eastAsia="zh-CN"/>
        </w:rPr>
        <w:t>3</w:t>
      </w:r>
      <w:r>
        <w:rPr>
          <w:rFonts w:hint="eastAsia" w:ascii="宋体" w:hAnsi="宋体" w:cs="宋体"/>
          <w:b/>
          <w:color w:val="000000"/>
          <w:sz w:val="24"/>
          <w:szCs w:val="24"/>
        </w:rPr>
        <w:t>0分），按得分高低排序。</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21.3 评标的依据为招标文件和投标文件。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21.4评标过程的保密性。开标后，直到授予投标人合同止，凡是属于审查、澄清、评价和比较的有关资料以及授标建议等均不得向投标人或其他无关的人员透露。</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21.5 投标人在评标过程中所进行的力图影响评标结果、有悖于招标规则的活动，可能导致取消其中标资格。</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21.6 与招标文件有重大偏离的投标文件将被拒绝。且此重大偏离在开标后不许修改。</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21.7 根据国家计委等七部委颁发的《评标委员会和评标方法暂行规定》以下为</w:t>
      </w:r>
      <w:r>
        <w:rPr>
          <w:rFonts w:hint="eastAsia" w:ascii="宋体" w:hAnsi="宋体" w:cs="宋体"/>
          <w:b/>
          <w:bCs/>
          <w:sz w:val="24"/>
          <w:szCs w:val="24"/>
        </w:rPr>
        <w:t>重大偏离：</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（一）投标保证金的缴纳主体与投标人不一致的，没有按照招标文件要求提供投标担保，或者所提供的投标担保有瑕疵的；</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（二）投标文件没有投标人法定代表人或其授权代表签字（章）和加盖投标单位公章的；</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（三）投标文件记载的招标项目完成期限超过招标文件规定的完成期限；</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（四）商务条款有偏离情况的；</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（五）投标附有采购人不能接受的条件；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（六）不符合招标文件中规定的其他实质性要求</w:t>
      </w:r>
    </w:p>
    <w:p>
      <w:pPr>
        <w:spacing w:line="500" w:lineRule="exact"/>
        <w:ind w:firstLine="480" w:firstLineChars="200"/>
        <w:rPr>
          <w:rFonts w:hint="eastAsia" w:ascii="宋体" w:hAnsi="宋体" w:cs="宋体"/>
          <w:color w:val="0000FF"/>
          <w:sz w:val="24"/>
          <w:szCs w:val="24"/>
        </w:rPr>
      </w:pPr>
      <w:r>
        <w:rPr>
          <w:rFonts w:hint="eastAsia" w:ascii="宋体" w:hAnsi="宋体" w:cs="宋体"/>
          <w:sz w:val="24"/>
          <w:szCs w:val="24"/>
        </w:rPr>
        <w:t>（七)投标报价不符合招标文件规定的要求。</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投标文件有上述情形之一的，视为非实质性响应招标，并按规定作废标处理。招标文件对重大偏差另有规定的，从其规定。</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评标委员会应当审查每一投标文件是否对招标文件提出的所有实质性要求和条件作出响应。未能在实质上响应招标的投标，将作废标处理。</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22、对投标文件的初步审查和响应性确定</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22.1 开标后采购人将审查投标文件的完整性、准确性以及保证金提交、文件签署情况。在审查时，投标报价大写与数字有出入，以大写金额为准。若投标人拒绝接受上述修正，其投标将可能被拒绝。</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22.2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22.3采购人判断投标文件的响应性是基于投标文件本身而不靠外部证据。</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22.4 采购人将拒绝被定为非响应性的投标，投标人不能通过修正或撤消不符之处而使其投标成为响应性投标。</w:t>
      </w: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pStyle w:val="2"/>
        <w:rPr>
          <w:rFonts w:hint="eastAsia" w:hAnsi="宋体"/>
          <w:b/>
          <w:bCs/>
        </w:rPr>
      </w:pPr>
    </w:p>
    <w:p>
      <w:pPr>
        <w:pStyle w:val="2"/>
        <w:rPr>
          <w:rFonts w:hint="eastAsia" w:hAnsi="宋体"/>
          <w:b/>
          <w:bCs/>
        </w:rPr>
      </w:pPr>
    </w:p>
    <w:p>
      <w:pPr>
        <w:spacing w:line="360" w:lineRule="auto"/>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spacing w:line="360" w:lineRule="auto"/>
        <w:jc w:val="center"/>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评标标准</w:t>
      </w:r>
    </w:p>
    <w:tbl>
      <w:tblPr>
        <w:tblStyle w:val="2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52"/>
        <w:gridCol w:w="6775"/>
        <w:gridCol w:w="837"/>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restart"/>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项目</w:t>
            </w:r>
          </w:p>
        </w:tc>
        <w:tc>
          <w:tcPr>
            <w:tcW w:w="652" w:type="dxa"/>
            <w:vMerge w:val="restart"/>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序号</w:t>
            </w:r>
          </w:p>
        </w:tc>
        <w:tc>
          <w:tcPr>
            <w:tcW w:w="6775" w:type="dxa"/>
            <w:vMerge w:val="restart"/>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评审内容</w:t>
            </w:r>
          </w:p>
        </w:tc>
        <w:tc>
          <w:tcPr>
            <w:tcW w:w="1640" w:type="dxa"/>
            <w:gridSpan w:val="2"/>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hint="eastAsia" w:ascii="宋体" w:hAnsi="宋体" w:cs="宋体"/>
                <w:sz w:val="24"/>
                <w:szCs w:val="24"/>
              </w:rPr>
            </w:pPr>
          </w:p>
        </w:tc>
        <w:tc>
          <w:tcPr>
            <w:tcW w:w="652" w:type="dxa"/>
            <w:vMerge w:val="continue"/>
            <w:vAlign w:val="center"/>
          </w:tcPr>
          <w:p>
            <w:pPr>
              <w:autoSpaceDE w:val="0"/>
              <w:autoSpaceDN w:val="0"/>
              <w:spacing w:line="0" w:lineRule="atLeast"/>
              <w:jc w:val="center"/>
              <w:rPr>
                <w:rFonts w:hint="eastAsia" w:ascii="宋体" w:hAnsi="宋体" w:cs="宋体"/>
                <w:sz w:val="24"/>
                <w:szCs w:val="24"/>
              </w:rPr>
            </w:pPr>
          </w:p>
        </w:tc>
        <w:tc>
          <w:tcPr>
            <w:tcW w:w="6775" w:type="dxa"/>
            <w:vMerge w:val="continue"/>
            <w:vAlign w:val="center"/>
          </w:tcPr>
          <w:p>
            <w:pPr>
              <w:autoSpaceDE w:val="0"/>
              <w:autoSpaceDN w:val="0"/>
              <w:spacing w:line="0" w:lineRule="atLeast"/>
              <w:rPr>
                <w:rFonts w:hint="eastAsia" w:ascii="宋体" w:hAnsi="宋体" w:cs="宋体"/>
                <w:sz w:val="24"/>
                <w:szCs w:val="24"/>
              </w:rPr>
            </w:pPr>
          </w:p>
        </w:tc>
        <w:tc>
          <w:tcPr>
            <w:tcW w:w="837"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通过</w:t>
            </w:r>
          </w:p>
        </w:tc>
        <w:tc>
          <w:tcPr>
            <w:tcW w:w="803"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668" w:type="dxa"/>
            <w:vMerge w:val="restart"/>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资格审查</w:t>
            </w: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1</w:t>
            </w:r>
          </w:p>
        </w:tc>
        <w:tc>
          <w:tcPr>
            <w:tcW w:w="6775" w:type="dxa"/>
            <w:vAlign w:val="center"/>
          </w:tcPr>
          <w:p>
            <w:pPr>
              <w:widowControl/>
              <w:rPr>
                <w:rFonts w:ascii="宋体" w:hAnsi="宋体" w:cs="宋体"/>
                <w:kern w:val="0"/>
                <w:sz w:val="24"/>
                <w:szCs w:val="24"/>
              </w:rPr>
            </w:pPr>
            <w:r>
              <w:rPr>
                <w:rFonts w:hint="eastAsia" w:ascii="宋体" w:hAnsi="宋体" w:cs="宋体"/>
                <w:kern w:val="0"/>
                <w:sz w:val="24"/>
                <w:szCs w:val="24"/>
              </w:rPr>
              <w:t>三证合一营业执照</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2</w:t>
            </w:r>
          </w:p>
        </w:tc>
        <w:tc>
          <w:tcPr>
            <w:tcW w:w="6775" w:type="dxa"/>
            <w:vAlign w:val="center"/>
          </w:tcPr>
          <w:p>
            <w:pPr>
              <w:widowControl/>
              <w:rPr>
                <w:rFonts w:hint="eastAsia" w:ascii="宋体" w:hAnsi="宋体" w:cs="宋体"/>
                <w:kern w:val="0"/>
                <w:sz w:val="24"/>
                <w:szCs w:val="24"/>
              </w:rPr>
            </w:pPr>
            <w:r>
              <w:rPr>
                <w:rFonts w:hint="eastAsia" w:ascii="宋体" w:hAnsi="宋体" w:cs="宋体"/>
                <w:kern w:val="0"/>
                <w:sz w:val="24"/>
                <w:szCs w:val="24"/>
              </w:rPr>
              <w:t>法定代表人身份证原件及复印件或法定代表人</w:t>
            </w:r>
            <w:r>
              <w:rPr>
                <w:rFonts w:hint="eastAsia" w:ascii="宋体" w:hAnsi="宋体" w:cs="宋体"/>
                <w:kern w:val="0"/>
                <w:sz w:val="24"/>
                <w:szCs w:val="24"/>
                <w:lang w:val="en-US" w:eastAsia="zh-CN"/>
              </w:rPr>
              <w:t>授权</w:t>
            </w:r>
            <w:r>
              <w:rPr>
                <w:rFonts w:hint="eastAsia" w:ascii="宋体" w:hAnsi="宋体" w:cs="宋体"/>
                <w:kern w:val="0"/>
                <w:sz w:val="24"/>
                <w:szCs w:val="24"/>
              </w:rPr>
              <w:t>委托人须携带法</w:t>
            </w:r>
            <w:r>
              <w:rPr>
                <w:rFonts w:hint="eastAsia" w:ascii="宋体" w:hAnsi="宋体" w:cs="宋体"/>
                <w:kern w:val="0"/>
                <w:sz w:val="24"/>
                <w:szCs w:val="24"/>
                <w:lang w:val="en-US" w:eastAsia="zh-CN"/>
              </w:rPr>
              <w:t>定代表</w:t>
            </w:r>
            <w:r>
              <w:rPr>
                <w:rFonts w:hint="eastAsia" w:ascii="宋体" w:hAnsi="宋体" w:cs="宋体"/>
                <w:kern w:val="0"/>
                <w:sz w:val="24"/>
                <w:szCs w:val="24"/>
              </w:rPr>
              <w:t>人授权</w:t>
            </w:r>
            <w:r>
              <w:rPr>
                <w:rFonts w:hint="eastAsia" w:ascii="宋体" w:hAnsi="宋体" w:cs="宋体"/>
                <w:kern w:val="0"/>
                <w:sz w:val="24"/>
                <w:szCs w:val="24"/>
                <w:lang w:val="en-US" w:eastAsia="zh-CN"/>
              </w:rPr>
              <w:t>委托</w:t>
            </w:r>
            <w:r>
              <w:rPr>
                <w:rFonts w:hint="eastAsia" w:ascii="宋体" w:hAnsi="宋体" w:cs="宋体"/>
                <w:kern w:val="0"/>
                <w:sz w:val="24"/>
                <w:szCs w:val="24"/>
              </w:rPr>
              <w:t>书原件及</w:t>
            </w:r>
            <w:r>
              <w:rPr>
                <w:rFonts w:hint="eastAsia" w:ascii="宋体" w:hAnsi="宋体" w:cs="宋体"/>
                <w:kern w:val="0"/>
                <w:sz w:val="24"/>
                <w:szCs w:val="24"/>
                <w:lang w:val="en-US" w:eastAsia="zh-CN"/>
              </w:rPr>
              <w:t>被</w:t>
            </w:r>
            <w:r>
              <w:rPr>
                <w:rFonts w:hint="eastAsia" w:ascii="宋体" w:hAnsi="宋体" w:cs="宋体"/>
                <w:kern w:val="0"/>
                <w:sz w:val="24"/>
                <w:szCs w:val="24"/>
              </w:rPr>
              <w:t>委托人身份证原件（授权书需附法</w:t>
            </w:r>
            <w:r>
              <w:rPr>
                <w:rFonts w:hint="eastAsia" w:ascii="宋体" w:hAnsi="宋体" w:cs="宋体"/>
                <w:kern w:val="0"/>
                <w:sz w:val="24"/>
                <w:szCs w:val="24"/>
                <w:lang w:val="en-US" w:eastAsia="zh-CN"/>
              </w:rPr>
              <w:t>定代表</w:t>
            </w:r>
            <w:r>
              <w:rPr>
                <w:rFonts w:hint="eastAsia" w:ascii="宋体" w:hAnsi="宋体" w:cs="宋体"/>
                <w:kern w:val="0"/>
                <w:sz w:val="24"/>
                <w:szCs w:val="24"/>
              </w:rPr>
              <w:t>人身份证及</w:t>
            </w:r>
            <w:r>
              <w:rPr>
                <w:rFonts w:hint="eastAsia" w:ascii="宋体" w:hAnsi="宋体" w:cs="宋体"/>
                <w:kern w:val="0"/>
                <w:sz w:val="24"/>
                <w:szCs w:val="24"/>
                <w:lang w:val="en-US" w:eastAsia="zh-CN"/>
              </w:rPr>
              <w:t>被</w:t>
            </w:r>
            <w:r>
              <w:rPr>
                <w:rFonts w:hint="eastAsia" w:ascii="宋体" w:hAnsi="宋体" w:cs="宋体"/>
                <w:kern w:val="0"/>
                <w:sz w:val="24"/>
                <w:szCs w:val="24"/>
              </w:rPr>
              <w:t>委托人身份证复印件</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法定代表人或授权委托人需提供近三个月社保证明材料</w:t>
            </w:r>
            <w:r>
              <w:rPr>
                <w:rFonts w:hint="eastAsia" w:ascii="宋体" w:hAnsi="宋体" w:cs="宋体"/>
                <w:kern w:val="0"/>
                <w:sz w:val="24"/>
                <w:szCs w:val="24"/>
              </w:rPr>
              <w:t>）</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3</w:t>
            </w:r>
          </w:p>
        </w:tc>
        <w:tc>
          <w:tcPr>
            <w:tcW w:w="6775" w:type="dxa"/>
            <w:vAlign w:val="center"/>
          </w:tcPr>
          <w:p>
            <w:pPr>
              <w:widowControl/>
              <w:rPr>
                <w:rFonts w:hint="eastAsia" w:ascii="宋体" w:hAnsi="宋体" w:cs="宋体"/>
                <w:kern w:val="0"/>
                <w:sz w:val="24"/>
                <w:szCs w:val="24"/>
              </w:rPr>
            </w:pPr>
            <w:r>
              <w:rPr>
                <w:rFonts w:hint="eastAsia" w:ascii="宋体" w:hAnsi="宋体" w:cs="宋体"/>
                <w:kern w:val="0"/>
                <w:sz w:val="24"/>
                <w:szCs w:val="24"/>
                <w:lang w:val="en-US" w:eastAsia="zh-CN"/>
              </w:rPr>
              <w:t>全过程造价咨询拟派</w:t>
            </w:r>
            <w:r>
              <w:rPr>
                <w:rFonts w:hint="eastAsia" w:ascii="宋体" w:hAnsi="宋体" w:cs="宋体"/>
                <w:kern w:val="0"/>
                <w:sz w:val="24"/>
                <w:szCs w:val="24"/>
              </w:rPr>
              <w:t>项目负责人需具备</w:t>
            </w:r>
            <w:r>
              <w:rPr>
                <w:rFonts w:hint="eastAsia" w:ascii="宋体" w:hAnsi="宋体" w:cs="宋体"/>
                <w:kern w:val="0"/>
                <w:sz w:val="24"/>
                <w:szCs w:val="24"/>
                <w:lang w:val="en-US" w:eastAsia="zh-CN"/>
              </w:rPr>
              <w:t>高级职称及一级</w:t>
            </w:r>
            <w:r>
              <w:rPr>
                <w:rFonts w:hint="eastAsia" w:ascii="宋体" w:hAnsi="宋体" w:cs="宋体"/>
                <w:kern w:val="0"/>
                <w:sz w:val="24"/>
                <w:szCs w:val="24"/>
              </w:rPr>
              <w:t>注册造价工程师资格证书</w:t>
            </w:r>
          </w:p>
          <w:p>
            <w:pPr>
              <w:widowControl/>
              <w:rPr>
                <w:rFonts w:hint="eastAsia" w:eastAsia="宋体"/>
                <w:lang w:val="en-US" w:eastAsia="zh-CN"/>
              </w:rPr>
            </w:pPr>
            <w:r>
              <w:rPr>
                <w:rFonts w:hint="eastAsia" w:ascii="宋体" w:hAnsi="宋体" w:cs="宋体"/>
                <w:kern w:val="0"/>
                <w:sz w:val="24"/>
                <w:szCs w:val="24"/>
                <w:lang w:val="en-US" w:eastAsia="zh-CN"/>
              </w:rPr>
              <w:t>竣工财务决算业务</w:t>
            </w:r>
            <w:r>
              <w:rPr>
                <w:rFonts w:hint="eastAsia" w:ascii="宋体" w:hAnsi="宋体" w:cs="宋体"/>
                <w:kern w:val="0"/>
                <w:sz w:val="24"/>
                <w:szCs w:val="24"/>
              </w:rPr>
              <w:t>拟派项目负责人需具备注册</w:t>
            </w:r>
            <w:r>
              <w:rPr>
                <w:rFonts w:hint="eastAsia" w:ascii="宋体" w:hAnsi="宋体" w:cs="宋体"/>
                <w:kern w:val="0"/>
                <w:sz w:val="24"/>
                <w:szCs w:val="24"/>
                <w:lang w:val="en-US" w:eastAsia="zh-CN"/>
              </w:rPr>
              <w:t>会计师资格证书</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6775" w:type="dxa"/>
            <w:vAlign w:val="center"/>
          </w:tcPr>
          <w:p>
            <w:pPr>
              <w:autoSpaceDE w:val="0"/>
              <w:autoSpaceDN w:val="0"/>
              <w:spacing w:line="240" w:lineRule="atLeast"/>
              <w:rPr>
                <w:rFonts w:hint="eastAsia" w:ascii="宋体" w:hAnsi="宋体" w:cs="宋体"/>
                <w:sz w:val="24"/>
                <w:szCs w:val="24"/>
              </w:rPr>
            </w:pPr>
            <w:r>
              <w:rPr>
                <w:rFonts w:hint="eastAsia" w:ascii="宋体" w:hAnsi="宋体" w:cs="宋体"/>
                <w:sz w:val="24"/>
                <w:szCs w:val="24"/>
              </w:rPr>
              <w:t>联合体协议书</w:t>
            </w:r>
            <w:r>
              <w:rPr>
                <w:rFonts w:hint="eastAsia" w:ascii="宋体" w:hAnsi="宋体" w:cs="宋体"/>
                <w:sz w:val="24"/>
                <w:szCs w:val="24"/>
                <w:lang w:val="en-US" w:eastAsia="zh-CN"/>
              </w:rPr>
              <w:t>中</w:t>
            </w:r>
            <w:r>
              <w:rPr>
                <w:rFonts w:hint="eastAsia" w:ascii="宋体" w:hAnsi="宋体" w:cs="宋体"/>
                <w:sz w:val="24"/>
                <w:szCs w:val="24"/>
              </w:rPr>
              <w:t>牵头单位须为工程造价咨询单位，</w:t>
            </w:r>
            <w:r>
              <w:rPr>
                <w:rFonts w:hint="eastAsia" w:ascii="宋体" w:hAnsi="宋体" w:cs="宋体"/>
                <w:sz w:val="24"/>
                <w:szCs w:val="24"/>
                <w:lang w:val="en-US" w:eastAsia="zh-CN"/>
              </w:rPr>
              <w:t>联合方需</w:t>
            </w:r>
            <w:r>
              <w:rPr>
                <w:rFonts w:hint="eastAsia" w:ascii="宋体" w:hAnsi="宋体" w:cs="宋体"/>
                <w:kern w:val="0"/>
                <w:sz w:val="24"/>
                <w:szCs w:val="24"/>
              </w:rPr>
              <w:t>具备财政部门颁发的会计师事务所执业证书</w:t>
            </w:r>
            <w:r>
              <w:rPr>
                <w:rFonts w:hint="eastAsia" w:ascii="宋体" w:hAnsi="宋体" w:cs="宋体"/>
                <w:kern w:val="0"/>
                <w:sz w:val="24"/>
                <w:szCs w:val="24"/>
                <w:lang w:eastAsia="zh-CN"/>
              </w:rPr>
              <w:t>；</w:t>
            </w:r>
            <w:r>
              <w:rPr>
                <w:rFonts w:hint="eastAsia" w:ascii="宋体" w:hAnsi="宋体" w:cs="宋体"/>
                <w:sz w:val="24"/>
                <w:szCs w:val="24"/>
              </w:rPr>
              <w:t>联合体数量不超过2家</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6775" w:type="dxa"/>
            <w:vAlign w:val="center"/>
          </w:tcPr>
          <w:p>
            <w:pPr>
              <w:autoSpaceDE w:val="0"/>
              <w:autoSpaceDN w:val="0"/>
              <w:spacing w:line="240" w:lineRule="atLeast"/>
              <w:rPr>
                <w:rFonts w:ascii="宋体" w:hAnsi="宋体" w:cs="宋体"/>
                <w:sz w:val="24"/>
                <w:szCs w:val="24"/>
              </w:rPr>
            </w:pPr>
            <w:r>
              <w:rPr>
                <w:rFonts w:hint="eastAsia" w:ascii="宋体" w:hAnsi="宋体" w:cs="宋体"/>
                <w:sz w:val="24"/>
                <w:szCs w:val="24"/>
              </w:rPr>
              <w:t>投标保证金缴纳凭证</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668" w:type="dxa"/>
            <w:vMerge w:val="restart"/>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响应性</w:t>
            </w:r>
          </w:p>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评审</w:t>
            </w: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1</w:t>
            </w:r>
          </w:p>
        </w:tc>
        <w:tc>
          <w:tcPr>
            <w:tcW w:w="6775" w:type="dxa"/>
            <w:vAlign w:val="center"/>
          </w:tcPr>
          <w:p>
            <w:pPr>
              <w:autoSpaceDE w:val="0"/>
              <w:autoSpaceDN w:val="0"/>
              <w:spacing w:line="0" w:lineRule="atLeast"/>
              <w:rPr>
                <w:rFonts w:hint="eastAsia" w:ascii="宋体" w:hAnsi="宋体" w:cs="宋体"/>
                <w:sz w:val="24"/>
                <w:szCs w:val="24"/>
              </w:rPr>
            </w:pPr>
            <w:r>
              <w:rPr>
                <w:rFonts w:hint="eastAsia" w:ascii="宋体" w:hAnsi="宋体" w:cs="宋体"/>
                <w:color w:val="000000"/>
                <w:kern w:val="0"/>
                <w:sz w:val="24"/>
                <w:szCs w:val="24"/>
              </w:rPr>
              <w:t>投标响应文件签字盖章是否满足招标文件要求</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2</w:t>
            </w:r>
          </w:p>
        </w:tc>
        <w:tc>
          <w:tcPr>
            <w:tcW w:w="6775" w:type="dxa"/>
            <w:vAlign w:val="center"/>
          </w:tcPr>
          <w:p>
            <w:pPr>
              <w:autoSpaceDE w:val="0"/>
              <w:autoSpaceDN w:val="0"/>
              <w:spacing w:line="0" w:lineRule="atLeast"/>
              <w:rPr>
                <w:rFonts w:hint="eastAsia" w:ascii="宋体" w:hAnsi="宋体" w:cs="宋体"/>
                <w:sz w:val="24"/>
                <w:szCs w:val="24"/>
              </w:rPr>
            </w:pPr>
            <w:r>
              <w:rPr>
                <w:rFonts w:hint="eastAsia" w:ascii="宋体" w:hAnsi="宋体" w:cs="宋体"/>
                <w:color w:val="000000"/>
                <w:sz w:val="24"/>
                <w:szCs w:val="24"/>
              </w:rPr>
              <w:t>投标文件是否不齐全或者内容虚假的</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3</w:t>
            </w:r>
          </w:p>
        </w:tc>
        <w:tc>
          <w:tcPr>
            <w:tcW w:w="6775" w:type="dxa"/>
            <w:vAlign w:val="center"/>
          </w:tcPr>
          <w:p>
            <w:pPr>
              <w:autoSpaceDE w:val="0"/>
              <w:autoSpaceDN w:val="0"/>
              <w:spacing w:line="0" w:lineRule="atLeast"/>
              <w:rPr>
                <w:rFonts w:hint="eastAsia" w:ascii="宋体" w:hAnsi="宋体" w:cs="宋体"/>
                <w:sz w:val="24"/>
                <w:szCs w:val="24"/>
              </w:rPr>
            </w:pPr>
            <w:r>
              <w:rPr>
                <w:rFonts w:hint="eastAsia" w:ascii="宋体" w:hAnsi="宋体" w:cs="宋体"/>
                <w:color w:val="000000"/>
                <w:kern w:val="0"/>
                <w:sz w:val="24"/>
                <w:szCs w:val="24"/>
                <w:lang w:val="en-US" w:eastAsia="zh-CN"/>
              </w:rPr>
              <w:t>投标文件</w:t>
            </w:r>
            <w:r>
              <w:rPr>
                <w:rFonts w:hint="eastAsia" w:ascii="宋体" w:hAnsi="宋体" w:cs="宋体"/>
                <w:color w:val="000000"/>
                <w:kern w:val="0"/>
                <w:sz w:val="24"/>
                <w:szCs w:val="24"/>
              </w:rPr>
              <w:t>是否按</w:t>
            </w: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文件要求编制，内容是否全面或字迹是否模糊、辨认不清的</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cs="宋体"/>
                <w:sz w:val="24"/>
                <w:szCs w:val="24"/>
              </w:rPr>
            </w:pPr>
            <w:r>
              <w:rPr>
                <w:rFonts w:hint="eastAsia" w:ascii="宋体" w:hAnsi="宋体" w:cs="宋体"/>
                <w:sz w:val="24"/>
                <w:szCs w:val="24"/>
              </w:rPr>
              <w:t>4</w:t>
            </w:r>
          </w:p>
        </w:tc>
        <w:tc>
          <w:tcPr>
            <w:tcW w:w="6775" w:type="dxa"/>
            <w:vAlign w:val="center"/>
          </w:tcPr>
          <w:p>
            <w:pPr>
              <w:autoSpaceDE w:val="0"/>
              <w:autoSpaceDN w:val="0"/>
              <w:spacing w:line="0" w:lineRule="atLeast"/>
              <w:rPr>
                <w:rFonts w:hint="eastAsia" w:ascii="宋体" w:hAnsi="宋体" w:cs="宋体"/>
                <w:sz w:val="24"/>
                <w:szCs w:val="24"/>
              </w:rPr>
            </w:pPr>
            <w:r>
              <w:rPr>
                <w:rFonts w:hint="eastAsia" w:ascii="宋体" w:hAnsi="宋体" w:cs="宋体"/>
                <w:sz w:val="24"/>
                <w:szCs w:val="24"/>
              </w:rPr>
              <w:t>投标人是否对同一招标项目做出两个以上报价而未明确效力</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775" w:type="dxa"/>
            <w:vAlign w:val="center"/>
          </w:tcPr>
          <w:p>
            <w:pPr>
              <w:autoSpaceDE w:val="0"/>
              <w:autoSpaceDN w:val="0"/>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服务周期是否满足招标文件基本要求</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ascii="宋体" w:hAnsi="宋体" w:cs="宋体"/>
                <w:sz w:val="24"/>
                <w:szCs w:val="24"/>
              </w:rPr>
            </w:pPr>
            <w:r>
              <w:rPr>
                <w:rFonts w:hint="eastAsia" w:ascii="宋体" w:hAnsi="宋体" w:cs="宋体"/>
                <w:sz w:val="24"/>
                <w:szCs w:val="24"/>
              </w:rPr>
              <w:t>6</w:t>
            </w:r>
          </w:p>
        </w:tc>
        <w:tc>
          <w:tcPr>
            <w:tcW w:w="6775" w:type="dxa"/>
            <w:vAlign w:val="center"/>
          </w:tcPr>
          <w:p>
            <w:pPr>
              <w:autoSpaceDE w:val="0"/>
              <w:autoSpaceDN w:val="0"/>
              <w:spacing w:line="0" w:lineRule="atLeast"/>
              <w:rPr>
                <w:rFonts w:hint="eastAsia" w:ascii="宋体" w:hAnsi="宋体" w:cs="宋体"/>
                <w:sz w:val="24"/>
                <w:szCs w:val="24"/>
              </w:rPr>
            </w:pPr>
            <w:r>
              <w:rPr>
                <w:rFonts w:hint="eastAsia" w:ascii="宋体" w:hAnsi="宋体" w:cs="宋体"/>
                <w:sz w:val="24"/>
                <w:szCs w:val="24"/>
              </w:rPr>
              <w:t>投标文件中报价是否内容齐全，报价合理，无缺漏项，计算正确</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dxa"/>
            <w:vMerge w:val="continue"/>
            <w:vAlign w:val="center"/>
          </w:tcPr>
          <w:p>
            <w:pPr>
              <w:widowControl/>
              <w:spacing w:line="0" w:lineRule="atLeast"/>
              <w:jc w:val="left"/>
              <w:rPr>
                <w:rFonts w:hint="eastAsia" w:ascii="宋体" w:hAnsi="宋体" w:cs="宋体"/>
                <w:sz w:val="24"/>
                <w:szCs w:val="24"/>
              </w:rPr>
            </w:pPr>
          </w:p>
        </w:tc>
        <w:tc>
          <w:tcPr>
            <w:tcW w:w="652" w:type="dxa"/>
            <w:vAlign w:val="center"/>
          </w:tcPr>
          <w:p>
            <w:pPr>
              <w:autoSpaceDE w:val="0"/>
              <w:autoSpaceDN w:val="0"/>
              <w:spacing w:line="0" w:lineRule="atLeast"/>
              <w:jc w:val="center"/>
              <w:rPr>
                <w:rFonts w:ascii="宋体" w:hAnsi="宋体" w:cs="宋体"/>
                <w:sz w:val="24"/>
                <w:szCs w:val="24"/>
              </w:rPr>
            </w:pPr>
            <w:r>
              <w:rPr>
                <w:rFonts w:hint="eastAsia" w:ascii="宋体" w:hAnsi="宋体" w:cs="宋体"/>
                <w:sz w:val="24"/>
                <w:szCs w:val="24"/>
              </w:rPr>
              <w:t>7</w:t>
            </w:r>
          </w:p>
        </w:tc>
        <w:tc>
          <w:tcPr>
            <w:tcW w:w="6775" w:type="dxa"/>
            <w:vAlign w:val="center"/>
          </w:tcPr>
          <w:p>
            <w:pPr>
              <w:autoSpaceDE w:val="0"/>
              <w:autoSpaceDN w:val="0"/>
              <w:spacing w:line="0" w:lineRule="atLeast"/>
              <w:rPr>
                <w:rFonts w:hint="eastAsia" w:ascii="宋体" w:hAnsi="宋体" w:cs="宋体"/>
                <w:sz w:val="24"/>
                <w:szCs w:val="24"/>
              </w:rPr>
            </w:pPr>
            <w:r>
              <w:rPr>
                <w:rFonts w:hint="eastAsia" w:ascii="宋体" w:hAnsi="宋体" w:cs="宋体"/>
                <w:sz w:val="24"/>
                <w:szCs w:val="24"/>
              </w:rPr>
              <w:t>投标文件是否附有采购人不能接受的条件</w:t>
            </w:r>
          </w:p>
        </w:tc>
        <w:tc>
          <w:tcPr>
            <w:tcW w:w="837" w:type="dxa"/>
          </w:tcPr>
          <w:p>
            <w:pPr>
              <w:autoSpaceDE w:val="0"/>
              <w:autoSpaceDN w:val="0"/>
              <w:spacing w:line="0" w:lineRule="atLeast"/>
              <w:jc w:val="left"/>
              <w:rPr>
                <w:rFonts w:hint="eastAsia" w:ascii="宋体" w:hAnsi="宋体" w:cs="宋体"/>
                <w:sz w:val="24"/>
                <w:szCs w:val="24"/>
              </w:rPr>
            </w:pPr>
          </w:p>
        </w:tc>
        <w:tc>
          <w:tcPr>
            <w:tcW w:w="803" w:type="dxa"/>
          </w:tcPr>
          <w:p>
            <w:pPr>
              <w:autoSpaceDE w:val="0"/>
              <w:autoSpaceDN w:val="0"/>
              <w:spacing w:line="0" w:lineRule="atLeast"/>
              <w:jc w:val="left"/>
              <w:rPr>
                <w:rFonts w:hint="eastAsia" w:ascii="宋体" w:hAnsi="宋体" w:cs="宋体"/>
                <w:sz w:val="24"/>
                <w:szCs w:val="24"/>
              </w:rPr>
            </w:pPr>
          </w:p>
        </w:tc>
      </w:tr>
    </w:tbl>
    <w:p>
      <w:pPr>
        <w:spacing w:line="500" w:lineRule="exact"/>
        <w:ind w:firstLine="482" w:firstLineChars="200"/>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spacing w:line="500" w:lineRule="exact"/>
        <w:ind w:firstLine="482" w:firstLineChars="200"/>
        <w:jc w:val="both"/>
        <w:rPr>
          <w:rFonts w:hint="eastAsia" w:ascii="宋体" w:hAnsi="宋体" w:cs="宋体"/>
          <w:b/>
          <w:bCs/>
          <w:sz w:val="24"/>
          <w:szCs w:val="24"/>
        </w:rPr>
      </w:pPr>
      <w:r>
        <w:rPr>
          <w:rFonts w:hint="eastAsia" w:ascii="宋体" w:hAnsi="宋体" w:cs="宋体"/>
          <w:b/>
          <w:bCs/>
          <w:sz w:val="24"/>
          <w:szCs w:val="24"/>
        </w:rPr>
        <w:t>22.5投标评审标准：</w:t>
      </w:r>
    </w:p>
    <w:tbl>
      <w:tblPr>
        <w:tblStyle w:val="23"/>
        <w:tblW w:w="945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224"/>
        <w:gridCol w:w="6889"/>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540" w:type="dxa"/>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1224" w:type="dxa"/>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评分项目</w:t>
            </w:r>
          </w:p>
        </w:tc>
        <w:tc>
          <w:tcPr>
            <w:tcW w:w="6889" w:type="dxa"/>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评分</w:t>
            </w:r>
          </w:p>
        </w:tc>
        <w:tc>
          <w:tcPr>
            <w:tcW w:w="802" w:type="dxa"/>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rPr>
        <w:tc>
          <w:tcPr>
            <w:tcW w:w="540" w:type="dxa"/>
            <w:vMerge w:val="restart"/>
            <w:vAlign w:val="center"/>
          </w:tcPr>
          <w:p>
            <w:pPr>
              <w:widowControl/>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lang w:bidi="ar"/>
              </w:rPr>
              <w:t>1</w:t>
            </w:r>
          </w:p>
        </w:tc>
        <w:tc>
          <w:tcPr>
            <w:tcW w:w="1224" w:type="dxa"/>
            <w:vMerge w:val="restart"/>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投标单位情况</w:t>
            </w:r>
          </w:p>
          <w:p>
            <w:pPr>
              <w:widowControl/>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w:t>
            </w:r>
          </w:p>
        </w:tc>
        <w:tc>
          <w:tcPr>
            <w:tcW w:w="6889" w:type="dxa"/>
            <w:vAlign w:val="center"/>
          </w:tcPr>
          <w:p>
            <w:pPr>
              <w:widowControl/>
              <w:jc w:val="both"/>
              <w:textAlignment w:val="center"/>
              <w:rPr>
                <w:rFonts w:hint="eastAsia" w:ascii="宋体" w:hAnsi="宋体" w:cs="宋体"/>
                <w:color w:val="000000"/>
                <w:sz w:val="24"/>
                <w:szCs w:val="24"/>
              </w:rPr>
            </w:pPr>
            <w:r>
              <w:rPr>
                <w:rFonts w:hint="eastAsia" w:ascii="宋体" w:hAnsi="宋体" w:eastAsia="宋体" w:cs="宋体"/>
                <w:color w:val="000000"/>
                <w:kern w:val="0"/>
                <w:sz w:val="24"/>
                <w:szCs w:val="24"/>
                <w:lang w:val="en-US" w:eastAsia="zh-CN" w:bidi="ar"/>
              </w:rPr>
              <w:t>工程造价</w:t>
            </w:r>
            <w:r>
              <w:rPr>
                <w:rFonts w:hint="eastAsia" w:ascii="宋体" w:hAnsi="宋体" w:cs="宋体"/>
                <w:color w:val="000000"/>
                <w:kern w:val="0"/>
                <w:sz w:val="24"/>
                <w:szCs w:val="24"/>
                <w:lang w:val="en-US" w:eastAsia="zh-CN" w:bidi="ar"/>
              </w:rPr>
              <w:t>咨询</w:t>
            </w:r>
            <w:r>
              <w:rPr>
                <w:rFonts w:hint="eastAsia" w:ascii="宋体" w:hAnsi="宋体" w:eastAsia="宋体" w:cs="宋体"/>
                <w:color w:val="000000"/>
                <w:kern w:val="0"/>
                <w:sz w:val="24"/>
                <w:szCs w:val="24"/>
                <w:lang w:bidi="ar"/>
              </w:rPr>
              <w:t>单位人员情况：注册造价工程师并具备中、高级职称总人数6人的得</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分、每少1人扣</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p>
        </w:tc>
        <w:tc>
          <w:tcPr>
            <w:tcW w:w="802" w:type="dxa"/>
            <w:vAlign w:val="center"/>
          </w:tcPr>
          <w:p>
            <w:pPr>
              <w:widowControl/>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540" w:type="dxa"/>
            <w:vMerge w:val="continue"/>
            <w:vAlign w:val="center"/>
          </w:tcPr>
          <w:p>
            <w:pPr>
              <w:widowControl/>
              <w:jc w:val="center"/>
              <w:textAlignment w:val="center"/>
              <w:rPr>
                <w:rFonts w:hint="eastAsia" w:ascii="宋体" w:hAnsi="宋体" w:cs="宋体"/>
                <w:color w:val="000000"/>
                <w:kern w:val="0"/>
                <w:sz w:val="24"/>
                <w:szCs w:val="24"/>
              </w:rPr>
            </w:pPr>
          </w:p>
        </w:tc>
        <w:tc>
          <w:tcPr>
            <w:tcW w:w="1224" w:type="dxa"/>
            <w:vMerge w:val="continue"/>
            <w:vAlign w:val="center"/>
          </w:tcPr>
          <w:p>
            <w:pPr>
              <w:widowControl/>
              <w:jc w:val="center"/>
              <w:textAlignment w:val="center"/>
              <w:rPr>
                <w:rFonts w:hint="eastAsia" w:ascii="宋体" w:hAnsi="宋体" w:cs="宋体"/>
                <w:color w:val="000000"/>
                <w:kern w:val="0"/>
                <w:sz w:val="24"/>
                <w:szCs w:val="24"/>
              </w:rPr>
            </w:pPr>
          </w:p>
        </w:tc>
        <w:tc>
          <w:tcPr>
            <w:tcW w:w="6889" w:type="dxa"/>
            <w:vAlign w:val="center"/>
          </w:tcPr>
          <w:p>
            <w:pPr>
              <w:widowControl/>
              <w:jc w:val="both"/>
              <w:textAlignment w:val="center"/>
              <w:rPr>
                <w:rFonts w:ascii="宋体" w:hAnsi="宋体" w:cs="宋体"/>
                <w:color w:val="000000"/>
                <w:sz w:val="24"/>
                <w:szCs w:val="24"/>
              </w:rPr>
            </w:pPr>
            <w:r>
              <w:rPr>
                <w:rFonts w:hint="eastAsia" w:ascii="宋体" w:hAnsi="宋体" w:eastAsia="宋体" w:cs="宋体"/>
                <w:sz w:val="24"/>
                <w:szCs w:val="24"/>
                <w:lang w:eastAsia="zh-CN"/>
              </w:rPr>
              <w:t>会计师事务所</w:t>
            </w:r>
            <w:r>
              <w:rPr>
                <w:rFonts w:hint="eastAsia" w:ascii="宋体" w:hAnsi="宋体" w:eastAsia="宋体" w:cs="宋体"/>
                <w:sz w:val="24"/>
                <w:szCs w:val="24"/>
                <w:lang w:val="en-US" w:eastAsia="zh-CN"/>
              </w:rPr>
              <w:t>单位人员情况：注册会计师总人数5人的得6分，每少1人扣2分；</w:t>
            </w:r>
          </w:p>
        </w:tc>
        <w:tc>
          <w:tcPr>
            <w:tcW w:w="802" w:type="dxa"/>
            <w:vAlign w:val="center"/>
          </w:tcPr>
          <w:p>
            <w:pPr>
              <w:widowControl/>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540" w:type="dxa"/>
            <w:vMerge w:val="continue"/>
            <w:vAlign w:val="center"/>
          </w:tcPr>
          <w:p>
            <w:pPr>
              <w:widowControl/>
              <w:jc w:val="center"/>
              <w:textAlignment w:val="center"/>
              <w:rPr>
                <w:rFonts w:hint="eastAsia" w:ascii="宋体" w:hAnsi="宋体" w:cs="宋体"/>
                <w:color w:val="000000"/>
                <w:kern w:val="0"/>
                <w:sz w:val="24"/>
                <w:szCs w:val="24"/>
              </w:rPr>
            </w:pPr>
          </w:p>
        </w:tc>
        <w:tc>
          <w:tcPr>
            <w:tcW w:w="1224" w:type="dxa"/>
            <w:vMerge w:val="continue"/>
            <w:vAlign w:val="center"/>
          </w:tcPr>
          <w:p>
            <w:pPr>
              <w:widowControl/>
              <w:jc w:val="center"/>
              <w:textAlignment w:val="center"/>
              <w:rPr>
                <w:rFonts w:hint="eastAsia" w:ascii="宋体" w:hAnsi="宋体" w:cs="宋体"/>
                <w:color w:val="000000"/>
                <w:kern w:val="0"/>
                <w:sz w:val="24"/>
                <w:szCs w:val="24"/>
              </w:rPr>
            </w:pPr>
          </w:p>
        </w:tc>
        <w:tc>
          <w:tcPr>
            <w:tcW w:w="6889" w:type="dxa"/>
            <w:vAlign w:val="center"/>
          </w:tcPr>
          <w:p>
            <w:pPr>
              <w:widowControl/>
              <w:jc w:val="both"/>
              <w:textAlignment w:val="center"/>
              <w:rPr>
                <w:rFonts w:hint="eastAsia" w:ascii="宋体" w:hAnsi="宋体" w:cs="宋体"/>
                <w:color w:val="000000"/>
                <w:sz w:val="24"/>
                <w:szCs w:val="24"/>
              </w:rPr>
            </w:pPr>
            <w:r>
              <w:rPr>
                <w:rFonts w:hint="eastAsia" w:ascii="宋体" w:hAnsi="宋体" w:eastAsia="宋体" w:cs="宋体"/>
                <w:color w:val="000000"/>
                <w:sz w:val="24"/>
                <w:szCs w:val="24"/>
              </w:rPr>
              <w:t>拥有本地区造价站本年度造价资质备案表</w:t>
            </w:r>
          </w:p>
        </w:tc>
        <w:tc>
          <w:tcPr>
            <w:tcW w:w="802" w:type="dxa"/>
            <w:vAlign w:val="center"/>
          </w:tcPr>
          <w:p>
            <w:pPr>
              <w:widowControl/>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80" w:hRule="atLeast"/>
        </w:trPr>
        <w:tc>
          <w:tcPr>
            <w:tcW w:w="540" w:type="dxa"/>
            <w:vAlign w:val="center"/>
          </w:tcPr>
          <w:p>
            <w:pPr>
              <w:widowControl/>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lang w:bidi="ar"/>
              </w:rPr>
              <w:t>2</w:t>
            </w:r>
          </w:p>
        </w:tc>
        <w:tc>
          <w:tcPr>
            <w:tcW w:w="1224" w:type="dxa"/>
            <w:vAlign w:val="center"/>
          </w:tcPr>
          <w:p>
            <w:pPr>
              <w:widowControl/>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highlight w:val="none"/>
                <w:lang w:bidi="ar"/>
              </w:rPr>
              <w:t>近三年受委托的</w:t>
            </w:r>
            <w:r>
              <w:rPr>
                <w:rFonts w:hint="eastAsia" w:ascii="宋体" w:hAnsi="宋体" w:eastAsia="宋体" w:cs="宋体"/>
                <w:color w:val="000000"/>
                <w:kern w:val="0"/>
                <w:sz w:val="24"/>
                <w:szCs w:val="24"/>
                <w:highlight w:val="none"/>
                <w:lang w:val="en-US" w:eastAsia="zh-CN" w:bidi="ar"/>
              </w:rPr>
              <w:t>全过程造价咨询</w:t>
            </w:r>
            <w:r>
              <w:rPr>
                <w:rFonts w:hint="eastAsia" w:ascii="宋体" w:hAnsi="宋体" w:eastAsia="宋体" w:cs="宋体"/>
                <w:color w:val="000000"/>
                <w:kern w:val="0"/>
                <w:sz w:val="24"/>
                <w:szCs w:val="24"/>
                <w:highlight w:val="none"/>
                <w:lang w:bidi="ar"/>
              </w:rPr>
              <w:t>工作</w:t>
            </w:r>
            <w:r>
              <w:rPr>
                <w:rFonts w:hint="eastAsia" w:ascii="宋体" w:hAnsi="宋体" w:eastAsia="宋体" w:cs="宋体"/>
                <w:color w:val="000000"/>
                <w:kern w:val="0"/>
                <w:sz w:val="24"/>
                <w:szCs w:val="24"/>
                <w:highlight w:val="none"/>
                <w:lang w:val="en-US" w:eastAsia="zh-CN" w:bidi="ar"/>
              </w:rPr>
              <w:t xml:space="preserve">业绩  </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18</w:t>
            </w:r>
            <w:r>
              <w:rPr>
                <w:rFonts w:hint="eastAsia" w:ascii="宋体" w:hAnsi="宋体" w:eastAsia="宋体" w:cs="宋体"/>
                <w:color w:val="000000"/>
                <w:kern w:val="0"/>
                <w:sz w:val="24"/>
                <w:szCs w:val="24"/>
                <w:highlight w:val="none"/>
                <w:lang w:bidi="ar"/>
              </w:rPr>
              <w:t>分)</w:t>
            </w:r>
          </w:p>
        </w:tc>
        <w:tc>
          <w:tcPr>
            <w:tcW w:w="6889" w:type="dxa"/>
            <w:vAlign w:val="center"/>
          </w:tcPr>
          <w:p>
            <w:pPr>
              <w:pStyle w:val="7"/>
              <w:rPr>
                <w:rFonts w:hint="eastAsia" w:ascii="宋体" w:hAnsi="宋体" w:cs="宋体"/>
                <w:color w:val="000000"/>
                <w:sz w:val="24"/>
                <w:szCs w:val="24"/>
              </w:rPr>
            </w:pPr>
            <w:r>
              <w:rPr>
                <w:rFonts w:hint="eastAsia" w:ascii="宋体" w:hAnsi="宋体" w:eastAsia="宋体" w:cs="宋体"/>
                <w:color w:val="000000"/>
                <w:kern w:val="0"/>
                <w:sz w:val="24"/>
                <w:szCs w:val="24"/>
                <w:highlight w:val="none"/>
                <w:lang w:bidi="ar"/>
              </w:rPr>
              <w:t>投标人近三年</w:t>
            </w:r>
            <w:r>
              <w:rPr>
                <w:rFonts w:hint="eastAsia" w:ascii="宋体" w:hAnsi="宋体" w:eastAsia="宋体" w:cs="宋体"/>
                <w:color w:val="auto"/>
                <w:kern w:val="0"/>
                <w:sz w:val="24"/>
                <w:szCs w:val="24"/>
                <w:highlight w:val="none"/>
                <w:lang w:val="en-US" w:eastAsia="zh-CN" w:bidi="ar"/>
              </w:rPr>
              <w:t>完</w:t>
            </w:r>
            <w:r>
              <w:rPr>
                <w:rFonts w:hint="eastAsia" w:ascii="宋体" w:hAnsi="宋体" w:eastAsia="宋体" w:cs="宋体"/>
                <w:b w:val="0"/>
                <w:bCs w:val="0"/>
                <w:color w:val="auto"/>
                <w:kern w:val="0"/>
                <w:sz w:val="24"/>
                <w:szCs w:val="24"/>
                <w:highlight w:val="none"/>
                <w:lang w:val="en-US" w:eastAsia="zh-CN" w:bidi="ar"/>
              </w:rPr>
              <w:t>成</w:t>
            </w:r>
            <w:r>
              <w:rPr>
                <w:rFonts w:hint="eastAsia" w:ascii="宋体" w:hAnsi="宋体" w:cs="宋体"/>
                <w:b w:val="0"/>
                <w:bCs w:val="0"/>
                <w:color w:val="auto"/>
                <w:kern w:val="0"/>
                <w:sz w:val="24"/>
                <w:szCs w:val="24"/>
                <w:highlight w:val="none"/>
                <w:lang w:val="en-US" w:eastAsia="zh-CN" w:bidi="ar"/>
              </w:rPr>
              <w:t>公共建筑类</w:t>
            </w:r>
            <w:r>
              <w:rPr>
                <w:rFonts w:hint="eastAsia" w:ascii="宋体" w:hAnsi="宋体" w:eastAsia="宋体" w:cs="宋体"/>
                <w:b w:val="0"/>
                <w:bCs w:val="0"/>
                <w:color w:val="auto"/>
                <w:kern w:val="0"/>
                <w:sz w:val="24"/>
                <w:szCs w:val="24"/>
                <w:highlight w:val="none"/>
                <w:lang w:bidi="ar"/>
              </w:rPr>
              <w:t>业绩</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累</w:t>
            </w:r>
            <w:r>
              <w:rPr>
                <w:rFonts w:hint="eastAsia" w:ascii="宋体" w:hAnsi="宋体" w:eastAsia="宋体" w:cs="宋体"/>
                <w:color w:val="auto"/>
                <w:kern w:val="0"/>
                <w:sz w:val="24"/>
                <w:szCs w:val="24"/>
                <w:highlight w:val="none"/>
                <w:lang w:val="en-US" w:eastAsia="zh-CN" w:bidi="ar"/>
              </w:rPr>
              <w:t>计</w:t>
            </w:r>
            <w:r>
              <w:rPr>
                <w:rFonts w:hint="eastAsia" w:ascii="宋体" w:hAnsi="宋体" w:eastAsia="宋体" w:cs="宋体"/>
                <w:color w:val="000000"/>
                <w:kern w:val="0"/>
                <w:sz w:val="24"/>
                <w:szCs w:val="24"/>
                <w:highlight w:val="none"/>
                <w:lang w:val="en-US" w:eastAsia="zh-CN" w:bidi="ar"/>
              </w:rPr>
              <w:t>3个5亿及以上审计项目得4.5分，每增加1个5亿及以上审计项目加1.5分，最高得9分；累计3个3亿及以上项目得3分，每增加1个3亿及以上审计项目加1分，最高得6分；累计3个1个亿及以上审计项目得1.5分，每增加1个一个亿及以上审计项目加0.5分，最高得3分</w:t>
            </w:r>
            <w:r>
              <w:rPr>
                <w:rFonts w:hint="eastAsia" w:ascii="宋体" w:hAnsi="宋体" w:eastAsia="宋体" w:cs="宋体"/>
                <w:color w:val="000000"/>
                <w:kern w:val="0"/>
                <w:sz w:val="24"/>
                <w:szCs w:val="24"/>
                <w:highlight w:val="none"/>
                <w:lang w:bidi="ar"/>
              </w:rPr>
              <w:t>。（以</w:t>
            </w:r>
            <w:r>
              <w:rPr>
                <w:rFonts w:hint="eastAsia" w:ascii="宋体" w:hAnsi="宋体" w:cs="宋体"/>
                <w:color w:val="000000"/>
                <w:kern w:val="0"/>
                <w:sz w:val="24"/>
                <w:szCs w:val="24"/>
                <w:highlight w:val="none"/>
                <w:lang w:val="en-US" w:eastAsia="zh-CN" w:bidi="ar"/>
              </w:rPr>
              <w:t>全过程造价咨询</w:t>
            </w:r>
            <w:r>
              <w:rPr>
                <w:rFonts w:hint="eastAsia" w:ascii="宋体" w:hAnsi="宋体" w:eastAsia="宋体" w:cs="宋体"/>
                <w:color w:val="000000"/>
                <w:kern w:val="0"/>
                <w:sz w:val="24"/>
                <w:szCs w:val="24"/>
                <w:highlight w:val="none"/>
                <w:lang w:bidi="ar"/>
              </w:rPr>
              <w:t>合同</w:t>
            </w:r>
            <w:r>
              <w:rPr>
                <w:rFonts w:hint="eastAsia" w:ascii="宋体" w:hAnsi="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审计报告</w:t>
            </w:r>
            <w:r>
              <w:rPr>
                <w:rFonts w:hint="eastAsia" w:ascii="宋体" w:hAnsi="宋体" w:cs="宋体"/>
                <w:color w:val="000000"/>
                <w:kern w:val="0"/>
                <w:sz w:val="24"/>
                <w:szCs w:val="24"/>
                <w:highlight w:val="none"/>
                <w:lang w:val="en-US" w:eastAsia="zh-CN" w:bidi="ar"/>
              </w:rPr>
              <w:t>及定案书</w:t>
            </w:r>
            <w:r>
              <w:rPr>
                <w:rFonts w:hint="eastAsia" w:ascii="宋体" w:hAnsi="宋体" w:eastAsia="宋体" w:cs="宋体"/>
                <w:color w:val="000000"/>
                <w:kern w:val="0"/>
                <w:sz w:val="24"/>
                <w:szCs w:val="24"/>
                <w:highlight w:val="none"/>
                <w:lang w:bidi="ar"/>
              </w:rPr>
              <w:t>为依据）</w:t>
            </w:r>
          </w:p>
        </w:tc>
        <w:tc>
          <w:tcPr>
            <w:tcW w:w="802" w:type="dxa"/>
            <w:vAlign w:val="center"/>
          </w:tcPr>
          <w:p>
            <w:pPr>
              <w:widowControl/>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highlight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2" w:hRule="atLeast"/>
        </w:trPr>
        <w:tc>
          <w:tcPr>
            <w:tcW w:w="540" w:type="dxa"/>
            <w:vMerge w:val="restart"/>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p>
            <w:pPr>
              <w:jc w:val="center"/>
              <w:textAlignment w:val="center"/>
              <w:rPr>
                <w:rFonts w:hint="eastAsia" w:ascii="宋体" w:hAnsi="宋体" w:cs="宋体"/>
                <w:color w:val="000000"/>
                <w:sz w:val="24"/>
                <w:szCs w:val="24"/>
              </w:rPr>
            </w:pPr>
          </w:p>
        </w:tc>
        <w:tc>
          <w:tcPr>
            <w:tcW w:w="1224" w:type="dxa"/>
            <w:vMerge w:val="restart"/>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项目负责人           （</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c>
          <w:tcPr>
            <w:tcW w:w="6889" w:type="dxa"/>
            <w:vAlign w:val="center"/>
          </w:tcPr>
          <w:p>
            <w:pPr>
              <w:jc w:val="both"/>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全过程造价咨询</w:t>
            </w:r>
            <w:r>
              <w:rPr>
                <w:rFonts w:hint="eastAsia" w:ascii="宋体" w:hAnsi="宋体" w:eastAsia="宋体" w:cs="宋体"/>
                <w:color w:val="000000"/>
                <w:sz w:val="24"/>
                <w:szCs w:val="24"/>
              </w:rPr>
              <w:t>负责人自取得注册造价师证书之日起从事造价咨询工作满5年（需提供本单位近</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个月社保证明）得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分,高级职称得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分，否则不得分。</w:t>
            </w:r>
          </w:p>
        </w:tc>
        <w:tc>
          <w:tcPr>
            <w:tcW w:w="802" w:type="dxa"/>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trPr>
        <w:tc>
          <w:tcPr>
            <w:tcW w:w="540" w:type="dxa"/>
            <w:vMerge w:val="continue"/>
            <w:vAlign w:val="center"/>
          </w:tcPr>
          <w:p>
            <w:pPr>
              <w:jc w:val="center"/>
              <w:textAlignment w:val="center"/>
              <w:rPr>
                <w:rFonts w:hint="eastAsia" w:ascii="宋体" w:hAnsi="宋体" w:cs="宋体"/>
                <w:color w:val="000000"/>
                <w:sz w:val="24"/>
                <w:szCs w:val="24"/>
              </w:rPr>
            </w:pPr>
          </w:p>
        </w:tc>
        <w:tc>
          <w:tcPr>
            <w:tcW w:w="1224" w:type="dxa"/>
            <w:vMerge w:val="continue"/>
            <w:vAlign w:val="center"/>
          </w:tcPr>
          <w:p>
            <w:pPr>
              <w:jc w:val="center"/>
              <w:textAlignment w:val="center"/>
              <w:rPr>
                <w:rFonts w:hint="eastAsia" w:ascii="宋体" w:hAnsi="宋体" w:cs="宋体"/>
                <w:color w:val="000000"/>
                <w:sz w:val="24"/>
                <w:szCs w:val="24"/>
              </w:rPr>
            </w:pPr>
          </w:p>
        </w:tc>
        <w:tc>
          <w:tcPr>
            <w:tcW w:w="6889" w:type="dxa"/>
            <w:vAlign w:val="center"/>
          </w:tcPr>
          <w:p>
            <w:pPr>
              <w:pStyle w:val="7"/>
            </w:pPr>
            <w:r>
              <w:rPr>
                <w:rFonts w:hint="eastAsia" w:ascii="宋体" w:hAnsi="宋体" w:eastAsia="宋体" w:cs="宋体"/>
                <w:color w:val="000000"/>
                <w:sz w:val="24"/>
                <w:szCs w:val="24"/>
                <w:lang w:val="en-US" w:eastAsia="zh-CN"/>
              </w:rPr>
              <w:t>竣工决算</w:t>
            </w:r>
            <w:r>
              <w:rPr>
                <w:rFonts w:hint="eastAsia" w:ascii="宋体" w:hAnsi="宋体" w:eastAsia="宋体" w:cs="宋体"/>
                <w:color w:val="000000"/>
                <w:sz w:val="24"/>
                <w:szCs w:val="24"/>
              </w:rPr>
              <w:t>负责人自取得</w:t>
            </w:r>
            <w:r>
              <w:rPr>
                <w:rFonts w:hint="eastAsia" w:ascii="宋体" w:hAnsi="宋体" w:eastAsia="宋体" w:cs="宋体"/>
                <w:bCs/>
                <w:sz w:val="24"/>
                <w:szCs w:val="24"/>
                <w:lang w:val="en-US" w:eastAsia="zh-CN"/>
              </w:rPr>
              <w:t>注册会计师</w:t>
            </w:r>
            <w:r>
              <w:rPr>
                <w:rFonts w:hint="eastAsia" w:ascii="宋体" w:hAnsi="宋体" w:eastAsia="宋体" w:cs="宋体"/>
                <w:color w:val="000000"/>
                <w:sz w:val="24"/>
                <w:szCs w:val="24"/>
              </w:rPr>
              <w:t>之日起</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且</w:t>
            </w:r>
            <w:r>
              <w:rPr>
                <w:rFonts w:hint="eastAsia" w:ascii="宋体" w:hAnsi="宋体" w:eastAsia="宋体" w:cs="宋体"/>
                <w:color w:val="000000"/>
                <w:sz w:val="24"/>
                <w:szCs w:val="24"/>
                <w:lang w:val="en-US" w:eastAsia="zh-CN"/>
              </w:rPr>
              <w:t>在会计师事务所执业</w:t>
            </w:r>
            <w:r>
              <w:rPr>
                <w:rFonts w:hint="eastAsia" w:ascii="宋体" w:hAnsi="宋体" w:eastAsia="宋体" w:cs="宋体"/>
                <w:color w:val="000000"/>
                <w:sz w:val="24"/>
                <w:szCs w:val="24"/>
              </w:rPr>
              <w:t>满5年（需提供本单位近</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个月社保证明）得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分,否则不得分。</w:t>
            </w:r>
          </w:p>
          <w:p>
            <w:pPr>
              <w:jc w:val="both"/>
              <w:textAlignment w:val="center"/>
              <w:rPr>
                <w:rFonts w:hint="eastAsia" w:ascii="宋体" w:hAnsi="宋体" w:cs="宋体"/>
                <w:color w:val="000000"/>
                <w:sz w:val="24"/>
                <w:szCs w:val="24"/>
              </w:rPr>
            </w:pPr>
          </w:p>
        </w:tc>
        <w:tc>
          <w:tcPr>
            <w:tcW w:w="802" w:type="dxa"/>
            <w:vAlign w:val="center"/>
          </w:tcPr>
          <w:p>
            <w:pPr>
              <w:widowControl/>
              <w:jc w:val="center"/>
              <w:textAlignment w:val="center"/>
              <w:rPr>
                <w:rFonts w:ascii="宋体" w:hAnsi="宋体" w:cs="宋体"/>
                <w:color w:val="000000"/>
                <w:sz w:val="24"/>
                <w:szCs w:val="24"/>
              </w:rPr>
            </w:pPr>
            <w:r>
              <w:rPr>
                <w:rFonts w:hint="eastAsia" w:ascii="宋体" w:hAnsi="宋体" w:eastAsia="宋体" w:cs="宋体"/>
                <w:color w:val="000000"/>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0" w:hRule="atLeast"/>
        </w:trPr>
        <w:tc>
          <w:tcPr>
            <w:tcW w:w="540" w:type="dxa"/>
            <w:vMerge w:val="restart"/>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4</w:t>
            </w:r>
          </w:p>
        </w:tc>
        <w:tc>
          <w:tcPr>
            <w:tcW w:w="1224" w:type="dxa"/>
            <w:vMerge w:val="restart"/>
            <w:vAlign w:val="center"/>
          </w:tcPr>
          <w:p>
            <w:pPr>
              <w:jc w:val="center"/>
              <w:textAlignment w:val="center"/>
              <w:rPr>
                <w:rFonts w:hint="eastAsia" w:ascii="宋体" w:hAnsi="宋体" w:cs="宋体"/>
                <w:sz w:val="24"/>
                <w:szCs w:val="24"/>
              </w:rPr>
            </w:pPr>
            <w:r>
              <w:rPr>
                <w:rFonts w:hint="eastAsia" w:ascii="宋体" w:hAnsi="宋体" w:eastAsia="宋体" w:cs="宋体"/>
                <w:color w:val="auto"/>
                <w:sz w:val="24"/>
                <w:szCs w:val="24"/>
              </w:rPr>
              <w:t>拟选派</w:t>
            </w:r>
            <w:r>
              <w:rPr>
                <w:rFonts w:hint="eastAsia" w:ascii="宋体" w:hAnsi="宋体" w:eastAsia="宋体" w:cs="宋体"/>
                <w:color w:val="auto"/>
                <w:sz w:val="24"/>
                <w:szCs w:val="24"/>
                <w:lang w:val="en-US" w:eastAsia="zh-CN"/>
              </w:rPr>
              <w:t>全过程造价咨询人员及财务决算编制</w:t>
            </w:r>
            <w:r>
              <w:rPr>
                <w:rFonts w:hint="eastAsia" w:ascii="宋体" w:hAnsi="宋体" w:eastAsia="宋体" w:cs="宋体"/>
                <w:color w:val="auto"/>
                <w:sz w:val="24"/>
                <w:szCs w:val="24"/>
              </w:rPr>
              <w:t>人员情况（1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tc>
        <w:tc>
          <w:tcPr>
            <w:tcW w:w="6889" w:type="dxa"/>
            <w:vAlign w:val="center"/>
          </w:tcPr>
          <w:p>
            <w:pPr>
              <w:jc w:val="both"/>
              <w:textAlignment w:val="center"/>
              <w:rPr>
                <w:rFonts w:hint="eastAsia" w:ascii="宋体" w:hAnsi="宋体" w:cs="宋体"/>
                <w:sz w:val="24"/>
                <w:szCs w:val="24"/>
                <w:highlight w:val="none"/>
              </w:rPr>
            </w:pPr>
            <w:r>
              <w:rPr>
                <w:rFonts w:hint="eastAsia" w:ascii="宋体" w:hAnsi="宋体" w:cs="宋体"/>
                <w:color w:val="auto"/>
                <w:sz w:val="24"/>
                <w:szCs w:val="24"/>
                <w:highlight w:val="none"/>
                <w:lang w:val="en-US" w:eastAsia="zh-CN"/>
              </w:rPr>
              <w:t>此项目至少配备15人及以上</w:t>
            </w:r>
            <w:r>
              <w:rPr>
                <w:rFonts w:hint="eastAsia" w:ascii="宋体" w:hAnsi="宋体" w:eastAsia="宋体" w:cs="宋体"/>
                <w:color w:val="auto"/>
                <w:sz w:val="24"/>
                <w:szCs w:val="24"/>
                <w:highlight w:val="none"/>
                <w:lang w:val="en-US" w:eastAsia="zh-CN"/>
              </w:rPr>
              <w:t>全过程造价咨询</w:t>
            </w:r>
            <w:r>
              <w:rPr>
                <w:rFonts w:hint="eastAsia" w:ascii="宋体" w:hAnsi="宋体" w:eastAsia="宋体" w:cs="宋体"/>
                <w:color w:val="auto"/>
                <w:sz w:val="24"/>
                <w:szCs w:val="24"/>
                <w:highlight w:val="none"/>
              </w:rPr>
              <w:t>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以上</w:t>
            </w:r>
            <w:r>
              <w:rPr>
                <w:rFonts w:hint="eastAsia" w:ascii="宋体" w:hAnsi="宋体" w:cs="宋体"/>
                <w:color w:val="auto"/>
                <w:sz w:val="24"/>
                <w:szCs w:val="24"/>
                <w:highlight w:val="none"/>
                <w:lang w:val="en-US" w:eastAsia="zh-CN"/>
              </w:rPr>
              <w:t>注册</w:t>
            </w:r>
            <w:r>
              <w:rPr>
                <w:rFonts w:hint="eastAsia" w:ascii="宋体" w:hAnsi="宋体" w:eastAsia="宋体" w:cs="宋体"/>
                <w:color w:val="auto"/>
                <w:sz w:val="24"/>
                <w:szCs w:val="24"/>
                <w:highlight w:val="none"/>
                <w:lang w:val="en-US" w:eastAsia="zh-CN"/>
              </w:rPr>
              <w:t>造价师</w:t>
            </w:r>
            <w:r>
              <w:rPr>
                <w:rFonts w:hint="eastAsia" w:ascii="宋体" w:hAnsi="宋体" w:eastAsia="宋体" w:cs="宋体"/>
                <w:color w:val="auto"/>
                <w:sz w:val="24"/>
                <w:szCs w:val="24"/>
                <w:highlight w:val="none"/>
              </w:rPr>
              <w:t>执业资格人员得基本分</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少于</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名不</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分；主审</w:t>
            </w:r>
            <w:r>
              <w:rPr>
                <w:rFonts w:hint="eastAsia" w:ascii="宋体" w:hAnsi="宋体" w:eastAsia="宋体" w:cs="宋体"/>
                <w:color w:val="auto"/>
                <w:sz w:val="24"/>
                <w:szCs w:val="24"/>
                <w:highlight w:val="none"/>
              </w:rPr>
              <w:t>人员中每</w:t>
            </w:r>
            <w:r>
              <w:rPr>
                <w:rFonts w:hint="eastAsia" w:ascii="宋体" w:hAnsi="宋体" w:eastAsia="宋体" w:cs="宋体"/>
                <w:color w:val="auto"/>
                <w:sz w:val="24"/>
                <w:szCs w:val="24"/>
                <w:highlight w:val="none"/>
                <w:lang w:val="en-US" w:eastAsia="zh-CN"/>
              </w:rPr>
              <w:t>增加</w:t>
            </w:r>
            <w:r>
              <w:rPr>
                <w:rFonts w:hint="eastAsia" w:ascii="宋体" w:hAnsi="宋体" w:eastAsia="宋体" w:cs="宋体"/>
                <w:color w:val="auto"/>
                <w:sz w:val="24"/>
                <w:szCs w:val="24"/>
                <w:highlight w:val="none"/>
              </w:rPr>
              <w:t>一名</w:t>
            </w:r>
            <w:r>
              <w:rPr>
                <w:rFonts w:hint="eastAsia" w:ascii="宋体" w:hAnsi="宋体" w:eastAsia="宋体" w:cs="宋体"/>
                <w:color w:val="auto"/>
                <w:sz w:val="24"/>
                <w:szCs w:val="24"/>
                <w:highlight w:val="none"/>
                <w:lang w:val="en-US" w:eastAsia="zh-CN"/>
              </w:rPr>
              <w:t>高级职称</w:t>
            </w:r>
            <w:r>
              <w:rPr>
                <w:rFonts w:hint="eastAsia" w:ascii="宋体" w:hAnsi="宋体" w:eastAsia="宋体" w:cs="宋体"/>
                <w:color w:val="auto"/>
                <w:sz w:val="24"/>
                <w:szCs w:val="24"/>
                <w:highlight w:val="none"/>
              </w:rPr>
              <w:t>执业资格人员加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分（人员以</w:t>
            </w:r>
            <w:r>
              <w:rPr>
                <w:rStyle w:val="33"/>
                <w:rFonts w:hint="eastAsia" w:ascii="宋体" w:hAnsi="宋体" w:eastAsia="宋体" w:cs="宋体"/>
                <w:color w:val="auto"/>
                <w:sz w:val="24"/>
                <w:szCs w:val="24"/>
                <w:highlight w:val="none"/>
              </w:rPr>
              <w:t>提供本单位近</w:t>
            </w:r>
            <w:r>
              <w:rPr>
                <w:rStyle w:val="33"/>
                <w:rFonts w:hint="eastAsia" w:ascii="宋体" w:hAnsi="宋体" w:eastAsia="宋体" w:cs="宋体"/>
                <w:color w:val="auto"/>
                <w:sz w:val="24"/>
                <w:szCs w:val="24"/>
                <w:highlight w:val="none"/>
                <w:lang w:val="en-US" w:eastAsia="zh-CN"/>
              </w:rPr>
              <w:t>三</w:t>
            </w:r>
            <w:r>
              <w:rPr>
                <w:rStyle w:val="33"/>
                <w:rFonts w:hint="eastAsia" w:ascii="宋体" w:hAnsi="宋体" w:eastAsia="宋体" w:cs="宋体"/>
                <w:color w:val="auto"/>
                <w:sz w:val="24"/>
                <w:szCs w:val="24"/>
                <w:highlight w:val="none"/>
              </w:rPr>
              <w:t>个月社保证明和</w:t>
            </w:r>
            <w:r>
              <w:rPr>
                <w:rStyle w:val="33"/>
                <w:rFonts w:hint="eastAsia" w:ascii="宋体" w:hAnsi="宋体" w:cs="宋体"/>
                <w:color w:val="auto"/>
                <w:sz w:val="24"/>
                <w:szCs w:val="24"/>
                <w:highlight w:val="none"/>
                <w:lang w:val="en-US" w:eastAsia="zh-CN"/>
              </w:rPr>
              <w:t>注册造价师执业</w:t>
            </w:r>
            <w:r>
              <w:rPr>
                <w:rStyle w:val="33"/>
                <w:rFonts w:hint="eastAsia" w:ascii="宋体" w:hAnsi="宋体" w:eastAsia="宋体" w:cs="宋体"/>
                <w:color w:val="auto"/>
                <w:sz w:val="24"/>
                <w:szCs w:val="24"/>
                <w:highlight w:val="none"/>
              </w:rPr>
              <w:t>证书为依据）</w:t>
            </w:r>
          </w:p>
        </w:tc>
        <w:tc>
          <w:tcPr>
            <w:tcW w:w="802" w:type="dxa"/>
            <w:vAlign w:val="center"/>
          </w:tcPr>
          <w:p>
            <w:pPr>
              <w:jc w:val="center"/>
              <w:textAlignment w:val="center"/>
              <w:rPr>
                <w:rFonts w:ascii="宋体" w:hAnsi="宋体" w:cs="宋体"/>
                <w:color w:val="000000"/>
                <w:sz w:val="24"/>
                <w:szCs w:val="24"/>
              </w:rPr>
            </w:pPr>
            <w:r>
              <w:rPr>
                <w:rFonts w:hint="eastAsia" w:ascii="宋体" w:hAnsi="宋体" w:eastAsia="宋体" w:cs="宋体"/>
                <w:color w:val="00000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1" w:hRule="atLeast"/>
        </w:trPr>
        <w:tc>
          <w:tcPr>
            <w:tcW w:w="540" w:type="dxa"/>
            <w:vMerge w:val="continue"/>
            <w:vAlign w:val="center"/>
          </w:tcPr>
          <w:p>
            <w:pPr>
              <w:jc w:val="center"/>
              <w:textAlignment w:val="center"/>
              <w:rPr>
                <w:rFonts w:hint="eastAsia" w:ascii="宋体" w:hAnsi="宋体" w:cs="宋体"/>
                <w:color w:val="000000"/>
                <w:sz w:val="24"/>
                <w:szCs w:val="24"/>
              </w:rPr>
            </w:pPr>
          </w:p>
        </w:tc>
        <w:tc>
          <w:tcPr>
            <w:tcW w:w="1224" w:type="dxa"/>
            <w:vMerge w:val="continue"/>
            <w:vAlign w:val="center"/>
          </w:tcPr>
          <w:p>
            <w:pPr>
              <w:jc w:val="center"/>
              <w:textAlignment w:val="center"/>
              <w:rPr>
                <w:rFonts w:hint="eastAsia" w:ascii="宋体" w:hAnsi="宋体" w:cs="宋体"/>
                <w:color w:val="000000"/>
                <w:sz w:val="24"/>
                <w:szCs w:val="24"/>
              </w:rPr>
            </w:pPr>
          </w:p>
        </w:tc>
        <w:tc>
          <w:tcPr>
            <w:tcW w:w="6889" w:type="dxa"/>
            <w:vAlign w:val="center"/>
          </w:tcPr>
          <w:p>
            <w:pPr>
              <w:jc w:val="both"/>
              <w:textAlignment w:val="center"/>
              <w:rPr>
                <w:rFonts w:hint="eastAsia" w:ascii="宋体" w:hAnsi="宋体" w:cs="宋体"/>
                <w:color w:val="0000FF"/>
                <w:sz w:val="24"/>
                <w:szCs w:val="24"/>
              </w:rPr>
            </w:pPr>
            <w:r>
              <w:rPr>
                <w:rFonts w:hint="eastAsia" w:ascii="宋体" w:hAnsi="宋体" w:eastAsia="宋体" w:cs="宋体"/>
                <w:color w:val="auto"/>
                <w:sz w:val="24"/>
                <w:szCs w:val="24"/>
                <w:lang w:val="en-US" w:eastAsia="zh-CN"/>
              </w:rPr>
              <w:t>财务决算编制</w:t>
            </w:r>
            <w:r>
              <w:rPr>
                <w:rFonts w:hint="eastAsia" w:ascii="宋体" w:hAnsi="宋体" w:eastAsia="宋体" w:cs="宋体"/>
                <w:color w:val="auto"/>
                <w:sz w:val="24"/>
                <w:szCs w:val="24"/>
              </w:rPr>
              <w:t>人员</w:t>
            </w:r>
            <w:r>
              <w:rPr>
                <w:rFonts w:hint="eastAsia" w:ascii="宋体" w:hAnsi="宋体" w:eastAsia="宋体" w:cs="宋体"/>
                <w:color w:val="auto"/>
                <w:sz w:val="24"/>
                <w:szCs w:val="24"/>
                <w:lang w:val="en-US" w:eastAsia="zh-CN"/>
              </w:rPr>
              <w:t>中具有</w:t>
            </w:r>
            <w:r>
              <w:rPr>
                <w:rStyle w:val="33"/>
                <w:rFonts w:hint="eastAsia" w:ascii="宋体" w:hAnsi="宋体" w:cs="宋体"/>
                <w:color w:val="auto"/>
                <w:sz w:val="24"/>
                <w:szCs w:val="24"/>
                <w:lang w:val="en-US" w:eastAsia="zh-CN"/>
              </w:rPr>
              <w:t>3</w:t>
            </w:r>
            <w:r>
              <w:rPr>
                <w:rStyle w:val="33"/>
                <w:rFonts w:hint="eastAsia" w:ascii="宋体" w:hAnsi="宋体" w:eastAsia="宋体" w:cs="宋体"/>
                <w:color w:val="auto"/>
                <w:sz w:val="24"/>
                <w:szCs w:val="24"/>
                <w:lang w:val="en-US" w:eastAsia="zh-CN"/>
              </w:rPr>
              <w:t>名</w:t>
            </w:r>
            <w:r>
              <w:rPr>
                <w:rFonts w:hint="eastAsia" w:ascii="宋体" w:hAnsi="宋体" w:eastAsia="宋体" w:cs="宋体"/>
                <w:color w:val="auto"/>
                <w:sz w:val="24"/>
                <w:szCs w:val="24"/>
                <w:lang w:val="en-US" w:eastAsia="zh-CN"/>
              </w:rPr>
              <w:t>注册会计师</w:t>
            </w:r>
            <w:r>
              <w:rPr>
                <w:rStyle w:val="33"/>
                <w:rFonts w:hint="eastAsia" w:ascii="宋体" w:hAnsi="宋体" w:eastAsia="宋体" w:cs="宋体"/>
                <w:color w:val="auto"/>
                <w:sz w:val="24"/>
                <w:szCs w:val="24"/>
                <w:lang w:eastAsia="zh-CN"/>
              </w:rPr>
              <w:t>，</w:t>
            </w:r>
            <w:r>
              <w:rPr>
                <w:rStyle w:val="33"/>
                <w:rFonts w:hint="eastAsia" w:ascii="宋体" w:hAnsi="宋体" w:eastAsia="宋体" w:cs="宋体"/>
                <w:color w:val="auto"/>
                <w:sz w:val="24"/>
                <w:szCs w:val="24"/>
              </w:rPr>
              <w:t>得基本分</w:t>
            </w:r>
            <w:r>
              <w:rPr>
                <w:rStyle w:val="33"/>
                <w:rFonts w:hint="eastAsia" w:ascii="宋体" w:hAnsi="宋体" w:eastAsia="宋体" w:cs="宋体"/>
                <w:color w:val="auto"/>
                <w:sz w:val="24"/>
                <w:szCs w:val="24"/>
                <w:lang w:val="en-US" w:eastAsia="zh-CN"/>
              </w:rPr>
              <w:t>2</w:t>
            </w:r>
            <w:r>
              <w:rPr>
                <w:rStyle w:val="33"/>
                <w:rFonts w:hint="eastAsia" w:ascii="宋体" w:hAnsi="宋体" w:eastAsia="宋体" w:cs="宋体"/>
                <w:color w:val="auto"/>
                <w:sz w:val="24"/>
                <w:szCs w:val="24"/>
              </w:rPr>
              <w:t>分，</w:t>
            </w:r>
            <w:r>
              <w:rPr>
                <w:rStyle w:val="33"/>
                <w:rFonts w:hint="eastAsia" w:ascii="宋体" w:hAnsi="宋体" w:eastAsia="宋体" w:cs="宋体"/>
                <w:color w:val="auto"/>
                <w:sz w:val="24"/>
                <w:szCs w:val="24"/>
                <w:lang w:val="en-US" w:eastAsia="zh-CN"/>
              </w:rPr>
              <w:t>少于2人不得分；</w:t>
            </w:r>
            <w:r>
              <w:rPr>
                <w:rFonts w:hint="eastAsia" w:ascii="宋体" w:hAnsi="宋体" w:eastAsia="宋体" w:cs="宋体"/>
                <w:color w:val="auto"/>
                <w:sz w:val="24"/>
                <w:szCs w:val="24"/>
              </w:rPr>
              <w:t>人员中具有注册</w:t>
            </w:r>
            <w:r>
              <w:rPr>
                <w:rFonts w:hint="eastAsia" w:ascii="宋体" w:hAnsi="宋体" w:eastAsia="宋体" w:cs="宋体"/>
                <w:color w:val="auto"/>
                <w:sz w:val="24"/>
                <w:szCs w:val="24"/>
                <w:lang w:val="en-US" w:eastAsia="zh-CN"/>
              </w:rPr>
              <w:t>会计师</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增加一</w:t>
            </w:r>
            <w:r>
              <w:rPr>
                <w:rFonts w:hint="eastAsia" w:ascii="宋体" w:hAnsi="宋体" w:eastAsia="宋体" w:cs="宋体"/>
                <w:color w:val="auto"/>
                <w:sz w:val="24"/>
                <w:szCs w:val="24"/>
              </w:rPr>
              <w:t>人加</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分，最多加</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分（人员以</w:t>
            </w:r>
            <w:r>
              <w:rPr>
                <w:rStyle w:val="33"/>
                <w:rFonts w:hint="eastAsia" w:ascii="宋体" w:hAnsi="宋体" w:eastAsia="宋体" w:cs="宋体"/>
                <w:color w:val="auto"/>
                <w:sz w:val="24"/>
                <w:szCs w:val="24"/>
              </w:rPr>
              <w:t>提供本单位近</w:t>
            </w:r>
            <w:r>
              <w:rPr>
                <w:rStyle w:val="33"/>
                <w:rFonts w:hint="eastAsia" w:ascii="宋体" w:hAnsi="宋体" w:eastAsia="宋体" w:cs="宋体"/>
                <w:color w:val="auto"/>
                <w:sz w:val="24"/>
                <w:szCs w:val="24"/>
                <w:lang w:val="en-US" w:eastAsia="zh-CN"/>
              </w:rPr>
              <w:t>三</w:t>
            </w:r>
            <w:r>
              <w:rPr>
                <w:rStyle w:val="33"/>
                <w:rFonts w:hint="eastAsia" w:ascii="宋体" w:hAnsi="宋体" w:eastAsia="宋体" w:cs="宋体"/>
                <w:color w:val="auto"/>
                <w:sz w:val="24"/>
                <w:szCs w:val="24"/>
              </w:rPr>
              <w:t>个月社保证明和</w:t>
            </w:r>
            <w:r>
              <w:rPr>
                <w:rStyle w:val="33"/>
                <w:rFonts w:hint="eastAsia" w:ascii="宋体" w:hAnsi="宋体" w:cs="宋体"/>
                <w:color w:val="auto"/>
                <w:sz w:val="24"/>
                <w:szCs w:val="24"/>
                <w:lang w:val="en-US" w:eastAsia="zh-CN"/>
              </w:rPr>
              <w:t>注册会计师执业</w:t>
            </w:r>
            <w:r>
              <w:rPr>
                <w:rStyle w:val="33"/>
                <w:rFonts w:hint="eastAsia" w:ascii="宋体" w:hAnsi="宋体" w:eastAsia="宋体" w:cs="宋体"/>
                <w:color w:val="auto"/>
                <w:sz w:val="24"/>
                <w:szCs w:val="24"/>
              </w:rPr>
              <w:t>证书为依据）</w:t>
            </w:r>
          </w:p>
        </w:tc>
        <w:tc>
          <w:tcPr>
            <w:tcW w:w="802"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2" w:hRule="atLeast"/>
        </w:trPr>
        <w:tc>
          <w:tcPr>
            <w:tcW w:w="540" w:type="dxa"/>
            <w:vMerge w:val="restart"/>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5</w:t>
            </w:r>
          </w:p>
        </w:tc>
        <w:tc>
          <w:tcPr>
            <w:tcW w:w="1224" w:type="dxa"/>
            <w:vMerge w:val="restart"/>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全过程造价咨询及财务竣工决算</w:t>
            </w:r>
            <w:r>
              <w:rPr>
                <w:rFonts w:hint="eastAsia" w:ascii="宋体" w:hAnsi="宋体" w:eastAsia="宋体" w:cs="宋体"/>
                <w:color w:val="000000"/>
                <w:sz w:val="24"/>
                <w:szCs w:val="24"/>
              </w:rPr>
              <w:t>实施方案       （</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c>
          <w:tcPr>
            <w:tcW w:w="6889" w:type="dxa"/>
            <w:vAlign w:val="center"/>
          </w:tcPr>
          <w:p>
            <w:pPr>
              <w:jc w:val="both"/>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根据投标人是否提供切实可行的全过程造价咨询实施方案，针对本次服务入围的项目方案明确、可行，咨询工作范围、任务及目标明确酌情给分。</w:t>
            </w:r>
          </w:p>
        </w:tc>
        <w:tc>
          <w:tcPr>
            <w:tcW w:w="802"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5" w:hRule="atLeast"/>
        </w:trPr>
        <w:tc>
          <w:tcPr>
            <w:tcW w:w="540" w:type="dxa"/>
            <w:vMerge w:val="continue"/>
            <w:vAlign w:val="center"/>
          </w:tcPr>
          <w:p>
            <w:pPr>
              <w:jc w:val="center"/>
              <w:textAlignment w:val="center"/>
              <w:rPr>
                <w:rFonts w:hint="eastAsia" w:ascii="宋体" w:hAnsi="宋体" w:cs="宋体"/>
                <w:color w:val="000000"/>
                <w:sz w:val="24"/>
                <w:szCs w:val="24"/>
              </w:rPr>
            </w:pPr>
          </w:p>
        </w:tc>
        <w:tc>
          <w:tcPr>
            <w:tcW w:w="1224" w:type="dxa"/>
            <w:vMerge w:val="continue"/>
            <w:vAlign w:val="center"/>
          </w:tcPr>
          <w:p>
            <w:pPr>
              <w:jc w:val="center"/>
              <w:textAlignment w:val="center"/>
              <w:rPr>
                <w:rFonts w:hint="eastAsia" w:ascii="宋体" w:hAnsi="宋体" w:cs="宋体"/>
                <w:color w:val="000000"/>
                <w:sz w:val="24"/>
                <w:szCs w:val="24"/>
              </w:rPr>
            </w:pPr>
          </w:p>
        </w:tc>
        <w:tc>
          <w:tcPr>
            <w:tcW w:w="6889" w:type="dxa"/>
            <w:vAlign w:val="center"/>
          </w:tcPr>
          <w:p>
            <w:pPr>
              <w:jc w:val="both"/>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根据全过程造价咨询服务的关键控制点工作及相关合理化建议及保证措施是否全面可行酌情给分。</w:t>
            </w:r>
          </w:p>
        </w:tc>
        <w:tc>
          <w:tcPr>
            <w:tcW w:w="802"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0" w:hRule="atLeast"/>
        </w:trPr>
        <w:tc>
          <w:tcPr>
            <w:tcW w:w="540" w:type="dxa"/>
            <w:vMerge w:val="continue"/>
            <w:vAlign w:val="center"/>
          </w:tcPr>
          <w:p>
            <w:pPr>
              <w:jc w:val="center"/>
              <w:textAlignment w:val="center"/>
              <w:rPr>
                <w:rFonts w:hint="eastAsia" w:ascii="宋体" w:hAnsi="宋体" w:cs="宋体"/>
                <w:color w:val="000000"/>
                <w:sz w:val="24"/>
                <w:szCs w:val="24"/>
              </w:rPr>
            </w:pPr>
          </w:p>
        </w:tc>
        <w:tc>
          <w:tcPr>
            <w:tcW w:w="1224" w:type="dxa"/>
            <w:vMerge w:val="continue"/>
            <w:vAlign w:val="center"/>
          </w:tcPr>
          <w:p>
            <w:pPr>
              <w:jc w:val="center"/>
              <w:rPr>
                <w:rFonts w:hint="eastAsia" w:ascii="宋体" w:hAnsi="宋体" w:cs="宋体"/>
                <w:color w:val="000000"/>
                <w:sz w:val="24"/>
                <w:szCs w:val="24"/>
              </w:rPr>
            </w:pPr>
          </w:p>
        </w:tc>
        <w:tc>
          <w:tcPr>
            <w:tcW w:w="6889" w:type="dxa"/>
            <w:vAlign w:val="center"/>
          </w:tcPr>
          <w:p>
            <w:pPr>
              <w:jc w:val="both"/>
              <w:textAlignment w:val="center"/>
              <w:rPr>
                <w:rFonts w:hint="eastAsia" w:ascii="宋体" w:hAnsi="宋体" w:cs="宋体"/>
                <w:color w:val="000000"/>
                <w:sz w:val="24"/>
                <w:szCs w:val="24"/>
              </w:rPr>
            </w:pPr>
            <w:r>
              <w:rPr>
                <w:rFonts w:hint="eastAsia" w:ascii="宋体" w:hAnsi="宋体" w:eastAsia="宋体" w:cs="宋体"/>
                <w:color w:val="auto"/>
                <w:sz w:val="24"/>
                <w:szCs w:val="24"/>
                <w:lang w:val="en-US" w:eastAsia="zh-CN"/>
              </w:rPr>
              <w:t>根据投标人是否提供切实可行的竣工决算编制实施方案，针对本次服务入围的项目方案明确、可行，咨询工作范围、任务及目标明确酌情给分。</w:t>
            </w:r>
          </w:p>
        </w:tc>
        <w:tc>
          <w:tcPr>
            <w:tcW w:w="802"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540" w:type="dxa"/>
            <w:vMerge w:val="continue"/>
            <w:vAlign w:val="center"/>
          </w:tcPr>
          <w:p>
            <w:pPr>
              <w:jc w:val="center"/>
              <w:textAlignment w:val="center"/>
              <w:rPr>
                <w:rFonts w:hint="eastAsia" w:ascii="宋体" w:hAnsi="宋体" w:cs="宋体"/>
                <w:color w:val="000000"/>
                <w:sz w:val="24"/>
                <w:szCs w:val="24"/>
              </w:rPr>
            </w:pPr>
          </w:p>
        </w:tc>
        <w:tc>
          <w:tcPr>
            <w:tcW w:w="1224" w:type="dxa"/>
            <w:vMerge w:val="continue"/>
            <w:vAlign w:val="center"/>
          </w:tcPr>
          <w:p>
            <w:pPr>
              <w:jc w:val="center"/>
              <w:rPr>
                <w:rFonts w:hint="eastAsia" w:ascii="宋体" w:hAnsi="宋体" w:cs="宋体"/>
                <w:color w:val="000000"/>
                <w:sz w:val="24"/>
                <w:szCs w:val="24"/>
              </w:rPr>
            </w:pPr>
          </w:p>
        </w:tc>
        <w:tc>
          <w:tcPr>
            <w:tcW w:w="6889" w:type="dxa"/>
            <w:vAlign w:val="center"/>
          </w:tcPr>
          <w:p>
            <w:pPr>
              <w:keepNext w:val="0"/>
              <w:keepLines w:val="0"/>
              <w:widowControl/>
              <w:suppressLineNumbers w:val="0"/>
              <w:jc w:val="left"/>
              <w:rPr>
                <w:rFonts w:hint="eastAsia" w:ascii="宋体" w:hAnsi="宋体" w:cs="宋体"/>
                <w:color w:val="000000"/>
                <w:sz w:val="24"/>
                <w:szCs w:val="24"/>
              </w:rPr>
            </w:pPr>
            <w:r>
              <w:rPr>
                <w:rFonts w:hint="eastAsia" w:ascii="宋体" w:hAnsi="宋体" w:eastAsia="宋体" w:cs="宋体"/>
                <w:color w:val="000000"/>
                <w:sz w:val="24"/>
                <w:szCs w:val="24"/>
                <w:lang w:val="en-US" w:eastAsia="zh-CN"/>
              </w:rPr>
              <w:t>根据竣工决算编制服务的关键控制点工作及相关合理化建议及保证措施是否全面可行酌情给分。</w:t>
            </w:r>
          </w:p>
        </w:tc>
        <w:tc>
          <w:tcPr>
            <w:tcW w:w="802"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5" w:hRule="atLeast"/>
        </w:trPr>
        <w:tc>
          <w:tcPr>
            <w:tcW w:w="540"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6</w:t>
            </w:r>
          </w:p>
        </w:tc>
        <w:tc>
          <w:tcPr>
            <w:tcW w:w="1224" w:type="dxa"/>
            <w:vAlign w:val="center"/>
          </w:tcPr>
          <w:p>
            <w:pPr>
              <w:jc w:val="center"/>
              <w:rPr>
                <w:rFonts w:hint="eastAsia" w:ascii="宋体" w:hAnsi="宋体" w:cs="宋体"/>
                <w:color w:val="000000"/>
                <w:sz w:val="24"/>
                <w:szCs w:val="24"/>
              </w:rPr>
            </w:pPr>
            <w:r>
              <w:rPr>
                <w:rFonts w:hint="eastAsia" w:ascii="宋体" w:hAnsi="宋体" w:eastAsia="宋体" w:cs="宋体"/>
                <w:color w:val="000000"/>
                <w:kern w:val="0"/>
                <w:sz w:val="24"/>
                <w:szCs w:val="24"/>
              </w:rPr>
              <w:t>标函质量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p>
        </w:tc>
        <w:tc>
          <w:tcPr>
            <w:tcW w:w="6889" w:type="dxa"/>
            <w:vAlign w:val="center"/>
          </w:tcPr>
          <w:p>
            <w:pPr>
              <w:jc w:val="both"/>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编制内容完整、齐全、叙述严谨，标书无涂改、错页、漏页现象，履约措施具体、合理、可行得 1-3分；标函编制内容不完整、叙述简单，标书有涂改、错页或漏页现象，履约措施不具体得 0-1分。</w:t>
            </w:r>
          </w:p>
        </w:tc>
        <w:tc>
          <w:tcPr>
            <w:tcW w:w="802"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kern w:val="0"/>
                <w:sz w:val="24"/>
                <w:szCs w:val="24"/>
              </w:rPr>
              <w:t>0～</w:t>
            </w:r>
            <w:r>
              <w:rPr>
                <w:rFonts w:hint="eastAsia" w:ascii="宋体" w:hAnsi="宋体" w:eastAsia="宋体" w:cs="宋体"/>
                <w:color w:val="000000"/>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5" w:hRule="atLeast"/>
        </w:trPr>
        <w:tc>
          <w:tcPr>
            <w:tcW w:w="540" w:type="dxa"/>
            <w:vAlign w:val="center"/>
          </w:tcPr>
          <w:p>
            <w:pPr>
              <w:jc w:val="center"/>
              <w:textAlignment w:val="center"/>
              <w:rPr>
                <w:rFonts w:hint="eastAsia" w:ascii="宋体" w:hAnsi="宋体" w:cs="宋体"/>
                <w:color w:val="000000"/>
                <w:sz w:val="24"/>
                <w:szCs w:val="24"/>
              </w:rPr>
            </w:pPr>
            <w:r>
              <w:rPr>
                <w:rFonts w:hint="eastAsia" w:ascii="宋体" w:hAnsi="宋体" w:eastAsia="宋体" w:cs="宋体"/>
                <w:color w:val="000000"/>
                <w:sz w:val="24"/>
                <w:szCs w:val="24"/>
              </w:rPr>
              <w:t>7</w:t>
            </w:r>
          </w:p>
        </w:tc>
        <w:tc>
          <w:tcPr>
            <w:tcW w:w="1224" w:type="dxa"/>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p>
            <w:pPr>
              <w:jc w:val="center"/>
              <w:textAlignment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30分</w:t>
            </w:r>
            <w:r>
              <w:rPr>
                <w:rFonts w:hint="eastAsia" w:ascii="宋体" w:hAnsi="宋体" w:eastAsia="宋体" w:cs="宋体"/>
                <w:color w:val="000000"/>
                <w:kern w:val="0"/>
                <w:sz w:val="24"/>
                <w:szCs w:val="24"/>
              </w:rPr>
              <w:t>）</w:t>
            </w:r>
          </w:p>
        </w:tc>
        <w:tc>
          <w:tcPr>
            <w:tcW w:w="6889" w:type="dxa"/>
            <w:vAlign w:val="center"/>
          </w:tcPr>
          <w:p>
            <w:pPr>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价格得分计算方法：</w:t>
            </w:r>
          </w:p>
          <w:p>
            <w:pPr>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基准价的确定：价格分采用低价优先法计算，即满足招标文件要求且投标价格最低的投标报价为评标基准价，其价格分为满分。投标报价偏差率每上浮一个百分比扣除满分100分中的2分（最后×0.3的权重）</w:t>
            </w:r>
          </w:p>
          <w:p>
            <w:pPr>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偏差率计算方法：（投标报价-基准价）/基准价</w:t>
            </w:r>
          </w:p>
          <w:p>
            <w:pPr>
              <w:jc w:val="both"/>
              <w:textAlignment w:val="center"/>
              <w:rPr>
                <w:rFonts w:hint="eastAsia"/>
                <w:lang w:val="en-US" w:eastAsia="zh-CN"/>
              </w:rPr>
            </w:pPr>
            <w:r>
              <w:rPr>
                <w:rFonts w:hint="eastAsia" w:ascii="宋体" w:hAnsi="宋体" w:eastAsia="宋体" w:cs="宋体"/>
                <w:b w:val="0"/>
                <w:bCs w:val="0"/>
                <w:color w:val="auto"/>
                <w:sz w:val="24"/>
                <w:szCs w:val="24"/>
                <w:highlight w:val="none"/>
                <w:lang w:val="en-US" w:eastAsia="zh-CN"/>
              </w:rPr>
              <w:t>投标报价得分=（100-|偏差率|*2*100）*0.3</w:t>
            </w:r>
          </w:p>
        </w:tc>
        <w:tc>
          <w:tcPr>
            <w:tcW w:w="802" w:type="dxa"/>
            <w:vAlign w:val="center"/>
          </w:tcPr>
          <w:p>
            <w:pPr>
              <w:widowControl/>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rPr>
              <w:t>0~</w:t>
            </w:r>
            <w:r>
              <w:rPr>
                <w:rFonts w:hint="eastAsia" w:ascii="宋体" w:hAnsi="宋体" w:eastAsia="宋体" w:cs="宋体"/>
                <w:color w:val="000000"/>
                <w:kern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8653" w:type="dxa"/>
            <w:gridSpan w:val="3"/>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合计</w:t>
            </w:r>
          </w:p>
        </w:tc>
        <w:tc>
          <w:tcPr>
            <w:tcW w:w="802" w:type="dxa"/>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sz w:val="24"/>
                <w:szCs w:val="24"/>
              </w:rPr>
              <w:t>100分</w:t>
            </w:r>
          </w:p>
        </w:tc>
      </w:tr>
    </w:tbl>
    <w:p>
      <w:pPr>
        <w:spacing w:line="50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23、投标文件的澄清</w:t>
      </w:r>
    </w:p>
    <w:p>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23.1 评标委员会在评标过程中有权随时请投标人就投标文件中含混之处加以澄清或答疑。</w:t>
      </w:r>
    </w:p>
    <w:p>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23.2 投标人对要求澄清的问题应以书面形式明确答复，并应有法人授权代表的签署。</w:t>
      </w:r>
    </w:p>
    <w:p>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23.3 投标人的澄清文件是投标文件的组成部分，并取代投标文件中被澄清的部分。</w:t>
      </w:r>
    </w:p>
    <w:p>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23.4 投标文件的澄清不得改变投标的实质内容。</w:t>
      </w:r>
    </w:p>
    <w:p>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23.5如果投标人在投标文件中未对招标文件中的条款或参数要求提出偏离意见或澄清将视同投标人同意招标文件的全部或部分要求。</w:t>
      </w:r>
    </w:p>
    <w:p>
      <w:pPr>
        <w:spacing w:line="50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24、定标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24.1 评标委员会有权选择和拒绝投标人中标，且无需向投标人进行任何有关评标的解释工作。</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24.2 评标委员会通过上述评标方法以最终合计得分按得分高低排序。</w:t>
      </w:r>
    </w:p>
    <w:p>
      <w:pPr>
        <w:spacing w:line="50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24.3 采购人根据评标委员会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25、中标的标准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25.1 资格审查文件完整无缺；</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25.2 已交纳投标保证金；</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25.3 报价合理，承诺条件优惠；</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25.4 投标文件与招标文件无重大偏离；</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25.5 有较强的技术力量，能提供完善的技术服务，有较好的行业业绩；</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25.6 其他；</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25.7 在合同签订之前，采购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26、中标通知</w:t>
      </w:r>
    </w:p>
    <w:p>
      <w:pPr>
        <w:spacing w:line="500" w:lineRule="exact"/>
        <w:ind w:firstLine="480" w:firstLineChars="200"/>
        <w:rPr>
          <w:rFonts w:hint="eastAsia" w:ascii="宋体" w:hAnsi="宋体" w:cs="宋体"/>
          <w:b w:val="0"/>
          <w:bCs w:val="0"/>
          <w:color w:val="auto"/>
          <w:sz w:val="24"/>
          <w:szCs w:val="24"/>
        </w:rPr>
      </w:pPr>
      <w:r>
        <w:rPr>
          <w:rFonts w:hint="eastAsia" w:ascii="宋体" w:hAnsi="宋体" w:cs="宋体"/>
          <w:sz w:val="24"/>
          <w:szCs w:val="24"/>
        </w:rPr>
        <w:t>26.1中标公示期：</w:t>
      </w:r>
      <w:r>
        <w:rPr>
          <w:rFonts w:hint="eastAsia" w:ascii="宋体" w:hAnsi="宋体" w:cs="宋体"/>
          <w:b w:val="0"/>
          <w:bCs w:val="0"/>
          <w:color w:val="auto"/>
          <w:sz w:val="24"/>
          <w:szCs w:val="24"/>
          <w:u w:val="single"/>
        </w:rPr>
        <w:t>中标结果公示一个工作日。</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26.2招标代理机构根据定标结果，在投标有效期届满前，以书面形式向中标单位发出中标通知书。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26.3招标代理机构将定标结果及时通知未中标单位并退还投标保证金。无需解释落标原因。</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27、拒绝某些或所有投标的权力</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27.1采购人有权在定标之前拒绝任何有不正当行为或扰乱正常招标工作的投标人，由此对投标人造成的损失不负任何责任，同时对此无需做任何解释。</w:t>
      </w:r>
    </w:p>
    <w:p>
      <w:pPr>
        <w:widowControl/>
        <w:spacing w:line="500" w:lineRule="exact"/>
        <w:ind w:firstLine="236" w:firstLineChars="98"/>
        <w:rPr>
          <w:rFonts w:hint="eastAsia" w:ascii="宋体" w:hAnsi="宋体" w:cs="宋体"/>
          <w:b/>
          <w:color w:val="FF0000"/>
          <w:kern w:val="0"/>
          <w:sz w:val="24"/>
          <w:szCs w:val="24"/>
        </w:rPr>
      </w:pPr>
      <w:r>
        <w:rPr>
          <w:rFonts w:hint="eastAsia" w:ascii="宋体" w:hAnsi="宋体" w:cs="宋体"/>
          <w:b/>
          <w:kern w:val="0"/>
          <w:sz w:val="24"/>
          <w:szCs w:val="24"/>
        </w:rPr>
        <w:t xml:space="preserve">  28、</w:t>
      </w:r>
      <w:r>
        <w:rPr>
          <w:rFonts w:hint="eastAsia" w:ascii="宋体" w:hAnsi="宋体" w:cs="宋体"/>
          <w:b/>
          <w:color w:val="000000"/>
          <w:sz w:val="24"/>
          <w:szCs w:val="24"/>
        </w:rPr>
        <w:t>付款方式</w:t>
      </w:r>
      <w:r>
        <w:rPr>
          <w:rFonts w:hint="eastAsia" w:ascii="宋体" w:hAnsi="宋体" w:cs="宋体"/>
          <w:b/>
          <w:color w:val="000000"/>
          <w:kern w:val="0"/>
          <w:sz w:val="24"/>
          <w:szCs w:val="24"/>
        </w:rPr>
        <w:t>：</w:t>
      </w:r>
      <w:r>
        <w:rPr>
          <w:rFonts w:hint="eastAsia" w:ascii="宋体" w:hAnsi="宋体" w:cs="宋体"/>
          <w:b/>
          <w:color w:val="000000"/>
          <w:sz w:val="24"/>
          <w:szCs w:val="24"/>
        </w:rPr>
        <w:t>详见投标须知前附表及招标书特别提示。</w:t>
      </w:r>
    </w:p>
    <w:p>
      <w:pPr>
        <w:spacing w:line="500" w:lineRule="exact"/>
        <w:jc w:val="center"/>
        <w:rPr>
          <w:rFonts w:hint="eastAsia" w:ascii="宋体" w:hAnsi="宋体" w:cs="宋体"/>
          <w:b/>
          <w:sz w:val="24"/>
          <w:szCs w:val="24"/>
        </w:rPr>
      </w:pPr>
      <w:r>
        <w:rPr>
          <w:rFonts w:hint="eastAsia" w:ascii="宋体" w:hAnsi="宋体" w:cs="宋体"/>
          <w:b/>
          <w:sz w:val="24"/>
          <w:szCs w:val="24"/>
        </w:rPr>
        <w:t>七、签定合同</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29、签定合同</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29.1 采购人和中标人在自中标通知书发出之日起30日内，依据《中华人民共和国经济合同法》和有关法规及招、投标文件签定合同。</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29.2 中标合同不得转让。合同分包需在投标文件中予以说明，并需经采购人同意。否则，采购人有权取消中标人的中标资格。</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29.3 采购人如遇中标人违约，可从侯选中标人中重新选定中标人，并签定经济合同。</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29.4 合同的制订由采购人、中标人双方参加，为确保合同双方的利益均等，由采购人在合同制订过程中进行协调。</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29.5 合同一式三份，需经采购人、中标人及政府采购办三方签字盖章后即生效。采购人、中标人及政府采购办亦可自愿申请公证。</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30、合同的组成</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 下列文件均为合同不可分割部分：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30.1.1 协议书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30.1.2 中标通知书；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30.1.3 专用条款及附录；</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30.1.4  通用条款</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30.1.5 中标人的投标文件；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30.1.5 招标文件；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30.1.6 评标答疑记录。</w:t>
      </w:r>
    </w:p>
    <w:p>
      <w:pPr>
        <w:spacing w:line="500" w:lineRule="exact"/>
        <w:ind w:firstLine="482" w:firstLineChars="200"/>
        <w:rPr>
          <w:rFonts w:hint="eastAsia" w:ascii="宋体" w:hAnsi="宋体" w:cs="宋体"/>
          <w:b/>
          <w:sz w:val="24"/>
          <w:szCs w:val="24"/>
        </w:rPr>
      </w:pPr>
      <w:r>
        <w:rPr>
          <w:rFonts w:hint="eastAsia" w:ascii="宋体" w:hAnsi="宋体" w:cs="宋体"/>
          <w:b/>
          <w:sz w:val="24"/>
          <w:szCs w:val="24"/>
        </w:rPr>
        <w:t>31、履约保证金</w:t>
      </w:r>
    </w:p>
    <w:p>
      <w:pPr>
        <w:pStyle w:val="6"/>
        <w:overflowPunct w:val="0"/>
        <w:spacing w:line="500" w:lineRule="exact"/>
        <w:ind w:firstLine="0"/>
        <w:rPr>
          <w:rFonts w:hint="eastAsia" w:ascii="宋体" w:hAnsi="宋体" w:eastAsia="宋体" w:cs="宋体"/>
          <w:szCs w:val="24"/>
        </w:rPr>
      </w:pPr>
      <w:r>
        <w:rPr>
          <w:rFonts w:hint="eastAsia" w:ascii="宋体" w:hAnsi="宋体" w:eastAsia="宋体" w:cs="宋体"/>
          <w:szCs w:val="24"/>
        </w:rPr>
        <w:t xml:space="preserve">    31.1 中标的投标人应按中标金额的10%提交履约保证金。</w:t>
      </w:r>
    </w:p>
    <w:p>
      <w:pPr>
        <w:pStyle w:val="6"/>
        <w:overflowPunct w:val="0"/>
        <w:spacing w:line="500" w:lineRule="exact"/>
        <w:ind w:firstLine="480" w:firstLineChars="200"/>
        <w:rPr>
          <w:rFonts w:hint="eastAsia" w:ascii="宋体" w:hAnsi="宋体" w:eastAsia="宋体" w:cs="宋体"/>
          <w:szCs w:val="24"/>
        </w:rPr>
      </w:pPr>
      <w:r>
        <w:rPr>
          <w:rFonts w:hint="eastAsia" w:ascii="宋体" w:hAnsi="宋体" w:eastAsia="宋体" w:cs="宋体"/>
          <w:szCs w:val="24"/>
        </w:rPr>
        <w:t>31.2 中标人与采购人签订合同的同时提交履约保证金，如中标人未按招标文件规定的工期供货及所供产品不合格，则扣除履约保证金。</w:t>
      </w:r>
    </w:p>
    <w:p>
      <w:pPr>
        <w:pStyle w:val="6"/>
        <w:overflowPunct w:val="0"/>
        <w:spacing w:line="500" w:lineRule="exact"/>
        <w:ind w:firstLine="480" w:firstLineChars="200"/>
        <w:rPr>
          <w:rFonts w:hint="eastAsia" w:ascii="宋体" w:hAnsi="宋体" w:eastAsia="宋体" w:cs="宋体"/>
          <w:szCs w:val="24"/>
        </w:rPr>
      </w:pPr>
      <w:r>
        <w:rPr>
          <w:rFonts w:hint="eastAsia" w:ascii="宋体" w:hAnsi="宋体" w:eastAsia="宋体" w:cs="宋体"/>
          <w:szCs w:val="24"/>
        </w:rPr>
        <w:t>31.3履约保证金（无息）将在乙方履行完成合同所有义务后凭乙方的收款收据在五天内退返乙方。</w:t>
      </w:r>
    </w:p>
    <w:p>
      <w:pPr>
        <w:numPr>
          <w:ilvl w:val="0"/>
          <w:numId w:val="2"/>
        </w:numPr>
        <w:spacing w:after="156" w:line="500" w:lineRule="exact"/>
        <w:jc w:val="center"/>
        <w:rPr>
          <w:rFonts w:hint="eastAsia" w:ascii="宋体" w:hAnsi="宋体" w:cs="宋体"/>
          <w:b/>
          <w:sz w:val="24"/>
          <w:szCs w:val="24"/>
        </w:rPr>
      </w:pPr>
      <w:r>
        <w:rPr>
          <w:rFonts w:hint="eastAsia" w:ascii="宋体" w:hAnsi="宋体" w:cs="宋体"/>
          <w:b/>
          <w:sz w:val="24"/>
          <w:szCs w:val="24"/>
        </w:rPr>
        <w:t>特别提示</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31、投标人应认真研读招标文件，充分考虑招标文件中的技术要求和合同条款后编制投标文件。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32、如招标文件中未提供的各类表格样式，投标人可另行设计表格样式，但力求内容完整，表达清晰、准确。</w:t>
      </w:r>
    </w:p>
    <w:p>
      <w:pPr>
        <w:pStyle w:val="2"/>
        <w:rPr>
          <w:rFonts w:hint="eastAsia" w:hAnsi="宋体"/>
        </w:rPr>
      </w:pPr>
    </w:p>
    <w:p>
      <w:pPr>
        <w:pStyle w:val="2"/>
        <w:rPr>
          <w:rFonts w:hint="eastAsia" w:hAnsi="宋体"/>
        </w:rPr>
      </w:pPr>
    </w:p>
    <w:p>
      <w:pPr>
        <w:pStyle w:val="2"/>
        <w:rPr>
          <w:rFonts w:hint="eastAsia" w:hAnsi="宋体"/>
        </w:rPr>
      </w:pPr>
    </w:p>
    <w:p>
      <w:pPr>
        <w:spacing w:before="156" w:after="156" w:line="360" w:lineRule="auto"/>
        <w:jc w:val="center"/>
        <w:rPr>
          <w:rFonts w:hint="eastAsia" w:ascii="宋体" w:hAnsi="宋体" w:cs="宋体"/>
          <w:b/>
          <w:sz w:val="24"/>
          <w:szCs w:val="24"/>
        </w:rPr>
      </w:pPr>
      <w:r>
        <w:rPr>
          <w:rFonts w:hint="eastAsia" w:ascii="宋体" w:hAnsi="宋体" w:cs="宋体"/>
          <w:b/>
          <w:sz w:val="24"/>
          <w:szCs w:val="24"/>
        </w:rPr>
        <w:t>九、其他事项</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34、中标服务费</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34.1中标单位必须在招标工作结束后向</w:t>
      </w:r>
      <w:r>
        <w:rPr>
          <w:rFonts w:hint="eastAsia" w:ascii="宋体" w:hAnsi="宋体" w:cs="宋体"/>
          <w:sz w:val="24"/>
          <w:szCs w:val="24"/>
          <w:u w:val="single"/>
        </w:rPr>
        <w:t>新疆国盛君安工程项目管理有限公司</w:t>
      </w:r>
      <w:r>
        <w:rPr>
          <w:rFonts w:hint="eastAsia" w:ascii="宋体" w:hAnsi="宋体" w:cs="宋体"/>
          <w:sz w:val="24"/>
          <w:szCs w:val="24"/>
        </w:rPr>
        <w:t>一次付清中标服务费</w:t>
      </w:r>
      <w:r>
        <w:rPr>
          <w:rFonts w:hint="eastAsia" w:ascii="宋体" w:hAnsi="宋体" w:cs="宋体"/>
          <w:kern w:val="0"/>
          <w:sz w:val="24"/>
          <w:szCs w:val="24"/>
        </w:rPr>
        <w:t>（即中标人在领取中标通知书时支付）</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支付依据执行计价格（2002）1980号文</w:t>
      </w:r>
      <w:r>
        <w:rPr>
          <w:rFonts w:hint="eastAsia" w:ascii="宋体" w:hAnsi="宋体" w:cs="宋体"/>
          <w:sz w:val="24"/>
          <w:szCs w:val="24"/>
        </w:rPr>
        <w:t>。</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本招标文件是根据《中华人民共和国招标投标法》规定编制的。</w:t>
      </w:r>
    </w:p>
    <w:p>
      <w:pPr>
        <w:pStyle w:val="6"/>
        <w:spacing w:line="360" w:lineRule="auto"/>
        <w:ind w:firstLine="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ind w:firstLine="1928" w:firstLineChars="600"/>
        <w:rPr>
          <w:rFonts w:hint="eastAsia" w:ascii="宋体" w:hAnsi="宋体" w:cs="宋体"/>
          <w:b/>
          <w:sz w:val="32"/>
          <w:szCs w:val="32"/>
        </w:rPr>
      </w:pPr>
      <w:bookmarkStart w:id="43" w:name="_Toc3578_WPSOffice_Level1"/>
    </w:p>
    <w:p>
      <w:pPr>
        <w:spacing w:line="360" w:lineRule="auto"/>
        <w:ind w:firstLine="1928" w:firstLineChars="600"/>
        <w:rPr>
          <w:rFonts w:hint="eastAsia" w:ascii="宋体" w:hAnsi="宋体" w:cs="宋体"/>
          <w:b/>
          <w:sz w:val="32"/>
          <w:szCs w:val="32"/>
        </w:rPr>
      </w:pPr>
    </w:p>
    <w:p>
      <w:pPr>
        <w:spacing w:line="360" w:lineRule="auto"/>
        <w:ind w:firstLine="1928" w:firstLineChars="600"/>
        <w:rPr>
          <w:rFonts w:hint="eastAsia" w:ascii="宋体" w:hAnsi="宋体" w:cs="宋体"/>
          <w:b/>
          <w:sz w:val="32"/>
          <w:szCs w:val="32"/>
        </w:rPr>
      </w:pPr>
    </w:p>
    <w:p>
      <w:pPr>
        <w:rPr>
          <w:rFonts w:hint="eastAsia" w:ascii="宋体" w:hAnsi="宋体" w:cs="宋体"/>
          <w:b/>
          <w:sz w:val="32"/>
          <w:szCs w:val="32"/>
        </w:rPr>
      </w:pPr>
      <w:r>
        <w:rPr>
          <w:rFonts w:hint="eastAsia" w:ascii="宋体" w:hAnsi="宋体" w:cs="宋体"/>
          <w:b/>
          <w:sz w:val="32"/>
          <w:szCs w:val="32"/>
        </w:rPr>
        <w:br w:type="page"/>
      </w:r>
    </w:p>
    <w:p>
      <w:pPr>
        <w:spacing w:line="360" w:lineRule="auto"/>
        <w:ind w:firstLine="2891" w:firstLineChars="900"/>
        <w:jc w:val="both"/>
        <w:rPr>
          <w:rFonts w:hint="eastAsia" w:ascii="宋体" w:hAnsi="宋体" w:cs="宋体"/>
          <w:b/>
          <w:sz w:val="32"/>
          <w:szCs w:val="32"/>
        </w:rPr>
      </w:pPr>
      <w:r>
        <w:rPr>
          <w:rFonts w:hint="eastAsia" w:ascii="宋体" w:hAnsi="宋体" w:cs="宋体"/>
          <w:b/>
          <w:sz w:val="32"/>
          <w:szCs w:val="32"/>
        </w:rPr>
        <w:t>第五章   技术要求</w:t>
      </w:r>
      <w:bookmarkEnd w:id="43"/>
    </w:p>
    <w:p>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1、采购内</w:t>
      </w:r>
      <w:r>
        <w:rPr>
          <w:rFonts w:hint="eastAsia" w:ascii="宋体" w:hAnsi="宋体" w:cs="宋体"/>
          <w:color w:val="000000"/>
          <w:sz w:val="24"/>
          <w:szCs w:val="24"/>
        </w:rPr>
        <w:t>容：全过程造价咨询及竣工决算编制</w:t>
      </w:r>
    </w:p>
    <w:p>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2、成果文件应符合建设工程造价工程量清单计价规范。</w:t>
      </w:r>
    </w:p>
    <w:p>
      <w:pPr>
        <w:widowControl/>
        <w:spacing w:line="360" w:lineRule="auto"/>
        <w:ind w:firstLine="480" w:firstLineChars="200"/>
        <w:jc w:val="left"/>
        <w:rPr>
          <w:rFonts w:hint="eastAsia" w:ascii="宋体" w:hAnsi="宋体" w:cs="宋体"/>
          <w:sz w:val="24"/>
          <w:szCs w:val="24"/>
        </w:rPr>
      </w:pPr>
      <w:r>
        <w:rPr>
          <w:rFonts w:hint="eastAsia" w:ascii="宋体" w:hAnsi="宋体" w:cs="宋体"/>
          <w:color w:val="000000"/>
          <w:sz w:val="24"/>
          <w:szCs w:val="24"/>
        </w:rPr>
        <w:t>3、中标人在执行本协议期限内，必须按投标时所报的人员进行现场办公，业务人员咨询期间要按采购人要求提供业务服务等相关工作；如有</w:t>
      </w:r>
      <w:r>
        <w:rPr>
          <w:rFonts w:hint="eastAsia" w:ascii="宋体" w:hAnsi="宋体" w:cs="宋体"/>
          <w:sz w:val="24"/>
          <w:szCs w:val="24"/>
        </w:rPr>
        <w:t>特殊情况需要更换业务人员（业务人员需具备相应的资质），必须经采购人及监管部门同意后方可更换。</w:t>
      </w:r>
    </w:p>
    <w:p>
      <w:pPr>
        <w:spacing w:line="460" w:lineRule="exact"/>
        <w:jc w:val="center"/>
        <w:rPr>
          <w:rFonts w:hint="eastAsia" w:ascii="宋体" w:hAnsi="宋体" w:cs="宋体"/>
          <w:b/>
          <w:sz w:val="30"/>
          <w:szCs w:val="30"/>
        </w:rPr>
      </w:pPr>
      <w:bookmarkStart w:id="44" w:name="_Toc8595_WPSOffice_Level1"/>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spacing w:line="460" w:lineRule="exact"/>
        <w:jc w:val="center"/>
        <w:rPr>
          <w:rFonts w:hint="eastAsia" w:ascii="宋体" w:hAnsi="宋体" w:cs="宋体"/>
          <w:b/>
          <w:sz w:val="30"/>
          <w:szCs w:val="30"/>
        </w:rPr>
      </w:pPr>
    </w:p>
    <w:p>
      <w:pPr>
        <w:rPr>
          <w:rFonts w:hint="eastAsia" w:ascii="宋体" w:hAnsi="宋体" w:cs="宋体"/>
          <w:b/>
          <w:sz w:val="30"/>
          <w:szCs w:val="30"/>
        </w:rPr>
      </w:pPr>
      <w:r>
        <w:rPr>
          <w:rFonts w:hint="eastAsia" w:ascii="宋体" w:hAnsi="宋体" w:cs="宋体"/>
          <w:b/>
          <w:sz w:val="30"/>
          <w:szCs w:val="30"/>
        </w:rPr>
        <w:br w:type="page"/>
      </w:r>
    </w:p>
    <w:p>
      <w:pPr>
        <w:spacing w:line="460" w:lineRule="exact"/>
        <w:jc w:val="center"/>
        <w:rPr>
          <w:rFonts w:hint="eastAsia" w:ascii="宋体" w:hAnsi="宋体" w:cs="宋体"/>
          <w:b/>
          <w:sz w:val="30"/>
          <w:szCs w:val="30"/>
        </w:rPr>
      </w:pPr>
      <w:r>
        <w:rPr>
          <w:rFonts w:hint="eastAsia" w:ascii="宋体" w:hAnsi="宋体" w:cs="宋体"/>
          <w:b/>
          <w:sz w:val="30"/>
          <w:szCs w:val="30"/>
        </w:rPr>
        <w:t>第六章  合同</w:t>
      </w:r>
      <w:bookmarkEnd w:id="44"/>
    </w:p>
    <w:p>
      <w:pPr>
        <w:rPr>
          <w:rFonts w:hint="eastAsia" w:ascii="宋体" w:hAnsi="宋体" w:cs="宋体"/>
          <w:sz w:val="24"/>
          <w:szCs w:val="24"/>
        </w:rPr>
      </w:pPr>
    </w:p>
    <w:p>
      <w:pPr>
        <w:pStyle w:val="2"/>
        <w:rPr>
          <w:rFonts w:hint="eastAsia" w:hAnsi="宋体"/>
        </w:rPr>
      </w:pPr>
    </w:p>
    <w:p>
      <w:pPr>
        <w:rPr>
          <w:rFonts w:hint="eastAsia" w:eastAsia="华文中宋"/>
          <w:b/>
          <w:color w:val="000000"/>
          <w:sz w:val="52"/>
          <w:szCs w:val="52"/>
        </w:rPr>
      </w:pPr>
      <w:r>
        <w:rPr>
          <w:rFonts w:hint="eastAsia" w:eastAsia="仿宋_GB2312"/>
          <w:bCs/>
          <w:color w:val="000000"/>
          <w:sz w:val="30"/>
          <w:szCs w:val="30"/>
        </w:rPr>
        <w:t>GF—2015—0212</w:t>
      </w:r>
    </w:p>
    <w:p>
      <w:pPr>
        <w:ind w:firstLine="5903" w:firstLineChars="1960"/>
        <w:rPr>
          <w:rFonts w:hint="eastAsia" w:eastAsia="华文中宋"/>
          <w:b/>
          <w:color w:val="000000"/>
          <w:sz w:val="30"/>
          <w:szCs w:val="30"/>
        </w:rPr>
      </w:pPr>
      <w:r>
        <w:rPr>
          <w:rFonts w:hint="eastAsia" w:eastAsia="华文中宋"/>
          <w:b/>
          <w:color w:val="000000"/>
          <w:sz w:val="30"/>
          <w:szCs w:val="30"/>
        </w:rPr>
        <w:t xml:space="preserve">合同编号：  </w:t>
      </w:r>
      <w:r>
        <w:rPr>
          <w:rFonts w:hint="eastAsia" w:eastAsia="华文中宋"/>
          <w:b/>
          <w:color w:val="000000"/>
          <w:sz w:val="30"/>
          <w:szCs w:val="30"/>
          <w:u w:val="single"/>
        </w:rPr>
        <w:t xml:space="preserve">         </w:t>
      </w:r>
      <w:r>
        <w:rPr>
          <w:rFonts w:hint="eastAsia" w:eastAsia="华文中宋"/>
          <w:b/>
          <w:color w:val="000000"/>
          <w:sz w:val="30"/>
          <w:szCs w:val="30"/>
        </w:rPr>
        <w:t xml:space="preserve">        </w:t>
      </w:r>
      <w:r>
        <w:rPr>
          <w:rFonts w:hint="eastAsia" w:eastAsia="华文中宋"/>
          <w:b/>
          <w:color w:val="000000"/>
          <w:sz w:val="30"/>
          <w:szCs w:val="30"/>
          <w:u w:val="single"/>
        </w:rPr>
        <w:t xml:space="preserve"> </w:t>
      </w:r>
    </w:p>
    <w:p>
      <w:r>
        <w:br w:type="textWrapping"/>
      </w:r>
      <w:r>
        <w:br w:type="textWrapping"/>
      </w:r>
    </w:p>
    <w:p/>
    <w:p/>
    <w:p/>
    <w:p/>
    <w:p>
      <w:pPr>
        <w:spacing w:line="360" w:lineRule="auto"/>
        <w:jc w:val="center"/>
        <w:rPr>
          <w:rFonts w:hint="eastAsia"/>
        </w:rPr>
      </w:pPr>
      <w:r>
        <w:rPr>
          <w:rFonts w:ascii="华文中宋" w:hAnsi="华文中宋" w:eastAsia="华文中宋"/>
          <w:b/>
          <w:sz w:val="72"/>
          <w:szCs w:val="72"/>
        </w:rPr>
        <w:t>建设工程造价咨询合同</w:t>
      </w:r>
      <w:r>
        <w:rPr>
          <w:rFonts w:ascii="华文中宋" w:hAnsi="华文中宋" w:eastAsia="华文中宋"/>
        </w:rPr>
        <w:br w:type="textWrapping"/>
      </w:r>
      <w:r>
        <w:rPr>
          <w:rFonts w:ascii="华文中宋" w:hAnsi="华文中宋" w:eastAsia="华文中宋"/>
          <w:b/>
          <w:sz w:val="52"/>
          <w:szCs w:val="52"/>
        </w:rPr>
        <w:t>（示范文本）</w:t>
      </w:r>
      <w:r>
        <w:rPr>
          <w:b/>
          <w:sz w:val="52"/>
          <w:szCs w:val="52"/>
        </w:rPr>
        <w:br w:type="textWrapping"/>
      </w:r>
    </w:p>
    <w:p>
      <w:pPr>
        <w:rPr>
          <w:rFonts w:hint="eastAsia"/>
        </w:rPr>
      </w:pPr>
    </w:p>
    <w:p>
      <w:pPr>
        <w:pStyle w:val="57"/>
        <w:jc w:val="center"/>
        <w:rPr>
          <w:rFonts w:hint="eastAsia"/>
          <w:color w:val="auto"/>
        </w:rPr>
      </w:pPr>
    </w:p>
    <w:p>
      <w:pPr>
        <w:pStyle w:val="57"/>
        <w:jc w:val="center"/>
        <w:rPr>
          <w:rFonts w:hint="eastAsia"/>
          <w:color w:val="auto"/>
        </w:rPr>
      </w:pPr>
    </w:p>
    <w:p>
      <w:pPr>
        <w:pStyle w:val="57"/>
        <w:jc w:val="center"/>
        <w:rPr>
          <w:rFonts w:hint="eastAsia"/>
          <w:color w:val="auto"/>
        </w:rPr>
      </w:pPr>
    </w:p>
    <w:p>
      <w:pPr>
        <w:pStyle w:val="57"/>
        <w:jc w:val="center"/>
        <w:rPr>
          <w:rFonts w:hint="eastAsia"/>
          <w:color w:val="auto"/>
        </w:rPr>
      </w:pPr>
    </w:p>
    <w:p>
      <w:pPr>
        <w:pStyle w:val="57"/>
        <w:jc w:val="center"/>
        <w:rPr>
          <w:rFonts w:hint="eastAsia"/>
          <w:color w:val="auto"/>
        </w:rPr>
      </w:pPr>
    </w:p>
    <w:p>
      <w:pPr>
        <w:pStyle w:val="57"/>
        <w:jc w:val="center"/>
        <w:rPr>
          <w:rFonts w:hint="eastAsia"/>
          <w:color w:val="auto"/>
        </w:rPr>
      </w:pPr>
    </w:p>
    <w:p>
      <w:pPr>
        <w:pStyle w:val="57"/>
        <w:jc w:val="center"/>
        <w:rPr>
          <w:rFonts w:hint="eastAsia"/>
          <w:color w:val="auto"/>
        </w:rPr>
      </w:pPr>
    </w:p>
    <w:p>
      <w:pPr>
        <w:pStyle w:val="57"/>
        <w:jc w:val="center"/>
        <w:rPr>
          <w:rFonts w:hint="eastAsia"/>
          <w:color w:val="auto"/>
        </w:rPr>
      </w:pPr>
    </w:p>
    <w:p>
      <w:pPr>
        <w:pStyle w:val="57"/>
        <w:rPr>
          <w:rFonts w:hint="eastAsia"/>
          <w:color w:val="auto"/>
          <w:sz w:val="32"/>
          <w:szCs w:val="32"/>
        </w:rPr>
      </w:pPr>
      <w:r>
        <w:rPr>
          <w:color w:val="auto"/>
          <w:sz w:val="32"/>
          <w:szCs w:val="32"/>
        </w:rPr>
        <w:pict>
          <v:shape id="Text Box 4" o:spid="_x0000_s1037" o:spt="202" type="#_x0000_t202" style="position:absolute;left:0pt;margin-left:296.15pt;margin-top:21.1pt;height:38.4pt;width:176.3pt;z-index:251662336;mso-width-relative:page;mso-height-relative:page;" stroked="t" coordsize="21600,21600">
            <v:path/>
            <v:fill focussize="0,0"/>
            <v:stroke weight="0pt" color="#FFFFFF" joinstyle="miter"/>
            <v:imagedata o:title=""/>
            <o:lock v:ext="edit"/>
            <v:textbox style="mso-fit-shape-to-text:t;">
              <w:txbxContent>
                <w:p>
                  <w:pPr>
                    <w:rPr>
                      <w:b/>
                      <w:sz w:val="32"/>
                      <w:szCs w:val="32"/>
                    </w:rPr>
                  </w:pPr>
                  <w:r>
                    <w:rPr>
                      <w:rFonts w:hint="eastAsia"/>
                      <w:b/>
                      <w:sz w:val="32"/>
                      <w:szCs w:val="32"/>
                    </w:rPr>
                    <w:t>制定</w:t>
                  </w:r>
                </w:p>
              </w:txbxContent>
            </v:textbox>
          </v:shape>
        </w:pict>
      </w:r>
      <w:r>
        <w:rPr>
          <w:rFonts w:hint="eastAsia"/>
          <w:color w:val="auto"/>
          <w:sz w:val="32"/>
          <w:szCs w:val="32"/>
        </w:rPr>
        <w:t xml:space="preserve">               住 房 和 城 乡 建 设 部</w:t>
      </w:r>
    </w:p>
    <w:p>
      <w:pPr>
        <w:pStyle w:val="57"/>
        <w:ind w:firstLine="1928" w:firstLineChars="600"/>
        <w:rPr>
          <w:rFonts w:hint="eastAsia"/>
          <w:color w:val="auto"/>
          <w:sz w:val="32"/>
          <w:szCs w:val="32"/>
        </w:rPr>
      </w:pPr>
      <w:r>
        <w:rPr>
          <w:rFonts w:hint="eastAsia"/>
          <w:color w:val="auto"/>
          <w:sz w:val="32"/>
          <w:szCs w:val="32"/>
        </w:rPr>
        <w:t>国家工商行政管理总局</w:t>
      </w:r>
    </w:p>
    <w:p>
      <w:pPr>
        <w:pStyle w:val="61"/>
        <w:spacing w:before="0" w:after="0" w:line="500" w:lineRule="exact"/>
        <w:jc w:val="center"/>
        <w:rPr>
          <w:rFonts w:hint="eastAsia" w:ascii="宋体" w:hAnsi="宋体"/>
          <w:sz w:val="24"/>
          <w:szCs w:val="24"/>
          <w:lang w:val="zh-CN"/>
        </w:rPr>
        <w:sectPr>
          <w:headerReference r:id="rId6" w:type="first"/>
          <w:footerReference r:id="rId8" w:type="first"/>
          <w:headerReference r:id="rId5" w:type="default"/>
          <w:footerReference r:id="rId7" w:type="default"/>
          <w:pgSz w:w="11906" w:h="16838"/>
          <w:pgMar w:top="1418" w:right="1555" w:bottom="1418" w:left="1531" w:header="851" w:footer="992" w:gutter="0"/>
          <w:pgNumType w:start="0"/>
          <w:cols w:space="720" w:num="1"/>
          <w:titlePg/>
          <w:docGrid w:type="lines" w:linePitch="312" w:charSpace="0"/>
        </w:sectPr>
      </w:pPr>
    </w:p>
    <w:p>
      <w:pPr>
        <w:pStyle w:val="61"/>
        <w:spacing w:before="0" w:after="0" w:line="500" w:lineRule="exact"/>
        <w:jc w:val="center"/>
        <w:rPr>
          <w:rFonts w:hint="eastAsia" w:ascii="宋体" w:hAnsi="宋体"/>
          <w:sz w:val="24"/>
          <w:szCs w:val="24"/>
          <w:lang w:val="zh-CN"/>
        </w:rPr>
      </w:pPr>
      <w:r>
        <w:rPr>
          <w:rFonts w:hint="eastAsia" w:ascii="宋体" w:hAnsi="宋体"/>
          <w:sz w:val="24"/>
          <w:szCs w:val="24"/>
          <w:lang w:val="zh-CN"/>
        </w:rPr>
        <w:t>说  明</w:t>
      </w:r>
    </w:p>
    <w:p>
      <w:pPr>
        <w:spacing w:line="500" w:lineRule="exact"/>
        <w:ind w:firstLine="420" w:firstLineChars="200"/>
      </w:pPr>
      <w:r>
        <w:rPr>
          <w:rFonts w:hint="eastAsia"/>
        </w:rPr>
        <w:t>为了指导建设工程造价咨询合同当事人的签约行为，维护合同当事人的合法权益，依据《中华人民共和国合同法》、《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pPr>
        <w:spacing w:line="500" w:lineRule="exact"/>
        <w:ind w:firstLine="420" w:firstLineChars="200"/>
        <w:rPr>
          <w:rFonts w:hint="eastAsia"/>
          <w:bCs/>
        </w:rPr>
      </w:pPr>
      <w:r>
        <w:rPr>
          <w:rFonts w:hint="eastAsia"/>
          <w:bCs/>
        </w:rPr>
        <w:t>一、《示范文本》的组成</w:t>
      </w:r>
    </w:p>
    <w:p>
      <w:pPr>
        <w:spacing w:line="500" w:lineRule="exact"/>
        <w:ind w:firstLine="420" w:firstLineChars="200"/>
        <w:rPr>
          <w:rFonts w:hint="eastAsia"/>
        </w:rPr>
      </w:pPr>
      <w:r>
        <w:rPr>
          <w:rFonts w:hint="eastAsia"/>
        </w:rPr>
        <w:t>《示范文本》由协议书、通用条件和专用条件三部分组成。</w:t>
      </w:r>
    </w:p>
    <w:p>
      <w:pPr>
        <w:spacing w:line="500" w:lineRule="exact"/>
        <w:ind w:firstLine="420" w:firstLineChars="200"/>
        <w:rPr>
          <w:rFonts w:hint="eastAsia"/>
        </w:rPr>
      </w:pPr>
      <w:r>
        <w:rPr>
          <w:rFonts w:hint="eastAsia"/>
        </w:rPr>
        <w:t>（一）协议书</w:t>
      </w:r>
    </w:p>
    <w:p>
      <w:pPr>
        <w:spacing w:line="500" w:lineRule="exact"/>
        <w:ind w:left="147" w:leftChars="70" w:firstLine="315" w:firstLineChars="150"/>
        <w:rPr>
          <w:rFonts w:hint="eastAsia"/>
        </w:rPr>
      </w:pPr>
      <w:r>
        <w:rPr>
          <w:rFonts w:hint="eastAsia"/>
        </w:rPr>
        <w:t>《示范文本》协议书集中约定了合同当事人基本的合同权利义务。</w:t>
      </w:r>
    </w:p>
    <w:p>
      <w:pPr>
        <w:spacing w:line="500" w:lineRule="exact"/>
        <w:ind w:firstLine="420" w:firstLineChars="200"/>
        <w:rPr>
          <w:rFonts w:hint="eastAsia"/>
        </w:rPr>
      </w:pPr>
      <w:r>
        <w:rPr>
          <w:rFonts w:hint="eastAsia"/>
        </w:rPr>
        <w:t>（二）通用条件</w:t>
      </w:r>
    </w:p>
    <w:p>
      <w:pPr>
        <w:spacing w:line="500" w:lineRule="exact"/>
        <w:ind w:firstLine="420" w:firstLineChars="200"/>
        <w:rPr>
          <w:rFonts w:hint="eastAsia"/>
        </w:rPr>
      </w:pPr>
      <w:r>
        <w:rPr>
          <w:rFonts w:hint="eastAsia"/>
        </w:rPr>
        <w:t>通用条件是合同当事人根据《中华人民共和国合同法》、《中华人民共和国建筑法》等法律法规的规定，就工程造价咨询的实施及相关事项，对合同当事人的权利义务作出的原则性约定。</w:t>
      </w:r>
    </w:p>
    <w:p>
      <w:pPr>
        <w:spacing w:line="500" w:lineRule="exact"/>
        <w:ind w:firstLine="420" w:firstLineChars="200"/>
      </w:pPr>
      <w:r>
        <w:rPr>
          <w:rFonts w:hint="eastAsia"/>
        </w:rPr>
        <w:t>通用条件既考虑了现行法律法规对工程发承包计价的有关要求，也考虑了工程造价咨询管理的特殊需要。</w:t>
      </w:r>
    </w:p>
    <w:p>
      <w:pPr>
        <w:spacing w:line="500" w:lineRule="exact"/>
        <w:ind w:firstLine="420" w:firstLineChars="200"/>
        <w:rPr>
          <w:rFonts w:hint="eastAsia"/>
        </w:rPr>
      </w:pPr>
      <w:r>
        <w:rPr>
          <w:rFonts w:hint="eastAsia"/>
        </w:rPr>
        <w:t>（三）专用条件</w:t>
      </w:r>
    </w:p>
    <w:p>
      <w:pPr>
        <w:spacing w:line="500" w:lineRule="exact"/>
        <w:ind w:firstLine="420" w:firstLineChars="200"/>
        <w:rPr>
          <w:rFonts w:hint="eastAsia"/>
        </w:rPr>
      </w:pPr>
      <w:r>
        <w:rPr>
          <w:rFonts w:hint="eastAsia"/>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500" w:lineRule="exact"/>
        <w:ind w:right="25" w:rightChars="12" w:firstLine="420" w:firstLineChars="200"/>
        <w:rPr>
          <w:rFonts w:hint="eastAsia"/>
        </w:rPr>
      </w:pPr>
      <w:r>
        <w:rPr>
          <w:rFonts w:hint="eastAsia"/>
        </w:rPr>
        <w:t>1.专用条件的编号应与相应的通用条件的编号一致；</w:t>
      </w:r>
    </w:p>
    <w:p>
      <w:pPr>
        <w:spacing w:line="500" w:lineRule="exact"/>
        <w:ind w:firstLine="420" w:firstLineChars="200"/>
        <w:rPr>
          <w:rFonts w:hint="eastAsia"/>
        </w:rPr>
      </w:pPr>
      <w:r>
        <w:rPr>
          <w:rFonts w:hint="eastAsia"/>
        </w:rPr>
        <w:t>2.合同当事人可以通过对专用条件的修改，满足具体工程的特殊要求，避免直接修改通用条件；</w:t>
      </w:r>
    </w:p>
    <w:p>
      <w:pPr>
        <w:spacing w:line="500" w:lineRule="exact"/>
        <w:ind w:firstLine="420" w:firstLineChars="200"/>
        <w:rPr>
          <w:rFonts w:hint="eastAsia"/>
        </w:rPr>
      </w:pPr>
      <w:r>
        <w:rPr>
          <w:rFonts w:hint="eastAsia"/>
        </w:rPr>
        <w:t>3.在专用条件中有横道线的地方，合同当事人可针对相应的通用条件进行细化、完善、补充、修改或另行约定；如无细化、完善、补充、修改或另行约定，则填写“无”或划“/”。</w:t>
      </w:r>
    </w:p>
    <w:p>
      <w:pPr>
        <w:spacing w:line="500" w:lineRule="exact"/>
        <w:ind w:firstLine="420" w:firstLineChars="200"/>
        <w:rPr>
          <w:rFonts w:hint="eastAsia"/>
          <w:bCs/>
        </w:rPr>
        <w:sectPr>
          <w:footerReference r:id="rId9" w:type="default"/>
          <w:pgSz w:w="11906" w:h="16838"/>
          <w:pgMar w:top="1418" w:right="1555" w:bottom="1418" w:left="1531" w:header="851" w:footer="992" w:gutter="0"/>
          <w:pgNumType w:start="0"/>
          <w:cols w:space="720" w:num="1"/>
          <w:titlePg/>
          <w:docGrid w:type="lines" w:linePitch="312" w:charSpace="0"/>
        </w:sectPr>
      </w:pPr>
    </w:p>
    <w:p>
      <w:pPr>
        <w:spacing w:line="500" w:lineRule="exact"/>
        <w:ind w:firstLine="420" w:firstLineChars="200"/>
        <w:rPr>
          <w:rFonts w:hint="eastAsia"/>
          <w:b/>
        </w:rPr>
      </w:pPr>
      <w:r>
        <w:rPr>
          <w:rFonts w:hint="eastAsia"/>
          <w:bCs/>
        </w:rPr>
        <w:t>二、《示范文本》的性质和适用范围</w:t>
      </w:r>
    </w:p>
    <w:p>
      <w:pPr>
        <w:spacing w:line="500" w:lineRule="exact"/>
        <w:ind w:firstLine="420" w:firstLineChars="200"/>
        <w:rPr>
          <w:sz w:val="28"/>
          <w:szCs w:val="28"/>
        </w:rPr>
        <w:sectPr>
          <w:footerReference r:id="rId10" w:type="default"/>
          <w:pgSz w:w="11906" w:h="16838"/>
          <w:pgMar w:top="1418" w:right="1555" w:bottom="1418" w:left="1531" w:header="851" w:footer="992" w:gutter="0"/>
          <w:pgNumType w:start="0"/>
          <w:cols w:space="720" w:num="1"/>
          <w:docGrid w:type="lines" w:linePitch="312" w:charSpace="0"/>
        </w:sectPr>
      </w:pPr>
      <w:r>
        <w:rPr>
          <w:rFonts w:hint="eastAsia"/>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pPr>
        <w:pStyle w:val="61"/>
        <w:tabs>
          <w:tab w:val="left" w:pos="3360"/>
          <w:tab w:val="center" w:pos="4153"/>
        </w:tabs>
        <w:jc w:val="left"/>
        <w:rPr>
          <w:sz w:val="36"/>
          <w:szCs w:val="36"/>
        </w:rPr>
      </w:pPr>
      <w:r>
        <w:tab/>
      </w:r>
      <w:r>
        <w:rPr>
          <w:sz w:val="36"/>
          <w:szCs w:val="36"/>
        </w:rPr>
        <w:tab/>
      </w:r>
      <w:r>
        <w:rPr>
          <w:rFonts w:hint="eastAsia"/>
          <w:sz w:val="36"/>
          <w:szCs w:val="36"/>
        </w:rPr>
        <w:t>目  录</w:t>
      </w:r>
    </w:p>
    <w:p>
      <w:pPr>
        <w:pStyle w:val="14"/>
        <w:tabs>
          <w:tab w:val="right" w:leader="dot" w:pos="8296"/>
        </w:tabs>
        <w:spacing w:line="360" w:lineRule="auto"/>
        <w:rPr>
          <w:rFonts w:ascii="Calibri" w:hAnsi="Calibri" w:eastAsia="宋体"/>
          <w:sz w:val="30"/>
          <w:szCs w:val="30"/>
        </w:rPr>
      </w:pPr>
      <w:r>
        <w:fldChar w:fldCharType="begin"/>
      </w:r>
      <w:r>
        <w:instrText xml:space="preserve"> TOC \o "1-3" \h \z \u </w:instrText>
      </w:r>
      <w:r>
        <w:fldChar w:fldCharType="separate"/>
      </w:r>
      <w:r>
        <w:fldChar w:fldCharType="begin"/>
      </w:r>
      <w:r>
        <w:instrText xml:space="preserve"> HYPERLINK \l "_Toc422322470" </w:instrText>
      </w:r>
      <w:r>
        <w:fldChar w:fldCharType="separate"/>
      </w:r>
      <w:r>
        <w:rPr>
          <w:rStyle w:val="27"/>
          <w:rFonts w:hint="eastAsia"/>
          <w:sz w:val="30"/>
          <w:szCs w:val="30"/>
        </w:rPr>
        <w:t>第一部分　协议书</w:t>
      </w:r>
      <w:r>
        <w:rPr>
          <w:sz w:val="30"/>
          <w:szCs w:val="30"/>
        </w:rPr>
        <w:tab/>
      </w:r>
      <w:r>
        <w:rPr>
          <w:sz w:val="30"/>
          <w:szCs w:val="30"/>
        </w:rPr>
        <w:fldChar w:fldCharType="begin"/>
      </w:r>
      <w:r>
        <w:rPr>
          <w:sz w:val="30"/>
          <w:szCs w:val="30"/>
        </w:rPr>
        <w:instrText xml:space="preserve"> PAGEREF _Toc422322470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"_Toc422322471" </w:instrText>
      </w:r>
      <w:r>
        <w:fldChar w:fldCharType="separate"/>
      </w:r>
      <w:r>
        <w:rPr>
          <w:rStyle w:val="27"/>
          <w:rFonts w:hint="eastAsia" w:eastAsia="宋体"/>
        </w:rPr>
        <w:t>一、工程概况</w:t>
      </w:r>
      <w:r>
        <w:rPr>
          <w:rFonts w:eastAsia="宋体"/>
        </w:rPr>
        <w:tab/>
      </w:r>
      <w:r>
        <w:rPr>
          <w:rFonts w:eastAsia="宋体"/>
        </w:rPr>
        <w:fldChar w:fldCharType="begin"/>
      </w:r>
      <w:r>
        <w:rPr>
          <w:rFonts w:eastAsia="宋体"/>
        </w:rPr>
        <w:instrText xml:space="preserve"> PAGEREF _Toc422322471 \h </w:instrText>
      </w:r>
      <w:r>
        <w:rPr>
          <w:rFonts w:eastAsia="宋体"/>
        </w:rPr>
        <w:fldChar w:fldCharType="separate"/>
      </w:r>
      <w:r>
        <w:rPr>
          <w:rFonts w:eastAsia="宋体"/>
        </w:rPr>
        <w:t>1</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"_Toc422322472" </w:instrText>
      </w:r>
      <w:r>
        <w:fldChar w:fldCharType="separate"/>
      </w:r>
      <w:r>
        <w:rPr>
          <w:rStyle w:val="27"/>
          <w:rFonts w:hint="eastAsia" w:eastAsia="宋体"/>
        </w:rPr>
        <w:t>二、服务范围及工作内容</w:t>
      </w:r>
      <w:r>
        <w:rPr>
          <w:rFonts w:eastAsia="宋体"/>
        </w:rPr>
        <w:tab/>
      </w:r>
      <w:r>
        <w:rPr>
          <w:rFonts w:eastAsia="宋体"/>
        </w:rPr>
        <w:fldChar w:fldCharType="begin"/>
      </w:r>
      <w:r>
        <w:rPr>
          <w:rFonts w:eastAsia="宋体"/>
        </w:rPr>
        <w:instrText xml:space="preserve"> PAGEREF _Toc422322472 \h </w:instrText>
      </w:r>
      <w:r>
        <w:rPr>
          <w:rFonts w:eastAsia="宋体"/>
        </w:rPr>
        <w:fldChar w:fldCharType="separate"/>
      </w:r>
      <w:r>
        <w:rPr>
          <w:rFonts w:eastAsia="宋体"/>
        </w:rPr>
        <w:t>1</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"_Toc422322473" </w:instrText>
      </w:r>
      <w:r>
        <w:fldChar w:fldCharType="separate"/>
      </w:r>
      <w:r>
        <w:rPr>
          <w:rStyle w:val="27"/>
          <w:rFonts w:hint="eastAsia" w:eastAsia="宋体"/>
        </w:rPr>
        <w:t>三、服务期限</w:t>
      </w:r>
      <w:r>
        <w:rPr>
          <w:rFonts w:eastAsia="宋体"/>
        </w:rPr>
        <w:tab/>
      </w:r>
      <w:r>
        <w:rPr>
          <w:rFonts w:eastAsia="宋体"/>
        </w:rPr>
        <w:fldChar w:fldCharType="begin"/>
      </w:r>
      <w:r>
        <w:rPr>
          <w:rFonts w:eastAsia="宋体"/>
        </w:rPr>
        <w:instrText xml:space="preserve"> PAGEREF _Toc422322473 \h </w:instrText>
      </w:r>
      <w:r>
        <w:rPr>
          <w:rFonts w:eastAsia="宋体"/>
        </w:rPr>
        <w:fldChar w:fldCharType="separate"/>
      </w:r>
      <w:r>
        <w:rPr>
          <w:rFonts w:eastAsia="宋体"/>
        </w:rPr>
        <w:t>1</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"_Toc422322474" </w:instrText>
      </w:r>
      <w:r>
        <w:fldChar w:fldCharType="separate"/>
      </w:r>
      <w:r>
        <w:rPr>
          <w:rStyle w:val="27"/>
          <w:rFonts w:hint="eastAsia" w:eastAsia="宋体"/>
        </w:rPr>
        <w:t>四、质量标准</w:t>
      </w:r>
      <w:r>
        <w:rPr>
          <w:rFonts w:eastAsia="宋体"/>
        </w:rPr>
        <w:tab/>
      </w:r>
      <w:r>
        <w:rPr>
          <w:rFonts w:eastAsia="宋体"/>
        </w:rPr>
        <w:fldChar w:fldCharType="begin"/>
      </w:r>
      <w:r>
        <w:rPr>
          <w:rFonts w:eastAsia="宋体"/>
        </w:rPr>
        <w:instrText xml:space="preserve"> PAGEREF _Toc422322474 \h </w:instrText>
      </w:r>
      <w:r>
        <w:rPr>
          <w:rFonts w:eastAsia="宋体"/>
        </w:rPr>
        <w:fldChar w:fldCharType="separate"/>
      </w:r>
      <w:r>
        <w:rPr>
          <w:rFonts w:eastAsia="宋体"/>
        </w:rPr>
        <w:t>1</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"_Toc422322475" </w:instrText>
      </w:r>
      <w:r>
        <w:fldChar w:fldCharType="separate"/>
      </w:r>
      <w:r>
        <w:rPr>
          <w:rStyle w:val="27"/>
          <w:rFonts w:hint="eastAsia" w:eastAsia="宋体"/>
        </w:rPr>
        <w:t>五、酬金或计取方式</w:t>
      </w:r>
      <w:r>
        <w:rPr>
          <w:rFonts w:eastAsia="宋体"/>
        </w:rPr>
        <w:tab/>
      </w:r>
      <w:r>
        <w:rPr>
          <w:rFonts w:eastAsia="宋体"/>
        </w:rPr>
        <w:fldChar w:fldCharType="begin"/>
      </w:r>
      <w:r>
        <w:rPr>
          <w:rFonts w:eastAsia="宋体"/>
        </w:rPr>
        <w:instrText xml:space="preserve"> PAGEREF _Toc422322475 \h </w:instrText>
      </w:r>
      <w:r>
        <w:rPr>
          <w:rFonts w:eastAsia="宋体"/>
        </w:rPr>
        <w:fldChar w:fldCharType="separate"/>
      </w:r>
      <w:r>
        <w:rPr>
          <w:rFonts w:eastAsia="宋体"/>
        </w:rPr>
        <w:t>1</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"_Toc422322476" </w:instrText>
      </w:r>
      <w:r>
        <w:fldChar w:fldCharType="separate"/>
      </w:r>
      <w:r>
        <w:rPr>
          <w:rStyle w:val="27"/>
          <w:rFonts w:hint="eastAsia" w:eastAsia="宋体"/>
        </w:rPr>
        <w:t>六、合同文件的构成</w:t>
      </w:r>
      <w:r>
        <w:rPr>
          <w:rFonts w:eastAsia="宋体"/>
        </w:rPr>
        <w:tab/>
      </w:r>
      <w:r>
        <w:rPr>
          <w:rFonts w:eastAsia="宋体"/>
        </w:rPr>
        <w:fldChar w:fldCharType="begin"/>
      </w:r>
      <w:r>
        <w:rPr>
          <w:rFonts w:eastAsia="宋体"/>
        </w:rPr>
        <w:instrText xml:space="preserve"> PAGEREF _Toc422322476 \h </w:instrText>
      </w:r>
      <w:r>
        <w:rPr>
          <w:rFonts w:eastAsia="宋体"/>
        </w:rPr>
        <w:fldChar w:fldCharType="separate"/>
      </w:r>
      <w:r>
        <w:rPr>
          <w:rFonts w:eastAsia="宋体"/>
        </w:rPr>
        <w:t>2</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"_Toc422322477" </w:instrText>
      </w:r>
      <w:r>
        <w:fldChar w:fldCharType="separate"/>
      </w:r>
      <w:r>
        <w:rPr>
          <w:rStyle w:val="27"/>
          <w:rFonts w:hint="eastAsia" w:eastAsia="宋体"/>
        </w:rPr>
        <w:t>七、词语定义</w:t>
      </w:r>
      <w:r>
        <w:rPr>
          <w:rFonts w:eastAsia="宋体"/>
        </w:rPr>
        <w:tab/>
      </w:r>
      <w:r>
        <w:rPr>
          <w:rFonts w:eastAsia="宋体"/>
        </w:rPr>
        <w:fldChar w:fldCharType="begin"/>
      </w:r>
      <w:r>
        <w:rPr>
          <w:rFonts w:eastAsia="宋体"/>
        </w:rPr>
        <w:instrText xml:space="preserve"> PAGEREF _Toc422322477 \h </w:instrText>
      </w:r>
      <w:r>
        <w:rPr>
          <w:rFonts w:eastAsia="宋体"/>
        </w:rPr>
        <w:fldChar w:fldCharType="separate"/>
      </w:r>
      <w:r>
        <w:rPr>
          <w:rFonts w:eastAsia="宋体"/>
        </w:rPr>
        <w:t>2</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"_Toc422322478" </w:instrText>
      </w:r>
      <w:r>
        <w:fldChar w:fldCharType="separate"/>
      </w:r>
      <w:r>
        <w:rPr>
          <w:rStyle w:val="27"/>
          <w:rFonts w:hint="eastAsia" w:eastAsia="宋体"/>
        </w:rPr>
        <w:t>八、合同订立</w:t>
      </w:r>
      <w:r>
        <w:rPr>
          <w:rFonts w:eastAsia="宋体"/>
        </w:rPr>
        <w:tab/>
      </w:r>
      <w:r>
        <w:rPr>
          <w:rFonts w:eastAsia="宋体"/>
        </w:rPr>
        <w:fldChar w:fldCharType="begin"/>
      </w:r>
      <w:r>
        <w:rPr>
          <w:rFonts w:eastAsia="宋体"/>
        </w:rPr>
        <w:instrText xml:space="preserve"> PAGEREF _Toc422322478 \h </w:instrText>
      </w:r>
      <w:r>
        <w:rPr>
          <w:rFonts w:eastAsia="宋体"/>
        </w:rPr>
        <w:fldChar w:fldCharType="separate"/>
      </w:r>
      <w:r>
        <w:rPr>
          <w:rFonts w:eastAsia="宋体"/>
        </w:rPr>
        <w:t>2</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"_Toc422322479" </w:instrText>
      </w:r>
      <w:r>
        <w:fldChar w:fldCharType="separate"/>
      </w:r>
      <w:r>
        <w:rPr>
          <w:rStyle w:val="27"/>
          <w:rFonts w:hint="eastAsia" w:eastAsia="宋体"/>
        </w:rPr>
        <w:t>九、合同生效</w:t>
      </w:r>
      <w:r>
        <w:rPr>
          <w:rFonts w:eastAsia="宋体"/>
        </w:rPr>
        <w:tab/>
      </w:r>
      <w:r>
        <w:rPr>
          <w:rFonts w:eastAsia="宋体"/>
        </w:rPr>
        <w:fldChar w:fldCharType="begin"/>
      </w:r>
      <w:r>
        <w:rPr>
          <w:rFonts w:eastAsia="宋体"/>
        </w:rPr>
        <w:instrText xml:space="preserve"> PAGEREF _Toc422322479 \h </w:instrText>
      </w:r>
      <w:r>
        <w:rPr>
          <w:rFonts w:eastAsia="宋体"/>
        </w:rPr>
        <w:fldChar w:fldCharType="separate"/>
      </w:r>
      <w:r>
        <w:rPr>
          <w:rFonts w:eastAsia="宋体"/>
        </w:rPr>
        <w:t>2</w:t>
      </w:r>
      <w:r>
        <w:rPr>
          <w:rFonts w:eastAsia="宋体"/>
        </w:rPr>
        <w:fldChar w:fldCharType="end"/>
      </w:r>
      <w:r>
        <w:rPr>
          <w:rFonts w:eastAsia="宋体"/>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"_Toc422322480" </w:instrText>
      </w:r>
      <w:r>
        <w:fldChar w:fldCharType="separate"/>
      </w:r>
      <w:r>
        <w:rPr>
          <w:rStyle w:val="27"/>
          <w:rFonts w:hint="eastAsia" w:eastAsia="宋体"/>
        </w:rPr>
        <w:t>十、合同份数</w:t>
      </w:r>
      <w:r>
        <w:rPr>
          <w:rFonts w:eastAsia="宋体"/>
        </w:rPr>
        <w:tab/>
      </w:r>
      <w:r>
        <w:rPr>
          <w:rFonts w:eastAsia="宋体"/>
        </w:rPr>
        <w:fldChar w:fldCharType="begin"/>
      </w:r>
      <w:r>
        <w:rPr>
          <w:rFonts w:eastAsia="宋体"/>
        </w:rPr>
        <w:instrText xml:space="preserve"> PAGEREF _Toc422322480 \h </w:instrText>
      </w:r>
      <w:r>
        <w:rPr>
          <w:rFonts w:eastAsia="宋体"/>
        </w:rPr>
        <w:fldChar w:fldCharType="separate"/>
      </w:r>
      <w:r>
        <w:rPr>
          <w:rFonts w:eastAsia="宋体"/>
        </w:rPr>
        <w:t>2</w:t>
      </w:r>
      <w:r>
        <w:rPr>
          <w:rFonts w:eastAsia="宋体"/>
        </w:rPr>
        <w:fldChar w:fldCharType="end"/>
      </w:r>
      <w:r>
        <w:rPr>
          <w:rFonts w:eastAsia="宋体"/>
        </w:rPr>
        <w:fldChar w:fldCharType="end"/>
      </w:r>
    </w:p>
    <w:p>
      <w:pPr>
        <w:pStyle w:val="14"/>
        <w:tabs>
          <w:tab w:val="right" w:leader="dot" w:pos="8296"/>
        </w:tabs>
        <w:spacing w:line="360" w:lineRule="auto"/>
        <w:rPr>
          <w:rFonts w:ascii="Calibri" w:hAnsi="Calibri" w:eastAsia="宋体"/>
          <w:sz w:val="30"/>
          <w:szCs w:val="30"/>
        </w:rPr>
      </w:pPr>
      <w:r>
        <w:fldChar w:fldCharType="begin"/>
      </w:r>
      <w:r>
        <w:instrText xml:space="preserve"> HYPERLINK \l "_Toc422322481" </w:instrText>
      </w:r>
      <w:r>
        <w:fldChar w:fldCharType="separate"/>
      </w:r>
      <w:r>
        <w:rPr>
          <w:rStyle w:val="27"/>
          <w:rFonts w:hint="eastAsia"/>
          <w:sz w:val="30"/>
          <w:szCs w:val="30"/>
        </w:rPr>
        <w:t>第二部分　通用条件</w:t>
      </w:r>
      <w:r>
        <w:rPr>
          <w:sz w:val="30"/>
          <w:szCs w:val="30"/>
        </w:rPr>
        <w:tab/>
      </w:r>
      <w:r>
        <w:rPr>
          <w:sz w:val="30"/>
          <w:szCs w:val="30"/>
        </w:rPr>
        <w:fldChar w:fldCharType="begin"/>
      </w:r>
      <w:r>
        <w:rPr>
          <w:sz w:val="30"/>
          <w:szCs w:val="30"/>
        </w:rPr>
        <w:instrText xml:space="preserve"> PAGEREF _Toc422322481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"_Toc422322482" </w:instrText>
      </w:r>
      <w:r>
        <w:fldChar w:fldCharType="separate"/>
      </w:r>
      <w:r>
        <w:rPr>
          <w:rStyle w:val="27"/>
          <w:rFonts w:eastAsia="宋体"/>
        </w:rPr>
        <w:t>1.</w:t>
      </w:r>
      <w:r>
        <w:rPr>
          <w:rStyle w:val="27"/>
          <w:rFonts w:hint="eastAsia" w:eastAsia="宋体"/>
        </w:rPr>
        <w:t>词语定义、语言、解释顺序与适用法律</w:t>
      </w:r>
      <w:r>
        <w:rPr>
          <w:rFonts w:eastAsia="宋体"/>
        </w:rPr>
        <w:tab/>
      </w:r>
      <w:r>
        <w:rPr>
          <w:rFonts w:eastAsia="宋体"/>
        </w:rPr>
        <w:fldChar w:fldCharType="begin"/>
      </w:r>
      <w:r>
        <w:rPr>
          <w:rFonts w:eastAsia="宋体"/>
        </w:rPr>
        <w:instrText xml:space="preserve"> PAGEREF _Toc422322482 \h </w:instrText>
      </w:r>
      <w:r>
        <w:rPr>
          <w:rFonts w:eastAsia="宋体"/>
        </w:rPr>
        <w:fldChar w:fldCharType="separate"/>
      </w:r>
      <w:r>
        <w:rPr>
          <w:rFonts w:eastAsia="宋体"/>
        </w:rPr>
        <w:t>4</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"_Toc422322483" </w:instrText>
      </w:r>
      <w:r>
        <w:fldChar w:fldCharType="separate"/>
      </w:r>
      <w:r>
        <w:rPr>
          <w:rStyle w:val="27"/>
          <w:sz w:val="28"/>
        </w:rPr>
        <w:t>1.1</w:t>
      </w:r>
      <w:r>
        <w:rPr>
          <w:rStyle w:val="27"/>
          <w:rFonts w:hint="eastAsia"/>
          <w:sz w:val="28"/>
        </w:rPr>
        <w:t>词语定义</w:t>
      </w:r>
      <w:r>
        <w:rPr>
          <w:sz w:val="28"/>
        </w:rPr>
        <w:tab/>
      </w:r>
      <w:r>
        <w:rPr>
          <w:sz w:val="28"/>
        </w:rPr>
        <w:fldChar w:fldCharType="begin"/>
      </w:r>
      <w:r>
        <w:rPr>
          <w:sz w:val="28"/>
        </w:rPr>
        <w:instrText xml:space="preserve"> PAGEREF _Toc422322483 \h </w:instrText>
      </w:r>
      <w:r>
        <w:rPr>
          <w:sz w:val="28"/>
        </w:rPr>
        <w:fldChar w:fldCharType="separate"/>
      </w:r>
      <w:r>
        <w:rPr>
          <w:sz w:val="28"/>
        </w:rPr>
        <w:t>4</w:t>
      </w:r>
      <w:r>
        <w:rPr>
          <w:sz w:val="28"/>
        </w:rPr>
        <w:fldChar w:fldCharType="end"/>
      </w:r>
      <w:r>
        <w:rPr>
          <w:sz w:val="28"/>
        </w:rPr>
        <w:fldChar w:fldCharType="end"/>
      </w:r>
    </w:p>
    <w:p>
      <w:pPr>
        <w:pStyle w:val="18"/>
        <w:tabs>
          <w:tab w:val="right" w:leader="dot" w:pos="8296"/>
        </w:tabs>
        <w:spacing w:line="360" w:lineRule="auto"/>
        <w:ind w:left="368" w:leftChars="175" w:firstLine="105" w:firstLineChars="50"/>
        <w:rPr>
          <w:rFonts w:ascii="Calibri" w:hAnsi="Calibri"/>
          <w:sz w:val="28"/>
          <w:szCs w:val="22"/>
        </w:rPr>
      </w:pPr>
      <w:r>
        <w:fldChar w:fldCharType="begin"/>
      </w:r>
      <w:r>
        <w:instrText xml:space="preserve"> HYPERLINK \l "_Toc422322484" </w:instrText>
      </w:r>
      <w:r>
        <w:fldChar w:fldCharType="separate"/>
      </w:r>
      <w:r>
        <w:rPr>
          <w:rStyle w:val="27"/>
          <w:sz w:val="28"/>
        </w:rPr>
        <w:t>1.2</w:t>
      </w:r>
      <w:r>
        <w:rPr>
          <w:rStyle w:val="27"/>
          <w:rFonts w:hint="eastAsia"/>
          <w:sz w:val="28"/>
        </w:rPr>
        <w:t>语言</w:t>
      </w:r>
      <w:r>
        <w:rPr>
          <w:sz w:val="28"/>
        </w:rPr>
        <w:tab/>
      </w:r>
      <w:r>
        <w:rPr>
          <w:sz w:val="28"/>
        </w:rPr>
        <w:fldChar w:fldCharType="begin"/>
      </w:r>
      <w:r>
        <w:rPr>
          <w:sz w:val="28"/>
        </w:rPr>
        <w:instrText xml:space="preserve"> PAGEREF _Toc422322484 \h </w:instrText>
      </w:r>
      <w:r>
        <w:rPr>
          <w:sz w:val="28"/>
        </w:rPr>
        <w:fldChar w:fldCharType="separate"/>
      </w:r>
      <w:r>
        <w:rPr>
          <w:sz w:val="28"/>
        </w:rPr>
        <w:t>5</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"_Toc422322485" </w:instrText>
      </w:r>
      <w:r>
        <w:fldChar w:fldCharType="separate"/>
      </w:r>
      <w:r>
        <w:rPr>
          <w:rStyle w:val="27"/>
          <w:sz w:val="28"/>
        </w:rPr>
        <w:t>1.3</w:t>
      </w:r>
      <w:r>
        <w:rPr>
          <w:rStyle w:val="27"/>
          <w:rFonts w:hint="eastAsia"/>
          <w:sz w:val="28"/>
        </w:rPr>
        <w:t>合同文件的优先顺序</w:t>
      </w:r>
      <w:r>
        <w:rPr>
          <w:sz w:val="28"/>
        </w:rPr>
        <w:tab/>
      </w:r>
      <w:r>
        <w:rPr>
          <w:sz w:val="28"/>
        </w:rPr>
        <w:fldChar w:fldCharType="begin"/>
      </w:r>
      <w:r>
        <w:rPr>
          <w:sz w:val="28"/>
        </w:rPr>
        <w:instrText xml:space="preserve"> PAGEREF _Toc422322485 \h </w:instrText>
      </w:r>
      <w:r>
        <w:rPr>
          <w:sz w:val="28"/>
        </w:rPr>
        <w:fldChar w:fldCharType="separate"/>
      </w:r>
      <w:r>
        <w:rPr>
          <w:sz w:val="28"/>
        </w:rPr>
        <w:t>5</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"_Toc422322486" </w:instrText>
      </w:r>
      <w:r>
        <w:fldChar w:fldCharType="separate"/>
      </w:r>
      <w:r>
        <w:rPr>
          <w:rStyle w:val="27"/>
          <w:sz w:val="28"/>
        </w:rPr>
        <w:t>1.4</w:t>
      </w:r>
      <w:r>
        <w:rPr>
          <w:rStyle w:val="27"/>
          <w:rFonts w:hint="eastAsia"/>
          <w:sz w:val="28"/>
        </w:rPr>
        <w:t>适用法律</w:t>
      </w:r>
      <w:r>
        <w:rPr>
          <w:sz w:val="28"/>
        </w:rPr>
        <w:tab/>
      </w:r>
      <w:r>
        <w:rPr>
          <w:sz w:val="28"/>
        </w:rPr>
        <w:fldChar w:fldCharType="begin"/>
      </w:r>
      <w:r>
        <w:rPr>
          <w:sz w:val="28"/>
        </w:rPr>
        <w:instrText xml:space="preserve"> PAGEREF _Toc422322486 \h </w:instrText>
      </w:r>
      <w:r>
        <w:rPr>
          <w:sz w:val="28"/>
        </w:rPr>
        <w:fldChar w:fldCharType="separate"/>
      </w:r>
      <w:r>
        <w:rPr>
          <w:sz w:val="28"/>
        </w:rPr>
        <w:t>5</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"_Toc422322487" </w:instrText>
      </w:r>
      <w:r>
        <w:fldChar w:fldCharType="separate"/>
      </w:r>
      <w:r>
        <w:rPr>
          <w:rStyle w:val="27"/>
          <w:rFonts w:eastAsia="宋体"/>
        </w:rPr>
        <w:t>2.</w:t>
      </w:r>
      <w:r>
        <w:rPr>
          <w:rStyle w:val="27"/>
          <w:rFonts w:hint="eastAsia" w:eastAsia="宋体"/>
        </w:rPr>
        <w:t>委托人的义务</w:t>
      </w:r>
      <w:r>
        <w:rPr>
          <w:rFonts w:eastAsia="宋体"/>
        </w:rPr>
        <w:tab/>
      </w:r>
      <w:r>
        <w:rPr>
          <w:rFonts w:eastAsia="宋体"/>
        </w:rPr>
        <w:fldChar w:fldCharType="begin"/>
      </w:r>
      <w:r>
        <w:rPr>
          <w:rFonts w:eastAsia="宋体"/>
        </w:rPr>
        <w:instrText xml:space="preserve"> PAGEREF _Toc422322487 \h </w:instrText>
      </w:r>
      <w:r>
        <w:rPr>
          <w:rFonts w:eastAsia="宋体"/>
        </w:rPr>
        <w:fldChar w:fldCharType="separate"/>
      </w:r>
      <w:r>
        <w:rPr>
          <w:rFonts w:eastAsia="宋体"/>
        </w:rPr>
        <w:t>5</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"_Toc422322488" </w:instrText>
      </w:r>
      <w:r>
        <w:fldChar w:fldCharType="separate"/>
      </w:r>
      <w:r>
        <w:rPr>
          <w:rStyle w:val="27"/>
          <w:sz w:val="28"/>
        </w:rPr>
        <w:t>2.1</w:t>
      </w:r>
      <w:r>
        <w:rPr>
          <w:rStyle w:val="27"/>
          <w:rFonts w:hint="eastAsia"/>
          <w:sz w:val="28"/>
        </w:rPr>
        <w:t>提供资料</w:t>
      </w:r>
      <w:r>
        <w:rPr>
          <w:sz w:val="28"/>
        </w:rPr>
        <w:tab/>
      </w:r>
      <w:r>
        <w:rPr>
          <w:sz w:val="28"/>
        </w:rPr>
        <w:fldChar w:fldCharType="begin"/>
      </w:r>
      <w:r>
        <w:rPr>
          <w:sz w:val="28"/>
        </w:rPr>
        <w:instrText xml:space="preserve"> PAGEREF _Toc422322488 \h </w:instrText>
      </w:r>
      <w:r>
        <w:rPr>
          <w:sz w:val="28"/>
        </w:rPr>
        <w:fldChar w:fldCharType="separate"/>
      </w:r>
      <w:r>
        <w:rPr>
          <w:sz w:val="28"/>
        </w:rPr>
        <w:t>5</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"_Toc422322489" </w:instrText>
      </w:r>
      <w:r>
        <w:fldChar w:fldCharType="separate"/>
      </w:r>
      <w:r>
        <w:rPr>
          <w:rStyle w:val="27"/>
          <w:sz w:val="28"/>
        </w:rPr>
        <w:t>2.2</w:t>
      </w:r>
      <w:r>
        <w:rPr>
          <w:rStyle w:val="27"/>
          <w:rFonts w:hint="eastAsia"/>
          <w:sz w:val="28"/>
        </w:rPr>
        <w:t>提供工作条件</w:t>
      </w:r>
      <w:r>
        <w:rPr>
          <w:sz w:val="28"/>
        </w:rPr>
        <w:tab/>
      </w:r>
      <w:r>
        <w:rPr>
          <w:sz w:val="28"/>
        </w:rPr>
        <w:fldChar w:fldCharType="begin"/>
      </w:r>
      <w:r>
        <w:rPr>
          <w:sz w:val="28"/>
        </w:rPr>
        <w:instrText xml:space="preserve"> PAGEREF _Toc422322489 \h </w:instrText>
      </w:r>
      <w:r>
        <w:rPr>
          <w:sz w:val="28"/>
        </w:rPr>
        <w:fldChar w:fldCharType="separate"/>
      </w:r>
      <w:r>
        <w:rPr>
          <w:sz w:val="28"/>
        </w:rPr>
        <w:t>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"_Toc422322490" </w:instrText>
      </w:r>
      <w:r>
        <w:fldChar w:fldCharType="separate"/>
      </w:r>
      <w:r>
        <w:rPr>
          <w:rStyle w:val="27"/>
          <w:sz w:val="28"/>
        </w:rPr>
        <w:t>2.3</w:t>
      </w:r>
      <w:r>
        <w:rPr>
          <w:rStyle w:val="27"/>
          <w:rFonts w:hint="eastAsia"/>
          <w:sz w:val="28"/>
        </w:rPr>
        <w:t>合理工作时限</w:t>
      </w:r>
      <w:r>
        <w:rPr>
          <w:sz w:val="28"/>
        </w:rPr>
        <w:tab/>
      </w:r>
      <w:r>
        <w:rPr>
          <w:sz w:val="28"/>
        </w:rPr>
        <w:fldChar w:fldCharType="begin"/>
      </w:r>
      <w:r>
        <w:rPr>
          <w:sz w:val="28"/>
        </w:rPr>
        <w:instrText xml:space="preserve"> PAGEREF _Toc422322490 \h </w:instrText>
      </w:r>
      <w:r>
        <w:rPr>
          <w:sz w:val="28"/>
        </w:rPr>
        <w:fldChar w:fldCharType="separate"/>
      </w:r>
      <w:r>
        <w:rPr>
          <w:sz w:val="28"/>
        </w:rPr>
        <w:t>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"_Toc422322491" </w:instrText>
      </w:r>
      <w:r>
        <w:fldChar w:fldCharType="separate"/>
      </w:r>
      <w:r>
        <w:rPr>
          <w:rStyle w:val="27"/>
          <w:sz w:val="28"/>
        </w:rPr>
        <w:t>2.4</w:t>
      </w:r>
      <w:r>
        <w:rPr>
          <w:rStyle w:val="27"/>
          <w:rFonts w:hint="eastAsia"/>
          <w:sz w:val="28"/>
        </w:rPr>
        <w:t>委托人代表</w:t>
      </w:r>
      <w:r>
        <w:rPr>
          <w:sz w:val="28"/>
        </w:rPr>
        <w:tab/>
      </w:r>
      <w:r>
        <w:rPr>
          <w:sz w:val="28"/>
        </w:rPr>
        <w:fldChar w:fldCharType="begin"/>
      </w:r>
      <w:r>
        <w:rPr>
          <w:sz w:val="28"/>
        </w:rPr>
        <w:instrText xml:space="preserve"> PAGEREF _Toc422322491 \h </w:instrText>
      </w:r>
      <w:r>
        <w:rPr>
          <w:sz w:val="28"/>
        </w:rPr>
        <w:fldChar w:fldCharType="separate"/>
      </w:r>
      <w:r>
        <w:rPr>
          <w:sz w:val="28"/>
        </w:rPr>
        <w:t>6</w:t>
      </w:r>
      <w:r>
        <w:rPr>
          <w:sz w:val="28"/>
        </w:rPr>
        <w:fldChar w:fldCharType="end"/>
      </w:r>
      <w:r>
        <w:rPr>
          <w:sz w:val="28"/>
        </w:rPr>
        <w:fldChar w:fldCharType="end"/>
      </w:r>
    </w:p>
    <w:p>
      <w:pPr>
        <w:pStyle w:val="18"/>
        <w:tabs>
          <w:tab w:val="right" w:leader="dot" w:pos="8296"/>
        </w:tabs>
        <w:spacing w:line="360" w:lineRule="auto"/>
        <w:ind w:left="0" w:leftChars="0" w:firstLine="560" w:firstLineChars="200"/>
        <w:rPr>
          <w:sz w:val="28"/>
        </w:rPr>
        <w:sectPr>
          <w:footerReference r:id="rId11" w:type="default"/>
          <w:pgSz w:w="11906" w:h="16838"/>
          <w:pgMar w:top="1440" w:right="1800" w:bottom="1440" w:left="1800" w:header="851" w:footer="992" w:gutter="0"/>
          <w:pgNumType w:start="1"/>
          <w:cols w:space="720" w:num="1"/>
          <w:docGrid w:linePitch="312" w:charSpace="0"/>
        </w:sectPr>
      </w:pP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"_Toc422322492" </w:instrText>
      </w:r>
      <w:r>
        <w:fldChar w:fldCharType="separate"/>
      </w:r>
      <w:r>
        <w:rPr>
          <w:rStyle w:val="27"/>
          <w:sz w:val="28"/>
        </w:rPr>
        <w:t>2.5</w:t>
      </w:r>
      <w:r>
        <w:rPr>
          <w:rStyle w:val="27"/>
          <w:rFonts w:hint="eastAsia"/>
          <w:sz w:val="28"/>
        </w:rPr>
        <w:t>答复</w:t>
      </w:r>
      <w:r>
        <w:rPr>
          <w:sz w:val="28"/>
        </w:rPr>
        <w:tab/>
      </w:r>
      <w:r>
        <w:rPr>
          <w:sz w:val="28"/>
        </w:rPr>
        <w:fldChar w:fldCharType="begin"/>
      </w:r>
      <w:r>
        <w:rPr>
          <w:sz w:val="28"/>
        </w:rPr>
        <w:instrText xml:space="preserve"> PAGEREF _Toc422322492 \h </w:instrText>
      </w:r>
      <w:r>
        <w:rPr>
          <w:sz w:val="28"/>
        </w:rPr>
        <w:fldChar w:fldCharType="separate"/>
      </w:r>
      <w:r>
        <w:rPr>
          <w:sz w:val="28"/>
        </w:rPr>
        <w:t>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"_Toc422322493" </w:instrText>
      </w:r>
      <w:r>
        <w:fldChar w:fldCharType="separate"/>
      </w:r>
      <w:r>
        <w:rPr>
          <w:rStyle w:val="27"/>
          <w:sz w:val="28"/>
        </w:rPr>
        <w:t>2.6</w:t>
      </w:r>
      <w:r>
        <w:rPr>
          <w:rStyle w:val="27"/>
          <w:rFonts w:hint="eastAsia"/>
          <w:sz w:val="28"/>
        </w:rPr>
        <w:t>支付</w:t>
      </w:r>
      <w:r>
        <w:rPr>
          <w:sz w:val="28"/>
        </w:rPr>
        <w:tab/>
      </w:r>
      <w:r>
        <w:rPr>
          <w:sz w:val="28"/>
        </w:rPr>
        <w:fldChar w:fldCharType="begin"/>
      </w:r>
      <w:r>
        <w:rPr>
          <w:sz w:val="28"/>
        </w:rPr>
        <w:instrText xml:space="preserve"> PAGEREF _Toc422322493 \h </w:instrText>
      </w:r>
      <w:r>
        <w:rPr>
          <w:sz w:val="28"/>
        </w:rPr>
        <w:fldChar w:fldCharType="separate"/>
      </w:r>
      <w:r>
        <w:rPr>
          <w:sz w:val="28"/>
        </w:rPr>
        <w:t>6</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"_Toc422322494" </w:instrText>
      </w:r>
      <w:r>
        <w:fldChar w:fldCharType="separate"/>
      </w:r>
      <w:r>
        <w:rPr>
          <w:rStyle w:val="27"/>
          <w:rFonts w:eastAsia="宋体"/>
        </w:rPr>
        <w:t>3.</w:t>
      </w:r>
      <w:r>
        <w:rPr>
          <w:rStyle w:val="27"/>
          <w:rFonts w:hint="eastAsia" w:eastAsia="宋体"/>
        </w:rPr>
        <w:t>咨询人的义务</w:t>
      </w:r>
      <w:r>
        <w:rPr>
          <w:rFonts w:eastAsia="宋体"/>
        </w:rPr>
        <w:tab/>
      </w:r>
      <w:r>
        <w:rPr>
          <w:rFonts w:eastAsia="宋体"/>
        </w:rPr>
        <w:fldChar w:fldCharType="begin"/>
      </w:r>
      <w:r>
        <w:rPr>
          <w:rFonts w:eastAsia="宋体"/>
        </w:rPr>
        <w:instrText xml:space="preserve"> PAGEREF _Toc422322494 \h </w:instrText>
      </w:r>
      <w:r>
        <w:rPr>
          <w:rFonts w:eastAsia="宋体"/>
        </w:rPr>
        <w:fldChar w:fldCharType="separate"/>
      </w:r>
      <w:r>
        <w:rPr>
          <w:rFonts w:eastAsia="宋体"/>
        </w:rPr>
        <w:t>6</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"_Toc422322495" </w:instrText>
      </w:r>
      <w:r>
        <w:fldChar w:fldCharType="separate"/>
      </w:r>
      <w:r>
        <w:rPr>
          <w:rStyle w:val="27"/>
          <w:sz w:val="28"/>
        </w:rPr>
        <w:t>3.1</w:t>
      </w:r>
      <w:r>
        <w:rPr>
          <w:rStyle w:val="27"/>
          <w:rFonts w:hint="eastAsia"/>
          <w:sz w:val="28"/>
        </w:rPr>
        <w:t>项目咨询团队及人员</w:t>
      </w:r>
      <w:r>
        <w:rPr>
          <w:sz w:val="28"/>
        </w:rPr>
        <w:tab/>
      </w:r>
      <w:r>
        <w:rPr>
          <w:sz w:val="28"/>
        </w:rPr>
        <w:fldChar w:fldCharType="begin"/>
      </w:r>
      <w:r>
        <w:rPr>
          <w:sz w:val="28"/>
        </w:rPr>
        <w:instrText xml:space="preserve"> PAGEREF _Toc422322495 \h </w:instrText>
      </w:r>
      <w:r>
        <w:rPr>
          <w:sz w:val="28"/>
        </w:rPr>
        <w:fldChar w:fldCharType="separate"/>
      </w:r>
      <w:r>
        <w:rPr>
          <w:sz w:val="28"/>
        </w:rPr>
        <w:t>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"_Toc422322496" </w:instrText>
      </w:r>
      <w:r>
        <w:fldChar w:fldCharType="separate"/>
      </w:r>
      <w:r>
        <w:rPr>
          <w:rStyle w:val="27"/>
          <w:sz w:val="28"/>
        </w:rPr>
        <w:t>3.2</w:t>
      </w:r>
      <w:r>
        <w:rPr>
          <w:rStyle w:val="27"/>
          <w:rFonts w:hint="eastAsia"/>
          <w:sz w:val="28"/>
        </w:rPr>
        <w:t>咨询人的工作要求</w:t>
      </w:r>
      <w:r>
        <w:rPr>
          <w:sz w:val="28"/>
        </w:rPr>
        <w:tab/>
      </w:r>
      <w:r>
        <w:rPr>
          <w:sz w:val="28"/>
        </w:rPr>
        <w:fldChar w:fldCharType="begin"/>
      </w:r>
      <w:r>
        <w:rPr>
          <w:sz w:val="28"/>
        </w:rPr>
        <w:instrText xml:space="preserve"> PAGEREF _Toc422322496 \h </w:instrText>
      </w:r>
      <w:r>
        <w:rPr>
          <w:sz w:val="28"/>
        </w:rPr>
        <w:fldChar w:fldCharType="separate"/>
      </w:r>
      <w:r>
        <w:rPr>
          <w:sz w:val="28"/>
        </w:rPr>
        <w:t>7</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"_Toc422322497" </w:instrText>
      </w:r>
      <w:r>
        <w:fldChar w:fldCharType="separate"/>
      </w:r>
      <w:r>
        <w:rPr>
          <w:rStyle w:val="27"/>
          <w:sz w:val="28"/>
        </w:rPr>
        <w:t>3.3</w:t>
      </w:r>
      <w:r>
        <w:rPr>
          <w:rStyle w:val="27"/>
          <w:rFonts w:hint="eastAsia"/>
          <w:sz w:val="28"/>
        </w:rPr>
        <w:t>咨询人的工作依据</w:t>
      </w:r>
      <w:r>
        <w:rPr>
          <w:sz w:val="28"/>
        </w:rPr>
        <w:tab/>
      </w:r>
      <w:r>
        <w:rPr>
          <w:sz w:val="28"/>
        </w:rPr>
        <w:fldChar w:fldCharType="begin"/>
      </w:r>
      <w:r>
        <w:rPr>
          <w:sz w:val="28"/>
        </w:rPr>
        <w:instrText xml:space="preserve"> PAGEREF _Toc422322497 \h </w:instrText>
      </w:r>
      <w:r>
        <w:rPr>
          <w:sz w:val="28"/>
        </w:rPr>
        <w:fldChar w:fldCharType="separate"/>
      </w:r>
      <w:r>
        <w:rPr>
          <w:sz w:val="28"/>
        </w:rPr>
        <w:t>8</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"_Toc422322498" </w:instrText>
      </w:r>
      <w:r>
        <w:fldChar w:fldCharType="separate"/>
      </w:r>
      <w:r>
        <w:rPr>
          <w:rStyle w:val="27"/>
          <w:sz w:val="28"/>
        </w:rPr>
        <w:t>3.4</w:t>
      </w:r>
      <w:r>
        <w:rPr>
          <w:rStyle w:val="27"/>
          <w:rFonts w:hint="eastAsia"/>
          <w:sz w:val="28"/>
        </w:rPr>
        <w:t>使用委托人房屋及设备的返还</w:t>
      </w:r>
      <w:r>
        <w:rPr>
          <w:sz w:val="28"/>
        </w:rPr>
        <w:tab/>
      </w:r>
      <w:r>
        <w:rPr>
          <w:sz w:val="28"/>
        </w:rPr>
        <w:fldChar w:fldCharType="begin"/>
      </w:r>
      <w:r>
        <w:rPr>
          <w:sz w:val="28"/>
        </w:rPr>
        <w:instrText xml:space="preserve"> PAGEREF _Toc422322498 \h </w:instrText>
      </w:r>
      <w:r>
        <w:rPr>
          <w:sz w:val="28"/>
        </w:rPr>
        <w:fldChar w:fldCharType="separate"/>
      </w:r>
      <w:r>
        <w:rPr>
          <w:sz w:val="28"/>
        </w:rPr>
        <w:t>8</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"_Toc422322499" </w:instrText>
      </w:r>
      <w:r>
        <w:fldChar w:fldCharType="separate"/>
      </w:r>
      <w:r>
        <w:rPr>
          <w:rStyle w:val="27"/>
          <w:rFonts w:eastAsia="宋体"/>
        </w:rPr>
        <w:t>4.</w:t>
      </w:r>
      <w:r>
        <w:rPr>
          <w:rStyle w:val="27"/>
          <w:rFonts w:hint="eastAsia" w:eastAsia="宋体"/>
        </w:rPr>
        <w:t>违约责任</w:t>
      </w:r>
      <w:r>
        <w:rPr>
          <w:rFonts w:eastAsia="宋体"/>
        </w:rPr>
        <w:tab/>
      </w:r>
      <w:r>
        <w:rPr>
          <w:rFonts w:eastAsia="宋体"/>
        </w:rPr>
        <w:fldChar w:fldCharType="begin"/>
      </w:r>
      <w:r>
        <w:rPr>
          <w:rFonts w:eastAsia="宋体"/>
        </w:rPr>
        <w:instrText xml:space="preserve"> PAGEREF _Toc422322499 \h </w:instrText>
      </w:r>
      <w:r>
        <w:rPr>
          <w:rFonts w:eastAsia="宋体"/>
        </w:rPr>
        <w:fldChar w:fldCharType="separate"/>
      </w:r>
      <w:r>
        <w:rPr>
          <w:rFonts w:eastAsia="宋体"/>
        </w:rPr>
        <w:t>8</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"_Toc422322500" </w:instrText>
      </w:r>
      <w:r>
        <w:fldChar w:fldCharType="separate"/>
      </w:r>
      <w:r>
        <w:rPr>
          <w:rStyle w:val="27"/>
          <w:sz w:val="28"/>
        </w:rPr>
        <w:t>4.1</w:t>
      </w:r>
      <w:r>
        <w:rPr>
          <w:rStyle w:val="27"/>
          <w:rFonts w:hint="eastAsia"/>
          <w:sz w:val="28"/>
        </w:rPr>
        <w:t>委托人的违约责任</w:t>
      </w:r>
      <w:r>
        <w:rPr>
          <w:sz w:val="28"/>
        </w:rPr>
        <w:tab/>
      </w:r>
      <w:r>
        <w:rPr>
          <w:sz w:val="28"/>
        </w:rPr>
        <w:fldChar w:fldCharType="begin"/>
      </w:r>
      <w:r>
        <w:rPr>
          <w:sz w:val="28"/>
        </w:rPr>
        <w:instrText xml:space="preserve"> PAGEREF _Toc422322500 \h </w:instrText>
      </w:r>
      <w:r>
        <w:rPr>
          <w:sz w:val="28"/>
        </w:rPr>
        <w:fldChar w:fldCharType="separate"/>
      </w:r>
      <w:r>
        <w:rPr>
          <w:sz w:val="28"/>
        </w:rPr>
        <w:t>8</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"_Toc422322501" </w:instrText>
      </w:r>
      <w:r>
        <w:fldChar w:fldCharType="separate"/>
      </w:r>
      <w:r>
        <w:rPr>
          <w:rStyle w:val="27"/>
          <w:sz w:val="28"/>
        </w:rPr>
        <w:t>4.2</w:t>
      </w:r>
      <w:r>
        <w:rPr>
          <w:rStyle w:val="27"/>
          <w:rFonts w:hint="eastAsia"/>
          <w:sz w:val="28"/>
        </w:rPr>
        <w:t>咨询人的违约责任</w:t>
      </w:r>
      <w:r>
        <w:rPr>
          <w:sz w:val="28"/>
        </w:rPr>
        <w:tab/>
      </w:r>
      <w:r>
        <w:rPr>
          <w:sz w:val="28"/>
        </w:rPr>
        <w:fldChar w:fldCharType="begin"/>
      </w:r>
      <w:r>
        <w:rPr>
          <w:sz w:val="28"/>
        </w:rPr>
        <w:instrText xml:space="preserve"> PAGEREF _Toc422322501 \h </w:instrText>
      </w:r>
      <w:r>
        <w:rPr>
          <w:sz w:val="28"/>
        </w:rPr>
        <w:fldChar w:fldCharType="separate"/>
      </w:r>
      <w:r>
        <w:rPr>
          <w:sz w:val="28"/>
        </w:rPr>
        <w:t>9</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"_Toc422322502" </w:instrText>
      </w:r>
      <w:r>
        <w:fldChar w:fldCharType="separate"/>
      </w:r>
      <w:r>
        <w:rPr>
          <w:rStyle w:val="27"/>
          <w:rFonts w:eastAsia="宋体"/>
        </w:rPr>
        <w:t>5.</w:t>
      </w:r>
      <w:r>
        <w:rPr>
          <w:rStyle w:val="27"/>
          <w:rFonts w:hint="eastAsia" w:eastAsia="宋体"/>
        </w:rPr>
        <w:t>支付</w:t>
      </w:r>
      <w:r>
        <w:rPr>
          <w:rFonts w:eastAsia="宋体"/>
        </w:rPr>
        <w:tab/>
      </w:r>
      <w:r>
        <w:rPr>
          <w:rFonts w:eastAsia="宋体"/>
        </w:rPr>
        <w:fldChar w:fldCharType="begin"/>
      </w:r>
      <w:r>
        <w:rPr>
          <w:rFonts w:eastAsia="宋体"/>
        </w:rPr>
        <w:instrText xml:space="preserve"> PAGEREF _Toc422322502 \h </w:instrText>
      </w:r>
      <w:r>
        <w:rPr>
          <w:rFonts w:eastAsia="宋体"/>
        </w:rPr>
        <w:fldChar w:fldCharType="separate"/>
      </w:r>
      <w:r>
        <w:rPr>
          <w:rFonts w:eastAsia="宋体"/>
        </w:rPr>
        <w:t>9</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"_Toc422322503" </w:instrText>
      </w:r>
      <w:r>
        <w:fldChar w:fldCharType="separate"/>
      </w:r>
      <w:r>
        <w:rPr>
          <w:rStyle w:val="27"/>
          <w:sz w:val="28"/>
        </w:rPr>
        <w:t>5.1</w:t>
      </w:r>
      <w:r>
        <w:rPr>
          <w:rStyle w:val="27"/>
          <w:rFonts w:hint="eastAsia"/>
          <w:sz w:val="28"/>
        </w:rPr>
        <w:t>支付货币</w:t>
      </w:r>
      <w:r>
        <w:rPr>
          <w:sz w:val="28"/>
        </w:rPr>
        <w:tab/>
      </w:r>
      <w:r>
        <w:rPr>
          <w:sz w:val="28"/>
        </w:rPr>
        <w:fldChar w:fldCharType="begin"/>
      </w:r>
      <w:r>
        <w:rPr>
          <w:sz w:val="28"/>
        </w:rPr>
        <w:instrText xml:space="preserve"> PAGEREF _Toc422322503 \h </w:instrText>
      </w:r>
      <w:r>
        <w:rPr>
          <w:sz w:val="28"/>
        </w:rPr>
        <w:fldChar w:fldCharType="separate"/>
      </w:r>
      <w:r>
        <w:rPr>
          <w:sz w:val="28"/>
        </w:rPr>
        <w:t>9</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"_Toc422322504" </w:instrText>
      </w:r>
      <w:r>
        <w:fldChar w:fldCharType="separate"/>
      </w:r>
      <w:r>
        <w:rPr>
          <w:rStyle w:val="27"/>
          <w:sz w:val="28"/>
        </w:rPr>
        <w:t>5.2</w:t>
      </w:r>
      <w:r>
        <w:rPr>
          <w:rStyle w:val="27"/>
          <w:rFonts w:hint="eastAsia"/>
          <w:sz w:val="28"/>
        </w:rPr>
        <w:t>支付申请</w:t>
      </w:r>
      <w:r>
        <w:rPr>
          <w:sz w:val="28"/>
        </w:rPr>
        <w:tab/>
      </w:r>
      <w:r>
        <w:rPr>
          <w:sz w:val="28"/>
        </w:rPr>
        <w:fldChar w:fldCharType="begin"/>
      </w:r>
      <w:r>
        <w:rPr>
          <w:sz w:val="28"/>
        </w:rPr>
        <w:instrText xml:space="preserve"> PAGEREF _Toc422322504 \h </w:instrText>
      </w:r>
      <w:r>
        <w:rPr>
          <w:sz w:val="28"/>
        </w:rPr>
        <w:fldChar w:fldCharType="separate"/>
      </w:r>
      <w:r>
        <w:rPr>
          <w:sz w:val="28"/>
        </w:rPr>
        <w:t>9</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"_Toc422322505" </w:instrText>
      </w:r>
      <w:r>
        <w:fldChar w:fldCharType="separate"/>
      </w:r>
      <w:r>
        <w:rPr>
          <w:rStyle w:val="27"/>
          <w:sz w:val="28"/>
        </w:rPr>
        <w:t>5.3</w:t>
      </w:r>
      <w:r>
        <w:rPr>
          <w:rStyle w:val="27"/>
          <w:rFonts w:hint="eastAsia"/>
          <w:sz w:val="28"/>
        </w:rPr>
        <w:t>支付酬金</w:t>
      </w:r>
      <w:r>
        <w:rPr>
          <w:sz w:val="28"/>
        </w:rPr>
        <w:tab/>
      </w:r>
      <w:r>
        <w:rPr>
          <w:sz w:val="28"/>
        </w:rPr>
        <w:fldChar w:fldCharType="begin"/>
      </w:r>
      <w:r>
        <w:rPr>
          <w:sz w:val="28"/>
        </w:rPr>
        <w:instrText xml:space="preserve"> PAGEREF _Toc422322505 \h </w:instrText>
      </w:r>
      <w:r>
        <w:rPr>
          <w:sz w:val="28"/>
        </w:rPr>
        <w:fldChar w:fldCharType="separate"/>
      </w:r>
      <w:r>
        <w:rPr>
          <w:sz w:val="28"/>
        </w:rPr>
        <w:t>9</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"_Toc422322506" </w:instrText>
      </w:r>
      <w:r>
        <w:fldChar w:fldCharType="separate"/>
      </w:r>
      <w:r>
        <w:rPr>
          <w:rStyle w:val="27"/>
          <w:sz w:val="28"/>
        </w:rPr>
        <w:t>5.4</w:t>
      </w:r>
      <w:r>
        <w:rPr>
          <w:rStyle w:val="27"/>
          <w:rFonts w:hint="eastAsia"/>
          <w:sz w:val="28"/>
        </w:rPr>
        <w:t>有异议部分的支付</w:t>
      </w:r>
      <w:r>
        <w:rPr>
          <w:sz w:val="28"/>
        </w:rPr>
        <w:tab/>
      </w:r>
      <w:r>
        <w:rPr>
          <w:sz w:val="28"/>
        </w:rPr>
        <w:fldChar w:fldCharType="begin"/>
      </w:r>
      <w:r>
        <w:rPr>
          <w:sz w:val="28"/>
        </w:rPr>
        <w:instrText xml:space="preserve"> PAGEREF _Toc422322506 \h </w:instrText>
      </w:r>
      <w:r>
        <w:rPr>
          <w:sz w:val="28"/>
        </w:rPr>
        <w:fldChar w:fldCharType="separate"/>
      </w:r>
      <w:r>
        <w:rPr>
          <w:sz w:val="28"/>
        </w:rPr>
        <w:t>9</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"_Toc422322507" </w:instrText>
      </w:r>
      <w:r>
        <w:fldChar w:fldCharType="separate"/>
      </w:r>
      <w:r>
        <w:rPr>
          <w:rStyle w:val="27"/>
          <w:rFonts w:eastAsia="宋体"/>
        </w:rPr>
        <w:t>6.</w:t>
      </w:r>
      <w:r>
        <w:rPr>
          <w:rStyle w:val="27"/>
          <w:rFonts w:hint="eastAsia" w:eastAsia="宋体"/>
        </w:rPr>
        <w:t>合同变更、解除与终止</w:t>
      </w:r>
      <w:r>
        <w:rPr>
          <w:rFonts w:eastAsia="宋体"/>
        </w:rPr>
        <w:tab/>
      </w:r>
      <w:r>
        <w:rPr>
          <w:rFonts w:eastAsia="宋体"/>
        </w:rPr>
        <w:fldChar w:fldCharType="begin"/>
      </w:r>
      <w:r>
        <w:rPr>
          <w:rFonts w:eastAsia="宋体"/>
        </w:rPr>
        <w:instrText xml:space="preserve"> PAGEREF _Toc422322507 \h </w:instrText>
      </w:r>
      <w:r>
        <w:rPr>
          <w:rFonts w:eastAsia="宋体"/>
        </w:rPr>
        <w:fldChar w:fldCharType="separate"/>
      </w:r>
      <w:r>
        <w:rPr>
          <w:rFonts w:eastAsia="宋体"/>
        </w:rPr>
        <w:t>9</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"_Toc422322508" </w:instrText>
      </w:r>
      <w:r>
        <w:fldChar w:fldCharType="separate"/>
      </w:r>
      <w:r>
        <w:rPr>
          <w:rStyle w:val="27"/>
          <w:sz w:val="28"/>
        </w:rPr>
        <w:t>6.1</w:t>
      </w:r>
      <w:r>
        <w:rPr>
          <w:rStyle w:val="27"/>
          <w:rFonts w:hint="eastAsia"/>
          <w:sz w:val="28"/>
        </w:rPr>
        <w:t>合同变更</w:t>
      </w:r>
      <w:r>
        <w:rPr>
          <w:sz w:val="28"/>
        </w:rPr>
        <w:tab/>
      </w:r>
      <w:r>
        <w:rPr>
          <w:sz w:val="28"/>
        </w:rPr>
        <w:fldChar w:fldCharType="begin"/>
      </w:r>
      <w:r>
        <w:rPr>
          <w:sz w:val="28"/>
        </w:rPr>
        <w:instrText xml:space="preserve"> PAGEREF _Toc422322508 \h </w:instrText>
      </w:r>
      <w:r>
        <w:rPr>
          <w:sz w:val="28"/>
        </w:rPr>
        <w:fldChar w:fldCharType="separate"/>
      </w:r>
      <w:r>
        <w:rPr>
          <w:sz w:val="28"/>
        </w:rPr>
        <w:t>9</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"_Toc422322509" </w:instrText>
      </w:r>
      <w:r>
        <w:fldChar w:fldCharType="separate"/>
      </w:r>
      <w:r>
        <w:rPr>
          <w:rStyle w:val="27"/>
          <w:sz w:val="28"/>
        </w:rPr>
        <w:t>6.2</w:t>
      </w:r>
      <w:r>
        <w:rPr>
          <w:rStyle w:val="27"/>
          <w:rFonts w:hint="eastAsia"/>
          <w:sz w:val="28"/>
        </w:rPr>
        <w:t>合同解除</w:t>
      </w:r>
      <w:r>
        <w:rPr>
          <w:sz w:val="28"/>
        </w:rPr>
        <w:tab/>
      </w:r>
      <w:r>
        <w:rPr>
          <w:sz w:val="28"/>
        </w:rPr>
        <w:fldChar w:fldCharType="begin"/>
      </w:r>
      <w:r>
        <w:rPr>
          <w:sz w:val="28"/>
        </w:rPr>
        <w:instrText xml:space="preserve"> PAGEREF _Toc422322509 \h </w:instrText>
      </w:r>
      <w:r>
        <w:rPr>
          <w:sz w:val="28"/>
        </w:rPr>
        <w:fldChar w:fldCharType="separate"/>
      </w:r>
      <w:r>
        <w:rPr>
          <w:sz w:val="28"/>
        </w:rPr>
        <w:t>10</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"_Toc422322510" </w:instrText>
      </w:r>
      <w:r>
        <w:fldChar w:fldCharType="separate"/>
      </w:r>
      <w:r>
        <w:rPr>
          <w:rStyle w:val="27"/>
          <w:sz w:val="28"/>
        </w:rPr>
        <w:t>6.3</w:t>
      </w:r>
      <w:r>
        <w:rPr>
          <w:rStyle w:val="27"/>
          <w:rFonts w:hint="eastAsia"/>
          <w:sz w:val="28"/>
        </w:rPr>
        <w:t>合同终止</w:t>
      </w:r>
      <w:r>
        <w:rPr>
          <w:sz w:val="28"/>
        </w:rPr>
        <w:tab/>
      </w:r>
      <w:r>
        <w:rPr>
          <w:sz w:val="28"/>
        </w:rPr>
        <w:fldChar w:fldCharType="begin"/>
      </w:r>
      <w:r>
        <w:rPr>
          <w:sz w:val="28"/>
        </w:rPr>
        <w:instrText xml:space="preserve"> PAGEREF _Toc422322510 \h </w:instrText>
      </w:r>
      <w:r>
        <w:rPr>
          <w:sz w:val="28"/>
        </w:rPr>
        <w:fldChar w:fldCharType="separate"/>
      </w:r>
      <w:r>
        <w:rPr>
          <w:sz w:val="28"/>
        </w:rPr>
        <w:t>11</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"_Toc422322511" </w:instrText>
      </w:r>
      <w:r>
        <w:fldChar w:fldCharType="separate"/>
      </w:r>
      <w:r>
        <w:rPr>
          <w:rStyle w:val="27"/>
          <w:rFonts w:eastAsia="宋体"/>
        </w:rPr>
        <w:t>7.</w:t>
      </w:r>
      <w:r>
        <w:rPr>
          <w:rStyle w:val="27"/>
          <w:rFonts w:hint="eastAsia" w:eastAsia="宋体"/>
        </w:rPr>
        <w:t>争议解决</w:t>
      </w:r>
      <w:r>
        <w:rPr>
          <w:rFonts w:eastAsia="宋体"/>
        </w:rPr>
        <w:tab/>
      </w:r>
      <w:r>
        <w:rPr>
          <w:rFonts w:eastAsia="宋体"/>
        </w:rPr>
        <w:fldChar w:fldCharType="begin"/>
      </w:r>
      <w:r>
        <w:rPr>
          <w:rFonts w:eastAsia="宋体"/>
        </w:rPr>
        <w:instrText xml:space="preserve"> PAGEREF _Toc422322511 \h </w:instrText>
      </w:r>
      <w:r>
        <w:rPr>
          <w:rFonts w:eastAsia="宋体"/>
        </w:rPr>
        <w:fldChar w:fldCharType="separate"/>
      </w:r>
      <w:r>
        <w:rPr>
          <w:rFonts w:eastAsia="宋体"/>
        </w:rPr>
        <w:t>11</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"_Toc422322512" </w:instrText>
      </w:r>
      <w:r>
        <w:fldChar w:fldCharType="separate"/>
      </w:r>
      <w:r>
        <w:rPr>
          <w:rStyle w:val="27"/>
          <w:smallCaps/>
          <w:sz w:val="28"/>
        </w:rPr>
        <w:t>7.1</w:t>
      </w:r>
      <w:r>
        <w:rPr>
          <w:rStyle w:val="27"/>
          <w:rFonts w:hint="eastAsia"/>
          <w:smallCaps/>
          <w:sz w:val="28"/>
        </w:rPr>
        <w:t>协商</w:t>
      </w:r>
      <w:r>
        <w:rPr>
          <w:sz w:val="28"/>
        </w:rPr>
        <w:tab/>
      </w:r>
      <w:r>
        <w:rPr>
          <w:sz w:val="28"/>
        </w:rPr>
        <w:fldChar w:fldCharType="begin"/>
      </w:r>
      <w:r>
        <w:rPr>
          <w:sz w:val="28"/>
        </w:rPr>
        <w:instrText xml:space="preserve"> PAGEREF _Toc422322512 \h </w:instrText>
      </w:r>
      <w:r>
        <w:rPr>
          <w:sz w:val="28"/>
        </w:rPr>
        <w:fldChar w:fldCharType="separate"/>
      </w:r>
      <w:r>
        <w:rPr>
          <w:sz w:val="28"/>
        </w:rPr>
        <w:t>11</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"_Toc422322513" </w:instrText>
      </w:r>
      <w:r>
        <w:fldChar w:fldCharType="separate"/>
      </w:r>
      <w:r>
        <w:rPr>
          <w:rStyle w:val="27"/>
          <w:smallCaps/>
          <w:sz w:val="28"/>
        </w:rPr>
        <w:t>7.2</w:t>
      </w:r>
      <w:r>
        <w:rPr>
          <w:rStyle w:val="27"/>
          <w:rFonts w:hint="eastAsia"/>
          <w:smallCaps/>
          <w:sz w:val="28"/>
        </w:rPr>
        <w:t>调解</w:t>
      </w:r>
      <w:r>
        <w:rPr>
          <w:sz w:val="28"/>
        </w:rPr>
        <w:tab/>
      </w:r>
      <w:r>
        <w:rPr>
          <w:sz w:val="28"/>
        </w:rPr>
        <w:fldChar w:fldCharType="begin"/>
      </w:r>
      <w:r>
        <w:rPr>
          <w:sz w:val="28"/>
        </w:rPr>
        <w:instrText xml:space="preserve"> PAGEREF _Toc422322513 \h </w:instrText>
      </w:r>
      <w:r>
        <w:rPr>
          <w:sz w:val="28"/>
        </w:rPr>
        <w:fldChar w:fldCharType="separate"/>
      </w:r>
      <w:r>
        <w:rPr>
          <w:sz w:val="28"/>
        </w:rPr>
        <w:t>11</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"_Toc422322514" </w:instrText>
      </w:r>
      <w:r>
        <w:fldChar w:fldCharType="separate"/>
      </w:r>
      <w:r>
        <w:rPr>
          <w:rStyle w:val="27"/>
          <w:smallCaps/>
          <w:sz w:val="28"/>
        </w:rPr>
        <w:t>7.3</w:t>
      </w:r>
      <w:r>
        <w:rPr>
          <w:rStyle w:val="27"/>
          <w:rFonts w:hint="eastAsia"/>
          <w:smallCaps/>
          <w:sz w:val="28"/>
        </w:rPr>
        <w:t>仲裁或诉讼</w:t>
      </w:r>
      <w:r>
        <w:rPr>
          <w:sz w:val="28"/>
        </w:rPr>
        <w:tab/>
      </w:r>
      <w:r>
        <w:rPr>
          <w:sz w:val="28"/>
        </w:rPr>
        <w:fldChar w:fldCharType="begin"/>
      </w:r>
      <w:r>
        <w:rPr>
          <w:sz w:val="28"/>
        </w:rPr>
        <w:instrText xml:space="preserve"> PAGEREF _Toc422322514 \h </w:instrText>
      </w:r>
      <w:r>
        <w:rPr>
          <w:sz w:val="28"/>
        </w:rPr>
        <w:fldChar w:fldCharType="separate"/>
      </w:r>
      <w:r>
        <w:rPr>
          <w:sz w:val="28"/>
        </w:rPr>
        <w:t>11</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"_Toc422322515" </w:instrText>
      </w:r>
      <w:r>
        <w:fldChar w:fldCharType="separate"/>
      </w:r>
      <w:r>
        <w:rPr>
          <w:rStyle w:val="27"/>
          <w:rFonts w:eastAsia="宋体"/>
        </w:rPr>
        <w:t>8.</w:t>
      </w:r>
      <w:r>
        <w:rPr>
          <w:rStyle w:val="27"/>
          <w:rFonts w:hint="eastAsia" w:eastAsia="宋体"/>
        </w:rPr>
        <w:t>其他</w:t>
      </w:r>
      <w:r>
        <w:rPr>
          <w:rFonts w:eastAsia="宋体"/>
        </w:rPr>
        <w:tab/>
      </w:r>
      <w:r>
        <w:rPr>
          <w:rFonts w:eastAsia="宋体"/>
        </w:rPr>
        <w:fldChar w:fldCharType="begin"/>
      </w:r>
      <w:r>
        <w:rPr>
          <w:rFonts w:eastAsia="宋体"/>
        </w:rPr>
        <w:instrText xml:space="preserve"> PAGEREF _Toc422322515 \h </w:instrText>
      </w:r>
      <w:r>
        <w:rPr>
          <w:rFonts w:eastAsia="宋体"/>
        </w:rPr>
        <w:fldChar w:fldCharType="separate"/>
      </w:r>
      <w:r>
        <w:rPr>
          <w:rFonts w:eastAsia="宋体"/>
        </w:rPr>
        <w:t>11</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"_Toc422322516" </w:instrText>
      </w:r>
      <w:r>
        <w:fldChar w:fldCharType="separate"/>
      </w:r>
      <w:r>
        <w:rPr>
          <w:rStyle w:val="27"/>
          <w:smallCaps/>
          <w:sz w:val="28"/>
        </w:rPr>
        <w:t>8.1</w:t>
      </w:r>
      <w:r>
        <w:rPr>
          <w:rStyle w:val="27"/>
          <w:rFonts w:hint="eastAsia"/>
          <w:sz w:val="28"/>
        </w:rPr>
        <w:t>考察及相关费用</w:t>
      </w:r>
      <w:r>
        <w:rPr>
          <w:sz w:val="28"/>
        </w:rPr>
        <w:tab/>
      </w:r>
      <w:r>
        <w:rPr>
          <w:sz w:val="28"/>
        </w:rPr>
        <w:fldChar w:fldCharType="begin"/>
      </w:r>
      <w:r>
        <w:rPr>
          <w:sz w:val="28"/>
        </w:rPr>
        <w:instrText xml:space="preserve"> PAGEREF _Toc422322516 \h </w:instrText>
      </w:r>
      <w:r>
        <w:rPr>
          <w:sz w:val="28"/>
        </w:rPr>
        <w:fldChar w:fldCharType="separate"/>
      </w:r>
      <w:r>
        <w:rPr>
          <w:sz w:val="28"/>
        </w:rPr>
        <w:t>11</w:t>
      </w:r>
      <w:r>
        <w:rPr>
          <w:sz w:val="28"/>
        </w:rPr>
        <w:fldChar w:fldCharType="end"/>
      </w:r>
      <w:r>
        <w:rPr>
          <w:sz w:val="28"/>
        </w:rPr>
        <w:fldChar w:fldCharType="end"/>
      </w:r>
    </w:p>
    <w:p>
      <w:pPr>
        <w:pStyle w:val="18"/>
        <w:tabs>
          <w:tab w:val="right" w:leader="dot" w:pos="8296"/>
        </w:tabs>
        <w:spacing w:line="360" w:lineRule="auto"/>
        <w:ind w:left="0" w:leftChars="0" w:firstLine="560" w:firstLineChars="200"/>
        <w:rPr>
          <w:sz w:val="28"/>
        </w:rPr>
        <w:sectPr>
          <w:footerReference r:id="rId12" w:type="default"/>
          <w:pgSz w:w="11906" w:h="16838"/>
          <w:pgMar w:top="1440" w:right="1800" w:bottom="1440" w:left="1800" w:header="851" w:footer="992" w:gutter="0"/>
          <w:pgNumType w:start="1"/>
          <w:cols w:space="720" w:num="1"/>
          <w:docGrid w:linePitch="312" w:charSpace="0"/>
        </w:sectPr>
      </w:pP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"_Toc422322517" </w:instrText>
      </w:r>
      <w:r>
        <w:fldChar w:fldCharType="separate"/>
      </w:r>
      <w:r>
        <w:rPr>
          <w:rStyle w:val="27"/>
          <w:sz w:val="28"/>
        </w:rPr>
        <w:t>8.2</w:t>
      </w:r>
      <w:r>
        <w:rPr>
          <w:rStyle w:val="27"/>
          <w:rFonts w:hint="eastAsia"/>
          <w:sz w:val="28"/>
        </w:rPr>
        <w:t>奖励</w:t>
      </w:r>
      <w:r>
        <w:rPr>
          <w:sz w:val="28"/>
        </w:rPr>
        <w:tab/>
      </w:r>
      <w:r>
        <w:rPr>
          <w:sz w:val="28"/>
        </w:rPr>
        <w:fldChar w:fldCharType="begin"/>
      </w:r>
      <w:r>
        <w:rPr>
          <w:sz w:val="28"/>
        </w:rPr>
        <w:instrText xml:space="preserve"> PAGEREF _Toc422322517 \h </w:instrText>
      </w:r>
      <w:r>
        <w:rPr>
          <w:sz w:val="28"/>
        </w:rPr>
        <w:fldChar w:fldCharType="separate"/>
      </w:r>
      <w:r>
        <w:rPr>
          <w:sz w:val="28"/>
        </w:rPr>
        <w:t>11</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"_Toc422322518" </w:instrText>
      </w:r>
      <w:r>
        <w:fldChar w:fldCharType="separate"/>
      </w:r>
      <w:r>
        <w:rPr>
          <w:rStyle w:val="27"/>
          <w:sz w:val="28"/>
        </w:rPr>
        <w:t>8.3</w:t>
      </w:r>
      <w:r>
        <w:rPr>
          <w:rStyle w:val="27"/>
          <w:rFonts w:hint="eastAsia"/>
          <w:sz w:val="28"/>
        </w:rPr>
        <w:t>保密</w:t>
      </w:r>
      <w:r>
        <w:rPr>
          <w:sz w:val="28"/>
        </w:rPr>
        <w:tab/>
      </w:r>
      <w:r>
        <w:rPr>
          <w:sz w:val="28"/>
        </w:rPr>
        <w:fldChar w:fldCharType="begin"/>
      </w:r>
      <w:r>
        <w:rPr>
          <w:sz w:val="28"/>
        </w:rPr>
        <w:instrText xml:space="preserve"> PAGEREF _Toc422322518 \h </w:instrText>
      </w:r>
      <w:r>
        <w:rPr>
          <w:sz w:val="28"/>
        </w:rPr>
        <w:fldChar w:fldCharType="separate"/>
      </w:r>
      <w:r>
        <w:rPr>
          <w:sz w:val="28"/>
        </w:rPr>
        <w:t>11</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"_Toc422322519" </w:instrText>
      </w:r>
      <w:r>
        <w:fldChar w:fldCharType="separate"/>
      </w:r>
      <w:r>
        <w:rPr>
          <w:rStyle w:val="27"/>
          <w:sz w:val="28"/>
        </w:rPr>
        <w:t>8.4</w:t>
      </w:r>
      <w:r>
        <w:rPr>
          <w:rStyle w:val="27"/>
          <w:rFonts w:hint="eastAsia"/>
          <w:sz w:val="28"/>
        </w:rPr>
        <w:t>联络</w:t>
      </w:r>
      <w:r>
        <w:rPr>
          <w:sz w:val="28"/>
        </w:rPr>
        <w:tab/>
      </w:r>
      <w:r>
        <w:rPr>
          <w:sz w:val="28"/>
        </w:rPr>
        <w:fldChar w:fldCharType="begin"/>
      </w:r>
      <w:r>
        <w:rPr>
          <w:sz w:val="28"/>
        </w:rPr>
        <w:instrText xml:space="preserve"> PAGEREF _Toc422322519 \h </w:instrText>
      </w:r>
      <w:r>
        <w:rPr>
          <w:sz w:val="28"/>
        </w:rPr>
        <w:fldChar w:fldCharType="separate"/>
      </w:r>
      <w:r>
        <w:rPr>
          <w:sz w:val="28"/>
        </w:rPr>
        <w:t>11</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"_Toc422322520" </w:instrText>
      </w:r>
      <w:r>
        <w:fldChar w:fldCharType="separate"/>
      </w:r>
      <w:r>
        <w:rPr>
          <w:rStyle w:val="27"/>
          <w:sz w:val="28"/>
        </w:rPr>
        <w:t>8.5</w:t>
      </w:r>
      <w:r>
        <w:rPr>
          <w:rStyle w:val="27"/>
          <w:rFonts w:hint="eastAsia"/>
          <w:sz w:val="28"/>
        </w:rPr>
        <w:t>知识产权</w:t>
      </w:r>
      <w:r>
        <w:rPr>
          <w:sz w:val="28"/>
        </w:rPr>
        <w:tab/>
      </w:r>
      <w:r>
        <w:rPr>
          <w:sz w:val="28"/>
        </w:rPr>
        <w:fldChar w:fldCharType="begin"/>
      </w:r>
      <w:r>
        <w:rPr>
          <w:sz w:val="28"/>
        </w:rPr>
        <w:instrText xml:space="preserve"> PAGEREF _Toc422322520 \h </w:instrText>
      </w:r>
      <w:r>
        <w:rPr>
          <w:sz w:val="28"/>
        </w:rPr>
        <w:fldChar w:fldCharType="separate"/>
      </w:r>
      <w:r>
        <w:rPr>
          <w:sz w:val="28"/>
        </w:rPr>
        <w:t>12</w:t>
      </w:r>
      <w:r>
        <w:rPr>
          <w:sz w:val="28"/>
        </w:rPr>
        <w:fldChar w:fldCharType="end"/>
      </w:r>
      <w:r>
        <w:rPr>
          <w:sz w:val="28"/>
        </w:rPr>
        <w:fldChar w:fldCharType="end"/>
      </w:r>
    </w:p>
    <w:p>
      <w:pPr>
        <w:pStyle w:val="14"/>
        <w:tabs>
          <w:tab w:val="right" w:leader="dot" w:pos="8296"/>
        </w:tabs>
        <w:spacing w:line="360" w:lineRule="auto"/>
        <w:rPr>
          <w:rFonts w:ascii="Calibri" w:hAnsi="Calibri" w:eastAsia="宋体"/>
          <w:sz w:val="30"/>
          <w:szCs w:val="30"/>
        </w:rPr>
      </w:pPr>
      <w:r>
        <w:fldChar w:fldCharType="begin"/>
      </w:r>
      <w:r>
        <w:instrText xml:space="preserve"> HYPERLINK \l "_Toc422322521" </w:instrText>
      </w:r>
      <w:r>
        <w:fldChar w:fldCharType="separate"/>
      </w:r>
      <w:r>
        <w:rPr>
          <w:rStyle w:val="27"/>
          <w:rFonts w:hint="eastAsia"/>
          <w:sz w:val="30"/>
          <w:szCs w:val="30"/>
        </w:rPr>
        <w:t>第三部分　专用条件</w:t>
      </w:r>
      <w:r>
        <w:rPr>
          <w:sz w:val="30"/>
          <w:szCs w:val="30"/>
        </w:rPr>
        <w:tab/>
      </w:r>
      <w:r>
        <w:rPr>
          <w:sz w:val="30"/>
          <w:szCs w:val="30"/>
        </w:rPr>
        <w:fldChar w:fldCharType="begin"/>
      </w:r>
      <w:r>
        <w:rPr>
          <w:sz w:val="30"/>
          <w:szCs w:val="30"/>
        </w:rPr>
        <w:instrText xml:space="preserve"> PAGEREF _Toc422322521 \h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14"/>
        <w:tabs>
          <w:tab w:val="right" w:leader="dot" w:pos="8296"/>
        </w:tabs>
        <w:spacing w:line="360" w:lineRule="auto"/>
        <w:ind w:firstLine="280" w:firstLineChars="100"/>
        <w:rPr>
          <w:rFonts w:ascii="Calibri" w:hAnsi="Calibri" w:eastAsia="宋体"/>
          <w:sz w:val="21"/>
          <w:szCs w:val="22"/>
        </w:rPr>
      </w:pPr>
      <w:r>
        <w:fldChar w:fldCharType="begin"/>
      </w:r>
      <w:r>
        <w:instrText xml:space="preserve"> HYPERLINK \l "_Toc422322522" </w:instrText>
      </w:r>
      <w:r>
        <w:fldChar w:fldCharType="separate"/>
      </w:r>
      <w:r>
        <w:rPr>
          <w:rStyle w:val="27"/>
          <w:rFonts w:eastAsia="宋体"/>
        </w:rPr>
        <w:t>1.</w:t>
      </w:r>
      <w:r>
        <w:rPr>
          <w:rStyle w:val="27"/>
          <w:rFonts w:hint="eastAsia" w:eastAsia="宋体"/>
        </w:rPr>
        <w:t>词语定义、语言、解释顺序与适用法律</w:t>
      </w:r>
      <w:r>
        <w:rPr>
          <w:rFonts w:eastAsia="宋体"/>
        </w:rPr>
        <w:tab/>
      </w:r>
      <w:r>
        <w:rPr>
          <w:rFonts w:eastAsia="宋体"/>
        </w:rPr>
        <w:fldChar w:fldCharType="begin"/>
      </w:r>
      <w:r>
        <w:rPr>
          <w:rFonts w:eastAsia="宋体"/>
        </w:rPr>
        <w:instrText xml:space="preserve"> PAGEREF _Toc422322522 \h </w:instrText>
      </w:r>
      <w:r>
        <w:rPr>
          <w:rFonts w:eastAsia="宋体"/>
        </w:rPr>
        <w:fldChar w:fldCharType="separate"/>
      </w:r>
      <w:r>
        <w:rPr>
          <w:rFonts w:eastAsia="宋体"/>
        </w:rPr>
        <w:t>13</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"_Toc422322524" </w:instrText>
      </w:r>
      <w:r>
        <w:fldChar w:fldCharType="separate"/>
      </w:r>
      <w:r>
        <w:rPr>
          <w:rStyle w:val="27"/>
          <w:sz w:val="28"/>
        </w:rPr>
        <w:t>1.2</w:t>
      </w:r>
      <w:r>
        <w:rPr>
          <w:rStyle w:val="27"/>
          <w:rFonts w:hint="eastAsia"/>
          <w:sz w:val="28"/>
        </w:rPr>
        <w:t>语言</w:t>
      </w:r>
      <w:r>
        <w:rPr>
          <w:sz w:val="28"/>
        </w:rPr>
        <w:tab/>
      </w:r>
      <w:r>
        <w:rPr>
          <w:sz w:val="28"/>
        </w:rPr>
        <w:fldChar w:fldCharType="begin"/>
      </w:r>
      <w:r>
        <w:rPr>
          <w:sz w:val="28"/>
        </w:rPr>
        <w:instrText xml:space="preserve"> PAGEREF _Toc422322524 \h </w:instrText>
      </w:r>
      <w:r>
        <w:rPr>
          <w:sz w:val="28"/>
        </w:rPr>
        <w:fldChar w:fldCharType="separate"/>
      </w:r>
      <w:r>
        <w:rPr>
          <w:sz w:val="28"/>
        </w:rPr>
        <w:t>13</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"_Toc422322525" </w:instrText>
      </w:r>
      <w:r>
        <w:fldChar w:fldCharType="separate"/>
      </w:r>
      <w:r>
        <w:rPr>
          <w:rStyle w:val="27"/>
          <w:sz w:val="28"/>
        </w:rPr>
        <w:t>1.3</w:t>
      </w:r>
      <w:r>
        <w:rPr>
          <w:rStyle w:val="27"/>
          <w:rFonts w:hint="eastAsia"/>
          <w:sz w:val="28"/>
        </w:rPr>
        <w:t>合同文件的优先顺序</w:t>
      </w:r>
      <w:r>
        <w:rPr>
          <w:sz w:val="28"/>
        </w:rPr>
        <w:tab/>
      </w:r>
      <w:r>
        <w:rPr>
          <w:sz w:val="28"/>
        </w:rPr>
        <w:fldChar w:fldCharType="begin"/>
      </w:r>
      <w:r>
        <w:rPr>
          <w:sz w:val="28"/>
        </w:rPr>
        <w:instrText xml:space="preserve"> PAGEREF _Toc422322525 \h </w:instrText>
      </w:r>
      <w:r>
        <w:rPr>
          <w:sz w:val="28"/>
        </w:rPr>
        <w:fldChar w:fldCharType="separate"/>
      </w:r>
      <w:r>
        <w:rPr>
          <w:sz w:val="28"/>
        </w:rPr>
        <w:t>13</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"_Toc422322526" </w:instrText>
      </w:r>
      <w:r>
        <w:fldChar w:fldCharType="separate"/>
      </w:r>
      <w:r>
        <w:rPr>
          <w:rStyle w:val="27"/>
          <w:sz w:val="28"/>
        </w:rPr>
        <w:t>1.4</w:t>
      </w:r>
      <w:r>
        <w:rPr>
          <w:rStyle w:val="27"/>
          <w:rFonts w:hint="eastAsia"/>
          <w:sz w:val="28"/>
        </w:rPr>
        <w:t>适用法律</w:t>
      </w:r>
      <w:r>
        <w:rPr>
          <w:sz w:val="28"/>
        </w:rPr>
        <w:tab/>
      </w:r>
      <w:r>
        <w:rPr>
          <w:sz w:val="28"/>
        </w:rPr>
        <w:fldChar w:fldCharType="begin"/>
      </w:r>
      <w:r>
        <w:rPr>
          <w:sz w:val="28"/>
        </w:rPr>
        <w:instrText xml:space="preserve"> PAGEREF _Toc422322526 \h </w:instrText>
      </w:r>
      <w:r>
        <w:rPr>
          <w:sz w:val="28"/>
        </w:rPr>
        <w:fldChar w:fldCharType="separate"/>
      </w:r>
      <w:r>
        <w:rPr>
          <w:sz w:val="28"/>
        </w:rPr>
        <w:t>13</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"_Toc422322527" </w:instrText>
      </w:r>
      <w:r>
        <w:fldChar w:fldCharType="separate"/>
      </w:r>
      <w:r>
        <w:rPr>
          <w:rStyle w:val="27"/>
          <w:rFonts w:eastAsia="宋体"/>
        </w:rPr>
        <w:t>2.</w:t>
      </w:r>
      <w:r>
        <w:rPr>
          <w:rStyle w:val="27"/>
          <w:rFonts w:hint="eastAsia" w:eastAsia="宋体"/>
        </w:rPr>
        <w:t>委托人的义务</w:t>
      </w:r>
      <w:r>
        <w:rPr>
          <w:rFonts w:eastAsia="宋体"/>
        </w:rPr>
        <w:tab/>
      </w:r>
      <w:r>
        <w:rPr>
          <w:rFonts w:eastAsia="宋体"/>
        </w:rPr>
        <w:fldChar w:fldCharType="begin"/>
      </w:r>
      <w:r>
        <w:rPr>
          <w:rFonts w:eastAsia="宋体"/>
        </w:rPr>
        <w:instrText xml:space="preserve"> PAGEREF _Toc422322527 \h </w:instrText>
      </w:r>
      <w:r>
        <w:rPr>
          <w:rFonts w:eastAsia="宋体"/>
        </w:rPr>
        <w:fldChar w:fldCharType="separate"/>
      </w:r>
      <w:r>
        <w:rPr>
          <w:rFonts w:eastAsia="宋体"/>
        </w:rPr>
        <w:t>13</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"_Toc422322528" </w:instrText>
      </w:r>
      <w:r>
        <w:fldChar w:fldCharType="separate"/>
      </w:r>
      <w:r>
        <w:rPr>
          <w:rStyle w:val="27"/>
          <w:sz w:val="28"/>
        </w:rPr>
        <w:t>2.1</w:t>
      </w:r>
      <w:r>
        <w:rPr>
          <w:rStyle w:val="27"/>
          <w:rFonts w:hint="eastAsia"/>
          <w:sz w:val="28"/>
        </w:rPr>
        <w:t>提供资料</w:t>
      </w:r>
      <w:r>
        <w:rPr>
          <w:sz w:val="28"/>
        </w:rPr>
        <w:tab/>
      </w:r>
      <w:r>
        <w:rPr>
          <w:sz w:val="28"/>
        </w:rPr>
        <w:fldChar w:fldCharType="begin"/>
      </w:r>
      <w:r>
        <w:rPr>
          <w:sz w:val="28"/>
        </w:rPr>
        <w:instrText xml:space="preserve"> PAGEREF _Toc422322528 \h </w:instrText>
      </w:r>
      <w:r>
        <w:rPr>
          <w:sz w:val="28"/>
        </w:rPr>
        <w:fldChar w:fldCharType="separate"/>
      </w:r>
      <w:r>
        <w:rPr>
          <w:sz w:val="28"/>
        </w:rPr>
        <w:t>13</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"_Toc422322529" </w:instrText>
      </w:r>
      <w:r>
        <w:fldChar w:fldCharType="separate"/>
      </w:r>
      <w:r>
        <w:rPr>
          <w:rStyle w:val="27"/>
          <w:sz w:val="28"/>
        </w:rPr>
        <w:t>2.2</w:t>
      </w:r>
      <w:r>
        <w:rPr>
          <w:rStyle w:val="27"/>
          <w:rFonts w:hint="eastAsia"/>
          <w:sz w:val="28"/>
        </w:rPr>
        <w:t>提供工作条件</w:t>
      </w:r>
      <w:r>
        <w:rPr>
          <w:sz w:val="28"/>
        </w:rPr>
        <w:tab/>
      </w:r>
      <w:r>
        <w:rPr>
          <w:sz w:val="28"/>
        </w:rPr>
        <w:fldChar w:fldCharType="begin"/>
      </w:r>
      <w:r>
        <w:rPr>
          <w:sz w:val="28"/>
        </w:rPr>
        <w:instrText xml:space="preserve"> PAGEREF _Toc422322529 \h </w:instrText>
      </w:r>
      <w:r>
        <w:rPr>
          <w:sz w:val="28"/>
        </w:rPr>
        <w:fldChar w:fldCharType="separate"/>
      </w:r>
      <w:r>
        <w:rPr>
          <w:sz w:val="28"/>
        </w:rPr>
        <w:t>13</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"_Toc422322530" </w:instrText>
      </w:r>
      <w:r>
        <w:fldChar w:fldCharType="separate"/>
      </w:r>
      <w:r>
        <w:rPr>
          <w:rStyle w:val="27"/>
          <w:sz w:val="28"/>
        </w:rPr>
        <w:t>2.4</w:t>
      </w:r>
      <w:r>
        <w:rPr>
          <w:rStyle w:val="27"/>
          <w:rFonts w:hint="eastAsia"/>
          <w:sz w:val="28"/>
        </w:rPr>
        <w:t>委托人代表</w:t>
      </w:r>
      <w:r>
        <w:rPr>
          <w:sz w:val="28"/>
        </w:rPr>
        <w:tab/>
      </w:r>
      <w:r>
        <w:rPr>
          <w:sz w:val="28"/>
        </w:rPr>
        <w:fldChar w:fldCharType="begin"/>
      </w:r>
      <w:r>
        <w:rPr>
          <w:sz w:val="28"/>
        </w:rPr>
        <w:instrText xml:space="preserve"> PAGEREF _Toc422322530 \h </w:instrText>
      </w:r>
      <w:r>
        <w:rPr>
          <w:sz w:val="28"/>
        </w:rPr>
        <w:fldChar w:fldCharType="separate"/>
      </w:r>
      <w:r>
        <w:rPr>
          <w:sz w:val="28"/>
        </w:rPr>
        <w:t>13</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"_Toc422322531" </w:instrText>
      </w:r>
      <w:r>
        <w:fldChar w:fldCharType="separate"/>
      </w:r>
      <w:r>
        <w:rPr>
          <w:rStyle w:val="27"/>
          <w:sz w:val="28"/>
        </w:rPr>
        <w:t>2.5</w:t>
      </w:r>
      <w:r>
        <w:rPr>
          <w:rStyle w:val="27"/>
          <w:rFonts w:hint="eastAsia"/>
          <w:sz w:val="28"/>
        </w:rPr>
        <w:t>答复</w:t>
      </w:r>
      <w:r>
        <w:rPr>
          <w:sz w:val="28"/>
        </w:rPr>
        <w:tab/>
      </w:r>
      <w:r>
        <w:rPr>
          <w:sz w:val="28"/>
        </w:rPr>
        <w:fldChar w:fldCharType="begin"/>
      </w:r>
      <w:r>
        <w:rPr>
          <w:sz w:val="28"/>
        </w:rPr>
        <w:instrText xml:space="preserve"> PAGEREF _Toc422322531 \h </w:instrText>
      </w:r>
      <w:r>
        <w:rPr>
          <w:sz w:val="28"/>
        </w:rPr>
        <w:fldChar w:fldCharType="separate"/>
      </w:r>
      <w:r>
        <w:rPr>
          <w:sz w:val="28"/>
        </w:rPr>
        <w:t>13</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"_Toc422322532" </w:instrText>
      </w:r>
      <w:r>
        <w:fldChar w:fldCharType="separate"/>
      </w:r>
      <w:r>
        <w:rPr>
          <w:rStyle w:val="27"/>
          <w:rFonts w:eastAsia="宋体"/>
        </w:rPr>
        <w:t>3.</w:t>
      </w:r>
      <w:r>
        <w:rPr>
          <w:rStyle w:val="27"/>
          <w:rFonts w:hint="eastAsia" w:eastAsia="宋体"/>
        </w:rPr>
        <w:t>咨询人的义务</w:t>
      </w:r>
      <w:r>
        <w:rPr>
          <w:rFonts w:eastAsia="宋体"/>
        </w:rPr>
        <w:tab/>
      </w:r>
      <w:r>
        <w:rPr>
          <w:rFonts w:eastAsia="宋体"/>
        </w:rPr>
        <w:fldChar w:fldCharType="begin"/>
      </w:r>
      <w:r>
        <w:rPr>
          <w:rFonts w:eastAsia="宋体"/>
        </w:rPr>
        <w:instrText xml:space="preserve"> PAGEREF _Toc422322532 \h </w:instrText>
      </w:r>
      <w:r>
        <w:rPr>
          <w:rFonts w:eastAsia="宋体"/>
        </w:rPr>
        <w:fldChar w:fldCharType="separate"/>
      </w:r>
      <w:r>
        <w:rPr>
          <w:rFonts w:eastAsia="宋体"/>
        </w:rPr>
        <w:t>13</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"_Toc422322533" </w:instrText>
      </w:r>
      <w:r>
        <w:fldChar w:fldCharType="separate"/>
      </w:r>
      <w:r>
        <w:rPr>
          <w:rStyle w:val="27"/>
          <w:sz w:val="28"/>
        </w:rPr>
        <w:t>3.1</w:t>
      </w:r>
      <w:r>
        <w:rPr>
          <w:rStyle w:val="27"/>
          <w:rFonts w:hint="eastAsia"/>
          <w:sz w:val="28"/>
        </w:rPr>
        <w:t>项目咨询团队及人员</w:t>
      </w:r>
      <w:r>
        <w:rPr>
          <w:sz w:val="28"/>
        </w:rPr>
        <w:tab/>
      </w:r>
      <w:r>
        <w:rPr>
          <w:sz w:val="28"/>
        </w:rPr>
        <w:fldChar w:fldCharType="begin"/>
      </w:r>
      <w:r>
        <w:rPr>
          <w:sz w:val="28"/>
        </w:rPr>
        <w:instrText xml:space="preserve"> PAGEREF _Toc422322533 \h </w:instrText>
      </w:r>
      <w:r>
        <w:rPr>
          <w:sz w:val="28"/>
        </w:rPr>
        <w:fldChar w:fldCharType="separate"/>
      </w:r>
      <w:r>
        <w:rPr>
          <w:sz w:val="28"/>
        </w:rPr>
        <w:t>13</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"_Toc422322534" </w:instrText>
      </w:r>
      <w:r>
        <w:fldChar w:fldCharType="separate"/>
      </w:r>
      <w:r>
        <w:rPr>
          <w:rStyle w:val="27"/>
          <w:sz w:val="28"/>
        </w:rPr>
        <w:t>3.2</w:t>
      </w:r>
      <w:r>
        <w:rPr>
          <w:rStyle w:val="27"/>
          <w:rFonts w:hint="eastAsia"/>
          <w:sz w:val="28"/>
        </w:rPr>
        <w:t>咨询人的工作要求</w:t>
      </w:r>
      <w:r>
        <w:rPr>
          <w:sz w:val="28"/>
        </w:rPr>
        <w:tab/>
      </w:r>
      <w:r>
        <w:rPr>
          <w:sz w:val="28"/>
        </w:rPr>
        <w:fldChar w:fldCharType="begin"/>
      </w:r>
      <w:r>
        <w:rPr>
          <w:sz w:val="28"/>
        </w:rPr>
        <w:instrText xml:space="preserve"> PAGEREF _Toc422322534 \h </w:instrText>
      </w:r>
      <w:r>
        <w:rPr>
          <w:sz w:val="28"/>
        </w:rPr>
        <w:fldChar w:fldCharType="separate"/>
      </w:r>
      <w:r>
        <w:rPr>
          <w:sz w:val="28"/>
        </w:rPr>
        <w:t>14</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"_Toc422322535" </w:instrText>
      </w:r>
      <w:r>
        <w:fldChar w:fldCharType="separate"/>
      </w:r>
      <w:r>
        <w:rPr>
          <w:rStyle w:val="27"/>
          <w:sz w:val="28"/>
        </w:rPr>
        <w:t>3.3</w:t>
      </w:r>
      <w:r>
        <w:rPr>
          <w:rStyle w:val="27"/>
          <w:rFonts w:hint="eastAsia"/>
          <w:sz w:val="28"/>
        </w:rPr>
        <w:t>咨询人的工作依据</w:t>
      </w:r>
      <w:r>
        <w:rPr>
          <w:sz w:val="28"/>
        </w:rPr>
        <w:tab/>
      </w:r>
      <w:r>
        <w:rPr>
          <w:sz w:val="28"/>
        </w:rPr>
        <w:fldChar w:fldCharType="begin"/>
      </w:r>
      <w:r>
        <w:rPr>
          <w:sz w:val="28"/>
        </w:rPr>
        <w:instrText xml:space="preserve"> PAGEREF _Toc422322535 \h </w:instrText>
      </w:r>
      <w:r>
        <w:rPr>
          <w:sz w:val="28"/>
        </w:rPr>
        <w:fldChar w:fldCharType="separate"/>
      </w:r>
      <w:r>
        <w:rPr>
          <w:sz w:val="28"/>
        </w:rPr>
        <w:t>14</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"_Toc422322536" </w:instrText>
      </w:r>
      <w:r>
        <w:fldChar w:fldCharType="separate"/>
      </w:r>
      <w:r>
        <w:rPr>
          <w:rStyle w:val="27"/>
          <w:sz w:val="28"/>
        </w:rPr>
        <w:t>3.4</w:t>
      </w:r>
      <w:r>
        <w:rPr>
          <w:rStyle w:val="27"/>
          <w:rFonts w:hint="eastAsia"/>
          <w:sz w:val="28"/>
        </w:rPr>
        <w:t>使用委托人房屋及设备的返还</w:t>
      </w:r>
      <w:r>
        <w:rPr>
          <w:sz w:val="28"/>
        </w:rPr>
        <w:tab/>
      </w:r>
      <w:r>
        <w:rPr>
          <w:sz w:val="28"/>
        </w:rPr>
        <w:fldChar w:fldCharType="begin"/>
      </w:r>
      <w:r>
        <w:rPr>
          <w:sz w:val="28"/>
        </w:rPr>
        <w:instrText xml:space="preserve"> PAGEREF _Toc422322536 \h </w:instrText>
      </w:r>
      <w:r>
        <w:rPr>
          <w:sz w:val="28"/>
        </w:rPr>
        <w:fldChar w:fldCharType="separate"/>
      </w:r>
      <w:r>
        <w:rPr>
          <w:sz w:val="28"/>
        </w:rPr>
        <w:t>14</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"_Toc422322537" </w:instrText>
      </w:r>
      <w:r>
        <w:fldChar w:fldCharType="separate"/>
      </w:r>
      <w:r>
        <w:rPr>
          <w:rStyle w:val="27"/>
          <w:rFonts w:eastAsia="宋体"/>
        </w:rPr>
        <w:t>4.</w:t>
      </w:r>
      <w:r>
        <w:rPr>
          <w:rStyle w:val="27"/>
          <w:rFonts w:hint="eastAsia" w:eastAsia="宋体"/>
        </w:rPr>
        <w:t>违约责任</w:t>
      </w:r>
      <w:r>
        <w:rPr>
          <w:rFonts w:eastAsia="宋体"/>
        </w:rPr>
        <w:tab/>
      </w:r>
      <w:r>
        <w:rPr>
          <w:rFonts w:eastAsia="宋体"/>
        </w:rPr>
        <w:fldChar w:fldCharType="begin"/>
      </w:r>
      <w:r>
        <w:rPr>
          <w:rFonts w:eastAsia="宋体"/>
        </w:rPr>
        <w:instrText xml:space="preserve"> PAGEREF _Toc422322537 \h </w:instrText>
      </w:r>
      <w:r>
        <w:rPr>
          <w:rFonts w:eastAsia="宋体"/>
        </w:rPr>
        <w:fldChar w:fldCharType="separate"/>
      </w:r>
      <w:r>
        <w:rPr>
          <w:rFonts w:eastAsia="宋体"/>
        </w:rPr>
        <w:t>14</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"_Toc422322538" </w:instrText>
      </w:r>
      <w:r>
        <w:fldChar w:fldCharType="separate"/>
      </w:r>
      <w:r>
        <w:rPr>
          <w:rStyle w:val="27"/>
          <w:sz w:val="28"/>
        </w:rPr>
        <w:t>4.1</w:t>
      </w:r>
      <w:r>
        <w:rPr>
          <w:rStyle w:val="27"/>
          <w:rFonts w:hint="eastAsia"/>
          <w:sz w:val="28"/>
        </w:rPr>
        <w:t>委托人的违约责任</w:t>
      </w:r>
      <w:r>
        <w:rPr>
          <w:sz w:val="28"/>
        </w:rPr>
        <w:tab/>
      </w:r>
      <w:r>
        <w:rPr>
          <w:sz w:val="28"/>
        </w:rPr>
        <w:fldChar w:fldCharType="begin"/>
      </w:r>
      <w:r>
        <w:rPr>
          <w:sz w:val="28"/>
        </w:rPr>
        <w:instrText xml:space="preserve"> PAGEREF _Toc422322538 \h </w:instrText>
      </w:r>
      <w:r>
        <w:rPr>
          <w:sz w:val="28"/>
        </w:rPr>
        <w:fldChar w:fldCharType="separate"/>
      </w:r>
      <w:r>
        <w:rPr>
          <w:sz w:val="28"/>
        </w:rPr>
        <w:t>14</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"_Toc422322539" </w:instrText>
      </w:r>
      <w:r>
        <w:fldChar w:fldCharType="separate"/>
      </w:r>
      <w:r>
        <w:rPr>
          <w:rStyle w:val="27"/>
          <w:sz w:val="28"/>
        </w:rPr>
        <w:t>4.2</w:t>
      </w:r>
      <w:r>
        <w:rPr>
          <w:rStyle w:val="27"/>
          <w:rFonts w:hint="eastAsia"/>
          <w:sz w:val="28"/>
        </w:rPr>
        <w:t>咨询人的违约责任</w:t>
      </w:r>
      <w:r>
        <w:rPr>
          <w:sz w:val="28"/>
        </w:rPr>
        <w:tab/>
      </w:r>
      <w:r>
        <w:rPr>
          <w:sz w:val="28"/>
        </w:rPr>
        <w:fldChar w:fldCharType="begin"/>
      </w:r>
      <w:r>
        <w:rPr>
          <w:sz w:val="28"/>
        </w:rPr>
        <w:instrText xml:space="preserve"> PAGEREF _Toc422322539 \h </w:instrText>
      </w:r>
      <w:r>
        <w:rPr>
          <w:sz w:val="28"/>
        </w:rPr>
        <w:fldChar w:fldCharType="separate"/>
      </w:r>
      <w:r>
        <w:rPr>
          <w:sz w:val="28"/>
        </w:rPr>
        <w:t>14</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"_Toc422322540" </w:instrText>
      </w:r>
      <w:r>
        <w:fldChar w:fldCharType="separate"/>
      </w:r>
      <w:r>
        <w:rPr>
          <w:rStyle w:val="27"/>
          <w:rFonts w:eastAsia="宋体"/>
        </w:rPr>
        <w:t>5.</w:t>
      </w:r>
      <w:r>
        <w:rPr>
          <w:rStyle w:val="27"/>
          <w:rFonts w:hint="eastAsia" w:eastAsia="宋体"/>
        </w:rPr>
        <w:t>支付</w:t>
      </w:r>
      <w:r>
        <w:rPr>
          <w:rFonts w:eastAsia="宋体"/>
        </w:rPr>
        <w:tab/>
      </w:r>
      <w:r>
        <w:rPr>
          <w:rFonts w:eastAsia="宋体"/>
        </w:rPr>
        <w:fldChar w:fldCharType="begin"/>
      </w:r>
      <w:r>
        <w:rPr>
          <w:rFonts w:eastAsia="宋体"/>
        </w:rPr>
        <w:instrText xml:space="preserve"> PAGEREF _Toc422322540 \h </w:instrText>
      </w:r>
      <w:r>
        <w:rPr>
          <w:rFonts w:eastAsia="宋体"/>
        </w:rPr>
        <w:fldChar w:fldCharType="separate"/>
      </w:r>
      <w:r>
        <w:rPr>
          <w:rFonts w:eastAsia="宋体"/>
        </w:rPr>
        <w:t>14</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"_Toc422322541" </w:instrText>
      </w:r>
      <w:r>
        <w:fldChar w:fldCharType="separate"/>
      </w:r>
      <w:r>
        <w:rPr>
          <w:rStyle w:val="27"/>
          <w:sz w:val="28"/>
        </w:rPr>
        <w:t>5.1</w:t>
      </w:r>
      <w:r>
        <w:rPr>
          <w:rStyle w:val="27"/>
          <w:rFonts w:hint="eastAsia"/>
          <w:sz w:val="28"/>
        </w:rPr>
        <w:t>支付货币</w:t>
      </w:r>
      <w:r>
        <w:rPr>
          <w:sz w:val="28"/>
        </w:rPr>
        <w:tab/>
      </w:r>
      <w:r>
        <w:rPr>
          <w:sz w:val="28"/>
        </w:rPr>
        <w:fldChar w:fldCharType="begin"/>
      </w:r>
      <w:r>
        <w:rPr>
          <w:sz w:val="28"/>
        </w:rPr>
        <w:instrText xml:space="preserve"> PAGEREF _Toc422322541 \h </w:instrText>
      </w:r>
      <w:r>
        <w:rPr>
          <w:sz w:val="28"/>
        </w:rPr>
        <w:fldChar w:fldCharType="separate"/>
      </w:r>
      <w:r>
        <w:rPr>
          <w:sz w:val="28"/>
        </w:rPr>
        <w:t>14</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"_Toc422322542" </w:instrText>
      </w:r>
      <w:r>
        <w:fldChar w:fldCharType="separate"/>
      </w:r>
      <w:r>
        <w:rPr>
          <w:rStyle w:val="27"/>
          <w:sz w:val="28"/>
        </w:rPr>
        <w:t>5.2</w:t>
      </w:r>
      <w:r>
        <w:rPr>
          <w:rStyle w:val="27"/>
          <w:rFonts w:hint="eastAsia"/>
          <w:sz w:val="28"/>
        </w:rPr>
        <w:t>支付申请</w:t>
      </w:r>
      <w:r>
        <w:rPr>
          <w:sz w:val="28"/>
        </w:rPr>
        <w:tab/>
      </w:r>
      <w:r>
        <w:rPr>
          <w:sz w:val="28"/>
        </w:rPr>
        <w:fldChar w:fldCharType="begin"/>
      </w:r>
      <w:r>
        <w:rPr>
          <w:sz w:val="28"/>
        </w:rPr>
        <w:instrText xml:space="preserve"> PAGEREF _Toc422322542 \h </w:instrText>
      </w:r>
      <w:r>
        <w:rPr>
          <w:sz w:val="28"/>
        </w:rPr>
        <w:fldChar w:fldCharType="separate"/>
      </w:r>
      <w:r>
        <w:rPr>
          <w:sz w:val="28"/>
        </w:rPr>
        <w:t>15</w:t>
      </w:r>
      <w:r>
        <w:rPr>
          <w:sz w:val="28"/>
        </w:rPr>
        <w:fldChar w:fldCharType="end"/>
      </w:r>
      <w:r>
        <w:rPr>
          <w:sz w:val="28"/>
        </w:rPr>
        <w:fldChar w:fldCharType="end"/>
      </w:r>
    </w:p>
    <w:p>
      <w:pPr>
        <w:pStyle w:val="18"/>
        <w:tabs>
          <w:tab w:val="right" w:leader="dot" w:pos="8296"/>
        </w:tabs>
        <w:spacing w:line="360" w:lineRule="auto"/>
        <w:ind w:left="0" w:leftChars="0" w:firstLine="560" w:firstLineChars="200"/>
        <w:rPr>
          <w:sz w:val="28"/>
        </w:rPr>
        <w:sectPr>
          <w:footerReference r:id="rId13" w:type="default"/>
          <w:pgSz w:w="11906" w:h="16838"/>
          <w:pgMar w:top="1440" w:right="1800" w:bottom="1440" w:left="1800" w:header="851" w:footer="992" w:gutter="0"/>
          <w:pgNumType w:start="1"/>
          <w:cols w:space="720" w:num="1"/>
          <w:docGrid w:linePitch="312" w:charSpace="0"/>
        </w:sectPr>
      </w:pP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"_Toc422322543" </w:instrText>
      </w:r>
      <w:r>
        <w:fldChar w:fldCharType="separate"/>
      </w:r>
      <w:r>
        <w:rPr>
          <w:rStyle w:val="27"/>
          <w:sz w:val="28"/>
        </w:rPr>
        <w:t>5.3</w:t>
      </w:r>
      <w:r>
        <w:rPr>
          <w:rStyle w:val="27"/>
          <w:rFonts w:hint="eastAsia"/>
          <w:sz w:val="28"/>
        </w:rPr>
        <w:t>支付酬金</w:t>
      </w:r>
      <w:r>
        <w:rPr>
          <w:sz w:val="28"/>
        </w:rPr>
        <w:tab/>
      </w:r>
      <w:r>
        <w:rPr>
          <w:sz w:val="28"/>
        </w:rPr>
        <w:fldChar w:fldCharType="begin"/>
      </w:r>
      <w:r>
        <w:rPr>
          <w:sz w:val="28"/>
        </w:rPr>
        <w:instrText xml:space="preserve"> PAGEREF _Toc422322543 \h </w:instrText>
      </w:r>
      <w:r>
        <w:rPr>
          <w:sz w:val="28"/>
        </w:rPr>
        <w:fldChar w:fldCharType="separate"/>
      </w:r>
      <w:r>
        <w:rPr>
          <w:sz w:val="28"/>
        </w:rPr>
        <w:t>15</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"_Toc422322544" </w:instrText>
      </w:r>
      <w:r>
        <w:fldChar w:fldCharType="separate"/>
      </w:r>
      <w:r>
        <w:rPr>
          <w:rStyle w:val="27"/>
          <w:rFonts w:eastAsia="宋体"/>
        </w:rPr>
        <w:t>6.</w:t>
      </w:r>
      <w:r>
        <w:rPr>
          <w:rStyle w:val="27"/>
          <w:rFonts w:hint="eastAsia" w:eastAsia="宋体"/>
        </w:rPr>
        <w:t>合同变更、解除与终止</w:t>
      </w:r>
      <w:r>
        <w:rPr>
          <w:rFonts w:eastAsia="宋体"/>
        </w:rPr>
        <w:tab/>
      </w:r>
      <w:r>
        <w:rPr>
          <w:rFonts w:eastAsia="宋体"/>
        </w:rPr>
        <w:fldChar w:fldCharType="begin"/>
      </w:r>
      <w:r>
        <w:rPr>
          <w:rFonts w:eastAsia="宋体"/>
        </w:rPr>
        <w:instrText xml:space="preserve"> PAGEREF _Toc422322544 \h </w:instrText>
      </w:r>
      <w:r>
        <w:rPr>
          <w:rFonts w:eastAsia="宋体"/>
        </w:rPr>
        <w:fldChar w:fldCharType="separate"/>
      </w:r>
      <w:r>
        <w:rPr>
          <w:rFonts w:eastAsia="宋体"/>
        </w:rPr>
        <w:t>15</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"_Toc422322545" </w:instrText>
      </w:r>
      <w:r>
        <w:fldChar w:fldCharType="separate"/>
      </w:r>
      <w:r>
        <w:rPr>
          <w:rStyle w:val="27"/>
          <w:sz w:val="28"/>
        </w:rPr>
        <w:t>6.1</w:t>
      </w:r>
      <w:r>
        <w:rPr>
          <w:rStyle w:val="27"/>
          <w:rFonts w:hint="eastAsia"/>
          <w:sz w:val="28"/>
        </w:rPr>
        <w:t>合同变更</w:t>
      </w:r>
      <w:r>
        <w:rPr>
          <w:sz w:val="28"/>
        </w:rPr>
        <w:tab/>
      </w:r>
      <w:r>
        <w:rPr>
          <w:sz w:val="28"/>
        </w:rPr>
        <w:fldChar w:fldCharType="begin"/>
      </w:r>
      <w:r>
        <w:rPr>
          <w:sz w:val="28"/>
        </w:rPr>
        <w:instrText xml:space="preserve"> PAGEREF _Toc422322545 \h </w:instrText>
      </w:r>
      <w:r>
        <w:rPr>
          <w:sz w:val="28"/>
        </w:rPr>
        <w:fldChar w:fldCharType="separate"/>
      </w:r>
      <w:r>
        <w:rPr>
          <w:sz w:val="28"/>
        </w:rPr>
        <w:t>15</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"_Toc422322546" </w:instrText>
      </w:r>
      <w:r>
        <w:fldChar w:fldCharType="separate"/>
      </w:r>
      <w:r>
        <w:rPr>
          <w:rStyle w:val="27"/>
          <w:sz w:val="28"/>
        </w:rPr>
        <w:t>6.2</w:t>
      </w:r>
      <w:r>
        <w:rPr>
          <w:rStyle w:val="27"/>
          <w:rFonts w:hint="eastAsia"/>
          <w:sz w:val="28"/>
        </w:rPr>
        <w:t>合同解除</w:t>
      </w:r>
      <w:r>
        <w:rPr>
          <w:sz w:val="28"/>
        </w:rPr>
        <w:tab/>
      </w:r>
      <w:r>
        <w:rPr>
          <w:sz w:val="28"/>
        </w:rPr>
        <w:fldChar w:fldCharType="begin"/>
      </w:r>
      <w:r>
        <w:rPr>
          <w:sz w:val="28"/>
        </w:rPr>
        <w:instrText xml:space="preserve"> PAGEREF _Toc422322546 \h </w:instrText>
      </w:r>
      <w:r>
        <w:rPr>
          <w:sz w:val="28"/>
        </w:rPr>
        <w:fldChar w:fldCharType="separate"/>
      </w:r>
      <w:r>
        <w:rPr>
          <w:sz w:val="28"/>
        </w:rPr>
        <w:t>15</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"_Toc422322547" </w:instrText>
      </w:r>
      <w:r>
        <w:fldChar w:fldCharType="separate"/>
      </w:r>
      <w:r>
        <w:rPr>
          <w:rStyle w:val="27"/>
          <w:rFonts w:eastAsia="宋体"/>
        </w:rPr>
        <w:t>7.</w:t>
      </w:r>
      <w:r>
        <w:rPr>
          <w:rStyle w:val="27"/>
          <w:rFonts w:hint="eastAsia" w:eastAsia="宋体"/>
        </w:rPr>
        <w:t>争议解决</w:t>
      </w:r>
      <w:r>
        <w:rPr>
          <w:rFonts w:eastAsia="宋体"/>
        </w:rPr>
        <w:tab/>
      </w:r>
      <w:r>
        <w:rPr>
          <w:rFonts w:eastAsia="宋体"/>
        </w:rPr>
        <w:fldChar w:fldCharType="begin"/>
      </w:r>
      <w:r>
        <w:rPr>
          <w:rFonts w:eastAsia="宋体"/>
        </w:rPr>
        <w:instrText xml:space="preserve"> PAGEREF _Toc422322547 \h </w:instrText>
      </w:r>
      <w:r>
        <w:rPr>
          <w:rFonts w:eastAsia="宋体"/>
        </w:rPr>
        <w:fldChar w:fldCharType="separate"/>
      </w:r>
      <w:r>
        <w:rPr>
          <w:rFonts w:eastAsia="宋体"/>
        </w:rPr>
        <w:t>15</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"_Toc422322548" </w:instrText>
      </w:r>
      <w:r>
        <w:fldChar w:fldCharType="separate"/>
      </w:r>
      <w:r>
        <w:rPr>
          <w:rStyle w:val="27"/>
          <w:sz w:val="28"/>
        </w:rPr>
        <w:t>7.2</w:t>
      </w:r>
      <w:r>
        <w:rPr>
          <w:rStyle w:val="27"/>
          <w:rFonts w:hint="eastAsia"/>
          <w:sz w:val="28"/>
        </w:rPr>
        <w:t>调解</w:t>
      </w:r>
      <w:r>
        <w:rPr>
          <w:sz w:val="28"/>
        </w:rPr>
        <w:tab/>
      </w:r>
      <w:r>
        <w:rPr>
          <w:sz w:val="28"/>
        </w:rPr>
        <w:fldChar w:fldCharType="begin"/>
      </w:r>
      <w:r>
        <w:rPr>
          <w:sz w:val="28"/>
        </w:rPr>
        <w:instrText xml:space="preserve"> PAGEREF _Toc422322548 \h </w:instrText>
      </w:r>
      <w:r>
        <w:rPr>
          <w:sz w:val="28"/>
        </w:rPr>
        <w:fldChar w:fldCharType="separate"/>
      </w:r>
      <w:r>
        <w:rPr>
          <w:sz w:val="28"/>
        </w:rPr>
        <w:t>16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"_Toc422322549" </w:instrText>
      </w:r>
      <w:r>
        <w:fldChar w:fldCharType="separate"/>
      </w:r>
      <w:r>
        <w:rPr>
          <w:rStyle w:val="27"/>
          <w:sz w:val="28"/>
        </w:rPr>
        <w:t>7.3</w:t>
      </w:r>
      <w:r>
        <w:rPr>
          <w:rStyle w:val="27"/>
          <w:rFonts w:hint="eastAsia"/>
          <w:sz w:val="28"/>
        </w:rPr>
        <w:t>仲裁或诉讼</w:t>
      </w:r>
      <w:r>
        <w:rPr>
          <w:sz w:val="28"/>
        </w:rPr>
        <w:tab/>
      </w:r>
      <w:r>
        <w:rPr>
          <w:sz w:val="28"/>
        </w:rPr>
        <w:fldChar w:fldCharType="begin"/>
      </w:r>
      <w:r>
        <w:rPr>
          <w:sz w:val="28"/>
        </w:rPr>
        <w:instrText xml:space="preserve"> PAGEREF _Toc422322549 \h </w:instrText>
      </w:r>
      <w:r>
        <w:rPr>
          <w:sz w:val="28"/>
        </w:rPr>
        <w:fldChar w:fldCharType="separate"/>
      </w:r>
      <w:r>
        <w:rPr>
          <w:sz w:val="28"/>
        </w:rPr>
        <w:t>16</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"_Toc422322550" </w:instrText>
      </w:r>
      <w:r>
        <w:fldChar w:fldCharType="separate"/>
      </w:r>
      <w:r>
        <w:rPr>
          <w:rStyle w:val="27"/>
          <w:rFonts w:eastAsia="宋体"/>
        </w:rPr>
        <w:t>8.</w:t>
      </w:r>
      <w:r>
        <w:rPr>
          <w:rStyle w:val="27"/>
          <w:rFonts w:hint="eastAsia" w:eastAsia="宋体"/>
        </w:rPr>
        <w:t>其他</w:t>
      </w:r>
      <w:r>
        <w:rPr>
          <w:rFonts w:eastAsia="宋体"/>
        </w:rPr>
        <w:tab/>
      </w:r>
      <w:r>
        <w:rPr>
          <w:rFonts w:eastAsia="宋体"/>
        </w:rPr>
        <w:fldChar w:fldCharType="begin"/>
      </w:r>
      <w:r>
        <w:rPr>
          <w:rFonts w:eastAsia="宋体"/>
        </w:rPr>
        <w:instrText xml:space="preserve"> PAGEREF _Toc422322550 \h </w:instrText>
      </w:r>
      <w:r>
        <w:rPr>
          <w:rFonts w:eastAsia="宋体"/>
        </w:rPr>
        <w:fldChar w:fldCharType="separate"/>
      </w:r>
      <w:r>
        <w:rPr>
          <w:rFonts w:eastAsia="宋体"/>
        </w:rPr>
        <w:t>16</w:t>
      </w:r>
      <w:r>
        <w:rPr>
          <w:rFonts w:eastAsia="宋体"/>
        </w:rPr>
        <w:fldChar w:fldCharType="end"/>
      </w:r>
      <w:r>
        <w:rPr>
          <w:rFonts w:eastAsia="宋体"/>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"_Toc422322551" </w:instrText>
      </w:r>
      <w:r>
        <w:fldChar w:fldCharType="separate"/>
      </w:r>
      <w:r>
        <w:rPr>
          <w:rStyle w:val="27"/>
          <w:sz w:val="28"/>
        </w:rPr>
        <w:t>8.1</w:t>
      </w:r>
      <w:r>
        <w:rPr>
          <w:rStyle w:val="27"/>
          <w:rFonts w:hint="eastAsia"/>
          <w:sz w:val="28"/>
        </w:rPr>
        <w:t>考察及相关费用</w:t>
      </w:r>
      <w:r>
        <w:rPr>
          <w:sz w:val="28"/>
        </w:rPr>
        <w:tab/>
      </w:r>
      <w:r>
        <w:rPr>
          <w:sz w:val="28"/>
        </w:rPr>
        <w:fldChar w:fldCharType="begin"/>
      </w:r>
      <w:r>
        <w:rPr>
          <w:sz w:val="28"/>
        </w:rPr>
        <w:instrText xml:space="preserve"> PAGEREF _Toc422322551 \h </w:instrText>
      </w:r>
      <w:r>
        <w:rPr>
          <w:sz w:val="28"/>
        </w:rPr>
        <w:fldChar w:fldCharType="separate"/>
      </w:r>
      <w:r>
        <w:rPr>
          <w:sz w:val="28"/>
        </w:rPr>
        <w:t>16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"_Toc422322552" </w:instrText>
      </w:r>
      <w:r>
        <w:fldChar w:fldCharType="separate"/>
      </w:r>
      <w:r>
        <w:rPr>
          <w:rStyle w:val="27"/>
          <w:sz w:val="28"/>
        </w:rPr>
        <w:t>8.2</w:t>
      </w:r>
      <w:r>
        <w:rPr>
          <w:rStyle w:val="27"/>
          <w:rFonts w:hint="eastAsia"/>
          <w:sz w:val="28"/>
        </w:rPr>
        <w:t>奖励</w:t>
      </w:r>
      <w:r>
        <w:rPr>
          <w:sz w:val="28"/>
        </w:rPr>
        <w:tab/>
      </w:r>
      <w:r>
        <w:rPr>
          <w:sz w:val="28"/>
        </w:rPr>
        <w:fldChar w:fldCharType="begin"/>
      </w:r>
      <w:r>
        <w:rPr>
          <w:sz w:val="28"/>
        </w:rPr>
        <w:instrText xml:space="preserve"> PAGEREF _Toc422322552 \h </w:instrText>
      </w:r>
      <w:r>
        <w:rPr>
          <w:sz w:val="28"/>
        </w:rPr>
        <w:fldChar w:fldCharType="separate"/>
      </w:r>
      <w:r>
        <w:rPr>
          <w:sz w:val="28"/>
        </w:rPr>
        <w:t>16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"_Toc422322553" </w:instrText>
      </w:r>
      <w:r>
        <w:fldChar w:fldCharType="separate"/>
      </w:r>
      <w:r>
        <w:rPr>
          <w:rStyle w:val="27"/>
          <w:sz w:val="28"/>
        </w:rPr>
        <w:t>8.3</w:t>
      </w:r>
      <w:r>
        <w:rPr>
          <w:rStyle w:val="27"/>
          <w:rFonts w:hint="eastAsia"/>
          <w:sz w:val="28"/>
        </w:rPr>
        <w:t>保密</w:t>
      </w:r>
      <w:r>
        <w:rPr>
          <w:sz w:val="28"/>
        </w:rPr>
        <w:tab/>
      </w:r>
      <w:r>
        <w:rPr>
          <w:sz w:val="28"/>
        </w:rPr>
        <w:fldChar w:fldCharType="begin"/>
      </w:r>
      <w:r>
        <w:rPr>
          <w:sz w:val="28"/>
        </w:rPr>
        <w:instrText xml:space="preserve"> PAGEREF _Toc422322553 \h </w:instrText>
      </w:r>
      <w:r>
        <w:rPr>
          <w:sz w:val="28"/>
        </w:rPr>
        <w:fldChar w:fldCharType="separate"/>
      </w:r>
      <w:r>
        <w:rPr>
          <w:sz w:val="28"/>
        </w:rPr>
        <w:t>16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"_Toc422322554" </w:instrText>
      </w:r>
      <w:r>
        <w:fldChar w:fldCharType="separate"/>
      </w:r>
      <w:r>
        <w:rPr>
          <w:rStyle w:val="27"/>
          <w:sz w:val="28"/>
        </w:rPr>
        <w:t>8.4</w:t>
      </w:r>
      <w:r>
        <w:rPr>
          <w:rStyle w:val="27"/>
          <w:rFonts w:hint="eastAsia"/>
          <w:sz w:val="28"/>
        </w:rPr>
        <w:t>联络</w:t>
      </w:r>
      <w:r>
        <w:rPr>
          <w:sz w:val="28"/>
        </w:rPr>
        <w:tab/>
      </w:r>
      <w:r>
        <w:rPr>
          <w:sz w:val="28"/>
        </w:rPr>
        <w:fldChar w:fldCharType="begin"/>
      </w:r>
      <w:r>
        <w:rPr>
          <w:sz w:val="28"/>
        </w:rPr>
        <w:instrText xml:space="preserve"> PAGEREF _Toc422322554 \h </w:instrText>
      </w:r>
      <w:r>
        <w:rPr>
          <w:sz w:val="28"/>
        </w:rPr>
        <w:fldChar w:fldCharType="separate"/>
      </w:r>
      <w:r>
        <w:rPr>
          <w:sz w:val="28"/>
        </w:rPr>
        <w:t>16</w:t>
      </w:r>
      <w:r>
        <w:rPr>
          <w:sz w:val="28"/>
        </w:rPr>
        <w:fldChar w:fldCharType="end"/>
      </w:r>
      <w:r>
        <w:rPr>
          <w:sz w:val="28"/>
        </w:rPr>
        <w:fldChar w:fldCharType="end"/>
      </w:r>
    </w:p>
    <w:p>
      <w:pPr>
        <w:pStyle w:val="18"/>
        <w:tabs>
          <w:tab w:val="right" w:leader="dot" w:pos="8296"/>
        </w:tabs>
        <w:spacing w:line="360" w:lineRule="auto"/>
        <w:ind w:left="0" w:leftChars="0" w:firstLine="420" w:firstLineChars="200"/>
        <w:rPr>
          <w:rFonts w:ascii="Calibri" w:hAnsi="Calibri"/>
          <w:sz w:val="28"/>
          <w:szCs w:val="22"/>
        </w:rPr>
      </w:pPr>
      <w:r>
        <w:fldChar w:fldCharType="begin"/>
      </w:r>
      <w:r>
        <w:instrText xml:space="preserve"> HYPERLINK \l "_Toc422322555" </w:instrText>
      </w:r>
      <w:r>
        <w:fldChar w:fldCharType="separate"/>
      </w:r>
      <w:r>
        <w:rPr>
          <w:rStyle w:val="27"/>
          <w:sz w:val="28"/>
        </w:rPr>
        <w:t>8.5</w:t>
      </w:r>
      <w:r>
        <w:rPr>
          <w:rStyle w:val="27"/>
          <w:rFonts w:hint="eastAsia"/>
          <w:sz w:val="28"/>
        </w:rPr>
        <w:t>知识产权</w:t>
      </w:r>
      <w:r>
        <w:rPr>
          <w:sz w:val="28"/>
        </w:rPr>
        <w:tab/>
      </w:r>
      <w:r>
        <w:rPr>
          <w:sz w:val="28"/>
        </w:rPr>
        <w:fldChar w:fldCharType="begin"/>
      </w:r>
      <w:r>
        <w:rPr>
          <w:sz w:val="28"/>
        </w:rPr>
        <w:instrText xml:space="preserve"> PAGEREF _Toc422322555 \h </w:instrText>
      </w:r>
      <w:r>
        <w:rPr>
          <w:sz w:val="28"/>
        </w:rPr>
        <w:fldChar w:fldCharType="separate"/>
      </w:r>
      <w:r>
        <w:rPr>
          <w:sz w:val="28"/>
        </w:rPr>
        <w:t>16</w:t>
      </w:r>
      <w:r>
        <w:rPr>
          <w:sz w:val="28"/>
        </w:rPr>
        <w:fldChar w:fldCharType="end"/>
      </w:r>
      <w:r>
        <w:rPr>
          <w:sz w:val="28"/>
        </w:rPr>
        <w:fldChar w:fldCharType="end"/>
      </w:r>
    </w:p>
    <w:p>
      <w:pPr>
        <w:pStyle w:val="14"/>
        <w:tabs>
          <w:tab w:val="right" w:leader="dot" w:pos="8296"/>
        </w:tabs>
        <w:spacing w:line="360" w:lineRule="auto"/>
        <w:ind w:firstLine="280" w:firstLineChars="100"/>
        <w:rPr>
          <w:rFonts w:ascii="Calibri" w:hAnsi="Calibri" w:eastAsia="宋体"/>
          <w:szCs w:val="22"/>
        </w:rPr>
      </w:pPr>
      <w:r>
        <w:fldChar w:fldCharType="begin"/>
      </w:r>
      <w:r>
        <w:instrText xml:space="preserve"> HYPERLINK \l "_Toc422322556" </w:instrText>
      </w:r>
      <w:r>
        <w:fldChar w:fldCharType="separate"/>
      </w:r>
      <w:r>
        <w:rPr>
          <w:rStyle w:val="27"/>
          <w:rFonts w:eastAsia="宋体"/>
        </w:rPr>
        <w:t>9.</w:t>
      </w:r>
      <w:r>
        <w:rPr>
          <w:rStyle w:val="27"/>
          <w:rFonts w:hint="eastAsia" w:eastAsia="宋体"/>
        </w:rPr>
        <w:t>补充条款</w:t>
      </w:r>
      <w:r>
        <w:rPr>
          <w:rFonts w:eastAsia="宋体"/>
        </w:rPr>
        <w:tab/>
      </w:r>
      <w:r>
        <w:rPr>
          <w:rFonts w:eastAsia="宋体"/>
        </w:rPr>
        <w:fldChar w:fldCharType="begin"/>
      </w:r>
      <w:r>
        <w:rPr>
          <w:rFonts w:eastAsia="宋体"/>
        </w:rPr>
        <w:instrText xml:space="preserve"> PAGEREF _Toc422322556 \h </w:instrText>
      </w:r>
      <w:r>
        <w:rPr>
          <w:rFonts w:eastAsia="宋体"/>
        </w:rPr>
        <w:fldChar w:fldCharType="separate"/>
      </w:r>
      <w:r>
        <w:rPr>
          <w:rFonts w:eastAsia="宋体"/>
        </w:rPr>
        <w:t>17</w:t>
      </w:r>
      <w:r>
        <w:rPr>
          <w:rFonts w:eastAsia="宋体"/>
        </w:rPr>
        <w:fldChar w:fldCharType="end"/>
      </w:r>
      <w:r>
        <w:rPr>
          <w:rFonts w:eastAsia="宋体"/>
        </w:rPr>
        <w:fldChar w:fldCharType="end"/>
      </w:r>
    </w:p>
    <w:p>
      <w:pPr>
        <w:pStyle w:val="14"/>
        <w:tabs>
          <w:tab w:val="right" w:leader="dot" w:pos="8296"/>
        </w:tabs>
        <w:spacing w:line="360" w:lineRule="auto"/>
        <w:rPr>
          <w:rFonts w:ascii="Calibri" w:hAnsi="Calibri" w:eastAsia="宋体"/>
          <w:sz w:val="21"/>
          <w:szCs w:val="22"/>
        </w:rPr>
      </w:pPr>
      <w:r>
        <w:fldChar w:fldCharType="begin"/>
      </w:r>
      <w:r>
        <w:instrText xml:space="preserve"> HYPERLINK \l "_Toc422322557" </w:instrText>
      </w:r>
      <w:r>
        <w:fldChar w:fldCharType="separate"/>
      </w:r>
      <w:r>
        <w:rPr>
          <w:rStyle w:val="27"/>
          <w:rFonts w:hint="eastAsia"/>
        </w:rPr>
        <w:t>附录</w:t>
      </w:r>
      <w:r>
        <w:rPr>
          <w:rStyle w:val="27"/>
        </w:rPr>
        <w:t xml:space="preserve">A </w:t>
      </w:r>
      <w:r>
        <w:rPr>
          <w:rStyle w:val="27"/>
          <w:rFonts w:hint="eastAsia"/>
        </w:rPr>
        <w:t>服务范围及工作内容、酬金一览表</w:t>
      </w:r>
      <w:r>
        <w:tab/>
      </w:r>
      <w:r>
        <w:fldChar w:fldCharType="end"/>
      </w:r>
    </w:p>
    <w:p>
      <w:pPr>
        <w:pStyle w:val="14"/>
        <w:tabs>
          <w:tab w:val="right" w:leader="dot" w:pos="8296"/>
        </w:tabs>
        <w:spacing w:line="360" w:lineRule="auto"/>
        <w:rPr>
          <w:rFonts w:ascii="Calibri" w:hAnsi="Calibri" w:eastAsia="宋体"/>
          <w:sz w:val="21"/>
          <w:szCs w:val="22"/>
        </w:rPr>
      </w:pPr>
      <w:r>
        <w:fldChar w:fldCharType="begin"/>
      </w:r>
      <w:r>
        <w:instrText xml:space="preserve"> HYPERLINK \l "_Toc422322558" </w:instrText>
      </w:r>
      <w:r>
        <w:fldChar w:fldCharType="separate"/>
      </w:r>
      <w:r>
        <w:rPr>
          <w:rStyle w:val="27"/>
          <w:rFonts w:hint="eastAsia"/>
        </w:rPr>
        <w:t>附录</w:t>
      </w:r>
      <w:r>
        <w:rPr>
          <w:rStyle w:val="27"/>
        </w:rPr>
        <w:t xml:space="preserve">B </w:t>
      </w:r>
      <w:r>
        <w:rPr>
          <w:rStyle w:val="27"/>
          <w:rFonts w:hint="eastAsia"/>
        </w:rPr>
        <w:t>咨询人提交成果文件一览表</w:t>
      </w:r>
      <w:r>
        <w:tab/>
      </w:r>
      <w:r>
        <w:fldChar w:fldCharType="end"/>
      </w:r>
    </w:p>
    <w:p>
      <w:pPr>
        <w:pStyle w:val="14"/>
        <w:tabs>
          <w:tab w:val="right" w:leader="dot" w:pos="8296"/>
        </w:tabs>
        <w:spacing w:line="360" w:lineRule="auto"/>
        <w:rPr>
          <w:rFonts w:ascii="Calibri" w:hAnsi="Calibri" w:eastAsia="宋体"/>
          <w:sz w:val="21"/>
          <w:szCs w:val="22"/>
        </w:rPr>
      </w:pPr>
      <w:r>
        <w:fldChar w:fldCharType="begin"/>
      </w:r>
      <w:r>
        <w:instrText xml:space="preserve"> HYPERLINK \l "_Toc422322559" </w:instrText>
      </w:r>
      <w:r>
        <w:fldChar w:fldCharType="separate"/>
      </w:r>
      <w:r>
        <w:rPr>
          <w:rStyle w:val="27"/>
          <w:rFonts w:hint="eastAsia"/>
        </w:rPr>
        <w:t>附录</w:t>
      </w:r>
      <w:r>
        <w:rPr>
          <w:rStyle w:val="27"/>
        </w:rPr>
        <w:t>C</w:t>
      </w:r>
      <w:r>
        <w:rPr>
          <w:rStyle w:val="27"/>
          <w:rFonts w:hint="eastAsia"/>
        </w:rPr>
        <w:t xml:space="preserve"> 委托人提供资料一览表</w:t>
      </w:r>
      <w:r>
        <w:tab/>
      </w:r>
      <w:r>
        <w:fldChar w:fldCharType="end"/>
      </w:r>
    </w:p>
    <w:p>
      <w:pPr>
        <w:pStyle w:val="14"/>
        <w:tabs>
          <w:tab w:val="right" w:leader="dot" w:pos="8296"/>
        </w:tabs>
        <w:spacing w:line="360" w:lineRule="auto"/>
        <w:rPr>
          <w:rFonts w:hint="eastAsia"/>
        </w:rPr>
      </w:pPr>
      <w:r>
        <w:fldChar w:fldCharType="begin"/>
      </w:r>
      <w:r>
        <w:instrText xml:space="preserve"> HYPERLINK \l "_Toc422322560" </w:instrText>
      </w:r>
      <w:r>
        <w:fldChar w:fldCharType="separate"/>
      </w:r>
      <w:r>
        <w:rPr>
          <w:rStyle w:val="27"/>
          <w:rFonts w:hint="eastAsia"/>
        </w:rPr>
        <w:t>附录</w:t>
      </w:r>
      <w:r>
        <w:rPr>
          <w:rStyle w:val="27"/>
        </w:rPr>
        <w:t xml:space="preserve">D </w:t>
      </w:r>
      <w:r>
        <w:rPr>
          <w:rStyle w:val="27"/>
          <w:rFonts w:hint="eastAsia"/>
        </w:rPr>
        <w:t>委托人提供房屋及设备一览表</w:t>
      </w:r>
      <w:r>
        <w:tab/>
      </w:r>
      <w:r>
        <w:fldChar w:fldCharType="end"/>
      </w:r>
      <w:r>
        <w:fldChar w:fldCharType="end"/>
      </w:r>
    </w:p>
    <w:p/>
    <w:p/>
    <w:p>
      <w:pPr>
        <w:rPr>
          <w:rFonts w:hint="eastAsia"/>
        </w:rPr>
      </w:pPr>
    </w:p>
    <w:p/>
    <w:p/>
    <w:p/>
    <w:p/>
    <w:p>
      <w:pPr>
        <w:tabs>
          <w:tab w:val="left" w:pos="6732"/>
        </w:tabs>
      </w:pPr>
      <w:r>
        <w:tab/>
      </w:r>
    </w:p>
    <w:p/>
    <w:p>
      <w:pPr>
        <w:sectPr>
          <w:footerReference r:id="rId14" w:type="default"/>
          <w:pgSz w:w="11906" w:h="16838"/>
          <w:pgMar w:top="1440" w:right="1800" w:bottom="1440" w:left="1800" w:header="851" w:footer="992" w:gutter="0"/>
          <w:pgNumType w:start="1"/>
          <w:cols w:space="720" w:num="1"/>
          <w:docGrid w:linePitch="312" w:charSpace="0"/>
        </w:sectPr>
      </w:pPr>
    </w:p>
    <w:p>
      <w:pPr>
        <w:rPr>
          <w:rFonts w:hint="eastAsia"/>
        </w:rPr>
      </w:pPr>
    </w:p>
    <w:p>
      <w:pPr>
        <w:pStyle w:val="3"/>
        <w:widowControl/>
        <w:spacing w:before="0" w:after="0" w:line="520" w:lineRule="exact"/>
        <w:jc w:val="center"/>
        <w:rPr>
          <w:rFonts w:hint="eastAsia"/>
          <w:sz w:val="30"/>
          <w:szCs w:val="30"/>
        </w:rPr>
      </w:pPr>
      <w:bookmarkStart w:id="45" w:name="_Toc422322470"/>
      <w:bookmarkStart w:id="46" w:name="_Toc419045055"/>
      <w:r>
        <w:rPr>
          <w:rFonts w:hint="eastAsia"/>
          <w:sz w:val="30"/>
          <w:szCs w:val="30"/>
        </w:rPr>
        <w:t>第一部分　协议书</w:t>
      </w:r>
      <w:bookmarkEnd w:id="45"/>
      <w:bookmarkEnd w:id="46"/>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000000"/>
          <w:spacing w:val="-4"/>
          <w:szCs w:val="32"/>
          <w:u w:val="single"/>
        </w:rPr>
      </w:pPr>
      <w:bookmarkStart w:id="47" w:name="7"/>
      <w:r>
        <w:rPr>
          <w:rFonts w:hint="eastAsia" w:ascii="宋体" w:hAnsi="宋体" w:eastAsia="宋体" w:cs="宋体"/>
          <w:kern w:val="0"/>
          <w:sz w:val="24"/>
          <w:szCs w:val="24"/>
          <w:lang w:val="en-US" w:eastAsia="zh-CN" w:bidi="ar-SA"/>
        </w:rPr>
        <w:t>委托人（全称）：</w:t>
      </w:r>
      <w:r>
        <w:rPr>
          <w:rFonts w:hint="eastAsia"/>
          <w:color w:val="FF0000"/>
          <w:u w:val="single"/>
        </w:rPr>
        <w:t xml:space="preserve">                                         </w:t>
      </w:r>
      <w:r>
        <w:rPr>
          <w:rFonts w:hint="eastAsia"/>
        </w:rPr>
        <w:t>；</w:t>
      </w:r>
      <w:r>
        <w:rPr>
          <w:rFonts w:hint="eastAsia"/>
          <w:color w:val="000000"/>
          <w:spacing w:val="-4"/>
          <w:szCs w:val="32"/>
          <w:u w:val="single"/>
        </w:rPr>
        <w:t xml:space="preserve">                            </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u w:val="single"/>
        </w:rPr>
      </w:pPr>
      <w:r>
        <w:rPr>
          <w:rFonts w:hint="eastAsia" w:ascii="宋体" w:hAnsi="宋体"/>
          <w:sz w:val="24"/>
          <w:szCs w:val="24"/>
        </w:rPr>
        <w:t>咨询人（全称）：</w:t>
      </w:r>
      <w:r>
        <w:rPr>
          <w:rFonts w:hint="eastAsia" w:ascii="宋体" w:hAnsi="宋体"/>
          <w:color w:val="FF0000"/>
          <w:sz w:val="24"/>
          <w:szCs w:val="24"/>
          <w:u w:val="single"/>
        </w:rPr>
        <w:t xml:space="preserve">                                    </w:t>
      </w:r>
      <w:r>
        <w:rPr>
          <w:rFonts w:hint="eastAsia" w:ascii="宋体" w:hAnsi="宋体"/>
          <w:sz w:val="24"/>
          <w:szCs w:val="24"/>
        </w:rPr>
        <w:t>；</w:t>
      </w:r>
      <w:r>
        <w:rPr>
          <w:rFonts w:hint="eastAsia" w:ascii="宋体" w:hAnsi="宋体"/>
          <w:color w:val="000000"/>
          <w:spacing w:val="-4"/>
          <w:sz w:val="24"/>
          <w:szCs w:val="32"/>
          <w:u w:val="single"/>
        </w:rPr>
        <w:t xml:space="preserve">                </w:t>
      </w:r>
      <w:r>
        <w:rPr>
          <w:rFonts w:hint="eastAsia"/>
          <w:u w:val="single"/>
        </w:rPr>
        <w:t xml:space="preserve">                                            </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distribute"/>
        <w:textAlignment w:val="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根据《</w:t>
      </w:r>
      <w:r>
        <w:fldChar w:fldCharType="begin"/>
      </w:r>
      <w:r>
        <w:instrText xml:space="preserve"> HYPERLINK "javascript:SLC(21651,0)" </w:instrText>
      </w:r>
      <w:r>
        <w:fldChar w:fldCharType="separate"/>
      </w:r>
      <w:r>
        <w:rPr>
          <w:rStyle w:val="36"/>
          <w:rFonts w:hint="eastAsia" w:ascii="宋体" w:hAnsi="宋体"/>
          <w:color w:val="auto"/>
          <w:sz w:val="24"/>
          <w:szCs w:val="24"/>
        </w:rPr>
        <w:t>中华人民共和国合同法</w:t>
      </w:r>
      <w:r>
        <w:rPr>
          <w:rStyle w:val="36"/>
          <w:rFonts w:hint="eastAsia" w:ascii="宋体" w:hAnsi="宋体"/>
          <w:color w:val="auto"/>
          <w:sz w:val="24"/>
          <w:szCs w:val="24"/>
        </w:rPr>
        <w:fldChar w:fldCharType="end"/>
      </w:r>
      <w:r>
        <w:rPr>
          <w:rFonts w:hint="eastAsia" w:ascii="宋体" w:hAnsi="宋体"/>
          <w:sz w:val="24"/>
          <w:szCs w:val="24"/>
        </w:rPr>
        <w:t>》及其他有关法律、法规，遵循平等、自</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sz w:val="24"/>
          <w:szCs w:val="24"/>
        </w:rPr>
        <w:t>愿、公平和诚实信用的原则，双方就下述建设工程委托造价咨询与其他服务事项</w:t>
      </w:r>
      <w:r>
        <w:rPr>
          <w:rFonts w:hint="eastAsia" w:asciiTheme="minorEastAsia" w:hAnsiTheme="minorEastAsia" w:eastAsiaTheme="minorEastAsia" w:cstheme="minorEastAsia"/>
          <w:sz w:val="24"/>
          <w:szCs w:val="24"/>
        </w:rPr>
        <w:t>协商一致，订立本合同。</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rPr>
      </w:pPr>
      <w:bookmarkStart w:id="48" w:name="_Toc422322471"/>
      <w:bookmarkStart w:id="49" w:name="_Toc419045056"/>
      <w:r>
        <w:rPr>
          <w:rStyle w:val="31"/>
          <w:rFonts w:hint="eastAsia" w:asciiTheme="minorEastAsia" w:hAnsiTheme="minorEastAsia" w:eastAsiaTheme="minorEastAsia" w:cstheme="minorEastAsia"/>
          <w:sz w:val="24"/>
          <w:szCs w:val="24"/>
        </w:rPr>
        <w:t>一、工程概况</w:t>
      </w:r>
      <w:bookmarkEnd w:id="48"/>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1.工程名称： </w:t>
      </w:r>
      <w:r>
        <w:rPr>
          <w:rFonts w:hint="eastAsia" w:asciiTheme="minorEastAsia" w:hAnsiTheme="minorEastAsia" w:eastAsiaTheme="minorEastAsia" w:cstheme="minorEastAsia"/>
          <w:color w:val="FF0000"/>
          <w:sz w:val="24"/>
          <w:szCs w:val="24"/>
          <w:u w:val="single"/>
        </w:rPr>
        <w:t xml:space="preserve"> </w:t>
      </w:r>
      <w:r>
        <w:rPr>
          <w:rStyle w:val="36"/>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2.工程地点：</w:t>
      </w:r>
      <w:bookmarkEnd w:id="49"/>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3.投资金额：</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w:t>
      </w:r>
      <w:r>
        <w:rPr>
          <w:rFonts w:hint="eastAsia" w:asciiTheme="minorEastAsia" w:hAnsiTheme="minorEastAsia" w:eastAsiaTheme="minorEastAsia" w:cstheme="minorEastAsia"/>
          <w:sz w:val="24"/>
          <w:szCs w:val="24"/>
          <w:u w:val="single"/>
        </w:rPr>
        <w:t xml:space="preserve">无                                                                                              </w:t>
      </w:r>
      <w:bookmarkEnd w:id="47"/>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50" w:name="_Toc422322472"/>
      <w:bookmarkStart w:id="51" w:name="_Toc419045059"/>
      <w:r>
        <w:rPr>
          <w:rFonts w:hint="eastAsia" w:asciiTheme="minorEastAsia" w:hAnsiTheme="minorEastAsia" w:eastAsiaTheme="minorEastAsia" w:cstheme="minorEastAsia"/>
          <w:sz w:val="24"/>
          <w:szCs w:val="24"/>
        </w:rPr>
        <w:t>二、服务范围及工作内容</w:t>
      </w:r>
      <w:bookmarkEnd w:id="50"/>
      <w:bookmarkEnd w:id="51"/>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sz w:val="24"/>
          <w:szCs w:val="24"/>
        </w:rPr>
        <w:t xml:space="preserve">    双方约定的服务范围及工作内容：</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u w:val="none"/>
        </w:rPr>
        <w:t>；</w:t>
      </w:r>
      <w:r>
        <w:rPr>
          <w:rFonts w:hint="eastAsia" w:asciiTheme="minorEastAsia" w:hAnsiTheme="minorEastAsia" w:eastAsiaTheme="minorEastAsia" w:cstheme="minorEastAsia"/>
          <w:color w:val="FF000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服务范围及工作内容详见附录A。</w:t>
      </w:r>
      <w:bookmarkStart w:id="52" w:name="_Toc419045060"/>
      <w:bookmarkStart w:id="53" w:name="9"/>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54" w:name="_Toc422322473"/>
      <w:r>
        <w:rPr>
          <w:rFonts w:hint="eastAsia" w:asciiTheme="minorEastAsia" w:hAnsiTheme="minorEastAsia" w:eastAsiaTheme="minorEastAsia" w:cstheme="minorEastAsia"/>
          <w:sz w:val="24"/>
          <w:szCs w:val="24"/>
        </w:rPr>
        <w:t>三、服务期限</w:t>
      </w:r>
      <w:bookmarkEnd w:id="52"/>
      <w:bookmarkEnd w:id="54"/>
    </w:p>
    <w:p>
      <w:pPr>
        <w:pStyle w:val="51"/>
        <w:keepNext w:val="0"/>
        <w:keepLines w:val="0"/>
        <w:pageBreakBefore w:val="0"/>
        <w:widowControl/>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本合同约定的建设工程造价咨询服务自</w:t>
      </w:r>
      <w:r>
        <w:rPr>
          <w:rFonts w:hint="eastAsia" w:asciiTheme="minorEastAsia" w:hAnsiTheme="minorEastAsia" w:eastAsiaTheme="minorEastAsia" w:cstheme="minorEastAsia"/>
          <w:color w:val="FF0000"/>
          <w:sz w:val="24"/>
          <w:szCs w:val="24"/>
          <w:u w:val="single"/>
        </w:rPr>
        <w:t xml:space="preserve">     年   月   日</w:t>
      </w:r>
      <w:r>
        <w:rPr>
          <w:rFonts w:hint="eastAsia" w:asciiTheme="minorEastAsia" w:hAnsiTheme="minorEastAsia" w:eastAsiaTheme="minorEastAsia" w:cstheme="minorEastAsia"/>
          <w:sz w:val="24"/>
          <w:szCs w:val="24"/>
        </w:rPr>
        <w:t>开始实施，至</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rPr>
        <w:t>终止</w:t>
      </w:r>
      <w:r>
        <w:rPr>
          <w:rFonts w:hint="eastAsia" w:asciiTheme="minorEastAsia" w:hAnsiTheme="minorEastAsia" w:eastAsiaTheme="minorEastAsia" w:cstheme="minorEastAsia"/>
          <w:sz w:val="24"/>
          <w:szCs w:val="24"/>
        </w:rPr>
        <w:t>。</w:t>
      </w:r>
      <w:bookmarkEnd w:id="53"/>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55" w:name="_Toc419045061"/>
      <w:bookmarkStart w:id="56" w:name="_Toc422322474"/>
      <w:r>
        <w:rPr>
          <w:rFonts w:hint="eastAsia" w:asciiTheme="minorEastAsia" w:hAnsiTheme="minorEastAsia" w:eastAsiaTheme="minorEastAsia" w:cstheme="minorEastAsia"/>
          <w:sz w:val="24"/>
          <w:szCs w:val="24"/>
        </w:rPr>
        <w:t>四、质量标准</w:t>
      </w:r>
      <w:bookmarkEnd w:id="55"/>
      <w:bookmarkEnd w:id="56"/>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工程造价咨询成果文件应符合：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现行国家或行业有关规定、标准、规范的要求。</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57" w:name="_Toc419045062"/>
      <w:bookmarkStart w:id="58" w:name="_Toc422322475"/>
      <w:bookmarkStart w:id="59" w:name="12"/>
      <w:r>
        <w:rPr>
          <w:rFonts w:hint="eastAsia" w:asciiTheme="minorEastAsia" w:hAnsiTheme="minorEastAsia" w:eastAsiaTheme="minorEastAsia" w:cstheme="minorEastAsia"/>
          <w:sz w:val="24"/>
          <w:szCs w:val="24"/>
        </w:rPr>
        <w:t>五、酬金或计取方式</w:t>
      </w:r>
      <w:bookmarkEnd w:id="57"/>
      <w:bookmarkEnd w:id="58"/>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1.酬金：</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rPr>
        <w:t xml:space="preserve">（大写）（¥ </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2.计取方式：</w:t>
      </w:r>
      <w:r>
        <w:rPr>
          <w:rFonts w:hint="eastAsia" w:asciiTheme="minorEastAsia" w:hAnsiTheme="minorEastAsia" w:eastAsiaTheme="minorEastAsia" w:cstheme="minorEastAsia"/>
          <w:color w:val="FF0000"/>
          <w:sz w:val="24"/>
          <w:szCs w:val="24"/>
          <w:u w:val="single"/>
        </w:rPr>
        <w:t xml:space="preserve">                                         。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mallCaps/>
          <w:sz w:val="24"/>
          <w:szCs w:val="24"/>
        </w:rPr>
      </w:pPr>
      <w:r>
        <w:rPr>
          <w:rFonts w:hint="eastAsia" w:asciiTheme="minorEastAsia" w:hAnsiTheme="minorEastAsia" w:eastAsiaTheme="minorEastAsia" w:cstheme="minorEastAsia"/>
          <w:bCs/>
          <w:smallCaps/>
          <w:sz w:val="24"/>
          <w:szCs w:val="24"/>
        </w:rPr>
        <w:t>酬金或计取方式详见附录A。</w:t>
      </w:r>
    </w:p>
    <w:p>
      <w:pPr>
        <w:pStyle w:val="51"/>
        <w:keepNext w:val="0"/>
        <w:keepLines w:val="0"/>
        <w:pageBreakBefore w:val="0"/>
        <w:widowControl/>
        <w:kinsoku/>
        <w:wordWrap/>
        <w:overflowPunct/>
        <w:topLinePunct w:val="0"/>
        <w:autoSpaceDE/>
        <w:autoSpaceDN/>
        <w:bidi w:val="0"/>
        <w:adjustRightInd w:val="0"/>
        <w:snapToGrid w:val="0"/>
        <w:spacing w:line="360" w:lineRule="auto"/>
        <w:ind w:left="482" w:hanging="482" w:hangingChars="200"/>
        <w:jc w:val="left"/>
        <w:textAlignment w:val="auto"/>
        <w:rPr>
          <w:rFonts w:hint="eastAsia" w:asciiTheme="minorEastAsia" w:hAnsiTheme="minorEastAsia" w:eastAsiaTheme="minorEastAsia" w:cstheme="minorEastAsia"/>
          <w:sz w:val="24"/>
          <w:szCs w:val="24"/>
        </w:rPr>
      </w:pPr>
      <w:bookmarkStart w:id="60" w:name="_Toc422322476"/>
      <w:bookmarkStart w:id="61" w:name="_Toc419045058"/>
      <w:r>
        <w:rPr>
          <w:rStyle w:val="31"/>
          <w:rFonts w:hint="eastAsia" w:asciiTheme="minorEastAsia" w:hAnsiTheme="minorEastAsia" w:eastAsiaTheme="minorEastAsia" w:cstheme="minorEastAsia"/>
          <w:sz w:val="24"/>
          <w:szCs w:val="24"/>
        </w:rPr>
        <w:t>六、合同文件的构成</w:t>
      </w:r>
      <w:bookmarkEnd w:id="60"/>
      <w:bookmarkEnd w:id="61"/>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本协议书与下列文件一起构成合同文件:</w:t>
      </w:r>
    </w:p>
    <w:p>
      <w:pPr>
        <w:pStyle w:val="51"/>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sz w:val="24"/>
          <w:szCs w:val="24"/>
        </w:rPr>
      </w:pPr>
      <w:r>
        <w:rPr>
          <w:rFonts w:hint="eastAsia" w:ascii="宋体" w:hAnsi="宋体"/>
          <w:sz w:val="24"/>
          <w:szCs w:val="24"/>
        </w:rPr>
        <w:t>1.中标通知书或委托书（如果有）；</w:t>
      </w:r>
    </w:p>
    <w:p>
      <w:pPr>
        <w:pStyle w:val="51"/>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sz w:val="24"/>
          <w:szCs w:val="24"/>
        </w:rPr>
      </w:pPr>
      <w:r>
        <w:rPr>
          <w:rFonts w:hint="eastAsia" w:ascii="宋体" w:hAnsi="宋体"/>
          <w:sz w:val="24"/>
          <w:szCs w:val="24"/>
        </w:rPr>
        <w:t>2.投标函及投标函附录或造价咨询服务建议书（如果有）；</w:t>
      </w:r>
    </w:p>
    <w:p>
      <w:pPr>
        <w:pStyle w:val="51"/>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sz w:val="24"/>
          <w:szCs w:val="24"/>
        </w:rPr>
      </w:pPr>
      <w:r>
        <w:rPr>
          <w:rFonts w:hint="eastAsia" w:ascii="宋体" w:hAnsi="宋体"/>
          <w:sz w:val="24"/>
          <w:szCs w:val="24"/>
        </w:rPr>
        <w:t>3.专用条件及附录；</w:t>
      </w:r>
    </w:p>
    <w:p>
      <w:pPr>
        <w:pStyle w:val="51"/>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sz w:val="24"/>
          <w:szCs w:val="24"/>
        </w:rPr>
      </w:pPr>
      <w:r>
        <w:rPr>
          <w:rFonts w:hint="eastAsia" w:ascii="宋体" w:hAnsi="宋体"/>
          <w:sz w:val="24"/>
          <w:szCs w:val="24"/>
        </w:rPr>
        <w:t>4.通用条件；</w:t>
      </w:r>
    </w:p>
    <w:p>
      <w:pPr>
        <w:pStyle w:val="51"/>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sz w:val="24"/>
          <w:szCs w:val="24"/>
        </w:rPr>
      </w:pPr>
      <w:r>
        <w:rPr>
          <w:rFonts w:hint="eastAsia" w:ascii="宋体" w:hAnsi="宋体"/>
          <w:sz w:val="24"/>
          <w:szCs w:val="24"/>
        </w:rPr>
        <w:t>5.其他合同文件。</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rPr>
      </w:pPr>
      <w:r>
        <w:rPr>
          <w:rFonts w:ascii="宋体" w:hAnsi="宋体"/>
          <w:sz w:val="24"/>
          <w:szCs w:val="24"/>
        </w:rPr>
        <w:t>上述各项合同文件包括合同当事人就该项合同文件所作出的补充和修改</w:t>
      </w:r>
      <w:r>
        <w:rPr>
          <w:rFonts w:hint="eastAsia" w:ascii="宋体" w:hAnsi="宋体"/>
          <w:sz w:val="24"/>
          <w:szCs w:val="24"/>
        </w:rPr>
        <w:t>，</w:t>
      </w:r>
      <w:r>
        <w:rPr>
          <w:rFonts w:ascii="宋体" w:hAnsi="宋体"/>
          <w:sz w:val="24"/>
          <w:szCs w:val="24"/>
        </w:rPr>
        <w:t>属于同一类内容的文件，应以最新签署的为准。</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在合同订立及履行过程中形成的与合同有关的文件（包括补充协议）均构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mallCaps/>
          <w:sz w:val="24"/>
          <w:szCs w:val="24"/>
        </w:rPr>
      </w:pPr>
      <w:r>
        <w:rPr>
          <w:rFonts w:hint="eastAsia" w:asciiTheme="minorEastAsia" w:hAnsiTheme="minorEastAsia" w:eastAsiaTheme="minorEastAsia" w:cstheme="minorEastAsia"/>
          <w:sz w:val="24"/>
          <w:szCs w:val="24"/>
        </w:rPr>
        <w:t>成合同文件的组成部分。</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Style w:val="31"/>
          <w:rFonts w:hint="eastAsia" w:asciiTheme="minorEastAsia" w:hAnsiTheme="minorEastAsia" w:eastAsiaTheme="minorEastAsia" w:cstheme="minorEastAsia"/>
          <w:b/>
          <w:bCs/>
          <w:sz w:val="24"/>
          <w:szCs w:val="24"/>
        </w:rPr>
      </w:pPr>
      <w:bookmarkStart w:id="62" w:name="_Toc419045057"/>
      <w:bookmarkStart w:id="63" w:name="_Toc422322477"/>
      <w:r>
        <w:rPr>
          <w:rStyle w:val="31"/>
          <w:rFonts w:hint="eastAsia" w:asciiTheme="minorEastAsia" w:hAnsiTheme="minorEastAsia" w:eastAsiaTheme="minorEastAsia" w:cstheme="minorEastAsia"/>
          <w:b/>
          <w:bCs/>
          <w:sz w:val="24"/>
          <w:szCs w:val="24"/>
        </w:rPr>
        <w:t>七、</w:t>
      </w:r>
      <w:bookmarkStart w:id="64" w:name="8"/>
      <w:r>
        <w:rPr>
          <w:rStyle w:val="31"/>
          <w:rFonts w:hint="eastAsia" w:asciiTheme="minorEastAsia" w:hAnsiTheme="minorEastAsia" w:eastAsiaTheme="minorEastAsia" w:cstheme="minorEastAsia"/>
          <w:b/>
          <w:bCs/>
          <w:sz w:val="24"/>
          <w:szCs w:val="24"/>
        </w:rPr>
        <w:t>词语</w:t>
      </w:r>
      <w:bookmarkEnd w:id="62"/>
      <w:r>
        <w:rPr>
          <w:rStyle w:val="31"/>
          <w:rFonts w:hint="eastAsia" w:asciiTheme="minorEastAsia" w:hAnsiTheme="minorEastAsia" w:eastAsiaTheme="minorEastAsia" w:cstheme="minorEastAsia"/>
          <w:b/>
          <w:bCs/>
          <w:sz w:val="24"/>
          <w:szCs w:val="24"/>
        </w:rPr>
        <w:t>定义</w:t>
      </w:r>
      <w:bookmarkEnd w:id="63"/>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协议书中相关词语的含义与通用条件中的定义与解释相同。</w:t>
      </w:r>
      <w:bookmarkEnd w:id="64"/>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65" w:name="_Toc419045063"/>
      <w:bookmarkStart w:id="66" w:name="_Toc422322478"/>
      <w:r>
        <w:rPr>
          <w:rFonts w:hint="eastAsia" w:asciiTheme="minorEastAsia" w:hAnsiTheme="minorEastAsia" w:eastAsiaTheme="minorEastAsia" w:cstheme="minorEastAsia"/>
          <w:sz w:val="24"/>
          <w:szCs w:val="24"/>
        </w:rPr>
        <w:t>八、合同订立</w:t>
      </w:r>
      <w:bookmarkEnd w:id="65"/>
      <w:bookmarkEnd w:id="66"/>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1.订立时间：</w:t>
      </w:r>
      <w:r>
        <w:rPr>
          <w:rFonts w:hint="eastAsia" w:asciiTheme="minorEastAsia" w:hAnsiTheme="minorEastAsia" w:eastAsiaTheme="minorEastAsia" w:cstheme="minorEastAsia"/>
          <w:color w:val="FF0000"/>
          <w:sz w:val="24"/>
          <w:szCs w:val="24"/>
          <w:u w:val="single"/>
        </w:rPr>
        <w:t xml:space="preserve">    年   </w:t>
      </w:r>
      <w:r>
        <w:rPr>
          <w:rFonts w:hint="eastAsia" w:asciiTheme="minorEastAsia" w:hAnsiTheme="minorEastAsia" w:eastAsiaTheme="minorEastAsia" w:cstheme="minorEastAsia"/>
          <w:color w:val="FF0000"/>
          <w:sz w:val="24"/>
          <w:szCs w:val="24"/>
        </w:rPr>
        <w:t>年</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rPr>
        <w:t>日。</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2.订立地点：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 xml:space="preserve">； </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67" w:name="_Toc422322479"/>
      <w:bookmarkStart w:id="68" w:name="_Toc419045064"/>
      <w:r>
        <w:rPr>
          <w:rFonts w:hint="eastAsia" w:asciiTheme="minorEastAsia" w:hAnsiTheme="minorEastAsia" w:eastAsiaTheme="minorEastAsia" w:cstheme="minorEastAsia"/>
          <w:sz w:val="24"/>
          <w:szCs w:val="24"/>
        </w:rPr>
        <w:t>九、合同生效</w:t>
      </w:r>
      <w:bookmarkEnd w:id="67"/>
      <w:bookmarkEnd w:id="68"/>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w:t>
      </w:r>
      <w:r>
        <w:rPr>
          <w:rFonts w:hint="eastAsia" w:asciiTheme="minorEastAsia" w:hAnsiTheme="minorEastAsia" w:eastAsiaTheme="minorEastAsia" w:cstheme="minorEastAsia"/>
          <w:sz w:val="24"/>
          <w:szCs w:val="24"/>
          <w:u w:val="single"/>
        </w:rPr>
        <w:t>自签订之日</w:t>
      </w:r>
      <w:r>
        <w:rPr>
          <w:rFonts w:hint="eastAsia" w:asciiTheme="minorEastAsia" w:hAnsiTheme="minorEastAsia" w:eastAsiaTheme="minorEastAsia" w:cstheme="minorEastAsia"/>
          <w:sz w:val="24"/>
          <w:szCs w:val="24"/>
        </w:rPr>
        <w:t>起生效。</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Theme="minorEastAsia" w:hAnsiTheme="minorEastAsia" w:eastAsiaTheme="minorEastAsia" w:cstheme="minorEastAsia"/>
          <w:sz w:val="24"/>
          <w:szCs w:val="24"/>
        </w:rPr>
      </w:pPr>
      <w:bookmarkStart w:id="69" w:name="_Toc422322480"/>
      <w:bookmarkStart w:id="70" w:name="_Toc419045065"/>
      <w:r>
        <w:rPr>
          <w:rFonts w:hint="eastAsia" w:asciiTheme="minorEastAsia" w:hAnsiTheme="minorEastAsia" w:eastAsiaTheme="minorEastAsia" w:cstheme="minorEastAsia"/>
          <w:sz w:val="24"/>
          <w:szCs w:val="24"/>
        </w:rPr>
        <w:t>十、合同份数</w:t>
      </w:r>
      <w:bookmarkEnd w:id="69"/>
      <w:bookmarkEnd w:id="70"/>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份，具有同等法律效力，其中委托人执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份，咨询人执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 托 人：___________（盖章）      咨 询 人：___________（盖章） </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法定代表人或其授权的               法定代表人或其授权的</w:t>
      </w:r>
    </w:p>
    <w:p>
      <w:pPr>
        <w:pStyle w:val="51"/>
        <w:keepNext w:val="0"/>
        <w:keepLines w:val="0"/>
        <w:pageBreakBefore w:val="0"/>
        <w:widowControl/>
        <w:kinsoku/>
        <w:wordWrap/>
        <w:overflowPunct/>
        <w:topLinePunct w:val="0"/>
        <w:autoSpaceDE/>
        <w:autoSpaceDN/>
        <w:bidi w:val="0"/>
        <w:adjustRightInd w:val="0"/>
        <w:snapToGrid w:val="0"/>
        <w:spacing w:line="360" w:lineRule="auto"/>
        <w:ind w:left="479" w:leftChars="228" w:firstLine="480" w:firstLineChars="200"/>
        <w:textAlignment w:val="auto"/>
        <w:rPr>
          <w:rFonts w:hint="eastAsia" w:asciiTheme="minorEastAsia" w:hAnsiTheme="minorEastAsia" w:eastAsiaTheme="minorEastAsia" w:cstheme="minorEastAsia"/>
          <w:spacing w:val="-6"/>
          <w:sz w:val="24"/>
          <w:szCs w:val="24"/>
          <w:highlight w:val="yellow"/>
        </w:rPr>
      </w:pPr>
      <w:r>
        <w:rPr>
          <w:rFonts w:hint="eastAsia" w:asciiTheme="minorEastAsia" w:hAnsiTheme="minorEastAsia" w:eastAsiaTheme="minorEastAsia" w:cstheme="minorEastAsia"/>
          <w:sz w:val="24"/>
          <w:szCs w:val="24"/>
        </w:rPr>
        <w:t xml:space="preserve">代理人：_________（签字）         代理人：_________（签字）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纳税人识别码：                     纳税人识别码：</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住   所：                           住  所：</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color w:val="000000"/>
          <w:sz w:val="24"/>
          <w:szCs w:val="24"/>
        </w:rPr>
        <w:t xml:space="preserve">                   </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sz w:val="24"/>
          <w:szCs w:val="24"/>
        </w:rPr>
        <w:t xml:space="preserve">      账   号：</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000000"/>
          <w:sz w:val="24"/>
          <w:szCs w:val="24"/>
        </w:rPr>
      </w:pPr>
      <w:r>
        <w:rPr>
          <w:rFonts w:hint="eastAsia" w:ascii="宋体" w:hAnsi="宋体"/>
          <w:sz w:val="24"/>
          <w:szCs w:val="24"/>
        </w:rPr>
        <w:t>开户银行：</w:t>
      </w:r>
      <w:r>
        <w:rPr>
          <w:rFonts w:hint="eastAsia" w:ascii="宋体" w:hAnsi="宋体"/>
          <w:color w:val="000000"/>
          <w:sz w:val="24"/>
          <w:szCs w:val="24"/>
        </w:rPr>
        <w:t xml:space="preserve">                          </w:t>
      </w:r>
      <w:r>
        <w:rPr>
          <w:rFonts w:hint="eastAsia" w:ascii="宋体" w:hAnsi="宋体"/>
          <w:sz w:val="24"/>
          <w:szCs w:val="24"/>
        </w:rPr>
        <w:t>开户银行：</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rPr>
      </w:pPr>
      <w:r>
        <w:rPr>
          <w:rFonts w:hint="eastAsia" w:ascii="宋体" w:hAnsi="宋体"/>
          <w:sz w:val="24"/>
          <w:szCs w:val="24"/>
        </w:rPr>
        <w:t>邮政编码：                          邮政编码：</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sz w:val="24"/>
          <w:szCs w:val="24"/>
        </w:rPr>
      </w:pPr>
      <w:r>
        <w:rPr>
          <w:rFonts w:hint="eastAsia" w:ascii="宋体" w:hAnsi="宋体"/>
          <w:sz w:val="24"/>
          <w:szCs w:val="24"/>
        </w:rPr>
        <w:t xml:space="preserve">   电    话：                          电    话：</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b/>
          <w:bCs/>
          <w:sz w:val="24"/>
          <w:szCs w:val="24"/>
        </w:rPr>
      </w:pPr>
      <w:r>
        <w:rPr>
          <w:rFonts w:hint="eastAsia" w:ascii="宋体" w:hAnsi="宋体"/>
          <w:sz w:val="24"/>
          <w:szCs w:val="24"/>
        </w:rPr>
        <w:t xml:space="preserve">   传    真：</w:t>
      </w:r>
      <w:r>
        <w:rPr>
          <w:rFonts w:hint="eastAsia" w:ascii="仿宋" w:hAnsi="仿宋"/>
          <w:spacing w:val="10"/>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传 </w:t>
      </w:r>
      <w:r>
        <w:rPr>
          <w:rFonts w:hint="eastAsia" w:ascii="宋体" w:hAnsi="宋体"/>
          <w:sz w:val="24"/>
          <w:szCs w:val="24"/>
          <w:lang w:val="en-US" w:eastAsia="zh-CN"/>
        </w:rPr>
        <w:t xml:space="preserve"> </w:t>
      </w:r>
      <w:r>
        <w:rPr>
          <w:rFonts w:hint="eastAsia" w:ascii="宋体" w:hAnsi="宋体"/>
          <w:sz w:val="24"/>
          <w:szCs w:val="24"/>
        </w:rPr>
        <w:t xml:space="preserve">  真：</w:t>
      </w:r>
    </w:p>
    <w:p>
      <w:pPr>
        <w:pStyle w:val="51"/>
        <w:keepNext w:val="0"/>
        <w:keepLines w:val="0"/>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sz w:val="24"/>
          <w:szCs w:val="24"/>
        </w:rPr>
      </w:pPr>
      <w:r>
        <w:rPr>
          <w:rFonts w:hint="eastAsia" w:ascii="宋体" w:hAnsi="宋体"/>
          <w:sz w:val="24"/>
          <w:szCs w:val="24"/>
        </w:rPr>
        <w:t xml:space="preserve">   电子信箱：</w:t>
      </w:r>
      <w:r>
        <w:rPr>
          <w:rFonts w:hint="eastAsia" w:ascii="仿宋" w:hAnsi="仿宋" w:eastAsia="仿宋"/>
          <w:spacing w:val="10"/>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电子信箱：</w:t>
      </w:r>
    </w:p>
    <w:p>
      <w:pPr>
        <w:pStyle w:val="51"/>
        <w:spacing w:line="360" w:lineRule="auto"/>
        <w:rPr>
          <w:rFonts w:hint="eastAsia" w:ascii="宋体" w:hAnsi="宋体"/>
          <w:sz w:val="24"/>
          <w:szCs w:val="24"/>
        </w:rPr>
      </w:pPr>
      <w:r>
        <w:rPr>
          <w:rFonts w:hint="eastAsia" w:ascii="宋体" w:hAnsi="宋体"/>
          <w:sz w:val="24"/>
          <w:szCs w:val="24"/>
        </w:rPr>
        <w:t xml:space="preserve">        </w:t>
      </w:r>
    </w:p>
    <w:bookmarkEnd w:id="59"/>
    <w:p>
      <w:pPr>
        <w:pStyle w:val="3"/>
        <w:spacing w:after="120"/>
        <w:ind w:firstLine="2711" w:firstLineChars="900"/>
        <w:rPr>
          <w:rFonts w:hint="eastAsia"/>
          <w:sz w:val="30"/>
          <w:szCs w:val="30"/>
        </w:rPr>
      </w:pPr>
      <w:bookmarkStart w:id="71" w:name="_Toc419045066"/>
      <w:bookmarkStart w:id="72" w:name="_Toc422322481"/>
      <w:r>
        <w:rPr>
          <w:rFonts w:hint="eastAsia"/>
          <w:sz w:val="30"/>
          <w:szCs w:val="30"/>
        </w:rPr>
        <w:t>第二部分　通用条件</w:t>
      </w:r>
      <w:bookmarkEnd w:id="71"/>
      <w:bookmarkEnd w:id="72"/>
    </w:p>
    <w:p>
      <w:pPr>
        <w:pStyle w:val="21"/>
        <w:widowControl/>
        <w:spacing w:before="0" w:after="0" w:line="480" w:lineRule="exact"/>
        <w:jc w:val="left"/>
        <w:rPr>
          <w:rFonts w:hint="eastAsia" w:asciiTheme="minorEastAsia" w:hAnsiTheme="minorEastAsia" w:eastAsiaTheme="minorEastAsia" w:cstheme="minorEastAsia"/>
          <w:sz w:val="24"/>
          <w:szCs w:val="24"/>
        </w:rPr>
      </w:pPr>
      <w:r>
        <w:rPr>
          <w:rFonts w:hint="eastAsia"/>
          <w:szCs w:val="24"/>
        </w:rPr>
        <w:t xml:space="preserve">   </w:t>
      </w:r>
      <w:r>
        <w:rPr>
          <w:rFonts w:hint="eastAsia" w:asciiTheme="minorEastAsia" w:hAnsiTheme="minorEastAsia" w:eastAsiaTheme="minorEastAsia" w:cstheme="minorEastAsia"/>
          <w:sz w:val="24"/>
          <w:szCs w:val="24"/>
        </w:rPr>
        <w:t xml:space="preserve"> </w:t>
      </w:r>
      <w:bookmarkStart w:id="73" w:name="_Toc419045067"/>
      <w:bookmarkStart w:id="74" w:name="_Toc422322482"/>
      <w:r>
        <w:rPr>
          <w:rFonts w:hint="eastAsia" w:asciiTheme="minorEastAsia" w:hAnsiTheme="minorEastAsia" w:eastAsiaTheme="minorEastAsia" w:cstheme="minorEastAsia"/>
          <w:sz w:val="24"/>
          <w:szCs w:val="24"/>
        </w:rPr>
        <w:t>1.词语定义、语言、解释顺序与适用法律</w:t>
      </w:r>
      <w:bookmarkEnd w:id="73"/>
      <w:bookmarkEnd w:id="74"/>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75" w:name="_Toc422322483"/>
      <w:bookmarkStart w:id="76" w:name="_Toc419045068"/>
      <w:r>
        <w:rPr>
          <w:rFonts w:hint="eastAsia" w:asciiTheme="minorEastAsia" w:hAnsiTheme="minorEastAsia" w:eastAsiaTheme="minorEastAsia" w:cstheme="minorEastAsia"/>
          <w:b w:val="0"/>
          <w:sz w:val="24"/>
          <w:szCs w:val="24"/>
        </w:rPr>
        <w:t>1.1词语定义</w:t>
      </w:r>
      <w:bookmarkEnd w:id="75"/>
      <w:bookmarkEnd w:id="76"/>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组成本合同的全部文件中的下列名词和用语应具有本款所赋予的含义：</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1.1.1“工程”是指按照本合同约定实施造价咨询与其他服务的建设工程。    </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1.1.2“工程造价”是指工程项目建设过程中预计或实际支出的全部费用。</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1.1.3“委托人”是指本合同中委托造价咨询与其他服务的一方，及其合法的继承人或受让人。</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1.1.4“咨询人”是指本合同中提供造价咨询与其他服务的一方</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及其合法的继承人。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1.1.5“第三人”是指除委托人、咨询人以外与本咨询业务有关的当事人。</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1.1.6“正常工作”是指本合同订立时通用条件和专用条件中约定的咨询人的工作。</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1.1.7“附加工作”是指咨询人根据合同条件完成的正常工作以外的工作。</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1.1.8“项目咨询团队”是指咨询人指派负责履行本合同的团队，其团队成员为本合同的项目咨询人员。</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1.1.9“项目负责人”是指由咨询人的法定代表人书面授权，在授权范围内负责履行本合同、主持项目咨询团队工作的负责人。</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1.1.10“委托人代表”是指由委托人的法定代表人书面授权，在授权范围内行使委托人权利的人。</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1.1.11“酬金”是指咨询人履行本合同义务，委托人按照本合同约定给付咨询人的金额。</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1.1.12“正常工作酬金”是指在协议书中载明的，咨询人完成正常工作，委托人应给付咨询人的酬金。</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1.1.13“附加工作酬金”是指咨询人完成附加工作，委托人应给付咨询人的酬金。</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1.1.14 “书面形式”是指合同书、信件和数据电文（包括电报、电传、传真、电子数据交换和电子邮件）等可以有形地表现所载内容的形式。</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1.1.15 “不可抗力”是指委托人和咨询人在订立本合同时不可预见，在合同履行过程中不可避免并不能克服的自然灾害和社会性突发事件，如地震、海啸、瘟疫、水灾、骚乱、暴动、战争等情形。</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77" w:name="_Toc422322484"/>
      <w:bookmarkStart w:id="78" w:name="_Toc419045069"/>
      <w:r>
        <w:rPr>
          <w:rFonts w:hint="eastAsia" w:asciiTheme="minorEastAsia" w:hAnsiTheme="minorEastAsia" w:eastAsiaTheme="minorEastAsia" w:cstheme="minorEastAsia"/>
          <w:b w:val="0"/>
          <w:sz w:val="24"/>
          <w:szCs w:val="24"/>
        </w:rPr>
        <w:t>1.2语言</w:t>
      </w:r>
      <w:bookmarkEnd w:id="77"/>
      <w:bookmarkEnd w:id="78"/>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本合同使用中文书写、解释和说明。如专用条件约定使用两种及以上语言文字时，应以中文为准。</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79" w:name="_Toc419045070"/>
      <w:bookmarkStart w:id="80" w:name="_Toc422322485"/>
      <w:r>
        <w:rPr>
          <w:rFonts w:hint="eastAsia" w:asciiTheme="minorEastAsia" w:hAnsiTheme="minorEastAsia" w:eastAsiaTheme="minorEastAsia" w:cstheme="minorEastAsia"/>
          <w:b w:val="0"/>
          <w:sz w:val="24"/>
          <w:szCs w:val="24"/>
        </w:rPr>
        <w:t>1.3合同文件的优先顺序</w:t>
      </w:r>
      <w:bookmarkEnd w:id="79"/>
      <w:bookmarkEnd w:id="80"/>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组成本合同的下列文件彼此应能相互解释、互为说明。除专用条件另有约定外，本合同文件的解释顺序如下：</w:t>
      </w:r>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1.协议书</w:t>
      </w:r>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2.中标通知书或委托书（如果有）；</w:t>
      </w:r>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3.专用条件及附录；</w:t>
      </w:r>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4.通用条件；</w:t>
      </w:r>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5.投标函及投标函附录或造价咨询服务建议书（如果有）；</w:t>
      </w:r>
    </w:p>
    <w:p>
      <w:pPr>
        <w:widowControl/>
        <w:spacing w:line="480" w:lineRule="exact"/>
        <w:ind w:firstLine="46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6.其他合同文件。</w:t>
      </w:r>
    </w:p>
    <w:p>
      <w:pPr>
        <w:pStyle w:val="51"/>
        <w:spacing w:line="48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上述各项合同文件包括合同当事人就该项合同文件所作出的补充和修改，属于同一类内容的文件，应以最新签署的为准。</w:t>
      </w:r>
    </w:p>
    <w:p>
      <w:pPr>
        <w:widowControl/>
        <w:spacing w:line="480" w:lineRule="exact"/>
        <w:ind w:firstLine="46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在合同订立及履行过程中形成的与合同有关的文件均构成合同文件的组成部分。</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81" w:name="_Toc419045071"/>
      <w:bookmarkStart w:id="82" w:name="_Toc422322486"/>
      <w:r>
        <w:rPr>
          <w:rFonts w:hint="eastAsia" w:asciiTheme="minorEastAsia" w:hAnsiTheme="minorEastAsia" w:eastAsiaTheme="minorEastAsia" w:cstheme="minorEastAsia"/>
          <w:b w:val="0"/>
          <w:sz w:val="24"/>
          <w:szCs w:val="24"/>
        </w:rPr>
        <w:t>1.4适用法律</w:t>
      </w:r>
      <w:bookmarkEnd w:id="81"/>
      <w:bookmarkEnd w:id="82"/>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本合同适用中华人民共和国法律、行政法规、部门规章以及工程所在地的地方性法规、自治条例、单行条例和地方政府规章等。</w:t>
      </w:r>
    </w:p>
    <w:p>
      <w:pPr>
        <w:widowControl/>
        <w:spacing w:line="480" w:lineRule="exact"/>
        <w:ind w:firstLine="480" w:firstLineChars="200"/>
        <w:rPr>
          <w:rStyle w:val="31"/>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合同当事人可以在专用条件中约定本合同适用的其他规范、规程、定额、技术标准等规范性文件。</w:t>
      </w:r>
    </w:p>
    <w:p>
      <w:pPr>
        <w:pStyle w:val="21"/>
        <w:widowControl/>
        <w:spacing w:before="0" w:after="0" w:line="480" w:lineRule="exact"/>
        <w:ind w:firstLine="482" w:firstLineChars="200"/>
        <w:jc w:val="left"/>
        <w:rPr>
          <w:rFonts w:hint="eastAsia" w:asciiTheme="minorEastAsia" w:hAnsiTheme="minorEastAsia" w:eastAsiaTheme="minorEastAsia" w:cstheme="minorEastAsia"/>
          <w:sz w:val="24"/>
          <w:szCs w:val="24"/>
        </w:rPr>
      </w:pPr>
      <w:bookmarkStart w:id="83" w:name="_Toc422322487"/>
      <w:r>
        <w:rPr>
          <w:rFonts w:hint="eastAsia" w:asciiTheme="minorEastAsia" w:hAnsiTheme="minorEastAsia" w:eastAsiaTheme="minorEastAsia" w:cstheme="minorEastAsia"/>
          <w:sz w:val="24"/>
          <w:szCs w:val="24"/>
        </w:rPr>
        <w:t>2.委托人的义务</w:t>
      </w:r>
      <w:bookmarkEnd w:id="83"/>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84" w:name="_Toc419045072"/>
      <w:bookmarkStart w:id="85" w:name="_Toc422322488"/>
      <w:r>
        <w:rPr>
          <w:rFonts w:hint="eastAsia" w:asciiTheme="minorEastAsia" w:hAnsiTheme="minorEastAsia" w:eastAsiaTheme="minorEastAsia" w:cstheme="minorEastAsia"/>
          <w:b w:val="0"/>
          <w:sz w:val="24"/>
          <w:szCs w:val="24"/>
        </w:rPr>
        <w:t>2.1提供资料</w:t>
      </w:r>
      <w:bookmarkEnd w:id="84"/>
      <w:bookmarkEnd w:id="85"/>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86" w:name="_Toc419045073"/>
      <w:bookmarkStart w:id="87" w:name="_Toc422322489"/>
      <w:r>
        <w:rPr>
          <w:rFonts w:hint="eastAsia" w:asciiTheme="minorEastAsia" w:hAnsiTheme="minorEastAsia" w:eastAsiaTheme="minorEastAsia" w:cstheme="minorEastAsia"/>
          <w:b w:val="0"/>
          <w:sz w:val="24"/>
          <w:szCs w:val="24"/>
        </w:rPr>
        <w:t>2.2提供工作条件</w:t>
      </w:r>
      <w:bookmarkEnd w:id="86"/>
      <w:bookmarkEnd w:id="87"/>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委托人应为咨询人完成造价咨询提供必要的条件。</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2.2.1委托人需要咨询人派驻项目现场咨询人员的，除专用条件另有约定外，项目咨询人员有权无偿使用附录D中由委托人提供的房屋及设备。</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2.2.2委托人应负责与本工程造价咨询业务有关的所有外部关系的协调，为咨询人履行本合同提供必要的外部条件。</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88" w:name="_Toc419045074"/>
      <w:bookmarkStart w:id="89" w:name="_Toc422322490"/>
      <w:r>
        <w:rPr>
          <w:rFonts w:hint="eastAsia" w:asciiTheme="minorEastAsia" w:hAnsiTheme="minorEastAsia" w:eastAsiaTheme="minorEastAsia" w:cstheme="minorEastAsia"/>
          <w:b w:val="0"/>
          <w:sz w:val="24"/>
          <w:szCs w:val="24"/>
        </w:rPr>
        <w:t>2.3合理工作时限</w:t>
      </w:r>
      <w:bookmarkEnd w:id="88"/>
      <w:bookmarkEnd w:id="89"/>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委托人应当为咨询人完成其咨询工作，设定合理的工作时限。</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90" w:name="_Toc419045075"/>
      <w:bookmarkStart w:id="91" w:name="_Toc422322491"/>
      <w:r>
        <w:rPr>
          <w:rFonts w:hint="eastAsia" w:asciiTheme="minorEastAsia" w:hAnsiTheme="minorEastAsia" w:eastAsiaTheme="minorEastAsia" w:cstheme="minorEastAsia"/>
          <w:b w:val="0"/>
          <w:sz w:val="24"/>
          <w:szCs w:val="24"/>
        </w:rPr>
        <w:t>2.4委托人代表</w:t>
      </w:r>
      <w:bookmarkEnd w:id="90"/>
      <w:bookmarkEnd w:id="91"/>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委托人应授权一名代表负责本合同的履行。委托人应在双方签订本合同7日内，将委托人代表的姓名和权限范围书面告知咨询人。委托人更换委托人代表时，应提前7日书面通知咨询人。</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92" w:name="_Toc419045076"/>
      <w:bookmarkStart w:id="93" w:name="_Toc422322492"/>
      <w:r>
        <w:rPr>
          <w:rFonts w:hint="eastAsia" w:asciiTheme="minorEastAsia" w:hAnsiTheme="minorEastAsia" w:eastAsiaTheme="minorEastAsia" w:cstheme="minorEastAsia"/>
          <w:b w:val="0"/>
          <w:sz w:val="24"/>
          <w:szCs w:val="24"/>
        </w:rPr>
        <w:t>2.5答复</w:t>
      </w:r>
      <w:bookmarkEnd w:id="92"/>
      <w:bookmarkEnd w:id="93"/>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委托人应当在专用条件约定的时间内就咨询人以书面形式提交并要求做出答复的事宜给予书面答复。逾期未答复的，由此造成的工作延误和损失由委托人承担。</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94" w:name="_Toc419045077"/>
      <w:bookmarkStart w:id="95" w:name="_Toc422322493"/>
      <w:r>
        <w:rPr>
          <w:rFonts w:hint="eastAsia" w:asciiTheme="minorEastAsia" w:hAnsiTheme="minorEastAsia" w:eastAsiaTheme="minorEastAsia" w:cstheme="minorEastAsia"/>
          <w:b w:val="0"/>
          <w:sz w:val="24"/>
          <w:szCs w:val="24"/>
        </w:rPr>
        <w:t>2.6支付</w:t>
      </w:r>
      <w:bookmarkEnd w:id="94"/>
      <w:bookmarkEnd w:id="95"/>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委托人应当按照合同的约定，向咨询人支付酬金。</w:t>
      </w:r>
    </w:p>
    <w:p>
      <w:pPr>
        <w:pStyle w:val="21"/>
        <w:widowControl/>
        <w:spacing w:before="0" w:after="0" w:line="480" w:lineRule="exact"/>
        <w:ind w:firstLine="482" w:firstLineChars="200"/>
        <w:jc w:val="left"/>
        <w:rPr>
          <w:rFonts w:hint="eastAsia" w:asciiTheme="minorEastAsia" w:hAnsiTheme="minorEastAsia" w:eastAsiaTheme="minorEastAsia" w:cstheme="minorEastAsia"/>
          <w:sz w:val="24"/>
          <w:szCs w:val="24"/>
        </w:rPr>
      </w:pPr>
      <w:bookmarkStart w:id="96" w:name="_Toc419045078"/>
      <w:bookmarkStart w:id="97" w:name="_Toc422322494"/>
      <w:r>
        <w:rPr>
          <w:rFonts w:hint="eastAsia" w:asciiTheme="minorEastAsia" w:hAnsiTheme="minorEastAsia" w:eastAsiaTheme="minorEastAsia" w:cstheme="minorEastAsia"/>
          <w:sz w:val="24"/>
          <w:szCs w:val="24"/>
        </w:rPr>
        <w:t>3.咨询人的义务</w:t>
      </w:r>
      <w:bookmarkEnd w:id="96"/>
      <w:bookmarkEnd w:id="97"/>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98" w:name="_Toc422322495"/>
      <w:bookmarkStart w:id="99" w:name="_Toc419045080"/>
      <w:bookmarkStart w:id="100" w:name="16"/>
      <w:r>
        <w:rPr>
          <w:rFonts w:hint="eastAsia" w:asciiTheme="minorEastAsia" w:hAnsiTheme="minorEastAsia" w:eastAsiaTheme="minorEastAsia" w:cstheme="minorEastAsia"/>
          <w:b w:val="0"/>
          <w:sz w:val="24"/>
          <w:szCs w:val="24"/>
        </w:rPr>
        <w:t>3.1 项目咨询团队及人员</w:t>
      </w:r>
      <w:bookmarkEnd w:id="98"/>
      <w:bookmarkEnd w:id="99"/>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3.1.1项目咨询团队的主要人员应具有专用条件约定的资格条件，团队人员的数量应符合专用条件的约定。</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3.1.2项目负责人</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咨询人应以书面形式授权一名项目负责人负责履行本合同、主持项目咨询团队工作。采用招标程序签署本合同的，项目负责人应当与投标文件载明的一致。</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3.1.3在本合同履行过程中，咨询人员应保持相对稳定，以保证咨询工作正常进行。</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pStyle w:val="51"/>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3.1.4咨询人员有下列情形之一，委托人要求咨询人更换的，咨询人应当更换：</w:t>
      </w:r>
    </w:p>
    <w:p>
      <w:pPr>
        <w:pStyle w:val="51"/>
        <w:spacing w:line="480" w:lineRule="exact"/>
        <w:ind w:firstLine="33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（1）存在严重过失行为的；</w:t>
      </w:r>
    </w:p>
    <w:p>
      <w:pPr>
        <w:pStyle w:val="51"/>
        <w:spacing w:line="480" w:lineRule="exact"/>
        <w:ind w:firstLine="33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（2）存在违法行为不能履行职责的；</w:t>
      </w:r>
    </w:p>
    <w:p>
      <w:pPr>
        <w:pStyle w:val="51"/>
        <w:spacing w:line="480" w:lineRule="exact"/>
        <w:ind w:firstLine="33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（3）涉嫌犯罪的；</w:t>
      </w:r>
    </w:p>
    <w:p>
      <w:pPr>
        <w:pStyle w:val="51"/>
        <w:spacing w:line="480" w:lineRule="exact"/>
        <w:ind w:firstLine="33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（4）不能胜任岗位职责的；</w:t>
      </w:r>
    </w:p>
    <w:p>
      <w:pPr>
        <w:pStyle w:val="51"/>
        <w:spacing w:line="480" w:lineRule="exact"/>
        <w:ind w:firstLine="33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（5）严重违反职业道德的；</w:t>
      </w:r>
    </w:p>
    <w:p>
      <w:pPr>
        <w:pStyle w:val="51"/>
        <w:spacing w:line="480" w:lineRule="exact"/>
        <w:ind w:firstLine="336"/>
        <w:jc w:val="left"/>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（6）专用条件约定的其他情形。</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01" w:name="_Toc422322496"/>
      <w:r>
        <w:rPr>
          <w:rFonts w:hint="eastAsia" w:asciiTheme="minorEastAsia" w:hAnsiTheme="minorEastAsia" w:eastAsiaTheme="minorEastAsia" w:cstheme="minorEastAsia"/>
          <w:b w:val="0"/>
          <w:sz w:val="24"/>
          <w:szCs w:val="24"/>
        </w:rPr>
        <w:t>3.2 咨询人的工作要求</w:t>
      </w:r>
      <w:bookmarkEnd w:id="101"/>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3.2.2咨询人应当在专用条件约定的时间内，按照专用条件约定的份数、组成向委托人提交咨询成果文件。</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3.2.3咨询人提交的工程造价咨询成果文件，除加盖咨询人单位公章、工程造价咨询企业执业印章外，还必须按要求加盖参加咨询工作人员的执业（从业）资格印章。</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3.2.4咨询人应在专用条件约定的时间内，对委托人以书面形式提出的建议或者异议给予书面答复。</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3.2.5咨询人从事工程造价咨询活动，应当遵循独立、客观、公正、诚</w:t>
      </w:r>
    </w:p>
    <w:p>
      <w:pPr>
        <w:pStyle w:val="51"/>
        <w:spacing w:line="4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实信用的原则，不得损害社会公共利益和他人的合法权益。</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3.2.6咨询人承诺按照法律规定及合同约定，完成合同范围内的建设工程造价咨询服务，不转包承接的造价咨询服务业务。</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02" w:name="_Toc422322497"/>
      <w:bookmarkStart w:id="103" w:name="_Toc419045081"/>
      <w:r>
        <w:rPr>
          <w:rFonts w:hint="eastAsia" w:asciiTheme="minorEastAsia" w:hAnsiTheme="minorEastAsia" w:eastAsiaTheme="minorEastAsia" w:cstheme="minorEastAsia"/>
          <w:b w:val="0"/>
          <w:sz w:val="24"/>
          <w:szCs w:val="24"/>
        </w:rPr>
        <w:t>3.3咨询人的工作依据</w:t>
      </w:r>
      <w:bookmarkEnd w:id="102"/>
      <w:bookmarkEnd w:id="103"/>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咨询人应在专用条件内与委托人协商明确履行本合同约定的咨询服务需要适用的技术标准、规范、定额等工作依据，但不得违反国家及工程所在地的强制性标准、规范。</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咨询人应自行配备本条所述的技术标准、规范、定额等相关资料。必须由委托人提供的资料，应在附录C中载明。需要委托人协助才能获得的资料，委托人应予以协助。</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04" w:name="_Toc422322498"/>
      <w:bookmarkStart w:id="105" w:name="_Toc419045082"/>
      <w:r>
        <w:rPr>
          <w:rFonts w:hint="eastAsia" w:asciiTheme="minorEastAsia" w:hAnsiTheme="minorEastAsia" w:eastAsiaTheme="minorEastAsia" w:cstheme="minorEastAsia"/>
          <w:b w:val="0"/>
          <w:sz w:val="24"/>
          <w:szCs w:val="24"/>
        </w:rPr>
        <w:t>3.4使用委托人房屋及设备的返还</w:t>
      </w:r>
      <w:bookmarkEnd w:id="104"/>
      <w:bookmarkEnd w:id="105"/>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项目咨询人员使用委托人提供的房屋及设备的，咨询人应妥善使用和保管，在本合同终止时将上述房屋及设备按专用条件约定的时间和方式返还委托人。</w:t>
      </w:r>
    </w:p>
    <w:bookmarkEnd w:id="100"/>
    <w:p>
      <w:pPr>
        <w:widowControl/>
        <w:spacing w:line="480" w:lineRule="exact"/>
        <w:ind w:firstLine="482" w:firstLineChars="200"/>
        <w:rPr>
          <w:rStyle w:val="31"/>
          <w:rFonts w:hint="eastAsia" w:asciiTheme="minorEastAsia" w:hAnsiTheme="minorEastAsia" w:eastAsiaTheme="minorEastAsia" w:cstheme="minorEastAsia"/>
          <w:sz w:val="24"/>
          <w:szCs w:val="24"/>
        </w:rPr>
      </w:pPr>
      <w:bookmarkStart w:id="106" w:name="_Toc422322499"/>
      <w:bookmarkStart w:id="107" w:name="_Toc419045083"/>
      <w:bookmarkStart w:id="108" w:name="19"/>
      <w:r>
        <w:rPr>
          <w:rStyle w:val="31"/>
          <w:rFonts w:hint="eastAsia" w:asciiTheme="minorEastAsia" w:hAnsiTheme="minorEastAsia" w:eastAsiaTheme="minorEastAsia" w:cstheme="minorEastAsia"/>
          <w:sz w:val="24"/>
          <w:szCs w:val="24"/>
        </w:rPr>
        <w:t>4.违约责任</w:t>
      </w:r>
      <w:bookmarkEnd w:id="106"/>
      <w:bookmarkEnd w:id="107"/>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09" w:name="_Toc422322500"/>
      <w:r>
        <w:rPr>
          <w:rFonts w:hint="eastAsia" w:asciiTheme="minorEastAsia" w:hAnsiTheme="minorEastAsia" w:eastAsiaTheme="minorEastAsia" w:cstheme="minorEastAsia"/>
          <w:b w:val="0"/>
          <w:sz w:val="24"/>
          <w:szCs w:val="24"/>
        </w:rPr>
        <w:t>4.1委托人的违约责任</w:t>
      </w:r>
      <w:bookmarkEnd w:id="109"/>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4.1.1委托人不履行本合同义务或者履行义务不符合本合同约定的，应承担违约责任。双方可在专用条件中约定违约金的计算及支付方法。</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4.1.2委托人违反本合同约定造成咨询人损失的，委托人应予以赔偿。双方可在专用条件中约定赔偿金额的确定及支付方法。</w:t>
      </w:r>
    </w:p>
    <w:p>
      <w:pPr>
        <w:pStyle w:val="51"/>
        <w:spacing w:line="480" w:lineRule="exact"/>
        <w:ind w:firstLine="480" w:firstLineChars="200"/>
        <w:jc w:val="left"/>
        <w:rPr>
          <w:rStyle w:val="31"/>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10" w:name="_Toc422322501"/>
      <w:bookmarkStart w:id="111" w:name="_Toc419045084"/>
      <w:r>
        <w:rPr>
          <w:rFonts w:hint="eastAsia" w:asciiTheme="minorEastAsia" w:hAnsiTheme="minorEastAsia" w:eastAsiaTheme="minorEastAsia" w:cstheme="minorEastAsia"/>
          <w:b w:val="0"/>
          <w:sz w:val="24"/>
          <w:szCs w:val="24"/>
        </w:rPr>
        <w:t>4.2咨询人的违约责任</w:t>
      </w:r>
      <w:bookmarkEnd w:id="110"/>
      <w:bookmarkEnd w:id="111"/>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4.2.1咨询人不履行本合同义务或者履行义务不符合本合同约定的，应承担违约责任。双方可在专用条件中约定违约金的计算及支付方法。</w:t>
      </w:r>
    </w:p>
    <w:p>
      <w:pPr>
        <w:pStyle w:val="51"/>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4.2.2因咨询人违反本合同约定给委托人造成损失的，咨询人应当赔偿委托人损失。双方可在专用条件中约定赔偿金额的确定及支付方法。</w:t>
      </w:r>
    </w:p>
    <w:p>
      <w:pPr>
        <w:widowControl/>
        <w:spacing w:line="480" w:lineRule="exact"/>
        <w:ind w:firstLine="482" w:firstLineChars="200"/>
        <w:rPr>
          <w:rStyle w:val="31"/>
          <w:rFonts w:hint="eastAsia" w:asciiTheme="minorEastAsia" w:hAnsiTheme="minorEastAsia" w:eastAsiaTheme="minorEastAsia" w:cstheme="minorEastAsia"/>
          <w:bCs w:val="0"/>
          <w:sz w:val="24"/>
          <w:szCs w:val="24"/>
        </w:rPr>
      </w:pPr>
      <w:bookmarkStart w:id="112" w:name="_Toc422322502"/>
      <w:bookmarkStart w:id="113" w:name="_Toc419045086"/>
      <w:r>
        <w:rPr>
          <w:rStyle w:val="31"/>
          <w:rFonts w:hint="eastAsia" w:asciiTheme="minorEastAsia" w:hAnsiTheme="minorEastAsia" w:eastAsiaTheme="minorEastAsia" w:cstheme="minorEastAsia"/>
          <w:bCs w:val="0"/>
          <w:sz w:val="24"/>
          <w:szCs w:val="24"/>
        </w:rPr>
        <w:t>5.支付</w:t>
      </w:r>
      <w:bookmarkEnd w:id="112"/>
      <w:bookmarkEnd w:id="113"/>
    </w:p>
    <w:p>
      <w:pPr>
        <w:pStyle w:val="15"/>
        <w:widowControl/>
        <w:spacing w:before="0" w:after="0" w:line="480" w:lineRule="exact"/>
        <w:ind w:firstLine="480" w:firstLineChars="200"/>
        <w:jc w:val="left"/>
        <w:rPr>
          <w:rFonts w:hint="eastAsia" w:asciiTheme="minorEastAsia" w:hAnsiTheme="minorEastAsia" w:eastAsiaTheme="minorEastAsia" w:cstheme="minorEastAsia"/>
          <w:sz w:val="24"/>
          <w:szCs w:val="24"/>
        </w:rPr>
      </w:pPr>
      <w:bookmarkStart w:id="114" w:name="_Toc422322503"/>
      <w:bookmarkStart w:id="115" w:name="_Toc419045087"/>
      <w:r>
        <w:rPr>
          <w:rStyle w:val="45"/>
          <w:rFonts w:hint="eastAsia" w:asciiTheme="minorEastAsia" w:hAnsiTheme="minorEastAsia" w:eastAsiaTheme="minorEastAsia" w:cstheme="minorEastAsia"/>
          <w:b w:val="0"/>
          <w:bCs w:val="0"/>
          <w:sz w:val="24"/>
          <w:szCs w:val="24"/>
        </w:rPr>
        <w:t>5.1支付货币</w:t>
      </w:r>
      <w:bookmarkEnd w:id="114"/>
      <w:bookmarkEnd w:id="115"/>
    </w:p>
    <w:p>
      <w:pPr>
        <w:widowControl/>
        <w:spacing w:line="480" w:lineRule="exact"/>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　　除专用条件另有约定外，酬金均以人民币支付。涉及外币支付的，所采用的货币种类和汇率等在专用条件中约定。</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16" w:name="_Toc422322504"/>
      <w:r>
        <w:rPr>
          <w:rFonts w:hint="eastAsia" w:asciiTheme="minorEastAsia" w:hAnsiTheme="minorEastAsia" w:eastAsiaTheme="minorEastAsia" w:cstheme="minorEastAsia"/>
          <w:b w:val="0"/>
          <w:sz w:val="24"/>
          <w:szCs w:val="24"/>
        </w:rPr>
        <w:t>5.2支付申请</w:t>
      </w:r>
      <w:bookmarkEnd w:id="116"/>
    </w:p>
    <w:p>
      <w:pPr>
        <w:widowControl/>
        <w:spacing w:line="480" w:lineRule="exact"/>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　　咨询人应在本合同约定的每次应付款日期前，向委托人提交支付申请书，支付申请书的提交日期由双方在专用条件中约定。支付申请书应当说明当期应付款总额，并列出当期应支付的款项及其金额。</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17" w:name="_Toc422322505"/>
      <w:r>
        <w:rPr>
          <w:rFonts w:hint="eastAsia" w:asciiTheme="minorEastAsia" w:hAnsiTheme="minorEastAsia" w:eastAsiaTheme="minorEastAsia" w:cstheme="minorEastAsia"/>
          <w:b w:val="0"/>
          <w:sz w:val="24"/>
          <w:szCs w:val="24"/>
        </w:rPr>
        <w:t>5.3 支付酬金</w:t>
      </w:r>
      <w:bookmarkEnd w:id="117"/>
    </w:p>
    <w:p>
      <w:pPr>
        <w:widowControl/>
        <w:spacing w:line="480" w:lineRule="exact"/>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　　支付酬金包括正常工作酬金、附加工作酬金、合理化建议奖励金额及费用。</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18" w:name="_Toc422322506"/>
      <w:r>
        <w:rPr>
          <w:rFonts w:hint="eastAsia" w:asciiTheme="minorEastAsia" w:hAnsiTheme="minorEastAsia" w:eastAsiaTheme="minorEastAsia" w:cstheme="minorEastAsia"/>
          <w:b w:val="0"/>
          <w:sz w:val="24"/>
          <w:szCs w:val="24"/>
        </w:rPr>
        <w:t>5.4有异议部分的支付</w:t>
      </w:r>
      <w:bookmarkEnd w:id="118"/>
    </w:p>
    <w:p>
      <w:pPr>
        <w:widowControl/>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委托人对咨询人提交的支付申请书有异议时，应当在收到咨询人提交的支付申请书后7日内，以书面形式向咨询人发出异议通知。无异议部分的款项应按期支付，有异议部分的款项按第7条约定办理。</w:t>
      </w:r>
    </w:p>
    <w:p>
      <w:pPr>
        <w:widowControl/>
        <w:spacing w:line="480" w:lineRule="exact"/>
        <w:ind w:firstLine="482" w:firstLineChars="200"/>
        <w:rPr>
          <w:rStyle w:val="31"/>
          <w:rFonts w:hint="eastAsia" w:asciiTheme="minorEastAsia" w:hAnsiTheme="minorEastAsia" w:eastAsiaTheme="minorEastAsia" w:cstheme="minorEastAsia"/>
          <w:sz w:val="24"/>
          <w:szCs w:val="24"/>
        </w:rPr>
      </w:pPr>
      <w:bookmarkStart w:id="119" w:name="_Toc422322507"/>
      <w:bookmarkStart w:id="120" w:name="_Toc419045088"/>
      <w:r>
        <w:rPr>
          <w:rStyle w:val="31"/>
          <w:rFonts w:hint="eastAsia" w:asciiTheme="minorEastAsia" w:hAnsiTheme="minorEastAsia" w:eastAsiaTheme="minorEastAsia" w:cstheme="minorEastAsia"/>
          <w:sz w:val="24"/>
          <w:szCs w:val="24"/>
        </w:rPr>
        <w:t>6.合同变更、解除与终止</w:t>
      </w:r>
      <w:bookmarkEnd w:id="119"/>
      <w:bookmarkEnd w:id="120"/>
    </w:p>
    <w:p>
      <w:pPr>
        <w:widowControl/>
        <w:spacing w:line="480" w:lineRule="exact"/>
        <w:ind w:firstLine="480" w:firstLineChars="200"/>
        <w:rPr>
          <w:rFonts w:hint="eastAsia" w:asciiTheme="minorEastAsia" w:hAnsiTheme="minorEastAsia" w:eastAsiaTheme="minorEastAsia" w:cstheme="minorEastAsia"/>
          <w:sz w:val="24"/>
          <w:szCs w:val="24"/>
        </w:rPr>
      </w:pPr>
      <w:bookmarkStart w:id="121" w:name="_Toc422322508"/>
      <w:bookmarkStart w:id="122" w:name="_Toc419045089"/>
      <w:r>
        <w:rPr>
          <w:rStyle w:val="45"/>
          <w:rFonts w:hint="eastAsia" w:asciiTheme="minorEastAsia" w:hAnsiTheme="minorEastAsia" w:eastAsiaTheme="minorEastAsia" w:cstheme="minorEastAsia"/>
          <w:b w:val="0"/>
          <w:sz w:val="24"/>
          <w:szCs w:val="24"/>
        </w:rPr>
        <w:t>6.1合同变更</w:t>
      </w:r>
      <w:bookmarkEnd w:id="121"/>
      <w:bookmarkEnd w:id="122"/>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6.1.1 任何一方以书面形式提出变更请求时，双方经协商一致后可进行变更。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widowControl/>
        <w:spacing w:line="48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6.1.4 因工程规模、服务范围及工作内容的变化等导致咨询人的工作量增减时，服务酬金应作相应调整，调整方法由双方在专用条件中约定。</w:t>
      </w:r>
    </w:p>
    <w:p>
      <w:pPr>
        <w:widowControl/>
        <w:spacing w:line="480" w:lineRule="exact"/>
        <w:ind w:firstLine="480" w:firstLineChars="200"/>
        <w:rPr>
          <w:rStyle w:val="45"/>
          <w:rFonts w:hint="eastAsia" w:asciiTheme="minorEastAsia" w:hAnsiTheme="minorEastAsia" w:eastAsiaTheme="minorEastAsia" w:cstheme="minorEastAsia"/>
          <w:b w:val="0"/>
          <w:sz w:val="24"/>
          <w:szCs w:val="24"/>
        </w:rPr>
      </w:pPr>
      <w:bookmarkStart w:id="123" w:name="_Toc419045090"/>
      <w:bookmarkStart w:id="124" w:name="_Toc422322509"/>
      <w:r>
        <w:rPr>
          <w:rStyle w:val="45"/>
          <w:rFonts w:hint="eastAsia" w:asciiTheme="minorEastAsia" w:hAnsiTheme="minorEastAsia" w:eastAsiaTheme="minorEastAsia" w:cstheme="minorEastAsia"/>
          <w:b w:val="0"/>
          <w:bCs w:val="0"/>
          <w:sz w:val="24"/>
          <w:szCs w:val="24"/>
        </w:rPr>
        <w:t>6.2合同</w:t>
      </w:r>
      <w:r>
        <w:rPr>
          <w:rStyle w:val="45"/>
          <w:rFonts w:hint="eastAsia" w:asciiTheme="minorEastAsia" w:hAnsiTheme="minorEastAsia" w:eastAsiaTheme="minorEastAsia" w:cstheme="minorEastAsia"/>
          <w:b w:val="0"/>
          <w:sz w:val="24"/>
          <w:szCs w:val="24"/>
        </w:rPr>
        <w:t>解除</w:t>
      </w:r>
      <w:bookmarkEnd w:id="123"/>
      <w:bookmarkEnd w:id="124"/>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 委托人与咨询人协商一致，可以解除合同。</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有下列情形之一的，合同当事人一方或双方可以解除合同：</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（1）咨询人将本合同约定的工程造价咨询服务工作全部或部分转包给他人，委托人可以解除合同；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（2）咨询人提供的造价咨询服务不符合合同约定的要求，经委托人催告仍不能达到合同约定要求的，委托人可以解除合同；</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（3）委托人未按合同约定支付服务酬金，经咨询人催告后，在28天内仍未支付的，咨询人可以解除合同；</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（4）因不可抗力致使合同无法履行；</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（5）因一方违约致使合同无法实际履行或实际履行已无必要。</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除上述情形外，双方可以根据委托的服务范围及工作内容，在专用条件中约定解除合同的其他条件。</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 任何一方提出解除合同的，应提前30天书面通知对方。</w:t>
      </w:r>
    </w:p>
    <w:p>
      <w:pPr>
        <w:widowControl/>
        <w:spacing w:line="480" w:lineRule="exact"/>
        <w:ind w:firstLine="4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6.2.4合同解除后，委托人应按照合同约定向咨询人支付已完成部分的咨询服务酬金。</w:t>
      </w:r>
    </w:p>
    <w:p>
      <w:pPr>
        <w:widowControl/>
        <w:spacing w:line="480" w:lineRule="exact"/>
        <w:ind w:firstLine="4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widowControl/>
        <w:spacing w:line="480" w:lineRule="exact"/>
        <w:ind w:firstLine="480" w:firstLineChars="200"/>
        <w:rPr>
          <w:rFonts w:hint="eastAsia" w:asciiTheme="minorEastAsia" w:hAnsiTheme="minorEastAsia" w:eastAsiaTheme="minorEastAsia" w:cstheme="minorEastAsia"/>
          <w:smallCaps/>
          <w:sz w:val="24"/>
          <w:szCs w:val="24"/>
        </w:rPr>
      </w:pPr>
      <w:r>
        <w:rPr>
          <w:rFonts w:hint="eastAsia" w:asciiTheme="minorEastAsia" w:hAnsiTheme="minorEastAsia" w:eastAsiaTheme="minorEastAsia" w:cstheme="minorEastAsia"/>
          <w:sz w:val="24"/>
          <w:szCs w:val="24"/>
        </w:rPr>
        <w:t>6.2.5本合同解除后，本合同约定的有关结算、争议解决方式的条款仍然有效。</w:t>
      </w:r>
    </w:p>
    <w:p>
      <w:pPr>
        <w:widowControl/>
        <w:spacing w:line="480" w:lineRule="exact"/>
        <w:ind w:firstLine="480" w:firstLineChars="200"/>
        <w:rPr>
          <w:rFonts w:hint="eastAsia" w:asciiTheme="minorEastAsia" w:hAnsiTheme="minorEastAsia" w:eastAsiaTheme="minorEastAsia" w:cstheme="minorEastAsia"/>
          <w:sz w:val="24"/>
          <w:szCs w:val="24"/>
        </w:rPr>
      </w:pPr>
      <w:bookmarkStart w:id="125" w:name="_Toc422322510"/>
      <w:r>
        <w:rPr>
          <w:rStyle w:val="45"/>
          <w:rFonts w:hint="eastAsia" w:asciiTheme="minorEastAsia" w:hAnsiTheme="minorEastAsia" w:eastAsiaTheme="minorEastAsia" w:cstheme="minorEastAsia"/>
          <w:b w:val="0"/>
          <w:sz w:val="24"/>
          <w:szCs w:val="24"/>
        </w:rPr>
        <w:t>6.3 合同终止</w:t>
      </w:r>
      <w:bookmarkEnd w:id="125"/>
      <w:r>
        <w:rPr>
          <w:rFonts w:hint="eastAsia" w:asciiTheme="minorEastAsia" w:hAnsiTheme="minorEastAsia" w:eastAsiaTheme="minorEastAsia" w:cstheme="minorEastAsia"/>
          <w:b/>
          <w:bCs/>
          <w:smallCaps/>
          <w:sz w:val="24"/>
          <w:szCs w:val="24"/>
        </w:rPr>
        <w:br w:type="textWrapping"/>
      </w:r>
      <w:r>
        <w:rPr>
          <w:rFonts w:hint="eastAsia" w:asciiTheme="minorEastAsia" w:hAnsiTheme="minorEastAsia" w:eastAsiaTheme="minorEastAsia" w:cstheme="minorEastAsia"/>
          <w:b/>
          <w:bCs/>
          <w:smallCaps/>
          <w:sz w:val="24"/>
          <w:szCs w:val="24"/>
        </w:rPr>
        <w:t>　　</w:t>
      </w:r>
      <w:r>
        <w:rPr>
          <w:rFonts w:hint="eastAsia" w:asciiTheme="minorEastAsia" w:hAnsiTheme="minorEastAsia" w:eastAsiaTheme="minorEastAsia" w:cstheme="minorEastAsia"/>
          <w:bCs/>
          <w:smallCaps/>
          <w:sz w:val="24"/>
          <w:szCs w:val="24"/>
        </w:rPr>
        <w:t>除合同解除外，以下条</w:t>
      </w:r>
      <w:r>
        <w:rPr>
          <w:rFonts w:hint="eastAsia" w:asciiTheme="minorEastAsia" w:hAnsiTheme="minorEastAsia" w:eastAsiaTheme="minorEastAsia" w:cstheme="minorEastAsia"/>
          <w:sz w:val="24"/>
          <w:szCs w:val="24"/>
        </w:rPr>
        <w:t>件全部满足时，本合同终止：</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（1）咨询人完成本合同约定的全部工作；</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（2）委托人与咨询人结清并支付酬金；</w:t>
      </w:r>
    </w:p>
    <w:p>
      <w:pPr>
        <w:widowControl/>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（3）咨询人将委托人提供的资料交还。</w:t>
      </w:r>
    </w:p>
    <w:p>
      <w:pPr>
        <w:widowControl/>
        <w:spacing w:line="480" w:lineRule="exact"/>
        <w:ind w:firstLine="482" w:firstLineChars="200"/>
        <w:rPr>
          <w:rStyle w:val="31"/>
          <w:rFonts w:hint="eastAsia" w:asciiTheme="minorEastAsia" w:hAnsiTheme="minorEastAsia" w:eastAsiaTheme="minorEastAsia" w:cstheme="minorEastAsia"/>
          <w:bCs w:val="0"/>
          <w:sz w:val="24"/>
          <w:szCs w:val="24"/>
        </w:rPr>
      </w:pPr>
      <w:bookmarkStart w:id="126" w:name="_Toc419045091"/>
      <w:bookmarkStart w:id="127" w:name="_Toc422322511"/>
      <w:r>
        <w:rPr>
          <w:rStyle w:val="31"/>
          <w:rFonts w:hint="eastAsia" w:asciiTheme="minorEastAsia" w:hAnsiTheme="minorEastAsia" w:eastAsiaTheme="minorEastAsia" w:cstheme="minorEastAsia"/>
          <w:bCs w:val="0"/>
          <w:sz w:val="24"/>
          <w:szCs w:val="24"/>
        </w:rPr>
        <w:t>7.争议解决</w:t>
      </w:r>
      <w:bookmarkEnd w:id="108"/>
      <w:bookmarkEnd w:id="126"/>
      <w:bookmarkEnd w:id="127"/>
    </w:p>
    <w:p>
      <w:pPr>
        <w:pStyle w:val="51"/>
        <w:spacing w:line="480" w:lineRule="exact"/>
        <w:ind w:firstLine="480" w:firstLineChars="200"/>
        <w:jc w:val="left"/>
        <w:rPr>
          <w:rFonts w:hint="eastAsia" w:asciiTheme="minorEastAsia" w:hAnsiTheme="minorEastAsia" w:eastAsiaTheme="minorEastAsia" w:cstheme="minorEastAsia"/>
          <w:sz w:val="24"/>
          <w:szCs w:val="24"/>
        </w:rPr>
      </w:pPr>
      <w:bookmarkStart w:id="128" w:name="_Toc419045092"/>
      <w:bookmarkStart w:id="129" w:name="_Toc422322512"/>
      <w:r>
        <w:rPr>
          <w:rStyle w:val="45"/>
          <w:rFonts w:hint="eastAsia" w:asciiTheme="minorEastAsia" w:hAnsiTheme="minorEastAsia" w:eastAsiaTheme="minorEastAsia" w:cstheme="minorEastAsia"/>
          <w:b w:val="0"/>
          <w:smallCaps/>
          <w:sz w:val="24"/>
          <w:szCs w:val="24"/>
        </w:rPr>
        <w:t>7.1协商</w:t>
      </w:r>
      <w:bookmarkEnd w:id="128"/>
      <w:bookmarkEnd w:id="129"/>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双方应本着诚实信用的原则协商解决本合同履行过程中发生的争议。</w:t>
      </w:r>
      <w:bookmarkStart w:id="130" w:name="37"/>
    </w:p>
    <w:p>
      <w:pPr>
        <w:pStyle w:val="51"/>
        <w:spacing w:line="480" w:lineRule="exact"/>
        <w:ind w:firstLine="480" w:firstLineChars="200"/>
        <w:jc w:val="left"/>
        <w:rPr>
          <w:rFonts w:hint="eastAsia" w:asciiTheme="minorEastAsia" w:hAnsiTheme="minorEastAsia" w:eastAsiaTheme="minorEastAsia" w:cstheme="minorEastAsia"/>
          <w:b/>
          <w:bCs/>
          <w:sz w:val="24"/>
          <w:szCs w:val="24"/>
        </w:rPr>
      </w:pPr>
      <w:bookmarkStart w:id="131" w:name="_Toc422322513"/>
      <w:bookmarkStart w:id="132" w:name="_Toc419045093"/>
      <w:r>
        <w:rPr>
          <w:rStyle w:val="45"/>
          <w:rFonts w:hint="eastAsia" w:asciiTheme="minorEastAsia" w:hAnsiTheme="minorEastAsia" w:eastAsiaTheme="minorEastAsia" w:cstheme="minorEastAsia"/>
          <w:b w:val="0"/>
          <w:smallCaps/>
          <w:sz w:val="24"/>
          <w:szCs w:val="24"/>
        </w:rPr>
        <w:t>7.2</w:t>
      </w:r>
      <w:bookmarkEnd w:id="130"/>
      <w:r>
        <w:rPr>
          <w:rStyle w:val="45"/>
          <w:rFonts w:hint="eastAsia" w:asciiTheme="minorEastAsia" w:hAnsiTheme="minorEastAsia" w:eastAsiaTheme="minorEastAsia" w:cstheme="minorEastAsia"/>
          <w:b w:val="0"/>
          <w:smallCaps/>
          <w:sz w:val="24"/>
          <w:szCs w:val="24"/>
        </w:rPr>
        <w:t>调解</w:t>
      </w:r>
      <w:bookmarkEnd w:id="131"/>
      <w:bookmarkEnd w:id="132"/>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如果双方不能在14日内或双方商定的其他时间内解决本合同争议，可以将其提交给专用条件约定的或事后达成协议的调解人进行调解。</w:t>
      </w:r>
    </w:p>
    <w:p>
      <w:pPr>
        <w:widowControl/>
        <w:spacing w:line="480" w:lineRule="exact"/>
        <w:ind w:firstLine="480" w:firstLineChars="200"/>
        <w:rPr>
          <w:rFonts w:hint="eastAsia" w:asciiTheme="minorEastAsia" w:hAnsiTheme="minorEastAsia" w:eastAsiaTheme="minorEastAsia" w:cstheme="minorEastAsia"/>
          <w:sz w:val="24"/>
          <w:szCs w:val="24"/>
        </w:rPr>
      </w:pPr>
      <w:bookmarkStart w:id="133" w:name="38"/>
      <w:bookmarkStart w:id="134" w:name="_Toc422322514"/>
      <w:bookmarkStart w:id="135" w:name="_Toc419045094"/>
      <w:r>
        <w:rPr>
          <w:rStyle w:val="45"/>
          <w:rFonts w:hint="eastAsia" w:asciiTheme="minorEastAsia" w:hAnsiTheme="minorEastAsia" w:eastAsiaTheme="minorEastAsia" w:cstheme="minorEastAsia"/>
          <w:b w:val="0"/>
          <w:smallCaps/>
          <w:sz w:val="24"/>
          <w:szCs w:val="24"/>
        </w:rPr>
        <w:t>7.</w:t>
      </w:r>
      <w:bookmarkEnd w:id="133"/>
      <w:r>
        <w:rPr>
          <w:rStyle w:val="45"/>
          <w:rFonts w:hint="eastAsia" w:asciiTheme="minorEastAsia" w:hAnsiTheme="minorEastAsia" w:eastAsiaTheme="minorEastAsia" w:cstheme="minorEastAsia"/>
          <w:b w:val="0"/>
          <w:smallCaps/>
          <w:sz w:val="24"/>
          <w:szCs w:val="24"/>
        </w:rPr>
        <w:t>3仲裁或诉讼</w:t>
      </w:r>
      <w:bookmarkEnd w:id="134"/>
      <w:bookmarkEnd w:id="135"/>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双方均有权不经调解直接向专用条件约定的仲裁机构申请仲裁或向有管辖权的人民法院提起诉讼。</w:t>
      </w:r>
    </w:p>
    <w:p>
      <w:pPr>
        <w:widowControl/>
        <w:spacing w:line="480" w:lineRule="exact"/>
        <w:ind w:firstLine="482" w:firstLineChars="200"/>
        <w:rPr>
          <w:rStyle w:val="31"/>
          <w:rFonts w:hint="eastAsia" w:asciiTheme="minorEastAsia" w:hAnsiTheme="minorEastAsia" w:eastAsiaTheme="minorEastAsia" w:cstheme="minorEastAsia"/>
          <w:sz w:val="24"/>
          <w:szCs w:val="24"/>
        </w:rPr>
      </w:pPr>
      <w:bookmarkStart w:id="136" w:name="_Toc422322515"/>
      <w:bookmarkStart w:id="137" w:name="_Toc419045095"/>
      <w:r>
        <w:rPr>
          <w:rStyle w:val="31"/>
          <w:rFonts w:hint="eastAsia" w:asciiTheme="minorEastAsia" w:hAnsiTheme="minorEastAsia" w:eastAsiaTheme="minorEastAsia" w:cstheme="minorEastAsia"/>
          <w:sz w:val="24"/>
          <w:szCs w:val="24"/>
        </w:rPr>
        <w:t>8.其他</w:t>
      </w:r>
      <w:bookmarkEnd w:id="136"/>
      <w:bookmarkEnd w:id="137"/>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38" w:name="39"/>
      <w:bookmarkStart w:id="139" w:name="_Toc419045096"/>
      <w:bookmarkStart w:id="140" w:name="_Toc422322516"/>
      <w:r>
        <w:rPr>
          <w:rFonts w:hint="eastAsia" w:asciiTheme="minorEastAsia" w:hAnsiTheme="minorEastAsia" w:eastAsiaTheme="minorEastAsia" w:cstheme="minorEastAsia"/>
          <w:b w:val="0"/>
          <w:smallCaps/>
          <w:sz w:val="24"/>
          <w:szCs w:val="24"/>
        </w:rPr>
        <w:t>8.1</w:t>
      </w:r>
      <w:bookmarkEnd w:id="138"/>
      <w:r>
        <w:rPr>
          <w:rFonts w:hint="eastAsia" w:asciiTheme="minorEastAsia" w:hAnsiTheme="minorEastAsia" w:eastAsiaTheme="minorEastAsia" w:cstheme="minorEastAsia"/>
          <w:b w:val="0"/>
          <w:sz w:val="24"/>
          <w:szCs w:val="24"/>
        </w:rPr>
        <w:t>考察及相关费用</w:t>
      </w:r>
      <w:bookmarkEnd w:id="139"/>
      <w:bookmarkEnd w:id="140"/>
    </w:p>
    <w:p>
      <w:pPr>
        <w:widowControl/>
        <w:spacing w:line="480" w:lineRule="exact"/>
        <w:ind w:firstLine="480" w:firstLineChars="200"/>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除专用条件另有约定外，咨询人经委托人同意进行考察发生的费用由委托人审核后另行支付。差旅费及相关费用的承担由双方在专用条件中约定。</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41" w:name="_Toc422322517"/>
      <w:r>
        <w:rPr>
          <w:rFonts w:hint="eastAsia" w:asciiTheme="minorEastAsia" w:hAnsiTheme="minorEastAsia" w:eastAsiaTheme="minorEastAsia" w:cstheme="minorEastAsia"/>
          <w:b w:val="0"/>
          <w:sz w:val="24"/>
          <w:szCs w:val="24"/>
        </w:rPr>
        <w:t>8.2奖励</w:t>
      </w:r>
      <w:bookmarkEnd w:id="141"/>
    </w:p>
    <w:p>
      <w:pPr>
        <w:widowControl/>
        <w:spacing w:line="480" w:lineRule="exact"/>
        <w:ind w:firstLine="480" w:firstLineChars="200"/>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对于咨询人在服务过程中提出合理化建议，使委托人获得效益的，双方在专用条件中约定奖励金额的确定方法。奖励金额在合理化建议被采纳后，与最近一期的正常工作酬金同期支付。</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42" w:name="_Toc422322518"/>
      <w:r>
        <w:rPr>
          <w:rFonts w:hint="eastAsia" w:asciiTheme="minorEastAsia" w:hAnsiTheme="minorEastAsia" w:eastAsiaTheme="minorEastAsia" w:cstheme="minorEastAsia"/>
          <w:b w:val="0"/>
          <w:sz w:val="24"/>
          <w:szCs w:val="24"/>
        </w:rPr>
        <w:t>8.3保密</w:t>
      </w:r>
      <w:bookmarkEnd w:id="142"/>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在本合同履行期间或专用条件约定的期限内，双方不得泄露对方申明的保密资料，亦不得泄露与实施工程有关的第三人所提供的保密资料。保密事项在专用条件中约定。</w:t>
      </w:r>
    </w:p>
    <w:p>
      <w:pPr>
        <w:widowControl/>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mallCaps/>
          <w:sz w:val="24"/>
          <w:szCs w:val="24"/>
        </w:rPr>
        <w:t xml:space="preserve">　　 </w:t>
      </w:r>
      <w:bookmarkStart w:id="143" w:name="_Toc419045097"/>
      <w:bookmarkStart w:id="144" w:name="_Toc422322519"/>
      <w:r>
        <w:rPr>
          <w:rStyle w:val="45"/>
          <w:rFonts w:hint="eastAsia" w:asciiTheme="minorEastAsia" w:hAnsiTheme="minorEastAsia" w:eastAsiaTheme="minorEastAsia" w:cstheme="minorEastAsia"/>
          <w:b w:val="0"/>
          <w:sz w:val="24"/>
          <w:szCs w:val="24"/>
        </w:rPr>
        <w:t>8.4</w:t>
      </w:r>
      <w:bookmarkEnd w:id="143"/>
      <w:r>
        <w:rPr>
          <w:rStyle w:val="45"/>
          <w:rFonts w:hint="eastAsia" w:asciiTheme="minorEastAsia" w:hAnsiTheme="minorEastAsia" w:eastAsiaTheme="minorEastAsia" w:cstheme="minorEastAsia"/>
          <w:b w:val="0"/>
          <w:sz w:val="24"/>
          <w:szCs w:val="24"/>
        </w:rPr>
        <w:t>联络</w:t>
      </w:r>
      <w:bookmarkEnd w:id="144"/>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8.4.1与合同有关的通知、指示、要求、决定等，均应采用书面形式，并应在专用条件约定的期限内送达接收人和送达地点。</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8.4.2委托人和咨询人应在专用条件中约定各自的送达接收人、送达地点、电子邮箱。任何一方指定的接收人或送达地点或电子邮箱发生变动的，应提前3天以书面形式通知对方，否则视为未发生变动。</w:t>
      </w:r>
    </w:p>
    <w:p>
      <w:pPr>
        <w:widowControl/>
        <w:tabs>
          <w:tab w:val="left" w:pos="5085"/>
        </w:tabs>
        <w:spacing w:line="480" w:lineRule="exact"/>
        <w:ind w:firstLine="480" w:firstLineChars="200"/>
        <w:rPr>
          <w:rStyle w:val="45"/>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sz w:val="24"/>
          <w:szCs w:val="24"/>
        </w:rPr>
        <w:t>8.4.3委托人和咨询人应当及时签收另一方送达至送达地点和指定接收人的往来函件，如确有充分证据证明一方无正当理由拒不签收的，视为认可往来函件的内容。</w:t>
      </w:r>
    </w:p>
    <w:p>
      <w:pPr>
        <w:pStyle w:val="15"/>
        <w:widowControl/>
        <w:spacing w:before="0" w:after="0" w:line="480" w:lineRule="exact"/>
        <w:ind w:firstLine="480" w:firstLineChars="200"/>
        <w:jc w:val="left"/>
        <w:rPr>
          <w:rFonts w:hint="eastAsia" w:asciiTheme="minorEastAsia" w:hAnsiTheme="minorEastAsia" w:eastAsiaTheme="minorEastAsia" w:cstheme="minorEastAsia"/>
          <w:b w:val="0"/>
          <w:sz w:val="24"/>
          <w:szCs w:val="24"/>
        </w:rPr>
      </w:pPr>
      <w:bookmarkStart w:id="145" w:name="_Toc422322520"/>
      <w:r>
        <w:rPr>
          <w:rFonts w:hint="eastAsia" w:asciiTheme="minorEastAsia" w:hAnsiTheme="minorEastAsia" w:eastAsiaTheme="minorEastAsia" w:cstheme="minorEastAsia"/>
          <w:b w:val="0"/>
          <w:sz w:val="24"/>
          <w:szCs w:val="24"/>
        </w:rPr>
        <w:t>8.5知识产权</w:t>
      </w:r>
      <w:bookmarkEnd w:id="145"/>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widowControl/>
        <w:autoSpaceDE w:val="0"/>
        <w:autoSpaceDN w:val="0"/>
        <w:adjustRightIn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双方保证在履行本合同过程中不侵犯对方及第三方的知识产权。因咨询人侵犯他人知识产权所引起的责任，由咨询人承担；因委托人提供的基础资料导致侵权的，由委托人承担责任。</w:t>
      </w:r>
    </w:p>
    <w:p>
      <w:pPr>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除专用条件另有约定外，双方均有权在履行本合同保密义务并且不损害对方利益的情况下，将履行本合同形成的有关成果文件用于企业宣传、申报奖项以及接受上级主管部门的检查。</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bookmarkStart w:id="146" w:name="_Toc419045098"/>
      <w:bookmarkStart w:id="147" w:name="_Toc422322521"/>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30"/>
          <w:szCs w:val="30"/>
        </w:rPr>
        <w:t>第三部分　专用条件</w:t>
      </w:r>
      <w:bookmarkEnd w:id="146"/>
      <w:bookmarkEnd w:id="147"/>
      <w:bookmarkStart w:id="148" w:name="45"/>
    </w:p>
    <w:bookmarkEnd w:id="148"/>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49" w:name="_Toc419045099"/>
      <w:bookmarkStart w:id="150" w:name="_Toc422322522"/>
      <w:r>
        <w:rPr>
          <w:rFonts w:hint="eastAsia" w:asciiTheme="minorEastAsia" w:hAnsiTheme="minorEastAsia" w:eastAsiaTheme="minorEastAsia" w:cstheme="minorEastAsia"/>
          <w:sz w:val="24"/>
          <w:szCs w:val="24"/>
        </w:rPr>
        <w:t>1.词语定义、语言、解释顺序与适用法律</w:t>
      </w:r>
      <w:bookmarkEnd w:id="149"/>
      <w:bookmarkEnd w:id="150"/>
    </w:p>
    <w:p>
      <w:pPr>
        <w:spacing w:line="360" w:lineRule="auto"/>
        <w:ind w:firstLine="468"/>
        <w:rPr>
          <w:rStyle w:val="45"/>
          <w:rFonts w:hint="eastAsia" w:asciiTheme="minorEastAsia" w:hAnsiTheme="minorEastAsia" w:eastAsiaTheme="minorEastAsia" w:cstheme="minorEastAsia"/>
          <w:b w:val="0"/>
          <w:sz w:val="24"/>
          <w:szCs w:val="24"/>
        </w:rPr>
      </w:pPr>
      <w:bookmarkStart w:id="151" w:name="_Toc422322524"/>
      <w:bookmarkStart w:id="152" w:name="_Toc419045101"/>
      <w:r>
        <w:rPr>
          <w:rStyle w:val="45"/>
          <w:rFonts w:hint="eastAsia" w:asciiTheme="minorEastAsia" w:hAnsiTheme="minorEastAsia" w:eastAsiaTheme="minorEastAsia" w:cstheme="minorEastAsia"/>
          <w:b w:val="0"/>
          <w:sz w:val="24"/>
          <w:szCs w:val="24"/>
        </w:rPr>
        <w:t>1.2 语言</w:t>
      </w:r>
      <w:bookmarkEnd w:id="151"/>
      <w:bookmarkEnd w:id="152"/>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本合同文件除使用中文外，还可用</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53" w:name="_Toc422322525"/>
      <w:r>
        <w:rPr>
          <w:rFonts w:hint="eastAsia" w:asciiTheme="minorEastAsia" w:hAnsiTheme="minorEastAsia" w:eastAsiaTheme="minorEastAsia" w:cstheme="minorEastAsia"/>
          <w:b w:val="0"/>
          <w:sz w:val="24"/>
          <w:szCs w:val="24"/>
        </w:rPr>
        <w:t>1.3合同文件的优先顺序</w:t>
      </w:r>
      <w:bookmarkEnd w:id="153"/>
    </w:p>
    <w:p>
      <w:pPr>
        <w:spacing w:line="360" w:lineRule="auto"/>
        <w:ind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本合同文件的解释顺序为：</w:t>
      </w:r>
      <w:r>
        <w:rPr>
          <w:rFonts w:hint="eastAsia" w:asciiTheme="minorEastAsia" w:hAnsiTheme="minorEastAsia" w:eastAsiaTheme="minorEastAsia" w:cstheme="minorEastAsia"/>
          <w:sz w:val="24"/>
          <w:szCs w:val="24"/>
          <w:u w:val="single"/>
        </w:rPr>
        <w:t xml:space="preserve">           执行通用条款           </w:t>
      </w:r>
      <w:r>
        <w:rPr>
          <w:rFonts w:hint="eastAsia" w:asciiTheme="minorEastAsia" w:hAnsiTheme="minorEastAsia" w:eastAsiaTheme="minorEastAsia" w:cstheme="minorEastAsia"/>
          <w:sz w:val="24"/>
          <w:szCs w:val="24"/>
        </w:rPr>
        <w:t>。</w:t>
      </w:r>
    </w:p>
    <w:p>
      <w:pPr>
        <w:spacing w:line="360" w:lineRule="auto"/>
        <w:ind w:firstLine="468"/>
        <w:rPr>
          <w:rStyle w:val="45"/>
          <w:rFonts w:hint="eastAsia" w:asciiTheme="minorEastAsia" w:hAnsiTheme="minorEastAsia" w:eastAsiaTheme="minorEastAsia" w:cstheme="minorEastAsia"/>
          <w:b w:val="0"/>
          <w:sz w:val="24"/>
          <w:szCs w:val="24"/>
        </w:rPr>
      </w:pPr>
      <w:bookmarkStart w:id="154" w:name="_Toc419045102"/>
      <w:bookmarkStart w:id="155" w:name="_Toc422322526"/>
      <w:r>
        <w:rPr>
          <w:rStyle w:val="45"/>
          <w:rFonts w:hint="eastAsia" w:asciiTheme="minorEastAsia" w:hAnsiTheme="minorEastAsia" w:eastAsiaTheme="minorEastAsia" w:cstheme="minorEastAsia"/>
          <w:b w:val="0"/>
          <w:sz w:val="24"/>
          <w:szCs w:val="24"/>
        </w:rPr>
        <w:t>1.4适用法律</w:t>
      </w:r>
      <w:bookmarkEnd w:id="154"/>
      <w:bookmarkEnd w:id="155"/>
    </w:p>
    <w:p>
      <w:pPr>
        <w:spacing w:line="360" w:lineRule="auto"/>
        <w:ind w:left="210" w:leftChars="100"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本合同适用的其他规范性文件包括:</w:t>
      </w:r>
      <w:r>
        <w:rPr>
          <w:rFonts w:hint="eastAsia" w:asciiTheme="minorEastAsia" w:hAnsiTheme="minorEastAsia" w:eastAsiaTheme="minorEastAsia" w:cstheme="minorEastAsia"/>
          <w:sz w:val="24"/>
          <w:szCs w:val="24"/>
          <w:u w:val="single"/>
        </w:rPr>
        <w:t xml:space="preserve">      执行现行法律法规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            </w:t>
      </w:r>
    </w:p>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56" w:name="_Toc422322527"/>
      <w:bookmarkStart w:id="157" w:name="_Toc419045103"/>
      <w:r>
        <w:rPr>
          <w:rFonts w:hint="eastAsia" w:asciiTheme="minorEastAsia" w:hAnsiTheme="minorEastAsia" w:eastAsiaTheme="minorEastAsia" w:cstheme="minorEastAsia"/>
          <w:sz w:val="24"/>
          <w:szCs w:val="24"/>
        </w:rPr>
        <w:t>2.委托人的义务</w:t>
      </w:r>
      <w:bookmarkEnd w:id="156"/>
      <w:bookmarkEnd w:id="157"/>
    </w:p>
    <w:p>
      <w:pPr>
        <w:spacing w:line="360" w:lineRule="auto"/>
        <w:ind w:firstLine="468"/>
        <w:rPr>
          <w:rStyle w:val="45"/>
          <w:rFonts w:hint="eastAsia" w:asciiTheme="minorEastAsia" w:hAnsiTheme="minorEastAsia" w:eastAsiaTheme="minorEastAsia" w:cstheme="minorEastAsia"/>
          <w:b w:val="0"/>
          <w:sz w:val="24"/>
          <w:szCs w:val="24"/>
        </w:rPr>
      </w:pPr>
      <w:bookmarkStart w:id="158" w:name="_Toc422322528"/>
      <w:bookmarkStart w:id="159" w:name="_Toc419045104"/>
      <w:r>
        <w:rPr>
          <w:rStyle w:val="45"/>
          <w:rFonts w:hint="eastAsia" w:asciiTheme="minorEastAsia" w:hAnsiTheme="minorEastAsia" w:eastAsiaTheme="minorEastAsia" w:cstheme="minorEastAsia"/>
          <w:b w:val="0"/>
          <w:sz w:val="24"/>
          <w:szCs w:val="24"/>
        </w:rPr>
        <w:t>2.1提供资料</w:t>
      </w:r>
      <w:bookmarkEnd w:id="158"/>
      <w:bookmarkEnd w:id="159"/>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委托人按照附录C约定无偿向咨询人提供与本合同咨询业务有关资料的时间为：</w:t>
      </w:r>
      <w:r>
        <w:rPr>
          <w:rFonts w:hint="eastAsia" w:asciiTheme="minorEastAsia" w:hAnsiTheme="minorEastAsia" w:eastAsiaTheme="minorEastAsia" w:cstheme="minorEastAsia"/>
          <w:sz w:val="24"/>
          <w:szCs w:val="24"/>
          <w:u w:val="single"/>
        </w:rPr>
        <w:t xml:space="preserve">       造价咨询服务期内          </w:t>
      </w:r>
      <w:r>
        <w:rPr>
          <w:rFonts w:hint="eastAsia" w:asciiTheme="minorEastAsia" w:hAnsiTheme="minorEastAsia" w:eastAsiaTheme="minorEastAsia" w:cstheme="minorEastAsia"/>
          <w:sz w:val="24"/>
          <w:szCs w:val="24"/>
        </w:rPr>
        <w:t>。</w:t>
      </w:r>
    </w:p>
    <w:p>
      <w:pPr>
        <w:spacing w:line="360" w:lineRule="auto"/>
        <w:ind w:firstLine="468"/>
        <w:rPr>
          <w:rStyle w:val="45"/>
          <w:rFonts w:hint="eastAsia" w:asciiTheme="minorEastAsia" w:hAnsiTheme="minorEastAsia" w:eastAsiaTheme="minorEastAsia" w:cstheme="minorEastAsia"/>
          <w:b w:val="0"/>
          <w:sz w:val="24"/>
          <w:szCs w:val="24"/>
        </w:rPr>
      </w:pPr>
      <w:bookmarkStart w:id="160" w:name="_Toc422322529"/>
      <w:bookmarkStart w:id="161" w:name="_Toc419045105"/>
      <w:r>
        <w:rPr>
          <w:rStyle w:val="45"/>
          <w:rFonts w:hint="eastAsia" w:asciiTheme="minorEastAsia" w:hAnsiTheme="minorEastAsia" w:eastAsiaTheme="minorEastAsia" w:cstheme="minorEastAsia"/>
          <w:b w:val="0"/>
          <w:sz w:val="24"/>
          <w:szCs w:val="24"/>
        </w:rPr>
        <w:t>2.2提供工作条件</w:t>
      </w:r>
      <w:bookmarkEnd w:id="160"/>
      <w:bookmarkEnd w:id="161"/>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2.2.1项目咨询人员使用附录D中由委托人提供的房屋及设备，支付使用费的标准为：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spacing w:line="360" w:lineRule="auto"/>
        <w:rPr>
          <w:rStyle w:val="45"/>
          <w:rFonts w:hint="eastAsia" w:asciiTheme="minorEastAsia" w:hAnsiTheme="minorEastAsia" w:eastAsiaTheme="minorEastAsia" w:cstheme="minorEastAsia"/>
          <w:b w:val="0"/>
          <w:sz w:val="24"/>
          <w:szCs w:val="24"/>
        </w:rPr>
      </w:pPr>
      <w:bookmarkStart w:id="162" w:name="_Toc419045106"/>
      <w:bookmarkStart w:id="163" w:name="_Toc422322530"/>
      <w:r>
        <w:rPr>
          <w:rStyle w:val="45"/>
          <w:rFonts w:hint="eastAsia" w:asciiTheme="minorEastAsia" w:hAnsiTheme="minorEastAsia" w:eastAsiaTheme="minorEastAsia" w:cstheme="minorEastAsia"/>
          <w:b w:val="0"/>
          <w:sz w:val="24"/>
          <w:szCs w:val="24"/>
        </w:rPr>
        <w:t>2.4委托人代表</w:t>
      </w:r>
      <w:bookmarkEnd w:id="162"/>
      <w:bookmarkEnd w:id="163"/>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委托人代表为：</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，其权限范围：</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64" w:name="_Toc422322531"/>
      <w:r>
        <w:rPr>
          <w:rFonts w:hint="eastAsia" w:asciiTheme="minorEastAsia" w:hAnsiTheme="minorEastAsia" w:eastAsiaTheme="minorEastAsia" w:cstheme="minorEastAsia"/>
          <w:b w:val="0"/>
          <w:sz w:val="24"/>
          <w:szCs w:val="24"/>
        </w:rPr>
        <w:t>2.5答复</w:t>
      </w:r>
      <w:bookmarkEnd w:id="164"/>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委托人同意在 </w:t>
      </w:r>
      <w:r>
        <w:rPr>
          <w:rFonts w:hint="eastAsia" w:asciiTheme="minorEastAsia" w:hAnsiTheme="minorEastAsia" w:eastAsiaTheme="minorEastAsia" w:cstheme="minorEastAsia"/>
          <w:sz w:val="24"/>
          <w:szCs w:val="24"/>
          <w:u w:val="single"/>
        </w:rPr>
        <w:t xml:space="preserve">  七  </w:t>
      </w:r>
      <w:r>
        <w:rPr>
          <w:rFonts w:hint="eastAsia" w:asciiTheme="minorEastAsia" w:hAnsiTheme="minorEastAsia" w:eastAsiaTheme="minorEastAsia" w:cstheme="minorEastAsia"/>
          <w:sz w:val="24"/>
          <w:szCs w:val="24"/>
        </w:rPr>
        <w:t>日内，对咨询人书面提交并要求做出决定的事宜给予书面答复。逾期未答复的，视为委托人认可。</w:t>
      </w:r>
    </w:p>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65" w:name="_Toc422322532"/>
      <w:bookmarkStart w:id="166" w:name="_Toc419045107"/>
      <w:r>
        <w:rPr>
          <w:rFonts w:hint="eastAsia" w:asciiTheme="minorEastAsia" w:hAnsiTheme="minorEastAsia" w:eastAsiaTheme="minorEastAsia" w:cstheme="minorEastAsia"/>
          <w:sz w:val="24"/>
          <w:szCs w:val="24"/>
        </w:rPr>
        <w:t>3.咨询人的义务</w:t>
      </w:r>
      <w:bookmarkEnd w:id="165"/>
      <w:bookmarkEnd w:id="166"/>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67" w:name="_Toc422322533"/>
      <w:bookmarkStart w:id="168" w:name="_Toc419045109"/>
      <w:r>
        <w:rPr>
          <w:rFonts w:hint="eastAsia" w:asciiTheme="minorEastAsia" w:hAnsiTheme="minorEastAsia" w:eastAsiaTheme="minorEastAsia" w:cstheme="minorEastAsia"/>
          <w:b w:val="0"/>
          <w:sz w:val="24"/>
          <w:szCs w:val="24"/>
        </w:rPr>
        <w:t>3.1项目咨询团队及人员</w:t>
      </w:r>
      <w:bookmarkEnd w:id="167"/>
      <w:bookmarkEnd w:id="168"/>
    </w:p>
    <w:p>
      <w:pPr>
        <w:spacing w:line="360" w:lineRule="auto"/>
        <w:ind w:left="900" w:leftChars="20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3.1.1项目咨询团队的主要人员应具有</w:t>
      </w:r>
      <w:r>
        <w:rPr>
          <w:rFonts w:hint="eastAsia" w:asciiTheme="minorEastAsia" w:hAnsiTheme="minorEastAsia" w:eastAsiaTheme="minorEastAsia" w:cstheme="minorEastAsia"/>
          <w:sz w:val="24"/>
          <w:szCs w:val="24"/>
          <w:u w:val="single"/>
        </w:rPr>
        <w:t xml:space="preserve">        造价师      </w:t>
      </w:r>
      <w:r>
        <w:rPr>
          <w:rFonts w:hint="eastAsia" w:asciiTheme="minorEastAsia" w:hAnsiTheme="minorEastAsia" w:eastAsiaTheme="minorEastAsia" w:cstheme="minorEastAsia"/>
          <w:sz w:val="24"/>
          <w:szCs w:val="24"/>
        </w:rPr>
        <w:t xml:space="preserve">资格条件，团队人员的数量为 </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3.1.2项目负责人为：</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，项目负责人为履行本合同的权限为：</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pStyle w:val="51"/>
        <w:spacing w:line="360" w:lineRule="auto"/>
        <w:ind w:firstLine="480" w:firstLineChars="2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3.1.3咨询人更换项目咨询团队其他咨询人员的约定：</w:t>
      </w:r>
      <w:r>
        <w:rPr>
          <w:rFonts w:hint="eastAsia" w:asciiTheme="minorEastAsia" w:hAnsiTheme="minorEastAsia" w:eastAsiaTheme="minorEastAsia" w:cstheme="minorEastAsia"/>
          <w:sz w:val="24"/>
          <w:szCs w:val="24"/>
          <w:u w:val="single"/>
        </w:rPr>
        <w:t xml:space="preserve">   执行通用条款  。</w:t>
      </w:r>
    </w:p>
    <w:p>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3.1.4委托人要求更换咨询人员的情形还包括：</w:t>
      </w:r>
      <w:r>
        <w:rPr>
          <w:rFonts w:hint="eastAsia" w:asciiTheme="minorEastAsia" w:hAnsiTheme="minorEastAsia" w:eastAsiaTheme="minorEastAsia" w:cstheme="minorEastAsia"/>
          <w:sz w:val="24"/>
          <w:szCs w:val="24"/>
          <w:u w:val="single"/>
        </w:rPr>
        <w:t xml:space="preserve">     执行通用条款         。</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69" w:name="_Toc419045110"/>
      <w:bookmarkStart w:id="170" w:name="_Toc422322534"/>
      <w:r>
        <w:rPr>
          <w:rFonts w:hint="eastAsia" w:asciiTheme="minorEastAsia" w:hAnsiTheme="minorEastAsia" w:eastAsiaTheme="minorEastAsia" w:cstheme="minorEastAsia"/>
          <w:b w:val="0"/>
          <w:sz w:val="24"/>
          <w:szCs w:val="24"/>
        </w:rPr>
        <w:t>3.2咨询人的工作要求</w:t>
      </w:r>
      <w:bookmarkEnd w:id="169"/>
      <w:bookmarkEnd w:id="170"/>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3.2.1咨询人向委托人提供有关资料的时间：</w:t>
      </w:r>
      <w:r>
        <w:rPr>
          <w:rFonts w:hint="eastAsia" w:asciiTheme="minorEastAsia" w:hAnsiTheme="minorEastAsia" w:eastAsiaTheme="minorEastAsia" w:cstheme="minorEastAsia"/>
          <w:sz w:val="24"/>
          <w:szCs w:val="24"/>
          <w:u w:val="single"/>
        </w:rPr>
        <w:t xml:space="preserve">  合同签订后7日内</w:t>
      </w:r>
      <w:r>
        <w:rPr>
          <w:rFonts w:hint="eastAsia" w:asciiTheme="minorEastAsia" w:hAnsiTheme="minorEastAsia" w:eastAsiaTheme="minorEastAsia" w:cstheme="minorEastAsia"/>
          <w:sz w:val="24"/>
          <w:szCs w:val="24"/>
        </w:rPr>
        <w:t xml:space="preserve">。咨询人向委托人提供的资料还包括： </w:t>
      </w:r>
      <w:r>
        <w:rPr>
          <w:rFonts w:hint="eastAsia" w:asciiTheme="minorEastAsia" w:hAnsiTheme="minorEastAsia" w:eastAsiaTheme="minorEastAsia" w:cstheme="minorEastAsia"/>
          <w:sz w:val="24"/>
          <w:szCs w:val="24"/>
          <w:u w:val="single"/>
        </w:rPr>
        <w:t xml:space="preserve"> 执行通用条款      </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3.2.2咨询人向委托人提供咨询成果文件的名称、组成、时间、份数及质量标准：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详见附录B。</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3.2.4咨询人应在收到委托人以书面形式提出的建议或者异议后</w:t>
      </w:r>
      <w:r>
        <w:rPr>
          <w:rFonts w:hint="eastAsia" w:asciiTheme="minorEastAsia" w:hAnsiTheme="minorEastAsia" w:eastAsiaTheme="minorEastAsia" w:cstheme="minorEastAsia"/>
          <w:sz w:val="24"/>
          <w:szCs w:val="24"/>
          <w:u w:val="single"/>
        </w:rPr>
        <w:t xml:space="preserve">  7 </w:t>
      </w:r>
      <w:r>
        <w:rPr>
          <w:rFonts w:hint="eastAsia" w:asciiTheme="minorEastAsia" w:hAnsiTheme="minorEastAsia" w:eastAsiaTheme="minorEastAsia" w:cstheme="minorEastAsia"/>
          <w:sz w:val="24"/>
          <w:szCs w:val="24"/>
        </w:rPr>
        <w:t>日内给予书面答复。</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71" w:name="_Toc419045111"/>
      <w:bookmarkStart w:id="172" w:name="_Toc422322535"/>
      <w:r>
        <w:rPr>
          <w:rFonts w:hint="eastAsia" w:asciiTheme="minorEastAsia" w:hAnsiTheme="minorEastAsia" w:eastAsiaTheme="minorEastAsia" w:cstheme="minorEastAsia"/>
          <w:b w:val="0"/>
          <w:sz w:val="24"/>
          <w:szCs w:val="24"/>
        </w:rPr>
        <w:t>3.3咨询人的工作依据</w:t>
      </w:r>
      <w:bookmarkEnd w:id="171"/>
      <w:bookmarkEnd w:id="172"/>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经双方协商，本合同约定的造价咨询服务适用的技术标准、规范、定额等工作依据为：</w:t>
      </w:r>
      <w:r>
        <w:rPr>
          <w:rFonts w:hint="eastAsia" w:asciiTheme="minorEastAsia" w:hAnsiTheme="minorEastAsia" w:eastAsiaTheme="minorEastAsia" w:cstheme="minorEastAsia"/>
          <w:sz w:val="24"/>
          <w:szCs w:val="24"/>
          <w:u w:val="single"/>
        </w:rPr>
        <w:t>国家及自治区现行的计量计价规范、和田地区相关专业估价表、和田地区信息价等</w:t>
      </w:r>
      <w:r>
        <w:rPr>
          <w:rFonts w:hint="eastAsia" w:asciiTheme="minorEastAsia" w:hAnsiTheme="minorEastAsia" w:eastAsiaTheme="minorEastAsia" w:cstheme="minorEastAsia"/>
          <w:sz w:val="24"/>
          <w:szCs w:val="24"/>
        </w:rPr>
        <w:t>。</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73" w:name="_Toc419045112"/>
      <w:bookmarkStart w:id="174" w:name="_Toc422322536"/>
      <w:r>
        <w:rPr>
          <w:rFonts w:hint="eastAsia" w:asciiTheme="minorEastAsia" w:hAnsiTheme="minorEastAsia" w:eastAsiaTheme="minorEastAsia" w:cstheme="minorEastAsia"/>
          <w:b w:val="0"/>
          <w:sz w:val="24"/>
          <w:szCs w:val="24"/>
        </w:rPr>
        <w:t>3.4使用委托人房屋及设备的返还</w:t>
      </w:r>
      <w:bookmarkEnd w:id="173"/>
      <w:bookmarkEnd w:id="174"/>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咨询人应在本合同终止后</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日内移交委托人提供的房屋及设备，移交的方式为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75" w:name="_Toc419045113"/>
      <w:bookmarkStart w:id="176" w:name="_Toc422322537"/>
      <w:r>
        <w:rPr>
          <w:rFonts w:hint="eastAsia" w:asciiTheme="minorEastAsia" w:hAnsiTheme="minorEastAsia" w:eastAsiaTheme="minorEastAsia" w:cstheme="minorEastAsia"/>
          <w:sz w:val="24"/>
          <w:szCs w:val="24"/>
        </w:rPr>
        <w:t>4. 违约责任</w:t>
      </w:r>
      <w:bookmarkEnd w:id="175"/>
      <w:bookmarkEnd w:id="176"/>
    </w:p>
    <w:p>
      <w:pPr>
        <w:pStyle w:val="15"/>
        <w:spacing w:before="60"/>
        <w:ind w:firstLine="480" w:firstLineChars="200"/>
        <w:jc w:val="left"/>
        <w:rPr>
          <w:rFonts w:hint="eastAsia" w:asciiTheme="minorEastAsia" w:hAnsiTheme="minorEastAsia" w:eastAsiaTheme="minorEastAsia" w:cstheme="minorEastAsia"/>
          <w:sz w:val="24"/>
          <w:szCs w:val="24"/>
        </w:rPr>
      </w:pPr>
      <w:bookmarkStart w:id="177" w:name="_Toc422322538"/>
      <w:r>
        <w:rPr>
          <w:rStyle w:val="45"/>
          <w:rFonts w:hint="eastAsia" w:asciiTheme="minorEastAsia" w:hAnsiTheme="minorEastAsia" w:eastAsiaTheme="minorEastAsia" w:cstheme="minorEastAsia"/>
          <w:b w:val="0"/>
          <w:bCs w:val="0"/>
          <w:sz w:val="24"/>
          <w:szCs w:val="24"/>
        </w:rPr>
        <w:t>4.1委托人的违约责任</w:t>
      </w:r>
      <w:bookmarkEnd w:id="177"/>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4.1.1委托人违约金的计算及支付方法：</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u w:val="single"/>
        </w:rPr>
        <w:t xml:space="preserve">                        </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4.1.2委托人赔偿金额按下列方法确定并支付</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pacing w:val="-20"/>
          <w:sz w:val="24"/>
          <w:szCs w:val="24"/>
          <w:u w:val="single"/>
        </w:rPr>
        <w:t>。</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u w:val="single"/>
        </w:rPr>
        <w:t xml:space="preserve">        </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78" w:name="_Toc422322539"/>
      <w:bookmarkStart w:id="179" w:name="_Toc419045114"/>
      <w:r>
        <w:rPr>
          <w:rFonts w:hint="eastAsia" w:asciiTheme="minorEastAsia" w:hAnsiTheme="minorEastAsia" w:eastAsiaTheme="minorEastAsia" w:cstheme="minorEastAsia"/>
          <w:b w:val="0"/>
          <w:sz w:val="24"/>
          <w:szCs w:val="24"/>
        </w:rPr>
        <w:t>4.2咨询人的违约责任</w:t>
      </w:r>
      <w:bookmarkEnd w:id="178"/>
    </w:p>
    <w:bookmarkEnd w:id="179"/>
    <w:p>
      <w:pPr>
        <w:spacing w:line="360" w:lineRule="auto"/>
        <w:ind w:firstLine="48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4.2.1咨询人违约金的计算及支付方法：</w:t>
      </w:r>
      <w:r>
        <w:rPr>
          <w:rFonts w:hint="eastAsia" w:asciiTheme="minorEastAsia" w:hAnsiTheme="minorEastAsia" w:eastAsiaTheme="minorEastAsia" w:cstheme="minorEastAsia"/>
          <w:color w:val="FF0000"/>
          <w:sz w:val="24"/>
          <w:szCs w:val="24"/>
          <w:u w:val="single"/>
        </w:rPr>
        <w:t xml:space="preserve">                  。   </w:t>
      </w:r>
      <w:r>
        <w:rPr>
          <w:rFonts w:hint="eastAsia" w:asciiTheme="minorEastAsia" w:hAnsiTheme="minorEastAsia" w:eastAsiaTheme="minorEastAsia" w:cstheme="minorEastAsia"/>
          <w:sz w:val="24"/>
          <w:szCs w:val="24"/>
          <w:u w:val="single"/>
        </w:rPr>
        <w:t xml:space="preserve">                     </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咨询人赔偿金额按下列方法确定并支付：</w:t>
      </w:r>
      <w:r>
        <w:rPr>
          <w:rFonts w:hint="eastAsia" w:asciiTheme="minorEastAsia" w:hAnsiTheme="minorEastAsia" w:eastAsiaTheme="minorEastAsia" w:cstheme="minorEastAsia"/>
          <w:color w:val="FF0000"/>
          <w:sz w:val="24"/>
          <w:szCs w:val="24"/>
          <w:u w:val="single"/>
        </w:rPr>
        <w:t xml:space="preserve">            。   </w:t>
      </w:r>
      <w:r>
        <w:rPr>
          <w:rFonts w:hint="eastAsia" w:asciiTheme="minorEastAsia" w:hAnsiTheme="minorEastAsia" w:eastAsiaTheme="minorEastAsia" w:cstheme="minorEastAsia"/>
          <w:sz w:val="24"/>
          <w:szCs w:val="24"/>
          <w:u w:val="single"/>
        </w:rPr>
        <w:t xml:space="preserve">                 </w:t>
      </w:r>
    </w:p>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80" w:name="_Toc419045115"/>
      <w:bookmarkStart w:id="181" w:name="_Toc422322540"/>
      <w:r>
        <w:rPr>
          <w:rFonts w:hint="eastAsia" w:asciiTheme="minorEastAsia" w:hAnsiTheme="minorEastAsia" w:eastAsiaTheme="minorEastAsia" w:cstheme="minorEastAsia"/>
          <w:sz w:val="24"/>
          <w:szCs w:val="24"/>
        </w:rPr>
        <w:t>5. 支付</w:t>
      </w:r>
      <w:bookmarkEnd w:id="180"/>
      <w:bookmarkEnd w:id="181"/>
    </w:p>
    <w:p>
      <w:pPr>
        <w:spacing w:line="360" w:lineRule="auto"/>
        <w:ind w:firstLine="480" w:firstLineChars="200"/>
        <w:rPr>
          <w:rStyle w:val="45"/>
          <w:rFonts w:hint="eastAsia" w:asciiTheme="minorEastAsia" w:hAnsiTheme="minorEastAsia" w:eastAsiaTheme="minorEastAsia" w:cstheme="minorEastAsia"/>
          <w:b w:val="0"/>
          <w:sz w:val="24"/>
          <w:szCs w:val="24"/>
        </w:rPr>
      </w:pPr>
      <w:bookmarkStart w:id="182" w:name="_Toc422322541"/>
      <w:bookmarkStart w:id="183" w:name="_Toc419045116"/>
      <w:r>
        <w:rPr>
          <w:rStyle w:val="45"/>
          <w:rFonts w:hint="eastAsia" w:asciiTheme="minorEastAsia" w:hAnsiTheme="minorEastAsia" w:eastAsiaTheme="minorEastAsia" w:cstheme="minorEastAsia"/>
          <w:b w:val="0"/>
          <w:sz w:val="24"/>
          <w:szCs w:val="24"/>
        </w:rPr>
        <w:t>5.1支付货币</w:t>
      </w:r>
      <w:bookmarkEnd w:id="182"/>
      <w:bookmarkEnd w:id="183"/>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币种为： </w:t>
      </w:r>
      <w:r>
        <w:rPr>
          <w:rFonts w:hint="eastAsia" w:asciiTheme="minorEastAsia" w:hAnsiTheme="minorEastAsia" w:eastAsiaTheme="minorEastAsia" w:cstheme="minorEastAsia"/>
          <w:sz w:val="24"/>
          <w:szCs w:val="24"/>
          <w:u w:val="single"/>
        </w:rPr>
        <w:t xml:space="preserve">  人民币</w:t>
      </w:r>
      <w:r>
        <w:rPr>
          <w:rFonts w:hint="eastAsia" w:asciiTheme="minorEastAsia" w:hAnsiTheme="minorEastAsia" w:eastAsiaTheme="minorEastAsia" w:cstheme="minorEastAsia"/>
          <w:sz w:val="24"/>
          <w:szCs w:val="24"/>
        </w:rPr>
        <w:t>，汇率为：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，其他约定：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b/>
          <w:bCs/>
          <w:sz w:val="24"/>
          <w:szCs w:val="24"/>
          <w:u w:val="single"/>
        </w:rPr>
        <w:t xml:space="preserve">    </w:t>
      </w:r>
    </w:p>
    <w:p>
      <w:pPr>
        <w:spacing w:line="360" w:lineRule="auto"/>
        <w:ind w:firstLine="480" w:firstLineChars="200"/>
        <w:rPr>
          <w:rStyle w:val="45"/>
          <w:rFonts w:hint="eastAsia" w:asciiTheme="minorEastAsia" w:hAnsiTheme="minorEastAsia" w:eastAsiaTheme="minorEastAsia" w:cstheme="minorEastAsia"/>
          <w:b w:val="0"/>
          <w:sz w:val="24"/>
          <w:szCs w:val="24"/>
        </w:rPr>
      </w:pPr>
      <w:bookmarkStart w:id="184" w:name="_Toc422322542"/>
      <w:bookmarkStart w:id="185" w:name="_Toc419045117"/>
      <w:r>
        <w:rPr>
          <w:rStyle w:val="45"/>
          <w:rFonts w:hint="eastAsia" w:asciiTheme="minorEastAsia" w:hAnsiTheme="minorEastAsia" w:eastAsiaTheme="minorEastAsia" w:cstheme="minorEastAsia"/>
          <w:b w:val="0"/>
          <w:sz w:val="24"/>
          <w:szCs w:val="24"/>
        </w:rPr>
        <w:t>5.2 支付申请</w:t>
      </w:r>
      <w:bookmarkEnd w:id="184"/>
      <w:bookmarkEnd w:id="185"/>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咨询人应在本合同约定的每次应付款日期</w:t>
      </w:r>
      <w:r>
        <w:rPr>
          <w:rFonts w:hint="eastAsia" w:asciiTheme="minorEastAsia" w:hAnsiTheme="minorEastAsia" w:eastAsiaTheme="minorEastAsia" w:cstheme="minorEastAsia"/>
          <w:sz w:val="24"/>
          <w:szCs w:val="24"/>
          <w:u w:val="single"/>
        </w:rPr>
        <w:t xml:space="preserve"> 14 </w:t>
      </w:r>
      <w:r>
        <w:rPr>
          <w:rFonts w:hint="eastAsia" w:asciiTheme="minorEastAsia" w:hAnsiTheme="minorEastAsia" w:eastAsiaTheme="minorEastAsia" w:cstheme="minorEastAsia"/>
          <w:sz w:val="24"/>
          <w:szCs w:val="24"/>
        </w:rPr>
        <w:t>日前，向委托人提交支付申请书。</w:t>
      </w:r>
    </w:p>
    <w:p>
      <w:pPr>
        <w:spacing w:line="360" w:lineRule="auto"/>
        <w:ind w:firstLine="480" w:firstLineChars="200"/>
        <w:rPr>
          <w:rStyle w:val="45"/>
          <w:rFonts w:hint="eastAsia" w:asciiTheme="minorEastAsia" w:hAnsiTheme="minorEastAsia" w:eastAsiaTheme="minorEastAsia" w:cstheme="minorEastAsia"/>
          <w:b w:val="0"/>
          <w:sz w:val="24"/>
          <w:szCs w:val="24"/>
        </w:rPr>
      </w:pPr>
      <w:bookmarkStart w:id="186" w:name="_Toc422322543"/>
      <w:bookmarkStart w:id="187" w:name="_Toc419045118"/>
      <w:r>
        <w:rPr>
          <w:rStyle w:val="45"/>
          <w:rFonts w:hint="eastAsia" w:asciiTheme="minorEastAsia" w:hAnsiTheme="minorEastAsia" w:eastAsiaTheme="minorEastAsia" w:cstheme="minorEastAsia"/>
          <w:b w:val="0"/>
          <w:sz w:val="24"/>
          <w:szCs w:val="24"/>
        </w:rPr>
        <w:t>5.3支付酬金</w:t>
      </w:r>
      <w:bookmarkEnd w:id="186"/>
      <w:bookmarkEnd w:id="187"/>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正常工作酬金的支付：</w:t>
      </w:r>
    </w:p>
    <w:tbl>
      <w:tblPr>
        <w:tblStyle w:val="23"/>
        <w:tblW w:w="8155" w:type="dxa"/>
        <w:jc w:val="center"/>
        <w:tblLayout w:type="fixed"/>
        <w:tblCellMar>
          <w:top w:w="0" w:type="dxa"/>
          <w:left w:w="0" w:type="dxa"/>
          <w:bottom w:w="0" w:type="dxa"/>
          <w:right w:w="0" w:type="dxa"/>
        </w:tblCellMar>
      </w:tblPr>
      <w:tblGrid>
        <w:gridCol w:w="1295"/>
        <w:gridCol w:w="2732"/>
        <w:gridCol w:w="1673"/>
        <w:gridCol w:w="2455"/>
      </w:tblGrid>
      <w:tr>
        <w:tblPrEx>
          <w:tblCellMar>
            <w:top w:w="0" w:type="dxa"/>
            <w:left w:w="0" w:type="dxa"/>
            <w:bottom w:w="0" w:type="dxa"/>
            <w:right w:w="0" w:type="dxa"/>
          </w:tblCellMar>
        </w:tblPrEx>
        <w:trPr>
          <w:trHeight w:val="410"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支付次数</w:t>
            </w: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支付时间</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支付比例</w:t>
            </w: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支付金额（万元）</w:t>
            </w:r>
          </w:p>
        </w:tc>
      </w:tr>
      <w:tr>
        <w:tblPrEx>
          <w:tblCellMar>
            <w:top w:w="0" w:type="dxa"/>
            <w:left w:w="0" w:type="dxa"/>
            <w:bottom w:w="0" w:type="dxa"/>
            <w:right w:w="0" w:type="dxa"/>
          </w:tblCellMar>
        </w:tblPrEx>
        <w:trPr>
          <w:trHeight w:val="366"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FF0000"/>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FF0000"/>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FF0000"/>
                <w:sz w:val="24"/>
                <w:szCs w:val="24"/>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FF0000"/>
                <w:sz w:val="24"/>
                <w:szCs w:val="24"/>
              </w:rPr>
            </w:pPr>
          </w:p>
        </w:tc>
      </w:tr>
      <w:tr>
        <w:tblPrEx>
          <w:tblCellMar>
            <w:top w:w="0" w:type="dxa"/>
            <w:left w:w="0" w:type="dxa"/>
            <w:bottom w:w="0" w:type="dxa"/>
            <w:right w:w="0" w:type="dxa"/>
          </w:tblCellMar>
        </w:tblPrEx>
        <w:trPr>
          <w:trHeight w:val="379"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441"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yellow"/>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szCs w:val="24"/>
                <w:highlight w:val="yellow"/>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szCs w:val="24"/>
                <w:highlight w:val="yellow"/>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374"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yellow"/>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szCs w:val="24"/>
                <w:highlight w:val="yellow"/>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szCs w:val="24"/>
                <w:highlight w:val="yellow"/>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szCs w:val="24"/>
              </w:rPr>
            </w:pPr>
          </w:p>
        </w:tc>
      </w:tr>
    </w:tbl>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88" w:name="_Toc419045119"/>
      <w:bookmarkStart w:id="189" w:name="_Toc422322544"/>
      <w:r>
        <w:rPr>
          <w:rFonts w:hint="eastAsia" w:asciiTheme="minorEastAsia" w:hAnsiTheme="minorEastAsia" w:eastAsiaTheme="minorEastAsia" w:cstheme="minorEastAsia"/>
          <w:sz w:val="24"/>
          <w:szCs w:val="24"/>
        </w:rPr>
        <w:t>6. 合同变更、解除与终止</w:t>
      </w:r>
      <w:bookmarkEnd w:id="188"/>
      <w:bookmarkEnd w:id="189"/>
    </w:p>
    <w:p>
      <w:pPr>
        <w:spacing w:line="360" w:lineRule="auto"/>
        <w:ind w:firstLine="480" w:firstLineChars="200"/>
        <w:rPr>
          <w:rStyle w:val="45"/>
          <w:rFonts w:hint="eastAsia" w:asciiTheme="minorEastAsia" w:hAnsiTheme="minorEastAsia" w:eastAsiaTheme="minorEastAsia" w:cstheme="minorEastAsia"/>
          <w:b w:val="0"/>
          <w:sz w:val="24"/>
          <w:szCs w:val="24"/>
          <w:u w:val="single"/>
        </w:rPr>
      </w:pPr>
      <w:bookmarkStart w:id="190" w:name="_Toc422322545"/>
      <w:bookmarkStart w:id="191" w:name="_Toc419045120"/>
      <w:r>
        <w:rPr>
          <w:rStyle w:val="45"/>
          <w:rFonts w:hint="eastAsia" w:asciiTheme="minorEastAsia" w:hAnsiTheme="minorEastAsia" w:eastAsiaTheme="minorEastAsia" w:cstheme="minorEastAsia"/>
          <w:b w:val="0"/>
          <w:sz w:val="24"/>
          <w:szCs w:val="24"/>
        </w:rPr>
        <w:t>6.1合同变更</w:t>
      </w:r>
      <w:bookmarkEnd w:id="190"/>
      <w:bookmarkEnd w:id="191"/>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6.1.2 除不可抗力外，因非咨询人原因导致本合同履行期限延长、内容增加时，附加工作酬金按下列方法确定：</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FF0000"/>
          <w:sz w:val="24"/>
          <w:szCs w:val="24"/>
        </w:rPr>
        <w:br w:type="textWrapping"/>
      </w:r>
      <w:r>
        <w:rPr>
          <w:rFonts w:hint="eastAsia" w:asciiTheme="minorEastAsia" w:hAnsiTheme="minorEastAsia" w:eastAsiaTheme="minorEastAsia" w:cstheme="minorEastAsia"/>
          <w:sz w:val="24"/>
          <w:szCs w:val="24"/>
        </w:rPr>
        <w:t xml:space="preserve">    6.1.4因工程规模、服务范围及内容的变化等导致咨询人的工作量增减时，服务酬金的调整方法：</w:t>
      </w:r>
      <w:r>
        <w:rPr>
          <w:rFonts w:hint="eastAsia" w:asciiTheme="minorEastAsia" w:hAnsiTheme="minorEastAsia" w:eastAsiaTheme="minorEastAsia" w:cstheme="minorEastAsia"/>
          <w:color w:val="FF0000"/>
          <w:sz w:val="24"/>
          <w:szCs w:val="24"/>
          <w:u w:val="single"/>
        </w:rPr>
        <w:t xml:space="preserve">                 。</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92" w:name="_Toc422322546"/>
      <w:r>
        <w:rPr>
          <w:rFonts w:hint="eastAsia" w:asciiTheme="minorEastAsia" w:hAnsiTheme="minorEastAsia" w:eastAsiaTheme="minorEastAsia" w:cstheme="minorEastAsia"/>
          <w:b w:val="0"/>
          <w:sz w:val="24"/>
          <w:szCs w:val="24"/>
        </w:rPr>
        <w:t>6.2合同解除</w:t>
      </w:r>
      <w:bookmarkEnd w:id="192"/>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6.2.2双方约定解除合同的条件还包括：</w:t>
      </w:r>
      <w:r>
        <w:rPr>
          <w:rFonts w:hint="eastAsia" w:asciiTheme="minorEastAsia" w:hAnsiTheme="minorEastAsia" w:eastAsiaTheme="minorEastAsia" w:cstheme="minorEastAsia"/>
          <w:sz w:val="24"/>
          <w:szCs w:val="24"/>
          <w:u w:val="single"/>
        </w:rPr>
        <w:t xml:space="preserve"> 执行通用条款</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6.2.4因不可抗力导致的合同解除，双方约定损失的分担如下：</w:t>
      </w:r>
      <w:r>
        <w:rPr>
          <w:rFonts w:hint="eastAsia" w:asciiTheme="minorEastAsia" w:hAnsiTheme="minorEastAsia" w:eastAsiaTheme="minorEastAsia" w:cstheme="minorEastAsia"/>
          <w:sz w:val="24"/>
          <w:szCs w:val="24"/>
          <w:u w:val="single"/>
        </w:rPr>
        <w:t>执行通用条款</w:t>
      </w:r>
      <w:r>
        <w:rPr>
          <w:rFonts w:hint="eastAsia" w:asciiTheme="minorEastAsia" w:hAnsiTheme="minorEastAsia" w:eastAsiaTheme="minorEastAsia" w:cstheme="minorEastAsia"/>
          <w:sz w:val="24"/>
          <w:szCs w:val="24"/>
        </w:rPr>
        <w:t>。</w:t>
      </w:r>
    </w:p>
    <w:p>
      <w:pPr>
        <w:pStyle w:val="21"/>
        <w:spacing w:before="0" w:after="0" w:line="360" w:lineRule="auto"/>
        <w:ind w:firstLine="482" w:firstLineChars="200"/>
        <w:jc w:val="left"/>
        <w:rPr>
          <w:rFonts w:hint="eastAsia" w:asciiTheme="minorEastAsia" w:hAnsiTheme="minorEastAsia" w:eastAsiaTheme="minorEastAsia" w:cstheme="minorEastAsia"/>
          <w:sz w:val="24"/>
          <w:szCs w:val="24"/>
        </w:rPr>
      </w:pPr>
      <w:bookmarkStart w:id="193" w:name="_Toc419045121"/>
      <w:bookmarkStart w:id="194" w:name="_Toc422322547"/>
      <w:r>
        <w:rPr>
          <w:rFonts w:hint="eastAsia" w:asciiTheme="minorEastAsia" w:hAnsiTheme="minorEastAsia" w:eastAsiaTheme="minorEastAsia" w:cstheme="minorEastAsia"/>
          <w:sz w:val="24"/>
          <w:szCs w:val="24"/>
        </w:rPr>
        <w:t>7. 争议解决</w:t>
      </w:r>
      <w:bookmarkEnd w:id="193"/>
      <w:bookmarkEnd w:id="194"/>
    </w:p>
    <w:p>
      <w:pPr>
        <w:spacing w:line="360" w:lineRule="auto"/>
        <w:ind w:firstLine="480"/>
        <w:rPr>
          <w:rStyle w:val="45"/>
          <w:rFonts w:hint="eastAsia" w:asciiTheme="minorEastAsia" w:hAnsiTheme="minorEastAsia" w:eastAsiaTheme="minorEastAsia" w:cstheme="minorEastAsia"/>
          <w:b w:val="0"/>
          <w:sz w:val="24"/>
          <w:szCs w:val="24"/>
        </w:rPr>
      </w:pPr>
      <w:bookmarkStart w:id="195" w:name="_Toc422322548"/>
      <w:bookmarkStart w:id="196" w:name="_Toc419045122"/>
      <w:r>
        <w:rPr>
          <w:rStyle w:val="45"/>
          <w:rFonts w:hint="eastAsia" w:asciiTheme="minorEastAsia" w:hAnsiTheme="minorEastAsia" w:eastAsiaTheme="minorEastAsia" w:cstheme="minorEastAsia"/>
          <w:b w:val="0"/>
          <w:sz w:val="24"/>
          <w:szCs w:val="24"/>
        </w:rPr>
        <w:t>7.2调解</w:t>
      </w:r>
      <w:bookmarkEnd w:id="195"/>
      <w:bookmarkEnd w:id="196"/>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如果双方不能在</w:t>
      </w:r>
      <w:r>
        <w:rPr>
          <w:rFonts w:hint="eastAsia" w:asciiTheme="minorEastAsia" w:hAnsiTheme="minorEastAsia" w:eastAsiaTheme="minorEastAsia" w:cstheme="minorEastAsia"/>
          <w:sz w:val="24"/>
          <w:szCs w:val="24"/>
          <w:u w:val="single"/>
        </w:rPr>
        <w:t>十</w:t>
      </w:r>
      <w:r>
        <w:rPr>
          <w:rFonts w:hint="eastAsia" w:asciiTheme="minorEastAsia" w:hAnsiTheme="minorEastAsia" w:eastAsiaTheme="minorEastAsia" w:cstheme="minorEastAsia"/>
          <w:sz w:val="24"/>
          <w:szCs w:val="24"/>
        </w:rPr>
        <w:t>日内解决本合同争议，可以将其提交</w:t>
      </w:r>
      <w:r>
        <w:rPr>
          <w:rFonts w:hint="eastAsia" w:asciiTheme="minorEastAsia" w:hAnsiTheme="minorEastAsia" w:eastAsiaTheme="minorEastAsia" w:cstheme="minorEastAsia"/>
          <w:sz w:val="24"/>
          <w:szCs w:val="24"/>
          <w:u w:val="single"/>
        </w:rPr>
        <w:t xml:space="preserve"> 该项目总监理工程师 </w:t>
      </w:r>
      <w:r>
        <w:rPr>
          <w:rFonts w:hint="eastAsia" w:asciiTheme="minorEastAsia" w:hAnsiTheme="minorEastAsia" w:eastAsiaTheme="minorEastAsia" w:cstheme="minorEastAsia"/>
          <w:sz w:val="24"/>
          <w:szCs w:val="24"/>
        </w:rPr>
        <w:t>进行调解。</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197" w:name="_Toc422322549"/>
      <w:r>
        <w:rPr>
          <w:rFonts w:hint="eastAsia" w:asciiTheme="minorEastAsia" w:hAnsiTheme="minorEastAsia" w:eastAsiaTheme="minorEastAsia" w:cstheme="minorEastAsia"/>
          <w:b w:val="0"/>
          <w:sz w:val="24"/>
          <w:szCs w:val="24"/>
        </w:rPr>
        <w:t>7.3仲裁或诉讼</w:t>
      </w:r>
      <w:bookmarkEnd w:id="197"/>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合同争议的最终解决方式为下列第</w:t>
      </w: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种方式：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（1）提请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仲裁委员会进行仲裁。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（2）向</w:t>
      </w:r>
      <w:r>
        <w:rPr>
          <w:rFonts w:hint="eastAsia" w:asciiTheme="minorEastAsia" w:hAnsiTheme="minorEastAsia" w:eastAsiaTheme="minorEastAsia" w:cstheme="minorEastAsia"/>
          <w:sz w:val="24"/>
          <w:szCs w:val="24"/>
          <w:u w:val="single"/>
        </w:rPr>
        <w:t xml:space="preserve">    和田地区中级           </w:t>
      </w:r>
      <w:r>
        <w:rPr>
          <w:rFonts w:hint="eastAsia" w:asciiTheme="minorEastAsia" w:hAnsiTheme="minorEastAsia" w:eastAsiaTheme="minorEastAsia" w:cstheme="minorEastAsia"/>
          <w:sz w:val="24"/>
          <w:szCs w:val="24"/>
        </w:rPr>
        <w:t>人民法院提起诉讼。</w:t>
      </w:r>
    </w:p>
    <w:p>
      <w:pPr>
        <w:spacing w:line="360" w:lineRule="auto"/>
        <w:ind w:firstLine="482" w:firstLineChars="200"/>
        <w:rPr>
          <w:rStyle w:val="45"/>
          <w:rFonts w:hint="eastAsia" w:asciiTheme="minorEastAsia" w:hAnsiTheme="minorEastAsia" w:eastAsiaTheme="minorEastAsia" w:cstheme="minorEastAsia"/>
          <w:b w:val="0"/>
          <w:sz w:val="24"/>
          <w:szCs w:val="24"/>
        </w:rPr>
      </w:pPr>
      <w:bookmarkStart w:id="198" w:name="_Toc419045123"/>
      <w:bookmarkStart w:id="199" w:name="_Toc422322550"/>
      <w:r>
        <w:rPr>
          <w:rStyle w:val="31"/>
          <w:rFonts w:hint="eastAsia" w:asciiTheme="minorEastAsia" w:hAnsiTheme="minorEastAsia" w:eastAsiaTheme="minorEastAsia" w:cstheme="minorEastAsia"/>
          <w:sz w:val="24"/>
          <w:szCs w:val="24"/>
        </w:rPr>
        <w:t>8. 其他</w:t>
      </w:r>
      <w:bookmarkEnd w:id="198"/>
      <w:bookmarkEnd w:id="199"/>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200" w:name="_Toc422322551"/>
      <w:r>
        <w:rPr>
          <w:rFonts w:hint="eastAsia" w:asciiTheme="minorEastAsia" w:hAnsiTheme="minorEastAsia" w:eastAsiaTheme="minorEastAsia" w:cstheme="minorEastAsia"/>
          <w:b w:val="0"/>
          <w:sz w:val="24"/>
          <w:szCs w:val="24"/>
        </w:rPr>
        <w:t>8.1考察及相关费用</w:t>
      </w:r>
      <w:bookmarkEnd w:id="200"/>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咨询人经委托人同意进行考察发生的费用由</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支付。</w:t>
      </w:r>
    </w:p>
    <w:p>
      <w:pPr>
        <w:spacing w:line="360" w:lineRule="auto"/>
        <w:ind w:firstLine="480" w:firstLineChars="200"/>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 xml:space="preserve">差旅费及相关费用的支付： </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201" w:name="_Toc422322552"/>
      <w:r>
        <w:rPr>
          <w:rFonts w:hint="eastAsia" w:asciiTheme="minorEastAsia" w:hAnsiTheme="minorEastAsia" w:eastAsiaTheme="minorEastAsia" w:cstheme="minorEastAsia"/>
          <w:b w:val="0"/>
          <w:sz w:val="24"/>
          <w:szCs w:val="24"/>
        </w:rPr>
        <w:t>8.2奖励</w:t>
      </w:r>
      <w:bookmarkEnd w:id="201"/>
    </w:p>
    <w:p>
      <w:pPr>
        <w:spacing w:line="360" w:lineRule="auto"/>
        <w:ind w:firstLine="480" w:firstLineChars="200"/>
        <w:rPr>
          <w:rStyle w:val="45"/>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sz w:val="24"/>
          <w:szCs w:val="24"/>
        </w:rPr>
        <w:t xml:space="preserve">合理化建议的奖励金额按下列方法确定： </w:t>
      </w:r>
    </w:p>
    <w:p>
      <w:pPr>
        <w:pStyle w:val="15"/>
        <w:spacing w:before="60"/>
        <w:ind w:firstLine="480" w:firstLineChars="200"/>
        <w:jc w:val="left"/>
        <w:rPr>
          <w:rFonts w:hint="eastAsia" w:asciiTheme="minorEastAsia" w:hAnsiTheme="minorEastAsia" w:eastAsiaTheme="minorEastAsia" w:cstheme="minorEastAsia"/>
          <w:b w:val="0"/>
          <w:sz w:val="24"/>
          <w:szCs w:val="24"/>
        </w:rPr>
      </w:pPr>
      <w:bookmarkStart w:id="202" w:name="_Toc422322553"/>
      <w:r>
        <w:rPr>
          <w:rFonts w:hint="eastAsia" w:asciiTheme="minorEastAsia" w:hAnsiTheme="minorEastAsia" w:eastAsiaTheme="minorEastAsia" w:cstheme="minorEastAsia"/>
          <w:b w:val="0"/>
          <w:sz w:val="24"/>
          <w:szCs w:val="24"/>
        </w:rPr>
        <w:t>8.3保密</w:t>
      </w:r>
      <w:bookmarkEnd w:id="202"/>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委托人申明的保密事项和期限：</w:t>
      </w:r>
      <w:r>
        <w:rPr>
          <w:rFonts w:hint="eastAsia" w:asciiTheme="minorEastAsia" w:hAnsiTheme="minorEastAsia" w:eastAsiaTheme="minorEastAsia" w:cstheme="minorEastAsia"/>
          <w:sz w:val="24"/>
          <w:szCs w:val="24"/>
          <w:u w:val="single"/>
        </w:rPr>
        <w:t xml:space="preserve"> 长期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咨询人申明的保密事项和期限：</w:t>
      </w:r>
      <w:r>
        <w:rPr>
          <w:rFonts w:hint="eastAsia" w:asciiTheme="minorEastAsia" w:hAnsiTheme="minorEastAsia" w:eastAsiaTheme="minorEastAsia" w:cstheme="minorEastAsia"/>
          <w:sz w:val="24"/>
          <w:szCs w:val="24"/>
          <w:u w:val="single"/>
        </w:rPr>
        <w:t xml:space="preserve"> 长期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第三人申明的保密事项和期限：</w:t>
      </w:r>
      <w:r>
        <w:rPr>
          <w:rFonts w:hint="eastAsia" w:asciiTheme="minorEastAsia" w:hAnsiTheme="minorEastAsia" w:eastAsiaTheme="minorEastAsia" w:cstheme="minorEastAsia"/>
          <w:sz w:val="24"/>
          <w:szCs w:val="24"/>
          <w:u w:val="single"/>
        </w:rPr>
        <w:t xml:space="preserve"> 长期 </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bCs/>
          <w:kern w:val="28"/>
          <w:sz w:val="24"/>
          <w:szCs w:val="24"/>
        </w:rPr>
      </w:pPr>
      <w:bookmarkStart w:id="203" w:name="_Toc422322554"/>
      <w:r>
        <w:rPr>
          <w:rStyle w:val="45"/>
          <w:rFonts w:hint="eastAsia" w:asciiTheme="minorEastAsia" w:hAnsiTheme="minorEastAsia" w:eastAsiaTheme="minorEastAsia" w:cstheme="minorEastAsia"/>
          <w:b w:val="0"/>
          <w:sz w:val="24"/>
          <w:szCs w:val="24"/>
        </w:rPr>
        <w:t>8.4联络</w:t>
      </w:r>
      <w:bookmarkEnd w:id="203"/>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8.4.1任何一方与合同有关的通知、指示、要求、决定等，均应在</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日内送达对方指定的接收人和送达地点。</w:t>
      </w:r>
    </w:p>
    <w:p>
      <w:pPr>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8.4.2委托人指定的送达接收人：</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，送达地点：</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color w:val="FF0000"/>
          <w:spacing w:val="10"/>
          <w:sz w:val="24"/>
          <w:szCs w:val="24"/>
          <w:u w:val="single"/>
        </w:rPr>
        <w:t xml:space="preserve">                         </w:t>
      </w:r>
      <w:r>
        <w:rPr>
          <w:rFonts w:hint="eastAsia" w:asciiTheme="minorEastAsia" w:hAnsiTheme="minorEastAsia" w:eastAsiaTheme="minorEastAsia" w:cstheme="minorEastAsia"/>
          <w:color w:val="FF0000"/>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咨询人指定的送达接收人：</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，送达地点：</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color w:val="FF0000"/>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rPr>
          <w:rStyle w:val="45"/>
          <w:rFonts w:hint="eastAsia" w:asciiTheme="minorEastAsia" w:hAnsiTheme="minorEastAsia" w:eastAsiaTheme="minorEastAsia" w:cstheme="minorEastAsia"/>
          <w:b w:val="0"/>
          <w:sz w:val="24"/>
          <w:szCs w:val="24"/>
        </w:rPr>
      </w:pPr>
      <w:bookmarkStart w:id="204" w:name="_Toc422322555"/>
      <w:bookmarkStart w:id="205" w:name="_Toc419045124"/>
      <w:r>
        <w:rPr>
          <w:rStyle w:val="45"/>
          <w:rFonts w:hint="eastAsia" w:asciiTheme="minorEastAsia" w:hAnsiTheme="minorEastAsia" w:eastAsiaTheme="minorEastAsia" w:cstheme="minorEastAsia"/>
          <w:b w:val="0"/>
          <w:sz w:val="24"/>
          <w:szCs w:val="24"/>
        </w:rPr>
        <w:t>8.5知识产权</w:t>
      </w:r>
      <w:bookmarkEnd w:id="204"/>
      <w:bookmarkEnd w:id="205"/>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委托人提供给咨询人的图纸、委托人为实施工程自行编制或委托编制的技术规范以及反映委托人要求的或其他类似性质文件的著作权属于  </w:t>
      </w:r>
      <w:r>
        <w:rPr>
          <w:rFonts w:hint="eastAsia" w:asciiTheme="minorEastAsia" w:hAnsiTheme="minorEastAsia" w:eastAsiaTheme="minorEastAsia" w:cstheme="minorEastAsia"/>
          <w:sz w:val="24"/>
          <w:szCs w:val="24"/>
          <w:u w:val="single"/>
        </w:rPr>
        <w:t xml:space="preserve">执行通用条款 </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咨询人为履行本合同约定而编制的成果文件，其著作权属于  </w:t>
      </w:r>
      <w:r>
        <w:rPr>
          <w:rFonts w:hint="eastAsia" w:asciiTheme="minorEastAsia" w:hAnsiTheme="minorEastAsia" w:eastAsiaTheme="minorEastAsia" w:cstheme="minorEastAsia"/>
          <w:sz w:val="24"/>
          <w:szCs w:val="24"/>
          <w:u w:val="single"/>
        </w:rPr>
        <w:t xml:space="preserve"> 执行通用条款</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双方将履行本合同形成的有关成果文件用于企业宣传、申报奖项以及接受上级主管部门的检查须遵守以下约定：</w:t>
      </w:r>
      <w:r>
        <w:rPr>
          <w:rFonts w:hint="eastAsia" w:asciiTheme="minorEastAsia" w:hAnsiTheme="minorEastAsia" w:eastAsiaTheme="minorEastAsia" w:cstheme="minorEastAsia"/>
          <w:sz w:val="24"/>
          <w:szCs w:val="24"/>
          <w:u w:val="single"/>
        </w:rPr>
        <w:t xml:space="preserve">       执行通用条款    。</w:t>
      </w:r>
    </w:p>
    <w:p>
      <w:pPr>
        <w:spacing w:line="360" w:lineRule="auto"/>
        <w:ind w:firstLine="482" w:firstLineChars="200"/>
        <w:rPr>
          <w:rFonts w:hint="eastAsia" w:asciiTheme="minorEastAsia" w:hAnsiTheme="minorEastAsia" w:eastAsiaTheme="minorEastAsia" w:cstheme="minorEastAsia"/>
          <w:sz w:val="24"/>
          <w:szCs w:val="24"/>
        </w:rPr>
      </w:pPr>
      <w:bookmarkStart w:id="206" w:name="_Toc419045125"/>
      <w:bookmarkStart w:id="207" w:name="_Toc422322556"/>
      <w:r>
        <w:rPr>
          <w:rStyle w:val="31"/>
          <w:rFonts w:hint="eastAsia" w:asciiTheme="minorEastAsia" w:hAnsiTheme="minorEastAsia" w:eastAsiaTheme="minorEastAsia" w:cstheme="minorEastAsia"/>
          <w:sz w:val="24"/>
          <w:szCs w:val="24"/>
        </w:rPr>
        <w:t>9.补充条款</w:t>
      </w:r>
      <w:bookmarkEnd w:id="206"/>
      <w:bookmarkEnd w:id="207"/>
    </w:p>
    <w:p>
      <w:pPr>
        <w:spacing w:line="360" w:lineRule="auto"/>
        <w:ind w:firstLine="360" w:firstLineChars="1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                                                           </w:t>
      </w:r>
    </w:p>
    <w:p>
      <w:pPr>
        <w:spacing w:line="360" w:lineRule="auto"/>
        <w:rPr>
          <w:rFonts w:hint="eastAsia"/>
          <w:b/>
          <w:u w:val="single"/>
        </w:rPr>
        <w:sectPr>
          <w:footerReference r:id="rId15" w:type="default"/>
          <w:pgSz w:w="11906" w:h="16838"/>
          <w:pgMar w:top="1440" w:right="1800" w:bottom="1440" w:left="1800" w:header="851" w:footer="992" w:gutter="0"/>
          <w:pgNumType w:start="1"/>
          <w:cols w:space="720" w:num="1"/>
          <w:docGrid w:linePitch="312" w:charSpace="0"/>
        </w:sectPr>
      </w:pPr>
    </w:p>
    <w:p>
      <w:pPr>
        <w:pStyle w:val="3"/>
        <w:spacing w:before="0" w:after="0"/>
        <w:jc w:val="center"/>
        <w:rPr>
          <w:rFonts w:hint="eastAsia"/>
          <w:sz w:val="24"/>
          <w:szCs w:val="24"/>
        </w:rPr>
      </w:pPr>
      <w:bookmarkStart w:id="208" w:name="_Toc419045126"/>
      <w:bookmarkStart w:id="209" w:name="_Toc422322557"/>
      <w:r>
        <w:rPr>
          <w:rFonts w:hint="eastAsia"/>
          <w:sz w:val="24"/>
          <w:szCs w:val="24"/>
        </w:rPr>
        <w:t>附录A 服务范围及工作内容、酬金一览表</w:t>
      </w:r>
      <w:bookmarkEnd w:id="208"/>
      <w:bookmarkEnd w:id="209"/>
    </w:p>
    <w:tbl>
      <w:tblPr>
        <w:tblStyle w:val="23"/>
        <w:tblW w:w="9489"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614"/>
        <w:gridCol w:w="2235"/>
        <w:gridCol w:w="810"/>
        <w:gridCol w:w="1425"/>
        <w:gridCol w:w="114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服务阶段</w:t>
            </w:r>
          </w:p>
        </w:tc>
        <w:tc>
          <w:tcPr>
            <w:tcW w:w="3849" w:type="dxa"/>
            <w:gridSpan w:val="2"/>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服务范围及工作内容</w:t>
            </w:r>
          </w:p>
        </w:tc>
        <w:tc>
          <w:tcPr>
            <w:tcW w:w="3375" w:type="dxa"/>
            <w:gridSpan w:val="3"/>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酬金</w:t>
            </w:r>
          </w:p>
        </w:tc>
        <w:tc>
          <w:tcPr>
            <w:tcW w:w="990" w:type="dxa"/>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cs="宋体"/>
                <w:sz w:val="21"/>
                <w:szCs w:val="21"/>
              </w:rPr>
            </w:pPr>
          </w:p>
        </w:tc>
        <w:tc>
          <w:tcPr>
            <w:tcW w:w="1614" w:type="dxa"/>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服务范围</w:t>
            </w:r>
          </w:p>
        </w:tc>
        <w:tc>
          <w:tcPr>
            <w:tcW w:w="2235" w:type="dxa"/>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工作内容</w:t>
            </w:r>
          </w:p>
        </w:tc>
        <w:tc>
          <w:tcPr>
            <w:tcW w:w="810" w:type="dxa"/>
            <w:vAlign w:val="center"/>
          </w:tcPr>
          <w:p>
            <w:pPr>
              <w:pStyle w:val="20"/>
              <w:jc w:val="center"/>
              <w:rPr>
                <w:rFonts w:hint="eastAsia" w:ascii="宋体" w:hAnsi="宋体" w:cs="宋体"/>
                <w:sz w:val="21"/>
                <w:szCs w:val="21"/>
              </w:rPr>
            </w:pPr>
            <w:r>
              <w:rPr>
                <w:rFonts w:hint="eastAsia" w:ascii="宋体" w:hAnsi="宋体" w:cs="宋体"/>
                <w:sz w:val="21"/>
                <w:szCs w:val="21"/>
              </w:rPr>
              <w:t>收费基数</w:t>
            </w:r>
          </w:p>
        </w:tc>
        <w:tc>
          <w:tcPr>
            <w:tcW w:w="1425" w:type="dxa"/>
            <w:vAlign w:val="center"/>
          </w:tcPr>
          <w:p>
            <w:pPr>
              <w:pStyle w:val="20"/>
              <w:jc w:val="center"/>
              <w:rPr>
                <w:rFonts w:hint="eastAsia" w:ascii="宋体" w:hAnsi="宋体" w:cs="宋体"/>
                <w:sz w:val="21"/>
                <w:szCs w:val="21"/>
              </w:rPr>
            </w:pPr>
            <w:r>
              <w:rPr>
                <w:rFonts w:hint="eastAsia" w:ascii="宋体" w:hAnsi="宋体" w:cs="宋体"/>
                <w:sz w:val="21"/>
                <w:szCs w:val="21"/>
              </w:rPr>
              <w:t>收费标准（比例）</w:t>
            </w:r>
          </w:p>
        </w:tc>
        <w:tc>
          <w:tcPr>
            <w:tcW w:w="1140" w:type="dxa"/>
            <w:vAlign w:val="center"/>
          </w:tcPr>
          <w:p>
            <w:pPr>
              <w:pStyle w:val="20"/>
              <w:jc w:val="center"/>
              <w:rPr>
                <w:rFonts w:hint="eastAsia" w:ascii="宋体" w:hAnsi="宋体" w:cs="宋体"/>
                <w:sz w:val="21"/>
                <w:szCs w:val="21"/>
              </w:rPr>
            </w:pPr>
            <w:r>
              <w:rPr>
                <w:rFonts w:hint="eastAsia" w:ascii="宋体" w:hAnsi="宋体" w:cs="宋体"/>
                <w:sz w:val="21"/>
                <w:szCs w:val="21"/>
              </w:rPr>
              <w:t>酬金数额（万元）</w:t>
            </w:r>
          </w:p>
        </w:tc>
        <w:tc>
          <w:tcPr>
            <w:tcW w:w="990" w:type="dxa"/>
            <w:vAlign w:val="center"/>
          </w:tcPr>
          <w:p>
            <w:pPr>
              <w:pStyle w:val="2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75" w:type="dxa"/>
            <w:vMerge w:val="restart"/>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决策阶段</w:t>
            </w: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投资估算</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□编制□审核□调整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cs="宋体"/>
                <w:sz w:val="21"/>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经济评价</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□编制□审核□调整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cs="宋体"/>
                <w:sz w:val="21"/>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2235" w:type="dxa"/>
            <w:vAlign w:val="center"/>
          </w:tcPr>
          <w:p>
            <w:pPr>
              <w:spacing w:line="360" w:lineRule="auto"/>
              <w:jc w:val="center"/>
              <w:rPr>
                <w:rFonts w:hint="eastAsia" w:ascii="宋体" w:hAnsi="宋体" w:cs="宋体"/>
                <w:szCs w:val="21"/>
              </w:rPr>
            </w:pP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pStyle w:val="20"/>
              <w:spacing w:line="360" w:lineRule="auto"/>
              <w:jc w:val="center"/>
              <w:rPr>
                <w:rFonts w:hint="eastAsia" w:ascii="宋体" w:hAnsi="宋体" w:cs="宋体"/>
                <w:sz w:val="21"/>
                <w:szCs w:val="21"/>
              </w:rPr>
            </w:pPr>
            <w:r>
              <w:rPr>
                <w:rFonts w:hint="eastAsia" w:ascii="宋体" w:hAnsi="宋体" w:cs="宋体"/>
                <w:sz w:val="21"/>
                <w:szCs w:val="21"/>
              </w:rPr>
              <w:t>设计阶段</w:t>
            </w: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设计概算</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□编制□审核□调整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cs="宋体"/>
                <w:sz w:val="21"/>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施工图预算</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cs="宋体"/>
                <w:sz w:val="21"/>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2235" w:type="dxa"/>
            <w:vAlign w:val="center"/>
          </w:tcPr>
          <w:p>
            <w:pPr>
              <w:spacing w:line="360" w:lineRule="auto"/>
              <w:jc w:val="center"/>
              <w:rPr>
                <w:rFonts w:hint="eastAsia" w:ascii="宋体" w:hAnsi="宋体" w:cs="宋体"/>
                <w:szCs w:val="21"/>
              </w:rPr>
            </w:pP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发承包阶段</w:t>
            </w: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工程量清单</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cs="宋体"/>
                <w:szCs w:val="21"/>
              </w:rPr>
            </w:pPr>
          </w:p>
        </w:tc>
        <w:tc>
          <w:tcPr>
            <w:tcW w:w="1614" w:type="dxa"/>
            <w:vAlign w:val="center"/>
          </w:tcPr>
          <w:p>
            <w:pPr>
              <w:jc w:val="center"/>
              <w:rPr>
                <w:rFonts w:hint="eastAsia" w:ascii="宋体" w:hAnsi="宋体" w:cs="宋体"/>
                <w:szCs w:val="21"/>
              </w:rPr>
            </w:pPr>
            <w:r>
              <w:rPr>
                <w:rFonts w:hint="eastAsia" w:ascii="宋体" w:hAnsi="宋体" w:cs="宋体"/>
                <w:szCs w:val="21"/>
              </w:rPr>
              <w:t>最高投标限价</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cs="宋体"/>
                <w:szCs w:val="21"/>
              </w:rPr>
            </w:pPr>
          </w:p>
        </w:tc>
        <w:tc>
          <w:tcPr>
            <w:tcW w:w="1614" w:type="dxa"/>
            <w:vAlign w:val="center"/>
          </w:tcPr>
          <w:p>
            <w:pPr>
              <w:jc w:val="center"/>
              <w:rPr>
                <w:rFonts w:hint="eastAsia" w:ascii="宋体" w:hAnsi="宋体" w:cs="宋体"/>
                <w:szCs w:val="21"/>
              </w:rPr>
            </w:pPr>
            <w:r>
              <w:rPr>
                <w:rFonts w:hint="eastAsia" w:ascii="宋体" w:hAnsi="宋体" w:cs="宋体"/>
                <w:szCs w:val="21"/>
              </w:rPr>
              <w:t>投标报价分析</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5" w:type="dxa"/>
            <w:vMerge w:val="continue"/>
          </w:tcPr>
          <w:p>
            <w:pPr>
              <w:spacing w:line="360" w:lineRule="auto"/>
              <w:jc w:val="center"/>
              <w:rPr>
                <w:rFonts w:hint="eastAsia" w:ascii="宋体" w:hAnsi="宋体" w:cs="宋体"/>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清标报告</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□编制□审核□调整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5" w:type="dxa"/>
            <w:vMerge w:val="continue"/>
          </w:tcPr>
          <w:p>
            <w:pPr>
              <w:spacing w:line="360" w:lineRule="auto"/>
              <w:jc w:val="center"/>
              <w:rPr>
                <w:rFonts w:hint="eastAsia" w:ascii="宋体" w:hAnsi="宋体" w:cs="宋体"/>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2235" w:type="dxa"/>
            <w:vAlign w:val="center"/>
          </w:tcPr>
          <w:p>
            <w:pPr>
              <w:spacing w:line="360" w:lineRule="auto"/>
              <w:jc w:val="center"/>
              <w:rPr>
                <w:rFonts w:hint="eastAsia" w:ascii="宋体" w:hAnsi="宋体" w:cs="宋体"/>
                <w:szCs w:val="21"/>
              </w:rPr>
            </w:pP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75" w:type="dxa"/>
            <w:vMerge w:val="restart"/>
          </w:tcPr>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实施阶段</w:t>
            </w:r>
          </w:p>
        </w:tc>
        <w:tc>
          <w:tcPr>
            <w:tcW w:w="1614" w:type="dxa"/>
            <w:vAlign w:val="center"/>
          </w:tcPr>
          <w:p>
            <w:pPr>
              <w:jc w:val="center"/>
              <w:rPr>
                <w:rFonts w:hint="eastAsia" w:ascii="宋体" w:hAnsi="宋体" w:cs="宋体"/>
                <w:szCs w:val="21"/>
              </w:rPr>
            </w:pPr>
            <w:r>
              <w:rPr>
                <w:rFonts w:hint="eastAsia" w:ascii="宋体" w:hAnsi="宋体" w:cs="宋体"/>
                <w:szCs w:val="21"/>
              </w:rPr>
              <w:t>资金使用计划</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w:t>
            </w:r>
          </w:p>
        </w:tc>
        <w:tc>
          <w:tcPr>
            <w:tcW w:w="810" w:type="dxa"/>
            <w:vAlign w:val="center"/>
          </w:tcPr>
          <w:p>
            <w:pPr>
              <w:spacing w:line="360" w:lineRule="auto"/>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cs="宋体"/>
                <w:szCs w:val="21"/>
              </w:rPr>
            </w:pPr>
          </w:p>
        </w:tc>
        <w:tc>
          <w:tcPr>
            <w:tcW w:w="1614" w:type="dxa"/>
            <w:vAlign w:val="center"/>
          </w:tcPr>
          <w:p>
            <w:pPr>
              <w:jc w:val="center"/>
              <w:rPr>
                <w:rFonts w:hint="eastAsia" w:ascii="宋体" w:hAnsi="宋体" w:cs="宋体"/>
                <w:szCs w:val="21"/>
              </w:rPr>
            </w:pPr>
            <w:r>
              <w:rPr>
                <w:rFonts w:hint="eastAsia" w:ascii="宋体" w:hAnsi="宋体" w:cs="宋体"/>
                <w:szCs w:val="21"/>
              </w:rPr>
              <w:t>工程计量与工程款审核</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5" w:type="dxa"/>
            <w:vMerge w:val="continue"/>
          </w:tcPr>
          <w:p>
            <w:pPr>
              <w:spacing w:line="360" w:lineRule="auto"/>
              <w:jc w:val="center"/>
              <w:rPr>
                <w:rFonts w:hint="eastAsia" w:ascii="宋体" w:hAnsi="宋体" w:cs="宋体"/>
                <w:szCs w:val="21"/>
              </w:rPr>
            </w:pPr>
          </w:p>
        </w:tc>
        <w:tc>
          <w:tcPr>
            <w:tcW w:w="1614" w:type="dxa"/>
            <w:vAlign w:val="center"/>
          </w:tcPr>
          <w:p>
            <w:pPr>
              <w:jc w:val="center"/>
              <w:rPr>
                <w:rFonts w:hint="eastAsia" w:ascii="宋体" w:hAnsi="宋体" w:cs="宋体"/>
                <w:szCs w:val="21"/>
              </w:rPr>
            </w:pPr>
            <w:r>
              <w:rPr>
                <w:rFonts w:hint="eastAsia" w:ascii="宋体" w:hAnsi="宋体" w:cs="宋体"/>
                <w:szCs w:val="21"/>
              </w:rPr>
              <w:t>合同价款调整</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cs="宋体"/>
                <w:szCs w:val="21"/>
              </w:rPr>
            </w:pPr>
          </w:p>
        </w:tc>
        <w:tc>
          <w:tcPr>
            <w:tcW w:w="1614" w:type="dxa"/>
            <w:vAlign w:val="center"/>
          </w:tcPr>
          <w:p>
            <w:pPr>
              <w:jc w:val="center"/>
              <w:rPr>
                <w:rFonts w:hint="eastAsia" w:ascii="宋体" w:hAnsi="宋体" w:cs="宋体"/>
                <w:szCs w:val="21"/>
              </w:rPr>
            </w:pPr>
            <w:r>
              <w:rPr>
                <w:rFonts w:hint="eastAsia" w:ascii="宋体" w:hAnsi="宋体" w:cs="宋体"/>
                <w:szCs w:val="21"/>
              </w:rPr>
              <w:t>工程变更、索赔、签证</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审核</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cs="宋体"/>
                <w:szCs w:val="21"/>
              </w:rPr>
            </w:pPr>
          </w:p>
        </w:tc>
        <w:tc>
          <w:tcPr>
            <w:tcW w:w="1614" w:type="dxa"/>
            <w:vAlign w:val="center"/>
          </w:tcPr>
          <w:p>
            <w:pPr>
              <w:jc w:val="center"/>
              <w:rPr>
                <w:rFonts w:hint="eastAsia" w:ascii="宋体" w:hAnsi="宋体" w:cs="宋体"/>
                <w:szCs w:val="21"/>
              </w:rPr>
            </w:pPr>
            <w:r>
              <w:rPr>
                <w:rFonts w:hint="eastAsia" w:ascii="宋体" w:hAnsi="宋体" w:cs="宋体"/>
                <w:szCs w:val="21"/>
              </w:rPr>
              <w:t>工程实施阶段造价控制</w:t>
            </w:r>
          </w:p>
        </w:tc>
        <w:tc>
          <w:tcPr>
            <w:tcW w:w="2235"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全过程造价咨询</w:t>
            </w: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cs="宋体"/>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2235" w:type="dxa"/>
            <w:vAlign w:val="center"/>
          </w:tcPr>
          <w:p>
            <w:pPr>
              <w:spacing w:line="360" w:lineRule="auto"/>
              <w:jc w:val="center"/>
              <w:rPr>
                <w:rFonts w:hint="eastAsia" w:ascii="宋体" w:hAnsi="宋体" w:cs="宋体"/>
                <w:szCs w:val="21"/>
              </w:rPr>
            </w:pP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竣工阶段</w:t>
            </w: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竣工结算</w:t>
            </w:r>
          </w:p>
        </w:tc>
        <w:tc>
          <w:tcPr>
            <w:tcW w:w="2235" w:type="dxa"/>
            <w:vAlign w:val="center"/>
          </w:tcPr>
          <w:p>
            <w:pPr>
              <w:spacing w:line="360" w:lineRule="auto"/>
              <w:jc w:val="center"/>
              <w:rPr>
                <w:rFonts w:hint="eastAsia" w:ascii="宋体" w:hAnsi="宋体" w:cs="宋体"/>
                <w:szCs w:val="21"/>
              </w:rPr>
            </w:pPr>
            <w:r>
              <w:rPr>
                <w:rFonts w:hint="eastAsia" w:ascii="宋体" w:hAnsi="宋体" w:cs="宋体"/>
                <w:szCs w:val="21"/>
              </w:rPr>
              <w:t>□编制</w:t>
            </w:r>
            <w:r>
              <w:rPr>
                <w:rFonts w:hint="eastAsia" w:cs="宋体"/>
                <w:szCs w:val="21"/>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Merge w:val="restart"/>
            <w:vAlign w:val="center"/>
          </w:tcPr>
          <w:p>
            <w:pPr>
              <w:spacing w:line="360" w:lineRule="auto"/>
              <w:jc w:val="center"/>
              <w:rPr>
                <w:rFonts w:ascii="宋体" w:hAnsi="宋体" w:cs="宋体"/>
                <w:szCs w:val="21"/>
              </w:rPr>
            </w:pPr>
          </w:p>
        </w:tc>
        <w:tc>
          <w:tcPr>
            <w:tcW w:w="1425" w:type="dxa"/>
            <w:vMerge w:val="restart"/>
            <w:vAlign w:val="center"/>
          </w:tcPr>
          <w:p>
            <w:pPr>
              <w:spacing w:line="360" w:lineRule="auto"/>
              <w:jc w:val="center"/>
              <w:rPr>
                <w:rFonts w:ascii="宋体" w:hAnsi="宋体" w:cs="宋体"/>
                <w:szCs w:val="21"/>
              </w:rPr>
            </w:pPr>
          </w:p>
        </w:tc>
        <w:tc>
          <w:tcPr>
            <w:tcW w:w="1140" w:type="dxa"/>
            <w:vMerge w:val="restart"/>
            <w:vAlign w:val="center"/>
          </w:tcPr>
          <w:p>
            <w:pPr>
              <w:spacing w:line="360" w:lineRule="auto"/>
              <w:jc w:val="center"/>
              <w:rPr>
                <w:rFonts w:ascii="宋体" w:hAnsi="宋体" w:cs="宋体"/>
                <w:szCs w:val="21"/>
              </w:rPr>
            </w:pPr>
          </w:p>
        </w:tc>
        <w:tc>
          <w:tcPr>
            <w:tcW w:w="990" w:type="dxa"/>
            <w:vMerge w:val="restart"/>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spacing w:line="360" w:lineRule="auto"/>
              <w:jc w:val="center"/>
              <w:rPr>
                <w:rFonts w:hint="eastAsia" w:ascii="宋体" w:hAnsi="宋体" w:cs="宋体"/>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竣工决算</w:t>
            </w:r>
          </w:p>
        </w:tc>
        <w:tc>
          <w:tcPr>
            <w:tcW w:w="2235" w:type="dxa"/>
            <w:vAlign w:val="center"/>
          </w:tcPr>
          <w:p>
            <w:pPr>
              <w:spacing w:line="360" w:lineRule="auto"/>
              <w:jc w:val="center"/>
              <w:rPr>
                <w:rFonts w:hint="eastAsia" w:ascii="宋体" w:hAnsi="宋体" w:cs="宋体"/>
                <w:szCs w:val="21"/>
              </w:rPr>
            </w:pPr>
            <w:r>
              <w:rPr>
                <w:rFonts w:hint="eastAsia" w:cs="宋体"/>
                <w:szCs w:val="21"/>
                <w:lang w:eastAsia="zh-CN"/>
              </w:rPr>
              <w:t>☑</w:t>
            </w: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rPr>
              <w:t>审核</w:t>
            </w:r>
            <w:r>
              <w:rPr>
                <w:rFonts w:hint="eastAsia" w:ascii="宋体" w:hAnsi="宋体" w:cs="宋体"/>
                <w:szCs w:val="21"/>
                <w:lang w:eastAsia="zh-CN"/>
              </w:rPr>
              <w:t>☑</w:t>
            </w:r>
            <w:r>
              <w:rPr>
                <w:rFonts w:hint="eastAsia" w:ascii="宋体" w:hAnsi="宋体" w:cs="宋体"/>
                <w:szCs w:val="21"/>
              </w:rPr>
              <w:t>调整</w:t>
            </w:r>
          </w:p>
        </w:tc>
        <w:tc>
          <w:tcPr>
            <w:tcW w:w="810" w:type="dxa"/>
            <w:vMerge w:val="continue"/>
            <w:vAlign w:val="center"/>
          </w:tcPr>
          <w:p>
            <w:pPr>
              <w:spacing w:line="360" w:lineRule="auto"/>
              <w:jc w:val="center"/>
              <w:rPr>
                <w:rFonts w:hint="eastAsia" w:ascii="宋体" w:hAnsi="宋体" w:cs="宋体"/>
                <w:szCs w:val="21"/>
              </w:rPr>
            </w:pPr>
          </w:p>
        </w:tc>
        <w:tc>
          <w:tcPr>
            <w:tcW w:w="1425" w:type="dxa"/>
            <w:vMerge w:val="continue"/>
            <w:vAlign w:val="center"/>
          </w:tcPr>
          <w:p>
            <w:pPr>
              <w:spacing w:line="360" w:lineRule="auto"/>
              <w:jc w:val="center"/>
              <w:rPr>
                <w:rFonts w:hint="eastAsia" w:ascii="宋体" w:hAnsi="宋体" w:cs="宋体"/>
                <w:szCs w:val="21"/>
              </w:rPr>
            </w:pPr>
          </w:p>
        </w:tc>
        <w:tc>
          <w:tcPr>
            <w:tcW w:w="1140" w:type="dxa"/>
            <w:vMerge w:val="continue"/>
            <w:vAlign w:val="center"/>
          </w:tcPr>
          <w:p>
            <w:pPr>
              <w:spacing w:line="360" w:lineRule="auto"/>
              <w:jc w:val="center"/>
              <w:rPr>
                <w:rFonts w:hint="eastAsia" w:ascii="宋体" w:hAnsi="宋体" w:cs="宋体"/>
                <w:szCs w:val="21"/>
              </w:rPr>
            </w:pPr>
          </w:p>
        </w:tc>
        <w:tc>
          <w:tcPr>
            <w:tcW w:w="990" w:type="dxa"/>
            <w:vMerge w:val="continue"/>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spacing w:line="360" w:lineRule="auto"/>
              <w:jc w:val="center"/>
              <w:rPr>
                <w:rFonts w:hint="eastAsia" w:ascii="宋体" w:hAnsi="宋体" w:cs="宋体"/>
                <w:szCs w:val="21"/>
              </w:rPr>
            </w:pP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2235" w:type="dxa"/>
            <w:vAlign w:val="center"/>
          </w:tcPr>
          <w:p>
            <w:pPr>
              <w:spacing w:line="360" w:lineRule="auto"/>
              <w:jc w:val="center"/>
              <w:rPr>
                <w:rFonts w:hint="eastAsia" w:ascii="宋体" w:hAnsi="宋体" w:cs="宋体"/>
                <w:szCs w:val="21"/>
              </w:rPr>
            </w:pP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spacing w:line="360" w:lineRule="auto"/>
              <w:jc w:val="center"/>
              <w:rPr>
                <w:rFonts w:hint="eastAsia" w:ascii="宋体" w:hAnsi="宋体" w:cs="宋体"/>
                <w:szCs w:val="21"/>
              </w:rPr>
            </w:pPr>
            <w:r>
              <w:rPr>
                <w:rFonts w:hint="eastAsia" w:ascii="宋体" w:hAnsi="宋体" w:cs="宋体"/>
                <w:szCs w:val="21"/>
              </w:rPr>
              <w:t>其他服务</w:t>
            </w:r>
          </w:p>
        </w:tc>
        <w:tc>
          <w:tcPr>
            <w:tcW w:w="1614" w:type="dxa"/>
            <w:vAlign w:val="center"/>
          </w:tcPr>
          <w:p>
            <w:pPr>
              <w:spacing w:line="360" w:lineRule="auto"/>
              <w:jc w:val="center"/>
              <w:rPr>
                <w:rFonts w:hint="eastAsia" w:ascii="宋体" w:hAnsi="宋体" w:cs="宋体"/>
                <w:szCs w:val="21"/>
              </w:rPr>
            </w:pPr>
            <w:r>
              <w:rPr>
                <w:rFonts w:hint="eastAsia" w:ascii="宋体" w:hAnsi="宋体" w:cs="宋体"/>
                <w:szCs w:val="21"/>
              </w:rPr>
              <w:t>工程造价鉴定</w:t>
            </w:r>
          </w:p>
        </w:tc>
        <w:tc>
          <w:tcPr>
            <w:tcW w:w="2235" w:type="dxa"/>
            <w:vAlign w:val="center"/>
          </w:tcPr>
          <w:p>
            <w:pPr>
              <w:spacing w:line="360" w:lineRule="auto"/>
              <w:jc w:val="center"/>
              <w:rPr>
                <w:rFonts w:hint="eastAsia" w:ascii="宋体" w:hAnsi="宋体" w:cs="宋体"/>
                <w:szCs w:val="21"/>
              </w:rPr>
            </w:pPr>
          </w:p>
        </w:tc>
        <w:tc>
          <w:tcPr>
            <w:tcW w:w="810" w:type="dxa"/>
            <w:vAlign w:val="center"/>
          </w:tcPr>
          <w:p>
            <w:pPr>
              <w:spacing w:line="360" w:lineRule="auto"/>
              <w:jc w:val="center"/>
              <w:rPr>
                <w:rFonts w:hint="eastAsia" w:ascii="宋体" w:hAnsi="宋体" w:cs="宋体"/>
                <w:szCs w:val="21"/>
              </w:rPr>
            </w:pPr>
          </w:p>
        </w:tc>
        <w:tc>
          <w:tcPr>
            <w:tcW w:w="1425" w:type="dxa"/>
            <w:vAlign w:val="center"/>
          </w:tcPr>
          <w:p>
            <w:pPr>
              <w:spacing w:line="360" w:lineRule="auto"/>
              <w:jc w:val="center"/>
              <w:rPr>
                <w:rFonts w:hint="eastAsia" w:ascii="宋体" w:hAnsi="宋体" w:cs="宋体"/>
                <w:szCs w:val="21"/>
              </w:rPr>
            </w:pPr>
          </w:p>
        </w:tc>
        <w:tc>
          <w:tcPr>
            <w:tcW w:w="1140" w:type="dxa"/>
            <w:vAlign w:val="center"/>
          </w:tcPr>
          <w:p>
            <w:pPr>
              <w:spacing w:line="360" w:lineRule="auto"/>
              <w:jc w:val="center"/>
              <w:rPr>
                <w:rFonts w:hint="eastAsia" w:ascii="宋体" w:hAnsi="宋体" w:cs="宋体"/>
                <w:szCs w:val="21"/>
              </w:rPr>
            </w:pPr>
          </w:p>
        </w:tc>
        <w:tc>
          <w:tcPr>
            <w:tcW w:w="990" w:type="dxa"/>
            <w:vAlign w:val="center"/>
          </w:tcPr>
          <w:p>
            <w:pPr>
              <w:spacing w:line="360" w:lineRule="auto"/>
              <w:jc w:val="center"/>
              <w:rPr>
                <w:rFonts w:hint="eastAsia" w:ascii="宋体" w:hAnsi="宋体" w:cs="宋体"/>
                <w:szCs w:val="21"/>
              </w:rPr>
            </w:pPr>
          </w:p>
        </w:tc>
      </w:tr>
    </w:tbl>
    <w:p>
      <w:pPr>
        <w:spacing w:line="360" w:lineRule="auto"/>
        <w:rPr>
          <w:rFonts w:hint="eastAsia"/>
        </w:rPr>
      </w:pPr>
      <w:r>
        <w:rPr>
          <w:rFonts w:hint="eastAsia" w:ascii="宋体" w:hAnsi="宋体" w:cs="宋体"/>
          <w:b/>
          <w:szCs w:val="21"/>
        </w:rPr>
        <w:t xml:space="preserve">  注：</w:t>
      </w:r>
      <w:r>
        <w:rPr>
          <w:rFonts w:hint="eastAsia" w:ascii="宋体" w:hAnsi="宋体" w:cs="宋体"/>
          <w:szCs w:val="21"/>
        </w:rPr>
        <w:t xml:space="preserve"> 1.附录A中服务范围及工作内容未涉及的可在“其他”项中列明。</w:t>
      </w:r>
    </w:p>
    <w:p>
      <w:pPr>
        <w:spacing w:line="360" w:lineRule="auto"/>
        <w:ind w:firstLine="735" w:firstLineChars="350"/>
        <w:rPr>
          <w:rFonts w:hint="eastAsia"/>
          <w:bCs/>
        </w:rPr>
        <w:sectPr>
          <w:pgSz w:w="11906" w:h="16838"/>
          <w:pgMar w:top="1440" w:right="1803" w:bottom="1440" w:left="1803" w:header="851" w:footer="992" w:gutter="0"/>
          <w:cols w:space="720" w:num="1"/>
          <w:docGrid w:linePitch="312" w:charSpace="0"/>
        </w:sectPr>
      </w:pPr>
      <w:r>
        <w:rPr>
          <w:bCs/>
        </w:rPr>
        <w:t>2.</w:t>
      </w:r>
      <w:r>
        <w:rPr>
          <w:rFonts w:hint="eastAsia"/>
          <w:bCs/>
        </w:rPr>
        <w:t>实行招标控制价编制的工程，服务范围及工作内容按上表，酬金及计取方式为：</w:t>
      </w:r>
    </w:p>
    <w:p>
      <w:pPr>
        <w:pStyle w:val="3"/>
        <w:spacing w:before="0" w:after="0"/>
        <w:jc w:val="center"/>
        <w:rPr>
          <w:rFonts w:hint="eastAsia"/>
          <w:sz w:val="24"/>
          <w:szCs w:val="24"/>
        </w:rPr>
      </w:pPr>
      <w:bookmarkStart w:id="210" w:name="_Toc419045127"/>
      <w:bookmarkStart w:id="211" w:name="_Toc422322558"/>
      <w:r>
        <w:rPr>
          <w:rFonts w:hint="eastAsia"/>
          <w:sz w:val="24"/>
          <w:szCs w:val="24"/>
        </w:rPr>
        <w:t>附录B 咨询人提交成果文件一览表</w:t>
      </w:r>
      <w:bookmarkEnd w:id="210"/>
      <w:bookmarkEnd w:id="211"/>
    </w:p>
    <w:tbl>
      <w:tblPr>
        <w:tblStyle w:val="23"/>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617"/>
        <w:gridCol w:w="1519"/>
        <w:gridCol w:w="1649"/>
        <w:gridCol w:w="145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Align w:val="center"/>
          </w:tcPr>
          <w:p>
            <w:pPr>
              <w:spacing w:line="360" w:lineRule="auto"/>
              <w:jc w:val="center"/>
              <w:rPr>
                <w:rFonts w:hint="eastAsia"/>
                <w:bCs/>
                <w:szCs w:val="21"/>
              </w:rPr>
            </w:pPr>
            <w:r>
              <w:rPr>
                <w:rFonts w:hint="eastAsia"/>
                <w:bCs/>
                <w:szCs w:val="21"/>
              </w:rPr>
              <w:t>服务阶段</w:t>
            </w:r>
          </w:p>
        </w:tc>
        <w:tc>
          <w:tcPr>
            <w:tcW w:w="1617" w:type="dxa"/>
            <w:vAlign w:val="center"/>
          </w:tcPr>
          <w:p>
            <w:pPr>
              <w:spacing w:line="360" w:lineRule="auto"/>
              <w:jc w:val="center"/>
              <w:rPr>
                <w:rFonts w:hint="eastAsia"/>
                <w:bCs/>
                <w:szCs w:val="21"/>
              </w:rPr>
            </w:pPr>
            <w:r>
              <w:rPr>
                <w:rFonts w:hint="eastAsia"/>
                <w:bCs/>
                <w:szCs w:val="21"/>
              </w:rPr>
              <w:t>成果文件名称</w:t>
            </w:r>
          </w:p>
        </w:tc>
        <w:tc>
          <w:tcPr>
            <w:tcW w:w="1519" w:type="dxa"/>
            <w:vAlign w:val="center"/>
          </w:tcPr>
          <w:p>
            <w:pPr>
              <w:spacing w:line="360" w:lineRule="auto"/>
              <w:jc w:val="center"/>
              <w:rPr>
                <w:rFonts w:hint="eastAsia"/>
                <w:bCs/>
                <w:szCs w:val="21"/>
              </w:rPr>
            </w:pPr>
            <w:r>
              <w:rPr>
                <w:rFonts w:hint="eastAsia"/>
                <w:bCs/>
                <w:szCs w:val="21"/>
              </w:rPr>
              <w:t>成果文件组成</w:t>
            </w:r>
          </w:p>
        </w:tc>
        <w:tc>
          <w:tcPr>
            <w:tcW w:w="1649" w:type="dxa"/>
            <w:vAlign w:val="center"/>
          </w:tcPr>
          <w:p>
            <w:pPr>
              <w:spacing w:line="360" w:lineRule="auto"/>
              <w:jc w:val="center"/>
              <w:rPr>
                <w:rFonts w:hint="eastAsia"/>
                <w:bCs/>
                <w:szCs w:val="21"/>
              </w:rPr>
            </w:pPr>
            <w:r>
              <w:rPr>
                <w:rFonts w:hint="eastAsia"/>
                <w:bCs/>
                <w:szCs w:val="21"/>
              </w:rPr>
              <w:t>提交时间</w:t>
            </w:r>
          </w:p>
        </w:tc>
        <w:tc>
          <w:tcPr>
            <w:tcW w:w="1455" w:type="dxa"/>
            <w:vAlign w:val="center"/>
          </w:tcPr>
          <w:p>
            <w:pPr>
              <w:spacing w:line="360" w:lineRule="auto"/>
              <w:jc w:val="center"/>
              <w:rPr>
                <w:rFonts w:hint="eastAsia"/>
                <w:bCs/>
                <w:szCs w:val="21"/>
              </w:rPr>
            </w:pPr>
            <w:r>
              <w:rPr>
                <w:rFonts w:hint="eastAsia"/>
                <w:bCs/>
                <w:szCs w:val="21"/>
              </w:rPr>
              <w:t>份数</w:t>
            </w:r>
          </w:p>
        </w:tc>
        <w:tc>
          <w:tcPr>
            <w:tcW w:w="1560" w:type="dxa"/>
            <w:vAlign w:val="center"/>
          </w:tcPr>
          <w:p>
            <w:pPr>
              <w:spacing w:line="360" w:lineRule="auto"/>
              <w:jc w:val="center"/>
              <w:rPr>
                <w:rFonts w:hint="eastAsia"/>
                <w:bCs/>
                <w:szCs w:val="21"/>
              </w:rPr>
            </w:pPr>
            <w:r>
              <w:rPr>
                <w:rFonts w:hint="eastAsia"/>
                <w:bCs/>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bCs/>
                <w:sz w:val="21"/>
                <w:szCs w:val="21"/>
              </w:rPr>
            </w:pPr>
            <w:r>
              <w:rPr>
                <w:rFonts w:hint="eastAsia"/>
                <w:bCs/>
                <w:sz w:val="21"/>
                <w:szCs w:val="21"/>
              </w:rPr>
              <w:t>决策阶段</w:t>
            </w: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bCs/>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bCs/>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bCs/>
                <w:sz w:val="21"/>
                <w:szCs w:val="21"/>
              </w:rPr>
            </w:pPr>
            <w:r>
              <w:rPr>
                <w:rFonts w:hint="eastAsia"/>
                <w:bCs/>
                <w:sz w:val="21"/>
                <w:szCs w:val="21"/>
              </w:rPr>
              <w:t>设计阶段</w:t>
            </w: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bCs/>
                <w:sz w:val="21"/>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bCs/>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bCs/>
                <w:sz w:val="21"/>
                <w:szCs w:val="21"/>
              </w:rPr>
            </w:pPr>
            <w:r>
              <w:rPr>
                <w:rFonts w:hint="eastAsia"/>
                <w:bCs/>
                <w:sz w:val="21"/>
                <w:szCs w:val="21"/>
              </w:rPr>
              <w:t>发承包阶段</w:t>
            </w: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bCs/>
                <w:sz w:val="21"/>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bCs/>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bCs/>
                <w:sz w:val="21"/>
                <w:szCs w:val="21"/>
              </w:rPr>
            </w:pPr>
            <w:r>
              <w:rPr>
                <w:rFonts w:hint="eastAsia"/>
                <w:bCs/>
                <w:sz w:val="21"/>
                <w:szCs w:val="21"/>
              </w:rPr>
              <w:t>实施阶段</w:t>
            </w: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bCs/>
                <w:sz w:val="21"/>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bCs/>
                <w:sz w:val="21"/>
                <w:szCs w:val="21"/>
              </w:rPr>
            </w:pP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184" w:type="dxa"/>
            <w:vMerge w:val="restart"/>
            <w:vAlign w:val="center"/>
          </w:tcPr>
          <w:p>
            <w:pPr>
              <w:pStyle w:val="20"/>
              <w:spacing w:line="360" w:lineRule="auto"/>
              <w:jc w:val="center"/>
              <w:rPr>
                <w:rFonts w:hint="eastAsia"/>
                <w:bCs/>
                <w:sz w:val="21"/>
                <w:szCs w:val="21"/>
              </w:rPr>
            </w:pPr>
            <w:r>
              <w:rPr>
                <w:rFonts w:hint="eastAsia"/>
                <w:bCs/>
                <w:sz w:val="21"/>
                <w:szCs w:val="21"/>
              </w:rPr>
              <w:t>竣工阶段</w:t>
            </w:r>
          </w:p>
        </w:tc>
        <w:tc>
          <w:tcPr>
            <w:tcW w:w="1617" w:type="dxa"/>
            <w:vAlign w:val="center"/>
          </w:tcPr>
          <w:p>
            <w:pPr>
              <w:jc w:val="center"/>
              <w:rPr>
                <w:rFonts w:hint="eastAsia" w:ascii="宋体" w:hAnsi="宋体" w:cs="宋体"/>
                <w:bCs/>
                <w:color w:val="FF0000"/>
                <w:szCs w:val="21"/>
              </w:rPr>
            </w:pPr>
          </w:p>
        </w:tc>
        <w:tc>
          <w:tcPr>
            <w:tcW w:w="1519" w:type="dxa"/>
            <w:vAlign w:val="center"/>
          </w:tcPr>
          <w:p>
            <w:pPr>
              <w:spacing w:line="240" w:lineRule="atLeast"/>
              <w:jc w:val="center"/>
              <w:rPr>
                <w:rFonts w:ascii="宋体" w:hAnsi="宋体" w:cs="宋体"/>
                <w:bCs/>
                <w:color w:val="FF0000"/>
                <w:szCs w:val="21"/>
              </w:rPr>
            </w:pPr>
          </w:p>
        </w:tc>
        <w:tc>
          <w:tcPr>
            <w:tcW w:w="1649" w:type="dxa"/>
            <w:vAlign w:val="center"/>
          </w:tcPr>
          <w:p>
            <w:pPr>
              <w:spacing w:line="360" w:lineRule="auto"/>
              <w:jc w:val="center"/>
              <w:rPr>
                <w:rFonts w:ascii="宋体" w:hAnsi="宋体" w:cs="宋体"/>
                <w:bCs/>
                <w:color w:val="FF0000"/>
                <w:szCs w:val="21"/>
              </w:rPr>
            </w:pPr>
          </w:p>
        </w:tc>
        <w:tc>
          <w:tcPr>
            <w:tcW w:w="1455" w:type="dxa"/>
            <w:vAlign w:val="center"/>
          </w:tcPr>
          <w:p>
            <w:pPr>
              <w:spacing w:line="360" w:lineRule="auto"/>
              <w:jc w:val="center"/>
              <w:rPr>
                <w:rFonts w:ascii="宋体" w:hAnsi="宋体" w:cs="宋体"/>
                <w:bCs/>
                <w:color w:val="FF0000"/>
                <w:szCs w:val="21"/>
              </w:rPr>
            </w:pPr>
          </w:p>
        </w:tc>
        <w:tc>
          <w:tcPr>
            <w:tcW w:w="1560" w:type="dxa"/>
            <w:vAlign w:val="center"/>
          </w:tcPr>
          <w:p>
            <w:pPr>
              <w:spacing w:line="360" w:lineRule="auto"/>
              <w:jc w:val="center"/>
              <w:rPr>
                <w:rFonts w:hint="eastAsia"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184" w:type="dxa"/>
            <w:vMerge w:val="continue"/>
            <w:vAlign w:val="center"/>
          </w:tcPr>
          <w:p>
            <w:pPr>
              <w:pStyle w:val="20"/>
              <w:spacing w:line="360" w:lineRule="auto"/>
              <w:jc w:val="center"/>
              <w:rPr>
                <w:rFonts w:hint="eastAsia"/>
                <w:bCs/>
                <w:sz w:val="21"/>
                <w:szCs w:val="21"/>
              </w:rPr>
            </w:pPr>
          </w:p>
        </w:tc>
        <w:tc>
          <w:tcPr>
            <w:tcW w:w="1617" w:type="dxa"/>
            <w:vAlign w:val="center"/>
          </w:tcPr>
          <w:p>
            <w:pPr>
              <w:jc w:val="center"/>
              <w:rPr>
                <w:rFonts w:ascii="宋体" w:hAnsi="宋体" w:cs="宋体"/>
                <w:bCs/>
                <w:color w:val="FF0000"/>
                <w:szCs w:val="21"/>
              </w:rPr>
            </w:pPr>
          </w:p>
        </w:tc>
        <w:tc>
          <w:tcPr>
            <w:tcW w:w="1519" w:type="dxa"/>
            <w:vAlign w:val="center"/>
          </w:tcPr>
          <w:p>
            <w:pPr>
              <w:spacing w:line="360" w:lineRule="auto"/>
              <w:jc w:val="center"/>
              <w:rPr>
                <w:rFonts w:hint="eastAsia" w:ascii="宋体" w:hAnsi="宋体" w:cs="宋体"/>
                <w:bCs/>
                <w:color w:val="FF0000"/>
                <w:szCs w:val="21"/>
              </w:rPr>
            </w:pPr>
          </w:p>
        </w:tc>
        <w:tc>
          <w:tcPr>
            <w:tcW w:w="1649" w:type="dxa"/>
            <w:vAlign w:val="center"/>
          </w:tcPr>
          <w:p>
            <w:pPr>
              <w:spacing w:line="360" w:lineRule="auto"/>
              <w:jc w:val="center"/>
              <w:rPr>
                <w:rFonts w:hint="eastAsia" w:ascii="宋体" w:hAnsi="宋体" w:cs="宋体"/>
                <w:bCs/>
                <w:color w:val="FF0000"/>
                <w:szCs w:val="21"/>
              </w:rPr>
            </w:pPr>
          </w:p>
        </w:tc>
        <w:tc>
          <w:tcPr>
            <w:tcW w:w="1455" w:type="dxa"/>
            <w:vAlign w:val="center"/>
          </w:tcPr>
          <w:p>
            <w:pPr>
              <w:spacing w:line="360" w:lineRule="auto"/>
              <w:jc w:val="center"/>
              <w:rPr>
                <w:rFonts w:hint="eastAsia" w:ascii="宋体" w:hAnsi="宋体" w:cs="宋体"/>
                <w:bCs/>
                <w:color w:val="FF0000"/>
                <w:szCs w:val="21"/>
              </w:rPr>
            </w:pPr>
          </w:p>
        </w:tc>
        <w:tc>
          <w:tcPr>
            <w:tcW w:w="1560" w:type="dxa"/>
            <w:vAlign w:val="center"/>
          </w:tcPr>
          <w:p>
            <w:pPr>
              <w:spacing w:line="360" w:lineRule="auto"/>
              <w:jc w:val="center"/>
              <w:rPr>
                <w:rFonts w:hint="eastAsia"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184" w:type="dxa"/>
            <w:vMerge w:val="continue"/>
            <w:vAlign w:val="center"/>
          </w:tcPr>
          <w:p>
            <w:pPr>
              <w:spacing w:line="360" w:lineRule="auto"/>
              <w:jc w:val="center"/>
              <w:rPr>
                <w:rFonts w:hint="eastAsia"/>
                <w:bCs/>
                <w:szCs w:val="21"/>
              </w:rPr>
            </w:pPr>
          </w:p>
        </w:tc>
        <w:tc>
          <w:tcPr>
            <w:tcW w:w="1617" w:type="dxa"/>
            <w:vAlign w:val="center"/>
          </w:tcPr>
          <w:p>
            <w:pPr>
              <w:jc w:val="center"/>
              <w:rPr>
                <w:rFonts w:hint="eastAsia"/>
                <w:bCs/>
                <w:szCs w:val="21"/>
              </w:rPr>
            </w:pPr>
          </w:p>
        </w:tc>
        <w:tc>
          <w:tcPr>
            <w:tcW w:w="1519" w:type="dxa"/>
            <w:vAlign w:val="center"/>
          </w:tcPr>
          <w:p>
            <w:pPr>
              <w:spacing w:line="360" w:lineRule="auto"/>
              <w:jc w:val="center"/>
              <w:rPr>
                <w:rFonts w:hint="eastAsia"/>
                <w:bCs/>
                <w:szCs w:val="21"/>
              </w:rPr>
            </w:pPr>
          </w:p>
        </w:tc>
        <w:tc>
          <w:tcPr>
            <w:tcW w:w="1649" w:type="dxa"/>
            <w:vAlign w:val="center"/>
          </w:tcPr>
          <w:p>
            <w:pPr>
              <w:spacing w:line="360" w:lineRule="auto"/>
              <w:jc w:val="center"/>
              <w:rPr>
                <w:rFonts w:hint="eastAsia"/>
                <w:bCs/>
                <w:szCs w:val="21"/>
              </w:rPr>
            </w:pPr>
          </w:p>
        </w:tc>
        <w:tc>
          <w:tcPr>
            <w:tcW w:w="1455" w:type="dxa"/>
            <w:vAlign w:val="center"/>
          </w:tcPr>
          <w:p>
            <w:pPr>
              <w:spacing w:line="360" w:lineRule="auto"/>
              <w:jc w:val="center"/>
              <w:rPr>
                <w:rFonts w:hint="eastAsia"/>
                <w:bCs/>
                <w:szCs w:val="21"/>
              </w:rPr>
            </w:pPr>
          </w:p>
        </w:tc>
        <w:tc>
          <w:tcPr>
            <w:tcW w:w="1560" w:type="dxa"/>
            <w:vAlign w:val="center"/>
          </w:tcPr>
          <w:p>
            <w:pPr>
              <w:spacing w:line="360" w:lineRule="auto"/>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Align w:val="center"/>
          </w:tcPr>
          <w:p>
            <w:pPr>
              <w:spacing w:line="360" w:lineRule="auto"/>
              <w:jc w:val="center"/>
              <w:rPr>
                <w:rFonts w:hint="eastAsia"/>
                <w:bCs/>
                <w:szCs w:val="21"/>
              </w:rPr>
            </w:pPr>
            <w:r>
              <w:rPr>
                <w:rFonts w:hint="eastAsia"/>
                <w:bCs/>
                <w:szCs w:val="21"/>
              </w:rPr>
              <w:t>其他服务</w:t>
            </w:r>
          </w:p>
        </w:tc>
        <w:tc>
          <w:tcPr>
            <w:tcW w:w="1617" w:type="dxa"/>
            <w:vAlign w:val="center"/>
          </w:tcPr>
          <w:p>
            <w:pPr>
              <w:spacing w:line="360" w:lineRule="auto"/>
              <w:jc w:val="center"/>
              <w:rPr>
                <w:rFonts w:hint="eastAsia"/>
                <w:bCs/>
                <w:szCs w:val="21"/>
              </w:rPr>
            </w:pPr>
          </w:p>
        </w:tc>
        <w:tc>
          <w:tcPr>
            <w:tcW w:w="1519" w:type="dxa"/>
            <w:vAlign w:val="center"/>
          </w:tcPr>
          <w:p>
            <w:pPr>
              <w:spacing w:line="360" w:lineRule="auto"/>
              <w:jc w:val="center"/>
              <w:rPr>
                <w:rFonts w:hint="eastAsia"/>
                <w:bCs/>
                <w:color w:val="FF0000"/>
                <w:szCs w:val="21"/>
              </w:rPr>
            </w:pPr>
          </w:p>
        </w:tc>
        <w:tc>
          <w:tcPr>
            <w:tcW w:w="1649" w:type="dxa"/>
            <w:vAlign w:val="center"/>
          </w:tcPr>
          <w:p>
            <w:pPr>
              <w:spacing w:line="360" w:lineRule="auto"/>
              <w:jc w:val="center"/>
              <w:rPr>
                <w:rFonts w:hint="eastAsia"/>
                <w:bCs/>
                <w:color w:val="FF0000"/>
                <w:szCs w:val="21"/>
              </w:rPr>
            </w:pPr>
          </w:p>
        </w:tc>
        <w:tc>
          <w:tcPr>
            <w:tcW w:w="1455" w:type="dxa"/>
            <w:vAlign w:val="center"/>
          </w:tcPr>
          <w:p>
            <w:pPr>
              <w:spacing w:line="360" w:lineRule="auto"/>
              <w:jc w:val="center"/>
              <w:rPr>
                <w:rFonts w:hint="eastAsia"/>
                <w:bCs/>
                <w:color w:val="FF0000"/>
                <w:szCs w:val="21"/>
              </w:rPr>
            </w:pPr>
          </w:p>
        </w:tc>
        <w:tc>
          <w:tcPr>
            <w:tcW w:w="1560" w:type="dxa"/>
            <w:vAlign w:val="center"/>
          </w:tcPr>
          <w:p>
            <w:pPr>
              <w:spacing w:line="360" w:lineRule="auto"/>
              <w:jc w:val="center"/>
              <w:rPr>
                <w:rFonts w:hint="eastAsia"/>
                <w:bCs/>
                <w:color w:val="FF0000"/>
                <w:szCs w:val="21"/>
              </w:rPr>
            </w:pPr>
          </w:p>
        </w:tc>
      </w:tr>
    </w:tbl>
    <w:p>
      <w:pPr>
        <w:spacing w:line="360" w:lineRule="auto"/>
        <w:rPr>
          <w:rFonts w:hint="eastAsia"/>
          <w:b/>
        </w:rPr>
        <w:sectPr>
          <w:pgSz w:w="11906" w:h="16838"/>
          <w:pgMar w:top="1440" w:right="1438" w:bottom="1440" w:left="1803" w:header="851" w:footer="992" w:gutter="0"/>
          <w:cols w:space="720" w:num="1"/>
          <w:docGrid w:linePitch="312" w:charSpace="0"/>
        </w:sectPr>
      </w:pPr>
    </w:p>
    <w:p>
      <w:pPr>
        <w:pStyle w:val="3"/>
        <w:spacing w:before="0" w:after="0"/>
        <w:jc w:val="center"/>
        <w:rPr>
          <w:sz w:val="24"/>
          <w:szCs w:val="24"/>
        </w:rPr>
      </w:pPr>
      <w:bookmarkStart w:id="212" w:name="_Toc422322559"/>
      <w:bookmarkStart w:id="213" w:name="_Toc419045128"/>
      <w:r>
        <w:rPr>
          <w:sz w:val="24"/>
          <w:szCs w:val="24"/>
        </w:rPr>
        <w:t>附录</w:t>
      </w:r>
      <w:r>
        <w:rPr>
          <w:rFonts w:hint="eastAsia"/>
          <w:sz w:val="24"/>
          <w:szCs w:val="24"/>
        </w:rPr>
        <w:t>C</w:t>
      </w:r>
      <w:r>
        <w:rPr>
          <w:sz w:val="24"/>
          <w:szCs w:val="24"/>
        </w:rPr>
        <w:t>　委托人提供</w:t>
      </w:r>
      <w:r>
        <w:rPr>
          <w:rFonts w:hint="eastAsia"/>
          <w:sz w:val="24"/>
          <w:szCs w:val="24"/>
        </w:rPr>
        <w:t>资料一览表</w:t>
      </w:r>
      <w:bookmarkEnd w:id="212"/>
      <w:bookmarkEnd w:id="213"/>
    </w:p>
    <w:tbl>
      <w:tblPr>
        <w:tblStyle w:val="23"/>
        <w:tblW w:w="794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r>
              <w:rPr>
                <w:rFonts w:hint="eastAsia"/>
              </w:rPr>
              <w:t>名称</w:t>
            </w:r>
          </w:p>
        </w:tc>
        <w:tc>
          <w:tcPr>
            <w:tcW w:w="837" w:type="dxa"/>
          </w:tcPr>
          <w:p>
            <w:pPr>
              <w:pStyle w:val="20"/>
              <w:spacing w:line="360" w:lineRule="auto"/>
              <w:jc w:val="center"/>
            </w:pPr>
            <w:r>
              <w:rPr>
                <w:rFonts w:hint="eastAsia"/>
              </w:rPr>
              <w:t>份数</w:t>
            </w:r>
          </w:p>
        </w:tc>
        <w:tc>
          <w:tcPr>
            <w:tcW w:w="1338" w:type="dxa"/>
          </w:tcPr>
          <w:p>
            <w:pPr>
              <w:pStyle w:val="20"/>
              <w:spacing w:line="360" w:lineRule="auto"/>
              <w:jc w:val="center"/>
            </w:pPr>
            <w:r>
              <w:rPr>
                <w:rFonts w:hint="eastAsia"/>
              </w:rPr>
              <w:t>提供时间</w:t>
            </w:r>
          </w:p>
        </w:tc>
        <w:tc>
          <w:tcPr>
            <w:tcW w:w="2207" w:type="dxa"/>
          </w:tcPr>
          <w:p>
            <w:pPr>
              <w:pStyle w:val="20"/>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pPr>
          </w:p>
        </w:tc>
        <w:tc>
          <w:tcPr>
            <w:tcW w:w="837" w:type="dxa"/>
          </w:tcPr>
          <w:p>
            <w:pPr>
              <w:spacing w:line="360" w:lineRule="auto"/>
              <w:jc w:val="center"/>
            </w:pPr>
          </w:p>
        </w:tc>
        <w:tc>
          <w:tcPr>
            <w:tcW w:w="1338" w:type="dxa"/>
          </w:tcPr>
          <w:p>
            <w:pPr>
              <w:spacing w:line="360" w:lineRule="auto"/>
              <w:jc w:val="center"/>
            </w:pPr>
          </w:p>
        </w:tc>
        <w:tc>
          <w:tcPr>
            <w:tcW w:w="2207"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rPr>
            </w:pPr>
            <w:bookmarkStart w:id="214" w:name="_Toc419045129"/>
          </w:p>
        </w:tc>
        <w:tc>
          <w:tcPr>
            <w:tcW w:w="837" w:type="dxa"/>
          </w:tcPr>
          <w:p>
            <w:pPr>
              <w:spacing w:line="360" w:lineRule="auto"/>
              <w:jc w:val="center"/>
              <w:rPr>
                <w:rFonts w:hint="eastAsia"/>
              </w:rPr>
            </w:pPr>
          </w:p>
        </w:tc>
        <w:tc>
          <w:tcPr>
            <w:tcW w:w="1338" w:type="dxa"/>
          </w:tcPr>
          <w:p>
            <w:pPr>
              <w:spacing w:line="360" w:lineRule="auto"/>
              <w:jc w:val="center"/>
              <w:rPr>
                <w:rFonts w:hint="eastAsia"/>
              </w:rPr>
            </w:pPr>
          </w:p>
        </w:tc>
        <w:tc>
          <w:tcPr>
            <w:tcW w:w="2207" w:type="dxa"/>
          </w:tcPr>
          <w:p>
            <w:pPr>
              <w:spacing w:line="360" w:lineRule="auto"/>
              <w:jc w:val="center"/>
              <w:rPr>
                <w:rFonts w:hint="eastAsia"/>
              </w:rPr>
            </w:pPr>
          </w:p>
        </w:tc>
      </w:tr>
    </w:tbl>
    <w:p>
      <w:pPr>
        <w:pStyle w:val="3"/>
        <w:spacing w:before="0" w:after="0"/>
        <w:jc w:val="center"/>
        <w:rPr>
          <w:sz w:val="24"/>
          <w:szCs w:val="24"/>
        </w:rPr>
        <w:sectPr>
          <w:pgSz w:w="11906" w:h="16838"/>
          <w:pgMar w:top="1440" w:right="1800" w:bottom="1440" w:left="1800" w:header="851" w:footer="992" w:gutter="0"/>
          <w:cols w:space="720" w:num="1"/>
          <w:docGrid w:linePitch="312" w:charSpace="0"/>
        </w:sectPr>
      </w:pPr>
    </w:p>
    <w:p>
      <w:pPr>
        <w:pStyle w:val="3"/>
        <w:spacing w:before="0" w:after="0"/>
        <w:jc w:val="center"/>
        <w:rPr>
          <w:sz w:val="24"/>
          <w:szCs w:val="24"/>
        </w:rPr>
      </w:pPr>
      <w:bookmarkStart w:id="215" w:name="_Toc422322560"/>
      <w:r>
        <w:rPr>
          <w:rFonts w:hint="eastAsia"/>
          <w:sz w:val="24"/>
          <w:szCs w:val="24"/>
        </w:rPr>
        <w:t xml:space="preserve">附录D </w:t>
      </w:r>
      <w:r>
        <w:rPr>
          <w:sz w:val="24"/>
          <w:szCs w:val="24"/>
        </w:rPr>
        <w:t>委托人提供房屋</w:t>
      </w:r>
      <w:r>
        <w:rPr>
          <w:rFonts w:hint="eastAsia"/>
          <w:sz w:val="24"/>
          <w:szCs w:val="24"/>
        </w:rPr>
        <w:t>及设备一览表</w:t>
      </w:r>
      <w:bookmarkEnd w:id="214"/>
      <w:bookmarkEnd w:id="215"/>
    </w:p>
    <w:tbl>
      <w:tblPr>
        <w:tblStyle w:val="23"/>
        <w:tblW w:w="882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749"/>
        <w:gridCol w:w="225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pStyle w:val="20"/>
              <w:spacing w:line="360" w:lineRule="auto"/>
              <w:jc w:val="center"/>
            </w:pPr>
            <w:r>
              <w:rPr>
                <w:rFonts w:hint="eastAsia"/>
              </w:rPr>
              <w:t>名称</w:t>
            </w:r>
          </w:p>
        </w:tc>
        <w:tc>
          <w:tcPr>
            <w:tcW w:w="1749" w:type="dxa"/>
          </w:tcPr>
          <w:p>
            <w:pPr>
              <w:pStyle w:val="20"/>
              <w:spacing w:line="360" w:lineRule="auto"/>
              <w:jc w:val="center"/>
            </w:pPr>
            <w:r>
              <w:rPr>
                <w:rFonts w:hint="eastAsia"/>
              </w:rPr>
              <w:t>数量</w:t>
            </w:r>
          </w:p>
        </w:tc>
        <w:tc>
          <w:tcPr>
            <w:tcW w:w="2256" w:type="dxa"/>
          </w:tcPr>
          <w:p>
            <w:pPr>
              <w:pStyle w:val="20"/>
              <w:spacing w:line="360" w:lineRule="auto"/>
              <w:jc w:val="center"/>
            </w:pPr>
            <w:r>
              <w:rPr>
                <w:rFonts w:hint="eastAsia"/>
              </w:rPr>
              <w:t>面积、型号及规格</w:t>
            </w:r>
          </w:p>
        </w:tc>
        <w:tc>
          <w:tcPr>
            <w:tcW w:w="2112" w:type="dxa"/>
          </w:tcPr>
          <w:p>
            <w:pPr>
              <w:pStyle w:val="20"/>
              <w:spacing w:line="360" w:lineRule="auto"/>
              <w:jc w:val="center"/>
            </w:pPr>
            <w:r>
              <w:rPr>
                <w:rFonts w:hint="eastAsia"/>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pPr>
            <w:r>
              <w:rPr>
                <w:rFonts w:hint="eastAsia"/>
              </w:rPr>
              <w:t>/</w:t>
            </w:r>
          </w:p>
        </w:tc>
        <w:tc>
          <w:tcPr>
            <w:tcW w:w="2256" w:type="dxa"/>
          </w:tcPr>
          <w:p>
            <w:pPr>
              <w:spacing w:line="360" w:lineRule="auto"/>
              <w:jc w:val="center"/>
            </w:pPr>
            <w:r>
              <w:rPr>
                <w:rFonts w:hint="eastAsia"/>
              </w:rPr>
              <w:t>/</w:t>
            </w:r>
          </w:p>
        </w:tc>
        <w:tc>
          <w:tcPr>
            <w:tcW w:w="2112" w:type="dxa"/>
          </w:tcPr>
          <w:p>
            <w:pPr>
              <w:spacing w:line="36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pPr>
            <w:r>
              <w:rPr>
                <w:rFonts w:hint="eastAsia"/>
              </w:rPr>
              <w:t>/</w:t>
            </w:r>
          </w:p>
        </w:tc>
        <w:tc>
          <w:tcPr>
            <w:tcW w:w="1749" w:type="dxa"/>
          </w:tcPr>
          <w:p>
            <w:pPr>
              <w:spacing w:line="360" w:lineRule="auto"/>
              <w:jc w:val="center"/>
              <w:rPr>
                <w:rFonts w:hint="eastAsia"/>
              </w:rPr>
            </w:pPr>
            <w:r>
              <w:rPr>
                <w:rFonts w:hint="eastAsia"/>
              </w:rPr>
              <w:t>/</w:t>
            </w:r>
          </w:p>
        </w:tc>
        <w:tc>
          <w:tcPr>
            <w:tcW w:w="2256" w:type="dxa"/>
          </w:tcPr>
          <w:p>
            <w:pPr>
              <w:spacing w:line="360" w:lineRule="auto"/>
              <w:jc w:val="center"/>
              <w:rPr>
                <w:rFonts w:hint="eastAsia"/>
              </w:rPr>
            </w:pPr>
            <w:r>
              <w:rPr>
                <w:rFonts w:hint="eastAsia"/>
              </w:rPr>
              <w:t>/</w:t>
            </w:r>
          </w:p>
        </w:tc>
        <w:tc>
          <w:tcPr>
            <w:tcW w:w="2112" w:type="dxa"/>
          </w:tcPr>
          <w:p>
            <w:pPr>
              <w:spacing w:line="360" w:lineRule="auto"/>
              <w:jc w:val="center"/>
              <w:rPr>
                <w:rFonts w:hint="eastAsia"/>
              </w:rPr>
            </w:pPr>
            <w:r>
              <w:rPr>
                <w:rFonts w:hint="eastAsia"/>
              </w:rPr>
              <w:t>/</w:t>
            </w:r>
          </w:p>
        </w:tc>
      </w:tr>
    </w:tbl>
    <w:p>
      <w:pPr>
        <w:spacing w:line="360" w:lineRule="auto"/>
      </w:pPr>
      <w:r>
        <w:t>　　　　　　　　　</w:t>
      </w:r>
    </w:p>
    <w:p>
      <w:pPr>
        <w:spacing w:line="360" w:lineRule="auto"/>
        <w:rPr>
          <w:rFonts w:hint="eastAsia"/>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54"/>
        <w:spacing w:line="380" w:lineRule="exact"/>
        <w:ind w:firstLine="1446" w:firstLineChars="400"/>
        <w:jc w:val="both"/>
        <w:rPr>
          <w:rFonts w:hint="eastAsia" w:ascii="宋体" w:hAnsi="宋体" w:eastAsia="宋体" w:cs="宋体"/>
          <w:b/>
          <w:color w:val="auto"/>
          <w:sz w:val="36"/>
          <w:szCs w:val="36"/>
          <w:lang w:eastAsia="zh-CN"/>
        </w:rPr>
      </w:pPr>
      <w:bookmarkStart w:id="216" w:name="_Toc18368_WPSOffice_Level1"/>
      <w:r>
        <w:rPr>
          <w:rFonts w:hint="eastAsia" w:ascii="宋体" w:hAnsi="宋体" w:cs="宋体"/>
          <w:b/>
          <w:color w:val="auto"/>
          <w:sz w:val="36"/>
          <w:szCs w:val="36"/>
        </w:rPr>
        <w:t>第七章  投标文件格式</w:t>
      </w:r>
      <w:bookmarkEnd w:id="216"/>
      <w:r>
        <w:rPr>
          <w:rFonts w:hint="eastAsia" w:ascii="宋体" w:hAnsi="宋体" w:cs="宋体"/>
          <w:b/>
          <w:color w:val="auto"/>
          <w:sz w:val="36"/>
          <w:szCs w:val="36"/>
          <w:lang w:eastAsia="zh-CN"/>
        </w:rPr>
        <w:t>（</w:t>
      </w:r>
      <w:r>
        <w:rPr>
          <w:rFonts w:hint="eastAsia" w:ascii="宋体" w:hAnsi="宋体" w:cs="宋体"/>
          <w:b/>
          <w:color w:val="auto"/>
          <w:sz w:val="36"/>
          <w:szCs w:val="36"/>
          <w:lang w:val="en-US" w:eastAsia="zh-CN"/>
        </w:rPr>
        <w:t>仅供参考</w:t>
      </w:r>
      <w:r>
        <w:rPr>
          <w:rFonts w:hint="eastAsia" w:ascii="宋体" w:hAnsi="宋体" w:cs="宋体"/>
          <w:b/>
          <w:color w:val="auto"/>
          <w:sz w:val="36"/>
          <w:szCs w:val="36"/>
          <w:lang w:eastAsia="zh-CN"/>
        </w:rPr>
        <w:t>）</w:t>
      </w:r>
    </w:p>
    <w:p>
      <w:pPr>
        <w:pStyle w:val="54"/>
        <w:spacing w:line="380" w:lineRule="exact"/>
        <w:jc w:val="center"/>
        <w:rPr>
          <w:rFonts w:hint="eastAsia" w:ascii="宋体" w:hAnsi="宋体" w:cs="宋体"/>
          <w:b/>
          <w:color w:val="auto"/>
          <w:szCs w:val="24"/>
        </w:rPr>
      </w:pPr>
    </w:p>
    <w:p>
      <w:pPr>
        <w:pStyle w:val="54"/>
        <w:spacing w:line="480" w:lineRule="auto"/>
        <w:jc w:val="center"/>
        <w:rPr>
          <w:rFonts w:hint="eastAsia" w:ascii="宋体" w:hAnsi="宋体" w:cs="宋体"/>
          <w:szCs w:val="24"/>
          <w:bdr w:val="single" w:color="auto" w:sz="4" w:space="0"/>
        </w:rPr>
      </w:pPr>
      <w:r>
        <w:rPr>
          <w:rFonts w:hint="eastAsia" w:ascii="宋体" w:hAnsi="宋体" w:cs="宋体"/>
          <w:szCs w:val="24"/>
        </w:rPr>
        <w:t xml:space="preserve">                                           </w:t>
      </w:r>
      <w:r>
        <w:rPr>
          <w:rFonts w:hint="eastAsia" w:ascii="宋体" w:hAnsi="宋体" w:cs="宋体"/>
          <w:szCs w:val="24"/>
          <w:bdr w:val="single" w:color="auto" w:sz="4" w:space="0"/>
        </w:rPr>
        <w:t xml:space="preserve"> 正本</w:t>
      </w:r>
    </w:p>
    <w:p>
      <w:pPr>
        <w:pStyle w:val="54"/>
        <w:spacing w:line="380" w:lineRule="exact"/>
        <w:jc w:val="center"/>
        <w:rPr>
          <w:rFonts w:hint="eastAsia" w:ascii="宋体" w:hAnsi="宋体" w:cs="宋体"/>
          <w:szCs w:val="24"/>
        </w:rPr>
      </w:pPr>
    </w:p>
    <w:p>
      <w:pPr>
        <w:ind w:right="980"/>
        <w:jc w:val="center"/>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（项目名称）</w:t>
      </w:r>
    </w:p>
    <w:p>
      <w:pPr>
        <w:rPr>
          <w:rFonts w:hint="eastAsia" w:ascii="宋体" w:hAnsi="宋体" w:cs="宋体"/>
          <w:color w:val="000000"/>
          <w:sz w:val="24"/>
          <w:szCs w:val="24"/>
        </w:rPr>
      </w:pPr>
      <w:r>
        <w:rPr>
          <w:rFonts w:hint="eastAsia" w:ascii="宋体" w:hAnsi="宋体" w:cs="宋体"/>
          <w:color w:val="000000"/>
          <w:sz w:val="24"/>
          <w:szCs w:val="24"/>
        </w:rPr>
        <w:t xml:space="preserve">             </w:t>
      </w:r>
    </w:p>
    <w:p>
      <w:pPr>
        <w:ind w:firstLine="240" w:firstLineChars="100"/>
        <w:rPr>
          <w:rFonts w:hint="eastAsia" w:ascii="宋体" w:hAnsi="宋体" w:cs="宋体"/>
          <w:color w:val="000000"/>
          <w:sz w:val="24"/>
          <w:szCs w:val="24"/>
          <w:u w:val="single"/>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项目</w:t>
      </w:r>
      <w:r>
        <w:rPr>
          <w:rFonts w:hint="eastAsia" w:ascii="宋体" w:hAnsi="宋体" w:cs="宋体"/>
          <w:color w:val="000000"/>
          <w:sz w:val="24"/>
          <w:szCs w:val="24"/>
        </w:rPr>
        <w:t xml:space="preserve">编号： </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36"/>
          <w:szCs w:val="36"/>
        </w:rPr>
      </w:pPr>
    </w:p>
    <w:p>
      <w:pPr>
        <w:jc w:val="center"/>
        <w:rPr>
          <w:rFonts w:hint="eastAsia" w:ascii="宋体" w:hAnsi="宋体" w:cs="宋体"/>
          <w:b/>
          <w:bCs/>
          <w:color w:val="000000"/>
          <w:sz w:val="36"/>
          <w:szCs w:val="36"/>
        </w:rPr>
      </w:pPr>
      <w:r>
        <w:rPr>
          <w:rFonts w:hint="eastAsia" w:ascii="宋体" w:hAnsi="宋体" w:cs="宋体"/>
          <w:b/>
          <w:bCs/>
          <w:color w:val="000000"/>
          <w:sz w:val="36"/>
          <w:szCs w:val="36"/>
        </w:rPr>
        <w:t>投  标  文  件</w:t>
      </w:r>
    </w:p>
    <w:p>
      <w:pPr>
        <w:rPr>
          <w:rFonts w:hint="eastAsia" w:ascii="宋体" w:hAnsi="宋体" w:cs="宋体"/>
          <w:b/>
          <w:bCs/>
          <w:color w:val="000000"/>
          <w:sz w:val="24"/>
          <w:szCs w:val="24"/>
        </w:rPr>
      </w:pPr>
    </w:p>
    <w:p>
      <w:pPr>
        <w:rPr>
          <w:rFonts w:hint="eastAsia" w:ascii="宋体" w:hAnsi="宋体" w:cs="宋体"/>
          <w:color w:val="000000"/>
          <w:sz w:val="24"/>
          <w:szCs w:val="24"/>
        </w:rPr>
      </w:pPr>
    </w:p>
    <w:p>
      <w:pPr>
        <w:rPr>
          <w:rFonts w:hint="eastAsia" w:ascii="宋体" w:hAnsi="宋体" w:cs="宋体"/>
          <w:bCs/>
          <w:color w:val="000000"/>
          <w:sz w:val="24"/>
          <w:szCs w:val="24"/>
        </w:rPr>
      </w:pPr>
    </w:p>
    <w:p>
      <w:pPr>
        <w:pStyle w:val="2"/>
        <w:rPr>
          <w:rFonts w:hint="eastAsia" w:ascii="宋体" w:hAnsi="宋体" w:cs="宋体"/>
          <w:bCs/>
          <w:color w:val="000000"/>
          <w:sz w:val="24"/>
          <w:szCs w:val="24"/>
        </w:rPr>
      </w:pPr>
    </w:p>
    <w:p>
      <w:pPr>
        <w:pStyle w:val="2"/>
        <w:rPr>
          <w:rFonts w:hint="eastAsia" w:ascii="宋体" w:hAnsi="宋体" w:cs="宋体"/>
          <w:bCs/>
          <w:color w:val="000000"/>
          <w:sz w:val="24"/>
          <w:szCs w:val="24"/>
        </w:rPr>
      </w:pPr>
    </w:p>
    <w:p>
      <w:pPr>
        <w:pStyle w:val="2"/>
        <w:rPr>
          <w:rFonts w:hint="eastAsia" w:ascii="宋体" w:hAnsi="宋体" w:cs="宋体"/>
          <w:bCs/>
          <w:color w:val="000000"/>
          <w:sz w:val="24"/>
          <w:szCs w:val="24"/>
        </w:rPr>
      </w:pPr>
    </w:p>
    <w:p>
      <w:pPr>
        <w:pStyle w:val="2"/>
        <w:rPr>
          <w:rFonts w:hint="eastAsia" w:ascii="宋体" w:hAnsi="宋体" w:cs="宋体"/>
          <w:bCs/>
          <w:color w:val="000000"/>
          <w:sz w:val="24"/>
          <w:szCs w:val="24"/>
        </w:rPr>
      </w:pPr>
    </w:p>
    <w:p>
      <w:pPr>
        <w:pStyle w:val="2"/>
        <w:rPr>
          <w:rFonts w:hint="eastAsia" w:ascii="宋体" w:hAnsi="宋体" w:cs="宋体"/>
          <w:bCs/>
          <w:color w:val="000000"/>
          <w:sz w:val="24"/>
          <w:szCs w:val="24"/>
        </w:rPr>
      </w:pPr>
    </w:p>
    <w:p>
      <w:pPr>
        <w:pStyle w:val="2"/>
        <w:rPr>
          <w:rFonts w:hint="eastAsia" w:ascii="宋体" w:hAnsi="宋体" w:cs="宋体"/>
          <w:bCs/>
          <w:color w:val="000000"/>
          <w:sz w:val="24"/>
          <w:szCs w:val="24"/>
        </w:rPr>
      </w:pPr>
    </w:p>
    <w:p>
      <w:pPr>
        <w:rPr>
          <w:rFonts w:hint="eastAsia" w:ascii="宋体" w:hAnsi="宋体" w:cs="宋体"/>
          <w:bCs/>
          <w:color w:val="000000"/>
          <w:sz w:val="24"/>
          <w:szCs w:val="24"/>
          <w:u w:val="single"/>
          <w:lang w:val="en-US" w:eastAsia="zh-CN"/>
        </w:rPr>
      </w:pPr>
      <w:r>
        <w:rPr>
          <w:rFonts w:hint="eastAsia" w:ascii="宋体" w:hAnsi="宋体" w:cs="宋体"/>
          <w:bCs/>
          <w:color w:val="000000"/>
          <w:sz w:val="24"/>
          <w:szCs w:val="24"/>
          <w:u w:val="single"/>
          <w:lang w:val="en-US" w:eastAsia="zh-CN"/>
        </w:rPr>
        <w:t xml:space="preserve"> </w:t>
      </w:r>
    </w:p>
    <w:p>
      <w:pPr>
        <w:ind w:firstLine="720" w:firstLineChars="3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u w:val="single"/>
          <w:lang w:val="en-US" w:eastAsia="zh-CN"/>
        </w:rPr>
        <w:t xml:space="preserve">                         </w:t>
      </w:r>
    </w:p>
    <w:p>
      <w:pPr>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投标人：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（盖单位章）</w:t>
      </w:r>
    </w:p>
    <w:p>
      <w:pPr>
        <w:pStyle w:val="2"/>
        <w:rPr>
          <w:rFonts w:hint="eastAsia"/>
        </w:rPr>
      </w:pPr>
    </w:p>
    <w:p>
      <w:pPr>
        <w:ind w:firstLine="840" w:firstLineChars="350"/>
        <w:rPr>
          <w:rFonts w:hint="eastAsia"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pPr>
        <w:jc w:val="center"/>
        <w:rPr>
          <w:rFonts w:hint="eastAsia" w:ascii="宋体" w:hAnsi="宋体" w:cs="宋体"/>
          <w:color w:val="000000"/>
          <w:sz w:val="24"/>
          <w:szCs w:val="24"/>
        </w:rPr>
      </w:pPr>
      <w:r>
        <w:rPr>
          <w:rFonts w:hint="eastAsia" w:ascii="宋体" w:hAnsi="宋体" w:cs="宋体"/>
          <w:color w:val="000000"/>
          <w:sz w:val="24"/>
          <w:szCs w:val="24"/>
        </w:rPr>
        <w:t xml:space="preserve">      </w:t>
      </w:r>
    </w:p>
    <w:p>
      <w:pPr>
        <w:jc w:val="center"/>
        <w:rPr>
          <w:rFonts w:hint="eastAsia" w:ascii="宋体" w:hAnsi="宋体" w:cs="宋体"/>
          <w:color w:val="000000"/>
          <w:sz w:val="24"/>
          <w:szCs w:val="24"/>
        </w:rPr>
      </w:pPr>
    </w:p>
    <w:p>
      <w:pPr>
        <w:jc w:val="center"/>
        <w:rPr>
          <w:rFonts w:hint="eastAsia" w:ascii="宋体" w:hAnsi="宋体" w:cs="宋体"/>
          <w:color w:val="000000"/>
          <w:sz w:val="24"/>
          <w:szCs w:val="24"/>
        </w:rPr>
      </w:pPr>
      <w:r>
        <w:rPr>
          <w:rFonts w:hint="eastAsia" w:ascii="宋体" w:hAnsi="宋体" w:cs="宋体"/>
          <w:color w:val="000000"/>
          <w:sz w:val="24"/>
          <w:szCs w:val="24"/>
        </w:rPr>
        <w:t xml:space="preserve"> 年        月        日</w:t>
      </w:r>
    </w:p>
    <w:p>
      <w:pPr>
        <w:pStyle w:val="54"/>
        <w:spacing w:line="380" w:lineRule="exact"/>
        <w:rPr>
          <w:rFonts w:hint="eastAsia" w:ascii="宋体" w:hAnsi="宋体" w:cs="宋体"/>
          <w:color w:val="auto"/>
          <w:szCs w:val="24"/>
        </w:rPr>
      </w:pPr>
    </w:p>
    <w:p>
      <w:pPr>
        <w:pStyle w:val="54"/>
        <w:spacing w:line="380" w:lineRule="exact"/>
        <w:rPr>
          <w:rFonts w:hint="eastAsia" w:ascii="宋体" w:hAnsi="宋体" w:cs="宋体"/>
          <w:color w:val="auto"/>
          <w:szCs w:val="24"/>
        </w:rPr>
      </w:pPr>
    </w:p>
    <w:p>
      <w:pPr>
        <w:pStyle w:val="54"/>
        <w:spacing w:line="380" w:lineRule="exact"/>
        <w:rPr>
          <w:rFonts w:hint="eastAsia" w:ascii="宋体" w:hAnsi="宋体" w:cs="宋体"/>
          <w:color w:val="auto"/>
          <w:szCs w:val="24"/>
        </w:rPr>
      </w:pPr>
    </w:p>
    <w:p>
      <w:pPr>
        <w:jc w:val="center"/>
        <w:rPr>
          <w:rFonts w:hint="eastAsia" w:ascii="宋体" w:hAnsi="宋体" w:cs="宋体"/>
          <w:b/>
          <w:bCs/>
          <w:color w:val="000000"/>
          <w:sz w:val="24"/>
          <w:szCs w:val="24"/>
        </w:rPr>
      </w:pPr>
    </w:p>
    <w:p>
      <w:pPr>
        <w:jc w:val="center"/>
        <w:rPr>
          <w:rFonts w:hint="eastAsia" w:ascii="宋体" w:hAnsi="宋体" w:cs="宋体"/>
          <w:b/>
          <w:bCs/>
          <w:color w:val="000000"/>
          <w:sz w:val="24"/>
          <w:szCs w:val="24"/>
        </w:rPr>
      </w:pPr>
    </w:p>
    <w:p>
      <w:pPr>
        <w:jc w:val="center"/>
        <w:rPr>
          <w:rFonts w:hint="eastAsia" w:ascii="宋体" w:hAnsi="宋体" w:cs="宋体"/>
          <w:b/>
          <w:bCs/>
          <w:color w:val="000000"/>
          <w:sz w:val="24"/>
          <w:szCs w:val="24"/>
        </w:rPr>
      </w:pPr>
    </w:p>
    <w:p>
      <w:pPr>
        <w:jc w:val="center"/>
        <w:rPr>
          <w:rFonts w:hint="eastAsia" w:ascii="宋体" w:hAnsi="宋体" w:cs="宋体"/>
          <w:b/>
          <w:bCs/>
          <w:color w:val="000000"/>
          <w:sz w:val="24"/>
          <w:szCs w:val="24"/>
        </w:rPr>
      </w:pPr>
    </w:p>
    <w:p>
      <w:pPr>
        <w:jc w:val="center"/>
        <w:rPr>
          <w:rFonts w:hint="eastAsia" w:ascii="宋体" w:hAnsi="宋体" w:cs="宋体"/>
          <w:b/>
          <w:bCs/>
          <w:color w:val="000000"/>
          <w:sz w:val="24"/>
          <w:szCs w:val="24"/>
        </w:rPr>
      </w:pPr>
    </w:p>
    <w:p>
      <w:pPr>
        <w:jc w:val="center"/>
        <w:rPr>
          <w:rFonts w:hint="eastAsia" w:ascii="宋体" w:hAnsi="宋体" w:cs="宋体"/>
          <w:b/>
          <w:bCs/>
          <w:color w:val="000000"/>
          <w:sz w:val="24"/>
          <w:szCs w:val="24"/>
        </w:rPr>
      </w:pPr>
    </w:p>
    <w:p>
      <w:pPr>
        <w:jc w:val="cente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rPr>
          <w:rFonts w:hint="eastAsia" w:ascii="宋体" w:hAnsi="宋体" w:cs="宋体"/>
          <w:b/>
          <w:bCs/>
          <w:color w:val="000000"/>
          <w:sz w:val="24"/>
          <w:szCs w:val="24"/>
        </w:rPr>
      </w:pPr>
    </w:p>
    <w:p>
      <w:pPr>
        <w:pStyle w:val="2"/>
        <w:rPr>
          <w:rFonts w:hint="eastAsia"/>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rPr>
      </w:pPr>
    </w:p>
    <w:p>
      <w:pPr>
        <w:jc w:val="center"/>
        <w:rPr>
          <w:rFonts w:hint="eastAsia" w:ascii="宋体" w:hAnsi="宋体" w:cs="宋体"/>
          <w:b/>
          <w:bCs/>
          <w:color w:val="000000"/>
          <w:sz w:val="36"/>
          <w:szCs w:val="36"/>
        </w:rPr>
      </w:pPr>
      <w:r>
        <w:rPr>
          <w:rFonts w:hint="eastAsia" w:ascii="宋体" w:hAnsi="宋体" w:cs="宋体"/>
          <w:b/>
          <w:bCs/>
          <w:color w:val="000000"/>
          <w:sz w:val="36"/>
          <w:szCs w:val="36"/>
        </w:rPr>
        <w:t>第一部分</w:t>
      </w:r>
    </w:p>
    <w:p>
      <w:pPr>
        <w:jc w:val="center"/>
        <w:rPr>
          <w:rFonts w:hint="eastAsia" w:ascii="宋体" w:hAnsi="宋体" w:cs="宋体"/>
          <w:b/>
          <w:bCs/>
          <w:color w:val="000000"/>
          <w:sz w:val="36"/>
          <w:szCs w:val="36"/>
        </w:rPr>
      </w:pPr>
      <w:r>
        <w:rPr>
          <w:rFonts w:hint="eastAsia" w:ascii="宋体" w:hAnsi="宋体" w:cs="宋体"/>
          <w:b/>
          <w:bCs/>
          <w:color w:val="000000"/>
          <w:sz w:val="36"/>
          <w:szCs w:val="36"/>
        </w:rPr>
        <w:t>经济报价部分</w:t>
      </w:r>
    </w:p>
    <w:p>
      <w:pPr>
        <w:spacing w:line="380" w:lineRule="exact"/>
        <w:ind w:right="600"/>
        <w:rPr>
          <w:rFonts w:hint="eastAsia" w:ascii="宋体" w:hAnsi="宋体" w:cs="宋体"/>
          <w:sz w:val="36"/>
          <w:szCs w:val="36"/>
        </w:rPr>
      </w:pPr>
    </w:p>
    <w:p>
      <w:pPr>
        <w:spacing w:line="380" w:lineRule="exact"/>
        <w:ind w:right="600"/>
        <w:rPr>
          <w:rFonts w:hint="eastAsia" w:ascii="宋体" w:hAnsi="宋体" w:cs="宋体"/>
          <w:sz w:val="24"/>
          <w:szCs w:val="24"/>
        </w:rPr>
      </w:pPr>
    </w:p>
    <w:p>
      <w:pPr>
        <w:pStyle w:val="2"/>
        <w:rPr>
          <w:rFonts w:hint="eastAsia"/>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380" w:lineRule="exact"/>
        <w:ind w:right="600"/>
        <w:rPr>
          <w:rFonts w:hint="eastAsia" w:ascii="宋体" w:hAnsi="宋体" w:cs="宋体"/>
          <w:sz w:val="24"/>
          <w:szCs w:val="24"/>
        </w:rPr>
      </w:pPr>
    </w:p>
    <w:p>
      <w:pPr>
        <w:spacing w:line="440" w:lineRule="exact"/>
        <w:jc w:val="center"/>
        <w:rPr>
          <w:rFonts w:hint="eastAsia" w:ascii="宋体" w:hAnsi="宋体" w:cs="宋体"/>
          <w:b/>
          <w:bCs/>
          <w:sz w:val="24"/>
          <w:szCs w:val="24"/>
          <w:lang w:val="zh-CN"/>
        </w:rPr>
      </w:pPr>
    </w:p>
    <w:p>
      <w:pPr>
        <w:spacing w:line="440" w:lineRule="exact"/>
        <w:jc w:val="center"/>
        <w:rPr>
          <w:rFonts w:hint="eastAsia" w:ascii="宋体" w:hAnsi="宋体" w:cs="宋体"/>
          <w:b/>
          <w:bCs/>
          <w:sz w:val="24"/>
          <w:szCs w:val="24"/>
          <w:lang w:val="zh-CN"/>
        </w:rPr>
      </w:pPr>
      <w:r>
        <w:rPr>
          <w:rFonts w:hint="eastAsia" w:ascii="宋体" w:hAnsi="宋体" w:cs="宋体"/>
          <w:b/>
          <w:bCs/>
          <w:sz w:val="24"/>
          <w:szCs w:val="24"/>
          <w:lang w:val="zh-CN"/>
        </w:rPr>
        <w:t>投标承诺书（一）</w:t>
      </w:r>
    </w:p>
    <w:p>
      <w:pPr>
        <w:spacing w:line="440" w:lineRule="exact"/>
        <w:jc w:val="center"/>
        <w:rPr>
          <w:rFonts w:hint="eastAsia" w:ascii="宋体" w:hAnsi="宋体" w:cs="宋体"/>
          <w:color w:val="FF0000"/>
          <w:sz w:val="24"/>
          <w:szCs w:val="24"/>
          <w:u w:val="single"/>
        </w:rPr>
      </w:pPr>
    </w:p>
    <w:p>
      <w:pPr>
        <w:spacing w:line="360" w:lineRule="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sz w:val="24"/>
          <w:szCs w:val="24"/>
        </w:rPr>
        <w:t xml:space="preserve">（采购人）：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1.在研究了</w:t>
      </w:r>
      <w:r>
        <w:rPr>
          <w:rFonts w:hint="eastAsia" w:ascii="宋体" w:hAnsi="宋体" w:cs="宋体"/>
          <w:sz w:val="24"/>
          <w:szCs w:val="24"/>
          <w:u w:val="single"/>
        </w:rPr>
        <w:t xml:space="preserve">        </w:t>
      </w:r>
      <w:r>
        <w:rPr>
          <w:rFonts w:hint="eastAsia" w:ascii="宋体" w:hAnsi="宋体" w:cs="宋体"/>
          <w:sz w:val="24"/>
          <w:szCs w:val="24"/>
        </w:rPr>
        <w:t>项目的招标文件后，我们愿意遵照招标文件的要求，参加</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建设项目全过程造价咨询</w:t>
      </w:r>
      <w:r>
        <w:rPr>
          <w:rFonts w:hint="eastAsia" w:ascii="宋体" w:hAnsi="宋体" w:cs="宋体"/>
          <w:sz w:val="24"/>
          <w:szCs w:val="24"/>
          <w:u w:val="single"/>
          <w:lang w:val="en-US" w:eastAsia="zh-CN"/>
        </w:rPr>
        <w:t>服务</w:t>
      </w:r>
      <w:r>
        <w:rPr>
          <w:rFonts w:hint="eastAsia" w:ascii="宋体" w:hAnsi="宋体" w:cs="宋体"/>
          <w:sz w:val="24"/>
          <w:szCs w:val="24"/>
        </w:rPr>
        <w:t>的投标。</w:t>
      </w:r>
    </w:p>
    <w:p>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2.如果贵单位接受我们的投标,我们将保</w:t>
      </w:r>
      <w:r>
        <w:rPr>
          <w:rFonts w:hint="eastAsia" w:ascii="宋体" w:hAnsi="宋体" w:cs="宋体"/>
          <w:sz w:val="24"/>
          <w:szCs w:val="24"/>
        </w:rPr>
        <w:t>证按照</w:t>
      </w:r>
      <w:r>
        <w:rPr>
          <w:rFonts w:hint="eastAsia" w:ascii="宋体" w:hAnsi="宋体" w:cs="宋体"/>
          <w:color w:val="000000"/>
          <w:sz w:val="24"/>
          <w:szCs w:val="24"/>
        </w:rPr>
        <w:t>贵单位</w:t>
      </w:r>
      <w:r>
        <w:rPr>
          <w:rFonts w:hint="eastAsia" w:ascii="宋体" w:hAnsi="宋体" w:cs="宋体"/>
          <w:sz w:val="24"/>
          <w:szCs w:val="24"/>
        </w:rPr>
        <w:t>的工作要求和统一安排</w:t>
      </w:r>
      <w:r>
        <w:rPr>
          <w:rFonts w:hint="eastAsia" w:ascii="宋体" w:hAnsi="宋体" w:cs="宋体"/>
          <w:color w:val="auto"/>
          <w:sz w:val="24"/>
          <w:szCs w:val="24"/>
        </w:rPr>
        <w:t>，</w:t>
      </w:r>
      <w:r>
        <w:rPr>
          <w:rFonts w:hint="eastAsia" w:ascii="宋体" w:hAnsi="宋体" w:cs="宋体"/>
          <w:sz w:val="24"/>
          <w:szCs w:val="24"/>
        </w:rPr>
        <w:t>在</w:t>
      </w:r>
      <w:r>
        <w:rPr>
          <w:rFonts w:hint="eastAsia" w:ascii="宋体" w:hAnsi="宋体" w:cs="宋体"/>
          <w:color w:val="000000"/>
          <w:sz w:val="24"/>
          <w:szCs w:val="24"/>
        </w:rPr>
        <w:t>贵单位</w:t>
      </w:r>
      <w:r>
        <w:rPr>
          <w:rFonts w:hint="eastAsia" w:ascii="宋体" w:hAnsi="宋体" w:cs="宋体"/>
          <w:sz w:val="24"/>
          <w:szCs w:val="24"/>
        </w:rPr>
        <w:t>规定的服务期内完成。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3.我们同意从规定的开标之日至评标结束期内严格遵守本投标书的各项承诺，本投标书始终将对我方具有约束力，并随时接受中标。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4.在正式合同签署生效之前，本投标书连同贵单位的中标通知书将构成双方之间共同遵守的文件，对双方具有约束力。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5.我们理解，贵单位不负担我们的任何投标费用。</w:t>
      </w:r>
    </w:p>
    <w:p>
      <w:pPr>
        <w:spacing w:line="360" w:lineRule="exact"/>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spacing w:line="360" w:lineRule="exact"/>
        <w:rPr>
          <w:rFonts w:hint="eastAsia" w:ascii="宋体" w:hAnsi="宋体" w:cs="宋体"/>
          <w:sz w:val="24"/>
          <w:szCs w:val="24"/>
        </w:rPr>
      </w:pPr>
      <w:bookmarkStart w:id="217" w:name="OLE_LINK3"/>
      <w:bookmarkStart w:id="218" w:name="OLE_LINK2"/>
    </w:p>
    <w:p>
      <w:pPr>
        <w:spacing w:line="360" w:lineRule="exact"/>
        <w:rPr>
          <w:rFonts w:hint="eastAsia" w:ascii="宋体" w:hAnsi="宋体" w:cs="宋体"/>
          <w:sz w:val="24"/>
          <w:szCs w:val="24"/>
          <w:u w:val="single"/>
        </w:rPr>
      </w:pPr>
      <w:r>
        <w:rPr>
          <w:rFonts w:hint="eastAsia" w:ascii="宋体" w:hAnsi="宋体" w:cs="宋体"/>
          <w:sz w:val="24"/>
          <w:szCs w:val="24"/>
        </w:rPr>
        <w:t xml:space="preserve">投标人地址： </w:t>
      </w:r>
      <w:r>
        <w:rPr>
          <w:rFonts w:hint="eastAsia" w:ascii="宋体" w:hAnsi="宋体" w:cs="宋体"/>
          <w:sz w:val="24"/>
          <w:szCs w:val="24"/>
          <w:u w:val="single"/>
        </w:rPr>
        <w:t xml:space="preserve">           </w:t>
      </w:r>
    </w:p>
    <w:p>
      <w:pPr>
        <w:spacing w:line="360" w:lineRule="exact"/>
        <w:rPr>
          <w:rFonts w:hint="eastAsia" w:ascii="宋体" w:hAnsi="宋体" w:cs="宋体"/>
          <w:sz w:val="24"/>
          <w:szCs w:val="24"/>
        </w:rPr>
      </w:pPr>
    </w:p>
    <w:p>
      <w:pPr>
        <w:spacing w:line="360" w:lineRule="exact"/>
        <w:rPr>
          <w:rFonts w:hint="eastAsia" w:ascii="宋体" w:hAnsi="宋体" w:cs="宋体"/>
          <w:sz w:val="24"/>
          <w:szCs w:val="24"/>
          <w:u w:val="single"/>
        </w:rPr>
      </w:pPr>
      <w:r>
        <w:rPr>
          <w:rFonts w:hint="eastAsia" w:ascii="宋体" w:hAnsi="宋体" w:cs="宋体"/>
          <w:sz w:val="24"/>
          <w:szCs w:val="24"/>
        </w:rPr>
        <w:t>邮 政 编 码：</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投标人：</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（全称</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（盖章）</w:t>
      </w:r>
    </w:p>
    <w:p>
      <w:pPr>
        <w:spacing w:line="360" w:lineRule="exact"/>
        <w:rPr>
          <w:rFonts w:hint="eastAsia" w:ascii="宋体" w:hAnsi="宋体" w:cs="宋体"/>
          <w:sz w:val="24"/>
          <w:szCs w:val="24"/>
        </w:rPr>
      </w:pPr>
    </w:p>
    <w:p>
      <w:pPr>
        <w:spacing w:line="360" w:lineRule="exact"/>
        <w:rPr>
          <w:rFonts w:hint="eastAsia" w:ascii="宋体" w:hAnsi="宋体" w:cs="宋体"/>
          <w:sz w:val="24"/>
          <w:szCs w:val="24"/>
        </w:rPr>
      </w:pPr>
      <w:r>
        <w:rPr>
          <w:rFonts w:hint="eastAsia" w:ascii="宋体" w:hAnsi="宋体" w:cs="宋体"/>
          <w:sz w:val="24"/>
          <w:szCs w:val="24"/>
        </w:rPr>
        <w:t xml:space="preserve">电      话： </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lang w:val="en-US" w:eastAsia="zh-CN"/>
        </w:rPr>
        <w:t xml:space="preserve">         </w:t>
      </w:r>
      <w:r>
        <w:rPr>
          <w:rFonts w:hint="eastAsia" w:ascii="宋体" w:hAnsi="宋体" w:cs="宋体"/>
          <w:sz w:val="24"/>
          <w:szCs w:val="24"/>
          <w:u w:val="none"/>
        </w:rPr>
        <w:t>（签字盖章）</w:t>
      </w:r>
      <w:r>
        <w:rPr>
          <w:rFonts w:hint="eastAsia" w:ascii="宋体" w:hAnsi="宋体" w:cs="宋体"/>
          <w:sz w:val="24"/>
          <w:szCs w:val="24"/>
          <w:u w:val="single"/>
        </w:rPr>
        <w:t xml:space="preserve">  </w:t>
      </w:r>
    </w:p>
    <w:p>
      <w:pPr>
        <w:spacing w:line="360" w:lineRule="exact"/>
        <w:rPr>
          <w:rFonts w:hint="eastAsia" w:ascii="宋体" w:hAnsi="宋体" w:cs="宋体"/>
          <w:sz w:val="24"/>
          <w:szCs w:val="24"/>
        </w:rPr>
      </w:pPr>
    </w:p>
    <w:p>
      <w:pPr>
        <w:spacing w:line="360" w:lineRule="exact"/>
        <w:rPr>
          <w:rFonts w:hint="eastAsia" w:ascii="宋体" w:hAnsi="宋体" w:cs="宋体"/>
          <w:sz w:val="24"/>
          <w:szCs w:val="24"/>
        </w:rPr>
      </w:pPr>
      <w:r>
        <w:rPr>
          <w:rFonts w:hint="eastAsia" w:ascii="宋体" w:hAnsi="宋体" w:cs="宋体"/>
          <w:sz w:val="24"/>
          <w:szCs w:val="24"/>
        </w:rPr>
        <w:t xml:space="preserve">传      真：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exact"/>
        <w:jc w:val="right"/>
        <w:rPr>
          <w:rFonts w:hint="eastAsia" w:ascii="宋体" w:hAnsi="宋体" w:cs="宋体"/>
          <w:sz w:val="24"/>
          <w:szCs w:val="24"/>
        </w:rPr>
      </w:pPr>
      <w:r>
        <w:rPr>
          <w:rFonts w:hint="eastAsia" w:ascii="宋体" w:hAnsi="宋体" w:cs="宋体"/>
          <w:sz w:val="24"/>
          <w:szCs w:val="24"/>
        </w:rPr>
        <w:t xml:space="preserve">           </w:t>
      </w:r>
    </w:p>
    <w:p>
      <w:pPr>
        <w:autoSpaceDE w:val="0"/>
        <w:autoSpaceDN w:val="0"/>
        <w:adjustRightInd w:val="0"/>
        <w:rPr>
          <w:rFonts w:hint="eastAsia" w:ascii="宋体" w:hAnsi="宋体" w:cs="宋体"/>
          <w:b/>
          <w:sz w:val="24"/>
          <w:szCs w:val="24"/>
          <w:lang w:val="zh-CN"/>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bookmarkEnd w:id="217"/>
      <w:bookmarkEnd w:id="218"/>
    </w:p>
    <w:p>
      <w:pPr>
        <w:autoSpaceDE w:val="0"/>
        <w:autoSpaceDN w:val="0"/>
        <w:adjustRightInd w:val="0"/>
        <w:ind w:left="424"/>
        <w:jc w:val="center"/>
        <w:rPr>
          <w:rFonts w:hint="eastAsia" w:ascii="宋体" w:hAnsi="宋体" w:cs="宋体"/>
          <w:b/>
          <w:sz w:val="24"/>
          <w:szCs w:val="24"/>
          <w:lang w:val="zh-CN"/>
        </w:rPr>
      </w:pPr>
    </w:p>
    <w:p>
      <w:pPr>
        <w:autoSpaceDE w:val="0"/>
        <w:autoSpaceDN w:val="0"/>
        <w:adjustRightInd w:val="0"/>
        <w:ind w:left="424"/>
        <w:jc w:val="center"/>
        <w:rPr>
          <w:rFonts w:hint="eastAsia" w:ascii="宋体" w:hAnsi="宋体" w:cs="宋体"/>
          <w:sz w:val="24"/>
          <w:szCs w:val="24"/>
          <w:lang w:val="zh-CN"/>
        </w:rPr>
      </w:pPr>
      <w:r>
        <w:rPr>
          <w:rFonts w:hint="eastAsia" w:ascii="宋体" w:hAnsi="宋体" w:cs="宋体"/>
          <w:sz w:val="24"/>
          <w:szCs w:val="24"/>
          <w:lang w:val="zh-CN"/>
        </w:rPr>
        <w:br w:type="page"/>
      </w:r>
    </w:p>
    <w:p>
      <w:pPr>
        <w:autoSpaceDE w:val="0"/>
        <w:autoSpaceDN w:val="0"/>
        <w:adjustRightInd w:val="0"/>
        <w:ind w:left="424"/>
        <w:jc w:val="center"/>
        <w:rPr>
          <w:rFonts w:hint="eastAsia" w:ascii="宋体" w:hAnsi="宋体" w:cs="宋体"/>
          <w:sz w:val="24"/>
          <w:szCs w:val="24"/>
          <w:lang w:val="zh-CN"/>
        </w:rPr>
      </w:pPr>
      <w:r>
        <w:rPr>
          <w:rFonts w:hint="eastAsia" w:ascii="宋体" w:hAnsi="宋体" w:cs="宋体"/>
          <w:b/>
          <w:bCs/>
          <w:sz w:val="24"/>
          <w:szCs w:val="24"/>
          <w:lang w:val="zh-CN"/>
        </w:rPr>
        <w:t>投标承诺书（二）</w:t>
      </w:r>
    </w:p>
    <w:p>
      <w:pPr>
        <w:autoSpaceDE w:val="0"/>
        <w:autoSpaceDN w:val="0"/>
        <w:adjustRightInd w:val="0"/>
        <w:spacing w:line="360" w:lineRule="auto"/>
        <w:ind w:left="424"/>
        <w:jc w:val="center"/>
        <w:rPr>
          <w:rFonts w:hint="eastAsia" w:ascii="宋体" w:hAnsi="宋体" w:cs="宋体"/>
          <w:b/>
          <w:bCs/>
          <w:sz w:val="24"/>
          <w:szCs w:val="24"/>
          <w:lang w:val="zh-CN"/>
        </w:rPr>
      </w:pPr>
    </w:p>
    <w:p>
      <w:pPr>
        <w:autoSpaceDE w:val="0"/>
        <w:autoSpaceDN w:val="0"/>
        <w:adjustRightInd w:val="0"/>
        <w:spacing w:line="360" w:lineRule="auto"/>
        <w:rPr>
          <w:rFonts w:hint="eastAsia" w:ascii="宋体" w:hAnsi="宋体" w:cs="宋体"/>
          <w:sz w:val="24"/>
          <w:szCs w:val="24"/>
          <w:u w:val="single"/>
          <w:lang w:val="zh-CN"/>
        </w:rPr>
      </w:pPr>
      <w:r>
        <w:rPr>
          <w:rFonts w:hint="eastAsia" w:ascii="宋体" w:hAnsi="宋体" w:cs="宋体"/>
          <w:color w:val="000000"/>
          <w:sz w:val="24"/>
          <w:szCs w:val="24"/>
        </w:rPr>
        <w:t>致</w:t>
      </w:r>
      <w:r>
        <w:rPr>
          <w:rFonts w:hint="eastAsia" w:ascii="宋体" w:hAnsi="宋体" w:cs="宋体"/>
          <w:sz w:val="24"/>
          <w:szCs w:val="24"/>
        </w:rPr>
        <w:t>（采购人）：</w:t>
      </w:r>
      <w:r>
        <w:rPr>
          <w:rFonts w:hint="eastAsia" w:ascii="宋体" w:hAnsi="宋体" w:cs="宋体"/>
          <w:sz w:val="24"/>
          <w:szCs w:val="24"/>
          <w:u w:val="single"/>
          <w:lang w:val="zh-CN"/>
        </w:rPr>
        <w:t xml:space="preserve">                 </w:t>
      </w:r>
    </w:p>
    <w:p>
      <w:pPr>
        <w:autoSpaceDE w:val="0"/>
        <w:autoSpaceDN w:val="0"/>
        <w:adjustRightInd w:val="0"/>
        <w:spacing w:line="360" w:lineRule="auto"/>
        <w:ind w:left="424"/>
        <w:rPr>
          <w:rFonts w:hint="eastAsia" w:ascii="宋体" w:hAnsi="宋体" w:cs="宋体"/>
          <w:sz w:val="24"/>
          <w:szCs w:val="24"/>
          <w:u w:val="single"/>
          <w:lang w:val="zh-CN"/>
        </w:rPr>
      </w:pPr>
    </w:p>
    <w:p>
      <w:pPr>
        <w:autoSpaceDE w:val="0"/>
        <w:autoSpaceDN w:val="0"/>
        <w:adjustRightInd w:val="0"/>
        <w:spacing w:line="360" w:lineRule="auto"/>
        <w:ind w:left="424"/>
        <w:rPr>
          <w:rFonts w:hint="eastAsia" w:ascii="宋体" w:hAnsi="宋体" w:cs="宋体"/>
          <w:sz w:val="24"/>
          <w:szCs w:val="24"/>
          <w:lang w:val="zh-CN"/>
        </w:rPr>
      </w:pPr>
      <w:r>
        <w:rPr>
          <w:rFonts w:hint="eastAsia" w:ascii="宋体" w:hAnsi="宋体" w:cs="宋体"/>
          <w:sz w:val="24"/>
          <w:szCs w:val="24"/>
          <w:lang w:val="zh-CN"/>
        </w:rPr>
        <w:t>若我公司中标后，</w:t>
      </w:r>
      <w:r>
        <w:rPr>
          <w:rFonts w:hint="eastAsia" w:ascii="宋体" w:hAnsi="宋体" w:cs="宋体"/>
          <w:sz w:val="24"/>
          <w:szCs w:val="24"/>
        </w:rPr>
        <w:t>全过程造价咨询</w:t>
      </w:r>
      <w:r>
        <w:rPr>
          <w:rFonts w:hint="eastAsia" w:ascii="宋体" w:hAnsi="宋体" w:cs="宋体"/>
          <w:sz w:val="24"/>
          <w:szCs w:val="24"/>
          <w:lang w:val="zh-CN"/>
        </w:rPr>
        <w:t>负责人为：</w:t>
      </w:r>
    </w:p>
    <w:p>
      <w:pPr>
        <w:autoSpaceDE w:val="0"/>
        <w:autoSpaceDN w:val="0"/>
        <w:adjustRightInd w:val="0"/>
        <w:spacing w:line="360" w:lineRule="auto"/>
        <w:ind w:left="424"/>
        <w:rPr>
          <w:rFonts w:hint="eastAsia" w:ascii="宋体" w:hAnsi="宋体" w:cs="宋体"/>
          <w:sz w:val="24"/>
          <w:szCs w:val="24"/>
          <w:lang w:val="zh-CN"/>
        </w:rPr>
      </w:pPr>
    </w:p>
    <w:tbl>
      <w:tblPr>
        <w:tblStyle w:val="23"/>
        <w:tblW w:w="9855" w:type="dxa"/>
        <w:tblInd w:w="0" w:type="dxa"/>
        <w:tblLayout w:type="fixed"/>
        <w:tblCellMar>
          <w:top w:w="0" w:type="dxa"/>
          <w:left w:w="108" w:type="dxa"/>
          <w:bottom w:w="0" w:type="dxa"/>
          <w:right w:w="108" w:type="dxa"/>
        </w:tblCellMar>
      </w:tblPr>
      <w:tblGrid>
        <w:gridCol w:w="2463"/>
        <w:gridCol w:w="2464"/>
        <w:gridCol w:w="2464"/>
        <w:gridCol w:w="2464"/>
      </w:tblGrid>
      <w:tr>
        <w:tblPrEx>
          <w:tblCellMar>
            <w:top w:w="0" w:type="dxa"/>
            <w:left w:w="108" w:type="dxa"/>
            <w:bottom w:w="0" w:type="dxa"/>
            <w:right w:w="108" w:type="dxa"/>
          </w:tblCellMar>
        </w:tblPrEx>
        <w:trPr>
          <w:trHeight w:val="296" w:hRule="atLeast"/>
        </w:trPr>
        <w:tc>
          <w:tcPr>
            <w:tcW w:w="246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姓名</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职称</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p>
        </w:tc>
      </w:tr>
      <w:tr>
        <w:tblPrEx>
          <w:tblCellMar>
            <w:top w:w="0" w:type="dxa"/>
            <w:left w:w="108" w:type="dxa"/>
            <w:bottom w:w="0" w:type="dxa"/>
            <w:right w:w="108" w:type="dxa"/>
          </w:tblCellMar>
        </w:tblPrEx>
        <w:trPr>
          <w:trHeight w:val="327" w:hRule="atLeast"/>
        </w:trPr>
        <w:tc>
          <w:tcPr>
            <w:tcW w:w="246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zh-CN"/>
              </w:rPr>
              <w:t>注册造价师证书编号</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rPr>
              <w:t>专业</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p>
        </w:tc>
      </w:tr>
      <w:tr>
        <w:tblPrEx>
          <w:tblCellMar>
            <w:top w:w="0" w:type="dxa"/>
            <w:left w:w="108" w:type="dxa"/>
            <w:bottom w:w="0" w:type="dxa"/>
            <w:right w:w="108" w:type="dxa"/>
          </w:tblCellMar>
        </w:tblPrEx>
        <w:trPr>
          <w:trHeight w:val="360" w:hRule="atLeast"/>
        </w:trPr>
        <w:tc>
          <w:tcPr>
            <w:tcW w:w="246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zh-CN"/>
              </w:rPr>
              <w:t>身份证号码</w:t>
            </w:r>
          </w:p>
        </w:tc>
        <w:tc>
          <w:tcPr>
            <w:tcW w:w="7392"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p>
        </w:tc>
      </w:tr>
    </w:tbl>
    <w:p>
      <w:pPr>
        <w:autoSpaceDE w:val="0"/>
        <w:autoSpaceDN w:val="0"/>
        <w:adjustRightInd w:val="0"/>
        <w:rPr>
          <w:rFonts w:hint="eastAsia" w:ascii="宋体" w:hAnsi="宋体" w:cs="宋体"/>
          <w:sz w:val="24"/>
          <w:szCs w:val="24"/>
        </w:rPr>
      </w:pPr>
    </w:p>
    <w:p>
      <w:pPr>
        <w:autoSpaceDE w:val="0"/>
        <w:autoSpaceDN w:val="0"/>
        <w:adjustRightInd w:val="0"/>
        <w:ind w:firstLine="420"/>
        <w:rPr>
          <w:rFonts w:hint="eastAsia" w:ascii="宋体" w:hAnsi="宋体" w:cs="宋体"/>
          <w:sz w:val="24"/>
          <w:szCs w:val="24"/>
          <w:u w:val="single"/>
          <w:lang w:val="zh-CN"/>
        </w:rPr>
      </w:pPr>
      <w:r>
        <w:rPr>
          <w:rFonts w:hint="eastAsia" w:ascii="宋体" w:hAnsi="宋体" w:cs="宋体"/>
          <w:sz w:val="24"/>
          <w:szCs w:val="24"/>
          <w:lang w:val="zh-CN"/>
        </w:rPr>
        <w:t>中标后，若由于特殊原因须更换项目负责人时，我方将以资质、业绩以及信誉不低于此注册造价师的人员替换，并报业主审查。经审查通过后，方可更换。若未经业主批准，我方擅自更换项目负责人，我方愿以合同价的</w:t>
      </w:r>
      <w:r>
        <w:rPr>
          <w:rFonts w:hint="eastAsia" w:ascii="宋体" w:hAnsi="宋体" w:cs="宋体"/>
          <w:sz w:val="24"/>
          <w:szCs w:val="24"/>
          <w:u w:val="single"/>
          <w:lang w:val="zh-CN"/>
        </w:rPr>
        <w:t xml:space="preserve">    </w:t>
      </w:r>
      <w:r>
        <w:rPr>
          <w:rFonts w:hint="eastAsia" w:ascii="宋体" w:hAnsi="宋体" w:cs="宋体"/>
          <w:sz w:val="24"/>
          <w:szCs w:val="24"/>
          <w:lang w:val="zh-CN"/>
        </w:rPr>
        <w:t>%作为赔偿金。</w:t>
      </w:r>
    </w:p>
    <w:p>
      <w:pPr>
        <w:autoSpaceDE w:val="0"/>
        <w:autoSpaceDN w:val="0"/>
        <w:adjustRightInd w:val="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pStyle w:val="2"/>
        <w:rPr>
          <w:rFonts w:hint="eastAsia" w:ascii="宋体" w:hAnsi="宋体" w:cs="宋体"/>
          <w:sz w:val="24"/>
          <w:szCs w:val="24"/>
          <w:lang w:val="zh-CN"/>
        </w:rPr>
      </w:pPr>
    </w:p>
    <w:p>
      <w:pPr>
        <w:pStyle w:val="2"/>
        <w:rPr>
          <w:rFonts w:hint="eastAsia" w:ascii="宋体" w:hAnsi="宋体" w:cs="宋体"/>
          <w:sz w:val="24"/>
          <w:szCs w:val="24"/>
          <w:lang w:val="zh-CN"/>
        </w:rPr>
      </w:pPr>
    </w:p>
    <w:p>
      <w:pPr>
        <w:pStyle w:val="2"/>
        <w:rPr>
          <w:rFonts w:hint="eastAsia" w:ascii="宋体" w:hAnsi="宋体" w:cs="宋体"/>
          <w:sz w:val="24"/>
          <w:szCs w:val="24"/>
          <w:lang w:val="zh-CN"/>
        </w:rPr>
      </w:pPr>
    </w:p>
    <w:p>
      <w:pPr>
        <w:pStyle w:val="2"/>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r>
        <w:rPr>
          <w:rFonts w:hint="eastAsia" w:ascii="宋体" w:hAnsi="宋体" w:cs="宋体"/>
          <w:sz w:val="24"/>
          <w:szCs w:val="24"/>
          <w:lang w:val="zh-CN"/>
        </w:rPr>
        <w:t>投标人：</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（盖章）</w:t>
      </w:r>
    </w:p>
    <w:p>
      <w:pPr>
        <w:autoSpaceDE w:val="0"/>
        <w:autoSpaceDN w:val="0"/>
        <w:adjustRightInd w:val="0"/>
        <w:spacing w:line="5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法定代表人或授权代理人：</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（签字盖章）</w:t>
      </w:r>
    </w:p>
    <w:p>
      <w:pPr>
        <w:autoSpaceDE w:val="0"/>
        <w:autoSpaceDN w:val="0"/>
        <w:adjustRightInd w:val="0"/>
        <w:spacing w:line="500" w:lineRule="exact"/>
        <w:rPr>
          <w:rFonts w:hint="eastAsia" w:ascii="宋体" w:hAnsi="宋体" w:cs="宋体"/>
          <w:sz w:val="24"/>
          <w:szCs w:val="24"/>
          <w:lang w:val="zh-CN"/>
        </w:rPr>
      </w:pPr>
      <w:r>
        <w:rPr>
          <w:rFonts w:hint="eastAsia" w:ascii="宋体" w:hAnsi="宋体" w:cs="宋体"/>
          <w:sz w:val="24"/>
          <w:szCs w:val="24"/>
          <w:lang w:val="zh-CN"/>
        </w:rPr>
        <w:t xml:space="preserve">                                          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pStyle w:val="22"/>
        <w:rPr>
          <w:rFonts w:hint="eastAsia" w:ascii="宋体" w:hAnsi="宋体" w:cs="宋体"/>
          <w:sz w:val="24"/>
          <w:szCs w:val="24"/>
          <w:lang w:val="zh-CN"/>
        </w:rPr>
      </w:pPr>
    </w:p>
    <w:p>
      <w:pPr>
        <w:pStyle w:val="22"/>
        <w:rPr>
          <w:rFonts w:hint="eastAsia" w:ascii="宋体" w:hAnsi="宋体" w:cs="宋体"/>
          <w:sz w:val="24"/>
          <w:szCs w:val="24"/>
          <w:lang w:val="zh-CN"/>
        </w:rPr>
      </w:pPr>
    </w:p>
    <w:p>
      <w:pPr>
        <w:pStyle w:val="22"/>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rPr>
          <w:rFonts w:hint="eastAsia" w:ascii="宋体" w:hAnsi="宋体" w:cs="宋体"/>
          <w:sz w:val="24"/>
          <w:szCs w:val="24"/>
          <w:lang w:val="zh-CN"/>
        </w:rPr>
      </w:pPr>
    </w:p>
    <w:p>
      <w:pPr>
        <w:autoSpaceDE w:val="0"/>
        <w:autoSpaceDN w:val="0"/>
        <w:adjustRightInd w:val="0"/>
        <w:ind w:left="424"/>
        <w:jc w:val="center"/>
        <w:rPr>
          <w:rFonts w:hint="eastAsia" w:ascii="宋体" w:hAnsi="宋体" w:cs="宋体"/>
          <w:b/>
          <w:bCs/>
          <w:sz w:val="24"/>
          <w:szCs w:val="24"/>
          <w:lang w:val="zh-CN"/>
        </w:rPr>
      </w:pPr>
    </w:p>
    <w:p>
      <w:pPr>
        <w:rPr>
          <w:rFonts w:hint="eastAsia" w:ascii="宋体" w:hAnsi="宋体" w:cs="宋体"/>
          <w:b/>
          <w:bCs/>
          <w:sz w:val="24"/>
          <w:szCs w:val="24"/>
          <w:lang w:val="zh-CN"/>
        </w:rPr>
      </w:pPr>
    </w:p>
    <w:p>
      <w:pPr>
        <w:autoSpaceDE w:val="0"/>
        <w:autoSpaceDN w:val="0"/>
        <w:adjustRightInd w:val="0"/>
        <w:ind w:left="424"/>
        <w:jc w:val="center"/>
        <w:rPr>
          <w:rFonts w:hint="eastAsia" w:ascii="宋体" w:hAnsi="宋体" w:cs="宋体"/>
          <w:sz w:val="24"/>
          <w:szCs w:val="24"/>
          <w:lang w:val="zh-CN"/>
        </w:rPr>
      </w:pPr>
      <w:r>
        <w:rPr>
          <w:rFonts w:hint="eastAsia" w:ascii="宋体" w:hAnsi="宋体" w:cs="宋体"/>
          <w:b/>
          <w:bCs/>
          <w:sz w:val="24"/>
          <w:szCs w:val="24"/>
          <w:lang w:val="zh-CN"/>
        </w:rPr>
        <w:t>投标承诺书（</w:t>
      </w:r>
      <w:r>
        <w:rPr>
          <w:rFonts w:hint="eastAsia" w:ascii="宋体" w:hAnsi="宋体" w:cs="宋体"/>
          <w:b/>
          <w:bCs/>
          <w:sz w:val="24"/>
          <w:szCs w:val="24"/>
        </w:rPr>
        <w:t>三</w:t>
      </w:r>
      <w:r>
        <w:rPr>
          <w:rFonts w:hint="eastAsia" w:ascii="宋体" w:hAnsi="宋体" w:cs="宋体"/>
          <w:b/>
          <w:bCs/>
          <w:sz w:val="24"/>
          <w:szCs w:val="24"/>
          <w:lang w:val="zh-CN"/>
        </w:rPr>
        <w:t>）</w:t>
      </w:r>
    </w:p>
    <w:p>
      <w:pPr>
        <w:autoSpaceDE w:val="0"/>
        <w:autoSpaceDN w:val="0"/>
        <w:adjustRightInd w:val="0"/>
        <w:spacing w:line="360" w:lineRule="auto"/>
        <w:ind w:left="424"/>
        <w:jc w:val="center"/>
        <w:rPr>
          <w:rFonts w:hint="eastAsia" w:ascii="宋体" w:hAnsi="宋体" w:cs="宋体"/>
          <w:b/>
          <w:bCs/>
          <w:sz w:val="24"/>
          <w:szCs w:val="24"/>
          <w:lang w:val="zh-CN"/>
        </w:rPr>
      </w:pPr>
    </w:p>
    <w:p>
      <w:pPr>
        <w:autoSpaceDE w:val="0"/>
        <w:autoSpaceDN w:val="0"/>
        <w:adjustRightInd w:val="0"/>
        <w:spacing w:line="360" w:lineRule="auto"/>
        <w:ind w:left="424"/>
        <w:rPr>
          <w:rFonts w:hint="eastAsia" w:ascii="宋体" w:hAnsi="宋体" w:cs="宋体"/>
          <w:sz w:val="24"/>
          <w:szCs w:val="24"/>
          <w:u w:val="single"/>
          <w:lang w:val="zh-CN"/>
        </w:rPr>
      </w:pPr>
      <w:r>
        <w:rPr>
          <w:rFonts w:hint="eastAsia" w:ascii="宋体" w:hAnsi="宋体" w:cs="宋体"/>
          <w:color w:val="000000"/>
          <w:sz w:val="24"/>
          <w:szCs w:val="24"/>
        </w:rPr>
        <w:t>致</w:t>
      </w:r>
      <w:r>
        <w:rPr>
          <w:rFonts w:hint="eastAsia" w:ascii="宋体" w:hAnsi="宋体" w:cs="宋体"/>
          <w:sz w:val="24"/>
          <w:szCs w:val="24"/>
        </w:rPr>
        <w:t>（采购人）：</w:t>
      </w:r>
      <w:r>
        <w:rPr>
          <w:rFonts w:hint="eastAsia" w:ascii="宋体" w:hAnsi="宋体" w:cs="宋体"/>
          <w:sz w:val="24"/>
          <w:szCs w:val="24"/>
          <w:u w:val="single"/>
          <w:lang w:val="zh-CN"/>
        </w:rPr>
        <w:t xml:space="preserve">                 </w:t>
      </w:r>
    </w:p>
    <w:p>
      <w:pPr>
        <w:autoSpaceDE w:val="0"/>
        <w:autoSpaceDN w:val="0"/>
        <w:adjustRightInd w:val="0"/>
        <w:spacing w:line="360" w:lineRule="auto"/>
        <w:ind w:left="424"/>
        <w:rPr>
          <w:rFonts w:hint="eastAsia" w:ascii="宋体" w:hAnsi="宋体" w:cs="宋体"/>
          <w:sz w:val="24"/>
          <w:szCs w:val="24"/>
          <w:u w:val="single"/>
          <w:lang w:val="zh-CN"/>
        </w:rPr>
      </w:pPr>
    </w:p>
    <w:p>
      <w:pPr>
        <w:autoSpaceDE w:val="0"/>
        <w:autoSpaceDN w:val="0"/>
        <w:adjustRightInd w:val="0"/>
        <w:spacing w:line="360" w:lineRule="auto"/>
        <w:ind w:left="424"/>
        <w:rPr>
          <w:rFonts w:hint="eastAsia" w:ascii="宋体" w:hAnsi="宋体" w:cs="宋体"/>
          <w:sz w:val="24"/>
          <w:szCs w:val="24"/>
          <w:lang w:val="zh-CN"/>
        </w:rPr>
      </w:pPr>
      <w:r>
        <w:rPr>
          <w:rFonts w:hint="eastAsia" w:ascii="宋体" w:hAnsi="宋体" w:cs="宋体"/>
          <w:sz w:val="24"/>
          <w:szCs w:val="24"/>
          <w:lang w:val="zh-CN"/>
        </w:rPr>
        <w:t>若我公司中标后，</w:t>
      </w:r>
      <w:r>
        <w:rPr>
          <w:rFonts w:hint="eastAsia" w:ascii="宋体" w:hAnsi="宋体" w:cs="宋体"/>
          <w:sz w:val="24"/>
          <w:szCs w:val="24"/>
        </w:rPr>
        <w:t>财务决算编制</w:t>
      </w:r>
      <w:r>
        <w:rPr>
          <w:rFonts w:hint="eastAsia" w:ascii="宋体" w:hAnsi="宋体" w:cs="宋体"/>
          <w:sz w:val="24"/>
          <w:szCs w:val="24"/>
          <w:lang w:val="zh-CN"/>
        </w:rPr>
        <w:t>负责人为：</w:t>
      </w:r>
    </w:p>
    <w:tbl>
      <w:tblPr>
        <w:tblStyle w:val="23"/>
        <w:tblW w:w="9855" w:type="dxa"/>
        <w:tblInd w:w="0" w:type="dxa"/>
        <w:tblLayout w:type="fixed"/>
        <w:tblCellMar>
          <w:top w:w="0" w:type="dxa"/>
          <w:left w:w="108" w:type="dxa"/>
          <w:bottom w:w="0" w:type="dxa"/>
          <w:right w:w="108" w:type="dxa"/>
        </w:tblCellMar>
      </w:tblPr>
      <w:tblGrid>
        <w:gridCol w:w="2463"/>
        <w:gridCol w:w="2464"/>
        <w:gridCol w:w="2464"/>
        <w:gridCol w:w="2464"/>
      </w:tblGrid>
      <w:tr>
        <w:tblPrEx>
          <w:tblCellMar>
            <w:top w:w="0" w:type="dxa"/>
            <w:left w:w="108" w:type="dxa"/>
            <w:bottom w:w="0" w:type="dxa"/>
            <w:right w:w="108" w:type="dxa"/>
          </w:tblCellMar>
        </w:tblPrEx>
        <w:trPr>
          <w:trHeight w:val="296" w:hRule="atLeast"/>
        </w:trPr>
        <w:tc>
          <w:tcPr>
            <w:tcW w:w="246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姓名</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职称</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lang w:val="zh-CN"/>
              </w:rPr>
            </w:pPr>
          </w:p>
        </w:tc>
      </w:tr>
      <w:tr>
        <w:tblPrEx>
          <w:tblCellMar>
            <w:top w:w="0" w:type="dxa"/>
            <w:left w:w="108" w:type="dxa"/>
            <w:bottom w:w="0" w:type="dxa"/>
            <w:right w:w="108" w:type="dxa"/>
          </w:tblCellMar>
        </w:tblPrEx>
        <w:trPr>
          <w:trHeight w:val="327" w:hRule="atLeast"/>
        </w:trPr>
        <w:tc>
          <w:tcPr>
            <w:tcW w:w="246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rPr>
              <w:t>注册会计师证号</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rPr>
              <w:t>专业</w:t>
            </w:r>
          </w:p>
        </w:tc>
        <w:tc>
          <w:tcPr>
            <w:tcW w:w="246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p>
        </w:tc>
      </w:tr>
      <w:tr>
        <w:tblPrEx>
          <w:tblCellMar>
            <w:top w:w="0" w:type="dxa"/>
            <w:left w:w="108" w:type="dxa"/>
            <w:bottom w:w="0" w:type="dxa"/>
            <w:right w:w="108" w:type="dxa"/>
          </w:tblCellMar>
        </w:tblPrEx>
        <w:trPr>
          <w:trHeight w:val="360" w:hRule="atLeast"/>
        </w:trPr>
        <w:tc>
          <w:tcPr>
            <w:tcW w:w="246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zh-CN"/>
              </w:rPr>
              <w:t>身份证号码</w:t>
            </w:r>
          </w:p>
        </w:tc>
        <w:tc>
          <w:tcPr>
            <w:tcW w:w="7392"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hint="eastAsia" w:ascii="宋体" w:hAnsi="宋体" w:cs="宋体"/>
                <w:sz w:val="24"/>
                <w:szCs w:val="24"/>
              </w:rPr>
            </w:pPr>
          </w:p>
        </w:tc>
      </w:tr>
    </w:tbl>
    <w:p>
      <w:pPr>
        <w:autoSpaceDE w:val="0"/>
        <w:autoSpaceDN w:val="0"/>
        <w:adjustRightInd w:val="0"/>
        <w:rPr>
          <w:rFonts w:hint="eastAsia" w:ascii="宋体" w:hAnsi="宋体" w:cs="宋体"/>
          <w:sz w:val="24"/>
          <w:szCs w:val="24"/>
        </w:rPr>
      </w:pPr>
    </w:p>
    <w:p>
      <w:pPr>
        <w:autoSpaceDE w:val="0"/>
        <w:autoSpaceDN w:val="0"/>
        <w:adjustRightInd w:val="0"/>
        <w:ind w:firstLine="420"/>
        <w:rPr>
          <w:rFonts w:hint="eastAsia" w:ascii="宋体" w:hAnsi="宋体" w:cs="宋体"/>
          <w:sz w:val="24"/>
          <w:szCs w:val="24"/>
          <w:u w:val="single"/>
          <w:lang w:val="zh-CN"/>
        </w:rPr>
      </w:pPr>
      <w:r>
        <w:rPr>
          <w:rFonts w:hint="eastAsia" w:ascii="宋体" w:hAnsi="宋体" w:cs="宋体"/>
          <w:sz w:val="24"/>
          <w:szCs w:val="24"/>
          <w:lang w:val="zh-CN"/>
        </w:rPr>
        <w:t>中标后，若由于特殊原因须更换项目负责人时，我方将以资质、业绩以及信誉不低于此注册</w:t>
      </w:r>
      <w:r>
        <w:rPr>
          <w:rFonts w:hint="eastAsia" w:ascii="宋体" w:hAnsi="宋体" w:cs="宋体"/>
          <w:sz w:val="24"/>
          <w:szCs w:val="24"/>
        </w:rPr>
        <w:t>会计师</w:t>
      </w:r>
      <w:r>
        <w:rPr>
          <w:rFonts w:hint="eastAsia" w:ascii="宋体" w:hAnsi="宋体" w:cs="宋体"/>
          <w:sz w:val="24"/>
          <w:szCs w:val="24"/>
          <w:lang w:val="zh-CN"/>
        </w:rPr>
        <w:t>的人员替换，并报业主审查。经审查通过后，方可更换。若未经业主批准，我方擅自更换项目负责人，我方愿以合同价的</w:t>
      </w:r>
      <w:r>
        <w:rPr>
          <w:rFonts w:hint="eastAsia" w:ascii="宋体" w:hAnsi="宋体" w:cs="宋体"/>
          <w:sz w:val="24"/>
          <w:szCs w:val="24"/>
          <w:u w:val="single"/>
          <w:lang w:val="zh-CN"/>
        </w:rPr>
        <w:t xml:space="preserve">    </w:t>
      </w:r>
      <w:r>
        <w:rPr>
          <w:rFonts w:hint="eastAsia" w:ascii="宋体" w:hAnsi="宋体" w:cs="宋体"/>
          <w:sz w:val="24"/>
          <w:szCs w:val="24"/>
          <w:lang w:val="zh-CN"/>
        </w:rPr>
        <w:t>%作为赔偿金。</w:t>
      </w:r>
    </w:p>
    <w:p>
      <w:pPr>
        <w:autoSpaceDE w:val="0"/>
        <w:autoSpaceDN w:val="0"/>
        <w:adjustRightInd w:val="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pStyle w:val="2"/>
        <w:rPr>
          <w:rFonts w:hint="eastAsia" w:ascii="宋体" w:hAnsi="宋体" w:cs="宋体"/>
          <w:sz w:val="24"/>
          <w:szCs w:val="24"/>
          <w:lang w:val="zh-CN"/>
        </w:rPr>
      </w:pPr>
    </w:p>
    <w:p>
      <w:pPr>
        <w:pStyle w:val="2"/>
        <w:rPr>
          <w:rFonts w:hint="eastAsia" w:ascii="宋体" w:hAnsi="宋体" w:cs="宋体"/>
          <w:sz w:val="24"/>
          <w:szCs w:val="24"/>
          <w:lang w:val="zh-CN"/>
        </w:rPr>
      </w:pPr>
    </w:p>
    <w:p>
      <w:pPr>
        <w:pStyle w:val="2"/>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p>
    <w:p>
      <w:pPr>
        <w:autoSpaceDE w:val="0"/>
        <w:autoSpaceDN w:val="0"/>
        <w:adjustRightInd w:val="0"/>
        <w:ind w:firstLine="480" w:firstLineChars="200"/>
        <w:rPr>
          <w:rFonts w:hint="eastAsia" w:ascii="宋体" w:hAnsi="宋体" w:cs="宋体"/>
          <w:sz w:val="24"/>
          <w:szCs w:val="24"/>
          <w:lang w:val="zh-CN"/>
        </w:rPr>
      </w:pPr>
      <w:r>
        <w:rPr>
          <w:rFonts w:hint="eastAsia" w:ascii="宋体" w:hAnsi="宋体" w:cs="宋体"/>
          <w:sz w:val="24"/>
          <w:szCs w:val="24"/>
          <w:lang w:val="zh-CN"/>
        </w:rPr>
        <w:t>投标人：</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（盖章）</w:t>
      </w:r>
    </w:p>
    <w:p>
      <w:pPr>
        <w:autoSpaceDE w:val="0"/>
        <w:autoSpaceDN w:val="0"/>
        <w:adjustRightInd w:val="0"/>
        <w:spacing w:line="5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法定代表人或授权代理人：</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（签字盖章）</w:t>
      </w:r>
    </w:p>
    <w:p>
      <w:pPr>
        <w:autoSpaceDE w:val="0"/>
        <w:autoSpaceDN w:val="0"/>
        <w:adjustRightInd w:val="0"/>
        <w:spacing w:line="500" w:lineRule="exact"/>
        <w:rPr>
          <w:rFonts w:hint="eastAsia" w:ascii="宋体" w:hAnsi="宋体" w:cs="宋体"/>
          <w:sz w:val="24"/>
          <w:szCs w:val="24"/>
          <w:lang w:val="zh-CN"/>
        </w:rPr>
      </w:pPr>
      <w:r>
        <w:rPr>
          <w:rFonts w:hint="eastAsia" w:ascii="宋体" w:hAnsi="宋体" w:cs="宋体"/>
          <w:sz w:val="24"/>
          <w:szCs w:val="24"/>
          <w:lang w:val="zh-CN"/>
        </w:rPr>
        <w:t xml:space="preserve">                                          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both"/>
        <w:rPr>
          <w:rFonts w:hint="eastAsia" w:ascii="宋体" w:hAnsi="宋体" w:cs="宋体"/>
          <w:b/>
          <w:sz w:val="24"/>
          <w:szCs w:val="24"/>
        </w:rPr>
      </w:pPr>
    </w:p>
    <w:p>
      <w:pPr>
        <w:pStyle w:val="2"/>
        <w:rPr>
          <w:rFonts w:hint="eastAsia"/>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pStyle w:val="22"/>
        <w:rPr>
          <w:rFonts w:hint="eastAsia" w:ascii="宋体" w:hAnsi="宋体" w:cs="宋体"/>
          <w:b/>
          <w:sz w:val="24"/>
          <w:szCs w:val="24"/>
        </w:rPr>
      </w:pPr>
    </w:p>
    <w:p>
      <w:pPr>
        <w:pStyle w:val="22"/>
        <w:rPr>
          <w:rFonts w:hint="eastAsia" w:ascii="宋体" w:hAnsi="宋体" w:cs="宋体"/>
          <w:b/>
          <w:sz w:val="24"/>
          <w:szCs w:val="24"/>
        </w:rPr>
      </w:pPr>
    </w:p>
    <w:p>
      <w:pPr>
        <w:pStyle w:val="22"/>
        <w:rPr>
          <w:rFonts w:hint="eastAsia" w:ascii="宋体" w:hAnsi="宋体" w:cs="宋体"/>
          <w:b/>
          <w:sz w:val="24"/>
          <w:szCs w:val="24"/>
        </w:rPr>
      </w:pPr>
    </w:p>
    <w:p>
      <w:pPr>
        <w:pStyle w:val="22"/>
        <w:rPr>
          <w:rFonts w:hint="eastAsia" w:ascii="宋体" w:hAnsi="宋体" w:cs="宋体"/>
          <w:b/>
          <w:sz w:val="24"/>
          <w:szCs w:val="24"/>
        </w:rPr>
      </w:pPr>
    </w:p>
    <w:p>
      <w:pPr>
        <w:spacing w:line="460" w:lineRule="exact"/>
        <w:jc w:val="both"/>
        <w:rPr>
          <w:rFonts w:hint="eastAsia" w:ascii="宋体" w:hAnsi="宋体" w:eastAsia="宋体" w:cs="宋体"/>
          <w:b/>
          <w:sz w:val="24"/>
          <w:szCs w:val="24"/>
          <w:lang w:val="en-US" w:eastAsia="zh-CN"/>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r>
        <w:rPr>
          <w:rFonts w:hint="eastAsia" w:ascii="宋体" w:hAnsi="宋体" w:cs="宋体"/>
          <w:b/>
          <w:sz w:val="24"/>
          <w:szCs w:val="24"/>
        </w:rPr>
        <w:t>2、 报价一览表</w:t>
      </w:r>
    </w:p>
    <w:p>
      <w:pPr>
        <w:spacing w:line="460" w:lineRule="exact"/>
        <w:rPr>
          <w:rFonts w:hint="eastAsia" w:ascii="宋体" w:hAnsi="宋体" w:cs="宋体"/>
          <w:b/>
          <w:sz w:val="24"/>
          <w:szCs w:val="24"/>
        </w:rPr>
      </w:pPr>
    </w:p>
    <w:p>
      <w:pPr>
        <w:tabs>
          <w:tab w:val="left" w:pos="7540"/>
        </w:tabs>
        <w:autoSpaceDE w:val="0"/>
        <w:autoSpaceDN w:val="0"/>
        <w:adjustRightInd w:val="0"/>
        <w:spacing w:line="360" w:lineRule="auto"/>
        <w:rPr>
          <w:rFonts w:hint="eastAsia" w:ascii="宋体" w:hAnsi="宋体" w:cs="宋体"/>
          <w:sz w:val="24"/>
          <w:szCs w:val="24"/>
          <w:lang w:val="zh-CN"/>
        </w:rPr>
      </w:pPr>
      <w:r>
        <w:rPr>
          <w:rFonts w:hint="eastAsia" w:ascii="宋体" w:hAnsi="宋体" w:cs="宋体"/>
          <w:sz w:val="24"/>
          <w:szCs w:val="24"/>
          <w:lang w:val="zh-CN"/>
        </w:rPr>
        <w:t>项目名称：</w:t>
      </w:r>
      <w:r>
        <w:rPr>
          <w:rFonts w:hint="eastAsia" w:ascii="宋体" w:hAnsi="宋体" w:cs="宋体"/>
          <w:sz w:val="24"/>
          <w:szCs w:val="24"/>
          <w:u w:val="single"/>
          <w:lang w:val="zh-CN"/>
        </w:rPr>
        <w:t xml:space="preserve">           </w:t>
      </w:r>
    </w:p>
    <w:tbl>
      <w:tblPr>
        <w:tblStyle w:val="23"/>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752"/>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68" w:type="dxa"/>
            <w:vAlign w:val="center"/>
          </w:tcPr>
          <w:p>
            <w:pPr>
              <w:jc w:val="center"/>
              <w:rPr>
                <w:rFonts w:hint="eastAsia" w:ascii="宋体" w:hAnsi="宋体" w:cs="宋体"/>
                <w:sz w:val="24"/>
                <w:szCs w:val="24"/>
              </w:rPr>
            </w:pPr>
            <w:r>
              <w:rPr>
                <w:rFonts w:hint="eastAsia" w:ascii="宋体" w:hAnsi="宋体" w:cs="宋体"/>
                <w:sz w:val="24"/>
                <w:szCs w:val="24"/>
              </w:rPr>
              <w:t>序号</w:t>
            </w:r>
          </w:p>
        </w:tc>
        <w:tc>
          <w:tcPr>
            <w:tcW w:w="2752" w:type="dxa"/>
            <w:vAlign w:val="center"/>
          </w:tcPr>
          <w:p>
            <w:pPr>
              <w:pStyle w:val="58"/>
              <w:snapToGrid w:val="0"/>
              <w:spacing w:line="400" w:lineRule="exact"/>
              <w:jc w:val="center"/>
              <w:rPr>
                <w:rFonts w:hint="eastAsia" w:ascii="宋体" w:hAnsi="宋体" w:cs="宋体"/>
              </w:rPr>
            </w:pPr>
            <w:r>
              <w:rPr>
                <w:rFonts w:hint="eastAsia" w:ascii="宋体" w:hAnsi="宋体" w:cs="宋体"/>
                <w:kern w:val="2"/>
              </w:rPr>
              <w:t>投标报价（万元）</w:t>
            </w:r>
          </w:p>
        </w:tc>
        <w:tc>
          <w:tcPr>
            <w:tcW w:w="4336" w:type="dxa"/>
            <w:vAlign w:val="center"/>
          </w:tcPr>
          <w:p>
            <w:pPr>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68" w:type="dxa"/>
            <w:vAlign w:val="center"/>
          </w:tcPr>
          <w:p>
            <w:pPr>
              <w:jc w:val="center"/>
              <w:rPr>
                <w:rFonts w:ascii="宋体" w:hAnsi="宋体" w:cs="宋体"/>
                <w:sz w:val="24"/>
                <w:szCs w:val="24"/>
              </w:rPr>
            </w:pPr>
            <w:r>
              <w:rPr>
                <w:rFonts w:hint="eastAsia" w:ascii="宋体" w:hAnsi="宋体" w:cs="宋体"/>
                <w:sz w:val="24"/>
                <w:szCs w:val="24"/>
              </w:rPr>
              <w:t>全过程造价咨询</w:t>
            </w:r>
            <w:r>
              <w:rPr>
                <w:rFonts w:hint="eastAsia" w:ascii="宋体" w:hAnsi="宋体" w:cs="宋体"/>
                <w:sz w:val="24"/>
                <w:szCs w:val="24"/>
                <w:lang w:val="en-US" w:eastAsia="zh-CN"/>
              </w:rPr>
              <w:t>及</w:t>
            </w:r>
            <w:r>
              <w:rPr>
                <w:rFonts w:hint="eastAsia" w:ascii="宋体" w:hAnsi="宋体" w:cs="宋体"/>
                <w:sz w:val="24"/>
                <w:szCs w:val="24"/>
              </w:rPr>
              <w:t>竣工</w:t>
            </w:r>
            <w:r>
              <w:rPr>
                <w:rFonts w:hint="eastAsia" w:ascii="宋体" w:hAnsi="宋体" w:cs="宋体"/>
                <w:sz w:val="24"/>
                <w:szCs w:val="24"/>
                <w:lang w:val="en-US" w:eastAsia="zh-CN"/>
              </w:rPr>
              <w:t>财务</w:t>
            </w:r>
            <w:r>
              <w:rPr>
                <w:rFonts w:hint="eastAsia" w:ascii="宋体" w:hAnsi="宋体" w:cs="宋体"/>
                <w:sz w:val="24"/>
                <w:szCs w:val="24"/>
              </w:rPr>
              <w:t>决算编制</w:t>
            </w:r>
          </w:p>
        </w:tc>
        <w:tc>
          <w:tcPr>
            <w:tcW w:w="2752" w:type="dxa"/>
            <w:vAlign w:val="center"/>
          </w:tcPr>
          <w:p>
            <w:pPr>
              <w:ind w:firstLine="240" w:firstLineChars="100"/>
              <w:rPr>
                <w:rFonts w:hint="eastAsia" w:ascii="宋体" w:hAnsi="宋体" w:cs="宋体"/>
                <w:color w:val="000000"/>
                <w:sz w:val="24"/>
                <w:szCs w:val="24"/>
              </w:rPr>
            </w:pPr>
            <w:r>
              <w:rPr>
                <w:rFonts w:hint="eastAsia" w:ascii="宋体" w:hAnsi="宋体" w:cs="宋体"/>
                <w:color w:val="000000"/>
                <w:sz w:val="24"/>
                <w:szCs w:val="24"/>
              </w:rPr>
              <w:t>报价：</w:t>
            </w:r>
          </w:p>
        </w:tc>
        <w:tc>
          <w:tcPr>
            <w:tcW w:w="4336" w:type="dxa"/>
            <w:vAlign w:val="center"/>
          </w:tcPr>
          <w:p>
            <w:pPr>
              <w:jc w:val="center"/>
              <w:rPr>
                <w:rFonts w:hint="eastAsia" w:ascii="宋体" w:hAnsi="宋体" w:cs="宋体"/>
                <w:color w:val="000000"/>
                <w:sz w:val="24"/>
                <w:szCs w:val="24"/>
              </w:rPr>
            </w:pPr>
          </w:p>
        </w:tc>
      </w:tr>
    </w:tbl>
    <w:p>
      <w:pPr>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u w:val="single"/>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备    注： 1、此表在内容一致的情况下，可自行制作。</w:t>
      </w:r>
    </w:p>
    <w:p>
      <w:pPr>
        <w:spacing w:line="360" w:lineRule="auto"/>
        <w:rPr>
          <w:rFonts w:hint="eastAsia" w:ascii="宋体" w:hAnsi="宋体" w:cs="宋体"/>
          <w:sz w:val="24"/>
          <w:szCs w:val="24"/>
        </w:rPr>
      </w:pPr>
      <w:r>
        <w:rPr>
          <w:rFonts w:hint="eastAsia" w:ascii="宋体" w:hAnsi="宋体" w:cs="宋体"/>
          <w:sz w:val="24"/>
          <w:szCs w:val="24"/>
        </w:rPr>
        <w:t>　　           2、所报金额为投标人的最终报价。　</w:t>
      </w:r>
    </w:p>
    <w:p>
      <w:pPr>
        <w:spacing w:line="460" w:lineRule="exact"/>
        <w:rPr>
          <w:rFonts w:hint="eastAsia" w:ascii="宋体" w:hAnsi="宋体" w:cs="宋体"/>
          <w:sz w:val="24"/>
          <w:szCs w:val="24"/>
        </w:rPr>
      </w:pPr>
    </w:p>
    <w:p>
      <w:pPr>
        <w:spacing w:line="460" w:lineRule="exact"/>
        <w:rPr>
          <w:rFonts w:hint="eastAsia" w:ascii="宋体" w:hAnsi="宋体" w:cs="宋体"/>
          <w:sz w:val="24"/>
          <w:szCs w:val="24"/>
        </w:rPr>
      </w:pPr>
    </w:p>
    <w:p>
      <w:pPr>
        <w:spacing w:line="460" w:lineRule="exact"/>
        <w:rPr>
          <w:rFonts w:hint="eastAsia" w:ascii="宋体" w:hAnsi="宋体" w:cs="宋体"/>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pStyle w:val="6"/>
        <w:rPr>
          <w:rFonts w:hint="eastAsia" w:ascii="宋体" w:hAnsi="宋体" w:eastAsia="宋体" w:cs="宋体"/>
          <w:b/>
          <w:szCs w:val="24"/>
        </w:rPr>
      </w:pPr>
    </w:p>
    <w:p>
      <w:pPr>
        <w:rPr>
          <w:rFonts w:hint="eastAsia" w:ascii="宋体" w:hAnsi="宋体" w:cs="宋体"/>
          <w:b/>
          <w:sz w:val="24"/>
          <w:szCs w:val="24"/>
        </w:rPr>
      </w:pPr>
    </w:p>
    <w:p>
      <w:pPr>
        <w:pStyle w:val="6"/>
        <w:rPr>
          <w:rFonts w:hint="eastAsia" w:ascii="宋体" w:hAnsi="宋体" w:eastAsia="宋体" w:cs="宋体"/>
          <w:b/>
          <w:szCs w:val="24"/>
        </w:rPr>
      </w:pPr>
    </w:p>
    <w:p>
      <w:pPr>
        <w:rPr>
          <w:rFonts w:hint="eastAsia" w:ascii="宋体" w:hAnsi="宋体" w:cs="宋体"/>
          <w:b/>
          <w:sz w:val="24"/>
          <w:szCs w:val="24"/>
        </w:rPr>
      </w:pPr>
    </w:p>
    <w:p>
      <w:pPr>
        <w:pStyle w:val="6"/>
        <w:rPr>
          <w:rFonts w:hint="eastAsia" w:ascii="宋体" w:hAnsi="宋体" w:eastAsia="宋体" w:cs="宋体"/>
          <w:b/>
          <w:szCs w:val="24"/>
        </w:rPr>
      </w:pPr>
    </w:p>
    <w:p>
      <w:pPr>
        <w:rPr>
          <w:rFonts w:hint="eastAsia" w:ascii="宋体" w:hAnsi="宋体" w:cs="宋体"/>
          <w:b/>
          <w:sz w:val="24"/>
          <w:szCs w:val="24"/>
        </w:rPr>
      </w:pPr>
    </w:p>
    <w:p>
      <w:pPr>
        <w:pStyle w:val="6"/>
        <w:rPr>
          <w:rFonts w:hint="eastAsia" w:ascii="宋体" w:hAnsi="宋体" w:eastAsia="宋体" w:cs="宋体"/>
          <w:b/>
          <w:szCs w:val="24"/>
        </w:rPr>
      </w:pPr>
    </w:p>
    <w:p>
      <w:pPr>
        <w:rPr>
          <w:rFonts w:hint="eastAsia" w:ascii="宋体" w:hAnsi="宋体" w:cs="宋体"/>
          <w:b/>
          <w:sz w:val="24"/>
          <w:szCs w:val="24"/>
        </w:rPr>
      </w:pPr>
    </w:p>
    <w:p>
      <w:pPr>
        <w:pStyle w:val="6"/>
        <w:rPr>
          <w:rFonts w:hint="eastAsia" w:ascii="宋体" w:hAnsi="宋体" w:eastAsia="宋体" w:cs="宋体"/>
          <w:b/>
          <w:szCs w:val="24"/>
        </w:rPr>
      </w:pPr>
    </w:p>
    <w:p>
      <w:pPr>
        <w:rPr>
          <w:rFonts w:hint="eastAsia" w:ascii="宋体" w:hAnsi="宋体" w:cs="宋体"/>
          <w:b/>
          <w:sz w:val="24"/>
          <w:szCs w:val="24"/>
        </w:rPr>
      </w:pPr>
    </w:p>
    <w:p>
      <w:pPr>
        <w:pStyle w:val="6"/>
        <w:rPr>
          <w:rFonts w:hint="eastAsia" w:ascii="宋体" w:hAnsi="宋体" w:eastAsia="宋体" w:cs="宋体"/>
          <w:b/>
          <w:szCs w:val="24"/>
        </w:rPr>
      </w:pPr>
    </w:p>
    <w:p>
      <w:pPr>
        <w:rPr>
          <w:rFonts w:hint="eastAsia" w:ascii="宋体" w:hAnsi="宋体" w:cs="宋体"/>
          <w:b/>
          <w:sz w:val="24"/>
          <w:szCs w:val="24"/>
        </w:rPr>
      </w:pPr>
    </w:p>
    <w:p>
      <w:pPr>
        <w:pStyle w:val="6"/>
        <w:rPr>
          <w:rFonts w:hint="eastAsia"/>
        </w:rPr>
      </w:pPr>
    </w:p>
    <w:p>
      <w:pPr>
        <w:rPr>
          <w:rFonts w:hint="eastAsia" w:ascii="宋体" w:hAnsi="宋体" w:cs="宋体"/>
          <w:b/>
          <w:sz w:val="24"/>
          <w:szCs w:val="24"/>
        </w:rPr>
      </w:pPr>
    </w:p>
    <w:p>
      <w:pPr>
        <w:pStyle w:val="6"/>
        <w:rPr>
          <w:rFonts w:hint="eastAsia" w:ascii="宋体" w:hAnsi="宋体" w:eastAsia="宋体" w:cs="宋体"/>
          <w:b/>
          <w:szCs w:val="24"/>
        </w:rPr>
      </w:pPr>
    </w:p>
    <w:p>
      <w:pPr>
        <w:rPr>
          <w:rFonts w:hint="eastAsia"/>
          <w:sz w:val="28"/>
          <w:szCs w:val="24"/>
        </w:rPr>
      </w:pPr>
    </w:p>
    <w:p>
      <w:pPr>
        <w:jc w:val="center"/>
        <w:rPr>
          <w:rFonts w:hint="eastAsia" w:ascii="宋体" w:hAnsi="宋体" w:cs="宋体"/>
          <w:b/>
          <w:bCs/>
          <w:color w:val="000000"/>
          <w:sz w:val="36"/>
          <w:szCs w:val="36"/>
        </w:rPr>
      </w:pPr>
      <w:r>
        <w:rPr>
          <w:rFonts w:hint="eastAsia" w:ascii="宋体" w:hAnsi="宋体" w:cs="宋体"/>
          <w:b/>
          <w:bCs/>
          <w:color w:val="000000"/>
          <w:sz w:val="36"/>
          <w:szCs w:val="36"/>
        </w:rPr>
        <w:t>第二部分</w:t>
      </w:r>
    </w:p>
    <w:p>
      <w:pPr>
        <w:jc w:val="center"/>
        <w:rPr>
          <w:rFonts w:hint="eastAsia" w:ascii="宋体" w:hAnsi="宋体" w:cs="宋体"/>
          <w:b/>
          <w:bCs/>
          <w:color w:val="000000"/>
          <w:sz w:val="36"/>
          <w:szCs w:val="36"/>
        </w:rPr>
      </w:pPr>
      <w:r>
        <w:rPr>
          <w:rFonts w:hint="eastAsia" w:ascii="宋体" w:hAnsi="宋体" w:cs="宋体"/>
          <w:b/>
          <w:bCs/>
          <w:color w:val="000000"/>
          <w:sz w:val="36"/>
          <w:szCs w:val="36"/>
        </w:rPr>
        <w:t>商务部分</w:t>
      </w: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sz w:val="24"/>
          <w:szCs w:val="24"/>
          <w:u w:val="single"/>
        </w:rPr>
      </w:pPr>
    </w:p>
    <w:p>
      <w:pPr>
        <w:pStyle w:val="4"/>
        <w:spacing w:line="460" w:lineRule="exact"/>
        <w:jc w:val="center"/>
        <w:rPr>
          <w:rFonts w:hint="eastAsia" w:ascii="宋体" w:hAnsi="宋体" w:eastAsia="宋体" w:cs="宋体"/>
          <w:sz w:val="24"/>
          <w:szCs w:val="24"/>
        </w:rPr>
      </w:pPr>
      <w:r>
        <w:rPr>
          <w:rFonts w:hint="eastAsia" w:ascii="宋体" w:hAnsi="宋体" w:eastAsia="宋体" w:cs="宋体"/>
          <w:sz w:val="24"/>
          <w:szCs w:val="24"/>
        </w:rPr>
        <w:t>1、投标人的资格声明</w:t>
      </w:r>
    </w:p>
    <w:p>
      <w:pPr>
        <w:ind w:left="450"/>
        <w:rPr>
          <w:rFonts w:hint="default" w:ascii="宋体" w:hAnsi="宋体" w:eastAsia="宋体" w:cs="宋体"/>
          <w:sz w:val="24"/>
          <w:szCs w:val="24"/>
          <w:lang w:val="en-US" w:eastAsia="zh-CN"/>
        </w:rPr>
      </w:pPr>
    </w:p>
    <w:p>
      <w:pPr>
        <w:pStyle w:val="2"/>
        <w:rPr>
          <w:rFonts w:hint="default" w:ascii="宋体" w:hAnsi="宋体" w:eastAsia="宋体" w:cs="宋体"/>
          <w:sz w:val="24"/>
          <w:szCs w:val="24"/>
          <w:lang w:val="en-US" w:eastAsia="zh-CN"/>
        </w:rPr>
      </w:pPr>
    </w:p>
    <w:p>
      <w:pPr>
        <w:pStyle w:val="2"/>
        <w:rPr>
          <w:rFonts w:hint="default" w:ascii="宋体" w:hAnsi="宋体" w:eastAsia="宋体" w:cs="宋体"/>
          <w:sz w:val="24"/>
          <w:szCs w:val="24"/>
          <w:lang w:val="en-US" w:eastAsia="zh-CN"/>
        </w:rPr>
      </w:pPr>
    </w:p>
    <w:p>
      <w:pPr>
        <w:spacing w:line="46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widowControl/>
        <w:spacing w:line="460" w:lineRule="exact"/>
        <w:jc w:val="left"/>
        <w:rPr>
          <w:rFonts w:hint="eastAsia" w:ascii="宋体" w:hAnsi="宋体" w:cs="宋体"/>
          <w:sz w:val="24"/>
          <w:szCs w:val="24"/>
        </w:rPr>
      </w:pPr>
      <w:r>
        <w:rPr>
          <w:rFonts w:hint="eastAsia" w:ascii="宋体" w:hAnsi="宋体" w:cs="宋体"/>
          <w:sz w:val="24"/>
          <w:szCs w:val="24"/>
        </w:rPr>
        <w:t xml:space="preserve">    关于贵方</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日发出的</w:t>
      </w:r>
      <w:r>
        <w:rPr>
          <w:rFonts w:hint="eastAsia" w:ascii="宋体" w:hAnsi="宋体" w:cs="宋体"/>
          <w:sz w:val="24"/>
          <w:szCs w:val="24"/>
          <w:u w:val="single"/>
        </w:rPr>
        <w:t xml:space="preserve">                    </w:t>
      </w:r>
      <w:r>
        <w:rPr>
          <w:rFonts w:hint="eastAsia" w:ascii="宋体" w:hAnsi="宋体" w:cs="宋体"/>
          <w:sz w:val="24"/>
          <w:szCs w:val="24"/>
        </w:rPr>
        <w:t>项目招标文件，本投标人愿意参加投标，并证明资格文件中和所要求的说明是真实和准确无误的。</w:t>
      </w:r>
    </w:p>
    <w:p>
      <w:pPr>
        <w:spacing w:line="460" w:lineRule="exact"/>
        <w:ind w:firstLine="576"/>
        <w:rPr>
          <w:rFonts w:hint="eastAsia" w:ascii="宋体" w:hAnsi="宋体" w:cs="宋体"/>
          <w:sz w:val="24"/>
          <w:szCs w:val="24"/>
        </w:rPr>
      </w:pPr>
      <w:r>
        <w:rPr>
          <w:rFonts w:hint="eastAsia" w:ascii="宋体" w:hAnsi="宋体" w:cs="宋体"/>
          <w:sz w:val="24"/>
          <w:szCs w:val="24"/>
        </w:rPr>
        <w:t>本投标人对可能要求的进一步的资格资料表示理解和同意，并同意按贵方的要求提供任何有关资料。</w:t>
      </w:r>
    </w:p>
    <w:p>
      <w:pPr>
        <w:spacing w:line="460" w:lineRule="exact"/>
        <w:ind w:firstLine="576"/>
        <w:rPr>
          <w:rFonts w:hint="eastAsia" w:ascii="宋体" w:hAnsi="宋体" w:cs="宋体"/>
          <w:sz w:val="24"/>
          <w:szCs w:val="24"/>
        </w:rPr>
      </w:pPr>
    </w:p>
    <w:p>
      <w:pPr>
        <w:spacing w:line="460" w:lineRule="exact"/>
        <w:ind w:firstLine="576"/>
        <w:rPr>
          <w:rFonts w:hint="eastAsia" w:ascii="宋体" w:hAnsi="宋体" w:cs="宋体"/>
          <w:sz w:val="24"/>
          <w:szCs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60" w:lineRule="exact"/>
        <w:ind w:firstLine="576"/>
        <w:rPr>
          <w:rFonts w:hint="eastAsia" w:ascii="宋体" w:hAnsi="宋体" w:cs="宋体"/>
          <w:sz w:val="24"/>
          <w:szCs w:val="24"/>
        </w:rPr>
      </w:pPr>
    </w:p>
    <w:p>
      <w:pPr>
        <w:spacing w:line="460" w:lineRule="exact"/>
        <w:rPr>
          <w:rFonts w:hint="eastAsia" w:ascii="宋体" w:hAnsi="宋体" w:cs="宋体"/>
          <w:sz w:val="24"/>
          <w:szCs w:val="24"/>
        </w:rPr>
      </w:pPr>
      <w:r>
        <w:rPr>
          <w:rFonts w:hint="eastAsia" w:ascii="宋体" w:hAnsi="宋体" w:cs="宋体"/>
          <w:sz w:val="24"/>
          <w:szCs w:val="24"/>
        </w:rPr>
        <w:t xml:space="preserve">    投标单位名称： </w:t>
      </w:r>
      <w:r>
        <w:rPr>
          <w:rFonts w:hint="eastAsia" w:ascii="宋体" w:hAnsi="宋体" w:cs="宋体"/>
          <w:sz w:val="24"/>
          <w:szCs w:val="24"/>
          <w:u w:val="single"/>
        </w:rPr>
        <w:t xml:space="preserve">                           </w:t>
      </w:r>
      <w:r>
        <w:rPr>
          <w:rFonts w:hint="eastAsia" w:ascii="宋体" w:hAnsi="宋体" w:cs="宋体"/>
          <w:sz w:val="24"/>
          <w:szCs w:val="24"/>
        </w:rPr>
        <w:t>（法人公章）</w:t>
      </w:r>
    </w:p>
    <w:p>
      <w:pPr>
        <w:spacing w:line="460" w:lineRule="exact"/>
        <w:rPr>
          <w:rFonts w:hint="eastAsia" w:ascii="宋体" w:hAnsi="宋体" w:cs="宋体"/>
          <w:sz w:val="24"/>
          <w:szCs w:val="24"/>
        </w:rPr>
      </w:pPr>
      <w:r>
        <w:rPr>
          <w:rFonts w:hint="eastAsia" w:ascii="宋体" w:hAnsi="宋体" w:cs="宋体"/>
          <w:sz w:val="24"/>
          <w:szCs w:val="24"/>
        </w:rPr>
        <w:t xml:space="preserve">    法定代表人或授权代表人：</w:t>
      </w:r>
      <w:r>
        <w:rPr>
          <w:rFonts w:hint="eastAsia" w:ascii="宋体" w:hAnsi="宋体" w:cs="宋体"/>
          <w:sz w:val="24"/>
          <w:szCs w:val="24"/>
          <w:u w:val="single"/>
          <w:lang w:val="en-US" w:eastAsia="zh-CN"/>
        </w:rPr>
        <w:t xml:space="preserve">                   </w:t>
      </w:r>
      <w:r>
        <w:rPr>
          <w:rFonts w:hint="eastAsia" w:ascii="宋体" w:hAnsi="宋体" w:cs="宋体"/>
          <w:sz w:val="24"/>
          <w:szCs w:val="24"/>
        </w:rPr>
        <w:t>（签字盖章）</w:t>
      </w:r>
      <w:r>
        <w:rPr>
          <w:rFonts w:hint="eastAsia" w:ascii="宋体" w:hAnsi="宋体" w:cs="宋体"/>
          <w:sz w:val="24"/>
          <w:szCs w:val="24"/>
          <w:u w:val="single"/>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rPr>
          <w:rFonts w:hint="eastAsia" w:ascii="宋体" w:hAnsi="宋体" w:cs="宋体"/>
          <w:b/>
          <w:sz w:val="24"/>
          <w:szCs w:val="24"/>
        </w:rPr>
      </w:pPr>
    </w:p>
    <w:p>
      <w:pPr>
        <w:jc w:val="center"/>
        <w:rPr>
          <w:rFonts w:hint="eastAsia" w:ascii="宋体" w:hAnsi="宋体" w:cs="宋体"/>
          <w:b/>
          <w:color w:val="000000"/>
          <w:sz w:val="24"/>
          <w:szCs w:val="24"/>
        </w:rPr>
      </w:pPr>
    </w:p>
    <w:p>
      <w:pPr>
        <w:jc w:val="center"/>
        <w:rPr>
          <w:rFonts w:hint="eastAsia" w:ascii="宋体" w:hAnsi="宋体" w:cs="宋体"/>
          <w:color w:val="000000"/>
          <w:sz w:val="24"/>
          <w:szCs w:val="24"/>
        </w:rPr>
      </w:pPr>
      <w:r>
        <w:rPr>
          <w:rFonts w:hint="eastAsia" w:ascii="宋体" w:hAnsi="宋体" w:cs="宋体"/>
          <w:b/>
          <w:color w:val="000000"/>
          <w:sz w:val="24"/>
          <w:szCs w:val="24"/>
        </w:rPr>
        <w:t>2、投标单位基本情况表</w:t>
      </w:r>
    </w:p>
    <w:p>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2.1、具有较强的项目管理、技术服务和组织实施能力、具有履行合同所必需的设备和专业技术能力；有良好的执业质量记录，具有良好的职业道德记录和社会声誉，近三年内没有被建设工程造价管理协会等相关部门因审计质量问题予以行政处罚或禁入的记录；在审计工作中没有出现重大审计质量问题和不良记录，具备承担相应审计风险的能力在“信用中国”网站(www.creditchina.gov.cn)、中国政府釆购网(www.ccgp.gov.cn)、国家企业信用信息公示系统(www.gsxt.gov.cn)、中国裁判文书网（wenshu.court.gov.cn）</w:t>
      </w:r>
    </w:p>
    <w:p>
      <w:pPr>
        <w:spacing w:line="480" w:lineRule="exact"/>
        <w:ind w:firstLine="480" w:firstLineChars="200"/>
        <w:rPr>
          <w:rFonts w:hint="eastAsia" w:ascii="宋体" w:hAnsi="宋体" w:cs="宋体"/>
          <w:color w:val="000000"/>
          <w:sz w:val="24"/>
          <w:szCs w:val="24"/>
        </w:rPr>
      </w:pPr>
    </w:p>
    <w:p>
      <w:pPr>
        <w:autoSpaceDE w:val="0"/>
        <w:autoSpaceDN w:val="0"/>
        <w:adjustRightInd w:val="0"/>
        <w:jc w:val="center"/>
        <w:rPr>
          <w:rFonts w:hint="eastAsia" w:ascii="宋体" w:hAnsi="宋体" w:cs="宋体"/>
          <w:color w:val="000000"/>
          <w:sz w:val="24"/>
          <w:szCs w:val="24"/>
        </w:rPr>
      </w:pPr>
      <w:r>
        <w:rPr>
          <w:rFonts w:hint="eastAsia" w:ascii="宋体" w:hAnsi="宋体" w:cs="宋体"/>
          <w:b/>
          <w:bCs/>
          <w:color w:val="000000"/>
          <w:kern w:val="0"/>
          <w:sz w:val="24"/>
          <w:szCs w:val="24"/>
        </w:rPr>
        <w:t>2、2</w:t>
      </w:r>
      <w:r>
        <w:rPr>
          <w:rFonts w:hint="eastAsia" w:ascii="宋体" w:hAnsi="宋体" w:cs="宋体"/>
          <w:b/>
          <w:color w:val="000000"/>
          <w:sz w:val="24"/>
          <w:szCs w:val="24"/>
        </w:rPr>
        <w:t>投标单位总体情况表（一）</w:t>
      </w:r>
    </w:p>
    <w:tbl>
      <w:tblPr>
        <w:tblStyle w:val="23"/>
        <w:tblW w:w="10141" w:type="dxa"/>
        <w:tblInd w:w="-252" w:type="dxa"/>
        <w:tblLayout w:type="fixed"/>
        <w:tblCellMar>
          <w:top w:w="0" w:type="dxa"/>
          <w:left w:w="108" w:type="dxa"/>
          <w:bottom w:w="0" w:type="dxa"/>
          <w:right w:w="108" w:type="dxa"/>
        </w:tblCellMar>
      </w:tblPr>
      <w:tblGrid>
        <w:gridCol w:w="1946"/>
        <w:gridCol w:w="1374"/>
        <w:gridCol w:w="1353"/>
        <w:gridCol w:w="2943"/>
        <w:gridCol w:w="2525"/>
      </w:tblGrid>
      <w:tr>
        <w:tblPrEx>
          <w:tblCellMar>
            <w:top w:w="0" w:type="dxa"/>
            <w:left w:w="108" w:type="dxa"/>
            <w:bottom w:w="0" w:type="dxa"/>
            <w:right w:w="108" w:type="dxa"/>
          </w:tblCellMar>
        </w:tblPrEx>
        <w:trPr>
          <w:trHeight w:val="680" w:hRule="atLeast"/>
        </w:trPr>
        <w:tc>
          <w:tcPr>
            <w:tcW w:w="10141" w:type="dxa"/>
            <w:gridSpan w:val="5"/>
            <w:tcBorders>
              <w:top w:val="nil"/>
              <w:left w:val="nil"/>
              <w:bottom w:val="single" w:color="auto" w:sz="4" w:space="0"/>
              <w:right w:val="nil"/>
            </w:tcBorders>
            <w:vAlign w:val="bottom"/>
          </w:tcPr>
          <w:p>
            <w:pPr>
              <w:widowControl/>
              <w:rPr>
                <w:rFonts w:hint="eastAsia" w:ascii="宋体" w:hAnsi="宋体" w:cs="宋体"/>
                <w:bCs/>
                <w:color w:val="000000"/>
                <w:sz w:val="24"/>
                <w:szCs w:val="24"/>
              </w:rPr>
            </w:pPr>
            <w:r>
              <w:rPr>
                <w:rFonts w:hint="eastAsia" w:ascii="宋体" w:hAnsi="宋体" w:cs="宋体"/>
                <w:bCs/>
                <w:color w:val="000000"/>
                <w:sz w:val="24"/>
                <w:szCs w:val="24"/>
              </w:rPr>
              <w:t>投标单位名称：</w:t>
            </w:r>
          </w:p>
        </w:tc>
      </w:tr>
      <w:tr>
        <w:trPr>
          <w:trHeight w:val="837" w:hRule="atLeast"/>
        </w:trPr>
        <w:tc>
          <w:tcPr>
            <w:tcW w:w="1946"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资质等级</w:t>
            </w:r>
          </w:p>
        </w:tc>
        <w:tc>
          <w:tcPr>
            <w:tcW w:w="1374"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注册资金（万元）</w:t>
            </w:r>
          </w:p>
        </w:tc>
        <w:tc>
          <w:tcPr>
            <w:tcW w:w="1353"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近三年平均营业收入情况（万元）</w:t>
            </w:r>
          </w:p>
        </w:tc>
        <w:tc>
          <w:tcPr>
            <w:tcW w:w="5468"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造价咨询人员共计    人</w:t>
            </w:r>
          </w:p>
        </w:tc>
      </w:tr>
      <w:tr>
        <w:tblPrEx>
          <w:tblCellMar>
            <w:top w:w="0" w:type="dxa"/>
            <w:left w:w="108" w:type="dxa"/>
            <w:bottom w:w="0" w:type="dxa"/>
            <w:right w:w="108" w:type="dxa"/>
          </w:tblCellMar>
        </w:tblPrEx>
        <w:trPr>
          <w:trHeight w:val="960" w:hRule="atLeast"/>
        </w:trPr>
        <w:tc>
          <w:tcPr>
            <w:tcW w:w="1946" w:type="dxa"/>
            <w:vMerge w:val="continue"/>
            <w:tcBorders>
              <w:top w:val="nil"/>
              <w:left w:val="single" w:color="auto" w:sz="4" w:space="0"/>
              <w:bottom w:val="single" w:color="auto" w:sz="4" w:space="0"/>
              <w:right w:val="single" w:color="auto" w:sz="4" w:space="0"/>
            </w:tcBorders>
            <w:vAlign w:val="center"/>
          </w:tcPr>
          <w:p>
            <w:pPr>
              <w:widowControl/>
              <w:snapToGrid w:val="0"/>
              <w:rPr>
                <w:rFonts w:hint="eastAsia" w:ascii="宋体" w:hAnsi="宋体" w:cs="宋体"/>
                <w:bCs/>
                <w:color w:val="000000"/>
                <w:sz w:val="24"/>
                <w:szCs w:val="24"/>
              </w:rPr>
            </w:pPr>
          </w:p>
        </w:tc>
        <w:tc>
          <w:tcPr>
            <w:tcW w:w="1374" w:type="dxa"/>
            <w:vMerge w:val="continue"/>
            <w:tcBorders>
              <w:top w:val="nil"/>
              <w:left w:val="single" w:color="auto" w:sz="4" w:space="0"/>
              <w:bottom w:val="single" w:color="auto" w:sz="4" w:space="0"/>
              <w:right w:val="single" w:color="auto" w:sz="4" w:space="0"/>
            </w:tcBorders>
            <w:vAlign w:val="center"/>
          </w:tcPr>
          <w:p>
            <w:pPr>
              <w:widowControl/>
              <w:snapToGrid w:val="0"/>
              <w:rPr>
                <w:rFonts w:hint="eastAsia" w:ascii="宋体" w:hAnsi="宋体" w:cs="宋体"/>
                <w:bCs/>
                <w:color w:val="000000"/>
                <w:sz w:val="24"/>
                <w:szCs w:val="24"/>
              </w:rPr>
            </w:pPr>
          </w:p>
        </w:tc>
        <w:tc>
          <w:tcPr>
            <w:tcW w:w="1353" w:type="dxa"/>
            <w:vMerge w:val="continue"/>
            <w:tcBorders>
              <w:top w:val="nil"/>
              <w:left w:val="single" w:color="auto" w:sz="4" w:space="0"/>
              <w:bottom w:val="single" w:color="auto" w:sz="4" w:space="0"/>
              <w:right w:val="single" w:color="auto" w:sz="4" w:space="0"/>
            </w:tcBorders>
            <w:vAlign w:val="center"/>
          </w:tcPr>
          <w:p>
            <w:pPr>
              <w:widowControl/>
              <w:snapToGrid w:val="0"/>
              <w:rPr>
                <w:rFonts w:hint="eastAsia" w:ascii="宋体" w:hAnsi="宋体" w:cs="宋体"/>
                <w:bCs/>
                <w:color w:val="000000"/>
                <w:sz w:val="24"/>
                <w:szCs w:val="24"/>
              </w:rPr>
            </w:pPr>
          </w:p>
        </w:tc>
        <w:tc>
          <w:tcPr>
            <w:tcW w:w="2943" w:type="dxa"/>
            <w:tcBorders>
              <w:top w:val="nil"/>
              <w:left w:val="nil"/>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注册造价工程师兼中、高级职称总人数</w:t>
            </w:r>
          </w:p>
        </w:tc>
        <w:tc>
          <w:tcPr>
            <w:tcW w:w="2525" w:type="dxa"/>
            <w:tcBorders>
              <w:top w:val="single" w:color="auto" w:sz="4" w:space="0"/>
              <w:left w:val="nil"/>
              <w:bottom w:val="single" w:color="auto" w:sz="4" w:space="0"/>
              <w:right w:val="single" w:color="000000"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其他人员情况</w:t>
            </w:r>
          </w:p>
        </w:tc>
      </w:tr>
      <w:tr>
        <w:tblPrEx>
          <w:tblCellMar>
            <w:top w:w="0" w:type="dxa"/>
            <w:left w:w="108" w:type="dxa"/>
            <w:bottom w:w="0" w:type="dxa"/>
            <w:right w:w="108" w:type="dxa"/>
          </w:tblCellMar>
        </w:tblPrEx>
        <w:trPr>
          <w:trHeight w:val="973" w:hRule="atLeast"/>
        </w:trPr>
        <w:tc>
          <w:tcPr>
            <w:tcW w:w="194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c>
          <w:tcPr>
            <w:tcW w:w="1374"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c>
          <w:tcPr>
            <w:tcW w:w="1353"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c>
          <w:tcPr>
            <w:tcW w:w="2943"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p>
            <w:pPr>
              <w:widowControl/>
              <w:jc w:val="center"/>
              <w:rPr>
                <w:rFonts w:hint="eastAsia" w:ascii="宋体" w:hAnsi="宋体" w:cs="宋体"/>
                <w:bCs/>
                <w:color w:val="000000"/>
                <w:sz w:val="24"/>
                <w:szCs w:val="24"/>
              </w:rPr>
            </w:pPr>
          </w:p>
        </w:tc>
        <w:tc>
          <w:tcPr>
            <w:tcW w:w="2525"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r>
      <w:tr>
        <w:tblPrEx>
          <w:tblCellMar>
            <w:top w:w="0" w:type="dxa"/>
            <w:left w:w="108" w:type="dxa"/>
            <w:bottom w:w="0" w:type="dxa"/>
            <w:right w:w="108" w:type="dxa"/>
          </w:tblCellMar>
        </w:tblPrEx>
        <w:trPr>
          <w:trHeight w:val="1292" w:hRule="atLeast"/>
        </w:trPr>
        <w:tc>
          <w:tcPr>
            <w:tcW w:w="10141" w:type="dxa"/>
            <w:gridSpan w:val="5"/>
            <w:tcBorders>
              <w:top w:val="single" w:color="auto" w:sz="4" w:space="0"/>
              <w:left w:val="nil"/>
              <w:bottom w:val="nil"/>
              <w:right w:val="nil"/>
            </w:tcBorders>
            <w:vAlign w:val="bottom"/>
          </w:tcPr>
          <w:p>
            <w:pPr>
              <w:widowControl/>
              <w:snapToGrid w:val="0"/>
              <w:rPr>
                <w:rFonts w:hint="eastAsia" w:ascii="宋体" w:hAnsi="宋体" w:cs="宋体"/>
                <w:bCs/>
                <w:color w:val="000000"/>
                <w:sz w:val="24"/>
                <w:szCs w:val="24"/>
              </w:rPr>
            </w:pPr>
            <w:r>
              <w:rPr>
                <w:rFonts w:hint="eastAsia" w:ascii="宋体" w:hAnsi="宋体" w:cs="宋体"/>
                <w:bCs/>
                <w:color w:val="000000"/>
                <w:sz w:val="24"/>
                <w:szCs w:val="24"/>
              </w:rPr>
              <w:t xml:space="preserve"> </w:t>
            </w:r>
          </w:p>
          <w:p>
            <w:pPr>
              <w:widowControl/>
              <w:snapToGrid w:val="0"/>
              <w:ind w:left="360"/>
              <w:rPr>
                <w:rFonts w:hint="eastAsia" w:ascii="宋体" w:hAnsi="宋体" w:cs="宋体"/>
                <w:bCs/>
                <w:color w:val="000000"/>
                <w:sz w:val="24"/>
                <w:szCs w:val="24"/>
              </w:rPr>
            </w:pPr>
            <w:r>
              <w:rPr>
                <w:rFonts w:hint="eastAsia" w:ascii="宋体" w:hAnsi="宋体" w:cs="宋体"/>
                <w:bCs/>
                <w:color w:val="000000"/>
                <w:sz w:val="24"/>
                <w:szCs w:val="24"/>
              </w:rPr>
              <w:t>附：</w:t>
            </w:r>
          </w:p>
          <w:p>
            <w:pPr>
              <w:widowControl/>
              <w:snapToGrid w:val="0"/>
              <w:ind w:left="840" w:hanging="840" w:hangingChars="350"/>
              <w:rPr>
                <w:rFonts w:hint="eastAsia" w:ascii="宋体" w:hAnsi="宋体" w:cs="宋体"/>
                <w:bCs/>
                <w:color w:val="000000"/>
                <w:sz w:val="24"/>
                <w:szCs w:val="24"/>
              </w:rPr>
            </w:pPr>
          </w:p>
          <w:p>
            <w:pPr>
              <w:widowControl/>
              <w:snapToGrid w:val="0"/>
              <w:ind w:left="31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1、上述人员造价工程师及其他人员注册证书、职称证书复印件加盖公章。</w:t>
            </w:r>
          </w:p>
          <w:p>
            <w:pPr>
              <w:widowControl/>
              <w:snapToGrid w:val="0"/>
              <w:ind w:left="315"/>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2、</w:t>
            </w:r>
            <w:r>
              <w:rPr>
                <w:rFonts w:hint="eastAsia" w:ascii="宋体" w:hAnsi="宋体" w:cs="宋体"/>
                <w:b w:val="0"/>
                <w:bCs/>
                <w:color w:val="auto"/>
                <w:sz w:val="24"/>
                <w:szCs w:val="24"/>
                <w:highlight w:val="none"/>
                <w:lang w:val="en-US" w:eastAsia="zh-CN"/>
              </w:rPr>
              <w:t>由会计师事务所出具的</w:t>
            </w:r>
            <w:r>
              <w:rPr>
                <w:rFonts w:hint="eastAsia" w:ascii="宋体" w:hAnsi="宋体" w:cs="宋体"/>
                <w:b w:val="0"/>
                <w:bCs/>
                <w:color w:val="auto"/>
                <w:sz w:val="24"/>
                <w:szCs w:val="24"/>
                <w:highlight w:val="none"/>
              </w:rPr>
              <w:t>近</w:t>
            </w:r>
            <w:r>
              <w:rPr>
                <w:rFonts w:hint="eastAsia" w:ascii="宋体" w:hAnsi="宋体" w:cs="宋体"/>
                <w:b w:val="0"/>
                <w:bCs/>
                <w:color w:val="auto"/>
                <w:sz w:val="24"/>
                <w:szCs w:val="24"/>
                <w:highlight w:val="none"/>
                <w:lang w:val="en-US" w:eastAsia="zh-CN"/>
              </w:rPr>
              <w:t>三</w:t>
            </w:r>
            <w:r>
              <w:rPr>
                <w:rFonts w:hint="eastAsia" w:ascii="宋体" w:hAnsi="宋体" w:cs="宋体"/>
                <w:b w:val="0"/>
                <w:bCs/>
                <w:color w:val="auto"/>
                <w:sz w:val="24"/>
                <w:szCs w:val="24"/>
                <w:highlight w:val="none"/>
              </w:rPr>
              <w:t>年财务</w:t>
            </w:r>
            <w:r>
              <w:rPr>
                <w:rFonts w:hint="eastAsia" w:ascii="宋体" w:hAnsi="宋体" w:cs="宋体"/>
                <w:b w:val="0"/>
                <w:bCs/>
                <w:color w:val="auto"/>
                <w:sz w:val="24"/>
                <w:szCs w:val="24"/>
                <w:highlight w:val="none"/>
                <w:lang w:val="en-US" w:eastAsia="zh-CN"/>
              </w:rPr>
              <w:t>审计</w:t>
            </w:r>
            <w:r>
              <w:rPr>
                <w:rFonts w:hint="eastAsia" w:ascii="宋体" w:hAnsi="宋体" w:cs="宋体"/>
                <w:b w:val="0"/>
                <w:bCs/>
                <w:color w:val="auto"/>
                <w:sz w:val="24"/>
                <w:szCs w:val="24"/>
                <w:highlight w:val="none"/>
              </w:rPr>
              <w:t>报</w:t>
            </w:r>
            <w:r>
              <w:rPr>
                <w:rFonts w:hint="eastAsia" w:ascii="宋体" w:hAnsi="宋体" w:cs="宋体"/>
                <w:b w:val="0"/>
                <w:bCs/>
                <w:color w:val="auto"/>
                <w:sz w:val="24"/>
                <w:szCs w:val="24"/>
                <w:highlight w:val="none"/>
                <w:lang w:val="en-US" w:eastAsia="zh-CN"/>
              </w:rPr>
              <w:t>告</w:t>
            </w:r>
            <w:r>
              <w:rPr>
                <w:rFonts w:hint="eastAsia" w:ascii="宋体" w:hAnsi="宋体" w:cs="宋体"/>
                <w:b w:val="0"/>
                <w:bCs/>
                <w:color w:val="auto"/>
                <w:sz w:val="24"/>
                <w:szCs w:val="24"/>
                <w:highlight w:val="none"/>
              </w:rPr>
              <w:t>复印件</w:t>
            </w:r>
            <w:r>
              <w:rPr>
                <w:rFonts w:hint="eastAsia" w:ascii="宋体" w:hAnsi="宋体" w:cs="宋体"/>
                <w:b w:val="0"/>
                <w:bCs/>
                <w:color w:val="auto"/>
                <w:sz w:val="24"/>
                <w:szCs w:val="24"/>
                <w:highlight w:val="none"/>
                <w:lang w:eastAsia="zh-CN"/>
              </w:rPr>
              <w:t>。</w:t>
            </w:r>
          </w:p>
          <w:p>
            <w:pPr>
              <w:widowControl/>
              <w:snapToGrid w:val="0"/>
              <w:ind w:left="31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3、附投标人营业执照、资质证书等复印件。</w:t>
            </w:r>
          </w:p>
          <w:p>
            <w:pPr>
              <w:widowControl/>
              <w:snapToGrid w:val="0"/>
              <w:ind w:left="675"/>
              <w:rPr>
                <w:rFonts w:hint="eastAsia" w:ascii="宋体" w:hAnsi="宋体" w:cs="宋体"/>
                <w:bCs/>
                <w:color w:val="000000"/>
                <w:sz w:val="24"/>
                <w:szCs w:val="24"/>
              </w:rPr>
            </w:pPr>
          </w:p>
        </w:tc>
      </w:tr>
    </w:tbl>
    <w:p>
      <w:pPr>
        <w:autoSpaceDE w:val="0"/>
        <w:autoSpaceDN w:val="0"/>
        <w:adjustRightInd w:val="0"/>
        <w:jc w:val="center"/>
        <w:rPr>
          <w:rFonts w:hint="eastAsia" w:ascii="宋体" w:hAnsi="宋体" w:cs="宋体"/>
          <w:b/>
          <w:sz w:val="24"/>
          <w:szCs w:val="24"/>
        </w:rPr>
      </w:pPr>
    </w:p>
    <w:p>
      <w:pPr>
        <w:autoSpaceDE w:val="0"/>
        <w:autoSpaceDN w:val="0"/>
        <w:adjustRightInd w:val="0"/>
        <w:jc w:val="center"/>
        <w:rPr>
          <w:rFonts w:hint="eastAsia" w:ascii="宋体" w:hAnsi="宋体" w:cs="宋体"/>
          <w:b/>
          <w:sz w:val="24"/>
          <w:szCs w:val="24"/>
        </w:rPr>
      </w:pPr>
    </w:p>
    <w:p>
      <w:pPr>
        <w:pStyle w:val="2"/>
        <w:rPr>
          <w:rFonts w:hint="eastAsia"/>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spacing w:line="640" w:lineRule="exact"/>
        <w:ind w:firstLine="240" w:firstLineChars="100"/>
        <w:rPr>
          <w:rFonts w:hint="eastAsia" w:ascii="宋体" w:hAnsi="宋体" w:cs="宋体"/>
          <w:b/>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u w:val="single"/>
        </w:rPr>
        <w:t xml:space="preserve"> </w:t>
      </w:r>
    </w:p>
    <w:p>
      <w:pPr>
        <w:pStyle w:val="9"/>
        <w:spacing w:line="460" w:lineRule="exact"/>
        <w:ind w:firstLine="0" w:firstLineChars="0"/>
        <w:jc w:val="center"/>
        <w:rPr>
          <w:rFonts w:hint="eastAsia" w:ascii="宋体" w:hAnsi="宋体" w:cs="宋体"/>
          <w:b/>
          <w:sz w:val="24"/>
          <w:szCs w:val="24"/>
        </w:rPr>
      </w:pPr>
    </w:p>
    <w:p>
      <w:pPr>
        <w:pStyle w:val="9"/>
        <w:spacing w:line="460" w:lineRule="exact"/>
        <w:ind w:firstLine="0" w:firstLineChars="0"/>
        <w:jc w:val="center"/>
        <w:rPr>
          <w:rFonts w:hint="eastAsia" w:ascii="宋体" w:hAnsi="宋体" w:cs="宋体"/>
          <w:b/>
          <w:sz w:val="24"/>
          <w:szCs w:val="24"/>
        </w:rPr>
      </w:pPr>
    </w:p>
    <w:p>
      <w:pPr>
        <w:pStyle w:val="9"/>
        <w:spacing w:line="460" w:lineRule="exact"/>
        <w:ind w:firstLine="0" w:firstLineChars="0"/>
        <w:jc w:val="center"/>
        <w:rPr>
          <w:rFonts w:hint="eastAsia" w:ascii="宋体" w:hAnsi="宋体" w:cs="宋体"/>
          <w:b/>
          <w:sz w:val="24"/>
          <w:szCs w:val="24"/>
        </w:rPr>
      </w:pPr>
    </w:p>
    <w:p>
      <w:pPr>
        <w:pStyle w:val="9"/>
        <w:spacing w:line="460" w:lineRule="exact"/>
        <w:ind w:firstLine="0" w:firstLineChars="0"/>
        <w:jc w:val="center"/>
        <w:rPr>
          <w:rFonts w:hint="eastAsia" w:ascii="宋体" w:hAnsi="宋体" w:cs="宋体"/>
          <w:b/>
          <w:sz w:val="24"/>
          <w:szCs w:val="24"/>
        </w:rPr>
      </w:pPr>
    </w:p>
    <w:p>
      <w:pPr>
        <w:pStyle w:val="9"/>
        <w:spacing w:line="460" w:lineRule="exact"/>
        <w:ind w:firstLine="0" w:firstLineChars="0"/>
        <w:jc w:val="center"/>
        <w:rPr>
          <w:rFonts w:hint="eastAsia" w:ascii="宋体" w:hAnsi="宋体" w:cs="宋体"/>
          <w:b/>
          <w:sz w:val="24"/>
          <w:szCs w:val="24"/>
        </w:rPr>
      </w:pPr>
    </w:p>
    <w:p>
      <w:pPr>
        <w:autoSpaceDE w:val="0"/>
        <w:autoSpaceDN w:val="0"/>
        <w:adjustRightInd w:val="0"/>
        <w:jc w:val="center"/>
        <w:rPr>
          <w:rFonts w:hint="eastAsia" w:ascii="宋体" w:hAnsi="宋体" w:cs="宋体"/>
          <w:color w:val="000000"/>
          <w:sz w:val="24"/>
          <w:szCs w:val="24"/>
        </w:rPr>
      </w:pPr>
      <w:r>
        <w:rPr>
          <w:rFonts w:hint="eastAsia" w:ascii="宋体" w:hAnsi="宋体" w:cs="宋体"/>
          <w:b/>
          <w:bCs/>
          <w:color w:val="000000"/>
          <w:kern w:val="0"/>
          <w:sz w:val="24"/>
          <w:szCs w:val="24"/>
        </w:rPr>
        <w:t>2、3</w:t>
      </w:r>
      <w:r>
        <w:rPr>
          <w:rFonts w:hint="eastAsia" w:ascii="宋体" w:hAnsi="宋体" w:cs="宋体"/>
          <w:b/>
          <w:color w:val="000000"/>
          <w:sz w:val="24"/>
          <w:szCs w:val="24"/>
        </w:rPr>
        <w:t>投标单位总体情况表（二）</w:t>
      </w:r>
    </w:p>
    <w:tbl>
      <w:tblPr>
        <w:tblStyle w:val="23"/>
        <w:tblW w:w="10141" w:type="dxa"/>
        <w:tblInd w:w="-252" w:type="dxa"/>
        <w:tblLayout w:type="fixed"/>
        <w:tblCellMar>
          <w:top w:w="0" w:type="dxa"/>
          <w:left w:w="108" w:type="dxa"/>
          <w:bottom w:w="0" w:type="dxa"/>
          <w:right w:w="108" w:type="dxa"/>
        </w:tblCellMar>
      </w:tblPr>
      <w:tblGrid>
        <w:gridCol w:w="1946"/>
        <w:gridCol w:w="1374"/>
        <w:gridCol w:w="1353"/>
        <w:gridCol w:w="2943"/>
        <w:gridCol w:w="2525"/>
      </w:tblGrid>
      <w:tr>
        <w:tblPrEx>
          <w:tblCellMar>
            <w:top w:w="0" w:type="dxa"/>
            <w:left w:w="108" w:type="dxa"/>
            <w:bottom w:w="0" w:type="dxa"/>
            <w:right w:w="108" w:type="dxa"/>
          </w:tblCellMar>
        </w:tblPrEx>
        <w:trPr>
          <w:trHeight w:val="680" w:hRule="atLeast"/>
        </w:trPr>
        <w:tc>
          <w:tcPr>
            <w:tcW w:w="10141" w:type="dxa"/>
            <w:gridSpan w:val="5"/>
            <w:tcBorders>
              <w:top w:val="nil"/>
              <w:left w:val="nil"/>
              <w:bottom w:val="single" w:color="auto" w:sz="4" w:space="0"/>
              <w:right w:val="nil"/>
            </w:tcBorders>
            <w:vAlign w:val="bottom"/>
          </w:tcPr>
          <w:p>
            <w:pPr>
              <w:widowControl/>
              <w:rPr>
                <w:rFonts w:hint="eastAsia" w:ascii="宋体" w:hAnsi="宋体" w:cs="宋体"/>
                <w:bCs/>
                <w:color w:val="000000"/>
                <w:sz w:val="24"/>
                <w:szCs w:val="24"/>
              </w:rPr>
            </w:pPr>
            <w:r>
              <w:rPr>
                <w:rFonts w:hint="eastAsia" w:ascii="宋体" w:hAnsi="宋体" w:cs="宋体"/>
                <w:bCs/>
                <w:color w:val="000000"/>
                <w:sz w:val="24"/>
                <w:szCs w:val="24"/>
              </w:rPr>
              <w:t>投标单位名称：</w:t>
            </w:r>
          </w:p>
        </w:tc>
      </w:tr>
      <w:tr>
        <w:tblPrEx>
          <w:tblCellMar>
            <w:top w:w="0" w:type="dxa"/>
            <w:left w:w="108" w:type="dxa"/>
            <w:bottom w:w="0" w:type="dxa"/>
            <w:right w:w="108" w:type="dxa"/>
          </w:tblCellMar>
        </w:tblPrEx>
        <w:trPr>
          <w:trHeight w:val="837" w:hRule="atLeast"/>
        </w:trPr>
        <w:tc>
          <w:tcPr>
            <w:tcW w:w="1946"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资质等级</w:t>
            </w:r>
          </w:p>
        </w:tc>
        <w:tc>
          <w:tcPr>
            <w:tcW w:w="1374"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注册资金（万元）</w:t>
            </w:r>
          </w:p>
        </w:tc>
        <w:tc>
          <w:tcPr>
            <w:tcW w:w="1353"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近三年平均营业收入情况（万元）</w:t>
            </w:r>
          </w:p>
        </w:tc>
        <w:tc>
          <w:tcPr>
            <w:tcW w:w="5468"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财务人员共计    人</w:t>
            </w:r>
          </w:p>
        </w:tc>
      </w:tr>
      <w:tr>
        <w:tblPrEx>
          <w:tblCellMar>
            <w:top w:w="0" w:type="dxa"/>
            <w:left w:w="108" w:type="dxa"/>
            <w:bottom w:w="0" w:type="dxa"/>
            <w:right w:w="108" w:type="dxa"/>
          </w:tblCellMar>
        </w:tblPrEx>
        <w:trPr>
          <w:trHeight w:val="960" w:hRule="atLeast"/>
        </w:trPr>
        <w:tc>
          <w:tcPr>
            <w:tcW w:w="1946" w:type="dxa"/>
            <w:vMerge w:val="continue"/>
            <w:tcBorders>
              <w:top w:val="nil"/>
              <w:left w:val="single" w:color="auto" w:sz="4" w:space="0"/>
              <w:bottom w:val="single" w:color="auto" w:sz="4" w:space="0"/>
              <w:right w:val="single" w:color="auto" w:sz="4" w:space="0"/>
            </w:tcBorders>
            <w:vAlign w:val="center"/>
          </w:tcPr>
          <w:p>
            <w:pPr>
              <w:widowControl/>
              <w:snapToGrid w:val="0"/>
              <w:rPr>
                <w:rFonts w:hint="eastAsia" w:ascii="宋体" w:hAnsi="宋体" w:cs="宋体"/>
                <w:bCs/>
                <w:color w:val="000000"/>
                <w:sz w:val="24"/>
                <w:szCs w:val="24"/>
              </w:rPr>
            </w:pPr>
          </w:p>
        </w:tc>
        <w:tc>
          <w:tcPr>
            <w:tcW w:w="1374" w:type="dxa"/>
            <w:vMerge w:val="continue"/>
            <w:tcBorders>
              <w:top w:val="nil"/>
              <w:left w:val="single" w:color="auto" w:sz="4" w:space="0"/>
              <w:bottom w:val="single" w:color="auto" w:sz="4" w:space="0"/>
              <w:right w:val="single" w:color="auto" w:sz="4" w:space="0"/>
            </w:tcBorders>
            <w:vAlign w:val="center"/>
          </w:tcPr>
          <w:p>
            <w:pPr>
              <w:widowControl/>
              <w:snapToGrid w:val="0"/>
              <w:rPr>
                <w:rFonts w:hint="eastAsia" w:ascii="宋体" w:hAnsi="宋体" w:cs="宋体"/>
                <w:bCs/>
                <w:color w:val="000000"/>
                <w:sz w:val="24"/>
                <w:szCs w:val="24"/>
              </w:rPr>
            </w:pPr>
          </w:p>
        </w:tc>
        <w:tc>
          <w:tcPr>
            <w:tcW w:w="1353" w:type="dxa"/>
            <w:vMerge w:val="continue"/>
            <w:tcBorders>
              <w:top w:val="nil"/>
              <w:left w:val="single" w:color="auto" w:sz="4" w:space="0"/>
              <w:bottom w:val="single" w:color="auto" w:sz="4" w:space="0"/>
              <w:right w:val="single" w:color="auto" w:sz="4" w:space="0"/>
            </w:tcBorders>
            <w:vAlign w:val="center"/>
          </w:tcPr>
          <w:p>
            <w:pPr>
              <w:widowControl/>
              <w:snapToGrid w:val="0"/>
              <w:rPr>
                <w:rFonts w:hint="eastAsia" w:ascii="宋体" w:hAnsi="宋体" w:cs="宋体"/>
                <w:bCs/>
                <w:color w:val="000000"/>
                <w:sz w:val="24"/>
                <w:szCs w:val="24"/>
              </w:rPr>
            </w:pPr>
          </w:p>
        </w:tc>
        <w:tc>
          <w:tcPr>
            <w:tcW w:w="2943" w:type="dxa"/>
            <w:tcBorders>
              <w:top w:val="nil"/>
              <w:left w:val="nil"/>
              <w:bottom w:val="single" w:color="auto" w:sz="4" w:space="0"/>
              <w:right w:val="single" w:color="auto" w:sz="4" w:space="0"/>
            </w:tcBorders>
            <w:vAlign w:val="center"/>
          </w:tcPr>
          <w:p>
            <w:pPr>
              <w:widowControl/>
              <w:snapToGrid w:val="0"/>
              <w:jc w:val="center"/>
              <w:rPr>
                <w:rFonts w:ascii="宋体" w:hAnsi="宋体" w:cs="宋体"/>
                <w:bCs/>
                <w:color w:val="000000"/>
                <w:sz w:val="24"/>
                <w:szCs w:val="24"/>
              </w:rPr>
            </w:pPr>
            <w:r>
              <w:rPr>
                <w:rFonts w:hint="eastAsia" w:ascii="宋体" w:hAnsi="宋体" w:cs="宋体"/>
                <w:bCs/>
                <w:color w:val="000000"/>
                <w:sz w:val="24"/>
                <w:szCs w:val="24"/>
              </w:rPr>
              <w:t>会计事务所人员资格证书、总人数</w:t>
            </w:r>
          </w:p>
        </w:tc>
        <w:tc>
          <w:tcPr>
            <w:tcW w:w="2525" w:type="dxa"/>
            <w:tcBorders>
              <w:top w:val="single" w:color="auto" w:sz="4" w:space="0"/>
              <w:left w:val="nil"/>
              <w:bottom w:val="single" w:color="auto" w:sz="4" w:space="0"/>
              <w:right w:val="single" w:color="000000" w:sz="4" w:space="0"/>
            </w:tcBorders>
            <w:vAlign w:val="center"/>
          </w:tcPr>
          <w:p>
            <w:pPr>
              <w:widowControl/>
              <w:snapToGrid w:val="0"/>
              <w:jc w:val="center"/>
              <w:rPr>
                <w:rFonts w:hint="eastAsia" w:ascii="宋体" w:hAnsi="宋体" w:cs="宋体"/>
                <w:bCs/>
                <w:color w:val="000000"/>
                <w:sz w:val="24"/>
                <w:szCs w:val="24"/>
              </w:rPr>
            </w:pPr>
            <w:r>
              <w:rPr>
                <w:rFonts w:hint="eastAsia" w:ascii="宋体" w:hAnsi="宋体" w:cs="宋体"/>
                <w:bCs/>
                <w:color w:val="000000"/>
                <w:sz w:val="24"/>
                <w:szCs w:val="24"/>
              </w:rPr>
              <w:t>其他人员情况</w:t>
            </w:r>
          </w:p>
        </w:tc>
      </w:tr>
      <w:tr>
        <w:tblPrEx>
          <w:tblCellMar>
            <w:top w:w="0" w:type="dxa"/>
            <w:left w:w="108" w:type="dxa"/>
            <w:bottom w:w="0" w:type="dxa"/>
            <w:right w:w="108" w:type="dxa"/>
          </w:tblCellMar>
        </w:tblPrEx>
        <w:trPr>
          <w:trHeight w:val="973" w:hRule="atLeast"/>
        </w:trPr>
        <w:tc>
          <w:tcPr>
            <w:tcW w:w="194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c>
          <w:tcPr>
            <w:tcW w:w="1374"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c>
          <w:tcPr>
            <w:tcW w:w="1353"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c>
          <w:tcPr>
            <w:tcW w:w="2943"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p>
            <w:pPr>
              <w:widowControl/>
              <w:jc w:val="center"/>
              <w:rPr>
                <w:rFonts w:hint="eastAsia" w:ascii="宋体" w:hAnsi="宋体" w:cs="宋体"/>
                <w:bCs/>
                <w:color w:val="000000"/>
                <w:sz w:val="24"/>
                <w:szCs w:val="24"/>
              </w:rPr>
            </w:pPr>
          </w:p>
        </w:tc>
        <w:tc>
          <w:tcPr>
            <w:tcW w:w="2525"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bCs/>
                <w:color w:val="000000"/>
                <w:sz w:val="24"/>
                <w:szCs w:val="24"/>
              </w:rPr>
            </w:pPr>
            <w:r>
              <w:rPr>
                <w:rFonts w:hint="eastAsia" w:ascii="宋体" w:hAnsi="宋体" w:cs="宋体"/>
                <w:bCs/>
                <w:color w:val="000000"/>
                <w:sz w:val="24"/>
                <w:szCs w:val="24"/>
              </w:rPr>
              <w:t>　</w:t>
            </w:r>
          </w:p>
        </w:tc>
      </w:tr>
      <w:tr>
        <w:tblPrEx>
          <w:tblCellMar>
            <w:top w:w="0" w:type="dxa"/>
            <w:left w:w="108" w:type="dxa"/>
            <w:bottom w:w="0" w:type="dxa"/>
            <w:right w:w="108" w:type="dxa"/>
          </w:tblCellMar>
        </w:tblPrEx>
        <w:trPr>
          <w:trHeight w:val="1292" w:hRule="atLeast"/>
        </w:trPr>
        <w:tc>
          <w:tcPr>
            <w:tcW w:w="10141" w:type="dxa"/>
            <w:gridSpan w:val="5"/>
            <w:tcBorders>
              <w:top w:val="single" w:color="auto" w:sz="4" w:space="0"/>
              <w:left w:val="nil"/>
              <w:bottom w:val="nil"/>
              <w:right w:val="nil"/>
            </w:tcBorders>
            <w:vAlign w:val="bottom"/>
          </w:tcPr>
          <w:p>
            <w:pPr>
              <w:widowControl/>
              <w:snapToGrid w:val="0"/>
              <w:rPr>
                <w:rFonts w:hint="eastAsia" w:ascii="宋体" w:hAnsi="宋体" w:cs="宋体"/>
                <w:bCs/>
                <w:color w:val="000000"/>
                <w:sz w:val="24"/>
                <w:szCs w:val="24"/>
              </w:rPr>
            </w:pPr>
            <w:r>
              <w:rPr>
                <w:rFonts w:hint="eastAsia" w:ascii="宋体" w:hAnsi="宋体" w:cs="宋体"/>
                <w:bCs/>
                <w:color w:val="000000"/>
                <w:sz w:val="24"/>
                <w:szCs w:val="24"/>
              </w:rPr>
              <w:t xml:space="preserve"> </w:t>
            </w:r>
          </w:p>
          <w:p>
            <w:pPr>
              <w:widowControl/>
              <w:snapToGrid w:val="0"/>
              <w:ind w:left="360"/>
              <w:rPr>
                <w:rFonts w:hint="eastAsia" w:ascii="宋体" w:hAnsi="宋体" w:cs="宋体"/>
                <w:bCs/>
                <w:color w:val="000000"/>
                <w:sz w:val="24"/>
                <w:szCs w:val="24"/>
              </w:rPr>
            </w:pPr>
            <w:r>
              <w:rPr>
                <w:rFonts w:hint="eastAsia" w:ascii="宋体" w:hAnsi="宋体" w:cs="宋体"/>
                <w:bCs/>
                <w:color w:val="000000"/>
                <w:sz w:val="24"/>
                <w:szCs w:val="24"/>
              </w:rPr>
              <w:t>附：</w:t>
            </w:r>
          </w:p>
          <w:p>
            <w:pPr>
              <w:widowControl/>
              <w:snapToGrid w:val="0"/>
              <w:ind w:left="840" w:hanging="840" w:hangingChars="350"/>
              <w:rPr>
                <w:rFonts w:hint="eastAsia" w:ascii="宋体" w:hAnsi="宋体" w:cs="宋体"/>
                <w:bCs/>
                <w:color w:val="000000"/>
                <w:sz w:val="24"/>
                <w:szCs w:val="24"/>
              </w:rPr>
            </w:pPr>
          </w:p>
          <w:p>
            <w:pPr>
              <w:widowControl/>
              <w:snapToGrid w:val="0"/>
              <w:ind w:left="315"/>
              <w:rPr>
                <w:rFonts w:hint="eastAsia" w:ascii="宋体" w:hAnsi="宋体" w:cs="宋体"/>
                <w:bCs/>
                <w:color w:val="000000"/>
                <w:sz w:val="24"/>
                <w:szCs w:val="24"/>
              </w:rPr>
            </w:pPr>
            <w:r>
              <w:rPr>
                <w:rFonts w:hint="eastAsia" w:ascii="宋体" w:hAnsi="宋体" w:cs="宋体"/>
                <w:bCs/>
                <w:color w:val="000000"/>
                <w:sz w:val="24"/>
                <w:szCs w:val="24"/>
              </w:rPr>
              <w:t>1、上述人员会计事务所资格证书、职称证书</w:t>
            </w:r>
            <w:r>
              <w:rPr>
                <w:rFonts w:hint="eastAsia" w:ascii="宋体" w:hAnsi="宋体" w:cs="宋体"/>
                <w:color w:val="000000"/>
                <w:sz w:val="24"/>
                <w:szCs w:val="24"/>
              </w:rPr>
              <w:t>复印件加盖公章</w:t>
            </w:r>
            <w:r>
              <w:rPr>
                <w:rFonts w:hint="eastAsia" w:ascii="宋体" w:hAnsi="宋体" w:cs="宋体"/>
                <w:bCs/>
                <w:color w:val="000000"/>
                <w:sz w:val="24"/>
                <w:szCs w:val="24"/>
              </w:rPr>
              <w:t>。</w:t>
            </w:r>
          </w:p>
          <w:p>
            <w:pPr>
              <w:widowControl/>
              <w:snapToGrid w:val="0"/>
              <w:ind w:left="315"/>
              <w:rPr>
                <w:rFonts w:hint="eastAsia" w:ascii="宋体" w:hAnsi="宋体" w:cs="宋体"/>
                <w:b w:val="0"/>
                <w:bCs/>
                <w:color w:val="auto"/>
                <w:sz w:val="24"/>
                <w:szCs w:val="24"/>
                <w:highlight w:val="none"/>
              </w:rPr>
            </w:pPr>
            <w:r>
              <w:rPr>
                <w:rFonts w:hint="eastAsia" w:ascii="宋体" w:hAnsi="宋体" w:cs="宋体"/>
                <w:bCs/>
                <w:color w:val="000000"/>
                <w:sz w:val="24"/>
                <w:szCs w:val="24"/>
              </w:rPr>
              <w:t>2、</w:t>
            </w:r>
            <w:r>
              <w:rPr>
                <w:rFonts w:hint="eastAsia" w:ascii="宋体" w:hAnsi="宋体" w:cs="宋体"/>
                <w:bCs/>
                <w:color w:val="000000"/>
                <w:sz w:val="24"/>
                <w:szCs w:val="24"/>
                <w:lang w:val="en-US" w:eastAsia="zh-CN"/>
              </w:rPr>
              <w:t>由</w:t>
            </w:r>
            <w:r>
              <w:rPr>
                <w:rFonts w:hint="eastAsia" w:ascii="宋体" w:hAnsi="宋体" w:cs="宋体"/>
                <w:b w:val="0"/>
                <w:bCs/>
                <w:color w:val="auto"/>
                <w:sz w:val="24"/>
                <w:szCs w:val="24"/>
                <w:highlight w:val="none"/>
                <w:lang w:val="en-US" w:eastAsia="zh-CN"/>
              </w:rPr>
              <w:t>会计师事务所出具的</w:t>
            </w:r>
            <w:r>
              <w:rPr>
                <w:rFonts w:hint="eastAsia" w:ascii="宋体" w:hAnsi="宋体" w:cs="宋体"/>
                <w:b w:val="0"/>
                <w:bCs/>
                <w:color w:val="auto"/>
                <w:sz w:val="24"/>
                <w:szCs w:val="24"/>
                <w:highlight w:val="none"/>
              </w:rPr>
              <w:t>近</w:t>
            </w:r>
            <w:r>
              <w:rPr>
                <w:rFonts w:hint="eastAsia" w:ascii="宋体" w:hAnsi="宋体" w:cs="宋体"/>
                <w:b w:val="0"/>
                <w:bCs/>
                <w:color w:val="auto"/>
                <w:sz w:val="24"/>
                <w:szCs w:val="24"/>
                <w:highlight w:val="none"/>
                <w:lang w:val="en-US" w:eastAsia="zh-CN"/>
              </w:rPr>
              <w:t>三</w:t>
            </w:r>
            <w:r>
              <w:rPr>
                <w:rFonts w:hint="eastAsia" w:ascii="宋体" w:hAnsi="宋体" w:cs="宋体"/>
                <w:b w:val="0"/>
                <w:bCs/>
                <w:color w:val="auto"/>
                <w:sz w:val="24"/>
                <w:szCs w:val="24"/>
                <w:highlight w:val="none"/>
              </w:rPr>
              <w:t>年财务</w:t>
            </w:r>
            <w:r>
              <w:rPr>
                <w:rFonts w:hint="eastAsia" w:ascii="宋体" w:hAnsi="宋体" w:cs="宋体"/>
                <w:b w:val="0"/>
                <w:bCs/>
                <w:color w:val="auto"/>
                <w:sz w:val="24"/>
                <w:szCs w:val="24"/>
                <w:highlight w:val="none"/>
                <w:lang w:val="en-US" w:eastAsia="zh-CN"/>
              </w:rPr>
              <w:t>审计</w:t>
            </w:r>
            <w:r>
              <w:rPr>
                <w:rFonts w:hint="eastAsia" w:ascii="宋体" w:hAnsi="宋体" w:cs="宋体"/>
                <w:b w:val="0"/>
                <w:bCs/>
                <w:color w:val="auto"/>
                <w:sz w:val="24"/>
                <w:szCs w:val="24"/>
                <w:highlight w:val="none"/>
              </w:rPr>
              <w:t>报</w:t>
            </w:r>
            <w:r>
              <w:rPr>
                <w:rFonts w:hint="eastAsia" w:ascii="宋体" w:hAnsi="宋体" w:cs="宋体"/>
                <w:b w:val="0"/>
                <w:bCs/>
                <w:color w:val="auto"/>
                <w:sz w:val="24"/>
                <w:szCs w:val="24"/>
                <w:highlight w:val="none"/>
                <w:lang w:val="en-US" w:eastAsia="zh-CN"/>
              </w:rPr>
              <w:t>告</w:t>
            </w:r>
            <w:r>
              <w:rPr>
                <w:rFonts w:hint="eastAsia" w:ascii="宋体" w:hAnsi="宋体" w:cs="宋体"/>
                <w:b w:val="0"/>
                <w:bCs/>
                <w:color w:val="auto"/>
                <w:sz w:val="24"/>
                <w:szCs w:val="24"/>
                <w:highlight w:val="none"/>
              </w:rPr>
              <w:t>复印件</w:t>
            </w:r>
            <w:r>
              <w:rPr>
                <w:rFonts w:hint="eastAsia" w:ascii="宋体" w:hAnsi="宋体" w:cs="宋体"/>
                <w:b w:val="0"/>
                <w:bCs/>
                <w:color w:val="auto"/>
                <w:sz w:val="24"/>
                <w:szCs w:val="24"/>
                <w:highlight w:val="none"/>
                <w:lang w:eastAsia="zh-CN"/>
              </w:rPr>
              <w:t>。</w:t>
            </w:r>
          </w:p>
          <w:p>
            <w:pPr>
              <w:widowControl/>
              <w:snapToGrid w:val="0"/>
              <w:ind w:left="315"/>
              <w:rPr>
                <w:rFonts w:hint="eastAsia" w:ascii="宋体" w:hAnsi="宋体" w:cs="宋体"/>
                <w:bCs/>
                <w:color w:val="000000"/>
                <w:sz w:val="24"/>
                <w:szCs w:val="24"/>
              </w:rPr>
            </w:pPr>
            <w:r>
              <w:rPr>
                <w:rFonts w:hint="eastAsia" w:ascii="宋体" w:hAnsi="宋体" w:cs="宋体"/>
                <w:bCs/>
                <w:color w:val="000000"/>
                <w:sz w:val="24"/>
                <w:szCs w:val="24"/>
              </w:rPr>
              <w:t>3、附投标人营业执照、资质证书等复印件。</w:t>
            </w:r>
          </w:p>
          <w:p>
            <w:pPr>
              <w:widowControl/>
              <w:snapToGrid w:val="0"/>
              <w:ind w:left="675"/>
              <w:rPr>
                <w:rFonts w:hint="eastAsia" w:ascii="宋体" w:hAnsi="宋体" w:cs="宋体"/>
                <w:bCs/>
                <w:color w:val="000000"/>
                <w:sz w:val="24"/>
                <w:szCs w:val="24"/>
              </w:rPr>
            </w:pPr>
          </w:p>
        </w:tc>
      </w:tr>
    </w:tbl>
    <w:p>
      <w:pPr>
        <w:autoSpaceDE w:val="0"/>
        <w:autoSpaceDN w:val="0"/>
        <w:adjustRightInd w:val="0"/>
        <w:jc w:val="center"/>
        <w:rPr>
          <w:rFonts w:hint="eastAsia" w:ascii="宋体" w:hAnsi="宋体" w:cs="宋体"/>
          <w:b/>
          <w:sz w:val="24"/>
          <w:szCs w:val="24"/>
        </w:rPr>
      </w:pPr>
    </w:p>
    <w:p>
      <w:pPr>
        <w:autoSpaceDE w:val="0"/>
        <w:autoSpaceDN w:val="0"/>
        <w:adjustRightInd w:val="0"/>
        <w:jc w:val="center"/>
        <w:rPr>
          <w:rFonts w:hint="eastAsia" w:ascii="宋体" w:hAnsi="宋体" w:cs="宋体"/>
          <w:b/>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spacing w:line="640" w:lineRule="exact"/>
        <w:ind w:firstLine="240" w:firstLineChars="100"/>
        <w:rPr>
          <w:rFonts w:hint="eastAsia" w:ascii="宋体" w:hAnsi="宋体" w:cs="宋体"/>
          <w:b/>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u w:val="single"/>
        </w:rPr>
        <w:t xml:space="preserve"> </w:t>
      </w:r>
    </w:p>
    <w:p>
      <w:pPr>
        <w:pStyle w:val="9"/>
        <w:spacing w:line="460" w:lineRule="exact"/>
        <w:ind w:firstLine="0" w:firstLineChars="0"/>
        <w:jc w:val="center"/>
        <w:rPr>
          <w:rFonts w:hint="eastAsia"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3、出具法人营业执照函</w:t>
      </w:r>
    </w:p>
    <w:p>
      <w:pPr>
        <w:pStyle w:val="9"/>
        <w:spacing w:line="460" w:lineRule="exact"/>
        <w:ind w:left="450" w:firstLine="0" w:firstLineChars="0"/>
        <w:rPr>
          <w:rFonts w:hint="eastAsia" w:ascii="宋体" w:hAnsi="宋体" w:cs="宋体"/>
          <w:b/>
          <w:sz w:val="24"/>
          <w:szCs w:val="24"/>
        </w:rPr>
      </w:pPr>
    </w:p>
    <w:p>
      <w:pPr>
        <w:pStyle w:val="9"/>
        <w:spacing w:line="460" w:lineRule="exact"/>
        <w:ind w:left="450" w:firstLine="0" w:firstLineChars="0"/>
        <w:rPr>
          <w:rFonts w:hint="eastAsia" w:ascii="宋体" w:hAnsi="宋体" w:cs="宋体"/>
          <w:b/>
          <w:sz w:val="24"/>
          <w:szCs w:val="24"/>
        </w:rPr>
      </w:pPr>
    </w:p>
    <w:p>
      <w:pPr>
        <w:pStyle w:val="9"/>
        <w:spacing w:line="460" w:lineRule="exact"/>
        <w:ind w:left="450" w:firstLine="0" w:firstLineChars="0"/>
        <w:rPr>
          <w:rFonts w:hint="eastAsia" w:ascii="宋体" w:hAnsi="宋体" w:cs="宋体"/>
          <w:b/>
          <w:sz w:val="24"/>
          <w:szCs w:val="24"/>
        </w:rPr>
      </w:pPr>
    </w:p>
    <w:p>
      <w:pPr>
        <w:spacing w:line="480" w:lineRule="exact"/>
        <w:jc w:val="lef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spacing w:line="480" w:lineRule="exact"/>
        <w:jc w:val="left"/>
        <w:rPr>
          <w:rFonts w:hint="eastAsia" w:ascii="宋体" w:hAnsi="宋体" w:cs="宋体"/>
          <w:sz w:val="24"/>
          <w:szCs w:val="24"/>
        </w:rPr>
      </w:pPr>
    </w:p>
    <w:p>
      <w:pPr>
        <w:spacing w:line="480" w:lineRule="exact"/>
        <w:rPr>
          <w:rFonts w:hint="eastAsia" w:ascii="宋体" w:hAnsi="宋体" w:cs="宋体"/>
          <w:sz w:val="24"/>
          <w:szCs w:val="24"/>
        </w:rPr>
      </w:pPr>
      <w:r>
        <w:rPr>
          <w:rFonts w:hint="eastAsia" w:ascii="宋体" w:hAnsi="宋体" w:cs="宋体"/>
          <w:sz w:val="24"/>
          <w:szCs w:val="24"/>
        </w:rPr>
        <w:t xml:space="preserve">    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（签发机关名称）签发的我方法人营业执照复印件，该执照已经年检，真实有效。</w:t>
      </w:r>
    </w:p>
    <w:p>
      <w:pPr>
        <w:spacing w:line="460" w:lineRule="exact"/>
        <w:ind w:firstLine="852"/>
        <w:rPr>
          <w:rFonts w:hint="eastAsia" w:ascii="宋体" w:hAnsi="宋体" w:cs="宋体"/>
          <w:sz w:val="24"/>
          <w:szCs w:val="24"/>
        </w:rPr>
      </w:pPr>
    </w:p>
    <w:p>
      <w:pPr>
        <w:spacing w:line="460" w:lineRule="exact"/>
        <w:ind w:firstLine="852"/>
        <w:rPr>
          <w:rFonts w:hint="eastAsia" w:ascii="宋体" w:hAnsi="宋体" w:cs="宋体"/>
          <w:sz w:val="24"/>
          <w:szCs w:val="24"/>
        </w:rPr>
      </w:pPr>
    </w:p>
    <w:p>
      <w:pPr>
        <w:spacing w:line="460" w:lineRule="exact"/>
        <w:ind w:firstLine="85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spacing w:line="640" w:lineRule="exact"/>
        <w:rPr>
          <w:rFonts w:hint="eastAsia" w:ascii="宋体" w:hAnsi="宋体" w:cs="宋体"/>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both"/>
        <w:rPr>
          <w:rFonts w:hint="eastAsia" w:ascii="宋体" w:hAnsi="宋体" w:cs="宋体"/>
          <w:b/>
          <w:sz w:val="24"/>
          <w:szCs w:val="24"/>
        </w:rPr>
      </w:pPr>
    </w:p>
    <w:p>
      <w:pPr>
        <w:pStyle w:val="4"/>
        <w:numPr>
          <w:ilvl w:val="0"/>
          <w:numId w:val="4"/>
        </w:numPr>
        <w:spacing w:line="460" w:lineRule="exact"/>
        <w:jc w:val="center"/>
        <w:rPr>
          <w:rFonts w:hint="eastAsia" w:ascii="宋体" w:hAnsi="宋体" w:eastAsia="宋体" w:cs="宋体"/>
          <w:sz w:val="24"/>
          <w:szCs w:val="24"/>
        </w:rPr>
      </w:pPr>
      <w:r>
        <w:rPr>
          <w:rFonts w:hint="eastAsia" w:ascii="宋体" w:hAnsi="宋体" w:eastAsia="宋体" w:cs="宋体"/>
          <w:sz w:val="24"/>
          <w:szCs w:val="24"/>
        </w:rPr>
        <w:t>法定代表人证明书（牵头单位）</w:t>
      </w:r>
    </w:p>
    <w:p>
      <w:pPr>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spacing w:line="460" w:lineRule="exact"/>
        <w:rPr>
          <w:rFonts w:hint="eastAsia" w:ascii="宋体" w:hAnsi="宋体" w:cs="宋体"/>
          <w:sz w:val="24"/>
          <w:szCs w:val="24"/>
          <w:u w:val="single"/>
        </w:rPr>
      </w:pPr>
      <w:r>
        <w:rPr>
          <w:rFonts w:hint="eastAsia" w:ascii="宋体" w:hAnsi="宋体" w:cs="宋体"/>
          <w:sz w:val="24"/>
          <w:szCs w:val="24"/>
        </w:rPr>
        <w:t>单位名称：</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 xml:space="preserve">  职务：</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r>
        <w:rPr>
          <w:rFonts w:hint="eastAsia" w:ascii="宋体" w:hAnsi="宋体" w:cs="宋体"/>
          <w:sz w:val="24"/>
          <w:szCs w:val="24"/>
        </w:rPr>
        <w:t xml:space="preserve">系  </w:t>
      </w:r>
      <w:r>
        <w:rPr>
          <w:rFonts w:hint="eastAsia" w:ascii="宋体" w:hAnsi="宋体" w:cs="宋体"/>
          <w:sz w:val="24"/>
          <w:szCs w:val="24"/>
          <w:u w:val="single"/>
        </w:rPr>
        <w:t xml:space="preserve">                      </w:t>
      </w:r>
      <w:r>
        <w:rPr>
          <w:rFonts w:hint="eastAsia" w:ascii="宋体" w:hAnsi="宋体" w:cs="宋体"/>
          <w:sz w:val="24"/>
          <w:szCs w:val="24"/>
        </w:rPr>
        <w:t>的法定代表人。</w:t>
      </w:r>
    </w:p>
    <w:p>
      <w:pPr>
        <w:spacing w:line="460" w:lineRule="exact"/>
        <w:rPr>
          <w:rFonts w:hint="eastAsia" w:ascii="宋体" w:hAnsi="宋体" w:cs="宋体"/>
          <w:sz w:val="24"/>
          <w:szCs w:val="24"/>
        </w:rPr>
      </w:pPr>
    </w:p>
    <w:p>
      <w:pPr>
        <w:spacing w:line="460" w:lineRule="exact"/>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spacing w:line="460" w:lineRule="exact"/>
        <w:rPr>
          <w:rFonts w:hint="eastAsia" w:ascii="宋体" w:hAnsi="宋体" w:cs="宋体"/>
          <w:sz w:val="24"/>
          <w:szCs w:val="24"/>
        </w:rPr>
      </w:pPr>
      <w:r>
        <w:rPr>
          <w:rFonts w:hint="eastAsia" w:ascii="宋体" w:hAnsi="宋体" w:cs="宋体"/>
          <w:sz w:val="24"/>
          <w:szCs w:val="24"/>
        </w:rPr>
        <w:t>投标单位名称：</w:t>
      </w:r>
      <w:r>
        <w:rPr>
          <w:rFonts w:hint="eastAsia" w:ascii="宋体" w:hAnsi="宋体" w:cs="宋体"/>
          <w:sz w:val="24"/>
          <w:szCs w:val="24"/>
          <w:u w:val="single"/>
        </w:rPr>
        <w:t xml:space="preserve">                       </w:t>
      </w:r>
      <w:r>
        <w:rPr>
          <w:rFonts w:hint="eastAsia" w:ascii="宋体" w:hAnsi="宋体" w:cs="宋体"/>
          <w:sz w:val="24"/>
          <w:szCs w:val="24"/>
        </w:rPr>
        <w:t>（公章）</w:t>
      </w:r>
    </w:p>
    <w:p>
      <w:pPr>
        <w:spacing w:line="460" w:lineRule="exact"/>
        <w:jc w:val="both"/>
        <w:rPr>
          <w:rFonts w:hint="eastAsia" w:ascii="宋体" w:hAnsi="宋体" w:cs="宋体"/>
          <w:sz w:val="24"/>
          <w:szCs w:val="24"/>
        </w:rPr>
      </w:pPr>
    </w:p>
    <w:p>
      <w:pPr>
        <w:spacing w:line="6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u w:val="single"/>
        </w:rPr>
        <w:t xml:space="preserve"> </w:t>
      </w:r>
    </w:p>
    <w:p>
      <w:pPr>
        <w:spacing w:line="460" w:lineRule="exact"/>
        <w:ind w:firstLine="960" w:firstLineChars="400"/>
        <w:rPr>
          <w:rFonts w:hint="eastAsia" w:ascii="宋体" w:hAnsi="宋体" w:cs="宋体"/>
          <w:sz w:val="24"/>
          <w:szCs w:val="24"/>
        </w:rPr>
      </w:pPr>
    </w:p>
    <w:p>
      <w:pPr>
        <w:spacing w:line="460" w:lineRule="exact"/>
        <w:jc w:val="center"/>
        <w:rPr>
          <w:rFonts w:hint="eastAsia" w:ascii="宋体" w:hAnsi="宋体" w:cs="宋体"/>
          <w:b/>
          <w:color w:val="000000"/>
          <w:sz w:val="24"/>
          <w:szCs w:val="24"/>
        </w:rPr>
      </w:pPr>
      <w:r>
        <w:rPr>
          <w:rFonts w:hint="eastAsia" w:ascii="宋体" w:hAnsi="宋体" w:cs="宋体"/>
          <w:sz w:val="24"/>
          <w:szCs w:val="24"/>
        </w:rPr>
        <w:br w:type="page"/>
      </w:r>
      <w:r>
        <w:rPr>
          <w:rFonts w:hint="eastAsia" w:ascii="宋体" w:hAnsi="宋体" w:cs="宋体"/>
          <w:b/>
          <w:sz w:val="24"/>
          <w:szCs w:val="24"/>
        </w:rPr>
        <w:t>5、</w:t>
      </w:r>
      <w:r>
        <w:rPr>
          <w:rFonts w:hint="eastAsia" w:ascii="宋体" w:hAnsi="宋体" w:cs="宋体"/>
          <w:b/>
          <w:color w:val="000000"/>
          <w:sz w:val="24"/>
          <w:szCs w:val="24"/>
        </w:rPr>
        <w:t>法定代表人授权委托书</w:t>
      </w:r>
    </w:p>
    <w:p>
      <w:pPr>
        <w:spacing w:line="460" w:lineRule="exact"/>
        <w:jc w:val="left"/>
        <w:rPr>
          <w:rFonts w:hint="eastAsia" w:ascii="宋体" w:hAnsi="宋体" w:cs="宋体"/>
          <w:color w:val="000000"/>
          <w:sz w:val="24"/>
          <w:szCs w:val="24"/>
        </w:rPr>
      </w:pPr>
      <w:r>
        <w:rPr>
          <w:rFonts w:hint="eastAsia" w:ascii="宋体" w:hAnsi="宋体" w:cs="宋体"/>
          <w:color w:val="000000"/>
          <w:sz w:val="24"/>
          <w:szCs w:val="24"/>
          <w:u w:val="single"/>
        </w:rPr>
        <w:t xml:space="preserve">    采购人    </w:t>
      </w:r>
      <w:r>
        <w:rPr>
          <w:rFonts w:hint="eastAsia" w:ascii="宋体" w:hAnsi="宋体" w:cs="宋体"/>
          <w:color w:val="000000"/>
          <w:sz w:val="24"/>
          <w:szCs w:val="24"/>
        </w:rPr>
        <w:t>：</w:t>
      </w:r>
    </w:p>
    <w:p>
      <w:pPr>
        <w:spacing w:line="460" w:lineRule="exact"/>
        <w:rPr>
          <w:rFonts w:hint="eastAsia" w:ascii="宋体" w:hAnsi="宋体" w:cs="宋体"/>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（投标单位名称）法</w:t>
      </w:r>
      <w:r>
        <w:rPr>
          <w:rFonts w:hint="eastAsia" w:ascii="宋体" w:hAnsi="宋体" w:cs="宋体"/>
          <w:sz w:val="24"/>
          <w:szCs w:val="24"/>
        </w:rPr>
        <w:t>定代表人授权</w:t>
      </w:r>
      <w:r>
        <w:rPr>
          <w:rFonts w:hint="eastAsia" w:ascii="宋体" w:hAnsi="宋体" w:cs="宋体"/>
          <w:sz w:val="24"/>
          <w:szCs w:val="24"/>
          <w:u w:val="single"/>
        </w:rPr>
        <w:t xml:space="preserve">       </w:t>
      </w:r>
      <w:r>
        <w:rPr>
          <w:rFonts w:hint="eastAsia" w:ascii="宋体" w:hAnsi="宋体" w:cs="宋体"/>
          <w:sz w:val="24"/>
          <w:szCs w:val="24"/>
        </w:rPr>
        <w:t>为本公司的合法代理人，参加贵方组织的</w:t>
      </w:r>
      <w:r>
        <w:rPr>
          <w:rFonts w:hint="eastAsia" w:ascii="宋体" w:hAnsi="宋体" w:cs="宋体"/>
          <w:sz w:val="24"/>
          <w:szCs w:val="24"/>
          <w:u w:val="single"/>
        </w:rPr>
        <w:t xml:space="preserve">      </w:t>
      </w:r>
      <w:r>
        <w:rPr>
          <w:rFonts w:hint="eastAsia" w:ascii="宋体" w:hAnsi="宋体" w:cs="宋体"/>
          <w:sz w:val="24"/>
          <w:szCs w:val="24"/>
        </w:rPr>
        <w:t>项目</w:t>
      </w:r>
      <w:r>
        <w:rPr>
          <w:rFonts w:hint="eastAsia" w:ascii="宋体" w:hAnsi="宋体" w:cs="宋体"/>
          <w:bCs/>
          <w:kern w:val="0"/>
          <w:sz w:val="24"/>
          <w:szCs w:val="24"/>
        </w:rPr>
        <w:t>招标文件</w:t>
      </w:r>
      <w:r>
        <w:rPr>
          <w:rFonts w:hint="eastAsia" w:ascii="宋体" w:hAnsi="宋体" w:cs="宋体"/>
          <w:sz w:val="24"/>
          <w:szCs w:val="24"/>
        </w:rPr>
        <w:t>采购招标活动，全权代表我方处理招标活动中的一切事宜和签署一切文件，被授权人无转委托权，特此委托。人公章</w:t>
      </w:r>
    </w:p>
    <w:p>
      <w:pPr>
        <w:spacing w:line="460" w:lineRule="exact"/>
        <w:ind w:firstLine="720" w:firstLineChars="300"/>
        <w:rPr>
          <w:rFonts w:hint="eastAsia" w:ascii="宋体" w:hAnsi="宋体" w:cs="宋体"/>
          <w:sz w:val="24"/>
          <w:szCs w:val="24"/>
        </w:rPr>
      </w:pPr>
      <w:r>
        <w:rPr>
          <w:rFonts w:hint="eastAsia" w:ascii="宋体" w:hAnsi="宋体" w:cs="宋体"/>
          <w:sz w:val="24"/>
          <w:szCs w:val="24"/>
        </w:rPr>
        <w:t>投标单位名称：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color w:val="000000"/>
          <w:sz w:val="24"/>
          <w:szCs w:val="24"/>
          <w:u w:val="single"/>
        </w:rPr>
        <w:t xml:space="preserve">                             </w:t>
      </w:r>
      <w:r>
        <w:rPr>
          <w:rFonts w:hint="eastAsia" w:ascii="宋体" w:hAnsi="宋体" w:cs="宋体"/>
          <w:sz w:val="24"/>
          <w:szCs w:val="24"/>
        </w:rPr>
        <w:t xml:space="preserve">                  </w:t>
      </w:r>
    </w:p>
    <w:p>
      <w:pPr>
        <w:spacing w:line="460" w:lineRule="exact"/>
        <w:ind w:firstLine="720" w:firstLineChars="300"/>
        <w:rPr>
          <w:rFonts w:hint="eastAsia"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pPr>
        <w:spacing w:line="460" w:lineRule="exact"/>
        <w:ind w:firstLine="720" w:firstLineChars="3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60" w:lineRule="exact"/>
        <w:ind w:firstLine="720" w:firstLineChars="300"/>
        <w:rPr>
          <w:rFonts w:hint="eastAsia" w:ascii="宋体" w:hAnsi="宋体" w:cs="宋体"/>
          <w:sz w:val="24"/>
          <w:szCs w:val="24"/>
          <w:u w:val="single"/>
        </w:rPr>
      </w:pPr>
      <w:r>
        <w:rPr>
          <w:rFonts w:hint="eastAsia" w:ascii="宋体" w:hAnsi="宋体" w:cs="宋体"/>
          <w:sz w:val="24"/>
          <w:szCs w:val="24"/>
        </w:rPr>
        <w:t>被授权人姓名（签字）：</w:t>
      </w:r>
      <w:r>
        <w:rPr>
          <w:rFonts w:hint="eastAsia" w:ascii="宋体" w:hAnsi="宋体" w:cs="宋体"/>
          <w:sz w:val="24"/>
          <w:szCs w:val="24"/>
          <w:u w:val="single"/>
        </w:rPr>
        <w:t xml:space="preserve">            </w:t>
      </w:r>
    </w:p>
    <w:p>
      <w:pPr>
        <w:spacing w:line="460" w:lineRule="exact"/>
        <w:ind w:firstLine="720" w:firstLineChars="300"/>
        <w:rPr>
          <w:rFonts w:hint="eastAsia" w:ascii="宋体" w:hAnsi="宋体" w:cs="宋体"/>
          <w:sz w:val="24"/>
          <w:szCs w:val="24"/>
        </w:rPr>
      </w:pPr>
      <w:r>
        <w:rPr>
          <w:rFonts w:hint="eastAsia" w:ascii="宋体" w:hAnsi="宋体" w:cs="宋体"/>
          <w:sz w:val="24"/>
          <w:szCs w:val="24"/>
        </w:rPr>
        <w:t>职    务：</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720" w:firstLineChars="300"/>
        <w:rPr>
          <w:rFonts w:hint="eastAsia" w:ascii="宋体" w:hAnsi="宋体" w:cs="宋体"/>
          <w:sz w:val="24"/>
          <w:szCs w:val="24"/>
        </w:rPr>
      </w:pPr>
      <w:r>
        <w:rPr>
          <w:rFonts w:hint="eastAsia" w:ascii="宋体" w:hAnsi="宋体" w:cs="宋体"/>
          <w:sz w:val="24"/>
          <w:szCs w:val="24"/>
        </w:rPr>
        <w:t>详细通讯地址：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720" w:firstLineChars="300"/>
        <w:rPr>
          <w:rFonts w:hint="eastAsia"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 xml:space="preserve">             </w:t>
      </w:r>
    </w:p>
    <w:p>
      <w:pPr>
        <w:spacing w:line="460" w:lineRule="exact"/>
        <w:ind w:firstLine="720" w:firstLineChars="300"/>
        <w:rPr>
          <w:rFonts w:hint="eastAsia" w:ascii="宋体" w:hAnsi="宋体" w:cs="宋体"/>
          <w:sz w:val="24"/>
          <w:szCs w:val="24"/>
          <w:u w:val="single"/>
        </w:rPr>
      </w:pPr>
      <w:r>
        <w:rPr>
          <w:rFonts w:hint="eastAsia" w:ascii="宋体" w:hAnsi="宋体" w:cs="宋体"/>
          <w:sz w:val="24"/>
          <w:szCs w:val="24"/>
        </w:rPr>
        <w:t>传    真：</w:t>
      </w:r>
      <w:r>
        <w:rPr>
          <w:rFonts w:hint="eastAsia" w:ascii="宋体" w:hAnsi="宋体" w:cs="宋体"/>
          <w:sz w:val="24"/>
          <w:szCs w:val="24"/>
          <w:u w:val="single"/>
        </w:rPr>
        <w:t xml:space="preserve">                          </w:t>
      </w:r>
    </w:p>
    <w:p>
      <w:pPr>
        <w:spacing w:line="460" w:lineRule="exact"/>
        <w:ind w:firstLine="720" w:firstLineChars="300"/>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p>
    <w:p>
      <w:pPr>
        <w:spacing w:line="460" w:lineRule="exact"/>
        <w:rPr>
          <w:rFonts w:hint="eastAsia" w:ascii="宋体" w:hAnsi="宋体" w:cs="宋体"/>
          <w:sz w:val="24"/>
          <w:szCs w:val="24"/>
        </w:rPr>
      </w:pPr>
      <w:r>
        <w:rPr>
          <w:rFonts w:hint="eastAsia" w:ascii="宋体" w:hAnsi="宋体" w:cs="宋体"/>
          <w:sz w:val="24"/>
          <w:szCs w:val="24"/>
        </w:rPr>
        <w:t>需附：法定代表人、被授权人身份证复印件。</w:t>
      </w:r>
    </w:p>
    <w:p>
      <w:pPr>
        <w:spacing w:line="460" w:lineRule="exact"/>
        <w:jc w:val="center"/>
        <w:rPr>
          <w:rFonts w:hint="eastAsia" w:ascii="宋体" w:hAnsi="宋体" w:cs="宋体"/>
          <w:b/>
          <w:sz w:val="24"/>
          <w:szCs w:val="24"/>
        </w:rPr>
      </w:pPr>
      <w:r>
        <w:rPr>
          <w:rFonts w:hint="eastAsia" w:ascii="宋体" w:hAnsi="宋体" w:cs="宋体"/>
          <w:bCs/>
          <w:sz w:val="24"/>
          <w:szCs w:val="24"/>
        </w:rPr>
        <w:pict>
          <v:shape id="_x0000_s1027" o:spid="_x0000_s1027" o:spt="202" type="#_x0000_t202" style="position:absolute;left:0pt;margin-left:248.35pt;margin-top:16.5pt;height:99.5pt;width:194.7pt;z-index:251660288;mso-width-relative:page;mso-height-relative:page;" coordsize="21600,21600">
            <v:path/>
            <v:fill focussize="0,0"/>
            <v:stroke dashstyle="1 1" endcap="round"/>
            <v:imagedata o:title=""/>
            <o:lock v:ext="edit"/>
            <v:textbox>
              <w:txbxContent>
                <w:p>
                  <w:pPr>
                    <w:spacing w:line="460" w:lineRule="exact"/>
                    <w:jc w:val="center"/>
                    <w:rPr>
                      <w:rFonts w:hint="eastAsia" w:ascii="宋体" w:hAnsi="宋体" w:cs="宋体"/>
                      <w:sz w:val="24"/>
                      <w:szCs w:val="24"/>
                    </w:rPr>
                  </w:pPr>
                  <w:r>
                    <w:rPr>
                      <w:rFonts w:hint="eastAsia" w:ascii="宋体" w:hAnsi="宋体" w:cs="宋体"/>
                      <w:sz w:val="24"/>
                      <w:szCs w:val="24"/>
                    </w:rPr>
                    <w:t>被委托人身份证复印件正面</w:t>
                  </w:r>
                </w:p>
              </w:txbxContent>
            </v:textbox>
          </v:shape>
        </w:pict>
      </w:r>
      <w:r>
        <w:rPr>
          <w:rFonts w:hint="eastAsia" w:ascii="宋体" w:hAnsi="宋体" w:cs="宋体"/>
          <w:bCs/>
          <w:sz w:val="24"/>
          <w:szCs w:val="24"/>
        </w:rPr>
        <w:pict>
          <v:shape id="Text Box 2" o:spid="_x0000_s1026" o:spt="202" type="#_x0000_t202" style="position:absolute;left:0pt;margin-left:22.6pt;margin-top:20.6pt;height:99.5pt;width:194.7pt;z-index:251659264;mso-width-relative:page;mso-height-relative:page;" coordsize="21600,21600">
            <v:path/>
            <v:fill focussize="0,0"/>
            <v:stroke dashstyle="1 1" endcap="round"/>
            <v:imagedata o:title=""/>
            <o:lock v:ext="edit"/>
            <v:textbox>
              <w:txbxContent>
                <w:p>
                  <w:pPr>
                    <w:spacing w:line="460" w:lineRule="exact"/>
                    <w:jc w:val="center"/>
                    <w:rPr>
                      <w:rFonts w:hint="eastAsia" w:ascii="宋体" w:hAnsi="宋体" w:cs="宋体"/>
                      <w:sz w:val="24"/>
                      <w:szCs w:val="24"/>
                    </w:rPr>
                  </w:pPr>
                  <w:r>
                    <w:rPr>
                      <w:rFonts w:hint="eastAsia" w:ascii="宋体" w:hAnsi="宋体" w:cs="宋体"/>
                      <w:sz w:val="24"/>
                      <w:szCs w:val="24"/>
                    </w:rPr>
                    <w:t>法人身份证复印件正面</w:t>
                  </w:r>
                </w:p>
              </w:txbxContent>
            </v:textbox>
          </v:shape>
        </w:pict>
      </w: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r>
        <w:rPr>
          <w:rFonts w:hint="eastAsia" w:ascii="宋体" w:hAnsi="宋体" w:cs="宋体"/>
          <w:bCs/>
          <w:sz w:val="24"/>
          <w:szCs w:val="24"/>
        </w:rPr>
        <w:pict>
          <v:shape id="_x0000_s1029" o:spid="_x0000_s1029" o:spt="202" type="#_x0000_t202" style="position:absolute;left:0pt;margin-left:246.35pt;margin-top:1.2pt;height:99.5pt;width:194.7pt;z-index:251661312;mso-width-relative:page;mso-height-relative:page;" coordsize="21600,21600">
            <v:path/>
            <v:fill focussize="0,0"/>
            <v:stroke dashstyle="1 1" endcap="round"/>
            <v:imagedata o:title=""/>
            <o:lock v:ext="edit"/>
            <v:textbox>
              <w:txbxContent>
                <w:p>
                  <w:pPr>
                    <w:spacing w:line="460" w:lineRule="exact"/>
                    <w:jc w:val="center"/>
                    <w:rPr>
                      <w:rFonts w:hint="eastAsia" w:ascii="宋体" w:hAnsi="宋体" w:cs="宋体"/>
                      <w:sz w:val="24"/>
                      <w:szCs w:val="24"/>
                    </w:rPr>
                  </w:pPr>
                  <w:r>
                    <w:rPr>
                      <w:rFonts w:hint="eastAsia" w:ascii="宋体" w:hAnsi="宋体" w:cs="宋体"/>
                      <w:sz w:val="24"/>
                      <w:szCs w:val="24"/>
                    </w:rPr>
                    <w:t>被委托人身份证复印件背面</w:t>
                  </w:r>
                </w:p>
              </w:txbxContent>
            </v:textbox>
          </v:shape>
        </w:pict>
      </w:r>
      <w:r>
        <w:rPr>
          <w:rFonts w:hint="eastAsia" w:ascii="宋体" w:hAnsi="宋体" w:cs="宋体"/>
          <w:bCs/>
          <w:sz w:val="24"/>
          <w:szCs w:val="24"/>
        </w:rPr>
        <w:pict>
          <v:shape id="_x0000_s1028" o:spid="_x0000_s1028" o:spt="202" type="#_x0000_t202" style="position:absolute;left:0pt;margin-left:21.25pt;margin-top:3.25pt;height:99.5pt;width:194.7pt;z-index:251661312;mso-width-relative:page;mso-height-relative:page;" coordsize="21600,21600">
            <v:path/>
            <v:fill focussize="0,0"/>
            <v:stroke dashstyle="1 1" endcap="round"/>
            <v:imagedata o:title=""/>
            <o:lock v:ext="edit"/>
            <v:textbox>
              <w:txbxContent>
                <w:p>
                  <w:pPr>
                    <w:spacing w:line="460" w:lineRule="exact"/>
                    <w:jc w:val="center"/>
                    <w:rPr>
                      <w:rFonts w:hint="eastAsia" w:ascii="宋体" w:hAnsi="宋体" w:cs="宋体"/>
                      <w:sz w:val="24"/>
                      <w:szCs w:val="24"/>
                    </w:rPr>
                  </w:pPr>
                  <w:r>
                    <w:rPr>
                      <w:rFonts w:hint="eastAsia" w:ascii="宋体" w:hAnsi="宋体" w:cs="宋体"/>
                      <w:sz w:val="24"/>
                      <w:szCs w:val="24"/>
                    </w:rPr>
                    <w:t>法人身份证复印件背面</w:t>
                  </w:r>
                </w:p>
              </w:txbxContent>
            </v:textbox>
          </v:shape>
        </w:pict>
      </w: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spacing w:line="460" w:lineRule="exact"/>
        <w:jc w:val="center"/>
        <w:rPr>
          <w:rFonts w:hint="eastAsia" w:ascii="宋体" w:hAnsi="宋体" w:cs="宋体"/>
          <w:b/>
          <w:sz w:val="24"/>
          <w:szCs w:val="24"/>
        </w:rPr>
      </w:pPr>
    </w:p>
    <w:p>
      <w:pPr>
        <w:autoSpaceDE w:val="0"/>
        <w:autoSpaceDN w:val="0"/>
        <w:adjustRightInd w:val="0"/>
        <w:jc w:val="center"/>
        <w:rPr>
          <w:rFonts w:hint="eastAsia" w:ascii="宋体" w:hAnsi="宋体"/>
          <w:b/>
          <w:sz w:val="28"/>
          <w:szCs w:val="28"/>
          <w:lang w:val="en-US" w:eastAsia="zh-CN"/>
        </w:rPr>
      </w:pPr>
    </w:p>
    <w:p>
      <w:pPr>
        <w:autoSpaceDE w:val="0"/>
        <w:autoSpaceDN w:val="0"/>
        <w:adjustRightInd w:val="0"/>
        <w:jc w:val="both"/>
        <w:rPr>
          <w:rFonts w:hint="eastAsia" w:ascii="宋体" w:hAnsi="宋体"/>
          <w:b/>
          <w:sz w:val="28"/>
          <w:szCs w:val="28"/>
          <w:lang w:val="en-US" w:eastAsia="zh-CN"/>
        </w:rPr>
      </w:pPr>
    </w:p>
    <w:p>
      <w:pPr>
        <w:autoSpaceDE w:val="0"/>
        <w:autoSpaceDN w:val="0"/>
        <w:adjustRightInd w:val="0"/>
        <w:jc w:val="both"/>
        <w:rPr>
          <w:rFonts w:hint="eastAsia" w:ascii="宋体" w:hAnsi="宋体" w:cs="宋体"/>
          <w:b w:val="0"/>
          <w:bCs/>
          <w:color w:val="000000"/>
          <w:sz w:val="24"/>
          <w:szCs w:val="24"/>
          <w:lang w:val="zh-CN"/>
        </w:rPr>
      </w:pPr>
      <w:r>
        <w:rPr>
          <w:rFonts w:hint="eastAsia" w:ascii="宋体" w:hAnsi="宋体" w:cs="宋体"/>
          <w:b w:val="0"/>
          <w:bCs/>
          <w:color w:val="000000"/>
          <w:sz w:val="24"/>
          <w:szCs w:val="24"/>
          <w:lang w:val="en-US" w:eastAsia="zh-CN"/>
        </w:rPr>
        <w:t>注：</w:t>
      </w:r>
      <w:r>
        <w:rPr>
          <w:rFonts w:hint="eastAsia" w:ascii="宋体" w:hAnsi="宋体" w:cs="宋体"/>
          <w:b w:val="0"/>
          <w:bCs/>
          <w:color w:val="000000"/>
          <w:sz w:val="24"/>
          <w:szCs w:val="24"/>
          <w:lang w:val="zh-CN"/>
        </w:rPr>
        <w:t>法定代表人</w:t>
      </w:r>
      <w:r>
        <w:rPr>
          <w:rFonts w:hint="eastAsia" w:ascii="宋体" w:hAnsi="宋体" w:cs="宋体"/>
          <w:b w:val="0"/>
          <w:bCs/>
          <w:color w:val="000000"/>
          <w:sz w:val="24"/>
          <w:szCs w:val="24"/>
          <w:lang w:val="en-US" w:eastAsia="zh-CN"/>
        </w:rPr>
        <w:t>及</w:t>
      </w:r>
      <w:r>
        <w:rPr>
          <w:rFonts w:hint="eastAsia" w:ascii="宋体" w:hAnsi="宋体" w:cs="宋体"/>
          <w:b w:val="0"/>
          <w:bCs/>
          <w:color w:val="000000"/>
          <w:sz w:val="24"/>
          <w:szCs w:val="24"/>
          <w:lang w:val="zh-CN"/>
        </w:rPr>
        <w:t>被授权人身份证复印件必须在一张纸上。</w:t>
      </w:r>
    </w:p>
    <w:p>
      <w:pPr>
        <w:spacing w:beforeLines="100" w:afterLines="50"/>
        <w:jc w:val="center"/>
        <w:rPr>
          <w:rFonts w:hint="eastAsia" w:ascii="宋体" w:hAnsi="宋体"/>
          <w:b/>
          <w:sz w:val="28"/>
          <w:szCs w:val="28"/>
        </w:rPr>
      </w:pPr>
      <w:r>
        <w:rPr>
          <w:rFonts w:hint="eastAsia" w:ascii="宋体" w:hAnsi="宋体"/>
          <w:b/>
          <w:sz w:val="28"/>
          <w:szCs w:val="28"/>
        </w:rPr>
        <w:t>5.1、联合体协议书</w:t>
      </w:r>
    </w:p>
    <w:p>
      <w:pPr>
        <w:spacing w:line="41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spacing w:line="41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10" w:lineRule="exact"/>
        <w:rPr>
          <w:rFonts w:hint="eastAsia"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spacing w:line="41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spacing w:line="41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10" w:lineRule="exact"/>
        <w:rPr>
          <w:rFonts w:hint="eastAsia"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spacing w:line="410" w:lineRule="exact"/>
        <w:ind w:firstLine="480" w:firstLineChars="200"/>
        <w:rPr>
          <w:rFonts w:hint="eastAsia"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（采购人名称）（以下简称采购人）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spacing w:line="410" w:lineRule="exact"/>
        <w:ind w:firstLine="480" w:firstLineChars="200"/>
        <w:rPr>
          <w:rFonts w:hint="eastAsia"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spacing w:line="410" w:lineRule="exact"/>
        <w:ind w:firstLine="480" w:firstLineChars="200"/>
        <w:rPr>
          <w:rFonts w:hint="eastAsia"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410" w:lineRule="exact"/>
        <w:ind w:firstLine="480" w:firstLineChars="200"/>
        <w:rPr>
          <w:rFonts w:hint="eastAsia" w:ascii="宋体" w:hAnsi="宋体"/>
          <w:sz w:val="24"/>
          <w:szCs w:val="21"/>
        </w:rPr>
      </w:pPr>
      <w:r>
        <w:rPr>
          <w:rFonts w:hint="eastAsia" w:ascii="宋体" w:hAnsi="宋体"/>
          <w:sz w:val="24"/>
          <w:szCs w:val="21"/>
        </w:rPr>
        <w:t>3．联合体将严格按照招标文件的各项要求，递交投标文件，履行投标义务和中标后的合同，共同承担合同规定的一切义务和责任，联合体各成员单位按照内部职责的部分，承担各自所负的责任和风险，并向采购人承担连带责任。</w:t>
      </w:r>
    </w:p>
    <w:p>
      <w:pPr>
        <w:spacing w:line="410" w:lineRule="exact"/>
        <w:ind w:firstLine="480" w:firstLineChars="200"/>
        <w:rPr>
          <w:rFonts w:hint="eastAsia"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spacing w:line="410" w:lineRule="exact"/>
        <w:ind w:firstLine="480" w:firstLineChars="200"/>
        <w:rPr>
          <w:rFonts w:hint="eastAsia" w:ascii="宋体" w:hAnsi="宋体"/>
          <w:sz w:val="24"/>
          <w:szCs w:val="21"/>
        </w:rPr>
      </w:pPr>
      <w:r>
        <w:rPr>
          <w:rFonts w:hint="eastAsia" w:ascii="宋体" w:hAnsi="宋体"/>
          <w:sz w:val="24"/>
          <w:szCs w:val="21"/>
        </w:rPr>
        <w:t>5．投标工作和联合体在中标后项目实施过程中的有关费用按各自承担的工作量分摊。</w:t>
      </w:r>
    </w:p>
    <w:p>
      <w:pPr>
        <w:spacing w:line="410" w:lineRule="exact"/>
        <w:ind w:firstLine="480" w:firstLineChars="200"/>
        <w:rPr>
          <w:rFonts w:hint="eastAsia" w:ascii="宋体" w:hAnsi="宋体"/>
          <w:sz w:val="24"/>
          <w:szCs w:val="21"/>
        </w:rPr>
      </w:pPr>
      <w:r>
        <w:rPr>
          <w:rFonts w:hint="eastAsia" w:ascii="宋体" w:hAnsi="宋体"/>
          <w:sz w:val="24"/>
          <w:szCs w:val="21"/>
        </w:rPr>
        <w:t>6．联合体中标后，本联合体协议是合同的附件，对联合体各成员单位有合同约束力。</w:t>
      </w:r>
    </w:p>
    <w:p>
      <w:pPr>
        <w:spacing w:line="410" w:lineRule="exact"/>
        <w:ind w:firstLine="480" w:firstLineChars="200"/>
        <w:rPr>
          <w:rFonts w:hint="eastAsia" w:ascii="宋体" w:hAnsi="宋体"/>
          <w:sz w:val="24"/>
          <w:szCs w:val="21"/>
        </w:rPr>
      </w:pPr>
      <w:r>
        <w:rPr>
          <w:rFonts w:hint="eastAsia" w:ascii="宋体" w:hAnsi="宋体"/>
          <w:sz w:val="24"/>
          <w:szCs w:val="21"/>
        </w:rPr>
        <w:t>7．本协议书自签署之日起生效，联合体未中标或者中标时合同履行完毕后自动失效。</w:t>
      </w:r>
    </w:p>
    <w:p>
      <w:pPr>
        <w:spacing w:line="410" w:lineRule="exact"/>
        <w:ind w:firstLine="480" w:firstLineChars="200"/>
        <w:rPr>
          <w:rFonts w:hint="eastAsia"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份，联合体成员和采购人各执一份。</w:t>
      </w:r>
    </w:p>
    <w:p>
      <w:pPr>
        <w:spacing w:line="41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spacing w:line="41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r>
        <w:rPr>
          <w:rFonts w:hint="eastAsia" w:ascii="宋体" w:hAnsi="宋体" w:cs="宋体"/>
          <w:color w:val="000000"/>
          <w:sz w:val="24"/>
          <w:szCs w:val="24"/>
        </w:rPr>
        <w:t>或</w:t>
      </w:r>
      <w:r>
        <w:rPr>
          <w:rFonts w:hint="eastAsia" w:ascii="宋体" w:hAnsi="宋体"/>
          <w:sz w:val="24"/>
          <w:szCs w:val="21"/>
        </w:rPr>
        <w:t>盖章）</w:t>
      </w:r>
    </w:p>
    <w:p>
      <w:pPr>
        <w:spacing w:line="41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spacing w:line="41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r>
        <w:rPr>
          <w:rFonts w:hint="eastAsia" w:ascii="宋体" w:hAnsi="宋体" w:cs="宋体"/>
          <w:color w:val="000000"/>
          <w:sz w:val="24"/>
          <w:szCs w:val="24"/>
        </w:rPr>
        <w:t>或</w:t>
      </w:r>
      <w:r>
        <w:rPr>
          <w:rFonts w:hint="eastAsia" w:ascii="宋体" w:hAnsi="宋体"/>
          <w:sz w:val="24"/>
          <w:szCs w:val="21"/>
        </w:rPr>
        <w:t>盖章）</w:t>
      </w:r>
    </w:p>
    <w:p>
      <w:pPr>
        <w:spacing w:line="410" w:lineRule="exact"/>
        <w:jc w:val="right"/>
        <w:rPr>
          <w:rFonts w:hint="eastAsia"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spacing w:line="410" w:lineRule="exact"/>
        <w:rPr>
          <w:rFonts w:hint="eastAsia" w:ascii="宋体" w:hAnsi="宋体"/>
          <w:sz w:val="24"/>
          <w:szCs w:val="21"/>
        </w:rPr>
      </w:pPr>
    </w:p>
    <w:p>
      <w:pPr>
        <w:spacing w:line="410" w:lineRule="exact"/>
        <w:rPr>
          <w:rFonts w:hint="eastAsia" w:ascii="宋体" w:hAnsi="宋体"/>
          <w:sz w:val="24"/>
          <w:szCs w:val="21"/>
        </w:rPr>
      </w:pPr>
      <w:r>
        <w:rPr>
          <w:rFonts w:hint="eastAsia" w:ascii="宋体" w:hAnsi="宋体"/>
          <w:sz w:val="24"/>
          <w:szCs w:val="21"/>
        </w:rPr>
        <w:t>备注：本协议书由委托代理人签字的，应附法定代表人签字的授权委托书。</w:t>
      </w:r>
    </w:p>
    <w:p>
      <w:pPr>
        <w:pStyle w:val="4"/>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6、近三年的企业类似业绩表及相关证明</w:t>
      </w:r>
    </w:p>
    <w:tbl>
      <w:tblPr>
        <w:tblStyle w:val="23"/>
        <w:tblW w:w="9514" w:type="dxa"/>
        <w:tblInd w:w="0" w:type="dxa"/>
        <w:tblLayout w:type="fixed"/>
        <w:tblCellMar>
          <w:top w:w="0" w:type="dxa"/>
          <w:left w:w="108" w:type="dxa"/>
          <w:bottom w:w="0" w:type="dxa"/>
          <w:right w:w="108" w:type="dxa"/>
        </w:tblCellMar>
      </w:tblPr>
      <w:tblGrid>
        <w:gridCol w:w="627"/>
        <w:gridCol w:w="1907"/>
        <w:gridCol w:w="1764"/>
        <w:gridCol w:w="1796"/>
        <w:gridCol w:w="1657"/>
        <w:gridCol w:w="1512"/>
        <w:gridCol w:w="251"/>
      </w:tblGrid>
      <w:tr>
        <w:tblPrEx>
          <w:tblCellMar>
            <w:top w:w="0" w:type="dxa"/>
            <w:left w:w="108" w:type="dxa"/>
            <w:bottom w:w="0" w:type="dxa"/>
            <w:right w:w="108" w:type="dxa"/>
          </w:tblCellMar>
        </w:tblPrEx>
        <w:trPr>
          <w:trHeight w:val="750" w:hRule="atLeast"/>
        </w:trPr>
        <w:tc>
          <w:tcPr>
            <w:tcW w:w="6094" w:type="dxa"/>
            <w:gridSpan w:val="4"/>
            <w:tcBorders>
              <w:top w:val="nil"/>
              <w:left w:val="nil"/>
              <w:bottom w:val="nil"/>
              <w:right w:val="nil"/>
            </w:tcBorders>
            <w:vAlign w:val="bottom"/>
          </w:tcPr>
          <w:p>
            <w:pPr>
              <w:widowControl/>
              <w:rPr>
                <w:rFonts w:hint="eastAsia" w:ascii="宋体" w:hAnsi="宋体" w:cs="宋体"/>
                <w:sz w:val="24"/>
                <w:szCs w:val="24"/>
              </w:rPr>
            </w:pPr>
            <w:r>
              <w:rPr>
                <w:rFonts w:hint="eastAsia" w:ascii="宋体" w:hAnsi="宋体" w:cs="宋体"/>
                <w:sz w:val="24"/>
                <w:szCs w:val="24"/>
              </w:rPr>
              <w:t>投标单位名称：</w:t>
            </w:r>
          </w:p>
        </w:tc>
        <w:tc>
          <w:tcPr>
            <w:tcW w:w="1657" w:type="dxa"/>
            <w:tcBorders>
              <w:top w:val="nil"/>
              <w:left w:val="nil"/>
              <w:bottom w:val="nil"/>
              <w:right w:val="nil"/>
            </w:tcBorders>
            <w:vAlign w:val="bottom"/>
          </w:tcPr>
          <w:p>
            <w:pPr>
              <w:widowControl/>
              <w:rPr>
                <w:rFonts w:hint="eastAsia" w:ascii="宋体" w:hAnsi="宋体" w:cs="宋体"/>
                <w:sz w:val="24"/>
                <w:szCs w:val="24"/>
              </w:rPr>
            </w:pPr>
          </w:p>
        </w:tc>
        <w:tc>
          <w:tcPr>
            <w:tcW w:w="1763" w:type="dxa"/>
            <w:gridSpan w:val="2"/>
            <w:tcBorders>
              <w:top w:val="nil"/>
              <w:left w:val="nil"/>
              <w:bottom w:val="nil"/>
              <w:right w:val="nil"/>
            </w:tcBorders>
            <w:vAlign w:val="bottom"/>
          </w:tcPr>
          <w:p>
            <w:pPr>
              <w:widowControl/>
              <w:jc w:val="center"/>
              <w:rPr>
                <w:rFonts w:hint="eastAsia" w:ascii="宋体" w:hAnsi="宋体" w:cs="宋体"/>
                <w:sz w:val="24"/>
                <w:szCs w:val="24"/>
              </w:rPr>
            </w:pPr>
            <w:r>
              <w:rPr>
                <w:rFonts w:hint="eastAsia" w:ascii="宋体" w:hAnsi="宋体" w:cs="宋体"/>
                <w:sz w:val="24"/>
                <w:szCs w:val="24"/>
              </w:rPr>
              <w:t>单位：万元</w:t>
            </w:r>
          </w:p>
        </w:tc>
      </w:tr>
      <w:tr>
        <w:tblPrEx>
          <w:tblCellMar>
            <w:top w:w="0" w:type="dxa"/>
            <w:left w:w="108" w:type="dxa"/>
            <w:bottom w:w="0" w:type="dxa"/>
            <w:right w:w="108" w:type="dxa"/>
          </w:tblCellMar>
        </w:tblPrEx>
        <w:trPr>
          <w:trHeight w:val="1005" w:hRule="atLeast"/>
        </w:trPr>
        <w:tc>
          <w:tcPr>
            <w:tcW w:w="6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序号</w:t>
            </w:r>
          </w:p>
        </w:tc>
        <w:tc>
          <w:tcPr>
            <w:tcW w:w="190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24"/>
                <w:szCs w:val="24"/>
              </w:rPr>
            </w:pPr>
            <w:r>
              <w:rPr>
                <w:rFonts w:hint="eastAsia" w:ascii="宋体" w:hAnsi="宋体" w:cs="宋体"/>
                <w:sz w:val="24"/>
                <w:szCs w:val="24"/>
              </w:rPr>
              <w:t>近三年受政府单位委托的</w:t>
            </w:r>
            <w:r>
              <w:rPr>
                <w:rFonts w:hint="eastAsia" w:ascii="宋体" w:hAnsi="宋体" w:cs="宋体"/>
                <w:sz w:val="24"/>
                <w:szCs w:val="24"/>
                <w:lang w:val="en-US" w:eastAsia="zh-CN"/>
              </w:rPr>
              <w:t>公共建筑类全过程造价咨询</w:t>
            </w:r>
            <w:r>
              <w:rPr>
                <w:rFonts w:hint="eastAsia" w:ascii="宋体" w:hAnsi="宋体" w:cs="宋体"/>
                <w:sz w:val="24"/>
                <w:szCs w:val="24"/>
              </w:rPr>
              <w:t>项目</w:t>
            </w:r>
          </w:p>
        </w:tc>
        <w:tc>
          <w:tcPr>
            <w:tcW w:w="17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委托单位</w:t>
            </w:r>
          </w:p>
        </w:tc>
        <w:tc>
          <w:tcPr>
            <w:tcW w:w="17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单位联系人</w:t>
            </w:r>
          </w:p>
        </w:tc>
        <w:tc>
          <w:tcPr>
            <w:tcW w:w="16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联系电话</w:t>
            </w:r>
          </w:p>
        </w:tc>
        <w:tc>
          <w:tcPr>
            <w:tcW w:w="1763"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投资额</w:t>
            </w:r>
          </w:p>
        </w:tc>
      </w:tr>
      <w:tr>
        <w:tblPrEx>
          <w:tblCellMar>
            <w:top w:w="0" w:type="dxa"/>
            <w:left w:w="108" w:type="dxa"/>
            <w:bottom w:w="0" w:type="dxa"/>
            <w:right w:w="108" w:type="dxa"/>
          </w:tblCellMar>
        </w:tblPrEx>
        <w:trPr>
          <w:trHeight w:val="661"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1</w:t>
            </w:r>
          </w:p>
        </w:tc>
        <w:tc>
          <w:tcPr>
            <w:tcW w:w="1907" w:type="dxa"/>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r>
              <w:rPr>
                <w:rFonts w:hint="eastAsia" w:ascii="宋体" w:hAnsi="宋体" w:cs="宋体"/>
                <w:sz w:val="24"/>
                <w:szCs w:val="24"/>
              </w:rPr>
              <w:t>　</w:t>
            </w: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　</w:t>
            </w: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557"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2</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　</w:t>
            </w: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693"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3</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　</w:t>
            </w:r>
          </w:p>
        </w:tc>
        <w:tc>
          <w:tcPr>
            <w:tcW w:w="1657" w:type="dxa"/>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r>
              <w:rPr>
                <w:rFonts w:hint="eastAsia" w:ascii="宋体" w:hAnsi="宋体" w:cs="宋体"/>
                <w:sz w:val="24"/>
                <w:szCs w:val="24"/>
              </w:rPr>
              <w:t>　</w:t>
            </w: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56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4</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　</w:t>
            </w: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1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5</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　</w:t>
            </w: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1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6</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r>
      <w:tr>
        <w:tblPrEx>
          <w:tblCellMar>
            <w:top w:w="0" w:type="dxa"/>
            <w:left w:w="108" w:type="dxa"/>
            <w:bottom w:w="0" w:type="dxa"/>
            <w:right w:w="108" w:type="dxa"/>
          </w:tblCellMar>
        </w:tblPrEx>
        <w:trPr>
          <w:trHeight w:val="71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7</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r>
      <w:tr>
        <w:tblPrEx>
          <w:tblCellMar>
            <w:top w:w="0" w:type="dxa"/>
            <w:left w:w="108" w:type="dxa"/>
            <w:bottom w:w="0" w:type="dxa"/>
            <w:right w:w="108" w:type="dxa"/>
          </w:tblCellMar>
        </w:tblPrEx>
        <w:trPr>
          <w:trHeight w:val="71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8</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r>
      <w:tr>
        <w:tblPrEx>
          <w:tblCellMar>
            <w:top w:w="0" w:type="dxa"/>
            <w:left w:w="108" w:type="dxa"/>
            <w:bottom w:w="0" w:type="dxa"/>
            <w:right w:w="108" w:type="dxa"/>
          </w:tblCellMar>
        </w:tblPrEx>
        <w:trPr>
          <w:trHeight w:val="71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9</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r>
      <w:tr>
        <w:tblPrEx>
          <w:tblCellMar>
            <w:top w:w="0" w:type="dxa"/>
            <w:left w:w="108" w:type="dxa"/>
            <w:bottom w:w="0" w:type="dxa"/>
            <w:right w:w="108" w:type="dxa"/>
          </w:tblCellMar>
        </w:tblPrEx>
        <w:trPr>
          <w:trHeight w:val="710"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10</w:t>
            </w:r>
          </w:p>
        </w:tc>
        <w:tc>
          <w:tcPr>
            <w:tcW w:w="190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4"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96"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p>
        </w:tc>
      </w:tr>
      <w:tr>
        <w:tblPrEx>
          <w:tblCellMar>
            <w:top w:w="0" w:type="dxa"/>
            <w:left w:w="108" w:type="dxa"/>
            <w:bottom w:w="0" w:type="dxa"/>
            <w:right w:w="108" w:type="dxa"/>
          </w:tblCellMar>
        </w:tblPrEx>
        <w:trPr>
          <w:trHeight w:val="572"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3671"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b/>
                <w:bCs/>
                <w:sz w:val="24"/>
                <w:szCs w:val="24"/>
                <w:lang w:val="zh-CN"/>
              </w:rPr>
              <w:t>……</w:t>
            </w:r>
          </w:p>
        </w:tc>
        <w:tc>
          <w:tcPr>
            <w:tcW w:w="1796" w:type="dxa"/>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p>
        </w:tc>
      </w:tr>
      <w:tr>
        <w:tblPrEx>
          <w:tblCellMar>
            <w:top w:w="0" w:type="dxa"/>
            <w:left w:w="108" w:type="dxa"/>
            <w:bottom w:w="0" w:type="dxa"/>
            <w:right w:w="108" w:type="dxa"/>
          </w:tblCellMar>
        </w:tblPrEx>
        <w:trPr>
          <w:trHeight w:val="977" w:hRule="atLeast"/>
        </w:trPr>
        <w:tc>
          <w:tcPr>
            <w:tcW w:w="62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　</w:t>
            </w:r>
          </w:p>
        </w:tc>
        <w:tc>
          <w:tcPr>
            <w:tcW w:w="3671"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合计</w:t>
            </w:r>
          </w:p>
        </w:tc>
        <w:tc>
          <w:tcPr>
            <w:tcW w:w="1796" w:type="dxa"/>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p>
        </w:tc>
        <w:tc>
          <w:tcPr>
            <w:tcW w:w="1657" w:type="dxa"/>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p>
        </w:tc>
        <w:tc>
          <w:tcPr>
            <w:tcW w:w="1763" w:type="dxa"/>
            <w:gridSpan w:val="2"/>
            <w:tcBorders>
              <w:top w:val="nil"/>
              <w:left w:val="nil"/>
              <w:bottom w:val="single" w:color="auto" w:sz="4" w:space="0"/>
              <w:right w:val="single" w:color="auto" w:sz="4" w:space="0"/>
            </w:tcBorders>
            <w:vAlign w:val="center"/>
          </w:tcPr>
          <w:p>
            <w:pPr>
              <w:widowControl/>
              <w:rPr>
                <w:rFonts w:hint="eastAsia" w:ascii="宋体" w:hAnsi="宋体" w:cs="宋体"/>
                <w:sz w:val="24"/>
                <w:szCs w:val="24"/>
              </w:rPr>
            </w:pPr>
          </w:p>
        </w:tc>
      </w:tr>
      <w:tr>
        <w:tblPrEx>
          <w:tblCellMar>
            <w:top w:w="0" w:type="dxa"/>
            <w:left w:w="108" w:type="dxa"/>
            <w:bottom w:w="0" w:type="dxa"/>
            <w:right w:w="108" w:type="dxa"/>
          </w:tblCellMar>
        </w:tblPrEx>
        <w:trPr>
          <w:gridAfter w:val="1"/>
          <w:wAfter w:w="251" w:type="dxa"/>
          <w:trHeight w:val="585" w:hRule="atLeast"/>
        </w:trPr>
        <w:tc>
          <w:tcPr>
            <w:tcW w:w="9263" w:type="dxa"/>
            <w:gridSpan w:val="6"/>
            <w:tcBorders>
              <w:top w:val="single" w:color="auto" w:sz="4" w:space="0"/>
              <w:left w:val="nil"/>
              <w:bottom w:val="nil"/>
              <w:right w:val="nil"/>
            </w:tcBorders>
            <w:vAlign w:val="bottom"/>
          </w:tcPr>
          <w:p>
            <w:pPr>
              <w:widowControl/>
              <w:rPr>
                <w:rFonts w:hint="eastAsia" w:ascii="宋体" w:hAnsi="宋体" w:cs="宋体"/>
                <w:sz w:val="24"/>
                <w:szCs w:val="24"/>
              </w:rPr>
            </w:pPr>
            <w:r>
              <w:rPr>
                <w:rFonts w:hint="eastAsia" w:ascii="宋体" w:hAnsi="宋体" w:cs="宋体"/>
                <w:sz w:val="24"/>
                <w:szCs w:val="24"/>
              </w:rPr>
              <w:t>说明：</w:t>
            </w:r>
          </w:p>
          <w:p>
            <w:pPr>
              <w:widowControl/>
              <w:rPr>
                <w:rFonts w:hint="eastAsia" w:ascii="宋体" w:hAnsi="宋体" w:cs="宋体"/>
                <w:sz w:val="24"/>
                <w:szCs w:val="24"/>
              </w:rPr>
            </w:pPr>
            <w:r>
              <w:rPr>
                <w:rFonts w:hint="eastAsia" w:ascii="宋体" w:hAnsi="宋体" w:cs="宋体"/>
                <w:sz w:val="24"/>
                <w:szCs w:val="24"/>
              </w:rPr>
              <w:t>1.要求附项目的造价咨询合同</w:t>
            </w:r>
            <w:r>
              <w:rPr>
                <w:rFonts w:hint="eastAsia" w:ascii="宋体" w:hAnsi="宋体" w:cs="宋体"/>
                <w:sz w:val="24"/>
                <w:szCs w:val="24"/>
                <w:lang w:eastAsia="zh-CN"/>
              </w:rPr>
              <w:t>、</w:t>
            </w:r>
            <w:r>
              <w:rPr>
                <w:rFonts w:hint="eastAsia" w:ascii="宋体" w:hAnsi="宋体" w:cs="宋体"/>
                <w:sz w:val="24"/>
                <w:szCs w:val="24"/>
              </w:rPr>
              <w:t>审核报告</w:t>
            </w:r>
            <w:r>
              <w:rPr>
                <w:rFonts w:hint="eastAsia" w:ascii="宋体" w:hAnsi="宋体" w:cs="宋体"/>
                <w:sz w:val="24"/>
                <w:szCs w:val="24"/>
                <w:lang w:val="en-US" w:eastAsia="zh-CN"/>
              </w:rPr>
              <w:t>及定案书</w:t>
            </w:r>
            <w:r>
              <w:rPr>
                <w:rFonts w:hint="eastAsia" w:ascii="宋体" w:hAnsi="宋体" w:cs="宋体"/>
                <w:sz w:val="24"/>
                <w:szCs w:val="24"/>
              </w:rPr>
              <w:t>等相关证明材料的复印件加盖公章</w:t>
            </w:r>
          </w:p>
        </w:tc>
      </w:tr>
      <w:tr>
        <w:tblPrEx>
          <w:tblCellMar>
            <w:top w:w="0" w:type="dxa"/>
            <w:left w:w="108" w:type="dxa"/>
            <w:bottom w:w="0" w:type="dxa"/>
            <w:right w:w="108" w:type="dxa"/>
          </w:tblCellMar>
        </w:tblPrEx>
        <w:trPr>
          <w:gridAfter w:val="1"/>
          <w:wAfter w:w="251" w:type="dxa"/>
          <w:trHeight w:val="585" w:hRule="atLeast"/>
        </w:trPr>
        <w:tc>
          <w:tcPr>
            <w:tcW w:w="9263" w:type="dxa"/>
            <w:gridSpan w:val="6"/>
            <w:tcBorders>
              <w:top w:val="nil"/>
              <w:left w:val="nil"/>
              <w:bottom w:val="nil"/>
              <w:right w:val="nil"/>
            </w:tcBorders>
            <w:vAlign w:val="bottom"/>
          </w:tcPr>
          <w:p>
            <w:pPr>
              <w:widowControl/>
              <w:rPr>
                <w:rFonts w:hint="eastAsia" w:ascii="宋体" w:hAnsi="宋体" w:cs="宋体"/>
                <w:sz w:val="24"/>
                <w:szCs w:val="24"/>
              </w:rPr>
            </w:pPr>
          </w:p>
        </w:tc>
      </w:tr>
      <w:tr>
        <w:tblPrEx>
          <w:tblCellMar>
            <w:top w:w="0" w:type="dxa"/>
            <w:left w:w="108" w:type="dxa"/>
            <w:bottom w:w="0" w:type="dxa"/>
            <w:right w:w="108" w:type="dxa"/>
          </w:tblCellMar>
        </w:tblPrEx>
        <w:trPr>
          <w:gridAfter w:val="1"/>
          <w:wAfter w:w="251" w:type="dxa"/>
          <w:trHeight w:val="1890" w:hRule="atLeast"/>
        </w:trPr>
        <w:tc>
          <w:tcPr>
            <w:tcW w:w="9263" w:type="dxa"/>
            <w:gridSpan w:val="6"/>
            <w:tcBorders>
              <w:top w:val="nil"/>
              <w:left w:val="nil"/>
              <w:bottom w:val="nil"/>
              <w:right w:val="nil"/>
            </w:tcBorders>
            <w:vAlign w:val="center"/>
          </w:tcPr>
          <w:p>
            <w:pPr>
              <w:widowControl/>
              <w:rPr>
                <w:rFonts w:hint="eastAsia" w:ascii="宋体" w:hAnsi="宋体" w:cs="宋体"/>
                <w:sz w:val="24"/>
                <w:szCs w:val="24"/>
              </w:rPr>
            </w:pPr>
            <w:r>
              <w:rPr>
                <w:rFonts w:hint="eastAsia" w:ascii="宋体" w:hAnsi="宋体" w:cs="宋体"/>
                <w:sz w:val="24"/>
                <w:szCs w:val="24"/>
              </w:rPr>
              <w:t>投标单位（签章）：                         法定代表人（签字）：</w:t>
            </w:r>
          </w:p>
        </w:tc>
      </w:tr>
    </w:tbl>
    <w:p>
      <w:pPr>
        <w:rPr>
          <w:rFonts w:hint="eastAsia" w:ascii="宋体" w:hAnsi="宋体" w:cs="宋体"/>
          <w:b/>
          <w:color w:val="000000"/>
          <w:kern w:val="0"/>
          <w:sz w:val="24"/>
          <w:szCs w:val="24"/>
        </w:rPr>
      </w:pPr>
    </w:p>
    <w:p>
      <w:pPr>
        <w:jc w:val="center"/>
        <w:rPr>
          <w:rFonts w:hint="eastAsia" w:ascii="宋体" w:hAnsi="宋体" w:cs="宋体"/>
          <w:b/>
          <w:color w:val="000000"/>
          <w:kern w:val="0"/>
          <w:sz w:val="24"/>
          <w:szCs w:val="24"/>
        </w:rPr>
      </w:pPr>
    </w:p>
    <w:p>
      <w:pPr>
        <w:autoSpaceDE w:val="0"/>
        <w:autoSpaceDN w:val="0"/>
        <w:adjustRightInd w:val="0"/>
        <w:jc w:val="both"/>
        <w:rPr>
          <w:rFonts w:hint="eastAsia" w:ascii="宋体" w:hAnsi="宋体" w:cs="宋体"/>
          <w:b/>
          <w:bCs/>
          <w:sz w:val="24"/>
          <w:szCs w:val="24"/>
        </w:rPr>
      </w:pPr>
    </w:p>
    <w:p>
      <w:pPr>
        <w:autoSpaceDE w:val="0"/>
        <w:autoSpaceDN w:val="0"/>
        <w:adjustRightInd w:val="0"/>
        <w:jc w:val="center"/>
        <w:rPr>
          <w:rFonts w:hint="eastAsia" w:ascii="宋体" w:hAnsi="宋体" w:cs="宋体"/>
          <w:b/>
          <w:bCs/>
          <w:sz w:val="24"/>
          <w:szCs w:val="24"/>
          <w:lang w:val="zh-CN"/>
        </w:rPr>
      </w:pPr>
      <w:r>
        <w:rPr>
          <w:rFonts w:hint="eastAsia" w:ascii="宋体" w:hAnsi="宋体" w:cs="宋体"/>
          <w:b/>
          <w:bCs/>
          <w:sz w:val="24"/>
          <w:szCs w:val="24"/>
        </w:rPr>
        <w:t>7.</w:t>
      </w:r>
      <w:r>
        <w:rPr>
          <w:rFonts w:hint="eastAsia" w:ascii="宋体" w:hAnsi="宋体" w:cs="宋体"/>
          <w:b/>
          <w:bCs/>
          <w:sz w:val="24"/>
          <w:szCs w:val="24"/>
          <w:lang w:val="zh-CN"/>
        </w:rPr>
        <w:t>项目负责人简历表</w:t>
      </w:r>
    </w:p>
    <w:p>
      <w:pPr>
        <w:autoSpaceDE w:val="0"/>
        <w:autoSpaceDN w:val="0"/>
        <w:adjustRightInd w:val="0"/>
        <w:jc w:val="center"/>
        <w:rPr>
          <w:rFonts w:hint="eastAsia" w:ascii="宋体" w:hAnsi="宋体" w:cs="宋体"/>
          <w:sz w:val="24"/>
          <w:szCs w:val="24"/>
          <w:lang w:val="zh-CN"/>
        </w:rPr>
      </w:pPr>
    </w:p>
    <w:p>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全过程造价咨询</w:t>
      </w:r>
      <w:r>
        <w:rPr>
          <w:rFonts w:hint="eastAsia" w:ascii="宋体" w:hAnsi="宋体" w:cs="宋体"/>
          <w:sz w:val="24"/>
          <w:szCs w:val="24"/>
          <w:lang w:val="zh-CN"/>
        </w:rPr>
        <w:t>负责人简历及业绩表</w:t>
      </w:r>
    </w:p>
    <w:p>
      <w:pPr>
        <w:autoSpaceDE w:val="0"/>
        <w:autoSpaceDN w:val="0"/>
        <w:adjustRightInd w:val="0"/>
        <w:jc w:val="center"/>
        <w:rPr>
          <w:rFonts w:hint="eastAsia" w:ascii="宋体" w:hAnsi="宋体" w:cs="宋体"/>
          <w:b/>
          <w:bCs/>
          <w:color w:val="000000"/>
          <w:sz w:val="24"/>
          <w:szCs w:val="24"/>
          <w:lang w:val="zh-CN"/>
        </w:rPr>
      </w:pPr>
    </w:p>
    <w:p>
      <w:pPr>
        <w:autoSpaceDE w:val="0"/>
        <w:autoSpaceDN w:val="0"/>
        <w:adjustRightInd w:val="0"/>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1、负责人介绍应包括：姓名、性别、年龄、职称、学历、参加工作时间、从事造价年限、注册造价师证书编号以及其他内容。</w:t>
      </w:r>
    </w:p>
    <w:p>
      <w:pPr>
        <w:autoSpaceDE w:val="0"/>
        <w:autoSpaceDN w:val="0"/>
        <w:adjustRightInd w:val="0"/>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2、负责人近3年内类似工程经历应按下表提供。</w:t>
      </w:r>
    </w:p>
    <w:p>
      <w:pPr>
        <w:autoSpaceDE w:val="0"/>
        <w:autoSpaceDN w:val="0"/>
        <w:adjustRightInd w:val="0"/>
        <w:spacing w:line="360" w:lineRule="auto"/>
        <w:jc w:val="center"/>
        <w:rPr>
          <w:rFonts w:hint="eastAsia" w:ascii="宋体" w:hAnsi="宋体" w:cs="宋体"/>
          <w:color w:val="000000"/>
          <w:sz w:val="24"/>
          <w:szCs w:val="24"/>
          <w:lang w:val="zh-CN"/>
        </w:rPr>
      </w:pPr>
      <w:r>
        <w:rPr>
          <w:rFonts w:hint="eastAsia" w:ascii="宋体" w:hAnsi="宋体" w:cs="宋体"/>
          <w:color w:val="000000"/>
          <w:sz w:val="24"/>
          <w:szCs w:val="24"/>
          <w:lang w:val="zh-CN"/>
        </w:rPr>
        <w:t>负责人近3年内类似工作经历一览表</w:t>
      </w:r>
    </w:p>
    <w:tbl>
      <w:tblPr>
        <w:tblStyle w:val="23"/>
        <w:tblW w:w="9873" w:type="dxa"/>
        <w:tblInd w:w="0" w:type="dxa"/>
        <w:tblLayout w:type="fixed"/>
        <w:tblCellMar>
          <w:top w:w="0" w:type="dxa"/>
          <w:left w:w="108" w:type="dxa"/>
          <w:bottom w:w="0" w:type="dxa"/>
          <w:right w:w="108" w:type="dxa"/>
        </w:tblCellMar>
      </w:tblPr>
      <w:tblGrid>
        <w:gridCol w:w="1472"/>
        <w:gridCol w:w="1574"/>
        <w:gridCol w:w="1470"/>
        <w:gridCol w:w="2099"/>
        <w:gridCol w:w="2106"/>
        <w:gridCol w:w="1152"/>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zh-CN"/>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rPr>
                <w:rFonts w:hint="eastAsia" w:ascii="宋体" w:hAnsi="宋体" w:cs="宋体"/>
                <w:color w:val="000000"/>
                <w:sz w:val="24"/>
                <w:szCs w:val="24"/>
              </w:rPr>
            </w:pPr>
          </w:p>
        </w:tc>
        <w:tc>
          <w:tcPr>
            <w:tcW w:w="1574"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rPr>
                <w:rFonts w:hint="eastAsia" w:ascii="宋体" w:hAnsi="宋体" w:cs="宋体"/>
                <w:color w:val="000000"/>
                <w:sz w:val="24"/>
                <w:szCs w:val="24"/>
              </w:rPr>
            </w:pPr>
          </w:p>
        </w:tc>
        <w:tc>
          <w:tcPr>
            <w:tcW w:w="147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rPr>
                <w:rFonts w:hint="eastAsia" w:ascii="宋体" w:hAnsi="宋体" w:cs="宋体"/>
                <w:color w:val="000000"/>
                <w:sz w:val="24"/>
                <w:szCs w:val="24"/>
              </w:rPr>
            </w:pPr>
          </w:p>
        </w:tc>
        <w:tc>
          <w:tcPr>
            <w:tcW w:w="2099"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rPr>
                <w:rFonts w:hint="eastAsia" w:ascii="宋体" w:hAnsi="宋体" w:cs="宋体"/>
                <w:color w:val="000000"/>
                <w:sz w:val="24"/>
                <w:szCs w:val="24"/>
              </w:rPr>
            </w:pPr>
          </w:p>
        </w:tc>
        <w:tc>
          <w:tcPr>
            <w:tcW w:w="2106"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rPr>
                <w:rFonts w:hint="eastAsia" w:ascii="宋体" w:hAnsi="宋体" w:cs="宋体"/>
                <w:color w:val="000000"/>
                <w:sz w:val="24"/>
                <w:szCs w:val="24"/>
              </w:rPr>
            </w:pPr>
          </w:p>
        </w:tc>
        <w:tc>
          <w:tcPr>
            <w:tcW w:w="1152"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60" w:lineRule="auto"/>
              <w:rPr>
                <w:rFonts w:hint="eastAsia" w:ascii="宋体" w:hAnsi="宋体" w:cs="宋体"/>
                <w:color w:val="000000"/>
                <w:sz w:val="24"/>
                <w:szCs w:val="24"/>
              </w:rPr>
            </w:pPr>
          </w:p>
        </w:tc>
      </w:tr>
    </w:tbl>
    <w:p>
      <w:pPr>
        <w:spacing w:line="360" w:lineRule="auto"/>
        <w:rPr>
          <w:rFonts w:hint="eastAsia" w:ascii="宋体" w:hAnsi="宋体" w:cs="宋体"/>
          <w:sz w:val="24"/>
          <w:szCs w:val="24"/>
          <w:lang w:val="zh-CN"/>
        </w:rPr>
      </w:pPr>
      <w:r>
        <w:rPr>
          <w:rFonts w:hint="eastAsia" w:ascii="宋体" w:hAnsi="宋体" w:cs="宋体"/>
          <w:color w:val="000000"/>
          <w:sz w:val="24"/>
          <w:szCs w:val="24"/>
          <w:lang w:val="zh-CN"/>
        </w:rPr>
        <w:t>3、负责人简历中应附相关资格证书、职称证</w:t>
      </w:r>
      <w:r>
        <w:rPr>
          <w:rFonts w:hint="eastAsia" w:ascii="宋体" w:hAnsi="宋体" w:cs="宋体"/>
          <w:sz w:val="24"/>
          <w:szCs w:val="24"/>
          <w:lang w:val="zh-CN"/>
        </w:rPr>
        <w:t>书、学历证书、类似业绩、需提供本单位</w:t>
      </w:r>
      <w:r>
        <w:rPr>
          <w:rFonts w:hint="eastAsia" w:ascii="宋体" w:hAnsi="宋体" w:cs="宋体"/>
          <w:sz w:val="24"/>
          <w:szCs w:val="24"/>
        </w:rPr>
        <w:t>三</w:t>
      </w:r>
      <w:r>
        <w:rPr>
          <w:rFonts w:hint="eastAsia" w:ascii="宋体" w:hAnsi="宋体" w:cs="宋体"/>
          <w:sz w:val="24"/>
          <w:szCs w:val="24"/>
          <w:lang w:val="zh-CN"/>
        </w:rPr>
        <w:t>个月社保记录等相关证明材料复印件。</w:t>
      </w:r>
    </w:p>
    <w:p>
      <w:pPr>
        <w:spacing w:line="480" w:lineRule="auto"/>
        <w:rPr>
          <w:rFonts w:hint="eastAsia" w:ascii="宋体" w:hAnsi="宋体" w:cs="宋体"/>
          <w:sz w:val="24"/>
          <w:szCs w:val="24"/>
        </w:rPr>
      </w:pPr>
    </w:p>
    <w:p>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w:t>
      </w:r>
      <w:r>
        <w:rPr>
          <w:rFonts w:hint="eastAsia" w:ascii="宋体" w:hAnsi="宋体" w:cs="宋体"/>
          <w:sz w:val="24"/>
          <w:szCs w:val="24"/>
        </w:rPr>
        <w:t>财务决算编制</w:t>
      </w:r>
      <w:r>
        <w:rPr>
          <w:rFonts w:hint="eastAsia" w:ascii="宋体" w:hAnsi="宋体" w:cs="宋体"/>
          <w:sz w:val="24"/>
          <w:szCs w:val="24"/>
          <w:lang w:val="zh-CN"/>
        </w:rPr>
        <w:t>负责人简历</w:t>
      </w:r>
    </w:p>
    <w:p>
      <w:pPr>
        <w:autoSpaceDE w:val="0"/>
        <w:autoSpaceDN w:val="0"/>
        <w:adjustRightInd w:val="0"/>
        <w:jc w:val="center"/>
        <w:rPr>
          <w:rFonts w:hint="eastAsia" w:ascii="宋体" w:hAnsi="宋体" w:cs="宋体"/>
          <w:b/>
          <w:bCs/>
          <w:color w:val="000000"/>
          <w:sz w:val="24"/>
          <w:szCs w:val="24"/>
          <w:lang w:val="zh-CN"/>
        </w:rPr>
      </w:pPr>
    </w:p>
    <w:p>
      <w:pPr>
        <w:autoSpaceDE w:val="0"/>
        <w:autoSpaceDN w:val="0"/>
        <w:adjustRightInd w:val="0"/>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1、负责人介绍应包括：姓名、性别、年龄、职称、学历、参加工作时间、从事</w:t>
      </w:r>
      <w:r>
        <w:rPr>
          <w:rFonts w:hint="eastAsia" w:ascii="宋体" w:hAnsi="宋体" w:cs="宋体"/>
          <w:color w:val="000000"/>
          <w:sz w:val="24"/>
          <w:szCs w:val="24"/>
        </w:rPr>
        <w:t>财务工作</w:t>
      </w:r>
      <w:r>
        <w:rPr>
          <w:rFonts w:hint="eastAsia" w:ascii="宋体" w:hAnsi="宋体" w:cs="宋体"/>
          <w:color w:val="000000"/>
          <w:sz w:val="24"/>
          <w:szCs w:val="24"/>
          <w:lang w:val="zh-CN"/>
        </w:rPr>
        <w:t>年限、注册</w:t>
      </w:r>
      <w:r>
        <w:rPr>
          <w:rFonts w:hint="eastAsia" w:ascii="宋体" w:hAnsi="宋体" w:cs="宋体"/>
          <w:color w:val="000000"/>
          <w:sz w:val="24"/>
          <w:szCs w:val="24"/>
        </w:rPr>
        <w:t>会计师证书编号</w:t>
      </w:r>
      <w:r>
        <w:rPr>
          <w:rFonts w:hint="eastAsia" w:ascii="宋体" w:hAnsi="宋体" w:cs="宋体"/>
          <w:color w:val="000000"/>
          <w:sz w:val="24"/>
          <w:szCs w:val="24"/>
          <w:lang w:val="zh-CN"/>
        </w:rPr>
        <w:t>以及其他内容。</w:t>
      </w:r>
    </w:p>
    <w:p>
      <w:pPr>
        <w:spacing w:line="360" w:lineRule="auto"/>
        <w:rPr>
          <w:rFonts w:hint="eastAsia" w:ascii="宋体" w:hAnsi="宋体" w:cs="宋体"/>
          <w:sz w:val="24"/>
          <w:szCs w:val="24"/>
          <w:lang w:val="zh-CN"/>
        </w:rPr>
      </w:pPr>
      <w:r>
        <w:rPr>
          <w:rFonts w:hint="eastAsia" w:ascii="宋体" w:hAnsi="宋体" w:cs="宋体"/>
          <w:color w:val="000000"/>
          <w:sz w:val="24"/>
          <w:szCs w:val="24"/>
        </w:rPr>
        <w:t>2</w:t>
      </w:r>
      <w:r>
        <w:rPr>
          <w:rFonts w:hint="eastAsia" w:ascii="宋体" w:hAnsi="宋体" w:cs="宋体"/>
          <w:color w:val="000000"/>
          <w:sz w:val="24"/>
          <w:szCs w:val="24"/>
          <w:lang w:val="zh-CN"/>
        </w:rPr>
        <w:t>、负责人简历中应附相关资格证书、职称证</w:t>
      </w:r>
      <w:r>
        <w:rPr>
          <w:rFonts w:hint="eastAsia" w:ascii="宋体" w:hAnsi="宋体" w:cs="宋体"/>
          <w:sz w:val="24"/>
          <w:szCs w:val="24"/>
          <w:lang w:val="zh-CN"/>
        </w:rPr>
        <w:t>书、学历证书、需提供本单位</w:t>
      </w:r>
      <w:r>
        <w:rPr>
          <w:rFonts w:hint="eastAsia" w:ascii="宋体" w:hAnsi="宋体" w:cs="宋体"/>
          <w:sz w:val="24"/>
          <w:szCs w:val="24"/>
        </w:rPr>
        <w:t>三</w:t>
      </w:r>
      <w:r>
        <w:rPr>
          <w:rFonts w:hint="eastAsia" w:ascii="宋体" w:hAnsi="宋体" w:cs="宋体"/>
          <w:sz w:val="24"/>
          <w:szCs w:val="24"/>
          <w:lang w:val="zh-CN"/>
        </w:rPr>
        <w:t>个月社保记录等相关证明材料复印件。</w:t>
      </w:r>
    </w:p>
    <w:p>
      <w:pPr>
        <w:spacing w:line="480" w:lineRule="auto"/>
        <w:rPr>
          <w:rFonts w:hint="eastAsia" w:ascii="宋体" w:hAnsi="宋体" w:cs="宋体"/>
          <w:color w:val="FF0000"/>
          <w:sz w:val="24"/>
          <w:szCs w:val="24"/>
        </w:rPr>
      </w:pPr>
    </w:p>
    <w:p>
      <w:pPr>
        <w:autoSpaceDE w:val="0"/>
        <w:autoSpaceDN w:val="0"/>
        <w:adjustRightInd w:val="0"/>
        <w:jc w:val="center"/>
        <w:rPr>
          <w:rFonts w:hint="eastAsia" w:ascii="宋体" w:hAnsi="宋体" w:cs="宋体"/>
          <w:b/>
          <w:color w:val="FF0000"/>
          <w:sz w:val="24"/>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rPr>
          <w:rFonts w:hint="eastAsia"/>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pStyle w:val="6"/>
        <w:rPr>
          <w:rFonts w:hint="eastAsia" w:ascii="宋体" w:hAnsi="宋体" w:eastAsia="宋体" w:cs="宋体"/>
          <w:szCs w:val="24"/>
        </w:rPr>
      </w:pPr>
    </w:p>
    <w:p>
      <w:pPr>
        <w:autoSpaceDE w:val="0"/>
        <w:autoSpaceDN w:val="0"/>
        <w:adjustRightInd w:val="0"/>
        <w:jc w:val="center"/>
        <w:rPr>
          <w:rFonts w:hint="eastAsia" w:ascii="宋体" w:hAnsi="宋体" w:cs="宋体"/>
          <w:b/>
          <w:sz w:val="24"/>
          <w:szCs w:val="24"/>
        </w:rPr>
      </w:pPr>
      <w:r>
        <w:rPr>
          <w:rFonts w:hint="eastAsia" w:ascii="宋体" w:hAnsi="宋体" w:cs="宋体"/>
          <w:b/>
          <w:sz w:val="24"/>
          <w:szCs w:val="24"/>
        </w:rPr>
        <w:t>8、拟参审人员表</w:t>
      </w:r>
    </w:p>
    <w:p>
      <w:pPr>
        <w:jc w:val="center"/>
        <w:rPr>
          <w:rFonts w:hint="eastAsia" w:ascii="宋体" w:hAnsi="宋体" w:cs="宋体"/>
          <w:sz w:val="24"/>
          <w:szCs w:val="24"/>
        </w:rPr>
      </w:pPr>
    </w:p>
    <w:p>
      <w:pPr>
        <w:autoSpaceDE w:val="0"/>
        <w:autoSpaceDN w:val="0"/>
        <w:adjustRightInd w:val="0"/>
        <w:ind w:left="424"/>
        <w:jc w:val="center"/>
        <w:rPr>
          <w:rFonts w:hint="eastAsia" w:ascii="宋体" w:hAnsi="宋体" w:cs="宋体"/>
          <w:sz w:val="24"/>
          <w:szCs w:val="24"/>
          <w:lang w:val="zh-CN"/>
        </w:rPr>
      </w:pPr>
    </w:p>
    <w:tbl>
      <w:tblPr>
        <w:tblStyle w:val="23"/>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52"/>
        <w:gridCol w:w="1062"/>
        <w:gridCol w:w="1586"/>
        <w:gridCol w:w="1586"/>
        <w:gridCol w:w="158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8"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序号</w:t>
            </w:r>
          </w:p>
        </w:tc>
        <w:tc>
          <w:tcPr>
            <w:tcW w:w="1752"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姓名</w:t>
            </w:r>
          </w:p>
        </w:tc>
        <w:tc>
          <w:tcPr>
            <w:tcW w:w="1062"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性别</w:t>
            </w:r>
          </w:p>
        </w:tc>
        <w:tc>
          <w:tcPr>
            <w:tcW w:w="1586"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专业</w:t>
            </w:r>
          </w:p>
        </w:tc>
        <w:tc>
          <w:tcPr>
            <w:tcW w:w="1586"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技术职称</w:t>
            </w:r>
          </w:p>
        </w:tc>
        <w:tc>
          <w:tcPr>
            <w:tcW w:w="1586"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执业资格</w:t>
            </w:r>
            <w:r>
              <w:rPr>
                <w:rFonts w:hint="eastAsia" w:ascii="宋体" w:hAnsi="宋体" w:cs="宋体"/>
                <w:b w:val="0"/>
                <w:bCs w:val="0"/>
                <w:sz w:val="24"/>
                <w:szCs w:val="24"/>
                <w:lang w:val="en-US" w:eastAsia="zh-CN"/>
              </w:rPr>
              <w:t>及</w:t>
            </w:r>
            <w:r>
              <w:rPr>
                <w:rFonts w:hint="eastAsia" w:ascii="宋体" w:hAnsi="宋体" w:cs="宋体"/>
                <w:b w:val="0"/>
                <w:bCs w:val="0"/>
                <w:sz w:val="24"/>
                <w:szCs w:val="24"/>
                <w:lang w:val="zh-CN"/>
              </w:rPr>
              <w:t>证书号</w:t>
            </w:r>
          </w:p>
        </w:tc>
        <w:tc>
          <w:tcPr>
            <w:tcW w:w="1240"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1</w:t>
            </w: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2</w:t>
            </w: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3</w:t>
            </w: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w:t>
            </w: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autoSpaceDE w:val="0"/>
              <w:autoSpaceDN w:val="0"/>
              <w:adjustRightInd w:val="0"/>
              <w:jc w:val="center"/>
              <w:rPr>
                <w:rFonts w:hint="eastAsia" w:ascii="宋体" w:hAnsi="宋体" w:cs="宋体"/>
                <w:b w:val="0"/>
                <w:bCs w:val="0"/>
                <w:sz w:val="24"/>
                <w:szCs w:val="24"/>
                <w:lang w:val="zh-CN"/>
              </w:rPr>
            </w:pPr>
          </w:p>
        </w:tc>
        <w:tc>
          <w:tcPr>
            <w:tcW w:w="1752" w:type="dxa"/>
          </w:tcPr>
          <w:p>
            <w:pPr>
              <w:autoSpaceDE w:val="0"/>
              <w:autoSpaceDN w:val="0"/>
              <w:adjustRightInd w:val="0"/>
              <w:jc w:val="center"/>
              <w:rPr>
                <w:rFonts w:hint="eastAsia" w:ascii="宋体" w:hAnsi="宋体" w:cs="宋体"/>
                <w:b w:val="0"/>
                <w:bCs w:val="0"/>
                <w:sz w:val="24"/>
                <w:szCs w:val="24"/>
                <w:lang w:val="zh-CN"/>
              </w:rPr>
            </w:pPr>
          </w:p>
        </w:tc>
        <w:tc>
          <w:tcPr>
            <w:tcW w:w="1062"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586" w:type="dxa"/>
          </w:tcPr>
          <w:p>
            <w:pPr>
              <w:autoSpaceDE w:val="0"/>
              <w:autoSpaceDN w:val="0"/>
              <w:adjustRightInd w:val="0"/>
              <w:jc w:val="center"/>
              <w:rPr>
                <w:rFonts w:hint="eastAsia" w:ascii="宋体" w:hAnsi="宋体" w:cs="宋体"/>
                <w:b w:val="0"/>
                <w:bCs w:val="0"/>
                <w:sz w:val="24"/>
                <w:szCs w:val="24"/>
                <w:lang w:val="zh-CN"/>
              </w:rPr>
            </w:pPr>
          </w:p>
        </w:tc>
        <w:tc>
          <w:tcPr>
            <w:tcW w:w="1240" w:type="dxa"/>
          </w:tcPr>
          <w:p>
            <w:pPr>
              <w:autoSpaceDE w:val="0"/>
              <w:autoSpaceDN w:val="0"/>
              <w:adjustRightInd w:val="0"/>
              <w:jc w:val="center"/>
              <w:rPr>
                <w:rFonts w:hint="eastAsia" w:ascii="宋体" w:hAnsi="宋体" w:cs="宋体"/>
                <w:b w:val="0"/>
                <w:bCs w:val="0"/>
                <w:sz w:val="24"/>
                <w:szCs w:val="24"/>
                <w:lang w:val="zh-CN"/>
              </w:rPr>
            </w:pPr>
          </w:p>
        </w:tc>
      </w:tr>
    </w:tbl>
    <w:p>
      <w:pPr>
        <w:rPr>
          <w:rFonts w:hint="eastAsia" w:ascii="宋体" w:hAnsi="宋体" w:cs="宋体"/>
          <w:b w:val="0"/>
          <w:bCs w:val="0"/>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spacing w:line="360" w:lineRule="auto"/>
        <w:rPr>
          <w:rFonts w:hint="eastAsia" w:ascii="宋体" w:hAnsi="宋体" w:cs="宋体"/>
          <w:b w:val="0"/>
          <w:bCs w:val="0"/>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b w:val="0"/>
          <w:bCs w:val="0"/>
          <w:sz w:val="24"/>
          <w:szCs w:val="24"/>
          <w:u w:val="single"/>
        </w:rPr>
        <w:t xml:space="preserve">                    </w:t>
      </w:r>
    </w:p>
    <w:p>
      <w:pPr>
        <w:spacing w:line="360" w:lineRule="auto"/>
        <w:ind w:firstLine="480" w:firstLineChars="200"/>
        <w:rPr>
          <w:rFonts w:hint="eastAsia" w:ascii="宋体" w:hAnsi="宋体" w:cs="宋体"/>
          <w:b w:val="0"/>
          <w:bCs w:val="0"/>
          <w:color w:val="000000"/>
          <w:sz w:val="24"/>
          <w:szCs w:val="24"/>
          <w:lang w:val="zh-CN"/>
        </w:rPr>
      </w:pPr>
      <w:r>
        <w:rPr>
          <w:rFonts w:hint="eastAsia" w:ascii="宋体" w:hAnsi="宋体" w:cs="宋体"/>
          <w:b w:val="0"/>
          <w:bCs w:val="0"/>
          <w:sz w:val="24"/>
          <w:szCs w:val="24"/>
        </w:rPr>
        <w:t>备    注：1、</w:t>
      </w:r>
      <w:r>
        <w:rPr>
          <w:rFonts w:hint="eastAsia" w:ascii="宋体" w:hAnsi="宋体" w:cs="宋体"/>
          <w:b w:val="0"/>
          <w:bCs w:val="0"/>
          <w:color w:val="000000"/>
          <w:sz w:val="24"/>
          <w:szCs w:val="24"/>
          <w:lang w:val="zh-CN"/>
        </w:rPr>
        <w:t>附相关注册证书、专业技术职称证书等复印件，加盖公章</w:t>
      </w:r>
      <w:r>
        <w:rPr>
          <w:rFonts w:hint="eastAsia" w:ascii="宋体" w:hAnsi="宋体" w:cs="宋体"/>
          <w:b w:val="0"/>
          <w:bCs w:val="0"/>
          <w:color w:val="000000"/>
          <w:sz w:val="24"/>
          <w:szCs w:val="24"/>
        </w:rPr>
        <w:t>。</w:t>
      </w:r>
    </w:p>
    <w:p>
      <w:pPr>
        <w:spacing w:line="360" w:lineRule="auto"/>
        <w:ind w:firstLine="1680" w:firstLineChars="700"/>
        <w:rPr>
          <w:rFonts w:hint="eastAsia" w:ascii="宋体" w:hAnsi="宋体" w:cs="宋体"/>
          <w:b w:val="0"/>
          <w:bCs w:val="0"/>
          <w:color w:val="000000"/>
          <w:sz w:val="24"/>
          <w:szCs w:val="24"/>
          <w:lang w:val="zh-CN"/>
        </w:rPr>
      </w:pPr>
      <w:r>
        <w:rPr>
          <w:rFonts w:hint="eastAsia" w:ascii="宋体" w:hAnsi="宋体" w:cs="宋体"/>
          <w:b w:val="0"/>
          <w:bCs w:val="0"/>
          <w:color w:val="000000"/>
          <w:sz w:val="24"/>
          <w:szCs w:val="24"/>
        </w:rPr>
        <w:t>2、</w:t>
      </w:r>
      <w:r>
        <w:rPr>
          <w:rFonts w:hint="eastAsia" w:ascii="宋体" w:hAnsi="宋体" w:cs="宋体"/>
          <w:b w:val="0"/>
          <w:bCs w:val="0"/>
          <w:color w:val="000000"/>
          <w:sz w:val="24"/>
          <w:szCs w:val="24"/>
          <w:lang w:val="zh-CN"/>
        </w:rPr>
        <w:t>需提供本单位近</w:t>
      </w:r>
      <w:r>
        <w:rPr>
          <w:rFonts w:hint="eastAsia" w:ascii="宋体" w:hAnsi="宋体" w:cs="宋体"/>
          <w:b w:val="0"/>
          <w:bCs w:val="0"/>
          <w:color w:val="000000"/>
          <w:sz w:val="24"/>
          <w:szCs w:val="24"/>
        </w:rPr>
        <w:t>三个月</w:t>
      </w:r>
      <w:r>
        <w:rPr>
          <w:rFonts w:hint="eastAsia" w:ascii="宋体" w:hAnsi="宋体" w:cs="宋体"/>
          <w:b w:val="0"/>
          <w:bCs w:val="0"/>
          <w:color w:val="000000"/>
          <w:sz w:val="24"/>
          <w:szCs w:val="24"/>
          <w:lang w:val="zh-CN"/>
        </w:rPr>
        <w:t>社保记录等相关证明材料复印件。</w:t>
      </w:r>
    </w:p>
    <w:p>
      <w:pPr>
        <w:rPr>
          <w:rFonts w:hint="eastAsia" w:ascii="宋体" w:hAnsi="宋体" w:cs="宋体"/>
          <w:b w:val="0"/>
          <w:bCs w:val="0"/>
          <w:color w:val="000000"/>
          <w:sz w:val="24"/>
          <w:szCs w:val="24"/>
        </w:rPr>
      </w:pPr>
    </w:p>
    <w:p>
      <w:pPr>
        <w:rPr>
          <w:rFonts w:hint="eastAsia" w:ascii="宋体" w:hAnsi="宋体" w:cs="宋体"/>
          <w:b w:val="0"/>
          <w:bCs w:val="0"/>
          <w:color w:val="000000"/>
          <w:sz w:val="24"/>
          <w:szCs w:val="24"/>
        </w:rPr>
      </w:pPr>
    </w:p>
    <w:p>
      <w:pPr>
        <w:rPr>
          <w:rFonts w:hint="eastAsia" w:ascii="宋体" w:hAnsi="宋体" w:cs="宋体"/>
          <w:b w:val="0"/>
          <w:bCs w:val="0"/>
          <w:color w:val="000000"/>
          <w:sz w:val="24"/>
          <w:szCs w:val="24"/>
        </w:rPr>
      </w:pPr>
    </w:p>
    <w:p>
      <w:pPr>
        <w:autoSpaceDE w:val="0"/>
        <w:autoSpaceDN w:val="0"/>
        <w:adjustRightInd w:val="0"/>
        <w:ind w:left="425"/>
        <w:jc w:val="center"/>
        <w:rPr>
          <w:rFonts w:hint="eastAsia" w:ascii="宋体" w:hAnsi="宋体" w:cs="宋体"/>
          <w:b w:val="0"/>
          <w:bCs w:val="0"/>
          <w:sz w:val="24"/>
          <w:szCs w:val="24"/>
          <w:lang w:val="zh-CN"/>
        </w:rPr>
      </w:pPr>
    </w:p>
    <w:p>
      <w:pPr>
        <w:autoSpaceDE w:val="0"/>
        <w:autoSpaceDN w:val="0"/>
        <w:adjustRightInd w:val="0"/>
        <w:ind w:left="425"/>
        <w:jc w:val="center"/>
        <w:rPr>
          <w:rFonts w:hint="eastAsia" w:ascii="宋体" w:hAnsi="宋体" w:cs="宋体"/>
          <w:b w:val="0"/>
          <w:bCs w:val="0"/>
          <w:sz w:val="24"/>
          <w:szCs w:val="24"/>
          <w:lang w:val="zh-CN"/>
        </w:rPr>
      </w:pPr>
    </w:p>
    <w:p>
      <w:pPr>
        <w:pStyle w:val="6"/>
        <w:rPr>
          <w:rFonts w:hint="eastAsia" w:ascii="宋体" w:hAnsi="宋体" w:eastAsia="宋体" w:cs="宋体"/>
          <w:b w:val="0"/>
          <w:bCs w:val="0"/>
          <w:szCs w:val="24"/>
          <w:lang w:val="zh-CN"/>
        </w:rPr>
      </w:pPr>
    </w:p>
    <w:p>
      <w:pPr>
        <w:rPr>
          <w:rFonts w:hint="eastAsia" w:ascii="宋体" w:hAnsi="宋体" w:cs="宋体"/>
          <w:b w:val="0"/>
          <w:bCs w:val="0"/>
          <w:sz w:val="24"/>
          <w:szCs w:val="24"/>
          <w:lang w:val="zh-CN"/>
        </w:rPr>
      </w:pPr>
    </w:p>
    <w:p>
      <w:pPr>
        <w:pStyle w:val="6"/>
        <w:rPr>
          <w:rFonts w:hint="eastAsia" w:ascii="宋体" w:hAnsi="宋体" w:eastAsia="宋体" w:cs="宋体"/>
          <w:b w:val="0"/>
          <w:bCs w:val="0"/>
          <w:szCs w:val="24"/>
          <w:lang w:val="zh-CN"/>
        </w:rPr>
      </w:pPr>
    </w:p>
    <w:p>
      <w:pPr>
        <w:rPr>
          <w:rFonts w:hint="eastAsia" w:ascii="宋体" w:hAnsi="宋体" w:cs="宋体"/>
          <w:b w:val="0"/>
          <w:bCs w:val="0"/>
          <w:sz w:val="24"/>
          <w:szCs w:val="24"/>
          <w:lang w:val="zh-CN"/>
        </w:rPr>
      </w:pPr>
    </w:p>
    <w:p>
      <w:pPr>
        <w:pStyle w:val="6"/>
        <w:rPr>
          <w:rFonts w:hint="eastAsia"/>
          <w:b w:val="0"/>
          <w:bCs w:val="0"/>
          <w:lang w:val="zh-CN"/>
        </w:rPr>
      </w:pPr>
    </w:p>
    <w:p>
      <w:pPr>
        <w:rPr>
          <w:rFonts w:hint="eastAsia" w:ascii="宋体" w:hAnsi="宋体" w:cs="宋体"/>
          <w:b w:val="0"/>
          <w:bCs w:val="0"/>
          <w:sz w:val="24"/>
          <w:szCs w:val="24"/>
          <w:lang w:val="zh-CN"/>
        </w:rPr>
      </w:pPr>
    </w:p>
    <w:p>
      <w:pPr>
        <w:pStyle w:val="2"/>
        <w:rPr>
          <w:rFonts w:hint="eastAsia" w:hAnsi="宋体"/>
          <w:b w:val="0"/>
          <w:bCs w:val="0"/>
          <w:lang w:val="zh-CN"/>
        </w:rPr>
      </w:pPr>
    </w:p>
    <w:p>
      <w:pPr>
        <w:pStyle w:val="2"/>
        <w:rPr>
          <w:rFonts w:hint="eastAsia" w:hAnsi="宋体"/>
          <w:b w:val="0"/>
          <w:bCs w:val="0"/>
          <w:lang w:val="zh-CN"/>
        </w:rPr>
      </w:pPr>
    </w:p>
    <w:p>
      <w:pPr>
        <w:pStyle w:val="6"/>
        <w:rPr>
          <w:rFonts w:hint="eastAsia"/>
          <w:b w:val="0"/>
          <w:bCs w:val="0"/>
          <w:lang w:val="zh-CN"/>
        </w:rPr>
      </w:pPr>
    </w:p>
    <w:p>
      <w:pPr>
        <w:autoSpaceDE w:val="0"/>
        <w:autoSpaceDN w:val="0"/>
        <w:adjustRightInd w:val="0"/>
        <w:ind w:left="425"/>
        <w:jc w:val="center"/>
        <w:rPr>
          <w:rFonts w:hint="eastAsia" w:ascii="宋体" w:hAnsi="宋体" w:cs="宋体"/>
          <w:b/>
          <w:bCs/>
          <w:sz w:val="24"/>
          <w:szCs w:val="24"/>
          <w:lang w:val="zh-CN"/>
        </w:rPr>
      </w:pPr>
      <w:r>
        <w:rPr>
          <w:rFonts w:hint="eastAsia" w:ascii="宋体" w:hAnsi="宋体" w:cs="宋体"/>
          <w:b/>
          <w:bCs/>
          <w:sz w:val="24"/>
          <w:szCs w:val="24"/>
        </w:rPr>
        <w:t>参审</w:t>
      </w:r>
      <w:r>
        <w:rPr>
          <w:rFonts w:hint="eastAsia" w:ascii="宋体" w:hAnsi="宋体" w:cs="宋体"/>
          <w:b/>
          <w:bCs/>
          <w:sz w:val="24"/>
          <w:szCs w:val="24"/>
          <w:lang w:val="zh-CN"/>
        </w:rPr>
        <w:t>人员详细情况表</w:t>
      </w:r>
    </w:p>
    <w:tbl>
      <w:tblPr>
        <w:tblStyle w:val="23"/>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771"/>
        <w:gridCol w:w="1585"/>
        <w:gridCol w:w="1585"/>
        <w:gridCol w:w="158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姓名</w:t>
            </w: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性别</w:t>
            </w: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出生日期</w:t>
            </w:r>
          </w:p>
        </w:tc>
        <w:tc>
          <w:tcPr>
            <w:tcW w:w="1587" w:type="dxa"/>
            <w:vAlign w:val="center"/>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文化程度</w:t>
            </w: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专业</w:t>
            </w: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政治面貌</w:t>
            </w:r>
          </w:p>
        </w:tc>
        <w:tc>
          <w:tcPr>
            <w:tcW w:w="1587" w:type="dxa"/>
            <w:vAlign w:val="center"/>
          </w:tcPr>
          <w:p>
            <w:pPr>
              <w:autoSpaceDE w:val="0"/>
              <w:autoSpaceDN w:val="0"/>
              <w:adjustRightInd w:val="0"/>
              <w:jc w:val="center"/>
              <w:rPr>
                <w:rFonts w:hint="eastAsia" w:ascii="宋体" w:hAnsi="宋体" w:cs="宋体"/>
                <w:b w:val="0"/>
                <w:bCs w:val="0"/>
                <w:sz w:val="24"/>
                <w:szCs w:val="24"/>
                <w:lang w:val="zh-CN"/>
              </w:rPr>
            </w:pPr>
          </w:p>
        </w:tc>
      </w:tr>
      <w:tr>
        <w:tblPrEx>
          <w:tblCellMar>
            <w:top w:w="0" w:type="dxa"/>
            <w:left w:w="108" w:type="dxa"/>
            <w:bottom w:w="0" w:type="dxa"/>
            <w:right w:w="108" w:type="dxa"/>
          </w:tblCellMar>
        </w:tblPrEx>
        <w:trPr>
          <w:trHeight w:val="528" w:hRule="atLeast"/>
        </w:trPr>
        <w:tc>
          <w:tcPr>
            <w:tcW w:w="139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现任职务</w:t>
            </w: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技术职称</w:t>
            </w: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聘任时间</w:t>
            </w:r>
          </w:p>
        </w:tc>
        <w:tc>
          <w:tcPr>
            <w:tcW w:w="1587" w:type="dxa"/>
            <w:vAlign w:val="center"/>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社保缴费编号</w:t>
            </w: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3170" w:type="dxa"/>
            <w:gridSpan w:val="2"/>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职责分工</w:t>
            </w:r>
          </w:p>
        </w:tc>
        <w:tc>
          <w:tcPr>
            <w:tcW w:w="1585"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联系电话</w:t>
            </w:r>
          </w:p>
        </w:tc>
        <w:tc>
          <w:tcPr>
            <w:tcW w:w="1587" w:type="dxa"/>
            <w:vAlign w:val="center"/>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Merge w:val="restart"/>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执业资格情况</w:t>
            </w: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专业</w:t>
            </w:r>
          </w:p>
        </w:tc>
        <w:tc>
          <w:tcPr>
            <w:tcW w:w="3170" w:type="dxa"/>
            <w:gridSpan w:val="2"/>
            <w:tcBorders>
              <w:bottom w:val="single" w:color="auto" w:sz="4" w:space="0"/>
            </w:tcBorders>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执业资格名称</w:t>
            </w:r>
          </w:p>
        </w:tc>
        <w:tc>
          <w:tcPr>
            <w:tcW w:w="3172" w:type="dxa"/>
            <w:gridSpan w:val="2"/>
            <w:vAlign w:val="center"/>
          </w:tcPr>
          <w:p>
            <w:pPr>
              <w:autoSpaceDE w:val="0"/>
              <w:autoSpaceDN w:val="0"/>
              <w:adjustRightInd w:val="0"/>
              <w:jc w:val="center"/>
              <w:rPr>
                <w:rFonts w:hint="eastAsia" w:ascii="宋体" w:hAnsi="宋体" w:cs="宋体"/>
                <w:b w:val="0"/>
                <w:bCs w:val="0"/>
                <w:sz w:val="24"/>
                <w:szCs w:val="24"/>
                <w:lang w:val="zh-CN"/>
              </w:rPr>
            </w:pPr>
            <w:r>
              <w:rPr>
                <w:rFonts w:hint="eastAsia" w:ascii="宋体" w:hAnsi="宋体" w:cs="宋体"/>
                <w:b w:val="0"/>
                <w:bCs w:val="0"/>
                <w:sz w:val="24"/>
                <w:szCs w:val="24"/>
                <w:lang w:val="zh-CN"/>
              </w:rPr>
              <w:t>证书号及发证日期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Merge w:val="continue"/>
            <w:vAlign w:val="center"/>
          </w:tcPr>
          <w:p>
            <w:pPr>
              <w:autoSpaceDE w:val="0"/>
              <w:autoSpaceDN w:val="0"/>
              <w:adjustRightInd w:val="0"/>
              <w:jc w:val="center"/>
              <w:rPr>
                <w:rFonts w:hint="eastAsia" w:ascii="宋体" w:hAnsi="宋体" w:cs="宋体"/>
                <w:b w:val="0"/>
                <w:bCs w:val="0"/>
                <w:sz w:val="24"/>
                <w:szCs w:val="24"/>
                <w:lang w:val="zh-CN"/>
              </w:rPr>
            </w:pP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3170" w:type="dxa"/>
            <w:gridSpan w:val="2"/>
            <w:tcBorders>
              <w:top w:val="single" w:color="auto" w:sz="4" w:space="0"/>
            </w:tcBorders>
            <w:vAlign w:val="center"/>
          </w:tcPr>
          <w:p>
            <w:pPr>
              <w:autoSpaceDE w:val="0"/>
              <w:autoSpaceDN w:val="0"/>
              <w:adjustRightInd w:val="0"/>
              <w:jc w:val="center"/>
              <w:rPr>
                <w:rFonts w:hint="eastAsia" w:ascii="宋体" w:hAnsi="宋体" w:cs="宋体"/>
                <w:b w:val="0"/>
                <w:bCs w:val="0"/>
                <w:sz w:val="24"/>
                <w:szCs w:val="24"/>
                <w:lang w:val="zh-CN"/>
              </w:rPr>
            </w:pPr>
          </w:p>
        </w:tc>
        <w:tc>
          <w:tcPr>
            <w:tcW w:w="3172" w:type="dxa"/>
            <w:gridSpan w:val="2"/>
            <w:vAlign w:val="center"/>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Merge w:val="continue"/>
            <w:vAlign w:val="center"/>
          </w:tcPr>
          <w:p>
            <w:pPr>
              <w:autoSpaceDE w:val="0"/>
              <w:autoSpaceDN w:val="0"/>
              <w:adjustRightInd w:val="0"/>
              <w:jc w:val="center"/>
              <w:rPr>
                <w:rFonts w:hint="eastAsia" w:ascii="宋体" w:hAnsi="宋体" w:cs="宋体"/>
                <w:b w:val="0"/>
                <w:bCs w:val="0"/>
                <w:sz w:val="24"/>
                <w:szCs w:val="24"/>
                <w:lang w:val="zh-CN"/>
              </w:rPr>
            </w:pP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3170" w:type="dxa"/>
            <w:gridSpan w:val="2"/>
            <w:vAlign w:val="center"/>
          </w:tcPr>
          <w:p>
            <w:pPr>
              <w:autoSpaceDE w:val="0"/>
              <w:autoSpaceDN w:val="0"/>
              <w:adjustRightInd w:val="0"/>
              <w:jc w:val="center"/>
              <w:rPr>
                <w:rFonts w:hint="eastAsia" w:ascii="宋体" w:hAnsi="宋体" w:cs="宋体"/>
                <w:b w:val="0"/>
                <w:bCs w:val="0"/>
                <w:sz w:val="24"/>
                <w:szCs w:val="24"/>
                <w:lang w:val="zh-CN"/>
              </w:rPr>
            </w:pPr>
          </w:p>
        </w:tc>
        <w:tc>
          <w:tcPr>
            <w:tcW w:w="3172" w:type="dxa"/>
            <w:gridSpan w:val="2"/>
            <w:vAlign w:val="center"/>
          </w:tcPr>
          <w:p>
            <w:pPr>
              <w:autoSpaceDE w:val="0"/>
              <w:autoSpaceDN w:val="0"/>
              <w:adjustRightInd w:val="0"/>
              <w:jc w:val="center"/>
              <w:rPr>
                <w:rFonts w:hint="eastAsia" w:ascii="宋体" w:hAnsi="宋体" w:cs="宋体"/>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95" w:type="dxa"/>
            <w:vMerge w:val="continue"/>
            <w:vAlign w:val="center"/>
          </w:tcPr>
          <w:p>
            <w:pPr>
              <w:autoSpaceDE w:val="0"/>
              <w:autoSpaceDN w:val="0"/>
              <w:adjustRightInd w:val="0"/>
              <w:jc w:val="center"/>
              <w:rPr>
                <w:rFonts w:hint="eastAsia" w:ascii="宋体" w:hAnsi="宋体" w:cs="宋体"/>
                <w:b w:val="0"/>
                <w:bCs w:val="0"/>
                <w:sz w:val="24"/>
                <w:szCs w:val="24"/>
                <w:lang w:val="zh-CN"/>
              </w:rPr>
            </w:pPr>
          </w:p>
        </w:tc>
        <w:tc>
          <w:tcPr>
            <w:tcW w:w="1771" w:type="dxa"/>
            <w:vAlign w:val="center"/>
          </w:tcPr>
          <w:p>
            <w:pPr>
              <w:autoSpaceDE w:val="0"/>
              <w:autoSpaceDN w:val="0"/>
              <w:adjustRightInd w:val="0"/>
              <w:jc w:val="center"/>
              <w:rPr>
                <w:rFonts w:hint="eastAsia" w:ascii="宋体" w:hAnsi="宋体" w:cs="宋体"/>
                <w:b w:val="0"/>
                <w:bCs w:val="0"/>
                <w:sz w:val="24"/>
                <w:szCs w:val="24"/>
                <w:lang w:val="zh-CN"/>
              </w:rPr>
            </w:pPr>
          </w:p>
        </w:tc>
        <w:tc>
          <w:tcPr>
            <w:tcW w:w="3170" w:type="dxa"/>
            <w:gridSpan w:val="2"/>
            <w:tcBorders>
              <w:bottom w:val="single" w:color="auto" w:sz="4" w:space="0"/>
            </w:tcBorders>
            <w:vAlign w:val="center"/>
          </w:tcPr>
          <w:p>
            <w:pPr>
              <w:autoSpaceDE w:val="0"/>
              <w:autoSpaceDN w:val="0"/>
              <w:adjustRightInd w:val="0"/>
              <w:jc w:val="center"/>
              <w:rPr>
                <w:rFonts w:hint="eastAsia" w:ascii="宋体" w:hAnsi="宋体" w:cs="宋体"/>
                <w:b w:val="0"/>
                <w:bCs w:val="0"/>
                <w:sz w:val="24"/>
                <w:szCs w:val="24"/>
                <w:lang w:val="zh-CN"/>
              </w:rPr>
            </w:pPr>
          </w:p>
        </w:tc>
        <w:tc>
          <w:tcPr>
            <w:tcW w:w="3172" w:type="dxa"/>
            <w:gridSpan w:val="2"/>
            <w:vAlign w:val="center"/>
          </w:tcPr>
          <w:p>
            <w:pPr>
              <w:autoSpaceDE w:val="0"/>
              <w:autoSpaceDN w:val="0"/>
              <w:adjustRightInd w:val="0"/>
              <w:jc w:val="center"/>
              <w:rPr>
                <w:rFonts w:hint="eastAsia" w:ascii="宋体" w:hAnsi="宋体" w:cs="宋体"/>
                <w:b w:val="0"/>
                <w:bCs w:val="0"/>
                <w:sz w:val="24"/>
                <w:szCs w:val="24"/>
                <w:lang w:val="zh-CN"/>
              </w:rPr>
            </w:pPr>
          </w:p>
        </w:tc>
      </w:tr>
    </w:tbl>
    <w:p>
      <w:pPr>
        <w:autoSpaceDE w:val="0"/>
        <w:autoSpaceDN w:val="0"/>
        <w:adjustRightInd w:val="0"/>
        <w:ind w:left="425"/>
        <w:jc w:val="left"/>
        <w:rPr>
          <w:rFonts w:hint="eastAsia" w:ascii="宋体" w:hAnsi="宋体" w:cs="宋体"/>
          <w:b w:val="0"/>
          <w:bCs w:val="0"/>
          <w:sz w:val="24"/>
          <w:szCs w:val="24"/>
          <w:lang w:val="zh-CN"/>
        </w:rPr>
      </w:pPr>
      <w:r>
        <w:rPr>
          <w:rFonts w:hint="eastAsia" w:ascii="宋体" w:hAnsi="宋体" w:cs="宋体"/>
          <w:b w:val="0"/>
          <w:bCs w:val="0"/>
          <w:sz w:val="24"/>
          <w:szCs w:val="24"/>
          <w:lang w:val="zh-CN"/>
        </w:rPr>
        <w:t>说明：1、本表每名</w:t>
      </w:r>
      <w:r>
        <w:rPr>
          <w:rFonts w:hint="eastAsia" w:ascii="宋体" w:hAnsi="宋体" w:cs="宋体"/>
          <w:b w:val="0"/>
          <w:bCs w:val="0"/>
          <w:sz w:val="24"/>
          <w:szCs w:val="24"/>
        </w:rPr>
        <w:t>参申</w:t>
      </w:r>
      <w:r>
        <w:rPr>
          <w:rFonts w:hint="eastAsia" w:ascii="宋体" w:hAnsi="宋体" w:cs="宋体"/>
          <w:b w:val="0"/>
          <w:bCs w:val="0"/>
          <w:sz w:val="24"/>
          <w:szCs w:val="24"/>
          <w:lang w:val="zh-CN"/>
        </w:rPr>
        <w:t>人员填写一份，不够可按此格式自行添加；</w:t>
      </w:r>
    </w:p>
    <w:p>
      <w:pPr>
        <w:autoSpaceDE w:val="0"/>
        <w:autoSpaceDN w:val="0"/>
        <w:adjustRightInd w:val="0"/>
        <w:ind w:firstLine="1200" w:firstLineChars="500"/>
        <w:jc w:val="left"/>
        <w:rPr>
          <w:rFonts w:hint="eastAsia" w:ascii="宋体" w:hAnsi="宋体" w:cs="宋体"/>
          <w:b w:val="0"/>
          <w:bCs w:val="0"/>
          <w:sz w:val="24"/>
          <w:szCs w:val="24"/>
          <w:lang w:val="zh-CN"/>
        </w:rPr>
      </w:pPr>
      <w:r>
        <w:rPr>
          <w:rFonts w:hint="eastAsia" w:ascii="宋体" w:hAnsi="宋体" w:cs="宋体"/>
          <w:b w:val="0"/>
          <w:bCs w:val="0"/>
          <w:sz w:val="24"/>
          <w:szCs w:val="24"/>
        </w:rPr>
        <w:t>2、</w:t>
      </w:r>
      <w:r>
        <w:rPr>
          <w:rFonts w:hint="eastAsia" w:ascii="宋体" w:hAnsi="宋体" w:cs="宋体"/>
          <w:b w:val="0"/>
          <w:bCs w:val="0"/>
          <w:sz w:val="24"/>
          <w:szCs w:val="24"/>
          <w:lang w:val="zh-CN"/>
        </w:rPr>
        <w:t>附件要有职称证书、造价师注册证书、其他注册师等。</w:t>
      </w:r>
    </w:p>
    <w:p>
      <w:pPr>
        <w:autoSpaceDE w:val="0"/>
        <w:autoSpaceDN w:val="0"/>
        <w:adjustRightInd w:val="0"/>
        <w:ind w:firstLine="1200" w:firstLineChars="500"/>
        <w:jc w:val="left"/>
        <w:rPr>
          <w:rFonts w:hint="eastAsia" w:ascii="宋体" w:hAnsi="宋体" w:cs="宋体"/>
          <w:b w:val="0"/>
          <w:bCs w:val="0"/>
          <w:sz w:val="24"/>
          <w:szCs w:val="24"/>
          <w:lang w:val="zh-CN"/>
        </w:rPr>
      </w:pPr>
      <w:r>
        <w:rPr>
          <w:rFonts w:hint="eastAsia" w:ascii="宋体" w:hAnsi="宋体" w:cs="宋体"/>
          <w:b w:val="0"/>
          <w:bCs w:val="0"/>
          <w:sz w:val="24"/>
          <w:szCs w:val="24"/>
          <w:lang w:val="zh-CN"/>
        </w:rPr>
        <w:t>3、以上人员应附本单位</w:t>
      </w:r>
      <w:r>
        <w:rPr>
          <w:rFonts w:hint="eastAsia" w:ascii="宋体" w:hAnsi="宋体" w:cs="宋体"/>
          <w:b w:val="0"/>
          <w:bCs w:val="0"/>
          <w:sz w:val="24"/>
          <w:szCs w:val="24"/>
        </w:rPr>
        <w:t>三</w:t>
      </w:r>
      <w:r>
        <w:rPr>
          <w:rFonts w:hint="eastAsia" w:ascii="宋体" w:hAnsi="宋体" w:cs="宋体"/>
          <w:b w:val="0"/>
          <w:bCs w:val="0"/>
          <w:sz w:val="24"/>
          <w:szCs w:val="24"/>
          <w:lang w:val="zh-CN"/>
        </w:rPr>
        <w:t>个月社保记录等相关证明材料复印件。</w:t>
      </w:r>
    </w:p>
    <w:p>
      <w:pPr>
        <w:autoSpaceDE w:val="0"/>
        <w:autoSpaceDN w:val="0"/>
        <w:adjustRightInd w:val="0"/>
        <w:ind w:firstLine="1200" w:firstLineChars="500"/>
        <w:jc w:val="left"/>
        <w:rPr>
          <w:rFonts w:hint="eastAsia" w:ascii="宋体" w:hAnsi="宋体" w:cs="宋体"/>
          <w:b w:val="0"/>
          <w:bCs w:val="0"/>
          <w:sz w:val="24"/>
          <w:szCs w:val="24"/>
          <w:lang w:val="zh-CN"/>
        </w:rPr>
      </w:pPr>
    </w:p>
    <w:p>
      <w:pPr>
        <w:autoSpaceDE w:val="0"/>
        <w:autoSpaceDN w:val="0"/>
        <w:adjustRightInd w:val="0"/>
        <w:ind w:left="1060"/>
        <w:jc w:val="left"/>
        <w:rPr>
          <w:rFonts w:hint="eastAsia" w:ascii="宋体" w:hAnsi="宋体" w:cs="宋体"/>
          <w:b w:val="0"/>
          <w:bCs w:val="0"/>
          <w:sz w:val="24"/>
          <w:szCs w:val="24"/>
          <w:lang w:val="zh-CN"/>
        </w:rPr>
      </w:pPr>
    </w:p>
    <w:p>
      <w:pPr>
        <w:autoSpaceDE w:val="0"/>
        <w:autoSpaceDN w:val="0"/>
        <w:adjustRightInd w:val="0"/>
        <w:jc w:val="left"/>
        <w:rPr>
          <w:rFonts w:hint="eastAsia" w:ascii="宋体" w:hAnsi="宋体" w:cs="宋体"/>
          <w:b w:val="0"/>
          <w:bCs w:val="0"/>
          <w:sz w:val="24"/>
          <w:szCs w:val="24"/>
          <w:lang w:val="zh-CN"/>
        </w:rPr>
      </w:pPr>
    </w:p>
    <w:p>
      <w:pPr>
        <w:rPr>
          <w:rFonts w:hint="eastAsia" w:ascii="宋体" w:hAnsi="宋体" w:cs="宋体"/>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b/>
          <w:color w:val="000000"/>
          <w:sz w:val="24"/>
          <w:szCs w:val="24"/>
        </w:rPr>
      </w:pPr>
    </w:p>
    <w:p>
      <w:pPr>
        <w:rPr>
          <w:rFonts w:hint="eastAsia" w:ascii="宋体" w:hAnsi="宋体" w:cs="宋体"/>
          <w:sz w:val="24"/>
          <w:szCs w:val="24"/>
        </w:rPr>
      </w:pPr>
    </w:p>
    <w:p>
      <w:pPr>
        <w:pStyle w:val="6"/>
        <w:rPr>
          <w:rFonts w:hint="eastAsia" w:ascii="宋体" w:hAnsi="宋体" w:eastAsia="宋体" w:cs="宋体"/>
          <w:szCs w:val="24"/>
        </w:rPr>
      </w:pPr>
    </w:p>
    <w:p>
      <w:pPr>
        <w:rPr>
          <w:rFonts w:hint="eastAsia" w:ascii="宋体" w:hAnsi="宋体" w:cs="宋体"/>
          <w:sz w:val="24"/>
          <w:szCs w:val="24"/>
        </w:rPr>
      </w:pPr>
    </w:p>
    <w:p>
      <w:pPr>
        <w:pStyle w:val="6"/>
        <w:rPr>
          <w:rFonts w:hint="eastAsia" w:ascii="宋体" w:hAnsi="宋体" w:eastAsia="宋体" w:cs="宋体"/>
          <w:szCs w:val="24"/>
        </w:rPr>
      </w:pPr>
    </w:p>
    <w:p>
      <w:pPr>
        <w:rPr>
          <w:rFonts w:hint="eastAsia" w:ascii="宋体" w:hAnsi="宋体" w:cs="宋体"/>
          <w:sz w:val="24"/>
          <w:szCs w:val="24"/>
        </w:rPr>
      </w:pPr>
    </w:p>
    <w:p>
      <w:pPr>
        <w:pStyle w:val="6"/>
        <w:rPr>
          <w:rFonts w:hint="eastAsia" w:ascii="宋体" w:hAnsi="宋体" w:eastAsia="宋体" w:cs="宋体"/>
          <w:szCs w:val="24"/>
        </w:rPr>
      </w:pPr>
    </w:p>
    <w:p>
      <w:pPr>
        <w:rPr>
          <w:rFonts w:hint="eastAsia" w:ascii="宋体" w:hAnsi="宋体" w:cs="宋体"/>
          <w:sz w:val="24"/>
          <w:szCs w:val="24"/>
        </w:rPr>
      </w:pPr>
    </w:p>
    <w:p>
      <w:pPr>
        <w:pStyle w:val="6"/>
        <w:rPr>
          <w:rFonts w:hint="eastAsia" w:ascii="宋体" w:hAnsi="宋体" w:eastAsia="宋体" w:cs="宋体"/>
          <w:szCs w:val="24"/>
        </w:rPr>
      </w:pPr>
    </w:p>
    <w:p>
      <w:pPr>
        <w:rPr>
          <w:rFonts w:hint="eastAsia" w:ascii="宋体" w:hAnsi="宋体" w:cs="宋体"/>
          <w:sz w:val="24"/>
          <w:szCs w:val="24"/>
        </w:rPr>
      </w:pPr>
    </w:p>
    <w:p>
      <w:pPr>
        <w:pStyle w:val="6"/>
        <w:rPr>
          <w:rFonts w:hint="eastAsia" w:ascii="宋体" w:hAnsi="宋体" w:eastAsia="宋体" w:cs="宋体"/>
          <w:szCs w:val="24"/>
        </w:rPr>
      </w:pPr>
    </w:p>
    <w:p>
      <w:pPr>
        <w:rPr>
          <w:rFonts w:hint="eastAsia" w:ascii="宋体" w:hAnsi="宋体" w:cs="宋体"/>
          <w:sz w:val="24"/>
          <w:szCs w:val="24"/>
        </w:rPr>
      </w:pPr>
    </w:p>
    <w:p>
      <w:pPr>
        <w:pStyle w:val="2"/>
        <w:rPr>
          <w:rFonts w:hint="eastAsia"/>
        </w:rPr>
      </w:pPr>
    </w:p>
    <w:p>
      <w:pPr>
        <w:rPr>
          <w:rFonts w:hint="eastAsia" w:ascii="宋体" w:hAnsi="宋体" w:cs="宋体"/>
          <w:sz w:val="24"/>
          <w:szCs w:val="24"/>
        </w:rPr>
      </w:pPr>
    </w:p>
    <w:p>
      <w:pPr>
        <w:pStyle w:val="6"/>
        <w:rPr>
          <w:rFonts w:hint="eastAsia"/>
        </w:rPr>
      </w:pPr>
    </w:p>
    <w:p>
      <w:pPr>
        <w:rPr>
          <w:rFonts w:hint="eastAsia" w:ascii="宋体" w:hAnsi="宋体" w:cs="宋体"/>
          <w:b/>
          <w:color w:val="000000"/>
          <w:sz w:val="24"/>
          <w:szCs w:val="24"/>
        </w:rPr>
      </w:pPr>
    </w:p>
    <w:p>
      <w:pPr>
        <w:jc w:val="center"/>
        <w:rPr>
          <w:rFonts w:hint="eastAsia" w:ascii="宋体" w:hAnsi="宋体" w:cs="宋体"/>
          <w:b/>
          <w:color w:val="000000"/>
          <w:sz w:val="24"/>
          <w:szCs w:val="24"/>
        </w:rPr>
      </w:pPr>
      <w:r>
        <w:rPr>
          <w:rFonts w:hint="eastAsia" w:ascii="宋体" w:hAnsi="宋体" w:cs="宋体"/>
          <w:b/>
          <w:color w:val="000000"/>
          <w:sz w:val="24"/>
          <w:szCs w:val="24"/>
        </w:rPr>
        <w:t>9、商务条款偏离表</w:t>
      </w:r>
    </w:p>
    <w:p>
      <w:pPr>
        <w:rPr>
          <w:rFonts w:hint="eastAsia" w:ascii="宋体" w:hAnsi="宋体" w:cs="宋体"/>
          <w:b/>
          <w:color w:val="000000"/>
          <w:sz w:val="24"/>
          <w:szCs w:val="24"/>
        </w:rPr>
      </w:pPr>
    </w:p>
    <w:p>
      <w:pPr>
        <w:rPr>
          <w:rFonts w:hint="eastAsia" w:ascii="宋体" w:hAnsi="宋体" w:cs="宋体"/>
          <w:color w:val="000000"/>
          <w:sz w:val="24"/>
          <w:szCs w:val="24"/>
          <w:u w:val="single"/>
        </w:rPr>
      </w:pPr>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项目编号：</w:t>
      </w:r>
      <w:r>
        <w:rPr>
          <w:rFonts w:hint="eastAsia" w:ascii="宋体" w:hAnsi="宋体" w:cs="宋体"/>
          <w:color w:val="000000"/>
          <w:sz w:val="24"/>
          <w:szCs w:val="24"/>
          <w:u w:val="single"/>
        </w:rPr>
        <w:t>　　　　</w:t>
      </w:r>
    </w:p>
    <w:tbl>
      <w:tblPr>
        <w:tblStyle w:val="2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7"/>
        <w:gridCol w:w="2505"/>
        <w:gridCol w:w="2942"/>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698"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307"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招标文件编号</w:t>
            </w:r>
          </w:p>
        </w:tc>
        <w:tc>
          <w:tcPr>
            <w:tcW w:w="2505"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招标文件的商务条款</w:t>
            </w:r>
          </w:p>
        </w:tc>
        <w:tc>
          <w:tcPr>
            <w:tcW w:w="2942"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投标文件的商务条款</w:t>
            </w:r>
          </w:p>
        </w:tc>
        <w:tc>
          <w:tcPr>
            <w:tcW w:w="2058" w:type="dxa"/>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8" w:type="dxa"/>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307" w:type="dxa"/>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505" w:type="dxa"/>
          </w:tcPr>
          <w:p>
            <w:pPr>
              <w:rPr>
                <w:rFonts w:hint="eastAsia" w:ascii="宋体" w:hAnsi="宋体" w:cs="宋体"/>
                <w:color w:val="000000"/>
                <w:sz w:val="24"/>
                <w:szCs w:val="24"/>
              </w:rPr>
            </w:pPr>
          </w:p>
        </w:tc>
        <w:tc>
          <w:tcPr>
            <w:tcW w:w="2942" w:type="dxa"/>
          </w:tcPr>
          <w:p>
            <w:pPr>
              <w:rPr>
                <w:rFonts w:hint="eastAsia" w:ascii="宋体" w:hAnsi="宋体" w:cs="宋体"/>
                <w:color w:val="000000"/>
                <w:sz w:val="24"/>
                <w:szCs w:val="24"/>
              </w:rPr>
            </w:pPr>
          </w:p>
        </w:tc>
        <w:tc>
          <w:tcPr>
            <w:tcW w:w="2058" w:type="dxa"/>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98" w:type="dxa"/>
          </w:tcPr>
          <w:p>
            <w:pPr>
              <w:jc w:val="center"/>
              <w:rPr>
                <w:rFonts w:hint="eastAsia" w:ascii="宋体" w:hAnsi="宋体" w:cs="宋体"/>
                <w:color w:val="000000"/>
                <w:sz w:val="24"/>
                <w:szCs w:val="24"/>
              </w:rPr>
            </w:pPr>
            <w:r>
              <w:rPr>
                <w:rFonts w:hint="eastAsia" w:ascii="宋体" w:hAnsi="宋体" w:cs="宋体"/>
                <w:color w:val="000000"/>
                <w:sz w:val="24"/>
                <w:szCs w:val="24"/>
              </w:rPr>
              <w:t>2</w:t>
            </w:r>
          </w:p>
          <w:p>
            <w:pPr>
              <w:jc w:val="center"/>
              <w:rPr>
                <w:rFonts w:hint="eastAsia" w:ascii="宋体" w:hAnsi="宋体" w:cs="宋体"/>
                <w:color w:val="000000"/>
                <w:sz w:val="24"/>
                <w:szCs w:val="24"/>
              </w:rPr>
            </w:pPr>
          </w:p>
        </w:tc>
        <w:tc>
          <w:tcPr>
            <w:tcW w:w="1307" w:type="dxa"/>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505" w:type="dxa"/>
          </w:tcPr>
          <w:p>
            <w:pPr>
              <w:rPr>
                <w:rFonts w:hint="eastAsia" w:ascii="宋体" w:hAnsi="宋体" w:cs="宋体"/>
                <w:color w:val="000000"/>
                <w:sz w:val="24"/>
                <w:szCs w:val="24"/>
              </w:rPr>
            </w:pPr>
          </w:p>
        </w:tc>
        <w:tc>
          <w:tcPr>
            <w:tcW w:w="2942" w:type="dxa"/>
          </w:tcPr>
          <w:p>
            <w:pPr>
              <w:rPr>
                <w:rFonts w:hint="eastAsia" w:ascii="宋体" w:hAnsi="宋体" w:cs="宋体"/>
                <w:color w:val="000000"/>
                <w:sz w:val="24"/>
                <w:szCs w:val="24"/>
              </w:rPr>
            </w:pPr>
          </w:p>
        </w:tc>
        <w:tc>
          <w:tcPr>
            <w:tcW w:w="2058" w:type="dxa"/>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8" w:type="dxa"/>
          </w:tcPr>
          <w:p>
            <w:pPr>
              <w:jc w:val="center"/>
              <w:rPr>
                <w:rFonts w:hint="eastAsia" w:ascii="宋体" w:hAnsi="宋体" w:cs="宋体"/>
                <w:color w:val="000000"/>
                <w:sz w:val="24"/>
                <w:szCs w:val="24"/>
              </w:rPr>
            </w:pPr>
            <w:r>
              <w:rPr>
                <w:rFonts w:hint="eastAsia" w:ascii="宋体" w:hAnsi="宋体" w:cs="宋体"/>
                <w:color w:val="000000"/>
                <w:sz w:val="24"/>
                <w:szCs w:val="24"/>
              </w:rPr>
              <w:t>…</w:t>
            </w:r>
          </w:p>
          <w:p>
            <w:pPr>
              <w:jc w:val="center"/>
              <w:rPr>
                <w:rFonts w:hint="eastAsia" w:ascii="宋体" w:hAnsi="宋体" w:cs="宋体"/>
                <w:color w:val="000000"/>
                <w:sz w:val="24"/>
                <w:szCs w:val="24"/>
              </w:rPr>
            </w:pPr>
          </w:p>
        </w:tc>
        <w:tc>
          <w:tcPr>
            <w:tcW w:w="1307" w:type="dxa"/>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505" w:type="dxa"/>
          </w:tcPr>
          <w:p>
            <w:pPr>
              <w:rPr>
                <w:rFonts w:hint="eastAsia" w:ascii="宋体" w:hAnsi="宋体" w:cs="宋体"/>
                <w:color w:val="000000"/>
                <w:sz w:val="24"/>
                <w:szCs w:val="24"/>
              </w:rPr>
            </w:pPr>
          </w:p>
        </w:tc>
        <w:tc>
          <w:tcPr>
            <w:tcW w:w="2942" w:type="dxa"/>
          </w:tcPr>
          <w:p>
            <w:pPr>
              <w:rPr>
                <w:rFonts w:hint="eastAsia" w:ascii="宋体" w:hAnsi="宋体" w:cs="宋体"/>
                <w:color w:val="000000"/>
                <w:sz w:val="24"/>
                <w:szCs w:val="24"/>
              </w:rPr>
            </w:pPr>
          </w:p>
        </w:tc>
        <w:tc>
          <w:tcPr>
            <w:tcW w:w="2058" w:type="dxa"/>
          </w:tcPr>
          <w:p>
            <w:pPr>
              <w:rPr>
                <w:rFonts w:hint="eastAsia" w:ascii="宋体" w:hAnsi="宋体" w:cs="宋体"/>
                <w:color w:val="000000"/>
                <w:sz w:val="24"/>
                <w:szCs w:val="24"/>
              </w:rPr>
            </w:pPr>
          </w:p>
        </w:tc>
      </w:tr>
    </w:tbl>
    <w:p>
      <w:pPr>
        <w:rPr>
          <w:rFonts w:hint="eastAsia" w:ascii="宋体" w:hAnsi="宋体" w:cs="宋体"/>
          <w:color w:val="000000"/>
          <w:sz w:val="24"/>
          <w:szCs w:val="24"/>
        </w:rPr>
      </w:pPr>
    </w:p>
    <w:p>
      <w:pPr>
        <w:rPr>
          <w:rFonts w:hint="eastAsia" w:ascii="宋体" w:hAnsi="宋体" w:cs="宋体"/>
          <w:color w:val="000000"/>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ind w:firstLine="240" w:firstLineChars="100"/>
        <w:rPr>
          <w:rFonts w:hint="eastAsia" w:ascii="宋体" w:hAnsi="宋体" w:cs="宋体"/>
          <w:color w:val="000000"/>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jc w:val="center"/>
        <w:rPr>
          <w:rFonts w:hint="eastAsia" w:ascii="宋体" w:hAnsi="宋体" w:cs="宋体"/>
          <w:b/>
          <w:color w:val="000000"/>
          <w:kern w:val="0"/>
          <w:sz w:val="24"/>
          <w:szCs w:val="24"/>
          <w:lang w:val="zh-CN"/>
        </w:rPr>
      </w:pPr>
      <w:r>
        <w:rPr>
          <w:rFonts w:hint="eastAsia" w:ascii="宋体" w:hAnsi="宋体" w:cs="宋体"/>
          <w:sz w:val="24"/>
          <w:szCs w:val="24"/>
        </w:rPr>
        <w:br w:type="page"/>
      </w:r>
      <w:r>
        <w:rPr>
          <w:rFonts w:hint="eastAsia" w:ascii="宋体" w:hAnsi="宋体" w:cs="宋体"/>
          <w:b/>
          <w:color w:val="000000"/>
          <w:kern w:val="0"/>
          <w:sz w:val="24"/>
          <w:szCs w:val="24"/>
        </w:rPr>
        <w:t>10、</w:t>
      </w:r>
      <w:r>
        <w:rPr>
          <w:rFonts w:hint="eastAsia" w:ascii="宋体" w:hAnsi="宋体" w:cs="宋体"/>
          <w:b/>
          <w:color w:val="000000"/>
          <w:kern w:val="0"/>
          <w:sz w:val="24"/>
          <w:szCs w:val="24"/>
          <w:lang w:val="zh-CN"/>
        </w:rPr>
        <w:t>投标单位（投标人）反商业贿赂承诺书</w:t>
      </w:r>
    </w:p>
    <w:p>
      <w:pPr>
        <w:autoSpaceDE w:val="0"/>
        <w:autoSpaceDN w:val="0"/>
        <w:adjustRightInd w:val="0"/>
        <w:ind w:left="22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 xml:space="preserve">   </w:t>
      </w:r>
    </w:p>
    <w:p>
      <w:pPr>
        <w:autoSpaceDE w:val="0"/>
        <w:autoSpaceDN w:val="0"/>
        <w:adjustRightInd w:val="0"/>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 xml:space="preserve">    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项目）招标活动中，我公司承诺如下 ：  </w:t>
      </w:r>
    </w:p>
    <w:p>
      <w:pPr>
        <w:autoSpaceDE w:val="0"/>
        <w:autoSpaceDN w:val="0"/>
        <w:adjustRightInd w:val="0"/>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2、不与投标人相互勾结私下协议，弄虚作假，搞假招标、陪标、串通投标，明招暗定，暗箱操作。</w:t>
      </w:r>
    </w:p>
    <w:p>
      <w:pPr>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3、我公司法人及项目参与人员有亲戚担任业主方副科级以上领导职务时，自愿放弃此次投标权。</w:t>
      </w:r>
    </w:p>
    <w:p>
      <w:pPr>
        <w:autoSpaceDE w:val="0"/>
        <w:autoSpaceDN w:val="0"/>
        <w:adjustRightInd w:val="0"/>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如有上述行为，一经发现，我公司及项目参与人员愿意按照《政府采购法》、《招投标法》、《反不正当竞争法》的有关规定接受处罚。 </w:t>
      </w:r>
    </w:p>
    <w:p>
      <w:pPr>
        <w:autoSpaceDE w:val="0"/>
        <w:autoSpaceDN w:val="0"/>
        <w:adjustRightInd w:val="0"/>
        <w:spacing w:line="360" w:lineRule="auto"/>
        <w:ind w:left="221"/>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p>
    <w:p>
      <w:pPr>
        <w:autoSpaceDE w:val="0"/>
        <w:autoSpaceDN w:val="0"/>
        <w:adjustRightInd w:val="0"/>
        <w:spacing w:line="360" w:lineRule="auto"/>
        <w:ind w:left="221"/>
        <w:rPr>
          <w:rFonts w:hint="eastAsia" w:ascii="宋体" w:hAnsi="宋体" w:cs="宋体"/>
          <w:color w:val="000000"/>
          <w:kern w:val="0"/>
          <w:sz w:val="24"/>
          <w:szCs w:val="24"/>
        </w:rPr>
      </w:pPr>
      <w:r>
        <w:rPr>
          <w:rFonts w:hint="eastAsia" w:ascii="宋体" w:hAnsi="宋体" w:cs="宋体"/>
          <w:color w:val="000000"/>
          <w:kern w:val="0"/>
          <w:sz w:val="24"/>
          <w:szCs w:val="24"/>
        </w:rPr>
        <w:t>公司法人代表：</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（签字）</w:t>
      </w:r>
      <w:r>
        <w:rPr>
          <w:rFonts w:hint="eastAsia" w:ascii="宋体" w:hAnsi="宋体" w:cs="宋体"/>
          <w:color w:val="000000"/>
          <w:kern w:val="0"/>
          <w:sz w:val="24"/>
          <w:szCs w:val="24"/>
          <w:u w:val="single"/>
        </w:rPr>
        <w:t xml:space="preserve">                   </w:t>
      </w:r>
    </w:p>
    <w:p>
      <w:pPr>
        <w:autoSpaceDE w:val="0"/>
        <w:autoSpaceDN w:val="0"/>
        <w:adjustRightInd w:val="0"/>
        <w:spacing w:line="360" w:lineRule="auto"/>
        <w:ind w:left="221"/>
        <w:rPr>
          <w:rFonts w:hint="eastAsia" w:ascii="宋体" w:hAnsi="宋体" w:cs="宋体"/>
          <w:color w:val="000000"/>
          <w:kern w:val="0"/>
          <w:sz w:val="24"/>
          <w:szCs w:val="24"/>
        </w:rPr>
      </w:pPr>
      <w:r>
        <w:rPr>
          <w:rFonts w:hint="eastAsia" w:ascii="宋体" w:hAnsi="宋体" w:cs="宋体"/>
          <w:color w:val="000000"/>
          <w:kern w:val="0"/>
          <w:sz w:val="24"/>
          <w:szCs w:val="24"/>
        </w:rPr>
        <w:t>法人授权代表：</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（签字）</w:t>
      </w:r>
      <w:r>
        <w:rPr>
          <w:rFonts w:hint="eastAsia" w:ascii="宋体" w:hAnsi="宋体" w:cs="宋体"/>
          <w:color w:val="000000"/>
          <w:kern w:val="0"/>
          <w:sz w:val="24"/>
          <w:szCs w:val="24"/>
          <w:u w:val="single"/>
        </w:rPr>
        <w:t xml:space="preserve">                   </w:t>
      </w:r>
    </w:p>
    <w:p>
      <w:pPr>
        <w:autoSpaceDE w:val="0"/>
        <w:autoSpaceDN w:val="0"/>
        <w:adjustRightInd w:val="0"/>
        <w:spacing w:line="360" w:lineRule="auto"/>
        <w:ind w:left="221"/>
        <w:rPr>
          <w:rFonts w:hint="eastAsia" w:ascii="宋体" w:hAnsi="宋体" w:cs="宋体"/>
          <w:color w:val="000000"/>
          <w:kern w:val="0"/>
          <w:sz w:val="24"/>
          <w:szCs w:val="24"/>
        </w:rPr>
      </w:pPr>
      <w:r>
        <w:rPr>
          <w:rFonts w:hint="eastAsia" w:ascii="宋体" w:hAnsi="宋体" w:cs="宋体"/>
          <w:color w:val="000000"/>
          <w:kern w:val="0"/>
          <w:sz w:val="24"/>
          <w:szCs w:val="24"/>
        </w:rPr>
        <w:t>项 目</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经 理：</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（签字）</w:t>
      </w:r>
      <w:r>
        <w:rPr>
          <w:rFonts w:hint="eastAsia" w:ascii="宋体" w:hAnsi="宋体" w:cs="宋体"/>
          <w:color w:val="000000"/>
          <w:kern w:val="0"/>
          <w:sz w:val="24"/>
          <w:szCs w:val="24"/>
          <w:u w:val="single"/>
        </w:rPr>
        <w:t xml:space="preserve">             </w:t>
      </w:r>
    </w:p>
    <w:p>
      <w:pPr>
        <w:autoSpaceDE w:val="0"/>
        <w:autoSpaceDN w:val="0"/>
        <w:adjustRightInd w:val="0"/>
        <w:spacing w:line="360" w:lineRule="auto"/>
        <w:ind w:left="221"/>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p>
    <w:p>
      <w:pPr>
        <w:autoSpaceDE w:val="0"/>
        <w:autoSpaceDN w:val="0"/>
        <w:adjustRightInd w:val="0"/>
        <w:spacing w:line="360" w:lineRule="auto"/>
        <w:jc w:val="center"/>
        <w:rPr>
          <w:rFonts w:hint="eastAsia" w:ascii="宋体" w:hAnsi="宋体" w:cs="宋体"/>
          <w:color w:val="000000"/>
          <w:kern w:val="0"/>
          <w:sz w:val="24"/>
          <w:szCs w:val="24"/>
          <w:u w:val="single"/>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sz w:val="24"/>
          <w:szCs w:val="24"/>
          <w:u w:val="none"/>
          <w:lang w:val="en-US" w:eastAsia="zh-CN"/>
        </w:rPr>
        <w:t>全称及盖</w:t>
      </w:r>
      <w:r>
        <w:rPr>
          <w:rFonts w:hint="eastAsia" w:ascii="宋体" w:hAnsi="宋体" w:cs="宋体"/>
          <w:color w:val="000000"/>
          <w:sz w:val="24"/>
          <w:szCs w:val="24"/>
          <w:u w:val="none"/>
        </w:rPr>
        <w:t>章</w:t>
      </w:r>
      <w:r>
        <w:rPr>
          <w:rFonts w:hint="eastAsia" w:ascii="宋体" w:hAnsi="宋体" w:cs="宋体"/>
          <w:sz w:val="24"/>
          <w:szCs w:val="24"/>
          <w:u w:val="none"/>
        </w:rPr>
        <w:t>)</w:t>
      </w:r>
      <w:r>
        <w:rPr>
          <w:rFonts w:hint="eastAsia" w:ascii="宋体" w:hAnsi="宋体" w:cs="宋体"/>
          <w:color w:val="000000"/>
          <w:kern w:val="0"/>
          <w:sz w:val="24"/>
          <w:szCs w:val="24"/>
          <w:u w:val="single"/>
        </w:rPr>
        <w:t xml:space="preserve">      </w:t>
      </w:r>
    </w:p>
    <w:p>
      <w:pPr>
        <w:autoSpaceDE w:val="0"/>
        <w:autoSpaceDN w:val="0"/>
        <w:adjustRightInd w:val="0"/>
        <w:spacing w:line="360" w:lineRule="auto"/>
        <w:ind w:left="221"/>
        <w:rPr>
          <w:rFonts w:hint="eastAsia" w:ascii="宋体" w:hAnsi="宋体" w:cs="宋体"/>
          <w:sz w:val="24"/>
          <w:szCs w:val="24"/>
        </w:rPr>
      </w:pPr>
      <w:r>
        <w:rPr>
          <w:rFonts w:hint="eastAsia" w:ascii="宋体" w:hAnsi="宋体" w:cs="宋体"/>
          <w:color w:val="000000"/>
          <w:kern w:val="0"/>
          <w:sz w:val="24"/>
          <w:szCs w:val="24"/>
        </w:rPr>
        <w:t xml:space="preserve">                   </w:t>
      </w:r>
      <w:r>
        <w:rPr>
          <w:rFonts w:hint="eastAsia" w:ascii="宋体" w:hAnsi="宋体" w:cs="宋体"/>
          <w:sz w:val="24"/>
          <w:szCs w:val="24"/>
          <w:lang w:val="zh-CN"/>
        </w:rPr>
        <w:t>日</w:t>
      </w:r>
      <w:r>
        <w:rPr>
          <w:rFonts w:hint="eastAsia" w:ascii="宋体" w:hAnsi="宋体" w:cs="宋体"/>
          <w:sz w:val="24"/>
          <w:szCs w:val="24"/>
          <w:lang w:val="en-US" w:eastAsia="zh-CN"/>
        </w:rPr>
        <w:t xml:space="preserve">    </w:t>
      </w:r>
      <w:r>
        <w:rPr>
          <w:rFonts w:hint="eastAsia" w:ascii="宋体" w:hAnsi="宋体" w:cs="宋体"/>
          <w:sz w:val="24"/>
          <w:szCs w:val="24"/>
          <w:lang w:val="zh-CN"/>
        </w:rPr>
        <w:t>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autoSpaceDE w:val="0"/>
        <w:autoSpaceDN w:val="0"/>
        <w:adjustRightInd w:val="0"/>
        <w:ind w:firstLine="600" w:firstLineChars="250"/>
        <w:rPr>
          <w:rFonts w:hint="eastAsia" w:ascii="宋体" w:hAnsi="宋体" w:cs="宋体"/>
          <w:color w:val="000000"/>
          <w:kern w:val="0"/>
          <w:sz w:val="24"/>
          <w:szCs w:val="24"/>
        </w:rPr>
      </w:pPr>
    </w:p>
    <w:p>
      <w:pPr>
        <w:autoSpaceDE w:val="0"/>
        <w:autoSpaceDN w:val="0"/>
        <w:adjustRightInd w:val="0"/>
        <w:ind w:firstLine="600" w:firstLineChars="250"/>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ascii="宋体" w:hAnsi="宋体" w:cs="宋体"/>
          <w:color w:val="000000"/>
          <w:kern w:val="0"/>
          <w:sz w:val="24"/>
          <w:szCs w:val="24"/>
        </w:rPr>
      </w:pPr>
    </w:p>
    <w:p>
      <w:pPr>
        <w:pStyle w:val="6"/>
        <w:rPr>
          <w:rFonts w:hint="eastAsia" w:ascii="宋体" w:hAnsi="宋体" w:eastAsia="宋体" w:cs="宋体"/>
          <w:color w:val="000000"/>
          <w:kern w:val="0"/>
          <w:szCs w:val="24"/>
        </w:rPr>
      </w:pPr>
    </w:p>
    <w:p>
      <w:pPr>
        <w:rPr>
          <w:rFonts w:hint="eastAsia"/>
        </w:rPr>
      </w:pPr>
    </w:p>
    <w:p>
      <w:pPr>
        <w:spacing w:line="360" w:lineRule="auto"/>
        <w:jc w:val="center"/>
        <w:rPr>
          <w:rFonts w:hint="eastAsia" w:ascii="宋体" w:hAnsi="宋体" w:cs="宋体"/>
          <w:b/>
          <w:sz w:val="24"/>
          <w:szCs w:val="24"/>
        </w:rPr>
      </w:pPr>
      <w:r>
        <w:rPr>
          <w:rFonts w:hint="eastAsia" w:ascii="宋体" w:hAnsi="宋体" w:cs="宋体"/>
          <w:b/>
          <w:sz w:val="24"/>
          <w:szCs w:val="24"/>
        </w:rPr>
        <w:t>11、服务承诺书</w:t>
      </w:r>
    </w:p>
    <w:p>
      <w:pPr>
        <w:spacing w:line="360" w:lineRule="auto"/>
        <w:jc w:val="left"/>
        <w:rPr>
          <w:rFonts w:hint="eastAsia" w:ascii="宋体" w:hAnsi="宋体" w:cs="宋体"/>
          <w:sz w:val="24"/>
          <w:szCs w:val="24"/>
        </w:rPr>
      </w:pPr>
      <w:r>
        <w:rPr>
          <w:rFonts w:hint="eastAsia" w:ascii="宋体" w:hAnsi="宋体" w:cs="宋体"/>
          <w:sz w:val="24"/>
          <w:szCs w:val="24"/>
        </w:rPr>
        <w:t xml:space="preserve">致： </w:t>
      </w:r>
    </w:p>
    <w:p>
      <w:pPr>
        <w:widowControl/>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我公司作为</w:t>
      </w:r>
      <w:r>
        <w:rPr>
          <w:rFonts w:hint="eastAsia" w:ascii="宋体" w:hAnsi="宋体" w:cs="宋体"/>
          <w:color w:val="FF0000"/>
          <w:kern w:val="0"/>
          <w:sz w:val="24"/>
          <w:szCs w:val="24"/>
          <w:u w:val="single"/>
        </w:rPr>
        <w:t xml:space="preserve">           建设项目全过程造价咨询单位采购项目</w:t>
      </w:r>
      <w:r>
        <w:rPr>
          <w:rFonts w:hint="eastAsia" w:ascii="宋体" w:hAnsi="宋体" w:cs="宋体"/>
          <w:sz w:val="24"/>
          <w:szCs w:val="24"/>
        </w:rPr>
        <w:t>投标人，在此郑重承诺：如果在此次投标过程中或者在中标后，采购人或者有管辖权的招标投标行政监管机构发现并查实我公司在所填报的该项目投标文件中存在提供虚假或不真实的信息或者伪造数据、资料或证书等情况，不管采购人或有管辖权的招标投标监管机构是否有合法的处罚依据，我公司将无条件地自动放弃该项目地投标资格和中标资格；如我单位成为中标候选人，在202</w:t>
      </w:r>
      <w:r>
        <w:rPr>
          <w:rFonts w:hint="eastAsia" w:ascii="宋体" w:hAnsi="宋体" w:cs="宋体"/>
          <w:sz w:val="24"/>
          <w:szCs w:val="24"/>
          <w:lang w:val="en-US" w:eastAsia="zh-CN"/>
        </w:rPr>
        <w:t>1</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年度如我公司</w:t>
      </w:r>
      <w:r>
        <w:rPr>
          <w:rFonts w:hint="eastAsia" w:ascii="宋体" w:hAnsi="宋体" w:cs="宋体"/>
          <w:color w:val="000000"/>
          <w:sz w:val="24"/>
          <w:szCs w:val="24"/>
        </w:rPr>
        <w:t>因企业名称、企业法人、注册资金和性质、主管人员、投标人员、办公地点等情况发生变化，我公司会在发生变化后5日内以书面形式通知贵单位，上述内容发生变化后，不能满足贵单位规定的条件，我公司的该项目中标资格自动解除。在2020-2021年度如我公司被有关行政管理部门、行业协会、司法机构给予处理、处罚或追究法律责任，我公司中标资格自动解除。我公司无条件地承认，我公司所收到的中标通知书为无效文件，对采购人不具备任何法律约束力；如发生上述几种情况由此造成的任何后果和损失均由我公司承担。</w:t>
      </w:r>
    </w:p>
    <w:p>
      <w:pPr>
        <w:spacing w:line="360" w:lineRule="auto"/>
        <w:ind w:firstLine="480"/>
        <w:jc w:val="left"/>
        <w:rPr>
          <w:rFonts w:hint="eastAsia" w:ascii="宋体" w:hAnsi="宋体" w:cs="宋体"/>
          <w:sz w:val="24"/>
          <w:szCs w:val="24"/>
        </w:rPr>
      </w:pPr>
      <w:r>
        <w:rPr>
          <w:rFonts w:hint="eastAsia" w:ascii="宋体" w:hAnsi="宋体" w:cs="宋体"/>
          <w:color w:val="000000"/>
          <w:sz w:val="24"/>
          <w:szCs w:val="24"/>
        </w:rPr>
        <w:t>我公司郑重承诺：如我公司成为</w:t>
      </w:r>
      <w:r>
        <w:rPr>
          <w:rFonts w:hint="eastAsia" w:ascii="宋体" w:hAnsi="宋体" w:cs="宋体"/>
          <w:color w:val="FF0000"/>
          <w:sz w:val="24"/>
          <w:szCs w:val="24"/>
          <w:u w:val="single"/>
        </w:rPr>
        <w:t xml:space="preserve">               </w:t>
      </w:r>
      <w:r>
        <w:rPr>
          <w:rFonts w:hint="eastAsia" w:ascii="宋体" w:hAnsi="宋体" w:cs="宋体"/>
          <w:color w:val="000000"/>
          <w:sz w:val="24"/>
          <w:szCs w:val="24"/>
        </w:rPr>
        <w:t>全过程造价咨询服务中标单位，参与贵单位组织实施的造价咨询项目，在服务期间必</w:t>
      </w:r>
      <w:r>
        <w:rPr>
          <w:rFonts w:hint="eastAsia" w:ascii="宋体" w:hAnsi="宋体" w:cs="宋体"/>
          <w:sz w:val="24"/>
          <w:szCs w:val="24"/>
        </w:rPr>
        <w:t>须服从贵单位的领导和管理。</w:t>
      </w:r>
    </w:p>
    <w:p>
      <w:pPr>
        <w:spacing w:line="360" w:lineRule="auto"/>
        <w:ind w:firstLine="480"/>
        <w:jc w:val="left"/>
        <w:rPr>
          <w:rFonts w:hint="eastAsia" w:ascii="宋体" w:hAnsi="宋体" w:cs="宋体"/>
          <w:sz w:val="24"/>
          <w:szCs w:val="24"/>
        </w:rPr>
      </w:pPr>
      <w:r>
        <w:rPr>
          <w:rFonts w:hint="eastAsia" w:ascii="宋体" w:hAnsi="宋体" w:cs="宋体"/>
          <w:sz w:val="24"/>
          <w:szCs w:val="24"/>
        </w:rPr>
        <w:t>以上承诺是我公司投标文件的有效组成内容，也是我公司在以后与</w:t>
      </w:r>
      <w:r>
        <w:rPr>
          <w:rFonts w:hint="eastAsia" w:ascii="宋体" w:hAnsi="宋体" w:cs="宋体"/>
          <w:color w:val="FF0000"/>
          <w:sz w:val="24"/>
          <w:szCs w:val="24"/>
          <w:u w:val="single"/>
        </w:rPr>
        <w:t xml:space="preserve">            </w:t>
      </w:r>
      <w:r>
        <w:rPr>
          <w:rFonts w:hint="eastAsia" w:ascii="宋体" w:hAnsi="宋体" w:cs="宋体"/>
          <w:sz w:val="24"/>
          <w:szCs w:val="24"/>
        </w:rPr>
        <w:t>签订有关协议有效组成内容，是我公司真实意思表示，对我公司在该项目有关的任何行为中始终具有优先的法律约束力。</w:t>
      </w:r>
    </w:p>
    <w:p>
      <w:pPr>
        <w:spacing w:line="360" w:lineRule="auto"/>
        <w:jc w:val="left"/>
        <w:rPr>
          <w:rFonts w:hint="eastAsia" w:ascii="宋体" w:hAnsi="宋体" w:cs="宋体"/>
          <w:sz w:val="24"/>
          <w:szCs w:val="24"/>
        </w:rPr>
      </w:pPr>
      <w:r>
        <w:rPr>
          <w:rFonts w:hint="eastAsia" w:ascii="宋体" w:hAnsi="宋体" w:cs="宋体"/>
          <w:sz w:val="24"/>
          <w:szCs w:val="24"/>
        </w:rPr>
        <w:t xml:space="preserve">    如</w:t>
      </w:r>
      <w:r>
        <w:rPr>
          <w:rFonts w:hint="eastAsia" w:ascii="宋体" w:hAnsi="宋体" w:cs="宋体"/>
          <w:sz w:val="24"/>
          <w:szCs w:val="24"/>
          <w:lang w:val="en-US" w:eastAsia="zh-CN"/>
        </w:rPr>
        <w:t>贵单位</w:t>
      </w:r>
      <w:r>
        <w:rPr>
          <w:rFonts w:hint="eastAsia" w:ascii="宋体" w:hAnsi="宋体" w:cs="宋体"/>
          <w:sz w:val="24"/>
          <w:szCs w:val="24"/>
        </w:rPr>
        <w:t>需要我们提供任何进一步资料，请与下述人员联系：</w:t>
      </w:r>
    </w:p>
    <w:p>
      <w:pPr>
        <w:spacing w:line="360" w:lineRule="auto"/>
        <w:jc w:val="left"/>
        <w:rPr>
          <w:rFonts w:hint="eastAsia" w:ascii="宋体" w:hAnsi="宋体" w:cs="宋体"/>
          <w:sz w:val="24"/>
          <w:szCs w:val="24"/>
        </w:rPr>
      </w:pPr>
    </w:p>
    <w:p>
      <w:pPr>
        <w:spacing w:line="360" w:lineRule="auto"/>
        <w:jc w:val="left"/>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姓名：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职务：</w:t>
      </w:r>
    </w:p>
    <w:p>
      <w:pPr>
        <w:spacing w:line="360" w:lineRule="auto"/>
        <w:ind w:firstLine="480" w:firstLineChars="200"/>
        <w:jc w:val="left"/>
        <w:rPr>
          <w:rFonts w:hint="eastAsia"/>
        </w:rPr>
      </w:pPr>
      <w:r>
        <w:rPr>
          <w:rFonts w:hint="eastAsia" w:ascii="宋体" w:hAnsi="宋体" w:cs="宋体"/>
          <w:sz w:val="24"/>
          <w:szCs w:val="24"/>
        </w:rPr>
        <w:t>联系电话和地址：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ind w:firstLine="240" w:firstLineChars="100"/>
        <w:rPr>
          <w:rFonts w:hint="eastAsia" w:ascii="宋体" w:hAnsi="宋体" w:cs="宋体"/>
          <w:color w:val="000000"/>
          <w:sz w:val="24"/>
          <w:szCs w:val="24"/>
        </w:rPr>
      </w:pPr>
      <w:r>
        <w:rPr>
          <w:rFonts w:hint="eastAsia" w:ascii="宋体" w:hAnsi="宋体" w:cs="宋体"/>
          <w:sz w:val="24"/>
          <w:szCs w:val="24"/>
        </w:rPr>
        <w:t>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spacing w:line="360" w:lineRule="auto"/>
        <w:jc w:val="left"/>
        <w:rPr>
          <w:rFonts w:hint="eastAsia" w:ascii="宋体" w:hAnsi="宋体" w:cs="宋体"/>
          <w:sz w:val="24"/>
          <w:szCs w:val="24"/>
        </w:rPr>
      </w:pPr>
    </w:p>
    <w:p>
      <w:pPr>
        <w:autoSpaceDE w:val="0"/>
        <w:autoSpaceDN w:val="0"/>
        <w:adjustRightInd w:val="0"/>
        <w:spacing w:line="480" w:lineRule="auto"/>
        <w:ind w:firstLine="602" w:firstLineChars="250"/>
        <w:rPr>
          <w:rFonts w:hint="eastAsia" w:ascii="宋体" w:hAnsi="宋体" w:cs="宋体"/>
          <w:b/>
          <w:bCs/>
          <w:color w:val="000000"/>
          <w:kern w:val="0"/>
          <w:sz w:val="24"/>
          <w:szCs w:val="24"/>
        </w:rPr>
      </w:pPr>
    </w:p>
    <w:p>
      <w:pPr>
        <w:autoSpaceDE w:val="0"/>
        <w:autoSpaceDN w:val="0"/>
        <w:adjustRightInd w:val="0"/>
        <w:spacing w:line="480" w:lineRule="auto"/>
        <w:ind w:firstLine="602" w:firstLineChars="250"/>
        <w:rPr>
          <w:rFonts w:hint="eastAsia" w:ascii="宋体" w:hAnsi="宋体" w:cs="宋体"/>
          <w:b/>
          <w:bCs/>
          <w:color w:val="000000"/>
          <w:kern w:val="0"/>
          <w:sz w:val="24"/>
          <w:szCs w:val="24"/>
        </w:rPr>
      </w:pPr>
      <w:r>
        <w:rPr>
          <w:rFonts w:hint="eastAsia" w:ascii="宋体" w:hAnsi="宋体" w:cs="宋体"/>
          <w:b/>
          <w:bCs/>
          <w:color w:val="000000"/>
          <w:kern w:val="0"/>
          <w:sz w:val="24"/>
          <w:szCs w:val="24"/>
        </w:rPr>
        <w:t>12、投标人企业信誉证明文件；</w:t>
      </w:r>
    </w:p>
    <w:p>
      <w:pPr>
        <w:autoSpaceDE w:val="0"/>
        <w:autoSpaceDN w:val="0"/>
        <w:adjustRightInd w:val="0"/>
        <w:spacing w:line="480" w:lineRule="auto"/>
        <w:ind w:firstLine="602" w:firstLineChars="250"/>
        <w:rPr>
          <w:rFonts w:hint="eastAsia" w:ascii="宋体" w:hAnsi="宋体" w:cs="宋体"/>
          <w:color w:val="000000"/>
          <w:kern w:val="0"/>
          <w:sz w:val="24"/>
          <w:szCs w:val="24"/>
        </w:rPr>
      </w:pPr>
      <w:r>
        <w:rPr>
          <w:rFonts w:hint="eastAsia" w:ascii="宋体" w:hAnsi="宋体" w:cs="宋体"/>
          <w:b/>
          <w:bCs/>
          <w:color w:val="000000"/>
          <w:kern w:val="0"/>
          <w:sz w:val="24"/>
          <w:szCs w:val="24"/>
        </w:rPr>
        <w:t>13、通过国家或国际认证资格证书（如有，提供复印件）；</w:t>
      </w:r>
    </w:p>
    <w:p>
      <w:pPr>
        <w:autoSpaceDE w:val="0"/>
        <w:autoSpaceDN w:val="0"/>
        <w:adjustRightInd w:val="0"/>
        <w:spacing w:line="480" w:lineRule="auto"/>
        <w:ind w:firstLine="602" w:firstLineChars="250"/>
        <w:rPr>
          <w:rFonts w:hint="eastAsia" w:ascii="宋体" w:hAnsi="宋体" w:cs="宋体"/>
          <w:b/>
          <w:bCs/>
          <w:color w:val="000000"/>
          <w:kern w:val="0"/>
          <w:sz w:val="24"/>
          <w:szCs w:val="24"/>
        </w:rPr>
      </w:pPr>
      <w:r>
        <w:rPr>
          <w:rFonts w:hint="eastAsia" w:ascii="宋体" w:hAnsi="宋体" w:cs="宋体"/>
          <w:b/>
          <w:bCs/>
          <w:color w:val="000000"/>
          <w:kern w:val="0"/>
          <w:sz w:val="24"/>
          <w:szCs w:val="24"/>
        </w:rPr>
        <w:t>14、投标保证金缴纳凭证等有效证明文件；</w:t>
      </w:r>
    </w:p>
    <w:p>
      <w:pPr>
        <w:autoSpaceDE w:val="0"/>
        <w:autoSpaceDN w:val="0"/>
        <w:adjustRightInd w:val="0"/>
        <w:spacing w:line="480" w:lineRule="auto"/>
        <w:ind w:firstLine="602" w:firstLineChars="250"/>
        <w:rPr>
          <w:rFonts w:hint="eastAsia" w:ascii="宋体" w:hAnsi="宋体" w:cs="宋体"/>
          <w:b/>
          <w:bCs/>
          <w:color w:val="000000"/>
          <w:kern w:val="0"/>
          <w:sz w:val="24"/>
          <w:szCs w:val="24"/>
        </w:rPr>
      </w:pPr>
      <w:r>
        <w:rPr>
          <w:rFonts w:hint="eastAsia" w:ascii="宋体" w:hAnsi="宋体" w:cs="宋体"/>
          <w:b/>
          <w:bCs/>
          <w:color w:val="000000"/>
          <w:kern w:val="0"/>
          <w:sz w:val="24"/>
          <w:szCs w:val="24"/>
        </w:rPr>
        <w:t>15、投标企业认为有必要提供的声明及文件资料；</w:t>
      </w:r>
    </w:p>
    <w:p>
      <w:pPr>
        <w:pStyle w:val="6"/>
        <w:spacing w:line="480" w:lineRule="auto"/>
        <w:ind w:firstLine="600" w:firstLineChars="249"/>
        <w:rPr>
          <w:rFonts w:hint="eastAsia" w:ascii="宋体" w:hAnsi="宋体" w:eastAsia="宋体" w:cs="宋体"/>
          <w:b/>
          <w:bCs/>
          <w:color w:val="000000"/>
          <w:kern w:val="0"/>
          <w:szCs w:val="24"/>
        </w:rPr>
      </w:pPr>
      <w:r>
        <w:rPr>
          <w:rFonts w:hint="eastAsia" w:ascii="宋体" w:hAnsi="宋体" w:eastAsia="宋体" w:cs="宋体"/>
          <w:b/>
          <w:bCs/>
          <w:color w:val="000000"/>
          <w:kern w:val="0"/>
          <w:szCs w:val="24"/>
        </w:rPr>
        <w:t>16、投标人自行编制一年财务报表格式及内容；</w:t>
      </w:r>
    </w:p>
    <w:p>
      <w:pPr>
        <w:pStyle w:val="6"/>
        <w:spacing w:line="480" w:lineRule="auto"/>
        <w:ind w:firstLine="600" w:firstLineChars="249"/>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17、其他投标人认为有必要加入的有效资料</w:t>
      </w:r>
    </w:p>
    <w:p>
      <w:pPr>
        <w:rPr>
          <w:rFonts w:hint="eastAsia" w:ascii="宋体" w:hAnsi="宋体" w:cs="宋体"/>
          <w:color w:val="000000"/>
          <w:sz w:val="24"/>
          <w:szCs w:val="24"/>
        </w:rPr>
      </w:pPr>
    </w:p>
    <w:p>
      <w:pPr>
        <w:rPr>
          <w:rFonts w:hint="eastAsia" w:ascii="宋体" w:hAnsi="宋体" w:cs="宋体"/>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autoSpaceDE w:val="0"/>
        <w:autoSpaceDN w:val="0"/>
        <w:adjustRightInd w:val="0"/>
        <w:ind w:left="220" w:leftChars="105" w:firstLine="361" w:firstLineChars="150"/>
        <w:jc w:val="left"/>
        <w:rPr>
          <w:rFonts w:hint="eastAsia" w:ascii="宋体" w:hAnsi="宋体" w:cs="宋体"/>
          <w:b/>
          <w:color w:val="000000"/>
          <w:sz w:val="24"/>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6"/>
        <w:rPr>
          <w:rFonts w:hint="eastAsia" w:ascii="宋体" w:hAnsi="宋体" w:eastAsia="宋体" w:cs="宋体"/>
          <w:b/>
          <w:bCs/>
          <w:color w:val="000000"/>
          <w:szCs w:val="24"/>
        </w:rPr>
      </w:pPr>
    </w:p>
    <w:p>
      <w:pPr>
        <w:rPr>
          <w:rFonts w:hint="eastAsia" w:ascii="宋体" w:hAnsi="宋体" w:cs="宋体"/>
          <w:b/>
          <w:bCs/>
          <w:color w:val="000000"/>
          <w:sz w:val="24"/>
          <w:szCs w:val="24"/>
        </w:rPr>
      </w:pPr>
    </w:p>
    <w:p>
      <w:pPr>
        <w:pStyle w:val="2"/>
        <w:rPr>
          <w:rFonts w:hint="eastAsia"/>
        </w:rPr>
      </w:pPr>
    </w:p>
    <w:p>
      <w:pPr>
        <w:spacing w:line="360" w:lineRule="auto"/>
        <w:jc w:val="center"/>
        <w:rPr>
          <w:rFonts w:hint="eastAsia" w:ascii="宋体" w:hAnsi="宋体" w:cs="宋体"/>
          <w:b/>
          <w:bCs/>
          <w:color w:val="000000"/>
          <w:sz w:val="32"/>
          <w:szCs w:val="32"/>
        </w:rPr>
      </w:pPr>
      <w:r>
        <w:rPr>
          <w:rFonts w:hint="eastAsia" w:ascii="宋体" w:hAnsi="宋体" w:cs="宋体"/>
          <w:b/>
          <w:bCs/>
          <w:color w:val="000000"/>
          <w:sz w:val="32"/>
          <w:szCs w:val="32"/>
        </w:rPr>
        <w:t>第三部分</w:t>
      </w:r>
    </w:p>
    <w:p>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全过程造价咨询实施方案</w:t>
      </w:r>
    </w:p>
    <w:p>
      <w:pPr>
        <w:widowControl/>
        <w:spacing w:line="400" w:lineRule="exact"/>
        <w:ind w:firstLine="480" w:firstLineChars="200"/>
        <w:jc w:val="left"/>
        <w:rPr>
          <w:sz w:val="24"/>
          <w:szCs w:val="24"/>
        </w:rPr>
      </w:pPr>
      <w:r>
        <w:rPr>
          <w:rFonts w:hint="eastAsia" w:ascii="宋体" w:hAnsi="宋体" w:cs="宋体"/>
          <w:color w:val="000000"/>
          <w:kern w:val="0"/>
          <w:sz w:val="24"/>
          <w:szCs w:val="24"/>
        </w:rPr>
        <w:t xml:space="preserve">应包括保障完成全过程造价咨询实施方案。质量保证措施主要包括质量和进度计划的保证措施，人员专业性配置、履行的职责、保密措施、廉洁 措施等，其深度应能满足评标要求；（投标人自行编制） </w:t>
      </w:r>
    </w:p>
    <w:p>
      <w:pPr>
        <w:widowControl/>
        <w:spacing w:line="400" w:lineRule="exact"/>
        <w:jc w:val="left"/>
        <w:rPr>
          <w:sz w:val="24"/>
          <w:szCs w:val="24"/>
        </w:rPr>
      </w:pPr>
      <w:r>
        <w:rPr>
          <w:rFonts w:hint="eastAsia" w:ascii="宋体" w:hAnsi="宋体" w:cs="宋体"/>
          <w:color w:val="000000"/>
          <w:kern w:val="0"/>
          <w:sz w:val="24"/>
          <w:szCs w:val="24"/>
        </w:rPr>
        <w:t xml:space="preserve">一、全过程造价咨询的实施方案包括的内容： </w:t>
      </w:r>
    </w:p>
    <w:p>
      <w:pPr>
        <w:widowControl/>
        <w:spacing w:line="400" w:lineRule="exact"/>
        <w:jc w:val="left"/>
        <w:rPr>
          <w:sz w:val="24"/>
          <w:szCs w:val="24"/>
        </w:rPr>
      </w:pPr>
      <w:r>
        <w:rPr>
          <w:rFonts w:hint="eastAsia" w:ascii="宋体" w:hAnsi="宋体" w:cs="宋体"/>
          <w:color w:val="000000"/>
          <w:kern w:val="0"/>
          <w:sz w:val="24"/>
          <w:szCs w:val="24"/>
        </w:rPr>
        <w:t xml:space="preserve">1、全过程造价咨询的特点及目标 </w:t>
      </w:r>
    </w:p>
    <w:p>
      <w:pPr>
        <w:widowControl/>
        <w:spacing w:line="400" w:lineRule="exact"/>
        <w:jc w:val="left"/>
        <w:rPr>
          <w:sz w:val="24"/>
          <w:szCs w:val="24"/>
        </w:rPr>
      </w:pPr>
      <w:r>
        <w:rPr>
          <w:rFonts w:hint="eastAsia" w:ascii="宋体" w:hAnsi="宋体" w:cs="宋体"/>
          <w:color w:val="000000"/>
          <w:kern w:val="0"/>
          <w:sz w:val="24"/>
          <w:szCs w:val="24"/>
        </w:rPr>
        <w:t xml:space="preserve">2、全过程造价咨询的具体方案 </w:t>
      </w:r>
    </w:p>
    <w:p>
      <w:pPr>
        <w:widowControl/>
        <w:spacing w:line="400" w:lineRule="exact"/>
        <w:jc w:val="left"/>
        <w:rPr>
          <w:sz w:val="24"/>
          <w:szCs w:val="24"/>
        </w:rPr>
      </w:pPr>
      <w:r>
        <w:rPr>
          <w:rFonts w:hint="eastAsia" w:ascii="宋体" w:hAnsi="宋体" w:cs="宋体"/>
          <w:color w:val="000000"/>
          <w:kern w:val="0"/>
          <w:sz w:val="24"/>
          <w:szCs w:val="24"/>
        </w:rPr>
        <w:t xml:space="preserve">3、全过程造价咨询的进度计划 </w:t>
      </w:r>
    </w:p>
    <w:p>
      <w:pPr>
        <w:widowControl/>
        <w:spacing w:line="400" w:lineRule="exact"/>
        <w:jc w:val="left"/>
        <w:rPr>
          <w:sz w:val="24"/>
          <w:szCs w:val="24"/>
        </w:rPr>
      </w:pPr>
      <w:r>
        <w:rPr>
          <w:rFonts w:hint="eastAsia" w:ascii="宋体" w:hAnsi="宋体" w:cs="宋体"/>
          <w:color w:val="000000"/>
          <w:kern w:val="0"/>
          <w:sz w:val="24"/>
          <w:szCs w:val="24"/>
        </w:rPr>
        <w:t xml:space="preserve">4、全过程造价咨询的重点、难点 </w:t>
      </w:r>
    </w:p>
    <w:p>
      <w:pPr>
        <w:widowControl/>
        <w:spacing w:line="400" w:lineRule="exact"/>
        <w:jc w:val="left"/>
        <w:rPr>
          <w:sz w:val="24"/>
          <w:szCs w:val="24"/>
        </w:rPr>
      </w:pPr>
      <w:r>
        <w:rPr>
          <w:rFonts w:hint="eastAsia" w:ascii="宋体" w:hAnsi="宋体" w:cs="宋体"/>
          <w:color w:val="000000"/>
          <w:kern w:val="0"/>
          <w:sz w:val="24"/>
          <w:szCs w:val="24"/>
        </w:rPr>
        <w:t xml:space="preserve">5、全过程造价咨询的服务质量保证技术组织措施和保证体系及承诺 </w:t>
      </w:r>
    </w:p>
    <w:p>
      <w:pPr>
        <w:widowControl/>
        <w:spacing w:line="400" w:lineRule="exact"/>
        <w:jc w:val="left"/>
        <w:rPr>
          <w:sz w:val="24"/>
          <w:szCs w:val="24"/>
        </w:rPr>
      </w:pPr>
      <w:r>
        <w:rPr>
          <w:rFonts w:hint="eastAsia" w:ascii="宋体" w:hAnsi="宋体" w:cs="宋体"/>
          <w:color w:val="000000"/>
          <w:kern w:val="0"/>
          <w:sz w:val="24"/>
          <w:szCs w:val="24"/>
        </w:rPr>
        <w:t xml:space="preserve">6、全过程造价咨询的进度保证技术组织措施和保证体系及工期承诺 </w:t>
      </w:r>
    </w:p>
    <w:p>
      <w:pPr>
        <w:widowControl/>
        <w:spacing w:line="400" w:lineRule="exact"/>
        <w:jc w:val="left"/>
        <w:rPr>
          <w:sz w:val="24"/>
          <w:szCs w:val="24"/>
        </w:rPr>
      </w:pPr>
      <w:r>
        <w:rPr>
          <w:rFonts w:hint="eastAsia" w:ascii="宋体" w:hAnsi="宋体" w:cs="宋体"/>
          <w:color w:val="000000"/>
          <w:kern w:val="0"/>
          <w:sz w:val="24"/>
          <w:szCs w:val="24"/>
        </w:rPr>
        <w:t xml:space="preserve">7、全过程造价咨询的控制技术组织措施和保证体系 </w:t>
      </w:r>
    </w:p>
    <w:p>
      <w:pPr>
        <w:widowControl/>
        <w:spacing w:line="400" w:lineRule="exact"/>
        <w:jc w:val="left"/>
        <w:rPr>
          <w:sz w:val="24"/>
          <w:szCs w:val="24"/>
        </w:rPr>
      </w:pPr>
      <w:r>
        <w:rPr>
          <w:rFonts w:hint="eastAsia" w:ascii="宋体" w:hAnsi="宋体" w:cs="宋体"/>
          <w:color w:val="000000"/>
          <w:kern w:val="0"/>
          <w:sz w:val="24"/>
          <w:szCs w:val="24"/>
        </w:rPr>
        <w:t xml:space="preserve">8、全过程造价咨询的保密措施 </w:t>
      </w:r>
    </w:p>
    <w:p>
      <w:pPr>
        <w:widowControl/>
        <w:spacing w:line="400" w:lineRule="exact"/>
        <w:jc w:val="left"/>
        <w:rPr>
          <w:sz w:val="24"/>
          <w:szCs w:val="24"/>
        </w:rPr>
      </w:pPr>
      <w:r>
        <w:rPr>
          <w:rFonts w:hint="eastAsia" w:ascii="宋体" w:hAnsi="宋体" w:cs="宋体"/>
          <w:color w:val="000000"/>
          <w:kern w:val="0"/>
          <w:sz w:val="24"/>
          <w:szCs w:val="24"/>
        </w:rPr>
        <w:t xml:space="preserve">9、全过程造价咨询的廉洁措施。 </w:t>
      </w:r>
    </w:p>
    <w:p>
      <w:pPr>
        <w:widowControl/>
        <w:spacing w:line="400" w:lineRule="exact"/>
        <w:jc w:val="left"/>
        <w:rPr>
          <w:sz w:val="24"/>
          <w:szCs w:val="24"/>
        </w:rPr>
      </w:pPr>
      <w:r>
        <w:rPr>
          <w:rFonts w:hint="eastAsia" w:ascii="宋体" w:hAnsi="宋体" w:cs="宋体"/>
          <w:color w:val="000000"/>
          <w:kern w:val="0"/>
          <w:sz w:val="24"/>
          <w:szCs w:val="24"/>
        </w:rPr>
        <w:t xml:space="preserve">二、竣工决算编制的实施方案包括的内容： </w:t>
      </w:r>
    </w:p>
    <w:p>
      <w:pPr>
        <w:widowControl/>
        <w:spacing w:line="400" w:lineRule="exact"/>
        <w:jc w:val="left"/>
        <w:rPr>
          <w:sz w:val="24"/>
          <w:szCs w:val="24"/>
        </w:rPr>
      </w:pPr>
      <w:r>
        <w:rPr>
          <w:rFonts w:hint="eastAsia" w:ascii="宋体" w:hAnsi="宋体" w:cs="宋体"/>
          <w:color w:val="000000"/>
          <w:kern w:val="0"/>
          <w:sz w:val="24"/>
          <w:szCs w:val="24"/>
        </w:rPr>
        <w:t xml:space="preserve">1、竣工决算编制目标； </w:t>
      </w:r>
    </w:p>
    <w:p>
      <w:pPr>
        <w:widowControl/>
        <w:spacing w:line="400" w:lineRule="exact"/>
        <w:jc w:val="left"/>
        <w:rPr>
          <w:sz w:val="24"/>
          <w:szCs w:val="24"/>
        </w:rPr>
      </w:pPr>
      <w:r>
        <w:rPr>
          <w:rFonts w:hint="eastAsia" w:ascii="宋体" w:hAnsi="宋体" w:cs="宋体"/>
          <w:color w:val="000000"/>
          <w:kern w:val="0"/>
          <w:sz w:val="24"/>
          <w:szCs w:val="24"/>
        </w:rPr>
        <w:t xml:space="preserve">2、竣工决算编制范围； </w:t>
      </w:r>
    </w:p>
    <w:p>
      <w:pPr>
        <w:widowControl/>
        <w:spacing w:line="400" w:lineRule="exact"/>
        <w:jc w:val="left"/>
        <w:rPr>
          <w:sz w:val="24"/>
          <w:szCs w:val="24"/>
        </w:rPr>
      </w:pPr>
      <w:r>
        <w:rPr>
          <w:rFonts w:hint="eastAsia" w:ascii="宋体" w:hAnsi="宋体" w:cs="宋体"/>
          <w:color w:val="000000"/>
          <w:kern w:val="0"/>
          <w:sz w:val="24"/>
          <w:szCs w:val="24"/>
        </w:rPr>
        <w:t xml:space="preserve">3、竣工决算编制内容和重点及措施； </w:t>
      </w:r>
    </w:p>
    <w:p>
      <w:pPr>
        <w:widowControl/>
        <w:spacing w:line="400" w:lineRule="exact"/>
        <w:jc w:val="left"/>
        <w:rPr>
          <w:sz w:val="24"/>
          <w:szCs w:val="24"/>
        </w:rPr>
      </w:pPr>
      <w:r>
        <w:rPr>
          <w:rFonts w:hint="eastAsia" w:ascii="宋体" w:hAnsi="宋体" w:cs="宋体"/>
          <w:color w:val="000000"/>
          <w:kern w:val="0"/>
          <w:sz w:val="24"/>
          <w:szCs w:val="24"/>
        </w:rPr>
        <w:t xml:space="preserve">4、竣工决算编制步骤和方法的可操作性； </w:t>
      </w:r>
    </w:p>
    <w:p>
      <w:pPr>
        <w:widowControl/>
        <w:spacing w:line="400" w:lineRule="exact"/>
        <w:jc w:val="left"/>
        <w:rPr>
          <w:sz w:val="24"/>
          <w:szCs w:val="24"/>
        </w:rPr>
      </w:pPr>
      <w:r>
        <w:rPr>
          <w:rFonts w:hint="eastAsia" w:ascii="宋体" w:hAnsi="宋体" w:cs="宋体"/>
          <w:color w:val="000000"/>
          <w:kern w:val="0"/>
          <w:sz w:val="24"/>
          <w:szCs w:val="24"/>
        </w:rPr>
        <w:t xml:space="preserve">5、竣工决算编制时间安排的合理性； </w:t>
      </w:r>
    </w:p>
    <w:p>
      <w:pPr>
        <w:widowControl/>
        <w:spacing w:line="400" w:lineRule="exact"/>
        <w:jc w:val="left"/>
        <w:rPr>
          <w:sz w:val="24"/>
          <w:szCs w:val="24"/>
        </w:rPr>
      </w:pPr>
      <w:r>
        <w:rPr>
          <w:rFonts w:hint="eastAsia" w:ascii="宋体" w:hAnsi="宋体" w:cs="宋体"/>
          <w:color w:val="000000"/>
          <w:kern w:val="0"/>
          <w:sz w:val="24"/>
          <w:szCs w:val="24"/>
        </w:rPr>
        <w:t xml:space="preserve">6、竣工决算编制分工的恰当性； </w:t>
      </w:r>
    </w:p>
    <w:p>
      <w:pPr>
        <w:widowControl/>
        <w:spacing w:line="400" w:lineRule="exact"/>
        <w:jc w:val="left"/>
        <w:rPr>
          <w:sz w:val="24"/>
          <w:szCs w:val="24"/>
        </w:rPr>
      </w:pPr>
      <w:r>
        <w:rPr>
          <w:rFonts w:hint="eastAsia" w:ascii="宋体" w:hAnsi="宋体" w:cs="宋体"/>
          <w:color w:val="000000"/>
          <w:kern w:val="0"/>
          <w:sz w:val="24"/>
          <w:szCs w:val="24"/>
        </w:rPr>
        <w:t xml:space="preserve">7、竣工决算编制廉洁保障措施； </w:t>
      </w:r>
    </w:p>
    <w:p>
      <w:pPr>
        <w:widowControl/>
        <w:spacing w:line="400" w:lineRule="exact"/>
        <w:jc w:val="left"/>
        <w:rPr>
          <w:sz w:val="24"/>
          <w:szCs w:val="24"/>
        </w:rPr>
      </w:pPr>
      <w:r>
        <w:rPr>
          <w:rFonts w:hint="eastAsia" w:ascii="宋体" w:hAnsi="宋体" w:cs="宋体"/>
          <w:color w:val="000000"/>
          <w:kern w:val="0"/>
          <w:sz w:val="24"/>
          <w:szCs w:val="24"/>
        </w:rPr>
        <w:t xml:space="preserve">8、其他需要审核的事项。 </w:t>
      </w:r>
    </w:p>
    <w:p>
      <w:pPr>
        <w:widowControl/>
        <w:spacing w:line="400" w:lineRule="exact"/>
        <w:jc w:val="left"/>
        <w:rPr>
          <w:sz w:val="24"/>
          <w:szCs w:val="24"/>
        </w:rPr>
      </w:pPr>
      <w:r>
        <w:rPr>
          <w:rFonts w:hint="eastAsia" w:ascii="宋体" w:hAnsi="宋体" w:cs="宋体"/>
          <w:color w:val="000000"/>
          <w:kern w:val="0"/>
          <w:sz w:val="24"/>
          <w:szCs w:val="24"/>
        </w:rPr>
        <w:t xml:space="preserve">注：以上内容中若需要表格请投标人自行编制以上内容为招标文件要求，如投标人认为有与本投标项目相关的其他内容也可自行编制放入。 </w:t>
      </w:r>
    </w:p>
    <w:p>
      <w:pPr>
        <w:widowControl/>
        <w:spacing w:line="400" w:lineRule="exact"/>
        <w:jc w:val="left"/>
        <w:rPr>
          <w:rFonts w:hint="eastAsia" w:ascii="宋体" w:hAnsi="宋体" w:cs="宋体"/>
          <w:color w:val="000000"/>
          <w:kern w:val="0"/>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w:t>
      </w:r>
      <w:r>
        <w:rPr>
          <w:rFonts w:hint="eastAsia" w:ascii="宋体" w:hAnsi="宋体" w:cs="宋体"/>
          <w:color w:val="000000"/>
          <w:sz w:val="24"/>
          <w:szCs w:val="24"/>
        </w:rPr>
        <w:t>单位</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color w:val="000000"/>
          <w:sz w:val="24"/>
          <w:szCs w:val="24"/>
          <w:u w:val="none"/>
        </w:rPr>
        <w:t>公章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pPr>
        <w:spacing w:line="360" w:lineRule="auto"/>
        <w:ind w:firstLine="240" w:firstLineChars="100"/>
        <w:rPr>
          <w:rFonts w:hint="eastAsia" w:ascii="宋体" w:hAnsi="宋体" w:cs="宋体"/>
          <w:sz w:val="24"/>
          <w:szCs w:val="24"/>
          <w:u w:val="single"/>
        </w:rPr>
      </w:pPr>
      <w:r>
        <w:rPr>
          <w:rFonts w:hint="eastAsia" w:ascii="宋体" w:hAnsi="宋体" w:cs="宋体"/>
          <w:sz w:val="24"/>
          <w:szCs w:val="24"/>
        </w:rPr>
        <w:t>　</w:t>
      </w:r>
      <w:r>
        <w:rPr>
          <w:rFonts w:hint="eastAsia" w:ascii="宋体" w:hAnsi="宋体" w:cs="宋体"/>
          <w:color w:val="000000"/>
          <w:sz w:val="24"/>
          <w:szCs w:val="24"/>
        </w:rPr>
        <w:t>法定代表人或授权代表人</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rPr>
        <w:t>（签字盖章）</w:t>
      </w:r>
      <w:r>
        <w:rPr>
          <w:rFonts w:hint="eastAsia" w:ascii="宋体" w:hAnsi="宋体" w:cs="宋体"/>
          <w:sz w:val="24"/>
          <w:szCs w:val="24"/>
          <w:u w:val="single"/>
        </w:rPr>
        <w:t xml:space="preserve">             </w:t>
      </w:r>
    </w:p>
    <w:p>
      <w:pPr>
        <w:ind w:firstLine="240" w:firstLineChars="100"/>
        <w:rPr>
          <w:rFonts w:hint="eastAsia" w:ascii="宋体" w:hAnsi="宋体" w:cs="宋体"/>
          <w:color w:val="000000"/>
          <w:sz w:val="24"/>
          <w:szCs w:val="24"/>
        </w:rPr>
      </w:pPr>
      <w:r>
        <w:rPr>
          <w:rFonts w:hint="eastAsia" w:ascii="宋体" w:hAnsi="宋体" w:cs="宋体"/>
          <w:sz w:val="24"/>
          <w:szCs w:val="24"/>
        </w:rPr>
        <w:t>　</w:t>
      </w: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ind w:right="480"/>
        <w:rPr>
          <w:rFonts w:hint="eastAsia" w:ascii="宋体" w:hAnsi="宋体" w:cs="宋体"/>
          <w:color w:val="000000"/>
          <w:sz w:val="24"/>
          <w:szCs w:val="24"/>
        </w:rPr>
      </w:pPr>
    </w:p>
    <w:sectPr>
      <w:footerReference r:id="rId17" w:type="first"/>
      <w:footerReference r:id="rId16" w:type="default"/>
      <w:footnotePr>
        <w:numFmt w:val="decimalHalfWidth"/>
      </w:footnotePr>
      <w:endnotePr>
        <w:numFmt w:val="chineseCounting"/>
      </w:endnotePr>
      <w:pgSz w:w="11906" w:h="16838"/>
      <w:pgMar w:top="1134" w:right="1304" w:bottom="1134" w:left="1304" w:header="850" w:footer="850" w:gutter="0"/>
      <w:cols w:space="720" w:num="1"/>
      <w:titlePg/>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164" o:spid="_x0000_s2164" o:spt="202" type="#_x0000_t202" style="position:absolute;left:0pt;margin-top:0pt;height:11.65pt;width:18.05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17</w:t>
                </w:r>
                <w:r>
                  <w:rPr>
                    <w:rFonts w:hint="eastAsia"/>
                    <w:sz w:val="18"/>
                  </w:rPr>
                  <w:fldChar w:fldCharType="end"/>
                </w:r>
                <w:r>
                  <w:rPr>
                    <w:rFonts w:hint="eastAsia"/>
                    <w:sz w:val="18"/>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pict>
        <v:shape id="_x0000_s2162" o:spid="_x0000_s216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12"/>
                  <w:rPr>
                    <w:rFonts w:hint="eastAsia"/>
                  </w:rPr>
                </w:pPr>
                <w:r>
                  <w:fldChar w:fldCharType="begin"/>
                </w:r>
                <w:r>
                  <w:instrText xml:space="preserve"> PAGE  \* MERGEFORMAT </w:instrText>
                </w:r>
                <w:r>
                  <w:fldChar w:fldCharType="separate"/>
                </w:r>
                <w:r>
                  <w:t>33</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163" o:spid="_x0000_s216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pStyle w:val="12"/>
                  <w:rPr>
                    <w:rFonts w:hint="eastAsia"/>
                  </w:rPr>
                </w:pPr>
                <w:r>
                  <w:fldChar w:fldCharType="begin"/>
                </w:r>
                <w:r>
                  <w:instrText xml:space="preserve"> PAGE  \* MERGEFORMAT </w:instrText>
                </w:r>
                <w:r>
                  <w:fldChar w:fldCharType="separate"/>
                </w:r>
                <w:r>
                  <w:t>18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ascii="Calibri" w:hAnsi="Calibri"/>
      </w:rPr>
      <w:t>4</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161" o:spid="_x0000_s216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12"/>
                  <w:rPr>
                    <w:rFonts w:hint="eastAsia"/>
                  </w:rPr>
                </w:pPr>
                <w:r>
                  <w:fldChar w:fldCharType="begin"/>
                </w:r>
                <w:r>
                  <w:instrText xml:space="preserve"> PAGE  \* MERGEFORMAT </w:instrText>
                </w:r>
                <w:r>
                  <w:fldChar w:fldCharType="separate"/>
                </w:r>
                <w:r>
                  <w:t>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ABE6405E"/>
    <w:multiLevelType w:val="singleLevel"/>
    <w:tmpl w:val="ABE6405E"/>
    <w:lvl w:ilvl="0" w:tentative="0">
      <w:start w:val="35"/>
      <w:numFmt w:val="decimal"/>
      <w:suff w:val="nothing"/>
      <w:lvlText w:val="%1、"/>
      <w:lvlJc w:val="left"/>
    </w:lvl>
  </w:abstractNum>
  <w:abstractNum w:abstractNumId="2">
    <w:nsid w:val="5808D697"/>
    <w:multiLevelType w:val="singleLevel"/>
    <w:tmpl w:val="5808D697"/>
    <w:lvl w:ilvl="0" w:tentative="0">
      <w:start w:val="12"/>
      <w:numFmt w:val="decimal"/>
      <w:suff w:val="nothing"/>
      <w:lvlText w:val="%1、"/>
      <w:lvlJc w:val="left"/>
    </w:lvl>
  </w:abstractNum>
  <w:abstractNum w:abstractNumId="3">
    <w:nsid w:val="58B79D08"/>
    <w:multiLevelType w:val="singleLevel"/>
    <w:tmpl w:val="58B79D08"/>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7275"/>
    <w:rsid w:val="00040AFA"/>
    <w:rsid w:val="00044BCB"/>
    <w:rsid w:val="00044C60"/>
    <w:rsid w:val="00065F51"/>
    <w:rsid w:val="000800D9"/>
    <w:rsid w:val="000C1FD1"/>
    <w:rsid w:val="000F224A"/>
    <w:rsid w:val="000F2E53"/>
    <w:rsid w:val="00104A7D"/>
    <w:rsid w:val="0011156E"/>
    <w:rsid w:val="00126166"/>
    <w:rsid w:val="00127A2F"/>
    <w:rsid w:val="00134B0B"/>
    <w:rsid w:val="001469EC"/>
    <w:rsid w:val="00157D11"/>
    <w:rsid w:val="00166BF8"/>
    <w:rsid w:val="00192908"/>
    <w:rsid w:val="00192D78"/>
    <w:rsid w:val="001B2A68"/>
    <w:rsid w:val="001D29FB"/>
    <w:rsid w:val="001E7153"/>
    <w:rsid w:val="002364B6"/>
    <w:rsid w:val="002417A4"/>
    <w:rsid w:val="002447CA"/>
    <w:rsid w:val="00251914"/>
    <w:rsid w:val="002636E9"/>
    <w:rsid w:val="002662EA"/>
    <w:rsid w:val="00285A60"/>
    <w:rsid w:val="002B064F"/>
    <w:rsid w:val="002C2BF9"/>
    <w:rsid w:val="002C2F7A"/>
    <w:rsid w:val="002C6AE5"/>
    <w:rsid w:val="002F33B3"/>
    <w:rsid w:val="00305005"/>
    <w:rsid w:val="00357411"/>
    <w:rsid w:val="00373E9B"/>
    <w:rsid w:val="003A1C49"/>
    <w:rsid w:val="003B6120"/>
    <w:rsid w:val="00421FF8"/>
    <w:rsid w:val="00425EB7"/>
    <w:rsid w:val="00461A04"/>
    <w:rsid w:val="004A6D6C"/>
    <w:rsid w:val="004B7B8E"/>
    <w:rsid w:val="004C6837"/>
    <w:rsid w:val="004F6B7E"/>
    <w:rsid w:val="005257CA"/>
    <w:rsid w:val="005343A1"/>
    <w:rsid w:val="00535A9B"/>
    <w:rsid w:val="005429A1"/>
    <w:rsid w:val="00544B2F"/>
    <w:rsid w:val="0054546D"/>
    <w:rsid w:val="00546E26"/>
    <w:rsid w:val="00580EBF"/>
    <w:rsid w:val="005A45B9"/>
    <w:rsid w:val="005B02D7"/>
    <w:rsid w:val="005B3E3C"/>
    <w:rsid w:val="005C7A7B"/>
    <w:rsid w:val="005C7FFA"/>
    <w:rsid w:val="005D40FE"/>
    <w:rsid w:val="005D44D9"/>
    <w:rsid w:val="005E0C68"/>
    <w:rsid w:val="005F47C7"/>
    <w:rsid w:val="00603699"/>
    <w:rsid w:val="00605A27"/>
    <w:rsid w:val="00645D8F"/>
    <w:rsid w:val="00655A35"/>
    <w:rsid w:val="0065627D"/>
    <w:rsid w:val="00672E06"/>
    <w:rsid w:val="00680947"/>
    <w:rsid w:val="006823B9"/>
    <w:rsid w:val="006902E1"/>
    <w:rsid w:val="006959DD"/>
    <w:rsid w:val="006C0ADF"/>
    <w:rsid w:val="006E0869"/>
    <w:rsid w:val="006F7C8E"/>
    <w:rsid w:val="00707E13"/>
    <w:rsid w:val="00716D67"/>
    <w:rsid w:val="00724E54"/>
    <w:rsid w:val="00742F39"/>
    <w:rsid w:val="007517DA"/>
    <w:rsid w:val="007543AF"/>
    <w:rsid w:val="007619DD"/>
    <w:rsid w:val="00775A02"/>
    <w:rsid w:val="007964D1"/>
    <w:rsid w:val="007A4127"/>
    <w:rsid w:val="007A602D"/>
    <w:rsid w:val="007B0C64"/>
    <w:rsid w:val="007C4579"/>
    <w:rsid w:val="007C4780"/>
    <w:rsid w:val="007E15E7"/>
    <w:rsid w:val="007F60A9"/>
    <w:rsid w:val="00801294"/>
    <w:rsid w:val="00831E47"/>
    <w:rsid w:val="00842E3D"/>
    <w:rsid w:val="00894620"/>
    <w:rsid w:val="008A6450"/>
    <w:rsid w:val="008B57E4"/>
    <w:rsid w:val="008C245B"/>
    <w:rsid w:val="008F4131"/>
    <w:rsid w:val="00904A6C"/>
    <w:rsid w:val="0091104B"/>
    <w:rsid w:val="009D55D7"/>
    <w:rsid w:val="009D565C"/>
    <w:rsid w:val="009E7CCD"/>
    <w:rsid w:val="00A02CFB"/>
    <w:rsid w:val="00A128F7"/>
    <w:rsid w:val="00A164B6"/>
    <w:rsid w:val="00A360C5"/>
    <w:rsid w:val="00A42F6F"/>
    <w:rsid w:val="00A433B6"/>
    <w:rsid w:val="00A44EC6"/>
    <w:rsid w:val="00A70320"/>
    <w:rsid w:val="00A7728B"/>
    <w:rsid w:val="00A823A5"/>
    <w:rsid w:val="00A87B2A"/>
    <w:rsid w:val="00AA3D6D"/>
    <w:rsid w:val="00B13FF0"/>
    <w:rsid w:val="00B20734"/>
    <w:rsid w:val="00B27427"/>
    <w:rsid w:val="00B442B7"/>
    <w:rsid w:val="00B528AA"/>
    <w:rsid w:val="00B737F8"/>
    <w:rsid w:val="00B73D5B"/>
    <w:rsid w:val="00B81E07"/>
    <w:rsid w:val="00B84DDD"/>
    <w:rsid w:val="00B87830"/>
    <w:rsid w:val="00B93BE4"/>
    <w:rsid w:val="00B97D3E"/>
    <w:rsid w:val="00BA0621"/>
    <w:rsid w:val="00BA57BA"/>
    <w:rsid w:val="00BB5E51"/>
    <w:rsid w:val="00BC5D41"/>
    <w:rsid w:val="00BE1CEA"/>
    <w:rsid w:val="00BF6A67"/>
    <w:rsid w:val="00C044F2"/>
    <w:rsid w:val="00C16E94"/>
    <w:rsid w:val="00C219C9"/>
    <w:rsid w:val="00C3238D"/>
    <w:rsid w:val="00C37218"/>
    <w:rsid w:val="00C377A9"/>
    <w:rsid w:val="00C606C2"/>
    <w:rsid w:val="00C7579F"/>
    <w:rsid w:val="00C87999"/>
    <w:rsid w:val="00C92FC2"/>
    <w:rsid w:val="00CA61B4"/>
    <w:rsid w:val="00CC0602"/>
    <w:rsid w:val="00CC2C02"/>
    <w:rsid w:val="00CE7A9C"/>
    <w:rsid w:val="00D30CF5"/>
    <w:rsid w:val="00D31934"/>
    <w:rsid w:val="00D42DCA"/>
    <w:rsid w:val="00D45F16"/>
    <w:rsid w:val="00D535E5"/>
    <w:rsid w:val="00D565BE"/>
    <w:rsid w:val="00D60EFD"/>
    <w:rsid w:val="00D73195"/>
    <w:rsid w:val="00D7515C"/>
    <w:rsid w:val="00D75EEF"/>
    <w:rsid w:val="00D95580"/>
    <w:rsid w:val="00D967F3"/>
    <w:rsid w:val="00DA02E7"/>
    <w:rsid w:val="00DA4CC4"/>
    <w:rsid w:val="00DB6C1E"/>
    <w:rsid w:val="00DF6272"/>
    <w:rsid w:val="00E57036"/>
    <w:rsid w:val="00E76FA0"/>
    <w:rsid w:val="00E954A8"/>
    <w:rsid w:val="00EA17C5"/>
    <w:rsid w:val="00EB549A"/>
    <w:rsid w:val="00EB603E"/>
    <w:rsid w:val="00ED5F64"/>
    <w:rsid w:val="00EF7A20"/>
    <w:rsid w:val="00F27364"/>
    <w:rsid w:val="00F4673E"/>
    <w:rsid w:val="00F46D59"/>
    <w:rsid w:val="00F51593"/>
    <w:rsid w:val="00F52729"/>
    <w:rsid w:val="00F65A1B"/>
    <w:rsid w:val="00F71315"/>
    <w:rsid w:val="00F80E02"/>
    <w:rsid w:val="00F85E97"/>
    <w:rsid w:val="00F96EDC"/>
    <w:rsid w:val="00FD1C4B"/>
    <w:rsid w:val="00FD37F7"/>
    <w:rsid w:val="01623555"/>
    <w:rsid w:val="01711A8F"/>
    <w:rsid w:val="01A4682D"/>
    <w:rsid w:val="01C741D1"/>
    <w:rsid w:val="02724EDA"/>
    <w:rsid w:val="02C016D2"/>
    <w:rsid w:val="031D6490"/>
    <w:rsid w:val="034A00CF"/>
    <w:rsid w:val="034A30ED"/>
    <w:rsid w:val="035212A8"/>
    <w:rsid w:val="03573508"/>
    <w:rsid w:val="03785405"/>
    <w:rsid w:val="03E45911"/>
    <w:rsid w:val="03EC5951"/>
    <w:rsid w:val="03F10DDB"/>
    <w:rsid w:val="03FE2F50"/>
    <w:rsid w:val="040E6C97"/>
    <w:rsid w:val="04433A31"/>
    <w:rsid w:val="045B4619"/>
    <w:rsid w:val="04E423FD"/>
    <w:rsid w:val="05151273"/>
    <w:rsid w:val="052C1273"/>
    <w:rsid w:val="053B4A0E"/>
    <w:rsid w:val="053D7925"/>
    <w:rsid w:val="054567CB"/>
    <w:rsid w:val="054661AD"/>
    <w:rsid w:val="054F67E4"/>
    <w:rsid w:val="05525437"/>
    <w:rsid w:val="05792D8F"/>
    <w:rsid w:val="061649B9"/>
    <w:rsid w:val="06501AF7"/>
    <w:rsid w:val="067A4552"/>
    <w:rsid w:val="06B409AA"/>
    <w:rsid w:val="06C81AEA"/>
    <w:rsid w:val="06EE5133"/>
    <w:rsid w:val="07454D3A"/>
    <w:rsid w:val="077638FC"/>
    <w:rsid w:val="07775437"/>
    <w:rsid w:val="079B78C3"/>
    <w:rsid w:val="079D051F"/>
    <w:rsid w:val="07B71C20"/>
    <w:rsid w:val="07BD6C23"/>
    <w:rsid w:val="087151F9"/>
    <w:rsid w:val="093E0879"/>
    <w:rsid w:val="097B5724"/>
    <w:rsid w:val="09A90CA4"/>
    <w:rsid w:val="09F10115"/>
    <w:rsid w:val="09FA308F"/>
    <w:rsid w:val="0A5375D4"/>
    <w:rsid w:val="0A56303A"/>
    <w:rsid w:val="0B122C47"/>
    <w:rsid w:val="0B515123"/>
    <w:rsid w:val="0B594218"/>
    <w:rsid w:val="0B695F62"/>
    <w:rsid w:val="0B893F6C"/>
    <w:rsid w:val="0B996F7E"/>
    <w:rsid w:val="0B9B18C0"/>
    <w:rsid w:val="0BFB5C9F"/>
    <w:rsid w:val="0C024486"/>
    <w:rsid w:val="0C3C6EBF"/>
    <w:rsid w:val="0CB71CB1"/>
    <w:rsid w:val="0CBC718E"/>
    <w:rsid w:val="0CD127ED"/>
    <w:rsid w:val="0CE5724F"/>
    <w:rsid w:val="0D3F6C7E"/>
    <w:rsid w:val="0D67658E"/>
    <w:rsid w:val="0D8B2B38"/>
    <w:rsid w:val="0E0E1702"/>
    <w:rsid w:val="0E653B0B"/>
    <w:rsid w:val="0E7F583F"/>
    <w:rsid w:val="0E8D4238"/>
    <w:rsid w:val="0E944526"/>
    <w:rsid w:val="0EB813FB"/>
    <w:rsid w:val="0EF9713C"/>
    <w:rsid w:val="0F3F1C4B"/>
    <w:rsid w:val="0F6272D1"/>
    <w:rsid w:val="0F8F5C8F"/>
    <w:rsid w:val="0FC862F6"/>
    <w:rsid w:val="0FF55326"/>
    <w:rsid w:val="10135C67"/>
    <w:rsid w:val="103D402F"/>
    <w:rsid w:val="103D75A1"/>
    <w:rsid w:val="105643C0"/>
    <w:rsid w:val="109F2C0A"/>
    <w:rsid w:val="10A47D6A"/>
    <w:rsid w:val="10AB1DC9"/>
    <w:rsid w:val="10E13651"/>
    <w:rsid w:val="110170F5"/>
    <w:rsid w:val="11031D1F"/>
    <w:rsid w:val="11195BD9"/>
    <w:rsid w:val="111C7165"/>
    <w:rsid w:val="113F4D18"/>
    <w:rsid w:val="114B5BA3"/>
    <w:rsid w:val="11715DF7"/>
    <w:rsid w:val="118268F8"/>
    <w:rsid w:val="11E11432"/>
    <w:rsid w:val="11ED27D5"/>
    <w:rsid w:val="12101949"/>
    <w:rsid w:val="121052C3"/>
    <w:rsid w:val="123637F5"/>
    <w:rsid w:val="123E2107"/>
    <w:rsid w:val="126834AC"/>
    <w:rsid w:val="127C3C0A"/>
    <w:rsid w:val="12B516B5"/>
    <w:rsid w:val="12EC76EF"/>
    <w:rsid w:val="133D4922"/>
    <w:rsid w:val="135F6A8F"/>
    <w:rsid w:val="13A04C5A"/>
    <w:rsid w:val="13A30EE0"/>
    <w:rsid w:val="13AD1B47"/>
    <w:rsid w:val="13B366DB"/>
    <w:rsid w:val="141C4FF9"/>
    <w:rsid w:val="14452B76"/>
    <w:rsid w:val="144F533C"/>
    <w:rsid w:val="147E1422"/>
    <w:rsid w:val="14986E4B"/>
    <w:rsid w:val="149B0C7A"/>
    <w:rsid w:val="14D5496E"/>
    <w:rsid w:val="15012F6D"/>
    <w:rsid w:val="154C5CF5"/>
    <w:rsid w:val="158832FC"/>
    <w:rsid w:val="159E016B"/>
    <w:rsid w:val="15A16711"/>
    <w:rsid w:val="15EB63C1"/>
    <w:rsid w:val="160062CA"/>
    <w:rsid w:val="164A397D"/>
    <w:rsid w:val="165258A4"/>
    <w:rsid w:val="165D60E0"/>
    <w:rsid w:val="16600B51"/>
    <w:rsid w:val="16CA4513"/>
    <w:rsid w:val="17174F0E"/>
    <w:rsid w:val="173D65FB"/>
    <w:rsid w:val="174D12C7"/>
    <w:rsid w:val="17B20A74"/>
    <w:rsid w:val="180D432F"/>
    <w:rsid w:val="188C05F6"/>
    <w:rsid w:val="189F5775"/>
    <w:rsid w:val="18D102A3"/>
    <w:rsid w:val="18E5523E"/>
    <w:rsid w:val="1941350B"/>
    <w:rsid w:val="19464028"/>
    <w:rsid w:val="195255E8"/>
    <w:rsid w:val="197F50EC"/>
    <w:rsid w:val="19A909AF"/>
    <w:rsid w:val="19AE3725"/>
    <w:rsid w:val="19CB539B"/>
    <w:rsid w:val="19E23584"/>
    <w:rsid w:val="19EB12E0"/>
    <w:rsid w:val="1A2D7577"/>
    <w:rsid w:val="1A3013B2"/>
    <w:rsid w:val="1A360509"/>
    <w:rsid w:val="1A483B09"/>
    <w:rsid w:val="1A711612"/>
    <w:rsid w:val="1A75465C"/>
    <w:rsid w:val="1ABD2BD8"/>
    <w:rsid w:val="1AD814C2"/>
    <w:rsid w:val="1AF90619"/>
    <w:rsid w:val="1B1A787C"/>
    <w:rsid w:val="1B3C2C0D"/>
    <w:rsid w:val="1B88034C"/>
    <w:rsid w:val="1BED38F0"/>
    <w:rsid w:val="1C026177"/>
    <w:rsid w:val="1C2F7905"/>
    <w:rsid w:val="1C354928"/>
    <w:rsid w:val="1C466199"/>
    <w:rsid w:val="1C793EAA"/>
    <w:rsid w:val="1C991B79"/>
    <w:rsid w:val="1CCB2AF5"/>
    <w:rsid w:val="1D4A7748"/>
    <w:rsid w:val="1D854E4F"/>
    <w:rsid w:val="1D9C3408"/>
    <w:rsid w:val="1DC909D4"/>
    <w:rsid w:val="1DC94463"/>
    <w:rsid w:val="1DE7088F"/>
    <w:rsid w:val="1E257039"/>
    <w:rsid w:val="1E7966E2"/>
    <w:rsid w:val="1EAB6485"/>
    <w:rsid w:val="1EDA20F7"/>
    <w:rsid w:val="1F180648"/>
    <w:rsid w:val="1F696E19"/>
    <w:rsid w:val="1F800FB0"/>
    <w:rsid w:val="1FF93F8E"/>
    <w:rsid w:val="203D3A29"/>
    <w:rsid w:val="20623B03"/>
    <w:rsid w:val="217432F0"/>
    <w:rsid w:val="217A0232"/>
    <w:rsid w:val="21930CE9"/>
    <w:rsid w:val="219E7824"/>
    <w:rsid w:val="21F318E1"/>
    <w:rsid w:val="21FD07CE"/>
    <w:rsid w:val="225C023B"/>
    <w:rsid w:val="22747F5F"/>
    <w:rsid w:val="22914649"/>
    <w:rsid w:val="22A8302D"/>
    <w:rsid w:val="22C30269"/>
    <w:rsid w:val="22EB541D"/>
    <w:rsid w:val="232F3C30"/>
    <w:rsid w:val="23810CF5"/>
    <w:rsid w:val="238C0CC0"/>
    <w:rsid w:val="23FF1B6F"/>
    <w:rsid w:val="243240F7"/>
    <w:rsid w:val="243A0BE5"/>
    <w:rsid w:val="244C3021"/>
    <w:rsid w:val="24B02203"/>
    <w:rsid w:val="25DA7F3F"/>
    <w:rsid w:val="25E24917"/>
    <w:rsid w:val="264B5353"/>
    <w:rsid w:val="265C6B47"/>
    <w:rsid w:val="268B3230"/>
    <w:rsid w:val="268F3246"/>
    <w:rsid w:val="26BE1670"/>
    <w:rsid w:val="27002C46"/>
    <w:rsid w:val="271420A5"/>
    <w:rsid w:val="271E5A43"/>
    <w:rsid w:val="2776226E"/>
    <w:rsid w:val="27B04A9A"/>
    <w:rsid w:val="27C85434"/>
    <w:rsid w:val="27D30BD3"/>
    <w:rsid w:val="27E16397"/>
    <w:rsid w:val="27E366D9"/>
    <w:rsid w:val="28094648"/>
    <w:rsid w:val="285E69B2"/>
    <w:rsid w:val="28A12D7D"/>
    <w:rsid w:val="29085475"/>
    <w:rsid w:val="29134F06"/>
    <w:rsid w:val="292D1569"/>
    <w:rsid w:val="296A12DF"/>
    <w:rsid w:val="297F1D72"/>
    <w:rsid w:val="29904404"/>
    <w:rsid w:val="29B437BD"/>
    <w:rsid w:val="2A2502BA"/>
    <w:rsid w:val="2A267E8C"/>
    <w:rsid w:val="2A6A377A"/>
    <w:rsid w:val="2A986B9E"/>
    <w:rsid w:val="2AAD7299"/>
    <w:rsid w:val="2ACB0392"/>
    <w:rsid w:val="2B372617"/>
    <w:rsid w:val="2B390125"/>
    <w:rsid w:val="2B6C2007"/>
    <w:rsid w:val="2B810249"/>
    <w:rsid w:val="2BBE5F9B"/>
    <w:rsid w:val="2BD36390"/>
    <w:rsid w:val="2BEE15C2"/>
    <w:rsid w:val="2BF51A22"/>
    <w:rsid w:val="2BFF1742"/>
    <w:rsid w:val="2C3D5E98"/>
    <w:rsid w:val="2C7348EC"/>
    <w:rsid w:val="2D2A55F4"/>
    <w:rsid w:val="2D3A7414"/>
    <w:rsid w:val="2D9446CD"/>
    <w:rsid w:val="2DB56B9C"/>
    <w:rsid w:val="2E6C2C2D"/>
    <w:rsid w:val="2E787EDB"/>
    <w:rsid w:val="2E926570"/>
    <w:rsid w:val="2EB15D3D"/>
    <w:rsid w:val="2EB337BF"/>
    <w:rsid w:val="2EB347BC"/>
    <w:rsid w:val="2EE70E27"/>
    <w:rsid w:val="2F757863"/>
    <w:rsid w:val="2F7F2DFB"/>
    <w:rsid w:val="2F865F67"/>
    <w:rsid w:val="300708C5"/>
    <w:rsid w:val="3029650B"/>
    <w:rsid w:val="30667891"/>
    <w:rsid w:val="30A1498B"/>
    <w:rsid w:val="30EB7223"/>
    <w:rsid w:val="31284409"/>
    <w:rsid w:val="320E6314"/>
    <w:rsid w:val="32210B24"/>
    <w:rsid w:val="32442125"/>
    <w:rsid w:val="32B23F6F"/>
    <w:rsid w:val="32CF62C4"/>
    <w:rsid w:val="33023280"/>
    <w:rsid w:val="335036D5"/>
    <w:rsid w:val="33626A7A"/>
    <w:rsid w:val="337B280B"/>
    <w:rsid w:val="33B076DF"/>
    <w:rsid w:val="33D24300"/>
    <w:rsid w:val="33E353E0"/>
    <w:rsid w:val="346C260D"/>
    <w:rsid w:val="34A84A7C"/>
    <w:rsid w:val="34CB7714"/>
    <w:rsid w:val="34F97376"/>
    <w:rsid w:val="34FD2A25"/>
    <w:rsid w:val="357A7991"/>
    <w:rsid w:val="365725D5"/>
    <w:rsid w:val="37B208CF"/>
    <w:rsid w:val="381C647F"/>
    <w:rsid w:val="385E3DA4"/>
    <w:rsid w:val="386D4F26"/>
    <w:rsid w:val="38DF7412"/>
    <w:rsid w:val="38E05C9F"/>
    <w:rsid w:val="38E853DF"/>
    <w:rsid w:val="38FD0E8B"/>
    <w:rsid w:val="3908399E"/>
    <w:rsid w:val="39390324"/>
    <w:rsid w:val="399F5FAD"/>
    <w:rsid w:val="39B45EFF"/>
    <w:rsid w:val="39CC5BD2"/>
    <w:rsid w:val="39F40891"/>
    <w:rsid w:val="39FF7C50"/>
    <w:rsid w:val="3A133ED6"/>
    <w:rsid w:val="3A83714D"/>
    <w:rsid w:val="3A8A0E7C"/>
    <w:rsid w:val="3AC927B3"/>
    <w:rsid w:val="3B024D9A"/>
    <w:rsid w:val="3B0F7B52"/>
    <w:rsid w:val="3B2D72A6"/>
    <w:rsid w:val="3B7C61A5"/>
    <w:rsid w:val="3B872FBE"/>
    <w:rsid w:val="3BE54C29"/>
    <w:rsid w:val="3C1A27A9"/>
    <w:rsid w:val="3C3B3A65"/>
    <w:rsid w:val="3C5E458C"/>
    <w:rsid w:val="3C900653"/>
    <w:rsid w:val="3CA27AD9"/>
    <w:rsid w:val="3CBB185A"/>
    <w:rsid w:val="3D432DA6"/>
    <w:rsid w:val="3D55649C"/>
    <w:rsid w:val="3D5C46D9"/>
    <w:rsid w:val="3D6868BF"/>
    <w:rsid w:val="3DB95E2D"/>
    <w:rsid w:val="3DC674C1"/>
    <w:rsid w:val="3DFA2861"/>
    <w:rsid w:val="3E751275"/>
    <w:rsid w:val="3ED730DC"/>
    <w:rsid w:val="3F1269B3"/>
    <w:rsid w:val="3F5C5A7F"/>
    <w:rsid w:val="3FEF4B25"/>
    <w:rsid w:val="406A0711"/>
    <w:rsid w:val="407D3476"/>
    <w:rsid w:val="40C072F9"/>
    <w:rsid w:val="40DB7696"/>
    <w:rsid w:val="40DD2E08"/>
    <w:rsid w:val="40EF1C95"/>
    <w:rsid w:val="411528E8"/>
    <w:rsid w:val="413714C2"/>
    <w:rsid w:val="413922CF"/>
    <w:rsid w:val="414017AD"/>
    <w:rsid w:val="41655510"/>
    <w:rsid w:val="41C567AE"/>
    <w:rsid w:val="423A71EF"/>
    <w:rsid w:val="42554FF2"/>
    <w:rsid w:val="42573053"/>
    <w:rsid w:val="42702E79"/>
    <w:rsid w:val="42974C74"/>
    <w:rsid w:val="42E2321E"/>
    <w:rsid w:val="4341377A"/>
    <w:rsid w:val="442265B2"/>
    <w:rsid w:val="446A4670"/>
    <w:rsid w:val="4487093E"/>
    <w:rsid w:val="44BC5E74"/>
    <w:rsid w:val="44FD6B7F"/>
    <w:rsid w:val="45257A4B"/>
    <w:rsid w:val="4527499A"/>
    <w:rsid w:val="452805E5"/>
    <w:rsid w:val="45461A2F"/>
    <w:rsid w:val="455D708D"/>
    <w:rsid w:val="45A50F6F"/>
    <w:rsid w:val="45BD166C"/>
    <w:rsid w:val="45C70962"/>
    <w:rsid w:val="45E538C9"/>
    <w:rsid w:val="46332207"/>
    <w:rsid w:val="46A8357F"/>
    <w:rsid w:val="46AC349C"/>
    <w:rsid w:val="46C0074C"/>
    <w:rsid w:val="46D430DE"/>
    <w:rsid w:val="476963A2"/>
    <w:rsid w:val="476F1751"/>
    <w:rsid w:val="47AE45AF"/>
    <w:rsid w:val="48090B4C"/>
    <w:rsid w:val="480E2EC4"/>
    <w:rsid w:val="48107A3A"/>
    <w:rsid w:val="487959D5"/>
    <w:rsid w:val="487D65BC"/>
    <w:rsid w:val="489A22BA"/>
    <w:rsid w:val="48B5734F"/>
    <w:rsid w:val="48F549C6"/>
    <w:rsid w:val="495F04C0"/>
    <w:rsid w:val="498B7FF5"/>
    <w:rsid w:val="49C30E68"/>
    <w:rsid w:val="4A8E15AF"/>
    <w:rsid w:val="4ACC7267"/>
    <w:rsid w:val="4B240AE1"/>
    <w:rsid w:val="4B276A1F"/>
    <w:rsid w:val="4B2B66FC"/>
    <w:rsid w:val="4B306B44"/>
    <w:rsid w:val="4B8D3716"/>
    <w:rsid w:val="4C003E01"/>
    <w:rsid w:val="4C1A1578"/>
    <w:rsid w:val="4C926F9C"/>
    <w:rsid w:val="4CFD46B6"/>
    <w:rsid w:val="4D5C48FE"/>
    <w:rsid w:val="4D683E54"/>
    <w:rsid w:val="4DF16A68"/>
    <w:rsid w:val="4E1848B8"/>
    <w:rsid w:val="4E283778"/>
    <w:rsid w:val="4E67561D"/>
    <w:rsid w:val="4E9F7D2E"/>
    <w:rsid w:val="4EAF06F2"/>
    <w:rsid w:val="4EBC7E47"/>
    <w:rsid w:val="4F0160EE"/>
    <w:rsid w:val="4F336B91"/>
    <w:rsid w:val="4F876DDC"/>
    <w:rsid w:val="4F91255F"/>
    <w:rsid w:val="4FA718C9"/>
    <w:rsid w:val="506E0905"/>
    <w:rsid w:val="50C649A9"/>
    <w:rsid w:val="50EA5D60"/>
    <w:rsid w:val="51075293"/>
    <w:rsid w:val="51270CAB"/>
    <w:rsid w:val="51CD7B48"/>
    <w:rsid w:val="51FB71FC"/>
    <w:rsid w:val="52650152"/>
    <w:rsid w:val="526C4D7F"/>
    <w:rsid w:val="527E4F3C"/>
    <w:rsid w:val="52D625A9"/>
    <w:rsid w:val="53645904"/>
    <w:rsid w:val="539E76D2"/>
    <w:rsid w:val="53E67F15"/>
    <w:rsid w:val="53F50992"/>
    <w:rsid w:val="54073660"/>
    <w:rsid w:val="540745D9"/>
    <w:rsid w:val="54091E26"/>
    <w:rsid w:val="542F0E9E"/>
    <w:rsid w:val="54377082"/>
    <w:rsid w:val="54C61409"/>
    <w:rsid w:val="54E30563"/>
    <w:rsid w:val="54FF3AA2"/>
    <w:rsid w:val="551D0DE8"/>
    <w:rsid w:val="55387BC7"/>
    <w:rsid w:val="553948CD"/>
    <w:rsid w:val="554029EF"/>
    <w:rsid w:val="55A807B3"/>
    <w:rsid w:val="55B606FA"/>
    <w:rsid w:val="563F7D9B"/>
    <w:rsid w:val="56812ED3"/>
    <w:rsid w:val="569C0351"/>
    <w:rsid w:val="56DF561E"/>
    <w:rsid w:val="57023B67"/>
    <w:rsid w:val="57074709"/>
    <w:rsid w:val="571961EB"/>
    <w:rsid w:val="57211B8B"/>
    <w:rsid w:val="574635E1"/>
    <w:rsid w:val="57F77198"/>
    <w:rsid w:val="580C7104"/>
    <w:rsid w:val="58775F67"/>
    <w:rsid w:val="587B4A21"/>
    <w:rsid w:val="58BF4B5D"/>
    <w:rsid w:val="58E379E6"/>
    <w:rsid w:val="58F45F94"/>
    <w:rsid w:val="59123FAA"/>
    <w:rsid w:val="5924170C"/>
    <w:rsid w:val="599E5E1A"/>
    <w:rsid w:val="59BD040E"/>
    <w:rsid w:val="59BF66E0"/>
    <w:rsid w:val="59DA3A11"/>
    <w:rsid w:val="59DC3F50"/>
    <w:rsid w:val="5A040ED1"/>
    <w:rsid w:val="5A325959"/>
    <w:rsid w:val="5A6D3AB6"/>
    <w:rsid w:val="5A946A27"/>
    <w:rsid w:val="5ACD4951"/>
    <w:rsid w:val="5AEA0006"/>
    <w:rsid w:val="5B1A607C"/>
    <w:rsid w:val="5B397978"/>
    <w:rsid w:val="5B3F55F4"/>
    <w:rsid w:val="5B55264E"/>
    <w:rsid w:val="5B852993"/>
    <w:rsid w:val="5BC72EF0"/>
    <w:rsid w:val="5BD93009"/>
    <w:rsid w:val="5BE32A8E"/>
    <w:rsid w:val="5C067455"/>
    <w:rsid w:val="5C595F67"/>
    <w:rsid w:val="5C991EEB"/>
    <w:rsid w:val="5CAF760A"/>
    <w:rsid w:val="5CC021F5"/>
    <w:rsid w:val="5CC410DE"/>
    <w:rsid w:val="5DD62EE8"/>
    <w:rsid w:val="5E956894"/>
    <w:rsid w:val="5F736881"/>
    <w:rsid w:val="5F7F1B0C"/>
    <w:rsid w:val="5FA93928"/>
    <w:rsid w:val="603101F8"/>
    <w:rsid w:val="60566100"/>
    <w:rsid w:val="60A33536"/>
    <w:rsid w:val="60F43781"/>
    <w:rsid w:val="61146EF9"/>
    <w:rsid w:val="61294268"/>
    <w:rsid w:val="6147732A"/>
    <w:rsid w:val="61616DB9"/>
    <w:rsid w:val="617A36F2"/>
    <w:rsid w:val="618210DE"/>
    <w:rsid w:val="61EC4401"/>
    <w:rsid w:val="6221170F"/>
    <w:rsid w:val="626A2633"/>
    <w:rsid w:val="62B34E9E"/>
    <w:rsid w:val="63022648"/>
    <w:rsid w:val="631553FD"/>
    <w:rsid w:val="6333357C"/>
    <w:rsid w:val="6353677B"/>
    <w:rsid w:val="636A040E"/>
    <w:rsid w:val="63D72125"/>
    <w:rsid w:val="63EB793B"/>
    <w:rsid w:val="64452D8E"/>
    <w:rsid w:val="65AC5771"/>
    <w:rsid w:val="65AD184A"/>
    <w:rsid w:val="660D1283"/>
    <w:rsid w:val="664875B0"/>
    <w:rsid w:val="67931F6E"/>
    <w:rsid w:val="679407CF"/>
    <w:rsid w:val="67BA705D"/>
    <w:rsid w:val="67DB7134"/>
    <w:rsid w:val="685A77C3"/>
    <w:rsid w:val="687218FC"/>
    <w:rsid w:val="68BE6561"/>
    <w:rsid w:val="68E3759A"/>
    <w:rsid w:val="697F6F37"/>
    <w:rsid w:val="69AE455B"/>
    <w:rsid w:val="69BE456B"/>
    <w:rsid w:val="69C12552"/>
    <w:rsid w:val="69DD662F"/>
    <w:rsid w:val="69F612DF"/>
    <w:rsid w:val="6A6B1761"/>
    <w:rsid w:val="6A6C3234"/>
    <w:rsid w:val="6A6D4574"/>
    <w:rsid w:val="6AD16F27"/>
    <w:rsid w:val="6B0E16E8"/>
    <w:rsid w:val="6B217694"/>
    <w:rsid w:val="6B34279C"/>
    <w:rsid w:val="6B346035"/>
    <w:rsid w:val="6B3868C5"/>
    <w:rsid w:val="6BB716E3"/>
    <w:rsid w:val="6BDC2CFA"/>
    <w:rsid w:val="6BEA4C90"/>
    <w:rsid w:val="6BF501C0"/>
    <w:rsid w:val="6C6B12CA"/>
    <w:rsid w:val="6C88144A"/>
    <w:rsid w:val="6CB43FD0"/>
    <w:rsid w:val="6D3E00DE"/>
    <w:rsid w:val="6D707957"/>
    <w:rsid w:val="6D986D88"/>
    <w:rsid w:val="6DC3327A"/>
    <w:rsid w:val="6DD01987"/>
    <w:rsid w:val="6DE6606E"/>
    <w:rsid w:val="6E0A6DCB"/>
    <w:rsid w:val="6E4C2B39"/>
    <w:rsid w:val="6EC81C85"/>
    <w:rsid w:val="6ED81B50"/>
    <w:rsid w:val="6EDA03A1"/>
    <w:rsid w:val="6EDF306E"/>
    <w:rsid w:val="6EEE052E"/>
    <w:rsid w:val="6F0F686C"/>
    <w:rsid w:val="6F624775"/>
    <w:rsid w:val="6F6C25A5"/>
    <w:rsid w:val="6F90683A"/>
    <w:rsid w:val="6F9E3278"/>
    <w:rsid w:val="6FD20CA7"/>
    <w:rsid w:val="6FDF3642"/>
    <w:rsid w:val="705C65F8"/>
    <w:rsid w:val="709B7E99"/>
    <w:rsid w:val="70A53D86"/>
    <w:rsid w:val="70AA2B21"/>
    <w:rsid w:val="70BD1230"/>
    <w:rsid w:val="70EE1F1D"/>
    <w:rsid w:val="711817D9"/>
    <w:rsid w:val="7124079A"/>
    <w:rsid w:val="71B07AAF"/>
    <w:rsid w:val="71D73878"/>
    <w:rsid w:val="720042CB"/>
    <w:rsid w:val="720610EB"/>
    <w:rsid w:val="72E95234"/>
    <w:rsid w:val="72EF6C40"/>
    <w:rsid w:val="741E3CB2"/>
    <w:rsid w:val="74684291"/>
    <w:rsid w:val="74E44E48"/>
    <w:rsid w:val="74E726FA"/>
    <w:rsid w:val="74F14B25"/>
    <w:rsid w:val="74F81EB4"/>
    <w:rsid w:val="751F7184"/>
    <w:rsid w:val="752B0C0F"/>
    <w:rsid w:val="7562724F"/>
    <w:rsid w:val="75844DE8"/>
    <w:rsid w:val="75AF16B5"/>
    <w:rsid w:val="76054C98"/>
    <w:rsid w:val="76401149"/>
    <w:rsid w:val="76426BCC"/>
    <w:rsid w:val="76472867"/>
    <w:rsid w:val="765A5969"/>
    <w:rsid w:val="76772E72"/>
    <w:rsid w:val="76E10833"/>
    <w:rsid w:val="76E6230C"/>
    <w:rsid w:val="77214A3B"/>
    <w:rsid w:val="775C04F2"/>
    <w:rsid w:val="77CD2345"/>
    <w:rsid w:val="77DC2FA9"/>
    <w:rsid w:val="77FC0B6C"/>
    <w:rsid w:val="782F3564"/>
    <w:rsid w:val="784B5F94"/>
    <w:rsid w:val="787F3970"/>
    <w:rsid w:val="788D5266"/>
    <w:rsid w:val="78964AB9"/>
    <w:rsid w:val="7899179B"/>
    <w:rsid w:val="78A652B5"/>
    <w:rsid w:val="78EC6499"/>
    <w:rsid w:val="794C401B"/>
    <w:rsid w:val="7975360C"/>
    <w:rsid w:val="79BE2DD4"/>
    <w:rsid w:val="79C73FFB"/>
    <w:rsid w:val="7A083E9E"/>
    <w:rsid w:val="7A15028F"/>
    <w:rsid w:val="7A330C77"/>
    <w:rsid w:val="7A75153D"/>
    <w:rsid w:val="7AF73FFB"/>
    <w:rsid w:val="7BAA10C4"/>
    <w:rsid w:val="7BCB5D8F"/>
    <w:rsid w:val="7C3A0396"/>
    <w:rsid w:val="7C5227C8"/>
    <w:rsid w:val="7C604535"/>
    <w:rsid w:val="7C880331"/>
    <w:rsid w:val="7CE320AB"/>
    <w:rsid w:val="7D0F797F"/>
    <w:rsid w:val="7D1A6CC4"/>
    <w:rsid w:val="7D6A02B5"/>
    <w:rsid w:val="7D6D02A2"/>
    <w:rsid w:val="7D780D3F"/>
    <w:rsid w:val="7D7952D1"/>
    <w:rsid w:val="7D9176BB"/>
    <w:rsid w:val="7DAE5DE0"/>
    <w:rsid w:val="7DD07CAE"/>
    <w:rsid w:val="7E3F7FEA"/>
    <w:rsid w:val="7EB66F81"/>
    <w:rsid w:val="7EBA492E"/>
    <w:rsid w:val="7EE80B61"/>
    <w:rsid w:val="7EEC52B3"/>
    <w:rsid w:val="7F4B3A14"/>
    <w:rsid w:val="7F7F2C6A"/>
    <w:rsid w:val="7F895230"/>
    <w:rsid w:val="7FCD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24">
    <w:name w:val="Default Paragraph Font"/>
    <w:link w:val="25"/>
    <w:semiHidden/>
    <w:qFormat/>
    <w:uiPriority w:val="0"/>
    <w:rPr>
      <w:szCs w:val="21"/>
    </w:rPr>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next w:val="1"/>
    <w:qFormat/>
    <w:uiPriority w:val="0"/>
    <w:pPr>
      <w:adjustRightInd w:val="0"/>
      <w:ind w:firstLine="420"/>
      <w:jc w:val="left"/>
    </w:pPr>
    <w:rPr>
      <w:rFonts w:eastAsia="楷体_GB2312"/>
      <w:sz w:val="24"/>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Body Text Indent"/>
    <w:basedOn w:val="1"/>
    <w:qFormat/>
    <w:uiPriority w:val="0"/>
    <w:pPr>
      <w:spacing w:line="360" w:lineRule="auto"/>
      <w:ind w:firstLine="560" w:firstLineChars="200"/>
    </w:pPr>
    <w:rPr>
      <w:sz w:val="28"/>
    </w:rPr>
  </w:style>
  <w:style w:type="paragraph" w:styleId="10">
    <w:name w:val="Plain Text"/>
    <w:basedOn w:val="1"/>
    <w:qFormat/>
    <w:uiPriority w:val="0"/>
    <w:rPr>
      <w:rFonts w:ascii="宋体" w:hAnsi="Courier New"/>
    </w:rPr>
  </w:style>
  <w:style w:type="paragraph" w:styleId="11">
    <w:name w:val="Date"/>
    <w:basedOn w:val="1"/>
    <w:next w:val="1"/>
    <w:link w:val="43"/>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unhideWhenUsed/>
    <w:qFormat/>
    <w:uiPriority w:val="39"/>
    <w:rPr>
      <w:rFonts w:eastAsia="黑体"/>
      <w:sz w:val="28"/>
    </w:rPr>
  </w:style>
  <w:style w:type="paragraph" w:styleId="15">
    <w:name w:val="Subtitle"/>
    <w:basedOn w:val="1"/>
    <w:next w:val="1"/>
    <w:link w:val="45"/>
    <w:qFormat/>
    <w:uiPriority w:val="0"/>
    <w:pPr>
      <w:spacing w:before="240" w:after="60" w:line="312" w:lineRule="auto"/>
      <w:jc w:val="center"/>
      <w:outlineLvl w:val="1"/>
    </w:pPr>
    <w:rPr>
      <w:rFonts w:ascii="Cambria" w:hAnsi="Cambria"/>
      <w:b/>
      <w:bCs/>
      <w:kern w:val="28"/>
      <w:sz w:val="32"/>
      <w:szCs w:val="32"/>
    </w:rPr>
  </w:style>
  <w:style w:type="paragraph" w:styleId="16">
    <w:name w:val="List"/>
    <w:basedOn w:val="1"/>
    <w:qFormat/>
    <w:uiPriority w:val="0"/>
    <w:pPr>
      <w:tabs>
        <w:tab w:val="center" w:pos="425"/>
      </w:tabs>
      <w:spacing w:line="360" w:lineRule="auto"/>
      <w:ind w:left="425" w:hanging="425"/>
    </w:pPr>
    <w:rPr>
      <w:rFonts w:ascii="Arial" w:hAnsi="Arial"/>
      <w:kern w:val="0"/>
      <w:sz w:val="24"/>
    </w:rPr>
  </w:style>
  <w:style w:type="paragraph" w:styleId="17">
    <w:name w:val="footnote text"/>
    <w:basedOn w:val="1"/>
    <w:qFormat/>
    <w:uiPriority w:val="0"/>
    <w:pPr>
      <w:snapToGrid w:val="0"/>
      <w:jc w:val="left"/>
    </w:pPr>
    <w:rPr>
      <w:sz w:val="18"/>
    </w:rPr>
  </w:style>
  <w:style w:type="paragraph" w:styleId="18">
    <w:name w:val="toc 2"/>
    <w:basedOn w:val="1"/>
    <w:next w:val="1"/>
    <w:unhideWhenUsed/>
    <w:qFormat/>
    <w:uiPriority w:val="39"/>
    <w:pPr>
      <w:ind w:left="420" w:leftChars="200"/>
    </w:p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Title"/>
    <w:basedOn w:val="1"/>
    <w:next w:val="1"/>
    <w:link w:val="31"/>
    <w:qFormat/>
    <w:uiPriority w:val="10"/>
    <w:pPr>
      <w:spacing w:before="60" w:after="60"/>
      <w:jc w:val="center"/>
      <w:outlineLvl w:val="0"/>
    </w:pPr>
    <w:rPr>
      <w:rFonts w:ascii="Cambria" w:hAnsi="Cambria"/>
      <w:b/>
      <w:bCs/>
      <w:kern w:val="0"/>
      <w:sz w:val="20"/>
      <w:szCs w:val="32"/>
    </w:rPr>
  </w:style>
  <w:style w:type="paragraph" w:styleId="22">
    <w:name w:val="Body Text First Indent"/>
    <w:basedOn w:val="8"/>
    <w:qFormat/>
    <w:uiPriority w:val="0"/>
    <w:pPr>
      <w:widowControl/>
      <w:ind w:firstLine="420"/>
      <w:jc w:val="left"/>
    </w:pPr>
    <w:rPr>
      <w:kern w:val="0"/>
      <w:sz w:val="20"/>
    </w:rPr>
  </w:style>
  <w:style w:type="paragraph" w:customStyle="1" w:styleId="25">
    <w:name w:val="Char Char Char Char"/>
    <w:basedOn w:val="1"/>
    <w:link w:val="24"/>
    <w:qFormat/>
    <w:uiPriority w:val="0"/>
    <w:rPr>
      <w:szCs w:val="21"/>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customStyle="1" w:styleId="28">
    <w:name w:val="font01"/>
    <w:basedOn w:val="24"/>
    <w:qFormat/>
    <w:uiPriority w:val="0"/>
    <w:rPr>
      <w:rFonts w:hint="eastAsia" w:ascii="宋体" w:hAnsi="宋体" w:eastAsia="宋体" w:cs="宋体"/>
      <w:color w:val="FF0000"/>
      <w:sz w:val="20"/>
      <w:szCs w:val="20"/>
      <w:u w:val="none"/>
    </w:rPr>
  </w:style>
  <w:style w:type="character" w:customStyle="1" w:styleId="29">
    <w:name w:val="font61"/>
    <w:basedOn w:val="24"/>
    <w:qFormat/>
    <w:uiPriority w:val="0"/>
    <w:rPr>
      <w:rFonts w:hint="eastAsia" w:ascii="宋体" w:hAnsi="宋体" w:eastAsia="宋体" w:cs="宋体"/>
      <w:color w:val="000000"/>
      <w:sz w:val="18"/>
      <w:szCs w:val="18"/>
      <w:u w:val="none"/>
    </w:rPr>
  </w:style>
  <w:style w:type="character" w:customStyle="1" w:styleId="30">
    <w:name w:val="font21"/>
    <w:basedOn w:val="24"/>
    <w:qFormat/>
    <w:uiPriority w:val="0"/>
    <w:rPr>
      <w:rFonts w:hint="eastAsia" w:ascii="宋体" w:hAnsi="宋体" w:eastAsia="宋体" w:cs="宋体"/>
      <w:color w:val="000000"/>
      <w:sz w:val="20"/>
      <w:szCs w:val="20"/>
      <w:u w:val="none"/>
    </w:rPr>
  </w:style>
  <w:style w:type="character" w:customStyle="1" w:styleId="31">
    <w:name w:val="标题 Char"/>
    <w:link w:val="21"/>
    <w:qFormat/>
    <w:uiPriority w:val="10"/>
    <w:rPr>
      <w:rFonts w:ascii="Cambria" w:hAnsi="Cambria" w:cs="Times New Roman"/>
      <w:b/>
      <w:bCs/>
      <w:szCs w:val="32"/>
    </w:rPr>
  </w:style>
  <w:style w:type="character" w:customStyle="1" w:styleId="32">
    <w:name w:val="标题 2 Char"/>
    <w:link w:val="4"/>
    <w:qFormat/>
    <w:uiPriority w:val="0"/>
    <w:rPr>
      <w:rFonts w:ascii="Arial Black" w:hAnsi="Arial Black" w:eastAsia="黑体"/>
      <w:b/>
      <w:bCs/>
      <w:kern w:val="2"/>
      <w:sz w:val="32"/>
      <w:szCs w:val="32"/>
      <w:lang w:val="en-US" w:eastAsia="zh-CN" w:bidi="ar-SA"/>
    </w:rPr>
  </w:style>
  <w:style w:type="character" w:customStyle="1" w:styleId="33">
    <w:name w:val="font11"/>
    <w:basedOn w:val="24"/>
    <w:qFormat/>
    <w:uiPriority w:val="0"/>
    <w:rPr>
      <w:rFonts w:hint="eastAsia" w:ascii="宋体" w:hAnsi="宋体" w:eastAsia="宋体" w:cs="宋体"/>
      <w:color w:val="000000"/>
      <w:sz w:val="20"/>
      <w:szCs w:val="20"/>
      <w:u w:val="none"/>
    </w:rPr>
  </w:style>
  <w:style w:type="character" w:customStyle="1" w:styleId="34">
    <w:name w:val="ca-1"/>
    <w:basedOn w:val="24"/>
    <w:qFormat/>
    <w:uiPriority w:val="0"/>
  </w:style>
  <w:style w:type="character" w:customStyle="1" w:styleId="35">
    <w:name w:val="font91"/>
    <w:basedOn w:val="24"/>
    <w:qFormat/>
    <w:uiPriority w:val="0"/>
    <w:rPr>
      <w:rFonts w:hint="eastAsia" w:ascii="宋体" w:hAnsi="宋体" w:eastAsia="宋体" w:cs="宋体"/>
      <w:color w:val="000000"/>
      <w:sz w:val="18"/>
      <w:szCs w:val="18"/>
      <w:u w:val="none"/>
    </w:rPr>
  </w:style>
  <w:style w:type="character" w:customStyle="1" w:styleId="36">
    <w:name w:val="15"/>
    <w:qFormat/>
    <w:uiPriority w:val="0"/>
    <w:rPr>
      <w:rFonts w:hint="default" w:ascii="Times New Roman" w:hAnsi="Times New Roman" w:cs="Times New Roman"/>
      <w:color w:val="464445"/>
      <w:u w:val="none"/>
    </w:rPr>
  </w:style>
  <w:style w:type="character" w:customStyle="1" w:styleId="37">
    <w:name w:val="font81"/>
    <w:basedOn w:val="24"/>
    <w:qFormat/>
    <w:uiPriority w:val="0"/>
    <w:rPr>
      <w:rFonts w:hint="eastAsia" w:ascii="宋体" w:hAnsi="宋体" w:eastAsia="宋体" w:cs="宋体"/>
      <w:color w:val="000000"/>
      <w:sz w:val="20"/>
      <w:szCs w:val="20"/>
      <w:u w:val="none"/>
    </w:rPr>
  </w:style>
  <w:style w:type="character" w:customStyle="1" w:styleId="38">
    <w:name w:val="font131"/>
    <w:basedOn w:val="24"/>
    <w:qFormat/>
    <w:uiPriority w:val="0"/>
    <w:rPr>
      <w:rFonts w:hint="eastAsia" w:ascii="宋体" w:hAnsi="宋体" w:eastAsia="宋体" w:cs="宋体"/>
      <w:color w:val="000000"/>
      <w:sz w:val="20"/>
      <w:szCs w:val="20"/>
      <w:u w:val="none"/>
    </w:rPr>
  </w:style>
  <w:style w:type="character" w:customStyle="1" w:styleId="39">
    <w:name w:val="font121"/>
    <w:basedOn w:val="24"/>
    <w:qFormat/>
    <w:uiPriority w:val="0"/>
    <w:rPr>
      <w:rFonts w:hint="eastAsia" w:ascii="宋体" w:hAnsi="宋体" w:eastAsia="宋体" w:cs="宋体"/>
      <w:color w:val="000000"/>
      <w:sz w:val="20"/>
      <w:szCs w:val="20"/>
      <w:u w:val="none"/>
    </w:rPr>
  </w:style>
  <w:style w:type="character" w:customStyle="1" w:styleId="40">
    <w:name w:val="font51"/>
    <w:basedOn w:val="24"/>
    <w:qFormat/>
    <w:uiPriority w:val="0"/>
    <w:rPr>
      <w:rFonts w:hint="default" w:ascii="Arial" w:hAnsi="Arial" w:cs="Arial"/>
      <w:color w:val="000000"/>
      <w:sz w:val="18"/>
      <w:szCs w:val="18"/>
      <w:u w:val="none"/>
    </w:rPr>
  </w:style>
  <w:style w:type="character" w:customStyle="1" w:styleId="41">
    <w:name w:val="font31"/>
    <w:basedOn w:val="24"/>
    <w:qFormat/>
    <w:uiPriority w:val="0"/>
    <w:rPr>
      <w:rFonts w:hint="eastAsia" w:ascii="宋体" w:hAnsi="宋体" w:eastAsia="宋体" w:cs="宋体"/>
      <w:b/>
      <w:color w:val="000000"/>
      <w:sz w:val="20"/>
      <w:szCs w:val="20"/>
      <w:u w:val="none"/>
    </w:rPr>
  </w:style>
  <w:style w:type="character" w:customStyle="1" w:styleId="42">
    <w:name w:val="font71"/>
    <w:basedOn w:val="24"/>
    <w:qFormat/>
    <w:uiPriority w:val="0"/>
    <w:rPr>
      <w:rFonts w:hint="eastAsia" w:ascii="宋体" w:hAnsi="宋体" w:eastAsia="宋体" w:cs="宋体"/>
      <w:color w:val="000000"/>
      <w:sz w:val="20"/>
      <w:szCs w:val="20"/>
      <w:u w:val="none"/>
    </w:rPr>
  </w:style>
  <w:style w:type="character" w:customStyle="1" w:styleId="43">
    <w:name w:val="日期 Char"/>
    <w:basedOn w:val="24"/>
    <w:link w:val="11"/>
    <w:qFormat/>
    <w:uiPriority w:val="0"/>
    <w:rPr>
      <w:kern w:val="2"/>
      <w:sz w:val="21"/>
    </w:rPr>
  </w:style>
  <w:style w:type="character" w:customStyle="1" w:styleId="44">
    <w:name w:val="font41"/>
    <w:basedOn w:val="24"/>
    <w:qFormat/>
    <w:uiPriority w:val="0"/>
    <w:rPr>
      <w:rFonts w:hint="eastAsia" w:ascii="宋体" w:hAnsi="宋体" w:eastAsia="宋体" w:cs="宋体"/>
      <w:color w:val="000000"/>
      <w:sz w:val="22"/>
      <w:szCs w:val="22"/>
      <w:u w:val="none"/>
    </w:rPr>
  </w:style>
  <w:style w:type="character" w:customStyle="1" w:styleId="45">
    <w:name w:val="副标题 Char"/>
    <w:link w:val="15"/>
    <w:qFormat/>
    <w:uiPriority w:val="0"/>
    <w:rPr>
      <w:rFonts w:ascii="Cambria" w:hAnsi="Cambria" w:eastAsia="宋体"/>
      <w:b/>
      <w:bCs/>
      <w:kern w:val="28"/>
      <w:sz w:val="32"/>
      <w:szCs w:val="32"/>
      <w:lang w:val="en-US" w:eastAsia="zh-CN" w:bidi="ar-SA"/>
    </w:rPr>
  </w:style>
  <w:style w:type="paragraph" w:styleId="46">
    <w:name w:val="List Paragraph"/>
    <w:basedOn w:val="1"/>
    <w:qFormat/>
    <w:uiPriority w:val="0"/>
    <w:pPr>
      <w:ind w:firstLine="420" w:firstLineChars="200"/>
    </w:pPr>
    <w:rPr>
      <w:rFonts w:ascii="Calibri" w:hAnsi="Calibri"/>
      <w:szCs w:val="22"/>
    </w:rPr>
  </w:style>
  <w:style w:type="paragraph" w:customStyle="1" w:styleId="47">
    <w:name w:val="pa-7"/>
    <w:basedOn w:val="1"/>
    <w:qFormat/>
    <w:uiPriority w:val="0"/>
    <w:pPr>
      <w:widowControl/>
      <w:spacing w:before="150" w:after="150"/>
      <w:jc w:val="left"/>
    </w:pPr>
    <w:rPr>
      <w:rFonts w:ascii="宋体" w:hAnsi="宋体" w:cs="宋体"/>
      <w:kern w:val="0"/>
      <w:sz w:val="24"/>
      <w:szCs w:val="24"/>
    </w:rPr>
  </w:style>
  <w:style w:type="paragraph" w:customStyle="1" w:styleId="48">
    <w:name w:val="_Style 5"/>
    <w:basedOn w:val="1"/>
    <w:qFormat/>
    <w:uiPriority w:val="0"/>
    <w:pPr>
      <w:tabs>
        <w:tab w:val="left" w:pos="360"/>
      </w:tabs>
      <w:ind w:firstLine="420" w:firstLineChars="150"/>
    </w:pPr>
    <w:rPr>
      <w:rFonts w:ascii="Arial" w:hAnsi="Arial" w:cs="Arial"/>
      <w:sz w:val="20"/>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_Style 7"/>
    <w:basedOn w:val="1"/>
    <w:qFormat/>
    <w:uiPriority w:val="0"/>
    <w:pPr>
      <w:tabs>
        <w:tab w:val="left" w:pos="360"/>
      </w:tabs>
      <w:ind w:firstLine="420" w:firstLineChars="150"/>
    </w:pPr>
    <w:rPr>
      <w:rFonts w:ascii="Arial" w:hAnsi="Arial" w:cs="Arial"/>
      <w:sz w:val="20"/>
    </w:rPr>
  </w:style>
  <w:style w:type="paragraph" w:customStyle="1" w:styleId="51">
    <w:name w:val="p0"/>
    <w:basedOn w:val="1"/>
    <w:qFormat/>
    <w:uiPriority w:val="0"/>
    <w:pPr>
      <w:widowControl/>
    </w:pPr>
    <w:rPr>
      <w:rFonts w:ascii="Calibri" w:hAnsi="Calibri" w:cs="宋体"/>
      <w:kern w:val="0"/>
      <w:szCs w:val="21"/>
    </w:rPr>
  </w:style>
  <w:style w:type="paragraph" w:customStyle="1" w:styleId="52">
    <w:name w:val="Plain Text"/>
    <w:basedOn w:val="1"/>
    <w:qFormat/>
    <w:uiPriority w:val="0"/>
    <w:pPr>
      <w:adjustRightInd w:val="0"/>
    </w:pPr>
    <w:rPr>
      <w:rFonts w:hint="eastAsia" w:ascii="宋体" w:hAnsi="Courier New" w:eastAsia="楷体_GB2312"/>
      <w:sz w:val="28"/>
    </w:rPr>
  </w:style>
  <w:style w:type="paragraph" w:customStyle="1" w:styleId="53">
    <w:name w:val=" Char Char Char Char"/>
    <w:basedOn w:val="1"/>
    <w:qFormat/>
    <w:uiPriority w:val="0"/>
    <w:pPr>
      <w:tabs>
        <w:tab w:val="left" w:pos="360"/>
      </w:tabs>
      <w:ind w:firstLine="420" w:firstLineChars="150"/>
    </w:pPr>
    <w:rPr>
      <w:rFonts w:ascii="Arial" w:hAnsi="Arial" w:cs="Arial"/>
      <w:sz w:val="20"/>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5">
    <w:name w:val="Normal Indent1"/>
    <w:basedOn w:val="1"/>
    <w:qFormat/>
    <w:uiPriority w:val="99"/>
    <w:pPr>
      <w:adjustRightInd w:val="0"/>
      <w:snapToGrid w:val="0"/>
      <w:spacing w:line="312" w:lineRule="auto"/>
      <w:ind w:firstLine="420" w:firstLineChars="200"/>
    </w:pPr>
    <w:rPr>
      <w:sz w:val="24"/>
    </w:rPr>
  </w:style>
  <w:style w:type="paragraph" w:customStyle="1" w:styleId="56">
    <w:name w:val="List Paragraph1"/>
    <w:basedOn w:val="1"/>
    <w:qFormat/>
    <w:uiPriority w:val="0"/>
    <w:pPr>
      <w:ind w:firstLine="420" w:firstLineChars="200"/>
    </w:pPr>
  </w:style>
  <w:style w:type="paragraph" w:customStyle="1" w:styleId="57">
    <w:name w:val="zhang"/>
    <w:basedOn w:val="1"/>
    <w:qFormat/>
    <w:uiPriority w:val="0"/>
    <w:pPr>
      <w:spacing w:before="100" w:beforeAutospacing="1" w:after="100" w:afterAutospacing="1"/>
    </w:pPr>
    <w:rPr>
      <w:b/>
      <w:bCs/>
      <w:smallCaps/>
      <w:color w:val="000000"/>
      <w:sz w:val="20"/>
    </w:r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样式1"/>
    <w:basedOn w:val="1"/>
    <w:qFormat/>
    <w:uiPriority w:val="0"/>
    <w:pPr>
      <w:tabs>
        <w:tab w:val="left" w:pos="420"/>
      </w:tabs>
      <w:adjustRightInd w:val="0"/>
      <w:snapToGrid w:val="0"/>
      <w:ind w:left="420" w:hanging="420"/>
    </w:pPr>
    <w:rPr>
      <w:rFonts w:ascii="宋体" w:hAnsi="宋体"/>
      <w:kern w:val="0"/>
      <w:szCs w:val="21"/>
    </w:rPr>
  </w:style>
  <w:style w:type="paragraph" w:customStyle="1" w:styleId="60">
    <w:name w:val="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61">
    <w:name w:val="TOC Heading"/>
    <w:basedOn w:val="3"/>
    <w:next w:val="1"/>
    <w:qFormat/>
    <w:uiPriority w:val="0"/>
    <w:pPr>
      <w:spacing w:line="576" w:lineRule="auto"/>
      <w:outlineLvl w:val="9"/>
    </w:pPr>
    <w:rPr>
      <w:rFonts w:ascii="Calibri" w:hAnsi="Calibri"/>
    </w:rPr>
  </w:style>
  <w:style w:type="paragraph" w:customStyle="1" w:styleId="62">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161"/>
    <customShpInfo spid="_x0000_s2164"/>
    <customShpInfo spid="_x0000_s2162"/>
    <customShpInfo spid="_x0000_s2163"/>
    <customShpInfo spid="_x0000_s1037"/>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77</Pages>
  <Words>6981</Words>
  <Characters>39798</Characters>
  <Lines>331</Lines>
  <Paragraphs>93</Paragraphs>
  <TotalTime>17</TotalTime>
  <ScaleCrop>false</ScaleCrop>
  <LinksUpToDate>false</LinksUpToDate>
  <CharactersWithSpaces>46686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2020-04-04T11:19:00Z</dcterms:created>
  <dc:creator>微软用户</dc:creator>
  <cp:lastModifiedBy>dell</cp:lastModifiedBy>
  <cp:lastPrinted>2020-03-12T04:39:00Z</cp:lastPrinted>
  <dcterms:modified xsi:type="dcterms:W3CDTF">2021-09-06T11:46:41Z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2091018B52924095963436A5B6794154</vt:lpwstr>
  </property>
</Properties>
</file>