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s>
        <w:autoSpaceDE w:val="0"/>
        <w:autoSpaceDN w:val="0"/>
        <w:adjustRightInd w:val="0"/>
        <w:spacing w:line="440" w:lineRule="exact"/>
        <w:jc w:val="center"/>
        <w:outlineLvl w:val="0"/>
        <w:rPr>
          <w:rFonts w:hint="eastAsia" w:ascii="微软雅黑" w:hAnsi="微软雅黑" w:eastAsia="微软雅黑" w:cs="微软雅黑"/>
          <w:b/>
          <w:bCs/>
          <w:kern w:val="44"/>
          <w:sz w:val="24"/>
          <w:szCs w:val="24"/>
          <w:highlight w:val="none"/>
        </w:rPr>
      </w:pPr>
      <w:r>
        <w:rPr>
          <w:rFonts w:hint="eastAsia" w:ascii="微软雅黑" w:hAnsi="微软雅黑" w:eastAsia="微软雅黑" w:cs="微软雅黑"/>
          <w:b/>
          <w:bCs/>
          <w:kern w:val="44"/>
          <w:sz w:val="24"/>
          <w:szCs w:val="24"/>
          <w:highlight w:val="none"/>
          <w:lang w:eastAsia="zh-CN"/>
        </w:rPr>
        <w:t>喀什市教育系统以戏曲为引领推进中华优秀传统文化进校园活动需求器材采购项目（二次）</w:t>
      </w:r>
      <w:r>
        <w:rPr>
          <w:rFonts w:hint="eastAsia" w:ascii="微软雅黑" w:hAnsi="微软雅黑" w:eastAsia="微软雅黑" w:cs="微软雅黑"/>
          <w:b/>
          <w:bCs/>
          <w:kern w:val="44"/>
          <w:sz w:val="24"/>
          <w:szCs w:val="24"/>
          <w:highlight w:val="none"/>
        </w:rPr>
        <w:t>招标公告</w:t>
      </w:r>
    </w:p>
    <w:p>
      <w:pPr>
        <w:pBdr>
          <w:top w:val="single" w:color="auto" w:sz="4" w:space="1"/>
          <w:left w:val="single" w:color="auto" w:sz="4" w:space="4"/>
          <w:bottom w:val="single" w:color="auto" w:sz="4" w:space="1"/>
          <w:right w:val="single" w:color="auto" w:sz="4" w:space="4"/>
        </w:pBdr>
        <w:spacing w:line="36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项目概况</w:t>
      </w:r>
    </w:p>
    <w:p>
      <w:pPr>
        <w:pBdr>
          <w:top w:val="single" w:color="auto" w:sz="4" w:space="1"/>
          <w:left w:val="single" w:color="auto" w:sz="4" w:space="4"/>
          <w:bottom w:val="single" w:color="auto" w:sz="4" w:space="1"/>
          <w:right w:val="single" w:color="auto" w:sz="4" w:space="4"/>
        </w:pBdr>
        <w:spacing w:line="36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u w:val="single"/>
          <w:lang w:eastAsia="zh-CN"/>
        </w:rPr>
        <w:t>喀什市教育系统以戏曲为引领推进中华优秀传统文化进校园活动需求器材采购项目（二次）</w:t>
      </w:r>
      <w:r>
        <w:rPr>
          <w:rFonts w:hint="eastAsia" w:ascii="微软雅黑" w:hAnsi="微软雅黑" w:eastAsia="微软雅黑" w:cs="微软雅黑"/>
          <w:sz w:val="24"/>
          <w:szCs w:val="24"/>
          <w:highlight w:val="none"/>
        </w:rPr>
        <w:t>招标项目的潜在投标人应在</w:t>
      </w:r>
      <w:r>
        <w:rPr>
          <w:rFonts w:hint="eastAsia" w:ascii="微软雅黑" w:hAnsi="微软雅黑" w:eastAsia="微软雅黑" w:cs="微软雅黑"/>
          <w:sz w:val="24"/>
          <w:szCs w:val="24"/>
          <w:highlight w:val="none"/>
          <w:u w:val="single"/>
          <w:lang w:val="en-US" w:eastAsia="zh-CN"/>
        </w:rPr>
        <w:t>政采云平台线上下载</w:t>
      </w:r>
      <w:r>
        <w:rPr>
          <w:rFonts w:hint="eastAsia" w:ascii="微软雅黑" w:hAnsi="微软雅黑" w:eastAsia="微软雅黑" w:cs="微软雅黑"/>
          <w:sz w:val="24"/>
          <w:szCs w:val="24"/>
          <w:highlight w:val="none"/>
        </w:rPr>
        <w:t>获取</w:t>
      </w:r>
      <w:r>
        <w:rPr>
          <w:rFonts w:hint="eastAsia" w:ascii="微软雅黑" w:hAnsi="微软雅黑" w:eastAsia="微软雅黑" w:cs="微软雅黑"/>
          <w:color w:val="auto"/>
          <w:sz w:val="24"/>
          <w:szCs w:val="24"/>
          <w:highlight w:val="none"/>
        </w:rPr>
        <w:t>招标文件，并于</w:t>
      </w:r>
      <w:r>
        <w:rPr>
          <w:rFonts w:hint="eastAsia" w:ascii="微软雅黑" w:hAnsi="微软雅黑" w:eastAsia="微软雅黑" w:cs="微软雅黑"/>
          <w:color w:val="auto"/>
          <w:sz w:val="24"/>
          <w:szCs w:val="24"/>
          <w:highlight w:val="none"/>
          <w:u w:val="single"/>
          <w:lang w:eastAsia="zh-CN"/>
        </w:rPr>
        <w:t>2021年0</w:t>
      </w:r>
      <w:r>
        <w:rPr>
          <w:rFonts w:hint="eastAsia" w:ascii="微软雅黑" w:hAnsi="微软雅黑" w:eastAsia="微软雅黑" w:cs="微软雅黑"/>
          <w:color w:val="auto"/>
          <w:sz w:val="24"/>
          <w:szCs w:val="24"/>
          <w:highlight w:val="none"/>
          <w:u w:val="single"/>
          <w:lang w:val="en-US" w:eastAsia="zh-CN"/>
        </w:rPr>
        <w:t>9</w:t>
      </w:r>
      <w:r>
        <w:rPr>
          <w:rFonts w:hint="eastAsia" w:ascii="微软雅黑" w:hAnsi="微软雅黑" w:eastAsia="微软雅黑" w:cs="微软雅黑"/>
          <w:color w:val="auto"/>
          <w:sz w:val="24"/>
          <w:szCs w:val="24"/>
          <w:highlight w:val="none"/>
          <w:u w:val="single"/>
          <w:lang w:eastAsia="zh-CN"/>
        </w:rPr>
        <w:t>月</w:t>
      </w:r>
      <w:r>
        <w:rPr>
          <w:rFonts w:hint="eastAsia" w:ascii="微软雅黑" w:hAnsi="微软雅黑" w:eastAsia="微软雅黑" w:cs="微软雅黑"/>
          <w:color w:val="auto"/>
          <w:sz w:val="24"/>
          <w:szCs w:val="24"/>
          <w:highlight w:val="none"/>
          <w:u w:val="single"/>
          <w:lang w:val="en-US" w:eastAsia="zh-CN"/>
        </w:rPr>
        <w:t>29</w:t>
      </w:r>
      <w:r>
        <w:rPr>
          <w:rFonts w:hint="eastAsia" w:ascii="微软雅黑" w:hAnsi="微软雅黑" w:eastAsia="微软雅黑" w:cs="微软雅黑"/>
          <w:color w:val="auto"/>
          <w:sz w:val="24"/>
          <w:szCs w:val="24"/>
          <w:highlight w:val="none"/>
          <w:u w:val="single"/>
          <w:lang w:eastAsia="zh-CN"/>
        </w:rPr>
        <w:t>日</w:t>
      </w:r>
      <w:r>
        <w:rPr>
          <w:rFonts w:hint="eastAsia" w:ascii="微软雅黑" w:hAnsi="微软雅黑" w:eastAsia="微软雅黑" w:cs="微软雅黑"/>
          <w:bCs/>
          <w:color w:val="auto"/>
          <w:sz w:val="24"/>
          <w:szCs w:val="24"/>
          <w:highlight w:val="none"/>
          <w:u w:val="single"/>
          <w:lang w:val="en-US" w:eastAsia="zh-CN"/>
        </w:rPr>
        <w:t>11</w:t>
      </w:r>
      <w:r>
        <w:rPr>
          <w:rFonts w:hint="eastAsia" w:ascii="微软雅黑" w:hAnsi="微软雅黑" w:eastAsia="微软雅黑" w:cs="微软雅黑"/>
          <w:bCs/>
          <w:color w:val="auto"/>
          <w:sz w:val="24"/>
          <w:szCs w:val="24"/>
          <w:highlight w:val="none"/>
          <w:u w:val="single"/>
        </w:rPr>
        <w:t>点 00 分</w:t>
      </w:r>
      <w:r>
        <w:rPr>
          <w:rFonts w:hint="eastAsia" w:ascii="微软雅黑" w:hAnsi="微软雅黑" w:eastAsia="微软雅黑" w:cs="微软雅黑"/>
          <w:bCs/>
          <w:sz w:val="24"/>
          <w:szCs w:val="24"/>
          <w:highlight w:val="none"/>
          <w:u w:val="single"/>
        </w:rPr>
        <w:t>（</w:t>
      </w:r>
      <w:r>
        <w:rPr>
          <w:rFonts w:hint="eastAsia" w:ascii="微软雅黑" w:hAnsi="微软雅黑" w:eastAsia="微软雅黑" w:cs="微软雅黑"/>
          <w:bCs/>
          <w:sz w:val="24"/>
          <w:szCs w:val="24"/>
          <w:highlight w:val="none"/>
        </w:rPr>
        <w:t>北京时间）前递交投标文件</w:t>
      </w:r>
      <w:r>
        <w:rPr>
          <w:rFonts w:hint="eastAsia" w:ascii="微软雅黑" w:hAnsi="微软雅黑" w:eastAsia="微软雅黑" w:cs="微软雅黑"/>
          <w:sz w:val="24"/>
          <w:szCs w:val="24"/>
          <w:highlight w:val="none"/>
        </w:rPr>
        <w:t>。</w:t>
      </w:r>
    </w:p>
    <w:p>
      <w:pPr>
        <w:keepNext/>
        <w:keepLines/>
        <w:pageBreakBefore w:val="0"/>
        <w:kinsoku/>
        <w:wordWrap/>
        <w:overflowPunct/>
        <w:topLinePunct w:val="0"/>
        <w:bidi w:val="0"/>
        <w:spacing w:line="400" w:lineRule="exact"/>
        <w:ind w:left="0" w:firstLine="0" w:firstLineChars="0"/>
        <w:outlineLvl w:val="1"/>
        <w:rPr>
          <w:rFonts w:hint="eastAsia" w:ascii="微软雅黑" w:hAnsi="微软雅黑" w:eastAsia="微软雅黑" w:cs="微软雅黑"/>
          <w:bCs/>
          <w:sz w:val="24"/>
          <w:szCs w:val="24"/>
          <w:highlight w:val="none"/>
        </w:rPr>
      </w:pPr>
      <w:bookmarkStart w:id="0" w:name="_Toc35393621"/>
      <w:bookmarkStart w:id="1" w:name="_Toc28359079"/>
      <w:bookmarkStart w:id="2" w:name="_Toc35393790"/>
      <w:bookmarkStart w:id="3" w:name="_Toc28359002"/>
      <w:bookmarkStart w:id="4" w:name="_Hlk24379207"/>
      <w:r>
        <w:rPr>
          <w:rFonts w:hint="eastAsia" w:ascii="微软雅黑" w:hAnsi="微软雅黑" w:eastAsia="微软雅黑" w:cs="微软雅黑"/>
          <w:bCs/>
          <w:sz w:val="24"/>
          <w:szCs w:val="24"/>
          <w:highlight w:val="none"/>
        </w:rPr>
        <w:t>一、项目基本情况</w:t>
      </w:r>
      <w:bookmarkEnd w:id="0"/>
      <w:bookmarkEnd w:id="1"/>
      <w:bookmarkEnd w:id="2"/>
      <w:bookmarkEnd w:id="3"/>
    </w:p>
    <w:p>
      <w:pPr>
        <w:pageBreakBefore w:val="0"/>
        <w:widowControl/>
        <w:kinsoku/>
        <w:wordWrap/>
        <w:overflowPunct/>
        <w:topLinePunct w:val="0"/>
        <w:bidi w:val="0"/>
        <w:spacing w:line="400" w:lineRule="exact"/>
        <w:ind w:left="0" w:firstLine="0" w:firstLineChars="0"/>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项目编号：</w:t>
      </w:r>
      <w:r>
        <w:rPr>
          <w:rFonts w:hint="eastAsia" w:ascii="微软雅黑" w:hAnsi="微软雅黑" w:eastAsia="微软雅黑" w:cs="微软雅黑"/>
          <w:sz w:val="24"/>
          <w:szCs w:val="24"/>
          <w:highlight w:val="none"/>
          <w:lang w:eastAsia="zh-CN"/>
        </w:rPr>
        <w:t>ZTKS(GK)2021015</w:t>
      </w:r>
    </w:p>
    <w:p>
      <w:pPr>
        <w:pageBreakBefore w:val="0"/>
        <w:widowControl/>
        <w:kinsoku/>
        <w:wordWrap/>
        <w:overflowPunct/>
        <w:topLinePunct w:val="0"/>
        <w:bidi w:val="0"/>
        <w:spacing w:line="400" w:lineRule="exact"/>
        <w:ind w:left="0" w:firstLine="0" w:firstLineChars="0"/>
        <w:jc w:val="left"/>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项目名称：</w:t>
      </w:r>
      <w:r>
        <w:rPr>
          <w:rFonts w:hint="eastAsia" w:ascii="微软雅黑" w:hAnsi="微软雅黑" w:eastAsia="微软雅黑" w:cs="微软雅黑"/>
          <w:sz w:val="24"/>
          <w:szCs w:val="24"/>
          <w:highlight w:val="none"/>
          <w:lang w:eastAsia="zh-CN"/>
        </w:rPr>
        <w:t>喀什市教育系统以戏曲为引领推进中华优秀传统文化进校园活动需求器材采购项目（二次）</w:t>
      </w:r>
    </w:p>
    <w:bookmarkEnd w:id="4"/>
    <w:p>
      <w:pPr>
        <w:pageBreakBefore w:val="0"/>
        <w:widowControl/>
        <w:kinsoku/>
        <w:wordWrap/>
        <w:overflowPunct/>
        <w:topLinePunct w:val="0"/>
        <w:bidi w:val="0"/>
        <w:spacing w:line="400" w:lineRule="exact"/>
        <w:ind w:left="0" w:firstLine="0" w:firstLineChars="0"/>
        <w:jc w:val="left"/>
        <w:rPr>
          <w:rFonts w:hint="eastAsia" w:ascii="微软雅黑" w:hAnsi="微软雅黑" w:eastAsia="微软雅黑" w:cs="微软雅黑"/>
          <w:color w:val="0000FF"/>
          <w:sz w:val="24"/>
          <w:szCs w:val="24"/>
          <w:highlight w:val="none"/>
        </w:rPr>
      </w:pPr>
      <w:r>
        <w:rPr>
          <w:rFonts w:hint="eastAsia" w:ascii="微软雅黑" w:hAnsi="微软雅黑" w:eastAsia="微软雅黑" w:cs="微软雅黑"/>
          <w:sz w:val="24"/>
          <w:szCs w:val="24"/>
          <w:highlight w:val="none"/>
        </w:rPr>
        <w:t>预算金额：</w:t>
      </w:r>
      <w:r>
        <w:rPr>
          <w:rFonts w:hint="eastAsia" w:ascii="微软雅黑" w:hAnsi="微软雅黑" w:eastAsia="微软雅黑" w:cs="微软雅黑"/>
          <w:sz w:val="24"/>
          <w:szCs w:val="24"/>
          <w:highlight w:val="none"/>
          <w:lang w:val="en-US" w:eastAsia="zh-CN"/>
        </w:rPr>
        <w:t>400万元</w:t>
      </w:r>
    </w:p>
    <w:p>
      <w:pPr>
        <w:pageBreakBefore w:val="0"/>
        <w:widowControl/>
        <w:kinsoku/>
        <w:wordWrap/>
        <w:overflowPunct/>
        <w:topLinePunct w:val="0"/>
        <w:bidi w:val="0"/>
        <w:spacing w:line="400" w:lineRule="exact"/>
        <w:ind w:left="0" w:firstLine="0" w:firstLineChars="0"/>
        <w:jc w:val="left"/>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采购需求：</w:t>
      </w:r>
      <w:r>
        <w:rPr>
          <w:rFonts w:hint="eastAsia" w:ascii="微软雅黑" w:hAnsi="微软雅黑" w:eastAsia="微软雅黑" w:cs="微软雅黑"/>
          <w:sz w:val="24"/>
          <w:szCs w:val="24"/>
          <w:highlight w:val="none"/>
          <w:lang w:val="en-US" w:eastAsia="zh-CN"/>
        </w:rPr>
        <w:t>戏曲材料</w:t>
      </w:r>
    </w:p>
    <w:p>
      <w:pPr>
        <w:pageBreakBefore w:val="0"/>
        <w:widowControl/>
        <w:kinsoku/>
        <w:wordWrap/>
        <w:overflowPunct/>
        <w:topLinePunct w:val="0"/>
        <w:bidi w:val="0"/>
        <w:spacing w:line="400" w:lineRule="exact"/>
        <w:ind w:left="0" w:firstLine="0" w:firstLineChars="0"/>
        <w:jc w:val="lef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标项名称：</w:t>
      </w:r>
      <w:r>
        <w:rPr>
          <w:rFonts w:hint="eastAsia" w:ascii="微软雅黑" w:hAnsi="微软雅黑" w:eastAsia="微软雅黑" w:cs="微软雅黑"/>
          <w:sz w:val="24"/>
          <w:szCs w:val="24"/>
          <w:highlight w:val="none"/>
          <w:lang w:eastAsia="zh-CN"/>
        </w:rPr>
        <w:t>喀什市教育系统以戏曲为引领推进中华优秀传统文化进校园活动需求器材采购项目（二次）</w:t>
      </w:r>
    </w:p>
    <w:p>
      <w:pPr>
        <w:pageBreakBefore w:val="0"/>
        <w:widowControl/>
        <w:kinsoku/>
        <w:wordWrap/>
        <w:overflowPunct/>
        <w:topLinePunct w:val="0"/>
        <w:bidi w:val="0"/>
        <w:spacing w:line="400" w:lineRule="exact"/>
        <w:ind w:left="0" w:firstLine="0" w:firstLineChars="0"/>
        <w:jc w:val="lef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数量：一批</w:t>
      </w:r>
    </w:p>
    <w:p>
      <w:pPr>
        <w:pStyle w:val="3"/>
        <w:pageBreakBefore w:val="0"/>
        <w:kinsoku/>
        <w:wordWrap/>
        <w:overflowPunct/>
        <w:topLinePunct w:val="0"/>
        <w:bidi w:val="0"/>
        <w:spacing w:line="400" w:lineRule="exact"/>
        <w:ind w:left="0" w:firstLine="0" w:firstLineChars="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简要规格描述或项目基本概况介绍、用途：</w:t>
      </w:r>
      <w:r>
        <w:rPr>
          <w:rFonts w:hint="eastAsia" w:ascii="微软雅黑" w:hAnsi="微软雅黑" w:eastAsia="微软雅黑" w:cs="微软雅黑"/>
          <w:sz w:val="24"/>
          <w:szCs w:val="24"/>
          <w:highlight w:val="none"/>
          <w:lang w:val="en-US" w:eastAsia="zh-CN"/>
        </w:rPr>
        <w:t>戏曲演绎</w:t>
      </w:r>
      <w:r>
        <w:rPr>
          <w:rFonts w:hint="eastAsia" w:ascii="微软雅黑" w:hAnsi="微软雅黑" w:eastAsia="微软雅黑" w:cs="微软雅黑"/>
          <w:color w:val="auto"/>
          <w:sz w:val="24"/>
          <w:szCs w:val="24"/>
          <w:highlight w:val="none"/>
          <w:lang w:val="en-US" w:eastAsia="zh-CN"/>
        </w:rPr>
        <w:t>。</w:t>
      </w:r>
    </w:p>
    <w:p>
      <w:pPr>
        <w:pStyle w:val="3"/>
        <w:pageBreakBefore w:val="0"/>
        <w:kinsoku/>
        <w:wordWrap/>
        <w:overflowPunct/>
        <w:topLinePunct w:val="0"/>
        <w:bidi w:val="0"/>
        <w:spacing w:line="400" w:lineRule="exact"/>
        <w:ind w:left="0" w:firstLine="0" w:firstLineChars="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合同履行期限：</w:t>
      </w:r>
      <w:r>
        <w:rPr>
          <w:rFonts w:hint="eastAsia" w:ascii="微软雅黑" w:hAnsi="微软雅黑" w:eastAsia="微软雅黑" w:cs="微软雅黑"/>
          <w:color w:val="auto"/>
          <w:sz w:val="24"/>
          <w:szCs w:val="24"/>
          <w:highlight w:val="none"/>
          <w:lang w:eastAsia="zh-CN"/>
        </w:rPr>
        <w:t>以双方签订合同为准</w:t>
      </w:r>
      <w:r>
        <w:rPr>
          <w:rFonts w:hint="eastAsia" w:ascii="微软雅黑" w:hAnsi="微软雅黑" w:eastAsia="微软雅黑" w:cs="微软雅黑"/>
          <w:color w:val="auto"/>
          <w:sz w:val="24"/>
          <w:szCs w:val="24"/>
          <w:highlight w:val="none"/>
          <w:lang w:val="en-US" w:eastAsia="zh-CN"/>
        </w:rPr>
        <w:t>。</w:t>
      </w:r>
    </w:p>
    <w:p>
      <w:pPr>
        <w:pageBreakBefore w:val="0"/>
        <w:kinsoku/>
        <w:wordWrap/>
        <w:overflowPunct/>
        <w:topLinePunct w:val="0"/>
        <w:bidi w:val="0"/>
        <w:spacing w:line="400" w:lineRule="exact"/>
        <w:ind w:left="0" w:firstLine="0" w:firstLineChars="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本项目（</w:t>
      </w:r>
      <w:r>
        <w:rPr>
          <w:rFonts w:hint="eastAsia" w:ascii="微软雅黑" w:hAnsi="微软雅黑" w:eastAsia="微软雅黑" w:cs="微软雅黑"/>
          <w:i/>
          <w:sz w:val="24"/>
          <w:szCs w:val="24"/>
          <w:highlight w:val="none"/>
        </w:rPr>
        <w:t>是/</w:t>
      </w:r>
      <w:r>
        <w:rPr>
          <w:rFonts w:hint="eastAsia" w:ascii="微软雅黑" w:hAnsi="微软雅黑" w:eastAsia="微软雅黑" w:cs="微软雅黑"/>
          <w:i/>
          <w:sz w:val="24"/>
          <w:szCs w:val="24"/>
          <w:highlight w:val="none"/>
        </w:rPr>
        <w:sym w:font="Wingdings" w:char="00FE"/>
      </w:r>
      <w:r>
        <w:rPr>
          <w:rFonts w:hint="eastAsia" w:ascii="微软雅黑" w:hAnsi="微软雅黑" w:eastAsia="微软雅黑" w:cs="微软雅黑"/>
          <w:i/>
          <w:sz w:val="24"/>
          <w:szCs w:val="24"/>
          <w:highlight w:val="none"/>
        </w:rPr>
        <w:t>否</w:t>
      </w:r>
      <w:r>
        <w:rPr>
          <w:rFonts w:hint="eastAsia" w:ascii="微软雅黑" w:hAnsi="微软雅黑" w:eastAsia="微软雅黑" w:cs="微软雅黑"/>
          <w:sz w:val="24"/>
          <w:szCs w:val="24"/>
          <w:highlight w:val="none"/>
        </w:rPr>
        <w:t>）接受联合体投标。</w:t>
      </w:r>
    </w:p>
    <w:p>
      <w:pPr>
        <w:keepNext/>
        <w:keepLines/>
        <w:pageBreakBefore w:val="0"/>
        <w:kinsoku/>
        <w:wordWrap/>
        <w:overflowPunct/>
        <w:topLinePunct w:val="0"/>
        <w:bidi w:val="0"/>
        <w:spacing w:line="400" w:lineRule="exact"/>
        <w:ind w:left="0" w:firstLine="0" w:firstLineChars="0"/>
        <w:outlineLvl w:val="1"/>
        <w:rPr>
          <w:rFonts w:hint="eastAsia" w:ascii="微软雅黑" w:hAnsi="微软雅黑" w:eastAsia="微软雅黑" w:cs="微软雅黑"/>
          <w:bCs/>
          <w:sz w:val="24"/>
          <w:szCs w:val="24"/>
          <w:highlight w:val="none"/>
        </w:rPr>
      </w:pPr>
      <w:bookmarkStart w:id="5" w:name="_Toc28359080"/>
      <w:bookmarkStart w:id="6" w:name="_Toc28359003"/>
      <w:bookmarkStart w:id="7" w:name="_Toc35393622"/>
      <w:bookmarkStart w:id="8" w:name="_Toc35393791"/>
      <w:r>
        <w:rPr>
          <w:rFonts w:hint="eastAsia" w:ascii="微软雅黑" w:hAnsi="微软雅黑" w:eastAsia="微软雅黑" w:cs="微软雅黑"/>
          <w:bCs/>
          <w:sz w:val="24"/>
          <w:szCs w:val="24"/>
          <w:highlight w:val="none"/>
        </w:rPr>
        <w:t>二、申请人的资格要求：</w:t>
      </w:r>
      <w:bookmarkEnd w:id="5"/>
      <w:bookmarkEnd w:id="6"/>
      <w:bookmarkEnd w:id="7"/>
      <w:bookmarkEnd w:id="8"/>
    </w:p>
    <w:p>
      <w:pPr>
        <w:pageBreakBefore w:val="0"/>
        <w:numPr>
          <w:ilvl w:val="0"/>
          <w:numId w:val="1"/>
        </w:numPr>
        <w:kinsoku/>
        <w:wordWrap/>
        <w:overflowPunct/>
        <w:topLinePunct w:val="0"/>
        <w:bidi w:val="0"/>
        <w:spacing w:line="400" w:lineRule="exact"/>
        <w:ind w:left="0" w:leftChars="0" w:firstLine="0" w:firstLineChars="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满足《中华人民共和国政府采购法》第二十二条规定；</w:t>
      </w:r>
    </w:p>
    <w:p>
      <w:pPr>
        <w:pageBreakBefore w:val="0"/>
        <w:numPr>
          <w:ilvl w:val="0"/>
          <w:numId w:val="1"/>
        </w:numPr>
        <w:kinsoku/>
        <w:wordWrap/>
        <w:overflowPunct/>
        <w:topLinePunct w:val="0"/>
        <w:bidi w:val="0"/>
        <w:spacing w:line="400" w:lineRule="exact"/>
        <w:ind w:left="0" w:leftChars="0" w:firstLine="0" w:firstLineChars="0"/>
        <w:rPr>
          <w:rFonts w:hint="eastAsia" w:ascii="微软雅黑" w:hAnsi="微软雅黑" w:eastAsia="微软雅黑" w:cs="微软雅黑"/>
          <w:sz w:val="24"/>
          <w:szCs w:val="24"/>
          <w:highlight w:val="none"/>
        </w:rPr>
      </w:pPr>
      <w:bookmarkStart w:id="9" w:name="_Toc28359004"/>
      <w:bookmarkStart w:id="10" w:name="_Toc28359081"/>
      <w:r>
        <w:rPr>
          <w:rFonts w:hint="eastAsia" w:ascii="微软雅黑" w:hAnsi="微软雅黑" w:eastAsia="微软雅黑" w:cs="微软雅黑"/>
          <w:sz w:val="24"/>
          <w:szCs w:val="24"/>
          <w:highlight w:val="none"/>
        </w:rPr>
        <w:t>独立承担民事责任能力的企业、事业、自然人，提供营业执照等经营性证件；</w:t>
      </w:r>
    </w:p>
    <w:p>
      <w:pPr>
        <w:pageBreakBefore w:val="0"/>
        <w:numPr>
          <w:ilvl w:val="0"/>
          <w:numId w:val="1"/>
        </w:numPr>
        <w:kinsoku/>
        <w:wordWrap/>
        <w:overflowPunct/>
        <w:topLinePunct w:val="0"/>
        <w:bidi w:val="0"/>
        <w:spacing w:line="400" w:lineRule="exact"/>
        <w:ind w:left="0" w:leftChars="0" w:firstLine="0" w:firstLineChars="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法人身份证明或法人授权委托书（含法人身份证复印件）和被授权人身份有效证件原件（被委托人必须为投标单位正式员工，提供公司为其缴纳的近</w:t>
      </w:r>
      <w:r>
        <w:rPr>
          <w:rFonts w:hint="eastAsia" w:ascii="微软雅黑" w:hAnsi="微软雅黑" w:eastAsia="微软雅黑" w:cs="微软雅黑"/>
          <w:sz w:val="24"/>
          <w:szCs w:val="24"/>
          <w:highlight w:val="none"/>
          <w:lang w:val="en-US" w:eastAsia="zh-CN"/>
        </w:rPr>
        <w:t>1</w:t>
      </w:r>
      <w:r>
        <w:rPr>
          <w:rFonts w:hint="eastAsia" w:ascii="微软雅黑" w:hAnsi="微软雅黑" w:eastAsia="微软雅黑" w:cs="微软雅黑"/>
          <w:sz w:val="24"/>
          <w:szCs w:val="24"/>
          <w:highlight w:val="none"/>
        </w:rPr>
        <w:t>个月</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lang w:val="en-US" w:eastAsia="zh-CN"/>
        </w:rPr>
        <w:t>2021年7月</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的社保缴纳明细）；</w:t>
      </w:r>
    </w:p>
    <w:p>
      <w:pPr>
        <w:pageBreakBefore w:val="0"/>
        <w:numPr>
          <w:ilvl w:val="0"/>
          <w:numId w:val="1"/>
        </w:numPr>
        <w:kinsoku/>
        <w:wordWrap/>
        <w:overflowPunct/>
        <w:topLinePunct w:val="0"/>
        <w:bidi w:val="0"/>
        <w:spacing w:line="400" w:lineRule="exact"/>
        <w:ind w:left="0" w:leftChars="0" w:firstLine="0" w:firstLineChars="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2020年度经审计的财务审计报告（成立不满一年的提供有效的银行资信证明）；</w:t>
      </w:r>
    </w:p>
    <w:p>
      <w:pPr>
        <w:pageBreakBefore w:val="0"/>
        <w:numPr>
          <w:ilvl w:val="0"/>
          <w:numId w:val="1"/>
        </w:numPr>
        <w:kinsoku/>
        <w:wordWrap/>
        <w:overflowPunct/>
        <w:topLinePunct w:val="0"/>
        <w:bidi w:val="0"/>
        <w:spacing w:line="400" w:lineRule="exact"/>
        <w:ind w:left="0" w:leftChars="0" w:firstLine="0" w:firstLineChars="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由税务局出具的近六个月</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lang w:val="en-US" w:eastAsia="zh-CN"/>
        </w:rPr>
        <w:t>2021年7月、6月、5月、4月、3月、2月</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的</w:t>
      </w:r>
      <w:r>
        <w:rPr>
          <w:rFonts w:hint="eastAsia" w:ascii="微软雅黑" w:hAnsi="微软雅黑" w:eastAsia="微软雅黑" w:cs="微软雅黑"/>
          <w:sz w:val="24"/>
          <w:szCs w:val="24"/>
          <w:highlight w:val="none"/>
          <w:lang w:eastAsia="zh-CN"/>
        </w:rPr>
        <w:t>中华人民共和国税收</w:t>
      </w:r>
      <w:r>
        <w:rPr>
          <w:rFonts w:hint="eastAsia" w:ascii="微软雅黑" w:hAnsi="微软雅黑" w:eastAsia="微软雅黑" w:cs="微软雅黑"/>
          <w:sz w:val="24"/>
          <w:szCs w:val="24"/>
          <w:highlight w:val="none"/>
        </w:rPr>
        <w:t>完税证明</w:t>
      </w:r>
      <w:r>
        <w:rPr>
          <w:rFonts w:hint="eastAsia" w:ascii="微软雅黑" w:hAnsi="微软雅黑" w:eastAsia="微软雅黑" w:cs="微软雅黑"/>
          <w:sz w:val="24"/>
          <w:highlight w:val="none"/>
          <w:lang w:val="en-US" w:eastAsia="zh-CN"/>
        </w:rPr>
        <w:t>的电子版或复印件并加盖本单位公章</w:t>
      </w:r>
      <w:r>
        <w:rPr>
          <w:rFonts w:hint="eastAsia" w:ascii="微软雅黑" w:hAnsi="微软雅黑" w:eastAsia="微软雅黑" w:cs="微软雅黑"/>
          <w:sz w:val="24"/>
          <w:szCs w:val="24"/>
          <w:highlight w:val="none"/>
          <w:lang w:eastAsia="zh-CN"/>
        </w:rPr>
        <w:t>（税种分别为缴税相关）</w:t>
      </w:r>
      <w:r>
        <w:rPr>
          <w:rFonts w:hint="eastAsia" w:ascii="微软雅黑" w:hAnsi="微软雅黑" w:eastAsia="微软雅黑" w:cs="微软雅黑"/>
          <w:sz w:val="24"/>
          <w:szCs w:val="24"/>
          <w:highlight w:val="none"/>
        </w:rPr>
        <w:t>；</w:t>
      </w:r>
    </w:p>
    <w:p>
      <w:pPr>
        <w:pageBreakBefore w:val="0"/>
        <w:numPr>
          <w:ilvl w:val="0"/>
          <w:numId w:val="1"/>
        </w:numPr>
        <w:kinsoku/>
        <w:wordWrap/>
        <w:overflowPunct/>
        <w:topLinePunct w:val="0"/>
        <w:bidi w:val="0"/>
        <w:spacing w:line="400" w:lineRule="exact"/>
        <w:ind w:left="0" w:leftChars="0" w:firstLine="0" w:firstLineChars="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eastAsia="zh-CN"/>
        </w:rPr>
        <w:t>根据《关于在政府采购活动中查询及使用信用记录有关问题的通知》(财库[2016]125 号)的规定，对被列入“失信被执行人”、“重大税收违法案件当事人名单”、“政府采购严重违法失信行为记录名单”的供应商，拒绝参与本项目政府采购活动【查询渠道：“信用中国”网站（www.creditchina.gov.cn）、中国政府采购网（www.ccgp.gov.cn）、国家企业信用信息公示系统(http://www.gsxt.gov.cn)】</w:t>
      </w:r>
      <w:r>
        <w:rPr>
          <w:rFonts w:hint="eastAsia" w:ascii="微软雅黑" w:hAnsi="微软雅黑" w:eastAsia="微软雅黑" w:cs="微软雅黑"/>
          <w:sz w:val="24"/>
          <w:szCs w:val="24"/>
          <w:highlight w:val="none"/>
        </w:rPr>
        <w:t>无不良行为记录的截图；</w:t>
      </w:r>
    </w:p>
    <w:p>
      <w:pPr>
        <w:pageBreakBefore w:val="0"/>
        <w:numPr>
          <w:ilvl w:val="0"/>
          <w:numId w:val="1"/>
        </w:numPr>
        <w:kinsoku/>
        <w:wordWrap/>
        <w:overflowPunct/>
        <w:topLinePunct w:val="0"/>
        <w:bidi w:val="0"/>
        <w:spacing w:line="400" w:lineRule="exact"/>
        <w:ind w:left="0" w:leftChars="0" w:firstLine="0" w:firstLineChars="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（自拟）近三年内无重大违法记录的声明及反商业受贿承诺书。</w:t>
      </w:r>
    </w:p>
    <w:p>
      <w:pPr>
        <w:keepNext/>
        <w:keepLines/>
        <w:pageBreakBefore w:val="0"/>
        <w:kinsoku/>
        <w:wordWrap/>
        <w:overflowPunct/>
        <w:topLinePunct w:val="0"/>
        <w:bidi w:val="0"/>
        <w:snapToGrid w:val="0"/>
        <w:spacing w:line="400" w:lineRule="exact"/>
        <w:ind w:left="0" w:firstLine="0" w:firstLineChars="0"/>
        <w:outlineLvl w:val="1"/>
        <w:rPr>
          <w:rFonts w:hint="eastAsia" w:ascii="微软雅黑" w:hAnsi="微软雅黑" w:eastAsia="微软雅黑" w:cs="微软雅黑"/>
          <w:bCs/>
          <w:sz w:val="24"/>
          <w:szCs w:val="24"/>
          <w:highlight w:val="none"/>
        </w:rPr>
      </w:pPr>
      <w:bookmarkStart w:id="11" w:name="_Toc35393623"/>
      <w:bookmarkStart w:id="12" w:name="_Toc35393792"/>
      <w:r>
        <w:rPr>
          <w:rFonts w:hint="eastAsia" w:ascii="微软雅黑" w:hAnsi="微软雅黑" w:eastAsia="微软雅黑" w:cs="微软雅黑"/>
          <w:bCs/>
          <w:sz w:val="24"/>
          <w:szCs w:val="24"/>
          <w:highlight w:val="none"/>
        </w:rPr>
        <w:t>三、获取招标文件</w:t>
      </w:r>
      <w:bookmarkEnd w:id="9"/>
      <w:bookmarkEnd w:id="10"/>
      <w:bookmarkEnd w:id="11"/>
      <w:bookmarkEnd w:id="12"/>
    </w:p>
    <w:p>
      <w:pPr>
        <w:pageBreakBefore w:val="0"/>
        <w:kinsoku/>
        <w:wordWrap/>
        <w:overflowPunct/>
        <w:topLinePunct w:val="0"/>
        <w:bidi w:val="0"/>
        <w:snapToGrid w:val="0"/>
        <w:spacing w:line="400" w:lineRule="exact"/>
        <w:ind w:left="0" w:firstLine="0" w:firstLineChars="0"/>
        <w:rPr>
          <w:rFonts w:hint="eastAsia" w:ascii="微软雅黑" w:hAnsi="微软雅黑" w:eastAsia="微软雅黑" w:cs="微软雅黑"/>
          <w:sz w:val="24"/>
          <w:szCs w:val="24"/>
          <w:highlight w:val="none"/>
          <w:u w:val="none"/>
        </w:rPr>
      </w:pPr>
      <w:r>
        <w:rPr>
          <w:rFonts w:hint="eastAsia" w:ascii="微软雅黑" w:hAnsi="微软雅黑" w:eastAsia="微软雅黑" w:cs="微软雅黑"/>
          <w:sz w:val="24"/>
          <w:szCs w:val="24"/>
          <w:highlight w:val="none"/>
        </w:rPr>
        <w:t>时间</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u w:val="none"/>
        </w:rPr>
        <w:t>202</w:t>
      </w:r>
      <w:r>
        <w:rPr>
          <w:rFonts w:hint="eastAsia" w:ascii="微软雅黑" w:hAnsi="微软雅黑" w:eastAsia="微软雅黑" w:cs="微软雅黑"/>
          <w:color w:val="auto"/>
          <w:sz w:val="24"/>
          <w:szCs w:val="24"/>
          <w:highlight w:val="none"/>
          <w:u w:val="none"/>
          <w:lang w:val="en-US" w:eastAsia="zh-CN"/>
        </w:rPr>
        <w:t>1</w:t>
      </w:r>
      <w:r>
        <w:rPr>
          <w:rFonts w:hint="eastAsia" w:ascii="微软雅黑" w:hAnsi="微软雅黑" w:eastAsia="微软雅黑" w:cs="微软雅黑"/>
          <w:color w:val="auto"/>
          <w:sz w:val="24"/>
          <w:szCs w:val="24"/>
          <w:highlight w:val="none"/>
          <w:u w:val="none"/>
        </w:rPr>
        <w:t>年</w:t>
      </w:r>
      <w:r>
        <w:rPr>
          <w:rFonts w:hint="eastAsia" w:ascii="微软雅黑" w:hAnsi="微软雅黑" w:eastAsia="微软雅黑" w:cs="微软雅黑"/>
          <w:color w:val="auto"/>
          <w:sz w:val="24"/>
          <w:szCs w:val="24"/>
          <w:highlight w:val="none"/>
          <w:u w:val="none"/>
          <w:lang w:val="en-US" w:eastAsia="zh-CN"/>
        </w:rPr>
        <w:t>09</w:t>
      </w:r>
      <w:r>
        <w:rPr>
          <w:rFonts w:hint="eastAsia" w:ascii="微软雅黑" w:hAnsi="微软雅黑" w:eastAsia="微软雅黑" w:cs="微软雅黑"/>
          <w:color w:val="auto"/>
          <w:sz w:val="24"/>
          <w:szCs w:val="24"/>
          <w:highlight w:val="none"/>
          <w:u w:val="none"/>
        </w:rPr>
        <w:t>月</w:t>
      </w:r>
      <w:r>
        <w:rPr>
          <w:rFonts w:hint="eastAsia" w:ascii="微软雅黑" w:hAnsi="微软雅黑" w:eastAsia="微软雅黑" w:cs="微软雅黑"/>
          <w:color w:val="auto"/>
          <w:sz w:val="24"/>
          <w:szCs w:val="24"/>
          <w:highlight w:val="none"/>
          <w:u w:val="none"/>
          <w:lang w:val="en-US" w:eastAsia="zh-CN"/>
        </w:rPr>
        <w:t>09</w:t>
      </w:r>
      <w:r>
        <w:rPr>
          <w:rFonts w:hint="eastAsia" w:ascii="微软雅黑" w:hAnsi="微软雅黑" w:eastAsia="微软雅黑" w:cs="微软雅黑"/>
          <w:color w:val="auto"/>
          <w:sz w:val="24"/>
          <w:szCs w:val="24"/>
          <w:highlight w:val="none"/>
          <w:u w:val="none"/>
        </w:rPr>
        <w:t>日至202</w:t>
      </w:r>
      <w:r>
        <w:rPr>
          <w:rFonts w:hint="eastAsia" w:ascii="微软雅黑" w:hAnsi="微软雅黑" w:eastAsia="微软雅黑" w:cs="微软雅黑"/>
          <w:color w:val="auto"/>
          <w:sz w:val="24"/>
          <w:szCs w:val="24"/>
          <w:highlight w:val="none"/>
          <w:u w:val="none"/>
          <w:lang w:val="en-US" w:eastAsia="zh-CN"/>
        </w:rPr>
        <w:t>1</w:t>
      </w:r>
      <w:r>
        <w:rPr>
          <w:rFonts w:hint="eastAsia" w:ascii="微软雅黑" w:hAnsi="微软雅黑" w:eastAsia="微软雅黑" w:cs="微软雅黑"/>
          <w:color w:val="auto"/>
          <w:sz w:val="24"/>
          <w:szCs w:val="24"/>
          <w:highlight w:val="none"/>
          <w:u w:val="none"/>
        </w:rPr>
        <w:t>年</w:t>
      </w:r>
      <w:r>
        <w:rPr>
          <w:rFonts w:hint="eastAsia" w:ascii="微软雅黑" w:hAnsi="微软雅黑" w:eastAsia="微软雅黑" w:cs="微软雅黑"/>
          <w:color w:val="auto"/>
          <w:sz w:val="24"/>
          <w:szCs w:val="24"/>
          <w:highlight w:val="none"/>
          <w:u w:val="none"/>
          <w:lang w:val="en-US" w:eastAsia="zh-CN"/>
        </w:rPr>
        <w:t>09</w:t>
      </w:r>
      <w:r>
        <w:rPr>
          <w:rFonts w:hint="eastAsia" w:ascii="微软雅黑" w:hAnsi="微软雅黑" w:eastAsia="微软雅黑" w:cs="微软雅黑"/>
          <w:color w:val="auto"/>
          <w:sz w:val="24"/>
          <w:szCs w:val="24"/>
          <w:highlight w:val="none"/>
          <w:u w:val="none"/>
        </w:rPr>
        <w:t>月</w:t>
      </w:r>
      <w:r>
        <w:rPr>
          <w:rFonts w:hint="eastAsia" w:ascii="微软雅黑" w:hAnsi="微软雅黑" w:eastAsia="微软雅黑" w:cs="微软雅黑"/>
          <w:color w:val="auto"/>
          <w:sz w:val="24"/>
          <w:szCs w:val="24"/>
          <w:highlight w:val="none"/>
          <w:u w:val="none"/>
          <w:lang w:val="en-US" w:eastAsia="zh-CN"/>
        </w:rPr>
        <w:t>15</w:t>
      </w:r>
      <w:r>
        <w:rPr>
          <w:rFonts w:hint="eastAsia" w:ascii="微软雅黑" w:hAnsi="微软雅黑" w:eastAsia="微软雅黑" w:cs="微软雅黑"/>
          <w:color w:val="auto"/>
          <w:sz w:val="24"/>
          <w:szCs w:val="24"/>
          <w:highlight w:val="none"/>
          <w:u w:val="none"/>
        </w:rPr>
        <w:t>日，每天</w:t>
      </w:r>
      <w:r>
        <w:rPr>
          <w:rFonts w:hint="eastAsia" w:ascii="微软雅黑" w:hAnsi="微软雅黑" w:eastAsia="微软雅黑" w:cs="微软雅黑"/>
          <w:sz w:val="24"/>
          <w:szCs w:val="24"/>
          <w:highlight w:val="none"/>
          <w:u w:val="none"/>
        </w:rPr>
        <w:t>上午</w:t>
      </w:r>
      <w:r>
        <w:rPr>
          <w:rFonts w:hint="eastAsia" w:ascii="微软雅黑" w:hAnsi="微软雅黑" w:eastAsia="微软雅黑" w:cs="微软雅黑"/>
          <w:sz w:val="24"/>
          <w:szCs w:val="24"/>
          <w:highlight w:val="none"/>
          <w:u w:val="none"/>
          <w:lang w:val="en-US" w:eastAsia="zh-CN"/>
        </w:rPr>
        <w:t>00：00</w:t>
      </w:r>
      <w:r>
        <w:rPr>
          <w:rFonts w:hint="eastAsia" w:ascii="微软雅黑" w:hAnsi="微软雅黑" w:eastAsia="微软雅黑" w:cs="微软雅黑"/>
          <w:sz w:val="24"/>
          <w:szCs w:val="24"/>
          <w:highlight w:val="none"/>
          <w:u w:val="none"/>
        </w:rPr>
        <w:t>至13:</w:t>
      </w:r>
      <w:r>
        <w:rPr>
          <w:rFonts w:hint="eastAsia" w:ascii="微软雅黑" w:hAnsi="微软雅黑" w:eastAsia="微软雅黑" w:cs="微软雅黑"/>
          <w:sz w:val="24"/>
          <w:szCs w:val="24"/>
          <w:highlight w:val="none"/>
          <w:u w:val="none"/>
          <w:lang w:val="en-US" w:eastAsia="zh-CN"/>
        </w:rPr>
        <w:t>3</w:t>
      </w:r>
      <w:r>
        <w:rPr>
          <w:rFonts w:hint="eastAsia" w:ascii="微软雅黑" w:hAnsi="微软雅黑" w:eastAsia="微软雅黑" w:cs="微软雅黑"/>
          <w:sz w:val="24"/>
          <w:szCs w:val="24"/>
          <w:highlight w:val="none"/>
          <w:u w:val="none"/>
        </w:rPr>
        <w:t>0，下午</w:t>
      </w:r>
      <w:r>
        <w:rPr>
          <w:rFonts w:hint="eastAsia" w:ascii="微软雅黑" w:hAnsi="微软雅黑" w:eastAsia="微软雅黑" w:cs="微软雅黑"/>
          <w:sz w:val="24"/>
          <w:szCs w:val="24"/>
          <w:highlight w:val="none"/>
          <w:u w:val="none"/>
          <w:lang w:val="en-US" w:eastAsia="zh-CN"/>
        </w:rPr>
        <w:t>13</w:t>
      </w:r>
      <w:r>
        <w:rPr>
          <w:rFonts w:hint="eastAsia" w:ascii="微软雅黑" w:hAnsi="微软雅黑" w:eastAsia="微软雅黑" w:cs="微软雅黑"/>
          <w:sz w:val="24"/>
          <w:szCs w:val="24"/>
          <w:highlight w:val="none"/>
          <w:u w:val="none"/>
        </w:rPr>
        <w:t>:</w:t>
      </w:r>
      <w:r>
        <w:rPr>
          <w:rFonts w:hint="eastAsia" w:ascii="微软雅黑" w:hAnsi="微软雅黑" w:eastAsia="微软雅黑" w:cs="微软雅黑"/>
          <w:sz w:val="24"/>
          <w:szCs w:val="24"/>
          <w:highlight w:val="none"/>
          <w:u w:val="none"/>
          <w:lang w:val="en-US" w:eastAsia="zh-CN"/>
        </w:rPr>
        <w:t>3</w:t>
      </w:r>
      <w:r>
        <w:rPr>
          <w:rFonts w:hint="eastAsia" w:ascii="微软雅黑" w:hAnsi="微软雅黑" w:eastAsia="微软雅黑" w:cs="微软雅黑"/>
          <w:sz w:val="24"/>
          <w:szCs w:val="24"/>
          <w:highlight w:val="none"/>
          <w:u w:val="none"/>
        </w:rPr>
        <w:t>0至</w:t>
      </w:r>
      <w:r>
        <w:rPr>
          <w:rFonts w:hint="eastAsia" w:ascii="微软雅黑" w:hAnsi="微软雅黑" w:eastAsia="微软雅黑" w:cs="微软雅黑"/>
          <w:sz w:val="24"/>
          <w:szCs w:val="24"/>
          <w:highlight w:val="none"/>
          <w:u w:val="none"/>
          <w:lang w:val="en-US" w:eastAsia="zh-CN"/>
        </w:rPr>
        <w:t>23:59</w:t>
      </w:r>
      <w:r>
        <w:rPr>
          <w:rFonts w:hint="eastAsia" w:ascii="微软雅黑" w:hAnsi="微软雅黑" w:eastAsia="微软雅黑" w:cs="微软雅黑"/>
          <w:sz w:val="24"/>
          <w:szCs w:val="24"/>
          <w:highlight w:val="none"/>
          <w:u w:val="none"/>
        </w:rPr>
        <w:t>（北京时间，法定节假日除外 ）</w:t>
      </w:r>
    </w:p>
    <w:p>
      <w:pPr>
        <w:pageBreakBefore w:val="0"/>
        <w:kinsoku/>
        <w:wordWrap/>
        <w:overflowPunct/>
        <w:topLinePunct w:val="0"/>
        <w:bidi w:val="0"/>
        <w:snapToGrid w:val="0"/>
        <w:spacing w:line="400" w:lineRule="exact"/>
        <w:ind w:left="0" w:firstLine="0" w:firstLineChars="0"/>
        <w:rPr>
          <w:rFonts w:hint="eastAsia" w:ascii="微软雅黑" w:hAnsi="微软雅黑" w:eastAsia="微软雅黑" w:cs="微软雅黑"/>
          <w:sz w:val="24"/>
          <w:szCs w:val="24"/>
          <w:highlight w:val="none"/>
          <w:u w:val="none"/>
          <w:lang w:val="en-US" w:eastAsia="zh-CN"/>
        </w:rPr>
      </w:pPr>
      <w:bookmarkStart w:id="13" w:name="_Toc28359005"/>
      <w:bookmarkStart w:id="14" w:name="_Toc28359082"/>
      <w:bookmarkStart w:id="15" w:name="_Toc35393793"/>
      <w:bookmarkStart w:id="16" w:name="_Toc35393624"/>
      <w:r>
        <w:rPr>
          <w:rFonts w:hint="eastAsia" w:ascii="微软雅黑" w:hAnsi="微软雅黑" w:eastAsia="微软雅黑" w:cs="微软雅黑"/>
          <w:sz w:val="24"/>
          <w:szCs w:val="24"/>
          <w:highlight w:val="none"/>
          <w:u w:val="none"/>
        </w:rPr>
        <w:t>地点：</w:t>
      </w:r>
      <w:r>
        <w:rPr>
          <w:rFonts w:hint="eastAsia" w:ascii="微软雅黑" w:hAnsi="微软雅黑" w:eastAsia="微软雅黑" w:cs="微软雅黑"/>
          <w:sz w:val="24"/>
          <w:szCs w:val="24"/>
          <w:highlight w:val="none"/>
          <w:u w:val="none"/>
          <w:lang w:val="en-US" w:eastAsia="zh-CN"/>
        </w:rPr>
        <w:t>政采云平台线上下载</w:t>
      </w:r>
    </w:p>
    <w:p>
      <w:pPr>
        <w:pageBreakBefore w:val="0"/>
        <w:kinsoku/>
        <w:wordWrap/>
        <w:overflowPunct/>
        <w:topLinePunct w:val="0"/>
        <w:bidi w:val="0"/>
        <w:snapToGrid w:val="0"/>
        <w:spacing w:line="400" w:lineRule="exact"/>
        <w:ind w:left="0" w:firstLine="0" w:firstLineChars="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方式：</w:t>
      </w:r>
      <w:r>
        <w:rPr>
          <w:rFonts w:hint="eastAsia" w:ascii="微软雅黑" w:hAnsi="微软雅黑" w:eastAsia="微软雅黑" w:cs="微软雅黑"/>
          <w:sz w:val="24"/>
          <w:szCs w:val="24"/>
          <w:highlight w:val="none"/>
          <w:lang w:val="en-US" w:eastAsia="zh-CN"/>
        </w:rPr>
        <w:t>政采云平台线上下载</w:t>
      </w:r>
    </w:p>
    <w:p>
      <w:pPr>
        <w:keepNext/>
        <w:keepLines/>
        <w:pageBreakBefore w:val="0"/>
        <w:kinsoku/>
        <w:wordWrap/>
        <w:overflowPunct/>
        <w:topLinePunct w:val="0"/>
        <w:bidi w:val="0"/>
        <w:snapToGrid w:val="0"/>
        <w:spacing w:line="400" w:lineRule="exact"/>
        <w:ind w:left="0" w:firstLine="0" w:firstLineChars="0"/>
        <w:outlineLvl w:val="1"/>
        <w:rPr>
          <w:rFonts w:hint="eastAsia" w:ascii="微软雅黑" w:hAnsi="微软雅黑" w:eastAsia="微软雅黑" w:cs="微软雅黑"/>
          <w:bCs/>
          <w:sz w:val="24"/>
          <w:szCs w:val="24"/>
          <w:highlight w:val="none"/>
        </w:rPr>
      </w:pPr>
      <w:r>
        <w:rPr>
          <w:rFonts w:hint="eastAsia" w:ascii="微软雅黑" w:hAnsi="微软雅黑" w:eastAsia="微软雅黑" w:cs="微软雅黑"/>
          <w:bCs/>
          <w:sz w:val="24"/>
          <w:szCs w:val="24"/>
          <w:highlight w:val="none"/>
        </w:rPr>
        <w:t>四、提交投标文件</w:t>
      </w:r>
      <w:bookmarkEnd w:id="13"/>
      <w:bookmarkEnd w:id="14"/>
      <w:bookmarkEnd w:id="15"/>
      <w:bookmarkEnd w:id="16"/>
    </w:p>
    <w:p>
      <w:pPr>
        <w:pageBreakBefore w:val="0"/>
        <w:kinsoku/>
        <w:wordWrap/>
        <w:overflowPunct/>
        <w:topLinePunct w:val="0"/>
        <w:bidi w:val="0"/>
        <w:snapToGrid w:val="0"/>
        <w:spacing w:line="400" w:lineRule="exact"/>
        <w:ind w:left="0" w:firstLine="0" w:firstLineChars="0"/>
        <w:rPr>
          <w:rFonts w:hint="eastAsia" w:ascii="微软雅黑" w:hAnsi="微软雅黑" w:eastAsia="微软雅黑" w:cs="微软雅黑"/>
          <w:bCs/>
          <w:sz w:val="24"/>
          <w:szCs w:val="24"/>
          <w:highlight w:val="none"/>
          <w:u w:val="single"/>
        </w:rPr>
      </w:pPr>
      <w:r>
        <w:rPr>
          <w:rFonts w:hint="eastAsia" w:ascii="微软雅黑" w:hAnsi="微软雅黑" w:eastAsia="微软雅黑" w:cs="微软雅黑"/>
          <w:sz w:val="24"/>
          <w:szCs w:val="24"/>
          <w:highlight w:val="none"/>
        </w:rPr>
        <w:t>截止时间：</w:t>
      </w:r>
      <w:r>
        <w:rPr>
          <w:rFonts w:hint="eastAsia" w:ascii="微软雅黑" w:hAnsi="微软雅黑" w:eastAsia="微软雅黑" w:cs="微软雅黑"/>
          <w:bCs/>
          <w:color w:val="auto"/>
          <w:sz w:val="24"/>
          <w:szCs w:val="24"/>
          <w:highlight w:val="none"/>
          <w:u w:val="single"/>
          <w:lang w:eastAsia="zh-CN"/>
        </w:rPr>
        <w:t>2021年0</w:t>
      </w:r>
      <w:r>
        <w:rPr>
          <w:rFonts w:hint="eastAsia" w:ascii="微软雅黑" w:hAnsi="微软雅黑" w:eastAsia="微软雅黑" w:cs="微软雅黑"/>
          <w:bCs/>
          <w:color w:val="auto"/>
          <w:sz w:val="24"/>
          <w:szCs w:val="24"/>
          <w:highlight w:val="none"/>
          <w:u w:val="single"/>
          <w:lang w:val="en-US" w:eastAsia="zh-CN"/>
        </w:rPr>
        <w:t>9</w:t>
      </w:r>
      <w:r>
        <w:rPr>
          <w:rFonts w:hint="eastAsia" w:ascii="微软雅黑" w:hAnsi="微软雅黑" w:eastAsia="微软雅黑" w:cs="微软雅黑"/>
          <w:bCs/>
          <w:color w:val="auto"/>
          <w:sz w:val="24"/>
          <w:szCs w:val="24"/>
          <w:highlight w:val="none"/>
          <w:u w:val="single"/>
          <w:lang w:eastAsia="zh-CN"/>
        </w:rPr>
        <w:t>月</w:t>
      </w:r>
      <w:r>
        <w:rPr>
          <w:rFonts w:hint="eastAsia" w:ascii="微软雅黑" w:hAnsi="微软雅黑" w:eastAsia="微软雅黑" w:cs="微软雅黑"/>
          <w:bCs/>
          <w:color w:val="auto"/>
          <w:sz w:val="24"/>
          <w:szCs w:val="24"/>
          <w:highlight w:val="none"/>
          <w:u w:val="single"/>
          <w:lang w:val="en-US" w:eastAsia="zh-CN"/>
        </w:rPr>
        <w:t>29</w:t>
      </w:r>
      <w:bookmarkStart w:id="37" w:name="_GoBack"/>
      <w:bookmarkEnd w:id="37"/>
      <w:r>
        <w:rPr>
          <w:rFonts w:hint="eastAsia" w:ascii="微软雅黑" w:hAnsi="微软雅黑" w:eastAsia="微软雅黑" w:cs="微软雅黑"/>
          <w:bCs/>
          <w:color w:val="auto"/>
          <w:sz w:val="24"/>
          <w:szCs w:val="24"/>
          <w:highlight w:val="none"/>
          <w:u w:val="single"/>
          <w:lang w:eastAsia="zh-CN"/>
        </w:rPr>
        <w:t>日</w:t>
      </w:r>
      <w:r>
        <w:rPr>
          <w:rFonts w:hint="eastAsia" w:ascii="微软雅黑" w:hAnsi="微软雅黑" w:eastAsia="微软雅黑" w:cs="微软雅黑"/>
          <w:bCs/>
          <w:color w:val="auto"/>
          <w:sz w:val="24"/>
          <w:szCs w:val="24"/>
          <w:highlight w:val="none"/>
          <w:u w:val="single"/>
          <w:lang w:val="en-US" w:eastAsia="zh-CN"/>
        </w:rPr>
        <w:t>11</w:t>
      </w:r>
      <w:r>
        <w:rPr>
          <w:rFonts w:hint="eastAsia" w:ascii="微软雅黑" w:hAnsi="微软雅黑" w:eastAsia="微软雅黑" w:cs="微软雅黑"/>
          <w:bCs/>
          <w:color w:val="auto"/>
          <w:sz w:val="24"/>
          <w:szCs w:val="24"/>
          <w:highlight w:val="none"/>
          <w:u w:val="single"/>
        </w:rPr>
        <w:t>点00分</w:t>
      </w:r>
      <w:r>
        <w:rPr>
          <w:rFonts w:hint="eastAsia" w:ascii="微软雅黑" w:hAnsi="微软雅黑" w:eastAsia="微软雅黑" w:cs="微软雅黑"/>
          <w:bCs/>
          <w:color w:val="auto"/>
          <w:sz w:val="24"/>
          <w:szCs w:val="24"/>
          <w:highlight w:val="none"/>
        </w:rPr>
        <w:t>（北</w:t>
      </w:r>
      <w:r>
        <w:rPr>
          <w:rFonts w:hint="eastAsia" w:ascii="微软雅黑" w:hAnsi="微软雅黑" w:eastAsia="微软雅黑" w:cs="微软雅黑"/>
          <w:bCs/>
          <w:sz w:val="24"/>
          <w:szCs w:val="24"/>
          <w:highlight w:val="none"/>
        </w:rPr>
        <w:t>京时间）</w:t>
      </w:r>
    </w:p>
    <w:p>
      <w:pPr>
        <w:pageBreakBefore w:val="0"/>
        <w:kinsoku/>
        <w:wordWrap/>
        <w:overflowPunct/>
        <w:topLinePunct w:val="0"/>
        <w:bidi w:val="0"/>
        <w:snapToGrid w:val="0"/>
        <w:spacing w:line="400" w:lineRule="exact"/>
        <w:ind w:left="0" w:firstLine="0" w:firstLineChars="0"/>
        <w:rPr>
          <w:rFonts w:hint="eastAsia" w:ascii="微软雅黑" w:hAnsi="微软雅黑" w:eastAsia="微软雅黑" w:cs="微软雅黑"/>
          <w:bCs/>
          <w:sz w:val="24"/>
          <w:szCs w:val="24"/>
          <w:highlight w:val="none"/>
          <w:u w:val="single"/>
          <w:lang w:eastAsia="zh-CN"/>
        </w:rPr>
      </w:pPr>
      <w:r>
        <w:rPr>
          <w:rFonts w:hint="eastAsia" w:ascii="微软雅黑" w:hAnsi="微软雅黑" w:eastAsia="微软雅黑" w:cs="微软雅黑"/>
          <w:sz w:val="24"/>
          <w:szCs w:val="24"/>
          <w:highlight w:val="none"/>
        </w:rPr>
        <w:t>地点：</w:t>
      </w:r>
      <w:r>
        <w:rPr>
          <w:rFonts w:hint="eastAsia" w:ascii="微软雅黑" w:hAnsi="微软雅黑" w:eastAsia="微软雅黑" w:cs="微软雅黑"/>
          <w:sz w:val="24"/>
          <w:szCs w:val="24"/>
          <w:highlight w:val="none"/>
          <w:u w:val="single"/>
          <w:lang w:eastAsia="zh-CN"/>
        </w:rPr>
        <w:t>喀什市深圳城2号楼8楼8-6-1室</w:t>
      </w:r>
    </w:p>
    <w:p>
      <w:pPr>
        <w:keepNext/>
        <w:keepLines/>
        <w:pageBreakBefore w:val="0"/>
        <w:kinsoku/>
        <w:wordWrap/>
        <w:overflowPunct/>
        <w:topLinePunct w:val="0"/>
        <w:bidi w:val="0"/>
        <w:snapToGrid w:val="0"/>
        <w:spacing w:line="400" w:lineRule="exact"/>
        <w:ind w:left="0" w:firstLine="0" w:firstLineChars="0"/>
        <w:outlineLvl w:val="1"/>
        <w:rPr>
          <w:rFonts w:hint="eastAsia" w:ascii="微软雅黑" w:hAnsi="微软雅黑" w:eastAsia="微软雅黑" w:cs="微软雅黑"/>
          <w:bCs/>
          <w:sz w:val="24"/>
          <w:szCs w:val="24"/>
          <w:highlight w:val="none"/>
        </w:rPr>
      </w:pPr>
      <w:bookmarkStart w:id="17" w:name="_Toc35393794"/>
      <w:bookmarkStart w:id="18" w:name="_Toc28359007"/>
      <w:bookmarkStart w:id="19" w:name="_Toc28359084"/>
      <w:bookmarkStart w:id="20" w:name="_Toc35393625"/>
      <w:r>
        <w:rPr>
          <w:rFonts w:hint="eastAsia" w:ascii="微软雅黑" w:hAnsi="微软雅黑" w:eastAsia="微软雅黑" w:cs="微软雅黑"/>
          <w:bCs/>
          <w:sz w:val="24"/>
          <w:szCs w:val="24"/>
          <w:highlight w:val="none"/>
        </w:rPr>
        <w:t>五、公告期限</w:t>
      </w:r>
      <w:bookmarkEnd w:id="17"/>
      <w:bookmarkEnd w:id="18"/>
      <w:bookmarkEnd w:id="19"/>
      <w:bookmarkEnd w:id="20"/>
    </w:p>
    <w:p>
      <w:pPr>
        <w:pageBreakBefore w:val="0"/>
        <w:kinsoku/>
        <w:wordWrap/>
        <w:overflowPunct/>
        <w:topLinePunct w:val="0"/>
        <w:bidi w:val="0"/>
        <w:snapToGrid w:val="0"/>
        <w:spacing w:line="400" w:lineRule="exact"/>
        <w:ind w:left="0" w:firstLine="0" w:firstLineChars="0"/>
        <w:rPr>
          <w:rFonts w:hint="eastAsia"/>
        </w:rPr>
      </w:pPr>
      <w:r>
        <w:rPr>
          <w:rFonts w:hint="eastAsia" w:ascii="微软雅黑" w:hAnsi="微软雅黑" w:eastAsia="微软雅黑" w:cs="微软雅黑"/>
          <w:kern w:val="0"/>
          <w:sz w:val="24"/>
          <w:szCs w:val="24"/>
          <w:highlight w:val="none"/>
        </w:rPr>
        <w:t>自本公告发布之日起5个工作日。</w:t>
      </w:r>
    </w:p>
    <w:p>
      <w:pPr>
        <w:keepNext/>
        <w:keepLines/>
        <w:pageBreakBefore w:val="0"/>
        <w:kinsoku/>
        <w:wordWrap/>
        <w:overflowPunct/>
        <w:topLinePunct w:val="0"/>
        <w:autoSpaceDE/>
        <w:autoSpaceDN/>
        <w:bidi w:val="0"/>
        <w:adjustRightInd/>
        <w:snapToGrid w:val="0"/>
        <w:spacing w:line="400" w:lineRule="exact"/>
        <w:ind w:left="0" w:firstLine="0" w:firstLineChars="0"/>
        <w:textAlignment w:val="auto"/>
        <w:outlineLvl w:val="1"/>
        <w:rPr>
          <w:rFonts w:hint="eastAsia" w:ascii="微软雅黑" w:hAnsi="微软雅黑" w:eastAsia="微软雅黑" w:cs="微软雅黑"/>
          <w:bCs/>
          <w:sz w:val="24"/>
          <w:szCs w:val="24"/>
          <w:highlight w:val="none"/>
        </w:rPr>
      </w:pPr>
      <w:bookmarkStart w:id="21" w:name="_Toc35393626"/>
      <w:bookmarkStart w:id="22" w:name="_Toc35393795"/>
      <w:r>
        <w:rPr>
          <w:rFonts w:hint="eastAsia" w:ascii="微软雅黑" w:hAnsi="微软雅黑" w:eastAsia="微软雅黑" w:cs="微软雅黑"/>
          <w:bCs/>
          <w:sz w:val="24"/>
          <w:szCs w:val="24"/>
          <w:highlight w:val="none"/>
        </w:rPr>
        <w:t>六、</w:t>
      </w:r>
      <w:bookmarkEnd w:id="21"/>
      <w:bookmarkEnd w:id="22"/>
      <w:bookmarkStart w:id="23" w:name="_Toc35393627"/>
      <w:bookmarkStart w:id="24" w:name="_Toc28359008"/>
      <w:bookmarkStart w:id="25" w:name="_Toc28359085"/>
      <w:bookmarkStart w:id="26" w:name="_Toc35393796"/>
      <w:r>
        <w:rPr>
          <w:rFonts w:hint="eastAsia" w:ascii="微软雅黑" w:hAnsi="微软雅黑" w:eastAsia="微软雅黑" w:cs="微软雅黑"/>
          <w:bCs/>
          <w:sz w:val="24"/>
          <w:szCs w:val="24"/>
          <w:highlight w:val="none"/>
        </w:rPr>
        <w:t>对本次招标提出询问，请按以下方式联系。</w:t>
      </w:r>
      <w:bookmarkEnd w:id="23"/>
      <w:bookmarkEnd w:id="24"/>
      <w:bookmarkEnd w:id="25"/>
      <w:bookmarkEnd w:id="26"/>
    </w:p>
    <w:p>
      <w:pPr>
        <w:pageBreakBefore w:val="0"/>
        <w:widowControl/>
        <w:kinsoku/>
        <w:wordWrap/>
        <w:overflowPunct/>
        <w:topLinePunct w:val="0"/>
        <w:autoSpaceDE/>
        <w:autoSpaceDN/>
        <w:bidi w:val="0"/>
        <w:adjustRightInd/>
        <w:snapToGrid w:val="0"/>
        <w:spacing w:line="400" w:lineRule="exact"/>
        <w:ind w:left="0" w:firstLine="0" w:firstLineChars="0"/>
        <w:jc w:val="lef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1.采购人信息</w:t>
      </w:r>
    </w:p>
    <w:p>
      <w:pPr>
        <w:pageBreakBefore w:val="0"/>
        <w:kinsoku/>
        <w:wordWrap/>
        <w:overflowPunct/>
        <w:topLinePunct w:val="0"/>
        <w:autoSpaceDE/>
        <w:autoSpaceDN/>
        <w:bidi w:val="0"/>
        <w:adjustRightInd/>
        <w:snapToGrid w:val="0"/>
        <w:spacing w:line="400" w:lineRule="exact"/>
        <w:ind w:left="0" w:firstLine="0" w:firstLineChars="0"/>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名 称：</w:t>
      </w:r>
      <w:r>
        <w:rPr>
          <w:rFonts w:hint="eastAsia" w:ascii="微软雅黑" w:hAnsi="微软雅黑" w:eastAsia="微软雅黑" w:cs="微软雅黑"/>
          <w:sz w:val="24"/>
          <w:szCs w:val="24"/>
          <w:highlight w:val="none"/>
          <w:lang w:eastAsia="zh-CN"/>
        </w:rPr>
        <w:t>喀什市教育局</w:t>
      </w:r>
      <w:r>
        <w:rPr>
          <w:rFonts w:hint="eastAsia" w:ascii="微软雅黑" w:hAnsi="微软雅黑" w:eastAsia="微软雅黑" w:cs="微软雅黑"/>
          <w:sz w:val="24"/>
          <w:szCs w:val="24"/>
          <w:highlight w:val="none"/>
        </w:rPr>
        <w:t xml:space="preserve">   　</w:t>
      </w:r>
    </w:p>
    <w:p>
      <w:pPr>
        <w:pageBreakBefore w:val="0"/>
        <w:kinsoku/>
        <w:wordWrap/>
        <w:overflowPunct/>
        <w:topLinePunct w:val="0"/>
        <w:autoSpaceDE/>
        <w:autoSpaceDN/>
        <w:bidi w:val="0"/>
        <w:adjustRightInd/>
        <w:snapToGrid w:val="0"/>
        <w:spacing w:line="400" w:lineRule="exact"/>
        <w:ind w:left="0" w:firstLine="0" w:firstLineChars="0"/>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地址：</w:t>
      </w:r>
      <w:r>
        <w:rPr>
          <w:rFonts w:hint="eastAsia" w:ascii="微软雅黑" w:hAnsi="微软雅黑" w:eastAsia="微软雅黑" w:cs="微软雅黑"/>
          <w:sz w:val="24"/>
          <w:szCs w:val="24"/>
          <w:highlight w:val="none"/>
          <w:lang w:eastAsia="zh-CN"/>
        </w:rPr>
        <w:t>新疆维吾尔自治区喀什地区喀什市东城区深喀大道新区一路东侧</w:t>
      </w:r>
      <w:r>
        <w:rPr>
          <w:rFonts w:hint="eastAsia" w:ascii="微软雅黑" w:hAnsi="微软雅黑" w:eastAsia="微软雅黑" w:cs="微软雅黑"/>
          <w:sz w:val="24"/>
          <w:szCs w:val="24"/>
          <w:highlight w:val="none"/>
        </w:rPr>
        <w:t>　</w:t>
      </w:r>
    </w:p>
    <w:p>
      <w:pPr>
        <w:pageBreakBefore w:val="0"/>
        <w:kinsoku/>
        <w:wordWrap/>
        <w:overflowPunct/>
        <w:topLinePunct w:val="0"/>
        <w:autoSpaceDE/>
        <w:autoSpaceDN/>
        <w:bidi w:val="0"/>
        <w:adjustRightInd/>
        <w:snapToGrid w:val="0"/>
        <w:spacing w:line="400" w:lineRule="exact"/>
        <w:ind w:left="0" w:firstLine="0" w:firstLineChars="0"/>
        <w:textAlignment w:val="auto"/>
        <w:rPr>
          <w:rFonts w:hint="eastAsia"/>
          <w:highlight w:val="none"/>
        </w:rPr>
      </w:pPr>
      <w:r>
        <w:rPr>
          <w:rFonts w:hint="eastAsia" w:ascii="微软雅黑" w:hAnsi="微软雅黑" w:eastAsia="微软雅黑" w:cs="微软雅黑"/>
          <w:sz w:val="24"/>
          <w:szCs w:val="24"/>
          <w:highlight w:val="none"/>
        </w:rPr>
        <w:t>联系方式：</w:t>
      </w:r>
      <w:r>
        <w:rPr>
          <w:rFonts w:hint="eastAsia" w:ascii="微软雅黑" w:hAnsi="微软雅黑" w:eastAsia="微软雅黑" w:cs="微软雅黑"/>
          <w:sz w:val="24"/>
          <w:szCs w:val="24"/>
          <w:highlight w:val="none"/>
          <w:lang w:eastAsia="zh-CN"/>
        </w:rPr>
        <w:t>19909986800  </w:t>
      </w:r>
      <w:r>
        <w:rPr>
          <w:rFonts w:hint="eastAsia" w:ascii="微软雅黑" w:hAnsi="微软雅黑" w:eastAsia="微软雅黑" w:cs="微软雅黑"/>
          <w:sz w:val="24"/>
          <w:szCs w:val="24"/>
          <w:highlight w:val="none"/>
        </w:rPr>
        <w:t>　</w:t>
      </w:r>
      <w:bookmarkStart w:id="27" w:name="_Toc28359086"/>
      <w:bookmarkStart w:id="28" w:name="_Toc28359009"/>
    </w:p>
    <w:bookmarkEnd w:id="27"/>
    <w:bookmarkEnd w:id="28"/>
    <w:p>
      <w:pPr>
        <w:keepNext/>
        <w:keepLines/>
        <w:pageBreakBefore w:val="0"/>
        <w:kinsoku/>
        <w:wordWrap/>
        <w:overflowPunct/>
        <w:topLinePunct w:val="0"/>
        <w:autoSpaceDE/>
        <w:autoSpaceDN/>
        <w:bidi w:val="0"/>
        <w:adjustRightInd/>
        <w:snapToGrid w:val="0"/>
        <w:spacing w:line="400" w:lineRule="exact"/>
        <w:ind w:left="0" w:firstLine="0" w:firstLineChars="0"/>
        <w:textAlignment w:val="auto"/>
        <w:outlineLvl w:val="1"/>
        <w:rPr>
          <w:rFonts w:hint="eastAsia" w:ascii="微软雅黑" w:hAnsi="微软雅黑" w:eastAsia="微软雅黑" w:cs="微软雅黑"/>
          <w:bCs/>
          <w:sz w:val="24"/>
          <w:szCs w:val="24"/>
          <w:highlight w:val="none"/>
        </w:rPr>
      </w:pPr>
      <w:bookmarkStart w:id="29" w:name="_Toc35393807"/>
      <w:bookmarkStart w:id="30" w:name="_Toc28359020"/>
      <w:bookmarkStart w:id="31" w:name="_Toc28359097"/>
      <w:bookmarkStart w:id="32" w:name="_Toc35393638"/>
      <w:r>
        <w:rPr>
          <w:rFonts w:hint="eastAsia" w:ascii="微软雅黑" w:hAnsi="微软雅黑" w:eastAsia="微软雅黑" w:cs="微软雅黑"/>
          <w:bCs/>
          <w:sz w:val="24"/>
          <w:szCs w:val="24"/>
          <w:highlight w:val="none"/>
        </w:rPr>
        <w:t>2.采购代理机构信息</w:t>
      </w:r>
      <w:bookmarkEnd w:id="29"/>
      <w:bookmarkEnd w:id="30"/>
      <w:bookmarkEnd w:id="31"/>
      <w:bookmarkEnd w:id="32"/>
    </w:p>
    <w:p>
      <w:pPr>
        <w:pageBreakBefore w:val="0"/>
        <w:kinsoku/>
        <w:wordWrap/>
        <w:overflowPunct/>
        <w:topLinePunct w:val="0"/>
        <w:autoSpaceDE/>
        <w:autoSpaceDN/>
        <w:bidi w:val="0"/>
        <w:adjustRightInd/>
        <w:snapToGrid w:val="0"/>
        <w:spacing w:line="400" w:lineRule="exact"/>
        <w:ind w:left="0" w:firstLine="0" w:firstLineChars="0"/>
        <w:textAlignment w:val="auto"/>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名    称：</w:t>
      </w:r>
      <w:r>
        <w:rPr>
          <w:rFonts w:hint="eastAsia" w:ascii="微软雅黑" w:hAnsi="微软雅黑" w:eastAsia="微软雅黑" w:cs="微软雅黑"/>
          <w:sz w:val="24"/>
          <w:szCs w:val="24"/>
          <w:highlight w:val="none"/>
          <w:lang w:eastAsia="zh-CN"/>
        </w:rPr>
        <w:t>新疆中天工程项目管理有限公司</w:t>
      </w:r>
    </w:p>
    <w:p>
      <w:pPr>
        <w:pageBreakBefore w:val="0"/>
        <w:kinsoku/>
        <w:wordWrap/>
        <w:overflowPunct/>
        <w:topLinePunct w:val="0"/>
        <w:autoSpaceDE/>
        <w:autoSpaceDN/>
        <w:bidi w:val="0"/>
        <w:adjustRightInd/>
        <w:snapToGrid w:val="0"/>
        <w:spacing w:line="400" w:lineRule="exact"/>
        <w:ind w:left="0" w:firstLine="0" w:firstLineChars="0"/>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地　　址：喀什市东城区喀什设计咨询大厦10层100</w:t>
      </w:r>
      <w:r>
        <w:rPr>
          <w:rFonts w:hint="eastAsia" w:ascii="微软雅黑" w:hAnsi="微软雅黑" w:eastAsia="微软雅黑" w:cs="微软雅黑"/>
          <w:sz w:val="24"/>
          <w:szCs w:val="24"/>
          <w:highlight w:val="none"/>
          <w:lang w:val="en-US" w:eastAsia="zh-CN"/>
        </w:rPr>
        <w:t>1</w:t>
      </w:r>
      <w:r>
        <w:rPr>
          <w:rFonts w:hint="eastAsia" w:ascii="微软雅黑" w:hAnsi="微软雅黑" w:eastAsia="微软雅黑" w:cs="微软雅黑"/>
          <w:sz w:val="24"/>
          <w:szCs w:val="24"/>
          <w:highlight w:val="none"/>
        </w:rPr>
        <w:t>室</w:t>
      </w:r>
    </w:p>
    <w:p>
      <w:pPr>
        <w:pageBreakBefore w:val="0"/>
        <w:kinsoku/>
        <w:wordWrap/>
        <w:overflowPunct/>
        <w:topLinePunct w:val="0"/>
        <w:autoSpaceDE/>
        <w:autoSpaceDN/>
        <w:bidi w:val="0"/>
        <w:adjustRightInd/>
        <w:snapToGrid w:val="0"/>
        <w:spacing w:line="400" w:lineRule="exact"/>
        <w:ind w:left="0" w:firstLine="0" w:firstLineChars="0"/>
        <w:textAlignment w:val="auto"/>
        <w:rPr>
          <w:rFonts w:hint="eastAsia"/>
          <w:highlight w:val="none"/>
          <w:lang w:eastAsia="zh-CN"/>
        </w:rPr>
      </w:pPr>
      <w:r>
        <w:rPr>
          <w:rFonts w:hint="eastAsia" w:ascii="微软雅黑" w:hAnsi="微软雅黑" w:eastAsia="微软雅黑" w:cs="微软雅黑"/>
          <w:sz w:val="24"/>
          <w:szCs w:val="24"/>
          <w:highlight w:val="none"/>
        </w:rPr>
        <w:t>联系方式：</w:t>
      </w:r>
      <w:bookmarkStart w:id="33" w:name="_Toc35393808"/>
      <w:bookmarkStart w:id="34" w:name="_Toc28359098"/>
      <w:bookmarkStart w:id="35" w:name="_Toc35393639"/>
      <w:bookmarkStart w:id="36" w:name="_Toc28359021"/>
      <w:r>
        <w:rPr>
          <w:rFonts w:hint="eastAsia" w:ascii="微软雅黑" w:hAnsi="微软雅黑" w:eastAsia="微软雅黑" w:cs="微软雅黑"/>
          <w:sz w:val="24"/>
          <w:szCs w:val="24"/>
          <w:highlight w:val="none"/>
          <w:lang w:eastAsia="zh-CN"/>
        </w:rPr>
        <w:t>18009989907</w:t>
      </w:r>
    </w:p>
    <w:p>
      <w:pPr>
        <w:keepNext/>
        <w:keepLines/>
        <w:pageBreakBefore w:val="0"/>
        <w:kinsoku/>
        <w:wordWrap/>
        <w:overflowPunct/>
        <w:topLinePunct w:val="0"/>
        <w:autoSpaceDE/>
        <w:autoSpaceDN/>
        <w:bidi w:val="0"/>
        <w:adjustRightInd/>
        <w:snapToGrid w:val="0"/>
        <w:spacing w:line="400" w:lineRule="exact"/>
        <w:ind w:left="0" w:firstLine="0" w:firstLineChars="0"/>
        <w:textAlignment w:val="auto"/>
        <w:outlineLvl w:val="1"/>
        <w:rPr>
          <w:rFonts w:hint="eastAsia" w:ascii="微软雅黑" w:hAnsi="微软雅黑" w:eastAsia="微软雅黑" w:cs="微软雅黑"/>
          <w:bCs/>
          <w:sz w:val="24"/>
          <w:szCs w:val="24"/>
          <w:highlight w:val="none"/>
        </w:rPr>
      </w:pPr>
      <w:r>
        <w:rPr>
          <w:rFonts w:hint="eastAsia" w:ascii="微软雅黑" w:hAnsi="微软雅黑" w:eastAsia="微软雅黑" w:cs="微软雅黑"/>
          <w:bCs/>
          <w:sz w:val="24"/>
          <w:szCs w:val="24"/>
          <w:highlight w:val="none"/>
        </w:rPr>
        <w:t>3.项目联系方式</w:t>
      </w:r>
      <w:bookmarkEnd w:id="33"/>
      <w:bookmarkEnd w:id="34"/>
      <w:bookmarkEnd w:id="35"/>
      <w:bookmarkEnd w:id="36"/>
    </w:p>
    <w:p>
      <w:pPr>
        <w:pageBreakBefore w:val="0"/>
        <w:kinsoku/>
        <w:wordWrap/>
        <w:overflowPunct/>
        <w:topLinePunct w:val="0"/>
        <w:autoSpaceDE/>
        <w:autoSpaceDN/>
        <w:bidi w:val="0"/>
        <w:adjustRightInd/>
        <w:snapToGrid w:val="0"/>
        <w:spacing w:line="400" w:lineRule="exact"/>
        <w:ind w:left="0" w:firstLine="0" w:firstLineChars="0"/>
        <w:textAlignment w:val="auto"/>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项目联系人：</w:t>
      </w:r>
      <w:r>
        <w:rPr>
          <w:rFonts w:hint="eastAsia" w:ascii="微软雅黑" w:hAnsi="微软雅黑" w:eastAsia="微软雅黑" w:cs="微软雅黑"/>
          <w:sz w:val="24"/>
          <w:szCs w:val="24"/>
          <w:highlight w:val="none"/>
          <w:lang w:eastAsia="zh-CN"/>
        </w:rPr>
        <w:t>张鹏</w:t>
      </w:r>
    </w:p>
    <w:p>
      <w:pPr>
        <w:pageBreakBefore w:val="0"/>
        <w:kinsoku/>
        <w:wordWrap/>
        <w:overflowPunct/>
        <w:topLinePunct w:val="0"/>
        <w:autoSpaceDE/>
        <w:autoSpaceDN/>
        <w:bidi w:val="0"/>
        <w:adjustRightInd/>
        <w:snapToGrid w:val="0"/>
        <w:spacing w:line="400" w:lineRule="exact"/>
        <w:ind w:left="0" w:firstLine="0" w:firstLineChars="0"/>
        <w:textAlignment w:val="auto"/>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电　　 话：</w:t>
      </w:r>
      <w:r>
        <w:rPr>
          <w:rFonts w:hint="eastAsia" w:ascii="微软雅黑" w:hAnsi="微软雅黑" w:eastAsia="微软雅黑" w:cs="微软雅黑"/>
          <w:sz w:val="24"/>
          <w:szCs w:val="24"/>
          <w:highlight w:val="none"/>
          <w:lang w:eastAsia="zh-CN"/>
        </w:rPr>
        <w:t>19909986800 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CC0B6F"/>
    <w:multiLevelType w:val="singleLevel"/>
    <w:tmpl w:val="7DCC0B6F"/>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0E2111"/>
    <w:rsid w:val="410E2111"/>
    <w:rsid w:val="4B3F4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Heading3"/>
    <w:basedOn w:val="1"/>
    <w:next w:val="1"/>
    <w:qFormat/>
    <w:uiPriority w:val="0"/>
    <w:pPr>
      <w:keepNext/>
      <w:keepLines/>
      <w:spacing w:before="360" w:after="120"/>
      <w:jc w:val="left"/>
      <w:textAlignment w:val="baseline"/>
    </w:pPr>
    <w:rPr>
      <w:rFonts w:ascii="宋体"/>
      <w:b/>
      <w:kern w:val="0"/>
      <w:sz w:val="24"/>
      <w:szCs w:val="20"/>
      <w:u w:val="single"/>
      <w:lang w:val="en-US" w:eastAsia="zh-CN" w:bidi="ar-SA"/>
    </w:rPr>
  </w:style>
  <w:style w:type="paragraph" w:styleId="3">
    <w:name w:val="footnote text"/>
    <w:basedOn w:val="1"/>
    <w:qFormat/>
    <w:uiPriority w:val="0"/>
    <w:pPr>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2021-09-08T04:31:00Z</dcterms:created>
  <dc:creator>Administrator</dc:creator>
  <cp:lastModifiedBy>Beatahx</cp:lastModifiedBy>
  <dcterms:modified xsi:type="dcterms:W3CDTF">2021-09-08T10:27:50Z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5C6355E355C841FAA9DC86C0AEFC5D60</vt:lpwstr>
  </property>
</Properties>
</file>