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00" w:firstLineChars="100"/>
        <w:textAlignment w:val="baseline"/>
        <w:rPr>
          <w:rFonts w:hint="eastAsia" w:ascii="华文中宋" w:hAnsi="华文中宋" w:eastAsia="华文中宋"/>
          <w:b/>
          <w:color w:val="000000" w:themeColor="text1"/>
          <w:kern w:val="44"/>
          <w:sz w:val="40"/>
          <w:szCs w:val="22"/>
          <w14:textFill>
            <w14:solidFill>
              <w14:schemeClr w14:val="tx1"/>
            </w14:solidFill>
          </w14:textFill>
        </w:rPr>
      </w:pPr>
      <w:r>
        <w:rPr>
          <w:rFonts w:hint="eastAsia" w:ascii="华文中宋" w:hAnsi="华文中宋" w:eastAsia="华文中宋"/>
          <w:b/>
          <w:color w:val="000000" w:themeColor="text1"/>
          <w:kern w:val="44"/>
          <w:sz w:val="40"/>
          <w:szCs w:val="22"/>
          <w14:textFill>
            <w14:solidFill>
              <w14:schemeClr w14:val="tx1"/>
            </w14:solidFill>
          </w14:textFill>
        </w:rPr>
        <w:t>莎车县小麦绿色高质高效行动项目物资采购</w:t>
      </w:r>
    </w:p>
    <w:p>
      <w:pPr>
        <w:spacing w:line="360" w:lineRule="auto"/>
        <w:ind w:firstLine="2002" w:firstLineChars="500"/>
        <w:textAlignment w:val="baseline"/>
        <w:rPr>
          <w:rFonts w:ascii="华文中宋" w:hAnsi="华文中宋" w:eastAsia="华文中宋"/>
          <w:b/>
          <w:color w:val="000000" w:themeColor="text1"/>
          <w:kern w:val="44"/>
          <w:sz w:val="40"/>
          <w:szCs w:val="22"/>
          <w14:textFill>
            <w14:solidFill>
              <w14:schemeClr w14:val="tx1"/>
            </w14:solidFill>
          </w14:textFill>
        </w:rPr>
      </w:pPr>
      <w:r>
        <w:rPr>
          <w:rFonts w:hint="eastAsia" w:ascii="华文中宋" w:hAnsi="华文中宋" w:eastAsia="华文中宋"/>
          <w:b/>
          <w:color w:val="000000" w:themeColor="text1"/>
          <w:kern w:val="44"/>
          <w:sz w:val="40"/>
          <w:szCs w:val="22"/>
          <w14:textFill>
            <w14:solidFill>
              <w14:schemeClr w14:val="tx1"/>
            </w14:solidFill>
          </w14:textFill>
        </w:rPr>
        <w:t>（二次）公开招标公告</w:t>
      </w:r>
    </w:p>
    <w:p>
      <w:pPr>
        <w:spacing w:line="360" w:lineRule="exact"/>
        <w:ind w:firstLine="420" w:firstLineChars="200"/>
        <w:rPr>
          <w:rFonts w:ascii="微软雅黑" w:hAnsi="微软雅黑" w:eastAsia="微软雅黑" w:cs="微软雅黑"/>
          <w:sz w:val="24"/>
          <w:u w:val="single"/>
        </w:rPr>
      </w:pPr>
      <w:r>
        <w:rPr>
          <w:rFonts w:hint="eastAsia" w:ascii="微软雅黑" w:hAnsi="微软雅黑" w:eastAsia="微软雅黑" w:cs="微软雅黑"/>
          <w:szCs w:val="21"/>
          <w:u w:val="single"/>
        </w:rPr>
        <w:t>新疆众扬工程项目管理有限公司受莎车县农业农村局的委托，就莎车县小麦绿色高质高效行动项目物资采购（二次）以公开招标的方式进行采购，现邀请合格供应商前来投标。</w:t>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一、项目基本情况</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项目名称：莎车县小麦绿色高质高效行动项目物资采购（二次）</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项目编号：XJZY（GK）2021-06</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采购需求：农药及肥料一批</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预算金额：346.4万元</w:t>
      </w:r>
    </w:p>
    <w:p>
      <w:pPr>
        <w:spacing w:line="400" w:lineRule="exact"/>
        <w:ind w:left="399" w:leftChars="190"/>
        <w:textAlignment w:val="baseline"/>
        <w:rPr>
          <w:sz w:val="20"/>
        </w:rPr>
      </w:pPr>
      <w:r>
        <w:rPr>
          <w:rFonts w:hint="eastAsia" w:ascii="微软雅黑" w:hAnsi="微软雅黑" w:eastAsia="微软雅黑" w:cs="微软雅黑"/>
          <w:sz w:val="20"/>
          <w:szCs w:val="21"/>
        </w:rPr>
        <w:t>本项目不接受联合体投标。</w:t>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二、申请人资格要求</w:t>
      </w:r>
    </w:p>
    <w:p>
      <w:pPr>
        <w:spacing w:line="400" w:lineRule="exact"/>
        <w:ind w:firstLine="420" w:firstLineChars="200"/>
        <w:textAlignment w:val="baseline"/>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sz w:val="20"/>
          <w:szCs w:val="21"/>
        </w:rPr>
        <w:t>符合《中华人民共和国采购法》第二十二条的相关规定；</w:t>
      </w:r>
    </w:p>
    <w:p>
      <w:pPr>
        <w:spacing w:line="400" w:lineRule="exact"/>
        <w:ind w:firstLine="210" w:firstLineChars="1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 xml:space="preserve">  </w:t>
      </w:r>
      <w:r>
        <w:rPr>
          <w:rFonts w:hint="eastAsia" w:ascii="微软雅黑" w:hAnsi="微软雅黑" w:eastAsia="微软雅黑" w:cs="微软雅黑"/>
          <w:sz w:val="20"/>
          <w:szCs w:val="21"/>
        </w:rPr>
        <w:t>2、具有独立法人资格（三证合一的营业执照）；</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3、被授权委托人在本单位缴纳的近六个月的社保证明（单位社保缴费凭证和个人明细表）</w:t>
      </w:r>
      <w:r>
        <w:rPr>
          <w:rFonts w:ascii="仿宋" w:hAnsi="仿宋" w:eastAsia="仿宋" w:cs="仿宋"/>
          <w:color w:val="000000"/>
          <w:sz w:val="27"/>
          <w:szCs w:val="27"/>
        </w:rPr>
        <w:t>；</w:t>
      </w:r>
      <w:r>
        <w:rPr>
          <w:rFonts w:hint="eastAsia" w:ascii="微软雅黑" w:hAnsi="微软雅黑" w:eastAsia="微软雅黑" w:cs="微软雅黑"/>
          <w:sz w:val="20"/>
          <w:szCs w:val="21"/>
        </w:rPr>
        <w:t>法定代表人提供本单位社保缴费凭证及；</w:t>
      </w:r>
    </w:p>
    <w:p>
      <w:pPr>
        <w:spacing w:line="400" w:lineRule="exact"/>
        <w:ind w:left="399" w:leftChars="19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 </w:t>
      </w:r>
      <w:r>
        <w:rPr>
          <w:rFonts w:hint="eastAsia" w:ascii="微软雅黑" w:hAnsi="微软雅黑" w:eastAsia="微软雅黑" w:cs="微软雅黑"/>
          <w:szCs w:val="21"/>
        </w:rPr>
        <w:t>4、</w:t>
      </w:r>
      <w:r>
        <w:rPr>
          <w:rFonts w:hint="eastAsia" w:ascii="微软雅黑" w:hAnsi="微软雅黑" w:eastAsia="微软雅黑" w:cs="微软雅黑"/>
          <w:sz w:val="20"/>
          <w:szCs w:val="21"/>
        </w:rPr>
        <w:t>法人代表资格证明书及授权书、被授权人身份证(法人投标具备法人身份证及法人代表资格证明书)；</w:t>
      </w:r>
    </w:p>
    <w:p>
      <w:pPr>
        <w:spacing w:line="400" w:lineRule="exact"/>
        <w:ind w:left="420" w:left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5、</w:t>
      </w:r>
      <w:r>
        <w:rPr>
          <w:rFonts w:hint="eastAsia" w:ascii="微软雅黑" w:hAnsi="微软雅黑" w:eastAsia="微软雅黑" w:cs="微软雅黑"/>
          <w:sz w:val="20"/>
          <w:szCs w:val="21"/>
        </w:rPr>
        <w:t>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400" w:lineRule="exact"/>
        <w:ind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6、</w:t>
      </w:r>
      <w:r>
        <w:rPr>
          <w:rFonts w:hint="eastAsia" w:ascii="微软雅黑" w:hAnsi="微软雅黑" w:eastAsia="微软雅黑" w:cs="微软雅黑"/>
          <w:sz w:val="20"/>
          <w:szCs w:val="21"/>
        </w:rPr>
        <w:t>2020年的财务审计报告（新成立的公司近三个月内的银行资信证明）；</w:t>
      </w:r>
    </w:p>
    <w:p>
      <w:pPr>
        <w:pStyle w:val="5"/>
        <w:tabs>
          <w:tab w:val="left" w:pos="5580"/>
        </w:tabs>
        <w:snapToGrid w:val="0"/>
        <w:spacing w:line="400" w:lineRule="exact"/>
        <w:ind w:firstLine="400" w:firstLineChars="200"/>
        <w:jc w:val="left"/>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7、税务部门出具的近六个月的完税证明；</w:t>
      </w:r>
    </w:p>
    <w:p>
      <w:pPr>
        <w:spacing w:line="400" w:lineRule="exact"/>
        <w:ind w:firstLine="40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8、参加政府采购活动前3年内在经营活动中没有重大违法记录的书面声明原件；</w:t>
      </w:r>
    </w:p>
    <w:p>
      <w:pPr>
        <w:spacing w:line="400" w:lineRule="exact"/>
        <w:ind w:firstLine="40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 w:val="20"/>
          <w:szCs w:val="21"/>
        </w:rPr>
        <w:t>9、投标单位（供应商）针对本次项目《反商业承诺书》；</w:t>
      </w:r>
    </w:p>
    <w:p>
      <w:pPr>
        <w:spacing w:line="400" w:lineRule="exact"/>
        <w:ind w:left="399" w:leftChars="190"/>
        <w:textAlignment w:val="baseline"/>
        <w:rPr>
          <w:rFonts w:hint="eastAsia" w:ascii="微软雅黑" w:hAnsi="微软雅黑" w:eastAsia="微软雅黑" w:cs="微软雅黑"/>
          <w:sz w:val="20"/>
          <w:szCs w:val="21"/>
        </w:rPr>
      </w:pPr>
      <w:r>
        <w:rPr>
          <w:rFonts w:hint="eastAsia" w:ascii="微软雅黑" w:hAnsi="微软雅黑" w:eastAsia="微软雅黑" w:cs="微软雅黑"/>
          <w:sz w:val="20"/>
          <w:szCs w:val="21"/>
        </w:rPr>
        <w:t>10、投标人为生产商的需提供农药登记证、农药生产许可证、农药标准证及肥料登记证原件，投标人为销售商的需提供农药经营许可证原件和加盖生产厂家鲜章的农药生产许可证、农药标准、农药登记证及肥料登记证。</w:t>
      </w:r>
    </w:p>
    <w:p>
      <w:pPr>
        <w:pStyle w:val="2"/>
        <w:rPr>
          <w:rFonts w:hint="default" w:eastAsia="微软雅黑"/>
          <w:lang w:val="en-US" w:eastAsia="zh-CN"/>
        </w:rPr>
      </w:pPr>
      <w:r>
        <w:rPr>
          <w:rFonts w:hint="eastAsia" w:ascii="微软雅黑" w:hAnsi="微软雅黑" w:eastAsia="微软雅黑" w:cs="微软雅黑"/>
          <w:sz w:val="20"/>
          <w:szCs w:val="21"/>
          <w:lang w:val="en-US" w:eastAsia="zh-CN"/>
        </w:rPr>
        <w:t>11、投标人提供生产厂家出具的农药包装废弃物回收处理承诺书原件并加盖</w:t>
      </w:r>
      <w:r>
        <w:rPr>
          <w:rFonts w:hint="eastAsia" w:ascii="微软雅黑" w:hAnsi="微软雅黑" w:eastAsia="微软雅黑" w:cs="微软雅黑"/>
          <w:sz w:val="20"/>
          <w:szCs w:val="21"/>
        </w:rPr>
        <w:t>生产</w:t>
      </w:r>
      <w:r>
        <w:rPr>
          <w:rFonts w:hint="eastAsia" w:ascii="微软雅黑" w:hAnsi="微软雅黑" w:eastAsia="微软雅黑" w:cs="微软雅黑"/>
          <w:sz w:val="20"/>
          <w:szCs w:val="21"/>
          <w:lang w:val="en-US" w:eastAsia="zh-CN"/>
        </w:rPr>
        <w:t>厂家鲜章</w:t>
      </w:r>
    </w:p>
    <w:p>
      <w:pPr>
        <w:spacing w:line="400" w:lineRule="exact"/>
        <w:ind w:firstLine="400" w:firstLineChars="200"/>
        <w:textAlignment w:val="baseline"/>
        <w:rPr>
          <w:rFonts w:ascii="微软雅黑" w:hAnsi="微软雅黑" w:eastAsia="微软雅黑" w:cs="微软雅黑"/>
          <w:sz w:val="20"/>
        </w:rPr>
      </w:pPr>
      <w:r>
        <w:rPr>
          <w:rFonts w:hint="eastAsia" w:ascii="微软雅黑" w:hAnsi="微软雅黑" w:eastAsia="微软雅黑" w:cs="微软雅黑"/>
          <w:sz w:val="20"/>
          <w:szCs w:val="21"/>
        </w:rPr>
        <w:t>1</w:t>
      </w:r>
      <w:r>
        <w:rPr>
          <w:rFonts w:hint="eastAsia" w:ascii="微软雅黑" w:hAnsi="微软雅黑" w:eastAsia="微软雅黑" w:cs="微软雅黑"/>
          <w:sz w:val="20"/>
          <w:szCs w:val="21"/>
          <w:lang w:val="en-US" w:eastAsia="zh-CN"/>
        </w:rPr>
        <w:t>2</w:t>
      </w:r>
      <w:r>
        <w:rPr>
          <w:rFonts w:hint="eastAsia" w:ascii="微软雅黑" w:hAnsi="微软雅黑" w:eastAsia="微软雅黑" w:cs="微软雅黑"/>
          <w:sz w:val="20"/>
          <w:szCs w:val="21"/>
        </w:rPr>
        <w:t>、本项目不接受联合体投标。</w:t>
      </w:r>
    </w:p>
    <w:p>
      <w:pPr>
        <w:pStyle w:val="6"/>
        <w:rPr>
          <w:rFonts w:eastAsia="微软雅黑"/>
        </w:rPr>
      </w:pPr>
    </w:p>
    <w:p>
      <w:pPr>
        <w:spacing w:line="400" w:lineRule="exact"/>
        <w:textAlignment w:val="baseline"/>
        <w:rPr>
          <w:rFonts w:ascii="微软雅黑" w:hAnsi="微软雅黑" w:eastAsia="微软雅黑" w:cs="微软雅黑"/>
          <w:b/>
          <w:bCs/>
          <w:sz w:val="20"/>
          <w:szCs w:val="21"/>
        </w:rPr>
      </w:pPr>
      <w:bookmarkStart w:id="0" w:name="_Toc35393796"/>
      <w:bookmarkStart w:id="1" w:name="_Toc28359008"/>
      <w:bookmarkStart w:id="2" w:name="_Toc28359085"/>
      <w:bookmarkStart w:id="3" w:name="_Toc35393627"/>
      <w:r>
        <w:rPr>
          <w:rFonts w:hint="eastAsia" w:ascii="微软雅黑" w:hAnsi="微软雅黑" w:eastAsia="微软雅黑" w:cs="微软雅黑"/>
          <w:b/>
          <w:bCs/>
          <w:szCs w:val="21"/>
        </w:rPr>
        <w:t>三、获取采购文件</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时间： 2021年09月</w:t>
      </w:r>
      <w:r>
        <w:rPr>
          <w:rFonts w:hint="eastAsia" w:ascii="微软雅黑" w:hAnsi="微软雅黑" w:eastAsia="微软雅黑" w:cs="微软雅黑"/>
          <w:kern w:val="0"/>
          <w:sz w:val="20"/>
          <w:szCs w:val="21"/>
          <w:lang w:val="en-US" w:eastAsia="zh-CN"/>
        </w:rPr>
        <w:t>9</w:t>
      </w:r>
      <w:r>
        <w:rPr>
          <w:rFonts w:hint="eastAsia" w:ascii="微软雅黑" w:hAnsi="微软雅黑" w:eastAsia="微软雅黑" w:cs="微软雅黑"/>
          <w:kern w:val="0"/>
          <w:sz w:val="20"/>
          <w:szCs w:val="21"/>
        </w:rPr>
        <w:t>日至2021年09月</w:t>
      </w:r>
      <w:r>
        <w:rPr>
          <w:rFonts w:hint="eastAsia" w:ascii="微软雅黑" w:hAnsi="微软雅黑" w:eastAsia="微软雅黑" w:cs="微软雅黑"/>
          <w:kern w:val="0"/>
          <w:sz w:val="20"/>
          <w:szCs w:val="21"/>
          <w:lang w:val="en-US" w:eastAsia="zh-CN"/>
        </w:rPr>
        <w:t>15</w:t>
      </w:r>
      <w:r>
        <w:rPr>
          <w:rFonts w:hint="eastAsia" w:ascii="微软雅黑" w:hAnsi="微软雅黑" w:eastAsia="微软雅黑" w:cs="微软雅黑"/>
          <w:kern w:val="0"/>
          <w:sz w:val="20"/>
          <w:szCs w:val="21"/>
        </w:rPr>
        <w:t>每天上午10：30至14:00,下午16:00至19:30（北京时间，节假日除外）</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方式：邮箱获取</w:t>
      </w:r>
    </w:p>
    <w:p>
      <w:pPr>
        <w:spacing w:line="400" w:lineRule="exact"/>
        <w:ind w:firstLine="400" w:firstLineChars="200"/>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地点：</w:t>
      </w:r>
      <w:r>
        <w:fldChar w:fldCharType="begin"/>
      </w:r>
      <w:r>
        <w:instrText xml:space="preserve"> HYPERLINK "mailto:3558017377@qq.com邮箱获取" </w:instrText>
      </w:r>
      <w:r>
        <w:fldChar w:fldCharType="separate"/>
      </w:r>
      <w:r>
        <w:rPr>
          <w:rFonts w:hint="eastAsia" w:ascii="微软雅黑" w:hAnsi="微软雅黑" w:eastAsia="微软雅黑" w:cs="微软雅黑"/>
          <w:kern w:val="0"/>
          <w:sz w:val="20"/>
          <w:szCs w:val="21"/>
        </w:rPr>
        <w:t>3558017377@qq.com邮箱获取</w:t>
      </w:r>
      <w:r>
        <w:rPr>
          <w:rFonts w:hint="eastAsia" w:ascii="微软雅黑" w:hAnsi="微软雅黑" w:eastAsia="微软雅黑" w:cs="微软雅黑"/>
          <w:kern w:val="0"/>
          <w:sz w:val="20"/>
          <w:szCs w:val="21"/>
        </w:rPr>
        <w:fldChar w:fldCharType="end"/>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四、</w:t>
      </w:r>
      <w:bookmarkStart w:id="4" w:name="_Toc35393632"/>
      <w:bookmarkStart w:id="5" w:name="_Toc35393801"/>
      <w:bookmarkStart w:id="6" w:name="_Toc28359015"/>
      <w:bookmarkStart w:id="7" w:name="_Toc28359092"/>
      <w:r>
        <w:rPr>
          <w:rFonts w:hint="eastAsia" w:ascii="微软雅黑" w:hAnsi="微软雅黑" w:eastAsia="微软雅黑" w:cs="微软雅黑"/>
          <w:b/>
          <w:bCs/>
          <w:szCs w:val="21"/>
        </w:rPr>
        <w:t>投标文件提交</w:t>
      </w:r>
      <w:bookmarkEnd w:id="4"/>
      <w:bookmarkEnd w:id="5"/>
      <w:bookmarkEnd w:id="6"/>
      <w:bookmarkEnd w:id="7"/>
    </w:p>
    <w:p>
      <w:pPr>
        <w:spacing w:line="400" w:lineRule="exact"/>
        <w:ind w:left="479" w:leftChars="228"/>
        <w:textAlignment w:val="baseline"/>
        <w:rPr>
          <w:rFonts w:ascii="微软雅黑" w:hAnsi="微软雅黑" w:eastAsia="微软雅黑" w:cs="微软雅黑"/>
          <w:kern w:val="0"/>
          <w:sz w:val="20"/>
          <w:szCs w:val="21"/>
        </w:rPr>
      </w:pPr>
      <w:bookmarkStart w:id="8" w:name="_Toc28359093"/>
      <w:bookmarkStart w:id="9" w:name="_Toc35393802"/>
      <w:bookmarkStart w:id="10" w:name="_Toc35393633"/>
      <w:bookmarkStart w:id="11" w:name="_Toc28359016"/>
      <w:r>
        <w:rPr>
          <w:rFonts w:hint="eastAsia" w:ascii="微软雅黑" w:hAnsi="微软雅黑" w:eastAsia="微软雅黑" w:cs="微软雅黑"/>
          <w:kern w:val="0"/>
          <w:sz w:val="20"/>
          <w:szCs w:val="21"/>
        </w:rPr>
        <w:t>截止时间：2021年9月</w:t>
      </w:r>
      <w:r>
        <w:rPr>
          <w:rFonts w:hint="eastAsia" w:ascii="微软雅黑" w:hAnsi="微软雅黑" w:eastAsia="微软雅黑" w:cs="微软雅黑"/>
          <w:kern w:val="0"/>
          <w:sz w:val="20"/>
          <w:szCs w:val="21"/>
          <w:lang w:val="en-US" w:eastAsia="zh-CN"/>
        </w:rPr>
        <w:t>29</w:t>
      </w:r>
      <w:r>
        <w:rPr>
          <w:rFonts w:hint="eastAsia" w:ascii="微软雅黑" w:hAnsi="微软雅黑" w:eastAsia="微软雅黑" w:cs="微软雅黑"/>
          <w:kern w:val="0"/>
          <w:sz w:val="20"/>
          <w:szCs w:val="21"/>
        </w:rPr>
        <w:t>日上午1</w:t>
      </w:r>
      <w:r>
        <w:rPr>
          <w:rFonts w:hint="eastAsia" w:ascii="微软雅黑" w:hAnsi="微软雅黑" w:eastAsia="微软雅黑" w:cs="微软雅黑"/>
          <w:kern w:val="0"/>
          <w:sz w:val="20"/>
          <w:szCs w:val="21"/>
          <w:lang w:val="en-US" w:eastAsia="zh-CN"/>
        </w:rPr>
        <w:t>0</w:t>
      </w:r>
      <w:r>
        <w:rPr>
          <w:rFonts w:hint="eastAsia" w:ascii="微软雅黑" w:hAnsi="微软雅黑" w:eastAsia="微软雅黑" w:cs="微软雅黑"/>
          <w:kern w:val="0"/>
          <w:sz w:val="20"/>
          <w:szCs w:val="21"/>
        </w:rPr>
        <w:t>点</w:t>
      </w:r>
      <w:r>
        <w:rPr>
          <w:rFonts w:hint="eastAsia" w:ascii="微软雅黑" w:hAnsi="微软雅黑" w:eastAsia="微软雅黑" w:cs="微软雅黑"/>
          <w:kern w:val="0"/>
          <w:sz w:val="20"/>
          <w:szCs w:val="21"/>
          <w:lang w:val="en-US" w:eastAsia="zh-CN"/>
        </w:rPr>
        <w:t>3</w:t>
      </w:r>
      <w:r>
        <w:rPr>
          <w:rFonts w:hint="eastAsia" w:ascii="微软雅黑" w:hAnsi="微软雅黑" w:eastAsia="微软雅黑" w:cs="微软雅黑"/>
          <w:kern w:val="0"/>
          <w:sz w:val="20"/>
          <w:szCs w:val="21"/>
        </w:rPr>
        <w:t>0分（北京时间）</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地    点：莎车县莎车宾馆会议中心</w:t>
      </w:r>
    </w:p>
    <w:p>
      <w:pPr>
        <w:spacing w:line="400" w:lineRule="exact"/>
        <w:textAlignment w:val="baseline"/>
        <w:rPr>
          <w:rFonts w:ascii="微软雅黑" w:hAnsi="微软雅黑" w:eastAsia="微软雅黑" w:cs="微软雅黑"/>
          <w:b/>
          <w:bCs/>
          <w:sz w:val="20"/>
          <w:szCs w:val="21"/>
        </w:rPr>
      </w:pPr>
      <w:r>
        <w:rPr>
          <w:rFonts w:hint="eastAsia" w:ascii="微软雅黑" w:hAnsi="微软雅黑" w:eastAsia="微软雅黑" w:cs="微软雅黑"/>
          <w:b/>
          <w:bCs/>
          <w:szCs w:val="21"/>
        </w:rPr>
        <w:t>五、开启</w:t>
      </w:r>
      <w:bookmarkEnd w:id="8"/>
      <w:bookmarkEnd w:id="9"/>
      <w:bookmarkEnd w:id="10"/>
      <w:bookmarkEnd w:id="11"/>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时间：2021年9月2</w:t>
      </w:r>
      <w:r>
        <w:rPr>
          <w:rFonts w:hint="eastAsia" w:ascii="微软雅黑" w:hAnsi="微软雅黑" w:eastAsia="微软雅黑" w:cs="微软雅黑"/>
          <w:kern w:val="0"/>
          <w:sz w:val="20"/>
          <w:szCs w:val="21"/>
          <w:lang w:val="en-US" w:eastAsia="zh-CN"/>
        </w:rPr>
        <w:t>9</w:t>
      </w:r>
      <w:r>
        <w:rPr>
          <w:rFonts w:hint="eastAsia" w:ascii="微软雅黑" w:hAnsi="微软雅黑" w:eastAsia="微软雅黑" w:cs="微软雅黑"/>
          <w:kern w:val="0"/>
          <w:sz w:val="20"/>
          <w:szCs w:val="21"/>
        </w:rPr>
        <w:t>日上午1</w:t>
      </w:r>
      <w:r>
        <w:rPr>
          <w:rFonts w:hint="eastAsia" w:ascii="微软雅黑" w:hAnsi="微软雅黑" w:eastAsia="微软雅黑" w:cs="微软雅黑"/>
          <w:kern w:val="0"/>
          <w:sz w:val="20"/>
          <w:szCs w:val="21"/>
          <w:lang w:val="en-US" w:eastAsia="zh-CN"/>
        </w:rPr>
        <w:t>0</w:t>
      </w:r>
      <w:r>
        <w:rPr>
          <w:rFonts w:hint="eastAsia" w:ascii="微软雅黑" w:hAnsi="微软雅黑" w:eastAsia="微软雅黑" w:cs="微软雅黑"/>
          <w:kern w:val="0"/>
          <w:sz w:val="20"/>
          <w:szCs w:val="21"/>
        </w:rPr>
        <w:t>点</w:t>
      </w:r>
      <w:r>
        <w:rPr>
          <w:rFonts w:hint="eastAsia" w:ascii="微软雅黑" w:hAnsi="微软雅黑" w:eastAsia="微软雅黑" w:cs="微软雅黑"/>
          <w:kern w:val="0"/>
          <w:sz w:val="20"/>
          <w:szCs w:val="21"/>
          <w:lang w:val="en-US" w:eastAsia="zh-CN"/>
        </w:rPr>
        <w:t>3</w:t>
      </w:r>
      <w:r>
        <w:rPr>
          <w:rFonts w:hint="eastAsia" w:ascii="微软雅黑" w:hAnsi="微软雅黑" w:eastAsia="微软雅黑" w:cs="微软雅黑"/>
          <w:kern w:val="0"/>
          <w:sz w:val="20"/>
          <w:szCs w:val="21"/>
        </w:rPr>
        <w:t>0分（北京时间）</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地点：莎车县莎车宾馆会议中心</w:t>
      </w:r>
    </w:p>
    <w:p>
      <w:pPr>
        <w:spacing w:line="400" w:lineRule="exact"/>
        <w:textAlignment w:val="baseline"/>
        <w:rPr>
          <w:rFonts w:ascii="微软雅黑" w:hAnsi="微软雅黑" w:eastAsia="微软雅黑" w:cs="微软雅黑"/>
          <w:b/>
          <w:bCs/>
          <w:sz w:val="20"/>
          <w:szCs w:val="21"/>
        </w:rPr>
      </w:pPr>
      <w:bookmarkStart w:id="12" w:name="_Toc28359017"/>
      <w:bookmarkStart w:id="13" w:name="_Toc35393634"/>
      <w:bookmarkStart w:id="14" w:name="_Toc35393803"/>
      <w:bookmarkStart w:id="15" w:name="_Toc28359094"/>
      <w:r>
        <w:rPr>
          <w:rFonts w:hint="eastAsia" w:ascii="微软雅黑" w:hAnsi="微软雅黑" w:eastAsia="微软雅黑" w:cs="微软雅黑"/>
          <w:b/>
          <w:bCs/>
          <w:szCs w:val="21"/>
        </w:rPr>
        <w:t>六、公告期限</w:t>
      </w:r>
      <w:bookmarkEnd w:id="12"/>
      <w:bookmarkEnd w:id="13"/>
      <w:bookmarkEnd w:id="14"/>
      <w:bookmarkEnd w:id="15"/>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自本公告发布之日起5个工作日。</w:t>
      </w:r>
    </w:p>
    <w:p>
      <w:pPr>
        <w:spacing w:line="400" w:lineRule="exact"/>
        <w:textAlignment w:val="baseline"/>
        <w:rPr>
          <w:rFonts w:ascii="微软雅黑" w:hAnsi="微软雅黑" w:eastAsia="微软雅黑" w:cs="微软雅黑"/>
          <w:b/>
          <w:bCs/>
          <w:sz w:val="20"/>
          <w:szCs w:val="21"/>
        </w:rPr>
      </w:pPr>
      <w:bookmarkStart w:id="16" w:name="_Toc35393804"/>
      <w:bookmarkStart w:id="17" w:name="_Toc35393635"/>
      <w:r>
        <w:rPr>
          <w:rFonts w:hint="eastAsia" w:ascii="微软雅黑" w:hAnsi="微软雅黑" w:eastAsia="微软雅黑" w:cs="微软雅黑"/>
          <w:b/>
          <w:bCs/>
          <w:szCs w:val="21"/>
        </w:rPr>
        <w:t>七、</w:t>
      </w:r>
      <w:bookmarkEnd w:id="16"/>
      <w:bookmarkEnd w:id="17"/>
      <w:r>
        <w:rPr>
          <w:rFonts w:hint="eastAsia" w:ascii="微软雅黑" w:hAnsi="微软雅黑" w:eastAsia="微软雅黑" w:cs="微软雅黑"/>
          <w:b/>
          <w:bCs/>
          <w:szCs w:val="21"/>
        </w:rPr>
        <w:t>对本次招标提出询问，请按以下方式联系</w:t>
      </w:r>
      <w:bookmarkEnd w:id="0"/>
      <w:bookmarkEnd w:id="1"/>
      <w:bookmarkEnd w:id="2"/>
      <w:bookmarkEnd w:id="3"/>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1.采购人信息</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名 称：莎车县农业农村局　　　　　　　　　　　</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联系电话：0998-8512358</w:t>
      </w:r>
    </w:p>
    <w:p>
      <w:pPr>
        <w:spacing w:line="400" w:lineRule="exact"/>
        <w:ind w:left="479" w:leftChars="228"/>
        <w:textAlignment w:val="baseline"/>
        <w:rPr>
          <w:rFonts w:ascii="微软雅黑" w:hAnsi="微软雅黑" w:eastAsia="微软雅黑" w:cs="微软雅黑"/>
          <w:sz w:val="20"/>
          <w:szCs w:val="21"/>
        </w:rPr>
      </w:pPr>
      <w:r>
        <w:rPr>
          <w:rFonts w:hint="eastAsia" w:ascii="微软雅黑" w:hAnsi="微软雅黑" w:eastAsia="微软雅黑" w:cs="微软雅黑"/>
          <w:szCs w:val="21"/>
        </w:rPr>
        <w:t>2.采购代理机构信息</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名 称：新疆众扬工程项目管理有限公司　</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联系人：余红　　　　　　　　　　</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联系方式：18997858983</w:t>
      </w:r>
    </w:p>
    <w:p>
      <w:pPr>
        <w:spacing w:line="400" w:lineRule="exact"/>
        <w:ind w:firstLine="420" w:firstLineChars="2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3.同级政府采购监督管理部门</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名称：莎车县财政局采购办</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 xml:space="preserve">联系人：丁洪     </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监督投诉电话：0998-8512578</w:t>
      </w:r>
    </w:p>
    <w:p>
      <w:pPr>
        <w:textAlignment w:val="baseline"/>
        <w:rPr>
          <w:sz w:val="20"/>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4200" w:firstLineChars="2000"/>
        <w:textAlignment w:val="baseline"/>
        <w:rPr>
          <w:rFonts w:ascii="微软雅黑" w:hAnsi="微软雅黑" w:eastAsia="微软雅黑" w:cs="微软雅黑"/>
          <w:szCs w:val="21"/>
        </w:rPr>
      </w:pPr>
    </w:p>
    <w:p>
      <w:pPr>
        <w:spacing w:line="400" w:lineRule="exact"/>
        <w:ind w:firstLine="5200" w:firstLineChars="2600"/>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新疆众扬工程项目管理有限公司</w:t>
      </w:r>
    </w:p>
    <w:p>
      <w:pPr>
        <w:spacing w:line="400" w:lineRule="exact"/>
        <w:ind w:left="479" w:leftChars="228"/>
        <w:textAlignment w:val="baseline"/>
        <w:rPr>
          <w:rFonts w:ascii="微软雅黑" w:hAnsi="微软雅黑" w:eastAsia="微软雅黑" w:cs="微软雅黑"/>
          <w:kern w:val="0"/>
          <w:sz w:val="20"/>
          <w:szCs w:val="21"/>
        </w:rPr>
      </w:pPr>
      <w:r>
        <w:rPr>
          <w:rFonts w:hint="eastAsia" w:ascii="微软雅黑" w:hAnsi="微软雅黑" w:eastAsia="微软雅黑" w:cs="微软雅黑"/>
          <w:kern w:val="0"/>
          <w:sz w:val="20"/>
          <w:szCs w:val="21"/>
        </w:rPr>
        <w:t xml:space="preserve">                                                    2021年09月</w:t>
      </w:r>
      <w:r>
        <w:rPr>
          <w:rFonts w:hint="eastAsia" w:ascii="微软雅黑" w:hAnsi="微软雅黑" w:eastAsia="微软雅黑" w:cs="微软雅黑"/>
          <w:kern w:val="0"/>
          <w:sz w:val="20"/>
          <w:szCs w:val="21"/>
          <w:lang w:val="en-US" w:eastAsia="zh-CN"/>
        </w:rPr>
        <w:t>8</w:t>
      </w:r>
      <w:bookmarkStart w:id="18" w:name="_GoBack"/>
      <w:bookmarkEnd w:id="18"/>
      <w:r>
        <w:rPr>
          <w:rFonts w:hint="eastAsia" w:ascii="微软雅黑" w:hAnsi="微软雅黑" w:eastAsia="微软雅黑" w:cs="微软雅黑"/>
          <w:kern w:val="0"/>
          <w:sz w:val="20"/>
          <w:szCs w:val="21"/>
        </w:rPr>
        <w:t>日</w:t>
      </w:r>
    </w:p>
    <w:p>
      <w:pPr>
        <w:pStyle w:val="7"/>
        <w:ind w:firstLine="480"/>
        <w:rPr>
          <w:rFonts w:ascii="微软雅黑" w:hAnsi="微软雅黑" w:eastAsia="微软雅黑" w:cs="微软雅黑"/>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32124"/>
    <w:rsid w:val="000A5218"/>
    <w:rsid w:val="00F00E84"/>
    <w:rsid w:val="067A64AB"/>
    <w:rsid w:val="0EE00547"/>
    <w:rsid w:val="25232124"/>
    <w:rsid w:val="25EB6D73"/>
    <w:rsid w:val="32D12F8F"/>
    <w:rsid w:val="39ED52E4"/>
    <w:rsid w:val="7B9F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kern w:val="0"/>
      <w:sz w:val="24"/>
      <w:szCs w:val="20"/>
    </w:rPr>
  </w:style>
  <w:style w:type="paragraph" w:styleId="3">
    <w:name w:val="toa heading"/>
    <w:basedOn w:val="1"/>
    <w:next w:val="1"/>
    <w:qFormat/>
    <w:uiPriority w:val="0"/>
    <w:pPr>
      <w:widowControl/>
      <w:spacing w:before="120"/>
      <w:ind w:firstLine="3584"/>
    </w:pPr>
  </w:style>
  <w:style w:type="paragraph" w:styleId="4">
    <w:name w:val="Body Text Indent"/>
    <w:basedOn w:val="1"/>
    <w:qFormat/>
    <w:uiPriority w:val="0"/>
    <w:pPr>
      <w:spacing w:line="360" w:lineRule="auto"/>
      <w:ind w:firstLine="570"/>
    </w:pPr>
    <w:rPr>
      <w:rFonts w:ascii="Times New Roman" w:hAnsi="Times New Roman"/>
      <w:sz w:val="24"/>
    </w:rPr>
  </w:style>
  <w:style w:type="paragraph" w:styleId="5">
    <w:name w:val="Plain Text"/>
    <w:basedOn w:val="1"/>
    <w:qFormat/>
    <w:uiPriority w:val="0"/>
    <w:rPr>
      <w:rFonts w:ascii="宋体" w:hAnsi="Courier New"/>
      <w:szCs w:val="20"/>
    </w:rPr>
  </w:style>
  <w:style w:type="paragraph" w:styleId="6">
    <w:name w:val="footnote text"/>
    <w:basedOn w:val="1"/>
    <w:qFormat/>
    <w:uiPriority w:val="0"/>
    <w:pPr>
      <w:snapToGrid w:val="0"/>
      <w:jc w:val="left"/>
    </w:pPr>
    <w:rPr>
      <w:rFonts w:ascii="Times New Roman" w:hAnsi="Times New Roman"/>
      <w:sz w:val="18"/>
    </w:rPr>
  </w:style>
  <w:style w:type="paragraph" w:styleId="7">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195</Words>
  <Characters>1113</Characters>
  <Lines>9</Lines>
  <Paragraphs>2</Paragraphs>
  <TotalTime>3</TotalTime>
  <ScaleCrop>false</ScaleCrop>
  <LinksUpToDate>false</LinksUpToDate>
  <CharactersWithSpaces>1306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2021-09-07T02:45:00Z</dcterms:created>
  <dc:creator>执 念</dc:creator>
  <cp:lastModifiedBy>ཎཽཾ༺少爺༻ནཽཾ</cp:lastModifiedBy>
  <dcterms:modified xsi:type="dcterms:W3CDTF">2021-09-08T11:13:26Z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E84D726CC77746A1B97D6C6A35705405</vt:lpwstr>
  </property>
</Properties>
</file>