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B53" w:rsidRDefault="00F42671">
      <w:pPr>
        <w:tabs>
          <w:tab w:val="left" w:pos="10980"/>
        </w:tabs>
        <w:ind w:rightChars="-210" w:right="-441"/>
        <w:jc w:val="center"/>
        <w:rPr>
          <w:rFonts w:ascii="华文楷体" w:eastAsia="华文楷体" w:hAnsi="华文楷体"/>
          <w:b/>
          <w:bCs/>
          <w:color w:val="000000" w:themeColor="text1"/>
          <w:sz w:val="36"/>
          <w:szCs w:val="36"/>
        </w:rPr>
      </w:pPr>
      <w:r>
        <w:rPr>
          <w:rFonts w:ascii="华文楷体" w:eastAsia="华文楷体" w:hAnsi="华文楷体" w:hint="eastAsia"/>
          <w:b/>
          <w:bCs/>
          <w:color w:val="000000" w:themeColor="text1"/>
          <w:sz w:val="36"/>
          <w:szCs w:val="36"/>
        </w:rPr>
        <w:t>2~8</w:t>
      </w:r>
      <w:r>
        <w:rPr>
          <w:rFonts w:ascii="华文楷体" w:eastAsia="华文楷体" w:hAnsi="华文楷体" w:hint="eastAsia"/>
          <w:b/>
          <w:bCs/>
          <w:color w:val="000000" w:themeColor="text1"/>
          <w:sz w:val="36"/>
          <w:szCs w:val="36"/>
        </w:rPr>
        <w:t>℃医用冷藏箱</w:t>
      </w:r>
    </w:p>
    <w:p w:rsidR="004E3B53" w:rsidRDefault="00F42671">
      <w:pPr>
        <w:spacing w:line="360" w:lineRule="auto"/>
        <w:rPr>
          <w:b/>
          <w:color w:val="000000" w:themeColor="text1"/>
          <w:sz w:val="24"/>
          <w:szCs w:val="24"/>
        </w:rPr>
      </w:pPr>
      <w:r>
        <w:rPr>
          <w:rFonts w:hint="eastAsia"/>
          <w:b/>
          <w:color w:val="000000" w:themeColor="text1"/>
          <w:sz w:val="24"/>
          <w:szCs w:val="24"/>
        </w:rPr>
        <w:t>一、用</w:t>
      </w:r>
      <w:r>
        <w:rPr>
          <w:rFonts w:hint="eastAsia"/>
          <w:b/>
          <w:color w:val="000000" w:themeColor="text1"/>
          <w:sz w:val="24"/>
          <w:szCs w:val="24"/>
        </w:rPr>
        <w:t xml:space="preserve">  </w:t>
      </w:r>
      <w:r>
        <w:rPr>
          <w:rFonts w:hint="eastAsia"/>
          <w:b/>
          <w:color w:val="000000" w:themeColor="text1"/>
          <w:sz w:val="24"/>
          <w:szCs w:val="24"/>
        </w:rPr>
        <w:t>途：</w:t>
      </w:r>
    </w:p>
    <w:p w:rsidR="004E3B53" w:rsidRDefault="00F42671">
      <w:pPr>
        <w:spacing w:line="360" w:lineRule="auto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用于医疗行业冷藏药品的专业冷藏设备，</w:t>
      </w:r>
      <w:r>
        <w:rPr>
          <w:rFonts w:hint="eastAsia"/>
          <w:color w:val="000000" w:themeColor="text1"/>
          <w:sz w:val="24"/>
          <w:szCs w:val="24"/>
        </w:rPr>
        <w:t xml:space="preserve"> </w:t>
      </w:r>
      <w:r>
        <w:rPr>
          <w:rFonts w:hint="eastAsia"/>
          <w:color w:val="000000" w:themeColor="text1"/>
          <w:sz w:val="24"/>
          <w:szCs w:val="24"/>
        </w:rPr>
        <w:t>用于储存</w:t>
      </w:r>
      <w:r>
        <w:rPr>
          <w:rFonts w:hint="eastAsia"/>
          <w:color w:val="000000" w:themeColor="text1"/>
          <w:sz w:val="24"/>
          <w:szCs w:val="24"/>
        </w:rPr>
        <w:t xml:space="preserve"> </w:t>
      </w:r>
      <w:r>
        <w:rPr>
          <w:rFonts w:hint="eastAsia"/>
          <w:color w:val="000000" w:themeColor="text1"/>
          <w:sz w:val="24"/>
          <w:szCs w:val="24"/>
        </w:rPr>
        <w:t>疫苗、药品、试剂等</w:t>
      </w:r>
      <w:r>
        <w:rPr>
          <w:rFonts w:hint="eastAsia"/>
          <w:color w:val="000000" w:themeColor="text1"/>
          <w:sz w:val="24"/>
          <w:szCs w:val="24"/>
        </w:rPr>
        <w:t>，</w:t>
      </w:r>
      <w:r>
        <w:rPr>
          <w:rFonts w:hint="eastAsia"/>
          <w:color w:val="000000" w:themeColor="text1"/>
          <w:sz w:val="24"/>
          <w:szCs w:val="24"/>
        </w:rPr>
        <w:t>适用于药房、</w:t>
      </w:r>
      <w:r>
        <w:rPr>
          <w:rFonts w:hint="eastAsia"/>
          <w:color w:val="000000" w:themeColor="text1"/>
          <w:sz w:val="24"/>
          <w:szCs w:val="24"/>
        </w:rPr>
        <w:t xml:space="preserve"> </w:t>
      </w:r>
      <w:r>
        <w:rPr>
          <w:rFonts w:hint="eastAsia"/>
          <w:color w:val="000000" w:themeColor="text1"/>
          <w:sz w:val="24"/>
          <w:szCs w:val="24"/>
        </w:rPr>
        <w:t>疾病预防控制中心</w:t>
      </w:r>
      <w:r>
        <w:rPr>
          <w:rFonts w:hint="eastAsia"/>
          <w:color w:val="000000" w:themeColor="text1"/>
          <w:sz w:val="24"/>
          <w:szCs w:val="24"/>
        </w:rPr>
        <w:t>、</w:t>
      </w:r>
      <w:r>
        <w:rPr>
          <w:rFonts w:hint="eastAsia"/>
          <w:color w:val="000000" w:themeColor="text1"/>
          <w:sz w:val="24"/>
          <w:szCs w:val="24"/>
        </w:rPr>
        <w:t>社区卫生服务中心</w:t>
      </w:r>
      <w:r>
        <w:rPr>
          <w:rFonts w:hint="eastAsia"/>
          <w:color w:val="000000" w:themeColor="text1"/>
          <w:sz w:val="24"/>
          <w:szCs w:val="24"/>
        </w:rPr>
        <w:t>等。</w:t>
      </w:r>
    </w:p>
    <w:p w:rsidR="004E3B53" w:rsidRDefault="00F42671">
      <w:pPr>
        <w:spacing w:line="360" w:lineRule="auto"/>
        <w:rPr>
          <w:b/>
          <w:color w:val="000000" w:themeColor="text1"/>
          <w:sz w:val="24"/>
          <w:szCs w:val="24"/>
        </w:rPr>
      </w:pPr>
      <w:r>
        <w:rPr>
          <w:rFonts w:hint="eastAsia"/>
          <w:b/>
          <w:color w:val="000000" w:themeColor="text1"/>
          <w:sz w:val="24"/>
          <w:szCs w:val="24"/>
        </w:rPr>
        <w:t>二、主要</w:t>
      </w:r>
      <w:r>
        <w:rPr>
          <w:rFonts w:hint="eastAsia"/>
          <w:b/>
          <w:color w:val="000000" w:themeColor="text1"/>
          <w:sz w:val="24"/>
          <w:szCs w:val="24"/>
        </w:rPr>
        <w:t>技术参数</w:t>
      </w:r>
      <w:r>
        <w:rPr>
          <w:rFonts w:hint="eastAsia"/>
          <w:b/>
          <w:color w:val="000000" w:themeColor="text1"/>
          <w:sz w:val="24"/>
          <w:szCs w:val="24"/>
        </w:rPr>
        <w:t>：</w:t>
      </w:r>
    </w:p>
    <w:p w:rsidR="004E3B53" w:rsidRDefault="00F42671">
      <w:pPr>
        <w:spacing w:line="360" w:lineRule="auto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 xml:space="preserve"> </w:t>
      </w:r>
      <w:r>
        <w:rPr>
          <w:rFonts w:ascii="宋体" w:hAnsi="宋体"/>
          <w:color w:val="000000" w:themeColor="text1"/>
          <w:sz w:val="24"/>
        </w:rPr>
        <w:t>2.2</w:t>
      </w:r>
      <w:r>
        <w:rPr>
          <w:rFonts w:ascii="宋体" w:hAnsi="宋体" w:hint="eastAsia"/>
          <w:color w:val="000000" w:themeColor="text1"/>
          <w:sz w:val="24"/>
        </w:rPr>
        <w:t>、样式</w:t>
      </w:r>
      <w:r>
        <w:rPr>
          <w:rFonts w:ascii="宋体" w:hAnsi="宋体"/>
          <w:color w:val="000000" w:themeColor="text1"/>
          <w:sz w:val="24"/>
        </w:rPr>
        <w:t>：</w:t>
      </w:r>
      <w:r>
        <w:rPr>
          <w:rFonts w:ascii="宋体" w:hAnsi="宋体" w:hint="eastAsia"/>
          <w:color w:val="000000" w:themeColor="text1"/>
          <w:sz w:val="24"/>
        </w:rPr>
        <w:t>立式</w:t>
      </w:r>
      <w:r>
        <w:rPr>
          <w:rFonts w:ascii="宋体" w:hAnsi="宋体"/>
          <w:color w:val="000000" w:themeColor="text1"/>
          <w:sz w:val="24"/>
        </w:rPr>
        <w:t>，</w:t>
      </w:r>
      <w:r>
        <w:rPr>
          <w:rFonts w:ascii="宋体" w:hAnsi="宋体" w:hint="eastAsia"/>
          <w:color w:val="000000" w:themeColor="text1"/>
          <w:sz w:val="24"/>
        </w:rPr>
        <w:t>单</w:t>
      </w:r>
      <w:r>
        <w:rPr>
          <w:rFonts w:ascii="宋体" w:hAnsi="宋体"/>
          <w:color w:val="000000" w:themeColor="text1"/>
          <w:sz w:val="24"/>
        </w:rPr>
        <w:t>门</w:t>
      </w:r>
      <w:r>
        <w:rPr>
          <w:rFonts w:ascii="宋体" w:hAnsi="宋体" w:hint="eastAsia"/>
          <w:color w:val="000000" w:themeColor="text1"/>
          <w:sz w:val="24"/>
        </w:rPr>
        <w:t>，带</w:t>
      </w:r>
      <w:r>
        <w:rPr>
          <w:rFonts w:ascii="宋体" w:hAnsi="宋体" w:hint="eastAsia"/>
          <w:color w:val="000000" w:themeColor="text1"/>
          <w:sz w:val="24"/>
        </w:rPr>
        <w:t>双</w:t>
      </w:r>
      <w:r>
        <w:rPr>
          <w:rFonts w:ascii="宋体" w:hAnsi="宋体" w:hint="eastAsia"/>
          <w:color w:val="000000" w:themeColor="text1"/>
          <w:sz w:val="24"/>
        </w:rPr>
        <w:t>锁。</w:t>
      </w:r>
    </w:p>
    <w:p w:rsidR="004E3B53" w:rsidRDefault="00F42671">
      <w:pPr>
        <w:spacing w:line="360" w:lineRule="auto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2.3</w:t>
      </w:r>
      <w:r>
        <w:rPr>
          <w:rFonts w:ascii="宋体" w:hAnsi="宋体" w:hint="eastAsia"/>
          <w:color w:val="000000" w:themeColor="text1"/>
          <w:sz w:val="24"/>
        </w:rPr>
        <w:t>、</w:t>
      </w:r>
      <w:r>
        <w:rPr>
          <w:rFonts w:ascii="宋体" w:hAnsi="宋体"/>
          <w:color w:val="000000" w:themeColor="text1"/>
          <w:sz w:val="24"/>
        </w:rPr>
        <w:t>有效容积</w:t>
      </w:r>
      <w:r w:rsidR="00B65C83" w:rsidRPr="00B65C83">
        <w:rPr>
          <w:rFonts w:ascii="宋体" w:hAnsi="宋体" w:hint="eastAsia"/>
          <w:color w:val="000000" w:themeColor="text1"/>
          <w:sz w:val="24"/>
        </w:rPr>
        <w:t>≥</w:t>
      </w:r>
      <w:r>
        <w:rPr>
          <w:rFonts w:ascii="宋体" w:hAnsi="宋体"/>
          <w:color w:val="000000" w:themeColor="text1"/>
          <w:sz w:val="24"/>
        </w:rPr>
        <w:t>3</w:t>
      </w:r>
      <w:r>
        <w:rPr>
          <w:rFonts w:ascii="宋体" w:hAnsi="宋体" w:hint="eastAsia"/>
          <w:color w:val="000000" w:themeColor="text1"/>
          <w:sz w:val="24"/>
        </w:rPr>
        <w:t>1</w:t>
      </w:r>
      <w:r w:rsidR="00B65C83">
        <w:rPr>
          <w:rFonts w:ascii="宋体" w:hAnsi="宋体" w:hint="eastAsia"/>
          <w:color w:val="000000" w:themeColor="text1"/>
          <w:sz w:val="24"/>
        </w:rPr>
        <w:t>0(</w:t>
      </w:r>
      <w:r w:rsidR="00B65C83">
        <w:rPr>
          <w:rFonts w:ascii="宋体" w:hAnsi="宋体"/>
          <w:color w:val="000000" w:themeColor="text1"/>
          <w:sz w:val="24"/>
        </w:rPr>
        <w:t>L</w:t>
      </w:r>
      <w:r w:rsidR="00B65C83">
        <w:rPr>
          <w:rFonts w:ascii="宋体" w:hAnsi="宋体" w:hint="eastAsia"/>
          <w:color w:val="000000" w:themeColor="text1"/>
          <w:sz w:val="24"/>
        </w:rPr>
        <w:t>)</w:t>
      </w:r>
      <w:r>
        <w:rPr>
          <w:rFonts w:ascii="宋体" w:hAnsi="宋体" w:hint="eastAsia"/>
          <w:color w:val="000000" w:themeColor="text1"/>
          <w:sz w:val="24"/>
        </w:rPr>
        <w:t>。</w:t>
      </w:r>
    </w:p>
    <w:p w:rsidR="004E3B53" w:rsidRDefault="00F42671">
      <w:pPr>
        <w:spacing w:line="360" w:lineRule="auto"/>
        <w:rPr>
          <w:rFonts w:ascii="宋体" w:hAnsi="宋体"/>
          <w:color w:val="000000" w:themeColor="text1"/>
          <w:sz w:val="24"/>
        </w:rPr>
      </w:pPr>
      <w:r>
        <w:rPr>
          <w:rFonts w:ascii="宋体" w:hAnsi="宋体"/>
          <w:color w:val="000000" w:themeColor="text1"/>
          <w:sz w:val="24"/>
        </w:rPr>
        <w:t>2.</w:t>
      </w:r>
      <w:r>
        <w:rPr>
          <w:rFonts w:ascii="宋体" w:hAnsi="宋体" w:hint="eastAsia"/>
          <w:color w:val="000000" w:themeColor="text1"/>
          <w:sz w:val="24"/>
        </w:rPr>
        <w:t>4</w:t>
      </w:r>
      <w:r>
        <w:rPr>
          <w:rFonts w:ascii="宋体" w:hAnsi="宋体" w:hint="eastAsia"/>
          <w:color w:val="000000" w:themeColor="text1"/>
          <w:sz w:val="24"/>
        </w:rPr>
        <w:t>、</w:t>
      </w:r>
      <w:r>
        <w:rPr>
          <w:rFonts w:ascii="宋体" w:hAnsi="宋体"/>
          <w:color w:val="000000" w:themeColor="text1"/>
          <w:sz w:val="24"/>
        </w:rPr>
        <w:t>箱体材质</w:t>
      </w:r>
      <w:r>
        <w:rPr>
          <w:rFonts w:ascii="宋体" w:hAnsi="宋体" w:hint="eastAsia"/>
          <w:color w:val="000000" w:themeColor="text1"/>
          <w:sz w:val="24"/>
        </w:rPr>
        <w:t>：内壁为</w:t>
      </w:r>
      <w:r>
        <w:rPr>
          <w:rFonts w:ascii="宋体" w:hAnsi="宋体" w:hint="eastAsia"/>
          <w:color w:val="000000" w:themeColor="text1"/>
          <w:sz w:val="24"/>
        </w:rPr>
        <w:t>P</w:t>
      </w:r>
      <w:r>
        <w:rPr>
          <w:rFonts w:ascii="宋体" w:hAnsi="宋体"/>
          <w:color w:val="000000" w:themeColor="text1"/>
          <w:sz w:val="24"/>
        </w:rPr>
        <w:t>CM</w:t>
      </w:r>
      <w:r>
        <w:rPr>
          <w:rFonts w:ascii="宋体" w:hAnsi="宋体" w:hint="eastAsia"/>
          <w:color w:val="000000" w:themeColor="text1"/>
          <w:sz w:val="24"/>
        </w:rPr>
        <w:t>彩板</w:t>
      </w:r>
      <w:r>
        <w:rPr>
          <w:rFonts w:ascii="宋体" w:hAnsi="宋体"/>
          <w:color w:val="000000" w:themeColor="text1"/>
          <w:sz w:val="24"/>
        </w:rPr>
        <w:t>材质</w:t>
      </w:r>
      <w:r>
        <w:rPr>
          <w:rFonts w:ascii="宋体" w:hAnsi="宋体" w:hint="eastAsia"/>
          <w:color w:val="000000" w:themeColor="text1"/>
          <w:sz w:val="24"/>
        </w:rPr>
        <w:t>，</w:t>
      </w:r>
      <w:r>
        <w:rPr>
          <w:rFonts w:ascii="宋体" w:hAnsi="宋体" w:hint="eastAsia"/>
          <w:color w:val="000000" w:themeColor="text1"/>
          <w:sz w:val="24"/>
        </w:rPr>
        <w:t xml:space="preserve"> </w:t>
      </w:r>
      <w:r>
        <w:rPr>
          <w:rFonts w:ascii="宋体" w:hAnsi="宋体" w:hint="eastAsia"/>
          <w:color w:val="000000" w:themeColor="text1"/>
          <w:sz w:val="24"/>
        </w:rPr>
        <w:t>内胆材质为</w:t>
      </w:r>
      <w:r>
        <w:rPr>
          <w:rFonts w:ascii="宋体" w:hAnsi="宋体" w:hint="eastAsia"/>
          <w:color w:val="000000" w:themeColor="text1"/>
          <w:sz w:val="24"/>
        </w:rPr>
        <w:t>ABS</w:t>
      </w:r>
      <w:r>
        <w:rPr>
          <w:rFonts w:ascii="宋体" w:hAnsi="宋体" w:hint="eastAsia"/>
          <w:color w:val="000000" w:themeColor="text1"/>
          <w:sz w:val="24"/>
        </w:rPr>
        <w:t>材质。</w:t>
      </w:r>
    </w:p>
    <w:p w:rsidR="004E3B53" w:rsidRDefault="00F42671">
      <w:pPr>
        <w:spacing w:line="360" w:lineRule="auto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/>
          <w:color w:val="000000" w:themeColor="text1"/>
          <w:sz w:val="24"/>
          <w:szCs w:val="24"/>
        </w:rPr>
        <w:t>2.</w:t>
      </w:r>
      <w:r>
        <w:rPr>
          <w:rFonts w:ascii="宋体" w:hAnsi="宋体" w:hint="eastAsia"/>
          <w:color w:val="000000" w:themeColor="text1"/>
          <w:sz w:val="24"/>
          <w:szCs w:val="24"/>
        </w:rPr>
        <w:t>5</w:t>
      </w:r>
      <w:r>
        <w:rPr>
          <w:rFonts w:ascii="宋体" w:hAnsi="宋体" w:hint="eastAsia"/>
          <w:color w:val="000000" w:themeColor="text1"/>
          <w:sz w:val="24"/>
          <w:szCs w:val="24"/>
        </w:rPr>
        <w:t>、箱内筒状双</w:t>
      </w:r>
      <w:r>
        <w:rPr>
          <w:rFonts w:ascii="宋体" w:hAnsi="宋体" w:hint="eastAsia"/>
          <w:color w:val="000000" w:themeColor="text1"/>
          <w:sz w:val="24"/>
          <w:szCs w:val="24"/>
        </w:rPr>
        <w:t>LED</w:t>
      </w:r>
      <w:r>
        <w:rPr>
          <w:rFonts w:ascii="宋体" w:hAnsi="宋体" w:hint="eastAsia"/>
          <w:color w:val="000000" w:themeColor="text1"/>
          <w:sz w:val="24"/>
          <w:szCs w:val="24"/>
        </w:rPr>
        <w:t>照明系统。</w:t>
      </w:r>
    </w:p>
    <w:p w:rsidR="004E3B53" w:rsidRDefault="00F42671">
      <w:pPr>
        <w:spacing w:line="360" w:lineRule="auto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/>
          <w:color w:val="000000" w:themeColor="text1"/>
          <w:sz w:val="24"/>
          <w:szCs w:val="24"/>
        </w:rPr>
        <w:t>2.</w:t>
      </w:r>
      <w:r>
        <w:rPr>
          <w:rFonts w:ascii="宋体" w:hAnsi="宋体" w:hint="eastAsia"/>
          <w:color w:val="000000" w:themeColor="text1"/>
          <w:sz w:val="24"/>
          <w:szCs w:val="24"/>
        </w:rPr>
        <w:t>7</w:t>
      </w:r>
      <w:r>
        <w:rPr>
          <w:rFonts w:ascii="宋体" w:hAnsi="宋体" w:hint="eastAsia"/>
          <w:color w:val="000000" w:themeColor="text1"/>
          <w:sz w:val="24"/>
          <w:szCs w:val="24"/>
        </w:rPr>
        <w:t>、钢丝浸塑搁架带标签卡，</w:t>
      </w:r>
      <w:r>
        <w:rPr>
          <w:rFonts w:ascii="宋体" w:hAnsi="宋体" w:hint="eastAsia"/>
          <w:color w:val="000000" w:themeColor="text1"/>
          <w:sz w:val="24"/>
          <w:szCs w:val="24"/>
        </w:rPr>
        <w:t>配备储物篮筐（</w:t>
      </w:r>
      <w:r>
        <w:rPr>
          <w:rFonts w:ascii="宋体" w:hAnsi="宋体"/>
          <w:color w:val="000000" w:themeColor="text1"/>
          <w:sz w:val="24"/>
          <w:szCs w:val="24"/>
        </w:rPr>
        <w:t>6</w:t>
      </w:r>
      <w:r>
        <w:rPr>
          <w:rFonts w:ascii="宋体" w:hAnsi="宋体" w:hint="eastAsia"/>
          <w:color w:val="000000" w:themeColor="text1"/>
          <w:sz w:val="24"/>
          <w:szCs w:val="24"/>
        </w:rPr>
        <w:t>搁架</w:t>
      </w:r>
      <w:r>
        <w:rPr>
          <w:rFonts w:ascii="宋体" w:hAnsi="宋体" w:hint="eastAsia"/>
          <w:color w:val="000000" w:themeColor="text1"/>
          <w:sz w:val="24"/>
          <w:szCs w:val="24"/>
        </w:rPr>
        <w:t>+1</w:t>
      </w:r>
      <w:r>
        <w:rPr>
          <w:rFonts w:ascii="宋体" w:hAnsi="宋体" w:hint="eastAsia"/>
          <w:color w:val="000000" w:themeColor="text1"/>
          <w:sz w:val="24"/>
          <w:szCs w:val="24"/>
        </w:rPr>
        <w:t>吊篮）。</w:t>
      </w:r>
    </w:p>
    <w:p w:rsidR="004E3B53" w:rsidRDefault="00F42671">
      <w:pPr>
        <w:spacing w:line="360" w:lineRule="auto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/>
          <w:color w:val="000000" w:themeColor="text1"/>
          <w:sz w:val="24"/>
          <w:szCs w:val="24"/>
        </w:rPr>
        <w:t>2.</w:t>
      </w:r>
      <w:r>
        <w:rPr>
          <w:rFonts w:ascii="宋体" w:hAnsi="宋体" w:hint="eastAsia"/>
          <w:color w:val="000000" w:themeColor="text1"/>
          <w:sz w:val="24"/>
          <w:szCs w:val="24"/>
        </w:rPr>
        <w:t>8</w:t>
      </w:r>
      <w:r>
        <w:rPr>
          <w:rFonts w:ascii="宋体" w:hAnsi="宋体" w:hint="eastAsia"/>
          <w:color w:val="000000" w:themeColor="text1"/>
          <w:sz w:val="24"/>
          <w:szCs w:val="24"/>
        </w:rPr>
        <w:t>、门体</w:t>
      </w:r>
      <w:r>
        <w:rPr>
          <w:rFonts w:ascii="宋体" w:hAnsi="宋体" w:hint="eastAsia"/>
          <w:color w:val="000000" w:themeColor="text1"/>
          <w:sz w:val="24"/>
          <w:szCs w:val="24"/>
        </w:rPr>
        <w:t>箱体</w:t>
      </w:r>
      <w:proofErr w:type="gramStart"/>
      <w:r>
        <w:rPr>
          <w:rFonts w:ascii="宋体" w:hAnsi="宋体" w:hint="eastAsia"/>
          <w:color w:val="000000" w:themeColor="text1"/>
          <w:sz w:val="24"/>
          <w:szCs w:val="24"/>
        </w:rPr>
        <w:t>上下</w:t>
      </w:r>
      <w:r>
        <w:rPr>
          <w:rFonts w:ascii="宋体" w:hAnsi="宋体" w:hint="eastAsia"/>
          <w:color w:val="000000" w:themeColor="text1"/>
          <w:sz w:val="24"/>
          <w:szCs w:val="24"/>
        </w:rPr>
        <w:t>双</w:t>
      </w:r>
      <w:proofErr w:type="gramEnd"/>
      <w:r>
        <w:rPr>
          <w:rFonts w:ascii="宋体" w:hAnsi="宋体" w:hint="eastAsia"/>
          <w:color w:val="000000" w:themeColor="text1"/>
          <w:sz w:val="24"/>
          <w:szCs w:val="24"/>
        </w:rPr>
        <w:t>锁设计，</w:t>
      </w:r>
      <w:r>
        <w:rPr>
          <w:rFonts w:ascii="宋体" w:hAnsi="宋体" w:hint="eastAsia"/>
          <w:color w:val="000000" w:themeColor="text1"/>
          <w:sz w:val="24"/>
          <w:szCs w:val="24"/>
        </w:rPr>
        <w:t>可加外挂锁</w:t>
      </w:r>
      <w:r>
        <w:rPr>
          <w:rFonts w:ascii="宋体" w:hAnsi="宋体" w:hint="eastAsia"/>
          <w:color w:val="000000" w:themeColor="text1"/>
          <w:sz w:val="24"/>
          <w:szCs w:val="24"/>
        </w:rPr>
        <w:t>。</w:t>
      </w:r>
    </w:p>
    <w:p w:rsidR="004E3B53" w:rsidRDefault="00F42671">
      <w:pPr>
        <w:spacing w:line="360" w:lineRule="auto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/>
          <w:color w:val="000000" w:themeColor="text1"/>
          <w:sz w:val="24"/>
          <w:szCs w:val="24"/>
        </w:rPr>
        <w:t>*</w:t>
      </w:r>
      <w:r>
        <w:rPr>
          <w:rFonts w:ascii="宋体" w:hAnsi="宋体" w:hint="eastAsia"/>
          <w:color w:val="000000" w:themeColor="text1"/>
          <w:sz w:val="24"/>
          <w:szCs w:val="24"/>
        </w:rPr>
        <w:t>2.9</w:t>
      </w:r>
      <w:r>
        <w:rPr>
          <w:rFonts w:ascii="宋体" w:hAnsi="宋体" w:hint="eastAsia"/>
          <w:color w:val="000000" w:themeColor="text1"/>
          <w:sz w:val="24"/>
          <w:szCs w:val="24"/>
        </w:rPr>
        <w:t>、门体加热模式：自动加热模式、一直加热模式、关闭模式，实现</w:t>
      </w:r>
      <w:r>
        <w:rPr>
          <w:rFonts w:ascii="宋体" w:hAnsi="宋体" w:hint="eastAsia"/>
          <w:color w:val="000000" w:themeColor="text1"/>
          <w:sz w:val="24"/>
          <w:szCs w:val="24"/>
        </w:rPr>
        <w:t>32</w:t>
      </w:r>
      <w:r>
        <w:rPr>
          <w:rFonts w:ascii="宋体" w:hAnsi="宋体" w:hint="eastAsia"/>
          <w:color w:val="000000" w:themeColor="text1"/>
          <w:sz w:val="24"/>
          <w:szCs w:val="24"/>
        </w:rPr>
        <w:t>℃</w:t>
      </w:r>
      <w:proofErr w:type="gramStart"/>
      <w:r>
        <w:rPr>
          <w:rFonts w:ascii="宋体" w:hAnsi="宋体" w:hint="eastAsia"/>
          <w:color w:val="000000" w:themeColor="text1"/>
          <w:sz w:val="24"/>
          <w:szCs w:val="24"/>
        </w:rPr>
        <w:t>环温</w:t>
      </w:r>
      <w:proofErr w:type="gramEnd"/>
      <w:r>
        <w:rPr>
          <w:rFonts w:ascii="宋体" w:hAnsi="宋体" w:hint="eastAsia"/>
          <w:color w:val="000000" w:themeColor="text1"/>
          <w:sz w:val="24"/>
          <w:szCs w:val="24"/>
        </w:rPr>
        <w:t>80%</w:t>
      </w:r>
      <w:r>
        <w:rPr>
          <w:rFonts w:ascii="宋体" w:hAnsi="宋体" w:hint="eastAsia"/>
          <w:color w:val="000000" w:themeColor="text1"/>
          <w:sz w:val="24"/>
          <w:szCs w:val="24"/>
        </w:rPr>
        <w:t>湿度条件下无凝露，自动关门功能。</w:t>
      </w:r>
    </w:p>
    <w:p w:rsidR="004E3B53" w:rsidRDefault="00F42671">
      <w:pPr>
        <w:spacing w:line="360" w:lineRule="auto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/>
          <w:color w:val="000000" w:themeColor="text1"/>
          <w:sz w:val="24"/>
          <w:szCs w:val="24"/>
        </w:rPr>
        <w:t>*</w:t>
      </w:r>
      <w:r>
        <w:rPr>
          <w:rFonts w:ascii="宋体" w:hAnsi="宋体" w:hint="eastAsia"/>
          <w:color w:val="000000" w:themeColor="text1"/>
          <w:sz w:val="24"/>
          <w:szCs w:val="24"/>
        </w:rPr>
        <w:t>2.10</w:t>
      </w:r>
      <w:r>
        <w:rPr>
          <w:rFonts w:ascii="宋体" w:hAnsi="宋体" w:hint="eastAsia"/>
          <w:color w:val="000000" w:themeColor="text1"/>
          <w:sz w:val="24"/>
          <w:szCs w:val="24"/>
        </w:rPr>
        <w:t>、微电脑温度控制系统，内置上部温度、下部温度、控制</w:t>
      </w:r>
      <w:r>
        <w:rPr>
          <w:rFonts w:ascii="宋体" w:hAnsi="宋体" w:hint="eastAsia"/>
          <w:color w:val="000000" w:themeColor="text1"/>
          <w:sz w:val="24"/>
          <w:szCs w:val="24"/>
        </w:rPr>
        <w:t>/</w:t>
      </w:r>
      <w:r>
        <w:rPr>
          <w:rFonts w:ascii="宋体" w:hAnsi="宋体" w:hint="eastAsia"/>
          <w:color w:val="000000" w:themeColor="text1"/>
          <w:sz w:val="24"/>
          <w:szCs w:val="24"/>
        </w:rPr>
        <w:t>报警温度、环境温度、蒸发器温度、冷凝器温度、湿度传感器等</w:t>
      </w:r>
      <w:r>
        <w:rPr>
          <w:rFonts w:ascii="宋体" w:hAnsi="宋体" w:hint="eastAsia"/>
          <w:color w:val="000000" w:themeColor="text1"/>
          <w:sz w:val="24"/>
          <w:szCs w:val="24"/>
        </w:rPr>
        <w:t>不少于</w:t>
      </w:r>
      <w:r>
        <w:rPr>
          <w:rFonts w:ascii="宋体" w:hAnsi="宋体" w:hint="eastAsia"/>
          <w:color w:val="000000" w:themeColor="text1"/>
          <w:sz w:val="24"/>
          <w:szCs w:val="24"/>
        </w:rPr>
        <w:t>7</w:t>
      </w:r>
      <w:r>
        <w:rPr>
          <w:rFonts w:ascii="宋体" w:hAnsi="宋体" w:hint="eastAsia"/>
          <w:color w:val="000000" w:themeColor="text1"/>
          <w:sz w:val="24"/>
          <w:szCs w:val="24"/>
        </w:rPr>
        <w:t>路传感器</w:t>
      </w:r>
      <w:r>
        <w:rPr>
          <w:rFonts w:ascii="宋体" w:hAnsi="宋体" w:hint="eastAsia"/>
          <w:color w:val="000000" w:themeColor="text1"/>
          <w:sz w:val="24"/>
          <w:szCs w:val="24"/>
        </w:rPr>
        <w:t xml:space="preserve"> </w:t>
      </w:r>
      <w:r>
        <w:rPr>
          <w:rFonts w:ascii="宋体" w:hAnsi="宋体" w:hint="eastAsia"/>
          <w:color w:val="000000" w:themeColor="text1"/>
          <w:sz w:val="24"/>
          <w:szCs w:val="24"/>
        </w:rPr>
        <w:t>。</w:t>
      </w:r>
    </w:p>
    <w:p w:rsidR="004E3B53" w:rsidRDefault="00F42671">
      <w:pPr>
        <w:spacing w:line="360" w:lineRule="auto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/>
          <w:color w:val="000000" w:themeColor="text1"/>
          <w:sz w:val="24"/>
          <w:szCs w:val="24"/>
        </w:rPr>
        <w:t>*</w:t>
      </w:r>
      <w:r>
        <w:rPr>
          <w:rFonts w:ascii="宋体" w:hAnsi="宋体" w:hint="eastAsia"/>
          <w:color w:val="000000" w:themeColor="text1"/>
          <w:sz w:val="24"/>
          <w:szCs w:val="24"/>
        </w:rPr>
        <w:t>2.11</w:t>
      </w:r>
      <w:r>
        <w:rPr>
          <w:rFonts w:ascii="宋体" w:hAnsi="宋体" w:hint="eastAsia"/>
          <w:color w:val="000000" w:themeColor="text1"/>
          <w:sz w:val="24"/>
          <w:szCs w:val="24"/>
        </w:rPr>
        <w:t>、上、下部温度传感器置于模拟液中，真实反映物品实际存储温度，具备箱内空气温度传感器。</w:t>
      </w:r>
    </w:p>
    <w:p w:rsidR="004E3B53" w:rsidRDefault="00F42671">
      <w:pPr>
        <w:spacing w:line="360" w:lineRule="auto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/>
          <w:color w:val="000000" w:themeColor="text1"/>
          <w:sz w:val="24"/>
          <w:szCs w:val="24"/>
        </w:rPr>
        <w:t>2.1</w:t>
      </w:r>
      <w:r>
        <w:rPr>
          <w:rFonts w:ascii="宋体" w:hAnsi="宋体" w:hint="eastAsia"/>
          <w:color w:val="000000" w:themeColor="text1"/>
          <w:sz w:val="24"/>
          <w:szCs w:val="24"/>
        </w:rPr>
        <w:t>2</w:t>
      </w:r>
      <w:r>
        <w:rPr>
          <w:rFonts w:ascii="宋体" w:hAnsi="宋体" w:hint="eastAsia"/>
          <w:color w:val="000000" w:themeColor="text1"/>
          <w:sz w:val="24"/>
          <w:szCs w:val="24"/>
        </w:rPr>
        <w:t>、</w:t>
      </w:r>
      <w:r>
        <w:rPr>
          <w:rFonts w:ascii="宋体" w:hAnsi="宋体" w:hint="eastAsia"/>
          <w:color w:val="000000" w:themeColor="text1"/>
          <w:sz w:val="24"/>
          <w:szCs w:val="24"/>
        </w:rPr>
        <w:t xml:space="preserve"> </w:t>
      </w:r>
      <w:r>
        <w:rPr>
          <w:rFonts w:ascii="宋体" w:hAnsi="宋体" w:hint="eastAsia"/>
          <w:color w:val="000000" w:themeColor="text1"/>
          <w:sz w:val="24"/>
          <w:szCs w:val="24"/>
        </w:rPr>
        <w:t>温度使箱内温度保持在</w:t>
      </w:r>
      <w:r>
        <w:rPr>
          <w:rFonts w:ascii="宋体" w:hAnsi="宋体" w:hint="eastAsia"/>
          <w:color w:val="000000" w:themeColor="text1"/>
          <w:sz w:val="24"/>
          <w:szCs w:val="24"/>
        </w:rPr>
        <w:t>2-8</w:t>
      </w:r>
      <w:r>
        <w:rPr>
          <w:rFonts w:ascii="宋体" w:hAnsi="宋体" w:hint="eastAsia"/>
          <w:color w:val="000000" w:themeColor="text1"/>
          <w:sz w:val="24"/>
          <w:szCs w:val="24"/>
        </w:rPr>
        <w:t>℃范围内。风道式强制冷气循环系统，</w:t>
      </w:r>
      <w:r>
        <w:rPr>
          <w:rFonts w:ascii="宋体" w:hAnsi="宋体" w:hint="eastAsia"/>
          <w:color w:val="000000" w:themeColor="text1"/>
          <w:sz w:val="24"/>
          <w:szCs w:val="24"/>
        </w:rPr>
        <w:t>。</w:t>
      </w:r>
    </w:p>
    <w:p w:rsidR="004E3B53" w:rsidRDefault="00F42671">
      <w:pPr>
        <w:spacing w:line="360" w:lineRule="auto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/>
          <w:color w:val="000000" w:themeColor="text1"/>
          <w:sz w:val="24"/>
          <w:szCs w:val="24"/>
        </w:rPr>
        <w:t>2.1</w:t>
      </w:r>
      <w:r>
        <w:rPr>
          <w:rFonts w:ascii="宋体" w:hAnsi="宋体" w:hint="eastAsia"/>
          <w:color w:val="000000" w:themeColor="text1"/>
          <w:sz w:val="24"/>
          <w:szCs w:val="24"/>
        </w:rPr>
        <w:t>3</w:t>
      </w:r>
      <w:r>
        <w:rPr>
          <w:rFonts w:ascii="宋体" w:hAnsi="宋体" w:hint="eastAsia"/>
          <w:color w:val="000000" w:themeColor="text1"/>
          <w:sz w:val="24"/>
          <w:szCs w:val="24"/>
        </w:rPr>
        <w:t>、报警功能：具有高温、低温、高环温报警、传感器故警、开门、断电报警、电池电量低报警</w:t>
      </w:r>
      <w:r>
        <w:rPr>
          <w:rFonts w:ascii="宋体" w:hAnsi="宋体" w:hint="eastAsia"/>
          <w:color w:val="000000" w:themeColor="text1"/>
          <w:sz w:val="24"/>
          <w:szCs w:val="24"/>
        </w:rPr>
        <w:t>、显示板通信故障报警、记录仪通讯故障报警等多种报警功能。</w:t>
      </w:r>
    </w:p>
    <w:p w:rsidR="004E3B53" w:rsidRDefault="00F42671">
      <w:pPr>
        <w:spacing w:line="360" w:lineRule="auto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/>
          <w:color w:val="000000" w:themeColor="text1"/>
          <w:sz w:val="24"/>
          <w:szCs w:val="24"/>
        </w:rPr>
        <w:t>2.</w:t>
      </w:r>
      <w:r>
        <w:rPr>
          <w:rFonts w:ascii="宋体" w:hAnsi="宋体" w:hint="eastAsia"/>
          <w:color w:val="000000" w:themeColor="text1"/>
          <w:sz w:val="24"/>
          <w:szCs w:val="24"/>
        </w:rPr>
        <w:t>14</w:t>
      </w:r>
      <w:r>
        <w:rPr>
          <w:rFonts w:ascii="宋体" w:hAnsi="宋体" w:hint="eastAsia"/>
          <w:color w:val="000000" w:themeColor="text1"/>
          <w:sz w:val="24"/>
          <w:szCs w:val="24"/>
        </w:rPr>
        <w:t>、风冷式高效冷凝器，</w:t>
      </w:r>
      <w:r>
        <w:rPr>
          <w:rFonts w:ascii="宋体" w:hAnsi="宋体" w:hint="eastAsia"/>
          <w:color w:val="000000" w:themeColor="text1"/>
          <w:sz w:val="24"/>
          <w:szCs w:val="24"/>
        </w:rPr>
        <w:t>具备自动化霜功能。</w:t>
      </w:r>
    </w:p>
    <w:p w:rsidR="004E3B53" w:rsidRDefault="00F42671">
      <w:pPr>
        <w:spacing w:line="360" w:lineRule="auto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/>
          <w:color w:val="000000" w:themeColor="text1"/>
          <w:sz w:val="24"/>
          <w:szCs w:val="24"/>
        </w:rPr>
        <w:t>*2.</w:t>
      </w:r>
      <w:r>
        <w:rPr>
          <w:rFonts w:ascii="宋体" w:hAnsi="宋体" w:hint="eastAsia"/>
          <w:color w:val="000000" w:themeColor="text1"/>
          <w:sz w:val="24"/>
          <w:szCs w:val="24"/>
        </w:rPr>
        <w:t>15</w:t>
      </w:r>
      <w:r>
        <w:rPr>
          <w:rFonts w:ascii="宋体" w:hAnsi="宋体" w:hint="eastAsia"/>
          <w:color w:val="000000" w:themeColor="text1"/>
          <w:sz w:val="24"/>
          <w:szCs w:val="24"/>
        </w:rPr>
        <w:t>、</w:t>
      </w:r>
      <w:r>
        <w:rPr>
          <w:rFonts w:ascii="宋体" w:hAnsi="宋体" w:hint="eastAsia"/>
          <w:color w:val="000000" w:themeColor="text1"/>
          <w:sz w:val="24"/>
          <w:szCs w:val="24"/>
        </w:rPr>
        <w:t>USB</w:t>
      </w:r>
      <w:r>
        <w:rPr>
          <w:rFonts w:ascii="宋体" w:hAnsi="宋体" w:hint="eastAsia"/>
          <w:color w:val="000000" w:themeColor="text1"/>
          <w:sz w:val="24"/>
          <w:szCs w:val="24"/>
        </w:rPr>
        <w:t>数据导出接口，接入</w:t>
      </w:r>
      <w:r>
        <w:rPr>
          <w:rFonts w:ascii="宋体" w:hAnsi="宋体" w:hint="eastAsia"/>
          <w:color w:val="000000" w:themeColor="text1"/>
          <w:sz w:val="24"/>
          <w:szCs w:val="24"/>
        </w:rPr>
        <w:t>U</w:t>
      </w:r>
      <w:r>
        <w:rPr>
          <w:rFonts w:ascii="宋体" w:hAnsi="宋体" w:hint="eastAsia"/>
          <w:color w:val="000000" w:themeColor="text1"/>
          <w:sz w:val="24"/>
          <w:szCs w:val="24"/>
        </w:rPr>
        <w:t>盘可自动存储当月及上月数据，数据</w:t>
      </w:r>
      <w:r>
        <w:rPr>
          <w:rFonts w:ascii="宋体" w:hAnsi="宋体" w:hint="eastAsia"/>
          <w:color w:val="000000" w:themeColor="text1"/>
          <w:sz w:val="24"/>
          <w:szCs w:val="24"/>
        </w:rPr>
        <w:t>PDF</w:t>
      </w:r>
      <w:r>
        <w:rPr>
          <w:rFonts w:ascii="宋体" w:hAnsi="宋体" w:hint="eastAsia"/>
          <w:color w:val="000000" w:themeColor="text1"/>
          <w:sz w:val="24"/>
          <w:szCs w:val="24"/>
        </w:rPr>
        <w:t>格式。</w:t>
      </w:r>
      <w:r>
        <w:rPr>
          <w:rFonts w:ascii="宋体" w:hAnsi="宋体" w:hint="eastAsia"/>
          <w:color w:val="000000" w:themeColor="text1"/>
          <w:sz w:val="24"/>
          <w:szCs w:val="24"/>
        </w:rPr>
        <w:t>U</w:t>
      </w:r>
      <w:r>
        <w:rPr>
          <w:rFonts w:ascii="宋体" w:hAnsi="宋体" w:hint="eastAsia"/>
          <w:color w:val="000000" w:themeColor="text1"/>
          <w:sz w:val="24"/>
          <w:szCs w:val="24"/>
        </w:rPr>
        <w:t>盘持续连接可自动持续存储温度数据。蓄电池可提供不少于</w:t>
      </w:r>
      <w:r>
        <w:rPr>
          <w:rFonts w:ascii="宋体" w:hAnsi="宋体"/>
          <w:color w:val="000000" w:themeColor="text1"/>
          <w:sz w:val="24"/>
          <w:szCs w:val="24"/>
        </w:rPr>
        <w:t>48</w:t>
      </w:r>
      <w:r>
        <w:rPr>
          <w:rFonts w:ascii="宋体" w:hAnsi="宋体" w:hint="eastAsia"/>
          <w:color w:val="000000" w:themeColor="text1"/>
          <w:sz w:val="24"/>
          <w:szCs w:val="24"/>
        </w:rPr>
        <w:t>小时报警及为温度记录打印机、</w:t>
      </w:r>
      <w:r>
        <w:rPr>
          <w:rFonts w:ascii="宋体" w:hAnsi="宋体" w:hint="eastAsia"/>
          <w:color w:val="000000" w:themeColor="text1"/>
          <w:sz w:val="24"/>
          <w:szCs w:val="24"/>
        </w:rPr>
        <w:t>USB</w:t>
      </w:r>
      <w:r>
        <w:rPr>
          <w:rFonts w:ascii="宋体" w:hAnsi="宋体" w:hint="eastAsia"/>
          <w:color w:val="000000" w:themeColor="text1"/>
          <w:sz w:val="24"/>
          <w:szCs w:val="24"/>
        </w:rPr>
        <w:t>端口供电。</w:t>
      </w:r>
    </w:p>
    <w:p w:rsidR="004E3B53" w:rsidRDefault="00F42671">
      <w:pPr>
        <w:spacing w:line="360" w:lineRule="auto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2.16</w:t>
      </w:r>
      <w:r>
        <w:rPr>
          <w:rFonts w:ascii="宋体" w:hAnsi="宋体" w:hint="eastAsia"/>
          <w:color w:val="000000" w:themeColor="text1"/>
          <w:sz w:val="24"/>
          <w:szCs w:val="24"/>
        </w:rPr>
        <w:t>、</w:t>
      </w:r>
      <w:proofErr w:type="gramStart"/>
      <w:r>
        <w:rPr>
          <w:rFonts w:ascii="宋体" w:hAnsi="宋体" w:hint="eastAsia"/>
          <w:color w:val="000000" w:themeColor="text1"/>
          <w:sz w:val="24"/>
          <w:szCs w:val="24"/>
        </w:rPr>
        <w:t>侧</w:t>
      </w:r>
      <w:r w:rsidR="00B65C83">
        <w:rPr>
          <w:rFonts w:ascii="宋体" w:hAnsi="宋体" w:hint="eastAsia"/>
          <w:color w:val="000000" w:themeColor="text1"/>
          <w:sz w:val="24"/>
          <w:szCs w:val="24"/>
        </w:rPr>
        <w:t>方</w:t>
      </w:r>
      <w:r>
        <w:rPr>
          <w:rFonts w:ascii="宋体" w:hAnsi="宋体" w:hint="eastAsia"/>
          <w:color w:val="000000" w:themeColor="text1"/>
          <w:sz w:val="24"/>
          <w:szCs w:val="24"/>
        </w:rPr>
        <w:t>标配一个</w:t>
      </w:r>
      <w:proofErr w:type="gramEnd"/>
      <w:r>
        <w:rPr>
          <w:rFonts w:ascii="宋体" w:hAnsi="宋体" w:hint="eastAsia"/>
          <w:color w:val="000000" w:themeColor="text1"/>
          <w:sz w:val="24"/>
          <w:szCs w:val="24"/>
        </w:rPr>
        <w:t>测试孔，方便监控箱内温度。</w:t>
      </w:r>
    </w:p>
    <w:p w:rsidR="004E3B53" w:rsidRDefault="00F42671">
      <w:pPr>
        <w:spacing w:line="360" w:lineRule="auto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/>
          <w:color w:val="000000" w:themeColor="text1"/>
          <w:sz w:val="24"/>
          <w:szCs w:val="24"/>
        </w:rPr>
        <w:t>2.</w:t>
      </w:r>
      <w:r>
        <w:rPr>
          <w:rFonts w:ascii="宋体" w:hAnsi="宋体" w:hint="eastAsia"/>
          <w:color w:val="000000" w:themeColor="text1"/>
          <w:sz w:val="24"/>
          <w:szCs w:val="24"/>
        </w:rPr>
        <w:t>17</w:t>
      </w:r>
      <w:r>
        <w:rPr>
          <w:rFonts w:ascii="宋体" w:hAnsi="宋体" w:hint="eastAsia"/>
          <w:color w:val="000000" w:themeColor="text1"/>
          <w:sz w:val="24"/>
          <w:szCs w:val="24"/>
        </w:rPr>
        <w:t>、</w:t>
      </w:r>
      <w:proofErr w:type="gramStart"/>
      <w:r>
        <w:rPr>
          <w:rFonts w:ascii="宋体" w:hAnsi="宋体" w:hint="eastAsia"/>
          <w:color w:val="000000" w:themeColor="text1"/>
          <w:sz w:val="24"/>
          <w:szCs w:val="24"/>
        </w:rPr>
        <w:t>当控制</w:t>
      </w:r>
      <w:proofErr w:type="gramEnd"/>
      <w:r>
        <w:rPr>
          <w:rFonts w:ascii="宋体" w:hAnsi="宋体" w:hint="eastAsia"/>
          <w:color w:val="000000" w:themeColor="text1"/>
          <w:sz w:val="24"/>
          <w:szCs w:val="24"/>
        </w:rPr>
        <w:t>/</w:t>
      </w:r>
      <w:r>
        <w:rPr>
          <w:rFonts w:ascii="宋体" w:hAnsi="宋体" w:hint="eastAsia"/>
          <w:color w:val="000000" w:themeColor="text1"/>
          <w:sz w:val="24"/>
          <w:szCs w:val="24"/>
        </w:rPr>
        <w:t>报警传感器发生故障时，压缩机以开机</w:t>
      </w:r>
      <w:r>
        <w:rPr>
          <w:rFonts w:ascii="宋体" w:hAnsi="宋体" w:hint="eastAsia"/>
          <w:color w:val="000000" w:themeColor="text1"/>
          <w:sz w:val="24"/>
          <w:szCs w:val="24"/>
        </w:rPr>
        <w:t>5</w:t>
      </w:r>
      <w:r>
        <w:rPr>
          <w:rFonts w:ascii="宋体" w:hAnsi="宋体" w:hint="eastAsia"/>
          <w:color w:val="000000" w:themeColor="text1"/>
          <w:sz w:val="24"/>
          <w:szCs w:val="24"/>
        </w:rPr>
        <w:t>分钟、停机</w:t>
      </w:r>
      <w:r>
        <w:rPr>
          <w:rFonts w:ascii="宋体" w:hAnsi="宋体" w:hint="eastAsia"/>
          <w:color w:val="000000" w:themeColor="text1"/>
          <w:sz w:val="24"/>
          <w:szCs w:val="24"/>
        </w:rPr>
        <w:t>6</w:t>
      </w:r>
      <w:r>
        <w:rPr>
          <w:rFonts w:ascii="宋体" w:hAnsi="宋体" w:hint="eastAsia"/>
          <w:color w:val="000000" w:themeColor="text1"/>
          <w:sz w:val="24"/>
          <w:szCs w:val="24"/>
        </w:rPr>
        <w:t>分钟规律运作，确保物品存储安全。</w:t>
      </w:r>
    </w:p>
    <w:p w:rsidR="004E3B53" w:rsidRDefault="00F42671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2.</w:t>
      </w:r>
      <w:r>
        <w:rPr>
          <w:rFonts w:ascii="宋体" w:hAnsi="宋体" w:cs="宋体" w:hint="eastAsia"/>
          <w:color w:val="000000"/>
          <w:szCs w:val="21"/>
        </w:rPr>
        <w:t>18</w:t>
      </w:r>
      <w:r>
        <w:rPr>
          <w:rFonts w:ascii="宋体" w:hAnsi="宋体" w:cs="宋体" w:hint="eastAsia"/>
          <w:color w:val="000000"/>
          <w:szCs w:val="21"/>
        </w:rPr>
        <w:t>、具备医疗器械注册证，证书上型号和投标型号完全相符。</w:t>
      </w:r>
    </w:p>
    <w:p w:rsidR="004E3B53" w:rsidRDefault="00F42671"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2.19</w:t>
      </w:r>
      <w:r>
        <w:rPr>
          <w:rFonts w:hint="eastAsia"/>
          <w:color w:val="000000"/>
          <w:sz w:val="24"/>
          <w:szCs w:val="24"/>
        </w:rPr>
        <w:t>、</w:t>
      </w:r>
      <w:r>
        <w:rPr>
          <w:rFonts w:hint="eastAsia"/>
          <w:color w:val="000000"/>
          <w:sz w:val="24"/>
          <w:szCs w:val="24"/>
        </w:rPr>
        <w:t>医疗器械生产企业许可证</w:t>
      </w:r>
      <w:r>
        <w:rPr>
          <w:rFonts w:hint="eastAsia"/>
          <w:color w:val="000000"/>
          <w:sz w:val="24"/>
          <w:szCs w:val="24"/>
        </w:rPr>
        <w:t>、</w:t>
      </w:r>
      <w:r>
        <w:rPr>
          <w:rFonts w:hint="eastAsia"/>
          <w:color w:val="000000"/>
          <w:sz w:val="24"/>
          <w:szCs w:val="24"/>
        </w:rPr>
        <w:t>ISO9001</w:t>
      </w:r>
      <w:r>
        <w:rPr>
          <w:rFonts w:hint="eastAsia"/>
          <w:color w:val="000000"/>
          <w:sz w:val="24"/>
          <w:szCs w:val="24"/>
        </w:rPr>
        <w:t>质量管理体系认证</w:t>
      </w:r>
      <w:r>
        <w:rPr>
          <w:rFonts w:hint="eastAsia"/>
          <w:color w:val="000000"/>
          <w:sz w:val="24"/>
          <w:szCs w:val="24"/>
        </w:rPr>
        <w:t>ISO14001</w:t>
      </w:r>
      <w:r>
        <w:rPr>
          <w:rFonts w:hint="eastAsia"/>
          <w:color w:val="000000"/>
          <w:sz w:val="24"/>
          <w:szCs w:val="24"/>
        </w:rPr>
        <w:t>、</w:t>
      </w:r>
      <w:r>
        <w:rPr>
          <w:rFonts w:hint="eastAsia"/>
          <w:color w:val="000000"/>
          <w:sz w:val="24"/>
          <w:szCs w:val="24"/>
        </w:rPr>
        <w:t>环境管理体系认证</w:t>
      </w:r>
      <w:r>
        <w:rPr>
          <w:rFonts w:hint="eastAsia"/>
          <w:color w:val="000000"/>
          <w:sz w:val="24"/>
          <w:szCs w:val="24"/>
        </w:rPr>
        <w:t>\TUV</w:t>
      </w:r>
      <w:r>
        <w:rPr>
          <w:rFonts w:hint="eastAsia"/>
          <w:color w:val="000000"/>
          <w:sz w:val="24"/>
          <w:szCs w:val="24"/>
        </w:rPr>
        <w:t>医疗器械质量管理体系认证</w:t>
      </w:r>
      <w:r>
        <w:rPr>
          <w:rFonts w:hint="eastAsia"/>
          <w:color w:val="000000"/>
          <w:sz w:val="24"/>
          <w:szCs w:val="24"/>
        </w:rPr>
        <w:t>、</w:t>
      </w:r>
      <w:r>
        <w:rPr>
          <w:rFonts w:hint="eastAsia"/>
          <w:color w:val="000000"/>
          <w:sz w:val="24"/>
          <w:szCs w:val="24"/>
        </w:rPr>
        <w:t xml:space="preserve"> </w:t>
      </w:r>
      <w:r>
        <w:rPr>
          <w:rFonts w:hint="eastAsia"/>
          <w:color w:val="000000"/>
          <w:sz w:val="24"/>
          <w:szCs w:val="24"/>
        </w:rPr>
        <w:t>职业健康体系认证</w:t>
      </w:r>
    </w:p>
    <w:p w:rsidR="004E3B53" w:rsidRDefault="00F42671"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</w:t>
      </w:r>
      <w:r>
        <w:rPr>
          <w:rFonts w:hint="eastAsia"/>
          <w:color w:val="000000"/>
          <w:sz w:val="24"/>
          <w:szCs w:val="24"/>
        </w:rPr>
        <w:t>三</w:t>
      </w:r>
      <w:r>
        <w:rPr>
          <w:rFonts w:hint="eastAsia"/>
          <w:color w:val="000000"/>
          <w:sz w:val="24"/>
          <w:szCs w:val="24"/>
        </w:rPr>
        <w:t>、服务</w:t>
      </w:r>
      <w:r>
        <w:rPr>
          <w:rFonts w:hint="eastAsia"/>
          <w:color w:val="000000"/>
          <w:sz w:val="24"/>
          <w:szCs w:val="24"/>
        </w:rPr>
        <w:t>要求</w:t>
      </w:r>
      <w:r>
        <w:rPr>
          <w:rFonts w:hint="eastAsia"/>
          <w:color w:val="000000"/>
          <w:sz w:val="24"/>
          <w:szCs w:val="24"/>
        </w:rPr>
        <w:t>：</w:t>
      </w:r>
    </w:p>
    <w:p w:rsidR="004E3B53" w:rsidRDefault="00F42671"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lastRenderedPageBreak/>
        <w:t>3</w:t>
      </w:r>
      <w:r>
        <w:rPr>
          <w:rFonts w:hint="eastAsia"/>
          <w:color w:val="000000"/>
          <w:sz w:val="24"/>
          <w:szCs w:val="24"/>
        </w:rPr>
        <w:t>.1</w:t>
      </w:r>
      <w:r>
        <w:rPr>
          <w:rFonts w:hint="eastAsia"/>
          <w:color w:val="000000"/>
          <w:sz w:val="24"/>
          <w:szCs w:val="24"/>
        </w:rPr>
        <w:t>、验收合格后，整机免费保修</w:t>
      </w:r>
      <w:r w:rsidR="00B65C83">
        <w:rPr>
          <w:rFonts w:hint="eastAsia"/>
          <w:color w:val="000000"/>
          <w:sz w:val="24"/>
          <w:szCs w:val="24"/>
        </w:rPr>
        <w:t>三</w:t>
      </w:r>
      <w:r>
        <w:rPr>
          <w:rFonts w:hint="eastAsia"/>
          <w:color w:val="000000"/>
          <w:sz w:val="24"/>
          <w:szCs w:val="24"/>
        </w:rPr>
        <w:t>年</w:t>
      </w:r>
      <w:r>
        <w:rPr>
          <w:rFonts w:hint="eastAsia"/>
          <w:color w:val="000000"/>
          <w:sz w:val="24"/>
          <w:szCs w:val="24"/>
        </w:rPr>
        <w:t>,</w:t>
      </w:r>
      <w:r>
        <w:rPr>
          <w:rFonts w:hint="eastAsia"/>
          <w:color w:val="000000"/>
          <w:sz w:val="24"/>
          <w:szCs w:val="24"/>
        </w:rPr>
        <w:t>易损件</w:t>
      </w:r>
      <w:r>
        <w:rPr>
          <w:rFonts w:hint="eastAsia"/>
          <w:color w:val="000000"/>
          <w:sz w:val="24"/>
          <w:szCs w:val="24"/>
        </w:rPr>
        <w:t>1</w:t>
      </w:r>
      <w:r>
        <w:rPr>
          <w:rFonts w:hint="eastAsia"/>
          <w:color w:val="000000"/>
          <w:sz w:val="24"/>
          <w:szCs w:val="24"/>
        </w:rPr>
        <w:t>年（照明灯、钥匙、门把手、电池</w:t>
      </w:r>
      <w:bookmarkStart w:id="0" w:name="_GoBack"/>
      <w:bookmarkEnd w:id="0"/>
      <w:r>
        <w:rPr>
          <w:rFonts w:hint="eastAsia"/>
          <w:color w:val="000000"/>
          <w:sz w:val="24"/>
          <w:szCs w:val="24"/>
        </w:rPr>
        <w:t>）</w:t>
      </w:r>
      <w:r>
        <w:rPr>
          <w:rFonts w:hint="eastAsia"/>
          <w:color w:val="000000"/>
          <w:sz w:val="24"/>
          <w:szCs w:val="24"/>
        </w:rPr>
        <w:t>，终身维修。</w:t>
      </w:r>
    </w:p>
    <w:p w:rsidR="004E3B53" w:rsidRDefault="00F42671"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3</w:t>
      </w:r>
      <w:r>
        <w:rPr>
          <w:color w:val="000000"/>
          <w:sz w:val="24"/>
          <w:szCs w:val="24"/>
        </w:rPr>
        <w:t>.2</w:t>
      </w:r>
      <w:r>
        <w:rPr>
          <w:rFonts w:hint="eastAsia"/>
          <w:color w:val="000000"/>
          <w:sz w:val="24"/>
          <w:szCs w:val="24"/>
        </w:rPr>
        <w:t>、接到维修通知后，</w:t>
      </w:r>
      <w:r>
        <w:rPr>
          <w:rFonts w:hint="eastAsia"/>
          <w:color w:val="000000"/>
          <w:sz w:val="24"/>
          <w:szCs w:val="24"/>
        </w:rPr>
        <w:t>2</w:t>
      </w:r>
      <w:r>
        <w:rPr>
          <w:rFonts w:hint="eastAsia"/>
          <w:color w:val="000000"/>
          <w:sz w:val="24"/>
          <w:szCs w:val="24"/>
        </w:rPr>
        <w:t>小时内响应，</w:t>
      </w:r>
      <w:r>
        <w:rPr>
          <w:rFonts w:hint="eastAsia"/>
          <w:color w:val="000000"/>
          <w:sz w:val="24"/>
          <w:szCs w:val="24"/>
        </w:rPr>
        <w:t>48</w:t>
      </w:r>
      <w:r>
        <w:rPr>
          <w:rFonts w:hint="eastAsia"/>
          <w:color w:val="000000"/>
          <w:sz w:val="24"/>
          <w:szCs w:val="24"/>
        </w:rPr>
        <w:t>小时内实施维修服务。</w:t>
      </w:r>
    </w:p>
    <w:p w:rsidR="004E3B53" w:rsidRDefault="00F42671"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3</w:t>
      </w:r>
      <w:r>
        <w:rPr>
          <w:color w:val="000000"/>
          <w:sz w:val="24"/>
          <w:szCs w:val="24"/>
        </w:rPr>
        <w:t>.3</w:t>
      </w:r>
      <w:r>
        <w:rPr>
          <w:rFonts w:hint="eastAsia"/>
          <w:color w:val="000000"/>
          <w:sz w:val="24"/>
          <w:szCs w:val="24"/>
        </w:rPr>
        <w:t>、终身免费提供技术服务、技术支持及咨询服务，在任何时候、任何地点均可享受到终生的免费咨询服务。</w:t>
      </w:r>
    </w:p>
    <w:p w:rsidR="004E3B53" w:rsidRDefault="004E3B53">
      <w:pPr>
        <w:spacing w:line="360" w:lineRule="auto"/>
        <w:rPr>
          <w:rFonts w:asciiTheme="minorEastAsia" w:eastAsiaTheme="minorEastAsia" w:hAnsiTheme="minorEastAsia"/>
          <w:color w:val="000000" w:themeColor="text1"/>
          <w:sz w:val="24"/>
        </w:rPr>
      </w:pPr>
    </w:p>
    <w:p w:rsidR="004E3B53" w:rsidRDefault="004E3B53">
      <w:pPr>
        <w:spacing w:line="360" w:lineRule="auto"/>
        <w:rPr>
          <w:color w:val="000000" w:themeColor="text1"/>
          <w:sz w:val="24"/>
          <w:szCs w:val="24"/>
        </w:rPr>
      </w:pPr>
    </w:p>
    <w:sectPr w:rsidR="004E3B53" w:rsidSect="004E3B53">
      <w:headerReference w:type="default" r:id="rId8"/>
      <w:pgSz w:w="11906" w:h="16838"/>
      <w:pgMar w:top="964" w:right="1418" w:bottom="96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2671" w:rsidRDefault="00F42671" w:rsidP="004E3B53">
      <w:r>
        <w:separator/>
      </w:r>
    </w:p>
  </w:endnote>
  <w:endnote w:type="continuationSeparator" w:id="0">
    <w:p w:rsidR="00F42671" w:rsidRDefault="00F42671" w:rsidP="004E3B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2671" w:rsidRDefault="00F42671" w:rsidP="004E3B53">
      <w:r>
        <w:separator/>
      </w:r>
    </w:p>
  </w:footnote>
  <w:footnote w:type="continuationSeparator" w:id="0">
    <w:p w:rsidR="00F42671" w:rsidRDefault="00F42671" w:rsidP="004E3B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B53" w:rsidRDefault="004E3B53">
    <w:pPr>
      <w:pStyle w:val="a5"/>
      <w:pBdr>
        <w:bottom w:val="none" w:sz="0" w:space="1" w:color="auto"/>
      </w:pBdr>
      <w:jc w:val="both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665A"/>
    <w:rsid w:val="00001DA7"/>
    <w:rsid w:val="0000479A"/>
    <w:rsid w:val="000128E0"/>
    <w:rsid w:val="00017375"/>
    <w:rsid w:val="00046E98"/>
    <w:rsid w:val="0005033B"/>
    <w:rsid w:val="0005695A"/>
    <w:rsid w:val="00060D4D"/>
    <w:rsid w:val="0006498E"/>
    <w:rsid w:val="00066CB6"/>
    <w:rsid w:val="00067F67"/>
    <w:rsid w:val="000717F1"/>
    <w:rsid w:val="00075DD2"/>
    <w:rsid w:val="00090616"/>
    <w:rsid w:val="00093A80"/>
    <w:rsid w:val="000A1683"/>
    <w:rsid w:val="000A7547"/>
    <w:rsid w:val="000B25B8"/>
    <w:rsid w:val="000B7BD9"/>
    <w:rsid w:val="000C4C83"/>
    <w:rsid w:val="000C4D30"/>
    <w:rsid w:val="000C6155"/>
    <w:rsid w:val="000D18DF"/>
    <w:rsid w:val="000D6CB5"/>
    <w:rsid w:val="000E5301"/>
    <w:rsid w:val="000F6766"/>
    <w:rsid w:val="000F6E99"/>
    <w:rsid w:val="001069AE"/>
    <w:rsid w:val="001102B1"/>
    <w:rsid w:val="0011034D"/>
    <w:rsid w:val="00111B9E"/>
    <w:rsid w:val="001220C1"/>
    <w:rsid w:val="00127B11"/>
    <w:rsid w:val="00127B15"/>
    <w:rsid w:val="00135426"/>
    <w:rsid w:val="0014386A"/>
    <w:rsid w:val="0015348E"/>
    <w:rsid w:val="00180384"/>
    <w:rsid w:val="00184DCD"/>
    <w:rsid w:val="00187A1E"/>
    <w:rsid w:val="001917C5"/>
    <w:rsid w:val="0019749F"/>
    <w:rsid w:val="001A008D"/>
    <w:rsid w:val="001A15A8"/>
    <w:rsid w:val="001B5754"/>
    <w:rsid w:val="001B5917"/>
    <w:rsid w:val="001C4B7C"/>
    <w:rsid w:val="001D0048"/>
    <w:rsid w:val="001D57E4"/>
    <w:rsid w:val="001E1C21"/>
    <w:rsid w:val="00200BDC"/>
    <w:rsid w:val="00201AC6"/>
    <w:rsid w:val="00201C5D"/>
    <w:rsid w:val="00220EAF"/>
    <w:rsid w:val="002310B6"/>
    <w:rsid w:val="00231C75"/>
    <w:rsid w:val="0023225A"/>
    <w:rsid w:val="00234F92"/>
    <w:rsid w:val="00236B01"/>
    <w:rsid w:val="00245983"/>
    <w:rsid w:val="00250955"/>
    <w:rsid w:val="002560C3"/>
    <w:rsid w:val="00256B8A"/>
    <w:rsid w:val="0026516D"/>
    <w:rsid w:val="00265421"/>
    <w:rsid w:val="002825F8"/>
    <w:rsid w:val="00293EFE"/>
    <w:rsid w:val="00296CD0"/>
    <w:rsid w:val="002B1045"/>
    <w:rsid w:val="002B59E1"/>
    <w:rsid w:val="002D3BB7"/>
    <w:rsid w:val="002E05C1"/>
    <w:rsid w:val="002E1C0A"/>
    <w:rsid w:val="002F2330"/>
    <w:rsid w:val="002F479E"/>
    <w:rsid w:val="002F74C1"/>
    <w:rsid w:val="0031004B"/>
    <w:rsid w:val="00310855"/>
    <w:rsid w:val="003229FD"/>
    <w:rsid w:val="0032512B"/>
    <w:rsid w:val="0033399A"/>
    <w:rsid w:val="00336081"/>
    <w:rsid w:val="00344D19"/>
    <w:rsid w:val="003507B0"/>
    <w:rsid w:val="00351E63"/>
    <w:rsid w:val="003657C8"/>
    <w:rsid w:val="00376384"/>
    <w:rsid w:val="003906AD"/>
    <w:rsid w:val="00392095"/>
    <w:rsid w:val="00392D32"/>
    <w:rsid w:val="00394DD8"/>
    <w:rsid w:val="00395000"/>
    <w:rsid w:val="003958C1"/>
    <w:rsid w:val="003974BC"/>
    <w:rsid w:val="003A0E9E"/>
    <w:rsid w:val="003C4BBB"/>
    <w:rsid w:val="003D46B7"/>
    <w:rsid w:val="003D79C6"/>
    <w:rsid w:val="003F600C"/>
    <w:rsid w:val="0040153E"/>
    <w:rsid w:val="004059FE"/>
    <w:rsid w:val="0040668D"/>
    <w:rsid w:val="00412052"/>
    <w:rsid w:val="00414550"/>
    <w:rsid w:val="00416807"/>
    <w:rsid w:val="004247E9"/>
    <w:rsid w:val="004248D9"/>
    <w:rsid w:val="00424A64"/>
    <w:rsid w:val="0042552E"/>
    <w:rsid w:val="00426A7F"/>
    <w:rsid w:val="004331E8"/>
    <w:rsid w:val="00461CBB"/>
    <w:rsid w:val="00463DE2"/>
    <w:rsid w:val="004760ED"/>
    <w:rsid w:val="00487B67"/>
    <w:rsid w:val="004965D2"/>
    <w:rsid w:val="004B1F11"/>
    <w:rsid w:val="004C0746"/>
    <w:rsid w:val="004C61DB"/>
    <w:rsid w:val="004D2402"/>
    <w:rsid w:val="004D2E4A"/>
    <w:rsid w:val="004E0764"/>
    <w:rsid w:val="004E3B53"/>
    <w:rsid w:val="004E5974"/>
    <w:rsid w:val="004E6286"/>
    <w:rsid w:val="004E7B6E"/>
    <w:rsid w:val="004F08A1"/>
    <w:rsid w:val="004F4BC8"/>
    <w:rsid w:val="004F6ADF"/>
    <w:rsid w:val="00502D34"/>
    <w:rsid w:val="005061FB"/>
    <w:rsid w:val="005124FC"/>
    <w:rsid w:val="00523F20"/>
    <w:rsid w:val="005371B8"/>
    <w:rsid w:val="00537435"/>
    <w:rsid w:val="00545823"/>
    <w:rsid w:val="005538F4"/>
    <w:rsid w:val="005563EB"/>
    <w:rsid w:val="00562C15"/>
    <w:rsid w:val="00571DE0"/>
    <w:rsid w:val="0057721F"/>
    <w:rsid w:val="005878A7"/>
    <w:rsid w:val="005B464D"/>
    <w:rsid w:val="005C134A"/>
    <w:rsid w:val="005C1C21"/>
    <w:rsid w:val="005C5D71"/>
    <w:rsid w:val="005D37BE"/>
    <w:rsid w:val="005D4515"/>
    <w:rsid w:val="005E7DE3"/>
    <w:rsid w:val="005F1B12"/>
    <w:rsid w:val="005F1B85"/>
    <w:rsid w:val="00605793"/>
    <w:rsid w:val="006178B2"/>
    <w:rsid w:val="0063289C"/>
    <w:rsid w:val="00655AAB"/>
    <w:rsid w:val="006604EC"/>
    <w:rsid w:val="00664633"/>
    <w:rsid w:val="006902EA"/>
    <w:rsid w:val="00694C2E"/>
    <w:rsid w:val="006A3362"/>
    <w:rsid w:val="006A76F6"/>
    <w:rsid w:val="006B1E6C"/>
    <w:rsid w:val="006C1F7B"/>
    <w:rsid w:val="006D494F"/>
    <w:rsid w:val="006E7B86"/>
    <w:rsid w:val="006F6241"/>
    <w:rsid w:val="00710E86"/>
    <w:rsid w:val="0071136E"/>
    <w:rsid w:val="00712115"/>
    <w:rsid w:val="00726BAE"/>
    <w:rsid w:val="0073115C"/>
    <w:rsid w:val="007324A6"/>
    <w:rsid w:val="007520F2"/>
    <w:rsid w:val="0075364C"/>
    <w:rsid w:val="00764489"/>
    <w:rsid w:val="00784425"/>
    <w:rsid w:val="00785144"/>
    <w:rsid w:val="00785377"/>
    <w:rsid w:val="007B1BB4"/>
    <w:rsid w:val="007B4963"/>
    <w:rsid w:val="007C2E3D"/>
    <w:rsid w:val="007E1759"/>
    <w:rsid w:val="007F67D3"/>
    <w:rsid w:val="00803010"/>
    <w:rsid w:val="00804A84"/>
    <w:rsid w:val="008052C4"/>
    <w:rsid w:val="008067CC"/>
    <w:rsid w:val="00827259"/>
    <w:rsid w:val="008531F7"/>
    <w:rsid w:val="00870AF8"/>
    <w:rsid w:val="00870EB0"/>
    <w:rsid w:val="00873A00"/>
    <w:rsid w:val="008742D9"/>
    <w:rsid w:val="0087702D"/>
    <w:rsid w:val="008853F3"/>
    <w:rsid w:val="00885FDC"/>
    <w:rsid w:val="00886B7E"/>
    <w:rsid w:val="00896309"/>
    <w:rsid w:val="008A4389"/>
    <w:rsid w:val="008A5259"/>
    <w:rsid w:val="008A7FE1"/>
    <w:rsid w:val="008B410F"/>
    <w:rsid w:val="008C1C9E"/>
    <w:rsid w:val="008C43D2"/>
    <w:rsid w:val="008E2370"/>
    <w:rsid w:val="008E669F"/>
    <w:rsid w:val="008E7800"/>
    <w:rsid w:val="008F66EB"/>
    <w:rsid w:val="00901BB0"/>
    <w:rsid w:val="00902DF9"/>
    <w:rsid w:val="00902EE8"/>
    <w:rsid w:val="00903B90"/>
    <w:rsid w:val="00903ECE"/>
    <w:rsid w:val="00921F6D"/>
    <w:rsid w:val="00922921"/>
    <w:rsid w:val="009237A4"/>
    <w:rsid w:val="00923B0E"/>
    <w:rsid w:val="00950F88"/>
    <w:rsid w:val="0095142F"/>
    <w:rsid w:val="00954157"/>
    <w:rsid w:val="009542D6"/>
    <w:rsid w:val="0095568B"/>
    <w:rsid w:val="00964672"/>
    <w:rsid w:val="00965F03"/>
    <w:rsid w:val="00971896"/>
    <w:rsid w:val="00972F4A"/>
    <w:rsid w:val="00990617"/>
    <w:rsid w:val="00992D08"/>
    <w:rsid w:val="00996791"/>
    <w:rsid w:val="009A2721"/>
    <w:rsid w:val="009A3B75"/>
    <w:rsid w:val="009B2C3D"/>
    <w:rsid w:val="009B5261"/>
    <w:rsid w:val="009C4BBD"/>
    <w:rsid w:val="009D7686"/>
    <w:rsid w:val="009F52B2"/>
    <w:rsid w:val="009F6857"/>
    <w:rsid w:val="00A00668"/>
    <w:rsid w:val="00A2386B"/>
    <w:rsid w:val="00A359CE"/>
    <w:rsid w:val="00A647DF"/>
    <w:rsid w:val="00A64E49"/>
    <w:rsid w:val="00A650AC"/>
    <w:rsid w:val="00A8555B"/>
    <w:rsid w:val="00A96AB0"/>
    <w:rsid w:val="00AA402C"/>
    <w:rsid w:val="00AA40A5"/>
    <w:rsid w:val="00AB4183"/>
    <w:rsid w:val="00AB7B30"/>
    <w:rsid w:val="00AC34D8"/>
    <w:rsid w:val="00AD4DB1"/>
    <w:rsid w:val="00AD50C7"/>
    <w:rsid w:val="00AE0590"/>
    <w:rsid w:val="00AE20C9"/>
    <w:rsid w:val="00AE2664"/>
    <w:rsid w:val="00AE34C3"/>
    <w:rsid w:val="00AE7C0A"/>
    <w:rsid w:val="00B00C1E"/>
    <w:rsid w:val="00B01523"/>
    <w:rsid w:val="00B071EB"/>
    <w:rsid w:val="00B11924"/>
    <w:rsid w:val="00B12432"/>
    <w:rsid w:val="00B1416E"/>
    <w:rsid w:val="00B23C2A"/>
    <w:rsid w:val="00B2730D"/>
    <w:rsid w:val="00B30B9E"/>
    <w:rsid w:val="00B34732"/>
    <w:rsid w:val="00B5058B"/>
    <w:rsid w:val="00B52AA3"/>
    <w:rsid w:val="00B64A90"/>
    <w:rsid w:val="00B65C83"/>
    <w:rsid w:val="00B71601"/>
    <w:rsid w:val="00B84856"/>
    <w:rsid w:val="00B9156F"/>
    <w:rsid w:val="00B923C1"/>
    <w:rsid w:val="00B96E90"/>
    <w:rsid w:val="00BA6C51"/>
    <w:rsid w:val="00BD227C"/>
    <w:rsid w:val="00BD3CB4"/>
    <w:rsid w:val="00BD45DC"/>
    <w:rsid w:val="00BD4803"/>
    <w:rsid w:val="00BD48E7"/>
    <w:rsid w:val="00BD6320"/>
    <w:rsid w:val="00C05A46"/>
    <w:rsid w:val="00C069A3"/>
    <w:rsid w:val="00C070D6"/>
    <w:rsid w:val="00C12147"/>
    <w:rsid w:val="00C26FF3"/>
    <w:rsid w:val="00C3396B"/>
    <w:rsid w:val="00C345A1"/>
    <w:rsid w:val="00C365C5"/>
    <w:rsid w:val="00C41A74"/>
    <w:rsid w:val="00C478FB"/>
    <w:rsid w:val="00C47CB7"/>
    <w:rsid w:val="00C637D3"/>
    <w:rsid w:val="00C65050"/>
    <w:rsid w:val="00C718AD"/>
    <w:rsid w:val="00C72F71"/>
    <w:rsid w:val="00C74949"/>
    <w:rsid w:val="00C752E3"/>
    <w:rsid w:val="00C822DC"/>
    <w:rsid w:val="00C841B0"/>
    <w:rsid w:val="00C857E8"/>
    <w:rsid w:val="00C93802"/>
    <w:rsid w:val="00C942A5"/>
    <w:rsid w:val="00C97B21"/>
    <w:rsid w:val="00CB750C"/>
    <w:rsid w:val="00CC2B1D"/>
    <w:rsid w:val="00CE12AC"/>
    <w:rsid w:val="00CE3793"/>
    <w:rsid w:val="00CE43C4"/>
    <w:rsid w:val="00D0039F"/>
    <w:rsid w:val="00D0665A"/>
    <w:rsid w:val="00D310C7"/>
    <w:rsid w:val="00D352A6"/>
    <w:rsid w:val="00D3775D"/>
    <w:rsid w:val="00D41464"/>
    <w:rsid w:val="00D4216C"/>
    <w:rsid w:val="00D475EF"/>
    <w:rsid w:val="00D52C4D"/>
    <w:rsid w:val="00D55D6B"/>
    <w:rsid w:val="00D5752C"/>
    <w:rsid w:val="00D6323D"/>
    <w:rsid w:val="00D65272"/>
    <w:rsid w:val="00D87062"/>
    <w:rsid w:val="00DA7EB1"/>
    <w:rsid w:val="00DB4257"/>
    <w:rsid w:val="00DB7664"/>
    <w:rsid w:val="00DC0B2E"/>
    <w:rsid w:val="00DC2175"/>
    <w:rsid w:val="00DC7E20"/>
    <w:rsid w:val="00DF2BAA"/>
    <w:rsid w:val="00DF31BF"/>
    <w:rsid w:val="00DF786F"/>
    <w:rsid w:val="00E04583"/>
    <w:rsid w:val="00E0531D"/>
    <w:rsid w:val="00E0620C"/>
    <w:rsid w:val="00E11411"/>
    <w:rsid w:val="00E17073"/>
    <w:rsid w:val="00E17A2B"/>
    <w:rsid w:val="00E349F1"/>
    <w:rsid w:val="00E44C37"/>
    <w:rsid w:val="00E53C8D"/>
    <w:rsid w:val="00E62ED7"/>
    <w:rsid w:val="00E636EE"/>
    <w:rsid w:val="00E66B21"/>
    <w:rsid w:val="00E8416D"/>
    <w:rsid w:val="00E846EF"/>
    <w:rsid w:val="00EA3BEB"/>
    <w:rsid w:val="00EA4B97"/>
    <w:rsid w:val="00EB0821"/>
    <w:rsid w:val="00EB2D44"/>
    <w:rsid w:val="00EC3B15"/>
    <w:rsid w:val="00ED336B"/>
    <w:rsid w:val="00ED4AF7"/>
    <w:rsid w:val="00ED7834"/>
    <w:rsid w:val="00EE3137"/>
    <w:rsid w:val="00EE3FC4"/>
    <w:rsid w:val="00EE453D"/>
    <w:rsid w:val="00F17D0B"/>
    <w:rsid w:val="00F263B0"/>
    <w:rsid w:val="00F42671"/>
    <w:rsid w:val="00F437A3"/>
    <w:rsid w:val="00F4480C"/>
    <w:rsid w:val="00F50568"/>
    <w:rsid w:val="00F54D4B"/>
    <w:rsid w:val="00F57E7A"/>
    <w:rsid w:val="00F61861"/>
    <w:rsid w:val="00F719F2"/>
    <w:rsid w:val="00F72549"/>
    <w:rsid w:val="00F742CE"/>
    <w:rsid w:val="00F76ABD"/>
    <w:rsid w:val="00F910D1"/>
    <w:rsid w:val="00F919BF"/>
    <w:rsid w:val="00FA3E15"/>
    <w:rsid w:val="00FA5602"/>
    <w:rsid w:val="00FB36E1"/>
    <w:rsid w:val="00FC1632"/>
    <w:rsid w:val="00FE2C99"/>
    <w:rsid w:val="00FF50B5"/>
    <w:rsid w:val="00FF65F0"/>
    <w:rsid w:val="0C2C78BE"/>
    <w:rsid w:val="0F2D0D24"/>
    <w:rsid w:val="126761E4"/>
    <w:rsid w:val="22326A7D"/>
    <w:rsid w:val="319B14EE"/>
    <w:rsid w:val="345E1A5D"/>
    <w:rsid w:val="3574258C"/>
    <w:rsid w:val="37E4569A"/>
    <w:rsid w:val="38507CDE"/>
    <w:rsid w:val="3B1C4811"/>
    <w:rsid w:val="3ECD22B6"/>
    <w:rsid w:val="41B639DC"/>
    <w:rsid w:val="41BE5FCB"/>
    <w:rsid w:val="44784A2F"/>
    <w:rsid w:val="52B9612D"/>
    <w:rsid w:val="59CC68F9"/>
    <w:rsid w:val="710D01B3"/>
    <w:rsid w:val="735C43CA"/>
    <w:rsid w:val="79DD7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iPriority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B53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4E3B53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kern w:val="44"/>
      <w:sz w:val="44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rsid w:val="004E3B53"/>
    <w:rPr>
      <w:rFonts w:ascii="Times New Roman" w:hAnsi="Times New Roman"/>
      <w:kern w:val="0"/>
      <w:sz w:val="18"/>
      <w:szCs w:val="20"/>
      <w:lang/>
    </w:rPr>
  </w:style>
  <w:style w:type="paragraph" w:styleId="a4">
    <w:name w:val="footer"/>
    <w:basedOn w:val="a"/>
    <w:link w:val="Char0"/>
    <w:uiPriority w:val="99"/>
    <w:qFormat/>
    <w:rsid w:val="004E3B53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20"/>
      <w:lang/>
    </w:rPr>
  </w:style>
  <w:style w:type="paragraph" w:styleId="a5">
    <w:name w:val="header"/>
    <w:basedOn w:val="a"/>
    <w:link w:val="Char1"/>
    <w:qFormat/>
    <w:rsid w:val="004E3B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20"/>
      <w:lang/>
    </w:rPr>
  </w:style>
  <w:style w:type="table" w:styleId="a6">
    <w:name w:val="Table Grid"/>
    <w:basedOn w:val="a1"/>
    <w:uiPriority w:val="99"/>
    <w:qFormat/>
    <w:rsid w:val="004E3B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uiPriority w:val="99"/>
    <w:qFormat/>
    <w:locked/>
    <w:rsid w:val="004E3B53"/>
    <w:rPr>
      <w:b/>
      <w:kern w:val="44"/>
      <w:sz w:val="44"/>
    </w:rPr>
  </w:style>
  <w:style w:type="character" w:customStyle="1" w:styleId="Char1">
    <w:name w:val="页眉 Char"/>
    <w:link w:val="a5"/>
    <w:qFormat/>
    <w:locked/>
    <w:rsid w:val="004E3B53"/>
    <w:rPr>
      <w:sz w:val="18"/>
    </w:rPr>
  </w:style>
  <w:style w:type="character" w:customStyle="1" w:styleId="Char0">
    <w:name w:val="页脚 Char"/>
    <w:link w:val="a4"/>
    <w:uiPriority w:val="99"/>
    <w:qFormat/>
    <w:locked/>
    <w:rsid w:val="004E3B53"/>
    <w:rPr>
      <w:sz w:val="18"/>
    </w:rPr>
  </w:style>
  <w:style w:type="paragraph" w:styleId="a7">
    <w:name w:val="List Paragraph"/>
    <w:basedOn w:val="a"/>
    <w:uiPriority w:val="99"/>
    <w:qFormat/>
    <w:rsid w:val="004E3B53"/>
    <w:pPr>
      <w:ind w:firstLineChars="200" w:firstLine="420"/>
    </w:pPr>
  </w:style>
  <w:style w:type="character" w:customStyle="1" w:styleId="Char">
    <w:name w:val="批注框文本 Char"/>
    <w:link w:val="a3"/>
    <w:uiPriority w:val="99"/>
    <w:semiHidden/>
    <w:qFormat/>
    <w:locked/>
    <w:rsid w:val="004E3B53"/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3270228-54A8-4715-A45A-93A454664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142</Words>
  <Characters>815</Characters>
  <Application>Microsoft Office Word</Application>
  <DocSecurity>0</DocSecurity>
  <Lines>6</Lines>
  <Paragraphs>1</Paragraphs>
  <ScaleCrop>false</ScaleCrop>
  <Company>china</Company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2016年中科美菱低温冰箱、冷链信息化产品销售政策</dc:title>
  <dc:creator>王惠</dc:creator>
  <cp:lastModifiedBy>dell</cp:lastModifiedBy>
  <cp:revision>122</cp:revision>
  <dcterms:created xsi:type="dcterms:W3CDTF">2015-11-07T07:25:00Z</dcterms:created>
  <dcterms:modified xsi:type="dcterms:W3CDTF">2021-08-28T06:14:00Z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