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rPr>
        <w:t>奎屯市妇幼保健院原装进口全自动病毒载量检测系统、双目系统筛选仪附信息化功能软件</w:t>
      </w:r>
      <w:r>
        <w:rPr>
          <w:rFonts w:hint="eastAsia" w:ascii="华文中宋" w:hAnsi="华文中宋" w:eastAsia="华文中宋"/>
          <w:lang w:eastAsia="zh-CN"/>
        </w:rPr>
        <w:t>项目公开</w:t>
      </w:r>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(奎屯市妇幼保健院原装进口全自动病毒载量检测系统、双目系统筛选仪附信息化功能软件</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w:t>
      </w:r>
      <w:r>
        <w:rPr>
          <w:rFonts w:hint="eastAsia" w:ascii="仿宋" w:hAnsi="仿宋" w:eastAsia="仿宋"/>
          <w:i/>
          <w:sz w:val="28"/>
          <w:szCs w:val="28"/>
          <w:u w:val="single"/>
        </w:rPr>
        <w:t xml:space="preserve">http://124.119.80.114:9090/  </w:t>
      </w:r>
      <w:r>
        <w:rPr>
          <w:rFonts w:hint="eastAsia" w:ascii="仿宋" w:hAnsi="仿宋" w:eastAsia="仿宋"/>
          <w:sz w:val="28"/>
          <w:szCs w:val="28"/>
          <w:u w:val="single"/>
        </w:rPr>
        <w:t>）</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spacing w:line="360" w:lineRule="auto"/>
        <w:rPr>
          <w:rFonts w:ascii="黑体" w:hAnsi="黑体" w:cs="宋体"/>
          <w:b w:val="0"/>
          <w:sz w:val="28"/>
          <w:szCs w:val="28"/>
        </w:rPr>
      </w:pPr>
      <w:bookmarkStart w:id="2" w:name="_Toc35393621"/>
      <w:bookmarkStart w:id="3" w:name="_Toc28359079"/>
      <w:bookmarkStart w:id="4" w:name="_Toc28359002"/>
      <w:bookmarkStart w:id="5" w:name="_Toc35393790"/>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项目编号：KTCG-GK2021-018</w:t>
      </w:r>
      <w:r>
        <w:rPr>
          <w:rFonts w:hint="eastAsia" w:ascii="仿宋" w:hAnsi="仿宋" w:eastAsia="仿宋"/>
          <w:sz w:val="28"/>
          <w:szCs w:val="28"/>
          <w:lang w:val="en-US" w:eastAsia="zh-CN"/>
        </w:rPr>
        <w:t>-001</w:t>
      </w:r>
    </w:p>
    <w:p>
      <w:pPr>
        <w:tabs>
          <w:tab w:val="left" w:pos="459"/>
        </w:tabs>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ab/>
      </w:r>
      <w:r>
        <w:rPr>
          <w:rFonts w:hint="eastAsia" w:ascii="仿宋" w:hAnsi="仿宋" w:eastAsia="仿宋"/>
          <w:sz w:val="28"/>
          <w:szCs w:val="28"/>
          <w:lang w:val="en-US" w:eastAsia="zh-CN"/>
        </w:rPr>
        <w:t xml:space="preserve">        </w:t>
      </w:r>
      <w:r>
        <w:rPr>
          <w:rFonts w:hint="eastAsia" w:ascii="仿宋" w:hAnsi="仿宋" w:eastAsia="仿宋"/>
          <w:sz w:val="28"/>
          <w:szCs w:val="28"/>
        </w:rPr>
        <w:t>KTCG-GK2021-018</w:t>
      </w:r>
      <w:r>
        <w:rPr>
          <w:rFonts w:hint="eastAsia" w:ascii="仿宋" w:hAnsi="仿宋" w:eastAsia="仿宋"/>
          <w:sz w:val="28"/>
          <w:szCs w:val="28"/>
          <w:lang w:val="en-US" w:eastAsia="zh-CN"/>
        </w:rPr>
        <w:t>-001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一标包：</w:t>
      </w:r>
      <w:r>
        <w:rPr>
          <w:rFonts w:hint="eastAsia" w:ascii="仿宋" w:hAnsi="仿宋" w:eastAsia="仿宋"/>
          <w:sz w:val="28"/>
          <w:szCs w:val="28"/>
        </w:rPr>
        <w:t>奎屯市妇幼保健院原装进口全自动病毒载量检测系统</w:t>
      </w:r>
    </w:p>
    <w:p>
      <w:pPr>
        <w:keepNext w:val="0"/>
        <w:keepLines w:val="0"/>
        <w:pageBreakBefore w:val="0"/>
        <w:widowControl w:val="0"/>
        <w:kinsoku/>
        <w:wordWrap/>
        <w:overflowPunct/>
        <w:topLinePunct w:val="0"/>
        <w:autoSpaceDE/>
        <w:autoSpaceDN/>
        <w:bidi w:val="0"/>
        <w:adjustRightInd/>
        <w:snapToGrid/>
        <w:ind w:firstLine="1960" w:firstLineChars="700"/>
        <w:textAlignment w:val="auto"/>
        <w:rPr>
          <w:rFonts w:ascii="仿宋" w:hAnsi="仿宋" w:eastAsia="仿宋"/>
          <w:sz w:val="28"/>
          <w:szCs w:val="28"/>
        </w:rPr>
      </w:pPr>
      <w:r>
        <w:rPr>
          <w:rFonts w:hint="eastAsia" w:ascii="仿宋" w:hAnsi="仿宋" w:eastAsia="仿宋"/>
          <w:sz w:val="28"/>
          <w:szCs w:val="28"/>
          <w:lang w:val="en-US" w:eastAsia="zh-CN"/>
        </w:rPr>
        <w:t>二标包：</w:t>
      </w:r>
      <w:r>
        <w:rPr>
          <w:rFonts w:hint="eastAsia" w:ascii="仿宋" w:hAnsi="仿宋" w:eastAsia="仿宋"/>
          <w:sz w:val="28"/>
          <w:szCs w:val="28"/>
        </w:rPr>
        <w:t>双目系统筛选仪附信息化功能软件</w:t>
      </w:r>
    </w:p>
    <w:bookmarkEnd w:id="6"/>
    <w:p>
      <w:pPr>
        <w:ind w:firstLine="560" w:firstLineChars="200"/>
        <w:rPr>
          <w:rFonts w:hint="default" w:ascii="仿宋" w:hAnsi="仿宋" w:eastAsia="仿宋"/>
          <w:sz w:val="28"/>
          <w:szCs w:val="28"/>
          <w:lang w:val="en-US"/>
        </w:rPr>
      </w:pPr>
      <w:r>
        <w:rPr>
          <w:rFonts w:hint="eastAsia" w:ascii="仿宋" w:hAnsi="仿宋" w:eastAsia="仿宋"/>
          <w:sz w:val="28"/>
          <w:szCs w:val="28"/>
        </w:rPr>
        <w:t>预算金额：</w:t>
      </w:r>
      <w:r>
        <w:rPr>
          <w:rFonts w:hint="eastAsia" w:ascii="仿宋" w:hAnsi="仿宋" w:eastAsia="仿宋"/>
          <w:sz w:val="28"/>
          <w:szCs w:val="28"/>
          <w:lang w:val="en-US" w:eastAsia="zh-CN"/>
        </w:rPr>
        <w:t>一标包：1960000.00（壹佰玖拾陆万元整）</w:t>
      </w:r>
    </w:p>
    <w:p>
      <w:pPr>
        <w:tabs>
          <w:tab w:val="left" w:pos="522"/>
        </w:tabs>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ab/>
        <w:t xml:space="preserve">        二标包：200000.00元（贰拾万元整）</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采购需求：</w:t>
      </w:r>
      <w:r>
        <w:rPr>
          <w:rFonts w:hint="eastAsia" w:ascii="仿宋" w:hAnsi="仿宋" w:eastAsia="仿宋"/>
          <w:sz w:val="28"/>
          <w:szCs w:val="28"/>
          <w:lang w:eastAsia="zh-CN"/>
        </w:rPr>
        <w:t>详见招标文件要求</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详见合同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rPr>
          <w:rFonts w:hint="default" w:ascii="黑体" w:hAnsi="黑体" w:eastAsia="黑体" w:cs="宋体"/>
          <w:b w:val="0"/>
          <w:sz w:val="28"/>
          <w:szCs w:val="28"/>
          <w:lang w:val="en-US" w:eastAsia="zh-CN"/>
        </w:rPr>
      </w:pPr>
      <w:bookmarkStart w:id="7" w:name="_Toc28359080"/>
      <w:bookmarkStart w:id="8" w:name="_Toc35393622"/>
      <w:bookmarkStart w:id="9" w:name="_Toc35393791"/>
      <w:bookmarkStart w:id="10" w:name="_Toc28359003"/>
      <w:r>
        <w:rPr>
          <w:rFonts w:hint="eastAsia" w:ascii="黑体" w:hAnsi="黑体" w:cs="宋体"/>
          <w:b w:val="0"/>
          <w:sz w:val="28"/>
          <w:szCs w:val="28"/>
        </w:rPr>
        <w:t>二、申请人的资格要求：</w:t>
      </w:r>
      <w:bookmarkEnd w:id="7"/>
      <w:bookmarkEnd w:id="8"/>
      <w:bookmarkEnd w:id="9"/>
      <w:bookmarkEnd w:id="10"/>
      <w:r>
        <w:rPr>
          <w:rFonts w:hint="eastAsia" w:ascii="黑体" w:hAnsi="黑体" w:cs="宋体"/>
          <w:b w:val="0"/>
          <w:sz w:val="28"/>
          <w:szCs w:val="28"/>
          <w:lang w:val="en-US" w:eastAsia="zh-CN"/>
        </w:rPr>
        <w:t>一标包、二标包均为：</w:t>
      </w:r>
      <w:bookmarkStart w:id="33" w:name="_GoBack"/>
      <w:bookmarkEnd w:id="33"/>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bookmarkStart w:id="11" w:name="_Toc28359081"/>
      <w:bookmarkStart w:id="12" w:name="_Toc28359004"/>
      <w:r>
        <w:rPr>
          <w:rFonts w:hint="eastAsia" w:ascii="仿宋" w:hAnsi="仿宋" w:eastAsia="仿宋"/>
          <w:sz w:val="28"/>
          <w:szCs w:val="28"/>
          <w:lang w:val="en-US" w:eastAsia="zh-CN"/>
        </w:rPr>
        <w:t>2</w:t>
      </w:r>
      <w:r>
        <w:rPr>
          <w:rFonts w:hint="eastAsia" w:ascii="仿宋" w:hAnsi="仿宋" w:eastAsia="仿宋"/>
          <w:sz w:val="28"/>
          <w:szCs w:val="28"/>
        </w:rPr>
        <w:t>.本项目的特定资格要求：</w:t>
      </w:r>
    </w:p>
    <w:p>
      <w:pPr>
        <w:ind w:firstLine="560" w:firstLineChars="200"/>
        <w:rPr>
          <w:rFonts w:hint="eastAsia" w:ascii="仿宋" w:hAnsi="仿宋" w:eastAsia="仿宋"/>
          <w:sz w:val="28"/>
          <w:szCs w:val="28"/>
        </w:rPr>
      </w:pPr>
      <w:r>
        <w:rPr>
          <w:rFonts w:hint="eastAsia" w:ascii="仿宋" w:hAnsi="仿宋" w:eastAsia="仿宋"/>
          <w:sz w:val="28"/>
          <w:szCs w:val="28"/>
        </w:rPr>
        <w:t>(1)投标人须出具营业执照副本复印件加盖公章；</w:t>
      </w:r>
    </w:p>
    <w:p>
      <w:pPr>
        <w:ind w:firstLine="560" w:firstLineChars="200"/>
        <w:rPr>
          <w:rFonts w:hint="eastAsia" w:ascii="仿宋" w:hAnsi="仿宋" w:eastAsia="仿宋"/>
          <w:sz w:val="28"/>
          <w:szCs w:val="28"/>
        </w:rPr>
      </w:pPr>
      <w:r>
        <w:rPr>
          <w:rFonts w:hint="eastAsia" w:ascii="仿宋" w:hAnsi="仿宋" w:eastAsia="仿宋"/>
          <w:sz w:val="28"/>
          <w:szCs w:val="28"/>
        </w:rPr>
        <w:t>(2)法定代表人直接参加投标的须提供身份证原件；法定代表人不直接参加投标的须提供法人授权委托书、被授权人身份证原件、法定代表人身份证复印件；</w:t>
      </w:r>
    </w:p>
    <w:p>
      <w:pPr>
        <w:ind w:firstLine="560" w:firstLineChars="200"/>
        <w:rPr>
          <w:rFonts w:hint="eastAsia" w:ascii="仿宋" w:hAnsi="仿宋" w:eastAsia="仿宋"/>
          <w:sz w:val="28"/>
          <w:szCs w:val="28"/>
        </w:rPr>
      </w:pPr>
      <w:r>
        <w:rPr>
          <w:rFonts w:hint="eastAsia" w:ascii="仿宋" w:hAnsi="仿宋" w:eastAsia="仿宋"/>
          <w:sz w:val="28"/>
          <w:szCs w:val="28"/>
        </w:rPr>
        <w:t>(3)投标人须出具有效的三级医疗器械经营许可证的副本复印件加盖投标单位公章；</w:t>
      </w:r>
    </w:p>
    <w:p>
      <w:pPr>
        <w:ind w:firstLine="560" w:firstLineChars="200"/>
        <w:rPr>
          <w:rFonts w:hint="eastAsia" w:ascii="仿宋" w:hAnsi="仿宋" w:eastAsia="仿宋"/>
          <w:sz w:val="28"/>
          <w:szCs w:val="28"/>
        </w:rPr>
      </w:pPr>
      <w:r>
        <w:rPr>
          <w:rFonts w:hint="eastAsia" w:ascii="仿宋" w:hAnsi="仿宋" w:eastAsia="仿宋"/>
          <w:sz w:val="28"/>
          <w:szCs w:val="28"/>
        </w:rPr>
        <w:t>(4)投标人须提供投标人所在地社会保险经办机构出具的“提交首次响应文件时间”前3个月内单位实缴社会保险费用证明原件，若供应商成立不满3个月，则提供自成立以来的单位实缴社会保险费用证明原件。</w:t>
      </w:r>
    </w:p>
    <w:p>
      <w:pPr>
        <w:ind w:firstLine="560" w:firstLineChars="200"/>
        <w:rPr>
          <w:rFonts w:hint="eastAsia" w:ascii="仿宋" w:hAnsi="仿宋" w:eastAsia="仿宋"/>
          <w:sz w:val="28"/>
          <w:szCs w:val="28"/>
        </w:rPr>
      </w:pPr>
      <w:r>
        <w:rPr>
          <w:rFonts w:hint="eastAsia" w:ascii="仿宋" w:hAnsi="仿宋" w:eastAsia="仿宋"/>
          <w:sz w:val="28"/>
          <w:szCs w:val="28"/>
        </w:rPr>
        <w:t>(5)投标人须提供本单位营业执照所在地税务机关出具“提交首次响应文件时间”前3个月的税收证明原件；若供应商成立不满3个月，则提供自成立以来的税收证明原件；</w:t>
      </w:r>
    </w:p>
    <w:p>
      <w:pPr>
        <w:ind w:firstLine="560" w:firstLineChars="200"/>
        <w:rPr>
          <w:rFonts w:hint="eastAsia" w:ascii="仿宋" w:hAnsi="仿宋" w:eastAsia="仿宋"/>
          <w:sz w:val="28"/>
          <w:szCs w:val="28"/>
        </w:rPr>
      </w:pPr>
      <w:r>
        <w:rPr>
          <w:rFonts w:hint="eastAsia" w:ascii="仿宋" w:hAnsi="仿宋" w:eastAsia="仿宋"/>
          <w:sz w:val="28"/>
          <w:szCs w:val="28"/>
        </w:rPr>
        <w:t>(6)投标人需提供参加政府采购活动前3年内在经营活动中没有重大违法记录的书面声明加盖投标人公章；（格式详见招标文件附件部分）；</w:t>
      </w:r>
    </w:p>
    <w:p>
      <w:pPr>
        <w:ind w:firstLine="560" w:firstLineChars="200"/>
        <w:rPr>
          <w:rFonts w:hint="eastAsia" w:ascii="仿宋" w:hAnsi="仿宋" w:eastAsia="仿宋"/>
          <w:sz w:val="28"/>
          <w:szCs w:val="28"/>
        </w:rPr>
      </w:pPr>
      <w:r>
        <w:rPr>
          <w:rFonts w:hint="eastAsia" w:ascii="仿宋" w:hAnsi="仿宋" w:eastAsia="仿宋"/>
          <w:sz w:val="28"/>
          <w:szCs w:val="28"/>
        </w:rPr>
        <w:t>(7)拒绝被信用中国网站（www.creditchina.gov.cn）、中国政府采购网（www.ccgp.gov.cn）列入失信被执行人、重大税收违法案件当事人名单、政府采购严重违法失信行为记录名单的企业和个人参与项目投标；</w:t>
      </w:r>
    </w:p>
    <w:p>
      <w:pPr>
        <w:ind w:firstLine="560" w:firstLineChars="200"/>
        <w:rPr>
          <w:rFonts w:hint="eastAsia" w:ascii="仿宋" w:hAnsi="仿宋" w:eastAsia="仿宋"/>
          <w:sz w:val="28"/>
          <w:szCs w:val="28"/>
        </w:rPr>
      </w:pPr>
      <w:r>
        <w:rPr>
          <w:rFonts w:hint="eastAsia" w:ascii="仿宋" w:hAnsi="仿宋" w:eastAsia="仿宋"/>
          <w:sz w:val="28"/>
          <w:szCs w:val="28"/>
        </w:rPr>
        <w:t>(8)本项目不接受联合体投标，不允许分包或转包。</w:t>
      </w:r>
    </w:p>
    <w:p>
      <w:pPr>
        <w:pStyle w:val="4"/>
        <w:spacing w:line="360" w:lineRule="auto"/>
        <w:rPr>
          <w:rFonts w:ascii="黑体" w:hAnsi="黑体" w:cs="宋体"/>
          <w:b w:val="0"/>
          <w:sz w:val="28"/>
          <w:szCs w:val="28"/>
        </w:rPr>
      </w:pPr>
      <w:bookmarkStart w:id="13" w:name="_Toc35393623"/>
      <w:bookmarkStart w:id="14" w:name="_Toc35393792"/>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lang w:val="en-US" w:eastAsia="zh-CN"/>
        </w:rPr>
        <w:t>获取截止</w:t>
      </w: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2021年09月29日20点00分（北京时间）</w:t>
      </w:r>
    </w:p>
    <w:p>
      <w:pPr>
        <w:spacing w:line="360" w:lineRule="auto"/>
        <w:ind w:firstLine="540"/>
        <w:rPr>
          <w:rFonts w:hint="eastAsia"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 xml:space="preserve">http://124.119.80.114:9090/  </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网上下载</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rPr>
          <w:rFonts w:ascii="黑体" w:hAnsi="黑体" w:cs="宋体"/>
          <w:b w:val="0"/>
          <w:sz w:val="28"/>
          <w:szCs w:val="28"/>
        </w:rPr>
      </w:pPr>
      <w:bookmarkStart w:id="15" w:name="_Toc28359082"/>
      <w:bookmarkStart w:id="16" w:name="_Toc28359005"/>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hint="eastAsia" w:ascii="仿宋" w:hAnsi="仿宋" w:eastAsia="仿宋"/>
          <w:bCs/>
          <w:sz w:val="28"/>
          <w:szCs w:val="28"/>
        </w:rPr>
      </w:pP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地点：奎屯市北京西路20号公共资源交易中心4楼开标四室</w:t>
      </w:r>
    </w:p>
    <w:p>
      <w:pPr>
        <w:pStyle w:val="4"/>
        <w:spacing w:line="360" w:lineRule="auto"/>
        <w:rPr>
          <w:rFonts w:ascii="黑体" w:hAnsi="黑体" w:cs="宋体"/>
          <w:b w:val="0"/>
          <w:sz w:val="28"/>
          <w:szCs w:val="28"/>
        </w:rPr>
      </w:pPr>
      <w:bookmarkStart w:id="19" w:name="_Toc28359084"/>
      <w:bookmarkStart w:id="20" w:name="_Toc35393625"/>
      <w:bookmarkStart w:id="21" w:name="_Toc35393794"/>
      <w:bookmarkStart w:id="22" w:name="_Toc28359007"/>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rPr>
          <w:rFonts w:ascii="黑体" w:hAnsi="黑体" w:cs="宋体"/>
          <w:b w:val="0"/>
          <w:sz w:val="28"/>
          <w:szCs w:val="28"/>
        </w:rPr>
      </w:pPr>
      <w:bookmarkStart w:id="23" w:name="_Toc35393626"/>
      <w:bookmarkStart w:id="24" w:name="_Toc35393795"/>
      <w:r>
        <w:rPr>
          <w:rFonts w:hint="eastAsia" w:ascii="黑体" w:hAnsi="黑体" w:cs="宋体"/>
          <w:b w:val="0"/>
          <w:sz w:val="28"/>
          <w:szCs w:val="28"/>
        </w:rPr>
        <w:t>六、其他补充事宜</w:t>
      </w:r>
      <w:bookmarkEnd w:id="23"/>
      <w:bookmarkEnd w:id="24"/>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本项目实行网上缴纳投标保证金，凡符合资质要求的投标人须先办理网上</w:t>
      </w:r>
      <w:r>
        <w:rPr>
          <w:rFonts w:hint="eastAsia" w:ascii="仿宋" w:hAnsi="仿宋" w:eastAsia="仿宋" w:cs="宋体"/>
          <w:kern w:val="0"/>
          <w:sz w:val="28"/>
          <w:szCs w:val="28"/>
          <w:lang w:val="en-US" w:eastAsia="zh-CN"/>
        </w:rPr>
        <w:t>登记</w:t>
      </w:r>
      <w:r>
        <w:rPr>
          <w:rFonts w:hint="eastAsia" w:ascii="仿宋" w:hAnsi="仿宋" w:eastAsia="仿宋" w:cs="宋体"/>
          <w:kern w:val="0"/>
          <w:sz w:val="28"/>
          <w:szCs w:val="28"/>
        </w:rPr>
        <w:t>、交易手续http://124.119.80.114:9090/jy/web/newsOne.jsp?newsVO.pid=NEWS00001230（点击下载操作手册），方可进行缴费确认以及下载招标文件。</w:t>
      </w:r>
    </w:p>
    <w:p>
      <w:pPr>
        <w:pStyle w:val="4"/>
        <w:spacing w:line="360" w:lineRule="auto"/>
        <w:rPr>
          <w:rFonts w:ascii="黑体" w:hAnsi="黑体" w:cs="宋体"/>
          <w:b w:val="0"/>
          <w:sz w:val="28"/>
          <w:szCs w:val="28"/>
        </w:rPr>
      </w:pPr>
      <w:bookmarkStart w:id="25" w:name="_Toc35393796"/>
      <w:bookmarkStart w:id="26" w:name="_Toc28359008"/>
      <w:bookmarkStart w:id="27" w:name="_Toc28359085"/>
      <w:bookmarkStart w:id="28" w:name="_Toc35393627"/>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奎屯市妇幼保健院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奎屯市沙湾街310号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13325655600     13899556185　 </w:t>
      </w:r>
      <w:bookmarkStart w:id="29" w:name="_Toc28359009"/>
      <w:bookmarkStart w:id="30" w:name="_Toc28359086"/>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2.采购代理机构信息（如有）</w:t>
      </w:r>
      <w:bookmarkEnd w:id="29"/>
      <w:bookmarkEnd w:id="30"/>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奎屯市公共资源交易中心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奎屯市北京西路20号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rPr>
        <w:t>0992-39010</w:t>
      </w:r>
      <w:r>
        <w:rPr>
          <w:rFonts w:hint="eastAsia" w:ascii="仿宋" w:hAnsi="仿宋" w:eastAsia="仿宋"/>
          <w:sz w:val="28"/>
          <w:szCs w:val="28"/>
          <w:u w:val="single"/>
          <w:lang w:val="en-US" w:eastAsia="zh-CN"/>
        </w:rPr>
        <w:t>99</w:t>
      </w:r>
      <w:r>
        <w:rPr>
          <w:rFonts w:hint="eastAsia" w:ascii="仿宋" w:hAnsi="仿宋" w:eastAsia="仿宋"/>
          <w:sz w:val="28"/>
          <w:szCs w:val="28"/>
          <w:u w:val="single"/>
        </w:rPr>
        <w:t>　　</w:t>
      </w:r>
    </w:p>
    <w:bookmarkEnd w:id="31"/>
    <w:bookmarkEnd w:id="32"/>
    <w:p>
      <w:pPr>
        <w:pStyle w:val="2"/>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42D81"/>
    <w:rsid w:val="011D3C07"/>
    <w:rsid w:val="02C30C0C"/>
    <w:rsid w:val="02D001B8"/>
    <w:rsid w:val="034856F6"/>
    <w:rsid w:val="064E3D11"/>
    <w:rsid w:val="0B642D81"/>
    <w:rsid w:val="103E1D70"/>
    <w:rsid w:val="107F6F88"/>
    <w:rsid w:val="11F80F7C"/>
    <w:rsid w:val="16397379"/>
    <w:rsid w:val="18570D6D"/>
    <w:rsid w:val="19145F7E"/>
    <w:rsid w:val="1D9A4F79"/>
    <w:rsid w:val="1F6F7C7F"/>
    <w:rsid w:val="22164193"/>
    <w:rsid w:val="227B298C"/>
    <w:rsid w:val="30E867BE"/>
    <w:rsid w:val="31487CCF"/>
    <w:rsid w:val="365E40B4"/>
    <w:rsid w:val="36F52036"/>
    <w:rsid w:val="39663C8B"/>
    <w:rsid w:val="3F54421B"/>
    <w:rsid w:val="403B3C81"/>
    <w:rsid w:val="40BB1558"/>
    <w:rsid w:val="439536B1"/>
    <w:rsid w:val="443C2EA8"/>
    <w:rsid w:val="503419C4"/>
    <w:rsid w:val="518E6D54"/>
    <w:rsid w:val="53194D79"/>
    <w:rsid w:val="5454527F"/>
    <w:rsid w:val="5FC47A48"/>
    <w:rsid w:val="5FCD2820"/>
    <w:rsid w:val="61860527"/>
    <w:rsid w:val="623D1377"/>
    <w:rsid w:val="63FB756A"/>
    <w:rsid w:val="64F81E92"/>
    <w:rsid w:val="66C32848"/>
    <w:rsid w:val="687C2D2D"/>
    <w:rsid w:val="68FA5D23"/>
    <w:rsid w:val="6C6E67B8"/>
    <w:rsid w:val="6D382EF9"/>
    <w:rsid w:val="6EC84AF8"/>
    <w:rsid w:val="6FFD25C6"/>
    <w:rsid w:val="750D03DB"/>
    <w:rsid w:val="77F642ED"/>
    <w:rsid w:val="79D40E89"/>
    <w:rsid w:val="7A050BFA"/>
    <w:rsid w:val="7EA23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 w:type="paragraph" w:styleId="5">
    <w:name w:val="Body Text Indent"/>
    <w:basedOn w:val="1"/>
    <w:qFormat/>
    <w:uiPriority w:val="0"/>
    <w:pPr>
      <w:spacing w:after="120" w:afterLines="0"/>
      <w:ind w:left="420" w:leftChars="200"/>
    </w:pPr>
  </w:style>
  <w:style w:type="paragraph" w:styleId="6">
    <w:name w:val="Body Text First Indent 2"/>
    <w:basedOn w:val="5"/>
    <w:qFormat/>
    <w:uiPriority w:val="99"/>
    <w:pPr>
      <w:ind w:firstLine="420" w:firstLineChars="200"/>
    </w:pPr>
    <w:rPr>
      <w:kern w:val="0"/>
      <w:sz w:val="20"/>
    </w:rPr>
  </w:style>
  <w:style w:type="character" w:styleId="8">
    <w:name w:val="Hyperlink"/>
    <w:basedOn w:val="7"/>
    <w:qFormat/>
    <w:uiPriority w:val="99"/>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2021-03-04T05:02:00Z</dcterms:created>
  <dc:creator>Della</dc:creator>
  <cp:lastModifiedBy>何聪聪</cp:lastModifiedBy>
  <cp:lastPrinted>2021-07-14T05:10:00Z</cp:lastPrinted>
  <dcterms:modified xsi:type="dcterms:W3CDTF">2021-09-09T04:49:23Z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