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公告</w:t>
      </w: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项目概况</w:t>
      </w: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伊吾县2021年天山和阿尔泰山森林草原保护项目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-监理</w:t>
      </w:r>
      <w:r>
        <w:rPr>
          <w:rFonts w:hint="eastAsia" w:ascii="宋体" w:hAnsi="宋体" w:eastAsia="宋体" w:cs="宋体"/>
          <w:sz w:val="28"/>
          <w:szCs w:val="28"/>
        </w:rPr>
        <w:t>的潜在供应商应在新疆哈密市伊州区陶家宫镇思源小区B区2号楼103-104门面房获取采购文件，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并于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2021年0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日1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（北京时间）前提交响应文件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0" w:name="_Toc35393629"/>
      <w:bookmarkStart w:id="1" w:name="_Toc28359089"/>
      <w:bookmarkStart w:id="2" w:name="_Toc35393798"/>
      <w:bookmarkStart w:id="3" w:name="_Toc28359012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项目编号：XDZBCG-2021-00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伊吾县2021年天山和阿尔泰山森林草原保护项目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-监理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采购方式：</w:t>
      </w:r>
      <w:r>
        <w:rPr>
          <w:rFonts w:hint="eastAsia" w:ascii="宋体" w:hAnsi="宋体" w:cs="宋体"/>
          <w:sz w:val="28"/>
          <w:szCs w:val="28"/>
          <w:lang w:eastAsia="zh-CN"/>
        </w:rPr>
        <w:t>公开招标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预算金额：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2.5</w:t>
      </w:r>
      <w:r>
        <w:rPr>
          <w:rFonts w:hint="eastAsia" w:ascii="宋体" w:hAnsi="宋体" w:eastAsia="宋体" w:cs="宋体"/>
          <w:sz w:val="28"/>
          <w:szCs w:val="28"/>
        </w:rPr>
        <w:t>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最高限价（如有）：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2.5</w:t>
      </w:r>
      <w:r>
        <w:rPr>
          <w:rFonts w:hint="eastAsia" w:ascii="宋体" w:hAnsi="宋体" w:eastAsia="宋体" w:cs="宋体"/>
          <w:sz w:val="28"/>
          <w:szCs w:val="28"/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采购需求：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实施封山育林2万亩的监理服务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合同履行期限：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本项目（</w:t>
      </w:r>
      <w:r>
        <w:rPr>
          <w:rFonts w:hint="eastAsia" w:ascii="宋体" w:hAnsi="宋体" w:eastAsia="宋体" w:cs="宋体"/>
          <w:i/>
          <w:sz w:val="28"/>
          <w:szCs w:val="28"/>
        </w:rPr>
        <w:t>否</w:t>
      </w:r>
      <w:r>
        <w:rPr>
          <w:rFonts w:hint="eastAsia" w:ascii="宋体" w:hAnsi="宋体" w:eastAsia="宋体" w:cs="宋体"/>
          <w:sz w:val="28"/>
          <w:szCs w:val="28"/>
        </w:rPr>
        <w:t>）接受联合体。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4" w:name="_Toc35393630"/>
      <w:bookmarkStart w:id="5" w:name="_Toc28359090"/>
      <w:bookmarkStart w:id="6" w:name="_Toc28359013"/>
      <w:bookmarkStart w:id="7" w:name="_Toc35393799"/>
      <w:r>
        <w:rPr>
          <w:rFonts w:hint="eastAsia" w:ascii="宋体" w:hAnsi="宋体" w:eastAsia="宋体" w:cs="宋体"/>
          <w:b w:val="0"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1.满足《中华人民共和国政府采购法》第二十二条规定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8" w:name="_Toc28359014"/>
      <w:bookmarkStart w:id="9" w:name="_Toc28359091"/>
      <w:r>
        <w:rPr>
          <w:rFonts w:hint="eastAsia" w:ascii="宋体" w:hAnsi="宋体" w:eastAsia="宋体" w:cs="宋体"/>
          <w:sz w:val="28"/>
          <w:szCs w:val="28"/>
        </w:rPr>
        <w:t>2.落实政府采购政策需满足的资格要求：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3.本项目的特定资格要求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bookmarkStart w:id="10" w:name="_Toc35393800"/>
      <w:bookmarkStart w:id="11" w:name="_Toc35393631"/>
      <w:r>
        <w:rPr>
          <w:rFonts w:hint="eastAsia" w:ascii="宋体" w:hAnsi="宋体" w:eastAsia="宋体" w:cs="宋体"/>
          <w:b w:val="0"/>
          <w:sz w:val="28"/>
          <w:szCs w:val="28"/>
        </w:rPr>
        <w:t>（1）</w:t>
      </w:r>
      <w:r>
        <w:rPr>
          <w:rFonts w:hint="eastAsia" w:ascii="宋体" w:eastAsia="宋体" w:cs="宋体"/>
          <w:sz w:val="28"/>
          <w:szCs w:val="28"/>
        </w:rPr>
        <w:t>具备独立法人资格，具备有效的营业执照</w:t>
      </w:r>
      <w:r>
        <w:rPr>
          <w:rFonts w:hint="eastAsia" w:ascii="宋体" w:hAnsi="宋体" w:eastAsia="宋体" w:cs="宋体"/>
          <w:b w:val="0"/>
          <w:sz w:val="28"/>
          <w:szCs w:val="28"/>
        </w:rPr>
        <w:t>（2）[监理房屋建筑工程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丙</w:t>
      </w:r>
      <w:r>
        <w:rPr>
          <w:rFonts w:hint="eastAsia" w:ascii="宋体" w:hAnsi="宋体" w:eastAsia="宋体" w:cs="宋体"/>
          <w:b w:val="0"/>
          <w:sz w:val="28"/>
          <w:szCs w:val="28"/>
        </w:rPr>
        <w:t>级](含)以上资质；</w:t>
      </w:r>
      <w:r>
        <w:rPr>
          <w:rFonts w:hint="eastAsia" w:ascii="宋体" w:cs="宋体"/>
          <w:sz w:val="28"/>
          <w:szCs w:val="28"/>
          <w:lang w:val="en-US" w:eastAsia="zh-CN"/>
        </w:rPr>
        <w:t>(3)</w:t>
      </w:r>
      <w:r>
        <w:rPr>
          <w:rFonts w:hint="eastAsia" w:ascii="宋体" w:eastAsia="宋体" w:cs="宋体"/>
          <w:sz w:val="28"/>
          <w:szCs w:val="28"/>
        </w:rPr>
        <w:t>拟派</w:t>
      </w:r>
      <w:r>
        <w:rPr>
          <w:rFonts w:hint="eastAsia" w:ascii="宋体" w:hAnsi="宋体" w:eastAsia="宋体" w:cs="宋体"/>
          <w:b w:val="0"/>
          <w:sz w:val="28"/>
          <w:szCs w:val="28"/>
        </w:rPr>
        <w:t>总监理工程师须具备:[监理建筑工程](含)以上执业资格</w:t>
      </w:r>
      <w:r>
        <w:rPr>
          <w:rFonts w:hint="eastAsia" w:ascii="宋体" w:hAnsi="宋体" w:cs="宋体"/>
          <w:b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sz w:val="28"/>
          <w:szCs w:val="28"/>
        </w:rPr>
        <w:t>（</w:t>
      </w:r>
      <w:r>
        <w:rPr>
          <w:rFonts w:hint="eastAsia" w:ascii="宋体" w:hAnsi="宋体" w:cs="宋体"/>
          <w:b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sz w:val="28"/>
          <w:szCs w:val="28"/>
        </w:rPr>
        <w:t>）供应商未被“信用中国”（www.creditchina.gov.cn）、中国政府采购网（www.ccgp.gov.cn）列入失信被执行人、重大税收违法案件当事人名单、政府采购严重违法失信行为记录名单，供应商如在“信用中国”网站或中国政府采购网被列入严重违法失信行为记录名单的（尚在处罚期内的），将拒绝其参加本次政府采购活动。（</w:t>
      </w:r>
      <w:r>
        <w:rPr>
          <w:rFonts w:hint="eastAsia" w:ascii="宋体" w:hAnsi="宋体" w:cs="宋体"/>
          <w:b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sz w:val="28"/>
          <w:szCs w:val="28"/>
        </w:rPr>
        <w:t>）与采购人存在利害关系可能影响招标公正性的单位，不得参加投标。单位负责人为同一人或存在控股、管理关系的不同单位，不得参加同一标段投标，否则，相关投标均无效。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cs="宋体"/>
          <w:b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sz w:val="28"/>
          <w:szCs w:val="28"/>
          <w:lang w:val="en-US" w:eastAsia="zh-CN"/>
        </w:rPr>
        <w:t>（6）供应商在投标前需要提供综合信用评价报告(综合信用评价报告出具方式：前往哈密市发展改革委备案通过的信用服务机构网站建立信用档案，出具信用报告。对信用等级为D级的供应商，拒绝其参与政府采购活动；（网址：http://www.xhlfzx.com.cn地址：哈密市融合路2号哈密市政务服务和公共资源交易中心二楼203房间信用服务窗口对信用等级为D级的供应商，拒绝其参与政府采购活动。联系电话：0902-2203560)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09:30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13:30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，下午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16:00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20：00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（北京时间，法定节假日除外 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840" w:hanging="840" w:hangingChars="3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地点：新疆哈密市伊州区陶家宫镇思源小区B区2号楼103-104门面房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方式：现场购买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售价：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2" w:name="_Toc35393801"/>
      <w:bookmarkStart w:id="13" w:name="_Toc28359092"/>
      <w:bookmarkStart w:id="14" w:name="_Toc28359015"/>
      <w:bookmarkStart w:id="15" w:name="_Toc35393632"/>
      <w:r>
        <w:rPr>
          <w:rFonts w:hint="eastAsia" w:ascii="宋体" w:hAnsi="宋体" w:eastAsia="宋体" w:cs="宋体"/>
          <w:b w:val="0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截止时间：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日1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840" w:hanging="840" w:hangingChars="300"/>
        <w:textAlignment w:val="auto"/>
        <w:rPr>
          <w:rFonts w:hint="eastAsia" w:ascii="宋体" w:hAnsi="宋体" w:eastAsia="宋体" w:cs="宋体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新疆哈密市伊州区陶家宫镇思源小区B区2号楼103-104门面房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6" w:name="_Toc28359093"/>
      <w:bookmarkStart w:id="17" w:name="_Toc28359016"/>
      <w:bookmarkStart w:id="18" w:name="_Toc35393802"/>
      <w:bookmarkStart w:id="19" w:name="_Toc35393633"/>
      <w:r>
        <w:rPr>
          <w:rFonts w:hint="eastAsia" w:ascii="宋体" w:hAnsi="宋体" w:eastAsia="宋体" w:cs="宋体"/>
          <w:b w:val="0"/>
          <w:sz w:val="28"/>
          <w:szCs w:val="28"/>
        </w:rPr>
        <w:t>五、开启（</w:t>
      </w:r>
      <w:r>
        <w:rPr>
          <w:rFonts w:hint="eastAsia" w:ascii="宋体" w:hAnsi="宋体" w:eastAsia="宋体" w:cs="宋体"/>
          <w:b w:val="0"/>
          <w:i/>
          <w:sz w:val="28"/>
          <w:szCs w:val="28"/>
        </w:rPr>
        <w:t>竞争性磋商方式必须填写</w:t>
      </w:r>
      <w:r>
        <w:rPr>
          <w:rFonts w:hint="eastAsia" w:ascii="宋体" w:hAnsi="宋体" w:eastAsia="宋体" w:cs="宋体"/>
          <w:b w:val="0"/>
          <w:sz w:val="28"/>
          <w:szCs w:val="28"/>
        </w:rPr>
        <w:t>）</w:t>
      </w:r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年0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日1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: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840" w:hanging="840" w:hangingChars="300"/>
        <w:textAlignment w:val="auto"/>
        <w:rPr>
          <w:rFonts w:hint="eastAsia" w:ascii="宋体" w:hAnsi="宋体" w:eastAsia="宋体" w:cs="宋体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新疆哈密市伊州区陶家宫镇思源小区B区2号楼103-104门面房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0" w:name="_Toc35393634"/>
      <w:bookmarkStart w:id="21" w:name="_Toc35393803"/>
      <w:bookmarkStart w:id="22" w:name="_Toc28359017"/>
      <w:bookmarkStart w:id="23" w:name="_Toc28359094"/>
      <w:r>
        <w:rPr>
          <w:rFonts w:hint="eastAsia" w:ascii="宋体" w:hAnsi="宋体" w:eastAsia="宋体" w:cs="宋体"/>
          <w:b w:val="0"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自本公告发布之日起5个工作日。</w:t>
      </w: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4" w:name="_Toc35393635"/>
      <w:bookmarkStart w:id="25" w:name="_Toc35393804"/>
      <w:r>
        <w:rPr>
          <w:rFonts w:hint="eastAsia" w:ascii="宋体" w:hAnsi="宋体" w:eastAsia="宋体" w:cs="宋体"/>
          <w:b w:val="0"/>
          <w:sz w:val="28"/>
          <w:szCs w:val="28"/>
        </w:rPr>
        <w:t>其他补充事宜</w:t>
      </w:r>
      <w:bookmarkEnd w:id="24"/>
      <w:bookmarkEnd w:id="2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1、报名需要提供的资料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磋商文件获取须提交的资料有：1、报名需携带授权委托书（原件）及被委托人身份证（原件及复印件）、2、企业营业执照副本原件复印件加盖公章、3、投标人具备[监理房屋建筑工程丙级](含)以上资质。总监理工程师须具备:[监理</w:t>
      </w:r>
      <w:bookmarkStart w:id="38" w:name="_GoBack"/>
      <w:bookmarkEnd w:id="38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建筑工程](含)以上执业资格，；4、信用中国（www.creditchina.gov.cn）没有列为失信被执行人、重大税收违法案件当事人名单、政府采购严重违法失信行为记录名单，上述原件须完整递交并留存1份复印件并加盖公章，否则不予受理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6" w:name="_Toc35393805"/>
      <w:bookmarkStart w:id="27" w:name="_Toc28359018"/>
      <w:bookmarkStart w:id="28" w:name="_Toc28359095"/>
      <w:bookmarkStart w:id="29" w:name="_Toc35393636"/>
      <w:r>
        <w:rPr>
          <w:rFonts w:hint="eastAsia" w:ascii="宋体" w:hAnsi="宋体" w:eastAsia="宋体" w:cs="宋体"/>
          <w:b w:val="0"/>
          <w:sz w:val="28"/>
          <w:szCs w:val="28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30" w:name="_Toc35393806"/>
      <w:bookmarkStart w:id="31" w:name="_Toc35393637"/>
      <w:bookmarkStart w:id="32" w:name="_Toc28359019"/>
      <w:bookmarkStart w:id="33" w:name="_Toc28359096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伊吾县林业和草原局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地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址：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  <w:t>伊吾县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联系方式：</w:t>
      </w:r>
      <w:r>
        <w:rPr>
          <w:rFonts w:hint="eastAsia" w:ascii="宋体" w:hAnsi="宋体" w:eastAsia="宋体" w:cs="宋体"/>
          <w:b w:val="0"/>
          <w:sz w:val="28"/>
          <w:szCs w:val="28"/>
          <w:highlight w:val="none"/>
          <w:u w:val="single"/>
          <w:lang w:eastAsia="zh-CN"/>
        </w:rPr>
        <w:t>项目负责人：</w:t>
      </w:r>
      <w:r>
        <w:rPr>
          <w:rFonts w:hint="eastAsia" w:ascii="宋体" w:hAnsi="宋体" w:cs="宋体"/>
          <w:b w:val="0"/>
          <w:sz w:val="28"/>
          <w:szCs w:val="28"/>
          <w:highlight w:val="none"/>
          <w:u w:val="single"/>
          <w:lang w:eastAsia="zh-CN"/>
        </w:rPr>
        <w:t>帕夏古丽</w:t>
      </w:r>
      <w:r>
        <w:rPr>
          <w:rFonts w:hint="eastAsia" w:ascii="宋体" w:hAnsi="宋体" w:cs="宋体"/>
          <w:b w:val="0"/>
          <w:sz w:val="28"/>
          <w:szCs w:val="28"/>
          <w:highlight w:val="none"/>
          <w:u w:val="single"/>
          <w:lang w:val="en-US" w:eastAsia="zh-CN"/>
        </w:rPr>
        <w:t>·伊样 0902-7162915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34" w:name="_Toc28359020"/>
      <w:bookmarkStart w:id="35" w:name="_Toc35393638"/>
      <w:bookmarkStart w:id="36" w:name="_Toc28359097"/>
      <w:bookmarkStart w:id="37" w:name="_Toc35393807"/>
      <w:r>
        <w:rPr>
          <w:rFonts w:hint="eastAsia" w:ascii="宋体" w:hAnsi="宋体" w:eastAsia="宋体" w:cs="宋体"/>
          <w:b w:val="0"/>
          <w:sz w:val="28"/>
          <w:szCs w:val="28"/>
        </w:rPr>
        <w:t>采购代理机构信息（如有）</w:t>
      </w:r>
      <w:bookmarkEnd w:id="34"/>
      <w:bookmarkEnd w:id="35"/>
      <w:bookmarkEnd w:id="36"/>
      <w:bookmarkEnd w:id="3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eastAsia="zh-CN"/>
        </w:rPr>
        <w:t>名    称：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新疆鑫鼎工程项目管理有限公司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eastAsia="zh-CN"/>
        </w:rPr>
        <w:t>地　　址：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新疆哈密市伊州区陶家宫镇思源小区B区2号楼103-104门面房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eastAsia="zh-CN"/>
        </w:rPr>
        <w:t>联系方式：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eastAsia="zh-CN"/>
        </w:rPr>
        <w:t>13364935891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CD361"/>
    <w:multiLevelType w:val="singleLevel"/>
    <w:tmpl w:val="020CD36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34CE97"/>
    <w:multiLevelType w:val="singleLevel"/>
    <w:tmpl w:val="0534CE9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00131"/>
    <w:rsid w:val="002E71D1"/>
    <w:rsid w:val="054E1F18"/>
    <w:rsid w:val="155C6A32"/>
    <w:rsid w:val="20F01DA9"/>
    <w:rsid w:val="21AC38C3"/>
    <w:rsid w:val="2C300131"/>
    <w:rsid w:val="53F56950"/>
    <w:rsid w:val="5D1C1877"/>
    <w:rsid w:val="6C5415B4"/>
    <w:rsid w:val="723044F4"/>
    <w:rsid w:val="7F0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2021-06-15T04:01:00Z</dcterms:created>
  <dc:creator>sure thing</dc:creator>
  <cp:lastModifiedBy>sure thing</cp:lastModifiedBy>
  <dcterms:modified xsi:type="dcterms:W3CDTF">2021-09-09T12:55:16Z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A8CF593E791F4E989ADC212680F46449</vt:lpwstr>
  </property>
</Properties>
</file>