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outlineLvl w:val="0"/>
        <w:rPr>
          <w:rFonts w:hint="eastAsia" w:ascii="宋体" w:hAnsi="宋体"/>
          <w:sz w:val="24"/>
          <w:szCs w:val="24"/>
          <w:u w:val="none"/>
          <w:lang w:val="en-US" w:eastAsia="zh-CN"/>
        </w:rPr>
      </w:pPr>
      <w:r>
        <w:rPr>
          <w:rFonts w:hint="eastAsia" w:ascii="宋体" w:hAnsi="宋体"/>
          <w:sz w:val="24"/>
          <w:szCs w:val="24"/>
          <w:u w:val="none"/>
          <w:lang w:val="en-US" w:eastAsia="zh-CN"/>
        </w:rPr>
        <w:t>备案盖章处</w:t>
      </w:r>
    </w:p>
    <w:p>
      <w:pPr>
        <w:pStyle w:val="5"/>
        <w:rPr>
          <w:rFonts w:hint="eastAsia"/>
          <w:lang w:eastAsia="zh-CN"/>
        </w:rPr>
      </w:pPr>
    </w:p>
    <w:p>
      <w:pPr>
        <w:jc w:val="center"/>
        <w:outlineLvl w:val="0"/>
        <w:rPr>
          <w:rFonts w:hint="default" w:ascii="宋体" w:hAnsi="宋体" w:eastAsia="宋体" w:cs="宋体"/>
          <w:color w:val="auto"/>
          <w:sz w:val="24"/>
          <w:szCs w:val="24"/>
          <w:lang w:val="en-US" w:eastAsia="zh-CN"/>
        </w:rPr>
      </w:pPr>
      <w:r>
        <w:rPr>
          <w:rFonts w:hint="eastAsia" w:hAnsi="宋体" w:cs="宋体"/>
          <w:b/>
          <w:color w:val="auto"/>
          <w:sz w:val="24"/>
          <w:szCs w:val="24"/>
          <w:lang w:eastAsia="zh-CN"/>
        </w:rPr>
        <w:t>洛浦县中等职业技术学校中餐烹饪与营养膳食专业实训室扩建项目</w:t>
      </w:r>
      <w:r>
        <w:rPr>
          <w:rFonts w:hint="eastAsia" w:hAnsi="宋体" w:cs="宋体"/>
          <w:b/>
          <w:color w:val="auto"/>
          <w:sz w:val="24"/>
          <w:szCs w:val="24"/>
          <w:lang w:val="en-US" w:eastAsia="zh-CN"/>
        </w:rPr>
        <w:t>招标公告</w:t>
      </w:r>
      <w:bookmarkStart w:id="32" w:name="_GoBack"/>
      <w:bookmarkEnd w:id="32"/>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exact"/>
        <w:ind w:firstLine="720" w:firstLineChars="300"/>
        <w:rPr>
          <w:rFonts w:hint="eastAsia" w:ascii="宋体" w:hAnsi="宋体" w:eastAsia="宋体" w:cs="宋体"/>
          <w:color w:val="auto"/>
          <w:sz w:val="24"/>
          <w:szCs w:val="24"/>
        </w:rPr>
      </w:pPr>
      <w:r>
        <w:rPr>
          <w:rFonts w:hint="eastAsia" w:hAnsi="宋体" w:cs="宋体"/>
          <w:color w:val="auto"/>
          <w:sz w:val="24"/>
          <w:szCs w:val="24"/>
          <w:u w:val="single"/>
          <w:lang w:eastAsia="zh-CN"/>
        </w:rPr>
        <w:t>洛浦县中等职业技术学校中餐烹饪与营养膳食专业实训室扩建项目</w:t>
      </w:r>
      <w:r>
        <w:rPr>
          <w:rFonts w:hint="eastAsia" w:ascii="宋体" w:hAnsi="宋体" w:eastAsia="宋体" w:cs="宋体"/>
          <w:color w:val="auto"/>
          <w:sz w:val="24"/>
          <w:szCs w:val="24"/>
        </w:rPr>
        <w:t>的潜在投标人应在</w:t>
      </w:r>
      <w:r>
        <w:rPr>
          <w:rFonts w:hint="eastAsia" w:ascii="宋体" w:hAnsi="宋体" w:eastAsia="宋体" w:cs="宋体"/>
          <w:color w:val="auto"/>
          <w:sz w:val="24"/>
          <w:szCs w:val="24"/>
          <w:u w:val="single"/>
        </w:rPr>
        <w:t>新疆政府采购网（http://www.ccgp-xinjiang.gov.cn/）</w:t>
      </w:r>
      <w:r>
        <w:rPr>
          <w:rFonts w:hint="eastAsia" w:ascii="宋体" w:hAnsi="宋体" w:eastAsia="宋体" w:cs="宋体"/>
          <w:color w:val="auto"/>
          <w:sz w:val="24"/>
          <w:szCs w:val="24"/>
        </w:rPr>
        <w:t>获取招标文件，并于</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11</w:t>
      </w:r>
      <w:r>
        <w:rPr>
          <w:rFonts w:hint="eastAsia" w:ascii="宋体" w:hAnsi="宋体" w:eastAsia="宋体" w:cs="宋体"/>
          <w:color w:val="auto"/>
          <w:sz w:val="24"/>
          <w:szCs w:val="24"/>
          <w:u w:val="single"/>
        </w:rPr>
        <w:t>点</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分</w:t>
      </w:r>
      <w:r>
        <w:rPr>
          <w:rFonts w:hint="eastAsia" w:ascii="宋体" w:hAnsi="宋体" w:eastAsia="宋体" w:cs="宋体"/>
          <w:color w:val="auto"/>
          <w:sz w:val="24"/>
          <w:szCs w:val="24"/>
        </w:rPr>
        <w:t>（北京时间）前递交投标文件。</w:t>
      </w:r>
    </w:p>
    <w:p>
      <w:pPr>
        <w:spacing w:line="360" w:lineRule="exact"/>
        <w:rPr>
          <w:rFonts w:hint="eastAsia" w:ascii="宋体" w:hAnsi="宋体" w:eastAsia="宋体" w:cs="宋体"/>
          <w:b/>
          <w:bCs w:val="0"/>
          <w:color w:val="auto"/>
          <w:sz w:val="24"/>
          <w:szCs w:val="24"/>
        </w:rPr>
      </w:pPr>
      <w:bookmarkStart w:id="0" w:name="_Toc35393621"/>
      <w:bookmarkStart w:id="1" w:name="_Toc6924"/>
      <w:bookmarkStart w:id="2" w:name="_Toc12085"/>
      <w:bookmarkStart w:id="3" w:name="_Toc28359079"/>
      <w:bookmarkStart w:id="4" w:name="_Toc28359002"/>
      <w:bookmarkStart w:id="5" w:name="_Toc35393790"/>
      <w:bookmarkStart w:id="6" w:name="_Hlk24379207"/>
      <w:r>
        <w:rPr>
          <w:rFonts w:hint="eastAsia" w:ascii="宋体" w:hAnsi="宋体" w:eastAsia="宋体" w:cs="宋体"/>
          <w:b/>
          <w:bCs w:val="0"/>
          <w:color w:val="auto"/>
          <w:sz w:val="24"/>
          <w:szCs w:val="24"/>
        </w:rPr>
        <w:t>一、项目基本情况</w:t>
      </w:r>
      <w:bookmarkEnd w:id="0"/>
      <w:bookmarkEnd w:id="1"/>
      <w:bookmarkEnd w:id="2"/>
      <w:bookmarkEnd w:id="3"/>
      <w:bookmarkEnd w:id="4"/>
      <w:bookmarkEnd w:id="5"/>
    </w:p>
    <w:p>
      <w:pPr>
        <w:spacing w:line="360" w:lineRule="exac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项目编号：XJXY-LPXCG-202</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r>
        <w:rPr>
          <w:rFonts w:hint="eastAsia" w:hAnsi="宋体" w:cs="宋体"/>
          <w:bCs/>
          <w:color w:val="auto"/>
          <w:sz w:val="24"/>
          <w:szCs w:val="24"/>
          <w:lang w:val="en-US" w:eastAsia="zh-CN"/>
        </w:rPr>
        <w:t>10</w:t>
      </w:r>
    </w:p>
    <w:p>
      <w:pPr>
        <w:spacing w:line="36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项目名称：</w:t>
      </w:r>
      <w:r>
        <w:rPr>
          <w:rFonts w:hint="eastAsia" w:hAnsi="宋体" w:cs="宋体"/>
          <w:bCs/>
          <w:color w:val="auto"/>
          <w:sz w:val="24"/>
          <w:szCs w:val="24"/>
          <w:lang w:eastAsia="zh-CN"/>
        </w:rPr>
        <w:t>洛浦县中等职业技术学校中餐烹饪与营养膳食专业实训室扩建项目</w:t>
      </w:r>
    </w:p>
    <w:bookmarkEnd w:id="6"/>
    <w:p>
      <w:pPr>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预算金额（</w:t>
      </w:r>
      <w:r>
        <w:rPr>
          <w:rFonts w:hint="eastAsia" w:ascii="宋体" w:hAnsi="宋体" w:eastAsia="宋体" w:cs="宋体"/>
          <w:bCs/>
          <w:color w:val="auto"/>
          <w:sz w:val="24"/>
          <w:szCs w:val="24"/>
          <w:lang w:val="en-US" w:eastAsia="zh-CN"/>
        </w:rPr>
        <w:t>万</w:t>
      </w:r>
      <w:r>
        <w:rPr>
          <w:rFonts w:hint="eastAsia" w:ascii="宋体" w:hAnsi="宋体" w:eastAsia="宋体" w:cs="宋体"/>
          <w:bCs/>
          <w:color w:val="auto"/>
          <w:sz w:val="24"/>
          <w:szCs w:val="24"/>
        </w:rPr>
        <w:t>元）：</w:t>
      </w:r>
      <w:r>
        <w:rPr>
          <w:rFonts w:hint="eastAsia" w:hAnsi="宋体" w:cs="宋体"/>
          <w:bCs/>
          <w:color w:val="auto"/>
          <w:sz w:val="24"/>
          <w:szCs w:val="24"/>
          <w:lang w:val="en-US" w:eastAsia="zh-CN"/>
        </w:rPr>
        <w:t>200</w:t>
      </w:r>
      <w:r>
        <w:rPr>
          <w:rFonts w:hint="eastAsia" w:ascii="宋体" w:hAnsi="宋体" w:eastAsia="宋体" w:cs="宋体"/>
          <w:bCs/>
          <w:color w:val="auto"/>
          <w:sz w:val="24"/>
          <w:szCs w:val="24"/>
        </w:rPr>
        <w:t xml:space="preserve">  </w:t>
      </w:r>
    </w:p>
    <w:p>
      <w:pPr>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采购需求：</w:t>
      </w:r>
      <w:r>
        <w:rPr>
          <w:rFonts w:hint="eastAsia" w:hAnsi="宋体" w:cs="宋体"/>
          <w:bCs/>
          <w:color w:val="auto"/>
          <w:sz w:val="24"/>
          <w:szCs w:val="24"/>
          <w:lang w:eastAsia="zh-CN"/>
        </w:rPr>
        <w:t>洛浦县中等职业技术学校中餐烹饪与营养膳食专业实训室扩建项目</w:t>
      </w:r>
      <w:r>
        <w:rPr>
          <w:rFonts w:hint="eastAsia" w:ascii="宋体" w:hAnsi="宋体" w:eastAsia="宋体" w:cs="宋体"/>
          <w:bCs/>
          <w:color w:val="auto"/>
          <w:sz w:val="24"/>
          <w:szCs w:val="24"/>
        </w:rPr>
        <w:t>-设备</w:t>
      </w:r>
      <w:r>
        <w:rPr>
          <w:rFonts w:hint="eastAsia" w:hAnsi="宋体" w:cs="宋体"/>
          <w:bCs/>
          <w:color w:val="auto"/>
          <w:sz w:val="24"/>
          <w:szCs w:val="24"/>
          <w:lang w:val="en-US" w:eastAsia="zh-CN"/>
        </w:rPr>
        <w:t>购置</w:t>
      </w:r>
      <w:r>
        <w:rPr>
          <w:rFonts w:hint="eastAsia" w:ascii="宋体" w:hAnsi="宋体" w:eastAsia="宋体" w:cs="宋体"/>
          <w:bCs/>
          <w:color w:val="auto"/>
          <w:sz w:val="24"/>
          <w:szCs w:val="24"/>
        </w:rPr>
        <w:t>（具体参数详见招标文件）</w:t>
      </w:r>
    </w:p>
    <w:p>
      <w:pPr>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合</w:t>
      </w:r>
      <w:r>
        <w:rPr>
          <w:rFonts w:hint="eastAsia" w:ascii="宋体" w:hAnsi="宋体" w:eastAsia="宋体" w:cs="宋体"/>
          <w:bCs/>
          <w:color w:val="auto"/>
          <w:sz w:val="24"/>
          <w:szCs w:val="24"/>
          <w:highlight w:val="none"/>
        </w:rPr>
        <w:t>同履行期限：</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天内采购、安装、调试及试运行完成。</w:t>
      </w:r>
    </w:p>
    <w:p>
      <w:pPr>
        <w:spacing w:line="360" w:lineRule="exact"/>
        <w:rPr>
          <w:rFonts w:hint="eastAsia" w:ascii="宋体" w:hAnsi="宋体" w:eastAsia="宋体" w:cs="宋体"/>
          <w:b/>
          <w:bCs w:val="0"/>
          <w:color w:val="auto"/>
          <w:sz w:val="24"/>
          <w:szCs w:val="24"/>
          <w:highlight w:val="none"/>
        </w:rPr>
      </w:pPr>
      <w:bookmarkStart w:id="7" w:name="_Toc28359080"/>
      <w:bookmarkStart w:id="8" w:name="_Toc35393791"/>
      <w:bookmarkStart w:id="9" w:name="_Toc35393622"/>
      <w:bookmarkStart w:id="10" w:name="_Toc12321"/>
      <w:bookmarkStart w:id="11" w:name="_Toc28359003"/>
      <w:r>
        <w:rPr>
          <w:rFonts w:hint="eastAsia" w:ascii="宋体" w:hAnsi="宋体" w:eastAsia="宋体" w:cs="宋体"/>
          <w:b/>
          <w:bCs w:val="0"/>
          <w:color w:val="auto"/>
          <w:sz w:val="24"/>
          <w:szCs w:val="24"/>
          <w:highlight w:val="none"/>
        </w:rPr>
        <w:t>二、申请人的资格要求：</w:t>
      </w:r>
      <w:bookmarkEnd w:id="7"/>
      <w:bookmarkEnd w:id="8"/>
      <w:bookmarkEnd w:id="9"/>
      <w:bookmarkEnd w:id="10"/>
      <w:bookmarkEnd w:id="11"/>
    </w:p>
    <w:p>
      <w:pPr>
        <w:spacing w:line="360" w:lineRule="exact"/>
        <w:ind w:firstLine="480" w:firstLineChars="200"/>
        <w:rPr>
          <w:rFonts w:hint="eastAsia" w:ascii="宋体" w:hAnsi="宋体" w:eastAsia="宋体" w:cs="宋体"/>
          <w:bCs/>
          <w:color w:val="auto"/>
          <w:sz w:val="24"/>
          <w:szCs w:val="24"/>
          <w:highlight w:val="none"/>
        </w:rPr>
      </w:pPr>
      <w:bookmarkStart w:id="12" w:name="_Toc28359081"/>
      <w:bookmarkStart w:id="13" w:name="_Toc28359004"/>
      <w:r>
        <w:rPr>
          <w:rFonts w:hint="eastAsia" w:ascii="宋体" w:hAnsi="宋体" w:eastAsia="宋体" w:cs="宋体"/>
          <w:bCs/>
          <w:color w:val="auto"/>
          <w:sz w:val="24"/>
          <w:szCs w:val="24"/>
          <w:highlight w:val="none"/>
        </w:rPr>
        <w:t>1.满足《中华人民共和国政府采购法》第二十二条规定；</w:t>
      </w:r>
    </w:p>
    <w:p>
      <w:pPr>
        <w:spacing w:line="3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2.具有经年审合格的企业法人三证合一营业执照（具备相应的经营范围</w:t>
      </w:r>
      <w:r>
        <w:rPr>
          <w:rFonts w:hint="eastAsia" w:hAnsi="宋体" w:eastAsia="宋体" w:cs="宋体"/>
          <w:bCs/>
          <w:color w:val="auto"/>
          <w:sz w:val="24"/>
          <w:szCs w:val="24"/>
          <w:highlight w:val="none"/>
          <w:lang w:eastAsia="zh-CN"/>
        </w:rPr>
        <w:t>：</w:t>
      </w:r>
      <w:r>
        <w:rPr>
          <w:rFonts w:hint="eastAsia" w:hAnsi="宋体" w:eastAsia="宋体" w:cs="宋体"/>
          <w:bCs/>
          <w:color w:val="auto"/>
          <w:sz w:val="24"/>
          <w:szCs w:val="24"/>
          <w:highlight w:val="none"/>
          <w:lang w:val="en-US" w:eastAsia="zh-CN"/>
        </w:rPr>
        <w:t>教学类</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p>
    <w:p>
      <w:pPr>
        <w:spacing w:line="3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法定代表人投标需携带法定代表人证明书（原件）及法定代表人身份证（原件），委托代理人投标需携带法定代表人授权委托书（原件）及委托代理人身份证（原件）</w:t>
      </w:r>
      <w:r>
        <w:rPr>
          <w:rFonts w:hint="eastAsia" w:ascii="宋体" w:hAnsi="宋体" w:eastAsia="宋体" w:cs="宋体"/>
          <w:bCs/>
          <w:color w:val="auto"/>
          <w:sz w:val="24"/>
          <w:szCs w:val="24"/>
          <w:highlight w:val="none"/>
          <w:lang w:eastAsia="zh-CN"/>
        </w:rPr>
        <w:t>；</w:t>
      </w:r>
    </w:p>
    <w:p>
      <w:pPr>
        <w:pStyle w:val="6"/>
        <w:spacing w:line="360" w:lineRule="exact"/>
        <w:ind w:firstLine="480" w:firstLineChars="200"/>
        <w:jc w:val="left"/>
        <w:rPr>
          <w:rFonts w:hint="eastAsia" w:ascii="宋体" w:hAnsi="宋体" w:eastAsia="宋体" w:cs="宋体"/>
          <w:bCs/>
          <w:color w:val="auto"/>
          <w:sz w:val="24"/>
          <w:szCs w:val="24"/>
          <w:lang w:val="en-US" w:eastAsia="zh-CN" w:bidi="ar-SA"/>
        </w:rPr>
      </w:pPr>
      <w:r>
        <w:rPr>
          <w:rFonts w:hint="eastAsia" w:eastAsia="宋体" w:cs="宋体"/>
          <w:bCs/>
          <w:color w:val="auto"/>
          <w:sz w:val="24"/>
          <w:szCs w:val="24"/>
          <w:lang w:val="en-US" w:eastAsia="zh-CN" w:bidi="ar-SA"/>
        </w:rPr>
        <w:t>4</w:t>
      </w:r>
      <w:r>
        <w:rPr>
          <w:rFonts w:hint="eastAsia" w:ascii="宋体" w:hAnsi="宋体" w:eastAsia="宋体" w:cs="宋体"/>
          <w:bCs/>
          <w:color w:val="auto"/>
          <w:sz w:val="24"/>
          <w:szCs w:val="24"/>
          <w:lang w:val="en-US" w:eastAsia="zh-CN" w:bidi="ar-SA"/>
        </w:rPr>
        <w:t>.提供2020年度由第三方财务审计机构出具的财务审计报告原件（2020年12月份后成立的公司可不提供但需提供银行出具的近三个月的资信证明原件）和健全的财务会计制度；</w:t>
      </w:r>
    </w:p>
    <w:p>
      <w:pPr>
        <w:pStyle w:val="6"/>
        <w:spacing w:line="360" w:lineRule="exact"/>
        <w:ind w:firstLine="480" w:firstLineChars="200"/>
        <w:jc w:val="left"/>
        <w:rPr>
          <w:rFonts w:hint="eastAsia" w:ascii="宋体" w:hAnsi="宋体" w:eastAsia="宋体" w:cs="宋体"/>
          <w:bCs/>
          <w:color w:val="auto"/>
          <w:sz w:val="24"/>
          <w:szCs w:val="24"/>
          <w:lang w:val="en-US" w:eastAsia="zh-CN" w:bidi="ar-SA"/>
        </w:rPr>
      </w:pPr>
      <w:r>
        <w:rPr>
          <w:rFonts w:hint="eastAsia" w:eastAsia="宋体" w:cs="宋体"/>
          <w:bCs/>
          <w:color w:val="auto"/>
          <w:sz w:val="24"/>
          <w:szCs w:val="24"/>
          <w:lang w:val="en-US" w:eastAsia="zh-CN"/>
        </w:rPr>
        <w:t>5</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被列入经营异</w:t>
      </w:r>
      <w:r>
        <w:rPr>
          <w:rFonts w:hint="eastAsia" w:ascii="宋体" w:hAnsi="宋体" w:eastAsia="宋体" w:cs="宋体"/>
          <w:bCs/>
          <w:color w:val="auto"/>
          <w:sz w:val="24"/>
          <w:szCs w:val="24"/>
          <w:lang w:val="en-US" w:eastAsia="zh-CN" w:bidi="ar-SA"/>
        </w:rPr>
        <w:t>常名录的企业，将拒绝其参加本次政府采购活动；</w:t>
      </w:r>
    </w:p>
    <w:p>
      <w:pPr>
        <w:pStyle w:val="6"/>
        <w:spacing w:line="360" w:lineRule="exact"/>
        <w:ind w:firstLine="480" w:firstLineChars="200"/>
        <w:jc w:val="left"/>
        <w:rPr>
          <w:rFonts w:hint="eastAsia" w:ascii="宋体" w:hAnsi="宋体" w:eastAsia="宋体" w:cs="宋体"/>
          <w:bCs/>
          <w:color w:val="auto"/>
          <w:sz w:val="24"/>
          <w:szCs w:val="24"/>
          <w:lang w:val="en-US" w:eastAsia="zh-CN" w:bidi="ar-SA"/>
        </w:rPr>
      </w:pPr>
      <w:r>
        <w:rPr>
          <w:rFonts w:hint="eastAsia" w:eastAsia="宋体" w:cs="宋体"/>
          <w:bCs/>
          <w:color w:val="auto"/>
          <w:sz w:val="24"/>
          <w:szCs w:val="24"/>
          <w:lang w:val="en-US" w:eastAsia="zh-CN" w:bidi="ar-SA"/>
        </w:rPr>
        <w:t>6</w:t>
      </w:r>
      <w:r>
        <w:rPr>
          <w:rFonts w:hint="eastAsia" w:ascii="宋体" w:hAnsi="宋体" w:eastAsia="宋体" w:cs="宋体"/>
          <w:bCs/>
          <w:color w:val="auto"/>
          <w:sz w:val="24"/>
          <w:szCs w:val="24"/>
          <w:lang w:val="en-US" w:eastAsia="zh-CN" w:bidi="ar-SA"/>
        </w:rPr>
        <w:t>、本项目不接受联合体投标；</w:t>
      </w:r>
    </w:p>
    <w:p>
      <w:pPr>
        <w:spacing w:line="360" w:lineRule="exact"/>
        <w:rPr>
          <w:rFonts w:hint="eastAsia" w:ascii="宋体" w:hAnsi="宋体" w:eastAsia="宋体" w:cs="宋体"/>
          <w:b/>
          <w:bCs w:val="0"/>
          <w:color w:val="auto"/>
          <w:sz w:val="24"/>
          <w:szCs w:val="24"/>
        </w:rPr>
      </w:pPr>
      <w:bookmarkStart w:id="14" w:name="_Toc35393792"/>
      <w:bookmarkStart w:id="15" w:name="_Toc35393623"/>
      <w:r>
        <w:rPr>
          <w:rFonts w:hint="eastAsia" w:ascii="宋体" w:hAnsi="宋体" w:eastAsia="宋体" w:cs="宋体"/>
          <w:b/>
          <w:bCs w:val="0"/>
          <w:color w:val="auto"/>
          <w:sz w:val="24"/>
          <w:szCs w:val="24"/>
        </w:rPr>
        <w:t>三、获取招标文件</w:t>
      </w:r>
      <w:bookmarkEnd w:id="12"/>
      <w:bookmarkEnd w:id="13"/>
      <w:bookmarkEnd w:id="14"/>
      <w:bookmarkEnd w:id="15"/>
    </w:p>
    <w:p>
      <w:pPr>
        <w:spacing w:line="360" w:lineRule="exact"/>
        <w:ind w:firstLine="480" w:firstLineChars="200"/>
        <w:rPr>
          <w:rFonts w:hint="eastAsia" w:ascii="宋体" w:hAnsi="宋体" w:eastAsia="宋体" w:cs="宋体"/>
          <w:bCs/>
          <w:color w:val="auto"/>
          <w:kern w:val="2"/>
          <w:sz w:val="24"/>
          <w:szCs w:val="24"/>
          <w:lang w:val="zh-TW" w:eastAsia="zh-TW" w:bidi="zh-TW"/>
        </w:rPr>
      </w:pPr>
      <w:r>
        <w:rPr>
          <w:rFonts w:hint="eastAsia" w:ascii="宋体" w:hAnsi="宋体" w:eastAsia="宋体" w:cs="宋体"/>
          <w:bCs/>
          <w:color w:val="auto"/>
          <w:sz w:val="24"/>
          <w:szCs w:val="24"/>
        </w:rPr>
        <w:t>时</w:t>
      </w:r>
      <w:r>
        <w:rPr>
          <w:rFonts w:hint="eastAsia" w:ascii="宋体" w:hAnsi="宋体" w:eastAsia="宋体" w:cs="宋体"/>
          <w:bCs/>
          <w:color w:val="auto"/>
          <w:sz w:val="24"/>
          <w:szCs w:val="24"/>
          <w:highlight w:val="none"/>
        </w:rPr>
        <w:t>间：</w:t>
      </w:r>
      <w:r>
        <w:rPr>
          <w:rFonts w:hint="eastAsia" w:ascii="宋体" w:hAnsi="宋体" w:eastAsia="宋体" w:cs="宋体"/>
          <w:bCs/>
          <w:color w:val="auto"/>
          <w:kern w:val="2"/>
          <w:sz w:val="24"/>
          <w:szCs w:val="24"/>
          <w:lang w:val="zh-TW" w:eastAsia="zh-TW" w:bidi="zh-TW"/>
        </w:rPr>
        <w:t>202</w:t>
      </w:r>
      <w:r>
        <w:rPr>
          <w:rFonts w:hint="eastAsia" w:ascii="宋体" w:hAnsi="宋体" w:eastAsia="宋体" w:cs="宋体"/>
          <w:bCs/>
          <w:color w:val="auto"/>
          <w:kern w:val="2"/>
          <w:sz w:val="24"/>
          <w:szCs w:val="24"/>
          <w:lang w:val="en-US" w:eastAsia="zh-CN" w:bidi="zh-TW"/>
        </w:rPr>
        <w:t>1</w:t>
      </w:r>
      <w:r>
        <w:rPr>
          <w:rFonts w:hint="eastAsia" w:ascii="宋体" w:hAnsi="宋体" w:eastAsia="宋体" w:cs="宋体"/>
          <w:bCs/>
          <w:color w:val="auto"/>
          <w:kern w:val="2"/>
          <w:sz w:val="24"/>
          <w:szCs w:val="24"/>
          <w:lang w:val="zh-TW" w:eastAsia="zh-TW" w:bidi="zh-TW"/>
        </w:rPr>
        <w:t>年</w:t>
      </w:r>
      <w:r>
        <w:rPr>
          <w:rFonts w:hint="eastAsia" w:ascii="宋体" w:hAnsi="宋体" w:eastAsia="宋体" w:cs="宋体"/>
          <w:bCs/>
          <w:color w:val="auto"/>
          <w:kern w:val="2"/>
          <w:sz w:val="24"/>
          <w:szCs w:val="24"/>
          <w:lang w:val="en-US" w:eastAsia="zh-CN" w:bidi="zh-TW"/>
        </w:rPr>
        <w:t>09</w:t>
      </w:r>
      <w:r>
        <w:rPr>
          <w:rFonts w:hint="eastAsia" w:ascii="宋体" w:hAnsi="宋体" w:eastAsia="宋体" w:cs="宋体"/>
          <w:bCs/>
          <w:color w:val="auto"/>
          <w:kern w:val="2"/>
          <w:sz w:val="24"/>
          <w:szCs w:val="24"/>
          <w:lang w:val="zh-TW" w:eastAsia="zh-TW" w:bidi="zh-TW"/>
        </w:rPr>
        <w:t>月</w:t>
      </w:r>
      <w:r>
        <w:rPr>
          <w:rFonts w:hint="eastAsia" w:ascii="宋体" w:hAnsi="宋体" w:eastAsia="宋体" w:cs="宋体"/>
          <w:bCs/>
          <w:color w:val="auto"/>
          <w:kern w:val="2"/>
          <w:sz w:val="24"/>
          <w:szCs w:val="24"/>
          <w:lang w:val="en-US" w:eastAsia="zh-CN" w:bidi="zh-TW"/>
        </w:rPr>
        <w:t>11</w:t>
      </w:r>
      <w:r>
        <w:rPr>
          <w:rFonts w:hint="eastAsia" w:ascii="宋体" w:hAnsi="宋体" w:eastAsia="宋体" w:cs="宋体"/>
          <w:bCs/>
          <w:color w:val="auto"/>
          <w:kern w:val="2"/>
          <w:sz w:val="24"/>
          <w:szCs w:val="24"/>
          <w:lang w:val="zh-TW" w:eastAsia="zh-TW" w:bidi="zh-TW"/>
        </w:rPr>
        <w:t>日至</w:t>
      </w:r>
      <w:r>
        <w:rPr>
          <w:rFonts w:hint="eastAsia" w:ascii="宋体" w:hAnsi="宋体" w:eastAsia="宋体" w:cs="宋体"/>
          <w:bCs/>
          <w:color w:val="auto"/>
          <w:kern w:val="2"/>
          <w:sz w:val="24"/>
          <w:szCs w:val="24"/>
          <w:lang w:val="zh-TW" w:eastAsia="zh-CN" w:bidi="zh-TW"/>
        </w:rPr>
        <w:t>2021</w:t>
      </w:r>
      <w:r>
        <w:rPr>
          <w:rFonts w:hint="eastAsia" w:ascii="宋体" w:hAnsi="宋体" w:eastAsia="宋体" w:cs="宋体"/>
          <w:bCs/>
          <w:color w:val="auto"/>
          <w:kern w:val="2"/>
          <w:sz w:val="24"/>
          <w:szCs w:val="24"/>
          <w:lang w:val="zh-TW" w:eastAsia="zh-TW" w:bidi="zh-TW"/>
        </w:rPr>
        <w:t>年</w:t>
      </w:r>
      <w:r>
        <w:rPr>
          <w:rFonts w:hint="eastAsia" w:ascii="宋体" w:hAnsi="宋体" w:eastAsia="宋体" w:cs="宋体"/>
          <w:bCs/>
          <w:color w:val="auto"/>
          <w:kern w:val="2"/>
          <w:sz w:val="24"/>
          <w:szCs w:val="24"/>
          <w:lang w:val="en-US" w:eastAsia="zh-CN" w:bidi="zh-TW"/>
        </w:rPr>
        <w:t>10</w:t>
      </w:r>
      <w:r>
        <w:rPr>
          <w:rFonts w:hint="eastAsia" w:ascii="宋体" w:hAnsi="宋体" w:eastAsia="宋体" w:cs="宋体"/>
          <w:bCs/>
          <w:color w:val="auto"/>
          <w:kern w:val="2"/>
          <w:sz w:val="24"/>
          <w:szCs w:val="24"/>
          <w:lang w:val="zh-TW" w:eastAsia="zh-TW" w:bidi="zh-TW"/>
        </w:rPr>
        <w:t>月</w:t>
      </w:r>
      <w:r>
        <w:rPr>
          <w:rFonts w:hint="eastAsia" w:ascii="宋体" w:hAnsi="宋体" w:eastAsia="宋体" w:cs="宋体"/>
          <w:bCs/>
          <w:color w:val="auto"/>
          <w:kern w:val="2"/>
          <w:sz w:val="24"/>
          <w:szCs w:val="24"/>
          <w:lang w:val="en-US" w:eastAsia="zh-CN" w:bidi="zh-TW"/>
        </w:rPr>
        <w:t>07</w:t>
      </w:r>
      <w:r>
        <w:rPr>
          <w:rFonts w:hint="eastAsia" w:ascii="宋体" w:hAnsi="宋体" w:eastAsia="宋体" w:cs="宋体"/>
          <w:bCs/>
          <w:color w:val="auto"/>
          <w:kern w:val="2"/>
          <w:sz w:val="24"/>
          <w:szCs w:val="24"/>
          <w:lang w:val="zh-TW" w:eastAsia="zh-TW" w:bidi="zh-TW"/>
        </w:rPr>
        <w:t>日，每天上午00:00至12:00，下午12:00至23:59</w:t>
      </w:r>
    </w:p>
    <w:p>
      <w:p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地点：新疆政府采购网（http://www.ccgp-xinjiang.gov.cn/）</w:t>
      </w:r>
    </w:p>
    <w:p>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方式：凡拟参加本次招标项目的投标人，在符合该公告报名条件的前提下，可在该公告附件中自行下载招标文件并参与投标（另：将资格要求中的资质条件及企业报名表以扫描件的形式发至1006161539@qq.com邮箱进行查验，企业报名表在新疆政府采购网（http://www.ccgp-xinjiang.gov.cn/）公告附件中自行下载）；开标时须带原件进行资格审查。</w:t>
      </w:r>
    </w:p>
    <w:p>
      <w:p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售价（元）：0</w:t>
      </w:r>
    </w:p>
    <w:p>
      <w:pPr>
        <w:spacing w:line="360" w:lineRule="exact"/>
        <w:rPr>
          <w:rFonts w:hint="eastAsia" w:ascii="宋体" w:hAnsi="宋体" w:eastAsia="宋体" w:cs="宋体"/>
          <w:b/>
          <w:bCs w:val="0"/>
          <w:color w:val="auto"/>
          <w:sz w:val="24"/>
          <w:szCs w:val="24"/>
        </w:rPr>
      </w:pPr>
      <w:bookmarkStart w:id="16" w:name="_Toc28359082"/>
      <w:bookmarkStart w:id="17" w:name="_Toc28359005"/>
      <w:bookmarkStart w:id="18" w:name="_Toc22167"/>
      <w:bookmarkStart w:id="19" w:name="_Toc13406"/>
      <w:bookmarkStart w:id="20" w:name="_Toc35393793"/>
      <w:bookmarkStart w:id="21" w:name="_Toc35393624"/>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rPr>
        <w:t>提交投标文件</w:t>
      </w:r>
      <w:bookmarkEnd w:id="16"/>
      <w:bookmarkEnd w:id="17"/>
      <w:r>
        <w:rPr>
          <w:rFonts w:hint="eastAsia" w:ascii="宋体" w:hAnsi="宋体" w:eastAsia="宋体" w:cs="宋体"/>
          <w:b/>
          <w:bCs w:val="0"/>
          <w:color w:val="auto"/>
          <w:sz w:val="24"/>
          <w:szCs w:val="24"/>
        </w:rPr>
        <w:t>截止时间、开标时间和地点</w:t>
      </w:r>
      <w:bookmarkEnd w:id="18"/>
      <w:bookmarkEnd w:id="19"/>
      <w:bookmarkEnd w:id="20"/>
      <w:bookmarkEnd w:id="21"/>
    </w:p>
    <w:p>
      <w:pPr>
        <w:spacing w:line="360" w:lineRule="exact"/>
        <w:ind w:firstLine="480" w:firstLineChars="200"/>
        <w:rPr>
          <w:rFonts w:hint="eastAsia" w:ascii="宋体" w:hAnsi="宋体" w:eastAsia="宋体" w:cs="宋体"/>
          <w:color w:val="auto"/>
          <w:sz w:val="24"/>
          <w:szCs w:val="24"/>
          <w:u w:val="single"/>
        </w:rPr>
      </w:pPr>
      <w:bookmarkStart w:id="22" w:name="_Toc28359007"/>
      <w:bookmarkStart w:id="23" w:name="_Toc35393625"/>
      <w:bookmarkStart w:id="24" w:name="_Toc28359084"/>
      <w:bookmarkStart w:id="25" w:name="_Toc27973"/>
      <w:bookmarkStart w:id="26" w:name="_Toc26550"/>
      <w:bookmarkStart w:id="27" w:name="_Toc35393794"/>
      <w:r>
        <w:rPr>
          <w:rFonts w:hint="eastAsia" w:ascii="宋体" w:hAnsi="宋体" w:eastAsia="宋体" w:cs="宋体"/>
          <w:bCs/>
          <w:color w:val="auto"/>
          <w:sz w:val="24"/>
          <w:szCs w:val="24"/>
          <w:highlight w:val="none"/>
        </w:rPr>
        <w:t>提交投标文件截止时间：202</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08</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分</w:t>
      </w:r>
    </w:p>
    <w:p>
      <w:pPr>
        <w:spacing w:line="3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投标地点：洛浦县政务服务和公共资源交易中心(洛浦县文化路115号，洛浦县住建局5楼)</w:t>
      </w:r>
    </w:p>
    <w:p>
      <w:pPr>
        <w:spacing w:line="3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开标时间：202</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年</w:t>
      </w:r>
      <w:r>
        <w:rPr>
          <w:rFonts w:hint="eastAsia"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月</w:t>
      </w:r>
      <w:r>
        <w:rPr>
          <w:rFonts w:hint="eastAsia" w:hAnsi="宋体" w:eastAsia="宋体" w:cs="宋体"/>
          <w:bCs/>
          <w:color w:val="auto"/>
          <w:sz w:val="24"/>
          <w:szCs w:val="24"/>
          <w:highlight w:val="none"/>
          <w:lang w:val="en-US" w:eastAsia="zh-CN"/>
        </w:rPr>
        <w:t>08</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分</w:t>
      </w:r>
    </w:p>
    <w:p>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开标地点：洛浦县政务服务和公共资源交易中心(洛浦县文化路115号，洛浦县住建局5楼)</w:t>
      </w:r>
    </w:p>
    <w:p>
      <w:pPr>
        <w:spacing w:line="360" w:lineRule="exact"/>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五、公告期限</w:t>
      </w:r>
      <w:bookmarkEnd w:id="22"/>
      <w:bookmarkEnd w:id="23"/>
      <w:bookmarkEnd w:id="24"/>
      <w:bookmarkEnd w:id="25"/>
      <w:bookmarkEnd w:id="26"/>
      <w:bookmarkEnd w:id="27"/>
    </w:p>
    <w:p>
      <w:p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自本公告发布之日起5个工作日。</w:t>
      </w:r>
    </w:p>
    <w:p>
      <w:pPr>
        <w:numPr>
          <w:ilvl w:val="0"/>
          <w:numId w:val="0"/>
        </w:numPr>
        <w:spacing w:line="360" w:lineRule="exact"/>
        <w:rPr>
          <w:rFonts w:hint="eastAsia" w:ascii="宋体" w:hAnsi="宋体" w:eastAsia="宋体" w:cs="宋体"/>
          <w:b/>
          <w:bCs w:val="0"/>
          <w:color w:val="auto"/>
          <w:sz w:val="24"/>
          <w:szCs w:val="24"/>
          <w:lang w:val="en-US" w:eastAsia="zh-CN"/>
        </w:rPr>
      </w:pPr>
      <w:bookmarkStart w:id="28" w:name="_Toc35393626"/>
      <w:bookmarkStart w:id="29" w:name="_Toc6520"/>
      <w:bookmarkStart w:id="30" w:name="_Toc35393795"/>
      <w:bookmarkStart w:id="31" w:name="_Toc16480"/>
      <w:r>
        <w:rPr>
          <w:rFonts w:hint="eastAsia" w:hAnsi="宋体" w:cs="宋体"/>
          <w:b/>
          <w:bCs w:val="0"/>
          <w:color w:val="auto"/>
          <w:sz w:val="24"/>
          <w:szCs w:val="24"/>
          <w:lang w:val="en-US" w:eastAsia="zh-CN"/>
        </w:rPr>
        <w:t>六、</w:t>
      </w:r>
      <w:r>
        <w:rPr>
          <w:rFonts w:hint="eastAsia" w:ascii="宋体" w:hAnsi="宋体" w:eastAsia="宋体" w:cs="宋体"/>
          <w:b/>
          <w:bCs w:val="0"/>
          <w:color w:val="auto"/>
          <w:sz w:val="24"/>
          <w:szCs w:val="24"/>
        </w:rPr>
        <w:t>其他补充事宜</w:t>
      </w:r>
      <w:bookmarkEnd w:id="28"/>
      <w:bookmarkEnd w:id="29"/>
      <w:bookmarkEnd w:id="30"/>
      <w:bookmarkEnd w:id="31"/>
    </w:p>
    <w:p>
      <w:pPr>
        <w:pStyle w:val="5"/>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无</w:t>
      </w:r>
    </w:p>
    <w:p>
      <w:pPr>
        <w:spacing w:line="360" w:lineRule="exact"/>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 联系方式</w:t>
      </w:r>
    </w:p>
    <w:p>
      <w:p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1、采购单位：</w:t>
      </w:r>
      <w:r>
        <w:rPr>
          <w:rFonts w:hint="eastAsia" w:ascii="宋体" w:hAnsi="宋体" w:eastAsia="宋体" w:cs="宋体"/>
          <w:bCs/>
          <w:color w:val="auto"/>
          <w:sz w:val="24"/>
          <w:szCs w:val="24"/>
          <w:lang w:eastAsia="zh-CN"/>
        </w:rPr>
        <w:t>洛浦县中等职业技术学校</w:t>
      </w:r>
    </w:p>
    <w:p>
      <w:pPr>
        <w:spacing w:line="360" w:lineRule="exact"/>
        <w:ind w:firstLine="480" w:firstLineChars="200"/>
        <w:rPr>
          <w:rFonts w:hint="default" w:ascii="宋体" w:hAnsi="宋体" w:eastAsia="宋体" w:cs="宋体"/>
          <w:bCs/>
          <w:color w:val="auto"/>
          <w:sz w:val="24"/>
          <w:szCs w:val="24"/>
          <w:highlight w:val="yellow"/>
          <w:lang w:val="en-US" w:eastAsia="zh-CN"/>
        </w:rPr>
      </w:pPr>
      <w:r>
        <w:rPr>
          <w:rFonts w:hint="eastAsia" w:ascii="宋体" w:hAnsi="宋体" w:eastAsia="宋体" w:cs="宋体"/>
          <w:bCs/>
          <w:color w:val="auto"/>
          <w:sz w:val="24"/>
          <w:szCs w:val="24"/>
        </w:rPr>
        <w:t xml:space="preserve">联 系 人：杨建国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  联系电话：</w:t>
      </w:r>
      <w:r>
        <w:rPr>
          <w:rFonts w:hint="eastAsia" w:ascii="宋体" w:hAnsi="宋体" w:eastAsia="宋体" w:cs="宋体"/>
          <w:bCs/>
          <w:color w:val="auto"/>
          <w:sz w:val="24"/>
          <w:szCs w:val="24"/>
          <w:lang w:val="en-US" w:eastAsia="zh-CN"/>
        </w:rPr>
        <w:t>15022930156</w:t>
      </w:r>
    </w:p>
    <w:p>
      <w:pPr>
        <w:spacing w:line="360" w:lineRule="exact"/>
        <w:ind w:firstLine="480" w:firstLineChars="200"/>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地    址：洛浦县</w:t>
      </w:r>
      <w:r>
        <w:rPr>
          <w:rFonts w:hint="eastAsia" w:hAnsi="宋体" w:cs="宋体"/>
          <w:bCs/>
          <w:color w:val="auto"/>
          <w:sz w:val="24"/>
          <w:szCs w:val="24"/>
          <w:lang w:val="en-US" w:eastAsia="zh-CN"/>
        </w:rPr>
        <w:t>北京工业园区北区玉龙弯路7号</w:t>
      </w:r>
    </w:p>
    <w:p>
      <w:p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2、采购代理机构：新疆星宇招投标代理有限责任公司 </w:t>
      </w:r>
    </w:p>
    <w:p>
      <w:pPr>
        <w:spacing w:line="36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rPr>
        <w:t>联 系 人：武</w:t>
      </w:r>
      <w:r>
        <w:rPr>
          <w:rFonts w:hint="eastAsia" w:ascii="宋体" w:hAnsi="宋体" w:eastAsia="宋体" w:cs="宋体"/>
          <w:bCs/>
          <w:color w:val="auto"/>
          <w:sz w:val="24"/>
          <w:szCs w:val="24"/>
          <w:lang w:val="en-US" w:eastAsia="zh-CN"/>
        </w:rPr>
        <w:t>亮</w:t>
      </w:r>
      <w:r>
        <w:rPr>
          <w:rFonts w:hint="eastAsia" w:ascii="宋体" w:hAnsi="宋体" w:eastAsia="宋体" w:cs="宋体"/>
          <w:bCs/>
          <w:color w:val="auto"/>
          <w:sz w:val="24"/>
          <w:szCs w:val="24"/>
        </w:rPr>
        <w:t xml:space="preserve">           联系电话：0903-2035989 </w:t>
      </w:r>
      <w:r>
        <w:rPr>
          <w:rFonts w:hint="eastAsia" w:ascii="宋体" w:hAnsi="宋体" w:eastAsia="宋体" w:cs="宋体"/>
          <w:bCs/>
          <w:color w:val="auto"/>
          <w:sz w:val="24"/>
          <w:szCs w:val="24"/>
          <w:highlight w:val="none"/>
        </w:rPr>
        <w:t xml:space="preserve">  </w:t>
      </w:r>
      <w:r>
        <w:rPr>
          <w:rFonts w:hint="eastAsia" w:hAnsi="宋体" w:cs="宋体"/>
          <w:bCs/>
          <w:color w:val="auto"/>
          <w:sz w:val="24"/>
          <w:szCs w:val="24"/>
          <w:highlight w:val="none"/>
          <w:lang w:val="en-US" w:eastAsia="zh-CN"/>
        </w:rPr>
        <w:t>15719059999</w:t>
      </w:r>
    </w:p>
    <w:p>
      <w:pPr>
        <w:spacing w:line="36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地  </w:t>
      </w:r>
      <w:r>
        <w:rPr>
          <w:rFonts w:hint="eastAsia" w:hAnsi="宋体" w:cs="宋体"/>
          <w:bCs/>
          <w:color w:val="auto"/>
          <w:sz w:val="24"/>
          <w:szCs w:val="24"/>
          <w:lang w:val="en-US" w:eastAsia="zh-CN"/>
        </w:rPr>
        <w:t xml:space="preserve">  </w:t>
      </w:r>
      <w:r>
        <w:rPr>
          <w:rFonts w:hint="eastAsia" w:ascii="宋体" w:hAnsi="宋体" w:eastAsia="宋体" w:cs="宋体"/>
          <w:bCs/>
          <w:color w:val="auto"/>
          <w:sz w:val="24"/>
          <w:szCs w:val="24"/>
        </w:rPr>
        <w:t>址：和田市迎宾路421号百川大厦五楼</w:t>
      </w:r>
    </w:p>
    <w:p>
      <w:pPr>
        <w:numPr>
          <w:ilvl w:val="0"/>
          <w:numId w:val="1"/>
        </w:num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同级政府采购监督管理部门名称：洛浦县政府采购管理办公室</w:t>
      </w:r>
    </w:p>
    <w:p>
      <w:pPr>
        <w:spacing w:line="36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联系人：唐洋龙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联系电话： 0903-6622186 </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CB032"/>
    <w:multiLevelType w:val="singleLevel"/>
    <w:tmpl w:val="601CB0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B7B68"/>
    <w:rsid w:val="0DB82277"/>
    <w:rsid w:val="10D70EEF"/>
    <w:rsid w:val="14B44974"/>
    <w:rsid w:val="1B0A4F67"/>
    <w:rsid w:val="264F62FB"/>
    <w:rsid w:val="356E32DE"/>
    <w:rsid w:val="37855566"/>
    <w:rsid w:val="41357895"/>
    <w:rsid w:val="45214C3A"/>
    <w:rsid w:val="46E63E85"/>
    <w:rsid w:val="4CA061AD"/>
    <w:rsid w:val="504331AF"/>
    <w:rsid w:val="5A984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Calibri" w:eastAsia="宋体" w:cs="Times New Roman"/>
      <w:sz w:val="3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adjustRightInd w:val="0"/>
      <w:ind w:firstLine="420"/>
    </w:pPr>
    <w:rPr>
      <w:rFonts w:hint="default" w:ascii="Times New Roman" w:eastAsia="楷体_GB2312"/>
      <w:sz w:val="24"/>
    </w:rPr>
  </w:style>
  <w:style w:type="paragraph" w:customStyle="1" w:styleId="5">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6">
    <w:name w:val="Body text|1"/>
    <w:basedOn w:val="1"/>
    <w:qFormat/>
    <w:uiPriority w:val="0"/>
    <w:pPr>
      <w:spacing w:line="473" w:lineRule="auto"/>
      <w:ind w:firstLine="360"/>
    </w:pPr>
    <w:rPr>
      <w:rFonts w:hint="default" w:hAnsi="宋体" w:cs="宋体"/>
      <w:kern w:val="2"/>
      <w:sz w:val="19"/>
      <w:szCs w:val="19"/>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2021-04-26T03:29:00Z</dcterms:created>
  <dc:creator>Administrator</dc:creator>
  <cp:lastModifiedBy>张悦</cp:lastModifiedBy>
  <dcterms:modified xsi:type="dcterms:W3CDTF">2021-09-10T08:22:47Z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A3C135CF973647FE9DACE97C158EFC15</vt:lpwstr>
  </property>
</Properties>
</file>