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92" w:tblpY="330"/>
        <w:tblOverlap w:val="never"/>
        <w:tblW w:w="84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14"/>
        <w:gridCol w:w="4525"/>
        <w:gridCol w:w="2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4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2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棉被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1、棉被结构组成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第一层：抗老化防雨高强度 PE 复合布，每平方米大于 500g；第二层：珍珠棉（3TEPE）厚度不小于 3mm；第三层：夹心棉，每平方米不少于 500g；第四层：夹心棉，每平方米不少于 500g；第五层：抗拉花毡无纺布，每平方米不小于 500g。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2、棉被规格尺寸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宽度3m，长度13.0米，共25条（长度方向绗缝8厘米粘扣，宽度方向每50厘米打扣眼用于固定棉被，棉被铺设好后，棉被之间每隔0.5-1米用铁丝或者绳子连接成整体）。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3、棉被技术参数：防水性能好，达到B级阻燃，质量≥2200g/㎡，克罗值clo达到5.0㎡·K/W，热导率≤0.03w/（m·k),保温率超过90%；使用寿命8年以上。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温室棉被绗缝线用轮胎线绗缝；压膜绳采用涤纶高强度防腐蚀抗老化压膜绳，宽度3厘米以上，厚大于2毫米，长度13.5米，每座温室70根；辅助拉棉被绳子采用高强度、抗老化和弹性小的麻绳或者性能相同的其他绳子，直径大于8毫米,长度13.5米，每座温室50根。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300套（棉被7500条）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94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棚膜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PO膜，材质：聚乙烯，雾度低，透明度高。标准12丝，分大小两张，透光率达95%以上，抗风抗压抗老化防雾滴，大膜为72米*9米，小膜为72米*3.5米。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91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卷帘机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卷帘机为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加强型中</w:t>
            </w:r>
            <w:r>
              <w:rPr>
                <w:rStyle w:val="4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型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五轴，卷帘机卷动帘重4吨，重量</w:t>
            </w:r>
            <w:r>
              <w:rPr>
                <w:rStyle w:val="4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大于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75kg，扭矩</w:t>
            </w:r>
            <w:r>
              <w:rPr>
                <w:rStyle w:val="4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大于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4700N</w:t>
            </w:r>
            <w:r>
              <w:rPr>
                <w:rStyle w:val="4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·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m；电机为</w:t>
            </w:r>
            <w:r>
              <w:rPr>
                <w:rStyle w:val="4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三相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2.2KW</w:t>
            </w:r>
            <w:r>
              <w:rPr>
                <w:rStyle w:val="4"/>
                <w:rFonts w:hint="eastAsia" w:ascii="宋体" w:hAnsi="宋体" w:cs="宋体"/>
                <w:sz w:val="21"/>
                <w:szCs w:val="21"/>
                <w:highlight w:val="none"/>
                <w:lang w:val="en-US" w:eastAsia="zh-CN" w:bidi="ar"/>
              </w:rPr>
              <w:t>国标铜芯电机，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转速稳定，抗老化；卷管、撑杆、拉杆、支座材质为 Q235，直径 DN50，壁厚不低于 3mm，配备电缆线和倒顺开关。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压膜线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压膜线每根（双股）重2.5kg-5kg，长度约为每0.5公分近45米左右，铁丝为5mm钢丝，长度150米。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  <w:t>备注：1、大棚尺寸为70m*9m。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  <w:t xml:space="preserve">      2、本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  <w:t>项目评标需提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  <w:t>供棉被、棚膜、卷帘机、压膜线样品（棉被、棚膜样品面积不小于1㎡）。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07E4B"/>
    <w:rsid w:val="21807E4B"/>
    <w:rsid w:val="383542D6"/>
    <w:rsid w:val="6C313BFD"/>
    <w:rsid w:val="77443CA6"/>
    <w:rsid w:val="7D8C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2021-08-23T09:22:00Z</dcterms:created>
  <dc:creator>Administrator</dc:creator>
  <cp:lastModifiedBy>Administrator</cp:lastModifiedBy>
  <dcterms:modified xsi:type="dcterms:W3CDTF">2021-09-14T09:57:38Z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6B61D24B18FB455EA997EE28B3ECFF13</vt:lpwstr>
  </property>
</Properties>
</file>