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楷体" w:hAnsi="楷体" w:eastAsia="楷体" w:cs="楷体"/>
          <w:b/>
          <w:bCs/>
          <w:color w:val="000000"/>
          <w:kern w:val="0"/>
          <w:sz w:val="24"/>
          <w:lang w:eastAsia="zh-CN"/>
        </w:rPr>
      </w:pPr>
      <w:r>
        <w:rPr>
          <w:rFonts w:hint="eastAsia" w:ascii="楷体" w:hAnsi="楷体" w:eastAsia="楷体" w:cs="楷体"/>
          <w:b/>
          <w:bCs/>
          <w:color w:val="000000"/>
          <w:kern w:val="0"/>
          <w:sz w:val="24"/>
        </w:rPr>
        <w:t>喀什地区</w:t>
      </w:r>
      <w:r>
        <w:rPr>
          <w:rFonts w:hint="eastAsia" w:ascii="楷体" w:hAnsi="楷体" w:eastAsia="楷体" w:cs="楷体"/>
          <w:b/>
          <w:bCs/>
          <w:color w:val="000000"/>
          <w:kern w:val="0"/>
          <w:sz w:val="24"/>
          <w:lang w:eastAsia="zh-CN"/>
        </w:rPr>
        <w:t>第一人民医院</w:t>
      </w:r>
      <w:r>
        <w:rPr>
          <w:rFonts w:hint="eastAsia" w:ascii="楷体" w:hAnsi="楷体" w:eastAsia="楷体" w:cs="楷体"/>
          <w:b/>
          <w:bCs/>
          <w:color w:val="000000"/>
          <w:kern w:val="0"/>
          <w:sz w:val="24"/>
          <w:lang w:val="en-US" w:eastAsia="zh-CN"/>
        </w:rPr>
        <w:t>网络安全等级保护测评</w:t>
      </w:r>
      <w:r>
        <w:rPr>
          <w:rFonts w:hint="eastAsia" w:ascii="楷体" w:hAnsi="楷体" w:eastAsia="楷体" w:cs="楷体"/>
          <w:b/>
          <w:bCs/>
          <w:color w:val="000000"/>
          <w:kern w:val="0"/>
          <w:sz w:val="24"/>
        </w:rPr>
        <w:t>服务</w:t>
      </w:r>
      <w:r>
        <w:rPr>
          <w:rFonts w:hint="eastAsia" w:ascii="楷体" w:hAnsi="楷体" w:eastAsia="楷体" w:cs="楷体"/>
          <w:b/>
          <w:bCs/>
          <w:color w:val="000000"/>
          <w:kern w:val="0"/>
          <w:sz w:val="24"/>
          <w:lang w:eastAsia="zh-CN"/>
        </w:rPr>
        <w:t>和信息安全等级</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楷体" w:hAnsi="楷体" w:eastAsia="楷体" w:cs="楷体"/>
          <w:b/>
          <w:bCs/>
          <w:color w:val="000000"/>
          <w:kern w:val="0"/>
          <w:sz w:val="24"/>
          <w:lang w:eastAsia="zh-CN"/>
        </w:rPr>
      </w:pPr>
      <w:r>
        <w:rPr>
          <w:rFonts w:hint="eastAsia" w:ascii="楷体" w:hAnsi="楷体" w:eastAsia="楷体" w:cs="楷体"/>
          <w:b/>
          <w:bCs/>
          <w:color w:val="000000"/>
          <w:kern w:val="0"/>
          <w:sz w:val="24"/>
          <w:lang w:eastAsia="zh-CN"/>
        </w:rPr>
        <w:t>保护建设</w:t>
      </w:r>
      <w:r>
        <w:rPr>
          <w:rFonts w:hint="eastAsia" w:ascii="楷体" w:hAnsi="楷体" w:eastAsia="楷体" w:cs="楷体"/>
          <w:b/>
          <w:bCs/>
          <w:color w:val="000000"/>
          <w:kern w:val="0"/>
          <w:sz w:val="24"/>
        </w:rPr>
        <w:t>项</w:t>
      </w:r>
      <w:r>
        <w:rPr>
          <w:rFonts w:hint="eastAsia" w:ascii="楷体" w:hAnsi="楷体" w:eastAsia="楷体" w:cs="楷体"/>
          <w:b/>
          <w:bCs/>
          <w:color w:val="000000"/>
          <w:kern w:val="0"/>
          <w:sz w:val="24"/>
          <w:lang w:eastAsia="zh-CN"/>
        </w:rPr>
        <w:t>目招标公告</w:t>
      </w:r>
    </w:p>
    <w:p>
      <w:pPr>
        <w:pStyle w:val="2"/>
        <w:rPr>
          <w:rFonts w:hint="eastAsia"/>
          <w:lang w:val="en-US" w:eastAsia="zh-CN"/>
        </w:rPr>
      </w:pPr>
    </w:p>
    <w:p>
      <w:pPr>
        <w:spacing w:line="240" w:lineRule="atLeast"/>
        <w:ind w:firstLine="600" w:firstLineChars="250"/>
        <w:rPr>
          <w:rFonts w:ascii="楷体" w:hAnsi="楷体" w:eastAsia="楷体" w:cs="楷体"/>
          <w:color w:val="000000"/>
          <w:kern w:val="0"/>
          <w:sz w:val="24"/>
        </w:rPr>
      </w:pPr>
      <w:r>
        <w:rPr>
          <w:rFonts w:hint="eastAsia" w:ascii="楷体" w:hAnsi="楷体" w:eastAsia="楷体" w:cs="楷体"/>
          <w:color w:val="000000"/>
          <w:sz w:val="24"/>
          <w:u w:val="single"/>
        </w:rPr>
        <w:t xml:space="preserve">喀什地区公共资源交易中心 </w:t>
      </w:r>
      <w:r>
        <w:rPr>
          <w:rFonts w:hint="eastAsia" w:ascii="楷体" w:hAnsi="楷体" w:eastAsia="楷体" w:cs="楷体"/>
          <w:color w:val="000000"/>
          <w:kern w:val="0"/>
          <w:sz w:val="24"/>
        </w:rPr>
        <w:t>受</w:t>
      </w:r>
      <w:r>
        <w:rPr>
          <w:rFonts w:hint="eastAsia" w:ascii="楷体" w:hAnsi="楷体" w:eastAsia="楷体" w:cs="楷体"/>
          <w:color w:val="000000"/>
          <w:sz w:val="24"/>
          <w:u w:val="single"/>
        </w:rPr>
        <w:t>喀什地区</w:t>
      </w:r>
      <w:r>
        <w:rPr>
          <w:rFonts w:hint="eastAsia" w:ascii="楷体" w:hAnsi="楷体" w:eastAsia="楷体" w:cs="楷体"/>
          <w:color w:val="000000"/>
          <w:sz w:val="24"/>
          <w:u w:val="single"/>
          <w:lang w:eastAsia="zh-CN"/>
        </w:rPr>
        <w:t>第一人民医院</w:t>
      </w:r>
      <w:r>
        <w:rPr>
          <w:rFonts w:hint="eastAsia" w:ascii="楷体" w:hAnsi="楷体" w:eastAsia="楷体" w:cs="楷体"/>
          <w:color w:val="000000"/>
          <w:kern w:val="0"/>
          <w:sz w:val="24"/>
        </w:rPr>
        <w:t>的委托，就其</w:t>
      </w:r>
      <w:r>
        <w:rPr>
          <w:rFonts w:hint="eastAsia" w:ascii="楷体" w:hAnsi="楷体" w:eastAsia="楷体" w:cs="楷体"/>
          <w:color w:val="000000"/>
          <w:kern w:val="0"/>
          <w:sz w:val="24"/>
          <w:u w:val="single"/>
          <w:lang w:val="en-US" w:eastAsia="zh-CN"/>
        </w:rPr>
        <w:t>网络安全等级保护测评服务和信息安全等级保护建设</w:t>
      </w:r>
      <w:r>
        <w:rPr>
          <w:rFonts w:hint="eastAsia" w:ascii="楷体" w:hAnsi="楷体" w:eastAsia="楷体" w:cs="楷体"/>
          <w:color w:val="000000"/>
          <w:kern w:val="0"/>
          <w:sz w:val="24"/>
          <w:u w:val="single"/>
        </w:rPr>
        <w:t>项目</w:t>
      </w:r>
      <w:r>
        <w:rPr>
          <w:rFonts w:hint="eastAsia" w:ascii="楷体" w:hAnsi="楷体" w:eastAsia="楷体" w:cs="楷体"/>
          <w:color w:val="000000"/>
          <w:kern w:val="0"/>
          <w:sz w:val="24"/>
        </w:rPr>
        <w:t>以公开招标的方式进行国内采购，现邀请合格供应商前来投标。</w:t>
      </w:r>
    </w:p>
    <w:p>
      <w:pPr>
        <w:widowControl/>
        <w:spacing w:line="560" w:lineRule="exact"/>
        <w:ind w:firstLine="482" w:firstLineChars="200"/>
        <w:rPr>
          <w:rFonts w:hint="eastAsia" w:ascii="楷体" w:hAnsi="楷体" w:eastAsia="楷体" w:cs="楷体"/>
          <w:b/>
          <w:bCs/>
          <w:color w:val="000000"/>
          <w:kern w:val="0"/>
          <w:sz w:val="24"/>
        </w:rPr>
      </w:pPr>
      <w:r>
        <w:rPr>
          <w:rFonts w:hint="eastAsia" w:ascii="楷体" w:hAnsi="楷体" w:eastAsia="楷体" w:cs="楷体"/>
          <w:b/>
          <w:bCs/>
          <w:color w:val="000000"/>
          <w:kern w:val="0"/>
          <w:sz w:val="24"/>
        </w:rPr>
        <w:t>一、项目基本情况</w:t>
      </w:r>
    </w:p>
    <w:p>
      <w:pPr>
        <w:spacing w:line="560" w:lineRule="exact"/>
        <w:ind w:left="1919" w:leftChars="228" w:hanging="1440" w:hangingChars="600"/>
        <w:rPr>
          <w:rFonts w:hint="eastAsia" w:ascii="楷体" w:hAnsi="楷体" w:eastAsia="楷体" w:cs="楷体"/>
          <w:color w:val="000000"/>
          <w:kern w:val="0"/>
          <w:sz w:val="24"/>
        </w:rPr>
      </w:pPr>
      <w:r>
        <w:rPr>
          <w:rFonts w:hint="eastAsia" w:ascii="楷体" w:hAnsi="楷体" w:eastAsia="楷体" w:cs="楷体"/>
          <w:color w:val="000000"/>
          <w:sz w:val="24"/>
        </w:rPr>
        <w:t>1、项目名称：</w:t>
      </w:r>
      <w:r>
        <w:rPr>
          <w:rFonts w:hint="eastAsia" w:ascii="楷体" w:hAnsi="楷体" w:eastAsia="楷体" w:cs="楷体"/>
          <w:color w:val="000000"/>
          <w:kern w:val="0"/>
          <w:sz w:val="24"/>
        </w:rPr>
        <w:t>喀什地区</w:t>
      </w:r>
      <w:r>
        <w:rPr>
          <w:rFonts w:hint="eastAsia" w:ascii="楷体" w:hAnsi="楷体" w:eastAsia="楷体" w:cs="楷体"/>
          <w:color w:val="000000"/>
          <w:kern w:val="0"/>
          <w:sz w:val="24"/>
          <w:lang w:eastAsia="zh-CN"/>
        </w:rPr>
        <w:t>第一人民医院</w:t>
      </w:r>
      <w:r>
        <w:rPr>
          <w:rFonts w:hint="eastAsia" w:ascii="楷体" w:hAnsi="楷体" w:eastAsia="楷体" w:cs="楷体"/>
          <w:color w:val="000000"/>
          <w:kern w:val="0"/>
          <w:sz w:val="24"/>
          <w:lang w:val="en-US" w:eastAsia="zh-CN"/>
        </w:rPr>
        <w:t>网络安全等级保护测评</w:t>
      </w:r>
      <w:r>
        <w:rPr>
          <w:rFonts w:hint="eastAsia" w:ascii="楷体" w:hAnsi="楷体" w:eastAsia="楷体" w:cs="楷体"/>
          <w:color w:val="000000"/>
          <w:kern w:val="0"/>
          <w:sz w:val="24"/>
        </w:rPr>
        <w:t>服务</w:t>
      </w:r>
      <w:r>
        <w:rPr>
          <w:rFonts w:hint="eastAsia" w:ascii="楷体" w:hAnsi="楷体" w:eastAsia="楷体" w:cs="楷体"/>
          <w:color w:val="000000"/>
          <w:kern w:val="0"/>
          <w:sz w:val="24"/>
          <w:lang w:eastAsia="zh-CN"/>
        </w:rPr>
        <w:t>和信息安全等级保护建设</w:t>
      </w:r>
      <w:r>
        <w:rPr>
          <w:rFonts w:hint="eastAsia" w:ascii="楷体" w:hAnsi="楷体" w:eastAsia="楷体" w:cs="楷体"/>
          <w:color w:val="000000"/>
          <w:kern w:val="0"/>
          <w:sz w:val="24"/>
        </w:rPr>
        <w:t>项目</w:t>
      </w:r>
    </w:p>
    <w:p>
      <w:pPr>
        <w:spacing w:line="560" w:lineRule="exact"/>
        <w:ind w:left="479" w:leftChars="228"/>
        <w:rPr>
          <w:rFonts w:hint="default" w:ascii="楷体" w:hAnsi="楷体" w:eastAsia="楷体" w:cs="楷体"/>
          <w:color w:val="FF0000"/>
          <w:sz w:val="24"/>
          <w:lang w:val="en-US" w:eastAsia="zh-CN"/>
        </w:rPr>
      </w:pPr>
      <w:r>
        <w:rPr>
          <w:rFonts w:hint="eastAsia" w:ascii="楷体" w:hAnsi="楷体" w:eastAsia="楷体" w:cs="楷体"/>
          <w:color w:val="000000"/>
          <w:sz w:val="24"/>
        </w:rPr>
        <w:t>2、项目编号： KSDQZFCG（GK）2021-</w:t>
      </w:r>
      <w:r>
        <w:rPr>
          <w:rFonts w:hint="eastAsia" w:ascii="楷体" w:hAnsi="楷体" w:eastAsia="楷体" w:cs="楷体"/>
          <w:color w:val="000000"/>
          <w:sz w:val="24"/>
          <w:lang w:val="en-US" w:eastAsia="zh-CN"/>
        </w:rPr>
        <w:t>11</w:t>
      </w:r>
    </w:p>
    <w:p>
      <w:pPr>
        <w:spacing w:line="560" w:lineRule="exact"/>
        <w:ind w:firstLine="480" w:firstLineChars="200"/>
        <w:rPr>
          <w:rFonts w:hint="eastAsia" w:ascii="楷体" w:hAnsi="楷体" w:eastAsia="楷体" w:cs="楷体"/>
          <w:color w:val="000000"/>
          <w:sz w:val="24"/>
          <w:lang w:eastAsia="zh-CN"/>
        </w:rPr>
      </w:pPr>
      <w:r>
        <w:rPr>
          <w:rFonts w:hint="eastAsia" w:ascii="楷体" w:hAnsi="楷体" w:eastAsia="楷体" w:cs="楷体"/>
          <w:color w:val="000000"/>
          <w:sz w:val="24"/>
        </w:rPr>
        <w:t>3、采购单位：</w:t>
      </w:r>
      <w:r>
        <w:rPr>
          <w:rFonts w:hint="eastAsia" w:ascii="楷体" w:hAnsi="楷体" w:eastAsia="楷体" w:cs="楷体"/>
          <w:color w:val="000000"/>
          <w:sz w:val="24"/>
          <w:u w:val="single"/>
        </w:rPr>
        <w:t>喀什地区</w:t>
      </w:r>
      <w:r>
        <w:rPr>
          <w:rFonts w:hint="eastAsia" w:ascii="楷体" w:hAnsi="楷体" w:eastAsia="楷体" w:cs="楷体"/>
          <w:color w:val="000000"/>
          <w:sz w:val="24"/>
          <w:u w:val="single"/>
          <w:lang w:eastAsia="zh-CN"/>
        </w:rPr>
        <w:t>第一人民医院</w:t>
      </w:r>
    </w:p>
    <w:p>
      <w:pPr>
        <w:spacing w:line="560" w:lineRule="exact"/>
        <w:ind w:left="1919" w:leftChars="228" w:hanging="1440" w:hangingChars="600"/>
        <w:rPr>
          <w:rFonts w:hint="default" w:ascii="楷体" w:hAnsi="楷体" w:eastAsia="楷体" w:cs="楷体"/>
          <w:color w:val="000000"/>
          <w:sz w:val="24"/>
          <w:lang w:val="en-US" w:eastAsia="zh-CN"/>
        </w:rPr>
      </w:pPr>
      <w:r>
        <w:rPr>
          <w:rFonts w:hint="eastAsia" w:ascii="楷体" w:hAnsi="楷体" w:eastAsia="楷体" w:cs="楷体"/>
          <w:color w:val="000000"/>
          <w:sz w:val="24"/>
        </w:rPr>
        <w:t>4、采购预算金额：</w:t>
      </w:r>
      <w:r>
        <w:rPr>
          <w:rFonts w:hint="eastAsia" w:ascii="楷体" w:hAnsi="楷体" w:eastAsia="楷体" w:cs="楷体"/>
          <w:color w:val="000000"/>
          <w:sz w:val="24"/>
          <w:lang w:val="en-US" w:eastAsia="zh-CN"/>
        </w:rPr>
        <w:t>240万元</w:t>
      </w:r>
      <w:r>
        <w:rPr>
          <w:rFonts w:hint="eastAsia" w:ascii="楷体" w:hAnsi="楷体" w:eastAsia="楷体" w:cs="楷体"/>
          <w:color w:val="000000"/>
          <w:sz w:val="24"/>
        </w:rPr>
        <w:t>。</w:t>
      </w:r>
      <w:r>
        <w:rPr>
          <w:rFonts w:hint="eastAsia" w:ascii="楷体" w:hAnsi="楷体" w:eastAsia="楷体" w:cs="楷体"/>
          <w:color w:val="000000"/>
          <w:sz w:val="24"/>
          <w:lang w:eastAsia="zh-CN"/>
        </w:rPr>
        <w:t>本项目分两个包，第一包预算</w:t>
      </w:r>
      <w:r>
        <w:rPr>
          <w:rFonts w:hint="eastAsia" w:ascii="楷体" w:hAnsi="楷体" w:eastAsia="楷体" w:cs="楷体"/>
          <w:color w:val="000000"/>
          <w:sz w:val="24"/>
          <w:lang w:val="en-US" w:eastAsia="zh-CN"/>
        </w:rPr>
        <w:t>45万元；第二包预算195万元。</w:t>
      </w:r>
    </w:p>
    <w:p>
      <w:pPr>
        <w:spacing w:line="560" w:lineRule="exact"/>
        <w:ind w:firstLine="480" w:firstLineChars="200"/>
        <w:jc w:val="left"/>
        <w:rPr>
          <w:rFonts w:hint="eastAsia" w:ascii="楷体" w:hAnsi="楷体" w:eastAsia="楷体" w:cs="楷体"/>
          <w:color w:val="000000"/>
          <w:sz w:val="24"/>
        </w:rPr>
      </w:pPr>
      <w:r>
        <w:rPr>
          <w:rFonts w:hint="eastAsia" w:ascii="楷体" w:hAnsi="楷体" w:eastAsia="楷体" w:cs="楷体"/>
          <w:color w:val="000000"/>
          <w:sz w:val="24"/>
          <w:lang w:val="en-US" w:eastAsia="zh-CN"/>
        </w:rPr>
        <w:t>5、</w:t>
      </w:r>
      <w:r>
        <w:rPr>
          <w:rFonts w:hint="eastAsia" w:ascii="楷体" w:hAnsi="楷体" w:eastAsia="楷体" w:cs="楷体"/>
          <w:color w:val="000000"/>
          <w:sz w:val="24"/>
        </w:rPr>
        <w:t>采购内容：本项目</w:t>
      </w:r>
      <w:r>
        <w:rPr>
          <w:rFonts w:hint="eastAsia" w:ascii="楷体" w:hAnsi="楷体" w:eastAsia="楷体" w:cs="楷体"/>
          <w:color w:val="000000"/>
          <w:sz w:val="24"/>
          <w:lang w:eastAsia="zh-CN"/>
        </w:rPr>
        <w:t>分两个包</w:t>
      </w:r>
      <w:r>
        <w:rPr>
          <w:rFonts w:hint="eastAsia" w:ascii="楷体" w:hAnsi="楷体" w:eastAsia="楷体" w:cs="楷体"/>
          <w:color w:val="000000"/>
          <w:sz w:val="24"/>
        </w:rPr>
        <w:t>。</w:t>
      </w:r>
    </w:p>
    <w:p>
      <w:pPr>
        <w:widowControl/>
        <w:spacing w:line="360" w:lineRule="auto"/>
        <w:ind w:firstLine="480" w:firstLineChars="200"/>
        <w:rPr>
          <w:rFonts w:hint="eastAsia" w:ascii="楷体" w:hAnsi="楷体" w:eastAsia="楷体" w:cs="楷体"/>
          <w:color w:val="000000"/>
          <w:sz w:val="24"/>
          <w:lang w:eastAsia="zh-CN"/>
        </w:rPr>
      </w:pPr>
      <w:r>
        <w:rPr>
          <w:rFonts w:hint="eastAsia" w:ascii="楷体" w:hAnsi="楷体" w:eastAsia="楷体" w:cs="楷体"/>
          <w:color w:val="000000"/>
          <w:sz w:val="24"/>
          <w:lang w:eastAsia="zh-CN"/>
        </w:rPr>
        <w:t>第一包：喀什地区第一人民医院网络安全等级保护测评服务项目</w:t>
      </w:r>
    </w:p>
    <w:p>
      <w:pPr>
        <w:widowControl/>
        <w:spacing w:line="360" w:lineRule="auto"/>
        <w:ind w:firstLine="480" w:firstLineChars="200"/>
        <w:rPr>
          <w:rFonts w:hint="eastAsia" w:ascii="楷体" w:hAnsi="楷体" w:eastAsia="楷体" w:cs="楷体"/>
          <w:color w:val="000000"/>
          <w:sz w:val="24"/>
          <w:lang w:eastAsia="zh-CN"/>
        </w:rPr>
      </w:pPr>
      <w:r>
        <w:rPr>
          <w:rFonts w:hint="eastAsia" w:ascii="楷体" w:hAnsi="楷体" w:eastAsia="楷体" w:cs="楷体"/>
          <w:color w:val="000000"/>
          <w:sz w:val="24"/>
          <w:lang w:eastAsia="zh-CN"/>
        </w:rPr>
        <w:t>第二包：喀什地区第一人民医院信息安全等级保护建设项目</w:t>
      </w:r>
    </w:p>
    <w:p>
      <w:pPr>
        <w:widowControl/>
        <w:spacing w:line="360" w:lineRule="auto"/>
        <w:ind w:firstLine="480" w:firstLineChars="200"/>
        <w:rPr>
          <w:rFonts w:hint="eastAsia" w:ascii="楷体" w:hAnsi="楷体" w:eastAsia="楷体" w:cs="楷体"/>
          <w:color w:val="000000"/>
          <w:sz w:val="24"/>
          <w:lang w:val="zh-CN" w:eastAsia="zh-CN"/>
        </w:rPr>
      </w:pPr>
      <w:r>
        <w:rPr>
          <w:rFonts w:hint="eastAsia" w:ascii="楷体" w:hAnsi="楷体" w:eastAsia="楷体" w:cs="楷体"/>
          <w:color w:val="000000"/>
          <w:sz w:val="24"/>
          <w:lang w:val="zh-CN" w:eastAsia="zh-CN"/>
        </w:rPr>
        <w:t>详细采购内容详见招标文件</w:t>
      </w:r>
    </w:p>
    <w:p>
      <w:pPr>
        <w:pStyle w:val="3"/>
        <w:spacing w:line="480" w:lineRule="exact"/>
        <w:rPr>
          <w:rFonts w:ascii="楷体" w:hAnsi="楷体" w:eastAsia="楷体" w:cs="楷体"/>
          <w:color w:val="000000"/>
        </w:rPr>
      </w:pPr>
      <w:r>
        <w:rPr>
          <w:rFonts w:hint="eastAsia" w:ascii="楷体" w:hAnsi="楷体" w:eastAsia="楷体" w:cs="楷体"/>
          <w:color w:val="000000"/>
        </w:rPr>
        <w:t>6、</w:t>
      </w:r>
      <w:r>
        <w:rPr>
          <w:rFonts w:hint="eastAsia" w:ascii="楷体" w:hAnsi="楷体" w:eastAsia="楷体" w:cs="楷体"/>
          <w:color w:val="000000"/>
          <w:lang w:eastAsia="zh-CN"/>
        </w:rPr>
        <w:t>服务</w:t>
      </w:r>
      <w:r>
        <w:rPr>
          <w:rFonts w:hint="eastAsia" w:ascii="楷体" w:hAnsi="楷体" w:eastAsia="楷体" w:cs="楷体"/>
          <w:color w:val="000000"/>
        </w:rPr>
        <w:t>地点：采购</w:t>
      </w:r>
      <w:r>
        <w:rPr>
          <w:rFonts w:hint="eastAsia" w:ascii="楷体" w:hAnsi="楷体" w:eastAsia="楷体" w:cs="楷体"/>
          <w:color w:val="000000"/>
          <w:lang w:eastAsia="zh-CN"/>
        </w:rPr>
        <w:t>人</w:t>
      </w:r>
      <w:r>
        <w:rPr>
          <w:rFonts w:hint="eastAsia" w:ascii="楷体" w:hAnsi="楷体" w:eastAsia="楷体" w:cs="楷体"/>
          <w:color w:val="000000"/>
        </w:rPr>
        <w:t>指定地点</w:t>
      </w:r>
    </w:p>
    <w:p>
      <w:pPr>
        <w:spacing w:line="480" w:lineRule="exact"/>
        <w:ind w:firstLine="482" w:firstLineChars="200"/>
        <w:rPr>
          <w:rFonts w:ascii="楷体" w:hAnsi="楷体" w:eastAsia="楷体" w:cs="楷体"/>
          <w:b/>
          <w:bCs/>
          <w:color w:val="000000"/>
          <w:sz w:val="24"/>
        </w:rPr>
      </w:pPr>
      <w:r>
        <w:rPr>
          <w:rFonts w:hint="eastAsia" w:ascii="楷体" w:hAnsi="楷体" w:eastAsia="楷体" w:cs="楷体"/>
          <w:b/>
          <w:bCs/>
          <w:color w:val="000000"/>
          <w:sz w:val="24"/>
        </w:rPr>
        <w:t>二、投标供应商资格要求：</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1.满足《中华人民共和国政府采购法》第二十二条要求：</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（1）具有独立承担民事责任的能力；</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（2）具有健全的财务会计制度；</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（3）具有履行合同所必需的设备和专业技术能力；</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（4）有依法缴纳税收和社会保障资金的良好记录；</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（5）参加政府采购活动前三年内，在经营活动中没有重大违法记录；</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（6）法律、行政法规规定的其他条件。</w:t>
      </w:r>
    </w:p>
    <w:p>
      <w:pPr>
        <w:spacing w:line="480" w:lineRule="exact"/>
        <w:ind w:firstLine="480" w:firstLineChars="200"/>
        <w:rPr>
          <w:rFonts w:hint="eastAsia" w:ascii="楷体" w:hAnsi="楷体" w:eastAsia="楷体" w:cs="楷体"/>
          <w:color w:val="000000"/>
          <w:sz w:val="24"/>
        </w:rPr>
      </w:pPr>
      <w:r>
        <w:rPr>
          <w:rFonts w:hint="eastAsia" w:ascii="楷体" w:hAnsi="楷体" w:eastAsia="楷体" w:cs="楷体"/>
          <w:color w:val="000000"/>
          <w:sz w:val="24"/>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pPr>
        <w:pStyle w:val="3"/>
        <w:rPr>
          <w:rFonts w:hint="default" w:eastAsia="楷体"/>
          <w:b w:val="0"/>
          <w:bCs/>
          <w:color w:val="auto"/>
          <w:lang w:val="en-US" w:eastAsia="zh-CN"/>
        </w:rPr>
      </w:pPr>
      <w:r>
        <w:rPr>
          <w:rFonts w:hint="eastAsia" w:ascii="楷体" w:hAnsi="楷体" w:eastAsia="楷体" w:cs="楷体"/>
          <w:color w:val="000000"/>
          <w:sz w:val="24"/>
          <w:lang w:val="en-US" w:eastAsia="zh-CN"/>
        </w:rPr>
        <w:t>3.</w:t>
      </w:r>
      <w:r>
        <w:rPr>
          <w:rFonts w:hint="eastAsia" w:ascii="楷体" w:hAnsi="楷体" w:eastAsia="楷体" w:cs="微软雅黑 Light"/>
          <w:b w:val="0"/>
          <w:bCs/>
          <w:iCs/>
          <w:color w:val="auto"/>
          <w:kern w:val="2"/>
          <w:sz w:val="24"/>
          <w:szCs w:val="24"/>
          <w:lang w:val="en-US" w:eastAsia="zh-CN" w:bidi="ar-SA"/>
        </w:rPr>
        <w:t>第一包项目投标人须具有公安机关颁发的《网络安全等级保护测评机构推荐证书》。</w:t>
      </w:r>
      <w:bookmarkStart w:id="3" w:name="_GoBack"/>
      <w:bookmarkEnd w:id="3"/>
    </w:p>
    <w:p>
      <w:pPr>
        <w:pStyle w:val="4"/>
        <w:tabs>
          <w:tab w:val="center" w:pos="4140"/>
          <w:tab w:val="right" w:pos="8300"/>
          <w:tab w:val="clear" w:pos="4153"/>
          <w:tab w:val="clear" w:pos="8306"/>
        </w:tabs>
        <w:spacing w:line="440" w:lineRule="exact"/>
        <w:ind w:firstLine="480" w:firstLineChars="200"/>
        <w:rPr>
          <w:rFonts w:ascii="楷体" w:hAnsi="楷体" w:eastAsia="楷体" w:cs="楷体"/>
          <w:color w:val="000000"/>
          <w:sz w:val="24"/>
        </w:rPr>
      </w:pPr>
      <w:r>
        <w:rPr>
          <w:rFonts w:hint="eastAsia" w:ascii="楷体" w:hAnsi="楷体" w:eastAsia="楷体" w:cs="楷体"/>
          <w:color w:val="000000"/>
          <w:sz w:val="24"/>
          <w:lang w:val="en-US" w:eastAsia="zh-CN"/>
        </w:rPr>
        <w:t>4.</w:t>
      </w:r>
      <w:r>
        <w:rPr>
          <w:rFonts w:hint="eastAsia" w:ascii="楷体" w:hAnsi="楷体" w:eastAsia="楷体" w:cs="楷体"/>
          <w:color w:val="000000"/>
          <w:sz w:val="24"/>
        </w:rPr>
        <w:t>本项目不接受联合体投标。</w:t>
      </w:r>
    </w:p>
    <w:p>
      <w:pPr>
        <w:widowControl/>
        <w:spacing w:line="480" w:lineRule="exact"/>
        <w:ind w:firstLine="482" w:firstLineChars="200"/>
        <w:jc w:val="left"/>
        <w:rPr>
          <w:rFonts w:ascii="楷体" w:hAnsi="楷体" w:eastAsia="楷体" w:cs="楷体"/>
          <w:b/>
          <w:bCs/>
          <w:color w:val="000000"/>
          <w:kern w:val="0"/>
          <w:sz w:val="24"/>
        </w:rPr>
      </w:pPr>
      <w:r>
        <w:rPr>
          <w:rFonts w:hint="eastAsia" w:ascii="楷体" w:hAnsi="楷体" w:eastAsia="楷体" w:cs="楷体"/>
          <w:b/>
          <w:bCs/>
          <w:color w:val="000000"/>
          <w:kern w:val="0"/>
          <w:sz w:val="24"/>
        </w:rPr>
        <w:t>三、招标文件获取方式</w:t>
      </w:r>
    </w:p>
    <w:p>
      <w:pPr>
        <w:pStyle w:val="4"/>
        <w:tabs>
          <w:tab w:val="center" w:pos="4140"/>
          <w:tab w:val="right" w:pos="8300"/>
          <w:tab w:val="clear" w:pos="4153"/>
          <w:tab w:val="clear" w:pos="8306"/>
        </w:tabs>
        <w:spacing w:line="440" w:lineRule="exact"/>
        <w:ind w:firstLine="480" w:firstLineChars="200"/>
        <w:rPr>
          <w:rFonts w:hint="eastAsia" w:ascii="楷体" w:hAnsi="楷体" w:eastAsia="楷体" w:cs="微软雅黑 Light"/>
          <w:bCs/>
          <w:iCs/>
          <w:color w:val="000000"/>
          <w:kern w:val="2"/>
          <w:sz w:val="24"/>
          <w:szCs w:val="24"/>
        </w:rPr>
      </w:pPr>
      <w:bookmarkStart w:id="0" w:name="_Hlk21311292"/>
      <w:bookmarkStart w:id="1" w:name="_Hlk21311295"/>
      <w:r>
        <w:rPr>
          <w:rFonts w:hint="eastAsia" w:ascii="楷体" w:hAnsi="楷体" w:eastAsia="楷体" w:cs="微软雅黑 Light"/>
          <w:bCs/>
          <w:iCs/>
          <w:color w:val="000000"/>
          <w:kern w:val="2"/>
          <w:sz w:val="24"/>
          <w:szCs w:val="24"/>
        </w:rPr>
        <w:t xml:space="preserve">凡拟参加本次招标项目的投标人，可见附件自行下载。新疆政府采购网 </w:t>
      </w:r>
      <w:r>
        <w:rPr>
          <w:rFonts w:hint="eastAsia" w:ascii="楷体" w:hAnsi="楷体" w:eastAsia="楷体" w:cs="微软雅黑 Light"/>
          <w:bCs/>
          <w:iCs/>
          <w:color w:val="000000"/>
          <w:kern w:val="2"/>
          <w:sz w:val="24"/>
          <w:szCs w:val="24"/>
        </w:rPr>
        <w:fldChar w:fldCharType="begin"/>
      </w:r>
      <w:r>
        <w:rPr>
          <w:rFonts w:hint="eastAsia" w:ascii="楷体" w:hAnsi="楷体" w:eastAsia="楷体" w:cs="微软雅黑 Light"/>
          <w:bCs/>
          <w:iCs/>
          <w:color w:val="000000"/>
          <w:kern w:val="2"/>
          <w:sz w:val="24"/>
          <w:szCs w:val="24"/>
        </w:rPr>
        <w:instrText xml:space="preserve"> HYPERLINK "http://www.ccgp-xinjiang.gov.cn/" </w:instrText>
      </w:r>
      <w:r>
        <w:rPr>
          <w:rFonts w:hint="eastAsia" w:ascii="楷体" w:hAnsi="楷体" w:eastAsia="楷体" w:cs="微软雅黑 Light"/>
          <w:bCs/>
          <w:iCs/>
          <w:color w:val="000000"/>
          <w:kern w:val="2"/>
          <w:sz w:val="24"/>
          <w:szCs w:val="24"/>
        </w:rPr>
        <w:fldChar w:fldCharType="separate"/>
      </w:r>
      <w:r>
        <w:rPr>
          <w:rFonts w:hint="eastAsia" w:ascii="楷体" w:hAnsi="楷体" w:eastAsia="楷体" w:cs="微软雅黑 Light"/>
          <w:bCs/>
          <w:iCs/>
          <w:color w:val="000000"/>
          <w:kern w:val="2"/>
          <w:sz w:val="24"/>
          <w:szCs w:val="24"/>
        </w:rPr>
        <w:t>http://www.ccgp-xinjiang.gov.cn/</w:t>
      </w:r>
      <w:r>
        <w:rPr>
          <w:rFonts w:hint="eastAsia" w:ascii="楷体" w:hAnsi="楷体" w:eastAsia="楷体" w:cs="微软雅黑 Light"/>
          <w:bCs/>
          <w:iCs/>
          <w:color w:val="000000"/>
          <w:kern w:val="2"/>
          <w:sz w:val="24"/>
          <w:szCs w:val="24"/>
        </w:rPr>
        <w:fldChar w:fldCharType="end"/>
      </w:r>
      <w:r>
        <w:rPr>
          <w:rFonts w:hint="eastAsia" w:ascii="楷体" w:hAnsi="楷体" w:eastAsia="楷体" w:cs="微软雅黑 Light"/>
          <w:bCs/>
          <w:iCs/>
          <w:color w:val="000000"/>
          <w:kern w:val="2"/>
          <w:sz w:val="24"/>
          <w:szCs w:val="24"/>
        </w:rPr>
        <w:t xml:space="preserve"> “</w:t>
      </w:r>
      <w:r>
        <w:rPr>
          <w:rFonts w:hint="eastAsia" w:ascii="楷体" w:hAnsi="楷体" w:eastAsia="楷体" w:cs="楷体"/>
          <w:color w:val="000000"/>
          <w:sz w:val="24"/>
          <w:lang w:eastAsia="zh-CN"/>
        </w:rPr>
        <w:t>喀什地区第一人民医院</w:t>
      </w:r>
      <w:r>
        <w:rPr>
          <w:rFonts w:hint="eastAsia" w:ascii="楷体" w:hAnsi="楷体" w:eastAsia="楷体" w:cs="楷体"/>
          <w:color w:val="000000"/>
          <w:kern w:val="0"/>
          <w:sz w:val="24"/>
          <w:lang w:val="en-US" w:eastAsia="zh-CN"/>
        </w:rPr>
        <w:t>网络安全等级保护测评</w:t>
      </w:r>
      <w:r>
        <w:rPr>
          <w:rFonts w:hint="eastAsia" w:ascii="楷体" w:hAnsi="楷体" w:eastAsia="楷体" w:cs="楷体"/>
          <w:color w:val="000000"/>
          <w:kern w:val="0"/>
          <w:sz w:val="24"/>
        </w:rPr>
        <w:t>服务</w:t>
      </w:r>
      <w:r>
        <w:rPr>
          <w:rFonts w:hint="eastAsia" w:ascii="楷体" w:hAnsi="楷体" w:eastAsia="楷体" w:cs="楷体"/>
          <w:color w:val="000000"/>
          <w:kern w:val="0"/>
          <w:sz w:val="24"/>
          <w:lang w:eastAsia="zh-CN"/>
        </w:rPr>
        <w:t>和信息安全等级保护建设</w:t>
      </w:r>
      <w:r>
        <w:rPr>
          <w:rFonts w:hint="eastAsia" w:ascii="楷体" w:hAnsi="楷体" w:eastAsia="楷体" w:cs="楷体"/>
          <w:color w:val="000000"/>
          <w:kern w:val="0"/>
          <w:sz w:val="24"/>
        </w:rPr>
        <w:t>项目</w:t>
      </w:r>
      <w:r>
        <w:rPr>
          <w:rFonts w:hint="eastAsia" w:ascii="楷体" w:hAnsi="楷体" w:eastAsia="楷体" w:cs="微软雅黑 Light"/>
          <w:bCs/>
          <w:iCs/>
          <w:color w:val="000000"/>
          <w:kern w:val="2"/>
          <w:sz w:val="24"/>
          <w:szCs w:val="24"/>
        </w:rPr>
        <w:t>招标公告，附件中免费下载”</w:t>
      </w:r>
    </w:p>
    <w:bookmarkEnd w:id="0"/>
    <w:p>
      <w:pPr>
        <w:pStyle w:val="3"/>
        <w:spacing w:line="480" w:lineRule="exact"/>
        <w:ind w:firstLine="422"/>
        <w:rPr>
          <w:rFonts w:ascii="楷体" w:hAnsi="楷体" w:eastAsia="楷体"/>
          <w:color w:val="FF0000"/>
        </w:rPr>
      </w:pPr>
      <w:bookmarkStart w:id="2" w:name="_Hlk21311294"/>
      <w:r>
        <w:rPr>
          <w:rFonts w:hint="eastAsia" w:ascii="楷体" w:hAnsi="楷体" w:eastAsia="楷体" w:cs="楷体"/>
          <w:b/>
          <w:bCs/>
          <w:color w:val="000000"/>
          <w:szCs w:val="24"/>
        </w:rPr>
        <w:t>四、投标截止时间及开标时间：</w:t>
      </w:r>
      <w:r>
        <w:rPr>
          <w:rFonts w:hint="eastAsia" w:ascii="楷体" w:hAnsi="楷体" w:eastAsia="楷体"/>
          <w:color w:val="auto"/>
        </w:rPr>
        <w:t>2021年</w:t>
      </w:r>
      <w:r>
        <w:rPr>
          <w:rFonts w:hint="eastAsia" w:ascii="楷体" w:hAnsi="楷体" w:eastAsia="楷体"/>
          <w:color w:val="auto"/>
          <w:lang w:val="en-US" w:eastAsia="zh-CN"/>
        </w:rPr>
        <w:t xml:space="preserve"> 10</w:t>
      </w:r>
      <w:r>
        <w:rPr>
          <w:rFonts w:hint="eastAsia" w:ascii="楷体" w:hAnsi="楷体" w:eastAsia="楷体"/>
          <w:color w:val="auto"/>
        </w:rPr>
        <w:t>月</w:t>
      </w:r>
      <w:r>
        <w:rPr>
          <w:rFonts w:hint="eastAsia" w:ascii="楷体" w:hAnsi="楷体" w:eastAsia="楷体"/>
          <w:color w:val="auto"/>
          <w:lang w:val="en-US" w:eastAsia="zh-CN"/>
        </w:rPr>
        <w:t>12</w:t>
      </w:r>
      <w:r>
        <w:rPr>
          <w:rFonts w:hint="eastAsia" w:ascii="楷体" w:hAnsi="楷体" w:eastAsia="楷体"/>
          <w:color w:val="auto"/>
        </w:rPr>
        <w:t>日11:00（北京时间）</w:t>
      </w:r>
    </w:p>
    <w:p>
      <w:pPr>
        <w:pStyle w:val="3"/>
        <w:spacing w:line="480" w:lineRule="exact"/>
        <w:ind w:firstLine="422"/>
        <w:rPr>
          <w:rFonts w:ascii="楷体" w:hAnsi="楷体" w:eastAsia="楷体"/>
          <w:color w:val="000000"/>
        </w:rPr>
      </w:pPr>
      <w:r>
        <w:rPr>
          <w:rFonts w:hint="eastAsia" w:ascii="楷体" w:hAnsi="楷体" w:eastAsia="楷体" w:cs="楷体"/>
          <w:b/>
          <w:bCs/>
          <w:color w:val="000000"/>
          <w:szCs w:val="24"/>
        </w:rPr>
        <w:t>五、投标文件递交地址及开标地址：</w:t>
      </w:r>
      <w:r>
        <w:rPr>
          <w:rFonts w:hint="eastAsia" w:ascii="楷体" w:hAnsi="楷体" w:eastAsia="楷体"/>
          <w:color w:val="000000"/>
        </w:rPr>
        <w:t>喀什地区疏附县商贸园区疆南农批电子交易大楼喀什地区公共资源交易中心一楼10</w:t>
      </w:r>
      <w:r>
        <w:rPr>
          <w:rFonts w:ascii="楷体" w:hAnsi="楷体" w:eastAsia="楷体"/>
          <w:color w:val="000000"/>
        </w:rPr>
        <w:t>6</w:t>
      </w:r>
      <w:r>
        <w:rPr>
          <w:rFonts w:hint="eastAsia" w:ascii="楷体" w:hAnsi="楷体" w:eastAsia="楷体"/>
          <w:color w:val="000000"/>
        </w:rPr>
        <w:t>室三号开标室</w:t>
      </w:r>
    </w:p>
    <w:p>
      <w:pPr>
        <w:pStyle w:val="3"/>
        <w:spacing w:line="480" w:lineRule="exact"/>
        <w:ind w:firstLine="422"/>
        <w:rPr>
          <w:rFonts w:ascii="楷体" w:hAnsi="楷体" w:eastAsia="楷体"/>
          <w:b/>
          <w:bCs/>
          <w:color w:val="000000"/>
        </w:rPr>
      </w:pPr>
      <w:r>
        <w:rPr>
          <w:rFonts w:hint="eastAsia" w:ascii="楷体" w:hAnsi="楷体" w:eastAsia="楷体"/>
          <w:b/>
          <w:bCs/>
          <w:color w:val="000000"/>
        </w:rPr>
        <w:t>六、其他事项：</w:t>
      </w:r>
    </w:p>
    <w:p>
      <w:pPr>
        <w:pStyle w:val="3"/>
        <w:spacing w:line="480" w:lineRule="exact"/>
        <w:rPr>
          <w:rFonts w:ascii="楷体" w:hAnsi="楷体" w:eastAsia="楷体"/>
          <w:color w:val="000000"/>
        </w:rPr>
      </w:pPr>
      <w:r>
        <w:rPr>
          <w:rFonts w:hint="eastAsia" w:ascii="楷体" w:hAnsi="楷体" w:eastAsia="楷体"/>
          <w:color w:val="000000"/>
        </w:rPr>
        <w:t>1.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pStyle w:val="3"/>
        <w:spacing w:line="480" w:lineRule="exact"/>
        <w:rPr>
          <w:rFonts w:ascii="楷体" w:hAnsi="楷体" w:eastAsia="楷体"/>
          <w:color w:val="000000"/>
        </w:rPr>
      </w:pPr>
      <w:r>
        <w:rPr>
          <w:rFonts w:hint="eastAsia" w:ascii="楷体" w:hAnsi="楷体" w:eastAsia="楷体"/>
          <w:color w:val="000000"/>
        </w:rPr>
        <w:t>2.采购项目需要落实的政府采购政策</w:t>
      </w:r>
    </w:p>
    <w:p>
      <w:pPr>
        <w:pStyle w:val="3"/>
        <w:spacing w:line="480" w:lineRule="exact"/>
        <w:rPr>
          <w:rFonts w:ascii="楷体" w:hAnsi="楷体" w:eastAsia="楷体"/>
          <w:color w:val="000000"/>
        </w:rPr>
      </w:pPr>
      <w:r>
        <w:rPr>
          <w:rFonts w:hint="eastAsia" w:ascii="楷体" w:hAnsi="楷体" w:eastAsia="楷体"/>
          <w:color w:val="000000"/>
        </w:rPr>
        <w:t>（1）《政府采购促进中小企业发展</w:t>
      </w:r>
      <w:r>
        <w:rPr>
          <w:rFonts w:hint="eastAsia" w:ascii="楷体" w:hAnsi="楷体" w:eastAsia="楷体"/>
          <w:color w:val="000000"/>
          <w:lang w:val="en-US" w:eastAsia="zh-CN"/>
        </w:rPr>
        <w:t>管理</w:t>
      </w:r>
      <w:r>
        <w:rPr>
          <w:rFonts w:hint="eastAsia" w:ascii="楷体" w:hAnsi="楷体" w:eastAsia="楷体"/>
          <w:color w:val="000000"/>
        </w:rPr>
        <w:t>办法》（财库〔20</w:t>
      </w:r>
      <w:r>
        <w:rPr>
          <w:rFonts w:hint="eastAsia" w:ascii="楷体" w:hAnsi="楷体" w:eastAsia="楷体"/>
          <w:color w:val="000000"/>
          <w:lang w:val="en-US" w:eastAsia="zh-CN"/>
        </w:rPr>
        <w:t>20</w:t>
      </w:r>
      <w:r>
        <w:rPr>
          <w:rFonts w:hint="eastAsia" w:ascii="楷体" w:hAnsi="楷体" w:eastAsia="楷体"/>
          <w:color w:val="000000"/>
        </w:rPr>
        <w:t>〕</w:t>
      </w:r>
      <w:r>
        <w:rPr>
          <w:rFonts w:hint="eastAsia" w:ascii="楷体" w:hAnsi="楷体" w:eastAsia="楷体"/>
          <w:color w:val="000000"/>
          <w:lang w:val="en-US" w:eastAsia="zh-CN"/>
        </w:rPr>
        <w:t>46</w:t>
      </w:r>
      <w:r>
        <w:rPr>
          <w:rFonts w:hint="eastAsia" w:ascii="楷体" w:hAnsi="楷体" w:eastAsia="楷体"/>
          <w:color w:val="000000"/>
        </w:rPr>
        <w:t>号）；</w:t>
      </w:r>
    </w:p>
    <w:p>
      <w:pPr>
        <w:pStyle w:val="3"/>
        <w:spacing w:line="480" w:lineRule="exact"/>
        <w:rPr>
          <w:rFonts w:ascii="楷体" w:hAnsi="楷体" w:eastAsia="楷体"/>
          <w:color w:val="000000"/>
        </w:rPr>
      </w:pPr>
      <w:r>
        <w:rPr>
          <w:rFonts w:hint="eastAsia" w:ascii="楷体" w:hAnsi="楷体" w:eastAsia="楷体"/>
          <w:color w:val="000000"/>
        </w:rPr>
        <w:t>（2）《财政部、司法部关于政府采购支持监狱企业发展有关问题的通知》（财库〔2014〕68号）；</w:t>
      </w:r>
    </w:p>
    <w:p>
      <w:pPr>
        <w:pStyle w:val="3"/>
        <w:spacing w:line="480" w:lineRule="exact"/>
        <w:rPr>
          <w:rFonts w:ascii="楷体" w:hAnsi="楷体" w:eastAsia="楷体"/>
          <w:color w:val="000000"/>
        </w:rPr>
      </w:pPr>
      <w:r>
        <w:rPr>
          <w:rFonts w:hint="eastAsia" w:ascii="楷体" w:hAnsi="楷体" w:eastAsia="楷体"/>
          <w:color w:val="000000"/>
        </w:rPr>
        <w:t>（3）《财政部、发展改革委、生态环境部、市场监管总局关于优化节能产品、环境标志产品政府采购执行机制的通知》（财库〔2019〕9号）；</w:t>
      </w:r>
    </w:p>
    <w:p>
      <w:pPr>
        <w:pStyle w:val="3"/>
        <w:spacing w:line="480" w:lineRule="exact"/>
        <w:rPr>
          <w:rFonts w:ascii="楷体" w:hAnsi="楷体" w:eastAsia="楷体"/>
          <w:color w:val="000000"/>
        </w:rPr>
      </w:pPr>
      <w:r>
        <w:rPr>
          <w:rFonts w:hint="eastAsia" w:ascii="楷体" w:hAnsi="楷体" w:eastAsia="楷体"/>
          <w:color w:val="000000"/>
        </w:rPr>
        <w:t>（4）《财政部 民政部 中国残疾人联合会关于促进残疾人就业政府采购政策的通知》财库〔2017〕141号。</w:t>
      </w:r>
    </w:p>
    <w:bookmarkEnd w:id="2"/>
    <w:p>
      <w:pPr>
        <w:spacing w:line="480" w:lineRule="exact"/>
        <w:ind w:firstLine="480" w:firstLineChars="200"/>
        <w:rPr>
          <w:color w:val="000000"/>
        </w:rPr>
      </w:pPr>
      <w:r>
        <w:rPr>
          <w:rFonts w:ascii="楷体" w:hAnsi="楷体" w:eastAsia="楷体" w:cs="楷体"/>
          <w:color w:val="000000"/>
          <w:kern w:val="0"/>
          <w:sz w:val="24"/>
        </w:rPr>
        <w:t>3.</w:t>
      </w:r>
      <w:r>
        <w:rPr>
          <w:rFonts w:hint="eastAsia" w:ascii="楷体" w:hAnsi="楷体" w:eastAsia="楷体" w:cs="楷体"/>
          <w:color w:val="000000"/>
          <w:kern w:val="0"/>
          <w:sz w:val="24"/>
        </w:rPr>
        <w:t>凡对本次招标提出询问，请与喀什地区公共资源交易中心工作人员联系</w:t>
      </w:r>
      <w:r>
        <w:rPr>
          <w:rFonts w:hint="eastAsia" w:ascii="楷体" w:hAnsi="楷体" w:eastAsia="楷体" w:cs="楷体"/>
          <w:color w:val="000000"/>
          <w:sz w:val="24"/>
        </w:rPr>
        <w:t>。</w:t>
      </w:r>
    </w:p>
    <w:p>
      <w:pPr>
        <w:widowControl/>
        <w:spacing w:line="480" w:lineRule="exact"/>
        <w:ind w:firstLine="482" w:firstLineChars="200"/>
        <w:jc w:val="left"/>
        <w:rPr>
          <w:rFonts w:ascii="楷体" w:hAnsi="楷体" w:eastAsia="楷体" w:cs="楷体"/>
          <w:color w:val="000000"/>
        </w:rPr>
      </w:pPr>
      <w:r>
        <w:rPr>
          <w:rFonts w:hint="eastAsia" w:ascii="楷体" w:hAnsi="楷体" w:eastAsia="楷体" w:cs="楷体"/>
          <w:b/>
          <w:bCs/>
          <w:color w:val="000000"/>
          <w:kern w:val="0"/>
          <w:sz w:val="24"/>
        </w:rPr>
        <w:t>七、联系方式</w:t>
      </w:r>
      <w:r>
        <w:rPr>
          <w:rFonts w:hint="eastAsia" w:ascii="楷体" w:hAnsi="楷体" w:eastAsia="楷体" w:cs="楷体"/>
          <w:color w:val="000000"/>
          <w:sz w:val="24"/>
        </w:rPr>
        <w:t xml:space="preserve">   </w:t>
      </w:r>
      <w:r>
        <w:rPr>
          <w:rFonts w:hint="eastAsia" w:ascii="楷体" w:hAnsi="楷体" w:eastAsia="楷体" w:cs="楷体"/>
          <w:color w:val="000000"/>
        </w:rPr>
        <w:t xml:space="preserve">  </w:t>
      </w:r>
    </w:p>
    <w:p>
      <w:pPr>
        <w:spacing w:line="480" w:lineRule="exact"/>
        <w:ind w:firstLine="480" w:firstLineChars="200"/>
        <w:rPr>
          <w:rFonts w:hint="eastAsia" w:ascii="楷体" w:hAnsi="楷体" w:eastAsia="楷体" w:cs="楷体"/>
          <w:color w:val="000000"/>
          <w:sz w:val="24"/>
          <w:lang w:eastAsia="zh-CN"/>
        </w:rPr>
      </w:pPr>
      <w:r>
        <w:rPr>
          <w:rFonts w:hint="eastAsia" w:ascii="楷体" w:hAnsi="楷体" w:eastAsia="楷体" w:cs="楷体"/>
          <w:color w:val="000000"/>
          <w:sz w:val="24"/>
        </w:rPr>
        <w:t>采购人名称：喀什地区</w:t>
      </w:r>
      <w:r>
        <w:rPr>
          <w:rFonts w:hint="eastAsia" w:ascii="楷体" w:hAnsi="楷体" w:eastAsia="楷体" w:cs="楷体"/>
          <w:color w:val="000000"/>
          <w:sz w:val="24"/>
          <w:lang w:eastAsia="zh-CN"/>
        </w:rPr>
        <w:t>第一人民医院</w:t>
      </w:r>
    </w:p>
    <w:p>
      <w:pPr>
        <w:spacing w:line="480" w:lineRule="exact"/>
        <w:ind w:firstLine="480" w:firstLineChars="200"/>
        <w:rPr>
          <w:rFonts w:hint="default" w:ascii="楷体" w:hAnsi="楷体" w:eastAsia="楷体" w:cs="楷体"/>
          <w:color w:val="000000"/>
          <w:sz w:val="24"/>
          <w:lang w:val="en-US" w:eastAsia="zh-CN"/>
        </w:rPr>
      </w:pPr>
      <w:r>
        <w:rPr>
          <w:rFonts w:hint="eastAsia" w:ascii="楷体" w:hAnsi="楷体" w:eastAsia="楷体" w:cs="楷体"/>
          <w:color w:val="000000"/>
          <w:sz w:val="24"/>
        </w:rPr>
        <w:t>地    址：喀什市</w:t>
      </w:r>
      <w:r>
        <w:rPr>
          <w:rFonts w:hint="eastAsia" w:ascii="楷体" w:hAnsi="楷体" w:eastAsia="楷体" w:cs="楷体"/>
          <w:color w:val="000000"/>
          <w:sz w:val="24"/>
          <w:lang w:eastAsia="zh-CN"/>
        </w:rPr>
        <w:t>迎宾大道</w:t>
      </w:r>
      <w:r>
        <w:rPr>
          <w:rFonts w:hint="eastAsia" w:ascii="楷体" w:hAnsi="楷体" w:eastAsia="楷体" w:cs="楷体"/>
          <w:color w:val="000000"/>
          <w:sz w:val="24"/>
          <w:lang w:val="en-US" w:eastAsia="zh-CN"/>
        </w:rPr>
        <w:t>120号</w:t>
      </w:r>
    </w:p>
    <w:p>
      <w:pPr>
        <w:spacing w:line="480" w:lineRule="exact"/>
        <w:ind w:firstLine="480" w:firstLineChars="200"/>
        <w:rPr>
          <w:rFonts w:hint="eastAsia" w:ascii="楷体" w:hAnsi="楷体" w:eastAsia="楷体" w:cs="楷体"/>
          <w:sz w:val="24"/>
        </w:rPr>
      </w:pPr>
      <w:r>
        <w:rPr>
          <w:rFonts w:hint="eastAsia" w:ascii="楷体" w:hAnsi="楷体" w:eastAsia="楷体" w:cs="楷体"/>
          <w:color w:val="000000"/>
          <w:sz w:val="24"/>
        </w:rPr>
        <w:t>联 系 人：</w:t>
      </w:r>
      <w:r>
        <w:rPr>
          <w:rFonts w:hint="eastAsia" w:ascii="楷体" w:hAnsi="楷体" w:eastAsia="楷体" w:cs="楷体"/>
          <w:sz w:val="24"/>
          <w:lang w:eastAsia="zh-CN"/>
        </w:rPr>
        <w:t>丁芸</w:t>
      </w:r>
      <w:r>
        <w:rPr>
          <w:rFonts w:hint="eastAsia" w:ascii="楷体" w:hAnsi="楷体" w:eastAsia="楷体" w:cs="楷体"/>
          <w:sz w:val="24"/>
        </w:rPr>
        <w:t xml:space="preserve">  </w:t>
      </w:r>
    </w:p>
    <w:p>
      <w:pPr>
        <w:spacing w:line="480" w:lineRule="exact"/>
        <w:ind w:firstLine="480" w:firstLineChars="200"/>
        <w:rPr>
          <w:rFonts w:hint="default" w:ascii="楷体" w:hAnsi="楷体" w:eastAsia="楷体" w:cs="楷体"/>
          <w:sz w:val="24"/>
          <w:lang w:val="en-US" w:eastAsia="zh-CN"/>
        </w:rPr>
      </w:pPr>
      <w:r>
        <w:rPr>
          <w:rFonts w:hint="eastAsia" w:ascii="楷体" w:hAnsi="楷体" w:eastAsia="楷体" w:cs="楷体"/>
          <w:sz w:val="24"/>
        </w:rPr>
        <w:t>联 系 电 话：</w:t>
      </w:r>
      <w:r>
        <w:rPr>
          <w:rFonts w:hint="eastAsia" w:ascii="楷体" w:hAnsi="楷体" w:eastAsia="楷体" w:cs="楷体"/>
          <w:sz w:val="24"/>
          <w:lang w:val="en-US" w:eastAsia="zh-CN"/>
        </w:rPr>
        <w:t>13899196233</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采购机构： 喀什地区公共资源交易中心</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 xml:space="preserve">采购机构地址：喀什地区疏附县商贸园区疆南农批电子交易中心大楼 </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联 系 人：杨红  周宣</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联 系 电 话： 0998-2202216  13899180060</w:t>
      </w:r>
    </w:p>
    <w:p>
      <w:pPr>
        <w:spacing w:line="480" w:lineRule="exact"/>
        <w:ind w:firstLine="480" w:firstLineChars="200"/>
        <w:rPr>
          <w:rFonts w:hint="eastAsia" w:ascii="楷体" w:hAnsi="楷体" w:eastAsia="楷体" w:cs="楷体"/>
          <w:color w:val="000000"/>
          <w:sz w:val="24"/>
        </w:rPr>
      </w:pPr>
      <w:r>
        <w:rPr>
          <w:rFonts w:hint="eastAsia" w:ascii="楷体" w:hAnsi="楷体" w:eastAsia="楷体" w:cs="楷体"/>
          <w:color w:val="000000"/>
          <w:sz w:val="24"/>
        </w:rPr>
        <w:t>监督单位：喀什地区财政局</w:t>
      </w:r>
    </w:p>
    <w:p>
      <w:pPr>
        <w:spacing w:line="480" w:lineRule="exact"/>
        <w:ind w:firstLine="480" w:firstLineChars="200"/>
        <w:rPr>
          <w:rFonts w:hint="eastAsia" w:ascii="楷体" w:hAnsi="楷体" w:eastAsia="楷体" w:cs="楷体"/>
          <w:color w:val="000000"/>
          <w:sz w:val="24"/>
        </w:rPr>
      </w:pPr>
      <w:r>
        <w:rPr>
          <w:rFonts w:hint="eastAsia" w:ascii="楷体" w:hAnsi="楷体" w:eastAsia="楷体" w:cs="楷体"/>
          <w:color w:val="000000"/>
          <w:sz w:val="24"/>
        </w:rPr>
        <w:t>联 系 人：胡迪敏</w:t>
      </w:r>
    </w:p>
    <w:p>
      <w:pPr>
        <w:spacing w:line="480" w:lineRule="exact"/>
        <w:ind w:firstLine="480" w:firstLineChars="200"/>
        <w:rPr>
          <w:rFonts w:ascii="楷体" w:hAnsi="楷体" w:eastAsia="楷体" w:cs="楷体"/>
          <w:color w:val="000000"/>
          <w:sz w:val="24"/>
        </w:rPr>
      </w:pPr>
      <w:r>
        <w:rPr>
          <w:rFonts w:hint="eastAsia" w:ascii="楷体" w:hAnsi="楷体" w:eastAsia="楷体" w:cs="楷体"/>
          <w:color w:val="000000"/>
          <w:sz w:val="24"/>
        </w:rPr>
        <w:t>地    址：喀什市解放北路46号喀什地区财政局办公大楼二层</w:t>
      </w:r>
    </w:p>
    <w:p>
      <w:pPr>
        <w:pStyle w:val="3"/>
        <w:spacing w:line="480" w:lineRule="exact"/>
        <w:rPr>
          <w:color w:val="000000"/>
        </w:rPr>
      </w:pPr>
      <w:r>
        <w:rPr>
          <w:rFonts w:hint="eastAsia" w:ascii="楷体" w:hAnsi="楷体" w:eastAsia="楷体" w:cs="楷体"/>
          <w:color w:val="000000"/>
        </w:rPr>
        <w:t>联 系 电 话：13999084415，0998-2597000。</w:t>
      </w:r>
    </w:p>
    <w:bookmarkEnd w:id="1"/>
    <w:p>
      <w:pPr>
        <w:rPr>
          <w:rFonts w:hint="default"/>
          <w:lang w:val="en-US" w:eastAsia="zh-CN"/>
        </w:rPr>
      </w:pPr>
    </w:p>
    <w:p>
      <w:pPr>
        <w:pStyle w:val="2"/>
        <w:rPr>
          <w:rFonts w:hint="default"/>
          <w:lang w:val="en-US" w:eastAsia="zh-CN"/>
        </w:rPr>
      </w:pPr>
    </w:p>
    <w:p>
      <w:pPr>
        <w:spacing w:line="480" w:lineRule="exact"/>
        <w:ind w:firstLine="480" w:firstLineChars="200"/>
        <w:rPr>
          <w:rFonts w:hint="eastAsia" w:ascii="楷体" w:hAnsi="楷体" w:eastAsia="楷体" w:cs="楷体"/>
          <w:color w:val="000000"/>
          <w:sz w:val="24"/>
          <w:lang w:val="en-US" w:eastAsia="zh-CN"/>
        </w:rPr>
      </w:pPr>
      <w:r>
        <w:rPr>
          <w:rFonts w:hint="eastAsia" w:ascii="楷体" w:hAnsi="楷体" w:eastAsia="楷体" w:cs="楷体"/>
          <w:color w:val="000000"/>
          <w:sz w:val="24"/>
          <w:lang w:val="en-US" w:eastAsia="zh-CN"/>
        </w:rPr>
        <w:t>喀什地区公共资源交易中心</w:t>
      </w:r>
    </w:p>
    <w:p>
      <w:pPr>
        <w:spacing w:line="480" w:lineRule="exact"/>
        <w:ind w:firstLine="960" w:firstLineChars="400"/>
        <w:rPr>
          <w:rFonts w:hint="default" w:ascii="楷体" w:hAnsi="楷体" w:eastAsia="楷体" w:cs="楷体"/>
          <w:color w:val="000000"/>
          <w:sz w:val="24"/>
          <w:lang w:val="en-US" w:eastAsia="zh-CN"/>
        </w:rPr>
      </w:pPr>
      <w:r>
        <w:rPr>
          <w:rFonts w:hint="eastAsia" w:ascii="楷体" w:hAnsi="楷体" w:eastAsia="楷体" w:cs="楷体"/>
          <w:color w:val="000000"/>
          <w:sz w:val="24"/>
          <w:lang w:val="en-US" w:eastAsia="zh-CN"/>
        </w:rPr>
        <w:t>2021年9月17日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微软雅黑 Light">
    <w:altName w:val="黑体"/>
    <w:panose1 w:val="020B0502040204020203"/>
    <w:charset w:val="86"/>
    <w:family w:val="swiss"/>
    <w:pitch w:val="default"/>
    <w:sig w:usb0="00000000" w:usb1="0000000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B33764"/>
    <w:rsid w:val="13B33764"/>
    <w:rsid w:val="14721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Indent"/>
    <w:basedOn w:val="1"/>
    <w:uiPriority w:val="0"/>
    <w:pPr>
      <w:autoSpaceDE w:val="0"/>
      <w:autoSpaceDN w:val="0"/>
      <w:adjustRightInd w:val="0"/>
      <w:ind w:firstLine="420"/>
      <w:jc w:val="left"/>
    </w:pPr>
    <w:rPr>
      <w:rFonts w:ascii="宋体"/>
      <w:kern w:val="0"/>
      <w:sz w:val="24"/>
      <w:szCs w:val="20"/>
    </w:rPr>
  </w:style>
  <w:style w:type="paragraph" w:styleId="4">
    <w:name w:val="footer"/>
    <w:basedOn w:val="1"/>
    <w:uiPriority w:val="99"/>
    <w:pPr>
      <w:tabs>
        <w:tab w:val="center" w:pos="4153"/>
        <w:tab w:val="right" w:pos="8306"/>
      </w:tabs>
      <w:autoSpaceDE w:val="0"/>
      <w:autoSpaceDN w:val="0"/>
      <w:adjustRightInd w:val="0"/>
      <w:snapToGrid w:val="0"/>
      <w:jc w:val="left"/>
    </w:pPr>
    <w:rPr>
      <w:rFonts w:ascii="宋体"/>
      <w:kern w:val="0"/>
      <w:sz w:val="1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39</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2021-09-17T03:02:00Z</dcterms:created>
  <dc:creator>kshl</dc:creator>
  <cp:lastModifiedBy>kshl</cp:lastModifiedBy>
  <dcterms:modified xsi:type="dcterms:W3CDTF">2021-09-17T04:51:40Z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