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afterLines="100" w:line="600" w:lineRule="exact"/>
        <w:ind w:right="567"/>
        <w:jc w:val="center"/>
        <w:rPr>
          <w:rFonts w:hint="eastAsia" w:ascii="宋体" w:hAnsi="宋体" w:eastAsia="宋体" w:cs="宋体"/>
          <w:b/>
          <w:bCs/>
          <w:color w:val="auto"/>
          <w:kern w:val="36"/>
          <w:sz w:val="28"/>
          <w:szCs w:val="28"/>
          <w:highlight w:val="none"/>
          <w:lang w:eastAsia="zh-CN"/>
        </w:rPr>
      </w:pPr>
      <w:r>
        <w:rPr>
          <w:rFonts w:hint="eastAsia" w:ascii="宋体" w:hAnsi="宋体" w:eastAsia="宋体" w:cs="宋体"/>
          <w:b/>
          <w:bCs/>
          <w:color w:val="auto"/>
          <w:kern w:val="36"/>
          <w:sz w:val="28"/>
          <w:szCs w:val="28"/>
          <w:highlight w:val="none"/>
          <w:lang w:eastAsia="zh-CN"/>
        </w:rPr>
        <w:t>莎车县园区标准厂房及设施建设（物流园建设）项目-电锅炉采购</w:t>
      </w: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政府采购需求书</w:t>
      </w:r>
    </w:p>
    <w:p>
      <w:pPr>
        <w:keepNext w:val="0"/>
        <w:keepLines w:val="0"/>
        <w:widowControl/>
        <w:numPr>
          <w:ilvl w:val="0"/>
          <w:numId w:val="1"/>
        </w:numPr>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采购标的需实现的功能或者目标，以及为落实政府采购政策需满足的要求：</w:t>
      </w:r>
    </w:p>
    <w:p>
      <w:pPr>
        <w:pStyle w:val="2"/>
        <w:numPr>
          <w:ilvl w:val="0"/>
          <w:numId w:val="0"/>
        </w:numPr>
        <w:rPr>
          <w:rFonts w:hint="eastAsia" w:ascii="宋体" w:hAnsi="宋体" w:eastAsia="宋体" w:cs="宋体"/>
          <w:b w:val="0"/>
          <w:bCs w:val="0"/>
          <w:sz w:val="28"/>
          <w:szCs w:val="28"/>
          <w:lang w:val="en-US" w:eastAsia="zh-CN"/>
        </w:rPr>
      </w:pPr>
    </w:p>
    <w:p>
      <w:pPr>
        <w:keepNext w:val="0"/>
        <w:keepLines w:val="0"/>
        <w:widowControl/>
        <w:suppressLineNumbers w:val="0"/>
        <w:ind w:firstLine="560" w:firstLineChars="200"/>
        <w:jc w:val="both"/>
        <w:rPr>
          <w:rFonts w:hint="eastAsia" w:ascii="宋体" w:hAnsi="宋体" w:eastAsia="宋体" w:cs="宋体"/>
          <w:b w:val="0"/>
          <w:bCs w:val="0"/>
          <w:color w:val="000000"/>
          <w:spacing w:val="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（一）为进一步加强我县物流服务基础设施建设，进一步加快我县经济循环，提高商品流通效益。</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（二）为落实政府采购政策需满足的要求</w:t>
      </w:r>
    </w:p>
    <w:p>
      <w:pPr>
        <w:pStyle w:val="2"/>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 xml:space="preserve">（1）《关于中国环境标志产品政府采购实施的意见》（财库[2006]90号）； </w:t>
      </w:r>
    </w:p>
    <w:p>
      <w:pPr>
        <w:pStyle w:val="2"/>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（2）《关于开展政府采购信用担保试点工作的通知》（财库【2011】124号）；</w:t>
      </w:r>
    </w:p>
    <w:p>
      <w:pPr>
        <w:pStyle w:val="2"/>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（3）《关于印发《政府采购促进中小企业发展暂行办法》的通知》（财库【2011】181号）；</w:t>
      </w:r>
    </w:p>
    <w:p>
      <w:pPr>
        <w:pStyle w:val="2"/>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（4）《财政部、司法部关于政府采购支持监狱企业发展有关问题的通知》（财库【2014】68号）；</w:t>
      </w:r>
    </w:p>
    <w:p>
      <w:pPr>
        <w:pStyle w:val="2"/>
        <w:rPr>
          <w:rFonts w:hint="eastAsia" w:ascii="宋体" w:hAnsi="宋体" w:eastAsia="宋体" w:cs="宋体"/>
          <w:b w:val="0"/>
          <w:bCs w:val="0"/>
          <w:spacing w:val="15"/>
          <w:kern w:val="10"/>
          <w:sz w:val="28"/>
          <w:szCs w:val="28"/>
          <w:lang w:val="en-US" w:eastAsia="zh-CN" w:bidi="ar-SA"/>
        </w:rPr>
      </w:pPr>
      <w:r>
        <w:rPr>
          <w:rFonts w:hint="eastAsia" w:ascii="宋体" w:hAnsi="宋体" w:eastAsia="宋体" w:cs="宋体"/>
          <w:b w:val="0"/>
          <w:bCs w:val="0"/>
          <w:color w:val="000000"/>
          <w:kern w:val="0"/>
          <w:sz w:val="28"/>
          <w:szCs w:val="28"/>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p>
    <w:p>
      <w:pPr>
        <w:spacing w:line="400" w:lineRule="exact"/>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二、供应商资格：</w:t>
      </w:r>
    </w:p>
    <w:p>
      <w:pPr>
        <w:keepNext w:val="0"/>
        <w:keepLines w:val="0"/>
        <w:widowControl/>
        <w:suppressLineNumbers w:val="0"/>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符合《中华人民共和国政府采购法》第二十二条的规定,且必须为未被列入“信用中国”网站(www.creditchina.gov.cn)、国家企业信息公示系统网站（http://www.gsxt.gov.cn）、中国政府采购网(www.ccgp.gov.cn)渠道信用记录失信被执行人、重大税收违法案件当事人名单、政府采购严重违法失信行为记录名单的投标人及裁判文书网投标人若有合同纠纷不予参加本次投标（提供相关查询记录和查询结果并加盖公章）；</w:t>
      </w:r>
    </w:p>
    <w:p>
      <w:pPr>
        <w:keepNext w:val="0"/>
        <w:keepLines w:val="0"/>
        <w:widowControl/>
        <w:suppressLineNumbers w:val="0"/>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2、企业法人营业执照（三证合一）、《银行开户许可证》或《基本存款账户信息》；</w:t>
      </w:r>
    </w:p>
    <w:p>
      <w:pPr>
        <w:keepNext w:val="0"/>
        <w:keepLines w:val="0"/>
        <w:widowControl/>
        <w:suppressLineNumbers w:val="0"/>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3、投标企业法人授权委托书及被授权委托人身份证原件, 被授权委托人在本单位缴纳的近四个月（2021年5月-2021年8月）社保证明原件（单位社保缴费凭证和个人明细表）原件;法定代表人投标需提供本单位社保缴费凭证原件（提供企业社保明细）； </w:t>
      </w:r>
    </w:p>
    <w:p>
      <w:pPr>
        <w:keepNext w:val="0"/>
        <w:keepLines w:val="0"/>
        <w:widowControl/>
        <w:suppressLineNumbers w:val="0"/>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4、依法缴纳税收(近三个月）证明原件； </w:t>
      </w:r>
    </w:p>
    <w:p>
      <w:pPr>
        <w:keepNext w:val="0"/>
        <w:keepLines w:val="0"/>
        <w:widowControl/>
        <w:suppressLineNumbers w:val="0"/>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5.投标人具备电力工程施工总承包企业叁级以上资质或具备输变电工程专业承包企业叁级以上资质；项目经理须具备机电工程专业贰级注册建造师执业资格，具备有效期内的安全生产许可证； </w:t>
      </w:r>
    </w:p>
    <w:p>
      <w:pPr>
        <w:keepNext w:val="0"/>
        <w:keepLines w:val="0"/>
        <w:widowControl/>
        <w:suppressLineNumbers w:val="0"/>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6、参与政府采购活动前3年内未被列入失信、重大税收违法案件、财政部门禁止参加政府采购活动的承诺书；</w:t>
      </w:r>
    </w:p>
    <w:p>
      <w:pPr>
        <w:keepNext w:val="0"/>
        <w:keepLines w:val="0"/>
        <w:widowControl/>
        <w:suppressLineNumbers w:val="0"/>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7、投标单位（供应商）提供针对本次项目《反商业贿赂承诺书》；</w:t>
      </w:r>
    </w:p>
    <w:p>
      <w:pPr>
        <w:keepNext w:val="0"/>
        <w:keepLines w:val="0"/>
        <w:widowControl/>
        <w:suppressLineNumbers w:val="0"/>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8、投标单位具有良好的商业信誉和健全的财务会计制度，提供近三年（2018-2020年度）财务审计报告（供应商是法人的提供经审计的财务报告；新公司或其他组织和自然人提供银行出具的资信证明）；</w:t>
      </w:r>
    </w:p>
    <w:p>
      <w:pPr>
        <w:keepNext w:val="0"/>
        <w:keepLines w:val="0"/>
        <w:widowControl/>
        <w:suppressLineNumbers w:val="0"/>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9、本项目拒绝联合体投标；</w:t>
      </w:r>
    </w:p>
    <w:p>
      <w:pPr>
        <w:pStyle w:val="2"/>
        <w:rPr>
          <w:rFonts w:hint="eastAsia"/>
          <w:lang w:val="en-US" w:eastAsia="zh-CN"/>
        </w:rPr>
      </w:pPr>
    </w:p>
    <w:p>
      <w:pPr>
        <w:keepNext w:val="0"/>
        <w:keepLines w:val="0"/>
        <w:widowControl/>
        <w:numPr>
          <w:ilvl w:val="0"/>
          <w:numId w:val="0"/>
        </w:numPr>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cs="宋体"/>
          <w:b w:val="0"/>
          <w:bCs w:val="0"/>
          <w:color w:val="000000"/>
          <w:kern w:val="0"/>
          <w:sz w:val="28"/>
          <w:szCs w:val="28"/>
          <w:lang w:val="en-US" w:eastAsia="zh-CN" w:bidi="ar"/>
        </w:rPr>
        <w:t>三、</w:t>
      </w:r>
      <w:r>
        <w:rPr>
          <w:rFonts w:hint="eastAsia" w:ascii="宋体" w:hAnsi="宋体" w:eastAsia="宋体" w:cs="宋体"/>
          <w:b w:val="0"/>
          <w:bCs w:val="0"/>
          <w:color w:val="000000"/>
          <w:kern w:val="0"/>
          <w:sz w:val="28"/>
          <w:szCs w:val="28"/>
          <w:lang w:val="en-US" w:eastAsia="zh-CN" w:bidi="ar"/>
        </w:rPr>
        <w:t>采购标的需执行的国家相关标准、行业标准、地方标准或者其他标准、规范：</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（1）锅炉的技术要求：</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锅炉本体受压元件的制造及总装按GB/T16508.4-2013标准进行,并符合TSG G0001-2012《锅炉安全技术监察规程》。</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筒体纵缝进行20％射线探伤，探伤按NB/T47013.2-2015标准，射线检测技术等级不低于AB级，焊接接头质量等级不低于Ⅱ级。</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水压试验应符合GB/T16508.1第6.7.2条的规定取试验压力为1.2MPa。</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（2）锅炉设计制造安装与检验按下列标准：</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TSG G0001-2012《锅炉安全技术监察规程》</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TSG G0002-2010《锅炉节能技术监督管理规程》</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TSG G0003-2010《工业锅炉能效测试与评价规则》</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GB24500-2009《工业锅炉能效限定值及能效等级》</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NB/T 47034-2013《工业锅炉技术条件》及相关标准进行</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烟气排放符合GB13271《锅炉大气污染物排放标准》</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锅炉安装按GB50273-2009《工业锅炉安装施工及验收规范》进行</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锅炉给水水质按GB1576-2018《工业锅炉水质》</w:t>
      </w:r>
    </w:p>
    <w:p>
      <w:pPr>
        <w:spacing w:line="360" w:lineRule="exact"/>
        <w:rPr>
          <w:rFonts w:hint="eastAsia" w:ascii="宋体" w:hAnsi="宋体" w:eastAsia="宋体" w:cs="宋体"/>
          <w:b w:val="0"/>
          <w:bCs w:val="0"/>
          <w:sz w:val="28"/>
          <w:szCs w:val="28"/>
          <w:lang w:val="en-US" w:eastAsia="zh-CN"/>
        </w:rPr>
        <w:sectPr>
          <w:pgSz w:w="11910" w:h="16850"/>
          <w:pgMar w:top="1440" w:right="1080" w:bottom="1440" w:left="1080" w:header="877" w:footer="1068" w:gutter="0"/>
          <w:pgBorders>
            <w:top w:val="none" w:sz="0" w:space="0"/>
            <w:left w:val="none" w:sz="0" w:space="0"/>
            <w:bottom w:val="none" w:sz="0" w:space="0"/>
            <w:right w:val="none" w:sz="0" w:space="0"/>
          </w:pgBorders>
          <w:cols w:space="720" w:num="1"/>
        </w:sectPr>
      </w:pPr>
      <w:r>
        <w:rPr>
          <w:rFonts w:hint="eastAsia" w:ascii="宋体" w:hAnsi="宋体" w:eastAsia="宋体" w:cs="宋体"/>
          <w:b w:val="0"/>
          <w:bCs w:val="0"/>
          <w:color w:val="auto"/>
          <w:sz w:val="28"/>
          <w:szCs w:val="28"/>
          <w:highlight w:val="none"/>
          <w:lang w:val="en-US"/>
        </w:rPr>
        <w:t>锅炉强度按GB/T16508-2013《锅壳锅炉》进</w:t>
      </w:r>
      <w:r>
        <w:rPr>
          <w:rFonts w:hint="eastAsia" w:ascii="宋体" w:hAnsi="宋体" w:eastAsia="宋体" w:cs="宋体"/>
          <w:b w:val="0"/>
          <w:bCs w:val="0"/>
          <w:color w:val="auto"/>
          <w:sz w:val="28"/>
          <w:szCs w:val="28"/>
          <w:highlight w:val="none"/>
          <w:lang w:val="en-US" w:eastAsia="zh-CN"/>
        </w:rPr>
        <w:t>行计算</w:t>
      </w:r>
    </w:p>
    <w:p>
      <w:pPr>
        <w:keepNext w:val="0"/>
        <w:keepLines w:val="0"/>
        <w:widowControl/>
        <w:suppressLineNumbers w:val="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 xml:space="preserve">四、采购实施计划主要内容： </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1、采购内容：采购一批电锅炉及配套设施。</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2、采购项目预（概）算：400万元</w:t>
      </w:r>
    </w:p>
    <w:p>
      <w:pPr>
        <w:keepNext w:val="0"/>
        <w:keepLines w:val="0"/>
        <w:widowControl/>
        <w:suppressLineNumbers w:val="0"/>
        <w:ind w:left="617" w:leftChars="294" w:firstLine="0" w:firstLineChars="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3、最高限价：400万元</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4、开展采购活动的时间安排：公告发布时间：2021年9月16日，投标截止时间：2021年10月8日上午11:00（北京时间）</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5、采购组织形式：</w:t>
      </w:r>
      <w:r>
        <w:rPr>
          <w:rFonts w:hint="eastAsia" w:ascii="宋体" w:hAnsi="宋体" w:eastAsia="宋体" w:cs="宋体"/>
          <w:b w:val="0"/>
          <w:bCs w:val="0"/>
          <w:color w:val="000000"/>
          <w:kern w:val="0"/>
          <w:sz w:val="28"/>
          <w:szCs w:val="28"/>
          <w:lang w:eastAsia="zh-CN" w:bidi="ar"/>
        </w:rPr>
        <w:t>分散采购、委托代理机构</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6、委托代理安排：新疆久诺工程项目管理有限公司</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7、采购包划分与合同分包：无</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8、采购方式：公开招标</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9、竞争范围：面向全国</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10、评审规则：本项目评标办法采用综合评分法，将依法组建不少于 5 人组成的评标委员会，负责本项目的评标工作。评标委员会按照“公平、公正、科学、择优”的原则，评价参加本次招标的投标供应商所提供的产品价格、性能、质量、服务及其投标文件的符合性及响应性。</w:t>
      </w:r>
    </w:p>
    <w:p>
      <w:pPr>
        <w:pStyle w:val="9"/>
        <w:rPr>
          <w:rFonts w:hint="eastAsia" w:ascii="宋体" w:hAnsi="宋体" w:eastAsia="宋体" w:cs="宋体"/>
          <w:b w:val="0"/>
          <w:bCs w:val="0"/>
          <w:color w:val="000000"/>
          <w:spacing w:val="0"/>
          <w:kern w:val="0"/>
          <w:sz w:val="28"/>
          <w:szCs w:val="28"/>
          <w:lang w:val="en-US" w:eastAsia="zh-CN" w:bidi="ar"/>
        </w:rPr>
      </w:pPr>
      <w:r>
        <w:rPr>
          <w:rFonts w:hint="eastAsia" w:ascii="宋体" w:hAnsi="宋体" w:eastAsia="宋体" w:cs="宋体"/>
          <w:b w:val="0"/>
          <w:bCs w:val="0"/>
          <w:color w:val="000000"/>
          <w:spacing w:val="0"/>
          <w:kern w:val="0"/>
          <w:sz w:val="28"/>
          <w:szCs w:val="28"/>
          <w:lang w:val="en-US" w:eastAsia="zh-CN" w:bidi="ar"/>
        </w:rPr>
        <w:t>综合评分法，是指投标文件满足招标文件全部实质性要求，且按照评审因素的量化指标评审得分最高的投标人为中标候选人的评标方法。</w:t>
      </w:r>
    </w:p>
    <w:p>
      <w:pPr>
        <w:keepNext w:val="0"/>
        <w:keepLines w:val="0"/>
        <w:widowControl/>
        <w:suppressLineNumbers w:val="0"/>
        <w:jc w:val="both"/>
        <w:rPr>
          <w:rFonts w:hint="eastAsia" w:ascii="宋体" w:hAnsi="宋体" w:eastAsia="宋体" w:cs="宋体"/>
          <w:b w:val="0"/>
          <w:bCs w:val="0"/>
          <w:color w:val="auto"/>
          <w:kern w:val="0"/>
          <w:sz w:val="28"/>
          <w:szCs w:val="28"/>
          <w:lang w:val="en-US" w:eastAsia="zh-CN" w:bidi="ar"/>
        </w:rPr>
      </w:pPr>
    </w:p>
    <w:p>
      <w:pPr>
        <w:pStyle w:val="2"/>
        <w:rPr>
          <w:rFonts w:hint="eastAsia" w:ascii="宋体" w:hAnsi="宋体" w:eastAsia="宋体" w:cs="宋体"/>
          <w:b w:val="0"/>
          <w:bCs w:val="0"/>
          <w:sz w:val="28"/>
          <w:szCs w:val="28"/>
          <w:lang w:val="en-US" w:eastAsia="zh-CN"/>
        </w:rPr>
      </w:pPr>
    </w:p>
    <w:p>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五、采购标的内容、数量，包括技术要求和商务要求：</w:t>
      </w:r>
    </w:p>
    <w:p>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1、技术要求如下：</w:t>
      </w:r>
    </w:p>
    <w:p>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sectPr>
          <w:pgSz w:w="11910" w:h="16850"/>
          <w:pgMar w:top="1440" w:right="1080" w:bottom="1440" w:left="1080" w:header="877" w:footer="1068" w:gutter="0"/>
          <w:pgBorders>
            <w:top w:val="none" w:sz="0" w:space="0"/>
            <w:left w:val="none" w:sz="0" w:space="0"/>
            <w:bottom w:val="none" w:sz="0" w:space="0"/>
            <w:right w:val="none" w:sz="0" w:space="0"/>
          </w:pgBorders>
          <w:cols w:space="720" w:num="1"/>
        </w:sectPr>
      </w:pPr>
      <w:r>
        <w:rPr>
          <w:rFonts w:hint="eastAsia" w:ascii="宋体" w:hAnsi="宋体" w:eastAsia="宋体" w:cs="宋体"/>
          <w:b w:val="0"/>
          <w:bCs w:val="0"/>
          <w:color w:val="auto"/>
          <w:kern w:val="0"/>
          <w:sz w:val="28"/>
          <w:szCs w:val="28"/>
          <w:lang w:val="en-US" w:eastAsia="zh-CN" w:bidi="ar"/>
        </w:rPr>
        <w:t xml:space="preserve">（1）采购标的的功能和质量要求，包括性能、材料、结构、外观、安全，或者服务内容和标准等。（详细的技术参数） </w:t>
      </w:r>
    </w:p>
    <w:tbl>
      <w:tblPr>
        <w:tblStyle w:val="10"/>
        <w:tblW w:w="12260" w:type="dxa"/>
        <w:tblInd w:w="0" w:type="dxa"/>
        <w:shd w:val="clear" w:color="auto" w:fill="auto"/>
        <w:tblLayout w:type="autofit"/>
        <w:tblCellMar>
          <w:top w:w="0" w:type="dxa"/>
          <w:left w:w="0" w:type="dxa"/>
          <w:bottom w:w="0" w:type="dxa"/>
          <w:right w:w="0" w:type="dxa"/>
        </w:tblCellMar>
      </w:tblPr>
      <w:tblGrid>
        <w:gridCol w:w="1105"/>
        <w:gridCol w:w="25"/>
        <w:gridCol w:w="2267"/>
        <w:gridCol w:w="79"/>
        <w:gridCol w:w="2471"/>
        <w:gridCol w:w="139"/>
        <w:gridCol w:w="2387"/>
        <w:gridCol w:w="186"/>
        <w:gridCol w:w="1658"/>
        <w:gridCol w:w="231"/>
        <w:gridCol w:w="1412"/>
        <w:gridCol w:w="300"/>
      </w:tblGrid>
      <w:tr>
        <w:tblPrEx>
          <w:shd w:val="clear" w:color="auto" w:fill="auto"/>
          <w:tblCellMar>
            <w:top w:w="0" w:type="dxa"/>
            <w:left w:w="0" w:type="dxa"/>
            <w:bottom w:w="0" w:type="dxa"/>
            <w:right w:w="0" w:type="dxa"/>
          </w:tblCellMar>
        </w:tblPrEx>
        <w:trPr>
          <w:trHeight w:val="285" w:hRule="atLeast"/>
        </w:trPr>
        <w:tc>
          <w:tcPr>
            <w:tcW w:w="1226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W w:w="10515" w:type="dxa"/>
              <w:tblInd w:w="-25" w:type="dxa"/>
              <w:shd w:val="clear"/>
              <w:tblLayout w:type="autofit"/>
              <w:tblCellMar>
                <w:top w:w="0" w:type="dxa"/>
                <w:left w:w="108" w:type="dxa"/>
                <w:bottom w:w="0" w:type="dxa"/>
                <w:right w:w="108" w:type="dxa"/>
              </w:tblCellMar>
            </w:tblPr>
            <w:tblGrid>
              <w:gridCol w:w="5"/>
              <w:gridCol w:w="876"/>
              <w:gridCol w:w="871"/>
              <w:gridCol w:w="881"/>
              <w:gridCol w:w="871"/>
              <w:gridCol w:w="1374"/>
              <w:gridCol w:w="1362"/>
              <w:gridCol w:w="971"/>
              <w:gridCol w:w="925"/>
              <w:gridCol w:w="881"/>
              <w:gridCol w:w="871"/>
              <w:gridCol w:w="881"/>
              <w:gridCol w:w="874"/>
            </w:tblGrid>
            <w:tr>
              <w:tblPrEx>
                <w:shd w:val="clear"/>
                <w:tblCellMar>
                  <w:top w:w="0" w:type="dxa"/>
                  <w:left w:w="108" w:type="dxa"/>
                  <w:bottom w:w="0" w:type="dxa"/>
                  <w:right w:w="108" w:type="dxa"/>
                </w:tblCellMar>
              </w:tblPrEx>
              <w:trPr>
                <w:trHeight w:val="285" w:hRule="atLeast"/>
              </w:trPr>
              <w:tc>
                <w:tcPr>
                  <w:tcW w:w="10515" w:type="dxa"/>
                  <w:gridSpan w:val="1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服务中心机房设备配置：（表一）</w:t>
                  </w:r>
                </w:p>
              </w:tc>
            </w:tr>
            <w:tr>
              <w:tblPrEx>
                <w:tblCellMar>
                  <w:top w:w="0" w:type="dxa"/>
                  <w:left w:w="108" w:type="dxa"/>
                  <w:bottom w:w="0" w:type="dxa"/>
                  <w:right w:w="108" w:type="dxa"/>
                </w:tblCellMar>
              </w:tblPrEx>
              <w:trPr>
                <w:trHeight w:val="285" w:hRule="atLeast"/>
              </w:trPr>
              <w:tc>
                <w:tcPr>
                  <w:tcW w:w="0" w:type="auto"/>
                  <w:gridSpan w:val="1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供暖锅炉系统参数清单</w:t>
                  </w:r>
                </w:p>
              </w:tc>
            </w:tr>
            <w:tr>
              <w:tblPrEx>
                <w:tblCellMar>
                  <w:top w:w="0" w:type="dxa"/>
                  <w:left w:w="108" w:type="dxa"/>
                  <w:bottom w:w="0" w:type="dxa"/>
                  <w:right w:w="108" w:type="dxa"/>
                </w:tblCellMar>
              </w:tblPrEx>
              <w:trPr>
                <w:trHeight w:val="372" w:hRule="atLeast"/>
              </w:trPr>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　</w:t>
                  </w:r>
                </w:p>
              </w:tc>
              <w:tc>
                <w:tcPr>
                  <w:tcW w:w="256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设备名称</w:t>
                  </w:r>
                </w:p>
              </w:tc>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型号参数</w:t>
                  </w:r>
                </w:p>
              </w:tc>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项目特征描述</w:t>
                  </w:r>
                </w:p>
              </w:tc>
              <w:tc>
                <w:tcPr>
                  <w:tcW w:w="97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c>
                <w:tcPr>
                  <w:tcW w:w="184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tblPrEx>
                <w:tblCellMar>
                  <w:top w:w="0" w:type="dxa"/>
                  <w:left w:w="108" w:type="dxa"/>
                  <w:bottom w:w="0" w:type="dxa"/>
                  <w:right w:w="108" w:type="dxa"/>
                </w:tblCellMar>
              </w:tblPrEx>
              <w:trPr>
                <w:trHeight w:val="375" w:hRule="atLeast"/>
              </w:trPr>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256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84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r>
            <w:tr>
              <w:tblPrEx>
                <w:tblCellMar>
                  <w:top w:w="0" w:type="dxa"/>
                  <w:left w:w="108" w:type="dxa"/>
                  <w:bottom w:w="0" w:type="dxa"/>
                  <w:right w:w="108" w:type="dxa"/>
                </w:tblCellMar>
              </w:tblPrEx>
              <w:trPr>
                <w:trHeight w:val="57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固体蓄热锅炉（美砖蓄热）</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功率1600KW</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主机参数详细后附主机参数要求</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主机参数详细后附主机参数要求</w:t>
                  </w:r>
                </w:p>
              </w:tc>
            </w:tr>
            <w:tr>
              <w:tblPrEx>
                <w:tblCellMar>
                  <w:top w:w="0" w:type="dxa"/>
                  <w:left w:w="108" w:type="dxa"/>
                  <w:bottom w:w="0" w:type="dxa"/>
                  <w:right w:w="108" w:type="dxa"/>
                </w:tblCellMar>
              </w:tblPrEx>
              <w:trPr>
                <w:trHeight w:val="114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膨胀水箱</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V=</w:t>
                  </w:r>
                  <w:r>
                    <w:rPr>
                      <w:rFonts w:hint="eastAsia" w:ascii="宋体" w:hAnsi="宋体" w:eastAsia="宋体" w:cs="宋体"/>
                      <w:i w:val="0"/>
                      <w:iCs w:val="0"/>
                      <w:color w:val="000000"/>
                      <w:kern w:val="0"/>
                      <w:sz w:val="24"/>
                      <w:szCs w:val="24"/>
                      <w:u w:val="none"/>
                      <w:bdr w:val="none" w:color="auto" w:sz="0" w:space="0"/>
                      <w:lang w:val="en-US" w:eastAsia="zh-CN" w:bidi="ar"/>
                    </w:rPr>
                    <w:t>3m³</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1.材质：不锈钢:V=3m3：配套排污阀、进水阀及浮球阀</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5"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供暖循环水泵</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ISG125-160B</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流量Q=83m2/h,扬程H=27m,功率N=15KW</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1用1备</w:t>
                  </w:r>
                </w:p>
              </w:tc>
            </w:tr>
            <w:tr>
              <w:tblPrEx>
                <w:tblCellMar>
                  <w:top w:w="0" w:type="dxa"/>
                  <w:left w:w="108" w:type="dxa"/>
                  <w:bottom w:w="0" w:type="dxa"/>
                  <w:right w:w="108" w:type="dxa"/>
                </w:tblCellMar>
              </w:tblPrEx>
              <w:trPr>
                <w:trHeight w:val="1425"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阀门（循环水泵配套）</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1.类型:法兰蝶阀</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2.材质:碳钢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3.型号、规格:D347F-16C，DN125，PN1.6,t=150℃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5"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止回阀（循环水泵配套)</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1.类型:止回阀</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2.材质:碳钢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3.型号DN125，PN1.6,t=150℃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72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软连接（循环水泵配套)</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型号DN125</w:t>
                  </w: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PN1.6,t=150℃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5"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全自动软水器</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3T/h</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1.类型:Q=3t/h,出水残硬度≤0.03mmol/L</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5"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定压补水泵</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ISG50-160A </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流量Q=8.2m2/h,扬程H=29m,功率N=2.2KW</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7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变频器</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2.2KW</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（补水定压控制）</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重型，含配套电器件</w:t>
                  </w:r>
                </w:p>
              </w:tc>
            </w:tr>
            <w:tr>
              <w:tblPrEx>
                <w:tblCellMar>
                  <w:top w:w="0" w:type="dxa"/>
                  <w:left w:w="108" w:type="dxa"/>
                  <w:bottom w:w="0" w:type="dxa"/>
                  <w:right w:w="108" w:type="dxa"/>
                </w:tblCellMar>
              </w:tblPrEx>
              <w:trPr>
                <w:trHeight w:val="1425"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阀门（补水泵配套）</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1.类型:法兰蝶阀</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2.材质:碳钢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3.型号、规格:D347F-16C，DN50，PN1.6,t=150℃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5"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止回阀（补水泵配套)</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1.类型:立式止回阀</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2.材质:碳钢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3.型号DN50，PN1.6,t=150℃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85"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软连接（补水泵配套)</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型号DN</w:t>
                  </w: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个PN1.6,t=150℃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7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温度计（双金属）</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型号Y100</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测量范围0-200℃（含表弯、阀门）</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6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压力表</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0-1.6MPA</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0-1.6MPA</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6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系统管道</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DN150</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159*4</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30米</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6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系统管道</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DN125</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133*4</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60米</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6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系统管道</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DN50</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56*3</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60米</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6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支架（槽钢）</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10号槽钢</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10号槽钢</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60米</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6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电缆（10平方）</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10*3国标铜芯</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10*3国标铜芯</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50米</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6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电缆（4平方）</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4*3国标铜芯</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4*3国标铜芯</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50米</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6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电缆（2.5平方）</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2.5*3国标铜芯</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2.5*3国标铜芯</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45米</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5"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供暖系统其余配件</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弯头、三通等</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弯头、三通等</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1项</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60" w:hRule="atLeast"/>
              </w:trPr>
              <w:tc>
                <w:tcPr>
                  <w:tcW w:w="10515"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电力施工-机电部份</w:t>
                  </w:r>
                </w:p>
              </w:tc>
            </w:tr>
            <w:tr>
              <w:tblPrEx>
                <w:tblCellMar>
                  <w:top w:w="0" w:type="dxa"/>
                  <w:left w:w="108" w:type="dxa"/>
                  <w:bottom w:w="0" w:type="dxa"/>
                  <w:right w:w="108" w:type="dxa"/>
                </w:tblCellMar>
              </w:tblPrEx>
              <w:trPr>
                <w:trHeight w:val="372" w:hRule="atLeast"/>
              </w:trPr>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　</w:t>
                  </w:r>
                </w:p>
              </w:tc>
              <w:tc>
                <w:tcPr>
                  <w:tcW w:w="256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设备名称</w:t>
                  </w:r>
                </w:p>
              </w:tc>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型号参数</w:t>
                  </w:r>
                </w:p>
              </w:tc>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项目特征描述</w:t>
                  </w:r>
                </w:p>
              </w:tc>
              <w:tc>
                <w:tcPr>
                  <w:tcW w:w="97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c>
                <w:tcPr>
                  <w:tcW w:w="184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tblPrEx>
                <w:tblCellMar>
                  <w:top w:w="0" w:type="dxa"/>
                  <w:left w:w="108" w:type="dxa"/>
                  <w:bottom w:w="0" w:type="dxa"/>
                  <w:right w:w="108" w:type="dxa"/>
                </w:tblCellMar>
              </w:tblPrEx>
              <w:trPr>
                <w:trHeight w:val="375" w:hRule="atLeast"/>
              </w:trPr>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256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84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r>
            <w:tr>
              <w:tblPrEx>
                <w:tblCellMar>
                  <w:top w:w="0" w:type="dxa"/>
                  <w:left w:w="108" w:type="dxa"/>
                  <w:bottom w:w="0" w:type="dxa"/>
                  <w:right w:w="108" w:type="dxa"/>
                </w:tblCellMar>
              </w:tblPrEx>
              <w:trPr>
                <w:trHeight w:val="855"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10KV高压电缆</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高压电缆ZR-YJV22-8.7/15-3*240</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地埋高压</w:t>
                  </w:r>
                </w:p>
              </w:tc>
            </w:tr>
            <w:tr>
              <w:tblPrEx>
                <w:tblCellMar>
                  <w:top w:w="0" w:type="dxa"/>
                  <w:left w:w="108" w:type="dxa"/>
                  <w:bottom w:w="0" w:type="dxa"/>
                  <w:right w:w="108" w:type="dxa"/>
                </w:tblCellMar>
              </w:tblPrEx>
              <w:trPr>
                <w:trHeight w:val="69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地埋穿线管</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玻璃钢DN110</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5"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开挖及回填</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0.6米宽，1.5米深，上60公平铺设警示带</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变压器</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变压器S13-100kVA</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电线杆</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电杆φ190×1200　</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根</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架空线</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10KV-120#绝缘导线</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425"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100KVA变压器其它附件</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变压器护套、槽钢、悬瓶、球头挂环、故障指示器、避雷器、A,B,C标识牌等所有辅机</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14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电气系统</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高压配电柜</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进、出线×2个、PT、计量（按具体供货厂家自行设计）</w:t>
                  </w:r>
                  <w:r>
                    <w:rPr>
                      <w:rFonts w:hint="eastAsia" w:ascii="宋体" w:hAnsi="宋体" w:eastAsia="宋体" w:cs="宋体"/>
                      <w:i w:val="0"/>
                      <w:iCs w:val="0"/>
                      <w:color w:val="000000"/>
                      <w:kern w:val="0"/>
                      <w:sz w:val="24"/>
                      <w:szCs w:val="24"/>
                      <w:u w:val="none"/>
                      <w:bdr w:val="none" w:color="auto" w:sz="0" w:space="0"/>
                      <w:lang w:val="en-US" w:eastAsia="zh-CN" w:bidi="ar"/>
                    </w:rPr>
                    <w:t>　</w:t>
                  </w:r>
                </w:p>
              </w:tc>
            </w:tr>
            <w:tr>
              <w:tblPrEx>
                <w:tblCellMar>
                  <w:top w:w="0" w:type="dxa"/>
                  <w:left w:w="108" w:type="dxa"/>
                  <w:bottom w:w="0" w:type="dxa"/>
                  <w:right w:w="108" w:type="dxa"/>
                </w:tblCellMar>
              </w:tblPrEx>
              <w:trPr>
                <w:trHeight w:val="495"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电气调试</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打压出送电报告</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70" w:hRule="atLeast"/>
              </w:trPr>
              <w:tc>
                <w:tcPr>
                  <w:tcW w:w="1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5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自控系统</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自控系统集成及远程控制</w:t>
                  </w:r>
                </w:p>
              </w:tc>
              <w:tc>
                <w:tcPr>
                  <w:tcW w:w="2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9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4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包含远程控制系统</w:t>
                  </w:r>
                </w:p>
              </w:tc>
            </w:tr>
            <w:tr>
              <w:tblPrEx>
                <w:tblCellMar>
                  <w:top w:w="0" w:type="dxa"/>
                  <w:left w:w="108" w:type="dxa"/>
                  <w:bottom w:w="0" w:type="dxa"/>
                  <w:right w:w="108" w:type="dxa"/>
                </w:tblCellMar>
              </w:tblPrEx>
              <w:trPr>
                <w:trHeight w:val="312" w:hRule="atLeast"/>
              </w:trPr>
              <w:tc>
                <w:tcPr>
                  <w:tcW w:w="10515" w:type="dxa"/>
                  <w:gridSpan w:val="1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说明：</w:t>
                  </w:r>
                </w:p>
              </w:tc>
            </w:tr>
            <w:tr>
              <w:tblPrEx>
                <w:tblCellMar>
                  <w:top w:w="0" w:type="dxa"/>
                  <w:left w:w="108" w:type="dxa"/>
                  <w:bottom w:w="0" w:type="dxa"/>
                  <w:right w:w="108" w:type="dxa"/>
                </w:tblCellMar>
              </w:tblPrEx>
              <w:trPr>
                <w:trHeight w:val="938" w:hRule="atLeast"/>
              </w:trPr>
              <w:tc>
                <w:tcPr>
                  <w:tcW w:w="10515" w:type="dxa"/>
                  <w:gridSpan w:val="1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1、热力管道系统：业主负责将供热主管网引如锅炉房内2米内，达到城市供热管道工程施工及验收规范标准。可能会涉及部分管道小微调整，此方案没做预算，但金额不会很高。</w:t>
                  </w:r>
                </w:p>
              </w:tc>
            </w:tr>
            <w:tr>
              <w:tblPrEx>
                <w:tblCellMar>
                  <w:top w:w="0" w:type="dxa"/>
                  <w:left w:w="108" w:type="dxa"/>
                  <w:bottom w:w="0" w:type="dxa"/>
                  <w:right w:w="108" w:type="dxa"/>
                </w:tblCellMar>
              </w:tblPrEx>
              <w:trPr>
                <w:trHeight w:val="623" w:hRule="atLeast"/>
              </w:trPr>
              <w:tc>
                <w:tcPr>
                  <w:tcW w:w="10515" w:type="dxa"/>
                  <w:gridSpan w:val="1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w:t>
                  </w:r>
                  <w:r>
                    <w:rPr>
                      <w:rFonts w:hint="eastAsia" w:ascii="宋体" w:hAnsi="宋体" w:eastAsia="宋体" w:cs="宋体"/>
                      <w:i w:val="0"/>
                      <w:iCs w:val="0"/>
                      <w:color w:val="000000"/>
                      <w:kern w:val="0"/>
                      <w:sz w:val="24"/>
                      <w:szCs w:val="24"/>
                      <w:u w:val="none"/>
                      <w:bdr w:val="none" w:color="auto" w:sz="0" w:space="0"/>
                      <w:lang w:val="en-US" w:eastAsia="zh-CN" w:bidi="ar"/>
                    </w:rPr>
                    <w:t>、自来水系统：业主负责将市政供用水引至设备用房内一米安装水表及阀门，阀门水表以后由供货方负责组织施工。</w:t>
                  </w:r>
                </w:p>
              </w:tc>
            </w:tr>
            <w:tr>
              <w:tblPrEx>
                <w:tblCellMar>
                  <w:top w:w="0" w:type="dxa"/>
                  <w:left w:w="108" w:type="dxa"/>
                  <w:bottom w:w="0" w:type="dxa"/>
                  <w:right w:w="108" w:type="dxa"/>
                </w:tblCellMar>
              </w:tblPrEx>
              <w:trPr>
                <w:trHeight w:val="466" w:hRule="atLeast"/>
              </w:trPr>
              <w:tc>
                <w:tcPr>
                  <w:tcW w:w="10515" w:type="dxa"/>
                  <w:gridSpan w:val="1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1"/>
                <w:gridAfter w:val="1"/>
                <w:trHeight w:val="285" w:hRule="atLeast"/>
              </w:trPr>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1"/>
                <w:gridAfter w:val="1"/>
                <w:trHeight w:val="285" w:hRule="atLeast"/>
              </w:trPr>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1"/>
                <w:gridAfter w:val="1"/>
                <w:trHeight w:val="285" w:hRule="atLeast"/>
              </w:trPr>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285" w:hRule="atLeast"/>
        </w:trPr>
        <w:tc>
          <w:tcPr>
            <w:tcW w:w="1226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服务中心机房设备配置：（表二）</w:t>
            </w:r>
          </w:p>
        </w:tc>
      </w:tr>
      <w:tr>
        <w:tblPrEx>
          <w:tblCellMar>
            <w:top w:w="0" w:type="dxa"/>
            <w:left w:w="0" w:type="dxa"/>
            <w:bottom w:w="0" w:type="dxa"/>
            <w:right w:w="0" w:type="dxa"/>
          </w:tblCellMar>
        </w:tblPrEx>
        <w:trPr>
          <w:trHeight w:val="372" w:hRule="atLeast"/>
        </w:trPr>
        <w:tc>
          <w:tcPr>
            <w:tcW w:w="122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供暖锅炉系统参数清单</w:t>
            </w:r>
          </w:p>
        </w:tc>
      </w:tr>
      <w:tr>
        <w:tblPrEx>
          <w:tblCellMar>
            <w:top w:w="0" w:type="dxa"/>
            <w:left w:w="0" w:type="dxa"/>
            <w:bottom w:w="0" w:type="dxa"/>
            <w:right w:w="0" w:type="dxa"/>
          </w:tblCellMar>
        </w:tblPrEx>
        <w:trPr>
          <w:trHeight w:val="37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　</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型号参数</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114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固体蓄热锅炉（美砖蓄热）</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功率800KW</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主机参数详细后附主机参数要求</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主机参数详细后附主机参数要求</w:t>
            </w:r>
          </w:p>
        </w:tc>
      </w:tr>
      <w:tr>
        <w:tblPrEx>
          <w:tblCellMar>
            <w:top w:w="0" w:type="dxa"/>
            <w:left w:w="0" w:type="dxa"/>
            <w:bottom w:w="0" w:type="dxa"/>
            <w:right w:w="0" w:type="dxa"/>
          </w:tblCellMar>
        </w:tblPrEx>
        <w:trPr>
          <w:trHeight w:val="85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膨胀水箱</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w:t>
            </w:r>
            <w:r>
              <w:rPr>
                <w:rStyle w:val="20"/>
                <w:lang w:val="en-US" w:eastAsia="zh-CN" w:bidi="ar"/>
              </w:rPr>
              <w:t>2m³</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1.材质：不锈钢:V=2m3：配套排污阀、进水阀及浮球阀</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7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供暖循环水泵</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ISG80-160</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流量Q=65m2/h,扬程H=32m,功率N=7.5KW</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1用1备</w:t>
            </w:r>
          </w:p>
        </w:tc>
      </w:tr>
      <w:tr>
        <w:tblPrEx>
          <w:tblCellMar>
            <w:top w:w="0" w:type="dxa"/>
            <w:left w:w="0" w:type="dxa"/>
            <w:bottom w:w="0" w:type="dxa"/>
            <w:right w:w="0" w:type="dxa"/>
          </w:tblCellMar>
        </w:tblPrEx>
        <w:trPr>
          <w:trHeight w:val="114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阀门（循环水泵配套）</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1.类型:法兰蝶阀</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3.型号、规格:D347F-16C，DN80，PN1.6,t=150℃</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5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止回阀（循环水泵配套)</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1.类型:止回阀</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3.型号DN80，PN1.6,t=150℃</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2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软连接（循环水泵配套)</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型号DN80</w:t>
            </w:r>
            <w:r>
              <w:rPr>
                <w:rStyle w:val="20"/>
                <w:lang w:val="en-US" w:eastAsia="zh-CN" w:bidi="ar"/>
              </w:rPr>
              <w:t>，</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PN1.6,t=150℃</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7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全自动软水器</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2T</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1.类型:Q=2t/h,出水残硬度≤0.03mmol/L</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7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定压补水泵</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ISG50-160A </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流量Q=8.2m2/h,扬程H=29m,功率N=2.2KW</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重型，含配套电器件</w:t>
            </w:r>
          </w:p>
        </w:tc>
      </w:tr>
      <w:tr>
        <w:tblPrEx>
          <w:tblCellMar>
            <w:top w:w="0" w:type="dxa"/>
            <w:left w:w="0" w:type="dxa"/>
            <w:bottom w:w="0" w:type="dxa"/>
            <w:right w:w="0" w:type="dxa"/>
          </w:tblCellMar>
        </w:tblPrEx>
        <w:trPr>
          <w:trHeight w:val="28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2.2KW</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（补水定压控制）</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14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阀门（补水泵配套）</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1.类型:法兰蝶阀</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3.型号、规格:D347F-16C，DN50，PN1.6,t=150℃</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5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止回阀（补水泵配套)</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1.类型:立式止回阀</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3.型号DN50，PN1.6,t=150℃</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7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软连接（补水泵配套)</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w:t>
            </w:r>
            <w:r>
              <w:rPr>
                <w:rStyle w:val="20"/>
                <w:lang w:val="en-US" w:eastAsia="zh-CN" w:bidi="ar"/>
              </w:rPr>
              <w:t>50，</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PN1.6,t=150℃</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7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温度计（双金属）</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型号Y100</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测量范围0-200℃（含表弯、阀门）</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压力表</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0-1.6MPA</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0-1.6MPA</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系统管道</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89*3.5</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40米</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系统管道</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DN65</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76*3</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60米</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系统管道</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56*3</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60米</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支架（槽钢）</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8号槽钢</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8号槽钢</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60米</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电缆（6平方）</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6*3国标铜芯</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6*3国标铜芯</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电缆（4平方）</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4*3国标铜芯</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4*3国标铜芯</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电缆（2.5平方）</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2.5*3国标铜芯</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2.5*3国标铜芯</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45米</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供暖系统其余配件</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弯头、三通等</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弯头、三通等</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60" w:hRule="atLeast"/>
        </w:trPr>
        <w:tc>
          <w:tcPr>
            <w:tcW w:w="12260" w:type="dxa"/>
            <w:gridSpan w:val="1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电力施工-机电部份</w:t>
            </w:r>
          </w:p>
        </w:tc>
      </w:tr>
      <w:tr>
        <w:tblPrEx>
          <w:tblCellMar>
            <w:top w:w="0" w:type="dxa"/>
            <w:left w:w="0" w:type="dxa"/>
            <w:bottom w:w="0" w:type="dxa"/>
            <w:right w:w="0" w:type="dxa"/>
          </w:tblCellMar>
        </w:tblPrEx>
        <w:trPr>
          <w:trHeight w:val="372" w:hRule="atLeast"/>
        </w:trPr>
        <w:tc>
          <w:tcPr>
            <w:tcW w:w="11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　</w:t>
            </w:r>
          </w:p>
        </w:tc>
        <w:tc>
          <w:tcPr>
            <w:tcW w:w="23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6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型号参数</w:t>
            </w:r>
          </w:p>
        </w:tc>
        <w:tc>
          <w:tcPr>
            <w:tcW w:w="25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18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7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375" w:hRule="atLeast"/>
        </w:trPr>
        <w:tc>
          <w:tcPr>
            <w:tcW w:w="1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3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6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5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7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57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10KV高压电缆</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高压电缆ZR-YJV22-8.7/15-3*150</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地埋高压</w:t>
            </w:r>
          </w:p>
        </w:tc>
      </w:tr>
      <w:tr>
        <w:tblPrEx>
          <w:tblCellMar>
            <w:top w:w="0" w:type="dxa"/>
            <w:left w:w="0" w:type="dxa"/>
            <w:bottom w:w="0" w:type="dxa"/>
            <w:right w:w="0" w:type="dxa"/>
          </w:tblCellMar>
        </w:tblPrEx>
        <w:trPr>
          <w:trHeight w:val="69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地埋穿线管</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玻璃钢DN110</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7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开挖及回填</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0.6米宽，1.5米深，上60公平铺设警示带</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变压器S13-100kVA</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电线杆</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电杆φ190×1200　</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架空线</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10KV-120#绝缘导线</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42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100KVA变压器其它附件</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变压器护套、槽钢、悬瓶、球头挂环、故障指示器、避雷器、A,B,C标识牌等所有辅机</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42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电气系统</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高压配电柜</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进、出线×2个、PT、计量（按具体供货厂家自行设计）</w:t>
            </w:r>
            <w:r>
              <w:rPr>
                <w:rStyle w:val="20"/>
                <w:lang w:val="en-US" w:eastAsia="zh-CN" w:bidi="ar"/>
              </w:rPr>
              <w:t>　</w:t>
            </w:r>
          </w:p>
        </w:tc>
      </w:tr>
      <w:tr>
        <w:tblPrEx>
          <w:tblCellMar>
            <w:top w:w="0" w:type="dxa"/>
            <w:left w:w="0" w:type="dxa"/>
            <w:bottom w:w="0" w:type="dxa"/>
            <w:right w:w="0" w:type="dxa"/>
          </w:tblCellMar>
        </w:tblPrEx>
        <w:trPr>
          <w:trHeight w:val="49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电气调试</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打压出送电报告</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70"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自控系统</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自控系统集成及远程控制</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包含远程控制系统</w:t>
            </w:r>
          </w:p>
        </w:tc>
      </w:tr>
      <w:tr>
        <w:tblPrEx>
          <w:tblCellMar>
            <w:top w:w="0" w:type="dxa"/>
            <w:left w:w="0" w:type="dxa"/>
            <w:bottom w:w="0" w:type="dxa"/>
            <w:right w:w="0" w:type="dxa"/>
          </w:tblCellMar>
        </w:tblPrEx>
        <w:trPr>
          <w:trHeight w:val="312" w:hRule="atLeast"/>
        </w:trPr>
        <w:tc>
          <w:tcPr>
            <w:tcW w:w="122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w:t>
            </w:r>
          </w:p>
        </w:tc>
      </w:tr>
      <w:tr>
        <w:tblPrEx>
          <w:tblCellMar>
            <w:top w:w="0" w:type="dxa"/>
            <w:left w:w="0" w:type="dxa"/>
            <w:bottom w:w="0" w:type="dxa"/>
            <w:right w:w="0" w:type="dxa"/>
          </w:tblCellMar>
        </w:tblPrEx>
        <w:trPr>
          <w:trHeight w:val="938" w:hRule="atLeast"/>
        </w:trPr>
        <w:tc>
          <w:tcPr>
            <w:tcW w:w="122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1、热力管道系统：业主负责将供热主管网引如锅炉房内2米内，达到城市供热管道工程施工及验收规范标准。可能会涉及部分管道小微调整，此方案没做预算，但金额不会很高。</w:t>
            </w:r>
          </w:p>
        </w:tc>
      </w:tr>
      <w:tr>
        <w:tblPrEx>
          <w:tblCellMar>
            <w:top w:w="0" w:type="dxa"/>
            <w:left w:w="0" w:type="dxa"/>
            <w:bottom w:w="0" w:type="dxa"/>
            <w:right w:w="0" w:type="dxa"/>
          </w:tblCellMar>
        </w:tblPrEx>
        <w:trPr>
          <w:trHeight w:val="623" w:hRule="atLeast"/>
        </w:trPr>
        <w:tc>
          <w:tcPr>
            <w:tcW w:w="122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jc w:val="center"/>
              <w:textAlignment w:val="center"/>
              <w:rPr>
                <w:rFonts w:hint="default"/>
              </w:rPr>
            </w:pPr>
            <w:r>
              <w:rPr>
                <w:rFonts w:hint="eastAsia"/>
                <w:lang w:val="en-US" w:eastAsia="zh-CN"/>
              </w:rPr>
              <w:t>自来水系统：业主负责将市政供用水引至设备用房内一米安装水表及阀门，阀门水表以后由供货方负责组织施工。</w:t>
            </w:r>
          </w:p>
        </w:tc>
      </w:tr>
      <w:tr>
        <w:tblPrEx>
          <w:tblCellMar>
            <w:top w:w="0" w:type="dxa"/>
            <w:left w:w="0" w:type="dxa"/>
            <w:bottom w:w="0" w:type="dxa"/>
            <w:right w:w="0" w:type="dxa"/>
          </w:tblCellMar>
        </w:tblPrEx>
        <w:trPr>
          <w:trHeight w:val="623" w:hRule="atLeast"/>
        </w:trPr>
        <w:tc>
          <w:tcPr>
            <w:tcW w:w="122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numId w:val="0"/>
              </w:numPr>
              <w:suppressLineNumbers w:val="0"/>
              <w:jc w:val="both"/>
              <w:textAlignment w:val="center"/>
              <w:rPr>
                <w:rFonts w:hint="eastAsia"/>
                <w:lang w:val="en-US" w:eastAsia="zh-CN"/>
              </w:rPr>
            </w:pPr>
          </w:p>
        </w:tc>
      </w:tr>
      <w:tr>
        <w:tblPrEx>
          <w:tblCellMar>
            <w:top w:w="0" w:type="dxa"/>
            <w:left w:w="0" w:type="dxa"/>
            <w:bottom w:w="0" w:type="dxa"/>
            <w:right w:w="0" w:type="dxa"/>
          </w:tblCellMar>
        </w:tblPrEx>
        <w:trPr>
          <w:gridAfter w:val="1"/>
          <w:wAfter w:w="300" w:type="dxa"/>
          <w:trHeight w:val="285" w:hRule="atLeast"/>
        </w:trPr>
        <w:tc>
          <w:tcPr>
            <w:tcW w:w="1196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消杀库机房设备配置</w:t>
            </w:r>
          </w:p>
        </w:tc>
      </w:tr>
      <w:tr>
        <w:tblPrEx>
          <w:tblCellMar>
            <w:top w:w="0" w:type="dxa"/>
            <w:left w:w="0" w:type="dxa"/>
            <w:bottom w:w="0" w:type="dxa"/>
            <w:right w:w="0" w:type="dxa"/>
          </w:tblCellMar>
        </w:tblPrEx>
        <w:trPr>
          <w:gridAfter w:val="1"/>
          <w:wAfter w:w="300" w:type="dxa"/>
          <w:trHeight w:val="285" w:hRule="atLeast"/>
        </w:trPr>
        <w:tc>
          <w:tcPr>
            <w:tcW w:w="1196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供暖锅炉系统参数清单</w:t>
            </w:r>
          </w:p>
        </w:tc>
      </w:tr>
      <w:tr>
        <w:tblPrEx>
          <w:tblCellMar>
            <w:top w:w="0" w:type="dxa"/>
            <w:left w:w="0" w:type="dxa"/>
            <w:bottom w:w="0" w:type="dxa"/>
            <w:right w:w="0" w:type="dxa"/>
          </w:tblCellMar>
        </w:tblPrEx>
        <w:trPr>
          <w:gridAfter w:val="1"/>
          <w:wAfter w:w="300" w:type="dxa"/>
          <w:trHeight w:val="372" w:hRule="atLeast"/>
        </w:trPr>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　</w:t>
            </w:r>
          </w:p>
        </w:tc>
        <w:tc>
          <w:tcPr>
            <w:tcW w:w="22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5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型号参数</w:t>
            </w:r>
          </w:p>
        </w:tc>
        <w:tc>
          <w:tcPr>
            <w:tcW w:w="25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18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6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CellMar>
            <w:top w:w="0" w:type="dxa"/>
            <w:left w:w="0" w:type="dxa"/>
            <w:bottom w:w="0" w:type="dxa"/>
            <w:right w:w="0" w:type="dxa"/>
          </w:tblCellMar>
        </w:tblPrEx>
        <w:trPr>
          <w:gridAfter w:val="1"/>
          <w:wAfter w:w="300" w:type="dxa"/>
          <w:trHeight w:val="375" w:hRule="atLeast"/>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5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8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6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gridAfter w:val="1"/>
          <w:wAfter w:w="300" w:type="dxa"/>
          <w:trHeight w:val="114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固体蓄热锅炉（美砖蓄热）</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功率1000KW</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主机参数详细后附主机参数要求</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主机参数详细后附主机参数要求</w:t>
            </w:r>
          </w:p>
        </w:tc>
      </w:tr>
      <w:tr>
        <w:tblPrEx>
          <w:tblCellMar>
            <w:top w:w="0" w:type="dxa"/>
            <w:left w:w="0" w:type="dxa"/>
            <w:bottom w:w="0" w:type="dxa"/>
            <w:right w:w="0" w:type="dxa"/>
          </w:tblCellMar>
        </w:tblPrEx>
        <w:trPr>
          <w:gridAfter w:val="1"/>
          <w:wAfter w:w="300" w:type="dxa"/>
          <w:trHeight w:val="855"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膨胀水箱</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V=2m³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1.材质：不锈钢:V=2m3：配套排污阀、进水阀及浮球阀</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57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供暖循环水泵</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ISG100-160A</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流量Q=93.5m2/h,扬程H=28m,功率N=11KW</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1用1备</w:t>
            </w:r>
          </w:p>
        </w:tc>
      </w:tr>
      <w:tr>
        <w:tblPrEx>
          <w:tblCellMar>
            <w:top w:w="0" w:type="dxa"/>
            <w:left w:w="0" w:type="dxa"/>
            <w:bottom w:w="0" w:type="dxa"/>
            <w:right w:w="0" w:type="dxa"/>
          </w:tblCellMar>
        </w:tblPrEx>
        <w:trPr>
          <w:gridAfter w:val="1"/>
          <w:wAfter w:w="300" w:type="dxa"/>
          <w:trHeight w:val="114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阀门（循环水泵配套）</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1.类型:法兰蝶阀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3.型号、规格:D347F-16C，DN100，PN1.6,t=150℃</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855"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止回阀（循环水泵配套)</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1.类型:止回阀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3.型号DN100，PN1.6,t=150℃</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72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软连接（循环水泵配套)</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型号DN80，</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PN1.6,t=150℃</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74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全自动软水器</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2T</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1.类型:Q=2t/h,出水残硬度≤0.03mmol/L</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57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定压补水泵</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ISG50-160A </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流量Q=8.2m2/h,扬程H=29m,功率N=2.2KW</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72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2.2KW</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（补水定压控制）</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重型，含配套电器件</w:t>
            </w:r>
          </w:p>
        </w:tc>
      </w:tr>
      <w:tr>
        <w:tblPrEx>
          <w:tblCellMar>
            <w:top w:w="0" w:type="dxa"/>
            <w:left w:w="0" w:type="dxa"/>
            <w:bottom w:w="0" w:type="dxa"/>
            <w:right w:w="0" w:type="dxa"/>
          </w:tblCellMar>
        </w:tblPrEx>
        <w:trPr>
          <w:gridAfter w:val="1"/>
          <w:wAfter w:w="300" w:type="dxa"/>
          <w:trHeight w:val="114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阀门（补水泵配套）</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1.类型:法兰蝶阀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3.型号、规格:D347F-16C，DN50，PN1.6,t=150℃</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855"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止回阀（补水泵配套)</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1.类型:立式止回阀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2.材质:碳钢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3.型号DN50，PN1.6,t=150℃</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57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软连接（补水泵配套)</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型号DN50，</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PN1.6,t=150℃</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57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温度计（双金属）</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型号Y100</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测量范围0-200℃（含表弯、阀门）</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300" w:type="dxa"/>
          <w:trHeight w:val="66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压力表</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0-1.6MPA</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0-1.6MPA</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300" w:type="dxa"/>
          <w:trHeight w:val="66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系统管道</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300" w:type="dxa"/>
          <w:trHeight w:val="66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系统管道</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89*3.5</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40米</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300" w:type="dxa"/>
          <w:trHeight w:val="66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系统管道</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DN65</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76*3</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300" w:type="dxa"/>
          <w:trHeight w:val="66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系统管道</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56*3</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300" w:type="dxa"/>
          <w:trHeight w:val="66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支架（槽钢）</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8号槽钢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8号槽钢</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60米</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300" w:type="dxa"/>
          <w:trHeight w:val="66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电缆（6平方）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6*3国标铜芯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6*3国标铜芯</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300" w:type="dxa"/>
          <w:trHeight w:val="66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电缆（4平方）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4*3国标铜芯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4*3国标铜芯</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300" w:type="dxa"/>
          <w:trHeight w:val="66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电缆（2.5平方）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2.5*3国标铜芯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2.5*3国标铜芯</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45米</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300" w:type="dxa"/>
          <w:trHeight w:val="735"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供暖系统其余配件</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弯头、三通等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弯头、三通等</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660" w:hRule="atLeast"/>
        </w:trPr>
        <w:tc>
          <w:tcPr>
            <w:tcW w:w="11960" w:type="dxa"/>
            <w:gridSpan w:val="11"/>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电力施工-机电部份</w:t>
            </w:r>
          </w:p>
        </w:tc>
      </w:tr>
      <w:tr>
        <w:tblPrEx>
          <w:tblCellMar>
            <w:top w:w="0" w:type="dxa"/>
            <w:left w:w="0" w:type="dxa"/>
            <w:bottom w:w="0" w:type="dxa"/>
            <w:right w:w="0" w:type="dxa"/>
          </w:tblCellMar>
        </w:tblPrEx>
        <w:trPr>
          <w:gridAfter w:val="1"/>
          <w:wAfter w:w="300" w:type="dxa"/>
          <w:trHeight w:val="372" w:hRule="atLeast"/>
        </w:trPr>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　</w:t>
            </w:r>
          </w:p>
        </w:tc>
        <w:tc>
          <w:tcPr>
            <w:tcW w:w="22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5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型号参数</w:t>
            </w:r>
          </w:p>
        </w:tc>
        <w:tc>
          <w:tcPr>
            <w:tcW w:w="25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18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6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CellMar>
            <w:top w:w="0" w:type="dxa"/>
            <w:left w:w="0" w:type="dxa"/>
            <w:bottom w:w="0" w:type="dxa"/>
            <w:right w:w="0" w:type="dxa"/>
          </w:tblCellMar>
        </w:tblPrEx>
        <w:trPr>
          <w:gridAfter w:val="1"/>
          <w:wAfter w:w="300" w:type="dxa"/>
          <w:trHeight w:val="375" w:hRule="atLeast"/>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5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5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8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6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gridAfter w:val="1"/>
          <w:wAfter w:w="300" w:type="dxa"/>
          <w:trHeight w:val="57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10KV高压电缆</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高压电缆ZR-YJV22-8.7/15-3*150</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地埋高压</w:t>
            </w:r>
          </w:p>
        </w:tc>
      </w:tr>
      <w:tr>
        <w:tblPrEx>
          <w:tblCellMar>
            <w:top w:w="0" w:type="dxa"/>
            <w:left w:w="0" w:type="dxa"/>
            <w:bottom w:w="0" w:type="dxa"/>
            <w:right w:w="0" w:type="dxa"/>
          </w:tblCellMar>
        </w:tblPrEx>
        <w:trPr>
          <w:gridAfter w:val="1"/>
          <w:wAfter w:w="300" w:type="dxa"/>
          <w:trHeight w:val="69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地埋穿线管</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玻璃钢DN110</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57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开挖及回填</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0.6米宽，1.5米深，上60公平铺设警示带</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60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变压器S13-100kVA</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60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电线杆</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电杆φ190×1200　</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60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架空线</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10KV-120#绝缘导线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1425"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100KVA变压器其它附件</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变压器护套、槽钢、悬瓶、球头挂环、故障指示器、避雷器、A,B,C标识牌等所有辅机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1425"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电气系统</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高压配电柜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进、出线×2个、PT、计量（按具体供货厂家自行设计）　</w:t>
            </w:r>
          </w:p>
        </w:tc>
      </w:tr>
      <w:tr>
        <w:tblPrEx>
          <w:tblCellMar>
            <w:top w:w="0" w:type="dxa"/>
            <w:left w:w="0" w:type="dxa"/>
            <w:bottom w:w="0" w:type="dxa"/>
            <w:right w:w="0" w:type="dxa"/>
          </w:tblCellMar>
        </w:tblPrEx>
        <w:trPr>
          <w:gridAfter w:val="1"/>
          <w:wAfter w:w="300" w:type="dxa"/>
          <w:trHeight w:val="495"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电气调试</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打压出送电报告</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300" w:type="dxa"/>
          <w:trHeight w:val="57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自控系统</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自控系统集成及远程控制</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包含远程控制系统</w:t>
            </w:r>
          </w:p>
        </w:tc>
      </w:tr>
      <w:tr>
        <w:tblPrEx>
          <w:tblCellMar>
            <w:top w:w="0" w:type="dxa"/>
            <w:left w:w="0" w:type="dxa"/>
            <w:bottom w:w="0" w:type="dxa"/>
            <w:right w:w="0" w:type="dxa"/>
          </w:tblCellMar>
        </w:tblPrEx>
        <w:trPr>
          <w:gridAfter w:val="1"/>
          <w:wAfter w:w="300" w:type="dxa"/>
          <w:trHeight w:val="312" w:hRule="atLeast"/>
        </w:trPr>
        <w:tc>
          <w:tcPr>
            <w:tcW w:w="119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w:t>
            </w:r>
          </w:p>
        </w:tc>
      </w:tr>
      <w:tr>
        <w:tblPrEx>
          <w:tblCellMar>
            <w:top w:w="0" w:type="dxa"/>
            <w:left w:w="0" w:type="dxa"/>
            <w:bottom w:w="0" w:type="dxa"/>
            <w:right w:w="0" w:type="dxa"/>
          </w:tblCellMar>
        </w:tblPrEx>
        <w:trPr>
          <w:gridAfter w:val="1"/>
          <w:wAfter w:w="300" w:type="dxa"/>
          <w:trHeight w:val="938" w:hRule="atLeast"/>
        </w:trPr>
        <w:tc>
          <w:tcPr>
            <w:tcW w:w="119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1、热力管道系统：业主负责将供热主管网引如锅炉房内2米内，达到城市供热管道工程施工及验收规范标准。可能会涉及部分管道小微调整，此方案没做预算，但金额不会很</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高。</w:t>
            </w:r>
          </w:p>
        </w:tc>
      </w:tr>
      <w:tr>
        <w:tblPrEx>
          <w:tblCellMar>
            <w:top w:w="0" w:type="dxa"/>
            <w:left w:w="0" w:type="dxa"/>
            <w:bottom w:w="0" w:type="dxa"/>
            <w:right w:w="0" w:type="dxa"/>
          </w:tblCellMar>
        </w:tblPrEx>
        <w:trPr>
          <w:gridAfter w:val="1"/>
          <w:wAfter w:w="300" w:type="dxa"/>
          <w:trHeight w:val="623" w:hRule="atLeast"/>
        </w:trPr>
        <w:tc>
          <w:tcPr>
            <w:tcW w:w="119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、自来水系统：业主负责将市政供用水引至设备用房内一米安装水表及阀门，阀门水表以后由供货方负责组织施工。</w:t>
            </w:r>
          </w:p>
        </w:tc>
      </w:tr>
    </w:tbl>
    <w:p>
      <w:pPr>
        <w:pStyle w:val="3"/>
        <w:ind w:left="0" w:leftChars="0" w:firstLine="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注：招标参数无指向任何品牌型号，如招标参数与某家参数雷同，仅供参考。</w:t>
      </w:r>
    </w:p>
    <w:p>
      <w:pPr>
        <w:pStyle w:val="2"/>
        <w:rPr>
          <w:rFonts w:hint="eastAsia" w:ascii="宋体" w:hAnsi="宋体" w:eastAsia="宋体" w:cs="宋体"/>
          <w:b w:val="0"/>
          <w:bCs w:val="0"/>
          <w:sz w:val="28"/>
          <w:szCs w:val="28"/>
        </w:rPr>
      </w:pPr>
    </w:p>
    <w:p>
      <w:pPr>
        <w:rPr>
          <w:rFonts w:hint="eastAsia" w:ascii="宋体" w:hAnsi="宋体" w:eastAsia="宋体" w:cs="宋体"/>
          <w:b w:val="0"/>
          <w:bCs w:val="0"/>
          <w:sz w:val="28"/>
          <w:szCs w:val="28"/>
        </w:rPr>
      </w:pPr>
    </w:p>
    <w:p>
      <w:pPr>
        <w:pStyle w:val="2"/>
        <w:rPr>
          <w:rFonts w:hint="eastAsia" w:ascii="宋体" w:hAnsi="宋体" w:eastAsia="宋体" w:cs="宋体"/>
          <w:b w:val="0"/>
          <w:bCs w:val="0"/>
          <w:sz w:val="28"/>
          <w:szCs w:val="28"/>
        </w:rPr>
      </w:pPr>
    </w:p>
    <w:p>
      <w:pPr>
        <w:rPr>
          <w:rFonts w:hint="eastAsia" w:ascii="宋体" w:hAnsi="宋体" w:eastAsia="宋体" w:cs="宋体"/>
          <w:b w:val="0"/>
          <w:bCs w:val="0"/>
          <w:sz w:val="28"/>
          <w:szCs w:val="28"/>
        </w:rPr>
      </w:pPr>
    </w:p>
    <w:p>
      <w:pPr>
        <w:pStyle w:val="2"/>
        <w:rPr>
          <w:rFonts w:hint="eastAsia" w:ascii="宋体" w:hAnsi="宋体" w:eastAsia="宋体" w:cs="宋体"/>
          <w:b w:val="0"/>
          <w:bCs w:val="0"/>
          <w:sz w:val="28"/>
          <w:szCs w:val="28"/>
        </w:rPr>
      </w:pPr>
    </w:p>
    <w:p>
      <w:pPr>
        <w:rPr>
          <w:rFonts w:hint="eastAsia" w:ascii="宋体" w:hAnsi="宋体" w:eastAsia="宋体" w:cs="宋体"/>
          <w:b w:val="0"/>
          <w:bCs w:val="0"/>
          <w:sz w:val="28"/>
          <w:szCs w:val="28"/>
        </w:rPr>
      </w:pPr>
    </w:p>
    <w:p>
      <w:pPr>
        <w:pStyle w:val="2"/>
        <w:rPr>
          <w:rFonts w:hint="eastAsia" w:ascii="宋体" w:hAnsi="宋体" w:eastAsia="宋体" w:cs="宋体"/>
          <w:b w:val="0"/>
          <w:bCs w:val="0"/>
          <w:sz w:val="28"/>
          <w:szCs w:val="28"/>
        </w:rPr>
      </w:pPr>
    </w:p>
    <w:p>
      <w:pPr>
        <w:rPr>
          <w:rFonts w:hint="eastAsia" w:ascii="宋体" w:hAnsi="宋体" w:eastAsia="宋体" w:cs="宋体"/>
          <w:b w:val="0"/>
          <w:bCs w:val="0"/>
          <w:sz w:val="28"/>
          <w:szCs w:val="28"/>
        </w:rPr>
      </w:pPr>
    </w:p>
    <w:p>
      <w:pPr>
        <w:pStyle w:val="2"/>
        <w:rPr>
          <w:rFonts w:hint="eastAsia"/>
        </w:rPr>
      </w:pPr>
    </w:p>
    <w:tbl>
      <w:tblPr>
        <w:tblpPr w:leftFromText="180" w:rightFromText="180" w:vertAnchor="text" w:horzAnchor="page" w:tblpX="1918" w:tblpY="403"/>
        <w:tblOverlap w:val="never"/>
        <w:tblW w:w="8400" w:type="dxa"/>
        <w:tblInd w:w="0" w:type="dxa"/>
        <w:shd w:val="clear"/>
        <w:tblLayout w:type="autofit"/>
        <w:tblCellMar>
          <w:top w:w="0" w:type="dxa"/>
          <w:left w:w="108" w:type="dxa"/>
          <w:bottom w:w="0" w:type="dxa"/>
          <w:right w:w="108" w:type="dxa"/>
        </w:tblCellMar>
      </w:tblPr>
      <w:tblGrid>
        <w:gridCol w:w="2055"/>
        <w:gridCol w:w="2115"/>
        <w:gridCol w:w="2115"/>
        <w:gridCol w:w="2115"/>
      </w:tblGrid>
      <w:tr>
        <w:tblPrEx>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地块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1#服务中心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2#服务中心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消杀库</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面积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层高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计算热负荷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用途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办公楼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办公楼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办公楼</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热负荷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1000KW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400KW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500KW</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设备功率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1600KW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800KW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1000KW</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设备放热量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900KW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400KW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500KW</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设备日蓄热量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10.8MWh</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4.8MWh</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6MWh</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设备电压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10KV</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10KV</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10KV</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额定出水温度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回水温度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设计压力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＜1.0MPa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＜1.0MPa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＜1.0MPa</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蓄热材料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92%氧化镁砖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92%氧化镁砖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92%氧化镁砖</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蓄热密度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ρ＞2.95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ρ＞2.95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ρ＞2.95</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加热材料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电热合金0Cr25Al5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电热合金0Cr25Al5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电热合金0Cr25Al5</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发热丝线径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φ＞5mm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φ＞5mm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φ＞5mm</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换热器类型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管壳式气水换热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管壳式气水换热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管壳式气水换热</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换热器材质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钢制翅片式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钢制翅片式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钢制翅片式</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对流风机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F级高温风机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F级高温风机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F级高温风机</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风机功率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≥7.5KW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≥7.5KW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≥7.5KW</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保温材料1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高铝保温棉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高铝保温棉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高铝保温棉</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保温材料2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硅酸钙板材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硅酸钙板材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硅酸钙板材</w:t>
            </w:r>
          </w:p>
        </w:tc>
      </w:tr>
      <w:tr>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保温厚度</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顶部：＞400mm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四周：＞300mm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底部：＞600mm</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顶部：＞400mm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四周：＞300mm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底部：＞600mm</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顶部：＞400mm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四周：＞300mm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底部：＞600mm</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自控设备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PLC自控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PLC自控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PLC自控</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自控系统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PLC软件程序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PLC软件程序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PLC软件程序</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输出设备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≥9寸触摸屏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≥9寸触摸屏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≥9寸触摸屏</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系统软件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自主知识产权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自主知识产权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自主知识产权</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设备知识产权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自主发明专利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自主发明专利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自主发明专利</w:t>
            </w:r>
          </w:p>
        </w:tc>
      </w:tr>
    </w:tbl>
    <w:p>
      <w:pPr>
        <w:spacing w:line="360" w:lineRule="exact"/>
        <w:rPr>
          <w:rFonts w:hint="eastAsia" w:ascii="宋体" w:hAnsi="宋体" w:eastAsia="宋体" w:cs="宋体"/>
          <w:b w:val="0"/>
          <w:bCs w:val="0"/>
          <w:color w:val="auto"/>
          <w:sz w:val="28"/>
          <w:szCs w:val="28"/>
          <w:highlight w:val="none"/>
          <w:lang w:val="en-US" w:eastAsia="zh-CN"/>
        </w:rPr>
      </w:pPr>
    </w:p>
    <w:p>
      <w:pPr>
        <w:spacing w:line="360" w:lineRule="exact"/>
        <w:rPr>
          <w:rFonts w:hint="eastAsia" w:ascii="宋体" w:hAnsi="宋体" w:eastAsia="宋体" w:cs="宋体"/>
          <w:b w:val="0"/>
          <w:bCs w:val="0"/>
          <w:color w:val="auto"/>
          <w:sz w:val="28"/>
          <w:szCs w:val="28"/>
          <w:highlight w:val="none"/>
          <w:lang w:val="en-US" w:eastAsia="zh-CN"/>
        </w:rPr>
      </w:pPr>
    </w:p>
    <w:p>
      <w:pPr>
        <w:spacing w:line="360" w:lineRule="exact"/>
        <w:rPr>
          <w:rFonts w:hint="eastAsia" w:ascii="宋体" w:hAnsi="宋体" w:eastAsia="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 xml:space="preserve">                   </w:t>
      </w: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ind w:firstLine="4760" w:firstLineChars="1700"/>
        <w:rPr>
          <w:rFonts w:hint="eastAsia" w:ascii="宋体" w:hAnsi="宋体" w:cs="宋体"/>
          <w:b w:val="0"/>
          <w:bCs w:val="0"/>
          <w:color w:val="auto"/>
          <w:sz w:val="28"/>
          <w:szCs w:val="28"/>
          <w:highlight w:val="none"/>
          <w:lang w:val="en-US" w:eastAsia="zh-CN"/>
        </w:rPr>
      </w:pPr>
    </w:p>
    <w:p>
      <w:pPr>
        <w:spacing w:line="360" w:lineRule="exac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rPr>
        <w:t>供货期：</w:t>
      </w:r>
      <w:r>
        <w:rPr>
          <w:rFonts w:hint="eastAsia" w:ascii="宋体" w:hAnsi="宋体" w:eastAsia="宋体" w:cs="宋体"/>
          <w:b w:val="0"/>
          <w:bCs w:val="0"/>
          <w:color w:val="auto"/>
          <w:sz w:val="28"/>
          <w:szCs w:val="28"/>
          <w:highlight w:val="none"/>
          <w:lang w:val="en-US" w:eastAsia="zh-CN"/>
        </w:rPr>
        <w:t>20天</w:t>
      </w:r>
    </w:p>
    <w:p>
      <w:pPr>
        <w:spacing w:line="360" w:lineRule="exac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二、付款方式：签订合同后支付合同价款30%预付款，货物出库后根据供货商提供的出库单支付合同价款30%，安装完毕，设备验收合格正常使用后支付至97%合同款，剩余3%作为质保金，待质保期结束后支付。</w:t>
      </w:r>
    </w:p>
    <w:p>
      <w:pPr>
        <w:spacing w:line="360" w:lineRule="exac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三、质保期：2年，质保金3%。</w:t>
      </w:r>
    </w:p>
    <w:p>
      <w:pPr>
        <w:spacing w:line="360" w:lineRule="exac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rPr>
        <w:t>四、验收单位：</w:t>
      </w:r>
      <w:r>
        <w:rPr>
          <w:rFonts w:hint="eastAsia" w:ascii="宋体" w:hAnsi="宋体" w:eastAsia="宋体" w:cs="宋体"/>
          <w:b w:val="0"/>
          <w:bCs w:val="0"/>
          <w:color w:val="auto"/>
          <w:sz w:val="28"/>
          <w:szCs w:val="28"/>
          <w:highlight w:val="none"/>
          <w:lang w:val="en-US" w:eastAsia="zh-CN"/>
        </w:rPr>
        <w:t>莎车工业园区管理委员会</w:t>
      </w:r>
    </w:p>
    <w:p>
      <w:pPr>
        <w:spacing w:line="360" w:lineRule="exac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rPr>
        <w:t>五、验收标准：应与技术资料及标书技术文件一致，</w:t>
      </w:r>
      <w:r>
        <w:rPr>
          <w:rFonts w:hint="eastAsia" w:ascii="宋体" w:hAnsi="宋体" w:eastAsia="宋体" w:cs="宋体"/>
          <w:b w:val="0"/>
          <w:bCs w:val="0"/>
          <w:color w:val="auto"/>
          <w:sz w:val="28"/>
          <w:szCs w:val="28"/>
          <w:highlight w:val="none"/>
          <w:lang w:val="en-US" w:eastAsia="zh-CN"/>
        </w:rPr>
        <w:t>电力接通后能正常运行</w:t>
      </w:r>
      <w:r>
        <w:rPr>
          <w:rFonts w:hint="eastAsia" w:ascii="宋体" w:hAnsi="宋体" w:eastAsia="宋体" w:cs="宋体"/>
          <w:b w:val="0"/>
          <w:bCs w:val="0"/>
          <w:color w:val="auto"/>
          <w:sz w:val="28"/>
          <w:szCs w:val="28"/>
          <w:highlight w:val="none"/>
          <w:lang w:val="en-US"/>
        </w:rPr>
        <w:t>，应符合我国有关技术规范和技术标准</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rPr>
        <w:t>如提供货物验收不合格，所有损失由供货方自己承担。</w:t>
      </w:r>
    </w:p>
    <w:p>
      <w:pPr>
        <w:spacing w:line="360" w:lineRule="exac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六、相关技术规范及技术标准</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1法规</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除本文件特殊要求外，整个项目的供货将按照中国现行《锅炉安全技术监察规程》（TSG G0001-2012）的要求进行设计、制造、安装、检验包装、安装、调试、运行操作、维护、验证。</w:t>
      </w:r>
      <w:bookmarkStart w:id="0" w:name="_Toc513898438"/>
      <w:bookmarkEnd w:id="0"/>
      <w:bookmarkStart w:id="1" w:name="_Toc5973892"/>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2标准</w:t>
      </w:r>
      <w:bookmarkEnd w:id="1"/>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（1）锅炉的技术要求：</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锅炉本体受压元件的制造及总装按GB/T16508.4-2013标准进行,并符合TSG G0001-2012《锅炉安全技术监察规程》。</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筒体纵缝进行20％射线探伤，探伤按NB/T47013.2-2015标准，射线检测技术等级不低于AB级，焊接接头质量等级不低于Ⅱ级。</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水压试验应符合GB/T16508.1第6.7.2条的规定取试验压力为1.2MPa。</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（2）锅炉设计制造安装与检验按下列标准：</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TSG G0001-2012《锅炉安全技术监察规程》</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TSG G0002-2010《锅炉节能技术监督管理规程》</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TSG G0003-2010《工业锅炉能效测试与评价规则》</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GB24500-2009《工业锅炉能效限定值及能效等级》</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NB/T 47034-2013《工业锅炉技术条件》及相关标准进行</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烟气排放符合GB13271《锅炉大气污染物排放标准》</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锅炉安装按GB50273-2009《工业锅炉安装施工及验收规范》进行</w:t>
      </w:r>
    </w:p>
    <w:p>
      <w:pPr>
        <w:spacing w:line="360" w:lineRule="exact"/>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rPr>
        <w:t>锅炉给水水质按GB1576-2018《工业锅炉水质》</w:t>
      </w:r>
    </w:p>
    <w:p>
      <w:pPr>
        <w:spacing w:line="360" w:lineRule="exact"/>
        <w:rPr>
          <w:rFonts w:hint="eastAsia" w:ascii="宋体" w:hAnsi="宋体" w:eastAsia="宋体" w:cs="宋体"/>
          <w:b w:val="0"/>
          <w:bCs w:val="0"/>
          <w:sz w:val="28"/>
          <w:szCs w:val="28"/>
          <w:lang w:val="en-US" w:eastAsia="zh-CN"/>
        </w:rPr>
        <w:sectPr>
          <w:pgSz w:w="16850" w:h="11910" w:orient="landscape"/>
          <w:pgMar w:top="1080" w:right="1440" w:bottom="1080" w:left="1440" w:header="877" w:footer="1068" w:gutter="0"/>
          <w:pgBorders>
            <w:top w:val="none" w:sz="0" w:space="0"/>
            <w:left w:val="none" w:sz="0" w:space="0"/>
            <w:bottom w:val="none" w:sz="0" w:space="0"/>
            <w:right w:val="none" w:sz="0" w:space="0"/>
          </w:pgBorders>
          <w:cols w:space="720" w:num="1"/>
        </w:sectPr>
      </w:pPr>
      <w:r>
        <w:rPr>
          <w:rFonts w:hint="eastAsia" w:ascii="宋体" w:hAnsi="宋体" w:eastAsia="宋体" w:cs="宋体"/>
          <w:b w:val="0"/>
          <w:bCs w:val="0"/>
          <w:color w:val="auto"/>
          <w:sz w:val="28"/>
          <w:szCs w:val="28"/>
          <w:highlight w:val="none"/>
          <w:lang w:val="en-US"/>
        </w:rPr>
        <w:t>锅炉强度按GB/T16508-2013《锅壳锅炉》进行计</w:t>
      </w:r>
    </w:p>
    <w:p>
      <w:pPr>
        <w:keepNext w:val="0"/>
        <w:keepLines w:val="0"/>
        <w:widowControl/>
        <w:suppressLineNumbers w:val="0"/>
        <w:ind w:firstLine="840" w:firstLineChars="300"/>
        <w:jc w:val="both"/>
        <w:rPr>
          <w:rFonts w:hint="eastAsia" w:ascii="宋体" w:hAnsi="宋体" w:eastAsia="宋体" w:cs="宋体"/>
          <w:b w:val="0"/>
          <w:bCs w:val="0"/>
          <w:color w:val="auto"/>
          <w:kern w:val="0"/>
          <w:sz w:val="28"/>
          <w:szCs w:val="28"/>
          <w:lang w:val="en-US" w:eastAsia="zh-CN" w:bidi="ar"/>
        </w:rPr>
      </w:pPr>
    </w:p>
    <w:p>
      <w:pPr>
        <w:rPr>
          <w:rFonts w:hint="eastAsia"/>
          <w:lang w:val="en-US" w:eastAsia="zh-CN"/>
        </w:rPr>
      </w:pPr>
    </w:p>
    <w:p>
      <w:pPr>
        <w:keepNext w:val="0"/>
        <w:keepLines w:val="0"/>
        <w:widowControl/>
        <w:numPr>
          <w:ilvl w:val="0"/>
          <w:numId w:val="3"/>
        </w:numPr>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取得采购标的的地点：莎车工业园区管理委员会</w:t>
      </w:r>
    </w:p>
    <w:p>
      <w:pPr>
        <w:pStyle w:val="2"/>
        <w:numPr>
          <w:numId w:val="0"/>
        </w:numPr>
        <w:rPr>
          <w:rFonts w:hint="eastAsia"/>
          <w:lang w:val="en-US" w:eastAsia="zh-CN"/>
        </w:rPr>
      </w:pPr>
    </w:p>
    <w:p>
      <w:pPr>
        <w:keepNext w:val="0"/>
        <w:keepLines w:val="0"/>
        <w:widowControl/>
        <w:suppressLineNumbers w:val="0"/>
        <w:ind w:firstLine="560" w:firstLineChars="200"/>
        <w:jc w:val="both"/>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（2）交付（实施）的时间（期限）：预计2021年10月10日至2021年10月30日（20天）。</w:t>
      </w:r>
    </w:p>
    <w:p>
      <w:pPr>
        <w:pStyle w:val="2"/>
        <w:rPr>
          <w:rFonts w:hint="eastAsia"/>
          <w:lang w:val="en-US" w:eastAsia="zh-CN"/>
        </w:rPr>
      </w:pPr>
    </w:p>
    <w:p>
      <w:pPr>
        <w:keepNext w:val="0"/>
        <w:keepLines w:val="0"/>
        <w:widowControl/>
        <w:suppressLineNumbers w:val="0"/>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（3）交付地点（范围）：莎车工业园区管理委员会</w:t>
      </w:r>
    </w:p>
    <w:p>
      <w:pPr>
        <w:pStyle w:val="8"/>
        <w:spacing w:before="120" w:beforeLines="50" w:after="0" w:line="360" w:lineRule="auto"/>
        <w:ind w:firstLine="560" w:firstLineChars="200"/>
        <w:jc w:val="both"/>
        <w:outlineLvl w:val="9"/>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3、付款条件：</w:t>
      </w:r>
    </w:p>
    <w:p>
      <w:pPr>
        <w:pStyle w:val="8"/>
        <w:spacing w:before="120" w:beforeLines="50" w:after="0" w:line="360" w:lineRule="auto"/>
        <w:ind w:firstLine="560" w:firstLineChars="200"/>
        <w:jc w:val="both"/>
        <w:outlineLvl w:val="9"/>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kern w:val="0"/>
          <w:sz w:val="28"/>
          <w:szCs w:val="28"/>
          <w:lang w:val="en-US" w:eastAsia="zh-CN" w:bidi="ar"/>
        </w:rPr>
        <w:t>(1)</w:t>
      </w:r>
      <w:r>
        <w:rPr>
          <w:rFonts w:hint="eastAsia" w:ascii="宋体" w:hAnsi="宋体" w:eastAsia="宋体" w:cs="宋体"/>
          <w:b w:val="0"/>
          <w:bCs w:val="0"/>
          <w:color w:val="auto"/>
          <w:kern w:val="0"/>
          <w:sz w:val="28"/>
          <w:szCs w:val="28"/>
          <w:lang w:val="en-US" w:eastAsia="zh-CN" w:bidi="ar"/>
        </w:rPr>
        <w:t>签订合同后支付合同价款30%预付款，货物出库后根据供货商提供的出库单支付合同价款30%，安装完毕，设备验</w:t>
      </w:r>
      <w:bookmarkStart w:id="2" w:name="_GoBack"/>
      <w:bookmarkEnd w:id="2"/>
      <w:r>
        <w:rPr>
          <w:rFonts w:hint="eastAsia" w:ascii="宋体" w:hAnsi="宋体" w:eastAsia="宋体" w:cs="宋体"/>
          <w:b w:val="0"/>
          <w:bCs w:val="0"/>
          <w:color w:val="auto"/>
          <w:kern w:val="0"/>
          <w:sz w:val="28"/>
          <w:szCs w:val="28"/>
          <w:lang w:val="en-US" w:eastAsia="zh-CN" w:bidi="ar"/>
        </w:rPr>
        <w:t>收合格正常使用后支付至97%合同款，剩余3%作为质保金，待质保期结束后支付。</w:t>
      </w:r>
    </w:p>
    <w:p>
      <w:pPr>
        <w:pStyle w:val="8"/>
        <w:spacing w:before="120" w:beforeLines="50" w:after="0" w:line="360" w:lineRule="auto"/>
        <w:ind w:firstLine="560" w:firstLineChars="200"/>
        <w:jc w:val="both"/>
        <w:outlineLvl w:val="9"/>
        <w:rPr>
          <w:rFonts w:hint="eastAsia" w:ascii="宋体" w:hAnsi="宋体" w:eastAsia="宋体" w:cs="宋体"/>
          <w:b w:val="0"/>
          <w:bCs w:val="0"/>
          <w:color w:val="auto"/>
          <w:kern w:val="0"/>
          <w:sz w:val="28"/>
          <w:szCs w:val="28"/>
          <w:lang w:val="en-US" w:eastAsia="zh-CN" w:bidi="ar"/>
        </w:rPr>
      </w:pPr>
    </w:p>
    <w:p>
      <w:pPr>
        <w:pStyle w:val="8"/>
        <w:spacing w:before="120" w:beforeLines="50" w:after="0" w:line="360" w:lineRule="auto"/>
        <w:ind w:firstLine="560" w:firstLineChars="200"/>
        <w:jc w:val="both"/>
        <w:outlineLvl w:val="9"/>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（2）包装和运输：运输：专用货车。包装：专业包装。</w:t>
      </w:r>
    </w:p>
    <w:p>
      <w:pPr>
        <w:pStyle w:val="8"/>
        <w:spacing w:before="120" w:beforeLines="50" w:after="0" w:line="360" w:lineRule="auto"/>
        <w:ind w:firstLine="560" w:firstLineChars="200"/>
        <w:jc w:val="both"/>
        <w:outlineLvl w:val="9"/>
        <w:rPr>
          <w:rFonts w:hint="eastAsia" w:ascii="宋体" w:hAnsi="宋体" w:eastAsia="宋体" w:cs="宋体"/>
          <w:b w:val="0"/>
          <w:bCs w:val="0"/>
          <w:color w:val="auto"/>
          <w:kern w:val="0"/>
          <w:sz w:val="28"/>
          <w:szCs w:val="28"/>
          <w:lang w:val="en-US" w:eastAsia="zh-CN" w:bidi="ar"/>
        </w:rPr>
      </w:pPr>
    </w:p>
    <w:p>
      <w:pPr>
        <w:numPr>
          <w:ilvl w:val="0"/>
          <w:numId w:val="0"/>
        </w:numPr>
        <w:spacing w:line="240" w:lineRule="auto"/>
        <w:ind w:leftChars="0"/>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（3）售后服务：</w:t>
      </w:r>
    </w:p>
    <w:p>
      <w:pPr>
        <w:numPr>
          <w:ilvl w:val="0"/>
          <w:numId w:val="0"/>
        </w:numPr>
        <w:spacing w:line="240" w:lineRule="auto"/>
        <w:ind w:leftChars="0"/>
        <w:rPr>
          <w:rFonts w:hint="eastAsia" w:ascii="宋体" w:hAnsi="宋体" w:eastAsia="宋体" w:cs="宋体"/>
          <w:b w:val="0"/>
          <w:bCs w:val="0"/>
          <w:sz w:val="28"/>
          <w:szCs w:val="28"/>
        </w:rPr>
      </w:pPr>
      <w:r>
        <w:rPr>
          <w:rFonts w:hint="eastAsia" w:ascii="宋体" w:hAnsi="宋体" w:eastAsia="宋体" w:cs="宋体"/>
          <w:b w:val="0"/>
          <w:bCs w:val="0"/>
          <w:sz w:val="28"/>
          <w:szCs w:val="28"/>
        </w:rPr>
        <w:t>培训对象：技术、维修、操作及相关人员；</w:t>
      </w:r>
    </w:p>
    <w:p>
      <w:pPr>
        <w:numPr>
          <w:ilvl w:val="0"/>
          <w:numId w:val="0"/>
        </w:numPr>
        <w:spacing w:line="240" w:lineRule="auto"/>
        <w:ind w:leftChars="0"/>
        <w:rPr>
          <w:rFonts w:hint="eastAsia" w:ascii="宋体" w:hAnsi="宋体" w:eastAsia="宋体" w:cs="宋体"/>
          <w:b w:val="0"/>
          <w:bCs w:val="0"/>
          <w:sz w:val="28"/>
          <w:szCs w:val="28"/>
        </w:rPr>
      </w:pPr>
      <w:r>
        <w:rPr>
          <w:rFonts w:hint="eastAsia" w:ascii="宋体" w:hAnsi="宋体" w:eastAsia="宋体" w:cs="宋体"/>
          <w:b w:val="0"/>
          <w:bCs w:val="0"/>
          <w:sz w:val="28"/>
          <w:szCs w:val="28"/>
        </w:rPr>
        <w:t>培训内容：设备理论知识、设备实践操作知识，主要包含以下内容</w:t>
      </w:r>
    </w:p>
    <w:p>
      <w:pPr>
        <w:spacing w:line="240" w:lineRule="auto"/>
        <w:ind w:left="493"/>
        <w:rPr>
          <w:rFonts w:hint="eastAsia" w:ascii="宋体" w:hAnsi="宋体" w:eastAsia="宋体" w:cs="宋体"/>
          <w:b w:val="0"/>
          <w:bCs w:val="0"/>
          <w:sz w:val="28"/>
          <w:szCs w:val="28"/>
        </w:rPr>
      </w:pPr>
      <w:r>
        <w:rPr>
          <w:rFonts w:hint="eastAsia" w:ascii="宋体" w:hAnsi="宋体" w:eastAsia="宋体" w:cs="宋体"/>
          <w:b w:val="0"/>
          <w:bCs w:val="0"/>
          <w:sz w:val="28"/>
          <w:szCs w:val="28"/>
        </w:rPr>
        <w:t>①系统所涉及的主要设备的原理、结构。</w:t>
      </w:r>
    </w:p>
    <w:p>
      <w:pPr>
        <w:spacing w:line="240" w:lineRule="auto"/>
        <w:ind w:left="493"/>
        <w:rPr>
          <w:rFonts w:hint="eastAsia" w:ascii="宋体" w:hAnsi="宋体" w:eastAsia="宋体" w:cs="宋体"/>
          <w:b w:val="0"/>
          <w:bCs w:val="0"/>
          <w:sz w:val="28"/>
          <w:szCs w:val="28"/>
        </w:rPr>
      </w:pPr>
      <w:r>
        <w:rPr>
          <w:rFonts w:hint="eastAsia" w:ascii="宋体" w:hAnsi="宋体" w:eastAsia="宋体" w:cs="宋体"/>
          <w:b w:val="0"/>
          <w:bCs w:val="0"/>
          <w:sz w:val="28"/>
          <w:szCs w:val="28"/>
        </w:rPr>
        <w:t>②系统附属设备的结构及工作原理。</w:t>
      </w:r>
    </w:p>
    <w:p>
      <w:pPr>
        <w:spacing w:line="240" w:lineRule="auto"/>
        <w:ind w:left="493"/>
        <w:rPr>
          <w:rFonts w:hint="eastAsia" w:ascii="宋体" w:hAnsi="宋体" w:eastAsia="宋体" w:cs="宋体"/>
          <w:b w:val="0"/>
          <w:bCs w:val="0"/>
          <w:sz w:val="28"/>
          <w:szCs w:val="28"/>
        </w:rPr>
      </w:pPr>
      <w:r>
        <w:rPr>
          <w:rFonts w:hint="eastAsia" w:ascii="宋体" w:hAnsi="宋体" w:eastAsia="宋体" w:cs="宋体"/>
          <w:b w:val="0"/>
          <w:bCs w:val="0"/>
          <w:sz w:val="28"/>
          <w:szCs w:val="28"/>
        </w:rPr>
        <w:t>③各种仪器、仪表、自动控制和联动保护装置的用途和操作注意事项。</w:t>
      </w:r>
    </w:p>
    <w:p>
      <w:pPr>
        <w:spacing w:line="240" w:lineRule="auto"/>
        <w:ind w:left="493"/>
        <w:rPr>
          <w:rFonts w:hint="eastAsia" w:ascii="宋体" w:hAnsi="宋体" w:eastAsia="宋体" w:cs="宋体"/>
          <w:b w:val="0"/>
          <w:bCs w:val="0"/>
          <w:sz w:val="28"/>
          <w:szCs w:val="28"/>
        </w:rPr>
      </w:pPr>
      <w:r>
        <w:rPr>
          <w:rFonts w:hint="eastAsia" w:ascii="宋体" w:hAnsi="宋体" w:eastAsia="宋体" w:cs="宋体"/>
          <w:b w:val="0"/>
          <w:bCs w:val="0"/>
          <w:sz w:val="28"/>
          <w:szCs w:val="28"/>
        </w:rPr>
        <w:t>④系统运行的操作要领。</w:t>
      </w:r>
    </w:p>
    <w:p>
      <w:pPr>
        <w:spacing w:line="240" w:lineRule="auto"/>
        <w:ind w:left="493"/>
        <w:rPr>
          <w:rFonts w:hint="eastAsia" w:ascii="宋体" w:hAnsi="宋体" w:eastAsia="宋体" w:cs="宋体"/>
          <w:b w:val="0"/>
          <w:bCs w:val="0"/>
          <w:sz w:val="28"/>
          <w:szCs w:val="28"/>
        </w:rPr>
      </w:pPr>
      <w:r>
        <w:rPr>
          <w:rFonts w:hint="eastAsia" w:ascii="宋体" w:hAnsi="宋体" w:eastAsia="宋体" w:cs="宋体"/>
          <w:b w:val="0"/>
          <w:bCs w:val="0"/>
          <w:sz w:val="28"/>
          <w:szCs w:val="28"/>
        </w:rPr>
        <w:t>⑤系统常见事故的原因分析、处理措施和预防措施。</w:t>
      </w:r>
    </w:p>
    <w:p>
      <w:pPr>
        <w:spacing w:line="240" w:lineRule="auto"/>
        <w:ind w:left="493"/>
        <w:rPr>
          <w:rFonts w:hint="eastAsia" w:ascii="宋体" w:hAnsi="宋体" w:eastAsia="宋体" w:cs="宋体"/>
          <w:b w:val="0"/>
          <w:bCs w:val="0"/>
          <w:sz w:val="28"/>
          <w:szCs w:val="28"/>
        </w:rPr>
      </w:pPr>
      <w:r>
        <w:rPr>
          <w:rFonts w:hint="eastAsia" w:ascii="宋体" w:hAnsi="宋体" w:eastAsia="宋体" w:cs="宋体"/>
          <w:b w:val="0"/>
          <w:bCs w:val="0"/>
          <w:sz w:val="28"/>
          <w:szCs w:val="28"/>
        </w:rPr>
        <w:t>⑥系统维护保养方面的基本知识。</w:t>
      </w:r>
    </w:p>
    <w:p>
      <w:pPr>
        <w:spacing w:line="240" w:lineRule="auto"/>
        <w:ind w:left="493"/>
        <w:rPr>
          <w:rFonts w:hint="eastAsia" w:ascii="宋体" w:hAnsi="宋体" w:eastAsia="宋体" w:cs="宋体"/>
          <w:b w:val="0"/>
          <w:bCs w:val="0"/>
          <w:sz w:val="28"/>
          <w:szCs w:val="28"/>
        </w:rPr>
      </w:pPr>
      <w:r>
        <w:rPr>
          <w:rFonts w:hint="eastAsia" w:ascii="宋体" w:hAnsi="宋体" w:eastAsia="宋体" w:cs="宋体"/>
          <w:b w:val="0"/>
          <w:bCs w:val="0"/>
          <w:sz w:val="28"/>
          <w:szCs w:val="28"/>
        </w:rPr>
        <w:t>⑦系统运行中的安全问题。</w:t>
      </w:r>
    </w:p>
    <w:p>
      <w:pPr>
        <w:spacing w:line="240" w:lineRule="auto"/>
        <w:ind w:left="493"/>
        <w:rPr>
          <w:rFonts w:hint="eastAsia" w:ascii="宋体" w:hAnsi="宋体" w:eastAsia="宋体" w:cs="宋体"/>
          <w:b w:val="0"/>
          <w:bCs w:val="0"/>
          <w:sz w:val="28"/>
          <w:szCs w:val="28"/>
        </w:rPr>
      </w:pPr>
      <w:r>
        <w:rPr>
          <w:rFonts w:hint="eastAsia" w:ascii="宋体" w:hAnsi="宋体" w:eastAsia="宋体" w:cs="宋体"/>
          <w:b w:val="0"/>
          <w:bCs w:val="0"/>
          <w:sz w:val="28"/>
          <w:szCs w:val="28"/>
        </w:rPr>
        <w:t>⑧系统运行前的检查和系统运行程序。</w:t>
      </w:r>
    </w:p>
    <w:p>
      <w:pPr>
        <w:spacing w:line="240" w:lineRule="auto"/>
        <w:ind w:left="493"/>
        <w:rPr>
          <w:rFonts w:hint="eastAsia" w:ascii="宋体" w:hAnsi="宋体" w:eastAsia="宋体" w:cs="宋体"/>
          <w:b w:val="0"/>
          <w:bCs w:val="0"/>
          <w:sz w:val="28"/>
          <w:szCs w:val="28"/>
        </w:rPr>
      </w:pPr>
      <w:r>
        <w:rPr>
          <w:rFonts w:hint="eastAsia" w:ascii="宋体" w:hAnsi="宋体" w:eastAsia="宋体" w:cs="宋体"/>
          <w:b w:val="0"/>
          <w:bCs w:val="0"/>
          <w:sz w:val="28"/>
          <w:szCs w:val="28"/>
        </w:rPr>
        <w:t>⑨安全附属仪表的检查及调整，各种附属设备的具体操作。</w:t>
      </w:r>
    </w:p>
    <w:p>
      <w:pPr>
        <w:spacing w:line="24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⑩事故的应急处理。</w:t>
      </w:r>
    </w:p>
    <w:p>
      <w:pPr>
        <w:pStyle w:val="2"/>
        <w:ind w:left="0" w:leftChars="0" w:firstLine="0" w:firstLineChars="0"/>
        <w:rPr>
          <w:rFonts w:hint="eastAsia" w:ascii="宋体" w:hAnsi="宋体" w:cs="宋体"/>
          <w:b w:val="0"/>
          <w:bCs w:val="0"/>
          <w:sz w:val="28"/>
          <w:szCs w:val="28"/>
          <w:lang w:eastAsia="zh-CN"/>
        </w:rPr>
      </w:pPr>
      <w:r>
        <w:rPr>
          <w:rFonts w:hint="eastAsia" w:ascii="宋体" w:hAnsi="宋体" w:cs="宋体"/>
          <w:b w:val="0"/>
          <w:bCs w:val="0"/>
          <w:sz w:val="28"/>
          <w:szCs w:val="28"/>
          <w:lang w:eastAsia="zh-CN"/>
        </w:rPr>
        <w:t>售后维修：</w:t>
      </w:r>
      <w:r>
        <w:rPr>
          <w:rFonts w:hint="eastAsia" w:ascii="宋体" w:hAnsi="宋体" w:eastAsia="宋体" w:cs="宋体"/>
          <w:b w:val="0"/>
          <w:bCs w:val="0"/>
          <w:sz w:val="28"/>
          <w:szCs w:val="28"/>
        </w:rPr>
        <w:t>①</w:t>
      </w:r>
      <w:r>
        <w:rPr>
          <w:rFonts w:hint="eastAsia" w:ascii="宋体" w:hAnsi="宋体" w:cs="宋体"/>
          <w:b w:val="0"/>
          <w:bCs w:val="0"/>
          <w:sz w:val="28"/>
          <w:szCs w:val="28"/>
          <w:lang w:eastAsia="zh-CN"/>
        </w:rPr>
        <w:t>及时派技术人员到现场处理</w:t>
      </w:r>
    </w:p>
    <w:p>
      <w:pPr>
        <w:pStyle w:val="2"/>
        <w:ind w:left="0" w:leftChars="0" w:firstLine="1400" w:firstLineChars="500"/>
        <w:rPr>
          <w:rFonts w:hint="eastAsia" w:ascii="宋体" w:hAnsi="宋体" w:cs="宋体"/>
          <w:b w:val="0"/>
          <w:bCs w:val="0"/>
          <w:sz w:val="28"/>
          <w:szCs w:val="28"/>
          <w:lang w:eastAsia="zh-CN"/>
        </w:rPr>
      </w:pPr>
      <w:r>
        <w:rPr>
          <w:rFonts w:hint="eastAsia" w:ascii="宋体" w:hAnsi="宋体" w:eastAsia="宋体" w:cs="宋体"/>
          <w:b w:val="0"/>
          <w:bCs w:val="0"/>
          <w:sz w:val="28"/>
          <w:szCs w:val="28"/>
        </w:rPr>
        <w:t>②</w:t>
      </w:r>
      <w:r>
        <w:rPr>
          <w:rFonts w:hint="eastAsia" w:ascii="宋体" w:hAnsi="宋体" w:cs="宋体"/>
          <w:b w:val="0"/>
          <w:bCs w:val="0"/>
          <w:sz w:val="28"/>
          <w:szCs w:val="28"/>
          <w:lang w:eastAsia="zh-CN"/>
        </w:rPr>
        <w:t>遇到停机或事故、先抢修，再区分责任</w:t>
      </w:r>
    </w:p>
    <w:p>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③</w:t>
      </w:r>
      <w:r>
        <w:rPr>
          <w:rFonts w:hint="eastAsia" w:ascii="宋体" w:hAnsi="宋体" w:cs="宋体"/>
          <w:b w:val="0"/>
          <w:bCs w:val="0"/>
          <w:sz w:val="28"/>
          <w:szCs w:val="28"/>
          <w:lang w:eastAsia="zh-CN"/>
        </w:rPr>
        <w:t>维修技术人员收费及设备方面维修标准：质保期间提供免费的维修和服务、质保期结束后应仍对其进行上门服务，服务期间的配件更换只收取成本费用。</w:t>
      </w:r>
      <w:r>
        <w:rPr>
          <w:rFonts w:hint="eastAsia" w:ascii="宋体" w:hAnsi="宋体" w:cs="宋体"/>
          <w:b w:val="0"/>
          <w:bCs w:val="0"/>
          <w:sz w:val="28"/>
          <w:szCs w:val="28"/>
          <w:lang w:val="en-US" w:eastAsia="zh-CN"/>
        </w:rPr>
        <w:t xml:space="preserve"> </w:t>
      </w:r>
    </w:p>
    <w:p>
      <w:pPr>
        <w:pStyle w:val="2"/>
        <w:rPr>
          <w:rFonts w:hint="default"/>
          <w:lang w:val="en-US" w:eastAsia="zh-CN"/>
        </w:rPr>
      </w:pPr>
    </w:p>
    <w:p>
      <w:pPr>
        <w:pStyle w:val="8"/>
        <w:spacing w:before="120" w:beforeLines="50" w:after="0" w:line="360" w:lineRule="auto"/>
        <w:jc w:val="both"/>
        <w:outlineLvl w:val="9"/>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（4）是否提供保险：无</w:t>
      </w:r>
    </w:p>
    <w:p>
      <w:pPr>
        <w:keepNext w:val="0"/>
        <w:keepLines w:val="0"/>
        <w:widowControl/>
        <w:suppressLineNumbers w:val="0"/>
        <w:ind w:firstLine="560" w:firstLineChars="200"/>
        <w:jc w:val="both"/>
        <w:rPr>
          <w:rFonts w:hint="eastAsia" w:ascii="宋体" w:hAnsi="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4、可能影响供应商报价和项目实施风险的因素：疫情防控、</w:t>
      </w:r>
      <w:r>
        <w:rPr>
          <w:rFonts w:hint="eastAsia" w:ascii="宋体" w:hAnsi="宋体" w:cs="宋体"/>
          <w:b w:val="0"/>
          <w:bCs w:val="0"/>
          <w:color w:val="auto"/>
          <w:kern w:val="0"/>
          <w:sz w:val="28"/>
          <w:szCs w:val="28"/>
          <w:lang w:val="en-US" w:eastAsia="zh-CN" w:bidi="ar"/>
        </w:rPr>
        <w:t xml:space="preserve"> 市场、</w:t>
      </w:r>
      <w:r>
        <w:rPr>
          <w:rFonts w:hint="eastAsia" w:ascii="宋体" w:hAnsi="宋体" w:eastAsia="宋体" w:cs="宋体"/>
          <w:b w:val="0"/>
          <w:bCs w:val="0"/>
          <w:color w:val="auto"/>
          <w:kern w:val="0"/>
          <w:sz w:val="28"/>
          <w:szCs w:val="28"/>
          <w:lang w:val="en-US" w:eastAsia="zh-CN" w:bidi="ar"/>
        </w:rPr>
        <w:t>运输、</w:t>
      </w:r>
      <w:r>
        <w:rPr>
          <w:rFonts w:hint="eastAsia" w:ascii="宋体" w:hAnsi="宋体" w:cs="宋体"/>
          <w:b w:val="0"/>
          <w:bCs w:val="0"/>
          <w:color w:val="auto"/>
          <w:kern w:val="0"/>
          <w:sz w:val="28"/>
          <w:szCs w:val="28"/>
          <w:lang w:val="en-US" w:eastAsia="zh-CN" w:bidi="ar"/>
        </w:rPr>
        <w:t>其他突发情况。</w:t>
      </w:r>
    </w:p>
    <w:p>
      <w:pPr>
        <w:pStyle w:val="2"/>
        <w:rPr>
          <w:rFonts w:hint="default"/>
          <w:lang w:val="en-US" w:eastAsia="zh-CN"/>
        </w:rPr>
      </w:pP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5、该项目是否开展需求调查？（根据办法十一条规定），如开展则提供需求调查报告。无</w:t>
      </w:r>
    </w:p>
    <w:p>
      <w:pPr>
        <w:pStyle w:val="2"/>
        <w:rPr>
          <w:rFonts w:hint="eastAsia"/>
          <w:lang w:val="en-US" w:eastAsia="zh-CN"/>
        </w:rPr>
      </w:pP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六、采购标的的验收标准：</w:t>
      </w:r>
    </w:p>
    <w:p>
      <w:pPr>
        <w:keepNext w:val="0"/>
        <w:keepLines w:val="0"/>
        <w:widowControl/>
        <w:suppressLineNumbers w:val="0"/>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color w:val="000000"/>
          <w:kern w:val="0"/>
          <w:sz w:val="28"/>
          <w:szCs w:val="28"/>
          <w:lang w:val="en-US" w:eastAsia="zh-CN" w:bidi="ar"/>
        </w:rPr>
        <w:t>验收主体：莎车工业园区管理委员会</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验收时间：签订合同后20日内</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验收方式：合同期满或者履行完毕后，甲方有权组织（包括依法邀请国家认可的质量检测机构参加）对乙方履约的验收。</w:t>
      </w:r>
    </w:p>
    <w:p>
      <w:pPr>
        <w:pStyle w:val="2"/>
        <w:rPr>
          <w:rFonts w:hint="eastAsia"/>
          <w:lang w:val="en-US" w:eastAsia="zh-CN"/>
        </w:rPr>
      </w:pP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验收程序：按照合同约定的技术、服务、安全标准，组织对每一项技术、服务、安全标准的履约情况的验收，并出具验收书</w:t>
      </w:r>
    </w:p>
    <w:p>
      <w:pPr>
        <w:pStyle w:val="2"/>
        <w:rPr>
          <w:rFonts w:hint="eastAsia"/>
          <w:lang w:val="en-US" w:eastAsia="zh-CN"/>
        </w:rPr>
      </w:pP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验收内容：电锅炉及相关配套设施。</w:t>
      </w:r>
    </w:p>
    <w:p>
      <w:pPr>
        <w:pStyle w:val="2"/>
        <w:rPr>
          <w:rFonts w:hint="eastAsia"/>
          <w:lang w:val="en-US" w:eastAsia="zh-CN"/>
        </w:rPr>
      </w:pP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验收标准：应与技术资料及标书技术文件一致，电力接通后能正常运行，应符合我国有关技术规范和技术标准，如提供货物验收不合格，所有损失由供货方自己承担。</w:t>
      </w:r>
    </w:p>
    <w:p>
      <w:pPr>
        <w:pStyle w:val="2"/>
        <w:rPr>
          <w:rFonts w:hint="eastAsia"/>
          <w:lang w:val="en-US" w:eastAsia="zh-CN"/>
        </w:rPr>
      </w:pPr>
    </w:p>
    <w:p>
      <w:pPr>
        <w:keepNext w:val="0"/>
        <w:keepLines w:val="0"/>
        <w:widowControl/>
        <w:numPr>
          <w:ilvl w:val="0"/>
          <w:numId w:val="4"/>
        </w:numPr>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采购标的的其他技术、服务等要求；无。</w:t>
      </w:r>
    </w:p>
    <w:p>
      <w:pPr>
        <w:pStyle w:val="2"/>
        <w:numPr>
          <w:numId w:val="0"/>
        </w:numPr>
        <w:rPr>
          <w:rFonts w:hint="eastAsia"/>
          <w:lang w:val="en-US" w:eastAsia="zh-CN"/>
        </w:rPr>
      </w:pP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八、需要满足的其他技术规格要求；</w:t>
      </w:r>
    </w:p>
    <w:p>
      <w:pPr>
        <w:pStyle w:val="2"/>
        <w:rPr>
          <w:rFonts w:hint="eastAsia"/>
          <w:lang w:val="en-US" w:eastAsia="zh-CN"/>
        </w:rPr>
      </w:pPr>
    </w:p>
    <w:p>
      <w:pPr>
        <w:pStyle w:val="2"/>
        <w:ind w:left="0" w:leftChars="0" w:firstLine="0" w:firstLineChars="0"/>
        <w:rPr>
          <w:rFonts w:hint="eastAsia"/>
          <w:lang w:val="en-US" w:eastAsia="zh-CN"/>
        </w:rPr>
      </w:pPr>
    </w:p>
    <w:p>
      <w:pPr>
        <w:keepNext w:val="0"/>
        <w:keepLines w:val="0"/>
        <w:widowControl/>
        <w:numPr>
          <w:ilvl w:val="0"/>
          <w:numId w:val="5"/>
        </w:numPr>
        <w:suppressLineNumbers w:val="0"/>
        <w:ind w:firstLine="560" w:firstLineChars="200"/>
        <w:jc w:val="both"/>
        <w:rPr>
          <w:rFonts w:hint="eastAsia"/>
          <w:lang w:val="en-US" w:eastAsia="zh-CN"/>
        </w:rPr>
      </w:pPr>
      <w:r>
        <w:rPr>
          <w:rFonts w:hint="eastAsia" w:ascii="宋体" w:hAnsi="宋体" w:eastAsia="宋体" w:cs="宋体"/>
          <w:b w:val="0"/>
          <w:bCs w:val="0"/>
          <w:color w:val="000000"/>
          <w:kern w:val="0"/>
          <w:sz w:val="28"/>
          <w:szCs w:val="28"/>
          <w:lang w:val="en-US" w:eastAsia="zh-CN" w:bidi="ar"/>
        </w:rPr>
        <w:t>货物名称：电锅炉及相关配套设施。</w:t>
      </w:r>
    </w:p>
    <w:p>
      <w:pPr>
        <w:keepNext w:val="0"/>
        <w:keepLines w:val="0"/>
        <w:widowControl/>
        <w:suppressLineNumbers w:val="0"/>
        <w:ind w:firstLine="560" w:firstLineChars="200"/>
        <w:jc w:val="both"/>
        <w:rPr>
          <w:rFonts w:hint="eastAsia"/>
          <w:lang w:val="en-US" w:eastAsia="zh-CN"/>
        </w:rPr>
      </w:pPr>
      <w:r>
        <w:rPr>
          <w:rFonts w:hint="eastAsia" w:ascii="宋体" w:hAnsi="宋体" w:eastAsia="宋体" w:cs="宋体"/>
          <w:b w:val="0"/>
          <w:bCs w:val="0"/>
          <w:color w:val="000000"/>
          <w:kern w:val="0"/>
          <w:sz w:val="28"/>
          <w:szCs w:val="28"/>
          <w:lang w:val="en-US" w:eastAsia="zh-CN" w:bidi="ar"/>
        </w:rPr>
        <w:t>2、维保期限：2年</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3、设备使用单位：莎车工业园区管理委员会</w:t>
      </w:r>
    </w:p>
    <w:p>
      <w:pPr>
        <w:pStyle w:val="2"/>
        <w:rPr>
          <w:rFonts w:hint="eastAsia"/>
          <w:lang w:val="en-US" w:eastAsia="zh-CN"/>
        </w:rPr>
      </w:pP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九、一般性审查和重点审查：</w:t>
      </w:r>
    </w:p>
    <w:p>
      <w:pPr>
        <w:pStyle w:val="2"/>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该项目是一般性审查还是重点审查？（对应选择）</w:t>
      </w:r>
    </w:p>
    <w:p>
      <w:pPr>
        <w:pStyle w:val="2"/>
        <w:numPr>
          <w:ilvl w:val="0"/>
          <w:numId w:val="6"/>
        </w:numPr>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一般性审查</w:t>
      </w:r>
    </w:p>
    <w:p>
      <w:pPr>
        <w:pStyle w:val="2"/>
        <w:numPr>
          <w:ilvl w:val="0"/>
          <w:numId w:val="6"/>
        </w:numPr>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重点审查</w:t>
      </w:r>
    </w:p>
    <w:p>
      <w:pPr>
        <w:pStyle w:val="2"/>
        <w:numPr>
          <w:ilvl w:val="0"/>
          <w:numId w:val="6"/>
        </w:numPr>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采购单位审查人员姓名：</w:t>
      </w:r>
    </w:p>
    <w:p>
      <w:pPr>
        <w:pStyle w:val="2"/>
        <w:numPr>
          <w:ilvl w:val="0"/>
          <w:numId w:val="6"/>
        </w:numPr>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审查时间：</w:t>
      </w:r>
    </w:p>
    <w:p>
      <w:pPr>
        <w:pStyle w:val="8"/>
        <w:spacing w:before="120" w:beforeLines="50" w:after="0" w:line="360" w:lineRule="auto"/>
        <w:ind w:firstLine="560" w:firstLineChars="200"/>
        <w:jc w:val="both"/>
        <w:outlineLvl w:val="9"/>
        <w:rPr>
          <w:rFonts w:hint="eastAsia" w:ascii="宋体" w:hAnsi="宋体" w:eastAsia="宋体" w:cs="宋体"/>
          <w:b w:val="0"/>
          <w:bCs w:val="0"/>
          <w:color w:val="000000"/>
          <w:kern w:val="0"/>
          <w:sz w:val="28"/>
          <w:szCs w:val="28"/>
          <w:lang w:val="en-US" w:eastAsia="zh-CN" w:bidi="ar"/>
        </w:rPr>
      </w:pP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p>
    <w:p>
      <w:pPr>
        <w:pStyle w:val="2"/>
        <w:numPr>
          <w:ilvl w:val="0"/>
          <w:numId w:val="0"/>
        </w:numPr>
        <w:rPr>
          <w:rFonts w:hint="eastAsia" w:ascii="宋体" w:hAnsi="宋体" w:eastAsia="宋体" w:cs="宋体"/>
          <w:b w:val="0"/>
          <w:bCs w:val="0"/>
          <w:color w:val="000000"/>
          <w:kern w:val="0"/>
          <w:sz w:val="28"/>
          <w:szCs w:val="28"/>
          <w:lang w:val="en-US" w:eastAsia="zh-CN" w:bidi="ar"/>
        </w:rPr>
      </w:pPr>
    </w:p>
    <w:p>
      <w:pPr>
        <w:pStyle w:val="2"/>
        <w:numPr>
          <w:ilvl w:val="0"/>
          <w:numId w:val="0"/>
        </w:numPr>
        <w:jc w:val="right"/>
        <w:rPr>
          <w:rFonts w:hint="eastAsia" w:ascii="宋体" w:hAnsi="宋体" w:eastAsia="宋体" w:cs="宋体"/>
          <w:b w:val="0"/>
          <w:bCs w:val="0"/>
          <w:color w:val="000000"/>
          <w:kern w:val="0"/>
          <w:sz w:val="28"/>
          <w:szCs w:val="28"/>
          <w:lang w:val="en-US" w:eastAsia="zh-CN" w:bidi="ar"/>
        </w:rPr>
      </w:pPr>
    </w:p>
    <w:p>
      <w:pPr>
        <w:pStyle w:val="2"/>
        <w:numPr>
          <w:ilvl w:val="0"/>
          <w:numId w:val="0"/>
        </w:numPr>
        <w:jc w:val="center"/>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 xml:space="preserve">                                        采 购 单 位：</w:t>
      </w:r>
    </w:p>
    <w:p>
      <w:pPr>
        <w:pStyle w:val="2"/>
        <w:numPr>
          <w:ilvl w:val="0"/>
          <w:numId w:val="0"/>
        </w:numPr>
        <w:ind w:firstLine="560" w:firstLineChars="200"/>
        <w:jc w:val="righ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年  月  日：</w:t>
      </w:r>
    </w:p>
    <w:p>
      <w:pPr>
        <w:keepNext w:val="0"/>
        <w:keepLines w:val="0"/>
        <w:widowControl/>
        <w:suppressLineNumbers w:val="0"/>
        <w:ind w:firstLine="560" w:firstLineChars="200"/>
        <w:jc w:val="both"/>
        <w:rPr>
          <w:rFonts w:hint="eastAsia" w:ascii="宋体" w:hAnsi="宋体" w:eastAsia="宋体" w:cs="宋体"/>
          <w:b w:val="0"/>
          <w:bCs w:val="0"/>
          <w:color w:val="000000"/>
          <w:kern w:val="0"/>
          <w:sz w:val="28"/>
          <w:szCs w:val="28"/>
          <w:lang w:val="en-US" w:eastAsia="zh-CN" w:bidi="ar"/>
        </w:rPr>
      </w:pPr>
    </w:p>
    <w:sectPr>
      <w:pgSz w:w="11906" w:h="16838"/>
      <w:pgMar w:top="1440" w:right="1800"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Che">
    <w:panose1 w:val="02030609000101010101"/>
    <w:charset w:val="81"/>
    <w:family w:val="moder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78DB8"/>
    <w:multiLevelType w:val="singleLevel"/>
    <w:tmpl w:val="AF778DB8"/>
    <w:lvl w:ilvl="0" w:tentative="0">
      <w:start w:val="2"/>
      <w:numFmt w:val="decimal"/>
      <w:suff w:val="nothing"/>
      <w:lvlText w:val="%1、"/>
      <w:lvlJc w:val="left"/>
    </w:lvl>
  </w:abstractNum>
  <w:abstractNum w:abstractNumId="1">
    <w:nsid w:val="D71C0B1E"/>
    <w:multiLevelType w:val="singleLevel"/>
    <w:tmpl w:val="D71C0B1E"/>
    <w:lvl w:ilvl="0" w:tentative="0">
      <w:start w:val="1"/>
      <w:numFmt w:val="decimal"/>
      <w:suff w:val="nothing"/>
      <w:lvlText w:val="%1、"/>
      <w:lvlJc w:val="left"/>
    </w:lvl>
  </w:abstractNum>
  <w:abstractNum w:abstractNumId="2">
    <w:nsid w:val="F07A36D9"/>
    <w:multiLevelType w:val="singleLevel"/>
    <w:tmpl w:val="F07A36D9"/>
    <w:lvl w:ilvl="0" w:tentative="0">
      <w:start w:val="1"/>
      <w:numFmt w:val="chineseCounting"/>
      <w:suff w:val="nothing"/>
      <w:lvlText w:val="%1、"/>
      <w:lvlJc w:val="left"/>
      <w:rPr>
        <w:rFonts w:hint="eastAsia"/>
      </w:rPr>
    </w:lvl>
  </w:abstractNum>
  <w:abstractNum w:abstractNumId="3">
    <w:nsid w:val="12869633"/>
    <w:multiLevelType w:val="singleLevel"/>
    <w:tmpl w:val="12869633"/>
    <w:lvl w:ilvl="0" w:tentative="0">
      <w:start w:val="1"/>
      <w:numFmt w:val="decimal"/>
      <w:suff w:val="nothing"/>
      <w:lvlText w:val="%1、"/>
      <w:lvlJc w:val="left"/>
    </w:lvl>
  </w:abstractNum>
  <w:abstractNum w:abstractNumId="4">
    <w:nsid w:val="207024F6"/>
    <w:multiLevelType w:val="singleLevel"/>
    <w:tmpl w:val="207024F6"/>
    <w:lvl w:ilvl="0" w:tentative="0">
      <w:start w:val="7"/>
      <w:numFmt w:val="chineseCounting"/>
      <w:suff w:val="nothing"/>
      <w:lvlText w:val="%1、"/>
      <w:lvlJc w:val="left"/>
      <w:rPr>
        <w:rFonts w:hint="eastAsia"/>
      </w:rPr>
    </w:lvl>
  </w:abstractNum>
  <w:abstractNum w:abstractNumId="5">
    <w:nsid w:val="2146A502"/>
    <w:multiLevelType w:val="singleLevel"/>
    <w:tmpl w:val="2146A502"/>
    <w:lvl w:ilvl="0" w:tentative="0">
      <w:start w:val="1"/>
      <w:numFmt w:val="decimal"/>
      <w:suff w:val="nothing"/>
      <w:lvlText w:val="（%1）"/>
      <w:lvlJc w:val="left"/>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0A67D64"/>
    <w:rsid w:val="00B61203"/>
    <w:rsid w:val="01A82590"/>
    <w:rsid w:val="021B3A53"/>
    <w:rsid w:val="02317BDF"/>
    <w:rsid w:val="039D656B"/>
    <w:rsid w:val="04911826"/>
    <w:rsid w:val="04E96B31"/>
    <w:rsid w:val="064268AD"/>
    <w:rsid w:val="066B3213"/>
    <w:rsid w:val="06AC0CBB"/>
    <w:rsid w:val="07C814F3"/>
    <w:rsid w:val="0843763E"/>
    <w:rsid w:val="08855E7F"/>
    <w:rsid w:val="088866D1"/>
    <w:rsid w:val="08AD7D16"/>
    <w:rsid w:val="092930CD"/>
    <w:rsid w:val="095237FF"/>
    <w:rsid w:val="09B0526D"/>
    <w:rsid w:val="09F72452"/>
    <w:rsid w:val="0A3B4555"/>
    <w:rsid w:val="0AA4040E"/>
    <w:rsid w:val="0AAA2DD4"/>
    <w:rsid w:val="0ACB6A53"/>
    <w:rsid w:val="0C8242DD"/>
    <w:rsid w:val="0CA63355"/>
    <w:rsid w:val="0E180085"/>
    <w:rsid w:val="0F286042"/>
    <w:rsid w:val="112C066E"/>
    <w:rsid w:val="125F62C6"/>
    <w:rsid w:val="12792847"/>
    <w:rsid w:val="14546F03"/>
    <w:rsid w:val="14D5188E"/>
    <w:rsid w:val="16CA1DB7"/>
    <w:rsid w:val="175D777A"/>
    <w:rsid w:val="181149B8"/>
    <w:rsid w:val="194A1796"/>
    <w:rsid w:val="19BF5B8F"/>
    <w:rsid w:val="1BCE42EA"/>
    <w:rsid w:val="1C17775A"/>
    <w:rsid w:val="1E2B19C3"/>
    <w:rsid w:val="1E4C6D18"/>
    <w:rsid w:val="1E884FB2"/>
    <w:rsid w:val="1F540B99"/>
    <w:rsid w:val="1FE60711"/>
    <w:rsid w:val="20083F5B"/>
    <w:rsid w:val="202F1882"/>
    <w:rsid w:val="209330BE"/>
    <w:rsid w:val="21560D8D"/>
    <w:rsid w:val="21DD2D77"/>
    <w:rsid w:val="21DE7E81"/>
    <w:rsid w:val="273932B7"/>
    <w:rsid w:val="280D6B1B"/>
    <w:rsid w:val="28737B83"/>
    <w:rsid w:val="292D77B4"/>
    <w:rsid w:val="2A7253C3"/>
    <w:rsid w:val="2C526586"/>
    <w:rsid w:val="2CE72865"/>
    <w:rsid w:val="2D522EAC"/>
    <w:rsid w:val="2D7877EF"/>
    <w:rsid w:val="2EFE6BDF"/>
    <w:rsid w:val="2F922EF9"/>
    <w:rsid w:val="304351D9"/>
    <w:rsid w:val="30552BE5"/>
    <w:rsid w:val="30B3501C"/>
    <w:rsid w:val="30BD4F56"/>
    <w:rsid w:val="316914F4"/>
    <w:rsid w:val="33456620"/>
    <w:rsid w:val="34F917A2"/>
    <w:rsid w:val="35FB1E21"/>
    <w:rsid w:val="36A77081"/>
    <w:rsid w:val="37123F39"/>
    <w:rsid w:val="3723222A"/>
    <w:rsid w:val="37737681"/>
    <w:rsid w:val="37E23FB9"/>
    <w:rsid w:val="38930C56"/>
    <w:rsid w:val="399D098A"/>
    <w:rsid w:val="3A727AB9"/>
    <w:rsid w:val="3B6A241B"/>
    <w:rsid w:val="3BEC3E9A"/>
    <w:rsid w:val="3D8363C7"/>
    <w:rsid w:val="3FD14258"/>
    <w:rsid w:val="405126CA"/>
    <w:rsid w:val="410A3C88"/>
    <w:rsid w:val="41A97F8B"/>
    <w:rsid w:val="42442E9D"/>
    <w:rsid w:val="43883CA1"/>
    <w:rsid w:val="43F06678"/>
    <w:rsid w:val="451F5BA0"/>
    <w:rsid w:val="45702317"/>
    <w:rsid w:val="45F27CDD"/>
    <w:rsid w:val="473F7F64"/>
    <w:rsid w:val="475B6179"/>
    <w:rsid w:val="489B055F"/>
    <w:rsid w:val="4A840028"/>
    <w:rsid w:val="4BA26F25"/>
    <w:rsid w:val="4C792EEC"/>
    <w:rsid w:val="4C993ECB"/>
    <w:rsid w:val="4CE74209"/>
    <w:rsid w:val="4DD27D7B"/>
    <w:rsid w:val="4DD976C8"/>
    <w:rsid w:val="4F37627E"/>
    <w:rsid w:val="4FF217B6"/>
    <w:rsid w:val="527D0205"/>
    <w:rsid w:val="532D0F46"/>
    <w:rsid w:val="5455336A"/>
    <w:rsid w:val="56AB0D3E"/>
    <w:rsid w:val="586C4094"/>
    <w:rsid w:val="59183F62"/>
    <w:rsid w:val="59A77DEE"/>
    <w:rsid w:val="5A64472E"/>
    <w:rsid w:val="5B605571"/>
    <w:rsid w:val="5C1E61F9"/>
    <w:rsid w:val="5CD56127"/>
    <w:rsid w:val="5CE4121E"/>
    <w:rsid w:val="5CF95CE7"/>
    <w:rsid w:val="5F21606B"/>
    <w:rsid w:val="5FAD6FA3"/>
    <w:rsid w:val="5FEA7A73"/>
    <w:rsid w:val="5FF57B6F"/>
    <w:rsid w:val="60B47DBC"/>
    <w:rsid w:val="610A416B"/>
    <w:rsid w:val="61A25347"/>
    <w:rsid w:val="61C641B9"/>
    <w:rsid w:val="61DA3D2D"/>
    <w:rsid w:val="62A57791"/>
    <w:rsid w:val="63C068AE"/>
    <w:rsid w:val="65397EC5"/>
    <w:rsid w:val="65CF35C7"/>
    <w:rsid w:val="667D0D15"/>
    <w:rsid w:val="672816AF"/>
    <w:rsid w:val="677A11D1"/>
    <w:rsid w:val="67B25CC2"/>
    <w:rsid w:val="67E36BB9"/>
    <w:rsid w:val="680A5019"/>
    <w:rsid w:val="6826072B"/>
    <w:rsid w:val="68E30904"/>
    <w:rsid w:val="694D3F5A"/>
    <w:rsid w:val="69995DA2"/>
    <w:rsid w:val="6AD268F9"/>
    <w:rsid w:val="6C813E7C"/>
    <w:rsid w:val="6CB676CA"/>
    <w:rsid w:val="6D3813CB"/>
    <w:rsid w:val="6DB66E54"/>
    <w:rsid w:val="6F2C480B"/>
    <w:rsid w:val="705840BB"/>
    <w:rsid w:val="70EB5254"/>
    <w:rsid w:val="71327D1D"/>
    <w:rsid w:val="714A6982"/>
    <w:rsid w:val="72324E8C"/>
    <w:rsid w:val="73516C4C"/>
    <w:rsid w:val="738D10C8"/>
    <w:rsid w:val="751F6374"/>
    <w:rsid w:val="757B0E71"/>
    <w:rsid w:val="766834CC"/>
    <w:rsid w:val="76EF1696"/>
    <w:rsid w:val="78166F68"/>
    <w:rsid w:val="782E2309"/>
    <w:rsid w:val="7C851E32"/>
    <w:rsid w:val="7C943424"/>
    <w:rsid w:val="7E063DDE"/>
    <w:rsid w:val="7F1D3D43"/>
    <w:rsid w:val="7FB806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3">
    <w:name w:val="index 8"/>
    <w:basedOn w:val="1"/>
    <w:next w:val="1"/>
    <w:qFormat/>
    <w:uiPriority w:val="0"/>
    <w:pPr>
      <w:ind w:left="3920" w:leftChars="1400"/>
    </w:pPr>
  </w:style>
  <w:style w:type="paragraph" w:styleId="4">
    <w:name w:val="Body Text Indent"/>
    <w:basedOn w:val="1"/>
    <w:unhideWhenUsed/>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75" w:beforeAutospacing="0" w:after="75" w:afterAutospacing="0"/>
      <w:ind w:left="0" w:right="0"/>
      <w:jc w:val="left"/>
    </w:pPr>
    <w:rPr>
      <w:kern w:val="0"/>
      <w:sz w:val="24"/>
      <w:lang w:val="en-US" w:eastAsia="zh-CN" w:bidi="ar"/>
    </w:rPr>
  </w:style>
  <w:style w:type="paragraph" w:styleId="8">
    <w:name w:val="Title"/>
    <w:basedOn w:val="1"/>
    <w:qFormat/>
    <w:uiPriority w:val="0"/>
    <w:pPr>
      <w:spacing w:before="240" w:after="60"/>
      <w:jc w:val="center"/>
      <w:outlineLvl w:val="0"/>
    </w:pPr>
    <w:rPr>
      <w:rFonts w:ascii="Arial" w:hAnsi="Arial" w:cs="Arial"/>
      <w:b/>
      <w:bCs/>
      <w:sz w:val="32"/>
      <w:szCs w:val="32"/>
    </w:rPr>
  </w:style>
  <w:style w:type="paragraph" w:styleId="9">
    <w:name w:val="Body Text First Indent 2"/>
    <w:basedOn w:val="4"/>
    <w:next w:val="1"/>
    <w:qFormat/>
    <w:uiPriority w:val="0"/>
    <w:pPr>
      <w:spacing w:line="360" w:lineRule="auto"/>
      <w:ind w:firstLine="200" w:firstLineChars="200"/>
    </w:pPr>
    <w:rPr>
      <w:rFonts w:eastAsia="仿宋_GB2312"/>
      <w:spacing w:val="15"/>
      <w:kern w:val="1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paragraph" w:customStyle="1" w:styleId="14">
    <w:name w:val="正文3"/>
    <w:qFormat/>
    <w:uiPriority w:val="99"/>
    <w:pPr>
      <w:jc w:val="both"/>
    </w:pPr>
    <w:rPr>
      <w:rFonts w:ascii="Calibri" w:hAnsi="Calibri" w:eastAsia="宋体" w:cs="Calibri"/>
      <w:kern w:val="2"/>
      <w:sz w:val="21"/>
      <w:szCs w:val="21"/>
      <w:lang w:val="en-US" w:eastAsia="zh-CN" w:bidi="ar-SA"/>
    </w:rPr>
  </w:style>
  <w:style w:type="paragraph" w:styleId="15">
    <w:name w:val="List Paragraph"/>
    <w:basedOn w:val="1"/>
    <w:qFormat/>
    <w:uiPriority w:val="34"/>
    <w:pPr>
      <w:ind w:firstLine="420" w:firstLineChars="200"/>
    </w:pPr>
  </w:style>
  <w:style w:type="character" w:customStyle="1" w:styleId="16">
    <w:name w:val="font91"/>
    <w:basedOn w:val="12"/>
    <w:qFormat/>
    <w:uiPriority w:val="0"/>
    <w:rPr>
      <w:rFonts w:hint="eastAsia" w:ascii="BatangChe" w:hAnsi="BatangChe" w:eastAsia="BatangChe" w:cs="BatangChe"/>
      <w:color w:val="auto"/>
      <w:sz w:val="18"/>
      <w:szCs w:val="18"/>
      <w:u w:val="none"/>
    </w:rPr>
  </w:style>
  <w:style w:type="character" w:customStyle="1" w:styleId="17">
    <w:name w:val="font11"/>
    <w:basedOn w:val="12"/>
    <w:qFormat/>
    <w:uiPriority w:val="0"/>
    <w:rPr>
      <w:rFonts w:hint="eastAsia" w:ascii="宋体" w:hAnsi="宋体" w:eastAsia="宋体" w:cs="宋体"/>
      <w:color w:val="000000"/>
      <w:sz w:val="20"/>
      <w:szCs w:val="20"/>
      <w:u w:val="none"/>
    </w:rPr>
  </w:style>
  <w:style w:type="character" w:customStyle="1" w:styleId="18">
    <w:name w:val="font01"/>
    <w:basedOn w:val="12"/>
    <w:qFormat/>
    <w:uiPriority w:val="0"/>
    <w:rPr>
      <w:rFonts w:hint="eastAsia" w:ascii="宋体" w:hAnsi="宋体" w:eastAsia="宋体" w:cs="宋体"/>
      <w:color w:val="000000"/>
      <w:sz w:val="24"/>
      <w:szCs w:val="24"/>
      <w:u w:val="none"/>
    </w:rPr>
  </w:style>
  <w:style w:type="character" w:customStyle="1" w:styleId="19">
    <w:name w:val="font51"/>
    <w:basedOn w:val="12"/>
    <w:qFormat/>
    <w:uiPriority w:val="0"/>
    <w:rPr>
      <w:rFonts w:hint="eastAsia" w:ascii="宋体" w:hAnsi="宋体" w:eastAsia="宋体" w:cs="宋体"/>
      <w:color w:val="000000"/>
      <w:sz w:val="24"/>
      <w:szCs w:val="24"/>
      <w:u w:val="none"/>
    </w:rPr>
  </w:style>
  <w:style w:type="character" w:customStyle="1" w:styleId="20">
    <w:name w:val="font101"/>
    <w:basedOn w:val="12"/>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Administrator</cp:lastModifiedBy>
  <cp:lastPrinted>2021-09-17T10:59:45Z</cp:lastPrinted>
  <dcterms:modified xsi:type="dcterms:W3CDTF">2021-09-17T11:02:01Z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A0A9E6D617F041B3A86883A79C70AC8F</vt:lpwstr>
  </property>
</Properties>
</file>