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hAnsi="宋体" w:cs="宋体"/>
          <w:b/>
          <w:bCs/>
          <w:color w:val="000000"/>
          <w:sz w:val="32"/>
          <w:szCs w:val="32"/>
        </w:rPr>
      </w:pPr>
      <w:r>
        <w:rPr>
          <w:rFonts w:hint="eastAsia" w:hAnsi="宋体" w:cs="宋体"/>
          <w:b/>
          <w:bCs/>
          <w:color w:val="000000"/>
          <w:sz w:val="32"/>
          <w:szCs w:val="32"/>
        </w:rPr>
        <w:t>投标邀请</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b w:val="0"/>
          <w:bCs w:val="0"/>
          <w:sz w:val="24"/>
          <w:szCs w:val="24"/>
        </w:rPr>
      </w:pPr>
      <w:bookmarkStart w:id="0" w:name="_Toc28359002"/>
      <w:bookmarkStart w:id="1" w:name="_Toc28359079"/>
      <w:bookmarkStart w:id="2" w:name="_Toc35393790"/>
      <w:bookmarkStart w:id="3" w:name="_Hlk24379207"/>
      <w:bookmarkStart w:id="4" w:name="_Toc35393621"/>
      <w:r>
        <w:rPr>
          <w:rFonts w:hint="eastAsia" w:ascii="宋体" w:hAnsi="宋体" w:cs="宋体"/>
          <w:b w:val="0"/>
          <w:bCs w:val="0"/>
          <w:sz w:val="24"/>
          <w:szCs w:val="24"/>
          <w:lang w:val="en-US" w:eastAsia="zh-CN"/>
        </w:rPr>
        <w:t>塔什库尔干县雪莲变电站及电锅炉房10KV配电设施运维服务采购项目</w:t>
      </w:r>
      <w:r>
        <w:rPr>
          <w:rFonts w:hint="eastAsia" w:ascii="宋体" w:hAnsi="宋体" w:eastAsia="宋体" w:cs="宋体"/>
          <w:b w:val="0"/>
          <w:bCs w:val="0"/>
          <w:sz w:val="24"/>
          <w:szCs w:val="24"/>
        </w:rPr>
        <w:t>的潜在</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应在</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u w:val="single"/>
          <w:lang w:val="en-US" w:eastAsia="zh-CN"/>
        </w:rPr>
        <w:t>塔什库尔干县鸿运宾馆105室</w:t>
      </w:r>
      <w:r>
        <w:rPr>
          <w:rFonts w:hint="eastAsia" w:ascii="宋体" w:hAnsi="宋体" w:cs="宋体"/>
          <w:b w:val="0"/>
          <w:bCs w:val="0"/>
          <w:sz w:val="24"/>
          <w:szCs w:val="24"/>
          <w:highlight w:val="none"/>
          <w:u w:val="none"/>
          <w:lang w:val="en-US" w:eastAsia="zh-CN"/>
        </w:rPr>
        <w:t>领取</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文件，并于</w:t>
      </w:r>
      <w:r>
        <w:rPr>
          <w:rFonts w:hint="eastAsia" w:ascii="宋体" w:hAnsi="宋体" w:eastAsia="宋体" w:cs="宋体"/>
          <w:b w:val="0"/>
          <w:bCs w:val="0"/>
          <w:sz w:val="24"/>
          <w:szCs w:val="24"/>
          <w:u w:val="single"/>
          <w:lang w:val="en-US" w:eastAsia="zh-CN"/>
        </w:rPr>
        <w:t xml:space="preserve"> 2021</w:t>
      </w:r>
      <w:r>
        <w:rPr>
          <w:rFonts w:hint="eastAsia" w:ascii="宋体" w:hAnsi="宋体" w:eastAsia="宋体" w:cs="宋体"/>
          <w:b w:val="0"/>
          <w:bCs w:val="0"/>
          <w:sz w:val="24"/>
          <w:szCs w:val="24"/>
          <w:u w:val="single"/>
        </w:rPr>
        <w:t xml:space="preserve">年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 xml:space="preserve">月 </w:t>
      </w:r>
      <w:r>
        <w:rPr>
          <w:rFonts w:hint="eastAsia" w:ascii="宋体" w:hAnsi="宋体" w:cs="宋体"/>
          <w:b w:val="0"/>
          <w:bCs w:val="0"/>
          <w:sz w:val="24"/>
          <w:szCs w:val="24"/>
          <w:u w:val="single"/>
          <w:lang w:val="en-US" w:eastAsia="zh-CN"/>
        </w:rPr>
        <w:t>20</w:t>
      </w:r>
      <w:r>
        <w:rPr>
          <w:rFonts w:hint="eastAsia" w:ascii="宋体" w:hAnsi="宋体" w:eastAsia="宋体" w:cs="宋体"/>
          <w:b w:val="0"/>
          <w:bCs w:val="0"/>
          <w:sz w:val="24"/>
          <w:szCs w:val="24"/>
          <w:u w:val="single"/>
        </w:rPr>
        <w:t xml:space="preserve">日 </w:t>
      </w:r>
      <w:r>
        <w:rPr>
          <w:rFonts w:hint="eastAsia" w:ascii="宋体" w:hAnsi="宋体" w:cs="宋体"/>
          <w:b w:val="0"/>
          <w:bCs w:val="0"/>
          <w:sz w:val="24"/>
          <w:szCs w:val="24"/>
          <w:u w:val="single"/>
          <w:lang w:val="en-US" w:eastAsia="zh-CN"/>
        </w:rPr>
        <w:t>11</w:t>
      </w:r>
      <w:r>
        <w:rPr>
          <w:rFonts w:hint="eastAsia" w:ascii="宋体" w:hAnsi="宋体" w:eastAsia="宋体" w:cs="宋体"/>
          <w:b w:val="0"/>
          <w:bCs w:val="0"/>
          <w:sz w:val="24"/>
          <w:szCs w:val="24"/>
          <w:u w:val="single"/>
        </w:rPr>
        <w:t xml:space="preserve">点 </w:t>
      </w:r>
      <w:r>
        <w:rPr>
          <w:rFonts w:hint="eastAsia" w:ascii="宋体" w:hAnsi="宋体" w:eastAsia="宋体" w:cs="宋体"/>
          <w:b w:val="0"/>
          <w:bCs w:val="0"/>
          <w:sz w:val="24"/>
          <w:szCs w:val="24"/>
          <w:u w:val="single"/>
          <w:lang w:val="en-US" w:eastAsia="zh-CN"/>
        </w:rPr>
        <w:t>00</w:t>
      </w:r>
      <w:r>
        <w:rPr>
          <w:rFonts w:hint="eastAsia" w:ascii="宋体" w:hAnsi="宋体" w:eastAsia="宋体" w:cs="宋体"/>
          <w:b w:val="0"/>
          <w:bCs w:val="0"/>
          <w:sz w:val="24"/>
          <w:szCs w:val="24"/>
          <w:u w:val="single"/>
        </w:rPr>
        <w:t xml:space="preserve"> 分</w:t>
      </w:r>
      <w:r>
        <w:rPr>
          <w:rFonts w:hint="eastAsia" w:ascii="宋体" w:hAnsi="宋体" w:eastAsia="宋体" w:cs="宋体"/>
          <w:b w:val="0"/>
          <w:bCs w:val="0"/>
          <w:sz w:val="24"/>
          <w:szCs w:val="24"/>
        </w:rPr>
        <w:t>（北京时间）前提交</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文件。</w:t>
      </w:r>
    </w:p>
    <w:bookmarkEnd w:id="0"/>
    <w:bookmarkEnd w:id="1"/>
    <w:bookmarkEnd w:id="2"/>
    <w:bookmarkEnd w:id="3"/>
    <w:bookmarkEnd w:id="4"/>
    <w:p>
      <w:pPr>
        <w:pStyle w:val="4"/>
        <w:tabs>
          <w:tab w:val="left" w:pos="576"/>
          <w:tab w:val="left" w:pos="1296"/>
        </w:tabs>
        <w:spacing w:line="360" w:lineRule="auto"/>
        <w:jc w:val="both"/>
        <w:rPr>
          <w:rFonts w:hint="eastAsia" w:ascii="宋体" w:hAnsi="宋体" w:eastAsia="宋体" w:cs="宋体"/>
          <w:b w:val="0"/>
          <w:sz w:val="24"/>
          <w:szCs w:val="24"/>
          <w:lang w:val="en-US" w:eastAsia="zh-CN"/>
        </w:rPr>
      </w:pPr>
      <w:bookmarkStart w:id="5" w:name="_Toc28359012"/>
      <w:bookmarkStart w:id="6" w:name="_Toc35393629"/>
      <w:bookmarkStart w:id="7" w:name="_Toc28359089"/>
      <w:bookmarkStart w:id="8" w:name="_Toc35393798"/>
      <w:r>
        <w:rPr>
          <w:rFonts w:hint="eastAsia" w:ascii="宋体" w:hAnsi="宋体" w:eastAsia="宋体" w:cs="宋体"/>
          <w:b w:val="0"/>
          <w:sz w:val="24"/>
          <w:szCs w:val="24"/>
        </w:rPr>
        <w:t>一、项目基本情况</w:t>
      </w:r>
      <w:bookmarkEnd w:id="5"/>
      <w:bookmarkEnd w:id="6"/>
      <w:bookmarkEnd w:id="7"/>
      <w:bookmarkEnd w:id="8"/>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XJWSH(GK)2021-0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号</w:t>
      </w:r>
    </w:p>
    <w:p>
      <w:pPr>
        <w:ind w:left="1679" w:leftChars="228"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b w:val="0"/>
          <w:bCs w:val="0"/>
          <w:sz w:val="24"/>
          <w:szCs w:val="24"/>
          <w:lang w:val="en-US" w:eastAsia="zh-CN"/>
        </w:rPr>
        <w:t>塔什库尔干县雪莲变电站及电锅炉房10KV配电设施运维服务采购项目</w:t>
      </w:r>
    </w:p>
    <w:p>
      <w:pPr>
        <w:pStyle w:val="5"/>
        <w:rPr>
          <w:rFonts w:hint="default" w:ascii="宋体" w:hAnsi="宋体" w:eastAsia="宋体" w:cs="宋体"/>
          <w:sz w:val="22"/>
          <w:szCs w:val="18"/>
          <w:lang w:val="en-US" w:eastAsia="zh-CN"/>
        </w:rPr>
      </w:pPr>
      <w:r>
        <w:rPr>
          <w:rFonts w:hint="eastAsia" w:ascii="宋体" w:hAnsi="宋体" w:eastAsia="宋体" w:cs="宋体"/>
          <w:sz w:val="24"/>
          <w:szCs w:val="24"/>
        </w:rPr>
        <w:t>预算金额：</w:t>
      </w:r>
      <w:r>
        <w:rPr>
          <w:rFonts w:hint="eastAsia" w:hAnsi="宋体" w:cs="宋体"/>
          <w:sz w:val="24"/>
          <w:szCs w:val="24"/>
          <w:lang w:val="en-US" w:eastAsia="zh-CN"/>
        </w:rPr>
        <w:t>450万元</w:t>
      </w:r>
    </w:p>
    <w:p>
      <w:pPr>
        <w:pStyle w:val="5"/>
        <w:rPr>
          <w:rFonts w:hint="default" w:hAnsi="宋体" w:eastAsia="宋体" w:cs="宋体"/>
          <w:sz w:val="24"/>
          <w:szCs w:val="24"/>
          <w:lang w:val="en-US" w:eastAsia="zh-CN"/>
        </w:rPr>
      </w:pPr>
      <w:r>
        <w:rPr>
          <w:rFonts w:hint="eastAsia" w:ascii="宋体" w:hAnsi="宋体" w:eastAsia="宋体" w:cs="宋体"/>
          <w:sz w:val="24"/>
          <w:szCs w:val="24"/>
        </w:rPr>
        <w:t>最高限价：</w:t>
      </w:r>
      <w:r>
        <w:rPr>
          <w:rFonts w:hint="eastAsia" w:hAnsi="宋体" w:cs="宋体"/>
          <w:sz w:val="24"/>
          <w:szCs w:val="24"/>
          <w:lang w:val="en-US" w:eastAsia="zh-CN"/>
        </w:rPr>
        <w:t>150万元/年，共3年450万元</w:t>
      </w:r>
    </w:p>
    <w:p>
      <w:pPr>
        <w:pStyle w:val="5"/>
        <w:rPr>
          <w:rFonts w:hint="eastAsia" w:ascii="宋体" w:hAnsi="宋体" w:eastAsia="宋体" w:cs="宋体"/>
          <w:sz w:val="24"/>
          <w:szCs w:val="24"/>
          <w:u w:val="single"/>
        </w:rPr>
      </w:pPr>
      <w:r>
        <w:rPr>
          <w:rFonts w:hint="eastAsia" w:ascii="宋体" w:hAnsi="宋体" w:eastAsia="宋体" w:cs="宋体"/>
          <w:sz w:val="24"/>
          <w:szCs w:val="24"/>
        </w:rPr>
        <w:t>采购需求：雪莲变电站及电锅炉房10KV配电设施运维服务</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bookmarkStart w:id="9" w:name="_Toc28359090"/>
      <w:bookmarkStart w:id="10" w:name="_Toc28359013"/>
      <w:bookmarkStart w:id="11" w:name="_Toc35393630"/>
      <w:bookmarkStart w:id="12" w:name="_Toc35393799"/>
    </w:p>
    <w:p>
      <w:pPr>
        <w:numPr>
          <w:ilvl w:val="0"/>
          <w:numId w:val="1"/>
        </w:numPr>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申请人的资格要求：</w:t>
      </w:r>
      <w:bookmarkEnd w:id="9"/>
      <w:bookmarkEnd w:id="10"/>
      <w:bookmarkEnd w:id="11"/>
      <w:bookmarkEnd w:id="12"/>
    </w:p>
    <w:p>
      <w:pPr>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pPr>
        <w:pStyle w:val="5"/>
        <w:numPr>
          <w:ilvl w:val="0"/>
          <w:numId w:val="0"/>
        </w:numPr>
        <w:ind w:firstLine="480" w:firstLineChars="200"/>
        <w:rPr>
          <w:rFonts w:hint="eastAsia" w:ascii="宋体" w:hAnsi="宋体" w:eastAsia="宋体" w:cs="宋体"/>
          <w:sz w:val="22"/>
          <w:szCs w:val="18"/>
          <w:lang w:val="en-US" w:eastAsia="zh-CN"/>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val="en-US" w:eastAsia="zh-CN"/>
        </w:rPr>
      </w:pPr>
      <w:bookmarkStart w:id="13" w:name="_Toc35393631"/>
      <w:bookmarkStart w:id="14" w:name="_Toc28359014"/>
      <w:bookmarkStart w:id="15" w:name="_Toc35393800"/>
      <w:bookmarkStart w:id="16" w:name="_Toc28359091"/>
      <w:r>
        <w:rPr>
          <w:rFonts w:hint="eastAsia" w:ascii="宋体" w:hAnsi="宋体" w:eastAsia="宋体" w:cs="宋体"/>
          <w:sz w:val="24"/>
          <w:szCs w:val="24"/>
          <w:lang w:val="en-US" w:eastAsia="zh-CN"/>
        </w:rPr>
        <w:t>（1）企业法人营业执照副本、组织机构代码证、税务登记证（国税及地税）或三证合一企业法人营业执照；</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（4）提供由投标人所在地税务部门出具的近六个月的完税证明；</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（5）被授权委托人在本单位缴纳的近六个月的社保证明（单位社保缴费证明和个人明细表）；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（6）提供2020年度财务审计报告（新成立单位提供有效期内银行出具的资信证明）；</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（7）提供针对本次项目的《反商业贿赂承诺书》；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（8）参加政府采购活动前三年内在经营活动中没有重大违法记录的书面声明。</w:t>
      </w:r>
    </w:p>
    <w:p>
      <w:pPr>
        <w:ind w:firstLine="480" w:firstLineChars="200"/>
        <w:rPr>
          <w:rFonts w:hint="eastAsia" w:ascii="宋体" w:hAnsi="宋体" w:eastAsia="宋体" w:cs="宋体"/>
          <w:kern w:val="0"/>
          <w:sz w:val="24"/>
          <w:szCs w:val="24"/>
          <w:lang w:val="en-US" w:eastAsia="zh-CN" w:bidi="ar"/>
        </w:rPr>
      </w:pPr>
      <w:r>
        <w:rPr>
          <w:rFonts w:hint="eastAsia" w:cs="宋体"/>
          <w:sz w:val="24"/>
          <w:szCs w:val="24"/>
          <w:lang w:val="en-US" w:eastAsia="zh-CN"/>
        </w:rPr>
        <w:t>（9）</w:t>
      </w:r>
      <w:r>
        <w:rPr>
          <w:rFonts w:hint="eastAsia" w:ascii="宋体" w:hAnsi="宋体" w:eastAsia="宋体" w:cs="宋体"/>
          <w:kern w:val="0"/>
          <w:sz w:val="24"/>
          <w:szCs w:val="24"/>
          <w:lang w:val="en-US" w:eastAsia="zh-CN" w:bidi="ar"/>
        </w:rPr>
        <w:t>具有电力工程施工总承包或</w:t>
      </w:r>
      <w:r>
        <w:rPr>
          <w:rFonts w:hint="eastAsia" w:ascii="宋体" w:hAnsi="宋体" w:cs="宋体"/>
          <w:kern w:val="0"/>
          <w:sz w:val="24"/>
          <w:szCs w:val="24"/>
          <w:lang w:val="en-US" w:eastAsia="zh-CN" w:bidi="ar"/>
        </w:rPr>
        <w:t>输变电</w:t>
      </w:r>
      <w:r>
        <w:rPr>
          <w:rFonts w:hint="eastAsia" w:ascii="宋体" w:hAnsi="宋体" w:eastAsia="宋体" w:cs="宋体"/>
          <w:kern w:val="0"/>
          <w:sz w:val="24"/>
          <w:szCs w:val="24"/>
          <w:lang w:val="en-US" w:eastAsia="zh-CN" w:bidi="ar"/>
        </w:rPr>
        <w:t>总承包三级及三级以上资质及安全生产许可证；</w:t>
      </w:r>
    </w:p>
    <w:p>
      <w:pPr>
        <w:ind w:firstLine="480" w:firstLineChars="200"/>
        <w:rPr>
          <w:rFonts w:hint="eastAsia"/>
          <w:highlight w:val="none"/>
          <w:lang w:val="en-US" w:eastAsia="zh-CN"/>
        </w:rPr>
      </w:pPr>
      <w:r>
        <w:rPr>
          <w:rFonts w:hint="eastAsia" w:ascii="宋体" w:hAnsi="宋体" w:eastAsia="宋体" w:cs="宋体"/>
          <w:kern w:val="0"/>
          <w:sz w:val="24"/>
          <w:szCs w:val="24"/>
          <w:lang w:val="en-US" w:eastAsia="zh-CN" w:bidi="ar"/>
        </w:rPr>
        <w:t>（10）</w:t>
      </w:r>
      <w:r>
        <w:rPr>
          <w:rFonts w:hint="eastAsia" w:ascii="宋体" w:hAnsi="宋体" w:cs="宋体"/>
          <w:kern w:val="0"/>
          <w:sz w:val="24"/>
          <w:szCs w:val="24"/>
          <w:highlight w:val="none"/>
          <w:lang w:val="en-US" w:eastAsia="zh-CN" w:bidi="ar"/>
        </w:rPr>
        <w:t>承装（修、试）电力设施许可证三级及三级以上。</w:t>
      </w:r>
    </w:p>
    <w:p>
      <w:pPr>
        <w:pStyle w:val="6"/>
        <w:ind w:firstLine="480" w:firstLineChars="200"/>
        <w:rPr>
          <w:rFonts w:hint="eastAsia"/>
          <w:lang w:val="en-US" w:eastAsia="zh-CN"/>
        </w:rPr>
      </w:pPr>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三、获取</w:t>
      </w:r>
      <w:r>
        <w:rPr>
          <w:rFonts w:hint="eastAsia" w:ascii="宋体" w:hAnsi="宋体" w:eastAsia="宋体" w:cs="宋体"/>
          <w:b w:val="0"/>
          <w:sz w:val="24"/>
          <w:szCs w:val="24"/>
          <w:lang w:eastAsia="zh-CN"/>
        </w:rPr>
        <w:t>招标</w:t>
      </w:r>
      <w:r>
        <w:rPr>
          <w:rFonts w:hint="eastAsia" w:ascii="宋体" w:hAnsi="宋体" w:eastAsia="宋体" w:cs="宋体"/>
          <w:b w:val="0"/>
          <w:sz w:val="24"/>
          <w:szCs w:val="24"/>
        </w:rPr>
        <w:t>文件</w:t>
      </w:r>
      <w:bookmarkEnd w:id="13"/>
      <w:bookmarkEnd w:id="14"/>
      <w:bookmarkEnd w:id="15"/>
      <w:bookmarkEnd w:id="16"/>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 xml:space="preserve"> 10:00 </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0</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19:30</w:t>
      </w:r>
      <w:r>
        <w:rPr>
          <w:rFonts w:hint="eastAsia" w:ascii="宋体" w:hAnsi="宋体" w:eastAsia="宋体" w:cs="宋体"/>
          <w:sz w:val="24"/>
          <w:szCs w:val="24"/>
        </w:rPr>
        <w:t>（北京时间，法定节假日除外）</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cs="宋体"/>
          <w:sz w:val="24"/>
          <w:szCs w:val="24"/>
          <w:u w:val="none"/>
          <w:lang w:val="en-US" w:eastAsia="zh-CN"/>
        </w:rPr>
        <w:t>在</w:t>
      </w:r>
      <w:r>
        <w:rPr>
          <w:rFonts w:hint="eastAsia" w:ascii="宋体" w:hAnsi="宋体" w:cs="宋体"/>
          <w:b w:val="0"/>
          <w:bCs w:val="0"/>
          <w:sz w:val="24"/>
          <w:szCs w:val="24"/>
          <w:highlight w:val="none"/>
          <w:u w:val="none"/>
          <w:lang w:val="en-US" w:eastAsia="zh-CN"/>
        </w:rPr>
        <w:t>塔什库尔干县鸿运宾馆105室</w:t>
      </w:r>
      <w:r>
        <w:rPr>
          <w:rFonts w:hint="eastAsia" w:ascii="宋体" w:hAnsi="宋体" w:eastAsia="宋体" w:cs="宋体"/>
          <w:sz w:val="24"/>
          <w:szCs w:val="24"/>
          <w:u w:val="none"/>
          <w:lang w:val="en-US" w:eastAsia="zh-CN"/>
        </w:rPr>
        <w:fldChar w:fldCharType="begin"/>
      </w:r>
      <w:r>
        <w:rPr>
          <w:rFonts w:hint="eastAsia" w:ascii="宋体" w:hAnsi="宋体" w:eastAsia="宋体" w:cs="宋体"/>
          <w:sz w:val="24"/>
          <w:szCs w:val="24"/>
          <w:u w:val="none"/>
          <w:lang w:val="en-US" w:eastAsia="zh-CN"/>
        </w:rPr>
        <w:instrText xml:space="preserve"> HYPERLINK "mailto:线上获取（投标商针对本次项目的项目名称和项目编号发送至3395857513@qq.com）" </w:instrText>
      </w:r>
      <w:r>
        <w:rPr>
          <w:rFonts w:hint="eastAsia" w:ascii="宋体" w:hAnsi="宋体" w:eastAsia="宋体" w:cs="宋体"/>
          <w:sz w:val="24"/>
          <w:szCs w:val="24"/>
          <w:u w:val="none"/>
          <w:lang w:val="en-US" w:eastAsia="zh-CN"/>
        </w:rPr>
        <w:fldChar w:fldCharType="separate"/>
      </w:r>
      <w:r>
        <w:rPr>
          <w:rFonts w:hint="eastAsia" w:ascii="宋体" w:hAnsi="宋体" w:cs="宋体"/>
          <w:sz w:val="24"/>
          <w:szCs w:val="24"/>
          <w:u w:val="none"/>
          <w:lang w:val="en-US" w:eastAsia="zh-CN"/>
        </w:rPr>
        <w:t>现场领取</w:t>
      </w:r>
      <w:r>
        <w:rPr>
          <w:rFonts w:hint="eastAsia" w:ascii="宋体" w:hAnsi="宋体" w:eastAsia="宋体" w:cs="宋体"/>
          <w:sz w:val="24"/>
          <w:szCs w:val="24"/>
          <w:u w:val="none"/>
          <w:lang w:val="en-US" w:eastAsia="zh-CN"/>
        </w:rPr>
        <w:fldChar w:fldCharType="end"/>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sz w:val="24"/>
          <w:szCs w:val="24"/>
          <w:lang w:val="en-US" w:eastAsia="zh-CN"/>
        </w:rPr>
        <w:t>0元</w:t>
      </w:r>
    </w:p>
    <w:p>
      <w:pPr>
        <w:pStyle w:val="4"/>
        <w:tabs>
          <w:tab w:val="left" w:pos="576"/>
          <w:tab w:val="left" w:pos="1296"/>
        </w:tabs>
        <w:spacing w:line="360" w:lineRule="auto"/>
        <w:jc w:val="both"/>
        <w:rPr>
          <w:rFonts w:hint="eastAsia" w:ascii="宋体" w:hAnsi="宋体" w:eastAsia="宋体" w:cs="宋体"/>
          <w:b w:val="0"/>
          <w:sz w:val="24"/>
          <w:szCs w:val="24"/>
        </w:rPr>
      </w:pPr>
      <w:bookmarkStart w:id="17" w:name="_Toc35393632"/>
      <w:bookmarkStart w:id="18" w:name="_Toc28359015"/>
      <w:bookmarkStart w:id="19" w:name="_Toc28359092"/>
      <w:bookmarkStart w:id="20" w:name="_Toc35393801"/>
      <w:r>
        <w:rPr>
          <w:rFonts w:hint="eastAsia" w:ascii="宋体" w:hAnsi="宋体" w:eastAsia="宋体" w:cs="宋体"/>
          <w:b w:val="0"/>
          <w:sz w:val="24"/>
          <w:szCs w:val="24"/>
        </w:rPr>
        <w:t>四、</w:t>
      </w:r>
      <w:bookmarkEnd w:id="17"/>
      <w:bookmarkEnd w:id="18"/>
      <w:bookmarkEnd w:id="19"/>
      <w:bookmarkEnd w:id="20"/>
      <w:r>
        <w:rPr>
          <w:rFonts w:hint="eastAsia" w:ascii="宋体" w:hAnsi="宋体" w:eastAsia="宋体" w:cs="宋体"/>
          <w:b w:val="0"/>
          <w:sz w:val="24"/>
          <w:szCs w:val="24"/>
        </w:rPr>
        <w:t>提交投标文件截止时间、开标时间和地点</w:t>
      </w:r>
    </w:p>
    <w:p>
      <w:pPr>
        <w:ind w:firstLine="480" w:firstLineChars="200"/>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 xml:space="preserve">年 </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eastAsia="zh-CN"/>
        </w:rPr>
        <w:t xml:space="preserve"> 月</w:t>
      </w:r>
      <w:r>
        <w:rPr>
          <w:rFonts w:hint="eastAsia" w:ascii="宋体" w:hAnsi="宋体" w:cs="宋体"/>
          <w:sz w:val="24"/>
          <w:szCs w:val="24"/>
          <w:u w:val="single"/>
          <w:lang w:val="en-US" w:eastAsia="zh-CN"/>
        </w:rPr>
        <w:t>20</w:t>
      </w:r>
      <w:r>
        <w:rPr>
          <w:rFonts w:hint="eastAsia" w:ascii="宋体" w:hAnsi="宋体" w:eastAsia="宋体" w:cs="宋体"/>
          <w:sz w:val="24"/>
          <w:szCs w:val="24"/>
          <w:u w:val="single"/>
          <w:lang w:eastAsia="zh-CN"/>
        </w:rPr>
        <w:t xml:space="preserve">日 </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1</w:t>
      </w:r>
      <w:r>
        <w:rPr>
          <w:rFonts w:hint="eastAsia" w:ascii="宋体" w:hAnsi="宋体" w:eastAsia="宋体" w:cs="宋体"/>
          <w:bCs/>
          <w:sz w:val="24"/>
          <w:szCs w:val="24"/>
          <w:u w:val="single"/>
        </w:rPr>
        <w:t xml:space="preserve">点 </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 xml:space="preserve"> 分（北京时间）</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w:t>
      </w:r>
      <w:r>
        <w:rPr>
          <w:rFonts w:hint="eastAsia" w:ascii="宋体" w:hAnsi="宋体" w:cs="宋体"/>
          <w:b w:val="0"/>
          <w:bCs w:val="0"/>
          <w:sz w:val="24"/>
          <w:szCs w:val="24"/>
          <w:highlight w:val="none"/>
          <w:u w:val="none"/>
          <w:lang w:val="en-US" w:eastAsia="zh-CN"/>
        </w:rPr>
        <w:t>塔什库尔干县鸿运宾馆会议室</w:t>
      </w:r>
    </w:p>
    <w:p>
      <w:pPr>
        <w:pStyle w:val="4"/>
        <w:tabs>
          <w:tab w:val="left" w:pos="576"/>
          <w:tab w:val="left" w:pos="1296"/>
        </w:tabs>
        <w:spacing w:line="360" w:lineRule="auto"/>
        <w:jc w:val="both"/>
        <w:rPr>
          <w:rFonts w:hint="eastAsia" w:ascii="宋体" w:hAnsi="宋体" w:eastAsia="宋体" w:cs="宋体"/>
          <w:b w:val="0"/>
          <w:sz w:val="24"/>
          <w:szCs w:val="24"/>
        </w:rPr>
      </w:pPr>
      <w:bookmarkStart w:id="21" w:name="_Toc35393803"/>
      <w:bookmarkStart w:id="22" w:name="_Toc28359017"/>
      <w:bookmarkStart w:id="23" w:name="_Toc35393634"/>
      <w:bookmarkStart w:id="24" w:name="_Toc28359094"/>
      <w:r>
        <w:rPr>
          <w:rFonts w:hint="eastAsia" w:ascii="宋体" w:hAnsi="宋体" w:eastAsia="宋体" w:cs="宋体"/>
          <w:b w:val="0"/>
          <w:sz w:val="24"/>
          <w:szCs w:val="24"/>
          <w:lang w:eastAsia="zh-CN"/>
        </w:rPr>
        <w:t>五</w:t>
      </w:r>
      <w:r>
        <w:rPr>
          <w:rFonts w:hint="eastAsia" w:ascii="宋体" w:hAnsi="宋体" w:eastAsia="宋体" w:cs="宋体"/>
          <w:b w:val="0"/>
          <w:sz w:val="24"/>
          <w:szCs w:val="24"/>
        </w:rPr>
        <w:t>、公告期限</w:t>
      </w:r>
      <w:bookmarkEnd w:id="21"/>
      <w:bookmarkEnd w:id="22"/>
      <w:bookmarkEnd w:id="23"/>
      <w:bookmarkEnd w:id="24"/>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4"/>
        <w:numPr>
          <w:ilvl w:val="0"/>
          <w:numId w:val="2"/>
        </w:numPr>
        <w:tabs>
          <w:tab w:val="left" w:pos="576"/>
          <w:tab w:val="left" w:pos="1296"/>
        </w:tabs>
        <w:spacing w:line="360" w:lineRule="auto"/>
        <w:jc w:val="both"/>
        <w:rPr>
          <w:rFonts w:hint="eastAsia" w:ascii="宋体" w:hAnsi="宋体" w:eastAsia="宋体" w:cs="宋体"/>
          <w:b w:val="0"/>
          <w:sz w:val="24"/>
          <w:szCs w:val="24"/>
        </w:rPr>
      </w:pPr>
      <w:bookmarkStart w:id="25" w:name="_Toc35393635"/>
      <w:bookmarkStart w:id="26" w:name="_Toc35393804"/>
      <w:r>
        <w:rPr>
          <w:rFonts w:hint="eastAsia" w:ascii="宋体" w:hAnsi="宋体" w:eastAsia="宋体" w:cs="宋体"/>
          <w:b w:val="0"/>
          <w:sz w:val="24"/>
          <w:szCs w:val="24"/>
        </w:rPr>
        <w:t>其他补充事宜</w:t>
      </w:r>
      <w:bookmarkEnd w:id="25"/>
      <w:bookmarkEnd w:id="26"/>
      <w:bookmarkStart w:id="27" w:name="_Toc35393636"/>
      <w:bookmarkStart w:id="28" w:name="_Toc28359095"/>
      <w:bookmarkStart w:id="29" w:name="_Toc35393805"/>
      <w:bookmarkStart w:id="30" w:name="_Toc28359018"/>
    </w:p>
    <w:p>
      <w:pPr>
        <w:ind w:firstLine="480" w:firstLineChars="200"/>
        <w:rPr>
          <w:rFonts w:hint="default" w:eastAsia="宋体"/>
          <w:lang w:val="en-US" w:eastAsia="zh-CN"/>
        </w:rPr>
      </w:pPr>
      <w:r>
        <w:rPr>
          <w:rFonts w:hint="eastAsia" w:ascii="宋体" w:hAnsi="宋体" w:cs="宋体"/>
          <w:b w:val="0"/>
          <w:sz w:val="24"/>
          <w:szCs w:val="24"/>
          <w:lang w:val="en-US" w:eastAsia="zh-CN"/>
        </w:rPr>
        <w:t xml:space="preserve"> 领取招标文件需携带</w:t>
      </w:r>
      <w:r>
        <w:rPr>
          <w:rFonts w:hint="eastAsia" w:ascii="宋体" w:hAnsi="宋体" w:eastAsia="宋体" w:cs="宋体"/>
          <w:kern w:val="0"/>
          <w:sz w:val="24"/>
          <w:szCs w:val="24"/>
          <w:highlight w:val="none"/>
          <w:lang w:val="en-US" w:eastAsia="zh-CN" w:bidi="ar"/>
        </w:rPr>
        <w:t>上述</w:t>
      </w:r>
      <w:r>
        <w:rPr>
          <w:rFonts w:hint="eastAsia" w:ascii="宋体" w:hAnsi="宋体" w:cs="宋体"/>
          <w:kern w:val="0"/>
          <w:sz w:val="24"/>
          <w:szCs w:val="24"/>
          <w:highlight w:val="none"/>
          <w:lang w:val="en-US" w:eastAsia="zh-CN" w:bidi="ar"/>
        </w:rPr>
        <w:t>证明</w:t>
      </w:r>
      <w:r>
        <w:rPr>
          <w:rFonts w:hint="eastAsia" w:ascii="宋体" w:hAnsi="宋体" w:eastAsia="宋体" w:cs="宋体"/>
          <w:kern w:val="0"/>
          <w:sz w:val="24"/>
          <w:szCs w:val="24"/>
          <w:highlight w:val="none"/>
          <w:lang w:val="en-US" w:eastAsia="zh-CN" w:bidi="ar"/>
        </w:rPr>
        <w:t>材料</w:t>
      </w:r>
      <w:r>
        <w:rPr>
          <w:rFonts w:hint="eastAsia" w:ascii="宋体" w:hAnsi="宋体" w:cs="宋体"/>
          <w:kern w:val="0"/>
          <w:sz w:val="24"/>
          <w:szCs w:val="24"/>
          <w:highlight w:val="none"/>
          <w:lang w:val="en-US" w:eastAsia="zh-CN" w:bidi="ar"/>
        </w:rPr>
        <w:t>原件，并</w:t>
      </w:r>
      <w:r>
        <w:rPr>
          <w:rFonts w:hint="eastAsia" w:ascii="宋体" w:hAnsi="宋体" w:eastAsia="宋体" w:cs="宋体"/>
          <w:kern w:val="0"/>
          <w:sz w:val="24"/>
          <w:szCs w:val="24"/>
          <w:highlight w:val="none"/>
          <w:lang w:val="en-US" w:eastAsia="zh-CN" w:bidi="ar"/>
        </w:rPr>
        <w:t>提供纸质版上证明材料一份并盖加公章。</w:t>
      </w:r>
      <w:bookmarkStart w:id="39" w:name="_GoBack"/>
      <w:bookmarkEnd w:id="39"/>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lang w:eastAsia="zh-CN"/>
        </w:rPr>
        <w:t>七</w:t>
      </w:r>
      <w:r>
        <w:rPr>
          <w:rFonts w:hint="eastAsia" w:ascii="宋体" w:hAnsi="宋体" w:eastAsia="宋体" w:cs="宋体"/>
          <w:b w:val="0"/>
          <w:sz w:val="24"/>
          <w:szCs w:val="24"/>
        </w:rPr>
        <w:t>、凡对本次采购提出询问，请按以下方式联系。</w:t>
      </w:r>
      <w:bookmarkEnd w:id="27"/>
      <w:bookmarkEnd w:id="28"/>
      <w:bookmarkEnd w:id="29"/>
      <w:bookmarkEnd w:id="30"/>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1" w:name="_Toc35393806"/>
      <w:bookmarkStart w:id="32" w:name="_Toc28359019"/>
      <w:bookmarkStart w:id="33" w:name="_Toc28359096"/>
      <w:bookmarkStart w:id="34" w:name="_Toc35393637"/>
      <w:r>
        <w:rPr>
          <w:rFonts w:hint="eastAsia" w:ascii="宋体" w:hAnsi="宋体" w:eastAsia="宋体" w:cs="宋体"/>
          <w:b w:val="0"/>
          <w:sz w:val="24"/>
          <w:szCs w:val="24"/>
        </w:rPr>
        <w:t>1.采购人信息</w:t>
      </w:r>
      <w:bookmarkEnd w:id="31"/>
      <w:bookmarkEnd w:id="32"/>
      <w:bookmarkEnd w:id="33"/>
      <w:bookmarkEnd w:id="34"/>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cs="宋体"/>
          <w:sz w:val="24"/>
          <w:szCs w:val="24"/>
          <w:u w:val="single"/>
          <w:lang w:val="en-US" w:eastAsia="zh-CN"/>
        </w:rPr>
        <w:t>塔什库尔干塔吉克自治县住房和城乡建设局</w:t>
      </w:r>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cs="宋体"/>
          <w:sz w:val="24"/>
          <w:szCs w:val="24"/>
          <w:u w:val="single"/>
          <w:lang w:val="en-US" w:eastAsia="zh-CN"/>
        </w:rPr>
        <w:t>塔什库尔干县</w:t>
      </w:r>
      <w:r>
        <w:rPr>
          <w:rFonts w:hint="eastAsia" w:ascii="宋体" w:hAnsi="宋体" w:eastAsia="宋体" w:cs="宋体"/>
          <w:sz w:val="24"/>
          <w:szCs w:val="24"/>
          <w:u w:val="single"/>
          <w:lang w:val="en-US" w:eastAsia="zh-CN"/>
        </w:rPr>
        <w:t xml:space="preserve">   </w:t>
      </w:r>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lang w:val="en-US" w:eastAsia="zh-CN"/>
        </w:rPr>
        <w:t>0998-8525130</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2.采购代理机构信息</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名    称：</w:t>
      </w:r>
      <w:r>
        <w:rPr>
          <w:rFonts w:hint="eastAsia" w:ascii="宋体" w:hAnsi="宋体" w:eastAsia="宋体" w:cs="宋体"/>
          <w:sz w:val="24"/>
          <w:szCs w:val="24"/>
          <w:u w:val="single"/>
          <w:lang w:val="en-US" w:eastAsia="zh-CN"/>
        </w:rPr>
        <w:t>新疆万士和项目管理有限公司</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地　　址：</w:t>
      </w:r>
      <w:r>
        <w:rPr>
          <w:rFonts w:hint="eastAsia" w:ascii="宋体" w:hAnsi="宋体" w:eastAsia="宋体" w:cs="宋体"/>
          <w:sz w:val="24"/>
          <w:szCs w:val="24"/>
          <w:u w:val="single"/>
          <w:lang w:val="en-US" w:eastAsia="zh-CN"/>
        </w:rPr>
        <w:t>新疆喀什市帕依纳普路251号1幢5层5003室</w:t>
      </w:r>
    </w:p>
    <w:p>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联系方式：</w:t>
      </w:r>
      <w:r>
        <w:rPr>
          <w:rFonts w:hint="eastAsia" w:ascii="宋体" w:hAnsi="宋体" w:cs="宋体"/>
          <w:sz w:val="24"/>
          <w:szCs w:val="24"/>
          <w:u w:val="single"/>
          <w:lang w:val="en-US" w:eastAsia="zh-CN"/>
        </w:rPr>
        <w:t>18199576906</w:t>
      </w:r>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5" w:name="_Toc28359021"/>
      <w:bookmarkStart w:id="36" w:name="_Toc35393639"/>
      <w:bookmarkStart w:id="37" w:name="_Toc35393808"/>
      <w:bookmarkStart w:id="38" w:name="_Toc28359098"/>
      <w:r>
        <w:rPr>
          <w:rFonts w:hint="eastAsia" w:ascii="宋体" w:hAnsi="宋体" w:eastAsia="宋体" w:cs="宋体"/>
          <w:b w:val="0"/>
          <w:sz w:val="24"/>
          <w:szCs w:val="24"/>
        </w:rPr>
        <w:t>3.项目联系方式</w:t>
      </w:r>
      <w:bookmarkEnd w:id="35"/>
      <w:bookmarkEnd w:id="36"/>
      <w:bookmarkEnd w:id="37"/>
      <w:bookmarkEnd w:id="38"/>
    </w:p>
    <w:p>
      <w:pPr>
        <w:pStyle w:val="7"/>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王妍琼</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color w:val="auto"/>
          <w:sz w:val="20"/>
          <w:szCs w:val="22"/>
        </w:rPr>
      </w:pPr>
      <w:r>
        <w:rPr>
          <w:rFonts w:hint="eastAsia" w:ascii="宋体" w:hAnsi="宋体" w:eastAsia="宋体" w:cs="宋体"/>
          <w:sz w:val="24"/>
          <w:szCs w:val="24"/>
        </w:rPr>
        <w:t>电　　 话：</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18199576906</w:t>
      </w:r>
      <w:r>
        <w:rPr>
          <w:rFonts w:hint="eastAsia" w:ascii="宋体" w:hAnsi="宋体" w:eastAsia="宋体" w:cs="宋体"/>
          <w:sz w:val="24"/>
          <w:szCs w:val="24"/>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93C21"/>
    <w:multiLevelType w:val="singleLevel"/>
    <w:tmpl w:val="DE793C21"/>
    <w:lvl w:ilvl="0" w:tentative="0">
      <w:start w:val="2"/>
      <w:numFmt w:val="chineseCounting"/>
      <w:suff w:val="nothing"/>
      <w:lvlText w:val="%1、"/>
      <w:lvlJc w:val="left"/>
      <w:rPr>
        <w:rFonts w:hint="eastAsia"/>
      </w:rPr>
    </w:lvl>
  </w:abstractNum>
  <w:abstractNum w:abstractNumId="1">
    <w:nsid w:val="61D60E02"/>
    <w:multiLevelType w:val="singleLevel"/>
    <w:tmpl w:val="61D60E0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405A0"/>
    <w:rsid w:val="13BF1317"/>
    <w:rsid w:val="16F70FDB"/>
    <w:rsid w:val="194C2CDA"/>
    <w:rsid w:val="197D2919"/>
    <w:rsid w:val="1C56109E"/>
    <w:rsid w:val="20AC4492"/>
    <w:rsid w:val="24BB3049"/>
    <w:rsid w:val="2AA27B56"/>
    <w:rsid w:val="2D786858"/>
    <w:rsid w:val="365B68C9"/>
    <w:rsid w:val="460A6975"/>
    <w:rsid w:val="4B2F4A74"/>
    <w:rsid w:val="4BD44500"/>
    <w:rsid w:val="50D7467F"/>
    <w:rsid w:val="547B733E"/>
    <w:rsid w:val="55A6044E"/>
    <w:rsid w:val="55CE7DB3"/>
    <w:rsid w:val="5B703EA1"/>
    <w:rsid w:val="5BF70383"/>
    <w:rsid w:val="620C4A9A"/>
    <w:rsid w:val="635010A7"/>
    <w:rsid w:val="63530FF5"/>
    <w:rsid w:val="651C11A3"/>
    <w:rsid w:val="6CD43D2C"/>
    <w:rsid w:val="6D9470BC"/>
    <w:rsid w:val="74C16034"/>
    <w:rsid w:val="778D522F"/>
    <w:rsid w:val="7DFE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next w:val="5"/>
    <w:qFormat/>
    <w:uiPriority w:val="0"/>
    <w:rPr>
      <w:rFonts w:ascii="宋体" w:hAnsi="Courier New"/>
      <w:szCs w:val="20"/>
    </w:rPr>
  </w:style>
  <w:style w:type="paragraph" w:styleId="8">
    <w:name w:val="Normal (Web)"/>
    <w:basedOn w:val="1"/>
    <w:next w:val="9"/>
    <w:qFormat/>
    <w:uiPriority w:val="99"/>
    <w:rPr>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2021-07-07T11:27:00Z</dcterms:created>
  <dc:creator>Administrator</dc:creator>
  <cp:lastModifiedBy>;</cp:lastModifiedBy>
  <dcterms:modified xsi:type="dcterms:W3CDTF">2021-09-30T04:51:19Z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7A7D7218FF3C4CECA5730F0323E61665</vt:lpwstr>
  </property>
</Properties>
</file>