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华文中宋" w:hAnsi="华文中宋" w:eastAsia="华文中宋" w:cs="华文中宋"/>
          <w:bCs/>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lang w:eastAsia="zh-CN"/>
        </w:rPr>
        <w:t>喀什地区巴楚县人民医院分院南部片区传染病综合楼建设项目设备采购</w:t>
      </w:r>
      <w:r>
        <w:rPr>
          <w:rFonts w:hint="eastAsia" w:ascii="华文中宋" w:hAnsi="华文中宋" w:eastAsia="华文中宋" w:cs="华文中宋"/>
          <w:bCs/>
          <w:sz w:val="52"/>
          <w:szCs w:val="52"/>
        </w:rPr>
        <w:t>招标文件</w:t>
      </w:r>
    </w:p>
    <w:p>
      <w:pPr>
        <w:spacing w:line="240" w:lineRule="atLeast"/>
        <w:ind w:left="1079" w:leftChars="257" w:hanging="540"/>
        <w:jc w:val="center"/>
        <w:rPr>
          <w:rFonts w:hint="default" w:eastAsia="宋体"/>
          <w:b/>
          <w:bCs/>
          <w:kern w:val="0"/>
          <w:sz w:val="40"/>
          <w:szCs w:val="40"/>
          <w:shd w:val="clear" w:color="auto" w:fill="FFFFFF"/>
          <w:lang w:val="en-US" w:eastAsia="zh-CN"/>
        </w:rPr>
      </w:pPr>
      <w:r>
        <w:rPr>
          <w:rFonts w:hint="eastAsia"/>
          <w:b/>
          <w:bCs/>
          <w:kern w:val="0"/>
          <w:sz w:val="40"/>
          <w:szCs w:val="40"/>
          <w:shd w:val="clear" w:color="auto" w:fill="FFFFFF"/>
          <w:lang w:val="en-US" w:eastAsia="zh-CN"/>
        </w:rPr>
        <w:t>二标段</w:t>
      </w:r>
    </w:p>
    <w:p>
      <w:pPr>
        <w:spacing w:line="240" w:lineRule="atLeast"/>
        <w:ind w:left="1079" w:leftChars="257" w:hanging="540"/>
        <w:jc w:val="center"/>
        <w:rPr>
          <w:b/>
          <w:bCs/>
          <w:kern w:val="0"/>
          <w:sz w:val="32"/>
          <w:szCs w:val="32"/>
          <w:shd w:val="clear" w:color="auto" w:fill="FFFFFF"/>
        </w:rPr>
      </w:pPr>
    </w:p>
    <w:p>
      <w:pPr>
        <w:spacing w:line="240" w:lineRule="atLeast"/>
        <w:ind w:left="1079" w:leftChars="257" w:hanging="540"/>
        <w:jc w:val="center"/>
        <w:rPr>
          <w:rFonts w:hint="default" w:ascii="仿宋_GB2312" w:eastAsia="宋体"/>
          <w:b/>
          <w:sz w:val="28"/>
          <w:lang w:val="en-US"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KSBCX(GK)2021-</w:t>
      </w:r>
      <w:r>
        <w:rPr>
          <w:rFonts w:hint="default"/>
          <w:b/>
          <w:bCs/>
          <w:kern w:val="0"/>
          <w:sz w:val="32"/>
          <w:szCs w:val="32"/>
          <w:shd w:val="clear" w:color="auto" w:fill="FFFFFF"/>
          <w:lang w:val="en-US" w:eastAsia="zh-CN"/>
        </w:rPr>
        <w:t>31</w:t>
      </w:r>
      <w:r>
        <w:rPr>
          <w:rFonts w:hint="eastAsia"/>
          <w:b/>
          <w:bCs/>
          <w:kern w:val="0"/>
          <w:sz w:val="32"/>
          <w:szCs w:val="32"/>
          <w:shd w:val="clear" w:color="auto" w:fill="FFFFFF"/>
          <w:lang w:val="en-US" w:eastAsia="zh-CN"/>
        </w:rPr>
        <w:t>号</w:t>
      </w:r>
    </w:p>
    <w:p>
      <w:pPr>
        <w:spacing w:line="240" w:lineRule="atLeast"/>
        <w:ind w:left="1079" w:leftChars="257" w:hanging="540"/>
        <w:rPr>
          <w:rFonts w:ascii="仿宋_GB2312" w:eastAsia="仿宋_GB2312"/>
          <w:b/>
          <w:sz w:val="28"/>
        </w:rPr>
      </w:pPr>
    </w:p>
    <w:p>
      <w:pPr>
        <w:spacing w:line="240" w:lineRule="atLeast"/>
        <w:ind w:left="1079" w:leftChars="257" w:hanging="540"/>
        <w:rPr>
          <w:rFonts w:ascii="仿宋_GB2312" w:eastAsia="仿宋_GB2312"/>
          <w:b/>
          <w:sz w:val="28"/>
        </w:rPr>
      </w:pPr>
    </w:p>
    <w:p>
      <w:pPr>
        <w:spacing w:line="240" w:lineRule="atLeast"/>
        <w:ind w:left="1079" w:leftChars="257" w:hanging="540"/>
        <w:jc w:val="center"/>
        <w:rPr>
          <w:rFonts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rPr>
        <w:t>巴楚县</w:t>
      </w:r>
      <w:r>
        <w:rPr>
          <w:rFonts w:hint="eastAsia" w:ascii="仿宋" w:hAnsi="仿宋" w:eastAsia="仿宋" w:cs="黑体"/>
          <w:b/>
          <w:bCs/>
          <w:kern w:val="0"/>
          <w:sz w:val="30"/>
          <w:szCs w:val="30"/>
          <w:u w:val="single"/>
          <w:lang w:val="en-US" w:eastAsia="zh-CN"/>
        </w:rPr>
        <w:t>人民医院</w:t>
      </w:r>
    </w:p>
    <w:p>
      <w:pPr>
        <w:pStyle w:val="6"/>
        <w:spacing w:line="360" w:lineRule="auto"/>
        <w:ind w:firstLine="1800" w:firstLineChars="600"/>
        <w:rPr>
          <w:rFonts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default" w:ascii="仿宋" w:hAnsi="仿宋" w:eastAsia="仿宋" w:cs="黑体"/>
          <w:b/>
          <w:bCs/>
          <w:sz w:val="30"/>
          <w:szCs w:val="30"/>
          <w:u w:val="single"/>
          <w:lang w:val="en-US" w:eastAsia="zh-CN"/>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sz w:val="30"/>
          <w:szCs w:val="30"/>
          <w:lang w:val="en-US" w:eastAsia="zh-CN"/>
        </w:rPr>
        <w:t xml:space="preserve"> </w:t>
      </w:r>
      <w:r>
        <w:rPr>
          <w:rFonts w:hint="default" w:ascii="仿宋" w:hAnsi="仿宋" w:eastAsia="仿宋" w:cs="黑体"/>
          <w:b/>
          <w:bCs/>
          <w:sz w:val="30"/>
          <w:szCs w:val="30"/>
          <w:u w:val="single"/>
          <w:lang w:val="en-US"/>
        </w:rPr>
        <w:t>2021</w:t>
      </w:r>
      <w:r>
        <w:rPr>
          <w:rFonts w:hint="eastAsia" w:ascii="仿宋" w:hAnsi="仿宋" w:eastAsia="仿宋" w:cs="黑体"/>
          <w:b/>
          <w:bCs/>
          <w:sz w:val="30"/>
          <w:szCs w:val="30"/>
          <w:u w:val="single"/>
          <w:lang w:val="en-US" w:eastAsia="zh-CN"/>
        </w:rPr>
        <w:t>年9月</w:t>
      </w:r>
      <w:r>
        <w:rPr>
          <w:rFonts w:hint="default" w:ascii="仿宋" w:hAnsi="仿宋" w:eastAsia="仿宋" w:cs="黑体"/>
          <w:b/>
          <w:bCs/>
          <w:sz w:val="30"/>
          <w:szCs w:val="30"/>
          <w:u w:val="single"/>
          <w:lang w:val="en-US" w:eastAsia="zh-CN"/>
        </w:rPr>
        <w:t>30</w:t>
      </w:r>
      <w:r>
        <w:rPr>
          <w:rFonts w:hint="eastAsia" w:ascii="仿宋" w:hAnsi="仿宋" w:eastAsia="仿宋" w:cs="黑体"/>
          <w:b/>
          <w:bCs/>
          <w:sz w:val="30"/>
          <w:szCs w:val="30"/>
          <w:u w:val="single"/>
          <w:lang w:val="en-US" w:eastAsia="zh-CN"/>
        </w:rPr>
        <w:t>日</w:t>
      </w:r>
    </w:p>
    <w:p>
      <w:pPr>
        <w:spacing w:line="240" w:lineRule="atLeast"/>
        <w:ind w:left="1079" w:leftChars="257" w:hanging="540"/>
        <w:jc w:val="center"/>
        <w:rPr>
          <w:rFonts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"_Toc25817" </w:instrText>
      </w:r>
      <w: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end"/>
      </w:r>
    </w:p>
    <w:p>
      <w:pPr>
        <w:pStyle w:val="14"/>
        <w:tabs>
          <w:tab w:val="right" w:leader="dot" w:pos="8312"/>
        </w:tabs>
      </w:pPr>
      <w:r>
        <w:fldChar w:fldCharType="begin"/>
      </w:r>
      <w:r>
        <w:instrText xml:space="preserve"> HYPERLINK \l "_Toc22145" </w:instrText>
      </w:r>
      <w:r>
        <w:fldChar w:fldCharType="separate"/>
      </w:r>
      <w:r>
        <w:rPr>
          <w:rFonts w:hint="eastAsia" w:ascii="仿宋_GB2312" w:hAnsi="宋体" w:eastAsia="仿宋_GB2312"/>
        </w:rPr>
        <w:t>一   总 则</w:t>
      </w:r>
      <w:r>
        <w:tab/>
      </w:r>
      <w:r>
        <w:fldChar w:fldCharType="end"/>
      </w:r>
    </w:p>
    <w:p>
      <w:pPr>
        <w:pStyle w:val="8"/>
        <w:tabs>
          <w:tab w:val="right" w:leader="dot" w:pos="8312"/>
          <w:tab w:val="clear" w:pos="1260"/>
          <w:tab w:val="clear" w:pos="8630"/>
        </w:tabs>
      </w:pPr>
      <w:r>
        <w:fldChar w:fldCharType="begin"/>
      </w:r>
      <w:r>
        <w:instrText xml:space="preserve"> HYPERLINK \l "_Toc5999" </w:instrText>
      </w:r>
      <w: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end"/>
      </w:r>
    </w:p>
    <w:p>
      <w:pPr>
        <w:pStyle w:val="8"/>
        <w:tabs>
          <w:tab w:val="right" w:leader="dot" w:pos="8312"/>
          <w:tab w:val="clear" w:pos="1260"/>
          <w:tab w:val="clear" w:pos="8630"/>
        </w:tabs>
      </w:pPr>
      <w:r>
        <w:fldChar w:fldCharType="begin"/>
      </w:r>
      <w:r>
        <w:instrText xml:space="preserve"> HYPERLINK \l "_Toc4322" </w:instrText>
      </w:r>
      <w:r>
        <w:fldChar w:fldCharType="separate"/>
      </w:r>
      <w:r>
        <w:rPr>
          <w:rFonts w:hint="eastAsia" w:ascii="仿宋_GB2312" w:hAnsi="宋体" w:eastAsia="仿宋_GB2312"/>
        </w:rPr>
        <w:t>2.资金来源</w:t>
      </w:r>
      <w:r>
        <w:tab/>
      </w:r>
      <w:r>
        <w:fldChar w:fldCharType="end"/>
      </w:r>
    </w:p>
    <w:p>
      <w:pPr>
        <w:pStyle w:val="8"/>
        <w:tabs>
          <w:tab w:val="right" w:leader="dot" w:pos="8312"/>
          <w:tab w:val="clear" w:pos="1260"/>
          <w:tab w:val="clear" w:pos="8630"/>
        </w:tabs>
      </w:pPr>
      <w:r>
        <w:fldChar w:fldCharType="begin"/>
      </w:r>
      <w:r>
        <w:instrText xml:space="preserve"> HYPERLINK \l "_Toc13828" </w:instrText>
      </w:r>
      <w:r>
        <w:fldChar w:fldCharType="separate"/>
      </w:r>
      <w:r>
        <w:rPr>
          <w:rFonts w:hint="eastAsia" w:ascii="仿宋_GB2312" w:hAnsi="宋体" w:eastAsia="仿宋_GB2312"/>
        </w:rPr>
        <w:t>3.投标费用</w:t>
      </w:r>
      <w:r>
        <w:tab/>
      </w:r>
      <w:r>
        <w:fldChar w:fldCharType="end"/>
      </w:r>
    </w:p>
    <w:p>
      <w:pPr>
        <w:pStyle w:val="8"/>
        <w:tabs>
          <w:tab w:val="right" w:leader="dot" w:pos="8312"/>
          <w:tab w:val="clear" w:pos="1260"/>
          <w:tab w:val="clear" w:pos="8630"/>
        </w:tabs>
      </w:pPr>
      <w:r>
        <w:fldChar w:fldCharType="begin"/>
      </w:r>
      <w:r>
        <w:instrText xml:space="preserve"> HYPERLINK \l "_Toc32665" </w:instrText>
      </w:r>
      <w:r>
        <w:fldChar w:fldCharType="separate"/>
      </w:r>
      <w:r>
        <w:rPr>
          <w:rFonts w:hint="eastAsia" w:ascii="仿宋_GB2312" w:hAnsi="宋体" w:eastAsia="仿宋_GB2312"/>
        </w:rPr>
        <w:t>4.适用法律</w:t>
      </w:r>
      <w:r>
        <w:tab/>
      </w:r>
      <w:r>
        <w:fldChar w:fldCharType="end"/>
      </w:r>
    </w:p>
    <w:p>
      <w:pPr>
        <w:pStyle w:val="14"/>
        <w:tabs>
          <w:tab w:val="right" w:leader="dot" w:pos="8312"/>
        </w:tabs>
      </w:pPr>
      <w:r>
        <w:fldChar w:fldCharType="begin"/>
      </w:r>
      <w:r>
        <w:instrText xml:space="preserve"> HYPERLINK \l "_Toc28572" </w:instrText>
      </w:r>
      <w:r>
        <w:fldChar w:fldCharType="separate"/>
      </w:r>
      <w:r>
        <w:rPr>
          <w:rFonts w:hint="eastAsia" w:ascii="仿宋_GB2312" w:eastAsia="仿宋_GB2312"/>
        </w:rPr>
        <w:t>二   招标文件</w:t>
      </w:r>
      <w:r>
        <w:tab/>
      </w:r>
      <w:r>
        <w:fldChar w:fldCharType="end"/>
      </w:r>
    </w:p>
    <w:p>
      <w:pPr>
        <w:pStyle w:val="8"/>
        <w:tabs>
          <w:tab w:val="right" w:leader="dot" w:pos="8312"/>
          <w:tab w:val="clear" w:pos="1260"/>
          <w:tab w:val="clear" w:pos="8630"/>
        </w:tabs>
      </w:pPr>
      <w:r>
        <w:fldChar w:fldCharType="begin"/>
      </w:r>
      <w:r>
        <w:instrText xml:space="preserve"> HYPERLINK \l "_Toc4671" </w:instrText>
      </w:r>
      <w:r>
        <w:fldChar w:fldCharType="separate"/>
      </w:r>
      <w:r>
        <w:rPr>
          <w:rFonts w:hint="eastAsia" w:ascii="仿宋_GB2312" w:hAnsi="宋体" w:eastAsia="仿宋_GB2312"/>
        </w:rPr>
        <w:t>5.招标文件构成</w:t>
      </w:r>
      <w:r>
        <w:tab/>
      </w:r>
      <w:r>
        <w:fldChar w:fldCharType="end"/>
      </w:r>
    </w:p>
    <w:p>
      <w:pPr>
        <w:pStyle w:val="8"/>
        <w:tabs>
          <w:tab w:val="right" w:leader="dot" w:pos="8312"/>
          <w:tab w:val="clear" w:pos="1260"/>
          <w:tab w:val="clear" w:pos="8630"/>
        </w:tabs>
      </w:pPr>
      <w:r>
        <w:fldChar w:fldCharType="begin"/>
      </w:r>
      <w:r>
        <w:instrText xml:space="preserve"> HYPERLINK \l "_Toc1922" </w:instrText>
      </w:r>
      <w: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end"/>
      </w:r>
    </w:p>
    <w:p>
      <w:pPr>
        <w:pStyle w:val="8"/>
        <w:tabs>
          <w:tab w:val="right" w:leader="dot" w:pos="8312"/>
          <w:tab w:val="clear" w:pos="1260"/>
          <w:tab w:val="clear" w:pos="8630"/>
        </w:tabs>
      </w:pPr>
      <w:r>
        <w:fldChar w:fldCharType="begin"/>
      </w:r>
      <w:r>
        <w:instrText xml:space="preserve"> HYPERLINK \l "_Toc12448" </w:instrText>
      </w:r>
      <w: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end"/>
      </w:r>
    </w:p>
    <w:p>
      <w:pPr>
        <w:pStyle w:val="14"/>
        <w:tabs>
          <w:tab w:val="right" w:leader="dot" w:pos="8312"/>
        </w:tabs>
      </w:pPr>
      <w:r>
        <w:fldChar w:fldCharType="begin"/>
      </w:r>
      <w:r>
        <w:instrText xml:space="preserve"> HYPERLINK \l "_Toc31039" </w:instrText>
      </w:r>
      <w:r>
        <w:fldChar w:fldCharType="separate"/>
      </w:r>
      <w:r>
        <w:rPr>
          <w:rFonts w:hint="eastAsia" w:ascii="仿宋_GB2312" w:hAnsi="宋体" w:eastAsia="仿宋_GB2312"/>
        </w:rPr>
        <w:t>三   投标文件的编制</w:t>
      </w:r>
      <w:r>
        <w:tab/>
      </w:r>
      <w:r>
        <w:fldChar w:fldCharType="end"/>
      </w:r>
    </w:p>
    <w:p>
      <w:pPr>
        <w:pStyle w:val="8"/>
        <w:tabs>
          <w:tab w:val="right" w:pos="3600"/>
          <w:tab w:val="right" w:leader="dot" w:pos="8312"/>
          <w:tab w:val="clear" w:pos="1260"/>
          <w:tab w:val="clear" w:pos="8630"/>
        </w:tabs>
      </w:pPr>
      <w:r>
        <w:fldChar w:fldCharType="begin"/>
      </w:r>
      <w:r>
        <w:instrText xml:space="preserve"> HYPERLINK \l "_Toc30570" </w:instrText>
      </w:r>
      <w: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end"/>
      </w:r>
    </w:p>
    <w:p>
      <w:pPr>
        <w:pStyle w:val="8"/>
        <w:tabs>
          <w:tab w:val="right" w:leader="dot" w:pos="8312"/>
          <w:tab w:val="clear" w:pos="1260"/>
          <w:tab w:val="clear" w:pos="8630"/>
        </w:tabs>
      </w:pPr>
      <w:r>
        <w:fldChar w:fldCharType="begin"/>
      </w:r>
      <w:r>
        <w:instrText xml:space="preserve"> HYPERLINK \l "_Toc18692" </w:instrText>
      </w:r>
      <w: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end"/>
      </w:r>
    </w:p>
    <w:p>
      <w:pPr>
        <w:pStyle w:val="8"/>
        <w:tabs>
          <w:tab w:val="right" w:pos="3600"/>
          <w:tab w:val="right" w:leader="dot" w:pos="8312"/>
          <w:tab w:val="clear" w:pos="1260"/>
          <w:tab w:val="clear" w:pos="8630"/>
        </w:tabs>
      </w:pPr>
      <w:r>
        <w:fldChar w:fldCharType="begin"/>
      </w:r>
      <w:r>
        <w:instrText xml:space="preserve"> HYPERLINK \l "_Toc13143" </w:instrText>
      </w:r>
      <w: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end"/>
      </w:r>
    </w:p>
    <w:p>
      <w:pPr>
        <w:pStyle w:val="8"/>
        <w:tabs>
          <w:tab w:val="right" w:leader="dot" w:pos="8312"/>
          <w:tab w:val="clear" w:pos="1260"/>
          <w:tab w:val="clear" w:pos="8630"/>
        </w:tabs>
      </w:pPr>
      <w:r>
        <w:fldChar w:fldCharType="begin"/>
      </w:r>
      <w:r>
        <w:instrText xml:space="preserve"> HYPERLINK \l "_Toc19624" </w:instrText>
      </w:r>
      <w:r>
        <w:fldChar w:fldCharType="separate"/>
      </w:r>
      <w:r>
        <w:rPr>
          <w:rFonts w:ascii="仿宋_GB2312" w:hAnsi="宋体" w:eastAsia="仿宋_GB2312"/>
        </w:rPr>
        <w:t>1</w:t>
      </w:r>
      <w:r>
        <w:rPr>
          <w:rFonts w:hint="eastAsia" w:ascii="仿宋_GB2312" w:hAnsi="宋体" w:eastAsia="仿宋_GB2312"/>
        </w:rPr>
        <w:t>1.投标报价</w:t>
      </w:r>
      <w:r>
        <w:tab/>
      </w:r>
      <w:r>
        <w:fldChar w:fldCharType="end"/>
      </w:r>
    </w:p>
    <w:p>
      <w:pPr>
        <w:pStyle w:val="8"/>
        <w:tabs>
          <w:tab w:val="right" w:leader="dot" w:pos="8312"/>
          <w:tab w:val="clear" w:pos="1260"/>
          <w:tab w:val="clear" w:pos="8630"/>
        </w:tabs>
      </w:pPr>
      <w:r>
        <w:fldChar w:fldCharType="begin"/>
      </w:r>
      <w:r>
        <w:instrText xml:space="preserve"> HYPERLINK \l "_Toc22212" </w:instrText>
      </w:r>
      <w:r>
        <w:fldChar w:fldCharType="separate"/>
      </w:r>
      <w:r>
        <w:rPr>
          <w:rFonts w:ascii="仿宋_GB2312" w:hAnsi="宋体" w:eastAsia="仿宋_GB2312"/>
        </w:rPr>
        <w:t>1</w:t>
      </w:r>
      <w:r>
        <w:rPr>
          <w:rFonts w:hint="eastAsia" w:ascii="仿宋_GB2312" w:hAnsi="宋体" w:eastAsia="仿宋_GB2312"/>
        </w:rPr>
        <w:t>2.投标保证金</w:t>
      </w:r>
      <w:r>
        <w:tab/>
      </w:r>
      <w:r>
        <w:fldChar w:fldCharType="end"/>
      </w:r>
    </w:p>
    <w:p>
      <w:pPr>
        <w:pStyle w:val="8"/>
        <w:tabs>
          <w:tab w:val="right" w:leader="dot" w:pos="8312"/>
          <w:tab w:val="clear" w:pos="1260"/>
          <w:tab w:val="clear" w:pos="8630"/>
        </w:tabs>
      </w:pPr>
      <w:r>
        <w:fldChar w:fldCharType="begin"/>
      </w:r>
      <w:r>
        <w:instrText xml:space="preserve"> HYPERLINK \l "_Toc22901" </w:instrText>
      </w:r>
      <w:r>
        <w:fldChar w:fldCharType="separate"/>
      </w:r>
      <w:r>
        <w:rPr>
          <w:rFonts w:hint="eastAsia" w:ascii="仿宋_GB2312" w:hAnsi="宋体" w:eastAsia="仿宋_GB2312"/>
        </w:rPr>
        <w:t>13.投标有效期</w:t>
      </w:r>
      <w:r>
        <w:tab/>
      </w:r>
      <w:r>
        <w:fldChar w:fldCharType="end"/>
      </w:r>
    </w:p>
    <w:p>
      <w:pPr>
        <w:pStyle w:val="8"/>
        <w:tabs>
          <w:tab w:val="right" w:leader="dot" w:pos="8312"/>
          <w:tab w:val="clear" w:pos="1260"/>
          <w:tab w:val="clear" w:pos="8630"/>
        </w:tabs>
      </w:pPr>
      <w:r>
        <w:fldChar w:fldCharType="begin"/>
      </w:r>
      <w:r>
        <w:instrText xml:space="preserve"> HYPERLINK \l "_Toc17609" </w:instrText>
      </w:r>
      <w:r>
        <w:fldChar w:fldCharType="separate"/>
      </w:r>
      <w:r>
        <w:rPr>
          <w:rFonts w:hint="eastAsia" w:ascii="仿宋_GB2312" w:hAnsi="宋体" w:eastAsia="仿宋_GB2312"/>
        </w:rPr>
        <w:t>14.投标文件的签署及规定</w:t>
      </w:r>
      <w:r>
        <w:tab/>
      </w:r>
      <w:r>
        <w:fldChar w:fldCharType="end"/>
      </w:r>
    </w:p>
    <w:p>
      <w:pPr>
        <w:pStyle w:val="14"/>
        <w:tabs>
          <w:tab w:val="right" w:leader="dot" w:pos="8312"/>
        </w:tabs>
      </w:pPr>
      <w:r>
        <w:fldChar w:fldCharType="begin"/>
      </w:r>
      <w:r>
        <w:instrText xml:space="preserve"> HYPERLINK \l "_Toc25925" </w:instrText>
      </w:r>
      <w:r>
        <w:fldChar w:fldCharType="separate"/>
      </w:r>
      <w:r>
        <w:rPr>
          <w:rFonts w:hint="eastAsia" w:ascii="仿宋_GB2312" w:hAnsi="宋体" w:eastAsia="仿宋_GB2312"/>
        </w:rPr>
        <w:t>四   投标文件的递交</w:t>
      </w:r>
      <w:r>
        <w:tab/>
      </w:r>
      <w:r>
        <w:fldChar w:fldCharType="end"/>
      </w:r>
    </w:p>
    <w:p>
      <w:pPr>
        <w:pStyle w:val="8"/>
        <w:tabs>
          <w:tab w:val="right" w:leader="dot" w:pos="8312"/>
          <w:tab w:val="clear" w:pos="1260"/>
          <w:tab w:val="clear" w:pos="8630"/>
        </w:tabs>
      </w:pPr>
      <w:r>
        <w:fldChar w:fldCharType="begin"/>
      </w:r>
      <w:r>
        <w:instrText xml:space="preserve"> HYPERLINK \l "_Toc26195" </w:instrText>
      </w:r>
      <w:r>
        <w:fldChar w:fldCharType="separate"/>
      </w:r>
      <w:r>
        <w:rPr>
          <w:rFonts w:hint="eastAsia" w:ascii="仿宋_GB2312" w:hAnsi="宋体" w:eastAsia="仿宋_GB2312"/>
        </w:rPr>
        <w:t>15.投标文件的密封和标记</w:t>
      </w:r>
      <w:r>
        <w:tab/>
      </w:r>
      <w:r>
        <w:fldChar w:fldCharType="end"/>
      </w:r>
    </w:p>
    <w:p>
      <w:pPr>
        <w:pStyle w:val="8"/>
        <w:tabs>
          <w:tab w:val="right" w:leader="dot" w:pos="8312"/>
          <w:tab w:val="clear" w:pos="1260"/>
          <w:tab w:val="clear" w:pos="8630"/>
        </w:tabs>
      </w:pPr>
      <w:r>
        <w:fldChar w:fldCharType="begin"/>
      </w:r>
      <w:r>
        <w:instrText xml:space="preserve"> HYPERLINK \l "_Toc24017" </w:instrText>
      </w:r>
      <w:r>
        <w:fldChar w:fldCharType="separate"/>
      </w:r>
      <w:r>
        <w:rPr>
          <w:rFonts w:hint="eastAsia" w:ascii="仿宋_GB2312" w:hAnsi="宋体" w:eastAsia="仿宋_GB2312"/>
        </w:rPr>
        <w:t>16.投标截止</w:t>
      </w:r>
      <w:r>
        <w:tab/>
      </w:r>
      <w:r>
        <w:fldChar w:fldCharType="end"/>
      </w:r>
    </w:p>
    <w:p>
      <w:pPr>
        <w:pStyle w:val="8"/>
        <w:tabs>
          <w:tab w:val="right" w:leader="dot" w:pos="8312"/>
          <w:tab w:val="clear" w:pos="1260"/>
          <w:tab w:val="clear" w:pos="8630"/>
        </w:tabs>
      </w:pPr>
      <w:r>
        <w:fldChar w:fldCharType="begin"/>
      </w:r>
      <w:r>
        <w:instrText xml:space="preserve"> HYPERLINK \l "_Toc24785" </w:instrText>
      </w:r>
      <w:r>
        <w:fldChar w:fldCharType="separate"/>
      </w:r>
      <w:r>
        <w:rPr>
          <w:rFonts w:hint="eastAsia" w:ascii="仿宋_GB2312" w:hAnsi="宋体" w:eastAsia="仿宋_GB2312"/>
        </w:rPr>
        <w:t>17.投标文件的接收、修改与撤回</w:t>
      </w:r>
      <w:r>
        <w:tab/>
      </w:r>
      <w:r>
        <w:fldChar w:fldCharType="end"/>
      </w:r>
    </w:p>
    <w:p>
      <w:pPr>
        <w:pStyle w:val="14"/>
        <w:tabs>
          <w:tab w:val="right" w:leader="dot" w:pos="8312"/>
        </w:tabs>
      </w:pPr>
      <w:r>
        <w:fldChar w:fldCharType="begin"/>
      </w:r>
      <w:r>
        <w:instrText xml:space="preserve"> HYPERLINK \l "_Toc20246" </w:instrText>
      </w:r>
      <w:r>
        <w:fldChar w:fldCharType="separate"/>
      </w:r>
      <w:r>
        <w:rPr>
          <w:rFonts w:hint="eastAsia" w:ascii="仿宋_GB2312" w:hAnsi="宋体" w:eastAsia="仿宋_GB2312"/>
        </w:rPr>
        <w:t>五   开标及评标</w:t>
      </w:r>
      <w:r>
        <w:tab/>
      </w:r>
      <w:r>
        <w:fldChar w:fldCharType="end"/>
      </w:r>
    </w:p>
    <w:p>
      <w:pPr>
        <w:pStyle w:val="8"/>
        <w:tabs>
          <w:tab w:val="right" w:leader="dot" w:pos="8312"/>
          <w:tab w:val="clear" w:pos="1260"/>
          <w:tab w:val="clear" w:pos="8630"/>
        </w:tabs>
      </w:pPr>
      <w:r>
        <w:fldChar w:fldCharType="begin"/>
      </w:r>
      <w:r>
        <w:instrText xml:space="preserve"> HYPERLINK \l "_Toc17257" </w:instrText>
      </w:r>
      <w:r>
        <w:fldChar w:fldCharType="separate"/>
      </w:r>
      <w:r>
        <w:t xml:space="preserve">18. </w:t>
      </w:r>
      <w:r>
        <w:rPr>
          <w:rFonts w:hint="eastAsia" w:ascii="仿宋_GB2312" w:hAnsi="宋体" w:eastAsia="仿宋_GB2312"/>
        </w:rPr>
        <w:t>开标</w:t>
      </w:r>
      <w:r>
        <w:tab/>
      </w:r>
      <w:r>
        <w:fldChar w:fldCharType="end"/>
      </w:r>
    </w:p>
    <w:p>
      <w:pPr>
        <w:pStyle w:val="8"/>
        <w:tabs>
          <w:tab w:val="right" w:leader="dot" w:pos="8312"/>
          <w:tab w:val="clear" w:pos="1260"/>
          <w:tab w:val="clear" w:pos="8630"/>
        </w:tabs>
      </w:pPr>
      <w:r>
        <w:fldChar w:fldCharType="begin"/>
      </w:r>
      <w:r>
        <w:instrText xml:space="preserve"> HYPERLINK \l "_Toc31290" </w:instrText>
      </w:r>
      <w:r>
        <w:fldChar w:fldCharType="separate"/>
      </w:r>
      <w:r>
        <w:rPr>
          <w:rFonts w:hint="eastAsia" w:ascii="仿宋_GB2312" w:hAnsi="宋体" w:eastAsia="仿宋_GB2312"/>
        </w:rPr>
        <w:t>19.资格审查及组建评标委员会</w:t>
      </w:r>
      <w:r>
        <w:tab/>
      </w:r>
      <w:r>
        <w:fldChar w:fldCharType="end"/>
      </w:r>
    </w:p>
    <w:p>
      <w:pPr>
        <w:pStyle w:val="8"/>
        <w:tabs>
          <w:tab w:val="right" w:leader="dot" w:pos="8312"/>
          <w:tab w:val="clear" w:pos="1260"/>
          <w:tab w:val="clear" w:pos="8630"/>
        </w:tabs>
      </w:pPr>
      <w:r>
        <w:fldChar w:fldCharType="begin"/>
      </w:r>
      <w:r>
        <w:instrText xml:space="preserve"> HYPERLINK \l "_Toc26332" </w:instrText>
      </w:r>
      <w: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end"/>
      </w:r>
    </w:p>
    <w:p>
      <w:pPr>
        <w:pStyle w:val="8"/>
        <w:tabs>
          <w:tab w:val="right" w:leader="dot" w:pos="8312"/>
          <w:tab w:val="clear" w:pos="1260"/>
          <w:tab w:val="clear" w:pos="8630"/>
        </w:tabs>
      </w:pPr>
      <w:r>
        <w:fldChar w:fldCharType="begin"/>
      </w:r>
      <w:r>
        <w:instrText xml:space="preserve"> HYPERLINK \l "_Toc18529" </w:instrText>
      </w:r>
      <w:r>
        <w:fldChar w:fldCharType="separate"/>
      </w:r>
      <w:r>
        <w:rPr>
          <w:rFonts w:hint="eastAsia" w:ascii="仿宋_GB2312" w:hAnsi="宋体" w:eastAsia="仿宋_GB2312"/>
        </w:rPr>
        <w:t>21.投标偏离</w:t>
      </w:r>
      <w:r>
        <w:tab/>
      </w:r>
      <w:r>
        <w:fldChar w:fldCharType="end"/>
      </w:r>
    </w:p>
    <w:p>
      <w:pPr>
        <w:pStyle w:val="8"/>
        <w:tabs>
          <w:tab w:val="right" w:leader="dot" w:pos="8312"/>
          <w:tab w:val="clear" w:pos="1260"/>
          <w:tab w:val="clear" w:pos="8630"/>
        </w:tabs>
      </w:pPr>
      <w:r>
        <w:fldChar w:fldCharType="begin"/>
      </w:r>
      <w:r>
        <w:instrText xml:space="preserve"> HYPERLINK \l "_Toc23936" </w:instrText>
      </w:r>
      <w:r>
        <w:fldChar w:fldCharType="separate"/>
      </w:r>
      <w:r>
        <w:rPr>
          <w:rFonts w:hint="eastAsia" w:ascii="仿宋_GB2312" w:hAnsi="宋体" w:eastAsia="仿宋_GB2312"/>
        </w:rPr>
        <w:t>22.投标无效</w:t>
      </w:r>
      <w:r>
        <w:tab/>
      </w:r>
      <w:r>
        <w:fldChar w:fldCharType="end"/>
      </w:r>
    </w:p>
    <w:p>
      <w:pPr>
        <w:pStyle w:val="8"/>
        <w:tabs>
          <w:tab w:val="right" w:leader="dot" w:pos="8312"/>
          <w:tab w:val="clear" w:pos="1260"/>
          <w:tab w:val="clear" w:pos="8630"/>
        </w:tabs>
      </w:pPr>
      <w:r>
        <w:fldChar w:fldCharType="begin"/>
      </w:r>
      <w:r>
        <w:instrText xml:space="preserve"> HYPERLINK \l "_Toc8521" </w:instrText>
      </w:r>
      <w:r>
        <w:fldChar w:fldCharType="separate"/>
      </w:r>
      <w:r>
        <w:rPr>
          <w:rFonts w:ascii="仿宋_GB2312" w:hAnsi="宋体" w:eastAsia="仿宋_GB2312"/>
        </w:rPr>
        <w:t>23</w:t>
      </w:r>
      <w:r>
        <w:rPr>
          <w:rFonts w:hint="eastAsia" w:ascii="仿宋_GB2312" w:hAnsi="宋体" w:eastAsia="仿宋_GB2312"/>
        </w:rPr>
        <w:t>.比较与评价</w:t>
      </w:r>
      <w:r>
        <w:tab/>
      </w:r>
      <w:r>
        <w:fldChar w:fldCharType="end"/>
      </w:r>
    </w:p>
    <w:p>
      <w:pPr>
        <w:pStyle w:val="8"/>
        <w:tabs>
          <w:tab w:val="right" w:leader="dot" w:pos="8312"/>
          <w:tab w:val="clear" w:pos="1260"/>
          <w:tab w:val="clear" w:pos="8630"/>
        </w:tabs>
      </w:pPr>
      <w:r>
        <w:fldChar w:fldCharType="begin"/>
      </w:r>
      <w:r>
        <w:instrText xml:space="preserve"> HYPERLINK \l "_Toc31728" </w:instrText>
      </w:r>
      <w:r>
        <w:fldChar w:fldCharType="separate"/>
      </w:r>
      <w:r>
        <w:rPr>
          <w:rFonts w:ascii="仿宋_GB2312" w:hAnsi="宋体" w:eastAsia="仿宋_GB2312"/>
        </w:rPr>
        <w:t>24</w:t>
      </w:r>
      <w:r>
        <w:rPr>
          <w:rFonts w:hint="eastAsia" w:ascii="仿宋_GB2312" w:hAnsi="宋体" w:eastAsia="仿宋_GB2312"/>
        </w:rPr>
        <w:t>.废标</w:t>
      </w:r>
      <w:r>
        <w:tab/>
      </w:r>
      <w:r>
        <w:fldChar w:fldCharType="end"/>
      </w:r>
    </w:p>
    <w:p>
      <w:pPr>
        <w:pStyle w:val="8"/>
        <w:tabs>
          <w:tab w:val="right" w:leader="dot" w:pos="8312"/>
          <w:tab w:val="clear" w:pos="1260"/>
          <w:tab w:val="clear" w:pos="8630"/>
        </w:tabs>
      </w:pPr>
      <w:r>
        <w:fldChar w:fldCharType="begin"/>
      </w:r>
      <w:r>
        <w:instrText xml:space="preserve"> HYPERLINK \l "_Toc11175" </w:instrText>
      </w:r>
      <w:r>
        <w:fldChar w:fldCharType="separate"/>
      </w:r>
      <w:r>
        <w:rPr>
          <w:rFonts w:ascii="仿宋_GB2312" w:hAnsi="宋体" w:eastAsia="仿宋_GB2312"/>
        </w:rPr>
        <w:t>25</w:t>
      </w:r>
      <w:r>
        <w:rPr>
          <w:rFonts w:hint="eastAsia" w:ascii="仿宋_GB2312" w:hAnsi="宋体" w:eastAsia="仿宋_GB2312"/>
        </w:rPr>
        <w:t>.保密原则</w:t>
      </w:r>
      <w:r>
        <w:tab/>
      </w:r>
      <w:r>
        <w:fldChar w:fldCharType="end"/>
      </w:r>
    </w:p>
    <w:p>
      <w:pPr>
        <w:pStyle w:val="14"/>
        <w:tabs>
          <w:tab w:val="right" w:leader="dot" w:pos="8312"/>
        </w:tabs>
      </w:pPr>
      <w:r>
        <w:fldChar w:fldCharType="begin"/>
      </w:r>
      <w:r>
        <w:instrText xml:space="preserve"> HYPERLINK \l "_Toc2153" </w:instrText>
      </w:r>
      <w:r>
        <w:fldChar w:fldCharType="separate"/>
      </w:r>
      <w:r>
        <w:rPr>
          <w:rFonts w:hint="eastAsia" w:ascii="仿宋_GB2312" w:hAnsi="宋体" w:eastAsia="仿宋_GB2312"/>
        </w:rPr>
        <w:t>六   确定中标</w:t>
      </w:r>
      <w:r>
        <w:tab/>
      </w:r>
      <w:r>
        <w:fldChar w:fldCharType="end"/>
      </w:r>
    </w:p>
    <w:p>
      <w:pPr>
        <w:pStyle w:val="8"/>
        <w:tabs>
          <w:tab w:val="right" w:leader="dot" w:pos="8312"/>
          <w:tab w:val="clear" w:pos="1260"/>
          <w:tab w:val="clear" w:pos="8630"/>
        </w:tabs>
      </w:pPr>
      <w:r>
        <w:fldChar w:fldCharType="begin"/>
      </w:r>
      <w:r>
        <w:instrText xml:space="preserve"> HYPERLINK \l "_Toc28066" </w:instrText>
      </w:r>
      <w: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end"/>
      </w:r>
    </w:p>
    <w:p>
      <w:pPr>
        <w:pStyle w:val="8"/>
        <w:tabs>
          <w:tab w:val="right" w:leader="dot" w:pos="8312"/>
          <w:tab w:val="clear" w:pos="1260"/>
          <w:tab w:val="clear" w:pos="8630"/>
        </w:tabs>
      </w:pPr>
      <w:r>
        <w:fldChar w:fldCharType="begin"/>
      </w:r>
      <w:r>
        <w:instrText xml:space="preserve"> HYPERLINK \l "_Toc19950" </w:instrText>
      </w:r>
      <w: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end"/>
      </w:r>
    </w:p>
    <w:p>
      <w:pPr>
        <w:pStyle w:val="8"/>
        <w:tabs>
          <w:tab w:val="right" w:leader="dot" w:pos="8312"/>
          <w:tab w:val="clear" w:pos="1260"/>
          <w:tab w:val="clear" w:pos="8630"/>
        </w:tabs>
      </w:pPr>
      <w:r>
        <w:fldChar w:fldCharType="begin"/>
      </w:r>
      <w:r>
        <w:instrText xml:space="preserve"> HYPERLINK \l "_Toc13782" </w:instrText>
      </w:r>
      <w:r>
        <w:fldChar w:fldCharType="separate"/>
      </w:r>
      <w:r>
        <w:rPr>
          <w:rFonts w:ascii="仿宋_GB2312" w:hAnsi="宋体" w:eastAsia="仿宋_GB2312"/>
        </w:rPr>
        <w:t>28</w:t>
      </w:r>
      <w:r>
        <w:rPr>
          <w:rFonts w:hint="eastAsia" w:ascii="仿宋_GB2312" w:hAnsi="宋体" w:eastAsia="仿宋_GB2312"/>
        </w:rPr>
        <w:t>.采购任务取消</w:t>
      </w:r>
      <w:r>
        <w:tab/>
      </w:r>
      <w:r>
        <w:fldChar w:fldCharType="end"/>
      </w:r>
    </w:p>
    <w:p>
      <w:pPr>
        <w:pStyle w:val="8"/>
        <w:tabs>
          <w:tab w:val="right" w:leader="dot" w:pos="8312"/>
          <w:tab w:val="clear" w:pos="1260"/>
          <w:tab w:val="clear" w:pos="8630"/>
        </w:tabs>
      </w:pPr>
      <w:r>
        <w:fldChar w:fldCharType="begin"/>
      </w:r>
      <w:r>
        <w:instrText xml:space="preserve"> HYPERLINK \l "_Toc31142" </w:instrText>
      </w:r>
      <w: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end"/>
      </w:r>
    </w:p>
    <w:p>
      <w:pPr>
        <w:pStyle w:val="8"/>
        <w:tabs>
          <w:tab w:val="right" w:leader="dot" w:pos="8312"/>
          <w:tab w:val="clear" w:pos="1260"/>
          <w:tab w:val="clear" w:pos="8630"/>
        </w:tabs>
      </w:pPr>
      <w:r>
        <w:fldChar w:fldCharType="begin"/>
      </w:r>
      <w:r>
        <w:instrText xml:space="preserve"> HYPERLINK \l "_Toc14795" </w:instrText>
      </w:r>
      <w:r>
        <w:fldChar w:fldCharType="separate"/>
      </w:r>
      <w:r>
        <w:rPr>
          <w:rFonts w:ascii="仿宋_GB2312" w:hAnsi="宋体" w:eastAsia="仿宋_GB2312"/>
        </w:rPr>
        <w:t>30</w:t>
      </w:r>
      <w:r>
        <w:rPr>
          <w:rFonts w:hint="eastAsia" w:ascii="仿宋_GB2312" w:hAnsi="宋体" w:eastAsia="仿宋_GB2312"/>
        </w:rPr>
        <w:t>.签订合同</w:t>
      </w:r>
      <w:r>
        <w:tab/>
      </w:r>
      <w:r>
        <w:fldChar w:fldCharType="end"/>
      </w:r>
    </w:p>
    <w:p>
      <w:pPr>
        <w:pStyle w:val="8"/>
        <w:tabs>
          <w:tab w:val="right" w:leader="dot" w:pos="8312"/>
          <w:tab w:val="clear" w:pos="1260"/>
          <w:tab w:val="clear" w:pos="8630"/>
        </w:tabs>
      </w:pPr>
      <w:r>
        <w:fldChar w:fldCharType="begin"/>
      </w:r>
      <w:r>
        <w:instrText xml:space="preserve"> HYPERLINK \l "_Toc7188" </w:instrText>
      </w:r>
      <w:r>
        <w:fldChar w:fldCharType="separate"/>
      </w:r>
      <w:r>
        <w:rPr>
          <w:rFonts w:ascii="仿宋_GB2312" w:hAnsi="宋体" w:eastAsia="仿宋_GB2312"/>
        </w:rPr>
        <w:t>31</w:t>
      </w:r>
      <w:r>
        <w:rPr>
          <w:rFonts w:hint="eastAsia" w:ascii="仿宋_GB2312" w:hAnsi="宋体" w:eastAsia="仿宋_GB2312"/>
        </w:rPr>
        <w:t>.履约保证金</w:t>
      </w:r>
      <w:r>
        <w:tab/>
      </w:r>
      <w:r>
        <w:fldChar w:fldCharType="end"/>
      </w:r>
    </w:p>
    <w:p>
      <w:pPr>
        <w:pStyle w:val="8"/>
        <w:tabs>
          <w:tab w:val="right" w:leader="dot" w:pos="8312"/>
          <w:tab w:val="clear" w:pos="1260"/>
          <w:tab w:val="clear" w:pos="8630"/>
        </w:tabs>
      </w:pPr>
      <w:r>
        <w:fldChar w:fldCharType="begin"/>
      </w:r>
      <w:r>
        <w:instrText xml:space="preserve"> HYPERLINK \l "_Toc31936" </w:instrText>
      </w:r>
      <w: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end"/>
      </w:r>
    </w:p>
    <w:p>
      <w:pPr>
        <w:pStyle w:val="8"/>
        <w:tabs>
          <w:tab w:val="right" w:leader="dot" w:pos="8312"/>
          <w:tab w:val="clear" w:pos="1260"/>
          <w:tab w:val="clear" w:pos="8630"/>
        </w:tabs>
      </w:pPr>
      <w:r>
        <w:fldChar w:fldCharType="begin"/>
      </w:r>
      <w:r>
        <w:instrText xml:space="preserve"> HYPERLINK \l "_Toc13588" </w:instrText>
      </w:r>
      <w: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end"/>
      </w:r>
    </w:p>
    <w:p>
      <w:pPr>
        <w:pStyle w:val="8"/>
        <w:tabs>
          <w:tab w:val="right" w:leader="dot" w:pos="8312"/>
          <w:tab w:val="clear" w:pos="1260"/>
          <w:tab w:val="clear" w:pos="8630"/>
        </w:tabs>
      </w:pPr>
      <w:r>
        <w:fldChar w:fldCharType="begin"/>
      </w:r>
      <w:r>
        <w:instrText xml:space="preserve"> HYPERLINK \l "_Toc27198" </w:instrText>
      </w:r>
      <w: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end"/>
      </w:r>
    </w:p>
    <w:p>
      <w:pPr>
        <w:pStyle w:val="8"/>
        <w:tabs>
          <w:tab w:val="right" w:leader="dot" w:pos="8312"/>
          <w:tab w:val="clear" w:pos="1260"/>
          <w:tab w:val="clear" w:pos="8630"/>
        </w:tabs>
      </w:pPr>
      <w:r>
        <w:fldChar w:fldCharType="begin"/>
      </w:r>
      <w:r>
        <w:instrText xml:space="preserve"> HYPERLINK \l "_Toc10437" </w:instrText>
      </w:r>
      <w: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end"/>
      </w:r>
    </w:p>
    <w:p>
      <w:pPr>
        <w:pStyle w:val="8"/>
        <w:tabs>
          <w:tab w:val="right" w:leader="dot" w:pos="8312"/>
          <w:tab w:val="clear" w:pos="1260"/>
          <w:tab w:val="clear" w:pos="8630"/>
        </w:tabs>
      </w:pPr>
      <w:r>
        <w:fldChar w:fldCharType="begin"/>
      </w:r>
      <w:r>
        <w:instrText xml:space="preserve"> HYPERLINK \l "_Toc10700" </w:instrText>
      </w:r>
      <w:r>
        <w:fldChar w:fldCharType="separate"/>
      </w:r>
      <w:r>
        <w:rPr>
          <w:rFonts w:hint="eastAsia" w:ascii="仿宋_GB2312" w:hAnsi="宋体" w:eastAsia="仿宋_GB2312"/>
        </w:rPr>
        <w:t>36.质疑与接收</w:t>
      </w:r>
      <w:r>
        <w:tab/>
      </w:r>
      <w:r>
        <w:fldChar w:fldCharType="end"/>
      </w:r>
    </w:p>
    <w:p>
      <w:pPr>
        <w:pStyle w:val="14"/>
        <w:tabs>
          <w:tab w:val="right" w:leader="dot" w:pos="8312"/>
        </w:tabs>
      </w:pPr>
      <w:r>
        <w:fldChar w:fldCharType="begin"/>
      </w:r>
      <w:r>
        <w:instrText xml:space="preserve"> HYPERLINK \l "_Toc11469" </w:instrText>
      </w:r>
      <w: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end"/>
      </w:r>
    </w:p>
    <w:p>
      <w:pPr>
        <w:pStyle w:val="14"/>
        <w:tabs>
          <w:tab w:val="right" w:leader="dot" w:pos="8312"/>
        </w:tabs>
      </w:pPr>
      <w:r>
        <w:fldChar w:fldCharType="begin"/>
      </w:r>
      <w:r>
        <w:instrText xml:space="preserve"> HYPERLINK \l "_Toc7612" </w:instrText>
      </w:r>
      <w: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end"/>
      </w:r>
    </w:p>
    <w:p>
      <w:pPr>
        <w:pStyle w:val="14"/>
        <w:tabs>
          <w:tab w:val="right" w:leader="dot" w:pos="8312"/>
        </w:tabs>
      </w:pPr>
      <w:r>
        <w:fldChar w:fldCharType="begin"/>
      </w:r>
      <w:r>
        <w:instrText xml:space="preserve"> HYPERLINK \l "_Toc30861" </w:instrText>
      </w:r>
      <w:r>
        <w:fldChar w:fldCharType="separate"/>
      </w:r>
      <w:r>
        <w:rPr>
          <w:rFonts w:hint="eastAsia" w:ascii="仿宋_GB2312" w:eastAsia="仿宋_GB2312"/>
        </w:rPr>
        <w:t>（采用政府采购信用担保形式时</w:t>
      </w:r>
      <w:r>
        <w:rPr>
          <w:rFonts w:ascii="仿宋_GB2312" w:eastAsia="仿宋_GB2312"/>
        </w:rPr>
        <w:t>使用）</w:t>
      </w:r>
      <w:r>
        <w:tab/>
      </w:r>
      <w:r>
        <w:fldChar w:fldCharType="end"/>
      </w:r>
    </w:p>
    <w:p>
      <w:pPr>
        <w:pStyle w:val="12"/>
        <w:tabs>
          <w:tab w:val="right" w:leader="dot" w:pos="8312"/>
        </w:tabs>
      </w:pPr>
      <w:r>
        <w:fldChar w:fldCharType="begin"/>
      </w:r>
      <w:r>
        <w:instrText xml:space="preserve"> HYPERLINK \l "_Toc19692" </w:instrText>
      </w:r>
      <w:r>
        <w:fldChar w:fldCharType="separate"/>
      </w:r>
      <w:r>
        <w:rPr>
          <w:rFonts w:ascii="仿宋_GB2312" w:eastAsia="仿宋_GB2312"/>
        </w:rPr>
        <w:t xml:space="preserve">第2章 </w:t>
      </w:r>
      <w:r>
        <w:rPr>
          <w:rFonts w:hint="eastAsia" w:ascii="仿宋_GB2312" w:eastAsia="仿宋_GB2312"/>
        </w:rPr>
        <w:t>投标文件格式</w:t>
      </w:r>
      <w:r>
        <w:tab/>
      </w:r>
      <w:r>
        <w:fldChar w:fldCharType="end"/>
      </w:r>
    </w:p>
    <w:p>
      <w:pPr>
        <w:pStyle w:val="14"/>
        <w:tabs>
          <w:tab w:val="right" w:leader="dot" w:pos="8312"/>
        </w:tabs>
      </w:pPr>
      <w:r>
        <w:fldChar w:fldCharType="begin"/>
      </w:r>
      <w:r>
        <w:instrText xml:space="preserve"> HYPERLINK \l "_Toc6220"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end"/>
      </w:r>
    </w:p>
    <w:p>
      <w:pPr>
        <w:pStyle w:val="14"/>
        <w:tabs>
          <w:tab w:val="right" w:leader="dot" w:pos="8312"/>
        </w:tabs>
      </w:pPr>
      <w:r>
        <w:fldChar w:fldCharType="begin"/>
      </w:r>
      <w:r>
        <w:instrText xml:space="preserve"> HYPERLINK \l "_Toc14309" </w:instrText>
      </w:r>
      <w: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end"/>
      </w:r>
    </w:p>
    <w:p>
      <w:pPr>
        <w:pStyle w:val="14"/>
        <w:tabs>
          <w:tab w:val="right" w:leader="dot" w:pos="8312"/>
        </w:tabs>
      </w:pPr>
      <w:r>
        <w:fldChar w:fldCharType="begin"/>
      </w:r>
      <w:r>
        <w:instrText xml:space="preserve"> HYPERLINK \l "_Toc608" </w:instrText>
      </w:r>
      <w: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end"/>
      </w:r>
    </w:p>
    <w:p>
      <w:pPr>
        <w:pStyle w:val="14"/>
        <w:tabs>
          <w:tab w:val="right" w:leader="dot" w:pos="8312"/>
        </w:tabs>
      </w:pPr>
      <w:r>
        <w:fldChar w:fldCharType="begin"/>
      </w:r>
      <w:r>
        <w:instrText xml:space="preserve"> HYPERLINK \l "_Toc23503" </w:instrText>
      </w:r>
      <w: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end"/>
      </w:r>
    </w:p>
    <w:p>
      <w:pPr>
        <w:pStyle w:val="14"/>
        <w:tabs>
          <w:tab w:val="right" w:leader="dot" w:pos="8312"/>
        </w:tabs>
      </w:pPr>
      <w:r>
        <w:fldChar w:fldCharType="begin"/>
      </w:r>
      <w:r>
        <w:instrText xml:space="preserve"> HYPERLINK \l "_Toc18130" </w:instrText>
      </w:r>
      <w: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end"/>
      </w:r>
    </w:p>
    <w:p>
      <w:pPr>
        <w:pStyle w:val="14"/>
        <w:tabs>
          <w:tab w:val="right" w:leader="dot" w:pos="8312"/>
        </w:tabs>
      </w:pPr>
      <w:r>
        <w:fldChar w:fldCharType="begin"/>
      </w:r>
      <w:r>
        <w:instrText xml:space="preserve"> HYPERLINK \l "_Toc31238" </w:instrText>
      </w:r>
      <w: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end"/>
      </w:r>
    </w:p>
    <w:p>
      <w:pPr>
        <w:pStyle w:val="14"/>
        <w:tabs>
          <w:tab w:val="right" w:leader="dot" w:pos="8312"/>
        </w:tabs>
      </w:pPr>
      <w:r>
        <w:fldChar w:fldCharType="begin"/>
      </w:r>
      <w:r>
        <w:instrText xml:space="preserve"> HYPERLINK \l "_Toc13602" </w:instrText>
      </w:r>
      <w: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end"/>
      </w:r>
    </w:p>
    <w:p>
      <w:pPr>
        <w:pStyle w:val="14"/>
        <w:tabs>
          <w:tab w:val="right" w:leader="dot" w:pos="8312"/>
        </w:tabs>
      </w:pPr>
      <w:r>
        <w:fldChar w:fldCharType="begin"/>
      </w:r>
      <w:r>
        <w:instrText xml:space="preserve"> HYPERLINK \l "_Toc12631" </w:instrText>
      </w:r>
      <w: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end"/>
      </w:r>
    </w:p>
    <w:p>
      <w:pPr>
        <w:pStyle w:val="14"/>
        <w:tabs>
          <w:tab w:val="right" w:leader="dot" w:pos="8312"/>
        </w:tabs>
      </w:pPr>
      <w:r>
        <w:fldChar w:fldCharType="begin"/>
      </w:r>
      <w:r>
        <w:instrText xml:space="preserve"> HYPERLINK \l "_Toc28937"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end"/>
      </w:r>
    </w:p>
    <w:p>
      <w:pPr>
        <w:pStyle w:val="14"/>
        <w:tabs>
          <w:tab w:val="right" w:leader="dot" w:pos="8312"/>
        </w:tabs>
      </w:pPr>
      <w:r>
        <w:fldChar w:fldCharType="begin"/>
      </w:r>
      <w:r>
        <w:instrText xml:space="preserve"> HYPERLINK \l "_Toc7730" </w:instrText>
      </w:r>
      <w: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end"/>
      </w:r>
    </w:p>
    <w:p>
      <w:pPr>
        <w:pStyle w:val="14"/>
        <w:tabs>
          <w:tab w:val="right" w:leader="dot" w:pos="8312"/>
        </w:tabs>
      </w:pPr>
      <w:r>
        <w:fldChar w:fldCharType="begin"/>
      </w:r>
      <w:r>
        <w:instrText xml:space="preserve"> HYPERLINK \l "_Toc30317"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end"/>
      </w:r>
    </w:p>
    <w:p>
      <w:pPr>
        <w:pStyle w:val="14"/>
        <w:tabs>
          <w:tab w:val="right" w:leader="dot" w:pos="8312"/>
        </w:tabs>
      </w:pPr>
      <w:r>
        <w:fldChar w:fldCharType="begin"/>
      </w:r>
      <w:r>
        <w:instrText xml:space="preserve"> HYPERLINK \l "_Toc8525" </w:instrText>
      </w:r>
      <w: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end"/>
      </w:r>
    </w:p>
    <w:p>
      <w:pPr>
        <w:pStyle w:val="14"/>
        <w:tabs>
          <w:tab w:val="right" w:leader="dot" w:pos="8312"/>
        </w:tabs>
      </w:pPr>
      <w:r>
        <w:fldChar w:fldCharType="begin"/>
      </w:r>
      <w:r>
        <w:instrText xml:space="preserve"> HYPERLINK \l "_Toc19943" </w:instrText>
      </w:r>
      <w: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end"/>
      </w:r>
    </w:p>
    <w:p>
      <w:pPr>
        <w:pStyle w:val="14"/>
        <w:tabs>
          <w:tab w:val="right" w:leader="dot" w:pos="8312"/>
        </w:tabs>
      </w:pPr>
      <w:r>
        <w:fldChar w:fldCharType="begin"/>
      </w:r>
      <w:r>
        <w:instrText xml:space="preserve"> HYPERLINK \l "_Toc10388" </w:instrText>
      </w:r>
      <w: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end"/>
      </w:r>
    </w:p>
    <w:p>
      <w:pPr>
        <w:pStyle w:val="14"/>
        <w:tabs>
          <w:tab w:val="right" w:leader="dot" w:pos="8312"/>
        </w:tabs>
      </w:pPr>
      <w:r>
        <w:fldChar w:fldCharType="begin"/>
      </w:r>
      <w:r>
        <w:instrText xml:space="preserve"> HYPERLINK \l "_Toc32398" </w:instrText>
      </w:r>
      <w: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end"/>
      </w:r>
    </w:p>
    <w:p>
      <w:pPr>
        <w:pStyle w:val="14"/>
        <w:tabs>
          <w:tab w:val="right" w:leader="dot" w:pos="8312"/>
        </w:tabs>
      </w:pPr>
      <w:r>
        <w:fldChar w:fldCharType="begin"/>
      </w:r>
      <w:r>
        <w:instrText xml:space="preserve"> HYPERLINK \l "_Toc29780" </w:instrText>
      </w:r>
      <w: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end"/>
      </w:r>
    </w:p>
    <w:p>
      <w:pPr>
        <w:pStyle w:val="14"/>
        <w:tabs>
          <w:tab w:val="right" w:leader="dot" w:pos="8312"/>
        </w:tabs>
      </w:pPr>
      <w:r>
        <w:fldChar w:fldCharType="begin"/>
      </w:r>
      <w:r>
        <w:instrText xml:space="preserve"> HYPERLINK \l "_Toc28374" </w:instrText>
      </w:r>
      <w: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end"/>
      </w:r>
    </w:p>
    <w:p>
      <w:pPr>
        <w:pStyle w:val="14"/>
        <w:tabs>
          <w:tab w:val="right" w:leader="dot" w:pos="8312"/>
        </w:tabs>
      </w:pPr>
      <w:r>
        <w:fldChar w:fldCharType="begin"/>
      </w:r>
      <w:r>
        <w:instrText xml:space="preserve"> HYPERLINK \l "_Toc25347" </w:instrText>
      </w:r>
      <w: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end"/>
      </w:r>
    </w:p>
    <w:p>
      <w:pPr>
        <w:pStyle w:val="14"/>
        <w:tabs>
          <w:tab w:val="right" w:leader="dot" w:pos="8312"/>
        </w:tabs>
      </w:pPr>
      <w:r>
        <w:fldChar w:fldCharType="begin"/>
      </w:r>
      <w:r>
        <w:instrText xml:space="preserve"> HYPERLINK \l "_Toc13776" </w:instrText>
      </w:r>
      <w: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end"/>
      </w:r>
    </w:p>
    <w:p>
      <w:pPr>
        <w:pStyle w:val="14"/>
        <w:tabs>
          <w:tab w:val="right" w:leader="dot" w:pos="8312"/>
        </w:tabs>
      </w:pPr>
      <w:r>
        <w:fldChar w:fldCharType="begin"/>
      </w:r>
      <w:r>
        <w:instrText xml:space="preserve"> HYPERLINK \l "_Toc24603" </w:instrText>
      </w:r>
      <w: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end"/>
      </w:r>
    </w:p>
    <w:p>
      <w:pPr>
        <w:pStyle w:val="14"/>
        <w:tabs>
          <w:tab w:val="right" w:leader="dot" w:pos="8312"/>
        </w:tabs>
      </w:pPr>
      <w:r>
        <w:fldChar w:fldCharType="begin"/>
      </w:r>
      <w:r>
        <w:instrText xml:space="preserve"> HYPERLINK \l "_Toc10002"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end"/>
      </w:r>
    </w:p>
    <w:p>
      <w:pPr>
        <w:pStyle w:val="14"/>
        <w:tabs>
          <w:tab w:val="right" w:leader="dot" w:pos="8312"/>
        </w:tabs>
      </w:pPr>
      <w:r>
        <w:fldChar w:fldCharType="begin"/>
      </w:r>
      <w:r>
        <w:instrText xml:space="preserve"> HYPERLINK \l "_Toc14039" </w:instrText>
      </w:r>
      <w: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end"/>
      </w:r>
    </w:p>
    <w:p>
      <w:pPr>
        <w:pStyle w:val="12"/>
        <w:tabs>
          <w:tab w:val="right" w:leader="dot" w:pos="8312"/>
        </w:tabs>
      </w:pPr>
      <w:r>
        <w:fldChar w:fldCharType="begin"/>
      </w:r>
      <w:r>
        <w:instrText xml:space="preserve"> HYPERLINK \l "_Toc30462" </w:instrText>
      </w:r>
      <w:r>
        <w:fldChar w:fldCharType="separate"/>
      </w:r>
      <w:r>
        <w:rPr>
          <w:rFonts w:ascii="仿宋_GB2312" w:eastAsia="仿宋_GB2312"/>
        </w:rPr>
        <w:t xml:space="preserve">第3章 </w:t>
      </w:r>
      <w:r>
        <w:rPr>
          <w:rFonts w:hint="eastAsia" w:ascii="仿宋_GB2312" w:eastAsia="仿宋_GB2312"/>
        </w:rPr>
        <w:t>投标邀请</w:t>
      </w:r>
      <w:r>
        <w:tab/>
      </w:r>
      <w:r>
        <w:fldChar w:fldCharType="end"/>
      </w:r>
    </w:p>
    <w:p>
      <w:pPr>
        <w:pStyle w:val="12"/>
        <w:tabs>
          <w:tab w:val="right" w:leader="dot" w:pos="8312"/>
        </w:tabs>
      </w:pPr>
      <w:r>
        <w:fldChar w:fldCharType="begin"/>
      </w:r>
      <w:r>
        <w:instrText xml:space="preserve"> HYPERLINK \l "_Toc20439" </w:instrText>
      </w:r>
      <w: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end"/>
      </w:r>
    </w:p>
    <w:p>
      <w:pPr>
        <w:pStyle w:val="12"/>
        <w:tabs>
          <w:tab w:val="right" w:leader="dot" w:pos="8312"/>
        </w:tabs>
      </w:pPr>
      <w:r>
        <w:fldChar w:fldCharType="begin"/>
      </w:r>
      <w:r>
        <w:instrText xml:space="preserve"> HYPERLINK \l "_Toc22779" </w:instrText>
      </w:r>
      <w: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end"/>
      </w:r>
    </w:p>
    <w:p>
      <w:pPr>
        <w:pStyle w:val="12"/>
        <w:tabs>
          <w:tab w:val="right" w:leader="dot" w:pos="8312"/>
        </w:tabs>
      </w:pPr>
      <w:r>
        <w:fldChar w:fldCharType="begin"/>
      </w:r>
      <w:r>
        <w:instrText xml:space="preserve"> HYPERLINK \l "_Toc23331" </w:instrText>
      </w:r>
      <w:r>
        <w:fldChar w:fldCharType="separate"/>
      </w:r>
      <w:r>
        <w:rPr>
          <w:rFonts w:ascii="仿宋_GB2312" w:eastAsia="仿宋_GB2312"/>
        </w:rPr>
        <w:t xml:space="preserve">第6章 </w:t>
      </w:r>
      <w:r>
        <w:rPr>
          <w:rFonts w:hint="eastAsia" w:ascii="仿宋_GB2312" w:eastAsia="仿宋_GB2312"/>
        </w:rPr>
        <w:t>评标方法和标准</w:t>
      </w:r>
      <w:r>
        <w:tab/>
      </w:r>
      <w:r>
        <w:fldChar w:fldCharType="end"/>
      </w:r>
    </w:p>
    <w:p>
      <w:pPr>
        <w:pStyle w:val="12"/>
        <w:tabs>
          <w:tab w:val="right" w:leader="dot" w:pos="8312"/>
        </w:tabs>
        <w:rPr>
          <w:rFonts w:hAnsi="宋体" w:cs="宋体"/>
          <w:kern w:val="0"/>
          <w:szCs w:val="21"/>
        </w:rPr>
      </w:pPr>
      <w:r>
        <w:fldChar w:fldCharType="begin"/>
      </w:r>
      <w:r>
        <w:instrText xml:space="preserve"> HYPERLINK \l "_Toc4337" </w:instrText>
      </w:r>
      <w:r>
        <w:fldChar w:fldCharType="separate"/>
      </w:r>
      <w:r>
        <w:rPr>
          <w:rFonts w:ascii="仿宋_GB2312" w:eastAsia="仿宋_GB2312"/>
        </w:rPr>
        <w:t xml:space="preserve">第7章 </w:t>
      </w:r>
      <w:r>
        <w:rPr>
          <w:rFonts w:hint="eastAsia" w:ascii="仿宋_GB2312" w:eastAsia="仿宋_GB2312"/>
        </w:rPr>
        <w:t>政府采购合同</w:t>
      </w:r>
      <w:r>
        <w:tab/>
      </w:r>
      <w: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s>
        <w:spacing w:before="0" w:after="0" w:line="240" w:lineRule="atLeast"/>
        <w:ind w:hanging="3134"/>
        <w:rPr>
          <w:rFonts w:ascii="仿宋_GB2312" w:eastAsia="仿宋_GB2312"/>
        </w:rPr>
      </w:pPr>
      <w:r>
        <w:rPr>
          <w:rFonts w:hAnsi="宋体" w:cs="宋体"/>
          <w:kern w:val="0"/>
          <w:szCs w:val="21"/>
        </w:rPr>
        <w:fldChar w:fldCharType="end"/>
      </w:r>
      <w:bookmarkStart w:id="0" w:name="_Toc22782"/>
      <w:bookmarkStart w:id="1" w:name="_Toc25817"/>
      <w:bookmarkStart w:id="2" w:name="_Toc515647756"/>
      <w:bookmarkStart w:id="3" w:name="_Toc17230"/>
      <w:bookmarkStart w:id="4" w:name="_Toc216582804"/>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ascii="仿宋_GB2312" w:hAnsi="宋体" w:eastAsia="仿宋_GB2312"/>
          <w:sz w:val="28"/>
        </w:rPr>
      </w:pPr>
      <w:bookmarkStart w:id="5" w:name="_Toc216582805"/>
      <w:bookmarkStart w:id="6" w:name="_Toc515647757"/>
      <w:bookmarkStart w:id="7" w:name="_Toc520356143"/>
      <w:bookmarkStart w:id="8" w:name="_Toc22145"/>
      <w:bookmarkStart w:id="9" w:name="_Toc21015"/>
      <w:bookmarkStart w:id="10" w:name="_Toc212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pPr>
    </w:p>
    <w:p>
      <w:pPr>
        <w:pStyle w:val="5"/>
        <w:spacing w:before="0" w:after="0" w:line="240" w:lineRule="atLeast"/>
        <w:rPr>
          <w:rFonts w:ascii="仿宋_GB2312" w:hAnsi="宋体" w:eastAsia="仿宋_GB2312"/>
          <w:u w:val="none"/>
        </w:rPr>
      </w:pPr>
      <w:bookmarkStart w:id="11" w:name="_Toc520356144"/>
      <w:bookmarkStart w:id="12" w:name="_Toc32623"/>
      <w:bookmarkStart w:id="13" w:name="_Toc515647758"/>
      <w:bookmarkStart w:id="14" w:name="_Toc32189"/>
      <w:bookmarkStart w:id="15" w:name="_Toc599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s>
        <w:spacing w:line="240" w:lineRule="atLeast"/>
        <w:ind w:hanging="898"/>
        <w:rPr>
          <w:rFonts w:ascii="黑体" w:hAnsi="宋体" w:eastAsia="仿宋_GB2312"/>
          <w:sz w:val="24"/>
        </w:rPr>
      </w:pPr>
      <w:r>
        <w:rPr>
          <w:rFonts w:hint="eastAsia" w:ascii="仿宋_GB2312" w:hAnsi="宋体" w:eastAsia="仿宋_GB2312"/>
          <w:sz w:val="24"/>
        </w:rPr>
        <w:t>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s>
        <w:spacing w:line="240" w:lineRule="atLeast"/>
        <w:ind w:hanging="898"/>
        <w:rPr>
          <w:rFonts w:ascii="黑体" w:hAnsi="宋体" w:eastAsia="仿宋_GB2312"/>
          <w:sz w:val="24"/>
        </w:rPr>
      </w:pPr>
      <w:r>
        <w:rPr>
          <w:rFonts w:hint="eastAsia" w:ascii="黑体" w:hAnsi="宋体" w:eastAsia="仿宋_GB2312"/>
          <w:sz w:val="24"/>
        </w:rPr>
        <w:t>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16" w:name="_Toc515647759"/>
      <w:bookmarkStart w:id="17" w:name="_Toc4322"/>
      <w:bookmarkStart w:id="18" w:name="_Toc5286"/>
      <w:bookmarkStart w:id="19" w:name="_Toc12139"/>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20" w:name="_Toc520356145"/>
      <w:bookmarkStart w:id="21" w:name="_Toc20526"/>
      <w:bookmarkStart w:id="22" w:name="_Toc15936"/>
      <w:bookmarkStart w:id="23" w:name="_Toc13828"/>
      <w:bookmarkStart w:id="24" w:name="_Toc515647760"/>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ascii="仿宋_GB2312" w:hAnsi="宋体" w:eastAsia="仿宋_GB2312"/>
          <w:u w:val="none"/>
        </w:rPr>
      </w:pPr>
      <w:bookmarkStart w:id="25" w:name="_Toc4463"/>
      <w:bookmarkStart w:id="26" w:name="_Toc515647761"/>
      <w:bookmarkStart w:id="27" w:name="_Toc6116"/>
      <w:bookmarkStart w:id="28" w:name="_Toc32665"/>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ascii="仿宋_GB2312" w:eastAsia="仿宋_GB2312"/>
          <w:sz w:val="24"/>
        </w:rPr>
      </w:pPr>
    </w:p>
    <w:p>
      <w:pPr>
        <w:pStyle w:val="4"/>
        <w:spacing w:before="0" w:line="240" w:lineRule="atLeast"/>
        <w:ind w:left="1079" w:leftChars="257" w:hanging="540"/>
        <w:rPr>
          <w:rFonts w:ascii="仿宋_GB2312" w:eastAsia="仿宋_GB2312"/>
          <w:sz w:val="28"/>
        </w:rPr>
      </w:pPr>
      <w:bookmarkStart w:id="29" w:name="_Toc4365"/>
      <w:bookmarkStart w:id="30" w:name="_Toc28572"/>
      <w:bookmarkStart w:id="31" w:name="_Toc520356146"/>
      <w:bookmarkStart w:id="32" w:name="_Toc21566"/>
      <w:bookmarkStart w:id="33" w:name="_Toc216582806"/>
      <w:bookmarkStart w:id="34" w:name="_Toc515647762"/>
      <w:r>
        <w:rPr>
          <w:rFonts w:hint="eastAsia" w:ascii="仿宋_GB2312" w:eastAsia="仿宋_GB2312"/>
          <w:sz w:val="28"/>
        </w:rPr>
        <w:t>二   招标文件</w:t>
      </w:r>
      <w:bookmarkEnd w:id="29"/>
      <w:bookmarkEnd w:id="30"/>
      <w:bookmarkEnd w:id="31"/>
      <w:bookmarkEnd w:id="32"/>
      <w:bookmarkEnd w:id="33"/>
      <w:bookmarkEnd w:id="34"/>
    </w:p>
    <w:p>
      <w:pPr>
        <w:pStyle w:val="6"/>
      </w:pPr>
    </w:p>
    <w:p>
      <w:pPr>
        <w:pStyle w:val="5"/>
        <w:spacing w:before="0" w:after="0" w:line="240" w:lineRule="atLeast"/>
        <w:rPr>
          <w:rFonts w:ascii="仿宋_GB2312" w:hAnsi="宋体" w:eastAsia="仿宋_GB2312"/>
          <w:u w:val="none"/>
        </w:rPr>
      </w:pPr>
      <w:bookmarkStart w:id="35" w:name="_Toc25743"/>
      <w:bookmarkStart w:id="36" w:name="_Toc520356147"/>
      <w:bookmarkStart w:id="37" w:name="_Toc515647763"/>
      <w:bookmarkStart w:id="38" w:name="_Toc4671"/>
      <w:bookmarkStart w:id="39" w:name="_Toc14084"/>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40" w:name="_Toc520356148"/>
      <w:bookmarkStart w:id="41" w:name="_Toc515904805"/>
      <w:bookmarkStart w:id="42" w:name="_Toc26044"/>
      <w:bookmarkStart w:id="43" w:name="_Toc9232"/>
      <w:bookmarkStart w:id="44" w:name="_Toc192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ascii="仿宋" w:hAnsi="仿宋" w:eastAsia="仿宋"/>
          <w:szCs w:val="24"/>
        </w:rPr>
      </w:pPr>
      <w:bookmarkStart w:id="45" w:name="_Toc515904806"/>
      <w:bookmarkStart w:id="46" w:name="_Ref467378678"/>
      <w:bookmarkStart w:id="47" w:name="_Toc520356149"/>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ascii="仿宋_GB2312" w:hAnsi="宋体" w:eastAsia="仿宋_GB2312"/>
          <w:u w:val="none"/>
        </w:rPr>
      </w:pPr>
      <w:bookmarkStart w:id="48" w:name="_Toc12448"/>
      <w:bookmarkStart w:id="49" w:name="_Toc14569"/>
      <w:bookmarkStart w:id="50" w:name="_Toc25635"/>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ascii="仿宋_GB2312" w:hAnsi="宋体" w:eastAsia="仿宋_GB2312"/>
          <w:sz w:val="24"/>
        </w:rPr>
      </w:pPr>
    </w:p>
    <w:p>
      <w:pPr>
        <w:pStyle w:val="4"/>
        <w:tabs>
          <w:tab w:val="left" w:pos="900"/>
        </w:tabs>
        <w:spacing w:before="0" w:line="240" w:lineRule="atLeast"/>
        <w:ind w:left="1079" w:leftChars="257" w:hanging="540"/>
        <w:rPr>
          <w:rFonts w:ascii="仿宋_GB2312" w:hAnsi="宋体" w:eastAsia="仿宋_GB2312"/>
          <w:sz w:val="28"/>
        </w:rPr>
      </w:pPr>
      <w:bookmarkStart w:id="51" w:name="_Toc516367020"/>
      <w:bookmarkStart w:id="52" w:name="_Toc520356150"/>
      <w:bookmarkStart w:id="53" w:name="_Toc515647766"/>
      <w:bookmarkStart w:id="54" w:name="_Toc216582807"/>
      <w:bookmarkStart w:id="55" w:name="_Toc30808"/>
      <w:bookmarkStart w:id="56" w:name="_Toc31039"/>
      <w:bookmarkStart w:id="57" w:name="_Toc7636"/>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pPr>
    </w:p>
    <w:p>
      <w:pPr>
        <w:pStyle w:val="5"/>
        <w:tabs>
          <w:tab w:val="left" w:pos="900"/>
        </w:tabs>
        <w:spacing w:before="0" w:after="0" w:line="240" w:lineRule="atLeast"/>
        <w:rPr>
          <w:rFonts w:ascii="仿宋_GB2312" w:hAnsi="宋体" w:eastAsia="仿宋_GB2312"/>
          <w:u w:val="none"/>
        </w:rPr>
      </w:pPr>
      <w:bookmarkStart w:id="58" w:name="_Toc7786"/>
      <w:bookmarkStart w:id="59" w:name="_Toc30570"/>
      <w:bookmarkStart w:id="60" w:name="_Toc515647767"/>
      <w:bookmarkStart w:id="61" w:name="_Toc516367021"/>
      <w:bookmarkStart w:id="62" w:name="_Toc520356151"/>
      <w:bookmarkStart w:id="63" w:name="_Toc3553"/>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Toc516367022"/>
      <w:bookmarkStart w:id="65" w:name="_Ref467306195"/>
      <w:bookmarkStart w:id="66" w:name="_Ref467306676"/>
      <w:bookmarkStart w:id="67" w:name="_Toc520356152"/>
      <w:bookmarkStart w:id="68" w:name="_Toc18692"/>
      <w:bookmarkStart w:id="69" w:name="_Toc515647768"/>
      <w:bookmarkStart w:id="70" w:name="_Toc10364"/>
      <w:bookmarkStart w:id="71" w:name="_Toc28307"/>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投标人应完整地按招标文件提供的投标文件格式及要求编写投标文件，投标文件应包括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u w:val="none"/>
        </w:rPr>
      </w:pPr>
      <w:bookmarkStart w:id="73" w:name="_Toc515647769"/>
      <w:bookmarkStart w:id="74" w:name="_Toc516367023"/>
      <w:bookmarkStart w:id="75" w:name="_Toc10379"/>
      <w:bookmarkStart w:id="76" w:name="_Toc13143"/>
      <w:bookmarkStart w:id="77" w:name="_Toc520356153"/>
      <w:bookmarkStart w:id="78" w:name="_Toc4601"/>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ascii="仿宋_GB2312" w:hAnsi="宋体" w:eastAsia="仿宋_GB2312"/>
          <w:sz w:val="24"/>
        </w:rPr>
      </w:pPr>
    </w:p>
    <w:p>
      <w:pPr>
        <w:pStyle w:val="5"/>
        <w:spacing w:before="0" w:after="0" w:line="240" w:lineRule="atLeast"/>
        <w:rPr>
          <w:rFonts w:ascii="仿宋_GB2312" w:hAnsi="宋体" w:eastAsia="仿宋_GB2312"/>
          <w:u w:val="none"/>
        </w:rPr>
      </w:pPr>
      <w:bookmarkStart w:id="80" w:name="_Toc2248"/>
      <w:bookmarkStart w:id="81" w:name="_Toc19624"/>
      <w:bookmarkStart w:id="82" w:name="_Toc520356155"/>
      <w:bookmarkStart w:id="83" w:name="_Toc515647770"/>
      <w:bookmarkStart w:id="84" w:name="_Toc23231"/>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11514"/>
      <w:bookmarkStart w:id="86" w:name="_Toc22212"/>
      <w:bookmarkStart w:id="87" w:name="_Toc515647771"/>
      <w:bookmarkStart w:id="88" w:name="_Ref467306513"/>
      <w:bookmarkStart w:id="89" w:name="_Toc17788"/>
      <w:bookmarkStart w:id="90" w:name="_Toc520356156"/>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520356157"/>
      <w:bookmarkStart w:id="94" w:name="_Toc515647772"/>
      <w:bookmarkStart w:id="95" w:name="_Toc22901"/>
      <w:bookmarkStart w:id="96" w:name="_Toc23590"/>
      <w:bookmarkStart w:id="97" w:name="_Toc32569"/>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515647773"/>
      <w:bookmarkStart w:id="100" w:name="_Toc17074"/>
      <w:bookmarkStart w:id="101" w:name="_Toc17609"/>
      <w:bookmarkStart w:id="102" w:name="_Toc49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03" w:name="_Toc11179"/>
      <w:bookmarkStart w:id="104" w:name="_Toc25925"/>
      <w:bookmarkStart w:id="105" w:name="_Toc520356159"/>
      <w:bookmarkStart w:id="106" w:name="_Toc16865"/>
      <w:bookmarkStart w:id="107" w:name="_Toc216582808"/>
      <w:bookmarkStart w:id="108" w:name="_Toc515647774"/>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pPr>
    </w:p>
    <w:p>
      <w:pPr>
        <w:pStyle w:val="5"/>
        <w:spacing w:before="0" w:after="0" w:line="240" w:lineRule="atLeast"/>
        <w:rPr>
          <w:rFonts w:ascii="仿宋_GB2312" w:hAnsi="宋体" w:eastAsia="仿宋_GB2312"/>
          <w:u w:val="none"/>
        </w:rPr>
      </w:pPr>
      <w:bookmarkStart w:id="109" w:name="_Toc515647775"/>
      <w:bookmarkStart w:id="110" w:name="_Toc21645"/>
      <w:bookmarkStart w:id="111" w:name="_Toc520356160"/>
      <w:bookmarkStart w:id="112" w:name="_Toc32337"/>
      <w:bookmarkStart w:id="113" w:name="_Toc26195"/>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515647776"/>
      <w:bookmarkStart w:id="115" w:name="_Toc520356161"/>
      <w:bookmarkStart w:id="116" w:name="_Toc24017"/>
      <w:bookmarkStart w:id="117" w:name="_Toc12751"/>
      <w:bookmarkStart w:id="118" w:name="_Toc9840"/>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ascii="仿宋_GB2312" w:hAnsi="宋体" w:eastAsia="仿宋_GB2312"/>
          <w:u w:val="none"/>
        </w:rPr>
      </w:pPr>
      <w:bookmarkStart w:id="119" w:name="_Toc24275"/>
      <w:bookmarkStart w:id="120" w:name="_Toc515647777"/>
      <w:bookmarkStart w:id="121" w:name="_Toc24785"/>
      <w:bookmarkStart w:id="122" w:name="_Toc18537"/>
      <w:bookmarkStart w:id="123" w:name="_Toc520356162"/>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p>
    <w:tbl>
      <w:tblPr>
        <w:tblStyle w:val="15"/>
        <w:tblW w:w="8528" w:type="dxa"/>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24" w:name="_Toc20246"/>
      <w:bookmarkStart w:id="125" w:name="_Toc216582809"/>
      <w:bookmarkStart w:id="126" w:name="_Toc520356163"/>
      <w:bookmarkStart w:id="127" w:name="_Toc515647778"/>
      <w:bookmarkStart w:id="128" w:name="_Toc12436"/>
      <w:bookmarkStart w:id="129" w:name="_Toc28398"/>
      <w:r>
        <w:rPr>
          <w:rFonts w:hint="eastAsia" w:ascii="仿宋_GB2312" w:hAnsi="宋体" w:eastAsia="仿宋_GB2312"/>
          <w:sz w:val="24"/>
        </w:rPr>
        <w:t>五   开标及评标</w:t>
      </w:r>
      <w:bookmarkEnd w:id="124"/>
      <w:bookmarkEnd w:id="125"/>
      <w:bookmarkEnd w:id="126"/>
      <w:bookmarkEnd w:id="127"/>
      <w:bookmarkEnd w:id="128"/>
      <w:bookmarkEnd w:id="129"/>
    </w:p>
    <w:p>
      <w:pPr>
        <w:pStyle w:val="6"/>
      </w:pPr>
    </w:p>
    <w:p>
      <w:pPr>
        <w:pStyle w:val="5"/>
        <w:numPr>
          <w:ilvl w:val="0"/>
          <w:numId w:val="4"/>
        </w:numPr>
        <w:spacing w:line="240" w:lineRule="atLeast"/>
      </w:pPr>
      <w:bookmarkStart w:id="130" w:name="_Toc515647779"/>
      <w:bookmarkStart w:id="131" w:name="_Toc25345"/>
      <w:bookmarkStart w:id="132" w:name="_Toc7186"/>
      <w:bookmarkStart w:id="133" w:name="_Toc520356164"/>
      <w:bookmarkStart w:id="134" w:name="_Toc17257"/>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ascii="仿宋_GB2312" w:hAnsi="宋体" w:eastAsia="仿宋_GB2312"/>
          <w:u w:val="none"/>
        </w:rPr>
      </w:pPr>
      <w:bookmarkStart w:id="136" w:name="_Toc31290"/>
      <w:bookmarkStart w:id="137" w:name="_Toc21372"/>
      <w:bookmarkStart w:id="138" w:name="_Toc515647780"/>
      <w:bookmarkStart w:id="139" w:name="_Toc19296"/>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ascii="仿宋_GB2312" w:hAnsi="宋体" w:eastAsia="仿宋_GB2312"/>
          <w:b w:val="0"/>
          <w:bCs/>
          <w:bdr w:val="single" w:color="auto" w:sz="4" w:space="0"/>
        </w:rPr>
      </w:pPr>
      <w:bookmarkStart w:id="141" w:name="_Toc28479"/>
      <w:bookmarkStart w:id="142" w:name="_Toc26332"/>
      <w:bookmarkStart w:id="143" w:name="_Toc19949"/>
      <w:bookmarkStart w:id="144" w:name="_Toc515647781"/>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147" w:name="_Toc6364"/>
      <w:bookmarkStart w:id="148" w:name="_Toc515647782"/>
      <w:bookmarkStart w:id="149" w:name="_Toc9469"/>
      <w:bookmarkStart w:id="150" w:name="_Toc1852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ascii="仿宋_GB2312" w:hAnsi="宋体" w:eastAsia="仿宋_GB2312"/>
          <w:u w:val="none"/>
        </w:rPr>
      </w:pPr>
      <w:bookmarkStart w:id="151" w:name="_Toc515647783"/>
      <w:bookmarkStart w:id="152" w:name="_Toc4950"/>
      <w:bookmarkStart w:id="153" w:name="_Toc23936"/>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pPr>
      <w:bookmarkStart w:id="155" w:name="_Toc13652"/>
      <w:bookmarkStart w:id="156" w:name="_Toc515647784"/>
      <w:bookmarkStart w:id="157" w:name="_Toc8521"/>
      <w:bookmarkStart w:id="158" w:name="_Toc22941"/>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9378"/>
      <w:bookmarkStart w:id="162" w:name="_Toc20227"/>
      <w:bookmarkStart w:id="163" w:name="_Toc31728"/>
      <w:bookmarkStart w:id="164" w:name="_Toc515647785"/>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31289"/>
      <w:bookmarkStart w:id="166" w:name="_Toc11175"/>
      <w:bookmarkStart w:id="167" w:name="_Toc24972"/>
      <w:bookmarkStart w:id="168" w:name="_Toc515647786"/>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70" w:name="_Toc23904"/>
      <w:bookmarkStart w:id="171" w:name="_Toc515647787"/>
      <w:bookmarkStart w:id="172" w:name="_Toc12143"/>
      <w:bookmarkStart w:id="173" w:name="_Toc2153"/>
      <w:bookmarkStart w:id="174" w:name="_Toc216582810"/>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pPr>
    </w:p>
    <w:p>
      <w:pPr>
        <w:pStyle w:val="5"/>
        <w:spacing w:before="0" w:after="0" w:line="240" w:lineRule="atLeast"/>
        <w:rPr>
          <w:rFonts w:ascii="仿宋_GB2312" w:hAnsi="宋体" w:eastAsia="仿宋_GB2312"/>
          <w:u w:val="none"/>
        </w:rPr>
      </w:pPr>
      <w:bookmarkStart w:id="175" w:name="_Toc520356170"/>
      <w:bookmarkStart w:id="176" w:name="_Ref467307010"/>
      <w:bookmarkStart w:id="177" w:name="_Toc23762"/>
      <w:bookmarkStart w:id="178" w:name="_Toc23617"/>
      <w:bookmarkStart w:id="179" w:name="_Toc515647788"/>
      <w:bookmarkStart w:id="180" w:name="_Toc28066"/>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19950"/>
      <w:bookmarkStart w:id="184" w:name="_Toc9653"/>
      <w:bookmarkStart w:id="185" w:name="_Toc23951"/>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Toc520356173"/>
      <w:bookmarkStart w:id="187" w:name="_Ref467306874"/>
      <w:bookmarkStart w:id="188" w:name="_Toc28562"/>
      <w:bookmarkStart w:id="189" w:name="_Toc8389"/>
      <w:bookmarkStart w:id="190" w:name="_Toc13782"/>
      <w:bookmarkStart w:id="191" w:name="_Toc515647790"/>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1099"/>
      <w:bookmarkStart w:id="194" w:name="_Toc30170"/>
      <w:bookmarkStart w:id="195" w:name="_Toc31142"/>
      <w:bookmarkStart w:id="196" w:name="_Toc515647791"/>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ascii="仿宋_GB2312" w:hAnsi="宋体" w:eastAsia="仿宋_GB2312"/>
          <w:u w:val="none"/>
        </w:rPr>
      </w:pPr>
      <w:bookmarkStart w:id="197" w:name="_Toc14795"/>
      <w:bookmarkStart w:id="198" w:name="_Toc7779"/>
      <w:bookmarkStart w:id="199" w:name="_Ref467306377"/>
      <w:bookmarkStart w:id="200" w:name="_Toc520356175"/>
      <w:bookmarkStart w:id="201" w:name="_Toc515647792"/>
      <w:bookmarkStart w:id="202" w:name="_Ref467307204"/>
      <w:bookmarkStart w:id="203" w:name="_Toc790"/>
      <w:bookmarkStart w:id="204" w:name="_Ref467307062"/>
      <w:bookmarkStart w:id="205" w:name="_Ref467306978"/>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Ref467306425"/>
      <w:bookmarkStart w:id="208" w:name="_Toc520356176"/>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ascii="仿宋_GB2312" w:hAnsi="宋体" w:eastAsia="仿宋_GB2312"/>
          <w:u w:val="none"/>
        </w:rPr>
      </w:pPr>
      <w:bookmarkStart w:id="209" w:name="_Toc22555"/>
      <w:bookmarkStart w:id="210" w:name="_Toc515647793"/>
      <w:bookmarkStart w:id="211" w:name="_Toc14080"/>
      <w:bookmarkStart w:id="212" w:name="_Toc7188"/>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ascii="仿宋_GB2312" w:hAnsi="宋体" w:eastAsia="仿宋_GB2312"/>
          <w:u w:val="none"/>
        </w:rPr>
      </w:pPr>
      <w:bookmarkStart w:id="213" w:name="_Toc29408"/>
      <w:bookmarkStart w:id="214" w:name="_Toc31936"/>
      <w:bookmarkStart w:id="215" w:name="_Toc3090"/>
      <w:bookmarkStart w:id="216" w:name="_Toc515647794"/>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ascii="仿宋_GB2312" w:hAnsi="宋体" w:eastAsia="仿宋_GB2312"/>
          <w:u w:val="none"/>
        </w:rPr>
      </w:pPr>
      <w:bookmarkStart w:id="217" w:name="_Toc6923"/>
      <w:bookmarkStart w:id="218" w:name="_Toc7049"/>
      <w:bookmarkStart w:id="219" w:name="_Toc515647795"/>
      <w:bookmarkStart w:id="220" w:name="_Toc13588"/>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27198"/>
      <w:bookmarkStart w:id="222" w:name="_Toc23999"/>
      <w:bookmarkStart w:id="223" w:name="_Toc515647796"/>
      <w:bookmarkStart w:id="224" w:name="_Toc2133"/>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25480"/>
      <w:bookmarkStart w:id="226" w:name="_Toc10437"/>
      <w:bookmarkStart w:id="227" w:name="_Toc515647797"/>
      <w:bookmarkStart w:id="228" w:name="_Toc11586"/>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10700"/>
      <w:bookmarkStart w:id="230" w:name="_Toc1148"/>
      <w:bookmarkStart w:id="231" w:name="_Toc515647798"/>
      <w:bookmarkStart w:id="232" w:name="_Toc11115"/>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ascii="仿宋_GB2312" w:hAnsi="宋体" w:eastAsia="仿宋_GB2312"/>
          <w:sz w:val="24"/>
        </w:rPr>
      </w:pPr>
    </w:p>
    <w:p>
      <w:pPr>
        <w:spacing w:line="240" w:lineRule="atLeast"/>
        <w:ind w:left="788" w:hanging="787" w:hangingChars="375"/>
        <w:rPr>
          <w:rFonts w:ascii="仿宋_GB2312" w:eastAsia="仿宋_GB2312"/>
        </w:rPr>
      </w:pPr>
      <w:r>
        <w:rPr>
          <w:rFonts w:ascii="仿宋_GB2312" w:hAnsi="宋体" w:eastAsia="仿宋_GB2312"/>
        </w:rPr>
        <w:br w:type="page"/>
      </w:r>
      <w:bookmarkStart w:id="233" w:name="_Toc16186"/>
      <w:bookmarkStart w:id="234" w:name="_Toc21748"/>
      <w:bookmarkStart w:id="235" w:name="_Toc11469"/>
      <w:bookmarkStart w:id="236" w:name="_Toc515647799"/>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bookmarkEnd w:id="233"/>
      <w:bookmarkEnd w:id="234"/>
      <w:bookmarkEnd w:id="235"/>
      <w:bookmarkEnd w:id="236"/>
    </w:p>
    <w:p>
      <w:pPr>
        <w:pStyle w:val="9"/>
        <w:spacing w:line="240" w:lineRule="atLeast"/>
        <w:ind w:left="1079" w:leftChars="257" w:hanging="540"/>
        <w:rPr>
          <w:rFonts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ascii="仿宋_GB2312" w:hAnsi="宋体" w:eastAsia="仿宋_GB2312"/>
          <w:b/>
          <w:sz w:val="24"/>
        </w:rPr>
      </w:pPr>
    </w:p>
    <w:p>
      <w:pPr>
        <w:pStyle w:val="9"/>
        <w:spacing w:line="240" w:lineRule="atLeast"/>
        <w:rPr>
          <w:rFonts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ascii="仿宋_GB2312" w:hAnsi="宋体" w:eastAsia="仿宋_GB2312"/>
          <w:sz w:val="24"/>
        </w:rPr>
      </w:pPr>
    </w:p>
    <w:p>
      <w:pPr>
        <w:pStyle w:val="9"/>
        <w:spacing w:line="240" w:lineRule="atLeast"/>
        <w:ind w:firstLine="600" w:firstLineChars="250"/>
        <w:rPr>
          <w:rFonts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ascii="仿宋_GB2312" w:hAnsi="宋体" w:eastAsia="仿宋_GB2312"/>
          <w:sz w:val="24"/>
        </w:rPr>
      </w:pP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6548"/>
      <w:bookmarkStart w:id="238" w:name="_Toc7612"/>
      <w:bookmarkStart w:id="239" w:name="_Toc10951"/>
      <w:bookmarkStart w:id="240" w:name="_Toc515647800"/>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ascii="仿宋_GB2312" w:eastAsia="仿宋_GB2312"/>
          <w:b w:val="0"/>
        </w:rPr>
      </w:pPr>
      <w:bookmarkStart w:id="241" w:name="_Toc13962"/>
      <w:bookmarkStart w:id="242" w:name="_Toc515647801"/>
      <w:bookmarkStart w:id="243" w:name="_Toc30861"/>
      <w:bookmarkStart w:id="244" w:name="_Toc162"/>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ascii="仿宋_GB2312" w:hAnsi="Arial" w:eastAsia="仿宋_GB2312"/>
          <w:b/>
          <w:kern w:val="0"/>
          <w:sz w:val="24"/>
          <w:szCs w:val="20"/>
        </w:rPr>
      </w:pPr>
    </w:p>
    <w:p>
      <w:pPr>
        <w:jc w:val="center"/>
        <w:rPr>
          <w:rFonts w:ascii="仿宋" w:hAnsi="仿宋" w:eastAsia="仿宋"/>
          <w:sz w:val="24"/>
        </w:rPr>
      </w:pPr>
      <w:r>
        <w:rPr>
          <w:rFonts w:hint="eastAsia" w:ascii="仿宋" w:hAnsi="仿宋" w:eastAsia="仿宋"/>
          <w:sz w:val="24"/>
        </w:rPr>
        <w:t>政府采购履约担保函（项目用）</w:t>
      </w:r>
    </w:p>
    <w:p>
      <w:pPr>
        <w:rPr>
          <w:rFonts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sz w:val="24"/>
        </w:rPr>
      </w:pPr>
      <w:r>
        <w:rPr>
          <w:rFonts w:hint="eastAsia" w:ascii="仿宋" w:hAnsi="仿宋" w:eastAsia="仿宋"/>
          <w:sz w:val="24"/>
        </w:rPr>
        <w:t>一、保证责任的情形及保证金额</w:t>
      </w:r>
    </w:p>
    <w:p>
      <w:pPr>
        <w:ind w:firstLine="480" w:firstLineChars="200"/>
        <w:rPr>
          <w:rFonts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ascii="仿宋" w:hAnsi="仿宋" w:eastAsia="仿宋"/>
          <w:sz w:val="24"/>
        </w:rPr>
      </w:pPr>
      <w:r>
        <w:rPr>
          <w:rFonts w:hint="eastAsia" w:ascii="仿宋" w:hAnsi="仿宋" w:eastAsia="仿宋"/>
          <w:sz w:val="24"/>
        </w:rPr>
        <w:t>二、保证的方式及保证期间</w:t>
      </w:r>
    </w:p>
    <w:p>
      <w:pPr>
        <w:ind w:firstLine="480" w:firstLineChars="200"/>
        <w:rPr>
          <w:rFonts w:ascii="仿宋" w:hAnsi="仿宋" w:eastAsia="仿宋"/>
          <w:sz w:val="24"/>
        </w:rPr>
      </w:pPr>
      <w:r>
        <w:rPr>
          <w:rFonts w:hint="eastAsia" w:ascii="仿宋" w:hAnsi="仿宋" w:eastAsia="仿宋"/>
          <w:sz w:val="24"/>
        </w:rPr>
        <w:t>我方保证的方式为：连带责任保证。</w:t>
      </w:r>
    </w:p>
    <w:p>
      <w:pPr>
        <w:ind w:firstLine="480" w:firstLineChars="200"/>
        <w:rPr>
          <w:rFonts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ascii="仿宋" w:hAnsi="仿宋" w:eastAsia="仿宋"/>
          <w:sz w:val="24"/>
        </w:rPr>
      </w:pPr>
      <w:r>
        <w:rPr>
          <w:rFonts w:hint="eastAsia" w:ascii="仿宋" w:hAnsi="仿宋" w:eastAsia="仿宋"/>
          <w:sz w:val="24"/>
        </w:rPr>
        <w:t>三、承担保证责任的程序</w:t>
      </w:r>
    </w:p>
    <w:p>
      <w:pPr>
        <w:ind w:firstLine="480" w:firstLineChars="200"/>
        <w:rPr>
          <w:rFonts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ascii="仿宋" w:hAnsi="仿宋" w:eastAsia="仿宋"/>
          <w:sz w:val="24"/>
        </w:rPr>
      </w:pPr>
      <w:r>
        <w:rPr>
          <w:rFonts w:hint="eastAsia" w:ascii="仿宋" w:hAnsi="仿宋" w:eastAsia="仿宋"/>
          <w:sz w:val="24"/>
        </w:rPr>
        <w:t>四、保证责任的终止</w:t>
      </w:r>
    </w:p>
    <w:p>
      <w:pPr>
        <w:ind w:firstLine="480" w:firstLineChars="200"/>
        <w:rPr>
          <w:rFonts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sz w:val="24"/>
        </w:rPr>
      </w:pPr>
      <w:r>
        <w:rPr>
          <w:rFonts w:hint="eastAsia" w:ascii="仿宋" w:hAnsi="仿宋" w:eastAsia="仿宋"/>
          <w:sz w:val="24"/>
        </w:rPr>
        <w:t>五、免责条款</w:t>
      </w:r>
    </w:p>
    <w:p>
      <w:pPr>
        <w:ind w:firstLine="480" w:firstLineChars="200"/>
        <w:rPr>
          <w:rFonts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ascii="仿宋" w:hAnsi="仿宋" w:eastAsia="仿宋"/>
          <w:sz w:val="24"/>
        </w:rPr>
      </w:pPr>
      <w:r>
        <w:rPr>
          <w:rFonts w:hint="eastAsia" w:ascii="仿宋" w:hAnsi="仿宋" w:eastAsia="仿宋"/>
          <w:sz w:val="24"/>
        </w:rPr>
        <w:t>六、争议的解决</w:t>
      </w:r>
    </w:p>
    <w:p>
      <w:pPr>
        <w:ind w:firstLine="480" w:firstLineChars="200"/>
        <w:rPr>
          <w:rFonts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ascii="仿宋" w:hAnsi="仿宋" w:eastAsia="仿宋"/>
          <w:sz w:val="24"/>
        </w:rPr>
      </w:pPr>
      <w:r>
        <w:rPr>
          <w:rFonts w:hint="eastAsia" w:ascii="仿宋" w:hAnsi="仿宋" w:eastAsia="仿宋"/>
          <w:sz w:val="24"/>
        </w:rPr>
        <w:t>七、保函的生效</w:t>
      </w:r>
    </w:p>
    <w:p>
      <w:pPr>
        <w:ind w:firstLine="480" w:firstLineChars="200"/>
        <w:rPr>
          <w:rFonts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ascii="仿宋_GB2312" w:eastAsia="仿宋_GB2312"/>
        </w:rPr>
      </w:pPr>
      <w:bookmarkStart w:id="245" w:name="_Toc515647802"/>
      <w:bookmarkStart w:id="246" w:name="_Toc702"/>
      <w:bookmarkStart w:id="247" w:name="_Toc728"/>
      <w:bookmarkStart w:id="248" w:name="_Toc216582812"/>
      <w:bookmarkStart w:id="249" w:name="_Toc1969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18694"/>
      <w:bookmarkStart w:id="251" w:name="_Toc515647803"/>
      <w:bookmarkStart w:id="252" w:name="_Toc6220"/>
      <w:bookmarkStart w:id="253" w:name="_Toc18974"/>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ascii="仿宋_GB2312" w:hAnsi="宋体" w:eastAsia="仿宋_GB2312"/>
          <w:sz w:val="24"/>
        </w:rPr>
      </w:pPr>
    </w:p>
    <w:p>
      <w:pPr>
        <w:tabs>
          <w:tab w:val="left" w:pos="5580"/>
        </w:tabs>
        <w:spacing w:line="240" w:lineRule="atLeast"/>
        <w:ind w:firstLine="424" w:firstLineChars="17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54" w:name="_Toc515647804"/>
      <w:bookmarkStart w:id="255" w:name="_Toc16568"/>
      <w:bookmarkStart w:id="256" w:name="_Toc14309"/>
      <w:bookmarkStart w:id="257" w:name="_Toc3052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Toc480942349"/>
      <w:bookmarkStart w:id="261" w:name="_Ref467988698"/>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ascii="仿宋_GB2312" w:hAnsi="宋体" w:eastAsia="仿宋_GB2312"/>
        </w:rPr>
      </w:pP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ascii="仿宋_GB2312" w:hAnsi="宋体" w:eastAsia="仿宋_GB2312"/>
          <w:sz w:val="24"/>
        </w:rPr>
      </w:pPr>
      <w:r>
        <w:rPr>
          <w:rFonts w:hint="eastAsia" w:ascii="仿宋_GB2312" w:hAnsi="宋体" w:eastAsia="仿宋_GB2312"/>
          <w:sz w:val="24"/>
        </w:rPr>
        <w:t>报价单位：  元</w:t>
      </w:r>
    </w:p>
    <w:tbl>
      <w:tblPr>
        <w:tblStyle w:val="1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_GB2312" w:hAnsi="宋体" w:eastAsia="仿宋_GB2312"/>
                <w:sz w:val="24"/>
              </w:rPr>
            </w:pPr>
            <w:r>
              <w:rPr>
                <w:rFonts w:hint="eastAsia" w:ascii="仿宋_GB2312" w:hAnsi="宋体" w:eastAsia="仿宋_GB2312"/>
                <w:sz w:val="24"/>
              </w:rPr>
              <w:t>货物名称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u w:val="single"/>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注:1、此表应按投标人须知的规定装订密封。</w:t>
      </w:r>
    </w:p>
    <w:p>
      <w:pPr>
        <w:pStyle w:val="9"/>
        <w:tabs>
          <w:tab w:val="left" w:pos="5580"/>
        </w:tabs>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2、此表中，每包的投标总价应和投标分项报价表的总价相一致。</w:t>
      </w:r>
    </w:p>
    <w:p>
      <w:pPr>
        <w:rPr>
          <w:rFonts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ascii="仿宋_GB2312" w:hAnsi="宋体" w:eastAsia="仿宋_GB2312"/>
          <w:b/>
          <w:sz w:val="24"/>
        </w:rPr>
      </w:pPr>
    </w:p>
    <w:p>
      <w:pPr>
        <w:pStyle w:val="4"/>
        <w:spacing w:before="0" w:line="240" w:lineRule="atLeast"/>
        <w:ind w:left="1079" w:leftChars="257" w:hanging="540"/>
        <w:rPr>
          <w:rFonts w:ascii="仿宋_GB2312" w:hAnsi="宋体" w:eastAsia="仿宋_GB2312"/>
          <w:sz w:val="24"/>
        </w:rPr>
      </w:pPr>
      <w:bookmarkStart w:id="264" w:name="_Toc515647805"/>
      <w:bookmarkStart w:id="265" w:name="_Toc29899"/>
      <w:bookmarkStart w:id="266" w:name="_Toc17577"/>
      <w:bookmarkStart w:id="267" w:name="_Toc608"/>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b/>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jc w:val="cente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515647807"/>
      <w:bookmarkStart w:id="270" w:name="_Toc23503"/>
      <w:bookmarkStart w:id="271" w:name="_Toc1083"/>
      <w:bookmarkStart w:id="272" w:name="_Toc22472"/>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ascii="仿宋_GB2312" w:hAnsi="宋体" w:eastAsia="仿宋_GB2312"/>
          <w:sz w:val="24"/>
        </w:rPr>
      </w:pP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73" w:name="_Toc7039"/>
      <w:bookmarkStart w:id="274" w:name="_Toc515647808"/>
      <w:bookmarkStart w:id="275" w:name="_Toc32520"/>
      <w:bookmarkStart w:id="276" w:name="_Toc1813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ascii="仿宋_GB2312" w:hAnsi="宋体" w:eastAsia="仿宋_GB2312"/>
          <w:b/>
          <w:sz w:val="24"/>
        </w:rPr>
      </w:pPr>
    </w:p>
    <w:p>
      <w:pPr>
        <w:tabs>
          <w:tab w:val="left" w:pos="5580"/>
        </w:tabs>
        <w:spacing w:line="240" w:lineRule="atLeast"/>
        <w:ind w:left="1079" w:leftChars="257" w:hanging="540"/>
        <w:jc w:val="center"/>
        <w:rPr>
          <w:rFonts w:ascii="仿宋_GB2312" w:hAnsi="宋体" w:eastAsia="仿宋_GB2312"/>
          <w:b/>
          <w:sz w:val="24"/>
        </w:rPr>
      </w:pPr>
    </w:p>
    <w:p>
      <w:pPr>
        <w:tabs>
          <w:tab w:val="left" w:pos="3060"/>
          <w:tab w:val="left" w:pos="5580"/>
        </w:tabs>
        <w:spacing w:line="240" w:lineRule="atLeast"/>
        <w:ind w:left="1079" w:leftChars="257" w:hanging="540"/>
        <w:rPr>
          <w:rFonts w:ascii="仿宋_GB2312" w:hAnsi="宋体" w:eastAsia="仿宋_GB2312"/>
          <w:b/>
          <w:sz w:val="24"/>
        </w:rPr>
      </w:pPr>
    </w:p>
    <w:p>
      <w:pPr>
        <w:tabs>
          <w:tab w:val="left" w:pos="5580"/>
        </w:tabs>
        <w:spacing w:line="240" w:lineRule="atLeast"/>
        <w:ind w:left="1079" w:leftChars="257" w:hanging="540"/>
        <w:jc w:val="center"/>
        <w:rPr>
          <w:rFonts w:ascii="仿宋_GB2312" w:eastAsia="仿宋_GB2312"/>
          <w:b/>
          <w:sz w:val="24"/>
        </w:rPr>
      </w:pPr>
    </w:p>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ascii="仿宋_GB2312" w:eastAsia="仿宋_GB2312"/>
          <w:sz w:val="24"/>
        </w:rPr>
      </w:pPr>
    </w:p>
    <w:p>
      <w:pPr>
        <w:pStyle w:val="4"/>
        <w:spacing w:before="0" w:line="240" w:lineRule="atLeast"/>
        <w:ind w:left="1079" w:leftChars="257" w:hanging="540"/>
        <w:rPr>
          <w:rFonts w:ascii="仿宋_GB2312" w:eastAsia="仿宋_GB2312"/>
          <w:sz w:val="24"/>
        </w:rPr>
      </w:pPr>
      <w:r>
        <w:rPr>
          <w:rFonts w:ascii="仿宋_GB2312" w:eastAsia="仿宋_GB2312"/>
          <w:sz w:val="24"/>
        </w:rPr>
        <w:br w:type="page"/>
      </w:r>
      <w:bookmarkStart w:id="277" w:name="_Toc28445"/>
      <w:bookmarkStart w:id="278" w:name="_Toc31238"/>
      <w:bookmarkStart w:id="279" w:name="_Toc515647809"/>
      <w:bookmarkStart w:id="280" w:name="_Toc11047"/>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ascii="仿宋" w:hAnsi="仿宋" w:eastAsia="仿宋"/>
        </w:rPr>
      </w:pPr>
      <w:bookmarkStart w:id="281" w:name="_Toc494296991"/>
      <w:bookmarkStart w:id="282"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ascii="仿宋_GB2312" w:hAnsi="宋体" w:eastAsia="仿宋_GB2312"/>
          <w:sz w:val="24"/>
        </w:rPr>
      </w:pP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ascii="仿宋" w:hAnsi="仿宋" w:eastAsia="仿宋"/>
        </w:rPr>
      </w:pPr>
    </w:p>
    <w:p>
      <w:pPr>
        <w:ind w:firstLine="5775" w:firstLineChars="2750"/>
        <w:rPr>
          <w:rFonts w:ascii="仿宋" w:hAnsi="仿宋" w:eastAsia="仿宋"/>
        </w:rPr>
      </w:pPr>
    </w:p>
    <w:p>
      <w:pPr>
        <w:ind w:firstLine="5775" w:firstLineChars="2750"/>
        <w:rPr>
          <w:rFonts w:ascii="仿宋" w:hAnsi="仿宋" w:eastAsia="仿宋"/>
        </w:rPr>
      </w:pPr>
    </w:p>
    <w:p>
      <w:pPr>
        <w:pStyle w:val="4"/>
        <w:spacing w:before="0" w:line="240" w:lineRule="atLeast"/>
        <w:ind w:left="1079" w:leftChars="257" w:hanging="540"/>
        <w:rPr>
          <w:rFonts w:ascii="仿宋_GB2312" w:hAnsi="宋体" w:eastAsia="仿宋_GB2312"/>
          <w:sz w:val="24"/>
        </w:rPr>
      </w:pPr>
      <w:bookmarkStart w:id="283" w:name="_Toc5710"/>
      <w:bookmarkStart w:id="284" w:name="_Toc18754"/>
      <w:bookmarkStart w:id="285" w:name="_Toc13602"/>
      <w:bookmarkStart w:id="286" w:name="_Toc515647810"/>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ascii="仿宋_GB2312" w:hAnsi="宋体" w:eastAsia="仿宋_GB2312"/>
          <w:b/>
          <w:sz w:val="24"/>
        </w:rPr>
      </w:pPr>
    </w:p>
    <w:p>
      <w:pPr>
        <w:pStyle w:val="9"/>
        <w:tabs>
          <w:tab w:val="left" w:pos="5580"/>
        </w:tabs>
        <w:spacing w:line="240" w:lineRule="atLeast"/>
        <w:ind w:left="540"/>
        <w:rPr>
          <w:rFonts w:ascii="仿宋_GB2312" w:hAnsi="宋体" w:eastAsia="仿宋_GB2312"/>
          <w:b/>
          <w:sz w:val="24"/>
        </w:rPr>
      </w:pPr>
    </w:p>
    <w:p>
      <w:pPr>
        <w:pStyle w:val="9"/>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Times New Roman" w:eastAsia="仿宋_GB2312"/>
          <w:b w:val="0"/>
          <w:kern w:val="2"/>
          <w:sz w:val="24"/>
          <w:szCs w:val="24"/>
        </w:rPr>
      </w:pPr>
      <w:r>
        <w:rPr>
          <w:rFonts w:ascii="仿宋_GB2312" w:hAnsi="宋体" w:eastAsia="仿宋_GB2312"/>
          <w:sz w:val="24"/>
        </w:rPr>
        <w:br w:type="page"/>
      </w:r>
      <w:bookmarkStart w:id="287" w:name="_Toc515647811"/>
      <w:bookmarkStart w:id="288" w:name="_Toc32670"/>
      <w:bookmarkStart w:id="289" w:name="_Toc24428"/>
      <w:bookmarkStart w:id="290" w:name="_Toc12631"/>
      <w:r>
        <w:rPr>
          <w:rFonts w:ascii="仿宋_GB2312" w:hAnsi="Times New Roman" w:eastAsia="仿宋_GB2312"/>
          <w:b/>
          <w:bCs/>
          <w:kern w:val="2"/>
          <w:sz w:val="24"/>
          <w:szCs w:val="24"/>
        </w:rPr>
        <w:t xml:space="preserve">7  </w:t>
      </w:r>
      <w:r>
        <w:rPr>
          <w:rFonts w:hint="eastAsia" w:ascii="仿宋_GB2312" w:hAnsi="Times New Roman" w:eastAsia="仿宋_GB2312"/>
          <w:b/>
          <w:bCs/>
          <w:kern w:val="2"/>
          <w:sz w:val="24"/>
          <w:szCs w:val="24"/>
        </w:rPr>
        <w:t>参加政府采购活动前3年内</w:t>
      </w:r>
      <w:bookmarkEnd w:id="287"/>
      <w:bookmarkEnd w:id="288"/>
      <w:bookmarkEnd w:id="289"/>
      <w:bookmarkStart w:id="291" w:name="_Toc6008"/>
      <w:bookmarkStart w:id="292" w:name="_Toc1137"/>
      <w:bookmarkStart w:id="293" w:name="_Toc515647812"/>
      <w:r>
        <w:rPr>
          <w:rFonts w:hint="eastAsia" w:ascii="仿宋_GB2312" w:hAnsi="Times New Roman" w:eastAsia="仿宋_GB2312"/>
          <w:b/>
          <w:bCs/>
          <w:kern w:val="2"/>
          <w:sz w:val="24"/>
          <w:szCs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ascii="仿宋_GB2312" w:hAnsi="Times New Roman" w:eastAsia="仿宋_GB2312"/>
          <w:sz w:val="24"/>
          <w:szCs w:val="24"/>
        </w:rPr>
      </w:pPr>
    </w:p>
    <w:p>
      <w:pPr>
        <w:pStyle w:val="9"/>
        <w:tabs>
          <w:tab w:val="left" w:pos="5580"/>
        </w:tabs>
        <w:spacing w:line="240" w:lineRule="atLeast"/>
        <w:ind w:left="1079" w:leftChars="257" w:hanging="540"/>
        <w:rPr>
          <w:rFonts w:ascii="仿宋_GB2312" w:hAnsi="Times New Roman" w:eastAsia="仿宋_GB2312"/>
          <w:sz w:val="24"/>
          <w:szCs w:val="24"/>
        </w:rPr>
      </w:pPr>
    </w:p>
    <w:p>
      <w:pPr>
        <w:pStyle w:val="9"/>
        <w:tabs>
          <w:tab w:val="left" w:pos="5580"/>
        </w:tabs>
        <w:spacing w:line="240" w:lineRule="atLeast"/>
        <w:ind w:left="1079" w:leftChars="257" w:hanging="540"/>
        <w:rPr>
          <w:rFonts w:ascii="仿宋_GB2312" w:hAnsi="Times New Roman" w:eastAsia="仿宋_GB2312"/>
          <w:sz w:val="24"/>
          <w:szCs w:val="24"/>
        </w:rPr>
      </w:pPr>
    </w:p>
    <w:p>
      <w:pPr>
        <w:pStyle w:val="9"/>
        <w:tabs>
          <w:tab w:val="left" w:pos="5580"/>
        </w:tabs>
        <w:spacing w:line="240" w:lineRule="atLeast"/>
        <w:ind w:left="1079" w:leftChars="257" w:hanging="540"/>
        <w:rPr>
          <w:rFonts w:ascii="仿宋_GB2312" w:hAnsi="Times New Roman" w:eastAsia="仿宋_GB2312"/>
          <w:sz w:val="24"/>
          <w:szCs w:val="24"/>
        </w:rPr>
      </w:pPr>
      <w:r>
        <w:rPr>
          <w:rFonts w:hint="eastAsia" w:ascii="仿宋_GB2312" w:hAnsi="Times New Roman" w:eastAsia="仿宋_GB2312"/>
          <w:sz w:val="24"/>
          <w:szCs w:val="24"/>
        </w:rPr>
        <w:t>说明：1.投标</w:t>
      </w:r>
      <w:r>
        <w:rPr>
          <w:rFonts w:ascii="仿宋_GB2312" w:hAnsi="Times New Roman" w:eastAsia="仿宋_GB2312"/>
          <w:sz w:val="24"/>
          <w:szCs w:val="24"/>
        </w:rPr>
        <w:t>人应</w:t>
      </w:r>
      <w:r>
        <w:rPr>
          <w:rFonts w:hint="eastAsia" w:ascii="仿宋_GB2312" w:hAnsi="Times New Roman" w:eastAsia="仿宋_GB2312"/>
          <w:sz w:val="24"/>
          <w:szCs w:val="24"/>
        </w:rPr>
        <w:t>按照</w:t>
      </w:r>
      <w:r>
        <w:rPr>
          <w:rFonts w:ascii="仿宋_GB2312" w:hAnsi="Times New Roman" w:eastAsia="仿宋_GB2312"/>
          <w:sz w:val="24"/>
          <w:szCs w:val="24"/>
        </w:rPr>
        <w:t>相关法</w:t>
      </w:r>
      <w:r>
        <w:rPr>
          <w:rFonts w:hint="eastAsia" w:ascii="仿宋_GB2312" w:hAnsi="Times New Roman" w:eastAsia="仿宋_GB2312"/>
          <w:sz w:val="24"/>
          <w:szCs w:val="24"/>
        </w:rPr>
        <w:t>规</w:t>
      </w:r>
      <w:r>
        <w:rPr>
          <w:rFonts w:ascii="仿宋_GB2312" w:hAnsi="Times New Roman" w:eastAsia="仿宋_GB2312"/>
          <w:sz w:val="24"/>
          <w:szCs w:val="24"/>
        </w:rPr>
        <w:t>规定如实作出说明。</w:t>
      </w:r>
    </w:p>
    <w:p>
      <w:pPr>
        <w:pStyle w:val="9"/>
        <w:tabs>
          <w:tab w:val="left" w:pos="5580"/>
        </w:tabs>
        <w:spacing w:line="240" w:lineRule="atLeast"/>
        <w:ind w:left="644" w:leftChars="307" w:firstLine="600" w:firstLineChars="250"/>
        <w:rPr>
          <w:rFonts w:ascii="仿宋_GB2312" w:hAnsi="Times New Roman" w:eastAsia="仿宋_GB2312"/>
          <w:sz w:val="24"/>
          <w:szCs w:val="24"/>
        </w:rPr>
      </w:pPr>
      <w:r>
        <w:rPr>
          <w:rFonts w:ascii="仿宋_GB2312" w:hAnsi="Times New Roman" w:eastAsia="仿宋_GB2312"/>
          <w:sz w:val="24"/>
          <w:szCs w:val="24"/>
        </w:rPr>
        <w:t>2</w:t>
      </w:r>
      <w:r>
        <w:rPr>
          <w:rFonts w:hint="eastAsia" w:ascii="仿宋_GB2312" w:hAnsi="Times New Roman" w:eastAsia="仿宋_GB2312"/>
          <w:sz w:val="24"/>
          <w:szCs w:val="24"/>
        </w:rPr>
        <w:t>．按照招标文件的规定加盖单位章（自然人投标的无需盖章，需要签字）。</w:t>
      </w:r>
    </w:p>
    <w:p>
      <w:pPr>
        <w:pStyle w:val="9"/>
        <w:tabs>
          <w:tab w:val="left" w:pos="5580"/>
        </w:tabs>
        <w:spacing w:line="240" w:lineRule="atLeast"/>
        <w:ind w:left="1079" w:leftChars="257" w:hanging="540"/>
        <w:rPr>
          <w:rFonts w:ascii="仿宋_GB2312" w:hAnsi="宋体" w:eastAsia="仿宋_GB2312"/>
          <w:color w:val="FF0000"/>
          <w:sz w:val="24"/>
        </w:rPr>
      </w:pPr>
      <w:r>
        <w:rPr>
          <w:rFonts w:hint="eastAsia" w:ascii="仿宋_GB2312" w:hAnsi="Times New Roman" w:eastAsia="仿宋_GB2312"/>
          <w:sz w:val="24"/>
          <w:szCs w:val="24"/>
        </w:rPr>
        <w:t xml:space="preserve">      </w:t>
      </w:r>
      <w:r>
        <w:rPr>
          <w:rFonts w:ascii="仿宋_GB2312" w:hAnsi="Times New Roman" w:eastAsia="仿宋_GB2312"/>
          <w:sz w:val="24"/>
          <w:szCs w:val="24"/>
        </w:rPr>
        <w:t>3</w:t>
      </w:r>
      <w:r>
        <w:rPr>
          <w:rFonts w:hint="eastAsia" w:ascii="仿宋_GB2312" w:hAnsi="Times New Roman" w:eastAsia="仿宋_GB2312"/>
          <w:sz w:val="24"/>
          <w:szCs w:val="24"/>
        </w:rPr>
        <w:t>.如果是联合体投标，联合体各方均需提供上述证明</w:t>
      </w:r>
      <w:r>
        <w:rPr>
          <w:rFonts w:hint="eastAsia" w:ascii="仿宋_GB2312" w:eastAsia="仿宋_GB2312"/>
          <w:color w:val="FF0000"/>
          <w:sz w:val="24"/>
        </w:rPr>
        <w:t>。</w:t>
      </w:r>
    </w:p>
    <w:p>
      <w:pP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94" w:name="_Toc17207"/>
      <w:bookmarkStart w:id="295" w:name="_Toc29703"/>
      <w:bookmarkStart w:id="296" w:name="_Toc28937"/>
      <w:bookmarkStart w:id="297" w:name="_Toc515647813"/>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7730"/>
      <w:bookmarkStart w:id="299" w:name="_Toc23044"/>
      <w:bookmarkStart w:id="300" w:name="_Toc2502"/>
      <w:bookmarkStart w:id="301" w:name="_Toc51564781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ascii="仿宋_GB2312" w:hAnsi="宋体" w:eastAsia="仿宋_GB2312"/>
          <w:sz w:val="24"/>
        </w:rPr>
      </w:pPr>
    </w:p>
    <w:p>
      <w:pPr>
        <w:pStyle w:val="9"/>
        <w:numPr>
          <w:ilvl w:val="0"/>
          <w:numId w:val="6"/>
        </w:numPr>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997"/>
      <w:bookmarkStart w:id="303" w:name="_Toc494296666"/>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ascii="仿宋_GB2312" w:hAnsi="宋体" w:eastAsia="仿宋_GB2312"/>
          <w:sz w:val="24"/>
        </w:rPr>
      </w:pPr>
      <w:bookmarkStart w:id="304" w:name="_Toc22967"/>
      <w:bookmarkStart w:id="305" w:name="_Toc30317"/>
      <w:bookmarkStart w:id="306" w:name="_Toc11180"/>
      <w:bookmarkStart w:id="307" w:name="_Toc515647816"/>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2041"/>
      <w:bookmarkStart w:id="309" w:name="_Toc515647817"/>
      <w:bookmarkStart w:id="310" w:name="_Toc8525"/>
      <w:bookmarkStart w:id="311" w:name="_Toc14915"/>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2" w:leftChars="1" w:firstLine="480" w:firstLineChars="200"/>
        <w:rPr>
          <w:rFonts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1266"/>
      <w:bookmarkStart w:id="314" w:name="_Toc23473"/>
      <w:bookmarkStart w:id="315" w:name="_Toc1994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6243"/>
      <w:bookmarkEnd w:id="316"/>
      <w:bookmarkStart w:id="317" w:name="_Hlt520355938"/>
      <w:bookmarkEnd w:id="317"/>
    </w:p>
    <w:p>
      <w:pPr>
        <w:pStyle w:val="4"/>
        <w:spacing w:before="0" w:line="240" w:lineRule="atLeast"/>
        <w:ind w:left="1080" w:leftChars="257" w:hanging="540"/>
        <w:rPr>
          <w:rFonts w:ascii="仿宋_GB2312" w:eastAsia="仿宋_GB2312"/>
          <w:sz w:val="24"/>
        </w:rPr>
      </w:pPr>
      <w:bookmarkStart w:id="318" w:name="_Toc216582815"/>
      <w:bookmarkStart w:id="319" w:name="_Toc10388"/>
      <w:bookmarkStart w:id="320" w:name="_Toc515647818"/>
      <w:bookmarkStart w:id="321" w:name="_Toc1881"/>
      <w:bookmarkStart w:id="322" w:name="_Toc20897"/>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项目名称:                      招标编号:                         包号: 　 　报价单位：人民币  元</w:t>
      </w:r>
    </w:p>
    <w:tbl>
      <w:tblPr>
        <w:tblStyle w:val="15"/>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ascii="仿宋_GB2312" w:eastAsia="仿宋_GB2312"/>
                <w:sz w:val="24"/>
              </w:rPr>
            </w:pPr>
          </w:p>
        </w:tc>
        <w:tc>
          <w:tcPr>
            <w:tcW w:w="1418" w:type="dxa"/>
            <w:vAlign w:val="center"/>
          </w:tcPr>
          <w:p>
            <w:pPr>
              <w:pStyle w:val="9"/>
              <w:spacing w:line="240" w:lineRule="atLeast"/>
              <w:ind w:left="1080" w:leftChars="257" w:hanging="540"/>
              <w:jc w:val="center"/>
              <w:rPr>
                <w:rFonts w:ascii="仿宋_GB2312" w:eastAsia="仿宋_GB2312"/>
                <w:sz w:val="24"/>
              </w:rPr>
            </w:pPr>
          </w:p>
        </w:tc>
        <w:tc>
          <w:tcPr>
            <w:tcW w:w="1215" w:type="dxa"/>
            <w:vAlign w:val="center"/>
          </w:tcPr>
          <w:p>
            <w:pPr>
              <w:pStyle w:val="9"/>
              <w:spacing w:line="240" w:lineRule="atLeast"/>
              <w:ind w:left="1080" w:leftChars="257" w:hanging="540"/>
              <w:jc w:val="center"/>
              <w:rPr>
                <w:rFonts w:ascii="仿宋_GB2312" w:eastAsia="仿宋_GB2312"/>
                <w:sz w:val="24"/>
              </w:rPr>
            </w:pPr>
          </w:p>
        </w:tc>
        <w:tc>
          <w:tcPr>
            <w:tcW w:w="1152" w:type="dxa"/>
            <w:vAlign w:val="center"/>
          </w:tcPr>
          <w:p>
            <w:pPr>
              <w:pStyle w:val="9"/>
              <w:spacing w:line="240" w:lineRule="atLeast"/>
              <w:ind w:left="1080" w:leftChars="257" w:hanging="540"/>
              <w:jc w:val="center"/>
              <w:rPr>
                <w:rFonts w:ascii="仿宋_GB2312" w:eastAsia="仿宋_GB2312"/>
                <w:sz w:val="24"/>
              </w:rPr>
            </w:pPr>
          </w:p>
        </w:tc>
        <w:tc>
          <w:tcPr>
            <w:tcW w:w="1177" w:type="dxa"/>
            <w:vAlign w:val="center"/>
          </w:tcPr>
          <w:p>
            <w:pPr>
              <w:pStyle w:val="9"/>
              <w:spacing w:line="240" w:lineRule="atLeast"/>
              <w:ind w:left="1080" w:leftChars="257" w:hanging="540"/>
              <w:jc w:val="center"/>
              <w:rPr>
                <w:rFonts w:ascii="仿宋_GB2312" w:eastAsia="仿宋_GB2312"/>
                <w:sz w:val="24"/>
              </w:rPr>
            </w:pPr>
          </w:p>
        </w:tc>
        <w:tc>
          <w:tcPr>
            <w:tcW w:w="1717" w:type="dxa"/>
            <w:vAlign w:val="center"/>
          </w:tcPr>
          <w:p>
            <w:pPr>
              <w:pStyle w:val="9"/>
              <w:spacing w:line="240" w:lineRule="atLeast"/>
              <w:ind w:left="1080" w:leftChars="257" w:hanging="540"/>
              <w:jc w:val="center"/>
              <w:rPr>
                <w:rFonts w:ascii="仿宋_GB2312" w:eastAsia="仿宋_GB2312"/>
                <w:sz w:val="24"/>
              </w:rPr>
            </w:pPr>
          </w:p>
        </w:tc>
        <w:tc>
          <w:tcPr>
            <w:tcW w:w="976" w:type="dxa"/>
            <w:vAlign w:val="center"/>
          </w:tcPr>
          <w:p>
            <w:pPr>
              <w:pStyle w:val="9"/>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ascii="仿宋_GB2312" w:eastAsia="仿宋_GB2312"/>
          <w:color w:val="FF0000"/>
          <w:sz w:val="24"/>
        </w:rPr>
      </w:pPr>
      <w:r>
        <w:rPr>
          <w:rFonts w:ascii="仿宋_GB2312" w:eastAsia="仿宋_GB2312"/>
          <w:color w:val="FF0000"/>
          <w:sz w:val="24"/>
        </w:rPr>
        <w:br w:type="page"/>
      </w:r>
    </w:p>
    <w:p>
      <w:pPr>
        <w:pStyle w:val="4"/>
        <w:spacing w:before="0" w:line="240" w:lineRule="atLeast"/>
        <w:ind w:left="1080" w:leftChars="257" w:hanging="540"/>
        <w:rPr>
          <w:rFonts w:ascii="仿宋_GB2312" w:eastAsia="仿宋_GB2312"/>
          <w:sz w:val="24"/>
        </w:rPr>
      </w:pPr>
      <w:bookmarkStart w:id="323" w:name="_Toc216582816"/>
      <w:bookmarkStart w:id="324" w:name="_Toc18267"/>
      <w:bookmarkStart w:id="325" w:name="_Toc515647819"/>
      <w:bookmarkStart w:id="326" w:name="_Toc14037"/>
      <w:bookmarkStart w:id="327" w:name="_Toc32398"/>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ascii="仿宋_GB2312" w:eastAsia="仿宋_GB2312"/>
          <w:sz w:val="24"/>
        </w:rPr>
      </w:pPr>
    </w:p>
    <w:tbl>
      <w:tblPr>
        <w:tblStyle w:val="15"/>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序号</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货物名称</w:t>
            </w:r>
          </w:p>
        </w:tc>
        <w:tc>
          <w:tcPr>
            <w:tcW w:w="180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主要规格</w:t>
            </w:r>
          </w:p>
        </w:tc>
        <w:tc>
          <w:tcPr>
            <w:tcW w:w="162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数量</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交货期</w:t>
            </w:r>
          </w:p>
        </w:tc>
        <w:tc>
          <w:tcPr>
            <w:tcW w:w="216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交货地点</w:t>
            </w:r>
          </w:p>
        </w:tc>
        <w:tc>
          <w:tcPr>
            <w:tcW w:w="1980" w:type="dxa"/>
          </w:tcPr>
          <w:p>
            <w:pPr>
              <w:pStyle w:val="9"/>
              <w:spacing w:line="240" w:lineRule="atLeast"/>
              <w:ind w:left="1080" w:leftChars="257" w:hanging="540"/>
              <w:rPr>
                <w:rFonts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1800" w:type="dxa"/>
          </w:tcPr>
          <w:p>
            <w:pPr>
              <w:pStyle w:val="9"/>
              <w:spacing w:line="240" w:lineRule="atLeast"/>
              <w:ind w:left="1080" w:leftChars="257" w:hanging="540"/>
              <w:rPr>
                <w:rFonts w:ascii="仿宋_GB2312" w:eastAsia="仿宋_GB2312"/>
                <w:sz w:val="24"/>
              </w:rPr>
            </w:pPr>
          </w:p>
        </w:tc>
        <w:tc>
          <w:tcPr>
            <w:tcW w:w="162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c>
          <w:tcPr>
            <w:tcW w:w="2160" w:type="dxa"/>
          </w:tcPr>
          <w:p>
            <w:pPr>
              <w:pStyle w:val="9"/>
              <w:spacing w:line="240" w:lineRule="atLeast"/>
              <w:ind w:left="1080" w:leftChars="257" w:hanging="540"/>
              <w:rPr>
                <w:rFonts w:ascii="仿宋_GB2312" w:eastAsia="仿宋_GB2312"/>
                <w:sz w:val="24"/>
              </w:rPr>
            </w:pPr>
          </w:p>
        </w:tc>
        <w:tc>
          <w:tcPr>
            <w:tcW w:w="198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_GB2312" w:eastAsia="仿宋_GB2312"/>
          <w:sz w:val="24"/>
        </w:rPr>
      </w:pPr>
      <w:bookmarkStart w:id="328" w:name="_Toc216582817"/>
      <w:bookmarkStart w:id="329" w:name="_Toc28959"/>
      <w:bookmarkStart w:id="330" w:name="_Toc22563"/>
      <w:bookmarkStart w:id="331" w:name="_Toc515647820"/>
      <w:bookmarkStart w:id="332" w:name="_Toc29780"/>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ascii="仿宋_GB2312" w:eastAsia="仿宋_GB2312"/>
          <w:sz w:val="24"/>
        </w:rPr>
      </w:pPr>
    </w:p>
    <w:p>
      <w:pPr>
        <w:pStyle w:val="9"/>
        <w:spacing w:line="240" w:lineRule="atLeast"/>
        <w:rPr>
          <w:rFonts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ascii="仿宋_GB2312" w:eastAsia="仿宋_GB2312"/>
          <w:sz w:val="24"/>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234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126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ascii="仿宋_GB2312" w:eastAsia="仿宋_GB2312"/>
          <w:sz w:val="24"/>
        </w:rPr>
      </w:pPr>
      <w:bookmarkStart w:id="333" w:name="_Toc216582818"/>
      <w:bookmarkStart w:id="334" w:name="_Toc515647821"/>
      <w:bookmarkStart w:id="335" w:name="_Toc1980"/>
      <w:bookmarkStart w:id="336" w:name="_Toc28374"/>
      <w:bookmarkStart w:id="337" w:name="_Toc23"/>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ascii="仿宋_GB2312" w:eastAsia="仿宋_GB2312"/>
          <w:sz w:val="24"/>
        </w:rPr>
      </w:pPr>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jc w:val="center"/>
              <w:rPr>
                <w:rFonts w:ascii="仿宋_GB2312" w:eastAsia="仿宋_GB2312"/>
                <w:sz w:val="24"/>
              </w:rPr>
            </w:pPr>
            <w:r>
              <w:rPr>
                <w:rFonts w:hint="eastAsia" w:ascii="仿宋_GB2312" w:eastAsia="仿宋_GB2312"/>
                <w:sz w:val="24"/>
              </w:rPr>
              <w:t>序号</w:t>
            </w:r>
          </w:p>
        </w:tc>
        <w:tc>
          <w:tcPr>
            <w:tcW w:w="2040" w:type="dxa"/>
          </w:tcPr>
          <w:p>
            <w:pPr>
              <w:pStyle w:val="9"/>
              <w:spacing w:line="240" w:lineRule="atLeast"/>
              <w:jc w:val="center"/>
              <w:rPr>
                <w:rFonts w:ascii="仿宋_GB2312" w:eastAsia="仿宋_GB2312"/>
                <w:sz w:val="24"/>
              </w:rPr>
            </w:pPr>
            <w:r>
              <w:rPr>
                <w:rFonts w:hint="eastAsia" w:ascii="仿宋_GB2312" w:eastAsia="仿宋_GB2312"/>
                <w:sz w:val="24"/>
              </w:rPr>
              <w:t>招标文件条款号</w:t>
            </w:r>
          </w:p>
        </w:tc>
        <w:tc>
          <w:tcPr>
            <w:tcW w:w="2520" w:type="dxa"/>
          </w:tcPr>
          <w:p>
            <w:pPr>
              <w:pStyle w:val="9"/>
              <w:spacing w:line="240" w:lineRule="atLeast"/>
              <w:jc w:val="center"/>
              <w:rPr>
                <w:rFonts w:ascii="仿宋_GB2312" w:eastAsia="仿宋_GB2312"/>
                <w:sz w:val="24"/>
              </w:rPr>
            </w:pPr>
            <w:r>
              <w:rPr>
                <w:rFonts w:hint="eastAsia" w:ascii="仿宋_GB2312" w:eastAsia="仿宋_GB2312"/>
                <w:sz w:val="24"/>
              </w:rPr>
              <w:t>招标文件的商务条款</w:t>
            </w:r>
          </w:p>
        </w:tc>
        <w:tc>
          <w:tcPr>
            <w:tcW w:w="2520" w:type="dxa"/>
          </w:tcPr>
          <w:p>
            <w:pPr>
              <w:pStyle w:val="9"/>
              <w:spacing w:line="240" w:lineRule="atLeast"/>
              <w:jc w:val="center"/>
              <w:rPr>
                <w:rFonts w:ascii="仿宋_GB2312" w:eastAsia="仿宋_GB2312"/>
                <w:sz w:val="24"/>
              </w:rPr>
            </w:pPr>
            <w:r>
              <w:rPr>
                <w:rFonts w:hint="eastAsia" w:ascii="仿宋_GB2312" w:eastAsia="仿宋_GB2312"/>
                <w:sz w:val="24"/>
              </w:rPr>
              <w:t>投标文件的商务条款</w:t>
            </w:r>
          </w:p>
        </w:tc>
        <w:tc>
          <w:tcPr>
            <w:tcW w:w="900" w:type="dxa"/>
          </w:tcPr>
          <w:p>
            <w:pPr>
              <w:pStyle w:val="9"/>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jc w:val="center"/>
              <w:rPr>
                <w:rFonts w:ascii="仿宋_GB2312" w:eastAsia="仿宋_GB2312"/>
                <w:sz w:val="24"/>
              </w:rPr>
            </w:pPr>
          </w:p>
        </w:tc>
        <w:tc>
          <w:tcPr>
            <w:tcW w:w="2520" w:type="dxa"/>
          </w:tcPr>
          <w:p>
            <w:pPr>
              <w:pStyle w:val="9"/>
              <w:spacing w:line="240" w:lineRule="atLeast"/>
              <w:ind w:left="1080" w:leftChars="257" w:hanging="540"/>
              <w:jc w:val="center"/>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pacing w:line="240" w:lineRule="atLeast"/>
              <w:ind w:left="1080" w:leftChars="257" w:hanging="540"/>
              <w:rPr>
                <w:rFonts w:ascii="仿宋_GB2312" w:eastAsia="仿宋_GB2312"/>
                <w:sz w:val="24"/>
              </w:rPr>
            </w:pPr>
          </w:p>
        </w:tc>
        <w:tc>
          <w:tcPr>
            <w:tcW w:w="204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2520" w:type="dxa"/>
          </w:tcPr>
          <w:p>
            <w:pPr>
              <w:pStyle w:val="9"/>
              <w:spacing w:line="240" w:lineRule="atLeast"/>
              <w:ind w:left="1080" w:leftChars="257" w:hanging="540"/>
              <w:rPr>
                <w:rFonts w:ascii="仿宋_GB2312" w:eastAsia="仿宋_GB2312"/>
                <w:sz w:val="24"/>
              </w:rPr>
            </w:pPr>
          </w:p>
        </w:tc>
        <w:tc>
          <w:tcPr>
            <w:tcW w:w="900" w:type="dxa"/>
          </w:tcPr>
          <w:p>
            <w:pPr>
              <w:pStyle w:val="9"/>
              <w:spacing w:line="240" w:lineRule="atLeast"/>
              <w:ind w:left="1080" w:leftChars="257" w:hanging="540"/>
              <w:rPr>
                <w:rFonts w:ascii="仿宋_GB2312" w:eastAsia="仿宋_GB2312"/>
                <w:sz w:val="24"/>
              </w:rPr>
            </w:pPr>
          </w:p>
        </w:tc>
      </w:tr>
    </w:tbl>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p>
    <w:p>
      <w:pPr>
        <w:pStyle w:val="9"/>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ascii="仿宋_GB2312" w:eastAsia="仿宋_GB2312"/>
          <w:b w:val="0"/>
          <w:sz w:val="24"/>
        </w:rPr>
      </w:pPr>
      <w:bookmarkStart w:id="338" w:name="_Hlt520274407"/>
      <w:bookmarkEnd w:id="338"/>
      <w:bookmarkStart w:id="339" w:name="_Hlt520350957"/>
      <w:bookmarkEnd w:id="339"/>
      <w:bookmarkStart w:id="340" w:name="_Hlt520343392"/>
      <w:bookmarkEnd w:id="340"/>
      <w:bookmarkStart w:id="341" w:name="_Hlt520343000"/>
      <w:bookmarkEnd w:id="341"/>
      <w:bookmarkStart w:id="342" w:name="_Hlt520273973"/>
      <w:bookmarkEnd w:id="342"/>
      <w:bookmarkStart w:id="343" w:name="_Hlt520271212"/>
      <w:bookmarkEnd w:id="343"/>
      <w:bookmarkStart w:id="344" w:name="_Hlt520274911"/>
      <w:bookmarkEnd w:id="344"/>
      <w:bookmarkStart w:id="345" w:name="_Hlt520274393"/>
      <w:bookmarkEnd w:id="345"/>
      <w:bookmarkStart w:id="346" w:name="_Hlt520273711"/>
      <w:bookmarkEnd w:id="346"/>
      <w:bookmarkStart w:id="347" w:name="_Hlt520350918"/>
      <w:bookmarkEnd w:id="347"/>
      <w:bookmarkStart w:id="348" w:name="_Hlt520274065"/>
      <w:bookmarkEnd w:id="348"/>
      <w:bookmarkStart w:id="349" w:name="_Toc21312"/>
      <w:bookmarkStart w:id="350" w:name="_Toc10725"/>
      <w:bookmarkStart w:id="351" w:name="_Toc515647823"/>
      <w:bookmarkStart w:id="352" w:name="_Toc25347"/>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7"/>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rPr>
          <w:rFonts w:ascii="仿宋_GB2312" w:eastAsia="仿宋_GB2312"/>
          <w:b w:val="0"/>
          <w:sz w:val="24"/>
        </w:rPr>
      </w:pPr>
      <w:r>
        <w:rPr>
          <w:rFonts w:ascii="仿宋_GB2312" w:eastAsia="仿宋_GB2312"/>
          <w:b w:val="0"/>
          <w:sz w:val="24"/>
        </w:rPr>
        <w:br w:type="page"/>
      </w:r>
      <w:bookmarkStart w:id="353" w:name="_Toc11803"/>
      <w:bookmarkStart w:id="354" w:name="_Toc13776"/>
      <w:bookmarkStart w:id="355" w:name="_Toc10977"/>
      <w:bookmarkStart w:id="356"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515647825"/>
      <w:bookmarkStart w:id="358" w:name="_Toc19284"/>
      <w:bookmarkStart w:id="359" w:name="_Toc23068"/>
      <w:bookmarkStart w:id="360" w:name="_Toc24603"/>
      <w:bookmarkStart w:id="361" w:name="OLE_LINK14"/>
      <w:bookmarkStart w:id="362"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ascii="仿宋_GB2312" w:hAnsi="宋体" w:eastAsia="仿宋_GB2312"/>
          <w:sz w:val="24"/>
        </w:rPr>
      </w:pPr>
      <w:bookmarkStart w:id="363" w:name="_Toc10002"/>
      <w:bookmarkStart w:id="364" w:name="_Toc28099"/>
      <w:bookmarkStart w:id="365" w:name="_Toc515647827"/>
      <w:bookmarkStart w:id="366" w:name="_Toc30795"/>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30"/>
          <w:szCs w:val="30"/>
        </w:rPr>
      </w:pPr>
    </w:p>
    <w:p>
      <w:pPr>
        <w:spacing w:line="240" w:lineRule="atLeast"/>
        <w:ind w:left="1080" w:leftChars="257" w:hanging="540"/>
        <w:jc w:val="center"/>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lang w:eastAsia="zh-CN"/>
        </w:rPr>
        <w:t>喀什地区巴楚县人民医院分院南部片区传染病综合楼建设项目设备采购</w:t>
      </w:r>
      <w:r>
        <w:rPr>
          <w:rFonts w:hint="eastAsia" w:ascii="华文中宋" w:hAnsi="华文中宋" w:eastAsia="华文中宋" w:cs="华文中宋"/>
          <w:bCs/>
          <w:sz w:val="52"/>
          <w:szCs w:val="52"/>
        </w:rPr>
        <w:t>招标文件</w:t>
      </w:r>
    </w:p>
    <w:p>
      <w:pPr>
        <w:widowControl/>
        <w:spacing w:line="440" w:lineRule="exact"/>
        <w:ind w:firstLine="643" w:firstLineChars="200"/>
        <w:jc w:val="center"/>
        <w:textAlignment w:val="baseline"/>
        <w:rPr>
          <w:b/>
          <w:bCs/>
          <w:kern w:val="0"/>
          <w:sz w:val="32"/>
          <w:szCs w:val="32"/>
          <w:shd w:val="clear" w:color="auto" w:fill="FFFFFF"/>
        </w:rPr>
      </w:pPr>
    </w:p>
    <w:p>
      <w:pPr>
        <w:widowControl/>
        <w:spacing w:line="440" w:lineRule="exact"/>
        <w:ind w:firstLine="643" w:firstLineChars="200"/>
        <w:jc w:val="center"/>
        <w:textAlignment w:val="baseline"/>
        <w:rPr>
          <w:rFonts w:hint="eastAsia" w:eastAsia="宋体"/>
          <w:b/>
          <w:bCs/>
          <w:kern w:val="0"/>
          <w:sz w:val="32"/>
          <w:szCs w:val="32"/>
          <w:shd w:val="clear" w:color="auto" w:fill="FFFFFF"/>
          <w:lang w:val="en-US" w:eastAsia="zh-CN"/>
        </w:rPr>
      </w:pPr>
      <w:r>
        <w:rPr>
          <w:rFonts w:hint="eastAsia"/>
          <w:b/>
          <w:bCs/>
          <w:kern w:val="0"/>
          <w:sz w:val="32"/>
          <w:szCs w:val="32"/>
          <w:shd w:val="clear" w:color="auto" w:fill="FFFFFF"/>
          <w:lang w:val="en-US" w:eastAsia="zh-CN"/>
        </w:rPr>
        <w:t>第二标段</w:t>
      </w:r>
    </w:p>
    <w:p>
      <w:pPr>
        <w:widowControl/>
        <w:spacing w:line="440" w:lineRule="exact"/>
        <w:ind w:firstLine="643" w:firstLineChars="200"/>
        <w:jc w:val="center"/>
        <w:textAlignment w:val="baseline"/>
        <w:rPr>
          <w:b/>
          <w:bCs/>
          <w:kern w:val="0"/>
          <w:sz w:val="32"/>
          <w:szCs w:val="32"/>
          <w:shd w:val="clear" w:color="auto" w:fill="FFFFFF"/>
        </w:rPr>
      </w:pPr>
    </w:p>
    <w:p>
      <w:pPr>
        <w:widowControl/>
        <w:spacing w:line="440" w:lineRule="exact"/>
        <w:ind w:firstLine="643" w:firstLineChars="200"/>
        <w:jc w:val="center"/>
        <w:textAlignment w:val="baseline"/>
        <w:rPr>
          <w:rFonts w:hint="default" w:ascii="仿宋" w:hAnsi="仿宋" w:eastAsia="宋体" w:cs="宋体"/>
          <w:b/>
          <w:bCs/>
          <w:kern w:val="0"/>
          <w:sz w:val="32"/>
          <w:szCs w:val="32"/>
          <w:shd w:val="clear" w:color="auto" w:fill="FFFFFF"/>
          <w:lang w:val="en-US" w:eastAsia="zh-CN"/>
        </w:rPr>
      </w:pPr>
      <w:r>
        <w:rPr>
          <w:rFonts w:hint="eastAsia"/>
          <w:b/>
          <w:bCs/>
          <w:kern w:val="0"/>
          <w:sz w:val="32"/>
          <w:szCs w:val="32"/>
          <w:shd w:val="clear" w:color="auto" w:fill="FFFFFF"/>
        </w:rPr>
        <w:t>项目编号：KSBCX(GK)2021-</w:t>
      </w:r>
      <w:r>
        <w:rPr>
          <w:rFonts w:hint="eastAsia"/>
          <w:b/>
          <w:bCs/>
          <w:kern w:val="0"/>
          <w:sz w:val="32"/>
          <w:szCs w:val="32"/>
          <w:shd w:val="clear" w:color="auto" w:fill="FFFFFF"/>
          <w:lang w:val="en-US" w:eastAsia="zh-CN"/>
        </w:rPr>
        <w:t>31</w:t>
      </w:r>
    </w:p>
    <w:p>
      <w:pPr>
        <w:spacing w:line="240" w:lineRule="atLeast"/>
        <w:jc w:val="center"/>
        <w:rPr>
          <w:b/>
          <w:bCs/>
          <w:kern w:val="0"/>
          <w:sz w:val="32"/>
          <w:szCs w:val="32"/>
          <w:shd w:val="clear" w:color="auto" w:fill="FFFFFF"/>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rPr>
          <w:rFonts w:ascii="仿宋_GB2312" w:eastAsia="仿宋_GB2312"/>
          <w:b/>
          <w:sz w:val="28"/>
        </w:rPr>
      </w:pPr>
    </w:p>
    <w:p>
      <w:pPr>
        <w:spacing w:line="240" w:lineRule="atLeast"/>
        <w:jc w:val="center"/>
        <w:rPr>
          <w:rFonts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ascii="仿宋_GB2312" w:eastAsia="仿宋_GB2312"/>
          <w:b/>
          <w:sz w:val="52"/>
        </w:rPr>
      </w:pPr>
    </w:p>
    <w:p/>
    <w:p/>
    <w:p/>
    <w:p/>
    <w:p/>
    <w:p>
      <w:pPr>
        <w:pStyle w:val="6"/>
      </w:pPr>
    </w:p>
    <w:p>
      <w:pPr>
        <w:pStyle w:val="3"/>
        <w:tabs>
          <w:tab w:val="left" w:pos="0"/>
        </w:tabs>
        <w:spacing w:before="0" w:after="0" w:line="240" w:lineRule="atLeast"/>
        <w:rPr>
          <w:rFonts w:ascii="仿宋_GB2312" w:eastAsia="仿宋_GB2312"/>
        </w:rPr>
      </w:pPr>
      <w:r>
        <w:rPr>
          <w:rFonts w:hint="eastAsia" w:ascii="仿宋_GB2312" w:eastAsia="仿宋_GB2312"/>
        </w:rPr>
        <w:t>第1章  投标邀请</w:t>
      </w:r>
    </w:p>
    <w:p>
      <w:pPr>
        <w:spacing w:line="240" w:lineRule="atLeast"/>
        <w:jc w:val="center"/>
        <w:rPr>
          <w:rFonts w:ascii="华文中宋" w:hAnsi="华文中宋" w:eastAsia="华文中宋"/>
          <w:b/>
          <w:bCs/>
          <w:kern w:val="44"/>
          <w:sz w:val="36"/>
          <w:szCs w:val="36"/>
        </w:rPr>
      </w:pPr>
      <w:bookmarkStart w:id="368" w:name="_Toc31583"/>
      <w:bookmarkStart w:id="369" w:name="_Toc10488"/>
      <w:bookmarkStart w:id="370" w:name="_Toc20439"/>
      <w:bookmarkStart w:id="371" w:name="_Toc507399903"/>
      <w:bookmarkStart w:id="372" w:name="_Toc216582823"/>
      <w:bookmarkStart w:id="373" w:name="_Toc515647830"/>
      <w:bookmarkStart w:id="374" w:name="_Toc512937850"/>
      <w:r>
        <w:rPr>
          <w:rFonts w:hint="eastAsia" w:ascii="华文中宋" w:hAnsi="华文中宋" w:eastAsia="华文中宋"/>
          <w:b/>
          <w:bCs/>
          <w:kern w:val="44"/>
          <w:sz w:val="36"/>
          <w:szCs w:val="36"/>
          <w:lang w:eastAsia="zh-CN"/>
        </w:rPr>
        <w:t>喀什地区巴楚县人民医院分院南部片区传染病综合楼建设项目设备采购</w:t>
      </w:r>
      <w:r>
        <w:rPr>
          <w:rFonts w:hint="eastAsia" w:ascii="华文中宋" w:hAnsi="华文中宋" w:eastAsia="华文中宋"/>
          <w:b/>
          <w:bCs/>
          <w:kern w:val="44"/>
          <w:sz w:val="36"/>
          <w:szCs w:val="36"/>
        </w:rPr>
        <w:t>招标公告</w:t>
      </w:r>
    </w:p>
    <w:p>
      <w:pPr>
        <w:pBdr>
          <w:top w:val="single" w:color="auto" w:sz="4" w:space="1"/>
          <w:left w:val="single" w:color="auto" w:sz="4" w:space="4"/>
          <w:bottom w:val="single" w:color="auto" w:sz="4" w:space="1"/>
          <w:right w:val="single" w:color="auto" w:sz="4" w:space="4"/>
        </w:pBdr>
        <w:jc w:val="left"/>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cs="宋体"/>
          <w:sz w:val="28"/>
          <w:szCs w:val="28"/>
          <w:u w:val="single"/>
          <w:lang w:eastAsia="zh-CN"/>
        </w:rPr>
        <w:t>喀什地区巴楚县人民医院分院南部片区传染病综合楼建设项目设备采购</w:t>
      </w:r>
      <w:r>
        <w:rPr>
          <w:rFonts w:hint="eastAsia" w:ascii="仿宋" w:hAnsi="仿宋" w:eastAsia="仿宋"/>
          <w:sz w:val="28"/>
          <w:szCs w:val="28"/>
          <w:u w:val="single"/>
          <w:lang w:eastAsia="zh-CN"/>
        </w:rPr>
        <w:t>KSBCX(GK)2021-</w:t>
      </w:r>
      <w:r>
        <w:rPr>
          <w:rFonts w:hint="eastAsia" w:ascii="仿宋" w:hAnsi="仿宋" w:eastAsia="仿宋"/>
          <w:sz w:val="28"/>
          <w:szCs w:val="28"/>
          <w:u w:val="single"/>
          <w:lang w:val="en-US" w:eastAsia="zh-CN"/>
        </w:rPr>
        <w:t>31</w:t>
      </w:r>
      <w:r>
        <w:rPr>
          <w:rFonts w:hint="eastAsia" w:ascii="仿宋" w:hAnsi="仿宋" w:eastAsia="仿宋"/>
          <w:sz w:val="28"/>
          <w:szCs w:val="28"/>
        </w:rPr>
        <w:t>招标项目的潜在投标人应在</w:t>
      </w:r>
      <w:r>
        <w:rPr>
          <w:rFonts w:hint="eastAsia" w:ascii="仿宋" w:hAnsi="仿宋" w:eastAsia="仿宋"/>
          <w:sz w:val="28"/>
          <w:szCs w:val="28"/>
          <w:u w:val="single"/>
        </w:rPr>
        <w:t>新疆政府采购网</w:t>
      </w:r>
      <w:r>
        <w:rPr>
          <w:rFonts w:hint="eastAsia" w:ascii="仿宋" w:hAnsi="仿宋" w:eastAsia="仿宋"/>
          <w:sz w:val="28"/>
          <w:szCs w:val="28"/>
        </w:rPr>
        <w:t>获取招标文件，并于</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lang w:eastAsia="zh-CN"/>
        </w:rPr>
        <w:t>月</w:t>
      </w:r>
      <w:r>
        <w:rPr>
          <w:rFonts w:hint="eastAsia" w:ascii="仿宋" w:hAnsi="仿宋" w:eastAsia="仿宋"/>
          <w:bCs/>
          <w:sz w:val="28"/>
          <w:szCs w:val="28"/>
          <w:u w:val="single"/>
          <w:lang w:val="en-US" w:eastAsia="zh-CN"/>
        </w:rPr>
        <w:t>21</w:t>
      </w:r>
      <w:r>
        <w:rPr>
          <w:rFonts w:hint="eastAsia" w:ascii="仿宋" w:hAnsi="仿宋" w:eastAsia="仿宋"/>
          <w:bCs/>
          <w:sz w:val="28"/>
          <w:szCs w:val="28"/>
          <w:u w:val="single"/>
          <w:lang w:eastAsia="zh-CN"/>
        </w:rPr>
        <w:t>日</w:t>
      </w:r>
      <w:r>
        <w:rPr>
          <w:rFonts w:hint="default"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default" w:ascii="仿宋" w:hAnsi="仿宋" w:eastAsia="仿宋"/>
          <w:bCs/>
          <w:sz w:val="28"/>
          <w:szCs w:val="28"/>
          <w:u w:val="single"/>
          <w:lang w:val="en-US"/>
        </w:rPr>
        <w:t>00</w:t>
      </w:r>
      <w:bookmarkStart w:id="571" w:name="_GoBack"/>
      <w:bookmarkEnd w:id="571"/>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spacing w:line="400" w:lineRule="exact"/>
        <w:ind w:firstLine="562" w:firstLineChars="200"/>
        <w:rPr>
          <w:rFonts w:hint="default" w:ascii="仿宋" w:hAnsi="仿宋" w:eastAsia="仿宋"/>
          <w:sz w:val="28"/>
          <w:szCs w:val="28"/>
          <w:lang w:val="en-US" w:eastAsia="zh-CN"/>
        </w:rPr>
      </w:pPr>
      <w:r>
        <w:rPr>
          <w:rFonts w:hint="eastAsia" w:ascii="仿宋" w:hAnsi="仿宋" w:eastAsia="仿宋"/>
          <w:b/>
          <w:bCs/>
          <w:sz w:val="28"/>
          <w:szCs w:val="28"/>
        </w:rPr>
        <w:t>项目编号</w:t>
      </w:r>
      <w:r>
        <w:rPr>
          <w:rFonts w:hint="eastAsia" w:ascii="仿宋" w:hAnsi="仿宋" w:eastAsia="仿宋"/>
          <w:sz w:val="28"/>
          <w:szCs w:val="28"/>
        </w:rPr>
        <w:t>：</w:t>
      </w:r>
      <w:r>
        <w:rPr>
          <w:rFonts w:hint="eastAsia" w:ascii="仿宋" w:hAnsi="仿宋" w:eastAsia="仿宋" w:cs="宋体"/>
          <w:sz w:val="28"/>
          <w:szCs w:val="28"/>
        </w:rPr>
        <w:t>KSBCX(GK)2021-</w:t>
      </w:r>
      <w:r>
        <w:rPr>
          <w:rFonts w:hint="eastAsia" w:ascii="仿宋" w:hAnsi="仿宋" w:eastAsia="仿宋" w:cs="宋体"/>
          <w:sz w:val="28"/>
          <w:szCs w:val="28"/>
          <w:lang w:val="en-US" w:eastAsia="zh-CN"/>
        </w:rPr>
        <w:t>31</w:t>
      </w:r>
    </w:p>
    <w:p>
      <w:pPr>
        <w:ind w:firstLine="562" w:firstLineChars="200"/>
        <w:rPr>
          <w:rFonts w:hint="eastAsia" w:ascii="仿宋" w:hAnsi="仿宋" w:eastAsia="仿宋"/>
          <w:sz w:val="28"/>
          <w:szCs w:val="28"/>
          <w:lang w:eastAsia="zh-CN"/>
        </w:rPr>
      </w:pPr>
      <w:r>
        <w:rPr>
          <w:rFonts w:hint="eastAsia" w:ascii="仿宋" w:hAnsi="仿宋" w:eastAsia="仿宋"/>
          <w:b/>
          <w:bCs/>
          <w:sz w:val="28"/>
          <w:szCs w:val="28"/>
        </w:rPr>
        <w:t>项目名称：</w:t>
      </w:r>
      <w:r>
        <w:rPr>
          <w:rFonts w:hint="eastAsia" w:ascii="仿宋" w:hAnsi="仿宋" w:eastAsia="仿宋" w:cs="宋体"/>
          <w:sz w:val="28"/>
          <w:szCs w:val="28"/>
          <w:lang w:eastAsia="zh-CN"/>
        </w:rPr>
        <w:t>喀什地区巴楚县人民医院分院南部片区传染病综合楼建设项目设备采购</w:t>
      </w:r>
    </w:p>
    <w:p>
      <w:pPr>
        <w:ind w:firstLine="562" w:firstLineChars="200"/>
        <w:rPr>
          <w:rFonts w:hint="default" w:ascii="仿宋" w:hAnsi="仿宋" w:eastAsia="仿宋" w:cs="宋体"/>
          <w:b/>
          <w:bCs/>
          <w:sz w:val="28"/>
          <w:szCs w:val="28"/>
          <w:lang w:val="en-US" w:eastAsia="zh-CN"/>
        </w:rPr>
      </w:pPr>
      <w:r>
        <w:rPr>
          <w:rFonts w:hint="eastAsia" w:ascii="仿宋" w:hAnsi="仿宋" w:eastAsia="仿宋" w:cs="宋体"/>
          <w:b/>
          <w:bCs/>
          <w:sz w:val="28"/>
          <w:szCs w:val="28"/>
        </w:rPr>
        <w:t>预算金额：</w:t>
      </w:r>
      <w:r>
        <w:rPr>
          <w:rFonts w:hint="eastAsia" w:ascii="仿宋" w:hAnsi="仿宋" w:eastAsia="仿宋" w:cs="宋体"/>
          <w:b/>
          <w:bCs/>
          <w:sz w:val="28"/>
          <w:szCs w:val="28"/>
          <w:lang w:val="en-US" w:eastAsia="zh-CN"/>
        </w:rPr>
        <w:t>第一标段设备采购：1611934.20元（壹佰陆拾壹万壹仟玖佰叁拾肆元贰角整）</w:t>
      </w:r>
      <w:r>
        <w:rPr>
          <w:rFonts w:hint="eastAsia" w:ascii="仿宋" w:hAnsi="仿宋" w:eastAsia="仿宋" w:cs="宋体"/>
          <w:sz w:val="28"/>
          <w:szCs w:val="28"/>
        </w:rPr>
        <w:t>；</w:t>
      </w:r>
      <w:r>
        <w:rPr>
          <w:rFonts w:hint="eastAsia" w:ascii="仿宋" w:hAnsi="仿宋" w:eastAsia="仿宋" w:cs="宋体"/>
          <w:b/>
          <w:bCs/>
          <w:sz w:val="28"/>
          <w:szCs w:val="28"/>
          <w:lang w:val="en-US" w:eastAsia="zh-CN"/>
        </w:rPr>
        <w:t>第二标段设备采购：372900.00（叁拾柒万贰仟玖佰元整）</w:t>
      </w:r>
    </w:p>
    <w:p>
      <w:pPr>
        <w:ind w:firstLine="562" w:firstLineChars="200"/>
        <w:rPr>
          <w:rFonts w:hint="default" w:ascii="仿宋" w:hAnsi="仿宋" w:eastAsia="仿宋" w:cs="宋体"/>
          <w:b/>
          <w:bCs/>
          <w:sz w:val="28"/>
          <w:szCs w:val="28"/>
          <w:lang w:val="en-US" w:eastAsia="zh-CN"/>
        </w:rPr>
      </w:pPr>
      <w:r>
        <w:rPr>
          <w:rFonts w:hint="eastAsia" w:ascii="仿宋" w:hAnsi="仿宋" w:eastAsia="仿宋"/>
          <w:b/>
          <w:bCs/>
          <w:sz w:val="28"/>
          <w:szCs w:val="28"/>
        </w:rPr>
        <w:t>最高限价：</w:t>
      </w:r>
      <w:r>
        <w:rPr>
          <w:rFonts w:hint="eastAsia" w:ascii="仿宋" w:hAnsi="仿宋" w:eastAsia="仿宋" w:cs="宋体"/>
          <w:b/>
          <w:bCs/>
          <w:sz w:val="28"/>
          <w:szCs w:val="28"/>
          <w:lang w:val="en-US" w:eastAsia="zh-CN"/>
        </w:rPr>
        <w:t>第一标段1611934.20元（壹佰陆拾壹万壹仟玖佰叁拾肆元贰角整）</w:t>
      </w:r>
      <w:r>
        <w:rPr>
          <w:rFonts w:hint="eastAsia" w:ascii="仿宋" w:hAnsi="仿宋" w:eastAsia="仿宋" w:cs="宋体"/>
          <w:sz w:val="28"/>
          <w:szCs w:val="28"/>
        </w:rPr>
        <w:t>；</w:t>
      </w:r>
      <w:r>
        <w:rPr>
          <w:rFonts w:hint="eastAsia" w:ascii="仿宋" w:hAnsi="仿宋" w:eastAsia="仿宋" w:cs="宋体"/>
          <w:b/>
          <w:bCs/>
          <w:sz w:val="28"/>
          <w:szCs w:val="28"/>
          <w:lang w:val="en-US" w:eastAsia="zh-CN"/>
        </w:rPr>
        <w:t>第二标段372900.00（叁拾柒万贰仟玖佰元整）</w:t>
      </w:r>
    </w:p>
    <w:p>
      <w:pPr>
        <w:ind w:firstLine="562" w:firstLineChars="200"/>
        <w:rPr>
          <w:rFonts w:hint="eastAsia" w:ascii="仿宋" w:hAnsi="仿宋" w:eastAsia="仿宋" w:cs="宋体"/>
          <w:sz w:val="28"/>
          <w:szCs w:val="28"/>
        </w:rPr>
      </w:pPr>
      <w:r>
        <w:rPr>
          <w:rFonts w:hint="eastAsia" w:ascii="仿宋" w:hAnsi="仿宋" w:eastAsia="仿宋"/>
          <w:b/>
          <w:bCs/>
          <w:sz w:val="28"/>
          <w:szCs w:val="28"/>
        </w:rPr>
        <w:t>采购需求：</w:t>
      </w:r>
      <w:r>
        <w:rPr>
          <w:rFonts w:hint="eastAsia" w:ascii="仿宋" w:hAnsi="仿宋" w:eastAsia="仿宋" w:cs="宋体"/>
          <w:sz w:val="28"/>
          <w:szCs w:val="28"/>
        </w:rPr>
        <w:t>详见招标文件</w:t>
      </w:r>
    </w:p>
    <w:p>
      <w:pPr>
        <w:pStyle w:val="2"/>
        <w:ind w:firstLine="562" w:firstLineChars="20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供货期限：签订合同之后20天内供货到采购单位指定地点，完成设备和辅料安装、调试、使用培训。（具体由中标单位与业主在合同中约定）。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本项目不接受联合体投标。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00" w:lineRule="exact"/>
        <w:ind w:firstLine="560" w:firstLineChars="200"/>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00" w:lineRule="exact"/>
        <w:ind w:firstLine="560" w:firstLineChars="200"/>
        <w:rPr>
          <w:rFonts w:ascii="仿宋" w:hAnsi="仿宋" w:eastAsia="仿宋" w:cs="宋体"/>
          <w:sz w:val="28"/>
          <w:szCs w:val="28"/>
        </w:rPr>
      </w:pPr>
    </w:p>
    <w:p>
      <w:pPr>
        <w:pStyle w:val="4"/>
        <w:spacing w:line="360" w:lineRule="auto"/>
        <w:jc w:val="both"/>
        <w:rPr>
          <w:rFonts w:ascii="黑体" w:hAnsi="黑体" w:cs="宋体"/>
          <w:b w:val="0"/>
          <w:sz w:val="28"/>
          <w:szCs w:val="28"/>
        </w:rPr>
      </w:pPr>
      <w:bookmarkStart w:id="375" w:name="_Toc35393623"/>
      <w:bookmarkStart w:id="376" w:name="_Toc35393792"/>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lang w:eastAsia="zh-CN"/>
        </w:rPr>
        <w:t>月</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lang w:eastAsia="zh-CN"/>
        </w:rPr>
        <w:t>日</w:t>
      </w:r>
      <w:r>
        <w:rPr>
          <w:rFonts w:hint="eastAsia" w:ascii="仿宋" w:hAnsi="仿宋" w:eastAsia="仿宋" w:cs="宋体"/>
          <w:sz w:val="28"/>
          <w:szCs w:val="28"/>
        </w:rPr>
        <w:t>，每天上午</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12:00</w:t>
      </w:r>
      <w:r>
        <w:rPr>
          <w:rFonts w:hint="eastAsia" w:ascii="仿宋" w:hAnsi="仿宋" w:eastAsia="仿宋" w:cs="宋体"/>
          <w:sz w:val="28"/>
          <w:szCs w:val="28"/>
        </w:rPr>
        <w:t>，下午</w:t>
      </w:r>
      <w:r>
        <w:rPr>
          <w:rFonts w:hint="eastAsia" w:ascii="仿宋" w:hAnsi="仿宋" w:eastAsia="仿宋" w:cs="宋体"/>
          <w:sz w:val="28"/>
          <w:szCs w:val="28"/>
          <w:u w:val="single"/>
        </w:rPr>
        <w:t>12:00</w:t>
      </w:r>
      <w:r>
        <w:rPr>
          <w:rFonts w:hint="eastAsia" w:ascii="仿宋" w:hAnsi="仿宋" w:eastAsia="仿宋" w:cs="宋体"/>
          <w:sz w:val="28"/>
          <w:szCs w:val="28"/>
        </w:rPr>
        <w:t>至</w:t>
      </w:r>
      <w:r>
        <w:rPr>
          <w:rFonts w:hint="eastAsia" w:ascii="仿宋" w:hAnsi="仿宋" w:eastAsia="仿宋" w:cs="宋体"/>
          <w:sz w:val="28"/>
          <w:szCs w:val="28"/>
          <w:u w:val="single"/>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ascii="仿宋" w:hAnsi="仿宋" w:eastAsia="仿宋"/>
          <w:bCs/>
          <w:sz w:val="28"/>
          <w:szCs w:val="28"/>
        </w:rPr>
      </w:pPr>
      <w:r>
        <w:rPr>
          <w:rFonts w:hint="eastAsia" w:ascii="仿宋" w:hAnsi="仿宋" w:eastAsia="仿宋"/>
          <w:bCs/>
          <w:sz w:val="28"/>
          <w:szCs w:val="28"/>
        </w:rPr>
        <w:t>投标文件截止时间：2021年</w:t>
      </w:r>
      <w:r>
        <w:rPr>
          <w:rFonts w:hint="eastAsia" w:ascii="仿宋" w:hAnsi="仿宋" w:eastAsia="仿宋"/>
          <w:bCs/>
          <w:sz w:val="28"/>
          <w:szCs w:val="28"/>
          <w:lang w:val="en-US" w:eastAsia="zh-CN"/>
        </w:rPr>
        <w:t>10</w:t>
      </w:r>
      <w:r>
        <w:rPr>
          <w:rFonts w:hint="eastAsia" w:ascii="仿宋" w:hAnsi="仿宋" w:eastAsia="仿宋"/>
          <w:bCs/>
          <w:sz w:val="28"/>
          <w:szCs w:val="28"/>
          <w:lang w:eastAsia="zh-CN"/>
        </w:rPr>
        <w:t>月</w:t>
      </w:r>
      <w:r>
        <w:rPr>
          <w:rFonts w:hint="eastAsia" w:ascii="仿宋" w:hAnsi="仿宋" w:eastAsia="仿宋"/>
          <w:bCs/>
          <w:sz w:val="28"/>
          <w:szCs w:val="28"/>
          <w:lang w:val="en-US" w:eastAsia="zh-CN"/>
        </w:rPr>
        <w:t>21</w:t>
      </w:r>
      <w:r>
        <w:rPr>
          <w:rFonts w:hint="eastAsia" w:ascii="仿宋" w:hAnsi="仿宋" w:eastAsia="仿宋"/>
          <w:bCs/>
          <w:sz w:val="28"/>
          <w:szCs w:val="28"/>
          <w:lang w:eastAsia="zh-CN"/>
        </w:rPr>
        <w:t>日</w:t>
      </w:r>
      <w:r>
        <w:rPr>
          <w:rFonts w:hint="eastAsia" w:ascii="仿宋" w:hAnsi="仿宋" w:eastAsia="仿宋"/>
          <w:bCs/>
          <w:sz w:val="28"/>
          <w:szCs w:val="28"/>
        </w:rPr>
        <w:t>11点00分（北京时间）</w:t>
      </w:r>
    </w:p>
    <w:p>
      <w:pPr>
        <w:ind w:firstLine="560" w:firstLineChars="200"/>
        <w:rPr>
          <w:rFonts w:ascii="仿宋" w:hAnsi="仿宋" w:eastAsia="仿宋"/>
          <w:sz w:val="28"/>
          <w:szCs w:val="28"/>
        </w:rPr>
      </w:pPr>
      <w:r>
        <w:rPr>
          <w:rFonts w:hint="eastAsia" w:ascii="仿宋" w:hAnsi="仿宋" w:eastAsia="仿宋"/>
          <w:sz w:val="28"/>
          <w:szCs w:val="28"/>
        </w:rPr>
        <w:t>开标时间：</w:t>
      </w:r>
      <w:r>
        <w:rPr>
          <w:rFonts w:hint="eastAsia" w:ascii="仿宋" w:hAnsi="仿宋" w:eastAsia="仿宋"/>
          <w:bCs/>
          <w:sz w:val="28"/>
          <w:szCs w:val="28"/>
        </w:rPr>
        <w:t>2021年</w:t>
      </w:r>
      <w:r>
        <w:rPr>
          <w:rFonts w:hint="eastAsia" w:ascii="仿宋" w:hAnsi="仿宋" w:eastAsia="仿宋"/>
          <w:bCs/>
          <w:sz w:val="28"/>
          <w:szCs w:val="28"/>
          <w:lang w:val="en-US" w:eastAsia="zh-CN"/>
        </w:rPr>
        <w:t>10</w:t>
      </w:r>
      <w:r>
        <w:rPr>
          <w:rFonts w:hint="eastAsia" w:ascii="仿宋" w:hAnsi="仿宋" w:eastAsia="仿宋"/>
          <w:bCs/>
          <w:sz w:val="28"/>
          <w:szCs w:val="28"/>
          <w:lang w:eastAsia="zh-CN"/>
        </w:rPr>
        <w:t>月</w:t>
      </w:r>
      <w:r>
        <w:rPr>
          <w:rFonts w:hint="eastAsia" w:ascii="仿宋" w:hAnsi="仿宋" w:eastAsia="仿宋"/>
          <w:bCs/>
          <w:sz w:val="28"/>
          <w:szCs w:val="28"/>
          <w:lang w:val="en-US" w:eastAsia="zh-CN"/>
        </w:rPr>
        <w:t>21</w:t>
      </w:r>
      <w:r>
        <w:rPr>
          <w:rFonts w:hint="eastAsia" w:ascii="仿宋" w:hAnsi="仿宋" w:eastAsia="仿宋"/>
          <w:bCs/>
          <w:sz w:val="28"/>
          <w:szCs w:val="28"/>
          <w:lang w:eastAsia="zh-CN"/>
        </w:rPr>
        <w:t>日</w:t>
      </w:r>
      <w:r>
        <w:rPr>
          <w:rFonts w:hint="eastAsia" w:ascii="仿宋" w:hAnsi="仿宋" w:eastAsia="仿宋"/>
          <w:bCs/>
          <w:sz w:val="28"/>
          <w:szCs w:val="28"/>
        </w:rPr>
        <w:t>11点00分（北京时间）</w:t>
      </w:r>
    </w:p>
    <w:p>
      <w:pPr>
        <w:ind w:firstLine="560" w:firstLineChars="200"/>
      </w:pPr>
      <w:r>
        <w:rPr>
          <w:rFonts w:hint="eastAsia" w:ascii="仿宋" w:hAnsi="仿宋" w:eastAsia="仿宋"/>
          <w:sz w:val="28"/>
          <w:szCs w:val="28"/>
        </w:rPr>
        <w:t>地点：巴楚县住房和城乡建设局3楼中间会议室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ascii="黑体" w:hAnsi="黑体" w:cs="宋体"/>
          <w:b w:val="0"/>
          <w:sz w:val="28"/>
          <w:szCs w:val="28"/>
        </w:rPr>
      </w:pPr>
      <w:r>
        <w:rPr>
          <w:rFonts w:hint="eastAsia" w:ascii="黑体" w:hAnsi="黑体" w:cs="宋体"/>
          <w:b w:val="0"/>
          <w:sz w:val="28"/>
          <w:szCs w:val="28"/>
        </w:rPr>
        <w:t>六、其他补充事宜</w:t>
      </w:r>
    </w:p>
    <w:p>
      <w:pPr>
        <w:ind w:firstLine="560" w:firstLineChars="200"/>
        <w:rPr>
          <w:rFonts w:ascii="仿宋" w:hAnsi="仿宋" w:eastAsia="仿宋"/>
          <w:sz w:val="28"/>
          <w:szCs w:val="28"/>
        </w:rPr>
      </w:pPr>
      <w:bookmarkStart w:id="377" w:name="_Toc35393795"/>
      <w:bookmarkStart w:id="378" w:name="_Toc35393626"/>
      <w:r>
        <w:rPr>
          <w:rFonts w:hint="eastAsia" w:ascii="仿宋" w:hAnsi="仿宋" w:eastAsia="仿宋"/>
          <w:sz w:val="28"/>
          <w:szCs w:val="28"/>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ascii="仿宋" w:hAnsi="仿宋" w:eastAsia="仿宋"/>
          <w:sz w:val="28"/>
          <w:szCs w:val="28"/>
        </w:rPr>
      </w:pPr>
      <w:r>
        <w:rPr>
          <w:rFonts w:hint="eastAsia" w:ascii="仿宋" w:hAnsi="仿宋" w:eastAsia="仿宋"/>
          <w:sz w:val="28"/>
          <w:szCs w:val="28"/>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rPr>
        <w:t>巴楚县</w:t>
      </w:r>
      <w:r>
        <w:rPr>
          <w:rFonts w:hint="eastAsia" w:ascii="仿宋" w:hAnsi="仿宋" w:eastAsia="仿宋"/>
          <w:sz w:val="28"/>
          <w:szCs w:val="28"/>
          <w:u w:val="single"/>
          <w:lang w:val="en-US" w:eastAsia="zh-CN"/>
        </w:rPr>
        <w:t>人民医院</w:t>
      </w:r>
    </w:p>
    <w:p>
      <w:pPr>
        <w:spacing w:line="400" w:lineRule="exact"/>
        <w:ind w:firstLine="840" w:firstLineChars="300"/>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巴楚县</w:t>
      </w:r>
      <w:r>
        <w:rPr>
          <w:rFonts w:hint="eastAsia" w:ascii="仿宋" w:hAnsi="仿宋" w:eastAsia="仿宋"/>
          <w:sz w:val="28"/>
          <w:szCs w:val="28"/>
          <w:u w:val="single"/>
          <w:lang w:val="en-US" w:eastAsia="zh-CN"/>
        </w:rPr>
        <w:t>人民医院</w:t>
      </w:r>
    </w:p>
    <w:p>
      <w:pPr>
        <w:spacing w:line="400" w:lineRule="exact"/>
        <w:ind w:firstLine="840" w:firstLineChars="300"/>
        <w:jc w:val="left"/>
        <w:rPr>
          <w:rFonts w:ascii="仿宋" w:hAnsi="仿宋" w:eastAsia="仿宋"/>
          <w:sz w:val="28"/>
          <w:szCs w:val="28"/>
          <w:u w:val="single"/>
        </w:rPr>
      </w:pPr>
      <w:r>
        <w:rPr>
          <w:rFonts w:hint="eastAsia" w:ascii="仿宋" w:hAnsi="仿宋" w:eastAsia="仿宋"/>
          <w:sz w:val="28"/>
          <w:szCs w:val="28"/>
        </w:rPr>
        <w:t>联系方式：</w:t>
      </w:r>
      <w:r>
        <w:rPr>
          <w:rFonts w:ascii="仿宋" w:hAnsi="仿宋" w:eastAsia="仿宋"/>
          <w:sz w:val="28"/>
          <w:szCs w:val="28"/>
          <w:u w:val="single"/>
        </w:rPr>
        <w:t>0998-6282151</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巴楚县政府采购中心</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巴楚县住房和城乡建设局507室</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姜鸿宇</w:t>
      </w:r>
    </w:p>
    <w:p>
      <w:pPr>
        <w:spacing w:line="360" w:lineRule="auto"/>
        <w:ind w:firstLine="840" w:firstLineChars="300"/>
        <w:rPr>
          <w:rFonts w:ascii="仿宋" w:hAnsi="仿宋" w:eastAsia="仿宋" w:cs="宋体"/>
          <w:sz w:val="28"/>
          <w:szCs w:val="28"/>
        </w:rPr>
      </w:pPr>
      <w:r>
        <w:rPr>
          <w:rFonts w:hint="eastAsia" w:ascii="仿宋" w:hAnsi="仿宋" w:eastAsia="仿宋"/>
          <w:sz w:val="28"/>
          <w:szCs w:val="28"/>
        </w:rPr>
        <w:t>电　话：</w:t>
      </w:r>
      <w:r>
        <w:rPr>
          <w:rFonts w:hint="eastAsia" w:ascii="仿宋" w:hAnsi="仿宋" w:eastAsia="仿宋"/>
          <w:sz w:val="28"/>
          <w:szCs w:val="28"/>
          <w:u w:val="single"/>
        </w:rPr>
        <w:t>13579338588</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tabs>
          <w:tab w:val="left" w:pos="0"/>
        </w:tabs>
        <w:spacing w:before="0" w:after="0" w:line="240" w:lineRule="atLeast"/>
        <w:jc w:val="center"/>
        <w:rPr>
          <w:rFonts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ascii="仿宋_GB2312" w:eastAsia="仿宋_GB2312"/>
                <w:sz w:val="24"/>
                <w:u w:val="single"/>
              </w:rPr>
            </w:pPr>
            <w:r>
              <w:rPr>
                <w:rFonts w:hint="eastAsia" w:ascii="仿宋_GB2312" w:eastAsia="仿宋_GB2312"/>
                <w:sz w:val="24"/>
              </w:rPr>
              <w:t>采购人：</w:t>
            </w:r>
            <w:r>
              <w:rPr>
                <w:rFonts w:hint="eastAsia" w:ascii="仿宋_GB2312" w:eastAsia="仿宋_GB2312"/>
                <w:sz w:val="24"/>
                <w:u w:val="single"/>
              </w:rPr>
              <w:t>巴楚县</w:t>
            </w:r>
            <w:r>
              <w:rPr>
                <w:rFonts w:hint="eastAsia" w:ascii="仿宋_GB2312" w:eastAsia="仿宋_GB2312"/>
                <w:sz w:val="24"/>
                <w:u w:val="single"/>
                <w:lang w:val="en-US" w:eastAsia="zh-CN"/>
              </w:rPr>
              <w:t>人民医院</w:t>
            </w:r>
          </w:p>
          <w:p>
            <w:pPr>
              <w:spacing w:line="240" w:lineRule="atLeast"/>
              <w:rPr>
                <w:rFonts w:ascii="仿宋_GB2312" w:eastAsia="仿宋_GB2312"/>
                <w:sz w:val="24"/>
                <w:u w:val="single"/>
              </w:rPr>
            </w:pPr>
            <w:r>
              <w:rPr>
                <w:rFonts w:hint="eastAsia" w:ascii="仿宋_GB2312" w:eastAsia="仿宋_GB2312"/>
                <w:sz w:val="24"/>
              </w:rPr>
              <w:t>地  址：</w:t>
            </w:r>
            <w:r>
              <w:rPr>
                <w:rFonts w:hint="eastAsia" w:ascii="仿宋_GB2312" w:eastAsia="仿宋_GB2312"/>
                <w:sz w:val="24"/>
                <w:u w:val="single"/>
              </w:rPr>
              <w:t>巴楚县</w:t>
            </w:r>
            <w:r>
              <w:rPr>
                <w:rFonts w:hint="eastAsia" w:ascii="仿宋_GB2312" w:eastAsia="仿宋_GB2312"/>
                <w:sz w:val="24"/>
                <w:u w:val="single"/>
                <w:lang w:val="en-US" w:eastAsia="zh-CN"/>
              </w:rPr>
              <w:t>人民医院</w:t>
            </w:r>
          </w:p>
          <w:p>
            <w:pPr>
              <w:spacing w:line="240" w:lineRule="atLeast"/>
            </w:pPr>
            <w:r>
              <w:rPr>
                <w:rFonts w:hint="eastAsia" w:ascii="仿宋_GB2312" w:eastAsia="仿宋_GB2312"/>
                <w:sz w:val="24"/>
              </w:rPr>
              <w:t>电  话：</w:t>
            </w:r>
            <w:r>
              <w:rPr>
                <w:rFonts w:ascii="仿宋_GB2312" w:eastAsia="仿宋_GB2312"/>
                <w:sz w:val="24"/>
                <w:u w:val="single"/>
              </w:rPr>
              <w:t>0998-6282151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巴楚县住房和城乡建设局507室</w:t>
            </w:r>
          </w:p>
          <w:p>
            <w:pPr>
              <w:spacing w:line="240" w:lineRule="atLeast"/>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巴楚县政府采购中心  </w:t>
            </w:r>
            <w:r>
              <w:rPr>
                <w:rFonts w:hint="eastAsia" w:ascii="仿宋_GB2312" w:eastAsia="仿宋_GB2312"/>
                <w:sz w:val="24"/>
              </w:rPr>
              <w:t xml:space="preserve">    电话：</w:t>
            </w:r>
            <w:r>
              <w:rPr>
                <w:rFonts w:hint="eastAsia" w:ascii="仿宋_GB2312" w:eastAsia="仿宋_GB2312"/>
                <w:sz w:val="24"/>
                <w:u w:val="single"/>
              </w:rPr>
              <w:t>0998—6210619</w:t>
            </w:r>
            <w:r>
              <w:rPr>
                <w:rFonts w:hint="eastAsia" w:ascii="仿宋_GB2312" w:eastAsia="仿宋_GB2312"/>
                <w:sz w:val="24"/>
              </w:rPr>
              <w:t xml:space="preserve">         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ascii="仿宋_GB2312" w:eastAsia="仿宋_GB2312"/>
                <w:sz w:val="24"/>
              </w:rPr>
            </w:pPr>
            <w:r>
              <w:rPr>
                <w:rFonts w:hint="eastAsia" w:ascii="仿宋_GB2312" w:eastAsia="仿宋_GB2312"/>
                <w:sz w:val="24"/>
              </w:rPr>
              <w:t>1</w:t>
            </w:r>
            <w:r>
              <w:rPr>
                <w:rFonts w:ascii="仿宋_GB2312" w:eastAsia="仿宋_GB2312"/>
                <w:sz w:val="24"/>
              </w:rPr>
              <w:t>具有独立承担民事责任的能力</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2</w:t>
            </w:r>
            <w:r>
              <w:rPr>
                <w:rFonts w:ascii="仿宋_GB2312" w:eastAsia="仿宋_GB2312"/>
                <w:sz w:val="24"/>
              </w:rPr>
              <w:t>具有健全的财务会计制度</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3</w:t>
            </w:r>
            <w:r>
              <w:rPr>
                <w:rFonts w:ascii="仿宋_GB2312" w:eastAsia="仿宋_GB2312"/>
                <w:sz w:val="24"/>
              </w:rPr>
              <w:t>具有履行合同所必需的设备和专业技术能力；</w:t>
            </w:r>
          </w:p>
          <w:p>
            <w:pPr>
              <w:spacing w:line="240" w:lineRule="atLeast"/>
              <w:rPr>
                <w:rFonts w:ascii="仿宋_GB2312" w:eastAsia="仿宋_GB2312"/>
                <w:sz w:val="24"/>
              </w:rPr>
            </w:pPr>
            <w:r>
              <w:rPr>
                <w:rFonts w:hint="eastAsia" w:ascii="仿宋_GB2312" w:eastAsia="仿宋_GB2312"/>
                <w:sz w:val="24"/>
              </w:rPr>
              <w:t>4</w:t>
            </w:r>
            <w:r>
              <w:rPr>
                <w:rFonts w:ascii="仿宋_GB2312" w:eastAsia="仿宋_GB2312"/>
                <w:sz w:val="24"/>
              </w:rPr>
              <w:t>有依法缴纳税收和社会保障资金的良好记录；</w:t>
            </w:r>
          </w:p>
          <w:p>
            <w:pPr>
              <w:spacing w:line="240" w:lineRule="atLeast"/>
              <w:rPr>
                <w:rFonts w:ascii="仿宋_GB2312" w:eastAsia="仿宋_GB2312"/>
                <w:sz w:val="24"/>
              </w:rPr>
            </w:pPr>
            <w:r>
              <w:rPr>
                <w:rFonts w:hint="eastAsia" w:ascii="仿宋_GB2312" w:eastAsia="仿宋_GB2312"/>
                <w:sz w:val="24"/>
              </w:rPr>
              <w:t>5</w:t>
            </w:r>
            <w:r>
              <w:rPr>
                <w:rFonts w:ascii="仿宋_GB2312" w:eastAsia="仿宋_GB2312"/>
                <w:sz w:val="24"/>
              </w:rPr>
              <w:t>参加政府采购活动前三年内，在经营活动中没有重大违法记录；</w:t>
            </w:r>
          </w:p>
          <w:p>
            <w:pPr>
              <w:spacing w:line="240" w:lineRule="atLeast"/>
              <w:rPr>
                <w:rFonts w:ascii="仿宋_GB2312" w:eastAsia="仿宋_GB2312"/>
                <w:sz w:val="24"/>
              </w:rPr>
            </w:pPr>
            <w:r>
              <w:rPr>
                <w:rFonts w:hint="eastAsia" w:ascii="仿宋_GB2312" w:eastAsia="仿宋_GB2312"/>
                <w:sz w:val="24"/>
              </w:rPr>
              <w:t>6</w:t>
            </w:r>
            <w:r>
              <w:rPr>
                <w:rFonts w:ascii="仿宋_GB2312" w:eastAsia="仿宋_GB2312"/>
                <w:sz w:val="24"/>
              </w:rPr>
              <w:t>法律、行政法规规定的其他条件</w:t>
            </w:r>
            <w:r>
              <w:rPr>
                <w:rFonts w:hint="eastAsia" w:ascii="仿宋_GB2312" w:eastAsia="仿宋_GB2312"/>
                <w:sz w:val="24"/>
              </w:rPr>
              <w:t>。</w:t>
            </w:r>
          </w:p>
          <w:p>
            <w:pPr>
              <w:spacing w:line="240" w:lineRule="atLeast"/>
              <w:rPr>
                <w:rFonts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pStyle w:val="2"/>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ascii="仿宋_GB2312" w:eastAsia="仿宋_GB2312"/>
                <w:sz w:val="24"/>
                <w:u w:val="single"/>
              </w:rPr>
            </w:pPr>
            <w:r>
              <w:rPr>
                <w:rFonts w:hint="eastAsia" w:ascii="仿宋_GB2312" w:eastAsia="仿宋_GB2312"/>
                <w:b/>
                <w:bCs/>
                <w:sz w:val="24"/>
                <w:u w:val="single"/>
              </w:rPr>
              <w:t>项目预算金额：</w:t>
            </w:r>
            <w:r>
              <w:rPr>
                <w:rFonts w:hint="eastAsia" w:ascii="仿宋_GB2312" w:eastAsia="仿宋_GB2312"/>
                <w:b/>
                <w:bCs/>
                <w:sz w:val="24"/>
                <w:u w:val="single"/>
                <w:lang w:val="en-US" w:eastAsia="zh-CN"/>
              </w:rPr>
              <w:t>第二标段372900.00（叁拾柒万贰仟玖佰元整）</w:t>
            </w:r>
            <w:r>
              <w:rPr>
                <w:rFonts w:hint="eastAsia" w:ascii="仿宋_GB2312" w:eastAsia="仿宋_GB2312"/>
                <w:b/>
                <w:bCs/>
                <w:sz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hint="eastAsia" w:ascii="仿宋_GB2312" w:eastAsia="仿宋_GB2312"/>
                <w:sz w:val="24"/>
                <w:u w:val="single"/>
                <w:lang w:val="en-US" w:eastAsia="zh-CN"/>
              </w:rPr>
              <w:t>投标</w:t>
            </w: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ascii="仿宋_GB2312" w:eastAsia="仿宋_GB2312"/>
                <w:sz w:val="24"/>
                <w:u w:val="single"/>
              </w:rPr>
            </w:pPr>
            <w:r>
              <w:rPr>
                <w:rFonts w:hint="eastAsia" w:ascii="仿宋_GB2312" w:eastAsia="仿宋_GB2312"/>
                <w:sz w:val="24"/>
                <w:u w:val="single"/>
                <w:lang w:val="en-US" w:eastAsia="zh-CN"/>
              </w:rPr>
              <w:t>投标</w:t>
            </w:r>
            <w:r>
              <w:rPr>
                <w:rFonts w:ascii="仿宋_GB2312" w:eastAsia="仿宋_GB2312"/>
                <w:sz w:val="24"/>
                <w:u w:val="single"/>
              </w:rPr>
              <w:t>保证金数额：</w:t>
            </w:r>
            <w:r>
              <w:rPr>
                <w:rFonts w:hint="eastAsia" w:ascii="仿宋_GB2312" w:eastAsia="仿宋_GB2312"/>
                <w:sz w:val="24"/>
                <w:u w:val="single"/>
                <w:lang w:val="en-US" w:eastAsia="zh-CN"/>
              </w:rPr>
              <w:t>5000.00</w:t>
            </w:r>
            <w:r>
              <w:rPr>
                <w:rFonts w:hint="eastAsia" w:ascii="仿宋_GB2312" w:eastAsia="仿宋_GB2312"/>
                <w:b/>
                <w:bCs/>
                <w:sz w:val="24"/>
                <w:u w:val="single"/>
              </w:rPr>
              <w:t>元（</w:t>
            </w:r>
            <w:r>
              <w:rPr>
                <w:rFonts w:hint="eastAsia" w:ascii="仿宋_GB2312" w:eastAsia="仿宋_GB2312"/>
                <w:b/>
                <w:bCs/>
                <w:sz w:val="24"/>
                <w:u w:val="single"/>
                <w:lang w:val="en-US" w:eastAsia="zh-CN"/>
              </w:rPr>
              <w:t>伍仟元整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保证金收款人：</w:t>
            </w:r>
          </w:p>
          <w:p>
            <w:pPr>
              <w:spacing w:line="240" w:lineRule="atLeast"/>
              <w:ind w:firstLine="420" w:firstLineChars="175"/>
              <w:rPr>
                <w:rFonts w:ascii="仿宋_GB2312" w:eastAsia="仿宋_GB2312"/>
                <w:sz w:val="24"/>
              </w:rPr>
            </w:pPr>
            <w:r>
              <w:rPr>
                <w:rFonts w:hint="eastAsia" w:ascii="仿宋_GB2312" w:eastAsia="仿宋_GB2312"/>
                <w:sz w:val="24"/>
              </w:rPr>
              <w:t>账户名称：巴楚县行政服务中心</w:t>
            </w:r>
          </w:p>
          <w:p>
            <w:pPr>
              <w:spacing w:line="240" w:lineRule="atLeast"/>
              <w:ind w:firstLine="420" w:firstLineChars="175"/>
              <w:rPr>
                <w:rFonts w:ascii="仿宋_GB2312" w:eastAsia="仿宋_GB2312"/>
                <w:sz w:val="24"/>
              </w:rPr>
            </w:pPr>
            <w:r>
              <w:rPr>
                <w:rFonts w:hint="eastAsia" w:ascii="仿宋_GB2312" w:eastAsia="仿宋_GB2312"/>
                <w:sz w:val="24"/>
              </w:rPr>
              <w:t>账号：20365313000100000449111</w:t>
            </w:r>
          </w:p>
          <w:p>
            <w:pPr>
              <w:spacing w:line="240" w:lineRule="atLeast"/>
              <w:ind w:firstLine="420" w:firstLineChars="175"/>
              <w:rPr>
                <w:rFonts w:ascii="仿宋_GB2312" w:eastAsia="仿宋_GB2312"/>
                <w:sz w:val="24"/>
              </w:rPr>
            </w:pPr>
            <w:r>
              <w:rPr>
                <w:rFonts w:hint="eastAsia" w:ascii="仿宋_GB2312" w:eastAsia="仿宋_GB2312"/>
                <w:sz w:val="24"/>
              </w:rPr>
              <w:t>开户行：中国农业发展银行巴楚县支行</w:t>
            </w:r>
          </w:p>
          <w:p>
            <w:pPr>
              <w:spacing w:line="240" w:lineRule="atLeast"/>
              <w:ind w:firstLine="420" w:firstLineChars="175"/>
              <w:rPr>
                <w:rFonts w:ascii="仿宋_GB2312" w:eastAsia="仿宋_GB2312"/>
                <w:sz w:val="24"/>
              </w:rPr>
            </w:pPr>
            <w:r>
              <w:rPr>
                <w:rFonts w:hint="eastAsia" w:ascii="仿宋_GB2312" w:eastAsia="仿宋_GB2312"/>
                <w:sz w:val="24"/>
              </w:rPr>
              <w:t>行号：203895214196</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21年</w:t>
            </w:r>
            <w:r>
              <w:rPr>
                <w:rFonts w:hint="eastAsia" w:ascii="仿宋_GB2312" w:eastAsia="仿宋_GB2312"/>
                <w:b/>
                <w:bCs/>
                <w:sz w:val="24"/>
                <w:lang w:val="en-US" w:eastAsia="zh-CN"/>
              </w:rPr>
              <w:t>10</w:t>
            </w:r>
            <w:r>
              <w:rPr>
                <w:rFonts w:hint="eastAsia" w:ascii="仿宋_GB2312" w:eastAsia="仿宋_GB2312"/>
                <w:b/>
                <w:bCs/>
                <w:sz w:val="24"/>
                <w:lang w:eastAsia="zh-CN"/>
              </w:rPr>
              <w:t>月</w:t>
            </w:r>
            <w:r>
              <w:rPr>
                <w:rFonts w:hint="eastAsia" w:ascii="仿宋_GB2312" w:eastAsia="仿宋_GB2312"/>
                <w:b/>
                <w:bCs/>
                <w:sz w:val="24"/>
                <w:lang w:val="en-US" w:eastAsia="zh-CN"/>
              </w:rPr>
              <w:t>21</w:t>
            </w:r>
            <w:r>
              <w:rPr>
                <w:rFonts w:hint="eastAsia" w:ascii="仿宋_GB2312" w:eastAsia="仿宋_GB2312"/>
                <w:b/>
                <w:bCs/>
                <w:sz w:val="24"/>
                <w:lang w:eastAsia="zh-CN"/>
              </w:rPr>
              <w:t>日</w:t>
            </w:r>
            <w:r>
              <w:rPr>
                <w:rFonts w:ascii="仿宋_GB2312" w:eastAsia="仿宋_GB2312"/>
                <w:b/>
                <w:bCs/>
                <w:sz w:val="24"/>
              </w:rPr>
              <w:t>1</w:t>
            </w:r>
            <w:r>
              <w:rPr>
                <w:rFonts w:hint="eastAsia" w:ascii="仿宋_GB2312" w:eastAsia="仿宋_GB2312"/>
                <w:b/>
                <w:bCs/>
                <w:sz w:val="24"/>
              </w:rPr>
              <w:t>1时00 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2021年</w:t>
            </w:r>
            <w:r>
              <w:rPr>
                <w:rFonts w:hint="eastAsia" w:ascii="仿宋_GB2312" w:eastAsia="仿宋_GB2312"/>
                <w:sz w:val="24"/>
                <w:u w:val="single"/>
                <w:lang w:val="en-US" w:eastAsia="zh-CN"/>
              </w:rPr>
              <w:t>10</w:t>
            </w:r>
            <w:r>
              <w:rPr>
                <w:rFonts w:hint="eastAsia" w:ascii="仿宋_GB2312" w:eastAsia="仿宋_GB2312"/>
                <w:sz w:val="24"/>
                <w:u w:val="single"/>
                <w:lang w:eastAsia="zh-CN"/>
              </w:rPr>
              <w:t>月</w:t>
            </w:r>
            <w:r>
              <w:rPr>
                <w:rFonts w:hint="eastAsia" w:ascii="仿宋_GB2312" w:eastAsia="仿宋_GB2312"/>
                <w:sz w:val="24"/>
                <w:u w:val="single"/>
                <w:lang w:val="en-US" w:eastAsia="zh-CN"/>
              </w:rPr>
              <w:t>21</w:t>
            </w:r>
            <w:r>
              <w:rPr>
                <w:rFonts w:hint="eastAsia" w:ascii="仿宋_GB2312" w:eastAsia="仿宋_GB2312"/>
                <w:sz w:val="24"/>
                <w:u w:val="single"/>
                <w:lang w:eastAsia="zh-CN"/>
              </w:rPr>
              <w:t>日</w:t>
            </w:r>
            <w:r>
              <w:rPr>
                <w:rFonts w:hint="eastAsia" w:ascii="仿宋_GB2312" w:eastAsia="仿宋_GB2312"/>
                <w:sz w:val="24"/>
                <w:u w:val="single"/>
              </w:rPr>
              <w:t>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开标时间：2021年</w:t>
            </w:r>
            <w:r>
              <w:rPr>
                <w:rFonts w:hint="eastAsia" w:ascii="仿宋_GB2312" w:eastAsia="仿宋_GB2312"/>
                <w:sz w:val="24"/>
                <w:lang w:val="en-US" w:eastAsia="zh-CN"/>
              </w:rPr>
              <w:t>10</w:t>
            </w:r>
            <w:r>
              <w:rPr>
                <w:rFonts w:hint="eastAsia" w:ascii="仿宋_GB2312" w:eastAsia="仿宋_GB2312"/>
                <w:sz w:val="24"/>
                <w:lang w:eastAsia="zh-CN"/>
              </w:rPr>
              <w:t>月</w:t>
            </w:r>
            <w:r>
              <w:rPr>
                <w:rFonts w:hint="eastAsia" w:ascii="仿宋_GB2312" w:eastAsia="仿宋_GB2312"/>
                <w:sz w:val="24"/>
                <w:lang w:val="en-US" w:eastAsia="zh-CN"/>
              </w:rPr>
              <w:t>21</w:t>
            </w:r>
            <w:r>
              <w:rPr>
                <w:rFonts w:hint="eastAsia" w:ascii="仿宋_GB2312" w:eastAsia="仿宋_GB2312"/>
                <w:sz w:val="24"/>
                <w:lang w:eastAsia="zh-CN"/>
              </w:rPr>
              <w:t>日</w:t>
            </w:r>
            <w:r>
              <w:rPr>
                <w:rFonts w:hint="eastAsia" w:ascii="仿宋_GB2312" w:eastAsia="仿宋_GB2312"/>
                <w:sz w:val="24"/>
              </w:rPr>
              <w:t>11:00时</w:t>
            </w:r>
          </w:p>
          <w:p>
            <w:pPr>
              <w:spacing w:line="240" w:lineRule="atLeast"/>
              <w:rPr>
                <w:rFonts w:ascii="仿宋_GB2312" w:eastAsia="仿宋_GB2312"/>
                <w:sz w:val="24"/>
              </w:rPr>
            </w:pPr>
            <w:r>
              <w:rPr>
                <w:rFonts w:hint="eastAsia" w:ascii="仿宋_GB2312" w:eastAsia="仿宋_GB2312"/>
                <w:sz w:val="24"/>
              </w:rPr>
              <w:t>开标地点：巴楚县住房和城乡建设局3楼中会议室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tcPr>
          <w:p>
            <w:pPr>
              <w:spacing w:line="240" w:lineRule="atLeast"/>
              <w:ind w:left="1080" w:leftChars="257" w:hanging="540"/>
              <w:rPr>
                <w:rFonts w:ascii="仿宋_GB2312" w:eastAsia="仿宋_GB2312"/>
                <w:sz w:val="24"/>
              </w:rPr>
            </w:pPr>
            <w:r>
              <w:rPr>
                <w:rFonts w:ascii="仿宋_GB2312" w:eastAsia="仿宋_GB2312"/>
                <w:sz w:val="24"/>
              </w:rPr>
              <w:t>20.5</w:t>
            </w:r>
          </w:p>
        </w:tc>
        <w:tc>
          <w:tcPr>
            <w:tcW w:w="6840" w:type="dxa"/>
          </w:tcPr>
          <w:p>
            <w:pPr>
              <w:spacing w:line="240" w:lineRule="atLeast"/>
              <w:rPr>
                <w:rFonts w:hint="eastAsia" w:ascii="仿宋_GB2312" w:eastAsia="仿宋_GB2312"/>
                <w:sz w:val="24"/>
                <w:lang w:val="en-US" w:eastAsia="zh-CN"/>
              </w:rPr>
            </w:pPr>
            <w:r>
              <w:rPr>
                <w:rFonts w:ascii="仿宋_GB2312" w:eastAsia="仿宋_GB2312"/>
                <w:sz w:val="24"/>
              </w:rPr>
              <w:t>核心产品：</w:t>
            </w:r>
            <w:r>
              <w:rPr>
                <w:rFonts w:ascii="仿宋_GB2312" w:eastAsia="仿宋_GB2312"/>
                <w:i w:val="0"/>
                <w:iCs w:val="0"/>
                <w:sz w:val="24"/>
                <w:u w:val="single"/>
              </w:rPr>
              <w:t xml:space="preserve"> </w:t>
            </w:r>
            <w:r>
              <w:rPr>
                <w:rFonts w:hint="eastAsia" w:ascii="仿宋_GB2312" w:eastAsia="仿宋_GB2312"/>
                <w:i w:val="0"/>
                <w:iCs w:val="0"/>
                <w:sz w:val="24"/>
                <w:u w:val="single"/>
                <w:lang w:val="en-US" w:eastAsia="zh-CN"/>
              </w:rPr>
              <w:t>空调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27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账户名称：巴楚县行政服务中心</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账号：20365313000100000449111</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开户行：中国农业发展银行巴楚县支行</w:t>
            </w:r>
          </w:p>
          <w:p>
            <w:pPr>
              <w:widowControl/>
              <w:spacing w:line="420" w:lineRule="atLeast"/>
              <w:ind w:right="32" w:firstLine="240" w:firstLineChars="100"/>
              <w:rPr>
                <w:rFonts w:ascii="仿宋_GB2312" w:eastAsia="仿宋_GB2312"/>
                <w:sz w:val="24"/>
                <w:u w:val="single"/>
              </w:rPr>
            </w:pPr>
            <w:r>
              <w:rPr>
                <w:rFonts w:hint="eastAsia" w:ascii="仿宋_GB2312" w:eastAsia="仿宋_GB2312"/>
                <w:sz w:val="24"/>
                <w:u w:val="single"/>
              </w:rPr>
              <w:t>行号：203895214196</w:t>
            </w:r>
          </w:p>
          <w:p>
            <w:pPr>
              <w:widowControl/>
              <w:spacing w:line="420" w:lineRule="atLeast"/>
              <w:ind w:right="32" w:firstLine="240" w:firstLineChars="100"/>
              <w:rPr>
                <w:rFonts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Ansi="宋体" w:cs="宋体"/>
          <w:szCs w:val="24"/>
        </w:rPr>
      </w:pPr>
    </w:p>
    <w:p>
      <w:pPr>
        <w:spacing w:line="240" w:lineRule="atLeast"/>
        <w:ind w:left="1080" w:leftChars="257" w:hanging="540"/>
        <w:rPr>
          <w:rFonts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379" w:name="_Toc216582811"/>
      <w:bookmarkStart w:id="380" w:name="_Toc218935351"/>
      <w:bookmarkStart w:id="381" w:name="_Toc219175635"/>
      <w:bookmarkStart w:id="382" w:name="_Toc216513787"/>
      <w:r>
        <w:rPr>
          <w:rFonts w:hint="eastAsia" w:ascii="仿宋" w:hAnsi="仿宋" w:eastAsia="仿宋" w:cs="宋体"/>
          <w:b/>
          <w:kern w:val="0"/>
          <w:sz w:val="32"/>
          <w:szCs w:val="32"/>
        </w:rPr>
        <w:t>资格审查</w:t>
      </w:r>
      <w:r>
        <w:rPr>
          <w:rFonts w:ascii="仿宋" w:hAnsi="仿宋" w:eastAsia="仿宋" w:cs="宋体"/>
          <w:b/>
          <w:kern w:val="0"/>
          <w:sz w:val="32"/>
          <w:szCs w:val="32"/>
        </w:rPr>
        <w:t>表</w:t>
      </w:r>
    </w:p>
    <w:p/>
    <w:tbl>
      <w:tblPr>
        <w:tblStyle w:val="15"/>
        <w:tblW w:w="14122" w:type="dxa"/>
        <w:jc w:val="center"/>
        <w:tblLayout w:type="fixed"/>
        <w:tblCellMar>
          <w:top w:w="0" w:type="dxa"/>
          <w:left w:w="108" w:type="dxa"/>
          <w:bottom w:w="0" w:type="dxa"/>
          <w:right w:w="108" w:type="dxa"/>
        </w:tblCellMar>
      </w:tblPr>
      <w:tblGrid>
        <w:gridCol w:w="1669"/>
        <w:gridCol w:w="5178"/>
        <w:gridCol w:w="5506"/>
        <w:gridCol w:w="1769"/>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068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769" w:type="dxa"/>
            <w:vMerge w:val="restart"/>
            <w:tcBorders>
              <w:top w:val="single" w:color="auto" w:sz="4" w:space="0"/>
              <w:left w:val="nil"/>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550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FF"/>
                <w:kern w:val="0"/>
                <w:sz w:val="20"/>
                <w:szCs w:val="20"/>
              </w:rPr>
            </w:pPr>
            <w:r>
              <w:rPr>
                <w:rFonts w:hint="eastAsia" w:ascii="仿宋_GB2312" w:hAnsi="宋体" w:eastAsia="仿宋_GB2312" w:cs="宋体"/>
                <w:kern w:val="0"/>
                <w:sz w:val="20"/>
                <w:szCs w:val="20"/>
              </w:rPr>
              <w:t>法人代表资格证明书或法人授权委托书原件及其人员有效证件（如身份证原件），开标现场授权委托人需与投标文件中保持一致</w:t>
            </w:r>
          </w:p>
        </w:tc>
        <w:tc>
          <w:tcPr>
            <w:tcW w:w="1769"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178"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506" w:type="dxa"/>
            <w:tcBorders>
              <w:top w:val="nil"/>
              <w:left w:val="nil"/>
              <w:bottom w:val="single" w:color="auto" w:sz="4" w:space="0"/>
              <w:right w:val="single" w:color="auto" w:sz="4" w:space="0"/>
            </w:tcBorders>
            <w:vAlign w:val="center"/>
          </w:tcPr>
          <w:p>
            <w:pPr>
              <w:widowControl/>
              <w:jc w:val="left"/>
              <w:rPr>
                <w:rFonts w:ascii="宋体" w:hAnsi="宋体" w:cs="宋体"/>
                <w:color w:val="FF0000"/>
                <w:kern w:val="0"/>
                <w:sz w:val="22"/>
                <w:szCs w:val="22"/>
              </w:rPr>
            </w:pPr>
          </w:p>
        </w:tc>
        <w:tc>
          <w:tcPr>
            <w:tcW w:w="1769"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pStyle w:val="3"/>
        <w:spacing w:before="0" w:after="0" w:line="240" w:lineRule="atLeast"/>
        <w:jc w:val="both"/>
        <w:rPr>
          <w:rFonts w:hAnsi="宋体" w:cs="宋体"/>
          <w:b w:val="0"/>
          <w:kern w:val="0"/>
          <w:sz w:val="22"/>
          <w:szCs w:val="22"/>
        </w:rPr>
        <w:sectPr>
          <w:pgSz w:w="16838" w:h="11906" w:orient="landscape"/>
          <w:pgMar w:top="1797" w:right="1440" w:bottom="1797" w:left="1440" w:header="851" w:footer="992" w:gutter="0"/>
          <w:cols w:space="720" w:num="1"/>
          <w:docGrid w:linePitch="312" w:charSpace="0"/>
        </w:sectPr>
      </w:pPr>
      <w:r>
        <w:rPr>
          <w:rFonts w:hint="eastAsia" w:hAnsi="宋体" w:cs="宋体"/>
          <w:b w:val="0"/>
          <w:kern w:val="0"/>
          <w:sz w:val="22"/>
          <w:szCs w:val="22"/>
        </w:rPr>
        <w:t>备注：1、以上资料现场携带；2、以上资料装订在投标文件中。</w:t>
      </w:r>
    </w:p>
    <w:bookmarkEnd w:id="379"/>
    <w:bookmarkEnd w:id="380"/>
    <w:bookmarkEnd w:id="381"/>
    <w:bookmarkEnd w:id="382"/>
    <w:p>
      <w:pPr>
        <w:pStyle w:val="3"/>
        <w:numPr>
          <w:ilvl w:val="0"/>
          <w:numId w:val="1"/>
        </w:numPr>
        <w:tabs>
          <w:tab w:val="left" w:pos="0"/>
        </w:tabs>
        <w:spacing w:before="0" w:after="0" w:line="240" w:lineRule="atLeast"/>
        <w:ind w:hanging="3134"/>
        <w:jc w:val="both"/>
        <w:rPr>
          <w:rFonts w:ascii="仿宋_GB2312" w:eastAsia="仿宋_GB2312"/>
        </w:rPr>
      </w:pPr>
      <w:bookmarkStart w:id="383" w:name="_Toc515647831"/>
      <w:bookmarkStart w:id="384" w:name="_Toc219175638"/>
      <w:bookmarkStart w:id="385" w:name="_Toc9032"/>
      <w:bookmarkStart w:id="386" w:name="_Toc22779"/>
      <w:bookmarkStart w:id="387" w:name="_Toc218935354"/>
      <w:bookmarkStart w:id="388" w:name="_Toc9887"/>
      <w:bookmarkStart w:id="389" w:name="_Toc216582825"/>
      <w:bookmarkStart w:id="390" w:name="_Toc507399906"/>
      <w:bookmarkStart w:id="391" w:name="_Toc512937852"/>
      <w:r>
        <w:rPr>
          <w:rFonts w:hint="eastAsia" w:ascii="仿宋_GB2312" w:eastAsia="仿宋_GB2312"/>
        </w:rPr>
        <w:t xml:space="preserve"> </w:t>
      </w:r>
    </w:p>
    <w:p>
      <w:pPr>
        <w:pStyle w:val="3"/>
        <w:tabs>
          <w:tab w:val="left" w:pos="0"/>
        </w:tabs>
        <w:spacing w:before="0" w:after="0" w:line="240" w:lineRule="atLeast"/>
        <w:rPr>
          <w:rFonts w:ascii="仿宋_GB2312" w:eastAsia="仿宋_GB2312"/>
        </w:rPr>
      </w:pPr>
      <w:r>
        <w:rPr>
          <w:rFonts w:hint="eastAsia" w:ascii="仿宋_GB2312" w:eastAsia="仿宋_GB2312"/>
        </w:rPr>
        <w:t>货物需求一览表及技术规格</w:t>
      </w:r>
      <w:bookmarkEnd w:id="383"/>
      <w:bookmarkEnd w:id="384"/>
      <w:bookmarkEnd w:id="385"/>
      <w:bookmarkEnd w:id="386"/>
      <w:bookmarkEnd w:id="387"/>
      <w:bookmarkEnd w:id="388"/>
      <w:bookmarkEnd w:id="389"/>
      <w:bookmarkEnd w:id="390"/>
    </w:p>
    <w:p>
      <w:pPr>
        <w:ind w:left="2570"/>
      </w:pPr>
    </w:p>
    <w:bookmarkEnd w:id="391"/>
    <w:p>
      <w:pPr>
        <w:spacing w:line="240" w:lineRule="atLeast"/>
        <w:jc w:val="center"/>
        <w:rPr>
          <w:rFonts w:ascii="仿宋_GB2312" w:eastAsia="仿宋_GB2312"/>
          <w:b/>
          <w:sz w:val="24"/>
        </w:rPr>
      </w:pPr>
      <w:bookmarkStart w:id="392" w:name="_Toc216513803"/>
      <w:bookmarkStart w:id="393" w:name="_Toc512937853"/>
      <w:r>
        <w:rPr>
          <w:rFonts w:hint="eastAsia" w:ascii="仿宋_GB2312" w:eastAsia="仿宋_GB2312"/>
          <w:b/>
          <w:sz w:val="24"/>
        </w:rPr>
        <w:t>一 、货物需求一览表</w:t>
      </w:r>
      <w:bookmarkEnd w:id="392"/>
      <w:bookmarkEnd w:id="393"/>
    </w:p>
    <w:p>
      <w:pPr>
        <w:tabs>
          <w:tab w:val="left" w:pos="1470"/>
        </w:tabs>
        <w:spacing w:line="240" w:lineRule="atLeast"/>
        <w:rPr>
          <w:rFonts w:ascii="仿宋_GB2312" w:eastAsia="仿宋_GB2312"/>
          <w:b/>
          <w:sz w:val="24"/>
        </w:rPr>
      </w:pPr>
      <w:r>
        <w:rPr>
          <w:rFonts w:hint="eastAsia" w:ascii="仿宋_GB2312" w:eastAsia="仿宋_GB2312"/>
          <w:b/>
          <w:sz w:val="24"/>
        </w:rPr>
        <w:t xml:space="preserve">招标编号：XJCP-ZFCG（GK）202101               </w:t>
      </w:r>
    </w:p>
    <w:p>
      <w:pPr>
        <w:spacing w:line="400" w:lineRule="exact"/>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eastAsia="zh-CN"/>
        </w:rPr>
        <w:t>喀什地区巴楚县人民医院分院南部片区传染病综合楼建设项目设备采购</w:t>
      </w:r>
      <w:r>
        <w:rPr>
          <w:rFonts w:hint="eastAsia" w:ascii="仿宋_GB2312" w:eastAsia="仿宋_GB2312"/>
          <w:b/>
          <w:sz w:val="24"/>
          <w:lang w:val="en-US" w:eastAsia="zh-CN"/>
        </w:rPr>
        <w:t>二标段</w:t>
      </w:r>
    </w:p>
    <w:tbl>
      <w:tblPr>
        <w:tblStyle w:val="15"/>
        <w:tblW w:w="106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11"/>
        <w:gridCol w:w="945"/>
        <w:gridCol w:w="7082"/>
        <w:gridCol w:w="715"/>
        <w:gridCol w:w="635"/>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10673" w:type="dxa"/>
            <w:gridSpan w:val="6"/>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产品名称</w:t>
            </w:r>
          </w:p>
        </w:tc>
        <w:tc>
          <w:tcPr>
            <w:tcW w:w="7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规格尺寸及要求</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数量 </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2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电视机</w:t>
            </w:r>
          </w:p>
        </w:tc>
        <w:tc>
          <w:tcPr>
            <w:tcW w:w="7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产品牌：屏幕尺寸：32英寸；产品类型：LED全面屏电视；高清人工智能语音控制电视；；屏幕分辨率:720P；对比度：1200：1；色域标准：BT.709；屏幕比例16:9；屏占比：97%&gt;N≥95%；刷屏率：60HZ；背光方式:直下式；能效等级:三级；支持格式:（高清）2160p；CUP核心数：四核；CUP架构：四核A53；运行内存:1GB；存储内存：8GB；操作系统:安卓系统；WIFI频段：2.4G；支持数字RF接口；支持模拟RF接口；支持USB接口：至少1个；工作电压：100-220V；连接方式：无线/网线。</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1、提供国家认可部门出具的检验检测报告；2、质保期1年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空调</w:t>
            </w:r>
          </w:p>
        </w:tc>
        <w:tc>
          <w:tcPr>
            <w:tcW w:w="70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国产品牌;规格：1.5匹变频空调；空调类型:壁挂式；能效等级: 三级能效；全年能源消耗效率APF：4.2B;空调冷暖类型: 冷暖；噪音：18分贝；控制方式:遥控方式；额定制冷量：（W）3500（200-4200）；制冷功率（W）：980（90-1550）；额定制热量（W）：4600（200-5720）+1050;制热功率（W）：1300（90-1920）+1050；制热量：1300W；扫风方式:上下扫风;电辅加热；循环风量:650m3/h;清洁功能:自动清洁；电源性能 :220V/50Hz,机身颜色:白色；</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1、提供国家认可部门出具的检验检测报告；2、质保期6年</w:t>
            </w:r>
          </w:p>
        </w:tc>
      </w:tr>
    </w:tbl>
    <w:p>
      <w:pPr>
        <w:pStyle w:val="2"/>
        <w:rPr>
          <w:rFonts w:hint="eastAsia"/>
          <w:lang w:eastAsia="zh-CN"/>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pStyle w:val="2"/>
        <w:rPr>
          <w:rFonts w:ascii="仿宋" w:hAnsi="仿宋" w:eastAsia="仿宋" w:cs="仿宋"/>
          <w:sz w:val="24"/>
        </w:rPr>
      </w:pPr>
    </w:p>
    <w:p>
      <w:pPr>
        <w:autoSpaceDE w:val="0"/>
        <w:autoSpaceDN w:val="0"/>
        <w:adjustRightInd w:val="0"/>
        <w:spacing w:line="360" w:lineRule="auto"/>
        <w:jc w:val="left"/>
        <w:rPr>
          <w:rFonts w:ascii="仿宋_GB2312" w:eastAsia="仿宋_GB2312"/>
          <w:b/>
          <w:sz w:val="24"/>
        </w:rPr>
      </w:pPr>
      <w:r>
        <w:rPr>
          <w:rFonts w:hint="eastAsia" w:ascii="仿宋_GB2312" w:eastAsia="仿宋_GB2312"/>
          <w:b/>
          <w:sz w:val="24"/>
        </w:rPr>
        <w:t>备注：1</w:t>
      </w:r>
      <w:r>
        <w:rPr>
          <w:rFonts w:ascii="仿宋_GB2312" w:eastAsia="仿宋_GB2312"/>
          <w:b/>
          <w:sz w:val="24"/>
        </w:rPr>
        <w:t>.</w:t>
      </w:r>
      <w:r>
        <w:rPr>
          <w:rFonts w:hint="eastAsia"/>
        </w:rPr>
        <w:t xml:space="preserve"> </w:t>
      </w:r>
      <w:r>
        <w:rPr>
          <w:rFonts w:hint="eastAsia" w:ascii="仿宋_GB2312" w:eastAsia="仿宋_GB2312"/>
          <w:b/>
          <w:sz w:val="24"/>
        </w:rPr>
        <w:t>本次招标，中标人负责所有的设备材料的运输、保险、装卸、培训、和售后服务；安装、调试直至正常使用，达到如期正常使用状态（交钥匙工程）。</w:t>
      </w:r>
    </w:p>
    <w:p>
      <w:pPr>
        <w:pStyle w:val="2"/>
        <w:rPr>
          <w:rFonts w:ascii="仿宋_GB2312" w:eastAsia="仿宋_GB2312"/>
          <w:b/>
          <w:sz w:val="24"/>
        </w:rPr>
      </w:pPr>
      <w:r>
        <w:rPr>
          <w:rFonts w:hint="eastAsia" w:ascii="仿宋_GB2312" w:eastAsia="仿宋_GB2312"/>
          <w:b/>
          <w:sz w:val="24"/>
        </w:rPr>
        <w:t>2</w:t>
      </w:r>
      <w:r>
        <w:rPr>
          <w:rFonts w:ascii="仿宋_GB2312" w:eastAsia="仿宋_GB2312"/>
          <w:b/>
          <w:sz w:val="24"/>
        </w:rPr>
        <w:t>.</w:t>
      </w:r>
      <w:r>
        <w:rPr>
          <w:rFonts w:hint="eastAsia" w:ascii="仿宋_GB2312" w:eastAsia="仿宋_GB2312"/>
          <w:b/>
          <w:sz w:val="24"/>
        </w:rPr>
        <w:t>具体数量以实际发生额为准。</w:t>
      </w:r>
    </w:p>
    <w:p>
      <w:pPr>
        <w:pStyle w:val="2"/>
        <w:rPr>
          <w:rFonts w:ascii="仿宋_GB2312" w:eastAsia="仿宋_GB2312"/>
          <w:b/>
          <w:sz w:val="24"/>
        </w:rPr>
      </w:pPr>
    </w:p>
    <w:p>
      <w:pPr>
        <w:pStyle w:val="2"/>
        <w:rPr>
          <w:rFonts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ascii="仿宋_GB2312" w:eastAsia="仿宋_GB2312"/>
          <w:sz w:val="24"/>
        </w:rPr>
      </w:pPr>
      <w:r>
        <w:rPr>
          <w:rFonts w:hint="eastAsia" w:ascii="仿宋_GB2312" w:eastAsia="仿宋_GB2312"/>
          <w:b/>
          <w:sz w:val="24"/>
        </w:rPr>
        <w:t>说　　　明</w:t>
      </w: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Ansi="宋体" w:cs="宋体"/>
                <w:szCs w:val="21"/>
              </w:rPr>
            </w:pPr>
            <w:r>
              <w:rPr>
                <w:rFonts w:hint="eastAsia" w:hAnsi="宋体" w:cs="宋体"/>
                <w:szCs w:val="21"/>
              </w:rPr>
              <w:t>1</w:t>
            </w:r>
          </w:p>
        </w:tc>
        <w:tc>
          <w:tcPr>
            <w:tcW w:w="9118" w:type="dxa"/>
            <w:vAlign w:val="center"/>
          </w:tcPr>
          <w:p>
            <w:pPr>
              <w:rPr>
                <w:rFonts w:hAnsi="宋体" w:cs="宋体"/>
                <w:szCs w:val="21"/>
                <w:highlight w:val="none"/>
              </w:rPr>
            </w:pPr>
            <w:r>
              <w:rPr>
                <w:rFonts w:hint="eastAsia" w:hAnsi="宋体" w:cs="宋体"/>
                <w:szCs w:val="21"/>
                <w:highlight w:val="none"/>
              </w:rPr>
              <w:t>供货期限：签订合同之后</w:t>
            </w:r>
            <w:r>
              <w:rPr>
                <w:rFonts w:hint="eastAsia" w:hAnsi="宋体" w:cs="宋体"/>
                <w:szCs w:val="21"/>
                <w:highlight w:val="none"/>
                <w:lang w:val="en-US" w:eastAsia="zh-CN"/>
              </w:rPr>
              <w:t>20</w:t>
            </w:r>
            <w:r>
              <w:rPr>
                <w:rFonts w:hint="eastAsia" w:hAnsi="宋体" w:cs="宋体"/>
                <w:szCs w:val="21"/>
                <w:highlight w:val="none"/>
              </w:rPr>
              <w:t>天内供货到采购单位指定地点，完成设备和辅料安装、调试、使用培训。（具体由中标单位与业主在合同中约定）。</w:t>
            </w:r>
          </w:p>
          <w:p>
            <w:pPr>
              <w:rPr>
                <w:rFonts w:hAnsi="宋体" w:cs="宋体"/>
                <w:szCs w:val="21"/>
                <w:highlight w:val="none"/>
              </w:rPr>
            </w:pPr>
            <w:r>
              <w:rPr>
                <w:rFonts w:hint="eastAsia" w:hAnsi="宋体" w:cs="宋体"/>
                <w:szCs w:val="21"/>
                <w:highlight w:val="none"/>
              </w:rPr>
              <w:t>交付地点：巴楚县</w:t>
            </w:r>
            <w:r>
              <w:rPr>
                <w:rFonts w:hint="eastAsia" w:hAnsi="宋体" w:cs="宋体"/>
                <w:szCs w:val="21"/>
                <w:highlight w:val="none"/>
                <w:lang w:val="en-US" w:eastAsia="zh-CN"/>
              </w:rPr>
              <w:t>人民医院</w:t>
            </w:r>
            <w:r>
              <w:rPr>
                <w:rFonts w:hint="eastAsia" w:hAnsi="宋体" w:cs="宋体"/>
                <w:szCs w:val="21"/>
                <w:highlight w:val="none"/>
              </w:rPr>
              <w:t>指定地点（具体情况由中标单位和业主在合同中约定）</w:t>
            </w:r>
          </w:p>
          <w:p>
            <w:pPr>
              <w:rPr>
                <w:rFonts w:hAnsi="宋体" w:cs="宋体"/>
                <w:szCs w:val="21"/>
                <w:highlight w:val="none"/>
              </w:rPr>
            </w:pPr>
            <w:r>
              <w:rPr>
                <w:rFonts w:hint="eastAsia" w:hAnsi="宋体" w:cs="宋体"/>
                <w:szCs w:val="21"/>
                <w:highlight w:val="none"/>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vAlign w:val="center"/>
          </w:tcPr>
          <w:p>
            <w:pPr>
              <w:rPr>
                <w:rFonts w:hAnsi="宋体" w:cs="宋体"/>
                <w:szCs w:val="21"/>
              </w:rPr>
            </w:pPr>
            <w:r>
              <w:rPr>
                <w:rFonts w:hint="eastAsia" w:hAnsi="宋体" w:cs="宋体"/>
                <w:szCs w:val="21"/>
              </w:rPr>
              <w:t>2</w:t>
            </w:r>
          </w:p>
        </w:tc>
        <w:tc>
          <w:tcPr>
            <w:tcW w:w="9118" w:type="dxa"/>
            <w:vAlign w:val="center"/>
          </w:tcPr>
          <w:p>
            <w:pPr>
              <w:rPr>
                <w:rFonts w:hint="default" w:hAnsi="宋体" w:eastAsia="宋体" w:cs="宋体"/>
                <w:szCs w:val="21"/>
                <w:highlight w:val="none"/>
                <w:lang w:val="en-US" w:eastAsia="zh-CN"/>
              </w:rPr>
            </w:pPr>
            <w:r>
              <w:rPr>
                <w:rFonts w:hint="eastAsia" w:hAnsi="宋体" w:cs="宋体"/>
                <w:szCs w:val="21"/>
                <w:highlight w:val="none"/>
              </w:rPr>
              <w:t>货物用途：</w:t>
            </w:r>
            <w:r>
              <w:rPr>
                <w:rFonts w:hint="eastAsia" w:hAnsi="宋体" w:cs="宋体"/>
                <w:szCs w:val="21"/>
                <w:highlight w:val="none"/>
                <w:lang w:val="en-US" w:eastAsia="zh-CN"/>
              </w:rPr>
              <w:t>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Ansi="宋体" w:cs="宋体"/>
                <w:szCs w:val="21"/>
              </w:rPr>
            </w:pPr>
            <w:r>
              <w:rPr>
                <w:rFonts w:hint="eastAsia" w:hAnsi="宋体" w:cs="宋体"/>
                <w:szCs w:val="21"/>
              </w:rPr>
              <w:t>13</w:t>
            </w:r>
          </w:p>
        </w:tc>
        <w:tc>
          <w:tcPr>
            <w:tcW w:w="9118" w:type="dxa"/>
            <w:vAlign w:val="center"/>
          </w:tcPr>
          <w:p>
            <w:pPr>
              <w:ind w:firstLine="403" w:firstLineChars="192"/>
              <w:rPr>
                <w:rFonts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Ansi="宋体" w:cs="宋体"/>
                <w:szCs w:val="21"/>
              </w:rPr>
            </w:pPr>
            <w:r>
              <w:rPr>
                <w:rFonts w:hint="eastAsia" w:hAnsi="宋体" w:cs="宋体"/>
                <w:szCs w:val="21"/>
              </w:rPr>
              <w:t>6、配送要求：</w:t>
            </w:r>
          </w:p>
          <w:p>
            <w:pPr>
              <w:ind w:firstLine="403" w:firstLineChars="192"/>
              <w:rPr>
                <w:rFonts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Ansi="宋体" w:cs="宋体"/>
                <w:szCs w:val="21"/>
              </w:rPr>
            </w:pPr>
            <w:r>
              <w:rPr>
                <w:rFonts w:hint="eastAsia" w:hAnsi="宋体" w:cs="宋体"/>
                <w:szCs w:val="21"/>
              </w:rPr>
              <w:t>（2）货物价格为中标公布价格，中标单位不得以任何借口调整价格。</w:t>
            </w:r>
          </w:p>
          <w:p>
            <w:pPr>
              <w:ind w:firstLine="403" w:firstLineChars="192"/>
              <w:rPr>
                <w:rFonts w:hAnsi="宋体" w:cs="宋体"/>
                <w:szCs w:val="21"/>
              </w:rPr>
            </w:pPr>
            <w:r>
              <w:rPr>
                <w:rFonts w:hint="eastAsia" w:hAnsi="宋体" w:cs="宋体"/>
                <w:szCs w:val="21"/>
              </w:rPr>
              <w:t>（3）配送人员及车辆必须服从相关单位安排。</w:t>
            </w:r>
          </w:p>
          <w:p>
            <w:pPr>
              <w:ind w:firstLine="403" w:firstLineChars="192"/>
              <w:rPr>
                <w:rFonts w:hAnsi="宋体" w:cs="宋体"/>
                <w:szCs w:val="21"/>
              </w:rPr>
            </w:pPr>
            <w:r>
              <w:rPr>
                <w:rFonts w:hint="eastAsia" w:hAnsi="宋体" w:cs="宋体"/>
                <w:szCs w:val="21"/>
              </w:rPr>
              <w:t>7、质量要求：合格，必须达到国家规定的标准。</w:t>
            </w:r>
          </w:p>
          <w:p>
            <w:pPr>
              <w:ind w:firstLine="403" w:firstLineChars="192"/>
              <w:rPr>
                <w:rFonts w:hAnsi="宋体" w:cs="宋体"/>
                <w:szCs w:val="21"/>
              </w:rPr>
            </w:pPr>
            <w:r>
              <w:rPr>
                <w:rFonts w:hint="eastAsia" w:hAnsi="宋体" w:cs="宋体"/>
                <w:szCs w:val="21"/>
              </w:rPr>
              <w:t>8、运输及包装方式的要求：</w:t>
            </w:r>
          </w:p>
          <w:p>
            <w:pPr>
              <w:ind w:firstLine="403" w:firstLineChars="192"/>
              <w:rPr>
                <w:rFonts w:hAnsi="宋体" w:cs="宋体"/>
                <w:szCs w:val="21"/>
              </w:rPr>
            </w:pPr>
            <w:r>
              <w:rPr>
                <w:rFonts w:hint="eastAsia" w:hAnsi="宋体" w:cs="宋体"/>
                <w:szCs w:val="21"/>
              </w:rPr>
              <w:t>（1）所供货物用对应包装盒包装完好；</w:t>
            </w:r>
          </w:p>
          <w:p>
            <w:pPr>
              <w:ind w:firstLine="403" w:firstLineChars="192"/>
              <w:rPr>
                <w:rFonts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Ansi="宋体" w:cs="宋体"/>
                <w:szCs w:val="21"/>
              </w:rPr>
            </w:pPr>
            <w:r>
              <w:rPr>
                <w:rFonts w:hint="eastAsia" w:hAnsi="宋体" w:cs="宋体"/>
                <w:szCs w:val="21"/>
              </w:rPr>
              <w:t>（3）包装好的产品应能符合汽车运输要求。</w:t>
            </w:r>
          </w:p>
          <w:p>
            <w:pPr>
              <w:ind w:firstLine="403" w:firstLineChars="192"/>
              <w:rPr>
                <w:rFonts w:hAnsi="宋体" w:cs="宋体"/>
                <w:szCs w:val="21"/>
              </w:rPr>
            </w:pPr>
            <w:r>
              <w:rPr>
                <w:rFonts w:hint="eastAsia" w:hAnsi="宋体" w:cs="宋体"/>
                <w:szCs w:val="21"/>
              </w:rPr>
              <w:t>（4）存放产品的仓库必须有防雨水的措施。</w:t>
            </w:r>
          </w:p>
          <w:p>
            <w:pPr>
              <w:ind w:firstLine="403" w:firstLineChars="192"/>
              <w:rPr>
                <w:rFonts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Ansi="宋体" w:cs="宋体"/>
                <w:szCs w:val="21"/>
              </w:rPr>
            </w:pPr>
            <w:r>
              <w:rPr>
                <w:rFonts w:hint="eastAsia" w:hAnsi="宋体" w:cs="宋体"/>
                <w:szCs w:val="21"/>
              </w:rPr>
              <w:t>10、货物抵达目的地后的检验程序和期限：</w:t>
            </w:r>
          </w:p>
          <w:p>
            <w:pPr>
              <w:ind w:firstLine="403" w:firstLineChars="192"/>
              <w:rPr>
                <w:rFonts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Ansi="宋体" w:cs="宋体"/>
                <w:szCs w:val="21"/>
              </w:rPr>
            </w:pPr>
            <w:r>
              <w:rPr>
                <w:rFonts w:hint="eastAsia" w:hAnsi="宋体" w:cs="宋体"/>
                <w:szCs w:val="21"/>
              </w:rPr>
              <w:t>11、交货期延误</w:t>
            </w:r>
          </w:p>
          <w:p>
            <w:pPr>
              <w:ind w:firstLine="403" w:firstLineChars="192"/>
              <w:rPr>
                <w:rFonts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8"/>
              </w:numPr>
              <w:ind w:firstLine="405" w:firstLineChars="192"/>
              <w:rPr>
                <w:rFonts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Ansi="宋体" w:cs="宋体"/>
                <w:szCs w:val="21"/>
              </w:rPr>
            </w:pPr>
            <w:r>
              <w:rPr>
                <w:rFonts w:hint="eastAsia" w:hAnsi="宋体" w:cs="宋体"/>
                <w:szCs w:val="21"/>
              </w:rPr>
              <w:t>14、售后服务承诺</w:t>
            </w:r>
          </w:p>
          <w:p>
            <w:pPr>
              <w:ind w:firstLine="403" w:firstLineChars="192"/>
              <w:rPr>
                <w:rFonts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sz w:val="24"/>
        </w:rPr>
      </w:pPr>
    </w:p>
    <w:p>
      <w:pPr>
        <w:spacing w:line="240" w:lineRule="atLeast"/>
        <w:ind w:left="1080" w:leftChars="257" w:hanging="540"/>
        <w:rPr>
          <w:sz w:val="24"/>
        </w:rPr>
      </w:pPr>
    </w:p>
    <w:p>
      <w:pPr>
        <w:pStyle w:val="3"/>
        <w:tabs>
          <w:tab w:val="left" w:pos="0"/>
        </w:tabs>
        <w:spacing w:before="0" w:after="0" w:line="240" w:lineRule="atLeast"/>
        <w:jc w:val="both"/>
        <w:rPr>
          <w:rFonts w:hint="eastAsia" w:ascii="仿宋_GB2312" w:eastAsia="仿宋_GB2312"/>
        </w:rPr>
      </w:pPr>
      <w:bookmarkStart w:id="394" w:name="_Toc219175639"/>
      <w:bookmarkStart w:id="395" w:name="_Toc216582826"/>
      <w:bookmarkStart w:id="396" w:name="_Toc218935355"/>
      <w:bookmarkStart w:id="397" w:name="_Toc507399904"/>
    </w:p>
    <w:p>
      <w:pPr>
        <w:pStyle w:val="3"/>
        <w:tabs>
          <w:tab w:val="left" w:pos="0"/>
        </w:tabs>
        <w:spacing w:before="0" w:after="0" w:line="240" w:lineRule="atLeast"/>
        <w:ind w:left="-15"/>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hint="eastAsia" w:ascii="仿宋_GB2312" w:eastAsia="仿宋_GB2312"/>
        </w:rPr>
      </w:pPr>
    </w:p>
    <w:p>
      <w:pPr>
        <w:pStyle w:val="3"/>
        <w:tabs>
          <w:tab w:val="left" w:pos="0"/>
        </w:tabs>
        <w:spacing w:before="0" w:after="0" w:line="240" w:lineRule="atLeast"/>
        <w:jc w:val="center"/>
        <w:rPr>
          <w:rFonts w:ascii="仿宋_GB2312" w:eastAsia="仿宋_GB2312"/>
        </w:rPr>
      </w:pPr>
      <w:r>
        <w:rPr>
          <w:rFonts w:hint="eastAsia" w:ascii="仿宋_GB2312" w:eastAsia="仿宋_GB2312"/>
        </w:rPr>
        <w:t xml:space="preserve">第六章  </w:t>
      </w:r>
      <w:bookmarkStart w:id="398" w:name="_Toc23331"/>
      <w:bookmarkStart w:id="399" w:name="_Toc515647832"/>
      <w:bookmarkStart w:id="400" w:name="_Toc507399907"/>
      <w:bookmarkStart w:id="401" w:name="_Toc7971"/>
      <w:bookmarkStart w:id="402" w:name="_Toc32647"/>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pPr>
    </w:p>
    <w:p>
      <w:pPr>
        <w:pStyle w:val="7"/>
        <w:tabs>
          <w:tab w:val="clear" w:pos="567"/>
        </w:tabs>
        <w:spacing w:before="0" w:line="240" w:lineRule="atLeast"/>
        <w:ind w:firstLine="540" w:firstLineChars="225"/>
      </w:pPr>
      <w:r>
        <w:rPr>
          <w:rFonts w:hint="eastAsia"/>
        </w:rPr>
        <w:t>本项目将按照招标文件第一章投标人须知中“五 开标及评标”、“六 确定中标”及本章的规定评标。</w:t>
      </w:r>
    </w:p>
    <w:p>
      <w:pPr>
        <w:spacing w:line="440" w:lineRule="exact"/>
        <w:ind w:firstLine="460" w:firstLineChars="192"/>
        <w:outlineLvl w:val="0"/>
        <w:rPr>
          <w:rFonts w:ascii="宋体" w:hAnsi="宋体"/>
          <w:sz w:val="24"/>
        </w:rPr>
      </w:pPr>
      <w:r>
        <w:rPr>
          <w:rFonts w:hint="eastAsia" w:ascii="宋体" w:hAnsi="宋体"/>
          <w:sz w:val="24"/>
        </w:rPr>
        <w:t>一、评标依据</w:t>
      </w:r>
    </w:p>
    <w:p>
      <w:pPr>
        <w:spacing w:line="440" w:lineRule="exact"/>
        <w:ind w:firstLine="460" w:firstLineChars="192"/>
        <w:rPr>
          <w:rFonts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ascii="宋体" w:hAnsi="宋体"/>
          <w:sz w:val="24"/>
        </w:rPr>
      </w:pPr>
      <w:r>
        <w:rPr>
          <w:rFonts w:hint="eastAsia" w:ascii="宋体" w:hAnsi="宋体"/>
          <w:sz w:val="24"/>
        </w:rPr>
        <w:t>二、评标委员会</w:t>
      </w:r>
    </w:p>
    <w:p>
      <w:pPr>
        <w:spacing w:line="440" w:lineRule="exact"/>
        <w:ind w:firstLine="460" w:firstLineChars="192"/>
        <w:rPr>
          <w:rFonts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left="379" w:firstLine="460" w:firstLineChars="192"/>
        <w:rPr>
          <w:rFonts w:ascii="宋体" w:hAnsi="宋体"/>
          <w:sz w:val="24"/>
        </w:rPr>
      </w:pPr>
      <w:r>
        <w:rPr>
          <w:rFonts w:hint="eastAsia" w:ascii="宋体" w:hAnsi="宋体"/>
          <w:sz w:val="24"/>
        </w:rPr>
        <w:t>1.供货期及付款方式；</w:t>
      </w:r>
    </w:p>
    <w:p>
      <w:pPr>
        <w:spacing w:line="440" w:lineRule="exact"/>
        <w:ind w:left="379" w:firstLine="460" w:firstLineChars="192"/>
        <w:rPr>
          <w:rFonts w:ascii="宋体" w:hAnsi="宋体"/>
          <w:sz w:val="24"/>
        </w:rPr>
      </w:pPr>
      <w:r>
        <w:rPr>
          <w:rFonts w:hint="eastAsia" w:ascii="宋体" w:hAnsi="宋体"/>
          <w:sz w:val="24"/>
        </w:rPr>
        <w:t>2.供货服务能力；</w:t>
      </w:r>
    </w:p>
    <w:p>
      <w:pPr>
        <w:spacing w:line="440" w:lineRule="exact"/>
        <w:ind w:left="379" w:firstLine="460" w:firstLineChars="192"/>
        <w:rPr>
          <w:rFonts w:ascii="宋体" w:hAnsi="宋体"/>
          <w:sz w:val="24"/>
        </w:rPr>
      </w:pPr>
      <w:r>
        <w:rPr>
          <w:rFonts w:hint="eastAsia" w:ascii="宋体" w:hAnsi="宋体"/>
          <w:sz w:val="24"/>
        </w:rPr>
        <w:t>3.产品的质量和适用性；</w:t>
      </w:r>
    </w:p>
    <w:p>
      <w:pPr>
        <w:spacing w:line="440" w:lineRule="exact"/>
        <w:ind w:left="379" w:firstLine="460" w:firstLineChars="192"/>
        <w:rPr>
          <w:rFonts w:ascii="宋体" w:hAnsi="宋体"/>
          <w:sz w:val="24"/>
        </w:rPr>
      </w:pPr>
      <w:r>
        <w:rPr>
          <w:rFonts w:hint="eastAsia" w:ascii="宋体" w:hAnsi="宋体"/>
          <w:sz w:val="24"/>
        </w:rPr>
        <w:t>4.配套服务设备的安全性；</w:t>
      </w:r>
    </w:p>
    <w:p>
      <w:pPr>
        <w:spacing w:line="440" w:lineRule="exact"/>
        <w:ind w:left="379" w:firstLine="460" w:firstLineChars="192"/>
        <w:rPr>
          <w:rFonts w:ascii="宋体" w:hAnsi="宋体"/>
          <w:sz w:val="24"/>
        </w:rPr>
      </w:pPr>
      <w:r>
        <w:rPr>
          <w:rFonts w:hint="eastAsia" w:ascii="宋体" w:hAnsi="宋体"/>
          <w:sz w:val="24"/>
        </w:rPr>
        <w:t>5.提供服务的能力；</w:t>
      </w:r>
    </w:p>
    <w:p>
      <w:pPr>
        <w:spacing w:line="440" w:lineRule="exact"/>
        <w:ind w:left="379" w:firstLine="460" w:firstLineChars="192"/>
        <w:rPr>
          <w:rFonts w:ascii="宋体" w:hAnsi="宋体"/>
          <w:sz w:val="24"/>
        </w:rPr>
      </w:pPr>
      <w:r>
        <w:rPr>
          <w:rFonts w:hint="eastAsia" w:ascii="宋体" w:hAnsi="宋体"/>
          <w:sz w:val="24"/>
        </w:rPr>
        <w:t>6.零备件、专用工具及相关服务的费用；</w:t>
      </w:r>
    </w:p>
    <w:p>
      <w:pPr>
        <w:spacing w:line="440" w:lineRule="exact"/>
        <w:ind w:left="379" w:firstLine="460" w:firstLineChars="192"/>
        <w:rPr>
          <w:rFonts w:ascii="宋体" w:hAnsi="宋体"/>
          <w:sz w:val="24"/>
        </w:rPr>
      </w:pPr>
      <w:r>
        <w:rPr>
          <w:rFonts w:hint="eastAsia" w:ascii="宋体" w:hAnsi="宋体"/>
          <w:sz w:val="24"/>
        </w:rPr>
        <w:t>7.招标文件中所要求的有关服务的费用；</w:t>
      </w:r>
    </w:p>
    <w:p>
      <w:pPr>
        <w:spacing w:line="440" w:lineRule="exact"/>
        <w:ind w:left="379"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left="379" w:firstLine="460" w:firstLineChars="192"/>
        <w:rPr>
          <w:rFonts w:ascii="宋体" w:hAnsi="宋体"/>
          <w:sz w:val="24"/>
        </w:rPr>
      </w:pPr>
      <w:r>
        <w:rPr>
          <w:rFonts w:hint="eastAsia" w:ascii="宋体" w:hAnsi="宋体"/>
          <w:sz w:val="24"/>
        </w:rPr>
        <w:t>9.其他特殊因素（如节能、安全和环保等）。</w:t>
      </w:r>
    </w:p>
    <w:p>
      <w:pPr>
        <w:pStyle w:val="6"/>
      </w:pP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20"/>
        <w:rPr>
          <w:rFonts w:ascii="宋体" w:hAnsi="宋体"/>
          <w:sz w:val="24"/>
        </w:rPr>
      </w:pPr>
      <w:r>
        <w:rPr>
          <w:rFonts w:hint="eastAsia" w:ascii="宋体" w:hAnsi="宋体"/>
          <w:sz w:val="24"/>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ascii="宋体" w:hAnsi="宋体"/>
          <w:b/>
          <w:bCs/>
          <w:sz w:val="24"/>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p>
    <w:p>
      <w:pPr>
        <w:spacing w:line="440" w:lineRule="exact"/>
        <w:ind w:firstLine="460" w:firstLineChars="192"/>
        <w:rPr>
          <w:rFonts w:ascii="宋体" w:hAnsi="宋体"/>
          <w:sz w:val="24"/>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p>
    <w:p>
      <w:pPr>
        <w:spacing w:line="440" w:lineRule="exact"/>
        <w:ind w:firstLine="460" w:firstLineChars="192"/>
        <w:rPr>
          <w:rFonts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2"/>
        <w:rPr>
          <w:rFonts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pStyle w:val="2"/>
        <w:ind w:firstLine="482" w:firstLineChars="200"/>
        <w:rPr>
          <w:rFonts w:hint="default" w:ascii="宋体" w:hAnsi="宋体"/>
          <w:b/>
          <w:bCs/>
          <w:sz w:val="24"/>
          <w:lang w:val="en-US" w:eastAsia="zh-CN"/>
        </w:rPr>
      </w:pPr>
      <w:r>
        <w:rPr>
          <w:rFonts w:hint="eastAsia" w:ascii="宋体" w:hAnsi="宋体"/>
          <w:b/>
          <w:bCs/>
          <w:sz w:val="24"/>
          <w:lang w:val="en-US" w:eastAsia="zh-CN"/>
        </w:rPr>
        <w:t>核心产品:空调</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pStyle w:val="2"/>
        <w:rPr>
          <w:rFonts w:hint="eastAsia" w:ascii="宋体" w:hAnsi="宋体" w:eastAsia="宋体"/>
          <w:sz w:val="24"/>
          <w:lang w:val="en-US" w:eastAsia="zh-CN"/>
        </w:rPr>
      </w:pPr>
    </w:p>
    <w:p>
      <w:pPr>
        <w:spacing w:line="440" w:lineRule="exact"/>
      </w:pPr>
      <w:r>
        <w:rPr>
          <w:rFonts w:hint="eastAsia" w:ascii="宋体" w:hAnsi="宋体"/>
          <w:sz w:val="24"/>
        </w:rPr>
        <w:t>9、商务符合性审查</w:t>
      </w:r>
    </w:p>
    <w:tbl>
      <w:tblPr>
        <w:tblStyle w:val="15"/>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p>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kern w:val="0"/>
                <w:sz w:val="22"/>
                <w:szCs w:val="22"/>
              </w:rPr>
              <w:t>投标文件中有依法缴纳税收的良好记录。提供2021年5月至今任一月份税收缴纳记录即可。</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投标文件中有依法缴纳社会保障资金的良好记录。提供2021年5月至今任一月份社保缴纳记录即可。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是否按规定提交投标文件份数，正本1份、副本4份、电子文档1份。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ind w:left="720" w:hanging="720" w:hangingChars="300"/>
        <w:rPr>
          <w:rFonts w:ascii="宋体" w:hAnsi="宋体" w:cs="宋体"/>
          <w:sz w:val="24"/>
        </w:rPr>
      </w:pPr>
      <w:r>
        <w:rPr>
          <w:rFonts w:hint="eastAsia" w:ascii="宋体" w:hAnsi="宋体" w:cs="宋体"/>
          <w:sz w:val="24"/>
        </w:rPr>
        <w:t>备注：1.如果投标文件中有一项未通过上述审查标准，评标委员会将认定整个投标文件未响应招标文件而予以废标处理。</w:t>
      </w:r>
    </w:p>
    <w:p>
      <w:pPr>
        <w:numPr>
          <w:ilvl w:val="0"/>
          <w:numId w:val="9"/>
        </w:numPr>
        <w:spacing w:line="360" w:lineRule="auto"/>
        <w:rPr>
          <w:rFonts w:ascii="宋体" w:hAnsi="宋体" w:cs="宋体"/>
          <w:sz w:val="24"/>
        </w:rPr>
      </w:pPr>
      <w:r>
        <w:rPr>
          <w:rFonts w:hint="eastAsia" w:ascii="宋体" w:hAnsi="宋体" w:cs="宋体"/>
          <w:sz w:val="24"/>
        </w:rPr>
        <w:t>表中所述分项评审结果分两种：（1）合格用“√”表示；（2）不合格用“×”表示。</w:t>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ind w:left="0" w:leftChars="0" w:firstLine="0" w:firstLineChars="0"/>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2"/>
      </w:pPr>
    </w:p>
    <w:p>
      <w:pPr>
        <w:pStyle w:val="2"/>
        <w:rPr>
          <w:rFonts w:hint="eastAsia" w:ascii="仿宋" w:hAnsi="仿宋" w:eastAsia="仿宋" w:cs="宋体"/>
          <w:b/>
          <w:bCs/>
          <w:kern w:val="0"/>
          <w:sz w:val="32"/>
          <w:szCs w:val="32"/>
        </w:rPr>
      </w:pPr>
    </w:p>
    <w:p>
      <w:pPr>
        <w:pStyle w:val="2"/>
        <w:rPr>
          <w:rFonts w:ascii="仿宋" w:hAnsi="仿宋" w:eastAsia="仿宋" w:cs="宋体"/>
          <w:b/>
          <w:bCs/>
          <w:kern w:val="0"/>
          <w:sz w:val="32"/>
          <w:szCs w:val="32"/>
        </w:rPr>
      </w:pPr>
      <w:r>
        <w:rPr>
          <w:rFonts w:hint="eastAsia" w:ascii="仿宋" w:hAnsi="仿宋" w:eastAsia="仿宋" w:cs="宋体"/>
          <w:b/>
          <w:bCs/>
          <w:kern w:val="0"/>
          <w:sz w:val="32"/>
          <w:szCs w:val="32"/>
        </w:rPr>
        <w:t>1</w:t>
      </w:r>
      <w:r>
        <w:rPr>
          <w:rFonts w:ascii="仿宋" w:hAnsi="仿宋" w:eastAsia="仿宋" w:cs="宋体"/>
          <w:b/>
          <w:bCs/>
          <w:kern w:val="0"/>
          <w:sz w:val="32"/>
          <w:szCs w:val="32"/>
        </w:rPr>
        <w:t>1</w:t>
      </w:r>
      <w:r>
        <w:rPr>
          <w:rFonts w:hint="eastAsia" w:ascii="仿宋" w:hAnsi="仿宋" w:eastAsia="仿宋" w:cs="宋体"/>
          <w:b/>
          <w:bCs/>
          <w:kern w:val="0"/>
          <w:sz w:val="32"/>
          <w:szCs w:val="32"/>
        </w:rPr>
        <w:t>、评审细则</w:t>
      </w:r>
    </w:p>
    <w:p>
      <w:pPr>
        <w:spacing w:line="360" w:lineRule="auto"/>
        <w:outlineLvl w:val="1"/>
        <w:rPr>
          <w:rFonts w:ascii="宋体" w:hAnsi="宋体"/>
          <w:b/>
          <w:sz w:val="24"/>
        </w:rPr>
      </w:pPr>
      <w:r>
        <w:rPr>
          <w:rFonts w:hint="eastAsia" w:ascii="宋体" w:hAnsi="宋体"/>
          <w:b/>
          <w:sz w:val="24"/>
        </w:rPr>
        <w:t>1、经济部分（总分的</w:t>
      </w:r>
      <w:r>
        <w:rPr>
          <w:rFonts w:hint="eastAsia" w:ascii="宋体" w:hAnsi="宋体"/>
          <w:b/>
          <w:sz w:val="24"/>
          <w:lang w:val="en-US" w:eastAsia="zh-CN"/>
        </w:rPr>
        <w:t>30</w:t>
      </w:r>
      <w:r>
        <w:rPr>
          <w:rFonts w:hint="eastAsia" w:ascii="宋体" w:hAnsi="宋体"/>
          <w:b/>
          <w:sz w:val="24"/>
        </w:rPr>
        <w:t>%）</w:t>
      </w:r>
    </w:p>
    <w:tbl>
      <w:tblPr>
        <w:tblStyle w:val="15"/>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ascii="宋体" w:hAnsi="宋体"/>
                <w:szCs w:val="21"/>
                <w:highlight w:val="none"/>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lang w:val="en-US" w:eastAsia="zh-CN"/>
              </w:rPr>
              <w:t>30</w:t>
            </w:r>
            <w:r>
              <w:rPr>
                <w:rFonts w:hint="eastAsia" w:ascii="宋体" w:hAnsi="宋体"/>
                <w:szCs w:val="21"/>
                <w:highlight w:val="none"/>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综合评分法中的价格分统一采用低价优先法计算，即满足招标文件要求且投标价格最低的投标报价为评标基准价，其价格分为满分</w:t>
            </w:r>
            <w:r>
              <w:rPr>
                <w:rFonts w:hint="eastAsia" w:ascii="宋体" w:hAnsi="宋体"/>
                <w:szCs w:val="21"/>
                <w:highlight w:val="none"/>
                <w:lang w:val="en-US" w:eastAsia="zh-CN"/>
              </w:rPr>
              <w:t>30</w:t>
            </w:r>
            <w:r>
              <w:rPr>
                <w:rFonts w:hint="eastAsia" w:ascii="宋体" w:hAnsi="宋体"/>
                <w:szCs w:val="21"/>
                <w:highlight w:val="none"/>
              </w:rPr>
              <w:t>分，其投标报价得分</w:t>
            </w:r>
            <w:r>
              <w:rPr>
                <w:rFonts w:ascii="宋体" w:hAnsi="宋体"/>
                <w:szCs w:val="21"/>
                <w:highlight w:val="none"/>
              </w:rPr>
              <w:t>=(</w:t>
            </w:r>
            <w:r>
              <w:rPr>
                <w:rFonts w:hint="eastAsia" w:ascii="宋体" w:hAnsi="宋体"/>
                <w:szCs w:val="21"/>
                <w:highlight w:val="none"/>
              </w:rPr>
              <w:t>评标基准价／投标报价</w:t>
            </w:r>
            <w:r>
              <w:rPr>
                <w:rFonts w:ascii="宋体" w:hAnsi="宋体"/>
                <w:szCs w:val="21"/>
                <w:highlight w:val="none"/>
              </w:rPr>
              <w:t>)</w:t>
            </w:r>
            <w:r>
              <w:rPr>
                <w:rFonts w:hint="eastAsia" w:ascii="宋体" w:hAnsi="宋体"/>
                <w:szCs w:val="21"/>
                <w:highlight w:val="none"/>
              </w:rPr>
              <w:t>×价格权值×</w:t>
            </w:r>
            <w:r>
              <w:rPr>
                <w:rFonts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lang w:val="en-US" w:eastAsia="zh-CN"/>
              </w:rPr>
              <w:t>30</w:t>
            </w:r>
            <w:r>
              <w:rPr>
                <w:rFonts w:hint="eastAsia" w:ascii="宋体" w:hAnsi="宋体"/>
                <w:szCs w:val="21"/>
                <w:highlight w:val="none"/>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p>
        </w:tc>
      </w:tr>
    </w:tbl>
    <w:p>
      <w:pPr>
        <w:rPr>
          <w:rFonts w:cs="宋体"/>
          <w:b/>
          <w:szCs w:val="21"/>
          <w:highlight w:val="none"/>
        </w:rPr>
      </w:pPr>
      <w:r>
        <w:rPr>
          <w:rFonts w:hint="eastAsia" w:cs="宋体"/>
          <w:b/>
          <w:szCs w:val="21"/>
          <w:highlight w:val="none"/>
        </w:rPr>
        <w:t>备注：</w:t>
      </w:r>
    </w:p>
    <w:p>
      <w:pPr>
        <w:rPr>
          <w:b/>
          <w:highlight w:val="none"/>
        </w:rPr>
      </w:pPr>
      <w:r>
        <w:rPr>
          <w:rFonts w:hint="eastAsia"/>
          <w:b/>
          <w:highlight w:val="none"/>
        </w:rPr>
        <w:t>1若投标人投标价格超出采购预算，则该投标人投标无效；</w:t>
      </w:r>
    </w:p>
    <w:p>
      <w:pPr>
        <w:rPr>
          <w:b/>
          <w:highlight w:val="none"/>
        </w:rPr>
      </w:pPr>
      <w:r>
        <w:rPr>
          <w:rFonts w:hint="eastAsia"/>
          <w:b/>
          <w:highlight w:val="none"/>
        </w:rPr>
        <w:t>2若投标人投标价格均超过采购预算，采购人不能支付的，该项目废标。</w:t>
      </w:r>
    </w:p>
    <w:p>
      <w:pPr>
        <w:rPr>
          <w:b/>
          <w:highlight w:val="none"/>
        </w:rPr>
      </w:pPr>
      <w:bookmarkStart w:id="403" w:name="_Toc521148186"/>
    </w:p>
    <w:p>
      <w:pPr>
        <w:spacing w:line="360" w:lineRule="auto"/>
        <w:outlineLvl w:val="1"/>
        <w:rPr>
          <w:rFonts w:ascii="宋体" w:hAnsi="宋体"/>
          <w:b/>
          <w:szCs w:val="21"/>
          <w:highlight w:val="none"/>
        </w:rPr>
      </w:pPr>
      <w:r>
        <w:rPr>
          <w:rFonts w:hint="eastAsia" w:ascii="宋体" w:hAnsi="宋体"/>
          <w:b/>
          <w:sz w:val="24"/>
          <w:highlight w:val="none"/>
        </w:rPr>
        <w:t>2、技术、商务部分评标标准</w:t>
      </w:r>
      <w:r>
        <w:rPr>
          <w:rFonts w:hint="eastAsia" w:ascii="宋体" w:hAnsi="宋体"/>
          <w:b/>
          <w:szCs w:val="21"/>
          <w:highlight w:val="none"/>
        </w:rPr>
        <w:t>（总分的7</w:t>
      </w:r>
      <w:r>
        <w:rPr>
          <w:rFonts w:hint="eastAsia" w:ascii="宋体" w:hAnsi="宋体"/>
          <w:b/>
          <w:szCs w:val="21"/>
          <w:highlight w:val="none"/>
          <w:lang w:val="en-US" w:eastAsia="zh-CN"/>
        </w:rPr>
        <w:t>0</w:t>
      </w:r>
      <w:r>
        <w:rPr>
          <w:rFonts w:ascii="宋体" w:hAnsi="宋体"/>
          <w:b/>
          <w:szCs w:val="21"/>
          <w:highlight w:val="none"/>
        </w:rPr>
        <w:t>%</w:t>
      </w:r>
      <w:r>
        <w:rPr>
          <w:rFonts w:hint="eastAsia" w:ascii="宋体" w:hAnsi="宋体"/>
          <w:b/>
          <w:szCs w:val="21"/>
          <w:highlight w:val="none"/>
        </w:rPr>
        <w:t>）</w:t>
      </w:r>
      <w:bookmarkEnd w:id="403"/>
    </w:p>
    <w:tbl>
      <w:tblPr>
        <w:tblStyle w:val="15"/>
        <w:tblW w:w="9736" w:type="dxa"/>
        <w:tblInd w:w="0" w:type="dxa"/>
        <w:tblLayout w:type="fixed"/>
        <w:tblCellMar>
          <w:top w:w="0" w:type="dxa"/>
          <w:left w:w="108" w:type="dxa"/>
          <w:bottom w:w="0" w:type="dxa"/>
          <w:right w:w="108" w:type="dxa"/>
        </w:tblCellMar>
      </w:tblPr>
      <w:tblGrid>
        <w:gridCol w:w="459"/>
        <w:gridCol w:w="956"/>
        <w:gridCol w:w="1213"/>
        <w:gridCol w:w="741"/>
        <w:gridCol w:w="6367"/>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评审项目</w:t>
            </w:r>
          </w:p>
        </w:tc>
        <w:tc>
          <w:tcPr>
            <w:tcW w:w="1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评议内容</w:t>
            </w:r>
          </w:p>
        </w:tc>
        <w:tc>
          <w:tcPr>
            <w:tcW w:w="74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18"/>
                <w:szCs w:val="18"/>
                <w:highlight w:val="none"/>
              </w:rPr>
            </w:pPr>
            <w:r>
              <w:rPr>
                <w:rFonts w:hint="eastAsia" w:ascii="宋体" w:hAnsi="宋体" w:cs="宋体"/>
                <w:b/>
                <w:bCs/>
                <w:sz w:val="18"/>
                <w:szCs w:val="18"/>
                <w:highlight w:val="none"/>
              </w:rPr>
              <w:t>分值（分）</w:t>
            </w:r>
          </w:p>
        </w:tc>
        <w:tc>
          <w:tcPr>
            <w:tcW w:w="63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highlight w:val="none"/>
              </w:rPr>
            </w:pPr>
            <w:r>
              <w:rPr>
                <w:rFonts w:hint="eastAsia" w:ascii="宋体" w:hAnsi="宋体" w:cs="宋体"/>
                <w:b/>
                <w:bCs/>
                <w:szCs w:val="21"/>
                <w:highlight w:val="none"/>
              </w:rPr>
              <w:t>评分细则</w:t>
            </w:r>
          </w:p>
        </w:tc>
      </w:tr>
      <w:tr>
        <w:tblPrEx>
          <w:tblCellMar>
            <w:top w:w="0" w:type="dxa"/>
            <w:left w:w="108" w:type="dxa"/>
            <w:bottom w:w="0" w:type="dxa"/>
            <w:right w:w="108" w:type="dxa"/>
          </w:tblCellMar>
        </w:tblPrEx>
        <w:trPr>
          <w:trHeight w:val="875" w:hRule="atLeast"/>
        </w:trPr>
        <w:tc>
          <w:tcPr>
            <w:tcW w:w="459" w:type="dxa"/>
            <w:vMerge w:val="restart"/>
            <w:tcBorders>
              <w:top w:val="nil"/>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w:t>
            </w:r>
          </w:p>
        </w:tc>
        <w:tc>
          <w:tcPr>
            <w:tcW w:w="956" w:type="dxa"/>
            <w:vMerge w:val="restart"/>
            <w:tcBorders>
              <w:top w:val="nil"/>
              <w:left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技术部分（</w:t>
            </w:r>
            <w:r>
              <w:rPr>
                <w:rFonts w:hint="eastAsia" w:asciiTheme="minorEastAsia" w:hAnsiTheme="minorEastAsia" w:eastAsiaTheme="minorEastAsia" w:cstheme="minorEastAsia"/>
                <w:sz w:val="18"/>
                <w:szCs w:val="18"/>
                <w:highlight w:val="none"/>
                <w:lang w:val="en-US" w:eastAsia="zh-CN"/>
              </w:rPr>
              <w:t>40</w:t>
            </w:r>
            <w:r>
              <w:rPr>
                <w:rFonts w:hint="eastAsia" w:asciiTheme="minorEastAsia" w:hAnsiTheme="minorEastAsia" w:eastAsiaTheme="minorEastAsia" w:cstheme="minorEastAsia"/>
                <w:sz w:val="18"/>
                <w:szCs w:val="18"/>
                <w:highlight w:val="none"/>
              </w:rPr>
              <w:t>%）</w:t>
            </w: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企业综合实力</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6</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综合衡量各投标企业技术力量、企业实力，投标单位认为可证明企业实力的也可自行提供，横向对比，分值0-</w:t>
            </w:r>
            <w:r>
              <w:rPr>
                <w:rFonts w:hint="eastAsia" w:asciiTheme="minorEastAsia" w:hAnsiTheme="minorEastAsia" w:eastAsiaTheme="minorEastAsia" w:cstheme="minorEastAsia"/>
                <w:sz w:val="18"/>
                <w:szCs w:val="18"/>
                <w:highlight w:val="none"/>
                <w:lang w:val="en-US" w:eastAsia="zh-CN"/>
              </w:rPr>
              <w:t>6</w:t>
            </w:r>
            <w:r>
              <w:rPr>
                <w:rFonts w:hint="eastAsia" w:asciiTheme="minorEastAsia" w:hAnsiTheme="minorEastAsia" w:eastAsiaTheme="minorEastAsia" w:cstheme="minorEastAsia"/>
                <w:sz w:val="18"/>
                <w:szCs w:val="18"/>
                <w:highlight w:val="none"/>
              </w:rPr>
              <w:t>分，具体由评委视具体情况给分。</w:t>
            </w:r>
          </w:p>
        </w:tc>
      </w:tr>
      <w:tr>
        <w:tblPrEx>
          <w:tblCellMar>
            <w:top w:w="0" w:type="dxa"/>
            <w:left w:w="108" w:type="dxa"/>
            <w:bottom w:w="0" w:type="dxa"/>
            <w:right w:w="108" w:type="dxa"/>
          </w:tblCellMar>
        </w:tblPrEx>
        <w:trPr>
          <w:trHeight w:val="839"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single" w:color="auto" w:sz="4" w:space="0"/>
              <w:right w:val="single" w:color="auto" w:sz="4" w:space="0"/>
            </w:tcBorders>
            <w:vAlign w:val="center"/>
          </w:tcPr>
          <w:p>
            <w:pPr>
              <w:spacing w:line="360" w:lineRule="auto"/>
              <w:ind w:firstLine="360" w:firstLineChars="200"/>
              <w:jc w:val="center"/>
              <w:rPr>
                <w:rFonts w:asciiTheme="minorEastAsia" w:hAnsiTheme="minorEastAsia" w:eastAsiaTheme="minorEastAsia" w:cstheme="minorEastAsia"/>
                <w:sz w:val="18"/>
                <w:szCs w:val="18"/>
                <w:highlight w:val="none"/>
              </w:rPr>
            </w:pPr>
          </w:p>
        </w:tc>
        <w:tc>
          <w:tcPr>
            <w:tcW w:w="1213" w:type="dxa"/>
            <w:tcBorders>
              <w:top w:val="nil"/>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产品技术参数</w:t>
            </w:r>
          </w:p>
        </w:tc>
        <w:tc>
          <w:tcPr>
            <w:tcW w:w="741" w:type="dxa"/>
            <w:tcBorders>
              <w:top w:val="nil"/>
              <w:left w:val="nil"/>
              <w:bottom w:val="single" w:color="auto" w:sz="4" w:space="0"/>
              <w:right w:val="single" w:color="auto" w:sz="4" w:space="0"/>
            </w:tcBorders>
            <w:vAlign w:val="center"/>
          </w:tcPr>
          <w:p>
            <w:pPr>
              <w:snapToGrid w:val="0"/>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18</w:t>
            </w:r>
          </w:p>
        </w:tc>
        <w:tc>
          <w:tcPr>
            <w:tcW w:w="6367" w:type="dxa"/>
            <w:tcBorders>
              <w:top w:val="nil"/>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参数如出现负偏离、不响应，每一项</w:t>
            </w: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sz w:val="18"/>
                <w:szCs w:val="18"/>
                <w:highlight w:val="none"/>
              </w:rPr>
              <w:t>分，分值扣完为止。根据投标单位所投产品参数进行核准，综合衡量各投标单位所投产品参数，分值0-</w:t>
            </w:r>
            <w:r>
              <w:rPr>
                <w:rFonts w:hint="eastAsia" w:asciiTheme="minorEastAsia" w:hAnsiTheme="minorEastAsia" w:eastAsiaTheme="minorEastAsia" w:cstheme="minorEastAsia"/>
                <w:sz w:val="18"/>
                <w:szCs w:val="18"/>
                <w:highlight w:val="none"/>
                <w:lang w:val="en-US" w:eastAsia="zh-CN"/>
              </w:rPr>
              <w:t>18</w:t>
            </w:r>
            <w:r>
              <w:rPr>
                <w:rFonts w:hint="eastAsia" w:asciiTheme="minorEastAsia" w:hAnsiTheme="minorEastAsia" w:eastAsiaTheme="minorEastAsia" w:cstheme="minorEastAsia"/>
                <w:sz w:val="18"/>
                <w:szCs w:val="18"/>
                <w:highlight w:val="none"/>
              </w:rPr>
              <w:t>分，具体由评委视具体情况给分。</w:t>
            </w:r>
          </w:p>
          <w:p>
            <w:pPr>
              <w:snapToGrid w:val="0"/>
              <w:jc w:val="left"/>
              <w:rPr>
                <w:rFonts w:asciiTheme="minorEastAsia" w:hAnsiTheme="minorEastAsia" w:eastAsiaTheme="minorEastAsia" w:cstheme="minorEastAsia"/>
                <w:color w:val="FF0000"/>
                <w:sz w:val="18"/>
                <w:szCs w:val="18"/>
                <w:highlight w:val="none"/>
              </w:rPr>
            </w:pPr>
          </w:p>
        </w:tc>
      </w:tr>
      <w:tr>
        <w:tblPrEx>
          <w:tblCellMar>
            <w:top w:w="0" w:type="dxa"/>
            <w:left w:w="108" w:type="dxa"/>
            <w:bottom w:w="0" w:type="dxa"/>
            <w:right w:w="108" w:type="dxa"/>
          </w:tblCellMar>
        </w:tblPrEx>
        <w:trPr>
          <w:trHeight w:val="1589"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single" w:color="auto" w:sz="4" w:space="0"/>
              <w:right w:val="single" w:color="auto" w:sz="4" w:space="0"/>
            </w:tcBorders>
            <w:vAlign w:val="center"/>
          </w:tcPr>
          <w:p>
            <w:pPr>
              <w:spacing w:line="360" w:lineRule="auto"/>
              <w:ind w:firstLine="360" w:firstLineChars="200"/>
              <w:jc w:val="center"/>
              <w:rPr>
                <w:rFonts w:asciiTheme="minorEastAsia" w:hAnsiTheme="minorEastAsia" w:eastAsiaTheme="minorEastAsia" w:cstheme="minorEastAsia"/>
                <w:sz w:val="18"/>
                <w:szCs w:val="18"/>
                <w:highlight w:val="none"/>
              </w:rPr>
            </w:pPr>
          </w:p>
        </w:tc>
        <w:tc>
          <w:tcPr>
            <w:tcW w:w="1213" w:type="dxa"/>
            <w:tcBorders>
              <w:top w:val="nil"/>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产品质量</w:t>
            </w:r>
          </w:p>
        </w:tc>
        <w:tc>
          <w:tcPr>
            <w:tcW w:w="741" w:type="dxa"/>
            <w:tcBorders>
              <w:top w:val="nil"/>
              <w:left w:val="nil"/>
              <w:bottom w:val="single" w:color="auto" w:sz="4" w:space="0"/>
              <w:right w:val="single" w:color="auto" w:sz="4" w:space="0"/>
            </w:tcBorders>
            <w:vAlign w:val="center"/>
          </w:tcPr>
          <w:p>
            <w:pPr>
              <w:snapToGrid w:val="0"/>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8</w:t>
            </w:r>
          </w:p>
        </w:tc>
        <w:tc>
          <w:tcPr>
            <w:tcW w:w="6367" w:type="dxa"/>
            <w:tcBorders>
              <w:top w:val="nil"/>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提供国家认可的部门出具的检验检测报告的产品，投标单位需将检验检测报告装订在投标文件中，所有数据以检验检测报告为准，检验报告无缺页漏页，检验所投产品质量检验合格，根据检验报告的各项指标对比要求参数，不得提供虚假检验检测报告，检验检测报告需有检测机构有效联系电话，支持现场进行查询核验，分值0-6分，达到以上所有要求的得6分，提供检验检测报告资料不齐全、不合格的每一项扣4分。由评委视具体情况给分。</w:t>
            </w:r>
          </w:p>
          <w:p>
            <w:pPr>
              <w:snapToGrid w:val="0"/>
              <w:jc w:val="left"/>
              <w:rPr>
                <w:rFonts w:asciiTheme="minorEastAsia" w:hAnsiTheme="minorEastAsia" w:eastAsiaTheme="minorEastAsia" w:cstheme="minorEastAsia"/>
                <w:sz w:val="18"/>
                <w:szCs w:val="18"/>
                <w:highlight w:val="none"/>
              </w:rPr>
            </w:pPr>
          </w:p>
        </w:tc>
      </w:tr>
      <w:tr>
        <w:tblPrEx>
          <w:tblCellMar>
            <w:top w:w="0" w:type="dxa"/>
            <w:left w:w="108" w:type="dxa"/>
            <w:bottom w:w="0" w:type="dxa"/>
            <w:right w:w="108" w:type="dxa"/>
          </w:tblCellMar>
        </w:tblPrEx>
        <w:trPr>
          <w:trHeight w:val="799"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single" w:color="auto" w:sz="4" w:space="0"/>
              <w:right w:val="single" w:color="auto" w:sz="4" w:space="0"/>
            </w:tcBorders>
            <w:vAlign w:val="center"/>
          </w:tcPr>
          <w:p>
            <w:pPr>
              <w:spacing w:line="360" w:lineRule="auto"/>
              <w:ind w:firstLine="360" w:firstLineChars="200"/>
              <w:jc w:val="center"/>
              <w:rPr>
                <w:rFonts w:asciiTheme="minorEastAsia" w:hAnsiTheme="minorEastAsia" w:eastAsiaTheme="minorEastAsia" w:cstheme="minorEastAsia"/>
                <w:sz w:val="18"/>
                <w:szCs w:val="18"/>
                <w:highlight w:val="none"/>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 xml:space="preserve">项目建设实施方案 </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8</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根据投标单位的投标文件中整体项目建设实施方案，方案安排合理度、可操作性、实用性、是否能满足购货方各种需要等方面，是否有专业的技术人员负责此项目，各项技术参数是否均满足要求，分值0-</w:t>
            </w:r>
            <w:r>
              <w:rPr>
                <w:rFonts w:hint="eastAsia" w:asciiTheme="minorEastAsia" w:hAnsiTheme="minorEastAsia" w:eastAsiaTheme="minorEastAsia" w:cstheme="minorEastAsia"/>
                <w:sz w:val="18"/>
                <w:szCs w:val="18"/>
                <w:highlight w:val="none"/>
                <w:lang w:val="en-US" w:eastAsia="zh-CN"/>
              </w:rPr>
              <w:t>8</w:t>
            </w:r>
            <w:r>
              <w:rPr>
                <w:rFonts w:hint="eastAsia" w:asciiTheme="minorEastAsia" w:hAnsiTheme="minorEastAsia" w:eastAsiaTheme="minorEastAsia" w:cstheme="minorEastAsia"/>
                <w:sz w:val="18"/>
                <w:szCs w:val="18"/>
                <w:highlight w:val="none"/>
              </w:rPr>
              <w:t>分，由评委视具体情况给分。</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w:t>
            </w:r>
          </w:p>
        </w:tc>
        <w:tc>
          <w:tcPr>
            <w:tcW w:w="956" w:type="dxa"/>
            <w:vMerge w:val="restart"/>
            <w:tcBorders>
              <w:top w:val="single" w:color="auto" w:sz="4" w:space="0"/>
              <w:left w:val="nil"/>
              <w:right w:val="single" w:color="auto" w:sz="4" w:space="0"/>
            </w:tcBorders>
            <w:vAlign w:val="center"/>
          </w:tcPr>
          <w:p>
            <w:pPr>
              <w:widowControl/>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商务部分（</w:t>
            </w:r>
            <w:r>
              <w:rPr>
                <w:rFonts w:hint="eastAsia" w:asciiTheme="minorEastAsia" w:hAnsiTheme="minorEastAsia" w:eastAsiaTheme="minorEastAsia" w:cstheme="minorEastAsia"/>
                <w:sz w:val="18"/>
                <w:szCs w:val="18"/>
                <w:highlight w:val="none"/>
                <w:lang w:val="en-US" w:eastAsia="zh-CN"/>
              </w:rPr>
              <w:t>30</w:t>
            </w:r>
            <w:r>
              <w:rPr>
                <w:rFonts w:hint="eastAsia" w:asciiTheme="minorEastAsia" w:hAnsiTheme="minorEastAsia" w:eastAsiaTheme="minorEastAsia" w:cstheme="minorEastAsia"/>
                <w:sz w:val="18"/>
                <w:szCs w:val="18"/>
                <w:highlight w:val="none"/>
              </w:rPr>
              <w:t>%）</w:t>
            </w: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供货计划、安装、调试方案</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val="en-US" w:eastAsia="zh-CN" w:bidi="ar-SA"/>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8</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根据投标企业生产或供货能力、配送计划及保障措施、设备供货计划、安装、调试方案等方面进行综合评定，分值0-</w:t>
            </w:r>
            <w:r>
              <w:rPr>
                <w:rFonts w:hint="eastAsia" w:asciiTheme="minorEastAsia" w:hAnsiTheme="minorEastAsia" w:eastAsiaTheme="minorEastAsia" w:cstheme="minorEastAsia"/>
                <w:sz w:val="18"/>
                <w:szCs w:val="18"/>
                <w:highlight w:val="none"/>
                <w:lang w:val="en-US" w:eastAsia="zh-CN"/>
              </w:rPr>
              <w:t>8</w:t>
            </w:r>
            <w:r>
              <w:rPr>
                <w:rFonts w:hint="eastAsia" w:asciiTheme="minorEastAsia" w:hAnsiTheme="minorEastAsia" w:eastAsiaTheme="minorEastAsia" w:cstheme="minorEastAsia"/>
                <w:sz w:val="18"/>
                <w:szCs w:val="18"/>
                <w:highlight w:val="none"/>
              </w:rPr>
              <w:t>分，由评委视具体情况进行评分。</w:t>
            </w:r>
          </w:p>
          <w:p>
            <w:pPr>
              <w:snapToGrid w:val="0"/>
              <w:jc w:val="left"/>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b/>
                <w:bCs/>
                <w:sz w:val="18"/>
                <w:szCs w:val="18"/>
                <w:highlight w:val="none"/>
              </w:rPr>
              <w:t>注：供货期限大于业主要求期限商务部分不得分,供货期限少于招标文件的、结合其他上述方面视具体情况给分。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nil"/>
              <w:right w:val="single" w:color="auto" w:sz="4" w:space="0"/>
            </w:tcBorders>
            <w:vAlign w:val="center"/>
          </w:tcPr>
          <w:p>
            <w:pPr>
              <w:widowControl/>
              <w:spacing w:line="360" w:lineRule="auto"/>
              <w:jc w:val="center"/>
              <w:rPr>
                <w:rFonts w:asciiTheme="minorEastAsia" w:hAnsiTheme="minorEastAsia" w:eastAsiaTheme="minorEastAsia" w:cstheme="minorEastAsia"/>
                <w:sz w:val="18"/>
                <w:szCs w:val="18"/>
                <w:highlight w:val="none"/>
              </w:rPr>
            </w:pPr>
          </w:p>
        </w:tc>
        <w:tc>
          <w:tcPr>
            <w:tcW w:w="1213" w:type="dxa"/>
            <w:tcBorders>
              <w:top w:val="single" w:color="auto" w:sz="4" w:space="0"/>
              <w:left w:val="nil"/>
              <w:bottom w:val="single" w:color="auto" w:sz="4" w:space="0"/>
              <w:right w:val="single" w:color="auto" w:sz="4" w:space="0"/>
            </w:tcBorders>
            <w:vAlign w:val="center"/>
          </w:tcPr>
          <w:p>
            <w:pPr>
              <w:pStyle w:val="18"/>
              <w:spacing w:before="78" w:line="360" w:lineRule="auto"/>
              <w:ind w:right="91"/>
              <w:jc w:val="center"/>
              <w:rPr>
                <w:rFonts w:asciiTheme="minorEastAsia" w:hAnsiTheme="minorEastAsia" w:eastAsiaTheme="minorEastAsia" w:cstheme="minorEastAsia"/>
                <w:sz w:val="18"/>
                <w:szCs w:val="18"/>
                <w:highlight w:val="none"/>
                <w:lang w:val="en-US" w:bidi="ar-SA"/>
              </w:rPr>
            </w:pPr>
            <w:r>
              <w:rPr>
                <w:rFonts w:hint="eastAsia" w:asciiTheme="minorEastAsia" w:hAnsiTheme="minorEastAsia" w:eastAsiaTheme="minorEastAsia" w:cstheme="minorEastAsia"/>
                <w:sz w:val="18"/>
                <w:szCs w:val="18"/>
                <w:highlight w:val="none"/>
              </w:rPr>
              <w:t>企业履约能力</w:t>
            </w:r>
          </w:p>
        </w:tc>
        <w:tc>
          <w:tcPr>
            <w:tcW w:w="741" w:type="dxa"/>
            <w:tcBorders>
              <w:top w:val="single" w:color="auto" w:sz="4" w:space="0"/>
              <w:left w:val="nil"/>
              <w:bottom w:val="single" w:color="auto" w:sz="4" w:space="0"/>
              <w:right w:val="single" w:color="auto" w:sz="4" w:space="0"/>
            </w:tcBorders>
            <w:vAlign w:val="center"/>
          </w:tcPr>
          <w:p>
            <w:pPr>
              <w:pStyle w:val="18"/>
              <w:spacing w:before="78" w:line="360" w:lineRule="auto"/>
              <w:ind w:right="91"/>
              <w:jc w:val="left"/>
              <w:rPr>
                <w:rFonts w:asciiTheme="minorEastAsia" w:hAnsiTheme="minorEastAsia" w:eastAsiaTheme="minorEastAsia" w:cstheme="minorEastAsia"/>
                <w:sz w:val="18"/>
                <w:szCs w:val="18"/>
                <w:highlight w:val="none"/>
                <w:lang w:val="en-US" w:bidi="ar-SA"/>
              </w:rPr>
            </w:pPr>
            <w:r>
              <w:rPr>
                <w:rFonts w:hint="eastAsia" w:asciiTheme="minorEastAsia" w:hAnsiTheme="minorEastAsia" w:eastAsiaTheme="minorEastAsia" w:cstheme="minorEastAsia"/>
                <w:sz w:val="18"/>
                <w:szCs w:val="18"/>
                <w:highlight w:val="none"/>
                <w:lang w:val="en-US" w:bidi="ar-SA"/>
              </w:rPr>
              <w:t>0-</w:t>
            </w:r>
            <w:r>
              <w:rPr>
                <w:rFonts w:hint="eastAsia" w:asciiTheme="minorEastAsia" w:hAnsiTheme="minorEastAsia" w:eastAsiaTheme="minorEastAsia" w:cstheme="minorEastAsia"/>
                <w:sz w:val="18"/>
                <w:szCs w:val="18"/>
                <w:highlight w:val="none"/>
                <w:lang w:val="en-US" w:eastAsia="zh-CN" w:bidi="ar-SA"/>
              </w:rPr>
              <w:t>6</w:t>
            </w:r>
          </w:p>
        </w:tc>
        <w:tc>
          <w:tcPr>
            <w:tcW w:w="6367" w:type="dxa"/>
            <w:tcBorders>
              <w:top w:val="single" w:color="auto" w:sz="4" w:space="0"/>
              <w:left w:val="nil"/>
              <w:bottom w:val="single" w:color="auto" w:sz="4" w:space="0"/>
              <w:right w:val="single" w:color="auto" w:sz="4" w:space="0"/>
            </w:tcBorders>
            <w:vAlign w:val="center"/>
          </w:tcPr>
          <w:p>
            <w:pPr>
              <w:pStyle w:val="18"/>
              <w:spacing w:before="78"/>
              <w:ind w:right="91"/>
              <w:jc w:val="left"/>
              <w:rPr>
                <w:rFonts w:asciiTheme="minorEastAsia" w:hAnsiTheme="minorEastAsia" w:eastAsiaTheme="minorEastAsia" w:cstheme="minorEastAsia"/>
                <w:sz w:val="18"/>
                <w:szCs w:val="18"/>
                <w:highlight w:val="none"/>
                <w:lang w:val="en-US" w:bidi="ar-SA"/>
              </w:rPr>
            </w:pPr>
            <w:r>
              <w:rPr>
                <w:rFonts w:hint="eastAsia" w:asciiTheme="minorEastAsia" w:hAnsiTheme="minorEastAsia" w:eastAsiaTheme="minorEastAsia" w:cstheme="minorEastAsia"/>
                <w:sz w:val="18"/>
                <w:szCs w:val="18"/>
                <w:highlight w:val="none"/>
              </w:rPr>
              <w:t>投标单位自行提供近年项目履约能力及相关证明材料，投标单位自行阐述自己单位履约能力，证明对该项目履约无问题，不提供资料的不给分，由专家专家评委进行综合评定，视具体情况给分，分值0-</w:t>
            </w:r>
            <w:r>
              <w:rPr>
                <w:rFonts w:hint="eastAsia" w:asciiTheme="minorEastAsia" w:hAnsiTheme="minorEastAsia" w:eastAsiaTheme="minorEastAsia" w:cstheme="minorEastAsia"/>
                <w:sz w:val="18"/>
                <w:szCs w:val="18"/>
                <w:highlight w:val="none"/>
                <w:lang w:val="en-US" w:eastAsia="zh-CN"/>
              </w:rPr>
              <w:t>6</w:t>
            </w:r>
            <w:r>
              <w:rPr>
                <w:rFonts w:hint="eastAsia" w:asciiTheme="minorEastAsia" w:hAnsiTheme="minorEastAsia" w:eastAsiaTheme="minorEastAsia" w:cstheme="minorEastAsia"/>
                <w:sz w:val="18"/>
                <w:szCs w:val="18"/>
                <w:highlight w:val="none"/>
              </w:rPr>
              <w:t>分。</w:t>
            </w:r>
          </w:p>
        </w:tc>
      </w:tr>
      <w:tr>
        <w:tblPrEx>
          <w:tblCellMar>
            <w:top w:w="0" w:type="dxa"/>
            <w:left w:w="108" w:type="dxa"/>
            <w:bottom w:w="0" w:type="dxa"/>
            <w:right w:w="108" w:type="dxa"/>
          </w:tblCellMar>
        </w:tblPrEx>
        <w:trPr>
          <w:trHeight w:val="924"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highlight w:val="none"/>
              </w:rPr>
            </w:pPr>
          </w:p>
        </w:tc>
        <w:tc>
          <w:tcPr>
            <w:tcW w:w="956" w:type="dxa"/>
            <w:vMerge w:val="continue"/>
            <w:tcBorders>
              <w:left w:val="nil"/>
              <w:right w:val="single" w:color="auto" w:sz="4" w:space="0"/>
            </w:tcBorders>
            <w:vAlign w:val="center"/>
          </w:tcPr>
          <w:p>
            <w:pPr>
              <w:widowControl/>
              <w:spacing w:line="360" w:lineRule="auto"/>
              <w:ind w:firstLine="360" w:firstLineChars="200"/>
              <w:rPr>
                <w:rFonts w:asciiTheme="minorEastAsia" w:hAnsiTheme="minorEastAsia" w:eastAsiaTheme="minorEastAsia" w:cstheme="minorEastAsia"/>
                <w:sz w:val="18"/>
                <w:szCs w:val="18"/>
                <w:highlight w:val="none"/>
              </w:rPr>
            </w:pPr>
          </w:p>
        </w:tc>
        <w:tc>
          <w:tcPr>
            <w:tcW w:w="1213"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售后服务措施、方案</w:t>
            </w:r>
          </w:p>
        </w:tc>
        <w:tc>
          <w:tcPr>
            <w:tcW w:w="741"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8</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1、在本地区有售后服务点或办公场地，服务方案细致合理、针对性强得</w:t>
            </w:r>
            <w:r>
              <w:rPr>
                <w:rFonts w:hint="eastAsia" w:asciiTheme="minorEastAsia" w:hAnsiTheme="minorEastAsia" w:eastAsiaTheme="minorEastAsia" w:cstheme="minorEastAsia"/>
                <w:sz w:val="18"/>
                <w:szCs w:val="18"/>
                <w:highlight w:val="none"/>
                <w:lang w:val="en-US" w:eastAsia="zh-CN"/>
              </w:rPr>
              <w:t>3</w:t>
            </w: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sz w:val="18"/>
                <w:szCs w:val="18"/>
                <w:highlight w:val="none"/>
              </w:rPr>
              <w:t>分；在本地区有售后服务点或仓库仓储场地，服务方案合理、针对性较强，得</w:t>
            </w:r>
            <w:r>
              <w:rPr>
                <w:rFonts w:hint="eastAsia" w:asciiTheme="minorEastAsia" w:hAnsiTheme="minorEastAsia" w:eastAsiaTheme="minorEastAsia" w:cstheme="minorEastAsia"/>
                <w:sz w:val="18"/>
                <w:szCs w:val="18"/>
                <w:highlight w:val="none"/>
                <w:lang w:val="en-US" w:eastAsia="zh-CN"/>
              </w:rPr>
              <w:t>1</w:t>
            </w:r>
            <w:r>
              <w:rPr>
                <w:rFonts w:hint="eastAsia" w:asciiTheme="minorEastAsia" w:hAnsiTheme="minorEastAsia" w:eastAsiaTheme="minorEastAsia" w:cstheme="minorEastAsia"/>
                <w:sz w:val="18"/>
                <w:szCs w:val="18"/>
                <w:highlight w:val="none"/>
              </w:rPr>
              <w:t>-</w:t>
            </w:r>
            <w:r>
              <w:rPr>
                <w:rFonts w:hint="eastAsia" w:asciiTheme="minorEastAsia" w:hAnsiTheme="minorEastAsia" w:eastAsiaTheme="minorEastAsia" w:cstheme="minorEastAsia"/>
                <w:sz w:val="18"/>
                <w:szCs w:val="18"/>
                <w:highlight w:val="none"/>
                <w:lang w:val="en-US" w:eastAsia="zh-CN"/>
              </w:rPr>
              <w:t>2</w:t>
            </w:r>
            <w:r>
              <w:rPr>
                <w:rFonts w:hint="eastAsia" w:asciiTheme="minorEastAsia" w:hAnsiTheme="minorEastAsia" w:eastAsiaTheme="minorEastAsia" w:cstheme="minorEastAsia"/>
                <w:sz w:val="18"/>
                <w:szCs w:val="18"/>
                <w:highlight w:val="none"/>
              </w:rPr>
              <w:t>分；本地区以外有售后服务点或仓库仓储场地，售后服务方案粗略、针对性一般，得0-1分；不提供不得分。</w:t>
            </w:r>
          </w:p>
          <w:p>
            <w:pPr>
              <w:snapToGrid w:val="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有优质的售后服务措施，免费维修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服承诺落实的保障措施，质保期内外的后续技术支持和维护能力等情况，分值0-</w:t>
            </w:r>
            <w:r>
              <w:rPr>
                <w:rFonts w:hint="eastAsia" w:asciiTheme="minorEastAsia" w:hAnsiTheme="minorEastAsia" w:eastAsiaTheme="minorEastAsia" w:cstheme="minorEastAsia"/>
                <w:sz w:val="18"/>
                <w:szCs w:val="18"/>
                <w:highlight w:val="none"/>
                <w:lang w:val="en-US" w:eastAsia="zh-CN"/>
              </w:rPr>
              <w:t>4</w:t>
            </w:r>
            <w:r>
              <w:rPr>
                <w:rFonts w:hint="eastAsia" w:asciiTheme="minorEastAsia" w:hAnsiTheme="minorEastAsia" w:eastAsiaTheme="minorEastAsia" w:cstheme="minorEastAsia"/>
                <w:sz w:val="18"/>
                <w:szCs w:val="18"/>
                <w:highlight w:val="none"/>
              </w:rPr>
              <w:t>分，由评委视具体情况进行评分。</w:t>
            </w:r>
          </w:p>
        </w:tc>
      </w:tr>
      <w:tr>
        <w:tblPrEx>
          <w:tblCellMar>
            <w:top w:w="0" w:type="dxa"/>
            <w:left w:w="108" w:type="dxa"/>
            <w:bottom w:w="0" w:type="dxa"/>
            <w:right w:w="108" w:type="dxa"/>
          </w:tblCellMar>
        </w:tblPrEx>
        <w:trPr>
          <w:trHeight w:val="323"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956" w:type="dxa"/>
            <w:vMerge w:val="continue"/>
            <w:tcBorders>
              <w:left w:val="nil"/>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质保期限</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eastAsiaTheme="minorEastAsia" w:cstheme="minorEastAsia"/>
                <w:sz w:val="18"/>
                <w:szCs w:val="18"/>
                <w:highlight w:val="none"/>
              </w:rPr>
              <w:t>0-</w:t>
            </w:r>
            <w:r>
              <w:rPr>
                <w:rFonts w:hint="eastAsia" w:asciiTheme="minorEastAsia" w:hAnsiTheme="minorEastAsia" w:eastAsiaTheme="minorEastAsia" w:cstheme="minorEastAsia"/>
                <w:sz w:val="18"/>
                <w:szCs w:val="18"/>
                <w:highlight w:val="none"/>
                <w:lang w:val="en-US" w:eastAsia="zh-CN"/>
              </w:rPr>
              <w:t>5</w:t>
            </w:r>
          </w:p>
        </w:tc>
        <w:tc>
          <w:tcPr>
            <w:tcW w:w="6367" w:type="dxa"/>
            <w:tcBorders>
              <w:top w:val="single" w:color="auto" w:sz="4" w:space="0"/>
              <w:left w:val="nil"/>
              <w:bottom w:val="single" w:color="auto" w:sz="4" w:space="0"/>
              <w:right w:val="single" w:color="auto" w:sz="4" w:space="0"/>
            </w:tcBorders>
            <w:vAlign w:val="center"/>
          </w:tcPr>
          <w:p>
            <w:pPr>
              <w:pStyle w:val="3"/>
              <w:tabs>
                <w:tab w:val="left" w:pos="0"/>
              </w:tabs>
              <w:spacing w:before="0" w:after="0" w:line="240" w:lineRule="atLeast"/>
              <w:jc w:val="both"/>
              <w:rPr>
                <w:rFonts w:hint="eastAsia" w:asciiTheme="minorEastAsia" w:hAnsiTheme="minorEastAsia" w:eastAsiaTheme="minorEastAsia" w:cstheme="minorEastAsia"/>
                <w:b w:val="0"/>
                <w:kern w:val="2"/>
                <w:sz w:val="18"/>
                <w:szCs w:val="18"/>
                <w:highlight w:val="none"/>
              </w:rPr>
            </w:pPr>
            <w:r>
              <w:rPr>
                <w:rFonts w:hint="eastAsia" w:asciiTheme="minorEastAsia" w:hAnsiTheme="minorEastAsia" w:eastAsiaTheme="minorEastAsia" w:cstheme="minorEastAsia"/>
                <w:b w:val="0"/>
                <w:kern w:val="2"/>
                <w:sz w:val="18"/>
                <w:szCs w:val="18"/>
                <w:highlight w:val="none"/>
                <w:lang w:val="en-US" w:eastAsia="zh-CN"/>
              </w:rPr>
              <w:t>电视机质保1年，空调质保6年，</w:t>
            </w:r>
            <w:r>
              <w:rPr>
                <w:rFonts w:hint="eastAsia" w:asciiTheme="minorEastAsia" w:hAnsiTheme="minorEastAsia" w:eastAsiaTheme="minorEastAsia" w:cstheme="minorEastAsia"/>
                <w:b w:val="0"/>
                <w:kern w:val="2"/>
                <w:sz w:val="18"/>
                <w:szCs w:val="18"/>
                <w:highlight w:val="none"/>
              </w:rPr>
              <w:t>产品质保期低于</w:t>
            </w:r>
            <w:r>
              <w:rPr>
                <w:rFonts w:hint="eastAsia" w:asciiTheme="minorEastAsia" w:hAnsiTheme="minorEastAsia" w:eastAsiaTheme="minorEastAsia" w:cstheme="minorEastAsia"/>
                <w:b w:val="0"/>
                <w:kern w:val="2"/>
                <w:sz w:val="18"/>
                <w:szCs w:val="18"/>
                <w:highlight w:val="none"/>
                <w:lang w:val="en-US" w:eastAsia="zh-CN"/>
              </w:rPr>
              <w:t>招标文件要求</w:t>
            </w:r>
            <w:r>
              <w:rPr>
                <w:rFonts w:hint="eastAsia" w:asciiTheme="minorEastAsia" w:hAnsiTheme="minorEastAsia" w:eastAsiaTheme="minorEastAsia" w:cstheme="minorEastAsia"/>
                <w:b w:val="0"/>
                <w:kern w:val="2"/>
                <w:sz w:val="18"/>
                <w:szCs w:val="18"/>
                <w:highlight w:val="none"/>
              </w:rPr>
              <w:t>的</w:t>
            </w:r>
            <w:r>
              <w:rPr>
                <w:rFonts w:hint="eastAsia" w:asciiTheme="minorEastAsia" w:hAnsiTheme="minorEastAsia" w:eastAsiaTheme="minorEastAsia" w:cstheme="minorEastAsia"/>
                <w:b w:val="0"/>
                <w:kern w:val="2"/>
                <w:sz w:val="18"/>
                <w:szCs w:val="18"/>
                <w:highlight w:val="none"/>
                <w:lang w:val="en-US" w:eastAsia="zh-CN"/>
              </w:rPr>
              <w:t>此项</w:t>
            </w:r>
            <w:r>
              <w:rPr>
                <w:rFonts w:hint="eastAsia" w:asciiTheme="minorEastAsia" w:hAnsiTheme="minorEastAsia" w:eastAsiaTheme="minorEastAsia" w:cstheme="minorEastAsia"/>
                <w:b w:val="0"/>
                <w:kern w:val="2"/>
                <w:sz w:val="18"/>
                <w:szCs w:val="18"/>
                <w:highlight w:val="none"/>
              </w:rPr>
              <w:t>不得分。</w:t>
            </w:r>
            <w:r>
              <w:rPr>
                <w:rFonts w:hint="eastAsia" w:asciiTheme="minorEastAsia" w:hAnsiTheme="minorEastAsia" w:eastAsiaTheme="minorEastAsia" w:cstheme="minorEastAsia"/>
                <w:b w:val="0"/>
                <w:kern w:val="2"/>
                <w:sz w:val="18"/>
                <w:szCs w:val="18"/>
                <w:highlight w:val="none"/>
                <w:lang w:val="en-US" w:eastAsia="zh-CN"/>
              </w:rPr>
              <w:t>产品都满足招标文件的</w:t>
            </w:r>
            <w:r>
              <w:rPr>
                <w:rFonts w:hint="eastAsia" w:asciiTheme="minorEastAsia" w:hAnsiTheme="minorEastAsia" w:eastAsiaTheme="minorEastAsia" w:cstheme="minorEastAsia"/>
                <w:b w:val="0"/>
                <w:kern w:val="2"/>
                <w:sz w:val="18"/>
                <w:szCs w:val="18"/>
                <w:highlight w:val="none"/>
              </w:rPr>
              <w:t>得</w:t>
            </w:r>
            <w:r>
              <w:rPr>
                <w:rFonts w:hint="eastAsia" w:asciiTheme="minorEastAsia" w:hAnsiTheme="minorEastAsia" w:eastAsiaTheme="minorEastAsia" w:cstheme="minorEastAsia"/>
                <w:b w:val="0"/>
                <w:kern w:val="2"/>
                <w:sz w:val="18"/>
                <w:szCs w:val="18"/>
                <w:highlight w:val="none"/>
                <w:lang w:val="en-US" w:eastAsia="zh-CN"/>
              </w:rPr>
              <w:t>3</w:t>
            </w:r>
            <w:r>
              <w:rPr>
                <w:rFonts w:hint="eastAsia" w:asciiTheme="minorEastAsia" w:hAnsiTheme="minorEastAsia" w:eastAsiaTheme="minorEastAsia" w:cstheme="minorEastAsia"/>
                <w:b w:val="0"/>
                <w:kern w:val="2"/>
                <w:sz w:val="18"/>
                <w:szCs w:val="18"/>
                <w:highlight w:val="none"/>
              </w:rPr>
              <w:t>分，每延长一年多得1分，最多可得</w:t>
            </w:r>
            <w:r>
              <w:rPr>
                <w:rFonts w:hint="eastAsia" w:asciiTheme="minorEastAsia" w:hAnsiTheme="minorEastAsia" w:eastAsiaTheme="minorEastAsia" w:cstheme="minorEastAsia"/>
                <w:b w:val="0"/>
                <w:kern w:val="2"/>
                <w:sz w:val="18"/>
                <w:szCs w:val="18"/>
                <w:highlight w:val="none"/>
                <w:lang w:val="en-US" w:eastAsia="zh-CN"/>
              </w:rPr>
              <w:t>2</w:t>
            </w:r>
            <w:r>
              <w:rPr>
                <w:rFonts w:hint="eastAsia" w:asciiTheme="minorEastAsia" w:hAnsiTheme="minorEastAsia" w:eastAsiaTheme="minorEastAsia" w:cstheme="minorEastAsia"/>
                <w:b w:val="0"/>
                <w:kern w:val="2"/>
                <w:sz w:val="18"/>
                <w:szCs w:val="18"/>
                <w:highlight w:val="none"/>
              </w:rPr>
              <w:t>分</w:t>
            </w:r>
            <w:r>
              <w:rPr>
                <w:rFonts w:hint="eastAsia" w:asciiTheme="minorEastAsia" w:hAnsiTheme="minorEastAsia" w:eastAsiaTheme="minorEastAsia" w:cstheme="minorEastAsia"/>
                <w:b w:val="0"/>
                <w:kern w:val="2"/>
                <w:sz w:val="18"/>
                <w:szCs w:val="18"/>
                <w:highlight w:val="none"/>
                <w:lang w:eastAsia="zh-CN"/>
              </w:rPr>
              <w:t>，</w:t>
            </w:r>
            <w:r>
              <w:rPr>
                <w:rFonts w:hint="eastAsia" w:asciiTheme="minorEastAsia" w:hAnsiTheme="minorEastAsia" w:eastAsiaTheme="minorEastAsia" w:cstheme="minorEastAsia"/>
                <w:b w:val="0"/>
                <w:kern w:val="2"/>
                <w:sz w:val="18"/>
                <w:szCs w:val="18"/>
                <w:highlight w:val="none"/>
              </w:rPr>
              <w:t>不提供相关质保说明材料的不得分。</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956" w:type="dxa"/>
            <w:vMerge w:val="continue"/>
            <w:tcBorders>
              <w:left w:val="nil"/>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财务状况</w:t>
            </w:r>
          </w:p>
        </w:tc>
        <w:tc>
          <w:tcPr>
            <w:tcW w:w="741"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0-1</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1.如会计师事务所出具的上一年度财务审计报告或银行出具的说明投标人商业信誉或结算情况等事项的证明文件；招标采购单位保留审核原件的权利。</w:t>
            </w:r>
          </w:p>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2.银行出具的证明文件应能说明该投标人与银行之间业务往来正常，证明企业信誉良好的企业征信报告或其他获得专家评委认定后认可有效的资料均可。</w:t>
            </w:r>
          </w:p>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b/>
                <w:bCs/>
                <w:sz w:val="18"/>
                <w:szCs w:val="18"/>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461" w:hRule="atLeast"/>
        </w:trPr>
        <w:tc>
          <w:tcPr>
            <w:tcW w:w="459" w:type="dxa"/>
            <w:vMerge w:val="continue"/>
            <w:tcBorders>
              <w:left w:val="single" w:color="auto" w:sz="4" w:space="0"/>
              <w:bottom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956" w:type="dxa"/>
            <w:vMerge w:val="continue"/>
            <w:tcBorders>
              <w:left w:val="nil"/>
              <w:bottom w:val="single" w:color="auto" w:sz="4" w:space="0"/>
              <w:right w:val="single" w:color="auto" w:sz="4" w:space="0"/>
            </w:tcBorders>
            <w:vAlign w:val="center"/>
          </w:tcPr>
          <w:p>
            <w:pPr>
              <w:spacing w:line="360" w:lineRule="auto"/>
              <w:ind w:firstLine="360" w:firstLineChars="200"/>
              <w:rPr>
                <w:rFonts w:asciiTheme="minorEastAsia" w:hAnsiTheme="minorEastAsia" w:eastAsiaTheme="minorEastAsia" w:cstheme="minorEastAsia"/>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标函质量</w:t>
            </w:r>
          </w:p>
        </w:tc>
        <w:tc>
          <w:tcPr>
            <w:tcW w:w="741"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0-2</w:t>
            </w:r>
          </w:p>
        </w:tc>
        <w:tc>
          <w:tcPr>
            <w:tcW w:w="6367" w:type="dxa"/>
            <w:tcBorders>
              <w:top w:val="single" w:color="auto" w:sz="4" w:space="0"/>
              <w:left w:val="nil"/>
              <w:bottom w:val="single" w:color="auto" w:sz="4" w:space="0"/>
              <w:right w:val="single" w:color="auto" w:sz="4" w:space="0"/>
            </w:tcBorders>
            <w:vAlign w:val="center"/>
          </w:tcPr>
          <w:p>
            <w:pPr>
              <w:snapToGrid w:val="0"/>
              <w:jc w:val="lef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根据投标文件标函编制内容完整、齐全、叙述严谨；投标文件无涂改、错页、漏页现象；投标文件内容不得重复性、反复性出现资料，分值0-2分，具体由评委视具体情况给分。</w:t>
            </w:r>
          </w:p>
        </w:tc>
      </w:tr>
    </w:tbl>
    <w:p>
      <w:pPr>
        <w:spacing w:line="360" w:lineRule="auto"/>
        <w:rPr>
          <w:rFonts w:asciiTheme="minorEastAsia" w:hAnsiTheme="minorEastAsia" w:eastAsiaTheme="minorEastAsia" w:cstheme="minorEastAsia"/>
          <w:sz w:val="18"/>
          <w:szCs w:val="18"/>
          <w:highlight w:val="yellow"/>
        </w:rPr>
      </w:pPr>
    </w:p>
    <w:p>
      <w:pPr>
        <w:pStyle w:val="2"/>
        <w:rPr>
          <w:rFonts w:asciiTheme="minorEastAsia" w:hAnsiTheme="minorEastAsia" w:eastAsiaTheme="minorEastAsia" w:cstheme="minorEastAsia"/>
          <w:szCs w:val="18"/>
        </w:rPr>
      </w:pPr>
    </w:p>
    <w:p>
      <w:pPr>
        <w:spacing w:line="360"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w:t>
      </w:r>
    </w:p>
    <w:p>
      <w:pPr>
        <w:spacing w:line="360" w:lineRule="auto"/>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1、投标单位应在认真理解本招标文件和项目有关情况后，做出负责的按上述内容对投标人进行评审。</w:t>
      </w:r>
    </w:p>
    <w:p>
      <w:pPr>
        <w:spacing w:line="360" w:lineRule="auto"/>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2、技术、商务部分权重7</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%；投标报价部分权重</w:t>
      </w:r>
      <w:r>
        <w:rPr>
          <w:rFonts w:hint="eastAsia" w:asciiTheme="minorEastAsia" w:hAnsiTheme="minorEastAsia" w:eastAsiaTheme="minorEastAsia" w:cstheme="minorEastAsia"/>
          <w:sz w:val="18"/>
          <w:szCs w:val="18"/>
          <w:lang w:val="en-US" w:eastAsia="zh-CN"/>
        </w:rPr>
        <w:t>30</w:t>
      </w:r>
      <w:r>
        <w:rPr>
          <w:rFonts w:hint="eastAsia" w:asciiTheme="minorEastAsia" w:hAnsiTheme="minorEastAsia" w:eastAsiaTheme="minorEastAsia" w:cstheme="minorEastAsia"/>
          <w:sz w:val="18"/>
          <w:szCs w:val="18"/>
        </w:rPr>
        <w:t>%。</w:t>
      </w:r>
    </w:p>
    <w:p>
      <w:pPr>
        <w:spacing w:line="360" w:lineRule="auto"/>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3、投标人最终得分等于技术、商务部分和报价二者得分之和。</w:t>
      </w:r>
    </w:p>
    <w:p>
      <w:pPr>
        <w:tabs>
          <w:tab w:val="left" w:pos="420"/>
        </w:tabs>
        <w:spacing w:line="360" w:lineRule="auto"/>
        <w:ind w:firstLine="360" w:firstLineChars="200"/>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sz w:val="18"/>
          <w:szCs w:val="18"/>
        </w:rPr>
        <w:t>4、评标委员会按照投标人最终得分由高到底顺序确定出各投标人排名顺序。</w:t>
      </w:r>
    </w:p>
    <w:p>
      <w:pPr>
        <w:spacing w:line="240" w:lineRule="atLeast"/>
        <w:ind w:left="1080" w:leftChars="257" w:hanging="540"/>
        <w:jc w:val="center"/>
        <w:rPr>
          <w:rFonts w:asciiTheme="minorEastAsia" w:hAnsiTheme="minorEastAsia" w:eastAsiaTheme="minorEastAsia" w:cstheme="minorEastAsia"/>
          <w:sz w:val="18"/>
          <w:szCs w:val="18"/>
        </w:rPr>
      </w:pPr>
    </w:p>
    <w:p>
      <w:pPr>
        <w:pStyle w:val="2"/>
        <w:rPr>
          <w:rFonts w:asciiTheme="minorEastAsia" w:hAnsiTheme="minorEastAsia" w:eastAsiaTheme="minorEastAsia" w:cstheme="minorEastAsia"/>
          <w:b/>
          <w:szCs w:val="18"/>
        </w:rPr>
      </w:pPr>
    </w:p>
    <w:p>
      <w:pPr>
        <w:pStyle w:val="2"/>
        <w:rPr>
          <w:rFonts w:asciiTheme="minorEastAsia" w:hAnsiTheme="minorEastAsia" w:eastAsiaTheme="minorEastAsia" w:cstheme="minorEastAsia"/>
          <w:b/>
          <w:szCs w:val="18"/>
        </w:rPr>
      </w:pPr>
    </w:p>
    <w:p>
      <w:pPr>
        <w:pStyle w:val="2"/>
        <w:rPr>
          <w:rFonts w:asciiTheme="minorEastAsia" w:hAnsiTheme="minorEastAsia" w:eastAsiaTheme="minorEastAsia" w:cstheme="minorEastAsia"/>
          <w:b/>
          <w:szCs w:val="18"/>
        </w:rPr>
      </w:pPr>
    </w:p>
    <w:p>
      <w:pPr>
        <w:pStyle w:val="2"/>
        <w:rPr>
          <w:rFonts w:asciiTheme="minorEastAsia" w:hAnsiTheme="minorEastAsia" w:eastAsiaTheme="minorEastAsia" w:cstheme="minorEastAsia"/>
          <w:b/>
          <w:szCs w:val="18"/>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pStyle w:val="2"/>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lang w:eastAsia="zh-CN"/>
        </w:rPr>
        <w:t>喀什地区巴楚县人民医院分院南部片区传染病综合楼建设项目设备采购</w:t>
      </w:r>
      <w:r>
        <w:rPr>
          <w:rFonts w:hint="eastAsia" w:ascii="华文中宋" w:hAnsi="华文中宋" w:eastAsia="华文中宋" w:cs="华文中宋"/>
          <w:bCs/>
          <w:sz w:val="52"/>
          <w:szCs w:val="52"/>
        </w:rPr>
        <w:t>招标文件</w:t>
      </w:r>
    </w:p>
    <w:p>
      <w:pPr>
        <w:spacing w:line="240" w:lineRule="atLeast"/>
        <w:ind w:left="1080" w:leftChars="257" w:hanging="540"/>
        <w:jc w:val="center"/>
        <w:rPr>
          <w:rFonts w:hint="default" w:eastAsia="宋体"/>
          <w:b/>
          <w:bCs/>
          <w:kern w:val="0"/>
          <w:sz w:val="40"/>
          <w:szCs w:val="40"/>
          <w:shd w:val="clear" w:color="auto" w:fill="FFFFFF"/>
          <w:lang w:val="en-US" w:eastAsia="zh-CN"/>
        </w:rPr>
      </w:pPr>
      <w:r>
        <w:rPr>
          <w:rFonts w:hint="eastAsia"/>
          <w:b/>
          <w:bCs/>
          <w:kern w:val="0"/>
          <w:sz w:val="40"/>
          <w:szCs w:val="40"/>
          <w:shd w:val="clear" w:color="auto" w:fill="FFFFFF"/>
          <w:lang w:val="en-US" w:eastAsia="zh-CN"/>
        </w:rPr>
        <w:t>第二标段</w:t>
      </w:r>
    </w:p>
    <w:p>
      <w:pPr>
        <w:spacing w:line="240" w:lineRule="atLeast"/>
        <w:ind w:left="1080" w:leftChars="257" w:hanging="540"/>
        <w:jc w:val="center"/>
        <w:rPr>
          <w:b/>
          <w:bCs/>
          <w:kern w:val="0"/>
          <w:sz w:val="32"/>
          <w:szCs w:val="32"/>
          <w:shd w:val="clear" w:color="auto" w:fill="FFFFFF"/>
        </w:rPr>
      </w:pPr>
    </w:p>
    <w:p>
      <w:pPr>
        <w:spacing w:line="240" w:lineRule="atLeast"/>
        <w:ind w:left="1080" w:leftChars="257" w:hanging="540"/>
        <w:jc w:val="center"/>
        <w:rPr>
          <w:rFonts w:hint="default" w:ascii="仿宋_GB2312" w:eastAsia="宋体"/>
          <w:b/>
          <w:sz w:val="28"/>
          <w:lang w:val="en-US"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KSBCX(GK)2021-</w:t>
      </w:r>
      <w:r>
        <w:rPr>
          <w:rFonts w:hint="default"/>
          <w:b/>
          <w:bCs/>
          <w:kern w:val="0"/>
          <w:sz w:val="32"/>
          <w:szCs w:val="32"/>
          <w:shd w:val="clear" w:color="auto" w:fill="FFFFFF"/>
          <w:lang w:val="en-US" w:eastAsia="zh-CN"/>
        </w:rPr>
        <w:t>31</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
    <w:p>
      <w:bookmarkStart w:id="404" w:name="_Toc515647833"/>
      <w:bookmarkStart w:id="405" w:name="_Toc4796"/>
      <w:bookmarkStart w:id="406" w:name="_Toc4337"/>
      <w:bookmarkStart w:id="407" w:name="_Toc6865"/>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pPr>
    </w:p>
    <w:p>
      <w:pPr>
        <w:pStyle w:val="6"/>
      </w:pPr>
    </w:p>
    <w:p>
      <w:pPr>
        <w:pStyle w:val="6"/>
        <w:ind w:firstLine="0"/>
      </w:pPr>
    </w:p>
    <w:p>
      <w:pPr>
        <w:pStyle w:val="6"/>
      </w:pPr>
    </w:p>
    <w:p/>
    <w:p>
      <w:pPr>
        <w:pStyle w:val="3"/>
        <w:tabs>
          <w:tab w:val="left" w:pos="0"/>
        </w:tabs>
        <w:spacing w:before="0" w:after="0" w:line="240" w:lineRule="atLeast"/>
        <w:rPr>
          <w:rFonts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ascii="仿宋_GB2312" w:eastAsia="仿宋_GB2312"/>
          <w:b/>
          <w:kern w:val="44"/>
          <w:sz w:val="32"/>
          <w:szCs w:val="20"/>
        </w:rPr>
      </w:pPr>
    </w:p>
    <w:p>
      <w:pPr>
        <w:spacing w:line="240" w:lineRule="atLeast"/>
        <w:ind w:left="-567" w:leftChars="-270" w:firstLine="540"/>
        <w:jc w:val="center"/>
        <w:rPr>
          <w:rFonts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9"/>
        <w:ind w:firstLine="0"/>
        <w:rPr>
          <w:rFonts w:ascii="楷体" w:hAnsi="楷体" w:eastAsia="楷体"/>
          <w:szCs w:val="24"/>
        </w:rPr>
      </w:pPr>
    </w:p>
    <w:p>
      <w:pPr>
        <w:pStyle w:val="1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0"/>
        <w:spacing w:before="120" w:line="22" w:lineRule="atLeast"/>
        <w:rPr>
          <w:rFonts w:ascii="楷体" w:hAnsi="楷体" w:eastAsia="楷体"/>
          <w:szCs w:val="24"/>
        </w:rPr>
      </w:pPr>
    </w:p>
    <w:p>
      <w:pPr>
        <w:pStyle w:val="20"/>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232"/>
      <w:bookmarkStart w:id="412" w:name="_Toc3029"/>
      <w:bookmarkStart w:id="413" w:name="_Toc2405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7126"/>
      <w:bookmarkStart w:id="415" w:name="_Toc24300"/>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551"/>
      <w:bookmarkStart w:id="418" w:name="_Toc23292"/>
      <w:bookmarkStart w:id="419" w:name="_Toc21631"/>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1"/>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1814"/>
      <w:bookmarkStart w:id="421" w:name="_Toc22618"/>
      <w:bookmarkStart w:id="422" w:name="_Toc10340"/>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2846"/>
      <w:bookmarkStart w:id="424" w:name="_Toc32071"/>
      <w:bookmarkStart w:id="425" w:name="_Toc19304"/>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19554"/>
      <w:bookmarkStart w:id="427" w:name="_Toc27250"/>
      <w:bookmarkStart w:id="428" w:name="_Toc21423"/>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28375"/>
      <w:bookmarkStart w:id="430" w:name="_Toc16021"/>
      <w:bookmarkStart w:id="431" w:name="_Toc15583"/>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7245"/>
      <w:bookmarkStart w:id="433" w:name="_Toc15322"/>
      <w:bookmarkStart w:id="434" w:name="_Toc11173"/>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9"/>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Ref467379109"/>
      <w:bookmarkStart w:id="437" w:name="_Ref467378463"/>
      <w:bookmarkStart w:id="438" w:name="_Toc279701240"/>
      <w:bookmarkStart w:id="439" w:name="_Toc487900349"/>
      <w:bookmarkStart w:id="440" w:name="_Toc16917"/>
      <w:bookmarkStart w:id="441" w:name="_Ref467378499"/>
      <w:bookmarkStart w:id="442" w:name="_Ref467379214"/>
      <w:bookmarkStart w:id="443" w:name="_Toc259093669"/>
      <w:bookmarkStart w:id="444" w:name="_Toc28763"/>
      <w:bookmarkStart w:id="445" w:name="_Ref467379094"/>
      <w:bookmarkStart w:id="446" w:name="_Ref467379101"/>
      <w:bookmarkStart w:id="447" w:name="_Ref467379195"/>
      <w:bookmarkStart w:id="448" w:name="_Toc19614"/>
      <w:bookmarkStart w:id="449" w:name="_Ref467379225"/>
      <w:bookmarkStart w:id="450" w:name="_Ref467378404"/>
      <w:bookmarkStart w:id="451" w:name="_Ref467379205"/>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279701241"/>
      <w:bookmarkStart w:id="456" w:name="_Toc27635"/>
      <w:bookmarkStart w:id="457" w:name="_Toc13336"/>
      <w:bookmarkStart w:id="458" w:name="_Toc259093670"/>
      <w:bookmarkStart w:id="459" w:name="_Toc487900350"/>
      <w:bookmarkStart w:id="460" w:name="_Toc32504"/>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487900351"/>
      <w:bookmarkStart w:id="462" w:name="_Toc279701242"/>
      <w:bookmarkStart w:id="463" w:name="_Toc31634"/>
      <w:bookmarkStart w:id="464" w:name="_Toc27853"/>
      <w:bookmarkStart w:id="465" w:name="_Toc9829"/>
      <w:bookmarkStart w:id="466" w:name="_Toc259093671"/>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4194"/>
      <w:bookmarkStart w:id="468" w:name="_Toc11932"/>
      <w:bookmarkStart w:id="469" w:name="_Toc29149"/>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8591"/>
      <w:bookmarkStart w:id="471" w:name="_Toc487900354"/>
      <w:bookmarkStart w:id="472" w:name="_Toc279701245"/>
      <w:bookmarkStart w:id="473" w:name="_Ref467379527"/>
      <w:bookmarkStart w:id="474" w:name="_Ref467379536"/>
      <w:bookmarkStart w:id="475" w:name="_Toc259093674"/>
      <w:bookmarkStart w:id="476" w:name="_Ref467378541"/>
      <w:bookmarkStart w:id="477" w:name="_Ref467379542"/>
      <w:bookmarkStart w:id="478" w:name="_Toc26182"/>
      <w:bookmarkStart w:id="479" w:name="_Toc30272"/>
      <w:bookmarkStart w:id="480" w:name="_Toc19074"/>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487900357"/>
      <w:bookmarkStart w:id="484" w:name="_Toc259093676"/>
      <w:bookmarkStart w:id="485" w:name="_Ref467379807"/>
      <w:bookmarkStart w:id="486" w:name="_Toc279701247"/>
      <w:bookmarkStart w:id="487" w:name="_Ref467379793"/>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7836"/>
      <w:bookmarkStart w:id="490" w:name="_Toc19219"/>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Toc259093677"/>
      <w:bookmarkStart w:id="493" w:name="_Toc487900358"/>
      <w:bookmarkStart w:id="494" w:name="_Ref467379852"/>
      <w:bookmarkStart w:id="495" w:name="_Toc279701248"/>
      <w:bookmarkStart w:id="496" w:name="_Ref467379923"/>
      <w:bookmarkStart w:id="497" w:name="_Ref467379863"/>
      <w:bookmarkStart w:id="498" w:name="_Toc774"/>
      <w:bookmarkStart w:id="499" w:name="_Toc3225"/>
      <w:bookmarkStart w:id="500" w:name="_Toc16110"/>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259093681"/>
      <w:bookmarkStart w:id="504" w:name="_Toc487900362"/>
      <w:bookmarkStart w:id="505" w:name="_Toc27970125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Ref467378121"/>
      <w:bookmarkStart w:id="509" w:name="_Toc279701254"/>
      <w:bookmarkStart w:id="510" w:name="_Toc487900364"/>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487900369"/>
      <w:bookmarkStart w:id="514" w:name="_Toc259093688"/>
    </w:p>
    <w:p>
      <w:pPr>
        <w:spacing w:line="560" w:lineRule="exact"/>
        <w:ind w:firstLine="482" w:firstLineChars="200"/>
        <w:outlineLvl w:val="0"/>
        <w:rPr>
          <w:rFonts w:ascii="楷体" w:hAnsi="楷体" w:eastAsia="楷体"/>
          <w:b/>
          <w:sz w:val="24"/>
        </w:rPr>
      </w:pPr>
      <w:bookmarkStart w:id="515" w:name="_Toc15237"/>
      <w:bookmarkStart w:id="516" w:name="_Toc22955"/>
      <w:bookmarkStart w:id="517" w:name="_Toc10366"/>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6508"/>
      <w:bookmarkStart w:id="519" w:name="_Toc13566"/>
      <w:bookmarkStart w:id="520" w:name="_Toc140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689"/>
      <w:bookmarkStart w:id="522" w:name="_Toc30676"/>
      <w:bookmarkStart w:id="523" w:name="_Toc6969"/>
      <w:bookmarkStart w:id="524" w:name="_Toc279701255"/>
      <w:bookmarkStart w:id="525" w:name="_Toc259093684"/>
      <w:bookmarkStart w:id="526" w:name="_Toc487900365"/>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279701258"/>
      <w:bookmarkStart w:id="528" w:name="_Toc16959"/>
      <w:bookmarkStart w:id="529" w:name="_Toc487900368"/>
      <w:bookmarkStart w:id="530" w:name="_Toc7102"/>
      <w:bookmarkStart w:id="531" w:name="_Toc259093687"/>
      <w:bookmarkStart w:id="532" w:name="_Toc8298"/>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29333"/>
      <w:bookmarkStart w:id="534" w:name="_Toc6134"/>
      <w:bookmarkStart w:id="535" w:name="_Toc15387"/>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6596"/>
      <w:bookmarkStart w:id="537" w:name="_Toc14563"/>
      <w:bookmarkStart w:id="538" w:name="_Toc1125"/>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487900371"/>
      <w:bookmarkStart w:id="540" w:name="_Toc259093690"/>
      <w:bookmarkStart w:id="541" w:name="_Toc279701261"/>
      <w:bookmarkStart w:id="542" w:name="_Toc19604"/>
      <w:bookmarkStart w:id="543" w:name="_Toc25182"/>
      <w:bookmarkStart w:id="544" w:name="_Toc1128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3135"/>
      <w:bookmarkStart w:id="546" w:name="_Toc6698"/>
      <w:bookmarkStart w:id="547" w:name="_Toc279701262"/>
      <w:bookmarkStart w:id="548" w:name="_Toc487900372"/>
      <w:bookmarkStart w:id="549" w:name="_Toc259093691"/>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294"/>
      <w:bookmarkStart w:id="551" w:name="_Toc23128"/>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30599"/>
      <w:bookmarkStart w:id="553" w:name="_Toc18540"/>
      <w:bookmarkStart w:id="554" w:name="_Toc4355"/>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259093692"/>
      <w:bookmarkStart w:id="556" w:name="_Toc12773"/>
      <w:bookmarkStart w:id="557" w:name="_Toc18567"/>
      <w:bookmarkStart w:id="558" w:name="_Toc10330"/>
      <w:bookmarkStart w:id="559" w:name="_Toc487900373"/>
      <w:bookmarkStart w:id="560" w:name="_Toc27970126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2004"/>
      <w:bookmarkStart w:id="562" w:name="_Toc3148"/>
      <w:bookmarkStart w:id="563" w:name="_Toc16673"/>
      <w:bookmarkStart w:id="564" w:name="_Toc259093693"/>
      <w:bookmarkStart w:id="565" w:name="_Toc279701264"/>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6885"/>
      <w:bookmarkStart w:id="569" w:name="_Toc14001"/>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9"/>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ascii="仿宋_GB2312" w:eastAsia="仿宋_GB2312"/>
          <w:sz w:val="28"/>
        </w:rPr>
      </w:pPr>
    </w:p>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a:effectLst/>
                    </wps:spPr>
                    <wps:txbx>
                      <w:txbxContent>
                        <w:p>
                          <w:pPr>
                            <w:pStyle w:val="10"/>
                            <w:rPr>
                              <w:rStyle w:val="17"/>
                            </w:rPr>
                          </w:pPr>
                          <w:r>
                            <w:fldChar w:fldCharType="begin"/>
                          </w:r>
                          <w:r>
                            <w:rPr>
                              <w:rStyle w:val="17"/>
                            </w:rPr>
                            <w:instrText xml:space="preserve">PAGE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xAIkjRAAAA&#10;AgEAAA8AAAAAAAAAAQAgAAAAIgAAAGRycy9kb3ducmV2LnhtbFBLAQIUABQAAAAIAIdO4kDgyMwW&#10;sgEAAEoDAAAOAAAAAAAAAAEAIAAAACABAABkcnMvZTJvRG9jLnhtbFBLBQYAAAAABgAGAFkBAABE&#10;BQ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0"/>
                            <w:rPr>
                              <w:rStyle w:val="17"/>
                            </w:rPr>
                          </w:pPr>
                          <w:r>
                            <w:fldChar w:fldCharType="begin"/>
                          </w:r>
                          <w:r>
                            <w:rPr>
                              <w:rStyle w:val="17"/>
                            </w:rPr>
                            <w:instrText xml:space="preserve">PAGE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of5U&#10;FLMBAABLAwAADgAAAAAAAAABACAAAAAgAQAAZHJzL2Uyb0RvYy54bWxQSwUGAAAAAAYABgBZAQAA&#10;RQU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a:effectLst/>
                    </wps:spPr>
                    <wps:txbx>
                      <w:txbxContent>
                        <w:p>
                          <w:pPr>
                            <w:pStyle w:val="10"/>
                            <w:jc w:val="center"/>
                          </w:pPr>
                          <w:r>
                            <w:fldChar w:fldCharType="begin"/>
                          </w:r>
                          <w:r>
                            <w:instrText xml:space="preserve">PAGE   \* MERGEFORMAT</w:instrText>
                          </w:r>
                          <w:r>
                            <w:fldChar w:fldCharType="separate"/>
                          </w:r>
                          <w:r>
                            <w:rPr>
                              <w:lang w:val="zh-CN"/>
                            </w:rPr>
                            <w:t>22</w:t>
                          </w:r>
                          <w:r>
                            <w:fldChar w:fldCharType="end"/>
                          </w:r>
                        </w:p>
                      </w:txbxContent>
                    </wps:txbx>
                    <wps:bodyPr lIns="0" tIns="0" rIns="0" bIns="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76lyo1AAAAAQBAAAPAAAAAAAAAAEAIAAAACIA&#10;AABkcnMvZG93bnJldi54bWxQSwECFAAUAAAACACHTuJAN/ww6ZsBAAAlAwAADgAAAAAAAAABACAA&#10;AAAjAQAAZHJzL2Uyb0RvYy54bWxQSwUGAAAAAAYABgBZAQAAMAUAAAAA&#10;">
              <v:fill on="f" focussize="0,0"/>
              <v:stroke on="f"/>
              <v:imagedata o:title=""/>
              <o:lock v:ext="edit" aspectratio="f"/>
              <v:textbox inset="0mm,0mm,0mm,0mm">
                <w:txbxContent>
                  <w:p>
                    <w:pPr>
                      <w:pStyle w:val="10"/>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1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0"/>
                            <w:jc w:val="center"/>
                          </w:pPr>
                          <w:r>
                            <w:fldChar w:fldCharType="begin"/>
                          </w:r>
                          <w:r>
                            <w:instrText xml:space="preserve">PAGE   \* MERGEFORMAT</w:instrText>
                          </w:r>
                          <w:r>
                            <w:fldChar w:fldCharType="separate"/>
                          </w:r>
                          <w:r>
                            <w:rPr>
                              <w:lang w:val="zh-CN"/>
                            </w:rPr>
                            <w:t>64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g&#10;LoFF0QAAAAMBAAAPAAAAAAAAAAEAIAAAACIAAABkcnMvZG93bnJldi54bWxQSwECFAAUAAAACACH&#10;TuJAZwk0s7kBAABXAwAADgAAAAAAAAABACAAAAAgAQAAZHJzL2Uyb0RvYy54bWxQSwUGAAAAAAYA&#10;BgBZAQAASwU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64</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0"/>
                            <w:jc w:val="center"/>
                          </w:pPr>
                          <w:r>
                            <w:fldChar w:fldCharType="begin"/>
                          </w:r>
                          <w:r>
                            <w:instrText xml:space="preserve">PAGE   \* MERGEFORMAT</w:instrText>
                          </w:r>
                          <w:r>
                            <w:fldChar w:fldCharType="separate"/>
                          </w:r>
                          <w:r>
                            <w:rPr>
                              <w:lang w:val="zh-CN"/>
                            </w:rPr>
                            <w:t>75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cc5Q&#10;krMBAABLAwAADgAAAAAAAAABACAAAAAgAQAAZHJzL2Uyb0RvYy54bWxQSwUGAAAAAAYABgBZAQAA&#10;RQU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75</w:t>
                    </w:r>
                    <w:r>
                      <w:fldChar w:fldCharType="end"/>
                    </w:r>
                  </w:p>
                </w:txbxContent>
              </v:textbox>
            </v:shape>
          </w:pict>
        </mc:Fallback>
      </mc:AlternateContent>
    </w:r>
  </w:p>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77D9FDF"/>
    <w:multiLevelType w:val="singleLevel"/>
    <w:tmpl w:val="377D9FDF"/>
    <w:lvl w:ilvl="0" w:tentative="0">
      <w:start w:val="1"/>
      <w:numFmt w:val="decimal"/>
      <w:suff w:val="nothing"/>
      <w:lvlText w:val="（%1）"/>
      <w:lvlJc w:val="left"/>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5"/>
  </w:num>
  <w:num w:numId="3">
    <w:abstractNumId w:val="7"/>
  </w:num>
  <w:num w:numId="4">
    <w:abstractNumId w:val="2"/>
  </w:num>
  <w:num w:numId="5">
    <w:abstractNumId w:val="4"/>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F3D63"/>
    <w:rsid w:val="08255FBE"/>
    <w:rsid w:val="09AA2878"/>
    <w:rsid w:val="09EA442D"/>
    <w:rsid w:val="1BBA2760"/>
    <w:rsid w:val="2A9E1950"/>
    <w:rsid w:val="2AAC5215"/>
    <w:rsid w:val="3AC04FEA"/>
    <w:rsid w:val="455824D5"/>
    <w:rsid w:val="47870A53"/>
    <w:rsid w:val="4F854287"/>
    <w:rsid w:val="50214C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Subtitle"/>
    <w:basedOn w:val="1"/>
    <w:next w:val="1"/>
    <w:qFormat/>
    <w:uiPriority w:val="0"/>
    <w:pPr>
      <w:spacing w:before="240" w:after="60" w:line="312" w:lineRule="auto"/>
      <w:jc w:val="center"/>
      <w:outlineLvl w:val="1"/>
    </w:pPr>
    <w:rPr>
      <w:b/>
      <w:bCs/>
      <w:kern w:val="28"/>
      <w:sz w:val="32"/>
      <w:szCs w:val="32"/>
    </w:rPr>
  </w:style>
  <w:style w:type="paragraph" w:styleId="14">
    <w:name w:val="toc 2"/>
    <w:basedOn w:val="1"/>
    <w:next w:val="1"/>
    <w:qFormat/>
    <w:uiPriority w:val="39"/>
    <w:pPr>
      <w:ind w:left="420" w:leftChars="200"/>
    </w:pPr>
  </w:style>
  <w:style w:type="character" w:styleId="17">
    <w:name w:val="page number"/>
    <w:basedOn w:val="16"/>
    <w:qFormat/>
    <w:uiPriority w:val="0"/>
  </w:style>
  <w:style w:type="paragraph" w:customStyle="1" w:styleId="18">
    <w:name w:val="Table Paragraph"/>
    <w:basedOn w:val="1"/>
    <w:qFormat/>
    <w:uiPriority w:val="1"/>
    <w:rPr>
      <w:rFonts w:ascii="宋体" w:hAnsi="宋体" w:cs="宋体"/>
      <w:lang w:val="zh-CN" w:bidi="zh-CN"/>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 w:type="character" w:customStyle="1" w:styleId="22">
    <w:name w:val="font31"/>
    <w:basedOn w:val="16"/>
    <w:qFormat/>
    <w:uiPriority w:val="0"/>
    <w:rPr>
      <w:rFonts w:hint="default" w:ascii="Times New Roman" w:hAnsi="Times New Roman" w:cs="Times New Roman"/>
      <w:color w:val="000000"/>
      <w:sz w:val="20"/>
      <w:szCs w:val="20"/>
      <w:u w:val="none"/>
    </w:rPr>
  </w:style>
  <w:style w:type="character" w:customStyle="1" w:styleId="23">
    <w:name w:val="font51"/>
    <w:basedOn w:val="16"/>
    <w:qFormat/>
    <w:uiPriority w:val="0"/>
    <w:rPr>
      <w:rFonts w:hint="eastAsia" w:ascii="宋体" w:hAnsi="宋体" w:eastAsia="宋体" w:cs="宋体"/>
      <w:color w:val="000000"/>
      <w:sz w:val="20"/>
      <w:szCs w:val="20"/>
      <w:u w:val="none"/>
    </w:rPr>
  </w:style>
  <w:style w:type="character" w:customStyle="1" w:styleId="24">
    <w:name w:val="font71"/>
    <w:basedOn w:val="16"/>
    <w:qFormat/>
    <w:uiPriority w:val="0"/>
    <w:rPr>
      <w:rFonts w:hint="eastAsia" w:ascii="宋体" w:hAnsi="宋体" w:eastAsia="宋体" w:cs="宋体"/>
      <w:color w:val="000000"/>
      <w:sz w:val="20"/>
      <w:szCs w:val="20"/>
      <w:u w:val="none"/>
    </w:rPr>
  </w:style>
  <w:style w:type="character" w:customStyle="1" w:styleId="25">
    <w:name w:val="font61"/>
    <w:basedOn w:val="16"/>
    <w:qFormat/>
    <w:uiPriority w:val="0"/>
    <w:rPr>
      <w:rFonts w:hint="default" w:ascii="Times New Roman" w:hAnsi="Times New Roman" w:cs="Times New Roman"/>
      <w:color w:val="000000"/>
      <w:sz w:val="20"/>
      <w:szCs w:val="20"/>
      <w:u w:val="none"/>
    </w:rPr>
  </w:style>
  <w:style w:type="character" w:customStyle="1" w:styleId="26">
    <w:name w:val="font11"/>
    <w:basedOn w:val="16"/>
    <w:qFormat/>
    <w:uiPriority w:val="0"/>
    <w:rPr>
      <w:rFonts w:hint="eastAsia" w:ascii="宋体" w:hAnsi="宋体" w:eastAsia="宋体" w:cs="宋体"/>
      <w:color w:val="000000"/>
      <w:sz w:val="22"/>
      <w:szCs w:val="22"/>
      <w:u w:val="none"/>
    </w:rPr>
  </w:style>
  <w:style w:type="character" w:customStyle="1" w:styleId="27">
    <w:name w:val="font21"/>
    <w:basedOn w:val="16"/>
    <w:qFormat/>
    <w:uiPriority w:val="0"/>
    <w:rPr>
      <w:rFonts w:hint="default" w:ascii="Times New Roman" w:hAnsi="Times New Roman" w:cs="Times New Roman"/>
      <w:color w:val="000000"/>
      <w:sz w:val="22"/>
      <w:szCs w:val="22"/>
      <w:u w:val="none"/>
    </w:rPr>
  </w:style>
  <w:style w:type="character" w:customStyle="1" w:styleId="28">
    <w:name w:val="font81"/>
    <w:basedOn w:val="16"/>
    <w:qFormat/>
    <w:uiPriority w:val="0"/>
    <w:rPr>
      <w:rFonts w:hint="eastAsia" w:ascii="宋体" w:hAnsi="宋体" w:eastAsia="宋体" w:cs="宋体"/>
      <w:color w:val="000000"/>
      <w:sz w:val="20"/>
      <w:szCs w:val="20"/>
      <w:u w:val="none"/>
    </w:rPr>
  </w:style>
  <w:style w:type="character" w:customStyle="1" w:styleId="29">
    <w:name w:val="font41"/>
    <w:basedOn w:val="16"/>
    <w:qFormat/>
    <w:uiPriority w:val="0"/>
    <w:rPr>
      <w:rFonts w:hint="eastAsia" w:ascii="宋体" w:hAnsi="宋体" w:eastAsia="宋体" w:cs="宋体"/>
      <w:color w:val="000000"/>
      <w:sz w:val="20"/>
      <w:szCs w:val="20"/>
      <w:u w:val="none"/>
    </w:rPr>
  </w:style>
  <w:style w:type="character" w:customStyle="1" w:styleId="30">
    <w:name w:val="font91"/>
    <w:basedOn w:val="16"/>
    <w:qFormat/>
    <w:uiPriority w:val="0"/>
    <w:rPr>
      <w:rFonts w:hint="default" w:ascii="Times New Roman" w:hAnsi="Times New Roman" w:cs="Times New Roman"/>
      <w:color w:val="000000"/>
      <w:sz w:val="22"/>
      <w:szCs w:val="22"/>
      <w:u w:val="none"/>
    </w:rPr>
  </w:style>
  <w:style w:type="character" w:customStyle="1" w:styleId="31">
    <w:name w:val="font01"/>
    <w:basedOn w:val="16"/>
    <w:qFormat/>
    <w:uiPriority w:val="0"/>
    <w:rPr>
      <w:rFonts w:hint="eastAsia" w:ascii="宋体" w:hAnsi="宋体" w:eastAsia="宋体" w:cs="宋体"/>
      <w:b/>
      <w:bCs/>
      <w:color w:val="000000"/>
      <w:sz w:val="20"/>
      <w:szCs w:val="20"/>
      <w:u w:val="none"/>
    </w:rPr>
  </w:style>
  <w:style w:type="character" w:customStyle="1" w:styleId="32">
    <w:name w:val="font12"/>
    <w:basedOn w:val="16"/>
    <w:qFormat/>
    <w:uiPriority w:val="0"/>
    <w:rPr>
      <w:rFonts w:hint="default" w:ascii="Times New Roman" w:hAnsi="Times New Roman" w:cs="Times New Roman"/>
      <w:color w:val="000000"/>
      <w:sz w:val="20"/>
      <w:szCs w:val="20"/>
      <w:u w:val="none"/>
    </w:rPr>
  </w:style>
  <w:style w:type="character" w:customStyle="1" w:styleId="33">
    <w:name w:val="font101"/>
    <w:basedOn w:val="1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2021-09-28T03:45:00Z</dcterms:created>
  <dc:creator>iFound</dc:creator>
  <cp:lastModifiedBy>Administrator</cp:lastModifiedBy>
  <dcterms:modified xsi:type="dcterms:W3CDTF">2021-09-30T13:03:32Z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CBBA73C6EDB049DFB9BB1D4C583D7EC4</vt:lpwstr>
  </property>
</Properties>
</file>