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vanish/>
          <w:kern w:val="0"/>
          <w:sz w:val="24"/>
        </w:rPr>
      </w:pPr>
    </w:p>
    <w:p/>
    <w:p>
      <w:pPr>
        <w:jc w:val="center"/>
        <w:rPr>
          <w:rFonts w:hint="eastAsia" w:ascii="方正小标宋_GBK" w:hAnsi="方正小标宋_GBK" w:eastAsia="方正小标宋_GBK" w:cs="方正小标宋_GBK"/>
          <w:b w:val="0"/>
          <w:bCs/>
          <w:color w:val="auto"/>
          <w:sz w:val="36"/>
          <w:szCs w:val="36"/>
          <w:lang w:eastAsia="zh-CN"/>
        </w:rPr>
      </w:pPr>
      <w:r>
        <w:rPr>
          <w:rFonts w:hint="eastAsia" w:ascii="方正小标宋_GBK" w:hAnsi="方正小标宋_GBK" w:eastAsia="方正小标宋_GBK" w:cs="方正小标宋_GBK"/>
          <w:b w:val="0"/>
          <w:bCs/>
          <w:color w:val="auto"/>
          <w:sz w:val="36"/>
          <w:szCs w:val="36"/>
          <w:lang w:eastAsia="zh-CN"/>
        </w:rPr>
        <w:t>博乐市住房和城乡建设局博乐边合区</w:t>
      </w:r>
    </w:p>
    <w:p>
      <w:pPr>
        <w:jc w:val="center"/>
        <w:rPr>
          <w:rFonts w:hint="eastAsia" w:ascii="方正小标宋_GBK" w:hAnsi="方正小标宋_GBK" w:eastAsia="方正小标宋_GBK" w:cs="方正小标宋_GBK"/>
          <w:b w:val="0"/>
          <w:bCs/>
          <w:color w:val="auto"/>
          <w:kern w:val="0"/>
          <w:sz w:val="36"/>
          <w:szCs w:val="36"/>
        </w:rPr>
      </w:pPr>
      <w:r>
        <w:rPr>
          <w:rFonts w:hint="eastAsia" w:ascii="方正小标宋_GBK" w:hAnsi="方正小标宋_GBK" w:eastAsia="方正小标宋_GBK" w:cs="方正小标宋_GBK"/>
          <w:b w:val="0"/>
          <w:bCs/>
          <w:color w:val="auto"/>
          <w:sz w:val="36"/>
          <w:szCs w:val="36"/>
          <w:lang w:eastAsia="zh-CN"/>
        </w:rPr>
        <w:t>生活服务中心建设</w:t>
      </w:r>
      <w:r>
        <w:rPr>
          <w:rFonts w:hint="eastAsia" w:ascii="方正小标宋_GBK" w:hAnsi="方正小标宋_GBK" w:eastAsia="方正小标宋_GBK" w:cs="方正小标宋_GBK"/>
          <w:b w:val="0"/>
          <w:bCs/>
          <w:color w:val="auto"/>
          <w:sz w:val="36"/>
          <w:szCs w:val="36"/>
        </w:rPr>
        <w:t>项目</w:t>
      </w:r>
      <w:bookmarkStart w:id="0" w:name="_GoBack"/>
      <w:bookmarkEnd w:id="0"/>
      <w:r>
        <w:rPr>
          <w:rFonts w:hint="eastAsia" w:ascii="方正小标宋_GBK" w:hAnsi="方正小标宋_GBK" w:eastAsia="方正小标宋_GBK" w:cs="方正小标宋_GBK"/>
          <w:b w:val="0"/>
          <w:bCs/>
          <w:color w:val="auto"/>
          <w:sz w:val="36"/>
          <w:szCs w:val="36"/>
        </w:rPr>
        <w:t>采购</w:t>
      </w:r>
      <w:r>
        <w:rPr>
          <w:rFonts w:hint="eastAsia" w:ascii="方正小标宋_GBK" w:hAnsi="方正小标宋_GBK" w:eastAsia="方正小标宋_GBK" w:cs="方正小标宋_GBK"/>
          <w:b w:val="0"/>
          <w:bCs/>
          <w:color w:val="auto"/>
          <w:kern w:val="0"/>
          <w:sz w:val="36"/>
          <w:szCs w:val="36"/>
        </w:rPr>
        <w:t>下载温馨提示</w:t>
      </w:r>
    </w:p>
    <w:p>
      <w:pPr>
        <w:spacing w:line="560" w:lineRule="exact"/>
        <w:ind w:firstLine="640" w:firstLineChars="200"/>
        <w:rPr>
          <w:rFonts w:ascii="仿宋_GB2312" w:hAnsi="仿宋_GB2312" w:eastAsia="仿宋_GB2312" w:cs="仿宋_GB2312"/>
          <w:sz w:val="32"/>
          <w:szCs w:val="32"/>
        </w:rPr>
      </w:pPr>
      <w:r>
        <w:rPr>
          <w:rFonts w:hint="eastAsia" w:ascii="方正仿宋简体" w:hAnsi="宋体" w:eastAsia="方正仿宋简体" w:cs="宋体"/>
          <w:kern w:val="0"/>
          <w:sz w:val="32"/>
          <w:szCs w:val="32"/>
        </w:rPr>
        <w:t xml:space="preserve"> </w:t>
      </w:r>
      <w:r>
        <w:rPr>
          <w:rFonts w:hint="eastAsia" w:ascii="方正仿宋_GBK" w:hAnsi="宋体" w:eastAsia="方正仿宋_GBK" w:cs="宋体"/>
          <w:kern w:val="0"/>
          <w:sz w:val="32"/>
          <w:szCs w:val="32"/>
        </w:rPr>
        <w:t xml:space="preserve">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各投标单位：</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请各投标单位登录供应商前往博州公共资源交易网站查看公告，实行网上报名（登陆“博州公共资源交易网”（</w:t>
      </w:r>
      <w:r>
        <w:fldChar w:fldCharType="begin"/>
      </w:r>
      <w:r>
        <w:instrText xml:space="preserve"> HYPERLINK "http://xzfw.xjboz.gov.cn/index!index.action" </w:instrText>
      </w:r>
      <w:r>
        <w:fldChar w:fldCharType="separate"/>
      </w:r>
      <w:r>
        <w:rPr>
          <w:rFonts w:hint="eastAsia" w:ascii="方正仿宋_GBK" w:hAnsi="宋体" w:eastAsia="方正仿宋_GBK"/>
          <w:color w:val="000000"/>
          <w:sz w:val="32"/>
          <w:szCs w:val="32"/>
        </w:rPr>
        <w:t>http://218.31.96.67:9000</w:t>
      </w:r>
      <w:r>
        <w:rPr>
          <w:rFonts w:hint="eastAsia" w:ascii="方正仿宋_GBK" w:hAnsi="宋体" w:eastAsia="方正仿宋_GBK"/>
          <w:color w:val="000000"/>
          <w:sz w:val="32"/>
          <w:szCs w:val="32"/>
        </w:rPr>
        <w:fldChar w:fldCharType="end"/>
      </w:r>
      <w:r>
        <w:rPr>
          <w:rFonts w:hint="eastAsia" w:ascii="方正仿宋_GBK" w:hAnsi="宋体" w:eastAsia="方正仿宋_GBK"/>
          <w:color w:val="000000"/>
          <w:sz w:val="32"/>
          <w:szCs w:val="32"/>
        </w:rPr>
        <w:t>），选择 “交易主体登录”，进行“供应商”会员注册, 会员注册后即可在网上报名、下载采购文件。）操作手册见公共资源网服务指南，软件咨询联系方式：400-928-0095。</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3.采购文件领取方式：登录博州公共资源交易平台（http://218.31.96.67:9000/TPBidder）领取采购文件</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特别提示：</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拒绝接受非博州公共资源交易网站报名供应商的响应文件。 </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采购文件更正及澄清公告请自行登录新疆政府采购网或博州公共资源交易网站及时查看； </w:t>
      </w:r>
    </w:p>
    <w:p>
      <w:pPr>
        <w:spacing w:line="48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（3）因疫情防控、安检需要，请投标人提前到达开标现场。</w:t>
      </w:r>
    </w:p>
    <w:p>
      <w:pPr>
        <w:spacing w:line="400" w:lineRule="exact"/>
        <w:ind w:firstLine="640" w:firstLineChars="200"/>
        <w:rPr>
          <w:rFonts w:ascii="方正仿宋_GBK" w:hAnsi="宋体" w:eastAsia="方正仿宋_GBK"/>
          <w:color w:val="000000"/>
          <w:sz w:val="32"/>
          <w:szCs w:val="32"/>
        </w:rPr>
      </w:pPr>
      <w:r>
        <w:rPr>
          <w:rFonts w:hint="eastAsia" w:ascii="方正仿宋_GBK" w:hAnsi="宋体" w:eastAsia="方正仿宋_GBK"/>
          <w:color w:val="000000"/>
          <w:sz w:val="32"/>
          <w:szCs w:val="32"/>
        </w:rPr>
        <w:t>（4）保证金额及交纳方式：要求投标单位从会员注册信息中公司基本账号于开标时间≥24小时前，按本次采购文件中规定的金额汇入指定账户。请确认参加投标后提前汇入，跨行汇入可能会有延时。开标时若查询不到，视同未交纳磋商保证金，不允许参加投标。</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博乐市政府采购中心 </w:t>
      </w:r>
    </w:p>
    <w:p>
      <w:pPr>
        <w:spacing w:line="400" w:lineRule="exact"/>
        <w:rPr>
          <w:rFonts w:ascii="方正仿宋_GBK" w:hAnsi="宋体" w:eastAsia="方正仿宋_GBK"/>
          <w:color w:val="000000"/>
          <w:sz w:val="32"/>
          <w:szCs w:val="32"/>
        </w:rPr>
      </w:pPr>
      <w:r>
        <w:rPr>
          <w:rFonts w:hint="eastAsia" w:ascii="方正仿宋_GBK" w:hAnsi="宋体" w:eastAsia="方正仿宋_GBK"/>
          <w:color w:val="000000"/>
          <w:sz w:val="32"/>
          <w:szCs w:val="32"/>
        </w:rPr>
        <w:t xml:space="preserve">                  　 　　      2021年</w:t>
      </w:r>
      <w:r>
        <w:rPr>
          <w:rFonts w:hint="eastAsia" w:ascii="方正仿宋_GBK" w:hAnsi="宋体" w:eastAsia="方正仿宋_GBK"/>
          <w:color w:val="000000"/>
          <w:sz w:val="32"/>
          <w:szCs w:val="32"/>
          <w:lang w:val="en-US" w:eastAsia="zh-CN"/>
        </w:rPr>
        <w:t>10</w:t>
      </w:r>
      <w:r>
        <w:rPr>
          <w:rFonts w:hint="eastAsia" w:ascii="方正仿宋_GBK" w:hAnsi="宋体" w:eastAsia="方正仿宋_GBK"/>
          <w:color w:val="000000"/>
          <w:sz w:val="32"/>
          <w:szCs w:val="32"/>
        </w:rPr>
        <w:t>月</w:t>
      </w:r>
      <w:r>
        <w:rPr>
          <w:rFonts w:hint="eastAsia" w:ascii="方正仿宋_GBK" w:hAnsi="宋体" w:eastAsia="方正仿宋_GBK"/>
          <w:color w:val="000000"/>
          <w:sz w:val="32"/>
          <w:szCs w:val="32"/>
          <w:lang w:val="en-US" w:eastAsia="zh-CN"/>
        </w:rPr>
        <w:t>11</w:t>
      </w:r>
      <w:r>
        <w:rPr>
          <w:rFonts w:hint="eastAsia" w:ascii="方正仿宋_GBK" w:hAnsi="宋体" w:eastAsia="方正仿宋_GBK"/>
          <w:color w:val="000000"/>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650F"/>
    <w:rsid w:val="00245854"/>
    <w:rsid w:val="002B576F"/>
    <w:rsid w:val="0035650F"/>
    <w:rsid w:val="003726D3"/>
    <w:rsid w:val="00EC2F5F"/>
    <w:rsid w:val="0A4613B8"/>
    <w:rsid w:val="15644FE2"/>
    <w:rsid w:val="26D4438B"/>
    <w:rsid w:val="7F01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val="0"/>
      <w:ind w:firstLine="420"/>
      <w:textAlignment w:val="baseline"/>
    </w:pPr>
    <w:rPr>
      <w:rFonts w:eastAsia="楷体_GB2312"/>
      <w:kern w:val="2"/>
      <w:szCs w:val="20"/>
    </w:rPr>
  </w:style>
  <w:style w:type="paragraph" w:styleId="3">
    <w:name w:val="Body Text"/>
    <w:basedOn w:val="1"/>
    <w:uiPriority w:val="0"/>
    <w:pPr>
      <w:widowControl w:val="0"/>
      <w:jc w:val="both"/>
    </w:pPr>
    <w:rPr>
      <w:kern w:val="2"/>
      <w:sz w:val="32"/>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Words>
  <Characters>552</Characters>
  <Lines>4</Lines>
  <Paragraphs>1</Paragraphs>
  <TotalTime>0</TotalTime>
  <ScaleCrop>false</ScaleCrop>
  <LinksUpToDate>false</LinksUpToDate>
  <CharactersWithSpaces>647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2021-05-19T10:33:00Z</dcterms:created>
  <dc:creator>Windows 用户</dc:creator>
  <cp:lastModifiedBy>Administrator</cp:lastModifiedBy>
  <dcterms:modified xsi:type="dcterms:W3CDTF">2021-10-11T09:23:31Z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