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仿宋_GB2312" w:hAnsi="仿宋" w:eastAsia="仿宋_GB2312"/>
          <w:b/>
          <w:color w:val="auto"/>
          <w:sz w:val="48"/>
          <w:szCs w:val="48"/>
          <w:lang w:eastAsia="zh-CN"/>
        </w:rPr>
      </w:pPr>
    </w:p>
    <w:p>
      <w:pPr>
        <w:pStyle w:val="13"/>
        <w:jc w:val="center"/>
        <w:rPr>
          <w:rFonts w:hint="eastAsia" w:ascii="仿宋_GB2312" w:hAnsi="仿宋" w:eastAsia="仿宋_GB2312"/>
          <w:b/>
          <w:color w:val="auto"/>
          <w:sz w:val="48"/>
          <w:szCs w:val="48"/>
        </w:rPr>
      </w:pPr>
    </w:p>
    <w:p>
      <w:pPr>
        <w:pStyle w:val="13"/>
        <w:jc w:val="center"/>
        <w:rPr>
          <w:rFonts w:hint="eastAsia" w:ascii="仿宋_GB2312" w:hAnsi="仿宋" w:eastAsia="仿宋_GB2312"/>
          <w:b/>
          <w:color w:val="auto"/>
          <w:sz w:val="48"/>
          <w:szCs w:val="48"/>
        </w:rPr>
      </w:pPr>
      <w:r>
        <w:rPr>
          <w:rFonts w:hint="eastAsia" w:ascii="仿宋_GB2312" w:hAnsi="仿宋" w:eastAsia="仿宋_GB2312"/>
          <w:b/>
          <w:color w:val="auto"/>
          <w:sz w:val="48"/>
          <w:szCs w:val="48"/>
        </w:rPr>
        <w:t>阿克苏地区政府采购中心</w:t>
      </w:r>
    </w:p>
    <w:p>
      <w:pPr>
        <w:pStyle w:val="13"/>
        <w:jc w:val="center"/>
        <w:rPr>
          <w:rFonts w:hint="eastAsia" w:ascii="仿宋_GB2312" w:hAnsi="仿宋" w:eastAsia="仿宋_GB2312"/>
          <w:b/>
          <w:bCs/>
          <w:color w:val="auto"/>
          <w:spacing w:val="20"/>
          <w:sz w:val="96"/>
          <w:szCs w:val="112"/>
        </w:rPr>
      </w:pPr>
    </w:p>
    <w:p>
      <w:pPr>
        <w:pStyle w:val="13"/>
        <w:jc w:val="center"/>
        <w:rPr>
          <w:rFonts w:hint="eastAsia" w:ascii="黑体" w:hAnsi="黑体" w:eastAsia="黑体" w:cs="黑体"/>
          <w:b/>
          <w:bCs/>
          <w:color w:val="auto"/>
          <w:spacing w:val="20"/>
          <w:sz w:val="84"/>
          <w:szCs w:val="84"/>
        </w:rPr>
      </w:pPr>
      <w:r>
        <w:rPr>
          <w:rFonts w:hint="eastAsia" w:ascii="仿宋_GB2312" w:hAnsi="仿宋_GB2312" w:eastAsia="仿宋_GB2312" w:cs="仿宋_GB2312"/>
          <w:b/>
          <w:bCs/>
          <w:color w:val="auto"/>
          <w:spacing w:val="20"/>
          <w:sz w:val="84"/>
          <w:szCs w:val="84"/>
        </w:rPr>
        <w:t>招</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标</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文</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件</w:t>
      </w:r>
    </w:p>
    <w:p>
      <w:pPr>
        <w:pStyle w:val="13"/>
        <w:spacing w:line="360" w:lineRule="auto"/>
        <w:ind w:left="3995" w:leftChars="912" w:hanging="2080" w:hangingChars="650"/>
        <w:jc w:val="both"/>
        <w:rPr>
          <w:rFonts w:hint="eastAsia" w:ascii="仿宋_GB2312" w:hAnsi="仿宋"/>
          <w:color w:val="auto"/>
          <w:sz w:val="32"/>
          <w:szCs w:val="31"/>
        </w:rPr>
      </w:pPr>
    </w:p>
    <w:p>
      <w:pPr>
        <w:pStyle w:val="13"/>
        <w:spacing w:line="360" w:lineRule="auto"/>
        <w:ind w:left="3995" w:leftChars="912" w:hanging="2080" w:hangingChars="650"/>
        <w:jc w:val="both"/>
        <w:rPr>
          <w:rFonts w:ascii="仿宋_GB2312" w:hAnsi="仿宋"/>
          <w:color w:val="auto"/>
          <w:sz w:val="32"/>
          <w:szCs w:val="31"/>
        </w:rPr>
      </w:pPr>
    </w:p>
    <w:p>
      <w:pPr>
        <w:pStyle w:val="13"/>
        <w:spacing w:line="360" w:lineRule="auto"/>
        <w:ind w:left="3995" w:leftChars="912" w:hanging="2080" w:hangingChars="650"/>
        <w:jc w:val="both"/>
        <w:rPr>
          <w:rFonts w:hint="eastAsia" w:ascii="仿宋_GB2312" w:hAnsi="仿宋"/>
          <w:color w:val="auto"/>
          <w:sz w:val="32"/>
          <w:szCs w:val="31"/>
        </w:rPr>
      </w:pPr>
    </w:p>
    <w:p>
      <w:pPr>
        <w:pStyle w:val="13"/>
        <w:spacing w:line="560" w:lineRule="exact"/>
        <w:ind w:left="3628" w:leftChars="600" w:hanging="2368" w:hangingChars="740"/>
        <w:jc w:val="both"/>
        <w:rPr>
          <w:rFonts w:ascii="仿宋_GB2312" w:hAnsi="仿宋" w:eastAsia="仿宋_GB2312"/>
          <w:color w:val="auto"/>
          <w:sz w:val="32"/>
          <w:szCs w:val="31"/>
        </w:rPr>
      </w:pPr>
      <w:r>
        <w:rPr>
          <w:rFonts w:hint="eastAsia" w:ascii="仿宋_GB2312" w:hAnsi="仿宋" w:eastAsia="仿宋_GB2312"/>
          <w:color w:val="auto"/>
          <w:sz w:val="32"/>
          <w:szCs w:val="31"/>
        </w:rPr>
        <w:t xml:space="preserve">项目名称：    </w:t>
      </w:r>
      <w:r>
        <w:rPr>
          <w:rFonts w:hint="eastAsia" w:ascii="仿宋_GB2312" w:hAnsi="仿宋" w:eastAsia="仿宋_GB2312"/>
          <w:color w:val="auto"/>
          <w:sz w:val="32"/>
          <w:szCs w:val="31"/>
          <w:lang w:val="en-US" w:eastAsia="zh-CN"/>
        </w:rPr>
        <w:t>阿克苏</w:t>
      </w:r>
      <w:r>
        <w:rPr>
          <w:rFonts w:hint="eastAsia" w:ascii="仿宋_GB2312" w:hAnsi="仿宋" w:eastAsia="仿宋_GB2312"/>
          <w:color w:val="auto"/>
          <w:sz w:val="32"/>
          <w:szCs w:val="31"/>
        </w:rPr>
        <w:t>地区公安局</w:t>
      </w:r>
      <w:r>
        <w:rPr>
          <w:rFonts w:hint="eastAsia" w:ascii="仿宋_GB2312" w:hAnsi="仿宋" w:eastAsia="仿宋_GB2312"/>
          <w:color w:val="auto"/>
          <w:sz w:val="32"/>
          <w:szCs w:val="31"/>
          <w:lang w:val="en-US" w:eastAsia="zh-CN"/>
        </w:rPr>
        <w:t>电路租赁服务</w:t>
      </w:r>
      <w:r>
        <w:rPr>
          <w:rFonts w:hint="eastAsia" w:ascii="仿宋_GB2312" w:hAnsi="仿宋" w:eastAsia="仿宋_GB2312"/>
          <w:color w:val="auto"/>
          <w:sz w:val="32"/>
          <w:szCs w:val="31"/>
        </w:rPr>
        <w:t>项目</w:t>
      </w:r>
    </w:p>
    <w:p>
      <w:pPr>
        <w:pStyle w:val="13"/>
        <w:spacing w:line="560" w:lineRule="exact"/>
        <w:ind w:left="2668" w:leftChars="600" w:hanging="1408" w:hangingChars="440"/>
        <w:jc w:val="both"/>
        <w:rPr>
          <w:rFonts w:hint="eastAsia" w:ascii="仿宋_GB2312" w:hAnsi="仿宋" w:eastAsia="仿宋_GB2312"/>
          <w:color w:val="auto"/>
          <w:sz w:val="32"/>
          <w:szCs w:val="31"/>
        </w:rPr>
      </w:pPr>
      <w:r>
        <w:rPr>
          <w:rFonts w:hint="eastAsia" w:ascii="仿宋_GB2312" w:hAnsi="仿宋" w:eastAsia="仿宋_GB2312"/>
          <w:color w:val="auto"/>
          <w:sz w:val="32"/>
          <w:szCs w:val="31"/>
        </w:rPr>
        <w:t>招标机构名称：阿克苏地区政府采购中心</w:t>
      </w:r>
    </w:p>
    <w:p>
      <w:pPr>
        <w:pStyle w:val="13"/>
        <w:spacing w:line="560" w:lineRule="exact"/>
        <w:ind w:left="2668" w:leftChars="600" w:hanging="1408" w:hangingChars="440"/>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lang w:val="en-US" w:eastAsia="zh-CN"/>
        </w:rPr>
        <w:t>项目标段：    第一标段</w:t>
      </w:r>
    </w:p>
    <w:p>
      <w:pPr>
        <w:pStyle w:val="13"/>
        <w:spacing w:line="560" w:lineRule="exact"/>
        <w:ind w:left="2668" w:leftChars="600" w:hanging="1408" w:hangingChars="440"/>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文件编号：    AKS-ZFCG-</w:t>
      </w:r>
      <w:r>
        <w:rPr>
          <w:rFonts w:hint="eastAsia" w:ascii="仿宋_GB2312" w:hAnsi="仿宋" w:eastAsia="仿宋_GB2312"/>
          <w:color w:val="auto"/>
          <w:sz w:val="32"/>
          <w:szCs w:val="31"/>
          <w:lang w:val="en-US" w:eastAsia="zh-CN"/>
        </w:rPr>
        <w:t>GK</w:t>
      </w:r>
      <w:r>
        <w:rPr>
          <w:rFonts w:hint="eastAsia" w:ascii="仿宋_GB2312" w:hAnsi="仿宋" w:eastAsia="仿宋_GB2312"/>
          <w:color w:val="auto"/>
          <w:sz w:val="32"/>
          <w:szCs w:val="31"/>
        </w:rPr>
        <w:t>-</w:t>
      </w:r>
      <w:r>
        <w:rPr>
          <w:rFonts w:hint="eastAsia" w:ascii="仿宋_GB2312" w:hAnsi="仿宋" w:eastAsia="仿宋_GB2312"/>
          <w:color w:val="auto"/>
          <w:sz w:val="32"/>
          <w:szCs w:val="31"/>
          <w:lang w:eastAsia="zh-CN"/>
        </w:rPr>
        <w:t>2021-</w:t>
      </w:r>
      <w:r>
        <w:rPr>
          <w:rFonts w:hint="eastAsia" w:ascii="仿宋_GB2312" w:hAnsi="仿宋" w:eastAsia="仿宋_GB2312"/>
          <w:color w:val="auto"/>
          <w:sz w:val="32"/>
          <w:szCs w:val="31"/>
          <w:lang w:val="en-US" w:eastAsia="zh-CN"/>
        </w:rPr>
        <w:t>12</w:t>
      </w:r>
    </w:p>
    <w:p>
      <w:pPr>
        <w:pStyle w:val="13"/>
        <w:spacing w:line="560" w:lineRule="exact"/>
        <w:ind w:left="2668" w:leftChars="600" w:hanging="1408" w:hangingChars="440"/>
        <w:jc w:val="both"/>
        <w:rPr>
          <w:rFonts w:ascii="仿宋_GB2312" w:hAnsi="仿宋" w:eastAsia="仿宋_GB2312"/>
          <w:color w:val="auto"/>
          <w:sz w:val="32"/>
          <w:szCs w:val="31"/>
        </w:rPr>
      </w:pPr>
      <w:r>
        <w:rPr>
          <w:rFonts w:hint="eastAsia" w:ascii="仿宋_GB2312" w:hAnsi="仿宋" w:eastAsia="仿宋_GB2312"/>
          <w:color w:val="auto"/>
          <w:sz w:val="32"/>
          <w:szCs w:val="31"/>
        </w:rPr>
        <w:t xml:space="preserve">采购单位：    </w:t>
      </w:r>
      <w:r>
        <w:rPr>
          <w:rFonts w:hint="eastAsia" w:ascii="仿宋_GB2312" w:hAnsi="仿宋" w:eastAsia="仿宋_GB2312"/>
          <w:color w:val="auto"/>
          <w:sz w:val="32"/>
          <w:szCs w:val="31"/>
          <w:lang w:val="en-US" w:eastAsia="zh-CN"/>
        </w:rPr>
        <w:t>阿克苏</w:t>
      </w:r>
      <w:r>
        <w:rPr>
          <w:rFonts w:hint="eastAsia" w:ascii="仿宋_GB2312" w:hAnsi="仿宋" w:eastAsia="仿宋_GB2312"/>
          <w:color w:val="auto"/>
          <w:sz w:val="32"/>
          <w:szCs w:val="31"/>
        </w:rPr>
        <w:t>地区公安局</w:t>
      </w:r>
    </w:p>
    <w:p>
      <w:pPr>
        <w:pStyle w:val="13"/>
        <w:ind w:firstLine="1657" w:firstLineChars="518"/>
        <w:rPr>
          <w:rFonts w:ascii="仿宋_GB2312" w:hAnsi="仿宋" w:eastAsia="仿宋_GB2312"/>
          <w:color w:val="auto"/>
          <w:sz w:val="32"/>
          <w:szCs w:val="31"/>
        </w:rPr>
      </w:pPr>
    </w:p>
    <w:p>
      <w:pPr>
        <w:pStyle w:val="13"/>
        <w:ind w:firstLine="1657" w:firstLineChars="518"/>
        <w:rPr>
          <w:rFonts w:ascii="仿宋_GB2312" w:hAnsi="仿宋" w:eastAsia="仿宋_GB2312"/>
          <w:color w:val="auto"/>
          <w:sz w:val="32"/>
          <w:szCs w:val="31"/>
        </w:rPr>
      </w:pPr>
    </w:p>
    <w:p>
      <w:pPr>
        <w:pStyle w:val="13"/>
        <w:ind w:firstLine="1657" w:firstLineChars="518"/>
        <w:rPr>
          <w:rFonts w:hint="eastAsia" w:ascii="仿宋_GB2312" w:hAnsi="仿宋" w:eastAsia="仿宋_GB2312"/>
          <w:color w:val="auto"/>
          <w:sz w:val="32"/>
          <w:szCs w:val="31"/>
        </w:rPr>
      </w:pPr>
    </w:p>
    <w:p>
      <w:pPr>
        <w:pStyle w:val="13"/>
        <w:jc w:val="center"/>
        <w:rPr>
          <w:rFonts w:hint="eastAsia" w:ascii="仿宋_GB2312" w:hAnsi="仿宋" w:eastAsia="仿宋_GB2312"/>
          <w:color w:val="auto"/>
          <w:sz w:val="30"/>
        </w:rPr>
      </w:pPr>
    </w:p>
    <w:p>
      <w:pPr>
        <w:pStyle w:val="13"/>
        <w:jc w:val="center"/>
        <w:rPr>
          <w:rFonts w:hint="eastAsia" w:ascii="仿宋_GB2312" w:hAnsi="仿宋" w:eastAsia="仿宋_GB2312"/>
          <w:color w:val="auto"/>
          <w:sz w:val="30"/>
        </w:rPr>
      </w:pPr>
    </w:p>
    <w:p>
      <w:pPr>
        <w:jc w:val="center"/>
        <w:rPr>
          <w:rFonts w:hint="eastAsia" w:ascii="仿宋_GB2312" w:hAnsi="仿宋" w:eastAsia="仿宋_GB2312"/>
          <w:spacing w:val="40"/>
          <w:kern w:val="0"/>
          <w:sz w:val="32"/>
          <w:szCs w:val="32"/>
        </w:rPr>
      </w:pPr>
      <w:r>
        <w:rPr>
          <w:rFonts w:hint="eastAsia" w:ascii="仿宋_GB2312" w:hAnsi="仿宋" w:eastAsia="仿宋_GB2312"/>
          <w:spacing w:val="40"/>
          <w:kern w:val="0"/>
          <w:sz w:val="32"/>
          <w:szCs w:val="32"/>
        </w:rPr>
        <w:t>二</w:t>
      </w:r>
      <w:r>
        <w:rPr>
          <w:rFonts w:hint="eastAsia" w:ascii="宋体" w:hAnsi="宋体" w:cs="宋体"/>
          <w:spacing w:val="40"/>
          <w:kern w:val="0"/>
          <w:sz w:val="32"/>
          <w:szCs w:val="32"/>
        </w:rPr>
        <w:t>〇</w:t>
      </w:r>
      <w:r>
        <w:rPr>
          <w:rFonts w:hint="eastAsia" w:ascii="仿宋_GB2312" w:hAnsi="仿宋_GB2312" w:eastAsia="仿宋_GB2312" w:cs="仿宋_GB2312"/>
          <w:spacing w:val="40"/>
          <w:kern w:val="0"/>
          <w:sz w:val="32"/>
          <w:szCs w:val="32"/>
        </w:rPr>
        <w:t>二</w:t>
      </w:r>
      <w:r>
        <w:rPr>
          <w:rFonts w:hint="eastAsia" w:ascii="宋体" w:hAnsi="宋体" w:eastAsia="仿宋_GB2312" w:cs="宋体"/>
          <w:spacing w:val="40"/>
          <w:kern w:val="0"/>
          <w:sz w:val="32"/>
          <w:szCs w:val="32"/>
        </w:rPr>
        <w:t>一</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十</w:t>
      </w:r>
      <w:r>
        <w:rPr>
          <w:rFonts w:hint="eastAsia" w:ascii="仿宋_GB2312" w:hAnsi="仿宋_GB2312" w:eastAsia="仿宋_GB2312" w:cs="仿宋_GB2312"/>
          <w:spacing w:val="40"/>
          <w:kern w:val="0"/>
          <w:sz w:val="32"/>
          <w:szCs w:val="32"/>
        </w:rPr>
        <w:t>月</w:t>
      </w:r>
    </w:p>
    <w:p>
      <w:pPr>
        <w:rPr>
          <w:rFonts w:hint="eastAsia" w:ascii="仿宋_GB2312" w:hAnsi="仿宋" w:eastAsia="仿宋_GB2312"/>
          <w:spacing w:val="40"/>
          <w:kern w:val="0"/>
          <w:sz w:val="32"/>
          <w:szCs w:val="32"/>
        </w:rPr>
      </w:pPr>
    </w:p>
    <w:p>
      <w:pPr>
        <w:pStyle w:val="13"/>
        <w:spacing w:line="400" w:lineRule="exact"/>
        <w:jc w:val="both"/>
        <w:rPr>
          <w:rFonts w:hint="eastAsia" w:ascii="仿宋_GB2312" w:hAnsi="宋体" w:eastAsia="仿宋_GB2312"/>
          <w:color w:val="auto"/>
          <w:sz w:val="21"/>
          <w:szCs w:val="21"/>
        </w:rPr>
      </w:pPr>
    </w:p>
    <w:p>
      <w:pPr>
        <w:pStyle w:val="13"/>
        <w:spacing w:line="400" w:lineRule="exact"/>
        <w:jc w:val="both"/>
        <w:rPr>
          <w:rFonts w:hint="eastAsia" w:ascii="仿宋_GB2312" w:hAnsi="宋体" w:eastAsia="仿宋_GB2312"/>
          <w:color w:val="auto"/>
          <w:sz w:val="21"/>
          <w:szCs w:val="21"/>
        </w:rPr>
      </w:pPr>
    </w:p>
    <w:p>
      <w:pPr>
        <w:pStyle w:val="13"/>
        <w:spacing w:line="400" w:lineRule="exact"/>
        <w:jc w:val="both"/>
        <w:rPr>
          <w:rFonts w:hint="eastAsia" w:ascii="仿宋_GB2312" w:hAnsi="宋体" w:eastAsia="仿宋_GB2312"/>
          <w:color w:val="auto"/>
          <w:sz w:val="21"/>
          <w:szCs w:val="21"/>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仿宋_GB2312" w:hAnsi="宋体" w:eastAsia="仿宋_GB2312"/>
          <w:color w:val="auto"/>
          <w:sz w:val="21"/>
          <w:szCs w:val="21"/>
          <w:lang w:eastAsia="zh-CN"/>
        </w:rPr>
      </w:pPr>
    </w:p>
    <w:p>
      <w:pPr>
        <w:jc w:val="center"/>
        <w:rPr>
          <w:rFonts w:hint="eastAsia" w:ascii="宋体" w:hAnsi="宋体"/>
          <w:b/>
          <w:spacing w:val="20"/>
          <w:sz w:val="44"/>
          <w:szCs w:val="44"/>
        </w:rPr>
      </w:pPr>
      <w:r>
        <w:rPr>
          <w:rFonts w:hint="eastAsia" w:ascii="宋体" w:hAnsi="宋体"/>
          <w:b/>
          <w:spacing w:val="20"/>
          <w:sz w:val="44"/>
          <w:szCs w:val="44"/>
        </w:rPr>
        <w:drawing>
          <wp:inline distT="0" distB="0" distL="114300" distR="114300">
            <wp:extent cx="5622290" cy="8050530"/>
            <wp:effectExtent l="0" t="0" r="16510" b="7620"/>
            <wp:docPr id="4" name="图片 1" descr="423a9f683542bf0259d051c9c57e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423a9f683542bf0259d051c9c57e113"/>
                    <pic:cNvPicPr>
                      <a:picLocks noChangeAspect="1"/>
                    </pic:cNvPicPr>
                  </pic:nvPicPr>
                  <pic:blipFill>
                    <a:blip r:embed="rId13"/>
                    <a:srcRect l="-143" t="17516" r="1952" b="19237"/>
                    <a:stretch>
                      <a:fillRect/>
                    </a:stretch>
                  </pic:blipFill>
                  <pic:spPr>
                    <a:xfrm>
                      <a:off x="0" y="0"/>
                      <a:ext cx="5622290" cy="8050530"/>
                    </a:xfrm>
                    <a:prstGeom prst="rect">
                      <a:avLst/>
                    </a:prstGeom>
                    <a:noFill/>
                    <a:ln>
                      <a:noFill/>
                    </a:ln>
                  </pic:spPr>
                </pic:pic>
              </a:graphicData>
            </a:graphic>
          </wp:inline>
        </w:drawing>
      </w:r>
    </w:p>
    <w:p>
      <w:pPr>
        <w:jc w:val="center"/>
        <w:rPr>
          <w:rFonts w:hint="eastAsia" w:ascii="宋体" w:hAnsi="宋体"/>
          <w:b/>
          <w:spacing w:val="20"/>
          <w:sz w:val="44"/>
          <w:szCs w:val="44"/>
        </w:rPr>
      </w:pPr>
    </w:p>
    <w:p>
      <w:pPr>
        <w:jc w:val="center"/>
        <w:rPr>
          <w:rFonts w:hint="eastAsia" w:ascii="仿宋" w:hAnsi="仿宋" w:eastAsia="仿宋"/>
          <w:b/>
          <w:sz w:val="72"/>
        </w:rPr>
      </w:pPr>
      <w:r>
        <w:rPr>
          <w:rFonts w:hint="eastAsia" w:ascii="宋体" w:hAnsi="宋体"/>
          <w:b/>
          <w:spacing w:val="20"/>
          <w:sz w:val="44"/>
          <w:szCs w:val="44"/>
        </w:rPr>
        <w:t>目 录</w:t>
      </w:r>
    </w:p>
    <w:p>
      <w:pPr>
        <w:spacing w:line="700" w:lineRule="exact"/>
        <w:rPr>
          <w:rFonts w:hint="eastAsia" w:ascii="仿宋" w:hAnsi="仿宋" w:eastAsia="仿宋"/>
          <w:sz w:val="32"/>
        </w:rPr>
      </w:pP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lang w:eastAsia="zh-CN"/>
        </w:rPr>
      </w:pPr>
      <w:r>
        <w:rPr>
          <w:rFonts w:hint="eastAsia" w:ascii="仿宋" w:hAnsi="仿宋" w:eastAsia="仿宋"/>
          <w:sz w:val="32"/>
        </w:rPr>
        <w:t>招标</w:t>
      </w:r>
      <w:r>
        <w:rPr>
          <w:rFonts w:hint="eastAsia" w:ascii="仿宋" w:hAnsi="仿宋" w:eastAsia="仿宋"/>
          <w:sz w:val="32"/>
          <w:lang w:val="en-US" w:eastAsia="zh-CN"/>
        </w:rPr>
        <w:t>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采购需求说明</w:t>
      </w:r>
    </w:p>
    <w:p>
      <w:pPr>
        <w:spacing w:line="400" w:lineRule="exact"/>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r>
        <w:rPr>
          <w:rFonts w:hint="eastAsia" w:ascii="仿宋" w:hAnsi="仿宋" w:eastAsia="仿宋"/>
          <w:b/>
          <w:sz w:val="32"/>
        </w:rPr>
        <w:t xml:space="preserve">第四部分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lang w:val="en-US" w:eastAsia="zh-CN"/>
        </w:rPr>
      </w:pPr>
      <w:r>
        <w:rPr>
          <w:rFonts w:hint="eastAsia" w:ascii="仿宋" w:hAnsi="仿宋" w:eastAsia="仿宋"/>
          <w:sz w:val="32"/>
          <w:lang w:val="en-US" w:eastAsia="zh-CN"/>
        </w:rPr>
        <w:t>采购合同条款</w:t>
      </w:r>
    </w:p>
    <w:p>
      <w:pPr>
        <w:pStyle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r>
        <w:rPr>
          <w:rFonts w:hint="eastAsia" w:ascii="仿宋" w:hAnsi="仿宋" w:eastAsia="仿宋"/>
          <w:b/>
          <w:sz w:val="32"/>
        </w:rPr>
        <w:t xml:space="preserve">第五部分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32"/>
          <w:lang w:val="en-US" w:eastAsia="zh-CN"/>
        </w:rPr>
      </w:pPr>
      <w:r>
        <w:rPr>
          <w:rFonts w:hint="eastAsia" w:ascii="仿宋" w:hAnsi="仿宋" w:eastAsia="仿宋"/>
          <w:sz w:val="32"/>
        </w:rPr>
        <w:t>投标</w:t>
      </w:r>
      <w:r>
        <w:rPr>
          <w:rFonts w:hint="eastAsia" w:ascii="仿宋" w:hAnsi="仿宋" w:eastAsia="仿宋"/>
          <w:sz w:val="32"/>
          <w:lang w:val="en-US" w:eastAsia="zh-CN"/>
        </w:rPr>
        <w:t>文件编制要求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val="0"/>
          <w:bCs/>
          <w:sz w:val="32"/>
          <w:lang w:val="en-US" w:eastAsia="zh-CN"/>
        </w:rPr>
      </w:pPr>
    </w:p>
    <w:p>
      <w:pPr>
        <w:pStyle w:val="9"/>
        <w:rPr>
          <w:rFonts w:hint="default" w:ascii="仿宋" w:hAnsi="仿宋" w:eastAsia="仿宋"/>
          <w:sz w:val="32"/>
          <w:lang w:val="en-US" w:eastAsia="zh-CN"/>
        </w:rPr>
      </w:pPr>
    </w:p>
    <w:p>
      <w:pPr>
        <w:pStyle w:val="9"/>
        <w:rPr>
          <w:rFonts w:hint="default" w:ascii="仿宋" w:hAnsi="仿宋" w:eastAsia="仿宋"/>
          <w:sz w:val="32"/>
          <w:lang w:val="en-US" w:eastAsia="zh-CN"/>
        </w:rPr>
      </w:pPr>
    </w:p>
    <w:p>
      <w:pPr>
        <w:pStyle w:val="9"/>
        <w:rPr>
          <w:rFonts w:hint="default" w:ascii="仿宋" w:hAnsi="仿宋" w:eastAsia="仿宋"/>
          <w:sz w:val="32"/>
          <w:lang w:val="en-US" w:eastAsia="zh-CN"/>
        </w:rPr>
      </w:pPr>
    </w:p>
    <w:p>
      <w:pPr>
        <w:jc w:val="center"/>
        <w:rPr>
          <w:rFonts w:hint="eastAsia" w:ascii="仿宋" w:hAnsi="仿宋" w:eastAsia="仿宋"/>
          <w:b/>
          <w:color w:val="000000"/>
          <w:sz w:val="36"/>
          <w:szCs w:val="36"/>
        </w:rPr>
      </w:pPr>
    </w:p>
    <w:p>
      <w:pPr>
        <w:jc w:val="center"/>
        <w:rPr>
          <w:rFonts w:hint="eastAsia" w:ascii="仿宋" w:hAnsi="仿宋" w:eastAsia="仿宋"/>
          <w:b/>
          <w:color w:val="000000"/>
          <w:sz w:val="32"/>
          <w:szCs w:val="32"/>
        </w:rPr>
      </w:pPr>
      <w:r>
        <w:rPr>
          <w:rFonts w:hint="eastAsia" w:ascii="仿宋" w:hAnsi="仿宋" w:eastAsia="仿宋"/>
          <w:b/>
          <w:color w:val="000000"/>
          <w:sz w:val="36"/>
          <w:szCs w:val="36"/>
        </w:rPr>
        <w:t>投标人须知前附表</w:t>
      </w:r>
    </w:p>
    <w:tbl>
      <w:tblPr>
        <w:tblStyle w:val="10"/>
        <w:tblW w:w="966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90" w:type="dxa"/>
            <w:noWrap w:val="0"/>
            <w:vAlign w:val="center"/>
          </w:tcPr>
          <w:p>
            <w:pPr>
              <w:spacing w:line="240" w:lineRule="exact"/>
              <w:rPr>
                <w:rFonts w:hint="eastAsia" w:ascii="仿宋_GB2312" w:hAnsi="仿宋" w:eastAsia="仿宋_GB2312"/>
                <w:b/>
                <w:bCs/>
                <w:color w:val="000000"/>
                <w:sz w:val="24"/>
              </w:rPr>
            </w:pPr>
            <w:r>
              <w:rPr>
                <w:rFonts w:hint="eastAsia" w:ascii="仿宋_GB2312" w:hAnsi="仿宋" w:eastAsia="仿宋_GB2312"/>
                <w:b/>
                <w:bCs/>
                <w:color w:val="000000"/>
                <w:sz w:val="24"/>
              </w:rPr>
              <w:t>序号</w:t>
            </w:r>
          </w:p>
        </w:tc>
        <w:tc>
          <w:tcPr>
            <w:tcW w:w="8870" w:type="dxa"/>
            <w:noWrap w:val="0"/>
            <w:vAlign w:val="center"/>
          </w:tcPr>
          <w:p>
            <w:pPr>
              <w:jc w:val="center"/>
              <w:rPr>
                <w:rFonts w:hint="eastAsia" w:ascii="仿宋_GB2312" w:hAnsi="仿宋" w:eastAsia="仿宋_GB2312"/>
                <w:b/>
                <w:bCs/>
                <w:color w:val="000000"/>
                <w:sz w:val="30"/>
                <w:szCs w:val="30"/>
              </w:rPr>
            </w:pPr>
            <w:r>
              <w:rPr>
                <w:rFonts w:hint="eastAsia" w:ascii="仿宋_GB2312" w:hAnsi="仿宋" w:eastAsia="仿宋_GB2312"/>
                <w:b/>
                <w:bCs/>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投标报价：投标人就招标文件《采购需求说明》规定的货物（或服务）进行唯一报价，不得拆包（项）报价,并在投标报价表中注明其所提供商品的产品规格。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2</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投标总价：包括货物、随配附件、备品备件、工具、送达指定交货地点各种费用和技术服务、技术培训、售后服务等所有费用的总和。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3</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投标文件基本要求：投标文件编制必须包括招标文件附件规定的内容，应如实填写，逐一签字盖章；商务标文件必须按招标文件规定制作成标书。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4</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投标文件份数：一份正本、五份副本；商务标文件正本、副本分开制作、分别封装，技术标文件正本、副本分开制作、分别封装；投标文件必须标明页码、编制目录。</w:t>
            </w:r>
          </w:p>
          <w:p>
            <w:pPr>
              <w:spacing w:line="260" w:lineRule="exact"/>
              <w:rPr>
                <w:rFonts w:hint="eastAsia" w:ascii="仿宋" w:hAnsi="仿宋" w:eastAsia="仿宋"/>
                <w:color w:val="000000"/>
                <w:sz w:val="24"/>
              </w:rPr>
            </w:pPr>
            <w:r>
              <w:rPr>
                <w:rFonts w:hint="eastAsia" w:ascii="仿宋" w:hAnsi="仿宋" w:eastAsia="仿宋"/>
                <w:color w:val="000000"/>
                <w:sz w:val="24"/>
              </w:rPr>
              <w:t>投标人</w:t>
            </w:r>
            <w:r>
              <w:rPr>
                <w:rFonts w:hint="eastAsia" w:ascii="仿宋" w:hAnsi="仿宋" w:eastAsia="仿宋"/>
                <w:color w:val="000000"/>
                <w:sz w:val="24"/>
                <w:lang w:val="en-US" w:eastAsia="zh-CN"/>
              </w:rPr>
              <w:t>需</w:t>
            </w:r>
            <w:r>
              <w:rPr>
                <w:rFonts w:hint="eastAsia" w:ascii="仿宋" w:hAnsi="仿宋" w:eastAsia="仿宋"/>
                <w:color w:val="000000"/>
                <w:sz w:val="24"/>
              </w:rPr>
              <w:t>按照以上要求制作投标文件，否则视为无效投标。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5</w:t>
            </w:r>
          </w:p>
        </w:tc>
        <w:tc>
          <w:tcPr>
            <w:tcW w:w="8870" w:type="dxa"/>
            <w:noWrap w:val="0"/>
            <w:vAlign w:val="center"/>
          </w:tcPr>
          <w:p>
            <w:pPr>
              <w:spacing w:line="260" w:lineRule="exact"/>
              <w:rPr>
                <w:rFonts w:hint="eastAsia" w:ascii="仿宋" w:hAnsi="仿宋" w:eastAsia="仿宋"/>
                <w:b/>
                <w:bCs/>
                <w:sz w:val="24"/>
              </w:rPr>
            </w:pPr>
            <w:r>
              <w:rPr>
                <w:rFonts w:hint="eastAsia" w:ascii="仿宋" w:hAnsi="仿宋" w:eastAsia="仿宋"/>
                <w:b/>
                <w:bCs/>
                <w:sz w:val="24"/>
              </w:rPr>
              <w:t>投标保证金：</w:t>
            </w:r>
          </w:p>
          <w:p>
            <w:pPr>
              <w:spacing w:line="260" w:lineRule="exact"/>
              <w:rPr>
                <w:rFonts w:hint="eastAsia" w:ascii="仿宋" w:hAnsi="仿宋" w:eastAsia="仿宋"/>
                <w:b/>
                <w:sz w:val="24"/>
                <w:lang w:eastAsia="zh-CN"/>
              </w:rPr>
            </w:pPr>
            <w:r>
              <w:rPr>
                <w:rFonts w:hint="eastAsia" w:ascii="仿宋" w:hAnsi="仿宋" w:eastAsia="仿宋"/>
                <w:b/>
                <w:bCs/>
                <w:sz w:val="24"/>
                <w:lang w:val="en-US" w:eastAsia="zh-CN"/>
              </w:rPr>
              <w:t>第一标段：</w:t>
            </w:r>
            <w:r>
              <w:rPr>
                <w:rFonts w:hint="eastAsia" w:ascii="仿宋" w:hAnsi="仿宋" w:eastAsia="仿宋"/>
                <w:b/>
                <w:bCs/>
                <w:sz w:val="24"/>
              </w:rPr>
              <w:t>人民币</w:t>
            </w:r>
            <w:r>
              <w:rPr>
                <w:rFonts w:hint="eastAsia" w:ascii="仿宋" w:hAnsi="仿宋" w:eastAsia="仿宋"/>
                <w:b/>
                <w:bCs/>
                <w:sz w:val="24"/>
                <w:lang w:val="en-US" w:eastAsia="zh-CN"/>
              </w:rPr>
              <w:t>2</w:t>
            </w:r>
            <w:r>
              <w:rPr>
                <w:rFonts w:hint="eastAsia" w:ascii="仿宋" w:hAnsi="仿宋" w:eastAsia="仿宋"/>
                <w:b/>
                <w:bCs/>
                <w:sz w:val="24"/>
              </w:rPr>
              <w:t>0000元整。</w:t>
            </w:r>
          </w:p>
          <w:p>
            <w:pPr>
              <w:spacing w:line="260" w:lineRule="exact"/>
              <w:rPr>
                <w:rFonts w:hint="eastAsia" w:ascii="仿宋" w:hAnsi="仿宋" w:eastAsia="仿宋"/>
                <w:color w:val="000000"/>
                <w:sz w:val="24"/>
              </w:rPr>
            </w:pPr>
            <w:r>
              <w:rPr>
                <w:rFonts w:hint="eastAsia" w:ascii="仿宋" w:hAnsi="仿宋" w:eastAsia="仿宋"/>
                <w:color w:val="000000"/>
                <w:sz w:val="24"/>
              </w:rPr>
              <w:t>根据《政府采购法实施条例》</w:t>
            </w:r>
            <w:r>
              <w:rPr>
                <w:rFonts w:ascii="仿宋" w:hAnsi="仿宋" w:eastAsia="仿宋"/>
                <w:color w:val="000000"/>
                <w:sz w:val="24"/>
              </w:rPr>
              <w:t>第三十三条</w:t>
            </w:r>
            <w:r>
              <w:rPr>
                <w:rFonts w:hint="eastAsia" w:ascii="仿宋" w:hAnsi="仿宋" w:eastAsia="仿宋"/>
                <w:color w:val="000000"/>
                <w:sz w:val="24"/>
              </w:rPr>
              <w:t>之规定：</w:t>
            </w:r>
            <w:r>
              <w:rPr>
                <w:rFonts w:ascii="仿宋" w:hAnsi="仿宋" w:eastAsia="仿宋"/>
                <w:color w:val="000000"/>
                <w:sz w:val="24"/>
              </w:rPr>
              <w:t>投标保证金应当以支票、汇票、本票或者金融机构、担保机构出具的保函等非现金形式提交。投标人未按招标文件要求提交投标保证金的，投标无效。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6</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 xml:space="preserve">投标货物质量保证期应按照“采购需求说明”中要求的年限执行，没有列明质保期年限的不得少于贰年。                                 </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7</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投标货物（设备、产品、材料）或服务缺陷责任期不少于贰年。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8</w:t>
            </w:r>
          </w:p>
        </w:tc>
        <w:tc>
          <w:tcPr>
            <w:tcW w:w="8870" w:type="dxa"/>
            <w:noWrap w:val="0"/>
            <w:vAlign w:val="center"/>
          </w:tcPr>
          <w:p>
            <w:pPr>
              <w:spacing w:line="260" w:lineRule="exact"/>
              <w:jc w:val="left"/>
              <w:rPr>
                <w:rFonts w:hint="eastAsia" w:ascii="仿宋" w:hAnsi="仿宋" w:eastAsia="仿宋"/>
                <w:color w:val="000000"/>
                <w:sz w:val="24"/>
              </w:rPr>
            </w:pPr>
            <w:r>
              <w:rPr>
                <w:rFonts w:hint="eastAsia" w:ascii="仿宋" w:hAnsi="仿宋" w:eastAsia="仿宋"/>
                <w:color w:val="000000"/>
                <w:sz w:val="24"/>
              </w:rPr>
              <w:t>施工方案及主要施工方法</w:t>
            </w:r>
            <w:r>
              <w:rPr>
                <w:rFonts w:hint="eastAsia" w:ascii="仿宋" w:hAnsi="仿宋" w:eastAsia="仿宋"/>
                <w:color w:val="000000"/>
                <w:sz w:val="24"/>
                <w:lang w:eastAsia="zh-CN"/>
              </w:rPr>
              <w:t>。</w:t>
            </w: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lang w:val="en-US" w:eastAsia="zh-CN"/>
              </w:rPr>
              <w:t>9</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交货地点：阿克苏市（送货上门），合同另有规定除外。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0</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1</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90" w:type="dxa"/>
            <w:noWrap w:val="0"/>
            <w:vAlign w:val="center"/>
          </w:tcPr>
          <w:p>
            <w:pPr>
              <w:spacing w:line="240" w:lineRule="exact"/>
              <w:jc w:val="center"/>
              <w:rPr>
                <w:rFonts w:hint="eastAsia" w:ascii="仿宋_GB2312" w:hAnsi="仿宋" w:eastAsia="仿宋_GB2312"/>
                <w:sz w:val="24"/>
                <w:lang w:eastAsia="zh-CN"/>
              </w:rPr>
            </w:pPr>
            <w:r>
              <w:rPr>
                <w:rFonts w:hint="eastAsia" w:ascii="仿宋_GB2312" w:hAnsi="仿宋" w:eastAsia="仿宋_GB2312"/>
                <w:sz w:val="24"/>
              </w:rPr>
              <w:t>1</w:t>
            </w:r>
            <w:r>
              <w:rPr>
                <w:rFonts w:hint="eastAsia" w:ascii="仿宋_GB2312" w:hAnsi="仿宋" w:eastAsia="仿宋_GB2312"/>
                <w:sz w:val="24"/>
                <w:lang w:val="en-US" w:eastAsia="zh-CN"/>
              </w:rPr>
              <w:t>2</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投标文件有效期：投标截止后90天，中标单位投标文件有效期至合同全面履行完毕。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3</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如发现</w:t>
            </w:r>
            <w:r>
              <w:rPr>
                <w:rFonts w:hint="eastAsia" w:ascii="仿宋" w:hAnsi="仿宋" w:eastAsia="仿宋"/>
                <w:color w:val="000000"/>
                <w:sz w:val="24"/>
                <w:lang w:val="en-US" w:eastAsia="zh-CN"/>
              </w:rPr>
              <w:t>中标人</w:t>
            </w:r>
            <w:r>
              <w:rPr>
                <w:rFonts w:hint="eastAsia" w:ascii="仿宋" w:hAnsi="仿宋" w:eastAsia="仿宋"/>
                <w:color w:val="000000"/>
                <w:sz w:val="24"/>
              </w:rPr>
              <w:t>提供假冒伪劣或以次充好的货物，合同期内不能按约定履行合同</w:t>
            </w:r>
            <w:r>
              <w:rPr>
                <w:rFonts w:hint="eastAsia" w:ascii="仿宋" w:hAnsi="仿宋" w:eastAsia="仿宋"/>
                <w:color w:val="000000"/>
                <w:sz w:val="24"/>
                <w:lang w:val="en-US" w:eastAsia="zh-CN"/>
              </w:rPr>
              <w:t>的</w:t>
            </w:r>
            <w:r>
              <w:rPr>
                <w:rFonts w:hint="eastAsia" w:ascii="仿宋" w:hAnsi="仿宋" w:eastAsia="仿宋"/>
                <w:color w:val="000000"/>
                <w:sz w:val="24"/>
              </w:rPr>
              <w:t>，将追究</w:t>
            </w:r>
            <w:r>
              <w:rPr>
                <w:rFonts w:hint="eastAsia" w:ascii="仿宋" w:hAnsi="仿宋" w:eastAsia="仿宋"/>
                <w:color w:val="000000"/>
                <w:sz w:val="24"/>
                <w:lang w:val="en-US" w:eastAsia="zh-CN"/>
              </w:rPr>
              <w:t>中标人</w:t>
            </w:r>
            <w:r>
              <w:rPr>
                <w:rFonts w:hint="eastAsia" w:ascii="仿宋" w:hAnsi="仿宋" w:eastAsia="仿宋"/>
                <w:color w:val="000000"/>
                <w:sz w:val="24"/>
              </w:rPr>
              <w:t>法律责任、经济责任，并拒付所有货款。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4</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5</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投标时间、开标时间、开标地点，详见招标文件。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6</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本次招标不收取任何服务费。</w:t>
            </w:r>
          </w:p>
        </w:tc>
      </w:tr>
    </w:tbl>
    <w:p>
      <w:pPr>
        <w:spacing w:line="500" w:lineRule="exact"/>
        <w:jc w:val="center"/>
        <w:rPr>
          <w:rFonts w:hint="eastAsia" w:ascii="仿宋_GB2312" w:eastAsia="仿宋_GB2312" w:cs="Arial"/>
          <w:b/>
          <w:color w:val="000000"/>
          <w:sz w:val="36"/>
          <w:szCs w:val="36"/>
        </w:rPr>
      </w:pPr>
      <w:r>
        <w:rPr>
          <w:rFonts w:hint="eastAsia" w:ascii="仿宋_GB2312" w:eastAsia="仿宋_GB2312" w:cs="Arial"/>
          <w:b/>
          <w:color w:val="000000"/>
          <w:sz w:val="36"/>
          <w:szCs w:val="36"/>
        </w:rPr>
        <w:t>第一部分</w:t>
      </w:r>
      <w:bookmarkStart w:id="0" w:name="OLE_LINK2"/>
      <w:r>
        <w:rPr>
          <w:rFonts w:hint="eastAsia" w:ascii="仿宋_GB2312" w:eastAsia="仿宋_GB2312" w:cs="Arial"/>
          <w:b/>
          <w:color w:val="000000"/>
          <w:sz w:val="36"/>
          <w:szCs w:val="36"/>
        </w:rPr>
        <w:t xml:space="preserve"> </w:t>
      </w:r>
      <w:bookmarkStart w:id="1" w:name="OLE_LINK5"/>
      <w:bookmarkStart w:id="2" w:name="OLE_LINK1"/>
      <w:r>
        <w:rPr>
          <w:rFonts w:hint="eastAsia" w:ascii="仿宋_GB2312" w:eastAsia="仿宋_GB2312"/>
          <w:b/>
          <w:sz w:val="36"/>
          <w:szCs w:val="36"/>
        </w:rPr>
        <w:t>招标公告</w:t>
      </w:r>
    </w:p>
    <w:bookmarkEnd w:id="0"/>
    <w:bookmarkEnd w:id="1"/>
    <w:bookmarkEnd w:id="2"/>
    <w:p>
      <w:pPr>
        <w:pStyle w:val="8"/>
        <w:spacing w:before="0" w:beforeAutospacing="0" w:after="0" w:afterAutospacing="0" w:line="380" w:lineRule="exact"/>
        <w:rPr>
          <w:rFonts w:hint="eastAsia" w:ascii="仿宋" w:hAnsi="仿宋" w:eastAsia="仿宋" w:cs="Arial"/>
          <w:b/>
          <w:color w:val="000000"/>
          <w:sz w:val="36"/>
          <w:szCs w:val="36"/>
        </w:rPr>
      </w:pPr>
    </w:p>
    <w:p>
      <w:pPr>
        <w:widowControl/>
        <w:spacing w:line="420" w:lineRule="exact"/>
        <w:ind w:firstLine="480" w:firstLineChars="200"/>
        <w:jc w:val="left"/>
        <w:rPr>
          <w:rFonts w:hint="default" w:ascii="仿宋" w:hAnsi="仿宋" w:eastAsia="仿宋"/>
          <w:sz w:val="24"/>
          <w:lang w:val="en-US"/>
        </w:rPr>
      </w:pPr>
      <w:r>
        <w:rPr>
          <w:rFonts w:hint="eastAsia" w:ascii="仿宋" w:hAnsi="仿宋" w:eastAsia="仿宋"/>
          <w:sz w:val="24"/>
        </w:rPr>
        <w:t>一、招标编号：AKS-ZFCG-</w:t>
      </w:r>
      <w:r>
        <w:rPr>
          <w:rFonts w:hint="eastAsia" w:ascii="仿宋" w:hAnsi="仿宋" w:eastAsia="仿宋"/>
          <w:sz w:val="24"/>
          <w:lang w:val="en-US" w:eastAsia="zh-CN"/>
        </w:rPr>
        <w:t>GK</w:t>
      </w:r>
      <w:r>
        <w:rPr>
          <w:rFonts w:hint="eastAsia" w:ascii="仿宋" w:hAnsi="仿宋" w:eastAsia="仿宋"/>
          <w:sz w:val="24"/>
        </w:rPr>
        <w:t>-</w:t>
      </w:r>
      <w:r>
        <w:rPr>
          <w:rFonts w:hint="eastAsia" w:ascii="仿宋" w:hAnsi="仿宋" w:eastAsia="仿宋"/>
          <w:sz w:val="24"/>
          <w:lang w:eastAsia="zh-CN"/>
        </w:rPr>
        <w:t>2021-</w:t>
      </w:r>
      <w:r>
        <w:rPr>
          <w:rFonts w:hint="eastAsia" w:ascii="仿宋" w:hAnsi="仿宋" w:eastAsia="仿宋"/>
          <w:sz w:val="24"/>
          <w:lang w:val="en-US" w:eastAsia="zh-CN"/>
        </w:rPr>
        <w:t>12</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二、采购单位：阿克苏地区公安局</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三、招标项目名称：</w:t>
      </w:r>
      <w:r>
        <w:rPr>
          <w:rFonts w:hint="eastAsia" w:ascii="仿宋" w:hAnsi="仿宋" w:eastAsia="仿宋"/>
          <w:sz w:val="24"/>
          <w:lang w:val="en-US" w:eastAsia="zh-CN"/>
        </w:rPr>
        <w:t>阿克苏</w:t>
      </w:r>
      <w:r>
        <w:rPr>
          <w:rFonts w:hint="eastAsia" w:ascii="仿宋" w:hAnsi="仿宋" w:eastAsia="仿宋"/>
          <w:sz w:val="24"/>
        </w:rPr>
        <w:t>地区公安局</w:t>
      </w:r>
      <w:r>
        <w:rPr>
          <w:rFonts w:hint="eastAsia" w:ascii="仿宋" w:hAnsi="仿宋" w:eastAsia="仿宋"/>
          <w:sz w:val="24"/>
          <w:lang w:val="en-US" w:eastAsia="zh-CN"/>
        </w:rPr>
        <w:t>2021年电路租赁服务</w:t>
      </w:r>
      <w:r>
        <w:rPr>
          <w:rFonts w:hint="eastAsia" w:ascii="仿宋" w:hAnsi="仿宋" w:eastAsia="仿宋"/>
          <w:sz w:val="24"/>
        </w:rPr>
        <w:t>项目</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四、项目内容：详见招标文件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五、招标方式：</w:t>
      </w:r>
      <w:r>
        <w:rPr>
          <w:rFonts w:hint="eastAsia" w:ascii="仿宋" w:hAnsi="仿宋" w:eastAsia="仿宋"/>
          <w:sz w:val="24"/>
          <w:lang w:val="en-US" w:eastAsia="zh-CN"/>
        </w:rPr>
        <w:t>公开</w:t>
      </w:r>
      <w:r>
        <w:rPr>
          <w:rFonts w:hint="eastAsia" w:ascii="仿宋" w:hAnsi="仿宋" w:eastAsia="仿宋"/>
          <w:sz w:val="24"/>
        </w:rPr>
        <w:t>招标</w:t>
      </w:r>
    </w:p>
    <w:p>
      <w:pPr>
        <w:widowControl/>
        <w:spacing w:line="420" w:lineRule="exact"/>
        <w:ind w:firstLine="480" w:firstLineChars="200"/>
        <w:jc w:val="left"/>
        <w:rPr>
          <w:rFonts w:hint="eastAsia" w:ascii="仿宋" w:hAnsi="仿宋" w:eastAsia="仿宋"/>
          <w:sz w:val="24"/>
          <w:lang w:eastAsia="zh-CN"/>
        </w:rPr>
      </w:pPr>
      <w:r>
        <w:rPr>
          <w:rFonts w:hint="eastAsia" w:ascii="仿宋" w:hAnsi="仿宋" w:eastAsia="仿宋"/>
          <w:sz w:val="24"/>
          <w:lang w:val="en-US" w:eastAsia="zh-CN"/>
        </w:rPr>
        <w:t>六、项目标段：第一标段</w:t>
      </w:r>
    </w:p>
    <w:p>
      <w:pPr>
        <w:widowControl/>
        <w:spacing w:line="420" w:lineRule="exact"/>
        <w:ind w:firstLine="480" w:firstLineChars="200"/>
        <w:jc w:val="left"/>
        <w:rPr>
          <w:rFonts w:hint="eastAsia" w:ascii="仿宋" w:hAnsi="仿宋" w:eastAsia="仿宋"/>
          <w:b/>
          <w:bCs/>
          <w:sz w:val="24"/>
          <w:lang w:val="en-US" w:eastAsia="zh-CN"/>
        </w:rPr>
      </w:pPr>
      <w:r>
        <w:rPr>
          <w:rFonts w:hint="eastAsia" w:ascii="仿宋" w:hAnsi="仿宋" w:eastAsia="仿宋"/>
          <w:sz w:val="24"/>
          <w:lang w:val="en-US" w:eastAsia="zh-CN"/>
        </w:rPr>
        <w:t>七</w:t>
      </w:r>
      <w:r>
        <w:rPr>
          <w:rFonts w:hint="eastAsia" w:ascii="仿宋" w:hAnsi="仿宋" w:eastAsia="仿宋"/>
          <w:sz w:val="24"/>
        </w:rPr>
        <w:t>、采购预算：</w:t>
      </w:r>
      <w:r>
        <w:rPr>
          <w:rFonts w:hint="eastAsia" w:ascii="仿宋" w:hAnsi="仿宋" w:eastAsia="仿宋"/>
          <w:b/>
          <w:bCs/>
          <w:sz w:val="24"/>
          <w:lang w:val="en-US" w:eastAsia="zh-CN"/>
        </w:rPr>
        <w:t>2036880元</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、投标人应具备的投标资质条件：</w:t>
      </w:r>
    </w:p>
    <w:p>
      <w:pPr>
        <w:pStyle w:val="8"/>
        <w:spacing w:before="0" w:beforeAutospacing="0" w:after="0" w:afterAutospacing="0" w:line="420" w:lineRule="exact"/>
        <w:ind w:firstLine="482" w:firstLineChars="200"/>
        <w:jc w:val="both"/>
        <w:rPr>
          <w:rFonts w:hint="eastAsia" w:ascii="仿宋" w:hAnsi="仿宋" w:eastAsia="仿宋"/>
          <w:b/>
          <w:bCs/>
          <w:kern w:val="2"/>
        </w:rPr>
      </w:pPr>
      <w:r>
        <w:rPr>
          <w:rFonts w:hint="eastAsia" w:ascii="仿宋" w:hAnsi="仿宋" w:eastAsia="仿宋"/>
          <w:b/>
          <w:bCs/>
          <w:kern w:val="2"/>
        </w:rPr>
        <w:t>1、符合政府采购法第22条之规定，已通过资格预审，并在开标现场提供以下材料的原件或公证件：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（1）营业执照、五证一码或三证合一资质或公证件原件；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（2）供应商须具有良好的信誉，未在“信用中国”网站（www.creditchina.gov.cn）、中国政府采购网（www.ccgp.gov.cn）被列入失信被执行人、重大税收违法案件当事人名单、政府采购违法失信名单</w:t>
      </w:r>
      <w:r>
        <w:rPr>
          <w:rFonts w:hint="eastAsia" w:ascii="仿宋" w:hAnsi="仿宋" w:eastAsia="仿宋"/>
          <w:sz w:val="24"/>
          <w:lang w:val="en-US" w:eastAsia="zh-CN"/>
        </w:rPr>
        <w:t>且</w:t>
      </w:r>
      <w:r>
        <w:rPr>
          <w:rFonts w:hint="eastAsia" w:ascii="仿宋" w:hAnsi="仿宋" w:eastAsia="仿宋"/>
          <w:sz w:val="24"/>
        </w:rPr>
        <w:t>在处罚期内;</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（3）法定代表人或其委托全权代理人应携带本人身份证原件及复印件，委托全权代理人还应携带《</w:t>
      </w:r>
      <w:r>
        <w:rPr>
          <w:rFonts w:hint="eastAsia" w:ascii="仿宋" w:hAnsi="仿宋" w:eastAsia="仿宋"/>
          <w:sz w:val="24"/>
          <w:lang w:val="en-US" w:eastAsia="zh-CN"/>
        </w:rPr>
        <w:t>法定代表人</w:t>
      </w:r>
      <w:r>
        <w:rPr>
          <w:rFonts w:hint="eastAsia" w:ascii="仿宋" w:hAnsi="仿宋" w:eastAsia="仿宋"/>
          <w:sz w:val="24"/>
        </w:rPr>
        <w:t>授权委托书》；</w:t>
      </w:r>
    </w:p>
    <w:p>
      <w:pPr>
        <w:widowControl/>
        <w:spacing w:line="420" w:lineRule="exact"/>
        <w:ind w:firstLine="480" w:firstLineChars="200"/>
        <w:jc w:val="left"/>
        <w:rPr>
          <w:rFonts w:ascii="仿宋" w:hAnsi="仿宋" w:eastAsia="仿宋"/>
          <w:sz w:val="24"/>
        </w:rPr>
      </w:pPr>
      <w:r>
        <w:rPr>
          <w:rFonts w:hint="eastAsia" w:ascii="仿宋" w:hAnsi="仿宋" w:eastAsia="仿宋"/>
          <w:sz w:val="24"/>
        </w:rPr>
        <w:t>（4）开标时，投标企业对年度财务审计报告（2018年-2020年任意一年）、完税证明、盖有社保局公章的社保缴纳证明及其他资质文件等材料可以采用《政府采购诚信承诺函》的形式提供；</w:t>
      </w:r>
    </w:p>
    <w:p>
      <w:pPr>
        <w:widowControl/>
        <w:spacing w:line="420" w:lineRule="exact"/>
        <w:ind w:firstLine="480" w:firstLineChars="200"/>
        <w:jc w:val="left"/>
        <w:rPr>
          <w:rFonts w:hint="eastAsia" w:ascii="仿宋" w:hAnsi="仿宋" w:eastAsia="仿宋"/>
          <w:sz w:val="24"/>
          <w:lang w:val="en-US" w:eastAsia="zh-CN"/>
        </w:rPr>
      </w:pPr>
      <w:r>
        <w:rPr>
          <w:rFonts w:hint="eastAsia" w:ascii="仿宋" w:hAnsi="仿宋" w:eastAsia="仿宋"/>
          <w:sz w:val="24"/>
        </w:rPr>
        <w:t>（5）</w:t>
      </w:r>
      <w:r>
        <w:rPr>
          <w:rFonts w:hint="eastAsia" w:ascii="仿宋" w:hAnsi="仿宋" w:eastAsia="仿宋"/>
          <w:sz w:val="24"/>
          <w:lang w:val="en-US" w:eastAsia="zh-CN"/>
        </w:rPr>
        <w:t>投标人需提供工信部基础电信业务经营许可牌照复印件；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）不接受联合体投标。</w:t>
      </w:r>
    </w:p>
    <w:p>
      <w:pPr>
        <w:pStyle w:val="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auto"/>
        <w:rPr>
          <w:rFonts w:hint="eastAsia" w:ascii="仿宋" w:hAnsi="仿宋" w:eastAsia="仿宋"/>
          <w:b/>
          <w:bCs/>
          <w:kern w:val="2"/>
        </w:rPr>
      </w:pPr>
      <w:r>
        <w:rPr>
          <w:rFonts w:hint="eastAsia" w:ascii="仿宋" w:hAnsi="仿宋" w:eastAsia="仿宋"/>
          <w:b/>
          <w:bCs/>
          <w:kern w:val="2"/>
        </w:rPr>
        <w:t>2、其它要求：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sz w:val="24"/>
        </w:rPr>
      </w:pPr>
      <w:r>
        <w:rPr>
          <w:rFonts w:hint="eastAsia" w:ascii="仿宋" w:hAnsi="仿宋" w:eastAsia="仿宋"/>
          <w:sz w:val="24"/>
        </w:rPr>
        <w:t>（1）相互关联的存在实际控制、管理关系的两个企业，不得参加同一项目的投标。</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（2）投标人应仔细阅读招标公告的所有内容，按公告的要求制作投标文件，并保证所提供全部资料的真实性，以使其对货物（服务）参数作出实质性响应。否则，将拒绝其投标。开标时，投标企业对招标</w:t>
      </w:r>
      <w:r>
        <w:rPr>
          <w:rFonts w:hint="eastAsia" w:ascii="仿宋" w:hAnsi="仿宋" w:eastAsia="仿宋"/>
          <w:sz w:val="24"/>
          <w:lang w:val="en-US" w:eastAsia="zh-CN"/>
        </w:rPr>
        <w:t>公告</w:t>
      </w:r>
      <w:r>
        <w:rPr>
          <w:rFonts w:hint="eastAsia" w:ascii="仿宋" w:hAnsi="仿宋" w:eastAsia="仿宋"/>
          <w:sz w:val="24"/>
        </w:rPr>
        <w:t>要求提供的资质证明文件缺项或不真实，将拒绝其投标。</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lang w:val="en-US" w:eastAsia="zh-CN"/>
        </w:rPr>
        <w:t>九</w:t>
      </w:r>
      <w:r>
        <w:rPr>
          <w:rFonts w:hint="eastAsia" w:ascii="仿宋" w:hAnsi="仿宋" w:eastAsia="仿宋"/>
          <w:kern w:val="2"/>
        </w:rPr>
        <w:t>、报名方式、时间及获取招标文件方式：</w:t>
      </w:r>
    </w:p>
    <w:p>
      <w:pPr>
        <w:widowControl/>
        <w:spacing w:line="440" w:lineRule="exact"/>
        <w:ind w:firstLine="480" w:firstLineChars="200"/>
        <w:jc w:val="left"/>
        <w:rPr>
          <w:rFonts w:hint="eastAsia"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政府采购</w:t>
      </w:r>
      <w:r>
        <w:rPr>
          <w:rFonts w:hint="eastAsia" w:ascii="仿宋" w:hAnsi="仿宋" w:eastAsia="仿宋"/>
          <w:sz w:val="24"/>
        </w:rPr>
        <w:t>云平台报名时间：2021年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日至2021年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p>
    <w:p>
      <w:pPr>
        <w:widowControl/>
        <w:spacing w:line="440" w:lineRule="exact"/>
        <w:ind w:firstLine="480" w:firstLineChars="200"/>
        <w:jc w:val="left"/>
        <w:rPr>
          <w:rFonts w:hint="eastAsia" w:ascii="仿宋" w:hAnsi="仿宋" w:eastAsia="仿宋"/>
          <w:sz w:val="24"/>
        </w:rPr>
      </w:pPr>
      <w:r>
        <w:rPr>
          <w:rFonts w:hint="eastAsia" w:ascii="仿宋" w:hAnsi="仿宋" w:eastAsia="仿宋"/>
          <w:sz w:val="24"/>
        </w:rPr>
        <w:t>上午：10：00-14：00     下午：1</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0-</w:t>
      </w:r>
      <w:r>
        <w:rPr>
          <w:rFonts w:hint="eastAsia" w:ascii="仿宋" w:hAnsi="仿宋" w:eastAsia="仿宋"/>
          <w:sz w:val="24"/>
          <w:lang w:val="en-US" w:eastAsia="zh-CN"/>
        </w:rPr>
        <w:t>19</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0；</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2、投标人在</w:t>
      </w:r>
      <w:r>
        <w:rPr>
          <w:rFonts w:hint="eastAsia" w:ascii="仿宋" w:hAnsi="仿宋" w:eastAsia="仿宋"/>
          <w:sz w:val="24"/>
          <w:lang w:val="en-US" w:eastAsia="zh-CN"/>
        </w:rPr>
        <w:t>政府采购</w:t>
      </w:r>
      <w:r>
        <w:rPr>
          <w:rFonts w:hint="eastAsia" w:ascii="仿宋" w:hAnsi="仿宋" w:eastAsia="仿宋"/>
          <w:sz w:val="24"/>
        </w:rPr>
        <w:t>云平台</w:t>
      </w:r>
      <w:r>
        <w:rPr>
          <w:rFonts w:hint="eastAsia" w:ascii="仿宋" w:hAnsi="仿宋" w:eastAsia="仿宋"/>
          <w:kern w:val="2"/>
        </w:rPr>
        <w:t>报名成功后，从本公告附件自行下载招标文件。</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lang w:val="en-US" w:eastAsia="zh-CN"/>
        </w:rPr>
        <w:t>十</w:t>
      </w:r>
      <w:r>
        <w:rPr>
          <w:rFonts w:hint="eastAsia" w:ascii="仿宋" w:hAnsi="仿宋" w:eastAsia="仿宋"/>
          <w:kern w:val="2"/>
        </w:rPr>
        <w:t>、开标时间及地点：</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1、投标文件递交时间及地点：2021年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w:t>
      </w:r>
      <w:r>
        <w:rPr>
          <w:rFonts w:hint="eastAsia" w:ascii="仿宋" w:hAnsi="仿宋" w:eastAsia="仿宋"/>
          <w:sz w:val="24"/>
          <w:lang w:val="en-US" w:eastAsia="zh-CN"/>
        </w:rPr>
        <w:t>上午</w:t>
      </w:r>
      <w:r>
        <w:rPr>
          <w:rFonts w:hint="eastAsia" w:ascii="仿宋" w:hAnsi="仿宋" w:eastAsia="仿宋"/>
          <w:sz w:val="24"/>
        </w:rPr>
        <w:t>1</w:t>
      </w:r>
      <w:r>
        <w:rPr>
          <w:rFonts w:hint="eastAsia" w:ascii="仿宋" w:hAnsi="仿宋" w:eastAsia="仿宋"/>
          <w:sz w:val="24"/>
          <w:lang w:val="en-US" w:eastAsia="zh-CN"/>
        </w:rPr>
        <w:t>0</w:t>
      </w:r>
      <w:r>
        <w:rPr>
          <w:rFonts w:hint="eastAsia" w:ascii="仿宋" w:hAnsi="仿宋" w:eastAsia="仿宋"/>
          <w:sz w:val="24"/>
        </w:rPr>
        <w:t>：20前，递交至阿克苏地区为民服务中心大楼B座三楼地区公共资源交易大厅开标区3号开标室，逾期未交的将不接收其投标文件，取消其投标资格；</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2、开标时间：2021年</w:t>
      </w:r>
      <w:r>
        <w:rPr>
          <w:rFonts w:hint="eastAsia" w:ascii="仿宋" w:hAnsi="仿宋" w:eastAsia="仿宋"/>
          <w:kern w:val="2"/>
          <w:lang w:val="en-US" w:eastAsia="zh-CN"/>
        </w:rPr>
        <w:t>11</w:t>
      </w:r>
      <w:r>
        <w:rPr>
          <w:rFonts w:hint="eastAsia" w:ascii="仿宋" w:hAnsi="仿宋" w:eastAsia="仿宋"/>
          <w:kern w:val="2"/>
        </w:rPr>
        <w:t>月</w:t>
      </w:r>
      <w:r>
        <w:rPr>
          <w:rFonts w:hint="eastAsia" w:ascii="仿宋" w:hAnsi="仿宋" w:eastAsia="仿宋"/>
          <w:kern w:val="2"/>
          <w:lang w:val="en-US" w:eastAsia="zh-CN"/>
        </w:rPr>
        <w:t>9</w:t>
      </w:r>
      <w:r>
        <w:rPr>
          <w:rFonts w:hint="eastAsia" w:ascii="仿宋" w:hAnsi="仿宋" w:eastAsia="仿宋"/>
          <w:kern w:val="2"/>
        </w:rPr>
        <w:t>日</w:t>
      </w:r>
      <w:r>
        <w:rPr>
          <w:rFonts w:hint="eastAsia" w:ascii="仿宋" w:hAnsi="仿宋" w:eastAsia="仿宋"/>
          <w:kern w:val="2"/>
          <w:lang w:val="en-US" w:eastAsia="zh-CN"/>
        </w:rPr>
        <w:t>上午</w:t>
      </w:r>
      <w:r>
        <w:rPr>
          <w:rFonts w:hint="eastAsia" w:ascii="仿宋" w:hAnsi="仿宋" w:eastAsia="仿宋"/>
          <w:kern w:val="2"/>
        </w:rPr>
        <w:t>1</w:t>
      </w:r>
      <w:r>
        <w:rPr>
          <w:rFonts w:hint="eastAsia" w:ascii="仿宋" w:hAnsi="仿宋" w:eastAsia="仿宋"/>
          <w:kern w:val="2"/>
          <w:lang w:val="en-US" w:eastAsia="zh-CN"/>
        </w:rPr>
        <w:t>0</w:t>
      </w:r>
      <w:r>
        <w:rPr>
          <w:rFonts w:hint="eastAsia" w:ascii="仿宋" w:hAnsi="仿宋" w:eastAsia="仿宋"/>
          <w:kern w:val="2"/>
        </w:rPr>
        <w:t>：30;</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3、开标地点：阿克苏地区为民服务中心大楼B座</w:t>
      </w:r>
      <w:r>
        <w:rPr>
          <w:rFonts w:hint="eastAsia" w:ascii="仿宋" w:hAnsi="仿宋" w:eastAsia="仿宋"/>
          <w:kern w:val="2"/>
          <w:lang w:val="en-US" w:eastAsia="zh-CN"/>
        </w:rPr>
        <w:t>三</w:t>
      </w:r>
      <w:r>
        <w:rPr>
          <w:rFonts w:hint="eastAsia" w:ascii="仿宋" w:hAnsi="仿宋" w:eastAsia="仿宋"/>
          <w:kern w:val="2"/>
        </w:rPr>
        <w:t>楼地区公共资源交易大厅开标区3号开标室。</w:t>
      </w:r>
    </w:p>
    <w:p>
      <w:pPr>
        <w:widowControl/>
        <w:spacing w:line="440" w:lineRule="exact"/>
        <w:ind w:firstLine="480" w:firstLineChars="200"/>
        <w:jc w:val="left"/>
        <w:rPr>
          <w:rFonts w:hint="eastAsia" w:ascii="仿宋_GB2312" w:hAnsi="仿宋_GB2312" w:eastAsia="仿宋_GB2312" w:cs="仿宋_GB2312"/>
          <w:b/>
          <w:bCs/>
          <w:color w:val="000000"/>
          <w:kern w:val="0"/>
          <w:sz w:val="28"/>
          <w:szCs w:val="28"/>
        </w:rPr>
      </w:pPr>
      <w:r>
        <w:rPr>
          <w:rFonts w:hint="eastAsia" w:ascii="仿宋" w:hAnsi="仿宋" w:eastAsia="仿宋"/>
          <w:sz w:val="24"/>
        </w:rPr>
        <w:t>十</w:t>
      </w:r>
      <w:r>
        <w:rPr>
          <w:rFonts w:hint="eastAsia" w:ascii="仿宋" w:hAnsi="仿宋" w:eastAsia="仿宋"/>
          <w:sz w:val="24"/>
          <w:lang w:val="en-US" w:eastAsia="zh-CN"/>
        </w:rPr>
        <w:t>一</w:t>
      </w:r>
      <w:r>
        <w:rPr>
          <w:rFonts w:hint="eastAsia" w:ascii="仿宋" w:hAnsi="仿宋" w:eastAsia="仿宋"/>
          <w:sz w:val="24"/>
        </w:rPr>
        <w:t>、投标保证金及交付方式：</w:t>
      </w:r>
    </w:p>
    <w:tbl>
      <w:tblPr>
        <w:tblStyle w:val="10"/>
        <w:tblW w:w="9434" w:type="dxa"/>
        <w:tblInd w:w="36" w:type="dxa"/>
        <w:tblLayout w:type="fixed"/>
        <w:tblCellMar>
          <w:top w:w="15" w:type="dxa"/>
          <w:left w:w="15" w:type="dxa"/>
          <w:bottom w:w="15" w:type="dxa"/>
          <w:right w:w="15" w:type="dxa"/>
        </w:tblCellMar>
      </w:tblPr>
      <w:tblGrid>
        <w:gridCol w:w="421"/>
        <w:gridCol w:w="1650"/>
        <w:gridCol w:w="2250"/>
        <w:gridCol w:w="1188"/>
        <w:gridCol w:w="1131"/>
        <w:gridCol w:w="1043"/>
        <w:gridCol w:w="1751"/>
      </w:tblGrid>
      <w:tr>
        <w:tblPrEx>
          <w:tblLayout w:type="fixed"/>
          <w:tblCellMar>
            <w:top w:w="15" w:type="dxa"/>
            <w:left w:w="15" w:type="dxa"/>
            <w:bottom w:w="15" w:type="dxa"/>
            <w:right w:w="15" w:type="dxa"/>
          </w:tblCellMar>
        </w:tblPrEx>
        <w:trPr>
          <w:trHeight w:val="746" w:hRule="atLeast"/>
        </w:trPr>
        <w:tc>
          <w:tcPr>
            <w:tcW w:w="42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16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标项名称</w:t>
            </w:r>
          </w:p>
        </w:tc>
        <w:tc>
          <w:tcPr>
            <w:tcW w:w="22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投标保证金金额（元）</w:t>
            </w:r>
          </w:p>
        </w:tc>
        <w:tc>
          <w:tcPr>
            <w:tcW w:w="118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开户银行</w:t>
            </w:r>
          </w:p>
        </w:tc>
        <w:tc>
          <w:tcPr>
            <w:tcW w:w="113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收款账号</w:t>
            </w:r>
          </w:p>
        </w:tc>
        <w:tc>
          <w:tcPr>
            <w:tcW w:w="10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收款户名</w:t>
            </w:r>
          </w:p>
        </w:tc>
        <w:tc>
          <w:tcPr>
            <w:tcW w:w="175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交付方式</w:t>
            </w:r>
          </w:p>
        </w:tc>
      </w:tr>
      <w:tr>
        <w:tblPrEx>
          <w:tblLayout w:type="fixed"/>
          <w:tblCellMar>
            <w:top w:w="15" w:type="dxa"/>
            <w:left w:w="15" w:type="dxa"/>
            <w:bottom w:w="15" w:type="dxa"/>
            <w:right w:w="15" w:type="dxa"/>
          </w:tblCellMar>
        </w:tblPrEx>
        <w:trPr>
          <w:trHeight w:val="1704" w:hRule="atLeast"/>
        </w:trPr>
        <w:tc>
          <w:tcPr>
            <w:tcW w:w="42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6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lang w:eastAsia="zh-CN"/>
              </w:rPr>
            </w:pPr>
            <w:r>
              <w:rPr>
                <w:rFonts w:hint="eastAsia" w:ascii="仿宋" w:hAnsi="仿宋" w:eastAsia="仿宋"/>
                <w:sz w:val="24"/>
                <w:lang w:val="en-US" w:eastAsia="zh-CN"/>
              </w:rPr>
              <w:t>阿克苏</w:t>
            </w:r>
            <w:r>
              <w:rPr>
                <w:rFonts w:hint="eastAsia" w:ascii="仿宋" w:hAnsi="仿宋" w:eastAsia="仿宋"/>
                <w:sz w:val="24"/>
              </w:rPr>
              <w:t>地区公安局</w:t>
            </w:r>
            <w:r>
              <w:rPr>
                <w:rFonts w:hint="eastAsia" w:ascii="仿宋" w:hAnsi="仿宋" w:eastAsia="仿宋"/>
                <w:sz w:val="24"/>
                <w:lang w:val="en-US" w:eastAsia="zh-CN"/>
              </w:rPr>
              <w:t>2021年电路租赁 服务</w:t>
            </w:r>
            <w:r>
              <w:rPr>
                <w:rFonts w:hint="eastAsia" w:ascii="仿宋" w:hAnsi="仿宋" w:eastAsia="仿宋"/>
                <w:sz w:val="24"/>
              </w:rPr>
              <w:t>项目</w:t>
            </w:r>
            <w:r>
              <w:rPr>
                <w:rFonts w:hint="eastAsia" w:ascii="仿宋" w:hAnsi="仿宋" w:eastAsia="仿宋"/>
                <w:sz w:val="24"/>
                <w:lang w:eastAsia="zh-CN"/>
              </w:rPr>
              <w:t>（</w:t>
            </w:r>
            <w:r>
              <w:rPr>
                <w:rFonts w:hint="eastAsia" w:ascii="仿宋" w:hAnsi="仿宋" w:eastAsia="仿宋"/>
                <w:sz w:val="24"/>
              </w:rPr>
              <w:t>AKS-ZFCG-</w:t>
            </w:r>
            <w:r>
              <w:rPr>
                <w:rFonts w:hint="eastAsia" w:ascii="仿宋" w:hAnsi="仿宋" w:eastAsia="仿宋"/>
                <w:sz w:val="24"/>
                <w:lang w:val="en-US" w:eastAsia="zh-CN"/>
              </w:rPr>
              <w:t>GK</w:t>
            </w:r>
            <w:r>
              <w:rPr>
                <w:rFonts w:hint="eastAsia" w:ascii="仿宋" w:hAnsi="仿宋" w:eastAsia="仿宋"/>
                <w:sz w:val="24"/>
              </w:rPr>
              <w:t>-</w:t>
            </w:r>
            <w:r>
              <w:rPr>
                <w:rFonts w:hint="eastAsia" w:ascii="仿宋" w:hAnsi="仿宋" w:eastAsia="仿宋"/>
                <w:sz w:val="24"/>
                <w:lang w:eastAsia="zh-CN"/>
              </w:rPr>
              <w:t>2021-</w:t>
            </w:r>
            <w:r>
              <w:rPr>
                <w:rFonts w:hint="eastAsia" w:ascii="仿宋" w:hAnsi="仿宋" w:eastAsia="仿宋"/>
                <w:sz w:val="24"/>
                <w:lang w:val="en-US" w:eastAsia="zh-CN"/>
              </w:rPr>
              <w:t>12</w:t>
            </w:r>
            <w:r>
              <w:rPr>
                <w:rFonts w:hint="eastAsia" w:ascii="仿宋" w:hAnsi="仿宋" w:eastAsia="仿宋"/>
                <w:sz w:val="24"/>
                <w:lang w:eastAsia="zh-CN"/>
              </w:rPr>
              <w:t>）</w:t>
            </w:r>
          </w:p>
        </w:tc>
        <w:tc>
          <w:tcPr>
            <w:tcW w:w="22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lang w:val="en-US"/>
              </w:rPr>
            </w:pPr>
            <w:r>
              <w:rPr>
                <w:rFonts w:hint="eastAsia"/>
                <w:lang w:val="en-US" w:eastAsia="zh-CN"/>
              </w:rPr>
              <w:t>第一标段：20000元</w:t>
            </w:r>
          </w:p>
        </w:tc>
        <w:tc>
          <w:tcPr>
            <w:tcW w:w="118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rPr>
            </w:pPr>
            <w:r>
              <w:rPr>
                <w:rFonts w:hint="eastAsia" w:ascii="仿宋" w:hAnsi="仿宋" w:eastAsia="仿宋"/>
                <w:sz w:val="24"/>
              </w:rPr>
              <w:t>农业银行阿克苏市支行营业部</w:t>
            </w:r>
          </w:p>
        </w:tc>
        <w:tc>
          <w:tcPr>
            <w:tcW w:w="113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sz w:val="24"/>
                <w:lang w:val="en-US" w:eastAsia="zh-CN"/>
              </w:rPr>
            </w:pPr>
            <w:r>
              <w:rPr>
                <w:rFonts w:hint="eastAsia" w:ascii="仿宋" w:hAnsi="仿宋" w:eastAsia="仿宋"/>
                <w:sz w:val="24"/>
              </w:rPr>
              <w:t>30355301040005707</w:t>
            </w:r>
            <w:r>
              <w:rPr>
                <w:rFonts w:hint="eastAsia" w:ascii="仿宋" w:hAnsi="仿宋" w:eastAsia="仿宋"/>
                <w:sz w:val="24"/>
                <w:lang w:val="en-US" w:eastAsia="zh-CN"/>
              </w:rPr>
              <w:t>0000000001</w:t>
            </w:r>
          </w:p>
        </w:tc>
        <w:tc>
          <w:tcPr>
            <w:tcW w:w="10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rPr>
            </w:pPr>
            <w:r>
              <w:rPr>
                <w:rFonts w:hint="eastAsia" w:ascii="仿宋" w:hAnsi="仿宋" w:eastAsia="仿宋"/>
                <w:sz w:val="24"/>
              </w:rPr>
              <w:t>阿克苏地区政府采购中心</w:t>
            </w:r>
          </w:p>
        </w:tc>
        <w:tc>
          <w:tcPr>
            <w:tcW w:w="175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 w:cs="仿宋_GB2312"/>
                <w:color w:val="000000"/>
                <w:kern w:val="0"/>
                <w:sz w:val="24"/>
                <w:lang w:eastAsia="zh-CN"/>
              </w:rPr>
            </w:pPr>
            <w:r>
              <w:rPr>
                <w:rFonts w:hint="eastAsia" w:ascii="仿宋" w:hAnsi="仿宋" w:eastAsia="仿宋"/>
                <w:sz w:val="24"/>
              </w:rPr>
              <w:t>仅允许以支票、汇票、本票或者金融机构、担保机构出具的保函等非现金形式提交</w:t>
            </w:r>
            <w:r>
              <w:rPr>
                <w:rFonts w:hint="eastAsia" w:ascii="仿宋" w:hAnsi="仿宋" w:eastAsia="仿宋"/>
                <w:sz w:val="24"/>
                <w:lang w:eastAsia="zh-CN"/>
              </w:rPr>
              <w:t>。</w:t>
            </w:r>
          </w:p>
        </w:tc>
      </w:tr>
    </w:tbl>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十</w:t>
      </w:r>
      <w:r>
        <w:rPr>
          <w:rFonts w:hint="eastAsia" w:ascii="仿宋" w:hAnsi="仿宋" w:eastAsia="仿宋"/>
          <w:kern w:val="2"/>
          <w:lang w:val="en-US" w:eastAsia="zh-CN"/>
        </w:rPr>
        <w:t>二</w:t>
      </w:r>
      <w:r>
        <w:rPr>
          <w:rFonts w:hint="eastAsia" w:ascii="仿宋" w:hAnsi="仿宋" w:eastAsia="仿宋"/>
          <w:kern w:val="2"/>
        </w:rPr>
        <w:t>、本招标公告在政府采购云平台</w:t>
      </w:r>
      <w:r>
        <w:rPr>
          <w:rFonts w:hint="eastAsia" w:ascii="仿宋" w:hAnsi="仿宋" w:eastAsia="仿宋"/>
          <w:kern w:val="2"/>
          <w:lang w:eastAsia="zh-CN"/>
        </w:rPr>
        <w:t>、</w:t>
      </w:r>
      <w:r>
        <w:rPr>
          <w:rFonts w:hint="eastAsia" w:ascii="仿宋" w:hAnsi="仿宋" w:eastAsia="仿宋"/>
          <w:kern w:val="2"/>
          <w:lang w:val="en-US" w:eastAsia="zh-CN"/>
        </w:rPr>
        <w:t>阿克苏日报上</w:t>
      </w:r>
      <w:r>
        <w:rPr>
          <w:rFonts w:hint="eastAsia" w:ascii="仿宋" w:hAnsi="仿宋" w:eastAsia="仿宋"/>
          <w:kern w:val="2"/>
        </w:rPr>
        <w:t>发布。</w:t>
      </w:r>
    </w:p>
    <w:p>
      <w:pPr>
        <w:widowControl/>
        <w:spacing w:line="440" w:lineRule="exact"/>
        <w:ind w:firstLine="547" w:firstLineChars="228"/>
        <w:jc w:val="left"/>
        <w:rPr>
          <w:rFonts w:hint="eastAsia" w:ascii="仿宋" w:hAnsi="仿宋" w:eastAsia="仿宋"/>
          <w:sz w:val="24"/>
          <w:lang w:eastAsia="zh-CN"/>
        </w:rPr>
      </w:pPr>
      <w:r>
        <w:rPr>
          <w:rFonts w:hint="eastAsia" w:ascii="仿宋" w:hAnsi="仿宋" w:eastAsia="仿宋"/>
          <w:sz w:val="24"/>
        </w:rPr>
        <w:t>十</w:t>
      </w:r>
      <w:r>
        <w:rPr>
          <w:rFonts w:hint="eastAsia" w:ascii="仿宋" w:hAnsi="仿宋" w:eastAsia="仿宋"/>
          <w:sz w:val="24"/>
          <w:lang w:val="en-US" w:eastAsia="zh-CN"/>
        </w:rPr>
        <w:t>三</w:t>
      </w:r>
      <w:r>
        <w:rPr>
          <w:rFonts w:hint="eastAsia" w:ascii="仿宋" w:hAnsi="仿宋" w:eastAsia="仿宋"/>
          <w:sz w:val="24"/>
        </w:rPr>
        <w:t>、 联系方式</w:t>
      </w:r>
      <w:r>
        <w:rPr>
          <w:rFonts w:hint="eastAsia" w:ascii="仿宋" w:hAnsi="仿宋" w:eastAsia="仿宋"/>
          <w:sz w:val="24"/>
          <w:lang w:eastAsia="zh-CN"/>
        </w:rPr>
        <w:t>：</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1、采购代理机构名称：阿克苏地区政府采购中心 </w:t>
      </w:r>
    </w:p>
    <w:p>
      <w:pPr>
        <w:widowControl/>
        <w:spacing w:line="440" w:lineRule="exact"/>
        <w:ind w:firstLine="547" w:firstLineChars="228"/>
        <w:jc w:val="left"/>
        <w:rPr>
          <w:rFonts w:hint="default"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val="en-US" w:eastAsia="zh-CN"/>
        </w:rPr>
        <w:tab/>
      </w:r>
      <w:r>
        <w:rPr>
          <w:rFonts w:hint="eastAsia" w:ascii="仿宋" w:hAnsi="仿宋" w:eastAsia="仿宋"/>
          <w:sz w:val="24"/>
          <w:lang w:val="en-US" w:eastAsia="zh-CN"/>
        </w:rPr>
        <w:t>库地热提·库尔班</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 xml:space="preserve">联系电话： 0997-2182199    </w:t>
      </w:r>
    </w:p>
    <w:p>
      <w:pPr>
        <w:widowControl/>
        <w:numPr>
          <w:ilvl w:val="0"/>
          <w:numId w:val="2"/>
        </w:numPr>
        <w:spacing w:line="440" w:lineRule="exact"/>
        <w:ind w:firstLine="547" w:firstLineChars="228"/>
        <w:jc w:val="left"/>
        <w:rPr>
          <w:rFonts w:hint="eastAsia" w:ascii="仿宋" w:hAnsi="仿宋" w:eastAsia="仿宋"/>
          <w:sz w:val="24"/>
        </w:rPr>
      </w:pPr>
      <w:r>
        <w:rPr>
          <w:rFonts w:hint="eastAsia" w:ascii="仿宋" w:hAnsi="仿宋" w:eastAsia="仿宋"/>
          <w:sz w:val="24"/>
        </w:rPr>
        <w:t>采购人名称：</w:t>
      </w:r>
      <w:r>
        <w:rPr>
          <w:rFonts w:hint="eastAsia" w:ascii="仿宋" w:hAnsi="仿宋" w:eastAsia="仿宋"/>
          <w:sz w:val="24"/>
          <w:lang w:val="en-US" w:eastAsia="zh-CN"/>
        </w:rPr>
        <w:t>阿克苏</w:t>
      </w:r>
      <w:r>
        <w:rPr>
          <w:rFonts w:hint="eastAsia" w:ascii="仿宋" w:hAnsi="仿宋" w:eastAsia="仿宋"/>
          <w:sz w:val="24"/>
        </w:rPr>
        <w:t>地区</w:t>
      </w:r>
      <w:r>
        <w:rPr>
          <w:rFonts w:hint="eastAsia" w:ascii="仿宋" w:hAnsi="仿宋" w:eastAsia="仿宋"/>
          <w:sz w:val="24"/>
          <w:lang w:val="en-US" w:eastAsia="zh-CN"/>
        </w:rPr>
        <w:t>公安局</w:t>
      </w:r>
    </w:p>
    <w:p>
      <w:pPr>
        <w:widowControl/>
        <w:spacing w:line="440" w:lineRule="exact"/>
        <w:ind w:firstLine="547" w:firstLineChars="228"/>
        <w:jc w:val="left"/>
        <w:rPr>
          <w:rFonts w:ascii="仿宋" w:hAnsi="仿宋" w:eastAsia="仿宋"/>
          <w:sz w:val="24"/>
        </w:rPr>
      </w:pPr>
      <w:r>
        <w:rPr>
          <w:rFonts w:hint="eastAsia" w:ascii="仿宋" w:hAnsi="仿宋" w:eastAsia="仿宋"/>
          <w:sz w:val="24"/>
        </w:rPr>
        <w:t>联系人：张鑫轶</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联系电话：</w:t>
      </w:r>
      <w:r>
        <w:rPr>
          <w:rFonts w:ascii="仿宋" w:hAnsi="仿宋" w:eastAsia="仿宋"/>
          <w:sz w:val="24"/>
        </w:rPr>
        <w:t>15739777225</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政府采购管理部门名称：阿克苏地区政府采购管理办公室 </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联系人：李峰 </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监督投诉电话：0997-2123301</w:t>
      </w:r>
    </w:p>
    <w:p>
      <w:pPr>
        <w:pStyle w:val="8"/>
        <w:spacing w:before="0" w:beforeAutospacing="0" w:after="0" w:afterAutospacing="0" w:line="400" w:lineRule="exact"/>
        <w:ind w:firstLine="5520" w:firstLineChars="2300"/>
        <w:jc w:val="both"/>
        <w:rPr>
          <w:rFonts w:hint="eastAsia" w:ascii="仿宋" w:hAnsi="仿宋" w:eastAsia="仿宋"/>
          <w:kern w:val="2"/>
        </w:rPr>
      </w:pPr>
      <w:r>
        <w:rPr>
          <w:rFonts w:hint="eastAsia" w:ascii="仿宋" w:hAnsi="仿宋" w:eastAsia="仿宋"/>
          <w:kern w:val="2"/>
        </w:rPr>
        <w:t>阿克苏地区政府采购中心</w:t>
      </w:r>
    </w:p>
    <w:p>
      <w:pPr>
        <w:pStyle w:val="9"/>
        <w:ind w:firstLine="480"/>
        <w:jc w:val="center"/>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19</w:t>
      </w:r>
      <w:bookmarkStart w:id="9" w:name="_GoBack"/>
      <w:bookmarkEnd w:id="9"/>
      <w:r>
        <w:rPr>
          <w:rFonts w:hint="eastAsia" w:ascii="仿宋" w:hAnsi="仿宋" w:eastAsia="仿宋"/>
          <w:sz w:val="24"/>
        </w:rPr>
        <w:t>日</w:t>
      </w:r>
    </w:p>
    <w:p>
      <w:pPr>
        <w:pStyle w:val="9"/>
        <w:ind w:firstLine="480"/>
        <w:jc w:val="center"/>
        <w:rPr>
          <w:rFonts w:hint="eastAsia" w:ascii="仿宋" w:hAnsi="仿宋" w:eastAsia="仿宋"/>
          <w:sz w:val="24"/>
        </w:rPr>
      </w:pPr>
    </w:p>
    <w:p>
      <w:pPr>
        <w:spacing w:line="360" w:lineRule="auto"/>
        <w:ind w:firstLine="2873" w:firstLineChars="795"/>
        <w:rPr>
          <w:rFonts w:hint="eastAsia" w:ascii="仿宋" w:hAnsi="仿宋" w:eastAsia="仿宋"/>
          <w:b/>
          <w:color w:val="000000"/>
          <w:sz w:val="28"/>
          <w:szCs w:val="28"/>
        </w:rPr>
      </w:pPr>
      <w:r>
        <w:rPr>
          <w:rFonts w:hint="eastAsia" w:ascii="仿宋" w:hAnsi="仿宋" w:eastAsia="仿宋"/>
          <w:b/>
          <w:color w:val="000000"/>
          <w:sz w:val="36"/>
          <w:szCs w:val="36"/>
        </w:rPr>
        <w:t>第二部分 投标须知</w:t>
      </w:r>
    </w:p>
    <w:p>
      <w:pPr>
        <w:spacing w:line="360" w:lineRule="auto"/>
        <w:ind w:firstLine="482" w:firstLineChars="200"/>
        <w:rPr>
          <w:rFonts w:hint="eastAsia" w:ascii="仿宋" w:hAnsi="仿宋" w:eastAsia="仿宋"/>
          <w:b/>
          <w:color w:val="000000"/>
          <w:sz w:val="24"/>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（一）总   则</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  定义</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w:t>
      </w:r>
      <w:r>
        <w:rPr>
          <w:rFonts w:hint="eastAsia" w:ascii="仿宋" w:hAnsi="仿宋" w:eastAsia="仿宋"/>
          <w:sz w:val="28"/>
          <w:szCs w:val="28"/>
        </w:rPr>
        <w:t>本招标文件仅适用于本次大型招标中所叙述的货物或服务采购。</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1.2“招标人”是指阿克苏地区政府采购中心。</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1.3“投标人”是指按招标公告规定获取招标文件并参加投标的供应商。</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1.4</w:t>
      </w:r>
      <w:r>
        <w:rPr>
          <w:rFonts w:hint="eastAsia" w:ascii="仿宋" w:hAnsi="仿宋" w:eastAsia="仿宋"/>
          <w:color w:val="000000"/>
          <w:sz w:val="28"/>
          <w:szCs w:val="28"/>
        </w:rPr>
        <w:t>“中标人”是指经过评标委员会评审，符合本次招标要求的投标人。</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1.5</w:t>
      </w:r>
      <w:r>
        <w:rPr>
          <w:rFonts w:hint="eastAsia" w:ascii="仿宋" w:hAnsi="仿宋" w:eastAsia="仿宋"/>
          <w:sz w:val="28"/>
          <w:szCs w:val="28"/>
        </w:rPr>
        <w:t>“投标货物”是指各种形态、种类的物品，包括原材料、设</w:t>
      </w:r>
      <w:r>
        <w:rPr>
          <w:rFonts w:hint="eastAsia" w:ascii="仿宋" w:hAnsi="仿宋" w:eastAsia="仿宋"/>
          <w:color w:val="000000"/>
          <w:sz w:val="28"/>
          <w:szCs w:val="28"/>
        </w:rPr>
        <w:t>备、产品、辅件配件、备品备件、培训服务等标的物。</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1.6“服务承诺”是指为了保障项目顺利实施由投标人承担的货物的提供、运输、安装、调试及售前、售中、售后服务和投标人承诺的其它类似义务。</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1.7“产品缺陷”是指投标货物的设计、原材料和零部件、制造、装配或说明指示等方面存在的潜在隐患或有碍产品安全或产品使用寿命等情形。</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1.8“欺诈行为”是指为了影响采购过程或合同实施过程虚报、谎报、隐瞒事实，以假充真，以次充好，承诺多兑现少，损害国家公共利益的行为。</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2  投标人资格</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s="Arial"/>
          <w:color w:val="000000"/>
          <w:sz w:val="28"/>
          <w:szCs w:val="28"/>
        </w:rPr>
        <w:t>2.1符合招标公告有关要求，承认并履行招标文件各项规定</w:t>
      </w:r>
      <w:r>
        <w:rPr>
          <w:rFonts w:hint="eastAsia" w:ascii="仿宋" w:hAnsi="仿宋" w:eastAsia="仿宋"/>
          <w:color w:val="000000"/>
          <w:sz w:val="28"/>
          <w:szCs w:val="28"/>
        </w:rPr>
        <w:t>的供应商均可参加投标。</w:t>
      </w:r>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 w:hAnsi="仿宋" w:eastAsia="仿宋" w:cs="Arial"/>
          <w:color w:val="000000"/>
          <w:sz w:val="28"/>
          <w:szCs w:val="28"/>
        </w:rPr>
        <w:t>2.2 投标人开标时需携带如下资质证明文件</w:t>
      </w:r>
      <w:r>
        <w:rPr>
          <w:rFonts w:hint="eastAsia" w:ascii="仿宋" w:hAnsi="仿宋" w:eastAsia="仿宋"/>
          <w:color w:val="000000"/>
          <w:sz w:val="28"/>
          <w:szCs w:val="28"/>
        </w:rPr>
        <w:t>（</w:t>
      </w:r>
      <w:r>
        <w:rPr>
          <w:rFonts w:hint="eastAsia" w:ascii="仿宋" w:hAnsi="仿宋" w:eastAsia="仿宋"/>
          <w:sz w:val="28"/>
          <w:szCs w:val="28"/>
        </w:rPr>
        <w:t>投标人需按招标文件要求把资质证明文件放入文件袋内，单独进行封装，并在投标截止前，将资质文件和投标文件一起递交至公告指定地点，未按要求单独封装或递交的视为无效投标）</w:t>
      </w:r>
      <w:r>
        <w:rPr>
          <w:rFonts w:hint="eastAsia" w:ascii="仿宋_GB2312" w:hAnsi="仿宋_GB2312" w:eastAsia="仿宋_GB2312" w:cs="仿宋_GB2312"/>
          <w:color w:val="000000"/>
          <w:kern w:val="0"/>
          <w:sz w:val="28"/>
          <w:szCs w:val="28"/>
        </w:rPr>
        <w:t>。</w:t>
      </w:r>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2.3投标保证金交纳证明材料原件。</w:t>
      </w:r>
    </w:p>
    <w:p>
      <w:pPr>
        <w:widowControl/>
        <w:spacing w:line="440" w:lineRule="exact"/>
        <w:ind w:firstLine="560" w:firstLineChars="200"/>
        <w:jc w:val="left"/>
        <w:rPr>
          <w:rFonts w:hint="eastAsia" w:ascii="仿宋" w:hAnsi="仿宋" w:eastAsia="仿宋" w:cs="Arial"/>
          <w:color w:val="000000"/>
          <w:sz w:val="28"/>
          <w:szCs w:val="28"/>
        </w:rPr>
      </w:pPr>
      <w:r>
        <w:rPr>
          <w:rFonts w:hint="eastAsia" w:ascii="仿宋" w:hAnsi="仿宋" w:eastAsia="仿宋"/>
          <w:color w:val="000000"/>
          <w:sz w:val="28"/>
          <w:szCs w:val="28"/>
        </w:rPr>
        <w:t>2.4符合投标人资格的投标人应承担投标及履行采购合同中的全部责任和义务。</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3  投标费用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3.1 无论投标结果如何，投标人应自行承担参加投标相关的全部费用。</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4　招标人的权利</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rPr>
        <w:t>招标人根据政府采购法和相关规定有权终止本次招标，无需向受影响的投标人承担责任</w:t>
      </w:r>
      <w:r>
        <w:rPr>
          <w:rFonts w:hint="eastAsia" w:ascii="仿宋" w:hAnsi="仿宋" w:eastAsia="仿宋"/>
          <w:color w:val="000000"/>
          <w:sz w:val="28"/>
          <w:szCs w:val="28"/>
          <w:shd w:val="clear" w:color="auto" w:fill="FFFFFF"/>
        </w:rPr>
        <w:t>。</w:t>
      </w:r>
    </w:p>
    <w:p>
      <w:pPr>
        <w:tabs>
          <w:tab w:val="left" w:pos="0"/>
        </w:tabs>
        <w:spacing w:line="360" w:lineRule="auto"/>
        <w:ind w:left="60"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（二） 招标文件</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5　招标文件的构成：</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5.1招标文件包括：</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（1）投标人须知前附表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（2）招标公告</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（3）投标须知</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（4）采购需求</w:t>
      </w:r>
      <w:r>
        <w:rPr>
          <w:rFonts w:hint="eastAsia" w:ascii="仿宋" w:hAnsi="仿宋" w:eastAsia="仿宋"/>
          <w:sz w:val="28"/>
          <w:szCs w:val="28"/>
          <w:lang w:val="en-US" w:eastAsia="zh-CN"/>
        </w:rPr>
        <w:t>说明</w:t>
      </w:r>
      <w:r>
        <w:rPr>
          <w:rFonts w:hint="eastAsia" w:ascii="仿宋" w:hAnsi="仿宋" w:eastAsia="仿宋"/>
          <w:sz w:val="28"/>
          <w:szCs w:val="28"/>
        </w:rPr>
        <w:t>（招标项目说明&lt;概述&gt;及要求、《技术规格、数量及质量要求》）</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（5）采购合同条款</w:t>
      </w: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（6）投标文件编制</w:t>
      </w:r>
      <w:r>
        <w:rPr>
          <w:rFonts w:hint="eastAsia" w:ascii="仿宋" w:hAnsi="仿宋" w:eastAsia="仿宋"/>
          <w:color w:val="000000"/>
          <w:sz w:val="28"/>
          <w:szCs w:val="28"/>
          <w:lang w:val="en-US" w:eastAsia="zh-CN"/>
        </w:rPr>
        <w:t>要求</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（7）附件</w:t>
      </w:r>
    </w:p>
    <w:p>
      <w:pPr>
        <w:pStyle w:val="2"/>
        <w:spacing w:after="0" w:line="360" w:lineRule="auto"/>
        <w:ind w:firstLine="540" w:firstLineChars="192"/>
        <w:rPr>
          <w:rFonts w:hint="eastAsia" w:ascii="仿宋" w:hAnsi="仿宋" w:eastAsia="仿宋"/>
          <w:sz w:val="28"/>
          <w:szCs w:val="28"/>
        </w:rPr>
      </w:pPr>
      <w:r>
        <w:rPr>
          <w:rFonts w:hint="eastAsia" w:ascii="仿宋" w:hAnsi="仿宋" w:eastAsia="仿宋"/>
          <w:b/>
          <w:color w:val="000000"/>
          <w:sz w:val="28"/>
          <w:szCs w:val="28"/>
        </w:rPr>
        <w:t>6　招标文件的</w:t>
      </w:r>
      <w:r>
        <w:rPr>
          <w:rFonts w:hint="eastAsia" w:ascii="仿宋" w:hAnsi="仿宋" w:eastAsia="仿宋"/>
          <w:b/>
          <w:sz w:val="28"/>
          <w:szCs w:val="28"/>
        </w:rPr>
        <w:t>澄清和质疑</w:t>
      </w:r>
      <w:bookmarkStart w:id="3" w:name="_Toc239047318"/>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6.1综合说明</w:t>
      </w:r>
      <w:bookmarkEnd w:id="3"/>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对政府采购活动事项有疑问的，可以向被质疑人提出询问，被质疑人应当及时予以答复，但答复的内容不得涉及商业秘密。投标人询问或质疑实行实名制。投标人询问或质疑应当有事实根据，不得进行虚假、恶意询问或质疑，干扰政府采购工作秩序。</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投标人提起质疑应当符合下列条件：必须是参与被质疑项目的投标人；必须在规定的质疑有效期内提起质疑；政府采购监督管理部门规定的其他条件。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质疑人提出质疑时，应当提交书面质疑书，质疑书应当包括下列主要内容：被质疑人的名称、地址、电话；采购项目名称、项目编号；具体事项、请求或主张；提起质疑的投标人名称、地址及联系方式；质疑日期。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质疑书的递交应当采取当面递交的形式。</w:t>
      </w:r>
    </w:p>
    <w:p>
      <w:pPr>
        <w:pStyle w:val="3"/>
        <w:spacing w:before="0" w:after="0" w:line="360" w:lineRule="auto"/>
        <w:ind w:firstLine="588" w:firstLineChars="210"/>
        <w:rPr>
          <w:rFonts w:hint="eastAsia" w:ascii="仿宋" w:hAnsi="仿宋" w:eastAsia="仿宋"/>
          <w:b w:val="0"/>
          <w:bCs w:val="0"/>
          <w:sz w:val="28"/>
          <w:szCs w:val="28"/>
        </w:rPr>
      </w:pPr>
      <w:bookmarkStart w:id="4" w:name="_Toc239047319"/>
      <w:r>
        <w:rPr>
          <w:rFonts w:hint="eastAsia" w:ascii="仿宋" w:hAnsi="仿宋" w:eastAsia="仿宋"/>
          <w:b w:val="0"/>
          <w:bCs w:val="0"/>
          <w:sz w:val="28"/>
          <w:szCs w:val="28"/>
        </w:rPr>
        <w:t>6.2对招标文件的澄清和质疑</w:t>
      </w:r>
      <w:bookmarkEnd w:id="4"/>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投标人应及时下载招标文件，若对招标文件有疑问需要澄清或质疑，须在投标截</w:t>
      </w:r>
      <w:r>
        <w:rPr>
          <w:rFonts w:hint="eastAsia" w:ascii="仿宋" w:hAnsi="仿宋" w:eastAsia="仿宋"/>
          <w:sz w:val="28"/>
          <w:szCs w:val="28"/>
          <w:lang w:val="en-US" w:eastAsia="zh-CN"/>
        </w:rPr>
        <w:t>止</w:t>
      </w:r>
      <w:r>
        <w:rPr>
          <w:rFonts w:hint="eastAsia" w:ascii="仿宋" w:hAnsi="仿宋" w:eastAsia="仿宋"/>
          <w:color w:val="000000"/>
          <w:sz w:val="28"/>
          <w:szCs w:val="28"/>
        </w:rPr>
        <w:t>15日</w:t>
      </w:r>
      <w:r>
        <w:rPr>
          <w:rFonts w:hint="eastAsia" w:ascii="仿宋" w:hAnsi="仿宋" w:eastAsia="仿宋"/>
          <w:sz w:val="28"/>
          <w:szCs w:val="28"/>
        </w:rPr>
        <w:t>前，由澄清或质疑方的法定代表人或授权投标人（必须为法定代表人授权进行该项目投标的被授权人）以书面形式向招标人递交澄清或质疑函(原件)，并登记备案。澄清或质疑函须由法定代表人亲笔签名。澄清函应说明需要澄清的内容，质疑函除应说明需要质疑的内容外，还应提供能够证明质疑内容的相关书面印证材料。澄清或质疑函应内容真实，理由充分，不得进行恶意质疑。由法定代表人递交澄清或质疑函时，提供法定代表人身份证复印件；由授权投标人递交澄清或质疑函时，还须提供法定代表人授权书和质疑授权书（均为原件）及被授权投标人的身份证复印件。身份证复印件须正反面清晰、有效，并要求由该身份证持有人在复印件正反面非空白位置注明“</w:t>
      </w:r>
      <w:r>
        <w:rPr>
          <w:rFonts w:hint="eastAsia" w:ascii="仿宋" w:hAnsi="仿宋" w:eastAsia="仿宋"/>
          <w:b/>
          <w:bCs/>
          <w:sz w:val="28"/>
          <w:szCs w:val="28"/>
        </w:rPr>
        <w:t>该复印件</w:t>
      </w:r>
      <w:r>
        <w:rPr>
          <w:rFonts w:hint="eastAsia" w:ascii="仿宋" w:hAnsi="仿宋" w:eastAsia="仿宋"/>
          <w:b/>
          <w:bCs/>
          <w:sz w:val="28"/>
          <w:szCs w:val="28"/>
          <w:lang w:val="en-US" w:eastAsia="zh-CN"/>
        </w:rPr>
        <w:t>仅</w:t>
      </w:r>
      <w:r>
        <w:rPr>
          <w:rFonts w:hint="eastAsia" w:ascii="仿宋" w:hAnsi="仿宋" w:eastAsia="仿宋"/>
          <w:b/>
          <w:bCs/>
          <w:sz w:val="28"/>
          <w:szCs w:val="28"/>
        </w:rPr>
        <w:t>用于</w:t>
      </w:r>
      <w:r>
        <w:rPr>
          <w:rFonts w:hint="eastAsia" w:ascii="仿宋" w:hAnsi="仿宋" w:eastAsia="仿宋"/>
          <w:b/>
          <w:bCs/>
          <w:sz w:val="28"/>
          <w:szCs w:val="28"/>
          <w:lang w:val="en-US" w:eastAsia="zh-CN"/>
        </w:rPr>
        <w:t>阿克苏</w:t>
      </w:r>
      <w:r>
        <w:rPr>
          <w:rFonts w:hint="eastAsia" w:ascii="仿宋" w:hAnsi="仿宋" w:eastAsia="仿宋"/>
          <w:b/>
          <w:bCs/>
          <w:sz w:val="28"/>
          <w:szCs w:val="28"/>
        </w:rPr>
        <w:t>地区公安局</w:t>
      </w:r>
      <w:r>
        <w:rPr>
          <w:rFonts w:hint="eastAsia" w:ascii="仿宋" w:hAnsi="仿宋" w:eastAsia="仿宋"/>
          <w:b/>
          <w:bCs/>
          <w:sz w:val="28"/>
          <w:szCs w:val="28"/>
          <w:lang w:val="en-US" w:eastAsia="zh-CN"/>
        </w:rPr>
        <w:t>电路租赁服务</w:t>
      </w:r>
      <w:r>
        <w:rPr>
          <w:rFonts w:hint="eastAsia" w:ascii="仿宋" w:hAnsi="仿宋" w:eastAsia="仿宋"/>
          <w:b/>
          <w:bCs/>
          <w:sz w:val="28"/>
          <w:szCs w:val="28"/>
        </w:rPr>
        <w:t>项目澄清或质疑使用</w:t>
      </w:r>
      <w:r>
        <w:rPr>
          <w:rFonts w:hint="eastAsia" w:ascii="仿宋" w:hAnsi="仿宋" w:eastAsia="仿宋"/>
          <w:sz w:val="28"/>
          <w:szCs w:val="28"/>
        </w:rPr>
        <w:t>”字样，并由身份证持有人签字确认。上述资料均须加盖公章。</w:t>
      </w:r>
    </w:p>
    <w:p>
      <w:pPr>
        <w:spacing w:line="360" w:lineRule="auto"/>
        <w:ind w:firstLine="560" w:firstLineChars="200"/>
        <w:rPr>
          <w:rFonts w:hint="eastAsia" w:ascii="仿宋" w:hAnsi="仿宋" w:eastAsia="仿宋"/>
          <w:color w:val="FF0000"/>
          <w:sz w:val="28"/>
          <w:szCs w:val="28"/>
        </w:rPr>
      </w:pPr>
      <w:r>
        <w:rPr>
          <w:rFonts w:hint="eastAsia" w:ascii="仿宋" w:hAnsi="仿宋" w:eastAsia="仿宋"/>
          <w:sz w:val="28"/>
          <w:szCs w:val="28"/>
        </w:rPr>
        <w:t>招标人在投标截止3日前，根据澄清或质疑函的具体内容相应作出受理或不予受理的答复，并以书面形式回复提出澄清或质疑的投标人，或在新疆政府采购网上予以公告（但答复内容不得涉及商业秘密）。如因投标人自身原因，在投标文件中未对网上公布的内容做出实质性响应的，由此造成的后果由投标人自行承担。</w:t>
      </w:r>
    </w:p>
    <w:p>
      <w:pPr>
        <w:pStyle w:val="3"/>
        <w:spacing w:before="0" w:after="0" w:line="360" w:lineRule="auto"/>
        <w:ind w:firstLine="588" w:firstLineChars="210"/>
        <w:rPr>
          <w:rFonts w:hint="eastAsia" w:ascii="仿宋" w:hAnsi="仿宋" w:eastAsia="仿宋"/>
          <w:b w:val="0"/>
          <w:bCs w:val="0"/>
          <w:sz w:val="28"/>
          <w:szCs w:val="28"/>
        </w:rPr>
      </w:pPr>
      <w:bookmarkStart w:id="5" w:name="_Toc239047320"/>
      <w:r>
        <w:rPr>
          <w:rFonts w:hint="eastAsia" w:ascii="仿宋" w:hAnsi="仿宋" w:eastAsia="仿宋"/>
          <w:b w:val="0"/>
          <w:bCs w:val="0"/>
          <w:sz w:val="28"/>
          <w:szCs w:val="28"/>
        </w:rPr>
        <w:t>6.3对招标过程和拟中标结果的质疑</w:t>
      </w:r>
      <w:bookmarkEnd w:id="5"/>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投标人认为招标过程、中标或成交结果使自己的权益受到损害的，可以在</w:t>
      </w:r>
      <w:r>
        <w:rPr>
          <w:rFonts w:hint="eastAsia" w:ascii="仿宋" w:hAnsi="仿宋" w:eastAsia="仿宋" w:cs="宋体"/>
          <w:sz w:val="28"/>
          <w:szCs w:val="28"/>
          <w:shd w:val="clear" w:color="auto" w:fill="FFFFFF"/>
        </w:rPr>
        <w:t>政府采购云平台</w:t>
      </w:r>
      <w:r>
        <w:rPr>
          <w:rFonts w:hint="eastAsia" w:ascii="仿宋" w:hAnsi="仿宋" w:eastAsia="仿宋"/>
          <w:sz w:val="28"/>
          <w:szCs w:val="28"/>
        </w:rPr>
        <w:t>发布中标结果之日起7个工作日内，由质疑方的法定代表人或授权投标人以书面形式向招标人递交质疑函（原件），并登记备案。质疑函须由法定代表人亲笔签名，除应说明需要质疑的内容外，还应提供能够证明质疑内容的相关书面印证材料。质疑函应内容真实，理由充分，不得进行恶意质疑。由法定代表人递交质疑函时，须提供法定代表人身份证复印件；由授权投标人递交质疑函时，还须提供</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投标授权书和质疑授权书（均为原件）及被授权投标人的身份证复印件。身份证复印件须正反面清晰、有效，并由该身份证持有人在复印件正反面非空白位置注明“</w:t>
      </w:r>
      <w:r>
        <w:rPr>
          <w:rFonts w:hint="eastAsia" w:ascii="仿宋" w:hAnsi="仿宋" w:eastAsia="仿宋"/>
          <w:b/>
          <w:bCs/>
          <w:sz w:val="28"/>
          <w:szCs w:val="28"/>
        </w:rPr>
        <w:t>该复印件</w:t>
      </w:r>
      <w:r>
        <w:rPr>
          <w:rFonts w:hint="eastAsia" w:ascii="仿宋" w:hAnsi="仿宋" w:eastAsia="仿宋"/>
          <w:b/>
          <w:bCs/>
          <w:sz w:val="28"/>
          <w:szCs w:val="28"/>
          <w:lang w:val="en-US" w:eastAsia="zh-CN"/>
        </w:rPr>
        <w:t>仅</w:t>
      </w:r>
      <w:r>
        <w:rPr>
          <w:rFonts w:hint="eastAsia" w:ascii="仿宋" w:hAnsi="仿宋" w:eastAsia="仿宋"/>
          <w:b/>
          <w:bCs/>
          <w:sz w:val="28"/>
          <w:szCs w:val="28"/>
        </w:rPr>
        <w:t>用于</w:t>
      </w:r>
      <w:r>
        <w:rPr>
          <w:rFonts w:hint="eastAsia" w:ascii="仿宋" w:hAnsi="仿宋" w:eastAsia="仿宋"/>
          <w:b/>
          <w:bCs/>
          <w:sz w:val="28"/>
          <w:szCs w:val="28"/>
          <w:lang w:val="en-US" w:eastAsia="zh-CN"/>
        </w:rPr>
        <w:t>阿克苏</w:t>
      </w:r>
      <w:r>
        <w:rPr>
          <w:rFonts w:hint="eastAsia" w:ascii="仿宋" w:hAnsi="仿宋" w:eastAsia="仿宋"/>
          <w:b/>
          <w:bCs/>
          <w:sz w:val="28"/>
          <w:szCs w:val="28"/>
        </w:rPr>
        <w:t>地区公安局</w:t>
      </w:r>
      <w:r>
        <w:rPr>
          <w:rFonts w:hint="eastAsia" w:ascii="仿宋" w:hAnsi="仿宋" w:eastAsia="仿宋"/>
          <w:b/>
          <w:bCs/>
          <w:sz w:val="28"/>
          <w:szCs w:val="28"/>
          <w:lang w:val="en-US" w:eastAsia="zh-CN"/>
        </w:rPr>
        <w:t>电路租赁服务</w:t>
      </w:r>
      <w:r>
        <w:rPr>
          <w:rFonts w:hint="eastAsia" w:ascii="仿宋" w:hAnsi="仿宋" w:eastAsia="仿宋"/>
          <w:b/>
          <w:bCs/>
          <w:sz w:val="28"/>
          <w:szCs w:val="28"/>
        </w:rPr>
        <w:t>项目质疑使用</w:t>
      </w:r>
      <w:r>
        <w:rPr>
          <w:rFonts w:hint="eastAsia" w:ascii="仿宋" w:hAnsi="仿宋" w:eastAsia="仿宋"/>
          <w:sz w:val="28"/>
          <w:szCs w:val="28"/>
        </w:rPr>
        <w:t>”字样，并由身份证持有人签字确认。上述资料均须加盖公章。</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招标人应在受理投标人的书面质疑后，根据质疑函的内容及时向递交质疑函的投标人作出受理或不予受理的答复，并以书面形式回复提出质疑的投标人，或在新疆政府采购网上予以公告（但答复内容不得涉及商业秘密）。</w:t>
      </w:r>
      <w:bookmarkStart w:id="6" w:name="_Toc239047321"/>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6.4澄清或质疑不予受理的情况</w:t>
      </w:r>
      <w:bookmarkEnd w:id="6"/>
    </w:p>
    <w:p>
      <w:pPr>
        <w:adjustRightIn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有下列情形之一的，属于无效质疑，被质疑人不予受理，由此产生的影响由投标人自行承担：</w:t>
      </w:r>
      <w:r>
        <w:rPr>
          <w:rFonts w:hint="eastAsia"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(一)不是参与该政府采购项目活动的供应商;</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(二)被质疑人为采购人或政府采购代理机构之外的；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(三)所有质疑事项超过质疑有效期的；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(四)未按上述规定递交澄清或质疑函的；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(五) 其它不符合受理条件的情形。</w:t>
      </w:r>
    </w:p>
    <w:p>
      <w:pPr>
        <w:adjustRightInd w:val="0"/>
        <w:spacing w:line="360" w:lineRule="auto"/>
        <w:ind w:firstLine="560" w:firstLineChars="200"/>
        <w:rPr>
          <w:rFonts w:hint="eastAsia" w:ascii="仿宋" w:hAnsi="仿宋" w:eastAsia="仿宋"/>
          <w:sz w:val="28"/>
          <w:szCs w:val="28"/>
        </w:rPr>
      </w:pPr>
      <w:bookmarkStart w:id="7" w:name="_Toc239047322"/>
      <w:r>
        <w:rPr>
          <w:rFonts w:hint="eastAsia" w:ascii="仿宋" w:hAnsi="仿宋" w:eastAsia="仿宋"/>
          <w:sz w:val="28"/>
          <w:szCs w:val="28"/>
        </w:rPr>
        <w:t>6.5其</w:t>
      </w:r>
      <w:bookmarkEnd w:id="7"/>
      <w:r>
        <w:rPr>
          <w:rFonts w:hint="eastAsia" w:ascii="仿宋" w:hAnsi="仿宋" w:eastAsia="仿宋"/>
          <w:sz w:val="28"/>
          <w:szCs w:val="28"/>
        </w:rPr>
        <w:t>它</w:t>
      </w:r>
    </w:p>
    <w:p>
      <w:pPr>
        <w:spacing w:line="360" w:lineRule="auto"/>
        <w:ind w:firstLine="638" w:firstLineChars="228"/>
        <w:rPr>
          <w:rFonts w:hint="eastAsia" w:ascii="仿宋" w:hAnsi="仿宋" w:eastAsia="仿宋"/>
          <w:b/>
          <w:color w:val="000000"/>
          <w:sz w:val="28"/>
          <w:szCs w:val="28"/>
        </w:rPr>
      </w:pPr>
      <w:r>
        <w:rPr>
          <w:rFonts w:hint="eastAsia" w:ascii="仿宋" w:hAnsi="仿宋" w:eastAsia="仿宋"/>
          <w:sz w:val="28"/>
          <w:szCs w:val="28"/>
        </w:rPr>
        <w:t xml:space="preserve">澄清或质疑函递交地点：阿克苏地区政府采购中心窗口（阿克苏地区为民服务中心A座三楼）。               </w:t>
      </w:r>
    </w:p>
    <w:p>
      <w:pPr>
        <w:spacing w:line="360" w:lineRule="auto"/>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rPr>
        <w:t>7　招标文件的修改</w:t>
      </w:r>
    </w:p>
    <w:p>
      <w:pPr>
        <w:spacing w:line="360" w:lineRule="auto"/>
        <w:ind w:firstLine="560" w:firstLineChars="200"/>
        <w:rPr>
          <w:rFonts w:hint="eastAsia" w:ascii="仿宋" w:hAnsi="仿宋" w:eastAsia="仿宋"/>
          <w:bCs/>
          <w:color w:val="FF0000"/>
          <w:sz w:val="28"/>
          <w:szCs w:val="28"/>
        </w:rPr>
      </w:pPr>
      <w:r>
        <w:rPr>
          <w:rFonts w:hint="eastAsia" w:ascii="仿宋" w:hAnsi="仿宋" w:eastAsia="仿宋"/>
          <w:bCs/>
          <w:color w:val="000000"/>
          <w:sz w:val="28"/>
          <w:szCs w:val="28"/>
        </w:rPr>
        <w:t>招标人可以按规定对已发出的招标文件进行必要的澄清或修改。招标人应当在投标截止时间至少15日前，以公告形式通知所有潜在投标人；不足15日的，招标人应当顺延提交投标文件的截止时间。</w:t>
      </w:r>
    </w:p>
    <w:p>
      <w:pPr>
        <w:spacing w:line="360" w:lineRule="auto"/>
        <w:rPr>
          <w:rFonts w:hint="eastAsia" w:ascii="仿宋" w:hAnsi="仿宋" w:eastAsia="仿宋"/>
          <w:b/>
          <w:color w:val="000000"/>
          <w:sz w:val="28"/>
          <w:szCs w:val="28"/>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(三) 投标文件的编制</w:t>
      </w:r>
    </w:p>
    <w:p>
      <w:pPr>
        <w:spacing w:line="360" w:lineRule="auto"/>
        <w:ind w:firstLine="562" w:firstLineChars="200"/>
        <w:rPr>
          <w:rFonts w:hint="eastAsia" w:ascii="仿宋" w:hAnsi="仿宋" w:eastAsia="仿宋"/>
          <w:b/>
          <w:color w:val="000000"/>
          <w:sz w:val="28"/>
          <w:szCs w:val="28"/>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8　投标文件的编写</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8.1投标文件应以中文书写或打印，行间不得插字、涂改和增删。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8.2投标文件必须有完整页码、有封面、封皮、目录、页码，用A4纸打印装订成册（最低标准），具体样式附后。未按最低标准制作投标文件的有可能被拒绝，其风险和法律责任由投标人自行承担。</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8.3书写或打印的文字表述不清、前后矛盾，导致非唯一理解的投标文件将被认定为废标。</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9　投标语言及计量单位</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9.1投标文件及投标人与招标人就有关投标的所有来往的文字、函电统一使用中文。</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9.2</w:t>
      </w:r>
      <w:r>
        <w:rPr>
          <w:rFonts w:hint="eastAsia" w:ascii="仿宋" w:hAnsi="仿宋" w:eastAsia="仿宋"/>
          <w:sz w:val="28"/>
          <w:szCs w:val="28"/>
        </w:rPr>
        <w:t>投标文件中所使用的计量单位，除招标文件中有特殊要求外，应采用国家法定计量单位。</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10　投标文件的主要组成</w:t>
      </w:r>
    </w:p>
    <w:p>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10.1</w:t>
      </w:r>
      <w:r>
        <w:rPr>
          <w:rFonts w:hint="eastAsia" w:ascii="仿宋" w:hAnsi="仿宋" w:eastAsia="仿宋"/>
          <w:sz w:val="28"/>
          <w:szCs w:val="28"/>
        </w:rPr>
        <w:t>投标文件的组成：分为商务标文件和技术标文件两部分，必须分开制作，保证金票据、</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授权委托书原件及资质文件原件要现场查验，必须单独提交，否则视为无效标书。</w:t>
      </w:r>
    </w:p>
    <w:p>
      <w:pPr>
        <w:spacing w:line="360" w:lineRule="auto"/>
        <w:rPr>
          <w:rFonts w:hint="eastAsia" w:ascii="仿宋" w:hAnsi="仿宋" w:eastAsia="仿宋"/>
          <w:sz w:val="28"/>
          <w:szCs w:val="28"/>
        </w:rPr>
      </w:pPr>
      <w:r>
        <w:rPr>
          <w:rFonts w:hint="eastAsia" w:ascii="仿宋" w:hAnsi="仿宋" w:eastAsia="仿宋"/>
          <w:sz w:val="28"/>
          <w:szCs w:val="28"/>
        </w:rPr>
        <w:t xml:space="preserve">    10.2投标人递交的投标书应包括以下文件（标书按以下顺序制作）：</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bCs/>
          <w:sz w:val="28"/>
          <w:szCs w:val="28"/>
        </w:rPr>
        <w:t>商务标文件：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（1）投标函；</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（2）法定代表人身份证明或法定代表人授权委托书；</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（3）货物或服务报价一览表（必须标明供货或完工时间）；</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（4）产品或服务报价清单；</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（5）供应商资质证明文件，包括：</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a、</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授权委托书和身份证复印件；</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b、营业执照（五证一码或三证合一）；</w:t>
      </w:r>
    </w:p>
    <w:p>
      <w:pPr>
        <w:spacing w:line="360" w:lineRule="auto"/>
        <w:ind w:firstLine="840" w:firstLineChars="300"/>
        <w:rPr>
          <w:rFonts w:ascii="仿宋" w:hAnsi="仿宋" w:eastAsia="仿宋"/>
          <w:sz w:val="28"/>
          <w:szCs w:val="28"/>
        </w:rPr>
      </w:pPr>
      <w:r>
        <w:rPr>
          <w:rFonts w:hint="eastAsia" w:ascii="仿宋" w:hAnsi="仿宋" w:eastAsia="仿宋"/>
          <w:sz w:val="28"/>
          <w:szCs w:val="28"/>
        </w:rPr>
        <w:t>c、政府采购诚信承诺函；</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d、中小微企业声明函（若有）；</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e、信用查询记录；</w:t>
      </w:r>
    </w:p>
    <w:p>
      <w:pPr>
        <w:spacing w:line="360" w:lineRule="auto"/>
        <w:ind w:firstLine="638" w:firstLineChars="228"/>
        <w:rPr>
          <w:rFonts w:hint="eastAsia" w:ascii="仿宋" w:hAnsi="仿宋" w:eastAsia="仿宋"/>
          <w:sz w:val="28"/>
          <w:szCs w:val="28"/>
        </w:rPr>
      </w:pPr>
      <w:r>
        <w:rPr>
          <w:rFonts w:hint="eastAsia" w:ascii="仿宋_GB2312" w:hAnsi="仿宋_GB2312" w:eastAsia="仿宋_GB2312" w:cs="仿宋_GB2312"/>
          <w:color w:val="000000"/>
          <w:kern w:val="0"/>
          <w:sz w:val="28"/>
          <w:szCs w:val="28"/>
        </w:rPr>
        <w:t>（6）</w:t>
      </w:r>
      <w:r>
        <w:rPr>
          <w:rFonts w:hint="eastAsia" w:ascii="仿宋" w:hAnsi="仿宋" w:eastAsia="仿宋"/>
          <w:sz w:val="28"/>
          <w:szCs w:val="28"/>
        </w:rPr>
        <w:t>投标保证金票据证明材料；</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（7）售后服务承诺投标文件包括的主要内容：</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详见招标文件附件部分。</w:t>
      </w:r>
    </w:p>
    <w:p>
      <w:pPr>
        <w:tabs>
          <w:tab w:val="left" w:pos="0"/>
        </w:tabs>
        <w:spacing w:line="360" w:lineRule="auto"/>
        <w:ind w:firstLine="551" w:firstLineChars="196"/>
        <w:rPr>
          <w:rFonts w:hint="eastAsia" w:ascii="仿宋" w:hAnsi="仿宋" w:eastAsia="仿宋"/>
          <w:b/>
          <w:sz w:val="28"/>
          <w:szCs w:val="28"/>
        </w:rPr>
      </w:pPr>
      <w:r>
        <w:rPr>
          <w:rFonts w:hint="eastAsia" w:ascii="仿宋" w:hAnsi="仿宋" w:eastAsia="仿宋"/>
          <w:b/>
          <w:sz w:val="28"/>
          <w:szCs w:val="28"/>
        </w:rPr>
        <w:t>技术标文件：</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（1）投标产品质量承诺书；</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（2）投标人技术支持和售后服务承诺;</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（3）项目供货、安装、调试计划；</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（4）投标产品设计及结构说明；</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（5）典型项目的合同及中标通知书；</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（6）质量证明文件；</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（7）技术人员状况；</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（8）投标货物（设备）技术、性能、质量具体明细及偏离表；</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（9）其它有利于投标的资料。</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10.3证明投标货物或服务符合招标文件规定的文件：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（1）提交所有投标货物或服务和相应服务的合格性、符合性证明文件，该文件可以是文字资料、图表和数据等。</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（2）详细描述投标货物或服务的规格、功能、性能、技术参数及与招标货物或服务的偏离情况等。</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（3）投标人认为需要补充的其它资料文件。</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11　投标报价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11.1投标人应在投标报价表上标明单价和总价。如单价和总价不符，以单价为准，小写与大写不符的，以大写为准。投标人的投标价应是指所有货物或服务按招标文件要求交付使用或完工的价格；投标人应在投标报价上标明，本次投标拟提供货物的单价金额及投标总价金额，开标后不得更改，投标人对项目的报价必须是唯一的，招标人不接受选择性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11.2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11.3招标文件未列明，而投标人认为必需的费用也需列入报价。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11.4招标人不接受低于成本的投标报价，也不接受招标项目范围内的捐赠。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11.5固定合同价，投标人所报的单价和总价在合同实施期间应保持不变，不因劳务、材料等成本的价格变动而做任何调整。</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12　投标文件的装订顺序及份数</w:t>
      </w:r>
    </w:p>
    <w:p>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12.1</w:t>
      </w:r>
      <w:r>
        <w:rPr>
          <w:rFonts w:hint="eastAsia" w:ascii="仿宋" w:hAnsi="仿宋" w:eastAsia="仿宋"/>
          <w:sz w:val="28"/>
          <w:szCs w:val="28"/>
        </w:rPr>
        <w:t>投标文件应按《投标文件编制及装订顺序》制作，自编目录、页码，装订成册。</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12.2投标文件</w:t>
      </w:r>
      <w:r>
        <w:rPr>
          <w:rFonts w:hint="eastAsia" w:ascii="仿宋" w:hAnsi="仿宋" w:eastAsia="仿宋"/>
          <w:color w:val="000000"/>
          <w:sz w:val="28"/>
          <w:szCs w:val="28"/>
        </w:rPr>
        <w:t>份数详见《投标人须知前附表》，每份投标文件须清楚的标明“正本”或“副本”字样，如正本与副本不符，以正本为准。</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13　投标文件签署</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highlight w:val="none"/>
        </w:rPr>
        <w:t>13.1投标文件应由</w:t>
      </w:r>
      <w:r>
        <w:rPr>
          <w:rFonts w:hint="eastAsia" w:ascii="仿宋" w:hAnsi="仿宋" w:eastAsia="仿宋"/>
          <w:sz w:val="28"/>
          <w:szCs w:val="28"/>
          <w:highlight w:val="none"/>
          <w:lang w:val="en-US" w:eastAsia="zh-CN"/>
        </w:rPr>
        <w:t>法定代表人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其全权</w:t>
      </w:r>
      <w:r>
        <w:rPr>
          <w:rFonts w:hint="eastAsia" w:ascii="仿宋" w:hAnsi="仿宋" w:eastAsia="仿宋"/>
          <w:color w:val="000000"/>
          <w:sz w:val="28"/>
          <w:szCs w:val="28"/>
          <w:highlight w:val="none"/>
        </w:rPr>
        <w:t>代理人按规定逐一签署和签名，并加盖单位公章，否则由此造成的无效标由投标人负责。</w:t>
      </w:r>
      <w:r>
        <w:rPr>
          <w:rFonts w:hint="eastAsia" w:ascii="仿宋" w:hAnsi="仿宋" w:eastAsia="仿宋"/>
          <w:color w:val="000000"/>
          <w:sz w:val="28"/>
          <w:szCs w:val="28"/>
        </w:rPr>
        <w:t xml:space="preserve"> </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13.2投标文件的签署应清楚工整。凡有修改、涂改视为无效标。</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14　投标保证金票据</w:t>
      </w:r>
    </w:p>
    <w:p>
      <w:pPr>
        <w:pStyle w:val="9"/>
        <w:spacing w:line="360" w:lineRule="auto"/>
        <w:ind w:left="0" w:leftChars="0" w:firstLine="638" w:firstLineChars="228"/>
        <w:rPr>
          <w:rFonts w:hint="eastAsia" w:ascii="仿宋" w:hAnsi="仿宋" w:eastAsia="仿宋"/>
          <w:sz w:val="28"/>
          <w:szCs w:val="28"/>
        </w:rPr>
      </w:pPr>
      <w:r>
        <w:rPr>
          <w:rFonts w:hint="eastAsia" w:ascii="仿宋" w:hAnsi="仿宋" w:eastAsia="仿宋"/>
          <w:sz w:val="28"/>
          <w:szCs w:val="28"/>
        </w:rPr>
        <w:t>14.1 保证金票据提交方式和时间：投标企业将投标保证金票据原件与投标资质文件一并放入投标资质文件袋中，在投标截止前与投标文件一起递交至招标公告指定地点。</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15 有下列情形之一的，投标保证金将予以没收。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（1）开标后投标人要求放弃投标的；</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（2）投标人在投标期内撤回投标的；</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（3）中标人在规定期限内未足额交纳履约保</w:t>
      </w:r>
      <w:r>
        <w:rPr>
          <w:rFonts w:hint="eastAsia" w:ascii="仿宋" w:hAnsi="仿宋" w:eastAsia="仿宋"/>
          <w:color w:val="000000"/>
          <w:sz w:val="28"/>
          <w:szCs w:val="28"/>
        </w:rPr>
        <w:t>证金或不签订合同的。</w:t>
      </w:r>
    </w:p>
    <w:p>
      <w:pPr>
        <w:pStyle w:val="14"/>
        <w:rPr>
          <w:rFonts w:hint="eastAsia"/>
        </w:rPr>
      </w:pPr>
    </w:p>
    <w:p>
      <w:pPr>
        <w:numPr>
          <w:ilvl w:val="0"/>
          <w:numId w:val="3"/>
        </w:num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投标文件的递交</w:t>
      </w:r>
    </w:p>
    <w:p>
      <w:pPr>
        <w:pStyle w:val="2"/>
        <w:rPr>
          <w:rFonts w:hint="eastAsia"/>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bCs/>
          <w:color w:val="000000"/>
          <w:sz w:val="28"/>
          <w:szCs w:val="28"/>
        </w:rPr>
        <w:t>16　</w:t>
      </w:r>
      <w:r>
        <w:rPr>
          <w:rFonts w:hint="eastAsia" w:ascii="仿宋" w:hAnsi="仿宋" w:eastAsia="仿宋"/>
          <w:b/>
          <w:color w:val="000000"/>
          <w:sz w:val="28"/>
          <w:szCs w:val="28"/>
        </w:rPr>
        <w:t>投标文件的密封和标记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16.1投标人应标注投标文件正、副本，分别分装、密封，在密封件的封面上标明投标人名称，并加盖单位公章。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16.2投标企业需按招标文件要求把资质证明文件和保证金票据放入文件袋内，单独进行封装，并在投标截止前，将资质文件和投标文件一起递交至公告指定地点，未按要求单独封装和递交视为无效投标。</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16.3投标人应在所有文件袋封口处加贴封条。</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16.4如果未按上述规定进行密封和标记，招标人对投标文件的误投或提前拆封不负责任。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16.5</w:t>
      </w:r>
      <w:r>
        <w:rPr>
          <w:rFonts w:hint="eastAsia" w:ascii="仿宋" w:hAnsi="仿宋" w:eastAsia="仿宋"/>
          <w:sz w:val="28"/>
          <w:szCs w:val="28"/>
        </w:rPr>
        <w:t>投标人一经投标</w:t>
      </w:r>
      <w:r>
        <w:rPr>
          <w:rFonts w:hint="eastAsia" w:ascii="仿宋" w:hAnsi="仿宋" w:eastAsia="仿宋"/>
          <w:color w:val="000000"/>
          <w:sz w:val="28"/>
          <w:szCs w:val="28"/>
        </w:rPr>
        <w:t>，无论是否中标，其投标文件恕不退还。</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17　投标截止时间</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17.1投标时间及投标截止时间: 详见《招标公告》或《变更通知》。</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17.2投标截止后送达的投标文件将拒绝受理。</w:t>
      </w:r>
    </w:p>
    <w:p>
      <w:pPr>
        <w:spacing w:line="360" w:lineRule="auto"/>
        <w:ind w:firstLine="562" w:firstLineChars="200"/>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18　有下列情形之一的，投标无效：</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18.1投标文件逾期送交的；</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18.2在政采云平台所填写的“报名供应商名单”中“单位名称”与投标时单位名称不一致的；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18.3未按招标文件规定要求密封、签署、盖章的；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18.4不具备招标文件中规定资格要求的；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18.5不符合法律、法规和招标文件中规定的其它实质性要求的。</w:t>
      </w:r>
    </w:p>
    <w:p>
      <w:pPr>
        <w:pStyle w:val="9"/>
        <w:ind w:left="420" w:leftChars="200" w:firstLine="0" w:firstLineChars="0"/>
        <w:rPr>
          <w:rFonts w:hint="eastAsia" w:ascii="仿宋" w:hAnsi="仿宋" w:eastAsia="仿宋"/>
          <w:b/>
          <w:color w:val="000000"/>
          <w:sz w:val="28"/>
          <w:szCs w:val="28"/>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(五)  开标</w:t>
      </w:r>
    </w:p>
    <w:p>
      <w:pPr>
        <w:pStyle w:val="9"/>
        <w:rPr>
          <w:rFonts w:hint="eastAsia"/>
        </w:rPr>
      </w:pP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19  开标</w:t>
      </w:r>
    </w:p>
    <w:p>
      <w:pPr>
        <w:spacing w:line="360" w:lineRule="auto"/>
        <w:ind w:firstLine="560" w:firstLineChars="200"/>
        <w:rPr>
          <w:rFonts w:hint="default" w:ascii="仿宋" w:hAnsi="仿宋" w:eastAsia="仿宋"/>
          <w:color w:val="000000"/>
          <w:sz w:val="28"/>
          <w:szCs w:val="28"/>
          <w:highlight w:val="yellow"/>
          <w:shd w:val="clear" w:color="auto" w:fill="FFFFFF"/>
          <w:lang w:val="en-US" w:eastAsia="zh-CN"/>
        </w:rPr>
      </w:pPr>
      <w:r>
        <w:rPr>
          <w:rFonts w:hint="eastAsia" w:ascii="仿宋" w:hAnsi="仿宋" w:eastAsia="仿宋"/>
          <w:color w:val="000000"/>
          <w:sz w:val="28"/>
          <w:szCs w:val="28"/>
          <w:shd w:val="clear" w:color="auto" w:fill="FFFFFF"/>
        </w:rPr>
        <w:t>19.1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招标人在</w:t>
      </w:r>
      <w:r>
        <w:rPr>
          <w:rFonts w:hint="eastAsia" w:ascii="仿宋" w:hAnsi="仿宋" w:eastAsia="仿宋"/>
          <w:color w:val="000000"/>
          <w:sz w:val="28"/>
          <w:szCs w:val="28"/>
          <w:shd w:val="clear" w:color="auto" w:fill="FFFFFF"/>
          <w:lang w:eastAsia="zh-CN"/>
        </w:rPr>
        <w:t>招标</w:t>
      </w:r>
      <w:r>
        <w:rPr>
          <w:rFonts w:hint="eastAsia" w:ascii="仿宋" w:hAnsi="仿宋" w:eastAsia="仿宋"/>
          <w:color w:val="000000"/>
          <w:sz w:val="28"/>
          <w:szCs w:val="28"/>
          <w:shd w:val="clear" w:color="auto" w:fill="FFFFFF"/>
        </w:rPr>
        <w:t>公告或变更通知的规定日期、时间和地点组织开标会。</w:t>
      </w:r>
    </w:p>
    <w:p>
      <w:pPr>
        <w:spacing w:line="360" w:lineRule="auto"/>
        <w:ind w:firstLine="560" w:firstLineChars="200"/>
        <w:rPr>
          <w:rFonts w:hint="eastAsia" w:ascii="仿宋" w:hAnsi="仿宋" w:eastAsia="仿宋"/>
          <w:color w:val="000000"/>
          <w:sz w:val="28"/>
          <w:szCs w:val="28"/>
          <w:highlight w:val="none"/>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2 </w:t>
      </w:r>
      <w:r>
        <w:rPr>
          <w:rFonts w:hint="eastAsia" w:ascii="仿宋" w:hAnsi="仿宋" w:eastAsia="仿宋"/>
          <w:color w:val="000000"/>
          <w:sz w:val="28"/>
          <w:szCs w:val="28"/>
          <w:highlight w:val="none"/>
          <w:shd w:val="clear" w:color="auto" w:fill="FFFFFF"/>
        </w:rPr>
        <w:t>投标人可由法定代表人或</w:t>
      </w:r>
      <w:r>
        <w:rPr>
          <w:rFonts w:hint="eastAsia" w:ascii="仿宋" w:hAnsi="仿宋" w:eastAsia="仿宋"/>
          <w:color w:val="000000"/>
          <w:sz w:val="28"/>
          <w:szCs w:val="28"/>
          <w:highlight w:val="none"/>
          <w:shd w:val="clear" w:color="auto" w:fill="FFFFFF"/>
          <w:lang w:val="en-US" w:eastAsia="zh-CN"/>
        </w:rPr>
        <w:t>其委托的全权代理人仅1人</w:t>
      </w:r>
      <w:r>
        <w:rPr>
          <w:rFonts w:hint="eastAsia" w:ascii="仿宋" w:hAnsi="仿宋" w:eastAsia="仿宋"/>
          <w:color w:val="000000"/>
          <w:sz w:val="28"/>
          <w:szCs w:val="28"/>
          <w:highlight w:val="none"/>
          <w:shd w:val="clear" w:color="auto" w:fill="FFFFFF"/>
        </w:rPr>
        <w:t>参加</w:t>
      </w:r>
      <w:r>
        <w:rPr>
          <w:rFonts w:hint="eastAsia" w:ascii="仿宋" w:hAnsi="仿宋" w:eastAsia="仿宋"/>
          <w:color w:val="000000"/>
          <w:sz w:val="28"/>
          <w:szCs w:val="28"/>
          <w:highlight w:val="none"/>
          <w:shd w:val="clear" w:color="auto" w:fill="FFFFFF"/>
          <w:lang w:val="en-US" w:eastAsia="zh-CN"/>
        </w:rPr>
        <w:t>开标会议</w:t>
      </w:r>
      <w:r>
        <w:rPr>
          <w:rFonts w:hint="eastAsia" w:ascii="仿宋" w:hAnsi="仿宋" w:eastAsia="仿宋"/>
          <w:color w:val="000000"/>
          <w:sz w:val="28"/>
          <w:szCs w:val="28"/>
          <w:highlight w:val="none"/>
          <w:shd w:val="clear" w:color="auto" w:fill="FFFFFF"/>
          <w:lang w:eastAsia="zh-CN"/>
        </w:rPr>
        <w:t>，</w:t>
      </w:r>
      <w:r>
        <w:rPr>
          <w:rFonts w:hint="eastAsia" w:ascii="仿宋" w:hAnsi="仿宋" w:eastAsia="仿宋"/>
          <w:color w:val="000000"/>
          <w:sz w:val="28"/>
          <w:szCs w:val="28"/>
          <w:highlight w:val="none"/>
          <w:shd w:val="clear" w:color="auto" w:fill="FFFFFF"/>
          <w:lang w:val="en-US" w:eastAsia="zh-CN"/>
        </w:rPr>
        <w:t>不允许其他人员进入开、评标现场</w:t>
      </w:r>
      <w:r>
        <w:rPr>
          <w:rFonts w:hint="eastAsia" w:ascii="仿宋" w:hAnsi="仿宋" w:eastAsia="仿宋"/>
          <w:color w:val="000000"/>
          <w:sz w:val="28"/>
          <w:szCs w:val="28"/>
          <w:highlight w:val="none"/>
          <w:shd w:val="clear" w:color="auto" w:fill="FFFFFF"/>
          <w:lang w:eastAsia="zh-CN"/>
        </w:rPr>
        <w:t>，</w:t>
      </w:r>
      <w:r>
        <w:rPr>
          <w:rFonts w:hint="eastAsia" w:ascii="仿宋" w:hAnsi="仿宋" w:eastAsia="仿宋"/>
          <w:color w:val="000000"/>
          <w:sz w:val="28"/>
          <w:szCs w:val="28"/>
          <w:highlight w:val="none"/>
          <w:shd w:val="clear" w:color="auto" w:fill="FFFFFF"/>
          <w:lang w:val="en-US" w:eastAsia="zh-CN"/>
        </w:rPr>
        <w:t>投标人报到签名以证明出席，</w:t>
      </w:r>
      <w:r>
        <w:rPr>
          <w:rFonts w:hint="eastAsia" w:ascii="仿宋" w:hAnsi="仿宋" w:eastAsia="仿宋"/>
          <w:color w:val="000000"/>
          <w:sz w:val="28"/>
          <w:szCs w:val="28"/>
          <w:highlight w:val="none"/>
          <w:shd w:val="clear" w:color="auto" w:fill="FFFFFF"/>
        </w:rPr>
        <w:t>如不出席责任由投标人自负。</w:t>
      </w:r>
    </w:p>
    <w:p>
      <w:pPr>
        <w:spacing w:line="360" w:lineRule="auto"/>
        <w:ind w:firstLine="560" w:firstLineChars="200"/>
        <w:rPr>
          <w:rFonts w:hint="default" w:ascii="仿宋" w:hAnsi="仿宋" w:eastAsia="仿宋"/>
          <w:color w:val="000000"/>
          <w:sz w:val="28"/>
          <w:szCs w:val="28"/>
          <w:highlight w:val="none"/>
          <w:shd w:val="clear" w:color="auto" w:fill="FFFFFF"/>
          <w:lang w:val="en-US" w:eastAsia="zh-CN"/>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3 </w:t>
      </w:r>
      <w:r>
        <w:rPr>
          <w:rFonts w:hint="eastAsia" w:ascii="仿宋" w:hAnsi="仿宋" w:eastAsia="仿宋"/>
          <w:color w:val="000000"/>
          <w:sz w:val="28"/>
          <w:szCs w:val="28"/>
          <w:highlight w:val="none"/>
          <w:shd w:val="clear" w:color="auto" w:fill="FFFFFF"/>
          <w:lang w:val="en-US" w:eastAsia="zh-CN"/>
        </w:rPr>
        <w:t>在招标过程中发现</w:t>
      </w:r>
      <w:r>
        <w:rPr>
          <w:rFonts w:hint="eastAsia" w:ascii="仿宋" w:hAnsi="仿宋" w:eastAsia="仿宋"/>
          <w:color w:val="000000"/>
          <w:sz w:val="28"/>
          <w:szCs w:val="28"/>
          <w:highlight w:val="none"/>
          <w:shd w:val="clear" w:color="auto" w:fill="FFFFFF"/>
        </w:rPr>
        <w:t>投标人</w:t>
      </w:r>
      <w:r>
        <w:rPr>
          <w:rFonts w:hint="eastAsia" w:ascii="仿宋" w:hAnsi="仿宋" w:eastAsia="仿宋"/>
          <w:color w:val="000000"/>
          <w:sz w:val="28"/>
          <w:szCs w:val="28"/>
          <w:highlight w:val="none"/>
          <w:shd w:val="clear" w:color="auto" w:fill="FFFFFF"/>
          <w:lang w:val="en-US" w:eastAsia="zh-CN"/>
        </w:rPr>
        <w:t>有威胁招标人或采购人或评委的，或私下接触以上人员的，一经发现一律取消投标人的投标资格或中标资格，并将违规行为记录抄送有关部门列入政府采购违法失信名单。</w:t>
      </w:r>
    </w:p>
    <w:p>
      <w:pPr>
        <w:spacing w:line="360" w:lineRule="auto"/>
        <w:ind w:firstLine="560" w:firstLineChars="200"/>
        <w:rPr>
          <w:rFonts w:hint="default" w:ascii="仿宋" w:hAnsi="仿宋" w:eastAsia="仿宋"/>
          <w:color w:val="000000"/>
          <w:sz w:val="28"/>
          <w:szCs w:val="28"/>
          <w:highlight w:val="none"/>
          <w:shd w:val="clear" w:color="auto" w:fill="FFFFFF"/>
          <w:lang w:val="en-US" w:eastAsia="zh-CN"/>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4 </w:t>
      </w:r>
      <w:r>
        <w:rPr>
          <w:rFonts w:hint="eastAsia" w:ascii="仿宋" w:hAnsi="仿宋" w:eastAsia="仿宋"/>
          <w:color w:val="000000"/>
          <w:sz w:val="28"/>
          <w:szCs w:val="28"/>
          <w:highlight w:val="none"/>
          <w:shd w:val="clear" w:color="auto" w:fill="FFFFFF"/>
          <w:lang w:val="en-US" w:eastAsia="zh-CN"/>
        </w:rPr>
        <w:t>投标人不得多人随同到达开、评标区域。如投标人确需多人随同的，应严格控制人数、严格管理，随同人员不得进入开、评标区域，不得大声喧哗，不得无理取闹，不得私下与采购人或招标人或评委有任何接触、交流等，一经发现或被举报，经评标委员会认定违规后，取消投标人投标资格或中标资格。</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5 </w:t>
      </w:r>
      <w:r>
        <w:rPr>
          <w:rFonts w:hint="eastAsia" w:ascii="仿宋" w:hAnsi="仿宋" w:eastAsia="仿宋"/>
          <w:color w:val="000000"/>
          <w:sz w:val="28"/>
          <w:szCs w:val="28"/>
          <w:shd w:val="clear" w:color="auto" w:fill="FFFFFF"/>
        </w:rPr>
        <w:t>投标文件的密封情况由</w:t>
      </w:r>
      <w:r>
        <w:rPr>
          <w:rFonts w:hint="eastAsia" w:ascii="仿宋" w:hAnsi="仿宋" w:eastAsia="仿宋"/>
          <w:sz w:val="28"/>
          <w:szCs w:val="28"/>
          <w:shd w:val="clear" w:color="auto" w:fill="FFFFFF"/>
        </w:rPr>
        <w:t>采购单位代表或公证人员检</w:t>
      </w:r>
      <w:r>
        <w:rPr>
          <w:rFonts w:hint="eastAsia" w:ascii="仿宋" w:hAnsi="仿宋" w:eastAsia="仿宋"/>
          <w:color w:val="000000"/>
          <w:sz w:val="28"/>
          <w:szCs w:val="28"/>
          <w:shd w:val="clear" w:color="auto" w:fill="FFFFFF"/>
        </w:rPr>
        <w:t>查，确定密封无误后开标。</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6 </w:t>
      </w:r>
      <w:r>
        <w:rPr>
          <w:rFonts w:hint="eastAsia" w:ascii="仿宋" w:hAnsi="仿宋" w:eastAsia="仿宋"/>
          <w:color w:val="000000"/>
          <w:sz w:val="28"/>
          <w:szCs w:val="28"/>
          <w:shd w:val="clear" w:color="auto" w:fill="FFFFFF"/>
        </w:rPr>
        <w:t>开标时，招标人当众拆封投标文件并宣读投标人名称、投标价格、投标保证金票据提交、投标文件撤消等情况，以及招标人需要宣布的内容。</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7 </w:t>
      </w:r>
      <w:r>
        <w:rPr>
          <w:rFonts w:hint="eastAsia" w:ascii="仿宋" w:hAnsi="仿宋" w:eastAsia="仿宋"/>
          <w:color w:val="000000"/>
          <w:sz w:val="28"/>
          <w:szCs w:val="28"/>
          <w:shd w:val="clear" w:color="auto" w:fill="FFFFFF"/>
        </w:rPr>
        <w:t>招标人将按照上述内容做开标记录，存档备案。</w:t>
      </w:r>
    </w:p>
    <w:p>
      <w:pPr>
        <w:pStyle w:val="9"/>
        <w:rPr>
          <w:rFonts w:hint="eastAsia"/>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(六)  评标</w:t>
      </w:r>
    </w:p>
    <w:p>
      <w:pPr>
        <w:pStyle w:val="9"/>
        <w:rPr>
          <w:rFonts w:hint="eastAsia"/>
        </w:rPr>
      </w:pP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20  评标委员会</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20.1 招标人将组建评标委员会，评标委员会由技术、经济等方面的专家组成。</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hint="eastAsia" w:ascii="仿宋" w:hAnsi="仿宋" w:eastAsia="仿宋"/>
          <w:sz w:val="28"/>
          <w:szCs w:val="28"/>
          <w:shd w:val="clear" w:color="auto" w:fill="FFFFFF"/>
        </w:rPr>
      </w:pPr>
      <w:r>
        <w:rPr>
          <w:rFonts w:hint="eastAsia" w:ascii="仿宋" w:hAnsi="仿宋" w:eastAsia="仿宋"/>
          <w:b/>
          <w:color w:val="000000"/>
          <w:sz w:val="28"/>
          <w:szCs w:val="28"/>
          <w:shd w:val="clear" w:color="auto" w:fill="FFFFFF"/>
        </w:rPr>
        <w:t>21  评标原则：</w:t>
      </w:r>
      <w:r>
        <w:rPr>
          <w:rFonts w:hint="eastAsia" w:ascii="仿宋" w:hAnsi="仿宋" w:eastAsia="仿宋"/>
          <w:color w:val="000000"/>
          <w:sz w:val="28"/>
          <w:szCs w:val="28"/>
          <w:shd w:val="clear" w:color="auto" w:fill="FFFFFF"/>
        </w:rPr>
        <w:t>公平公正、优中</w:t>
      </w:r>
      <w:r>
        <w:rPr>
          <w:rFonts w:hint="eastAsia" w:ascii="仿宋" w:hAnsi="仿宋" w:eastAsia="仿宋"/>
          <w:sz w:val="28"/>
          <w:szCs w:val="28"/>
          <w:shd w:val="clear" w:color="auto" w:fill="FFFFFF"/>
        </w:rPr>
        <w:t>选优，最低报价作为评标基准价。</w:t>
      </w:r>
    </w:p>
    <w:p>
      <w:pPr>
        <w:snapToGrid w:val="0"/>
        <w:spacing w:before="48" w:beforeLines="20" w:after="48" w:afterLines="20" w:line="360" w:lineRule="auto"/>
        <w:ind w:firstLine="551" w:firstLineChars="196"/>
        <w:rPr>
          <w:rFonts w:hint="eastAsia" w:ascii="仿宋" w:hAnsi="仿宋" w:eastAsia="仿宋"/>
          <w:bCs/>
          <w:color w:val="000000"/>
          <w:sz w:val="28"/>
          <w:szCs w:val="28"/>
          <w:shd w:val="clear" w:color="auto" w:fill="FFFFFF"/>
        </w:rPr>
      </w:pPr>
      <w:r>
        <w:rPr>
          <w:rFonts w:hint="eastAsia" w:ascii="仿宋" w:hAnsi="仿宋" w:eastAsia="仿宋"/>
          <w:b/>
          <w:sz w:val="28"/>
          <w:szCs w:val="28"/>
          <w:shd w:val="clear" w:color="auto" w:fill="FFFFFF"/>
        </w:rPr>
        <w:t xml:space="preserve">22  </w:t>
      </w:r>
      <w:r>
        <w:rPr>
          <w:rFonts w:hint="eastAsia" w:ascii="仿宋" w:hAnsi="仿宋" w:eastAsia="仿宋"/>
          <w:b/>
          <w:color w:val="000000"/>
          <w:sz w:val="28"/>
          <w:szCs w:val="28"/>
          <w:shd w:val="clear" w:color="auto" w:fill="FFFFFF"/>
        </w:rPr>
        <w:t>评标办法：</w:t>
      </w:r>
      <w:r>
        <w:rPr>
          <w:rFonts w:hint="eastAsia" w:ascii="仿宋" w:hAnsi="仿宋" w:eastAsia="仿宋"/>
          <w:bCs/>
          <w:color w:val="000000"/>
          <w:sz w:val="28"/>
          <w:szCs w:val="28"/>
          <w:shd w:val="clear" w:color="auto" w:fill="FFFFFF"/>
        </w:rPr>
        <w:t>采用综合评分法。</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其余递补中标候选人按综合得分从高到低的顺序依次排序。若有相同的最高综合得分，则其中技术部分得分较高的投标人将被排序在前；若最高综合得分和技术部分得分仍相同，则其中投标价低的投标人排序在前。</w:t>
      </w:r>
    </w:p>
    <w:p>
      <w:pPr>
        <w:snapToGrid w:val="0"/>
        <w:spacing w:before="48" w:beforeLines="20" w:after="48" w:afterLines="20" w:line="360" w:lineRule="auto"/>
        <w:ind w:firstLine="551" w:firstLineChars="196"/>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22.1 商务部分</w:t>
      </w:r>
      <w:r>
        <w:rPr>
          <w:rFonts w:hint="eastAsia" w:ascii="仿宋" w:hAnsi="仿宋" w:eastAsia="仿宋"/>
          <w:b/>
          <w:sz w:val="28"/>
          <w:szCs w:val="28"/>
          <w:shd w:val="clear" w:color="auto" w:fill="FFFFFF"/>
          <w:lang w:val="en-US" w:eastAsia="zh-CN"/>
        </w:rPr>
        <w:t>2</w:t>
      </w:r>
      <w:r>
        <w:rPr>
          <w:rFonts w:hint="eastAsia" w:ascii="仿宋" w:hAnsi="仿宋" w:eastAsia="仿宋"/>
          <w:b/>
          <w:sz w:val="28"/>
          <w:szCs w:val="28"/>
          <w:shd w:val="clear" w:color="auto" w:fill="FFFFFF"/>
        </w:rPr>
        <w:t xml:space="preserve">0分 </w:t>
      </w:r>
    </w:p>
    <w:p>
      <w:pPr>
        <w:pStyle w:val="9"/>
        <w:ind w:left="0" w:leftChars="0" w:firstLine="562"/>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22.2 技术部分</w:t>
      </w:r>
      <w:r>
        <w:rPr>
          <w:rFonts w:hint="eastAsia" w:ascii="仿宋" w:hAnsi="仿宋" w:eastAsia="仿宋"/>
          <w:b/>
          <w:sz w:val="28"/>
          <w:szCs w:val="28"/>
          <w:shd w:val="clear" w:color="auto" w:fill="FFFFFF"/>
          <w:lang w:val="en-US" w:eastAsia="zh-CN"/>
        </w:rPr>
        <w:t>8</w:t>
      </w:r>
      <w:r>
        <w:rPr>
          <w:rFonts w:hint="eastAsia" w:ascii="仿宋" w:hAnsi="仿宋" w:eastAsia="仿宋"/>
          <w:b/>
          <w:sz w:val="28"/>
          <w:szCs w:val="28"/>
          <w:shd w:val="clear" w:color="auto" w:fill="FFFFFF"/>
        </w:rPr>
        <w:t>0分</w:t>
      </w:r>
    </w:p>
    <w:tbl>
      <w:tblPr>
        <w:tblStyle w:val="10"/>
        <w:tblW w:w="89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76"/>
        <w:gridCol w:w="511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756" w:type="dxa"/>
            <w:gridSpan w:val="2"/>
            <w:tcBorders>
              <w:top w:val="single" w:color="000000" w:sz="8" w:space="0"/>
              <w:left w:val="single" w:color="000000" w:sz="8" w:space="0"/>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考核项目</w:t>
            </w:r>
          </w:p>
        </w:tc>
        <w:tc>
          <w:tcPr>
            <w:tcW w:w="5119" w:type="dxa"/>
            <w:tcBorders>
              <w:top w:val="single" w:color="000000" w:sz="8" w:space="0"/>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1080" w:type="dxa"/>
            <w:tcBorders>
              <w:top w:val="single" w:color="000000" w:sz="8" w:space="0"/>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得分</w:t>
            </w:r>
            <w:r>
              <w:rPr>
                <w:rFonts w:hint="eastAsia" w:ascii="宋体" w:hAnsi="宋体" w:eastAsia="宋体" w:cs="宋体"/>
                <w:b/>
                <w:bCs/>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价格部分</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highlight w:val="none"/>
                <w:u w:val="none"/>
                <w:lang w:val="en-US" w:eastAsia="zh-CN" w:bidi="ar"/>
              </w:rPr>
              <w:t>2</w:t>
            </w:r>
            <w:r>
              <w:rPr>
                <w:rFonts w:hint="eastAsia" w:ascii="宋体" w:hAnsi="宋体" w:eastAsia="宋体" w:cs="宋体"/>
                <w:b/>
                <w:bCs/>
                <w:i w:val="0"/>
                <w:iCs w:val="0"/>
                <w:color w:val="000000"/>
                <w:kern w:val="0"/>
                <w:sz w:val="18"/>
                <w:szCs w:val="18"/>
                <w:highlight w:val="none"/>
                <w:u w:val="none"/>
                <w:lang w:val="en-US" w:eastAsia="zh-CN" w:bidi="ar"/>
              </w:rPr>
              <w:t>0分）</w:t>
            </w:r>
          </w:p>
        </w:tc>
        <w:tc>
          <w:tcPr>
            <w:tcW w:w="6795"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投标报价得分=(评标基准价／投标报价)×价格权值×100；计算分数时四舍五入取小数点后两位。</w:t>
            </w:r>
          </w:p>
        </w:tc>
        <w:tc>
          <w:tcPr>
            <w:tcW w:w="1080" w:type="dxa"/>
            <w:tcBorders>
              <w:top w:val="nil"/>
              <w:left w:val="nil"/>
              <w:bottom w:val="single" w:color="000000" w:sz="8" w:space="0"/>
              <w:right w:val="single" w:color="000000" w:sz="8" w:space="0"/>
            </w:tcBorders>
            <w:noWrap w:val="0"/>
            <w:vAlign w:val="bottom"/>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080" w:type="dxa"/>
            <w:vMerge w:val="restart"/>
            <w:tcBorders>
              <w:top w:val="nil"/>
              <w:left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技术部分（</w:t>
            </w:r>
            <w:r>
              <w:rPr>
                <w:rFonts w:hint="eastAsia" w:ascii="宋体" w:hAnsi="宋体" w:cs="宋体"/>
                <w:b/>
                <w:bCs/>
                <w:i w:val="0"/>
                <w:iCs w:val="0"/>
                <w:color w:val="000000"/>
                <w:kern w:val="0"/>
                <w:sz w:val="18"/>
                <w:szCs w:val="18"/>
                <w:u w:val="none"/>
                <w:lang w:val="en-US" w:eastAsia="zh-CN" w:bidi="ar"/>
              </w:rPr>
              <w:t>8</w:t>
            </w:r>
            <w:r>
              <w:rPr>
                <w:rFonts w:hint="eastAsia" w:ascii="宋体" w:hAnsi="宋体" w:eastAsia="宋体" w:cs="宋体"/>
                <w:b/>
                <w:bCs/>
                <w:i w:val="0"/>
                <w:iCs w:val="0"/>
                <w:color w:val="000000"/>
                <w:kern w:val="0"/>
                <w:sz w:val="18"/>
                <w:szCs w:val="18"/>
                <w:u w:val="none"/>
                <w:lang w:val="en-US" w:eastAsia="zh-CN" w:bidi="ar"/>
              </w:rPr>
              <w:t>0分）</w:t>
            </w: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项目整体实施方案的合理性（14分)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根据投标人对本项目的方案设计的合理性、系统的先进性、可升级性进行评分。</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3"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运营商线路组网质量、先进性、资源情况（15分）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优先考虑OTN（光传输网）技术组网，其中线路资源预覆盖情况，需根据项目建设要求，提供接入点光纤已覆盖点位。</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售后服务承诺及保障措施（13分）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招标文件的售后维保要求，投标人须制定一套针对本项目的售后维保方案，包含人员配备、备料备件、响应时间、巡检时间、重大保障措施等详细描述。根据投标人维保方案描述的详细性、有效实用性、科学合理性进行横向对比。</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项目工期（15分）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组织机构、工作时间进度表、工程程序和步骤、管理和协调办法、关键步骤的思路和要点等情况，投标人承诺的交货期。</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业绩（3分）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提供类似业绩的相关证明材料，每提供一项业绩得1分，共3分。（需要提供合同或中标通知书复印件，时间为2019年1月至今。）</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投标企业售后服务能力（12分）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投标企业在地、市、县是否有固定、长期的办事处机构及服务人员，是否能够提供优质的本地化服务，能否提供及时到位品质服务等，提供相关证明文件。</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vMerge w:val="restart"/>
            <w:tcBorders>
              <w:top w:val="nil"/>
              <w:left w:val="nil"/>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投标人综合实力（5分）</w:t>
            </w:r>
          </w:p>
        </w:tc>
        <w:tc>
          <w:tcPr>
            <w:tcW w:w="5119" w:type="dxa"/>
            <w:tcBorders>
              <w:top w:val="nil"/>
              <w:left w:val="nil"/>
              <w:bottom w:val="nil"/>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投标人具有信息系统安全等级保护备案证明第三级及以上，提供证明材料。</w:t>
            </w:r>
          </w:p>
        </w:tc>
        <w:tc>
          <w:tcPr>
            <w:tcW w:w="1080" w:type="dxa"/>
            <w:vMerge w:val="restart"/>
            <w:tcBorders>
              <w:top w:val="nil"/>
              <w:left w:val="nil"/>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备注：如投标人为分公司，则可承接总公司以上资质。</w:t>
            </w:r>
          </w:p>
        </w:tc>
        <w:tc>
          <w:tcPr>
            <w:tcW w:w="1080" w:type="dxa"/>
            <w:vMerge w:val="continue"/>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7" w:hRule="atLeast"/>
        </w:trPr>
        <w:tc>
          <w:tcPr>
            <w:tcW w:w="1080" w:type="dxa"/>
            <w:vMerge w:val="continue"/>
            <w:tcBorders>
              <w:left w:val="single" w:color="000000" w:sz="8" w:space="0"/>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投标文件编制质量和响应程度（3分）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根据投标文件内容完整度和编制质量，酌情打分。</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0" w:line="500" w:lineRule="exact"/>
        <w:ind w:left="0" w:leftChars="0" w:right="0" w:firstLine="562" w:firstLineChars="200"/>
        <w:jc w:val="both"/>
        <w:textAlignment w:val="auto"/>
        <w:rPr>
          <w:rFonts w:hint="eastAsia" w:ascii="仿宋_GB2312" w:hAnsi="仿宋_GB2312" w:eastAsia="仿宋_GB2312" w:cs="仿宋_GB2312"/>
          <w:b/>
          <w:spacing w:val="0"/>
          <w:sz w:val="28"/>
          <w:szCs w:val="28"/>
          <w:shd w:val="clear" w:color="auto" w:fill="FFFFFF"/>
          <w:lang w:val="en-US" w:eastAsia="zh-CN"/>
        </w:rPr>
      </w:pPr>
      <w:r>
        <w:rPr>
          <w:rFonts w:hint="eastAsia" w:ascii="仿宋_GB2312" w:hAnsi="仿宋_GB2312" w:eastAsia="仿宋_GB2312" w:cs="仿宋_GB2312"/>
          <w:b/>
          <w:bCs/>
          <w:spacing w:val="0"/>
          <w:kern w:val="2"/>
          <w:sz w:val="28"/>
          <w:szCs w:val="28"/>
          <w:lang w:val="en-US" w:eastAsia="zh-CN" w:bidi="ar-SA"/>
        </w:rPr>
        <w:t>备注：</w:t>
      </w:r>
      <w:r>
        <w:rPr>
          <w:rFonts w:hint="eastAsia" w:ascii="仿宋_GB2312" w:hAnsi="仿宋_GB2312" w:eastAsia="仿宋_GB2312" w:cs="仿宋_GB2312"/>
          <w:spacing w:val="0"/>
          <w:kern w:val="2"/>
          <w:sz w:val="28"/>
          <w:szCs w:val="28"/>
          <w:lang w:val="en-US" w:eastAsia="zh-CN" w:bidi="ar-SA"/>
        </w:rPr>
        <w:t>按照《政府采购促进中小企业发展管理办法》要求，一是超过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 其他企业、分包企业之间不得存在直接控股、管理关系。二是对于经主管预算单位统筹后未预留份额专门面向中小企业采购的采购项目，以及预留份额项目中的非预留部分采购包，采购人、采购代理机构应当对符合本办法规定的小</w:t>
      </w:r>
      <w:r>
        <w:rPr>
          <w:rFonts w:hint="eastAsia" w:ascii="仿宋_GB2312" w:hAnsi="仿宋_GB2312" w:eastAsia="仿宋_GB2312" w:cs="仿宋_GB2312"/>
          <w:spacing w:val="0"/>
          <w:sz w:val="28"/>
          <w:szCs w:val="28"/>
        </w:rPr>
        <w:t>微企业报价给予 6%—10%（工程项目为 3%—5%）的扣</w:t>
      </w:r>
      <w:r>
        <w:rPr>
          <w:rFonts w:hint="eastAsia" w:ascii="仿宋_GB2312" w:hAnsi="仿宋_GB2312" w:eastAsia="仿宋_GB2312" w:cs="仿宋_GB2312"/>
          <w:spacing w:val="0"/>
          <w:w w:val="95"/>
          <w:sz w:val="28"/>
          <w:szCs w:val="28"/>
        </w:rPr>
        <w:t xml:space="preserve">除，用扣除后的价格参加评审。适用招标投标法的政府采购 </w:t>
      </w:r>
      <w:r>
        <w:rPr>
          <w:rFonts w:hint="eastAsia" w:ascii="仿宋_GB2312" w:hAnsi="仿宋_GB2312" w:eastAsia="仿宋_GB2312" w:cs="仿宋_GB2312"/>
          <w:spacing w:val="0"/>
          <w:sz w:val="28"/>
          <w:szCs w:val="28"/>
        </w:rPr>
        <w:t>工程建设项目，采用综合评估法但未采用低价优先法计算价格分的，评标时应当在采用原报价进行评分的基础上增加其价格得分的 3%—5%作为其价格分。</w:t>
      </w:r>
    </w:p>
    <w:p>
      <w:pPr>
        <w:pStyle w:val="9"/>
        <w:keepNext w:val="0"/>
        <w:keepLines w:val="0"/>
        <w:pageBreakBefore w:val="0"/>
        <w:widowControl w:val="0"/>
        <w:kinsoku/>
        <w:wordWrap/>
        <w:overflowPunct/>
        <w:topLinePunct w:val="0"/>
        <w:autoSpaceDE/>
        <w:autoSpaceDN/>
        <w:bidi w:val="0"/>
        <w:spacing w:after="0" w:line="500" w:lineRule="exact"/>
        <w:ind w:left="0" w:leftChars="0" w:firstLine="562"/>
        <w:jc w:val="both"/>
        <w:textAlignment w:val="auto"/>
        <w:rPr>
          <w:rFonts w:hint="eastAsia" w:ascii="仿宋" w:hAnsi="仿宋" w:eastAsia="仿宋"/>
          <w:color w:val="000000"/>
          <w:sz w:val="28"/>
          <w:szCs w:val="28"/>
          <w:shd w:val="clear" w:color="auto" w:fill="FFFFFF"/>
        </w:rPr>
      </w:pPr>
      <w:r>
        <w:rPr>
          <w:rFonts w:hint="eastAsia" w:ascii="仿宋" w:hAnsi="仿宋" w:eastAsia="仿宋"/>
          <w:b/>
          <w:color w:val="000000"/>
          <w:sz w:val="28"/>
          <w:szCs w:val="28"/>
          <w:shd w:val="clear" w:color="auto" w:fill="FFFFFF"/>
        </w:rPr>
        <w:t>23  对投标文件进行初审，有下列情形之一的，其投标作为废标</w:t>
      </w:r>
      <w:r>
        <w:rPr>
          <w:rFonts w:hint="eastAsia" w:ascii="仿宋" w:hAnsi="仿宋" w:eastAsia="仿宋"/>
          <w:color w:val="000000"/>
          <w:sz w:val="28"/>
          <w:szCs w:val="28"/>
          <w:shd w:val="clear" w:color="auto" w:fill="FFFFFF"/>
        </w:rPr>
        <w:t xml:space="preserve">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23.1应有</w:t>
      </w:r>
      <w:r>
        <w:rPr>
          <w:rFonts w:hint="eastAsia" w:ascii="仿宋" w:hAnsi="仿宋" w:eastAsia="仿宋"/>
          <w:sz w:val="28"/>
          <w:szCs w:val="28"/>
          <w:highlight w:val="none"/>
          <w:lang w:val="en-US" w:eastAsia="zh-CN"/>
        </w:rPr>
        <w:t>法定代表人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其全权</w:t>
      </w:r>
      <w:r>
        <w:rPr>
          <w:rFonts w:hint="eastAsia" w:ascii="仿宋" w:hAnsi="仿宋" w:eastAsia="仿宋"/>
          <w:color w:val="000000"/>
          <w:sz w:val="28"/>
          <w:szCs w:val="28"/>
          <w:highlight w:val="none"/>
        </w:rPr>
        <w:t>代理人</w:t>
      </w:r>
      <w:r>
        <w:rPr>
          <w:rFonts w:hint="eastAsia" w:ascii="仿宋" w:hAnsi="仿宋" w:eastAsia="仿宋"/>
          <w:color w:val="000000"/>
          <w:sz w:val="28"/>
          <w:szCs w:val="28"/>
          <w:highlight w:val="none"/>
          <w:shd w:val="clear" w:color="auto" w:fill="FFFFFF"/>
        </w:rPr>
        <w:t>签署意见的文件、证明等，未经</w:t>
      </w:r>
      <w:r>
        <w:rPr>
          <w:rFonts w:hint="eastAsia" w:ascii="仿宋" w:hAnsi="仿宋" w:eastAsia="仿宋"/>
          <w:color w:val="000000"/>
          <w:sz w:val="28"/>
          <w:szCs w:val="28"/>
          <w:shd w:val="clear" w:color="auto" w:fill="FFFFFF"/>
        </w:rPr>
        <w:t>本人签署的，应加盖公章的证照、函件而未加盖公章的；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23.2不具备招标文件中规定资质要求的；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23.3投标文件的内容不详实或有虚假的；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23.4招标文件中明确要求的事项，而投标文件中未做出响应或做出错误响应的；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23.5投标人的组织实施方案、技术支持和服务承诺与招标文件要求有较大偏差的；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23.6所供货物功能、技术性能与招标文件所要求的有较大偏差的；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23.7超出招标文件要求的交货(完工)时间的；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23.8投标单位提供的设备没有质保期的；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23.9投标文件前后表述相互矛盾的；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23.10投标文件中有招标人不能接受的条件的；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23.11投标价格超过预算采购单位无力支付的；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23.12投标人有不良记录的；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highlight w:val="yellow"/>
          <w:shd w:val="clear" w:color="auto" w:fill="FFFFFF"/>
        </w:rPr>
      </w:pPr>
      <w:r>
        <w:rPr>
          <w:rFonts w:hint="eastAsia" w:ascii="仿宋" w:hAnsi="仿宋" w:eastAsia="仿宋"/>
          <w:color w:val="000000"/>
          <w:sz w:val="28"/>
          <w:szCs w:val="28"/>
          <w:shd w:val="clear" w:color="auto" w:fill="FFFFFF"/>
        </w:rPr>
        <w:t>23.13不符合法律、法规和招标文件中规定的其它实质性要求的。</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24  评标报告</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24.1评标委员会应向招标人提交书面评标报告。评标报告应全面反映评标过程和中标物品、中标价格、中标人或中标候选人的情况。</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25  评标的有关要求</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25.1评标过程严格保密。</w:t>
      </w:r>
      <w:r>
        <w:rPr>
          <w:rFonts w:hint="eastAsia" w:ascii="仿宋" w:hAnsi="仿宋" w:eastAsia="仿宋"/>
          <w:sz w:val="28"/>
        </w:rPr>
        <w:t>评标委员会成员和参与评标的有关人员不得将与评标有关的情况包括有关投标文件的评审、澄清、评估和比较中标候选人的推荐情况等透露给任一投标方或与上述评标工作无关的人员。</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25.2投标人在评标过程中所进行的试图影响评标结果的一切不符合法律或招标规定的活动，都可能导致其投标被拒绝。</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rPr>
      </w:pPr>
      <w:r>
        <w:rPr>
          <w:rFonts w:hint="eastAsia" w:ascii="仿宋" w:hAnsi="仿宋" w:eastAsia="仿宋"/>
          <w:color w:val="000000"/>
          <w:sz w:val="28"/>
          <w:szCs w:val="28"/>
          <w:shd w:val="clear" w:color="auto" w:fill="FFFFFF"/>
        </w:rPr>
        <w:t>25.3</w:t>
      </w:r>
      <w:r>
        <w:rPr>
          <w:rFonts w:hint="eastAsia" w:ascii="仿宋" w:hAnsi="仿宋" w:eastAsia="仿宋"/>
          <w:sz w:val="28"/>
        </w:rPr>
        <w:t>评标委员会向招标人报告评标情况及结果。根据有关规定，对未中标单位不作任何解释。</w:t>
      </w:r>
    </w:p>
    <w:p>
      <w:pPr>
        <w:pStyle w:val="9"/>
        <w:keepNext w:val="0"/>
        <w:keepLines w:val="0"/>
        <w:pageBreakBefore w:val="0"/>
        <w:widowControl w:val="0"/>
        <w:kinsoku/>
        <w:wordWrap/>
        <w:overflowPunct/>
        <w:topLinePunct w:val="0"/>
        <w:autoSpaceDE/>
        <w:autoSpaceDN/>
        <w:bidi w:val="0"/>
        <w:spacing w:after="0" w:line="500" w:lineRule="exact"/>
        <w:ind w:left="0" w:leftChars="0"/>
        <w:jc w:val="both"/>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spacing w:line="500" w:lineRule="exact"/>
        <w:jc w:val="center"/>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 </w:t>
      </w:r>
      <w:r>
        <w:rPr>
          <w:rFonts w:hint="eastAsia" w:ascii="仿宋" w:hAnsi="仿宋" w:eastAsia="仿宋"/>
          <w:b/>
          <w:color w:val="000000"/>
          <w:sz w:val="28"/>
          <w:szCs w:val="28"/>
        </w:rPr>
        <w:t>授予合同</w:t>
      </w:r>
    </w:p>
    <w:p>
      <w:pPr>
        <w:pStyle w:val="9"/>
        <w:keepNext w:val="0"/>
        <w:keepLines w:val="0"/>
        <w:pageBreakBefore w:val="0"/>
        <w:widowControl w:val="0"/>
        <w:kinsoku/>
        <w:wordWrap/>
        <w:overflowPunct/>
        <w:topLinePunct w:val="0"/>
        <w:autoSpaceDE/>
        <w:autoSpaceDN/>
        <w:bidi w:val="0"/>
        <w:spacing w:after="0" w:line="500" w:lineRule="exact"/>
        <w:ind w:left="0" w:lef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26  中标通知</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color w:val="000000"/>
          <w:sz w:val="28"/>
          <w:szCs w:val="28"/>
        </w:rPr>
        <w:t>26.1</w:t>
      </w:r>
      <w:r>
        <w:rPr>
          <w:rFonts w:hint="eastAsia" w:ascii="仿宋" w:hAnsi="仿宋" w:eastAsia="仿宋"/>
          <w:sz w:val="28"/>
          <w:szCs w:val="28"/>
        </w:rPr>
        <w:t xml:space="preserve"> 评标结束后，招标人当众宣布评标结果，各投标人应按时参加，未参加者责任自负。</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rPr>
        <w:t>26.2 招标人在评标结束后3个工作日内，在新疆政府采购网公布中标人名单，并向中标人发出“中标通知书”，对未中标人不解释落标原因。</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sz w:val="28"/>
          <w:szCs w:val="28"/>
        </w:rPr>
      </w:pPr>
      <w:r>
        <w:rPr>
          <w:rFonts w:hint="eastAsia" w:ascii="仿宋" w:hAnsi="仿宋" w:eastAsia="仿宋"/>
          <w:b/>
          <w:sz w:val="28"/>
          <w:szCs w:val="28"/>
          <w:shd w:val="clear" w:color="auto" w:fill="FFFFFF"/>
        </w:rPr>
        <w:t>27  履约保证金</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ascii="仿宋" w:hAnsi="仿宋" w:eastAsia="仿宋"/>
          <w:color w:val="000000"/>
          <w:sz w:val="28"/>
          <w:szCs w:val="28"/>
        </w:rPr>
      </w:pPr>
      <w:r>
        <w:rPr>
          <w:rFonts w:hint="eastAsia" w:ascii="仿宋" w:hAnsi="仿宋" w:eastAsia="仿宋"/>
          <w:sz w:val="28"/>
          <w:szCs w:val="28"/>
        </w:rPr>
        <w:t>由采购人与中标人签订合同时按法律法规协商确定。</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28  签订合同</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28.1采购人和中标人应按招标文件规定的时间、地点签订合同。</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28.2如中标人未按招标文件规定的时间、地点与采购人签订合同，则按违约处理，并没收其全部投标保证金。</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rPr>
        <w:t>28.3</w:t>
      </w:r>
      <w:r>
        <w:rPr>
          <w:rFonts w:hint="eastAsia" w:ascii="仿宋" w:hAnsi="仿宋" w:eastAsia="仿宋"/>
          <w:color w:val="000000"/>
          <w:sz w:val="28"/>
          <w:szCs w:val="28"/>
          <w:shd w:val="clear" w:color="auto" w:fill="FFFFFF"/>
        </w:rPr>
        <w:t>招标文件、中标人的投标文件、投标人答复澄清事项文件作为此次采购合同附件，并具有法律效力。</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sz w:val="28"/>
          <w:szCs w:val="28"/>
          <w:shd w:val="clear" w:color="auto" w:fill="FFFFFF"/>
        </w:rPr>
        <w:t xml:space="preserve">29  </w:t>
      </w:r>
      <w:r>
        <w:rPr>
          <w:rFonts w:hint="eastAsia" w:ascii="仿宋" w:hAnsi="仿宋" w:eastAsia="仿宋"/>
          <w:b/>
          <w:color w:val="000000"/>
          <w:sz w:val="28"/>
          <w:szCs w:val="28"/>
          <w:shd w:val="clear" w:color="auto" w:fill="FFFFFF"/>
        </w:rPr>
        <w:t>对投标人不良行为的处罚</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投标人发生下列情形之一的，将被列入不良行为记录名单，在1－3年内禁止参加政府采购活动。</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29.1提供虚假资料谋取中标、成交的;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29.2采取不正当手段诋毁、排挤其他供应商的;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29.3与采购人、其他投标人或招标人恶意串通的;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29.4向采购人、招标人行贿或者提供其它不正当利益的；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29.5在招标采购过程中与采购人进行协商谈判的；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29.6拒绝有关部门监督检查或提供虚假情况的；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投标人有前五项情形之一的，中标结果无效。</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30 诚实信用</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30.1投标人在本招标项目的竞争中应自觉遵循诚实信用原则，凡有悖诚实信用原则的行为将被录入供应商诚信档案，依据情节轻重按照有关规定处理。</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30.2招标人有证据表明投标人在诚信中存在严重问题时，将拒绝其投标。</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30.3投标人的违法违规和诚实信用缺失行为将在</w:t>
      </w:r>
      <w:r>
        <w:rPr>
          <w:rFonts w:hint="eastAsia" w:ascii="仿宋" w:hAnsi="仿宋" w:eastAsia="仿宋"/>
          <w:sz w:val="28"/>
          <w:szCs w:val="28"/>
        </w:rPr>
        <w:t>新疆政府采购网</w:t>
      </w:r>
      <w:r>
        <w:rPr>
          <w:rFonts w:hint="eastAsia" w:ascii="仿宋" w:hAnsi="仿宋" w:eastAsia="仿宋"/>
          <w:color w:val="000000"/>
          <w:sz w:val="28"/>
          <w:szCs w:val="28"/>
          <w:shd w:val="clear" w:color="auto" w:fill="FFFFFF"/>
        </w:rPr>
        <w:t>和阿克苏地区政府网记录和曝光。</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31 关于投标人瑕疵滞后发现的处理规则</w:t>
      </w:r>
    </w:p>
    <w:p>
      <w:pPr>
        <w:pStyle w:val="15"/>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600" w:firstLineChars="200"/>
        <w:jc w:val="both"/>
        <w:textAlignment w:val="auto"/>
        <w:rPr>
          <w:rFonts w:hint="eastAsia" w:ascii="仿宋" w:hAnsi="仿宋" w:eastAsia="仿宋"/>
          <w:b/>
          <w:spacing w:val="10"/>
          <w:sz w:val="28"/>
          <w:szCs w:val="28"/>
        </w:rPr>
      </w:pPr>
      <w:r>
        <w:rPr>
          <w:rFonts w:hint="eastAsia" w:ascii="仿宋" w:hAnsi="仿宋" w:eastAsia="仿宋"/>
          <w:spacing w:val="10"/>
          <w:sz w:val="28"/>
          <w:szCs w:val="28"/>
        </w:rPr>
        <w:t>31.1</w:t>
      </w:r>
      <w:r>
        <w:rPr>
          <w:rFonts w:hint="eastAsia" w:ascii="仿宋" w:hAnsi="仿宋" w:eastAsia="仿宋"/>
          <w:color w:val="000000"/>
          <w:sz w:val="28"/>
          <w:szCs w:val="28"/>
          <w:shd w:val="clear" w:color="auto" w:fill="FFFFFF"/>
        </w:rPr>
        <w:t>招标结束后，如发现投标产品瑕疵应作废标处理的未被及时发现，由招标人向同级政府采购监管部门提起废标处理意见，监管部门批准后采取相应的补救措施。</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32  解释权</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auto"/>
        <w:rPr>
          <w:rFonts w:hint="eastAsia" w:ascii="仿宋" w:hAnsi="仿宋" w:eastAsia="仿宋"/>
          <w:b/>
          <w:sz w:val="36"/>
          <w:szCs w:val="36"/>
        </w:rPr>
      </w:pPr>
      <w:r>
        <w:rPr>
          <w:rFonts w:hint="eastAsia" w:ascii="仿宋" w:hAnsi="仿宋" w:eastAsia="仿宋"/>
          <w:color w:val="000000"/>
          <w:sz w:val="28"/>
          <w:szCs w:val="28"/>
        </w:rPr>
        <w:t>32.1本招标文件的最终解释权归阿克苏地区政府采购中心。</w:t>
      </w:r>
    </w:p>
    <w:p>
      <w:pPr>
        <w:adjustRightInd w:val="0"/>
        <w:snapToGrid w:val="0"/>
        <w:spacing w:line="360" w:lineRule="auto"/>
        <w:ind w:left="-630" w:leftChars="-300"/>
        <w:jc w:val="center"/>
        <w:rPr>
          <w:rFonts w:hint="eastAsia" w:ascii="仿宋" w:hAnsi="仿宋" w:eastAsia="仿宋"/>
          <w:b/>
          <w:sz w:val="36"/>
          <w:szCs w:val="36"/>
        </w:rPr>
        <w:sectPr>
          <w:headerReference r:id="rId3" w:type="default"/>
          <w:footerReference r:id="rId4" w:type="default"/>
          <w:footerReference r:id="rId5" w:type="even"/>
          <w:pgSz w:w="11906" w:h="16838"/>
          <w:pgMar w:top="2098" w:right="1440" w:bottom="1440" w:left="1440" w:header="851" w:footer="992" w:gutter="0"/>
          <w:cols w:space="720" w:num="1"/>
          <w:docGrid w:linePitch="312" w:charSpace="0"/>
        </w:sectPr>
      </w:pPr>
    </w:p>
    <w:p>
      <w:pPr>
        <w:adjustRightInd w:val="0"/>
        <w:snapToGrid w:val="0"/>
        <w:spacing w:line="360" w:lineRule="auto"/>
        <w:jc w:val="center"/>
        <w:rPr>
          <w:rFonts w:hint="eastAsia" w:ascii="仿宋" w:hAnsi="仿宋" w:eastAsia="仿宋"/>
          <w:b/>
          <w:sz w:val="36"/>
          <w:szCs w:val="36"/>
        </w:rPr>
      </w:pPr>
      <w:r>
        <w:rPr>
          <w:rFonts w:hint="eastAsia" w:ascii="仿宋" w:hAnsi="仿宋" w:eastAsia="仿宋"/>
          <w:b/>
          <w:sz w:val="36"/>
          <w:szCs w:val="36"/>
        </w:rPr>
        <w:t>第三部分 采购需求说明</w:t>
      </w:r>
      <w:bookmarkStart w:id="8" w:name="_Toc228245828"/>
    </w:p>
    <w:p>
      <w:pPr>
        <w:pStyle w:val="2"/>
        <w:rPr>
          <w:rFonts w:hint="eastAsia"/>
        </w:rPr>
      </w:pPr>
    </w:p>
    <w:p>
      <w:pPr>
        <w:pStyle w:val="2"/>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第一标段：各县市点位共21个。</w:t>
      </w:r>
    </w:p>
    <w:p>
      <w:pPr>
        <w:rPr>
          <w:rFonts w:hint="default"/>
          <w:lang w:val="en-US" w:eastAsia="zh-CN"/>
        </w:rPr>
      </w:pPr>
      <w:r>
        <w:rPr>
          <w:rFonts w:hint="eastAsia" w:ascii="仿宋" w:hAnsi="仿宋" w:eastAsia="仿宋"/>
          <w:color w:val="000000"/>
          <w:kern w:val="2"/>
          <w:sz w:val="28"/>
          <w:szCs w:val="28"/>
          <w:lang w:val="en-US" w:eastAsia="zh-CN" w:bidi="ar-SA"/>
        </w:rPr>
        <w:t>合同期限：2年。</w:t>
      </w:r>
    </w:p>
    <w:p>
      <w:pPr>
        <w:rPr>
          <w:rFonts w:hint="eastAsia" w:ascii="仿宋" w:hAnsi="仿宋" w:eastAsia="仿宋"/>
          <w:color w:val="000000"/>
          <w:kern w:val="2"/>
          <w:sz w:val="28"/>
          <w:szCs w:val="28"/>
          <w:lang w:val="en-US" w:eastAsia="zh-CN" w:bidi="ar-SA"/>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lang w:eastAsia="zh-CN"/>
        </w:rPr>
      </w:pPr>
    </w:p>
    <w:p>
      <w:pPr>
        <w:rPr>
          <w:rFonts w:hint="eastAsia"/>
          <w:lang w:eastAsia="zh-CN"/>
        </w:rPr>
      </w:pPr>
    </w:p>
    <w:p>
      <w:pPr>
        <w:ind w:firstLine="600" w:firstLineChars="300"/>
        <w:rPr>
          <w:sz w:val="20"/>
          <w:szCs w:val="22"/>
        </w:rPr>
      </w:pPr>
    </w:p>
    <w:bookmarkEnd w:id="8"/>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36"/>
          <w:szCs w:val="36"/>
        </w:rPr>
      </w:pPr>
      <w:r>
        <w:rPr>
          <w:rFonts w:hint="eastAsia" w:ascii="仿宋" w:hAnsi="仿宋" w:eastAsia="仿宋"/>
          <w:b/>
          <w:sz w:val="40"/>
          <w:szCs w:val="40"/>
        </w:rPr>
        <w:t>第四部分  采购合同条款</w:t>
      </w:r>
    </w:p>
    <w:p>
      <w:pPr>
        <w:spacing w:line="560" w:lineRule="exact"/>
        <w:jc w:val="center"/>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（合同内容由双方协商后确定）</w:t>
      </w:r>
    </w:p>
    <w:p>
      <w:pPr>
        <w:pStyle w:val="14"/>
        <w:rPr>
          <w:rFonts w:hint="eastAsia"/>
        </w:rPr>
      </w:pPr>
    </w:p>
    <w:p>
      <w:pPr>
        <w:spacing w:line="460" w:lineRule="exact"/>
        <w:jc w:val="center"/>
        <w:rPr>
          <w:rFonts w:hint="eastAsia" w:ascii="宋体"/>
          <w:b/>
          <w:sz w:val="32"/>
          <w:szCs w:val="32"/>
        </w:rPr>
      </w:pPr>
      <w:r>
        <w:rPr>
          <w:rFonts w:hint="eastAsia" w:ascii="宋体"/>
          <w:b/>
          <w:sz w:val="32"/>
          <w:szCs w:val="32"/>
        </w:rPr>
        <w:t>政府采购合同</w:t>
      </w:r>
    </w:p>
    <w:p>
      <w:pPr>
        <w:pStyle w:val="14"/>
        <w:rPr>
          <w:rFonts w:hint="eastAsia"/>
        </w:rPr>
      </w:pPr>
    </w:p>
    <w:p>
      <w:pPr>
        <w:spacing w:line="460" w:lineRule="exact"/>
        <w:jc w:val="center"/>
        <w:rPr>
          <w:rFonts w:hint="eastAsia" w:ascii="宋体"/>
          <w:bCs/>
          <w:i/>
          <w:iCs/>
          <w:sz w:val="28"/>
        </w:rPr>
      </w:pP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采购编号：AKS-ZFCG-</w:t>
      </w:r>
      <w:r>
        <w:rPr>
          <w:rFonts w:hint="eastAsia" w:ascii="宋体" w:hAnsi="宋体" w:cs="宋体"/>
          <w:sz w:val="24"/>
          <w:lang w:val="en-US" w:eastAsia="zh-CN"/>
        </w:rPr>
        <w:t>GK</w:t>
      </w:r>
      <w:r>
        <w:rPr>
          <w:rFonts w:hint="eastAsia" w:ascii="宋体" w:hAnsi="宋体" w:cs="宋体"/>
          <w:sz w:val="24"/>
        </w:rPr>
        <w:t>-</w:t>
      </w:r>
      <w:r>
        <w:rPr>
          <w:rFonts w:hint="eastAsia" w:ascii="宋体" w:hAnsi="宋体" w:cs="宋体"/>
          <w:sz w:val="24"/>
          <w:lang w:eastAsia="zh-CN"/>
        </w:rPr>
        <w:t>2021-</w:t>
      </w:r>
      <w:r>
        <w:rPr>
          <w:rFonts w:hint="eastAsia" w:ascii="宋体" w:hAnsi="宋体" w:cs="宋体"/>
          <w:sz w:val="24"/>
          <w:lang w:val="en-US" w:eastAsia="zh-CN"/>
        </w:rPr>
        <w:t>12（第二标段）</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签订日期：</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合同地点：                                 完工日期：</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采购人（甲方）：</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供应商（乙方）：</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 xml:space="preserve">     甲、乙双方根据《中华人民共和国合同法》、《中华人民共和国政府采购法》和阿克苏地区政府采购有关办法，同意按照下述的条款和条件，签署本合同。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一、合同标的</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标的清单：</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二、合同金额</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jc w:val="left"/>
        <w:textAlignment w:val="auto"/>
        <w:rPr>
          <w:rFonts w:hint="eastAsia" w:hAnsi="宋体" w:cs="宋体"/>
          <w:sz w:val="24"/>
          <w:szCs w:val="24"/>
        </w:rPr>
      </w:pPr>
      <w:r>
        <w:rPr>
          <w:rFonts w:hint="eastAsia" w:hAnsi="宋体" w:cs="宋体"/>
          <w:sz w:val="24"/>
          <w:szCs w:val="24"/>
        </w:rPr>
        <w:t xml:space="preserve"> 本合同金额为（大写）：____________________________________元（￥_______________元）人民币。</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三、技术资料</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 xml:space="preserve"> </w:t>
      </w:r>
      <w:r>
        <w:rPr>
          <w:rFonts w:hint="eastAsia" w:hAnsi="宋体" w:cs="宋体"/>
          <w:sz w:val="24"/>
          <w:szCs w:val="24"/>
        </w:rPr>
        <w:t>乙方应按招标文件规定的时间向甲方提供使用标的有关技术资料。</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keepNext w:val="0"/>
        <w:keepLines w:val="0"/>
        <w:pageBreakBefore w:val="0"/>
        <w:widowControl w:val="0"/>
        <w:kinsoku/>
        <w:wordWrap/>
        <w:overflowPunct/>
        <w:topLinePunct w:val="0"/>
        <w:autoSpaceDE/>
        <w:autoSpaceDN/>
        <w:bidi w:val="0"/>
        <w:adjustRightInd/>
        <w:snapToGrid w:val="0"/>
        <w:spacing w:line="360" w:lineRule="auto"/>
        <w:ind w:left="411" w:leftChars="0" w:right="0" w:hanging="411" w:hangingChars="171"/>
        <w:textAlignment w:val="auto"/>
        <w:rPr>
          <w:rFonts w:hint="eastAsia" w:hAnsi="宋体" w:cs="宋体"/>
          <w:b/>
          <w:sz w:val="24"/>
          <w:szCs w:val="24"/>
        </w:rPr>
      </w:pPr>
      <w:r>
        <w:rPr>
          <w:rFonts w:hint="eastAsia" w:hAnsi="宋体" w:cs="宋体"/>
          <w:b/>
          <w:sz w:val="24"/>
          <w:szCs w:val="24"/>
        </w:rPr>
        <w:t>四、知识产权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sz w:val="24"/>
          <w:szCs w:val="24"/>
        </w:rPr>
      </w:pPr>
      <w:r>
        <w:rPr>
          <w:rFonts w:hint="eastAsia" w:hAnsi="宋体" w:cs="宋体"/>
          <w:sz w:val="24"/>
          <w:szCs w:val="24"/>
        </w:rPr>
        <w:t>乙方应保证所提供的标的或其任何一部分均不会侵犯任何第三方的知识产权</w:t>
      </w:r>
      <w:r>
        <w:rPr>
          <w:rFonts w:hint="eastAsia" w:hAnsi="宋体" w:cs="宋体"/>
          <w:bCs/>
          <w:sz w:val="24"/>
          <w:szCs w:val="24"/>
        </w:rPr>
        <w:t>。</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u w:val="single"/>
        </w:rPr>
      </w:pPr>
      <w:r>
        <w:rPr>
          <w:rFonts w:hint="eastAsia" w:hAnsi="宋体" w:cs="宋体"/>
          <w:b/>
          <w:sz w:val="24"/>
          <w:szCs w:val="24"/>
        </w:rPr>
        <w:t>五、产权担保</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sz w:val="24"/>
          <w:szCs w:val="24"/>
          <w:u w:val="single"/>
        </w:rPr>
      </w:pPr>
      <w:r>
        <w:rPr>
          <w:rFonts w:hint="eastAsia" w:hAnsi="宋体" w:cs="宋体"/>
          <w:sz w:val="24"/>
          <w:szCs w:val="24"/>
        </w:rPr>
        <w:t>乙方保证所交付的标的的所有权完全属于乙方且无任何抵押、查封等产权瑕疵。</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b/>
          <w:sz w:val="24"/>
          <w:szCs w:val="24"/>
        </w:rPr>
      </w:pPr>
      <w:r>
        <w:rPr>
          <w:rFonts w:hint="eastAsia" w:hAnsi="宋体" w:cs="宋体"/>
          <w:b/>
          <w:sz w:val="24"/>
          <w:szCs w:val="24"/>
        </w:rPr>
        <w:t>六、履约保证金</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sz w:val="24"/>
          <w:szCs w:val="24"/>
        </w:rPr>
      </w:pPr>
      <w:r>
        <w:rPr>
          <w:rFonts w:hint="eastAsia" w:hAnsi="宋体" w:cs="宋体"/>
          <w:sz w:val="24"/>
          <w:szCs w:val="24"/>
        </w:rPr>
        <w:t>乙方交纳人民币</w:t>
      </w:r>
      <w:r>
        <w:rPr>
          <w:rFonts w:hint="eastAsia" w:hAnsi="宋体" w:cs="宋体"/>
          <w:b/>
          <w:sz w:val="24"/>
          <w:szCs w:val="24"/>
          <w:u w:val="single"/>
        </w:rPr>
        <w:t xml:space="preserve">          </w:t>
      </w:r>
      <w:r>
        <w:rPr>
          <w:rFonts w:hint="eastAsia" w:hAnsi="宋体" w:cs="宋体"/>
          <w:sz w:val="24"/>
          <w:szCs w:val="24"/>
        </w:rPr>
        <w:t>元作为本合同的履约保证金。</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b/>
          <w:sz w:val="24"/>
          <w:szCs w:val="24"/>
        </w:rPr>
      </w:pPr>
      <w:r>
        <w:rPr>
          <w:rFonts w:hint="eastAsia" w:hAnsi="宋体" w:cs="宋体"/>
          <w:b/>
          <w:sz w:val="24"/>
          <w:szCs w:val="24"/>
        </w:rPr>
        <w:t>七、转包或分包</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1.本合同范围的标的，应由乙方直接供应，不得转让他人供应；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2.除非得到甲方的书面同意，乙方不得将本合同范围的标的全部或部分分包给他人供应；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3.如有转让和未经甲方同意的分包行为，甲方有权解除合同，没收履约保证金并追究乙方的违约责任。</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b/>
          <w:sz w:val="24"/>
          <w:szCs w:val="24"/>
        </w:rPr>
        <w:t>八、质保期和质保金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质保期</w:t>
      </w:r>
      <w:r>
        <w:rPr>
          <w:rFonts w:hint="eastAsia" w:hAnsi="宋体" w:cs="宋体"/>
          <w:sz w:val="24"/>
          <w:szCs w:val="24"/>
          <w:u w:val="single"/>
        </w:rPr>
        <w:t xml:space="preserve">      </w:t>
      </w:r>
      <w:r>
        <w:rPr>
          <w:rFonts w:hint="eastAsia" w:hAnsi="宋体" w:cs="宋体"/>
          <w:sz w:val="24"/>
          <w:szCs w:val="24"/>
        </w:rPr>
        <w:t>年。（自验收合格之日起计）</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质保金</w:t>
      </w:r>
      <w:r>
        <w:rPr>
          <w:rFonts w:hint="eastAsia" w:hAnsi="宋体" w:cs="宋体"/>
          <w:sz w:val="24"/>
          <w:szCs w:val="24"/>
          <w:u w:val="single"/>
        </w:rPr>
        <w:t xml:space="preserve">            </w:t>
      </w:r>
      <w:r>
        <w:rPr>
          <w:rFonts w:hint="eastAsia" w:hAnsi="宋体" w:cs="宋体"/>
          <w:sz w:val="24"/>
          <w:szCs w:val="24"/>
        </w:rPr>
        <w:t>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九、标的履约时间、履约方式及履约地点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color w:val="000000"/>
          <w:sz w:val="24"/>
          <w:szCs w:val="24"/>
        </w:rPr>
      </w:pPr>
      <w:r>
        <w:rPr>
          <w:rFonts w:hint="eastAsia" w:hAnsi="宋体" w:cs="宋体"/>
          <w:bCs/>
          <w:sz w:val="24"/>
          <w:szCs w:val="24"/>
        </w:rPr>
        <w:t>1. 履约时间：</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color w:val="000000"/>
          <w:sz w:val="24"/>
          <w:szCs w:val="24"/>
        </w:rPr>
      </w:pPr>
      <w:r>
        <w:rPr>
          <w:rFonts w:hint="eastAsia" w:hAnsi="宋体" w:cs="宋体"/>
          <w:bCs/>
          <w:color w:val="000000"/>
          <w:sz w:val="24"/>
          <w:szCs w:val="24"/>
        </w:rPr>
        <w:t>2. 履约方式：</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color w:val="000000"/>
          <w:sz w:val="24"/>
          <w:szCs w:val="24"/>
        </w:rPr>
      </w:pPr>
      <w:r>
        <w:rPr>
          <w:rFonts w:hint="eastAsia" w:hAnsi="宋体" w:cs="宋体"/>
          <w:bCs/>
          <w:color w:val="000000"/>
          <w:sz w:val="24"/>
          <w:szCs w:val="24"/>
        </w:rPr>
        <w:t>3. 履约地点：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color w:val="000000"/>
          <w:sz w:val="24"/>
          <w:szCs w:val="24"/>
        </w:rPr>
      </w:pPr>
      <w:r>
        <w:rPr>
          <w:rFonts w:hint="eastAsia" w:hAnsi="宋体" w:cs="宋体"/>
          <w:b/>
          <w:color w:val="000000"/>
          <w:sz w:val="24"/>
          <w:szCs w:val="24"/>
        </w:rPr>
        <w:t>十、合同款支付</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sz w:val="24"/>
          <w:szCs w:val="24"/>
        </w:rPr>
      </w:pPr>
      <w:r>
        <w:rPr>
          <w:rFonts w:hint="eastAsia" w:hAnsi="宋体" w:cs="宋体"/>
          <w:bCs/>
          <w:sz w:val="24"/>
          <w:szCs w:val="24"/>
        </w:rPr>
        <w:t>1. 付款方式：</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bCs/>
          <w:sz w:val="24"/>
          <w:szCs w:val="24"/>
        </w:rPr>
      </w:pPr>
      <w:r>
        <w:rPr>
          <w:rFonts w:hint="eastAsia" w:hAnsi="宋体" w:cs="宋体"/>
          <w:bCs/>
          <w:sz w:val="24"/>
          <w:szCs w:val="24"/>
        </w:rPr>
        <w:t>2.</w:t>
      </w:r>
      <w:r>
        <w:rPr>
          <w:rFonts w:hint="eastAsia" w:hAnsi="宋体" w:cs="宋体"/>
          <w:sz w:val="24"/>
          <w:szCs w:val="24"/>
        </w:rPr>
        <w:t>当采购数量与实际使用数量不一致时，乙方应根据实际使用量提供，合同的最终结算金额按实际使用量乘以成交单价进行计算。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b/>
          <w:sz w:val="24"/>
        </w:rPr>
      </w:pPr>
      <w:r>
        <w:rPr>
          <w:rFonts w:hint="eastAsia" w:ascii="宋体" w:hAnsi="宋体" w:cs="宋体"/>
          <w:b/>
          <w:sz w:val="24"/>
        </w:rPr>
        <w:t>十一、税费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本合同执行中相关的一切税费均由乙方负担。</w:t>
      </w:r>
    </w:p>
    <w:p>
      <w:pPr>
        <w:pStyle w:val="5"/>
        <w:keepNext w:val="0"/>
        <w:keepLines w:val="0"/>
        <w:pageBreakBefore w:val="0"/>
        <w:widowControl w:val="0"/>
        <w:kinsoku/>
        <w:wordWrap/>
        <w:overflowPunct/>
        <w:topLinePunct w:val="0"/>
        <w:autoSpaceDE/>
        <w:autoSpaceDN/>
        <w:bidi w:val="0"/>
        <w:adjustRightInd/>
        <w:snapToGrid w:val="0"/>
        <w:spacing w:line="360" w:lineRule="auto"/>
        <w:ind w:left="411" w:leftChars="0" w:right="0" w:hanging="411" w:hangingChars="171"/>
        <w:textAlignment w:val="auto"/>
        <w:rPr>
          <w:rFonts w:hint="eastAsia" w:hAnsi="宋体" w:cs="宋体"/>
          <w:sz w:val="24"/>
          <w:szCs w:val="24"/>
        </w:rPr>
      </w:pPr>
      <w:r>
        <w:rPr>
          <w:rFonts w:hint="eastAsia" w:hAnsi="宋体" w:cs="宋体"/>
          <w:b/>
          <w:sz w:val="24"/>
          <w:szCs w:val="24"/>
        </w:rPr>
        <w:t>十二、质量保证及售后服务</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乙方应按招标文件规定的标的性能、技术要求、质量标准向甲方提供未经使用的全新产品。</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2. 乙方提供的标的在质保期内因货物本身的质量问题发生故障，乙方应负责免费更换。对达不到技术要求者，根据实际情况，经双方协商，可按以下办法处理：</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textAlignment w:val="auto"/>
        <w:rPr>
          <w:rFonts w:hint="eastAsia" w:hAnsi="宋体" w:cs="宋体"/>
          <w:sz w:val="24"/>
          <w:szCs w:val="24"/>
        </w:rPr>
      </w:pPr>
      <w:r>
        <w:rPr>
          <w:rFonts w:hint="eastAsia" w:hAnsi="宋体" w:cs="宋体"/>
          <w:sz w:val="24"/>
          <w:szCs w:val="24"/>
        </w:rPr>
        <w:t>⑴更换：由乙方承担所发生的全部费用。</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textAlignment w:val="auto"/>
        <w:rPr>
          <w:rFonts w:hint="eastAsia" w:hAnsi="宋体" w:cs="宋体"/>
          <w:sz w:val="24"/>
          <w:szCs w:val="24"/>
        </w:rPr>
      </w:pPr>
      <w:r>
        <w:rPr>
          <w:rFonts w:hint="eastAsia" w:hAnsi="宋体" w:cs="宋体"/>
          <w:sz w:val="24"/>
          <w:szCs w:val="24"/>
        </w:rPr>
        <w:t>⑵贬值处理：由甲乙双方合议定价。</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⑶退货处理：乙方应退还甲方支付的合同款，同时应承担该标的的直接费用（运输、保险、检验、货款利息及银行手续费等）。</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3. 如在使用过程中发生质量问题，乙方在接到甲方通知后</w:t>
      </w:r>
      <w:r>
        <w:rPr>
          <w:rFonts w:hint="eastAsia" w:hAnsi="宋体" w:cs="宋体"/>
          <w:color w:val="000000"/>
          <w:sz w:val="24"/>
          <w:szCs w:val="24"/>
        </w:rPr>
        <w:t>在</w:t>
      </w:r>
      <w:r>
        <w:rPr>
          <w:rFonts w:hint="eastAsia" w:hAnsi="宋体" w:cs="宋体"/>
          <w:color w:val="000000"/>
          <w:sz w:val="24"/>
          <w:szCs w:val="24"/>
          <w:u w:val="single"/>
        </w:rPr>
        <w:t xml:space="preserve">     </w:t>
      </w:r>
      <w:r>
        <w:rPr>
          <w:rFonts w:hint="eastAsia" w:hAnsi="宋体" w:cs="宋体"/>
          <w:color w:val="000000"/>
          <w:sz w:val="24"/>
          <w:szCs w:val="24"/>
        </w:rPr>
        <w:t>小时</w:t>
      </w:r>
      <w:r>
        <w:rPr>
          <w:rFonts w:hint="eastAsia" w:hAnsi="宋体" w:cs="宋体"/>
          <w:sz w:val="24"/>
          <w:szCs w:val="24"/>
        </w:rPr>
        <w:t>内到达甲方现场。</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4. 在质保期内，乙方应对标的出现的质量及安全问题负责处理解决并承担一切费用。</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color w:val="000000"/>
          <w:sz w:val="24"/>
          <w:szCs w:val="24"/>
        </w:rPr>
      </w:pPr>
      <w:r>
        <w:rPr>
          <w:rFonts w:hint="eastAsia" w:hAnsi="宋体" w:cs="宋体"/>
          <w:sz w:val="24"/>
          <w:szCs w:val="24"/>
        </w:rPr>
        <w:t>5.</w:t>
      </w:r>
      <w:r>
        <w:rPr>
          <w:rFonts w:hint="eastAsia" w:hAnsi="宋体" w:cs="宋体"/>
          <w:color w:val="000000"/>
          <w:sz w:val="24"/>
          <w:szCs w:val="24"/>
        </w:rPr>
        <w:t>上述的</w:t>
      </w:r>
      <w:r>
        <w:rPr>
          <w:rFonts w:hint="eastAsia" w:hAnsi="宋体" w:cs="宋体"/>
          <w:sz w:val="24"/>
          <w:szCs w:val="24"/>
        </w:rPr>
        <w:t>标的</w:t>
      </w:r>
      <w:r>
        <w:rPr>
          <w:rFonts w:hint="eastAsia" w:hAnsi="宋体" w:cs="宋体"/>
          <w:color w:val="000000"/>
          <w:sz w:val="24"/>
          <w:szCs w:val="24"/>
        </w:rPr>
        <w:t>免费保修期为</w:t>
      </w:r>
      <w:r>
        <w:rPr>
          <w:rFonts w:hint="eastAsia" w:hAnsi="宋体" w:cs="宋体"/>
          <w:color w:val="000000"/>
          <w:sz w:val="24"/>
          <w:szCs w:val="24"/>
          <w:u w:val="single"/>
        </w:rPr>
        <w:t xml:space="preserve">     </w:t>
      </w:r>
      <w:r>
        <w:rPr>
          <w:rFonts w:hint="eastAsia" w:hAnsi="宋体" w:cs="宋体"/>
          <w:color w:val="000000"/>
          <w:sz w:val="24"/>
          <w:szCs w:val="24"/>
        </w:rPr>
        <w:t>年，因人为因素出现的故障不在免费保修范围内。超过保修期的产品，终生维修，维修时只收部件成本费。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十三、调试和验收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jc w:val="left"/>
        <w:textAlignment w:val="auto"/>
        <w:rPr>
          <w:rFonts w:hint="eastAsia" w:hAnsi="宋体" w:cs="宋体"/>
          <w:sz w:val="24"/>
          <w:szCs w:val="24"/>
        </w:rPr>
      </w:pPr>
      <w:r>
        <w:rPr>
          <w:rFonts w:hint="eastAsia" w:hAnsi="宋体" w:cs="宋体"/>
          <w:sz w:val="24"/>
          <w:szCs w:val="24"/>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2. 乙方交付前应对产品作出全面检查和对验收文件进行整理，并列出清单，作为甲方验收和使用的技术条件依据，检验的结果应随标的交甲方。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u w:val="single"/>
        </w:rPr>
      </w:pPr>
      <w:r>
        <w:rPr>
          <w:rFonts w:hint="eastAsia" w:hAnsi="宋体" w:cs="宋体"/>
          <w:sz w:val="24"/>
          <w:szCs w:val="24"/>
        </w:rPr>
        <w:t>3. 甲方对乙方提供的标的在使用前进行调试时，乙方需负责安装并培训甲方的使用操作人员，并协助甲方一起调试，直到符合技术要求，甲方才做最终验收。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color w:val="000000"/>
          <w:sz w:val="24"/>
          <w:szCs w:val="24"/>
        </w:rPr>
        <w:t xml:space="preserve">4. </w:t>
      </w:r>
      <w:r>
        <w:rPr>
          <w:rFonts w:hint="eastAsia" w:hAnsi="宋体" w:cs="宋体"/>
          <w:sz w:val="24"/>
          <w:szCs w:val="24"/>
        </w:rPr>
        <w:t>对技术复杂的标的，甲方应请国家认可的专业检测机构参与初步验收及最终验收，并由其出具质量检测报告。</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color w:val="000000"/>
          <w:sz w:val="24"/>
          <w:szCs w:val="24"/>
        </w:rPr>
        <w:t xml:space="preserve">5. </w:t>
      </w:r>
      <w:r>
        <w:rPr>
          <w:rFonts w:hint="eastAsia" w:hAnsi="宋体" w:cs="宋体"/>
          <w:sz w:val="24"/>
          <w:szCs w:val="24"/>
        </w:rPr>
        <w:t>验收时乙方必须在现场，验收完毕后作出验收结果报告；验收费用由乙方负责。</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十四、包装、发运及运输</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1. 乙方应在发运前对其进行满足运输距离、防潮、防震、防锈和防破损装卸等要求包装，以保证安全运达甲方指定地点。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2. 使用说明书、质量检验证明书、随配附件和工具以及清单一并附于标的内。</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3. 乙方在发运手续办理完毕后24小时内或到甲方48小时前通知甲方，以准备接收。</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4. 标的在交付甲方前发生的风险均由乙方负责。</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5. 标的在规定的交付期限内由乙方送达甲方指定的地点视为交付，乙方同时需通知甲方标的已送达。</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十五、违约责任</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甲方无正当理由拒收的，甲方向乙方偿付拒收合同款总值的5%违约金。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甲方无故逾期验收和办理款项支付手续的,甲方应按逾期付款总额每日万分之五向乙方支付违约金。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4. 乙方所交的标的品种、型号、规格、技术参数、质量不符合合同规定及招标文件规定标准的，甲方有权拒收，乙方愿意更换但逾期交付的，按乙方逾期交付处理。乙方拒绝更换的，甲方可单方面解除合同。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十六、不可抗力事件处理</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在合同有效期内，任何一方因不可抗力事件导致不能履行合同，则合同履行期可延长，其延长期与不可抗力影响期相同。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2. 不可抗力事件发生后，应立即通知对方，并寄送有关权威机构出具的证明。</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3. 不可抗力事件延续120天以上，双方应通过友好协商，确定是否继续履行合同。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十七、诉讼</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 xml:space="preserve"> 双方在执行合同中所发生的一切争议，应通过协商解决。如协商不成，可向甲方所在地提起仲裁或法院起诉。</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十八、合同生效及其它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合同经双方法定代表人或</w:t>
      </w:r>
      <w:r>
        <w:rPr>
          <w:rFonts w:hint="eastAsia" w:hAnsi="宋体" w:cs="宋体"/>
          <w:sz w:val="24"/>
          <w:szCs w:val="24"/>
          <w:highlight w:val="none"/>
          <w:lang w:val="en-US" w:eastAsia="zh-CN"/>
        </w:rPr>
        <w:t>其委托全权代理人</w:t>
      </w:r>
      <w:r>
        <w:rPr>
          <w:rFonts w:hint="eastAsia" w:hAnsi="宋体" w:cs="宋体"/>
          <w:sz w:val="24"/>
          <w:szCs w:val="24"/>
        </w:rPr>
        <w:t>签字并盖章后生效。</w:t>
      </w:r>
    </w:p>
    <w:p>
      <w:pPr>
        <w:keepNext w:val="0"/>
        <w:keepLines w:val="0"/>
        <w:pageBreakBefore w:val="0"/>
        <w:widowControl w:val="0"/>
        <w:tabs>
          <w:tab w:val="left" w:pos="2310"/>
        </w:tabs>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2. 根据《中华人民共和国政府采购法实施条例》第50条之规定，本合同自签订之日起2个工作日内，由甲方在新疆政府采购网上公告。</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3.本合同未尽事宜，遵照《合同法》有关条文执行。</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4.本合同正本一式两份，具有同等法律效力，甲乙双方各执一份；副本</w:t>
      </w:r>
      <w:r>
        <w:rPr>
          <w:rFonts w:hint="eastAsia" w:hAnsi="宋体" w:cs="宋体"/>
          <w:b/>
          <w:sz w:val="24"/>
          <w:szCs w:val="24"/>
          <w:u w:val="single"/>
        </w:rPr>
        <w:t xml:space="preserve">   </w:t>
      </w:r>
      <w:r>
        <w:rPr>
          <w:rFonts w:hint="eastAsia" w:hAnsi="宋体" w:cs="宋体"/>
          <w:sz w:val="24"/>
          <w:szCs w:val="24"/>
        </w:rPr>
        <w:t>份，(用途)。</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 xml:space="preserve">  甲方：                                   乙方： </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地址：                                   地址： </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法定（授权）代表人：                     法定（授权）代表人：</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w:t>
      </w: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r>
        <w:rPr>
          <w:rFonts w:hint="eastAsia" w:ascii="宋体" w:hAnsi="宋体" w:cs="宋体"/>
          <w:sz w:val="24"/>
        </w:rPr>
        <w:t xml:space="preserve">签字日期：      年  月  日           签字日期：      年  月  </w:t>
      </w: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pacing w:line="360" w:lineRule="auto"/>
        <w:ind w:left="0" w:leftChars="0" w:right="0"/>
        <w:jc w:val="center"/>
        <w:textAlignment w:val="auto"/>
        <w:rPr>
          <w:rFonts w:hint="eastAsia" w:ascii="仿宋" w:hAnsi="仿宋" w:eastAsia="仿宋"/>
          <w:b/>
          <w:bCs/>
          <w:color w:val="000000"/>
          <w:sz w:val="36"/>
          <w:szCs w:val="36"/>
        </w:rPr>
      </w:pPr>
    </w:p>
    <w:p>
      <w:pPr>
        <w:keepNext w:val="0"/>
        <w:keepLines w:val="0"/>
        <w:pageBreakBefore w:val="0"/>
        <w:widowControl w:val="0"/>
        <w:kinsoku/>
        <w:wordWrap/>
        <w:overflowPunct/>
        <w:topLinePunct w:val="0"/>
        <w:autoSpaceDE/>
        <w:autoSpaceDN/>
        <w:bidi w:val="0"/>
        <w:adjustRightInd/>
        <w:spacing w:line="360" w:lineRule="auto"/>
        <w:ind w:left="0" w:leftChars="0" w:right="0"/>
        <w:jc w:val="center"/>
        <w:textAlignment w:val="auto"/>
        <w:rPr>
          <w:rFonts w:hint="eastAsia" w:ascii="仿宋" w:hAnsi="仿宋" w:eastAsia="仿宋"/>
          <w:b/>
          <w:bCs/>
          <w:color w:val="000000"/>
          <w:sz w:val="36"/>
          <w:szCs w:val="36"/>
          <w:lang w:val="en-US" w:eastAsia="zh-CN"/>
        </w:rPr>
      </w:pPr>
      <w:r>
        <w:rPr>
          <w:rFonts w:hint="eastAsia" w:ascii="仿宋" w:hAnsi="仿宋" w:eastAsia="仿宋"/>
          <w:b/>
          <w:bCs/>
          <w:color w:val="000000"/>
          <w:sz w:val="36"/>
          <w:szCs w:val="36"/>
        </w:rPr>
        <w:t>第五部分　投标文件编制</w:t>
      </w:r>
      <w:r>
        <w:rPr>
          <w:rFonts w:hint="eastAsia" w:ascii="仿宋" w:hAnsi="仿宋" w:eastAsia="仿宋"/>
          <w:b/>
          <w:bCs/>
          <w:color w:val="000000"/>
          <w:sz w:val="36"/>
          <w:szCs w:val="36"/>
          <w:lang w:val="en-US" w:eastAsia="zh-CN"/>
        </w:rPr>
        <w:t>要求</w:t>
      </w:r>
    </w:p>
    <w:p>
      <w:pPr>
        <w:keepNext w:val="0"/>
        <w:keepLines w:val="0"/>
        <w:pageBreakBefore w:val="0"/>
        <w:widowControl w:val="0"/>
        <w:kinsoku/>
        <w:wordWrap/>
        <w:overflowPunct/>
        <w:topLinePunct w:val="0"/>
        <w:autoSpaceDE/>
        <w:autoSpaceDN/>
        <w:bidi w:val="0"/>
        <w:adjustRightInd/>
        <w:spacing w:line="360" w:lineRule="auto"/>
        <w:ind w:left="0" w:leftChars="0" w:right="0" w:firstLine="361" w:firstLineChars="200"/>
        <w:textAlignment w:val="auto"/>
        <w:rPr>
          <w:rFonts w:hint="eastAsia" w:ascii="仿宋" w:hAnsi="仿宋" w:eastAsia="仿宋"/>
          <w:b/>
          <w:bCs/>
          <w:color w:val="000000"/>
          <w:sz w:val="18"/>
          <w:szCs w:val="18"/>
        </w:rPr>
      </w:pPr>
    </w:p>
    <w:p>
      <w:pPr>
        <w:pStyle w:val="4"/>
        <w:keepNext w:val="0"/>
        <w:keepLines w:val="0"/>
        <w:pageBreakBefore w:val="0"/>
        <w:widowControl w:val="0"/>
        <w:kinsoku/>
        <w:wordWrap/>
        <w:overflowPunct/>
        <w:topLinePunct w:val="0"/>
        <w:autoSpaceDE/>
        <w:autoSpaceDN/>
        <w:bidi w:val="0"/>
        <w:adjustRightInd/>
        <w:spacing w:after="0" w:line="360" w:lineRule="auto"/>
        <w:ind w:left="0" w:leftChars="0" w:right="0"/>
        <w:textAlignment w:val="auto"/>
        <w:rPr>
          <w:rFonts w:hint="eastAsia" w:ascii="仿宋" w:hAnsi="仿宋" w:eastAsia="仿宋"/>
          <w:bCs/>
          <w:sz w:val="28"/>
          <w:szCs w:val="28"/>
        </w:rPr>
      </w:pPr>
    </w:p>
    <w:p>
      <w:pPr>
        <w:pStyle w:val="4"/>
        <w:spacing w:after="0" w:line="360" w:lineRule="auto"/>
        <w:ind w:left="0" w:leftChars="0"/>
        <w:rPr>
          <w:rFonts w:hint="eastAsia" w:ascii="仿宋" w:hAnsi="仿宋" w:eastAsia="仿宋" w:cs="仿宋"/>
          <w:bCs/>
          <w:sz w:val="28"/>
          <w:szCs w:val="28"/>
        </w:rPr>
      </w:pPr>
      <w:r>
        <w:rPr>
          <w:rFonts w:hint="eastAsia" w:ascii="仿宋" w:hAnsi="仿宋" w:eastAsia="仿宋" w:cs="仿宋"/>
          <w:bCs/>
          <w:sz w:val="28"/>
          <w:szCs w:val="28"/>
        </w:rPr>
        <w:t>各投标人：</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1、实事求是填写投标文件各项内容。</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2、投标项目涉及到安装、调试所需材料时，应当详细编写《主、辅材料清单》。</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4"/>
        <w:spacing w:after="0" w:line="360" w:lineRule="auto"/>
        <w:ind w:left="0" w:leftChars="0" w:firstLine="548" w:firstLineChars="196"/>
        <w:rPr>
          <w:rFonts w:hint="eastAsia" w:ascii="仿宋" w:hAnsi="仿宋" w:eastAsia="仿宋" w:cs="仿宋"/>
          <w:bCs/>
          <w:sz w:val="28"/>
          <w:szCs w:val="28"/>
          <w:lang w:eastAsia="zh-CN"/>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lang w:eastAsia="zh-CN"/>
        </w:rPr>
        <w:t>。</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5、所投货物类产品必须注明产品产地及生产厂家。</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6、投标文件必须标注完整页码，有封面和封底，A4纸装订成册。</w:t>
      </w: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pStyle w:val="9"/>
        <w:rPr>
          <w:rFonts w:hint="eastAsia"/>
        </w:rPr>
      </w:pPr>
    </w:p>
    <w:p>
      <w:pPr>
        <w:spacing w:line="440" w:lineRule="exact"/>
        <w:ind w:firstLine="281" w:firstLineChars="100"/>
        <w:jc w:val="center"/>
        <w:rPr>
          <w:rFonts w:hint="eastAsia" w:ascii="仿宋" w:hAnsi="仿宋" w:eastAsia="仿宋"/>
          <w:b/>
          <w:bCs/>
          <w:color w:val="000000"/>
          <w:sz w:val="28"/>
          <w:szCs w:val="36"/>
        </w:rPr>
      </w:pPr>
    </w:p>
    <w:p>
      <w:pPr>
        <w:pStyle w:val="9"/>
        <w:ind w:firstLine="562"/>
        <w:rPr>
          <w:rFonts w:hint="eastAsia" w:ascii="仿宋" w:hAnsi="仿宋" w:eastAsia="仿宋"/>
          <w:b/>
          <w:bCs/>
          <w:color w:val="000000"/>
          <w:sz w:val="28"/>
          <w:szCs w:val="36"/>
        </w:rPr>
      </w:pPr>
    </w:p>
    <w:p>
      <w:pPr>
        <w:spacing w:line="360" w:lineRule="auto"/>
        <w:jc w:val="center"/>
        <w:rPr>
          <w:rFonts w:hint="eastAsia" w:ascii="仿宋" w:hAnsi="仿宋" w:eastAsia="仿宋"/>
          <w:b/>
          <w:bCs/>
          <w:color w:val="000000"/>
          <w:sz w:val="36"/>
          <w:szCs w:val="36"/>
        </w:rPr>
      </w:pPr>
    </w:p>
    <w:p>
      <w:pPr>
        <w:spacing w:line="360" w:lineRule="auto"/>
        <w:jc w:val="center"/>
        <w:rPr>
          <w:rFonts w:hint="eastAsia" w:ascii="仿宋" w:hAnsi="仿宋" w:eastAsia="仿宋"/>
          <w:b/>
          <w:bCs/>
          <w:color w:val="000000"/>
          <w:sz w:val="36"/>
          <w:szCs w:val="36"/>
        </w:rPr>
      </w:pPr>
      <w:r>
        <w:rPr>
          <w:rFonts w:hint="eastAsia" w:ascii="仿宋" w:hAnsi="仿宋" w:eastAsia="仿宋"/>
          <w:b/>
          <w:bCs/>
          <w:color w:val="000000"/>
          <w:sz w:val="36"/>
          <w:szCs w:val="36"/>
        </w:rPr>
        <w:t>第六部分   附件</w:t>
      </w:r>
    </w:p>
    <w:p>
      <w:pPr>
        <w:spacing w:line="440" w:lineRule="exact"/>
        <w:ind w:firstLine="281" w:firstLineChars="100"/>
        <w:rPr>
          <w:rFonts w:hint="eastAsia" w:ascii="仿宋" w:hAnsi="仿宋" w:eastAsia="仿宋"/>
          <w:b/>
          <w:sz w:val="28"/>
          <w:szCs w:val="28"/>
        </w:rPr>
      </w:pPr>
      <w:r>
        <w:rPr>
          <w:rFonts w:hint="eastAsia" w:ascii="仿宋" w:hAnsi="仿宋" w:eastAsia="仿宋"/>
          <w:b/>
          <w:sz w:val="28"/>
          <w:szCs w:val="28"/>
        </w:rPr>
        <w:t>附件1</w:t>
      </w:r>
    </w:p>
    <w:p>
      <w:pPr>
        <w:spacing w:line="440" w:lineRule="exact"/>
        <w:ind w:firstLine="321" w:firstLineChars="100"/>
        <w:jc w:val="center"/>
        <w:rPr>
          <w:rFonts w:hint="eastAsia" w:ascii="仿宋" w:hAnsi="仿宋" w:eastAsia="仿宋"/>
          <w:b/>
          <w:sz w:val="32"/>
          <w:szCs w:val="32"/>
        </w:rPr>
      </w:pPr>
      <w:r>
        <w:rPr>
          <w:rFonts w:hint="eastAsia" w:ascii="仿宋" w:hAnsi="仿宋" w:eastAsia="仿宋"/>
          <w:b/>
          <w:sz w:val="32"/>
          <w:szCs w:val="32"/>
        </w:rPr>
        <w:t>投 标 函</w:t>
      </w:r>
    </w:p>
    <w:p>
      <w:pPr>
        <w:pStyle w:val="9"/>
        <w:rPr>
          <w:rFonts w:hint="eastAsia"/>
        </w:rPr>
      </w:pPr>
    </w:p>
    <w:p>
      <w:pPr>
        <w:spacing w:line="420" w:lineRule="exact"/>
        <w:rPr>
          <w:rFonts w:hint="eastAsia" w:ascii="仿宋" w:hAnsi="仿宋" w:eastAsia="仿宋"/>
          <w:sz w:val="28"/>
          <w:szCs w:val="28"/>
        </w:rPr>
      </w:pPr>
      <w:r>
        <w:rPr>
          <w:rFonts w:hint="eastAsia" w:ascii="仿宋" w:hAnsi="仿宋" w:eastAsia="仿宋"/>
          <w:sz w:val="28"/>
          <w:szCs w:val="28"/>
        </w:rPr>
        <w:t>阿克苏地区政府采购中心</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我方对本次招标文件已详细审阅，内容全部清楚。我方自愿对此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采购项目投标，现郑重声明以下诸点并对之负法律责任：</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1、我方同意招标文件的各项规定，赞同你方对招标文件的解释。</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2、我方提供的投标文件及资料、证照真实合法有效。</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3、我方愿向你方提供与本次招标有关的一切真实数据或资料。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4、我方同意承担由投标文件内容填报不清或填报错误所造成的无效标、废标、落标等后果。</w:t>
      </w:r>
    </w:p>
    <w:p>
      <w:pPr>
        <w:spacing w:line="420" w:lineRule="exact"/>
        <w:ind w:firstLine="560" w:firstLineChars="200"/>
        <w:rPr>
          <w:rFonts w:hint="eastAsia" w:ascii="仿宋" w:hAnsi="仿宋" w:eastAsia="仿宋"/>
          <w:sz w:val="28"/>
          <w:szCs w:val="28"/>
          <w:shd w:val="clear" w:color="auto" w:fill="FFFFFF"/>
        </w:rPr>
      </w:pPr>
      <w:r>
        <w:rPr>
          <w:rFonts w:hint="eastAsia" w:ascii="仿宋" w:hAnsi="仿宋" w:eastAsia="仿宋"/>
          <w:sz w:val="28"/>
          <w:szCs w:val="28"/>
        </w:rPr>
        <w:t>5、我方赞同你方组织的评标委员会（组）所做出的评审和选择，同意</w:t>
      </w:r>
      <w:r>
        <w:rPr>
          <w:rFonts w:hint="eastAsia" w:ascii="仿宋" w:hAnsi="仿宋" w:eastAsia="仿宋"/>
          <w:sz w:val="28"/>
          <w:szCs w:val="28"/>
          <w:shd w:val="clear" w:color="auto" w:fill="FFFFFF"/>
        </w:rPr>
        <w:t>评标委员会无义务向投标人进行任何有关评标解释的规定</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6、我方保证诚实履行合同，做到所供货物货真价实，绝不以次充好、以假充真，保质保量按期交货（完工）。</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7、我方完全同意本次招标并不一定以最低价中标。</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8、我方保证按照服务承诺提供及时有效的售后服务。</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9、我方同意本投标文件的有效期为开标后90天；一旦中标将投标文件转为合同附件。</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10、本次投标总价为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11、我方提交的投标文件正本一套、副本五套。</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12、与本次招标的一切往来，请按下列方式联系：</w:t>
      </w:r>
    </w:p>
    <w:p>
      <w:pPr>
        <w:spacing w:line="420" w:lineRule="exact"/>
        <w:ind w:firstLine="280" w:firstLineChars="100"/>
        <w:rPr>
          <w:rFonts w:hint="eastAsia" w:ascii="仿宋" w:hAnsi="仿宋" w:eastAsia="仿宋"/>
          <w:sz w:val="28"/>
          <w:szCs w:val="28"/>
        </w:rPr>
      </w:pP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全权代理人：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42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420" w:lineRule="exact"/>
        <w:ind w:firstLine="281" w:firstLineChars="100"/>
        <w:rPr>
          <w:rFonts w:hint="eastAsia" w:ascii="仿宋" w:hAnsi="仿宋" w:eastAsia="仿宋"/>
          <w:b/>
          <w:sz w:val="28"/>
          <w:szCs w:val="28"/>
        </w:rPr>
      </w:pPr>
    </w:p>
    <w:p>
      <w:pPr>
        <w:ind w:firstLine="281" w:firstLineChars="100"/>
        <w:rPr>
          <w:rFonts w:hint="eastAsia" w:ascii="仿宋" w:hAnsi="仿宋" w:eastAsia="仿宋"/>
          <w:b/>
          <w:sz w:val="28"/>
          <w:szCs w:val="28"/>
        </w:rPr>
      </w:pPr>
      <w:r>
        <w:rPr>
          <w:rFonts w:hint="eastAsia" w:ascii="仿宋" w:hAnsi="仿宋" w:eastAsia="仿宋"/>
          <w:b/>
          <w:sz w:val="28"/>
          <w:szCs w:val="28"/>
        </w:rPr>
        <w:t>附件2</w:t>
      </w:r>
    </w:p>
    <w:p>
      <w:pPr>
        <w:spacing w:line="520" w:lineRule="exact"/>
        <w:ind w:firstLine="280" w:firstLineChars="100"/>
        <w:rPr>
          <w:rFonts w:hint="eastAsia" w:ascii="仿宋" w:hAnsi="仿宋" w:eastAsia="仿宋"/>
          <w:sz w:val="28"/>
          <w:szCs w:val="32"/>
        </w:rPr>
      </w:pPr>
    </w:p>
    <w:p>
      <w:pPr>
        <w:spacing w:line="52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法定代表人资格证明文件</w:t>
      </w:r>
    </w:p>
    <w:p>
      <w:pPr>
        <w:spacing w:line="520" w:lineRule="exact"/>
        <w:ind w:firstLine="280" w:firstLineChars="100"/>
        <w:rPr>
          <w:rFonts w:hint="eastAsia" w:ascii="仿宋" w:hAnsi="仿宋" w:eastAsia="仿宋"/>
          <w:sz w:val="28"/>
          <w:szCs w:val="32"/>
        </w:rPr>
      </w:pPr>
    </w:p>
    <w:p>
      <w:pPr>
        <w:spacing w:line="520" w:lineRule="exact"/>
        <w:ind w:firstLine="280" w:firstLineChars="100"/>
        <w:rPr>
          <w:rFonts w:hint="eastAsia" w:ascii="仿宋" w:hAnsi="仿宋" w:eastAsia="仿宋"/>
          <w:sz w:val="28"/>
          <w:szCs w:val="28"/>
        </w:rPr>
      </w:pP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w:t>
      </w:r>
      <w:r>
        <w:rPr>
          <w:rFonts w:hint="eastAsia" w:ascii="仿宋" w:hAnsi="仿宋" w:eastAsia="仿宋"/>
          <w:sz w:val="28"/>
          <w:szCs w:val="28"/>
        </w:rPr>
        <w:t>的法定代表人，现参加阿克苏地区政府采购中心组织的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，负责签署本次投标文件，并全权处理开标、评标、澄清事项过程中的一切文件和签署合同及处理与本次招标项目有关的一切事务。</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特此证明。</w:t>
      </w:r>
    </w:p>
    <w:p>
      <w:pPr>
        <w:spacing w:line="520" w:lineRule="exact"/>
        <w:ind w:firstLine="280" w:firstLineChars="100"/>
        <w:rPr>
          <w:rFonts w:hint="eastAsia" w:ascii="仿宋" w:hAnsi="仿宋" w:eastAsia="仿宋"/>
          <w:sz w:val="28"/>
          <w:szCs w:val="28"/>
        </w:rPr>
      </w:pP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520" w:lineRule="exact"/>
        <w:ind w:firstLine="3080" w:firstLineChars="1100"/>
        <w:rPr>
          <w:rFonts w:hint="eastAsia" w:ascii="仿宋" w:hAnsi="仿宋" w:eastAsia="仿宋"/>
          <w:sz w:val="28"/>
          <w:szCs w:val="28"/>
        </w:rPr>
      </w:pPr>
      <w:r>
        <w:rPr>
          <w:rFonts w:hint="eastAsia" w:ascii="仿宋" w:hAnsi="仿宋" w:eastAsia="仿宋"/>
          <w:sz w:val="28"/>
          <w:szCs w:val="28"/>
        </w:rPr>
        <w:t>签署日期：      年     月     日</w:t>
      </w:r>
    </w:p>
    <w:p>
      <w:pPr>
        <w:spacing w:line="520" w:lineRule="exact"/>
        <w:ind w:firstLine="280" w:firstLineChars="100"/>
        <w:rPr>
          <w:rFonts w:hint="eastAsia" w:ascii="仿宋" w:hAnsi="仿宋" w:eastAsia="仿宋"/>
          <w:sz w:val="28"/>
          <w:szCs w:val="28"/>
        </w:rPr>
      </w:pPr>
    </w:p>
    <w:p>
      <w:pPr>
        <w:spacing w:line="520" w:lineRule="exact"/>
        <w:rPr>
          <w:rFonts w:hint="eastAsia" w:ascii="仿宋" w:hAnsi="仿宋" w:eastAsia="仿宋"/>
          <w:sz w:val="28"/>
          <w:szCs w:val="28"/>
        </w:rPr>
      </w:pPr>
      <w:r>
        <w:rPr>
          <w:rFonts w:hint="eastAsia" w:ascii="仿宋" w:hAnsi="仿宋" w:eastAsia="仿宋"/>
          <w:sz w:val="28"/>
          <w:szCs w:val="28"/>
        </w:rPr>
        <w:t>注：1、法定代表人参加本次投标的应签署本文件并附本人身份证复印件；</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2、如法定代表人不参加本次投标，应签署《授权委托书》。</w:t>
      </w:r>
    </w:p>
    <w:p>
      <w:pPr>
        <w:spacing w:line="520" w:lineRule="exact"/>
        <w:ind w:firstLine="280" w:firstLineChars="100"/>
        <w:rPr>
          <w:rFonts w:hint="eastAsia" w:ascii="仿宋" w:hAnsi="仿宋" w:eastAsia="仿宋"/>
          <w:sz w:val="28"/>
          <w:szCs w:val="28"/>
        </w:rPr>
      </w:pPr>
    </w:p>
    <w:tbl>
      <w:tblPr>
        <w:tblStyle w:val="10"/>
        <w:tblW w:w="5040" w:type="dxa"/>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622" w:hRule="atLeast"/>
        </w:trPr>
        <w:tc>
          <w:tcPr>
            <w:tcW w:w="5040" w:type="dxa"/>
            <w:noWrap w:val="0"/>
            <w:vAlign w:val="center"/>
          </w:tcPr>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法定代表人身份证复印件粘贴处</w:t>
            </w: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tc>
      </w:tr>
    </w:tbl>
    <w:p>
      <w:pPr>
        <w:spacing w:line="460" w:lineRule="exact"/>
        <w:jc w:val="center"/>
        <w:rPr>
          <w:rFonts w:hint="eastAsia" w:ascii="仿宋" w:hAnsi="仿宋" w:eastAsia="仿宋"/>
          <w:b/>
          <w:bCs/>
          <w:sz w:val="32"/>
          <w:szCs w:val="32"/>
        </w:rPr>
      </w:pPr>
      <w:r>
        <w:rPr>
          <w:rFonts w:hint="eastAsia" w:ascii="仿宋" w:hAnsi="仿宋" w:eastAsia="仿宋"/>
          <w:b/>
          <w:bCs/>
          <w:sz w:val="32"/>
          <w:szCs w:val="32"/>
        </w:rPr>
        <w:t>授权委托书</w:t>
      </w:r>
    </w:p>
    <w:p>
      <w:pPr>
        <w:pStyle w:val="9"/>
        <w:spacing w:after="0" w:line="460" w:lineRule="exact"/>
        <w:rPr>
          <w:rFonts w:hint="eastAsia"/>
        </w:rPr>
      </w:pP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 xml:space="preserve">        （姓名）</w:t>
      </w:r>
      <w:r>
        <w:rPr>
          <w:rFonts w:hint="eastAsia" w:ascii="仿宋" w:hAnsi="仿宋" w:eastAsia="仿宋"/>
          <w:sz w:val="28"/>
          <w:szCs w:val="28"/>
        </w:rPr>
        <w:t>是</w:t>
      </w:r>
      <w:r>
        <w:rPr>
          <w:rFonts w:hint="eastAsia" w:ascii="仿宋" w:hAnsi="仿宋" w:eastAsia="仿宋"/>
          <w:sz w:val="28"/>
          <w:szCs w:val="28"/>
          <w:u w:val="single"/>
        </w:rPr>
        <w:t xml:space="preserve">           （投标单位名称）</w:t>
      </w:r>
      <w:r>
        <w:rPr>
          <w:rFonts w:hint="eastAsia" w:ascii="仿宋" w:hAnsi="仿宋" w:eastAsia="仿宋"/>
          <w:sz w:val="28"/>
          <w:szCs w:val="28"/>
        </w:rPr>
        <w:t>的法定代表人，现授权</w:t>
      </w:r>
      <w:r>
        <w:rPr>
          <w:rFonts w:hint="eastAsia" w:ascii="仿宋" w:hAnsi="仿宋" w:eastAsia="仿宋"/>
          <w:sz w:val="28"/>
          <w:szCs w:val="28"/>
          <w:u w:val="single"/>
        </w:rPr>
        <w:t xml:space="preserve">                     （姓名）</w:t>
      </w:r>
      <w:r>
        <w:rPr>
          <w:rFonts w:hint="eastAsia" w:ascii="仿宋" w:hAnsi="仿宋" w:eastAsia="仿宋"/>
          <w:sz w:val="28"/>
          <w:szCs w:val="28"/>
        </w:rPr>
        <w:t>为我公司全权代理人，以我单位名义参加阿克苏地区政府采购中心组织的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的投标活动。全权代理人可全权代表我负责签署本次投标文件，并全权处理开标、评标、澄清事项过程中的一切文件和签署合同，其在处理与本次招标项目有关的一切事务，我均予以承认。</w:t>
      </w:r>
    </w:p>
    <w:p>
      <w:pPr>
        <w:widowControl/>
        <w:autoSpaceDE w:val="0"/>
        <w:autoSpaceDN w:val="0"/>
        <w:spacing w:line="460" w:lineRule="exact"/>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全权代理人无权再转委托权。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特此声明。</w:t>
      </w:r>
    </w:p>
    <w:p>
      <w:pPr>
        <w:spacing w:line="460" w:lineRule="exact"/>
        <w:ind w:firstLine="560" w:firstLineChars="200"/>
        <w:rPr>
          <w:rFonts w:hint="eastAsia" w:ascii="仿宋" w:hAnsi="仿宋" w:eastAsia="仿宋"/>
          <w:sz w:val="28"/>
          <w:szCs w:val="28"/>
        </w:rPr>
      </w:pP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法定代表人：                  （签字）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投标单位全称：         （加盖单位公章）</w:t>
      </w:r>
    </w:p>
    <w:p>
      <w:pPr>
        <w:spacing w:line="460" w:lineRule="exact"/>
        <w:ind w:firstLine="140" w:firstLineChars="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3780" w:firstLineChars="1350"/>
        <w:rPr>
          <w:rFonts w:hint="eastAsia" w:ascii="仿宋" w:hAnsi="仿宋" w:eastAsia="仿宋"/>
          <w:sz w:val="28"/>
          <w:szCs w:val="28"/>
        </w:rPr>
      </w:pPr>
      <w:r>
        <w:rPr>
          <w:rFonts w:hint="eastAsia" w:ascii="仿宋" w:hAnsi="仿宋" w:eastAsia="仿宋"/>
          <w:sz w:val="28"/>
          <w:szCs w:val="28"/>
        </w:rPr>
        <w:t>签署日期：      年     月     日</w:t>
      </w:r>
    </w:p>
    <w:p>
      <w:pPr>
        <w:pStyle w:val="9"/>
        <w:rPr>
          <w:rFonts w:hint="eastAsia"/>
        </w:rPr>
      </w:pPr>
    </w:p>
    <w:p>
      <w:pPr>
        <w:pStyle w:val="9"/>
        <w:rPr>
          <w:rFonts w:hint="eastAsia"/>
        </w:rPr>
      </w:pPr>
    </w:p>
    <w:p>
      <w:pPr>
        <w:spacing w:line="360" w:lineRule="auto"/>
        <w:ind w:firstLine="420" w:firstLineChars="150"/>
        <w:rPr>
          <w:rFonts w:hint="eastAsia" w:ascii="仿宋" w:hAnsi="仿宋" w:eastAsia="仿宋"/>
          <w:sz w:val="28"/>
          <w:szCs w:val="28"/>
        </w:rPr>
      </w:pPr>
      <w:r>
        <w:rPr>
          <w:rFonts w:hint="eastAsia" w:ascii="仿宋" w:hAnsi="仿宋" w:eastAsia="仿宋"/>
          <w:sz w:val="28"/>
          <w:szCs w:val="28"/>
        </w:rPr>
        <w:t xml:space="preserve">说明：应附法定代表人和全权代理人身份证复印件    </w:t>
      </w:r>
    </w:p>
    <w:tbl>
      <w:tblPr>
        <w:tblStyle w:val="10"/>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9" w:hRule="atLeast"/>
        </w:trPr>
        <w:tc>
          <w:tcPr>
            <w:tcW w:w="4320"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法定代表人身份证</w:t>
            </w:r>
          </w:p>
          <w:p>
            <w:pPr>
              <w:spacing w:line="360" w:lineRule="exact"/>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noWrap w:val="0"/>
            <w:vAlign w:val="center"/>
          </w:tcPr>
          <w:p>
            <w:pPr>
              <w:widowControl/>
              <w:jc w:val="center"/>
              <w:rPr>
                <w:rFonts w:hint="eastAsia" w:ascii="仿宋" w:hAnsi="仿宋" w:eastAsia="仿宋"/>
                <w:sz w:val="28"/>
                <w:szCs w:val="28"/>
              </w:rPr>
            </w:pPr>
          </w:p>
        </w:tc>
        <w:tc>
          <w:tcPr>
            <w:tcW w:w="4320" w:type="dxa"/>
            <w:noWrap w:val="0"/>
            <w:vAlign w:val="center"/>
          </w:tcPr>
          <w:p>
            <w:pPr>
              <w:widowControl/>
              <w:jc w:val="center"/>
              <w:rPr>
                <w:rFonts w:hint="eastAsia" w:ascii="仿宋" w:hAnsi="仿宋" w:eastAsia="仿宋"/>
                <w:sz w:val="28"/>
                <w:szCs w:val="28"/>
              </w:rPr>
            </w:pPr>
            <w:r>
              <w:rPr>
                <w:rFonts w:hint="eastAsia" w:ascii="仿宋" w:hAnsi="仿宋" w:eastAsia="仿宋"/>
                <w:sz w:val="28"/>
                <w:szCs w:val="28"/>
              </w:rPr>
              <w:t>全权代理人身份证</w:t>
            </w:r>
          </w:p>
          <w:p>
            <w:pPr>
              <w:widowControl/>
              <w:jc w:val="center"/>
              <w:rPr>
                <w:rFonts w:hint="eastAsia" w:ascii="仿宋" w:hAnsi="仿宋" w:eastAsia="仿宋"/>
                <w:sz w:val="28"/>
                <w:szCs w:val="28"/>
              </w:rPr>
            </w:pPr>
            <w:r>
              <w:rPr>
                <w:rFonts w:hint="eastAsia" w:ascii="仿宋" w:hAnsi="仿宋" w:eastAsia="仿宋"/>
                <w:sz w:val="28"/>
                <w:szCs w:val="28"/>
              </w:rPr>
              <w:t>复印件粘贴处</w:t>
            </w:r>
          </w:p>
        </w:tc>
      </w:tr>
    </w:tbl>
    <w:p>
      <w:pPr>
        <w:widowControl/>
        <w:ind w:firstLine="281" w:firstLineChars="100"/>
        <w:rPr>
          <w:rFonts w:hint="eastAsia" w:ascii="仿宋" w:hAnsi="仿宋" w:eastAsia="仿宋"/>
          <w:b/>
          <w:sz w:val="28"/>
          <w:szCs w:val="28"/>
        </w:rPr>
      </w:pPr>
    </w:p>
    <w:p>
      <w:pPr>
        <w:widowControl/>
        <w:ind w:firstLine="281" w:firstLineChars="100"/>
        <w:rPr>
          <w:rFonts w:hint="eastAsia" w:ascii="仿宋" w:hAnsi="仿宋" w:eastAsia="仿宋"/>
          <w:b/>
          <w:sz w:val="28"/>
          <w:szCs w:val="28"/>
        </w:rPr>
      </w:pPr>
      <w:r>
        <w:rPr>
          <w:rFonts w:hint="eastAsia" w:ascii="仿宋" w:hAnsi="仿宋" w:eastAsia="仿宋"/>
          <w:b/>
          <w:sz w:val="28"/>
          <w:szCs w:val="28"/>
        </w:rPr>
        <w:t xml:space="preserve">附件3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投标人资格声明函</w:t>
      </w: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一、供应商概况：</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1、注册地址：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2、成立日期：</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3、注册资金：</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4、单位性质：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5、开户银行的名称和地址：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6、隶属关系：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7、服务体系设置情况简介：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8、目前生产（销售）的主要产品简介：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9、年生产（销售）能力</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10、职工（雇员）人数：</w:t>
      </w:r>
    </w:p>
    <w:p>
      <w:pPr>
        <w:spacing w:line="360" w:lineRule="auto"/>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spacing w:line="360" w:lineRule="auto"/>
        <w:ind w:firstLine="1472" w:firstLineChars="526"/>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10"/>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 w:val="24"/>
              </w:rPr>
            </w:pPr>
            <w:r>
              <w:rPr>
                <w:rFonts w:hint="eastAsia" w:ascii="仿宋" w:hAnsi="仿宋" w:eastAsia="仿宋"/>
                <w:color w:val="000000"/>
                <w:sz w:val="24"/>
              </w:rPr>
              <w:t>项目年份</w:t>
            </w:r>
          </w:p>
        </w:tc>
        <w:tc>
          <w:tcPr>
            <w:tcW w:w="1822"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2018年度</w:t>
            </w:r>
          </w:p>
        </w:tc>
        <w:tc>
          <w:tcPr>
            <w:tcW w:w="2039"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2019年度</w:t>
            </w:r>
          </w:p>
        </w:tc>
        <w:tc>
          <w:tcPr>
            <w:tcW w:w="1907"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总负债（元）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bl>
    <w:p>
      <w:pPr>
        <w:spacing w:line="360" w:lineRule="auto"/>
        <w:ind w:firstLine="420" w:firstLineChars="200"/>
        <w:rPr>
          <w:rFonts w:hint="eastAsia" w:ascii="仿宋" w:hAnsi="仿宋" w:eastAsia="仿宋"/>
          <w:color w:val="000000"/>
          <w:szCs w:val="21"/>
        </w:rPr>
      </w:pPr>
    </w:p>
    <w:p>
      <w:pPr>
        <w:numPr>
          <w:ilvl w:val="0"/>
          <w:numId w:val="5"/>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投标人认为需要声明的其它情况</w:t>
      </w: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spacing w:line="400" w:lineRule="exact"/>
        <w:ind w:firstLine="1400" w:firstLineChars="500"/>
        <w:rPr>
          <w:rFonts w:hint="eastAsia" w:ascii="仿宋" w:hAnsi="仿宋" w:eastAsia="仿宋"/>
          <w:sz w:val="28"/>
          <w:szCs w:val="28"/>
        </w:rPr>
      </w:pP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rPr>
          <w:rFonts w:hint="eastAsia" w:ascii="仿宋" w:hAnsi="仿宋" w:eastAsia="仿宋"/>
          <w:sz w:val="28"/>
          <w:szCs w:val="28"/>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方正小标宋_GBK" w:hAnsi="方正小标宋_GBK" w:eastAsia="仿宋" w:cs="方正小标宋_GBK"/>
          <w:b/>
          <w:bCs/>
          <w:sz w:val="32"/>
          <w:szCs w:val="32"/>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4</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开标一览表</w: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项目标段：          项目编号：</w:t>
      </w:r>
    </w:p>
    <w:tbl>
      <w:tblPr>
        <w:tblStyle w:val="10"/>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80" w:firstLineChars="1100"/>
        <w:jc w:val="both"/>
        <w:textAlignment w:val="auto"/>
        <w:outlineLvl w:val="9"/>
        <w:rPr>
          <w:rFonts w:hint="eastAsia" w:ascii="仿宋" w:hAnsi="仿宋" w:eastAsia="仿宋"/>
          <w:sz w:val="28"/>
          <w:szCs w:val="28"/>
        </w:rPr>
      </w:pPr>
      <w:r>
        <w:rPr>
          <w:rFonts w:hint="eastAsia" w:ascii="仿宋" w:hAnsi="仿宋" w:eastAsia="仿宋"/>
          <w:sz w:val="28"/>
          <w:szCs w:val="28"/>
        </w:rPr>
        <w:t>投标方：</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80" w:firstLineChars="11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eastAsia="zh-CN"/>
        </w:rPr>
        <w:t>全权</w:t>
      </w:r>
      <w:r>
        <w:rPr>
          <w:rFonts w:hint="eastAsia" w:ascii="仿宋" w:hAnsi="仿宋" w:eastAsia="仿宋"/>
          <w:sz w:val="28"/>
          <w:szCs w:val="28"/>
        </w:rPr>
        <w:t>代理人：</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lang w:val="en-US" w:eastAsia="zh-CN"/>
        </w:rPr>
        <w:sectPr>
          <w:footerReference r:id="rId6" w:type="default"/>
          <w:footerReference r:id="rId7" w:type="even"/>
          <w:pgSz w:w="11906" w:h="16838"/>
          <w:pgMar w:top="2098" w:right="1440" w:bottom="1440" w:left="1440" w:header="851" w:footer="992" w:gutter="0"/>
          <w:cols w:space="720" w:num="1"/>
          <w:docGrid w:linePitch="312" w:charSpace="0"/>
        </w:sect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spacing w:line="360" w:lineRule="auto"/>
        <w:rPr>
          <w:rFonts w:hint="eastAsia" w:ascii="仿宋" w:hAnsi="仿宋" w:eastAsia="仿宋"/>
          <w:b/>
          <w:color w:val="000000"/>
          <w:sz w:val="28"/>
          <w:szCs w:val="28"/>
          <w:lang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5</w:t>
      </w:r>
    </w:p>
    <w:p>
      <w:pPr>
        <w:tabs>
          <w:tab w:val="left" w:pos="3600"/>
        </w:tabs>
        <w:jc w:val="center"/>
        <w:rPr>
          <w:rFonts w:ascii="仿宋" w:hAnsi="仿宋" w:eastAsia="仿宋"/>
          <w:b/>
          <w:bCs/>
          <w:color w:val="000000"/>
          <w:sz w:val="32"/>
          <w:szCs w:val="32"/>
        </w:rPr>
      </w:pPr>
      <w:r>
        <w:rPr>
          <w:rFonts w:hint="eastAsia" w:ascii="仿宋" w:hAnsi="仿宋" w:eastAsia="仿宋"/>
          <w:b/>
          <w:bCs/>
          <w:color w:val="000000"/>
          <w:sz w:val="32"/>
          <w:szCs w:val="32"/>
        </w:rPr>
        <w:t>投  标  报  价  表</w:t>
      </w:r>
    </w:p>
    <w:p>
      <w:pPr>
        <w:tabs>
          <w:tab w:val="left" w:pos="3600"/>
        </w:tabs>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p>
    <w:p>
      <w:pPr>
        <w:tabs>
          <w:tab w:val="left" w:pos="3600"/>
        </w:tabs>
        <w:ind w:firstLine="11525" w:firstLineChars="4100"/>
        <w:rPr>
          <w:rFonts w:hint="eastAsia" w:ascii="仿宋" w:hAnsi="仿宋" w:eastAsia="仿宋"/>
          <w:b/>
          <w:bCs/>
          <w:color w:val="000000"/>
          <w:sz w:val="24"/>
          <w:szCs w:val="24"/>
        </w:rPr>
      </w:pPr>
      <w:r>
        <w:rPr>
          <w:rFonts w:hint="eastAsia" w:ascii="仿宋" w:hAnsi="仿宋" w:eastAsia="仿宋"/>
          <w:b/>
          <w:bCs/>
          <w:color w:val="000000"/>
          <w:sz w:val="28"/>
          <w:szCs w:val="28"/>
        </w:rPr>
        <w:t xml:space="preserve"> </w:t>
      </w:r>
      <w:r>
        <w:rPr>
          <w:rFonts w:hint="eastAsia" w:ascii="仿宋" w:hAnsi="仿宋" w:eastAsia="仿宋"/>
          <w:b/>
          <w:bCs/>
          <w:color w:val="000000"/>
          <w:sz w:val="24"/>
          <w:szCs w:val="24"/>
        </w:rPr>
        <w:t xml:space="preserve"> 单位：元</w:t>
      </w:r>
    </w:p>
    <w:tbl>
      <w:tblPr>
        <w:tblStyle w:val="10"/>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60"/>
        <w:gridCol w:w="1365"/>
        <w:gridCol w:w="1137"/>
        <w:gridCol w:w="1304"/>
        <w:gridCol w:w="1327"/>
        <w:gridCol w:w="1604"/>
        <w:gridCol w:w="2046"/>
        <w:gridCol w:w="1796"/>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序号</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val="en-US" w:eastAsia="zh-CN"/>
              </w:rPr>
            </w:pPr>
            <w:r>
              <w:rPr>
                <w:rFonts w:hint="eastAsia" w:ascii="仿宋" w:hAnsi="仿宋" w:eastAsia="仿宋"/>
                <w:b/>
                <w:bCs/>
                <w:color w:val="000000"/>
                <w:sz w:val="24"/>
              </w:rPr>
              <w:t>投标</w:t>
            </w:r>
            <w:r>
              <w:rPr>
                <w:rFonts w:hint="eastAsia" w:ascii="仿宋" w:hAnsi="仿宋" w:eastAsia="仿宋"/>
                <w:b/>
                <w:bCs/>
                <w:color w:val="000000"/>
                <w:sz w:val="24"/>
                <w:lang w:val="en-US" w:eastAsia="zh-CN"/>
              </w:rPr>
              <w:t>项目</w:t>
            </w:r>
          </w:p>
          <w:p>
            <w:pPr>
              <w:jc w:val="center"/>
              <w:rPr>
                <w:rFonts w:ascii="仿宋" w:hAnsi="仿宋" w:eastAsia="仿宋"/>
                <w:b/>
                <w:bCs/>
                <w:color w:val="000000"/>
                <w:sz w:val="24"/>
              </w:rPr>
            </w:pPr>
            <w:r>
              <w:rPr>
                <w:rFonts w:hint="eastAsia" w:ascii="仿宋" w:hAnsi="仿宋" w:eastAsia="仿宋"/>
                <w:b/>
                <w:bCs/>
                <w:color w:val="000000"/>
                <w:sz w:val="24"/>
              </w:rPr>
              <w:t>全称</w:t>
            </w:r>
          </w:p>
        </w:tc>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服务名称</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数量</w:t>
            </w:r>
          </w:p>
        </w:tc>
        <w:tc>
          <w:tcPr>
            <w:tcW w:w="13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rPr>
              <w:t>市场</w:t>
            </w:r>
            <w:r>
              <w:rPr>
                <w:rFonts w:hint="eastAsia" w:ascii="仿宋" w:hAnsi="仿宋" w:eastAsia="仿宋"/>
                <w:b/>
                <w:bCs/>
                <w:color w:val="000000"/>
                <w:sz w:val="24"/>
                <w:lang w:val="en-US" w:eastAsia="zh-CN"/>
              </w:rPr>
              <w:t>价格</w:t>
            </w:r>
          </w:p>
        </w:tc>
        <w:tc>
          <w:tcPr>
            <w:tcW w:w="13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投标单价</w:t>
            </w:r>
          </w:p>
        </w:tc>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金额小计</w:t>
            </w:r>
          </w:p>
        </w:tc>
        <w:tc>
          <w:tcPr>
            <w:tcW w:w="204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rPr>
              <w:t>服务</w:t>
            </w:r>
            <w:r>
              <w:rPr>
                <w:rFonts w:hint="eastAsia" w:ascii="仿宋" w:hAnsi="仿宋" w:eastAsia="仿宋"/>
                <w:b/>
                <w:bCs/>
                <w:color w:val="000000"/>
                <w:sz w:val="24"/>
                <w:lang w:val="en-US" w:eastAsia="zh-CN"/>
              </w:rPr>
              <w:t>期限</w:t>
            </w:r>
          </w:p>
        </w:tc>
        <w:tc>
          <w:tcPr>
            <w:tcW w:w="28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除投标价格外的优惠项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6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2046"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Cs w:val="21"/>
              </w:rPr>
              <w:t>服务名称</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Cs w:val="21"/>
              </w:rPr>
              <w:t>折合价值（元）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r>
              <w:rPr>
                <w:rFonts w:hint="eastAsia" w:ascii="仿宋" w:hAnsi="仿宋" w:eastAsia="仿宋"/>
                <w:b/>
                <w:color w:val="000000"/>
                <w:sz w:val="24"/>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1137" w:type="dxa"/>
            <w:tcBorders>
              <w:top w:val="single" w:color="auto" w:sz="4" w:space="0"/>
              <w:left w:val="single" w:color="auto" w:sz="4" w:space="0"/>
              <w:bottom w:val="single" w:color="auto" w:sz="4" w:space="0"/>
              <w:right w:val="single" w:color="auto" w:sz="4" w:space="0"/>
            </w:tcBorders>
            <w:noWrap w:val="0"/>
            <w:vAlign w:val="bottom"/>
          </w:tcPr>
          <w:p>
            <w:pPr>
              <w:jc w:val="center"/>
              <w:rPr>
                <w:rFonts w:ascii="仿宋" w:hAnsi="仿宋" w:eastAsia="仿宋"/>
                <w:b/>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9" w:hRule="atLeast"/>
        </w:trPr>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总报价</w:t>
            </w:r>
          </w:p>
        </w:tc>
        <w:tc>
          <w:tcPr>
            <w:tcW w:w="1165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b/>
                <w:color w:val="000000"/>
                <w:sz w:val="24"/>
              </w:rPr>
            </w:pPr>
            <w:r>
              <w:rPr>
                <w:rFonts w:hint="eastAsia" w:ascii="仿宋" w:hAnsi="仿宋" w:eastAsia="仿宋"/>
                <w:b/>
                <w:color w:val="000000"/>
                <w:sz w:val="24"/>
              </w:rPr>
              <w:t>人民币（小写）：</w:t>
            </w:r>
          </w:p>
          <w:p>
            <w:pPr>
              <w:rPr>
                <w:rFonts w:ascii="仿宋" w:hAnsi="仿宋" w:eastAsia="仿宋"/>
                <w:b/>
                <w:color w:val="000000"/>
                <w:sz w:val="24"/>
              </w:rPr>
            </w:pPr>
            <w:r>
              <w:rPr>
                <w:rFonts w:hint="eastAsia" w:ascii="仿宋" w:hAnsi="仿宋" w:eastAsia="仿宋"/>
                <w:b/>
                <w:color w:val="000000"/>
                <w:sz w:val="24"/>
              </w:rPr>
              <w:t>人民币（大写）：</w:t>
            </w:r>
          </w:p>
        </w:tc>
      </w:tr>
    </w:tbl>
    <w:p>
      <w:pPr>
        <w:spacing w:line="360" w:lineRule="auto"/>
        <w:ind w:firstLine="7000" w:firstLineChars="2500"/>
        <w:rPr>
          <w:rFonts w:hint="eastAsia" w:ascii="仿宋_GB2312" w:hAnsi="仿宋_GB2312" w:eastAsia="仿宋_GB2312" w:cs="仿宋_GB2312"/>
          <w:sz w:val="28"/>
          <w:szCs w:val="28"/>
        </w:rPr>
      </w:pP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spacing w:line="360" w:lineRule="auto"/>
        <w:ind w:firstLine="7700" w:firstLineChars="2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spacing w:line="360" w:lineRule="auto"/>
        <w:ind w:firstLine="4172" w:firstLineChars="1490"/>
        <w:rPr>
          <w:rFonts w:hint="eastAsia" w:ascii="仿宋_GB2312" w:hAnsi="仿宋_GB2312" w:eastAsia="仿宋_GB2312" w:cs="仿宋_GB2312"/>
          <w:sz w:val="28"/>
          <w:szCs w:val="28"/>
        </w:rPr>
      </w:pPr>
    </w:p>
    <w:p>
      <w:pPr>
        <w:ind w:firstLine="7840" w:firstLineChars="2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keepNext w:val="0"/>
        <w:keepLines w:val="0"/>
        <w:pageBreakBefore w:val="0"/>
        <w:widowControl w:val="0"/>
        <w:kinsoku/>
        <w:wordWrap/>
        <w:overflowPunct/>
        <w:topLinePunct w:val="0"/>
        <w:autoSpaceDE/>
        <w:autoSpaceDN/>
        <w:bidi w:val="0"/>
        <w:adjustRightInd/>
        <w:snapToGrid w:val="0"/>
        <w:spacing w:line="540" w:lineRule="exact"/>
        <w:ind w:right="0" w:rightChars="0"/>
        <w:jc w:val="both"/>
        <w:textAlignment w:val="auto"/>
        <w:outlineLvl w:val="9"/>
        <w:rPr>
          <w:rFonts w:ascii="仿宋" w:hAnsi="仿宋" w:eastAsia="仿宋"/>
          <w:b/>
          <w:bCs/>
          <w:sz w:val="30"/>
          <w:szCs w:val="30"/>
        </w:rPr>
        <w:sectPr>
          <w:footerReference r:id="rId8" w:type="default"/>
          <w:pgSz w:w="16838" w:h="11906" w:orient="landscape"/>
          <w:pgMar w:top="1440" w:right="1440" w:bottom="1440" w:left="2098" w:header="851" w:footer="992" w:gutter="0"/>
          <w:cols w:space="720" w:num="1"/>
          <w:docGrid w:linePitch="312" w:charSpace="0"/>
        </w:sectPr>
      </w:pPr>
    </w:p>
    <w:p>
      <w:pPr>
        <w:snapToGrid w:val="0"/>
        <w:rPr>
          <w:rFonts w:hint="default" w:ascii="仿宋_GB2312" w:hAnsi="仿宋_GB2312" w:eastAsia="仿宋_GB2312" w:cs="仿宋_GB2312"/>
          <w:b/>
          <w:bCs/>
          <w:sz w:val="28"/>
          <w:lang w:val="en-US"/>
        </w:rPr>
      </w:pPr>
      <w:r>
        <w:rPr>
          <w:rFonts w:hint="eastAsia" w:ascii="仿宋_GB2312" w:hAnsi="仿宋_GB2312" w:eastAsia="仿宋_GB2312" w:cs="仿宋_GB2312"/>
          <w:b/>
          <w:bCs/>
          <w:sz w:val="28"/>
          <w:szCs w:val="30"/>
        </w:rPr>
        <w:t>附件</w:t>
      </w:r>
      <w:r>
        <w:rPr>
          <w:rFonts w:hint="eastAsia" w:ascii="仿宋_GB2312" w:hAnsi="仿宋_GB2312" w:eastAsia="仿宋_GB2312" w:cs="仿宋_GB2312"/>
          <w:b/>
          <w:bCs/>
          <w:sz w:val="28"/>
          <w:szCs w:val="30"/>
          <w:lang w:val="en-US" w:eastAsia="zh-CN"/>
        </w:rPr>
        <w:t>6</w:t>
      </w:r>
    </w:p>
    <w:p>
      <w:pPr>
        <w:spacing w:line="240" w:lineRule="atLeast"/>
        <w:jc w:val="center"/>
        <w:rPr>
          <w:rFonts w:hint="eastAsia" w:ascii="仿宋" w:hAnsi="仿宋" w:eastAsia="仿宋"/>
          <w:sz w:val="36"/>
          <w:szCs w:val="36"/>
        </w:rPr>
      </w:pPr>
    </w:p>
    <w:p>
      <w:pPr>
        <w:spacing w:line="240" w:lineRule="atLeast"/>
        <w:jc w:val="center"/>
        <w:rPr>
          <w:rFonts w:hint="eastAsia" w:ascii="仿宋" w:hAnsi="仿宋" w:eastAsia="仿宋"/>
          <w:b/>
          <w:bCs/>
          <w:sz w:val="32"/>
          <w:szCs w:val="32"/>
        </w:rPr>
      </w:pPr>
      <w:r>
        <w:rPr>
          <w:rFonts w:hint="eastAsia" w:ascii="仿宋" w:hAnsi="仿宋" w:eastAsia="仿宋"/>
          <w:b/>
          <w:bCs/>
          <w:sz w:val="32"/>
          <w:szCs w:val="32"/>
        </w:rPr>
        <w:t>投标人技术支持和售后服务承诺</w:t>
      </w:r>
    </w:p>
    <w:p>
      <w:pPr>
        <w:spacing w:line="240" w:lineRule="atLeast"/>
        <w:jc w:val="center"/>
        <w:rPr>
          <w:rFonts w:hint="eastAsia" w:ascii="仿宋" w:hAnsi="仿宋" w:eastAsia="仿宋"/>
          <w:b/>
          <w:bCs/>
          <w:sz w:val="32"/>
          <w:szCs w:val="32"/>
        </w:rPr>
      </w:pPr>
      <w:r>
        <w:rPr>
          <w:rFonts w:hint="eastAsia" w:ascii="仿宋" w:hAnsi="仿宋" w:eastAsia="仿宋"/>
          <w:b/>
          <w:bCs/>
          <w:sz w:val="32"/>
          <w:szCs w:val="32"/>
        </w:rPr>
        <w:t>（投标人自行填写）</w:t>
      </w:r>
    </w:p>
    <w:p>
      <w:pPr>
        <w:spacing w:line="240" w:lineRule="atLeast"/>
        <w:jc w:val="center"/>
        <w:rPr>
          <w:rFonts w:hint="eastAsia" w:ascii="仿宋" w:hAnsi="仿宋" w:eastAsia="仿宋"/>
          <w:sz w:val="28"/>
          <w:szCs w:val="28"/>
        </w:rPr>
      </w:pPr>
    </w:p>
    <w:p>
      <w:pPr>
        <w:spacing w:line="240" w:lineRule="atLeast"/>
        <w:jc w:val="center"/>
        <w:rPr>
          <w:rFonts w:hint="eastAsia" w:ascii="仿宋" w:hAnsi="仿宋" w:eastAsia="仿宋"/>
          <w:sz w:val="28"/>
          <w:szCs w:val="18"/>
        </w:rPr>
      </w:pPr>
      <w:r>
        <w:rPr>
          <w:rFonts w:hint="eastAsia" w:ascii="仿宋" w:hAnsi="仿宋" w:eastAsia="仿宋"/>
          <w:sz w:val="28"/>
          <w:szCs w:val="28"/>
        </w:rPr>
        <w:t>（主要内容应包括</w:t>
      </w:r>
      <w:r>
        <w:rPr>
          <w:rFonts w:hint="eastAsia" w:ascii="仿宋" w:hAnsi="仿宋" w:eastAsia="仿宋"/>
          <w:sz w:val="28"/>
          <w:szCs w:val="28"/>
          <w:lang w:eastAsia="zh-CN"/>
        </w:rPr>
        <w:t>，</w:t>
      </w:r>
      <w:r>
        <w:rPr>
          <w:rFonts w:hint="eastAsia" w:ascii="仿宋" w:hAnsi="仿宋" w:eastAsia="仿宋"/>
          <w:sz w:val="28"/>
          <w:szCs w:val="28"/>
          <w:lang w:val="en-US" w:eastAsia="zh-CN"/>
        </w:rPr>
        <w:t>但</w:t>
      </w:r>
      <w:r>
        <w:rPr>
          <w:rFonts w:hint="eastAsia" w:ascii="仿宋" w:hAnsi="仿宋" w:eastAsia="仿宋"/>
          <w:sz w:val="28"/>
          <w:szCs w:val="28"/>
        </w:rPr>
        <w:t>不仅限于下列内容）</w:t>
      </w:r>
    </w:p>
    <w:p>
      <w:pPr>
        <w:spacing w:line="500" w:lineRule="exact"/>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w:t>
      </w:r>
      <w:r>
        <w:rPr>
          <w:rFonts w:hint="eastAsia" w:ascii="仿宋" w:hAnsi="仿宋" w:eastAsia="仿宋"/>
          <w:sz w:val="28"/>
          <w:szCs w:val="28"/>
          <w:lang w:eastAsia="zh-CN"/>
        </w:rPr>
        <w:t>每年</w:t>
      </w:r>
      <w:r>
        <w:rPr>
          <w:rFonts w:hint="eastAsia" w:ascii="仿宋" w:hAnsi="仿宋" w:eastAsia="仿宋"/>
          <w:sz w:val="28"/>
          <w:szCs w:val="28"/>
        </w:rPr>
        <w:t xml:space="preserve">         元。</w:t>
      </w:r>
    </w:p>
    <w:p>
      <w:pPr>
        <w:spacing w:line="500" w:lineRule="exact"/>
        <w:ind w:firstLine="554" w:firstLineChars="198"/>
        <w:rPr>
          <w:rFonts w:hint="eastAsia" w:ascii="仿宋" w:hAnsi="仿宋" w:eastAsia="仿宋"/>
          <w:sz w:val="28"/>
          <w:szCs w:val="28"/>
        </w:rPr>
      </w:pPr>
      <w:r>
        <w:rPr>
          <w:rFonts w:hint="eastAsia" w:ascii="仿宋" w:hAnsi="仿宋" w:eastAsia="仿宋"/>
          <w:sz w:val="28"/>
          <w:szCs w:val="28"/>
        </w:rPr>
        <w:t>2、投标人应分别列明免费质量保证期外的服务年限_____年；维护维修的电话、联系人、响应服务时间、到达现场时间以及维护维修完成时限（天）。</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3、投标人应列明在货物免费质量保证期外</w:t>
      </w:r>
      <w:r>
        <w:rPr>
          <w:rFonts w:hint="eastAsia" w:ascii="仿宋" w:hAnsi="仿宋" w:eastAsia="仿宋" w:cs="宋体"/>
          <w:sz w:val="28"/>
          <w:szCs w:val="28"/>
        </w:rPr>
        <w:t>技术支持和相关服务收费标准</w:t>
      </w:r>
      <w:r>
        <w:rPr>
          <w:rFonts w:hint="eastAsia" w:ascii="仿宋" w:hAnsi="仿宋" w:eastAsia="仿宋" w:cs="宋体"/>
          <w:sz w:val="28"/>
          <w:szCs w:val="28"/>
          <w:lang w:eastAsia="zh-CN"/>
        </w:rPr>
        <w:t>，</w:t>
      </w:r>
      <w:r>
        <w:rPr>
          <w:rFonts w:hint="eastAsia" w:ascii="仿宋" w:hAnsi="仿宋" w:eastAsia="仿宋" w:cs="宋体"/>
          <w:sz w:val="28"/>
          <w:szCs w:val="28"/>
        </w:rPr>
        <w:t>零 (部)备件取得方式及取费标准</w:t>
      </w:r>
      <w:r>
        <w:rPr>
          <w:rFonts w:hint="eastAsia" w:ascii="仿宋" w:hAnsi="仿宋" w:eastAsia="仿宋"/>
          <w:sz w:val="28"/>
          <w:szCs w:val="28"/>
        </w:rPr>
        <w:t>。</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4、投标人应列明生产厂家现在实行的售后服务和技术支持的方式、方法、内容，以及在</w:t>
      </w:r>
      <w:r>
        <w:rPr>
          <w:rFonts w:hint="eastAsia" w:ascii="仿宋" w:hAnsi="仿宋" w:eastAsia="仿宋"/>
          <w:sz w:val="28"/>
          <w:szCs w:val="28"/>
          <w:lang w:eastAsia="zh-CN"/>
        </w:rPr>
        <w:t>阿克苏市</w:t>
      </w:r>
      <w:r>
        <w:rPr>
          <w:rFonts w:hint="eastAsia" w:ascii="仿宋" w:hAnsi="仿宋" w:eastAsia="仿宋"/>
          <w:sz w:val="28"/>
          <w:szCs w:val="28"/>
        </w:rPr>
        <w:t>设置的售后服务网点、地址、联系电话等。</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5、投标人应分别列明投标物品的</w:t>
      </w:r>
      <w:r>
        <w:rPr>
          <w:rFonts w:hint="eastAsia" w:ascii="仿宋" w:hAnsi="仿宋" w:eastAsia="仿宋" w:cs="宋体"/>
          <w:sz w:val="28"/>
          <w:szCs w:val="28"/>
        </w:rPr>
        <w:t>装箱清单及物品及产品开箱不合格处理方法。</w:t>
      </w:r>
    </w:p>
    <w:p>
      <w:pPr>
        <w:spacing w:line="500" w:lineRule="exact"/>
        <w:ind w:firstLine="560" w:firstLineChars="200"/>
        <w:rPr>
          <w:rFonts w:hint="eastAsia" w:ascii="仿宋" w:hAnsi="仿宋" w:eastAsia="仿宋" w:cs="宋体"/>
          <w:sz w:val="28"/>
          <w:szCs w:val="28"/>
        </w:rPr>
      </w:pPr>
      <w:r>
        <w:rPr>
          <w:rFonts w:hint="eastAsia" w:ascii="仿宋" w:hAnsi="仿宋" w:eastAsia="仿宋"/>
          <w:sz w:val="28"/>
          <w:szCs w:val="28"/>
        </w:rPr>
        <w:t>6、</w:t>
      </w:r>
      <w:r>
        <w:rPr>
          <w:rFonts w:hint="eastAsia" w:ascii="仿宋" w:hAnsi="仿宋" w:eastAsia="仿宋" w:cs="宋体"/>
          <w:sz w:val="28"/>
          <w:szCs w:val="28"/>
        </w:rPr>
        <w:t>投标人应列明违反售后服务承诺的赔偿责任。</w:t>
      </w:r>
    </w:p>
    <w:p>
      <w:pPr>
        <w:spacing w:line="500" w:lineRule="exact"/>
        <w:ind w:firstLine="560" w:firstLineChars="200"/>
        <w:rPr>
          <w:rFonts w:hint="eastAsia" w:ascii="仿宋" w:hAnsi="仿宋" w:eastAsia="仿宋"/>
          <w:sz w:val="28"/>
          <w:szCs w:val="18"/>
        </w:rPr>
      </w:pPr>
      <w:r>
        <w:rPr>
          <w:rFonts w:hint="eastAsia" w:ascii="仿宋" w:hAnsi="仿宋" w:eastAsia="仿宋" w:cs="宋体"/>
          <w:sz w:val="28"/>
          <w:szCs w:val="28"/>
        </w:rPr>
        <w:t>7、投标人应列明产品的质量或服务投诉电话（公司/厂方）。</w:t>
      </w:r>
    </w:p>
    <w:p>
      <w:pPr>
        <w:spacing w:line="200" w:lineRule="exact"/>
        <w:ind w:firstLine="4200" w:firstLineChars="1500"/>
        <w:rPr>
          <w:rFonts w:hint="eastAsia" w:ascii="仿宋" w:hAnsi="仿宋" w:eastAsia="仿宋"/>
          <w:sz w:val="28"/>
          <w:szCs w:val="28"/>
        </w:rPr>
      </w:pPr>
    </w:p>
    <w:p>
      <w:pPr>
        <w:spacing w:line="240" w:lineRule="auto"/>
        <w:ind w:firstLine="4200" w:firstLineChars="1500"/>
        <w:rPr>
          <w:rFonts w:hint="eastAsia" w:ascii="仿宋" w:hAnsi="仿宋" w:eastAsia="仿宋"/>
          <w:sz w:val="28"/>
          <w:szCs w:val="28"/>
        </w:rPr>
      </w:pP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900" w:firstLineChars="1750"/>
        <w:rPr>
          <w:rFonts w:hint="eastAsia" w:ascii="仿宋" w:hAnsi="仿宋" w:eastAsia="仿宋"/>
          <w:sz w:val="28"/>
          <w:szCs w:val="28"/>
        </w:rPr>
      </w:pPr>
      <w:r>
        <w:rPr>
          <w:rFonts w:hint="eastAsia" w:ascii="仿宋" w:hAnsi="仿宋" w:eastAsia="仿宋"/>
          <w:sz w:val="28"/>
          <w:szCs w:val="28"/>
        </w:rPr>
        <w:t>或</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全权代理人：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4172" w:firstLineChars="1490"/>
        <w:rPr>
          <w:rFonts w:hint="eastAsia" w:ascii="仿宋" w:hAnsi="仿宋" w:eastAsia="仿宋"/>
          <w:sz w:val="28"/>
          <w:szCs w:val="28"/>
        </w:rPr>
      </w:pPr>
      <w:r>
        <w:rPr>
          <w:rFonts w:hint="eastAsia" w:ascii="仿宋" w:hAnsi="仿宋" w:eastAsia="仿宋"/>
          <w:sz w:val="28"/>
          <w:szCs w:val="28"/>
        </w:rPr>
        <w:t>签署日期：    年   月   日</w:t>
      </w:r>
    </w:p>
    <w:p>
      <w:pPr>
        <w:spacing w:line="240" w:lineRule="atLeast"/>
        <w:rPr>
          <w:rFonts w:hint="eastAsia" w:ascii="仿宋" w:hAnsi="仿宋" w:eastAsia="仿宋"/>
          <w:b/>
          <w:color w:val="000000"/>
          <w:sz w:val="18"/>
          <w:szCs w:val="18"/>
        </w:rPr>
      </w:pPr>
    </w:p>
    <w:p>
      <w:pPr>
        <w:pStyle w:val="2"/>
        <w:rPr>
          <w:rFonts w:hint="eastAsia"/>
        </w:rPr>
      </w:pPr>
    </w:p>
    <w:p>
      <w:pPr>
        <w:rPr>
          <w:rFonts w:hint="eastAsia" w:ascii="仿宋" w:hAnsi="仿宋" w:eastAsia="仿宋"/>
          <w:b/>
          <w:color w:val="000000"/>
          <w:sz w:val="18"/>
          <w:szCs w:val="18"/>
        </w:rPr>
      </w:pPr>
    </w:p>
    <w:p>
      <w:pPr>
        <w:pStyle w:val="3"/>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 xml:space="preserve"> 7</w:t>
      </w:r>
    </w:p>
    <w:p>
      <w:pPr>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政府采购诚信承诺函</w:t>
      </w:r>
    </w:p>
    <w:p>
      <w:pPr>
        <w:pStyle w:val="2"/>
        <w:rPr>
          <w:rFonts w:hint="eastAsia"/>
          <w:lang w:val="en-US" w:eastAsia="zh-CN"/>
        </w:rPr>
      </w:pPr>
    </w:p>
    <w:p>
      <w:pPr>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阿克苏地区政府采购中心：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我是</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公司的法定代表人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，我代表本公司郑重承诺：在阿克苏地区项目实施中,近三年来的财务状况和近三个月来的缴纳税收和社会保障金记录良好。如未履行本承诺，我公司愿承担由此产生的一切后果和法律责任。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p>
    <w:p>
      <w:pPr>
        <w:spacing w:line="240" w:lineRule="auto"/>
        <w:ind w:firstLine="1500" w:firstLineChars="500"/>
        <w:rPr>
          <w:rFonts w:hint="eastAsia" w:ascii="仿宋" w:hAnsi="仿宋" w:eastAsia="仿宋" w:cs="仿宋"/>
          <w:sz w:val="30"/>
          <w:szCs w:val="30"/>
          <w:lang w:val="en-US" w:eastAsia="zh-CN"/>
        </w:rPr>
      </w:pPr>
    </w:p>
    <w:p>
      <w:pPr>
        <w:spacing w:line="240" w:lineRule="auto"/>
        <w:ind w:firstLine="4500" w:firstLineChars="1500"/>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         （签字）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950" w:firstLineChars="16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全权代理人：         （签字）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center"/>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签署日期：    年   月   日</w:t>
      </w:r>
    </w:p>
    <w:p>
      <w:pPr>
        <w:pStyle w:val="9"/>
        <w:rPr>
          <w:rFonts w:hint="eastAsia"/>
          <w:lang w:val="en-US" w:eastAsia="zh-CN"/>
        </w:rPr>
      </w:pPr>
    </w:p>
    <w:p>
      <w:pPr>
        <w:spacing w:line="240" w:lineRule="atLeast"/>
        <w:rPr>
          <w:rFonts w:hint="eastAsia" w:ascii="仿宋" w:hAnsi="仿宋" w:eastAsia="仿宋"/>
          <w:b/>
          <w:color w:val="000000"/>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pStyle w:val="9"/>
        <w:rPr>
          <w:rFonts w:hint="eastAsia"/>
        </w:rPr>
      </w:pPr>
    </w:p>
    <w:p>
      <w:pPr>
        <w:spacing w:line="360" w:lineRule="auto"/>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8</w:t>
      </w:r>
    </w:p>
    <w:p>
      <w:pPr>
        <w:spacing w:line="360" w:lineRule="auto"/>
        <w:jc w:val="center"/>
        <w:rPr>
          <w:rFonts w:hint="eastAsia" w:ascii="仿宋" w:hAnsi="仿宋" w:eastAsia="仿宋"/>
          <w:b/>
          <w:color w:val="000000"/>
          <w:sz w:val="32"/>
          <w:szCs w:val="32"/>
        </w:rPr>
      </w:pPr>
    </w:p>
    <w:p>
      <w:pPr>
        <w:spacing w:line="360" w:lineRule="auto"/>
        <w:jc w:val="center"/>
        <w:rPr>
          <w:rFonts w:hint="eastAsia" w:ascii="仿宋" w:hAnsi="仿宋" w:eastAsia="仿宋"/>
          <w:b/>
          <w:color w:val="000000"/>
          <w:sz w:val="32"/>
          <w:szCs w:val="32"/>
        </w:rPr>
      </w:pPr>
      <w:r>
        <w:rPr>
          <w:rFonts w:hint="eastAsia" w:ascii="仿宋" w:hAnsi="仿宋" w:eastAsia="仿宋"/>
          <w:b/>
          <w:color w:val="000000"/>
          <w:sz w:val="32"/>
          <w:szCs w:val="32"/>
        </w:rPr>
        <w:t>近 三 年 业 绩 一 览 表</w:t>
      </w:r>
    </w:p>
    <w:p>
      <w:pPr>
        <w:spacing w:line="360" w:lineRule="auto"/>
        <w:rPr>
          <w:rFonts w:hint="eastAsia" w:ascii="仿宋" w:hAnsi="仿宋" w:eastAsia="仿宋"/>
          <w:b/>
          <w:color w:val="000000"/>
          <w:szCs w:val="21"/>
        </w:rPr>
      </w:pPr>
    </w:p>
    <w:tbl>
      <w:tblPr>
        <w:tblStyle w:val="10"/>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1</w:t>
            </w:r>
          </w:p>
        </w:tc>
        <w:tc>
          <w:tcPr>
            <w:tcW w:w="2056"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362" w:type="dxa"/>
            <w:noWrap w:val="0"/>
            <w:vAlign w:val="top"/>
          </w:tcPr>
          <w:p>
            <w:pPr>
              <w:jc w:val="center"/>
              <w:rPr>
                <w:rFonts w:hint="eastAsia" w:ascii="仿宋" w:hAnsi="仿宋" w:eastAsia="仿宋"/>
                <w:b/>
                <w:bCs/>
                <w:color w:val="000000"/>
                <w:sz w:val="28"/>
              </w:rPr>
            </w:pPr>
          </w:p>
        </w:tc>
        <w:tc>
          <w:tcPr>
            <w:tcW w:w="2173" w:type="dxa"/>
            <w:noWrap w:val="0"/>
            <w:vAlign w:val="top"/>
          </w:tcPr>
          <w:p>
            <w:pPr>
              <w:jc w:val="center"/>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2</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3</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4</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5</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19" w:type="dxa"/>
            <w:noWrap w:val="0"/>
            <w:vAlign w:val="center"/>
          </w:tcPr>
          <w:p>
            <w:pPr>
              <w:jc w:val="center"/>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bl>
    <w:p>
      <w:pPr>
        <w:spacing w:line="360" w:lineRule="auto"/>
        <w:ind w:left="1084" w:hanging="1084" w:hangingChars="450"/>
        <w:rPr>
          <w:rFonts w:hint="eastAsia" w:ascii="仿宋" w:hAnsi="仿宋" w:eastAsia="仿宋"/>
          <w:b/>
          <w:color w:val="000000"/>
          <w:sz w:val="24"/>
        </w:rPr>
      </w:pPr>
      <w:r>
        <w:rPr>
          <w:rFonts w:hint="eastAsia" w:ascii="仿宋" w:hAnsi="仿宋" w:eastAsia="仿宋"/>
          <w:b/>
          <w:color w:val="000000"/>
          <w:sz w:val="24"/>
        </w:rPr>
        <w:t>备注：1、投标人应填写与招标项目相一致</w:t>
      </w:r>
      <w:r>
        <w:rPr>
          <w:rFonts w:hint="eastAsia" w:ascii="仿宋" w:hAnsi="仿宋" w:eastAsia="仿宋"/>
          <w:b/>
          <w:color w:val="000000"/>
          <w:sz w:val="24"/>
          <w:lang w:eastAsia="zh-CN"/>
        </w:rPr>
        <w:t>或</w:t>
      </w:r>
      <w:r>
        <w:rPr>
          <w:rFonts w:hint="eastAsia" w:ascii="仿宋" w:hAnsi="仿宋" w:eastAsia="仿宋"/>
          <w:b/>
          <w:color w:val="000000"/>
          <w:sz w:val="24"/>
        </w:rPr>
        <w:t>相类似的销售业绩。所有业绩应提供《买卖合同》</w:t>
      </w:r>
      <w:r>
        <w:rPr>
          <w:rFonts w:hint="eastAsia" w:ascii="仿宋" w:hAnsi="仿宋" w:eastAsia="仿宋"/>
          <w:b/>
          <w:color w:val="000000"/>
          <w:sz w:val="24"/>
          <w:lang w:eastAsia="zh-CN"/>
        </w:rPr>
        <w:t>或中标通知书</w:t>
      </w:r>
      <w:r>
        <w:rPr>
          <w:rFonts w:hint="eastAsia" w:ascii="仿宋" w:hAnsi="仿宋" w:eastAsia="仿宋"/>
          <w:b/>
          <w:color w:val="000000"/>
          <w:sz w:val="24"/>
        </w:rPr>
        <w:t>复印件并附在此业绩表之后。</w:t>
      </w:r>
    </w:p>
    <w:p>
      <w:pPr>
        <w:spacing w:line="360" w:lineRule="auto"/>
        <w:ind w:firstLine="723" w:firstLineChars="300"/>
        <w:rPr>
          <w:rFonts w:hint="eastAsia" w:ascii="仿宋" w:hAnsi="仿宋" w:eastAsia="仿宋"/>
          <w:b/>
          <w:color w:val="000000"/>
          <w:sz w:val="24"/>
        </w:rPr>
      </w:pPr>
      <w:r>
        <w:rPr>
          <w:rFonts w:hint="eastAsia" w:ascii="仿宋" w:hAnsi="仿宋" w:eastAsia="仿宋"/>
          <w:b/>
          <w:color w:val="000000"/>
          <w:sz w:val="24"/>
        </w:rPr>
        <w:t>2、业绩不实而造成的废标，由投标人自行承担</w:t>
      </w:r>
    </w:p>
    <w:p>
      <w:pPr>
        <w:spacing w:line="360" w:lineRule="auto"/>
        <w:ind w:firstLine="723" w:firstLineChars="300"/>
        <w:rPr>
          <w:rFonts w:hint="eastAsia" w:ascii="仿宋" w:hAnsi="仿宋" w:eastAsia="仿宋"/>
          <w:b/>
          <w:color w:val="000000"/>
          <w:sz w:val="28"/>
          <w:szCs w:val="28"/>
        </w:rPr>
      </w:pPr>
      <w:r>
        <w:rPr>
          <w:rFonts w:hint="eastAsia" w:ascii="仿宋" w:hAnsi="仿宋" w:eastAsia="仿宋"/>
          <w:b/>
          <w:color w:val="000000"/>
          <w:sz w:val="24"/>
        </w:rPr>
        <w:t>3、此表如填写不</w:t>
      </w:r>
      <w:r>
        <w:rPr>
          <w:rFonts w:hint="eastAsia" w:ascii="仿宋" w:hAnsi="仿宋" w:eastAsia="仿宋"/>
          <w:b/>
          <w:color w:val="000000"/>
          <w:sz w:val="24"/>
          <w:lang w:eastAsia="zh-CN"/>
        </w:rPr>
        <w:t>完内容</w:t>
      </w:r>
      <w:r>
        <w:rPr>
          <w:rFonts w:hint="eastAsia" w:ascii="仿宋" w:hAnsi="仿宋" w:eastAsia="仿宋"/>
          <w:b/>
          <w:color w:val="000000"/>
          <w:sz w:val="24"/>
        </w:rPr>
        <w:t>，可另附页。</w:t>
      </w:r>
    </w:p>
    <w:p>
      <w:pPr>
        <w:spacing w:line="2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u w:val="single"/>
        </w:rPr>
      </w:pPr>
      <w:r>
        <w:rPr>
          <w:rFonts w:hint="eastAsia" w:ascii="仿宋" w:hAnsi="仿宋" w:eastAsia="仿宋"/>
          <w:b/>
          <w:color w:val="000000"/>
          <w:sz w:val="28"/>
          <w:szCs w:val="28"/>
        </w:rPr>
        <w:t>法定代表人：</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 xml:space="preserve">          </w:t>
      </w:r>
      <w:r>
        <w:rPr>
          <w:rFonts w:hint="eastAsia" w:ascii="仿宋" w:hAnsi="仿宋" w:eastAsia="仿宋"/>
          <w:b/>
          <w:color w:val="000000"/>
          <w:sz w:val="28"/>
          <w:szCs w:val="28"/>
          <w:u w:val="single"/>
        </w:rPr>
        <w:t>（签字）</w:t>
      </w:r>
    </w:p>
    <w:p>
      <w:pPr>
        <w:spacing w:line="400" w:lineRule="exact"/>
        <w:ind w:firstLine="5307" w:firstLineChars="1888"/>
        <w:rPr>
          <w:rFonts w:hint="eastAsia" w:ascii="仿宋" w:hAnsi="仿宋" w:eastAsia="仿宋"/>
          <w:b/>
          <w:color w:val="000000"/>
          <w:sz w:val="28"/>
          <w:szCs w:val="28"/>
        </w:rPr>
      </w:pPr>
      <w:r>
        <w:rPr>
          <w:rFonts w:hint="eastAsia" w:ascii="仿宋" w:hAnsi="仿宋" w:eastAsia="仿宋"/>
          <w:b/>
          <w:color w:val="000000"/>
          <w:sz w:val="28"/>
          <w:szCs w:val="28"/>
        </w:rPr>
        <w:t>或</w:t>
      </w:r>
    </w:p>
    <w:p>
      <w:pPr>
        <w:spacing w:line="300" w:lineRule="exact"/>
        <w:ind w:firstLine="4216" w:firstLineChars="1500"/>
        <w:rPr>
          <w:rFonts w:hint="eastAsia" w:ascii="仿宋" w:hAnsi="仿宋" w:eastAsia="仿宋"/>
          <w:b/>
          <w:color w:val="000000"/>
          <w:sz w:val="28"/>
          <w:szCs w:val="28"/>
        </w:rPr>
      </w:pPr>
      <w:r>
        <w:rPr>
          <w:rFonts w:hint="eastAsia" w:ascii="仿宋" w:hAnsi="仿宋" w:eastAsia="仿宋"/>
          <w:b/>
          <w:color w:val="000000"/>
          <w:sz w:val="28"/>
          <w:szCs w:val="28"/>
        </w:rPr>
        <w:t>全权代理人：</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 xml:space="preserve">          </w:t>
      </w:r>
      <w:r>
        <w:rPr>
          <w:rFonts w:hint="eastAsia" w:ascii="仿宋" w:hAnsi="仿宋" w:eastAsia="仿宋"/>
          <w:b/>
          <w:color w:val="000000"/>
          <w:sz w:val="28"/>
          <w:szCs w:val="28"/>
          <w:u w:val="single"/>
        </w:rPr>
        <w:t>（签字）</w:t>
      </w:r>
      <w:r>
        <w:rPr>
          <w:rFonts w:hint="eastAsia" w:ascii="仿宋" w:hAnsi="仿宋" w:eastAsia="仿宋"/>
          <w:b/>
          <w:color w:val="000000"/>
          <w:sz w:val="28"/>
          <w:szCs w:val="28"/>
        </w:rPr>
        <w:t xml:space="preserve">       </w:t>
      </w:r>
    </w:p>
    <w:p>
      <w:pPr>
        <w:spacing w:line="300" w:lineRule="exact"/>
        <w:ind w:firstLine="4357" w:firstLineChars="1550"/>
        <w:rPr>
          <w:rFonts w:hint="eastAsia" w:ascii="仿宋" w:hAnsi="仿宋" w:eastAsia="仿宋"/>
          <w:b/>
          <w:sz w:val="28"/>
          <w:szCs w:val="28"/>
        </w:rPr>
      </w:pPr>
    </w:p>
    <w:p>
      <w:pPr>
        <w:spacing w:line="300" w:lineRule="exact"/>
        <w:ind w:firstLine="4357" w:firstLineChars="1550"/>
        <w:rPr>
          <w:rFonts w:hint="eastAsia" w:ascii="仿宋" w:hAnsi="仿宋" w:eastAsia="仿宋"/>
          <w:b/>
          <w:sz w:val="28"/>
          <w:szCs w:val="28"/>
        </w:rPr>
      </w:pPr>
      <w:r>
        <w:rPr>
          <w:rFonts w:hint="eastAsia" w:ascii="仿宋" w:hAnsi="仿宋" w:eastAsia="仿宋"/>
          <w:b/>
          <w:sz w:val="28"/>
          <w:szCs w:val="28"/>
        </w:rPr>
        <w:t>签署日期：   年    月     日</w:t>
      </w: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b/>
          <w:color w:val="000000"/>
          <w:sz w:val="28"/>
          <w:szCs w:val="28"/>
        </w:rPr>
      </w:pPr>
    </w:p>
    <w:p>
      <w:pPr>
        <w:spacing w:line="360" w:lineRule="auto"/>
        <w:rPr>
          <w:rFonts w:hint="eastAsia" w:ascii="仿宋" w:hAnsi="仿宋" w:eastAsia="仿宋"/>
          <w:b/>
          <w:color w:val="000000"/>
          <w:sz w:val="28"/>
          <w:szCs w:val="28"/>
        </w:rPr>
      </w:pPr>
    </w:p>
    <w:p>
      <w:pPr>
        <w:pStyle w:val="2"/>
        <w:rPr>
          <w:rFonts w:hint="eastAsia"/>
        </w:rPr>
      </w:pPr>
    </w:p>
    <w:p>
      <w:pPr>
        <w:rPr>
          <w:rFonts w:hint="eastAsia"/>
        </w:rPr>
      </w:pPr>
    </w:p>
    <w:p>
      <w:pPr>
        <w:spacing w:line="360" w:lineRule="auto"/>
        <w:rPr>
          <w:rFonts w:hint="eastAsia"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9</w:t>
      </w:r>
    </w:p>
    <w:p>
      <w:pPr>
        <w:pStyle w:val="9"/>
        <w:rPr>
          <w:rFonts w:hint="eastAsia" w:ascii="仿宋" w:hAnsi="仿宋" w:eastAsia="仿宋"/>
          <w:b/>
          <w:color w:val="000000"/>
          <w:sz w:val="28"/>
          <w:szCs w:val="28"/>
          <w:lang w:val="en-US" w:eastAsia="zh-CN"/>
        </w:rPr>
      </w:pPr>
    </w:p>
    <w:p>
      <w:pPr>
        <w:pStyle w:val="9"/>
        <w:rPr>
          <w:rFonts w:hint="eastAsia" w:ascii="仿宋" w:hAnsi="仿宋" w:eastAsia="仿宋"/>
          <w:b/>
          <w:color w:val="000000"/>
          <w:sz w:val="28"/>
          <w:szCs w:val="28"/>
          <w:lang w:val="en-US" w:eastAsia="zh-CN"/>
        </w:rPr>
      </w:pPr>
    </w:p>
    <w:p>
      <w:pPr>
        <w:jc w:val="center"/>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sz w:val="32"/>
          <w:szCs w:val="32"/>
          <w:lang w:val="en-US" w:eastAsia="zh-CN"/>
        </w:rPr>
        <w:t>投标人认为需补充的其他资料或说明</w:t>
      </w: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spacing w:line="240" w:lineRule="exact"/>
        <w:outlineLvl w:val="2"/>
        <w:rPr>
          <w:rFonts w:hint="eastAsia" w:ascii="仿宋" w:hAnsi="仿宋" w:eastAsia="仿宋"/>
          <w:bCs/>
          <w:color w:val="000000"/>
          <w:szCs w:val="21"/>
        </w:rPr>
      </w:pPr>
      <w:r>
        <w:rPr>
          <w:rFonts w:hint="eastAsia" w:ascii="仿宋" w:hAnsi="仿宋" w:eastAsia="仿宋"/>
        </w:rPr>
        <mc:AlternateContent>
          <mc:Choice Requires="wps">
            <w:drawing>
              <wp:anchor distT="0" distB="0" distL="114300" distR="114300" simplePos="0" relativeHeight="251658240" behindDoc="0" locked="0" layoutInCell="1" allowOverlap="1">
                <wp:simplePos x="0" y="0"/>
                <wp:positionH relativeFrom="column">
                  <wp:posOffset>4323715</wp:posOffset>
                </wp:positionH>
                <wp:positionV relativeFrom="paragraph">
                  <wp:posOffset>-51435</wp:posOffset>
                </wp:positionV>
                <wp:extent cx="1379220" cy="331470"/>
                <wp:effectExtent l="4445" t="4445" r="6985" b="6985"/>
                <wp:wrapNone/>
                <wp:docPr id="6" name="文本框 6"/>
                <wp:cNvGraphicFramePr/>
                <a:graphic xmlns:a="http://schemas.openxmlformats.org/drawingml/2006/main">
                  <a:graphicData uri="http://schemas.microsoft.com/office/word/2010/wordprocessingShape">
                    <wps:wsp>
                      <wps:cNvSpPr txBox="1"/>
                      <wps:spPr>
                        <a:xfrm>
                          <a:off x="0" y="0"/>
                          <a:ext cx="1379220"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w:t>
                            </w:r>
                            <w:r>
                              <w:rPr>
                                <w:rFonts w:hint="eastAsia" w:ascii="黑体" w:hAnsi="宋体" w:eastAsia="黑体"/>
                                <w:b/>
                                <w:sz w:val="28"/>
                                <w:szCs w:val="28"/>
                                <w:lang w:eastAsia="zh-CN"/>
                              </w:rPr>
                              <w:t>（</w:t>
                            </w:r>
                            <w:r>
                              <w:rPr>
                                <w:rFonts w:hint="eastAsia" w:ascii="黑体" w:hAnsi="宋体" w:eastAsia="黑体"/>
                                <w:b/>
                                <w:sz w:val="28"/>
                                <w:szCs w:val="28"/>
                              </w:rPr>
                              <w:t>或副本</w:t>
                            </w:r>
                            <w:r>
                              <w:rPr>
                                <w:rFonts w:hint="eastAsia" w:ascii="黑体" w:hAnsi="宋体" w:eastAsia="黑体"/>
                                <w:b/>
                                <w:sz w:val="28"/>
                                <w:szCs w:val="28"/>
                                <w:lang w:eastAsia="zh-CN"/>
                              </w:rPr>
                              <w:t>）</w:t>
                            </w:r>
                          </w:p>
                        </w:txbxContent>
                      </wps:txbx>
                      <wps:bodyPr upright="1">
                        <a:spAutoFit/>
                      </wps:bodyPr>
                    </wps:wsp>
                  </a:graphicData>
                </a:graphic>
              </wp:anchor>
            </w:drawing>
          </mc:Choice>
          <mc:Fallback>
            <w:pict>
              <v:shape id="_x0000_s1026" o:spid="_x0000_s1026" o:spt="202" type="#_x0000_t202" style="position:absolute;left:0pt;margin-left:340.45pt;margin-top:-4.05pt;height:26.1pt;width:108.6pt;z-index:251658240;mso-width-relative:page;mso-height-relative:page;" fillcolor="#FFFFFF" filled="t" stroked="t" coordsize="21600,21600" o:gfxdata="UEsDBAoAAAAAAIdO4kAAAAAAAAAAAAAAAAAEAAAAZHJzL1BLAwQUAAAACACHTuJA9kToo9gAAAAJ&#10;AQAADwAAAGRycy9kb3ducmV2LnhtbE2PwW7CMAyG75N4h8iTdoOkE0Olq8sBxHmMIU27pYlpKpqk&#10;a0KBPf3CabvZ8qff31+urrZjIw2h9Q4hmwlg5JTXrWsQDh/baQ4sROm07LwjhBsFWFWTh1IW2l/c&#10;O4372LAU4kIhEUyMfcF5UIasDDPfk0u3ox+sjGkdGq4HeUnhtuPPQiy4la1LH4zsaW1InfZnixA2&#10;u+9eHXf1yejbz9tmfFGf2y/Ep8dMvAKLdI1/MNz1kzpUyan2Z6cD6xAWuVgmFGGaZ8ASkC/vQ40w&#10;n2fAq5L/b1D9AlBLAwQUAAAACACHTuJAgCYqEP4BAAACBAAADgAAAGRycy9lMm9Eb2MueG1srVNL&#10;jhMxEN0jcQfLe9JJh8kwrXRGQAgbBEgzc4CK7e625J9sJ925ANyAFRv2c66cg7KTSWaABUL0wl12&#10;PT/Xe2XPrwetyFb4IK2p6WQ0pkQYZrk0bU3vblcvXlESIhgOyhpR050I9Hrx/Nm8d5UobWcVF54g&#10;iQlV72raxeiqogisExrCyDphMNlYryHi1LcF99Aju1ZFOR7Pit567rxlIgRcXR6SdJH5m0aw+Klp&#10;gohE1RRri3n0eVynsVjMoWo9uE6yYxnwD1VokAYPPVEtIQLZePkblZbM22CbOGJWF7ZpJBNZA6qZ&#10;jH9Rc9OBE1kLmhPcyabw/2jZx+1nTySv6YwSAxpbtP/2df/9fv/jC5kle3oXKkTdOMTF4Y0dsM0P&#10;6wEXk+qh8Tr9UQ/BPBq9O5krhkhY2jS9vCpLTDHMTaeTl5fZ/eK82/kQ3wurSQpq6rF52VPYfggR&#10;K0HoAyQdFqySfCWVyhPfrt8qT7aAjV7lLxWJW57AlCF9Ta8uygusA/C+NQoihtqhA8G0+bwnO8Jj&#10;4nH+/kScCltC6A4FZIYEg0rLKHyOOgH8neEk7hy6bPA50FSMFpwSJfD1pCgjI0j1N0hUpwyKTC06&#10;tCJFcVgPSJPCteU7bNvGedl2aOnkoM+93kS7ktnTM+xIhBct+3Z8FOkmP55n1Pnp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kToo9gAAAAJAQAADwAAAAAAAAABACAAAAAiAAAAZHJzL2Rvd25y&#10;ZXYueG1sUEsBAhQAFAAAAAgAh07iQIAmKhD+AQAAAgQAAA4AAAAAAAAAAQAgAAAAJwEAAGRycy9l&#10;Mm9Eb2MueG1sUEsFBgAAAAAGAAYAWQEAAJcFA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w:t>
                      </w:r>
                      <w:r>
                        <w:rPr>
                          <w:rFonts w:hint="eastAsia" w:ascii="黑体" w:hAnsi="宋体" w:eastAsia="黑体"/>
                          <w:b/>
                          <w:sz w:val="28"/>
                          <w:szCs w:val="28"/>
                          <w:lang w:eastAsia="zh-CN"/>
                        </w:rPr>
                        <w:t>（</w:t>
                      </w:r>
                      <w:r>
                        <w:rPr>
                          <w:rFonts w:hint="eastAsia" w:ascii="黑体" w:hAnsi="宋体" w:eastAsia="黑体"/>
                          <w:b/>
                          <w:sz w:val="28"/>
                          <w:szCs w:val="28"/>
                        </w:rPr>
                        <w:t>或副本</w:t>
                      </w:r>
                      <w:r>
                        <w:rPr>
                          <w:rFonts w:hint="eastAsia" w:ascii="黑体" w:hAnsi="宋体" w:eastAsia="黑体"/>
                          <w:b/>
                          <w:sz w:val="28"/>
                          <w:szCs w:val="28"/>
                          <w:lang w:eastAsia="zh-CN"/>
                        </w:rPr>
                        <w:t>）</w:t>
                      </w:r>
                    </w:p>
                  </w:txbxContent>
                </v:textbox>
              </v:shape>
            </w:pict>
          </mc:Fallback>
        </mc:AlternateContent>
      </w:r>
      <w:r>
        <w:rPr>
          <w:rFonts w:hint="eastAsia" w:ascii="仿宋" w:hAnsi="仿宋" w:eastAsia="仿宋"/>
          <w:bCs/>
          <w:color w:val="000000"/>
          <w:szCs w:val="21"/>
        </w:rPr>
        <w:t>投标文件封</w:t>
      </w:r>
      <w:r>
        <w:rPr>
          <w:rFonts w:hint="eastAsia" w:ascii="仿宋" w:hAnsi="仿宋" w:eastAsia="仿宋"/>
          <w:bCs/>
          <w:color w:val="000000"/>
          <w:szCs w:val="21"/>
          <w:lang w:val="en-US" w:eastAsia="zh-CN"/>
        </w:rPr>
        <w:t>皮</w:t>
      </w:r>
      <w:r>
        <w:rPr>
          <w:rFonts w:hint="eastAsia" w:ascii="仿宋" w:hAnsi="仿宋" w:eastAsia="仿宋"/>
          <w:bCs/>
          <w:color w:val="000000"/>
          <w:szCs w:val="21"/>
        </w:rPr>
        <w:t>格式</w:t>
      </w:r>
    </w:p>
    <w:p>
      <w:pPr>
        <w:spacing w:line="300" w:lineRule="exact"/>
        <w:rPr>
          <w:rFonts w:hint="eastAsia" w:ascii="仿宋" w:hAnsi="仿宋" w:eastAsia="仿宋"/>
          <w:bCs/>
          <w:color w:val="000000"/>
          <w:szCs w:val="21"/>
        </w:rPr>
      </w:pPr>
    </w:p>
    <w:p>
      <w:pPr>
        <w:spacing w:line="1000" w:lineRule="exact"/>
        <w:rPr>
          <w:rFonts w:hint="eastAsia" w:ascii="仿宋" w:hAnsi="仿宋" w:eastAsia="仿宋"/>
          <w:color w:val="000000"/>
          <w:sz w:val="24"/>
        </w:rPr>
      </w:pPr>
    </w:p>
    <w:p>
      <w:pPr>
        <w:spacing w:line="1000" w:lineRule="exac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ascii="仿宋" w:hAnsi="仿宋" w:eastAsia="仿宋"/>
          <w:b/>
          <w:color w:val="000000"/>
          <w:spacing w:val="78"/>
          <w:sz w:val="90"/>
          <w:szCs w:val="90"/>
        </w:rPr>
        <w:t>投 标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r>
        <w:rPr>
          <w:rFonts w:hint="eastAsia" w:ascii="仿宋" w:hAnsi="仿宋" w:eastAsia="仿宋"/>
          <w:b/>
          <w:bCs/>
          <w:color w:val="000000"/>
          <w:sz w:val="36"/>
        </w:rPr>
        <w:t>项目编号：</w:t>
      </w: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u w:val="single"/>
        </w:rPr>
      </w:pPr>
      <w:r>
        <w:rPr>
          <w:rFonts w:hint="eastAsia" w:ascii="仿宋" w:hAnsi="仿宋" w:eastAsia="仿宋"/>
          <w:b/>
          <w:bCs/>
          <w:color w:val="000000"/>
          <w:sz w:val="36"/>
        </w:rPr>
        <w:t>项目名称：</w:t>
      </w: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u w:val="single"/>
        </w:rPr>
      </w:pPr>
      <w:r>
        <w:rPr>
          <w:rFonts w:hint="eastAsia" w:ascii="仿宋" w:hAnsi="仿宋" w:eastAsia="仿宋"/>
          <w:b/>
          <w:bCs/>
          <w:color w:val="000000"/>
          <w:sz w:val="36"/>
        </w:rPr>
        <w:t>投标包（项）数：</w:t>
      </w:r>
    </w:p>
    <w:p>
      <w:pPr>
        <w:spacing w:line="420" w:lineRule="exact"/>
        <w:jc w:val="left"/>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both"/>
        <w:rPr>
          <w:rFonts w:hint="eastAsia" w:ascii="仿宋" w:hAnsi="仿宋" w:eastAsia="仿宋"/>
          <w:b/>
          <w:bCs/>
          <w:color w:val="000000"/>
          <w:sz w:val="36"/>
        </w:rPr>
      </w:pPr>
      <w:r>
        <w:rPr>
          <w:rFonts w:hint="eastAsia" w:ascii="仿宋" w:hAnsi="仿宋" w:eastAsia="仿宋"/>
          <w:b/>
          <w:bCs/>
          <w:color w:val="000000"/>
          <w:sz w:val="36"/>
        </w:rPr>
        <w:t>投标人（盖公章）：</w:t>
      </w:r>
    </w:p>
    <w:p>
      <w:pPr>
        <w:spacing w:line="420" w:lineRule="exact"/>
        <w:jc w:val="center"/>
        <w:rPr>
          <w:rFonts w:hint="eastAsia" w:ascii="仿宋" w:hAnsi="仿宋" w:eastAsia="仿宋"/>
          <w:b/>
          <w:bCs/>
          <w:color w:val="000000"/>
          <w:sz w:val="36"/>
        </w:rPr>
      </w:pPr>
    </w:p>
    <w:p>
      <w:pPr>
        <w:spacing w:line="420" w:lineRule="exact"/>
        <w:jc w:val="both"/>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法定代表人或全权代理人签字</w:t>
      </w:r>
      <w:r>
        <w:rPr>
          <w:rFonts w:hint="eastAsia" w:ascii="仿宋" w:hAnsi="仿宋" w:eastAsia="仿宋"/>
          <w:b/>
          <w:bCs/>
          <w:color w:val="000000"/>
          <w:spacing w:val="-40"/>
          <w:sz w:val="36"/>
        </w:rPr>
        <w:t>：</w:t>
      </w:r>
    </w:p>
    <w:p>
      <w:pPr>
        <w:spacing w:line="500" w:lineRule="exact"/>
        <w:jc w:val="center"/>
        <w:rPr>
          <w:rFonts w:hint="eastAsia" w:ascii="仿宋" w:hAnsi="仿宋" w:eastAsia="仿宋"/>
          <w:b/>
          <w:bCs/>
          <w:color w:val="000000"/>
          <w:sz w:val="36"/>
        </w:rPr>
      </w:pPr>
    </w:p>
    <w:p>
      <w:pPr>
        <w:spacing w:line="500" w:lineRule="exact"/>
        <w:rPr>
          <w:rFonts w:hint="eastAsia" w:ascii="仿宋" w:hAnsi="仿宋" w:eastAsia="仿宋"/>
          <w:b/>
          <w:bCs/>
          <w:color w:val="000000"/>
          <w:sz w:val="36"/>
        </w:rPr>
      </w:pPr>
    </w:p>
    <w:p>
      <w:pPr>
        <w:pStyle w:val="9"/>
        <w:rPr>
          <w:rFonts w:hint="eastAsia"/>
        </w:rPr>
      </w:pPr>
    </w:p>
    <w:p>
      <w:pPr>
        <w:spacing w:line="500" w:lineRule="exact"/>
        <w:rPr>
          <w:rFonts w:hint="eastAsia" w:ascii="仿宋" w:hAnsi="仿宋" w:eastAsia="仿宋"/>
          <w:b/>
          <w:bCs/>
          <w:color w:val="000000"/>
          <w:sz w:val="36"/>
        </w:rPr>
      </w:pPr>
    </w:p>
    <w:p>
      <w:pPr>
        <w:spacing w:line="360" w:lineRule="auto"/>
        <w:jc w:val="center"/>
        <w:rPr>
          <w:rFonts w:hint="eastAsia" w:ascii="微软雅黑" w:hAnsi="微软雅黑" w:eastAsia="微软雅黑" w:cs="微软雅黑"/>
          <w:b/>
          <w:bCs/>
          <w:color w:val="000000"/>
          <w:sz w:val="32"/>
          <w:szCs w:val="32"/>
        </w:rPr>
      </w:pPr>
      <w:r>
        <w:rPr>
          <w:rFonts w:hint="eastAsia" w:ascii="仿宋" w:hAnsi="仿宋" w:eastAsia="仿宋"/>
          <w:b/>
          <w:bCs/>
          <w:sz w:val="32"/>
          <w:szCs w:val="32"/>
          <w:lang w:val="en-US" w:eastAsia="zh-CN"/>
        </w:rPr>
        <w:t>投标保证金退还办法</w:t>
      </w:r>
    </w:p>
    <w:p>
      <w:pPr>
        <w:pStyle w:val="9"/>
        <w:rPr>
          <w:rFonts w:hint="eastAsia" w:eastAsia="微软雅黑"/>
          <w:lang w:val="en-US" w:eastAsia="zh-CN"/>
        </w:rPr>
      </w:pPr>
      <w:r>
        <w:rPr>
          <w:rFonts w:hint="eastAsia" w:ascii="微软雅黑" w:hAnsi="微软雅黑" w:eastAsia="微软雅黑" w:cs="微软雅黑"/>
          <w:b/>
          <w:bCs/>
          <w:color w:val="000000"/>
          <w:sz w:val="36"/>
          <w:szCs w:val="36"/>
          <w:lang w:val="en-US" w:eastAsia="zh-CN"/>
        </w:rPr>
        <w:t xml:space="preserve"> </w:t>
      </w:r>
    </w:p>
    <w:p>
      <w:pPr>
        <w:pStyle w:val="9"/>
        <w:rPr>
          <w:rFonts w:hint="eastAsia"/>
        </w:rPr>
      </w:pPr>
    </w:p>
    <w:p>
      <w:pPr>
        <w:spacing w:line="360" w:lineRule="auto"/>
        <w:ind w:firstLine="663" w:firstLineChars="221"/>
        <w:rPr>
          <w:rFonts w:hint="eastAsia" w:ascii="仿宋" w:hAnsi="仿宋" w:eastAsia="仿宋"/>
          <w:bCs/>
          <w:sz w:val="30"/>
          <w:szCs w:val="30"/>
        </w:rPr>
      </w:pPr>
      <w:r>
        <w:rPr>
          <w:rFonts w:hint="eastAsia" w:ascii="仿宋" w:hAnsi="仿宋" w:eastAsia="仿宋"/>
          <w:bCs/>
          <w:sz w:val="30"/>
          <w:szCs w:val="30"/>
        </w:rPr>
        <w:t>1、</w:t>
      </w:r>
      <w:r>
        <w:rPr>
          <w:rFonts w:hint="eastAsia" w:ascii="仿宋" w:hAnsi="仿宋" w:eastAsia="仿宋"/>
          <w:color w:val="auto"/>
          <w:sz w:val="30"/>
          <w:szCs w:val="30"/>
        </w:rPr>
        <w:t>未中标的投标人</w:t>
      </w:r>
      <w:r>
        <w:rPr>
          <w:rFonts w:hint="eastAsia" w:ascii="仿宋" w:hAnsi="仿宋" w:eastAsia="仿宋"/>
          <w:color w:val="auto"/>
          <w:sz w:val="30"/>
          <w:szCs w:val="30"/>
          <w:lang w:eastAsia="zh-CN"/>
        </w:rPr>
        <w:t>可</w:t>
      </w:r>
      <w:r>
        <w:rPr>
          <w:rFonts w:hint="eastAsia" w:ascii="仿宋" w:hAnsi="仿宋" w:eastAsia="仿宋"/>
          <w:color w:val="auto"/>
          <w:sz w:val="30"/>
          <w:szCs w:val="30"/>
        </w:rPr>
        <w:t>在开标会结束后</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个工作日内</w:t>
      </w:r>
      <w:r>
        <w:rPr>
          <w:rFonts w:hint="eastAsia" w:ascii="仿宋" w:hAnsi="仿宋" w:eastAsia="仿宋"/>
          <w:color w:val="auto"/>
          <w:sz w:val="30"/>
          <w:szCs w:val="30"/>
          <w:lang w:eastAsia="zh-CN"/>
        </w:rPr>
        <w:t>到</w:t>
      </w:r>
      <w:r>
        <w:rPr>
          <w:rFonts w:hint="eastAsia" w:ascii="仿宋" w:hAnsi="仿宋" w:eastAsia="仿宋"/>
          <w:color w:val="auto"/>
          <w:sz w:val="30"/>
          <w:szCs w:val="30"/>
        </w:rPr>
        <w:t>阿克苏地区政府采购中心</w:t>
      </w:r>
      <w:r>
        <w:rPr>
          <w:rFonts w:hint="eastAsia" w:ascii="仿宋" w:hAnsi="仿宋" w:eastAsia="仿宋"/>
          <w:color w:val="auto"/>
          <w:sz w:val="30"/>
          <w:szCs w:val="30"/>
          <w:lang w:val="en-US" w:eastAsia="zh-CN"/>
        </w:rPr>
        <w:t>领</w:t>
      </w:r>
      <w:r>
        <w:rPr>
          <w:rFonts w:hint="eastAsia" w:ascii="仿宋" w:hAnsi="仿宋" w:eastAsia="仿宋"/>
          <w:color w:val="auto"/>
          <w:sz w:val="30"/>
          <w:szCs w:val="30"/>
        </w:rPr>
        <w:t>回投标保证金票据</w:t>
      </w:r>
      <w:r>
        <w:rPr>
          <w:rFonts w:hint="eastAsia" w:ascii="仿宋" w:hAnsi="仿宋" w:eastAsia="仿宋"/>
          <w:bCs/>
          <w:sz w:val="30"/>
          <w:szCs w:val="30"/>
        </w:rPr>
        <w:t>。</w:t>
      </w:r>
    </w:p>
    <w:p>
      <w:pPr>
        <w:spacing w:line="360" w:lineRule="auto"/>
        <w:ind w:firstLine="660" w:firstLineChars="220"/>
        <w:rPr>
          <w:rFonts w:hint="eastAsia" w:ascii="仿宋" w:hAnsi="仿宋" w:eastAsia="仿宋"/>
          <w:color w:val="000000"/>
          <w:sz w:val="30"/>
          <w:szCs w:val="30"/>
        </w:rPr>
      </w:pPr>
      <w:r>
        <w:rPr>
          <w:rFonts w:hint="eastAsia" w:ascii="仿宋" w:hAnsi="仿宋" w:eastAsia="仿宋"/>
          <w:bCs/>
          <w:sz w:val="30"/>
          <w:szCs w:val="30"/>
          <w:lang w:val="en-US" w:eastAsia="zh-CN"/>
        </w:rPr>
        <w:t>2、</w:t>
      </w:r>
      <w:r>
        <w:rPr>
          <w:rFonts w:hint="eastAsia" w:ascii="仿宋" w:hAnsi="仿宋" w:eastAsia="仿宋"/>
          <w:bCs/>
          <w:sz w:val="30"/>
          <w:szCs w:val="30"/>
        </w:rPr>
        <w:t>中标</w:t>
      </w:r>
      <w:r>
        <w:rPr>
          <w:rFonts w:hint="eastAsia" w:ascii="仿宋" w:hAnsi="仿宋" w:eastAsia="仿宋"/>
          <w:bCs/>
          <w:sz w:val="30"/>
          <w:szCs w:val="30"/>
          <w:lang w:val="en-US" w:eastAsia="zh-CN"/>
        </w:rPr>
        <w:t>企业在招标结果公告发布后，应主动与采购单位联系，及时签订合同，并持双方签订合同的原件到阿克苏地区政府采购中心办理退还投标保证金事宜。</w:t>
      </w:r>
      <w:r>
        <w:rPr>
          <w:rFonts w:hint="eastAsia" w:ascii="仿宋" w:hAnsi="仿宋" w:eastAsia="仿宋"/>
          <w:color w:val="000000"/>
          <w:sz w:val="30"/>
          <w:szCs w:val="30"/>
        </w:rPr>
        <w:t>如中标</w:t>
      </w:r>
      <w:r>
        <w:rPr>
          <w:rFonts w:hint="eastAsia" w:ascii="仿宋" w:hAnsi="仿宋" w:eastAsia="仿宋"/>
          <w:color w:val="000000"/>
          <w:sz w:val="30"/>
          <w:szCs w:val="30"/>
          <w:lang w:val="en-US" w:eastAsia="zh-CN"/>
        </w:rPr>
        <w:t>企业</w:t>
      </w:r>
      <w:r>
        <w:rPr>
          <w:rFonts w:hint="eastAsia" w:ascii="仿宋" w:hAnsi="仿宋" w:eastAsia="仿宋"/>
          <w:color w:val="000000"/>
          <w:sz w:val="30"/>
          <w:szCs w:val="30"/>
        </w:rPr>
        <w:t>未按规定时间、地点签订合同，则按违约处理，没收其全部投标保证金。</w:t>
      </w:r>
    </w:p>
    <w:p>
      <w:pPr>
        <w:spacing w:line="360" w:lineRule="auto"/>
        <w:ind w:left="0" w:leftChars="0" w:firstLine="683" w:firstLineChars="228"/>
        <w:rPr>
          <w:rFonts w:hint="eastAsia"/>
        </w:rPr>
      </w:pPr>
      <w:r>
        <w:rPr>
          <w:rFonts w:hint="eastAsia" w:ascii="仿宋" w:hAnsi="仿宋" w:eastAsia="仿宋"/>
          <w:color w:val="000000"/>
          <w:sz w:val="30"/>
          <w:szCs w:val="30"/>
          <w:lang w:val="en-US" w:eastAsia="zh-CN"/>
        </w:rPr>
        <w:t>3、在此项目中阿克苏地区政府采购中心仅以非现金方式收取投标人投标保证金票据，履约保证金由采购单位与中标人在签订合同时协商确定。</w:t>
      </w:r>
    </w:p>
    <w:p>
      <w:pPr>
        <w:spacing w:line="360" w:lineRule="auto"/>
        <w:ind w:firstLine="1669" w:firstLineChars="795"/>
        <w:rPr>
          <w:rFonts w:hint="eastAsia"/>
        </w:rPr>
      </w:pPr>
    </w:p>
    <w:p>
      <w:pPr>
        <w:spacing w:line="360" w:lineRule="auto"/>
        <w:ind w:firstLine="1669" w:firstLineChars="795"/>
        <w:rPr>
          <w:rFonts w:hint="eastAsia"/>
        </w:rPr>
      </w:pPr>
    </w:p>
    <w:p/>
    <w:sectPr>
      <w:headerReference r:id="rId9" w:type="default"/>
      <w:footerReference r:id="rId10" w:type="default"/>
      <w:footerReference r:id="rId11" w:type="even"/>
      <w:pgSz w:w="11906" w:h="16838"/>
      <w:pgMar w:top="1417"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rPr>
    </w:pPr>
    <w:r>
      <w:rPr>
        <w:rFonts w:hint="eastAsia"/>
      </w:rPr>
      <w:t>阿克苏地区政府采购中心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rPr>
    </w:pPr>
    <w:r>
      <w:rPr>
        <w:rFonts w:hint="eastAsia"/>
      </w:rPr>
      <w:t>阿克苏地区政府采购中心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48CD3"/>
    <w:multiLevelType w:val="singleLevel"/>
    <w:tmpl w:val="D9148CD3"/>
    <w:lvl w:ilvl="0" w:tentative="0">
      <w:start w:val="4"/>
      <w:numFmt w:val="chineseCounting"/>
      <w:suff w:val="space"/>
      <w:lvlText w:val="(%1)"/>
      <w:lvlJc w:val="left"/>
      <w:rPr>
        <w:rFonts w:hint="eastAsia"/>
      </w:rPr>
    </w:lvl>
  </w:abstractNum>
  <w:abstractNum w:abstractNumId="1">
    <w:nsid w:val="22E1E349"/>
    <w:multiLevelType w:val="singleLevel"/>
    <w:tmpl w:val="22E1E349"/>
    <w:lvl w:ilvl="0" w:tentative="0">
      <w:start w:val="7"/>
      <w:numFmt w:val="chineseCounting"/>
      <w:suff w:val="space"/>
      <w:lvlText w:val="(%1)"/>
      <w:lvlJc w:val="left"/>
      <w:rPr>
        <w:rFonts w:hint="eastAsia"/>
      </w:rPr>
    </w:lvl>
  </w:abstractNum>
  <w:abstractNum w:abstractNumId="2">
    <w:nsid w:val="40619274"/>
    <w:multiLevelType w:val="singleLevel"/>
    <w:tmpl w:val="40619274"/>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0F1161D"/>
    <w:multiLevelType w:val="singleLevel"/>
    <w:tmpl w:val="60F1161D"/>
    <w:lvl w:ilvl="0" w:tentative="0">
      <w:start w:val="3"/>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D6FB3"/>
    <w:rsid w:val="05D05AC4"/>
    <w:rsid w:val="0828710C"/>
    <w:rsid w:val="19DA2371"/>
    <w:rsid w:val="1B1F5A64"/>
    <w:rsid w:val="2E3375D8"/>
    <w:rsid w:val="352164DD"/>
    <w:rsid w:val="41CB7EC5"/>
    <w:rsid w:val="43BD4263"/>
    <w:rsid w:val="4CAD6FB3"/>
    <w:rsid w:val="4F0D0244"/>
    <w:rsid w:val="596C21D2"/>
    <w:rsid w:val="67191EBE"/>
    <w:rsid w:val="67224A0A"/>
    <w:rsid w:val="68CF5A7C"/>
    <w:rsid w:val="752F7B96"/>
    <w:rsid w:val="76F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qFormat/>
    <w:uiPriority w:val="0"/>
    <w:pPr>
      <w:ind w:firstLine="420" w:firstLineChars="200"/>
    </w:pPr>
  </w:style>
  <w:style w:type="character" w:styleId="12">
    <w:name w:val="page number"/>
    <w:qFormat/>
    <w:uiPriority w:val="0"/>
    <w:rPr>
      <w:rFonts w:eastAsia="宋体"/>
      <w:sz w:val="24"/>
      <w:szCs w:val="24"/>
      <w:lang w:val="en-US" w:eastAsia="zh-CN" w:bidi="ar-SA"/>
    </w:rPr>
  </w:style>
  <w:style w:type="paragraph" w:customStyle="1" w:styleId="13">
    <w:name w:val="缺省文本"/>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15">
    <w:name w:val="样式1"/>
    <w:basedOn w:val="1"/>
    <w:qFormat/>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2021-10-13T12:28:00Z</dcterms:created>
  <dc:creator>admin</dc:creator>
  <cp:lastModifiedBy>admin</cp:lastModifiedBy>
  <dcterms:modified xsi:type="dcterms:W3CDTF">2021-10-19T04:00:15Z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