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00" w:lineRule="exact"/>
        <w:ind w:firstLine="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英吉沙工业园区供排水及道路规划项目</w:t>
      </w:r>
      <w:r>
        <w:rPr>
          <w:rFonts w:hint="eastAsia" w:ascii="宋体" w:hAnsi="宋体" w:eastAsia="宋体" w:cs="宋体"/>
          <w:b/>
          <w:bCs/>
          <w:color w:val="auto"/>
          <w:sz w:val="44"/>
          <w:szCs w:val="44"/>
        </w:rPr>
        <w:t>招标公告</w:t>
      </w:r>
    </w:p>
    <w:p>
      <w:pPr>
        <w:pStyle w:val="5"/>
        <w:spacing w:line="360" w:lineRule="exact"/>
        <w:ind w:firstLine="0"/>
        <w:rPr>
          <w:rFonts w:hint="eastAsia" w:ascii="宋体" w:hAnsi="宋体" w:eastAsia="宋体" w:cs="宋体"/>
          <w:color w:val="auto"/>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color w:val="auto"/>
          <w:sz w:val="24"/>
        </w:rPr>
      </w:pPr>
      <w:r>
        <w:rPr>
          <w:rFonts w:hint="eastAsia" w:ascii="宋体" w:hAnsi="宋体" w:eastAsia="宋体" w:cs="宋体"/>
          <w:b/>
          <w:bCs/>
          <w:color w:val="auto"/>
          <w:kern w:val="0"/>
          <w:sz w:val="24"/>
        </w:rPr>
        <w:t>项目概况</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u w:val="single"/>
          <w:lang w:eastAsia="zh-CN"/>
        </w:rPr>
        <w:t>英吉沙工业园区供排水及道路规划项目</w:t>
      </w:r>
      <w:r>
        <w:rPr>
          <w:rFonts w:hint="eastAsia" w:ascii="宋体" w:hAnsi="宋体" w:eastAsia="宋体" w:cs="宋体"/>
          <w:color w:val="auto"/>
          <w:sz w:val="24"/>
        </w:rPr>
        <w:t>的潜在</w:t>
      </w:r>
      <w:r>
        <w:rPr>
          <w:rFonts w:hint="eastAsia" w:ascii="宋体" w:hAnsi="宋体" w:eastAsia="宋体" w:cs="宋体"/>
          <w:color w:val="auto"/>
          <w:sz w:val="24"/>
          <w:highlight w:val="none"/>
        </w:rPr>
        <w:t>投标人应</w:t>
      </w:r>
      <w:r>
        <w:rPr>
          <w:rFonts w:hint="eastAsia" w:ascii="宋体" w:hAnsi="宋体" w:eastAsia="宋体" w:cs="宋体"/>
          <w:color w:val="auto"/>
          <w:sz w:val="24"/>
          <w:highlight w:val="none"/>
          <w:lang w:val="en-US" w:eastAsia="zh-CN"/>
        </w:rPr>
        <w:t>到</w:t>
      </w:r>
      <w:r>
        <w:rPr>
          <w:rFonts w:hint="eastAsia" w:ascii="宋体" w:hAnsi="宋体" w:eastAsia="宋体" w:cs="宋体"/>
          <w:color w:val="auto"/>
          <w:sz w:val="24"/>
          <w:highlight w:val="none"/>
          <w:lang w:eastAsia="zh-CN"/>
        </w:rPr>
        <w:t>新疆喀什地区喀什市新城南路5号（金洋芋大厦）9楼901室）</w:t>
      </w:r>
      <w:r>
        <w:rPr>
          <w:rFonts w:hint="eastAsia" w:ascii="宋体" w:hAnsi="宋体" w:eastAsia="宋体" w:cs="宋体"/>
          <w:color w:val="auto"/>
          <w:sz w:val="24"/>
          <w:highlight w:val="none"/>
        </w:rPr>
        <w:t>获取</w:t>
      </w:r>
      <w:r>
        <w:rPr>
          <w:rFonts w:hint="eastAsia" w:ascii="宋体" w:hAnsi="宋体" w:eastAsia="宋体" w:cs="宋体"/>
          <w:color w:val="auto"/>
          <w:sz w:val="24"/>
        </w:rPr>
        <w:t>招标文件，并于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2021年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日 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0 </w:t>
      </w:r>
      <w:r>
        <w:rPr>
          <w:rFonts w:hint="eastAsia" w:ascii="宋体" w:hAnsi="宋体" w:eastAsia="宋体" w:cs="宋体"/>
          <w:color w:val="auto"/>
          <w:sz w:val="24"/>
        </w:rPr>
        <w:t>（北京时间）前递交投标文件。</w:t>
      </w:r>
    </w:p>
    <w:p>
      <w:pPr>
        <w:pStyle w:val="7"/>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一、项目基本情况</w:t>
      </w:r>
    </w:p>
    <w:p>
      <w:pPr>
        <w:pStyle w:val="7"/>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项目编号：[2021]1097号-001</w:t>
      </w:r>
    </w:p>
    <w:p>
      <w:pPr>
        <w:pStyle w:val="7"/>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项目名称：</w:t>
      </w:r>
      <w:r>
        <w:rPr>
          <w:rFonts w:hint="eastAsia" w:ascii="宋体" w:hAnsi="宋体" w:eastAsia="宋体" w:cs="宋体"/>
          <w:color w:val="auto"/>
          <w:lang w:eastAsia="zh-CN"/>
        </w:rPr>
        <w:t>英吉沙工业园区供排水及道路规划项目</w:t>
      </w:r>
      <w:r>
        <w:rPr>
          <w:rFonts w:hint="eastAsia" w:ascii="宋体" w:hAnsi="宋体" w:eastAsia="宋体" w:cs="宋体"/>
          <w:color w:val="auto"/>
        </w:rPr>
        <w:t xml:space="preserve">    </w:t>
      </w:r>
    </w:p>
    <w:p>
      <w:pPr>
        <w:pStyle w:val="7"/>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预算金额（元）：</w:t>
      </w:r>
      <w:r>
        <w:rPr>
          <w:rFonts w:hint="eastAsia" w:ascii="宋体" w:hAnsi="宋体" w:eastAsia="宋体" w:cs="宋体"/>
          <w:b/>
          <w:bCs/>
          <w:color w:val="auto"/>
          <w:lang w:val="en-US" w:eastAsia="zh-CN"/>
        </w:rPr>
        <w:t>450000</w:t>
      </w:r>
      <w:r>
        <w:rPr>
          <w:rFonts w:hint="eastAsia" w:ascii="宋体" w:hAnsi="宋体" w:eastAsia="宋体" w:cs="宋体"/>
          <w:b/>
          <w:bCs/>
          <w:color w:val="auto"/>
        </w:rPr>
        <w:t>元</w:t>
      </w:r>
    </w:p>
    <w:p>
      <w:pPr>
        <w:pStyle w:val="7"/>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最高限价（元）：</w:t>
      </w:r>
      <w:r>
        <w:rPr>
          <w:rFonts w:hint="eastAsia" w:ascii="宋体" w:hAnsi="宋体" w:eastAsia="宋体" w:cs="宋体"/>
          <w:b/>
          <w:bCs/>
          <w:color w:val="auto"/>
          <w:lang w:val="en-US" w:eastAsia="zh-CN"/>
        </w:rPr>
        <w:t>450000</w:t>
      </w:r>
      <w:r>
        <w:rPr>
          <w:rFonts w:hint="eastAsia" w:ascii="宋体" w:hAnsi="宋体" w:eastAsia="宋体" w:cs="宋体"/>
          <w:b/>
          <w:bCs/>
          <w:color w:val="auto"/>
        </w:rPr>
        <w:t>元</w:t>
      </w:r>
    </w:p>
    <w:p>
      <w:pPr>
        <w:pStyle w:val="7"/>
        <w:widowControl/>
        <w:spacing w:before="0" w:after="0" w:line="360" w:lineRule="exact"/>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采购需求：</w:t>
      </w:r>
      <w:r>
        <w:rPr>
          <w:rFonts w:hint="eastAsia" w:ascii="宋体" w:hAnsi="宋体" w:eastAsia="宋体" w:cs="宋体"/>
          <w:b/>
          <w:bCs/>
          <w:color w:val="auto"/>
          <w:sz w:val="24"/>
          <w:szCs w:val="24"/>
          <w:lang w:eastAsia="zh-CN"/>
        </w:rPr>
        <w:t>主要依据英吉沙工业园区总体发展规划、产业定位和发展现状及总体布局、企业分布和周边环境的基础上，进行定性、定量分析，制定供排水及道路规划，要满足国家供排水及道路规划的深度要求和英吉沙工业园区长远发展的需求。</w:t>
      </w:r>
    </w:p>
    <w:p>
      <w:pPr>
        <w:pStyle w:val="7"/>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合同履行期限：</w:t>
      </w:r>
      <w:r>
        <w:rPr>
          <w:rFonts w:hint="eastAsia" w:ascii="宋体" w:hAnsi="宋体" w:eastAsia="宋体" w:cs="宋体"/>
          <w:color w:val="auto"/>
        </w:rPr>
        <w:t> 详见采购文件 </w:t>
      </w:r>
    </w:p>
    <w:p>
      <w:pPr>
        <w:pStyle w:val="7"/>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备注：</w:t>
      </w:r>
      <w:r>
        <w:rPr>
          <w:rFonts w:hint="eastAsia" w:ascii="宋体" w:hAnsi="宋体" w:eastAsia="宋体" w:cs="宋体"/>
          <w:color w:val="auto"/>
        </w:rPr>
        <w:t>本项目接受联合体投标。</w:t>
      </w:r>
    </w:p>
    <w:p>
      <w:pPr>
        <w:pStyle w:val="7"/>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pStyle w:val="12"/>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投标人必须满足《中华人民共和国政府采购法》第二十二条要求；</w:t>
      </w:r>
    </w:p>
    <w:p>
      <w:pPr>
        <w:pStyle w:val="12"/>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具有相应经营范围的企业法人营业执照（三证合一）；</w:t>
      </w:r>
    </w:p>
    <w:p>
      <w:pPr>
        <w:pStyle w:val="12"/>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 xml:space="preserve">法定代表人授权书及被委托人身份证（法定代表人投标提供法定代表人身份证明及身份证）；投标企业须提供（被授权在职人员）缴纳的近三个月社保缴纳证明（社保缴费凭证及个人明细表原件）； </w:t>
      </w:r>
    </w:p>
    <w:p>
      <w:pPr>
        <w:pStyle w:val="12"/>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firstLine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lang w:val="en-US" w:eastAsia="zh-CN"/>
        </w:rPr>
        <w:t>供应商提供针对本次项目《反商业贿赂承诺书》；</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firstLine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本项目不接受联合体投标。</w:t>
      </w:r>
    </w:p>
    <w:p>
      <w:pPr>
        <w:pStyle w:val="7"/>
        <w:widowControl/>
        <w:spacing w:before="0" w:after="0" w:line="2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三、获取招标文件</w:t>
      </w:r>
    </w:p>
    <w:p>
      <w:pPr>
        <w:pStyle w:val="7"/>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7"/>
        <w:widowControl/>
        <w:spacing w:before="0" w:after="0" w:line="28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2021年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日 至 2021年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rPr>
        <w:t>日 ，每天 10:30-14:00 ，下午 16:30-19:30 （北京时间） </w:t>
      </w:r>
    </w:p>
    <w:p>
      <w:pPr>
        <w:pStyle w:val="7"/>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（二）获取方式</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线下</w:t>
      </w:r>
      <w:r>
        <w:rPr>
          <w:rFonts w:hint="eastAsia" w:ascii="宋体" w:hAnsi="宋体" w:eastAsia="宋体" w:cs="宋体"/>
          <w:color w:val="auto"/>
          <w:highlight w:val="none"/>
        </w:rPr>
        <w:t>获取</w:t>
      </w:r>
      <w:r>
        <w:rPr>
          <w:rFonts w:hint="eastAsia" w:ascii="宋体" w:hAnsi="宋体" w:eastAsia="宋体" w:cs="宋体"/>
          <w:color w:val="auto"/>
          <w:highlight w:val="none"/>
          <w:lang w:eastAsia="zh-CN"/>
        </w:rPr>
        <w:t>：</w:t>
      </w:r>
      <w:r>
        <w:rPr>
          <w:rFonts w:hint="eastAsia" w:ascii="宋体" w:hAnsi="宋体" w:eastAsia="宋体" w:cs="宋体"/>
          <w:color w:val="auto"/>
          <w:kern w:val="0"/>
          <w:sz w:val="24"/>
          <w:szCs w:val="24"/>
          <w:lang w:val="en-US" w:eastAsia="zh-CN" w:bidi="ar"/>
        </w:rPr>
        <w:t>在喀什</w:t>
      </w:r>
      <w:r>
        <w:rPr>
          <w:rFonts w:hint="eastAsia" w:ascii="宋体" w:hAnsi="宋体" w:eastAsia="宋体" w:cs="宋体"/>
          <w:color w:val="auto"/>
          <w:kern w:val="0"/>
          <w:sz w:val="24"/>
          <w:szCs w:val="24"/>
          <w:lang w:val="en-US" w:eastAsia="zh-CN" w:bidi="ar"/>
        </w:rPr>
        <w:t>市新城南路 5 号金洋芋大厦 9 楼 919 室获取采购文件</w:t>
      </w:r>
    </w:p>
    <w:p>
      <w:pPr>
        <w:pStyle w:val="7"/>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四</w:t>
      </w:r>
      <w:r>
        <w:rPr>
          <w:rFonts w:hint="eastAsia" w:ascii="宋体" w:hAnsi="宋体" w:eastAsia="宋体" w:cs="宋体"/>
          <w:b/>
          <w:bCs/>
          <w:color w:val="auto"/>
          <w:highlight w:val="none"/>
        </w:rPr>
        <w:t>、提交投标文件截止时间、开标时间和地点</w:t>
      </w:r>
    </w:p>
    <w:p>
      <w:pPr>
        <w:pStyle w:val="7"/>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（一）提交投标文件截止时间：</w:t>
      </w:r>
    </w:p>
    <w:p>
      <w:pPr>
        <w:pStyle w:val="7"/>
        <w:widowControl/>
        <w:spacing w:before="0" w:after="0" w:line="280" w:lineRule="exact"/>
        <w:ind w:firstLine="480" w:firstLineChars="200"/>
        <w:jc w:val="both"/>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2021年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bookmarkStart w:id="0" w:name="_GoBack"/>
      <w:bookmarkEnd w:id="0"/>
      <w:r>
        <w:rPr>
          <w:rFonts w:hint="eastAsia" w:ascii="宋体" w:hAnsi="宋体" w:eastAsia="宋体" w:cs="宋体"/>
          <w:color w:val="auto"/>
          <w:highlight w:val="none"/>
          <w:u w:val="single"/>
        </w:rPr>
        <w:t>日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  （北京时间）</w:t>
      </w:r>
    </w:p>
    <w:p>
      <w:pPr>
        <w:pStyle w:val="7"/>
        <w:widowControl/>
        <w:numPr>
          <w:ilvl w:val="0"/>
          <w:numId w:val="2"/>
        </w:numPr>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投标地点：</w:t>
      </w:r>
    </w:p>
    <w:p>
      <w:pPr>
        <w:pStyle w:val="7"/>
        <w:widowControl/>
        <w:spacing w:before="0" w:after="0" w:line="28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英吉沙工业园区管理委员会二楼会议室</w:t>
      </w:r>
    </w:p>
    <w:p>
      <w:pPr>
        <w:pStyle w:val="7"/>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（三）开标时间</w:t>
      </w:r>
      <w:r>
        <w:rPr>
          <w:rFonts w:hint="eastAsia" w:ascii="宋体" w:hAnsi="宋体" w:eastAsia="宋体" w:cs="宋体"/>
          <w:color w:val="auto"/>
          <w:highlight w:val="none"/>
        </w:rPr>
        <w:t>：</w:t>
      </w:r>
    </w:p>
    <w:p>
      <w:pPr>
        <w:pStyle w:val="7"/>
        <w:widowControl/>
        <w:spacing w:before="0" w:after="0" w:line="280" w:lineRule="exact"/>
        <w:ind w:firstLine="480" w:firstLineChars="200"/>
        <w:jc w:val="both"/>
        <w:rPr>
          <w:rFonts w:hint="eastAsia" w:ascii="宋体" w:hAnsi="宋体" w:eastAsia="宋体" w:cs="宋体"/>
          <w:color w:val="auto"/>
        </w:rPr>
      </w:pPr>
      <w:r>
        <w:rPr>
          <w:rFonts w:hint="eastAsia" w:ascii="宋体" w:hAnsi="宋体" w:eastAsia="宋体" w:cs="宋体"/>
          <w:color w:val="auto"/>
          <w:highlight w:val="none"/>
          <w:u w:val="single"/>
        </w:rPr>
        <w:t>2021年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日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u w:val="single"/>
        </w:rPr>
        <w:t> （北京时间）</w:t>
      </w:r>
    </w:p>
    <w:p>
      <w:pPr>
        <w:pStyle w:val="7"/>
        <w:widowControl/>
        <w:numPr>
          <w:ilvl w:val="0"/>
          <w:numId w:val="3"/>
        </w:numPr>
        <w:spacing w:before="0" w:after="0" w:line="28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w:t>
      </w:r>
    </w:p>
    <w:p>
      <w:pPr>
        <w:pStyle w:val="7"/>
        <w:widowControl/>
        <w:spacing w:before="0" w:after="0" w:line="280" w:lineRule="exact"/>
        <w:ind w:left="420" w:leftChars="200"/>
        <w:jc w:val="both"/>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lang w:val="en-US" w:eastAsia="zh-CN"/>
        </w:rPr>
        <w:t>英吉沙工业园区管理委员会二楼会议室</w:t>
      </w:r>
    </w:p>
    <w:p>
      <w:pPr>
        <w:pStyle w:val="7"/>
        <w:widowControl/>
        <w:spacing w:before="0" w:after="0" w:line="360" w:lineRule="exact"/>
        <w:ind w:firstLine="482" w:firstLineChars="200"/>
        <w:rPr>
          <w:rFonts w:hint="eastAsia" w:ascii="宋体" w:hAnsi="宋体" w:eastAsia="宋体" w:cs="宋体"/>
          <w:b/>
          <w:bCs/>
          <w:color w:val="auto"/>
          <w:lang w:bidi="ar"/>
        </w:rPr>
      </w:pPr>
      <w:r>
        <w:rPr>
          <w:rFonts w:hint="eastAsia" w:ascii="宋体" w:hAnsi="宋体" w:eastAsia="宋体" w:cs="宋体"/>
          <w:b/>
          <w:bCs/>
          <w:color w:val="auto"/>
          <w:lang w:bidi="ar"/>
        </w:rPr>
        <w:t>五、公告期限</w:t>
      </w:r>
    </w:p>
    <w:p>
      <w:pPr>
        <w:pStyle w:val="7"/>
        <w:widowControl/>
        <w:spacing w:before="0" w:after="0" w:line="360" w:lineRule="exact"/>
        <w:ind w:firstLine="480" w:firstLineChars="200"/>
        <w:rPr>
          <w:rFonts w:hint="eastAsia" w:ascii="宋体" w:hAnsi="宋体" w:eastAsia="宋体" w:cs="宋体"/>
          <w:color w:val="auto"/>
          <w:lang w:bidi="ar"/>
        </w:rPr>
      </w:pPr>
      <w:r>
        <w:rPr>
          <w:rFonts w:hint="eastAsia" w:ascii="宋体" w:hAnsi="宋体" w:eastAsia="宋体" w:cs="宋体"/>
          <w:color w:val="auto"/>
          <w:lang w:bidi="ar"/>
        </w:rPr>
        <w:t>自本公告发布之日起5个工作日。　　　　　　　　</w:t>
      </w:r>
    </w:p>
    <w:p>
      <w:pPr>
        <w:pStyle w:val="7"/>
        <w:widowControl/>
        <w:spacing w:before="0" w:after="0" w:line="360" w:lineRule="exact"/>
        <w:ind w:firstLine="482" w:firstLineChars="200"/>
        <w:rPr>
          <w:rFonts w:hint="eastAsia" w:ascii="宋体" w:hAnsi="宋体" w:eastAsia="宋体" w:cs="宋体"/>
          <w:b/>
          <w:bCs/>
          <w:color w:val="auto"/>
          <w:lang w:val="en-US" w:eastAsia="zh-CN" w:bidi="ar"/>
        </w:rPr>
      </w:pPr>
      <w:r>
        <w:rPr>
          <w:rFonts w:hint="eastAsia" w:ascii="宋体" w:hAnsi="宋体" w:eastAsia="宋体" w:cs="宋体"/>
          <w:b/>
          <w:bCs/>
          <w:color w:val="auto"/>
          <w:lang w:bidi="ar"/>
        </w:rPr>
        <w:t>六、其他事项</w:t>
      </w:r>
    </w:p>
    <w:p>
      <w:pPr>
        <w:pStyle w:val="7"/>
        <w:widowControl/>
        <w:spacing w:before="0" w:after="0" w:line="360" w:lineRule="exact"/>
        <w:ind w:firstLine="480" w:firstLineChars="200"/>
        <w:rPr>
          <w:rFonts w:hint="eastAsia" w:ascii="宋体" w:hAnsi="宋体" w:eastAsia="宋体" w:cs="宋体"/>
          <w:color w:val="auto"/>
        </w:rPr>
      </w:pPr>
      <w:r>
        <w:rPr>
          <w:rFonts w:hint="eastAsia" w:ascii="宋体" w:hAnsi="宋体" w:eastAsia="宋体" w:cs="宋体"/>
          <w:color w:val="auto"/>
          <w:lang w:bidi="ar"/>
        </w:rPr>
        <w:t>对本次招标提出询问，请按以下方式联系。</w:t>
      </w:r>
      <w:r>
        <w:rPr>
          <w:rFonts w:hint="eastAsia" w:ascii="宋体" w:hAnsi="宋体" w:eastAsia="宋体" w:cs="宋体"/>
          <w:color w:val="auto"/>
        </w:rPr>
        <w:t>　　　　　　　　　　　　</w:t>
      </w:r>
    </w:p>
    <w:p>
      <w:pPr>
        <w:pStyle w:val="7"/>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（一）采购人信息</w:t>
      </w:r>
    </w:p>
    <w:p>
      <w:pPr>
        <w:pStyle w:val="7"/>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单位名称：</w:t>
      </w:r>
      <w:r>
        <w:rPr>
          <w:rFonts w:hint="eastAsia" w:ascii="宋体" w:hAnsi="宋体" w:eastAsia="宋体" w:cs="宋体"/>
          <w:color w:val="auto"/>
        </w:rPr>
        <w:t> </w:t>
      </w:r>
      <w:r>
        <w:rPr>
          <w:rFonts w:hint="eastAsia" w:ascii="宋体" w:hAnsi="宋体" w:eastAsia="宋体" w:cs="宋体"/>
          <w:color w:val="auto"/>
          <w:lang w:eastAsia="zh-CN" w:bidi="ar"/>
        </w:rPr>
        <w:t>英吉沙工业园区管理委员会</w:t>
      </w:r>
      <w:r>
        <w:rPr>
          <w:rFonts w:hint="eastAsia" w:ascii="宋体" w:hAnsi="宋体" w:eastAsia="宋体" w:cs="宋体"/>
          <w:color w:val="auto"/>
        </w:rPr>
        <w:t>　　　　　　　　　　</w:t>
      </w:r>
    </w:p>
    <w:p>
      <w:pPr>
        <w:pStyle w:val="7"/>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办公地址：</w:t>
      </w:r>
      <w:r>
        <w:rPr>
          <w:rFonts w:hint="eastAsia" w:ascii="宋体" w:hAnsi="宋体" w:eastAsia="宋体" w:cs="宋体"/>
          <w:color w:val="auto"/>
        </w:rPr>
        <w:t> </w:t>
      </w:r>
      <w:r>
        <w:rPr>
          <w:rFonts w:hint="eastAsia" w:ascii="宋体" w:hAnsi="宋体" w:eastAsia="宋体" w:cs="宋体"/>
          <w:color w:val="auto"/>
          <w:lang w:eastAsia="zh-CN" w:bidi="ar"/>
        </w:rPr>
        <w:t>英吉沙工业园区</w:t>
      </w:r>
      <w:r>
        <w:rPr>
          <w:rFonts w:hint="eastAsia" w:ascii="宋体" w:hAnsi="宋体" w:eastAsia="宋体" w:cs="宋体"/>
          <w:color w:val="auto"/>
        </w:rPr>
        <w:t>　</w:t>
      </w:r>
    </w:p>
    <w:p>
      <w:pPr>
        <w:widowControl/>
        <w:spacing w:line="3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bidi="ar"/>
        </w:rPr>
        <w:t>项目联系人（询问）：</w:t>
      </w:r>
      <w:r>
        <w:rPr>
          <w:rFonts w:hint="eastAsia" w:ascii="宋体" w:hAnsi="宋体" w:eastAsia="宋体" w:cs="宋体"/>
          <w:color w:val="auto"/>
          <w:kern w:val="0"/>
          <w:sz w:val="24"/>
          <w:lang w:eastAsia="zh-CN"/>
        </w:rPr>
        <w:t>康斌奎</w:t>
      </w:r>
      <w:r>
        <w:rPr>
          <w:rFonts w:hint="eastAsia" w:ascii="宋体" w:hAnsi="宋体" w:eastAsia="宋体" w:cs="宋体"/>
          <w:color w:val="auto"/>
          <w:kern w:val="0"/>
          <w:sz w:val="24"/>
        </w:rPr>
        <w:t xml:space="preserve">   </w:t>
      </w:r>
    </w:p>
    <w:p>
      <w:pPr>
        <w:widowControl/>
        <w:spacing w:line="360" w:lineRule="exact"/>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bCs/>
          <w:color w:val="auto"/>
          <w:kern w:val="0"/>
          <w:sz w:val="24"/>
          <w:lang w:bidi="ar"/>
        </w:rPr>
        <w:t>项目联系方式（询问）：</w:t>
      </w:r>
      <w:r>
        <w:rPr>
          <w:rFonts w:hint="eastAsia" w:ascii="宋体" w:hAnsi="宋体" w:eastAsia="宋体" w:cs="宋体"/>
          <w:color w:val="auto"/>
          <w:kern w:val="0"/>
          <w:sz w:val="24"/>
          <w:lang w:eastAsia="zh-CN" w:bidi="ar"/>
        </w:rPr>
        <w:t>15739983108</w:t>
      </w:r>
    </w:p>
    <w:p>
      <w:pPr>
        <w:pStyle w:val="7"/>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（二）采购代理机构信息</w:t>
      </w:r>
    </w:p>
    <w:p>
      <w:pPr>
        <w:pStyle w:val="7"/>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rPr>
        <w:t>单位名称：</w:t>
      </w:r>
      <w:r>
        <w:rPr>
          <w:rFonts w:hint="eastAsia" w:ascii="宋体" w:hAnsi="宋体" w:eastAsia="宋体" w:cs="宋体"/>
          <w:color w:val="auto"/>
          <w:lang w:eastAsia="zh-CN" w:bidi="ar"/>
        </w:rPr>
        <w:t>新疆丝路永信建设工程项目管理咨询有限责任公司</w:t>
      </w:r>
    </w:p>
    <w:p>
      <w:pPr>
        <w:pStyle w:val="7"/>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办公地址</w:t>
      </w:r>
      <w:r>
        <w:rPr>
          <w:rFonts w:hint="eastAsia" w:ascii="宋体" w:hAnsi="宋体" w:eastAsia="宋体" w:cs="宋体"/>
          <w:color w:val="auto"/>
          <w:lang w:bidi="ar"/>
        </w:rPr>
        <w:t>：</w:t>
      </w:r>
      <w:r>
        <w:rPr>
          <w:rFonts w:hint="eastAsia" w:ascii="宋体" w:hAnsi="宋体" w:eastAsia="宋体" w:cs="宋体"/>
          <w:color w:val="auto"/>
          <w:lang w:eastAsia="zh-CN" w:bidi="ar"/>
        </w:rPr>
        <w:t>喀什市新城南路 5 号金洋芋大厦 9 楼 919 室</w:t>
      </w:r>
    </w:p>
    <w:p>
      <w:pPr>
        <w:pStyle w:val="7"/>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项目联系人</w:t>
      </w:r>
      <w:r>
        <w:rPr>
          <w:rFonts w:hint="eastAsia" w:ascii="宋体" w:hAnsi="宋体" w:eastAsia="宋体" w:cs="宋体"/>
          <w:color w:val="auto"/>
          <w:lang w:bidi="ar"/>
        </w:rPr>
        <w:t>：</w:t>
      </w:r>
      <w:r>
        <w:rPr>
          <w:rFonts w:hint="eastAsia" w:ascii="宋体" w:hAnsi="宋体" w:eastAsia="宋体" w:cs="宋体"/>
          <w:color w:val="auto"/>
          <w:lang w:eastAsia="zh-CN" w:bidi="ar"/>
        </w:rPr>
        <w:t>彭疆</w:t>
      </w:r>
    </w:p>
    <w:p>
      <w:pPr>
        <w:pStyle w:val="7"/>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项目联系方式</w:t>
      </w:r>
      <w:r>
        <w:rPr>
          <w:rFonts w:hint="eastAsia" w:ascii="宋体" w:hAnsi="宋体" w:eastAsia="宋体" w:cs="宋体"/>
          <w:color w:val="auto"/>
          <w:lang w:bidi="ar"/>
        </w:rPr>
        <w:t>：</w:t>
      </w:r>
      <w:r>
        <w:rPr>
          <w:rFonts w:hint="eastAsia" w:ascii="宋体" w:hAnsi="宋体" w:eastAsia="宋体" w:cs="宋体"/>
          <w:color w:val="auto"/>
          <w:lang w:eastAsia="zh-CN" w:bidi="ar"/>
        </w:rPr>
        <w:t>13239983688</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60B758A0"/>
    <w:multiLevelType w:val="singleLevel"/>
    <w:tmpl w:val="60B758A0"/>
    <w:lvl w:ilvl="0" w:tentative="0">
      <w:start w:val="4"/>
      <w:numFmt w:val="chineseCounting"/>
      <w:suff w:val="nothing"/>
      <w:lvlText w:val="（%1）"/>
      <w:lvlJc w:val="left"/>
      <w:rPr>
        <w:rFonts w:hint="eastAsia"/>
      </w:rPr>
    </w:lvl>
  </w:abstractNum>
  <w:abstractNum w:abstractNumId="2">
    <w:nsid w:val="7E63B6DC"/>
    <w:multiLevelType w:val="singleLevel"/>
    <w:tmpl w:val="7E63B6DC"/>
    <w:lvl w:ilvl="0" w:tentative="0">
      <w:start w:val="1"/>
      <w:numFmt w:val="decimal"/>
      <w:lvlText w:val="%1."/>
      <w:lvlJc w:val="left"/>
      <w:pPr>
        <w:ind w:left="425" w:hanging="425"/>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02DA3A6E"/>
    <w:rsid w:val="1E460F11"/>
    <w:rsid w:val="2B4E21DF"/>
    <w:rsid w:val="398445D6"/>
    <w:rsid w:val="737831EA"/>
    <w:rsid w:val="76D8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Indent"/>
    <w:basedOn w:val="1"/>
    <w:qFormat/>
    <w:uiPriority w:val="0"/>
    <w:pPr>
      <w:ind w:firstLine="578" w:firstLineChars="200"/>
    </w:pPr>
  </w:style>
  <w:style w:type="paragraph" w:styleId="7">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8">
    <w:name w:val="Body Text First Indent 2"/>
    <w:basedOn w:val="6"/>
    <w:next w:val="1"/>
    <w:qFormat/>
    <w:uiPriority w:val="0"/>
    <w:pPr>
      <w:spacing w:after="120" w:afterLines="0"/>
      <w:ind w:left="420" w:leftChars="200" w:firstLine="420"/>
    </w:pPr>
  </w:style>
  <w:style w:type="paragraph" w:customStyle="1" w:styleId="11">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2">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2021-10-19T11:27:07Z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380879C19A8347B78FF224D805D539C1</vt:lpwstr>
  </property>
</Properties>
</file>