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textAlignment w:val="baseline"/>
        <w:rPr>
          <w:rStyle w:val="16"/>
          <w:rFonts w:ascii="宋体" w:hAnsi="宋体"/>
          <w:kern w:val="0"/>
          <w:sz w:val="36"/>
          <w:szCs w:val="36"/>
          <w:lang w:val="en-US" w:eastAsia="zh-CN" w:bidi="ar-SA"/>
        </w:rPr>
      </w:pPr>
      <w:r>
        <w:rPr>
          <w:rStyle w:val="16"/>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16"/>
          <w:rFonts w:ascii="宋体" w:hAnsi="宋体"/>
          <w:b/>
          <w:kern w:val="2"/>
          <w:sz w:val="30"/>
          <w:szCs w:val="30"/>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widowControl/>
        <w:jc w:val="center"/>
        <w:textAlignment w:val="baseline"/>
        <w:rPr>
          <w:rStyle w:val="16"/>
          <w:rFonts w:ascii="宋体" w:hAnsi="宋体" w:cs="宋体"/>
          <w:bCs/>
          <w:color w:val="000000"/>
          <w:kern w:val="2"/>
          <w:sz w:val="52"/>
          <w:szCs w:val="52"/>
          <w:lang w:val="en-US" w:eastAsia="zh-CN" w:bidi="ar-SA"/>
        </w:rPr>
      </w:pPr>
      <w:r>
        <w:rPr>
          <w:rStyle w:val="16"/>
          <w:rFonts w:hint="eastAsia" w:ascii="宋体" w:hAnsi="宋体" w:cs="宋体"/>
          <w:bCs/>
          <w:color w:val="000000"/>
          <w:kern w:val="2"/>
          <w:sz w:val="52"/>
          <w:szCs w:val="52"/>
          <w:lang w:val="en-US" w:eastAsia="zh-CN" w:bidi="ar-SA"/>
        </w:rPr>
        <w:t>疏勒县人民医院门诊楼空调采购项目</w:t>
      </w:r>
      <w:r>
        <w:rPr>
          <w:rStyle w:val="16"/>
          <w:rFonts w:ascii="宋体" w:hAnsi="宋体" w:cs="宋体"/>
          <w:bCs/>
          <w:color w:val="000000"/>
          <w:kern w:val="2"/>
          <w:sz w:val="52"/>
          <w:szCs w:val="52"/>
          <w:lang w:val="en-US" w:eastAsia="zh-CN" w:bidi="ar-SA"/>
        </w:rPr>
        <w:t>公开招标文件</w:t>
      </w:r>
    </w:p>
    <w:p>
      <w:pPr>
        <w:widowControl/>
        <w:jc w:val="center"/>
        <w:textAlignment w:val="baseline"/>
        <w:rPr>
          <w:rStyle w:val="16"/>
          <w:rFonts w:ascii="宋体" w:hAnsi="宋体" w:cs="宋体"/>
          <w:bCs/>
          <w:color w:val="000000"/>
          <w:kern w:val="2"/>
          <w:sz w:val="52"/>
          <w:szCs w:val="52"/>
          <w:lang w:val="en-US" w:eastAsia="zh-CN" w:bidi="ar-SA"/>
        </w:rPr>
      </w:pPr>
    </w:p>
    <w:p>
      <w:pPr>
        <w:widowControl/>
        <w:jc w:val="center"/>
        <w:textAlignment w:val="baseline"/>
        <w:rPr>
          <w:rStyle w:val="16"/>
          <w:rFonts w:ascii="宋体" w:hAnsi="宋体"/>
          <w:kern w:val="0"/>
          <w:sz w:val="32"/>
          <w:szCs w:val="32"/>
          <w:lang w:val="en-US" w:eastAsia="zh-CN" w:bidi="ar-SA"/>
        </w:rPr>
      </w:pPr>
      <w:r>
        <w:rPr>
          <w:rStyle w:val="16"/>
          <w:rFonts w:ascii="宋体" w:hAnsi="宋体"/>
          <w:kern w:val="0"/>
          <w:sz w:val="32"/>
          <w:szCs w:val="32"/>
          <w:lang w:val="en-US" w:eastAsia="zh-CN" w:bidi="ar-SA"/>
        </w:rPr>
        <w:t>（ 招标编号：KSSLX（GK）2021-</w:t>
      </w:r>
      <w:r>
        <w:rPr>
          <w:rStyle w:val="16"/>
          <w:rFonts w:hint="eastAsia" w:ascii="宋体" w:hAnsi="宋体"/>
          <w:kern w:val="0"/>
          <w:sz w:val="32"/>
          <w:szCs w:val="32"/>
          <w:lang w:val="en-US" w:eastAsia="zh-CN" w:bidi="ar-SA"/>
        </w:rPr>
        <w:t>20</w:t>
      </w:r>
      <w:r>
        <w:rPr>
          <w:rStyle w:val="16"/>
          <w:rFonts w:ascii="宋体" w:hAnsi="宋体"/>
          <w:kern w:val="0"/>
          <w:sz w:val="32"/>
          <w:szCs w:val="32"/>
          <w:lang w:val="en-US" w:eastAsia="zh-CN" w:bidi="ar-SA"/>
        </w:rPr>
        <w:t>号）</w:t>
      </w:r>
    </w:p>
    <w:p>
      <w:pPr>
        <w:spacing w:line="240" w:lineRule="atLeast"/>
        <w:ind w:left="1080" w:leftChars="257" w:hanging="540"/>
        <w:jc w:val="center"/>
        <w:textAlignment w:val="baseline"/>
        <w:rPr>
          <w:rStyle w:val="16"/>
          <w:rFonts w:ascii="宋体" w:hAnsi="宋体"/>
          <w:b/>
          <w:kern w:val="2"/>
          <w:sz w:val="32"/>
          <w:szCs w:val="32"/>
          <w:lang w:val="en-US" w:eastAsia="zh-CN" w:bidi="ar-SA"/>
        </w:rPr>
      </w:pPr>
      <w:r>
        <w:rPr>
          <w:rStyle w:val="16"/>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16"/>
          <w:rFonts w:ascii="宋体" w:hAnsi="宋体"/>
          <w:b/>
          <w:kern w:val="2"/>
          <w:sz w:val="32"/>
          <w:szCs w:val="32"/>
          <w:lang w:val="en-US" w:eastAsia="zh-CN" w:bidi="ar-SA"/>
        </w:rPr>
      </w:pPr>
    </w:p>
    <w:p>
      <w:pPr>
        <w:spacing w:line="240" w:lineRule="atLeast"/>
        <w:ind w:left="1080" w:leftChars="257" w:hanging="540"/>
        <w:jc w:val="both"/>
        <w:textAlignment w:val="baseline"/>
        <w:rPr>
          <w:rStyle w:val="16"/>
          <w:rFonts w:ascii="宋体" w:hAnsi="宋体"/>
          <w:b/>
          <w:kern w:val="2"/>
          <w:sz w:val="28"/>
          <w:szCs w:val="24"/>
          <w:lang w:val="en-US" w:eastAsia="zh-CN" w:bidi="ar-SA"/>
        </w:rPr>
      </w:pPr>
    </w:p>
    <w:p>
      <w:pPr>
        <w:spacing w:line="240" w:lineRule="atLeast"/>
        <w:ind w:left="1080" w:leftChars="257" w:hanging="540"/>
        <w:jc w:val="center"/>
        <w:textAlignment w:val="baseline"/>
        <w:rPr>
          <w:rStyle w:val="16"/>
          <w:rFonts w:ascii="宋体" w:hAnsi="宋体"/>
          <w:b/>
          <w:kern w:val="2"/>
          <w:sz w:val="48"/>
          <w:szCs w:val="48"/>
          <w:lang w:val="en-US" w:eastAsia="zh-CN" w:bidi="ar-SA"/>
        </w:rPr>
      </w:pPr>
      <w:r>
        <w:rPr>
          <w:rStyle w:val="16"/>
          <w:rFonts w:ascii="宋体" w:hAnsi="宋体"/>
          <w:b/>
          <w:kern w:val="2"/>
          <w:sz w:val="48"/>
          <w:szCs w:val="48"/>
          <w:lang w:val="en-US" w:eastAsia="zh-CN" w:bidi="ar-SA"/>
        </w:rPr>
        <w:t>第一册</w:t>
      </w: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ind w:firstLine="643" w:firstLineChars="200"/>
        <w:jc w:val="both"/>
        <w:textAlignment w:val="baseline"/>
        <w:rPr>
          <w:rStyle w:val="16"/>
          <w:rFonts w:ascii="宋体" w:hAnsi="宋体"/>
          <w:kern w:val="2"/>
          <w:sz w:val="32"/>
          <w:szCs w:val="32"/>
          <w:lang w:val="en-US" w:eastAsia="zh-CN" w:bidi="ar-SA"/>
        </w:rPr>
      </w:pPr>
      <w:r>
        <w:rPr>
          <w:rStyle w:val="16"/>
          <w:rFonts w:ascii="宋体" w:hAnsi="宋体" w:cs="宋体"/>
          <w:b/>
          <w:bCs/>
          <w:kern w:val="2"/>
          <w:sz w:val="32"/>
          <w:szCs w:val="32"/>
          <w:lang w:val="en-US" w:eastAsia="zh-CN" w:bidi="ar-SA"/>
        </w:rPr>
        <w:t>采 购 人：</w:t>
      </w:r>
      <w:r>
        <w:rPr>
          <w:rStyle w:val="16"/>
          <w:rFonts w:ascii="宋体" w:hAnsi="宋体"/>
          <w:kern w:val="2"/>
          <w:sz w:val="32"/>
          <w:szCs w:val="32"/>
          <w:lang w:val="en-US" w:eastAsia="zh-CN" w:bidi="ar-SA"/>
        </w:rPr>
        <w:t>疏勒县人民医院</w:t>
      </w:r>
    </w:p>
    <w:p>
      <w:pPr>
        <w:spacing w:line="580" w:lineRule="exact"/>
        <w:ind w:firstLine="643" w:firstLineChars="200"/>
        <w:jc w:val="both"/>
        <w:textAlignment w:val="baseline"/>
        <w:rPr>
          <w:rStyle w:val="16"/>
          <w:rFonts w:ascii="宋体" w:hAnsi="宋体"/>
          <w:kern w:val="2"/>
          <w:sz w:val="32"/>
          <w:szCs w:val="32"/>
          <w:lang w:val="en-US" w:eastAsia="zh-CN" w:bidi="ar-SA"/>
        </w:rPr>
      </w:pPr>
      <w:r>
        <w:rPr>
          <w:rStyle w:val="16"/>
          <w:rFonts w:ascii="宋体" w:hAnsi="宋体" w:cs="宋体"/>
          <w:b/>
          <w:bCs/>
          <w:kern w:val="2"/>
          <w:sz w:val="32"/>
          <w:szCs w:val="32"/>
          <w:lang w:val="en-US" w:eastAsia="zh-CN" w:bidi="ar-SA"/>
        </w:rPr>
        <w:t>采购机构：</w:t>
      </w:r>
      <w:r>
        <w:rPr>
          <w:rStyle w:val="16"/>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16"/>
          <w:rFonts w:ascii="宋体" w:hAnsi="宋体" w:eastAsia="宋体"/>
          <w:kern w:val="2"/>
          <w:sz w:val="32"/>
          <w:szCs w:val="32"/>
          <w:lang w:val="en-US" w:eastAsia="zh-CN" w:bidi="ar-SA"/>
        </w:rPr>
      </w:pPr>
      <w:r>
        <w:rPr>
          <w:rStyle w:val="16"/>
          <w:rFonts w:ascii="宋体" w:hAnsi="宋体" w:cs="宋体"/>
          <w:b/>
          <w:bCs/>
          <w:kern w:val="2"/>
          <w:sz w:val="32"/>
          <w:szCs w:val="32"/>
          <w:lang w:val="en-US" w:eastAsia="zh-CN" w:bidi="ar-SA"/>
        </w:rPr>
        <w:t>发出日期：</w:t>
      </w:r>
      <w:r>
        <w:rPr>
          <w:rStyle w:val="16"/>
          <w:rFonts w:ascii="宋体" w:hAnsi="宋体"/>
          <w:kern w:val="2"/>
          <w:sz w:val="32"/>
          <w:szCs w:val="32"/>
          <w:lang w:val="en-US" w:eastAsia="zh-CN" w:bidi="ar-SA"/>
        </w:rPr>
        <w:t>2021年</w:t>
      </w:r>
      <w:r>
        <w:rPr>
          <w:rStyle w:val="16"/>
          <w:rFonts w:hint="eastAsia" w:ascii="宋体" w:hAnsi="宋体"/>
          <w:kern w:val="2"/>
          <w:sz w:val="32"/>
          <w:szCs w:val="32"/>
          <w:lang w:val="en-US" w:eastAsia="zh-CN" w:bidi="ar-SA"/>
        </w:rPr>
        <w:t>10月29</w:t>
      </w:r>
      <w:r>
        <w:rPr>
          <w:rStyle w:val="16"/>
          <w:rFonts w:ascii="宋体" w:hAnsi="宋体"/>
          <w:kern w:val="2"/>
          <w:sz w:val="32"/>
          <w:szCs w:val="32"/>
          <w:lang w:val="en-US" w:eastAsia="zh-CN" w:bidi="ar-SA"/>
        </w:rPr>
        <w:t>日</w:t>
      </w:r>
    </w:p>
    <w:p>
      <w:pPr>
        <w:spacing w:line="240" w:lineRule="atLeast"/>
        <w:ind w:left="1080" w:leftChars="257" w:hanging="540"/>
        <w:jc w:val="both"/>
        <w:textAlignment w:val="baseline"/>
        <w:rPr>
          <w:rStyle w:val="16"/>
          <w:rFonts w:ascii="宋体" w:hAnsi="宋体"/>
          <w:b/>
          <w:kern w:val="2"/>
          <w:sz w:val="21"/>
          <w:szCs w:val="21"/>
          <w:lang w:val="en-US" w:eastAsia="zh-CN" w:bidi="ar-SA"/>
        </w:rPr>
      </w:pPr>
    </w:p>
    <w:p>
      <w:pPr>
        <w:jc w:val="center"/>
        <w:textAlignment w:val="baseline"/>
        <w:rPr>
          <w:rStyle w:val="16"/>
          <w:rFonts w:ascii="宋体" w:hAnsi="宋体"/>
          <w:kern w:val="2"/>
          <w:sz w:val="21"/>
          <w:szCs w:val="24"/>
          <w:lang w:val="en-US" w:eastAsia="zh-CN" w:bidi="ar-SA"/>
        </w:rPr>
      </w:pPr>
    </w:p>
    <w:p>
      <w:pPr>
        <w:jc w:val="center"/>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center"/>
        <w:textAlignment w:val="baseline"/>
        <w:rPr>
          <w:rStyle w:val="16"/>
          <w:rFonts w:ascii="宋体" w:hAnsi="宋体"/>
          <w:kern w:val="2"/>
          <w:sz w:val="21"/>
          <w:szCs w:val="24"/>
          <w:lang w:val="en-US" w:eastAsia="zh-CN" w:bidi="ar-SA"/>
        </w:rPr>
      </w:pPr>
      <w:r>
        <w:rPr>
          <w:rStyle w:val="16"/>
          <w:rFonts w:ascii="宋体" w:hAnsi="宋体"/>
          <w:kern w:val="2"/>
          <w:sz w:val="21"/>
          <w:szCs w:val="24"/>
          <w:lang w:val="en-US" w:eastAsia="zh-CN" w:bidi="ar-SA"/>
        </w:rPr>
        <w:t>目录</w:t>
      </w:r>
    </w:p>
    <w:p>
      <w:pPr>
        <w:pStyle w:val="40"/>
        <w:widowControl/>
        <w:tabs>
          <w:tab w:val="right" w:leader="dot" w:pos="8312"/>
        </w:tabs>
        <w:textAlignment w:val="baseline"/>
        <w:rPr>
          <w:rStyle w:val="16"/>
        </w:rPr>
      </w:pPr>
      <w:r>
        <w:rPr>
          <w:rStyle w:val="16"/>
          <w:rFonts w:ascii="宋体" w:hAnsi="宋体" w:cs="宋体"/>
          <w:bCs/>
        </w:rPr>
        <w:t>投标人须知</w:t>
      </w:r>
      <w:r>
        <w:rPr>
          <w:rStyle w:val="16"/>
        </w:rPr>
        <w:tab/>
      </w:r>
      <w:r>
        <w:rPr>
          <w:rStyle w:val="16"/>
        </w:rPr>
        <w:t>5</w:t>
      </w:r>
    </w:p>
    <w:p>
      <w:pPr>
        <w:pStyle w:val="46"/>
        <w:widowControl/>
        <w:tabs>
          <w:tab w:val="right" w:leader="dot" w:pos="8312"/>
        </w:tabs>
        <w:ind w:left="420" w:leftChars="200"/>
        <w:textAlignment w:val="baseline"/>
        <w:rPr>
          <w:rStyle w:val="16"/>
        </w:rPr>
      </w:pPr>
      <w:r>
        <w:rPr>
          <w:rStyle w:val="16"/>
          <w:rFonts w:ascii="宋体" w:hAnsi="宋体"/>
        </w:rPr>
        <w:t>一   总 则</w:t>
      </w:r>
      <w:r>
        <w:rPr>
          <w:rStyle w:val="16"/>
        </w:rPr>
        <w:tab/>
      </w:r>
      <w:r>
        <w:rPr>
          <w:rStyle w:val="16"/>
        </w:rPr>
        <w:t>5</w:t>
      </w:r>
    </w:p>
    <w:p>
      <w:pPr>
        <w:pStyle w:val="30"/>
        <w:widowControl/>
        <w:tabs>
          <w:tab w:val="right" w:leader="dot" w:pos="8312"/>
        </w:tabs>
        <w:ind w:left="840" w:leftChars="400"/>
        <w:textAlignment w:val="baseline"/>
        <w:rPr>
          <w:rStyle w:val="16"/>
        </w:rPr>
      </w:pPr>
      <w:r>
        <w:rPr>
          <w:rStyle w:val="16"/>
          <w:rFonts w:ascii="宋体" w:hAnsi="宋体"/>
        </w:rPr>
        <w:t>1.采购人、采购代理机构及投标人</w:t>
      </w:r>
      <w:r>
        <w:rPr>
          <w:rStyle w:val="16"/>
          <w:rFonts w:ascii="宋体" w:hAnsi="宋体"/>
          <w:lang w:val="en-US" w:eastAsia="zh-CN"/>
        </w:rPr>
        <w:t xml:space="preserve">  </w:t>
      </w:r>
      <w:r>
        <w:rPr>
          <w:rStyle w:val="16"/>
        </w:rPr>
        <w:tab/>
      </w:r>
      <w:r>
        <w:rPr>
          <w:rStyle w:val="16"/>
        </w:rPr>
        <w:t>5</w:t>
      </w:r>
    </w:p>
    <w:p>
      <w:pPr>
        <w:pStyle w:val="30"/>
        <w:widowControl/>
        <w:tabs>
          <w:tab w:val="right" w:leader="dot" w:pos="8312"/>
        </w:tabs>
        <w:ind w:left="840" w:leftChars="400"/>
        <w:textAlignment w:val="baseline"/>
        <w:rPr>
          <w:rStyle w:val="16"/>
        </w:rPr>
      </w:pPr>
      <w:r>
        <w:rPr>
          <w:rStyle w:val="16"/>
          <w:rFonts w:ascii="宋体" w:hAnsi="宋体"/>
        </w:rPr>
        <w:t>2.资金来源</w:t>
      </w:r>
      <w:r>
        <w:rPr>
          <w:rStyle w:val="16"/>
        </w:rPr>
        <w:tab/>
      </w:r>
      <w:r>
        <w:rPr>
          <w:rStyle w:val="16"/>
        </w:rPr>
        <w:t>6</w:t>
      </w:r>
    </w:p>
    <w:p>
      <w:pPr>
        <w:pStyle w:val="30"/>
        <w:widowControl/>
        <w:tabs>
          <w:tab w:val="right" w:leader="dot" w:pos="8312"/>
        </w:tabs>
        <w:ind w:left="840" w:leftChars="400"/>
        <w:textAlignment w:val="baseline"/>
        <w:rPr>
          <w:rStyle w:val="16"/>
        </w:rPr>
      </w:pPr>
      <w:r>
        <w:rPr>
          <w:rStyle w:val="16"/>
          <w:rFonts w:ascii="宋体" w:hAnsi="宋体"/>
        </w:rPr>
        <w:t>3.投标费用</w:t>
      </w:r>
      <w:r>
        <w:rPr>
          <w:rStyle w:val="16"/>
        </w:rPr>
        <w:tab/>
      </w:r>
      <w:r>
        <w:rPr>
          <w:rStyle w:val="16"/>
        </w:rPr>
        <w:t>6</w:t>
      </w:r>
    </w:p>
    <w:p>
      <w:pPr>
        <w:pStyle w:val="30"/>
        <w:widowControl/>
        <w:tabs>
          <w:tab w:val="right" w:leader="dot" w:pos="8312"/>
        </w:tabs>
        <w:ind w:left="840" w:leftChars="400"/>
        <w:textAlignment w:val="baseline"/>
        <w:rPr>
          <w:rStyle w:val="16"/>
        </w:rPr>
      </w:pPr>
      <w:r>
        <w:rPr>
          <w:rStyle w:val="16"/>
          <w:rFonts w:ascii="宋体" w:hAnsi="宋体"/>
        </w:rPr>
        <w:t>4.适用法律</w:t>
      </w:r>
      <w:r>
        <w:rPr>
          <w:rStyle w:val="16"/>
        </w:rPr>
        <w:tab/>
      </w:r>
      <w:r>
        <w:rPr>
          <w:rStyle w:val="16"/>
        </w:rPr>
        <w:t>6</w:t>
      </w:r>
    </w:p>
    <w:p>
      <w:pPr>
        <w:pStyle w:val="46"/>
        <w:widowControl/>
        <w:tabs>
          <w:tab w:val="right" w:leader="dot" w:pos="8312"/>
        </w:tabs>
        <w:ind w:left="420" w:leftChars="200"/>
        <w:textAlignment w:val="baseline"/>
        <w:rPr>
          <w:rStyle w:val="16"/>
        </w:rPr>
      </w:pPr>
      <w:r>
        <w:rPr>
          <w:rStyle w:val="16"/>
          <w:rFonts w:ascii="宋体" w:hAnsi="宋体"/>
        </w:rPr>
        <w:t>二   招标文件</w:t>
      </w:r>
      <w:r>
        <w:rPr>
          <w:rStyle w:val="16"/>
        </w:rPr>
        <w:tab/>
      </w:r>
      <w:r>
        <w:rPr>
          <w:rStyle w:val="16"/>
        </w:rPr>
        <w:t>6</w:t>
      </w:r>
    </w:p>
    <w:p>
      <w:pPr>
        <w:pStyle w:val="30"/>
        <w:widowControl/>
        <w:tabs>
          <w:tab w:val="right" w:leader="dot" w:pos="8312"/>
        </w:tabs>
        <w:ind w:left="840" w:leftChars="400"/>
        <w:textAlignment w:val="baseline"/>
        <w:rPr>
          <w:rStyle w:val="16"/>
        </w:rPr>
      </w:pPr>
      <w:r>
        <w:rPr>
          <w:rStyle w:val="16"/>
          <w:rFonts w:ascii="宋体" w:hAnsi="宋体"/>
        </w:rPr>
        <w:t>5.招标文件构成</w:t>
      </w:r>
      <w:r>
        <w:rPr>
          <w:rStyle w:val="16"/>
        </w:rPr>
        <w:tab/>
      </w:r>
      <w:r>
        <w:rPr>
          <w:rStyle w:val="16"/>
        </w:rPr>
        <w:t>6</w:t>
      </w:r>
    </w:p>
    <w:p>
      <w:pPr>
        <w:pStyle w:val="30"/>
        <w:widowControl/>
        <w:tabs>
          <w:tab w:val="right" w:leader="dot" w:pos="8312"/>
        </w:tabs>
        <w:ind w:left="840" w:leftChars="400"/>
        <w:textAlignment w:val="baseline"/>
        <w:rPr>
          <w:rStyle w:val="16"/>
        </w:rPr>
      </w:pPr>
      <w:r>
        <w:rPr>
          <w:rStyle w:val="16"/>
          <w:rFonts w:ascii="宋体" w:hAnsi="宋体"/>
        </w:rPr>
        <w:t>6.招标文件的澄清与修改</w:t>
      </w:r>
      <w:r>
        <w:rPr>
          <w:rStyle w:val="16"/>
        </w:rPr>
        <w:tab/>
      </w:r>
      <w:r>
        <w:rPr>
          <w:rStyle w:val="16"/>
        </w:rPr>
        <w:t>7</w:t>
      </w:r>
    </w:p>
    <w:p>
      <w:pPr>
        <w:pStyle w:val="30"/>
        <w:widowControl/>
        <w:tabs>
          <w:tab w:val="right" w:leader="dot" w:pos="8312"/>
        </w:tabs>
        <w:ind w:left="840" w:leftChars="400"/>
        <w:textAlignment w:val="baseline"/>
        <w:rPr>
          <w:rStyle w:val="16"/>
        </w:rPr>
      </w:pPr>
      <w:r>
        <w:rPr>
          <w:rStyle w:val="16"/>
          <w:rFonts w:ascii="宋体" w:hAnsi="宋体"/>
        </w:rPr>
        <w:t>7.投标截止时间的顺延</w:t>
      </w:r>
      <w:r>
        <w:rPr>
          <w:rStyle w:val="16"/>
        </w:rPr>
        <w:tab/>
      </w:r>
      <w:r>
        <w:rPr>
          <w:rStyle w:val="16"/>
        </w:rPr>
        <w:t>7</w:t>
      </w:r>
    </w:p>
    <w:p>
      <w:pPr>
        <w:pStyle w:val="46"/>
        <w:widowControl/>
        <w:tabs>
          <w:tab w:val="right" w:leader="dot" w:pos="8312"/>
        </w:tabs>
        <w:ind w:left="420" w:leftChars="200"/>
        <w:textAlignment w:val="baseline"/>
        <w:rPr>
          <w:rStyle w:val="16"/>
        </w:rPr>
      </w:pPr>
      <w:r>
        <w:rPr>
          <w:rStyle w:val="16"/>
          <w:rFonts w:ascii="宋体" w:hAnsi="宋体"/>
        </w:rPr>
        <w:t>三   投标文件的编制</w:t>
      </w:r>
      <w:r>
        <w:rPr>
          <w:rStyle w:val="16"/>
        </w:rPr>
        <w:tab/>
      </w:r>
      <w:r>
        <w:rPr>
          <w:rStyle w:val="16"/>
        </w:rPr>
        <w:t>7</w:t>
      </w:r>
    </w:p>
    <w:p>
      <w:pPr>
        <w:pStyle w:val="30"/>
        <w:widowControl/>
        <w:tabs>
          <w:tab w:val="right" w:pos="3600"/>
          <w:tab w:val="right" w:leader="dot" w:pos="8312"/>
        </w:tabs>
        <w:ind w:left="840" w:leftChars="400"/>
        <w:textAlignment w:val="baseline"/>
        <w:rPr>
          <w:rStyle w:val="16"/>
        </w:rPr>
      </w:pPr>
      <w:r>
        <w:rPr>
          <w:rStyle w:val="16"/>
          <w:rFonts w:ascii="宋体" w:hAnsi="宋体"/>
        </w:rPr>
        <w:t>8.</w:t>
      </w:r>
      <w:r>
        <w:rPr>
          <w:rStyle w:val="16"/>
          <w:rFonts w:ascii="宋体" w:hAnsi="宋体"/>
        </w:rPr>
        <w:tab/>
      </w:r>
      <w:r>
        <w:rPr>
          <w:rStyle w:val="16"/>
          <w:rFonts w:ascii="宋体" w:hAnsi="宋体"/>
        </w:rPr>
        <w:t>投标范围及投标文件中标准和计量单位的使用</w:t>
      </w:r>
      <w:r>
        <w:rPr>
          <w:rStyle w:val="16"/>
        </w:rPr>
        <w:tab/>
      </w:r>
      <w:r>
        <w:rPr>
          <w:rStyle w:val="16"/>
        </w:rPr>
        <w:t>7</w:t>
      </w:r>
    </w:p>
    <w:p>
      <w:pPr>
        <w:pStyle w:val="30"/>
        <w:widowControl/>
        <w:tabs>
          <w:tab w:val="right" w:leader="dot" w:pos="8312"/>
        </w:tabs>
        <w:ind w:left="840" w:leftChars="400"/>
        <w:textAlignment w:val="baseline"/>
        <w:rPr>
          <w:rStyle w:val="16"/>
        </w:rPr>
      </w:pPr>
      <w:r>
        <w:rPr>
          <w:rStyle w:val="16"/>
          <w:rFonts w:ascii="宋体" w:hAnsi="宋体"/>
        </w:rPr>
        <w:t>9.投标文件构成</w:t>
      </w:r>
      <w:r>
        <w:rPr>
          <w:rStyle w:val="16"/>
        </w:rPr>
        <w:tab/>
      </w:r>
      <w:r>
        <w:rPr>
          <w:rStyle w:val="16"/>
        </w:rPr>
        <w:t>7</w:t>
      </w:r>
    </w:p>
    <w:p>
      <w:pPr>
        <w:pStyle w:val="30"/>
        <w:widowControl/>
        <w:tabs>
          <w:tab w:val="right" w:pos="3600"/>
          <w:tab w:val="right" w:leader="dot" w:pos="8312"/>
        </w:tabs>
        <w:ind w:left="840" w:leftChars="400"/>
        <w:textAlignment w:val="baseline"/>
        <w:rPr>
          <w:rStyle w:val="16"/>
        </w:rPr>
      </w:pPr>
      <w:r>
        <w:rPr>
          <w:rStyle w:val="16"/>
          <w:rFonts w:ascii="宋体" w:hAnsi="宋体"/>
        </w:rPr>
        <w:t>10.</w:t>
      </w:r>
      <w:r>
        <w:rPr>
          <w:rStyle w:val="16"/>
          <w:rFonts w:ascii="宋体" w:hAnsi="宋体"/>
        </w:rPr>
        <w:tab/>
      </w:r>
      <w:r>
        <w:rPr>
          <w:rStyle w:val="16"/>
          <w:rFonts w:ascii="宋体" w:hAnsi="宋体"/>
        </w:rPr>
        <w:t>证明投标标的的合格性和符合招标文件规定的技术文件</w:t>
      </w:r>
      <w:r>
        <w:rPr>
          <w:rStyle w:val="16"/>
        </w:rPr>
        <w:tab/>
      </w:r>
      <w:r>
        <w:rPr>
          <w:rStyle w:val="16"/>
        </w:rPr>
        <w:t>7</w:t>
      </w:r>
    </w:p>
    <w:p>
      <w:pPr>
        <w:pStyle w:val="30"/>
        <w:widowControl/>
        <w:tabs>
          <w:tab w:val="right" w:leader="dot" w:pos="8312"/>
        </w:tabs>
        <w:ind w:left="840" w:leftChars="400"/>
        <w:textAlignment w:val="baseline"/>
        <w:rPr>
          <w:rStyle w:val="16"/>
        </w:rPr>
      </w:pPr>
      <w:r>
        <w:rPr>
          <w:rStyle w:val="16"/>
          <w:rFonts w:ascii="宋体" w:hAnsi="宋体"/>
        </w:rPr>
        <w:t>11.投标报价</w:t>
      </w:r>
      <w:r>
        <w:rPr>
          <w:rStyle w:val="16"/>
        </w:rPr>
        <w:tab/>
      </w:r>
      <w:r>
        <w:rPr>
          <w:rStyle w:val="16"/>
        </w:rPr>
        <w:t>8</w:t>
      </w:r>
    </w:p>
    <w:p>
      <w:pPr>
        <w:pStyle w:val="30"/>
        <w:widowControl/>
        <w:tabs>
          <w:tab w:val="right" w:leader="dot" w:pos="8312"/>
        </w:tabs>
        <w:ind w:left="840" w:leftChars="400"/>
        <w:textAlignment w:val="baseline"/>
        <w:rPr>
          <w:rStyle w:val="16"/>
        </w:rPr>
      </w:pPr>
      <w:r>
        <w:rPr>
          <w:rStyle w:val="16"/>
          <w:rFonts w:ascii="宋体" w:hAnsi="宋体"/>
        </w:rPr>
        <w:t>12.投标保证金</w:t>
      </w:r>
      <w:r>
        <w:rPr>
          <w:rStyle w:val="16"/>
        </w:rPr>
        <w:tab/>
      </w:r>
      <w:r>
        <w:rPr>
          <w:rStyle w:val="16"/>
        </w:rPr>
        <w:t>8</w:t>
      </w:r>
    </w:p>
    <w:p>
      <w:pPr>
        <w:pStyle w:val="30"/>
        <w:widowControl/>
        <w:tabs>
          <w:tab w:val="right" w:leader="dot" w:pos="8312"/>
        </w:tabs>
        <w:ind w:left="840" w:leftChars="400"/>
        <w:textAlignment w:val="baseline"/>
        <w:rPr>
          <w:rStyle w:val="16"/>
        </w:rPr>
      </w:pPr>
      <w:r>
        <w:rPr>
          <w:rStyle w:val="16"/>
          <w:rFonts w:ascii="宋体" w:hAnsi="宋体"/>
        </w:rPr>
        <w:t>13.投标有效期</w:t>
      </w:r>
      <w:r>
        <w:rPr>
          <w:rStyle w:val="16"/>
        </w:rPr>
        <w:tab/>
      </w:r>
      <w:r>
        <w:rPr>
          <w:rStyle w:val="16"/>
        </w:rPr>
        <w:t>9</w:t>
      </w:r>
    </w:p>
    <w:p>
      <w:pPr>
        <w:pStyle w:val="30"/>
        <w:widowControl/>
        <w:tabs>
          <w:tab w:val="right" w:leader="dot" w:pos="8312"/>
        </w:tabs>
        <w:ind w:left="840" w:leftChars="400"/>
        <w:textAlignment w:val="baseline"/>
        <w:rPr>
          <w:rStyle w:val="16"/>
        </w:rPr>
      </w:pPr>
      <w:r>
        <w:rPr>
          <w:rStyle w:val="16"/>
          <w:rFonts w:ascii="宋体" w:hAnsi="宋体"/>
        </w:rPr>
        <w:t>14.投标文件的签署及规定</w:t>
      </w:r>
      <w:r>
        <w:rPr>
          <w:rStyle w:val="16"/>
        </w:rPr>
        <w:tab/>
      </w:r>
      <w:r>
        <w:rPr>
          <w:rStyle w:val="16"/>
        </w:rPr>
        <w:t>9</w:t>
      </w:r>
    </w:p>
    <w:p>
      <w:pPr>
        <w:pStyle w:val="46"/>
        <w:widowControl/>
        <w:tabs>
          <w:tab w:val="right" w:leader="dot" w:pos="8312"/>
        </w:tabs>
        <w:ind w:left="420" w:leftChars="200"/>
        <w:textAlignment w:val="baseline"/>
        <w:rPr>
          <w:rStyle w:val="16"/>
        </w:rPr>
      </w:pPr>
      <w:r>
        <w:rPr>
          <w:rStyle w:val="16"/>
          <w:rFonts w:ascii="宋体" w:hAnsi="宋体"/>
        </w:rPr>
        <w:t>四   投标文件的递交</w:t>
      </w:r>
      <w:r>
        <w:rPr>
          <w:rStyle w:val="16"/>
        </w:rPr>
        <w:tab/>
      </w:r>
      <w:r>
        <w:rPr>
          <w:rStyle w:val="16"/>
        </w:rPr>
        <w:t>9</w:t>
      </w:r>
    </w:p>
    <w:p>
      <w:pPr>
        <w:pStyle w:val="30"/>
        <w:widowControl/>
        <w:tabs>
          <w:tab w:val="right" w:leader="dot" w:pos="8312"/>
        </w:tabs>
        <w:ind w:left="840" w:leftChars="400"/>
        <w:textAlignment w:val="baseline"/>
        <w:rPr>
          <w:rStyle w:val="16"/>
        </w:rPr>
      </w:pPr>
      <w:r>
        <w:rPr>
          <w:rStyle w:val="16"/>
          <w:rFonts w:ascii="宋体" w:hAnsi="宋体"/>
        </w:rPr>
        <w:t>15.投标文件的密封和标记</w:t>
      </w:r>
      <w:r>
        <w:rPr>
          <w:rStyle w:val="16"/>
        </w:rPr>
        <w:tab/>
      </w:r>
      <w:r>
        <w:rPr>
          <w:rStyle w:val="16"/>
        </w:rPr>
        <w:t>9</w:t>
      </w:r>
    </w:p>
    <w:p>
      <w:pPr>
        <w:pStyle w:val="30"/>
        <w:widowControl/>
        <w:tabs>
          <w:tab w:val="right" w:leader="dot" w:pos="8312"/>
        </w:tabs>
        <w:ind w:left="840" w:leftChars="400"/>
        <w:textAlignment w:val="baseline"/>
        <w:rPr>
          <w:rStyle w:val="16"/>
        </w:rPr>
      </w:pPr>
      <w:r>
        <w:rPr>
          <w:rStyle w:val="16"/>
          <w:rFonts w:ascii="宋体" w:hAnsi="宋体"/>
        </w:rPr>
        <w:t>16.投标截止</w:t>
      </w:r>
      <w:r>
        <w:rPr>
          <w:rStyle w:val="16"/>
        </w:rPr>
        <w:tab/>
      </w:r>
      <w:r>
        <w:rPr>
          <w:rStyle w:val="16"/>
        </w:rPr>
        <w:t>10</w:t>
      </w:r>
    </w:p>
    <w:p>
      <w:pPr>
        <w:pStyle w:val="46"/>
        <w:widowControl/>
        <w:tabs>
          <w:tab w:val="right" w:leader="dot" w:pos="8312"/>
        </w:tabs>
        <w:ind w:left="420" w:leftChars="200"/>
        <w:textAlignment w:val="baseline"/>
        <w:rPr>
          <w:rStyle w:val="16"/>
        </w:rPr>
      </w:pPr>
      <w:r>
        <w:rPr>
          <w:rStyle w:val="16"/>
          <w:rFonts w:ascii="宋体" w:hAnsi="宋体"/>
        </w:rPr>
        <w:t>五   开标及评标</w:t>
      </w:r>
      <w:r>
        <w:rPr>
          <w:rStyle w:val="16"/>
        </w:rPr>
        <w:tab/>
      </w:r>
      <w:r>
        <w:rPr>
          <w:rStyle w:val="16"/>
        </w:rPr>
        <w:t>10</w:t>
      </w:r>
    </w:p>
    <w:p>
      <w:pPr>
        <w:pStyle w:val="30"/>
        <w:widowControl/>
        <w:tabs>
          <w:tab w:val="right" w:leader="dot" w:pos="8312"/>
        </w:tabs>
        <w:ind w:left="840" w:leftChars="400"/>
        <w:textAlignment w:val="baseline"/>
        <w:rPr>
          <w:rStyle w:val="16"/>
        </w:rPr>
      </w:pPr>
      <w:r>
        <w:rPr>
          <w:rStyle w:val="16"/>
          <w:rFonts w:ascii="宋体" w:hAnsi="宋体"/>
        </w:rPr>
        <w:t>18. 开标</w:t>
      </w:r>
      <w:r>
        <w:rPr>
          <w:rStyle w:val="16"/>
        </w:rPr>
        <w:tab/>
      </w:r>
      <w:r>
        <w:rPr>
          <w:rStyle w:val="16"/>
        </w:rPr>
        <w:t>10</w:t>
      </w:r>
    </w:p>
    <w:p>
      <w:pPr>
        <w:pStyle w:val="30"/>
        <w:widowControl/>
        <w:tabs>
          <w:tab w:val="right" w:leader="dot" w:pos="8312"/>
        </w:tabs>
        <w:ind w:left="840" w:leftChars="400"/>
        <w:textAlignment w:val="baseline"/>
        <w:rPr>
          <w:rStyle w:val="16"/>
        </w:rPr>
      </w:pPr>
      <w:r>
        <w:rPr>
          <w:rStyle w:val="16"/>
          <w:rFonts w:ascii="宋体" w:hAnsi="宋体"/>
        </w:rPr>
        <w:t>19.资格审查及组建评标委员会</w:t>
      </w:r>
      <w:r>
        <w:rPr>
          <w:rStyle w:val="16"/>
        </w:rPr>
        <w:tab/>
      </w:r>
      <w:r>
        <w:rPr>
          <w:rStyle w:val="16"/>
        </w:rPr>
        <w:t>10</w:t>
      </w:r>
    </w:p>
    <w:p>
      <w:pPr>
        <w:pStyle w:val="30"/>
        <w:widowControl/>
        <w:tabs>
          <w:tab w:val="right" w:leader="dot" w:pos="8312"/>
        </w:tabs>
        <w:ind w:left="840" w:leftChars="400"/>
        <w:textAlignment w:val="baseline"/>
        <w:rPr>
          <w:rStyle w:val="16"/>
        </w:rPr>
      </w:pPr>
      <w:r>
        <w:rPr>
          <w:rStyle w:val="16"/>
          <w:rFonts w:ascii="宋体" w:hAnsi="宋体"/>
        </w:rPr>
        <w:t>20.投标文件符合性审查与澄清</w:t>
      </w:r>
      <w:r>
        <w:rPr>
          <w:rStyle w:val="16"/>
        </w:rPr>
        <w:tab/>
      </w:r>
      <w:r>
        <w:rPr>
          <w:rStyle w:val="16"/>
        </w:rPr>
        <w:t>12</w:t>
      </w:r>
    </w:p>
    <w:p>
      <w:pPr>
        <w:pStyle w:val="30"/>
        <w:widowControl/>
        <w:tabs>
          <w:tab w:val="right" w:leader="dot" w:pos="8312"/>
        </w:tabs>
        <w:ind w:left="840" w:leftChars="400"/>
        <w:textAlignment w:val="baseline"/>
        <w:rPr>
          <w:rStyle w:val="16"/>
        </w:rPr>
      </w:pPr>
      <w:r>
        <w:rPr>
          <w:rStyle w:val="16"/>
          <w:rFonts w:ascii="宋体" w:hAnsi="宋体"/>
        </w:rPr>
        <w:t>21.投标偏离</w:t>
      </w:r>
      <w:r>
        <w:rPr>
          <w:rStyle w:val="16"/>
        </w:rPr>
        <w:tab/>
      </w:r>
      <w:r>
        <w:rPr>
          <w:rStyle w:val="16"/>
        </w:rPr>
        <w:t>13</w:t>
      </w:r>
    </w:p>
    <w:p>
      <w:pPr>
        <w:pStyle w:val="30"/>
        <w:widowControl/>
        <w:tabs>
          <w:tab w:val="right" w:leader="dot" w:pos="8312"/>
        </w:tabs>
        <w:ind w:left="840" w:leftChars="400"/>
        <w:textAlignment w:val="baseline"/>
        <w:rPr>
          <w:rStyle w:val="16"/>
        </w:rPr>
      </w:pPr>
      <w:r>
        <w:rPr>
          <w:rStyle w:val="16"/>
          <w:rFonts w:ascii="宋体" w:hAnsi="宋体"/>
        </w:rPr>
        <w:t>22.投标无效</w:t>
      </w:r>
      <w:r>
        <w:rPr>
          <w:rStyle w:val="16"/>
        </w:rPr>
        <w:tab/>
      </w:r>
      <w:r>
        <w:rPr>
          <w:rStyle w:val="16"/>
        </w:rPr>
        <w:t>13</w:t>
      </w:r>
    </w:p>
    <w:p>
      <w:pPr>
        <w:pStyle w:val="30"/>
        <w:widowControl/>
        <w:tabs>
          <w:tab w:val="right" w:leader="dot" w:pos="8312"/>
        </w:tabs>
        <w:ind w:left="840" w:leftChars="400"/>
        <w:textAlignment w:val="baseline"/>
        <w:rPr>
          <w:rStyle w:val="16"/>
        </w:rPr>
      </w:pPr>
      <w:r>
        <w:rPr>
          <w:rStyle w:val="16"/>
          <w:rFonts w:ascii="宋体" w:hAnsi="宋体"/>
        </w:rPr>
        <w:t>24.废标</w:t>
      </w:r>
      <w:r>
        <w:rPr>
          <w:rStyle w:val="16"/>
        </w:rPr>
        <w:tab/>
      </w:r>
      <w:r>
        <w:rPr>
          <w:rStyle w:val="16"/>
        </w:rPr>
        <w:t>13</w:t>
      </w:r>
    </w:p>
    <w:p>
      <w:pPr>
        <w:pStyle w:val="30"/>
        <w:widowControl/>
        <w:tabs>
          <w:tab w:val="right" w:leader="dot" w:pos="8312"/>
        </w:tabs>
        <w:ind w:left="840" w:leftChars="400"/>
        <w:textAlignment w:val="baseline"/>
        <w:rPr>
          <w:rStyle w:val="16"/>
        </w:rPr>
      </w:pPr>
      <w:r>
        <w:rPr>
          <w:rStyle w:val="16"/>
          <w:rFonts w:ascii="宋体" w:hAnsi="宋体"/>
        </w:rPr>
        <w:t>25.保密原则</w:t>
      </w:r>
      <w:r>
        <w:rPr>
          <w:rStyle w:val="16"/>
        </w:rPr>
        <w:tab/>
      </w:r>
      <w:r>
        <w:rPr>
          <w:rStyle w:val="16"/>
        </w:rPr>
        <w:t>14</w:t>
      </w:r>
    </w:p>
    <w:p>
      <w:pPr>
        <w:pStyle w:val="46"/>
        <w:widowControl/>
        <w:tabs>
          <w:tab w:val="right" w:leader="dot" w:pos="8312"/>
        </w:tabs>
        <w:ind w:left="420" w:leftChars="200"/>
        <w:textAlignment w:val="baseline"/>
        <w:rPr>
          <w:rStyle w:val="16"/>
        </w:rPr>
      </w:pPr>
      <w:r>
        <w:rPr>
          <w:rStyle w:val="16"/>
          <w:rFonts w:ascii="宋体" w:hAnsi="宋体"/>
        </w:rPr>
        <w:t>六   确定中标</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26.中标候选人的确定原则及标准</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27.确定中标候选人和中标人</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28.采购任务取消</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29.中标通知书和招标结果通知书</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30.签订合同</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31.履约保证金</w:t>
      </w:r>
      <w:r>
        <w:rPr>
          <w:rStyle w:val="16"/>
        </w:rPr>
        <w:tab/>
      </w:r>
      <w:r>
        <w:rPr>
          <w:rStyle w:val="16"/>
        </w:rPr>
        <w:t>14</w:t>
      </w:r>
    </w:p>
    <w:p>
      <w:pPr>
        <w:pStyle w:val="30"/>
        <w:widowControl/>
        <w:tabs>
          <w:tab w:val="right" w:leader="dot" w:pos="8312"/>
        </w:tabs>
        <w:ind w:left="840" w:leftChars="400"/>
        <w:textAlignment w:val="baseline"/>
        <w:rPr>
          <w:rStyle w:val="16"/>
        </w:rPr>
      </w:pPr>
      <w:r>
        <w:rPr>
          <w:rStyle w:val="16"/>
          <w:rFonts w:ascii="宋体" w:hAnsi="宋体"/>
        </w:rPr>
        <w:t>32.中标服务费</w:t>
      </w:r>
      <w:r>
        <w:rPr>
          <w:rStyle w:val="16"/>
        </w:rPr>
        <w:tab/>
      </w:r>
      <w:r>
        <w:rPr>
          <w:rStyle w:val="16"/>
        </w:rPr>
        <w:t>15</w:t>
      </w:r>
    </w:p>
    <w:p>
      <w:pPr>
        <w:pStyle w:val="30"/>
        <w:widowControl/>
        <w:tabs>
          <w:tab w:val="right" w:leader="dot" w:pos="8312"/>
        </w:tabs>
        <w:ind w:left="840" w:leftChars="400"/>
        <w:textAlignment w:val="baseline"/>
        <w:rPr>
          <w:rStyle w:val="16"/>
        </w:rPr>
      </w:pPr>
      <w:r>
        <w:rPr>
          <w:rStyle w:val="16"/>
          <w:rFonts w:ascii="宋体" w:hAnsi="宋体"/>
        </w:rPr>
        <w:t>33.政府采购信用担保</w:t>
      </w:r>
      <w:r>
        <w:rPr>
          <w:rStyle w:val="16"/>
        </w:rPr>
        <w:tab/>
      </w:r>
      <w:r>
        <w:rPr>
          <w:rStyle w:val="16"/>
        </w:rPr>
        <w:t>15</w:t>
      </w:r>
    </w:p>
    <w:p>
      <w:pPr>
        <w:pStyle w:val="30"/>
        <w:widowControl/>
        <w:tabs>
          <w:tab w:val="right" w:leader="dot" w:pos="8312"/>
        </w:tabs>
        <w:ind w:left="840" w:leftChars="400"/>
        <w:textAlignment w:val="baseline"/>
        <w:rPr>
          <w:rStyle w:val="16"/>
        </w:rPr>
      </w:pPr>
      <w:r>
        <w:rPr>
          <w:rStyle w:val="16"/>
          <w:rFonts w:ascii="宋体" w:hAnsi="宋体"/>
        </w:rPr>
        <w:t>34.廉洁自律规定</w:t>
      </w:r>
      <w:r>
        <w:rPr>
          <w:rStyle w:val="16"/>
        </w:rPr>
        <w:tab/>
      </w:r>
      <w:r>
        <w:rPr>
          <w:rStyle w:val="16"/>
        </w:rPr>
        <w:t>15</w:t>
      </w:r>
    </w:p>
    <w:p>
      <w:pPr>
        <w:pStyle w:val="30"/>
        <w:widowControl/>
        <w:tabs>
          <w:tab w:val="right" w:leader="dot" w:pos="8312"/>
        </w:tabs>
        <w:ind w:left="840" w:leftChars="400"/>
        <w:textAlignment w:val="baseline"/>
        <w:rPr>
          <w:rStyle w:val="16"/>
        </w:rPr>
      </w:pPr>
      <w:r>
        <w:rPr>
          <w:rStyle w:val="16"/>
          <w:rFonts w:ascii="宋体" w:hAnsi="宋体"/>
        </w:rPr>
        <w:t>35.人员回避</w:t>
      </w:r>
      <w:r>
        <w:rPr>
          <w:rStyle w:val="16"/>
        </w:rPr>
        <w:tab/>
      </w:r>
      <w:r>
        <w:rPr>
          <w:rStyle w:val="16"/>
        </w:rPr>
        <w:t>15</w:t>
      </w:r>
    </w:p>
    <w:p>
      <w:pPr>
        <w:pStyle w:val="30"/>
        <w:widowControl/>
        <w:tabs>
          <w:tab w:val="right" w:leader="dot" w:pos="8312"/>
        </w:tabs>
        <w:ind w:left="840" w:leftChars="400"/>
        <w:textAlignment w:val="baseline"/>
        <w:rPr>
          <w:rStyle w:val="16"/>
        </w:rPr>
      </w:pPr>
      <w:r>
        <w:rPr>
          <w:rStyle w:val="16"/>
          <w:rFonts w:ascii="宋体" w:hAnsi="宋体"/>
        </w:rPr>
        <w:t>36.质疑与接收</w:t>
      </w:r>
      <w:r>
        <w:rPr>
          <w:rStyle w:val="16"/>
        </w:rPr>
        <w:tab/>
      </w:r>
      <w:r>
        <w:rPr>
          <w:rStyle w:val="16"/>
        </w:rPr>
        <w:t>15</w:t>
      </w:r>
    </w:p>
    <w:p>
      <w:pPr>
        <w:pStyle w:val="46"/>
        <w:widowControl/>
        <w:tabs>
          <w:tab w:val="right" w:leader="dot" w:pos="8312"/>
        </w:tabs>
        <w:ind w:left="420" w:leftChars="200"/>
        <w:textAlignment w:val="baseline"/>
        <w:rPr>
          <w:rStyle w:val="16"/>
        </w:rPr>
      </w:pPr>
      <w:r>
        <w:rPr>
          <w:rStyle w:val="16"/>
          <w:rFonts w:ascii="宋体" w:hAnsi="宋体"/>
        </w:rPr>
        <w:t>附件1：履约保证金保函（格式）</w:t>
      </w:r>
      <w:r>
        <w:rPr>
          <w:rStyle w:val="16"/>
        </w:rPr>
        <w:tab/>
      </w:r>
      <w:r>
        <w:rPr>
          <w:rStyle w:val="16"/>
        </w:rPr>
        <w:t>16</w:t>
      </w:r>
    </w:p>
    <w:p>
      <w:pPr>
        <w:pStyle w:val="40"/>
        <w:widowControl/>
        <w:tabs>
          <w:tab w:val="right" w:leader="dot" w:pos="8312"/>
        </w:tabs>
        <w:textAlignment w:val="baseline"/>
        <w:rPr>
          <w:rStyle w:val="16"/>
        </w:rPr>
      </w:pPr>
      <w:r>
        <w:rPr>
          <w:rStyle w:val="16"/>
          <w:rFonts w:ascii="宋体" w:hAnsi="宋体"/>
        </w:rPr>
        <w:t>号合同履约保函</w:t>
      </w:r>
      <w:r>
        <w:rPr>
          <w:rStyle w:val="16"/>
        </w:rPr>
        <w:tab/>
      </w:r>
      <w:r>
        <w:rPr>
          <w:rStyle w:val="16"/>
        </w:rPr>
        <w:t>16</w:t>
      </w:r>
    </w:p>
    <w:p>
      <w:pPr>
        <w:pStyle w:val="46"/>
        <w:widowControl/>
        <w:tabs>
          <w:tab w:val="right" w:leader="dot" w:pos="8312"/>
        </w:tabs>
        <w:ind w:left="420" w:leftChars="200"/>
        <w:textAlignment w:val="baseline"/>
        <w:rPr>
          <w:rStyle w:val="16"/>
        </w:rPr>
      </w:pPr>
      <w:r>
        <w:rPr>
          <w:rStyle w:val="16"/>
          <w:rFonts w:ascii="宋体" w:hAnsi="宋体"/>
        </w:rPr>
        <w:t>投标文件格式</w:t>
      </w:r>
      <w:r>
        <w:rPr>
          <w:rStyle w:val="16"/>
        </w:rPr>
        <w:tab/>
      </w:r>
      <w:r>
        <w:rPr>
          <w:rStyle w:val="16"/>
        </w:rPr>
        <w:t>17</w:t>
      </w:r>
    </w:p>
    <w:p>
      <w:pPr>
        <w:pStyle w:val="46"/>
        <w:widowControl/>
        <w:tabs>
          <w:tab w:val="right" w:leader="dot" w:pos="8312"/>
        </w:tabs>
        <w:ind w:left="420" w:leftChars="200"/>
        <w:textAlignment w:val="baseline"/>
        <w:rPr>
          <w:rStyle w:val="16"/>
        </w:rPr>
      </w:pPr>
      <w:r>
        <w:rPr>
          <w:rStyle w:val="16"/>
          <w:rFonts w:ascii="宋体" w:hAnsi="宋体"/>
        </w:rPr>
        <w:t>第一部分 开标一览表及资格证明文件</w:t>
      </w:r>
      <w:r>
        <w:rPr>
          <w:rStyle w:val="16"/>
        </w:rPr>
        <w:tab/>
      </w:r>
      <w:r>
        <w:rPr>
          <w:rStyle w:val="16"/>
        </w:rPr>
        <w:t>17</w:t>
      </w:r>
    </w:p>
    <w:p>
      <w:pPr>
        <w:pStyle w:val="46"/>
        <w:widowControl/>
        <w:tabs>
          <w:tab w:val="right" w:leader="dot" w:pos="8312"/>
        </w:tabs>
        <w:ind w:left="420" w:leftChars="200"/>
        <w:textAlignment w:val="baseline"/>
        <w:rPr>
          <w:rStyle w:val="16"/>
        </w:rPr>
      </w:pPr>
      <w:r>
        <w:rPr>
          <w:rStyle w:val="16"/>
          <w:rFonts w:ascii="宋体" w:hAnsi="宋体"/>
        </w:rPr>
        <w:t>1  开标一览表（投标文件格式一）</w:t>
      </w:r>
      <w:r>
        <w:rPr>
          <w:rStyle w:val="16"/>
        </w:rPr>
        <w:tab/>
      </w:r>
      <w:r>
        <w:rPr>
          <w:rStyle w:val="16"/>
        </w:rPr>
        <w:t>18</w:t>
      </w:r>
    </w:p>
    <w:p>
      <w:pPr>
        <w:pStyle w:val="46"/>
        <w:widowControl/>
        <w:tabs>
          <w:tab w:val="right" w:leader="dot" w:pos="8312"/>
        </w:tabs>
        <w:ind w:left="420" w:leftChars="200"/>
        <w:textAlignment w:val="baseline"/>
        <w:rPr>
          <w:rStyle w:val="16"/>
        </w:rPr>
      </w:pPr>
      <w:r>
        <w:rPr>
          <w:rStyle w:val="16"/>
          <w:rFonts w:ascii="宋体" w:hAnsi="宋体"/>
        </w:rPr>
        <w:t>2  法人或者非法人组织的营业执照等证明文件或自然人的身份证明</w:t>
      </w:r>
      <w:r>
        <w:rPr>
          <w:rStyle w:val="16"/>
        </w:rPr>
        <w:tab/>
      </w:r>
      <w:r>
        <w:rPr>
          <w:rStyle w:val="16"/>
        </w:rPr>
        <w:t>18</w:t>
      </w:r>
    </w:p>
    <w:p>
      <w:pPr>
        <w:pStyle w:val="46"/>
        <w:widowControl/>
        <w:tabs>
          <w:tab w:val="right" w:leader="dot" w:pos="8312"/>
        </w:tabs>
        <w:ind w:left="420" w:leftChars="200"/>
        <w:textAlignment w:val="baseline"/>
        <w:rPr>
          <w:rStyle w:val="16"/>
        </w:rPr>
      </w:pPr>
      <w:r>
        <w:rPr>
          <w:rStyle w:val="16"/>
          <w:rFonts w:ascii="宋体" w:hAnsi="宋体"/>
        </w:rPr>
        <w:t>3  法定代表人授权委托书(投标文件格式二，自然人投标的无需提供)</w:t>
      </w:r>
      <w:r>
        <w:rPr>
          <w:rStyle w:val="16"/>
        </w:rPr>
        <w:tab/>
      </w:r>
      <w:r>
        <w:rPr>
          <w:rStyle w:val="16"/>
        </w:rPr>
        <w:t>18</w:t>
      </w:r>
    </w:p>
    <w:p>
      <w:pPr>
        <w:pStyle w:val="40"/>
        <w:widowControl/>
        <w:tabs>
          <w:tab w:val="right" w:leader="dot" w:pos="8312"/>
        </w:tabs>
        <w:textAlignment w:val="baseline"/>
        <w:rPr>
          <w:rStyle w:val="16"/>
        </w:rPr>
      </w:pPr>
      <w:r>
        <w:rPr>
          <w:rStyle w:val="16"/>
          <w:rFonts w:ascii="宋体" w:hAnsi="宋体" w:cs="宋体"/>
          <w:bCs/>
          <w:szCs w:val="30"/>
        </w:rPr>
        <w:t>法定代表人授权委托书</w:t>
      </w:r>
      <w:r>
        <w:rPr>
          <w:rStyle w:val="16"/>
        </w:rPr>
        <w:tab/>
      </w:r>
      <w:r>
        <w:rPr>
          <w:rStyle w:val="16"/>
        </w:rPr>
        <w:t>18</w:t>
      </w:r>
    </w:p>
    <w:p>
      <w:pPr>
        <w:pStyle w:val="46"/>
        <w:widowControl/>
        <w:tabs>
          <w:tab w:val="right" w:leader="dot" w:pos="8312"/>
        </w:tabs>
        <w:ind w:left="420" w:leftChars="200"/>
        <w:textAlignment w:val="baseline"/>
        <w:rPr>
          <w:rStyle w:val="16"/>
        </w:rPr>
      </w:pPr>
      <w:r>
        <w:rPr>
          <w:rStyle w:val="16"/>
          <w:rFonts w:ascii="宋体" w:hAnsi="宋体"/>
        </w:rPr>
        <w:t xml:space="preserve">4  </w:t>
      </w:r>
      <w:r>
        <w:rPr>
          <w:rStyle w:val="16"/>
          <w:rFonts w:hint="eastAsia" w:ascii="宋体" w:hAnsi="宋体"/>
          <w:lang w:val="en-US" w:eastAsia="zh-CN"/>
        </w:rPr>
        <w:t>近期</w:t>
      </w:r>
      <w:r>
        <w:rPr>
          <w:rStyle w:val="16"/>
          <w:rFonts w:ascii="宋体" w:hAnsi="宋体"/>
        </w:rPr>
        <w:t>依法缴纳税收的证明（税务部门出具的完税凭证或缴税证明或银行出具的“银行电子缴税付款凭证”）；（原件、复印件、影印件均可）；</w:t>
      </w:r>
      <w:r>
        <w:rPr>
          <w:rStyle w:val="16"/>
        </w:rPr>
        <w:tab/>
      </w:r>
      <w:r>
        <w:rPr>
          <w:rStyle w:val="16"/>
        </w:rPr>
        <w:t>20</w:t>
      </w:r>
    </w:p>
    <w:p>
      <w:pPr>
        <w:pStyle w:val="40"/>
        <w:widowControl/>
        <w:tabs>
          <w:tab w:val="right" w:leader="dot" w:pos="8312"/>
        </w:tabs>
        <w:textAlignment w:val="baseline"/>
        <w:rPr>
          <w:rStyle w:val="16"/>
        </w:rPr>
      </w:pPr>
      <w:r>
        <w:rPr>
          <w:rStyle w:val="16"/>
          <w:rFonts w:ascii="宋体" w:hAnsi="宋体"/>
        </w:rPr>
        <w:t>2.复印件上应加盖本单位章。</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 xml:space="preserve">5   </w:t>
      </w:r>
      <w:r>
        <w:rPr>
          <w:rStyle w:val="16"/>
          <w:rFonts w:hint="eastAsia" w:ascii="宋体" w:hAnsi="宋体"/>
          <w:lang w:val="en-US" w:eastAsia="zh-CN"/>
        </w:rPr>
        <w:t>近期</w:t>
      </w:r>
      <w:r>
        <w:rPr>
          <w:rStyle w:val="16"/>
          <w:rFonts w:ascii="宋体" w:hAnsi="宋体"/>
        </w:rPr>
        <w:t>依法缴纳社会保障金的缴费证明；（原件、复印件、影印件均可）。</w:t>
      </w:r>
      <w:r>
        <w:rPr>
          <w:rStyle w:val="16"/>
        </w:rPr>
        <w:tab/>
      </w:r>
      <w:r>
        <w:rPr>
          <w:rStyle w:val="16"/>
        </w:rPr>
        <w:t>20</w:t>
      </w:r>
    </w:p>
    <w:p>
      <w:pPr>
        <w:pStyle w:val="40"/>
        <w:widowControl/>
        <w:tabs>
          <w:tab w:val="right" w:leader="dot" w:pos="8312"/>
        </w:tabs>
        <w:textAlignment w:val="baseline"/>
        <w:rPr>
          <w:rStyle w:val="16"/>
        </w:rPr>
      </w:pPr>
      <w:r>
        <w:rPr>
          <w:rStyle w:val="16"/>
          <w:rFonts w:ascii="宋体" w:hAnsi="宋体"/>
        </w:rPr>
        <w:t>2.复印件上应加盖本单位章。</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6 良好的商业信誉和健全的财务会计制度证明材料（会计师事务所出具的</w:t>
      </w:r>
      <w:r>
        <w:rPr>
          <w:rStyle w:val="16"/>
          <w:rFonts w:ascii="宋体" w:hAnsi="宋体"/>
          <w:lang w:val="en-US" w:eastAsia="zh-CN"/>
        </w:rPr>
        <w:t>2020</w:t>
      </w:r>
      <w:r>
        <w:rPr>
          <w:rStyle w:val="16"/>
          <w:rFonts w:ascii="宋体" w:hAnsi="宋体"/>
        </w:rPr>
        <w:t>年的年度财务审计报告书原件或影印件；</w:t>
      </w:r>
      <w:r>
        <w:rPr>
          <w:rStyle w:val="16"/>
          <w:rFonts w:ascii="宋体" w:hAnsi="宋体"/>
          <w:lang w:val="en-US" w:eastAsia="zh-CN"/>
        </w:rPr>
        <w:t>2021</w:t>
      </w:r>
      <w:r>
        <w:rPr>
          <w:rStyle w:val="16"/>
          <w:rFonts w:ascii="宋体" w:hAnsi="宋体"/>
        </w:rPr>
        <w:t>年1月以后新办企业需提供银行资信证明原件）；</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说明：</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7  缴纳投标保证金（电汇或转账）凭证复印件加盖公章；</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8  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9  投标人须知资料表要求的其他资格证明文件；</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10、投标人认为需要加以说明的其他内容。</w:t>
      </w:r>
      <w:r>
        <w:rPr>
          <w:rStyle w:val="16"/>
        </w:rPr>
        <w:tab/>
      </w:r>
      <w:r>
        <w:rPr>
          <w:rStyle w:val="16"/>
        </w:rPr>
        <w:t>20</w:t>
      </w:r>
    </w:p>
    <w:p>
      <w:pPr>
        <w:pStyle w:val="46"/>
        <w:widowControl/>
        <w:tabs>
          <w:tab w:val="right" w:leader="dot" w:pos="8312"/>
        </w:tabs>
        <w:ind w:left="420" w:leftChars="200"/>
        <w:textAlignment w:val="baseline"/>
        <w:rPr>
          <w:rStyle w:val="16"/>
        </w:rPr>
      </w:pPr>
      <w:r>
        <w:rPr>
          <w:rStyle w:val="16"/>
          <w:rFonts w:ascii="宋体" w:hAnsi="宋体"/>
        </w:rPr>
        <w:t>第二部分  商务及技术文件</w:t>
      </w:r>
      <w:r>
        <w:rPr>
          <w:rStyle w:val="16"/>
        </w:rPr>
        <w:tab/>
      </w:r>
      <w:r>
        <w:rPr>
          <w:rStyle w:val="16"/>
        </w:rPr>
        <w:t>21</w:t>
      </w:r>
    </w:p>
    <w:p>
      <w:pPr>
        <w:pStyle w:val="46"/>
        <w:widowControl/>
        <w:tabs>
          <w:tab w:val="right" w:leader="dot" w:pos="8312"/>
        </w:tabs>
        <w:ind w:left="420" w:leftChars="200"/>
        <w:textAlignment w:val="baseline"/>
        <w:rPr>
          <w:rStyle w:val="16"/>
        </w:rPr>
      </w:pPr>
      <w:r>
        <w:rPr>
          <w:rStyle w:val="16"/>
          <w:rFonts w:ascii="宋体" w:hAnsi="宋体"/>
        </w:rPr>
        <w:t>1   投标书（投标文件格式五）</w:t>
      </w:r>
      <w:r>
        <w:rPr>
          <w:rStyle w:val="16"/>
        </w:rPr>
        <w:tab/>
      </w:r>
      <w:r>
        <w:rPr>
          <w:rStyle w:val="16"/>
        </w:rPr>
        <w:t>22</w:t>
      </w:r>
    </w:p>
    <w:p>
      <w:pPr>
        <w:pStyle w:val="46"/>
        <w:widowControl/>
        <w:tabs>
          <w:tab w:val="right" w:leader="dot" w:pos="8312"/>
        </w:tabs>
        <w:ind w:left="420" w:leftChars="200"/>
        <w:textAlignment w:val="baseline"/>
        <w:rPr>
          <w:rStyle w:val="16"/>
        </w:rPr>
      </w:pPr>
      <w:r>
        <w:rPr>
          <w:rStyle w:val="16"/>
          <w:rFonts w:ascii="宋体" w:hAnsi="宋体"/>
        </w:rPr>
        <w:t>2   投标保证金缴纳凭证复印件</w:t>
      </w:r>
      <w:r>
        <w:rPr>
          <w:rStyle w:val="16"/>
        </w:rPr>
        <w:tab/>
      </w:r>
      <w:r>
        <w:rPr>
          <w:rStyle w:val="16"/>
        </w:rPr>
        <w:t>23</w:t>
      </w:r>
    </w:p>
    <w:p>
      <w:pPr>
        <w:pStyle w:val="46"/>
        <w:widowControl/>
        <w:tabs>
          <w:tab w:val="right" w:leader="dot" w:pos="8312"/>
        </w:tabs>
        <w:ind w:left="420" w:leftChars="200"/>
        <w:textAlignment w:val="baseline"/>
        <w:rPr>
          <w:rStyle w:val="16"/>
        </w:rPr>
      </w:pPr>
      <w:r>
        <w:rPr>
          <w:rStyle w:val="16"/>
          <w:rFonts w:ascii="宋体" w:hAnsi="宋体"/>
        </w:rPr>
        <w:t>3   投标分项报价表（投标文件格式七）</w:t>
      </w:r>
      <w:r>
        <w:rPr>
          <w:rStyle w:val="16"/>
        </w:rPr>
        <w:tab/>
      </w:r>
      <w:r>
        <w:rPr>
          <w:rStyle w:val="16"/>
        </w:rPr>
        <w:t>24</w:t>
      </w:r>
    </w:p>
    <w:p>
      <w:pPr>
        <w:pStyle w:val="46"/>
        <w:widowControl/>
        <w:tabs>
          <w:tab w:val="right" w:leader="dot" w:pos="8312"/>
        </w:tabs>
        <w:ind w:left="420" w:leftChars="200"/>
        <w:textAlignment w:val="baseline"/>
        <w:rPr>
          <w:rStyle w:val="16"/>
        </w:rPr>
      </w:pPr>
      <w:r>
        <w:rPr>
          <w:rStyle w:val="16"/>
          <w:rFonts w:ascii="宋体" w:hAnsi="宋体"/>
        </w:rPr>
        <w:t>4   货物或服务说明一览表（投标文件格式八）</w:t>
      </w:r>
      <w:r>
        <w:rPr>
          <w:rStyle w:val="16"/>
        </w:rPr>
        <w:tab/>
      </w:r>
      <w:r>
        <w:rPr>
          <w:rStyle w:val="16"/>
        </w:rPr>
        <w:t>26</w:t>
      </w:r>
    </w:p>
    <w:p>
      <w:pPr>
        <w:pStyle w:val="46"/>
        <w:widowControl/>
        <w:tabs>
          <w:tab w:val="right" w:leader="dot" w:pos="8312"/>
        </w:tabs>
        <w:ind w:left="420" w:leftChars="200"/>
        <w:textAlignment w:val="baseline"/>
        <w:rPr>
          <w:rStyle w:val="16"/>
        </w:rPr>
      </w:pPr>
      <w:r>
        <w:rPr>
          <w:rStyle w:val="16"/>
          <w:rFonts w:ascii="宋体" w:hAnsi="宋体"/>
        </w:rPr>
        <w:t>5   技术规格偏离表（投标文件格式九）</w:t>
      </w:r>
      <w:r>
        <w:rPr>
          <w:rStyle w:val="16"/>
        </w:rPr>
        <w:tab/>
      </w:r>
      <w:r>
        <w:rPr>
          <w:rStyle w:val="16"/>
        </w:rPr>
        <w:t>27</w:t>
      </w:r>
    </w:p>
    <w:p>
      <w:pPr>
        <w:pStyle w:val="46"/>
        <w:widowControl/>
        <w:tabs>
          <w:tab w:val="right" w:leader="dot" w:pos="8312"/>
        </w:tabs>
        <w:ind w:left="420" w:leftChars="200"/>
        <w:textAlignment w:val="baseline"/>
        <w:rPr>
          <w:rStyle w:val="16"/>
        </w:rPr>
      </w:pPr>
      <w:r>
        <w:rPr>
          <w:rStyle w:val="16"/>
          <w:rFonts w:ascii="宋体" w:hAnsi="宋体"/>
        </w:rPr>
        <w:t>6   商务条款偏离表（投标文件格式十）</w:t>
      </w:r>
      <w:r>
        <w:rPr>
          <w:rStyle w:val="16"/>
        </w:rPr>
        <w:tab/>
      </w:r>
      <w:r>
        <w:rPr>
          <w:rStyle w:val="16"/>
        </w:rPr>
        <w:t>28</w:t>
      </w:r>
    </w:p>
    <w:p>
      <w:pPr>
        <w:pStyle w:val="46"/>
        <w:widowControl/>
        <w:tabs>
          <w:tab w:val="right" w:leader="dot" w:pos="8312"/>
        </w:tabs>
        <w:ind w:left="420" w:leftChars="200"/>
        <w:textAlignment w:val="baseline"/>
        <w:rPr>
          <w:rStyle w:val="16"/>
        </w:rPr>
      </w:pPr>
      <w:r>
        <w:rPr>
          <w:rStyle w:val="16"/>
          <w:rFonts w:ascii="宋体" w:hAnsi="宋体"/>
        </w:rPr>
        <w:t>7   投标人关联单位的说明</w:t>
      </w:r>
      <w:r>
        <w:rPr>
          <w:rStyle w:val="16"/>
        </w:rPr>
        <w:tab/>
      </w:r>
      <w:r>
        <w:rPr>
          <w:rStyle w:val="16"/>
        </w:rPr>
        <w:t>29</w:t>
      </w:r>
    </w:p>
    <w:p>
      <w:pPr>
        <w:pStyle w:val="46"/>
        <w:widowControl/>
        <w:tabs>
          <w:tab w:val="right" w:leader="dot" w:pos="8312"/>
        </w:tabs>
        <w:ind w:left="420" w:leftChars="200"/>
        <w:textAlignment w:val="baseline"/>
        <w:rPr>
          <w:rStyle w:val="16"/>
        </w:rPr>
      </w:pPr>
      <w:r>
        <w:rPr>
          <w:rStyle w:val="16"/>
          <w:rFonts w:ascii="宋体" w:hAnsi="宋体"/>
        </w:rPr>
        <w:t>8   投标文件还应包括投标人须知第10条的所有技术文件</w:t>
      </w:r>
      <w:r>
        <w:rPr>
          <w:rStyle w:val="16"/>
        </w:rPr>
        <w:tab/>
      </w:r>
      <w:r>
        <w:rPr>
          <w:rStyle w:val="16"/>
        </w:rPr>
        <w:t>29</w:t>
      </w:r>
    </w:p>
    <w:p>
      <w:pPr>
        <w:pStyle w:val="46"/>
        <w:widowControl/>
        <w:tabs>
          <w:tab w:val="right" w:leader="dot" w:pos="8312"/>
        </w:tabs>
        <w:ind w:left="420" w:leftChars="200"/>
        <w:textAlignment w:val="baseline"/>
        <w:rPr>
          <w:rStyle w:val="16"/>
        </w:rPr>
      </w:pPr>
      <w:r>
        <w:rPr>
          <w:rStyle w:val="16"/>
          <w:rFonts w:ascii="宋体" w:hAnsi="宋体"/>
        </w:rPr>
        <w:t>9  其他需要补充的内容如</w:t>
      </w:r>
      <w:r>
        <w:rPr>
          <w:rStyle w:val="16"/>
        </w:rPr>
        <w:tab/>
      </w:r>
      <w:r>
        <w:rPr>
          <w:rStyle w:val="16"/>
        </w:rPr>
        <w:t>29</w:t>
      </w:r>
    </w:p>
    <w:p>
      <w:pPr>
        <w:pStyle w:val="40"/>
        <w:widowControl/>
        <w:tabs>
          <w:tab w:val="right" w:leader="dot" w:pos="8312"/>
        </w:tabs>
        <w:textAlignment w:val="baseline"/>
        <w:rPr>
          <w:rStyle w:val="16"/>
        </w:rPr>
      </w:pPr>
      <w:r>
        <w:rPr>
          <w:rStyle w:val="16"/>
          <w:rFonts w:ascii="宋体" w:hAnsi="宋体"/>
          <w:kern w:val="0"/>
          <w:szCs w:val="36"/>
        </w:rPr>
        <w:t>疏勒县政府采购中心</w:t>
      </w:r>
      <w:r>
        <w:rPr>
          <w:rStyle w:val="16"/>
        </w:rPr>
        <w:tab/>
      </w:r>
      <w:r>
        <w:rPr>
          <w:rStyle w:val="16"/>
        </w:rPr>
        <w:t>30</w:t>
      </w:r>
    </w:p>
    <w:p>
      <w:pPr>
        <w:pStyle w:val="46"/>
        <w:widowControl/>
        <w:tabs>
          <w:tab w:val="right" w:leader="dot" w:pos="8312"/>
        </w:tabs>
        <w:ind w:left="420" w:leftChars="200"/>
        <w:textAlignment w:val="baseline"/>
        <w:rPr>
          <w:rStyle w:val="16"/>
        </w:rPr>
      </w:pPr>
      <w:r>
        <w:rPr>
          <w:rStyle w:val="16"/>
          <w:rFonts w:hint="eastAsia" w:ascii="宋体" w:hAnsi="宋体"/>
          <w:lang w:eastAsia="zh-CN"/>
        </w:rPr>
        <w:t>疏勒县人民医院门诊楼空调采购项目</w:t>
      </w:r>
      <w:r>
        <w:rPr>
          <w:rStyle w:val="16"/>
          <w:rFonts w:ascii="宋体" w:hAnsi="宋体" w:cs="宋体"/>
          <w:bCs/>
          <w:szCs w:val="52"/>
        </w:rPr>
        <w:t>公开招标文件</w:t>
      </w:r>
      <w:r>
        <w:rPr>
          <w:rStyle w:val="16"/>
        </w:rPr>
        <w:tab/>
      </w:r>
      <w:r>
        <w:rPr>
          <w:rStyle w:val="16"/>
        </w:rPr>
        <w:t>30</w:t>
      </w:r>
    </w:p>
    <w:p>
      <w:pPr>
        <w:pStyle w:val="40"/>
        <w:widowControl/>
        <w:tabs>
          <w:tab w:val="right" w:leader="dot" w:pos="8312"/>
        </w:tabs>
        <w:textAlignment w:val="baseline"/>
        <w:rPr>
          <w:rStyle w:val="16"/>
        </w:rPr>
      </w:pPr>
      <w:r>
        <w:rPr>
          <w:rStyle w:val="16"/>
          <w:rFonts w:ascii="宋体" w:hAnsi="宋体"/>
        </w:rPr>
        <w:t>第1章 投标邀请</w:t>
      </w:r>
      <w:r>
        <w:rPr>
          <w:rStyle w:val="16"/>
        </w:rPr>
        <w:tab/>
      </w:r>
      <w:r>
        <w:rPr>
          <w:rStyle w:val="16"/>
        </w:rPr>
        <w:t>31</w:t>
      </w:r>
    </w:p>
    <w:p>
      <w:pPr>
        <w:pStyle w:val="40"/>
        <w:widowControl/>
        <w:tabs>
          <w:tab w:val="right" w:leader="dot" w:pos="8312"/>
        </w:tabs>
        <w:textAlignment w:val="baseline"/>
        <w:rPr>
          <w:rStyle w:val="16"/>
        </w:rPr>
      </w:pPr>
      <w:r>
        <w:rPr>
          <w:rStyle w:val="16"/>
          <w:rFonts w:ascii="宋体" w:hAnsi="宋体"/>
          <w:szCs w:val="32"/>
        </w:rPr>
        <w:t xml:space="preserve">第2章 </w:t>
      </w:r>
      <w:r>
        <w:rPr>
          <w:rStyle w:val="16"/>
          <w:rFonts w:ascii="宋体" w:hAnsi="宋体"/>
        </w:rPr>
        <w:t>投标人须知资料表</w:t>
      </w:r>
      <w:r>
        <w:rPr>
          <w:rStyle w:val="16"/>
        </w:rPr>
        <w:tab/>
      </w:r>
      <w:r>
        <w:rPr>
          <w:rStyle w:val="16"/>
        </w:rPr>
        <w:t>33</w:t>
      </w:r>
    </w:p>
    <w:p>
      <w:pPr>
        <w:pStyle w:val="46"/>
        <w:widowControl/>
        <w:tabs>
          <w:tab w:val="right" w:leader="dot" w:pos="8312"/>
        </w:tabs>
        <w:ind w:left="420" w:leftChars="200"/>
        <w:textAlignment w:val="baseline"/>
        <w:rPr>
          <w:rStyle w:val="16"/>
        </w:rPr>
      </w:pPr>
      <w:r>
        <w:rPr>
          <w:rStyle w:val="16"/>
          <w:rFonts w:ascii="宋体" w:hAnsi="宋体"/>
          <w:kern w:val="0"/>
          <w:szCs w:val="32"/>
        </w:rPr>
        <w:t>资格审查表</w:t>
      </w:r>
      <w:r>
        <w:rPr>
          <w:rStyle w:val="16"/>
        </w:rPr>
        <w:tab/>
      </w:r>
      <w:r>
        <w:rPr>
          <w:rStyle w:val="16"/>
        </w:rPr>
        <w:t>36</w:t>
      </w:r>
    </w:p>
    <w:p>
      <w:pPr>
        <w:pStyle w:val="40"/>
        <w:widowControl/>
        <w:tabs>
          <w:tab w:val="right" w:leader="dot" w:pos="8312"/>
        </w:tabs>
        <w:textAlignment w:val="baseline"/>
        <w:rPr>
          <w:rStyle w:val="16"/>
        </w:rPr>
      </w:pPr>
      <w:r>
        <w:rPr>
          <w:rStyle w:val="16"/>
          <w:rFonts w:ascii="宋体" w:hAnsi="宋体"/>
        </w:rPr>
        <w:t>第3章 货物需求一览表及技术规格</w:t>
      </w:r>
      <w:r>
        <w:rPr>
          <w:rStyle w:val="16"/>
        </w:rPr>
        <w:tab/>
      </w:r>
      <w:r>
        <w:rPr>
          <w:rStyle w:val="16"/>
        </w:rPr>
        <w:t>37</w:t>
      </w:r>
    </w:p>
    <w:p>
      <w:pPr>
        <w:pStyle w:val="46"/>
        <w:widowControl/>
        <w:tabs>
          <w:tab w:val="right" w:leader="dot" w:pos="8312"/>
        </w:tabs>
        <w:ind w:left="420" w:leftChars="200"/>
        <w:textAlignment w:val="baseline"/>
        <w:rPr>
          <w:rStyle w:val="16"/>
        </w:rPr>
      </w:pPr>
      <w:r>
        <w:rPr>
          <w:rStyle w:val="16"/>
          <w:rFonts w:ascii="宋体" w:hAnsi="宋体"/>
          <w:szCs w:val="30"/>
        </w:rPr>
        <w:t>一 、货物需求一览表、技术规格及要求</w:t>
      </w:r>
      <w:r>
        <w:rPr>
          <w:rStyle w:val="16"/>
        </w:rPr>
        <w:tab/>
      </w:r>
      <w:r>
        <w:rPr>
          <w:rStyle w:val="16"/>
        </w:rPr>
        <w:t>37</w:t>
      </w:r>
    </w:p>
    <w:p>
      <w:pPr>
        <w:pStyle w:val="40"/>
        <w:widowControl/>
        <w:tabs>
          <w:tab w:val="right" w:leader="dot" w:pos="8312"/>
        </w:tabs>
        <w:textAlignment w:val="baseline"/>
        <w:rPr>
          <w:rStyle w:val="16"/>
        </w:rPr>
      </w:pPr>
      <w:r>
        <w:rPr>
          <w:rStyle w:val="16"/>
          <w:rFonts w:ascii="宋体" w:hAnsi="宋体"/>
          <w:szCs w:val="30"/>
        </w:rPr>
        <w:t>二、其他说明</w:t>
      </w:r>
      <w:r>
        <w:rPr>
          <w:rStyle w:val="16"/>
        </w:rPr>
        <w:tab/>
      </w:r>
      <w:r>
        <w:rPr>
          <w:rStyle w:val="16"/>
        </w:rPr>
        <w:t>38</w:t>
      </w:r>
    </w:p>
    <w:p>
      <w:pPr>
        <w:pStyle w:val="40"/>
        <w:widowControl/>
        <w:tabs>
          <w:tab w:val="right" w:leader="dot" w:pos="8312"/>
        </w:tabs>
        <w:textAlignment w:val="baseline"/>
        <w:rPr>
          <w:rStyle w:val="16"/>
        </w:rPr>
      </w:pPr>
      <w:r>
        <w:rPr>
          <w:rStyle w:val="16"/>
          <w:rFonts w:ascii="宋体" w:hAnsi="宋体"/>
        </w:rPr>
        <w:t>第4章 评标方法和标准</w:t>
      </w:r>
      <w:r>
        <w:rPr>
          <w:rStyle w:val="16"/>
        </w:rPr>
        <w:tab/>
      </w:r>
      <w:r>
        <w:rPr>
          <w:rStyle w:val="16"/>
        </w:rPr>
        <w:t>39</w:t>
      </w:r>
    </w:p>
    <w:p>
      <w:pPr>
        <w:pStyle w:val="46"/>
        <w:widowControl/>
        <w:tabs>
          <w:tab w:val="right" w:leader="dot" w:pos="8312"/>
        </w:tabs>
        <w:ind w:left="420" w:leftChars="200"/>
        <w:textAlignment w:val="baseline"/>
        <w:rPr>
          <w:rStyle w:val="16"/>
        </w:rPr>
      </w:pPr>
      <w:r>
        <w:rPr>
          <w:rStyle w:val="16"/>
          <w:rFonts w:ascii="宋体" w:hAnsi="宋体" w:cs="宋体"/>
          <w:bCs/>
          <w:kern w:val="0"/>
          <w:szCs w:val="30"/>
        </w:rPr>
        <w:t>一、 初步审查表</w:t>
      </w:r>
      <w:r>
        <w:rPr>
          <w:rStyle w:val="16"/>
        </w:rPr>
        <w:tab/>
      </w:r>
      <w:r>
        <w:rPr>
          <w:rStyle w:val="16"/>
        </w:rPr>
        <w:t>39</w:t>
      </w:r>
    </w:p>
    <w:p>
      <w:pPr>
        <w:pStyle w:val="46"/>
        <w:widowControl/>
        <w:tabs>
          <w:tab w:val="right" w:leader="dot" w:pos="8312"/>
        </w:tabs>
        <w:ind w:left="420" w:leftChars="200"/>
        <w:textAlignment w:val="baseline"/>
        <w:rPr>
          <w:rStyle w:val="16"/>
        </w:rPr>
      </w:pPr>
      <w:r>
        <w:rPr>
          <w:rStyle w:val="16"/>
          <w:rFonts w:ascii="宋体" w:hAnsi="宋体" w:cs="宋体"/>
          <w:bCs/>
          <w:kern w:val="0"/>
          <w:szCs w:val="32"/>
        </w:rPr>
        <w:t>二、 商务符合性审查表</w:t>
      </w:r>
      <w:r>
        <w:rPr>
          <w:rStyle w:val="16"/>
        </w:rPr>
        <w:tab/>
      </w:r>
      <w:r>
        <w:rPr>
          <w:rStyle w:val="16"/>
        </w:rPr>
        <w:t>39</w:t>
      </w:r>
    </w:p>
    <w:p>
      <w:pPr>
        <w:pStyle w:val="46"/>
        <w:widowControl/>
        <w:tabs>
          <w:tab w:val="right" w:leader="dot" w:pos="8312"/>
        </w:tabs>
        <w:ind w:left="420" w:leftChars="200"/>
        <w:textAlignment w:val="baseline"/>
        <w:rPr>
          <w:rStyle w:val="16"/>
        </w:rPr>
      </w:pPr>
      <w:r>
        <w:rPr>
          <w:rStyle w:val="16"/>
          <w:rFonts w:ascii="宋体" w:hAnsi="宋体" w:cs="宋体"/>
          <w:bCs/>
          <w:kern w:val="0"/>
          <w:szCs w:val="32"/>
        </w:rPr>
        <w:t>三、 技术符合性审查表</w:t>
      </w:r>
      <w:r>
        <w:rPr>
          <w:rStyle w:val="16"/>
        </w:rPr>
        <w:tab/>
      </w:r>
      <w:r>
        <w:rPr>
          <w:rStyle w:val="16"/>
        </w:rPr>
        <w:t>41</w:t>
      </w:r>
    </w:p>
    <w:p>
      <w:pPr>
        <w:pStyle w:val="46"/>
        <w:widowControl/>
        <w:tabs>
          <w:tab w:val="right" w:leader="dot" w:pos="8312"/>
        </w:tabs>
        <w:ind w:left="420" w:leftChars="200"/>
        <w:textAlignment w:val="baseline"/>
        <w:rPr>
          <w:rStyle w:val="16"/>
        </w:rPr>
      </w:pPr>
      <w:r>
        <w:rPr>
          <w:rStyle w:val="16"/>
          <w:rFonts w:ascii="宋体" w:hAnsi="宋体" w:cs="宋体"/>
          <w:bCs/>
          <w:kern w:val="0"/>
          <w:szCs w:val="32"/>
        </w:rPr>
        <w:t>四、 评分标准和细则（综合评分法评分标准）</w:t>
      </w:r>
      <w:r>
        <w:rPr>
          <w:rStyle w:val="16"/>
        </w:rPr>
        <w:tab/>
      </w:r>
      <w:r>
        <w:rPr>
          <w:rStyle w:val="16"/>
        </w:rPr>
        <w:t>41</w:t>
      </w:r>
    </w:p>
    <w:p>
      <w:pPr>
        <w:pStyle w:val="46"/>
        <w:widowControl/>
        <w:tabs>
          <w:tab w:val="right" w:leader="dot" w:pos="8312"/>
        </w:tabs>
        <w:ind w:left="420" w:leftChars="200"/>
        <w:textAlignment w:val="baseline"/>
        <w:rPr>
          <w:rStyle w:val="16"/>
        </w:rPr>
      </w:pPr>
      <w:r>
        <w:rPr>
          <w:rStyle w:val="16"/>
          <w:rFonts w:ascii="宋体" w:hAnsi="宋体" w:cs="宋体"/>
          <w:bCs/>
          <w:kern w:val="0"/>
          <w:szCs w:val="32"/>
        </w:rPr>
        <w:t>五、 技术及商务部分评审因素</w:t>
      </w:r>
      <w:r>
        <w:rPr>
          <w:rStyle w:val="16"/>
        </w:rPr>
        <w:tab/>
      </w:r>
      <w:r>
        <w:rPr>
          <w:rStyle w:val="16"/>
        </w:rPr>
        <w:t>41</w:t>
      </w:r>
    </w:p>
    <w:p>
      <w:pPr>
        <w:pStyle w:val="30"/>
        <w:widowControl/>
        <w:tabs>
          <w:tab w:val="right" w:leader="dot" w:pos="8312"/>
        </w:tabs>
        <w:ind w:left="840" w:leftChars="400"/>
        <w:textAlignment w:val="baseline"/>
        <w:rPr>
          <w:rStyle w:val="16"/>
        </w:rPr>
      </w:pPr>
      <w:r>
        <w:rPr>
          <w:rStyle w:val="16"/>
          <w:rFonts w:ascii="宋体" w:hAnsi="宋体" w:cs="宋体"/>
          <w:bCs/>
          <w:kern w:val="0"/>
          <w:szCs w:val="32"/>
        </w:rPr>
        <w:t>（一）投标报价</w:t>
      </w:r>
      <w:r>
        <w:rPr>
          <w:rStyle w:val="16"/>
        </w:rPr>
        <w:tab/>
      </w:r>
      <w:r>
        <w:rPr>
          <w:rStyle w:val="16"/>
        </w:rPr>
        <w:t>42</w:t>
      </w:r>
    </w:p>
    <w:p>
      <w:pPr>
        <w:pStyle w:val="30"/>
        <w:widowControl/>
        <w:tabs>
          <w:tab w:val="right" w:leader="dot" w:pos="8312"/>
        </w:tabs>
        <w:ind w:left="840" w:leftChars="400"/>
        <w:textAlignment w:val="baseline"/>
        <w:rPr>
          <w:rStyle w:val="16"/>
        </w:rPr>
      </w:pPr>
      <w:r>
        <w:rPr>
          <w:rStyle w:val="16"/>
          <w:rFonts w:ascii="宋体" w:hAnsi="宋体" w:cs="宋体"/>
          <w:bCs/>
          <w:kern w:val="0"/>
          <w:szCs w:val="32"/>
        </w:rPr>
        <w:t>（二）技术评分</w:t>
      </w:r>
      <w:r>
        <w:rPr>
          <w:rStyle w:val="16"/>
        </w:rPr>
        <w:tab/>
      </w:r>
      <w:r>
        <w:rPr>
          <w:rStyle w:val="16"/>
        </w:rPr>
        <w:t>42</w:t>
      </w:r>
    </w:p>
    <w:p>
      <w:pPr>
        <w:pStyle w:val="30"/>
        <w:widowControl/>
        <w:tabs>
          <w:tab w:val="right" w:leader="dot" w:pos="8312"/>
        </w:tabs>
        <w:ind w:left="840" w:leftChars="400"/>
        <w:textAlignment w:val="baseline"/>
        <w:rPr>
          <w:rStyle w:val="16"/>
        </w:rPr>
      </w:pPr>
      <w:r>
        <w:rPr>
          <w:rStyle w:val="16"/>
          <w:rFonts w:ascii="宋体" w:hAnsi="宋体" w:cs="宋体"/>
          <w:bCs/>
          <w:kern w:val="0"/>
          <w:szCs w:val="32"/>
        </w:rPr>
        <w:t>（三）商务评分</w:t>
      </w:r>
      <w:r>
        <w:rPr>
          <w:rStyle w:val="16"/>
        </w:rPr>
        <w:tab/>
      </w:r>
      <w:r>
        <w:rPr>
          <w:rStyle w:val="16"/>
        </w:rPr>
        <w:t>42</w:t>
      </w:r>
    </w:p>
    <w:p>
      <w:pPr>
        <w:pStyle w:val="46"/>
        <w:widowControl/>
        <w:tabs>
          <w:tab w:val="right" w:leader="dot" w:pos="8312"/>
        </w:tabs>
        <w:ind w:left="420" w:leftChars="200"/>
        <w:textAlignment w:val="baseline"/>
        <w:rPr>
          <w:rStyle w:val="16"/>
        </w:rPr>
      </w:pPr>
      <w:r>
        <w:rPr>
          <w:rStyle w:val="16"/>
          <w:rFonts w:ascii="宋体" w:hAnsi="宋体"/>
        </w:rPr>
        <w:t>1、同品牌处理办法</w:t>
      </w:r>
      <w:r>
        <w:rPr>
          <w:rStyle w:val="16"/>
        </w:rPr>
        <w:tab/>
      </w:r>
      <w:r>
        <w:rPr>
          <w:rStyle w:val="16"/>
        </w:rPr>
        <w:t>43</w:t>
      </w:r>
    </w:p>
    <w:p>
      <w:pPr>
        <w:pStyle w:val="46"/>
        <w:widowControl/>
        <w:tabs>
          <w:tab w:val="right" w:leader="dot" w:pos="8312"/>
        </w:tabs>
        <w:ind w:left="420" w:leftChars="200"/>
        <w:textAlignment w:val="baseline"/>
        <w:rPr>
          <w:rStyle w:val="16"/>
        </w:rPr>
      </w:pPr>
      <w:r>
        <w:rPr>
          <w:rStyle w:val="16"/>
          <w:rFonts w:ascii="宋体" w:hAnsi="宋体"/>
        </w:rPr>
        <w:t>2、中标候选人并列式时的处理方式</w:t>
      </w:r>
      <w:r>
        <w:rPr>
          <w:rStyle w:val="16"/>
        </w:rPr>
        <w:tab/>
      </w:r>
      <w:r>
        <w:rPr>
          <w:rStyle w:val="16"/>
        </w:rPr>
        <w:t>43</w:t>
      </w:r>
    </w:p>
    <w:p>
      <w:pPr>
        <w:pStyle w:val="46"/>
        <w:widowControl/>
        <w:tabs>
          <w:tab w:val="right" w:leader="dot" w:pos="8312"/>
        </w:tabs>
        <w:ind w:left="420" w:leftChars="200"/>
        <w:textAlignment w:val="baseline"/>
        <w:rPr>
          <w:rStyle w:val="16"/>
        </w:rPr>
      </w:pPr>
      <w:r>
        <w:rPr>
          <w:rStyle w:val="16"/>
          <w:rFonts w:ascii="宋体" w:hAnsi="宋体"/>
          <w:kern w:val="0"/>
          <w:szCs w:val="36"/>
        </w:rPr>
        <w:t>疏勒县政府采购中心</w:t>
      </w:r>
      <w:r>
        <w:rPr>
          <w:rStyle w:val="16"/>
        </w:rPr>
        <w:tab/>
      </w:r>
      <w:r>
        <w:rPr>
          <w:rStyle w:val="16"/>
        </w:rPr>
        <w:t>44</w:t>
      </w:r>
    </w:p>
    <w:p>
      <w:pPr>
        <w:pStyle w:val="40"/>
        <w:widowControl/>
        <w:tabs>
          <w:tab w:val="right" w:leader="dot" w:pos="8312"/>
        </w:tabs>
        <w:textAlignment w:val="baseline"/>
        <w:rPr>
          <w:rStyle w:val="16"/>
        </w:rPr>
      </w:pPr>
      <w:r>
        <w:rPr>
          <w:rStyle w:val="16"/>
          <w:rFonts w:ascii="宋体" w:hAnsi="宋体"/>
        </w:rPr>
        <w:t>第5章 政府采购合同</w:t>
      </w:r>
      <w:r>
        <w:rPr>
          <w:rStyle w:val="16"/>
        </w:rPr>
        <w:tab/>
      </w:r>
      <w:r>
        <w:rPr>
          <w:rStyle w:val="16"/>
        </w:rPr>
        <w:t>45</w:t>
      </w:r>
    </w:p>
    <w:p>
      <w:pPr>
        <w:pStyle w:val="40"/>
        <w:widowControl/>
        <w:tabs>
          <w:tab w:val="right" w:leader="dot" w:pos="8312"/>
        </w:tabs>
        <w:textAlignment w:val="baseline"/>
        <w:rPr>
          <w:rStyle w:val="16"/>
        </w:rPr>
      </w:pPr>
      <w:r>
        <w:rPr>
          <w:rStyle w:val="16"/>
          <w:rFonts w:ascii="宋体" w:hAnsi="宋体"/>
          <w:kern w:val="44"/>
          <w:szCs w:val="28"/>
        </w:rPr>
        <w:t>请参照货物类政府采购合同参考范本订立采购合同。</w:t>
      </w:r>
      <w:r>
        <w:rPr>
          <w:rStyle w:val="16"/>
        </w:rPr>
        <w:tab/>
      </w:r>
      <w:r>
        <w:rPr>
          <w:rStyle w:val="16"/>
        </w:rPr>
        <w:t>45</w:t>
      </w:r>
    </w:p>
    <w:p>
      <w:pPr>
        <w:pStyle w:val="40"/>
        <w:widowControl/>
        <w:tabs>
          <w:tab w:val="right" w:leader="dot" w:pos="8312"/>
        </w:tabs>
        <w:textAlignment w:val="baseline"/>
        <w:rPr>
          <w:rStyle w:val="16"/>
        </w:rPr>
      </w:pPr>
      <w:r>
        <w:rPr>
          <w:rStyle w:val="16"/>
          <w:rFonts w:ascii="宋体" w:hAnsi="宋体"/>
          <w:szCs w:val="44"/>
        </w:rPr>
        <w:t>政府采购合同参考范本</w:t>
      </w:r>
      <w:r>
        <w:rPr>
          <w:rStyle w:val="16"/>
        </w:rPr>
        <w:tab/>
      </w:r>
      <w:r>
        <w:rPr>
          <w:rStyle w:val="16"/>
        </w:rPr>
        <w:t>45</w:t>
      </w:r>
    </w:p>
    <w:p>
      <w:pPr>
        <w:pStyle w:val="40"/>
        <w:widowControl/>
        <w:tabs>
          <w:tab w:val="right" w:leader="dot" w:pos="8312"/>
        </w:tabs>
        <w:textAlignment w:val="baseline"/>
        <w:rPr>
          <w:rStyle w:val="16"/>
        </w:rPr>
      </w:pPr>
      <w:r>
        <w:rPr>
          <w:rStyle w:val="16"/>
          <w:rFonts w:ascii="宋体" w:hAnsi="宋体"/>
        </w:rPr>
        <w:t>（货物类）</w:t>
      </w:r>
      <w:r>
        <w:rPr>
          <w:rStyle w:val="16"/>
        </w:rPr>
        <w:tab/>
      </w:r>
      <w:r>
        <w:rPr>
          <w:rStyle w:val="16"/>
        </w:rPr>
        <w:t>45</w:t>
      </w:r>
    </w:p>
    <w:p>
      <w:pPr>
        <w:pStyle w:val="40"/>
        <w:widowControl/>
        <w:tabs>
          <w:tab w:val="right" w:leader="dot" w:pos="8312"/>
        </w:tabs>
        <w:textAlignment w:val="baseline"/>
        <w:rPr>
          <w:rStyle w:val="16"/>
        </w:rPr>
      </w:pPr>
      <w:r>
        <w:rPr>
          <w:rStyle w:val="16"/>
          <w:rFonts w:ascii="宋体" w:hAnsi="宋体"/>
        </w:rPr>
        <w:t>第一部分 合同书</w:t>
      </w:r>
      <w:r>
        <w:rPr>
          <w:rStyle w:val="16"/>
        </w:rPr>
        <w:tab/>
      </w:r>
      <w:r>
        <w:rPr>
          <w:rStyle w:val="16"/>
        </w:rPr>
        <w:t>45</w:t>
      </w:r>
    </w:p>
    <w:p>
      <w:pPr>
        <w:pStyle w:val="46"/>
        <w:widowControl/>
        <w:tabs>
          <w:tab w:val="right" w:leader="dot" w:pos="8312"/>
        </w:tabs>
        <w:ind w:left="420" w:leftChars="200"/>
        <w:textAlignment w:val="baseline"/>
        <w:rPr>
          <w:rStyle w:val="16"/>
        </w:rPr>
      </w:pPr>
      <w:r>
        <w:rPr>
          <w:rStyle w:val="16"/>
          <w:rFonts w:ascii="宋体" w:hAnsi="宋体"/>
        </w:rPr>
        <w:t>1.1 合同组成部分</w:t>
      </w:r>
      <w:r>
        <w:rPr>
          <w:rStyle w:val="16"/>
        </w:rPr>
        <w:tab/>
      </w:r>
      <w:r>
        <w:rPr>
          <w:rStyle w:val="16"/>
        </w:rPr>
        <w:t>46</w:t>
      </w:r>
    </w:p>
    <w:p>
      <w:pPr>
        <w:pStyle w:val="46"/>
        <w:widowControl/>
        <w:tabs>
          <w:tab w:val="right" w:leader="dot" w:pos="8312"/>
        </w:tabs>
        <w:ind w:left="420" w:leftChars="200"/>
        <w:textAlignment w:val="baseline"/>
        <w:rPr>
          <w:rStyle w:val="16"/>
        </w:rPr>
      </w:pPr>
      <w:r>
        <w:rPr>
          <w:rStyle w:val="16"/>
          <w:rFonts w:ascii="宋体" w:hAnsi="宋体"/>
        </w:rPr>
        <w:t>1.2 货物</w:t>
      </w:r>
      <w:r>
        <w:rPr>
          <w:rStyle w:val="16"/>
        </w:rPr>
        <w:tab/>
      </w:r>
      <w:r>
        <w:rPr>
          <w:rStyle w:val="16"/>
        </w:rPr>
        <w:t>46</w:t>
      </w:r>
    </w:p>
    <w:p>
      <w:pPr>
        <w:pStyle w:val="46"/>
        <w:widowControl/>
        <w:tabs>
          <w:tab w:val="right" w:leader="dot" w:pos="8312"/>
        </w:tabs>
        <w:ind w:left="420" w:leftChars="200"/>
        <w:textAlignment w:val="baseline"/>
        <w:rPr>
          <w:rStyle w:val="16"/>
        </w:rPr>
      </w:pPr>
      <w:r>
        <w:rPr>
          <w:rStyle w:val="16"/>
          <w:rFonts w:ascii="宋体" w:hAnsi="宋体"/>
        </w:rPr>
        <w:t>1.3 价款</w:t>
      </w:r>
      <w:r>
        <w:rPr>
          <w:rStyle w:val="16"/>
        </w:rPr>
        <w:tab/>
      </w:r>
      <w:r>
        <w:rPr>
          <w:rStyle w:val="16"/>
        </w:rPr>
        <w:t>46</w:t>
      </w:r>
    </w:p>
    <w:p>
      <w:pPr>
        <w:pStyle w:val="46"/>
        <w:widowControl/>
        <w:tabs>
          <w:tab w:val="right" w:leader="dot" w:pos="8312"/>
        </w:tabs>
        <w:ind w:left="420" w:leftChars="200"/>
        <w:textAlignment w:val="baseline"/>
        <w:rPr>
          <w:rStyle w:val="16"/>
        </w:rPr>
      </w:pPr>
      <w:r>
        <w:rPr>
          <w:rStyle w:val="16"/>
          <w:rFonts w:ascii="宋体" w:hAnsi="宋体"/>
        </w:rPr>
        <w:t>1.4 付款方式和发票开具方式</w:t>
      </w:r>
      <w:r>
        <w:rPr>
          <w:rStyle w:val="16"/>
        </w:rPr>
        <w:tab/>
      </w:r>
      <w:r>
        <w:rPr>
          <w:rStyle w:val="16"/>
        </w:rPr>
        <w:t>47</w:t>
      </w:r>
    </w:p>
    <w:p>
      <w:pPr>
        <w:pStyle w:val="30"/>
        <w:widowControl/>
        <w:tabs>
          <w:tab w:val="right" w:leader="dot" w:pos="8312"/>
        </w:tabs>
        <w:ind w:left="840" w:leftChars="400"/>
        <w:textAlignment w:val="baseline"/>
        <w:rPr>
          <w:rStyle w:val="16"/>
        </w:rPr>
      </w:pPr>
      <w:r>
        <w:rPr>
          <w:rStyle w:val="16"/>
          <w:rFonts w:ascii="宋体" w:hAnsi="宋体"/>
        </w:rPr>
        <w:t>1.4.1 付款方式：</w:t>
      </w:r>
      <w:r>
        <w:rPr>
          <w:rStyle w:val="16"/>
        </w:rPr>
        <w:tab/>
      </w:r>
      <w:r>
        <w:rPr>
          <w:rStyle w:val="16"/>
        </w:rPr>
        <w:t>47</w:t>
      </w:r>
    </w:p>
    <w:p>
      <w:pPr>
        <w:pStyle w:val="30"/>
        <w:widowControl/>
        <w:tabs>
          <w:tab w:val="right" w:leader="dot" w:pos="8312"/>
        </w:tabs>
        <w:ind w:left="840" w:leftChars="400"/>
        <w:textAlignment w:val="baseline"/>
        <w:rPr>
          <w:rStyle w:val="16"/>
        </w:rPr>
      </w:pPr>
      <w:r>
        <w:rPr>
          <w:rStyle w:val="16"/>
          <w:rFonts w:ascii="宋体" w:hAnsi="宋体"/>
          <w:kern w:val="0"/>
        </w:rPr>
        <w:t>1.4.2 总价以审计结算为准。</w:t>
      </w:r>
      <w:r>
        <w:rPr>
          <w:rStyle w:val="16"/>
        </w:rPr>
        <w:tab/>
      </w:r>
      <w:r>
        <w:rPr>
          <w:rStyle w:val="16"/>
        </w:rPr>
        <w:t>47</w:t>
      </w:r>
    </w:p>
    <w:p>
      <w:pPr>
        <w:pStyle w:val="30"/>
        <w:widowControl/>
        <w:tabs>
          <w:tab w:val="right" w:leader="dot" w:pos="8312"/>
        </w:tabs>
        <w:ind w:left="840" w:leftChars="400"/>
        <w:textAlignment w:val="baseline"/>
        <w:rPr>
          <w:rStyle w:val="16"/>
        </w:rPr>
      </w:pPr>
      <w:r>
        <w:rPr>
          <w:rStyle w:val="16"/>
          <w:rFonts w:ascii="宋体" w:hAnsi="宋体"/>
        </w:rPr>
        <w:t>1.4.3 发票开具方式：              。</w:t>
      </w:r>
      <w:r>
        <w:rPr>
          <w:rStyle w:val="16"/>
        </w:rPr>
        <w:tab/>
      </w:r>
      <w:r>
        <w:rPr>
          <w:rStyle w:val="16"/>
        </w:rPr>
        <w:t>47</w:t>
      </w:r>
    </w:p>
    <w:p>
      <w:pPr>
        <w:pStyle w:val="46"/>
        <w:widowControl/>
        <w:tabs>
          <w:tab w:val="right" w:leader="dot" w:pos="8312"/>
        </w:tabs>
        <w:ind w:left="420" w:leftChars="200"/>
        <w:textAlignment w:val="baseline"/>
        <w:rPr>
          <w:rStyle w:val="16"/>
        </w:rPr>
      </w:pPr>
      <w:r>
        <w:rPr>
          <w:rStyle w:val="16"/>
          <w:rFonts w:ascii="宋体" w:hAnsi="宋体"/>
        </w:rPr>
        <w:t>1.5 货物交付期限、地点和方式：</w:t>
      </w:r>
      <w:r>
        <w:rPr>
          <w:rStyle w:val="16"/>
        </w:rPr>
        <w:tab/>
      </w:r>
      <w:r>
        <w:rPr>
          <w:rStyle w:val="16"/>
        </w:rPr>
        <w:t>47</w:t>
      </w:r>
    </w:p>
    <w:p>
      <w:pPr>
        <w:pStyle w:val="46"/>
        <w:widowControl/>
        <w:tabs>
          <w:tab w:val="right" w:leader="dot" w:pos="8312"/>
        </w:tabs>
        <w:ind w:left="420" w:leftChars="200"/>
        <w:textAlignment w:val="baseline"/>
        <w:rPr>
          <w:rStyle w:val="16"/>
        </w:rPr>
      </w:pPr>
      <w:r>
        <w:rPr>
          <w:rStyle w:val="16"/>
          <w:rFonts w:ascii="宋体" w:hAnsi="宋体"/>
        </w:rPr>
        <w:t>1.7 合同争议的解决</w:t>
      </w:r>
      <w:r>
        <w:rPr>
          <w:rStyle w:val="16"/>
        </w:rPr>
        <w:tab/>
      </w:r>
      <w:r>
        <w:rPr>
          <w:rStyle w:val="16"/>
        </w:rPr>
        <w:t>48</w:t>
      </w:r>
    </w:p>
    <w:p>
      <w:pPr>
        <w:pStyle w:val="46"/>
        <w:widowControl/>
        <w:tabs>
          <w:tab w:val="right" w:leader="dot" w:pos="8312"/>
        </w:tabs>
        <w:ind w:left="420" w:leftChars="200"/>
        <w:textAlignment w:val="baseline"/>
        <w:rPr>
          <w:rStyle w:val="16"/>
        </w:rPr>
      </w:pPr>
      <w:r>
        <w:rPr>
          <w:rStyle w:val="16"/>
          <w:rFonts w:ascii="宋体" w:hAnsi="宋体"/>
        </w:rPr>
        <w:t>1.8 合同生效</w:t>
      </w:r>
      <w:r>
        <w:rPr>
          <w:rStyle w:val="16"/>
        </w:rPr>
        <w:tab/>
      </w:r>
      <w:r>
        <w:rPr>
          <w:rStyle w:val="16"/>
        </w:rPr>
        <w:t>49</w:t>
      </w:r>
    </w:p>
    <w:p>
      <w:pPr>
        <w:pStyle w:val="40"/>
        <w:widowControl/>
        <w:tabs>
          <w:tab w:val="right" w:leader="dot" w:pos="8312"/>
        </w:tabs>
        <w:textAlignment w:val="baseline"/>
        <w:rPr>
          <w:rStyle w:val="16"/>
        </w:rPr>
      </w:pPr>
      <w:r>
        <w:rPr>
          <w:rStyle w:val="16"/>
          <w:rFonts w:ascii="宋体" w:hAnsi="宋体"/>
          <w:szCs w:val="30"/>
        </w:rPr>
        <w:t>第二部分 合同一般条款</w:t>
      </w:r>
      <w:r>
        <w:rPr>
          <w:rStyle w:val="16"/>
        </w:rPr>
        <w:tab/>
      </w:r>
      <w:r>
        <w:rPr>
          <w:rStyle w:val="16"/>
        </w:rPr>
        <w:t>50</w:t>
      </w:r>
    </w:p>
    <w:p>
      <w:pPr>
        <w:pStyle w:val="46"/>
        <w:widowControl/>
        <w:tabs>
          <w:tab w:val="right" w:leader="dot" w:pos="8312"/>
        </w:tabs>
        <w:ind w:left="420" w:leftChars="200"/>
        <w:textAlignment w:val="baseline"/>
        <w:rPr>
          <w:rStyle w:val="16"/>
        </w:rPr>
      </w:pPr>
      <w:r>
        <w:rPr>
          <w:rStyle w:val="16"/>
          <w:rFonts w:ascii="宋体" w:hAnsi="宋体"/>
        </w:rPr>
        <w:t>2.1 定义</w:t>
      </w:r>
      <w:r>
        <w:rPr>
          <w:rStyle w:val="16"/>
        </w:rPr>
        <w:tab/>
      </w:r>
      <w:r>
        <w:rPr>
          <w:rStyle w:val="16"/>
        </w:rPr>
        <w:t>50</w:t>
      </w:r>
    </w:p>
    <w:p>
      <w:pPr>
        <w:pStyle w:val="46"/>
        <w:widowControl/>
        <w:tabs>
          <w:tab w:val="right" w:leader="dot" w:pos="8312"/>
        </w:tabs>
        <w:ind w:left="420" w:leftChars="200"/>
        <w:textAlignment w:val="baseline"/>
        <w:rPr>
          <w:rStyle w:val="16"/>
        </w:rPr>
      </w:pPr>
      <w:r>
        <w:rPr>
          <w:rStyle w:val="16"/>
          <w:rFonts w:ascii="宋体" w:hAnsi="宋体"/>
        </w:rPr>
        <w:t>2.2 技术规范</w:t>
      </w:r>
      <w:r>
        <w:rPr>
          <w:rStyle w:val="16"/>
        </w:rPr>
        <w:tab/>
      </w:r>
      <w:r>
        <w:rPr>
          <w:rStyle w:val="16"/>
        </w:rPr>
        <w:t>50</w:t>
      </w:r>
    </w:p>
    <w:p>
      <w:pPr>
        <w:pStyle w:val="46"/>
        <w:widowControl/>
        <w:tabs>
          <w:tab w:val="right" w:leader="dot" w:pos="8312"/>
        </w:tabs>
        <w:ind w:left="420" w:leftChars="200"/>
        <w:textAlignment w:val="baseline"/>
        <w:rPr>
          <w:rStyle w:val="16"/>
        </w:rPr>
      </w:pPr>
      <w:r>
        <w:rPr>
          <w:rStyle w:val="16"/>
          <w:rFonts w:ascii="宋体" w:hAnsi="宋体"/>
        </w:rPr>
        <w:t>2.3 知识产权</w:t>
      </w:r>
      <w:r>
        <w:rPr>
          <w:rStyle w:val="16"/>
        </w:rPr>
        <w:tab/>
      </w:r>
      <w:r>
        <w:rPr>
          <w:rStyle w:val="16"/>
        </w:rPr>
        <w:t>50</w:t>
      </w:r>
    </w:p>
    <w:p>
      <w:pPr>
        <w:pStyle w:val="46"/>
        <w:widowControl/>
        <w:tabs>
          <w:tab w:val="right" w:leader="dot" w:pos="8312"/>
        </w:tabs>
        <w:ind w:left="420" w:leftChars="200"/>
        <w:textAlignment w:val="baseline"/>
        <w:rPr>
          <w:rStyle w:val="16"/>
        </w:rPr>
      </w:pPr>
      <w:r>
        <w:rPr>
          <w:rStyle w:val="16"/>
          <w:rFonts w:ascii="宋体" w:hAnsi="宋体"/>
        </w:rPr>
        <w:t>2.4 包装和装运</w:t>
      </w:r>
      <w:r>
        <w:rPr>
          <w:rStyle w:val="16"/>
        </w:rPr>
        <w:tab/>
      </w:r>
      <w:r>
        <w:rPr>
          <w:rStyle w:val="16"/>
        </w:rPr>
        <w:t>50</w:t>
      </w:r>
    </w:p>
    <w:p>
      <w:pPr>
        <w:pStyle w:val="46"/>
        <w:widowControl/>
        <w:tabs>
          <w:tab w:val="right" w:leader="dot" w:pos="8312"/>
        </w:tabs>
        <w:ind w:left="420" w:leftChars="200"/>
        <w:textAlignment w:val="baseline"/>
        <w:rPr>
          <w:rStyle w:val="16"/>
        </w:rPr>
      </w:pPr>
      <w:r>
        <w:rPr>
          <w:rStyle w:val="16"/>
          <w:rFonts w:ascii="宋体" w:hAnsi="宋体"/>
        </w:rPr>
        <w:t>2.5 履约检查和问题反馈</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2.6 结算方式和付款条件</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2.7 技术资料和保密义务</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2.8 质量保证</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2.9 货物的风险负担</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2.10 延迟交货</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2.11 合同变更</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2.12 合同转让和分包</w:t>
      </w:r>
      <w:r>
        <w:rPr>
          <w:rStyle w:val="16"/>
        </w:rPr>
        <w:tab/>
      </w:r>
      <w:r>
        <w:rPr>
          <w:rStyle w:val="16"/>
        </w:rPr>
        <w:t>51</w:t>
      </w:r>
    </w:p>
    <w:p>
      <w:pPr>
        <w:pStyle w:val="46"/>
        <w:widowControl/>
        <w:tabs>
          <w:tab w:val="right" w:leader="dot" w:pos="8312"/>
        </w:tabs>
        <w:ind w:left="420" w:leftChars="200"/>
        <w:textAlignment w:val="baseline"/>
        <w:rPr>
          <w:rStyle w:val="16"/>
        </w:rPr>
      </w:pPr>
      <w:r>
        <w:rPr>
          <w:rStyle w:val="16"/>
          <w:rFonts w:ascii="宋体" w:hAnsi="宋体"/>
        </w:rPr>
        <w:t>2.13 不可抗力</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2.14 税费</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2.15 乙方破产</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2.16 合同中止、终止</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2.17 检验和验收</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2.18 通知和送达</w:t>
      </w:r>
      <w:r>
        <w:rPr>
          <w:rStyle w:val="16"/>
        </w:rPr>
        <w:tab/>
      </w:r>
      <w:r>
        <w:rPr>
          <w:rStyle w:val="16"/>
        </w:rPr>
        <w:t>52</w:t>
      </w:r>
    </w:p>
    <w:p>
      <w:pPr>
        <w:pStyle w:val="46"/>
        <w:widowControl/>
        <w:tabs>
          <w:tab w:val="right" w:leader="dot" w:pos="8312"/>
        </w:tabs>
        <w:ind w:left="420" w:leftChars="200"/>
        <w:textAlignment w:val="baseline"/>
        <w:rPr>
          <w:rStyle w:val="16"/>
        </w:rPr>
      </w:pPr>
      <w:r>
        <w:rPr>
          <w:rStyle w:val="16"/>
          <w:rFonts w:ascii="宋体" w:hAnsi="宋体"/>
        </w:rPr>
        <w:t>2.19 计量单位</w:t>
      </w:r>
      <w:r>
        <w:rPr>
          <w:rStyle w:val="16"/>
        </w:rPr>
        <w:tab/>
      </w:r>
      <w:r>
        <w:rPr>
          <w:rStyle w:val="16"/>
        </w:rPr>
        <w:t>53</w:t>
      </w:r>
    </w:p>
    <w:p>
      <w:pPr>
        <w:pStyle w:val="46"/>
        <w:widowControl/>
        <w:tabs>
          <w:tab w:val="right" w:leader="dot" w:pos="8312"/>
        </w:tabs>
        <w:ind w:left="420" w:leftChars="200"/>
        <w:textAlignment w:val="baseline"/>
        <w:rPr>
          <w:rStyle w:val="16"/>
        </w:rPr>
      </w:pPr>
      <w:r>
        <w:rPr>
          <w:rStyle w:val="16"/>
          <w:rFonts w:ascii="宋体" w:hAnsi="宋体"/>
        </w:rPr>
        <w:t>2.20 合同使用的文字和适用的法律</w:t>
      </w:r>
      <w:r>
        <w:rPr>
          <w:rStyle w:val="16"/>
        </w:rPr>
        <w:tab/>
      </w:r>
      <w:r>
        <w:rPr>
          <w:rStyle w:val="16"/>
        </w:rPr>
        <w:t>53</w:t>
      </w:r>
    </w:p>
    <w:p>
      <w:pPr>
        <w:pStyle w:val="46"/>
        <w:widowControl/>
        <w:tabs>
          <w:tab w:val="right" w:leader="dot" w:pos="8312"/>
        </w:tabs>
        <w:ind w:left="420" w:leftChars="200"/>
        <w:textAlignment w:val="baseline"/>
        <w:rPr>
          <w:rStyle w:val="16"/>
        </w:rPr>
      </w:pPr>
      <w:r>
        <w:rPr>
          <w:rStyle w:val="16"/>
          <w:rFonts w:ascii="宋体" w:hAnsi="宋体"/>
        </w:rPr>
        <w:t>2.21 履约保证金</w:t>
      </w:r>
      <w:r>
        <w:rPr>
          <w:rStyle w:val="16"/>
        </w:rPr>
        <w:tab/>
      </w:r>
      <w:r>
        <w:rPr>
          <w:rStyle w:val="16"/>
        </w:rPr>
        <w:t>53</w:t>
      </w:r>
    </w:p>
    <w:p>
      <w:pPr>
        <w:pStyle w:val="46"/>
        <w:widowControl/>
        <w:tabs>
          <w:tab w:val="right" w:leader="dot" w:pos="8312"/>
        </w:tabs>
        <w:ind w:left="420" w:leftChars="200"/>
        <w:textAlignment w:val="baseline"/>
        <w:rPr>
          <w:rStyle w:val="16"/>
        </w:rPr>
      </w:pPr>
      <w:r>
        <w:rPr>
          <w:rStyle w:val="16"/>
          <w:rFonts w:ascii="宋体" w:hAnsi="宋体"/>
        </w:rPr>
        <w:t>2.22 合同份数</w:t>
      </w:r>
      <w:r>
        <w:rPr>
          <w:rStyle w:val="16"/>
        </w:rPr>
        <w:tab/>
      </w:r>
      <w:r>
        <w:rPr>
          <w:rStyle w:val="16"/>
        </w:rPr>
        <w:t>53</w:t>
      </w:r>
    </w:p>
    <w:p>
      <w:pPr>
        <w:pStyle w:val="40"/>
        <w:widowControl/>
        <w:tabs>
          <w:tab w:val="right" w:leader="dot" w:pos="8312"/>
        </w:tabs>
        <w:textAlignment w:val="baseline"/>
        <w:rPr>
          <w:rStyle w:val="16"/>
        </w:rPr>
      </w:pPr>
      <w:r>
        <w:rPr>
          <w:rStyle w:val="16"/>
          <w:rFonts w:ascii="宋体" w:hAnsi="宋体"/>
          <w:szCs w:val="30"/>
        </w:rPr>
        <w:t>第三部分  合同专用条款</w:t>
      </w:r>
      <w:r>
        <w:rPr>
          <w:rStyle w:val="16"/>
        </w:rPr>
        <w:tab/>
      </w:r>
      <w:r>
        <w:rPr>
          <w:rStyle w:val="16"/>
        </w:rPr>
        <w:t>54</w:t>
      </w:r>
    </w:p>
    <w:p>
      <w:pPr>
        <w:pStyle w:val="46"/>
        <w:widowControl/>
        <w:tabs>
          <w:tab w:val="right" w:leader="dot" w:pos="8312"/>
        </w:tabs>
        <w:ind w:left="420" w:leftChars="200"/>
        <w:textAlignment w:val="baseline"/>
        <w:rPr>
          <w:rStyle w:val="16"/>
        </w:rPr>
      </w:pPr>
      <w:r>
        <w:rPr>
          <w:rStyle w:val="16"/>
          <w:rFonts w:ascii="宋体" w:hAnsi="宋体"/>
        </w:rPr>
        <w:t>1、安装调试</w:t>
      </w:r>
      <w:r>
        <w:rPr>
          <w:rStyle w:val="16"/>
        </w:rPr>
        <w:tab/>
      </w:r>
      <w:r>
        <w:rPr>
          <w:rStyle w:val="16"/>
        </w:rPr>
        <w:t>54</w:t>
      </w:r>
    </w:p>
    <w:p>
      <w:pPr>
        <w:pStyle w:val="46"/>
        <w:widowControl/>
        <w:tabs>
          <w:tab w:val="right" w:leader="dot" w:pos="8312"/>
        </w:tabs>
        <w:ind w:left="420" w:leftChars="200"/>
        <w:textAlignment w:val="baseline"/>
        <w:rPr>
          <w:rStyle w:val="16"/>
        </w:rPr>
      </w:pPr>
      <w:r>
        <w:rPr>
          <w:rStyle w:val="16"/>
          <w:rFonts w:ascii="宋体" w:hAnsi="宋体"/>
        </w:rPr>
        <w:t>2、验收</w:t>
      </w:r>
      <w:r>
        <w:rPr>
          <w:rStyle w:val="16"/>
        </w:rPr>
        <w:tab/>
      </w:r>
      <w:r>
        <w:rPr>
          <w:rStyle w:val="16"/>
        </w:rPr>
        <w:t>54</w:t>
      </w:r>
    </w:p>
    <w:p>
      <w:pPr>
        <w:pStyle w:val="46"/>
        <w:widowControl/>
        <w:tabs>
          <w:tab w:val="right" w:leader="dot" w:pos="8312"/>
        </w:tabs>
        <w:ind w:left="420" w:leftChars="200"/>
        <w:textAlignment w:val="baseline"/>
        <w:rPr>
          <w:rStyle w:val="16"/>
        </w:rPr>
      </w:pPr>
      <w:r>
        <w:rPr>
          <w:rStyle w:val="16"/>
          <w:rFonts w:ascii="宋体" w:hAnsi="宋体"/>
        </w:rPr>
        <w:t>3、质量保证</w:t>
      </w:r>
      <w:r>
        <w:rPr>
          <w:rStyle w:val="16"/>
        </w:rPr>
        <w:tab/>
      </w:r>
      <w:r>
        <w:rPr>
          <w:rStyle w:val="16"/>
        </w:rPr>
        <w:t>55</w:t>
      </w:r>
    </w:p>
    <w:p>
      <w:pPr>
        <w:pStyle w:val="46"/>
        <w:widowControl/>
        <w:tabs>
          <w:tab w:val="right" w:leader="dot" w:pos="8312"/>
        </w:tabs>
        <w:ind w:left="420" w:leftChars="200"/>
        <w:textAlignment w:val="baseline"/>
        <w:rPr>
          <w:rStyle w:val="16"/>
        </w:rPr>
      </w:pPr>
      <w:r>
        <w:rPr>
          <w:rStyle w:val="16"/>
          <w:rFonts w:ascii="宋体" w:hAnsi="宋体"/>
        </w:rPr>
        <w:t>4、售后服务</w:t>
      </w:r>
      <w:r>
        <w:rPr>
          <w:rStyle w:val="16"/>
        </w:rPr>
        <w:tab/>
      </w:r>
      <w:r>
        <w:rPr>
          <w:rStyle w:val="16"/>
        </w:rPr>
        <w:t>55</w:t>
      </w:r>
    </w:p>
    <w:p>
      <w:pPr>
        <w:pStyle w:val="46"/>
        <w:widowControl/>
        <w:tabs>
          <w:tab w:val="right" w:leader="dot" w:pos="8312"/>
        </w:tabs>
        <w:ind w:left="420" w:leftChars="200"/>
        <w:textAlignment w:val="baseline"/>
        <w:rPr>
          <w:rStyle w:val="16"/>
        </w:rPr>
      </w:pPr>
      <w:r>
        <w:rPr>
          <w:rStyle w:val="16"/>
          <w:rFonts w:ascii="宋体" w:hAnsi="宋体"/>
        </w:rPr>
        <w:t>5、其他</w:t>
      </w:r>
      <w:r>
        <w:rPr>
          <w:rStyle w:val="16"/>
        </w:rPr>
        <w:tab/>
      </w:r>
      <w:r>
        <w:rPr>
          <w:rStyle w:val="16"/>
        </w:rPr>
        <w:t>55</w:t>
      </w: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r>
        <w:rPr>
          <w:rStyle w:val="16"/>
          <w:rFonts w:ascii="宋体" w:hAnsi="宋体"/>
          <w:kern w:val="2"/>
          <w:sz w:val="21"/>
          <w:szCs w:val="24"/>
          <w:lang w:val="en-US" w:eastAsia="zh-CN" w:bidi="ar-SA"/>
        </w:rPr>
        <w:t xml:space="preserve">  </w:t>
      </w:r>
      <w:r>
        <w:rPr>
          <w:rStyle w:val="16"/>
          <w:rFonts w:ascii="宋体" w:hAnsi="宋体" w:cs="宋体"/>
          <w:b/>
          <w:bCs/>
          <w:color w:val="FF0000"/>
          <w:kern w:val="2"/>
          <w:sz w:val="21"/>
          <w:szCs w:val="24"/>
          <w:lang w:val="en-US" w:eastAsia="zh-CN" w:bidi="ar-SA"/>
        </w:rPr>
        <w:t>投标人须知</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8"/>
          <w:szCs w:val="20"/>
          <w:lang w:val="en-US" w:eastAsia="zh-CN" w:bidi="ar-SA"/>
        </w:rPr>
      </w:pPr>
      <w:r>
        <w:rPr>
          <w:rStyle w:val="16"/>
          <w:rFonts w:ascii="宋体" w:hAnsi="宋体" w:eastAsia="宋体"/>
          <w:b/>
          <w:kern w:val="0"/>
          <w:sz w:val="28"/>
          <w:szCs w:val="20"/>
          <w:lang w:val="en-US" w:eastAsia="zh-CN" w:bidi="ar-SA"/>
        </w:rPr>
        <w:t>一   总 则</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1.采购人、采购代理机构及投标人</w:t>
      </w:r>
    </w:p>
    <w:p>
      <w:pPr>
        <w:numPr>
          <w:ilvl w:val="1"/>
          <w:numId w:val="2"/>
        </w:numPr>
        <w:tabs>
          <w:tab w:val="left" w:pos="0"/>
        </w:tabs>
        <w:spacing w:line="240" w:lineRule="atLeast"/>
        <w:ind w:left="900" w:hanging="898"/>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采购人：是指依法开展政府采购活动的国家机关、事业单位、团体组织。</w:t>
      </w:r>
    </w:p>
    <w:p>
      <w:pPr>
        <w:tabs>
          <w:tab w:val="left" w:pos="0"/>
        </w:tabs>
        <w:spacing w:line="240" w:lineRule="atLeast"/>
        <w:ind w:left="9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本项目的采购人见</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w:t>
      </w:r>
    </w:p>
    <w:p>
      <w:pPr>
        <w:spacing w:line="240" w:lineRule="atLeast"/>
        <w:ind w:left="850" w:hanging="849" w:hangingChars="354"/>
        <w:jc w:val="both"/>
        <w:textAlignment w:val="baseline"/>
        <w:rPr>
          <w:rStyle w:val="16"/>
          <w:rFonts w:ascii="宋体" w:hAnsi="宋体"/>
          <w:kern w:val="2"/>
          <w:sz w:val="21"/>
          <w:szCs w:val="24"/>
          <w:lang w:val="en-US" w:eastAsia="zh-CN" w:bidi="ar-SA"/>
        </w:rPr>
      </w:pPr>
      <w:r>
        <w:rPr>
          <w:rStyle w:val="16"/>
          <w:rFonts w:ascii="宋体" w:hAnsi="宋体"/>
          <w:kern w:val="2"/>
          <w:sz w:val="24"/>
          <w:szCs w:val="24"/>
          <w:lang w:val="en-US" w:eastAsia="zh-CN" w:bidi="ar-SA"/>
        </w:rPr>
        <w:t>1.1.1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本项目的采购人：</w:t>
      </w:r>
      <w:r>
        <w:rPr>
          <w:rStyle w:val="16"/>
          <w:rFonts w:ascii="宋体" w:hAnsi="宋体" w:cs="宋体"/>
          <w:b/>
          <w:bCs/>
          <w:kern w:val="2"/>
          <w:sz w:val="24"/>
          <w:szCs w:val="24"/>
          <w:lang w:val="en-US" w:eastAsia="zh-CN" w:bidi="ar-SA"/>
        </w:rPr>
        <w:t>疏勒县人民医院</w:t>
      </w:r>
    </w:p>
    <w:p>
      <w:pPr>
        <w:numPr>
          <w:ilvl w:val="1"/>
          <w:numId w:val="2"/>
        </w:numPr>
        <w:tabs>
          <w:tab w:val="left" w:pos="0"/>
        </w:tabs>
        <w:spacing w:line="240" w:lineRule="atLeast"/>
        <w:ind w:left="900" w:hanging="898"/>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采购代理机构：是指在集中采购机构或从事采购代理业务的社会中介机构。本项目的采购代理机构见</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w:t>
      </w:r>
    </w:p>
    <w:p>
      <w:pPr>
        <w:spacing w:line="240" w:lineRule="atLeast"/>
        <w:ind w:left="850" w:hanging="849" w:hangingChars="354"/>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1.2.1  本项目的采购机构：</w:t>
      </w:r>
      <w:r>
        <w:rPr>
          <w:rStyle w:val="16"/>
          <w:rFonts w:ascii="宋体" w:hAnsi="宋体" w:cs="宋体"/>
          <w:b/>
          <w:bCs/>
          <w:kern w:val="2"/>
          <w:sz w:val="24"/>
          <w:szCs w:val="24"/>
          <w:lang w:val="en-US" w:eastAsia="zh-CN" w:bidi="ar-SA"/>
        </w:rPr>
        <w:t>疏勒县政府采购中心</w:t>
      </w:r>
    </w:p>
    <w:p>
      <w:pPr>
        <w:numPr>
          <w:ilvl w:val="1"/>
          <w:numId w:val="2"/>
        </w:num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投标人：是指向采购人提供货物、工程或者服务的法人、非法人组织或者自然人。本项目的投标人及其投标货物须满足以下条件：</w:t>
      </w:r>
    </w:p>
    <w:p>
      <w:pPr>
        <w:spacing w:line="240" w:lineRule="atLeast"/>
        <w:ind w:left="850" w:hanging="849" w:hangingChars="354"/>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在中华人民共和国境内注册，能够独立承担民事责任，有生产或供应能力的本国供应商。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1.3.2  具备《中华人民共和国政府采购法》第二十二条关于供应商条件的规定，遵守本项目采购人本级和上级财政部门政府采购的有关规定。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1.3.3   以采购代理机构认可的方式获得了本项目的招标文件。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1.3.4   符合</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中规定的其他要求。</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1.3.5   若</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中写明允许采购进口产品，投标人应保证所投产品可履行合法报通关手续进入中国关境内。</w:t>
      </w:r>
    </w:p>
    <w:p>
      <w:pPr>
        <w:spacing w:line="240" w:lineRule="atLeast"/>
        <w:ind w:left="899" w:leftChars="428"/>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若</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中未写明允许采购进口产品，如投标人所投产品为进口产品，其投标将被认定为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840" w:hanging="840" w:hangingChars="35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1.3.6  若</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中写明专门面向中小企业采购的，如投标人为非中小企业且所投产品为非中小企业产品，其投标将被认定为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     如</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中允许联合体投标，对联合体规定如下：</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1.4.1   两个以上供应商可以组成一个投标联合体，以一个投标人的身份投标。</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1.4.2   联合体各方均应符合《中华人民共和国政府采购法》第二十二条规定的条件。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1.4.3   采购人根据采购项目对投标人的特殊要求，联合体中至少应当有一方符合相关规定。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1.4.4  </w:t>
      </w:r>
      <w:r>
        <w:rPr>
          <w:rStyle w:val="16"/>
          <w:rFonts w:ascii="宋体" w:hAnsi="宋体"/>
          <w:color w:val="000000"/>
          <w:kern w:val="2"/>
          <w:sz w:val="24"/>
          <w:szCs w:val="24"/>
          <w:lang w:val="en-US" w:eastAsia="zh-CN" w:bidi="ar-SA"/>
        </w:rPr>
        <w:t xml:space="preserve"> 联合体各</w:t>
      </w:r>
      <w:r>
        <w:rPr>
          <w:rStyle w:val="16"/>
          <w:rFonts w:ascii="宋体" w:hAnsi="宋体"/>
          <w:kern w:val="2"/>
          <w:sz w:val="24"/>
          <w:szCs w:val="24"/>
          <w:lang w:val="en-US" w:eastAsia="zh-CN" w:bidi="ar-SA"/>
        </w:rPr>
        <w:t>方应签订共同投标协议，明确约定联合体各方承担的工作和相应的责任，并将共同投标协议连同作为投标文件第一部分的内容提交。</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1.4.5   大中型企业、其他自然人、法人或者非法人组织与小型、微型企业组成</w:t>
      </w:r>
      <w:r>
        <w:rPr>
          <w:rStyle w:val="16"/>
          <w:rFonts w:ascii="宋体" w:hAnsi="宋体"/>
          <w:color w:val="000000"/>
          <w:kern w:val="2"/>
          <w:sz w:val="24"/>
          <w:szCs w:val="24"/>
          <w:lang w:val="en-US" w:eastAsia="zh-CN" w:bidi="ar-SA"/>
        </w:rPr>
        <w:t>联合体共</w:t>
      </w:r>
      <w:r>
        <w:rPr>
          <w:rStyle w:val="16"/>
          <w:rFonts w:ascii="宋体" w:hAnsi="宋体"/>
          <w:kern w:val="2"/>
          <w:sz w:val="24"/>
          <w:szCs w:val="24"/>
          <w:lang w:val="en-US" w:eastAsia="zh-CN" w:bidi="ar-SA"/>
        </w:rPr>
        <w:t>同参加投标，共同投标协议中应写明小型、微型企业的协议合同金额占到共同投标协议投标总金额的比例。</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1.4.6 </w:t>
      </w:r>
      <w:r>
        <w:rPr>
          <w:rStyle w:val="16"/>
          <w:rFonts w:ascii="宋体" w:hAnsi="宋体"/>
          <w:color w:val="000000"/>
          <w:kern w:val="2"/>
          <w:sz w:val="24"/>
          <w:szCs w:val="24"/>
          <w:lang w:val="en-US" w:eastAsia="zh-CN" w:bidi="ar-SA"/>
        </w:rPr>
        <w:t xml:space="preserve"> 联合体中</w:t>
      </w:r>
      <w:r>
        <w:rPr>
          <w:rStyle w:val="16"/>
          <w:rFonts w:ascii="宋体" w:hAnsi="宋体"/>
          <w:kern w:val="2"/>
          <w:sz w:val="24"/>
          <w:szCs w:val="24"/>
          <w:lang w:val="en-US" w:eastAsia="zh-CN" w:bidi="ar-SA"/>
        </w:rPr>
        <w:t>有同类资质的供应商按照联合体分工承担相同工作的，按照较低的资质等级确定联合体的资质等级。</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1.4.7  </w:t>
      </w:r>
      <w:r>
        <w:rPr>
          <w:rStyle w:val="16"/>
          <w:rFonts w:ascii="宋体" w:hAnsi="宋体"/>
          <w:color w:val="000000"/>
          <w:kern w:val="2"/>
          <w:sz w:val="24"/>
          <w:szCs w:val="24"/>
          <w:lang w:val="en-US" w:eastAsia="zh-CN" w:bidi="ar-SA"/>
        </w:rPr>
        <w:t>以联合体形</w:t>
      </w:r>
      <w:r>
        <w:rPr>
          <w:rStyle w:val="16"/>
          <w:rFonts w:ascii="宋体" w:hAnsi="宋体"/>
          <w:kern w:val="2"/>
          <w:sz w:val="24"/>
          <w:szCs w:val="24"/>
          <w:lang w:val="en-US" w:eastAsia="zh-CN" w:bidi="ar-SA"/>
        </w:rPr>
        <w:t>式参加政府采购活动的，联合体各方不得再单独参加或者与其他供应商另外组成联合体参加本项目投标，否则相关投标将被认定为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1.4.8   </w:t>
      </w:r>
      <w:r>
        <w:rPr>
          <w:rStyle w:val="16"/>
          <w:rFonts w:ascii="宋体" w:hAnsi="宋体"/>
          <w:color w:val="000000"/>
          <w:kern w:val="2"/>
          <w:sz w:val="24"/>
          <w:szCs w:val="24"/>
          <w:lang w:val="en-US" w:eastAsia="zh-CN" w:bidi="ar-SA"/>
        </w:rPr>
        <w:t>对联合体</w:t>
      </w:r>
      <w:r>
        <w:rPr>
          <w:rStyle w:val="16"/>
          <w:rFonts w:ascii="宋体" w:hAnsi="宋体"/>
          <w:kern w:val="2"/>
          <w:sz w:val="24"/>
          <w:szCs w:val="24"/>
          <w:lang w:val="en-US" w:eastAsia="zh-CN" w:bidi="ar-SA"/>
        </w:rPr>
        <w:t>投标的其他资格要求见</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1.5    单位负责人为同一人或者存在直接控股、管理关系的不同供应商，其相关投标将被认定为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1.6    为本项目提供过整体设计、规范编制或者项目管理、监理、检测等服务的供应商，不得再参加本项目上述服务以外的其他采购活动。否则其投标将被认定为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投标人在投标过程中不得向采购人提供、给予任何有价值的物品，影响其正常决策行为。一经发现，其将被认定为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1.8    注意事项:</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（1）本招标需求中提出的技术方案，如无明确限制，投标人可以进行优化，提供满足用户实际需要的更优（或者性能实质上不低于的）技术方案或者设备配置，且此方案或配置须经评委会审核认可。</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（2）投标人对所附表格中要求的资料和询问应做出肯定的回答。</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（3）招标文件的签字人应保证他所做的声明及对一切问题的回答的真实性和准确。</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（4）投标人提供的</w:t>
      </w:r>
      <w:r>
        <w:rPr>
          <w:rStyle w:val="16"/>
          <w:rFonts w:ascii="宋体" w:hAnsi="宋体"/>
          <w:kern w:val="2"/>
          <w:sz w:val="24"/>
          <w:szCs w:val="24"/>
          <w:lang w:val="en-US" w:eastAsia="zh-CN" w:bidi="ar-SA"/>
        </w:rPr>
        <w:t>投</w:t>
      </w:r>
      <w:r>
        <w:rPr>
          <w:rStyle w:val="16"/>
          <w:rFonts w:ascii="宋体" w:hAnsi="宋体"/>
          <w:color w:val="000000"/>
          <w:kern w:val="2"/>
          <w:sz w:val="24"/>
          <w:szCs w:val="24"/>
          <w:lang w:val="en-US" w:eastAsia="zh-CN" w:bidi="ar-SA"/>
        </w:rPr>
        <w:t>标文件将由招标人使用，并据此进行评价和判断，确定投标人的能力。</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（5）投标人提交的文件将给予保密，但不退还。</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（6）此招标文件由采购人负责解释。</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2.资金来源</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2.2    项目预算金额和分项或分包最高限价</w:t>
      </w:r>
      <w:r>
        <w:rPr>
          <w:rStyle w:val="16"/>
          <w:rFonts w:ascii="宋体" w:hAnsi="宋体"/>
          <w:kern w:val="2"/>
          <w:sz w:val="24"/>
          <w:szCs w:val="24"/>
          <w:u w:val="single"/>
          <w:lang w:val="en-US" w:eastAsia="zh-CN" w:bidi="ar-SA"/>
        </w:rPr>
        <w:t>见投标人须知资料表</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2.3    投标人报价超过招标文件规定的预算金额或者分项、分包最高限价的，其投标将被认定为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3.投标费用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不论投标的结果如何，投标人应承担所有与准备和参加投标有关的费用。</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4.适用法律</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jc w:val="both"/>
        <w:textAlignment w:val="baseline"/>
        <w:rPr>
          <w:rStyle w:val="16"/>
          <w:rFonts w:ascii="宋体" w:hAnsi="宋体"/>
          <w:kern w:val="2"/>
          <w:sz w:val="24"/>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8"/>
          <w:szCs w:val="20"/>
          <w:lang w:val="en-US" w:eastAsia="zh-CN" w:bidi="ar-SA"/>
        </w:rPr>
      </w:pPr>
      <w:r>
        <w:rPr>
          <w:rStyle w:val="16"/>
          <w:rFonts w:ascii="宋体" w:hAnsi="宋体" w:eastAsia="宋体"/>
          <w:b/>
          <w:kern w:val="0"/>
          <w:sz w:val="28"/>
          <w:szCs w:val="20"/>
          <w:lang w:val="en-US" w:eastAsia="zh-CN" w:bidi="ar-SA"/>
        </w:rPr>
        <w:t>二   招标文件</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5.招标文件构成</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招标文件分为三册共7章，内容如下：</w:t>
      </w:r>
    </w:p>
    <w:p>
      <w:pPr>
        <w:spacing w:line="240" w:lineRule="atLeast"/>
        <w:ind w:left="1079" w:leftChars="428" w:hanging="180" w:hangingChars="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第一册</w:t>
      </w:r>
    </w:p>
    <w:p>
      <w:pPr>
        <w:numPr>
          <w:ilvl w:val="0"/>
          <w:numId w:val="3"/>
        </w:numPr>
        <w:tabs>
          <w:tab w:val="left" w:pos="0"/>
        </w:tabs>
        <w:spacing w:line="240" w:lineRule="atLeast"/>
        <w:ind w:left="1680" w:hanging="829"/>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投标人须知</w:t>
      </w:r>
    </w:p>
    <w:p>
      <w:pPr>
        <w:numPr>
          <w:ilvl w:val="0"/>
          <w:numId w:val="3"/>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投标文件格式</w:t>
      </w:r>
    </w:p>
    <w:p>
      <w:p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第二册</w:t>
      </w:r>
    </w:p>
    <w:p>
      <w:pPr>
        <w:numPr>
          <w:ilvl w:val="0"/>
          <w:numId w:val="3"/>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投标邀请</w:t>
      </w:r>
    </w:p>
    <w:p>
      <w:pPr>
        <w:numPr>
          <w:ilvl w:val="0"/>
          <w:numId w:val="3"/>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投标人须知资料表</w:t>
      </w:r>
    </w:p>
    <w:p>
      <w:pPr>
        <w:numPr>
          <w:ilvl w:val="0"/>
          <w:numId w:val="3"/>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货物需求一览表及技术规格</w:t>
      </w:r>
    </w:p>
    <w:p>
      <w:pPr>
        <w:numPr>
          <w:ilvl w:val="0"/>
          <w:numId w:val="3"/>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评标方法和标准</w:t>
      </w:r>
    </w:p>
    <w:p>
      <w:pPr>
        <w:spacing w:line="240" w:lineRule="atLeast"/>
        <w:ind w:left="901"/>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第三册</w:t>
      </w:r>
    </w:p>
    <w:p>
      <w:pPr>
        <w:numPr>
          <w:ilvl w:val="0"/>
          <w:numId w:val="3"/>
        </w:numPr>
        <w:spacing w:line="240" w:lineRule="atLeast"/>
        <w:ind w:left="718" w:leftChars="342" w:firstLine="240" w:firstLineChars="1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政府采购合同格式</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如本文件的前后内容不一致，以最后描述为准。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5.3    投标人应认真阅读招标文件所有的事项、格式、条款和技术规范等。如投标人没有按照招标文件要求提交全部资料，或者投标文件没有对招标文件在各方面都做出实质性响应，可能导致其投标将被认定为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6.招标文件的澄清与修改</w:t>
      </w:r>
    </w:p>
    <w:p>
      <w:pPr>
        <w:pStyle w:val="22"/>
        <w:widowControl/>
        <w:ind w:left="840" w:hanging="840" w:hangingChars="350"/>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6.1    为了保证对招标文件的澄清和修改满足法律的时限要求，任何要求对招标文件进行澄清的投标人，均应在投标截止期十五日前，以书面形式将澄清要求通知采购人或采购代理机构。</w:t>
      </w:r>
    </w:p>
    <w:p>
      <w:pPr>
        <w:pStyle w:val="22"/>
        <w:widowControl/>
        <w:ind w:left="840" w:hanging="840" w:hangingChars="350"/>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采购人可主动地或在解答投标人提出的澄清问题时对招标文件进行澄清或修改。采购代理机构将以发布澄清（更正）公告的方式，澄清或修改招标文件，澄清或修改内容作为招标文件的组成部分。</w:t>
      </w:r>
    </w:p>
    <w:p>
      <w:pPr>
        <w:pStyle w:val="22"/>
        <w:widowControl/>
        <w:ind w:left="840" w:hanging="840" w:hangingChars="350"/>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澄清或者修改的内容可能影响投标文件编制的，采购代理机构将通过新疆政府采购网发布澄清变更公告，通知潜在投标人，并对其具有约束力。</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7.投标截止时间的顺延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为使投标人准备投标时有足够的时间对招标文件的澄清或者修改部分进行研究，采购人将依法决定是否顺延投标截止时间。</w:t>
      </w:r>
    </w:p>
    <w:p>
      <w:pPr>
        <w:spacing w:line="240" w:lineRule="atLeast"/>
        <w:ind w:left="900" w:hanging="900" w:hangingChars="375"/>
        <w:jc w:val="both"/>
        <w:textAlignment w:val="baseline"/>
        <w:rPr>
          <w:rStyle w:val="16"/>
          <w:rFonts w:ascii="宋体" w:hAnsi="宋体"/>
          <w:kern w:val="2"/>
          <w:sz w:val="24"/>
          <w:szCs w:val="24"/>
          <w:lang w:val="en-US" w:eastAsia="zh-CN" w:bidi="ar-SA"/>
        </w:rPr>
      </w:pPr>
    </w:p>
    <w:p>
      <w:pPr>
        <w:pStyle w:val="13"/>
        <w:keepNext/>
        <w:keepLines/>
        <w:widowControl/>
        <w:tabs>
          <w:tab w:val="left" w:pos="900"/>
        </w:tabs>
        <w:spacing w:before="0" w:line="240" w:lineRule="atLeast"/>
        <w:ind w:left="1080" w:leftChars="257" w:hanging="540"/>
        <w:jc w:val="center"/>
        <w:textAlignment w:val="baseline"/>
        <w:rPr>
          <w:rStyle w:val="16"/>
          <w:rFonts w:ascii="宋体" w:hAnsi="宋体" w:eastAsia="宋体"/>
          <w:b/>
          <w:kern w:val="0"/>
          <w:sz w:val="28"/>
          <w:szCs w:val="20"/>
          <w:lang w:val="en-US" w:eastAsia="zh-CN" w:bidi="ar-SA"/>
        </w:rPr>
      </w:pPr>
      <w:r>
        <w:rPr>
          <w:rStyle w:val="16"/>
          <w:rFonts w:ascii="宋体" w:hAnsi="宋体" w:eastAsia="宋体"/>
          <w:b/>
          <w:kern w:val="0"/>
          <w:sz w:val="28"/>
          <w:szCs w:val="20"/>
          <w:lang w:val="en-US" w:eastAsia="zh-CN" w:bidi="ar-SA"/>
        </w:rPr>
        <w:t>三   投标文件的编制</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8.</w:t>
      </w:r>
      <w:r>
        <w:rPr>
          <w:rStyle w:val="16"/>
          <w:rFonts w:ascii="宋体" w:hAnsi="宋体"/>
          <w:b/>
          <w:kern w:val="0"/>
          <w:sz w:val="24"/>
          <w:szCs w:val="20"/>
          <w:lang w:val="en-US" w:eastAsia="zh-CN" w:bidi="ar-SA"/>
        </w:rPr>
        <w:tab/>
      </w:r>
      <w:r>
        <w:rPr>
          <w:rStyle w:val="16"/>
          <w:rFonts w:ascii="宋体" w:hAnsi="宋体"/>
          <w:b/>
          <w:kern w:val="0"/>
          <w:sz w:val="24"/>
          <w:szCs w:val="20"/>
          <w:lang w:val="en-US" w:eastAsia="zh-CN" w:bidi="ar-SA"/>
        </w:rPr>
        <w:t>投标范围及投标文件中标准和计量单位的使用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项目有分包的，投标人可对招标文件其中某一个或几个分包货物进行投标，除非在</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中另有规定。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8.2     投标人应当对所投分包招标文件中“服务需求”所列的所有内容进行投标，如仅响应某一包中的部分内容，其该包投标将被认定为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8.3     无论招标文件第5章货物需求一览表及技术规格中是否要求，投标人所投货物均应符合国家强制性标准。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8.4     除招标文件中有特殊要求外，投标文件中所使用的计量单位，应采用中华人民共和国法定计量单位。</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9.投标文件构成</w:t>
      </w:r>
    </w:p>
    <w:p>
      <w:pPr>
        <w:tabs>
          <w:tab w:val="left" w:pos="900"/>
          <w:tab w:val="left" w:pos="5580"/>
        </w:tabs>
        <w:spacing w:line="240" w:lineRule="atLeast"/>
        <w:ind w:left="960" w:hanging="960" w:hangingChars="400"/>
        <w:jc w:val="left"/>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 xml:space="preserve">9.1     </w:t>
      </w:r>
      <w:r>
        <w:rPr>
          <w:rStyle w:val="16"/>
          <w:rFonts w:ascii="宋体" w:hAnsi="宋体"/>
          <w:kern w:val="2"/>
          <w:sz w:val="24"/>
          <w:szCs w:val="24"/>
          <w:u w:val="single"/>
          <w:lang w:val="en-US" w:eastAsia="zh-CN" w:bidi="ar-SA"/>
        </w:rPr>
        <w:t>投标人应完整地按招标文件提供的投标文件格式及要求遍写投标文件，投标文件应包括“开标一览表及资格证明文件”和“商务及技术文件”两部分。两部分单独装订成册，分别密封递交。投标人应承担封装失误产生的任何后果。</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9.2    上述文件应按照招标文件规定的格式填写、签署和盖章。</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10.</w:t>
      </w:r>
      <w:r>
        <w:rPr>
          <w:rStyle w:val="16"/>
          <w:rFonts w:ascii="宋体" w:hAnsi="宋体"/>
          <w:b/>
          <w:kern w:val="0"/>
          <w:sz w:val="24"/>
          <w:szCs w:val="20"/>
          <w:lang w:val="en-US" w:eastAsia="zh-CN" w:bidi="ar-SA"/>
        </w:rPr>
        <w:tab/>
      </w:r>
      <w:r>
        <w:rPr>
          <w:rStyle w:val="16"/>
          <w:rFonts w:ascii="宋体" w:hAnsi="宋体"/>
          <w:b/>
          <w:kern w:val="0"/>
          <w:sz w:val="24"/>
          <w:szCs w:val="20"/>
          <w:lang w:val="en-US" w:eastAsia="zh-CN" w:bidi="ar-SA"/>
        </w:rPr>
        <w:t>证明投标标的的合格性和符合招标文件规定的技术文件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投标人应提交证明文件，证明其投标内容符合招标文件规定。该证明文件是投标文件的一部分。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上款所述的证明文件，可以是文字资料、图纸和数据，它包括：</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10.2.1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货物主要技术指标和性能的详细说明；</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10.2.2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货物从买方开始使用至招标文件规定的保质期内正常、连续地使用所必须的备件和专用工具清单，包括备件和专用工具的货源及现行价格；</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10.2.3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10.3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11.投标报价</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所有投标均以人民币报价。投标人的投标报价应遵守《中华人民共和国价格法》。同时，根据《中华人民共和国政府采购法》第二条的规定，为保证公平竞争，如有货物主体部分的赠与行为，其投标将被认定为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投标人应在投标分项报价表上标明投标货物及相关服务的单价（如适用）和总价，并由法定代表人或其授权代表签署。</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投标分项报价表上的价格应按下列方式填写：</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11.3.2  货物运至最终目的地的运输费和保险费用。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11.4</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投标人所报的各分项投标单价在合同履行过程中是固定不变的，不得以任何理由予以变更。任何包含价格调整要求的投标，其投标将被认定为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11.5</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每种货物只能有一个投标报价。采购人不接受具有附加条件的报价。</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12.投标保证金</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投标人应提交</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中规定的投标保证金，并作为其投标的一部分。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投标人存在下列情形的，投标保证金不予退还：</w:t>
      </w:r>
    </w:p>
    <w:p>
      <w:pPr>
        <w:pStyle w:val="31"/>
        <w:widowControl/>
        <w:tabs>
          <w:tab w:val="left" w:pos="2240"/>
        </w:tabs>
        <w:spacing w:line="240" w:lineRule="atLeast"/>
        <w:ind w:left="1079" w:leftChars="371" w:hanging="300" w:hangingChars="1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（1）在投标有效期内，撤销投标的；</w:t>
      </w:r>
    </w:p>
    <w:p>
      <w:pPr>
        <w:pStyle w:val="31"/>
        <w:widowControl/>
        <w:tabs>
          <w:tab w:val="left" w:pos="2240"/>
        </w:tabs>
        <w:spacing w:line="240" w:lineRule="atLeast"/>
        <w:ind w:left="1079" w:leftChars="371" w:hanging="300" w:hangingChars="1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（2）中标后不按本须知第30条的规定与采购人签订合同的；</w:t>
      </w:r>
    </w:p>
    <w:p>
      <w:pPr>
        <w:pStyle w:val="31"/>
        <w:widowControl/>
        <w:tabs>
          <w:tab w:val="left" w:pos="2240"/>
        </w:tabs>
        <w:spacing w:line="240" w:lineRule="atLeast"/>
        <w:ind w:left="1079" w:leftChars="371" w:hanging="300" w:hangingChars="1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（3）中标后不按本须知第31条的规定提交履约保证金的；</w:t>
      </w:r>
    </w:p>
    <w:p>
      <w:pPr>
        <w:pStyle w:val="31"/>
        <w:widowControl/>
        <w:tabs>
          <w:tab w:val="left" w:pos="2240"/>
        </w:tabs>
        <w:spacing w:line="240" w:lineRule="atLeast"/>
        <w:ind w:left="1079" w:leftChars="371" w:hanging="300" w:hangingChars="1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（4）中标后不按本须知第32条的规定缴纳中标服务费的；</w:t>
      </w:r>
    </w:p>
    <w:p>
      <w:pPr>
        <w:pStyle w:val="31"/>
        <w:widowControl/>
        <w:tabs>
          <w:tab w:val="left" w:pos="2240"/>
        </w:tabs>
        <w:spacing w:line="240" w:lineRule="atLeast"/>
        <w:ind w:left="1079" w:leftChars="371" w:hanging="300" w:hangingChars="1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（5）存在其他违法违规行为的。</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政府采购信用担保试点范围内的项目，接受符合财政部门规定的政府采购投标担保函原件。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12.4</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投标人未按本须知第12.1和12.3条规定提交投标保证金的，其投标将被认定为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12.4.1  采用电汇形式的，一般可以实时入账。</w:t>
      </w:r>
    </w:p>
    <w:p>
      <w:pPr>
        <w:spacing w:line="240" w:lineRule="atLeast"/>
        <w:ind w:left="960" w:hanging="960" w:hangingChars="400"/>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12.5   联合体投标的，可以由联合体中的一方或者共同提交投标保证金。以一方名义提交投标保证金的，对联合体各方均具有约束力。</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12.6</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投标保证金的退还</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12.6.1  中标人应在与采购人签订合同之日起5个工作日内，及时联系保证金收受机构办理投标保证金无息退还手续。</w:t>
      </w:r>
    </w:p>
    <w:p>
      <w:pPr>
        <w:spacing w:line="240" w:lineRule="atLeast"/>
        <w:ind w:left="960" w:hanging="960" w:hangingChars="4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12.6.2  未中标投标人的投标保证金将在中标通知书发出之日暨中标结果公告公布之日起5个工作日内无息退还。投标人应及时联系保证金收受机构办理退还投标保证金手续。</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12.6.3  政府采购投标担保函不予退回。</w:t>
      </w:r>
    </w:p>
    <w:p>
      <w:pPr>
        <w:spacing w:line="240" w:lineRule="atLeast"/>
        <w:ind w:left="960" w:hanging="960" w:hangingChars="4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12.7    因投标人自身原因导致无法及时退还的，采购人或采购代理机构将不承担相应责任。</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13.投标有效期</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投标应在</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中规定时间内保持有效。投标有效期不满足要求的投标，其投标将被认定为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14.投标文件的签署及规定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投标人应按</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中的规定，准备和递交投标文件资格证明文件、商务和技术文件正本、副本，每份资格证明文件、商务和技术文件封皮须清楚地标明“正本”或“副本”。若正本和副本不符，以正本为准。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14.3    所有投标文件采用不可拆装的胶订方式装订，否则其投标将被认定为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14.4</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投标文件因字迹潦草、表达不清或装订不当所引起的后果由投标人负责。</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四   投标文件的递交</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15.投标文件的密封和标记</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15.2   所有包装封皮和信封上均应：</w:t>
      </w:r>
    </w:p>
    <w:p>
      <w:pPr>
        <w:spacing w:line="240" w:lineRule="atLeast"/>
        <w:ind w:left="898" w:leftChars="399" w:hanging="60" w:hangingChars="2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（1）注明招标公告或投标邀请书中指明的项目名称、招标编号、投标人名称和“在（开标时间）之前不得启封”的字样。</w:t>
      </w:r>
    </w:p>
    <w:p>
      <w:pPr>
        <w:spacing w:line="240" w:lineRule="atLeast"/>
        <w:ind w:left="898" w:leftChars="399" w:hanging="60" w:hangingChars="2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（2）在封口处加盖投标人单位章，或由法定代表人（或其委托代理人）签字。</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15.3    如果投标人未按上述要求密封的，将被拒绝接收。</w:t>
      </w:r>
    </w:p>
    <w:p>
      <w:pPr>
        <w:spacing w:line="240" w:lineRule="atLeast"/>
        <w:ind w:left="900" w:hanging="900" w:hangingChars="375"/>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 xml:space="preserve">15.4   </w:t>
      </w:r>
      <w:r>
        <w:rPr>
          <w:rStyle w:val="16"/>
          <w:rFonts w:ascii="宋体" w:hAnsi="宋体"/>
          <w:b/>
          <w:kern w:val="2"/>
          <w:sz w:val="24"/>
          <w:szCs w:val="24"/>
          <w:lang w:val="en-US" w:eastAsia="zh-CN" w:bidi="ar-SA"/>
        </w:rPr>
        <w:t xml:space="preserve"> </w:t>
      </w:r>
      <w:r>
        <w:rPr>
          <w:rStyle w:val="16"/>
          <w:rFonts w:ascii="宋体" w:hAnsi="宋体"/>
          <w:kern w:val="2"/>
          <w:sz w:val="24"/>
          <w:szCs w:val="24"/>
          <w:u w:val="single"/>
          <w:lang w:val="en-US" w:eastAsia="zh-CN" w:bidi="ar-SA"/>
        </w:rPr>
        <w:t>资格证明文件密封装订在其他投标文件中，其投标将被认定为</w:t>
      </w:r>
      <w:r>
        <w:rPr>
          <w:rStyle w:val="16"/>
          <w:rFonts w:ascii="宋体" w:hAnsi="宋体" w:cs="宋体"/>
          <w:bCs/>
          <w:kern w:val="2"/>
          <w:sz w:val="24"/>
          <w:szCs w:val="24"/>
          <w:u w:val="single"/>
          <w:lang w:val="en-US" w:eastAsia="zh-CN" w:bidi="ar-SA"/>
        </w:rPr>
        <w:t>投标无效</w:t>
      </w:r>
      <w:r>
        <w:rPr>
          <w:rStyle w:val="16"/>
          <w:rFonts w:ascii="宋体" w:hAnsi="宋体"/>
          <w:kern w:val="2"/>
          <w:sz w:val="24"/>
          <w:szCs w:val="24"/>
          <w:u w:val="single"/>
          <w:lang w:val="en-US" w:eastAsia="zh-CN" w:bidi="ar-SA"/>
        </w:rPr>
        <w:t>。</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16.投标截止</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16.1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投标人应在</w:t>
      </w:r>
      <w:r>
        <w:rPr>
          <w:rStyle w:val="16"/>
          <w:rFonts w:ascii="宋体" w:hAnsi="宋体"/>
          <w:kern w:val="2"/>
          <w:sz w:val="24"/>
          <w:szCs w:val="24"/>
          <w:u w:val="single"/>
          <w:lang w:val="en-US" w:eastAsia="zh-CN" w:bidi="ar-SA"/>
        </w:rPr>
        <w:t>投标人须知资料表中</w:t>
      </w:r>
      <w:r>
        <w:rPr>
          <w:rStyle w:val="16"/>
          <w:rFonts w:ascii="宋体" w:hAnsi="宋体"/>
          <w:kern w:val="2"/>
          <w:sz w:val="24"/>
          <w:szCs w:val="24"/>
          <w:lang w:val="en-US" w:eastAsia="zh-CN" w:bidi="ar-SA"/>
        </w:rPr>
        <w:t>规定的截止时间前，将投标文件递交到招标公告中规定的地点。</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16.2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16.3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采购人和采购代理机构将拒绝接收在投标截止时间后送达的投标文件。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17.投标文件的接收、修改与撤回</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在投标截止时间后送达的投标文件的，采购人和采购代理机构将拒绝接收。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采购人或者采购代理机构收到投标文件后，应当如实记载投标文件的送达时间和密封情况。</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17.3</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递交投标文件以后，如果投标人要进行修改或撤回投标，须提出书面申请并在投标截止时间前送达开标地点，投标人对投标文件的修改或撤回通知应按本须知规定编制、密封、标记。</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采购人和采购代理机构将予以接收，并视为投标文件的组成部分。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17.4</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在投标截止期之后，采购人和采购代理机构不接受投标人主动对其投标文件做任何修改。</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17.5</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采购人和采购代理机构对所接收投标文件概不退回。</w:t>
      </w:r>
    </w:p>
    <w:p>
      <w:pPr>
        <w:spacing w:line="240" w:lineRule="atLeast"/>
        <w:jc w:val="both"/>
        <w:textAlignment w:val="baseline"/>
        <w:rPr>
          <w:rStyle w:val="16"/>
          <w:rFonts w:ascii="宋体" w:hAnsi="宋体"/>
          <w:kern w:val="2"/>
          <w:sz w:val="24"/>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五   开标及评标</w:t>
      </w:r>
    </w:p>
    <w:p>
      <w:pPr>
        <w:pStyle w:val="14"/>
        <w:keepNext/>
        <w:keepLines/>
        <w:widowControl/>
        <w:numPr>
          <w:ilvl w:val="0"/>
          <w:numId w:val="4"/>
        </w:numPr>
        <w:spacing w:before="360" w:after="120" w:line="240" w:lineRule="atLeast"/>
        <w:jc w:val="left"/>
        <w:textAlignment w:val="baseline"/>
        <w:rPr>
          <w:rStyle w:val="16"/>
          <w:rFonts w:ascii="宋体" w:hAnsi="宋体"/>
          <w:b/>
          <w:kern w:val="0"/>
          <w:sz w:val="24"/>
          <w:szCs w:val="20"/>
          <w:u w:val="single"/>
          <w:lang w:val="en-US" w:eastAsia="zh-CN" w:bidi="ar-SA"/>
        </w:rPr>
      </w:pPr>
      <w:r>
        <w:rPr>
          <w:rStyle w:val="16"/>
          <w:rFonts w:ascii="宋体" w:hAnsi="宋体"/>
          <w:b/>
          <w:kern w:val="0"/>
          <w:sz w:val="24"/>
          <w:szCs w:val="20"/>
          <w:lang w:val="en-US" w:eastAsia="zh-CN" w:bidi="ar-SA"/>
        </w:rPr>
        <w:t>开标</w:t>
      </w:r>
    </w:p>
    <w:p>
      <w:pPr>
        <w:numPr>
          <w:ilvl w:val="1"/>
          <w:numId w:val="4"/>
        </w:num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采购人和采购代理机构将按</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中规定的开标时间和地点组织公开开标并邀请所有投标人代表参加。</w:t>
      </w:r>
    </w:p>
    <w:p>
      <w:pPr>
        <w:spacing w:line="240" w:lineRule="atLeast"/>
        <w:ind w:left="735" w:leftChars="350" w:firstLine="120" w:firstLineChars="5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投标人不足3家的，不得开标。</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18.2   开标时，由投标人或其推选的代表检查自己或所代表的投标文件的密封情况，经记录后，由采购人或采购代理机构当众拆封投标文件第一部分，宣读投标人名称、投标价格及招标文件规定的内容。对于投标人在投标截止期前递交的投标声明，在开标时当众宣读，评标时有效。</w:t>
      </w:r>
    </w:p>
    <w:p>
      <w:pPr>
        <w:spacing w:line="240" w:lineRule="atLeast"/>
        <w:ind w:left="1079" w:leftChars="428" w:hanging="180" w:hangingChars="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未宣读投标价格、价格折扣等实质内容，评标时不予承认。</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18.3    采购人或采购代理机构将对开标过程进行记录，由参加开标的各投标人代表和相关工作人员签字确认，并存档备查。</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18.4    投标人代表对开标过程和开标记录有疑义，以及认为采购人、采购代理机构相关工作人员有需要回避的情形的，应当场提出询问或者回避申请。</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19.资格审查及组建评标委员会</w:t>
      </w:r>
    </w:p>
    <w:p>
      <w:pPr>
        <w:spacing w:line="240" w:lineRule="atLeast"/>
        <w:ind w:left="1199" w:leftChars="228" w:hanging="720" w:hangingChars="3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19.1  采购人或采购代理机构依据法律法规和招标文件中规定的内容，对投标人及其货物的资格进行审查，未通过资格审查的投标人不进入评标；通过资格审查的投标人少于不足三家的，不得评标。</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投标人现场准备的投标资格证明文件应按下列顺序提供，其中 ：（1）-（</w:t>
      </w:r>
      <w:r>
        <w:rPr>
          <w:rStyle w:val="16"/>
          <w:rFonts w:hint="eastAsia" w:ascii="宋体" w:hAnsi="宋体"/>
          <w:kern w:val="2"/>
          <w:sz w:val="24"/>
          <w:szCs w:val="24"/>
          <w:lang w:val="en-US" w:eastAsia="zh-CN" w:bidi="ar-SA"/>
        </w:rPr>
        <w:t>8</w:t>
      </w:r>
      <w:r>
        <w:rPr>
          <w:rStyle w:val="16"/>
          <w:rFonts w:ascii="宋体" w:hAnsi="宋体"/>
          <w:kern w:val="2"/>
          <w:sz w:val="24"/>
          <w:szCs w:val="24"/>
          <w:lang w:val="en-US" w:eastAsia="zh-CN" w:bidi="ar-SA"/>
        </w:rPr>
        <w:t>）项（需手持）为开标时资格审查的必备条件，在规定的投标截止时间内未提供则视为对招标文件资格审查内容的不响应，投标将被拒绝，（不接受第二次提供）。(除必须要求原件外,其他资料原件、复印件或影印件均可)</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（1）开标一览表；</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依法缴纳社会保障金的缴费证明；（原件、复印件、影印件均可）；</w:t>
      </w:r>
    </w:p>
    <w:p>
      <w:pPr>
        <w:spacing w:line="240" w:lineRule="atLeast"/>
        <w:ind w:firstLine="480" w:firstLineChars="200"/>
        <w:rPr>
          <w:lang w:val="en-US" w:eastAsia="zh-CN"/>
        </w:rPr>
      </w:pPr>
      <w:r>
        <w:rPr>
          <w:rStyle w:val="16"/>
          <w:rFonts w:hint="eastAsia" w:hAnsi="宋体"/>
          <w:kern w:val="2"/>
          <w:sz w:val="24"/>
          <w:szCs w:val="24"/>
          <w:lang w:val="en-US" w:eastAsia="zh-CN" w:bidi="ar-SA"/>
        </w:rPr>
        <w:t>（6）</w:t>
      </w:r>
      <w:r>
        <w:rPr>
          <w:rFonts w:hint="eastAsia" w:ascii="宋体" w:hAnsi="宋体" w:eastAsia="宋体" w:cs="宋体"/>
          <w:sz w:val="24"/>
          <w:lang w:val="en-US" w:eastAsia="zh-CN"/>
        </w:rPr>
        <w:t>供应商须具备《建筑机电安装工程专业承包》三级及以上资质。</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w:t>
      </w:r>
      <w:r>
        <w:rPr>
          <w:rStyle w:val="16"/>
          <w:rFonts w:hint="eastAsia" w:ascii="宋体" w:hAnsi="宋体"/>
          <w:kern w:val="2"/>
          <w:sz w:val="24"/>
          <w:szCs w:val="24"/>
          <w:lang w:val="en-US" w:eastAsia="zh-CN" w:bidi="ar-SA"/>
        </w:rPr>
        <w:t>7</w:t>
      </w:r>
      <w:r>
        <w:rPr>
          <w:rStyle w:val="16"/>
          <w:rFonts w:ascii="宋体" w:hAnsi="宋体"/>
          <w:kern w:val="2"/>
          <w:sz w:val="24"/>
          <w:szCs w:val="24"/>
          <w:lang w:val="en-US" w:eastAsia="zh-CN" w:bidi="ar-SA"/>
        </w:rPr>
        <w:t>）良好的商业信誉和健全的财务会计制度证明材料（会计师事务所出具的2020年的年度财务审计报告书原件或影印件；2021年1月以后新办企业需提供银行资信证明原件）；</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w:t>
      </w:r>
      <w:r>
        <w:rPr>
          <w:rStyle w:val="16"/>
          <w:rFonts w:hint="eastAsia" w:ascii="宋体" w:hAnsi="宋体"/>
          <w:kern w:val="2"/>
          <w:sz w:val="24"/>
          <w:szCs w:val="24"/>
          <w:lang w:val="en-US" w:eastAsia="zh-CN" w:bidi="ar-SA"/>
        </w:rPr>
        <w:t>8</w:t>
      </w:r>
      <w:r>
        <w:rPr>
          <w:rStyle w:val="16"/>
          <w:rFonts w:ascii="宋体" w:hAnsi="宋体"/>
          <w:kern w:val="2"/>
          <w:sz w:val="24"/>
          <w:szCs w:val="24"/>
          <w:lang w:val="en-US" w:eastAsia="zh-CN" w:bidi="ar-SA"/>
        </w:rPr>
        <w:t>）缴纳投标保证金（电汇或转账）凭证复印件加盖公章；</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w:t>
      </w:r>
      <w:r>
        <w:rPr>
          <w:rStyle w:val="16"/>
          <w:rFonts w:hint="eastAsia" w:ascii="宋体" w:hAnsi="宋体"/>
          <w:kern w:val="2"/>
          <w:sz w:val="24"/>
          <w:szCs w:val="24"/>
          <w:lang w:val="en-US" w:eastAsia="zh-CN" w:bidi="ar-SA"/>
        </w:rPr>
        <w:t>9</w:t>
      </w:r>
      <w:r>
        <w:rPr>
          <w:rStyle w:val="16"/>
          <w:rFonts w:ascii="宋体" w:hAnsi="宋体"/>
          <w:kern w:val="2"/>
          <w:sz w:val="24"/>
          <w:szCs w:val="24"/>
          <w:lang w:val="en-US" w:eastAsia="zh-CN" w:bidi="ar-SA"/>
        </w:rPr>
        <w:t>）被“信用中国”网站列入失信被执行人和重大税收违法案件当事人名单的、被“中国政府采购网”网站列入政府采购严重违法失信行为记录名单（处罚期限尚未届满的）的供应商，不得参与本项目的政府采购活动；</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w:t>
      </w:r>
      <w:r>
        <w:rPr>
          <w:rStyle w:val="16"/>
          <w:rFonts w:hint="eastAsia" w:ascii="宋体" w:hAnsi="宋体"/>
          <w:kern w:val="2"/>
          <w:sz w:val="24"/>
          <w:szCs w:val="24"/>
          <w:lang w:val="en-US" w:eastAsia="zh-CN" w:bidi="ar-SA"/>
        </w:rPr>
        <w:t>10</w:t>
      </w:r>
      <w:r>
        <w:rPr>
          <w:rStyle w:val="16"/>
          <w:rFonts w:ascii="宋体" w:hAnsi="宋体"/>
          <w:kern w:val="2"/>
          <w:sz w:val="24"/>
          <w:szCs w:val="24"/>
          <w:lang w:val="en-US" w:eastAsia="zh-CN" w:bidi="ar-SA"/>
        </w:rPr>
        <w:t>）投标人须知资料表要求的其他资格证明文件；</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w:t>
      </w:r>
      <w:r>
        <w:rPr>
          <w:rStyle w:val="16"/>
          <w:rFonts w:hint="eastAsia" w:ascii="宋体" w:hAnsi="宋体"/>
          <w:color w:val="000000"/>
          <w:kern w:val="2"/>
          <w:sz w:val="24"/>
          <w:szCs w:val="24"/>
          <w:lang w:val="en-US" w:eastAsia="zh-CN" w:bidi="ar-SA"/>
        </w:rPr>
        <w:t>1</w:t>
      </w:r>
      <w:r>
        <w:rPr>
          <w:rStyle w:val="16"/>
          <w:rFonts w:ascii="宋体" w:hAnsi="宋体"/>
          <w:color w:val="000000"/>
          <w:kern w:val="2"/>
          <w:sz w:val="24"/>
          <w:szCs w:val="24"/>
          <w:lang w:val="en-US" w:eastAsia="zh-CN" w:bidi="ar-SA"/>
        </w:rPr>
        <w:t>）投标人认为需要加以说明的其他内容；</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w:t>
      </w:r>
      <w:r>
        <w:rPr>
          <w:rStyle w:val="16"/>
          <w:rFonts w:hint="eastAsia" w:ascii="宋体" w:hAnsi="宋体"/>
          <w:kern w:val="2"/>
          <w:sz w:val="24"/>
          <w:szCs w:val="24"/>
          <w:lang w:val="en-US" w:eastAsia="zh-CN" w:bidi="ar-SA"/>
        </w:rPr>
        <w:t>2</w:t>
      </w:r>
      <w:r>
        <w:rPr>
          <w:rStyle w:val="16"/>
          <w:rFonts w:ascii="宋体" w:hAnsi="宋体"/>
          <w:kern w:val="2"/>
          <w:sz w:val="24"/>
          <w:szCs w:val="24"/>
          <w:lang w:val="en-US" w:eastAsia="zh-CN" w:bidi="ar-SA"/>
        </w:rPr>
        <w:t>）本项目不接受联合体投标。</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投标人提供的上述资格证明文件中涉及复印件和影印件的，均需加盖公章。</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人提供的企业法人营业执照（三证合一）应当在国家市场监督管理总局“国家企业信用信息公示系统”(www.gsxt.gov.cn)中可查询到，且相关内容信息核对无误。开标时在上述网站中查询不到或者查询内容不一致的或者“经营异常”企业均视为无效。</w:t>
      </w:r>
    </w:p>
    <w:p>
      <w:pPr>
        <w:spacing w:line="240" w:lineRule="atLeast"/>
        <w:ind w:left="900" w:leftChars="200" w:hanging="480" w:hanging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通过资格审查的投标人少于不足三家的，不得评标。</w:t>
      </w:r>
    </w:p>
    <w:p>
      <w:pPr>
        <w:spacing w:line="240" w:lineRule="atLeast"/>
        <w:ind w:left="857" w:leftChars="2" w:hanging="853"/>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19.2   采购人或采购代理机构将在开标前1个工作日至投标截止后3小时的期间内查询投标人的信用记录。投标人存在不良信用记录的，其投标将被认定为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857" w:leftChars="2" w:hanging="853"/>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以联合体形式参加投标的，联合体任何成员存在以上不良信用记录的，联合体投标将被认定为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pStyle w:val="22"/>
        <w:widowControl/>
        <w:ind w:left="850" w:hanging="849" w:hangingChars="354"/>
        <w:jc w:val="both"/>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19.2.2 查询及记录方式：采购人或采购代理机构经办人将查询网页打印、签字并存档备查。投标人不良信用记录以采购人或采购代理机构查询结果为准。</w:t>
      </w:r>
    </w:p>
    <w:p>
      <w:pPr>
        <w:pStyle w:val="22"/>
        <w:widowControl/>
        <w:ind w:left="850" w:leftChars="405" w:firstLine="0"/>
        <w:jc w:val="both"/>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在本招标文件规定的查询时间之后，网站信息发生的任何变更均不再作为评标依据。</w:t>
      </w:r>
    </w:p>
    <w:p>
      <w:pPr>
        <w:pStyle w:val="22"/>
        <w:widowControl/>
        <w:ind w:left="850" w:leftChars="405" w:firstLine="0"/>
        <w:jc w:val="both"/>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投标人自行提供的与网站信息不一致的其他证明材料亦不作为资格审查依据。</w:t>
      </w:r>
    </w:p>
    <w:p>
      <w:pPr>
        <w:spacing w:line="240" w:lineRule="atLeast"/>
        <w:ind w:left="850" w:hanging="849" w:hangingChars="354"/>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19.3   按照《中华人民共和国政府采购法》、《中华人民共和国政府采购法实施条例》及本项目本级和上级财政部门的有关规定依法组建的评标委员会，负责评标工作。</w:t>
      </w:r>
    </w:p>
    <w:p>
      <w:pPr>
        <w:widowControl/>
        <w:spacing w:line="360" w:lineRule="auto"/>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本项目评标委员会由</w:t>
      </w:r>
      <w:r>
        <w:rPr>
          <w:rStyle w:val="16"/>
          <w:rFonts w:ascii="宋体" w:hAnsi="宋体"/>
          <w:kern w:val="2"/>
          <w:sz w:val="24"/>
          <w:szCs w:val="24"/>
          <w:u w:val="single"/>
          <w:lang w:val="en-US" w:eastAsia="zh-CN" w:bidi="ar-SA"/>
        </w:rPr>
        <w:t>5</w:t>
      </w:r>
      <w:r>
        <w:rPr>
          <w:rStyle w:val="16"/>
          <w:rFonts w:ascii="宋体" w:hAnsi="宋体"/>
          <w:kern w:val="2"/>
          <w:sz w:val="24"/>
          <w:szCs w:val="24"/>
          <w:lang w:val="en-US" w:eastAsia="zh-CN" w:bidi="ar-SA"/>
        </w:rPr>
        <w:t>人组成。</w:t>
      </w:r>
    </w:p>
    <w:p>
      <w:pPr>
        <w:pStyle w:val="14"/>
        <w:keepNext/>
        <w:keepLines/>
        <w:widowControl/>
        <w:spacing w:before="0" w:after="0" w:line="240" w:lineRule="atLeast"/>
        <w:jc w:val="left"/>
        <w:textAlignment w:val="baseline"/>
        <w:rPr>
          <w:rStyle w:val="16"/>
          <w:rFonts w:ascii="宋体" w:hAnsi="宋体" w:cs="宋体"/>
          <w:b w:val="0"/>
          <w:bCs/>
          <w:kern w:val="0"/>
          <w:sz w:val="24"/>
          <w:szCs w:val="20"/>
          <w:u w:val="single"/>
          <w:lang w:val="en-US" w:eastAsia="zh-CN" w:bidi="ar-SA"/>
        </w:rPr>
      </w:pPr>
      <w:r>
        <w:rPr>
          <w:rStyle w:val="16"/>
          <w:rFonts w:ascii="宋体" w:hAnsi="宋体"/>
          <w:b/>
          <w:kern w:val="0"/>
          <w:sz w:val="24"/>
          <w:szCs w:val="20"/>
          <w:lang w:val="en-US" w:eastAsia="zh-CN" w:bidi="ar-SA"/>
        </w:rPr>
        <w:t>20.投标文件符合性审查与澄清</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20.1   符合性审查是指依据招标文件的规定，从投标文件的有效性和完整性对招标文件的响应程度进行审查，以确定是否对招标文件的实质性要求做出响应。</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投标文件的澄清</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20.2.2  投标人的的澄清、说明或补正将作为投标文件的一部分。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20.3  投标文件报价出现前后不一致的，按照下列规定修正：</w:t>
      </w:r>
    </w:p>
    <w:p>
      <w:pPr>
        <w:spacing w:line="240" w:lineRule="atLeast"/>
        <w:ind w:left="1020" w:hanging="1020" w:hangingChars="42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（一）投标文件中开标一览表（报价表）内容与投标文件中相应内容不一致的，以开标一览表（报价表）为准；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（二）大写金额和小写金额不一致的，以大写金额为准；</w:t>
      </w:r>
    </w:p>
    <w:p>
      <w:pPr>
        <w:spacing w:line="240" w:lineRule="atLeast"/>
        <w:ind w:left="1020" w:hanging="1020" w:hangingChars="42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（三）单价金额小数点或者百分比有明显错位的，以开标一览表的总价为准，并修改单价；</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（四）总价金额与按单价汇总金额不一致的，以单价金额计算结果为准。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同时出现两种以上不一致的，按照前款规定的顺序修正。修正后的报价按照第20.2条的规定经投标人确认后产生约束力，投标人不确认的，其投标将被认定为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735" w:leftChars="350" w:firstLine="120" w:firstLineChars="5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对不同文字文本投标文件的解释发生异议的，以中文文本为准。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20.4   如一个分包内只有一种产品，不同投标人所投产品为同一品牌的，按如下方式处理：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20.5   如一个分包内包含多种产品的，采购人或采购代理机构将在</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中载明核心产品，多家投标人提供的核心产品品牌相同的，按第20.4条规定处理。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如采购人所采购产品为政府强制采购的节能产品，投标人所投产品的品牌及型号必须为清单中有效期内产品并提供证明文件，否则其投标将被认定为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21.投标偏离</w:t>
      </w:r>
    </w:p>
    <w:p>
      <w:pPr>
        <w:spacing w:line="240" w:lineRule="atLeast"/>
        <w:ind w:left="848" w:leftChars="99" w:hanging="640" w:hangingChars="267"/>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评标委员会可以接受投标文件中不构成实质性偏离的不正规或不一致。</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22.投标无效</w:t>
      </w:r>
    </w:p>
    <w:p>
      <w:pPr>
        <w:spacing w:line="240" w:lineRule="atLeast"/>
        <w:ind w:left="852" w:leftChars="-23"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。投标人不得通过修正或撤销不符合要求的偏离，从而使其投标成为实质上响应的投标。</w:t>
      </w:r>
    </w:p>
    <w:p>
      <w:pPr>
        <w:spacing w:line="240" w:lineRule="atLeast"/>
        <w:ind w:left="792" w:leftChars="377"/>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评标委员会决定投标的响应性只根据招标文件要求、投标文件内容及财政主管部门指定相关信息发布媒体。</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22.2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如发现下列情况之一的，其投标将被认定为</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 xml:space="preserve">： </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未按招标文件规定的形式和金额提交投标保证金的；</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未按照招标文件规定要求签署、盖章的；</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未满足招标文件中技术条款的实质性要求；</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与其他投标人串通投标，或者与招标人串通投标；</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属于招标文件规定的其他</w:t>
      </w:r>
      <w:r>
        <w:rPr>
          <w:rStyle w:val="16"/>
          <w:rFonts w:ascii="宋体" w:hAnsi="宋体" w:cs="宋体"/>
          <w:b/>
          <w:bCs/>
          <w:kern w:val="2"/>
          <w:sz w:val="24"/>
          <w:szCs w:val="24"/>
          <w:lang w:val="en-US" w:eastAsia="zh-CN" w:bidi="ar-SA"/>
        </w:rPr>
        <w:t>投标无效</w:t>
      </w:r>
      <w:r>
        <w:rPr>
          <w:rStyle w:val="16"/>
          <w:rFonts w:ascii="宋体" w:hAnsi="宋体"/>
          <w:kern w:val="2"/>
          <w:sz w:val="24"/>
          <w:szCs w:val="24"/>
          <w:lang w:val="en-US" w:eastAsia="zh-CN" w:bidi="ar-SA"/>
        </w:rPr>
        <w:t>情形；</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评标委员会认为投标人的报价明显低于其他通过符合性检查投标人的报价，有可能影响履约的，且投标人未按照规定证明其报价合理性的；</w:t>
      </w:r>
    </w:p>
    <w:p>
      <w:pPr>
        <w:numPr>
          <w:ilvl w:val="0"/>
          <w:numId w:val="5"/>
        </w:numPr>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投标文件含有采购人不能接受的附加条件的；</w:t>
      </w:r>
    </w:p>
    <w:p>
      <w:pPr>
        <w:numPr>
          <w:ilvl w:val="0"/>
          <w:numId w:val="5"/>
        </w:numPr>
        <w:tabs>
          <w:tab w:val="left" w:pos="0"/>
        </w:tabs>
        <w:spacing w:line="240" w:lineRule="atLeast"/>
        <w:ind w:left="1081" w:leftChars="429" w:hanging="1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不符合法规和招标文件中规定的其他实质性要求的。</w:t>
      </w:r>
    </w:p>
    <w:p>
      <w:pPr>
        <w:tabs>
          <w:tab w:val="left" w:pos="0"/>
        </w:tabs>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23.比较与评价</w:t>
      </w:r>
    </w:p>
    <w:p>
      <w:pPr>
        <w:tabs>
          <w:tab w:val="left" w:pos="0"/>
        </w:tabs>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23.1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经符合性审查合格的投标文件，评标委员会将根据招标文件确定的评标方法和标准，对其技术部分和商务部分作进一步的比较和评价。</w:t>
      </w:r>
    </w:p>
    <w:p>
      <w:pPr>
        <w:tabs>
          <w:tab w:val="left" w:pos="0"/>
        </w:tabs>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23.2  </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评标严格按照招标文件的要求和条件进行。根据实际情况，在投标人须知资料表中规定采用下列一种评标方法，详细评标标准见招标文件第六章：</w:t>
      </w:r>
    </w:p>
    <w:p>
      <w:pPr>
        <w:tabs>
          <w:tab w:val="left" w:pos="0"/>
        </w:tabs>
        <w:spacing w:line="240" w:lineRule="atLeast"/>
        <w:ind w:firstLine="482" w:firstLineChars="200"/>
        <w:jc w:val="both"/>
        <w:textAlignment w:val="baseline"/>
        <w:rPr>
          <w:rStyle w:val="16"/>
          <w:rFonts w:ascii="宋体" w:hAnsi="宋体" w:cs="宋体"/>
          <w:b/>
          <w:bCs/>
          <w:kern w:val="2"/>
          <w:sz w:val="24"/>
          <w:szCs w:val="24"/>
          <w:lang w:val="en-US" w:eastAsia="zh-CN" w:bidi="ar-SA"/>
        </w:rPr>
      </w:pPr>
      <w:r>
        <w:rPr>
          <w:rStyle w:val="16"/>
          <w:rFonts w:ascii="宋体" w:hAnsi="宋体" w:cs="宋体"/>
          <w:b/>
          <w:bCs/>
          <w:kern w:val="2"/>
          <w:sz w:val="24"/>
          <w:szCs w:val="24"/>
          <w:lang w:val="en-US" w:eastAsia="zh-CN" w:bidi="ar-SA"/>
        </w:rPr>
        <w:t>（1） 最低评标价法，是指投标文件满足招标文件全部实质性要求，且投标报价最低的投标人为中标候选人的评标方法。</w:t>
      </w:r>
    </w:p>
    <w:p>
      <w:pPr>
        <w:tabs>
          <w:tab w:val="left" w:pos="0"/>
        </w:tabs>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 综合评分法，是指投标文件满足招标文件全部实质性要求，且按照评审因素的量化指标评审得分最高的投标人为中标候选人的评标方法。</w:t>
      </w:r>
    </w:p>
    <w:p>
      <w:pPr>
        <w:tabs>
          <w:tab w:val="left" w:pos="0"/>
        </w:tabs>
        <w:spacing w:line="240" w:lineRule="atLeast"/>
        <w:ind w:firstLine="480" w:firstLineChars="200"/>
        <w:jc w:val="both"/>
        <w:textAlignment w:val="baseline"/>
        <w:rPr>
          <w:rStyle w:val="16"/>
          <w:rFonts w:ascii="宋体" w:hAnsi="宋体" w:cs="宋体"/>
          <w:b/>
          <w:bCs/>
          <w:color w:val="auto"/>
          <w:kern w:val="2"/>
          <w:sz w:val="24"/>
          <w:szCs w:val="24"/>
          <w:lang w:val="en-US" w:eastAsia="zh-CN" w:bidi="ar-SA"/>
        </w:rPr>
      </w:pPr>
      <w:r>
        <w:rPr>
          <w:rStyle w:val="16"/>
          <w:rFonts w:ascii="宋体" w:hAnsi="宋体"/>
          <w:color w:val="auto"/>
          <w:kern w:val="2"/>
          <w:sz w:val="24"/>
          <w:szCs w:val="24"/>
          <w:lang w:val="en-US" w:eastAsia="zh-CN" w:bidi="ar-SA"/>
        </w:rPr>
        <w:t>本项目采用招标方式：公开招标</w:t>
      </w:r>
      <w:r>
        <w:rPr>
          <w:rStyle w:val="16"/>
          <w:rFonts w:ascii="宋体" w:hAnsi="宋体" w:cs="宋体"/>
          <w:b/>
          <w:bCs/>
          <w:color w:val="auto"/>
          <w:kern w:val="2"/>
          <w:sz w:val="24"/>
          <w:szCs w:val="24"/>
          <w:lang w:val="en-US" w:eastAsia="zh-CN" w:bidi="ar-SA"/>
        </w:rPr>
        <w:t>，评标方法：综合评分法。</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24.废标</w:t>
      </w:r>
    </w:p>
    <w:p>
      <w:pPr>
        <w:spacing w:line="240" w:lineRule="atLeast"/>
        <w:ind w:left="898" w:leftChars="399" w:hanging="60" w:hangingChars="2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出现下列情形之一，将导致项目废标： </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（1）符合专业条件的供应商或者对招标文件做实质性响应的供应商不足三家；</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（2）出现影响采购公正的违法、违规行为的；</w:t>
      </w:r>
    </w:p>
    <w:p>
      <w:pPr>
        <w:spacing w:line="240" w:lineRule="atLeast"/>
        <w:ind w:firstLine="840" w:firstLineChars="35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（3）投标人的报价均超过了采购预算，采购人不能支付的；</w:t>
      </w:r>
    </w:p>
    <w:p>
      <w:pPr>
        <w:spacing w:line="240" w:lineRule="atLeast"/>
        <w:ind w:firstLine="840" w:firstLineChars="35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（4）因重大变故，采购任务取消的。   </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25.保密原则</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25.1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评标将在严格保密的情况下进行。</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25.2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政府采购评审专家应当遵守评审工作纪律，不得泄露评审文件、评审情况和评审中获悉的商业秘密。</w:t>
      </w:r>
    </w:p>
    <w:p>
      <w:pPr>
        <w:spacing w:line="240" w:lineRule="atLeast"/>
        <w:ind w:left="1080" w:leftChars="257" w:hanging="540"/>
        <w:jc w:val="both"/>
        <w:textAlignment w:val="baseline"/>
        <w:rPr>
          <w:rStyle w:val="16"/>
          <w:rFonts w:ascii="宋体" w:hAnsi="宋体"/>
          <w:kern w:val="2"/>
          <w:sz w:val="24"/>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六   确定中标</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26.中标候选人的确定原则及标准</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除第28条规定外，对实质上响应招标文件的投标人按下列方法进行排序，确定投标候选人：</w:t>
      </w:r>
    </w:p>
    <w:p>
      <w:pPr>
        <w:spacing w:line="240" w:lineRule="atLeast"/>
        <w:ind w:left="901"/>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240" w:lineRule="atLeast"/>
        <w:ind w:left="901"/>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（2）采用综合评分法的，评标结果按评审后得分由高到低顺序排列。得分相同的，按修正和扣除后的投标报价由低到高顺序排列。得分与投标报价均相同的处理方式详见招标文件第6章。</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27.确定中标候选人和中标人</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评标委员会将根据评标标准，按</w:t>
      </w:r>
      <w:r>
        <w:rPr>
          <w:rStyle w:val="16"/>
          <w:rFonts w:ascii="宋体" w:hAnsi="宋体"/>
          <w:kern w:val="2"/>
          <w:sz w:val="24"/>
          <w:szCs w:val="24"/>
          <w:u w:val="single"/>
          <w:lang w:val="en-US" w:eastAsia="zh-CN" w:bidi="ar-SA"/>
        </w:rPr>
        <w:t>投标人须知资料表中</w:t>
      </w:r>
      <w:r>
        <w:rPr>
          <w:rStyle w:val="16"/>
          <w:rFonts w:ascii="宋体" w:hAnsi="宋体"/>
          <w:kern w:val="2"/>
          <w:sz w:val="24"/>
          <w:szCs w:val="24"/>
          <w:lang w:val="en-US" w:eastAsia="zh-CN" w:bidi="ar-SA"/>
        </w:rPr>
        <w:t>规定数量推荐中标候选人；或根据采购人的委托，直接确定中标人。</w:t>
      </w:r>
    </w:p>
    <w:p>
      <w:pPr>
        <w:pStyle w:val="14"/>
        <w:keepNext/>
        <w:keepLines/>
        <w:widowControl/>
        <w:tabs>
          <w:tab w:val="left" w:pos="900"/>
        </w:tabs>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28.采购任务取消</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因重大变故采购任务取消时，采购人有权拒绝任何投标人中标，且对受影响的投标人不承担任何责任。</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29.中标通知书和招标结果通知书</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29.1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在投标有效期内，中标人确定后，采购人或者采购代理机构发布中标公告。</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29.2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中标通知书是合同的组成部分。</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30.签订合同</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30.1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中标人应当自发出中标通知书之日起尽快与采购人签订合同。</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30.2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招标文件、中标人的投标文件及其澄清文件等，均为签订合同的依据。</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30.4   当出现法规规定的</w:t>
      </w:r>
      <w:r>
        <w:rPr>
          <w:rStyle w:val="16"/>
          <w:rFonts w:ascii="宋体" w:hAnsi="宋体"/>
          <w:b/>
          <w:kern w:val="2"/>
          <w:sz w:val="24"/>
          <w:szCs w:val="24"/>
          <w:lang w:val="en-US" w:eastAsia="zh-CN" w:bidi="ar-SA"/>
        </w:rPr>
        <w:t>中标无效或中标结果无效</w:t>
      </w:r>
      <w:r>
        <w:rPr>
          <w:rStyle w:val="16"/>
          <w:rFonts w:ascii="宋体" w:hAnsi="宋体"/>
          <w:kern w:val="2"/>
          <w:sz w:val="24"/>
          <w:szCs w:val="24"/>
          <w:lang w:val="en-US" w:eastAsia="zh-CN" w:bidi="ar-SA"/>
        </w:rPr>
        <w:t>情形时，采购人可与排名下一位的中标候选人另行签订合同，或依法重新开展采购活动。</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31.履约保证金</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31.1</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中标人应按照</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规定向采购人缴纳履约保证金（如采用保函形式，格式见本章附件1）。</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31.2</w:t>
      </w:r>
      <w:r>
        <w:rPr>
          <w:rStyle w:val="16"/>
          <w:rFonts w:ascii="宋体" w:hAnsi="宋体"/>
          <w:kern w:val="2"/>
          <w:sz w:val="24"/>
          <w:szCs w:val="24"/>
          <w:lang w:val="en-US" w:eastAsia="zh-CN" w:bidi="ar-SA"/>
        </w:rPr>
        <w:tab/>
      </w:r>
      <w:r>
        <w:rPr>
          <w:rStyle w:val="16"/>
          <w:rFonts w:ascii="宋体" w:hAnsi="宋体"/>
          <w:kern w:val="2"/>
          <w:sz w:val="24"/>
          <w:szCs w:val="24"/>
          <w:lang w:val="en-US" w:eastAsia="zh-CN" w:bidi="ar-SA"/>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31.3   如果中标人没有按照上述履约保证金的规定执行，将视为放弃中标资格，中标人的投标保证金将不予退还。在此情况下，采购人可确定下一候选人为中标人，也可以重新开展采购活动。</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32.中标服务费</w:t>
      </w:r>
    </w:p>
    <w:p>
      <w:pPr>
        <w:spacing w:line="240" w:lineRule="atLeast"/>
        <w:ind w:left="840" w:leftChars="200" w:hanging="420" w:hangingChars="1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本项目不收招标代理费。</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33.政府采购信用担保</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33.1   本项目是否属于信用担保试点范围见</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w:t>
      </w:r>
    </w:p>
    <w:p>
      <w:pPr>
        <w:spacing w:line="240" w:lineRule="atLeast"/>
        <w:ind w:left="850" w:hanging="849" w:hangingChars="354"/>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33.2   如属于政府采购信用担保试点范围内，中小型企业投标人可以自由按照财政部门的规定，采用投标担保、履约担保和融资担保。</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33.2.1 投标人递交的投标担保函和履约担保函应符合本招标文件的规定。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33.2.2 中标人可以采取融资担保的形式为政府采购项目履约进行融资。</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33.2.3 合格的政府采购专业信用担保机构名单见</w:t>
      </w:r>
      <w:r>
        <w:rPr>
          <w:rStyle w:val="16"/>
          <w:rFonts w:ascii="宋体" w:hAnsi="宋体"/>
          <w:kern w:val="2"/>
          <w:sz w:val="24"/>
          <w:szCs w:val="24"/>
          <w:u w:val="single"/>
          <w:lang w:val="en-US" w:eastAsia="zh-CN" w:bidi="ar-SA"/>
        </w:rPr>
        <w:t>投标人须知资料表</w:t>
      </w:r>
      <w:r>
        <w:rPr>
          <w:rStyle w:val="16"/>
          <w:rFonts w:ascii="宋体" w:hAnsi="宋体"/>
          <w:kern w:val="2"/>
          <w:sz w:val="24"/>
          <w:szCs w:val="24"/>
          <w:lang w:val="en-US" w:eastAsia="zh-CN" w:bidi="ar-SA"/>
        </w:rPr>
        <w:t>。</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34.廉洁自律规定</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34.1   采购代理机构工作人员不得以不正当手段获取政府采购代理业务，不得与采购人、供应商恶意串通操纵政府采购活动。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34.3   为强化采购代理机构内部监督机制，供应商可按</w:t>
      </w:r>
      <w:r>
        <w:rPr>
          <w:rStyle w:val="16"/>
          <w:rFonts w:ascii="宋体" w:hAnsi="宋体"/>
          <w:kern w:val="2"/>
          <w:sz w:val="24"/>
          <w:szCs w:val="24"/>
          <w:u w:val="single"/>
          <w:lang w:val="en-US" w:eastAsia="zh-CN" w:bidi="ar-SA"/>
        </w:rPr>
        <w:t>投标人须知资料表中的</w:t>
      </w:r>
      <w:r>
        <w:rPr>
          <w:rStyle w:val="16"/>
          <w:rFonts w:ascii="宋体" w:hAnsi="宋体"/>
          <w:kern w:val="2"/>
          <w:sz w:val="24"/>
          <w:szCs w:val="24"/>
          <w:lang w:val="en-US" w:eastAsia="zh-CN" w:bidi="ar-SA"/>
        </w:rPr>
        <w:t>监督电话和邮箱，反映采购代理机构的廉洁自律等问题。</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35.人员回避</w:t>
      </w:r>
    </w:p>
    <w:p>
      <w:pPr>
        <w:spacing w:line="240" w:lineRule="atLeast"/>
        <w:ind w:left="900" w:hanging="900" w:hangingChars="37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       投标人认为采购人员及其相关人员有法律法规所列与其他供应商有利害关系的，可以向采购人或采购代理机构书面提出回避申请，并说明理由。</w:t>
      </w:r>
    </w:p>
    <w:p>
      <w:pPr>
        <w:pStyle w:val="14"/>
        <w:keepNext/>
        <w:keepLines/>
        <w:widowControl/>
        <w:spacing w:before="0" w:after="0" w:line="240" w:lineRule="atLeast"/>
        <w:jc w:val="left"/>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36.质疑与接收</w:t>
      </w:r>
    </w:p>
    <w:p>
      <w:pPr>
        <w:spacing w:line="240" w:lineRule="atLeast"/>
        <w:ind w:left="851" w:leftChars="68" w:hanging="708" w:hangingChars="29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超出法定质疑期的、重复提出的、分次提出的或内容、形式不符合《政府采购质疑和投诉办法》的，质疑供应商将依法承担不利后果。</w:t>
      </w:r>
    </w:p>
    <w:p>
      <w:pPr>
        <w:spacing w:line="240" w:lineRule="atLeast"/>
        <w:ind w:left="851" w:leftChars="68" w:hanging="708" w:hangingChars="295"/>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36.3  采购代理机构质疑函接收部门、联系电话和通讯地址, 见</w:t>
      </w:r>
      <w:r>
        <w:rPr>
          <w:rStyle w:val="16"/>
          <w:rFonts w:ascii="宋体" w:hAnsi="宋体"/>
          <w:kern w:val="2"/>
          <w:sz w:val="24"/>
          <w:szCs w:val="24"/>
          <w:u w:val="single"/>
          <w:lang w:val="en-US" w:eastAsia="zh-CN" w:bidi="ar-SA"/>
        </w:rPr>
        <w:t>投标人须知资料表。</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30"/>
          <w:szCs w:val="20"/>
          <w:lang w:val="en-US" w:eastAsia="zh-CN" w:bidi="ar-SA"/>
        </w:rPr>
      </w:pPr>
      <w:r>
        <w:rPr>
          <w:rStyle w:val="16"/>
          <w:rFonts w:ascii="宋体" w:hAnsi="宋体" w:eastAsia="宋体"/>
          <w:b/>
          <w:kern w:val="0"/>
          <w:sz w:val="30"/>
          <w:szCs w:val="20"/>
          <w:lang w:val="en-US" w:eastAsia="zh-CN" w:bidi="ar-SA"/>
        </w:rPr>
        <w:br w:type="page"/>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30"/>
          <w:szCs w:val="24"/>
          <w:lang w:val="en-US" w:eastAsia="zh-CN" w:bidi="ar-SA"/>
        </w:rPr>
      </w:pPr>
      <w:r>
        <w:rPr>
          <w:rStyle w:val="16"/>
          <w:rFonts w:ascii="宋体" w:hAnsi="宋体" w:eastAsia="宋体"/>
          <w:b/>
          <w:kern w:val="0"/>
          <w:sz w:val="30"/>
          <w:szCs w:val="24"/>
          <w:lang w:val="en-US" w:eastAsia="zh-CN" w:bidi="ar-SA"/>
        </w:rPr>
        <w:t>附件1：履约保证金保函（格式）</w:t>
      </w:r>
    </w:p>
    <w:p>
      <w:pPr>
        <w:pStyle w:val="31"/>
        <w:widowControl/>
        <w:spacing w:line="240" w:lineRule="atLeast"/>
        <w:ind w:left="1080" w:leftChars="257" w:hanging="540"/>
        <w:textAlignment w:val="baseline"/>
        <w:rPr>
          <w:rStyle w:val="16"/>
          <w:rFonts w:ascii="宋体" w:hAnsi="宋体"/>
          <w:b/>
          <w:kern w:val="2"/>
          <w:sz w:val="24"/>
          <w:szCs w:val="20"/>
          <w:lang w:val="en-US" w:eastAsia="zh-CN" w:bidi="ar-SA"/>
        </w:rPr>
      </w:pPr>
      <w:r>
        <w:rPr>
          <w:rStyle w:val="16"/>
          <w:rFonts w:ascii="宋体" w:hAnsi="宋体"/>
          <w:b/>
          <w:kern w:val="2"/>
          <w:sz w:val="24"/>
          <w:szCs w:val="20"/>
          <w:lang w:val="en-US" w:eastAsia="zh-CN" w:bidi="ar-SA"/>
        </w:rPr>
        <w:t xml:space="preserve">                         （中标后开具）</w:t>
      </w:r>
    </w:p>
    <w:p>
      <w:pPr>
        <w:pStyle w:val="31"/>
        <w:widowControl/>
        <w:spacing w:line="240" w:lineRule="atLeast"/>
        <w:ind w:left="1080" w:leftChars="257" w:hanging="540"/>
        <w:textAlignment w:val="baseline"/>
        <w:rPr>
          <w:rStyle w:val="16"/>
          <w:rFonts w:ascii="宋体" w:hAnsi="宋体"/>
          <w:b/>
          <w:kern w:val="2"/>
          <w:sz w:val="24"/>
          <w:szCs w:val="20"/>
          <w:lang w:val="en-US" w:eastAsia="zh-CN" w:bidi="ar-SA"/>
        </w:rPr>
      </w:pPr>
    </w:p>
    <w:p>
      <w:pPr>
        <w:pStyle w:val="31"/>
        <w:widowControl/>
        <w:spacing w:line="240" w:lineRule="atLeast"/>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致: (</w:t>
      </w:r>
      <w:r>
        <w:rPr>
          <w:rStyle w:val="16"/>
          <w:rFonts w:ascii="宋体" w:hAnsi="宋体"/>
          <w:i/>
          <w:kern w:val="2"/>
          <w:sz w:val="24"/>
          <w:szCs w:val="20"/>
          <w:u w:val="single"/>
          <w:lang w:val="en-US" w:eastAsia="zh-CN" w:bidi="ar-SA"/>
        </w:rPr>
        <w:t>买方名称</w:t>
      </w:r>
      <w:r>
        <w:rPr>
          <w:rStyle w:val="16"/>
          <w:rFonts w:ascii="宋体" w:hAnsi="宋体"/>
          <w:kern w:val="2"/>
          <w:sz w:val="24"/>
          <w:szCs w:val="20"/>
          <w:lang w:val="en-US" w:eastAsia="zh-CN" w:bidi="ar-SA"/>
        </w:rPr>
        <w:t>)</w:t>
      </w:r>
    </w:p>
    <w:p>
      <w:pPr>
        <w:pStyle w:val="31"/>
        <w:widowControl/>
        <w:spacing w:line="240" w:lineRule="atLeast"/>
        <w:textAlignment w:val="baseline"/>
        <w:rPr>
          <w:rStyle w:val="16"/>
          <w:rFonts w:ascii="宋体" w:hAnsi="宋体"/>
          <w:kern w:val="2"/>
          <w:sz w:val="24"/>
          <w:szCs w:val="20"/>
          <w:lang w:val="en-US" w:eastAsia="zh-CN" w:bidi="ar-SA"/>
        </w:rPr>
      </w:pP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号合同履约保函</w:t>
      </w:r>
    </w:p>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p>
      <w:pPr>
        <w:pStyle w:val="31"/>
        <w:widowControl/>
        <w:spacing w:line="240" w:lineRule="atLeast"/>
        <w:ind w:firstLine="600" w:firstLineChars="25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本保函作为贵方与(</w:t>
      </w:r>
      <w:r>
        <w:rPr>
          <w:rStyle w:val="16"/>
          <w:rFonts w:ascii="宋体" w:hAnsi="宋体"/>
          <w:i/>
          <w:kern w:val="2"/>
          <w:sz w:val="24"/>
          <w:szCs w:val="20"/>
          <w:u w:val="single"/>
          <w:lang w:val="en-US" w:eastAsia="zh-CN" w:bidi="ar-SA"/>
        </w:rPr>
        <w:t>卖方名称</w:t>
      </w:r>
      <w:r>
        <w:rPr>
          <w:rStyle w:val="16"/>
          <w:rFonts w:ascii="宋体" w:hAnsi="宋体"/>
          <w:kern w:val="2"/>
          <w:sz w:val="24"/>
          <w:szCs w:val="20"/>
          <w:lang w:val="en-US" w:eastAsia="zh-CN" w:bidi="ar-SA"/>
        </w:rPr>
        <w:t>)(以下简称卖方)于</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年</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月</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日就</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项目(以下简称项目)项下提供(</w:t>
      </w:r>
      <w:r>
        <w:rPr>
          <w:rStyle w:val="16"/>
          <w:rFonts w:ascii="宋体" w:hAnsi="宋体"/>
          <w:i/>
          <w:kern w:val="2"/>
          <w:sz w:val="24"/>
          <w:szCs w:val="20"/>
          <w:u w:val="single"/>
          <w:lang w:val="en-US" w:eastAsia="zh-CN" w:bidi="ar-SA"/>
        </w:rPr>
        <w:t>货物名称</w:t>
      </w:r>
      <w:r>
        <w:rPr>
          <w:rStyle w:val="16"/>
          <w:rFonts w:ascii="宋体" w:hAnsi="宋体"/>
          <w:kern w:val="2"/>
          <w:sz w:val="24"/>
          <w:szCs w:val="20"/>
          <w:lang w:val="en-US" w:eastAsia="zh-CN" w:bidi="ar-SA"/>
        </w:rPr>
        <w:t>)(以下简称货物)签订的(</w:t>
      </w:r>
      <w:r>
        <w:rPr>
          <w:rStyle w:val="16"/>
          <w:rFonts w:ascii="宋体" w:hAnsi="宋体"/>
          <w:i/>
          <w:kern w:val="2"/>
          <w:sz w:val="24"/>
          <w:szCs w:val="20"/>
          <w:u w:val="single"/>
          <w:lang w:val="en-US" w:eastAsia="zh-CN" w:bidi="ar-SA"/>
        </w:rPr>
        <w:t>合同号</w:t>
      </w:r>
      <w:r>
        <w:rPr>
          <w:rStyle w:val="16"/>
          <w:rFonts w:ascii="宋体" w:hAnsi="宋体"/>
          <w:kern w:val="2"/>
          <w:sz w:val="24"/>
          <w:szCs w:val="20"/>
          <w:lang w:val="en-US" w:eastAsia="zh-CN" w:bidi="ar-SA"/>
        </w:rPr>
        <w:t>)号合同的履约保函。</w:t>
      </w:r>
    </w:p>
    <w:p>
      <w:pPr>
        <w:pStyle w:val="31"/>
        <w:widowControl/>
        <w:spacing w:line="240" w:lineRule="atLeast"/>
        <w:ind w:firstLine="540" w:firstLineChars="225"/>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w:t>
      </w:r>
      <w:r>
        <w:rPr>
          <w:rStyle w:val="16"/>
          <w:rFonts w:ascii="宋体" w:hAnsi="宋体"/>
          <w:i/>
          <w:kern w:val="2"/>
          <w:sz w:val="24"/>
          <w:szCs w:val="20"/>
          <w:u w:val="single"/>
          <w:lang w:val="en-US" w:eastAsia="zh-CN" w:bidi="ar-SA"/>
        </w:rPr>
        <w:t>出具保函的银行名称</w:t>
      </w:r>
      <w:r>
        <w:rPr>
          <w:rStyle w:val="16"/>
          <w:rFonts w:ascii="宋体" w:hAnsi="宋体"/>
          <w:kern w:val="2"/>
          <w:sz w:val="24"/>
          <w:szCs w:val="20"/>
          <w:lang w:val="en-US" w:eastAsia="zh-CN" w:bidi="ar-SA"/>
        </w:rPr>
        <w:t>)(以下简称银行)无条件地、不可撤销地具结保证本行、其继承人和受让人无追索地向贵方以(</w:t>
      </w:r>
      <w:r>
        <w:rPr>
          <w:rStyle w:val="16"/>
          <w:rFonts w:ascii="宋体" w:hAnsi="宋体"/>
          <w:i/>
          <w:kern w:val="2"/>
          <w:sz w:val="24"/>
          <w:szCs w:val="20"/>
          <w:u w:val="single"/>
          <w:lang w:val="en-US" w:eastAsia="zh-CN" w:bidi="ar-SA"/>
        </w:rPr>
        <w:t>货币名称</w:t>
      </w:r>
      <w:r>
        <w:rPr>
          <w:rStyle w:val="16"/>
          <w:rFonts w:ascii="宋体" w:hAnsi="宋体"/>
          <w:kern w:val="2"/>
          <w:sz w:val="24"/>
          <w:szCs w:val="20"/>
          <w:lang w:val="en-US" w:eastAsia="zh-CN" w:bidi="ar-SA"/>
        </w:rPr>
        <w:t>)支付总额不超过(</w:t>
      </w:r>
      <w:r>
        <w:rPr>
          <w:rStyle w:val="16"/>
          <w:rFonts w:ascii="宋体" w:hAnsi="宋体"/>
          <w:i/>
          <w:kern w:val="2"/>
          <w:sz w:val="24"/>
          <w:szCs w:val="20"/>
          <w:u w:val="single"/>
          <w:lang w:val="en-US" w:eastAsia="zh-CN" w:bidi="ar-SA"/>
        </w:rPr>
        <w:t>货币数量</w:t>
      </w:r>
      <w:r>
        <w:rPr>
          <w:rStyle w:val="16"/>
          <w:rFonts w:ascii="宋体" w:hAnsi="宋体"/>
          <w:kern w:val="2"/>
          <w:sz w:val="24"/>
          <w:szCs w:val="20"/>
          <w:lang w:val="en-US" w:eastAsia="zh-CN" w:bidi="ar-SA"/>
        </w:rPr>
        <w:t>),即相当于合同价格的</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%,并以此约定如下:</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2.本保函项下的任何支付应为免税和净值。对于现有或将来的税收、关税、收费、费用扣减或预提税款，不论这些款项是何种性质和由谁征收，都不应从本保函项下的支付中扣除。</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4.本保函在本合同规定的保证期期满前完全有效。</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谨启</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出具保函银行名称：</w:t>
      </w:r>
      <w:r>
        <w:rPr>
          <w:rStyle w:val="16"/>
          <w:rFonts w:ascii="宋体" w:hAnsi="宋体"/>
          <w:kern w:val="2"/>
          <w:sz w:val="24"/>
          <w:szCs w:val="20"/>
          <w:u w:val="single"/>
          <w:lang w:val="en-US" w:eastAsia="zh-CN" w:bidi="ar-SA"/>
        </w:rPr>
        <w:t xml:space="preserve">                             </w:t>
      </w:r>
    </w:p>
    <w:p>
      <w:pPr>
        <w:pStyle w:val="31"/>
        <w:widowControl/>
        <w:spacing w:line="240" w:lineRule="atLeast"/>
        <w:ind w:left="1080" w:leftChars="257" w:hanging="540"/>
        <w:textAlignment w:val="baseline"/>
        <w:rPr>
          <w:rStyle w:val="16"/>
          <w:rFonts w:ascii="宋体" w:hAnsi="宋体"/>
          <w:kern w:val="2"/>
          <w:sz w:val="24"/>
          <w:szCs w:val="20"/>
          <w:u w:val="single"/>
          <w:lang w:val="en-US" w:eastAsia="zh-CN" w:bidi="ar-SA"/>
        </w:rPr>
      </w:pPr>
      <w:r>
        <w:rPr>
          <w:rStyle w:val="16"/>
          <w:rFonts w:ascii="宋体" w:hAnsi="宋体"/>
          <w:kern w:val="2"/>
          <w:sz w:val="24"/>
          <w:szCs w:val="20"/>
          <w:lang w:val="en-US" w:eastAsia="zh-CN" w:bidi="ar-SA"/>
        </w:rPr>
        <w:t>签字人姓名和职务：</w:t>
      </w:r>
      <w:r>
        <w:rPr>
          <w:rStyle w:val="16"/>
          <w:rFonts w:ascii="宋体" w:hAnsi="宋体"/>
          <w:kern w:val="2"/>
          <w:sz w:val="24"/>
          <w:szCs w:val="20"/>
          <w:u w:val="single"/>
          <w:lang w:val="en-US" w:eastAsia="zh-CN" w:bidi="ar-SA"/>
        </w:rPr>
        <w:t xml:space="preserve">                             </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签字人签名：</w:t>
      </w:r>
      <w:r>
        <w:rPr>
          <w:rStyle w:val="16"/>
          <w:rFonts w:ascii="宋体" w:hAnsi="宋体"/>
          <w:kern w:val="2"/>
          <w:sz w:val="24"/>
          <w:szCs w:val="20"/>
          <w:u w:val="single"/>
          <w:lang w:val="en-US" w:eastAsia="zh-CN" w:bidi="ar-SA"/>
        </w:rPr>
        <w:t xml:space="preserve">                                   </w:t>
      </w:r>
    </w:p>
    <w:p>
      <w:pPr>
        <w:pStyle w:val="31"/>
        <w:widowControl/>
        <w:spacing w:line="240" w:lineRule="atLeast"/>
        <w:ind w:left="1080" w:leftChars="257" w:hanging="540"/>
        <w:textAlignment w:val="baseline"/>
        <w:rPr>
          <w:rStyle w:val="16"/>
          <w:rFonts w:ascii="宋体" w:hAnsi="宋体"/>
          <w:kern w:val="2"/>
          <w:sz w:val="24"/>
          <w:szCs w:val="20"/>
          <w:u w:val="single"/>
          <w:lang w:val="en-US" w:eastAsia="zh-CN" w:bidi="ar-SA"/>
        </w:rPr>
      </w:pPr>
      <w:r>
        <w:rPr>
          <w:rStyle w:val="16"/>
          <w:rFonts w:ascii="宋体" w:hAnsi="宋体"/>
          <w:kern w:val="2"/>
          <w:sz w:val="24"/>
          <w:szCs w:val="20"/>
          <w:lang w:val="en-US" w:eastAsia="zh-CN" w:bidi="ar-SA"/>
        </w:rPr>
        <w:t>公章：</w:t>
      </w:r>
      <w:r>
        <w:rPr>
          <w:rStyle w:val="16"/>
          <w:rFonts w:ascii="宋体" w:hAnsi="宋体"/>
          <w:kern w:val="2"/>
          <w:sz w:val="24"/>
          <w:szCs w:val="20"/>
          <w:u w:val="single"/>
          <w:lang w:val="en-US" w:eastAsia="zh-CN" w:bidi="ar-SA"/>
        </w:rPr>
        <w:t xml:space="preserve">                                         </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30"/>
          <w:szCs w:val="20"/>
          <w:lang w:val="en-US" w:eastAsia="zh-CN" w:bidi="ar-SA"/>
        </w:rPr>
      </w:pPr>
      <w:r>
        <w:rPr>
          <w:rStyle w:val="16"/>
          <w:rFonts w:ascii="宋体" w:hAnsi="宋体" w:eastAsia="宋体"/>
          <w:b/>
          <w:kern w:val="0"/>
          <w:sz w:val="30"/>
          <w:szCs w:val="20"/>
          <w:lang w:val="en-US" w:eastAsia="zh-CN" w:bidi="ar-SA"/>
        </w:rPr>
        <w:br w:type="page"/>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30"/>
          <w:szCs w:val="20"/>
          <w:lang w:val="en-US" w:eastAsia="zh-CN" w:bidi="ar-SA"/>
        </w:rPr>
      </w:pPr>
      <w:r>
        <w:rPr>
          <w:rStyle w:val="16"/>
          <w:rFonts w:ascii="宋体" w:hAnsi="宋体" w:eastAsia="宋体"/>
          <w:b/>
          <w:kern w:val="0"/>
          <w:sz w:val="30"/>
          <w:szCs w:val="20"/>
          <w:lang w:val="en-US" w:eastAsia="zh-CN" w:bidi="ar-SA"/>
        </w:rPr>
        <w:t>投标文件格式</w:t>
      </w:r>
    </w:p>
    <w:p>
      <w:pPr>
        <w:pStyle w:val="22"/>
        <w:widowControl/>
        <w:ind w:firstLine="420"/>
        <w:jc w:val="left"/>
        <w:textAlignment w:val="baseline"/>
        <w:rPr>
          <w:rStyle w:val="16"/>
          <w:rFonts w:ascii="宋体" w:hAnsi="宋体"/>
          <w:kern w:val="0"/>
          <w:sz w:val="24"/>
          <w:szCs w:val="20"/>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第一部分 开标一览表及资格证明文件</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1、开标一览表。</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依法缴纳社会保障金的缴费证明；（原件、复印件、影印件均可）。</w:t>
      </w:r>
    </w:p>
    <w:p>
      <w:pPr>
        <w:spacing w:line="240" w:lineRule="atLeast"/>
        <w:ind w:firstLine="480" w:firstLineChars="200"/>
        <w:rPr>
          <w:lang w:val="en-US" w:eastAsia="zh-CN"/>
        </w:rPr>
      </w:pPr>
      <w:r>
        <w:rPr>
          <w:rFonts w:hint="eastAsia" w:ascii="宋体" w:hAnsi="宋体" w:cs="宋体"/>
          <w:sz w:val="24"/>
          <w:lang w:val="en-US" w:eastAsia="zh-CN"/>
        </w:rPr>
        <w:t>6、</w:t>
      </w:r>
      <w:r>
        <w:rPr>
          <w:rFonts w:hint="eastAsia" w:ascii="宋体" w:hAnsi="宋体" w:eastAsia="宋体" w:cs="宋体"/>
          <w:sz w:val="24"/>
          <w:lang w:val="en-US" w:eastAsia="zh-CN"/>
        </w:rPr>
        <w:t>供应商须具备《建筑机电安装工程专业承包》三级及以上资质。</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hint="eastAsia" w:ascii="宋体" w:hAnsi="宋体"/>
          <w:kern w:val="2"/>
          <w:sz w:val="24"/>
          <w:szCs w:val="24"/>
          <w:lang w:val="en-US" w:eastAsia="zh-CN" w:bidi="ar-SA"/>
        </w:rPr>
        <w:t>7</w:t>
      </w:r>
      <w:r>
        <w:rPr>
          <w:rStyle w:val="16"/>
          <w:rFonts w:ascii="宋体" w:hAnsi="宋体"/>
          <w:kern w:val="2"/>
          <w:sz w:val="24"/>
          <w:szCs w:val="24"/>
          <w:lang w:val="en-US" w:eastAsia="zh-CN" w:bidi="ar-SA"/>
        </w:rPr>
        <w:t>、良好的商业信誉和健全的财务会计制度证明材料（会计师事务所出具的2020年的年度财务审计报告书原件或影印件；2021年1月以后新办企业需提供银行资信证明原件）。</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hint="eastAsia" w:ascii="宋体" w:hAnsi="宋体"/>
          <w:kern w:val="2"/>
          <w:sz w:val="24"/>
          <w:szCs w:val="24"/>
          <w:lang w:val="en-US" w:eastAsia="zh-CN" w:bidi="ar-SA"/>
        </w:rPr>
        <w:t>8</w:t>
      </w:r>
      <w:r>
        <w:rPr>
          <w:rStyle w:val="16"/>
          <w:rFonts w:ascii="宋体" w:hAnsi="宋体"/>
          <w:kern w:val="2"/>
          <w:sz w:val="24"/>
          <w:szCs w:val="24"/>
          <w:lang w:val="en-US" w:eastAsia="zh-CN" w:bidi="ar-SA"/>
        </w:rPr>
        <w:t>、缴纳投标保证金（电汇或转账）凭证复印件加盖公章。</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hint="eastAsia" w:ascii="宋体" w:hAnsi="宋体"/>
          <w:kern w:val="2"/>
          <w:sz w:val="24"/>
          <w:szCs w:val="24"/>
          <w:lang w:val="en-US" w:eastAsia="zh-CN" w:bidi="ar-SA"/>
        </w:rPr>
        <w:t>9</w:t>
      </w:r>
      <w:r>
        <w:rPr>
          <w:rStyle w:val="16"/>
          <w:rFonts w:ascii="宋体" w:hAnsi="宋体"/>
          <w:kern w:val="2"/>
          <w:sz w:val="24"/>
          <w:szCs w:val="24"/>
          <w:lang w:val="en-US" w:eastAsia="zh-CN" w:bidi="ar-SA"/>
        </w:rPr>
        <w:t>、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p>
    <w:p>
      <w:pPr>
        <w:spacing w:line="400" w:lineRule="atLeast"/>
        <w:ind w:firstLine="480" w:firstLineChars="200"/>
        <w:jc w:val="both"/>
        <w:textAlignment w:val="baseline"/>
        <w:rPr>
          <w:rStyle w:val="16"/>
          <w:rFonts w:ascii="宋体" w:hAnsi="宋体"/>
          <w:kern w:val="2"/>
          <w:sz w:val="24"/>
          <w:szCs w:val="24"/>
          <w:lang w:val="en-US" w:eastAsia="zh-CN" w:bidi="ar-SA"/>
        </w:rPr>
      </w:pPr>
      <w:r>
        <w:rPr>
          <w:rStyle w:val="16"/>
          <w:rFonts w:hint="eastAsia" w:ascii="宋体" w:hAnsi="宋体"/>
          <w:kern w:val="2"/>
          <w:sz w:val="24"/>
          <w:szCs w:val="24"/>
          <w:lang w:val="en-US" w:eastAsia="zh-CN" w:bidi="ar-SA"/>
        </w:rPr>
        <w:t>10</w:t>
      </w:r>
      <w:r>
        <w:rPr>
          <w:rStyle w:val="16"/>
          <w:rFonts w:ascii="宋体" w:hAnsi="宋体"/>
          <w:kern w:val="2"/>
          <w:sz w:val="24"/>
          <w:szCs w:val="24"/>
          <w:lang w:val="en-US" w:eastAsia="zh-CN" w:bidi="ar-SA"/>
        </w:rPr>
        <w:t>、投标人须知资料表要求的其他资格证明文件。</w:t>
      </w:r>
    </w:p>
    <w:p>
      <w:pPr>
        <w:spacing w:line="40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w:t>
      </w:r>
      <w:r>
        <w:rPr>
          <w:rStyle w:val="16"/>
          <w:rFonts w:hint="eastAsia" w:ascii="宋体" w:hAnsi="宋体"/>
          <w:color w:val="000000"/>
          <w:kern w:val="2"/>
          <w:sz w:val="24"/>
          <w:szCs w:val="24"/>
          <w:lang w:val="en-US" w:eastAsia="zh-CN" w:bidi="ar-SA"/>
        </w:rPr>
        <w:t>1</w:t>
      </w:r>
      <w:r>
        <w:rPr>
          <w:rStyle w:val="16"/>
          <w:rFonts w:ascii="宋体" w:hAnsi="宋体"/>
          <w:color w:val="000000"/>
          <w:kern w:val="2"/>
          <w:sz w:val="24"/>
          <w:szCs w:val="24"/>
          <w:lang w:val="en-US" w:eastAsia="zh-CN" w:bidi="ar-SA"/>
        </w:rPr>
        <w:t>、投标人认为需要加以说明的其他内容。</w:t>
      </w:r>
    </w:p>
    <w:p>
      <w:pPr>
        <w:spacing w:line="40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投标人提供的上述资格证明文件中涉及复印件和影印件的，均需加盖公章。</w:t>
      </w:r>
    </w:p>
    <w:p>
      <w:pPr>
        <w:pStyle w:val="13"/>
        <w:keepNext/>
        <w:pageBreakBefore/>
        <w:widowControl/>
        <w:spacing w:before="0" w:line="240" w:lineRule="atLeast"/>
        <w:ind w:left="1079" w:leftChars="257" w:hanging="539"/>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1  开标一览表（投标文件格式一）</w:t>
      </w:r>
    </w:p>
    <w:p>
      <w:pPr>
        <w:pStyle w:val="31"/>
        <w:widowControl/>
        <w:tabs>
          <w:tab w:val="left" w:pos="5580"/>
        </w:tabs>
        <w:spacing w:line="240" w:lineRule="atLeast"/>
        <w:ind w:left="269" w:leftChars="128"/>
        <w:textAlignment w:val="baseline"/>
        <w:rPr>
          <w:rStyle w:val="16"/>
          <w:rFonts w:ascii="宋体" w:hAnsi="宋体"/>
          <w:kern w:val="2"/>
          <w:sz w:val="24"/>
          <w:szCs w:val="20"/>
          <w:lang w:val="en-US" w:eastAsia="zh-CN" w:bidi="ar-SA"/>
        </w:rPr>
      </w:pPr>
    </w:p>
    <w:p>
      <w:pPr>
        <w:pStyle w:val="31"/>
        <w:widowControl/>
        <w:tabs>
          <w:tab w:val="left" w:pos="5580"/>
        </w:tabs>
        <w:spacing w:line="240" w:lineRule="atLeast"/>
        <w:ind w:left="269" w:leftChars="128"/>
        <w:textAlignment w:val="baseline"/>
        <w:rPr>
          <w:rStyle w:val="16"/>
          <w:rFonts w:ascii="宋体" w:hAnsi="宋体"/>
          <w:kern w:val="2"/>
          <w:sz w:val="24"/>
          <w:szCs w:val="24"/>
          <w:lang w:val="en-US" w:eastAsia="zh-CN" w:bidi="ar-SA"/>
        </w:rPr>
      </w:pPr>
    </w:p>
    <w:p>
      <w:pPr>
        <w:pStyle w:val="22"/>
        <w:widowControl/>
        <w:tabs>
          <w:tab w:val="left" w:pos="5580"/>
        </w:tabs>
        <w:spacing w:line="240" w:lineRule="atLeast"/>
        <w:ind w:left="1080" w:leftChars="257" w:hanging="540"/>
        <w:jc w:val="center"/>
        <w:textAlignment w:val="baseline"/>
        <w:rPr>
          <w:rStyle w:val="16"/>
          <w:rFonts w:ascii="宋体" w:hAnsi="宋体"/>
          <w:b/>
          <w:kern w:val="0"/>
          <w:sz w:val="24"/>
          <w:szCs w:val="20"/>
          <w:lang w:val="en-US" w:eastAsia="zh-CN" w:bidi="ar-SA"/>
        </w:rPr>
      </w:pPr>
      <w:r>
        <w:rPr>
          <w:rStyle w:val="16"/>
          <w:rFonts w:ascii="宋体" w:hAnsi="宋体"/>
          <w:b/>
          <w:kern w:val="0"/>
          <w:sz w:val="24"/>
          <w:szCs w:val="20"/>
          <w:lang w:val="en-US" w:eastAsia="zh-CN" w:bidi="ar-SA"/>
        </w:rPr>
        <w:t>开标一览表</w:t>
      </w:r>
    </w:p>
    <w:p>
      <w:pPr>
        <w:pStyle w:val="22"/>
        <w:widowControl/>
        <w:tabs>
          <w:tab w:val="left" w:pos="5580"/>
        </w:tabs>
        <w:spacing w:line="240" w:lineRule="atLeast"/>
        <w:ind w:left="1080" w:leftChars="257" w:hanging="540"/>
        <w:jc w:val="center"/>
        <w:textAlignment w:val="baseline"/>
        <w:rPr>
          <w:rStyle w:val="16"/>
          <w:rFonts w:ascii="宋体" w:hAnsi="宋体"/>
          <w:b/>
          <w:kern w:val="0"/>
          <w:sz w:val="24"/>
          <w:szCs w:val="20"/>
          <w:lang w:val="en-US" w:eastAsia="zh-CN" w:bidi="ar-SA"/>
        </w:rPr>
      </w:pPr>
    </w:p>
    <w:p>
      <w:pPr>
        <w:pStyle w:val="22"/>
        <w:widowControl/>
        <w:tabs>
          <w:tab w:val="left" w:pos="5580"/>
        </w:tabs>
        <w:spacing w:line="240" w:lineRule="atLeast"/>
        <w:ind w:left="1080" w:leftChars="257" w:hanging="540"/>
        <w:jc w:val="left"/>
        <w:textAlignment w:val="baseline"/>
        <w:rPr>
          <w:rStyle w:val="16"/>
          <w:rFonts w:ascii="宋体" w:hAnsi="宋体"/>
          <w:kern w:val="0"/>
          <w:sz w:val="24"/>
          <w:szCs w:val="20"/>
          <w:lang w:val="en-US" w:eastAsia="zh-CN" w:bidi="ar-SA"/>
        </w:rPr>
      </w:pPr>
    </w:p>
    <w:p>
      <w:pPr>
        <w:tabs>
          <w:tab w:val="left" w:pos="1800"/>
          <w:tab w:val="left" w:pos="5580"/>
        </w:tabs>
        <w:spacing w:line="240" w:lineRule="atLeast"/>
        <w:ind w:left="1080" w:leftChars="257" w:right="-867" w:rightChars="-413"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项目名称：　                  招标编号：                 包号：         </w:t>
      </w:r>
    </w:p>
    <w:p>
      <w:pPr>
        <w:tabs>
          <w:tab w:val="left" w:pos="1800"/>
          <w:tab w:val="left" w:pos="5580"/>
        </w:tabs>
        <w:spacing w:line="240" w:lineRule="atLeast"/>
        <w:ind w:left="1080" w:leftChars="257" w:right="-867" w:rightChars="-413"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报价单位：人民币         </w:t>
      </w:r>
      <w:r>
        <w:rPr>
          <w:rStyle w:val="16"/>
          <w:rFonts w:ascii="宋体" w:hAnsi="宋体"/>
          <w:b/>
          <w:kern w:val="2"/>
          <w:sz w:val="24"/>
          <w:szCs w:val="24"/>
          <w:lang w:val="en-US" w:eastAsia="zh-CN" w:bidi="ar-SA"/>
        </w:rPr>
        <w:t>元</w:t>
      </w:r>
    </w:p>
    <w:tbl>
      <w:tblPr>
        <w:tblStyle w:val="8"/>
        <w:tblW w:w="9155" w:type="dxa"/>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1420" w:type="dxa"/>
            <w:tcBorders>
              <w:top w:val="single" w:color="000000" w:sz="4" w:space="0"/>
              <w:left w:val="single" w:color="000000" w:sz="4" w:space="0"/>
              <w:bottom w:val="single" w:color="000000" w:sz="8" w:space="0"/>
              <w:right w:val="single" w:color="000000" w:sz="4" w:space="0"/>
            </w:tcBorders>
            <w:vAlign w:val="center"/>
          </w:tcPr>
          <w:p>
            <w:pPr>
              <w:tabs>
                <w:tab w:val="left" w:pos="5580"/>
              </w:tabs>
              <w:spacing w:line="240" w:lineRule="atLeast"/>
              <w:ind w:right="-199"/>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货物名称</w:t>
            </w:r>
          </w:p>
        </w:tc>
        <w:tc>
          <w:tcPr>
            <w:tcW w:w="2340" w:type="dxa"/>
            <w:tcBorders>
              <w:top w:val="single" w:color="000000" w:sz="4" w:space="0"/>
              <w:left w:val="single" w:color="000000" w:sz="8" w:space="0"/>
              <w:bottom w:val="single" w:color="000000" w:sz="8" w:space="0"/>
              <w:right w:val="single" w:color="000000" w:sz="4" w:space="0"/>
            </w:tcBorders>
            <w:vAlign w:val="center"/>
          </w:tcPr>
          <w:p>
            <w:pPr>
              <w:tabs>
                <w:tab w:val="left" w:pos="5580"/>
              </w:tabs>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投标总价</w:t>
            </w:r>
          </w:p>
        </w:tc>
        <w:tc>
          <w:tcPr>
            <w:tcW w:w="1805"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投标保证金</w:t>
            </w:r>
          </w:p>
        </w:tc>
        <w:tc>
          <w:tcPr>
            <w:tcW w:w="1445"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交货期</w:t>
            </w:r>
          </w:p>
        </w:tc>
        <w:tc>
          <w:tcPr>
            <w:tcW w:w="1016" w:type="dxa"/>
            <w:tcBorders>
              <w:top w:val="single" w:color="000000" w:sz="8" w:space="0"/>
              <w:left w:val="nil"/>
              <w:bottom w:val="single" w:color="000000" w:sz="8" w:space="0"/>
              <w:right w:val="single" w:color="000000" w:sz="4" w:space="0"/>
            </w:tcBorders>
            <w:vAlign w:val="center"/>
          </w:tcPr>
          <w:p>
            <w:pPr>
              <w:tabs>
                <w:tab w:val="left" w:pos="5580"/>
              </w:tabs>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交货地点</w:t>
            </w:r>
          </w:p>
        </w:tc>
        <w:tc>
          <w:tcPr>
            <w:tcW w:w="1129" w:type="dxa"/>
            <w:tcBorders>
              <w:top w:val="single" w:color="000000" w:sz="8" w:space="0"/>
              <w:left w:val="single" w:color="000000" w:sz="4" w:space="0"/>
              <w:bottom w:val="single" w:color="000000" w:sz="8" w:space="0"/>
              <w:right w:val="single" w:color="000000" w:sz="8" w:space="0"/>
            </w:tcBorders>
            <w:vAlign w:val="center"/>
          </w:tcPr>
          <w:p>
            <w:pPr>
              <w:tabs>
                <w:tab w:val="left" w:pos="5580"/>
              </w:tabs>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0" w:hRule="atLeast"/>
        </w:trPr>
        <w:tc>
          <w:tcPr>
            <w:tcW w:w="1420" w:type="dxa"/>
            <w:tcBorders>
              <w:top w:val="single" w:color="000000" w:sz="8" w:space="0"/>
              <w:left w:val="single" w:color="000000" w:sz="4" w:space="0"/>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16"/>
                <w:rFonts w:ascii="宋体" w:hAnsi="宋体"/>
                <w:kern w:val="2"/>
                <w:sz w:val="24"/>
                <w:szCs w:val="24"/>
                <w:lang w:val="en-US" w:eastAsia="zh-CN" w:bidi="ar-SA"/>
              </w:rPr>
            </w:pPr>
          </w:p>
        </w:tc>
        <w:tc>
          <w:tcPr>
            <w:tcW w:w="2340" w:type="dxa"/>
            <w:tcBorders>
              <w:top w:val="single" w:color="000000" w:sz="8" w:space="0"/>
              <w:left w:val="single" w:color="000000" w:sz="8" w:space="0"/>
              <w:bottom w:val="single" w:color="000000" w:sz="4" w:space="0"/>
              <w:right w:val="single" w:color="000000" w:sz="4" w:space="0"/>
            </w:tcBorders>
            <w:vAlign w:val="center"/>
          </w:tcPr>
          <w:p>
            <w:pPr>
              <w:tabs>
                <w:tab w:val="left" w:pos="5580"/>
              </w:tabs>
              <w:spacing w:line="240" w:lineRule="atLeast"/>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大写：</w:t>
            </w:r>
          </w:p>
          <w:p>
            <w:pPr>
              <w:tabs>
                <w:tab w:val="left" w:pos="5580"/>
              </w:tabs>
              <w:spacing w:line="240" w:lineRule="atLeast"/>
              <w:jc w:val="left"/>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小写：</w:t>
            </w:r>
          </w:p>
        </w:tc>
        <w:tc>
          <w:tcPr>
            <w:tcW w:w="1805"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16"/>
                <w:rFonts w:ascii="宋体" w:hAnsi="宋体"/>
                <w:kern w:val="2"/>
                <w:sz w:val="24"/>
                <w:szCs w:val="24"/>
                <w:lang w:val="en-US" w:eastAsia="zh-CN" w:bidi="ar-SA"/>
              </w:rPr>
            </w:pPr>
          </w:p>
        </w:tc>
        <w:tc>
          <w:tcPr>
            <w:tcW w:w="1445"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16"/>
                <w:rFonts w:ascii="宋体" w:hAnsi="宋体"/>
                <w:kern w:val="2"/>
                <w:sz w:val="24"/>
                <w:szCs w:val="24"/>
                <w:lang w:val="en-US" w:eastAsia="zh-CN" w:bidi="ar-SA"/>
              </w:rPr>
            </w:pPr>
          </w:p>
        </w:tc>
        <w:tc>
          <w:tcPr>
            <w:tcW w:w="1016" w:type="dxa"/>
            <w:tcBorders>
              <w:top w:val="single" w:color="000000" w:sz="8" w:space="0"/>
              <w:left w:val="nil"/>
              <w:bottom w:val="single" w:color="000000" w:sz="4" w:space="0"/>
              <w:right w:val="single" w:color="000000" w:sz="4" w:space="0"/>
            </w:tcBorders>
            <w:vAlign w:val="center"/>
          </w:tcPr>
          <w:p>
            <w:pPr>
              <w:tabs>
                <w:tab w:val="left" w:pos="5580"/>
              </w:tabs>
              <w:spacing w:line="240" w:lineRule="atLeast"/>
              <w:ind w:left="1080" w:leftChars="257" w:hanging="540"/>
              <w:jc w:val="center"/>
              <w:textAlignment w:val="baseline"/>
              <w:rPr>
                <w:rStyle w:val="16"/>
                <w:rFonts w:ascii="宋体" w:hAnsi="宋体"/>
                <w:kern w:val="2"/>
                <w:sz w:val="24"/>
                <w:szCs w:val="24"/>
                <w:lang w:val="en-US" w:eastAsia="zh-CN" w:bidi="ar-SA"/>
              </w:rPr>
            </w:pPr>
          </w:p>
        </w:tc>
        <w:tc>
          <w:tcPr>
            <w:tcW w:w="1129" w:type="dxa"/>
            <w:tcBorders>
              <w:top w:val="single" w:color="000000" w:sz="8" w:space="0"/>
              <w:left w:val="single" w:color="000000" w:sz="4" w:space="0"/>
              <w:bottom w:val="single" w:color="000000" w:sz="4" w:space="0"/>
              <w:right w:val="single" w:color="000000" w:sz="8" w:space="0"/>
            </w:tcBorders>
            <w:vAlign w:val="center"/>
          </w:tcPr>
          <w:p>
            <w:pPr>
              <w:tabs>
                <w:tab w:val="left" w:pos="5580"/>
              </w:tabs>
              <w:spacing w:line="240" w:lineRule="atLeast"/>
              <w:ind w:left="1080" w:leftChars="257" w:hanging="540"/>
              <w:jc w:val="center"/>
              <w:textAlignment w:val="baseline"/>
              <w:rPr>
                <w:rStyle w:val="16"/>
                <w:rFonts w:ascii="宋体" w:hAnsi="宋体"/>
                <w:kern w:val="2"/>
                <w:sz w:val="24"/>
                <w:szCs w:val="24"/>
                <w:lang w:val="en-US" w:eastAsia="zh-CN" w:bidi="ar-SA"/>
              </w:rPr>
            </w:pPr>
          </w:p>
        </w:tc>
      </w:tr>
    </w:tbl>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tabs>
          <w:tab w:val="left" w:pos="5580"/>
        </w:tabs>
        <w:spacing w:line="240" w:lineRule="atLeast"/>
        <w:ind w:left="1080" w:leftChars="257" w:hanging="540"/>
        <w:textAlignment w:val="baseline"/>
        <w:rPr>
          <w:rStyle w:val="16"/>
          <w:rFonts w:ascii="宋体" w:hAnsi="宋体"/>
          <w:kern w:val="2"/>
          <w:sz w:val="24"/>
          <w:szCs w:val="20"/>
          <w:u w:val="single"/>
          <w:lang w:val="en-US" w:eastAsia="zh-CN" w:bidi="ar-SA"/>
        </w:rPr>
      </w:pP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投标人名称（单位盖章）：</w:t>
      </w:r>
      <w:r>
        <w:rPr>
          <w:rStyle w:val="16"/>
          <w:rFonts w:ascii="宋体" w:hAnsi="宋体"/>
          <w:kern w:val="2"/>
          <w:sz w:val="24"/>
          <w:szCs w:val="20"/>
          <w:u w:val="single"/>
          <w:lang w:val="en-US" w:eastAsia="zh-CN" w:bidi="ar-SA"/>
        </w:rPr>
        <w:t xml:space="preserve">                       </w:t>
      </w:r>
    </w:p>
    <w:p>
      <w:pPr>
        <w:pStyle w:val="31"/>
        <w:widowControl/>
        <w:tabs>
          <w:tab w:val="left" w:pos="5580"/>
        </w:tabs>
        <w:spacing w:line="240" w:lineRule="atLeast"/>
        <w:ind w:left="1080" w:leftChars="257" w:hanging="540"/>
        <w:textAlignment w:val="baseline"/>
        <w:rPr>
          <w:rStyle w:val="16"/>
          <w:rFonts w:ascii="宋体" w:hAnsi="宋体"/>
          <w:kern w:val="2"/>
          <w:sz w:val="24"/>
          <w:szCs w:val="20"/>
          <w:u w:val="single"/>
          <w:lang w:val="en-US" w:eastAsia="zh-CN" w:bidi="ar-SA"/>
        </w:rPr>
      </w:pPr>
      <w:r>
        <w:rPr>
          <w:rStyle w:val="16"/>
          <w:rFonts w:ascii="宋体" w:hAnsi="宋体"/>
          <w:kern w:val="2"/>
          <w:sz w:val="24"/>
          <w:szCs w:val="20"/>
          <w:lang w:val="en-US" w:eastAsia="zh-CN" w:bidi="ar-SA"/>
        </w:rPr>
        <w:t>法定代表人或委托代理(签字):</w:t>
      </w:r>
      <w:r>
        <w:rPr>
          <w:rStyle w:val="16"/>
          <w:rFonts w:ascii="宋体" w:hAnsi="宋体"/>
          <w:kern w:val="2"/>
          <w:sz w:val="24"/>
          <w:szCs w:val="20"/>
          <w:u w:val="single"/>
          <w:lang w:val="en-US" w:eastAsia="zh-CN" w:bidi="ar-SA"/>
        </w:rPr>
        <w:tab/>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注:1、此表应按投标人须知的规定装订密封。</w:t>
      </w:r>
    </w:p>
    <w:p>
      <w:pPr>
        <w:pStyle w:val="31"/>
        <w:widowControl/>
        <w:tabs>
          <w:tab w:val="left" w:pos="5580"/>
        </w:tabs>
        <w:spacing w:line="240" w:lineRule="atLeast"/>
        <w:ind w:left="1079" w:leftChars="428" w:hanging="180" w:hangingChars="75"/>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2、此表中，每包的投标总价应和投标分项报价表的总价相一致。</w:t>
      </w:r>
    </w:p>
    <w:p>
      <w:pPr>
        <w:pStyle w:val="31"/>
        <w:widowControl/>
        <w:tabs>
          <w:tab w:val="left" w:pos="5580"/>
        </w:tabs>
        <w:spacing w:line="240" w:lineRule="atLeast"/>
        <w:ind w:left="1079" w:leftChars="428" w:hanging="180" w:hangingChars="75"/>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3、以上报价含货物的税金、供应、运输、安装和相关服务费用；</w:t>
      </w:r>
    </w:p>
    <w:p>
      <w:pPr>
        <w:pStyle w:val="31"/>
        <w:widowControl/>
        <w:tabs>
          <w:tab w:val="left" w:pos="5580"/>
        </w:tabs>
        <w:spacing w:line="240" w:lineRule="atLeast"/>
        <w:ind w:left="1079" w:leftChars="428" w:hanging="180" w:hangingChars="75"/>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4、在表上投标单位法人授权代表签字，否则无效；</w:t>
      </w:r>
    </w:p>
    <w:p>
      <w:pPr>
        <w:pStyle w:val="31"/>
        <w:widowControl/>
        <w:tabs>
          <w:tab w:val="left" w:pos="5580"/>
        </w:tabs>
        <w:spacing w:line="240" w:lineRule="atLeast"/>
        <w:ind w:left="1079" w:leftChars="428" w:hanging="180" w:hangingChars="75"/>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5、手写报价，视为无效投标；</w:t>
      </w:r>
    </w:p>
    <w:p>
      <w:pPr>
        <w:pStyle w:val="31"/>
        <w:widowControl/>
        <w:tabs>
          <w:tab w:val="left" w:pos="5580"/>
        </w:tabs>
        <w:spacing w:line="240" w:lineRule="atLeast"/>
        <w:ind w:left="1079" w:leftChars="428" w:hanging="180" w:hangingChars="75"/>
        <w:textAlignment w:val="baseline"/>
        <w:rPr>
          <w:rStyle w:val="16"/>
          <w:rFonts w:ascii="宋体" w:hAnsi="宋体"/>
          <w:b/>
          <w:kern w:val="2"/>
          <w:sz w:val="24"/>
          <w:szCs w:val="20"/>
          <w:lang w:val="en-US" w:eastAsia="zh-CN" w:bidi="ar-SA"/>
        </w:rPr>
      </w:pPr>
      <w:r>
        <w:rPr>
          <w:rStyle w:val="16"/>
          <w:rFonts w:ascii="宋体" w:hAnsi="宋体"/>
          <w:color w:val="000000"/>
          <w:kern w:val="2"/>
          <w:sz w:val="24"/>
          <w:szCs w:val="20"/>
          <w:lang w:val="en-US" w:eastAsia="zh-CN" w:bidi="ar-SA"/>
        </w:rPr>
        <w:t>6、报价保留两位小数。</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2  法人或者非法人组织的营业执照等证明文件或自然人的身份证明</w:t>
      </w:r>
    </w:p>
    <w:p>
      <w:pPr>
        <w:pStyle w:val="31"/>
        <w:widowControl/>
        <w:tabs>
          <w:tab w:val="left" w:pos="5580"/>
        </w:tabs>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合格有效的三证合一的营业执照（三证合一）副本（原件、复印件、影印件均可）或电子营业执照打印件（需加盖公章）或同等法律效力的证明文件（发证机关或公证机关出具的证明材料原件）；</w:t>
      </w:r>
    </w:p>
    <w:p>
      <w:pPr>
        <w:pStyle w:val="31"/>
        <w:widowControl/>
        <w:tabs>
          <w:tab w:val="left" w:pos="5580"/>
        </w:tabs>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法人或者非法人组织营业执照等证明文件复印件（须加盖本单位章）或自然人的身份证明复印件;</w:t>
      </w:r>
    </w:p>
    <w:p>
      <w:pPr>
        <w:pStyle w:val="31"/>
        <w:widowControl/>
        <w:tabs>
          <w:tab w:val="left" w:pos="5580"/>
        </w:tabs>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投标人必须满足《中华人民共和国政府采购法》第二十二条要求，法定代表人（或企业负责人）授权书（见投标文件格式二，自然人投标的无需提供）;</w:t>
      </w:r>
    </w:p>
    <w:p>
      <w:pPr>
        <w:pStyle w:val="31"/>
        <w:widowControl/>
        <w:tabs>
          <w:tab w:val="left" w:pos="5580"/>
        </w:tabs>
        <w:spacing w:line="240" w:lineRule="atLeast"/>
        <w:ind w:firstLine="480" w:firstLineChars="200"/>
        <w:textAlignment w:val="baseline"/>
        <w:rPr>
          <w:rStyle w:val="16"/>
          <w:rFonts w:ascii="宋体" w:hAnsi="宋体"/>
          <w:kern w:val="2"/>
          <w:sz w:val="21"/>
          <w:szCs w:val="20"/>
          <w:lang w:val="en-US" w:eastAsia="zh-CN" w:bidi="ar-SA"/>
        </w:rPr>
      </w:pPr>
      <w:r>
        <w:rPr>
          <w:rStyle w:val="16"/>
          <w:rFonts w:ascii="宋体" w:hAnsi="宋体"/>
          <w:color w:val="000000"/>
          <w:kern w:val="2"/>
          <w:sz w:val="24"/>
          <w:szCs w:val="20"/>
          <w:lang w:val="en-US" w:eastAsia="zh-CN" w:bidi="ar-SA"/>
        </w:rPr>
        <w:t>说明：提供合格有效的营业执照等证明文件复印件或影印件或打印件，复印件或影印件或打印件上应加盖本单位公章。</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30"/>
          <w:szCs w:val="20"/>
          <w:lang w:val="en-US" w:eastAsia="zh-CN" w:bidi="ar-SA"/>
        </w:rPr>
      </w:pPr>
      <w:r>
        <w:rPr>
          <w:rStyle w:val="16"/>
          <w:rFonts w:ascii="宋体" w:hAnsi="宋体" w:eastAsia="宋体"/>
          <w:b/>
          <w:kern w:val="0"/>
          <w:sz w:val="24"/>
          <w:szCs w:val="20"/>
          <w:lang w:val="en-US" w:eastAsia="zh-CN" w:bidi="ar-SA"/>
        </w:rPr>
        <w:t>3  法定代表人授权委托书(投标文件格式二，自然人投标的无需提供)</w:t>
      </w:r>
    </w:p>
    <w:p>
      <w:pPr>
        <w:pStyle w:val="31"/>
        <w:widowControl/>
        <w:tabs>
          <w:tab w:val="left" w:pos="5580"/>
        </w:tabs>
        <w:spacing w:line="240" w:lineRule="atLeast"/>
        <w:ind w:firstLine="602" w:firstLineChars="200"/>
        <w:jc w:val="center"/>
        <w:textAlignment w:val="baseline"/>
        <w:rPr>
          <w:rStyle w:val="16"/>
          <w:rFonts w:ascii="宋体" w:hAnsi="宋体" w:cs="宋体"/>
          <w:b/>
          <w:bCs/>
          <w:color w:val="000000"/>
          <w:kern w:val="2"/>
          <w:sz w:val="30"/>
          <w:szCs w:val="30"/>
          <w:lang w:val="en-US" w:eastAsia="zh-CN" w:bidi="ar-SA"/>
        </w:rPr>
      </w:pPr>
    </w:p>
    <w:p>
      <w:pPr>
        <w:pStyle w:val="31"/>
        <w:widowControl/>
        <w:tabs>
          <w:tab w:val="left" w:pos="5580"/>
        </w:tabs>
        <w:spacing w:line="240" w:lineRule="atLeast"/>
        <w:ind w:firstLine="602" w:firstLineChars="200"/>
        <w:jc w:val="center"/>
        <w:textAlignment w:val="baseline"/>
        <w:rPr>
          <w:rStyle w:val="16"/>
          <w:rFonts w:ascii="宋体" w:hAnsi="宋体" w:cs="宋体"/>
          <w:b/>
          <w:bCs/>
          <w:color w:val="000000"/>
          <w:kern w:val="2"/>
          <w:sz w:val="30"/>
          <w:szCs w:val="30"/>
          <w:lang w:val="en-US" w:eastAsia="zh-CN" w:bidi="ar-SA"/>
        </w:rPr>
      </w:pPr>
      <w:r>
        <w:rPr>
          <w:rStyle w:val="16"/>
          <w:rFonts w:ascii="宋体" w:hAnsi="宋体" w:cs="宋体"/>
          <w:b/>
          <w:bCs/>
          <w:color w:val="000000"/>
          <w:kern w:val="2"/>
          <w:sz w:val="30"/>
          <w:szCs w:val="30"/>
          <w:lang w:val="en-US" w:eastAsia="zh-CN" w:bidi="ar-SA"/>
        </w:rPr>
        <w:t>法定代表人授权委托书</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招标人：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本人</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姓名</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系</w:t>
      </w:r>
      <w:r>
        <w:rPr>
          <w:rStyle w:val="16"/>
          <w:rFonts w:ascii="宋体" w:hAnsi="宋体"/>
          <w:color w:val="000000"/>
          <w:kern w:val="2"/>
          <w:sz w:val="24"/>
          <w:szCs w:val="24"/>
          <w:u w:val="single"/>
          <w:lang w:val="en-US" w:eastAsia="zh-CN" w:bidi="ar-SA"/>
        </w:rPr>
        <w:t xml:space="preserve">        （投标人全称）        </w:t>
      </w:r>
      <w:r>
        <w:rPr>
          <w:rStyle w:val="16"/>
          <w:rFonts w:ascii="宋体" w:hAnsi="宋体"/>
          <w:color w:val="000000"/>
          <w:kern w:val="2"/>
          <w:sz w:val="24"/>
          <w:szCs w:val="24"/>
          <w:lang w:val="en-US" w:eastAsia="zh-CN" w:bidi="ar-SA"/>
        </w:rPr>
        <w:t>的法定代表人授权我公司</w:t>
      </w:r>
      <w:r>
        <w:rPr>
          <w:rStyle w:val="16"/>
          <w:rFonts w:ascii="宋体" w:hAnsi="宋体"/>
          <w:color w:val="000000"/>
          <w:kern w:val="2"/>
          <w:sz w:val="24"/>
          <w:szCs w:val="24"/>
          <w:u w:val="single"/>
          <w:lang w:val="en-US" w:eastAsia="zh-CN" w:bidi="ar-SA"/>
        </w:rPr>
        <w:t xml:space="preserve">  （投标人代表姓名）  </w:t>
      </w:r>
      <w:r>
        <w:rPr>
          <w:rStyle w:val="16"/>
          <w:rFonts w:ascii="宋体" w:hAnsi="宋体"/>
          <w:color w:val="000000"/>
          <w:kern w:val="2"/>
          <w:sz w:val="24"/>
          <w:szCs w:val="24"/>
          <w:lang w:val="en-US" w:eastAsia="zh-CN" w:bidi="ar-SA"/>
        </w:rPr>
        <w:t>为投标人代表，代表本公司参加贵方组织的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项目（招标编号：</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本授权书自出具之日起生效。</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投标企业：（公章）</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法定代表人：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性别：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身份证号：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通讯地址：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邮政编码:            </w:t>
      </w:r>
    </w:p>
    <w:p>
      <w:pPr>
        <w:spacing w:line="360" w:lineRule="auto"/>
        <w:ind w:left="555"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电话：              </w:t>
      </w:r>
      <w:r>
        <w:rPr>
          <w:rStyle w:val="16"/>
          <w:rFonts w:ascii="宋体" w:hAnsi="宋体"/>
          <w:color w:val="000000"/>
          <w:kern w:val="2"/>
          <w:sz w:val="21"/>
          <w:szCs w:val="24"/>
          <w:lang w:val="en-US" w:eastAsia="zh-CN" w:bidi="ar-SA"/>
        </w:rPr>
        <w:pict>
          <v:rect id="_x0000_s1027" o:spid="_x0000_s1027" o:spt="1" style="position:absolute;left:0pt;margin-left:-17.9pt;margin-top:30.05pt;height:151.35pt;width:233.9pt;z-index:251660288;mso-width-relative:page;mso-height-relative:page;" coordsize="21600,21600">
            <v:path/>
            <v:fill focussize="0,0"/>
            <v:stroke/>
            <v:imagedata o:title=""/>
            <o:lock v:ext="edit"/>
            <v:textbox>
              <w:txbxContent>
                <w:p>
                  <w:pPr>
                    <w:jc w:val="both"/>
                    <w:textAlignment w:val="baseline"/>
                    <w:rPr>
                      <w:rStyle w:val="16"/>
                      <w:kern w:val="2"/>
                      <w:sz w:val="21"/>
                      <w:szCs w:val="24"/>
                      <w:lang w:val="en-US" w:eastAsia="zh-CN" w:bidi="ar-SA"/>
                    </w:rPr>
                  </w:pPr>
                </w:p>
                <w:p>
                  <w:pPr>
                    <w:jc w:val="both"/>
                    <w:textAlignment w:val="baseline"/>
                    <w:rPr>
                      <w:rStyle w:val="16"/>
                      <w:kern w:val="2"/>
                      <w:sz w:val="21"/>
                      <w:szCs w:val="24"/>
                      <w:lang w:val="en-US" w:eastAsia="zh-CN" w:bidi="ar-SA"/>
                    </w:rPr>
                  </w:pPr>
                </w:p>
                <w:p>
                  <w:pPr>
                    <w:jc w:val="both"/>
                    <w:textAlignment w:val="baseline"/>
                    <w:rPr>
                      <w:rStyle w:val="16"/>
                      <w:kern w:val="2"/>
                      <w:sz w:val="21"/>
                      <w:szCs w:val="24"/>
                      <w:lang w:val="en-US" w:eastAsia="zh-CN" w:bidi="ar-SA"/>
                    </w:rPr>
                  </w:pPr>
                </w:p>
                <w:p>
                  <w:pPr>
                    <w:jc w:val="center"/>
                    <w:textAlignment w:val="baseline"/>
                    <w:rPr>
                      <w:rStyle w:val="16"/>
                      <w:rFonts w:ascii="仿宋" w:eastAsia="仿宋"/>
                      <w:kern w:val="2"/>
                      <w:sz w:val="21"/>
                      <w:szCs w:val="24"/>
                      <w:lang w:val="en-US" w:eastAsia="zh-CN" w:bidi="ar-SA"/>
                    </w:rPr>
                  </w:pPr>
                  <w:r>
                    <w:rPr>
                      <w:rStyle w:val="16"/>
                      <w:rFonts w:ascii="仿宋" w:eastAsia="仿宋" w:cs="Calibri"/>
                      <w:b/>
                      <w:bCs/>
                      <w:kern w:val="2"/>
                      <w:sz w:val="21"/>
                      <w:szCs w:val="24"/>
                      <w:lang w:val="en-US" w:eastAsia="zh-CN" w:bidi="ar-SA"/>
                    </w:rPr>
                    <w:t>授权人身份证件正反面（复印件）</w:t>
                  </w:r>
                </w:p>
                <w:p>
                  <w:pPr>
                    <w:widowControl/>
                    <w:textAlignment w:val="baseline"/>
                    <w:rPr>
                      <w:rStyle w:val="16"/>
                    </w:rPr>
                  </w:pPr>
                </w:p>
              </w:txbxContent>
            </v:textbox>
          </v:rect>
        </w:pict>
      </w:r>
    </w:p>
    <w:p>
      <w:pPr>
        <w:spacing w:line="360" w:lineRule="auto"/>
        <w:ind w:left="555"/>
        <w:jc w:val="both"/>
        <w:textAlignment w:val="baseline"/>
        <w:rPr>
          <w:rStyle w:val="16"/>
          <w:rFonts w:ascii="宋体" w:hAnsi="宋体"/>
          <w:color w:val="000000"/>
          <w:kern w:val="2"/>
          <w:sz w:val="28"/>
          <w:szCs w:val="24"/>
          <w:lang w:val="en-US" w:eastAsia="zh-CN" w:bidi="ar-SA"/>
        </w:rPr>
      </w:pPr>
      <w:r>
        <w:rPr>
          <w:rStyle w:val="16"/>
          <w:rFonts w:ascii="宋体" w:hAnsi="宋体"/>
          <w:color w:val="000000"/>
          <w:kern w:val="2"/>
          <w:sz w:val="21"/>
          <w:szCs w:val="24"/>
          <w:lang w:val="en-US" w:eastAsia="zh-CN" w:bidi="ar-SA"/>
        </w:rPr>
        <w:pict>
          <v:rect id="_x0000_s1026" o:spid="_x0000_s1026" o:spt="1" style="position:absolute;left:0pt;margin-left:227.25pt;margin-top:6.45pt;height:151.2pt;width:241.5pt;z-index:251659264;mso-width-relative:page;mso-height-relative:page;" coordsize="21600,21600">
            <v:path/>
            <v:fill focussize="0,0"/>
            <v:stroke/>
            <v:imagedata o:title=""/>
            <o:lock v:ext="edit"/>
            <v:textbox>
              <w:txbxContent>
                <w:p>
                  <w:pPr>
                    <w:jc w:val="center"/>
                    <w:textAlignment w:val="baseline"/>
                    <w:rPr>
                      <w:rStyle w:val="16"/>
                      <w:kern w:val="2"/>
                      <w:sz w:val="21"/>
                      <w:szCs w:val="24"/>
                      <w:lang w:val="en-US" w:eastAsia="zh-CN" w:bidi="ar-SA"/>
                    </w:rPr>
                  </w:pPr>
                </w:p>
                <w:p>
                  <w:pPr>
                    <w:jc w:val="center"/>
                    <w:textAlignment w:val="baseline"/>
                    <w:rPr>
                      <w:rStyle w:val="16"/>
                      <w:kern w:val="2"/>
                      <w:sz w:val="21"/>
                      <w:szCs w:val="24"/>
                      <w:lang w:val="en-US" w:eastAsia="zh-CN" w:bidi="ar-SA"/>
                    </w:rPr>
                  </w:pPr>
                </w:p>
                <w:p>
                  <w:pPr>
                    <w:jc w:val="center"/>
                    <w:textAlignment w:val="baseline"/>
                    <w:rPr>
                      <w:rStyle w:val="16"/>
                      <w:kern w:val="2"/>
                      <w:sz w:val="21"/>
                      <w:szCs w:val="24"/>
                      <w:lang w:val="en-US" w:eastAsia="zh-CN" w:bidi="ar-SA"/>
                    </w:rPr>
                  </w:pPr>
                </w:p>
                <w:p>
                  <w:pPr>
                    <w:widowControl/>
                    <w:spacing w:line="400" w:lineRule="exact"/>
                    <w:jc w:val="center"/>
                    <w:textAlignment w:val="baseline"/>
                    <w:rPr>
                      <w:rStyle w:val="16"/>
                      <w:rFonts w:ascii="仿宋" w:eastAsia="仿宋" w:cs="Calibri"/>
                      <w:b/>
                      <w:bCs/>
                      <w:kern w:val="2"/>
                      <w:sz w:val="21"/>
                      <w:szCs w:val="24"/>
                      <w:lang w:val="en-US" w:eastAsia="zh-CN" w:bidi="ar-SA"/>
                    </w:rPr>
                  </w:pPr>
                  <w:r>
                    <w:rPr>
                      <w:rStyle w:val="16"/>
                      <w:rFonts w:ascii="仿宋" w:eastAsia="仿宋" w:cs="Calibri"/>
                      <w:b/>
                      <w:bCs/>
                      <w:kern w:val="2"/>
                      <w:sz w:val="21"/>
                      <w:szCs w:val="24"/>
                      <w:lang w:val="en-US" w:eastAsia="zh-CN" w:bidi="ar-SA"/>
                    </w:rPr>
                    <w:t>被授权人身份证件正反面（复印件）</w:t>
                  </w:r>
                </w:p>
                <w:p>
                  <w:pPr>
                    <w:jc w:val="center"/>
                    <w:textAlignment w:val="baseline"/>
                    <w:rPr>
                      <w:rStyle w:val="16"/>
                      <w:kern w:val="2"/>
                      <w:sz w:val="21"/>
                      <w:szCs w:val="24"/>
                      <w:lang w:val="en-US" w:eastAsia="zh-CN" w:bidi="ar-SA"/>
                    </w:rPr>
                  </w:pPr>
                </w:p>
                <w:p>
                  <w:pPr>
                    <w:jc w:val="center"/>
                    <w:textAlignment w:val="baseline"/>
                    <w:rPr>
                      <w:rStyle w:val="16"/>
                      <w:kern w:val="2"/>
                      <w:sz w:val="21"/>
                      <w:szCs w:val="24"/>
                      <w:lang w:val="en-US" w:eastAsia="zh-CN" w:bidi="ar-SA"/>
                    </w:rPr>
                  </w:pPr>
                </w:p>
                <w:p>
                  <w:pPr>
                    <w:jc w:val="both"/>
                    <w:textAlignment w:val="baseline"/>
                    <w:rPr>
                      <w:rStyle w:val="16"/>
                      <w:kern w:val="2"/>
                      <w:sz w:val="21"/>
                      <w:szCs w:val="24"/>
                      <w:lang w:val="en-US" w:eastAsia="zh-CN" w:bidi="ar-SA"/>
                    </w:rPr>
                  </w:pPr>
                  <w:r>
                    <w:rPr>
                      <w:rStyle w:val="16"/>
                      <w:kern w:val="2"/>
                      <w:sz w:val="21"/>
                      <w:szCs w:val="24"/>
                      <w:lang w:val="en-US" w:eastAsia="zh-CN" w:bidi="ar-SA"/>
                    </w:rPr>
                    <w:t xml:space="preserve">                </w:t>
                  </w:r>
                </w:p>
                <w:p>
                  <w:pPr>
                    <w:widowControl/>
                    <w:textAlignment w:val="baseline"/>
                    <w:rPr>
                      <w:rStyle w:val="16"/>
                    </w:rPr>
                  </w:pPr>
                </w:p>
              </w:txbxContent>
            </v:textbox>
          </v:rect>
        </w:pict>
      </w:r>
    </w:p>
    <w:p>
      <w:pPr>
        <w:spacing w:line="360" w:lineRule="auto"/>
        <w:ind w:left="555"/>
        <w:jc w:val="both"/>
        <w:textAlignment w:val="baseline"/>
        <w:rPr>
          <w:rStyle w:val="16"/>
          <w:rFonts w:ascii="宋体" w:hAnsi="宋体"/>
          <w:color w:val="000000"/>
          <w:kern w:val="2"/>
          <w:sz w:val="28"/>
          <w:szCs w:val="24"/>
          <w:lang w:val="en-US" w:eastAsia="zh-CN" w:bidi="ar-SA"/>
        </w:rPr>
      </w:pPr>
    </w:p>
    <w:p>
      <w:pPr>
        <w:spacing w:line="360" w:lineRule="auto"/>
        <w:ind w:left="555"/>
        <w:jc w:val="both"/>
        <w:textAlignment w:val="baseline"/>
        <w:rPr>
          <w:rStyle w:val="16"/>
          <w:rFonts w:ascii="宋体" w:hAnsi="宋体"/>
          <w:color w:val="000000"/>
          <w:kern w:val="2"/>
          <w:sz w:val="28"/>
          <w:szCs w:val="24"/>
          <w:lang w:val="en-US" w:eastAsia="zh-CN" w:bidi="ar-SA"/>
        </w:rPr>
      </w:pPr>
    </w:p>
    <w:p>
      <w:pPr>
        <w:spacing w:line="360" w:lineRule="auto"/>
        <w:ind w:left="555"/>
        <w:jc w:val="both"/>
        <w:textAlignment w:val="baseline"/>
        <w:rPr>
          <w:rStyle w:val="16"/>
          <w:rFonts w:ascii="宋体" w:hAnsi="宋体"/>
          <w:color w:val="000000"/>
          <w:kern w:val="2"/>
          <w:sz w:val="28"/>
          <w:szCs w:val="24"/>
          <w:lang w:val="en-US" w:eastAsia="zh-CN" w:bidi="ar-SA"/>
        </w:rPr>
      </w:pP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被授权代表人（签字）：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性别：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被授权代表人（签字）：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性别：</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身份证号：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通讯地址：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邮政编码: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电话：                 </w:t>
      </w: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p>
    <w:p>
      <w:pPr>
        <w:spacing w:line="36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日     期：2021年    月     日</w:t>
      </w:r>
    </w:p>
    <w:p>
      <w:pPr>
        <w:jc w:val="both"/>
        <w:textAlignment w:val="baseline"/>
        <w:rPr>
          <w:rStyle w:val="16"/>
          <w:rFonts w:ascii="宋体" w:hAnsi="宋体"/>
          <w:kern w:val="2"/>
          <w:sz w:val="21"/>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 xml:space="preserve">4  </w:t>
      </w:r>
      <w:r>
        <w:rPr>
          <w:rStyle w:val="16"/>
          <w:rFonts w:hint="eastAsia" w:ascii="宋体" w:hAnsi="宋体" w:eastAsia="宋体"/>
          <w:b/>
          <w:kern w:val="0"/>
          <w:sz w:val="24"/>
          <w:szCs w:val="20"/>
          <w:lang w:val="en-US" w:eastAsia="zh-CN" w:bidi="ar-SA"/>
        </w:rPr>
        <w:t>近期</w:t>
      </w:r>
      <w:r>
        <w:rPr>
          <w:rStyle w:val="16"/>
          <w:rFonts w:ascii="宋体" w:hAnsi="宋体" w:eastAsia="宋体"/>
          <w:b/>
          <w:kern w:val="0"/>
          <w:sz w:val="24"/>
          <w:szCs w:val="20"/>
          <w:lang w:val="en-US" w:eastAsia="zh-CN" w:bidi="ar-SA"/>
        </w:rPr>
        <w:t>依法缴纳税收的证明（税务部门出具的完税凭证或缴税证明或银行出具的“银行电子缴税付款凭证”）；（原件、复印件、影印件均可）；</w:t>
      </w:r>
    </w:p>
    <w:p>
      <w:pPr>
        <w:pStyle w:val="22"/>
        <w:widowControl/>
        <w:ind w:firstLine="480" w:firstLineChars="200"/>
        <w:jc w:val="left"/>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说明：1.按照投标人须知资料表中的规定提供复印件。</w:t>
      </w:r>
    </w:p>
    <w:p>
      <w:pPr>
        <w:pStyle w:val="22"/>
        <w:widowControl/>
        <w:ind w:firstLine="420"/>
        <w:jc w:val="left"/>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 xml:space="preserve">      2.复印件上应加盖本单位章。</w:t>
      </w:r>
    </w:p>
    <w:p>
      <w:pPr>
        <w:jc w:val="both"/>
        <w:textAlignment w:val="baseline"/>
        <w:rPr>
          <w:rStyle w:val="16"/>
          <w:rFonts w:ascii="宋体" w:hAnsi="宋体"/>
          <w:kern w:val="2"/>
          <w:sz w:val="21"/>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 xml:space="preserve">5  </w:t>
      </w:r>
      <w:r>
        <w:rPr>
          <w:rStyle w:val="16"/>
          <w:rFonts w:hint="eastAsia" w:ascii="宋体" w:hAnsi="宋体" w:eastAsia="宋体"/>
          <w:b/>
          <w:kern w:val="0"/>
          <w:sz w:val="24"/>
          <w:szCs w:val="20"/>
          <w:lang w:val="en-US" w:eastAsia="zh-CN" w:bidi="ar-SA"/>
        </w:rPr>
        <w:t>近期</w:t>
      </w:r>
      <w:r>
        <w:rPr>
          <w:rStyle w:val="16"/>
          <w:rFonts w:ascii="宋体" w:hAnsi="宋体" w:eastAsia="宋体"/>
          <w:b/>
          <w:kern w:val="0"/>
          <w:sz w:val="24"/>
          <w:szCs w:val="20"/>
          <w:lang w:val="en-US" w:eastAsia="zh-CN" w:bidi="ar-SA"/>
        </w:rPr>
        <w:t>依法缴纳社会保障金的缴费证明；（原件、复印件、影印件均可）。</w:t>
      </w:r>
    </w:p>
    <w:p>
      <w:pPr>
        <w:pStyle w:val="22"/>
        <w:widowControl/>
        <w:ind w:firstLine="480" w:firstLineChars="200"/>
        <w:jc w:val="left"/>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说明：1.按照投标人须知资料表中的规定提供复印件。</w:t>
      </w:r>
    </w:p>
    <w:p>
      <w:pPr>
        <w:pStyle w:val="22"/>
        <w:widowControl/>
        <w:ind w:firstLine="420"/>
        <w:jc w:val="left"/>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 xml:space="preserve">      2.复印件上应加盖本单位章。</w:t>
      </w:r>
    </w:p>
    <w:p>
      <w:pPr>
        <w:pStyle w:val="22"/>
        <w:widowControl/>
        <w:ind w:firstLine="420"/>
        <w:jc w:val="left"/>
        <w:textAlignment w:val="baseline"/>
        <w:rPr>
          <w:rStyle w:val="16"/>
          <w:rFonts w:ascii="宋体" w:hAnsi="宋体"/>
          <w:kern w:val="0"/>
          <w:sz w:val="24"/>
          <w:szCs w:val="20"/>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6 良好的商业信誉和健全的财务会计制度证明材料（会计师事务所出具的2020年的年度财务审计报告书原件或影印件；2021年1月以后新办企业需提供银行资信证明原件）；</w:t>
      </w:r>
    </w:p>
    <w:p>
      <w:pPr>
        <w:pStyle w:val="13"/>
        <w:keepNext/>
        <w:keepLines/>
        <w:widowControl/>
        <w:spacing w:before="0" w:line="240" w:lineRule="atLeast"/>
        <w:ind w:left="1080" w:leftChars="257" w:hanging="540"/>
        <w:jc w:val="both"/>
        <w:textAlignment w:val="baseline"/>
        <w:rPr>
          <w:rStyle w:val="16"/>
          <w:rFonts w:ascii="宋体" w:hAnsi="宋体" w:eastAsia="宋体"/>
          <w:b w:val="0"/>
          <w:color w:val="000000"/>
          <w:kern w:val="2"/>
          <w:sz w:val="24"/>
          <w:szCs w:val="24"/>
          <w:lang w:val="en-US" w:eastAsia="zh-CN" w:bidi="ar-SA"/>
        </w:rPr>
      </w:pPr>
      <w:r>
        <w:rPr>
          <w:rStyle w:val="16"/>
          <w:rFonts w:ascii="宋体" w:hAnsi="宋体" w:eastAsia="宋体"/>
          <w:b w:val="0"/>
          <w:color w:val="000000"/>
          <w:kern w:val="2"/>
          <w:sz w:val="24"/>
          <w:szCs w:val="24"/>
          <w:lang w:val="en-US" w:eastAsia="zh-CN" w:bidi="ar-SA"/>
        </w:rPr>
        <w:t>说明：</w:t>
      </w:r>
    </w:p>
    <w:p>
      <w:pPr>
        <w:numPr>
          <w:ilvl w:val="0"/>
          <w:numId w:val="6"/>
        </w:numPr>
        <w:tabs>
          <w:tab w:val="left" w:pos="5580"/>
        </w:tabs>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具有良好的商业信誉和健全的财务会计制度证明材料（会计师事务所出具的2020年的年度财务审计报告书原件或影印件；2021年之后新成立企业提供银行资信证明原件）。 </w:t>
      </w:r>
    </w:p>
    <w:p>
      <w:pPr>
        <w:tabs>
          <w:tab w:val="left" w:pos="5580"/>
        </w:tabs>
        <w:spacing w:line="240" w:lineRule="atLeast"/>
        <w:ind w:firstLine="480" w:firstLineChars="200"/>
        <w:jc w:val="both"/>
        <w:textAlignment w:val="baseline"/>
        <w:rPr>
          <w:rStyle w:val="16"/>
          <w:rFonts w:ascii="宋体" w:hAnsi="宋体" w:cs="宋体"/>
          <w:bCs/>
          <w:color w:val="000000"/>
          <w:kern w:val="2"/>
          <w:sz w:val="24"/>
          <w:szCs w:val="24"/>
          <w:lang w:val="en-US" w:eastAsia="zh-CN" w:bidi="ar-SA"/>
        </w:rPr>
      </w:pPr>
      <w:r>
        <w:rPr>
          <w:rStyle w:val="16"/>
          <w:rFonts w:ascii="宋体" w:hAnsi="宋体"/>
          <w:color w:val="000000"/>
          <w:kern w:val="2"/>
          <w:sz w:val="24"/>
          <w:szCs w:val="24"/>
          <w:lang w:val="en-US" w:eastAsia="zh-CN" w:bidi="ar-SA"/>
        </w:rPr>
        <w:t>（2）如提供本单位上年度经会计师事务所出具的审计报告复印件须加盖</w:t>
      </w:r>
      <w:r>
        <w:rPr>
          <w:rStyle w:val="16"/>
          <w:rFonts w:ascii="宋体" w:hAnsi="宋体" w:cs="宋体"/>
          <w:bCs/>
          <w:color w:val="000000"/>
          <w:kern w:val="2"/>
          <w:sz w:val="24"/>
          <w:szCs w:val="24"/>
          <w:lang w:val="en-US" w:eastAsia="zh-CN" w:bidi="ar-SA"/>
        </w:rPr>
        <w:t>本单位公章。</w:t>
      </w:r>
    </w:p>
    <w:p>
      <w:pPr>
        <w:tabs>
          <w:tab w:val="left" w:pos="5580"/>
        </w:tabs>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pStyle w:val="13"/>
        <w:keepNext/>
        <w:keepLines/>
        <w:widowControl/>
        <w:spacing w:before="0" w:line="240" w:lineRule="atLeast"/>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7  缴纳投标保证金（电汇或转账）凭证复印件加盖公章；</w:t>
      </w:r>
    </w:p>
    <w:p>
      <w:pPr>
        <w:pStyle w:val="22"/>
        <w:widowControl/>
        <w:ind w:firstLine="420"/>
        <w:jc w:val="lef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投标人可将本项目投标保证金支付的汇款凭证复印件作为缴纳凭证装订在本部分，复印件上应加盖本单位公章。</w:t>
      </w:r>
    </w:p>
    <w:p>
      <w:pPr>
        <w:pStyle w:val="22"/>
        <w:widowControl/>
        <w:ind w:firstLine="420"/>
        <w:jc w:val="left"/>
        <w:textAlignment w:val="baseline"/>
        <w:rPr>
          <w:rStyle w:val="16"/>
          <w:rFonts w:ascii="宋体" w:hAnsi="宋体"/>
          <w:kern w:val="0"/>
          <w:sz w:val="24"/>
          <w:szCs w:val="20"/>
          <w:lang w:val="en-US" w:eastAsia="zh-CN" w:bidi="ar-SA"/>
        </w:rPr>
      </w:pPr>
      <w:r>
        <w:rPr>
          <w:rStyle w:val="16"/>
          <w:rFonts w:ascii="宋体" w:hAnsi="宋体" w:cs="宋体"/>
          <w:b/>
          <w:bCs/>
          <w:color w:val="000000"/>
          <w:kern w:val="2"/>
          <w:sz w:val="24"/>
          <w:szCs w:val="24"/>
          <w:lang w:val="en-US" w:eastAsia="zh-CN" w:bidi="ar-SA"/>
        </w:rPr>
        <w:t xml:space="preserve"> </w:t>
      </w:r>
      <w:r>
        <w:rPr>
          <w:rStyle w:val="16"/>
          <w:rFonts w:ascii="宋体" w:hAnsi="宋体" w:cs="宋体"/>
          <w:b/>
          <w:bCs/>
          <w:color w:val="000000"/>
          <w:kern w:val="2"/>
          <w:sz w:val="24"/>
          <w:szCs w:val="24"/>
          <w:lang w:val="en-US" w:eastAsia="zh-CN" w:bidi="ar-SA"/>
        </w:rPr>
        <w:pict>
          <v:shape id="_x0000_i1025" o:spt="75" type="#_x0000_t75" style="height:9.95pt;width:10.65pt;" filled="f" stroked="f" coordsize="21600,21600">
            <v:path/>
            <v:fill on="f" focussize="0,0"/>
            <v:stroke on="f" joinstyle="miter"/>
            <v:imagedata r:id="rId9" o:title=""/>
            <o:lock v:ext="edit" aspectratio="t"/>
            <w10:wrap type="none"/>
            <w10:anchorlock/>
          </v:shape>
        </w:pict>
      </w:r>
      <w:r>
        <w:rPr>
          <w:rStyle w:val="16"/>
          <w:rFonts w:ascii="宋体" w:hAnsi="宋体" w:cs="宋体"/>
          <w:b/>
          <w:bCs/>
          <w:color w:val="000000"/>
          <w:kern w:val="2"/>
          <w:sz w:val="24"/>
          <w:szCs w:val="24"/>
          <w:lang w:val="en-US" w:eastAsia="zh-CN" w:bidi="ar-SA"/>
        </w:rPr>
        <w:t>本项目无需换取保证金收据。</w:t>
      </w:r>
    </w:p>
    <w:p>
      <w:pPr>
        <w:pStyle w:val="13"/>
        <w:keepNext/>
        <w:keepLines/>
        <w:widowControl/>
        <w:spacing w:before="0" w:line="240" w:lineRule="atLeast"/>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8  被“信用中国”网站列入失信被执行人和重大税收违法案件当事人名单的、被“中国政府采购网”网站列入政府采购严重违法失信行为记录名单（处罚期限尚未届满的）的供应商，不得参与本项目的政府采购活动。（以采购代理机构于谈判截止日当天在“信用中国”网站（www.creditchina.gov.cn）及中国政府采购网(www.ccgp.gov.cn)查询结果为准，如相关失信记录已失效，供应商需提供相关证明资料）；</w:t>
      </w:r>
    </w:p>
    <w:p>
      <w:pPr>
        <w:tabs>
          <w:tab w:val="left" w:pos="5580"/>
        </w:tabs>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说明：</w:t>
      </w:r>
    </w:p>
    <w:p>
      <w:pPr>
        <w:tabs>
          <w:tab w:val="left" w:pos="5580"/>
        </w:tabs>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1.投标人应按照相关法规规定如实作出说明。</w:t>
      </w:r>
    </w:p>
    <w:p>
      <w:pPr>
        <w:tabs>
          <w:tab w:val="left" w:pos="5580"/>
        </w:tabs>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2．按照招标文件的规定加盖单位章（自然人投标的无需盖章，需要签字）。</w:t>
      </w:r>
    </w:p>
    <w:p>
      <w:pPr>
        <w:pStyle w:val="13"/>
        <w:keepNext/>
        <w:keepLines/>
        <w:widowControl/>
        <w:tabs>
          <w:tab w:val="center" w:pos="4426"/>
          <w:tab w:val="right" w:pos="8312"/>
        </w:tabs>
        <w:spacing w:before="120" w:line="240" w:lineRule="atLeast"/>
        <w:ind w:left="1080" w:leftChars="257" w:hanging="540"/>
        <w:jc w:val="left"/>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9  投标人须知资料表要求的其他资格证明文件；</w:t>
      </w:r>
      <w:r>
        <w:rPr>
          <w:rStyle w:val="16"/>
          <w:rFonts w:ascii="宋体" w:hAnsi="宋体" w:eastAsia="宋体"/>
          <w:b/>
          <w:kern w:val="0"/>
          <w:sz w:val="24"/>
          <w:szCs w:val="20"/>
          <w:lang w:val="en-US" w:eastAsia="zh-CN" w:bidi="ar-SA"/>
        </w:rPr>
        <w:tab/>
      </w:r>
    </w:p>
    <w:p>
      <w:pPr>
        <w:pStyle w:val="22"/>
        <w:widowControl/>
        <w:ind w:firstLine="420"/>
        <w:jc w:val="left"/>
        <w:textAlignment w:val="baseline"/>
        <w:rPr>
          <w:rStyle w:val="16"/>
          <w:rFonts w:ascii="宋体" w:hAnsi="宋体"/>
          <w:kern w:val="0"/>
          <w:sz w:val="24"/>
          <w:szCs w:val="20"/>
          <w:lang w:val="en-US" w:eastAsia="zh-CN" w:bidi="ar-SA"/>
        </w:rPr>
      </w:pPr>
    </w:p>
    <w:p>
      <w:pPr>
        <w:pStyle w:val="13"/>
        <w:keepNext/>
        <w:keepLines/>
        <w:widowControl/>
        <w:spacing w:before="0" w:line="240" w:lineRule="atLeast"/>
        <w:ind w:left="1080" w:leftChars="257" w:hanging="540"/>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10、投标人认为需要加以说明的其他内容。</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br w:type="page"/>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 xml:space="preserve"> </w:t>
      </w: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第二部分  商务及技术文件</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1、投标书（投标文件格式五）</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2、投标保证金缴纳凭证复印件</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3、投标分项报价表（投标文件格式七）</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4、货物说明一览表（投标文件格式八）</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5、技术规格偏离表（投标文件格式九）</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6、商务条款偏离表（投标文件格式十）</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7、投标人关联单位的说明</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8、投标文件还应包括投标人须知第10条的所有技术文件</w:t>
      </w:r>
    </w:p>
    <w:p>
      <w:pPr>
        <w:pStyle w:val="31"/>
        <w:widowControl/>
        <w:tabs>
          <w:tab w:val="left" w:pos="5580"/>
        </w:tabs>
        <w:spacing w:line="240" w:lineRule="atLeas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9、其他需要补充的内容</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br w:type="page"/>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1   投标书（投标文件格式五）</w:t>
      </w:r>
    </w:p>
    <w:p>
      <w:pPr>
        <w:tabs>
          <w:tab w:val="left" w:pos="5580"/>
        </w:tabs>
        <w:spacing w:line="240" w:lineRule="atLeast"/>
        <w:ind w:left="1080" w:hanging="108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致：</w:t>
      </w:r>
      <w:r>
        <w:rPr>
          <w:rStyle w:val="16"/>
          <w:rFonts w:ascii="宋体" w:hAnsi="宋体"/>
          <w:kern w:val="2"/>
          <w:sz w:val="24"/>
          <w:szCs w:val="24"/>
          <w:u w:val="single"/>
          <w:lang w:val="en-US" w:eastAsia="zh-CN" w:bidi="ar-SA"/>
        </w:rPr>
        <w:t>采购代理机构</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tabs>
          <w:tab w:val="left" w:pos="5580"/>
        </w:tabs>
        <w:spacing w:line="240" w:lineRule="atLeast"/>
        <w:ind w:left="2" w:leftChars="1"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根据贵方(</w:t>
      </w:r>
      <w:r>
        <w:rPr>
          <w:rStyle w:val="16"/>
          <w:rFonts w:ascii="宋体" w:hAnsi="宋体"/>
          <w:i/>
          <w:kern w:val="2"/>
          <w:sz w:val="24"/>
          <w:szCs w:val="20"/>
          <w:u w:val="single"/>
          <w:lang w:val="en-US" w:eastAsia="zh-CN" w:bidi="ar-SA"/>
        </w:rPr>
        <w:t>项目名称</w:t>
      </w:r>
      <w:r>
        <w:rPr>
          <w:rStyle w:val="16"/>
          <w:rFonts w:ascii="宋体" w:hAnsi="宋体"/>
          <w:kern w:val="2"/>
          <w:sz w:val="24"/>
          <w:szCs w:val="20"/>
          <w:lang w:val="en-US" w:eastAsia="zh-CN" w:bidi="ar-SA"/>
        </w:rPr>
        <w:t>)项目的投标邀请(</w:t>
      </w:r>
      <w:r>
        <w:rPr>
          <w:rStyle w:val="16"/>
          <w:rFonts w:ascii="宋体" w:hAnsi="宋体"/>
          <w:i/>
          <w:kern w:val="2"/>
          <w:sz w:val="24"/>
          <w:szCs w:val="20"/>
          <w:u w:val="single"/>
          <w:lang w:val="en-US" w:eastAsia="zh-CN" w:bidi="ar-SA"/>
        </w:rPr>
        <w:t>招标编号</w:t>
      </w:r>
      <w:r>
        <w:rPr>
          <w:rStyle w:val="16"/>
          <w:rFonts w:ascii="宋体" w:hAnsi="宋体"/>
          <w:kern w:val="2"/>
          <w:sz w:val="24"/>
          <w:szCs w:val="20"/>
          <w:lang w:val="en-US" w:eastAsia="zh-CN" w:bidi="ar-SA"/>
        </w:rPr>
        <w:t>),签字代表(</w:t>
      </w:r>
      <w:r>
        <w:rPr>
          <w:rStyle w:val="16"/>
          <w:rFonts w:ascii="宋体" w:hAnsi="宋体"/>
          <w:i/>
          <w:kern w:val="2"/>
          <w:sz w:val="24"/>
          <w:szCs w:val="20"/>
          <w:u w:val="single"/>
          <w:lang w:val="en-US" w:eastAsia="zh-CN" w:bidi="ar-SA"/>
        </w:rPr>
        <w:t>姓名、职务</w:t>
      </w:r>
      <w:r>
        <w:rPr>
          <w:rStyle w:val="16"/>
          <w:rFonts w:ascii="宋体" w:hAnsi="宋体"/>
          <w:kern w:val="2"/>
          <w:sz w:val="24"/>
          <w:szCs w:val="20"/>
          <w:lang w:val="en-US" w:eastAsia="zh-CN" w:bidi="ar-SA"/>
        </w:rPr>
        <w:t>)经正式授权并代表投标人（</w:t>
      </w:r>
      <w:r>
        <w:rPr>
          <w:rStyle w:val="16"/>
          <w:rFonts w:ascii="宋体" w:hAnsi="宋体"/>
          <w:i/>
          <w:kern w:val="2"/>
          <w:sz w:val="24"/>
          <w:szCs w:val="20"/>
          <w:u w:val="single"/>
          <w:lang w:val="en-US" w:eastAsia="zh-CN" w:bidi="ar-SA"/>
        </w:rPr>
        <w:t>名称、地址</w:t>
      </w:r>
      <w:r>
        <w:rPr>
          <w:rStyle w:val="16"/>
          <w:rFonts w:ascii="宋体" w:hAnsi="宋体"/>
          <w:kern w:val="2"/>
          <w:sz w:val="24"/>
          <w:szCs w:val="20"/>
          <w:lang w:val="en-US" w:eastAsia="zh-CN" w:bidi="ar-SA"/>
        </w:rPr>
        <w:t>）提交下述文件正本</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份、副本</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份，并以</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形式出具的金额为人民币</w:t>
      </w:r>
      <w:r>
        <w:rPr>
          <w:rStyle w:val="16"/>
          <w:rFonts w:ascii="宋体" w:hAnsi="宋体"/>
          <w:kern w:val="2"/>
          <w:sz w:val="24"/>
          <w:szCs w:val="20"/>
          <w:u w:val="single"/>
          <w:lang w:val="en-US" w:eastAsia="zh-CN" w:bidi="ar-SA"/>
        </w:rPr>
        <w:t>　　　　</w:t>
      </w:r>
      <w:r>
        <w:rPr>
          <w:rStyle w:val="16"/>
          <w:rFonts w:ascii="宋体" w:hAnsi="宋体"/>
          <w:kern w:val="2"/>
          <w:sz w:val="24"/>
          <w:szCs w:val="20"/>
          <w:lang w:val="en-US" w:eastAsia="zh-CN" w:bidi="ar-SA"/>
        </w:rPr>
        <w:t>元的投标保证金。</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据此，签字代表宣布同意如下：</w:t>
      </w:r>
    </w:p>
    <w:p>
      <w:pPr>
        <w:pStyle w:val="31"/>
        <w:widowControl/>
        <w:tabs>
          <w:tab w:val="left" w:pos="720"/>
          <w:tab w:val="left" w:pos="900"/>
        </w:tabs>
        <w:spacing w:line="240" w:lineRule="atLeast"/>
        <w:ind w:left="769" w:leftChars="257" w:hanging="229"/>
        <w:textAlignment w:val="baseline"/>
        <w:rPr>
          <w:rStyle w:val="16"/>
          <w:rFonts w:ascii="宋体" w:hAnsi="宋体"/>
          <w:kern w:val="2"/>
          <w:sz w:val="24"/>
          <w:szCs w:val="20"/>
          <w:u w:val="single"/>
          <w:lang w:val="en-US" w:eastAsia="zh-CN" w:bidi="ar-SA"/>
        </w:rPr>
      </w:pPr>
      <w:r>
        <w:rPr>
          <w:rStyle w:val="16"/>
          <w:rFonts w:ascii="宋体" w:hAnsi="宋体"/>
          <w:kern w:val="2"/>
          <w:sz w:val="24"/>
          <w:szCs w:val="20"/>
          <w:lang w:val="en-US" w:eastAsia="zh-CN" w:bidi="ar-SA"/>
        </w:rPr>
        <w:t>（1）附投标价格表中规定的应提供货物的投标总价详见开标一览表，</w:t>
      </w:r>
      <w:r>
        <w:rPr>
          <w:rStyle w:val="16"/>
          <w:rFonts w:ascii="宋体" w:hAnsi="宋体"/>
          <w:kern w:val="2"/>
          <w:sz w:val="24"/>
          <w:szCs w:val="20"/>
          <w:u w:val="single"/>
          <w:lang w:val="en-US" w:eastAsia="zh-CN" w:bidi="ar-SA"/>
        </w:rPr>
        <w:t>其中由小型和</w:t>
      </w:r>
      <w:r>
        <w:rPr>
          <w:rStyle w:val="16"/>
          <w:rFonts w:ascii="宋体" w:hAnsi="宋体"/>
          <w:kern w:val="2"/>
          <w:sz w:val="24"/>
          <w:szCs w:val="20"/>
          <w:lang w:val="en-US" w:eastAsia="zh-CN" w:bidi="ar-SA"/>
        </w:rPr>
        <w:t>微型企业制造产品的价格为</w:t>
      </w:r>
      <w:r>
        <w:rPr>
          <w:rStyle w:val="16"/>
          <w:rFonts w:ascii="宋体" w:hAnsi="宋体"/>
          <w:kern w:val="2"/>
          <w:sz w:val="24"/>
          <w:szCs w:val="20"/>
          <w:u w:val="single"/>
          <w:lang w:val="en-US" w:eastAsia="zh-CN" w:bidi="ar-SA"/>
        </w:rPr>
        <w:t>　　  （用文字和数字表示），占投标总价   %</w:t>
      </w:r>
      <w:r>
        <w:rPr>
          <w:rStyle w:val="16"/>
          <w:rFonts w:ascii="宋体" w:hAnsi="宋体"/>
          <w:kern w:val="2"/>
          <w:sz w:val="24"/>
          <w:szCs w:val="20"/>
          <w:lang w:val="en-US" w:eastAsia="zh-CN" w:bidi="ar-SA"/>
        </w:rPr>
        <w:t>。</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（2）本投标有效期为自投标截止之日起</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个日历日。</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（3）联合体中的大中型企业和其他自然人、法人或者非法人组织，与联合体中的小型、微型企业之间</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存在、不存在）投资关系（如果是联合体的话）。</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（4）已详细审查全部招标文件，包括所有补充通知（如果有的话），完全理解并同意放弃对这方面有不明、误解和质疑的权力。</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（5）在规定的开标时间后，遵守招标文件中有关保证金的规定。</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（6）我方不是为本项目提供整体设计、规范编制或者项目管理、监理、检测等服务的供应商，我方不是采购代理机构的附属机构。</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（7）按照贵方可能要求，提供与其投标有关的一切数据或资料，完全理解贵方不一定接受最低价的投标或收到的任何投标。</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（8）按照招标文件的规定履行合同责任和义务。</w:t>
      </w:r>
    </w:p>
    <w:p>
      <w:pPr>
        <w:pStyle w:val="31"/>
        <w:widowControl/>
        <w:tabs>
          <w:tab w:val="left" w:pos="5580"/>
        </w:tabs>
        <w:spacing w:line="240" w:lineRule="atLeast"/>
        <w:ind w:left="359" w:leftChars="68" w:hanging="216" w:hangingChars="9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 xml:space="preserve">  与本投标有关的一切正式往来信函请寄：</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地址</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 xml:space="preserve">     传真</w:t>
      </w:r>
      <w:r>
        <w:rPr>
          <w:rStyle w:val="16"/>
          <w:rFonts w:ascii="宋体" w:hAnsi="宋体"/>
          <w:kern w:val="2"/>
          <w:sz w:val="24"/>
          <w:szCs w:val="20"/>
          <w:u w:val="single"/>
          <w:lang w:val="en-US" w:eastAsia="zh-CN" w:bidi="ar-SA"/>
        </w:rPr>
        <w:t xml:space="preserve">                             </w:t>
      </w:r>
    </w:p>
    <w:p>
      <w:pPr>
        <w:pStyle w:val="31"/>
        <w:widowControl/>
        <w:tabs>
          <w:tab w:val="left" w:pos="5580"/>
        </w:tabs>
        <w:spacing w:line="240" w:lineRule="atLeast"/>
        <w:ind w:left="1080" w:leftChars="257" w:hanging="540"/>
        <w:textAlignment w:val="baseline"/>
        <w:rPr>
          <w:rStyle w:val="16"/>
          <w:rFonts w:ascii="宋体" w:hAnsi="宋体"/>
          <w:b/>
          <w:kern w:val="2"/>
          <w:sz w:val="24"/>
          <w:szCs w:val="20"/>
          <w:lang w:val="en-US" w:eastAsia="zh-CN" w:bidi="ar-SA"/>
        </w:rPr>
      </w:pPr>
      <w:r>
        <w:rPr>
          <w:rStyle w:val="16"/>
          <w:rFonts w:ascii="宋体" w:hAnsi="宋体"/>
          <w:kern w:val="2"/>
          <w:sz w:val="24"/>
          <w:szCs w:val="20"/>
          <w:lang w:val="en-US" w:eastAsia="zh-CN" w:bidi="ar-SA"/>
        </w:rPr>
        <w:t>电话</w:t>
      </w:r>
      <w:r>
        <w:rPr>
          <w:rStyle w:val="16"/>
          <w:rFonts w:ascii="宋体" w:hAnsi="宋体"/>
          <w:kern w:val="2"/>
          <w:sz w:val="24"/>
          <w:szCs w:val="20"/>
          <w:u w:val="single"/>
          <w:lang w:val="en-US" w:eastAsia="zh-CN" w:bidi="ar-SA"/>
        </w:rPr>
        <w:t xml:space="preserve">                         </w:t>
      </w:r>
      <w:r>
        <w:rPr>
          <w:rStyle w:val="16"/>
          <w:rFonts w:ascii="宋体" w:hAnsi="宋体"/>
          <w:kern w:val="2"/>
          <w:sz w:val="24"/>
          <w:szCs w:val="20"/>
          <w:lang w:val="en-US" w:eastAsia="zh-CN" w:bidi="ar-SA"/>
        </w:rPr>
        <w:t xml:space="preserve">     电子函件</w:t>
      </w:r>
      <w:r>
        <w:rPr>
          <w:rStyle w:val="16"/>
          <w:rFonts w:ascii="宋体" w:hAnsi="宋体"/>
          <w:kern w:val="2"/>
          <w:sz w:val="24"/>
          <w:szCs w:val="20"/>
          <w:u w:val="single"/>
          <w:lang w:val="en-US" w:eastAsia="zh-CN" w:bidi="ar-SA"/>
        </w:rPr>
        <w:t xml:space="preserve">                         </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法定代表人或其委托代理人签字-----------------</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投标人名称（全称）-----------------</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投标人开户银行（全称）</w:t>
      </w:r>
      <w:r>
        <w:rPr>
          <w:rStyle w:val="16"/>
          <w:rFonts w:ascii="宋体" w:hAnsi="宋体"/>
          <w:kern w:val="2"/>
          <w:sz w:val="24"/>
          <w:szCs w:val="20"/>
          <w:u w:val="single"/>
          <w:lang w:val="en-US" w:eastAsia="zh-CN" w:bidi="ar-SA"/>
        </w:rPr>
        <w:t xml:space="preserve">　　　　　　 </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投标人银行帐号</w:t>
      </w:r>
      <w:r>
        <w:rPr>
          <w:rStyle w:val="16"/>
          <w:rFonts w:ascii="宋体" w:hAnsi="宋体"/>
          <w:kern w:val="2"/>
          <w:sz w:val="24"/>
          <w:szCs w:val="20"/>
          <w:u w:val="single"/>
          <w:lang w:val="en-US" w:eastAsia="zh-CN" w:bidi="ar-SA"/>
        </w:rPr>
        <w:t>　　　　　　　　 　　</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投标人单位章-------------------------</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日期-------------------------------</w:t>
      </w:r>
    </w:p>
    <w:p>
      <w:pPr>
        <w:pStyle w:val="13"/>
        <w:keepNext/>
        <w:keepLines/>
        <w:widowControl/>
        <w:spacing w:before="0" w:line="240" w:lineRule="atLeast"/>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br w:type="page"/>
      </w:r>
    </w:p>
    <w:p>
      <w:pPr>
        <w:pStyle w:val="13"/>
        <w:keepNext/>
        <w:keepLines/>
        <w:widowControl/>
        <w:spacing w:before="0" w:line="240" w:lineRule="atLeast"/>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2   投标保证金缴纳凭证复印件</w:t>
      </w:r>
    </w:p>
    <w:p>
      <w:pPr>
        <w:pStyle w:val="31"/>
        <w:widowControl/>
        <w:tabs>
          <w:tab w:val="left" w:pos="5580"/>
        </w:tabs>
        <w:spacing w:line="240" w:lineRule="atLeast"/>
        <w:ind w:left="2" w:leftChars="1"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投标人可将本项目投标保证金支付的汇款凭证、支票、汇票和投标保证金收据的复印件作为缴纳凭证装订在本部分，复印件上应加盖本单位公章。</w:t>
      </w:r>
    </w:p>
    <w:p>
      <w:pPr>
        <w:pStyle w:val="22"/>
        <w:widowControl/>
        <w:ind w:firstLine="420"/>
        <w:jc w:val="left"/>
        <w:textAlignment w:val="baseline"/>
        <w:rPr>
          <w:rStyle w:val="16"/>
          <w:rFonts w:ascii="宋体" w:hAnsi="宋体" w:cs="宋体"/>
          <w:b/>
          <w:bCs/>
          <w:color w:val="000000"/>
          <w:kern w:val="2"/>
          <w:sz w:val="24"/>
          <w:szCs w:val="24"/>
          <w:lang w:val="en-US" w:eastAsia="zh-CN" w:bidi="ar-SA"/>
        </w:rPr>
      </w:pPr>
      <w:r>
        <w:rPr>
          <w:rStyle w:val="16"/>
          <w:rFonts w:ascii="宋体" w:hAnsi="宋体" w:cs="宋体"/>
          <w:b/>
          <w:bCs/>
          <w:color w:val="000000"/>
          <w:kern w:val="2"/>
          <w:sz w:val="24"/>
          <w:szCs w:val="24"/>
          <w:lang w:val="en-US" w:eastAsia="zh-CN" w:bidi="ar-SA"/>
        </w:rPr>
        <w:pict>
          <v:shape id="_x0000_i1026" o:spt="75" type="#_x0000_t75" style="height:9.95pt;width:10.65pt;" filled="f" stroked="f" coordsize="21600,21600">
            <v:path/>
            <v:fill on="f" focussize="0,0"/>
            <v:stroke on="f" joinstyle="miter"/>
            <v:imagedata r:id="rId9" o:title=""/>
            <o:lock v:ext="edit" aspectratio="t"/>
            <w10:wrap type="none"/>
            <w10:anchorlock/>
          </v:shape>
        </w:pict>
      </w:r>
      <w:r>
        <w:rPr>
          <w:rStyle w:val="16"/>
          <w:rFonts w:ascii="宋体" w:hAnsi="宋体" w:cs="宋体"/>
          <w:b/>
          <w:bCs/>
          <w:color w:val="000000"/>
          <w:kern w:val="2"/>
          <w:sz w:val="24"/>
          <w:szCs w:val="24"/>
          <w:lang w:val="en-US" w:eastAsia="zh-CN" w:bidi="ar-SA"/>
        </w:rPr>
        <w:t>本项目无需换取保证金收据。</w:t>
      </w:r>
    </w:p>
    <w:p>
      <w:pPr>
        <w:ind w:firstLine="480" w:firstLineChars="200"/>
        <w:jc w:val="both"/>
        <w:textAlignment w:val="baseline"/>
        <w:rPr>
          <w:rStyle w:val="16"/>
          <w:rFonts w:ascii="宋体" w:hAnsi="宋体"/>
          <w:kern w:val="2"/>
          <w:sz w:val="24"/>
          <w:szCs w:val="24"/>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sectPr>
          <w:footerReference r:id="rId3" w:type="default"/>
          <w:pgSz w:w="11906" w:h="16838"/>
          <w:pgMar w:top="1440" w:right="1797" w:bottom="1440" w:left="1797" w:header="851" w:footer="992" w:gutter="0"/>
          <w:lnNumType w:countBy="0"/>
          <w:pgNumType w:fmt="decimal"/>
          <w:cols w:space="425" w:num="1"/>
          <w:vAlign w:val="top"/>
          <w:docGrid w:linePitch="312" w:charSpace="0"/>
        </w:sect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3   投标分项报价表（投标文件格式七）</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项目名称:                      招标编号:                         包号: 　 　报价单位：人民币万元</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bl>
      <w:tblPr>
        <w:tblStyle w:val="8"/>
        <w:tblpPr w:leftFromText="180" w:rightFromText="180" w:vertAnchor="text" w:horzAnchor="page" w:tblpXSpec="center" w:tblpY="22"/>
        <w:tblOverlap w:val="never"/>
        <w:tblW w:w="12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2510"/>
        <w:gridCol w:w="1984"/>
        <w:gridCol w:w="1418"/>
        <w:gridCol w:w="1215"/>
        <w:gridCol w:w="1152"/>
        <w:gridCol w:w="1177"/>
        <w:gridCol w:w="1717"/>
        <w:gridCol w:w="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序号</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名称</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color w:val="FF0000"/>
                <w:kern w:val="2"/>
                <w:sz w:val="28"/>
                <w:szCs w:val="21"/>
                <w:lang w:val="en-US" w:eastAsia="zh-CN" w:bidi="ar-SA"/>
              </w:rPr>
              <w:t>型号和规格</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数量</w:t>
            </w: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原产地</w:t>
            </w: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制造商名称</w:t>
            </w: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单价</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总价</w:t>
            </w: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cs="宋体"/>
                <w:b/>
                <w:bCs/>
                <w:kern w:val="2"/>
                <w:sz w:val="24"/>
                <w:szCs w:val="20"/>
                <w:lang w:val="en-US" w:eastAsia="zh-CN" w:bidi="ar-SA"/>
              </w:rPr>
            </w:pPr>
            <w:r>
              <w:rPr>
                <w:rStyle w:val="16"/>
                <w:rFonts w:ascii="宋体" w:hAnsi="宋体" w:cs="宋体"/>
                <w:b/>
                <w:bCs/>
                <w:kern w:val="2"/>
                <w:sz w:val="24"/>
                <w:szCs w:val="20"/>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1.</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货物或服务名称</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2.</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备品备件</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3.</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专用工具</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4.</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安装、调试、检验</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5.</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培训</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6.</w:t>
            </w:r>
          </w:p>
        </w:tc>
        <w:tc>
          <w:tcPr>
            <w:tcW w:w="251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技术服务</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52"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17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76"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3" w:hRule="atLeast"/>
          <w:jc w:val="center"/>
        </w:trPr>
        <w:tc>
          <w:tcPr>
            <w:tcW w:w="10285" w:type="dxa"/>
            <w:gridSpan w:val="7"/>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总价：</w:t>
            </w:r>
          </w:p>
        </w:tc>
        <w:tc>
          <w:tcPr>
            <w:tcW w:w="2693" w:type="dxa"/>
            <w:gridSpan w:val="2"/>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r>
    </w:tbl>
    <w:p>
      <w:pPr>
        <w:pStyle w:val="31"/>
        <w:widowControl/>
        <w:spacing w:line="240" w:lineRule="atLeast"/>
        <w:ind w:left="1080" w:leftChars="257" w:hanging="540"/>
        <w:textAlignment w:val="baseline"/>
        <w:rPr>
          <w:rStyle w:val="16"/>
          <w:rFonts w:ascii="宋体" w:hAnsi="宋体"/>
          <w:color w:val="000000"/>
          <w:kern w:val="2"/>
          <w:sz w:val="24"/>
          <w:szCs w:val="20"/>
          <w:lang w:val="en-US" w:eastAsia="zh-CN" w:bidi="ar-SA"/>
        </w:rPr>
        <w:sectPr>
          <w:pgSz w:w="16838" w:h="11906"/>
          <w:pgMar w:top="1797" w:right="1440" w:bottom="1797" w:left="1440" w:header="851" w:footer="992" w:gutter="0"/>
          <w:lnNumType w:countBy="0"/>
          <w:pgNumType w:fmt="decimal"/>
          <w:cols w:space="425" w:num="1"/>
          <w:vAlign w:val="top"/>
          <w:docGrid w:linePitch="312" w:charSpace="0"/>
        </w:sectPr>
      </w:pPr>
    </w:p>
    <w:p>
      <w:pPr>
        <w:pStyle w:val="31"/>
        <w:widowControl/>
        <w:spacing w:line="240" w:lineRule="atLeast"/>
        <w:ind w:left="1080" w:leftChars="257" w:hanging="540"/>
        <w:textAlignment w:val="baseline"/>
        <w:rPr>
          <w:rStyle w:val="16"/>
          <w:rFonts w:ascii="宋体" w:hAnsi="宋体"/>
          <w:color w:val="000000"/>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法定代表人（或企业负责人）或其委托代理人签字:</w:t>
      </w:r>
      <w:r>
        <w:rPr>
          <w:rStyle w:val="16"/>
          <w:rFonts w:ascii="宋体" w:hAnsi="宋体"/>
          <w:color w:val="000000"/>
          <w:kern w:val="2"/>
          <w:sz w:val="24"/>
          <w:szCs w:val="20"/>
          <w:u w:val="single"/>
          <w:lang w:val="en-US" w:eastAsia="zh-CN" w:bidi="ar-SA"/>
        </w:rPr>
        <w:t xml:space="preserve"> </w:t>
      </w:r>
      <w:r>
        <w:rPr>
          <w:rStyle w:val="16"/>
          <w:rFonts w:ascii="宋体" w:hAnsi="宋体"/>
          <w:color w:val="000000"/>
          <w:kern w:val="2"/>
          <w:sz w:val="24"/>
          <w:szCs w:val="20"/>
          <w:u w:val="single"/>
          <w:lang w:val="en-US" w:eastAsia="zh-CN" w:bidi="ar-SA"/>
        </w:rPr>
        <w:tab/>
      </w:r>
      <w:r>
        <w:rPr>
          <w:rStyle w:val="16"/>
          <w:rFonts w:ascii="宋体" w:hAnsi="宋体"/>
          <w:color w:val="000000"/>
          <w:kern w:val="2"/>
          <w:sz w:val="24"/>
          <w:szCs w:val="20"/>
          <w:u w:val="single"/>
          <w:lang w:val="en-US" w:eastAsia="zh-CN" w:bidi="ar-SA"/>
        </w:rPr>
        <w:t xml:space="preserve">                 </w:t>
      </w:r>
    </w:p>
    <w:p>
      <w:pPr>
        <w:pStyle w:val="31"/>
        <w:widowControl/>
        <w:tabs>
          <w:tab w:val="left" w:pos="5370"/>
        </w:tabs>
        <w:spacing w:line="240" w:lineRule="atLeast"/>
        <w:ind w:left="1080" w:leftChars="257" w:hanging="540"/>
        <w:textAlignment w:val="baseline"/>
        <w:rPr>
          <w:rStyle w:val="16"/>
          <w:rFonts w:ascii="宋体" w:hAnsi="宋体"/>
          <w:color w:val="000000"/>
          <w:kern w:val="2"/>
          <w:sz w:val="24"/>
          <w:szCs w:val="20"/>
          <w:u w:val="single"/>
          <w:lang w:val="en-US" w:eastAsia="zh-CN" w:bidi="ar-SA"/>
        </w:rPr>
      </w:pPr>
      <w:r>
        <w:rPr>
          <w:rStyle w:val="16"/>
          <w:rFonts w:ascii="宋体" w:hAnsi="宋体"/>
          <w:color w:val="000000"/>
          <w:kern w:val="2"/>
          <w:sz w:val="24"/>
          <w:szCs w:val="20"/>
          <w:lang w:val="en-US" w:eastAsia="zh-CN" w:bidi="ar-SA"/>
        </w:rPr>
        <w:t>投标人(盖单位章):</w:t>
      </w:r>
      <w:r>
        <w:rPr>
          <w:rStyle w:val="16"/>
          <w:rFonts w:ascii="宋体" w:hAnsi="宋体"/>
          <w:color w:val="000000"/>
          <w:kern w:val="2"/>
          <w:sz w:val="24"/>
          <w:szCs w:val="20"/>
          <w:u w:val="single"/>
          <w:lang w:val="en-US" w:eastAsia="zh-CN" w:bidi="ar-SA"/>
        </w:rPr>
        <w:tab/>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 xml:space="preserve">注: </w:t>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1.如果投标人认为需要，每种服务、货物填写一份该表。</w:t>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2.如果按单价计算的结果与总价不一致,以单价为准修正总价。</w:t>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3.如果不提供详细分项报价将视为没有实质性响应招标文件。</w:t>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4.上述各项的详细分项报价，应另页描述。</w:t>
      </w:r>
    </w:p>
    <w:p>
      <w:pPr>
        <w:pStyle w:val="31"/>
        <w:widowControl/>
        <w:spacing w:line="240" w:lineRule="atLeast"/>
        <w:ind w:firstLine="480" w:firstLineChars="20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5.如果开标一览表（报价表）内容与投标文件中明细表内容不一致的，以开标一览表（报价表）内容为准。</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6.投标人可根据需要自行增减表格行数。</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7.投标人对所报相关内容的真实性负责，采购代理机构有权将相关内容进行公示，因弄虚作假导致的后果由投标人自行承担。</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sectPr>
          <w:pgSz w:w="11906" w:h="16838"/>
          <w:pgMar w:top="1440" w:right="1797" w:bottom="1440" w:left="1797" w:header="851" w:footer="992" w:gutter="0"/>
          <w:lnNumType w:countBy="0"/>
          <w:pgNumType w:fmt="decimal"/>
          <w:cols w:space="425" w:num="1"/>
          <w:vAlign w:val="top"/>
          <w:docGrid w:linePitch="312" w:charSpace="0"/>
        </w:sectPr>
      </w:pPr>
      <w:r>
        <w:rPr>
          <w:rStyle w:val="16"/>
          <w:rFonts w:ascii="宋体" w:hAnsi="宋体"/>
          <w:kern w:val="2"/>
          <w:sz w:val="24"/>
          <w:szCs w:val="20"/>
          <w:lang w:val="en-US" w:eastAsia="zh-CN" w:bidi="ar-SA"/>
        </w:rPr>
        <w:t>8.以上报价的货物、技术服务，包装、仓储、运输、装卸、保险、安装、税金（包含机房装修、电气、综合布线等措施费、规费、税金）等的一切费用。</w:t>
      </w:r>
    </w:p>
    <w:p>
      <w:pPr>
        <w:pStyle w:val="31"/>
        <w:widowControl/>
        <w:spacing w:before="0" w:line="240" w:lineRule="atLeast"/>
        <w:ind w:firstLine="1680" w:firstLineChars="700"/>
        <w:jc w:val="both"/>
        <w:textAlignment w:val="baseline"/>
        <w:rPr>
          <w:rStyle w:val="16"/>
          <w:rFonts w:ascii="宋体" w:hAnsi="宋体" w:eastAsia="宋体"/>
          <w:kern w:val="2"/>
          <w:sz w:val="24"/>
          <w:szCs w:val="20"/>
          <w:lang w:val="en-US" w:eastAsia="zh-CN" w:bidi="ar-SA"/>
        </w:rPr>
      </w:pPr>
      <w:r>
        <w:rPr>
          <w:rStyle w:val="16"/>
          <w:rFonts w:ascii="宋体" w:hAnsi="宋体" w:eastAsia="宋体"/>
          <w:kern w:val="2"/>
          <w:sz w:val="24"/>
          <w:szCs w:val="20"/>
          <w:lang w:val="en-US" w:eastAsia="zh-CN" w:bidi="ar-SA"/>
        </w:rPr>
        <w:t>4   货物或服务说明一览表（投标文件格式八）</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ind w:left="1258" w:leftChars="599" w:firstLine="343" w:firstLineChars="143"/>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 xml:space="preserve">项目名称:                                    招标编号:                       包号:                      </w:t>
      </w:r>
    </w:p>
    <w:p>
      <w:pPr>
        <w:pStyle w:val="31"/>
        <w:widowControl/>
        <w:spacing w:line="240" w:lineRule="atLeast"/>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 xml:space="preserve">                </w:t>
      </w:r>
    </w:p>
    <w:tbl>
      <w:tblPr>
        <w:tblStyle w:val="8"/>
        <w:tblpPr w:leftFromText="180" w:rightFromText="180" w:vertAnchor="text" w:horzAnchor="page" w:tblpXSpec="center" w:tblpY="207"/>
        <w:tblOverlap w:val="never"/>
        <w:tblW w:w="12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1980"/>
        <w:gridCol w:w="1800"/>
        <w:gridCol w:w="1620"/>
        <w:gridCol w:w="1416"/>
        <w:gridCol w:w="1650"/>
        <w:gridCol w:w="3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序号</w:t>
            </w: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货物或服务名称</w:t>
            </w: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主要规格</w:t>
            </w: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数量</w:t>
            </w: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交货期</w:t>
            </w: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交货地点</w:t>
            </w: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416"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3054"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bl>
    <w:p>
      <w:pPr>
        <w:pStyle w:val="31"/>
        <w:widowControl/>
        <w:spacing w:line="240" w:lineRule="atLeast"/>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 xml:space="preserve">法定代表人（或企业负责人）或其委托代理人签字: </w:t>
      </w:r>
      <w:r>
        <w:rPr>
          <w:rStyle w:val="16"/>
          <w:rFonts w:ascii="宋体" w:hAnsi="宋体"/>
          <w:kern w:val="2"/>
          <w:sz w:val="24"/>
          <w:szCs w:val="20"/>
          <w:lang w:val="en-US" w:eastAsia="zh-CN" w:bidi="ar-SA"/>
        </w:rPr>
        <w:tab/>
      </w:r>
      <w:r>
        <w:rPr>
          <w:rStyle w:val="16"/>
          <w:rFonts w:ascii="宋体" w:hAnsi="宋体"/>
          <w:kern w:val="2"/>
          <w:sz w:val="24"/>
          <w:szCs w:val="20"/>
          <w:lang w:val="en-US" w:eastAsia="zh-CN" w:bidi="ar-SA"/>
        </w:rPr>
        <w:t xml:space="preserve"> </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投标人(盖单位章):</w:t>
      </w:r>
      <w:r>
        <w:rPr>
          <w:rStyle w:val="16"/>
          <w:rFonts w:ascii="宋体" w:hAnsi="宋体"/>
          <w:kern w:val="2"/>
          <w:sz w:val="24"/>
          <w:szCs w:val="20"/>
          <w:lang w:val="en-US" w:eastAsia="zh-CN" w:bidi="ar-SA"/>
        </w:rPr>
        <w:tab/>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注: 各项货物详细技术性能应另页描述。</w:t>
      </w:r>
    </w:p>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sectPr>
          <w:pgSz w:w="16838" w:h="11906"/>
          <w:pgMar w:top="1797" w:right="1440" w:bottom="1797" w:left="1440" w:header="851" w:footer="992" w:gutter="0"/>
          <w:lnNumType w:countBy="0"/>
          <w:pgNumType w:fmt="decimal"/>
          <w:cols w:space="425" w:num="1"/>
          <w:vAlign w:val="top"/>
          <w:docGrid w:linePitch="312" w:charSpace="0"/>
        </w:sectPr>
      </w:pPr>
    </w:p>
    <w:p>
      <w:pPr>
        <w:pStyle w:val="31"/>
        <w:widowControl/>
        <w:spacing w:before="0" w:line="240" w:lineRule="atLeast"/>
        <w:ind w:left="1080" w:leftChars="257" w:hanging="540"/>
        <w:jc w:val="center"/>
        <w:textAlignment w:val="baseline"/>
        <w:rPr>
          <w:rStyle w:val="16"/>
          <w:rFonts w:ascii="宋体" w:hAnsi="宋体" w:eastAsia="宋体"/>
          <w:kern w:val="2"/>
          <w:sz w:val="24"/>
          <w:szCs w:val="20"/>
          <w:lang w:val="en-US" w:eastAsia="zh-CN" w:bidi="ar-SA"/>
        </w:rPr>
      </w:pPr>
      <w:r>
        <w:rPr>
          <w:rStyle w:val="16"/>
          <w:rFonts w:ascii="宋体" w:hAnsi="宋体" w:eastAsia="宋体"/>
          <w:kern w:val="2"/>
          <w:sz w:val="24"/>
          <w:szCs w:val="20"/>
          <w:lang w:val="en-US" w:eastAsia="zh-CN" w:bidi="ar-SA"/>
        </w:rPr>
        <w:t>5   技术规格偏离表（投标文件格式九）</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项目名称:                       招标编号:                 包号:</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bl>
      <w:tblPr>
        <w:tblStyle w:val="8"/>
        <w:tblW w:w="8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260"/>
        <w:gridCol w:w="2340"/>
        <w:gridCol w:w="1260"/>
        <w:gridCol w:w="1260"/>
        <w:gridCol w:w="90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序号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货物名称</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ind w:left="269" w:leftChars="128"/>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招标文件条款号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招标规格</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投标规格</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偏离</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bl>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法定代表人（或企业负责人）或其委托代理人签字:</w:t>
      </w:r>
      <w:r>
        <w:rPr>
          <w:rStyle w:val="16"/>
          <w:rFonts w:ascii="宋体" w:hAnsi="宋体"/>
          <w:color w:val="000000"/>
          <w:kern w:val="2"/>
          <w:sz w:val="24"/>
          <w:szCs w:val="20"/>
          <w:u w:val="single"/>
          <w:lang w:val="en-US" w:eastAsia="zh-CN" w:bidi="ar-SA"/>
        </w:rPr>
        <w:t xml:space="preserve"> </w:t>
      </w:r>
      <w:r>
        <w:rPr>
          <w:rStyle w:val="16"/>
          <w:rFonts w:ascii="宋体" w:hAnsi="宋体"/>
          <w:color w:val="000000"/>
          <w:kern w:val="2"/>
          <w:sz w:val="24"/>
          <w:szCs w:val="20"/>
          <w:u w:val="single"/>
          <w:lang w:val="en-US" w:eastAsia="zh-CN" w:bidi="ar-SA"/>
        </w:rPr>
        <w:tab/>
      </w:r>
      <w:r>
        <w:rPr>
          <w:rStyle w:val="16"/>
          <w:rFonts w:ascii="宋体" w:hAnsi="宋体"/>
          <w:color w:val="000000"/>
          <w:kern w:val="2"/>
          <w:sz w:val="24"/>
          <w:szCs w:val="20"/>
          <w:u w:val="single"/>
          <w:lang w:val="en-US" w:eastAsia="zh-CN" w:bidi="ar-SA"/>
        </w:rPr>
        <w:t xml:space="preserve">                 </w:t>
      </w:r>
    </w:p>
    <w:p>
      <w:pPr>
        <w:pStyle w:val="31"/>
        <w:widowControl/>
        <w:tabs>
          <w:tab w:val="left" w:pos="5370"/>
        </w:tabs>
        <w:spacing w:line="240" w:lineRule="atLeast"/>
        <w:ind w:left="1080" w:leftChars="257" w:hanging="540"/>
        <w:textAlignment w:val="baseline"/>
        <w:rPr>
          <w:rStyle w:val="16"/>
          <w:rFonts w:ascii="宋体" w:hAnsi="宋体"/>
          <w:kern w:val="0"/>
          <w:sz w:val="30"/>
          <w:szCs w:val="30"/>
          <w:lang w:val="en-US" w:eastAsia="zh-CN" w:bidi="ar-SA"/>
        </w:rPr>
      </w:pPr>
      <w:r>
        <w:rPr>
          <w:rStyle w:val="16"/>
          <w:rFonts w:ascii="宋体" w:hAnsi="宋体"/>
          <w:color w:val="000000"/>
          <w:kern w:val="2"/>
          <w:sz w:val="24"/>
          <w:szCs w:val="20"/>
          <w:lang w:val="en-US" w:eastAsia="zh-CN" w:bidi="ar-SA"/>
        </w:rPr>
        <w:t>投标人(盖单位章):</w:t>
      </w:r>
      <w:r>
        <w:rPr>
          <w:rStyle w:val="16"/>
          <w:rFonts w:ascii="宋体" w:hAnsi="宋体"/>
          <w:color w:val="000000"/>
          <w:kern w:val="2"/>
          <w:sz w:val="24"/>
          <w:szCs w:val="20"/>
          <w:u w:val="single"/>
          <w:lang w:val="en-US" w:eastAsia="zh-CN" w:bidi="ar-SA"/>
        </w:rPr>
        <w:tab/>
      </w:r>
    </w:p>
    <w:p>
      <w:pPr>
        <w:pStyle w:val="31"/>
        <w:widowControl/>
        <w:spacing w:line="240" w:lineRule="atLeast"/>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备注：</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1、投标人应根据招标要求逐条逐项表述说明投标响应情况。</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2、投标人提交的投标文件中的服务响应与招标文件的服务、技术要求不同时，应逐条逐项如实填列在偏离表中。投标人不如实填写偏离情况、存在弄虚作假行为的，将依法承担相应的法律责任。</w:t>
      </w: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3、投标人应结合实际情况说明或描述其实际服务内容。如果完全复制粘贴本招标文件之服务、技术要求，或者只注明“符合”、“满足”等类似无具体内容的表述，因此而产生的不利于投标人的评审风险由投标人自行承担。</w:t>
      </w:r>
    </w:p>
    <w:p>
      <w:pPr>
        <w:pStyle w:val="31"/>
        <w:widowControl/>
        <w:spacing w:line="240" w:lineRule="atLeast"/>
        <w:ind w:firstLine="480" w:firstLineChars="200"/>
        <w:textAlignment w:val="baseline"/>
        <w:rPr>
          <w:rStyle w:val="16"/>
          <w:rFonts w:ascii="宋体" w:hAnsi="宋体" w:cs="宋体"/>
          <w:b/>
          <w:bCs/>
          <w:kern w:val="2"/>
          <w:sz w:val="24"/>
          <w:szCs w:val="20"/>
          <w:lang w:val="en-US" w:eastAsia="zh-CN" w:bidi="ar-SA"/>
        </w:rPr>
      </w:pPr>
      <w:r>
        <w:rPr>
          <w:rStyle w:val="16"/>
          <w:rFonts w:ascii="宋体" w:hAnsi="宋体"/>
          <w:kern w:val="2"/>
          <w:sz w:val="24"/>
          <w:szCs w:val="20"/>
          <w:lang w:val="en-US" w:eastAsia="zh-CN" w:bidi="ar-SA"/>
        </w:rPr>
        <w:t>4、投标人可根据需要自行增减表格行数。</w:t>
      </w:r>
    </w:p>
    <w:p>
      <w:pPr>
        <w:pStyle w:val="31"/>
        <w:widowControl/>
        <w:tabs>
          <w:tab w:val="left" w:pos="5580"/>
        </w:tabs>
        <w:spacing w:line="240" w:lineRule="atLeast"/>
        <w:ind w:left="1080" w:leftChars="257" w:hanging="540"/>
        <w:textAlignment w:val="baseline"/>
        <w:rPr>
          <w:rStyle w:val="16"/>
          <w:rFonts w:ascii="宋体" w:hAnsi="宋体"/>
          <w:kern w:val="2"/>
          <w:sz w:val="24"/>
          <w:szCs w:val="20"/>
          <w:lang w:val="en-US" w:eastAsia="zh-CN" w:bidi="ar-SA"/>
        </w:rPr>
      </w:pPr>
    </w:p>
    <w:p>
      <w:pPr>
        <w:pStyle w:val="13"/>
        <w:keepNext/>
        <w:keepLines/>
        <w:widowControl/>
        <w:spacing w:before="0" w:line="240" w:lineRule="atLeast"/>
        <w:ind w:left="1080" w:leftChars="257" w:hanging="540"/>
        <w:jc w:val="center"/>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6   商务条款偏离表（投标文件格式十）</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项目名称:                      招标编号:             包号:</w:t>
      </w:r>
    </w:p>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bl>
      <w:tblPr>
        <w:tblStyle w:val="8"/>
        <w:tblW w:w="8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2040"/>
        <w:gridCol w:w="2520"/>
        <w:gridCol w:w="252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序号</w:t>
            </w: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招标文件条款号</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招标文件的商务条款</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投标文件的商务条款</w:t>
            </w: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jc w:val="center"/>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jc w:val="center"/>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31"/>
              <w:widowControl/>
              <w:spacing w:line="240" w:lineRule="atLeast"/>
              <w:ind w:left="1080" w:leftChars="257" w:hanging="540"/>
              <w:textAlignment w:val="baseline"/>
              <w:rPr>
                <w:rStyle w:val="16"/>
                <w:rFonts w:ascii="宋体" w:hAnsi="宋体"/>
                <w:kern w:val="2"/>
                <w:sz w:val="24"/>
                <w:szCs w:val="20"/>
                <w:lang w:val="en-US" w:eastAsia="zh-CN" w:bidi="ar-SA"/>
              </w:rPr>
            </w:pPr>
          </w:p>
        </w:tc>
      </w:tr>
    </w:tbl>
    <w:p>
      <w:pPr>
        <w:pStyle w:val="31"/>
        <w:widowControl/>
        <w:spacing w:line="240" w:lineRule="atLeast"/>
        <w:ind w:left="1080" w:leftChars="257" w:hanging="540"/>
        <w:textAlignment w:val="baseline"/>
        <w:rPr>
          <w:rStyle w:val="16"/>
          <w:rFonts w:ascii="宋体" w:hAnsi="宋体" w:cs="宋体"/>
          <w:b/>
          <w:bCs/>
          <w:color w:val="000000"/>
          <w:kern w:val="2"/>
          <w:sz w:val="24"/>
          <w:szCs w:val="20"/>
          <w:lang w:val="en-US" w:eastAsia="zh-CN" w:bidi="ar-SA"/>
        </w:rPr>
      </w:pPr>
    </w:p>
    <w:p>
      <w:pPr>
        <w:pStyle w:val="31"/>
        <w:widowControl/>
        <w:spacing w:line="240" w:lineRule="atLeast"/>
        <w:ind w:left="1080" w:leftChars="257" w:hanging="540"/>
        <w:textAlignment w:val="baseline"/>
        <w:rPr>
          <w:rStyle w:val="16"/>
          <w:rFonts w:ascii="宋体" w:hAnsi="宋体"/>
          <w:color w:val="000000"/>
          <w:kern w:val="2"/>
          <w:sz w:val="24"/>
          <w:szCs w:val="20"/>
          <w:lang w:val="en-US" w:eastAsia="zh-CN" w:bidi="ar-SA"/>
        </w:rPr>
      </w:pPr>
      <w:r>
        <w:rPr>
          <w:rStyle w:val="16"/>
          <w:rFonts w:ascii="宋体" w:hAnsi="宋体"/>
          <w:color w:val="000000"/>
          <w:kern w:val="2"/>
          <w:sz w:val="24"/>
          <w:szCs w:val="20"/>
          <w:lang w:val="en-US" w:eastAsia="zh-CN" w:bidi="ar-SA"/>
        </w:rPr>
        <w:t>法定代表人（或企业负责人）或其委托代理人签字:</w:t>
      </w:r>
      <w:r>
        <w:rPr>
          <w:rStyle w:val="16"/>
          <w:rFonts w:ascii="宋体" w:hAnsi="宋体"/>
          <w:color w:val="000000"/>
          <w:kern w:val="2"/>
          <w:sz w:val="24"/>
          <w:szCs w:val="20"/>
          <w:u w:val="single"/>
          <w:lang w:val="en-US" w:eastAsia="zh-CN" w:bidi="ar-SA"/>
        </w:rPr>
        <w:t xml:space="preserve"> </w:t>
      </w:r>
      <w:r>
        <w:rPr>
          <w:rStyle w:val="16"/>
          <w:rFonts w:ascii="宋体" w:hAnsi="宋体"/>
          <w:color w:val="000000"/>
          <w:kern w:val="2"/>
          <w:sz w:val="24"/>
          <w:szCs w:val="20"/>
          <w:u w:val="single"/>
          <w:lang w:val="en-US" w:eastAsia="zh-CN" w:bidi="ar-SA"/>
        </w:rPr>
        <w:tab/>
      </w:r>
      <w:r>
        <w:rPr>
          <w:rStyle w:val="16"/>
          <w:rFonts w:ascii="宋体" w:hAnsi="宋体"/>
          <w:color w:val="000000"/>
          <w:kern w:val="2"/>
          <w:sz w:val="24"/>
          <w:szCs w:val="20"/>
          <w:u w:val="single"/>
          <w:lang w:val="en-US" w:eastAsia="zh-CN" w:bidi="ar-SA"/>
        </w:rPr>
        <w:t xml:space="preserve">                 </w:t>
      </w:r>
    </w:p>
    <w:p>
      <w:pPr>
        <w:pStyle w:val="31"/>
        <w:widowControl/>
        <w:tabs>
          <w:tab w:val="left" w:pos="5370"/>
        </w:tabs>
        <w:spacing w:line="240" w:lineRule="atLeast"/>
        <w:ind w:left="1080" w:leftChars="257" w:hanging="540"/>
        <w:textAlignment w:val="baseline"/>
        <w:rPr>
          <w:rStyle w:val="16"/>
          <w:rFonts w:ascii="宋体" w:hAnsi="宋体"/>
          <w:color w:val="000000"/>
          <w:kern w:val="2"/>
          <w:sz w:val="24"/>
          <w:szCs w:val="20"/>
          <w:u w:val="single"/>
          <w:lang w:val="en-US" w:eastAsia="zh-CN" w:bidi="ar-SA"/>
        </w:rPr>
      </w:pPr>
      <w:r>
        <w:rPr>
          <w:rStyle w:val="16"/>
          <w:rFonts w:ascii="宋体" w:hAnsi="宋体"/>
          <w:color w:val="000000"/>
          <w:kern w:val="2"/>
          <w:sz w:val="24"/>
          <w:szCs w:val="20"/>
          <w:lang w:val="en-US" w:eastAsia="zh-CN" w:bidi="ar-SA"/>
        </w:rPr>
        <w:t>投标人(盖单位章):</w:t>
      </w:r>
      <w:r>
        <w:rPr>
          <w:rStyle w:val="16"/>
          <w:rFonts w:ascii="宋体" w:hAnsi="宋体"/>
          <w:color w:val="000000"/>
          <w:kern w:val="2"/>
          <w:sz w:val="24"/>
          <w:szCs w:val="20"/>
          <w:u w:val="single"/>
          <w:lang w:val="en-US" w:eastAsia="zh-CN" w:bidi="ar-SA"/>
        </w:rPr>
        <w:tab/>
      </w:r>
    </w:p>
    <w:p>
      <w:pPr>
        <w:pStyle w:val="31"/>
        <w:widowControl/>
        <w:spacing w:line="240" w:lineRule="atLeast"/>
        <w:ind w:firstLine="480" w:firstLineChars="200"/>
        <w:textAlignment w:val="baseline"/>
        <w:rPr>
          <w:rStyle w:val="16"/>
          <w:rFonts w:ascii="宋体" w:hAnsi="宋体"/>
          <w:color w:val="FF0000"/>
          <w:kern w:val="2"/>
          <w:sz w:val="24"/>
          <w:szCs w:val="20"/>
          <w:lang w:val="en-US" w:eastAsia="zh-CN" w:bidi="ar-SA"/>
        </w:rPr>
      </w:pPr>
    </w:p>
    <w:p>
      <w:pPr>
        <w:pStyle w:val="31"/>
        <w:widowControl/>
        <w:spacing w:line="240" w:lineRule="atLeast"/>
        <w:ind w:firstLine="480" w:firstLineChars="200"/>
        <w:textAlignment w:val="baseline"/>
        <w:rPr>
          <w:rStyle w:val="16"/>
          <w:rFonts w:ascii="宋体" w:hAnsi="宋体"/>
          <w:kern w:val="2"/>
          <w:sz w:val="24"/>
          <w:szCs w:val="20"/>
          <w:lang w:val="en-US" w:eastAsia="zh-CN" w:bidi="ar-SA"/>
        </w:rPr>
      </w:pPr>
      <w:r>
        <w:rPr>
          <w:rStyle w:val="16"/>
          <w:rFonts w:ascii="宋体" w:hAnsi="宋体"/>
          <w:kern w:val="2"/>
          <w:sz w:val="24"/>
          <w:szCs w:val="20"/>
          <w:lang w:val="en-US" w:eastAsia="zh-CN" w:bidi="ar-SA"/>
        </w:rPr>
        <w:t>备注：投标人保证：除本表列出的商务偏差外，投标人响应招标文件的全部商务要求。投标人应结合实际情况说明或描述其实际服务内容。如果完全复制粘贴本招标文件之服务、技术要求，或者只注明“符合”、“满足”等类似无具体内容的表述，因此而产生的不利于投标人的评审风险由投标人自行承担。</w:t>
      </w:r>
    </w:p>
    <w:p>
      <w:pPr>
        <w:spacing w:line="240" w:lineRule="atLeast"/>
        <w:ind w:left="1080" w:leftChars="257" w:hanging="540"/>
        <w:jc w:val="both"/>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本单位对上述声明的真实性负责。如有虚假，将依法承担相应责任。</w:t>
      </w:r>
    </w:p>
    <w:p>
      <w:pPr>
        <w:pStyle w:val="22"/>
        <w:widowControl/>
        <w:ind w:firstLine="420"/>
        <w:jc w:val="left"/>
        <w:textAlignment w:val="baseline"/>
        <w:rPr>
          <w:rStyle w:val="16"/>
          <w:rFonts w:ascii="宋体" w:hAnsi="宋体"/>
          <w:kern w:val="0"/>
          <w:sz w:val="24"/>
          <w:szCs w:val="20"/>
          <w:lang w:val="en-US" w:eastAsia="zh-CN" w:bidi="ar-SA"/>
        </w:rPr>
      </w:pPr>
    </w:p>
    <w:p>
      <w:pPr>
        <w:pStyle w:val="13"/>
        <w:keepNext/>
        <w:keepLines/>
        <w:widowControl/>
        <w:spacing w:before="0" w:line="240" w:lineRule="atLeast"/>
        <w:ind w:left="1080" w:leftChars="257" w:hanging="540"/>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7   投标人关联单位的说明</w:t>
      </w:r>
    </w:p>
    <w:p>
      <w:pPr>
        <w:pStyle w:val="22"/>
        <w:widowControl/>
        <w:ind w:firstLine="420"/>
        <w:jc w:val="center"/>
        <w:textAlignment w:val="baseline"/>
        <w:rPr>
          <w:rStyle w:val="16"/>
          <w:rFonts w:ascii="宋体" w:hAnsi="宋体"/>
          <w:kern w:val="0"/>
          <w:sz w:val="24"/>
          <w:szCs w:val="20"/>
          <w:lang w:val="en-US" w:eastAsia="zh-CN" w:bidi="ar-SA"/>
        </w:rPr>
      </w:pPr>
    </w:p>
    <w:p>
      <w:pPr>
        <w:pStyle w:val="22"/>
        <w:widowControl/>
        <w:ind w:firstLine="480" w:firstLineChars="200"/>
        <w:jc w:val="left"/>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说明：投标人应当如实披露与本单位存在下列关联关系的单位名称：</w:t>
      </w:r>
    </w:p>
    <w:p>
      <w:pPr>
        <w:pStyle w:val="22"/>
        <w:widowControl/>
        <w:ind w:firstLine="480" w:firstLineChars="200"/>
        <w:jc w:val="left"/>
        <w:textAlignment w:val="baseline"/>
        <w:rPr>
          <w:rStyle w:val="16"/>
          <w:rFonts w:ascii="宋体" w:hAnsi="宋体"/>
          <w:kern w:val="0"/>
          <w:sz w:val="24"/>
          <w:szCs w:val="20"/>
          <w:lang w:val="en-US" w:eastAsia="zh-CN" w:bidi="ar-SA"/>
        </w:rPr>
      </w:pPr>
      <w:r>
        <w:rPr>
          <w:rStyle w:val="16"/>
          <w:rFonts w:ascii="宋体" w:hAnsi="宋体"/>
          <w:kern w:val="0"/>
          <w:sz w:val="24"/>
          <w:szCs w:val="20"/>
          <w:lang w:val="en-US" w:eastAsia="zh-CN" w:bidi="ar-SA"/>
        </w:rPr>
        <w:t>（1）与投标人单位负责人为同一人的其他单位；</w:t>
      </w:r>
    </w:p>
    <w:p>
      <w:pPr>
        <w:pStyle w:val="22"/>
        <w:widowControl/>
        <w:ind w:firstLine="480" w:firstLineChars="200"/>
        <w:jc w:val="left"/>
        <w:textAlignment w:val="baseline"/>
        <w:rPr>
          <w:rStyle w:val="16"/>
          <w:rFonts w:ascii="宋体" w:hAnsi="宋体"/>
          <w:b/>
          <w:kern w:val="0"/>
          <w:sz w:val="24"/>
          <w:szCs w:val="20"/>
          <w:lang w:val="en-US" w:eastAsia="zh-CN" w:bidi="ar-SA"/>
        </w:rPr>
      </w:pPr>
      <w:r>
        <w:rPr>
          <w:rStyle w:val="16"/>
          <w:rFonts w:ascii="宋体" w:hAnsi="宋体"/>
          <w:kern w:val="0"/>
          <w:sz w:val="24"/>
          <w:szCs w:val="20"/>
          <w:lang w:val="en-US" w:eastAsia="zh-CN" w:bidi="ar-SA"/>
        </w:rPr>
        <w:t xml:space="preserve">    （2）与投标人存在直接控股、管理关系的其他单位。</w:t>
      </w:r>
    </w:p>
    <w:p>
      <w:pPr>
        <w:pStyle w:val="13"/>
        <w:keepNext/>
        <w:keepLines/>
        <w:widowControl/>
        <w:spacing w:before="0" w:line="240" w:lineRule="atLeast"/>
        <w:ind w:left="1080" w:leftChars="257" w:hanging="540"/>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8   投标文件还应包括投标人须知第10条的所有技术文件</w:t>
      </w:r>
    </w:p>
    <w:p>
      <w:pPr>
        <w:pStyle w:val="13"/>
        <w:keepNext/>
        <w:keepLines/>
        <w:widowControl/>
        <w:spacing w:before="0" w:line="240" w:lineRule="atLeast"/>
        <w:ind w:left="1080" w:leftChars="257" w:hanging="540"/>
        <w:jc w:val="both"/>
        <w:textAlignment w:val="baseline"/>
        <w:rPr>
          <w:rStyle w:val="16"/>
          <w:rFonts w:ascii="宋体" w:hAnsi="宋体" w:eastAsia="宋体"/>
          <w:b/>
          <w:kern w:val="0"/>
          <w:sz w:val="24"/>
          <w:szCs w:val="20"/>
          <w:lang w:val="en-US" w:eastAsia="zh-CN" w:bidi="ar-SA"/>
        </w:rPr>
      </w:pPr>
      <w:r>
        <w:rPr>
          <w:rStyle w:val="16"/>
          <w:rFonts w:ascii="宋体" w:hAnsi="宋体" w:eastAsia="宋体"/>
          <w:b/>
          <w:kern w:val="0"/>
          <w:sz w:val="24"/>
          <w:szCs w:val="20"/>
          <w:lang w:val="en-US" w:eastAsia="zh-CN" w:bidi="ar-SA"/>
        </w:rPr>
        <w:t xml:space="preserve"> 9  其他需要补充的内容如</w:t>
      </w:r>
    </w:p>
    <w:p>
      <w:pPr>
        <w:pStyle w:val="22"/>
        <w:widowControl/>
        <w:ind w:firstLine="420"/>
        <w:jc w:val="left"/>
        <w:textAlignment w:val="baseline"/>
        <w:rPr>
          <w:rStyle w:val="16"/>
          <w:rFonts w:ascii="宋体" w:hAnsi="宋体"/>
          <w:kern w:val="0"/>
          <w:sz w:val="24"/>
          <w:szCs w:val="20"/>
          <w:lang w:val="en-US" w:eastAsia="zh-CN" w:bidi="ar-SA"/>
        </w:rPr>
      </w:pPr>
    </w:p>
    <w:p>
      <w:pPr>
        <w:widowControl/>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br w:type="page"/>
      </w:r>
    </w:p>
    <w:p>
      <w:pPr>
        <w:widowControl/>
        <w:jc w:val="both"/>
        <w:textAlignment w:val="baseline"/>
        <w:rPr>
          <w:rStyle w:val="16"/>
          <w:rFonts w:ascii="宋体" w:hAnsi="宋体"/>
          <w:kern w:val="0"/>
          <w:sz w:val="36"/>
          <w:szCs w:val="36"/>
          <w:lang w:val="en-US" w:eastAsia="zh-CN" w:bidi="ar-SA"/>
        </w:rPr>
      </w:pPr>
      <w:r>
        <w:rPr>
          <w:rStyle w:val="16"/>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16"/>
          <w:rFonts w:ascii="宋体" w:hAnsi="宋体"/>
          <w:b/>
          <w:kern w:val="2"/>
          <w:sz w:val="30"/>
          <w:szCs w:val="30"/>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widowControl/>
        <w:jc w:val="center"/>
        <w:textAlignment w:val="baseline"/>
        <w:rPr>
          <w:rStyle w:val="16"/>
          <w:rFonts w:ascii="宋体" w:hAnsi="宋体" w:cs="宋体"/>
          <w:bCs/>
          <w:color w:val="000000"/>
          <w:kern w:val="2"/>
          <w:sz w:val="52"/>
          <w:szCs w:val="52"/>
          <w:lang w:val="en-US" w:eastAsia="zh-CN" w:bidi="ar-SA"/>
        </w:rPr>
      </w:pPr>
      <w:r>
        <w:rPr>
          <w:rStyle w:val="16"/>
          <w:rFonts w:hint="eastAsia" w:ascii="宋体" w:hAnsi="宋体" w:cs="宋体"/>
          <w:bCs/>
          <w:color w:val="000000"/>
          <w:kern w:val="2"/>
          <w:sz w:val="52"/>
          <w:szCs w:val="52"/>
          <w:lang w:val="en-US" w:eastAsia="zh-CN" w:bidi="ar-SA"/>
        </w:rPr>
        <w:t>疏勒县人民医院门诊楼空调采购项目</w:t>
      </w:r>
      <w:r>
        <w:rPr>
          <w:rStyle w:val="16"/>
          <w:rFonts w:ascii="宋体" w:hAnsi="宋体" w:cs="宋体"/>
          <w:bCs/>
          <w:color w:val="000000"/>
          <w:kern w:val="2"/>
          <w:sz w:val="52"/>
          <w:szCs w:val="52"/>
          <w:lang w:val="en-US" w:eastAsia="zh-CN" w:bidi="ar-SA"/>
        </w:rPr>
        <w:t>公开招标文件</w:t>
      </w:r>
    </w:p>
    <w:p>
      <w:pPr>
        <w:widowControl/>
        <w:jc w:val="center"/>
        <w:textAlignment w:val="baseline"/>
        <w:rPr>
          <w:rStyle w:val="16"/>
          <w:rFonts w:ascii="宋体" w:hAnsi="宋体" w:cs="宋体"/>
          <w:bCs/>
          <w:color w:val="000000"/>
          <w:kern w:val="2"/>
          <w:sz w:val="52"/>
          <w:szCs w:val="52"/>
          <w:lang w:val="en-US" w:eastAsia="zh-CN" w:bidi="ar-SA"/>
        </w:rPr>
      </w:pPr>
    </w:p>
    <w:p>
      <w:pPr>
        <w:widowControl/>
        <w:jc w:val="center"/>
        <w:textAlignment w:val="baseline"/>
        <w:rPr>
          <w:rStyle w:val="16"/>
          <w:rFonts w:ascii="宋体" w:hAnsi="宋体"/>
          <w:kern w:val="0"/>
          <w:sz w:val="32"/>
          <w:szCs w:val="32"/>
          <w:lang w:val="en-US" w:eastAsia="zh-CN" w:bidi="ar-SA"/>
        </w:rPr>
      </w:pPr>
      <w:r>
        <w:rPr>
          <w:rStyle w:val="16"/>
          <w:rFonts w:ascii="宋体" w:hAnsi="宋体"/>
          <w:kern w:val="0"/>
          <w:sz w:val="32"/>
          <w:szCs w:val="32"/>
          <w:lang w:val="en-US" w:eastAsia="zh-CN" w:bidi="ar-SA"/>
        </w:rPr>
        <w:t>（ 招标编号：KSSLX（GK）2021-</w:t>
      </w:r>
      <w:r>
        <w:rPr>
          <w:rStyle w:val="16"/>
          <w:rFonts w:hint="eastAsia" w:ascii="宋体" w:hAnsi="宋体"/>
          <w:kern w:val="0"/>
          <w:sz w:val="32"/>
          <w:szCs w:val="32"/>
          <w:lang w:val="en-US" w:eastAsia="zh-CN" w:bidi="ar-SA"/>
        </w:rPr>
        <w:t>20</w:t>
      </w:r>
      <w:r>
        <w:rPr>
          <w:rStyle w:val="16"/>
          <w:rFonts w:ascii="宋体" w:hAnsi="宋体"/>
          <w:kern w:val="0"/>
          <w:sz w:val="32"/>
          <w:szCs w:val="32"/>
          <w:lang w:val="en-US" w:eastAsia="zh-CN" w:bidi="ar-SA"/>
        </w:rPr>
        <w:t>号）</w:t>
      </w:r>
    </w:p>
    <w:p>
      <w:pPr>
        <w:spacing w:line="240" w:lineRule="atLeast"/>
        <w:ind w:left="1080" w:leftChars="257" w:hanging="540"/>
        <w:jc w:val="center"/>
        <w:textAlignment w:val="baseline"/>
        <w:rPr>
          <w:rStyle w:val="16"/>
          <w:rFonts w:ascii="宋体" w:hAnsi="宋体"/>
          <w:b/>
          <w:kern w:val="2"/>
          <w:sz w:val="32"/>
          <w:szCs w:val="32"/>
          <w:lang w:val="en-US" w:eastAsia="zh-CN" w:bidi="ar-SA"/>
        </w:rPr>
      </w:pPr>
      <w:r>
        <w:rPr>
          <w:rStyle w:val="16"/>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16"/>
          <w:rFonts w:ascii="宋体" w:hAnsi="宋体"/>
          <w:b/>
          <w:kern w:val="2"/>
          <w:sz w:val="32"/>
          <w:szCs w:val="32"/>
          <w:lang w:val="en-US" w:eastAsia="zh-CN" w:bidi="ar-SA"/>
        </w:rPr>
      </w:pPr>
    </w:p>
    <w:p>
      <w:pPr>
        <w:spacing w:line="240" w:lineRule="atLeast"/>
        <w:ind w:left="1080" w:leftChars="257" w:hanging="540"/>
        <w:jc w:val="both"/>
        <w:textAlignment w:val="baseline"/>
        <w:rPr>
          <w:rStyle w:val="16"/>
          <w:rFonts w:ascii="宋体" w:hAnsi="宋体"/>
          <w:b/>
          <w:kern w:val="2"/>
          <w:sz w:val="28"/>
          <w:szCs w:val="24"/>
          <w:lang w:val="en-US" w:eastAsia="zh-CN" w:bidi="ar-SA"/>
        </w:rPr>
      </w:pPr>
    </w:p>
    <w:p>
      <w:pPr>
        <w:spacing w:line="240" w:lineRule="atLeast"/>
        <w:ind w:left="1080" w:leftChars="257" w:hanging="540"/>
        <w:jc w:val="center"/>
        <w:textAlignment w:val="baseline"/>
        <w:rPr>
          <w:rStyle w:val="16"/>
          <w:rFonts w:ascii="宋体" w:hAnsi="宋体"/>
          <w:b/>
          <w:kern w:val="2"/>
          <w:sz w:val="48"/>
          <w:szCs w:val="48"/>
          <w:lang w:val="en-US" w:eastAsia="zh-CN" w:bidi="ar-SA"/>
        </w:rPr>
      </w:pPr>
      <w:r>
        <w:rPr>
          <w:rStyle w:val="16"/>
          <w:rFonts w:ascii="宋体" w:hAnsi="宋体"/>
          <w:b/>
          <w:kern w:val="2"/>
          <w:sz w:val="48"/>
          <w:szCs w:val="48"/>
          <w:lang w:val="en-US" w:eastAsia="zh-CN" w:bidi="ar-SA"/>
        </w:rPr>
        <w:t>第二册</w:t>
      </w: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240" w:lineRule="atLeast"/>
        <w:ind w:left="1080" w:leftChars="257" w:hanging="540"/>
        <w:jc w:val="center"/>
        <w:textAlignment w:val="baseline"/>
        <w:rPr>
          <w:rStyle w:val="16"/>
          <w:rFonts w:ascii="宋体" w:hAnsi="宋体"/>
          <w:b/>
          <w:kern w:val="2"/>
          <w:sz w:val="52"/>
          <w:szCs w:val="24"/>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ind w:firstLine="643" w:firstLineChars="200"/>
        <w:jc w:val="both"/>
        <w:textAlignment w:val="baseline"/>
        <w:rPr>
          <w:rStyle w:val="16"/>
          <w:rFonts w:ascii="宋体" w:hAnsi="宋体" w:eastAsia="宋体"/>
          <w:kern w:val="2"/>
          <w:sz w:val="32"/>
          <w:szCs w:val="32"/>
          <w:lang w:val="en-US" w:eastAsia="zh-CN" w:bidi="ar-SA"/>
        </w:rPr>
      </w:pPr>
      <w:r>
        <w:rPr>
          <w:rStyle w:val="16"/>
          <w:rFonts w:ascii="宋体" w:hAnsi="宋体" w:cs="宋体"/>
          <w:b/>
          <w:bCs/>
          <w:kern w:val="2"/>
          <w:sz w:val="32"/>
          <w:szCs w:val="32"/>
          <w:lang w:val="en-US" w:eastAsia="zh-CN" w:bidi="ar-SA"/>
        </w:rPr>
        <w:t>采    购  人：</w:t>
      </w:r>
      <w:r>
        <w:rPr>
          <w:rStyle w:val="16"/>
          <w:rFonts w:hint="eastAsia" w:ascii="宋体" w:hAnsi="宋体"/>
          <w:kern w:val="2"/>
          <w:sz w:val="32"/>
          <w:szCs w:val="32"/>
          <w:lang w:val="en-US" w:eastAsia="zh-CN" w:bidi="ar-SA"/>
        </w:rPr>
        <w:t>疏勒县人民医院门诊楼空调采购项目</w:t>
      </w:r>
    </w:p>
    <w:p>
      <w:pPr>
        <w:spacing w:line="580" w:lineRule="exact"/>
        <w:ind w:firstLine="643" w:firstLineChars="200"/>
        <w:jc w:val="both"/>
        <w:textAlignment w:val="baseline"/>
        <w:rPr>
          <w:rStyle w:val="16"/>
          <w:rFonts w:ascii="宋体" w:hAnsi="宋体"/>
          <w:kern w:val="2"/>
          <w:sz w:val="32"/>
          <w:szCs w:val="32"/>
          <w:lang w:val="en-US" w:eastAsia="zh-CN" w:bidi="ar-SA"/>
        </w:rPr>
      </w:pPr>
      <w:r>
        <w:rPr>
          <w:rStyle w:val="16"/>
          <w:rFonts w:ascii="宋体" w:hAnsi="宋体" w:cs="宋体"/>
          <w:b/>
          <w:bCs/>
          <w:kern w:val="2"/>
          <w:sz w:val="32"/>
          <w:szCs w:val="32"/>
          <w:lang w:val="en-US" w:eastAsia="zh-CN" w:bidi="ar-SA"/>
        </w:rPr>
        <w:t>采购代理机构：</w:t>
      </w:r>
      <w:r>
        <w:rPr>
          <w:rStyle w:val="16"/>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16"/>
          <w:rFonts w:ascii="宋体" w:hAnsi="宋体" w:eastAsia="宋体"/>
          <w:kern w:val="2"/>
          <w:sz w:val="32"/>
          <w:szCs w:val="32"/>
          <w:lang w:val="en-US" w:eastAsia="zh-CN" w:bidi="ar-SA"/>
        </w:rPr>
      </w:pPr>
      <w:r>
        <w:rPr>
          <w:rStyle w:val="16"/>
          <w:rFonts w:ascii="宋体" w:hAnsi="宋体" w:cs="宋体"/>
          <w:b/>
          <w:bCs/>
          <w:kern w:val="2"/>
          <w:sz w:val="32"/>
          <w:szCs w:val="32"/>
          <w:lang w:val="en-US" w:eastAsia="zh-CN" w:bidi="ar-SA"/>
        </w:rPr>
        <w:t>发  出 日 期：</w:t>
      </w:r>
      <w:r>
        <w:rPr>
          <w:rStyle w:val="16"/>
          <w:rFonts w:ascii="宋体" w:hAnsi="宋体"/>
          <w:kern w:val="2"/>
          <w:sz w:val="32"/>
          <w:szCs w:val="32"/>
          <w:lang w:val="en-US" w:eastAsia="zh-CN" w:bidi="ar-SA"/>
        </w:rPr>
        <w:t>2021年</w:t>
      </w:r>
      <w:r>
        <w:rPr>
          <w:rStyle w:val="16"/>
          <w:rFonts w:hint="eastAsia" w:ascii="宋体" w:hAnsi="宋体"/>
          <w:kern w:val="2"/>
          <w:sz w:val="32"/>
          <w:szCs w:val="32"/>
          <w:lang w:val="en-US" w:eastAsia="zh-CN" w:bidi="ar-SA"/>
        </w:rPr>
        <w:t>10月29</w:t>
      </w:r>
      <w:r>
        <w:rPr>
          <w:rStyle w:val="16"/>
          <w:rFonts w:ascii="宋体" w:hAnsi="宋体"/>
          <w:kern w:val="2"/>
          <w:sz w:val="32"/>
          <w:szCs w:val="32"/>
          <w:lang w:val="en-US" w:eastAsia="zh-CN" w:bidi="ar-SA"/>
        </w:rPr>
        <w:t>日</w:t>
      </w:r>
    </w:p>
    <w:p>
      <w:pPr>
        <w:jc w:val="both"/>
        <w:textAlignment w:val="baseline"/>
        <w:rPr>
          <w:rStyle w:val="16"/>
          <w:rFonts w:ascii="宋体" w:hAnsi="宋体"/>
          <w:kern w:val="2"/>
          <w:sz w:val="21"/>
          <w:szCs w:val="24"/>
          <w:lang w:val="en-US" w:eastAsia="zh-CN" w:bidi="ar-SA"/>
        </w:rPr>
      </w:pPr>
    </w:p>
    <w:p>
      <w:pPr>
        <w:pStyle w:val="2"/>
        <w:pageBreakBefore/>
        <w:widowControl/>
        <w:numPr>
          <w:ilvl w:val="0"/>
          <w:numId w:val="7"/>
        </w:numPr>
        <w:tabs>
          <w:tab w:val="left" w:pos="0"/>
        </w:tabs>
        <w:spacing w:before="0" w:after="0" w:line="240" w:lineRule="atLeast"/>
        <w:ind w:left="3136" w:hanging="3136"/>
        <w:jc w:val="center"/>
        <w:textAlignment w:val="baseline"/>
        <w:rPr>
          <w:rStyle w:val="16"/>
          <w:rFonts w:ascii="宋体" w:hAnsi="宋体"/>
          <w:b/>
          <w:kern w:val="44"/>
          <w:sz w:val="32"/>
          <w:szCs w:val="20"/>
          <w:lang w:val="en-US" w:eastAsia="zh-CN" w:bidi="ar-SA"/>
        </w:rPr>
      </w:pPr>
      <w:r>
        <w:rPr>
          <w:rStyle w:val="16"/>
          <w:rFonts w:ascii="宋体" w:hAnsi="宋体"/>
          <w:b/>
          <w:kern w:val="44"/>
          <w:sz w:val="32"/>
          <w:szCs w:val="20"/>
          <w:lang w:val="en-US" w:eastAsia="zh-CN" w:bidi="ar-SA"/>
        </w:rPr>
        <w:t>投标邀请</w:t>
      </w:r>
    </w:p>
    <w:p>
      <w:pPr>
        <w:spacing w:line="400" w:lineRule="exact"/>
        <w:jc w:val="both"/>
        <w:textAlignment w:val="baseline"/>
        <w:rPr>
          <w:rStyle w:val="16"/>
          <w:rFonts w:ascii="宋体" w:hAnsi="宋体"/>
          <w:kern w:val="2"/>
          <w:sz w:val="21"/>
          <w:szCs w:val="24"/>
          <w:lang w:val="en-US" w:eastAsia="zh-CN" w:bidi="ar-SA"/>
        </w:rPr>
      </w:pP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疏勒县政府采购中心受</w:t>
      </w:r>
      <w:r>
        <w:rPr>
          <w:rStyle w:val="16"/>
          <w:rFonts w:ascii="宋体" w:hAnsi="宋体" w:cs="宋体"/>
          <w:b/>
          <w:bCs/>
          <w:kern w:val="2"/>
          <w:sz w:val="24"/>
          <w:szCs w:val="24"/>
          <w:lang w:val="en-US" w:eastAsia="zh-CN" w:bidi="ar-SA"/>
        </w:rPr>
        <w:t>疏勒县人民医院</w:t>
      </w:r>
      <w:r>
        <w:rPr>
          <w:rStyle w:val="16"/>
          <w:rFonts w:ascii="宋体" w:hAnsi="宋体"/>
          <w:kern w:val="2"/>
          <w:sz w:val="24"/>
          <w:szCs w:val="24"/>
          <w:lang w:val="en-US" w:eastAsia="zh-CN" w:bidi="ar-SA"/>
        </w:rPr>
        <w:t>的委托，就对其“</w:t>
      </w:r>
      <w:r>
        <w:rPr>
          <w:rStyle w:val="16"/>
          <w:rFonts w:hint="eastAsia" w:ascii="宋体" w:hAnsi="宋体" w:cs="宋体"/>
          <w:b/>
          <w:bCs/>
          <w:kern w:val="2"/>
          <w:sz w:val="24"/>
          <w:szCs w:val="24"/>
          <w:lang w:val="en-US" w:eastAsia="zh-CN" w:bidi="ar-SA"/>
        </w:rPr>
        <w:t>疏勒县人民医院门诊楼空调采购项目</w:t>
      </w:r>
      <w:r>
        <w:rPr>
          <w:rStyle w:val="16"/>
          <w:rFonts w:ascii="宋体" w:hAnsi="宋体"/>
          <w:kern w:val="2"/>
          <w:sz w:val="24"/>
          <w:szCs w:val="24"/>
          <w:lang w:val="en-US" w:eastAsia="zh-CN" w:bidi="ar-SA"/>
        </w:rPr>
        <w:t>”以</w:t>
      </w:r>
      <w:r>
        <w:rPr>
          <w:rStyle w:val="16"/>
          <w:rFonts w:ascii="宋体" w:hAnsi="宋体" w:cs="宋体"/>
          <w:b/>
          <w:bCs/>
          <w:kern w:val="2"/>
          <w:sz w:val="24"/>
          <w:szCs w:val="24"/>
          <w:lang w:val="en-US" w:eastAsia="zh-CN" w:bidi="ar-SA"/>
        </w:rPr>
        <w:t>公开招标</w:t>
      </w:r>
      <w:r>
        <w:rPr>
          <w:rStyle w:val="16"/>
          <w:rFonts w:ascii="宋体" w:hAnsi="宋体"/>
          <w:kern w:val="2"/>
          <w:sz w:val="24"/>
          <w:szCs w:val="24"/>
          <w:lang w:val="en-US" w:eastAsia="zh-CN" w:bidi="ar-SA"/>
        </w:rPr>
        <w:t>的方式进行国内采购，现邀请合格供应商前来投标。</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一、项目基本情况</w:t>
      </w:r>
    </w:p>
    <w:p>
      <w:pPr>
        <w:spacing w:line="400" w:lineRule="exact"/>
        <w:ind w:firstLine="480" w:firstLineChars="200"/>
        <w:jc w:val="both"/>
        <w:textAlignment w:val="baseline"/>
        <w:rPr>
          <w:rStyle w:val="16"/>
          <w:rFonts w:ascii="宋体" w:hAnsi="宋体" w:eastAsia="宋体"/>
          <w:kern w:val="2"/>
          <w:sz w:val="24"/>
          <w:szCs w:val="24"/>
          <w:lang w:val="en-US" w:eastAsia="zh-CN" w:bidi="ar-SA"/>
        </w:rPr>
      </w:pPr>
      <w:r>
        <w:rPr>
          <w:rStyle w:val="16"/>
          <w:rFonts w:ascii="宋体" w:hAnsi="宋体"/>
          <w:kern w:val="2"/>
          <w:sz w:val="24"/>
          <w:szCs w:val="24"/>
          <w:lang w:val="en-US" w:eastAsia="zh-CN" w:bidi="ar-SA"/>
        </w:rPr>
        <w:t>1、项目名称：</w:t>
      </w:r>
      <w:r>
        <w:rPr>
          <w:rStyle w:val="16"/>
          <w:rFonts w:hint="eastAsia" w:ascii="宋体" w:hAnsi="宋体" w:cs="宋体"/>
          <w:b/>
          <w:bCs/>
          <w:kern w:val="2"/>
          <w:sz w:val="24"/>
          <w:szCs w:val="24"/>
          <w:lang w:val="en-US" w:eastAsia="zh-CN" w:bidi="ar-SA"/>
        </w:rPr>
        <w:t>疏勒县人民医院门诊楼空调采购项目</w:t>
      </w:r>
    </w:p>
    <w:p>
      <w:pPr>
        <w:spacing w:line="400" w:lineRule="exact"/>
        <w:ind w:firstLine="480" w:firstLineChars="200"/>
        <w:jc w:val="both"/>
        <w:textAlignment w:val="baseline"/>
        <w:rPr>
          <w:rStyle w:val="16"/>
          <w:rFonts w:ascii="宋体" w:hAnsi="宋体" w:eastAsia="宋体" w:cs="宋体"/>
          <w:b/>
          <w:bCs/>
          <w:kern w:val="2"/>
          <w:sz w:val="24"/>
          <w:szCs w:val="24"/>
          <w:lang w:val="en-US" w:eastAsia="zh-CN" w:bidi="ar-SA"/>
        </w:rPr>
      </w:pPr>
      <w:r>
        <w:rPr>
          <w:rStyle w:val="16"/>
          <w:rFonts w:ascii="宋体" w:hAnsi="宋体"/>
          <w:kern w:val="2"/>
          <w:sz w:val="24"/>
          <w:szCs w:val="24"/>
          <w:lang w:val="en-US" w:eastAsia="zh-CN" w:bidi="ar-SA"/>
        </w:rPr>
        <w:t>2、项目编号：</w:t>
      </w:r>
      <w:r>
        <w:rPr>
          <w:rStyle w:val="16"/>
          <w:rFonts w:ascii="宋体" w:hAnsi="宋体" w:cs="宋体"/>
          <w:b/>
          <w:bCs/>
          <w:kern w:val="2"/>
          <w:sz w:val="24"/>
          <w:szCs w:val="24"/>
          <w:lang w:val="en-US" w:eastAsia="zh-CN" w:bidi="ar-SA"/>
        </w:rPr>
        <w:t>KSSLX（GK）2021-</w:t>
      </w:r>
      <w:r>
        <w:rPr>
          <w:rStyle w:val="16"/>
          <w:rFonts w:hint="eastAsia" w:ascii="宋体" w:hAnsi="宋体" w:cs="宋体"/>
          <w:b/>
          <w:bCs/>
          <w:kern w:val="2"/>
          <w:sz w:val="24"/>
          <w:szCs w:val="24"/>
          <w:lang w:val="en-US" w:eastAsia="zh-CN" w:bidi="ar-SA"/>
        </w:rPr>
        <w:t>20</w:t>
      </w:r>
      <w:r>
        <w:rPr>
          <w:rStyle w:val="16"/>
          <w:rFonts w:ascii="宋体" w:hAnsi="宋体" w:cs="宋体"/>
          <w:b/>
          <w:bCs/>
          <w:kern w:val="2"/>
          <w:sz w:val="24"/>
          <w:szCs w:val="24"/>
          <w:lang w:val="en-US" w:eastAsia="zh-CN" w:bidi="ar-SA"/>
        </w:rPr>
        <w:t>号</w:t>
      </w:r>
    </w:p>
    <w:p>
      <w:pPr>
        <w:spacing w:line="400" w:lineRule="exact"/>
        <w:ind w:firstLine="480" w:firstLineChars="200"/>
        <w:jc w:val="both"/>
        <w:textAlignment w:val="baseline"/>
        <w:rPr>
          <w:rStyle w:val="16"/>
          <w:rFonts w:ascii="宋体" w:hAnsi="宋体" w:cs="宋体"/>
          <w:b/>
          <w:bCs/>
          <w:kern w:val="2"/>
          <w:sz w:val="24"/>
          <w:szCs w:val="24"/>
          <w:lang w:val="en-US" w:eastAsia="zh-CN" w:bidi="ar-SA"/>
        </w:rPr>
      </w:pPr>
      <w:r>
        <w:rPr>
          <w:rStyle w:val="16"/>
          <w:rFonts w:ascii="宋体" w:hAnsi="宋体"/>
          <w:kern w:val="2"/>
          <w:sz w:val="24"/>
          <w:szCs w:val="24"/>
          <w:lang w:val="en-US" w:eastAsia="zh-CN" w:bidi="ar-SA"/>
        </w:rPr>
        <w:t>3、采购单位：</w:t>
      </w:r>
      <w:r>
        <w:rPr>
          <w:rStyle w:val="16"/>
          <w:rFonts w:ascii="宋体" w:hAnsi="宋体" w:cs="宋体"/>
          <w:b/>
          <w:bCs/>
          <w:kern w:val="2"/>
          <w:sz w:val="24"/>
          <w:szCs w:val="24"/>
          <w:lang w:val="en-US" w:eastAsia="zh-CN" w:bidi="ar-SA"/>
        </w:rPr>
        <w:t>疏勒县人民医院</w:t>
      </w:r>
    </w:p>
    <w:p>
      <w:pPr>
        <w:spacing w:line="40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4、采购预算金额： </w:t>
      </w:r>
    </w:p>
    <w:p>
      <w:pPr>
        <w:spacing w:line="40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（1）采购资金来源：事业经费支出</w:t>
      </w:r>
    </w:p>
    <w:p>
      <w:pPr>
        <w:spacing w:line="400" w:lineRule="exact"/>
        <w:ind w:firstLine="960" w:firstLineChars="4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（2）采购内容及预算：</w:t>
      </w:r>
    </w:p>
    <w:p>
      <w:pPr>
        <w:spacing w:line="400" w:lineRule="exact"/>
        <w:ind w:firstLine="1205" w:firstLineChars="500"/>
        <w:jc w:val="both"/>
        <w:textAlignment w:val="baseline"/>
        <w:rPr>
          <w:rStyle w:val="16"/>
          <w:rFonts w:hint="eastAsia" w:ascii="宋体" w:hAnsi="宋体" w:eastAsia="宋体" w:cs="宋体"/>
          <w:b/>
          <w:bCs/>
          <w:color w:val="000000"/>
          <w:kern w:val="2"/>
          <w:sz w:val="24"/>
          <w:szCs w:val="24"/>
          <w:lang w:val="en-US" w:eastAsia="zh-CN" w:bidi="ar-SA"/>
        </w:rPr>
      </w:pPr>
      <w:r>
        <w:rPr>
          <w:rStyle w:val="16"/>
          <w:rFonts w:ascii="宋体" w:hAnsi="宋体" w:cs="宋体"/>
          <w:b/>
          <w:bCs/>
          <w:color w:val="000000"/>
          <w:kern w:val="2"/>
          <w:sz w:val="24"/>
          <w:szCs w:val="24"/>
          <w:lang w:val="en-US" w:eastAsia="zh-CN" w:bidi="ar-SA"/>
        </w:rPr>
        <w:t>采购内容：</w:t>
      </w:r>
      <w:r>
        <w:rPr>
          <w:rStyle w:val="16"/>
          <w:rFonts w:hint="eastAsia" w:ascii="宋体" w:hAnsi="宋体" w:cs="宋体"/>
          <w:b/>
          <w:bCs/>
          <w:color w:val="000000"/>
          <w:kern w:val="2"/>
          <w:sz w:val="24"/>
          <w:szCs w:val="24"/>
          <w:lang w:val="en-US" w:eastAsia="zh-CN" w:bidi="ar-SA"/>
        </w:rPr>
        <w:t>门诊楼空调；</w:t>
      </w:r>
    </w:p>
    <w:p>
      <w:pPr>
        <w:pStyle w:val="14"/>
        <w:keepNext/>
        <w:keepLines/>
        <w:widowControl/>
        <w:spacing w:before="360" w:after="120"/>
        <w:ind w:firstLine="1205" w:firstLineChars="500"/>
        <w:jc w:val="left"/>
        <w:textAlignment w:val="baseline"/>
        <w:rPr>
          <w:rStyle w:val="16"/>
          <w:rFonts w:ascii="宋体" w:hAnsi="宋体" w:cs="宋体"/>
          <w:b/>
          <w:bCs/>
          <w:color w:val="000000"/>
          <w:kern w:val="0"/>
          <w:sz w:val="24"/>
          <w:szCs w:val="20"/>
          <w:lang w:val="en-US" w:eastAsia="zh-CN" w:bidi="ar-SA"/>
        </w:rPr>
      </w:pPr>
      <w:r>
        <w:rPr>
          <w:rStyle w:val="16"/>
          <w:rFonts w:ascii="宋体" w:hAnsi="宋体" w:cs="宋体"/>
          <w:b/>
          <w:bCs/>
          <w:color w:val="000000"/>
          <w:kern w:val="0"/>
          <w:sz w:val="24"/>
          <w:szCs w:val="20"/>
          <w:lang w:val="en-US" w:eastAsia="zh-CN" w:bidi="ar-SA"/>
        </w:rPr>
        <w:t>采购</w:t>
      </w:r>
      <w:r>
        <w:rPr>
          <w:rStyle w:val="16"/>
          <w:rFonts w:hint="eastAsia" w:hAnsi="宋体" w:cs="宋体"/>
          <w:b/>
          <w:bCs/>
          <w:color w:val="000000"/>
          <w:kern w:val="0"/>
          <w:sz w:val="24"/>
          <w:szCs w:val="20"/>
          <w:lang w:val="en-US" w:eastAsia="zh-CN" w:bidi="ar-SA"/>
        </w:rPr>
        <w:t>总</w:t>
      </w:r>
      <w:r>
        <w:rPr>
          <w:rStyle w:val="16"/>
          <w:rFonts w:ascii="宋体" w:hAnsi="宋体" w:cs="宋体"/>
          <w:b/>
          <w:bCs/>
          <w:color w:val="000000"/>
          <w:kern w:val="0"/>
          <w:sz w:val="24"/>
          <w:szCs w:val="20"/>
          <w:lang w:val="en-US" w:eastAsia="zh-CN" w:bidi="ar-SA"/>
        </w:rPr>
        <w:t>预算：</w:t>
      </w:r>
      <w:r>
        <w:rPr>
          <w:rStyle w:val="16"/>
          <w:rFonts w:hint="eastAsia" w:hAnsi="宋体" w:cs="宋体"/>
          <w:b/>
          <w:bCs/>
          <w:color w:val="000000"/>
          <w:kern w:val="0"/>
          <w:sz w:val="24"/>
          <w:szCs w:val="20"/>
          <w:lang w:val="en-US" w:eastAsia="zh-CN" w:bidi="ar-SA"/>
        </w:rPr>
        <w:t>1984230.6</w:t>
      </w:r>
      <w:r>
        <w:rPr>
          <w:rStyle w:val="16"/>
          <w:rFonts w:ascii="宋体" w:hAnsi="宋体" w:cs="宋体"/>
          <w:b/>
          <w:bCs/>
          <w:color w:val="000000"/>
          <w:kern w:val="0"/>
          <w:sz w:val="24"/>
          <w:szCs w:val="20"/>
          <w:lang w:val="en-US" w:eastAsia="zh-CN" w:bidi="ar-SA"/>
        </w:rPr>
        <w:t>元</w:t>
      </w:r>
    </w:p>
    <w:p>
      <w:pPr>
        <w:numPr>
          <w:ilvl w:val="0"/>
          <w:numId w:val="8"/>
        </w:num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交货地点：疏勒县人民医院指定地点</w:t>
      </w:r>
    </w:p>
    <w:p>
      <w:pPr>
        <w:spacing w:line="400" w:lineRule="exact"/>
        <w:ind w:firstLine="240" w:firstLineChars="1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二、投标供应商资格要求：</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1.满足《中华人民共和国政府采购法》第二十二条要求：</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（1）具有独立承担民事责任的能力；</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（2）具有健全的财务会计制度；</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（3）具有履行合同所必需的设备和专业技术能力；</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（4）有依法缴纳税收和社会保障资金的良好记录；</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（5）参加政府采购活动前三年内，在经营活动中没有重大违法记录；</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（6）法律、行政法规规定的其他条件。</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3.本项目不接受联合体投标。</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三、招标文件获取方式</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凡拟参加本次招标项目的投标人，可见附件自行下载。新疆政府采购网 </w:t>
      </w:r>
      <w:r>
        <w:rPr>
          <w:rStyle w:val="12"/>
          <w:rFonts w:ascii="宋体" w:hAnsi="宋体"/>
          <w:color w:val="000000"/>
          <w:kern w:val="2"/>
          <w:sz w:val="24"/>
          <w:szCs w:val="24"/>
          <w:u w:val="single"/>
          <w:lang w:val="en-US" w:eastAsia="zh-CN" w:bidi="ar-SA"/>
        </w:rPr>
        <w:t>http://www.ccgp-xinjiang.gov.cn/</w:t>
      </w:r>
      <w:r>
        <w:rPr>
          <w:rStyle w:val="16"/>
          <w:rFonts w:ascii="宋体" w:hAnsi="宋体"/>
          <w:kern w:val="2"/>
          <w:sz w:val="24"/>
          <w:szCs w:val="24"/>
          <w:lang w:val="en-US" w:eastAsia="zh-CN" w:bidi="ar-SA"/>
        </w:rPr>
        <w:t xml:space="preserve"> “</w:t>
      </w:r>
      <w:r>
        <w:rPr>
          <w:rStyle w:val="16"/>
          <w:rFonts w:ascii="宋体" w:hAnsi="宋体" w:cs="宋体"/>
          <w:bCs/>
          <w:kern w:val="2"/>
          <w:sz w:val="24"/>
          <w:szCs w:val="24"/>
          <w:lang w:val="en-US" w:eastAsia="zh-CN" w:bidi="ar-SA"/>
        </w:rPr>
        <w:t>疏勒县人民医院医疗设备采购项目</w:t>
      </w:r>
      <w:r>
        <w:rPr>
          <w:rStyle w:val="16"/>
          <w:rFonts w:ascii="宋体" w:hAnsi="宋体"/>
          <w:kern w:val="2"/>
          <w:sz w:val="24"/>
          <w:szCs w:val="24"/>
          <w:lang w:val="en-US" w:eastAsia="zh-CN" w:bidi="ar-SA"/>
        </w:rPr>
        <w:t>，附件中免费下载”</w:t>
      </w:r>
    </w:p>
    <w:p>
      <w:pPr>
        <w:spacing w:line="400" w:lineRule="exact"/>
        <w:ind w:firstLine="480" w:firstLineChars="200"/>
        <w:jc w:val="both"/>
        <w:textAlignment w:val="baseline"/>
        <w:rPr>
          <w:rStyle w:val="16"/>
          <w:rFonts w:ascii="宋体" w:hAnsi="宋体"/>
          <w:kern w:val="2"/>
          <w:sz w:val="24"/>
          <w:szCs w:val="24"/>
          <w:highlight w:val="yellow"/>
          <w:lang w:val="en-US" w:eastAsia="zh-CN" w:bidi="ar-SA"/>
        </w:rPr>
      </w:pPr>
      <w:r>
        <w:rPr>
          <w:rStyle w:val="16"/>
          <w:rFonts w:ascii="宋体" w:hAnsi="宋体"/>
          <w:kern w:val="2"/>
          <w:sz w:val="24"/>
          <w:szCs w:val="24"/>
          <w:lang w:val="en-US" w:eastAsia="zh-CN" w:bidi="ar-SA"/>
        </w:rPr>
        <w:t>四、投标截止时间及开标时间：</w:t>
      </w:r>
      <w:r>
        <w:rPr>
          <w:rStyle w:val="16"/>
          <w:rFonts w:ascii="宋体" w:hAnsi="宋体" w:cs="宋体"/>
          <w:b/>
          <w:bCs/>
          <w:kern w:val="2"/>
          <w:sz w:val="24"/>
          <w:szCs w:val="24"/>
          <w:lang w:val="en-US" w:eastAsia="zh-CN" w:bidi="ar-SA"/>
        </w:rPr>
        <w:t>2021年</w:t>
      </w:r>
      <w:r>
        <w:rPr>
          <w:rStyle w:val="16"/>
          <w:rFonts w:hint="eastAsia" w:ascii="宋体" w:hAnsi="宋体" w:cs="宋体"/>
          <w:b/>
          <w:bCs/>
          <w:kern w:val="2"/>
          <w:sz w:val="24"/>
          <w:szCs w:val="24"/>
          <w:lang w:val="en-US" w:eastAsia="zh-CN" w:bidi="ar-SA"/>
        </w:rPr>
        <w:t>11月18</w:t>
      </w:r>
      <w:r>
        <w:rPr>
          <w:rStyle w:val="16"/>
          <w:rFonts w:ascii="宋体" w:hAnsi="宋体" w:cs="宋体"/>
          <w:b/>
          <w:bCs/>
          <w:kern w:val="2"/>
          <w:sz w:val="24"/>
          <w:szCs w:val="24"/>
          <w:lang w:val="en-US" w:eastAsia="zh-CN" w:bidi="ar-SA"/>
        </w:rPr>
        <w:t>日上午11:00（北京时间）</w:t>
      </w:r>
      <w:r>
        <w:rPr>
          <w:rStyle w:val="16"/>
          <w:rFonts w:ascii="宋体" w:hAnsi="宋体"/>
          <w:kern w:val="2"/>
          <w:sz w:val="24"/>
          <w:szCs w:val="24"/>
          <w:lang w:val="en-US" w:eastAsia="zh-CN" w:bidi="ar-SA"/>
        </w:rPr>
        <w:t>之前将密封投标文件递交到开标现场。</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五、投标文件递交地址及开标地址：疏勒县行政服务中心二楼开标室。</w:t>
      </w:r>
    </w:p>
    <w:p>
      <w:pPr>
        <w:spacing w:line="400" w:lineRule="exact"/>
        <w:jc w:val="both"/>
        <w:textAlignment w:val="baseline"/>
        <w:rPr>
          <w:rStyle w:val="16"/>
          <w:rFonts w:hint="eastAsia" w:ascii="宋体" w:hAnsi="宋体"/>
          <w:kern w:val="2"/>
          <w:sz w:val="24"/>
          <w:szCs w:val="24"/>
          <w:lang w:val="en-US" w:eastAsia="zh-CN" w:bidi="ar-SA"/>
        </w:rPr>
      </w:pPr>
      <w:r>
        <w:rPr>
          <w:rStyle w:val="16"/>
          <w:rFonts w:ascii="宋体" w:hAnsi="宋体"/>
          <w:kern w:val="2"/>
          <w:sz w:val="24"/>
          <w:szCs w:val="24"/>
          <w:lang w:val="en-US" w:eastAsia="zh-CN" w:bidi="ar-SA"/>
        </w:rPr>
        <w:t>六、投标保证金：</w:t>
      </w:r>
    </w:p>
    <w:p>
      <w:pPr>
        <w:pStyle w:val="2"/>
        <w:jc w:val="both"/>
        <w:rPr>
          <w:rStyle w:val="16"/>
          <w:rFonts w:hint="eastAsia" w:hAnsi="宋体"/>
          <w:kern w:val="2"/>
          <w:sz w:val="24"/>
          <w:szCs w:val="24"/>
          <w:lang w:val="en-US" w:eastAsia="zh-CN" w:bidi="ar-SA"/>
        </w:rPr>
      </w:pPr>
      <w:r>
        <w:rPr>
          <w:rStyle w:val="16"/>
          <w:rFonts w:hint="eastAsia" w:hAnsi="宋体"/>
          <w:kern w:val="2"/>
          <w:sz w:val="24"/>
          <w:szCs w:val="24"/>
          <w:lang w:val="en-US" w:eastAsia="zh-CN" w:bidi="ar-SA"/>
        </w:rPr>
        <w:t>金额：39000元</w:t>
      </w:r>
    </w:p>
    <w:p>
      <w:pPr>
        <w:spacing w:line="400" w:lineRule="exact"/>
        <w:ind w:firstLine="480"/>
        <w:jc w:val="both"/>
        <w:textAlignment w:val="baseline"/>
        <w:rPr>
          <w:rStyle w:val="16"/>
          <w:rFonts w:ascii="宋体" w:hAnsi="宋体" w:cs="宋体"/>
          <w:b/>
          <w:bCs/>
          <w:kern w:val="2"/>
          <w:sz w:val="24"/>
          <w:szCs w:val="24"/>
          <w:lang w:val="en-US" w:eastAsia="zh-CN" w:bidi="ar-SA"/>
        </w:rPr>
      </w:pP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请于投标截止之前以投标企业的对公账户将投标保证金足额汇入（存入）以下账号。（备注所投项目名称、项目编号、标段）；</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汇款账号如下：</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开户行：中国农业银行疏勒县支行营业部；</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银行账号：30490201040008709；</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收款单位：疏勒县行政服务中心；</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标保证金形式： 电汇或企业帐户网银汇款 ；</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打款时注明投标保证金项目名称。</w:t>
      </w:r>
      <w:r>
        <w:rPr>
          <w:rStyle w:val="16"/>
          <w:rFonts w:ascii="宋体" w:hAnsi="宋体" w:cs="宋体"/>
          <w:b/>
          <w:bCs/>
          <w:kern w:val="2"/>
          <w:sz w:val="24"/>
          <w:szCs w:val="24"/>
          <w:lang w:val="en-US" w:eastAsia="zh-CN" w:bidi="ar-SA"/>
        </w:rPr>
        <w:t>到账截止时间：同投标截止时间。</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七、其他事项：</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2.采购项目需要落实的政府采购政策：</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（1）《政府采购促进中小企业发展暂行办法》（财库〔2011〕181号）；</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（2）《财政部、司法部关于政府采购支持监狱企业发展有关问题的通知》（财库〔2014〕68号）；</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（3）《财政部、发展改革委、生态环境部、市场监管总局关于优化节能产品、环境标志产品政府采购执行机制的通知》（财库〔2019〕9号）；</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（4）《财政部 民政部 中国残疾人联合会关于促进残疾人就业政府采购政策的通知》财库〔2017〕141号。</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3.凡对本次招标提出询问，请与疏勒县政府采购中心工作人员联系。</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八、联系方式 </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采购人名称：疏勒县人民医院；</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地    址：疏勒县人民医院；</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 系 人：伊</w:t>
      </w:r>
      <w:r>
        <w:rPr>
          <w:rStyle w:val="16"/>
          <w:rFonts w:hint="eastAsia" w:ascii="宋体" w:hAnsi="宋体"/>
          <w:kern w:val="2"/>
          <w:sz w:val="24"/>
          <w:szCs w:val="24"/>
          <w:lang w:val="en-US" w:eastAsia="zh-CN" w:bidi="ar-SA"/>
        </w:rPr>
        <w:t>丽</w:t>
      </w:r>
      <w:r>
        <w:rPr>
          <w:rStyle w:val="16"/>
          <w:rFonts w:ascii="宋体" w:hAnsi="宋体"/>
          <w:kern w:val="2"/>
          <w:sz w:val="24"/>
          <w:szCs w:val="24"/>
          <w:lang w:val="en-US" w:eastAsia="zh-CN" w:bidi="ar-SA"/>
        </w:rPr>
        <w:t>米古丽·阿卜杜扎依</w:t>
      </w:r>
      <w:r>
        <w:rPr>
          <w:rStyle w:val="16"/>
          <w:rFonts w:hint="eastAsia" w:ascii="宋体" w:hAnsi="宋体"/>
          <w:kern w:val="2"/>
          <w:sz w:val="24"/>
          <w:szCs w:val="24"/>
          <w:lang w:val="en-US" w:eastAsia="zh-CN" w:bidi="ar-SA"/>
        </w:rPr>
        <w:t>尔</w:t>
      </w:r>
      <w:r>
        <w:rPr>
          <w:rStyle w:val="16"/>
          <w:rFonts w:ascii="宋体" w:hAnsi="宋体"/>
          <w:kern w:val="2"/>
          <w:sz w:val="24"/>
          <w:szCs w:val="24"/>
          <w:lang w:val="en-US" w:eastAsia="zh-CN" w:bidi="ar-SA"/>
        </w:rPr>
        <w:t>；</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联系电话：18209980178；</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采购机构： 疏勒县政府采购中心；</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采购机构地址：疏勒县行政服务中心二楼；</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 系 人：穆拉迪力、刘辉；</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 系 电 话：0998-6143768；</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监督单位：疏勒县政府采购办；</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 系 人：张桂生；</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地    址：疏勒县财政局二楼；</w:t>
      </w:r>
    </w:p>
    <w:p>
      <w:pPr>
        <w:spacing w:line="40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 系 电 话：0998-6572160。</w:t>
      </w:r>
    </w:p>
    <w:p>
      <w:pPr>
        <w:pStyle w:val="22"/>
        <w:widowControl/>
        <w:spacing w:line="400" w:lineRule="exact"/>
        <w:ind w:firstLine="420"/>
        <w:jc w:val="left"/>
        <w:textAlignment w:val="baseline"/>
        <w:rPr>
          <w:rStyle w:val="16"/>
          <w:rFonts w:ascii="宋体" w:hAnsi="宋体"/>
          <w:color w:val="000000"/>
          <w:kern w:val="0"/>
          <w:sz w:val="24"/>
          <w:szCs w:val="20"/>
          <w:lang w:val="en-US" w:eastAsia="zh-CN" w:bidi="ar-SA"/>
        </w:rPr>
      </w:pPr>
    </w:p>
    <w:p>
      <w:pPr>
        <w:pStyle w:val="2"/>
        <w:keepNext/>
        <w:keepLines/>
        <w:widowControl/>
        <w:numPr>
          <w:ilvl w:val="0"/>
          <w:numId w:val="7"/>
        </w:numPr>
        <w:tabs>
          <w:tab w:val="left" w:pos="0"/>
        </w:tabs>
        <w:spacing w:before="0" w:after="0" w:line="240" w:lineRule="atLeast"/>
        <w:ind w:left="3134" w:hanging="3134"/>
        <w:jc w:val="center"/>
        <w:textAlignment w:val="baseline"/>
        <w:rPr>
          <w:rStyle w:val="16"/>
          <w:rFonts w:ascii="宋体" w:hAnsi="宋体"/>
          <w:b w:val="0"/>
          <w:kern w:val="44"/>
          <w:sz w:val="32"/>
          <w:szCs w:val="32"/>
          <w:lang w:val="en-US" w:eastAsia="zh-CN" w:bidi="ar-SA"/>
        </w:rPr>
      </w:pPr>
      <w:r>
        <w:rPr>
          <w:rStyle w:val="16"/>
          <w:rFonts w:ascii="宋体" w:hAnsi="宋体"/>
          <w:b/>
          <w:kern w:val="44"/>
          <w:sz w:val="32"/>
          <w:szCs w:val="20"/>
          <w:lang w:val="en-US" w:eastAsia="zh-CN" w:bidi="ar-SA"/>
        </w:rPr>
        <w:t>投标人须知资料表</w:t>
      </w:r>
    </w:p>
    <w:p>
      <w:pPr>
        <w:spacing w:line="240" w:lineRule="atLeast"/>
        <w:ind w:left="1080" w:leftChars="257" w:hanging="540"/>
        <w:jc w:val="both"/>
        <w:textAlignment w:val="baseline"/>
        <w:rPr>
          <w:rStyle w:val="16"/>
          <w:rFonts w:ascii="宋体" w:hAnsi="宋体"/>
          <w:kern w:val="2"/>
          <w:sz w:val="24"/>
          <w:szCs w:val="24"/>
          <w:lang w:val="en-US" w:eastAsia="zh-CN" w:bidi="ar-SA"/>
        </w:rPr>
      </w:pPr>
    </w:p>
    <w:p>
      <w:pPr>
        <w:spacing w:line="240" w:lineRule="atLeast"/>
        <w:ind w:firstLine="360" w:firstLineChars="150"/>
        <w:jc w:val="both"/>
        <w:textAlignment w:val="baseline"/>
        <w:rPr>
          <w:rStyle w:val="16"/>
          <w:rFonts w:ascii="宋体" w:hAnsi="宋体" w:cs="宋体"/>
          <w:b/>
          <w:bCs/>
          <w:kern w:val="2"/>
          <w:sz w:val="24"/>
          <w:szCs w:val="24"/>
          <w:lang w:val="en-US" w:eastAsia="zh-CN" w:bidi="ar-SA"/>
        </w:rPr>
      </w:pPr>
      <w:r>
        <w:rPr>
          <w:rStyle w:val="16"/>
          <w:rFonts w:ascii="宋体" w:hAnsi="宋体"/>
          <w:kern w:val="2"/>
          <w:sz w:val="24"/>
          <w:szCs w:val="24"/>
          <w:lang w:val="en-US" w:eastAsia="zh-CN" w:bidi="ar-SA"/>
        </w:rPr>
        <w:t xml:space="preserve"> </w:t>
      </w:r>
      <w:r>
        <w:rPr>
          <w:rStyle w:val="16"/>
          <w:rFonts w:ascii="宋体" w:hAnsi="宋体" w:cs="宋体"/>
          <w:b/>
          <w:bCs/>
          <w:kern w:val="2"/>
          <w:sz w:val="24"/>
          <w:szCs w:val="24"/>
          <w:lang w:val="en-US" w:eastAsia="zh-CN" w:bidi="ar-SA"/>
        </w:rPr>
        <w:t>本表是本招标项目的具体资料，是对投标人须知的具体补充和修改，如有矛盾，应以本资料表为准。</w:t>
      </w:r>
    </w:p>
    <w:tbl>
      <w:tblPr>
        <w:tblStyle w:val="8"/>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68"/>
        <w:gridCol w:w="25"/>
        <w:gridCol w:w="681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12"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条款号</w:t>
            </w:r>
          </w:p>
        </w:tc>
        <w:tc>
          <w:tcPr>
            <w:tcW w:w="6840" w:type="dxa"/>
            <w:gridSpan w:val="2"/>
            <w:tcBorders>
              <w:top w:val="single" w:color="000000" w:sz="12" w:space="0"/>
              <w:left w:val="single" w:color="000000" w:sz="6" w:space="0"/>
              <w:bottom w:val="single" w:color="000000" w:sz="6" w:space="0"/>
              <w:right w:val="single" w:color="000000" w:sz="12" w:space="0"/>
            </w:tcBorders>
            <w:vAlign w:val="center"/>
          </w:tcPr>
          <w:p>
            <w:pPr>
              <w:spacing w:line="240" w:lineRule="atLeast"/>
              <w:ind w:left="1080" w:leftChars="257" w:hanging="540"/>
              <w:jc w:val="both"/>
              <w:textAlignment w:val="baseline"/>
              <w:rPr>
                <w:rStyle w:val="16"/>
                <w:rFonts w:ascii="宋体" w:hAnsi="宋体"/>
                <w:b/>
                <w:kern w:val="2"/>
                <w:sz w:val="24"/>
                <w:szCs w:val="24"/>
                <w:lang w:val="en-US" w:eastAsia="zh-CN" w:bidi="ar-SA"/>
              </w:rPr>
            </w:pPr>
            <w:r>
              <w:rPr>
                <w:rStyle w:val="16"/>
                <w:rFonts w:ascii="宋体" w:hAnsi="宋体"/>
                <w:b/>
                <w:kern w:val="2"/>
                <w:sz w:val="24"/>
                <w:szCs w:val="24"/>
                <w:lang w:val="en-US" w:eastAsia="zh-CN" w:bidi="ar-SA"/>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采购人：</w:t>
            </w:r>
            <w:r>
              <w:rPr>
                <w:rStyle w:val="16"/>
                <w:rFonts w:ascii="宋体" w:hAnsi="宋体"/>
                <w:kern w:val="2"/>
                <w:sz w:val="24"/>
                <w:szCs w:val="24"/>
                <w:u w:val="single"/>
                <w:lang w:val="en-US" w:eastAsia="zh-CN" w:bidi="ar-SA"/>
              </w:rPr>
              <w:t>疏勒县人民医院</w:t>
            </w:r>
          </w:p>
          <w:p>
            <w:pPr>
              <w:spacing w:line="40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地  址：疏勒县人民医院</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电 话：伊利米古丽·阿卜杜扎依提，联系电话：18209980178；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采购机构：</w:t>
            </w:r>
            <w:r>
              <w:rPr>
                <w:rStyle w:val="16"/>
                <w:rFonts w:ascii="宋体" w:hAnsi="宋体"/>
                <w:kern w:val="2"/>
                <w:sz w:val="24"/>
                <w:szCs w:val="24"/>
                <w:u w:val="single"/>
                <w:lang w:val="en-US" w:eastAsia="zh-CN" w:bidi="ar-SA"/>
              </w:rPr>
              <w:t xml:space="preserve">疏勒县政府采购中心 </w:t>
            </w:r>
          </w:p>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地址：</w:t>
            </w:r>
            <w:r>
              <w:rPr>
                <w:rStyle w:val="16"/>
                <w:rFonts w:ascii="宋体" w:hAnsi="宋体"/>
                <w:kern w:val="2"/>
                <w:sz w:val="24"/>
                <w:szCs w:val="24"/>
                <w:u w:val="single"/>
                <w:lang w:val="en-US" w:eastAsia="zh-CN" w:bidi="ar-SA"/>
              </w:rPr>
              <w:t>疏勒县城东新区（疏勒县行政服务中心2楼）</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业务联系人：穆拉迪力、刘辉</w:t>
            </w:r>
            <w:r>
              <w:rPr>
                <w:rStyle w:val="16"/>
                <w:rFonts w:ascii="宋体" w:hAnsi="宋体"/>
                <w:kern w:val="2"/>
                <w:sz w:val="24"/>
                <w:szCs w:val="24"/>
                <w:u w:val="single"/>
                <w:lang w:val="en-US" w:eastAsia="zh-CN" w:bidi="ar-SA"/>
              </w:rPr>
              <w:t xml:space="preserve">　 </w:t>
            </w:r>
            <w:r>
              <w:rPr>
                <w:rStyle w:val="16"/>
                <w:rFonts w:ascii="宋体" w:hAnsi="宋体"/>
                <w:kern w:val="2"/>
                <w:sz w:val="24"/>
                <w:szCs w:val="24"/>
                <w:lang w:val="en-US" w:eastAsia="zh-CN" w:bidi="ar-SA"/>
              </w:rPr>
              <w:t>电话/传真：</w:t>
            </w:r>
            <w:r>
              <w:rPr>
                <w:rStyle w:val="16"/>
                <w:rFonts w:ascii="宋体" w:hAnsi="宋体"/>
                <w:kern w:val="2"/>
                <w:sz w:val="24"/>
                <w:szCs w:val="24"/>
                <w:u w:val="single"/>
                <w:lang w:val="en-US" w:eastAsia="zh-CN" w:bidi="ar-SA"/>
              </w:rPr>
              <w:t>0998-6143768</w:t>
            </w:r>
            <w:r>
              <w:rPr>
                <w:rStyle w:val="16"/>
                <w:rFonts w:ascii="宋体" w:hAnsi="宋体"/>
                <w:kern w:val="2"/>
                <w:sz w:val="24"/>
                <w:szCs w:val="24"/>
                <w:lang w:val="en-US" w:eastAsia="zh-CN" w:bidi="ar-SA"/>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1.3.4</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合格投标人的其他资格要求：</w:t>
            </w:r>
          </w:p>
          <w:p>
            <w:pPr>
              <w:spacing w:line="240" w:lineRule="atLeast"/>
              <w:ind w:firstLine="480" w:firstLineChars="200"/>
              <w:jc w:val="both"/>
              <w:textAlignment w:val="baseline"/>
              <w:rPr>
                <w:rStyle w:val="16"/>
                <w:rFonts w:ascii="宋体" w:hAnsi="宋体" w:cs="宋体"/>
                <w:b/>
                <w:bCs/>
                <w:kern w:val="2"/>
                <w:sz w:val="24"/>
                <w:szCs w:val="24"/>
                <w:lang w:val="en-US" w:eastAsia="zh-CN" w:bidi="ar-SA"/>
              </w:rPr>
            </w:pPr>
            <w:r>
              <w:rPr>
                <w:rStyle w:val="16"/>
                <w:rFonts w:ascii="宋体" w:hAnsi="宋体"/>
                <w:kern w:val="2"/>
                <w:sz w:val="24"/>
                <w:szCs w:val="24"/>
                <w:lang w:val="en-US" w:eastAsia="zh-CN" w:bidi="ar-SA"/>
              </w:rPr>
              <w:t>投标人现场准备的投标资格证明文件应按下列顺序提供，其中 ：</w:t>
            </w:r>
            <w:r>
              <w:rPr>
                <w:rStyle w:val="16"/>
                <w:rFonts w:ascii="宋体" w:hAnsi="宋体" w:cs="宋体"/>
                <w:b/>
                <w:bCs/>
                <w:kern w:val="2"/>
                <w:sz w:val="24"/>
                <w:szCs w:val="24"/>
                <w:lang w:val="en-US" w:eastAsia="zh-CN" w:bidi="ar-SA"/>
              </w:rPr>
              <w:t>1-7项（需手持）</w:t>
            </w:r>
            <w:r>
              <w:rPr>
                <w:rStyle w:val="16"/>
                <w:rFonts w:ascii="宋体" w:hAnsi="宋体"/>
                <w:kern w:val="2"/>
                <w:sz w:val="24"/>
                <w:szCs w:val="24"/>
                <w:lang w:val="en-US" w:eastAsia="zh-CN" w:bidi="ar-SA"/>
              </w:rPr>
              <w:t>为开标时资格审查的必备条件，在规定的投标截止时间内未提供则视为对招标文件资格审查内容的不响应，投标将被拒绝，（</w:t>
            </w:r>
            <w:r>
              <w:rPr>
                <w:rStyle w:val="16"/>
                <w:rFonts w:ascii="宋体" w:hAnsi="宋体" w:cs="宋体"/>
                <w:b/>
                <w:bCs/>
                <w:kern w:val="2"/>
                <w:sz w:val="24"/>
                <w:szCs w:val="24"/>
                <w:lang w:val="en-US" w:eastAsia="zh-CN" w:bidi="ar-SA"/>
              </w:rPr>
              <w:t>不接受第二次提供</w:t>
            </w:r>
            <w:r>
              <w:rPr>
                <w:rStyle w:val="16"/>
                <w:rFonts w:ascii="宋体" w:hAnsi="宋体"/>
                <w:kern w:val="2"/>
                <w:sz w:val="24"/>
                <w:szCs w:val="24"/>
                <w:lang w:val="en-US" w:eastAsia="zh-CN" w:bidi="ar-SA"/>
              </w:rPr>
              <w:t>）。</w:t>
            </w:r>
            <w:r>
              <w:rPr>
                <w:rStyle w:val="16"/>
                <w:rFonts w:ascii="宋体" w:hAnsi="宋体" w:cs="宋体"/>
                <w:b/>
                <w:bCs/>
                <w:kern w:val="2"/>
                <w:sz w:val="24"/>
                <w:szCs w:val="24"/>
                <w:lang w:val="en-US" w:eastAsia="zh-CN" w:bidi="ar-SA"/>
              </w:rPr>
              <w:t>(除必须要求原件外,其他资料原件、复印件或影印件均可)</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1、开标一览表；</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3、法人（或企业负责人）代表资格证明书或法人（或企业负责人）授权委托书原件及其人员有效证件（如身份证原件）（仅限于正本）；</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依法缴纳税收的证明（税务部门出具的完税凭证或缴税证明或银行出具的“银行电子缴税付款凭证”）（原件、复印件、影印件均可）；</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w:t>
            </w:r>
            <w:r>
              <w:rPr>
                <w:rStyle w:val="16"/>
                <w:rFonts w:hint="eastAsia" w:ascii="宋体" w:hAnsi="宋体"/>
                <w:kern w:val="2"/>
                <w:sz w:val="24"/>
                <w:szCs w:val="24"/>
                <w:lang w:val="en-US" w:eastAsia="zh-CN" w:bidi="ar-SA"/>
              </w:rPr>
              <w:t>近期</w:t>
            </w:r>
            <w:r>
              <w:rPr>
                <w:rStyle w:val="16"/>
                <w:rFonts w:ascii="宋体" w:hAnsi="宋体"/>
                <w:kern w:val="2"/>
                <w:sz w:val="24"/>
                <w:szCs w:val="24"/>
                <w:lang w:val="en-US" w:eastAsia="zh-CN" w:bidi="ar-SA"/>
              </w:rPr>
              <w:t>依法缴纳社会保障金的缴费证明（原件、复印件、影印件均可）；</w:t>
            </w:r>
          </w:p>
          <w:p>
            <w:pPr>
              <w:spacing w:line="240" w:lineRule="atLeast"/>
              <w:ind w:firstLine="480" w:firstLineChars="200"/>
              <w:rPr>
                <w:rFonts w:hint="eastAsia" w:eastAsia="宋体"/>
                <w:lang w:val="en-US" w:eastAsia="zh-CN"/>
              </w:rPr>
            </w:pPr>
            <w:r>
              <w:rPr>
                <w:rFonts w:hint="eastAsia" w:ascii="宋体" w:hAnsi="宋体" w:cs="宋体"/>
                <w:sz w:val="24"/>
                <w:lang w:val="en-US" w:eastAsia="zh-CN"/>
              </w:rPr>
              <w:t>6、</w:t>
            </w:r>
            <w:r>
              <w:rPr>
                <w:rFonts w:hint="eastAsia" w:ascii="宋体" w:hAnsi="宋体" w:eastAsia="宋体" w:cs="宋体"/>
                <w:sz w:val="24"/>
                <w:lang w:val="en-US" w:eastAsia="zh-CN"/>
              </w:rPr>
              <w:t>供应商须具备《建筑机电安装工程专业承包》三级及以上资质。</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hint="eastAsia" w:ascii="宋体" w:hAnsi="宋体"/>
                <w:kern w:val="2"/>
                <w:sz w:val="24"/>
                <w:szCs w:val="24"/>
                <w:lang w:val="en-US" w:eastAsia="zh-CN" w:bidi="ar-SA"/>
              </w:rPr>
              <w:t>7</w:t>
            </w:r>
            <w:r>
              <w:rPr>
                <w:rStyle w:val="16"/>
                <w:rFonts w:ascii="宋体" w:hAnsi="宋体"/>
                <w:kern w:val="2"/>
                <w:sz w:val="24"/>
                <w:szCs w:val="24"/>
                <w:lang w:val="en-US" w:eastAsia="zh-CN" w:bidi="ar-SA"/>
              </w:rPr>
              <w:t>、良好的商业信誉和健全的财务会计制度证明材料（会计师事务所出具的2020年的年度财务审计报告书原件或影印件，2021年1月以后新办企业需提供银行资信证明原件）；</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hint="eastAsia" w:ascii="宋体" w:hAnsi="宋体"/>
                <w:kern w:val="2"/>
                <w:sz w:val="24"/>
                <w:szCs w:val="24"/>
                <w:lang w:val="en-US" w:eastAsia="zh-CN" w:bidi="ar-SA"/>
              </w:rPr>
              <w:t>8</w:t>
            </w:r>
            <w:r>
              <w:rPr>
                <w:rStyle w:val="16"/>
                <w:rFonts w:ascii="宋体" w:hAnsi="宋体"/>
                <w:kern w:val="2"/>
                <w:sz w:val="24"/>
                <w:szCs w:val="24"/>
                <w:lang w:val="en-US" w:eastAsia="zh-CN" w:bidi="ar-SA"/>
              </w:rPr>
              <w:t>、缴纳投标保证金（电汇或转账）凭证复印件加盖公章；</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hint="eastAsia" w:ascii="宋体" w:hAnsi="宋体"/>
                <w:kern w:val="2"/>
                <w:sz w:val="24"/>
                <w:szCs w:val="24"/>
                <w:lang w:val="en-US" w:eastAsia="zh-CN" w:bidi="ar-SA"/>
              </w:rPr>
              <w:t>9</w:t>
            </w:r>
            <w:r>
              <w:rPr>
                <w:rStyle w:val="16"/>
                <w:rFonts w:ascii="宋体" w:hAnsi="宋体"/>
                <w:kern w:val="2"/>
                <w:sz w:val="24"/>
                <w:szCs w:val="24"/>
                <w:lang w:val="en-US" w:eastAsia="zh-CN" w:bidi="ar-SA"/>
              </w:rPr>
              <w:t>、被“信用中国”网站列入失信被执行人和重大税收违法案件当事人名单的、被“中国政府采购网”网站列入政府采购严重违法失信行为记录名单（处罚期限尚未届满的）的供应商，不得参与本项目的政府采购活动。（以采购代理机构于投标截止日当天在“信用中国”网站（www.creditchina.gov.cn）及中国政府采购网(www.ccgp.gov.cn)查询结果为准，如相关失信记录已失效，供应商需提供相关证明资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1.3.5   </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color w:val="auto"/>
                <w:kern w:val="2"/>
                <w:sz w:val="24"/>
                <w:szCs w:val="24"/>
                <w:lang w:val="en-US" w:eastAsia="zh-CN" w:bidi="ar-SA"/>
              </w:rPr>
              <w:t xml:space="preserve">是否允许采购进口产品： </w:t>
            </w:r>
            <w:r>
              <w:rPr>
                <w:rStyle w:val="16"/>
                <w:rFonts w:hint="eastAsia" w:ascii="宋体" w:hAnsi="宋体"/>
                <w:color w:val="auto"/>
                <w:kern w:val="2"/>
                <w:sz w:val="24"/>
                <w:szCs w:val="24"/>
                <w:u w:val="single"/>
                <w:lang w:val="en-US" w:eastAsia="zh-CN" w:bidi="ar-SA"/>
              </w:rPr>
              <w:t>否</w:t>
            </w:r>
            <w:r>
              <w:rPr>
                <w:rStyle w:val="16"/>
                <w:rFonts w:ascii="宋体" w:hAnsi="宋体"/>
                <w:color w:val="auto"/>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1.3.6</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是否为专门面向中小企业采购：</w:t>
            </w:r>
            <w:r>
              <w:rPr>
                <w:rStyle w:val="16"/>
                <w:rFonts w:ascii="宋体" w:hAnsi="宋体"/>
                <w:kern w:val="2"/>
                <w:sz w:val="24"/>
                <w:szCs w:val="24"/>
                <w:u w:val="single"/>
                <w:lang w:val="en-US" w:eastAsia="zh-CN" w:bidi="ar-SA"/>
              </w:rPr>
              <w:t xml:space="preserve"> 否 </w:t>
            </w:r>
            <w:r>
              <w:rPr>
                <w:rStyle w:val="16"/>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是否允许联合体投标：</w:t>
            </w:r>
            <w:r>
              <w:rPr>
                <w:rStyle w:val="16"/>
                <w:rFonts w:ascii="宋体" w:hAnsi="宋体"/>
                <w:kern w:val="2"/>
                <w:sz w:val="24"/>
                <w:szCs w:val="24"/>
                <w:u w:val="single"/>
                <w:lang w:val="en-US" w:eastAsia="zh-CN" w:bidi="ar-SA"/>
              </w:rPr>
              <w:t xml:space="preserve">  否  </w:t>
            </w:r>
            <w:r>
              <w:rPr>
                <w:rStyle w:val="16"/>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1.4.8</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联合体的其他资格要求：/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2.2</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项目预算金额：</w:t>
            </w:r>
          </w:p>
          <w:p>
            <w:pPr>
              <w:numPr>
                <w:ilvl w:val="0"/>
                <w:numId w:val="9"/>
              </w:num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采购资金来源：事业经费支出</w:t>
            </w:r>
          </w:p>
          <w:p>
            <w:pPr>
              <w:spacing w:line="240" w:lineRule="atLeast"/>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（2）采购内容及预算：</w:t>
            </w:r>
          </w:p>
          <w:p>
            <w:pPr>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采购内容</w:t>
            </w:r>
            <w:r>
              <w:rPr>
                <w:rStyle w:val="16"/>
                <w:rFonts w:hint="eastAsia" w:ascii="宋体" w:hAnsi="宋体"/>
                <w:color w:val="000000"/>
                <w:kern w:val="2"/>
                <w:sz w:val="24"/>
                <w:szCs w:val="24"/>
                <w:lang w:val="en-US" w:eastAsia="zh-CN" w:bidi="ar-SA"/>
              </w:rPr>
              <w:t>及预算</w:t>
            </w:r>
            <w:r>
              <w:rPr>
                <w:rStyle w:val="16"/>
                <w:rFonts w:ascii="宋体" w:hAnsi="宋体"/>
                <w:color w:val="000000"/>
                <w:kern w:val="2"/>
                <w:sz w:val="24"/>
                <w:szCs w:val="24"/>
                <w:lang w:val="en-US" w:eastAsia="zh-CN" w:bidi="ar-SA"/>
              </w:rPr>
              <w:t>：</w:t>
            </w:r>
          </w:p>
          <w:p>
            <w:pPr>
              <w:pStyle w:val="2"/>
              <w:ind w:firstLine="1205" w:firstLineChars="500"/>
              <w:jc w:val="both"/>
              <w:rPr>
                <w:rStyle w:val="16"/>
                <w:rFonts w:hint="eastAsia" w:hAnsi="宋体" w:cs="宋体"/>
                <w:b/>
                <w:bCs/>
                <w:color w:val="000000"/>
                <w:kern w:val="0"/>
                <w:sz w:val="24"/>
                <w:szCs w:val="20"/>
                <w:lang w:val="en-US" w:eastAsia="zh-CN" w:bidi="ar-SA"/>
              </w:rPr>
            </w:pPr>
            <w:r>
              <w:rPr>
                <w:rStyle w:val="16"/>
                <w:rFonts w:hint="eastAsia" w:hAnsi="宋体" w:cs="宋体"/>
                <w:b/>
                <w:bCs/>
                <w:color w:val="000000"/>
                <w:kern w:val="0"/>
                <w:sz w:val="24"/>
                <w:szCs w:val="20"/>
                <w:lang w:val="en-US" w:eastAsia="zh-CN" w:bidi="ar-SA"/>
              </w:rPr>
              <w:t>采购内容：门诊楼空调</w:t>
            </w:r>
          </w:p>
          <w:p>
            <w:pPr>
              <w:pStyle w:val="2"/>
              <w:ind w:firstLine="1205" w:firstLineChars="500"/>
              <w:jc w:val="both"/>
              <w:rPr>
                <w:rStyle w:val="16"/>
                <w:rFonts w:hint="eastAsia" w:hAnsi="宋体" w:cs="宋体"/>
                <w:b/>
                <w:bCs/>
                <w:color w:val="000000"/>
                <w:kern w:val="0"/>
                <w:sz w:val="24"/>
                <w:szCs w:val="20"/>
                <w:lang w:val="en-US" w:eastAsia="zh-CN" w:bidi="ar-SA"/>
              </w:rPr>
            </w:pPr>
            <w:r>
              <w:rPr>
                <w:rStyle w:val="16"/>
                <w:rFonts w:hint="eastAsia" w:hAnsi="宋体" w:cs="宋体"/>
                <w:b/>
                <w:bCs/>
                <w:color w:val="000000"/>
                <w:kern w:val="0"/>
                <w:sz w:val="24"/>
                <w:szCs w:val="20"/>
                <w:lang w:val="en-US" w:eastAsia="zh-CN" w:bidi="ar-SA"/>
              </w:rPr>
              <w:t>采购预算：1984230.6元</w:t>
            </w:r>
          </w:p>
          <w:p>
            <w:pPr>
              <w:spacing w:line="400" w:lineRule="exact"/>
              <w:ind w:firstLine="1200" w:firstLineChars="500"/>
              <w:jc w:val="left"/>
              <w:textAlignment w:val="baseline"/>
              <w:rPr>
                <w:rStyle w:val="16"/>
                <w:rFonts w:ascii="宋体" w:hAnsi="宋体"/>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8.1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center"/>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12.1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投标保证金形式： 电汇或企业帐户网银汇款（★汇款时注明：</w:t>
            </w:r>
            <w:r>
              <w:rPr>
                <w:rStyle w:val="16"/>
                <w:rFonts w:hint="eastAsia" w:ascii="宋体" w:hAnsi="宋体"/>
                <w:kern w:val="2"/>
                <w:sz w:val="24"/>
                <w:szCs w:val="24"/>
                <w:lang w:val="en-US" w:eastAsia="zh-CN" w:bidi="ar-SA"/>
              </w:rPr>
              <w:t>KSSLX（GK）2021-20</w:t>
            </w:r>
            <w:r>
              <w:rPr>
                <w:rStyle w:val="16"/>
                <w:rFonts w:ascii="宋体" w:hAnsi="宋体"/>
                <w:kern w:val="2"/>
                <w:sz w:val="24"/>
                <w:szCs w:val="24"/>
                <w:lang w:val="en-US" w:eastAsia="zh-CN" w:bidi="ar-SA"/>
              </w:rPr>
              <w:t>号投标保证金，备注所投项目名称、项目编号、标段）；</w:t>
            </w:r>
          </w:p>
          <w:p>
            <w:pPr>
              <w:spacing w:line="40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投标保证金数额：</w:t>
            </w:r>
          </w:p>
          <w:p>
            <w:pPr>
              <w:spacing w:line="480" w:lineRule="exact"/>
              <w:jc w:val="both"/>
              <w:textAlignment w:val="baseline"/>
              <w:rPr>
                <w:rStyle w:val="16"/>
                <w:rFonts w:hint="default" w:hAnsi="宋体"/>
                <w:kern w:val="2"/>
                <w:sz w:val="24"/>
                <w:szCs w:val="24"/>
                <w:lang w:val="en-US" w:eastAsia="zh-CN" w:bidi="ar-SA"/>
              </w:rPr>
            </w:pPr>
            <w:r>
              <w:rPr>
                <w:rStyle w:val="16"/>
                <w:rFonts w:hint="eastAsia" w:hAnsi="宋体"/>
                <w:kern w:val="2"/>
                <w:sz w:val="24"/>
                <w:szCs w:val="24"/>
                <w:lang w:val="en-US" w:eastAsia="zh-CN" w:bidi="ar-SA"/>
              </w:rPr>
              <w:t>金额：39000</w:t>
            </w:r>
          </w:p>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保证金收款人：疏勒县行政服务中心；</w:t>
            </w:r>
          </w:p>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开户行：中国农业银行疏勒县支行营业部；</w:t>
            </w:r>
          </w:p>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银行账号：30490201040008709；</w:t>
            </w:r>
          </w:p>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收款单位：疏勒县行政服务中心；</w:t>
            </w:r>
          </w:p>
          <w:p>
            <w:pPr>
              <w:spacing w:line="480" w:lineRule="exac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打款时注明投标保证金项目名称，</w:t>
            </w:r>
            <w:r>
              <w:rPr>
                <w:rStyle w:val="16"/>
                <w:rFonts w:ascii="宋体" w:hAnsi="宋体" w:cs="宋体"/>
                <w:b/>
                <w:bCs/>
                <w:kern w:val="2"/>
                <w:sz w:val="24"/>
                <w:szCs w:val="24"/>
                <w:lang w:val="en-US" w:eastAsia="zh-CN" w:bidi="ar-SA"/>
              </w:rPr>
              <w:t>到账</w:t>
            </w:r>
            <w:r>
              <w:rPr>
                <w:rStyle w:val="16"/>
                <w:rFonts w:ascii="宋体" w:hAnsi="宋体"/>
                <w:kern w:val="2"/>
                <w:sz w:val="24"/>
                <w:szCs w:val="24"/>
                <w:lang w:val="en-US" w:eastAsia="zh-CN" w:bidi="ar-SA"/>
              </w:rPr>
              <w:t>截止时间：同投标截止时间。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13.1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投标有效期：</w:t>
            </w:r>
            <w:r>
              <w:rPr>
                <w:rStyle w:val="16"/>
                <w:rFonts w:ascii="宋体" w:hAnsi="宋体"/>
                <w:kern w:val="2"/>
                <w:sz w:val="24"/>
                <w:szCs w:val="24"/>
                <w:u w:val="single"/>
                <w:lang w:val="en-US" w:eastAsia="zh-CN" w:bidi="ar-SA"/>
              </w:rPr>
              <w:t>　　　90个　　　</w:t>
            </w:r>
            <w:r>
              <w:rPr>
                <w:rStyle w:val="16"/>
                <w:rFonts w:ascii="宋体" w:hAnsi="宋体"/>
                <w:kern w:val="2"/>
                <w:sz w:val="24"/>
                <w:szCs w:val="24"/>
                <w:lang w:val="en-US" w:eastAsia="zh-CN" w:bidi="ar-SA"/>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14.1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cs="宋体"/>
                <w:b/>
                <w:bCs/>
                <w:kern w:val="2"/>
                <w:sz w:val="24"/>
                <w:szCs w:val="24"/>
                <w:lang w:val="en-US" w:eastAsia="zh-CN" w:bidi="ar-SA"/>
              </w:rPr>
            </w:pPr>
            <w:r>
              <w:rPr>
                <w:rStyle w:val="16"/>
                <w:rFonts w:ascii="宋体" w:hAnsi="宋体" w:cs="宋体"/>
                <w:b/>
                <w:bCs/>
                <w:kern w:val="2"/>
                <w:sz w:val="24"/>
                <w:szCs w:val="24"/>
                <w:lang w:val="en-US" w:eastAsia="zh-CN" w:bidi="ar-SA"/>
              </w:rPr>
              <w:t>必须按分包制作投标文件，每个标段：</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1、第一部分投标文件：正本：</w:t>
            </w:r>
            <w:r>
              <w:rPr>
                <w:rStyle w:val="16"/>
                <w:rFonts w:ascii="宋体" w:hAnsi="宋体"/>
                <w:kern w:val="2"/>
                <w:sz w:val="24"/>
                <w:szCs w:val="24"/>
                <w:u w:val="single"/>
                <w:lang w:val="en-US" w:eastAsia="zh-CN" w:bidi="ar-SA"/>
              </w:rPr>
              <w:t xml:space="preserve">　1  </w:t>
            </w:r>
            <w:r>
              <w:rPr>
                <w:rStyle w:val="16"/>
                <w:rFonts w:ascii="宋体" w:hAnsi="宋体"/>
                <w:kern w:val="2"/>
                <w:sz w:val="24"/>
                <w:szCs w:val="24"/>
                <w:lang w:val="en-US" w:eastAsia="zh-CN" w:bidi="ar-SA"/>
              </w:rPr>
              <w:t>份、副本：</w:t>
            </w:r>
            <w:r>
              <w:rPr>
                <w:rStyle w:val="16"/>
                <w:rFonts w:ascii="宋体" w:hAnsi="宋体"/>
                <w:kern w:val="2"/>
                <w:sz w:val="24"/>
                <w:szCs w:val="24"/>
                <w:u w:val="single"/>
                <w:lang w:val="en-US" w:eastAsia="zh-CN" w:bidi="ar-SA"/>
              </w:rPr>
              <w:t xml:space="preserve"> 4 </w:t>
            </w:r>
            <w:r>
              <w:rPr>
                <w:rStyle w:val="16"/>
                <w:rFonts w:ascii="宋体" w:hAnsi="宋体"/>
                <w:kern w:val="2"/>
                <w:sz w:val="24"/>
                <w:szCs w:val="24"/>
                <w:lang w:val="en-US" w:eastAsia="zh-CN" w:bidi="ar-SA"/>
              </w:rPr>
              <w:t xml:space="preserve">份；  </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2、第二部分投标文件：正本：</w:t>
            </w:r>
            <w:r>
              <w:rPr>
                <w:rStyle w:val="16"/>
                <w:rFonts w:ascii="宋体" w:hAnsi="宋体"/>
                <w:kern w:val="2"/>
                <w:sz w:val="24"/>
                <w:szCs w:val="24"/>
                <w:u w:val="single"/>
                <w:lang w:val="en-US" w:eastAsia="zh-CN" w:bidi="ar-SA"/>
              </w:rPr>
              <w:t xml:space="preserve">　1 </w:t>
            </w:r>
            <w:r>
              <w:rPr>
                <w:rStyle w:val="16"/>
                <w:rFonts w:ascii="宋体" w:hAnsi="宋体"/>
                <w:kern w:val="2"/>
                <w:sz w:val="24"/>
                <w:szCs w:val="24"/>
                <w:lang w:val="en-US" w:eastAsia="zh-CN" w:bidi="ar-SA"/>
              </w:rPr>
              <w:t>份、副本：</w:t>
            </w:r>
            <w:r>
              <w:rPr>
                <w:rStyle w:val="16"/>
                <w:rFonts w:ascii="宋体" w:hAnsi="宋体"/>
                <w:kern w:val="2"/>
                <w:sz w:val="24"/>
                <w:szCs w:val="24"/>
                <w:u w:val="single"/>
                <w:lang w:val="en-US" w:eastAsia="zh-CN" w:bidi="ar-SA"/>
              </w:rPr>
              <w:t xml:space="preserve">  4 </w:t>
            </w:r>
            <w:r>
              <w:rPr>
                <w:rStyle w:val="16"/>
                <w:rFonts w:ascii="宋体" w:hAnsi="宋体"/>
                <w:kern w:val="2"/>
                <w:sz w:val="24"/>
                <w:szCs w:val="24"/>
                <w:lang w:val="en-US" w:eastAsia="zh-CN" w:bidi="ar-SA"/>
              </w:rPr>
              <w:t>份；</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3、正副本可装入一个封套中，但开标一览表需再单独封装一份于单独封套中，加贴封条，并在封套的封口处盖章。</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4、投标文件使用A4，胶装，每册需编写页码，装订应牢固、不易拆散和换页，不得采用活页装订。投标文件中大于A3的彩图应需要另外裱装。</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5、所有响应招标文件要求合格投标人的投标文件包括随文件同时递交的图纸、附件均不予退回。</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6、投标文件必须编辑目录，页码连续。</w:t>
            </w:r>
          </w:p>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cs="宋体"/>
                <w:b/>
                <w:bCs/>
                <w:kern w:val="2"/>
                <w:sz w:val="24"/>
                <w:szCs w:val="24"/>
                <w:lang w:val="en-US" w:eastAsia="zh-CN" w:bidi="ar-SA"/>
              </w:rPr>
              <w:t>以上条款1、2、3、4条不响应做无效标处理。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15</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现场答疑地点：根据评标委员会需要进行答疑。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16.1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投标截止时间：</w:t>
            </w:r>
            <w:r>
              <w:rPr>
                <w:rStyle w:val="16"/>
                <w:rFonts w:ascii="宋体" w:hAnsi="宋体" w:cs="宋体"/>
                <w:b/>
                <w:bCs/>
                <w:kern w:val="2"/>
                <w:sz w:val="24"/>
                <w:szCs w:val="24"/>
                <w:u w:val="single"/>
                <w:lang w:val="en-US" w:eastAsia="zh-CN" w:bidi="ar-SA"/>
              </w:rPr>
              <w:t>2021年</w:t>
            </w:r>
            <w:r>
              <w:rPr>
                <w:rStyle w:val="16"/>
                <w:rFonts w:hint="eastAsia" w:ascii="宋体" w:hAnsi="宋体" w:cs="宋体"/>
                <w:b/>
                <w:bCs/>
                <w:kern w:val="2"/>
                <w:sz w:val="24"/>
                <w:szCs w:val="24"/>
                <w:u w:val="single"/>
                <w:lang w:val="en-US" w:eastAsia="zh-CN" w:bidi="ar-SA"/>
              </w:rPr>
              <w:t>11月18</w:t>
            </w:r>
            <w:r>
              <w:rPr>
                <w:rStyle w:val="16"/>
                <w:rFonts w:ascii="宋体" w:hAnsi="宋体" w:cs="宋体"/>
                <w:b/>
                <w:bCs/>
                <w:kern w:val="2"/>
                <w:sz w:val="24"/>
                <w:szCs w:val="24"/>
                <w:u w:val="single"/>
                <w:lang w:val="en-US" w:eastAsia="zh-CN" w:bidi="ar-SA"/>
              </w:rPr>
              <w:t>日上午11:00（北京时间）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18.1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cs="宋体"/>
                <w:b/>
                <w:bCs/>
                <w:kern w:val="2"/>
                <w:sz w:val="24"/>
                <w:szCs w:val="24"/>
                <w:u w:val="single"/>
                <w:lang w:val="en-US" w:eastAsia="zh-CN" w:bidi="ar-SA"/>
              </w:rPr>
            </w:pPr>
            <w:r>
              <w:rPr>
                <w:rStyle w:val="16"/>
                <w:rFonts w:ascii="宋体" w:hAnsi="宋体"/>
                <w:kern w:val="2"/>
                <w:sz w:val="24"/>
                <w:szCs w:val="24"/>
                <w:lang w:val="en-US" w:eastAsia="zh-CN" w:bidi="ar-SA"/>
              </w:rPr>
              <w:t>开标时间：</w:t>
            </w:r>
            <w:r>
              <w:rPr>
                <w:rStyle w:val="16"/>
                <w:rFonts w:ascii="宋体" w:hAnsi="宋体" w:cs="宋体"/>
                <w:b/>
                <w:bCs/>
                <w:kern w:val="2"/>
                <w:sz w:val="24"/>
                <w:szCs w:val="24"/>
                <w:u w:val="single"/>
                <w:lang w:val="en-US" w:eastAsia="zh-CN" w:bidi="ar-SA"/>
              </w:rPr>
              <w:t>2021年</w:t>
            </w:r>
            <w:r>
              <w:rPr>
                <w:rStyle w:val="16"/>
                <w:rFonts w:hint="eastAsia" w:ascii="宋体" w:hAnsi="宋体" w:cs="宋体"/>
                <w:b/>
                <w:bCs/>
                <w:kern w:val="2"/>
                <w:sz w:val="24"/>
                <w:szCs w:val="24"/>
                <w:u w:val="single"/>
                <w:lang w:val="en-US" w:eastAsia="zh-CN" w:bidi="ar-SA"/>
              </w:rPr>
              <w:t>11月18</w:t>
            </w:r>
            <w:r>
              <w:rPr>
                <w:rStyle w:val="16"/>
                <w:rFonts w:ascii="宋体" w:hAnsi="宋体" w:cs="宋体"/>
                <w:b/>
                <w:bCs/>
                <w:kern w:val="2"/>
                <w:sz w:val="24"/>
                <w:szCs w:val="24"/>
                <w:u w:val="single"/>
                <w:lang w:val="en-US" w:eastAsia="zh-CN" w:bidi="ar-SA"/>
              </w:rPr>
              <w:t>日上午11:00（北京时间）</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开标地点：疏勒县行政服务中心2楼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20.5</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核心产品：/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23.2</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i/>
                <w:kern w:val="2"/>
                <w:sz w:val="24"/>
                <w:szCs w:val="24"/>
                <w:lang w:val="en-US" w:eastAsia="zh-CN" w:bidi="ar-SA"/>
              </w:rPr>
            </w:pPr>
            <w:r>
              <w:rPr>
                <w:rStyle w:val="16"/>
                <w:rFonts w:ascii="宋体" w:hAnsi="宋体"/>
                <w:kern w:val="2"/>
                <w:sz w:val="24"/>
                <w:szCs w:val="24"/>
                <w:lang w:val="en-US" w:eastAsia="zh-CN" w:bidi="ar-SA"/>
              </w:rPr>
              <w:t>评标方法：适用中华人民共和国财政部令第87号--政府采购货物和服务招标投标管理办法第五十五条</w:t>
            </w:r>
            <w:r>
              <w:rPr>
                <w:rStyle w:val="16"/>
                <w:rFonts w:ascii="宋体" w:hAnsi="宋体" w:cs="宋体"/>
                <w:b/>
                <w:bCs/>
                <w:color w:val="FF0000"/>
                <w:kern w:val="2"/>
                <w:sz w:val="24"/>
                <w:szCs w:val="24"/>
                <w:lang w:val="en-US" w:eastAsia="zh-CN" w:bidi="ar-SA"/>
              </w:rPr>
              <w:t>综合评分法。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27</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推荐中标候选供应商的数量：</w:t>
            </w:r>
            <w:r>
              <w:rPr>
                <w:rStyle w:val="16"/>
                <w:rFonts w:ascii="宋体" w:hAnsi="宋体"/>
                <w:kern w:val="2"/>
                <w:sz w:val="24"/>
                <w:szCs w:val="24"/>
                <w:u w:val="single"/>
                <w:lang w:val="en-US" w:eastAsia="zh-CN" w:bidi="ar-SA"/>
              </w:rPr>
              <w:t>3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27</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招标人是否委托评标委员会直接确定中标人：</w:t>
            </w:r>
            <w:r>
              <w:rPr>
                <w:rStyle w:val="16"/>
                <w:rFonts w:ascii="宋体" w:hAnsi="宋体"/>
                <w:kern w:val="2"/>
                <w:sz w:val="24"/>
                <w:szCs w:val="24"/>
                <w:u w:val="single"/>
                <w:lang w:val="en-US" w:eastAsia="zh-CN" w:bidi="ar-SA"/>
              </w:rPr>
              <w:t xml:space="preserve"> 否 </w:t>
            </w:r>
            <w:r>
              <w:rPr>
                <w:rStyle w:val="16"/>
                <w:rFonts w:ascii="宋体" w:hAnsi="宋体"/>
                <w:kern w:val="2"/>
                <w:sz w:val="24"/>
                <w:szCs w:val="24"/>
                <w:lang w:val="en-US" w:eastAsia="zh-CN" w:bidi="ar-SA"/>
              </w:rPr>
              <w:t xml:space="preserve"> </w:t>
            </w:r>
            <w:r>
              <w:rPr>
                <w:rStyle w:val="16"/>
                <w:rFonts w:ascii="宋体" w:hAnsi="宋体"/>
                <w:i/>
                <w:kern w:val="2"/>
                <w:sz w:val="24"/>
                <w:szCs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31.1</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履约保证金形式：</w:t>
            </w:r>
            <w:r>
              <w:rPr>
                <w:rStyle w:val="16"/>
                <w:rFonts w:ascii="宋体" w:hAnsi="宋体"/>
                <w:kern w:val="2"/>
                <w:sz w:val="24"/>
                <w:szCs w:val="24"/>
                <w:u w:val="single"/>
                <w:lang w:val="en-US" w:eastAsia="zh-CN" w:bidi="ar-SA"/>
              </w:rPr>
              <w:t xml:space="preserve">    电汇 （</w:t>
            </w:r>
            <w:r>
              <w:rPr>
                <w:rStyle w:val="16"/>
                <w:rFonts w:ascii="宋体" w:hAnsi="宋体" w:cs="宋体"/>
                <w:b/>
                <w:bCs/>
                <w:kern w:val="2"/>
                <w:sz w:val="24"/>
                <w:szCs w:val="24"/>
                <w:u w:val="single"/>
                <w:lang w:val="en-US" w:eastAsia="zh-CN" w:bidi="ar-SA"/>
              </w:rPr>
              <w:t xml:space="preserve">以总公司的基本账户一次性汇入指定账户。 </w:t>
            </w:r>
            <w:r>
              <w:rPr>
                <w:rStyle w:val="16"/>
                <w:rFonts w:ascii="宋体" w:hAnsi="宋体"/>
                <w:kern w:val="2"/>
                <w:sz w:val="24"/>
                <w:szCs w:val="24"/>
                <w:u w:val="single"/>
                <w:lang w:val="en-US" w:eastAsia="zh-CN" w:bidi="ar-SA"/>
              </w:rPr>
              <w:t xml:space="preserve">）   </w:t>
            </w:r>
          </w:p>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提交履约保证金的时间：签订合同后 </w:t>
            </w:r>
            <w:r>
              <w:rPr>
                <w:rStyle w:val="16"/>
                <w:rFonts w:ascii="宋体" w:hAnsi="宋体"/>
                <w:kern w:val="2"/>
                <w:sz w:val="24"/>
                <w:szCs w:val="24"/>
                <w:u w:val="single"/>
                <w:lang w:val="en-US" w:eastAsia="zh-CN" w:bidi="ar-SA"/>
              </w:rPr>
              <w:t xml:space="preserve">  3  </w:t>
            </w:r>
            <w:r>
              <w:rPr>
                <w:rStyle w:val="16"/>
                <w:rFonts w:ascii="宋体" w:hAnsi="宋体"/>
                <w:kern w:val="2"/>
                <w:sz w:val="24"/>
                <w:szCs w:val="24"/>
                <w:lang w:val="en-US" w:eastAsia="zh-CN" w:bidi="ar-SA"/>
              </w:rPr>
              <w:t>日历日</w:t>
            </w:r>
          </w:p>
          <w:p>
            <w:pPr>
              <w:spacing w:line="240" w:lineRule="atLeast"/>
              <w:jc w:val="both"/>
              <w:textAlignment w:val="baseline"/>
              <w:rPr>
                <w:rStyle w:val="16"/>
                <w:rFonts w:ascii="宋体" w:hAnsi="宋体"/>
                <w:i/>
                <w:kern w:val="2"/>
                <w:sz w:val="24"/>
                <w:szCs w:val="24"/>
                <w:u w:val="single"/>
                <w:lang w:val="en-US" w:eastAsia="zh-CN" w:bidi="ar-SA"/>
              </w:rPr>
            </w:pPr>
            <w:r>
              <w:rPr>
                <w:rStyle w:val="16"/>
                <w:rFonts w:ascii="宋体" w:hAnsi="宋体"/>
                <w:kern w:val="2"/>
                <w:sz w:val="24"/>
                <w:szCs w:val="24"/>
                <w:u w:val="single"/>
                <w:lang w:val="en-US" w:eastAsia="zh-CN" w:bidi="ar-SA"/>
              </w:rPr>
              <w:t xml:space="preserve">履约保证金金额：合同总价的  10%                </w:t>
            </w:r>
          </w:p>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u w:val="single"/>
                <w:lang w:val="en-US" w:eastAsia="zh-CN" w:bidi="ar-SA"/>
              </w:rPr>
              <w:t xml:space="preserve">履约保证金收款人：疏勒县人民医院             </w:t>
            </w:r>
          </w:p>
          <w:p>
            <w:pPr>
              <w:spacing w:line="240" w:lineRule="atLeast"/>
              <w:jc w:val="both"/>
              <w:textAlignment w:val="baseline"/>
              <w:rPr>
                <w:rStyle w:val="16"/>
                <w:rFonts w:ascii="宋体" w:hAnsi="宋体"/>
                <w:color w:val="000000"/>
                <w:kern w:val="2"/>
                <w:sz w:val="24"/>
                <w:szCs w:val="24"/>
                <w:u w:val="single"/>
                <w:lang w:val="en-US" w:eastAsia="zh-CN" w:bidi="ar-SA"/>
              </w:rPr>
            </w:pPr>
            <w:r>
              <w:rPr>
                <w:rStyle w:val="16"/>
                <w:rFonts w:ascii="宋体" w:hAnsi="宋体"/>
                <w:kern w:val="2"/>
                <w:sz w:val="24"/>
                <w:szCs w:val="24"/>
                <w:u w:val="single"/>
                <w:lang w:val="en-US" w:eastAsia="zh-CN" w:bidi="ar-SA"/>
              </w:rPr>
              <w:t>开户名称：</w:t>
            </w:r>
            <w:r>
              <w:rPr>
                <w:rStyle w:val="16"/>
                <w:rFonts w:ascii="宋体" w:hAnsi="宋体"/>
                <w:color w:val="0000FF"/>
                <w:kern w:val="2"/>
                <w:sz w:val="24"/>
                <w:szCs w:val="24"/>
                <w:u w:val="single"/>
                <w:lang w:val="en-US" w:eastAsia="zh-CN" w:bidi="ar-SA"/>
              </w:rPr>
              <w:t xml:space="preserve"> </w:t>
            </w:r>
            <w:r>
              <w:rPr>
                <w:rStyle w:val="16"/>
                <w:rFonts w:ascii="宋体" w:hAnsi="宋体"/>
                <w:kern w:val="2"/>
                <w:sz w:val="24"/>
                <w:szCs w:val="24"/>
                <w:u w:val="single"/>
                <w:lang w:val="en-US" w:eastAsia="zh-CN" w:bidi="ar-SA"/>
              </w:rPr>
              <w:t xml:space="preserve"> 农村信用合作社巴仁乡信用合作社 </w:t>
            </w:r>
            <w:r>
              <w:rPr>
                <w:rStyle w:val="16"/>
                <w:rFonts w:ascii="宋体" w:hAnsi="宋体"/>
                <w:color w:val="000000"/>
                <w:kern w:val="2"/>
                <w:sz w:val="24"/>
                <w:szCs w:val="24"/>
                <w:u w:val="single"/>
                <w:lang w:val="en-US" w:eastAsia="zh-CN" w:bidi="ar-SA"/>
              </w:rPr>
              <w:t xml:space="preserve">                      </w:t>
            </w:r>
          </w:p>
          <w:p>
            <w:pPr>
              <w:spacing w:line="240" w:lineRule="atLeast"/>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收款人名称：</w:t>
            </w:r>
            <w:r>
              <w:rPr>
                <w:rStyle w:val="16"/>
                <w:rFonts w:ascii="宋体" w:hAnsi="宋体"/>
                <w:kern w:val="2"/>
                <w:sz w:val="24"/>
                <w:szCs w:val="24"/>
                <w:u w:val="single"/>
                <w:lang w:val="en-US" w:eastAsia="zh-CN" w:bidi="ar-SA"/>
              </w:rPr>
              <w:t xml:space="preserve">疏勒县人民医院 </w:t>
            </w:r>
            <w:r>
              <w:rPr>
                <w:rStyle w:val="16"/>
                <w:rFonts w:ascii="宋体" w:hAnsi="宋体"/>
                <w:color w:val="000000"/>
                <w:kern w:val="2"/>
                <w:sz w:val="24"/>
                <w:szCs w:val="24"/>
                <w:u w:val="single"/>
                <w:lang w:val="en-US" w:eastAsia="zh-CN" w:bidi="ar-SA"/>
              </w:rPr>
              <w:t xml:space="preserve">              </w:t>
            </w:r>
          </w:p>
          <w:p>
            <w:pPr>
              <w:spacing w:line="240" w:lineRule="atLeast"/>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u w:val="single"/>
                <w:lang w:val="en-US" w:eastAsia="zh-CN" w:bidi="ar-SA"/>
              </w:rPr>
              <w:t xml:space="preserve">账    号： </w:t>
            </w:r>
            <w:r>
              <w:rPr>
                <w:rStyle w:val="16"/>
                <w:rFonts w:ascii="宋体" w:hAnsi="宋体"/>
                <w:kern w:val="2"/>
                <w:sz w:val="24"/>
                <w:szCs w:val="24"/>
                <w:u w:val="single"/>
                <w:lang w:val="en-US" w:eastAsia="zh-CN" w:bidi="ar-SA"/>
              </w:rPr>
              <w:t xml:space="preserve">861020012010101323631 </w:t>
            </w:r>
            <w:r>
              <w:rPr>
                <w:rStyle w:val="16"/>
                <w:rFonts w:ascii="宋体" w:hAnsi="宋体"/>
                <w:color w:val="000000"/>
                <w:kern w:val="2"/>
                <w:sz w:val="24"/>
                <w:szCs w:val="24"/>
                <w:u w:val="single"/>
                <w:lang w:val="en-US" w:eastAsia="zh-CN" w:bidi="ar-SA"/>
              </w:rPr>
              <w:t xml:space="preserve"> </w:t>
            </w:r>
          </w:p>
          <w:p>
            <w:pPr>
              <w:spacing w:line="240" w:lineRule="atLeast"/>
              <w:jc w:val="both"/>
              <w:textAlignment w:val="baseline"/>
              <w:rPr>
                <w:rStyle w:val="16"/>
                <w:rFonts w:ascii="宋体" w:hAnsi="宋体"/>
                <w:kern w:val="2"/>
                <w:sz w:val="24"/>
                <w:szCs w:val="24"/>
                <w:u w:val="single"/>
                <w:lang w:val="en-US" w:eastAsia="zh-CN" w:bidi="ar-SA"/>
              </w:rPr>
            </w:pPr>
            <w:r>
              <w:rPr>
                <w:rStyle w:val="16"/>
                <w:rFonts w:ascii="宋体" w:hAnsi="宋体" w:cs="宋体"/>
                <w:b/>
                <w:bCs/>
                <w:kern w:val="2"/>
                <w:sz w:val="24"/>
                <w:szCs w:val="24"/>
                <w:u w:val="single"/>
                <w:lang w:val="en-US" w:eastAsia="zh-CN" w:bidi="ar-SA"/>
              </w:rPr>
              <w:t>联 系  人：  伊</w:t>
            </w:r>
            <w:r>
              <w:rPr>
                <w:rStyle w:val="16"/>
                <w:rFonts w:hint="eastAsia" w:ascii="宋体" w:hAnsi="宋体" w:cs="宋体"/>
                <w:b/>
                <w:bCs/>
                <w:kern w:val="2"/>
                <w:sz w:val="24"/>
                <w:szCs w:val="24"/>
                <w:u w:val="single"/>
                <w:lang w:val="en-US" w:eastAsia="zh-CN" w:bidi="ar-SA"/>
              </w:rPr>
              <w:t>丽</w:t>
            </w:r>
            <w:r>
              <w:rPr>
                <w:rStyle w:val="16"/>
                <w:rFonts w:ascii="宋体" w:hAnsi="宋体" w:cs="宋体"/>
                <w:b/>
                <w:bCs/>
                <w:kern w:val="2"/>
                <w:sz w:val="24"/>
                <w:szCs w:val="24"/>
                <w:u w:val="single"/>
                <w:lang w:val="en-US" w:eastAsia="zh-CN" w:bidi="ar-SA"/>
              </w:rPr>
              <w:t>米古丽·阿卜杜扎依</w:t>
            </w:r>
            <w:r>
              <w:rPr>
                <w:rStyle w:val="16"/>
                <w:rFonts w:hint="eastAsia" w:ascii="宋体" w:hAnsi="宋体" w:cs="宋体"/>
                <w:b/>
                <w:bCs/>
                <w:kern w:val="2"/>
                <w:sz w:val="24"/>
                <w:szCs w:val="24"/>
                <w:u w:val="single"/>
                <w:lang w:val="en-US" w:eastAsia="zh-CN" w:bidi="ar-SA"/>
              </w:rPr>
              <w:t>尔</w:t>
            </w:r>
            <w:r>
              <w:rPr>
                <w:rStyle w:val="16"/>
                <w:rFonts w:ascii="宋体" w:hAnsi="宋体" w:cs="宋体"/>
                <w:b/>
                <w:bCs/>
                <w:kern w:val="2"/>
                <w:sz w:val="24"/>
                <w:szCs w:val="24"/>
                <w:u w:val="single"/>
                <w:lang w:val="en-US" w:eastAsia="zh-CN" w:bidi="ar-SA"/>
              </w:rPr>
              <w:t xml:space="preserve">     联系方式：18209980178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32</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本项目无代理服务费。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34.3</w:t>
            </w:r>
          </w:p>
        </w:tc>
        <w:tc>
          <w:tcPr>
            <w:tcW w:w="6840" w:type="dxa"/>
            <w:gridSpan w:val="2"/>
            <w:tcBorders>
              <w:top w:val="single" w:color="000000" w:sz="6" w:space="0"/>
              <w:left w:val="single" w:color="000000" w:sz="6" w:space="0"/>
              <w:bottom w:val="single" w:color="000000" w:sz="6" w:space="0"/>
              <w:right w:val="single" w:color="000000" w:sz="12" w:space="0"/>
            </w:tcBorders>
            <w:vAlign w:val="center"/>
          </w:tcPr>
          <w:p>
            <w:pPr>
              <w:spacing w:line="240" w:lineRule="atLeast"/>
              <w:ind w:left="710" w:leftChars="-23" w:hanging="758" w:hangingChars="316"/>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反腐倡廉监督电话/邮箱：0998-6575021  912224947@qq.com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68" w:type="dxa"/>
            <w:tcBorders>
              <w:top w:val="single" w:color="000000" w:sz="6" w:space="0"/>
              <w:left w:val="single" w:color="000000" w:sz="12" w:space="0"/>
              <w:bottom w:val="single" w:color="000000" w:sz="12"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36.3</w:t>
            </w:r>
          </w:p>
        </w:tc>
        <w:tc>
          <w:tcPr>
            <w:tcW w:w="6840" w:type="dxa"/>
            <w:gridSpan w:val="2"/>
            <w:tcBorders>
              <w:top w:val="single" w:color="000000" w:sz="6" w:space="0"/>
              <w:left w:val="single" w:color="000000" w:sz="6" w:space="0"/>
              <w:bottom w:val="single" w:color="000000" w:sz="12" w:space="0"/>
              <w:right w:val="single" w:color="000000" w:sz="12" w:space="0"/>
            </w:tcBorders>
            <w:vAlign w:val="center"/>
          </w:tcPr>
          <w:p>
            <w:pPr>
              <w:spacing w:line="240" w:lineRule="atLeast"/>
              <w:ind w:left="710" w:leftChars="-23" w:hanging="758" w:hangingChars="316"/>
              <w:jc w:val="both"/>
              <w:textAlignment w:val="baseline"/>
              <w:rPr>
                <w:rStyle w:val="16"/>
                <w:rFonts w:ascii="宋体" w:hAnsi="宋体"/>
                <w:kern w:val="2"/>
                <w:sz w:val="24"/>
                <w:szCs w:val="24"/>
                <w:u w:val="single"/>
                <w:lang w:val="en-US" w:eastAsia="zh-CN" w:bidi="ar-SA"/>
              </w:rPr>
            </w:pPr>
            <w:r>
              <w:rPr>
                <w:rStyle w:val="16"/>
                <w:rFonts w:ascii="宋体" w:hAnsi="宋体"/>
                <w:kern w:val="2"/>
                <w:sz w:val="24"/>
                <w:szCs w:val="24"/>
                <w:lang w:val="en-US" w:eastAsia="zh-CN" w:bidi="ar-SA"/>
              </w:rPr>
              <w:t xml:space="preserve">接收部门：疏勒县纪委监委派驻第二纪检监察组  </w:t>
            </w:r>
          </w:p>
          <w:p>
            <w:pPr>
              <w:spacing w:line="240" w:lineRule="atLeast"/>
              <w:ind w:left="710" w:leftChars="-23" w:hanging="758" w:hangingChars="316"/>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 xml:space="preserve">联系电话： 0998-6575021         </w:t>
            </w:r>
          </w:p>
          <w:p>
            <w:pPr>
              <w:spacing w:line="240" w:lineRule="atLeast"/>
              <w:ind w:left="710" w:leftChars="-23" w:hanging="758" w:hangingChars="316"/>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通讯地址：疏勒县行政服务中心三楼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8308" w:type="dxa"/>
            <w:gridSpan w:val="3"/>
            <w:tcBorders>
              <w:top w:val="single" w:color="000000" w:sz="12" w:space="0"/>
              <w:left w:val="single" w:color="000000" w:sz="12" w:space="0"/>
              <w:bottom w:val="single" w:color="000000" w:sz="12" w:space="0"/>
              <w:right w:val="single" w:color="000000" w:sz="12"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适用于本投标人须知的额外增加的变动：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493" w:type="dxa"/>
            <w:gridSpan w:val="2"/>
            <w:tcBorders>
              <w:top w:val="single" w:color="000000" w:sz="6" w:space="0"/>
              <w:left w:val="single" w:color="000000" w:sz="12" w:space="0"/>
              <w:bottom w:val="single" w:color="000000" w:sz="6"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w:t>
            </w:r>
          </w:p>
        </w:tc>
        <w:tc>
          <w:tcPr>
            <w:tcW w:w="6815" w:type="dxa"/>
            <w:tcBorders>
              <w:top w:val="single" w:color="000000" w:sz="6" w:space="0"/>
              <w:left w:val="single" w:color="000000" w:sz="6" w:space="0"/>
              <w:bottom w:val="single" w:color="000000" w:sz="6" w:space="0"/>
              <w:right w:val="single" w:color="000000" w:sz="12" w:space="0"/>
            </w:tcBorders>
            <w:vAlign w:val="center"/>
          </w:tcPr>
          <w:p>
            <w:pPr>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最终交货地点：合同中明确约定的乙方提交的货物和服务最终到达地点。运输及保险包含在报价中。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06" w:hRule="atLeast"/>
        </w:trPr>
        <w:tc>
          <w:tcPr>
            <w:tcW w:w="1493" w:type="dxa"/>
            <w:gridSpan w:val="2"/>
            <w:tcBorders>
              <w:top w:val="single" w:color="000000" w:sz="6" w:space="0"/>
              <w:left w:val="single" w:color="000000" w:sz="12" w:space="0"/>
              <w:bottom w:val="single" w:color="000000" w:sz="12" w:space="0"/>
              <w:right w:val="single" w:color="000000" w:sz="6" w:space="0"/>
            </w:tcBorders>
            <w:vAlign w:val="center"/>
          </w:tcPr>
          <w:p>
            <w:pPr>
              <w:spacing w:line="240" w:lineRule="atLeast"/>
              <w:ind w:left="1080" w:leftChars="257" w:hanging="54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2</w:t>
            </w:r>
          </w:p>
        </w:tc>
        <w:tc>
          <w:tcPr>
            <w:tcW w:w="6815" w:type="dxa"/>
            <w:tcBorders>
              <w:top w:val="single" w:color="000000" w:sz="6" w:space="0"/>
              <w:left w:val="single" w:color="000000" w:sz="6" w:space="0"/>
              <w:bottom w:val="single" w:color="000000" w:sz="12" w:space="0"/>
              <w:right w:val="single" w:color="000000" w:sz="12" w:space="0"/>
            </w:tcBorders>
            <w:vAlign w:val="center"/>
          </w:tcPr>
          <w:p>
            <w:pPr>
              <w:tabs>
                <w:tab w:val="left" w:pos="5580"/>
              </w:tabs>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适用于本投标人须知的额外增加的变动：</w:t>
            </w:r>
          </w:p>
          <w:p>
            <w:pPr>
              <w:tabs>
                <w:tab w:val="left" w:pos="5580"/>
              </w:tabs>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1．投标人提供 2020年度财务审计报告 证明具有良好的商业信誉和健全的财务会计制度（会计师事务所出具的2020年度财务审计报告，2021年成立企业需具有银行出具的资信证明。）</w:t>
            </w:r>
          </w:p>
          <w:p>
            <w:pPr>
              <w:tabs>
                <w:tab w:val="left" w:pos="5580"/>
              </w:tabs>
              <w:jc w:val="both"/>
              <w:textAlignment w:val="baseline"/>
              <w:rPr>
                <w:rStyle w:val="16"/>
                <w:rFonts w:ascii="宋体" w:hAnsi="宋体"/>
                <w:color w:val="auto"/>
                <w:kern w:val="2"/>
                <w:sz w:val="24"/>
                <w:szCs w:val="24"/>
                <w:lang w:val="en-US" w:eastAsia="zh-CN" w:bidi="ar-SA"/>
              </w:rPr>
            </w:pPr>
            <w:r>
              <w:rPr>
                <w:rStyle w:val="16"/>
                <w:rFonts w:ascii="宋体" w:hAnsi="宋体"/>
                <w:color w:val="auto"/>
                <w:kern w:val="2"/>
                <w:sz w:val="24"/>
                <w:szCs w:val="24"/>
                <w:lang w:val="en-US" w:eastAsia="zh-CN" w:bidi="ar-SA"/>
              </w:rPr>
              <w:t>2.进口产品制造商授权等是否作为资格要求：</w:t>
            </w:r>
            <w:r>
              <w:rPr>
                <w:rStyle w:val="16"/>
                <w:rFonts w:ascii="宋体" w:hAnsi="宋体"/>
                <w:color w:val="auto"/>
                <w:kern w:val="2"/>
                <w:sz w:val="24"/>
                <w:szCs w:val="24"/>
                <w:u w:val="single"/>
                <w:lang w:val="en-US" w:eastAsia="zh-CN" w:bidi="ar-SA"/>
              </w:rPr>
              <w:t xml:space="preserve"> </w:t>
            </w:r>
            <w:r>
              <w:rPr>
                <w:rStyle w:val="16"/>
                <w:rFonts w:hint="eastAsia" w:ascii="宋体" w:hAnsi="宋体"/>
                <w:color w:val="auto"/>
                <w:kern w:val="2"/>
                <w:sz w:val="24"/>
                <w:szCs w:val="24"/>
                <w:u w:val="single"/>
                <w:lang w:val="en-US" w:eastAsia="zh-CN" w:bidi="ar-SA"/>
              </w:rPr>
              <w:t>否</w:t>
            </w:r>
            <w:r>
              <w:rPr>
                <w:rStyle w:val="16"/>
                <w:rFonts w:ascii="宋体" w:hAnsi="宋体"/>
                <w:color w:val="auto"/>
                <w:kern w:val="2"/>
                <w:sz w:val="24"/>
                <w:szCs w:val="24"/>
                <w:lang w:val="en-US" w:eastAsia="zh-CN" w:bidi="ar-SA"/>
              </w:rPr>
              <w:t xml:space="preserve">  （是、否）</w:t>
            </w:r>
          </w:p>
          <w:p>
            <w:pPr>
              <w:tabs>
                <w:tab w:val="left" w:pos="5580"/>
              </w:tabs>
              <w:jc w:val="both"/>
              <w:textAlignment w:val="baseline"/>
              <w:rPr>
                <w:rStyle w:val="16"/>
                <w:rFonts w:ascii="宋体" w:hAnsi="宋体"/>
                <w:color w:val="auto"/>
                <w:kern w:val="2"/>
                <w:sz w:val="24"/>
                <w:szCs w:val="24"/>
                <w:lang w:val="en-US" w:eastAsia="zh-CN" w:bidi="ar-SA"/>
              </w:rPr>
            </w:pPr>
            <w:r>
              <w:rPr>
                <w:rStyle w:val="16"/>
                <w:rFonts w:ascii="宋体" w:hAnsi="宋体"/>
                <w:color w:val="auto"/>
                <w:kern w:val="2"/>
                <w:sz w:val="24"/>
                <w:szCs w:val="24"/>
                <w:lang w:val="en-US" w:eastAsia="zh-CN" w:bidi="ar-SA"/>
              </w:rPr>
              <w:t xml:space="preserve">3.根据货物特点，提出相应货物资格证书：     </w:t>
            </w:r>
            <w:r>
              <w:rPr>
                <w:rStyle w:val="16"/>
                <w:rFonts w:ascii="宋体" w:hAnsi="宋体" w:cs="宋体"/>
                <w:b/>
                <w:bCs/>
                <w:color w:val="auto"/>
                <w:kern w:val="2"/>
                <w:sz w:val="24"/>
                <w:szCs w:val="24"/>
                <w:lang w:val="en-US" w:eastAsia="zh-CN" w:bidi="ar-SA"/>
              </w:rPr>
              <w:t xml:space="preserve">否 </w:t>
            </w:r>
            <w:r>
              <w:rPr>
                <w:rStyle w:val="16"/>
                <w:rFonts w:ascii="宋体" w:hAnsi="宋体"/>
                <w:color w:val="auto"/>
                <w:kern w:val="2"/>
                <w:sz w:val="24"/>
                <w:szCs w:val="24"/>
                <w:lang w:val="en-US" w:eastAsia="zh-CN" w:bidi="ar-SA"/>
              </w:rPr>
              <w:t xml:space="preserve">  （是、否）</w:t>
            </w:r>
          </w:p>
          <w:p>
            <w:pPr>
              <w:tabs>
                <w:tab w:val="left" w:pos="5580"/>
              </w:tabs>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4.不得将中标项目全部或部分转让（转包）给他人：</w:t>
            </w:r>
            <w:r>
              <w:rPr>
                <w:rStyle w:val="16"/>
                <w:rFonts w:ascii="宋体" w:hAnsi="宋体" w:cs="宋体"/>
                <w:b/>
                <w:bCs/>
                <w:kern w:val="2"/>
                <w:sz w:val="24"/>
                <w:szCs w:val="24"/>
                <w:lang w:val="en-US" w:eastAsia="zh-CN" w:bidi="ar-SA"/>
              </w:rPr>
              <w:t>是</w:t>
            </w:r>
            <w:r>
              <w:rPr>
                <w:rStyle w:val="16"/>
                <w:rFonts w:ascii="宋体" w:hAnsi="宋体"/>
                <w:kern w:val="2"/>
                <w:sz w:val="24"/>
                <w:szCs w:val="24"/>
                <w:lang w:val="en-US" w:eastAsia="zh-CN" w:bidi="ar-SA"/>
              </w:rPr>
              <w:t>（是、否）</w:t>
            </w:r>
          </w:p>
        </w:tc>
      </w:tr>
    </w:tbl>
    <w:p>
      <w:pPr>
        <w:spacing w:line="240" w:lineRule="atLeast"/>
        <w:ind w:left="1080" w:leftChars="257" w:hanging="540"/>
        <w:jc w:val="both"/>
        <w:textAlignment w:val="baseline"/>
        <w:rPr>
          <w:rStyle w:val="16"/>
          <w:rFonts w:ascii="宋体" w:hAnsi="宋体"/>
          <w:kern w:val="2"/>
          <w:sz w:val="24"/>
          <w:szCs w:val="24"/>
          <w:lang w:val="en-US" w:eastAsia="zh-CN" w:bidi="ar-SA"/>
        </w:rPr>
        <w:sectPr>
          <w:headerReference r:id="rId4" w:type="default"/>
          <w:headerReference r:id="rId5" w:type="even"/>
          <w:footerReference r:id="rId6" w:type="even"/>
          <w:pgSz w:w="11906" w:h="16838"/>
          <w:pgMar w:top="1440" w:right="1797" w:bottom="1440" w:left="1797" w:header="851" w:footer="992" w:gutter="0"/>
          <w:lnNumType w:countBy="0"/>
          <w:pgNumType w:fmt="decimal"/>
          <w:cols w:space="425" w:num="1"/>
          <w:vAlign w:val="top"/>
          <w:docGrid w:linePitch="312" w:charSpace="0"/>
        </w:sectPr>
      </w:pPr>
    </w:p>
    <w:p>
      <w:pPr>
        <w:widowControl/>
        <w:spacing w:line="240" w:lineRule="atLeast"/>
        <w:ind w:left="1080" w:leftChars="257" w:hanging="540"/>
        <w:jc w:val="center"/>
        <w:textAlignment w:val="baseline"/>
        <w:rPr>
          <w:rStyle w:val="16"/>
          <w:rFonts w:ascii="宋体" w:hAnsi="宋体"/>
          <w:b/>
          <w:kern w:val="0"/>
          <w:sz w:val="32"/>
          <w:szCs w:val="32"/>
          <w:lang w:val="en-US" w:eastAsia="zh-CN" w:bidi="ar-SA"/>
        </w:rPr>
      </w:pPr>
      <w:r>
        <w:rPr>
          <w:rStyle w:val="16"/>
          <w:rFonts w:ascii="宋体" w:hAnsi="宋体"/>
          <w:b/>
          <w:kern w:val="0"/>
          <w:sz w:val="32"/>
          <w:szCs w:val="32"/>
          <w:lang w:val="en-US" w:eastAsia="zh-CN" w:bidi="ar-SA"/>
        </w:rPr>
        <w:t>资格审查表</w:t>
      </w:r>
    </w:p>
    <w:tbl>
      <w:tblPr>
        <w:tblStyle w:val="8"/>
        <w:tblW w:w="13466"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56"/>
        <w:gridCol w:w="456"/>
        <w:gridCol w:w="3344"/>
        <w:gridCol w:w="1155"/>
        <w:gridCol w:w="1680"/>
        <w:gridCol w:w="1140"/>
        <w:gridCol w:w="1305"/>
        <w:gridCol w:w="2130"/>
        <w:gridCol w:w="1155"/>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4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ascii="宋体" w:hAnsi="宋体"/>
                <w:kern w:val="2"/>
                <w:sz w:val="22"/>
                <w:szCs w:val="22"/>
                <w:lang w:val="en-US" w:eastAsia="zh-CN" w:bidi="ar-SA"/>
              </w:rPr>
              <w:t>投标人名称</w:t>
            </w:r>
          </w:p>
        </w:tc>
        <w:tc>
          <w:tcPr>
            <w:tcW w:w="13010" w:type="dxa"/>
            <w:gridSpan w:val="9"/>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ascii="宋体" w:hAnsi="宋体"/>
                <w:kern w:val="2"/>
                <w:sz w:val="22"/>
                <w:szCs w:val="22"/>
                <w:lang w:val="en-US" w:eastAsia="zh-CN" w:bidi="ar-SA"/>
              </w:rPr>
              <w:t>审查项目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3" w:hRule="atLeast"/>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baseline"/>
              <w:rPr>
                <w:rStyle w:val="16"/>
                <w:rFonts w:ascii="宋体" w:hAnsi="宋体"/>
                <w:kern w:val="2"/>
                <w:sz w:val="22"/>
                <w:szCs w:val="22"/>
                <w:lang w:val="en-US" w:eastAsia="zh-CN" w:bidi="ar-SA"/>
              </w:rPr>
            </w:pPr>
          </w:p>
        </w:tc>
        <w:tc>
          <w:tcPr>
            <w:tcW w:w="456"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ascii="宋体" w:hAnsi="宋体"/>
                <w:kern w:val="2"/>
                <w:sz w:val="22"/>
                <w:szCs w:val="22"/>
                <w:lang w:val="en-US" w:eastAsia="zh-CN" w:bidi="ar-SA"/>
              </w:rPr>
              <w:t>开标一览表</w:t>
            </w:r>
          </w:p>
        </w:tc>
        <w:tc>
          <w:tcPr>
            <w:tcW w:w="3344"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ascii="宋体" w:hAnsi="宋体"/>
                <w:kern w:val="2"/>
                <w:sz w:val="22"/>
                <w:szCs w:val="22"/>
                <w:lang w:val="en-US" w:eastAsia="zh-CN" w:bidi="ar-SA"/>
              </w:rPr>
              <w:t>合格有效的三证合一的营业执照（三证合一）副本（原件、复印件、影印件均可）或电子营业执照打印件（需加盖公章）或同等法律效力的证明文件（发证机关或公证机关出具的证明材料原件）；法人或者非法人组织营业执照等证明文件复印件（须加盖本单位章）或自然人的身份证明复印件;投标人必须满足《中华人民共和国政府采购法》第二十二条要求，法定代表人（或企业负责人）授权书（见投标文件格式二，自然人投标的无需提供）</w:t>
            </w:r>
          </w:p>
        </w:tc>
        <w:tc>
          <w:tcPr>
            <w:tcW w:w="1155"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ascii="宋体" w:hAnsi="宋体"/>
                <w:kern w:val="2"/>
                <w:sz w:val="22"/>
                <w:szCs w:val="22"/>
                <w:lang w:val="en-US" w:eastAsia="zh-CN" w:bidi="ar-SA"/>
              </w:rPr>
              <w:t>法人（或企业负责人）代表资格证明书或法人（或企业负责人）授权委托书原件及其人员有效证件（如身份证原件）（仅限于正本）</w:t>
            </w:r>
          </w:p>
        </w:tc>
        <w:tc>
          <w:tcPr>
            <w:tcW w:w="1680"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2"/>
                <w:sz w:val="22"/>
                <w:szCs w:val="22"/>
                <w:lang w:val="en-US" w:eastAsia="zh-CN" w:bidi="ar-SA"/>
              </w:rPr>
            </w:pPr>
            <w:r>
              <w:rPr>
                <w:rStyle w:val="16"/>
                <w:rFonts w:hint="eastAsia" w:ascii="宋体" w:hAnsi="宋体"/>
                <w:kern w:val="2"/>
                <w:sz w:val="22"/>
                <w:szCs w:val="22"/>
                <w:lang w:val="en-US" w:eastAsia="zh-CN" w:bidi="ar-SA"/>
              </w:rPr>
              <w:t>近期</w:t>
            </w:r>
            <w:r>
              <w:rPr>
                <w:rStyle w:val="16"/>
                <w:rFonts w:ascii="宋体" w:hAnsi="宋体"/>
                <w:kern w:val="2"/>
                <w:sz w:val="22"/>
                <w:szCs w:val="22"/>
                <w:lang w:val="en-US" w:eastAsia="zh-CN" w:bidi="ar-SA"/>
              </w:rPr>
              <w:t>依法缴纳税收的证明（税务部门出具的完税凭证或缴税证明或银行出具的“银行电子缴税付款凭证”）；（原件、复印件、影印件均可）</w:t>
            </w:r>
          </w:p>
        </w:tc>
        <w:tc>
          <w:tcPr>
            <w:tcW w:w="1140"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0"/>
                <w:sz w:val="21"/>
                <w:szCs w:val="22"/>
                <w:lang w:val="en-US" w:eastAsia="zh-CN" w:bidi="ar-SA"/>
              </w:rPr>
            </w:pPr>
            <w:r>
              <w:rPr>
                <w:rStyle w:val="16"/>
                <w:rFonts w:hint="eastAsia" w:ascii="宋体" w:hAnsi="宋体"/>
                <w:kern w:val="2"/>
                <w:sz w:val="22"/>
                <w:szCs w:val="22"/>
                <w:lang w:val="en-US" w:eastAsia="zh-CN" w:bidi="ar-SA"/>
              </w:rPr>
              <w:t>近期</w:t>
            </w:r>
            <w:r>
              <w:rPr>
                <w:rStyle w:val="16"/>
                <w:rFonts w:ascii="宋体" w:hAnsi="宋体"/>
                <w:kern w:val="2"/>
                <w:sz w:val="22"/>
                <w:szCs w:val="22"/>
                <w:lang w:val="en-US" w:eastAsia="zh-CN" w:bidi="ar-SA"/>
              </w:rPr>
              <w:t>依法缴纳社会保障金的缴费证明；（原件、复印件、影印件均可）</w:t>
            </w:r>
          </w:p>
        </w:tc>
        <w:tc>
          <w:tcPr>
            <w:tcW w:w="1305" w:type="dxa"/>
            <w:tcBorders>
              <w:top w:val="nil"/>
              <w:left w:val="nil"/>
              <w:bottom w:val="single" w:color="000000" w:sz="4" w:space="0"/>
              <w:right w:val="single" w:color="000000" w:sz="4" w:space="0"/>
            </w:tcBorders>
            <w:vAlign w:val="center"/>
          </w:tcPr>
          <w:p>
            <w:pPr>
              <w:spacing w:line="240" w:lineRule="atLeast"/>
              <w:ind w:firstLine="480" w:firstLineChars="200"/>
              <w:rPr>
                <w:rFonts w:hint="eastAsia" w:eastAsia="宋体"/>
                <w:lang w:val="en-US" w:eastAsia="zh-CN"/>
              </w:rPr>
            </w:pPr>
            <w:r>
              <w:rPr>
                <w:rFonts w:hint="eastAsia" w:ascii="宋体" w:hAnsi="宋体" w:eastAsia="宋体" w:cs="宋体"/>
                <w:sz w:val="24"/>
                <w:lang w:val="en-US" w:eastAsia="zh-CN"/>
              </w:rPr>
              <w:t>供应商须具备《建筑机电安装工程专业承包》三级及以上资质。</w:t>
            </w:r>
          </w:p>
          <w:p>
            <w:pPr>
              <w:widowControl/>
              <w:jc w:val="center"/>
              <w:textAlignment w:val="baseline"/>
              <w:rPr>
                <w:rStyle w:val="16"/>
                <w:rFonts w:ascii="宋体" w:hAnsi="宋体"/>
                <w:kern w:val="0"/>
                <w:sz w:val="21"/>
                <w:szCs w:val="21"/>
                <w:lang w:val="en-US" w:eastAsia="zh-CN" w:bidi="ar-SA"/>
              </w:rPr>
            </w:pPr>
          </w:p>
        </w:tc>
        <w:tc>
          <w:tcPr>
            <w:tcW w:w="2130"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0"/>
                <w:sz w:val="21"/>
                <w:szCs w:val="21"/>
                <w:lang w:val="en-US" w:eastAsia="zh-CN" w:bidi="ar-SA"/>
              </w:rPr>
            </w:pPr>
            <w:r>
              <w:rPr>
                <w:rStyle w:val="16"/>
                <w:rFonts w:ascii="宋体" w:hAnsi="宋体"/>
                <w:kern w:val="2"/>
                <w:sz w:val="22"/>
                <w:szCs w:val="22"/>
                <w:lang w:val="en-US" w:eastAsia="zh-CN" w:bidi="ar-SA"/>
              </w:rPr>
              <w:t>良好的商业信誉和健全的财务会计制度证明材料（会计师事务所出具的2020年的年度财务审计报告书原件或影印件；2021年1月以后新办企业需提供银行资信证明原件）</w:t>
            </w:r>
          </w:p>
        </w:tc>
        <w:tc>
          <w:tcPr>
            <w:tcW w:w="1155"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0"/>
                <w:sz w:val="21"/>
                <w:szCs w:val="21"/>
                <w:lang w:val="en-US" w:eastAsia="zh-CN" w:bidi="ar-SA"/>
              </w:rPr>
            </w:pPr>
            <w:r>
              <w:rPr>
                <w:rStyle w:val="16"/>
                <w:rFonts w:ascii="宋体" w:hAnsi="宋体"/>
                <w:kern w:val="2"/>
                <w:sz w:val="22"/>
                <w:szCs w:val="22"/>
                <w:lang w:val="en-US" w:eastAsia="zh-CN" w:bidi="ar-SA"/>
              </w:rPr>
              <w:t>缴纳投标保证金（电汇或转账）凭证复印件加盖公章</w:t>
            </w:r>
          </w:p>
        </w:tc>
        <w:tc>
          <w:tcPr>
            <w:tcW w:w="645"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kern w:val="0"/>
                <w:sz w:val="21"/>
                <w:szCs w:val="21"/>
                <w:lang w:val="en-US" w:eastAsia="zh-CN" w:bidi="ar-SA"/>
              </w:rPr>
            </w:pPr>
            <w:r>
              <w:rPr>
                <w:rStyle w:val="16"/>
                <w:rFonts w:hint="eastAsia" w:ascii="宋体" w:hAnsi="宋体"/>
                <w:kern w:val="0"/>
                <w:sz w:val="21"/>
                <w:szCs w:val="21"/>
                <w:lang w:val="en-US" w:eastAsia="zh-CN" w:bidi="ar-SA"/>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56" w:type="dxa"/>
            <w:tcBorders>
              <w:top w:val="nil"/>
              <w:left w:val="single" w:color="000000" w:sz="4" w:space="0"/>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456"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3344" w:type="dxa"/>
            <w:tcBorders>
              <w:top w:val="nil"/>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1155"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1680"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1140"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1305"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2130"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p>
        </w:tc>
        <w:tc>
          <w:tcPr>
            <w:tcW w:w="1155"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645"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456"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3344"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r>
              <w:rPr>
                <w:rStyle w:val="16"/>
                <w:rFonts w:ascii="宋体" w:hAnsi="宋体"/>
                <w:kern w:val="0"/>
                <w:sz w:val="21"/>
                <w:szCs w:val="22"/>
                <w:lang w:val="en-US" w:eastAsia="zh-CN" w:bidi="ar-SA"/>
              </w:rPr>
              <w:t xml:space="preserve">  </w:t>
            </w:r>
          </w:p>
        </w:tc>
        <w:tc>
          <w:tcPr>
            <w:tcW w:w="1155"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1680"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1140"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1305"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2"/>
                <w:lang w:val="en-US" w:eastAsia="zh-CN" w:bidi="ar-SA"/>
              </w:rPr>
            </w:pPr>
          </w:p>
        </w:tc>
        <w:tc>
          <w:tcPr>
            <w:tcW w:w="2130"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1155"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c>
          <w:tcPr>
            <w:tcW w:w="645" w:type="dxa"/>
            <w:tcBorders>
              <w:top w:val="single" w:color="000000" w:sz="4" w:space="0"/>
              <w:left w:val="nil"/>
              <w:bottom w:val="single" w:color="000000" w:sz="4" w:space="0"/>
              <w:right w:val="single" w:color="000000" w:sz="4" w:space="0"/>
            </w:tcBorders>
            <w:vAlign w:val="center"/>
          </w:tcPr>
          <w:p>
            <w:pPr>
              <w:jc w:val="left"/>
              <w:textAlignment w:val="baseline"/>
              <w:rPr>
                <w:rStyle w:val="16"/>
                <w:rFonts w:ascii="宋体" w:hAnsi="宋体"/>
                <w:kern w:val="0"/>
                <w:sz w:val="21"/>
                <w:szCs w:val="22"/>
                <w:lang w:val="en-US" w:eastAsia="zh-CN" w:bidi="ar-SA"/>
              </w:rPr>
            </w:pPr>
          </w:p>
        </w:tc>
      </w:tr>
    </w:tbl>
    <w:p>
      <w:pPr>
        <w:jc w:val="both"/>
        <w:textAlignment w:val="baseline"/>
        <w:rPr>
          <w:rStyle w:val="16"/>
          <w:rFonts w:ascii="宋体" w:hAnsi="宋体"/>
          <w:kern w:val="2"/>
          <w:sz w:val="21"/>
          <w:szCs w:val="24"/>
          <w:lang w:val="en-US" w:eastAsia="zh-CN" w:bidi="ar-SA"/>
        </w:rPr>
        <w:sectPr>
          <w:pgSz w:w="16838" w:h="11906"/>
          <w:pgMar w:top="1797" w:right="1440" w:bottom="1797" w:left="1440" w:header="851" w:footer="992" w:gutter="0"/>
          <w:lnNumType w:countBy="0"/>
          <w:pgNumType w:fmt="decimal"/>
          <w:cols w:space="425" w:num="1"/>
          <w:vAlign w:val="top"/>
          <w:docGrid w:linePitch="312" w:charSpace="0"/>
        </w:sectPr>
      </w:pPr>
    </w:p>
    <w:p>
      <w:pPr>
        <w:spacing w:line="240" w:lineRule="atLeast"/>
        <w:jc w:val="both"/>
        <w:textAlignment w:val="baseline"/>
        <w:rPr>
          <w:rStyle w:val="16"/>
          <w:rFonts w:ascii="宋体" w:hAnsi="宋体"/>
          <w:b/>
          <w:kern w:val="2"/>
          <w:sz w:val="30"/>
          <w:szCs w:val="30"/>
          <w:lang w:val="en-US" w:eastAsia="zh-CN" w:bidi="ar-SA"/>
        </w:rPr>
      </w:pPr>
    </w:p>
    <w:p>
      <w:pPr>
        <w:pStyle w:val="2"/>
        <w:keepNext/>
        <w:keepLines/>
        <w:widowControl/>
        <w:numPr>
          <w:ilvl w:val="0"/>
          <w:numId w:val="7"/>
        </w:numPr>
        <w:tabs>
          <w:tab w:val="left" w:pos="0"/>
        </w:tabs>
        <w:spacing w:before="0" w:after="0" w:line="240" w:lineRule="atLeast"/>
        <w:ind w:left="3134" w:hanging="3134"/>
        <w:jc w:val="center"/>
        <w:textAlignment w:val="baseline"/>
        <w:rPr>
          <w:rStyle w:val="16"/>
          <w:rFonts w:ascii="宋体" w:hAnsi="宋体"/>
          <w:b/>
          <w:kern w:val="44"/>
          <w:sz w:val="32"/>
          <w:szCs w:val="20"/>
          <w:lang w:val="en-US" w:eastAsia="zh-CN" w:bidi="ar-SA"/>
        </w:rPr>
      </w:pPr>
      <w:r>
        <w:rPr>
          <w:rStyle w:val="16"/>
          <w:rFonts w:ascii="宋体" w:hAnsi="宋体"/>
          <w:b/>
          <w:kern w:val="44"/>
          <w:sz w:val="32"/>
          <w:szCs w:val="20"/>
          <w:lang w:val="en-US" w:eastAsia="zh-CN" w:bidi="ar-SA"/>
        </w:rPr>
        <w:t>货物需求一览表及技术规格</w:t>
      </w:r>
    </w:p>
    <w:p>
      <w:pPr>
        <w:ind w:left="2570"/>
        <w:jc w:val="both"/>
        <w:textAlignment w:val="baseline"/>
        <w:rPr>
          <w:rStyle w:val="16"/>
          <w:rFonts w:ascii="宋体" w:hAnsi="宋体"/>
          <w:kern w:val="2"/>
          <w:sz w:val="21"/>
          <w:szCs w:val="24"/>
          <w:lang w:val="en-US" w:eastAsia="zh-CN" w:bidi="ar-SA"/>
        </w:rPr>
      </w:pPr>
    </w:p>
    <w:p>
      <w:pPr>
        <w:spacing w:line="240" w:lineRule="atLeast"/>
        <w:ind w:left="1080" w:leftChars="257" w:hanging="540"/>
        <w:jc w:val="center"/>
        <w:textAlignment w:val="baseline"/>
        <w:rPr>
          <w:rStyle w:val="16"/>
          <w:rFonts w:ascii="宋体" w:hAnsi="宋体"/>
          <w:b/>
          <w:kern w:val="2"/>
          <w:sz w:val="30"/>
          <w:szCs w:val="30"/>
          <w:lang w:val="en-US" w:eastAsia="zh-CN" w:bidi="ar-SA"/>
        </w:rPr>
      </w:pPr>
      <w:r>
        <w:rPr>
          <w:rStyle w:val="16"/>
          <w:rFonts w:ascii="宋体" w:hAnsi="宋体"/>
          <w:b/>
          <w:kern w:val="2"/>
          <w:sz w:val="30"/>
          <w:szCs w:val="30"/>
          <w:lang w:val="en-US" w:eastAsia="zh-CN" w:bidi="ar-SA"/>
        </w:rPr>
        <w:t>一 、货物需求一览表、技术规格及要求</w:t>
      </w:r>
    </w:p>
    <w:tbl>
      <w:tblPr>
        <w:tblStyle w:val="8"/>
        <w:tblW w:w="7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1757"/>
        <w:gridCol w:w="2773"/>
        <w:gridCol w:w="906"/>
        <w:gridCol w:w="1104"/>
        <w:gridCol w:w="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7720" w:type="dxa"/>
            <w:gridSpan w:val="6"/>
            <w:tcBorders>
              <w:top w:val="nil"/>
              <w:left w:val="nil"/>
              <w:bottom w:val="nil"/>
              <w:right w:val="nil"/>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91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序号</w:t>
            </w:r>
          </w:p>
        </w:tc>
        <w:tc>
          <w:tcPr>
            <w:tcW w:w="17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项目名称</w:t>
            </w:r>
          </w:p>
        </w:tc>
        <w:tc>
          <w:tcPr>
            <w:tcW w:w="2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项目特征描述</w:t>
            </w:r>
          </w:p>
        </w:tc>
        <w:tc>
          <w:tcPr>
            <w:tcW w:w="90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计量单位</w:t>
            </w:r>
          </w:p>
        </w:tc>
        <w:tc>
          <w:tcPr>
            <w:tcW w:w="110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工程量</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p>
        </w:tc>
        <w:tc>
          <w:tcPr>
            <w:tcW w:w="17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p>
        </w:tc>
        <w:tc>
          <w:tcPr>
            <w:tcW w:w="2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p>
        </w:tc>
        <w:tc>
          <w:tcPr>
            <w:tcW w:w="9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p>
        </w:tc>
        <w:tc>
          <w:tcPr>
            <w:tcW w:w="110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91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p>
        </w:tc>
        <w:tc>
          <w:tcPr>
            <w:tcW w:w="17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p>
        </w:tc>
        <w:tc>
          <w:tcPr>
            <w:tcW w:w="2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p>
        </w:tc>
        <w:tc>
          <w:tcPr>
            <w:tcW w:w="9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p>
        </w:tc>
        <w:tc>
          <w:tcPr>
            <w:tcW w:w="110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1.名称:多联机室内机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2.型号:22X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3.规格:制冷量：2.2KW制热量：2.8KW 风量：最高540，最低300 噪音：最高24，最低20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1.名称:多联机室内机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2.型号:25X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3.规格:制冷量：2.5KW制热量：3.0KW 风量：最高540，最低300 噪音：最高24，最低20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1.名称:多联机室内机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2.型号:28X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3.规格:制冷量：3.2KW制热量：3.6KW 风量：最高540，最低300 噪音：最高24，最低20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8</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[项目特征]1.名称:多联机室内机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2.型号:32X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3.规格:制冷量：3.2KW制热量：3.6KW 风量：最高600，最低360 噪音：最高26，最低21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3"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1.名称:多联机室内机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2.型号:36X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3.规格:制冷量：3.6KW制热量：4.2KW 风量：最高600，最低360 噪音：最高26，最低21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1.名称:多联机室内机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2.型号:40X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3.规格:制冷量：4.0KW 制热量：4.9KW 风量 ：最高850，最低480 噪音：最高27，最低21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7</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1.名称:多联机室内机2.型号:45X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3.规格:制冷量：4.5KW 制热量：5.0KW 风量 ：最高850，最低480 噪音：最高27，最低21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15</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8</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1.名称:多联机室内机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2.型号:50X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3.规格:制冷量：5.0KW制热量：5.6KW 风量：最高900，最低520 噪音：最高28最低22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7</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9</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1.名称:多联机室内机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2.型号:56X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3.规格:制冷量：5.6KW 制热量：6.5KW 风量：最高900，最低520 噪音 ：最高28，最低22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7</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3"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10</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1.名称:多联机室内机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2.型号:63X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3.规格:制冷量：6.3KW 制热量：7.5KW 风量：最高1330，最低1170 噪音：最高31，最低23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9</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11</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1.名称:多联机室内机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2.型号:71X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3.规格:制冷量：7.1KW 制热量：8.5KW 风量：最高1330，最低1170 噪音：最高31，最低23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8</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12</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1.名称:多联机室内机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2.型号:80X</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3.规格:制冷量：8.0KW 制热量：9.0KW 风量：最高1680，最低1170 噪音：最高33，最低25 机器自带排水泵，机器需带热除菌技术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33</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2"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13</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1.名称:多联机室外机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2.型号:954W</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3.规格:制冷量：95.4KW 制热量：108.0KW 风量：36000 ，全直流变频喷气增焓原装进口压缩机，制热时，环境温度可达到-30°，IPLV：18.3</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2"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14</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1.名称:多联机室外机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2.型号:1360W</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3.规格:制冷量：136.0KW 制热量：146.0KW 风量：44000 ， 全直流变频喷气增焓原装进口压缩机，制热时，环境温度可达到-30°，IPLV：17.6</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2"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15</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1.名称:多联机室外机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2.型号:1568W</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3.规格:制冷量：156.8KW 制热量：176KW 风量：56000 ，全直流变频喷气增焓原装进口压缩机，制热时，环境温度可达到-30°，IPLV：27.1</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16</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1.名称:多联机室外机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2.型号:1680W</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3.规格:制冷量：168KW 制热量：189KW 风量：60000  ，全直流变频喷气增焓原装进口压缩机，制热时，环境温度可达到-30°，IPLV：27</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2"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17</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空调器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1.名称:多联机室外机</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2.型号:1735W</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3.规格:制冷量：173.5KW 制热量：195.0KW 风量：60000，全直流变频喷气增焓原装进口压缩机，制热时，环境温度可达到-30°，IPLV：26.95</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4.隔振垫(器）、支架形式、材质: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1.本体安装或组装、调试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2.设备支架制作、安装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3"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18</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控制器</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1.名称:控制器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2.型号:（含线卡及信号线）</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2.焊、压接线端子</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3.接线</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167</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3"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19</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配线</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1.名称:信号线</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2.型号:3*0.5+1（设备到控制器间）</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3.材质:铜芯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1.配线</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2.钢索架设（拉紧装置安装）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3.支持体（夹板、绝缘子、槽板等)安装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1336</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20</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线槽</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1.名称:线槽</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2.材质:50mm*25mm</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2.补刷（喷)油漆</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835</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21</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分歧管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1.名称:专用纯铜分歧管</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2.型号、规格:1#</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个</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13</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22</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分歧管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1.名称:专用纯铜分歧管</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2.型号、规格:2#</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个</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1"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23</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分歧管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1.名称:专用纯铜分歧管</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2.型号、规格:3#</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个</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57</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2"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24</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分歧管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1.名称:专用纯铜分歧管</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2.型号、规格:4#</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个</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25</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分歧管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1.名称:专用纯铜分歧管</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2.型号、规格:5#</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个</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35</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2"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26</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铜管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1.安装部位:室内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2.名称:铜管（含墙体开洞费用）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3.规格、压力等级:Φ6.35</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4.连接形式:氧乙炔焊</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5.压力试验及吹、洗设计要求:压力、泄露试验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[工作内容]1.管道安装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2.管件制作、安装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3.压力试验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4.吹扫、冲洗</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5.警示带铺设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1300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27</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铜管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1.安装部位:室内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2.名称:铜管（含墙体开洞费用）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3.规格、压力等级:Φ9.52</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4.连接形式:氧乙炔焊</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5.压力试验及吹、洗设计要求:压力、泄露试验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1.管道安装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2.管件制作、安装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3.压力试验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4.吹扫、冲洗</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5.警示带铺设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740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9"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28</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铜管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1.安装部位:室内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2.名称:铜管（含墙体开洞费用）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3.规格、压力等级:Φ12.7</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4.连接形式:氧乙炔焊</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5.压力试验及吹、洗设计要求:压力、泄露试验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1.管道安装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2.管件制作、安装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3.压力试验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4.吹扫、冲洗</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5.警示带铺设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690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29</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铜管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1.安装部位:室内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2.名称:铜管（含墙体开洞费用）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3.规格、压力等级:Φ15.88</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4.连接形式:氧乙炔焊</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5.压力试验及吹、洗设计要求:压力、泄露试验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1.管道安装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2.管件制作、安装3.压力试验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4.吹扫、冲洗</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5.警示带铺设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390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30</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铜管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1.安装部位:室内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2.名称:铜管（含墙体开洞费用）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3.规格、压力等级:Φ19.05</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4.连接形式:氧乙炔焊</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5.压力试验及吹、洗设计要求:压力、泄露试验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1.管道安装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2.管件制作、安装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3.压力试验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4.吹扫、冲洗</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5.警示带铺设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250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31</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铜管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1.安装部位:室内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2.名称:铜管（含墙体开洞费用）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3.规格、压力等级:Φ25.4</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4.连接形式:氧乙炔焊</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5.压力试验及吹、洗设计要求:压力、泄露试验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1.管道安装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2.管件制作、安装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3.压力试验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4.吹扫、冲洗</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5.警示带铺设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680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32</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铜管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1.安装部位:室内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2.名称:铜管（含墙体开洞费用）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3.规格、压力等级:Φ28.58</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4.连接形式:氧乙炔焊</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5.压力试验及吹、洗设计要求:压力、泄露试验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1.管道安装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2.管件制作、安装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3.压力试验4.吹扫、冲洗</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5.警示带铺设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250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33</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铜管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1.安装部位:室内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2.名称:铜管（含墙体开洞费用）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3.规格、压力等级:Φ38.1</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4.连接形式:氧乙炔焊</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5.压力试验及吹、洗设计要求:压力、泄露试验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1.管道安装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2.管件制作、安装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3.压力试验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4.吹扫、冲洗</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5.警示带铺设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250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1"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34</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塑料管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1.安装部位:室内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2.名称:冷凝水管</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3.材质、规格:PVC-De32</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4.连接形式:粘接</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1.管道安装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2.管件安装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3.塑料卡固定</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4.阻火圈安装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5.压力试验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6.吹扫、冲洗</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7.警示带铺设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1600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1"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35</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塑料管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1.安装部位:室内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2.名称:冷凝水管</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3.材质、规格:PVC-De40</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4.连接形式:粘接</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1.管道安装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2.管件安装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3.塑料卡固定</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4.阻火圈安装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5.压力试验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6.吹扫、冲洗</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7.警示带铺设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680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1"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36</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塑料管</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1.安装部位:室内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2.名称:冷凝水管3.材质、规格:PVC-De50</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4.连接形式:粘接</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1.管道安装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2.管件安装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3.塑料卡固定</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4.阻火圈安装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5.压力试验</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6.吹扫、冲洗</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7.警示带铺设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95</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1"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37</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配线</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1.名称:屏蔽线（含墙体开洞费用）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2.配线形式:砖、混凝土结构内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3.型号:RVS-2*2.5</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4.材质:铜芯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1.配线</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2.钢索架设（拉紧装置安装）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3.支持体（夹板、绝缘子、槽板等)安装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1980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1"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38</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配线</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1.名称:屏蔽线（含墙体开洞费用）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2.配线形式:砖、混凝土结构内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3.型号:RVS-2*4</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4.材质:铜芯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1.配线</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2.钢索架设（拉紧装置安装）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3.支持体（夹板、绝缘子、槽板等)安装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1980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4"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39</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管道绝热</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1.绝热材料品种:泡沫塑料保温层</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2.绝热厚度:15mm</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2.软木制品安装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13</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8"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40</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碳钢通风管道</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1.名称:通风管道</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2.材质:镀锌薄钢板3.形状:矩形</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4.板材厚度:1.5mm以内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1.风管、管件、法兰、零件、支吊架制作、安装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2.过跨风管落地支架制作、安装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167</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41</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柔性接口</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1.名称:帆布软接头</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2.材质:防火帆布</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1.柔性接口制作</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2.柔性接口安装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344</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9"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42</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电力电缆</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1.名称:电缆</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2.型号:YJV 3*25+1*16</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3.材质:铜芯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1.电缆敷设</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2.揭（盖）盖板</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250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43</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电力电缆头</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1.名称:电缆头</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2.规格:35mm2以下</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1.电力电缆头制作</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2.电力电缆头安装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3.接地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个</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44</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桥架</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1.名称:桥架</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2.规格:200*100</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2.接地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250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1"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45</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隔离开关</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1.名称:空气开关</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2.容量(A):63A</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2.补刷（喷)油漆</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3.接地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组</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14</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46</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定制出风口</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1.名称:定制出风口</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2.型号:150*600</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1.风口制作、安装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2.散流器制作、安装3.百叶窗安装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个</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167</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47</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定制回风口</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1.名称:定制回风口</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2.型号:400*400</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1.风口制作、安装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2.散流器制作、安装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3.百叶窗安装</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个</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167</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9"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48</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电力电缆</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1.名称:电缆</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2.型号:ZR—YJV 3x250+2</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3.材质:铜芯</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1.电缆敷设</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2.揭（盖）盖板</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80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5"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49</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电力电缆头</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1.名称:电缆头</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2.规格:400mm2以下</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1.电力电缆头制作</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2.电力电缆头安装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3.接地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个</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3"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50</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低压开关柜(屏）</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1.名称:配电柜</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1.本体安装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2.基础型钢制作、安装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3.端子板安装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4.焊、压接线端子</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5.盘柜配线、端子接线</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6.屏边安装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7.补刷（喷）油漆</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8.接地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台</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51</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天棚面龙骨及饰面拆除</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1.拆除的基层类型:石膏板、矿棉板</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2.龙骨及饰面种类:轻钢龙骨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3.备注:含垃圾外运</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500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8"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52</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吊顶天棚</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1.吊顶形式、吊杆规格、高度:单层龙骨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2.龙骨材料种类、规格、中距:U型轻钢龙骨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3.基层材料种类、规格:矿棉吸音板</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1.基层清理、吊杆安装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2.龙骨安装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3.基层板铺贴</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4.面层铺贴</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5.嵌缝</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6.刷防护材料</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500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8"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53</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吊顶天棚</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1.吊顶形式、吊杆规格、高度:单层龙骨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2.龙骨材料种类、规格、中距:U型轻钢龙骨</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3.基层材料种类、规格:石膏吸音板</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1.基层清理、吊杆安装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2.龙骨安装</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3.基层板铺贴</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4.面层铺贴</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5.嵌缝</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6.刷防护材料</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m2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50</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7"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54</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通风工程检测、调试</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1.名称:通风工程检测、调试</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1.通风管道风量测定</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2.风压测定</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3.温度测定</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4.各系统风口、阀门调整</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系统</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91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55</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脚手架搭拆</w:t>
            </w:r>
          </w:p>
        </w:tc>
        <w:tc>
          <w:tcPr>
            <w:tcW w:w="2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[项目特征]</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1.名称:脚手架搭拆</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[工作内容]</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1.场内、场外材料搬运</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2.搭、拆脚手架</w:t>
            </w:r>
          </w:p>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3.拆除脚手架后材料堆放</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项</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1</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1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r>
              <w:rPr>
                <w:rStyle w:val="16"/>
                <w:rFonts w:hint="eastAsia"/>
                <w:kern w:val="2"/>
                <w:sz w:val="21"/>
                <w:szCs w:val="24"/>
                <w:lang w:val="en-US" w:eastAsia="zh-CN" w:bidi="ar-SA"/>
              </w:rPr>
              <w:t>56</w:t>
            </w:r>
          </w:p>
        </w:tc>
        <w:tc>
          <w:tcPr>
            <w:tcW w:w="654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54"/>
              <w:widowControl/>
              <w:spacing w:before="0" w:after="120" w:line="240" w:lineRule="auto"/>
              <w:ind w:firstLine="210" w:firstLineChars="100"/>
              <w:textAlignment w:val="baseline"/>
              <w:rPr>
                <w:rStyle w:val="16"/>
                <w:rFonts w:hint="eastAsia"/>
                <w:kern w:val="2"/>
                <w:sz w:val="21"/>
                <w:szCs w:val="24"/>
                <w:lang w:val="en-US" w:eastAsia="zh-CN" w:bidi="ar-SA"/>
              </w:rPr>
            </w:pPr>
            <w:r>
              <w:rPr>
                <w:rStyle w:val="16"/>
                <w:rFonts w:hint="eastAsia"/>
                <w:kern w:val="2"/>
                <w:sz w:val="21"/>
                <w:szCs w:val="24"/>
                <w:lang w:val="en-US" w:eastAsia="zh-CN" w:bidi="ar-SA"/>
              </w:rPr>
              <w:t>为保证设备质量和后期的质保和维修，所投产品的压缩机要和主机品牌相同，提供证明文件复印件到投标文件中；原件备查。</w:t>
            </w:r>
          </w:p>
        </w:tc>
        <w:tc>
          <w:tcPr>
            <w:tcW w:w="0" w:type="auto"/>
            <w:tcBorders>
              <w:top w:val="nil"/>
              <w:left w:val="nil"/>
              <w:bottom w:val="nil"/>
              <w:right w:val="nil"/>
            </w:tcBorders>
            <w:shd w:val="clear" w:color="auto" w:fill="auto"/>
            <w:noWrap/>
            <w:vAlign w:val="bottom"/>
          </w:tcPr>
          <w:p>
            <w:pPr>
              <w:pStyle w:val="54"/>
              <w:widowControl/>
              <w:spacing w:before="0" w:after="120" w:line="240" w:lineRule="auto"/>
              <w:ind w:firstLine="210" w:firstLineChars="100"/>
              <w:textAlignment w:val="baseline"/>
              <w:rPr>
                <w:rStyle w:val="16"/>
                <w:rFonts w:hint="default"/>
                <w:kern w:val="2"/>
                <w:sz w:val="21"/>
                <w:szCs w:val="24"/>
                <w:lang w:val="en-US" w:eastAsia="zh-CN" w:bidi="ar-SA"/>
              </w:rPr>
            </w:pPr>
          </w:p>
        </w:tc>
      </w:tr>
    </w:tbl>
    <w:p>
      <w:pPr>
        <w:pStyle w:val="54"/>
        <w:widowControl/>
        <w:spacing w:before="0" w:after="120" w:line="240" w:lineRule="auto"/>
        <w:ind w:firstLine="210" w:firstLineChars="100"/>
        <w:textAlignment w:val="baseline"/>
        <w:rPr>
          <w:rStyle w:val="16"/>
          <w:kern w:val="2"/>
          <w:sz w:val="21"/>
          <w:szCs w:val="24"/>
          <w:lang w:val="en-US" w:eastAsia="zh-CN" w:bidi="ar-SA"/>
        </w:rPr>
      </w:pPr>
    </w:p>
    <w:p>
      <w:pPr>
        <w:pStyle w:val="54"/>
        <w:widowControl/>
        <w:spacing w:before="0" w:after="120" w:line="240" w:lineRule="auto"/>
        <w:ind w:firstLine="210" w:firstLineChars="100"/>
        <w:textAlignment w:val="baseline"/>
        <w:rPr>
          <w:rStyle w:val="16"/>
          <w:kern w:val="2"/>
          <w:sz w:val="21"/>
          <w:szCs w:val="24"/>
          <w:lang w:val="en-US" w:eastAsia="zh-CN" w:bidi="ar-SA"/>
        </w:rPr>
      </w:pPr>
    </w:p>
    <w:p>
      <w:pPr>
        <w:pStyle w:val="26"/>
        <w:widowControl/>
        <w:spacing w:before="120" w:line="240" w:lineRule="atLeast"/>
        <w:textAlignment w:val="baseline"/>
        <w:rPr>
          <w:rStyle w:val="16"/>
          <w:rFonts w:ascii="仿宋" w:hAnsi="仿宋" w:eastAsia="仿宋"/>
          <w:kern w:val="2"/>
          <w:sz w:val="24"/>
          <w:szCs w:val="24"/>
          <w:lang w:val="en-US" w:eastAsia="zh-CN" w:bidi="ar-SA"/>
        </w:rPr>
      </w:pPr>
    </w:p>
    <w:p>
      <w:pPr>
        <w:spacing w:line="240" w:lineRule="atLeast"/>
        <w:ind w:firstLine="3012" w:firstLineChars="1000"/>
        <w:jc w:val="both"/>
        <w:textAlignment w:val="baseline"/>
        <w:rPr>
          <w:rStyle w:val="16"/>
          <w:rFonts w:ascii="宋体" w:hAnsi="宋体"/>
          <w:b/>
          <w:kern w:val="2"/>
          <w:sz w:val="30"/>
          <w:szCs w:val="30"/>
          <w:lang w:val="en-US" w:eastAsia="zh-CN" w:bidi="ar-SA"/>
        </w:rPr>
      </w:pPr>
      <w:r>
        <w:rPr>
          <w:rStyle w:val="16"/>
          <w:rFonts w:ascii="宋体" w:hAnsi="宋体"/>
          <w:b/>
          <w:kern w:val="2"/>
          <w:sz w:val="30"/>
          <w:szCs w:val="30"/>
          <w:lang w:val="en-US" w:eastAsia="zh-CN" w:bidi="ar-SA"/>
        </w:rPr>
        <w:t>二、其他说明</w:t>
      </w:r>
    </w:p>
    <w:p>
      <w:pPr>
        <w:spacing w:line="240" w:lineRule="atLeast"/>
        <w:ind w:left="1079" w:leftChars="257" w:hanging="539"/>
        <w:jc w:val="center"/>
        <w:textAlignment w:val="baseline"/>
        <w:rPr>
          <w:rStyle w:val="16"/>
          <w:rFonts w:ascii="宋体" w:hAnsi="宋体"/>
          <w:b/>
          <w:kern w:val="2"/>
          <w:sz w:val="30"/>
          <w:szCs w:val="30"/>
          <w:lang w:val="en-US" w:eastAsia="zh-CN" w:bidi="ar-SA"/>
        </w:rPr>
      </w:pPr>
    </w:p>
    <w:p>
      <w:pPr>
        <w:spacing w:line="240" w:lineRule="atLeast"/>
        <w:ind w:firstLine="482" w:firstLineChars="200"/>
        <w:jc w:val="both"/>
        <w:textAlignment w:val="baseline"/>
        <w:rPr>
          <w:rStyle w:val="16"/>
          <w:rFonts w:ascii="宋体" w:hAnsi="宋体" w:cs="宋体"/>
          <w:b/>
          <w:bCs/>
          <w:kern w:val="2"/>
          <w:sz w:val="24"/>
          <w:szCs w:val="24"/>
          <w:lang w:val="en-US" w:eastAsia="zh-CN" w:bidi="ar-SA"/>
        </w:rPr>
      </w:pPr>
      <w:r>
        <w:rPr>
          <w:rStyle w:val="16"/>
          <w:rFonts w:ascii="宋体" w:hAnsi="宋体" w:cs="宋体"/>
          <w:b/>
          <w:bCs/>
          <w:kern w:val="2"/>
          <w:sz w:val="24"/>
          <w:szCs w:val="24"/>
          <w:lang w:val="en-US" w:eastAsia="zh-CN" w:bidi="ar-SA"/>
        </w:rPr>
        <w:t>1.投标报价包含:运费、装卸费、配送、安装费、培训、税费、质保维护费等一切与本次项目相关的费用；</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2.交付使用地点：疏勒县人民医院指定地点；</w:t>
      </w:r>
    </w:p>
    <w:p>
      <w:pPr>
        <w:spacing w:line="240" w:lineRule="atLeast"/>
        <w:ind w:firstLine="480" w:firstLineChars="200"/>
        <w:rPr>
          <w:rFonts w:hint="eastAsia" w:ascii="宋体" w:hAnsi="宋体" w:eastAsia="宋体" w:cs="宋体"/>
          <w:color w:val="000000"/>
          <w:sz w:val="24"/>
        </w:rPr>
      </w:pPr>
      <w:r>
        <w:rPr>
          <w:rStyle w:val="16"/>
          <w:rFonts w:ascii="宋体" w:hAnsi="宋体"/>
          <w:color w:val="000000"/>
          <w:kern w:val="2"/>
          <w:sz w:val="24"/>
          <w:szCs w:val="24"/>
          <w:lang w:val="en-US" w:eastAsia="zh-CN" w:bidi="ar-SA"/>
        </w:rPr>
        <w:t>3.付款方式</w:t>
      </w:r>
      <w:r>
        <w:rPr>
          <w:rStyle w:val="16"/>
          <w:rFonts w:hint="eastAsia" w:ascii="宋体" w:hAnsi="宋体"/>
          <w:color w:val="000000"/>
          <w:kern w:val="2"/>
          <w:sz w:val="24"/>
          <w:szCs w:val="24"/>
          <w:lang w:val="en-US" w:eastAsia="zh-CN" w:bidi="ar-SA"/>
        </w:rPr>
        <w:t>：</w:t>
      </w:r>
      <w:r>
        <w:rPr>
          <w:rFonts w:hint="eastAsia" w:ascii="宋体" w:hAnsi="宋体" w:eastAsia="宋体" w:cs="宋体"/>
          <w:color w:val="000000"/>
          <w:sz w:val="24"/>
          <w:lang w:eastAsia="zh-CN"/>
        </w:rPr>
        <w:t>合同签订且人员、材料进场后，支付</w:t>
      </w:r>
      <w:r>
        <w:rPr>
          <w:rFonts w:hint="eastAsia" w:ascii="宋体" w:hAnsi="宋体" w:eastAsia="宋体" w:cs="宋体"/>
          <w:color w:val="000000"/>
          <w:sz w:val="24"/>
          <w:lang w:val="en-US" w:eastAsia="zh-CN"/>
        </w:rPr>
        <w:t>30%，安装完成后支付30%，安装完毕验收合格后支付37%，其余3%为质保金，质保期满后无任何纠纷办理结算手续，10日内付清</w:t>
      </w:r>
      <w:r>
        <w:rPr>
          <w:rFonts w:hint="eastAsia" w:ascii="宋体" w:hAnsi="宋体" w:eastAsia="宋体" w:cs="宋体"/>
          <w:color w:val="000000"/>
          <w:sz w:val="24"/>
        </w:rPr>
        <w:t>。</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4.供货期：</w:t>
      </w:r>
      <w:r>
        <w:rPr>
          <w:rStyle w:val="16"/>
          <w:rFonts w:hint="eastAsia" w:ascii="宋体" w:hAnsi="宋体"/>
          <w:color w:val="000000"/>
          <w:kern w:val="2"/>
          <w:sz w:val="24"/>
          <w:szCs w:val="24"/>
          <w:lang w:val="en-US" w:eastAsia="zh-CN" w:bidi="ar-SA"/>
        </w:rPr>
        <w:t>合同签订50日内必须安装到位调试</w:t>
      </w:r>
      <w:r>
        <w:rPr>
          <w:rStyle w:val="16"/>
          <w:rFonts w:ascii="宋体" w:hAnsi="宋体"/>
          <w:color w:val="000000"/>
          <w:kern w:val="2"/>
          <w:sz w:val="24"/>
          <w:szCs w:val="24"/>
          <w:lang w:val="en-US" w:eastAsia="zh-CN" w:bidi="ar-SA"/>
        </w:rPr>
        <w:t>；</w:t>
      </w:r>
    </w:p>
    <w:p>
      <w:pPr>
        <w:spacing w:line="240" w:lineRule="atLeast"/>
        <w:ind w:firstLine="480" w:firstLineChars="200"/>
        <w:jc w:val="both"/>
        <w:textAlignment w:val="baseline"/>
        <w:rPr>
          <w:rStyle w:val="16"/>
          <w:rFonts w:ascii="宋体" w:hAnsi="宋体" w:cs="宋体"/>
          <w:b/>
          <w:bCs/>
          <w:color w:val="FF0000"/>
          <w:kern w:val="2"/>
          <w:sz w:val="24"/>
          <w:szCs w:val="24"/>
          <w:lang w:val="en-US" w:eastAsia="zh-CN" w:bidi="ar-SA"/>
        </w:rPr>
      </w:pPr>
      <w:r>
        <w:rPr>
          <w:rStyle w:val="16"/>
          <w:rFonts w:ascii="宋体" w:hAnsi="宋体"/>
          <w:kern w:val="2"/>
          <w:sz w:val="24"/>
          <w:szCs w:val="24"/>
          <w:lang w:val="en-US" w:eastAsia="zh-CN" w:bidi="ar-SA"/>
        </w:rPr>
        <w:t>5.验收标准及方法：按照招标文件的要求及国家相关技术质量标准验收；</w:t>
      </w:r>
    </w:p>
    <w:p>
      <w:pPr>
        <w:spacing w:line="240" w:lineRule="atLeas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6.质保期：</w:t>
      </w:r>
      <w:r>
        <w:rPr>
          <w:rStyle w:val="16"/>
          <w:rFonts w:hint="eastAsia" w:ascii="宋体" w:hAnsi="宋体"/>
          <w:color w:val="000000"/>
          <w:kern w:val="2"/>
          <w:sz w:val="24"/>
          <w:szCs w:val="24"/>
          <w:lang w:val="en-US" w:eastAsia="zh-CN" w:bidi="ar-SA"/>
        </w:rPr>
        <w:t>3</w:t>
      </w:r>
      <w:r>
        <w:rPr>
          <w:rStyle w:val="16"/>
          <w:rFonts w:ascii="宋体" w:hAnsi="宋体"/>
          <w:color w:val="000000"/>
          <w:kern w:val="2"/>
          <w:sz w:val="24"/>
          <w:szCs w:val="24"/>
          <w:lang w:val="en-US" w:eastAsia="zh-CN" w:bidi="ar-SA"/>
        </w:rPr>
        <w:t>年；</w:t>
      </w:r>
    </w:p>
    <w:p>
      <w:pPr>
        <w:spacing w:line="240" w:lineRule="atLeast"/>
        <w:ind w:firstLine="480" w:firstLineChars="200"/>
        <w:jc w:val="both"/>
        <w:textAlignment w:val="baseline"/>
        <w:rPr>
          <w:rStyle w:val="16"/>
          <w:rFonts w:ascii="宋体" w:hAnsi="宋体"/>
          <w:color w:val="000000"/>
          <w:kern w:val="2"/>
          <w:sz w:val="28"/>
          <w:szCs w:val="28"/>
          <w:lang w:val="en-US" w:eastAsia="zh-CN" w:bidi="ar-SA"/>
        </w:rPr>
      </w:pPr>
      <w:r>
        <w:rPr>
          <w:rStyle w:val="16"/>
          <w:rFonts w:ascii="宋体" w:hAnsi="宋体"/>
          <w:color w:val="000000"/>
          <w:kern w:val="2"/>
          <w:sz w:val="24"/>
          <w:szCs w:val="24"/>
          <w:lang w:val="en-US" w:eastAsia="zh-CN" w:bidi="ar-SA"/>
        </w:rPr>
        <w:t>7.售后服务：设备出现故障，必须四小时有应答，24小时到场处理,常年提供技术咨询,保修期内定期对设备进行维护，保证运行状态稳定,整机保修期12个月，保修期内工程师提供24小时</w:t>
      </w:r>
      <w:bookmarkStart w:id="0" w:name="_GoBack"/>
      <w:bookmarkEnd w:id="0"/>
      <w:r>
        <w:rPr>
          <w:rStyle w:val="16"/>
          <w:rFonts w:ascii="宋体" w:hAnsi="宋体"/>
          <w:color w:val="000000"/>
          <w:kern w:val="2"/>
          <w:sz w:val="24"/>
          <w:szCs w:val="24"/>
          <w:lang w:val="en-US" w:eastAsia="zh-CN" w:bidi="ar-SA"/>
        </w:rPr>
        <w:t>维修服务，无间歇的远程网络服务支持,保修期内正常使用情况下，涉及零配件维修及更换的一切费用由供应商负担,终身提供设备的维修和配件。</w:t>
      </w:r>
    </w:p>
    <w:p>
      <w:pPr>
        <w:pStyle w:val="2"/>
        <w:keepNext/>
        <w:keepLines/>
        <w:widowControl/>
        <w:numPr>
          <w:ilvl w:val="0"/>
          <w:numId w:val="7"/>
        </w:numPr>
        <w:tabs>
          <w:tab w:val="left" w:pos="0"/>
        </w:tabs>
        <w:spacing w:before="0" w:after="0" w:line="240" w:lineRule="atLeast"/>
        <w:ind w:left="0" w:hanging="15"/>
        <w:jc w:val="center"/>
        <w:textAlignment w:val="baseline"/>
        <w:rPr>
          <w:rStyle w:val="16"/>
          <w:rFonts w:ascii="宋体" w:hAnsi="宋体"/>
          <w:b/>
          <w:kern w:val="44"/>
          <w:sz w:val="32"/>
          <w:szCs w:val="20"/>
          <w:lang w:val="en-US" w:eastAsia="zh-CN" w:bidi="ar-SA"/>
        </w:rPr>
      </w:pPr>
      <w:r>
        <w:rPr>
          <w:rStyle w:val="16"/>
          <w:rFonts w:ascii="宋体" w:hAnsi="宋体"/>
          <w:b/>
          <w:kern w:val="44"/>
          <w:sz w:val="32"/>
          <w:szCs w:val="20"/>
          <w:lang w:val="en-US" w:eastAsia="zh-CN" w:bidi="ar-SA"/>
        </w:rPr>
        <w:t xml:space="preserve">  评标方法和标准</w:t>
      </w:r>
    </w:p>
    <w:p>
      <w:pPr>
        <w:pStyle w:val="26"/>
        <w:widowControl/>
        <w:spacing w:before="0" w:line="240" w:lineRule="atLeast"/>
        <w:ind w:firstLine="540" w:firstLineChars="225"/>
        <w:textAlignment w:val="baseline"/>
        <w:rPr>
          <w:rStyle w:val="16"/>
          <w:rFonts w:ascii="宋体" w:hAnsi="宋体"/>
          <w:kern w:val="2"/>
          <w:sz w:val="24"/>
          <w:szCs w:val="24"/>
          <w:lang w:val="en-US" w:eastAsia="zh-CN" w:bidi="ar-SA"/>
        </w:rPr>
      </w:pPr>
    </w:p>
    <w:p>
      <w:pPr>
        <w:pStyle w:val="26"/>
        <w:widowControl/>
        <w:spacing w:before="0" w:line="240" w:lineRule="atLeast"/>
        <w:ind w:firstLine="540" w:firstLineChars="225"/>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本项目将按照招标文件第一章投标人须知中“五 开标及评标”、“六 确定中标”及本章的规定评标。</w:t>
      </w:r>
    </w:p>
    <w:p>
      <w:pPr>
        <w:widowControl/>
        <w:numPr>
          <w:ilvl w:val="0"/>
          <w:numId w:val="10"/>
        </w:numPr>
        <w:ind w:left="720" w:hanging="720"/>
        <w:jc w:val="center"/>
        <w:textAlignment w:val="baseline"/>
        <w:rPr>
          <w:rStyle w:val="16"/>
          <w:rFonts w:ascii="宋体" w:hAnsi="宋体" w:cs="宋体"/>
          <w:b/>
          <w:bCs/>
          <w:kern w:val="0"/>
          <w:sz w:val="30"/>
          <w:szCs w:val="30"/>
          <w:lang w:val="en-US" w:eastAsia="zh-CN" w:bidi="ar-SA"/>
        </w:rPr>
      </w:pPr>
      <w:r>
        <w:rPr>
          <w:rStyle w:val="16"/>
          <w:rFonts w:ascii="宋体" w:hAnsi="宋体" w:cs="宋体"/>
          <w:b/>
          <w:bCs/>
          <w:kern w:val="0"/>
          <w:sz w:val="30"/>
          <w:szCs w:val="30"/>
          <w:lang w:val="en-US" w:eastAsia="zh-CN" w:bidi="ar-SA"/>
        </w:rPr>
        <w:t>初步审查表</w:t>
      </w:r>
    </w:p>
    <w:tbl>
      <w:tblPr>
        <w:tblStyle w:val="8"/>
        <w:tblW w:w="957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13"/>
        <w:gridCol w:w="5298"/>
        <w:gridCol w:w="993"/>
        <w:gridCol w:w="850"/>
        <w:gridCol w:w="851"/>
        <w:gridCol w:w="107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5811" w:type="dxa"/>
            <w:gridSpan w:val="2"/>
            <w:vMerge w:val="restart"/>
            <w:tcBorders>
              <w:top w:val="single" w:color="000000" w:sz="12" w:space="0"/>
              <w:left w:val="single" w:color="000000" w:sz="12" w:space="0"/>
              <w:bottom w:val="single" w:color="000000" w:sz="6" w:space="0"/>
              <w:right w:val="single" w:color="000000" w:sz="4" w:space="0"/>
            </w:tcBorders>
            <w:vAlign w:val="center"/>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评审内容</w:t>
            </w:r>
          </w:p>
        </w:tc>
        <w:tc>
          <w:tcPr>
            <w:tcW w:w="3768" w:type="dxa"/>
            <w:gridSpan w:val="4"/>
            <w:tcBorders>
              <w:top w:val="single" w:color="000000" w:sz="12" w:space="0"/>
              <w:left w:val="single" w:color="000000" w:sz="4" w:space="0"/>
              <w:bottom w:val="single" w:color="000000" w:sz="4" w:space="0"/>
              <w:right w:val="single" w:color="000000" w:sz="12" w:space="0"/>
            </w:tcBorders>
            <w:vAlign w:val="center"/>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投标企业名称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5811" w:type="dxa"/>
            <w:gridSpan w:val="2"/>
            <w:vMerge w:val="continue"/>
            <w:tcBorders>
              <w:top w:val="single" w:color="000000" w:sz="12" w:space="0"/>
              <w:left w:val="single" w:color="000000" w:sz="12" w:space="0"/>
              <w:bottom w:val="single" w:color="000000" w:sz="6" w:space="0"/>
              <w:right w:val="single" w:color="000000" w:sz="4" w:space="0"/>
            </w:tcBorders>
            <w:vAlign w:val="center"/>
          </w:tcPr>
          <w:p>
            <w:pPr>
              <w:widowControl/>
              <w:spacing w:line="360" w:lineRule="auto"/>
              <w:jc w:val="left"/>
              <w:textAlignment w:val="baseline"/>
              <w:rPr>
                <w:rStyle w:val="16"/>
                <w:rFonts w:ascii="宋体" w:hAnsi="宋体"/>
                <w:b/>
                <w:color w:val="000000"/>
                <w:kern w:val="2"/>
                <w:sz w:val="21"/>
                <w:szCs w:val="21"/>
                <w:lang w:val="en-US" w:eastAsia="zh-CN" w:bidi="ar-SA"/>
              </w:rPr>
            </w:pPr>
          </w:p>
        </w:tc>
        <w:tc>
          <w:tcPr>
            <w:tcW w:w="993" w:type="dxa"/>
            <w:tcBorders>
              <w:top w:val="single" w:color="000000" w:sz="4" w:space="0"/>
              <w:left w:val="single" w:color="000000" w:sz="4" w:space="0"/>
              <w:bottom w:val="single" w:color="000000" w:sz="6" w:space="0"/>
              <w:right w:val="single" w:color="000000" w:sz="4" w:space="0"/>
            </w:tcBorders>
            <w:vAlign w:val="top"/>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1</w:t>
            </w:r>
          </w:p>
        </w:tc>
        <w:tc>
          <w:tcPr>
            <w:tcW w:w="850" w:type="dxa"/>
            <w:tcBorders>
              <w:top w:val="single" w:color="000000" w:sz="4" w:space="0"/>
              <w:left w:val="single" w:color="000000" w:sz="4" w:space="0"/>
              <w:bottom w:val="single" w:color="000000" w:sz="6" w:space="0"/>
              <w:right w:val="single" w:color="000000" w:sz="6" w:space="0"/>
            </w:tcBorders>
            <w:vAlign w:val="top"/>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2</w:t>
            </w:r>
          </w:p>
        </w:tc>
        <w:tc>
          <w:tcPr>
            <w:tcW w:w="85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3</w:t>
            </w:r>
          </w:p>
        </w:tc>
        <w:tc>
          <w:tcPr>
            <w:tcW w:w="1074" w:type="dxa"/>
            <w:tcBorders>
              <w:top w:val="single" w:color="000000" w:sz="6" w:space="0"/>
              <w:left w:val="single" w:color="000000" w:sz="6" w:space="0"/>
              <w:bottom w:val="single" w:color="000000" w:sz="6" w:space="0"/>
              <w:right w:val="single" w:color="000000" w:sz="12" w:space="0"/>
            </w:tcBorders>
            <w:vAlign w:val="center"/>
          </w:tcPr>
          <w:p>
            <w:pPr>
              <w:spacing w:line="360" w:lineRule="auto"/>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2"/>
                <w:sz w:val="21"/>
                <w:szCs w:val="21"/>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39"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1</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法定代表人（或企业负责人）为同一个人的两个及两个以上法人，母公司、全资子公司及其控股公司，在同一项目中同时投标；</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2</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对招标文件主要条款和承诺存在重大出入或保留；</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3</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供应商未按招标文件规定提交投标份数，正本1份；副本4份；开标一览表一份；</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4</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供应商未按招标文件要求的格式填写，内容不全或关键字迹模糊、无法辨认的情况；</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5</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投标文件未按照招标文件要求编写、装订、印鉴及签字；</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6</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投标文件中投标有效期不满足招标文件要求的；</w:t>
            </w:r>
          </w:p>
        </w:tc>
        <w:tc>
          <w:tcPr>
            <w:tcW w:w="993" w:type="dxa"/>
            <w:tcBorders>
              <w:top w:val="single" w:color="000000" w:sz="6" w:space="0"/>
              <w:left w:val="single" w:color="000000" w:sz="4" w:space="0"/>
              <w:bottom w:val="single" w:color="000000" w:sz="6" w:space="0"/>
              <w:right w:val="single" w:color="000000" w:sz="4" w:space="0"/>
            </w:tcBorders>
            <w:vAlign w:val="center"/>
          </w:tcPr>
          <w:p>
            <w:pPr>
              <w:snapToGrid w:val="0"/>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napToGrid w:val="0"/>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7</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未提供完整的经审计的财务报告或资信证明；</w:t>
            </w:r>
          </w:p>
        </w:tc>
        <w:tc>
          <w:tcPr>
            <w:tcW w:w="993" w:type="dxa"/>
            <w:tcBorders>
              <w:top w:val="single" w:color="000000" w:sz="6" w:space="0"/>
              <w:left w:val="single" w:color="000000" w:sz="4" w:space="0"/>
              <w:bottom w:val="single" w:color="000000" w:sz="6" w:space="0"/>
              <w:right w:val="single" w:color="000000" w:sz="4" w:space="0"/>
            </w:tcBorders>
            <w:vAlign w:val="center"/>
          </w:tcPr>
          <w:p>
            <w:pPr>
              <w:snapToGrid w:val="0"/>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napToGrid w:val="0"/>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8</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供应商有违反招标投标纪律的情况；</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513" w:type="dxa"/>
            <w:tcBorders>
              <w:top w:val="single" w:color="000000" w:sz="6" w:space="0"/>
              <w:left w:val="single" w:color="000000" w:sz="12" w:space="0"/>
              <w:bottom w:val="single" w:color="000000" w:sz="6" w:space="0"/>
              <w:right w:val="single" w:color="000000" w:sz="6" w:space="0"/>
            </w:tcBorders>
            <w:vAlign w:val="center"/>
          </w:tcPr>
          <w:p>
            <w:pPr>
              <w:spacing w:line="360" w:lineRule="auto"/>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9</w:t>
            </w:r>
          </w:p>
        </w:tc>
        <w:tc>
          <w:tcPr>
            <w:tcW w:w="5298" w:type="dxa"/>
            <w:tcBorders>
              <w:top w:val="single" w:color="000000" w:sz="6" w:space="0"/>
              <w:left w:val="single" w:color="000000" w:sz="6" w:space="0"/>
              <w:bottom w:val="single" w:color="000000" w:sz="6" w:space="0"/>
              <w:right w:val="single" w:color="000000" w:sz="4" w:space="0"/>
            </w:tcBorders>
            <w:vAlign w:val="bottom"/>
          </w:tcPr>
          <w:p>
            <w:pPr>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s="宋体"/>
                <w:bCs/>
                <w:color w:val="000000"/>
                <w:kern w:val="2"/>
                <w:sz w:val="21"/>
                <w:szCs w:val="21"/>
                <w:lang w:val="en-US" w:eastAsia="zh-CN" w:bidi="ar-SA"/>
              </w:rPr>
              <w:t>未提供招标文件</w:t>
            </w:r>
            <w:r>
              <w:rPr>
                <w:rStyle w:val="16"/>
                <w:rFonts w:ascii="宋体" w:hAnsi="宋体" w:cs="宋体"/>
                <w:bCs/>
                <w:color w:val="000000"/>
                <w:kern w:val="0"/>
                <w:sz w:val="21"/>
                <w:szCs w:val="21"/>
                <w:lang w:val="en-US" w:eastAsia="zh-CN" w:bidi="ar-SA"/>
              </w:rPr>
              <w:t>中规定的其他实质性要求；</w:t>
            </w:r>
          </w:p>
        </w:tc>
        <w:tc>
          <w:tcPr>
            <w:tcW w:w="993" w:type="dxa"/>
            <w:tcBorders>
              <w:top w:val="single" w:color="000000" w:sz="6" w:space="0"/>
              <w:left w:val="single" w:color="000000" w:sz="4" w:space="0"/>
              <w:bottom w:val="single" w:color="000000" w:sz="6" w:space="0"/>
              <w:right w:val="single" w:color="000000" w:sz="4"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6" w:space="0"/>
              <w:right w:val="single" w:color="000000" w:sz="6" w:space="0"/>
            </w:tcBorders>
            <w:vAlign w:val="center"/>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6"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4" w:space="0"/>
              <w:bottom w:val="single" w:color="000000" w:sz="6"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5811" w:type="dxa"/>
            <w:gridSpan w:val="2"/>
            <w:tcBorders>
              <w:top w:val="single" w:color="000000" w:sz="6" w:space="0"/>
              <w:left w:val="single" w:color="000000" w:sz="12" w:space="0"/>
              <w:bottom w:val="single" w:color="000000" w:sz="12" w:space="0"/>
              <w:right w:val="single" w:color="000000" w:sz="4" w:space="0"/>
            </w:tcBorders>
            <w:vAlign w:val="top"/>
          </w:tcPr>
          <w:p>
            <w:pPr>
              <w:widowControl/>
              <w:spacing w:line="360" w:lineRule="auto"/>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结论：是否通过评审</w:t>
            </w:r>
          </w:p>
          <w:p>
            <w:pPr>
              <w:widowControl/>
              <w:spacing w:line="360" w:lineRule="auto"/>
              <w:jc w:val="both"/>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4"/>
                <w:szCs w:val="24"/>
                <w:lang w:val="en-US" w:eastAsia="zh-CN" w:bidi="ar-SA"/>
              </w:rPr>
              <w:t>未通过初步评审的，为无效投标。</w:t>
            </w:r>
          </w:p>
        </w:tc>
        <w:tc>
          <w:tcPr>
            <w:tcW w:w="993" w:type="dxa"/>
            <w:tcBorders>
              <w:top w:val="single" w:color="000000" w:sz="6" w:space="0"/>
              <w:left w:val="single" w:color="000000" w:sz="4" w:space="0"/>
              <w:bottom w:val="single" w:color="000000" w:sz="12" w:space="0"/>
              <w:right w:val="single" w:color="000000" w:sz="4"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850" w:type="dxa"/>
            <w:tcBorders>
              <w:top w:val="single" w:color="000000" w:sz="6" w:space="0"/>
              <w:left w:val="single" w:color="000000" w:sz="4" w:space="0"/>
              <w:bottom w:val="single" w:color="000000" w:sz="12" w:space="0"/>
              <w:right w:val="single" w:color="000000" w:sz="6"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851" w:type="dxa"/>
            <w:tcBorders>
              <w:top w:val="single" w:color="000000" w:sz="6" w:space="0"/>
              <w:left w:val="single" w:color="000000" w:sz="6" w:space="0"/>
              <w:bottom w:val="single" w:color="000000" w:sz="12" w:space="0"/>
              <w:right w:val="single" w:color="000000" w:sz="6"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c>
          <w:tcPr>
            <w:tcW w:w="1074" w:type="dxa"/>
            <w:tcBorders>
              <w:top w:val="single" w:color="000000" w:sz="6" w:space="0"/>
              <w:left w:val="single" w:color="000000" w:sz="6" w:space="0"/>
              <w:bottom w:val="single" w:color="000000" w:sz="12" w:space="0"/>
              <w:right w:val="single" w:color="000000" w:sz="12" w:space="0"/>
            </w:tcBorders>
            <w:vAlign w:val="top"/>
          </w:tcPr>
          <w:p>
            <w:pPr>
              <w:spacing w:line="360" w:lineRule="auto"/>
              <w:jc w:val="both"/>
              <w:textAlignment w:val="baseline"/>
              <w:rPr>
                <w:rStyle w:val="16"/>
                <w:rFonts w:ascii="宋体" w:hAnsi="宋体"/>
                <w:color w:val="000000"/>
                <w:kern w:val="0"/>
                <w:sz w:val="21"/>
                <w:szCs w:val="21"/>
                <w:lang w:val="en-US" w:eastAsia="zh-CN" w:bidi="ar-SA"/>
              </w:rPr>
            </w:pPr>
          </w:p>
        </w:tc>
      </w:tr>
    </w:tbl>
    <w:p>
      <w:pPr>
        <w:pStyle w:val="42"/>
        <w:widowControl/>
        <w:snapToGrid w:val="0"/>
        <w:jc w:val="left"/>
        <w:textAlignment w:val="baseline"/>
        <w:rPr>
          <w:rStyle w:val="16"/>
          <w:rFonts w:ascii="宋体" w:hAnsi="宋体"/>
          <w:b/>
          <w:color w:val="000000"/>
          <w:kern w:val="2"/>
          <w:sz w:val="24"/>
          <w:szCs w:val="24"/>
          <w:lang w:val="en-US" w:eastAsia="zh-CN" w:bidi="ar-SA"/>
        </w:rPr>
      </w:pPr>
    </w:p>
    <w:p>
      <w:pPr>
        <w:widowControl/>
        <w:jc w:val="both"/>
        <w:textAlignment w:val="baseline"/>
        <w:rPr>
          <w:rStyle w:val="16"/>
          <w:rFonts w:ascii="宋体" w:hAnsi="宋体" w:cs="宋体"/>
          <w:b/>
          <w:bCs/>
          <w:kern w:val="0"/>
          <w:sz w:val="32"/>
          <w:szCs w:val="32"/>
          <w:lang w:val="en-US" w:eastAsia="zh-CN" w:bidi="ar-SA"/>
        </w:rPr>
      </w:pPr>
    </w:p>
    <w:p>
      <w:pPr>
        <w:widowControl/>
        <w:numPr>
          <w:ilvl w:val="0"/>
          <w:numId w:val="10"/>
        </w:numPr>
        <w:ind w:left="720" w:hanging="720"/>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商务符合性审查表</w:t>
      </w:r>
    </w:p>
    <w:tbl>
      <w:tblPr>
        <w:tblStyle w:val="8"/>
        <w:tblW w:w="8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10"/>
        <w:gridCol w:w="4185"/>
        <w:gridCol w:w="787"/>
        <w:gridCol w:w="738"/>
        <w:gridCol w:w="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6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b/>
                <w:color w:val="000000"/>
                <w:kern w:val="0"/>
                <w:sz w:val="22"/>
                <w:szCs w:val="22"/>
                <w:lang w:val="en-US" w:eastAsia="zh-CN" w:bidi="ar-SA"/>
              </w:rPr>
            </w:pPr>
            <w:r>
              <w:rPr>
                <w:rStyle w:val="16"/>
                <w:rFonts w:ascii="宋体" w:hAnsi="宋体"/>
                <w:b/>
                <w:color w:val="000000"/>
                <w:kern w:val="0"/>
                <w:sz w:val="22"/>
                <w:szCs w:val="22"/>
                <w:lang w:val="en-US" w:eastAsia="zh-CN" w:bidi="ar-SA"/>
              </w:rPr>
              <w:t>审查事项</w:t>
            </w:r>
          </w:p>
        </w:tc>
        <w:tc>
          <w:tcPr>
            <w:tcW w:w="21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b/>
                <w:color w:val="000000"/>
                <w:kern w:val="0"/>
                <w:sz w:val="22"/>
                <w:szCs w:val="22"/>
                <w:lang w:val="en-US" w:eastAsia="zh-CN" w:bidi="ar-SA"/>
              </w:rPr>
            </w:pPr>
            <w:r>
              <w:rPr>
                <w:rStyle w:val="16"/>
                <w:rFonts w:ascii="宋体" w:hAnsi="宋体"/>
                <w:b/>
                <w:color w:val="000000"/>
                <w:kern w:val="0"/>
                <w:sz w:val="22"/>
                <w:szCs w:val="22"/>
                <w:lang w:val="en-US" w:eastAsia="zh-CN" w:bidi="ar-SA"/>
              </w:rPr>
              <w:t>投标人名称及审查情况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baseline"/>
              <w:rPr>
                <w:rStyle w:val="16"/>
                <w:rFonts w:ascii="宋体" w:hAnsi="宋体"/>
                <w:b/>
                <w:color w:val="000000"/>
                <w:kern w:val="0"/>
                <w:sz w:val="22"/>
                <w:szCs w:val="22"/>
                <w:lang w:val="en-US" w:eastAsia="zh-CN" w:bidi="ar-SA"/>
              </w:rPr>
            </w:pPr>
            <w:r>
              <w:rPr>
                <w:rStyle w:val="16"/>
                <w:rFonts w:ascii="宋体" w:hAnsi="宋体"/>
                <w:b/>
                <w:color w:val="000000"/>
                <w:kern w:val="0"/>
                <w:sz w:val="22"/>
                <w:szCs w:val="22"/>
                <w:lang w:val="en-US" w:eastAsia="zh-CN" w:bidi="ar-SA"/>
              </w:rPr>
              <w:t>招标文件条款（投标人须知、投标人须知资料表条款号）</w:t>
            </w:r>
          </w:p>
        </w:tc>
        <w:tc>
          <w:tcPr>
            <w:tcW w:w="4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b/>
                <w:color w:val="000000"/>
                <w:kern w:val="0"/>
                <w:sz w:val="22"/>
                <w:szCs w:val="22"/>
                <w:lang w:val="en-US" w:eastAsia="zh-CN" w:bidi="ar-SA"/>
              </w:rPr>
            </w:pPr>
            <w:r>
              <w:rPr>
                <w:rStyle w:val="16"/>
                <w:rFonts w:ascii="宋体" w:hAnsi="宋体"/>
                <w:b/>
                <w:color w:val="000000"/>
                <w:kern w:val="0"/>
                <w:sz w:val="22"/>
                <w:szCs w:val="22"/>
                <w:lang w:val="en-US" w:eastAsia="zh-CN" w:bidi="ar-SA"/>
              </w:rPr>
              <w:t>本项目要求</w:t>
            </w: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投标人1</w:t>
            </w:r>
          </w:p>
        </w:tc>
        <w:tc>
          <w:tcPr>
            <w:tcW w:w="73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w:t>
            </w:r>
          </w:p>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人2</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中小企业投标要求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本项</w:t>
            </w:r>
            <w:r>
              <w:rPr>
                <w:rStyle w:val="16"/>
                <w:rFonts w:ascii="宋体" w:hAnsi="宋体"/>
                <w:i/>
                <w:iCs/>
                <w:color w:val="000000"/>
                <w:kern w:val="0"/>
                <w:sz w:val="21"/>
                <w:szCs w:val="21"/>
                <w:u w:val="single"/>
                <w:lang w:val="en-US" w:eastAsia="zh-CN" w:bidi="ar-SA"/>
              </w:rPr>
              <w:t>不适用</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联合体投标规定</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本项目</w:t>
            </w:r>
            <w:r>
              <w:rPr>
                <w:rStyle w:val="16"/>
                <w:rFonts w:ascii="宋体" w:hAnsi="宋体"/>
                <w:i/>
                <w:iCs/>
                <w:color w:val="000000"/>
                <w:kern w:val="0"/>
                <w:sz w:val="21"/>
                <w:szCs w:val="21"/>
                <w:u w:val="single"/>
                <w:lang w:val="en-US" w:eastAsia="zh-CN" w:bidi="ar-SA"/>
              </w:rPr>
              <w:t>不接受</w:t>
            </w:r>
            <w:r>
              <w:rPr>
                <w:rStyle w:val="16"/>
                <w:rFonts w:ascii="宋体" w:hAnsi="宋体"/>
                <w:color w:val="000000"/>
                <w:kern w:val="0"/>
                <w:sz w:val="21"/>
                <w:szCs w:val="21"/>
                <w:lang w:val="en-US" w:eastAsia="zh-CN" w:bidi="ar-SA"/>
              </w:rPr>
              <w:t>联合体投标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投标人的关联性</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在同一标包内，单位负责人为非同一人或者不存在直接控股、管理关系的不同供应商。</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未发现影响采购人决策行为</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投标人在投标过程中未向采购人提供、给予任何有价值的物品，影响其正常决策行为。</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满足投标范围的完整性要求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投标人对所投分包招标文件中所列的所有内容进行投标。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未包含价格调整要求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投标人所报的各分项投标报价在合同履行过程中是固定不变的，不得以任何理由予以变更。</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投标保证金</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符合招标文件要求</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投标有效期满足要求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自提交投标文件截止之日起</w:t>
            </w:r>
            <w:r>
              <w:rPr>
                <w:rStyle w:val="16"/>
                <w:rFonts w:ascii="宋体" w:hAnsi="宋体"/>
                <w:color w:val="000000"/>
                <w:kern w:val="2"/>
                <w:sz w:val="21"/>
                <w:szCs w:val="21"/>
                <w:u w:val="single"/>
                <w:lang w:val="en-US" w:eastAsia="zh-CN" w:bidi="ar-SA"/>
              </w:rPr>
              <w:t xml:space="preserve"> </w:t>
            </w:r>
            <w:r>
              <w:rPr>
                <w:rStyle w:val="16"/>
                <w:rFonts w:ascii="宋体" w:hAnsi="宋体"/>
                <w:i/>
                <w:iCs/>
                <w:color w:val="000000"/>
                <w:kern w:val="2"/>
                <w:sz w:val="21"/>
                <w:szCs w:val="21"/>
                <w:u w:val="single"/>
                <w:lang w:val="en-US" w:eastAsia="zh-CN" w:bidi="ar-SA"/>
              </w:rPr>
              <w:t>90</w:t>
            </w:r>
            <w:r>
              <w:rPr>
                <w:rStyle w:val="16"/>
                <w:rFonts w:ascii="宋体" w:hAnsi="宋体"/>
                <w:color w:val="000000"/>
                <w:kern w:val="2"/>
                <w:sz w:val="21"/>
                <w:szCs w:val="21"/>
                <w:u w:val="single"/>
                <w:lang w:val="en-US" w:eastAsia="zh-CN" w:bidi="ar-SA"/>
              </w:rPr>
              <w:t>日</w:t>
            </w:r>
            <w:r>
              <w:rPr>
                <w:rStyle w:val="16"/>
                <w:rFonts w:ascii="宋体" w:hAnsi="宋体"/>
                <w:color w:val="000000"/>
                <w:kern w:val="2"/>
                <w:sz w:val="21"/>
                <w:szCs w:val="21"/>
                <w:lang w:val="en-US" w:eastAsia="zh-CN" w:bidi="ar-SA"/>
              </w:rPr>
              <w:t>历日内</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投标文件的装订方式</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所有投标文件采用不可拆装的胶订方式装订</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投标文件的签署和盖章符合要求</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按照招标文件规定要求签署、盖章。</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接受价格的算术修正</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投标文件报价出现前后不一致的，应按照招标文件规定的顺序修正。修正后的报价经投标人确认后产生约束力。</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未发现串通投标</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未与其他投标人串通投标，或者与招标人串通投标。</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报价说明可以接受</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投标人的报价明显低于其他通过符合性检查投标人的报价，有可能影响履约的，投标人能按照规定证明其报价合理性。</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r>
              <w:rPr>
                <w:rStyle w:val="16"/>
                <w:rFonts w:ascii="宋体" w:hAnsi="宋体"/>
                <w:color w:val="000000"/>
                <w:kern w:val="0"/>
                <w:sz w:val="22"/>
                <w:szCs w:val="22"/>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r>
              <w:rPr>
                <w:rStyle w:val="16"/>
                <w:rFonts w:ascii="宋体" w:hAnsi="宋体"/>
                <w:color w:val="000000"/>
                <w:kern w:val="2"/>
                <w:sz w:val="22"/>
                <w:szCs w:val="22"/>
                <w:lang w:val="en-US" w:eastAsia="zh-CN" w:bidi="ar-SA"/>
              </w:rPr>
              <w:t>无采购人不能接受的附加条件</w:t>
            </w:r>
          </w:p>
        </w:tc>
        <w:tc>
          <w:tcPr>
            <w:tcW w:w="41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2"/>
                <w:sz w:val="21"/>
                <w:szCs w:val="21"/>
                <w:lang w:val="en-US" w:eastAsia="zh-CN" w:bidi="ar-SA"/>
              </w:rPr>
              <w:t>投标文件未含有采购人不能接受的附加条件。</w:t>
            </w:r>
          </w:p>
        </w:tc>
        <w:tc>
          <w:tcPr>
            <w:tcW w:w="787"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65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b/>
                <w:color w:val="000000"/>
                <w:kern w:val="2"/>
                <w:sz w:val="21"/>
                <w:szCs w:val="21"/>
                <w:lang w:val="en-US" w:eastAsia="zh-CN" w:bidi="ar-SA"/>
              </w:rPr>
            </w:pPr>
            <w:r>
              <w:rPr>
                <w:rStyle w:val="16"/>
                <w:rFonts w:ascii="宋体" w:hAnsi="宋体"/>
                <w:b/>
                <w:color w:val="000000"/>
                <w:kern w:val="0"/>
                <w:sz w:val="22"/>
                <w:szCs w:val="22"/>
                <w:lang w:val="en-US" w:eastAsia="zh-CN" w:bidi="ar-SA"/>
              </w:rPr>
              <w:t>结论</w:t>
            </w:r>
          </w:p>
        </w:tc>
        <w:tc>
          <w:tcPr>
            <w:tcW w:w="787"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p>
        </w:tc>
        <w:tc>
          <w:tcPr>
            <w:tcW w:w="73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p>
        </w:tc>
        <w:tc>
          <w:tcPr>
            <w:tcW w:w="580"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2"/>
                <w:szCs w:val="22"/>
                <w:lang w:val="en-US" w:eastAsia="zh-CN" w:bidi="ar-SA"/>
              </w:rPr>
            </w:pPr>
          </w:p>
        </w:tc>
      </w:tr>
    </w:tbl>
    <w:p>
      <w:pPr>
        <w:jc w:val="both"/>
        <w:textAlignment w:val="baseline"/>
        <w:rPr>
          <w:rStyle w:val="16"/>
          <w:rFonts w:ascii="宋体" w:hAnsi="宋体"/>
          <w:kern w:val="2"/>
          <w:sz w:val="21"/>
          <w:szCs w:val="21"/>
          <w:lang w:val="en-US" w:eastAsia="zh-CN" w:bidi="ar-SA"/>
        </w:rPr>
      </w:pPr>
      <w:r>
        <w:rPr>
          <w:rStyle w:val="16"/>
          <w:rFonts w:ascii="宋体" w:hAnsi="宋体"/>
          <w:kern w:val="2"/>
          <w:sz w:val="21"/>
          <w:szCs w:val="21"/>
          <w:lang w:val="en-US" w:eastAsia="zh-CN" w:bidi="ar-SA"/>
        </w:rPr>
        <w:t>说明：</w:t>
      </w:r>
    </w:p>
    <w:p>
      <w:pPr>
        <w:ind w:firstLine="420" w:firstLineChars="200"/>
        <w:jc w:val="both"/>
        <w:textAlignment w:val="baseline"/>
        <w:rPr>
          <w:rStyle w:val="16"/>
          <w:rFonts w:ascii="宋体" w:hAnsi="宋体"/>
          <w:kern w:val="2"/>
          <w:sz w:val="21"/>
          <w:szCs w:val="21"/>
          <w:lang w:val="en-US" w:eastAsia="zh-CN" w:bidi="ar-SA"/>
        </w:rPr>
      </w:pPr>
      <w:r>
        <w:rPr>
          <w:rStyle w:val="16"/>
          <w:rFonts w:ascii="宋体" w:hAnsi="宋体"/>
          <w:kern w:val="2"/>
          <w:sz w:val="21"/>
          <w:szCs w:val="21"/>
          <w:lang w:val="en-US" w:eastAsia="zh-CN" w:bidi="ar-SA"/>
        </w:rPr>
        <w:t>1、符合性评审是指评标委员会审查每一投标文件是否对招标文件提出的所有实质性要求和条件作出响应，有无显著的差异或保留。未能在实质上响应和投标，应作废标处理。</w:t>
      </w:r>
    </w:p>
    <w:p>
      <w:pPr>
        <w:ind w:firstLine="420" w:firstLineChars="200"/>
        <w:jc w:val="both"/>
        <w:textAlignment w:val="baseline"/>
        <w:rPr>
          <w:rStyle w:val="16"/>
          <w:rFonts w:ascii="宋体" w:hAnsi="宋体"/>
          <w:kern w:val="2"/>
          <w:sz w:val="21"/>
          <w:szCs w:val="21"/>
          <w:lang w:val="en-US" w:eastAsia="zh-CN" w:bidi="ar-SA"/>
        </w:rPr>
      </w:pPr>
      <w:r>
        <w:rPr>
          <w:rStyle w:val="16"/>
          <w:rFonts w:ascii="宋体" w:hAnsi="宋体"/>
          <w:kern w:val="2"/>
          <w:sz w:val="21"/>
          <w:szCs w:val="21"/>
          <w:lang w:val="en-US" w:eastAsia="zh-CN" w:bidi="ar-SA"/>
        </w:rPr>
        <w:t>2、评标委员会可以书面方式要求投标人对投标文件中含义不明确、对同类问题表述不一致或有明显文字和计算错误的内容作出必要澄清、说明或补正。澄清、说明或补正应以书面方式进行并不得超出投标文件的范围或者改变投标文件的实质性内容（通过要求的打“√”，不通过要求的打“×”）。</w:t>
      </w:r>
    </w:p>
    <w:p>
      <w:pPr>
        <w:ind w:firstLine="420" w:firstLineChars="200"/>
        <w:jc w:val="both"/>
        <w:textAlignment w:val="baseline"/>
        <w:rPr>
          <w:rStyle w:val="16"/>
          <w:rFonts w:ascii="宋体" w:hAnsi="宋体"/>
          <w:kern w:val="2"/>
          <w:sz w:val="21"/>
          <w:szCs w:val="21"/>
          <w:lang w:val="en-US" w:eastAsia="zh-CN" w:bidi="ar-SA"/>
        </w:rPr>
      </w:pPr>
      <w:r>
        <w:rPr>
          <w:rStyle w:val="16"/>
          <w:rFonts w:ascii="宋体" w:hAnsi="宋体"/>
          <w:kern w:val="2"/>
          <w:sz w:val="21"/>
          <w:szCs w:val="21"/>
          <w:lang w:val="en-US" w:eastAsia="zh-CN" w:bidi="ar-SA"/>
        </w:rPr>
        <w:t>3、上述各项中如有一项为“×”，则结论为“×”，表示该投标文件中存在重大偏差，不能通过初步评审；评委对某一分项评审认为不合格时，必须要写明原因。</w:t>
      </w:r>
    </w:p>
    <w:p>
      <w:pPr>
        <w:ind w:firstLine="480" w:firstLineChars="200"/>
        <w:jc w:val="both"/>
        <w:textAlignment w:val="baseline"/>
        <w:rPr>
          <w:rStyle w:val="16"/>
          <w:rFonts w:ascii="宋体" w:hAnsi="宋体"/>
          <w:kern w:val="2"/>
          <w:sz w:val="24"/>
          <w:szCs w:val="24"/>
          <w:lang w:val="en-US" w:eastAsia="zh-CN" w:bidi="ar-SA"/>
        </w:rPr>
      </w:pPr>
    </w:p>
    <w:p>
      <w:pPr>
        <w:jc w:val="center"/>
        <w:textAlignment w:val="baseline"/>
        <w:rPr>
          <w:rStyle w:val="16"/>
          <w:rFonts w:ascii="宋体" w:hAnsi="宋体"/>
          <w:kern w:val="2"/>
          <w:sz w:val="21"/>
          <w:szCs w:val="24"/>
          <w:lang w:val="en-US" w:eastAsia="zh-CN" w:bidi="ar-SA"/>
        </w:rPr>
      </w:pPr>
    </w:p>
    <w:p>
      <w:pPr>
        <w:pStyle w:val="22"/>
        <w:widowControl/>
        <w:ind w:firstLine="420"/>
        <w:jc w:val="left"/>
        <w:textAlignment w:val="baseline"/>
        <w:rPr>
          <w:rStyle w:val="16"/>
          <w:rFonts w:ascii="宋体" w:hAnsi="宋体"/>
          <w:kern w:val="0"/>
          <w:sz w:val="24"/>
          <w:szCs w:val="20"/>
          <w:lang w:val="en-US" w:eastAsia="zh-CN" w:bidi="ar-SA"/>
        </w:rPr>
      </w:pPr>
    </w:p>
    <w:p>
      <w:pPr>
        <w:jc w:val="both"/>
        <w:textAlignment w:val="baseline"/>
        <w:rPr>
          <w:rStyle w:val="16"/>
          <w:rFonts w:ascii="宋体" w:hAnsi="宋体"/>
          <w:kern w:val="2"/>
          <w:sz w:val="21"/>
          <w:szCs w:val="24"/>
          <w:lang w:val="en-US" w:eastAsia="zh-CN" w:bidi="ar-SA"/>
        </w:rPr>
      </w:pPr>
    </w:p>
    <w:p>
      <w:pPr>
        <w:pStyle w:val="22"/>
        <w:widowControl/>
        <w:ind w:firstLine="420"/>
        <w:jc w:val="left"/>
        <w:textAlignment w:val="baseline"/>
        <w:rPr>
          <w:rStyle w:val="16"/>
          <w:rFonts w:ascii="宋体" w:hAnsi="宋体"/>
          <w:kern w:val="0"/>
          <w:sz w:val="24"/>
          <w:szCs w:val="20"/>
          <w:lang w:val="en-US" w:eastAsia="zh-CN" w:bidi="ar-SA"/>
        </w:rPr>
      </w:pPr>
    </w:p>
    <w:p>
      <w:pPr>
        <w:jc w:val="both"/>
        <w:textAlignment w:val="baseline"/>
        <w:rPr>
          <w:rStyle w:val="16"/>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pStyle w:val="22"/>
        <w:widowControl/>
        <w:ind w:firstLine="420"/>
        <w:jc w:val="left"/>
        <w:textAlignment w:val="baseline"/>
        <w:rPr>
          <w:rStyle w:val="16"/>
          <w:rFonts w:ascii="宋体" w:hAnsi="宋体"/>
          <w:kern w:val="0"/>
          <w:sz w:val="24"/>
          <w:szCs w:val="20"/>
          <w:lang w:val="en-US" w:eastAsia="zh-CN" w:bidi="ar-SA"/>
        </w:rPr>
      </w:pPr>
    </w:p>
    <w:p>
      <w:pPr>
        <w:pStyle w:val="22"/>
        <w:widowControl/>
        <w:ind w:firstLine="420"/>
        <w:jc w:val="left"/>
        <w:textAlignment w:val="baseline"/>
        <w:rPr>
          <w:rStyle w:val="16"/>
          <w:rFonts w:ascii="宋体" w:hAnsi="宋体"/>
          <w:kern w:val="0"/>
          <w:sz w:val="24"/>
          <w:szCs w:val="20"/>
          <w:lang w:val="en-US" w:eastAsia="zh-CN" w:bidi="ar-SA"/>
        </w:rPr>
      </w:pPr>
    </w:p>
    <w:p>
      <w:pPr>
        <w:pStyle w:val="22"/>
        <w:widowControl/>
        <w:ind w:firstLine="420"/>
        <w:jc w:val="left"/>
        <w:textAlignment w:val="baseline"/>
        <w:rPr>
          <w:rStyle w:val="16"/>
          <w:rFonts w:ascii="宋体" w:hAnsi="宋体"/>
          <w:kern w:val="0"/>
          <w:sz w:val="24"/>
          <w:szCs w:val="20"/>
          <w:lang w:val="en-US" w:eastAsia="zh-CN" w:bidi="ar-SA"/>
        </w:rPr>
      </w:pPr>
    </w:p>
    <w:p>
      <w:pPr>
        <w:jc w:val="both"/>
        <w:textAlignment w:val="baseline"/>
        <w:rPr>
          <w:rStyle w:val="16"/>
          <w:rFonts w:ascii="宋体" w:hAnsi="宋体"/>
          <w:kern w:val="2"/>
          <w:sz w:val="21"/>
          <w:szCs w:val="24"/>
          <w:lang w:val="en-US" w:eastAsia="zh-CN" w:bidi="ar-SA"/>
        </w:rPr>
      </w:pPr>
    </w:p>
    <w:p>
      <w:pPr>
        <w:pStyle w:val="22"/>
        <w:widowControl/>
        <w:ind w:firstLine="420"/>
        <w:jc w:val="left"/>
        <w:textAlignment w:val="baseline"/>
        <w:rPr>
          <w:rStyle w:val="16"/>
          <w:rFonts w:ascii="宋体"/>
          <w:kern w:val="0"/>
          <w:sz w:val="24"/>
          <w:szCs w:val="20"/>
          <w:lang w:val="en-US" w:eastAsia="zh-CN" w:bidi="ar-SA"/>
        </w:rPr>
      </w:pPr>
    </w:p>
    <w:p>
      <w:pPr>
        <w:widowControl/>
        <w:numPr>
          <w:ilvl w:val="0"/>
          <w:numId w:val="10"/>
        </w:numPr>
        <w:ind w:left="720" w:hanging="720"/>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技术符合性审查表</w:t>
      </w:r>
    </w:p>
    <w:tbl>
      <w:tblPr>
        <w:tblStyle w:val="8"/>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40"/>
        <w:gridCol w:w="1505"/>
        <w:gridCol w:w="1843"/>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00" w:type="dxa"/>
            <w:gridSpan w:val="4"/>
            <w:tcBorders>
              <w:top w:val="nil"/>
              <w:left w:val="nil"/>
              <w:bottom w:val="single" w:color="000000" w:sz="4" w:space="0"/>
              <w:right w:val="nil"/>
            </w:tcBorders>
            <w:vAlign w:val="center"/>
          </w:tcPr>
          <w:p>
            <w:pPr>
              <w:widowControl/>
              <w:ind w:left="720"/>
              <w:jc w:val="both"/>
              <w:textAlignment w:val="baseline"/>
              <w:rPr>
                <w:rStyle w:val="16"/>
                <w:rFonts w:ascii="宋体" w:hAnsi="宋体" w:cs="宋体"/>
                <w:b/>
                <w:bCs/>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3740" w:type="dxa"/>
            <w:vMerge w:val="restart"/>
            <w:tcBorders>
              <w:top w:val="single" w:color="000000" w:sz="4" w:space="0"/>
              <w:left w:val="single" w:color="000000" w:sz="4" w:space="0"/>
              <w:bottom w:val="single" w:color="000000" w:sz="4" w:space="0"/>
              <w:right w:val="single" w:color="000000" w:sz="4" w:space="0"/>
            </w:tcBorders>
            <w:vAlign w:val="center"/>
          </w:tcPr>
          <w:p>
            <w:pPr>
              <w:pStyle w:val="26"/>
              <w:widowControl/>
              <w:spacing w:before="120" w:line="360" w:lineRule="auto"/>
              <w:ind w:left="-181" w:leftChars="-86" w:firstLine="663" w:firstLineChars="275"/>
              <w:jc w:val="center"/>
              <w:textAlignment w:val="baseline"/>
              <w:rPr>
                <w:rStyle w:val="16"/>
                <w:rFonts w:ascii="宋体" w:hAnsi="宋体"/>
                <w:b/>
                <w:kern w:val="2"/>
                <w:sz w:val="24"/>
                <w:szCs w:val="24"/>
                <w:lang w:val="en-US" w:eastAsia="zh-CN" w:bidi="ar-SA"/>
              </w:rPr>
            </w:pPr>
            <w:r>
              <w:rPr>
                <w:rStyle w:val="16"/>
                <w:rFonts w:ascii="宋体" w:hAnsi="宋体"/>
                <w:b/>
                <w:kern w:val="2"/>
                <w:sz w:val="24"/>
                <w:szCs w:val="24"/>
                <w:lang w:val="en-US" w:eastAsia="zh-CN" w:bidi="ar-SA"/>
              </w:rPr>
              <w:t>审查事项</w:t>
            </w:r>
          </w:p>
        </w:tc>
        <w:tc>
          <w:tcPr>
            <w:tcW w:w="4960" w:type="dxa"/>
            <w:gridSpan w:val="3"/>
            <w:tcBorders>
              <w:top w:val="nil"/>
              <w:left w:val="nil"/>
              <w:bottom w:val="single" w:color="000000" w:sz="4" w:space="0"/>
              <w:right w:val="single" w:color="000000" w:sz="4" w:space="0"/>
            </w:tcBorders>
            <w:vAlign w:val="center"/>
          </w:tcPr>
          <w:p>
            <w:pPr>
              <w:pStyle w:val="26"/>
              <w:widowControl/>
              <w:spacing w:before="120" w:line="360" w:lineRule="auto"/>
              <w:ind w:left="-181" w:leftChars="-86"/>
              <w:jc w:val="center"/>
              <w:textAlignment w:val="baseline"/>
              <w:rPr>
                <w:rStyle w:val="16"/>
                <w:rFonts w:ascii="宋体" w:hAnsi="宋体"/>
                <w:b/>
                <w:kern w:val="2"/>
                <w:sz w:val="24"/>
                <w:szCs w:val="24"/>
                <w:lang w:val="en-US" w:eastAsia="zh-CN" w:bidi="ar-SA"/>
              </w:rPr>
            </w:pPr>
            <w:r>
              <w:rPr>
                <w:rStyle w:val="16"/>
                <w:rFonts w:ascii="宋体" w:hAnsi="宋体"/>
                <w:b/>
                <w:kern w:val="2"/>
                <w:sz w:val="24"/>
                <w:szCs w:val="24"/>
                <w:lang w:val="en-US" w:eastAsia="zh-CN" w:bidi="ar-SA"/>
              </w:rPr>
              <w:t>投标单位名称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7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b/>
                <w:kern w:val="2"/>
                <w:sz w:val="24"/>
                <w:szCs w:val="24"/>
                <w:lang w:val="en-US" w:eastAsia="zh-CN" w:bidi="ar-SA"/>
              </w:rPr>
            </w:pPr>
          </w:p>
        </w:tc>
        <w:tc>
          <w:tcPr>
            <w:tcW w:w="1505" w:type="dxa"/>
            <w:vMerge w:val="restart"/>
            <w:tcBorders>
              <w:top w:val="nil"/>
              <w:left w:val="nil"/>
              <w:right w:val="single" w:color="000000" w:sz="4" w:space="0"/>
            </w:tcBorders>
            <w:vAlign w:val="center"/>
          </w:tcPr>
          <w:p>
            <w:pPr>
              <w:pStyle w:val="26"/>
              <w:widowControl/>
              <w:spacing w:before="120" w:line="360" w:lineRule="auto"/>
              <w:ind w:left="-181" w:leftChars="-86" w:firstLine="663" w:firstLineChars="275"/>
              <w:jc w:val="center"/>
              <w:textAlignment w:val="baseline"/>
              <w:rPr>
                <w:rStyle w:val="16"/>
                <w:rFonts w:ascii="宋体" w:hAnsi="宋体"/>
                <w:b/>
                <w:kern w:val="2"/>
                <w:sz w:val="24"/>
                <w:szCs w:val="24"/>
                <w:lang w:val="en-US" w:eastAsia="zh-CN" w:bidi="ar-SA"/>
              </w:rPr>
            </w:pPr>
          </w:p>
        </w:tc>
        <w:tc>
          <w:tcPr>
            <w:tcW w:w="1843" w:type="dxa"/>
            <w:vMerge w:val="restart"/>
            <w:tcBorders>
              <w:top w:val="nil"/>
              <w:left w:val="nil"/>
              <w:right w:val="single" w:color="000000" w:sz="4" w:space="0"/>
            </w:tcBorders>
            <w:vAlign w:val="center"/>
          </w:tcPr>
          <w:p>
            <w:pPr>
              <w:pStyle w:val="26"/>
              <w:widowControl/>
              <w:spacing w:before="120" w:line="360" w:lineRule="auto"/>
              <w:ind w:left="-181" w:leftChars="-86" w:firstLine="663" w:firstLineChars="275"/>
              <w:jc w:val="center"/>
              <w:textAlignment w:val="baseline"/>
              <w:rPr>
                <w:rStyle w:val="16"/>
                <w:rFonts w:ascii="宋体" w:hAnsi="宋体"/>
                <w:b/>
                <w:kern w:val="2"/>
                <w:sz w:val="24"/>
                <w:szCs w:val="24"/>
                <w:lang w:val="en-US" w:eastAsia="zh-CN" w:bidi="ar-SA"/>
              </w:rPr>
            </w:pPr>
          </w:p>
        </w:tc>
        <w:tc>
          <w:tcPr>
            <w:tcW w:w="1612" w:type="dxa"/>
            <w:vMerge w:val="restart"/>
            <w:tcBorders>
              <w:top w:val="nil"/>
              <w:left w:val="nil"/>
              <w:right w:val="single" w:color="000000" w:sz="4" w:space="0"/>
            </w:tcBorders>
            <w:vAlign w:val="center"/>
          </w:tcPr>
          <w:p>
            <w:pPr>
              <w:pStyle w:val="26"/>
              <w:widowControl/>
              <w:spacing w:before="120" w:line="360" w:lineRule="auto"/>
              <w:ind w:left="-181" w:leftChars="-86" w:firstLine="663" w:firstLineChars="275"/>
              <w:jc w:val="center"/>
              <w:textAlignment w:val="baseline"/>
              <w:rPr>
                <w:rStyle w:val="16"/>
                <w:rFonts w:ascii="宋体" w:hAnsi="宋体"/>
                <w:b/>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ind w:left="-181" w:leftChars="-86" w:firstLine="105" w:firstLineChars="50"/>
              <w:jc w:val="center"/>
              <w:textAlignment w:val="baseline"/>
              <w:rPr>
                <w:rStyle w:val="16"/>
                <w:rFonts w:ascii="宋体" w:hAnsi="宋体"/>
                <w:b/>
                <w:kern w:val="2"/>
                <w:sz w:val="21"/>
                <w:szCs w:val="21"/>
                <w:lang w:val="en-US" w:eastAsia="zh-CN" w:bidi="ar-SA"/>
              </w:rPr>
            </w:pPr>
            <w:r>
              <w:rPr>
                <w:rStyle w:val="16"/>
                <w:rFonts w:ascii="宋体" w:hAnsi="宋体"/>
                <w:b/>
                <w:kern w:val="2"/>
                <w:sz w:val="21"/>
                <w:szCs w:val="21"/>
                <w:lang w:val="en-US" w:eastAsia="zh-CN" w:bidi="ar-SA"/>
              </w:rPr>
              <w:t>招标文件要求</w:t>
            </w:r>
          </w:p>
        </w:tc>
        <w:tc>
          <w:tcPr>
            <w:tcW w:w="1505" w:type="dxa"/>
            <w:vMerge w:val="continue"/>
            <w:tcBorders>
              <w:left w:val="nil"/>
              <w:bottom w:val="single" w:color="000000" w:sz="4" w:space="0"/>
              <w:right w:val="single" w:color="000000" w:sz="4" w:space="0"/>
            </w:tcBorders>
            <w:vAlign w:val="center"/>
          </w:tcPr>
          <w:p>
            <w:pPr>
              <w:pStyle w:val="26"/>
              <w:widowControl/>
              <w:spacing w:before="120" w:line="360" w:lineRule="auto"/>
              <w:ind w:left="-181" w:leftChars="-86" w:firstLine="580" w:firstLineChars="275"/>
              <w:jc w:val="center"/>
              <w:textAlignment w:val="baseline"/>
              <w:rPr>
                <w:rStyle w:val="16"/>
                <w:rFonts w:ascii="宋体" w:hAnsi="宋体"/>
                <w:b/>
                <w:kern w:val="2"/>
                <w:sz w:val="21"/>
                <w:szCs w:val="21"/>
                <w:lang w:val="en-US" w:eastAsia="zh-CN" w:bidi="ar-SA"/>
              </w:rPr>
            </w:pPr>
          </w:p>
        </w:tc>
        <w:tc>
          <w:tcPr>
            <w:tcW w:w="1843" w:type="dxa"/>
            <w:vMerge w:val="continue"/>
            <w:tcBorders>
              <w:left w:val="nil"/>
              <w:bottom w:val="single" w:color="000000" w:sz="4" w:space="0"/>
              <w:right w:val="single" w:color="000000" w:sz="4" w:space="0"/>
            </w:tcBorders>
            <w:vAlign w:val="center"/>
          </w:tcPr>
          <w:p>
            <w:pPr>
              <w:pStyle w:val="26"/>
              <w:widowControl/>
              <w:spacing w:before="120" w:line="360" w:lineRule="auto"/>
              <w:ind w:left="-181" w:leftChars="-86" w:firstLine="580" w:firstLineChars="275"/>
              <w:jc w:val="center"/>
              <w:textAlignment w:val="baseline"/>
              <w:rPr>
                <w:rStyle w:val="16"/>
                <w:rFonts w:ascii="宋体" w:hAnsi="宋体"/>
                <w:b/>
                <w:kern w:val="2"/>
                <w:sz w:val="21"/>
                <w:szCs w:val="21"/>
                <w:lang w:val="en-US" w:eastAsia="zh-CN" w:bidi="ar-SA"/>
              </w:rPr>
            </w:pPr>
          </w:p>
        </w:tc>
        <w:tc>
          <w:tcPr>
            <w:tcW w:w="1612" w:type="dxa"/>
            <w:vMerge w:val="continue"/>
            <w:tcBorders>
              <w:left w:val="nil"/>
              <w:bottom w:val="single" w:color="000000" w:sz="4" w:space="0"/>
              <w:right w:val="single" w:color="000000" w:sz="4" w:space="0"/>
            </w:tcBorders>
            <w:vAlign w:val="center"/>
          </w:tcPr>
          <w:p>
            <w:pPr>
              <w:pStyle w:val="26"/>
              <w:widowControl/>
              <w:spacing w:before="120" w:line="360" w:lineRule="auto"/>
              <w:ind w:left="-181" w:leftChars="-86" w:firstLine="580" w:firstLineChars="275"/>
              <w:jc w:val="center"/>
              <w:textAlignment w:val="baseline"/>
              <w:rPr>
                <w:rStyle w:val="16"/>
                <w:rFonts w:ascii="宋体" w:hAnsi="宋体"/>
                <w:b/>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1.投标书、资格证明文件密封完好</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80" w:firstLineChars="275"/>
              <w:jc w:val="center"/>
              <w:textAlignment w:val="baseline"/>
              <w:rPr>
                <w:rStyle w:val="16"/>
                <w:rFonts w:ascii="宋体" w:hAnsi="宋体" w:cs="宋体"/>
                <w:b/>
                <w:bCs/>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80" w:firstLineChars="275"/>
              <w:jc w:val="center"/>
              <w:textAlignment w:val="baseline"/>
              <w:rPr>
                <w:rStyle w:val="16"/>
                <w:rFonts w:ascii="宋体" w:hAnsi="宋体" w:cs="宋体"/>
                <w:b/>
                <w:bCs/>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2.投标文件签署、盖章齐全完整</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3.投标文件组成齐全完整</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nil"/>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4.投标文件有效期满足招标文件要求</w:t>
            </w:r>
          </w:p>
        </w:tc>
        <w:tc>
          <w:tcPr>
            <w:tcW w:w="1505" w:type="dxa"/>
            <w:tcBorders>
              <w:top w:val="nil"/>
              <w:left w:val="nil"/>
              <w:bottom w:val="nil"/>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nil"/>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nil"/>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single" w:color="000000" w:sz="4" w:space="0"/>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5.投标保证金满足招标文件要求</w:t>
            </w:r>
          </w:p>
        </w:tc>
        <w:tc>
          <w:tcPr>
            <w:tcW w:w="1505" w:type="dxa"/>
            <w:tcBorders>
              <w:top w:val="single" w:color="000000" w:sz="4" w:space="0"/>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single" w:color="000000" w:sz="4" w:space="0"/>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6.实质性响应招标文件要求</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nil"/>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color w:val="000000"/>
                <w:kern w:val="2"/>
                <w:sz w:val="21"/>
                <w:szCs w:val="21"/>
                <w:lang w:val="en-US" w:eastAsia="zh-CN" w:bidi="ar-SA"/>
              </w:rPr>
            </w:pPr>
            <w:r>
              <w:rPr>
                <w:rStyle w:val="16"/>
                <w:rFonts w:ascii="宋体" w:hAnsi="宋体"/>
                <w:color w:val="000000"/>
                <w:kern w:val="2"/>
                <w:sz w:val="21"/>
                <w:szCs w:val="21"/>
                <w:lang w:val="en-US" w:eastAsia="zh-CN" w:bidi="ar-SA"/>
              </w:rPr>
              <w:t>7.所有产品类型与招标文件要求的产品类型相符</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tcBorders>
              <w:top w:val="single" w:color="000000" w:sz="4" w:space="0"/>
              <w:left w:val="single" w:color="000000" w:sz="4" w:space="0"/>
              <w:bottom w:val="single" w:color="000000" w:sz="4" w:space="0"/>
              <w:right w:val="single" w:color="000000" w:sz="4" w:space="0"/>
            </w:tcBorders>
            <w:vAlign w:val="center"/>
          </w:tcPr>
          <w:p>
            <w:pPr>
              <w:pStyle w:val="26"/>
              <w:widowControl/>
              <w:spacing w:before="120" w:line="360" w:lineRule="auto"/>
              <w:textAlignment w:val="baseline"/>
              <w:rPr>
                <w:rStyle w:val="16"/>
                <w:rFonts w:ascii="宋体" w:hAnsi="宋体"/>
                <w:kern w:val="2"/>
                <w:sz w:val="21"/>
                <w:szCs w:val="21"/>
                <w:lang w:val="en-US" w:eastAsia="zh-CN" w:bidi="ar-SA"/>
              </w:rPr>
            </w:pPr>
            <w:r>
              <w:rPr>
                <w:rStyle w:val="16"/>
                <w:rFonts w:ascii="宋体" w:hAnsi="宋体"/>
                <w:kern w:val="2"/>
                <w:sz w:val="21"/>
                <w:szCs w:val="21"/>
                <w:lang w:val="en-US" w:eastAsia="zh-CN" w:bidi="ar-SA"/>
              </w:rPr>
              <w:t>结论</w:t>
            </w:r>
          </w:p>
        </w:tc>
        <w:tc>
          <w:tcPr>
            <w:tcW w:w="1505"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843"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c>
          <w:tcPr>
            <w:tcW w:w="1612" w:type="dxa"/>
            <w:tcBorders>
              <w:top w:val="nil"/>
              <w:left w:val="nil"/>
              <w:bottom w:val="single" w:color="000000" w:sz="4" w:space="0"/>
              <w:right w:val="single" w:color="000000" w:sz="4" w:space="0"/>
            </w:tcBorders>
            <w:vAlign w:val="center"/>
          </w:tcPr>
          <w:p>
            <w:pPr>
              <w:pStyle w:val="26"/>
              <w:widowControl/>
              <w:spacing w:before="120" w:line="360" w:lineRule="auto"/>
              <w:ind w:left="-181" w:leftChars="-86" w:firstLine="577" w:firstLineChars="275"/>
              <w:jc w:val="center"/>
              <w:textAlignment w:val="baseline"/>
              <w:rPr>
                <w:rStyle w:val="16"/>
                <w:rFonts w:ascii="宋体" w:hAnsi="宋体"/>
                <w:kern w:val="2"/>
                <w:sz w:val="21"/>
                <w:szCs w:val="21"/>
                <w:lang w:val="en-US" w:eastAsia="zh-CN" w:bidi="ar-SA"/>
              </w:rPr>
            </w:pPr>
          </w:p>
        </w:tc>
      </w:tr>
    </w:tbl>
    <w:p>
      <w:pPr>
        <w:jc w:val="both"/>
        <w:textAlignment w:val="baseline"/>
        <w:rPr>
          <w:rStyle w:val="16"/>
          <w:rFonts w:ascii="宋体" w:hAnsi="宋体"/>
          <w:kern w:val="2"/>
          <w:sz w:val="21"/>
          <w:szCs w:val="24"/>
          <w:lang w:val="en-US" w:eastAsia="zh-CN" w:bidi="ar-SA"/>
        </w:rPr>
      </w:pPr>
    </w:p>
    <w:p>
      <w:pPr>
        <w:widowControl/>
        <w:numPr>
          <w:ilvl w:val="0"/>
          <w:numId w:val="10"/>
        </w:numPr>
        <w:ind w:left="720" w:hanging="720"/>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评分标准和细则（综合评分法评分标准）</w:t>
      </w:r>
    </w:p>
    <w:p>
      <w:pPr>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评标委员会将采用综合评分法打分，在满足《招标文件》实质性要求的前提下，按照《招标文件》中规定的各项因素进行综合评审后，由评委依据《招标文件》中的评标办法以及有关法律法规的要求，对每个合格的供应商进行独立打分。依据得分从高到低的顺序最终确定中标候选人，最低报价不作为中标的唯一依据。得分相同的，按投标报价由低到高顺序排列。得分且投标报价相同的并列。投标文件满足招标文件全部实质性要求，且按照评审因素的量化指标评审得分最高的投标人为排名第一的中标候选人。</w:t>
      </w:r>
    </w:p>
    <w:p>
      <w:pPr>
        <w:ind w:firstLine="480" w:firstLineChars="200"/>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t>供应商最终得分=商务标得分+技术标得分，具体评分标准如下：</w:t>
      </w:r>
    </w:p>
    <w:p>
      <w:pPr>
        <w:jc w:val="both"/>
        <w:textAlignment w:val="baseline"/>
        <w:rPr>
          <w:rStyle w:val="16"/>
          <w:rFonts w:ascii="宋体" w:hAnsi="宋体"/>
          <w:color w:val="000000"/>
          <w:kern w:val="2"/>
          <w:sz w:val="24"/>
          <w:szCs w:val="24"/>
          <w:lang w:val="en-US" w:eastAsia="zh-CN" w:bidi="ar-SA"/>
        </w:rPr>
      </w:pPr>
    </w:p>
    <w:p>
      <w:pPr>
        <w:ind w:firstLine="482" w:firstLineChars="200"/>
        <w:jc w:val="both"/>
        <w:textAlignment w:val="baseline"/>
        <w:rPr>
          <w:rStyle w:val="16"/>
          <w:rFonts w:ascii="宋体" w:hAnsi="宋体" w:cs="宋体"/>
          <w:b/>
          <w:bCs/>
          <w:color w:val="FF0000"/>
          <w:kern w:val="2"/>
          <w:sz w:val="24"/>
          <w:szCs w:val="24"/>
          <w:lang w:val="en-US" w:eastAsia="zh-CN" w:bidi="ar-SA"/>
        </w:rPr>
      </w:pPr>
      <w:r>
        <w:rPr>
          <w:rStyle w:val="16"/>
          <w:rFonts w:ascii="宋体" w:hAnsi="宋体" w:cs="宋体"/>
          <w:b/>
          <w:bCs/>
          <w:kern w:val="2"/>
          <w:sz w:val="24"/>
          <w:szCs w:val="24"/>
          <w:lang w:val="en-US" w:eastAsia="zh-CN" w:bidi="ar-SA"/>
        </w:rPr>
        <w:t>价格部分（</w:t>
      </w:r>
      <w:r>
        <w:rPr>
          <w:rStyle w:val="16"/>
          <w:rFonts w:hint="eastAsia" w:ascii="宋体" w:hAnsi="宋体" w:cs="宋体"/>
          <w:b/>
          <w:bCs/>
          <w:kern w:val="2"/>
          <w:sz w:val="24"/>
          <w:szCs w:val="24"/>
          <w:lang w:val="en-US" w:eastAsia="zh-CN" w:bidi="ar-SA"/>
        </w:rPr>
        <w:t>35</w:t>
      </w:r>
      <w:r>
        <w:rPr>
          <w:rStyle w:val="16"/>
          <w:rFonts w:ascii="宋体" w:hAnsi="宋体" w:cs="宋体"/>
          <w:b/>
          <w:bCs/>
          <w:kern w:val="2"/>
          <w:sz w:val="24"/>
          <w:szCs w:val="24"/>
          <w:lang w:val="en-US" w:eastAsia="zh-CN" w:bidi="ar-SA"/>
        </w:rPr>
        <w:t>分）、技术因素</w:t>
      </w:r>
      <w:r>
        <w:rPr>
          <w:rStyle w:val="16"/>
          <w:rFonts w:hint="eastAsia" w:ascii="宋体" w:hAnsi="宋体" w:cs="宋体"/>
          <w:b/>
          <w:bCs/>
          <w:kern w:val="2"/>
          <w:sz w:val="24"/>
          <w:szCs w:val="24"/>
          <w:lang w:val="en-US" w:eastAsia="zh-CN" w:bidi="ar-SA"/>
        </w:rPr>
        <w:t>46</w:t>
      </w:r>
      <w:r>
        <w:rPr>
          <w:rStyle w:val="16"/>
          <w:rFonts w:ascii="宋体" w:hAnsi="宋体" w:cs="宋体"/>
          <w:b/>
          <w:bCs/>
          <w:kern w:val="2"/>
          <w:sz w:val="24"/>
          <w:szCs w:val="24"/>
          <w:lang w:val="en-US" w:eastAsia="zh-CN" w:bidi="ar-SA"/>
        </w:rPr>
        <w:t>分、商务部分</w:t>
      </w:r>
      <w:r>
        <w:rPr>
          <w:rStyle w:val="16"/>
          <w:rFonts w:hint="eastAsia" w:ascii="宋体" w:hAnsi="宋体" w:cs="宋体"/>
          <w:b/>
          <w:bCs/>
          <w:kern w:val="2"/>
          <w:sz w:val="24"/>
          <w:szCs w:val="24"/>
          <w:lang w:val="en-US" w:eastAsia="zh-CN" w:bidi="ar-SA"/>
        </w:rPr>
        <w:t>19</w:t>
      </w:r>
      <w:r>
        <w:rPr>
          <w:rStyle w:val="16"/>
          <w:rFonts w:ascii="宋体" w:hAnsi="宋体" w:cs="宋体"/>
          <w:b/>
          <w:bCs/>
          <w:kern w:val="2"/>
          <w:sz w:val="24"/>
          <w:szCs w:val="24"/>
          <w:lang w:val="en-US" w:eastAsia="zh-CN" w:bidi="ar-SA"/>
        </w:rPr>
        <w:t>分 ，满分100分。</w:t>
      </w:r>
    </w:p>
    <w:p>
      <w:pPr>
        <w:ind w:firstLine="482" w:firstLineChars="200"/>
        <w:jc w:val="both"/>
        <w:textAlignment w:val="baseline"/>
        <w:rPr>
          <w:rStyle w:val="16"/>
          <w:rFonts w:ascii="宋体" w:hAnsi="宋体" w:cs="宋体"/>
          <w:b/>
          <w:bCs/>
          <w:color w:val="FF0000"/>
          <w:kern w:val="2"/>
          <w:sz w:val="24"/>
          <w:szCs w:val="24"/>
          <w:lang w:val="en-US" w:eastAsia="zh-CN" w:bidi="ar-SA"/>
        </w:rPr>
      </w:pPr>
    </w:p>
    <w:p>
      <w:pPr>
        <w:ind w:firstLine="482" w:firstLineChars="200"/>
        <w:jc w:val="both"/>
        <w:textAlignment w:val="baseline"/>
        <w:rPr>
          <w:rStyle w:val="16"/>
          <w:rFonts w:ascii="宋体" w:hAnsi="宋体" w:cs="宋体"/>
          <w:b/>
          <w:bCs/>
          <w:color w:val="FF0000"/>
          <w:kern w:val="2"/>
          <w:sz w:val="24"/>
          <w:szCs w:val="24"/>
          <w:lang w:val="en-US" w:eastAsia="zh-CN" w:bidi="ar-SA"/>
        </w:rPr>
      </w:pPr>
    </w:p>
    <w:p>
      <w:pPr>
        <w:spacing w:line="440" w:lineRule="exact"/>
        <w:jc w:val="both"/>
        <w:textAlignment w:val="baseline"/>
        <w:rPr>
          <w:rStyle w:val="16"/>
          <w:rFonts w:ascii="宋体" w:hAnsi="宋体"/>
          <w:color w:val="000000"/>
          <w:kern w:val="2"/>
          <w:sz w:val="24"/>
          <w:szCs w:val="24"/>
          <w:lang w:val="en-US" w:eastAsia="zh-CN" w:bidi="ar-SA"/>
        </w:rPr>
      </w:pPr>
    </w:p>
    <w:p>
      <w:pPr>
        <w:pStyle w:val="54"/>
        <w:widowControl/>
        <w:spacing w:before="0" w:after="120" w:line="240" w:lineRule="auto"/>
        <w:ind w:firstLine="210" w:firstLineChars="100"/>
        <w:textAlignment w:val="baseline"/>
        <w:rPr>
          <w:rStyle w:val="16"/>
          <w:kern w:val="2"/>
          <w:sz w:val="21"/>
          <w:szCs w:val="24"/>
          <w:lang w:val="en-US" w:eastAsia="zh-CN" w:bidi="ar-SA"/>
        </w:rPr>
      </w:pPr>
    </w:p>
    <w:p>
      <w:pPr>
        <w:spacing w:line="440" w:lineRule="exact"/>
        <w:jc w:val="both"/>
        <w:textAlignment w:val="baseline"/>
        <w:rPr>
          <w:rStyle w:val="16"/>
          <w:rFonts w:ascii="宋体" w:hAnsi="宋体"/>
          <w:color w:val="000000"/>
          <w:kern w:val="2"/>
          <w:sz w:val="24"/>
          <w:szCs w:val="24"/>
          <w:lang w:val="en-US" w:eastAsia="zh-CN" w:bidi="ar-SA"/>
        </w:rPr>
      </w:pPr>
    </w:p>
    <w:p>
      <w:pPr>
        <w:spacing w:line="440" w:lineRule="exact"/>
        <w:jc w:val="both"/>
        <w:textAlignment w:val="baseline"/>
        <w:rPr>
          <w:rStyle w:val="16"/>
          <w:rFonts w:ascii="宋体" w:hAnsi="宋体"/>
          <w:color w:val="000000"/>
          <w:kern w:val="2"/>
          <w:sz w:val="24"/>
          <w:szCs w:val="24"/>
          <w:lang w:val="en-US" w:eastAsia="zh-CN" w:bidi="ar-SA"/>
        </w:rPr>
      </w:pPr>
    </w:p>
    <w:p>
      <w:pPr>
        <w:spacing w:line="440" w:lineRule="exact"/>
        <w:jc w:val="both"/>
        <w:textAlignment w:val="baseline"/>
        <w:rPr>
          <w:rStyle w:val="16"/>
          <w:rFonts w:ascii="宋体" w:hAnsi="宋体"/>
          <w:color w:val="000000"/>
          <w:kern w:val="2"/>
          <w:sz w:val="24"/>
          <w:szCs w:val="24"/>
          <w:lang w:val="en-US" w:eastAsia="zh-CN" w:bidi="ar-SA"/>
        </w:rPr>
      </w:pPr>
    </w:p>
    <w:p>
      <w:pPr>
        <w:widowControl/>
        <w:numPr>
          <w:ilvl w:val="0"/>
          <w:numId w:val="10"/>
        </w:numPr>
        <w:ind w:left="720" w:hanging="720"/>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技术及商务部分评审因素</w:t>
      </w:r>
    </w:p>
    <w:p>
      <w:pPr>
        <w:widowControl/>
        <w:jc w:val="center"/>
        <w:textAlignment w:val="baseline"/>
        <w:rPr>
          <w:rStyle w:val="16"/>
          <w:rFonts w:ascii="宋体" w:hAnsi="宋体" w:cs="宋体"/>
          <w:b/>
          <w:bCs/>
          <w:kern w:val="0"/>
          <w:sz w:val="32"/>
          <w:szCs w:val="32"/>
          <w:lang w:val="en-US" w:eastAsia="zh-CN" w:bidi="ar-SA"/>
        </w:rPr>
      </w:pPr>
    </w:p>
    <w:p>
      <w:pPr>
        <w:widowControl/>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（一）投标报价</w:t>
      </w:r>
    </w:p>
    <w:p>
      <w:pPr>
        <w:jc w:val="both"/>
        <w:textAlignment w:val="baseline"/>
        <w:rPr>
          <w:rStyle w:val="16"/>
          <w:rFonts w:ascii="宋体" w:hAnsi="宋体"/>
          <w:dstrike/>
          <w:color w:val="000000"/>
          <w:kern w:val="2"/>
          <w:sz w:val="24"/>
          <w:szCs w:val="24"/>
          <w:lang w:val="en-US" w:eastAsia="zh-CN" w:bidi="ar-SA"/>
        </w:rPr>
      </w:pPr>
    </w:p>
    <w:tbl>
      <w:tblPr>
        <w:tblStyle w:val="8"/>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9"/>
        <w:gridCol w:w="1984"/>
        <w:gridCol w:w="4938"/>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序号</w:t>
            </w:r>
          </w:p>
        </w:tc>
        <w:tc>
          <w:tcPr>
            <w:tcW w:w="1984" w:type="dxa"/>
            <w:tcBorders>
              <w:top w:val="single" w:color="000000" w:sz="4" w:space="0"/>
              <w:left w:val="nil"/>
              <w:bottom w:val="single" w:color="000000" w:sz="4" w:space="0"/>
              <w:right w:val="single" w:color="000000" w:sz="4" w:space="0"/>
            </w:tcBorders>
            <w:vAlign w:val="center"/>
          </w:tcPr>
          <w:p>
            <w:pPr>
              <w:widowControl/>
              <w:jc w:val="left"/>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评分点</w:t>
            </w:r>
          </w:p>
        </w:tc>
        <w:tc>
          <w:tcPr>
            <w:tcW w:w="4938" w:type="dxa"/>
            <w:tcBorders>
              <w:top w:val="single" w:color="000000" w:sz="4" w:space="0"/>
              <w:left w:val="nil"/>
              <w:bottom w:val="single" w:color="000000" w:sz="4" w:space="0"/>
              <w:right w:val="single" w:color="000000" w:sz="4" w:space="0"/>
            </w:tcBorders>
            <w:vAlign w:val="center"/>
          </w:tcPr>
          <w:p>
            <w:pPr>
              <w:widowControl/>
              <w:jc w:val="both"/>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799"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1</w:t>
            </w:r>
          </w:p>
        </w:tc>
        <w:tc>
          <w:tcPr>
            <w:tcW w:w="1984"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s="宋体"/>
                <w:b/>
                <w:bCs/>
                <w:color w:val="000000"/>
                <w:kern w:val="0"/>
                <w:sz w:val="24"/>
                <w:szCs w:val="24"/>
                <w:lang w:val="en-US" w:eastAsia="zh-CN" w:bidi="ar-SA"/>
              </w:rPr>
            </w:pPr>
            <w:r>
              <w:rPr>
                <w:rStyle w:val="16"/>
                <w:rFonts w:ascii="宋体" w:hAnsi="宋体"/>
                <w:color w:val="000000"/>
                <w:kern w:val="0"/>
                <w:sz w:val="21"/>
                <w:szCs w:val="21"/>
                <w:lang w:val="en-US" w:eastAsia="zh-CN" w:bidi="ar-SA"/>
              </w:rPr>
              <w:t>价格因素（</w:t>
            </w:r>
            <w:r>
              <w:rPr>
                <w:rStyle w:val="16"/>
                <w:rFonts w:hint="eastAsia" w:ascii="宋体" w:hAnsi="宋体"/>
                <w:color w:val="000000"/>
                <w:kern w:val="0"/>
                <w:sz w:val="21"/>
                <w:szCs w:val="21"/>
                <w:lang w:val="en-US" w:eastAsia="zh-CN" w:bidi="ar-SA"/>
              </w:rPr>
              <w:t>35</w:t>
            </w:r>
            <w:r>
              <w:rPr>
                <w:rStyle w:val="16"/>
                <w:rFonts w:ascii="宋体" w:hAnsi="宋体"/>
                <w:color w:val="000000"/>
                <w:kern w:val="0"/>
                <w:sz w:val="21"/>
                <w:szCs w:val="21"/>
                <w:lang w:val="en-US" w:eastAsia="zh-CN" w:bidi="ar-SA"/>
              </w:rPr>
              <w:t>分）</w:t>
            </w:r>
          </w:p>
        </w:tc>
        <w:tc>
          <w:tcPr>
            <w:tcW w:w="493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采取低价优先计算，即满足招标文件要求且投标价格最低的投标报价为评标基准价，其价格得分为满分。其他投标人的价格得分统一按照下列公式计算：价格得分＝（评标基准价/投标报价）*00%*100，未满足招标文件要求且投标价格最低的投标报价分为零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hint="default"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799"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p>
        </w:tc>
        <w:tc>
          <w:tcPr>
            <w:tcW w:w="1984"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小计</w:t>
            </w:r>
          </w:p>
        </w:tc>
        <w:tc>
          <w:tcPr>
            <w:tcW w:w="493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4"/>
                <w:szCs w:val="24"/>
                <w:lang w:val="en-US" w:eastAsia="zh-CN" w:bidi="ar-SA"/>
              </w:rPr>
            </w:pP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hint="default"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35</w:t>
            </w:r>
          </w:p>
        </w:tc>
      </w:tr>
    </w:tbl>
    <w:p>
      <w:pPr>
        <w:widowControl/>
        <w:jc w:val="center"/>
        <w:textAlignment w:val="baseline"/>
        <w:rPr>
          <w:rStyle w:val="16"/>
          <w:rFonts w:ascii="宋体" w:hAnsi="宋体" w:cs="宋体"/>
          <w:b/>
          <w:bCs/>
          <w:kern w:val="0"/>
          <w:sz w:val="32"/>
          <w:szCs w:val="32"/>
          <w:lang w:val="en-US" w:eastAsia="zh-CN" w:bidi="ar-SA"/>
        </w:rPr>
      </w:pPr>
    </w:p>
    <w:p>
      <w:pPr>
        <w:widowControl/>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（二）技术评分</w:t>
      </w:r>
    </w:p>
    <w:tbl>
      <w:tblPr>
        <w:tblStyle w:val="8"/>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5"/>
        <w:gridCol w:w="1985"/>
        <w:gridCol w:w="4941"/>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序号</w:t>
            </w:r>
          </w:p>
        </w:tc>
        <w:tc>
          <w:tcPr>
            <w:tcW w:w="19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评分点</w:t>
            </w:r>
          </w:p>
        </w:tc>
        <w:tc>
          <w:tcPr>
            <w:tcW w:w="4941"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9"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color w:val="000000"/>
                <w:kern w:val="0"/>
                <w:sz w:val="21"/>
                <w:szCs w:val="21"/>
                <w:lang w:val="en-US" w:eastAsia="zh-CN" w:bidi="ar-SA"/>
              </w:rPr>
              <w:t>2</w:t>
            </w:r>
          </w:p>
        </w:tc>
        <w:tc>
          <w:tcPr>
            <w:tcW w:w="198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1"/>
                <w:szCs w:val="21"/>
                <w:lang w:val="en-US" w:eastAsia="zh-CN" w:bidi="ar-SA"/>
              </w:rPr>
            </w:pPr>
            <w:r>
              <w:rPr>
                <w:rStyle w:val="16"/>
                <w:rFonts w:ascii="宋体" w:hAnsi="宋体" w:eastAsia="宋体"/>
                <w:color w:val="000000"/>
                <w:kern w:val="0"/>
                <w:sz w:val="18"/>
                <w:szCs w:val="18"/>
                <w:lang w:val="en-US" w:eastAsia="zh-CN" w:bidi="ar-SA"/>
              </w:rPr>
              <w:t>技术性能（</w:t>
            </w:r>
            <w:r>
              <w:rPr>
                <w:rStyle w:val="16"/>
                <w:rFonts w:hint="eastAsia" w:ascii="宋体" w:hAnsi="宋体"/>
                <w:color w:val="000000"/>
                <w:kern w:val="0"/>
                <w:sz w:val="18"/>
                <w:szCs w:val="18"/>
                <w:lang w:val="en-US" w:eastAsia="zh-CN" w:bidi="ar-SA"/>
              </w:rPr>
              <w:t>30</w:t>
            </w:r>
            <w:r>
              <w:rPr>
                <w:rStyle w:val="16"/>
                <w:rFonts w:ascii="宋体" w:hAnsi="宋体" w:eastAsia="宋体"/>
                <w:color w:val="000000"/>
                <w:kern w:val="0"/>
                <w:sz w:val="18"/>
                <w:szCs w:val="18"/>
                <w:lang w:val="en-US" w:eastAsia="zh-CN" w:bidi="ar-SA"/>
              </w:rPr>
              <w:t>分）</w:t>
            </w:r>
          </w:p>
        </w:tc>
        <w:tc>
          <w:tcPr>
            <w:tcW w:w="4941"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1"/>
                <w:szCs w:val="21"/>
                <w:lang w:val="en-US" w:eastAsia="zh-CN" w:bidi="ar-SA"/>
              </w:rPr>
            </w:pPr>
            <w:r>
              <w:rPr>
                <w:rStyle w:val="16"/>
                <w:rFonts w:ascii="宋体" w:hAnsi="宋体" w:eastAsia="宋体"/>
                <w:color w:val="000000"/>
                <w:kern w:val="0"/>
                <w:sz w:val="18"/>
                <w:szCs w:val="18"/>
                <w:lang w:val="en-US" w:eastAsia="zh-CN" w:bidi="ar-SA"/>
              </w:rPr>
              <w:t xml:space="preserve">技术性能：根据所投产品的配置与性能指标响应程度打分，完全满足招标要求的得20分；技术参数正偏离每高出一项加0.5分，最高 </w:t>
            </w:r>
            <w:r>
              <w:rPr>
                <w:rStyle w:val="16"/>
                <w:rFonts w:hint="eastAsia" w:ascii="宋体" w:hAnsi="宋体"/>
                <w:color w:val="000000"/>
                <w:kern w:val="0"/>
                <w:sz w:val="18"/>
                <w:szCs w:val="18"/>
                <w:lang w:val="en-US" w:eastAsia="zh-CN" w:bidi="ar-SA"/>
              </w:rPr>
              <w:t>10</w:t>
            </w:r>
            <w:r>
              <w:rPr>
                <w:rStyle w:val="16"/>
                <w:rFonts w:ascii="宋体" w:hAnsi="宋体" w:eastAsia="宋体"/>
                <w:color w:val="000000"/>
                <w:kern w:val="0"/>
                <w:sz w:val="18"/>
                <w:szCs w:val="18"/>
                <w:lang w:val="en-US" w:eastAsia="zh-CN" w:bidi="ar-SA"/>
              </w:rPr>
              <w:t>分</w:t>
            </w:r>
            <w:r>
              <w:rPr>
                <w:rStyle w:val="16"/>
                <w:rFonts w:hint="eastAsia" w:ascii="宋体" w:hAnsi="宋体"/>
                <w:color w:val="000000"/>
                <w:kern w:val="0"/>
                <w:sz w:val="18"/>
                <w:szCs w:val="18"/>
                <w:lang w:val="en-US" w:eastAsia="zh-CN" w:bidi="ar-SA"/>
              </w:rPr>
              <w:t>，每低出一项扣0.5分，直到扣完为止</w:t>
            </w:r>
            <w:r>
              <w:rPr>
                <w:rStyle w:val="16"/>
                <w:rFonts w:ascii="宋体" w:hAnsi="宋体" w:eastAsia="宋体"/>
                <w:color w:val="000000"/>
                <w:kern w:val="0"/>
                <w:sz w:val="18"/>
                <w:szCs w:val="18"/>
                <w:lang w:val="en-US" w:eastAsia="zh-CN" w:bidi="ar-SA"/>
              </w:rPr>
              <w:t xml:space="preserve"> 。本项目所有参数均为实质性参数，投标人应该根据自身产品情况，对所投产品进行描述，如果对招标文件中的参数进行简单的复制粘贴，该项得分为0。</w:t>
            </w:r>
          </w:p>
        </w:tc>
        <w:tc>
          <w:tcPr>
            <w:tcW w:w="939" w:type="dxa"/>
            <w:tcBorders>
              <w:top w:val="nil"/>
              <w:left w:val="nil"/>
              <w:bottom w:val="single" w:color="000000" w:sz="4" w:space="0"/>
              <w:right w:val="single" w:color="000000" w:sz="4" w:space="0"/>
            </w:tcBorders>
            <w:vAlign w:val="center"/>
          </w:tcPr>
          <w:p>
            <w:pPr>
              <w:widowControl/>
              <w:jc w:val="both"/>
              <w:textAlignment w:val="baseline"/>
              <w:rPr>
                <w:rStyle w:val="16"/>
                <w:rFonts w:hint="default" w:ascii="宋体" w:hAnsi="宋体" w:eastAsia="宋体"/>
                <w:color w:val="000000"/>
                <w:kern w:val="0"/>
                <w:sz w:val="21"/>
                <w:szCs w:val="21"/>
                <w:lang w:val="en-US" w:eastAsia="zh-CN" w:bidi="ar-SA"/>
              </w:rPr>
            </w:pPr>
            <w:r>
              <w:rPr>
                <w:rStyle w:val="16"/>
                <w:rFonts w:hint="eastAsia" w:ascii="宋体" w:hAnsi="宋体"/>
                <w:color w:val="000000"/>
                <w:kern w:val="0"/>
                <w:sz w:val="21"/>
                <w:szCs w:val="21"/>
                <w:lang w:val="en-US" w:eastAsia="zh-CN" w:bidi="ar-SA"/>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nil"/>
              <w:left w:val="single" w:color="000000" w:sz="4" w:space="0"/>
              <w:bottom w:val="single" w:color="auto"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3</w:t>
            </w:r>
          </w:p>
        </w:tc>
        <w:tc>
          <w:tcPr>
            <w:tcW w:w="1985" w:type="dxa"/>
            <w:tcBorders>
              <w:top w:val="nil"/>
              <w:left w:val="nil"/>
              <w:bottom w:val="single" w:color="auto"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整体实施方案（</w:t>
            </w:r>
            <w:r>
              <w:rPr>
                <w:rStyle w:val="16"/>
                <w:rFonts w:hint="eastAsia" w:ascii="宋体" w:hAnsi="宋体"/>
                <w:color w:val="000000"/>
                <w:kern w:val="0"/>
                <w:sz w:val="18"/>
                <w:szCs w:val="18"/>
                <w:lang w:val="en-US" w:eastAsia="zh-CN" w:bidi="ar-SA"/>
              </w:rPr>
              <w:t>10</w:t>
            </w:r>
            <w:r>
              <w:rPr>
                <w:rStyle w:val="16"/>
                <w:rFonts w:ascii="宋体" w:hAnsi="宋体" w:eastAsia="宋体"/>
                <w:color w:val="000000"/>
                <w:kern w:val="0"/>
                <w:sz w:val="18"/>
                <w:szCs w:val="18"/>
                <w:lang w:val="en-US" w:eastAsia="zh-CN" w:bidi="ar-SA"/>
              </w:rPr>
              <w:t>分）</w:t>
            </w:r>
          </w:p>
        </w:tc>
        <w:tc>
          <w:tcPr>
            <w:tcW w:w="4941" w:type="dxa"/>
            <w:tcBorders>
              <w:top w:val="nil"/>
              <w:left w:val="nil"/>
              <w:bottom w:val="single" w:color="auto" w:sz="4" w:space="0"/>
              <w:right w:val="single" w:color="000000" w:sz="4" w:space="0"/>
            </w:tcBorders>
            <w:vAlign w:val="center"/>
          </w:tcPr>
          <w:p>
            <w:pPr>
              <w:widowControl/>
              <w:jc w:val="left"/>
              <w:textAlignment w:val="baseline"/>
              <w:rPr>
                <w:rStyle w:val="16"/>
                <w:rFonts w:ascii="宋体" w:hAnsi="宋体" w:eastAsia="宋体"/>
                <w:color w:val="000000"/>
                <w:kern w:val="0"/>
                <w:sz w:val="18"/>
                <w:szCs w:val="18"/>
                <w:lang w:val="en-US" w:eastAsia="zh-CN" w:bidi="ar-SA"/>
              </w:rPr>
            </w:pPr>
            <w:r>
              <w:rPr>
                <w:rStyle w:val="16"/>
                <w:rFonts w:ascii="宋体" w:hAnsi="宋体" w:eastAsia="宋体"/>
                <w:color w:val="000000"/>
                <w:kern w:val="0"/>
                <w:sz w:val="18"/>
                <w:szCs w:val="18"/>
                <w:lang w:val="en-US" w:eastAsia="zh-CN" w:bidi="ar-SA"/>
              </w:rPr>
              <w:t>整体实施方案达到以下要求的，得</w:t>
            </w:r>
            <w:r>
              <w:rPr>
                <w:rStyle w:val="16"/>
                <w:rFonts w:hint="eastAsia" w:ascii="宋体" w:hAnsi="宋体"/>
                <w:color w:val="000000"/>
                <w:kern w:val="0"/>
                <w:sz w:val="18"/>
                <w:szCs w:val="18"/>
                <w:lang w:val="en-US" w:eastAsia="zh-CN" w:bidi="ar-SA"/>
              </w:rPr>
              <w:t>7</w:t>
            </w:r>
            <w:r>
              <w:rPr>
                <w:rStyle w:val="16"/>
                <w:rFonts w:ascii="宋体" w:hAnsi="宋体" w:eastAsia="宋体"/>
                <w:color w:val="000000"/>
                <w:kern w:val="0"/>
                <w:sz w:val="18"/>
                <w:szCs w:val="18"/>
                <w:lang w:val="en-US" w:eastAsia="zh-CN" w:bidi="ar-SA"/>
              </w:rPr>
              <w:t>-</w:t>
            </w:r>
            <w:r>
              <w:rPr>
                <w:rStyle w:val="16"/>
                <w:rFonts w:hint="eastAsia" w:ascii="宋体" w:hAnsi="宋体"/>
                <w:color w:val="000000"/>
                <w:kern w:val="0"/>
                <w:sz w:val="18"/>
                <w:szCs w:val="18"/>
                <w:lang w:val="en-US" w:eastAsia="zh-CN" w:bidi="ar-SA"/>
              </w:rPr>
              <w:t>10</w:t>
            </w:r>
            <w:r>
              <w:rPr>
                <w:rStyle w:val="16"/>
                <w:rFonts w:ascii="宋体" w:hAnsi="宋体" w:eastAsia="宋体"/>
                <w:color w:val="000000"/>
                <w:kern w:val="0"/>
                <w:sz w:val="18"/>
                <w:szCs w:val="18"/>
                <w:lang w:val="en-US" w:eastAsia="zh-CN" w:bidi="ar-SA"/>
              </w:rPr>
              <w:t>分：方案中思路清晰能准确理解采购人项目需求，实施方案及组织计划优，设计合理；</w:t>
            </w:r>
          </w:p>
          <w:p>
            <w:pPr>
              <w:widowControl/>
              <w:jc w:val="left"/>
              <w:textAlignment w:val="baseline"/>
              <w:rPr>
                <w:rStyle w:val="16"/>
                <w:rFonts w:ascii="宋体" w:hAnsi="宋体" w:eastAsia="宋体"/>
                <w:color w:val="000000"/>
                <w:kern w:val="0"/>
                <w:sz w:val="18"/>
                <w:szCs w:val="18"/>
                <w:lang w:val="en-US" w:eastAsia="zh-CN" w:bidi="ar-SA"/>
              </w:rPr>
            </w:pPr>
            <w:r>
              <w:rPr>
                <w:rStyle w:val="16"/>
                <w:rFonts w:ascii="宋体" w:hAnsi="宋体" w:eastAsia="宋体"/>
                <w:color w:val="000000"/>
                <w:kern w:val="0"/>
                <w:sz w:val="18"/>
                <w:szCs w:val="18"/>
                <w:lang w:val="en-US" w:eastAsia="zh-CN" w:bidi="ar-SA"/>
              </w:rPr>
              <w:t>整体实施方案达到以下要求的，得</w:t>
            </w:r>
            <w:r>
              <w:rPr>
                <w:rStyle w:val="16"/>
                <w:rFonts w:hint="eastAsia" w:ascii="宋体" w:hAnsi="宋体"/>
                <w:color w:val="000000"/>
                <w:kern w:val="0"/>
                <w:sz w:val="18"/>
                <w:szCs w:val="18"/>
                <w:lang w:val="en-US" w:eastAsia="zh-CN" w:bidi="ar-SA"/>
              </w:rPr>
              <w:t>4</w:t>
            </w:r>
            <w:r>
              <w:rPr>
                <w:rStyle w:val="16"/>
                <w:rFonts w:ascii="宋体" w:hAnsi="宋体" w:eastAsia="宋体"/>
                <w:color w:val="000000"/>
                <w:kern w:val="0"/>
                <w:sz w:val="18"/>
                <w:szCs w:val="18"/>
                <w:lang w:val="en-US" w:eastAsia="zh-CN" w:bidi="ar-SA"/>
              </w:rPr>
              <w:t>-</w:t>
            </w:r>
            <w:r>
              <w:rPr>
                <w:rStyle w:val="16"/>
                <w:rFonts w:hint="eastAsia" w:ascii="宋体" w:hAnsi="宋体"/>
                <w:color w:val="000000"/>
                <w:kern w:val="0"/>
                <w:sz w:val="18"/>
                <w:szCs w:val="18"/>
                <w:lang w:val="en-US" w:eastAsia="zh-CN" w:bidi="ar-SA"/>
              </w:rPr>
              <w:t>7</w:t>
            </w:r>
            <w:r>
              <w:rPr>
                <w:rStyle w:val="16"/>
                <w:rFonts w:ascii="宋体" w:hAnsi="宋体" w:eastAsia="宋体"/>
                <w:color w:val="000000"/>
                <w:kern w:val="0"/>
                <w:sz w:val="18"/>
                <w:szCs w:val="18"/>
                <w:lang w:val="en-US" w:eastAsia="zh-CN" w:bidi="ar-SA"/>
              </w:rPr>
              <w:t>分：方案中思路清晰能准确理解采购人项目需求，实施方案及组织计划一般，与采购人要求基本符合；</w:t>
            </w:r>
          </w:p>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整体实施方案达到以下要求的，得0-</w:t>
            </w:r>
            <w:r>
              <w:rPr>
                <w:rStyle w:val="16"/>
                <w:rFonts w:hint="eastAsia" w:ascii="宋体" w:hAnsi="宋体"/>
                <w:color w:val="000000"/>
                <w:kern w:val="0"/>
                <w:sz w:val="18"/>
                <w:szCs w:val="18"/>
                <w:lang w:val="en-US" w:eastAsia="zh-CN" w:bidi="ar-SA"/>
              </w:rPr>
              <w:t>4</w:t>
            </w:r>
            <w:r>
              <w:rPr>
                <w:rStyle w:val="16"/>
                <w:rFonts w:ascii="宋体" w:hAnsi="宋体" w:eastAsia="宋体"/>
                <w:color w:val="000000"/>
                <w:kern w:val="0"/>
                <w:sz w:val="18"/>
                <w:szCs w:val="18"/>
                <w:lang w:val="en-US" w:eastAsia="zh-CN" w:bidi="ar-SA"/>
              </w:rPr>
              <w:t>分：方案中思路清晰能基本准确理解采购人项目需求，实施方案及组织计划欠妥，与采购人要求偏差较大。</w:t>
            </w:r>
            <w:r>
              <w:rPr>
                <w:rStyle w:val="16"/>
                <w:rFonts w:ascii="宋体" w:hAnsi="宋体" w:eastAsia="宋体"/>
                <w:color w:val="000000"/>
                <w:kern w:val="0"/>
                <w:sz w:val="21"/>
                <w:szCs w:val="21"/>
                <w:lang w:val="en-US" w:eastAsia="zh-CN" w:bidi="ar-SA"/>
              </w:rPr>
              <w:t>。</w:t>
            </w:r>
          </w:p>
        </w:tc>
        <w:tc>
          <w:tcPr>
            <w:tcW w:w="939" w:type="dxa"/>
            <w:tcBorders>
              <w:top w:val="nil"/>
              <w:left w:val="nil"/>
              <w:bottom w:val="single" w:color="auto" w:sz="4" w:space="0"/>
              <w:right w:val="single" w:color="000000" w:sz="4" w:space="0"/>
            </w:tcBorders>
            <w:vAlign w:val="center"/>
          </w:tcPr>
          <w:p>
            <w:pPr>
              <w:widowControl/>
              <w:jc w:val="center"/>
              <w:textAlignment w:val="baseline"/>
              <w:rPr>
                <w:rStyle w:val="16"/>
                <w:rFonts w:hint="default"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4</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应急策略（</w:t>
            </w:r>
            <w:r>
              <w:rPr>
                <w:rStyle w:val="16"/>
                <w:rFonts w:hint="eastAsia" w:ascii="宋体" w:hAnsi="宋体"/>
                <w:color w:val="000000"/>
                <w:kern w:val="0"/>
                <w:sz w:val="18"/>
                <w:szCs w:val="18"/>
                <w:lang w:val="en-US" w:eastAsia="zh-CN" w:bidi="ar-SA"/>
              </w:rPr>
              <w:t>6</w:t>
            </w:r>
            <w:r>
              <w:rPr>
                <w:rStyle w:val="16"/>
                <w:rFonts w:ascii="宋体" w:hAnsi="宋体" w:eastAsia="宋体"/>
                <w:color w:val="000000"/>
                <w:kern w:val="0"/>
                <w:sz w:val="18"/>
                <w:szCs w:val="18"/>
                <w:lang w:val="en-US" w:eastAsia="zh-CN" w:bidi="ar-SA"/>
              </w:rPr>
              <w:t>分</w:t>
            </w:r>
          </w:p>
        </w:tc>
        <w:tc>
          <w:tcPr>
            <w:tcW w:w="4941" w:type="dxa"/>
            <w:tcBorders>
              <w:top w:val="single" w:color="auto" w:sz="4" w:space="0"/>
              <w:left w:val="single" w:color="auto" w:sz="4" w:space="0"/>
              <w:bottom w:val="single" w:color="auto" w:sz="4" w:space="0"/>
              <w:right w:val="single" w:color="auto" w:sz="4" w:space="0"/>
            </w:tcBorders>
            <w:vAlign w:val="center"/>
          </w:tcPr>
          <w:p>
            <w:pPr>
              <w:pStyle w:val="54"/>
              <w:widowControl/>
              <w:spacing w:before="0" w:after="120" w:line="240" w:lineRule="auto"/>
              <w:ind w:firstLine="180" w:firstLineChars="100"/>
              <w:jc w:val="center"/>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应急策略方案详细，逻辑性强、切实可行得</w:t>
            </w:r>
            <w:r>
              <w:rPr>
                <w:rStyle w:val="16"/>
                <w:rFonts w:hint="eastAsia" w:ascii="宋体" w:hAnsi="宋体"/>
                <w:color w:val="000000"/>
                <w:kern w:val="0"/>
                <w:sz w:val="18"/>
                <w:szCs w:val="18"/>
                <w:lang w:val="en-US" w:eastAsia="zh-CN" w:bidi="ar-SA"/>
              </w:rPr>
              <w:t>6</w:t>
            </w:r>
            <w:r>
              <w:rPr>
                <w:rStyle w:val="16"/>
                <w:rFonts w:ascii="宋体" w:hAnsi="宋体" w:eastAsia="宋体"/>
                <w:color w:val="000000"/>
                <w:kern w:val="0"/>
                <w:sz w:val="18"/>
                <w:szCs w:val="18"/>
                <w:lang w:val="en-US" w:eastAsia="zh-CN" w:bidi="ar-SA"/>
              </w:rPr>
              <w:t>分；应急策略方案不详细，逻辑性一般、操作性不强得2-3分；无应急策略得0分。</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p>
        </w:tc>
        <w:tc>
          <w:tcPr>
            <w:tcW w:w="1985" w:type="dxa"/>
            <w:tcBorders>
              <w:top w:val="single" w:color="auto" w:sz="4" w:space="0"/>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合计</w:t>
            </w:r>
          </w:p>
        </w:tc>
        <w:tc>
          <w:tcPr>
            <w:tcW w:w="5880" w:type="dxa"/>
            <w:gridSpan w:val="2"/>
            <w:tcBorders>
              <w:top w:val="single" w:color="auto" w:sz="4" w:space="0"/>
              <w:left w:val="nil"/>
              <w:bottom w:val="single" w:color="000000" w:sz="4" w:space="0"/>
              <w:right w:val="single" w:color="000000" w:sz="4" w:space="0"/>
            </w:tcBorders>
            <w:vAlign w:val="center"/>
          </w:tcPr>
          <w:p>
            <w:pPr>
              <w:widowControl/>
              <w:jc w:val="center"/>
              <w:textAlignment w:val="baseline"/>
              <w:rPr>
                <w:rStyle w:val="16"/>
                <w:rFonts w:hint="default"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46</w:t>
            </w:r>
          </w:p>
        </w:tc>
      </w:tr>
    </w:tbl>
    <w:p>
      <w:pPr>
        <w:jc w:val="both"/>
        <w:textAlignment w:val="baseline"/>
        <w:rPr>
          <w:rStyle w:val="16"/>
          <w:rFonts w:ascii="宋体" w:hAnsi="宋体"/>
          <w:kern w:val="2"/>
          <w:sz w:val="21"/>
          <w:szCs w:val="24"/>
          <w:lang w:val="en-US" w:eastAsia="zh-CN" w:bidi="ar-SA"/>
        </w:rPr>
      </w:pPr>
    </w:p>
    <w:p>
      <w:pPr>
        <w:widowControl/>
        <w:jc w:val="both"/>
        <w:textAlignment w:val="baseline"/>
        <w:rPr>
          <w:rStyle w:val="16"/>
          <w:rFonts w:ascii="宋体" w:hAnsi="宋体" w:cs="宋体"/>
          <w:b/>
          <w:bCs/>
          <w:kern w:val="0"/>
          <w:sz w:val="32"/>
          <w:szCs w:val="32"/>
          <w:lang w:val="en-US" w:eastAsia="zh-CN" w:bidi="ar-SA"/>
        </w:rPr>
      </w:pPr>
    </w:p>
    <w:p>
      <w:pPr>
        <w:widowControl/>
        <w:ind w:firstLine="2891" w:firstLineChars="900"/>
        <w:jc w:val="both"/>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（三）商务评分</w:t>
      </w:r>
    </w:p>
    <w:p>
      <w:pPr>
        <w:jc w:val="both"/>
        <w:textAlignment w:val="baseline"/>
        <w:rPr>
          <w:rStyle w:val="16"/>
          <w:rFonts w:ascii="宋体" w:hAnsi="宋体"/>
          <w:color w:val="000000"/>
          <w:kern w:val="2"/>
          <w:sz w:val="24"/>
          <w:szCs w:val="24"/>
          <w:lang w:val="en-US" w:eastAsia="zh-CN" w:bidi="ar-SA"/>
        </w:rPr>
      </w:pPr>
    </w:p>
    <w:tbl>
      <w:tblPr>
        <w:tblStyle w:val="8"/>
        <w:tblW w:w="866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5"/>
        <w:gridCol w:w="1708"/>
        <w:gridCol w:w="5218"/>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序号</w:t>
            </w:r>
          </w:p>
        </w:tc>
        <w:tc>
          <w:tcPr>
            <w:tcW w:w="170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评分点</w:t>
            </w:r>
          </w:p>
        </w:tc>
        <w:tc>
          <w:tcPr>
            <w:tcW w:w="5218"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评分标准</w:t>
            </w:r>
          </w:p>
        </w:tc>
        <w:tc>
          <w:tcPr>
            <w:tcW w:w="939"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6"/>
                <w:rFonts w:ascii="宋体" w:hAnsi="宋体" w:cs="宋体"/>
                <w:b/>
                <w:bCs/>
                <w:color w:val="000000"/>
                <w:kern w:val="0"/>
                <w:sz w:val="24"/>
                <w:szCs w:val="24"/>
                <w:lang w:val="en-US" w:eastAsia="zh-CN" w:bidi="ar-SA"/>
              </w:rPr>
            </w:pPr>
            <w:r>
              <w:rPr>
                <w:rStyle w:val="16"/>
                <w:rFonts w:ascii="宋体" w:hAnsi="宋体" w:cs="宋体"/>
                <w:b/>
                <w:bCs/>
                <w:color w:val="000000"/>
                <w:kern w:val="0"/>
                <w:sz w:val="24"/>
                <w:szCs w:val="24"/>
                <w:lang w:val="en-US" w:eastAsia="zh-CN" w:bidi="ar-SA"/>
              </w:rPr>
              <w:t>权重分配（分）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5</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销售业绩（4分）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24"/>
                <w:szCs w:val="24"/>
                <w:lang w:val="en-US" w:eastAsia="zh-CN" w:bidi="ar-SA"/>
              </w:rPr>
            </w:pPr>
            <w:r>
              <w:rPr>
                <w:rStyle w:val="16"/>
                <w:rFonts w:ascii="宋体" w:hAnsi="宋体" w:eastAsia="宋体"/>
                <w:color w:val="000000"/>
                <w:kern w:val="0"/>
                <w:sz w:val="18"/>
                <w:szCs w:val="18"/>
                <w:lang w:val="en-US" w:eastAsia="zh-CN" w:bidi="ar-SA"/>
              </w:rPr>
              <w:t>有类似项目成功案例1个加0.5分，满分为4分。（须提供中标通知书或合同）</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6</w:t>
            </w:r>
          </w:p>
        </w:tc>
        <w:tc>
          <w:tcPr>
            <w:tcW w:w="1708" w:type="dxa"/>
            <w:tcBorders>
              <w:top w:val="nil"/>
              <w:left w:val="nil"/>
              <w:bottom w:val="single" w:color="000000" w:sz="4" w:space="0"/>
              <w:right w:val="single" w:color="000000" w:sz="4" w:space="0"/>
            </w:tcBorders>
            <w:vAlign w:val="center"/>
          </w:tcPr>
          <w:p>
            <w:pPr>
              <w:jc w:val="center"/>
              <w:textAlignment w:val="baseline"/>
              <w:rPr>
                <w:rStyle w:val="16"/>
                <w:rFonts w:ascii="宋体" w:hAnsi="宋体"/>
                <w:kern w:val="0"/>
                <w:sz w:val="24"/>
                <w:szCs w:val="24"/>
                <w:lang w:val="en-US" w:eastAsia="zh-CN" w:bidi="ar-SA"/>
              </w:rPr>
            </w:pPr>
            <w:r>
              <w:rPr>
                <w:rStyle w:val="16"/>
                <w:rFonts w:ascii="宋体" w:hAnsi="宋体" w:eastAsia="宋体"/>
                <w:color w:val="000000"/>
                <w:kern w:val="0"/>
                <w:sz w:val="18"/>
                <w:szCs w:val="18"/>
                <w:lang w:val="en-US" w:eastAsia="zh-CN" w:bidi="ar-SA"/>
              </w:rPr>
              <w:t>售后服务体系及服务情况(6分)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kern w:val="0"/>
                <w:sz w:val="21"/>
                <w:szCs w:val="21"/>
                <w:lang w:val="en-US" w:eastAsia="zh-CN" w:bidi="ar-SA"/>
              </w:rPr>
            </w:pPr>
            <w:r>
              <w:rPr>
                <w:rStyle w:val="16"/>
                <w:rFonts w:ascii="宋体" w:hAnsi="宋体" w:eastAsia="宋体"/>
                <w:color w:val="000000"/>
                <w:kern w:val="0"/>
                <w:sz w:val="18"/>
                <w:szCs w:val="18"/>
                <w:lang w:val="en-US" w:eastAsia="zh-CN" w:bidi="ar-SA"/>
              </w:rPr>
              <w:t>售后服务体系及服务情况(6分)： 能够在2-4小时内能到达现场解决问题得6分，能够在5-8小时到达现场解决问题得4分。超过8小时到达现场得2分。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7</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18"/>
                <w:szCs w:val="18"/>
                <w:lang w:val="en-US" w:eastAsia="zh-CN" w:bidi="ar-SA"/>
              </w:rPr>
            </w:pPr>
            <w:r>
              <w:rPr>
                <w:rStyle w:val="16"/>
                <w:rFonts w:ascii="宋体" w:hAnsi="宋体" w:eastAsia="宋体"/>
                <w:kern w:val="2"/>
                <w:sz w:val="21"/>
                <w:szCs w:val="21"/>
                <w:lang w:val="en-US" w:eastAsia="zh-CN" w:bidi="ar-SA"/>
              </w:rPr>
              <w:t>组</w:t>
            </w:r>
            <w:r>
              <w:rPr>
                <w:rStyle w:val="16"/>
                <w:rFonts w:ascii="宋体" w:hAnsi="宋体" w:eastAsia="宋体"/>
                <w:color w:val="000000"/>
                <w:kern w:val="0"/>
                <w:sz w:val="18"/>
                <w:szCs w:val="18"/>
                <w:lang w:val="en-US" w:eastAsia="zh-CN" w:bidi="ar-SA"/>
              </w:rPr>
              <w:t>交货期（</w:t>
            </w:r>
            <w:r>
              <w:rPr>
                <w:rStyle w:val="16"/>
                <w:rFonts w:hint="eastAsia" w:ascii="宋体" w:hAnsi="宋体"/>
                <w:color w:val="000000"/>
                <w:kern w:val="0"/>
                <w:sz w:val="18"/>
                <w:szCs w:val="18"/>
                <w:lang w:val="en-US" w:eastAsia="zh-CN" w:bidi="ar-SA"/>
              </w:rPr>
              <w:t>5</w:t>
            </w:r>
            <w:r>
              <w:rPr>
                <w:rStyle w:val="16"/>
                <w:rFonts w:ascii="宋体" w:hAnsi="宋体" w:eastAsia="宋体"/>
                <w:color w:val="000000"/>
                <w:kern w:val="0"/>
                <w:sz w:val="18"/>
                <w:szCs w:val="18"/>
                <w:lang w:val="en-US" w:eastAsia="zh-CN" w:bidi="ar-SA"/>
              </w:rPr>
              <w:t>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18"/>
                <w:szCs w:val="18"/>
                <w:lang w:val="en-US" w:eastAsia="zh-CN" w:bidi="ar-SA"/>
              </w:rPr>
            </w:pPr>
            <w:r>
              <w:rPr>
                <w:rStyle w:val="16"/>
                <w:rFonts w:ascii="宋体" w:hAnsi="宋体" w:eastAsia="宋体"/>
                <w:color w:val="000000"/>
                <w:kern w:val="0"/>
                <w:sz w:val="18"/>
                <w:szCs w:val="18"/>
                <w:lang w:val="en-US" w:eastAsia="zh-CN" w:bidi="ar-SA"/>
              </w:rPr>
              <w:t>满足招标文件要求得</w:t>
            </w:r>
            <w:r>
              <w:rPr>
                <w:rStyle w:val="16"/>
                <w:rFonts w:hint="eastAsia" w:ascii="宋体" w:hAnsi="宋体"/>
                <w:color w:val="000000"/>
                <w:kern w:val="0"/>
                <w:sz w:val="18"/>
                <w:szCs w:val="18"/>
                <w:lang w:val="en-US" w:eastAsia="zh-CN" w:bidi="ar-SA"/>
              </w:rPr>
              <w:t>2</w:t>
            </w:r>
            <w:r>
              <w:rPr>
                <w:rStyle w:val="16"/>
                <w:rFonts w:ascii="宋体" w:hAnsi="宋体" w:eastAsia="宋体"/>
                <w:color w:val="000000"/>
                <w:kern w:val="0"/>
                <w:sz w:val="18"/>
                <w:szCs w:val="18"/>
                <w:lang w:val="en-US" w:eastAsia="zh-CN" w:bidi="ar-SA"/>
              </w:rPr>
              <w:t>分，投标人承诺的交货期，每优于招标文件要求5天得1分，最高3分。</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ascii="宋体" w:hAnsi="宋体"/>
                <w:color w:val="000000"/>
                <w:kern w:val="0"/>
                <w:sz w:val="24"/>
                <w:szCs w:val="24"/>
                <w:lang w:val="en-US" w:eastAsia="zh-CN" w:bidi="ar-SA"/>
              </w:rPr>
              <w:t>8</w:t>
            </w: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18"/>
                <w:szCs w:val="18"/>
                <w:lang w:val="en-US" w:eastAsia="zh-CN" w:bidi="ar-SA"/>
              </w:rPr>
            </w:pPr>
            <w:r>
              <w:rPr>
                <w:rStyle w:val="16"/>
                <w:rFonts w:ascii="宋体" w:hAnsi="宋体" w:eastAsia="宋体"/>
                <w:color w:val="000000"/>
                <w:kern w:val="0"/>
                <w:sz w:val="18"/>
                <w:szCs w:val="18"/>
                <w:lang w:val="en-US" w:eastAsia="zh-CN" w:bidi="ar-SA"/>
              </w:rPr>
              <w:t>投标文件规范程度（</w:t>
            </w:r>
            <w:r>
              <w:rPr>
                <w:rStyle w:val="16"/>
                <w:rFonts w:hint="eastAsia" w:ascii="宋体" w:hAnsi="宋体"/>
                <w:color w:val="000000"/>
                <w:kern w:val="0"/>
                <w:sz w:val="18"/>
                <w:szCs w:val="18"/>
                <w:lang w:val="en-US" w:eastAsia="zh-CN" w:bidi="ar-SA"/>
              </w:rPr>
              <w:t>4</w:t>
            </w:r>
            <w:r>
              <w:rPr>
                <w:rStyle w:val="16"/>
                <w:rFonts w:ascii="宋体" w:hAnsi="宋体" w:eastAsia="宋体"/>
                <w:color w:val="000000"/>
                <w:kern w:val="0"/>
                <w:sz w:val="18"/>
                <w:szCs w:val="18"/>
                <w:lang w:val="en-US" w:eastAsia="zh-CN" w:bidi="ar-SA"/>
              </w:rPr>
              <w:t>分）</w:t>
            </w:r>
          </w:p>
        </w:tc>
        <w:tc>
          <w:tcPr>
            <w:tcW w:w="5218" w:type="dxa"/>
            <w:tcBorders>
              <w:top w:val="nil"/>
              <w:left w:val="nil"/>
              <w:bottom w:val="single" w:color="000000" w:sz="4" w:space="0"/>
              <w:right w:val="single" w:color="000000" w:sz="4" w:space="0"/>
            </w:tcBorders>
            <w:vAlign w:val="center"/>
          </w:tcPr>
          <w:p>
            <w:pPr>
              <w:widowControl/>
              <w:jc w:val="left"/>
              <w:textAlignment w:val="baseline"/>
              <w:rPr>
                <w:rStyle w:val="16"/>
                <w:rFonts w:ascii="宋体" w:hAnsi="宋体"/>
                <w:color w:val="000000"/>
                <w:kern w:val="0"/>
                <w:sz w:val="18"/>
                <w:szCs w:val="18"/>
                <w:lang w:val="en-US" w:eastAsia="zh-CN" w:bidi="ar-SA"/>
              </w:rPr>
            </w:pPr>
            <w:r>
              <w:rPr>
                <w:rStyle w:val="16"/>
                <w:rFonts w:ascii="宋体" w:hAnsi="宋体" w:eastAsia="宋体"/>
                <w:color w:val="000000"/>
                <w:kern w:val="0"/>
                <w:sz w:val="18"/>
                <w:szCs w:val="18"/>
                <w:lang w:val="en-US" w:eastAsia="zh-CN" w:bidi="ar-SA"/>
              </w:rPr>
              <w:t>投标文件规范程度（3分）：投标文件制作规范，没有细微偏差情形的得</w:t>
            </w:r>
            <w:r>
              <w:rPr>
                <w:rStyle w:val="16"/>
                <w:rFonts w:hint="eastAsia" w:ascii="宋体" w:hAnsi="宋体"/>
                <w:color w:val="000000"/>
                <w:kern w:val="0"/>
                <w:sz w:val="18"/>
                <w:szCs w:val="18"/>
                <w:lang w:val="en-US" w:eastAsia="zh-CN" w:bidi="ar-SA"/>
              </w:rPr>
              <w:t>4</w:t>
            </w:r>
            <w:r>
              <w:rPr>
                <w:rStyle w:val="16"/>
                <w:rFonts w:ascii="宋体" w:hAnsi="宋体" w:eastAsia="宋体"/>
                <w:color w:val="000000"/>
                <w:kern w:val="0"/>
                <w:sz w:val="18"/>
                <w:szCs w:val="18"/>
                <w:lang w:val="en-US" w:eastAsia="zh-CN" w:bidi="ar-SA"/>
              </w:rPr>
              <w:t>分；有一项细微偏差扣0.5分，直至该项分值扣完为止。</w:t>
            </w:r>
          </w:p>
        </w:tc>
        <w:tc>
          <w:tcPr>
            <w:tcW w:w="939"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95" w:type="dxa"/>
            <w:tcBorders>
              <w:top w:val="nil"/>
              <w:left w:val="single" w:color="000000" w:sz="4" w:space="0"/>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p>
        </w:tc>
        <w:tc>
          <w:tcPr>
            <w:tcW w:w="1708" w:type="dxa"/>
            <w:tcBorders>
              <w:top w:val="nil"/>
              <w:left w:val="nil"/>
              <w:bottom w:val="single" w:color="000000" w:sz="4" w:space="0"/>
              <w:right w:val="single" w:color="000000" w:sz="4" w:space="0"/>
            </w:tcBorders>
            <w:vAlign w:val="center"/>
          </w:tcPr>
          <w:p>
            <w:pPr>
              <w:widowControl/>
              <w:jc w:val="center"/>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小计</w:t>
            </w:r>
          </w:p>
        </w:tc>
        <w:tc>
          <w:tcPr>
            <w:tcW w:w="6157" w:type="dxa"/>
            <w:gridSpan w:val="2"/>
            <w:tcBorders>
              <w:top w:val="nil"/>
              <w:left w:val="nil"/>
              <w:bottom w:val="single" w:color="000000" w:sz="4" w:space="0"/>
              <w:right w:val="single" w:color="000000" w:sz="4" w:space="0"/>
            </w:tcBorders>
            <w:vAlign w:val="center"/>
          </w:tcPr>
          <w:p>
            <w:pPr>
              <w:widowControl/>
              <w:jc w:val="center"/>
              <w:textAlignment w:val="baseline"/>
              <w:rPr>
                <w:rStyle w:val="16"/>
                <w:rFonts w:hint="default" w:ascii="宋体" w:hAnsi="宋体" w:eastAsia="宋体"/>
                <w:color w:val="000000"/>
                <w:kern w:val="0"/>
                <w:sz w:val="24"/>
                <w:szCs w:val="24"/>
                <w:lang w:val="en-US" w:eastAsia="zh-CN" w:bidi="ar-SA"/>
              </w:rPr>
            </w:pPr>
            <w:r>
              <w:rPr>
                <w:rStyle w:val="16"/>
                <w:rFonts w:hint="eastAsia" w:ascii="宋体" w:hAnsi="宋体"/>
                <w:color w:val="000000"/>
                <w:kern w:val="0"/>
                <w:sz w:val="24"/>
                <w:szCs w:val="24"/>
                <w:lang w:val="en-US" w:eastAsia="zh-CN" w:bidi="ar-SA"/>
              </w:rPr>
              <w:t>19</w:t>
            </w:r>
          </w:p>
        </w:tc>
      </w:tr>
    </w:tbl>
    <w:p>
      <w:pPr>
        <w:jc w:val="both"/>
        <w:textAlignment w:val="baseline"/>
        <w:rPr>
          <w:rStyle w:val="16"/>
          <w:rFonts w:ascii="宋体" w:hAnsi="宋体"/>
          <w:kern w:val="2"/>
          <w:sz w:val="24"/>
          <w:szCs w:val="24"/>
          <w:lang w:val="en-US" w:eastAsia="zh-CN" w:bidi="ar-SA"/>
        </w:rPr>
      </w:pPr>
    </w:p>
    <w:p>
      <w:pPr>
        <w:jc w:val="both"/>
        <w:textAlignment w:val="baseline"/>
        <w:rPr>
          <w:rStyle w:val="16"/>
          <w:kern w:val="2"/>
          <w:sz w:val="21"/>
          <w:szCs w:val="24"/>
          <w:lang w:val="en-US" w:eastAsia="zh-CN" w:bidi="ar-SA"/>
        </w:rPr>
      </w:pPr>
    </w:p>
    <w:p>
      <w:pPr>
        <w:pStyle w:val="54"/>
        <w:widowControl/>
        <w:spacing w:before="0" w:after="120" w:line="240" w:lineRule="auto"/>
        <w:ind w:firstLine="210" w:firstLineChars="100"/>
        <w:textAlignment w:val="baseline"/>
        <w:rPr>
          <w:rStyle w:val="16"/>
          <w:kern w:val="2"/>
          <w:sz w:val="21"/>
          <w:szCs w:val="24"/>
          <w:lang w:val="en-US" w:eastAsia="zh-CN" w:bidi="ar-SA"/>
        </w:rPr>
      </w:pPr>
    </w:p>
    <w:p>
      <w:pPr>
        <w:widowControl/>
        <w:spacing w:line="360" w:lineRule="auto"/>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注： </w:t>
      </w:r>
    </w:p>
    <w:p>
      <w:pPr>
        <w:pStyle w:val="13"/>
        <w:keepNext/>
        <w:keepLines/>
        <w:widowControl/>
        <w:spacing w:before="0" w:line="240" w:lineRule="atLeast"/>
        <w:ind w:left="1080" w:leftChars="257" w:hanging="540"/>
        <w:jc w:val="both"/>
        <w:textAlignment w:val="baseline"/>
        <w:rPr>
          <w:rStyle w:val="16"/>
          <w:rFonts w:ascii="宋体" w:hAnsi="宋体" w:eastAsia="宋体"/>
          <w:b/>
          <w:color w:val="000000"/>
          <w:kern w:val="0"/>
          <w:sz w:val="24"/>
          <w:szCs w:val="20"/>
          <w:lang w:val="en-US" w:eastAsia="zh-CN" w:bidi="ar-SA"/>
        </w:rPr>
      </w:pPr>
      <w:r>
        <w:rPr>
          <w:rStyle w:val="16"/>
          <w:rFonts w:ascii="宋体" w:hAnsi="宋体" w:eastAsia="宋体"/>
          <w:b/>
          <w:color w:val="000000"/>
          <w:kern w:val="0"/>
          <w:sz w:val="24"/>
          <w:szCs w:val="20"/>
          <w:lang w:val="en-US" w:eastAsia="zh-CN" w:bidi="ar-SA"/>
        </w:rPr>
        <w:t>1、同品牌处理办法</w:t>
      </w:r>
    </w:p>
    <w:p>
      <w:pPr>
        <w:pStyle w:val="50"/>
        <w:widowControl/>
        <w:spacing w:before="0" w:after="0" w:line="360" w:lineRule="auto"/>
        <w:ind w:firstLine="480"/>
        <w:jc w:val="left"/>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如采用最低评标办法，则：依据财政部公布第87号令 《政府采购货物和服务招标投标管理办法》第三十一条：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50"/>
        <w:widowControl/>
        <w:spacing w:before="0" w:after="0" w:line="360" w:lineRule="auto"/>
        <w:ind w:firstLine="480"/>
        <w:jc w:val="left"/>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如采用综合评标法，则：依据财政部公布第87号令 《政府采购货物和服务招标投标管理办法》第三十一条：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jc w:val="both"/>
        <w:textAlignment w:val="baseline"/>
        <w:rPr>
          <w:rStyle w:val="16"/>
          <w:rFonts w:ascii="宋体" w:hAnsi="宋体"/>
          <w:kern w:val="2"/>
          <w:sz w:val="21"/>
          <w:szCs w:val="24"/>
          <w:lang w:val="en-US" w:eastAsia="zh-CN" w:bidi="ar-SA"/>
        </w:rPr>
      </w:pPr>
    </w:p>
    <w:p>
      <w:pPr>
        <w:pStyle w:val="13"/>
        <w:keepNext/>
        <w:keepLines/>
        <w:widowControl/>
        <w:spacing w:before="0" w:line="240" w:lineRule="atLeast"/>
        <w:ind w:left="1080" w:leftChars="257" w:hanging="540"/>
        <w:jc w:val="both"/>
        <w:textAlignment w:val="baseline"/>
        <w:rPr>
          <w:rStyle w:val="16"/>
          <w:rFonts w:ascii="宋体" w:hAnsi="宋体" w:eastAsia="宋体"/>
          <w:b/>
          <w:color w:val="000000"/>
          <w:kern w:val="0"/>
          <w:sz w:val="24"/>
          <w:szCs w:val="20"/>
          <w:lang w:val="en-US" w:eastAsia="zh-CN" w:bidi="ar-SA"/>
        </w:rPr>
      </w:pPr>
      <w:r>
        <w:rPr>
          <w:rStyle w:val="16"/>
          <w:rFonts w:ascii="宋体" w:hAnsi="宋体" w:eastAsia="宋体"/>
          <w:b/>
          <w:color w:val="000000"/>
          <w:kern w:val="0"/>
          <w:sz w:val="24"/>
          <w:szCs w:val="20"/>
          <w:lang w:val="en-US" w:eastAsia="zh-CN" w:bidi="ar-SA"/>
        </w:rPr>
        <w:t>2、中标候选人并列式时的处理方式</w:t>
      </w:r>
    </w:p>
    <w:p>
      <w:pPr>
        <w:pStyle w:val="26"/>
        <w:widowControl/>
        <w:spacing w:before="0" w:line="360" w:lineRule="auto"/>
        <w:ind w:left="-181" w:leftChars="-86" w:firstLine="660" w:firstLineChars="275"/>
        <w:textAlignment w:val="baseline"/>
        <w:rPr>
          <w:rStyle w:val="16"/>
          <w:rFonts w:ascii="宋体" w:hAnsi="宋体"/>
          <w:kern w:val="2"/>
          <w:sz w:val="24"/>
          <w:szCs w:val="24"/>
          <w:lang w:val="en-US" w:eastAsia="zh-CN" w:bidi="ar-SA"/>
        </w:rPr>
      </w:pPr>
      <w:r>
        <w:rPr>
          <w:rStyle w:val="16"/>
          <w:rFonts w:ascii="宋体" w:hAnsi="宋体"/>
          <w:color w:val="000000"/>
          <w:kern w:val="2"/>
          <w:sz w:val="24"/>
          <w:szCs w:val="24"/>
          <w:lang w:val="en-US" w:eastAsia="zh-CN" w:bidi="ar-SA"/>
        </w:rPr>
        <w:t>采用综合评标法，则：</w:t>
      </w:r>
      <w:r>
        <w:rPr>
          <w:rStyle w:val="16"/>
          <w:rFonts w:ascii="宋体" w:hAnsi="宋体"/>
          <w:color w:val="000000"/>
          <w:kern w:val="2"/>
          <w:sz w:val="24"/>
          <w:szCs w:val="24"/>
          <w:u w:val="single"/>
          <w:lang w:val="en-US" w:eastAsia="zh-CN" w:bidi="ar-SA"/>
        </w:rPr>
        <w:t xml:space="preserve"> 评审得分相同的且投标报价不同的，按投标报价低的中标；评审得分相同且投标报价相同的，随机抽取决定</w:t>
      </w:r>
      <w:r>
        <w:rPr>
          <w:rStyle w:val="16"/>
          <w:rFonts w:ascii="宋体" w:hAnsi="宋体"/>
          <w:color w:val="000000"/>
          <w:kern w:val="2"/>
          <w:sz w:val="24"/>
          <w:szCs w:val="24"/>
          <w:lang w:val="en-US" w:eastAsia="zh-CN" w:bidi="ar-SA"/>
        </w:rPr>
        <w:t xml:space="preserve"> 。</w:t>
      </w:r>
    </w:p>
    <w:p>
      <w:pPr>
        <w:widowControl/>
        <w:jc w:val="both"/>
        <w:textAlignment w:val="baseline"/>
        <w:rPr>
          <w:rStyle w:val="16"/>
          <w:rFonts w:ascii="宋体" w:hAnsi="宋体"/>
          <w:kern w:val="2"/>
          <w:sz w:val="24"/>
          <w:szCs w:val="24"/>
          <w:lang w:val="en-US" w:eastAsia="zh-CN" w:bidi="ar-SA"/>
        </w:rPr>
      </w:pPr>
      <w:r>
        <w:rPr>
          <w:rStyle w:val="16"/>
          <w:rFonts w:ascii="宋体" w:hAnsi="宋体"/>
          <w:kern w:val="2"/>
          <w:sz w:val="24"/>
          <w:szCs w:val="24"/>
          <w:lang w:val="en-US" w:eastAsia="zh-CN" w:bidi="ar-SA"/>
        </w:rPr>
        <w:br w:type="page"/>
      </w:r>
    </w:p>
    <w:p>
      <w:pPr>
        <w:widowControl/>
        <w:jc w:val="both"/>
        <w:textAlignment w:val="baseline"/>
        <w:rPr>
          <w:rStyle w:val="16"/>
          <w:rFonts w:ascii="宋体" w:hAnsi="宋体"/>
          <w:kern w:val="0"/>
          <w:sz w:val="36"/>
          <w:szCs w:val="36"/>
          <w:lang w:val="en-US" w:eastAsia="zh-CN" w:bidi="ar-SA"/>
        </w:rPr>
      </w:pPr>
      <w:r>
        <w:rPr>
          <w:rStyle w:val="16"/>
          <w:rFonts w:ascii="宋体" w:hAnsi="宋体"/>
          <w:kern w:val="0"/>
          <w:sz w:val="36"/>
          <w:szCs w:val="36"/>
          <w:lang w:val="en-US" w:eastAsia="zh-CN" w:bidi="ar-SA"/>
        </w:rPr>
        <w:t>疏勒县政府采购中心</w:t>
      </w:r>
    </w:p>
    <w:p>
      <w:pPr>
        <w:spacing w:line="240" w:lineRule="atLeast"/>
        <w:ind w:left="1080" w:leftChars="257" w:hanging="540"/>
        <w:jc w:val="center"/>
        <w:textAlignment w:val="baseline"/>
        <w:rPr>
          <w:rStyle w:val="16"/>
          <w:rFonts w:ascii="宋体" w:hAnsi="宋体"/>
          <w:b/>
          <w:kern w:val="2"/>
          <w:sz w:val="30"/>
          <w:szCs w:val="30"/>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spacing w:line="240" w:lineRule="atLeast"/>
        <w:ind w:left="1080" w:leftChars="257" w:hanging="540"/>
        <w:jc w:val="center"/>
        <w:textAlignment w:val="baseline"/>
        <w:rPr>
          <w:rStyle w:val="16"/>
          <w:rFonts w:ascii="宋体" w:hAnsi="宋体"/>
          <w:b/>
          <w:kern w:val="2"/>
          <w:sz w:val="52"/>
          <w:szCs w:val="52"/>
          <w:lang w:val="en-US" w:eastAsia="zh-CN" w:bidi="ar-SA"/>
        </w:rPr>
      </w:pPr>
    </w:p>
    <w:p>
      <w:pPr>
        <w:widowControl/>
        <w:jc w:val="center"/>
        <w:textAlignment w:val="baseline"/>
        <w:rPr>
          <w:rStyle w:val="16"/>
          <w:rFonts w:ascii="宋体" w:hAnsi="宋体" w:cs="宋体"/>
          <w:bCs/>
          <w:color w:val="000000"/>
          <w:kern w:val="2"/>
          <w:sz w:val="52"/>
          <w:szCs w:val="52"/>
          <w:lang w:val="en-US" w:eastAsia="zh-CN" w:bidi="ar-SA"/>
        </w:rPr>
      </w:pPr>
      <w:r>
        <w:rPr>
          <w:rStyle w:val="16"/>
          <w:rFonts w:hint="eastAsia" w:ascii="宋体" w:hAnsi="宋体" w:cs="宋体"/>
          <w:bCs/>
          <w:color w:val="000000"/>
          <w:kern w:val="2"/>
          <w:sz w:val="52"/>
          <w:szCs w:val="52"/>
          <w:lang w:val="en-US" w:eastAsia="zh-CN" w:bidi="ar-SA"/>
        </w:rPr>
        <w:t>疏勒县人民医院门诊楼空调采购项目</w:t>
      </w:r>
      <w:r>
        <w:rPr>
          <w:rStyle w:val="16"/>
          <w:rFonts w:ascii="宋体" w:hAnsi="宋体" w:cs="宋体"/>
          <w:bCs/>
          <w:color w:val="000000"/>
          <w:kern w:val="2"/>
          <w:sz w:val="52"/>
          <w:szCs w:val="52"/>
          <w:lang w:val="en-US" w:eastAsia="zh-CN" w:bidi="ar-SA"/>
        </w:rPr>
        <w:t>公开招标文件</w:t>
      </w:r>
    </w:p>
    <w:p>
      <w:pPr>
        <w:widowControl/>
        <w:jc w:val="center"/>
        <w:textAlignment w:val="baseline"/>
        <w:rPr>
          <w:rStyle w:val="16"/>
          <w:rFonts w:ascii="宋体" w:hAnsi="宋体" w:cs="宋体"/>
          <w:bCs/>
          <w:color w:val="000000"/>
          <w:kern w:val="2"/>
          <w:sz w:val="52"/>
          <w:szCs w:val="52"/>
          <w:lang w:val="en-US" w:eastAsia="zh-CN" w:bidi="ar-SA"/>
        </w:rPr>
      </w:pPr>
    </w:p>
    <w:p>
      <w:pPr>
        <w:widowControl/>
        <w:jc w:val="center"/>
        <w:textAlignment w:val="baseline"/>
        <w:rPr>
          <w:rStyle w:val="16"/>
          <w:rFonts w:ascii="宋体" w:hAnsi="宋体"/>
          <w:kern w:val="0"/>
          <w:sz w:val="32"/>
          <w:szCs w:val="32"/>
          <w:lang w:val="en-US" w:eastAsia="zh-CN" w:bidi="ar-SA"/>
        </w:rPr>
      </w:pPr>
      <w:r>
        <w:rPr>
          <w:rStyle w:val="16"/>
          <w:rFonts w:ascii="宋体" w:hAnsi="宋体"/>
          <w:kern w:val="0"/>
          <w:sz w:val="32"/>
          <w:szCs w:val="32"/>
          <w:lang w:val="en-US" w:eastAsia="zh-CN" w:bidi="ar-SA"/>
        </w:rPr>
        <w:t>（ 招标编号：</w:t>
      </w:r>
      <w:r>
        <w:rPr>
          <w:rStyle w:val="16"/>
          <w:rFonts w:hint="eastAsia" w:ascii="宋体" w:hAnsi="宋体"/>
          <w:kern w:val="0"/>
          <w:sz w:val="32"/>
          <w:szCs w:val="32"/>
          <w:lang w:val="en-US" w:eastAsia="zh-CN" w:bidi="ar-SA"/>
        </w:rPr>
        <w:t>KSSLX（GK）2021-20</w:t>
      </w:r>
      <w:r>
        <w:rPr>
          <w:rStyle w:val="16"/>
          <w:rFonts w:ascii="宋体" w:hAnsi="宋体"/>
          <w:kern w:val="0"/>
          <w:sz w:val="32"/>
          <w:szCs w:val="32"/>
          <w:lang w:val="en-US" w:eastAsia="zh-CN" w:bidi="ar-SA"/>
        </w:rPr>
        <w:t>号）</w:t>
      </w:r>
    </w:p>
    <w:p>
      <w:pPr>
        <w:spacing w:line="240" w:lineRule="atLeast"/>
        <w:ind w:left="1080" w:leftChars="257" w:hanging="540"/>
        <w:jc w:val="center"/>
        <w:textAlignment w:val="baseline"/>
        <w:rPr>
          <w:rStyle w:val="16"/>
          <w:rFonts w:ascii="宋体" w:hAnsi="宋体"/>
          <w:b/>
          <w:kern w:val="2"/>
          <w:sz w:val="32"/>
          <w:szCs w:val="32"/>
          <w:lang w:val="en-US" w:eastAsia="zh-CN" w:bidi="ar-SA"/>
        </w:rPr>
      </w:pPr>
      <w:r>
        <w:rPr>
          <w:rStyle w:val="16"/>
          <w:rFonts w:ascii="宋体" w:hAnsi="宋体" w:cs="宋体"/>
          <w:bCs/>
          <w:kern w:val="2"/>
          <w:sz w:val="32"/>
          <w:szCs w:val="32"/>
          <w:lang w:val="en-US" w:eastAsia="zh-CN" w:bidi="ar-SA"/>
        </w:rPr>
        <w:t xml:space="preserve"> </w:t>
      </w:r>
    </w:p>
    <w:p>
      <w:pPr>
        <w:spacing w:line="240" w:lineRule="atLeast"/>
        <w:ind w:left="1080" w:leftChars="257" w:hanging="540"/>
        <w:jc w:val="center"/>
        <w:textAlignment w:val="baseline"/>
        <w:rPr>
          <w:rStyle w:val="16"/>
          <w:rFonts w:ascii="宋体" w:hAnsi="宋体"/>
          <w:b/>
          <w:kern w:val="2"/>
          <w:sz w:val="32"/>
          <w:szCs w:val="32"/>
          <w:lang w:val="en-US" w:eastAsia="zh-CN" w:bidi="ar-SA"/>
        </w:rPr>
      </w:pPr>
    </w:p>
    <w:p>
      <w:pPr>
        <w:spacing w:line="240" w:lineRule="atLeast"/>
        <w:ind w:left="1080" w:leftChars="257" w:hanging="540"/>
        <w:jc w:val="both"/>
        <w:textAlignment w:val="baseline"/>
        <w:rPr>
          <w:rStyle w:val="16"/>
          <w:rFonts w:ascii="宋体" w:hAnsi="宋体"/>
          <w:b/>
          <w:kern w:val="2"/>
          <w:sz w:val="28"/>
          <w:szCs w:val="24"/>
          <w:lang w:val="en-US" w:eastAsia="zh-CN" w:bidi="ar-SA"/>
        </w:rPr>
      </w:pPr>
    </w:p>
    <w:p>
      <w:pPr>
        <w:spacing w:line="240" w:lineRule="atLeast"/>
        <w:ind w:left="1080" w:leftChars="257" w:hanging="540"/>
        <w:jc w:val="center"/>
        <w:textAlignment w:val="baseline"/>
        <w:rPr>
          <w:rStyle w:val="16"/>
          <w:rFonts w:ascii="宋体" w:hAnsi="宋体"/>
          <w:b/>
          <w:kern w:val="2"/>
          <w:sz w:val="48"/>
          <w:szCs w:val="48"/>
          <w:lang w:val="en-US" w:eastAsia="zh-CN" w:bidi="ar-SA"/>
        </w:rPr>
      </w:pPr>
      <w:r>
        <w:rPr>
          <w:rStyle w:val="16"/>
          <w:rFonts w:ascii="宋体" w:hAnsi="宋体"/>
          <w:b/>
          <w:kern w:val="2"/>
          <w:sz w:val="48"/>
          <w:szCs w:val="48"/>
          <w:lang w:val="en-US" w:eastAsia="zh-CN" w:bidi="ar-SA"/>
        </w:rPr>
        <w:t>第三册</w:t>
      </w: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jc w:val="both"/>
        <w:textAlignment w:val="baseline"/>
        <w:rPr>
          <w:rStyle w:val="16"/>
          <w:rFonts w:ascii="宋体" w:hAnsi="宋体"/>
          <w:kern w:val="2"/>
          <w:sz w:val="32"/>
          <w:szCs w:val="32"/>
          <w:lang w:val="en-US" w:eastAsia="zh-CN" w:bidi="ar-SA"/>
        </w:rPr>
      </w:pPr>
    </w:p>
    <w:p>
      <w:pPr>
        <w:spacing w:line="580" w:lineRule="exact"/>
        <w:ind w:firstLine="643" w:firstLineChars="200"/>
        <w:jc w:val="both"/>
        <w:textAlignment w:val="baseline"/>
        <w:rPr>
          <w:rStyle w:val="16"/>
          <w:rFonts w:ascii="宋体" w:hAnsi="宋体"/>
          <w:kern w:val="2"/>
          <w:sz w:val="32"/>
          <w:szCs w:val="32"/>
          <w:lang w:val="en-US" w:eastAsia="zh-CN" w:bidi="ar-SA"/>
        </w:rPr>
      </w:pPr>
      <w:r>
        <w:rPr>
          <w:rStyle w:val="16"/>
          <w:rFonts w:ascii="宋体" w:hAnsi="宋体" w:cs="宋体"/>
          <w:b/>
          <w:bCs/>
          <w:kern w:val="2"/>
          <w:sz w:val="32"/>
          <w:szCs w:val="32"/>
          <w:lang w:val="en-US" w:eastAsia="zh-CN" w:bidi="ar-SA"/>
        </w:rPr>
        <w:t>采    购  人：</w:t>
      </w:r>
      <w:r>
        <w:rPr>
          <w:rStyle w:val="16"/>
          <w:rFonts w:ascii="宋体" w:hAnsi="宋体"/>
          <w:kern w:val="2"/>
          <w:sz w:val="32"/>
          <w:szCs w:val="32"/>
          <w:lang w:val="en-US" w:eastAsia="zh-CN" w:bidi="ar-SA"/>
        </w:rPr>
        <w:t>疏勒县人民医院</w:t>
      </w:r>
    </w:p>
    <w:p>
      <w:pPr>
        <w:spacing w:line="580" w:lineRule="exact"/>
        <w:ind w:firstLine="643" w:firstLineChars="200"/>
        <w:jc w:val="both"/>
        <w:textAlignment w:val="baseline"/>
        <w:rPr>
          <w:rStyle w:val="16"/>
          <w:rFonts w:ascii="宋体" w:hAnsi="宋体"/>
          <w:kern w:val="2"/>
          <w:sz w:val="32"/>
          <w:szCs w:val="32"/>
          <w:lang w:val="en-US" w:eastAsia="zh-CN" w:bidi="ar-SA"/>
        </w:rPr>
      </w:pPr>
      <w:r>
        <w:rPr>
          <w:rStyle w:val="16"/>
          <w:rFonts w:ascii="宋体" w:hAnsi="宋体" w:cs="宋体"/>
          <w:b/>
          <w:bCs/>
          <w:kern w:val="2"/>
          <w:sz w:val="32"/>
          <w:szCs w:val="32"/>
          <w:lang w:val="en-US" w:eastAsia="zh-CN" w:bidi="ar-SA"/>
        </w:rPr>
        <w:t>采购代理机构：</w:t>
      </w:r>
      <w:r>
        <w:rPr>
          <w:rStyle w:val="16"/>
          <w:rFonts w:ascii="宋体" w:hAnsi="宋体"/>
          <w:kern w:val="2"/>
          <w:sz w:val="32"/>
          <w:szCs w:val="32"/>
          <w:lang w:val="en-US" w:eastAsia="zh-CN" w:bidi="ar-SA"/>
        </w:rPr>
        <w:t xml:space="preserve">疏勒县政府采购中心  </w:t>
      </w:r>
    </w:p>
    <w:p>
      <w:pPr>
        <w:spacing w:line="580" w:lineRule="exact"/>
        <w:ind w:firstLine="643" w:firstLineChars="200"/>
        <w:jc w:val="both"/>
        <w:textAlignment w:val="baseline"/>
        <w:rPr>
          <w:rStyle w:val="16"/>
          <w:rFonts w:ascii="宋体" w:hAnsi="宋体" w:eastAsia="宋体"/>
          <w:kern w:val="2"/>
          <w:sz w:val="32"/>
          <w:szCs w:val="32"/>
          <w:lang w:val="en-US" w:eastAsia="zh-CN" w:bidi="ar-SA"/>
        </w:rPr>
      </w:pPr>
      <w:r>
        <w:rPr>
          <w:rStyle w:val="16"/>
          <w:rFonts w:ascii="宋体" w:hAnsi="宋体" w:cs="宋体"/>
          <w:b/>
          <w:bCs/>
          <w:kern w:val="2"/>
          <w:sz w:val="32"/>
          <w:szCs w:val="32"/>
          <w:lang w:val="en-US" w:eastAsia="zh-CN" w:bidi="ar-SA"/>
        </w:rPr>
        <w:t>发  出 日 期：</w:t>
      </w:r>
      <w:r>
        <w:rPr>
          <w:rStyle w:val="16"/>
          <w:rFonts w:ascii="宋体" w:hAnsi="宋体"/>
          <w:kern w:val="2"/>
          <w:sz w:val="32"/>
          <w:szCs w:val="32"/>
          <w:lang w:val="en-US" w:eastAsia="zh-CN" w:bidi="ar-SA"/>
        </w:rPr>
        <w:t>2021年</w:t>
      </w:r>
      <w:r>
        <w:rPr>
          <w:rStyle w:val="16"/>
          <w:rFonts w:hint="eastAsia" w:ascii="宋体" w:hAnsi="宋体"/>
          <w:kern w:val="2"/>
          <w:sz w:val="32"/>
          <w:szCs w:val="32"/>
          <w:lang w:val="en-US" w:eastAsia="zh-CN" w:bidi="ar-SA"/>
        </w:rPr>
        <w:t>10月29</w:t>
      </w:r>
      <w:r>
        <w:rPr>
          <w:rStyle w:val="16"/>
          <w:rFonts w:ascii="宋体" w:hAnsi="宋体"/>
          <w:kern w:val="2"/>
          <w:sz w:val="32"/>
          <w:szCs w:val="32"/>
          <w:lang w:val="en-US" w:eastAsia="zh-CN" w:bidi="ar-SA"/>
        </w:rPr>
        <w:t>日</w:t>
      </w:r>
    </w:p>
    <w:p>
      <w:pPr>
        <w:jc w:val="both"/>
        <w:textAlignment w:val="baseline"/>
        <w:rPr>
          <w:rStyle w:val="16"/>
          <w:rFonts w:ascii="宋体" w:hAnsi="宋体"/>
          <w:kern w:val="2"/>
          <w:sz w:val="24"/>
          <w:szCs w:val="24"/>
          <w:lang w:val="en-US" w:eastAsia="zh-CN" w:bidi="ar-SA"/>
        </w:rPr>
      </w:pPr>
    </w:p>
    <w:p>
      <w:pPr>
        <w:spacing w:line="240" w:lineRule="atLeast"/>
        <w:ind w:left="1080" w:leftChars="257" w:hanging="540"/>
        <w:jc w:val="center"/>
        <w:textAlignment w:val="baseline"/>
        <w:rPr>
          <w:rStyle w:val="16"/>
          <w:rFonts w:ascii="宋体" w:hAnsi="宋体"/>
          <w:kern w:val="2"/>
          <w:sz w:val="21"/>
          <w:szCs w:val="24"/>
          <w:lang w:val="en-US" w:eastAsia="zh-CN" w:bidi="ar-SA"/>
        </w:rPr>
      </w:pPr>
    </w:p>
    <w:p>
      <w:pPr>
        <w:spacing w:line="240" w:lineRule="atLeast"/>
        <w:ind w:left="1080" w:leftChars="257" w:hanging="540"/>
        <w:jc w:val="center"/>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jc w:val="both"/>
        <w:textAlignment w:val="baseline"/>
        <w:rPr>
          <w:rStyle w:val="16"/>
          <w:rFonts w:ascii="宋体" w:hAnsi="宋体"/>
          <w:kern w:val="2"/>
          <w:sz w:val="21"/>
          <w:szCs w:val="24"/>
          <w:lang w:val="en-US" w:eastAsia="zh-CN" w:bidi="ar-SA"/>
        </w:rPr>
      </w:pPr>
    </w:p>
    <w:p>
      <w:pPr>
        <w:pStyle w:val="2"/>
        <w:keepNext/>
        <w:keepLines/>
        <w:widowControl/>
        <w:numPr>
          <w:ilvl w:val="0"/>
          <w:numId w:val="0"/>
        </w:numPr>
        <w:tabs>
          <w:tab w:val="left" w:pos="0"/>
        </w:tabs>
        <w:spacing w:before="0" w:after="0" w:line="240" w:lineRule="atLeast"/>
        <w:ind w:firstLine="2891" w:firstLineChars="900"/>
        <w:jc w:val="both"/>
        <w:textAlignment w:val="baseline"/>
        <w:rPr>
          <w:rStyle w:val="16"/>
          <w:rFonts w:ascii="宋体" w:hAnsi="宋体"/>
          <w:b/>
          <w:kern w:val="44"/>
          <w:sz w:val="32"/>
          <w:szCs w:val="20"/>
          <w:lang w:val="en-US" w:eastAsia="zh-CN" w:bidi="ar-SA"/>
        </w:rPr>
      </w:pPr>
      <w:r>
        <w:rPr>
          <w:rStyle w:val="16"/>
          <w:rFonts w:hint="eastAsia" w:hAnsi="宋体"/>
          <w:b/>
          <w:kern w:val="44"/>
          <w:sz w:val="32"/>
          <w:szCs w:val="20"/>
          <w:lang w:val="en-US" w:eastAsia="zh-CN" w:bidi="ar-SA"/>
        </w:rPr>
        <w:t>第五章</w:t>
      </w:r>
      <w:r>
        <w:rPr>
          <w:rStyle w:val="16"/>
          <w:rFonts w:ascii="宋体" w:hAnsi="宋体"/>
          <w:b/>
          <w:kern w:val="44"/>
          <w:sz w:val="32"/>
          <w:szCs w:val="20"/>
          <w:lang w:val="en-US" w:eastAsia="zh-CN" w:bidi="ar-SA"/>
        </w:rPr>
        <w:t>政府采购合同</w:t>
      </w:r>
    </w:p>
    <w:p>
      <w:pPr>
        <w:spacing w:line="240" w:lineRule="atLeast"/>
        <w:jc w:val="both"/>
        <w:textAlignment w:val="baseline"/>
        <w:rPr>
          <w:rStyle w:val="16"/>
          <w:rFonts w:ascii="宋体" w:hAnsi="宋体"/>
          <w:b/>
          <w:kern w:val="44"/>
          <w:sz w:val="32"/>
          <w:szCs w:val="20"/>
          <w:lang w:val="en-US" w:eastAsia="zh-CN" w:bidi="ar-SA"/>
        </w:rPr>
      </w:pPr>
    </w:p>
    <w:p>
      <w:pPr>
        <w:spacing w:line="240" w:lineRule="atLeast"/>
        <w:ind w:left="-567" w:leftChars="-270" w:firstLine="540"/>
        <w:jc w:val="center"/>
        <w:textAlignment w:val="baseline"/>
        <w:rPr>
          <w:rStyle w:val="16"/>
          <w:rFonts w:ascii="宋体" w:hAnsi="宋体"/>
          <w:kern w:val="44"/>
          <w:sz w:val="28"/>
          <w:szCs w:val="28"/>
          <w:lang w:val="en-US" w:eastAsia="zh-CN" w:bidi="ar-SA"/>
        </w:rPr>
      </w:pPr>
      <w:r>
        <w:rPr>
          <w:rStyle w:val="16"/>
          <w:rFonts w:ascii="宋体" w:hAnsi="宋体"/>
          <w:kern w:val="44"/>
          <w:sz w:val="28"/>
          <w:szCs w:val="28"/>
          <w:lang w:val="en-US" w:eastAsia="zh-CN" w:bidi="ar-SA"/>
        </w:rPr>
        <w:t>请参照货物类政府采购合同参考范本订立采购合同。</w:t>
      </w:r>
    </w:p>
    <w:p>
      <w:pPr>
        <w:spacing w:line="240" w:lineRule="atLeast"/>
        <w:ind w:left="-567" w:leftChars="-270" w:firstLine="540"/>
        <w:jc w:val="center"/>
        <w:textAlignment w:val="baseline"/>
        <w:rPr>
          <w:rStyle w:val="16"/>
          <w:rFonts w:ascii="宋体" w:hAnsi="宋体"/>
          <w:kern w:val="44"/>
          <w:sz w:val="28"/>
          <w:szCs w:val="28"/>
          <w:lang w:val="en-US" w:eastAsia="zh-CN" w:bidi="ar-SA"/>
        </w:rPr>
      </w:pPr>
    </w:p>
    <w:p>
      <w:pPr>
        <w:spacing w:line="240" w:lineRule="atLeast"/>
        <w:ind w:left="-567" w:leftChars="-270" w:firstLine="540"/>
        <w:jc w:val="center"/>
        <w:textAlignment w:val="baseline"/>
        <w:rPr>
          <w:rStyle w:val="16"/>
          <w:rFonts w:ascii="宋体" w:hAnsi="宋体"/>
          <w:kern w:val="44"/>
          <w:sz w:val="28"/>
          <w:szCs w:val="28"/>
          <w:lang w:val="en-US" w:eastAsia="zh-CN" w:bidi="ar-SA"/>
        </w:rPr>
      </w:pPr>
    </w:p>
    <w:p>
      <w:pPr>
        <w:spacing w:line="240" w:lineRule="atLeast"/>
        <w:jc w:val="both"/>
        <w:textAlignment w:val="baseline"/>
        <w:rPr>
          <w:rStyle w:val="16"/>
          <w:rFonts w:ascii="宋体" w:hAnsi="宋体"/>
          <w:kern w:val="2"/>
          <w:sz w:val="21"/>
          <w:szCs w:val="24"/>
          <w:lang w:val="en-US" w:eastAsia="zh-CN" w:bidi="ar-SA"/>
        </w:rPr>
      </w:pPr>
    </w:p>
    <w:p>
      <w:pPr>
        <w:spacing w:line="480" w:lineRule="auto"/>
        <w:jc w:val="center"/>
        <w:textAlignment w:val="baseline"/>
        <w:rPr>
          <w:rStyle w:val="16"/>
          <w:rFonts w:ascii="宋体" w:hAnsi="宋体"/>
          <w:b/>
          <w:color w:val="000000"/>
          <w:kern w:val="2"/>
          <w:sz w:val="44"/>
          <w:szCs w:val="44"/>
          <w:lang w:val="en-US" w:eastAsia="zh-CN" w:bidi="ar-SA"/>
        </w:rPr>
      </w:pPr>
      <w:r>
        <w:rPr>
          <w:rStyle w:val="16"/>
          <w:rFonts w:ascii="宋体" w:hAnsi="宋体"/>
          <w:b/>
          <w:color w:val="000000"/>
          <w:kern w:val="2"/>
          <w:sz w:val="44"/>
          <w:szCs w:val="44"/>
          <w:lang w:val="en-US" w:eastAsia="zh-CN" w:bidi="ar-SA"/>
        </w:rPr>
        <w:t>政府采购合同参考范本</w:t>
      </w:r>
    </w:p>
    <w:p>
      <w:pPr>
        <w:spacing w:line="480" w:lineRule="auto"/>
        <w:jc w:val="center"/>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（货物类）</w:t>
      </w:r>
    </w:p>
    <w:p>
      <w:pPr>
        <w:pStyle w:val="88"/>
        <w:widowControl/>
        <w:ind w:firstLine="0"/>
        <w:jc w:val="left"/>
        <w:textAlignment w:val="baseline"/>
        <w:rPr>
          <w:rStyle w:val="16"/>
          <w:rFonts w:ascii="宋体" w:hAnsi="宋体"/>
          <w:color w:val="000000"/>
          <w:kern w:val="0"/>
          <w:sz w:val="24"/>
          <w:szCs w:val="24"/>
          <w:lang w:val="en-US" w:eastAsia="zh-CN" w:bidi="ar-SA"/>
        </w:rPr>
      </w:pPr>
    </w:p>
    <w:p>
      <w:pPr>
        <w:pStyle w:val="88"/>
        <w:widowControl/>
        <w:ind w:firstLine="0"/>
        <w:jc w:val="left"/>
        <w:textAlignment w:val="baseline"/>
        <w:rPr>
          <w:rStyle w:val="16"/>
          <w:rFonts w:ascii="宋体" w:hAnsi="宋体"/>
          <w:color w:val="000000"/>
          <w:kern w:val="0"/>
          <w:sz w:val="24"/>
          <w:szCs w:val="24"/>
          <w:lang w:val="en-US" w:eastAsia="zh-CN" w:bidi="ar-SA"/>
        </w:rPr>
      </w:pPr>
    </w:p>
    <w:p>
      <w:pPr>
        <w:pStyle w:val="88"/>
        <w:widowControl/>
        <w:ind w:firstLine="0"/>
        <w:jc w:val="center"/>
        <w:textAlignment w:val="baseline"/>
        <w:rPr>
          <w:rStyle w:val="16"/>
          <w:rFonts w:ascii="宋体" w:hAnsi="宋体"/>
          <w:b/>
          <w:color w:val="000000"/>
          <w:kern w:val="0"/>
          <w:sz w:val="24"/>
          <w:szCs w:val="24"/>
          <w:lang w:val="en-US" w:eastAsia="zh-CN" w:bidi="ar-SA"/>
        </w:rPr>
      </w:pPr>
      <w:r>
        <w:rPr>
          <w:rStyle w:val="16"/>
          <w:rFonts w:ascii="宋体" w:hAnsi="宋体"/>
          <w:b/>
          <w:color w:val="000000"/>
          <w:kern w:val="0"/>
          <w:sz w:val="24"/>
          <w:szCs w:val="24"/>
          <w:lang w:val="en-US" w:eastAsia="zh-CN" w:bidi="ar-SA"/>
        </w:rPr>
        <w:t>第一部分 合同书</w:t>
      </w:r>
    </w:p>
    <w:p>
      <w:pPr>
        <w:spacing w:before="120" w:line="240" w:lineRule="atLeast"/>
        <w:jc w:val="both"/>
        <w:textAlignment w:val="baseline"/>
        <w:rPr>
          <w:rStyle w:val="16"/>
          <w:rFonts w:ascii="宋体" w:hAnsi="宋体"/>
          <w:color w:val="000000"/>
          <w:kern w:val="2"/>
          <w:sz w:val="24"/>
          <w:szCs w:val="24"/>
          <w:lang w:val="en-US" w:eastAsia="zh-CN" w:bidi="ar-SA"/>
        </w:rPr>
      </w:pPr>
    </w:p>
    <w:p>
      <w:pPr>
        <w:spacing w:before="120" w:line="240" w:lineRule="atLeast"/>
        <w:ind w:left="96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项目名称：</w:t>
      </w:r>
      <w:r>
        <w:rPr>
          <w:rStyle w:val="16"/>
          <w:rFonts w:ascii="宋体" w:hAnsi="宋体"/>
          <w:color w:val="000000"/>
          <w:kern w:val="2"/>
          <w:sz w:val="24"/>
          <w:szCs w:val="24"/>
          <w:u w:val="single"/>
          <w:lang w:val="en-US" w:eastAsia="zh-CN" w:bidi="ar-SA"/>
        </w:rPr>
        <w:t xml:space="preserve">                                   </w:t>
      </w:r>
    </w:p>
    <w:p>
      <w:pPr>
        <w:jc w:val="both"/>
        <w:textAlignment w:val="baseline"/>
        <w:rPr>
          <w:rStyle w:val="16"/>
          <w:rFonts w:ascii="宋体" w:hAnsi="宋体"/>
          <w:color w:val="000000"/>
          <w:kern w:val="2"/>
          <w:sz w:val="24"/>
          <w:szCs w:val="24"/>
          <w:lang w:val="en-US" w:eastAsia="zh-CN" w:bidi="ar-SA"/>
        </w:rPr>
      </w:pPr>
    </w:p>
    <w:p>
      <w:pPr>
        <w:spacing w:before="120" w:line="240" w:lineRule="atLeast"/>
        <w:ind w:left="96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甲方：</w:t>
      </w:r>
      <w:r>
        <w:rPr>
          <w:rStyle w:val="16"/>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16"/>
          <w:rFonts w:ascii="宋体" w:hAnsi="宋体"/>
          <w:color w:val="000000"/>
          <w:kern w:val="2"/>
          <w:sz w:val="24"/>
          <w:szCs w:val="24"/>
          <w:lang w:val="en-US" w:eastAsia="zh-CN" w:bidi="ar-SA"/>
        </w:rPr>
      </w:pPr>
    </w:p>
    <w:p>
      <w:pPr>
        <w:spacing w:before="120" w:line="240" w:lineRule="atLeast"/>
        <w:ind w:left="96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乙方：</w:t>
      </w:r>
      <w:r>
        <w:rPr>
          <w:rStyle w:val="16"/>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16"/>
          <w:rFonts w:ascii="宋体" w:hAnsi="宋体"/>
          <w:color w:val="000000"/>
          <w:kern w:val="2"/>
          <w:sz w:val="24"/>
          <w:szCs w:val="24"/>
          <w:lang w:val="en-US" w:eastAsia="zh-CN" w:bidi="ar-SA"/>
        </w:rPr>
      </w:pPr>
    </w:p>
    <w:p>
      <w:pPr>
        <w:spacing w:before="120" w:line="240" w:lineRule="atLeast"/>
        <w:ind w:firstLine="960" w:firstLineChars="40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签订地：</w:t>
      </w:r>
      <w:r>
        <w:rPr>
          <w:rStyle w:val="16"/>
          <w:rFonts w:ascii="宋体" w:hAnsi="宋体"/>
          <w:color w:val="000000"/>
          <w:kern w:val="2"/>
          <w:sz w:val="24"/>
          <w:szCs w:val="24"/>
          <w:u w:val="single"/>
          <w:lang w:val="en-US" w:eastAsia="zh-CN" w:bidi="ar-SA"/>
        </w:rPr>
        <w:t xml:space="preserve">                                     </w:t>
      </w:r>
    </w:p>
    <w:p>
      <w:pPr>
        <w:spacing w:before="120" w:line="240" w:lineRule="atLeast"/>
        <w:jc w:val="both"/>
        <w:textAlignment w:val="baseline"/>
        <w:rPr>
          <w:rStyle w:val="16"/>
          <w:rFonts w:ascii="宋体" w:hAnsi="宋体"/>
          <w:color w:val="000000"/>
          <w:kern w:val="2"/>
          <w:sz w:val="24"/>
          <w:szCs w:val="24"/>
          <w:lang w:val="en-US" w:eastAsia="zh-CN" w:bidi="ar-SA"/>
        </w:rPr>
      </w:pPr>
    </w:p>
    <w:p>
      <w:pPr>
        <w:spacing w:before="120" w:line="240" w:lineRule="atLeast"/>
        <w:ind w:firstLine="960" w:firstLineChars="40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签订日期：</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年</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月</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日</w:t>
      </w:r>
    </w:p>
    <w:p>
      <w:pPr>
        <w:widowControl/>
        <w:jc w:val="left"/>
        <w:textAlignment w:val="baseline"/>
        <w:rPr>
          <w:rStyle w:val="16"/>
          <w:rFonts w:ascii="宋体" w:hAnsi="宋体"/>
          <w:color w:val="000000"/>
          <w:kern w:val="2"/>
          <w:sz w:val="24"/>
          <w:szCs w:val="24"/>
          <w:lang w:val="en-US" w:eastAsia="zh-CN" w:bidi="ar-SA"/>
        </w:rPr>
        <w:sectPr>
          <w:pgSz w:w="11907" w:h="16840"/>
          <w:pgMar w:top="1474" w:right="1304" w:bottom="1474" w:left="2144" w:header="851" w:footer="851" w:gutter="0"/>
          <w:lnNumType w:countBy="0"/>
          <w:pgNumType w:fmt="decimal"/>
          <w:cols w:space="425" w:num="1"/>
          <w:vAlign w:val="top"/>
          <w:docGrid w:linePitch="0" w:charSpace="0"/>
        </w:sectPr>
      </w:pPr>
    </w:p>
    <w:p>
      <w:pPr>
        <w:widowControl/>
        <w:spacing w:line="560" w:lineRule="exact"/>
        <w:ind w:firstLine="720" w:firstLineChars="300"/>
        <w:jc w:val="left"/>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u w:val="single"/>
          <w:lang w:val="zh-CN" w:eastAsia="zh-CN" w:bidi="ar-SA"/>
        </w:rPr>
        <w:t xml:space="preserve">        </w:t>
      </w:r>
      <w:r>
        <w:rPr>
          <w:rStyle w:val="16"/>
          <w:rFonts w:ascii="宋体" w:hAnsi="宋体"/>
          <w:color w:val="000000"/>
          <w:kern w:val="2"/>
          <w:sz w:val="24"/>
          <w:szCs w:val="24"/>
          <w:lang w:val="zh-CN" w:eastAsia="zh-CN" w:bidi="ar-SA"/>
        </w:rPr>
        <w:t>年</w:t>
      </w:r>
      <w:r>
        <w:rPr>
          <w:rStyle w:val="16"/>
          <w:rFonts w:ascii="宋体" w:hAnsi="宋体"/>
          <w:color w:val="000000"/>
          <w:kern w:val="2"/>
          <w:sz w:val="24"/>
          <w:szCs w:val="24"/>
          <w:u w:val="single"/>
          <w:lang w:val="zh-CN" w:eastAsia="zh-CN" w:bidi="ar-SA"/>
        </w:rPr>
        <w:t xml:space="preserve">    </w:t>
      </w:r>
      <w:r>
        <w:rPr>
          <w:rStyle w:val="16"/>
          <w:rFonts w:ascii="宋体" w:hAnsi="宋体"/>
          <w:color w:val="000000"/>
          <w:kern w:val="2"/>
          <w:sz w:val="24"/>
          <w:szCs w:val="24"/>
          <w:lang w:val="zh-CN" w:eastAsia="zh-CN" w:bidi="ar-SA"/>
        </w:rPr>
        <w:t>月</w:t>
      </w:r>
      <w:r>
        <w:rPr>
          <w:rStyle w:val="16"/>
          <w:rFonts w:ascii="宋体" w:hAnsi="宋体"/>
          <w:color w:val="000000"/>
          <w:kern w:val="2"/>
          <w:sz w:val="24"/>
          <w:szCs w:val="24"/>
          <w:u w:val="single"/>
          <w:lang w:val="zh-CN" w:eastAsia="zh-CN" w:bidi="ar-SA"/>
        </w:rPr>
        <w:t xml:space="preserve">    </w:t>
      </w:r>
      <w:r>
        <w:rPr>
          <w:rStyle w:val="16"/>
          <w:rFonts w:ascii="宋体" w:hAnsi="宋体"/>
          <w:color w:val="000000"/>
          <w:kern w:val="2"/>
          <w:sz w:val="24"/>
          <w:szCs w:val="24"/>
          <w:lang w:val="zh-CN" w:eastAsia="zh-CN" w:bidi="ar-SA"/>
        </w:rPr>
        <w:t>日</w:t>
      </w:r>
      <w:r>
        <w:rPr>
          <w:rStyle w:val="16"/>
          <w:rFonts w:ascii="宋体" w:hAnsi="宋体"/>
          <w:color w:val="000000"/>
          <w:kern w:val="2"/>
          <w:sz w:val="24"/>
          <w:szCs w:val="24"/>
          <w:lang w:val="en-US" w:eastAsia="zh-CN" w:bidi="ar-SA"/>
        </w:rPr>
        <w:t>，</w:t>
      </w:r>
      <w:r>
        <w:rPr>
          <w:rStyle w:val="16"/>
          <w:rFonts w:ascii="宋体" w:hAnsi="宋体"/>
          <w:color w:val="000000"/>
          <w:kern w:val="2"/>
          <w:sz w:val="24"/>
          <w:szCs w:val="24"/>
          <w:u w:val="single"/>
          <w:lang w:val="en-US" w:eastAsia="zh-CN" w:bidi="ar-SA"/>
        </w:rPr>
        <w:t xml:space="preserve">   （采购人名称）   </w:t>
      </w:r>
      <w:r>
        <w:rPr>
          <w:rStyle w:val="16"/>
          <w:rFonts w:ascii="宋体" w:hAnsi="宋体"/>
          <w:color w:val="000000"/>
          <w:kern w:val="2"/>
          <w:sz w:val="24"/>
          <w:szCs w:val="24"/>
          <w:lang w:val="en-US" w:eastAsia="zh-CN" w:bidi="ar-SA"/>
        </w:rPr>
        <w:t>以</w:t>
      </w:r>
      <w:r>
        <w:rPr>
          <w:rStyle w:val="16"/>
          <w:rFonts w:ascii="宋体" w:hAnsi="宋体"/>
          <w:color w:val="000000"/>
          <w:kern w:val="2"/>
          <w:sz w:val="24"/>
          <w:szCs w:val="24"/>
          <w:u w:val="single"/>
          <w:lang w:val="en-US" w:eastAsia="zh-CN" w:bidi="ar-SA"/>
        </w:rPr>
        <w:t xml:space="preserve">   （政府采购方式）  </w:t>
      </w:r>
      <w:r>
        <w:rPr>
          <w:rStyle w:val="16"/>
          <w:rFonts w:ascii="宋体" w:hAnsi="宋体"/>
          <w:color w:val="000000"/>
          <w:kern w:val="2"/>
          <w:sz w:val="24"/>
          <w:szCs w:val="24"/>
          <w:lang w:val="en-US" w:eastAsia="zh-CN" w:bidi="ar-SA"/>
        </w:rPr>
        <w:t>对</w:t>
      </w:r>
      <w:r>
        <w:rPr>
          <w:rStyle w:val="16"/>
          <w:rFonts w:ascii="宋体" w:hAnsi="宋体"/>
          <w:color w:val="000000"/>
          <w:kern w:val="2"/>
          <w:sz w:val="24"/>
          <w:szCs w:val="24"/>
          <w:u w:val="single"/>
          <w:lang w:val="en-US" w:eastAsia="zh-CN" w:bidi="ar-SA"/>
        </w:rPr>
        <w:t xml:space="preserve">   （同前页项目名称）   </w:t>
      </w:r>
      <w:r>
        <w:rPr>
          <w:rStyle w:val="16"/>
          <w:rFonts w:ascii="宋体" w:hAnsi="宋体"/>
          <w:color w:val="000000"/>
          <w:kern w:val="2"/>
          <w:sz w:val="24"/>
          <w:szCs w:val="24"/>
          <w:lang w:val="en-US" w:eastAsia="zh-CN" w:bidi="ar-SA"/>
        </w:rPr>
        <w:t>项目进行了采购。经</w:t>
      </w:r>
      <w:r>
        <w:rPr>
          <w:rStyle w:val="16"/>
          <w:rFonts w:ascii="宋体" w:hAnsi="宋体"/>
          <w:color w:val="000000"/>
          <w:kern w:val="2"/>
          <w:sz w:val="24"/>
          <w:szCs w:val="24"/>
          <w:u w:val="single"/>
          <w:lang w:val="en-US" w:eastAsia="zh-CN" w:bidi="ar-SA"/>
        </w:rPr>
        <w:t xml:space="preserve">   （相关评定主体名称）   </w:t>
      </w:r>
      <w:r>
        <w:rPr>
          <w:rStyle w:val="16"/>
          <w:rFonts w:ascii="宋体" w:hAnsi="宋体"/>
          <w:color w:val="000000"/>
          <w:kern w:val="2"/>
          <w:sz w:val="24"/>
          <w:szCs w:val="24"/>
          <w:lang w:val="en-US" w:eastAsia="zh-CN" w:bidi="ar-SA"/>
        </w:rPr>
        <w:t>评定，</w:t>
      </w:r>
      <w:r>
        <w:rPr>
          <w:rStyle w:val="16"/>
          <w:rFonts w:ascii="宋体" w:hAnsi="宋体"/>
          <w:color w:val="000000"/>
          <w:kern w:val="2"/>
          <w:sz w:val="24"/>
          <w:szCs w:val="24"/>
          <w:u w:val="single"/>
          <w:lang w:val="en-US" w:eastAsia="zh-CN" w:bidi="ar-SA"/>
        </w:rPr>
        <w:t xml:space="preserve">   （中标供应商名称）</w:t>
      </w:r>
      <w:r>
        <w:rPr>
          <w:rStyle w:val="16"/>
          <w:rFonts w:ascii="宋体" w:hAnsi="宋体"/>
          <w:color w:val="000000"/>
          <w:kern w:val="2"/>
          <w:sz w:val="24"/>
          <w:szCs w:val="24"/>
          <w:lang w:val="en-US" w:eastAsia="zh-CN" w:bidi="ar-SA"/>
        </w:rPr>
        <w:t>为该项目中标供应商。现于中标通知书发出之日起三十日内，按照采购文件确定的事项签订本合同。</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zh-CN" w:eastAsia="zh-CN" w:bidi="ar-SA"/>
        </w:rPr>
        <w:t>根据《中华人民共和国合同法》、《中华人民共和国政府采购法》等相关法律法规之规定，按照平等、自愿、公平和诚实信用的原则，经</w:t>
      </w:r>
      <w:r>
        <w:rPr>
          <w:rStyle w:val="16"/>
          <w:rFonts w:ascii="宋体" w:hAnsi="宋体"/>
          <w:color w:val="000000"/>
          <w:kern w:val="2"/>
          <w:sz w:val="24"/>
          <w:szCs w:val="24"/>
          <w:u w:val="single"/>
          <w:lang w:val="en-US" w:eastAsia="zh-CN" w:bidi="ar-SA"/>
        </w:rPr>
        <w:t xml:space="preserve">   （采购人名称）   </w:t>
      </w:r>
      <w:r>
        <w:rPr>
          <w:rStyle w:val="16"/>
          <w:rFonts w:ascii="宋体" w:hAnsi="宋体"/>
          <w:color w:val="000000"/>
          <w:kern w:val="2"/>
          <w:sz w:val="24"/>
          <w:szCs w:val="24"/>
          <w:lang w:val="zh-CN" w:eastAsia="zh-CN" w:bidi="ar-SA"/>
        </w:rPr>
        <w:t>(以下简称：甲方)和</w:t>
      </w:r>
      <w:r>
        <w:rPr>
          <w:rStyle w:val="16"/>
          <w:rFonts w:ascii="宋体" w:hAnsi="宋体"/>
          <w:color w:val="000000"/>
          <w:kern w:val="2"/>
          <w:sz w:val="24"/>
          <w:szCs w:val="24"/>
          <w:u w:val="single"/>
          <w:lang w:val="en-US" w:eastAsia="zh-CN" w:bidi="ar-SA"/>
        </w:rPr>
        <w:t xml:space="preserve">   （中标供应商名称）   </w:t>
      </w:r>
      <w:r>
        <w:rPr>
          <w:rStyle w:val="16"/>
          <w:rFonts w:ascii="宋体" w:hAnsi="宋体"/>
          <w:color w:val="000000"/>
          <w:kern w:val="2"/>
          <w:sz w:val="24"/>
          <w:szCs w:val="24"/>
          <w:lang w:val="zh-CN" w:eastAsia="zh-CN" w:bidi="ar-SA"/>
        </w:rPr>
        <w:t>(以下简称：乙方)协商一致，约定以下合同</w:t>
      </w:r>
      <w:r>
        <w:rPr>
          <w:rStyle w:val="16"/>
          <w:rFonts w:ascii="宋体" w:hAnsi="宋体"/>
          <w:color w:val="000000"/>
          <w:kern w:val="2"/>
          <w:sz w:val="24"/>
          <w:szCs w:val="24"/>
          <w:lang w:val="en-US" w:eastAsia="zh-CN" w:bidi="ar-SA"/>
        </w:rPr>
        <w:t>条款，以兹共同遵守、全面履行。</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1.1 合同组成部分</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1.1.1 本合同及其补充合同、变更协议；</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1.1.2 中标通知书；</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1.1.3 投标文件（含澄清或者说明文件）；</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1.1.4 招标文件（含澄清或者修改文件）；</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1.1.5 其他相关采购文件。</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1.2 货物</w:t>
      </w:r>
    </w:p>
    <w:p>
      <w:pPr>
        <w:spacing w:line="560" w:lineRule="exact"/>
        <w:ind w:firstLine="480" w:firstLineChars="20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1.2.1 货物名称：</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w:t>
      </w:r>
    </w:p>
    <w:p>
      <w:pPr>
        <w:spacing w:line="560" w:lineRule="exact"/>
        <w:ind w:firstLine="480" w:firstLineChars="20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1.2.2 货物数量：</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1.2.3 货物质量：</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1.3 价款</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本合同总价为：￥</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元（大写：</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元人民币）。</w:t>
      </w:r>
    </w:p>
    <w:p>
      <w:pPr>
        <w:spacing w:line="560" w:lineRule="exact"/>
        <w:ind w:firstLine="480" w:firstLineChars="200"/>
        <w:jc w:val="both"/>
        <w:textAlignment w:val="baseline"/>
        <w:rPr>
          <w:rStyle w:val="16"/>
          <w:rFonts w:ascii="宋体" w:hAnsi="宋体"/>
          <w:color w:val="000000"/>
          <w:kern w:val="2"/>
          <w:sz w:val="24"/>
          <w:szCs w:val="24"/>
          <w:u w:val="single"/>
          <w:lang w:val="en-US" w:eastAsia="zh-CN" w:bidi="ar-SA"/>
        </w:rPr>
      </w:pPr>
      <w:r>
        <w:rPr>
          <w:rStyle w:val="16"/>
          <w:rFonts w:ascii="宋体" w:hAnsi="宋体"/>
          <w:color w:val="000000"/>
          <w:kern w:val="2"/>
          <w:sz w:val="24"/>
          <w:szCs w:val="24"/>
          <w:lang w:val="en-US" w:eastAsia="zh-CN" w:bidi="ar-SA"/>
        </w:rPr>
        <w:t>分项价格：</w:t>
      </w:r>
    </w:p>
    <w:tbl>
      <w:tblPr>
        <w:tblStyle w:val="8"/>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6"/>
              <w:widowControl/>
              <w:spacing w:line="560" w:lineRule="exact"/>
              <w:ind w:firstLine="480"/>
              <w:jc w:val="center"/>
              <w:textAlignment w:val="baseline"/>
              <w:rPr>
                <w:rStyle w:val="16"/>
                <w:rFonts w:ascii="宋体" w:hAnsi="宋体"/>
                <w:color w:val="000000"/>
                <w:kern w:val="2"/>
                <w:sz w:val="24"/>
                <w:szCs w:val="24"/>
                <w:lang w:val="en-US" w:eastAsia="zh-CN" w:bidi="ar-SA"/>
              </w:rPr>
            </w:pPr>
          </w:p>
        </w:tc>
      </w:tr>
    </w:tbl>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1.4 付款方式和发票开具方式</w:t>
      </w:r>
    </w:p>
    <w:p>
      <w:pPr>
        <w:pStyle w:val="22"/>
        <w:widowControl/>
        <w:ind w:firstLine="420"/>
        <w:jc w:val="left"/>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1.4.1 付款方式：</w:t>
      </w:r>
    </w:p>
    <w:p>
      <w:pPr>
        <w:spacing w:line="440" w:lineRule="exact"/>
        <w:ind w:firstLine="480" w:firstLineChars="200"/>
        <w:jc w:val="both"/>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合同及履约保证金等前期手续办理完毕后，支付合同总金额的   %，货到安装完毕验收合格后支付合同总金额的   %，剩余金额的约   %，按有关规定支付。质保期满后支付合同总金额的     % 。</w:t>
      </w:r>
    </w:p>
    <w:p>
      <w:pPr>
        <w:spacing w:line="440" w:lineRule="exact"/>
        <w:ind w:firstLine="480" w:firstLineChars="200"/>
        <w:jc w:val="both"/>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t>1.4.2 总价以审计结算为准。</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1.4.3 发票开具方式：</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1.5 货物交付期限、地点和方式：</w:t>
      </w:r>
    </w:p>
    <w:p>
      <w:pPr>
        <w:spacing w:line="560" w:lineRule="exact"/>
        <w:ind w:firstLine="482" w:firstLineChars="200"/>
        <w:jc w:val="both"/>
        <w:textAlignment w:val="baseline"/>
        <w:rPr>
          <w:rStyle w:val="16"/>
          <w:rFonts w:ascii="宋体" w:hAnsi="宋体"/>
          <w:b/>
          <w:color w:val="000000"/>
          <w:kern w:val="2"/>
          <w:sz w:val="24"/>
          <w:szCs w:val="24"/>
          <w:u w:val="single"/>
          <w:lang w:val="en-US" w:eastAsia="zh-CN" w:bidi="ar-SA"/>
        </w:rPr>
      </w:pPr>
      <w:r>
        <w:rPr>
          <w:rStyle w:val="16"/>
          <w:rFonts w:ascii="宋体" w:hAnsi="宋体"/>
          <w:b/>
          <w:color w:val="000000"/>
          <w:kern w:val="2"/>
          <w:sz w:val="24"/>
          <w:szCs w:val="24"/>
          <w:lang w:val="en-US" w:eastAsia="zh-CN" w:bidi="ar-SA"/>
        </w:rPr>
        <w:t xml:space="preserve">1.5.1 交付期限： </w:t>
      </w:r>
      <w:r>
        <w:rPr>
          <w:rStyle w:val="16"/>
          <w:rFonts w:ascii="宋体" w:hAnsi="宋体"/>
          <w:b/>
          <w:color w:val="000000"/>
          <w:kern w:val="2"/>
          <w:sz w:val="24"/>
          <w:szCs w:val="24"/>
          <w:u w:val="single"/>
          <w:lang w:val="en-US" w:eastAsia="zh-CN" w:bidi="ar-SA"/>
        </w:rPr>
        <w:t xml:space="preserve">        天  </w:t>
      </w:r>
    </w:p>
    <w:p>
      <w:pPr>
        <w:spacing w:line="240" w:lineRule="atLeast"/>
        <w:ind w:firstLine="482" w:firstLineChars="200"/>
        <w:jc w:val="both"/>
        <w:textAlignment w:val="baseline"/>
        <w:rPr>
          <w:rStyle w:val="16"/>
          <w:rFonts w:ascii="宋体" w:hAnsi="宋体"/>
          <w:kern w:val="2"/>
          <w:sz w:val="24"/>
          <w:szCs w:val="24"/>
          <w:u w:val="single"/>
          <w:lang w:val="en-US" w:eastAsia="zh-CN" w:bidi="ar-SA"/>
        </w:rPr>
      </w:pPr>
      <w:r>
        <w:rPr>
          <w:rStyle w:val="16"/>
          <w:rFonts w:ascii="宋体" w:hAnsi="宋体"/>
          <w:b/>
          <w:color w:val="000000"/>
          <w:kern w:val="2"/>
          <w:sz w:val="24"/>
          <w:szCs w:val="24"/>
          <w:lang w:val="en-US" w:eastAsia="zh-CN" w:bidi="ar-SA"/>
        </w:rPr>
        <w:t>1.5.2 交付地点：</w:t>
      </w:r>
      <w:r>
        <w:rPr>
          <w:rStyle w:val="16"/>
          <w:rFonts w:ascii="宋体" w:hAnsi="宋体"/>
          <w:b/>
          <w:color w:val="000000"/>
          <w:kern w:val="2"/>
          <w:sz w:val="24"/>
          <w:szCs w:val="24"/>
          <w:u w:val="single"/>
          <w:lang w:val="en-US" w:eastAsia="zh-CN" w:bidi="ar-SA"/>
        </w:rPr>
        <w:t xml:space="preserve">            </w:t>
      </w:r>
      <w:r>
        <w:rPr>
          <w:rStyle w:val="16"/>
          <w:rFonts w:ascii="宋体" w:hAnsi="宋体"/>
          <w:kern w:val="2"/>
          <w:sz w:val="24"/>
          <w:szCs w:val="24"/>
          <w:u w:val="single"/>
          <w:lang w:val="en-US" w:eastAsia="zh-CN" w:bidi="ar-SA"/>
        </w:rPr>
        <w:t xml:space="preserve"> </w:t>
      </w:r>
    </w:p>
    <w:p>
      <w:pPr>
        <w:spacing w:line="240" w:lineRule="atLeast"/>
        <w:ind w:firstLine="482" w:firstLineChars="200"/>
        <w:jc w:val="both"/>
        <w:textAlignment w:val="baseline"/>
        <w:rPr>
          <w:rStyle w:val="16"/>
          <w:rFonts w:ascii="宋体" w:hAnsi="宋体"/>
          <w:kern w:val="2"/>
          <w:sz w:val="24"/>
          <w:szCs w:val="24"/>
          <w:u w:val="single"/>
          <w:lang w:val="en-US" w:eastAsia="zh-CN" w:bidi="ar-SA"/>
        </w:rPr>
      </w:pPr>
      <w:r>
        <w:rPr>
          <w:rStyle w:val="16"/>
          <w:rFonts w:ascii="宋体" w:hAnsi="宋体"/>
          <w:b/>
          <w:color w:val="000000"/>
          <w:kern w:val="2"/>
          <w:sz w:val="24"/>
          <w:szCs w:val="24"/>
          <w:lang w:val="en-US" w:eastAsia="zh-CN" w:bidi="ar-SA"/>
        </w:rPr>
        <w:t>1.5.3 交付方式：</w:t>
      </w:r>
      <w:r>
        <w:rPr>
          <w:rStyle w:val="16"/>
          <w:rFonts w:ascii="宋体" w:hAnsi="宋体"/>
          <w:kern w:val="2"/>
          <w:sz w:val="24"/>
          <w:szCs w:val="24"/>
          <w:u w:val="single"/>
          <w:lang w:val="en-US" w:eastAsia="zh-CN" w:bidi="ar-SA"/>
        </w:rPr>
        <w:t xml:space="preserve">                                          </w:t>
      </w:r>
    </w:p>
    <w:p>
      <w:pPr>
        <w:spacing w:line="240" w:lineRule="atLeas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1.6 违约责任</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1.6.1 除不可抗力外，如果乙方没有按照本合同约定的期限、地点和方式交付货物，那么甲方可要求乙方支付违约金，违约金按每迟延交付货物一日的应交付而未交付货物价格的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%计算，最高限额为本合同总价的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%；迟延交付货物的违约金计算数额达到前述最高限额之日起，甲方有权在要求乙方支付违约金的同时，书面通知乙方解除本合同；</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1.6.2 除不可抗力外，如果甲方没有按照本合同约定的付款方式付款，那么乙方可要求甲方支付违约金，违约金按每迟延付款一日的应付而未付款的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%计算，最高限额为本合同总价的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%；迟延付款的违约金计算数额达到前述最高限额之日起，乙方有权在要求甲方支付违约金的同时，书面通知甲方解除本合同；</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1.7 合同争议的解决</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本合同履行过程中发生的任何争议，双方当事人均可通过和解或者调解解决；不愿和解、调解或者和解、调解不成的，可以选择下列第</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种方式解决：1.7.1 将争议提交</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仲裁委员会依申请仲裁时其现行有效的仲裁规则裁决；</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1.7.2 向</w:t>
      </w:r>
      <w:r>
        <w:rPr>
          <w:rStyle w:val="16"/>
          <w:rFonts w:ascii="宋体" w:hAnsi="宋体"/>
          <w:color w:val="000000"/>
          <w:kern w:val="2"/>
          <w:sz w:val="24"/>
          <w:szCs w:val="24"/>
          <w:u w:val="single"/>
          <w:lang w:val="en-US" w:eastAsia="zh-CN" w:bidi="ar-SA"/>
        </w:rPr>
        <w:t xml:space="preserve">   （被告住所地、合同履行地、合同签订地、原告住所地、标的物所在地等与争议有实际联系的地点中选出的人民法院名称）    </w:t>
      </w:r>
      <w:r>
        <w:rPr>
          <w:rStyle w:val="16"/>
          <w:rFonts w:ascii="宋体" w:hAnsi="宋体"/>
          <w:color w:val="000000"/>
          <w:kern w:val="2"/>
          <w:sz w:val="24"/>
          <w:szCs w:val="24"/>
          <w:lang w:val="en-US" w:eastAsia="zh-CN" w:bidi="ar-SA"/>
        </w:rPr>
        <w:t>人民法院起诉。</w:t>
      </w:r>
    </w:p>
    <w:p>
      <w:pPr>
        <w:spacing w:line="5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1.8 合同生效</w:t>
      </w:r>
    </w:p>
    <w:p>
      <w:pPr>
        <w:spacing w:line="560" w:lineRule="exact"/>
        <w:ind w:firstLine="480" w:firstLineChars="200"/>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en-US" w:eastAsia="zh-CN" w:bidi="ar-SA"/>
        </w:rPr>
        <w:t>本合同自双方当事人盖章或者签字时生效。</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b/>
          <w:color w:val="000000"/>
          <w:kern w:val="2"/>
          <w:sz w:val="24"/>
          <w:szCs w:val="24"/>
          <w:lang w:val="zh-CN" w:eastAsia="zh-CN" w:bidi="ar-SA"/>
        </w:rPr>
        <w:t>甲方</w:t>
      </w:r>
      <w:r>
        <w:rPr>
          <w:rStyle w:val="16"/>
          <w:rFonts w:ascii="宋体" w:hAnsi="宋体"/>
          <w:color w:val="000000"/>
          <w:kern w:val="2"/>
          <w:sz w:val="24"/>
          <w:szCs w:val="24"/>
          <w:lang w:val="zh-CN" w:eastAsia="zh-CN" w:bidi="ar-SA"/>
        </w:rPr>
        <w:t xml:space="preserve">：                             </w:t>
      </w:r>
      <w:r>
        <w:rPr>
          <w:rStyle w:val="16"/>
          <w:rFonts w:ascii="宋体" w:hAnsi="宋体"/>
          <w:b/>
          <w:color w:val="000000"/>
          <w:kern w:val="2"/>
          <w:sz w:val="24"/>
          <w:szCs w:val="24"/>
          <w:lang w:val="zh-CN" w:eastAsia="zh-CN" w:bidi="ar-SA"/>
        </w:rPr>
        <w:t xml:space="preserve">      乙方</w:t>
      </w:r>
      <w:r>
        <w:rPr>
          <w:rStyle w:val="16"/>
          <w:rFonts w:ascii="宋体" w:hAnsi="宋体"/>
          <w:color w:val="000000"/>
          <w:kern w:val="2"/>
          <w:sz w:val="24"/>
          <w:szCs w:val="24"/>
          <w:lang w:val="zh-CN" w:eastAsia="zh-CN" w:bidi="ar-SA"/>
        </w:rPr>
        <w:t>：</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统一社会信用代码：                        统一社会信用代码或身份证号码：</w:t>
      </w:r>
    </w:p>
    <w:p>
      <w:pPr>
        <w:spacing w:line="560" w:lineRule="exact"/>
        <w:jc w:val="both"/>
        <w:textAlignment w:val="baseline"/>
        <w:rPr>
          <w:rStyle w:val="16"/>
          <w:rFonts w:ascii="宋体" w:hAnsi="宋体"/>
          <w:color w:val="000000"/>
          <w:kern w:val="2"/>
          <w:sz w:val="24"/>
          <w:szCs w:val="24"/>
          <w:lang w:val="zh-CN" w:eastAsia="zh-CN" w:bidi="ar-SA"/>
        </w:rPr>
      </w:pP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住所：                                   住所：</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法定代表人或                             法定代表人</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 xml:space="preserve">授权代表（签字）：                        或授权代表（签字）: </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联系人：                                 联系人：</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约定送达地址：                           约定送达地址：</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邮政编码：                               邮政编码：</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 xml:space="preserve">电话:                                    电话: </w:t>
      </w:r>
    </w:p>
    <w:p>
      <w:pPr>
        <w:spacing w:line="560" w:lineRule="exact"/>
        <w:jc w:val="both"/>
        <w:textAlignment w:val="baseline"/>
        <w:rPr>
          <w:rStyle w:val="16"/>
          <w:rFonts w:ascii="宋体" w:hAnsi="宋体"/>
          <w:color w:val="000000"/>
          <w:kern w:val="2"/>
          <w:sz w:val="24"/>
          <w:szCs w:val="24"/>
          <w:lang w:val="zh-CN" w:eastAsia="zh-CN" w:bidi="ar-SA"/>
        </w:rPr>
      </w:pPr>
      <w:r>
        <w:rPr>
          <w:rStyle w:val="16"/>
          <w:rFonts w:ascii="宋体" w:hAnsi="宋体"/>
          <w:color w:val="000000"/>
          <w:kern w:val="2"/>
          <w:sz w:val="24"/>
          <w:szCs w:val="24"/>
          <w:lang w:val="zh-CN" w:eastAsia="zh-CN" w:bidi="ar-SA"/>
        </w:rPr>
        <w:t>传真:                                    传真:</w:t>
      </w:r>
    </w:p>
    <w:p>
      <w:pPr>
        <w:spacing w:line="560" w:lineRule="exact"/>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zh-CN" w:eastAsia="zh-CN" w:bidi="ar-SA"/>
        </w:rPr>
        <w:t>电子邮箱：                               电子邮箱：</w:t>
      </w:r>
    </w:p>
    <w:p>
      <w:pPr>
        <w:spacing w:line="560" w:lineRule="exact"/>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开户银行：                               开户银行： </w:t>
      </w:r>
    </w:p>
    <w:p>
      <w:pPr>
        <w:spacing w:line="560" w:lineRule="exact"/>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 xml:space="preserve">开户名称：                               开户名称： </w:t>
      </w:r>
    </w:p>
    <w:p>
      <w:pPr>
        <w:spacing w:line="560" w:lineRule="exact"/>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开户账号：</w:t>
      </w:r>
      <w:r>
        <w:rPr>
          <w:rStyle w:val="16"/>
          <w:rFonts w:ascii="宋体" w:hAnsi="宋体"/>
          <w:color w:val="000000"/>
          <w:kern w:val="2"/>
          <w:sz w:val="24"/>
          <w:szCs w:val="24"/>
          <w:lang w:val="zh-CN" w:eastAsia="zh-CN" w:bidi="ar-SA"/>
        </w:rPr>
        <w:t xml:space="preserve">                               </w:t>
      </w:r>
      <w:r>
        <w:rPr>
          <w:rStyle w:val="16"/>
          <w:rFonts w:ascii="宋体" w:hAnsi="宋体"/>
          <w:color w:val="000000"/>
          <w:kern w:val="2"/>
          <w:sz w:val="24"/>
          <w:szCs w:val="24"/>
          <w:lang w:val="en-US" w:eastAsia="zh-CN" w:bidi="ar-SA"/>
        </w:rPr>
        <w:t>开户账号：</w:t>
      </w:r>
    </w:p>
    <w:p>
      <w:pPr>
        <w:spacing w:line="560" w:lineRule="exact"/>
        <w:jc w:val="both"/>
        <w:textAlignment w:val="baseline"/>
        <w:rPr>
          <w:rStyle w:val="16"/>
          <w:rFonts w:ascii="宋体" w:hAnsi="宋体"/>
          <w:b/>
          <w:color w:val="000000"/>
          <w:kern w:val="0"/>
          <w:sz w:val="24"/>
          <w:szCs w:val="24"/>
          <w:lang w:val="en-US" w:eastAsia="zh-CN" w:bidi="ar-SA"/>
        </w:rPr>
      </w:pPr>
    </w:p>
    <w:p>
      <w:pPr>
        <w:pStyle w:val="88"/>
        <w:widowControl/>
        <w:spacing w:line="560" w:lineRule="exact"/>
        <w:ind w:firstLine="200"/>
        <w:jc w:val="center"/>
        <w:textAlignment w:val="baseline"/>
        <w:rPr>
          <w:rStyle w:val="16"/>
          <w:rFonts w:ascii="宋体" w:hAnsi="宋体"/>
          <w:b/>
          <w:color w:val="000000"/>
          <w:kern w:val="0"/>
          <w:sz w:val="30"/>
          <w:szCs w:val="30"/>
          <w:lang w:val="en-US" w:eastAsia="zh-CN" w:bidi="ar-SA"/>
        </w:rPr>
      </w:pPr>
      <w:r>
        <w:rPr>
          <w:rStyle w:val="16"/>
          <w:rFonts w:ascii="宋体" w:hAnsi="宋体"/>
          <w:b/>
          <w:color w:val="000000"/>
          <w:kern w:val="0"/>
          <w:sz w:val="30"/>
          <w:szCs w:val="30"/>
          <w:lang w:val="en-US" w:eastAsia="zh-CN" w:bidi="ar-SA"/>
        </w:rPr>
        <w:t>第二部分 合同一般条款</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 定义</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本合同中的下列词语应按以下内容进行解释：</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2.1.1 “合同”系指采购人和中标供应商签订的载明双方当事人所达成的协议，并包括所有的附件、附录和构成合同的其他文件。</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2.1.2 “合同价”系指根据合同约定，中标供应商在完全履行合同义务后，采购人应支付给中标供应商的价格。</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2.1.3 “货物”系指中标供应商根据合同约定应向采购人交付的一切各种形态和种类的物品，包括原材料、燃料、设备、机械、仪表、备件、计算机软件、产品等，并包括工具、手册等其他相关资料。</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2.1.4 “甲方”系指与中标供应商签署合同的采购人；采购人委托采购代理机构代表其与乙方签订合同的，采购人的授权委托书作为合同附件。</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2.1.6 “现场”系指合同约定货物将要运至或者安装的地点。</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2.2 技术规范</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2.3 知识产权</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2.3.2具有知识产权的计算机软件等货物的知识产权归属，详见</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2.4 包装和装运</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2.4.1除</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2.4.2 装运货物的要求和通知，详见</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2.5 履约检查和问题反馈</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2.5.1甲方有权在其认为必要时，对乙方是否能够按照合同约定交付货物进行履约检查，以确保乙方所交付的货物能够依约满足甲方之项目需求，但不得因履约检查妨碍乙方的正常工作，乙方应予积极配合；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2.5.2 合同履行期间，甲方有权将履行过程中出现的问题反馈给乙方，双方当事人应以书面形式约定需要完善和改进的内容。</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2.6 结算方式和付款条件</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详见</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2.7 技术资料和保密义务</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2.7.1 乙方有权依据合同约定和项目需要，向甲方了解有关情况，调阅有关资料等，甲方应予积极配合；</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2.7.2 乙方有义务妥善保管和保护由甲方提供的前款信息和资料等；</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2.8 质量保证</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2.8.1 乙方应建立和完善履行合同的内部质量保证体系，并提供相关内部规章制度给甲方，以便甲方进行监督检查；</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2.8.2 乙方应保证履行合同的人员数量和素质、软件和硬件设备的配置、场地、环境和设施等满足全面履行合同的要求，并应接受甲方的监督检查。</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2.9 货物的风险负担</w:t>
      </w:r>
    </w:p>
    <w:p>
      <w:pPr>
        <w:snapToGrid w:val="0"/>
        <w:spacing w:line="360" w:lineRule="exact"/>
        <w:ind w:firstLine="480" w:firstLineChars="200"/>
        <w:jc w:val="both"/>
        <w:textAlignment w:val="baseline"/>
        <w:rPr>
          <w:rStyle w:val="16"/>
          <w:rFonts w:ascii="宋体" w:hAnsi="宋体"/>
          <w:b/>
          <w:color w:val="000000"/>
          <w:kern w:val="2"/>
          <w:sz w:val="24"/>
          <w:szCs w:val="24"/>
          <w:lang w:val="en-US" w:eastAsia="zh-CN" w:bidi="ar-SA"/>
        </w:rPr>
      </w:pPr>
      <w:r>
        <w:rPr>
          <w:rStyle w:val="16"/>
          <w:rFonts w:ascii="宋体" w:hAnsi="宋体"/>
          <w:color w:val="000000"/>
          <w:kern w:val="2"/>
          <w:sz w:val="24"/>
          <w:szCs w:val="24"/>
          <w:lang w:val="en-US" w:eastAsia="zh-CN" w:bidi="ar-SA"/>
        </w:rPr>
        <w:t>货物或者在途货物或者交付给第一承运人后的货物毁损、灭失的风险负担详见</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2.10 延迟交货</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2.11 合同变更</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2.11.2 合同继续履行将损害国家利益和社会公共利益的，双方当事人应当以书面形式变更合同。有过错的一方应当承担赔偿责任，双方当事人都有过错的，各自承担相应的责任。</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2.12 合同转让和分包</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2.13 不可抗力</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2.13.1如果任何一方遭遇法律规定的不可抗力，致使合同履行受阻时，履行合同的期限应予延长，延长的期限应相当于不可抗力所影响的时间；</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2.13.2 因不可抗力致使不能实现合同目的的，当事人可以解除合同；</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2.13.3 因不可抗力致使合同有变更必要的，双方当事人应在</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约定时间内以书面形式变更合同；</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2.13.4受不可抗力影响的一方在不可抗力发生后，应在</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约定时间内以书面形式通知对方当事人，并在</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约定时间内，将有关部门出具的证明文件送达对方当事人。</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2.14 税费</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与合同有关的一切税费，均按照中华人民共和国法律的相关规定。</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2.15 乙方破产</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2.16 合同中止、终止</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2.16.1 双方当事人不得擅自中止或者终止合同；</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2.16.2合同继续履行将损害国家利益和社会公共利益的，双方当事人应当中止或者终止合同。有过错的一方应当承担赔偿责任，双方当事人都有过错的，各自承担相应的责任。</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2.17 检验和验收</w:t>
      </w:r>
    </w:p>
    <w:p>
      <w:pPr>
        <w:tabs>
          <w:tab w:val="left" w:pos="360"/>
          <w:tab w:val="left" w:pos="540"/>
          <w:tab w:val="left" w:pos="1080"/>
        </w:tabs>
        <w:snapToGrid w:val="0"/>
        <w:spacing w:line="360" w:lineRule="exact"/>
        <w:ind w:firstLine="480" w:firstLineChars="200"/>
        <w:jc w:val="both"/>
        <w:textAlignment w:val="baseline"/>
        <w:rPr>
          <w:rStyle w:val="16"/>
          <w:rFonts w:ascii="宋体" w:hAnsi="宋体"/>
          <w:kern w:val="2"/>
          <w:sz w:val="24"/>
          <w:szCs w:val="24"/>
          <w:lang w:val="en-US" w:eastAsia="zh-CN" w:bidi="ar-SA"/>
        </w:rPr>
      </w:pPr>
      <w:r>
        <w:rPr>
          <w:rStyle w:val="16"/>
          <w:rFonts w:ascii="宋体" w:hAnsi="宋体"/>
          <w:color w:val="000000"/>
          <w:kern w:val="2"/>
          <w:sz w:val="24"/>
          <w:szCs w:val="24"/>
          <w:lang w:val="en-US" w:eastAsia="zh-CN" w:bidi="ar-SA"/>
        </w:rPr>
        <w:t>2.17.1货物交付前，乙方应对货物的质量、数量等方面进行详细、全面的检验，并向甲方出具证明货物符合合同约定的文件；货物交付时，乙方在</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约定时间内组织验收，并可依法邀请</w:t>
      </w:r>
      <w:r>
        <w:rPr>
          <w:rStyle w:val="16"/>
          <w:rFonts w:ascii="宋体" w:hAnsi="宋体"/>
          <w:color w:val="000000"/>
          <w:kern w:val="2"/>
          <w:sz w:val="24"/>
          <w:szCs w:val="24"/>
          <w:u w:val="single"/>
          <w:lang w:val="en-US" w:eastAsia="zh-CN" w:bidi="ar-SA"/>
        </w:rPr>
        <w:t xml:space="preserve">                  </w:t>
      </w:r>
      <w:r>
        <w:rPr>
          <w:rStyle w:val="16"/>
          <w:rFonts w:ascii="宋体" w:hAnsi="宋体"/>
          <w:kern w:val="2"/>
          <w:sz w:val="24"/>
          <w:szCs w:val="24"/>
          <w:lang w:val="en-US" w:eastAsia="zh-CN" w:bidi="ar-SA"/>
        </w:rPr>
        <w:t>参加，验收应出具验收书。</w:t>
      </w:r>
    </w:p>
    <w:p>
      <w:pPr>
        <w:tabs>
          <w:tab w:val="left" w:pos="360"/>
          <w:tab w:val="left" w:pos="540"/>
          <w:tab w:val="left" w:pos="1080"/>
        </w:tabs>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2.17.3 检验和验收标准、程序等具体内容以及前述验收书的效力，</w:t>
      </w:r>
      <w:r>
        <w:rPr>
          <w:rStyle w:val="16"/>
          <w:rFonts w:ascii="宋体" w:hAnsi="宋体" w:cs="宋体"/>
          <w:b/>
          <w:bCs/>
          <w:color w:val="000000"/>
          <w:kern w:val="2"/>
          <w:sz w:val="24"/>
          <w:szCs w:val="24"/>
          <w:u w:val="single"/>
          <w:lang w:val="en-US" w:eastAsia="zh-CN" w:bidi="ar-SA"/>
        </w:rPr>
        <w:t>投标单位交货时应向采购单位提供所供货物的出场合格证明、权威机构出具的产品检测报告，如未提供，采购单位有权拒绝接收投标单位所供货物，验收标准按本项目招标文件内规定的技术规格及要求进行验收</w:t>
      </w:r>
      <w:r>
        <w:rPr>
          <w:rStyle w:val="16"/>
          <w:rFonts w:ascii="宋体" w:hAnsi="宋体"/>
          <w:color w:val="000000"/>
          <w:kern w:val="2"/>
          <w:sz w:val="24"/>
          <w:szCs w:val="24"/>
          <w:lang w:val="en-US" w:eastAsia="zh-CN" w:bidi="ar-SA"/>
        </w:rPr>
        <w:t>。</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2.18 通知和送达</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2.18.1 任何一方因履行合同而以合同第一部分尾部所列明的</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发出的所有通知、文件、材料，均视为已向对方当事人送达；任何一方变更上述送达方式或者地址的，应于</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个工作日内书面通知对方当事人，在对方当事人收到有关变更通知之前，变更前的约定送达方式或者地址仍视为有效。</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2.19 计量单位</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除技术规范中另有规定外,合同的计量单位均使用国家法定计量单位。</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2.20 合同使用的文字和适用的法律</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2.20.1 合同使用汉语书就、变更和解释；</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2.20.2 合同适用中华人民共和国法律。</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2.21 履约保证金</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2.21.1 采购文件要求乙方提交履约保证金的，乙方应按</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约定的方式，以支票、汇票、本票或者金融机构、担保机构出具的保函等非现金形式，提交不超过合同价 %的履约保证金；</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2.21.2  履约保证金在</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约定期间内或者货物质量保证期内不予退还或者应完全有效，前述约定期间届满或者货物质量保证期届满之日起</w:t>
      </w:r>
      <w:r>
        <w:rPr>
          <w:rStyle w:val="16"/>
          <w:rFonts w:ascii="宋体" w:hAnsi="宋体"/>
          <w:color w:val="000000"/>
          <w:kern w:val="2"/>
          <w:sz w:val="24"/>
          <w:szCs w:val="24"/>
          <w:u w:val="single"/>
          <w:lang w:val="en-US" w:eastAsia="zh-CN" w:bidi="ar-SA"/>
        </w:rPr>
        <w:t xml:space="preserve">  </w:t>
      </w:r>
      <w:r>
        <w:rPr>
          <w:rStyle w:val="16"/>
          <w:rFonts w:ascii="宋体" w:hAnsi="宋体"/>
          <w:color w:val="000000"/>
          <w:kern w:val="2"/>
          <w:sz w:val="24"/>
          <w:szCs w:val="24"/>
          <w:lang w:val="en-US" w:eastAsia="zh-CN" w:bidi="ar-SA"/>
        </w:rPr>
        <w:t>个工作日内，甲方应将履约保证金退还乙方；</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360" w:lineRule="exact"/>
        <w:ind w:firstLine="482" w:firstLineChars="200"/>
        <w:jc w:val="both"/>
        <w:textAlignment w:val="baseline"/>
        <w:rPr>
          <w:rStyle w:val="16"/>
          <w:rFonts w:ascii="宋体" w:hAnsi="宋体"/>
          <w:b/>
          <w:color w:val="000000"/>
          <w:kern w:val="2"/>
          <w:sz w:val="24"/>
          <w:szCs w:val="24"/>
          <w:lang w:val="en-US" w:eastAsia="zh-CN" w:bidi="ar-SA"/>
        </w:rPr>
      </w:pPr>
      <w:r>
        <w:rPr>
          <w:rStyle w:val="16"/>
          <w:rFonts w:ascii="宋体" w:hAnsi="宋体"/>
          <w:b/>
          <w:color w:val="000000"/>
          <w:kern w:val="2"/>
          <w:sz w:val="24"/>
          <w:szCs w:val="24"/>
          <w:lang w:val="en-US" w:eastAsia="zh-CN" w:bidi="ar-SA"/>
        </w:rPr>
        <w:t>2.22 合同份数</w:t>
      </w:r>
    </w:p>
    <w:p>
      <w:pPr>
        <w:snapToGrid w:val="0"/>
        <w:spacing w:line="3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合同份数按</w:t>
      </w:r>
      <w:r>
        <w:rPr>
          <w:rStyle w:val="16"/>
          <w:rFonts w:ascii="宋体" w:hAnsi="宋体"/>
          <w:b/>
          <w:color w:val="000000"/>
          <w:kern w:val="2"/>
          <w:sz w:val="24"/>
          <w:szCs w:val="24"/>
          <w:u w:val="single"/>
          <w:lang w:val="en-US" w:eastAsia="zh-CN" w:bidi="ar-SA"/>
        </w:rPr>
        <w:t>合同专用条款</w:t>
      </w:r>
      <w:r>
        <w:rPr>
          <w:rStyle w:val="16"/>
          <w:rFonts w:ascii="宋体" w:hAnsi="宋体"/>
          <w:color w:val="000000"/>
          <w:kern w:val="2"/>
          <w:sz w:val="24"/>
          <w:szCs w:val="24"/>
          <w:lang w:val="en-US" w:eastAsia="zh-CN" w:bidi="ar-SA"/>
        </w:rPr>
        <w:t>规定，每份均具有同等法律效力。</w:t>
      </w:r>
    </w:p>
    <w:p>
      <w:pPr>
        <w:pStyle w:val="88"/>
        <w:widowControl/>
        <w:snapToGrid w:val="0"/>
        <w:spacing w:line="360" w:lineRule="exact"/>
        <w:ind w:firstLine="0"/>
        <w:jc w:val="center"/>
        <w:textAlignment w:val="baseline"/>
        <w:rPr>
          <w:rStyle w:val="16"/>
          <w:rFonts w:ascii="宋体" w:hAnsi="宋体"/>
          <w:color w:val="000000"/>
          <w:kern w:val="0"/>
          <w:sz w:val="24"/>
          <w:szCs w:val="24"/>
          <w:lang w:val="en-US" w:eastAsia="zh-CN" w:bidi="ar-SA"/>
        </w:rPr>
      </w:pPr>
      <w:r>
        <w:rPr>
          <w:rStyle w:val="16"/>
          <w:rFonts w:ascii="宋体" w:hAnsi="宋体"/>
          <w:color w:val="000000"/>
          <w:kern w:val="0"/>
          <w:sz w:val="24"/>
          <w:szCs w:val="24"/>
          <w:lang w:val="en-US" w:eastAsia="zh-CN" w:bidi="ar-SA"/>
        </w:rPr>
        <w:br w:type="page"/>
      </w:r>
    </w:p>
    <w:p>
      <w:pPr>
        <w:pStyle w:val="88"/>
        <w:widowControl/>
        <w:snapToGrid w:val="0"/>
        <w:spacing w:line="360" w:lineRule="exact"/>
        <w:ind w:firstLine="0"/>
        <w:jc w:val="center"/>
        <w:textAlignment w:val="baseline"/>
        <w:rPr>
          <w:rStyle w:val="16"/>
          <w:rFonts w:ascii="宋体" w:hAnsi="宋体"/>
          <w:b/>
          <w:color w:val="000000"/>
          <w:kern w:val="0"/>
          <w:sz w:val="30"/>
          <w:szCs w:val="30"/>
          <w:lang w:val="en-US" w:eastAsia="zh-CN" w:bidi="ar-SA"/>
        </w:rPr>
      </w:pPr>
      <w:r>
        <w:rPr>
          <w:rStyle w:val="16"/>
          <w:rFonts w:ascii="宋体" w:hAnsi="宋体"/>
          <w:b/>
          <w:color w:val="000000"/>
          <w:kern w:val="0"/>
          <w:sz w:val="30"/>
          <w:szCs w:val="30"/>
          <w:lang w:val="en-US" w:eastAsia="zh-CN" w:bidi="ar-SA"/>
        </w:rPr>
        <w:t>第三部分  合同专用条款</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本部分是对前两部分的补充和修改，如果前两部分和本部分的约定不一致，应以本部分的约定为准。本部分的条款号应与前两部分的条款号保持对应；与前两部分无对应关系的内容可另行编制条款号。如果与“E货物需求及技术规格说明（含特殊要求）”部分特殊要求有抵触，以特殊要求为准。</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1、安装调试</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1.1 卖方必须在合同签订后将所有安装、调试条件，以及需买方配合的事项以书面方式通知买方；</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1.2 卖方免费负责系统在买方的安装调试，买方协助开展工作；</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1.3 卖方安装调试人员应及时到达买方现场，直至调试结束，通过验收；</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1.4 系统安装调试工作需在卖买双方技术人员共同参与下完成，包括系统的安装、测试、诊断及解决遇到的问题等各项工作；</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1.5 卖方负责安装调试期间，包括错发或运输中可能损坏的货物，卖方应及时调换，中间产生的任何费用均由卖方承担；</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1.6 卖方如不能按时完成安装调试工作，应赔偿给买方由此造成的所有损失。</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2、验收</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2.1 产品到达目的地，买卖双方及买方聘请的有关专家（如需要）一同开箱验货；</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2.2 卖方提供的所有产品应符合中华人民共和国以及国际通行的标准，并应附有相应的检测报告、合格证书；</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2.3 具体的标准应在投标文件中明确规定，并在合同中由买卖双方确认；</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2.4 如需技术监督部门等有关部门对产品、系统进行检测，所产生的全部费用由卖方承担。</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2.5 最终的测试验收报告由买卖双方代表签字认可方能有效。</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3、质量保证</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3.1 卖方须保证提供的货物是全新的、未使用过的，所采用的技术是全新的，并符合合同规定的质量、规格和性能；</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3.2 卖方须保证所供货物经过正确使用和保养，在货物寿命期内使用良好；</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3.3 在保修期内，卖方须对产品出现的任何质量问题负责，3个月内免费更换，并相应延长质保期；</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3.4 因卖方原因造成买方不能按时使用（根据合同有关条款），卖方应根据合同规定向买方做出赔偿。</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4、售后服务</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4.1 具有履行合同所必需的专业技术能力；所投产品及服务必须经相关部门严格认证，并具有当地固定的经过厂家认证和/或具有有关主管部门资质证书的维护人员，能提供良好的技术支持；</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4.2投标人应为产品及系统正常运行提供技术支持，提供24小时的热线支持；在产品及系统不能正常运行时，投标人技术人员应在24小时内到达事故现场解决故障。</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5、其他</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5.1 投标报价： 投标总价（产品使用地安装调试完成、且验收合格后的交货价）</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5.2 投标货币：人民币；</w:t>
      </w: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r>
        <w:rPr>
          <w:rStyle w:val="16"/>
          <w:rFonts w:ascii="宋体" w:hAnsi="宋体"/>
          <w:color w:val="000000"/>
          <w:kern w:val="2"/>
          <w:sz w:val="24"/>
          <w:szCs w:val="24"/>
          <w:lang w:val="en-US" w:eastAsia="zh-CN" w:bidi="ar-SA"/>
        </w:rPr>
        <w:t>5.3 投标方应提供详细的报价清单，内容应包括：名称、数量、单价、总价等（特别是对于易损件、专用工具等）。</w:t>
      </w:r>
    </w:p>
    <w:p>
      <w:pPr>
        <w:spacing w:line="500" w:lineRule="exact"/>
        <w:jc w:val="both"/>
        <w:textAlignment w:val="baseline"/>
        <w:rPr>
          <w:rStyle w:val="16"/>
          <w:rFonts w:ascii="宋体" w:hAnsi="宋体"/>
          <w:kern w:val="2"/>
          <w:sz w:val="32"/>
          <w:szCs w:val="32"/>
          <w:lang w:val="en-US" w:eastAsia="zh-CN" w:bidi="ar-SA"/>
        </w:rPr>
      </w:pPr>
    </w:p>
    <w:p>
      <w:pPr>
        <w:pStyle w:val="26"/>
        <w:widowControl/>
        <w:spacing w:before="120" w:line="240" w:lineRule="atLeast"/>
        <w:textAlignment w:val="baseline"/>
        <w:rPr>
          <w:rStyle w:val="16"/>
          <w:rFonts w:ascii="宋体" w:hAnsi="宋体"/>
          <w:kern w:val="2"/>
          <w:sz w:val="24"/>
          <w:szCs w:val="24"/>
          <w:lang w:val="en-US" w:eastAsia="zh-CN" w:bidi="ar-SA"/>
        </w:rPr>
      </w:pP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p>
    <w:p>
      <w:pPr>
        <w:jc w:val="center"/>
        <w:textAlignment w:val="baseline"/>
        <w:rPr>
          <w:rStyle w:val="16"/>
          <w:rFonts w:ascii="宋体" w:hAnsi="宋体"/>
          <w:kern w:val="2"/>
          <w:sz w:val="36"/>
          <w:szCs w:val="36"/>
          <w:lang w:val="en-US" w:eastAsia="zh-CN" w:bidi="ar-SA"/>
        </w:rPr>
      </w:pPr>
      <w:r>
        <w:rPr>
          <w:rStyle w:val="16"/>
          <w:rFonts w:ascii="宋体" w:hAnsi="宋体"/>
          <w:kern w:val="2"/>
          <w:sz w:val="36"/>
          <w:szCs w:val="36"/>
          <w:lang w:val="en-US" w:eastAsia="zh-CN" w:bidi="ar-SA"/>
        </w:rPr>
        <w:t>关于投标保证金退还申请（格式）</w:t>
      </w:r>
    </w:p>
    <w:p>
      <w:pPr>
        <w:jc w:val="both"/>
        <w:textAlignment w:val="baseline"/>
        <w:rPr>
          <w:rStyle w:val="16"/>
          <w:rFonts w:ascii="宋体" w:hAnsi="宋体"/>
          <w:kern w:val="2"/>
          <w:sz w:val="32"/>
          <w:szCs w:val="32"/>
          <w:lang w:val="en-US" w:eastAsia="zh-CN" w:bidi="ar-SA"/>
        </w:rPr>
      </w:pPr>
    </w:p>
    <w:p>
      <w:pPr>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疏勒县政府采购中心：</w:t>
      </w:r>
    </w:p>
    <w:p>
      <w:pPr>
        <w:spacing w:line="500" w:lineRule="exact"/>
        <w:ind w:firstLine="640" w:firstLineChars="200"/>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兹有</w:t>
      </w:r>
      <w:r>
        <w:rPr>
          <w:rStyle w:val="16"/>
          <w:rFonts w:ascii="宋体" w:hAnsi="宋体"/>
          <w:kern w:val="2"/>
          <w:sz w:val="32"/>
          <w:szCs w:val="32"/>
          <w:u w:val="single"/>
          <w:lang w:val="en-US" w:eastAsia="zh-CN" w:bidi="ar-SA"/>
        </w:rPr>
        <w:t xml:space="preserve">                                  </w:t>
      </w:r>
      <w:r>
        <w:rPr>
          <w:rStyle w:val="16"/>
          <w:rFonts w:ascii="宋体" w:hAnsi="宋体"/>
          <w:kern w:val="2"/>
          <w:sz w:val="32"/>
          <w:szCs w:val="32"/>
          <w:lang w:val="en-US" w:eastAsia="zh-CN" w:bidi="ar-SA"/>
        </w:rPr>
        <w:t xml:space="preserve"> ，与</w:t>
      </w:r>
      <w:r>
        <w:rPr>
          <w:rStyle w:val="16"/>
          <w:rFonts w:ascii="宋体" w:hAnsi="宋体"/>
          <w:kern w:val="2"/>
          <w:sz w:val="32"/>
          <w:szCs w:val="32"/>
          <w:u w:val="single"/>
          <w:lang w:val="en-US" w:eastAsia="zh-CN" w:bidi="ar-SA"/>
        </w:rPr>
        <w:t xml:space="preserve">  </w:t>
      </w:r>
      <w:r>
        <w:rPr>
          <w:rStyle w:val="16"/>
          <w:rFonts w:ascii="宋体" w:hAnsi="宋体"/>
          <w:kern w:val="2"/>
          <w:sz w:val="32"/>
          <w:szCs w:val="32"/>
          <w:lang w:val="en-US" w:eastAsia="zh-CN" w:bidi="ar-SA"/>
        </w:rPr>
        <w:t>年                  月 日参加</w:t>
      </w:r>
      <w:r>
        <w:rPr>
          <w:rStyle w:val="16"/>
          <w:rFonts w:ascii="宋体" w:hAnsi="宋体"/>
          <w:kern w:val="2"/>
          <w:sz w:val="32"/>
          <w:szCs w:val="32"/>
          <w:u w:val="single"/>
          <w:lang w:val="en-US" w:eastAsia="zh-CN" w:bidi="ar-SA"/>
        </w:rPr>
        <w:t xml:space="preserve">                                        </w:t>
      </w:r>
      <w:r>
        <w:rPr>
          <w:rStyle w:val="16"/>
          <w:rFonts w:ascii="宋体" w:hAnsi="宋体"/>
          <w:kern w:val="2"/>
          <w:sz w:val="32"/>
          <w:szCs w:val="32"/>
          <w:lang w:val="en-US" w:eastAsia="zh-CN" w:bidi="ar-SA"/>
        </w:rPr>
        <w:t>项目招标，中标/未中标，现申请退还投标保证金</w:t>
      </w:r>
      <w:r>
        <w:rPr>
          <w:rStyle w:val="16"/>
          <w:rFonts w:ascii="宋体" w:hAnsi="宋体"/>
          <w:kern w:val="2"/>
          <w:sz w:val="32"/>
          <w:szCs w:val="32"/>
          <w:u w:val="single"/>
          <w:lang w:val="en-US" w:eastAsia="zh-CN" w:bidi="ar-SA"/>
        </w:rPr>
        <w:t xml:space="preserve">     </w:t>
      </w:r>
      <w:r>
        <w:rPr>
          <w:rStyle w:val="16"/>
          <w:rFonts w:ascii="宋体" w:hAnsi="宋体"/>
          <w:kern w:val="2"/>
          <w:sz w:val="32"/>
          <w:szCs w:val="32"/>
          <w:lang w:val="en-US" w:eastAsia="zh-CN" w:bidi="ar-SA"/>
        </w:rPr>
        <w:t>元（大写：               ）。</w:t>
      </w:r>
    </w:p>
    <w:p>
      <w:pPr>
        <w:spacing w:line="500" w:lineRule="exact"/>
        <w:ind w:firstLine="640" w:firstLineChars="200"/>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望贵单位予以办理。</w:t>
      </w:r>
    </w:p>
    <w:p>
      <w:pPr>
        <w:spacing w:line="500" w:lineRule="exact"/>
        <w:jc w:val="both"/>
        <w:textAlignment w:val="baseline"/>
        <w:rPr>
          <w:rStyle w:val="16"/>
          <w:rFonts w:ascii="宋体" w:hAnsi="宋体"/>
          <w:kern w:val="2"/>
          <w:sz w:val="32"/>
          <w:szCs w:val="32"/>
          <w:lang w:val="en-US" w:eastAsia="zh-CN" w:bidi="ar-SA"/>
        </w:rPr>
      </w:pPr>
    </w:p>
    <w:p>
      <w:pPr>
        <w:spacing w:line="500" w:lineRule="exact"/>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公司账号：</w:t>
      </w:r>
    </w:p>
    <w:p>
      <w:pPr>
        <w:spacing w:line="500" w:lineRule="exact"/>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汇入行行号：</w:t>
      </w:r>
    </w:p>
    <w:p>
      <w:pPr>
        <w:spacing w:line="500" w:lineRule="exact"/>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公司开户行名称：</w:t>
      </w:r>
    </w:p>
    <w:p>
      <w:pPr>
        <w:spacing w:line="500" w:lineRule="exact"/>
        <w:jc w:val="both"/>
        <w:textAlignment w:val="baseline"/>
        <w:rPr>
          <w:rStyle w:val="16"/>
          <w:rFonts w:ascii="宋体" w:hAnsi="宋体"/>
          <w:kern w:val="2"/>
          <w:sz w:val="32"/>
          <w:szCs w:val="32"/>
          <w:lang w:val="en-US" w:eastAsia="zh-CN" w:bidi="ar-SA"/>
        </w:rPr>
      </w:pPr>
    </w:p>
    <w:p>
      <w:pPr>
        <w:spacing w:line="500" w:lineRule="exact"/>
        <w:jc w:val="both"/>
        <w:textAlignment w:val="baseline"/>
        <w:rPr>
          <w:rStyle w:val="16"/>
          <w:rFonts w:ascii="宋体" w:hAnsi="宋体"/>
          <w:kern w:val="2"/>
          <w:sz w:val="32"/>
          <w:szCs w:val="32"/>
          <w:lang w:val="en-US" w:eastAsia="zh-CN" w:bidi="ar-SA"/>
        </w:rPr>
      </w:pPr>
    </w:p>
    <w:p>
      <w:pPr>
        <w:spacing w:line="500" w:lineRule="exact"/>
        <w:jc w:val="both"/>
        <w:textAlignment w:val="baseline"/>
        <w:rPr>
          <w:rStyle w:val="16"/>
          <w:rFonts w:ascii="宋体" w:hAnsi="宋体"/>
          <w:kern w:val="2"/>
          <w:sz w:val="32"/>
          <w:szCs w:val="32"/>
          <w:lang w:val="en-US" w:eastAsia="zh-CN" w:bidi="ar-SA"/>
        </w:rPr>
      </w:pPr>
    </w:p>
    <w:p>
      <w:pPr>
        <w:spacing w:line="500" w:lineRule="exact"/>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采购单位：</w:t>
      </w:r>
    </w:p>
    <w:p>
      <w:pPr>
        <w:spacing w:line="500" w:lineRule="exact"/>
        <w:jc w:val="both"/>
        <w:textAlignment w:val="baseline"/>
        <w:rPr>
          <w:rStyle w:val="16"/>
          <w:rFonts w:ascii="宋体" w:hAnsi="宋体"/>
          <w:kern w:val="2"/>
          <w:sz w:val="32"/>
          <w:szCs w:val="32"/>
          <w:lang w:val="en-US" w:eastAsia="zh-CN" w:bidi="ar-SA"/>
        </w:rPr>
      </w:pPr>
    </w:p>
    <w:p>
      <w:pPr>
        <w:jc w:val="both"/>
        <w:textAlignment w:val="baseline"/>
        <w:rPr>
          <w:rStyle w:val="16"/>
          <w:rFonts w:ascii="宋体" w:hAnsi="宋体"/>
          <w:kern w:val="2"/>
          <w:sz w:val="32"/>
          <w:szCs w:val="32"/>
          <w:lang w:val="en-US" w:eastAsia="zh-CN" w:bidi="ar-SA"/>
        </w:rPr>
      </w:pPr>
    </w:p>
    <w:p>
      <w:pPr>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 xml:space="preserve">                      投标公司（签章）：</w:t>
      </w:r>
    </w:p>
    <w:p>
      <w:pPr>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 xml:space="preserve">                     </w:t>
      </w:r>
    </w:p>
    <w:p>
      <w:pPr>
        <w:ind w:firstLine="3520" w:firstLineChars="1100"/>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联系人及联系电话：</w:t>
      </w:r>
    </w:p>
    <w:p>
      <w:pPr>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 xml:space="preserve">                                 </w:t>
      </w:r>
    </w:p>
    <w:p>
      <w:pPr>
        <w:ind w:firstLine="5120" w:firstLineChars="1600"/>
        <w:jc w:val="both"/>
        <w:textAlignment w:val="baseline"/>
        <w:rPr>
          <w:rStyle w:val="16"/>
          <w:rFonts w:ascii="宋体" w:hAnsi="宋体"/>
          <w:kern w:val="2"/>
          <w:sz w:val="32"/>
          <w:szCs w:val="32"/>
          <w:lang w:val="en-US" w:eastAsia="zh-CN" w:bidi="ar-SA"/>
        </w:rPr>
      </w:pPr>
      <w:r>
        <w:rPr>
          <w:rStyle w:val="16"/>
          <w:rFonts w:ascii="宋体" w:hAnsi="宋体"/>
          <w:kern w:val="2"/>
          <w:sz w:val="32"/>
          <w:szCs w:val="32"/>
          <w:lang w:val="en-US" w:eastAsia="zh-CN" w:bidi="ar-SA"/>
        </w:rPr>
        <w:t xml:space="preserve"> 年   月  日</w:t>
      </w:r>
    </w:p>
    <w:p>
      <w:pPr>
        <w:ind w:firstLine="5120" w:firstLineChars="1600"/>
        <w:jc w:val="both"/>
        <w:textAlignment w:val="baseline"/>
        <w:rPr>
          <w:rStyle w:val="16"/>
          <w:rFonts w:ascii="宋体" w:hAnsi="宋体"/>
          <w:kern w:val="2"/>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pStyle w:val="22"/>
        <w:widowControl/>
        <w:ind w:firstLine="0"/>
        <w:jc w:val="center"/>
        <w:textAlignment w:val="baseline"/>
        <w:rPr>
          <w:rStyle w:val="16"/>
          <w:rFonts w:ascii="宋体" w:hAnsi="宋体" w:cs="宋体"/>
          <w:b/>
          <w:bCs/>
          <w:kern w:val="0"/>
          <w:sz w:val="32"/>
          <w:szCs w:val="32"/>
          <w:lang w:val="en-US" w:eastAsia="zh-CN" w:bidi="ar-SA"/>
        </w:rPr>
      </w:pPr>
      <w:r>
        <w:rPr>
          <w:rStyle w:val="16"/>
          <w:rFonts w:ascii="宋体" w:hAnsi="宋体" w:cs="宋体"/>
          <w:b/>
          <w:bCs/>
          <w:kern w:val="0"/>
          <w:sz w:val="32"/>
          <w:szCs w:val="32"/>
          <w:lang w:val="en-US" w:eastAsia="zh-CN" w:bidi="ar-SA"/>
        </w:rPr>
        <w:t>退还投标保证金说明</w:t>
      </w:r>
    </w:p>
    <w:p>
      <w:pPr>
        <w:pStyle w:val="22"/>
        <w:widowControl/>
        <w:ind w:firstLine="0"/>
        <w:jc w:val="left"/>
        <w:textAlignment w:val="baseline"/>
        <w:rPr>
          <w:rStyle w:val="16"/>
          <w:rFonts w:ascii="宋体" w:hAnsi="宋体"/>
          <w:color w:val="0000FF"/>
          <w:kern w:val="0"/>
          <w:sz w:val="32"/>
          <w:szCs w:val="32"/>
          <w:lang w:val="en-US" w:eastAsia="zh-CN" w:bidi="ar-SA"/>
        </w:rPr>
      </w:pPr>
    </w:p>
    <w:p>
      <w:pPr>
        <w:pStyle w:val="22"/>
        <w:widowControl/>
        <w:autoSpaceDE/>
        <w:autoSpaceDN/>
        <w:ind w:firstLine="640" w:firstLineChars="200"/>
        <w:jc w:val="left"/>
        <w:textAlignment w:val="baseline"/>
        <w:rPr>
          <w:rStyle w:val="16"/>
          <w:rFonts w:ascii="宋体" w:hAnsi="宋体"/>
          <w:kern w:val="0"/>
          <w:sz w:val="32"/>
          <w:szCs w:val="32"/>
          <w:lang w:val="en-US" w:eastAsia="zh-CN" w:bidi="ar-SA"/>
        </w:rPr>
      </w:pPr>
      <w:r>
        <w:rPr>
          <w:rStyle w:val="16"/>
          <w:rFonts w:ascii="宋体" w:hAnsi="宋体"/>
          <w:kern w:val="0"/>
          <w:sz w:val="32"/>
          <w:szCs w:val="32"/>
          <w:lang w:val="en-US" w:eastAsia="zh-CN" w:bidi="ar-SA"/>
        </w:rPr>
        <w:t>未中标单位退还投标保证金将《退还投标保证金申请》、投标保证金汇款凭证、投标保证金退款收据送到疏勒县政府采购中心即可；中标单位需要在《退还投标保证金申请》表上由采购单位填写意见并加盖采购单位公章，连同采购合同复印件、投标保证金汇款凭证、 投标保证金退款收据一起送到疏勒县政府采购中心。</w:t>
      </w:r>
    </w:p>
    <w:p>
      <w:pPr>
        <w:pStyle w:val="22"/>
        <w:widowControl/>
        <w:ind w:firstLine="0"/>
        <w:jc w:val="left"/>
        <w:textAlignment w:val="baseline"/>
        <w:rPr>
          <w:rStyle w:val="16"/>
          <w:rFonts w:ascii="宋体" w:hAnsi="宋体"/>
          <w:color w:val="0000FF"/>
          <w:kern w:val="0"/>
          <w:sz w:val="32"/>
          <w:szCs w:val="32"/>
          <w:lang w:val="en-US" w:eastAsia="zh-CN" w:bidi="ar-SA"/>
        </w:rPr>
      </w:pPr>
    </w:p>
    <w:p>
      <w:pPr>
        <w:pStyle w:val="22"/>
        <w:widowControl/>
        <w:ind w:firstLine="0"/>
        <w:jc w:val="left"/>
        <w:textAlignment w:val="baseline"/>
        <w:rPr>
          <w:rStyle w:val="16"/>
          <w:rFonts w:ascii="宋体" w:hAnsi="宋体"/>
          <w:color w:val="0000FF"/>
          <w:kern w:val="0"/>
          <w:sz w:val="32"/>
          <w:szCs w:val="32"/>
          <w:lang w:val="en-US" w:eastAsia="zh-CN" w:bidi="ar-SA"/>
        </w:rPr>
      </w:pPr>
    </w:p>
    <w:p>
      <w:pPr>
        <w:ind w:firstLine="5120" w:firstLineChars="1600"/>
        <w:jc w:val="both"/>
        <w:textAlignment w:val="baseline"/>
        <w:rPr>
          <w:rStyle w:val="16"/>
          <w:rFonts w:ascii="宋体" w:hAnsi="宋体"/>
          <w:kern w:val="2"/>
          <w:sz w:val="32"/>
          <w:szCs w:val="32"/>
          <w:lang w:val="en-US" w:eastAsia="zh-CN" w:bidi="ar-SA"/>
        </w:rPr>
      </w:pPr>
    </w:p>
    <w:p>
      <w:pPr>
        <w:spacing w:line="560" w:lineRule="exact"/>
        <w:ind w:firstLine="480" w:firstLineChars="200"/>
        <w:jc w:val="both"/>
        <w:textAlignment w:val="baseline"/>
        <w:rPr>
          <w:rStyle w:val="16"/>
          <w:rFonts w:ascii="宋体" w:hAnsi="宋体"/>
          <w:color w:val="000000"/>
          <w:kern w:val="2"/>
          <w:sz w:val="24"/>
          <w:szCs w:val="24"/>
          <w:lang w:val="en-US" w:eastAsia="zh-CN" w:bidi="ar-SA"/>
        </w:rPr>
      </w:pPr>
    </w:p>
    <w:sectPr>
      <w:footerReference r:id="rId7" w:type="default"/>
      <w:pgSz w:w="11907" w:h="16840"/>
      <w:pgMar w:top="1474" w:right="1814" w:bottom="1474" w:left="1814" w:header="851" w:footer="851" w:gutter="0"/>
      <w:lnNumType w:countBy="0"/>
      <w:pgNumType w:fmt="decimal"/>
      <w:cols w:space="425" w:num="1"/>
      <w:vAlign w:val="top"/>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center"/>
      <w:textAlignment w:val="baseline"/>
      <w:rPr>
        <w:rStyle w:val="16"/>
        <w:rFonts w:ascii="宋体"/>
        <w:kern w:val="0"/>
        <w:sz w:val="18"/>
        <w:szCs w:val="20"/>
        <w:lang w:val="en-US" w:eastAsia="zh-CN" w:bidi="ar-SA"/>
      </w:rPr>
    </w:pPr>
    <w:r>
      <w:rPr>
        <w:sz w:val="18"/>
      </w:rP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r>
      <w:rPr>
        <w:rStyle w:val="16"/>
        <w:rFonts w:ascii="宋体"/>
        <w:kern w:val="0"/>
        <w:sz w:val="18"/>
        <w:szCs w:val="20"/>
        <w:lang w:val="en-US" w:eastAsia="zh-CN" w:bidi="ar-SA"/>
      </w:rPr>
      <w:pict>
        <v:shape id="_x0000_s2049" o:spid="_x0000_s2049" o:spt="202" type="#_x0000_t202" style="position:absolute;left:0pt;margin-top:0pt;height:11.7pt;width:9.05pt;mso-position-horizontal:center;mso-position-horizontal-relative:margin;z-index:251659264;mso-width-relative:page;mso-height-relative:page;" filled="f" stroked="f" coordsize="21600,21600">
          <v:path/>
          <v:fill on="f" focussize="0,0"/>
          <v:stroke on="f"/>
          <v:imagedata o:title=""/>
          <o:lock v:ext="edit"/>
          <v:textbox inset="0mm,0mm,0mm,0mm">
            <w:txbxContent>
              <w:p>
                <w:pPr>
                  <w:pStyle w:val="4"/>
                  <w:widowControl/>
                  <w:snapToGrid w:val="0"/>
                  <w:jc w:val="center"/>
                  <w:textAlignment w:val="baseline"/>
                  <w:rPr>
                    <w:rStyle w:val="16"/>
                    <w:rFonts w:ascii="宋体"/>
                    <w:kern w:val="0"/>
                    <w:sz w:val="18"/>
                    <w:szCs w:val="20"/>
                    <w:lang w:val="en-US" w:eastAsia="zh-CN" w:bidi="ar-SA"/>
                  </w:rPr>
                </w:pPr>
              </w:p>
              <w:p>
                <w:pPr>
                  <w:widowControl/>
                  <w:textAlignment w:val="baseline"/>
                  <w:rPr>
                    <w:rStyle w:val="16"/>
                  </w:rPr>
                </w:pPr>
              </w:p>
            </w:txbxContent>
          </v:textbox>
        </v:shape>
      </w:pict>
    </w:r>
  </w:p>
  <w:p>
    <w:pPr>
      <w:pStyle w:val="4"/>
      <w:widowControl/>
      <w:snapToGrid w:val="0"/>
      <w:ind w:right="360"/>
      <w:jc w:val="right"/>
      <w:textAlignment w:val="baseline"/>
      <w:rPr>
        <w:rStyle w:val="16"/>
        <w:rFonts w:ascii="宋体"/>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1"/>
      <w:widowControl/>
      <w:snapToGrid w:val="0"/>
      <w:jc w:val="left"/>
      <w:textAlignment w:val="baseline"/>
      <w:rPr>
        <w:rStyle w:val="59"/>
        <w:rFonts w:ascii="宋体"/>
        <w:kern w:val="0"/>
        <w:sz w:val="18"/>
        <w:szCs w:val="20"/>
        <w:lang w:val="en-US" w:eastAsia="zh-CN" w:bidi="ar-SA"/>
      </w:rPr>
    </w:pPr>
  </w:p>
  <w:p>
    <w:pPr>
      <w:pStyle w:val="4"/>
      <w:widowControl/>
      <w:snapToGrid w:val="0"/>
      <w:jc w:val="left"/>
      <w:textAlignment w:val="baseline"/>
      <w:rPr>
        <w:rStyle w:val="16"/>
        <w:rFonts w:ascii="宋体"/>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center"/>
      <w:textAlignment w:val="baseline"/>
      <w:rPr>
        <w:rStyle w:val="16"/>
        <w:rFonts w:ascii="宋体"/>
        <w:kern w:val="0"/>
        <w:sz w:val="18"/>
        <w:szCs w:val="20"/>
        <w:lang w:val="en-US" w:eastAsia="zh-CN" w:bidi="ar-SA"/>
      </w:rPr>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81</w:t>
                </w:r>
                <w:r>
                  <w:fldChar w:fldCharType="end"/>
                </w:r>
              </w:p>
            </w:txbxContent>
          </v:textbox>
        </v:shape>
      </w:pict>
    </w:r>
    <w:r>
      <w:rPr>
        <w:rStyle w:val="16"/>
        <w:rFonts w:ascii="宋体"/>
        <w:kern w:val="0"/>
        <w:sz w:val="18"/>
        <w:szCs w:val="20"/>
        <w:lang w:val="en-US" w:eastAsia="zh-CN" w:bidi="ar-SA"/>
      </w:rPr>
      <w:pict>
        <v:shape id="_x0000_s2053" o:spid="_x0000_s2053" o:spt="202" type="#_x0000_t202" style="position:absolute;left:0pt;margin-top:0pt;height:11.7pt;width:9.05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4"/>
                  <w:widowControl/>
                  <w:snapToGrid w:val="0"/>
                  <w:jc w:val="center"/>
                  <w:textAlignment w:val="baseline"/>
                  <w:rPr>
                    <w:rStyle w:val="16"/>
                    <w:rFonts w:ascii="宋体"/>
                    <w:kern w:val="0"/>
                    <w:sz w:val="18"/>
                    <w:szCs w:val="20"/>
                    <w:lang w:val="en-US" w:eastAsia="zh-CN" w:bidi="ar-SA"/>
                  </w:rPr>
                </w:pPr>
              </w:p>
              <w:p>
                <w:pPr>
                  <w:widowControl/>
                  <w:textAlignment w:val="baseline"/>
                  <w:rPr>
                    <w:rStyle w:val="16"/>
                  </w:rPr>
                </w:pPr>
              </w:p>
            </w:txbxContent>
          </v:textbox>
        </v:shape>
      </w:pict>
    </w:r>
  </w:p>
  <w:p>
    <w:pPr>
      <w:pStyle w:val="4"/>
      <w:widowControl/>
      <w:snapToGrid w:val="0"/>
      <w:ind w:right="360"/>
      <w:jc w:val="right"/>
      <w:textAlignment w:val="baseline"/>
      <w:rPr>
        <w:rStyle w:val="16"/>
        <w:rFonts w:ascii="宋体"/>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16"/>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16"/>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249F5"/>
    <w:multiLevelType w:val="singleLevel"/>
    <w:tmpl w:val="BEA249F5"/>
    <w:lvl w:ilvl="0" w:tentative="0">
      <w:start w:val="1"/>
      <w:numFmt w:val="decimal"/>
      <w:suff w:val="nothing"/>
      <w:lvlText w:val="（%1）"/>
      <w:lvlJc w:val="left"/>
      <w:pPr>
        <w:widowControl/>
        <w:textAlignment w:val="baseline"/>
      </w:pPr>
      <w:rPr>
        <w:rStyle w:val="16"/>
      </w:rPr>
    </w:lvl>
  </w:abstractNum>
  <w:abstractNum w:abstractNumId="1">
    <w:nsid w:val="D4F06988"/>
    <w:multiLevelType w:val="multilevel"/>
    <w:tmpl w:val="D4F06988"/>
    <w:lvl w:ilvl="0" w:tentative="0">
      <w:start w:val="18"/>
      <w:numFmt w:val="decimal"/>
      <w:lvlText w:val="%1."/>
      <w:lvlJc w:val="left"/>
      <w:pPr>
        <w:widowControl/>
        <w:textAlignment w:val="baseline"/>
      </w:pPr>
      <w:rPr>
        <w:rStyle w:val="16"/>
      </w:rPr>
    </w:lvl>
    <w:lvl w:ilvl="1" w:tentative="0">
      <w:start w:val="1"/>
      <w:numFmt w:val="decimal"/>
      <w:lvlText w:val="%1.%2"/>
      <w:lvlJc w:val="left"/>
      <w:pPr>
        <w:widowControl/>
        <w:tabs>
          <w:tab w:val="left" w:pos="312"/>
        </w:tabs>
        <w:ind w:left="0" w:firstLine="0"/>
        <w:textAlignment w:val="baseline"/>
      </w:pPr>
      <w:rPr>
        <w:rStyle w:val="16"/>
      </w:rPr>
    </w:lvl>
    <w:lvl w:ilvl="2" w:tentative="0">
      <w:start w:val="1"/>
      <w:numFmt w:val="decimal"/>
      <w:lvlText w:val="%1.%2.%3"/>
      <w:lvlJc w:val="left"/>
      <w:pPr>
        <w:widowControl/>
        <w:tabs>
          <w:tab w:val="left" w:pos="312"/>
        </w:tabs>
        <w:ind w:left="0" w:firstLine="0"/>
        <w:textAlignment w:val="baseline"/>
      </w:pPr>
      <w:rPr>
        <w:rStyle w:val="16"/>
      </w:rPr>
    </w:lvl>
    <w:lvl w:ilvl="3" w:tentative="0">
      <w:start w:val="1"/>
      <w:numFmt w:val="decimal"/>
      <w:lvlText w:val="%1.%2.%3.%4"/>
      <w:lvlJc w:val="left"/>
      <w:pPr>
        <w:widowControl/>
        <w:tabs>
          <w:tab w:val="left" w:pos="312"/>
        </w:tabs>
        <w:ind w:left="0" w:firstLine="0"/>
        <w:textAlignment w:val="baseline"/>
      </w:pPr>
      <w:rPr>
        <w:rStyle w:val="16"/>
      </w:rPr>
    </w:lvl>
    <w:lvl w:ilvl="4" w:tentative="0">
      <w:start w:val="1"/>
      <w:numFmt w:val="decimal"/>
      <w:lvlText w:val="%1.%2.%3.%4.%5"/>
      <w:lvlJc w:val="left"/>
      <w:pPr>
        <w:widowControl/>
        <w:tabs>
          <w:tab w:val="left" w:pos="312"/>
        </w:tabs>
        <w:ind w:left="0" w:firstLine="0"/>
        <w:textAlignment w:val="baseline"/>
      </w:pPr>
      <w:rPr>
        <w:rStyle w:val="16"/>
      </w:rPr>
    </w:lvl>
    <w:lvl w:ilvl="5" w:tentative="0">
      <w:start w:val="1"/>
      <w:numFmt w:val="decimal"/>
      <w:lvlText w:val="%1.%2.%3.%4.%5.%6"/>
      <w:lvlJc w:val="left"/>
      <w:pPr>
        <w:widowControl/>
        <w:tabs>
          <w:tab w:val="left" w:pos="312"/>
        </w:tabs>
        <w:ind w:left="0" w:firstLine="0"/>
        <w:textAlignment w:val="baseline"/>
      </w:pPr>
      <w:rPr>
        <w:rStyle w:val="16"/>
      </w:rPr>
    </w:lvl>
    <w:lvl w:ilvl="6" w:tentative="0">
      <w:start w:val="1"/>
      <w:numFmt w:val="decimal"/>
      <w:lvlText w:val="%1.%2.%3.%4.%5.%6.%7"/>
      <w:lvlJc w:val="left"/>
      <w:pPr>
        <w:widowControl/>
        <w:tabs>
          <w:tab w:val="left" w:pos="312"/>
        </w:tabs>
        <w:ind w:left="0" w:firstLine="0"/>
        <w:textAlignment w:val="baseline"/>
      </w:pPr>
      <w:rPr>
        <w:rStyle w:val="16"/>
      </w:rPr>
    </w:lvl>
    <w:lvl w:ilvl="7" w:tentative="0">
      <w:start w:val="1"/>
      <w:numFmt w:val="decimal"/>
      <w:lvlText w:val="%1.%2.%3.%4.%5.%6.%7.%8"/>
      <w:lvlJc w:val="left"/>
      <w:pPr>
        <w:widowControl/>
        <w:tabs>
          <w:tab w:val="left" w:pos="312"/>
        </w:tabs>
        <w:ind w:left="0" w:firstLine="0"/>
        <w:textAlignment w:val="baseline"/>
      </w:pPr>
      <w:rPr>
        <w:rStyle w:val="16"/>
      </w:rPr>
    </w:lvl>
    <w:lvl w:ilvl="8" w:tentative="0">
      <w:start w:val="1"/>
      <w:numFmt w:val="decimal"/>
      <w:lvlText w:val="%1.%2.%3.%4.%5.%6.%7.%8.%9"/>
      <w:lvlJc w:val="left"/>
      <w:pPr>
        <w:widowControl/>
        <w:tabs>
          <w:tab w:val="left" w:pos="312"/>
        </w:tabs>
        <w:ind w:left="0" w:firstLine="0"/>
        <w:textAlignment w:val="baseline"/>
      </w:pPr>
      <w:rPr>
        <w:rStyle w:val="16"/>
      </w:rPr>
    </w:lvl>
  </w:abstractNum>
  <w:abstractNum w:abstractNumId="2">
    <w:nsid w:val="F3151057"/>
    <w:multiLevelType w:val="singleLevel"/>
    <w:tmpl w:val="F3151057"/>
    <w:lvl w:ilvl="0" w:tentative="0">
      <w:start w:val="5"/>
      <w:numFmt w:val="decimal"/>
      <w:suff w:val="nothing"/>
      <w:lvlText w:val="%1、"/>
      <w:lvlJc w:val="left"/>
      <w:pPr>
        <w:widowControl/>
        <w:textAlignment w:val="baseline"/>
      </w:pPr>
      <w:rPr>
        <w:rStyle w:val="16"/>
      </w:rPr>
    </w:lvl>
  </w:abstractNum>
  <w:abstractNum w:abstractNumId="3">
    <w:nsid w:val="0000000F"/>
    <w:multiLevelType w:val="singleLevel"/>
    <w:tmpl w:val="0000000F"/>
    <w:lvl w:ilvl="0" w:tentative="0">
      <w:start w:val="1"/>
      <w:numFmt w:val="upperLetter"/>
      <w:pStyle w:val="15"/>
      <w:lvlText w:val="%1、"/>
      <w:lvlJc w:val="left"/>
      <w:pPr>
        <w:widowControl/>
        <w:tabs>
          <w:tab w:val="left" w:pos="1035"/>
        </w:tabs>
        <w:ind w:left="1035" w:hanging="420"/>
        <w:textAlignment w:val="baseline"/>
      </w:pPr>
    </w:lvl>
  </w:abstractNum>
  <w:abstractNum w:abstractNumId="4">
    <w:nsid w:val="05CC0782"/>
    <w:multiLevelType w:val="multilevel"/>
    <w:tmpl w:val="05CC0782"/>
    <w:lvl w:ilvl="0" w:tentative="0">
      <w:start w:val="1"/>
      <w:numFmt w:val="japaneseCounting"/>
      <w:lvlText w:val="%1、"/>
      <w:lvlJc w:val="left"/>
      <w:pPr>
        <w:widowControl/>
        <w:ind w:left="720" w:hanging="720"/>
        <w:textAlignment w:val="baseline"/>
      </w:pPr>
      <w:rPr>
        <w:rStyle w:val="16"/>
      </w:rPr>
    </w:lvl>
    <w:lvl w:ilvl="1" w:tentative="0">
      <w:start w:val="1"/>
      <w:numFmt w:val="lowerLetter"/>
      <w:lvlText w:val="%1)"/>
      <w:lvlJc w:val="left"/>
      <w:pPr>
        <w:widowControl/>
        <w:ind w:left="840" w:hanging="420"/>
        <w:textAlignment w:val="baseline"/>
      </w:pPr>
      <w:rPr>
        <w:rStyle w:val="16"/>
      </w:rPr>
    </w:lvl>
    <w:lvl w:ilvl="2" w:tentative="0">
      <w:start w:val="1"/>
      <w:numFmt w:val="lowerRoman"/>
      <w:lvlText w:val="%1."/>
      <w:lvlJc w:val="right"/>
      <w:pPr>
        <w:widowControl/>
        <w:ind w:left="1260" w:hanging="420"/>
        <w:textAlignment w:val="baseline"/>
      </w:pPr>
      <w:rPr>
        <w:rStyle w:val="16"/>
      </w:rPr>
    </w:lvl>
    <w:lvl w:ilvl="3" w:tentative="0">
      <w:start w:val="1"/>
      <w:numFmt w:val="decimal"/>
      <w:lvlText w:val="%1."/>
      <w:lvlJc w:val="left"/>
      <w:pPr>
        <w:widowControl/>
        <w:ind w:left="1680" w:hanging="420"/>
        <w:textAlignment w:val="baseline"/>
      </w:pPr>
      <w:rPr>
        <w:rStyle w:val="16"/>
      </w:rPr>
    </w:lvl>
    <w:lvl w:ilvl="4" w:tentative="0">
      <w:start w:val="1"/>
      <w:numFmt w:val="lowerLetter"/>
      <w:lvlText w:val="%1)"/>
      <w:lvlJc w:val="left"/>
      <w:pPr>
        <w:widowControl/>
        <w:ind w:left="2100" w:hanging="420"/>
        <w:textAlignment w:val="baseline"/>
      </w:pPr>
      <w:rPr>
        <w:rStyle w:val="16"/>
      </w:rPr>
    </w:lvl>
    <w:lvl w:ilvl="5" w:tentative="0">
      <w:start w:val="1"/>
      <w:numFmt w:val="lowerRoman"/>
      <w:lvlText w:val="%1."/>
      <w:lvlJc w:val="right"/>
      <w:pPr>
        <w:widowControl/>
        <w:ind w:left="2520" w:hanging="420"/>
        <w:textAlignment w:val="baseline"/>
      </w:pPr>
      <w:rPr>
        <w:rStyle w:val="16"/>
      </w:rPr>
    </w:lvl>
    <w:lvl w:ilvl="6" w:tentative="0">
      <w:start w:val="1"/>
      <w:numFmt w:val="decimal"/>
      <w:lvlText w:val="%1."/>
      <w:lvlJc w:val="left"/>
      <w:pPr>
        <w:widowControl/>
        <w:ind w:left="2940" w:hanging="420"/>
        <w:textAlignment w:val="baseline"/>
      </w:pPr>
      <w:rPr>
        <w:rStyle w:val="16"/>
      </w:rPr>
    </w:lvl>
    <w:lvl w:ilvl="7" w:tentative="0">
      <w:start w:val="1"/>
      <w:numFmt w:val="lowerLetter"/>
      <w:lvlText w:val="%1)"/>
      <w:lvlJc w:val="left"/>
      <w:pPr>
        <w:widowControl/>
        <w:ind w:left="3360" w:hanging="420"/>
        <w:textAlignment w:val="baseline"/>
      </w:pPr>
      <w:rPr>
        <w:rStyle w:val="16"/>
      </w:rPr>
    </w:lvl>
    <w:lvl w:ilvl="8" w:tentative="0">
      <w:start w:val="1"/>
      <w:numFmt w:val="lowerRoman"/>
      <w:lvlText w:val="%1."/>
      <w:lvlJc w:val="right"/>
      <w:pPr>
        <w:widowControl/>
        <w:ind w:left="3780" w:hanging="420"/>
        <w:textAlignment w:val="baseline"/>
      </w:pPr>
      <w:rPr>
        <w:rStyle w:val="16"/>
      </w:rPr>
    </w:lvl>
  </w:abstractNum>
  <w:abstractNum w:abstractNumId="5">
    <w:nsid w:val="0FF9642E"/>
    <w:multiLevelType w:val="multilevel"/>
    <w:tmpl w:val="0FF9642E"/>
    <w:lvl w:ilvl="0" w:tentative="0">
      <w:start w:val="1"/>
      <w:numFmt w:val="decimal"/>
      <w:lvlText w:val="第%1章"/>
      <w:lvlJc w:val="left"/>
      <w:pPr>
        <w:widowControl/>
        <w:tabs>
          <w:tab w:val="left" w:pos="3134"/>
        </w:tabs>
        <w:ind w:left="3134" w:hanging="1290"/>
        <w:textAlignment w:val="baseline"/>
      </w:pPr>
      <w:rPr>
        <w:rStyle w:val="16"/>
        <w:b/>
        <w:lang w:val="en-US"/>
      </w:rPr>
    </w:lvl>
    <w:lvl w:ilvl="1" w:tentative="0">
      <w:start w:val="1"/>
      <w:numFmt w:val="lowerLetter"/>
      <w:lvlText w:val="%1)"/>
      <w:lvlJc w:val="left"/>
      <w:pPr>
        <w:widowControl/>
        <w:tabs>
          <w:tab w:val="left" w:pos="1380"/>
        </w:tabs>
        <w:ind w:left="1380" w:hanging="420"/>
        <w:textAlignment w:val="baseline"/>
      </w:pPr>
      <w:rPr>
        <w:rStyle w:val="16"/>
      </w:rPr>
    </w:lvl>
    <w:lvl w:ilvl="2" w:tentative="0">
      <w:start w:val="1"/>
      <w:numFmt w:val="lowerRoman"/>
      <w:lvlText w:val="%1."/>
      <w:lvlJc w:val="right"/>
      <w:pPr>
        <w:widowControl/>
        <w:tabs>
          <w:tab w:val="left" w:pos="1800"/>
        </w:tabs>
        <w:ind w:left="1800" w:hanging="420"/>
        <w:textAlignment w:val="baseline"/>
      </w:pPr>
      <w:rPr>
        <w:rStyle w:val="16"/>
      </w:rPr>
    </w:lvl>
    <w:lvl w:ilvl="3" w:tentative="0">
      <w:start w:val="1"/>
      <w:numFmt w:val="decimal"/>
      <w:lvlText w:val="%1."/>
      <w:lvlJc w:val="left"/>
      <w:pPr>
        <w:widowControl/>
        <w:tabs>
          <w:tab w:val="left" w:pos="2220"/>
        </w:tabs>
        <w:ind w:left="2220" w:hanging="420"/>
        <w:textAlignment w:val="baseline"/>
      </w:pPr>
      <w:rPr>
        <w:rStyle w:val="16"/>
      </w:rPr>
    </w:lvl>
    <w:lvl w:ilvl="4" w:tentative="0">
      <w:start w:val="1"/>
      <w:numFmt w:val="lowerLetter"/>
      <w:lvlText w:val="%1)"/>
      <w:lvlJc w:val="left"/>
      <w:pPr>
        <w:widowControl/>
        <w:tabs>
          <w:tab w:val="left" w:pos="2640"/>
        </w:tabs>
        <w:ind w:left="2640" w:hanging="420"/>
        <w:textAlignment w:val="baseline"/>
      </w:pPr>
      <w:rPr>
        <w:rStyle w:val="16"/>
      </w:rPr>
    </w:lvl>
    <w:lvl w:ilvl="5" w:tentative="0">
      <w:start w:val="1"/>
      <w:numFmt w:val="lowerRoman"/>
      <w:lvlText w:val="%1."/>
      <w:lvlJc w:val="right"/>
      <w:pPr>
        <w:widowControl/>
        <w:tabs>
          <w:tab w:val="left" w:pos="3060"/>
        </w:tabs>
        <w:ind w:left="3060" w:hanging="420"/>
        <w:textAlignment w:val="baseline"/>
      </w:pPr>
      <w:rPr>
        <w:rStyle w:val="16"/>
      </w:rPr>
    </w:lvl>
    <w:lvl w:ilvl="6" w:tentative="0">
      <w:start w:val="1"/>
      <w:numFmt w:val="decimal"/>
      <w:lvlText w:val="%1."/>
      <w:lvlJc w:val="left"/>
      <w:pPr>
        <w:widowControl/>
        <w:tabs>
          <w:tab w:val="left" w:pos="3480"/>
        </w:tabs>
        <w:ind w:left="3480" w:hanging="420"/>
        <w:textAlignment w:val="baseline"/>
      </w:pPr>
      <w:rPr>
        <w:rStyle w:val="16"/>
      </w:rPr>
    </w:lvl>
    <w:lvl w:ilvl="7" w:tentative="0">
      <w:start w:val="1"/>
      <w:numFmt w:val="lowerLetter"/>
      <w:lvlText w:val="%1)"/>
      <w:lvlJc w:val="left"/>
      <w:pPr>
        <w:widowControl/>
        <w:tabs>
          <w:tab w:val="left" w:pos="3900"/>
        </w:tabs>
        <w:ind w:left="3900" w:hanging="420"/>
        <w:textAlignment w:val="baseline"/>
      </w:pPr>
      <w:rPr>
        <w:rStyle w:val="16"/>
      </w:rPr>
    </w:lvl>
    <w:lvl w:ilvl="8" w:tentative="0">
      <w:start w:val="1"/>
      <w:numFmt w:val="lowerRoman"/>
      <w:lvlText w:val="%1."/>
      <w:lvlJc w:val="right"/>
      <w:pPr>
        <w:widowControl/>
        <w:tabs>
          <w:tab w:val="left" w:pos="4320"/>
        </w:tabs>
        <w:ind w:left="4320" w:hanging="420"/>
        <w:textAlignment w:val="baseline"/>
      </w:pPr>
      <w:rPr>
        <w:rStyle w:val="16"/>
      </w:rPr>
    </w:lvl>
  </w:abstractNum>
  <w:abstractNum w:abstractNumId="6">
    <w:nsid w:val="155E6A8F"/>
    <w:multiLevelType w:val="multilevel"/>
    <w:tmpl w:val="155E6A8F"/>
    <w:lvl w:ilvl="0" w:tentative="0">
      <w:start w:val="1"/>
      <w:numFmt w:val="decimal"/>
      <w:lvlText w:val="（%1）"/>
      <w:lvlJc w:val="left"/>
      <w:pPr>
        <w:widowControl/>
        <w:tabs>
          <w:tab w:val="left" w:pos="1571"/>
        </w:tabs>
        <w:ind w:left="1571" w:hanging="720"/>
        <w:textAlignment w:val="baseline"/>
      </w:pPr>
      <w:rPr>
        <w:rStyle w:val="16"/>
        <w:rFonts w:ascii="仿宋_GB2312" w:hAnsi="宋体" w:eastAsia="仿宋_GB2312"/>
      </w:rPr>
    </w:lvl>
    <w:lvl w:ilvl="1" w:tentative="0">
      <w:start w:val="1"/>
      <w:numFmt w:val="lowerLetter"/>
      <w:lvlText w:val="%1)"/>
      <w:lvlJc w:val="left"/>
      <w:pPr>
        <w:widowControl/>
        <w:tabs>
          <w:tab w:val="left" w:pos="1739"/>
        </w:tabs>
        <w:ind w:left="1739" w:hanging="420"/>
        <w:textAlignment w:val="baseline"/>
      </w:pPr>
      <w:rPr>
        <w:rStyle w:val="16"/>
      </w:rPr>
    </w:lvl>
    <w:lvl w:ilvl="2" w:tentative="0">
      <w:start w:val="1"/>
      <w:numFmt w:val="lowerRoman"/>
      <w:lvlText w:val="%1."/>
      <w:lvlJc w:val="right"/>
      <w:pPr>
        <w:widowControl/>
        <w:tabs>
          <w:tab w:val="left" w:pos="2159"/>
        </w:tabs>
        <w:ind w:left="2159" w:hanging="420"/>
        <w:textAlignment w:val="baseline"/>
      </w:pPr>
      <w:rPr>
        <w:rStyle w:val="16"/>
      </w:rPr>
    </w:lvl>
    <w:lvl w:ilvl="3" w:tentative="0">
      <w:start w:val="1"/>
      <w:numFmt w:val="decimal"/>
      <w:lvlText w:val="%1."/>
      <w:lvlJc w:val="left"/>
      <w:pPr>
        <w:widowControl/>
        <w:tabs>
          <w:tab w:val="left" w:pos="2579"/>
        </w:tabs>
        <w:ind w:left="2579" w:hanging="420"/>
        <w:textAlignment w:val="baseline"/>
      </w:pPr>
      <w:rPr>
        <w:rStyle w:val="16"/>
      </w:rPr>
    </w:lvl>
    <w:lvl w:ilvl="4" w:tentative="0">
      <w:start w:val="1"/>
      <w:numFmt w:val="lowerLetter"/>
      <w:lvlText w:val="%1)"/>
      <w:lvlJc w:val="left"/>
      <w:pPr>
        <w:widowControl/>
        <w:tabs>
          <w:tab w:val="left" w:pos="2999"/>
        </w:tabs>
        <w:ind w:left="2999" w:hanging="420"/>
        <w:textAlignment w:val="baseline"/>
      </w:pPr>
      <w:rPr>
        <w:rStyle w:val="16"/>
      </w:rPr>
    </w:lvl>
    <w:lvl w:ilvl="5" w:tentative="0">
      <w:start w:val="1"/>
      <w:numFmt w:val="lowerRoman"/>
      <w:lvlText w:val="%1."/>
      <w:lvlJc w:val="right"/>
      <w:pPr>
        <w:widowControl/>
        <w:tabs>
          <w:tab w:val="left" w:pos="3419"/>
        </w:tabs>
        <w:ind w:left="3419" w:hanging="420"/>
        <w:textAlignment w:val="baseline"/>
      </w:pPr>
      <w:rPr>
        <w:rStyle w:val="16"/>
      </w:rPr>
    </w:lvl>
    <w:lvl w:ilvl="6" w:tentative="0">
      <w:start w:val="1"/>
      <w:numFmt w:val="decimal"/>
      <w:lvlText w:val="%1."/>
      <w:lvlJc w:val="left"/>
      <w:pPr>
        <w:widowControl/>
        <w:tabs>
          <w:tab w:val="left" w:pos="3839"/>
        </w:tabs>
        <w:ind w:left="3839" w:hanging="420"/>
        <w:textAlignment w:val="baseline"/>
      </w:pPr>
      <w:rPr>
        <w:rStyle w:val="16"/>
      </w:rPr>
    </w:lvl>
    <w:lvl w:ilvl="7" w:tentative="0">
      <w:start w:val="1"/>
      <w:numFmt w:val="lowerLetter"/>
      <w:lvlText w:val="%1)"/>
      <w:lvlJc w:val="left"/>
      <w:pPr>
        <w:widowControl/>
        <w:tabs>
          <w:tab w:val="left" w:pos="4259"/>
        </w:tabs>
        <w:ind w:left="4259" w:hanging="420"/>
        <w:textAlignment w:val="baseline"/>
      </w:pPr>
      <w:rPr>
        <w:rStyle w:val="16"/>
      </w:rPr>
    </w:lvl>
    <w:lvl w:ilvl="8" w:tentative="0">
      <w:start w:val="1"/>
      <w:numFmt w:val="lowerRoman"/>
      <w:lvlText w:val="%1."/>
      <w:lvlJc w:val="right"/>
      <w:pPr>
        <w:widowControl/>
        <w:tabs>
          <w:tab w:val="left" w:pos="4679"/>
        </w:tabs>
        <w:ind w:left="4679" w:hanging="420"/>
        <w:textAlignment w:val="baseline"/>
      </w:pPr>
      <w:rPr>
        <w:rStyle w:val="16"/>
      </w:rPr>
    </w:lvl>
  </w:abstractNum>
  <w:abstractNum w:abstractNumId="7">
    <w:nsid w:val="2515150A"/>
    <w:multiLevelType w:val="singleLevel"/>
    <w:tmpl w:val="2515150A"/>
    <w:lvl w:ilvl="0" w:tentative="0">
      <w:start w:val="1"/>
      <w:numFmt w:val="decimal"/>
      <w:suff w:val="nothing"/>
      <w:lvlText w:val="（%1）"/>
      <w:lvlJc w:val="left"/>
      <w:pPr>
        <w:widowControl/>
        <w:textAlignment w:val="baseline"/>
      </w:pPr>
      <w:rPr>
        <w:rStyle w:val="16"/>
      </w:rPr>
    </w:lvl>
  </w:abstractNum>
  <w:abstractNum w:abstractNumId="8">
    <w:nsid w:val="25E9131D"/>
    <w:multiLevelType w:val="multilevel"/>
    <w:tmpl w:val="25E9131D"/>
    <w:lvl w:ilvl="0" w:tentative="0">
      <w:start w:val="1"/>
      <w:numFmt w:val="decimal"/>
      <w:lvlText w:val="%1"/>
      <w:lvlJc w:val="left"/>
      <w:pPr>
        <w:widowControl/>
        <w:tabs>
          <w:tab w:val="left" w:pos="900"/>
        </w:tabs>
        <w:ind w:left="900" w:hanging="900"/>
        <w:textAlignment w:val="baseline"/>
      </w:pPr>
      <w:rPr>
        <w:rStyle w:val="16"/>
      </w:rPr>
    </w:lvl>
    <w:lvl w:ilvl="1" w:tentative="0">
      <w:start w:val="1"/>
      <w:numFmt w:val="decimal"/>
      <w:lvlText w:val="%1.%2"/>
      <w:lvlJc w:val="left"/>
      <w:pPr>
        <w:widowControl/>
        <w:tabs>
          <w:tab w:val="left" w:pos="900"/>
        </w:tabs>
        <w:ind w:left="900" w:hanging="900"/>
        <w:textAlignment w:val="baseline"/>
      </w:pPr>
      <w:rPr>
        <w:rStyle w:val="16"/>
      </w:rPr>
    </w:lvl>
    <w:lvl w:ilvl="2" w:tentative="0">
      <w:start w:val="1"/>
      <w:numFmt w:val="decimal"/>
      <w:lvlText w:val="%1.%2.%3"/>
      <w:lvlJc w:val="left"/>
      <w:pPr>
        <w:widowControl/>
        <w:tabs>
          <w:tab w:val="left" w:pos="900"/>
        </w:tabs>
        <w:ind w:left="900" w:hanging="900"/>
        <w:textAlignment w:val="baseline"/>
      </w:pPr>
      <w:rPr>
        <w:rStyle w:val="16"/>
      </w:rPr>
    </w:lvl>
    <w:lvl w:ilvl="3" w:tentative="0">
      <w:start w:val="1"/>
      <w:numFmt w:val="decimal"/>
      <w:lvlText w:val="%1.%2.%3.%4"/>
      <w:lvlJc w:val="left"/>
      <w:pPr>
        <w:widowControl/>
        <w:tabs>
          <w:tab w:val="left" w:pos="900"/>
        </w:tabs>
        <w:ind w:left="900" w:hanging="900"/>
        <w:textAlignment w:val="baseline"/>
      </w:pPr>
      <w:rPr>
        <w:rStyle w:val="16"/>
      </w:rPr>
    </w:lvl>
    <w:lvl w:ilvl="4" w:tentative="0">
      <w:start w:val="1"/>
      <w:numFmt w:val="decimal"/>
      <w:lvlText w:val="%1.%2.%3.%4.%5"/>
      <w:lvlJc w:val="left"/>
      <w:pPr>
        <w:widowControl/>
        <w:tabs>
          <w:tab w:val="left" w:pos="900"/>
        </w:tabs>
        <w:ind w:left="900" w:hanging="900"/>
        <w:textAlignment w:val="baseline"/>
      </w:pPr>
      <w:rPr>
        <w:rStyle w:val="16"/>
      </w:rPr>
    </w:lvl>
    <w:lvl w:ilvl="5" w:tentative="0">
      <w:start w:val="1"/>
      <w:numFmt w:val="decimal"/>
      <w:lvlText w:val="%1.%2.%3.%4.%5.%6"/>
      <w:lvlJc w:val="left"/>
      <w:pPr>
        <w:widowControl/>
        <w:tabs>
          <w:tab w:val="left" w:pos="900"/>
        </w:tabs>
        <w:ind w:left="900" w:hanging="900"/>
        <w:textAlignment w:val="baseline"/>
      </w:pPr>
      <w:rPr>
        <w:rStyle w:val="16"/>
      </w:rPr>
    </w:lvl>
    <w:lvl w:ilvl="6" w:tentative="0">
      <w:start w:val="1"/>
      <w:numFmt w:val="decimal"/>
      <w:lvlText w:val="%1.%2.%3.%4.%5.%6.%7"/>
      <w:lvlJc w:val="left"/>
      <w:pPr>
        <w:widowControl/>
        <w:tabs>
          <w:tab w:val="left" w:pos="900"/>
        </w:tabs>
        <w:ind w:left="900" w:hanging="900"/>
        <w:textAlignment w:val="baseline"/>
      </w:pPr>
      <w:rPr>
        <w:rStyle w:val="16"/>
      </w:rPr>
    </w:lvl>
    <w:lvl w:ilvl="7" w:tentative="0">
      <w:start w:val="1"/>
      <w:numFmt w:val="decimal"/>
      <w:lvlText w:val="%1.%2.%3.%4.%5.%6.%7.%8"/>
      <w:lvlJc w:val="left"/>
      <w:pPr>
        <w:widowControl/>
        <w:tabs>
          <w:tab w:val="left" w:pos="900"/>
        </w:tabs>
        <w:ind w:left="900" w:hanging="900"/>
        <w:textAlignment w:val="baseline"/>
      </w:pPr>
      <w:rPr>
        <w:rStyle w:val="16"/>
      </w:rPr>
    </w:lvl>
    <w:lvl w:ilvl="8" w:tentative="0">
      <w:start w:val="1"/>
      <w:numFmt w:val="decimal"/>
      <w:lvlText w:val="%1.%2.%3.%4.%5.%6.%7.%8.%9"/>
      <w:lvlJc w:val="left"/>
      <w:pPr>
        <w:widowControl/>
        <w:tabs>
          <w:tab w:val="left" w:pos="900"/>
        </w:tabs>
        <w:ind w:left="900" w:hanging="900"/>
        <w:textAlignment w:val="baseline"/>
      </w:pPr>
      <w:rPr>
        <w:rStyle w:val="16"/>
      </w:rPr>
    </w:lvl>
  </w:abstractNum>
  <w:abstractNum w:abstractNumId="9">
    <w:nsid w:val="66E4770E"/>
    <w:multiLevelType w:val="multilevel"/>
    <w:tmpl w:val="66E4770E"/>
    <w:lvl w:ilvl="0" w:tentative="0">
      <w:start w:val="1"/>
      <w:numFmt w:val="decimal"/>
      <w:lvlText w:val="第%1章"/>
      <w:lvlJc w:val="left"/>
      <w:pPr>
        <w:widowControl/>
        <w:tabs>
          <w:tab w:val="left" w:pos="1680"/>
        </w:tabs>
        <w:ind w:left="1680" w:hanging="1140"/>
        <w:textAlignment w:val="baseline"/>
      </w:pPr>
      <w:rPr>
        <w:rStyle w:val="16"/>
      </w:rPr>
    </w:lvl>
    <w:lvl w:ilvl="1" w:tentative="0">
      <w:start w:val="1"/>
      <w:numFmt w:val="lowerLetter"/>
      <w:lvlText w:val="%1)"/>
      <w:lvlJc w:val="left"/>
      <w:pPr>
        <w:widowControl/>
        <w:tabs>
          <w:tab w:val="left" w:pos="1380"/>
        </w:tabs>
        <w:ind w:left="1380" w:hanging="420"/>
        <w:textAlignment w:val="baseline"/>
      </w:pPr>
      <w:rPr>
        <w:rStyle w:val="16"/>
      </w:rPr>
    </w:lvl>
    <w:lvl w:ilvl="2" w:tentative="0">
      <w:start w:val="1"/>
      <w:numFmt w:val="lowerRoman"/>
      <w:lvlText w:val="%1."/>
      <w:lvlJc w:val="right"/>
      <w:pPr>
        <w:widowControl/>
        <w:tabs>
          <w:tab w:val="left" w:pos="1800"/>
        </w:tabs>
        <w:ind w:left="1800" w:hanging="420"/>
        <w:textAlignment w:val="baseline"/>
      </w:pPr>
      <w:rPr>
        <w:rStyle w:val="16"/>
      </w:rPr>
    </w:lvl>
    <w:lvl w:ilvl="3" w:tentative="0">
      <w:start w:val="1"/>
      <w:numFmt w:val="decimal"/>
      <w:lvlText w:val="%1."/>
      <w:lvlJc w:val="left"/>
      <w:pPr>
        <w:widowControl/>
        <w:tabs>
          <w:tab w:val="left" w:pos="2220"/>
        </w:tabs>
        <w:ind w:left="2220" w:hanging="420"/>
        <w:textAlignment w:val="baseline"/>
      </w:pPr>
      <w:rPr>
        <w:rStyle w:val="16"/>
      </w:rPr>
    </w:lvl>
    <w:lvl w:ilvl="4" w:tentative="0">
      <w:start w:val="1"/>
      <w:numFmt w:val="lowerLetter"/>
      <w:lvlText w:val="%1)"/>
      <w:lvlJc w:val="left"/>
      <w:pPr>
        <w:widowControl/>
        <w:tabs>
          <w:tab w:val="left" w:pos="2640"/>
        </w:tabs>
        <w:ind w:left="2640" w:hanging="420"/>
        <w:textAlignment w:val="baseline"/>
      </w:pPr>
      <w:rPr>
        <w:rStyle w:val="16"/>
      </w:rPr>
    </w:lvl>
    <w:lvl w:ilvl="5" w:tentative="0">
      <w:start w:val="1"/>
      <w:numFmt w:val="lowerRoman"/>
      <w:lvlText w:val="%1."/>
      <w:lvlJc w:val="right"/>
      <w:pPr>
        <w:widowControl/>
        <w:tabs>
          <w:tab w:val="left" w:pos="3060"/>
        </w:tabs>
        <w:ind w:left="3060" w:hanging="420"/>
        <w:textAlignment w:val="baseline"/>
      </w:pPr>
      <w:rPr>
        <w:rStyle w:val="16"/>
      </w:rPr>
    </w:lvl>
    <w:lvl w:ilvl="6" w:tentative="0">
      <w:start w:val="1"/>
      <w:numFmt w:val="decimal"/>
      <w:lvlText w:val="%1."/>
      <w:lvlJc w:val="left"/>
      <w:pPr>
        <w:widowControl/>
        <w:tabs>
          <w:tab w:val="left" w:pos="3480"/>
        </w:tabs>
        <w:ind w:left="3480" w:hanging="420"/>
        <w:textAlignment w:val="baseline"/>
      </w:pPr>
      <w:rPr>
        <w:rStyle w:val="16"/>
      </w:rPr>
    </w:lvl>
    <w:lvl w:ilvl="7" w:tentative="0">
      <w:start w:val="1"/>
      <w:numFmt w:val="lowerLetter"/>
      <w:lvlText w:val="%1)"/>
      <w:lvlJc w:val="left"/>
      <w:pPr>
        <w:widowControl/>
        <w:tabs>
          <w:tab w:val="left" w:pos="3900"/>
        </w:tabs>
        <w:ind w:left="3900" w:hanging="420"/>
        <w:textAlignment w:val="baseline"/>
      </w:pPr>
      <w:rPr>
        <w:rStyle w:val="16"/>
      </w:rPr>
    </w:lvl>
    <w:lvl w:ilvl="8" w:tentative="0">
      <w:start w:val="1"/>
      <w:numFmt w:val="lowerRoman"/>
      <w:lvlText w:val="%1."/>
      <w:lvlJc w:val="right"/>
      <w:pPr>
        <w:widowControl/>
        <w:tabs>
          <w:tab w:val="left" w:pos="4320"/>
        </w:tabs>
        <w:ind w:left="4320" w:hanging="420"/>
        <w:textAlignment w:val="baseline"/>
      </w:pPr>
      <w:rPr>
        <w:rStyle w:val="16"/>
      </w:rPr>
    </w:lvl>
  </w:abstractNum>
  <w:num w:numId="1">
    <w:abstractNumId w:val="3"/>
  </w:num>
  <w:num w:numId="2">
    <w:abstractNumId w:val="8"/>
  </w:num>
  <w:num w:numId="3">
    <w:abstractNumId w:val="9"/>
  </w:num>
  <w:num w:numId="4">
    <w:abstractNumId w:val="1"/>
  </w:num>
  <w:num w:numId="5">
    <w:abstractNumId w:val="6"/>
  </w:num>
  <w:num w:numId="6">
    <w:abstractNumId w:val="7"/>
  </w:num>
  <w:num w:numId="7">
    <w:abstractNumId w:val="5"/>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2220D9D"/>
    <w:rsid w:val="032634B4"/>
    <w:rsid w:val="052A2171"/>
    <w:rsid w:val="071215F6"/>
    <w:rsid w:val="071D4778"/>
    <w:rsid w:val="0821072A"/>
    <w:rsid w:val="08B73700"/>
    <w:rsid w:val="09583AE0"/>
    <w:rsid w:val="09B8531D"/>
    <w:rsid w:val="0E8879C2"/>
    <w:rsid w:val="0F8475FE"/>
    <w:rsid w:val="105C33D2"/>
    <w:rsid w:val="120C451C"/>
    <w:rsid w:val="13395369"/>
    <w:rsid w:val="15E8185B"/>
    <w:rsid w:val="1CC0179A"/>
    <w:rsid w:val="1D157BE0"/>
    <w:rsid w:val="1D343D32"/>
    <w:rsid w:val="1DB139F8"/>
    <w:rsid w:val="1DE97D65"/>
    <w:rsid w:val="20E834AF"/>
    <w:rsid w:val="250B213D"/>
    <w:rsid w:val="27D30D6B"/>
    <w:rsid w:val="2A113916"/>
    <w:rsid w:val="2C212FF5"/>
    <w:rsid w:val="2D501C1E"/>
    <w:rsid w:val="2D9D3C05"/>
    <w:rsid w:val="2FB62BAE"/>
    <w:rsid w:val="30DB04F6"/>
    <w:rsid w:val="30F931E1"/>
    <w:rsid w:val="336C6345"/>
    <w:rsid w:val="36647B09"/>
    <w:rsid w:val="3752239A"/>
    <w:rsid w:val="384B1776"/>
    <w:rsid w:val="38C0780C"/>
    <w:rsid w:val="39D4581E"/>
    <w:rsid w:val="3D501F08"/>
    <w:rsid w:val="3DCE2E9D"/>
    <w:rsid w:val="3F10708B"/>
    <w:rsid w:val="418F6862"/>
    <w:rsid w:val="41D35BA6"/>
    <w:rsid w:val="437971C0"/>
    <w:rsid w:val="45DB0AF9"/>
    <w:rsid w:val="48C604A7"/>
    <w:rsid w:val="4D4245D7"/>
    <w:rsid w:val="4E5A0AE5"/>
    <w:rsid w:val="4EA64388"/>
    <w:rsid w:val="4EF5128F"/>
    <w:rsid w:val="53EA1344"/>
    <w:rsid w:val="55B8599E"/>
    <w:rsid w:val="5C63070F"/>
    <w:rsid w:val="5D3973F8"/>
    <w:rsid w:val="609B55CC"/>
    <w:rsid w:val="63625F12"/>
    <w:rsid w:val="641E70CA"/>
    <w:rsid w:val="653F028D"/>
    <w:rsid w:val="667C0D97"/>
    <w:rsid w:val="697D6F1E"/>
    <w:rsid w:val="69CA69D1"/>
    <w:rsid w:val="6BAA7F01"/>
    <w:rsid w:val="6BC70DB6"/>
    <w:rsid w:val="7200643A"/>
    <w:rsid w:val="76F713F8"/>
    <w:rsid w:val="7D7676F5"/>
    <w:rsid w:val="7F3158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9"/>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link w:val="18"/>
    <w:qFormat/>
    <w:uiPriority w:val="0"/>
    <w:pPr>
      <w:keepNext/>
      <w:keepLines/>
      <w:spacing w:before="240" w:after="120" w:line="300" w:lineRule="auto"/>
      <w:jc w:val="center"/>
      <w:textAlignment w:val="baseline"/>
    </w:pPr>
    <w:rPr>
      <w:rFonts w:ascii="宋体"/>
      <w:b/>
      <w:kern w:val="44"/>
      <w:sz w:val="32"/>
      <w:szCs w:val="20"/>
      <w:lang w:val="en-US" w:eastAsia="zh-CN" w:bidi="ar-SA"/>
    </w:rPr>
  </w:style>
  <w:style w:type="paragraph" w:styleId="3">
    <w:name w:val="Date"/>
    <w:basedOn w:val="1"/>
    <w:next w:val="1"/>
    <w:link w:val="34"/>
    <w:qFormat/>
    <w:uiPriority w:val="0"/>
    <w:pPr>
      <w:ind w:left="100" w:leftChars="2500"/>
      <w:jc w:val="both"/>
      <w:textAlignment w:val="baseline"/>
    </w:pPr>
    <w:rPr>
      <w:rFonts w:ascii="仿宋_GB2312" w:hAnsi="宋体" w:eastAsia="仿宋_GB2312"/>
      <w:color w:val="000000"/>
      <w:kern w:val="2"/>
      <w:sz w:val="24"/>
      <w:szCs w:val="24"/>
      <w:lang w:val="en-US" w:eastAsia="zh-CN" w:bidi="ar-SA"/>
    </w:rPr>
  </w:style>
  <w:style w:type="paragraph" w:styleId="4">
    <w:name w:val="footer"/>
    <w:basedOn w:val="1"/>
    <w:link w:val="38"/>
    <w:qFormat/>
    <w:uiPriority w:val="0"/>
    <w:pPr>
      <w:tabs>
        <w:tab w:val="center" w:pos="4153"/>
        <w:tab w:val="right" w:pos="8306"/>
      </w:tabs>
      <w:snapToGrid w:val="0"/>
      <w:jc w:val="left"/>
      <w:textAlignment w:val="baseline"/>
    </w:pPr>
    <w:rPr>
      <w:rFonts w:ascii="宋体"/>
      <w:kern w:val="0"/>
      <w:sz w:val="18"/>
      <w:szCs w:val="20"/>
      <w:lang w:val="en-US" w:eastAsia="zh-CN" w:bidi="ar-SA"/>
    </w:rPr>
  </w:style>
  <w:style w:type="paragraph" w:styleId="5">
    <w:name w:val="header"/>
    <w:basedOn w:val="1"/>
    <w:link w:val="39"/>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6">
    <w:name w:val="Normal (Web)"/>
    <w:basedOn w:val="1"/>
    <w:qFormat/>
    <w:uiPriority w:val="0"/>
    <w:rPr>
      <w:sz w:val="24"/>
    </w:rPr>
  </w:style>
  <w:style w:type="paragraph" w:styleId="7">
    <w:name w:val="Title"/>
    <w:basedOn w:val="1"/>
    <w:next w:val="1"/>
    <w:qFormat/>
    <w:uiPriority w:val="0"/>
    <w:pPr>
      <w:snapToGrid w:val="0"/>
      <w:spacing w:before="120" w:after="120" w:line="520" w:lineRule="exact"/>
      <w:jc w:val="center"/>
      <w:textAlignment w:val="baseline"/>
    </w:pPr>
    <w:rPr>
      <w:rFonts w:ascii="黑体" w:eastAsia="黑体"/>
      <w:kern w:val="0"/>
      <w:sz w:val="28"/>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link w:val="1"/>
    <w:qFormat/>
    <w:uiPriority w:val="0"/>
    <w:rPr>
      <w:rFonts w:cs="Calibri"/>
      <w:b/>
      <w:bCs/>
    </w:rPr>
  </w:style>
  <w:style w:type="character" w:styleId="12">
    <w:name w:val="Hyperlink"/>
    <w:link w:val="1"/>
    <w:qFormat/>
    <w:uiPriority w:val="0"/>
    <w:rPr>
      <w:color w:val="0000FF"/>
      <w:u w:val="single"/>
    </w:rPr>
  </w:style>
  <w:style w:type="paragraph" w:customStyle="1" w:styleId="13">
    <w:name w:val="Heading2"/>
    <w:basedOn w:val="1"/>
    <w:next w:val="1"/>
    <w:link w:val="19"/>
    <w:qFormat/>
    <w:uiPriority w:val="0"/>
    <w:pPr>
      <w:keepNext/>
      <w:keepLines/>
      <w:spacing w:before="120" w:line="300" w:lineRule="auto"/>
      <w:jc w:val="center"/>
      <w:textAlignment w:val="baseline"/>
    </w:pPr>
    <w:rPr>
      <w:rFonts w:ascii="Arial" w:hAnsi="Arial" w:eastAsia="黑体"/>
      <w:b/>
      <w:kern w:val="0"/>
      <w:sz w:val="30"/>
      <w:szCs w:val="20"/>
      <w:lang w:val="en-US" w:eastAsia="zh-CN" w:bidi="ar-SA"/>
    </w:rPr>
  </w:style>
  <w:style w:type="paragraph" w:customStyle="1" w:styleId="14">
    <w:name w:val="Heading3"/>
    <w:basedOn w:val="1"/>
    <w:next w:val="1"/>
    <w:link w:val="20"/>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15">
    <w:name w:val="Heading4"/>
    <w:basedOn w:val="1"/>
    <w:next w:val="1"/>
    <w:qFormat/>
    <w:uiPriority w:val="0"/>
    <w:pPr>
      <w:keepNext/>
      <w:numPr>
        <w:ilvl w:val="0"/>
        <w:numId w:val="1"/>
      </w:numPr>
      <w:spacing w:line="216" w:lineRule="auto"/>
      <w:jc w:val="both"/>
      <w:textAlignment w:val="baseline"/>
    </w:pPr>
    <w:rPr>
      <w:rFonts w:ascii="黑体" w:eastAsia="黑体"/>
      <w:b/>
      <w:kern w:val="2"/>
      <w:sz w:val="24"/>
      <w:szCs w:val="24"/>
      <w:lang w:val="en-US" w:eastAsia="zh-CN" w:bidi="ar-SA"/>
    </w:rPr>
  </w:style>
  <w:style w:type="character" w:customStyle="1" w:styleId="16">
    <w:name w:val="NormalCharacter"/>
    <w:link w:val="1"/>
    <w:semiHidden/>
    <w:qFormat/>
    <w:uiPriority w:val="0"/>
  </w:style>
  <w:style w:type="table" w:customStyle="1" w:styleId="17">
    <w:name w:val="TableNormal"/>
    <w:semiHidden/>
    <w:qFormat/>
    <w:uiPriority w:val="0"/>
  </w:style>
  <w:style w:type="character" w:customStyle="1" w:styleId="18">
    <w:name w:val="UserStyle_0"/>
    <w:link w:val="2"/>
    <w:qFormat/>
    <w:uiPriority w:val="0"/>
    <w:rPr>
      <w:rFonts w:ascii="宋体"/>
      <w:b/>
      <w:kern w:val="44"/>
      <w:sz w:val="32"/>
    </w:rPr>
  </w:style>
  <w:style w:type="character" w:customStyle="1" w:styleId="19">
    <w:name w:val="UserStyle_1"/>
    <w:link w:val="13"/>
    <w:qFormat/>
    <w:uiPriority w:val="0"/>
    <w:rPr>
      <w:rFonts w:ascii="Arial" w:hAnsi="Arial" w:eastAsia="黑体"/>
      <w:b/>
      <w:sz w:val="30"/>
    </w:rPr>
  </w:style>
  <w:style w:type="character" w:customStyle="1" w:styleId="20">
    <w:name w:val="UserStyle_2"/>
    <w:link w:val="14"/>
    <w:qFormat/>
    <w:uiPriority w:val="0"/>
    <w:rPr>
      <w:rFonts w:ascii="宋体"/>
      <w:b/>
      <w:sz w:val="24"/>
      <w:u w:val="single"/>
    </w:rPr>
  </w:style>
  <w:style w:type="paragraph" w:customStyle="1" w:styleId="21">
    <w:name w:val="TOC7"/>
    <w:basedOn w:val="1"/>
    <w:next w:val="1"/>
    <w:qFormat/>
    <w:uiPriority w:val="0"/>
    <w:pPr>
      <w:ind w:left="2520" w:leftChars="1200"/>
      <w:jc w:val="both"/>
      <w:textAlignment w:val="baseline"/>
    </w:pPr>
  </w:style>
  <w:style w:type="paragraph" w:customStyle="1" w:styleId="22">
    <w:name w:val="NormalIndent"/>
    <w:basedOn w:val="1"/>
    <w:link w:val="23"/>
    <w:qFormat/>
    <w:uiPriority w:val="0"/>
    <w:pPr>
      <w:ind w:firstLine="420"/>
      <w:jc w:val="left"/>
      <w:textAlignment w:val="baseline"/>
    </w:pPr>
    <w:rPr>
      <w:rFonts w:ascii="宋体"/>
      <w:kern w:val="0"/>
      <w:sz w:val="24"/>
      <w:szCs w:val="20"/>
      <w:lang w:val="en-US" w:eastAsia="zh-CN" w:bidi="ar-SA"/>
    </w:rPr>
  </w:style>
  <w:style w:type="character" w:customStyle="1" w:styleId="23">
    <w:name w:val="UserStyle_3"/>
    <w:link w:val="22"/>
    <w:qFormat/>
    <w:uiPriority w:val="0"/>
    <w:rPr>
      <w:rFonts w:ascii="宋体"/>
      <w:sz w:val="24"/>
    </w:rPr>
  </w:style>
  <w:style w:type="paragraph" w:customStyle="1" w:styleId="24">
    <w:name w:val="AnnotationText"/>
    <w:basedOn w:val="1"/>
    <w:link w:val="25"/>
    <w:qFormat/>
    <w:uiPriority w:val="0"/>
    <w:pPr>
      <w:jc w:val="left"/>
      <w:textAlignment w:val="baseline"/>
    </w:pPr>
  </w:style>
  <w:style w:type="character" w:customStyle="1" w:styleId="25">
    <w:name w:val="UserStyle_4"/>
    <w:link w:val="24"/>
    <w:qFormat/>
    <w:uiPriority w:val="0"/>
    <w:rPr>
      <w:kern w:val="2"/>
      <w:sz w:val="21"/>
      <w:szCs w:val="24"/>
    </w:rPr>
  </w:style>
  <w:style w:type="paragraph" w:customStyle="1" w:styleId="26">
    <w:name w:val="BodyText"/>
    <w:basedOn w:val="1"/>
    <w:next w:val="1"/>
    <w:link w:val="27"/>
    <w:qFormat/>
    <w:uiPriority w:val="0"/>
    <w:pPr>
      <w:tabs>
        <w:tab w:val="left" w:pos="567"/>
      </w:tabs>
      <w:spacing w:before="120" w:line="240" w:lineRule="atLeast"/>
      <w:jc w:val="both"/>
      <w:textAlignment w:val="baseline"/>
    </w:pPr>
    <w:rPr>
      <w:rFonts w:ascii="宋体" w:hAnsi="宋体"/>
      <w:kern w:val="2"/>
      <w:sz w:val="24"/>
      <w:szCs w:val="24"/>
      <w:lang w:val="en-US" w:eastAsia="zh-CN" w:bidi="ar-SA"/>
    </w:rPr>
  </w:style>
  <w:style w:type="character" w:customStyle="1" w:styleId="27">
    <w:name w:val="UserStyle_5"/>
    <w:link w:val="26"/>
    <w:qFormat/>
    <w:uiPriority w:val="0"/>
    <w:rPr>
      <w:rFonts w:ascii="宋体" w:hAnsi="宋体"/>
      <w:kern w:val="2"/>
      <w:sz w:val="24"/>
      <w:szCs w:val="24"/>
    </w:rPr>
  </w:style>
  <w:style w:type="paragraph" w:customStyle="1" w:styleId="28">
    <w:name w:val="BodyTextIndent"/>
    <w:basedOn w:val="1"/>
    <w:qFormat/>
    <w:uiPriority w:val="0"/>
    <w:pPr>
      <w:spacing w:line="360" w:lineRule="auto"/>
      <w:ind w:firstLine="570"/>
      <w:jc w:val="both"/>
      <w:textAlignment w:val="baseline"/>
    </w:pPr>
    <w:rPr>
      <w:kern w:val="2"/>
      <w:sz w:val="24"/>
      <w:szCs w:val="24"/>
      <w:lang w:val="en-US" w:eastAsia="zh-CN" w:bidi="ar-SA"/>
    </w:rPr>
  </w:style>
  <w:style w:type="paragraph" w:customStyle="1" w:styleId="29">
    <w:name w:val="TOC5"/>
    <w:basedOn w:val="1"/>
    <w:next w:val="1"/>
    <w:qFormat/>
    <w:uiPriority w:val="0"/>
    <w:pPr>
      <w:ind w:left="1680" w:leftChars="800"/>
      <w:jc w:val="both"/>
      <w:textAlignment w:val="baseline"/>
    </w:pPr>
  </w:style>
  <w:style w:type="paragraph" w:customStyle="1" w:styleId="30">
    <w:name w:val="TOC3"/>
    <w:basedOn w:val="1"/>
    <w:next w:val="1"/>
    <w:qFormat/>
    <w:uiPriority w:val="0"/>
    <w:pPr>
      <w:tabs>
        <w:tab w:val="left" w:pos="1260"/>
        <w:tab w:val="right" w:leader="dot" w:pos="8630"/>
      </w:tabs>
      <w:ind w:left="840" w:leftChars="400"/>
      <w:jc w:val="both"/>
      <w:textAlignment w:val="baseline"/>
    </w:pPr>
  </w:style>
  <w:style w:type="paragraph" w:customStyle="1" w:styleId="31">
    <w:name w:val="PlainText"/>
    <w:basedOn w:val="1"/>
    <w:link w:val="32"/>
    <w:qFormat/>
    <w:uiPriority w:val="0"/>
    <w:pPr>
      <w:jc w:val="both"/>
      <w:textAlignment w:val="baseline"/>
    </w:pPr>
    <w:rPr>
      <w:rFonts w:ascii="宋体" w:hAnsi="Courier New"/>
      <w:kern w:val="2"/>
      <w:sz w:val="21"/>
      <w:szCs w:val="20"/>
      <w:lang w:val="en-US" w:eastAsia="zh-CN" w:bidi="ar-SA"/>
    </w:rPr>
  </w:style>
  <w:style w:type="character" w:customStyle="1" w:styleId="32">
    <w:name w:val="UserStyle_6"/>
    <w:link w:val="31"/>
    <w:qFormat/>
    <w:uiPriority w:val="0"/>
    <w:rPr>
      <w:rFonts w:ascii="宋体" w:hAnsi="Courier New"/>
      <w:kern w:val="2"/>
      <w:sz w:val="21"/>
    </w:rPr>
  </w:style>
  <w:style w:type="paragraph" w:customStyle="1" w:styleId="33">
    <w:name w:val="TOC8"/>
    <w:basedOn w:val="1"/>
    <w:next w:val="1"/>
    <w:qFormat/>
    <w:uiPriority w:val="0"/>
    <w:pPr>
      <w:ind w:left="2940" w:leftChars="1400"/>
      <w:jc w:val="both"/>
      <w:textAlignment w:val="baseline"/>
    </w:pPr>
  </w:style>
  <w:style w:type="character" w:customStyle="1" w:styleId="34">
    <w:name w:val="UserStyle_7"/>
    <w:link w:val="3"/>
    <w:qFormat/>
    <w:uiPriority w:val="0"/>
    <w:rPr>
      <w:rFonts w:ascii="仿宋_GB2312" w:hAnsi="宋体" w:eastAsia="仿宋_GB2312"/>
      <w:color w:val="000000"/>
      <w:kern w:val="2"/>
      <w:sz w:val="24"/>
      <w:szCs w:val="24"/>
    </w:rPr>
  </w:style>
  <w:style w:type="paragraph" w:customStyle="1" w:styleId="35">
    <w:name w:val="BodyTextIndent2"/>
    <w:basedOn w:val="1"/>
    <w:qFormat/>
    <w:uiPriority w:val="0"/>
    <w:pPr>
      <w:ind w:firstLine="480" w:firstLineChars="200"/>
      <w:jc w:val="both"/>
      <w:textAlignment w:val="baseline"/>
    </w:pPr>
    <w:rPr>
      <w:rFonts w:ascii="仿宋_GB2312" w:eastAsia="仿宋_GB2312"/>
      <w:kern w:val="2"/>
      <w:sz w:val="24"/>
      <w:szCs w:val="24"/>
      <w:lang w:val="en-US" w:eastAsia="zh-CN" w:bidi="ar-SA"/>
    </w:rPr>
  </w:style>
  <w:style w:type="paragraph" w:customStyle="1" w:styleId="36">
    <w:name w:val="Acetate"/>
    <w:basedOn w:val="1"/>
    <w:link w:val="37"/>
    <w:qFormat/>
    <w:uiPriority w:val="0"/>
    <w:pPr>
      <w:jc w:val="both"/>
      <w:textAlignment w:val="baseline"/>
    </w:pPr>
    <w:rPr>
      <w:kern w:val="2"/>
      <w:sz w:val="18"/>
      <w:szCs w:val="18"/>
      <w:lang w:val="en-US" w:eastAsia="zh-CN" w:bidi="ar-SA"/>
    </w:rPr>
  </w:style>
  <w:style w:type="character" w:customStyle="1" w:styleId="37">
    <w:name w:val="UserStyle_8"/>
    <w:link w:val="36"/>
    <w:qFormat/>
    <w:uiPriority w:val="0"/>
    <w:rPr>
      <w:kern w:val="2"/>
      <w:sz w:val="18"/>
      <w:szCs w:val="18"/>
    </w:rPr>
  </w:style>
  <w:style w:type="character" w:customStyle="1" w:styleId="38">
    <w:name w:val="UserStyle_9"/>
    <w:link w:val="4"/>
    <w:qFormat/>
    <w:uiPriority w:val="0"/>
    <w:rPr>
      <w:rFonts w:ascii="宋体"/>
      <w:sz w:val="18"/>
    </w:rPr>
  </w:style>
  <w:style w:type="character" w:customStyle="1" w:styleId="39">
    <w:name w:val="UserStyle_10"/>
    <w:link w:val="5"/>
    <w:qFormat/>
    <w:uiPriority w:val="0"/>
    <w:rPr>
      <w:kern w:val="2"/>
      <w:sz w:val="18"/>
      <w:szCs w:val="18"/>
    </w:rPr>
  </w:style>
  <w:style w:type="paragraph" w:customStyle="1" w:styleId="40">
    <w:name w:val="TOC1"/>
    <w:basedOn w:val="1"/>
    <w:next w:val="1"/>
    <w:qFormat/>
    <w:uiPriority w:val="0"/>
    <w:pPr>
      <w:jc w:val="both"/>
      <w:textAlignment w:val="baseline"/>
    </w:pPr>
  </w:style>
  <w:style w:type="paragraph" w:customStyle="1" w:styleId="41">
    <w:name w:val="TOC4"/>
    <w:basedOn w:val="1"/>
    <w:next w:val="1"/>
    <w:qFormat/>
    <w:uiPriority w:val="0"/>
    <w:pPr>
      <w:ind w:left="1260" w:leftChars="600"/>
      <w:jc w:val="both"/>
      <w:textAlignment w:val="baseline"/>
    </w:pPr>
  </w:style>
  <w:style w:type="paragraph" w:customStyle="1" w:styleId="42">
    <w:name w:val="FootnoteText"/>
    <w:basedOn w:val="1"/>
    <w:link w:val="43"/>
    <w:qFormat/>
    <w:uiPriority w:val="0"/>
    <w:pPr>
      <w:snapToGrid w:val="0"/>
      <w:jc w:val="left"/>
      <w:textAlignment w:val="baseline"/>
    </w:pPr>
    <w:rPr>
      <w:kern w:val="2"/>
      <w:sz w:val="18"/>
      <w:szCs w:val="24"/>
      <w:lang w:val="en-US" w:eastAsia="zh-CN" w:bidi="ar-SA"/>
    </w:rPr>
  </w:style>
  <w:style w:type="character" w:customStyle="1" w:styleId="43">
    <w:name w:val="UserStyle_11"/>
    <w:link w:val="42"/>
    <w:qFormat/>
    <w:locked/>
    <w:uiPriority w:val="0"/>
    <w:rPr>
      <w:rFonts w:ascii="Calibri" w:hAnsi="Calibri"/>
      <w:kern w:val="2"/>
      <w:sz w:val="18"/>
      <w:szCs w:val="24"/>
    </w:rPr>
  </w:style>
  <w:style w:type="paragraph" w:customStyle="1" w:styleId="44">
    <w:name w:val="TOC6"/>
    <w:basedOn w:val="1"/>
    <w:next w:val="1"/>
    <w:qFormat/>
    <w:uiPriority w:val="0"/>
    <w:pPr>
      <w:ind w:left="2100" w:leftChars="1000"/>
      <w:jc w:val="both"/>
      <w:textAlignment w:val="baseline"/>
    </w:pPr>
  </w:style>
  <w:style w:type="paragraph" w:customStyle="1" w:styleId="45">
    <w:name w:val="BodyTextIndent3"/>
    <w:basedOn w:val="1"/>
    <w:qFormat/>
    <w:uiPriority w:val="0"/>
    <w:pPr>
      <w:spacing w:before="120" w:line="240" w:lineRule="atLeast"/>
      <w:ind w:left="720" w:firstLine="480"/>
      <w:jc w:val="left"/>
      <w:textAlignment w:val="baseline"/>
    </w:pPr>
    <w:rPr>
      <w:rFonts w:ascii="宋体"/>
      <w:kern w:val="0"/>
      <w:sz w:val="24"/>
      <w:szCs w:val="20"/>
      <w:lang w:val="en-US" w:eastAsia="zh-CN" w:bidi="ar-SA"/>
    </w:rPr>
  </w:style>
  <w:style w:type="paragraph" w:customStyle="1" w:styleId="46">
    <w:name w:val="TOC2"/>
    <w:basedOn w:val="1"/>
    <w:next w:val="1"/>
    <w:qFormat/>
    <w:uiPriority w:val="0"/>
    <w:pPr>
      <w:ind w:left="420" w:leftChars="200"/>
      <w:jc w:val="both"/>
      <w:textAlignment w:val="baseline"/>
    </w:pPr>
  </w:style>
  <w:style w:type="paragraph" w:customStyle="1" w:styleId="47">
    <w:name w:val="TOC9"/>
    <w:basedOn w:val="1"/>
    <w:next w:val="1"/>
    <w:qFormat/>
    <w:uiPriority w:val="0"/>
    <w:pPr>
      <w:ind w:left="3360" w:leftChars="1600"/>
      <w:jc w:val="both"/>
      <w:textAlignment w:val="baseline"/>
    </w:pPr>
  </w:style>
  <w:style w:type="paragraph" w:customStyle="1" w:styleId="48">
    <w:name w:val="HtmlPre"/>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0"/>
      <w:sz w:val="24"/>
      <w:szCs w:val="24"/>
      <w:lang w:val="en-US" w:eastAsia="zh-CN" w:bidi="ar-SA"/>
    </w:rPr>
  </w:style>
  <w:style w:type="character" w:customStyle="1" w:styleId="49">
    <w:name w:val="UserStyle_12"/>
    <w:link w:val="48"/>
    <w:qFormat/>
    <w:uiPriority w:val="0"/>
    <w:rPr>
      <w:rFonts w:ascii="宋体" w:hAnsi="宋体"/>
      <w:sz w:val="24"/>
      <w:szCs w:val="24"/>
    </w:rPr>
  </w:style>
  <w:style w:type="paragraph" w:customStyle="1" w:styleId="50">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1">
    <w:name w:val="Index1"/>
    <w:basedOn w:val="1"/>
    <w:next w:val="1"/>
    <w:semiHidden/>
    <w:qFormat/>
    <w:uiPriority w:val="0"/>
    <w:pPr>
      <w:jc w:val="both"/>
      <w:textAlignment w:val="baseline"/>
    </w:pPr>
    <w:rPr>
      <w:kern w:val="2"/>
      <w:sz w:val="21"/>
      <w:szCs w:val="20"/>
      <w:lang w:val="en-US" w:eastAsia="zh-CN" w:bidi="ar-SA"/>
    </w:rPr>
  </w:style>
  <w:style w:type="paragraph" w:customStyle="1" w:styleId="52">
    <w:name w:val="AnnotationSubject"/>
    <w:basedOn w:val="24"/>
    <w:next w:val="24"/>
    <w:link w:val="53"/>
    <w:qFormat/>
    <w:uiPriority w:val="0"/>
    <w:pPr>
      <w:jc w:val="left"/>
      <w:textAlignment w:val="baseline"/>
    </w:pPr>
    <w:rPr>
      <w:rFonts w:cs="Calibri"/>
      <w:b/>
      <w:bCs/>
    </w:rPr>
  </w:style>
  <w:style w:type="character" w:customStyle="1" w:styleId="53">
    <w:name w:val="UserStyle_13"/>
    <w:link w:val="52"/>
    <w:qFormat/>
    <w:uiPriority w:val="0"/>
    <w:rPr>
      <w:rFonts w:cs="Calibri"/>
      <w:b/>
      <w:bCs/>
      <w:kern w:val="2"/>
      <w:sz w:val="21"/>
      <w:szCs w:val="24"/>
    </w:rPr>
  </w:style>
  <w:style w:type="paragraph" w:customStyle="1" w:styleId="54">
    <w:name w:val="BodyText1I"/>
    <w:basedOn w:val="1"/>
    <w:link w:val="55"/>
    <w:qFormat/>
    <w:uiPriority w:val="0"/>
    <w:pPr>
      <w:tabs>
        <w:tab w:val="left" w:pos="567"/>
      </w:tabs>
      <w:spacing w:before="0" w:after="120" w:line="240" w:lineRule="auto"/>
      <w:ind w:firstLine="420" w:firstLineChars="100"/>
      <w:jc w:val="both"/>
      <w:textAlignment w:val="baseline"/>
    </w:pPr>
    <w:rPr>
      <w:kern w:val="2"/>
      <w:sz w:val="21"/>
      <w:szCs w:val="24"/>
      <w:lang w:val="en-US" w:eastAsia="zh-CN" w:bidi="ar-SA"/>
    </w:rPr>
  </w:style>
  <w:style w:type="character" w:customStyle="1" w:styleId="55">
    <w:name w:val="UserStyle_14"/>
    <w:link w:val="54"/>
    <w:qFormat/>
    <w:uiPriority w:val="0"/>
    <w:rPr>
      <w:rFonts w:ascii="宋体" w:hAnsi="宋体"/>
      <w:kern w:val="2"/>
      <w:sz w:val="21"/>
      <w:szCs w:val="24"/>
    </w:rPr>
  </w:style>
  <w:style w:type="paragraph" w:customStyle="1" w:styleId="56">
    <w:name w:val="BodyText1I2"/>
    <w:basedOn w:val="28"/>
    <w:qFormat/>
    <w:uiPriority w:val="0"/>
    <w:pPr>
      <w:spacing w:line="360" w:lineRule="auto"/>
      <w:ind w:firstLine="420" w:firstLineChars="200"/>
      <w:jc w:val="both"/>
      <w:textAlignment w:val="baseline"/>
    </w:pPr>
    <w:rPr>
      <w:rFonts w:ascii="Times New Roman" w:hAnsi="Times New Roman" w:eastAsia="仿宋_GB2312"/>
      <w:spacing w:val="15"/>
      <w:kern w:val="10"/>
      <w:sz w:val="24"/>
      <w:szCs w:val="24"/>
      <w:lang w:val="en-US" w:eastAsia="zh-CN" w:bidi="ar-SA"/>
    </w:rPr>
  </w:style>
  <w:style w:type="table" w:customStyle="1" w:styleId="57">
    <w:name w:val="TableGrid"/>
    <w:basedOn w:val="17"/>
    <w:qFormat/>
    <w:uiPriority w:val="0"/>
  </w:style>
  <w:style w:type="table" w:customStyle="1" w:styleId="58">
    <w:name w:val="TableElegant"/>
    <w:basedOn w:val="17"/>
    <w:qFormat/>
    <w:uiPriority w:val="0"/>
  </w:style>
  <w:style w:type="character" w:customStyle="1" w:styleId="59">
    <w:name w:val="PageNumber"/>
    <w:basedOn w:val="16"/>
    <w:link w:val="1"/>
    <w:qFormat/>
    <w:uiPriority w:val="0"/>
  </w:style>
  <w:style w:type="character" w:customStyle="1" w:styleId="60">
    <w:name w:val="AnnotationReference"/>
    <w:link w:val="1"/>
    <w:qFormat/>
    <w:uiPriority w:val="0"/>
    <w:rPr>
      <w:sz w:val="21"/>
      <w:szCs w:val="21"/>
    </w:rPr>
  </w:style>
  <w:style w:type="paragraph" w:customStyle="1" w:styleId="61">
    <w:name w:val="UserStyle_15"/>
    <w:qFormat/>
    <w:uiPriority w:val="0"/>
    <w:pPr>
      <w:widowControl/>
      <w:textAlignment w:val="baseline"/>
    </w:pPr>
    <w:rPr>
      <w:rFonts w:ascii="宋体" w:hAnsi="宋体" w:eastAsia="宋体" w:cs="Times New Roman"/>
      <w:sz w:val="24"/>
      <w:szCs w:val="22"/>
      <w:lang w:val="zh-CN" w:eastAsia="zh-CN" w:bidi="ar-SA"/>
    </w:rPr>
  </w:style>
  <w:style w:type="character" w:customStyle="1" w:styleId="62">
    <w:name w:val="UserStyle_16"/>
    <w:basedOn w:val="16"/>
    <w:link w:val="1"/>
    <w:qFormat/>
    <w:uiPriority w:val="0"/>
    <w:rPr>
      <w:rFonts w:ascii="Arial" w:hAnsi="Arial"/>
      <w:color w:val="000000"/>
      <w:sz w:val="24"/>
      <w:szCs w:val="24"/>
    </w:rPr>
  </w:style>
  <w:style w:type="character" w:customStyle="1" w:styleId="63">
    <w:name w:val="UserStyle_17"/>
    <w:basedOn w:val="16"/>
    <w:link w:val="1"/>
    <w:qFormat/>
    <w:uiPriority w:val="0"/>
    <w:rPr>
      <w:rFonts w:ascii="Tahoma" w:hAnsi="Tahoma" w:eastAsia="Tahoma"/>
      <w:color w:val="FF0000"/>
      <w:sz w:val="16"/>
      <w:szCs w:val="16"/>
    </w:rPr>
  </w:style>
  <w:style w:type="character" w:customStyle="1" w:styleId="64">
    <w:name w:val="UserStyle_18"/>
    <w:link w:val="1"/>
    <w:qFormat/>
    <w:uiPriority w:val="0"/>
    <w:rPr>
      <w:rFonts w:ascii="宋体" w:hAnsi="Courier New"/>
      <w:kern w:val="2"/>
      <w:sz w:val="21"/>
    </w:rPr>
  </w:style>
  <w:style w:type="character" w:customStyle="1" w:styleId="65">
    <w:name w:val="UserStyle_19"/>
    <w:link w:val="66"/>
    <w:qFormat/>
    <w:uiPriority w:val="0"/>
    <w:rPr>
      <w:rFonts w:ascii="宋体" w:hAnsi="Courier New"/>
    </w:rPr>
  </w:style>
  <w:style w:type="paragraph" w:customStyle="1" w:styleId="66">
    <w:name w:val="UserStyle_20"/>
    <w:basedOn w:val="1"/>
    <w:link w:val="65"/>
    <w:qFormat/>
    <w:uiPriority w:val="0"/>
    <w:pPr>
      <w:jc w:val="both"/>
      <w:textAlignment w:val="baseline"/>
    </w:pPr>
    <w:rPr>
      <w:rFonts w:ascii="宋体" w:hAnsi="Courier New"/>
      <w:kern w:val="0"/>
      <w:sz w:val="20"/>
      <w:szCs w:val="20"/>
      <w:lang w:val="en-US" w:eastAsia="zh-CN" w:bidi="ar-SA"/>
    </w:rPr>
  </w:style>
  <w:style w:type="character" w:customStyle="1" w:styleId="67">
    <w:name w:val="UserStyle_21"/>
    <w:basedOn w:val="16"/>
    <w:link w:val="1"/>
    <w:qFormat/>
    <w:uiPriority w:val="0"/>
    <w:rPr>
      <w:rFonts w:ascii="Tahoma" w:hAnsi="Tahoma" w:eastAsia="Tahoma"/>
      <w:color w:val="000000"/>
      <w:sz w:val="16"/>
      <w:szCs w:val="16"/>
    </w:rPr>
  </w:style>
  <w:style w:type="character" w:customStyle="1" w:styleId="68">
    <w:name w:val="UserStyle_22"/>
    <w:link w:val="1"/>
    <w:qFormat/>
    <w:uiPriority w:val="0"/>
    <w:rPr>
      <w:color w:val="605E5C"/>
      <w:shd w:val="clear" w:color="auto" w:fill="E1DFDD"/>
    </w:rPr>
  </w:style>
  <w:style w:type="character" w:customStyle="1" w:styleId="69">
    <w:name w:val="UserStyle_23"/>
    <w:basedOn w:val="16"/>
    <w:link w:val="1"/>
    <w:qFormat/>
    <w:uiPriority w:val="0"/>
    <w:rPr>
      <w:rFonts w:ascii="Tahoma" w:hAnsi="Tahoma" w:eastAsia="Tahoma"/>
      <w:color w:val="FF0000"/>
      <w:sz w:val="16"/>
      <w:szCs w:val="16"/>
      <w:u w:val="single"/>
    </w:rPr>
  </w:style>
  <w:style w:type="character" w:customStyle="1" w:styleId="70">
    <w:name w:val="UserStyle_24"/>
    <w:link w:val="1"/>
    <w:qFormat/>
    <w:locked/>
    <w:uiPriority w:val="0"/>
    <w:rPr>
      <w:rFonts w:ascii="宋体" w:hAnsi="Calibri" w:eastAsia="宋体"/>
      <w:sz w:val="18"/>
      <w:lang w:val="en-US" w:eastAsia="zh-CN" w:bidi="ar-SA"/>
    </w:rPr>
  </w:style>
  <w:style w:type="character" w:customStyle="1" w:styleId="71">
    <w:name w:val="UserStyle_25"/>
    <w:link w:val="1"/>
    <w:semiHidden/>
    <w:qFormat/>
    <w:uiPriority w:val="0"/>
    <w:rPr>
      <w:rFonts w:cs="Calibri"/>
      <w:b/>
      <w:bCs/>
      <w:kern w:val="2"/>
      <w:sz w:val="21"/>
      <w:szCs w:val="24"/>
    </w:rPr>
  </w:style>
  <w:style w:type="character" w:customStyle="1" w:styleId="72">
    <w:name w:val="UserStyle_26"/>
    <w:basedOn w:val="16"/>
    <w:link w:val="1"/>
    <w:qFormat/>
    <w:uiPriority w:val="0"/>
    <w:rPr>
      <w:rFonts w:ascii="宋体" w:hAnsi="宋体" w:eastAsia="宋体"/>
      <w:b/>
      <w:color w:val="000000"/>
      <w:sz w:val="20"/>
      <w:szCs w:val="20"/>
    </w:rPr>
  </w:style>
  <w:style w:type="character" w:customStyle="1" w:styleId="73">
    <w:name w:val="UserStyle_27"/>
    <w:link w:val="1"/>
    <w:qFormat/>
    <w:uiPriority w:val="0"/>
    <w:rPr>
      <w:rFonts w:ascii="宋体" w:hAnsi="宋体" w:eastAsia="宋体"/>
      <w:color w:val="000000"/>
      <w:sz w:val="16"/>
      <w:szCs w:val="16"/>
      <w:u w:val="single"/>
    </w:rPr>
  </w:style>
  <w:style w:type="character" w:customStyle="1" w:styleId="74">
    <w:name w:val="UserStyle_28"/>
    <w:basedOn w:val="16"/>
    <w:link w:val="1"/>
    <w:qFormat/>
    <w:uiPriority w:val="0"/>
    <w:rPr>
      <w:rFonts w:ascii="宋体" w:hAnsi="宋体" w:eastAsia="宋体"/>
      <w:color w:val="000000"/>
      <w:sz w:val="21"/>
      <w:szCs w:val="21"/>
    </w:rPr>
  </w:style>
  <w:style w:type="character" w:customStyle="1" w:styleId="75">
    <w:name w:val="UserStyle_29"/>
    <w:link w:val="1"/>
    <w:qFormat/>
    <w:uiPriority w:val="0"/>
    <w:rPr>
      <w:kern w:val="2"/>
      <w:sz w:val="18"/>
      <w:szCs w:val="18"/>
    </w:rPr>
  </w:style>
  <w:style w:type="character" w:customStyle="1" w:styleId="76">
    <w:name w:val="UserStyle_30"/>
    <w:basedOn w:val="16"/>
    <w:link w:val="1"/>
    <w:qFormat/>
    <w:uiPriority w:val="0"/>
    <w:rPr>
      <w:rFonts w:ascii="宋体" w:hAnsi="宋体" w:eastAsia="宋体"/>
      <w:color w:val="000000"/>
      <w:sz w:val="24"/>
      <w:szCs w:val="24"/>
    </w:rPr>
  </w:style>
  <w:style w:type="character" w:customStyle="1" w:styleId="77">
    <w:name w:val="UserStyle_31"/>
    <w:link w:val="1"/>
    <w:semiHidden/>
    <w:qFormat/>
    <w:uiPriority w:val="0"/>
    <w:rPr>
      <w:kern w:val="2"/>
      <w:sz w:val="18"/>
      <w:szCs w:val="18"/>
    </w:rPr>
  </w:style>
  <w:style w:type="character" w:customStyle="1" w:styleId="78">
    <w:name w:val="UserStyle_32"/>
    <w:basedOn w:val="16"/>
    <w:link w:val="1"/>
    <w:qFormat/>
    <w:uiPriority w:val="0"/>
    <w:rPr>
      <w:rFonts w:ascii="Tahoma" w:hAnsi="Tahoma" w:eastAsia="Tahoma"/>
      <w:color w:val="000000"/>
      <w:sz w:val="16"/>
      <w:szCs w:val="16"/>
    </w:rPr>
  </w:style>
  <w:style w:type="character" w:customStyle="1" w:styleId="79">
    <w:name w:val="UserStyle_33"/>
    <w:link w:val="1"/>
    <w:qFormat/>
    <w:uiPriority w:val="0"/>
  </w:style>
  <w:style w:type="character" w:customStyle="1" w:styleId="80">
    <w:name w:val="UserStyle_34"/>
    <w:link w:val="1"/>
    <w:semiHidden/>
    <w:qFormat/>
    <w:uiPriority w:val="0"/>
    <w:rPr>
      <w:kern w:val="2"/>
      <w:sz w:val="18"/>
      <w:szCs w:val="18"/>
    </w:rPr>
  </w:style>
  <w:style w:type="character" w:customStyle="1" w:styleId="81">
    <w:name w:val="UserStyle_35"/>
    <w:basedOn w:val="16"/>
    <w:link w:val="1"/>
    <w:qFormat/>
    <w:uiPriority w:val="0"/>
    <w:rPr>
      <w:rFonts w:ascii="宋体" w:hAnsi="宋体" w:eastAsia="宋体"/>
      <w:color w:val="000000"/>
      <w:sz w:val="18"/>
      <w:szCs w:val="18"/>
    </w:rPr>
  </w:style>
  <w:style w:type="character" w:customStyle="1" w:styleId="82">
    <w:name w:val="UserStyle_36"/>
    <w:link w:val="1"/>
    <w:qFormat/>
    <w:locked/>
    <w:uiPriority w:val="0"/>
    <w:rPr>
      <w:rFonts w:ascii="宋体" w:hAnsi="Courier New" w:eastAsia="宋体"/>
      <w:kern w:val="2"/>
      <w:sz w:val="21"/>
      <w:lang w:val="en-US" w:eastAsia="zh-CN" w:bidi="ar-SA"/>
    </w:rPr>
  </w:style>
  <w:style w:type="character" w:customStyle="1" w:styleId="83">
    <w:name w:val="UserStyle_37"/>
    <w:basedOn w:val="16"/>
    <w:link w:val="1"/>
    <w:qFormat/>
    <w:uiPriority w:val="0"/>
    <w:rPr>
      <w:rFonts w:ascii="宋体" w:hAnsi="宋体" w:eastAsia="宋体"/>
      <w:color w:val="000000"/>
      <w:sz w:val="20"/>
      <w:szCs w:val="20"/>
    </w:rPr>
  </w:style>
  <w:style w:type="character" w:customStyle="1" w:styleId="84">
    <w:name w:val="UserStyle_38"/>
    <w:basedOn w:val="16"/>
    <w:link w:val="1"/>
    <w:qFormat/>
    <w:uiPriority w:val="0"/>
    <w:rPr>
      <w:rFonts w:ascii="微软雅黑" w:hAnsi="微软雅黑" w:eastAsia="微软雅黑"/>
      <w:color w:val="222222"/>
      <w:sz w:val="21"/>
      <w:szCs w:val="21"/>
    </w:rPr>
  </w:style>
  <w:style w:type="character" w:customStyle="1" w:styleId="85">
    <w:name w:val="UserStyle_39"/>
    <w:link w:val="1"/>
    <w:qFormat/>
    <w:locked/>
    <w:uiPriority w:val="0"/>
    <w:rPr>
      <w:rFonts w:ascii="Arial" w:hAnsi="Arial" w:eastAsia="黑体"/>
      <w:b/>
      <w:sz w:val="30"/>
      <w:lang w:val="en-US" w:eastAsia="zh-CN" w:bidi="ar-SA"/>
    </w:rPr>
  </w:style>
  <w:style w:type="character" w:customStyle="1" w:styleId="86">
    <w:name w:val="UserStyle_40"/>
    <w:basedOn w:val="16"/>
    <w:link w:val="1"/>
    <w:qFormat/>
    <w:uiPriority w:val="0"/>
    <w:rPr>
      <w:rFonts w:ascii="宋体" w:hAnsi="宋体" w:eastAsia="宋体"/>
      <w:b/>
      <w:color w:val="000000"/>
      <w:sz w:val="22"/>
      <w:szCs w:val="22"/>
    </w:rPr>
  </w:style>
  <w:style w:type="character" w:customStyle="1" w:styleId="87">
    <w:name w:val="UserStyle_41"/>
    <w:link w:val="88"/>
    <w:qFormat/>
    <w:uiPriority w:val="0"/>
    <w:rPr>
      <w:rFonts w:ascii="宋体"/>
      <w:sz w:val="24"/>
    </w:rPr>
  </w:style>
  <w:style w:type="paragraph" w:customStyle="1" w:styleId="88">
    <w:name w:val="UserStyle_42"/>
    <w:basedOn w:val="1"/>
    <w:link w:val="87"/>
    <w:qFormat/>
    <w:uiPriority w:val="0"/>
    <w:pPr>
      <w:ind w:firstLine="420"/>
      <w:jc w:val="left"/>
      <w:textAlignment w:val="baseline"/>
    </w:pPr>
    <w:rPr>
      <w:rFonts w:ascii="宋体"/>
      <w:kern w:val="0"/>
      <w:sz w:val="24"/>
      <w:szCs w:val="20"/>
      <w:lang w:val="en-US" w:eastAsia="zh-CN" w:bidi="ar-SA"/>
    </w:rPr>
  </w:style>
  <w:style w:type="character" w:customStyle="1" w:styleId="89">
    <w:name w:val="UserStyle_43"/>
    <w:link w:val="1"/>
    <w:semiHidden/>
    <w:qFormat/>
    <w:uiPriority w:val="0"/>
    <w:rPr>
      <w:kern w:val="2"/>
      <w:sz w:val="21"/>
      <w:szCs w:val="24"/>
    </w:rPr>
  </w:style>
  <w:style w:type="paragraph" w:customStyle="1" w:styleId="90">
    <w:name w:val="UserStyle_44"/>
    <w:basedOn w:val="1"/>
    <w:qFormat/>
    <w:uiPriority w:val="0"/>
    <w:pPr>
      <w:tabs>
        <w:tab w:val="left" w:pos="360"/>
      </w:tabs>
      <w:jc w:val="both"/>
      <w:textAlignment w:val="baseline"/>
    </w:pPr>
    <w:rPr>
      <w:kern w:val="2"/>
      <w:sz w:val="24"/>
      <w:szCs w:val="24"/>
      <w:lang w:val="en-US" w:eastAsia="zh-CN" w:bidi="ar-SA"/>
    </w:rPr>
  </w:style>
  <w:style w:type="paragraph" w:customStyle="1" w:styleId="91">
    <w:name w:val="UserStyle_45"/>
    <w:qFormat/>
    <w:uiPriority w:val="0"/>
    <w:pPr>
      <w:widowControl/>
      <w:ind w:leftChars="200"/>
      <w:textAlignment w:val="baseline"/>
    </w:pPr>
    <w:rPr>
      <w:rFonts w:ascii="Calibri" w:hAnsi="Calibri" w:eastAsia="宋体" w:cs="Times New Roman"/>
      <w:lang w:val="en-US" w:eastAsia="zh-CN" w:bidi="ar-SA"/>
    </w:rPr>
  </w:style>
  <w:style w:type="paragraph" w:customStyle="1" w:styleId="92">
    <w:name w:val="UserStyle_46"/>
    <w:qFormat/>
    <w:uiPriority w:val="0"/>
    <w:pPr>
      <w:widowControl/>
      <w:ind w:leftChars="400"/>
      <w:textAlignment w:val="baseline"/>
    </w:pPr>
    <w:rPr>
      <w:rFonts w:ascii="Calibri" w:hAnsi="Calibri" w:eastAsia="宋体" w:cs="Times New Roman"/>
      <w:lang w:val="en-US" w:eastAsia="zh-CN" w:bidi="ar-SA"/>
    </w:rPr>
  </w:style>
  <w:style w:type="paragraph" w:customStyle="1" w:styleId="93">
    <w:name w:val="UserStyle_4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4">
    <w:name w:val="UserStyle_48"/>
    <w:basedOn w:val="1"/>
    <w:qFormat/>
    <w:uiPriority w:val="0"/>
    <w:pPr>
      <w:jc w:val="both"/>
      <w:textAlignment w:val="baseline"/>
    </w:pPr>
    <w:rPr>
      <w:rFonts w:ascii="宋体" w:hAnsi="宋体" w:eastAsia="宋体"/>
      <w:kern w:val="2"/>
      <w:sz w:val="21"/>
      <w:szCs w:val="24"/>
      <w:lang w:val="zh-CN" w:eastAsia="zh-CN" w:bidi="zh-CN"/>
    </w:rPr>
  </w:style>
  <w:style w:type="paragraph" w:customStyle="1" w:styleId="95">
    <w:name w:val="UserStyle_49"/>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customStyle="1" w:styleId="96">
    <w:name w:val="UserStyle_50"/>
    <w:basedOn w:val="1"/>
    <w:qFormat/>
    <w:uiPriority w:val="0"/>
    <w:pPr>
      <w:jc w:val="both"/>
      <w:textAlignment w:val="baseline"/>
    </w:pPr>
    <w:rPr>
      <w:rFonts w:ascii="Times New Roman" w:hAnsi="Times New Roman"/>
      <w:kern w:val="0"/>
      <w:sz w:val="21"/>
      <w:szCs w:val="21"/>
      <w:lang w:val="en-US" w:eastAsia="zh-CN" w:bidi="ar-SA"/>
    </w:rPr>
  </w:style>
  <w:style w:type="paragraph" w:customStyle="1" w:styleId="97">
    <w:name w:val="UserStyle_51"/>
    <w:basedOn w:val="1"/>
    <w:next w:val="1"/>
    <w:qFormat/>
    <w:uiPriority w:val="0"/>
    <w:pPr>
      <w:spacing w:line="360" w:lineRule="auto"/>
      <w:jc w:val="both"/>
      <w:textAlignment w:val="baseline"/>
    </w:pPr>
    <w:rPr>
      <w:rFonts w:ascii="仿宋_GB2312" w:eastAsia="仿宋_GB2312"/>
      <w:kern w:val="2"/>
      <w:sz w:val="24"/>
      <w:szCs w:val="20"/>
      <w:lang w:val="en-US" w:eastAsia="zh-CN" w:bidi="ar-SA"/>
    </w:rPr>
  </w:style>
  <w:style w:type="paragraph" w:customStyle="1" w:styleId="98">
    <w:name w:val="UserStyle_52"/>
    <w:basedOn w:val="1"/>
    <w:qFormat/>
    <w:uiPriority w:val="0"/>
    <w:pPr>
      <w:widowControl/>
      <w:ind w:firstLine="420" w:firstLineChars="200"/>
      <w:jc w:val="left"/>
      <w:textAlignment w:val="baseline"/>
    </w:pPr>
    <w:rPr>
      <w:kern w:val="0"/>
      <w:sz w:val="24"/>
      <w:szCs w:val="24"/>
      <w:lang w:val="en-US" w:eastAsia="zh-CN" w:bidi="ar-SA"/>
    </w:rPr>
  </w:style>
  <w:style w:type="paragraph" w:customStyle="1" w:styleId="99">
    <w:name w:val="179"/>
    <w:basedOn w:val="1"/>
    <w:qFormat/>
    <w:uiPriority w:val="0"/>
    <w:pPr>
      <w:ind w:firstLine="420" w:firstLineChars="200"/>
      <w:jc w:val="both"/>
      <w:textAlignment w:val="baseline"/>
    </w:pPr>
  </w:style>
  <w:style w:type="paragraph" w:customStyle="1" w:styleId="100">
    <w:name w:val="UserStyle_53"/>
    <w:qFormat/>
    <w:uiPriority w:val="0"/>
    <w:pPr>
      <w:widowControl/>
      <w:textAlignment w:val="baseline"/>
    </w:pPr>
    <w:rPr>
      <w:rFonts w:ascii="Calibri" w:hAnsi="Calibri" w:eastAsia="宋体" w:cs="Times New Roman"/>
      <w:lang w:val="en-US" w:eastAsia="zh-CN" w:bidi="ar-SA"/>
    </w:rPr>
  </w:style>
  <w:style w:type="paragraph" w:customStyle="1" w:styleId="101">
    <w:name w:val="UserStyle_54"/>
    <w:basedOn w:val="1"/>
    <w:link w:val="102"/>
    <w:qFormat/>
    <w:uiPriority w:val="0"/>
    <w:pPr>
      <w:spacing w:line="331" w:lineRule="auto"/>
      <w:jc w:val="both"/>
      <w:textAlignment w:val="baseline"/>
    </w:pPr>
    <w:rPr>
      <w:rFonts w:ascii="宋体" w:hAnsi="宋体" w:eastAsia="宋体"/>
      <w:kern w:val="2"/>
      <w:sz w:val="22"/>
      <w:szCs w:val="22"/>
      <w:lang w:val="zh-TW" w:eastAsia="zh-TW" w:bidi="zh-TW"/>
    </w:rPr>
  </w:style>
  <w:style w:type="character" w:customStyle="1" w:styleId="102">
    <w:name w:val="UserStyle_55"/>
    <w:basedOn w:val="16"/>
    <w:link w:val="101"/>
    <w:qFormat/>
    <w:uiPriority w:val="0"/>
    <w:rPr>
      <w:rFonts w:ascii="宋体" w:hAnsi="宋体" w:eastAsia="宋体"/>
      <w:sz w:val="22"/>
      <w:szCs w:val="22"/>
      <w:lang w:val="zh-TW" w:eastAsia="zh-TW" w:bidi="zh-TW"/>
    </w:rPr>
  </w:style>
  <w:style w:type="paragraph" w:customStyle="1" w:styleId="103">
    <w:name w:val="UserStyle_56"/>
    <w:basedOn w:val="1"/>
    <w:qFormat/>
    <w:uiPriority w:val="0"/>
    <w:pPr>
      <w:spacing w:line="329" w:lineRule="auto"/>
      <w:jc w:val="both"/>
      <w:textAlignment w:val="baseline"/>
    </w:pPr>
    <w:rPr>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4" textRotate="1"/>
    <customShpInfo spid="_x0000_s2049"/>
    <customShpInfo spid="_x0000_s2055" textRotate="1"/>
    <customShpInfo spid="_x0000_s2053"/>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24</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2021-04-09T02:38:00Z</dcterms:created>
  <dc:creator>Administrator</dc:creator>
  <cp:lastModifiedBy>Administrator</cp:lastModifiedBy>
  <cp:lastPrinted>2021-04-14T03:27:00Z</cp:lastPrinted>
  <dcterms:modified xsi:type="dcterms:W3CDTF">2021-10-29T02:22:49Z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25FA1A92290A46D7889CB4FE0591F5C2</vt:lpwstr>
  </property>
</Properties>
</file>