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【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公开招标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公告】白碱滩区（克拉玛依高新区）人社局食堂采购项目</w:t>
      </w:r>
    </w:p>
    <w:p>
      <w:pPr>
        <w:pStyle w:val="3"/>
        <w:rPr>
          <w:rFonts w:hint="eastAsia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  <w:lang w:eastAsia="zh-CN"/>
        </w:rPr>
        <w:t>一、</w:t>
      </w: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项目名称：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白碱滩区（克拉玛依高新区）人社局食堂采购项目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二、</w:t>
      </w: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  <w:lang w:val="en-US" w:eastAsia="zh-CN"/>
        </w:rPr>
        <w:t>项目编号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：KBQ-GK-2021-040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三、采购目录：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eastAsia="zh-CN"/>
        </w:rPr>
        <w:t>服务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b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四、采购预算：</w:t>
      </w:r>
      <w:r>
        <w:rPr>
          <w:rFonts w:hint="eastAsia" w:asciiTheme="minorEastAsia" w:hAnsiTheme="minorEastAsia" w:cstheme="minorEastAsia"/>
          <w:b w:val="0"/>
          <w:bCs/>
          <w:kern w:val="0"/>
          <w:sz w:val="28"/>
          <w:szCs w:val="28"/>
          <w:lang w:val="en-US" w:eastAsia="zh-CN"/>
        </w:rPr>
        <w:t>根据实际发生金额结算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五、采购方式：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eastAsia="zh-CN"/>
        </w:rPr>
        <w:t>公开招标</w:t>
      </w:r>
    </w:p>
    <w:p>
      <w:pPr>
        <w:widowControl/>
        <w:shd w:val="clear" w:color="auto" w:fill="FFFFFF"/>
        <w:tabs>
          <w:tab w:val="left" w:pos="1701"/>
        </w:tabs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b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六、供应商资格要求：</w:t>
      </w:r>
    </w:p>
    <w:p>
      <w:pPr>
        <w:pStyle w:val="16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（一）资格条件</w:t>
      </w:r>
    </w:p>
    <w:p>
      <w:pPr>
        <w:pStyle w:val="16"/>
        <w:ind w:firstLine="0" w:firstLineChars="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1.具有独立承担民事责任的能力；</w:t>
      </w:r>
    </w:p>
    <w:p>
      <w:pPr>
        <w:pStyle w:val="16"/>
        <w:ind w:firstLine="0" w:firstLineChars="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2.具有良好的商业信誉；（信用查询：按照《财政部关于在政府采购活动中查询及使用信用记录有关问题的通知》（财库〔2016〕125号）的要求，根据开标当日“信用中国”（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drawing>
          <wp:inline distT="0" distB="0" distL="114300" distR="114300">
            <wp:extent cx="190500" cy="142875"/>
            <wp:effectExtent l="0" t="0" r="0" b="9525"/>
            <wp:docPr id="4" name="图片 3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www.creditchina.gov.cn）、“中国政府采购网”（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drawing>
          <wp:inline distT="0" distB="0" distL="114300" distR="114300">
            <wp:extent cx="190500" cy="142875"/>
            <wp:effectExtent l="0" t="0" r="0" b="9525"/>
            <wp:docPr id="5" name="图片 4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instrText xml:space="preserve"> HYPERLINK "http://www.ccgp.gov.cn" </w:instrTex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www.ccgp.gov.cn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）等渠道的查询结果，对列入失信被执行人、重大税收违法案件当事人名单、政府采购严重违法失信行为记录名单的供应商，拒绝其参与政府采购活动，同时对信用查询记录和证据打印存档。）</w:t>
      </w:r>
    </w:p>
    <w:p>
      <w:pPr>
        <w:pStyle w:val="16"/>
        <w:ind w:firstLine="0" w:firstLineChars="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3.具有履行合同所必需的设备和专业技术能力</w:t>
      </w:r>
    </w:p>
    <w:p>
      <w:pPr>
        <w:pStyle w:val="16"/>
        <w:ind w:firstLine="0" w:firstLineChars="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.参加政府采购活动前三年内，未因违法经营受到刑事处罚或者责令停产停业、吊销许可证或者执照、较大数额罚款等行政处罚。</w:t>
      </w:r>
    </w:p>
    <w:p>
      <w:pPr>
        <w:pStyle w:val="16"/>
        <w:ind w:firstLine="0" w:firstLineChars="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5.投标商应具备《食品经营许可证》，其餐饮从业人员均具有健康证。</w:t>
      </w:r>
    </w:p>
    <w:p>
      <w:pPr>
        <w:pStyle w:val="16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（二）联合体投标</w:t>
      </w:r>
    </w:p>
    <w:p>
      <w:pPr>
        <w:pStyle w:val="16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本项目不接受联合体投标</w:t>
      </w:r>
    </w:p>
    <w:p>
      <w:pPr>
        <w:pStyle w:val="16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（三）关联企业投标</w:t>
      </w:r>
    </w:p>
    <w:p>
      <w:pPr>
        <w:pStyle w:val="16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为确保政府采购公平、公正，禁止关联企业参与同一项目投标。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b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七、</w:t>
      </w: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获取招标文件、报名及递交响应文件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（一）获取招标文件：点击本公告采购文件链接下载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（二）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报名：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填写《报名登记表》，发送到邮箱：</w:t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instrText xml:space="preserve"> HYPERLINK "mailto:380033530@qq.com" </w:instrText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12"/>
          <w:rFonts w:ascii="Calibri" w:hAnsi="Calibri" w:eastAsia="宋体" w:cs="Calibri"/>
          <w:i w:val="0"/>
          <w:iCs w:val="0"/>
          <w:caps w:val="0"/>
          <w:spacing w:val="0"/>
          <w:sz w:val="28"/>
          <w:szCs w:val="28"/>
          <w:u w:val="none"/>
          <w:bdr w:val="none" w:color="auto" w:sz="0" w:space="0"/>
          <w:shd w:val="clear" w:fill="FFFFFF"/>
        </w:rPr>
        <w:t>747026843</w:t>
      </w:r>
      <w:r>
        <w:rPr>
          <w:rStyle w:val="12"/>
          <w:rFonts w:hint="default" w:ascii="Calibri" w:hAnsi="Calibri" w:eastAsia="宋体" w:cs="Calibri"/>
          <w:i w:val="0"/>
          <w:iCs w:val="0"/>
          <w:caps w:val="0"/>
          <w:spacing w:val="0"/>
          <w:sz w:val="28"/>
          <w:szCs w:val="28"/>
          <w:u w:val="none"/>
          <w:bdr w:val="none" w:color="auto" w:sz="0" w:space="0"/>
          <w:shd w:val="clear" w:fill="FFFFFF"/>
        </w:rPr>
        <w:t>@qq.com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，邮件名称必须为：项目名称+编号+投标人，不接受现场报名，未提交报名表的供应商不得参加投标。(报名表必须填写完整)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default" w:asciiTheme="minorEastAsia" w:hAnsiTheme="minorEastAsia" w:cstheme="minorEastAsia"/>
          <w:color w:val="000000"/>
          <w:kern w:val="0"/>
          <w:sz w:val="28"/>
          <w:szCs w:val="28"/>
          <w:lang w:val="en-US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八、报名截止时间：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29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日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14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: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00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b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 xml:space="preserve">九、开标时间、地点 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666666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开标时间：202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30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日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10:3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0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666666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开标地址：白碱滩区（克拉玛依高新区）中兴路85号（三楼会议室）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b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十、采购人及采购代理机构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（一）采购单位名称：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eastAsia="zh-CN"/>
        </w:rPr>
        <w:t>白碱滩区（克拉玛依高新区）人力资源和社会保障局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万磊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电话：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13579535473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（二）采购代理机构：政府采购中心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eastAsia="zh-CN"/>
        </w:rPr>
        <w:t>张亚祥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default" w:asciiTheme="minorEastAsia" w:hAnsiTheme="minorEastAsia" w:cstheme="minorEastAsia"/>
          <w:color w:val="000000"/>
          <w:kern w:val="0"/>
          <w:sz w:val="28"/>
          <w:szCs w:val="28"/>
          <w:lang w:val="en-US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电  话：0990-69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16659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质疑受理电话： 0990-6917085 6916659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default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报名咨询电话： 0990-69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16659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地  址：白碱滩区中兴路85号</w:t>
      </w: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附件：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供应商参加政府采购项目报名表</w:t>
      </w:r>
    </w:p>
    <w:p>
      <w:pPr>
        <w:widowControl/>
        <w:jc w:val="center"/>
        <w:rPr>
          <w:rFonts w:ascii="仿宋_GB2312" w:hAnsi="宋体" w:eastAsia="仿宋_GB2312" w:cs="宋体"/>
          <w:kern w:val="0"/>
          <w:sz w:val="24"/>
          <w:szCs w:val="21"/>
        </w:rPr>
      </w:pPr>
    </w:p>
    <w:tbl>
      <w:tblPr>
        <w:tblStyle w:val="10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55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参加投标项目名称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供应商地址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电子邮件：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报名日期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企业规模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说明：</w:t>
      </w:r>
    </w:p>
    <w:p>
      <w:pPr>
        <w:widowControl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1、如果报名日期与电子邮件发送日期不一致，以邮件成功发送日期为准。</w:t>
      </w:r>
    </w:p>
    <w:p>
      <w:pPr>
        <w:widowControl/>
        <w:ind w:firstLine="5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企业规模填写大型、中型、小型、微型。应根据《工业和信息化部、国家统计局、国家发展和改革委员会、财政部关于印发中小企业划型标准规定的通知》（工信部联企业〔2011〕300号）的规定填写，文件具体规定可在网上查询。</w:t>
      </w:r>
    </w:p>
    <w:p>
      <w:pPr>
        <w:widowControl/>
        <w:ind w:firstLine="57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3、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报名表已提交，但在开标前决定放弃参加投标的供应商应及时通知采购中心(0990-691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/>
        </w:rPr>
        <w:t>6659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)。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创艺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57F53"/>
    <w:rsid w:val="00027C24"/>
    <w:rsid w:val="00055FB8"/>
    <w:rsid w:val="000666D0"/>
    <w:rsid w:val="000B28F8"/>
    <w:rsid w:val="000D3792"/>
    <w:rsid w:val="00157F53"/>
    <w:rsid w:val="00171C80"/>
    <w:rsid w:val="00222FFA"/>
    <w:rsid w:val="0027176C"/>
    <w:rsid w:val="00274B45"/>
    <w:rsid w:val="00276683"/>
    <w:rsid w:val="00283FEB"/>
    <w:rsid w:val="002A691E"/>
    <w:rsid w:val="002B7D3F"/>
    <w:rsid w:val="00336C01"/>
    <w:rsid w:val="00361C70"/>
    <w:rsid w:val="00375EE4"/>
    <w:rsid w:val="003C22E6"/>
    <w:rsid w:val="003E5B07"/>
    <w:rsid w:val="003E6323"/>
    <w:rsid w:val="00434DBB"/>
    <w:rsid w:val="00444310"/>
    <w:rsid w:val="00454E27"/>
    <w:rsid w:val="004564B2"/>
    <w:rsid w:val="0049279A"/>
    <w:rsid w:val="004948A1"/>
    <w:rsid w:val="004E7F32"/>
    <w:rsid w:val="0059456F"/>
    <w:rsid w:val="005D6F5D"/>
    <w:rsid w:val="005F7CAB"/>
    <w:rsid w:val="006154D6"/>
    <w:rsid w:val="00650102"/>
    <w:rsid w:val="00674951"/>
    <w:rsid w:val="006909CA"/>
    <w:rsid w:val="006C10F8"/>
    <w:rsid w:val="006E1EC3"/>
    <w:rsid w:val="00714449"/>
    <w:rsid w:val="007156A5"/>
    <w:rsid w:val="00737EA2"/>
    <w:rsid w:val="00753999"/>
    <w:rsid w:val="00771336"/>
    <w:rsid w:val="00782D73"/>
    <w:rsid w:val="00784065"/>
    <w:rsid w:val="007B652A"/>
    <w:rsid w:val="00844421"/>
    <w:rsid w:val="009479ED"/>
    <w:rsid w:val="009828C4"/>
    <w:rsid w:val="009917CD"/>
    <w:rsid w:val="009949D0"/>
    <w:rsid w:val="009C1C26"/>
    <w:rsid w:val="009D0A28"/>
    <w:rsid w:val="009E249B"/>
    <w:rsid w:val="00A61401"/>
    <w:rsid w:val="00A808E4"/>
    <w:rsid w:val="00B127F0"/>
    <w:rsid w:val="00B3096D"/>
    <w:rsid w:val="00B5622A"/>
    <w:rsid w:val="00B62747"/>
    <w:rsid w:val="00B65641"/>
    <w:rsid w:val="00B97A46"/>
    <w:rsid w:val="00BA670B"/>
    <w:rsid w:val="00BC05AB"/>
    <w:rsid w:val="00C136CB"/>
    <w:rsid w:val="00CA3E20"/>
    <w:rsid w:val="00D75203"/>
    <w:rsid w:val="00D7751F"/>
    <w:rsid w:val="00DE7BB1"/>
    <w:rsid w:val="00DF0C06"/>
    <w:rsid w:val="00E616ED"/>
    <w:rsid w:val="00ED3EE9"/>
    <w:rsid w:val="00ED5858"/>
    <w:rsid w:val="00EF5B5D"/>
    <w:rsid w:val="00F1202F"/>
    <w:rsid w:val="00F55943"/>
    <w:rsid w:val="00F77FE8"/>
    <w:rsid w:val="00F875A5"/>
    <w:rsid w:val="00F974E7"/>
    <w:rsid w:val="00FA1E59"/>
    <w:rsid w:val="016D73A7"/>
    <w:rsid w:val="04C333F2"/>
    <w:rsid w:val="0546430C"/>
    <w:rsid w:val="0B184AE0"/>
    <w:rsid w:val="0D203905"/>
    <w:rsid w:val="0FC95C5B"/>
    <w:rsid w:val="10CA579C"/>
    <w:rsid w:val="11A1656D"/>
    <w:rsid w:val="12F92A3C"/>
    <w:rsid w:val="1471241A"/>
    <w:rsid w:val="14BD0122"/>
    <w:rsid w:val="150002A5"/>
    <w:rsid w:val="16CE2007"/>
    <w:rsid w:val="16D54D7E"/>
    <w:rsid w:val="176A6027"/>
    <w:rsid w:val="192052EF"/>
    <w:rsid w:val="1A9A637F"/>
    <w:rsid w:val="1B1950EC"/>
    <w:rsid w:val="1B220C53"/>
    <w:rsid w:val="1B3B66A5"/>
    <w:rsid w:val="1BA469A8"/>
    <w:rsid w:val="1BCF2647"/>
    <w:rsid w:val="1C165F65"/>
    <w:rsid w:val="1E2F5FFD"/>
    <w:rsid w:val="1F931A2E"/>
    <w:rsid w:val="20E256E0"/>
    <w:rsid w:val="21CE33D7"/>
    <w:rsid w:val="23D13C9D"/>
    <w:rsid w:val="259F5106"/>
    <w:rsid w:val="261E60B0"/>
    <w:rsid w:val="26CB42B2"/>
    <w:rsid w:val="29990148"/>
    <w:rsid w:val="29BF4317"/>
    <w:rsid w:val="2A515040"/>
    <w:rsid w:val="2B396C0B"/>
    <w:rsid w:val="2B53236C"/>
    <w:rsid w:val="2D9D2E8A"/>
    <w:rsid w:val="2DC23D14"/>
    <w:rsid w:val="2DD05EEA"/>
    <w:rsid w:val="2E176659"/>
    <w:rsid w:val="2EA42231"/>
    <w:rsid w:val="2FFA6E71"/>
    <w:rsid w:val="327373D3"/>
    <w:rsid w:val="34580C54"/>
    <w:rsid w:val="36024A2F"/>
    <w:rsid w:val="36F95AE0"/>
    <w:rsid w:val="379509F0"/>
    <w:rsid w:val="3887340B"/>
    <w:rsid w:val="38AB1AE4"/>
    <w:rsid w:val="395E4C2A"/>
    <w:rsid w:val="39E23EDF"/>
    <w:rsid w:val="39EB525B"/>
    <w:rsid w:val="3DCF59CF"/>
    <w:rsid w:val="4256560D"/>
    <w:rsid w:val="42931BF3"/>
    <w:rsid w:val="42F52306"/>
    <w:rsid w:val="47837CD8"/>
    <w:rsid w:val="48C64F53"/>
    <w:rsid w:val="48CD535F"/>
    <w:rsid w:val="49612D90"/>
    <w:rsid w:val="4B1E00EA"/>
    <w:rsid w:val="4D8169AA"/>
    <w:rsid w:val="4DC4492E"/>
    <w:rsid w:val="504F2FB6"/>
    <w:rsid w:val="50E66B68"/>
    <w:rsid w:val="519E065E"/>
    <w:rsid w:val="51B61234"/>
    <w:rsid w:val="55057F03"/>
    <w:rsid w:val="57674A7B"/>
    <w:rsid w:val="59503827"/>
    <w:rsid w:val="595571BD"/>
    <w:rsid w:val="59D676D0"/>
    <w:rsid w:val="59EE5849"/>
    <w:rsid w:val="5A833F82"/>
    <w:rsid w:val="5A8C6484"/>
    <w:rsid w:val="5DA220A4"/>
    <w:rsid w:val="5F0E0415"/>
    <w:rsid w:val="60A0765B"/>
    <w:rsid w:val="60DC3C0F"/>
    <w:rsid w:val="640F2717"/>
    <w:rsid w:val="645D3272"/>
    <w:rsid w:val="65616FF5"/>
    <w:rsid w:val="65841F22"/>
    <w:rsid w:val="658D0A8D"/>
    <w:rsid w:val="66FC518C"/>
    <w:rsid w:val="6AB95119"/>
    <w:rsid w:val="6CFE0BFF"/>
    <w:rsid w:val="6DB15E85"/>
    <w:rsid w:val="6E6B493E"/>
    <w:rsid w:val="6F615F03"/>
    <w:rsid w:val="6F7F7591"/>
    <w:rsid w:val="6FE07B59"/>
    <w:rsid w:val="72AE0B8D"/>
    <w:rsid w:val="7443127D"/>
    <w:rsid w:val="77D3449D"/>
    <w:rsid w:val="77E07981"/>
    <w:rsid w:val="787023AA"/>
    <w:rsid w:val="78C12DD5"/>
    <w:rsid w:val="796B08D3"/>
    <w:rsid w:val="79F15E89"/>
    <w:rsid w:val="7A5F6160"/>
    <w:rsid w:val="7AC140CC"/>
    <w:rsid w:val="7D435C2C"/>
    <w:rsid w:val="7E3C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overflowPunct w:val="0"/>
      <w:adjustRightInd w:val="0"/>
      <w:jc w:val="left"/>
      <w:textAlignment w:val="baseline"/>
      <w:outlineLvl w:val="1"/>
    </w:pPr>
    <w:rPr>
      <w:rFonts w:ascii="宋体" w:hAnsi="宋体"/>
      <w:b/>
    </w:rPr>
  </w:style>
  <w:style w:type="paragraph" w:styleId="4">
    <w:name w:val="heading 3"/>
    <w:basedOn w:val="1"/>
    <w:next w:val="1"/>
    <w:qFormat/>
    <w:uiPriority w:val="0"/>
    <w:pPr>
      <w:keepNext/>
      <w:keepLines/>
      <w:adjustRightInd w:val="0"/>
      <w:jc w:val="left"/>
      <w:textAlignment w:val="baseline"/>
      <w:outlineLvl w:val="2"/>
    </w:pPr>
    <w:rPr>
      <w:b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Indent"/>
    <w:basedOn w:val="1"/>
    <w:link w:val="19"/>
    <w:qFormat/>
    <w:uiPriority w:val="0"/>
    <w:pPr>
      <w:adjustRightInd w:val="0"/>
      <w:ind w:firstLine="420"/>
      <w:jc w:val="left"/>
      <w:textAlignment w:val="baseline"/>
    </w:pPr>
    <w:rPr>
      <w:rFonts w:eastAsia="楷体_GB2312"/>
      <w:sz w:val="24"/>
    </w:rPr>
  </w:style>
  <w:style w:type="paragraph" w:styleId="6">
    <w:name w:val="Body Text Indent"/>
    <w:basedOn w:val="1"/>
    <w:link w:val="18"/>
    <w:qFormat/>
    <w:uiPriority w:val="0"/>
    <w:pPr>
      <w:spacing w:line="520" w:lineRule="exact"/>
      <w:ind w:left="570" w:firstLine="200" w:firstLineChars="200"/>
    </w:pPr>
    <w:rPr>
      <w:rFonts w:ascii="方正仿宋简体" w:hAnsi="创艺简仿宋" w:eastAsia="方正仿宋简体" w:cs="Times New Roman"/>
      <w:sz w:val="24"/>
      <w:szCs w:val="20"/>
    </w:rPr>
  </w:style>
  <w:style w:type="paragraph" w:styleId="7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uiPriority w:val="0"/>
    <w:pPr>
      <w:widowControl/>
      <w:wordWrap w:val="0"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styleId="12">
    <w:name w:val="Hyperlink"/>
    <w:basedOn w:val="11"/>
    <w:unhideWhenUsed/>
    <w:qFormat/>
    <w:uiPriority w:val="99"/>
    <w:rPr>
      <w:color w:val="0000FF"/>
      <w:u w:val="none"/>
    </w:rPr>
  </w:style>
  <w:style w:type="character" w:customStyle="1" w:styleId="13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2"/>
    <w:semiHidden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7"/>
    <w:semiHidden/>
    <w:qFormat/>
    <w:uiPriority w:val="99"/>
    <w:rPr>
      <w:sz w:val="18"/>
      <w:szCs w:val="18"/>
    </w:rPr>
  </w:style>
  <w:style w:type="paragraph" w:customStyle="1" w:styleId="16">
    <w:name w:val="采购正文"/>
    <w:link w:val="17"/>
    <w:qFormat/>
    <w:uiPriority w:val="0"/>
    <w:pPr>
      <w:widowControl w:val="0"/>
      <w:spacing w:line="560" w:lineRule="exact"/>
      <w:ind w:firstLine="200" w:firstLineChars="200"/>
      <w:contextualSpacing/>
      <w:jc w:val="both"/>
    </w:pPr>
    <w:rPr>
      <w:rFonts w:ascii="仿宋" w:hAnsi="仿宋" w:eastAsia="仿宋" w:cs="宋体"/>
      <w:color w:val="000000"/>
      <w:kern w:val="24"/>
      <w:sz w:val="24"/>
      <w:szCs w:val="24"/>
      <w:lang w:val="en-US" w:eastAsia="zh-CN" w:bidi="ar-SA"/>
    </w:rPr>
  </w:style>
  <w:style w:type="character" w:customStyle="1" w:styleId="17">
    <w:name w:val="采购正文 Char"/>
    <w:basedOn w:val="11"/>
    <w:link w:val="16"/>
    <w:qFormat/>
    <w:uiPriority w:val="0"/>
    <w:rPr>
      <w:rFonts w:ascii="仿宋" w:hAnsi="仿宋" w:eastAsia="仿宋" w:cs="宋体"/>
      <w:color w:val="000000"/>
      <w:kern w:val="24"/>
      <w:sz w:val="24"/>
      <w:szCs w:val="24"/>
    </w:rPr>
  </w:style>
  <w:style w:type="character" w:customStyle="1" w:styleId="18">
    <w:name w:val="正文文本缩进 Char"/>
    <w:basedOn w:val="11"/>
    <w:link w:val="6"/>
    <w:qFormat/>
    <w:uiPriority w:val="0"/>
    <w:rPr>
      <w:rFonts w:ascii="方正仿宋简体" w:hAnsi="创艺简仿宋" w:eastAsia="方正仿宋简体" w:cs="Times New Roman"/>
      <w:sz w:val="24"/>
      <w:szCs w:val="20"/>
    </w:rPr>
  </w:style>
  <w:style w:type="character" w:customStyle="1" w:styleId="19">
    <w:name w:val="正文缩进 Char"/>
    <w:link w:val="5"/>
    <w:qFormat/>
    <w:uiPriority w:val="0"/>
    <w:rPr>
      <w:rFonts w:eastAsia="楷体_GB2312"/>
      <w:sz w:val="24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190</Words>
  <Characters>1084</Characters>
  <Lines>9</Lines>
  <Paragraphs>2</Paragraphs>
  <TotalTime>0</TotalTime>
  <ScaleCrop>false</ScaleCrop>
  <LinksUpToDate>false</LinksUpToDate>
  <CharactersWithSpaces>1272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2018-06-04T09:11:00Z</dcterms:created>
  <dc:creator>AutoBVT</dc:creator>
  <cp:lastModifiedBy>Administrator</cp:lastModifiedBy>
  <dcterms:modified xsi:type="dcterms:W3CDTF">2021-11-09T04:36:33Z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034379A9F270469CA6F0EC000CE76AD5</vt:lpwstr>
  </property>
</Properties>
</file>