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0"/>
          <w:tab w:val="left" w:pos="3165"/>
          <w:tab w:val="center" w:pos="4153"/>
        </w:tabs>
        <w:spacing w:before="0" w:after="0" w:line="480" w:lineRule="exact"/>
        <w:rPr>
          <w:rFonts w:ascii="微软雅黑" w:hAnsi="微软雅黑" w:eastAsia="微软雅黑" w:cs="微软雅黑"/>
          <w:szCs w:val="32"/>
        </w:rPr>
      </w:pPr>
      <w:bookmarkStart w:id="0" w:name="_Toc23145"/>
      <w:bookmarkStart w:id="1" w:name="_Toc281"/>
      <w:bookmarkStart w:id="2" w:name="_Toc35393789"/>
      <w:bookmarkStart w:id="3" w:name="_Toc28359001"/>
      <w:bookmarkStart w:id="4" w:name="_Toc15674"/>
      <w:r>
        <w:rPr>
          <w:rFonts w:hint="eastAsia" w:ascii="微软雅黑" w:hAnsi="微软雅黑" w:eastAsia="微软雅黑" w:cs="微软雅黑"/>
          <w:szCs w:val="32"/>
          <w:lang w:eastAsia="zh-CN"/>
        </w:rPr>
        <w:t>喀什地区第一人民医院（喀什地区肿瘤研究所）医疗设备采购项目</w:t>
      </w:r>
      <w:r>
        <w:rPr>
          <w:rFonts w:hint="eastAsia" w:ascii="微软雅黑" w:hAnsi="微软雅黑" w:eastAsia="微软雅黑" w:cs="微软雅黑"/>
          <w:szCs w:val="32"/>
        </w:rPr>
        <w:t>公开招标公告</w:t>
      </w:r>
      <w:bookmarkEnd w:id="0"/>
      <w:bookmarkEnd w:id="1"/>
      <w:bookmarkEnd w:id="2"/>
      <w:bookmarkEnd w:id="3"/>
      <w:bookmarkEnd w:id="4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sz w:val="24"/>
          <w:u w:val="single"/>
        </w:rPr>
        <w:t>喀什地区第一人民医院</w:t>
      </w:r>
      <w:r>
        <w:rPr>
          <w:rFonts w:hint="eastAsia" w:ascii="微软雅黑" w:hAnsi="微软雅黑" w:eastAsia="微软雅黑" w:cs="微软雅黑"/>
          <w:sz w:val="24"/>
          <w:u w:val="single"/>
          <w:lang w:eastAsia="zh-CN"/>
        </w:rPr>
        <w:t>（喀什地区肿瘤研究所）</w:t>
      </w:r>
      <w:r>
        <w:rPr>
          <w:rFonts w:hint="eastAsia" w:ascii="微软雅黑" w:hAnsi="微软雅黑" w:eastAsia="微软雅黑" w:cs="微软雅黑"/>
          <w:sz w:val="24"/>
          <w:u w:val="single"/>
        </w:rPr>
        <w:t>医疗设备采购项目</w:t>
      </w:r>
      <w:r>
        <w:rPr>
          <w:rFonts w:hint="eastAsia" w:ascii="微软雅黑" w:hAnsi="微软雅黑" w:eastAsia="微软雅黑" w:cs="微软雅黑"/>
          <w:sz w:val="24"/>
        </w:rPr>
        <w:t>的潜在供应商应在</w:t>
      </w:r>
      <w:r>
        <w:rPr>
          <w:rFonts w:hint="eastAsia" w:ascii="微软雅黑" w:hAnsi="微软雅黑" w:eastAsia="微软雅黑" w:cs="微软雅黑"/>
          <w:sz w:val="24"/>
          <w:u w:val="single"/>
        </w:rPr>
        <w:t>政采云平台 （https://login.zcygov.cn/user-login/#/login）</w:t>
      </w:r>
      <w:r>
        <w:rPr>
          <w:rFonts w:hint="eastAsia" w:ascii="微软雅黑" w:hAnsi="微软雅黑" w:eastAsia="微软雅黑" w:cs="微软雅黑"/>
          <w:sz w:val="24"/>
        </w:rPr>
        <w:t>获取招标文件，并于</w:t>
      </w:r>
      <w:r>
        <w:rPr>
          <w:rFonts w:hint="eastAsia" w:ascii="微软雅黑" w:hAnsi="微软雅黑" w:eastAsia="微软雅黑" w:cs="微软雅黑"/>
          <w:sz w:val="24"/>
          <w:u w:val="single"/>
        </w:rPr>
        <w:t>2021年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 w:val="24"/>
          <w:u w:val="single"/>
        </w:rPr>
        <w:t>月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u w:val="single"/>
        </w:rPr>
        <w:t>日上午</w:t>
      </w: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  <w:u w:val="single"/>
        </w:rPr>
        <w:t>点00分（北京时间）</w:t>
      </w:r>
      <w:r>
        <w:rPr>
          <w:rFonts w:hint="eastAsia" w:ascii="微软雅黑" w:hAnsi="微软雅黑" w:eastAsia="微软雅黑" w:cs="微软雅黑"/>
          <w:bCs/>
          <w:sz w:val="24"/>
        </w:rPr>
        <w:t>前递交投标文件</w:t>
      </w:r>
      <w:r>
        <w:rPr>
          <w:rFonts w:hint="eastAsia" w:ascii="微软雅黑" w:hAnsi="微软雅黑" w:eastAsia="微软雅黑" w:cs="微软雅黑"/>
          <w:sz w:val="24"/>
        </w:rPr>
        <w:t>。</w:t>
      </w:r>
      <w:bookmarkStart w:id="5" w:name="_Toc28217"/>
      <w:bookmarkStart w:id="6" w:name="_Toc28359002"/>
      <w:bookmarkStart w:id="7" w:name="_Toc35393621"/>
      <w:bookmarkStart w:id="8" w:name="_Toc522"/>
      <w:bookmarkStart w:id="9" w:name="_Toc28359079"/>
      <w:bookmarkStart w:id="10" w:name="_Toc35393790"/>
      <w:bookmarkStart w:id="11" w:name="_Hlk24379207"/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jc w:val="both"/>
        <w:textAlignment w:val="auto"/>
        <w:rPr>
          <w:rFonts w:ascii="微软雅黑" w:hAnsi="微软雅黑" w:eastAsia="微软雅黑" w:cs="微软雅黑"/>
          <w:bCs/>
          <w:sz w:val="24"/>
          <w:szCs w:val="24"/>
        </w:rPr>
      </w:pPr>
      <w:bookmarkStart w:id="12" w:name="_Toc28253"/>
      <w:bookmarkStart w:id="13" w:name="_Toc20970"/>
      <w:r>
        <w:rPr>
          <w:rFonts w:hint="eastAsia" w:ascii="微软雅黑" w:hAnsi="微软雅黑" w:eastAsia="微软雅黑" w:cs="微软雅黑"/>
          <w:bCs/>
          <w:sz w:val="24"/>
          <w:szCs w:val="24"/>
        </w:rPr>
        <w:t>一、</w:t>
      </w:r>
      <w:bookmarkEnd w:id="5"/>
      <w:bookmarkEnd w:id="6"/>
      <w:bookmarkEnd w:id="7"/>
      <w:bookmarkEnd w:id="8"/>
      <w:bookmarkEnd w:id="9"/>
      <w:bookmarkEnd w:id="10"/>
      <w:r>
        <w:rPr>
          <w:rFonts w:hint="eastAsia" w:ascii="微软雅黑" w:hAnsi="微软雅黑" w:eastAsia="微软雅黑" w:cs="微软雅黑"/>
          <w:bCs/>
          <w:sz w:val="24"/>
          <w:szCs w:val="24"/>
        </w:rPr>
        <w:t>项目基本情况</w:t>
      </w:r>
      <w:bookmarkEnd w:id="12"/>
      <w:bookmarkEnd w:id="1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项目编号：ZJ（GK）-21107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</w:rPr>
        <w:t>项目名称：</w:t>
      </w:r>
      <w:bookmarkEnd w:id="11"/>
      <w:r>
        <w:rPr>
          <w:rFonts w:hint="eastAsia" w:ascii="微软雅黑" w:hAnsi="微软雅黑" w:eastAsia="微软雅黑" w:cs="微软雅黑"/>
          <w:sz w:val="24"/>
          <w:lang w:eastAsia="zh-CN"/>
        </w:rPr>
        <w:t>喀什地区第一人民医院（喀什地区肿瘤研究所）医疗设备采购项目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</w:rPr>
        <w:t>项目总预算金额</w:t>
      </w:r>
      <w:r>
        <w:rPr>
          <w:rFonts w:hint="eastAsia" w:ascii="微软雅黑" w:hAnsi="微软雅黑" w:eastAsia="微软雅黑" w:cs="微软雅黑"/>
          <w:sz w:val="24"/>
          <w:highlight w:val="none"/>
        </w:rPr>
        <w:t>：</w:t>
      </w:r>
      <w:r>
        <w:rPr>
          <w:rFonts w:hint="eastAsia" w:ascii="微软雅黑" w:hAnsi="微软雅黑" w:eastAsia="微软雅黑" w:cs="微软雅黑"/>
          <w:b w:val="0"/>
          <w:kern w:val="2"/>
          <w:sz w:val="24"/>
          <w:szCs w:val="24"/>
          <w:highlight w:val="none"/>
          <w:u w:val="none"/>
          <w:lang w:val="en-US" w:eastAsia="zh-CN" w:bidi="ar-SA"/>
        </w:rPr>
        <w:t>￥</w:t>
      </w:r>
      <w:r>
        <w:rPr>
          <w:rFonts w:hint="eastAsia" w:ascii="微软雅黑" w:hAnsi="微软雅黑" w:eastAsia="微软雅黑" w:cs="微软雅黑"/>
          <w:sz w:val="24"/>
          <w:highlight w:val="none"/>
          <w:lang w:val="en-US" w:eastAsia="zh-CN"/>
        </w:rPr>
        <w:t>1026.5</w:t>
      </w:r>
      <w:r>
        <w:rPr>
          <w:rFonts w:hint="eastAsia" w:ascii="微软雅黑" w:hAnsi="微软雅黑" w:eastAsia="微软雅黑" w:cs="微软雅黑"/>
          <w:sz w:val="24"/>
          <w:highlight w:val="none"/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采购需求：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第一包（允许进口）:负压吸引器、超声洁牙机、全自动封片机、消化内镜电外科工作站；预算金额：157.5万元；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第二包（允许进口）：超声刀（主机）、升温仪；预算金额：155万元；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lang w:val="en-US" w:eastAsia="zh-CN"/>
        </w:rPr>
        <w:t>第三包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（允许进口）：术中神经监护系统、颈腰椎后路内窥镜手术系统；预算金额：260万元；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第四包（允许进口）：阴茎硬度测量仪；预算金额：42万元；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第五包（允许进口）：高频电刀；预算金额：42万元；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第六包（允许进口）：射线束扫描测量系统（三维水箱）；预算金额：130万元；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第七包（允许进口）：多功能体位固定系统；预算金额：15万元；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第八包（允许进口）：强光与激光治疗仪；预算金额：150万元；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第九包（允许进口）：模块化血流动力学病人监护仪；预算金额；75万元。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left="479" w:leftChars="228"/>
        <w:textAlignment w:val="auto"/>
      </w:pPr>
      <w:r>
        <w:rPr>
          <w:rFonts w:hint="eastAsia" w:ascii="微软雅黑" w:hAnsi="微软雅黑" w:eastAsia="微软雅黑" w:cs="微软雅黑"/>
          <w:sz w:val="24"/>
        </w:rPr>
        <w:t>（详细数量规格参数见招标文件）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本项目不接受联合体投标。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jc w:val="both"/>
        <w:textAlignment w:val="auto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bookmarkStart w:id="14" w:name="_Toc19260"/>
      <w:bookmarkStart w:id="15" w:name="_Toc28359003"/>
      <w:bookmarkStart w:id="16" w:name="_Toc1145"/>
      <w:bookmarkStart w:id="17" w:name="_Toc29506"/>
      <w:bookmarkStart w:id="18" w:name="_Toc28359080"/>
      <w:bookmarkStart w:id="19" w:name="_Toc35393622"/>
      <w:bookmarkStart w:id="20" w:name="_Toc35393791"/>
      <w:bookmarkStart w:id="21" w:name="_Toc13688"/>
      <w:r>
        <w:rPr>
          <w:rFonts w:hint="eastAsia" w:ascii="微软雅黑" w:hAnsi="微软雅黑" w:eastAsia="微软雅黑" w:cs="微软雅黑"/>
          <w:b/>
          <w:sz w:val="24"/>
          <w:szCs w:val="24"/>
        </w:rPr>
        <w:t>二、申请人的资格要求：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bookmarkStart w:id="22" w:name="_Toc28359081"/>
      <w:bookmarkStart w:id="23" w:name="_Toc28359004"/>
      <w:bookmarkStart w:id="24" w:name="_Toc35393792"/>
      <w:bookmarkStart w:id="25" w:name="_Toc32226"/>
      <w:bookmarkStart w:id="26" w:name="_Toc27678"/>
      <w:bookmarkStart w:id="27" w:name="_Toc35393623"/>
      <w:r>
        <w:rPr>
          <w:rFonts w:hint="eastAsia" w:ascii="微软雅黑" w:hAnsi="微软雅黑" w:eastAsia="微软雅黑" w:cs="微软雅黑"/>
          <w:sz w:val="24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2.具有有效的独立法人营业执照；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3.提供《医疗器械生产企业许可证》或《医疗器械经营企业许可证》（所投产品为二类医疗器械的需提供二类医疗器械备案凭证）；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90" w:lineRule="exact"/>
        <w:ind w:firstLine="480" w:firstLineChars="200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4.法人代表资格证明书及授权书、被授权人身份证(法人投标需提供法人身份证及法人代表资格证明书)；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5.依法缴纳近六个月内任意一个月的社会保险的凭据；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6.税务部门出具的近六个月内任意一个月的完税证明；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7.近两年任意一年的财务审计报告，新成立的公司提供近三个月内任意一个月的银行资信证明；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8.提供针对本次项目《反商业贿赂承诺书》；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9.参与政府采购活动前3年内未被列入失信、重大税收违法案件、财政部门禁止参加政府采购活动的承诺书；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10.根据《财政部关于在政府采购活动中查询及使用信用记录有关问题的通知》（财库﹝2016﹞125号）的要求，凡拟参加本次招标项目的供应商，如在“信用中国”网站（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行政处罚信息（尚在处罚期内的）、列入严重违法失信企业名单（黑名单）信息及企业信用信息公示报告，将拒绝其参加本次招标活动（以现场查询为准）。</w:t>
      </w:r>
    </w:p>
    <w:p>
      <w:pPr>
        <w:spacing w:line="400" w:lineRule="exact"/>
        <w:rPr>
          <w:rFonts w:ascii="微软雅黑" w:hAnsi="微软雅黑" w:eastAsia="微软雅黑" w:cs="微软雅黑"/>
          <w:b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</w:rPr>
        <w:t>三、获取招标文件</w:t>
      </w:r>
      <w:bookmarkEnd w:id="22"/>
      <w:bookmarkEnd w:id="23"/>
      <w:bookmarkEnd w:id="24"/>
      <w:bookmarkEnd w:id="25"/>
      <w:bookmarkEnd w:id="26"/>
      <w:bookmarkEnd w:id="27"/>
    </w:p>
    <w:p>
      <w:pPr>
        <w:spacing w:line="400" w:lineRule="exact"/>
        <w:ind w:firstLine="54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获取时间：2021年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sz w:val="24"/>
        </w:rPr>
        <w:t>日至2021年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sz w:val="24"/>
        </w:rPr>
        <w:t>日，每天上午10:00至14:00，下午15:30至19: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</w:rPr>
        <w:t>0（北京时间，法定节假日除外）</w:t>
      </w:r>
    </w:p>
    <w:p>
      <w:pPr>
        <w:spacing w:line="400" w:lineRule="exact"/>
        <w:ind w:firstLine="54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获取方式：政采云平台</w:t>
      </w:r>
    </w:p>
    <w:p>
      <w:pPr>
        <w:spacing w:line="400" w:lineRule="exact"/>
        <w:ind w:firstLine="54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获取地点：政采云平台</w:t>
      </w:r>
    </w:p>
    <w:p>
      <w:pPr>
        <w:spacing w:line="400" w:lineRule="exact"/>
        <w:ind w:firstLine="540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（https://login.zcygov.cn/user-login/#/login）</w:t>
      </w:r>
    </w:p>
    <w:p>
      <w:pPr>
        <w:pStyle w:val="6"/>
        <w:spacing w:line="400" w:lineRule="exact"/>
        <w:jc w:val="both"/>
        <w:rPr>
          <w:rFonts w:ascii="微软雅黑" w:hAnsi="微软雅黑" w:eastAsia="微软雅黑" w:cs="微软雅黑"/>
          <w:b/>
          <w:bCs w:val="0"/>
          <w:sz w:val="24"/>
          <w:szCs w:val="24"/>
        </w:rPr>
      </w:pPr>
      <w:bookmarkStart w:id="28" w:name="_Toc28359082"/>
      <w:bookmarkStart w:id="29" w:name="_Toc28359005"/>
      <w:bookmarkStart w:id="30" w:name="_Toc2532"/>
      <w:bookmarkStart w:id="31" w:name="_Toc952"/>
      <w:bookmarkStart w:id="32" w:name="_Toc35393793"/>
      <w:bookmarkStart w:id="33" w:name="_Toc35393624"/>
      <w:bookmarkStart w:id="34" w:name="_Toc9047"/>
      <w:bookmarkStart w:id="35" w:name="_Toc2422"/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四、提交投标文件</w:t>
      </w:r>
      <w:bookmarkEnd w:id="28"/>
      <w:bookmarkEnd w:id="29"/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截止时间、开标时间和地点</w:t>
      </w:r>
      <w:bookmarkEnd w:id="30"/>
      <w:bookmarkEnd w:id="31"/>
      <w:bookmarkEnd w:id="32"/>
      <w:bookmarkEnd w:id="33"/>
      <w:bookmarkEnd w:id="34"/>
      <w:bookmarkEnd w:id="35"/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时间：</w:t>
      </w:r>
      <w:bookmarkStart w:id="36" w:name="_Toc35393794"/>
      <w:bookmarkStart w:id="37" w:name="_Toc35393625"/>
      <w:bookmarkStart w:id="38" w:name="_Toc28359007"/>
      <w:bookmarkStart w:id="39" w:name="_Toc28359084"/>
      <w:r>
        <w:rPr>
          <w:rFonts w:hint="eastAsia" w:ascii="微软雅黑" w:hAnsi="微软雅黑" w:eastAsia="微软雅黑" w:cs="微软雅黑"/>
          <w:bCs/>
          <w:sz w:val="24"/>
        </w:rPr>
        <w:t>2021年</w:t>
      </w:r>
      <w:r>
        <w:rPr>
          <w:rFonts w:hint="eastAsia" w:ascii="微软雅黑" w:hAnsi="微软雅黑" w:eastAsia="微软雅黑" w:cs="微软雅黑"/>
          <w:bCs/>
          <w:sz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Cs/>
          <w:sz w:val="24"/>
        </w:rPr>
        <w:t>月</w:t>
      </w:r>
      <w:r>
        <w:rPr>
          <w:rFonts w:hint="eastAsia" w:ascii="微软雅黑" w:hAnsi="微软雅黑" w:eastAsia="微软雅黑" w:cs="微软雅黑"/>
          <w:bCs/>
          <w:sz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Cs/>
          <w:sz w:val="24"/>
        </w:rPr>
        <w:t>日上午</w:t>
      </w:r>
      <w:r>
        <w:rPr>
          <w:rFonts w:hint="eastAsia" w:ascii="微软雅黑" w:hAnsi="微软雅黑" w:eastAsia="微软雅黑" w:cs="微软雅黑"/>
          <w:bCs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Cs/>
          <w:sz w:val="24"/>
        </w:rPr>
        <w:t>点00分（北京时间）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bCs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地点：乌鲁木齐市天山区新华北路258号金谷大酒店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三楼</w:t>
      </w:r>
      <w:r>
        <w:rPr>
          <w:rFonts w:hint="eastAsia" w:ascii="微软雅黑" w:hAnsi="微软雅黑" w:eastAsia="微软雅黑" w:cs="微软雅黑"/>
          <w:sz w:val="24"/>
        </w:rPr>
        <w:t>会议室</w:t>
      </w:r>
    </w:p>
    <w:p>
      <w:pPr>
        <w:pStyle w:val="6"/>
        <w:spacing w:line="400" w:lineRule="exact"/>
        <w:jc w:val="both"/>
        <w:rPr>
          <w:rFonts w:ascii="微软雅黑" w:hAnsi="微软雅黑" w:eastAsia="微软雅黑" w:cs="微软雅黑"/>
          <w:b/>
          <w:bCs w:val="0"/>
          <w:sz w:val="24"/>
          <w:szCs w:val="24"/>
        </w:rPr>
      </w:pPr>
      <w:bookmarkStart w:id="40" w:name="_Toc20863"/>
      <w:bookmarkStart w:id="41" w:name="_Toc30400"/>
      <w:bookmarkStart w:id="42" w:name="_Toc32108"/>
      <w:bookmarkStart w:id="43" w:name="_Toc23672"/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五、公告期限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</w:rPr>
        <w:t>自本公告发布之日起5个工作日。</w:t>
      </w:r>
    </w:p>
    <w:p>
      <w:pPr>
        <w:pStyle w:val="6"/>
        <w:spacing w:line="400" w:lineRule="exact"/>
        <w:jc w:val="left"/>
        <w:rPr>
          <w:rFonts w:ascii="微软雅黑" w:hAnsi="微软雅黑" w:eastAsia="微软雅黑" w:cs="微软雅黑"/>
          <w:b/>
          <w:bCs w:val="0"/>
          <w:sz w:val="24"/>
          <w:szCs w:val="24"/>
        </w:rPr>
      </w:pPr>
      <w:bookmarkStart w:id="44" w:name="_Toc35393795"/>
      <w:bookmarkStart w:id="45" w:name="_Toc35393626"/>
      <w:bookmarkStart w:id="46" w:name="_Toc647"/>
      <w:bookmarkStart w:id="47" w:name="_Toc13675"/>
      <w:bookmarkStart w:id="48" w:name="_Toc999"/>
      <w:bookmarkStart w:id="49" w:name="_Toc18258"/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六、</w:t>
      </w:r>
      <w:bookmarkEnd w:id="44"/>
      <w:bookmarkEnd w:id="45"/>
      <w:bookmarkStart w:id="50" w:name="_Toc35393627"/>
      <w:bookmarkStart w:id="51" w:name="_Toc28359008"/>
      <w:bookmarkStart w:id="52" w:name="_Toc35393796"/>
      <w:bookmarkStart w:id="53" w:name="_Toc28359085"/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对本次招标提出询问，请按以下方式联系。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1.采购人信息</w:t>
      </w:r>
    </w:p>
    <w:p>
      <w:pPr>
        <w:spacing w:line="400" w:lineRule="exact"/>
        <w:ind w:firstLine="720" w:firstLineChars="300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</w:rPr>
        <w:t>名    称：</w:t>
      </w:r>
      <w:r>
        <w:rPr>
          <w:rFonts w:hint="eastAsia" w:ascii="微软雅黑" w:hAnsi="微软雅黑" w:eastAsia="微软雅黑" w:cs="微软雅黑"/>
          <w:sz w:val="24"/>
          <w:u w:val="single"/>
        </w:rPr>
        <w:t>喀什地区第一人民医院</w:t>
      </w:r>
      <w:r>
        <w:rPr>
          <w:rFonts w:hint="eastAsia" w:ascii="微软雅黑" w:hAnsi="微软雅黑" w:eastAsia="微软雅黑" w:cs="微软雅黑"/>
          <w:sz w:val="24"/>
          <w:u w:val="single"/>
          <w:lang w:eastAsia="zh-CN"/>
        </w:rPr>
        <w:t>（喀什地区肿瘤研究所）</w:t>
      </w:r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地    址：</w:t>
      </w:r>
      <w:r>
        <w:rPr>
          <w:rFonts w:hint="eastAsia" w:ascii="微软雅黑" w:hAnsi="微软雅黑" w:eastAsia="微软雅黑" w:cs="微软雅黑"/>
          <w:sz w:val="24"/>
          <w:u w:val="single"/>
        </w:rPr>
        <w:t>喀什地区喀什市迎宾大道120号</w:t>
      </w:r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联 系 人：</w:t>
      </w:r>
      <w:r>
        <w:rPr>
          <w:rFonts w:hint="eastAsia" w:ascii="微软雅黑" w:hAnsi="微软雅黑" w:eastAsia="微软雅黑" w:cs="微软雅黑"/>
          <w:sz w:val="24"/>
          <w:u w:val="single"/>
        </w:rPr>
        <w:t>丁芸</w:t>
      </w:r>
      <w:r>
        <w:rPr>
          <w:rFonts w:hint="eastAsia" w:ascii="微软雅黑" w:hAnsi="微软雅黑" w:eastAsia="微软雅黑" w:cs="微软雅黑"/>
          <w:sz w:val="24"/>
        </w:rPr>
        <w:t>　</w:t>
      </w:r>
      <w:bookmarkStart w:id="54" w:name="_Toc28359009"/>
      <w:bookmarkStart w:id="55" w:name="_Toc28359086"/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联系电话：</w:t>
      </w:r>
      <w:r>
        <w:rPr>
          <w:rFonts w:hint="eastAsia" w:ascii="微软雅黑" w:hAnsi="微软雅黑" w:eastAsia="微软雅黑" w:cs="微软雅黑"/>
          <w:sz w:val="24"/>
          <w:u w:val="single"/>
        </w:rPr>
        <w:t>0998-2962911</w:t>
      </w:r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2.代理机构信息</w:t>
      </w:r>
      <w:bookmarkEnd w:id="54"/>
      <w:bookmarkEnd w:id="55"/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名 称：</w:t>
      </w:r>
      <w:r>
        <w:rPr>
          <w:rFonts w:hint="eastAsia" w:ascii="微软雅黑" w:hAnsi="微软雅黑" w:eastAsia="微软雅黑" w:cs="微软雅黑"/>
          <w:sz w:val="24"/>
          <w:u w:val="single"/>
        </w:rPr>
        <w:t>中经国际招标集团有限公司</w:t>
      </w:r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地　址：</w:t>
      </w:r>
      <w:r>
        <w:rPr>
          <w:rFonts w:hint="eastAsia" w:ascii="微软雅黑" w:hAnsi="微软雅黑" w:eastAsia="微软雅黑" w:cs="微软雅黑"/>
          <w:sz w:val="24"/>
          <w:u w:val="single"/>
        </w:rPr>
        <w:t>喀什市吐曼路1号财富大厦6楼612室</w:t>
      </w:r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bookmarkStart w:id="56" w:name="_Toc28359010"/>
      <w:bookmarkStart w:id="57" w:name="_Toc28359087"/>
      <w:r>
        <w:rPr>
          <w:rFonts w:hint="eastAsia" w:ascii="微软雅黑" w:hAnsi="微软雅黑" w:eastAsia="微软雅黑" w:cs="微软雅黑"/>
          <w:sz w:val="24"/>
        </w:rPr>
        <w:t>联 系 人：</w:t>
      </w:r>
      <w:r>
        <w:rPr>
          <w:rFonts w:hint="eastAsia" w:ascii="微软雅黑" w:hAnsi="微软雅黑" w:eastAsia="微软雅黑" w:cs="微软雅黑"/>
          <w:sz w:val="24"/>
          <w:u w:val="single"/>
        </w:rPr>
        <w:t>王丽娟</w:t>
      </w:r>
    </w:p>
    <w:p>
      <w:pPr>
        <w:spacing w:line="40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联系电话：</w:t>
      </w:r>
      <w:r>
        <w:rPr>
          <w:rFonts w:hint="eastAsia" w:ascii="微软雅黑" w:hAnsi="微软雅黑" w:eastAsia="微软雅黑" w:cs="微软雅黑"/>
          <w:sz w:val="24"/>
          <w:u w:val="single"/>
        </w:rPr>
        <w:t>15099650569</w:t>
      </w:r>
      <w:bookmarkEnd w:id="56"/>
      <w:bookmarkEnd w:id="57"/>
    </w:p>
    <w:p>
      <w:pPr>
        <w:pStyle w:val="3"/>
        <w:spacing w:line="400" w:lineRule="exact"/>
        <w:ind w:firstLine="0"/>
        <w:rPr>
          <w:rFonts w:ascii="微软雅黑" w:hAnsi="微软雅黑" w:eastAsia="微软雅黑" w:cs="微软雅黑"/>
          <w:kern w:val="2"/>
          <w:szCs w:val="24"/>
        </w:rPr>
      </w:pPr>
    </w:p>
    <w:p>
      <w:pPr>
        <w:spacing w:line="400" w:lineRule="exact"/>
        <w:rPr>
          <w:rFonts w:ascii="微软雅黑" w:hAnsi="微软雅黑" w:eastAsia="微软雅黑" w:cs="微软雅黑"/>
          <w:sz w:val="24"/>
        </w:rPr>
      </w:pPr>
    </w:p>
    <w:p>
      <w:pPr>
        <w:pStyle w:val="8"/>
        <w:spacing w:line="400" w:lineRule="exact"/>
        <w:ind w:firstLine="0" w:firstLineChars="0"/>
        <w:rPr>
          <w:rFonts w:ascii="微软雅黑" w:hAnsi="微软雅黑" w:eastAsia="微软雅黑" w:cs="微软雅黑"/>
        </w:rPr>
      </w:pPr>
    </w:p>
    <w:p>
      <w:pPr>
        <w:pStyle w:val="3"/>
        <w:spacing w:line="400" w:lineRule="exact"/>
        <w:ind w:firstLine="5040" w:firstLineChars="2100"/>
        <w:rPr>
          <w:rFonts w:ascii="微软雅黑" w:hAnsi="微软雅黑" w:eastAsia="微软雅黑" w:cs="微软雅黑"/>
          <w:kern w:val="2"/>
          <w:szCs w:val="24"/>
        </w:rPr>
      </w:pPr>
      <w:r>
        <w:rPr>
          <w:rFonts w:hint="eastAsia" w:ascii="微软雅黑" w:hAnsi="微软雅黑" w:eastAsia="微软雅黑" w:cs="微软雅黑"/>
          <w:kern w:val="2"/>
          <w:szCs w:val="24"/>
        </w:rPr>
        <w:t xml:space="preserve">中经国际招标集团有限公司  </w:t>
      </w:r>
    </w:p>
    <w:p>
      <w:pPr>
        <w:jc w:val="right"/>
      </w:pPr>
      <w:r>
        <w:rPr>
          <w:rFonts w:hint="eastAsia" w:ascii="微软雅黑" w:hAnsi="微软雅黑" w:eastAsia="微软雅黑" w:cs="微软雅黑"/>
          <w:kern w:val="2"/>
          <w:szCs w:val="24"/>
        </w:rPr>
        <w:t xml:space="preserve">   2021年</w:t>
      </w:r>
      <w:bookmarkStart w:id="58" w:name="_GoBack"/>
      <w:bookmarkEnd w:id="58"/>
      <w:r>
        <w:rPr>
          <w:rFonts w:hint="eastAsia" w:ascii="微软雅黑" w:hAnsi="微软雅黑" w:eastAsia="微软雅黑" w:cs="微软雅黑"/>
          <w:kern w:val="2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kern w:val="2"/>
          <w:szCs w:val="24"/>
        </w:rPr>
        <w:t>月</w:t>
      </w:r>
      <w:r>
        <w:rPr>
          <w:rFonts w:hint="eastAsia" w:ascii="微软雅黑" w:hAnsi="微软雅黑" w:eastAsia="微软雅黑" w:cs="微软雅黑"/>
          <w:kern w:val="2"/>
          <w:szCs w:val="24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kern w:val="2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E25A2"/>
    <w:rsid w:val="0E492319"/>
    <w:rsid w:val="15CE2A6D"/>
    <w:rsid w:val="230166BC"/>
    <w:rsid w:val="23924383"/>
    <w:rsid w:val="299170CB"/>
    <w:rsid w:val="2ADA0F0C"/>
    <w:rsid w:val="3B6B7A1D"/>
    <w:rsid w:val="4044129D"/>
    <w:rsid w:val="4C384823"/>
    <w:rsid w:val="68A36FEE"/>
    <w:rsid w:val="69657FED"/>
    <w:rsid w:val="6EDE25A2"/>
    <w:rsid w:val="74733F45"/>
    <w:rsid w:val="78067C7A"/>
    <w:rsid w:val="7EA56D2D"/>
    <w:rsid w:val="7FB3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6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2">
    <w:name w:val="heading 3"/>
    <w:basedOn w:val="1"/>
    <w:next w:val="3"/>
    <w:qFormat/>
    <w:uiPriority w:val="0"/>
    <w:pPr>
      <w:spacing w:before="360" w:after="120"/>
      <w:jc w:val="left"/>
      <w:outlineLvl w:val="2"/>
    </w:pPr>
    <w:rPr>
      <w:rFonts w:ascii="宋体"/>
      <w:b/>
      <w:sz w:val="24"/>
      <w:u w:val="single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Body Text First Indent 2"/>
    <w:basedOn w:val="7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2021-11-02T03:49:00Z</dcterms:created>
  <dc:creator>0℃</dc:creator>
  <cp:lastModifiedBy>0℃</cp:lastModifiedBy>
  <cp:lastPrinted>2021-11-18T03:50:00Z</cp:lastPrinted>
  <dcterms:modified xsi:type="dcterms:W3CDTF">2021-11-18T04:10:50Z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7609D2ABCEB6482084D8959D06778B97</vt:lpwstr>
  </property>
</Properties>
</file>