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jc w:val="center"/>
        <w:textAlignment w:val="auto"/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Toc803"/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  <w:t>喀什地区第一人民医院远程医疗体系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jc w:val="center"/>
        <w:textAlignment w:val="auto"/>
        <w:rPr>
          <w:rFonts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  <w:t>建设项目公开招标公告</w:t>
      </w:r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喀什地区第一人民医院远程医疗体系建设项目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的潜在供应商应在政采云线上下载（供应商登陆政采云平台http://www.zcygov.cn/，在线申请获取采购文件（登录政府采购云平台 → 项目采购 → 获取采购文件 → 申请，审核通过后可下载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，如有操作性问题，可与政采云在线客服进行咨询，咨询电话：400-881-7190））获取招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标文件，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并于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2021年12月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日11点00分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前提交投标文件。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项目编号：21GJ-(GK)0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项目名称：喀什地区第一人民医院远程医疗体系建设项目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3.采购方式：公开招标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4.总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291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采购需求：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第一包：高清手术直播平台建设   1套；预算金额：135万元；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第二包：智能化医疗应急指挥平台建设  1套；预算金额：156万元。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具体详细参数详见招标文件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二、申请人资格要求</w:t>
      </w:r>
    </w:p>
    <w:p>
      <w:pPr>
        <w:pageBreakBefore w:val="0"/>
        <w:widowControl w:val="0"/>
        <w:tabs>
          <w:tab w:val="left" w:pos="393"/>
        </w:tabs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28359008"/>
      <w:bookmarkStart w:id="2" w:name="_Toc28359085"/>
      <w:bookmarkStart w:id="3" w:name="_Toc35393796"/>
      <w:bookmarkStart w:id="4" w:name="_Toc35393627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3.法人代表资格证明书及授权书、被授权人身份证；(法人投标需提供法人身份证及法人代表资格证明书)；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6.提供税务部门出具的近6个月任意一个月的完税证明；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“国家企业信用信息公示系统（http://www.gsxt.gov.cn）”列入严重违法失信企业名单（黑名单）信息及企业信用信息公示报告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；将拒绝其参加本次招标活动；（以评标现场招标代理或招标人查询为准）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获取招标文件时间：2021年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日至2021年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日（上午10:00-14:00，下午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0-19: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，法定</w:t>
      </w:r>
      <w:bookmarkStart w:id="31" w:name="_GoBack"/>
      <w:bookmarkEnd w:id="31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节假日休息）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oc22090"/>
      <w:bookmarkStart w:id="6" w:name="_Toc19801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获取招标文件地点：政采云线上下载（供应商登陆政采云平台http://www.zcygov.cn/，在线申请获取采购文件（登录政府采购云平台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申请，审核通过后可下载招标文件，如有操作性问题，可与政采云在线客服进行咨询，咨询电话：400-881-7190））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获取招标文件方式：线上获取（登录政府采购云平台→项目采购→获取采购文件→申请，审核通过后可下载招标文件）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/>
        <w:textAlignment w:val="auto"/>
        <w:outlineLvl w:val="1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四、</w:t>
      </w:r>
      <w:bookmarkStart w:id="7" w:name="_Toc35393633"/>
      <w:bookmarkStart w:id="8" w:name="_Toc28359093"/>
      <w:bookmarkStart w:id="9" w:name="_Toc35393802"/>
      <w:bookmarkStart w:id="10" w:name="_Toc28359016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提交投标文件截止时间、开标时间和地点</w:t>
      </w:r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54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1" w:name="_Toc27810"/>
      <w:bookmarkStart w:id="12" w:name="_Toc26431"/>
      <w:bookmarkStart w:id="13" w:name="_Toc3737"/>
      <w:bookmarkStart w:id="14" w:name="_Toc22266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地点：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喀什地区喀什市深喀大道陕西大厦12楼1208室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五、</w:t>
      </w:r>
      <w:bookmarkEnd w:id="7"/>
      <w:bookmarkEnd w:id="8"/>
      <w:bookmarkEnd w:id="9"/>
      <w:bookmarkEnd w:id="10"/>
      <w:bookmarkStart w:id="15" w:name="_Toc35393803"/>
      <w:bookmarkStart w:id="16" w:name="_Toc28359094"/>
      <w:bookmarkStart w:id="17" w:name="_Toc28359017"/>
      <w:bookmarkStart w:id="18" w:name="_Toc35393634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公告期限</w:t>
      </w:r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9" w:name="_Toc35393804"/>
      <w:bookmarkStart w:id="20" w:name="_Toc35393635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六、</w:t>
      </w:r>
      <w:bookmarkEnd w:id="19"/>
      <w:bookmarkEnd w:id="2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对本次招标提出询问，请按以下方式联系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21" w:name="_Toc28359019"/>
      <w:bookmarkStart w:id="22" w:name="_Toc28359096"/>
      <w:bookmarkStart w:id="23" w:name="_Toc35393637"/>
      <w:bookmarkStart w:id="24" w:name="_Toc35393806"/>
      <w:bookmarkStart w:id="25" w:name="_Toc28359020"/>
      <w:bookmarkStart w:id="26" w:name="_Toc35393638"/>
      <w:bookmarkStart w:id="27" w:name="_Toc28359097"/>
      <w:bookmarkStart w:id="28" w:name="_Toc35393807"/>
      <w:bookmarkStart w:id="29" w:name="_Toc28359087"/>
      <w:bookmarkStart w:id="30" w:name="_Toc28359010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1.采购人信息</w:t>
      </w:r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名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称：喀什地区第一人民医院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址：喀什地区喀什市迎宾大道120号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人：丁芸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联系方式：0998-2962911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2.采购代理机构信息</w:t>
      </w:r>
      <w:bookmarkEnd w:id="25"/>
      <w:bookmarkEnd w:id="26"/>
      <w:bookmarkEnd w:id="27"/>
      <w:bookmarkEnd w:id="2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联 系 人：陈雨丽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联系方式：18209987338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3.同级政府采购监督管理部门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称：喀什地区财政局政府采购管理办公室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址：喀什地区财政局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监督投诉电话：0998-2597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720" w:firstLineChars="3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　　　　　　　　　　　　　　　　</w:t>
      </w:r>
    </w:p>
    <w:bookmarkEnd w:id="29"/>
    <w:bookmarkEnd w:id="30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080" w:firstLineChars="17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jc w:val="center"/>
        <w:textAlignment w:val="auto"/>
        <w:rPr>
          <w:rFonts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00F7"/>
    <w:rsid w:val="066A0508"/>
    <w:rsid w:val="08262042"/>
    <w:rsid w:val="09654422"/>
    <w:rsid w:val="0BC4765A"/>
    <w:rsid w:val="0E74688C"/>
    <w:rsid w:val="0F360CFB"/>
    <w:rsid w:val="113C49CF"/>
    <w:rsid w:val="137B392C"/>
    <w:rsid w:val="13D37AA3"/>
    <w:rsid w:val="173D14AB"/>
    <w:rsid w:val="1B9E1D1F"/>
    <w:rsid w:val="1BF07230"/>
    <w:rsid w:val="1D235E6A"/>
    <w:rsid w:val="1F5F423B"/>
    <w:rsid w:val="201C5163"/>
    <w:rsid w:val="21165C34"/>
    <w:rsid w:val="215045E4"/>
    <w:rsid w:val="21C004D8"/>
    <w:rsid w:val="24195742"/>
    <w:rsid w:val="257C5251"/>
    <w:rsid w:val="25C301EA"/>
    <w:rsid w:val="25E04ED5"/>
    <w:rsid w:val="265D18B9"/>
    <w:rsid w:val="28F30DCE"/>
    <w:rsid w:val="2BAA723E"/>
    <w:rsid w:val="2D696580"/>
    <w:rsid w:val="2E0A52D8"/>
    <w:rsid w:val="346E0004"/>
    <w:rsid w:val="351D18B2"/>
    <w:rsid w:val="356B45F6"/>
    <w:rsid w:val="35B7072D"/>
    <w:rsid w:val="35F12468"/>
    <w:rsid w:val="382F5A5F"/>
    <w:rsid w:val="38425C87"/>
    <w:rsid w:val="39726E7A"/>
    <w:rsid w:val="39915EF9"/>
    <w:rsid w:val="3B150E63"/>
    <w:rsid w:val="3EC77AE3"/>
    <w:rsid w:val="3FBD1A99"/>
    <w:rsid w:val="413A67DE"/>
    <w:rsid w:val="46FB7A04"/>
    <w:rsid w:val="476870E2"/>
    <w:rsid w:val="4AC64905"/>
    <w:rsid w:val="4C1744BA"/>
    <w:rsid w:val="4C752D2C"/>
    <w:rsid w:val="4CD9627E"/>
    <w:rsid w:val="4CF66846"/>
    <w:rsid w:val="4EBA294F"/>
    <w:rsid w:val="4F004B0A"/>
    <w:rsid w:val="52073218"/>
    <w:rsid w:val="541F576A"/>
    <w:rsid w:val="567A22CA"/>
    <w:rsid w:val="56D02434"/>
    <w:rsid w:val="59B1371D"/>
    <w:rsid w:val="5A780866"/>
    <w:rsid w:val="5D2F316F"/>
    <w:rsid w:val="5D662C29"/>
    <w:rsid w:val="5FD12EEC"/>
    <w:rsid w:val="60DC7A48"/>
    <w:rsid w:val="61AF01ED"/>
    <w:rsid w:val="61DF4427"/>
    <w:rsid w:val="62707083"/>
    <w:rsid w:val="62FD18E3"/>
    <w:rsid w:val="66927F25"/>
    <w:rsid w:val="695E1C9B"/>
    <w:rsid w:val="69CC36F5"/>
    <w:rsid w:val="6A7B2B14"/>
    <w:rsid w:val="6C4769F2"/>
    <w:rsid w:val="6E105CD5"/>
    <w:rsid w:val="6E986329"/>
    <w:rsid w:val="6EAC0DB1"/>
    <w:rsid w:val="70B763CA"/>
    <w:rsid w:val="71BF4DF5"/>
    <w:rsid w:val="72DB7B88"/>
    <w:rsid w:val="738A0B04"/>
    <w:rsid w:val="73C62272"/>
    <w:rsid w:val="750D607C"/>
    <w:rsid w:val="764433B9"/>
    <w:rsid w:val="772D72B6"/>
    <w:rsid w:val="79964191"/>
    <w:rsid w:val="79E37943"/>
    <w:rsid w:val="7A6C5D02"/>
    <w:rsid w:val="7B272699"/>
    <w:rsid w:val="7DF87F36"/>
    <w:rsid w:val="7ED77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next w:val="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7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2021-01-29T02:19:00Z</dcterms:created>
  <dc:creator>Administrator</dc:creator>
  <cp:lastModifiedBy>回回去去789@</cp:lastModifiedBy>
  <cp:lastPrinted>2021-07-05T02:16:00Z</cp:lastPrinted>
  <dcterms:modified xsi:type="dcterms:W3CDTF">2021-11-19T03:10:04Z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80BADDF807544F4DA189F7185E8A4D83</vt:lpwstr>
  </property>
</Properties>
</file>