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28359001"/>
      <w:bookmarkStart w:id="1" w:name="_Toc35393789"/>
      <w:r>
        <w:rPr>
          <w:rFonts w:hint="eastAsia" w:ascii="华文中宋" w:hAnsi="华文中宋" w:eastAsia="华文中宋"/>
          <w:lang w:eastAsia="zh-CN"/>
        </w:rPr>
        <w:t>霍城县第一人民医院新建PCR实验室项目（设备采购）</w:t>
      </w:r>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cs="Times New Roman"/>
          <w:sz w:val="28"/>
          <w:szCs w:val="28"/>
          <w:u w:val="single"/>
          <w:lang w:val="en-US" w:eastAsia="zh-CN"/>
        </w:rPr>
        <w:t>霍城县第一人民医院新建PCR实验室项目（设备采购）</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lang w:val="en-US" w:eastAsia="zh-CN"/>
        </w:rPr>
        <w:t>伊宁市开发区上海路与辽宁路交汇处白桦国际商务楼710室</w:t>
      </w:r>
      <w:r>
        <w:rPr>
          <w:rFonts w:hint="eastAsia" w:ascii="仿宋" w:hAnsi="仿宋" w:eastAsia="仿宋"/>
          <w:sz w:val="28"/>
          <w:szCs w:val="28"/>
          <w:u w:val="single"/>
        </w:rPr>
        <w:t>（</w:t>
      </w:r>
      <w:r>
        <w:rPr>
          <w:rFonts w:hint="eastAsia" w:ascii="仿宋" w:hAnsi="仿宋" w:eastAsia="仿宋"/>
          <w:i/>
          <w:sz w:val="28"/>
          <w:szCs w:val="28"/>
          <w:u w:val="single"/>
        </w:rPr>
        <w:t>地址</w:t>
      </w:r>
      <w:r>
        <w:rPr>
          <w:rFonts w:hint="eastAsia" w:ascii="仿宋" w:hAnsi="仿宋" w:eastAsia="仿宋"/>
          <w:sz w:val="28"/>
          <w:szCs w:val="28"/>
          <w:u w:val="single"/>
        </w:rPr>
        <w:t>）</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bCs/>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17</w:t>
      </w:r>
      <w:bookmarkStart w:id="35" w:name="_GoBack"/>
      <w:bookmarkEnd w:id="35"/>
      <w:r>
        <w:rPr>
          <w:rFonts w:hint="eastAsia" w:ascii="仿宋" w:hAnsi="仿宋" w:eastAsia="仿宋"/>
          <w:bCs/>
          <w:sz w:val="28"/>
          <w:szCs w:val="28"/>
          <w:highlight w:val="none"/>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highlight w:val="none"/>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2"/>
        <w:spacing w:line="360" w:lineRule="auto"/>
        <w:rPr>
          <w:rFonts w:ascii="黑体" w:hAnsi="黑体" w:cs="宋体"/>
          <w:b w:val="0"/>
          <w:sz w:val="28"/>
          <w:szCs w:val="28"/>
        </w:rPr>
      </w:pPr>
      <w:bookmarkStart w:id="2" w:name="_Toc28359002"/>
      <w:bookmarkStart w:id="3" w:name="_Toc35393790"/>
      <w:bookmarkStart w:id="4" w:name="_Toc28359079"/>
      <w:bookmarkStart w:id="5" w:name="_Toc35393621"/>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color w:val="FF0000"/>
          <w:sz w:val="28"/>
          <w:szCs w:val="28"/>
          <w:lang w:val="en-US"/>
        </w:rPr>
      </w:pPr>
      <w:r>
        <w:rPr>
          <w:rFonts w:hint="eastAsia" w:ascii="仿宋" w:hAnsi="仿宋" w:eastAsia="仿宋"/>
          <w:sz w:val="28"/>
          <w:szCs w:val="28"/>
        </w:rPr>
        <w:t>项目编号：</w:t>
      </w:r>
      <w:r>
        <w:rPr>
          <w:rFonts w:hint="eastAsia" w:ascii="仿宋" w:hAnsi="仿宋" w:eastAsia="仿宋" w:cs="Times New Roman"/>
          <w:i w:val="0"/>
          <w:iCs w:val="0"/>
          <w:sz w:val="28"/>
          <w:szCs w:val="28"/>
          <w:highlight w:val="none"/>
        </w:rPr>
        <w:t>202</w:t>
      </w:r>
      <w:r>
        <w:rPr>
          <w:rFonts w:hint="eastAsia" w:ascii="仿宋" w:hAnsi="仿宋" w:eastAsia="仿宋" w:cs="Times New Roman"/>
          <w:i w:val="0"/>
          <w:iCs w:val="0"/>
          <w:sz w:val="28"/>
          <w:szCs w:val="28"/>
          <w:highlight w:val="none"/>
          <w:lang w:val="en-US" w:eastAsia="zh-CN"/>
        </w:rPr>
        <w:t>1</w:t>
      </w:r>
      <w:r>
        <w:rPr>
          <w:rFonts w:hint="eastAsia" w:ascii="仿宋" w:hAnsi="仿宋" w:eastAsia="仿宋" w:cs="Times New Roman"/>
          <w:i w:val="0"/>
          <w:iCs w:val="0"/>
          <w:sz w:val="28"/>
          <w:szCs w:val="28"/>
          <w:highlight w:val="none"/>
        </w:rPr>
        <w:t>XJZY-YL-</w:t>
      </w:r>
      <w:r>
        <w:rPr>
          <w:rFonts w:hint="eastAsia" w:ascii="仿宋" w:hAnsi="仿宋" w:eastAsia="仿宋" w:cs="Times New Roman"/>
          <w:i w:val="0"/>
          <w:iCs w:val="0"/>
          <w:sz w:val="28"/>
          <w:szCs w:val="28"/>
          <w:highlight w:val="none"/>
          <w:lang w:val="en-US" w:eastAsia="zh-CN"/>
        </w:rPr>
        <w:t>71</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u w:val="single"/>
          <w:lang w:eastAsia="zh-CN"/>
        </w:rPr>
        <w:t>霍城县第一人民医院新建PCR实验室项目（设备采购）</w:t>
      </w:r>
    </w:p>
    <w:bookmarkEnd w:id="6"/>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460万</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采购需求：</w:t>
      </w:r>
      <w:r>
        <w:rPr>
          <w:rFonts w:hint="eastAsia" w:ascii="仿宋" w:hAnsi="仿宋" w:eastAsia="仿宋"/>
          <w:sz w:val="28"/>
          <w:szCs w:val="28"/>
          <w:lang w:eastAsia="zh-CN"/>
        </w:rPr>
        <w:t>采购一批扩增仪、提取仪等设备。（</w:t>
      </w:r>
      <w:r>
        <w:rPr>
          <w:rFonts w:hint="eastAsia" w:ascii="仿宋" w:hAnsi="仿宋" w:eastAsia="仿宋"/>
          <w:sz w:val="28"/>
          <w:szCs w:val="28"/>
          <w:lang w:val="en-US" w:eastAsia="zh-CN"/>
        </w:rPr>
        <w:t>清单参数详见招标文件</w:t>
      </w:r>
      <w:r>
        <w:rPr>
          <w:rFonts w:hint="eastAsia" w:ascii="仿宋" w:hAnsi="仿宋" w:eastAsia="仿宋"/>
          <w:sz w:val="28"/>
          <w:szCs w:val="28"/>
          <w:lang w:eastAsia="zh-CN"/>
        </w:rPr>
        <w:t>）</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自签订合同之日起，30日历日</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接受联合体投标。</w:t>
      </w:r>
    </w:p>
    <w:p>
      <w:pPr>
        <w:pStyle w:val="2"/>
        <w:spacing w:line="360" w:lineRule="auto"/>
        <w:rPr>
          <w:rFonts w:ascii="黑体" w:hAnsi="黑体" w:cs="宋体"/>
          <w:b w:val="0"/>
          <w:sz w:val="28"/>
          <w:szCs w:val="28"/>
        </w:rPr>
      </w:pPr>
      <w:bookmarkStart w:id="7" w:name="_Toc35393622"/>
      <w:bookmarkStart w:id="8" w:name="_Toc28359003"/>
      <w:bookmarkStart w:id="9" w:name="_Toc35393791"/>
      <w:bookmarkStart w:id="10" w:name="_Toc28359080"/>
      <w:r>
        <w:rPr>
          <w:rFonts w:hint="eastAsia" w:ascii="黑体" w:hAnsi="黑体" w:cs="宋体"/>
          <w:b w:val="0"/>
          <w:sz w:val="28"/>
          <w:szCs w:val="28"/>
        </w:rPr>
        <w:t>二、申请人的资格要求：</w:t>
      </w:r>
      <w:bookmarkEnd w:id="7"/>
      <w:bookmarkEnd w:id="8"/>
      <w:bookmarkEnd w:id="9"/>
      <w:bookmarkEnd w:id="10"/>
    </w:p>
    <w:p>
      <w:pPr>
        <w:ind w:firstLine="560" w:firstLineChars="200"/>
        <w:rPr>
          <w:rFonts w:ascii="仿宋" w:hAnsi="仿宋" w:eastAsia="仿宋"/>
          <w:sz w:val="28"/>
          <w:szCs w:val="28"/>
        </w:rPr>
      </w:pPr>
      <w:bookmarkStart w:id="11" w:name="_Toc28359081"/>
      <w:bookmarkStart w:id="12" w:name="_Toc28359004"/>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cs="Times New Roman"/>
          <w:sz w:val="28"/>
          <w:szCs w:val="28"/>
          <w:lang w:val="en-US" w:eastAsia="zh-CN"/>
        </w:rPr>
      </w:pPr>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cs="Times New Roman"/>
          <w:sz w:val="28"/>
          <w:szCs w:val="28"/>
          <w:lang w:val="en-US" w:eastAsia="zh-CN"/>
        </w:rPr>
        <w:t>政府采购应当优先采购本国货物、工程和服务，并执行节能产品、环境标志产品、中小企业、残疾人集中就业企业、监狱企业等适宜本项目的政府采购政策。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ascii="仿宋" w:hAnsi="仿宋" w:eastAsia="仿宋"/>
          <w:i/>
          <w:iCs/>
          <w:sz w:val="28"/>
          <w:szCs w:val="28"/>
          <w:u w:val="single"/>
        </w:rPr>
      </w:pPr>
      <w:r>
        <w:rPr>
          <w:rFonts w:hint="eastAsia" w:ascii="仿宋" w:hAnsi="仿宋" w:eastAsia="仿宋"/>
          <w:sz w:val="28"/>
          <w:szCs w:val="28"/>
        </w:rPr>
        <w:t>3.本项目的特定资格要求：1.</w:t>
      </w:r>
      <w:r>
        <w:rPr>
          <w:rFonts w:hint="eastAsia" w:ascii="仿宋" w:hAnsi="仿宋" w:eastAsia="仿宋" w:cs="仿宋"/>
          <w:kern w:val="0"/>
          <w:sz w:val="28"/>
          <w:szCs w:val="28"/>
          <w:lang w:val="en-US" w:eastAsia="zh-CN" w:bidi="ar-SA"/>
        </w:rPr>
        <w:t>供应商须具有独立承担民事责任的能力，营业执照、税务登记证、组织机构代码证或者三证合一的营业执照（营业执照需包含本次项目的相关经营范围）</w:t>
      </w:r>
      <w:r>
        <w:rPr>
          <w:rFonts w:hint="eastAsia" w:ascii="仿宋" w:hAnsi="仿宋" w:eastAsia="仿宋"/>
          <w:sz w:val="28"/>
          <w:szCs w:val="28"/>
        </w:rPr>
        <w:t>；</w:t>
      </w:r>
      <w:r>
        <w:rPr>
          <w:rFonts w:hint="eastAsia" w:ascii="仿宋" w:hAnsi="仿宋" w:eastAsia="仿宋"/>
          <w:sz w:val="28"/>
          <w:szCs w:val="28"/>
          <w:lang w:val="en-US" w:eastAsia="zh-CN"/>
        </w:rPr>
        <w:t>2.</w:t>
      </w:r>
      <w:r>
        <w:rPr>
          <w:rFonts w:hint="eastAsia" w:ascii="仿宋" w:hAnsi="仿宋" w:eastAsia="仿宋" w:cs="仿宋"/>
          <w:kern w:val="0"/>
          <w:sz w:val="28"/>
          <w:szCs w:val="28"/>
          <w:lang w:val="en-US" w:eastAsia="zh-CN" w:bidi="ar-SA"/>
        </w:rPr>
        <w:t>银行基本账户开户许可证</w:t>
      </w:r>
      <w:r>
        <w:rPr>
          <w:rFonts w:hint="eastAsia"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rPr>
        <w:t>.具有医疗器械经营许可证；货物生产厂家须具备医疗器械注册证（含登记表）及医疗器械生产许可证</w:t>
      </w:r>
      <w:r>
        <w:rPr>
          <w:rFonts w:hint="eastAsia" w:ascii="仿宋" w:hAnsi="仿宋" w:eastAsia="仿宋"/>
          <w:sz w:val="28"/>
          <w:szCs w:val="28"/>
          <w:lang w:eastAsia="zh-CN"/>
        </w:rPr>
        <w:t>；</w:t>
      </w:r>
      <w:r>
        <w:rPr>
          <w:rFonts w:hint="eastAsia" w:ascii="仿宋" w:hAnsi="仿宋" w:eastAsia="仿宋" w:cs="仿宋"/>
          <w:i w:val="0"/>
          <w:caps w:val="0"/>
          <w:color w:val="000000"/>
          <w:spacing w:val="0"/>
          <w:sz w:val="27"/>
          <w:szCs w:val="27"/>
          <w:shd w:val="clear" w:color="auto" w:fill="FFFFFF"/>
          <w:lang w:val="en-US" w:eastAsia="zh-CN"/>
        </w:rPr>
        <w:t>4.</w:t>
      </w:r>
      <w:r>
        <w:rPr>
          <w:rFonts w:hint="eastAsia" w:ascii="仿宋" w:hAnsi="仿宋" w:eastAsia="仿宋" w:cs="仿宋"/>
          <w:i w:val="0"/>
          <w:caps w:val="0"/>
          <w:color w:val="000000"/>
          <w:spacing w:val="0"/>
          <w:sz w:val="27"/>
          <w:szCs w:val="27"/>
          <w:shd w:val="clear" w:color="auto" w:fill="FFFFFF"/>
        </w:rPr>
        <w:t>法定代表人投标需携带法定代表人证明书（原件）及法定代表人身份证（原件），委托代理人投标需携带法定代表人授权委托书（原件）及委托代理人身份证（原件）；</w:t>
      </w:r>
      <w:r>
        <w:rPr>
          <w:rFonts w:hint="eastAsia" w:ascii="仿宋" w:hAnsi="仿宋" w:eastAsia="仿宋" w:cs="Times New Roman"/>
          <w:sz w:val="28"/>
          <w:szCs w:val="28"/>
        </w:rPr>
        <w:t> </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信息截止时点为报名期限内。</w:t>
      </w:r>
      <w:r>
        <w:rPr>
          <w:rFonts w:hint="eastAsia" w:ascii="仿宋" w:hAnsi="仿宋" w:eastAsia="仿宋" w:cs="Times New Roman"/>
          <w:sz w:val="28"/>
          <w:szCs w:val="28"/>
          <w:lang w:val="en-US" w:eastAsia="zh-CN"/>
        </w:rPr>
        <w:t>7、参加政府采购活动前3年内在经营活动中没有重大违法记录的书面声明。8</w:t>
      </w:r>
      <w:r>
        <w:rPr>
          <w:rFonts w:hint="eastAsia" w:ascii="仿宋" w:hAnsi="仿宋" w:eastAsia="仿宋" w:cs="Times New Roman"/>
          <w:sz w:val="28"/>
          <w:szCs w:val="28"/>
        </w:rPr>
        <w:t>.本项目</w:t>
      </w:r>
      <w:r>
        <w:rPr>
          <w:rFonts w:hint="eastAsia" w:ascii="仿宋" w:hAnsi="仿宋" w:eastAsia="仿宋" w:cs="Times New Roman"/>
          <w:sz w:val="28"/>
          <w:szCs w:val="28"/>
          <w:lang w:val="en-US" w:eastAsia="zh-CN"/>
        </w:rPr>
        <w:t>不</w:t>
      </w:r>
      <w:r>
        <w:rPr>
          <w:rFonts w:hint="eastAsia" w:ascii="仿宋" w:hAnsi="仿宋" w:eastAsia="仿宋" w:cs="Times New Roman"/>
          <w:sz w:val="28"/>
          <w:szCs w:val="28"/>
        </w:rPr>
        <w:t>接受联合体投标。</w:t>
      </w:r>
    </w:p>
    <w:p>
      <w:pPr>
        <w:pStyle w:val="2"/>
        <w:spacing w:line="360" w:lineRule="auto"/>
        <w:rPr>
          <w:rFonts w:ascii="黑体" w:hAnsi="黑体" w:cs="宋体"/>
          <w:b w:val="0"/>
          <w:sz w:val="28"/>
          <w:szCs w:val="28"/>
        </w:rPr>
      </w:pPr>
      <w:bookmarkStart w:id="13" w:name="_Toc35393792"/>
      <w:bookmarkStart w:id="14" w:name="_Toc35393623"/>
      <w:r>
        <w:rPr>
          <w:rFonts w:hint="eastAsia" w:ascii="黑体" w:hAnsi="黑体" w:cs="宋体"/>
          <w:b w:val="0"/>
          <w:sz w:val="28"/>
          <w:szCs w:val="28"/>
        </w:rPr>
        <w:t>三、获取招标文件</w:t>
      </w:r>
      <w:bookmarkEnd w:id="11"/>
      <w:bookmarkEnd w:id="12"/>
      <w:bookmarkEnd w:id="13"/>
      <w:bookmarkEnd w:id="14"/>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18</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bookmarkStart w:id="15" w:name="_Toc28359005"/>
      <w:bookmarkStart w:id="16" w:name="_Toc28359082"/>
      <w:bookmarkStart w:id="17" w:name="_Toc35393793"/>
      <w:bookmarkStart w:id="18" w:name="_Toc35393624"/>
      <w:r>
        <w:rPr>
          <w:rFonts w:hint="eastAsia" w:ascii="仿宋" w:hAnsi="仿宋" w:eastAsia="仿宋" w:cs="宋体"/>
          <w:sz w:val="28"/>
          <w:szCs w:val="28"/>
          <w:lang w:eastAsia="zh-CN"/>
        </w:rPr>
        <w:t>地址：伊宁市开发区上海路与辽宁路交汇处白桦国际</w:t>
      </w:r>
      <w:r>
        <w:rPr>
          <w:rFonts w:hint="eastAsia" w:ascii="仿宋" w:hAnsi="仿宋" w:eastAsia="仿宋" w:cs="宋体"/>
          <w:sz w:val="28"/>
          <w:szCs w:val="28"/>
          <w:lang w:val="en-US" w:eastAsia="zh-CN"/>
        </w:rPr>
        <w:t>C座710室</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现场购买 </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500元</w:t>
      </w:r>
    </w:p>
    <w:p>
      <w:pPr>
        <w:pStyle w:val="2"/>
        <w:spacing w:line="360" w:lineRule="auto"/>
        <w:rPr>
          <w:rFonts w:ascii="黑体" w:hAnsi="黑体" w:cs="宋体"/>
          <w:b w:val="0"/>
          <w:sz w:val="28"/>
          <w:szCs w:val="28"/>
        </w:rPr>
      </w:pPr>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ind w:firstLine="560" w:firstLineChars="200"/>
        <w:rPr>
          <w:rFonts w:hint="eastAsia" w:ascii="仿宋" w:hAnsi="仿宋" w:eastAsia="仿宋"/>
          <w:bCs/>
          <w:sz w:val="28"/>
          <w:szCs w:val="28"/>
        </w:rPr>
      </w:pPr>
      <w:r>
        <w:rPr>
          <w:rFonts w:hint="eastAsia" w:ascii="仿宋" w:hAnsi="仿宋" w:eastAsia="仿宋"/>
          <w:bCs/>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cs="宋体"/>
          <w:sz w:val="28"/>
          <w:szCs w:val="28"/>
          <w:lang w:eastAsia="zh-CN"/>
        </w:rPr>
        <w:t>伊宁市开发区上海路与辽宁路交汇处白桦国际</w:t>
      </w:r>
      <w:r>
        <w:rPr>
          <w:rFonts w:hint="eastAsia" w:ascii="仿宋" w:hAnsi="仿宋" w:eastAsia="仿宋" w:cs="宋体"/>
          <w:sz w:val="28"/>
          <w:szCs w:val="28"/>
          <w:lang w:val="en-US" w:eastAsia="zh-CN"/>
        </w:rPr>
        <w:t>C座723室</w:t>
      </w:r>
    </w:p>
    <w:p>
      <w:pPr>
        <w:pStyle w:val="2"/>
        <w:spacing w:line="360" w:lineRule="auto"/>
        <w:rPr>
          <w:rFonts w:ascii="黑体" w:hAnsi="黑体" w:cs="宋体"/>
          <w:b w:val="0"/>
          <w:sz w:val="28"/>
          <w:szCs w:val="28"/>
        </w:rPr>
      </w:pPr>
      <w:bookmarkStart w:id="19" w:name="_Toc28359084"/>
      <w:bookmarkStart w:id="20" w:name="_Toc35393794"/>
      <w:bookmarkStart w:id="21" w:name="_Toc35393625"/>
      <w:bookmarkStart w:id="22" w:name="_Toc28359007"/>
      <w:r>
        <w:rPr>
          <w:rFonts w:hint="eastAsia" w:ascii="黑体" w:hAnsi="黑体" w:cs="宋体"/>
          <w:b w:val="0"/>
          <w:sz w:val="28"/>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2"/>
        <w:numPr>
          <w:ilvl w:val="0"/>
          <w:numId w:val="1"/>
        </w:numPr>
        <w:spacing w:line="360" w:lineRule="auto"/>
        <w:rPr>
          <w:rFonts w:hint="eastAsia" w:ascii="黑体" w:hAnsi="黑体" w:cs="宋体"/>
          <w:b w:val="0"/>
          <w:sz w:val="28"/>
          <w:szCs w:val="28"/>
        </w:rPr>
      </w:pPr>
      <w:bookmarkStart w:id="23" w:name="_Toc35393795"/>
      <w:bookmarkStart w:id="24" w:name="_Toc35393626"/>
      <w:r>
        <w:rPr>
          <w:rFonts w:hint="eastAsia" w:ascii="黑体" w:hAnsi="黑体" w:cs="宋体"/>
          <w:b w:val="0"/>
          <w:sz w:val="28"/>
          <w:szCs w:val="28"/>
        </w:rPr>
        <w:t>其他补充事宜</w:t>
      </w:r>
      <w:bookmarkEnd w:id="23"/>
      <w:bookmarkEnd w:id="24"/>
    </w:p>
    <w:p>
      <w:pPr>
        <w:numPr>
          <w:ilvl w:val="0"/>
          <w:numId w:val="0"/>
        </w:numPr>
      </w:pPr>
      <w:r>
        <w:rPr>
          <w:rFonts w:hint="eastAsia" w:ascii="仿宋" w:hAnsi="仿宋" w:eastAsia="仿宋"/>
          <w:sz w:val="28"/>
          <w:szCs w:val="28"/>
          <w:highlight w:val="none"/>
        </w:rPr>
        <w:t>购买</w:t>
      </w:r>
      <w:r>
        <w:rPr>
          <w:rFonts w:hint="eastAsia" w:ascii="仿宋" w:hAnsi="仿宋" w:eastAsia="仿宋"/>
          <w:sz w:val="28"/>
          <w:szCs w:val="28"/>
          <w:highlight w:val="none"/>
          <w:lang w:eastAsia="zh-CN"/>
        </w:rPr>
        <w:t>采购</w:t>
      </w:r>
      <w:r>
        <w:rPr>
          <w:rFonts w:hint="eastAsia" w:ascii="仿宋" w:hAnsi="仿宋" w:eastAsia="仿宋"/>
          <w:sz w:val="28"/>
          <w:szCs w:val="28"/>
          <w:highlight w:val="none"/>
        </w:rPr>
        <w:t>文件时须提交的文件资料</w:t>
      </w:r>
      <w:r>
        <w:rPr>
          <w:rFonts w:hint="eastAsia" w:ascii="仿宋" w:hAnsi="仿宋" w:eastAsia="仿宋"/>
          <w:sz w:val="28"/>
          <w:szCs w:val="28"/>
          <w:highlight w:val="none"/>
          <w:lang w:val="en-US"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55"/>
        <w:jc w:val="both"/>
      </w:pPr>
      <w:bookmarkStart w:id="25" w:name="_Toc28359008"/>
      <w:bookmarkStart w:id="26" w:name="_Toc35393627"/>
      <w:bookmarkStart w:id="27" w:name="_Toc28359085"/>
      <w:bookmarkStart w:id="28" w:name="_Toc35393796"/>
      <w:r>
        <w:rPr>
          <w:rFonts w:hint="eastAsia" w:ascii="仿宋" w:hAnsi="仿宋" w:eastAsia="仿宋" w:cs="宋体"/>
          <w:sz w:val="28"/>
          <w:szCs w:val="28"/>
          <w:u w:val="none"/>
          <w:lang w:val="en-US" w:eastAsia="zh-CN"/>
        </w:rPr>
        <w:t>企业法人授权委托书，法人身份证复印件及被委托人身份证原件，企业营业执照副本原件，医疗器械经营许可证；货物生产厂家须具备医疗器械注册证（含登记表）及医疗器械生产许可证；企业近三年类似业绩至少两个（提供合同或中标通知书原件等证明材料）；</w:t>
      </w:r>
      <w:r>
        <w:rPr>
          <w:rFonts w:hint="eastAsia" w:ascii="仿宋" w:hAnsi="仿宋" w:eastAsia="仿宋"/>
          <w:sz w:val="28"/>
          <w:szCs w:val="28"/>
          <w:highlight w:val="none"/>
          <w:lang w:val="en-US" w:eastAsia="zh-CN"/>
        </w:rPr>
        <w:t>“信用中国”（www.creditchina.gov.cn）和中国政府采购网（www.ccgp.gov.cn）网站上未被列入失信被执行人、重大税收违法案件当事人名单以及政府采购严重违法失信行为记录名单的网页打印件；</w:t>
      </w:r>
      <w:r>
        <w:rPr>
          <w:rFonts w:hint="eastAsia" w:ascii="仿宋" w:hAnsi="仿宋" w:eastAsia="仿宋" w:cs="仿宋"/>
          <w:i w:val="0"/>
          <w:caps w:val="0"/>
          <w:color w:val="000000"/>
          <w:spacing w:val="0"/>
          <w:sz w:val="28"/>
          <w:szCs w:val="28"/>
          <w:shd w:val="clear" w:color="auto" w:fill="FFFFFF"/>
          <w:lang w:val="en-US" w:eastAsia="zh-CN"/>
        </w:rPr>
        <w:t>参加政府采购活动前3年内在经营活动中没有重大违法记录的书面声明</w:t>
      </w:r>
      <w:r>
        <w:rPr>
          <w:rFonts w:hint="eastAsia" w:ascii="仿宋" w:hAnsi="仿宋" w:eastAsia="仿宋" w:cs="仿宋"/>
          <w:i w:val="0"/>
          <w:caps w:val="0"/>
          <w:color w:val="000000"/>
          <w:spacing w:val="0"/>
          <w:sz w:val="28"/>
          <w:szCs w:val="28"/>
          <w:shd w:val="clear" w:color="auto" w:fill="FFFFFF"/>
        </w:rPr>
        <w:t>。</w:t>
      </w:r>
    </w:p>
    <w:p>
      <w:pPr>
        <w:pStyle w:val="9"/>
        <w:ind w:left="0" w:leftChars="0" w:firstLine="560" w:firstLineChars="200"/>
        <w:rPr>
          <w:sz w:val="28"/>
          <w:szCs w:val="28"/>
        </w:rPr>
      </w:pPr>
      <w:r>
        <w:rPr>
          <w:rFonts w:hint="eastAsia" w:ascii="仿宋" w:hAnsi="仿宋" w:eastAsia="仿宋" w:cs="宋体"/>
          <w:sz w:val="28"/>
          <w:szCs w:val="28"/>
          <w:u w:val="none"/>
          <w:lang w:val="en-US" w:eastAsia="zh-CN"/>
        </w:rPr>
        <w:t>（凡有意参加本次招标项目的投标人，提供</w:t>
      </w:r>
      <w:r>
        <w:rPr>
          <w:rFonts w:hint="eastAsia" w:ascii="仿宋" w:hAnsi="仿宋" w:eastAsia="仿宋" w:cs="仿宋"/>
          <w:b w:val="0"/>
          <w:bCs/>
          <w:kern w:val="2"/>
          <w:sz w:val="30"/>
          <w:szCs w:val="30"/>
          <w:lang w:val="en-US" w:eastAsia="zh-CN" w:bidi="ar-SA"/>
        </w:rPr>
        <w:t>以上证件须携带原件备查，加盖单位公司鲜章的3套资料复印件购买招标文件，</w:t>
      </w:r>
      <w:r>
        <w:rPr>
          <w:rFonts w:hint="eastAsia" w:ascii="仿宋" w:hAnsi="仿宋" w:eastAsia="仿宋" w:cs="宋体"/>
          <w:sz w:val="28"/>
          <w:szCs w:val="28"/>
          <w:u w:val="none"/>
          <w:lang w:val="en-US" w:eastAsia="zh-CN"/>
        </w:rPr>
        <w:t>复印件为单面复印，按先后顺序装订，网页打印件须自招标公告发布之日起至投标截止时间从上述网站中打印,并同时盖公章</w:t>
      </w:r>
      <w:r>
        <w:rPr>
          <w:rFonts w:hint="eastAsia" w:ascii="仿宋" w:hAnsi="仿宋" w:eastAsia="仿宋" w:cs="仿宋"/>
          <w:b w:val="0"/>
          <w:bCs/>
          <w:kern w:val="2"/>
          <w:sz w:val="30"/>
          <w:szCs w:val="30"/>
          <w:lang w:val="en-US" w:eastAsia="zh-CN" w:bidi="ar-SA"/>
        </w:rPr>
        <w:t>）。</w:t>
      </w:r>
    </w:p>
    <w:p>
      <w:pPr>
        <w:pStyle w:val="2"/>
        <w:spacing w:line="360" w:lineRule="auto"/>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pageBreakBefore w:val="0"/>
        <w:widowControl/>
        <w:kinsoku/>
        <w:wordWrap/>
        <w:overflowPunct/>
        <w:topLinePunct w:val="0"/>
        <w:autoSpaceDE/>
        <w:autoSpaceDN/>
        <w:bidi w:val="0"/>
        <w:adjustRightInd/>
        <w:snapToGrid/>
        <w:spacing w:line="360" w:lineRule="auto"/>
        <w:jc w:val="left"/>
        <w:textAlignment w:val="auto"/>
        <w:rPr>
          <w:rFonts w:ascii="仿宋_GB2312" w:eastAsia="仿宋_GB2312"/>
          <w:sz w:val="28"/>
          <w:szCs w:val="28"/>
        </w:rPr>
      </w:pPr>
      <w:r>
        <w:rPr>
          <w:rFonts w:hint="eastAsia" w:ascii="仿宋" w:hAnsi="仿宋" w:eastAsia="仿宋" w:cs="宋体"/>
          <w:sz w:val="28"/>
          <w:szCs w:val="28"/>
        </w:rPr>
        <w:t>　　　1.采购人信息</w:t>
      </w:r>
    </w:p>
    <w:p>
      <w:pPr>
        <w:pageBreakBefore w:val="0"/>
        <w:kinsoku/>
        <w:wordWrap/>
        <w:overflowPunct/>
        <w:topLinePunct w:val="0"/>
        <w:autoSpaceDE/>
        <w:autoSpaceDN/>
        <w:bidi w:val="0"/>
        <w:adjustRightInd/>
        <w:snapToGrid/>
        <w:spacing w:line="360" w:lineRule="auto"/>
        <w:ind w:left="1129" w:leftChars="371" w:hanging="350" w:hangingChars="125"/>
        <w:jc w:val="left"/>
        <w:textAlignment w:val="auto"/>
        <w:rPr>
          <w:rFonts w:hint="default"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u w:val="single"/>
          <w:lang w:val="en-US" w:eastAsia="zh-CN"/>
        </w:rPr>
        <w:t>霍城县第一人民医院</w:t>
      </w:r>
    </w:p>
    <w:p>
      <w:pPr>
        <w:pageBreakBefore w:val="0"/>
        <w:kinsoku/>
        <w:wordWrap/>
        <w:overflowPunct/>
        <w:topLinePunct w:val="0"/>
        <w:autoSpaceDE/>
        <w:autoSpaceDN/>
        <w:bidi w:val="0"/>
        <w:adjustRightInd/>
        <w:snapToGrid/>
        <w:spacing w:line="360" w:lineRule="auto"/>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lang w:val="en-US" w:eastAsia="zh-CN"/>
        </w:rPr>
        <w:t>霍城县第一人民医院</w:t>
      </w:r>
    </w:p>
    <w:p>
      <w:pPr>
        <w:pageBreakBefore w:val="0"/>
        <w:kinsoku/>
        <w:wordWrap/>
        <w:overflowPunct/>
        <w:topLinePunct w:val="0"/>
        <w:autoSpaceDE/>
        <w:autoSpaceDN/>
        <w:bidi w:val="0"/>
        <w:adjustRightInd/>
        <w:snapToGrid/>
        <w:spacing w:line="360" w:lineRule="auto"/>
        <w:ind w:left="1129" w:leftChars="371" w:hanging="350" w:hangingChars="125"/>
        <w:jc w:val="left"/>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eastAsia="zh-CN"/>
        </w:rPr>
        <w:t>王秀明</w:t>
      </w:r>
      <w:r>
        <w:rPr>
          <w:rFonts w:hint="eastAsia" w:ascii="仿宋" w:hAnsi="仿宋" w:eastAsia="仿宋"/>
          <w:sz w:val="28"/>
          <w:szCs w:val="28"/>
          <w:u w:val="single"/>
        </w:rPr>
        <w:t>  </w:t>
      </w:r>
      <w:r>
        <w:rPr>
          <w:rFonts w:hint="eastAsia" w:ascii="仿宋" w:hAnsi="仿宋" w:eastAsia="仿宋"/>
          <w:sz w:val="28"/>
          <w:szCs w:val="28"/>
          <w:u w:val="single"/>
          <w:lang w:val="en-US" w:eastAsia="zh-CN"/>
        </w:rPr>
        <w:t>18040722328‬</w:t>
      </w:r>
      <w:r>
        <w:rPr>
          <w:rFonts w:hint="eastAsia" w:ascii="仿宋" w:hAnsi="仿宋" w:eastAsia="仿宋"/>
          <w:sz w:val="28"/>
          <w:szCs w:val="28"/>
          <w:u w:val="single"/>
        </w:rPr>
        <w:t xml:space="preserve">　 </w:t>
      </w:r>
      <w:bookmarkStart w:id="29" w:name="_Toc28359086"/>
      <w:bookmarkStart w:id="30" w:name="_Toc28359009"/>
    </w:p>
    <w:p>
      <w:pPr>
        <w:pageBreakBefore w:val="0"/>
        <w:kinsoku/>
        <w:wordWrap/>
        <w:overflowPunct/>
        <w:topLinePunct w:val="0"/>
        <w:autoSpaceDE/>
        <w:autoSpaceDN/>
        <w:bidi w:val="0"/>
        <w:adjustRightInd/>
        <w:snapToGrid/>
        <w:spacing w:line="360" w:lineRule="auto"/>
        <w:ind w:left="1129" w:leftChars="371" w:hanging="350" w:hangingChars="125"/>
        <w:jc w:val="left"/>
        <w:textAlignment w:val="auto"/>
        <w:rPr>
          <w:rFonts w:ascii="仿宋" w:hAnsi="仿宋" w:eastAsia="仿宋"/>
          <w:sz w:val="28"/>
          <w:szCs w:val="28"/>
        </w:rPr>
      </w:pPr>
      <w:r>
        <w:rPr>
          <w:rFonts w:hint="eastAsia" w:ascii="仿宋" w:hAnsi="仿宋" w:eastAsia="仿宋" w:cs="宋体"/>
          <w:sz w:val="28"/>
          <w:szCs w:val="28"/>
        </w:rPr>
        <w:t>2.采购代理机构信息</w:t>
      </w:r>
      <w:bookmarkEnd w:id="29"/>
      <w:bookmarkEnd w:id="30"/>
    </w:p>
    <w:p>
      <w:pPr>
        <w:pageBreakBefore w:val="0"/>
        <w:kinsoku/>
        <w:wordWrap/>
        <w:overflowPunct/>
        <w:topLinePunct w:val="0"/>
        <w:autoSpaceDE/>
        <w:autoSpaceDN/>
        <w:bidi w:val="0"/>
        <w:adjustRightInd/>
        <w:snapToGrid/>
        <w:spacing w:line="360" w:lineRule="auto"/>
        <w:ind w:firstLine="840" w:firstLineChars="300"/>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新疆泽远工程项目管理有限公司 </w:t>
      </w:r>
      <w:r>
        <w:rPr>
          <w:rFonts w:hint="eastAsia" w:ascii="仿宋" w:hAnsi="仿宋" w:eastAsia="仿宋"/>
          <w:sz w:val="28"/>
          <w:szCs w:val="28"/>
          <w:u w:val="single"/>
        </w:rPr>
        <w:t>　　</w:t>
      </w:r>
    </w:p>
    <w:p>
      <w:pPr>
        <w:pageBreakBefore w:val="0"/>
        <w:kinsoku/>
        <w:wordWrap/>
        <w:overflowPunct/>
        <w:topLinePunct w:val="0"/>
        <w:autoSpaceDE/>
        <w:autoSpaceDN/>
        <w:bidi w:val="0"/>
        <w:adjustRightInd/>
        <w:snapToGrid/>
        <w:spacing w:line="360" w:lineRule="auto"/>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伊宁市开发区上海路与辽宁路交汇处白桦国际商务楼710室</w:t>
      </w:r>
      <w:r>
        <w:rPr>
          <w:rFonts w:hint="eastAsia" w:ascii="仿宋" w:hAnsi="仿宋" w:eastAsia="仿宋"/>
          <w:sz w:val="28"/>
          <w:szCs w:val="28"/>
          <w:u w:val="single"/>
        </w:rPr>
        <w:t>　　　</w:t>
      </w:r>
    </w:p>
    <w:p>
      <w:pPr>
        <w:pageBreakBefore w:val="0"/>
        <w:kinsoku/>
        <w:wordWrap/>
        <w:overflowPunct/>
        <w:topLinePunct w:val="0"/>
        <w:autoSpaceDE/>
        <w:autoSpaceDN/>
        <w:bidi w:val="0"/>
        <w:adjustRightInd/>
        <w:snapToGrid/>
        <w:spacing w:line="360" w:lineRule="auto"/>
        <w:ind w:firstLine="840" w:firstLineChars="300"/>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15599634003</w:t>
      </w:r>
      <w:r>
        <w:rPr>
          <w:rFonts w:hint="eastAsia" w:ascii="仿宋" w:hAnsi="仿宋" w:eastAsia="仿宋"/>
          <w:sz w:val="28"/>
          <w:szCs w:val="28"/>
          <w:u w:val="single"/>
        </w:rPr>
        <w:t>　</w:t>
      </w:r>
    </w:p>
    <w:p>
      <w:pPr>
        <w:pStyle w:val="2"/>
        <w:pageBreakBefore w:val="0"/>
        <w:kinsoku/>
        <w:wordWrap/>
        <w:overflowPunct/>
        <w:topLinePunct w:val="0"/>
        <w:autoSpaceDE/>
        <w:autoSpaceDN/>
        <w:bidi w:val="0"/>
        <w:adjustRightInd/>
        <w:snapToGrid/>
        <w:spacing w:line="360" w:lineRule="auto"/>
        <w:ind w:firstLine="840" w:firstLineChars="300"/>
        <w:textAlignment w:val="auto"/>
        <w:rPr>
          <w:rFonts w:ascii="仿宋" w:hAnsi="仿宋" w:eastAsia="仿宋" w:cs="宋体"/>
          <w:b w:val="0"/>
          <w:sz w:val="28"/>
          <w:szCs w:val="28"/>
        </w:rPr>
      </w:pPr>
      <w:bookmarkStart w:id="31" w:name="_Toc35393808"/>
      <w:bookmarkStart w:id="32" w:name="_Toc28359098"/>
      <w:bookmarkStart w:id="33" w:name="_Toc28359021"/>
      <w:bookmarkStart w:id="34" w:name="_Toc35393639"/>
      <w:r>
        <w:rPr>
          <w:rFonts w:hint="eastAsia" w:ascii="仿宋" w:hAnsi="仿宋" w:eastAsia="仿宋" w:cs="宋体"/>
          <w:b w:val="0"/>
          <w:sz w:val="28"/>
          <w:szCs w:val="28"/>
        </w:rPr>
        <w:t>3.项目联系</w:t>
      </w:r>
      <w:r>
        <w:rPr>
          <w:rFonts w:ascii="仿宋" w:hAnsi="仿宋" w:eastAsia="仿宋" w:cs="宋体"/>
          <w:b w:val="0"/>
          <w:sz w:val="28"/>
          <w:szCs w:val="28"/>
        </w:rPr>
        <w:t>方式</w:t>
      </w:r>
      <w:bookmarkEnd w:id="31"/>
      <w:bookmarkEnd w:id="32"/>
      <w:bookmarkEnd w:id="33"/>
      <w:bookmarkEnd w:id="34"/>
    </w:p>
    <w:p>
      <w:pPr>
        <w:pStyle w:val="4"/>
        <w:pageBreakBefore w:val="0"/>
        <w:kinsoku/>
        <w:wordWrap/>
        <w:overflowPunct/>
        <w:topLinePunct w:val="0"/>
        <w:autoSpaceDE/>
        <w:autoSpaceDN/>
        <w:bidi w:val="0"/>
        <w:adjustRightInd/>
        <w:snapToGrid/>
        <w:spacing w:line="360" w:lineRule="auto"/>
        <w:ind w:firstLine="840" w:firstLineChars="300"/>
        <w:textAlignment w:val="auto"/>
        <w:rPr>
          <w:rFonts w:hint="default" w:ascii="仿宋" w:hAnsi="仿宋" w:eastAsia="仿宋"/>
          <w:sz w:val="28"/>
          <w:szCs w:val="28"/>
          <w:lang w:val="en-US"/>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  刘冰玉  </w:t>
      </w:r>
    </w:p>
    <w:p>
      <w:pPr>
        <w:pageBreakBefore w:val="0"/>
        <w:kinsoku/>
        <w:wordWrap/>
        <w:overflowPunct/>
        <w:topLinePunct w:val="0"/>
        <w:autoSpaceDE/>
        <w:autoSpaceDN/>
        <w:bidi w:val="0"/>
        <w:adjustRightInd/>
        <w:snapToGrid/>
        <w:spacing w:line="360" w:lineRule="auto"/>
        <w:ind w:firstLine="840" w:firstLineChars="300"/>
        <w:textAlignment w:val="auto"/>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15599634003</w:t>
      </w:r>
      <w:r>
        <w:rPr>
          <w:rFonts w:hint="eastAsia" w:ascii="仿宋" w:hAnsi="仿宋" w:eastAsia="仿宋"/>
          <w:sz w:val="28"/>
          <w:szCs w:val="28"/>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E5775"/>
    <w:multiLevelType w:val="singleLevel"/>
    <w:tmpl w:val="DBFE577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564F2"/>
    <w:rsid w:val="0FE316B6"/>
    <w:rsid w:val="1101691C"/>
    <w:rsid w:val="125C0A82"/>
    <w:rsid w:val="168528A9"/>
    <w:rsid w:val="17751296"/>
    <w:rsid w:val="17A10DF4"/>
    <w:rsid w:val="17DD1D14"/>
    <w:rsid w:val="1AFB44CA"/>
    <w:rsid w:val="1C1E6105"/>
    <w:rsid w:val="1F06385E"/>
    <w:rsid w:val="20594B98"/>
    <w:rsid w:val="2339304C"/>
    <w:rsid w:val="24EA3199"/>
    <w:rsid w:val="25537EAB"/>
    <w:rsid w:val="270A4624"/>
    <w:rsid w:val="277D18A4"/>
    <w:rsid w:val="277F713E"/>
    <w:rsid w:val="27B47C3F"/>
    <w:rsid w:val="2DC4599F"/>
    <w:rsid w:val="30B92E2E"/>
    <w:rsid w:val="338E4577"/>
    <w:rsid w:val="3E76052C"/>
    <w:rsid w:val="418D6DA3"/>
    <w:rsid w:val="437416E9"/>
    <w:rsid w:val="43AD6AD7"/>
    <w:rsid w:val="4546110B"/>
    <w:rsid w:val="4C497A06"/>
    <w:rsid w:val="501564F2"/>
    <w:rsid w:val="55F62D1D"/>
    <w:rsid w:val="5699316E"/>
    <w:rsid w:val="5B822441"/>
    <w:rsid w:val="5FFB089C"/>
    <w:rsid w:val="648179D9"/>
    <w:rsid w:val="65CE37BB"/>
    <w:rsid w:val="70601079"/>
    <w:rsid w:val="733A0D1A"/>
    <w:rsid w:val="76A83C40"/>
    <w:rsid w:val="78EA27CC"/>
    <w:rsid w:val="7B98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footnote text"/>
    <w:basedOn w:val="1"/>
    <w:qFormat/>
    <w:uiPriority w:val="99"/>
    <w:pPr>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2020-10-08T02:40:00Z</dcterms:created>
  <dc:creator>我超甜的</dc:creator>
  <cp:lastModifiedBy>admin</cp:lastModifiedBy>
  <dcterms:modified xsi:type="dcterms:W3CDTF">2021-11-11T11:51:17Z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5E68599B85A14220AA39A5D0ADAE8EAB</vt:lpwstr>
  </property>
</Properties>
</file>