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公开招标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公告】</w:t>
      </w:r>
      <w:r>
        <w:rPr>
          <w:rFonts w:hint="eastAsia" w:ascii="宋体" w:hAnsi="宋体" w:cs="Times New Roman"/>
          <w:b/>
          <w:bCs/>
          <w:color w:val="auto"/>
          <w:w w:val="95"/>
          <w:sz w:val="36"/>
          <w:szCs w:val="36"/>
          <w:highlight w:val="none"/>
          <w:lang w:val="en-US" w:eastAsia="zh-CN"/>
        </w:rPr>
        <w:t>白碱滩区分局及巡逻防控食堂服务采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购项目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一、项目名称：白碱滩区分局及巡逻防控食堂服务采购项目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二、项目编号：KBQ-GK-2021-039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三、采购目录：服务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四、采购预算：餐饮服务费：2462812.8元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五、采购方式：公开招标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六、供应商资格要求：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（一）资格条件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1.具有独立承担民事责任的能力；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1" name="图片 1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2" name="图片 2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"http://www.ccgp.gov.cn"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www.ccgp.gov.cn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3.具有履行合同所必需的设备和专业技术能力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4.参加政府采购活动前三年内，未因违法经营受到刑事处罚或者责令停产停业、吊销许可证或者执照、较大数额罚款等行政处罚。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5.具有有效期内的食品经营许可证（含凉菜、热菜、糕点等制作）。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本项目不接受联合体投标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（三）关联企业投标</w:t>
      </w:r>
      <w:bookmarkStart w:id="0" w:name="_GoBack"/>
      <w:bookmarkEnd w:id="0"/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为确保政府采购公平、公正，禁止关联企业参与同一项目投标。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七、获取招标文件、报名及递交响应文件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（一）获取招标文件：点击本公告采购文件链接下载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（二）报名：填写《报名登记表》，发送到邮箱：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"mailto:2417305283@qq.com"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747026843@qq.com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，邮件名称必须为：项目名称+编号+投标人，不接受现场报名，未提交报名表的供应商不得参加投标。(报名表必须填写完整)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八、报名截止时间：2021年12月2日14:00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 xml:space="preserve">九、开标时间、地点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开标时间：2021年12月3日10:30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开标地址：白碱滩区（克拉玛依高新区）中兴路85号（三楼会议室）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十、采购人及采购代理机构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（一）采购单位名称：白碱滩区（克拉玛依高新区）政务服务中心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联系人：侯树宇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电话：13899578908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（二）采购代理机构：白碱滩区（克拉玛依高新区）政府采购中心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联系人：张亚祥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  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质疑受理电话：0990-6916659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报名咨询电话：0990-6916659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地  址：白碱滩区中兴路85号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/>
        <w:jc w:val="center"/>
        <w:rPr>
          <w:rFonts w:hint="default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/>
          <w:kern w:val="0"/>
          <w:sz w:val="28"/>
          <w:szCs w:val="28"/>
          <w:lang w:val="en-US" w:eastAsia="zh-CN"/>
        </w:rPr>
        <w:t xml:space="preserve">  </w:t>
      </w:r>
    </w:p>
    <w:p>
      <w:pPr>
        <w:widowControl/>
        <w:jc w:val="center"/>
        <w:rPr>
          <w:rFonts w:hint="eastAsia" w:cs="宋体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8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)。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F53"/>
    <w:rsid w:val="00027C24"/>
    <w:rsid w:val="00055FB8"/>
    <w:rsid w:val="000666D0"/>
    <w:rsid w:val="000B28F8"/>
    <w:rsid w:val="00157F53"/>
    <w:rsid w:val="00171C80"/>
    <w:rsid w:val="00222FFA"/>
    <w:rsid w:val="00274B45"/>
    <w:rsid w:val="00276683"/>
    <w:rsid w:val="00283FEB"/>
    <w:rsid w:val="002A691E"/>
    <w:rsid w:val="002B7D3F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D0A28"/>
    <w:rsid w:val="009E249B"/>
    <w:rsid w:val="00A61401"/>
    <w:rsid w:val="00A808E4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272767D"/>
    <w:rsid w:val="02E62627"/>
    <w:rsid w:val="032848BD"/>
    <w:rsid w:val="03B617FC"/>
    <w:rsid w:val="0546430C"/>
    <w:rsid w:val="0788340F"/>
    <w:rsid w:val="07EB7A4E"/>
    <w:rsid w:val="0A375176"/>
    <w:rsid w:val="0B184AE0"/>
    <w:rsid w:val="0C4811D8"/>
    <w:rsid w:val="0FC95C5B"/>
    <w:rsid w:val="10742FF7"/>
    <w:rsid w:val="10CA579C"/>
    <w:rsid w:val="11676FF1"/>
    <w:rsid w:val="11854607"/>
    <w:rsid w:val="12726182"/>
    <w:rsid w:val="12BA1FE1"/>
    <w:rsid w:val="1471241A"/>
    <w:rsid w:val="14BD0122"/>
    <w:rsid w:val="176A6027"/>
    <w:rsid w:val="18546EDF"/>
    <w:rsid w:val="18655E4C"/>
    <w:rsid w:val="1B220C53"/>
    <w:rsid w:val="1C165F65"/>
    <w:rsid w:val="1C591E43"/>
    <w:rsid w:val="1F906D4F"/>
    <w:rsid w:val="1F931A2E"/>
    <w:rsid w:val="21CE33D7"/>
    <w:rsid w:val="21F65E1D"/>
    <w:rsid w:val="23D13C9D"/>
    <w:rsid w:val="261E60B0"/>
    <w:rsid w:val="26CB42B2"/>
    <w:rsid w:val="27E07298"/>
    <w:rsid w:val="27E13CB7"/>
    <w:rsid w:val="29BF4317"/>
    <w:rsid w:val="2A515040"/>
    <w:rsid w:val="2AFE48EE"/>
    <w:rsid w:val="2B396C0B"/>
    <w:rsid w:val="2D9D2E8A"/>
    <w:rsid w:val="2DC23D14"/>
    <w:rsid w:val="2DF63B35"/>
    <w:rsid w:val="2E176659"/>
    <w:rsid w:val="2EA42231"/>
    <w:rsid w:val="2FFA6E71"/>
    <w:rsid w:val="31320B58"/>
    <w:rsid w:val="32B27B88"/>
    <w:rsid w:val="33EC2B77"/>
    <w:rsid w:val="34580C54"/>
    <w:rsid w:val="3537754F"/>
    <w:rsid w:val="35F84977"/>
    <w:rsid w:val="36024A2F"/>
    <w:rsid w:val="379509F0"/>
    <w:rsid w:val="3887340B"/>
    <w:rsid w:val="392575A6"/>
    <w:rsid w:val="39C47481"/>
    <w:rsid w:val="39EB525B"/>
    <w:rsid w:val="3E206A0C"/>
    <w:rsid w:val="3EF44B6E"/>
    <w:rsid w:val="4256560D"/>
    <w:rsid w:val="42F52306"/>
    <w:rsid w:val="44284544"/>
    <w:rsid w:val="44537BE7"/>
    <w:rsid w:val="44F5167C"/>
    <w:rsid w:val="455442BD"/>
    <w:rsid w:val="457F537A"/>
    <w:rsid w:val="45FE2F18"/>
    <w:rsid w:val="48AD50B0"/>
    <w:rsid w:val="48C64F53"/>
    <w:rsid w:val="49612D90"/>
    <w:rsid w:val="497A56D3"/>
    <w:rsid w:val="4B574E69"/>
    <w:rsid w:val="4B814DFB"/>
    <w:rsid w:val="4BD72609"/>
    <w:rsid w:val="4CDD3825"/>
    <w:rsid w:val="51B61234"/>
    <w:rsid w:val="531866E8"/>
    <w:rsid w:val="55057F03"/>
    <w:rsid w:val="55F8505D"/>
    <w:rsid w:val="57212888"/>
    <w:rsid w:val="585468EB"/>
    <w:rsid w:val="595571BD"/>
    <w:rsid w:val="59D676D0"/>
    <w:rsid w:val="5A644997"/>
    <w:rsid w:val="5A8C6484"/>
    <w:rsid w:val="5BF745E9"/>
    <w:rsid w:val="5C7405A3"/>
    <w:rsid w:val="5C7C61FC"/>
    <w:rsid w:val="5DB116B5"/>
    <w:rsid w:val="5F0E0415"/>
    <w:rsid w:val="60A0765B"/>
    <w:rsid w:val="61392839"/>
    <w:rsid w:val="638F0F95"/>
    <w:rsid w:val="640F2717"/>
    <w:rsid w:val="645D3272"/>
    <w:rsid w:val="65841F22"/>
    <w:rsid w:val="658D0A8D"/>
    <w:rsid w:val="66FC518C"/>
    <w:rsid w:val="6C6816B9"/>
    <w:rsid w:val="6CFE0BFF"/>
    <w:rsid w:val="6DAB1A14"/>
    <w:rsid w:val="6DB15E85"/>
    <w:rsid w:val="703B1957"/>
    <w:rsid w:val="72E87F4C"/>
    <w:rsid w:val="73170E49"/>
    <w:rsid w:val="743224B5"/>
    <w:rsid w:val="7443127D"/>
    <w:rsid w:val="75FA0CE0"/>
    <w:rsid w:val="770F3F61"/>
    <w:rsid w:val="77D3449D"/>
    <w:rsid w:val="787023AA"/>
    <w:rsid w:val="78C12DD5"/>
    <w:rsid w:val="7A4859F5"/>
    <w:rsid w:val="7A5223B9"/>
    <w:rsid w:val="7A5F6160"/>
    <w:rsid w:val="7AC140CC"/>
    <w:rsid w:val="7FF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Indent"/>
    <w:basedOn w:val="1"/>
    <w:link w:val="17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5">
    <w:name w:val="Body Text Indent"/>
    <w:basedOn w:val="1"/>
    <w:link w:val="16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none"/>
    </w:r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2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6"/>
    <w:semiHidden/>
    <w:qFormat/>
    <w:uiPriority w:val="99"/>
    <w:rPr>
      <w:sz w:val="18"/>
      <w:szCs w:val="18"/>
    </w:rPr>
  </w:style>
  <w:style w:type="paragraph" w:customStyle="1" w:styleId="14">
    <w:name w:val="采购正文"/>
    <w:link w:val="15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5">
    <w:name w:val="采购正文 Char"/>
    <w:basedOn w:val="9"/>
    <w:link w:val="14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6">
    <w:name w:val="正文文本缩进 Char"/>
    <w:basedOn w:val="9"/>
    <w:link w:val="5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17">
    <w:name w:val="正文缩进 Char"/>
    <w:link w:val="4"/>
    <w:qFormat/>
    <w:uiPriority w:val="0"/>
    <w:rPr>
      <w:rFonts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175</Words>
  <Characters>1002</Characters>
  <Lines>8</Lines>
  <Paragraphs>2</Paragraphs>
  <TotalTime>8</TotalTime>
  <ScaleCrop>false</ScaleCrop>
  <LinksUpToDate>false</LinksUpToDate>
  <CharactersWithSpaces>1175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2021-11-12T03:03:48Z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F550C721403A491897E197F81C631596</vt:lpwstr>
  </property>
</Properties>
</file>