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color w:val="000000" w:themeColor="text1"/>
          <w:kern w:val="44"/>
          <w:sz w:val="36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Toc803"/>
      <w:r>
        <w:rPr>
          <w:rFonts w:hint="eastAsia" w:ascii="微软雅黑" w:hAnsi="微软雅黑" w:eastAsia="微软雅黑" w:cs="微软雅黑"/>
          <w:b/>
          <w:color w:val="000000" w:themeColor="text1"/>
          <w:kern w:val="44"/>
          <w:sz w:val="36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喀什地区第一人民医院全院打印机维修及耗材更换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微软雅黑" w:hAnsi="微软雅黑" w:eastAsia="微软雅黑" w:cs="微软雅黑"/>
          <w:b/>
          <w:color w:val="000000" w:themeColor="text1"/>
          <w:kern w:val="44"/>
          <w:sz w:val="36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44"/>
          <w:sz w:val="36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服务采购项目</w:t>
      </w:r>
      <w:bookmarkStart w:id="1" w:name="_Toc31400"/>
      <w:r>
        <w:rPr>
          <w:rFonts w:hint="eastAsia" w:ascii="微软雅黑" w:hAnsi="微软雅黑" w:eastAsia="微软雅黑" w:cs="微软雅黑"/>
          <w:b/>
          <w:color w:val="000000" w:themeColor="text1"/>
          <w:kern w:val="44"/>
          <w:sz w:val="36"/>
          <w:szCs w:val="21"/>
          <w:highlight w:val="none"/>
          <w14:textFill>
            <w14:solidFill>
              <w14:schemeClr w14:val="tx1"/>
            </w14:solidFill>
          </w14:textFill>
        </w:rPr>
        <w:t>公开招标公告</w:t>
      </w:r>
      <w:bookmarkEnd w:id="0"/>
      <w:bookmarkEnd w:id="1"/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项目概况</w:t>
            </w:r>
          </w:p>
          <w:p>
            <w:pPr>
              <w:pageBreakBefore w:val="0"/>
              <w:widowControl w:val="0"/>
              <w:shd w:val="clear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480" w:firstLineChars="200"/>
              <w:textAlignment w:val="auto"/>
              <w:rPr>
                <w:rFonts w:ascii="微软雅黑" w:hAnsi="微软雅黑" w:eastAsia="微软雅黑" w:cs="微软雅黑"/>
                <w:color w:val="000000" w:themeColor="text1"/>
                <w:sz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喀什地区第一人民医院全院打印机维修及耗材更换服务采购项目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的潜在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Hans"/>
              </w:rPr>
              <w:t>供应商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应在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highlight w:val="none"/>
                <w:u w:val="single"/>
              </w:rPr>
              <w:t>政采云线上下载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highlight w:val="none"/>
              </w:rPr>
              <w:t>（供应商登陆政采云平台http://www.zcygov.cn/，在线申请获取采购文件（登录政府采购云平台 → 项目采购 → 获取采购文件 → 申请，审核通过后可下载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highlight w:val="none"/>
                <w:lang w:eastAsia="zh-CN"/>
              </w:rPr>
              <w:t>文件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highlight w:val="none"/>
              </w:rPr>
              <w:t>，如有操作性问题，可与政采云在线客服进行咨询，咨询电话：400-881-7190））获取招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t>标文件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，并于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</w:rPr>
              <w:t>202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</w:rPr>
              <w:t>年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17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日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点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00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分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highlight w:val="none"/>
                <w:u w:val="single"/>
              </w:rPr>
              <w:t>（北京时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u w:val="single"/>
              </w:rPr>
              <w:t>间）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前递交投标文件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。</w:t>
            </w:r>
          </w:p>
        </w:tc>
      </w:tr>
    </w:tbl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一、项目基本情况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21GJ-(GK)084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1919" w:leftChars="228" w:hanging="1440" w:hangingChars="6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喀什地区第一人民医院全院打印机维修及耗材更换服务采购项目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3.采购方式：公开招标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万元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采购需求：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全院打印机维修及耗材更换服务。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具体详细参数详见招标文件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本项目不接受联合体投标。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二、申请人资格要求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Toc28359085"/>
      <w:bookmarkStart w:id="3" w:name="_Toc28359008"/>
      <w:bookmarkStart w:id="4" w:name="_Toc35393627"/>
      <w:bookmarkStart w:id="5" w:name="_Toc35393796"/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1.满足《中华人民共和国政府采购法》第二十二条规定；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2.具有有效的独立法人营业执照；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3.法人代表资格证明书及授权书、被授权人身份证；(法人投标需提供法人身份证及法人代表资格证明书)；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4.近两年任意一年的财务审计报告，新成立的公司提供近三个月内任意一个月的银行资信证明；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5.依法缴纳近6个月任意一个月社会保险的凭据；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6.提供税务部门出具的近6个月任意一个月的完税证明；</w:t>
      </w:r>
    </w:p>
    <w:bookmarkEnd w:id="2"/>
    <w:bookmarkEnd w:id="3"/>
    <w:bookmarkEnd w:id="4"/>
    <w:bookmarkEnd w:id="5"/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严重违法失信企业名单（黑名单）信息及企业信用信息公示报告；将拒绝其参加本次招标活动；（以招标代理或招标人查询为准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8.参与政府采购活动前3年内未被列入失信、重大税收违法案件、财政部门禁止参加政府采购活动的承诺书；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9.提供针对本次项目《反商业贿赂承诺书》。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三、获取采购文件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bookmarkStart w:id="6" w:name="_Toc19801"/>
      <w:bookmarkStart w:id="7" w:name="_Toc22090"/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时间：2021年11月26日至2021年12月3日，每天上午10:00至14:00，下午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sz w:val="24"/>
          <w:szCs w:val="24"/>
        </w:rPr>
        <w:t>: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0至19: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sz w:val="24"/>
          <w:szCs w:val="24"/>
        </w:rPr>
        <w:t>（北京时间，法定节假日除外）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highlight w:val="none"/>
          <w:lang w:val="en-US" w:eastAsia="zh-CN" w:bidi="ar-SA"/>
        </w:rPr>
        <w:t>方式：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政采云平台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地点：供应商登陆政采云平台http://www.zcygov.cn/，在线申请获取采购文件（登录政府采购云平台 → 项目采购 → 获取采购文件 → 申请，审核通过后可下载招标文件，如有操作性问题，可与政采云在线客服进行咨询，咨询电话：400-881-7190）</w:t>
      </w:r>
    </w:p>
    <w:p>
      <w:pPr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/>
        <w:textAlignment w:val="auto"/>
        <w:outlineLvl w:val="9"/>
        <w:rPr>
          <w:rFonts w:ascii="微软雅黑" w:hAnsi="微软雅黑" w:eastAsia="微软雅黑" w:cs="微软雅黑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</w:t>
      </w:r>
      <w:bookmarkStart w:id="8" w:name="_Toc35393802"/>
      <w:bookmarkStart w:id="9" w:name="_Toc28359016"/>
      <w:bookmarkStart w:id="10" w:name="_Toc28359093"/>
      <w:bookmarkStart w:id="11" w:name="_Toc35393633"/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提交投标文件截止时间、开标时间和地点</w:t>
      </w:r>
      <w:bookmarkEnd w:id="6"/>
      <w:bookmarkEnd w:id="7"/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 w:firstLine="54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时间：2021年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分（北京时间）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2" w:name="_Toc22266"/>
      <w:bookmarkStart w:id="13" w:name="_Toc27810"/>
      <w:bookmarkStart w:id="14" w:name="_Toc26431"/>
      <w:bookmarkStart w:id="15" w:name="_Toc3737"/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</w:t>
      </w:r>
      <w:bookmarkEnd w:id="12"/>
      <w:bookmarkEnd w:id="13"/>
      <w:bookmarkEnd w:id="14"/>
      <w:bookmarkEnd w:id="15"/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喀什地区喀什市深喀大道陕西大厦12楼1208室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五、</w:t>
      </w:r>
      <w:bookmarkEnd w:id="8"/>
      <w:bookmarkEnd w:id="9"/>
      <w:bookmarkEnd w:id="10"/>
      <w:bookmarkEnd w:id="11"/>
      <w:bookmarkStart w:id="16" w:name="_Toc28359017"/>
      <w:bookmarkStart w:id="17" w:name="_Toc35393803"/>
      <w:bookmarkStart w:id="18" w:name="_Toc35393634"/>
      <w:bookmarkStart w:id="19" w:name="_Toc28359094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公告期限</w:t>
      </w:r>
      <w:bookmarkEnd w:id="16"/>
      <w:bookmarkEnd w:id="17"/>
      <w:bookmarkEnd w:id="18"/>
      <w:bookmarkEnd w:id="19"/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自本公告发布之日起5个工作日。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0" w:name="_Toc35393804"/>
      <w:bookmarkStart w:id="21" w:name="_Toc35393635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六、</w:t>
      </w:r>
      <w:bookmarkEnd w:id="20"/>
      <w:bookmarkEnd w:id="21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对本次招标提出询问，请按以下方式联系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bookmarkStart w:id="22" w:name="_Toc28359019"/>
      <w:bookmarkStart w:id="23" w:name="_Toc28359096"/>
      <w:bookmarkStart w:id="24" w:name="_Toc35393806"/>
      <w:bookmarkStart w:id="25" w:name="_Toc35393637"/>
      <w:bookmarkStart w:id="26" w:name="_Toc35393638"/>
      <w:bookmarkStart w:id="27" w:name="_Toc35393807"/>
      <w:bookmarkStart w:id="28" w:name="_Toc28359097"/>
      <w:bookmarkStart w:id="29" w:name="_Toc28359020"/>
      <w:bookmarkStart w:id="30" w:name="_Toc28359087"/>
      <w:bookmarkStart w:id="31" w:name="_Toc28359010"/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1.采购人信息</w:t>
      </w:r>
      <w:bookmarkEnd w:id="22"/>
      <w:bookmarkEnd w:id="23"/>
      <w:bookmarkEnd w:id="24"/>
      <w:bookmarkEnd w:id="25"/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名    称：喀什地区第一人民医院　　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地    址：喀什地区喀什市迎宾大道120号　　　　　　　　　　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联 系 人：丁芸　　　　　　　　　　　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联系方式：0998-2962911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2.采购代理机构信息</w:t>
      </w:r>
      <w:bookmarkEnd w:id="26"/>
      <w:bookmarkEnd w:id="27"/>
      <w:bookmarkEnd w:id="28"/>
      <w:bookmarkEnd w:id="29"/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名    称：新疆共建恒业信息咨询有限责任公司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地　　址：喀什经济开发区深喀大道陕西大厦12楼1208室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 xml:space="preserve">联 系 人：陈雨丽      </w:t>
      </w:r>
    </w:p>
    <w:p>
      <w:pPr>
        <w:spacing w:line="400" w:lineRule="exact"/>
        <w:ind w:firstLine="480" w:firstLineChars="200"/>
        <w:rPr>
          <w:rFonts w:ascii="微软雅黑" w:hAnsi="微软雅黑" w:eastAsia="微软雅黑" w:cs="微软雅黑"/>
          <w:color w:val="auto"/>
          <w:sz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highlight w:val="none"/>
        </w:rPr>
        <w:t>联系方式：18209987338  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3.同级政府采购监督管理部门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称：喀什地区财政局政府采购管理办公室            </w:t>
      </w:r>
      <w:bookmarkStart w:id="32" w:name="_GoBack"/>
      <w:bookmarkEnd w:id="32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址：喀什地区财政局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监督投诉电话：0998-2597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bookmarkEnd w:id="30"/>
      <w:bookmarkEnd w:id="31"/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ind w:left="0" w:leftChars="0" w:firstLine="4080" w:firstLineChars="1700"/>
        <w:jc w:val="right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新疆共建恒业信息咨询有限责任公司</w:t>
      </w:r>
    </w:p>
    <w:p>
      <w:pPr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400" w:lineRule="exact"/>
        <w:jc w:val="right"/>
        <w:textAlignment w:val="auto"/>
      </w:pP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96E7D"/>
    <w:rsid w:val="02045CA4"/>
    <w:rsid w:val="08DA4880"/>
    <w:rsid w:val="0A3C6A55"/>
    <w:rsid w:val="0FA559D2"/>
    <w:rsid w:val="123C4931"/>
    <w:rsid w:val="2D16101B"/>
    <w:rsid w:val="31113993"/>
    <w:rsid w:val="3676408A"/>
    <w:rsid w:val="3DBF5F36"/>
    <w:rsid w:val="67F04704"/>
    <w:rsid w:val="70CA5A29"/>
    <w:rsid w:val="78A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rFonts w:ascii="Times New Roman" w:hAnsi="Times New Roman"/>
      <w:sz w:val="24"/>
    </w:r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2021-11-18T03:17:00Z</dcterms:created>
  <dc:creator>Administrator</dc:creator>
  <cp:lastModifiedBy>回回去去789@</cp:lastModifiedBy>
  <dcterms:modified xsi:type="dcterms:W3CDTF">2021-11-26T02:05:46Z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D576F89BC3564341B1A89B23A9601883</vt:lpwstr>
  </property>
</Properties>
</file>