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2"/>
          <w:szCs w:val="32"/>
          <w:highlight w:val="none"/>
          <w:lang w:val="en-US" w:eastAsia="zh-CN"/>
        </w:rPr>
      </w:pPr>
      <w:bookmarkStart w:id="50" w:name="_GoBack"/>
      <w:r>
        <w:rPr>
          <w:rFonts w:hint="eastAsia" w:ascii="微软雅黑" w:hAnsi="微软雅黑" w:eastAsia="微软雅黑" w:cs="微软雅黑"/>
          <w:b/>
          <w:bCs/>
          <w:color w:val="auto"/>
          <w:sz w:val="32"/>
          <w:szCs w:val="32"/>
          <w:highlight w:val="none"/>
          <w:lang w:val="en-US" w:eastAsia="zh-CN"/>
        </w:rPr>
        <w:t>喀什地区第二人民医院医疗专用设备采购项目</w:t>
      </w:r>
    </w:p>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喀什地区第二人民医院医疗专用设备采购项目</w:t>
      </w:r>
      <w:r>
        <w:rPr>
          <w:rFonts w:hint="eastAsia" w:ascii="微软雅黑" w:hAnsi="微软雅黑" w:eastAsia="微软雅黑" w:cs="微软雅黑"/>
          <w:color w:val="auto"/>
          <w:sz w:val="24"/>
          <w:szCs w:val="24"/>
          <w:highlight w:val="none"/>
        </w:rPr>
        <w:t>的潜在供应商应在</w:t>
      </w:r>
      <w:r>
        <w:rPr>
          <w:rFonts w:hint="eastAsia" w:ascii="微软雅黑" w:hAnsi="微软雅黑" w:eastAsia="微软雅黑" w:cs="微软雅黑"/>
          <w:color w:val="auto"/>
          <w:sz w:val="24"/>
          <w:szCs w:val="24"/>
          <w:highlight w:val="none"/>
          <w:u w:val="single"/>
          <w:lang w:val="en-US" w:eastAsia="zh-CN"/>
        </w:rPr>
        <w:t xml:space="preserve">政采云平台（https://login.zcygov.cn/user-login/#/login） </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rPr>
        <w:t>2023年</w:t>
      </w:r>
      <w:r>
        <w:rPr>
          <w:rFonts w:hint="eastAsia" w:ascii="微软雅黑" w:hAnsi="微软雅黑" w:eastAsia="微软雅黑" w:cs="微软雅黑"/>
          <w:color w:val="auto"/>
          <w:sz w:val="24"/>
          <w:szCs w:val="24"/>
          <w:highlight w:val="none"/>
          <w:u w:val="single"/>
          <w:lang w:val="en-US" w:eastAsia="zh-CN"/>
        </w:rPr>
        <w:t>6</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13</w:t>
      </w:r>
      <w:r>
        <w:rPr>
          <w:rFonts w:hint="eastAsia" w:ascii="微软雅黑" w:hAnsi="微软雅黑" w:eastAsia="微软雅黑" w:cs="微软雅黑"/>
          <w:color w:val="auto"/>
          <w:sz w:val="24"/>
          <w:szCs w:val="24"/>
          <w:highlight w:val="none"/>
          <w:u w:val="single"/>
        </w:rPr>
        <w:t>日10点30分（北京时间）</w:t>
      </w:r>
      <w:r>
        <w:rPr>
          <w:rFonts w:hint="eastAsia" w:ascii="微软雅黑" w:hAnsi="微软雅黑" w:eastAsia="微软雅黑" w:cs="微软雅黑"/>
          <w:bCs/>
          <w:color w:val="auto"/>
          <w:sz w:val="24"/>
          <w:szCs w:val="24"/>
          <w:highlight w:val="none"/>
        </w:rPr>
        <w:t>前</w:t>
      </w:r>
      <w:r>
        <w:rPr>
          <w:rFonts w:hint="eastAsia" w:ascii="微软雅黑" w:hAnsi="微软雅黑" w:eastAsia="微软雅黑" w:cs="微软雅黑"/>
          <w:bCs/>
          <w:color w:val="auto"/>
          <w:sz w:val="24"/>
          <w:szCs w:val="24"/>
          <w:highlight w:val="none"/>
          <w:lang w:eastAsia="zh-CN"/>
        </w:rPr>
        <w:t>上传</w:t>
      </w:r>
      <w:r>
        <w:rPr>
          <w:rFonts w:hint="eastAsia" w:ascii="微软雅黑" w:hAnsi="微软雅黑" w:eastAsia="微软雅黑" w:cs="微软雅黑"/>
          <w:bCs/>
          <w:color w:val="auto"/>
          <w:sz w:val="24"/>
          <w:szCs w:val="24"/>
          <w:highlight w:val="none"/>
        </w:rPr>
        <w:t>投标文件</w:t>
      </w:r>
      <w:r>
        <w:rPr>
          <w:rFonts w:hint="eastAsia" w:ascii="微软雅黑" w:hAnsi="微软雅黑" w:eastAsia="微软雅黑" w:cs="微软雅黑"/>
          <w:color w:val="auto"/>
          <w:sz w:val="24"/>
          <w:szCs w:val="24"/>
          <w:highlight w:val="none"/>
        </w:rPr>
        <w:t>。</w:t>
      </w:r>
      <w:bookmarkStart w:id="0" w:name="_Toc28359002"/>
      <w:bookmarkStart w:id="1" w:name="_Toc35393621"/>
      <w:bookmarkStart w:id="2" w:name="_Toc28217"/>
      <w:bookmarkStart w:id="3" w:name="_Toc35393790"/>
      <w:bookmarkStart w:id="4" w:name="_Toc28359079"/>
      <w:bookmarkStart w:id="5" w:name="_Hlk24379207"/>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微软雅黑" w:hAnsi="微软雅黑" w:eastAsia="微软雅黑" w:cs="微软雅黑"/>
          <w:b/>
          <w:bCs w:val="0"/>
          <w:color w:val="auto"/>
          <w:sz w:val="24"/>
          <w:szCs w:val="24"/>
          <w:highlight w:val="none"/>
        </w:rPr>
      </w:pPr>
      <w:bookmarkStart w:id="6" w:name="_Toc28253"/>
      <w:bookmarkStart w:id="7" w:name="_Toc20970"/>
      <w:r>
        <w:rPr>
          <w:rFonts w:hint="eastAsia" w:ascii="微软雅黑" w:hAnsi="微软雅黑" w:eastAsia="微软雅黑" w:cs="微软雅黑"/>
          <w:b/>
          <w:bCs w:val="0"/>
          <w:color w:val="auto"/>
          <w:sz w:val="24"/>
          <w:szCs w:val="24"/>
          <w:highlight w:val="none"/>
        </w:rPr>
        <w:t>一、</w:t>
      </w:r>
      <w:bookmarkEnd w:id="0"/>
      <w:bookmarkEnd w:id="1"/>
      <w:bookmarkEnd w:id="2"/>
      <w:bookmarkEnd w:id="3"/>
      <w:bookmarkEnd w:id="4"/>
      <w:r>
        <w:rPr>
          <w:rFonts w:hint="eastAsia" w:ascii="微软雅黑" w:hAnsi="微软雅黑" w:eastAsia="微软雅黑" w:cs="微软雅黑"/>
          <w:b/>
          <w:bCs w:val="0"/>
          <w:color w:val="auto"/>
          <w:sz w:val="24"/>
          <w:szCs w:val="24"/>
          <w:highlight w:val="none"/>
        </w:rPr>
        <w:t>项目基本情况</w:t>
      </w:r>
      <w:bookmarkEnd w:id="6"/>
      <w:bookmarkEnd w:id="7"/>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23GJ-(GK)0</w:t>
      </w:r>
      <w:r>
        <w:rPr>
          <w:rFonts w:hint="eastAsia" w:ascii="微软雅黑" w:hAnsi="微软雅黑" w:eastAsia="微软雅黑" w:cs="微软雅黑"/>
          <w:color w:val="auto"/>
          <w:sz w:val="24"/>
          <w:szCs w:val="24"/>
          <w:highlight w:val="none"/>
          <w:lang w:val="en-US" w:eastAsia="zh-CN"/>
        </w:rPr>
        <w:t>26</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项目名称：</w:t>
      </w:r>
      <w:bookmarkEnd w:id="5"/>
      <w:r>
        <w:rPr>
          <w:rFonts w:hint="eastAsia" w:ascii="微软雅黑" w:hAnsi="微软雅黑" w:eastAsia="微软雅黑" w:cs="微软雅黑"/>
          <w:color w:val="auto"/>
          <w:sz w:val="24"/>
          <w:szCs w:val="24"/>
          <w:highlight w:val="none"/>
          <w:lang w:val="en-US" w:eastAsia="zh-CN"/>
        </w:rPr>
        <w:t>喀什地区第二人民医院医疗专用设备采购项目</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4、预算金额（元）：874000</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5、最高限价（元）：874000</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lang w:val="en-US" w:eastAsia="zh-CN"/>
        </w:rPr>
      </w:pPr>
      <w:r>
        <w:rPr>
          <w:rFonts w:hint="eastAsia" w:ascii="微软雅黑" w:hAnsi="微软雅黑" w:eastAsia="微软雅黑" w:cs="微软雅黑"/>
          <w:color w:val="auto"/>
          <w:sz w:val="24"/>
          <w:szCs w:val="24"/>
          <w:highlight w:val="none"/>
          <w:lang w:val="en-US" w:eastAsia="zh-CN"/>
        </w:rPr>
        <w:t>采购需求：标清摄像头（电切镜用）（允许原装进口）、等离子电切镜（允许原装进口）、新生儿喉镜（允许原装进口）、有创呼吸机（允许原装进口）。（具体详细参数详见招标文件）</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本项目不接受联合体投标。</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color w:val="auto"/>
          <w:sz w:val="24"/>
          <w:szCs w:val="24"/>
          <w:highlight w:val="none"/>
        </w:rPr>
      </w:pPr>
      <w:bookmarkStart w:id="8" w:name="_Toc13688"/>
      <w:bookmarkStart w:id="9" w:name="_Toc35393622"/>
      <w:bookmarkStart w:id="10" w:name="_Toc35393791"/>
      <w:bookmarkStart w:id="11" w:name="_Toc29506"/>
      <w:bookmarkStart w:id="12" w:name="_Toc28359003"/>
      <w:bookmarkStart w:id="13" w:name="_Toc28359080"/>
      <w:bookmarkStart w:id="14" w:name="_Toc1145"/>
      <w:bookmarkStart w:id="15" w:name="_Toc19260"/>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eastAsia="zh-CN"/>
        </w:rPr>
        <w:t>投标供应商</w:t>
      </w:r>
      <w:r>
        <w:rPr>
          <w:rFonts w:hint="eastAsia" w:ascii="微软雅黑" w:hAnsi="微软雅黑" w:eastAsia="微软雅黑" w:cs="微软雅黑"/>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b w:val="0"/>
          <w:bCs w:val="0"/>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（1）具有有效的营业执照；</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（3）近两年任意一年的财务审计报告，成立时间未满十二个月的公司提供近三个月内任意一个月的银行资信证明；</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（4）提供依法缴纳近6个月任意1个月社会保险的证明；</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（5）提供依法缴纳近6个月任意1个月的税收证明；</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国家企业信用信息公示系统（http://www.gsxt.gov.cn）”列入严重违法失信企业名单（黑名单）信息；将拒绝其参加本次招标活动；（以招标代理机构或采购人查询为准）</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（8）提供针对本次项目《反商业贿赂承诺书》。</w:t>
      </w:r>
    </w:p>
    <w:p>
      <w:pPr>
        <w:keepNext w:val="0"/>
        <w:keepLines w:val="0"/>
        <w:pageBreakBefore w:val="0"/>
        <w:widowControl w:val="0"/>
        <w:kinsoku/>
        <w:wordWrap/>
        <w:overflowPunct/>
        <w:topLinePunct w:val="0"/>
        <w:bidi w:val="0"/>
        <w:snapToGrid/>
        <w:spacing w:line="320" w:lineRule="exact"/>
        <w:ind w:firstLine="540"/>
        <w:textAlignment w:val="auto"/>
        <w:rPr>
          <w:rFonts w:hint="eastAsia"/>
          <w:lang w:val="en-US" w:eastAsia="zh-CN"/>
        </w:rPr>
      </w:pPr>
      <w:r>
        <w:rPr>
          <w:rFonts w:hint="eastAsia" w:ascii="微软雅黑" w:hAnsi="微软雅黑" w:eastAsia="微软雅黑" w:cs="微软雅黑"/>
          <w:color w:val="auto"/>
          <w:sz w:val="24"/>
          <w:szCs w:val="24"/>
          <w:highlight w:val="none"/>
          <w:lang w:val="en-US" w:eastAsia="zh-CN"/>
        </w:rPr>
        <w:t>2.本项目的特定资格要求：标项1：（1）提供有效的《医疗器械生产企业许可证》或《医疗器械经营企业许可证》。</w:t>
      </w:r>
    </w:p>
    <w:p>
      <w:pPr>
        <w:keepNext w:val="0"/>
        <w:keepLines w:val="0"/>
        <w:pageBreakBefore w:val="0"/>
        <w:widowControl w:val="0"/>
        <w:kinsoku/>
        <w:wordWrap/>
        <w:overflowPunct/>
        <w:topLinePunct w:val="0"/>
        <w:bidi w:val="0"/>
        <w:snapToGrid/>
        <w:spacing w:line="320" w:lineRule="exact"/>
        <w:textAlignment w:val="auto"/>
        <w:rPr>
          <w:rFonts w:hint="eastAsia" w:ascii="微软雅黑" w:hAnsi="微软雅黑" w:eastAsia="微软雅黑" w:cs="微软雅黑"/>
          <w:b/>
          <w:bCs/>
          <w:color w:val="auto"/>
          <w:kern w:val="0"/>
          <w:sz w:val="24"/>
          <w:szCs w:val="24"/>
          <w:highlight w:val="none"/>
        </w:rPr>
      </w:pPr>
      <w:bookmarkStart w:id="16" w:name="_Toc27678"/>
      <w:bookmarkStart w:id="17" w:name="_Toc28359081"/>
      <w:bookmarkStart w:id="18" w:name="_Toc35393623"/>
      <w:bookmarkStart w:id="19" w:name="_Toc32226"/>
      <w:bookmarkStart w:id="20" w:name="_Toc35393792"/>
      <w:bookmarkStart w:id="21" w:name="_Toc28359004"/>
      <w:r>
        <w:rPr>
          <w:rFonts w:hint="eastAsia" w:ascii="微软雅黑" w:hAnsi="微软雅黑" w:eastAsia="微软雅黑" w:cs="微软雅黑"/>
          <w:b/>
          <w:bCs/>
          <w:color w:val="auto"/>
          <w:kern w:val="0"/>
          <w:sz w:val="24"/>
          <w:szCs w:val="24"/>
          <w:highlight w:val="none"/>
        </w:rPr>
        <w:t>三、获取招标文件</w:t>
      </w:r>
      <w:bookmarkEnd w:id="16"/>
      <w:bookmarkEnd w:id="17"/>
      <w:bookmarkEnd w:id="18"/>
      <w:bookmarkEnd w:id="19"/>
      <w:bookmarkEnd w:id="20"/>
      <w:bookmarkEnd w:id="21"/>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获取时间：2023年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24</w:t>
      </w:r>
      <w:r>
        <w:rPr>
          <w:rFonts w:hint="eastAsia" w:ascii="微软雅黑" w:hAnsi="微软雅黑" w:eastAsia="微软雅黑" w:cs="微软雅黑"/>
          <w:color w:val="auto"/>
          <w:sz w:val="24"/>
          <w:szCs w:val="24"/>
          <w:highlight w:val="none"/>
        </w:rPr>
        <w:t>日至2023年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rPr>
        <w:t>日，每天上午10:00至14:00，下午</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（北京时间，法定节假日除外）</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获取方式：</w:t>
      </w:r>
      <w:r>
        <w:rPr>
          <w:rFonts w:hint="eastAsia" w:ascii="微软雅黑" w:hAnsi="微软雅黑" w:eastAsia="微软雅黑" w:cs="微软雅黑"/>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获取地点：政采云平台（https://login.zcygov.cn/user-login/#/login）</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售价（元）：</w:t>
      </w:r>
      <w:r>
        <w:rPr>
          <w:rFonts w:hint="eastAsia" w:ascii="微软雅黑" w:hAnsi="微软雅黑" w:eastAsia="微软雅黑" w:cs="微软雅黑"/>
          <w:color w:val="auto"/>
          <w:sz w:val="24"/>
          <w:szCs w:val="24"/>
          <w:highlight w:val="none"/>
          <w:lang w:val="en-US" w:eastAsia="zh-CN"/>
        </w:rPr>
        <w:t>0元</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bCs w:val="0"/>
          <w:color w:val="auto"/>
          <w:sz w:val="24"/>
          <w:szCs w:val="24"/>
          <w:highlight w:val="none"/>
        </w:rPr>
      </w:pPr>
      <w:bookmarkStart w:id="22" w:name="_Toc28359082"/>
      <w:bookmarkStart w:id="23" w:name="_Toc28359005"/>
      <w:bookmarkStart w:id="24" w:name="_Toc9047"/>
      <w:bookmarkStart w:id="25" w:name="_Toc2532"/>
      <w:bookmarkStart w:id="26" w:name="_Toc35393624"/>
      <w:bookmarkStart w:id="27" w:name="_Toc952"/>
      <w:bookmarkStart w:id="28" w:name="_Toc35393793"/>
      <w:bookmarkStart w:id="29" w:name="_Toc2422"/>
      <w:r>
        <w:rPr>
          <w:rFonts w:hint="eastAsia" w:ascii="微软雅黑" w:hAnsi="微软雅黑" w:eastAsia="微软雅黑" w:cs="微软雅黑"/>
          <w:b/>
          <w:bCs w:val="0"/>
          <w:color w:val="auto"/>
          <w:sz w:val="24"/>
          <w:szCs w:val="24"/>
          <w:highlight w:val="none"/>
        </w:rPr>
        <w:t>四、提交投标文件</w:t>
      </w:r>
      <w:bookmarkEnd w:id="22"/>
      <w:bookmarkEnd w:id="23"/>
      <w:r>
        <w:rPr>
          <w:rFonts w:hint="eastAsia" w:ascii="微软雅黑" w:hAnsi="微软雅黑" w:eastAsia="微软雅黑" w:cs="微软雅黑"/>
          <w:b/>
          <w:bCs w:val="0"/>
          <w:color w:val="auto"/>
          <w:sz w:val="24"/>
          <w:szCs w:val="24"/>
          <w:highlight w:val="none"/>
        </w:rPr>
        <w:t>截止时间、开标时间和地点</w:t>
      </w:r>
      <w:bookmarkEnd w:id="24"/>
      <w:bookmarkEnd w:id="25"/>
      <w:bookmarkEnd w:id="26"/>
      <w:bookmarkEnd w:id="27"/>
      <w:bookmarkEnd w:id="28"/>
      <w:bookmarkEnd w:id="29"/>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lang w:eastAsia="zh-CN"/>
        </w:rPr>
        <w:t>提交投标文件截止</w:t>
      </w:r>
      <w:r>
        <w:rPr>
          <w:rFonts w:hint="eastAsia" w:ascii="微软雅黑" w:hAnsi="微软雅黑" w:eastAsia="微软雅黑" w:cs="微软雅黑"/>
          <w:color w:val="auto"/>
          <w:sz w:val="24"/>
          <w:szCs w:val="24"/>
          <w:highlight w:val="none"/>
        </w:rPr>
        <w:t>时间：</w:t>
      </w:r>
      <w:bookmarkStart w:id="30" w:name="_Toc28359007"/>
      <w:bookmarkStart w:id="31" w:name="_Toc35393625"/>
      <w:bookmarkStart w:id="32" w:name="_Toc35393794"/>
      <w:bookmarkStart w:id="33" w:name="_Toc28359084"/>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日10点30分</w:t>
      </w:r>
      <w:r>
        <w:rPr>
          <w:rFonts w:hint="eastAsia" w:ascii="微软雅黑" w:hAnsi="微软雅黑" w:eastAsia="微软雅黑" w:cs="微软雅黑"/>
          <w:bCs/>
          <w:color w:val="auto"/>
          <w:sz w:val="24"/>
          <w:szCs w:val="24"/>
          <w:highlight w:val="none"/>
        </w:rPr>
        <w:t>（北京时间）</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开标时间：</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日10点30分</w:t>
      </w:r>
      <w:r>
        <w:rPr>
          <w:rFonts w:hint="eastAsia" w:ascii="微软雅黑" w:hAnsi="微软雅黑" w:eastAsia="微软雅黑" w:cs="微软雅黑"/>
          <w:color w:val="auto"/>
          <w:sz w:val="24"/>
          <w:szCs w:val="24"/>
          <w:highlight w:val="none"/>
          <w:lang w:eastAsia="zh-CN"/>
        </w:rPr>
        <w:t>（北京时间）</w:t>
      </w:r>
    </w:p>
    <w:p>
      <w:pPr>
        <w:keepNext w:val="0"/>
        <w:keepLines w:val="0"/>
        <w:pageBreakBefore w:val="0"/>
        <w:widowControl w:val="0"/>
        <w:kinsoku/>
        <w:wordWrap/>
        <w:overflowPunct/>
        <w:topLinePunct w:val="0"/>
        <w:bidi w:val="0"/>
        <w:snapToGrid/>
        <w:spacing w:line="32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开标地点：</w:t>
      </w:r>
      <w:bookmarkStart w:id="34" w:name="_Toc32108"/>
      <w:bookmarkStart w:id="35" w:name="_Toc20863"/>
      <w:bookmarkStart w:id="36" w:name="_Toc23672"/>
      <w:bookmarkStart w:id="37" w:name="_Toc30400"/>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五、公告期限</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六、其它补充事宜</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bookmarkStart w:id="38" w:name="_Toc35393795"/>
      <w:bookmarkStart w:id="39" w:name="_Toc35393626"/>
      <w:bookmarkStart w:id="40" w:name="_Toc647"/>
      <w:bookmarkStart w:id="41" w:name="_Toc18258"/>
      <w:bookmarkStart w:id="42" w:name="_Toc13675"/>
      <w:bookmarkStart w:id="43" w:name="_Toc999"/>
      <w:r>
        <w:rPr>
          <w:rFonts w:hint="eastAsia" w:ascii="微软雅黑" w:hAnsi="微软雅黑" w:eastAsia="微软雅黑" w:cs="微软雅黑"/>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5.供应商在开标时须使用制作加密电子投标文件所使用的CA锁及电脑，电脑须提前配置好浏览器（建议使用谷歌浏览器），以便开标时解锁。</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bidi w:val="0"/>
        <w:snapToGrid/>
        <w:spacing w:line="320" w:lineRule="exact"/>
        <w:jc w:val="left"/>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七</w:t>
      </w:r>
      <w:r>
        <w:rPr>
          <w:rFonts w:hint="eastAsia" w:ascii="微软雅黑" w:hAnsi="微软雅黑" w:eastAsia="微软雅黑" w:cs="微软雅黑"/>
          <w:b/>
          <w:bCs w:val="0"/>
          <w:color w:val="auto"/>
          <w:sz w:val="24"/>
          <w:szCs w:val="24"/>
          <w:highlight w:val="none"/>
        </w:rPr>
        <w:t>、</w:t>
      </w:r>
      <w:bookmarkEnd w:id="38"/>
      <w:bookmarkEnd w:id="39"/>
      <w:bookmarkStart w:id="44" w:name="_Toc28359008"/>
      <w:bookmarkStart w:id="45" w:name="_Toc35393796"/>
      <w:bookmarkStart w:id="46" w:name="_Toc28359085"/>
      <w:bookmarkStart w:id="47" w:name="_Toc35393627"/>
      <w:r>
        <w:rPr>
          <w:rFonts w:hint="eastAsia" w:ascii="微软雅黑" w:hAnsi="微软雅黑" w:eastAsia="微软雅黑" w:cs="微软雅黑"/>
          <w:b/>
          <w:bCs w:val="0"/>
          <w:color w:val="auto"/>
          <w:sz w:val="24"/>
          <w:szCs w:val="24"/>
          <w:highlight w:val="none"/>
        </w:rPr>
        <w:t>对本次招标提出询问，请按以下方式联系。</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bookmarkStart w:id="48" w:name="_Toc28359010"/>
      <w:bookmarkStart w:id="49" w:name="_Toc28359087"/>
      <w:r>
        <w:rPr>
          <w:rFonts w:hint="eastAsia" w:ascii="微软雅黑" w:hAnsi="微软雅黑" w:eastAsia="微软雅黑" w:cs="微软雅黑"/>
          <w:color w:val="auto"/>
          <w:kern w:val="0"/>
          <w:sz w:val="24"/>
          <w:szCs w:val="24"/>
          <w:highlight w:val="none"/>
        </w:rPr>
        <w:t>1.采购人信息</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w:t>
      </w:r>
      <w:r>
        <w:rPr>
          <w:rFonts w:hint="eastAsia" w:ascii="微软雅黑" w:hAnsi="微软雅黑" w:eastAsia="微软雅黑" w:cs="微软雅黑"/>
          <w:color w:val="auto"/>
          <w:sz w:val="24"/>
          <w:szCs w:val="24"/>
          <w:highlight w:val="none"/>
          <w:lang w:val="en-US" w:eastAsia="zh-CN"/>
        </w:rPr>
        <w:t>喀什地区第二人民医院</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color w:val="auto"/>
          <w:sz w:val="24"/>
          <w:szCs w:val="24"/>
          <w:highlight w:val="none"/>
          <w:lang w:val="en-US" w:eastAsia="zh-CN"/>
        </w:rPr>
        <w:t>喀什地区第二人民医院</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val="en-US" w:eastAsia="zh-CN"/>
        </w:rPr>
        <w:t>罗丽丽</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联系方式：13899128188</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2.采购代理机构信息</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称：新疆共建恒业信息咨询有限责任公司</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址：喀什经济开发区深喀大道陕西大厦12楼1208室</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eastAsia="zh-CN"/>
        </w:rPr>
        <w:t>朱萍</w:t>
      </w:r>
      <w:r>
        <w:rPr>
          <w:rFonts w:hint="eastAsia" w:ascii="微软雅黑" w:hAnsi="微软雅黑" w:eastAsia="微软雅黑" w:cs="微软雅黑"/>
          <w:color w:val="auto"/>
          <w:kern w:val="0"/>
          <w:sz w:val="24"/>
          <w:szCs w:val="24"/>
          <w:highlight w:val="none"/>
        </w:rPr>
        <w:t xml:space="preserve">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联系方式：18209987338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3.同级政府采购监督管理部门</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名    称：喀什地区财政局政府采购管理办公室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地    址：喀什地区财政局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监督投诉电话：0998-2597200  　　　　　　　　　　　　　　</w:t>
      </w:r>
    </w:p>
    <w:bookmarkEnd w:id="48"/>
    <w:bookmarkEnd w:id="49"/>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w:t>
      </w:r>
    </w:p>
    <w:p>
      <w:pPr>
        <w:pStyle w:val="4"/>
        <w:keepNext w:val="0"/>
        <w:keepLines w:val="0"/>
        <w:pageBreakBefore w:val="0"/>
        <w:widowControl w:val="0"/>
        <w:kinsoku/>
        <w:wordWrap/>
        <w:overflowPunct/>
        <w:topLinePunct w:val="0"/>
        <w:bidi w:val="0"/>
        <w:snapToGrid/>
        <w:spacing w:line="320" w:lineRule="exact"/>
        <w:textAlignment w:val="auto"/>
        <w:rPr>
          <w:rFonts w:hint="eastAsia" w:ascii="微软雅黑" w:hAnsi="微软雅黑" w:eastAsia="微软雅黑" w:cs="微软雅黑"/>
          <w:sz w:val="24"/>
          <w:szCs w:val="24"/>
          <w:highlight w:val="none"/>
        </w:rPr>
      </w:pPr>
    </w:p>
    <w:p>
      <w:pPr>
        <w:keepNext w:val="0"/>
        <w:keepLines w:val="0"/>
        <w:pageBreakBefore w:val="0"/>
        <w:widowControl w:val="0"/>
        <w:kinsoku/>
        <w:wordWrap/>
        <w:overflowPunct/>
        <w:topLinePunct w:val="0"/>
        <w:bidi w:val="0"/>
        <w:snapToGrid/>
        <w:spacing w:line="320" w:lineRule="exact"/>
        <w:ind w:firstLine="3840" w:firstLineChars="16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新疆共建恒业信息咨询有限责任公司</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rPr>
        <w:t>日</w:t>
      </w:r>
    </w:p>
    <w:p/>
    <w:bookmarkEnd w:id="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732B54CA"/>
    <w:rsid w:val="0D457682"/>
    <w:rsid w:val="1FF16DE9"/>
    <w:rsid w:val="251803B0"/>
    <w:rsid w:val="30046F77"/>
    <w:rsid w:val="37D6494C"/>
    <w:rsid w:val="5C99163E"/>
    <w:rsid w:val="732B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toc 8"/>
    <w:basedOn w:val="1"/>
    <w:next w:val="1"/>
    <w:qFormat/>
    <w:uiPriority w:val="0"/>
    <w:pPr>
      <w:ind w:left="2940" w:leftChars="1400"/>
    </w:pPr>
  </w:style>
  <w:style w:type="paragraph" w:styleId="4">
    <w:name w:val="Normal Indent"/>
    <w:basedOn w:val="1"/>
    <w:next w:val="5"/>
    <w:qFormat/>
    <w:uiPriority w:val="0"/>
    <w:pPr>
      <w:autoSpaceDE w:val="0"/>
      <w:autoSpaceDN w:val="0"/>
      <w:adjustRightInd w:val="0"/>
      <w:ind w:firstLine="420"/>
      <w:jc w:val="left"/>
    </w:pPr>
    <w:rPr>
      <w:rFonts w:ascii="宋体" w:hAnsi="Times New Roman"/>
      <w:kern w:val="0"/>
      <w:sz w:val="24"/>
      <w:szCs w:val="20"/>
    </w:rPr>
  </w:style>
  <w:style w:type="paragraph" w:styleId="5">
    <w:name w:val="toa heading"/>
    <w:basedOn w:val="1"/>
    <w:next w:val="1"/>
    <w:qFormat/>
    <w:uiPriority w:val="0"/>
    <w:pPr>
      <w:widowControl/>
      <w:spacing w:before="120"/>
      <w:ind w:firstLine="3584"/>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2132</Words>
  <Characters>2676</Characters>
  <Lines>0</Lines>
  <Paragraphs>0</Paragraphs>
  <TotalTime>0</TotalTime>
  <ScaleCrop>false</ScaleCrop>
  <LinksUpToDate>false</LinksUpToDate>
  <CharactersWithSpaces>2812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2023-05-10T09:01:00Z</dcterms:created>
  <dc:creator>回回去去789@</dc:creator>
  <cp:lastModifiedBy>回回去去789@</cp:lastModifiedBy>
  <cp:lastPrinted>2023-05-23T02:34:00Z</cp:lastPrinted>
  <dcterms:modified xsi:type="dcterms:W3CDTF">2023-05-23T08:13:19Z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20F99151B7BE4576843716B2367059E4_11</vt:lpwstr>
  </property>
</Properties>
</file>