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仿宋"/>
          <w:b/>
          <w:bCs/>
          <w:sz w:val="28"/>
          <w:szCs w:val="28"/>
        </w:rPr>
      </w:pPr>
      <w:r>
        <w:rPr>
          <w:rFonts w:hint="eastAsia" w:eastAsia="仿宋"/>
          <w:b/>
          <w:bCs/>
          <w:color w:val="000000"/>
          <w:sz w:val="28"/>
          <w:szCs w:val="28"/>
          <w:lang w:eastAsia="zh-CN"/>
        </w:rPr>
        <w:t>喀什职业技术学院系统运维实训室、工程造价数字化综合实训室、创新创业实训室建设项目</w:t>
      </w:r>
      <w:r>
        <w:rPr>
          <w:rFonts w:hint="eastAsia" w:eastAsia="仿宋"/>
          <w:b/>
          <w:bCs/>
          <w:color w:val="000000"/>
          <w:kern w:val="0"/>
          <w:sz w:val="28"/>
          <w:szCs w:val="28"/>
        </w:rPr>
        <w:t>招标公告</w:t>
      </w:r>
    </w:p>
    <w:p>
      <w:pPr>
        <w:keepNext/>
        <w:keepLines/>
        <w:tabs>
          <w:tab w:val="left" w:pos="0"/>
        </w:tabs>
        <w:autoSpaceDE w:val="0"/>
        <w:autoSpaceDN w:val="0"/>
        <w:adjustRightInd w:val="0"/>
        <w:jc w:val="center"/>
        <w:outlineLvl w:val="0"/>
        <w:rPr>
          <w:rFonts w:ascii="楷体" w:hAnsi="楷体" w:eastAsia="楷体" w:cs="楷体"/>
          <w:b/>
          <w:bCs/>
          <w:kern w:val="44"/>
          <w:sz w:val="24"/>
        </w:rPr>
      </w:pPr>
    </w:p>
    <w:p>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eastAsia="仿宋"/>
          <w:color w:val="000000"/>
          <w:sz w:val="24"/>
          <w:u w:val="single"/>
          <w:lang w:eastAsia="zh-CN"/>
        </w:rPr>
      </w:pPr>
      <w:r>
        <w:rPr>
          <w:rFonts w:hint="eastAsia" w:eastAsia="仿宋"/>
          <w:color w:val="000000"/>
          <w:sz w:val="24"/>
          <w:u w:val="single"/>
          <w:lang w:eastAsia="zh-CN"/>
        </w:rPr>
        <w:t>喀什职业技术学院系统运维实训室、工程造价数字化综合实训室、创新创业</w:t>
      </w:r>
    </w:p>
    <w:p>
      <w:pPr>
        <w:pBdr>
          <w:top w:val="single" w:color="auto" w:sz="4" w:space="1"/>
          <w:left w:val="single" w:color="auto" w:sz="4" w:space="4"/>
          <w:bottom w:val="single" w:color="auto" w:sz="4" w:space="1"/>
          <w:right w:val="single" w:color="auto" w:sz="4" w:space="4"/>
        </w:pBdr>
        <w:spacing w:line="360" w:lineRule="exact"/>
        <w:rPr>
          <w:rFonts w:hint="eastAsia" w:ascii="微软雅黑" w:hAnsi="微软雅黑" w:eastAsia="微软雅黑" w:cs="微软雅黑"/>
          <w:b/>
          <w:bCs/>
          <w:sz w:val="24"/>
        </w:rPr>
      </w:pPr>
      <w:r>
        <w:rPr>
          <w:rFonts w:hint="eastAsia" w:eastAsia="仿宋"/>
          <w:color w:val="000000"/>
          <w:sz w:val="24"/>
          <w:u w:val="single"/>
          <w:lang w:eastAsia="zh-CN"/>
        </w:rPr>
        <w:t>实训室建设项目</w:t>
      </w:r>
      <w:r>
        <w:rPr>
          <w:rFonts w:hint="eastAsia" w:ascii="仿宋" w:hAnsi="仿宋" w:eastAsia="仿宋" w:cs="仿宋"/>
          <w:color w:val="auto"/>
          <w:sz w:val="24"/>
        </w:rPr>
        <w:t>招</w:t>
      </w:r>
      <w:r>
        <w:rPr>
          <w:rFonts w:hint="eastAsia" w:ascii="仿宋" w:hAnsi="仿宋" w:eastAsia="仿宋" w:cs="仿宋"/>
          <w:sz w:val="24"/>
        </w:rPr>
        <w:t>标项目的潜在投标人应在政采云平台获取招标文件，并于2023年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日11点00分（北京时间）前上传投标文件。</w:t>
      </w:r>
    </w:p>
    <w:p>
      <w:pPr>
        <w:pBdr>
          <w:top w:val="single" w:color="auto" w:sz="4" w:space="1"/>
          <w:left w:val="single" w:color="auto" w:sz="4" w:space="4"/>
          <w:bottom w:val="single" w:color="auto" w:sz="4" w:space="1"/>
          <w:right w:val="single" w:color="auto" w:sz="4" w:space="4"/>
        </w:pBdr>
        <w:ind w:firstLine="480" w:firstLineChars="200"/>
        <w:rPr>
          <w:rFonts w:hint="eastAsia" w:ascii="楷体" w:hAnsi="楷体" w:eastAsia="楷体" w:cs="楷体"/>
          <w:sz w:val="24"/>
        </w:rPr>
      </w:pPr>
    </w:p>
    <w:p>
      <w:pPr>
        <w:spacing w:line="360" w:lineRule="auto"/>
        <w:rPr>
          <w:rFonts w:eastAsia="仿宋"/>
        </w:rPr>
      </w:pPr>
    </w:p>
    <w:p>
      <w:pPr>
        <w:pStyle w:val="13"/>
        <w:spacing w:line="360" w:lineRule="exact"/>
        <w:rPr>
          <w:rFonts w:hint="eastAsia" w:ascii="仿宋" w:hAnsi="仿宋" w:eastAsia="仿宋" w:cs="仿宋"/>
          <w:color w:val="000000"/>
        </w:rPr>
      </w:pPr>
      <w:r>
        <w:rPr>
          <w:rFonts w:hint="eastAsia" w:ascii="仿宋" w:hAnsi="仿宋" w:eastAsia="仿宋" w:cs="仿宋"/>
          <w:b/>
          <w:bCs/>
          <w:color w:val="000000"/>
        </w:rPr>
        <w:t>一、项目基本情况</w:t>
      </w:r>
    </w:p>
    <w:p>
      <w:pPr>
        <w:pStyle w:val="13"/>
        <w:spacing w:line="360" w:lineRule="exact"/>
        <w:ind w:firstLine="480" w:firstLineChars="200"/>
        <w:rPr>
          <w:rFonts w:hint="eastAsia" w:ascii="仿宋" w:hAnsi="仿宋" w:eastAsia="仿宋" w:cs="仿宋"/>
          <w:color w:val="000000"/>
          <w:lang w:val="en-US" w:eastAsia="zh-CN"/>
        </w:rPr>
      </w:pPr>
      <w:r>
        <w:rPr>
          <w:rFonts w:hint="eastAsia" w:ascii="仿宋" w:hAnsi="仿宋" w:eastAsia="仿宋" w:cs="仿宋"/>
          <w:color w:val="000000"/>
        </w:rPr>
        <w:t xml:space="preserve">1.项目编号： </w:t>
      </w:r>
      <w:r>
        <w:rPr>
          <w:rFonts w:hint="eastAsia" w:ascii="仿宋" w:hAnsi="仿宋" w:eastAsia="仿宋" w:cs="仿宋"/>
          <w:bCs/>
        </w:rPr>
        <w:t>KSDQZFCG</w:t>
      </w:r>
      <w:r>
        <w:rPr>
          <w:rFonts w:hint="eastAsia" w:ascii="仿宋" w:hAnsi="仿宋" w:eastAsia="仿宋" w:cs="仿宋"/>
          <w:bCs/>
          <w:lang w:eastAsia="zh-CN"/>
        </w:rPr>
        <w:t>（GK）2023-15</w:t>
      </w:r>
    </w:p>
    <w:p>
      <w:pPr>
        <w:pStyle w:val="13"/>
        <w:spacing w:line="360" w:lineRule="exact"/>
        <w:ind w:firstLine="480" w:firstLineChars="200"/>
        <w:rPr>
          <w:rFonts w:ascii="Times New Roman" w:hAnsi="Times New Roman" w:eastAsia="仿宋" w:cs="Times New Roman"/>
          <w:color w:val="000000"/>
        </w:rPr>
      </w:pPr>
      <w:r>
        <w:rPr>
          <w:rFonts w:hint="eastAsia" w:ascii="仿宋" w:hAnsi="仿宋" w:eastAsia="仿宋" w:cs="仿宋"/>
          <w:color w:val="000000"/>
        </w:rPr>
        <w:t>2.项目名称：</w:t>
      </w:r>
      <w:r>
        <w:rPr>
          <w:rFonts w:hint="eastAsia" w:ascii="Times New Roman" w:hAnsi="Times New Roman" w:eastAsia="仿宋" w:cs="Times New Roman"/>
          <w:color w:val="000000"/>
          <w:lang w:eastAsia="zh-CN"/>
        </w:rPr>
        <w:t>喀什职业技术学院系统运维实训室、工程造价数字化综合实训室、创新创业实训室建设项目</w:t>
      </w:r>
    </w:p>
    <w:p>
      <w:pPr>
        <w:pStyle w:val="13"/>
        <w:spacing w:line="360" w:lineRule="exact"/>
        <w:ind w:firstLine="480" w:firstLineChars="200"/>
        <w:rPr>
          <w:rFonts w:ascii="仿宋" w:hAnsi="仿宋" w:eastAsia="仿宋" w:cs="仿宋"/>
          <w:color w:val="000000"/>
        </w:rPr>
      </w:pPr>
      <w:r>
        <w:rPr>
          <w:rFonts w:hint="eastAsia" w:ascii="仿宋" w:hAnsi="仿宋" w:eastAsia="仿宋" w:cs="仿宋"/>
          <w:color w:val="000000"/>
        </w:rPr>
        <w:t>3.采购方式：公开招标</w:t>
      </w:r>
    </w:p>
    <w:p>
      <w:pPr>
        <w:pStyle w:val="13"/>
        <w:spacing w:line="360" w:lineRule="exact"/>
        <w:ind w:firstLine="480" w:firstLineChars="200"/>
        <w:rPr>
          <w:rFonts w:hint="eastAsia" w:ascii="仿宋" w:hAnsi="仿宋" w:eastAsia="仿宋" w:cs="仿宋"/>
          <w:color w:val="000000"/>
          <w:lang w:eastAsia="zh-CN"/>
        </w:rPr>
      </w:pPr>
      <w:r>
        <w:rPr>
          <w:rFonts w:hint="eastAsia" w:ascii="仿宋" w:hAnsi="仿宋" w:eastAsia="仿宋" w:cs="仿宋"/>
          <w:color w:val="000000"/>
        </w:rPr>
        <w:t>4.预算金额：</w:t>
      </w:r>
      <w:r>
        <w:rPr>
          <w:rFonts w:hint="eastAsia" w:ascii="仿宋" w:hAnsi="仿宋" w:eastAsia="仿宋" w:cs="仿宋"/>
          <w:color w:val="000000"/>
          <w:lang w:val="en-US" w:eastAsia="zh-CN"/>
        </w:rPr>
        <w:t>600</w:t>
      </w:r>
      <w:r>
        <w:rPr>
          <w:rFonts w:hint="eastAsia" w:ascii="仿宋" w:hAnsi="仿宋" w:eastAsia="仿宋" w:cs="仿宋"/>
          <w:color w:val="000000"/>
        </w:rPr>
        <w:t>万元</w:t>
      </w:r>
      <w:r>
        <w:rPr>
          <w:rFonts w:hint="eastAsia" w:ascii="仿宋" w:hAnsi="仿宋" w:eastAsia="仿宋" w:cs="仿宋"/>
          <w:color w:val="000000"/>
          <w:lang w:eastAsia="zh-CN"/>
        </w:rPr>
        <w:t>（</w:t>
      </w:r>
      <w:r>
        <w:rPr>
          <w:rFonts w:hint="eastAsia" w:ascii="仿宋" w:hAnsi="仿宋" w:eastAsia="仿宋" w:cs="仿宋"/>
          <w:color w:val="000000"/>
          <w:lang w:val="en-US" w:eastAsia="zh-CN"/>
        </w:rPr>
        <w:t>第一包300万元、第二包200万元、第三包100万元</w:t>
      </w:r>
      <w:r>
        <w:rPr>
          <w:rFonts w:hint="eastAsia" w:ascii="仿宋" w:hAnsi="仿宋" w:eastAsia="仿宋" w:cs="仿宋"/>
          <w:color w:val="000000"/>
          <w:lang w:eastAsia="zh-CN"/>
        </w:rPr>
        <w:t>）</w:t>
      </w:r>
    </w:p>
    <w:p>
      <w:pPr>
        <w:pStyle w:val="13"/>
        <w:spacing w:line="360" w:lineRule="exact"/>
        <w:ind w:firstLine="480" w:firstLineChars="200"/>
        <w:rPr>
          <w:rFonts w:hint="default" w:ascii="仿宋" w:hAnsi="仿宋" w:eastAsia="仿宋" w:cs="仿宋"/>
          <w:color w:val="000000"/>
          <w:lang w:val="en-US" w:eastAsia="zh-CN"/>
        </w:rPr>
      </w:pPr>
      <w:r>
        <w:rPr>
          <w:rFonts w:hint="eastAsia" w:ascii="仿宋" w:hAnsi="仿宋" w:eastAsia="仿宋" w:cs="仿宋"/>
          <w:color w:val="000000"/>
        </w:rPr>
        <w:t>5.最高限价（万元）：</w:t>
      </w:r>
      <w:r>
        <w:rPr>
          <w:rFonts w:hint="eastAsia" w:ascii="仿宋" w:hAnsi="仿宋" w:eastAsia="仿宋" w:cs="仿宋"/>
          <w:color w:val="000000"/>
          <w:lang w:val="en-US" w:eastAsia="zh-CN"/>
        </w:rPr>
        <w:t>600万元</w:t>
      </w:r>
      <w:r>
        <w:rPr>
          <w:rFonts w:hint="eastAsia" w:ascii="仿宋" w:hAnsi="仿宋" w:eastAsia="仿宋" w:cs="仿宋"/>
          <w:color w:val="000000"/>
          <w:lang w:eastAsia="zh-CN"/>
        </w:rPr>
        <w:t>（</w:t>
      </w:r>
      <w:r>
        <w:rPr>
          <w:rFonts w:hint="eastAsia" w:ascii="仿宋" w:hAnsi="仿宋" w:eastAsia="仿宋" w:cs="仿宋"/>
          <w:color w:val="000000"/>
          <w:lang w:val="en-US" w:eastAsia="zh-CN"/>
        </w:rPr>
        <w:t>第一包300万元、第二包200万元、第三包100万元</w:t>
      </w:r>
      <w:r>
        <w:rPr>
          <w:rFonts w:hint="eastAsia" w:ascii="仿宋" w:hAnsi="仿宋" w:eastAsia="仿宋" w:cs="仿宋"/>
          <w:color w:val="000000"/>
          <w:lang w:eastAsia="zh-CN"/>
        </w:rPr>
        <w:t>）</w:t>
      </w:r>
    </w:p>
    <w:p>
      <w:pPr>
        <w:pStyle w:val="13"/>
        <w:spacing w:line="360" w:lineRule="exact"/>
        <w:ind w:firstLine="480" w:firstLineChars="200"/>
        <w:rPr>
          <w:rFonts w:ascii="仿宋" w:hAnsi="仿宋" w:eastAsia="仿宋" w:cs="仿宋"/>
          <w:color w:val="000000"/>
          <w:lang w:val="zh-CN"/>
        </w:rPr>
      </w:pPr>
      <w:r>
        <w:rPr>
          <w:rFonts w:hint="eastAsia" w:ascii="仿宋" w:hAnsi="仿宋" w:eastAsia="仿宋" w:cs="仿宋"/>
          <w:color w:val="000000"/>
        </w:rPr>
        <w:t>6.采购需求：本项目涉及</w:t>
      </w:r>
      <w:r>
        <w:rPr>
          <w:rFonts w:hint="eastAsia" w:ascii="仿宋" w:hAnsi="仿宋" w:eastAsia="仿宋" w:cs="仿宋"/>
          <w:color w:val="000000"/>
          <w:lang w:val="en-US" w:eastAsia="zh-CN"/>
        </w:rPr>
        <w:t>内容</w:t>
      </w:r>
      <w:r>
        <w:rPr>
          <w:rFonts w:hint="eastAsia" w:ascii="仿宋" w:hAnsi="仿宋" w:eastAsia="仿宋" w:cs="仿宋"/>
          <w:color w:val="000000"/>
        </w:rPr>
        <w:t>为喀什职业技术学院系统运维实训室、工程造价数字化综合实训室、创新创业实训室建设项目</w:t>
      </w:r>
      <w:r>
        <w:rPr>
          <w:rFonts w:hint="eastAsia" w:ascii="仿宋" w:hAnsi="仿宋" w:eastAsia="仿宋" w:cs="仿宋"/>
          <w:color w:val="000000"/>
          <w:lang w:val="en-US" w:eastAsia="zh-CN"/>
        </w:rPr>
        <w:t>。</w:t>
      </w:r>
      <w:r>
        <w:rPr>
          <w:rFonts w:ascii="仿宋" w:hAnsi="仿宋" w:eastAsia="仿宋" w:cs="仿宋"/>
          <w:color w:val="000000"/>
          <w:lang w:val="zh-CN"/>
        </w:rPr>
        <w:t>详细采购内容详见招标文件</w:t>
      </w:r>
      <w:r>
        <w:rPr>
          <w:rFonts w:hint="eastAsia" w:ascii="仿宋" w:hAnsi="仿宋" w:eastAsia="仿宋" w:cs="仿宋"/>
          <w:color w:val="000000"/>
          <w:lang w:val="zh-CN"/>
        </w:rPr>
        <w:t>。</w:t>
      </w:r>
    </w:p>
    <w:p>
      <w:pPr>
        <w:pStyle w:val="13"/>
        <w:spacing w:line="360" w:lineRule="exact"/>
        <w:ind w:firstLine="482" w:firstLineChars="200"/>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本项目分三个包：</w:t>
      </w:r>
    </w:p>
    <w:p>
      <w:pPr>
        <w:ind w:firstLine="482" w:firstLineChars="200"/>
        <w:rPr>
          <w:rFonts w:hint="default"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第一包：喀什职业技术学院系统运维实训室建设项目</w:t>
      </w:r>
    </w:p>
    <w:p>
      <w:pPr>
        <w:pStyle w:val="13"/>
        <w:spacing w:line="360" w:lineRule="exact"/>
        <w:ind w:firstLine="482" w:firstLineChars="200"/>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第二包：喀什职业技术学院工程造价数字化综合实训室建设项目</w:t>
      </w:r>
    </w:p>
    <w:p>
      <w:pPr>
        <w:pStyle w:val="13"/>
        <w:spacing w:line="360" w:lineRule="exact"/>
        <w:ind w:firstLine="482" w:firstLineChars="200"/>
        <w:rPr>
          <w:rFonts w:hint="eastAsia" w:ascii="仿宋" w:hAnsi="仿宋" w:eastAsia="仿宋" w:cs="仿宋"/>
          <w:b/>
          <w:bCs/>
          <w:color w:val="000000"/>
          <w:lang w:val="en-US" w:eastAsia="zh-CN"/>
        </w:rPr>
      </w:pPr>
      <w:r>
        <w:rPr>
          <w:rFonts w:hint="eastAsia" w:ascii="仿宋" w:hAnsi="仿宋" w:eastAsia="仿宋" w:cs="仿宋"/>
          <w:b/>
          <w:bCs/>
          <w:color w:val="000000"/>
          <w:lang w:val="en-US" w:eastAsia="zh-CN"/>
        </w:rPr>
        <w:t>第三包：</w:t>
      </w:r>
      <w:r>
        <w:rPr>
          <w:rFonts w:hint="eastAsia" w:ascii="仿宋" w:hAnsi="仿宋" w:eastAsia="仿宋" w:cs="仿宋"/>
          <w:b/>
          <w:bCs/>
          <w:color w:val="000000"/>
        </w:rPr>
        <w:t>喀什职业技术学院创新创业实训室建设项目</w:t>
      </w:r>
    </w:p>
    <w:p>
      <w:pPr>
        <w:pStyle w:val="13"/>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7.本项目不接受联合体投标。</w:t>
      </w:r>
    </w:p>
    <w:p>
      <w:pPr>
        <w:pStyle w:val="13"/>
        <w:spacing w:line="360" w:lineRule="exact"/>
        <w:rPr>
          <w:rFonts w:hint="eastAsia" w:ascii="仿宋" w:hAnsi="仿宋" w:eastAsia="仿宋" w:cs="仿宋"/>
          <w:color w:val="000000"/>
        </w:rPr>
      </w:pPr>
      <w:bookmarkStart w:id="0" w:name="_Toc35393630"/>
      <w:bookmarkStart w:id="1" w:name="_Toc28359013"/>
      <w:bookmarkStart w:id="2" w:name="_Toc35393799"/>
      <w:bookmarkStart w:id="3" w:name="_Toc28359090"/>
      <w:r>
        <w:rPr>
          <w:rFonts w:hint="eastAsia" w:ascii="仿宋" w:hAnsi="仿宋" w:eastAsia="仿宋" w:cs="仿宋"/>
          <w:b/>
          <w:bCs/>
          <w:color w:val="000000"/>
        </w:rPr>
        <w:t>二、投标供应商资格要求：</w:t>
      </w:r>
      <w:bookmarkEnd w:id="0"/>
      <w:bookmarkEnd w:id="1"/>
      <w:bookmarkEnd w:id="2"/>
      <w:bookmarkEnd w:id="3"/>
    </w:p>
    <w:p>
      <w:pPr>
        <w:pStyle w:val="13"/>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1.满足《中华人民共和国政府采购法》第二十二条要求：</w:t>
      </w:r>
    </w:p>
    <w:p>
      <w:pPr>
        <w:pStyle w:val="13"/>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（1）具有独立承担民事责任的能力；</w:t>
      </w:r>
    </w:p>
    <w:p>
      <w:pPr>
        <w:pStyle w:val="13"/>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（2）具有健全的财务会计制度；</w:t>
      </w:r>
    </w:p>
    <w:p>
      <w:pPr>
        <w:pStyle w:val="13"/>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（3）具有履行合同所必需的设备和专业技术能力；</w:t>
      </w:r>
    </w:p>
    <w:p>
      <w:pPr>
        <w:pStyle w:val="13"/>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（4）有依法缴纳税收和社会保障资金的良好记录；</w:t>
      </w:r>
    </w:p>
    <w:p>
      <w:pPr>
        <w:pStyle w:val="13"/>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（5）参加政府采购活动前三年内，在经营活动中没有重大违法记录；</w:t>
      </w:r>
    </w:p>
    <w:p>
      <w:pPr>
        <w:pStyle w:val="13"/>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（6）法律、行政法规规定的其他条件。</w:t>
      </w:r>
    </w:p>
    <w:p>
      <w:pPr>
        <w:pStyle w:val="13"/>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rPr>
        <w:t>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rPr>
        <w:t>。</w:t>
      </w:r>
    </w:p>
    <w:p>
      <w:pPr>
        <w:pStyle w:val="13"/>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3.本项目不接受联合体投标。</w:t>
      </w:r>
    </w:p>
    <w:p>
      <w:pPr>
        <w:pStyle w:val="13"/>
        <w:spacing w:line="360" w:lineRule="exact"/>
        <w:rPr>
          <w:rFonts w:hint="eastAsia" w:ascii="仿宋" w:hAnsi="仿宋" w:eastAsia="仿宋" w:cs="仿宋"/>
          <w:b/>
          <w:bCs/>
          <w:color w:val="000000"/>
        </w:rPr>
      </w:pPr>
      <w:r>
        <w:rPr>
          <w:rFonts w:hint="eastAsia" w:ascii="仿宋" w:hAnsi="仿宋" w:eastAsia="仿宋" w:cs="仿宋"/>
          <w:b/>
          <w:bCs/>
          <w:color w:val="000000"/>
        </w:rPr>
        <w:t>三、获取采购文件</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获取时间：2023年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1</w:t>
      </w:r>
      <w:r>
        <w:rPr>
          <w:rFonts w:hint="eastAsia" w:ascii="仿宋" w:hAnsi="仿宋" w:eastAsia="仿宋" w:cs="仿宋"/>
          <w:sz w:val="24"/>
        </w:rPr>
        <w:t>日至2023年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20</w:t>
      </w:r>
      <w:r>
        <w:rPr>
          <w:rFonts w:hint="eastAsia" w:ascii="仿宋" w:hAnsi="仿宋" w:eastAsia="仿宋" w:cs="仿宋"/>
          <w:sz w:val="24"/>
        </w:rPr>
        <w:t>日</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获取方式：供应商登陆新疆政府采购网 (ccgp-xinjiang.gov.cn)见此项目公告附件下载。</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获取地点：供应商登陆新疆政府采购网 (ccgp-xinjiang.gov.cn)见此项目公告附件下载。</w:t>
      </w:r>
    </w:p>
    <w:p>
      <w:pPr>
        <w:spacing w:line="360" w:lineRule="exact"/>
        <w:rPr>
          <w:rFonts w:hint="eastAsia" w:ascii="仿宋" w:hAnsi="仿宋" w:eastAsia="仿宋" w:cs="仿宋"/>
          <w:b/>
          <w:sz w:val="24"/>
        </w:rPr>
      </w:pPr>
      <w:bookmarkStart w:id="4" w:name="_Toc28359082"/>
      <w:bookmarkStart w:id="5" w:name="_Toc28359005"/>
      <w:bookmarkStart w:id="6" w:name="_Toc2532"/>
      <w:bookmarkStart w:id="7" w:name="_Toc9047"/>
      <w:bookmarkStart w:id="8" w:name="_Toc2422"/>
      <w:bookmarkStart w:id="9" w:name="_Toc952"/>
      <w:bookmarkStart w:id="10" w:name="_Toc35393793"/>
      <w:bookmarkStart w:id="11" w:name="_Toc35393624"/>
      <w:r>
        <w:rPr>
          <w:rFonts w:hint="eastAsia" w:ascii="仿宋" w:hAnsi="仿宋" w:eastAsia="仿宋" w:cs="仿宋"/>
          <w:b/>
          <w:sz w:val="24"/>
        </w:rPr>
        <w:t>四、提交投标文件</w:t>
      </w:r>
      <w:bookmarkEnd w:id="4"/>
      <w:bookmarkEnd w:id="5"/>
      <w:r>
        <w:rPr>
          <w:rFonts w:hint="eastAsia" w:ascii="仿宋" w:hAnsi="仿宋" w:eastAsia="仿宋" w:cs="仿宋"/>
          <w:b/>
          <w:sz w:val="24"/>
        </w:rPr>
        <w:t>截止时间、开标时间和地点</w:t>
      </w:r>
      <w:bookmarkEnd w:id="6"/>
      <w:bookmarkEnd w:id="7"/>
      <w:bookmarkEnd w:id="8"/>
      <w:bookmarkEnd w:id="9"/>
      <w:bookmarkEnd w:id="10"/>
      <w:bookmarkEnd w:id="11"/>
    </w:p>
    <w:p>
      <w:pPr>
        <w:spacing w:line="360" w:lineRule="exact"/>
        <w:ind w:firstLine="480" w:firstLineChars="200"/>
        <w:rPr>
          <w:rFonts w:hint="eastAsia" w:ascii="仿宋" w:hAnsi="仿宋" w:eastAsia="仿宋" w:cs="仿宋"/>
          <w:bCs/>
          <w:sz w:val="24"/>
        </w:rPr>
      </w:pPr>
      <w:r>
        <w:rPr>
          <w:rFonts w:hint="eastAsia" w:ascii="仿宋" w:hAnsi="仿宋" w:eastAsia="仿宋" w:cs="仿宋"/>
          <w:sz w:val="24"/>
        </w:rPr>
        <w:t>提交投标文件截止时间：</w:t>
      </w:r>
      <w:bookmarkStart w:id="12" w:name="_Toc28359007"/>
      <w:bookmarkStart w:id="13" w:name="_Toc35393794"/>
      <w:bookmarkStart w:id="14" w:name="_Toc28359084"/>
      <w:bookmarkStart w:id="15" w:name="_Toc35393625"/>
      <w:r>
        <w:rPr>
          <w:rFonts w:hint="eastAsia" w:ascii="仿宋" w:hAnsi="仿宋" w:eastAsia="仿宋" w:cs="仿宋"/>
          <w:sz w:val="24"/>
        </w:rPr>
        <w:t>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21</w:t>
      </w:r>
      <w:r>
        <w:rPr>
          <w:rFonts w:hint="eastAsia" w:ascii="仿宋" w:hAnsi="仿宋" w:eastAsia="仿宋" w:cs="仿宋"/>
          <w:sz w:val="24"/>
        </w:rPr>
        <w:t>日</w:t>
      </w:r>
      <w:r>
        <w:rPr>
          <w:rFonts w:hint="eastAsia" w:ascii="仿宋" w:hAnsi="仿宋" w:eastAsia="仿宋" w:cs="仿宋"/>
          <w:sz w:val="24"/>
          <w:lang w:val="en-US" w:eastAsia="zh-CN"/>
        </w:rPr>
        <w:t xml:space="preserve"> 11</w:t>
      </w:r>
      <w:r>
        <w:rPr>
          <w:rFonts w:hint="eastAsia" w:ascii="仿宋" w:hAnsi="仿宋" w:eastAsia="仿宋" w:cs="仿宋"/>
          <w:sz w:val="24"/>
        </w:rPr>
        <w:t>点00分</w:t>
      </w:r>
      <w:r>
        <w:rPr>
          <w:rFonts w:hint="eastAsia" w:ascii="仿宋" w:hAnsi="仿宋" w:eastAsia="仿宋" w:cs="仿宋"/>
          <w:bCs/>
          <w:sz w:val="24"/>
        </w:rPr>
        <w:t>（北京时间）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投标地点：</w:t>
      </w:r>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开标时间：2023年</w:t>
      </w:r>
      <w:r>
        <w:rPr>
          <w:rFonts w:hint="eastAsia" w:ascii="仿宋" w:hAnsi="仿宋" w:eastAsia="仿宋" w:cs="仿宋"/>
          <w:sz w:val="24"/>
          <w:lang w:val="en-US" w:eastAsia="zh-CN"/>
        </w:rPr>
        <w:t>6</w:t>
      </w:r>
      <w:r>
        <w:rPr>
          <w:rFonts w:hint="eastAsia" w:ascii="仿宋" w:hAnsi="仿宋" w:eastAsia="仿宋" w:cs="仿宋"/>
          <w:sz w:val="24"/>
        </w:rPr>
        <w:t>月</w:t>
      </w:r>
      <w:r>
        <w:rPr>
          <w:rFonts w:hint="eastAsia" w:ascii="仿宋" w:hAnsi="仿宋" w:eastAsia="仿宋" w:cs="仿宋"/>
          <w:sz w:val="24"/>
          <w:lang w:val="en-US" w:eastAsia="zh-CN"/>
        </w:rPr>
        <w:t>21</w:t>
      </w:r>
      <w:bookmarkStart w:id="28" w:name="_GoBack"/>
      <w:bookmarkEnd w:id="28"/>
      <w:r>
        <w:rPr>
          <w:rFonts w:hint="eastAsia" w:ascii="仿宋" w:hAnsi="仿宋" w:eastAsia="仿宋" w:cs="仿宋"/>
          <w:sz w:val="24"/>
        </w:rPr>
        <w:t>日11点00分（北京时间）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开标地点：</w:t>
      </w:r>
      <w:bookmarkStart w:id="16" w:name="_Toc20863"/>
      <w:bookmarkStart w:id="17" w:name="_Toc30400"/>
      <w:bookmarkStart w:id="18" w:name="_Toc23672"/>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rPr>
          <w:rFonts w:hint="eastAsia" w:ascii="仿宋" w:hAnsi="仿宋" w:eastAsia="仿宋" w:cs="仿宋"/>
          <w:b/>
          <w:sz w:val="24"/>
        </w:rPr>
      </w:pPr>
      <w:r>
        <w:rPr>
          <w:rFonts w:hint="eastAsia" w:ascii="仿宋" w:hAnsi="仿宋" w:eastAsia="仿宋" w:cs="仿宋"/>
          <w:b/>
          <w:sz w:val="24"/>
        </w:rPr>
        <w:t>五、公告期限</w:t>
      </w:r>
      <w:bookmarkEnd w:id="12"/>
      <w:bookmarkEnd w:id="13"/>
      <w:bookmarkEnd w:id="14"/>
      <w:bookmarkEnd w:id="15"/>
      <w:bookmarkEnd w:id="16"/>
      <w:bookmarkEnd w:id="17"/>
      <w:bookmarkEnd w:id="18"/>
    </w:p>
    <w:p>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自本公告发布之日起5个工作日。</w:t>
      </w:r>
    </w:p>
    <w:p>
      <w:pPr>
        <w:spacing w:line="360" w:lineRule="exact"/>
        <w:rPr>
          <w:rFonts w:hint="eastAsia" w:ascii="仿宋" w:hAnsi="仿宋" w:eastAsia="仿宋" w:cs="仿宋"/>
          <w:b/>
          <w:sz w:val="24"/>
        </w:rPr>
      </w:pPr>
      <w:r>
        <w:rPr>
          <w:rFonts w:hint="eastAsia" w:ascii="仿宋" w:hAnsi="仿宋" w:eastAsia="仿宋" w:cs="仿宋"/>
          <w:b/>
          <w:sz w:val="24"/>
        </w:rPr>
        <w:t>六、其它补充事宜</w:t>
      </w:r>
    </w:p>
    <w:p>
      <w:pPr>
        <w:pStyle w:val="13"/>
        <w:spacing w:line="360" w:lineRule="exact"/>
        <w:ind w:firstLine="480" w:firstLineChars="200"/>
        <w:rPr>
          <w:rFonts w:hint="eastAsia" w:ascii="仿宋" w:hAnsi="仿宋" w:eastAsia="仿宋" w:cs="仿宋"/>
        </w:rPr>
      </w:pPr>
      <w:bookmarkStart w:id="19" w:name="_Toc35393634"/>
      <w:bookmarkStart w:id="20" w:name="_Toc35393803"/>
      <w:bookmarkStart w:id="21" w:name="_Toc28359017"/>
      <w:bookmarkStart w:id="22" w:name="_Toc28359094"/>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pPr>
        <w:spacing w:line="360" w:lineRule="exact"/>
        <w:ind w:firstLine="540"/>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6.投标保证金缴纳及确认时间：凡拟参加本次招标项目的供应商，必须在开标前将投标保证金汇入指定账户。否则，届时其投标将被拒绝。</w:t>
      </w:r>
    </w:p>
    <w:p>
      <w:pPr>
        <w:pStyle w:val="6"/>
        <w:keepNext w:val="0"/>
        <w:keepLines w:val="0"/>
        <w:widowControl/>
        <w:numPr>
          <w:ilvl w:val="0"/>
          <w:numId w:val="0"/>
        </w:numPr>
        <w:shd w:val="clear" w:color="auto" w:fill="FFFFFF"/>
        <w:tabs>
          <w:tab w:val="left" w:pos="864"/>
        </w:tabs>
        <w:wordWrap w:val="0"/>
        <w:spacing w:line="360" w:lineRule="exact"/>
        <w:ind w:firstLine="480" w:firstLineChars="200"/>
      </w:pPr>
      <w:r>
        <w:rPr>
          <w:rFonts w:hint="eastAsia" w:ascii="仿宋" w:hAnsi="仿宋" w:eastAsia="仿宋" w:cs="仿宋"/>
          <w:b w:val="0"/>
          <w:bCs w:val="0"/>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9"/>
      <w:bookmarkEnd w:id="20"/>
      <w:bookmarkEnd w:id="21"/>
      <w:bookmarkEnd w:id="22"/>
    </w:p>
    <w:p>
      <w:pPr>
        <w:widowControl/>
        <w:spacing w:line="360" w:lineRule="auto"/>
        <w:ind w:firstLine="482" w:firstLineChars="200"/>
        <w:jc w:val="left"/>
        <w:rPr>
          <w:rFonts w:eastAsia="仿宋"/>
          <w:color w:val="000000"/>
        </w:rPr>
      </w:pPr>
      <w:bookmarkStart w:id="23" w:name="_Hlk21311295"/>
      <w:r>
        <w:rPr>
          <w:rFonts w:eastAsia="仿宋"/>
          <w:b/>
          <w:bCs/>
          <w:color w:val="000000"/>
          <w:kern w:val="0"/>
          <w:sz w:val="24"/>
        </w:rPr>
        <w:t>七、</w:t>
      </w:r>
      <w:bookmarkStart w:id="24" w:name="_Toc28359018"/>
      <w:bookmarkStart w:id="25" w:name="_Toc35393805"/>
      <w:bookmarkStart w:id="26" w:name="_Toc35393636"/>
      <w:bookmarkStart w:id="27" w:name="_Toc28359095"/>
      <w:r>
        <w:rPr>
          <w:rFonts w:hint="eastAsia" w:eastAsia="仿宋"/>
          <w:b/>
          <w:bCs/>
          <w:color w:val="000000"/>
          <w:kern w:val="0"/>
          <w:sz w:val="24"/>
        </w:rPr>
        <w:t>凡对本次采购提出询问，请按以下方式联系。</w:t>
      </w:r>
      <w:bookmarkEnd w:id="24"/>
      <w:bookmarkEnd w:id="25"/>
      <w:bookmarkEnd w:id="26"/>
      <w:bookmarkEnd w:id="27"/>
      <w:r>
        <w:rPr>
          <w:rFonts w:eastAsia="仿宋"/>
          <w:color w:val="000000"/>
          <w:sz w:val="24"/>
        </w:rPr>
        <w:t xml:space="preserve">  </w:t>
      </w:r>
      <w:r>
        <w:rPr>
          <w:rFonts w:eastAsia="仿宋"/>
          <w:color w:val="000000"/>
        </w:rPr>
        <w:t xml:space="preserve">  </w:t>
      </w:r>
    </w:p>
    <w:p>
      <w:pPr>
        <w:spacing w:line="360" w:lineRule="auto"/>
        <w:ind w:firstLine="480" w:firstLineChars="200"/>
        <w:rPr>
          <w:rFonts w:hint="default" w:ascii="仿宋" w:hAnsi="仿宋" w:eastAsia="仿宋" w:cs="仿宋"/>
          <w:sz w:val="24"/>
          <w:lang w:val="en-US" w:eastAsia="zh-CN"/>
        </w:rPr>
      </w:pPr>
      <w:r>
        <w:rPr>
          <w:rFonts w:ascii="仿宋" w:hAnsi="仿宋" w:eastAsia="仿宋" w:cs="仿宋"/>
          <w:sz w:val="24"/>
        </w:rPr>
        <w:t>采购人名称：</w:t>
      </w:r>
      <w:r>
        <w:rPr>
          <w:rFonts w:hint="eastAsia" w:ascii="仿宋" w:hAnsi="仿宋" w:eastAsia="仿宋" w:cs="仿宋"/>
          <w:sz w:val="24"/>
          <w:lang w:val="en-US" w:eastAsia="zh-CN"/>
        </w:rPr>
        <w:t>喀什职业技术学院</w:t>
      </w:r>
    </w:p>
    <w:p>
      <w:pPr>
        <w:spacing w:line="360" w:lineRule="auto"/>
        <w:ind w:firstLine="480" w:firstLineChars="200"/>
        <w:rPr>
          <w:rFonts w:hint="eastAsia" w:ascii="仿宋" w:hAnsi="仿宋" w:eastAsia="仿宋" w:cs="仿宋"/>
          <w:sz w:val="24"/>
          <w:lang w:val="en-US" w:eastAsia="zh-CN"/>
        </w:rPr>
      </w:pPr>
      <w:r>
        <w:rPr>
          <w:rFonts w:ascii="仿宋" w:hAnsi="仿宋" w:eastAsia="仿宋" w:cs="仿宋"/>
          <w:sz w:val="24"/>
        </w:rPr>
        <w:t>地    址：</w:t>
      </w:r>
      <w:r>
        <w:rPr>
          <w:rFonts w:hint="eastAsia" w:ascii="仿宋" w:hAnsi="仿宋" w:eastAsia="仿宋" w:cs="仿宋"/>
          <w:sz w:val="24"/>
          <w:lang w:val="en-US" w:eastAsia="zh-CN"/>
        </w:rPr>
        <w:t>喀什地区疏附县吾库萨克镇广州新城花城大道048号</w:t>
      </w:r>
    </w:p>
    <w:p>
      <w:pPr>
        <w:spacing w:line="360" w:lineRule="auto"/>
        <w:ind w:firstLine="480" w:firstLineChars="200"/>
        <w:rPr>
          <w:rFonts w:hint="eastAsia" w:ascii="仿宋" w:hAnsi="仿宋" w:eastAsia="仿宋" w:cs="仿宋"/>
          <w:sz w:val="24"/>
          <w:lang w:val="en-US" w:eastAsia="zh-CN"/>
        </w:rPr>
      </w:pPr>
      <w:r>
        <w:rPr>
          <w:rFonts w:ascii="仿宋" w:hAnsi="仿宋" w:eastAsia="仿宋" w:cs="仿宋"/>
          <w:sz w:val="24"/>
        </w:rPr>
        <w:t>联 系 人：</w:t>
      </w:r>
      <w:r>
        <w:rPr>
          <w:rFonts w:hint="eastAsia" w:ascii="仿宋" w:hAnsi="仿宋" w:eastAsia="仿宋" w:cs="仿宋"/>
          <w:sz w:val="24"/>
          <w:lang w:val="en-US" w:eastAsia="zh-CN"/>
        </w:rPr>
        <w:t>张浩</w:t>
      </w:r>
    </w:p>
    <w:p>
      <w:pPr>
        <w:spacing w:line="360" w:lineRule="auto"/>
        <w:ind w:firstLine="480" w:firstLineChars="200"/>
        <w:rPr>
          <w:rFonts w:hint="eastAsia" w:ascii="楷体" w:hAnsi="楷体" w:eastAsia="楷体" w:cs="楷体"/>
          <w:sz w:val="24"/>
          <w:lang w:val="en-US" w:eastAsia="zh-CN"/>
        </w:rPr>
      </w:pPr>
      <w:r>
        <w:rPr>
          <w:rFonts w:ascii="仿宋" w:hAnsi="仿宋" w:eastAsia="仿宋" w:cs="仿宋"/>
          <w:sz w:val="24"/>
        </w:rPr>
        <w:t>联 系 电 话：</w:t>
      </w:r>
      <w:r>
        <w:rPr>
          <w:rFonts w:hint="eastAsia" w:ascii="楷体" w:hAnsi="楷体" w:eastAsia="楷体" w:cs="楷体"/>
          <w:sz w:val="24"/>
          <w:lang w:val="en-US" w:eastAsia="zh-CN"/>
        </w:rPr>
        <w:t>16699968733</w:t>
      </w:r>
    </w:p>
    <w:p>
      <w:pPr>
        <w:spacing w:line="360" w:lineRule="auto"/>
        <w:ind w:firstLine="480" w:firstLineChars="200"/>
        <w:rPr>
          <w:rFonts w:hint="eastAsia" w:ascii="仿宋" w:hAnsi="仿宋" w:eastAsia="仿宋" w:cs="仿宋"/>
          <w:sz w:val="24"/>
        </w:rPr>
      </w:pPr>
      <w:r>
        <w:rPr>
          <w:rFonts w:ascii="仿宋" w:hAnsi="仿宋" w:eastAsia="仿宋" w:cs="仿宋"/>
          <w:sz w:val="24"/>
        </w:rPr>
        <w:t>采购机构： 喀什地区公共资源交易中心</w:t>
      </w:r>
    </w:p>
    <w:p>
      <w:pPr>
        <w:spacing w:line="360" w:lineRule="auto"/>
        <w:ind w:firstLine="480" w:firstLineChars="200"/>
        <w:rPr>
          <w:rFonts w:hint="eastAsia" w:ascii="仿宋" w:hAnsi="仿宋" w:eastAsia="仿宋" w:cs="仿宋"/>
          <w:sz w:val="24"/>
        </w:rPr>
      </w:pPr>
      <w:r>
        <w:rPr>
          <w:rFonts w:ascii="仿宋" w:hAnsi="仿宋" w:eastAsia="仿宋" w:cs="仿宋"/>
          <w:sz w:val="24"/>
        </w:rPr>
        <w:t xml:space="preserve">采购机构地址：喀什地区疏附县商贸园区疆南农批市场内 </w:t>
      </w:r>
    </w:p>
    <w:p>
      <w:pPr>
        <w:spacing w:line="360" w:lineRule="auto"/>
        <w:ind w:firstLine="480" w:firstLineChars="200"/>
        <w:rPr>
          <w:rFonts w:hint="eastAsia" w:ascii="仿宋" w:hAnsi="仿宋" w:eastAsia="仿宋" w:cs="仿宋"/>
          <w:sz w:val="24"/>
        </w:rPr>
      </w:pPr>
      <w:r>
        <w:rPr>
          <w:rFonts w:ascii="仿宋" w:hAnsi="仿宋" w:eastAsia="仿宋" w:cs="仿宋"/>
          <w:sz w:val="24"/>
        </w:rPr>
        <w:t>联 系 人：杨红   朱文财</w:t>
      </w:r>
    </w:p>
    <w:p>
      <w:pPr>
        <w:spacing w:line="360" w:lineRule="auto"/>
        <w:ind w:firstLine="480" w:firstLineChars="200"/>
        <w:rPr>
          <w:rFonts w:ascii="仿宋" w:hAnsi="仿宋" w:eastAsia="仿宋" w:cs="仿宋"/>
          <w:sz w:val="24"/>
        </w:rPr>
      </w:pPr>
      <w:r>
        <w:rPr>
          <w:rFonts w:ascii="仿宋" w:hAnsi="仿宋" w:eastAsia="仿宋" w:cs="仿宋"/>
          <w:sz w:val="24"/>
        </w:rPr>
        <w:t>联 系 电 话： 0998-5885138</w:t>
      </w:r>
    </w:p>
    <w:p>
      <w:pPr>
        <w:spacing w:line="360" w:lineRule="auto"/>
        <w:ind w:firstLine="480" w:firstLineChars="200"/>
        <w:rPr>
          <w:rFonts w:ascii="仿宋" w:hAnsi="仿宋" w:eastAsia="仿宋" w:cs="仿宋"/>
          <w:sz w:val="24"/>
        </w:rPr>
      </w:pPr>
      <w:r>
        <w:rPr>
          <w:rFonts w:ascii="仿宋" w:hAnsi="仿宋" w:eastAsia="仿宋" w:cs="仿宋"/>
          <w:sz w:val="24"/>
        </w:rPr>
        <w:t>监督单位：喀什地区财政局</w:t>
      </w:r>
    </w:p>
    <w:p>
      <w:pPr>
        <w:spacing w:line="360" w:lineRule="auto"/>
        <w:ind w:firstLine="480" w:firstLineChars="200"/>
        <w:rPr>
          <w:rFonts w:hint="eastAsia" w:ascii="仿宋" w:hAnsi="仿宋" w:eastAsia="仿宋" w:cs="仿宋"/>
          <w:sz w:val="24"/>
        </w:rPr>
      </w:pPr>
      <w:r>
        <w:rPr>
          <w:rFonts w:ascii="仿宋" w:hAnsi="仿宋" w:eastAsia="仿宋" w:cs="仿宋"/>
          <w:sz w:val="24"/>
        </w:rPr>
        <w:t>地    址：喀什市解放北路46号喀什地区财政局办公大楼二层</w:t>
      </w:r>
    </w:p>
    <w:p>
      <w:pPr>
        <w:pStyle w:val="12"/>
        <w:spacing w:line="360" w:lineRule="auto"/>
        <w:rPr>
          <w:rFonts w:hint="eastAsia" w:ascii="仿宋" w:hAnsi="仿宋" w:eastAsia="仿宋" w:cs="仿宋"/>
          <w:kern w:val="2"/>
          <w:szCs w:val="24"/>
        </w:rPr>
      </w:pPr>
      <w:r>
        <w:rPr>
          <w:rFonts w:ascii="仿宋" w:hAnsi="仿宋" w:eastAsia="仿宋" w:cs="仿宋"/>
          <w:kern w:val="2"/>
          <w:szCs w:val="24"/>
        </w:rPr>
        <w:t>联 系 电 话：0998-2597200   2597000</w:t>
      </w:r>
    </w:p>
    <w:bookmarkEnd w:id="2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00D35A46"/>
    <w:rsid w:val="03F369A9"/>
    <w:rsid w:val="07F41C1C"/>
    <w:rsid w:val="0865210D"/>
    <w:rsid w:val="129907E0"/>
    <w:rsid w:val="1CCE5D96"/>
    <w:rsid w:val="1CE74DE2"/>
    <w:rsid w:val="28333766"/>
    <w:rsid w:val="2A23710F"/>
    <w:rsid w:val="32D4431E"/>
    <w:rsid w:val="372C57FB"/>
    <w:rsid w:val="3925158E"/>
    <w:rsid w:val="43A4764B"/>
    <w:rsid w:val="519B13F8"/>
    <w:rsid w:val="57171972"/>
    <w:rsid w:val="5CFA5EBD"/>
    <w:rsid w:val="635C58F3"/>
    <w:rsid w:val="66FD7E56"/>
    <w:rsid w:val="6DCB3D00"/>
    <w:rsid w:val="7026757D"/>
    <w:rsid w:val="753D5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4">
    <w:name w:val="heading 2"/>
    <w:basedOn w:val="1"/>
    <w:next w:val="1"/>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5">
    <w:name w:val="heading 3"/>
    <w:basedOn w:val="1"/>
    <w:next w:val="1"/>
    <w:link w:val="16"/>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1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13">
    <w:name w:val="Normal (Web)"/>
    <w:basedOn w:val="1"/>
    <w:next w:val="1"/>
    <w:qFormat/>
    <w:uiPriority w:val="0"/>
    <w:pPr>
      <w:widowControl/>
      <w:jc w:val="left"/>
    </w:pPr>
    <w:rPr>
      <w:rFonts w:ascii="宋体" w:hAnsi="宋体" w:cs="宋体"/>
      <w:kern w:val="0"/>
      <w:sz w:val="24"/>
    </w:rPr>
  </w:style>
  <w:style w:type="character" w:customStyle="1" w:styleId="16">
    <w:name w:val="标题 3 Char"/>
    <w:link w:val="5"/>
    <w:qFormat/>
    <w:uiPriority w:val="0"/>
    <w:rPr>
      <w:rFonts w:ascii="宋体" w:hAnsi="宋体" w:eastAsia="楷体" w:cs="Times New Roman"/>
      <w:kern w:val="0"/>
      <w:sz w:val="32"/>
      <w:szCs w:val="20"/>
      <w:u w:val="single"/>
    </w:rPr>
  </w:style>
  <w:style w:type="character" w:customStyle="1" w:styleId="17">
    <w:name w:val="标题 1 Char"/>
    <w:link w:val="3"/>
    <w:qFormat/>
    <w:uiPriority w:val="0"/>
    <w:rPr>
      <w:rFonts w:ascii="宋体" w:hAnsi="宋体" w:eastAsia="宋体" w:cs="宋体"/>
      <w:b/>
      <w:kern w:val="44"/>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朱文财</cp:lastModifiedBy>
  <dcterms:modified xsi:type="dcterms:W3CDTF">2023-05-31T10:09:42Z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C0739CC7B4114E29AF1DF8F58E316D98</vt:lpwstr>
  </property>
</Properties>
</file>