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pPr>
      <w:bookmarkStart w:id="0" w:name="_Toc456718475"/>
      <w:bookmarkStart w:id="1" w:name="_Toc534380783"/>
      <w:bookmarkStart w:id="2" w:name="_Toc0"/>
      <w:r>
        <w:rPr>
          <w:rFonts w:hint="eastAsia"/>
        </w:rPr>
        <w:t xml:space="preserve">第一章 </w:t>
      </w:r>
      <w:bookmarkEnd w:id="0"/>
      <w:bookmarkEnd w:id="1"/>
      <w:r>
        <w:rPr>
          <w:rFonts w:hint="eastAsia"/>
        </w:rPr>
        <w:t>招标公告</w:t>
      </w:r>
      <w:bookmarkEnd w:id="2"/>
    </w:p>
    <w:p>
      <w:pPr>
        <w:pStyle w:val="13"/>
        <w:jc w:val="center"/>
        <w:rPr>
          <w:rFonts w:ascii="宋体" w:hAnsi="宋体"/>
          <w:b/>
          <w:bCs/>
          <w:sz w:val="32"/>
          <w:szCs w:val="32"/>
        </w:rPr>
      </w:pPr>
      <w:bookmarkStart w:id="3" w:name="EBf4007ef6e39645fe8182334ca22855a9"/>
    </w:p>
    <w:p>
      <w:pPr>
        <w:spacing w:line="400" w:lineRule="exact"/>
        <w:ind w:firstLine="562" w:firstLineChars="175"/>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福海县阿克达拉片区水源水质提升改造及信息化建设项目三标段公开招标公告</w:t>
      </w:r>
    </w:p>
    <w:p>
      <w:pPr>
        <w:pStyle w:val="14"/>
        <w:snapToGrid w:val="0"/>
        <w:spacing w:line="360" w:lineRule="auto"/>
        <w:ind w:firstLine="360" w:firstLineChars="150"/>
        <w:jc w:val="left"/>
        <w:rPr>
          <w:rStyle w:val="15"/>
          <w:rFonts w:ascii="宋体" w:hAnsi="宋体"/>
          <w:b w:val="0"/>
          <w:bCs w:val="0"/>
          <w:color w:val="auto"/>
          <w:sz w:val="24"/>
        </w:rPr>
      </w:pPr>
    </w:p>
    <w:p>
      <w:pPr>
        <w:tabs>
          <w:tab w:val="left" w:pos="1134"/>
          <w:tab w:val="left" w:pos="5481"/>
          <w:tab w:val="left" w:pos="5859"/>
        </w:tabs>
        <w:spacing w:line="360" w:lineRule="auto"/>
        <w:jc w:val="left"/>
        <w:rPr>
          <w:rStyle w:val="15"/>
          <w:color w:val="auto"/>
          <w:sz w:val="24"/>
          <w:szCs w:val="24"/>
        </w:rPr>
      </w:pPr>
      <w:r>
        <w:rPr>
          <w:rStyle w:val="15"/>
          <w:rFonts w:ascii="宋体" w:hAnsi="宋体"/>
          <w:b w:val="0"/>
          <w:bCs w:val="0"/>
          <w:color w:val="auto"/>
          <w:sz w:val="24"/>
        </w:rPr>
        <w:t>受采购单位</w:t>
      </w:r>
      <w:r>
        <w:rPr>
          <w:rStyle w:val="15"/>
          <w:rFonts w:ascii="宋体" w:hAnsi="宋体" w:eastAsia="宋体" w:cs="Times New Roman"/>
          <w:b w:val="0"/>
          <w:bCs w:val="0"/>
          <w:color w:val="auto"/>
          <w:sz w:val="24"/>
          <w:u w:val="single" w:color="auto"/>
        </w:rPr>
        <w:t>:</w:t>
      </w:r>
      <w:r>
        <w:rPr>
          <w:rStyle w:val="15"/>
          <w:rFonts w:hint="eastAsia" w:ascii="宋体" w:hAnsi="宋体" w:eastAsia="宋体" w:cs="Times New Roman"/>
          <w:b w:val="0"/>
          <w:bCs w:val="0"/>
          <w:color w:val="auto"/>
          <w:sz w:val="24"/>
          <w:u w:val="single" w:color="auto"/>
          <w:lang w:eastAsia="zh-CN"/>
        </w:rPr>
        <w:t>福海县水利管理总站</w:t>
      </w:r>
      <w:r>
        <w:rPr>
          <w:rStyle w:val="15"/>
          <w:rFonts w:hint="eastAsia" w:ascii="宋体" w:hAnsi="宋体" w:eastAsia="宋体" w:cs="Times New Roman"/>
          <w:b w:val="0"/>
          <w:bCs w:val="0"/>
          <w:color w:val="auto"/>
          <w:sz w:val="24"/>
          <w:u w:val="single" w:color="auto"/>
          <w:lang w:val="en-US" w:eastAsia="zh-CN"/>
        </w:rPr>
        <w:t xml:space="preserve"> </w:t>
      </w:r>
      <w:r>
        <w:rPr>
          <w:rStyle w:val="15"/>
          <w:rFonts w:ascii="宋体" w:hAnsi="宋体"/>
          <w:b w:val="0"/>
          <w:bCs w:val="0"/>
          <w:color w:val="auto"/>
          <w:sz w:val="24"/>
        </w:rPr>
        <w:t>委托</w:t>
      </w:r>
      <w:r>
        <w:rPr>
          <w:rStyle w:val="15"/>
          <w:b w:val="0"/>
          <w:bCs w:val="0"/>
          <w:color w:val="auto"/>
          <w:sz w:val="24"/>
        </w:rPr>
        <w:t>,</w:t>
      </w:r>
      <w:r>
        <w:rPr>
          <w:rStyle w:val="15"/>
          <w:rFonts w:ascii="宋体" w:hAnsi="宋体"/>
          <w:b w:val="0"/>
          <w:bCs w:val="0"/>
          <w:color w:val="auto"/>
          <w:sz w:val="24"/>
        </w:rPr>
        <w:t>代理机构</w:t>
      </w:r>
      <w:r>
        <w:rPr>
          <w:rStyle w:val="15"/>
          <w:b w:val="0"/>
          <w:bCs w:val="0"/>
          <w:color w:val="auto"/>
          <w:sz w:val="24"/>
        </w:rPr>
        <w:t>:</w:t>
      </w:r>
      <w:r>
        <w:rPr>
          <w:rStyle w:val="15"/>
          <w:rFonts w:hint="eastAsia" w:ascii="宋体" w:hAnsi="宋体" w:eastAsia="宋体" w:cs="Times New Roman"/>
          <w:b w:val="0"/>
          <w:bCs w:val="0"/>
          <w:color w:val="auto"/>
          <w:sz w:val="24"/>
          <w:u w:val="single" w:color="auto"/>
          <w:lang w:eastAsia="zh-CN"/>
        </w:rPr>
        <w:t>新疆建艺工程造价咨询有限公司</w:t>
      </w:r>
      <w:r>
        <w:rPr>
          <w:rStyle w:val="15"/>
          <w:rFonts w:ascii="宋体" w:hAnsi="宋体"/>
          <w:b w:val="0"/>
          <w:bCs w:val="0"/>
          <w:color w:val="auto"/>
          <w:sz w:val="24"/>
        </w:rPr>
        <w:t>，对采购编号</w:t>
      </w:r>
      <w:r>
        <w:rPr>
          <w:rStyle w:val="15"/>
          <w:b w:val="0"/>
          <w:bCs w:val="0"/>
          <w:color w:val="auto"/>
          <w:sz w:val="24"/>
        </w:rPr>
        <w:t>:</w:t>
      </w:r>
      <w:r>
        <w:rPr>
          <w:rStyle w:val="15"/>
          <w:rFonts w:hint="eastAsia" w:ascii="宋体" w:hAnsi="宋体" w:eastAsia="宋体" w:cs="Times New Roman"/>
          <w:b w:val="0"/>
          <w:bCs w:val="0"/>
          <w:color w:val="auto"/>
          <w:sz w:val="24"/>
          <w:u w:val="single" w:color="auto"/>
          <w:lang w:val="en-US" w:eastAsia="zh-CN"/>
        </w:rPr>
        <w:t>FZFCG-XJJY010</w:t>
      </w:r>
      <w:r>
        <w:rPr>
          <w:rStyle w:val="15"/>
          <w:rFonts w:ascii="宋体" w:hAnsi="宋体"/>
          <w:b w:val="0"/>
          <w:bCs w:val="0"/>
          <w:color w:val="auto"/>
          <w:sz w:val="24"/>
        </w:rPr>
        <w:t>项目名称</w:t>
      </w:r>
      <w:r>
        <w:rPr>
          <w:rStyle w:val="15"/>
          <w:b w:val="0"/>
          <w:bCs w:val="0"/>
          <w:color w:val="auto"/>
          <w:sz w:val="24"/>
        </w:rPr>
        <w:t>:</w:t>
      </w:r>
      <w:r>
        <w:rPr>
          <w:rStyle w:val="15"/>
          <w:color w:val="auto"/>
          <w:sz w:val="24"/>
        </w:rPr>
        <w:t xml:space="preserve"> </w:t>
      </w:r>
      <w:r>
        <w:rPr>
          <w:rStyle w:val="15"/>
          <w:rFonts w:hint="eastAsia" w:ascii="宋体" w:hAnsi="宋体" w:eastAsia="宋体" w:cs="Times New Roman"/>
          <w:b w:val="0"/>
          <w:bCs w:val="0"/>
          <w:color w:val="auto"/>
          <w:sz w:val="24"/>
          <w:u w:val="single" w:color="auto"/>
          <w:lang w:eastAsia="zh-CN"/>
        </w:rPr>
        <w:t>福海县阿克达拉片区水源水质提升改造及信息化建设项目</w:t>
      </w:r>
      <w:r>
        <w:rPr>
          <w:rStyle w:val="15"/>
          <w:rFonts w:hint="eastAsia" w:ascii="宋体" w:hAnsi="宋体" w:eastAsia="宋体" w:cs="Times New Roman"/>
          <w:b w:val="0"/>
          <w:bCs w:val="0"/>
          <w:color w:val="auto"/>
          <w:sz w:val="24"/>
          <w:u w:val="single" w:color="auto"/>
          <w:lang w:val="en-US" w:eastAsia="zh-CN"/>
        </w:rPr>
        <w:t>三</w:t>
      </w:r>
      <w:r>
        <w:rPr>
          <w:rStyle w:val="15"/>
          <w:rFonts w:hint="eastAsia" w:ascii="宋体" w:hAnsi="宋体" w:eastAsia="宋体" w:cs="Times New Roman"/>
          <w:b w:val="0"/>
          <w:bCs w:val="0"/>
          <w:color w:val="auto"/>
          <w:sz w:val="24"/>
          <w:u w:val="single" w:color="auto"/>
          <w:lang w:eastAsia="zh-CN"/>
        </w:rPr>
        <w:t>标段</w:t>
      </w:r>
      <w:r>
        <w:rPr>
          <w:rStyle w:val="15"/>
          <w:rFonts w:hint="eastAsia" w:ascii="宋体" w:hAnsi="宋体" w:eastAsia="宋体" w:cs="Times New Roman"/>
          <w:b w:val="0"/>
          <w:bCs w:val="0"/>
          <w:color w:val="auto"/>
          <w:sz w:val="24"/>
          <w:u w:val="single" w:color="auto"/>
          <w:lang w:val="en-US" w:eastAsia="zh-CN"/>
        </w:rPr>
        <w:t xml:space="preserve"> </w:t>
      </w:r>
      <w:r>
        <w:rPr>
          <w:rStyle w:val="15"/>
          <w:rFonts w:ascii="宋体" w:hAnsi="宋体"/>
          <w:b w:val="0"/>
          <w:bCs w:val="0"/>
          <w:color w:val="auto"/>
          <w:sz w:val="24"/>
        </w:rPr>
        <w:t>组织采购</w:t>
      </w:r>
      <w:r>
        <w:rPr>
          <w:rStyle w:val="15"/>
          <w:b w:val="0"/>
          <w:bCs w:val="0"/>
          <w:color w:val="auto"/>
          <w:sz w:val="24"/>
        </w:rPr>
        <w:t>,</w:t>
      </w:r>
      <w:r>
        <w:rPr>
          <w:rStyle w:val="15"/>
          <w:rFonts w:ascii="宋体" w:hAnsi="宋体"/>
          <w:b w:val="0"/>
          <w:bCs w:val="0"/>
          <w:color w:val="auto"/>
          <w:sz w:val="24"/>
        </w:rPr>
        <w:t>现欢迎合格的供应商前来参加。</w:t>
      </w:r>
    </w:p>
    <w:bookmarkEnd w:id="3"/>
    <w:p>
      <w:pPr>
        <w:spacing w:line="400" w:lineRule="exact"/>
        <w:ind w:firstLine="422" w:firstLineChars="175"/>
        <w:rPr>
          <w:rFonts w:hint="eastAsia" w:ascii="宋体" w:hAnsi="宋体" w:cs="宋体"/>
          <w:b/>
          <w:bCs/>
          <w:color w:val="000000"/>
          <w:sz w:val="24"/>
          <w:szCs w:val="24"/>
        </w:rPr>
      </w:pPr>
      <w:r>
        <w:rPr>
          <w:rFonts w:hint="eastAsia" w:ascii="宋体" w:hAnsi="宋体" w:cs="宋体"/>
          <w:b/>
          <w:bCs/>
          <w:color w:val="000000"/>
          <w:sz w:val="24"/>
          <w:szCs w:val="24"/>
        </w:rPr>
        <w:t>一、项目基本情况</w:t>
      </w:r>
    </w:p>
    <w:p>
      <w:pPr>
        <w:spacing w:line="400" w:lineRule="exact"/>
        <w:ind w:firstLine="420" w:firstLineChars="175"/>
        <w:rPr>
          <w:rStyle w:val="15"/>
          <w:rFonts w:hint="eastAsia" w:ascii="宋体" w:hAnsi="宋体" w:eastAsia="宋体" w:cs="Times New Roman"/>
          <w:b w:val="0"/>
          <w:bCs w:val="0"/>
          <w:color w:val="auto"/>
          <w:sz w:val="24"/>
          <w:u w:val="single" w:color="auto"/>
          <w:lang w:val="en-US" w:eastAsia="zh-CN"/>
        </w:rPr>
      </w:pPr>
      <w:r>
        <w:rPr>
          <w:rFonts w:hint="eastAsia" w:ascii="宋体" w:hAnsi="宋体" w:cs="宋体"/>
          <w:color w:val="000000"/>
          <w:sz w:val="24"/>
          <w:szCs w:val="24"/>
        </w:rPr>
        <w:t> 项目编号：</w:t>
      </w:r>
      <w:r>
        <w:rPr>
          <w:rStyle w:val="15"/>
          <w:rFonts w:hint="eastAsia" w:ascii="宋体" w:hAnsi="宋体" w:eastAsia="宋体" w:cs="Times New Roman"/>
          <w:b w:val="0"/>
          <w:bCs w:val="0"/>
          <w:color w:val="auto"/>
          <w:sz w:val="24"/>
          <w:u w:val="single" w:color="auto"/>
          <w:lang w:val="en-US" w:eastAsia="zh-CN"/>
        </w:rPr>
        <w:t>FZFCG-XJJY010</w:t>
      </w:r>
    </w:p>
    <w:p>
      <w:pPr>
        <w:spacing w:line="40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 项目名称：</w:t>
      </w:r>
      <w:r>
        <w:rPr>
          <w:rStyle w:val="15"/>
          <w:rFonts w:hint="eastAsia" w:ascii="宋体" w:hAnsi="宋体" w:eastAsia="宋体" w:cs="Times New Roman"/>
          <w:b w:val="0"/>
          <w:bCs w:val="0"/>
          <w:color w:val="auto"/>
          <w:sz w:val="24"/>
          <w:u w:val="single" w:color="auto"/>
          <w:lang w:eastAsia="zh-CN"/>
        </w:rPr>
        <w:t>福海县阿克达拉片区水源水质提升改造及信息化建设项目</w:t>
      </w:r>
      <w:r>
        <w:rPr>
          <w:rStyle w:val="15"/>
          <w:rFonts w:hint="eastAsia" w:ascii="宋体" w:hAnsi="宋体" w:eastAsia="宋体" w:cs="Times New Roman"/>
          <w:b w:val="0"/>
          <w:bCs w:val="0"/>
          <w:color w:val="auto"/>
          <w:sz w:val="24"/>
          <w:u w:val="single" w:color="auto"/>
          <w:lang w:val="en-US" w:eastAsia="zh-CN"/>
        </w:rPr>
        <w:t>三</w:t>
      </w:r>
      <w:r>
        <w:rPr>
          <w:rStyle w:val="15"/>
          <w:rFonts w:hint="eastAsia" w:ascii="宋体" w:hAnsi="宋体" w:eastAsia="宋体" w:cs="Times New Roman"/>
          <w:b w:val="0"/>
          <w:bCs w:val="0"/>
          <w:color w:val="auto"/>
          <w:sz w:val="24"/>
          <w:u w:val="single" w:color="auto"/>
          <w:lang w:eastAsia="zh-CN"/>
        </w:rPr>
        <w:t>标段</w:t>
      </w:r>
    </w:p>
    <w:p>
      <w:pPr>
        <w:spacing w:line="400" w:lineRule="exact"/>
        <w:ind w:firstLine="420" w:firstLineChars="175"/>
        <w:rPr>
          <w:rFonts w:ascii="宋体" w:hAnsi="宋体" w:cs="宋体"/>
          <w:color w:val="000000"/>
          <w:sz w:val="24"/>
          <w:szCs w:val="24"/>
        </w:rPr>
      </w:pPr>
      <w:r>
        <w:rPr>
          <w:rFonts w:hint="eastAsia" w:ascii="宋体" w:hAnsi="宋体" w:cs="宋体"/>
          <w:color w:val="000000"/>
          <w:sz w:val="24"/>
          <w:szCs w:val="24"/>
        </w:rPr>
        <w:t> 采购方式：公开招标 </w:t>
      </w:r>
    </w:p>
    <w:p>
      <w:pPr>
        <w:spacing w:line="40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 最高限价（元）：</w:t>
      </w:r>
      <w:r>
        <w:rPr>
          <w:rFonts w:hint="eastAsia" w:ascii="宋体" w:hAnsi="宋体" w:eastAsia="宋体" w:cs="宋体"/>
          <w:color w:val="000000"/>
          <w:kern w:val="0"/>
          <w:sz w:val="24"/>
          <w:szCs w:val="20"/>
          <w:u w:val="single"/>
          <w:lang w:val="en-US" w:eastAsia="zh-CN" w:bidi="ar-SA"/>
        </w:rPr>
        <w:t>3353160.99元</w:t>
      </w:r>
    </w:p>
    <w:p>
      <w:pPr>
        <w:spacing w:line="400" w:lineRule="exact"/>
        <w:ind w:firstLine="420" w:firstLineChars="175"/>
        <w:rPr>
          <w:rFonts w:hint="eastAsia" w:ascii="宋体" w:hAnsi="宋体" w:eastAsia="宋体" w:cs="宋体"/>
          <w:color w:val="000000"/>
          <w:kern w:val="0"/>
          <w:sz w:val="24"/>
          <w:szCs w:val="20"/>
          <w:u w:val="single"/>
          <w:lang w:val="en-US" w:eastAsia="zh-CN" w:bidi="ar-SA"/>
        </w:rPr>
      </w:pPr>
      <w:r>
        <w:rPr>
          <w:rFonts w:hint="eastAsia" w:ascii="宋体" w:hAnsi="宋体" w:cs="宋体"/>
          <w:color w:val="000000"/>
          <w:sz w:val="24"/>
          <w:szCs w:val="24"/>
        </w:rPr>
        <w:t> 采购需求：</w:t>
      </w:r>
      <w:r>
        <w:rPr>
          <w:rFonts w:hint="eastAsia" w:ascii="宋体" w:hAnsi="宋体" w:eastAsia="宋体" w:cs="宋体"/>
          <w:color w:val="000000"/>
          <w:kern w:val="0"/>
          <w:sz w:val="24"/>
          <w:szCs w:val="20"/>
          <w:u w:val="single"/>
          <w:lang w:val="en-US" w:eastAsia="zh-CN" w:bidi="ar-SA"/>
        </w:rPr>
        <w:t>（1）阿克达拉水厂、喀拉玛盖水厂信息化设备及安装；（2）信息化平台建设；（3）供水管网重要节点流量监测。具体详见采购文件《第三章采购需求》</w:t>
      </w:r>
    </w:p>
    <w:p>
      <w:pPr>
        <w:spacing w:line="40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 本项目（否）接受联合体投标。  </w:t>
      </w:r>
    </w:p>
    <w:p>
      <w:pPr>
        <w:numPr>
          <w:ilvl w:val="0"/>
          <w:numId w:val="1"/>
        </w:numPr>
        <w:spacing w:line="400" w:lineRule="exact"/>
        <w:ind w:firstLine="422" w:firstLineChars="175"/>
        <w:rPr>
          <w:rFonts w:hint="eastAsia" w:ascii="宋体" w:hAnsi="宋体" w:cs="宋体"/>
          <w:b/>
          <w:bCs/>
          <w:color w:val="000000"/>
          <w:sz w:val="24"/>
          <w:szCs w:val="24"/>
        </w:rPr>
      </w:pPr>
      <w:r>
        <w:rPr>
          <w:rFonts w:hint="eastAsia" w:ascii="宋体" w:hAnsi="宋体" w:cs="宋体"/>
          <w:b/>
          <w:bCs/>
          <w:color w:val="000000"/>
          <w:sz w:val="24"/>
          <w:szCs w:val="24"/>
        </w:rPr>
        <w:t>申请人的资格要求：</w:t>
      </w:r>
    </w:p>
    <w:p>
      <w:p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pPr>
        <w:pStyle w:val="10"/>
        <w:numPr>
          <w:ilvl w:val="0"/>
          <w:numId w:val="0"/>
        </w:num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落实政府采购政策需满足的资格要求：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6、本项目专门面向中小企业采购。</w:t>
      </w:r>
    </w:p>
    <w:p>
      <w:pPr>
        <w:pStyle w:val="9"/>
        <w:widowControl/>
        <w:spacing w:line="400" w:lineRule="exact"/>
        <w:ind w:firstLine="420" w:firstLineChars="175"/>
        <w:jc w:val="left"/>
        <w:rPr>
          <w:rFonts w:hint="eastAsia" w:ascii="宋体" w:hAnsi="宋体" w:cs="宋体"/>
          <w:kern w:val="0"/>
          <w:sz w:val="24"/>
          <w:szCs w:val="24"/>
        </w:rPr>
      </w:pPr>
      <w:r>
        <w:rPr>
          <w:rFonts w:hint="eastAsia" w:ascii="宋体" w:hAnsi="宋体" w:cs="宋体"/>
          <w:color w:val="000000"/>
          <w:sz w:val="24"/>
          <w:szCs w:val="24"/>
        </w:rPr>
        <w:t>3.本项目的特定资格要求：</w:t>
      </w:r>
      <w:r>
        <w:rPr>
          <w:rStyle w:val="15"/>
          <w:rFonts w:hint="eastAsia" w:ascii="宋体" w:hAnsi="宋体"/>
          <w:b w:val="0"/>
          <w:color w:val="auto"/>
          <w:sz w:val="24"/>
        </w:rPr>
        <w:t>（1）</w:t>
      </w:r>
      <w:r>
        <w:rPr>
          <w:rFonts w:hint="eastAsia" w:ascii="宋体" w:hAnsi="宋体" w:cs="宋体"/>
          <w:kern w:val="0"/>
          <w:sz w:val="24"/>
          <w:szCs w:val="24"/>
        </w:rPr>
        <w:t>投标人须具有电子与智能化工程专业承包贰级（含</w:t>
      </w:r>
      <w:r>
        <w:rPr>
          <w:rFonts w:hint="eastAsia" w:ascii="宋体" w:hAnsi="宋体" w:cs="宋体"/>
          <w:kern w:val="0"/>
          <w:sz w:val="24"/>
          <w:szCs w:val="24"/>
          <w:lang w:val="en-US" w:eastAsia="zh-CN"/>
        </w:rPr>
        <w:t>贰</w:t>
      </w:r>
      <w:r>
        <w:rPr>
          <w:rFonts w:hint="eastAsia" w:ascii="宋体" w:hAnsi="宋体" w:cs="宋体"/>
          <w:kern w:val="0"/>
          <w:sz w:val="24"/>
          <w:szCs w:val="24"/>
        </w:rPr>
        <w:t>级）及以上资质。</w:t>
      </w:r>
    </w:p>
    <w:p>
      <w:pPr>
        <w:pStyle w:val="9"/>
        <w:widowControl/>
        <w:spacing w:line="400" w:lineRule="exact"/>
        <w:ind w:firstLine="420" w:firstLineChars="175"/>
        <w:jc w:val="left"/>
        <w:rPr>
          <w:rFonts w:hint="eastAsia" w:ascii="宋体" w:hAnsi="宋体" w:cs="宋体"/>
          <w:color w:val="000000"/>
          <w:sz w:val="24"/>
          <w:szCs w:val="24"/>
        </w:rPr>
      </w:pPr>
      <w:r>
        <w:rPr>
          <w:rFonts w:hint="eastAsia" w:ascii="宋体" w:hAnsi="宋体" w:cs="宋体"/>
          <w:kern w:val="0"/>
          <w:sz w:val="24"/>
          <w:szCs w:val="24"/>
        </w:rPr>
        <w:t>（2）</w:t>
      </w:r>
      <w:r>
        <w:rPr>
          <w:rFonts w:hint="eastAsia" w:ascii="宋体" w:hAnsi="宋体" w:cs="宋体"/>
          <w:color w:val="000000"/>
          <w:sz w:val="24"/>
          <w:szCs w:val="24"/>
        </w:rPr>
        <w:t>投标人未被“信用中国”（www.creditchina.gov.cn）、中国政府采购网（www.ccgp.gov.cn）列入失信被执行人、重大税收违法案件当事人名单、政府采购严重违法失信行为记录名单,投标人如在“信用中国”网站或中国政府采购网被列入严重违法失信行为记录名单的（尚在处罚期内的），将拒绝其参加本次政府采购活动；</w:t>
      </w:r>
    </w:p>
    <w:p>
      <w:pPr>
        <w:pStyle w:val="9"/>
        <w:widowControl/>
        <w:spacing w:line="400" w:lineRule="exact"/>
        <w:ind w:firstLine="420" w:firstLineChars="175"/>
        <w:jc w:val="left"/>
        <w:rPr>
          <w:rFonts w:hint="eastAsia" w:ascii="宋体" w:hAnsi="宋体" w:cs="宋体"/>
          <w:color w:val="000000"/>
          <w:sz w:val="24"/>
          <w:szCs w:val="24"/>
        </w:rPr>
      </w:pPr>
      <w:r>
        <w:rPr>
          <w:rFonts w:hint="eastAsia" w:ascii="宋体" w:hAnsi="宋体" w:cs="宋体"/>
          <w:color w:val="000000"/>
          <w:sz w:val="24"/>
          <w:szCs w:val="24"/>
        </w:rPr>
        <w:t>（3）单位负责人为同一人或者存在直接控股、管理关系的不同投标人，不得参加同一合同下的政府采购活动；</w:t>
      </w:r>
    </w:p>
    <w:p>
      <w:pPr>
        <w:pStyle w:val="9"/>
        <w:widowControl/>
        <w:spacing w:line="400" w:lineRule="exact"/>
        <w:ind w:firstLine="420" w:firstLineChars="175"/>
        <w:jc w:val="left"/>
        <w:rPr>
          <w:rFonts w:hint="eastAsia" w:ascii="宋体" w:hAnsi="宋体" w:cs="宋体"/>
          <w:color w:val="000000"/>
          <w:sz w:val="24"/>
          <w:szCs w:val="24"/>
        </w:rPr>
      </w:pPr>
      <w:r>
        <w:rPr>
          <w:rFonts w:hint="eastAsia" w:ascii="宋体" w:hAnsi="宋体" w:cs="宋体"/>
          <w:color w:val="000000"/>
          <w:sz w:val="24"/>
          <w:szCs w:val="24"/>
        </w:rPr>
        <w:t>（4）除单一来源采购项目外，为采购项目提供整体设计、规范编制等服务的投标人，不得再参加该采购项目的其他采购活动。</w:t>
      </w:r>
    </w:p>
    <w:p>
      <w:pPr>
        <w:spacing w:line="400" w:lineRule="exact"/>
        <w:ind w:firstLine="420" w:firstLineChars="175"/>
        <w:rPr>
          <w:rFonts w:hint="eastAsia" w:ascii="宋体" w:hAnsi="宋体" w:cs="宋体"/>
          <w:color w:val="000000"/>
          <w:sz w:val="24"/>
          <w:szCs w:val="24"/>
        </w:rPr>
      </w:pPr>
    </w:p>
    <w:p>
      <w:pPr>
        <w:spacing w:line="400" w:lineRule="exact"/>
        <w:ind w:firstLine="422" w:firstLineChars="175"/>
        <w:rPr>
          <w:rFonts w:hint="eastAsia" w:ascii="宋体" w:hAnsi="宋体" w:cs="宋体"/>
          <w:b/>
          <w:bCs/>
          <w:color w:val="000000"/>
          <w:sz w:val="24"/>
          <w:szCs w:val="24"/>
        </w:rPr>
      </w:pPr>
      <w:r>
        <w:rPr>
          <w:rFonts w:hint="eastAsia" w:ascii="宋体" w:hAnsi="宋体" w:cs="宋体"/>
          <w:b/>
          <w:bCs/>
          <w:color w:val="000000"/>
          <w:sz w:val="24"/>
          <w:szCs w:val="24"/>
        </w:rPr>
        <w:t>三、获取采购文件</w:t>
      </w:r>
    </w:p>
    <w:p>
      <w:pPr>
        <w:spacing w:line="40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时间：2023年0</w:t>
      </w:r>
      <w:r>
        <w:rPr>
          <w:rFonts w:hint="eastAsia" w:ascii="宋体" w:hAnsi="宋体" w:cs="宋体"/>
          <w:color w:val="000000"/>
          <w:sz w:val="24"/>
          <w:szCs w:val="24"/>
          <w:lang w:val="en-US" w:eastAsia="zh-CN"/>
        </w:rPr>
        <w:t>6</w:t>
      </w:r>
      <w:r>
        <w:rPr>
          <w:rFonts w:hint="eastAsia" w:ascii="宋体" w:hAnsi="宋体" w:cs="宋体"/>
          <w:color w:val="000000"/>
          <w:sz w:val="24"/>
          <w:szCs w:val="24"/>
        </w:rPr>
        <w:t>月</w:t>
      </w:r>
      <w:r>
        <w:rPr>
          <w:rFonts w:hint="eastAsia" w:ascii="宋体" w:hAnsi="宋体" w:cs="宋体"/>
          <w:color w:val="000000"/>
          <w:sz w:val="24"/>
          <w:szCs w:val="24"/>
          <w:lang w:val="en-US" w:eastAsia="zh-CN"/>
        </w:rPr>
        <w:t>05</w:t>
      </w:r>
      <w:r>
        <w:rPr>
          <w:rFonts w:hint="eastAsia" w:ascii="宋体" w:hAnsi="宋体" w:cs="宋体"/>
          <w:color w:val="000000"/>
          <w:sz w:val="24"/>
          <w:szCs w:val="24"/>
        </w:rPr>
        <w:t>日至2023年</w:t>
      </w:r>
      <w:r>
        <w:rPr>
          <w:rFonts w:ascii="宋体" w:hAnsi="宋体" w:cs="宋体"/>
          <w:color w:val="000000"/>
          <w:sz w:val="24"/>
          <w:szCs w:val="24"/>
        </w:rPr>
        <w:t>0</w:t>
      </w:r>
      <w:r>
        <w:rPr>
          <w:rFonts w:hint="eastAsia" w:ascii="宋体" w:hAnsi="宋体" w:cs="宋体"/>
          <w:color w:val="000000"/>
          <w:sz w:val="24"/>
          <w:szCs w:val="24"/>
          <w:lang w:val="en-US" w:eastAsia="zh-CN"/>
        </w:rPr>
        <w:t>6</w:t>
      </w:r>
      <w:r>
        <w:rPr>
          <w:rFonts w:hint="eastAsia" w:ascii="宋体" w:hAnsi="宋体" w:cs="宋体"/>
          <w:color w:val="000000"/>
          <w:sz w:val="24"/>
          <w:szCs w:val="24"/>
        </w:rPr>
        <w:t>月</w:t>
      </w:r>
      <w:r>
        <w:rPr>
          <w:rFonts w:hint="eastAsia" w:ascii="宋体" w:hAnsi="宋体" w:cs="宋体"/>
          <w:color w:val="000000"/>
          <w:sz w:val="24"/>
          <w:szCs w:val="24"/>
          <w:lang w:val="en-US" w:eastAsia="zh-CN"/>
        </w:rPr>
        <w:t>10</w:t>
      </w:r>
      <w:r>
        <w:rPr>
          <w:rFonts w:hint="eastAsia" w:ascii="宋体" w:hAnsi="宋体" w:cs="宋体"/>
          <w:color w:val="000000"/>
          <w:sz w:val="24"/>
          <w:szCs w:val="24"/>
        </w:rPr>
        <w:t>日</w:t>
      </w:r>
      <w:r>
        <w:rPr>
          <w:rFonts w:hint="eastAsia" w:ascii="宋体" w:hAnsi="宋体" w:cs="宋体"/>
          <w:color w:val="000000"/>
          <w:sz w:val="24"/>
          <w:szCs w:val="24"/>
          <w:lang w:val="en-US" w:eastAsia="zh-CN"/>
        </w:rPr>
        <w:t>23</w:t>
      </w:r>
      <w:r>
        <w:rPr>
          <w:rFonts w:hint="eastAsia" w:ascii="宋体" w:hAnsi="宋体" w:cs="宋体"/>
          <w:color w:val="000000"/>
          <w:sz w:val="24"/>
          <w:szCs w:val="24"/>
        </w:rPr>
        <w:t>:</w:t>
      </w:r>
      <w:r>
        <w:rPr>
          <w:rFonts w:hint="eastAsia" w:ascii="宋体" w:hAnsi="宋体" w:cs="宋体"/>
          <w:color w:val="000000"/>
          <w:sz w:val="24"/>
          <w:szCs w:val="24"/>
          <w:lang w:val="en-US" w:eastAsia="zh-CN"/>
        </w:rPr>
        <w:t>59</w:t>
      </w:r>
      <w:r>
        <w:rPr>
          <w:rFonts w:hint="eastAsia" w:ascii="宋体" w:hAnsi="宋体" w:cs="宋体"/>
          <w:color w:val="000000"/>
          <w:sz w:val="24"/>
          <w:szCs w:val="24"/>
        </w:rPr>
        <w:t>（北京时间）</w:t>
      </w:r>
    </w:p>
    <w:p>
      <w:pPr>
        <w:spacing w:line="400" w:lineRule="exact"/>
        <w:ind w:firstLine="420" w:firstLineChars="175"/>
        <w:jc w:val="left"/>
        <w:rPr>
          <w:rFonts w:hint="eastAsia" w:ascii="宋体" w:hAnsi="宋体" w:cs="宋体"/>
          <w:color w:val="000000"/>
          <w:sz w:val="24"/>
          <w:szCs w:val="24"/>
        </w:rPr>
      </w:pPr>
      <w:r>
        <w:rPr>
          <w:rFonts w:hint="eastAsia" w:ascii="宋体" w:hAnsi="宋体" w:cs="宋体"/>
          <w:color w:val="000000"/>
          <w:sz w:val="24"/>
          <w:szCs w:val="24"/>
        </w:rPr>
        <w:t>地点：</w:t>
      </w:r>
      <w:r>
        <w:rPr>
          <w:rFonts w:hint="eastAsia" w:ascii="宋体" w:hAnsi="宋体" w:eastAsia="宋体" w:cs="宋体"/>
          <w:color w:val="000000"/>
          <w:sz w:val="24"/>
          <w:szCs w:val="24"/>
          <w:lang w:val="en-US" w:eastAsia="zh-CN"/>
        </w:rPr>
        <w:t>政采云平台（https://www.zcygov.cn/）</w:t>
      </w:r>
    </w:p>
    <w:p>
      <w:pPr>
        <w:spacing w:line="400" w:lineRule="exact"/>
        <w:ind w:firstLine="420" w:firstLineChars="175"/>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获取方式：</w:t>
      </w:r>
      <w:r>
        <w:rPr>
          <w:rFonts w:hint="eastAsia" w:ascii="宋体" w:hAnsi="宋体" w:eastAsia="宋体" w:cs="宋体"/>
          <w:color w:val="000000"/>
          <w:sz w:val="24"/>
          <w:szCs w:val="24"/>
          <w:lang w:val="en-US" w:eastAsia="zh-CN"/>
        </w:rPr>
        <w:t>供应商登陆政采云平台 https://www.zcygov.cn/进入“项目采购”栏目，在获取谈判文件菜单中选择所要投标的项目，申请获取磋商文件。</w:t>
      </w:r>
    </w:p>
    <w:p>
      <w:pPr>
        <w:spacing w:line="400" w:lineRule="exact"/>
        <w:ind w:firstLine="420" w:firstLineChars="17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售价（元）：0 </w:t>
      </w:r>
    </w:p>
    <w:p>
      <w:pPr>
        <w:spacing w:line="400" w:lineRule="exact"/>
        <w:ind w:firstLine="422" w:firstLineChars="175"/>
        <w:rPr>
          <w:rFonts w:hint="eastAsia" w:ascii="宋体" w:hAnsi="宋体" w:cs="宋体"/>
          <w:color w:val="000000"/>
          <w:sz w:val="24"/>
          <w:szCs w:val="24"/>
        </w:rPr>
      </w:pPr>
      <w:r>
        <w:rPr>
          <w:rFonts w:hint="eastAsia" w:ascii="宋体" w:hAnsi="宋体" w:cs="宋体"/>
          <w:b/>
          <w:bCs/>
          <w:color w:val="000000"/>
          <w:sz w:val="24"/>
          <w:szCs w:val="24"/>
        </w:rPr>
        <w:t>四、响应文件提交</w:t>
      </w:r>
      <w:r>
        <w:rPr>
          <w:rFonts w:hint="eastAsia" w:ascii="宋体" w:hAnsi="宋体" w:cs="宋体"/>
          <w:color w:val="000000"/>
          <w:sz w:val="24"/>
          <w:szCs w:val="24"/>
        </w:rPr>
        <w:t> </w:t>
      </w:r>
    </w:p>
    <w:p>
      <w:pPr>
        <w:spacing w:line="400" w:lineRule="exact"/>
        <w:ind w:firstLine="420" w:firstLineChars="17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截止时间：2023年06月26日10点30分（北京时间）</w:t>
      </w:r>
    </w:p>
    <w:p>
      <w:pPr>
        <w:spacing w:line="400" w:lineRule="exact"/>
        <w:ind w:firstLine="420" w:firstLineChars="175"/>
        <w:jc w:val="left"/>
        <w:rPr>
          <w:rFonts w:hint="eastAsia" w:ascii="宋体" w:hAnsi="宋体" w:cs="宋体"/>
          <w:color w:val="000000"/>
          <w:sz w:val="24"/>
          <w:szCs w:val="24"/>
        </w:rPr>
      </w:pPr>
      <w:r>
        <w:rPr>
          <w:rFonts w:hint="eastAsia" w:ascii="宋体" w:hAnsi="宋体" w:eastAsia="宋体" w:cs="宋体"/>
          <w:color w:val="000000"/>
          <w:sz w:val="24"/>
          <w:szCs w:val="24"/>
          <w:lang w:val="en-US" w:eastAsia="zh-CN"/>
        </w:rPr>
        <w:t>地点：政采云平台（https://www.zcygov.cn/）</w:t>
      </w:r>
    </w:p>
    <w:p>
      <w:pPr>
        <w:spacing w:line="400" w:lineRule="exact"/>
        <w:ind w:firstLine="422" w:firstLineChars="175"/>
        <w:rPr>
          <w:rFonts w:hint="eastAsia" w:ascii="宋体" w:hAnsi="宋体" w:cs="宋体"/>
          <w:color w:val="000000"/>
          <w:sz w:val="24"/>
          <w:szCs w:val="24"/>
        </w:rPr>
      </w:pPr>
      <w:r>
        <w:rPr>
          <w:rFonts w:hint="eastAsia" w:ascii="宋体" w:hAnsi="宋体" w:cs="宋体"/>
          <w:b/>
          <w:bCs/>
          <w:color w:val="000000"/>
          <w:sz w:val="24"/>
          <w:szCs w:val="24"/>
        </w:rPr>
        <w:t>五、响应文件开启</w:t>
      </w:r>
      <w:r>
        <w:rPr>
          <w:rFonts w:hint="eastAsia" w:ascii="宋体" w:hAnsi="宋体" w:cs="宋体"/>
          <w:color w:val="000000"/>
          <w:sz w:val="24"/>
          <w:szCs w:val="24"/>
        </w:rPr>
        <w:t> </w:t>
      </w:r>
    </w:p>
    <w:p>
      <w:pPr>
        <w:spacing w:line="400" w:lineRule="exact"/>
        <w:ind w:firstLine="420" w:firstLineChars="17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时间：2023年06月26日10点30 分（北京时间）</w:t>
      </w:r>
    </w:p>
    <w:p>
      <w:pPr>
        <w:spacing w:line="400" w:lineRule="exact"/>
        <w:ind w:firstLine="420" w:firstLineChars="175"/>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地点：政采云平台（https://www.zcygov.cn/）</w:t>
      </w:r>
    </w:p>
    <w:p>
      <w:pPr>
        <w:spacing w:line="400" w:lineRule="exact"/>
        <w:ind w:firstLine="422" w:firstLineChars="175"/>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六、公告期限</w:t>
      </w:r>
    </w:p>
    <w:p>
      <w:pPr>
        <w:spacing w:line="40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  自本公告发布之日起</w:t>
      </w:r>
      <w:r>
        <w:rPr>
          <w:rFonts w:hint="eastAsia" w:ascii="宋体" w:hAnsi="宋体" w:cs="宋体"/>
          <w:color w:val="000000"/>
          <w:sz w:val="24"/>
          <w:szCs w:val="24"/>
          <w:lang w:val="en-US" w:eastAsia="zh-CN"/>
        </w:rPr>
        <w:t>5</w:t>
      </w:r>
      <w:r>
        <w:rPr>
          <w:rFonts w:hint="eastAsia" w:ascii="宋体" w:hAnsi="宋体" w:cs="宋体"/>
          <w:color w:val="000000"/>
          <w:sz w:val="24"/>
          <w:szCs w:val="24"/>
        </w:rPr>
        <w:t>日。</w:t>
      </w:r>
    </w:p>
    <w:p>
      <w:pPr>
        <w:spacing w:line="400" w:lineRule="exact"/>
        <w:ind w:firstLine="422" w:firstLineChars="175"/>
        <w:rPr>
          <w:rFonts w:hint="eastAsia" w:ascii="宋体" w:hAnsi="宋体" w:cs="宋体"/>
          <w:color w:val="000000"/>
          <w:sz w:val="24"/>
          <w:szCs w:val="24"/>
        </w:rPr>
      </w:pPr>
      <w:r>
        <w:rPr>
          <w:rFonts w:hint="eastAsia" w:ascii="宋体" w:hAnsi="宋体" w:cs="宋体"/>
          <w:b/>
          <w:bCs/>
          <w:color w:val="000000"/>
          <w:sz w:val="24"/>
          <w:szCs w:val="24"/>
        </w:rPr>
        <w:t>七、其他补充事宜</w:t>
      </w:r>
      <w:r>
        <w:rPr>
          <w:rFonts w:hint="eastAsia" w:ascii="宋体" w:hAnsi="宋体" w:cs="宋体"/>
          <w:color w:val="000000"/>
          <w:sz w:val="24"/>
          <w:szCs w:val="24"/>
        </w:rPr>
        <w:t> </w:t>
      </w:r>
    </w:p>
    <w:p>
      <w:pPr>
        <w:numPr>
          <w:ilvl w:val="0"/>
          <w:numId w:val="2"/>
        </w:numP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请投标单位随时关注本项目的澄清、答疑、变更事项。</w:t>
      </w:r>
    </w:p>
    <w:p>
      <w:pPr>
        <w:numPr>
          <w:ilvl w:val="0"/>
          <w:numId w:val="2"/>
        </w:numPr>
        <w:ind w:left="0" w:leftChars="0" w:firstLine="0" w:firstLine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本项目实行电子招投标，供应商须登录政采云平台申请获取招标文件，并通过政采云电子投标客户端制作投标文件，同时自行承担与投标有关的一切费用。3、各供应商应在开标前应确保成为政采云平台供应商，并完成 CA 数字证书(符合国密标准) 申领。因未注册入库、未办理CA数字证书等原因造成无法投标或投标失败等后果由供应商自行承担。</w:t>
      </w:r>
    </w:p>
    <w:p>
      <w:pPr>
        <w:numPr>
          <w:ilvl w:val="0"/>
          <w:numId w:val="2"/>
        </w:numPr>
        <w:ind w:left="0" w:leftChars="0" w:firstLine="0" w:firstLine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numPr>
          <w:ilvl w:val="0"/>
          <w:numId w:val="0"/>
        </w:numPr>
        <w:ind w:left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pStyle w:val="5"/>
        <w:numPr>
          <w:ilvl w:val="0"/>
          <w:numId w:val="0"/>
        </w:numPr>
        <w:tabs>
          <w:tab w:val="left" w:pos="540"/>
        </w:tabs>
        <w:rPr>
          <w:rFonts w:hint="eastAsia" w:ascii="宋体" w:hAnsi="宋体" w:cs="宋体"/>
          <w:color w:val="000000"/>
          <w:sz w:val="24"/>
          <w:szCs w:val="24"/>
        </w:rPr>
      </w:pPr>
      <w:r>
        <w:rPr>
          <w:rFonts w:hint="eastAsia" w:ascii="宋体" w:hAnsi="宋体" w:eastAsia="宋体" w:cs="宋体"/>
          <w:b w:val="0"/>
          <w:bCs w:val="0"/>
          <w:kern w:val="0"/>
          <w:sz w:val="24"/>
          <w:szCs w:val="24"/>
          <w:lang w:val="en-US" w:eastAsia="zh-CN" w:bidi="ar"/>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pStyle w:val="4"/>
        <w:spacing w:line="360" w:lineRule="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八、对本次招标提出询问，请按以下方式联系。</w:t>
      </w:r>
    </w:p>
    <w:p>
      <w:pPr>
        <w:widowControl/>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1.采购人信息</w:t>
      </w:r>
    </w:p>
    <w:p>
      <w:pPr>
        <w:spacing w:line="360" w:lineRule="auto"/>
        <w:ind w:left="1079" w:leftChars="371" w:hanging="300" w:hangingChars="125"/>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名 称：</w:t>
      </w:r>
      <w:r>
        <w:rPr>
          <w:rFonts w:hint="eastAsia" w:ascii="宋体" w:hAnsi="宋体" w:cs="宋体"/>
          <w:kern w:val="0"/>
          <w:sz w:val="24"/>
          <w:szCs w:val="24"/>
          <w:u w:val="single"/>
          <w:lang w:eastAsia="zh-CN"/>
        </w:rPr>
        <w:t>福海县水利管理总站</w:t>
      </w:r>
    </w:p>
    <w:p>
      <w:pPr>
        <w:spacing w:line="360" w:lineRule="auto"/>
        <w:ind w:left="1079" w:leftChars="371" w:hanging="300" w:hangingChars="125"/>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地址：</w:t>
      </w:r>
      <w:r>
        <w:rPr>
          <w:rFonts w:hint="eastAsia" w:ascii="宋体" w:hAnsi="宋体" w:eastAsia="宋体" w:cs="宋体"/>
          <w:b w:val="0"/>
          <w:bCs w:val="0"/>
          <w:kern w:val="0"/>
          <w:sz w:val="24"/>
          <w:szCs w:val="24"/>
          <w:u w:val="single"/>
          <w:lang w:val="en-US" w:eastAsia="zh-CN" w:bidi="ar"/>
        </w:rPr>
        <w:t>福海县</w:t>
      </w:r>
      <w:r>
        <w:rPr>
          <w:rFonts w:hint="eastAsia" w:ascii="宋体" w:hAnsi="宋体" w:eastAsia="宋体" w:cs="宋体"/>
          <w:b w:val="0"/>
          <w:bCs w:val="0"/>
          <w:kern w:val="0"/>
          <w:sz w:val="24"/>
          <w:szCs w:val="24"/>
          <w:lang w:val="en-US" w:eastAsia="zh-CN" w:bidi="ar"/>
        </w:rPr>
        <w:t xml:space="preserve"> </w:t>
      </w:r>
    </w:p>
    <w:p>
      <w:pPr>
        <w:spacing w:line="360" w:lineRule="auto"/>
        <w:ind w:left="1079" w:leftChars="371" w:hanging="300" w:hangingChars="125"/>
        <w:jc w:val="left"/>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联系方式：</w:t>
      </w:r>
      <w:bookmarkStart w:id="4" w:name="_Toc28359086"/>
      <w:bookmarkStart w:id="5" w:name="_Toc28359009"/>
      <w:r>
        <w:rPr>
          <w:rFonts w:hint="eastAsia" w:ascii="宋体" w:hAnsi="宋体" w:eastAsia="宋体" w:cs="宋体"/>
          <w:b w:val="0"/>
          <w:bCs w:val="0"/>
          <w:kern w:val="0"/>
          <w:sz w:val="24"/>
          <w:szCs w:val="24"/>
          <w:u w:val="single"/>
          <w:lang w:val="en-US" w:eastAsia="zh-CN" w:bidi="ar"/>
        </w:rPr>
        <w:t>15009070766</w:t>
      </w:r>
    </w:p>
    <w:p>
      <w:pPr>
        <w:spacing w:line="360" w:lineRule="auto"/>
        <w:ind w:left="1079" w:leftChars="371" w:hanging="300" w:hangingChars="125"/>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2.采购代理机构信息（如有）</w:t>
      </w:r>
      <w:bookmarkEnd w:id="4"/>
      <w:bookmarkEnd w:id="5"/>
    </w:p>
    <w:p>
      <w:pPr>
        <w:spacing w:line="360" w:lineRule="auto"/>
        <w:ind w:firstLine="720" w:firstLineChars="3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名 称：</w:t>
      </w:r>
      <w:r>
        <w:rPr>
          <w:rFonts w:hint="eastAsia" w:ascii="宋体" w:hAnsi="宋体" w:eastAsia="宋体" w:cs="宋体"/>
          <w:b w:val="0"/>
          <w:bCs w:val="0"/>
          <w:kern w:val="0"/>
          <w:sz w:val="24"/>
          <w:szCs w:val="24"/>
          <w:u w:val="single"/>
          <w:lang w:val="en-US" w:eastAsia="zh-CN" w:bidi="ar"/>
        </w:rPr>
        <w:t>新疆建艺工程造价咨询有限公司</w:t>
      </w:r>
    </w:p>
    <w:p>
      <w:pPr>
        <w:spacing w:line="360" w:lineRule="auto"/>
        <w:ind w:firstLine="720" w:firstLineChars="3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地　址：</w:t>
      </w:r>
      <w:r>
        <w:rPr>
          <w:rFonts w:hint="eastAsia" w:ascii="宋体" w:hAnsi="宋体" w:eastAsia="宋体" w:cs="宋体"/>
          <w:b w:val="0"/>
          <w:bCs w:val="0"/>
          <w:kern w:val="0"/>
          <w:sz w:val="24"/>
          <w:szCs w:val="24"/>
          <w:u w:val="single"/>
          <w:lang w:val="en-US" w:eastAsia="zh-CN" w:bidi="ar"/>
        </w:rPr>
        <w:t>阿勒泰市迎宾路101号龙腾综合商业中心2栋8号</w:t>
      </w:r>
    </w:p>
    <w:p>
      <w:pPr>
        <w:spacing w:line="360" w:lineRule="auto"/>
        <w:ind w:firstLine="720" w:firstLineChars="3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联系方式：</w:t>
      </w:r>
      <w:bookmarkStart w:id="6" w:name="_Toc28359087"/>
      <w:bookmarkStart w:id="7" w:name="_Toc28359010"/>
      <w:r>
        <w:rPr>
          <w:rFonts w:hint="eastAsia" w:ascii="宋体" w:hAnsi="宋体" w:eastAsia="宋体" w:cs="宋体"/>
          <w:b w:val="0"/>
          <w:bCs w:val="0"/>
          <w:kern w:val="0"/>
          <w:sz w:val="24"/>
          <w:szCs w:val="24"/>
          <w:u w:val="single"/>
          <w:lang w:val="en-US" w:eastAsia="zh-CN" w:bidi="ar"/>
        </w:rPr>
        <w:t>13139677171</w:t>
      </w:r>
    </w:p>
    <w:p>
      <w:pPr>
        <w:spacing w:line="360" w:lineRule="auto"/>
        <w:ind w:firstLine="720" w:firstLineChars="3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3.项目联系方式</w:t>
      </w:r>
      <w:bookmarkEnd w:id="6"/>
      <w:bookmarkEnd w:id="7"/>
    </w:p>
    <w:p>
      <w:pPr>
        <w:pStyle w:val="7"/>
        <w:spacing w:line="360" w:lineRule="auto"/>
        <w:ind w:firstLine="720" w:firstLineChars="3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项目联系人：</w:t>
      </w:r>
      <w:r>
        <w:rPr>
          <w:rFonts w:hint="eastAsia" w:ascii="宋体" w:hAnsi="宋体" w:eastAsia="宋体" w:cs="宋体"/>
          <w:b w:val="0"/>
          <w:bCs w:val="0"/>
          <w:kern w:val="0"/>
          <w:sz w:val="24"/>
          <w:szCs w:val="24"/>
          <w:u w:val="single"/>
          <w:lang w:val="en-US" w:eastAsia="zh-CN" w:bidi="ar"/>
        </w:rPr>
        <w:t>华锋</w:t>
      </w:r>
    </w:p>
    <w:p>
      <w:pPr>
        <w:spacing w:line="360" w:lineRule="auto"/>
        <w:ind w:firstLine="720" w:firstLineChars="3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电　话：</w:t>
      </w:r>
      <w:r>
        <w:rPr>
          <w:rFonts w:hint="eastAsia" w:ascii="宋体" w:hAnsi="宋体" w:eastAsia="宋体" w:cs="宋体"/>
          <w:b w:val="0"/>
          <w:bCs w:val="0"/>
          <w:kern w:val="0"/>
          <w:sz w:val="24"/>
          <w:szCs w:val="24"/>
          <w:u w:val="single"/>
          <w:lang w:val="en-US" w:eastAsia="zh-CN" w:bidi="ar"/>
        </w:rPr>
        <w:t>13139677171</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6E93F"/>
    <w:multiLevelType w:val="singleLevel"/>
    <w:tmpl w:val="5866E93F"/>
    <w:lvl w:ilvl="0" w:tentative="0">
      <w:start w:val="2"/>
      <w:numFmt w:val="chineseCounting"/>
      <w:suff w:val="nothing"/>
      <w:lvlText w:val="%1、"/>
      <w:lvlJc w:val="left"/>
      <w:rPr>
        <w:rFonts w:hint="eastAsia"/>
      </w:rPr>
    </w:lvl>
  </w:abstractNum>
  <w:abstractNum w:abstractNumId="1">
    <w:nsid w:val="676DF6B0"/>
    <w:multiLevelType w:val="singleLevel"/>
    <w:tmpl w:val="676DF6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DM4OWE3MWVjMTYzZDQwOThhNTVkMmIwZWZmMzUifQ=="/>
  </w:docVars>
  <w:rsids>
    <w:rsidRoot w:val="00000000"/>
    <w:rsid w:val="331F4A85"/>
    <w:rsid w:val="664E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before="340" w:after="330" w:line="578" w:lineRule="auto"/>
      <w:jc w:val="center"/>
      <w:outlineLvl w:val="0"/>
    </w:pPr>
    <w:rPr>
      <w:rFonts w:ascii="Calibri" w:hAnsi="Calibri"/>
      <w:bCs/>
      <w:kern w:val="44"/>
      <w:sz w:val="44"/>
      <w:szCs w:val="44"/>
    </w:rPr>
  </w:style>
  <w:style w:type="paragraph" w:styleId="4">
    <w:name w:val="heading 2"/>
    <w:basedOn w:val="1"/>
    <w:next w:val="1"/>
    <w:qFormat/>
    <w:uiPriority w:val="0"/>
    <w:pPr>
      <w:keepNext/>
      <w:keepLines/>
      <w:spacing w:before="260" w:after="260" w:line="500" w:lineRule="exact"/>
      <w:contextualSpacing/>
      <w:jc w:val="left"/>
      <w:outlineLvl w:val="1"/>
    </w:pPr>
    <w:rPr>
      <w:rFonts w:ascii="宋体"/>
      <w:b/>
      <w:sz w:val="24"/>
      <w:szCs w:val="28"/>
    </w:rPr>
  </w:style>
  <w:style w:type="paragraph" w:styleId="5">
    <w:name w:val="heading 3"/>
    <w:basedOn w:val="1"/>
    <w:next w:val="1"/>
    <w:qFormat/>
    <w:uiPriority w:val="99"/>
    <w:pPr>
      <w:keepNext/>
      <w:keepLines/>
      <w:widowControl w:val="0"/>
      <w:spacing w:before="260" w:beforeLines="0" w:after="260" w:afterLines="0" w:line="415" w:lineRule="auto"/>
      <w:outlineLvl w:val="2"/>
    </w:pPr>
    <w:rPr>
      <w:rFonts w:cs="Angsana New"/>
      <w:b/>
      <w:bCs/>
      <w:sz w:val="32"/>
      <w:szCs w:val="32"/>
      <w:lang w:bidi="th-TH"/>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szCs w:val="20"/>
    </w:rPr>
  </w:style>
  <w:style w:type="paragraph" w:styleId="6">
    <w:name w:val="Body Text Indent"/>
    <w:basedOn w:val="1"/>
    <w:qFormat/>
    <w:uiPriority w:val="0"/>
    <w:pPr>
      <w:ind w:firstLine="830" w:firstLineChars="352"/>
    </w:pPr>
    <w:rPr>
      <w:rFonts w:ascii="仿宋_GB2312" w:hAnsi="Calibri" w:eastAsia="仿宋_GB2312" w:cs="Times New Roman"/>
      <w:sz w:val="32"/>
      <w:szCs w:val="20"/>
    </w:rPr>
  </w:style>
  <w:style w:type="paragraph" w:styleId="7">
    <w:name w:val="Plain Text"/>
    <w:basedOn w:val="1"/>
    <w:qFormat/>
    <w:uiPriority w:val="0"/>
    <w:rPr>
      <w:rFonts w:ascii="宋体" w:hAnsi="Courier New"/>
      <w:kern w:val="0"/>
      <w:sz w:val="20"/>
      <w:szCs w:val="21"/>
    </w:rPr>
  </w:style>
  <w:style w:type="paragraph" w:styleId="8">
    <w:name w:val="List"/>
    <w:basedOn w:val="9"/>
    <w:qFormat/>
    <w:uiPriority w:val="0"/>
    <w:pPr>
      <w:adjustRightInd w:val="0"/>
      <w:jc w:val="center"/>
      <w:textAlignment w:val="baseline"/>
    </w:pPr>
    <w:rPr>
      <w:rFonts w:ascii="宋体" w:hAnsi="宋体"/>
      <w:sz w:val="24"/>
      <w:szCs w:val="20"/>
    </w:rPr>
  </w:style>
  <w:style w:type="paragraph" w:customStyle="1" w:styleId="9">
    <w:name w:val="正文_2"/>
    <w:next w:val="8"/>
    <w:qFormat/>
    <w:uiPriority w:val="0"/>
    <w:pPr>
      <w:widowControl w:val="0"/>
      <w:jc w:val="both"/>
    </w:pPr>
    <w:rPr>
      <w:rFonts w:ascii="Calibri" w:hAnsi="Calibri" w:eastAsia="宋体" w:cs="Times New Roman"/>
      <w:kern w:val="2"/>
      <w:sz w:val="21"/>
      <w:szCs w:val="22"/>
      <w:lang w:val="en-US" w:eastAsia="zh-CN" w:bidi="ar-SA"/>
    </w:rPr>
  </w:style>
  <w:style w:type="paragraph" w:styleId="10">
    <w:name w:val="Body Text First Indent 2"/>
    <w:basedOn w:val="6"/>
    <w:qFormat/>
    <w:uiPriority w:val="0"/>
    <w:pPr>
      <w:tabs>
        <w:tab w:val="left" w:pos="0"/>
        <w:tab w:val="left" w:pos="993"/>
        <w:tab w:val="left" w:pos="1134"/>
      </w:tabs>
      <w:ind w:firstLine="420"/>
    </w:pPr>
    <w:rPr>
      <w:rFonts w:ascii="宋体" w:cs="宋体"/>
      <w:kern w:val="0"/>
      <w:szCs w:val="21"/>
    </w:rPr>
  </w:style>
  <w:style w:type="paragraph" w:customStyle="1" w:styleId="1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0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15"/>
    <w:qFormat/>
    <w:uiPriority w:val="0"/>
    <w:rPr>
      <w:rFonts w:hint="default" w:ascii="Times New Roman" w:hAnsi="Times New Roman" w:eastAsia="宋体" w:cs="Times New Roman"/>
      <w:b/>
      <w:bCs/>
      <w:color w:val="000000"/>
      <w:kern w:val="44"/>
      <w:sz w:val="44"/>
      <w:szCs w:val="44"/>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1885</Words>
  <Characters>2258</Characters>
  <Lines>0</Lines>
  <Paragraphs>0</Paragraphs>
  <TotalTime>0</TotalTime>
  <ScaleCrop>false</ScaleCrop>
  <LinksUpToDate>false</LinksUpToDate>
  <CharactersWithSpaces>2296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2023-06-01T03:33:00Z</dcterms:created>
  <dc:creator>Administrator</dc:creator>
  <cp:lastModifiedBy>吴晓瑞</cp:lastModifiedBy>
  <dcterms:modified xsi:type="dcterms:W3CDTF">2023-06-05T03:12:56Z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9CF65B853956439E8DF9316DB3445384_12</vt:lpwstr>
  </property>
</Properties>
</file>