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default" w:ascii="楷体" w:hAnsi="楷体" w:eastAsia="楷体" w:cs="楷体"/>
          <w:b/>
          <w:bCs/>
          <w:color w:val="FF0000"/>
          <w:sz w:val="48"/>
          <w:szCs w:val="48"/>
          <w:lang w:val="en-US" w:eastAsia="zh-CN"/>
        </w:rPr>
      </w:pPr>
      <w:r>
        <w:rPr>
          <w:rFonts w:hint="eastAsia" w:ascii="楷体" w:hAnsi="楷体" w:eastAsia="楷体" w:cs="楷体"/>
          <w:b/>
          <w:bCs/>
          <w:color w:val="FF0000"/>
          <w:sz w:val="48"/>
          <w:szCs w:val="48"/>
          <w:lang w:eastAsia="zh-CN"/>
        </w:rPr>
        <w:t>伊宁县公安局执法执勤装备采购</w:t>
      </w:r>
    </w:p>
    <w:p>
      <w:pPr>
        <w:pStyle w:val="25"/>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6"/>
        <w:ind w:firstLine="480"/>
      </w:pPr>
    </w:p>
    <w:p>
      <w:pPr>
        <w:jc w:val="center"/>
        <w:rPr>
          <w:rFonts w:ascii="楷体" w:hAnsi="楷体" w:eastAsia="楷体" w:cs="楷体"/>
          <w:b/>
          <w:bCs/>
          <w:sz w:val="30"/>
          <w:szCs w:val="30"/>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YNXCG-GK2023010</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伊宁县政府采购中心</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07</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
      <w:pPr>
        <w:pStyle w:val="2"/>
      </w:pPr>
    </w:p>
    <w:p>
      <w:pPr>
        <w:pStyle w:val="9"/>
      </w:pPr>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3"/>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3"/>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3"/>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3"/>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3"/>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3"/>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3"/>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3"/>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3"/>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3"/>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3"/>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3"/>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3"/>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3"/>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3"/>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3"/>
          <w:rFonts w:hint="eastAsia" w:asciiTheme="minorEastAsia" w:hAnsiTheme="minorEastAsia" w:eastAsiaTheme="minorEastAsia"/>
          <w:sz w:val="32"/>
          <w:szCs w:val="32"/>
        </w:rPr>
        <w:t>第四部分采购货物清单及技</w:t>
      </w:r>
      <w:bookmarkStart w:id="0" w:name="_Hlt12874821"/>
      <w:r>
        <w:rPr>
          <w:rStyle w:val="33"/>
          <w:rFonts w:hint="eastAsia" w:asciiTheme="minorEastAsia" w:hAnsiTheme="minorEastAsia" w:eastAsiaTheme="minorEastAsia"/>
          <w:sz w:val="32"/>
          <w:szCs w:val="32"/>
        </w:rPr>
        <w:t>术</w:t>
      </w:r>
      <w:bookmarkEnd w:id="0"/>
      <w:r>
        <w:rPr>
          <w:rStyle w:val="33"/>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3"/>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3"/>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b/>
          <w:szCs w:val="21"/>
        </w:rPr>
        <w:sectPr>
          <w:headerReference r:id="rId5" w:type="first"/>
          <w:headerReference r:id="rId3" w:type="default"/>
          <w:headerReference r:id="rId4" w:type="even"/>
          <w:footerReference r:id="rId6" w:type="even"/>
          <w:pgSz w:w="11906" w:h="16838"/>
          <w:pgMar w:top="850" w:right="1587" w:bottom="850" w:left="1587"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sz w:val="32"/>
          <w:szCs w:val="32"/>
        </w:rPr>
      </w:pPr>
      <w:bookmarkStart w:id="1" w:name="_Toc533162509"/>
      <w:r>
        <w:rPr>
          <w:rFonts w:hint="eastAsia" w:ascii="宋体" w:hAnsi="宋体" w:cs="宋体"/>
          <w:b/>
          <w:bCs/>
          <w:sz w:val="32"/>
          <w:szCs w:val="32"/>
          <w:lang w:eastAsia="zh-CN"/>
        </w:rPr>
        <w:t>伊宁县公安局执法执勤装备采购</w:t>
      </w:r>
      <w:r>
        <w:rPr>
          <w:rFonts w:hint="eastAsia" w:ascii="宋体" w:hAnsi="宋体" w:eastAsia="宋体" w:cs="宋体"/>
          <w:b/>
          <w:bCs/>
          <w:sz w:val="32"/>
          <w:szCs w:val="32"/>
        </w:rPr>
        <w:t>公开招标公告</w:t>
      </w:r>
    </w:p>
    <w:p>
      <w:pPr>
        <w:pStyle w:val="3"/>
        <w:keepNext w:val="0"/>
        <w:keepLines w:val="0"/>
        <w:pageBreakBefore w:val="0"/>
        <w:widowControl/>
        <w:numPr>
          <w:ilvl w:val="0"/>
          <w:numId w:val="2"/>
        </w:numPr>
        <w:kinsoku/>
        <w:wordWrap/>
        <w:overflowPunct/>
        <w:topLinePunct w:val="0"/>
        <w:autoSpaceDE/>
        <w:autoSpaceDN/>
        <w:bidi w:val="0"/>
        <w:adjustRightInd w:val="0"/>
        <w:snapToGrid w:val="0"/>
        <w:spacing w:line="360" w:lineRule="auto"/>
        <w:jc w:val="left"/>
        <w:rPr>
          <w:rFonts w:hint="eastAsia" w:ascii="宋体" w:hAnsi="宋体" w:eastAsia="宋体" w:cs="宋体"/>
          <w:color w:val="000000"/>
          <w:sz w:val="24"/>
          <w:szCs w:val="24"/>
          <w:lang w:eastAsia="zh-CN"/>
        </w:rPr>
      </w:pPr>
      <w:r>
        <w:rPr>
          <w:rStyle w:val="30"/>
          <w:rFonts w:hint="eastAsia" w:ascii="宋体" w:hAnsi="宋体" w:eastAsia="宋体" w:cs="宋体"/>
          <w:b/>
          <w:color w:val="000000"/>
          <w:sz w:val="24"/>
          <w:szCs w:val="24"/>
          <w:lang w:val="en-US" w:eastAsia="zh-CN"/>
        </w:rPr>
        <w:t xml:space="preserve">  </w:t>
      </w:r>
      <w:r>
        <w:rPr>
          <w:rStyle w:val="30"/>
          <w:rFonts w:hint="eastAsia" w:ascii="宋体" w:hAnsi="宋体" w:eastAsia="宋体" w:cs="宋体"/>
          <w:b/>
          <w:color w:val="000000"/>
          <w:sz w:val="24"/>
          <w:szCs w:val="24"/>
        </w:rPr>
        <w:t>采购项目编号:</w:t>
      </w:r>
      <w:r>
        <w:rPr>
          <w:rFonts w:hint="eastAsia" w:ascii="宋体" w:hAnsi="宋体" w:cs="宋体"/>
          <w:color w:val="000000"/>
          <w:sz w:val="24"/>
          <w:szCs w:val="24"/>
          <w:lang w:eastAsia="zh-CN"/>
        </w:rPr>
        <w:t>YNXCG-GK2023010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二</w:t>
      </w:r>
      <w:r>
        <w:rPr>
          <w:rStyle w:val="30"/>
          <w:rFonts w:hint="eastAsia" w:ascii="宋体" w:hAnsi="宋体" w:eastAsia="宋体" w:cs="宋体"/>
          <w:color w:val="000000"/>
          <w:sz w:val="24"/>
          <w:szCs w:val="24"/>
        </w:rPr>
        <w:t>、  采购项目概况：</w:t>
      </w:r>
      <w:r>
        <w:rPr>
          <w:rFonts w:hint="eastAsia" w:ascii="宋体" w:hAnsi="宋体" w:eastAsia="宋体" w:cs="宋体"/>
          <w:color w:val="000000"/>
          <w:sz w:val="24"/>
          <w:szCs w:val="24"/>
        </w:rPr>
        <w:t> </w:t>
      </w:r>
    </w:p>
    <w:tbl>
      <w:tblPr>
        <w:tblStyle w:val="27"/>
        <w:tblW w:w="9657"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184"/>
        <w:gridCol w:w="1943"/>
        <w:gridCol w:w="1000"/>
        <w:gridCol w:w="815"/>
        <w:gridCol w:w="1271"/>
        <w:gridCol w:w="130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trPr>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名称</w:t>
            </w:r>
          </w:p>
        </w:tc>
        <w:tc>
          <w:tcPr>
            <w:tcW w:w="11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划分</w:t>
            </w: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采购内容</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单价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(元)</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总价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(元)</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伊宁县公安局执法执勤装备采购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一标段</w:t>
            </w: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反光衣</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654</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53.21</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34799.34</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橡胶警棍（T型棍）</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409</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49.54</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20261.86</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交警指挥棒</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517</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36.7</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18973.9</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手铐</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42</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108.26</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4546.92</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催泪喷射器</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143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133.03</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19023.29</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警用头盔</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606</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146.79</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88954.74</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喊话器</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155.96</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6238.4</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酒精测试仪</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1009.17</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131192.1</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258</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45.87</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11834.46</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警绳</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11.93</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477.2</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护目镜</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91.74</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6697.02</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护膝</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66.06</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4822.38</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护肘</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66.06</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4822.38</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全指作战手套</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100.92</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7367.16</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半指作战手套</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73</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75.23</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5491.79</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防弹头盔</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1100.92</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49541.4</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防弹衣</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1605.5</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72247.5</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一标段预算总金额</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729184万元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二标段</w:t>
            </w: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电脑</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180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4541.28</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817430.4</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118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打印一体机</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91</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1348.62</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122724.42</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彩色激光鼓粉一体</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4403.67</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22018.35</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标段预算总金额</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217317万元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项目总金额合计</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729184+96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217317=</w:t>
            </w:r>
            <w:r>
              <w:rPr>
                <w:rFonts w:hint="eastAsia" w:ascii="宋体" w:hAnsi="宋体" w:cs="宋体"/>
                <w:i w:val="0"/>
                <w:iCs w:val="0"/>
                <w:color w:val="000000"/>
                <w:kern w:val="0"/>
                <w:sz w:val="24"/>
                <w:szCs w:val="24"/>
                <w:u w:val="none"/>
                <w:lang w:val="en-US" w:eastAsia="zh-CN" w:bidi="ar"/>
              </w:rPr>
              <w:t>140.07358</w:t>
            </w:r>
            <w:r>
              <w:rPr>
                <w:rFonts w:hint="eastAsia" w:ascii="宋体" w:hAnsi="宋体" w:eastAsia="宋体" w:cs="宋体"/>
                <w:i w:val="0"/>
                <w:iCs w:val="0"/>
                <w:color w:val="000000"/>
                <w:kern w:val="0"/>
                <w:sz w:val="24"/>
                <w:szCs w:val="24"/>
                <w:u w:val="none"/>
                <w:lang w:val="en-US" w:eastAsia="zh-CN" w:bidi="ar"/>
              </w:rPr>
              <w:t>万元</w:t>
            </w: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三</w:t>
      </w:r>
      <w:r>
        <w:rPr>
          <w:rStyle w:val="30"/>
          <w:rFonts w:hint="eastAsia" w:ascii="宋体" w:hAnsi="宋体" w:eastAsia="宋体" w:cs="宋体"/>
          <w:color w:val="000000"/>
          <w:sz w:val="24"/>
          <w:szCs w:val="24"/>
        </w:rPr>
        <w:t>、  供应商资格要求：</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（1）须符合《中华人民共和国政府采购法》第22条规定，在中华人民共和国境内注册，有能力提供本项目全部产品及服务能力的生产制造商或代理商；</w:t>
      </w:r>
    </w:p>
    <w:p>
      <w:pPr>
        <w:widowControl/>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（2）有效的工商营业执照副本原件、税务登记证副本原件、组织机构代码证副本原件或“三证合一”的营业执照副本原件（</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（3）法人代表授权委托书原件、被授权人《居民身份证》原件，法人代表参加投标的提供《法人资格证明》原件和本人《居民身份证》原件；</w:t>
      </w:r>
    </w:p>
    <w:p>
      <w:pPr>
        <w:widowControl/>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w:t>
      </w:r>
      <w:r>
        <w:rPr>
          <w:rStyle w:val="30"/>
          <w:rFonts w:hint="eastAsia" w:cs="宋体"/>
          <w:color w:val="000000"/>
          <w:sz w:val="24"/>
          <w:szCs w:val="24"/>
          <w:lang w:val="en-US" w:eastAsia="zh-CN"/>
        </w:rPr>
        <w:t>2</w:t>
      </w:r>
      <w:r>
        <w:rPr>
          <w:rStyle w:val="30"/>
          <w:rFonts w:hint="eastAsia" w:ascii="宋体" w:hAnsi="宋体" w:eastAsia="宋体" w:cs="宋体"/>
          <w:color w:val="000000"/>
          <w:sz w:val="24"/>
          <w:szCs w:val="24"/>
          <w:lang w:val="en-US" w:eastAsia="zh-CN"/>
        </w:rPr>
        <w:t>）-（</w:t>
      </w:r>
      <w:r>
        <w:rPr>
          <w:rStyle w:val="30"/>
          <w:rFonts w:hint="eastAsia" w:cs="宋体"/>
          <w:color w:val="000000"/>
          <w:sz w:val="24"/>
          <w:szCs w:val="24"/>
          <w:lang w:val="en-US" w:eastAsia="zh-CN"/>
        </w:rPr>
        <w:t>4</w:t>
      </w:r>
      <w:r>
        <w:rPr>
          <w:rStyle w:val="30"/>
          <w:rFonts w:hint="eastAsia" w:ascii="宋体" w:hAnsi="宋体" w:eastAsia="宋体" w:cs="宋体"/>
          <w:color w:val="000000"/>
          <w:sz w:val="24"/>
          <w:szCs w:val="24"/>
          <w:lang w:val="en-US" w:eastAsia="zh-CN"/>
        </w:rPr>
        <w:t>）为资格审查时的必备条件，投标人必须按要求上传提供，如果提供不全则视为对招标文件资格审查内容的不响应，投标将被拒绝（不接受二次提供）。</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color w:val="000000"/>
          <w:sz w:val="24"/>
          <w:szCs w:val="24"/>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四、</w:t>
      </w:r>
      <w:r>
        <w:rPr>
          <w:rStyle w:val="30"/>
          <w:rFonts w:hint="eastAsia" w:ascii="宋体" w:hAnsi="宋体" w:eastAsia="宋体" w:cs="宋体"/>
          <w:color w:val="000000"/>
          <w:sz w:val="24"/>
          <w:szCs w:val="24"/>
        </w:rPr>
        <w:t> 供应商报名及采购文件发售时间、地址、售价:</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default" w:ascii="宋体" w:hAnsi="宋体" w:eastAsia="宋体" w:cs="宋体"/>
          <w:color w:val="000000"/>
          <w:sz w:val="24"/>
          <w:szCs w:val="24"/>
          <w:lang w:val="en-US" w:eastAsia="zh-CN"/>
        </w:rPr>
      </w:pPr>
      <w:r>
        <w:rPr>
          <w:rStyle w:val="30"/>
          <w:rFonts w:hint="eastAsia" w:ascii="宋体" w:hAnsi="宋体" w:eastAsia="宋体" w:cs="宋体"/>
          <w:color w:val="000000"/>
          <w:sz w:val="24"/>
          <w:szCs w:val="24"/>
        </w:rPr>
        <w:t>1. 采购文件发售时间：</w:t>
      </w:r>
      <w:r>
        <w:rPr>
          <w:rStyle w:val="30"/>
          <w:rFonts w:hint="eastAsia" w:ascii="宋体" w:hAnsi="宋体" w:eastAsia="宋体" w:cs="宋体"/>
          <w:b w:val="0"/>
          <w:bCs/>
          <w:sz w:val="24"/>
          <w:szCs w:val="24"/>
        </w:rPr>
        <w:t>202</w:t>
      </w:r>
      <w:r>
        <w:rPr>
          <w:rStyle w:val="30"/>
          <w:rFonts w:hint="eastAsia" w:ascii="宋体" w:hAnsi="宋体" w:eastAsia="宋体" w:cs="宋体"/>
          <w:b w:val="0"/>
          <w:bCs/>
          <w:sz w:val="24"/>
          <w:szCs w:val="24"/>
          <w:lang w:val="en-US" w:eastAsia="zh-CN"/>
        </w:rPr>
        <w:t>3</w:t>
      </w:r>
      <w:r>
        <w:rPr>
          <w:rStyle w:val="30"/>
          <w:rFonts w:hint="eastAsia" w:ascii="宋体" w:hAnsi="宋体" w:eastAsia="宋体" w:cs="宋体"/>
          <w:b w:val="0"/>
          <w:bCs/>
          <w:sz w:val="24"/>
          <w:szCs w:val="24"/>
        </w:rPr>
        <w:t>-</w:t>
      </w:r>
      <w:r>
        <w:rPr>
          <w:rStyle w:val="30"/>
          <w:rFonts w:hint="eastAsia" w:ascii="宋体" w:hAnsi="宋体" w:eastAsia="宋体" w:cs="宋体"/>
          <w:b w:val="0"/>
          <w:bCs/>
          <w:sz w:val="24"/>
          <w:szCs w:val="24"/>
          <w:lang w:val="en-US" w:eastAsia="zh-CN"/>
        </w:rPr>
        <w:t>0</w:t>
      </w:r>
      <w:r>
        <w:rPr>
          <w:rStyle w:val="30"/>
          <w:rFonts w:hint="eastAsia" w:cs="宋体"/>
          <w:b w:val="0"/>
          <w:bCs/>
          <w:sz w:val="24"/>
          <w:szCs w:val="24"/>
          <w:lang w:val="en-US" w:eastAsia="zh-CN"/>
        </w:rPr>
        <w:t>7</w:t>
      </w:r>
      <w:r>
        <w:rPr>
          <w:rStyle w:val="30"/>
          <w:rFonts w:hint="eastAsia" w:ascii="宋体" w:hAnsi="宋体" w:eastAsia="宋体" w:cs="宋体"/>
          <w:b w:val="0"/>
          <w:bCs/>
          <w:sz w:val="24"/>
          <w:szCs w:val="24"/>
        </w:rPr>
        <w:t>-</w:t>
      </w:r>
      <w:r>
        <w:rPr>
          <w:rStyle w:val="30"/>
          <w:rFonts w:hint="eastAsia" w:cs="宋体"/>
          <w:b w:val="0"/>
          <w:bCs/>
          <w:sz w:val="24"/>
          <w:szCs w:val="24"/>
          <w:lang w:val="en-US" w:eastAsia="zh-CN"/>
        </w:rPr>
        <w:t>7</w:t>
      </w:r>
      <w:r>
        <w:rPr>
          <w:rStyle w:val="30"/>
          <w:rFonts w:hint="eastAsia" w:ascii="宋体" w:hAnsi="宋体" w:eastAsia="宋体" w:cs="宋体"/>
          <w:b w:val="0"/>
          <w:bCs/>
          <w:sz w:val="24"/>
          <w:szCs w:val="24"/>
        </w:rPr>
        <w:t>至202</w:t>
      </w:r>
      <w:r>
        <w:rPr>
          <w:rStyle w:val="30"/>
          <w:rFonts w:hint="eastAsia" w:ascii="宋体" w:hAnsi="宋体" w:eastAsia="宋体" w:cs="宋体"/>
          <w:b w:val="0"/>
          <w:bCs/>
          <w:sz w:val="24"/>
          <w:szCs w:val="24"/>
          <w:lang w:val="en-US" w:eastAsia="zh-CN"/>
        </w:rPr>
        <w:t>3</w:t>
      </w:r>
      <w:r>
        <w:rPr>
          <w:rStyle w:val="30"/>
          <w:rFonts w:hint="eastAsia" w:ascii="宋体" w:hAnsi="宋体" w:eastAsia="宋体" w:cs="宋体"/>
          <w:b w:val="0"/>
          <w:bCs/>
          <w:sz w:val="24"/>
          <w:szCs w:val="24"/>
        </w:rPr>
        <w:t>-</w:t>
      </w:r>
      <w:r>
        <w:rPr>
          <w:rStyle w:val="30"/>
          <w:rFonts w:hint="eastAsia" w:ascii="宋体" w:hAnsi="宋体" w:eastAsia="宋体" w:cs="宋体"/>
          <w:b w:val="0"/>
          <w:bCs/>
          <w:sz w:val="24"/>
          <w:szCs w:val="24"/>
          <w:lang w:val="en-US" w:eastAsia="zh-CN"/>
        </w:rPr>
        <w:t>0</w:t>
      </w:r>
      <w:r>
        <w:rPr>
          <w:rStyle w:val="30"/>
          <w:rFonts w:hint="eastAsia" w:cs="宋体"/>
          <w:b w:val="0"/>
          <w:bCs/>
          <w:sz w:val="24"/>
          <w:szCs w:val="24"/>
          <w:lang w:val="en-US" w:eastAsia="zh-CN"/>
        </w:rPr>
        <w:t>7</w:t>
      </w:r>
      <w:r>
        <w:rPr>
          <w:rStyle w:val="30"/>
          <w:rFonts w:hint="eastAsia" w:ascii="宋体" w:hAnsi="宋体" w:eastAsia="宋体" w:cs="宋体"/>
          <w:b w:val="0"/>
          <w:bCs/>
          <w:sz w:val="24"/>
          <w:szCs w:val="24"/>
        </w:rPr>
        <w:t>-</w:t>
      </w:r>
      <w:r>
        <w:rPr>
          <w:rStyle w:val="30"/>
          <w:rFonts w:hint="eastAsia" w:cs="宋体"/>
          <w:b w:val="0"/>
          <w:bCs/>
          <w:sz w:val="24"/>
          <w:szCs w:val="24"/>
          <w:lang w:val="en-US" w:eastAsia="zh-CN"/>
        </w:rPr>
        <w:t>13</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上午：</w:t>
      </w:r>
      <w:r>
        <w:rPr>
          <w:rFonts w:hint="eastAsia" w:ascii="宋体" w:hAnsi="宋体" w:eastAsia="宋体" w:cs="宋体"/>
          <w:color w:val="000000"/>
          <w:sz w:val="24"/>
          <w:szCs w:val="24"/>
        </w:rPr>
        <w:t> </w:t>
      </w:r>
      <w:r>
        <w:rPr>
          <w:rFonts w:hint="eastAsia" w:cs="宋体"/>
          <w:color w:val="000000"/>
          <w:sz w:val="24"/>
          <w:szCs w:val="24"/>
          <w:lang w:val="en-US" w:eastAsia="zh-CN"/>
        </w:rPr>
        <w:t>00</w:t>
      </w:r>
      <w:r>
        <w:rPr>
          <w:rFonts w:hint="eastAsia" w:ascii="宋体" w:hAnsi="宋体" w:eastAsia="宋体" w:cs="宋体"/>
          <w:color w:val="000000"/>
          <w:sz w:val="24"/>
          <w:szCs w:val="24"/>
        </w:rPr>
        <w:t>:00-1</w:t>
      </w:r>
      <w:r>
        <w:rPr>
          <w:rFonts w:hint="eastAsia" w:cs="宋体"/>
          <w:color w:val="000000"/>
          <w:sz w:val="24"/>
          <w:szCs w:val="24"/>
          <w:lang w:val="en-US" w:eastAsia="zh-CN"/>
        </w:rPr>
        <w:t>2</w:t>
      </w:r>
      <w:r>
        <w:rPr>
          <w:rFonts w:hint="eastAsia" w:ascii="宋体" w:hAnsi="宋体" w:eastAsia="宋体" w:cs="宋体"/>
          <w:color w:val="000000"/>
          <w:sz w:val="24"/>
          <w:szCs w:val="24"/>
        </w:rPr>
        <w:t>:00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下午：</w:t>
      </w:r>
      <w:r>
        <w:rPr>
          <w:rFonts w:hint="eastAsia" w:ascii="宋体" w:hAnsi="宋体" w:eastAsia="宋体" w:cs="宋体"/>
          <w:color w:val="000000"/>
          <w:sz w:val="24"/>
          <w:szCs w:val="24"/>
        </w:rPr>
        <w:t> 1</w:t>
      </w:r>
      <w:r>
        <w:rPr>
          <w:rFonts w:hint="eastAsia"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w:t>
      </w:r>
      <w:r>
        <w:rPr>
          <w:rFonts w:hint="eastAsia" w:cs="宋体"/>
          <w:color w:val="000000"/>
          <w:sz w:val="24"/>
          <w:szCs w:val="24"/>
          <w:lang w:val="en-US" w:eastAsia="zh-CN"/>
        </w:rPr>
        <w:t>23</w:t>
      </w:r>
      <w:r>
        <w:rPr>
          <w:rFonts w:hint="eastAsia" w:ascii="宋体" w:hAnsi="宋体" w:eastAsia="宋体" w:cs="宋体"/>
          <w:color w:val="000000"/>
          <w:sz w:val="24"/>
          <w:szCs w:val="24"/>
        </w:rPr>
        <w:t>:</w:t>
      </w:r>
      <w:r>
        <w:rPr>
          <w:rFonts w:hint="eastAsia" w:cs="宋体"/>
          <w:color w:val="000000"/>
          <w:sz w:val="24"/>
          <w:szCs w:val="24"/>
          <w:lang w:val="en-US" w:eastAsia="zh-CN"/>
        </w:rPr>
        <w:t>59</w:t>
      </w:r>
      <w:r>
        <w:rPr>
          <w:rFonts w:hint="eastAsia" w:ascii="宋体" w:hAnsi="宋体" w:eastAsia="宋体" w:cs="宋体"/>
          <w:color w:val="000000"/>
          <w:sz w:val="24"/>
          <w:szCs w:val="24"/>
        </w:rPr>
        <w:t> </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获取采购文件地址：</w:t>
      </w:r>
      <w:r>
        <w:rPr>
          <w:rStyle w:val="30"/>
          <w:rFonts w:hint="eastAsia" w:ascii="宋体" w:hAnsi="宋体" w:eastAsia="宋体" w:cs="宋体"/>
          <w:b w:val="0"/>
          <w:bCs/>
          <w:color w:val="000000"/>
          <w:sz w:val="24"/>
          <w:szCs w:val="24"/>
          <w:lang w:eastAsia="zh-CN"/>
        </w:rPr>
        <w:t>政采云平台线上获取</w:t>
      </w:r>
      <w:r>
        <w:rPr>
          <w:rFonts w:hint="eastAsia" w:ascii="宋体" w:hAnsi="宋体" w:eastAsia="宋体" w:cs="宋体"/>
          <w:i w:val="0"/>
          <w:iCs w:val="0"/>
          <w:caps w:val="0"/>
          <w:color w:val="000000"/>
          <w:spacing w:val="0"/>
          <w:sz w:val="24"/>
          <w:szCs w:val="24"/>
        </w:rPr>
        <w:t>https://www.zcygov.cn/）</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获取采购文件方式：</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（1）、凡有意参加项目投标者，须办理企业数字证书（CA)，并进入政府采购云平台（网址：www.zcygov.c），绑定企业数字证书（CA)后在网上获取采购文件及其它采购资料。</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（2）、供应商登录政采云平台https://www.zcygov.cn/在线申请获取采购文件（进入“项目采购”应用，在获取采购文件菜单中选择项目，申请获取采购文件）</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b/>
          <w:color w:val="000000"/>
          <w:sz w:val="24"/>
          <w:szCs w:val="24"/>
          <w:lang w:val="en-US" w:eastAsia="zh-CN"/>
        </w:rPr>
      </w:pPr>
      <w:r>
        <w:rPr>
          <w:rStyle w:val="30"/>
          <w:rFonts w:hint="eastAsia" w:ascii="宋体" w:hAnsi="宋体" w:eastAsia="宋体" w:cs="宋体"/>
          <w:color w:val="000000"/>
          <w:sz w:val="24"/>
          <w:szCs w:val="24"/>
        </w:rPr>
        <w:t>4.采购文件售价(元)：</w:t>
      </w:r>
      <w:r>
        <w:rPr>
          <w:rStyle w:val="30"/>
          <w:rFonts w:hint="eastAsia" w:ascii="宋体" w:hAnsi="宋体" w:eastAsia="宋体" w:cs="宋体"/>
          <w:color w:val="000000"/>
          <w:sz w:val="24"/>
          <w:szCs w:val="24"/>
          <w:lang w:val="en-US" w:eastAsia="zh-CN"/>
        </w:rPr>
        <w:t>0元</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highlight w:val="red"/>
        </w:rPr>
      </w:pPr>
      <w:r>
        <w:rPr>
          <w:rStyle w:val="30"/>
          <w:rFonts w:hint="eastAsia" w:ascii="宋体" w:hAnsi="宋体" w:eastAsia="宋体" w:cs="宋体"/>
          <w:color w:val="000000"/>
          <w:sz w:val="24"/>
          <w:szCs w:val="24"/>
          <w:lang w:val="en-US" w:eastAsia="zh-CN"/>
        </w:rPr>
        <w:t>五</w:t>
      </w:r>
      <w:r>
        <w:rPr>
          <w:rStyle w:val="30"/>
          <w:rFonts w:hint="eastAsia" w:ascii="宋体" w:hAnsi="宋体" w:eastAsia="宋体" w:cs="宋体"/>
          <w:color w:val="000000"/>
          <w:sz w:val="24"/>
          <w:szCs w:val="24"/>
        </w:rPr>
        <w:t>、  投标文件提交截止时间：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7</w:t>
      </w:r>
      <w:r>
        <w:rPr>
          <w:rFonts w:hint="eastAsia" w:ascii="宋体" w:hAnsi="宋体" w:eastAsia="宋体" w:cs="宋体"/>
          <w:color w:val="000000"/>
          <w:sz w:val="24"/>
          <w:szCs w:val="24"/>
        </w:rPr>
        <w:t>-</w:t>
      </w:r>
      <w:r>
        <w:rPr>
          <w:rFonts w:hint="eastAsia" w:cs="宋体"/>
          <w:color w:val="000000"/>
          <w:sz w:val="24"/>
          <w:szCs w:val="24"/>
          <w:lang w:val="en-US" w:eastAsia="zh-CN"/>
        </w:rPr>
        <w:t>28</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p>
    <w:p>
      <w:pPr>
        <w:pStyle w:val="22"/>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sz w:val="24"/>
          <w:szCs w:val="24"/>
        </w:rPr>
      </w:pPr>
      <w:r>
        <w:rPr>
          <w:rStyle w:val="30"/>
          <w:rFonts w:hint="eastAsia" w:ascii="宋体" w:hAnsi="宋体" w:eastAsia="宋体" w:cs="宋体"/>
          <w:color w:val="000000"/>
          <w:sz w:val="24"/>
          <w:szCs w:val="24"/>
          <w:lang w:val="en-US" w:eastAsia="zh-CN"/>
        </w:rPr>
        <w:t>六</w:t>
      </w:r>
      <w:r>
        <w:rPr>
          <w:rStyle w:val="30"/>
          <w:rFonts w:hint="eastAsia" w:ascii="宋体" w:hAnsi="宋体" w:eastAsia="宋体" w:cs="宋体"/>
          <w:color w:val="000000"/>
          <w:sz w:val="24"/>
          <w:szCs w:val="24"/>
        </w:rPr>
        <w:t>、  投标文件提交地址：</w:t>
      </w:r>
      <w:r>
        <w:rPr>
          <w:rStyle w:val="30"/>
          <w:rFonts w:hint="eastAsia" w:ascii="宋体" w:hAnsi="宋体" w:eastAsia="宋体" w:cs="宋体"/>
          <w:color w:val="000000"/>
          <w:sz w:val="24"/>
          <w:szCs w:val="24"/>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七</w:t>
      </w:r>
      <w:r>
        <w:rPr>
          <w:rStyle w:val="30"/>
          <w:rFonts w:hint="eastAsia" w:ascii="宋体" w:hAnsi="宋体" w:eastAsia="宋体" w:cs="宋体"/>
          <w:color w:val="000000"/>
          <w:sz w:val="24"/>
          <w:szCs w:val="24"/>
        </w:rPr>
        <w:t>、  投标文件开启时间：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7</w:t>
      </w:r>
      <w:r>
        <w:rPr>
          <w:rFonts w:hint="eastAsia" w:ascii="宋体" w:hAnsi="宋体" w:eastAsia="宋体" w:cs="宋体"/>
          <w:color w:val="000000"/>
          <w:sz w:val="24"/>
          <w:szCs w:val="24"/>
        </w:rPr>
        <w:t>-</w:t>
      </w:r>
      <w:r>
        <w:rPr>
          <w:rFonts w:hint="eastAsia" w:cs="宋体"/>
          <w:color w:val="000000"/>
          <w:sz w:val="24"/>
          <w:szCs w:val="24"/>
          <w:lang w:val="en-US" w:eastAsia="zh-CN"/>
        </w:rPr>
        <w:t>28</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r>
        <w:rPr>
          <w:rFonts w:hint="eastAsia" w:ascii="宋体" w:hAnsi="宋体" w:eastAsia="宋体" w:cs="宋体"/>
          <w:color w:val="FF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b w:val="0"/>
          <w:bCs/>
          <w:color w:val="000000"/>
          <w:sz w:val="24"/>
          <w:szCs w:val="24"/>
          <w:lang w:val="en-US" w:eastAsia="zh-CN"/>
        </w:rPr>
      </w:pPr>
      <w:r>
        <w:rPr>
          <w:rStyle w:val="30"/>
          <w:rFonts w:hint="eastAsia" w:ascii="宋体" w:hAnsi="宋体" w:eastAsia="宋体" w:cs="宋体"/>
          <w:color w:val="000000"/>
          <w:sz w:val="24"/>
          <w:szCs w:val="24"/>
          <w:lang w:val="en-US" w:eastAsia="zh-CN"/>
        </w:rPr>
        <w:t>八</w:t>
      </w:r>
      <w:r>
        <w:rPr>
          <w:rStyle w:val="30"/>
          <w:rFonts w:hint="eastAsia" w:ascii="宋体" w:hAnsi="宋体" w:eastAsia="宋体" w:cs="宋体"/>
          <w:color w:val="000000"/>
          <w:sz w:val="24"/>
          <w:szCs w:val="24"/>
        </w:rPr>
        <w:t>、  投标地址：</w:t>
      </w:r>
      <w:r>
        <w:rPr>
          <w:rStyle w:val="30"/>
          <w:rFonts w:hint="eastAsia" w:ascii="宋体" w:hAnsi="宋体" w:eastAsia="宋体" w:cs="宋体"/>
          <w:color w:val="000000"/>
          <w:sz w:val="24"/>
          <w:szCs w:val="24"/>
          <w:lang w:eastAsia="zh-CN"/>
        </w:rPr>
        <w:t>请登录政采云投标客户端投标</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九</w:t>
      </w:r>
      <w:r>
        <w:rPr>
          <w:rStyle w:val="30"/>
          <w:rFonts w:hint="eastAsia" w:ascii="宋体" w:hAnsi="宋体" w:eastAsia="宋体" w:cs="宋体"/>
          <w:color w:val="000000"/>
          <w:sz w:val="24"/>
          <w:szCs w:val="24"/>
        </w:rPr>
        <w:t>、  保证金及交付方式：</w:t>
      </w:r>
    </w:p>
    <w:tbl>
      <w:tblPr>
        <w:tblStyle w:val="27"/>
        <w:tblpPr w:leftFromText="180" w:rightFromText="180" w:vertAnchor="text" w:horzAnchor="page" w:tblpX="1257" w:tblpY="101"/>
        <w:tblOverlap w:val="never"/>
        <w:tblW w:w="10016" w:type="dxa"/>
        <w:tblInd w:w="0" w:type="dxa"/>
        <w:tblLayout w:type="fixed"/>
        <w:tblCellMar>
          <w:top w:w="15" w:type="dxa"/>
          <w:left w:w="15" w:type="dxa"/>
          <w:bottom w:w="15" w:type="dxa"/>
          <w:right w:w="15" w:type="dxa"/>
        </w:tblCellMar>
      </w:tblPr>
      <w:tblGrid>
        <w:gridCol w:w="1821"/>
        <w:gridCol w:w="1286"/>
        <w:gridCol w:w="1472"/>
        <w:gridCol w:w="1492"/>
        <w:gridCol w:w="2313"/>
        <w:gridCol w:w="884"/>
        <w:gridCol w:w="748"/>
      </w:tblGrid>
      <w:tr>
        <w:tblPrEx>
          <w:tblCellMar>
            <w:top w:w="15" w:type="dxa"/>
            <w:left w:w="15" w:type="dxa"/>
            <w:bottom w:w="15" w:type="dxa"/>
            <w:right w:w="15" w:type="dxa"/>
          </w:tblCellMar>
        </w:tblPrEx>
        <w:trPr>
          <w:trHeight w:val="981" w:hRule="atLeast"/>
        </w:trPr>
        <w:tc>
          <w:tcPr>
            <w:tcW w:w="182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名称</w:t>
            </w: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标段划分</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w:t>
            </w:r>
            <w:r>
              <w:rPr>
                <w:rFonts w:hint="eastAsia" w:ascii="宋体" w:hAnsi="宋体" w:eastAsia="宋体" w:cs="宋体"/>
                <w:color w:val="000000"/>
                <w:kern w:val="0"/>
                <w:sz w:val="24"/>
                <w:szCs w:val="24"/>
                <w:lang w:val="en-US" w:eastAsia="zh-CN" w:bidi="ar"/>
              </w:rPr>
              <w:t>需缴纳</w:t>
            </w:r>
            <w:r>
              <w:rPr>
                <w:rFonts w:hint="eastAsia" w:ascii="宋体" w:hAnsi="宋体" w:eastAsia="宋体" w:cs="宋体"/>
                <w:color w:val="000000"/>
                <w:kern w:val="0"/>
                <w:sz w:val="24"/>
                <w:szCs w:val="24"/>
                <w:lang w:bidi="ar"/>
              </w:rPr>
              <w:t>金额（元）</w:t>
            </w:r>
          </w:p>
        </w:tc>
        <w:tc>
          <w:tcPr>
            <w:tcW w:w="149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231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收款账号/行号</w:t>
            </w:r>
          </w:p>
        </w:tc>
        <w:tc>
          <w:tcPr>
            <w:tcW w:w="8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74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675" w:hRule="atLeast"/>
        </w:trPr>
        <w:tc>
          <w:tcPr>
            <w:tcW w:w="1821"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eastAsia="zh-CN"/>
              </w:rPr>
            </w:pPr>
            <w:r>
              <w:rPr>
                <w:rFonts w:hint="eastAsia" w:ascii="宋体" w:hAnsi="宋体" w:eastAsia="宋体" w:cs="宋体"/>
                <w:i w:val="0"/>
                <w:iCs w:val="0"/>
                <w:color w:val="000000"/>
                <w:sz w:val="21"/>
                <w:szCs w:val="21"/>
                <w:u w:val="none"/>
                <w:lang w:eastAsia="zh-CN"/>
              </w:rPr>
              <w:t>伊宁县公安局执法执勤装备采购</w:t>
            </w: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r>
              <w:rPr>
                <w:rFonts w:hint="eastAsia" w:ascii="宋体" w:hAnsi="宋体" w:cs="宋体"/>
                <w:bCs/>
                <w:spacing w:val="-6"/>
                <w:sz w:val="24"/>
                <w:szCs w:val="24"/>
                <w:lang w:val="en-US" w:eastAsia="zh-CN"/>
              </w:rPr>
              <w:t>一</w:t>
            </w:r>
            <w:r>
              <w:rPr>
                <w:rFonts w:hint="eastAsia" w:ascii="宋体" w:hAnsi="宋体" w:eastAsia="宋体" w:cs="宋体"/>
                <w:bCs/>
                <w:spacing w:val="-6"/>
                <w:sz w:val="24"/>
                <w:szCs w:val="24"/>
                <w:lang w:val="en-US" w:eastAsia="zh-CN"/>
              </w:rPr>
              <w:t>标段</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spacing w:val="-6"/>
                <w:sz w:val="24"/>
                <w:szCs w:val="24"/>
                <w:lang w:val="en-US" w:eastAsia="zh-CN"/>
              </w:rPr>
            </w:pPr>
            <w:r>
              <w:rPr>
                <w:rFonts w:hint="eastAsia" w:ascii="宋体" w:hAnsi="宋体" w:cs="宋体"/>
                <w:i w:val="0"/>
                <w:iCs w:val="0"/>
                <w:color w:val="000000"/>
                <w:kern w:val="0"/>
                <w:sz w:val="24"/>
                <w:szCs w:val="24"/>
                <w:u w:val="none"/>
                <w:lang w:val="en-US" w:eastAsia="zh-CN" w:bidi="ar"/>
              </w:rPr>
              <w:t>5000</w:t>
            </w:r>
          </w:p>
        </w:tc>
        <w:tc>
          <w:tcPr>
            <w:tcW w:w="1492"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Cs/>
                <w:spacing w:val="-6"/>
                <w:sz w:val="24"/>
                <w:szCs w:val="24"/>
                <w:lang w:val="en-US" w:eastAsia="zh-CN"/>
              </w:rPr>
            </w:pPr>
            <w:r>
              <w:rPr>
                <w:rFonts w:hint="eastAsia" w:ascii="宋体" w:hAnsi="宋体"/>
                <w:bCs/>
                <w:sz w:val="24"/>
                <w:szCs w:val="24"/>
              </w:rPr>
              <w:t>新疆伊宁农村商业银行股份有限公司吉里于孜支行</w:t>
            </w:r>
          </w:p>
        </w:tc>
        <w:tc>
          <w:tcPr>
            <w:tcW w:w="2313"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pacing w:val="-6"/>
                <w:sz w:val="24"/>
                <w:szCs w:val="24"/>
                <w:lang w:val="en-US" w:eastAsia="zh-CN"/>
              </w:rPr>
            </w:pPr>
            <w:r>
              <w:rPr>
                <w:rFonts w:ascii="宋体" w:hAnsi="宋体"/>
                <w:sz w:val="24"/>
                <w:szCs w:val="24"/>
              </w:rPr>
              <w:t>813010012010101187070</w:t>
            </w:r>
          </w:p>
        </w:tc>
        <w:tc>
          <w:tcPr>
            <w:tcW w:w="884"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Cs/>
                <w:spacing w:val="-6"/>
                <w:sz w:val="24"/>
                <w:szCs w:val="24"/>
              </w:rPr>
            </w:pPr>
            <w:r>
              <w:rPr>
                <w:rFonts w:hint="eastAsia" w:ascii="宋体" w:hAnsi="宋体" w:eastAsia="宋体" w:cs="宋体"/>
                <w:bCs/>
                <w:spacing w:val="-6"/>
                <w:sz w:val="24"/>
                <w:szCs w:val="24"/>
              </w:rPr>
              <w:t>基本账户转出</w:t>
            </w:r>
          </w:p>
        </w:tc>
        <w:tc>
          <w:tcPr>
            <w:tcW w:w="748"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r>
      <w:tr>
        <w:tblPrEx>
          <w:tblCellMar>
            <w:top w:w="15" w:type="dxa"/>
            <w:left w:w="15" w:type="dxa"/>
            <w:bottom w:w="15" w:type="dxa"/>
            <w:right w:w="15" w:type="dxa"/>
          </w:tblCellMar>
        </w:tblPrEx>
        <w:trPr>
          <w:trHeight w:val="675" w:hRule="atLeast"/>
        </w:trPr>
        <w:tc>
          <w:tcPr>
            <w:tcW w:w="1821"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eastAsia="zh-CN"/>
              </w:rPr>
            </w:pP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r>
              <w:rPr>
                <w:rFonts w:hint="eastAsia" w:ascii="宋体" w:hAnsi="宋体" w:cs="宋体"/>
                <w:bCs/>
                <w:spacing w:val="-6"/>
                <w:sz w:val="24"/>
                <w:szCs w:val="24"/>
                <w:lang w:val="en-US" w:eastAsia="zh-CN"/>
              </w:rPr>
              <w:t>二</w:t>
            </w:r>
            <w:r>
              <w:rPr>
                <w:rFonts w:hint="eastAsia" w:ascii="宋体" w:hAnsi="宋体" w:eastAsia="宋体" w:cs="宋体"/>
                <w:bCs/>
                <w:spacing w:val="-6"/>
                <w:sz w:val="24"/>
                <w:szCs w:val="24"/>
                <w:lang w:val="en-US" w:eastAsia="zh-CN"/>
              </w:rPr>
              <w:t>标段</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spacing w:val="-6"/>
                <w:sz w:val="24"/>
                <w:szCs w:val="24"/>
                <w:lang w:val="en-US" w:eastAsia="zh-CN"/>
              </w:rPr>
            </w:pPr>
            <w:r>
              <w:rPr>
                <w:rFonts w:hint="eastAsia" w:ascii="宋体" w:hAnsi="宋体" w:cs="宋体"/>
                <w:i w:val="0"/>
                <w:iCs w:val="0"/>
                <w:color w:val="000000"/>
                <w:kern w:val="0"/>
                <w:sz w:val="24"/>
                <w:szCs w:val="24"/>
                <w:u w:val="none"/>
                <w:lang w:val="en-US" w:eastAsia="zh-CN" w:bidi="ar"/>
              </w:rPr>
              <w:t>10000</w:t>
            </w:r>
          </w:p>
        </w:tc>
        <w:tc>
          <w:tcPr>
            <w:tcW w:w="1492"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p>
        </w:tc>
        <w:tc>
          <w:tcPr>
            <w:tcW w:w="2313"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p>
        </w:tc>
        <w:tc>
          <w:tcPr>
            <w:tcW w:w="884"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c>
          <w:tcPr>
            <w:tcW w:w="748"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30"/>
          <w:rFonts w:hint="eastAsia" w:ascii="宋体" w:hAnsi="宋体" w:eastAsia="宋体" w:cs="宋体"/>
          <w:color w:val="000000"/>
          <w:sz w:val="24"/>
          <w:szCs w:val="24"/>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  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全疆服务机构联系表》。</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3、供应商应当在投标截止时间前，将“电子招投标供应商客户端”生成的“电子加密投标文件”上传电子交易平台。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5、CA服务电话：0991-281-9290；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6、CA申领地址查看网址https://www.xjca.com.cn/article/content/201802/582/1.html</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7、为保证项目评审顺利进行，投标供应商应使用带有音视频输入输出设备的电脑（笔记本电脑）参与开标，并确保能够正常使用。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w:t>
      </w:r>
      <w:r>
        <w:rPr>
          <w:rStyle w:val="30"/>
          <w:rFonts w:hint="eastAsia" w:ascii="宋体" w:hAnsi="宋体" w:eastAsia="宋体" w:cs="宋体"/>
          <w:color w:val="000000"/>
          <w:sz w:val="24"/>
          <w:szCs w:val="24"/>
          <w:lang w:val="en-US" w:eastAsia="zh-CN"/>
        </w:rPr>
        <w:t>一</w:t>
      </w:r>
      <w:r>
        <w:rPr>
          <w:rStyle w:val="30"/>
          <w:rFonts w:hint="eastAsia" w:ascii="宋体" w:hAnsi="宋体" w:eastAsia="宋体" w:cs="宋体"/>
          <w:color w:val="000000"/>
          <w:sz w:val="24"/>
          <w:szCs w:val="24"/>
        </w:rPr>
        <w:t>、联系方式</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1、采购代理机构名称：</w:t>
      </w:r>
      <w:r>
        <w:rPr>
          <w:rStyle w:val="30"/>
          <w:rFonts w:hint="eastAsia" w:cs="宋体"/>
          <w:b w:val="0"/>
          <w:bCs/>
          <w:color w:val="000000"/>
          <w:sz w:val="24"/>
          <w:szCs w:val="24"/>
          <w:lang w:eastAsia="zh-CN"/>
        </w:rPr>
        <w:t>伊宁县政府采购中心</w:t>
      </w:r>
      <w:r>
        <w:rPr>
          <w:rFonts w:hint="eastAsia" w:ascii="宋体" w:hAnsi="宋体" w:eastAsia="宋体" w:cs="宋体"/>
          <w:color w:val="000000"/>
          <w:sz w:val="24"/>
          <w:szCs w:val="24"/>
        </w:rPr>
        <w:t> </w:t>
      </w:r>
      <w:bookmarkStart w:id="183" w:name="_GoBack"/>
      <w:bookmarkEnd w:id="183"/>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联系人：</w:t>
      </w:r>
      <w:r>
        <w:rPr>
          <w:rStyle w:val="30"/>
          <w:rFonts w:hint="eastAsia" w:cs="宋体"/>
          <w:b w:val="0"/>
          <w:bCs/>
          <w:color w:val="000000"/>
          <w:sz w:val="24"/>
          <w:szCs w:val="24"/>
          <w:lang w:eastAsia="zh-CN"/>
        </w:rPr>
        <w:t>古丽给娜</w:t>
      </w:r>
      <w:r>
        <w:rPr>
          <w:rStyle w:val="30"/>
          <w:rFonts w:hint="eastAsia" w:ascii="宋体" w:hAnsi="宋体" w:eastAsia="宋体" w:cs="宋体"/>
          <w:color w:val="000000"/>
          <w:sz w:val="24"/>
          <w:szCs w:val="24"/>
        </w:rPr>
        <w:tab/>
      </w:r>
      <w:r>
        <w:rPr>
          <w:rFonts w:hint="eastAsia" w:ascii="宋体" w:hAnsi="宋体" w:eastAsia="宋体" w:cs="宋体"/>
          <w:color w:val="00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联系电话：</w:t>
      </w:r>
      <w:r>
        <w:rPr>
          <w:rFonts w:hint="eastAsia" w:cs="宋体"/>
          <w:color w:val="000000"/>
          <w:sz w:val="24"/>
          <w:szCs w:val="24"/>
          <w:lang w:val="en-US" w:eastAsia="zh-CN"/>
        </w:rPr>
        <w:tab/>
      </w:r>
      <w:r>
        <w:rPr>
          <w:rFonts w:hint="eastAsia" w:ascii="宋体" w:hAnsi="宋体" w:cs="宋体"/>
          <w:sz w:val="24"/>
          <w:szCs w:val="24"/>
          <w:lang w:eastAsia="zh-CN"/>
        </w:rPr>
        <w:t>15999468333/15999256828</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地址：</w:t>
      </w:r>
      <w:r>
        <w:rPr>
          <w:rStyle w:val="30"/>
          <w:rFonts w:hint="eastAsia" w:cs="宋体"/>
          <w:b w:val="0"/>
          <w:bCs/>
          <w:color w:val="000000"/>
          <w:sz w:val="24"/>
          <w:szCs w:val="24"/>
          <w:lang w:eastAsia="zh-CN"/>
        </w:rPr>
        <w:t>伊宁县</w:t>
      </w:r>
    </w:p>
    <w:p>
      <w:pPr>
        <w:pStyle w:val="22"/>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采购人名称：</w:t>
      </w:r>
      <w:r>
        <w:rPr>
          <w:rFonts w:hint="eastAsia" w:cs="宋体"/>
          <w:color w:val="000000"/>
          <w:sz w:val="24"/>
          <w:szCs w:val="24"/>
          <w:lang w:eastAsia="zh-CN"/>
        </w:rPr>
        <w:t xml:space="preserve">伊宁县公安局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联系人：</w:t>
      </w:r>
      <w:r>
        <w:rPr>
          <w:rStyle w:val="30"/>
          <w:rFonts w:hint="eastAsia" w:cs="宋体"/>
          <w:b w:val="0"/>
          <w:bCs w:val="0"/>
          <w:color w:val="000000"/>
          <w:sz w:val="24"/>
          <w:szCs w:val="24"/>
          <w:lang w:val="en-US" w:eastAsia="zh-CN"/>
        </w:rPr>
        <w:t>周主任</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Theme="minorEastAsia" w:hAnsiTheme="minorEastAsia" w:eastAsiaTheme="minorEastAsia"/>
          <w:b/>
          <w:sz w:val="28"/>
          <w:szCs w:val="28"/>
        </w:rPr>
      </w:pPr>
      <w:r>
        <w:rPr>
          <w:rStyle w:val="30"/>
          <w:rFonts w:hint="eastAsia" w:ascii="宋体" w:hAnsi="宋体" w:eastAsia="宋体" w:cs="宋体"/>
          <w:color w:val="000000"/>
          <w:sz w:val="24"/>
          <w:szCs w:val="24"/>
          <w:lang w:val="en-US" w:eastAsia="zh-CN"/>
        </w:rPr>
        <w:t>电话：</w:t>
      </w:r>
      <w:r>
        <w:rPr>
          <w:rStyle w:val="30"/>
          <w:rFonts w:hint="eastAsia" w:cs="宋体"/>
          <w:b w:val="0"/>
          <w:bCs w:val="0"/>
          <w:color w:val="000000"/>
          <w:sz w:val="24"/>
          <w:szCs w:val="24"/>
          <w:lang w:val="en-US" w:eastAsia="zh-CN"/>
        </w:rPr>
        <w:t>13319722208</w:t>
      </w: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pStyle w:val="2"/>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hint="eastAsia" w:asciiTheme="minorEastAsia" w:hAnsiTheme="minorEastAsia" w:eastAsiaTheme="minorEastAsia"/>
          <w:b/>
          <w:sz w:val="28"/>
          <w:szCs w:val="28"/>
        </w:rPr>
      </w:pP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7"/>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008"/>
        <w:gridCol w:w="7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440"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cs="宋体"/>
                <w:sz w:val="24"/>
                <w:szCs w:val="24"/>
                <w:lang w:eastAsia="zh-CN"/>
              </w:rPr>
              <w:t>YNXCG-GK2023010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440" w:type="dxa"/>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cs="宋体"/>
                <w:sz w:val="24"/>
                <w:szCs w:val="24"/>
                <w:lang w:eastAsia="zh-CN"/>
              </w:rPr>
              <w:t>伊宁县公安局执法执勤装备采购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单位名称：</w:t>
            </w:r>
            <w:r>
              <w:rPr>
                <w:rFonts w:hint="eastAsia" w:ascii="宋体" w:hAnsi="宋体" w:cs="宋体"/>
                <w:sz w:val="24"/>
                <w:szCs w:val="24"/>
                <w:lang w:eastAsia="zh-CN"/>
              </w:rPr>
              <w:t>伊宁县政府采购中心</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单位地址：</w:t>
            </w:r>
            <w:r>
              <w:rPr>
                <w:rFonts w:hint="eastAsia" w:ascii="宋体" w:hAnsi="宋体" w:cs="宋体"/>
                <w:sz w:val="24"/>
                <w:szCs w:val="24"/>
                <w:lang w:val="en-US" w:eastAsia="zh-CN"/>
              </w:rPr>
              <w:t>伊宁县</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邮编：835000</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sz w:val="24"/>
                <w:szCs w:val="24"/>
              </w:rPr>
              <w:t>联系电话：</w:t>
            </w:r>
            <w:r>
              <w:rPr>
                <w:rFonts w:hint="eastAsia" w:ascii="宋体" w:hAnsi="宋体" w:cs="宋体"/>
                <w:sz w:val="24"/>
                <w:szCs w:val="24"/>
                <w:lang w:eastAsia="zh-CN"/>
              </w:rPr>
              <w:t>15999468333/15999256828</w:t>
            </w:r>
            <w:r>
              <w:rPr>
                <w:rFonts w:hint="eastAsia" w:ascii="宋体" w:hAnsi="宋体" w:eastAsia="宋体" w:cs="宋体"/>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采购内容，标段划分及预算金额</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采购内容</w:t>
            </w:r>
            <w:r>
              <w:rPr>
                <w:rFonts w:hint="eastAsia" w:ascii="宋体" w:hAnsi="宋体" w:eastAsia="宋体" w:cs="宋体"/>
                <w:b/>
                <w:bCs/>
                <w:sz w:val="24"/>
                <w:szCs w:val="24"/>
                <w:lang w:val="en-US" w:eastAsia="zh-CN"/>
              </w:rPr>
              <w:t>及预算金额</w:t>
            </w:r>
            <w:r>
              <w:rPr>
                <w:rFonts w:hint="eastAsia" w:ascii="宋体" w:hAnsi="宋体" w:eastAsia="宋体" w:cs="宋体"/>
                <w:b/>
                <w:bCs/>
                <w:sz w:val="24"/>
                <w:szCs w:val="24"/>
              </w:rPr>
              <w:t>：</w:t>
            </w:r>
          </w:p>
          <w:p>
            <w:pPr>
              <w:keepNext w:val="0"/>
              <w:keepLines w:val="0"/>
              <w:suppressLineNumbers w:val="0"/>
              <w:overflowPunct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标段采购内容：</w:t>
            </w:r>
            <w:r>
              <w:rPr>
                <w:rFonts w:hint="eastAsia" w:ascii="宋体" w:hAnsi="宋体" w:cs="宋体"/>
                <w:sz w:val="24"/>
                <w:szCs w:val="24"/>
                <w:lang w:val="en-US" w:eastAsia="zh-CN"/>
              </w:rPr>
              <w:t>详见项目清单</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标段预算金额：</w:t>
            </w:r>
            <w:r>
              <w:rPr>
                <w:rFonts w:hint="eastAsia" w:ascii="宋体" w:hAnsi="宋体" w:eastAsia="宋体" w:cs="宋体"/>
                <w:i w:val="0"/>
                <w:iCs w:val="0"/>
                <w:color w:val="000000"/>
                <w:kern w:val="0"/>
                <w:sz w:val="24"/>
                <w:szCs w:val="24"/>
                <w:u w:val="none"/>
                <w:lang w:val="en-US" w:eastAsia="zh-CN" w:bidi="ar"/>
              </w:rPr>
              <w:t>48</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729184</w:t>
            </w:r>
            <w:r>
              <w:rPr>
                <w:rFonts w:hint="eastAsia" w:ascii="宋体" w:hAnsi="宋体" w:eastAsia="宋体" w:cs="宋体"/>
                <w:b/>
                <w:bCs/>
                <w:sz w:val="24"/>
                <w:szCs w:val="24"/>
                <w:lang w:val="en-US" w:eastAsia="zh-CN"/>
              </w:rPr>
              <w:t>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标段采购内容：</w:t>
            </w:r>
            <w:r>
              <w:rPr>
                <w:rFonts w:hint="eastAsia" w:ascii="宋体" w:hAnsi="宋体" w:cs="宋体"/>
                <w:sz w:val="24"/>
                <w:szCs w:val="24"/>
                <w:lang w:val="en-US" w:eastAsia="zh-CN"/>
              </w:rPr>
              <w:t>详见项目清单</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标段预算金额：</w:t>
            </w:r>
            <w:r>
              <w:rPr>
                <w:rFonts w:hint="eastAsia" w:ascii="宋体" w:hAnsi="宋体" w:eastAsia="宋体" w:cs="宋体"/>
                <w:i w:val="0"/>
                <w:iCs w:val="0"/>
                <w:color w:val="000000"/>
                <w:kern w:val="0"/>
                <w:sz w:val="24"/>
                <w:szCs w:val="24"/>
                <w:u w:val="none"/>
                <w:lang w:val="en-US" w:eastAsia="zh-CN" w:bidi="ar"/>
              </w:rPr>
              <w:t>96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217317</w:t>
            </w:r>
            <w:r>
              <w:rPr>
                <w:rFonts w:hint="eastAsia" w:ascii="宋体" w:hAnsi="宋体" w:eastAsia="宋体" w:cs="宋体"/>
                <w:b/>
                <w:bCs/>
                <w:sz w:val="24"/>
                <w:szCs w:val="24"/>
                <w:lang w:val="en-US" w:eastAsia="zh-CN"/>
              </w:rPr>
              <w:t>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标段划分：本项目共计</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个标段，项目预算总金额共计：</w:t>
            </w:r>
            <w:r>
              <w:rPr>
                <w:rFonts w:hint="eastAsia" w:ascii="宋体" w:hAnsi="宋体" w:cs="宋体"/>
                <w:i w:val="0"/>
                <w:iCs w:val="0"/>
                <w:color w:val="000000"/>
                <w:kern w:val="0"/>
                <w:sz w:val="24"/>
                <w:szCs w:val="24"/>
                <w:u w:val="none"/>
                <w:lang w:val="en-US" w:eastAsia="zh-CN" w:bidi="ar"/>
              </w:rPr>
              <w:t>140.07358</w:t>
            </w:r>
            <w:r>
              <w:rPr>
                <w:rFonts w:hint="eastAsia" w:ascii="宋体" w:hAnsi="宋体" w:eastAsia="宋体" w:cs="宋体"/>
                <w:sz w:val="24"/>
                <w:szCs w:val="24"/>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报价方式</w:t>
            </w:r>
          </w:p>
        </w:tc>
        <w:tc>
          <w:tcPr>
            <w:tcW w:w="7440" w:type="dxa"/>
            <w:vAlign w:val="center"/>
          </w:tcPr>
          <w:p>
            <w:pPr>
              <w:keepNext w:val="0"/>
              <w:keepLines w:val="0"/>
              <w:suppressLineNumbers w:val="0"/>
              <w:overflowPunct w:val="0"/>
              <w:spacing w:before="0" w:beforeAutospacing="0" w:after="0" w:afterAutospacing="0" w:line="360" w:lineRule="auto"/>
              <w:ind w:left="0" w:right="0" w:firstLine="118" w:firstLineChars="49"/>
              <w:rPr>
                <w:rFonts w:hint="eastAsia" w:ascii="宋体" w:hAnsi="宋体" w:eastAsia="宋体" w:cs="宋体"/>
                <w:b/>
                <w:sz w:val="24"/>
                <w:szCs w:val="24"/>
              </w:rPr>
            </w:pPr>
            <w:r>
              <w:rPr>
                <w:rFonts w:hint="eastAsia" w:ascii="宋体" w:hAnsi="宋体" w:eastAsia="宋体" w:cs="宋体"/>
                <w:b/>
                <w:sz w:val="24"/>
                <w:szCs w:val="24"/>
              </w:rPr>
              <w:t>总 价</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各标段分项明细报价均不得超过单项预算单价及单项预算总价</w:t>
            </w:r>
            <w:r>
              <w:rPr>
                <w:rFonts w:hint="eastAsia" w:ascii="宋体" w:hAnsi="宋体" w:eastAsia="宋体" w:cs="宋体"/>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2008"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投标资格</w:t>
            </w:r>
          </w:p>
        </w:tc>
        <w:tc>
          <w:tcPr>
            <w:tcW w:w="7440" w:type="dxa"/>
            <w:tcBorders>
              <w:left w:val="single" w:color="auto" w:sz="4" w:space="0"/>
              <w:bottom w:val="single" w:color="auto" w:sz="4" w:space="0"/>
            </w:tcBorders>
            <w:vAlign w:val="center"/>
          </w:tcPr>
          <w:p>
            <w:pPr>
              <w:pStyle w:val="26"/>
              <w:keepNext w:val="0"/>
              <w:keepLines w:val="0"/>
              <w:suppressLineNumbers w:val="0"/>
              <w:spacing w:before="0" w:beforeAutospacing="0" w:afterAutospacing="0" w:line="360" w:lineRule="auto"/>
              <w:ind w:left="0" w:leftChars="0" w:righ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有独立的法人资格,且具有承担本项目的能力以及符合下述条件的供应商（或制造商）均为合格的投标人：</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kern w:val="0"/>
                <w:sz w:val="24"/>
                <w:szCs w:val="24"/>
                <w:lang w:val="en-US" w:eastAsia="zh-CN"/>
              </w:rPr>
            </w:pPr>
            <w:r>
              <w:rPr>
                <w:rFonts w:hint="eastAsia" w:ascii="宋体" w:hAnsi="宋体" w:eastAsia="宋体" w:cs="宋体"/>
                <w:b/>
                <w:bCs/>
                <w:kern w:val="2"/>
                <w:sz w:val="24"/>
                <w:szCs w:val="24"/>
              </w:rPr>
              <w:t>备注：上述证件原件扫描加盖</w:t>
            </w:r>
            <w:r>
              <w:rPr>
                <w:rFonts w:hint="eastAsia" w:ascii="宋体" w:hAnsi="宋体" w:eastAsia="宋体" w:cs="宋体"/>
                <w:b/>
                <w:bCs/>
                <w:kern w:val="2"/>
                <w:sz w:val="24"/>
                <w:szCs w:val="24"/>
                <w:lang w:val="en-US" w:eastAsia="zh-CN"/>
              </w:rPr>
              <w:t>投标企业</w:t>
            </w:r>
            <w:r>
              <w:rPr>
                <w:rFonts w:hint="eastAsia" w:ascii="宋体" w:hAnsi="宋体" w:eastAsia="宋体" w:cs="宋体"/>
                <w:b/>
                <w:bCs/>
                <w:kern w:val="2"/>
                <w:sz w:val="24"/>
                <w:szCs w:val="24"/>
              </w:rPr>
              <w:t>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招标有效期</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008"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440"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是否接受联合体投标</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采购文件发售</w:t>
            </w:r>
          </w:p>
          <w:p>
            <w:pPr>
              <w:keepNext w:val="0"/>
              <w:keepLines w:val="0"/>
              <w:suppressLineNumbers w:val="0"/>
              <w:overflowPunct w:val="0"/>
              <w:spacing w:before="0" w:beforeAutospacing="0" w:after="0" w:afterAutospacing="0" w:line="360" w:lineRule="auto"/>
              <w:ind w:left="0" w:leftChars="0" w:right="0" w:rightChars="0"/>
              <w:jc w:val="center"/>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及地址</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kern w:val="0"/>
                <w:sz w:val="24"/>
                <w:szCs w:val="24"/>
                <w:lang w:val="en-US" w:eastAsia="zh-CN"/>
              </w:rPr>
              <w:t>2023年0</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13</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2023年</w:t>
            </w:r>
            <w:r>
              <w:rPr>
                <w:rFonts w:hint="eastAsia" w:ascii="宋体" w:hAnsi="宋体" w:cs="宋体"/>
                <w:kern w:val="0"/>
                <w:sz w:val="24"/>
                <w:szCs w:val="24"/>
                <w:lang w:val="en-US" w:eastAsia="zh-CN"/>
              </w:rPr>
              <w:t>06</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日</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（每天上午</w:t>
            </w:r>
            <w:r>
              <w:rPr>
                <w:rFonts w:hint="eastAsia" w:ascii="宋体" w:hAnsi="宋体" w:cs="宋体"/>
                <w:sz w:val="24"/>
                <w:szCs w:val="24"/>
                <w:lang w:val="en-US" w:eastAsia="zh-CN"/>
              </w:rPr>
              <w:t>00</w:t>
            </w:r>
            <w:r>
              <w:rPr>
                <w:rFonts w:hint="eastAsia" w:ascii="宋体" w:hAnsi="宋体" w:eastAsia="宋体" w:cs="宋体"/>
                <w:sz w:val="24"/>
                <w:szCs w:val="24"/>
              </w:rPr>
              <w:t>：</w:t>
            </w:r>
            <w:r>
              <w:rPr>
                <w:rFonts w:hint="eastAsia" w:ascii="宋体" w:hAnsi="宋体" w:eastAsia="宋体" w:cs="宋体"/>
                <w:sz w:val="24"/>
                <w:szCs w:val="24"/>
                <w:lang w:val="en-US" w:eastAsia="zh-CN"/>
              </w:rPr>
              <w:t>00</w:t>
            </w:r>
            <w:r>
              <w:rPr>
                <w:rFonts w:hint="eastAsia" w:ascii="宋体" w:hAnsi="宋体" w:eastAsia="宋体" w:cs="宋体"/>
                <w:sz w:val="24"/>
                <w:szCs w:val="24"/>
              </w:rPr>
              <w:t>至</w:t>
            </w:r>
            <w:r>
              <w:rPr>
                <w:rFonts w:hint="eastAsia" w:ascii="宋体" w:hAnsi="宋体" w:cs="宋体"/>
                <w:sz w:val="24"/>
                <w:szCs w:val="24"/>
                <w:lang w:val="en-US" w:eastAsia="zh-CN"/>
              </w:rPr>
              <w:t>12</w:t>
            </w:r>
            <w:r>
              <w:rPr>
                <w:rFonts w:hint="eastAsia" w:ascii="宋体" w:hAnsi="宋体" w:eastAsia="宋体" w:cs="宋体"/>
                <w:sz w:val="24"/>
                <w:szCs w:val="24"/>
              </w:rPr>
              <w:t>：00，下午</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w:t>
            </w:r>
            <w:r>
              <w:rPr>
                <w:rFonts w:hint="eastAsia" w:ascii="宋体" w:hAnsi="宋体" w:cs="宋体"/>
                <w:sz w:val="24"/>
                <w:szCs w:val="24"/>
                <w:lang w:val="en-US" w:eastAsia="zh-CN"/>
              </w:rPr>
              <w:t>23</w:t>
            </w:r>
            <w:r>
              <w:rPr>
                <w:rFonts w:hint="eastAsia" w:ascii="宋体" w:hAnsi="宋体" w:eastAsia="宋体" w:cs="宋体"/>
                <w:sz w:val="24"/>
                <w:szCs w:val="24"/>
              </w:rPr>
              <w:t>：</w:t>
            </w:r>
            <w:r>
              <w:rPr>
                <w:rFonts w:hint="eastAsia" w:ascii="宋体" w:hAnsi="宋体" w:cs="宋体"/>
                <w:sz w:val="24"/>
                <w:szCs w:val="24"/>
                <w:lang w:val="en-US" w:eastAsia="zh-CN"/>
              </w:rPr>
              <w:t>59</w:t>
            </w:r>
            <w:r>
              <w:rPr>
                <w:rFonts w:hint="eastAsia" w:ascii="宋体" w:hAnsi="宋体" w:eastAsia="宋体" w:cs="宋体"/>
                <w:sz w:val="24"/>
                <w:szCs w:val="24"/>
              </w:rPr>
              <w:t>北京时间）</w:t>
            </w:r>
          </w:p>
          <w:p>
            <w:pPr>
              <w:keepNext w:val="0"/>
              <w:keepLines w:val="0"/>
              <w:suppressLineNumbers w:val="0"/>
              <w:overflowPunct w:val="0"/>
              <w:spacing w:before="0" w:beforeAutospacing="0" w:after="0" w:afterAutospacing="0" w:line="360" w:lineRule="auto"/>
              <w:ind w:left="0" w:leftChars="0" w:right="0" w:rightChars="0"/>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政采云平台</w:t>
            </w:r>
            <w:r>
              <w:rPr>
                <w:rFonts w:hint="eastAsia" w:ascii="宋体" w:hAnsi="宋体" w:eastAsia="宋体" w:cs="宋体"/>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标书售价</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r>
              <w:rPr>
                <w:rFonts w:hint="eastAsia" w:ascii="宋体" w:hAnsi="宋体" w:eastAsia="宋体" w:cs="宋体"/>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7440" w:type="dxa"/>
            <w:vAlign w:val="center"/>
          </w:tcPr>
          <w:p>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需缴纳</w:t>
            </w:r>
            <w:r>
              <w:rPr>
                <w:rFonts w:hint="eastAsia" w:ascii="宋体" w:hAnsi="宋体" w:eastAsia="宋体" w:cs="宋体"/>
                <w:kern w:val="2"/>
                <w:sz w:val="24"/>
                <w:szCs w:val="24"/>
              </w:rPr>
              <w:t>投标保证金的金额</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人民币</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rPr>
              <w:t>一</w:t>
            </w:r>
            <w:r>
              <w:rPr>
                <w:rFonts w:hint="eastAsia" w:ascii="宋体" w:hAnsi="宋体" w:eastAsia="宋体" w:cs="宋体"/>
                <w:kern w:val="2"/>
                <w:sz w:val="24"/>
                <w:szCs w:val="24"/>
                <w:lang w:val="en-US" w:eastAsia="zh-CN"/>
              </w:rPr>
              <w:t>标段保证金：小写：</w:t>
            </w:r>
            <w:r>
              <w:rPr>
                <w:rFonts w:hint="eastAsia" w:ascii="宋体" w:hAnsi="宋体" w:cs="宋体"/>
                <w:i w:val="0"/>
                <w:iCs w:val="0"/>
                <w:color w:val="000000"/>
                <w:kern w:val="0"/>
                <w:sz w:val="24"/>
                <w:szCs w:val="24"/>
                <w:u w:val="none"/>
                <w:lang w:val="en-US" w:eastAsia="zh-CN" w:bidi="ar"/>
              </w:rPr>
              <w:t>5000</w:t>
            </w:r>
            <w:r>
              <w:rPr>
                <w:rFonts w:hint="eastAsia" w:ascii="宋体" w:hAnsi="宋体" w:eastAsia="宋体" w:cs="宋体"/>
                <w:bCs/>
                <w:spacing w:val="-6"/>
                <w:sz w:val="24"/>
                <w:szCs w:val="24"/>
                <w:lang w:val="en-US" w:eastAsia="zh-CN"/>
              </w:rPr>
              <w:t xml:space="preserve">元；   </w:t>
            </w:r>
            <w:r>
              <w:rPr>
                <w:rFonts w:hint="eastAsia" w:ascii="宋体" w:hAnsi="宋体" w:cs="宋体"/>
                <w:bCs/>
                <w:spacing w:val="-6"/>
                <w:sz w:val="24"/>
                <w:szCs w:val="24"/>
                <w:lang w:val="en-US" w:eastAsia="zh-CN"/>
              </w:rPr>
              <w:t xml:space="preserve"> </w:t>
            </w:r>
            <w:r>
              <w:rPr>
                <w:rFonts w:hint="eastAsia" w:ascii="宋体" w:hAnsi="宋体" w:eastAsia="宋体" w:cs="宋体"/>
                <w:bCs/>
                <w:spacing w:val="-6"/>
                <w:sz w:val="24"/>
                <w:szCs w:val="24"/>
                <w:lang w:val="en-US" w:eastAsia="zh-CN"/>
              </w:rPr>
              <w:t>大写：</w:t>
            </w:r>
            <w:r>
              <w:rPr>
                <w:rFonts w:hint="eastAsia" w:ascii="宋体" w:hAnsi="宋体" w:cs="宋体"/>
                <w:bCs/>
                <w:spacing w:val="-6"/>
                <w:sz w:val="24"/>
                <w:szCs w:val="24"/>
                <w:lang w:val="en-US" w:eastAsia="zh-CN"/>
              </w:rPr>
              <w:t>伍仟元整</w:t>
            </w:r>
            <w:r>
              <w:rPr>
                <w:rFonts w:hint="eastAsia" w:ascii="宋体" w:hAnsi="宋体" w:eastAsia="宋体" w:cs="宋体"/>
                <w:bCs/>
                <w:spacing w:val="-6"/>
                <w:sz w:val="24"/>
                <w:szCs w:val="24"/>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二</w:t>
            </w:r>
            <w:r>
              <w:rPr>
                <w:rFonts w:hint="eastAsia" w:ascii="宋体" w:hAnsi="宋体" w:eastAsia="宋体" w:cs="宋体"/>
                <w:kern w:val="2"/>
                <w:sz w:val="24"/>
                <w:szCs w:val="24"/>
                <w:lang w:val="en-US" w:eastAsia="zh-CN"/>
              </w:rPr>
              <w:t>标段保证金：小写：</w:t>
            </w:r>
            <w:r>
              <w:rPr>
                <w:rFonts w:hint="eastAsia" w:ascii="宋体" w:hAnsi="宋体" w:eastAsia="宋体" w:cs="宋体"/>
                <w:i w:val="0"/>
                <w:iCs w:val="0"/>
                <w:color w:val="000000"/>
                <w:kern w:val="0"/>
                <w:sz w:val="24"/>
                <w:szCs w:val="24"/>
                <w:u w:val="none"/>
                <w:lang w:val="en-US" w:eastAsia="zh-CN" w:bidi="ar"/>
              </w:rPr>
              <w:t>10000</w:t>
            </w:r>
            <w:r>
              <w:rPr>
                <w:rFonts w:hint="eastAsia" w:ascii="宋体" w:hAnsi="宋体" w:eastAsia="宋体" w:cs="宋体"/>
                <w:bCs/>
                <w:spacing w:val="-6"/>
                <w:sz w:val="24"/>
                <w:szCs w:val="24"/>
                <w:lang w:val="en-US" w:eastAsia="zh-CN"/>
              </w:rPr>
              <w:t>元；   大写：</w:t>
            </w:r>
            <w:r>
              <w:rPr>
                <w:rFonts w:hint="eastAsia" w:ascii="宋体" w:hAnsi="宋体" w:cs="宋体"/>
                <w:bCs/>
                <w:spacing w:val="-6"/>
                <w:sz w:val="24"/>
                <w:szCs w:val="24"/>
                <w:lang w:val="en-US" w:eastAsia="zh-CN"/>
              </w:rPr>
              <w:t>壹万元整</w:t>
            </w:r>
            <w:r>
              <w:rPr>
                <w:rFonts w:hint="eastAsia" w:ascii="宋体" w:hAnsi="宋体" w:eastAsia="宋体" w:cs="宋体"/>
                <w:bCs/>
                <w:spacing w:val="-6"/>
                <w:sz w:val="24"/>
                <w:szCs w:val="24"/>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3</w:t>
            </w:r>
            <w:r>
              <w:rPr>
                <w:rFonts w:hint="eastAsia" w:ascii="宋体" w:hAnsi="宋体" w:eastAsia="宋体" w:cs="宋体"/>
                <w:kern w:val="2"/>
                <w:sz w:val="24"/>
                <w:szCs w:val="24"/>
                <w:lang w:val="en-US" w:eastAsia="zh-CN"/>
              </w:rPr>
              <w:t>.投标保证金的递交方式：</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3.1采用第</w:t>
            </w:r>
            <w:r>
              <w:rPr>
                <w:rFonts w:hint="eastAsia" w:ascii="宋体" w:hAnsi="宋体" w:eastAsia="宋体" w:cs="宋体"/>
                <w:b/>
                <w:bCs/>
                <w:kern w:val="2"/>
                <w:sz w:val="24"/>
                <w:szCs w:val="24"/>
                <w:lang w:val="en-US" w:eastAsia="zh-CN"/>
              </w:rPr>
              <w:fldChar w:fldCharType="begin"/>
            </w:r>
            <w:r>
              <w:rPr>
                <w:rFonts w:hint="eastAsia" w:ascii="宋体" w:hAnsi="宋体" w:eastAsia="宋体" w:cs="宋体"/>
                <w:b/>
                <w:bCs/>
                <w:kern w:val="2"/>
                <w:sz w:val="24"/>
                <w:szCs w:val="24"/>
                <w:lang w:val="en-US" w:eastAsia="zh-CN"/>
              </w:rPr>
              <w:instrText xml:space="preserve"> = 1 \* GB3 \* MERGEFORMAT </w:instrText>
            </w:r>
            <w:r>
              <w:rPr>
                <w:rFonts w:hint="eastAsia" w:ascii="宋体" w:hAnsi="宋体" w:eastAsia="宋体" w:cs="宋体"/>
                <w:b/>
                <w:bCs/>
                <w:kern w:val="2"/>
                <w:sz w:val="24"/>
                <w:szCs w:val="24"/>
                <w:lang w:val="en-US" w:eastAsia="zh-CN"/>
              </w:rPr>
              <w:fldChar w:fldCharType="separate"/>
            </w:r>
            <w:r>
              <w:rPr>
                <w:rFonts w:hint="eastAsia" w:ascii="宋体" w:hAnsi="宋体" w:eastAsia="宋体" w:cs="宋体"/>
                <w:b/>
                <w:bCs/>
                <w:kern w:val="2"/>
                <w:sz w:val="24"/>
                <w:szCs w:val="24"/>
                <w:lang w:val="en-US" w:eastAsia="zh-CN"/>
              </w:rPr>
              <w:t>①</w:t>
            </w:r>
            <w:r>
              <w:rPr>
                <w:rFonts w:hint="eastAsia" w:ascii="宋体" w:hAnsi="宋体" w:eastAsia="宋体" w:cs="宋体"/>
                <w:b/>
                <w:bCs/>
                <w:kern w:val="2"/>
                <w:sz w:val="24"/>
                <w:szCs w:val="24"/>
                <w:lang w:val="en-US" w:eastAsia="zh-CN"/>
              </w:rPr>
              <w:fldChar w:fldCharType="end"/>
            </w:r>
            <w:r>
              <w:rPr>
                <w:rFonts w:hint="eastAsia" w:ascii="宋体" w:hAnsi="宋体" w:eastAsia="宋体" w:cs="宋体"/>
                <w:b/>
                <w:bCs/>
                <w:kern w:val="2"/>
                <w:sz w:val="24"/>
                <w:szCs w:val="24"/>
                <w:lang w:val="en-US" w:eastAsia="zh-CN"/>
              </w:rPr>
              <w:t>种形式递交保证金的，收款账户信息如下：</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账户名：</w:t>
            </w:r>
            <w:r>
              <w:rPr>
                <w:rFonts w:hint="eastAsia" w:ascii="宋体" w:hAnsi="宋体" w:cs="宋体"/>
                <w:kern w:val="2"/>
                <w:sz w:val="24"/>
                <w:szCs w:val="24"/>
                <w:lang w:val="en-US" w:eastAsia="zh-CN"/>
              </w:rPr>
              <w:t>伊宁县政府采购中心</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开户行：</w:t>
            </w:r>
            <w:r>
              <w:rPr>
                <w:rFonts w:hint="eastAsia" w:ascii="宋体" w:hAnsi="宋体" w:cs="宋体"/>
                <w:kern w:val="2"/>
                <w:sz w:val="24"/>
                <w:szCs w:val="24"/>
                <w:lang w:val="en-US" w:eastAsia="zh-CN"/>
              </w:rPr>
              <w:t>新疆伊宁农村商业银行股份有限公司吉里于孜支行</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帐  号：</w:t>
            </w:r>
            <w:r>
              <w:rPr>
                <w:rFonts w:hint="eastAsia" w:ascii="宋体" w:hAnsi="宋体" w:cs="宋体"/>
                <w:kern w:val="2"/>
                <w:sz w:val="24"/>
                <w:szCs w:val="24"/>
                <w:lang w:val="en-US" w:eastAsia="zh-CN"/>
              </w:rPr>
              <w:t>813010012010101187070</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注：汇款单上需注明“项目名称+标段”及“投标保证金”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4</w:t>
            </w:r>
          </w:p>
        </w:tc>
        <w:tc>
          <w:tcPr>
            <w:tcW w:w="2008" w:type="dxa"/>
            <w:vAlign w:val="center"/>
          </w:tcPr>
          <w:p>
            <w:pPr>
              <w:keepNext w:val="0"/>
              <w:keepLines w:val="0"/>
              <w:suppressLineNumbers w:val="0"/>
              <w:overflowPunct w:val="0"/>
              <w:spacing w:before="0" w:beforeAutospacing="0" w:after="0" w:afterAutospacing="0" w:line="360" w:lineRule="auto"/>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开标时间及投标文件递交截止</w:t>
            </w:r>
          </w:p>
          <w:p>
            <w:pPr>
              <w:keepNext w:val="0"/>
              <w:keepLines w:val="0"/>
              <w:suppressLineNumbers w:val="0"/>
              <w:overflowPunct w:val="0"/>
              <w:spacing w:before="0" w:beforeAutospacing="0" w:after="0" w:afterAutospacing="0" w:line="360" w:lineRule="auto"/>
              <w:ind w:left="33" w:leftChars="0" w:right="0" w:rightChars="0" w:hanging="33" w:hangingChars="14"/>
              <w:jc w:val="center"/>
              <w:rPr>
                <w:rFonts w:hint="eastAsia" w:ascii="宋体" w:hAnsi="宋体" w:eastAsia="宋体" w:cs="宋体"/>
                <w:sz w:val="24"/>
                <w:szCs w:val="24"/>
              </w:rPr>
            </w:pPr>
            <w:r>
              <w:rPr>
                <w:rFonts w:hint="eastAsia" w:ascii="宋体" w:hAnsi="宋体" w:eastAsia="宋体" w:cs="宋体"/>
                <w:sz w:val="24"/>
                <w:szCs w:val="24"/>
              </w:rPr>
              <w:t>时间</w:t>
            </w:r>
          </w:p>
        </w:tc>
        <w:tc>
          <w:tcPr>
            <w:tcW w:w="7440" w:type="dxa"/>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0"/>
                <w:sz w:val="24"/>
                <w:szCs w:val="24"/>
              </w:rPr>
            </w:pPr>
            <w:r>
              <w:rPr>
                <w:rFonts w:hint="eastAsia" w:ascii="宋体" w:hAnsi="宋体" w:eastAsia="宋体" w:cs="宋体"/>
                <w:kern w:val="2"/>
                <w:sz w:val="24"/>
                <w:szCs w:val="24"/>
              </w:rPr>
              <w:t>投标人应于202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0</w:t>
            </w:r>
            <w:r>
              <w:rPr>
                <w:rFonts w:hint="eastAsia" w:ascii="宋体" w:hAnsi="宋体" w:cs="宋体"/>
                <w:kern w:val="2"/>
                <w:sz w:val="24"/>
                <w:szCs w:val="24"/>
                <w:lang w:val="en-US" w:eastAsia="zh-CN"/>
              </w:rPr>
              <w:t>7</w:t>
            </w:r>
            <w:r>
              <w:rPr>
                <w:rFonts w:hint="eastAsia" w:ascii="宋体" w:hAnsi="宋体" w:eastAsia="宋体" w:cs="宋体"/>
                <w:kern w:val="2"/>
                <w:sz w:val="24"/>
                <w:szCs w:val="24"/>
                <w:highlight w:val="none"/>
                <w:lang w:eastAsia="zh-CN"/>
              </w:rPr>
              <w:t>月</w:t>
            </w:r>
            <w:r>
              <w:rPr>
                <w:rFonts w:hint="eastAsia" w:ascii="宋体" w:hAnsi="宋体" w:cs="宋体"/>
                <w:kern w:val="2"/>
                <w:sz w:val="24"/>
                <w:szCs w:val="24"/>
                <w:highlight w:val="none"/>
                <w:lang w:val="en-US" w:eastAsia="zh-CN"/>
              </w:rPr>
              <w:t>20</w:t>
            </w:r>
            <w:r>
              <w:rPr>
                <w:rFonts w:hint="eastAsia" w:ascii="宋体" w:hAnsi="宋体" w:eastAsia="宋体" w:cs="宋体"/>
                <w:kern w:val="2"/>
                <w:sz w:val="24"/>
                <w:szCs w:val="24"/>
                <w:highlight w:val="none"/>
                <w:lang w:eastAsia="zh-CN"/>
              </w:rPr>
              <w:t>日</w:t>
            </w:r>
            <w:r>
              <w:rPr>
                <w:rFonts w:hint="eastAsia" w:ascii="宋体" w:hAnsi="宋体" w:eastAsia="宋体" w:cs="宋体"/>
                <w:kern w:val="2"/>
                <w:sz w:val="24"/>
                <w:szCs w:val="24"/>
                <w:highlight w:val="none"/>
                <w:lang w:val="en-US" w:eastAsia="zh-CN"/>
              </w:rPr>
              <w:t>16</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00</w:t>
            </w:r>
            <w:r>
              <w:rPr>
                <w:rFonts w:hint="eastAsia" w:ascii="宋体" w:hAnsi="宋体" w:eastAsia="宋体" w:cs="宋体"/>
                <w:kern w:val="2"/>
                <w:sz w:val="24"/>
                <w:szCs w:val="24"/>
                <w:highlight w:val="none"/>
              </w:rPr>
              <w:t>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eastAsia="宋体" w:cs="宋体"/>
                <w:b/>
                <w:kern w:val="2"/>
                <w:sz w:val="24"/>
                <w:szCs w:val="24"/>
                <w:highlight w:val="none"/>
                <w:lang w:val="en-US" w:eastAsia="zh-CN"/>
              </w:rPr>
              <w:t>0</w:t>
            </w:r>
            <w:r>
              <w:rPr>
                <w:rFonts w:hint="eastAsia" w:ascii="宋体" w:hAnsi="宋体" w:cs="宋体"/>
                <w:b/>
                <w:kern w:val="2"/>
                <w:sz w:val="24"/>
                <w:szCs w:val="24"/>
                <w:highlight w:val="none"/>
                <w:lang w:val="en-US" w:eastAsia="zh-CN"/>
              </w:rPr>
              <w:t>7</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20</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下</w:t>
            </w:r>
            <w:r>
              <w:rPr>
                <w:rFonts w:hint="eastAsia" w:ascii="宋体" w:hAnsi="宋体" w:eastAsia="宋体" w:cs="宋体"/>
                <w:b/>
                <w:kern w:val="2"/>
                <w:sz w:val="24"/>
                <w:szCs w:val="24"/>
                <w:highlight w:val="none"/>
              </w:rPr>
              <w:t>午</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00</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07</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20</w:t>
            </w:r>
            <w:r>
              <w:rPr>
                <w:rFonts w:hint="eastAsia" w:ascii="宋体" w:hAnsi="宋体" w:eastAsia="宋体" w:cs="宋体"/>
                <w:b/>
                <w:kern w:val="2"/>
                <w:sz w:val="24"/>
                <w:szCs w:val="24"/>
                <w:lang w:eastAsia="zh-CN"/>
              </w:rPr>
              <w:t>日</w:t>
            </w:r>
            <w:r>
              <w:rPr>
                <w:rFonts w:hint="eastAsia" w:ascii="宋体" w:hAnsi="宋体" w:eastAsia="宋体" w:cs="宋体"/>
                <w:b/>
                <w:kern w:val="2"/>
                <w:sz w:val="24"/>
                <w:szCs w:val="24"/>
                <w:lang w:val="en-US" w:eastAsia="zh-CN"/>
              </w:rPr>
              <w:t>下</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16</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5</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投标文件递交及开标地点</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2"/>
                <w:sz w:val="24"/>
                <w:szCs w:val="24"/>
              </w:rPr>
              <w:t>投标</w:t>
            </w:r>
          </w:p>
        </w:tc>
        <w:tc>
          <w:tcPr>
            <w:tcW w:w="7440"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360" w:lineRule="auto"/>
              <w:ind w:left="0" w:right="0"/>
              <w:jc w:val="left"/>
              <w:rPr>
                <w:rFonts w:hint="eastAsia" w:ascii="宋体" w:hAnsi="宋体" w:eastAsia="宋体" w:cs="宋体"/>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7</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招标代理服务费</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采购中心不予收取代理费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投标文件的签署规定</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详见第三部分第二章第10款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highlight w:val="none"/>
              </w:rPr>
              <w:t>付款方式及币种</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1、付款币种：本次招标所述的项目资金均以人民币支付。</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eastAsia="宋体" w:cs="宋体"/>
                <w:b w:val="0"/>
                <w:bCs w:val="0"/>
                <w:sz w:val="24"/>
                <w:szCs w:val="24"/>
                <w:highlight w:val="none"/>
              </w:rPr>
              <w:t>本项目资金来源为自筹资金，分3年支付，计划每年付款比例为 3:4:3。</w:t>
            </w:r>
            <w:r>
              <w:rPr>
                <w:rFonts w:hint="eastAsia" w:ascii="宋体" w:hAnsi="宋体" w:eastAsia="宋体" w:cs="宋体"/>
                <w:b/>
                <w:bCs/>
                <w:sz w:val="24"/>
                <w:szCs w:val="24"/>
                <w:highlight w:val="none"/>
              </w:rPr>
              <w:t>（具体以与甲方签订合同为准）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1</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签订合同后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天内</w:t>
            </w:r>
            <w:r>
              <w:rPr>
                <w:rFonts w:hint="eastAsia" w:ascii="宋体" w:hAnsi="宋体" w:eastAsia="宋体" w:cs="宋体"/>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2</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质保年限</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乙方对合同项下的各类产品均提供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原厂维保</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的免费质保。免费质保期限自验收合格双方签字时算起。在免费保修期内，乙方需提供免费的维修</w:t>
            </w:r>
            <w:r>
              <w:rPr>
                <w:rFonts w:hint="eastAsia" w:ascii="宋体" w:hAnsi="宋体" w:eastAsia="宋体" w:cs="宋体"/>
                <w:sz w:val="24"/>
                <w:szCs w:val="24"/>
                <w:highlight w:val="none"/>
                <w:lang w:eastAsia="zh-CN"/>
              </w:rPr>
              <w:t>原厂</w:t>
            </w:r>
            <w:r>
              <w:rPr>
                <w:rFonts w:hint="eastAsia" w:ascii="宋体" w:hAnsi="宋体" w:eastAsia="宋体" w:cs="宋体"/>
                <w:sz w:val="24"/>
                <w:szCs w:val="24"/>
                <w:highlight w:val="none"/>
              </w:rPr>
              <w:t>零配件及人工。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配送地点</w:t>
            </w:r>
          </w:p>
        </w:tc>
        <w:tc>
          <w:tcPr>
            <w:tcW w:w="744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p>
        </w:tc>
        <w:tc>
          <w:tcPr>
            <w:tcW w:w="200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政府采购政策</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支持</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b w:val="0"/>
                <w:bCs w:val="0"/>
                <w:kern w:val="2"/>
                <w:sz w:val="24"/>
                <w:szCs w:val="24"/>
                <w:highlight w:val="none"/>
                <w:lang w:val="en-US" w:eastAsia="zh-CN"/>
              </w:rPr>
              <w:t>注：专门面向中小企业采购标段的</w:t>
            </w:r>
            <w:r>
              <w:rPr>
                <w:rFonts w:hint="eastAsia" w:ascii="宋体" w:hAnsi="宋体" w:eastAsia="宋体" w:cs="宋体"/>
                <w:b w:val="0"/>
                <w:bCs w:val="0"/>
                <w:kern w:val="2"/>
                <w:sz w:val="24"/>
                <w:szCs w:val="24"/>
                <w:highlight w:val="none"/>
                <w:lang w:eastAsia="zh-CN"/>
              </w:rPr>
              <w:t>投标人需落实政府采购政策需满足的资格要求提供中小企业声明函（</w:t>
            </w:r>
            <w:r>
              <w:rPr>
                <w:rFonts w:hint="eastAsia" w:ascii="宋体" w:hAnsi="宋体" w:eastAsia="宋体" w:cs="宋体"/>
                <w:b/>
                <w:bCs/>
                <w:kern w:val="2"/>
                <w:sz w:val="24"/>
                <w:szCs w:val="24"/>
                <w:highlight w:val="none"/>
                <w:lang w:val="en-US" w:eastAsia="zh-CN"/>
              </w:rPr>
              <w:t>货物类中小企业声明函中投标供应商需填写货物制造商的信息</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ind w:left="0" w:leftChars="0" w:firstLine="0" w:firstLineChars="0"/>
        <w:rPr>
          <w:rFonts w:hint="eastAsia"/>
        </w:rPr>
      </w:pPr>
      <w:bookmarkStart w:id="2" w:name="_Toc533162510"/>
    </w:p>
    <w:p>
      <w:pPr>
        <w:rPr>
          <w:rFonts w:hint="eastAsia"/>
        </w:rPr>
      </w:pPr>
    </w:p>
    <w:p>
      <w:pPr>
        <w:pStyle w:val="9"/>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8"/>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伊宁县公安局</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8"/>
        <w:spacing w:line="440" w:lineRule="exact"/>
        <w:jc w:val="center"/>
        <w:outlineLvl w:val="1"/>
        <w:rPr>
          <w:rFonts w:asciiTheme="minorEastAsia" w:hAnsiTheme="minorEastAsia" w:eastAsiaTheme="minorEastAsia"/>
          <w:b/>
          <w:color w:val="auto"/>
          <w:kern w:val="2"/>
        </w:rPr>
      </w:pPr>
      <w:bookmarkStart w:id="4" w:name="_Toc533162512"/>
      <w:bookmarkStart w:id="5" w:name="_Toc508981635"/>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第二部分</w:t>
      </w:r>
      <w:r>
        <w:rPr>
          <w:rFonts w:hint="eastAsia" w:asciiTheme="minorEastAsia" w:hAnsiTheme="minorEastAsia" w:eastAsiaTheme="minorEastAsia"/>
          <w:sz w:val="24"/>
          <w:szCs w:val="24"/>
        </w:rPr>
        <w:t xml:space="preserve">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cs="宋体"/>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（6）投标保证金汇款凭证或投标保函</w:t>
      </w:r>
    </w:p>
    <w:p>
      <w:pPr>
        <w:numPr>
          <w:ilvl w:val="0"/>
          <w:numId w:val="0"/>
        </w:numPr>
        <w:spacing w:line="440" w:lineRule="exact"/>
      </w:pPr>
      <w:r>
        <w:rPr>
          <w:rFonts w:hint="eastAsia" w:cs="Times New Roman" w:asciiTheme="minorEastAsia" w:hAnsiTheme="minorEastAsia" w:eastAsiaTheme="minorEastAsia"/>
          <w:sz w:val="24"/>
          <w:szCs w:val="24"/>
          <w:lang w:val="en-US" w:eastAsia="zh-CN"/>
        </w:rPr>
        <w:t>（7）中小企业声明函；</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7</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扫描加盖公章或CA电子章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7"/>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电汇凭证或投标</w:t>
            </w:r>
            <w:r>
              <w:rPr>
                <w:rFonts w:hint="eastAsia" w:cs="宋体" w:asciiTheme="minorEastAsia" w:hAnsiTheme="minorEastAsia" w:eastAsiaTheme="minorEastAsia"/>
                <w:kern w:val="0"/>
                <w:sz w:val="24"/>
                <w:szCs w:val="24"/>
                <w:lang w:val="en-US" w:eastAsia="zh-CN"/>
              </w:rPr>
              <w:t>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3</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xml:space="preserve">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xml:space="preserve">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val="en-US" w:eastAsia="zh-CN"/>
        </w:rPr>
        <w:t>52210222</w:t>
      </w:r>
      <w:r>
        <w:rPr>
          <w:rFonts w:hint="eastAsia" w:asciiTheme="minorEastAsia" w:hAnsiTheme="minorEastAsia" w:eastAsiaTheme="minorEastAsia"/>
          <w:sz w:val="24"/>
          <w:szCs w:val="24"/>
          <w:lang w:eastAsia="zh-CN"/>
        </w:rPr>
        <w:t>@qq.com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6"/>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hint="eastAsia" w:asciiTheme="minorEastAsia" w:hAnsiTheme="minorEastAsia" w:eastAsiaTheme="minorEastAsia"/>
          <w:b/>
          <w:bCs/>
          <w:sz w:val="24"/>
          <w:szCs w:val="24"/>
        </w:rPr>
      </w:pPr>
      <w:bookmarkStart w:id="12" w:name="_Toc533162519"/>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6"/>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7"/>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w:t>
            </w:r>
            <w:r>
              <w:rPr>
                <w:rFonts w:hint="eastAsia" w:asciiTheme="minorEastAsia" w:hAnsiTheme="minorEastAsia" w:eastAsiaTheme="minorEastAsia"/>
                <w:spacing w:val="-2"/>
                <w:sz w:val="24"/>
                <w:szCs w:val="24"/>
                <w:lang w:val="en-US" w:eastAsia="zh-CN"/>
              </w:rPr>
              <w:t>,</w:t>
            </w:r>
            <w:r>
              <w:rPr>
                <w:rFonts w:hint="eastAsia" w:asciiTheme="minorEastAsia" w:hAnsiTheme="minorEastAsia" w:eastAsiaTheme="minorEastAsia"/>
                <w:spacing w:val="-2"/>
                <w:sz w:val="24"/>
                <w:szCs w:val="24"/>
              </w:rPr>
              <w:t>提供有效期内且年检合格的营业执照正本或副本</w:t>
            </w:r>
            <w:r>
              <w:rPr>
                <w:rFonts w:hint="eastAsia" w:ascii="宋体" w:hAnsi="宋体" w:cs="宋体"/>
                <w:color w:val="auto"/>
                <w:kern w:val="0"/>
                <w:sz w:val="24"/>
                <w:szCs w:val="24"/>
              </w:rPr>
              <w:t>（经营范围内必须包括：相关经营范围）</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法定代表人证明或授权委托人授权委托书</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法定代表人身份证或委托代理人身份证</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宋体" w:hAnsi="宋体" w:cs="宋体"/>
                <w:kern w:val="0"/>
                <w:sz w:val="24"/>
                <w:szCs w:val="24"/>
              </w:rPr>
              <w:t>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宋体" w:hAnsi="宋体" w:eastAsia="宋体" w:cs="宋体"/>
                <w:spacing w:val="6"/>
                <w:kern w:val="0"/>
                <w:sz w:val="24"/>
                <w:szCs w:val="24"/>
              </w:rPr>
              <w:t>投标保证金</w:t>
            </w:r>
            <w:r>
              <w:rPr>
                <w:rFonts w:hint="eastAsia" w:ascii="宋体" w:hAnsi="宋体" w:cs="宋体"/>
                <w:spacing w:val="6"/>
                <w:kern w:val="0"/>
                <w:sz w:val="24"/>
                <w:szCs w:val="24"/>
                <w:lang w:val="en-US" w:eastAsia="zh-CN"/>
              </w:rPr>
              <w:t>汇款凭证</w:t>
            </w:r>
            <w:r>
              <w:rPr>
                <w:rFonts w:hint="eastAsia" w:ascii="宋体" w:hAnsi="宋体" w:eastAsia="宋体" w:cs="宋体"/>
                <w:spacing w:val="6"/>
                <w:kern w:val="0"/>
                <w:sz w:val="24"/>
                <w:szCs w:val="24"/>
                <w:lang w:eastAsia="zh-CN"/>
              </w:rPr>
              <w:t>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2"/>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2"/>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2"/>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2"/>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5"/>
        <w:ind w:left="0" w:leftChars="0" w:firstLine="0" w:firstLineChars="0"/>
      </w:pPr>
    </w:p>
    <w:p/>
    <w:p>
      <w:pPr>
        <w:pStyle w:val="35"/>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伊宁县政府采购中心</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5"/>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1"/>
                    <a:stretch>
                      <a:fillRect/>
                    </a:stretch>
                  </pic:blipFill>
                  <pic:spPr>
                    <a:xfrm>
                      <a:off x="0" y="0"/>
                      <a:ext cx="5231130" cy="2573655"/>
                    </a:xfrm>
                    <a:prstGeom prst="rect">
                      <a:avLst/>
                    </a:prstGeom>
                    <a:noFill/>
                    <a:ln>
                      <a:noFill/>
                    </a:ln>
                  </pic:spPr>
                </pic:pic>
              </a:graphicData>
            </a:graphic>
          </wp:inline>
        </w:drawing>
      </w:r>
    </w:p>
    <w:p>
      <w:pPr>
        <w:pStyle w:val="26"/>
        <w:ind w:left="0" w:leftChars="0" w:firstLine="0" w:firstLineChars="0"/>
      </w:pPr>
    </w:p>
    <w:p>
      <w:pPr>
        <w:pStyle w:val="26"/>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5"/>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pPr>
    </w:p>
    <w:p>
      <w:pPr>
        <w:numPr>
          <w:ilvl w:val="0"/>
          <w:numId w:val="7"/>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6"/>
        <w:ind w:left="0" w:leftChars="0" w:firstLine="0" w:firstLineChars="0"/>
        <w:jc w:val="both"/>
        <w:rPr>
          <w:rFonts w:hint="eastAsia"/>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bookmarkStart w:id="16" w:name="_Toc483336508"/>
      <w:bookmarkStart w:id="17" w:name="_Toc533162523"/>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一</w:t>
      </w:r>
      <w:r>
        <w:rPr>
          <w:rFonts w:hint="eastAsia" w:ascii="宋体" w:hAnsi="宋体" w:eastAsia="宋体" w:cs="宋体"/>
          <w:b/>
          <w:sz w:val="24"/>
          <w:szCs w:val="24"/>
          <w:highlight w:val="red"/>
          <w:lang w:val="en-US" w:eastAsia="zh-CN"/>
        </w:rPr>
        <w:t>标段招标参数）</w:t>
      </w:r>
    </w:p>
    <w:tbl>
      <w:tblPr>
        <w:tblStyle w:val="28"/>
        <w:tblW w:w="10385" w:type="dxa"/>
        <w:tblInd w:w="-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7129"/>
        <w:gridCol w:w="11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8" w:type="dxa"/>
          </w:tcPr>
          <w:p>
            <w:pPr>
              <w:pStyle w:val="2"/>
              <w:keepNext w:val="0"/>
              <w:keepLines w:val="0"/>
              <w:suppressLineNumbers w:val="0"/>
              <w:spacing w:before="0" w:beforeAutospacing="0" w:after="0" w:afterAutospacing="0"/>
              <w:ind w:left="0" w:right="0"/>
              <w:jc w:val="center"/>
              <w:rPr>
                <w:rFonts w:hint="default" w:eastAsia="宋体"/>
                <w:szCs w:val="22"/>
                <w:vertAlign w:val="baseline"/>
                <w:lang w:val="en-US" w:eastAsia="zh-CN"/>
              </w:rPr>
            </w:pPr>
            <w:r>
              <w:rPr>
                <w:rFonts w:hint="eastAsia"/>
                <w:szCs w:val="22"/>
                <w:vertAlign w:val="baseline"/>
                <w:lang w:val="en-US" w:eastAsia="zh-CN"/>
              </w:rPr>
              <w:t>招标内容</w:t>
            </w:r>
          </w:p>
        </w:tc>
        <w:tc>
          <w:tcPr>
            <w:tcW w:w="7129" w:type="dxa"/>
          </w:tcPr>
          <w:p>
            <w:pPr>
              <w:pStyle w:val="2"/>
              <w:keepNext w:val="0"/>
              <w:keepLines w:val="0"/>
              <w:suppressLineNumbers w:val="0"/>
              <w:spacing w:before="0" w:beforeAutospacing="0" w:after="0" w:afterAutospacing="0"/>
              <w:ind w:left="0" w:right="0"/>
              <w:jc w:val="center"/>
              <w:rPr>
                <w:rFonts w:hint="default" w:eastAsia="宋体"/>
                <w:szCs w:val="22"/>
                <w:vertAlign w:val="baseline"/>
                <w:lang w:val="en-US" w:eastAsia="zh-CN"/>
              </w:rPr>
            </w:pPr>
            <w:r>
              <w:rPr>
                <w:rFonts w:hint="eastAsia"/>
                <w:szCs w:val="22"/>
                <w:vertAlign w:val="baseline"/>
                <w:lang w:val="en-US" w:eastAsia="zh-CN"/>
              </w:rPr>
              <w:t>参数及要求</w:t>
            </w:r>
          </w:p>
        </w:tc>
        <w:tc>
          <w:tcPr>
            <w:tcW w:w="1157" w:type="dxa"/>
          </w:tcPr>
          <w:p>
            <w:pPr>
              <w:pStyle w:val="2"/>
              <w:keepNext w:val="0"/>
              <w:keepLines w:val="0"/>
              <w:suppressLineNumbers w:val="0"/>
              <w:spacing w:before="0" w:beforeAutospacing="0" w:after="0" w:afterAutospacing="0"/>
              <w:ind w:left="0" w:right="0"/>
              <w:jc w:val="both"/>
              <w:rPr>
                <w:rFonts w:hint="default"/>
                <w:szCs w:val="22"/>
                <w:vertAlign w:val="baseline"/>
                <w:lang w:val="en-US" w:eastAsia="zh-CN"/>
              </w:rPr>
            </w:pPr>
            <w:r>
              <w:rPr>
                <w:rFonts w:hint="eastAsia"/>
                <w:szCs w:val="22"/>
                <w:vertAlign w:val="baseline"/>
                <w:lang w:val="en-US" w:eastAsia="zh-CN"/>
              </w:rPr>
              <w:t>数量</w:t>
            </w:r>
          </w:p>
        </w:tc>
        <w:tc>
          <w:tcPr>
            <w:tcW w:w="1071" w:type="dxa"/>
          </w:tcPr>
          <w:p>
            <w:pPr>
              <w:pStyle w:val="2"/>
              <w:keepNext w:val="0"/>
              <w:keepLines w:val="0"/>
              <w:suppressLineNumbers w:val="0"/>
              <w:spacing w:before="0" w:beforeAutospacing="0" w:after="0" w:afterAutospacing="0"/>
              <w:ind w:left="0" w:right="0"/>
              <w:jc w:val="both"/>
              <w:rPr>
                <w:rFonts w:hint="default"/>
                <w:szCs w:val="22"/>
                <w:vertAlign w:val="baseline"/>
                <w:lang w:val="en-US" w:eastAsia="zh-CN"/>
              </w:rPr>
            </w:pPr>
            <w:r>
              <w:rPr>
                <w:rFonts w:hint="eastAsia"/>
                <w:szCs w:val="22"/>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8" w:type="dxa"/>
          </w:tcPr>
          <w:p>
            <w:pPr>
              <w:pStyle w:val="2"/>
              <w:keepNext w:val="0"/>
              <w:keepLines w:val="0"/>
              <w:suppressLineNumbers w:val="0"/>
              <w:spacing w:before="0" w:beforeAutospacing="0" w:after="0" w:afterAutospacing="0"/>
              <w:ind w:left="0" w:right="0"/>
              <w:jc w:val="center"/>
              <w:rPr>
                <w:rFonts w:hint="eastAsia"/>
                <w:szCs w:val="22"/>
                <w:vertAlign w:val="baseline"/>
              </w:rPr>
            </w:pPr>
          </w:p>
          <w:p>
            <w:pPr>
              <w:pStyle w:val="2"/>
              <w:keepNext w:val="0"/>
              <w:keepLines w:val="0"/>
              <w:suppressLineNumbers w:val="0"/>
              <w:spacing w:before="0" w:beforeAutospacing="0" w:after="0" w:afterAutospacing="0"/>
              <w:ind w:left="0" w:right="0"/>
              <w:jc w:val="center"/>
              <w:rPr>
                <w:rFonts w:hint="eastAsia"/>
                <w:szCs w:val="22"/>
                <w:vertAlign w:val="baseline"/>
              </w:rPr>
            </w:pPr>
          </w:p>
          <w:p>
            <w:pPr>
              <w:pStyle w:val="2"/>
              <w:keepNext w:val="0"/>
              <w:keepLines w:val="0"/>
              <w:suppressLineNumbers w:val="0"/>
              <w:spacing w:before="0" w:beforeAutospacing="0" w:after="0" w:afterAutospacing="0"/>
              <w:ind w:left="0" w:right="0"/>
              <w:jc w:val="center"/>
              <w:rPr>
                <w:rFonts w:hint="eastAsia"/>
                <w:szCs w:val="22"/>
                <w:vertAlign w:val="baseline"/>
              </w:rPr>
            </w:pPr>
            <w:r>
              <w:rPr>
                <w:rFonts w:hint="eastAsia"/>
                <w:szCs w:val="22"/>
                <w:vertAlign w:val="baseline"/>
              </w:rPr>
              <w:t>反光衣</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规格:网布+牛津布</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反光带：高亮化纤</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3.</w:t>
            </w:r>
            <w:r>
              <w:rPr>
                <w:rFonts w:hint="eastAsia"/>
                <w:szCs w:val="22"/>
                <w:vertAlign w:val="baseline"/>
              </w:rPr>
              <w:t>产品特点：网布材质，透气，排汗，可挂对讲机、警号、胸牌、臂章等</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4.</w:t>
            </w:r>
            <w:r>
              <w:rPr>
                <w:rFonts w:hint="eastAsia"/>
                <w:szCs w:val="22"/>
                <w:vertAlign w:val="baseline"/>
              </w:rPr>
              <w:t xml:space="preserve">尺码：L、XL、2XL                      </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5.</w:t>
            </w:r>
            <w:r>
              <w:rPr>
                <w:rFonts w:hint="eastAsia"/>
                <w:szCs w:val="22"/>
                <w:vertAlign w:val="baseline"/>
              </w:rPr>
              <w:t>提供提供公安部检测机构或第三方权威检测机构的检测合格报告。</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654</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53.21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橡胶警棍（T型棍）</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规格:总长600mm，握持端长度：150mm，T型端长度：135mm，棍体外径：28.5mm，握持端外径：29.0mm。</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质量：≥497g</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3.</w:t>
            </w:r>
            <w:r>
              <w:rPr>
                <w:rFonts w:hint="eastAsia"/>
                <w:szCs w:val="22"/>
                <w:vertAlign w:val="baseline"/>
              </w:rPr>
              <w:t>刚性性能：对警棍施加2000N的静压力，保持30s，棍体未出现裂纹或断裂，残余变形4.2mm</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4.</w:t>
            </w:r>
            <w:r>
              <w:rPr>
                <w:rFonts w:hint="eastAsia"/>
                <w:szCs w:val="22"/>
                <w:vertAlign w:val="baseline"/>
              </w:rPr>
              <w:t>抗击打性能：连续击打1000次后，棍体未出现裂纹或断裂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5.</w:t>
            </w:r>
            <w:r>
              <w:rPr>
                <w:rFonts w:hint="eastAsia"/>
                <w:szCs w:val="22"/>
                <w:vertAlign w:val="baseline"/>
              </w:rPr>
              <w:t>T型端强度 ：对T型端施加1500N的静压力，保持30s,未出现裂纹或断裂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6.</w:t>
            </w:r>
            <w:r>
              <w:rPr>
                <w:rFonts w:hint="eastAsia"/>
                <w:szCs w:val="22"/>
                <w:vertAlign w:val="baseline"/>
              </w:rPr>
              <w:t>阻燃性：应具有阻燃性，表面续燃时间应小于或等于5S。提供公安部检测机构或第三方权威检测机构的检测合格报告。</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409</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交警指挥棒</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规格:φ35*295</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光源：采用φ5mmLED光源，使用寿命≥100000小时</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3.</w:t>
            </w:r>
            <w:r>
              <w:rPr>
                <w:rFonts w:hint="eastAsia"/>
                <w:szCs w:val="22"/>
                <w:vertAlign w:val="baseline"/>
              </w:rPr>
              <w:t>光源数量：3红+2蓝+1白</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4.</w:t>
            </w:r>
            <w:r>
              <w:rPr>
                <w:rFonts w:hint="eastAsia"/>
                <w:szCs w:val="22"/>
                <w:vertAlign w:val="baseline"/>
              </w:rPr>
              <w:t>闪烁频率：4HZ</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5.</w:t>
            </w:r>
            <w:r>
              <w:rPr>
                <w:rFonts w:hint="eastAsia"/>
                <w:szCs w:val="22"/>
                <w:vertAlign w:val="baseline"/>
              </w:rPr>
              <w:t>闪烁方式：闪光-长亮-顶部照明-关闭</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6.</w:t>
            </w:r>
            <w:r>
              <w:rPr>
                <w:rFonts w:hint="eastAsia"/>
                <w:szCs w:val="22"/>
                <w:vertAlign w:val="baseline"/>
              </w:rPr>
              <w:t>工作温度：-40到55℃</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7.</w:t>
            </w:r>
            <w:r>
              <w:rPr>
                <w:rFonts w:hint="eastAsia"/>
                <w:szCs w:val="22"/>
                <w:vertAlign w:val="baseline"/>
              </w:rPr>
              <w:t>电池工作时间：6-8h</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8.</w:t>
            </w:r>
            <w:r>
              <w:rPr>
                <w:rFonts w:hint="eastAsia"/>
                <w:szCs w:val="22"/>
                <w:vertAlign w:val="baseline"/>
              </w:rPr>
              <w:t>电池容量：1000mA镍氢</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9.</w:t>
            </w:r>
            <w:r>
              <w:rPr>
                <w:rFonts w:hint="eastAsia"/>
                <w:szCs w:val="22"/>
                <w:vertAlign w:val="baseline"/>
              </w:rPr>
              <w:t>使用寿命：3年左右</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10.</w:t>
            </w:r>
            <w:r>
              <w:rPr>
                <w:rFonts w:hint="eastAsia"/>
                <w:szCs w:val="22"/>
                <w:vertAlign w:val="baseline"/>
              </w:rPr>
              <w:t>制作材料：外管PC,手柄ABS，</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11.</w:t>
            </w:r>
            <w:r>
              <w:rPr>
                <w:rFonts w:hint="eastAsia"/>
                <w:szCs w:val="22"/>
                <w:vertAlign w:val="baseline"/>
              </w:rPr>
              <w:t>可视距离：200米</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12.</w:t>
            </w:r>
            <w:r>
              <w:rPr>
                <w:rFonts w:hint="eastAsia"/>
                <w:szCs w:val="22"/>
                <w:vertAlign w:val="baseline"/>
              </w:rPr>
              <w:t>警笛：口哨警示声</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13.</w:t>
            </w:r>
            <w:r>
              <w:rPr>
                <w:rFonts w:hint="eastAsia"/>
                <w:szCs w:val="22"/>
                <w:vertAlign w:val="baseline"/>
              </w:rPr>
              <w:t>配有挂钩，可悬挂与腰间，方便携带。</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517</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手铐</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规格:一般要求：金属手铐表面应做氧化处理，光滑无毛刺，色彩均匀，无剥落、气泡等缺陷</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金属手铐的左、右铐体和扇梁形状应一致，无明显扭曲变形。金属手铐铐体及扇梁的边角应圆滑整齐，三排齿的齿形应完整，无缺损</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3.</w:t>
            </w:r>
            <w:r>
              <w:rPr>
                <w:rFonts w:hint="eastAsia"/>
                <w:szCs w:val="22"/>
                <w:vertAlign w:val="baseline"/>
              </w:rPr>
              <w:t>尺寸：金属手铐的主要尺寸，铐体间距 L：54.7mm、啮合三齿状态下手铐的最小孔径 H：55mm、啮合三齿状态下手铐的最大孔径 B：80.8mm</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颜色：金属手铐铐体表面颜色为铄金色，左、右铐体颜色应一致，扇梁为亚光银色</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4.</w:t>
            </w:r>
            <w:r>
              <w:rPr>
                <w:rFonts w:hint="eastAsia"/>
                <w:szCs w:val="22"/>
                <w:vertAlign w:val="baseline"/>
              </w:rPr>
              <w:t>标识：金属手铐其中一个铐体表面应有激光雕刻的清晰的永久性编号，字体为黑体，字高3.5mm</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5.</w:t>
            </w:r>
            <w:r>
              <w:rPr>
                <w:rFonts w:hint="eastAsia"/>
                <w:szCs w:val="22"/>
                <w:vertAlign w:val="baseline"/>
              </w:rPr>
              <w:t>质量：金属手铐的质量（不含钥匙和包装）229g</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6.</w:t>
            </w:r>
            <w:r>
              <w:rPr>
                <w:rFonts w:hint="eastAsia"/>
                <w:szCs w:val="22"/>
                <w:vertAlign w:val="baseline"/>
              </w:rPr>
              <w:t>灵活性：金属手铐的钥匙应能从正、反两面插入锁孔解除反锁和开启手铐。金属手铐的钥匙应能插入反锁定位锁孔实现手铐反锁，反锁定位拨片运行应灵活、顺畅。金属手铐的扇梁转动应灵活、无阻滞。</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7.</w:t>
            </w:r>
            <w:r>
              <w:rPr>
                <w:rFonts w:hint="eastAsia"/>
                <w:szCs w:val="22"/>
                <w:vertAlign w:val="baseline"/>
              </w:rPr>
              <w:t>反锁定位：金属手铐在锁闭并反锁定位状态下施加3500N静压力，不应出现啮合松动或失效现象。</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8.</w:t>
            </w:r>
            <w:r>
              <w:rPr>
                <w:rFonts w:hint="eastAsia"/>
                <w:szCs w:val="22"/>
                <w:vertAlign w:val="baseline"/>
              </w:rPr>
              <w:t>防拨性能：金属手铐的三个锁齿应相互独立，在拨动任意一个锁齿时，其余两个锁齿不应联动。金属手铐在锁闭状态下，防拨净工作时间均达到 2min</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强度检验 金属手铐应啮合牢固可靠，不应被逆向拉开。金属手铐在锁闭状态下，施加3500N的纵向静拉力并保持 30S, 试验过程中金属手铐未被打开，试验后铐体上不应有永久性变形或裂纹，</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9.</w:t>
            </w:r>
            <w:r>
              <w:rPr>
                <w:rFonts w:hint="eastAsia"/>
                <w:szCs w:val="22"/>
                <w:vertAlign w:val="baseline"/>
              </w:rPr>
              <w:t>金属手铐在锁闭状态下，施加3500N横向静拉力，保持30S，试验过程中金属手铐未被打开，试验后铐体上不应有永久性变形或裂纹，对金属手铐的扇梁铆钉施加4500N的静压力，保持30S，试验后固定连接件不应松脱，符合灵活性的要求对金属手铐的钥匙施加 4Nm 的扭矩，保持30s，试验后钥匙不应出现变形、断裂、符合灵活性的要求金属手铐在锁闭状态下，对铐体施加 25Nm 扭矩，保持 30s，试验后铐体与扇梁不应脱离，符合灵活性的要求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耐用度检验：金属手铐用钥匙正常开启、锁闭为一个循环，经过 15000次循环（每1000次循环后反锁定位1 次）后，金属手铐啮合牢固可靠，不应被逆向拉开。</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10.</w:t>
            </w:r>
            <w:r>
              <w:rPr>
                <w:rFonts w:hint="eastAsia"/>
                <w:szCs w:val="22"/>
                <w:vertAlign w:val="baseline"/>
              </w:rPr>
              <w:t>跌落可靠性检验：金属手铐分别以水平横放、链环朝上两只铐体垂直向下、链环垂直向下两只铐体朝上3种状态，自2m高度处，自由跌落至水泥地面后，符合灵活性的要求。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11.</w:t>
            </w:r>
            <w:r>
              <w:rPr>
                <w:rFonts w:hint="eastAsia"/>
                <w:szCs w:val="22"/>
                <w:vertAlign w:val="baseline"/>
              </w:rPr>
              <w:t>耐腐蚀性试验：金属手铐耐腐蚀性等级大于或等于简易10级制定级法中的6级，连续喷雾时间为12h</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12.</w:t>
            </w:r>
            <w:r>
              <w:rPr>
                <w:rFonts w:hint="eastAsia"/>
                <w:szCs w:val="22"/>
                <w:vertAlign w:val="baseline"/>
              </w:rPr>
              <w:t>提供公安部检测中心检测合格报告</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42</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催泪喷射器</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.规格:竖喷型催泪喷射器结构：由保险盖,扭簧、转轴、喷嘴、压套、支撑套、支撑盖、内罐、囊袋组件、催泪剂溶液、外罐等零部件组成,催泪器为合成辣椒素。</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 xml:space="preserve">2、外观:催泪喷射器外观洁净，无变形，无催泪剂气味；各零部件装配紧密、牢固；罐体两侧具有对称的透明观察窗；罐体内催泪剂溶液均匀一致，无明显油状物，无絮状物； </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3、尺寸：高188mm±1mm,筒身最大外径为40.2mm,罐体外径为37.53mm.观察窗宽8.5mm,高80mm。质量为185g±15g,催泪剂溶液体积为70ml±3ml，催泪喷射距离达到4m,有效喷射时间为10.22S。</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4、催泪喷射器主体颜色为黑色，喷嘴颜色为白色。催泪剂溶液颜色为蓝色。</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5、催泪喷射器正面有激光雕刻“警徽”图案和“警察”、“POLICE”、“催泪喷射器”字样，图样和字样清晰完整</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6、催泪剂溶液体积为70ml,溶剂为合成辣椒素，含量为1.92%（质量百分比）</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7、连续喷射性能：催泪喷射器为定向射流状，喷射距离达到4m,有效喷射时间为10.22s，完全喷射后剩余溶液为1.5ml。</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间断性喷射性能：催泪喷射器有效喷射3S后，放置8h后再进行喷射，喷射距离达3m,喷射距离达到3m的时间为6.47s。完全喷射后剩余溶液量为1.8ml。</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8、催泪喷射器在老化试验后产品表面无剥落，不解体，不泄漏、不爆裂，且符合连续喷射性能的要求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9、催泪喷射器经980N承压试验后，不解体、不泄漏、不爆裂，且符合连续喷射性能的要求。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10、催泪喷射器配有安全可靠的防止误喷射的保险盖，保险盖装配平滑、复位顺畅，按钮开关松紧适度，有足够的回复力。保险盖重复启闭100次应可正常使用，且符合连续喷射性能的要求。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11、催泪喷射器在经振动和跌落试验后外观符合要求，喷射为定向射流状。</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 xml:space="preserve">12、使用温度范围：-30℃~55℃； </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 xml:space="preserve">13、跌落可靠性:以正立、倒置和横放三种姿态顺序进行从 1.5m 落高自由跌落至水泥地面， 催泪喷射器不解体、不泄漏、不爆裂，保险盖和喷嘴不松脱                    </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14.</w:t>
            </w:r>
            <w:r>
              <w:rPr>
                <w:rFonts w:hint="eastAsia"/>
                <w:szCs w:val="22"/>
                <w:vertAlign w:val="baseline"/>
              </w:rPr>
              <w:t>提供公安部检测中心检测合格报告</w:t>
            </w:r>
          </w:p>
          <w:p>
            <w:pPr>
              <w:pStyle w:val="2"/>
              <w:keepNext w:val="0"/>
              <w:keepLines w:val="0"/>
              <w:suppressLineNumbers w:val="0"/>
              <w:spacing w:before="0" w:beforeAutospacing="0" w:after="0" w:afterAutospacing="0"/>
              <w:ind w:left="0" w:right="0"/>
              <w:rPr>
                <w:rFonts w:hint="eastAsia"/>
                <w:szCs w:val="22"/>
                <w:vertAlign w:val="baseline"/>
              </w:rPr>
            </w:pP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143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警用头盔</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.规格:产品符合《GA296-2001警用勤务头盔》标准</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2. 规格尺寸：540mm-600mm的头围均可佩戴。</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3. 材质：ABS合金 、重量：不大于1kg。</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4. 高温吸收碰撞能量性能：经高温（50℃+2℃，4h）预处理后，头盔佩戴于相应的头型上，升高到1000mm+5mm， 任选2处，间距不小于120mm,各自由坠落1次。加速度峰值≤400g，头盔壳体未出现裂口</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5. 低温吸收碰撞能量试验：经低温（-10℃+2℃，4h）预处理后，头盔佩戴于相应的头型上，升高到1000mm+5mm，任选2处，间距不小于120mm,各自由坠落1次。加速度峰值≤400g，头盔壳体未出现裂口</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6. 雨淋吸收碰撞能量试验 经雨淋（喷水量15L/min，1h）预处理后，头盔佩戴于相应的头型上，升高到1000mm+5mm，任选2处，间距不小于120mm,各自由坠落1次。加速度峰值≤400g，头盔壳体未出现裂口。</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7. 耐穿透试验 质量为3kg的钢锥，从1000mm+5mm处自由落下，试验2次，间距不小于75mm,钢锥未穿透头盔与头型接触。</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 xml:space="preserve">8. 耐候性试验 老化试验后，头盔外表面无明显的侵蚀、变形和失色现象。 </w:t>
            </w:r>
            <w:r>
              <w:rPr>
                <w:rFonts w:hint="eastAsia"/>
                <w:szCs w:val="22"/>
                <w:vertAlign w:val="baseline"/>
                <w:lang w:val="en-US" w:eastAsia="zh-CN"/>
              </w:rPr>
              <w:t>9.</w:t>
            </w:r>
            <w:r>
              <w:rPr>
                <w:rFonts w:hint="eastAsia"/>
                <w:szCs w:val="22"/>
                <w:vertAlign w:val="baseline"/>
              </w:rPr>
              <w:t>提供公安部检测机构或第三方权威检测机构的检测合格报告。</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606</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146.79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喊话器</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.规格:材质采用进口原材料，具有抗摔、抗震等特点，产品轻便灵活、外观新颖、质量稳定、操作简单，具有喊话、照明、录音、放音功能，可充式蓄电池，方便实用，使用寿命长。</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功能：喊话、录音、放音、照明、警报。外型尺寸：￠200×340mm；重量：1.35kg；功率：15W；    额定电压：9V；额定容量：1Ah；额定电流：100mA；LED工作灯寿命：10000h；放电时间：20h；    充电时间：10h。配备：车充1只，背带2个。</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40</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155.96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酒精测试仪</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.规格:采用电化学燃料电池型酒精传感器，该传感器只与酒精起反应，并有寿命长，性能稳定等特点。</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2、语音功能：智能语音播报，开机状态每间隔10秒播报测试提示；</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3、按键功能：按键简洁，操作直观；</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4、屏幕显示：高亮彩色LCD显示屏</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5、不用吹管，使用方便、检测速度快，1秒出结果；</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6、交通指挥棒和哨音功能 ，更便于警察执法；</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7、采用定制大容量可充电锂电池，保障机器连续工作8小时以上；</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8、可储存80000条以上测试记录；</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9、破窗器：辅助警察执法，执法过程遇到不配合者可以击敲车窗。                  10、工作温度：-5-45度</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11、环境压力：600-1400hPa</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12、环境湿度：20-98%</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提供公安部检测机构或第三方权威检测机构出具的检测合格报告。</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130</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灭火器</w:t>
            </w:r>
          </w:p>
        </w:tc>
        <w:tc>
          <w:tcPr>
            <w:tcW w:w="7129" w:type="dxa"/>
          </w:tcPr>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规格、型号:产品规格：287×66mm </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灭火级别：0.5A 21B 5F E 喷射时间：≥5秒   喷射距离：≥2米</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使用温度：0℃—55℃ </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驱动压力：0.77MPa </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产品质量：0.84kg</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提供权威检测机构出具的检测合格报告                                                                                                                                                                                                                                                                                         </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258</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45.87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警绳</w:t>
            </w:r>
          </w:p>
        </w:tc>
        <w:tc>
          <w:tcPr>
            <w:tcW w:w="7129" w:type="dxa"/>
          </w:tcPr>
          <w:p>
            <w:pPr>
              <w:pStyle w:val="2"/>
              <w:keepNext w:val="0"/>
              <w:keepLines w:val="0"/>
              <w:numPr>
                <w:ilvl w:val="0"/>
                <w:numId w:val="9"/>
              </w:numPr>
              <w:suppressLineNumbers w:val="0"/>
              <w:spacing w:before="0" w:beforeAutospacing="0" w:after="0" w:afterAutospacing="0"/>
              <w:ind w:left="0" w:right="0"/>
              <w:rPr>
                <w:rFonts w:hint="eastAsia"/>
                <w:szCs w:val="22"/>
                <w:vertAlign w:val="baseline"/>
              </w:rPr>
            </w:pPr>
            <w:r>
              <w:rPr>
                <w:rFonts w:hint="eastAsia"/>
                <w:szCs w:val="22"/>
                <w:vertAlign w:val="baseline"/>
              </w:rPr>
              <w:t>规格:外观及颜色要求：产品的外观应整洁，表面无断线和线头外露，颜色为黑色</w:t>
            </w:r>
          </w:p>
          <w:p>
            <w:pPr>
              <w:pStyle w:val="2"/>
              <w:keepNext w:val="0"/>
              <w:keepLines w:val="0"/>
              <w:numPr>
                <w:ilvl w:val="0"/>
                <w:numId w:val="9"/>
              </w:numPr>
              <w:suppressLineNumbers w:val="0"/>
              <w:spacing w:before="0" w:beforeAutospacing="0" w:after="0" w:afterAutospacing="0"/>
              <w:ind w:left="0" w:right="0"/>
              <w:rPr>
                <w:rFonts w:hint="eastAsia"/>
                <w:szCs w:val="22"/>
                <w:vertAlign w:val="baseline"/>
              </w:rPr>
            </w:pPr>
            <w:r>
              <w:rPr>
                <w:rFonts w:hint="eastAsia"/>
                <w:szCs w:val="22"/>
                <w:vertAlign w:val="baseline"/>
              </w:rPr>
              <w:t>尺寸要求：警绳长度为4.8m,直径6.0mm</w:t>
            </w:r>
          </w:p>
          <w:p>
            <w:pPr>
              <w:pStyle w:val="2"/>
              <w:keepNext w:val="0"/>
              <w:keepLines w:val="0"/>
              <w:numPr>
                <w:ilvl w:val="0"/>
                <w:numId w:val="9"/>
              </w:numPr>
              <w:suppressLineNumbers w:val="0"/>
              <w:spacing w:before="0" w:beforeAutospacing="0" w:after="0" w:afterAutospacing="0"/>
              <w:ind w:left="0" w:right="0"/>
              <w:rPr>
                <w:rFonts w:hint="eastAsia"/>
                <w:szCs w:val="22"/>
                <w:vertAlign w:val="baseline"/>
              </w:rPr>
            </w:pPr>
            <w:r>
              <w:rPr>
                <w:rFonts w:hint="eastAsia"/>
                <w:szCs w:val="22"/>
                <w:vertAlign w:val="baseline"/>
              </w:rPr>
              <w:t>抗拉强度：警绳应能承受2000N静拉力不断裂。</w:t>
            </w:r>
          </w:p>
          <w:p>
            <w:pPr>
              <w:pStyle w:val="2"/>
              <w:keepNext w:val="0"/>
              <w:keepLines w:val="0"/>
              <w:numPr>
                <w:ilvl w:val="0"/>
                <w:numId w:val="9"/>
              </w:numPr>
              <w:suppressLineNumbers w:val="0"/>
              <w:spacing w:before="0" w:beforeAutospacing="0" w:after="0" w:afterAutospacing="0"/>
              <w:ind w:left="0" w:right="0"/>
              <w:rPr>
                <w:rFonts w:hint="eastAsia"/>
                <w:szCs w:val="22"/>
                <w:vertAlign w:val="baseline"/>
              </w:rPr>
            </w:pPr>
            <w:r>
              <w:rPr>
                <w:rFonts w:hint="eastAsia"/>
                <w:szCs w:val="22"/>
                <w:vertAlign w:val="baseline"/>
              </w:rPr>
              <w:t>提供权威检测机构出具的检测合格报告</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40</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护目镜</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.规格:镜框颜色：黑色;</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超轻抗折TR90材质镜架广角设计，视野宽阔，减少眼睛疲劳；</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2.5mm抗冲击聚碳酸酯镜片，高强度防冲击保护，防枪弹、破片，防护15以下口径子弹、散弹及破片；</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可互换镜片，100％UVA/UVB紫外线保护，纯正的透光率；</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黑片：防强光（白天使用），白片：暗光防护片（无光源），黄片：夜用增强视觉（夜间有一定的光源）；</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防弹、防风、防沙尘、防刮花、防紫外线、绝热保温、循环通风；</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抗冲击镜片锁，稳固锁定，拆解快捷方便；</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近视架材质为PC材质，可根据警务人员是否近视，随意安排拆卸近视架，近视镜片需要到眼镜店配置，建议近视度数在500度以下的人使用，配近视镜片时比矫正度数减25至50度会更舒适一些；</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多功能可拆卸镜腿，使警务人员在训练中动作幅度大时佩戴牢固；</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模块组合，更换与维护更加方便、坚固耐用；</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可适应头盔，夜视设备和通讯器材。  产品保险500万</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91.74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护膝</w:t>
            </w:r>
          </w:p>
        </w:tc>
        <w:tc>
          <w:tcPr>
            <w:tcW w:w="7129" w:type="dxa"/>
          </w:tcPr>
          <w:p>
            <w:pPr>
              <w:pStyle w:val="2"/>
              <w:keepNext w:val="0"/>
              <w:keepLines w:val="0"/>
              <w:numPr>
                <w:ilvl w:val="0"/>
                <w:numId w:val="10"/>
              </w:numPr>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 xml:space="preserve">规格:护膝≤350g /副 </w:t>
            </w:r>
          </w:p>
          <w:p>
            <w:pPr>
              <w:pStyle w:val="2"/>
              <w:keepNext w:val="0"/>
              <w:keepLines w:val="0"/>
              <w:numPr>
                <w:ilvl w:val="0"/>
                <w:numId w:val="10"/>
              </w:numPr>
              <w:suppressLineNumbers w:val="0"/>
              <w:spacing w:before="0" w:beforeAutospacing="0" w:after="0" w:afterAutospacing="0"/>
              <w:ind w:left="0" w:right="0"/>
              <w:rPr>
                <w:rFonts w:hint="default"/>
                <w:szCs w:val="22"/>
                <w:vertAlign w:val="baseline"/>
                <w:lang w:val="en-US" w:eastAsia="zh-CN"/>
              </w:rPr>
            </w:pPr>
            <w:r>
              <w:rPr>
                <w:rFonts w:hint="default"/>
                <w:szCs w:val="22"/>
                <w:vertAlign w:val="baseline"/>
                <w:lang w:val="en-US" w:eastAsia="zh-CN"/>
              </w:rPr>
              <w:t>产品尺寸:护膝:防护面积=0.065m，上连接带200mm~380mm;下连接带190mm~340mm;</w:t>
            </w:r>
          </w:p>
          <w:p>
            <w:pPr>
              <w:pStyle w:val="2"/>
              <w:keepNext w:val="0"/>
              <w:keepLines w:val="0"/>
              <w:numPr>
                <w:ilvl w:val="0"/>
                <w:numId w:val="10"/>
              </w:numPr>
              <w:suppressLineNumbers w:val="0"/>
              <w:spacing w:before="0" w:beforeAutospacing="0" w:after="0" w:afterAutospacing="0"/>
              <w:ind w:left="0" w:right="0"/>
              <w:rPr>
                <w:rFonts w:hint="default"/>
                <w:szCs w:val="22"/>
                <w:vertAlign w:val="baseline"/>
                <w:lang w:val="en-US" w:eastAsia="zh-CN"/>
              </w:rPr>
            </w:pPr>
            <w:r>
              <w:rPr>
                <w:rFonts w:hint="default"/>
                <w:szCs w:val="22"/>
                <w:vertAlign w:val="baseline"/>
                <w:lang w:val="en-US" w:eastAsia="zh-CN"/>
              </w:rPr>
              <w:t>护膝甲片:宽度180mm士5mm，高度170mm士5mm</w:t>
            </w:r>
          </w:p>
          <w:p>
            <w:pPr>
              <w:pStyle w:val="2"/>
              <w:keepNext w:val="0"/>
              <w:keepLines w:val="0"/>
              <w:numPr>
                <w:ilvl w:val="0"/>
                <w:numId w:val="10"/>
              </w:numPr>
              <w:suppressLineNumbers w:val="0"/>
              <w:spacing w:before="0" w:beforeAutospacing="0" w:after="0" w:afterAutospacing="0"/>
              <w:ind w:left="0" w:right="0"/>
              <w:rPr>
                <w:rFonts w:hint="default"/>
                <w:szCs w:val="22"/>
                <w:vertAlign w:val="baseline"/>
                <w:lang w:val="en-US" w:eastAsia="zh-CN"/>
              </w:rPr>
            </w:pPr>
            <w:r>
              <w:rPr>
                <w:rFonts w:hint="default"/>
                <w:szCs w:val="22"/>
                <w:vertAlign w:val="baseline"/>
                <w:lang w:val="en-US" w:eastAsia="zh-CN"/>
              </w:rPr>
              <w:t>耐冲击性能:以120J能量冲击，任意部件不破损，不开裂。</w:t>
            </w:r>
          </w:p>
          <w:p>
            <w:pPr>
              <w:pStyle w:val="2"/>
              <w:keepNext w:val="0"/>
              <w:keepLines w:val="0"/>
              <w:numPr>
                <w:ilvl w:val="0"/>
                <w:numId w:val="10"/>
              </w:numPr>
              <w:suppressLineNumbers w:val="0"/>
              <w:spacing w:before="0" w:beforeAutospacing="0" w:after="0" w:afterAutospacing="0"/>
              <w:ind w:left="0" w:right="0"/>
              <w:rPr>
                <w:rFonts w:hint="default"/>
                <w:szCs w:val="22"/>
                <w:vertAlign w:val="baseline"/>
                <w:lang w:val="en-US" w:eastAsia="zh-CN"/>
              </w:rPr>
            </w:pPr>
            <w:r>
              <w:rPr>
                <w:rFonts w:hint="default"/>
                <w:szCs w:val="22"/>
                <w:vertAlign w:val="baseline"/>
                <w:lang w:val="en-US" w:eastAsia="zh-CN"/>
              </w:rPr>
              <w:t>气候环境适应性:在环境温度-30C~+55C条件下，仍满足耐冲击性能。     产品保险500万</w:t>
            </w:r>
          </w:p>
          <w:p>
            <w:pPr>
              <w:pStyle w:val="2"/>
              <w:keepNext w:val="0"/>
              <w:keepLines w:val="0"/>
              <w:numPr>
                <w:ilvl w:val="0"/>
                <w:numId w:val="0"/>
              </w:numPr>
              <w:suppressLineNumbers w:val="0"/>
              <w:spacing w:before="0" w:beforeAutospacing="0" w:after="0" w:afterAutospacing="0"/>
              <w:ind w:left="0" w:right="0"/>
              <w:rPr>
                <w:rFonts w:hint="default"/>
                <w:szCs w:val="22"/>
                <w:vertAlign w:val="baseline"/>
                <w:lang w:val="en-US" w:eastAsia="zh-CN"/>
              </w:rPr>
            </w:pP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护肘</w:t>
            </w:r>
          </w:p>
        </w:tc>
        <w:tc>
          <w:tcPr>
            <w:tcW w:w="7129" w:type="dxa"/>
          </w:tcPr>
          <w:p>
            <w:pPr>
              <w:pStyle w:val="2"/>
              <w:keepNext w:val="0"/>
              <w:keepLines w:val="0"/>
              <w:numPr>
                <w:ilvl w:val="0"/>
                <w:numId w:val="11"/>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规格:重量:护肘≤320g/副 </w:t>
            </w:r>
          </w:p>
          <w:p>
            <w:pPr>
              <w:pStyle w:val="2"/>
              <w:keepNext w:val="0"/>
              <w:keepLines w:val="0"/>
              <w:numPr>
                <w:ilvl w:val="0"/>
                <w:numId w:val="11"/>
              </w:numPr>
              <w:suppressLineNumbers w:val="0"/>
              <w:spacing w:before="0" w:beforeAutospacing="0" w:after="0" w:afterAutospacing="0"/>
              <w:ind w:left="0" w:right="0"/>
              <w:rPr>
                <w:rFonts w:hint="eastAsia"/>
                <w:szCs w:val="22"/>
                <w:vertAlign w:val="baseline"/>
              </w:rPr>
            </w:pPr>
            <w:r>
              <w:rPr>
                <w:rFonts w:hint="eastAsia"/>
                <w:szCs w:val="22"/>
                <w:vertAlign w:val="baseline"/>
              </w:rPr>
              <w:t>产品尺寸:护肘:防护面积≥0.055m,连接带110mm~200mm;</w:t>
            </w:r>
          </w:p>
          <w:p>
            <w:pPr>
              <w:pStyle w:val="2"/>
              <w:keepNext w:val="0"/>
              <w:keepLines w:val="0"/>
              <w:numPr>
                <w:ilvl w:val="0"/>
                <w:numId w:val="11"/>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护肘甲片:宽度170mm士5mm，高度140mm士5mm </w:t>
            </w:r>
          </w:p>
          <w:p>
            <w:pPr>
              <w:pStyle w:val="2"/>
              <w:keepNext w:val="0"/>
              <w:keepLines w:val="0"/>
              <w:numPr>
                <w:ilvl w:val="0"/>
                <w:numId w:val="11"/>
              </w:numPr>
              <w:suppressLineNumbers w:val="0"/>
              <w:spacing w:before="0" w:beforeAutospacing="0" w:after="0" w:afterAutospacing="0"/>
              <w:ind w:left="0" w:right="0"/>
              <w:rPr>
                <w:rFonts w:hint="eastAsia"/>
                <w:szCs w:val="22"/>
                <w:vertAlign w:val="baseline"/>
              </w:rPr>
            </w:pPr>
            <w:r>
              <w:rPr>
                <w:rFonts w:hint="eastAsia"/>
                <w:szCs w:val="22"/>
                <w:vertAlign w:val="baseline"/>
              </w:rPr>
              <w:t>耐冲击性能:以120J能量冲击，任意部件不破损，不开裂。</w:t>
            </w:r>
          </w:p>
          <w:p>
            <w:pPr>
              <w:pStyle w:val="2"/>
              <w:keepNext w:val="0"/>
              <w:keepLines w:val="0"/>
              <w:numPr>
                <w:ilvl w:val="0"/>
                <w:numId w:val="11"/>
              </w:numPr>
              <w:suppressLineNumbers w:val="0"/>
              <w:spacing w:before="0" w:beforeAutospacing="0" w:after="0" w:afterAutospacing="0"/>
              <w:ind w:left="0" w:right="0"/>
              <w:rPr>
                <w:rFonts w:hint="eastAsia"/>
                <w:szCs w:val="22"/>
                <w:vertAlign w:val="baseline"/>
              </w:rPr>
            </w:pPr>
            <w:r>
              <w:rPr>
                <w:rFonts w:hint="eastAsia"/>
                <w:szCs w:val="22"/>
                <w:vertAlign w:val="baseline"/>
              </w:rPr>
              <w:t xml:space="preserve">气候环境适应性:在环境温度-30C~+55C条件下，仍满足耐冲击性能。产品保险500万                                                                                                                                             </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全指作战手套</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.规格:优质皮革，内衬阻燃性印染≤5S，续燃≤12s,22*11cm  142g。手套整体舒适、贴手、透气、手套多处附有衬垫进一步增强保护,可调节式腕部结构，防止腕部受伤,提高运动效果。 产品保险500万</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半指作战手套</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.规格:、防摔保护设计：半指战术手套手背处应缝制有防摔保护垫</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2、松紧调节设计：半指战术手套手腕处应设计有松紧调节功能</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3、五指：半指战术手套五指应指头圆正，叉角虎口平服，大指斜势对称，缝合大指弧形圆盘流畅。</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4、缝制外观：半指战术手套缝制外观应针距均匀、整齐、底、面线松紧适度，回针在原针孔内，无二道线迹。</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5、整体外观：半指战术手套应整体平服，松紧适宜，无线头外漏，整体不应有污渍、烫痕、划破等</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6、穿戴性能：按XF 7-2004中5.1的规定预处理后，按XF 7-2004中附录G进行试验时，手套的穿戴时间不应超过25s</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7、撕破强力：46N</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8、断裂强力：纵向：51N;横向：32N</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9、拉伸强力:纵向：51N；横向：32N</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10、摩擦色牢度：干擦（50次）：光面革 4级；湿擦（10次）：光面革3-4级 提供检测报告。产品保险500万</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73</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75.23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防弹头盔</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1</w:t>
            </w:r>
            <w:r>
              <w:rPr>
                <w:rFonts w:hint="eastAsia"/>
                <w:szCs w:val="22"/>
                <w:vertAlign w:val="baseline"/>
              </w:rPr>
              <w:t>.规格:芳纶浸胶机织布，头盔上有战术导轨</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2</w:t>
            </w:r>
            <w:r>
              <w:rPr>
                <w:rFonts w:hint="eastAsia"/>
                <w:szCs w:val="22"/>
                <w:vertAlign w:val="baseline"/>
              </w:rPr>
              <w:t>.重量：1.44kg</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3</w:t>
            </w:r>
            <w:r>
              <w:rPr>
                <w:rFonts w:hint="eastAsia"/>
                <w:szCs w:val="22"/>
                <w:vertAlign w:val="baseline"/>
              </w:rPr>
              <w:t>.头盔规格：L</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4</w:t>
            </w:r>
            <w:r>
              <w:rPr>
                <w:rFonts w:hint="eastAsia"/>
                <w:szCs w:val="22"/>
                <w:vertAlign w:val="baseline"/>
              </w:rPr>
              <w:t>.防弹性能：用54式7.62mm手枪，51式7.62mm手枪弹（铅芯）和9*19MM巴拿贝噜姆枪弹的穿透，头盔阻断弹头且首发弹着点的盔壳顶部弹痕高度12.1mm、前部9.2mm、右部7.3mm、左部6.5mm、后部5.9mm悬挂缓冲系统无零件脱落</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5</w:t>
            </w:r>
            <w:r>
              <w:rPr>
                <w:rFonts w:hint="eastAsia"/>
                <w:szCs w:val="22"/>
                <w:vertAlign w:val="baseline"/>
              </w:rPr>
              <w:t>.材料结构：该警用防弹盔由盔壳和悬挂缓冲系统等组成，盔壳由芳纶浸胶机织布层压成型,头盔上有战术导轨，盔壳最大变形量12.9mm，残余最大变形量4.6mm,提供公安部检测中心检测合格报告 ，产品保险500万</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45</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rPr>
              <w:t>防弹衣</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 xml:space="preserve">1.规格:产品具有防跳弹、防钝伤、耐紫外线、重量轻、舒适柔软等优点。肩部、腰部尺寸可以调节。外套采用牛津布面料制作而成，具有耐磨、抗撕裂性能；里料采用复合网眼布，透气性能良好。外套前后有内置式插板袋。                                </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颜  色：警服蓝色；</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防护面积：≥0.27㎡；</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总重量：3.5kg；</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防弹性能：防51式7.62mm手枪弹（铅芯），54式7.62mm手枪的攻击；</w:t>
            </w:r>
          </w:p>
        </w:tc>
        <w:tc>
          <w:tcPr>
            <w:tcW w:w="1157"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45</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1605.5</w:t>
            </w:r>
          </w:p>
        </w:tc>
      </w:tr>
    </w:tbl>
    <w:p>
      <w:pPr>
        <w:numPr>
          <w:ilvl w:val="0"/>
          <w:numId w:val="0"/>
        </w:numPr>
        <w:spacing w:line="240" w:lineRule="auto"/>
        <w:jc w:val="both"/>
        <w:outlineLvl w:val="0"/>
        <w:rPr>
          <w:rFonts w:hint="eastAsia" w:ascii="宋体" w:hAnsi="宋体" w:eastAsia="宋体" w:cs="宋体"/>
          <w:b/>
          <w:sz w:val="24"/>
          <w:szCs w:val="24"/>
          <w:highlight w:val="red"/>
          <w:lang w:val="en-US" w:eastAsia="zh-CN"/>
        </w:rPr>
      </w:pPr>
    </w:p>
    <w:p>
      <w:pPr>
        <w:numPr>
          <w:ilvl w:val="0"/>
          <w:numId w:val="0"/>
        </w:numPr>
        <w:spacing w:line="240" w:lineRule="auto"/>
        <w:jc w:val="center"/>
        <w:outlineLvl w:val="0"/>
        <w:rPr>
          <w:rFonts w:hint="eastAsia" w:ascii="宋体" w:hAnsi="宋体" w:eastAsia="宋体" w:cs="宋体"/>
          <w:b/>
          <w:sz w:val="24"/>
          <w:szCs w:val="24"/>
          <w:highlight w:val="red"/>
          <w:lang w:val="en-US" w:eastAsia="zh-CN"/>
        </w:rPr>
      </w:pPr>
    </w:p>
    <w:p>
      <w:pPr>
        <w:numPr>
          <w:ilvl w:val="0"/>
          <w:numId w:val="0"/>
        </w:numPr>
        <w:spacing w:line="24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二</w:t>
      </w:r>
      <w:r>
        <w:rPr>
          <w:rFonts w:hint="eastAsia" w:ascii="宋体" w:hAnsi="宋体" w:eastAsia="宋体" w:cs="宋体"/>
          <w:b/>
          <w:sz w:val="24"/>
          <w:szCs w:val="24"/>
          <w:highlight w:val="red"/>
          <w:lang w:val="en-US" w:eastAsia="zh-CN"/>
        </w:rPr>
        <w:t>标段招标参数）</w:t>
      </w:r>
    </w:p>
    <w:p>
      <w:pPr>
        <w:pStyle w:val="35"/>
        <w:rPr>
          <w:rFonts w:hint="eastAsia" w:ascii="宋体" w:hAnsi="宋体" w:eastAsia="宋体" w:cs="宋体"/>
          <w:b/>
          <w:sz w:val="24"/>
          <w:szCs w:val="24"/>
          <w:highlight w:val="red"/>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421"/>
        <w:gridCol w:w="2017"/>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pStyle w:val="35"/>
              <w:keepNext w:val="0"/>
              <w:keepLines w:val="0"/>
              <w:suppressLineNumbers w:val="0"/>
              <w:spacing w:before="0" w:beforeAutospacing="0" w:after="0" w:afterAutospacing="0"/>
              <w:ind w:left="0" w:right="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产品名称</w:t>
            </w:r>
          </w:p>
        </w:tc>
        <w:tc>
          <w:tcPr>
            <w:tcW w:w="2124" w:type="dxa"/>
          </w:tcPr>
          <w:p>
            <w:pPr>
              <w:pStyle w:val="35"/>
              <w:keepNext w:val="0"/>
              <w:keepLines w:val="0"/>
              <w:suppressLineNumbers w:val="0"/>
              <w:spacing w:before="0" w:beforeAutospacing="0" w:after="0" w:afterAutospacing="0"/>
              <w:ind w:left="0" w:right="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参数</w:t>
            </w:r>
          </w:p>
        </w:tc>
        <w:tc>
          <w:tcPr>
            <w:tcW w:w="2124" w:type="dxa"/>
          </w:tcPr>
          <w:p>
            <w:pPr>
              <w:pStyle w:val="35"/>
              <w:keepNext w:val="0"/>
              <w:keepLines w:val="0"/>
              <w:suppressLineNumbers w:val="0"/>
              <w:spacing w:before="0" w:beforeAutospacing="0" w:after="0" w:afterAutospacing="0"/>
              <w:ind w:left="0" w:right="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数量</w:t>
            </w:r>
          </w:p>
        </w:tc>
        <w:tc>
          <w:tcPr>
            <w:tcW w:w="2124" w:type="dxa"/>
          </w:tcPr>
          <w:p>
            <w:pPr>
              <w:pStyle w:val="35"/>
              <w:keepNext w:val="0"/>
              <w:keepLines w:val="0"/>
              <w:suppressLineNumbers w:val="0"/>
              <w:spacing w:before="0" w:beforeAutospacing="0" w:after="0" w:afterAutospacing="0"/>
              <w:ind w:left="0" w:right="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电脑</w:t>
            </w:r>
          </w:p>
        </w:tc>
        <w:tc>
          <w:tcPr>
            <w:tcW w:w="2124"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I5-10400/8G/1T+128/4G 730/W10/23.8</w:t>
            </w:r>
          </w:p>
        </w:tc>
        <w:tc>
          <w:tcPr>
            <w:tcW w:w="2124"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180</w:t>
            </w:r>
          </w:p>
        </w:tc>
        <w:tc>
          <w:tcPr>
            <w:tcW w:w="2124" w:type="dxa"/>
          </w:tcPr>
          <w:p>
            <w:pPr>
              <w:pStyle w:val="35"/>
              <w:keepNext w:val="0"/>
              <w:keepLines w:val="0"/>
              <w:suppressLineNumbers w:val="0"/>
              <w:spacing w:before="0" w:beforeAutospacing="0" w:after="0" w:afterAutospacing="0"/>
              <w:ind w:left="0" w:right="0"/>
              <w:jc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4541.28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打印一体机</w:t>
            </w:r>
          </w:p>
        </w:tc>
        <w:tc>
          <w:tcPr>
            <w:tcW w:w="2124"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规格:打印分辨率600*600dpi，黑白激光打印、复印、扫描三合一一体机、支持有线与无线网络打印、自动进稿、20页/分、鼓粉分离、激光打印不堵头、USB以太网WIFI端口、非自动双面</w:t>
            </w:r>
          </w:p>
        </w:tc>
        <w:tc>
          <w:tcPr>
            <w:tcW w:w="2124"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91</w:t>
            </w:r>
          </w:p>
        </w:tc>
        <w:tc>
          <w:tcPr>
            <w:tcW w:w="2124" w:type="dxa"/>
          </w:tcPr>
          <w:p>
            <w:pPr>
              <w:pStyle w:val="35"/>
              <w:keepNext w:val="0"/>
              <w:keepLines w:val="0"/>
              <w:suppressLineNumbers w:val="0"/>
              <w:spacing w:before="0" w:beforeAutospacing="0" w:after="0" w:afterAutospacing="0"/>
              <w:ind w:left="0" w:right="0"/>
              <w:jc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1348.62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彩色激光鼓粉一体</w:t>
            </w:r>
          </w:p>
        </w:tc>
        <w:tc>
          <w:tcPr>
            <w:tcW w:w="2124"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规格：彩色激光鼓粉一体、打印、复印、扫描三合一多功能、USB有线接连、每16页/分钟、内存256MB</w:t>
            </w:r>
          </w:p>
        </w:tc>
        <w:tc>
          <w:tcPr>
            <w:tcW w:w="2124"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5</w:t>
            </w:r>
          </w:p>
        </w:tc>
        <w:tc>
          <w:tcPr>
            <w:tcW w:w="2124" w:type="dxa"/>
          </w:tcPr>
          <w:p>
            <w:pPr>
              <w:pStyle w:val="35"/>
              <w:keepNext w:val="0"/>
              <w:keepLines w:val="0"/>
              <w:suppressLineNumbers w:val="0"/>
              <w:spacing w:before="0" w:beforeAutospacing="0" w:after="0" w:afterAutospacing="0"/>
              <w:ind w:left="0" w:right="0"/>
              <w:jc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4403.67</w:t>
            </w:r>
          </w:p>
        </w:tc>
      </w:tr>
    </w:tbl>
    <w:p>
      <w:pPr>
        <w:pStyle w:val="35"/>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18"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5"/>
        <w:ind w:firstLine="0"/>
        <w:rPr>
          <w:rFonts w:hAnsi="宋体" w:cs="宋体"/>
          <w:szCs w:val="24"/>
        </w:rPr>
      </w:pPr>
    </w:p>
    <w:p>
      <w:pPr>
        <w:pStyle w:val="75"/>
        <w:ind w:firstLine="0"/>
        <w:rPr>
          <w:rFonts w:hAnsi="宋体" w:cs="宋体"/>
          <w:szCs w:val="24"/>
        </w:rPr>
      </w:pPr>
    </w:p>
    <w:p>
      <w:pPr>
        <w:pStyle w:val="75"/>
        <w:ind w:firstLine="0"/>
        <w:rPr>
          <w:rFonts w:hAnsi="宋体" w:cs="宋体"/>
          <w:szCs w:val="24"/>
        </w:rPr>
      </w:pPr>
    </w:p>
    <w:p>
      <w:pPr>
        <w:pStyle w:val="75"/>
        <w:ind w:firstLine="0"/>
        <w:jc w:val="center"/>
        <w:outlineLvl w:val="0"/>
        <w:rPr>
          <w:rFonts w:hAnsi="宋体" w:cs="宋体"/>
          <w:b/>
          <w:szCs w:val="24"/>
        </w:rPr>
      </w:pPr>
      <w:r>
        <w:rPr>
          <w:rFonts w:hint="eastAsia" w:hAnsi="宋体" w:cs="宋体"/>
          <w:b/>
          <w:szCs w:val="24"/>
          <w:lang w:eastAsia="zh-CN"/>
        </w:rPr>
        <w:t>第</w:t>
      </w:r>
      <w:r>
        <w:rPr>
          <w:rFonts w:hint="eastAsia" w:hAnsi="宋体" w:cs="宋体"/>
          <w:b/>
          <w:szCs w:val="24"/>
          <w:lang w:val="en-US" w:eastAsia="zh-CN"/>
        </w:rPr>
        <w:t>一</w:t>
      </w:r>
      <w:r>
        <w:rPr>
          <w:rFonts w:hint="eastAsia" w:hAnsi="宋体" w:cs="宋体"/>
          <w:b/>
          <w:szCs w:val="24"/>
          <w:lang w:eastAsia="zh-CN"/>
        </w:rPr>
        <w:t>部分</w:t>
      </w:r>
      <w:r>
        <w:rPr>
          <w:rFonts w:hint="eastAsia" w:hAnsi="宋体" w:cs="宋体"/>
          <w:b/>
          <w:szCs w:val="24"/>
        </w:rPr>
        <w:t xml:space="preserve"> 合同书</w:t>
      </w:r>
    </w:p>
    <w:p>
      <w:pPr>
        <w:pStyle w:val="75"/>
        <w:ind w:firstLine="0"/>
        <w:rPr>
          <w:rFonts w:hAnsi="宋体" w:cs="宋体"/>
          <w:szCs w:val="24"/>
        </w:rPr>
      </w:pPr>
    </w:p>
    <w:p>
      <w:pPr>
        <w:pStyle w:val="75"/>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6"/>
        <w:spacing w:before="120" w:line="22" w:lineRule="atLeast"/>
        <w:rPr>
          <w:rFonts w:ascii="宋体" w:hAnsi="宋体" w:eastAsia="宋体" w:cs="宋体"/>
          <w:szCs w:val="24"/>
        </w:rPr>
      </w:pPr>
    </w:p>
    <w:p>
      <w:pPr>
        <w:pStyle w:val="76"/>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7" w:type="default"/>
          <w:footerReference r:id="rId8"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19" w:name="_Toc24059"/>
      <w:bookmarkStart w:id="20" w:name="_Toc3029"/>
      <w:bookmarkStart w:id="21" w:name="_Toc2232"/>
      <w:r>
        <w:rPr>
          <w:rFonts w:hint="eastAsia" w:ascii="宋体" w:hAnsi="宋体" w:cs="宋体"/>
          <w:b/>
          <w:sz w:val="24"/>
          <w:szCs w:val="24"/>
        </w:rPr>
        <w:t>1.1 合同组成部分</w:t>
      </w:r>
      <w:bookmarkEnd w:id="19"/>
      <w:bookmarkEnd w:id="20"/>
      <w:bookmarkEnd w:id="21"/>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2" w:name="_Toc27126"/>
      <w:bookmarkStart w:id="23" w:name="_Toc21295"/>
      <w:bookmarkStart w:id="24" w:name="_Toc24300"/>
      <w:r>
        <w:rPr>
          <w:rFonts w:hint="eastAsia" w:ascii="宋体" w:hAnsi="宋体" w:cs="宋体"/>
          <w:b/>
          <w:sz w:val="24"/>
          <w:szCs w:val="24"/>
        </w:rPr>
        <w:t>1.2 货物</w:t>
      </w:r>
      <w:bookmarkEnd w:id="22"/>
      <w:bookmarkEnd w:id="23"/>
      <w:bookmarkEnd w:id="24"/>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5" w:name="_Toc21551"/>
      <w:bookmarkStart w:id="26" w:name="_Toc23292"/>
      <w:bookmarkStart w:id="27" w:name="_Toc21631"/>
      <w:r>
        <w:rPr>
          <w:rFonts w:hint="eastAsia" w:ascii="宋体" w:hAnsi="宋体" w:cs="宋体"/>
          <w:b/>
          <w:sz w:val="24"/>
          <w:szCs w:val="24"/>
        </w:rPr>
        <w:t>1.3 价款</w:t>
      </w:r>
      <w:bookmarkEnd w:id="25"/>
      <w:bookmarkEnd w:id="26"/>
      <w:bookmarkEnd w:id="2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7"/>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28" w:name="_Toc10340"/>
      <w:bookmarkStart w:id="29" w:name="_Toc1814"/>
      <w:bookmarkStart w:id="30" w:name="_Toc22618"/>
      <w:r>
        <w:rPr>
          <w:rFonts w:hint="eastAsia" w:ascii="宋体" w:hAnsi="宋体" w:cs="宋体"/>
          <w:b/>
          <w:sz w:val="24"/>
          <w:szCs w:val="24"/>
        </w:rPr>
        <w:t>1.4 付款方式和发票开具方式</w:t>
      </w:r>
      <w:bookmarkEnd w:id="28"/>
      <w:bookmarkEnd w:id="29"/>
      <w:bookmarkEnd w:id="30"/>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1" w:name="_Toc19304"/>
      <w:bookmarkStart w:id="32" w:name="_Toc32071"/>
      <w:bookmarkStart w:id="33" w:name="_Toc2846"/>
      <w:r>
        <w:rPr>
          <w:rFonts w:hint="eastAsia" w:ascii="宋体" w:hAnsi="宋体" w:cs="宋体"/>
          <w:b/>
          <w:sz w:val="24"/>
          <w:szCs w:val="24"/>
        </w:rPr>
        <w:t>1.5 货物交付期限、地点和方式</w:t>
      </w:r>
      <w:bookmarkEnd w:id="31"/>
      <w:bookmarkEnd w:id="32"/>
      <w:bookmarkEnd w:id="33"/>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4" w:name="_Toc21423"/>
      <w:bookmarkStart w:id="35" w:name="_Toc27250"/>
      <w:bookmarkStart w:id="36" w:name="_Toc19554"/>
      <w:r>
        <w:rPr>
          <w:rFonts w:hint="eastAsia" w:ascii="宋体" w:hAnsi="宋体" w:cs="宋体"/>
          <w:b/>
          <w:sz w:val="24"/>
          <w:szCs w:val="24"/>
        </w:rPr>
        <w:t>1.6 违约责任</w:t>
      </w:r>
      <w:bookmarkEnd w:id="34"/>
      <w:bookmarkEnd w:id="35"/>
      <w:bookmarkEnd w:id="36"/>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37" w:name="_Toc28375"/>
      <w:bookmarkStart w:id="38" w:name="_Toc16021"/>
      <w:bookmarkStart w:id="39" w:name="_Toc15583"/>
      <w:r>
        <w:rPr>
          <w:rFonts w:hint="eastAsia" w:ascii="宋体" w:hAnsi="宋体" w:cs="宋体"/>
          <w:b/>
          <w:sz w:val="24"/>
          <w:szCs w:val="24"/>
        </w:rPr>
        <w:t>1.7 合同争议的解决</w:t>
      </w:r>
      <w:bookmarkEnd w:id="37"/>
      <w:bookmarkEnd w:id="38"/>
      <w:bookmarkEnd w:id="3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0" w:name="_Toc7245"/>
      <w:bookmarkStart w:id="41" w:name="_Toc11173"/>
      <w:bookmarkStart w:id="42" w:name="_Toc15322"/>
      <w:r>
        <w:rPr>
          <w:rFonts w:hint="eastAsia" w:ascii="宋体" w:hAnsi="宋体" w:cs="宋体"/>
          <w:b/>
          <w:sz w:val="24"/>
          <w:szCs w:val="24"/>
        </w:rPr>
        <w:t>1.8 合同生效</w:t>
      </w:r>
      <w:bookmarkEnd w:id="40"/>
      <w:bookmarkEnd w:id="41"/>
      <w:bookmarkEnd w:id="42"/>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ind w:firstLine="964" w:firstLineChars="400"/>
        <w:jc w:val="lef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授权代表（签字）：                        或授权代表（签字）:</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电话:                                    电话:</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开户银行：                               开户银行：</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开户名称：                               开户名称：</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en-US" w:eastAsia="zh-CN"/>
        </w:rPr>
        <w:t xml:space="preserve">                               </w:t>
      </w:r>
      <w:r>
        <w:rPr>
          <w:rFonts w:hint="eastAsia" w:ascii="宋体" w:hAnsi="宋体" w:cs="宋体"/>
          <w:sz w:val="24"/>
          <w:szCs w:val="24"/>
        </w:rPr>
        <w:t>开户账号：</w:t>
      </w:r>
    </w:p>
    <w:p>
      <w:pPr>
        <w:widowControl/>
        <w:spacing w:line="560" w:lineRule="exact"/>
        <w:jc w:val="left"/>
        <w:rPr>
          <w:rFonts w:ascii="宋体" w:hAnsi="宋体" w:cs="宋体"/>
          <w:b/>
          <w:sz w:val="24"/>
          <w:szCs w:val="24"/>
        </w:rPr>
      </w:pPr>
      <w:bookmarkStart w:id="43"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left="0" w:leftChars="0" w:firstLine="0" w:firstLineChars="0"/>
        <w:rPr>
          <w:rFonts w:ascii="宋体" w:hAnsi="宋体" w:cs="宋体"/>
          <w:b/>
          <w:kern w:val="0"/>
          <w:szCs w:val="24"/>
        </w:rPr>
      </w:pPr>
    </w:p>
    <w:p>
      <w:pPr>
        <w:pStyle w:val="75"/>
        <w:spacing w:line="560" w:lineRule="exact"/>
        <w:ind w:firstLine="200"/>
        <w:jc w:val="center"/>
        <w:outlineLvl w:val="0"/>
        <w:rPr>
          <w:rFonts w:hAnsi="宋体" w:cs="宋体"/>
          <w:b/>
          <w:szCs w:val="24"/>
        </w:rPr>
      </w:pPr>
      <w:r>
        <w:rPr>
          <w:rFonts w:hint="eastAsia" w:hAnsi="宋体" w:cs="宋体"/>
          <w:b/>
          <w:szCs w:val="24"/>
        </w:rPr>
        <w:t>第二部分 合同一般条款</w:t>
      </w:r>
      <w:bookmarkEnd w:id="43"/>
    </w:p>
    <w:p>
      <w:pPr>
        <w:spacing w:line="560" w:lineRule="exact"/>
        <w:ind w:firstLine="482" w:firstLineChars="200"/>
        <w:outlineLvl w:val="1"/>
        <w:rPr>
          <w:rFonts w:ascii="宋体" w:hAnsi="宋体" w:cs="宋体"/>
          <w:b/>
          <w:sz w:val="24"/>
          <w:szCs w:val="24"/>
        </w:rPr>
      </w:pPr>
      <w:bookmarkStart w:id="44" w:name="_Ref467379101"/>
      <w:bookmarkStart w:id="45" w:name="_Ref467379214"/>
      <w:bookmarkStart w:id="46" w:name="_Ref467379225"/>
      <w:bookmarkStart w:id="47" w:name="_Toc279701240"/>
      <w:bookmarkStart w:id="48" w:name="_Toc28763"/>
      <w:bookmarkStart w:id="49" w:name="_Ref467378499"/>
      <w:bookmarkStart w:id="50" w:name="_Toc259093669"/>
      <w:bookmarkStart w:id="51" w:name="_Ref467378463"/>
      <w:bookmarkStart w:id="52" w:name="_Ref467378404"/>
      <w:bookmarkStart w:id="53" w:name="_Ref467379109"/>
      <w:bookmarkStart w:id="54" w:name="_Ref467379195"/>
      <w:bookmarkStart w:id="55" w:name="_Ref467379205"/>
      <w:bookmarkStart w:id="56" w:name="_Toc16917"/>
      <w:bookmarkStart w:id="57" w:name="_Toc19614"/>
      <w:bookmarkStart w:id="58" w:name="_Toc487900349"/>
      <w:bookmarkStart w:id="59" w:name="_Ref467379094"/>
      <w:r>
        <w:rPr>
          <w:rFonts w:hint="eastAsia" w:ascii="宋体" w:hAnsi="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0" w:name="_Ref467378840"/>
      <w:r>
        <w:rPr>
          <w:rFonts w:hint="eastAsia" w:ascii="宋体" w:hAnsi="宋体" w:cs="宋体"/>
          <w:sz w:val="24"/>
          <w:szCs w:val="24"/>
        </w:rPr>
        <w:t>2.1.4 “甲方”系指与中标供应商签署合同的采购人</w:t>
      </w:r>
      <w:bookmarkEnd w:id="60"/>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1" w:name="_Ref467379400"/>
      <w:r>
        <w:rPr>
          <w:rFonts w:hint="eastAsia" w:ascii="宋体" w:hAnsi="宋体" w:cs="宋体"/>
          <w:sz w:val="24"/>
          <w:szCs w:val="24"/>
        </w:rPr>
        <w:t>2.1.5 “乙方”系指根据合同约定交付货物的中标供应商</w:t>
      </w:r>
      <w:bookmarkEnd w:id="61"/>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2" w:name="_Ref467379436"/>
      <w:r>
        <w:rPr>
          <w:rFonts w:hint="eastAsia" w:ascii="宋体" w:hAnsi="宋体" w:cs="宋体"/>
          <w:sz w:val="24"/>
          <w:szCs w:val="24"/>
        </w:rPr>
        <w:t>2.1.6 “现场”系指合同约定货物将要运至或者安装的地点。</w:t>
      </w:r>
      <w:bookmarkEnd w:id="62"/>
    </w:p>
    <w:p>
      <w:pPr>
        <w:spacing w:line="560" w:lineRule="exact"/>
        <w:ind w:firstLine="482" w:firstLineChars="200"/>
        <w:outlineLvl w:val="1"/>
        <w:rPr>
          <w:rFonts w:ascii="宋体" w:hAnsi="宋体" w:cs="宋体"/>
          <w:b/>
          <w:sz w:val="24"/>
          <w:szCs w:val="24"/>
        </w:rPr>
      </w:pPr>
      <w:bookmarkStart w:id="63" w:name="_Toc259093670"/>
      <w:bookmarkStart w:id="64" w:name="_Toc27635"/>
      <w:bookmarkStart w:id="65" w:name="_Toc487900350"/>
      <w:bookmarkStart w:id="66" w:name="_Toc279701241"/>
      <w:bookmarkStart w:id="67" w:name="_Toc13336"/>
      <w:bookmarkStart w:id="68" w:name="_Toc32504"/>
      <w:r>
        <w:rPr>
          <w:rFonts w:hint="eastAsia" w:ascii="宋体" w:hAnsi="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69" w:name="_Toc9829"/>
      <w:bookmarkStart w:id="70" w:name="_Toc259093671"/>
      <w:bookmarkStart w:id="71" w:name="_Toc279701242"/>
      <w:bookmarkStart w:id="72" w:name="_Toc31634"/>
      <w:bookmarkStart w:id="73" w:name="_Toc27853"/>
      <w:bookmarkStart w:id="74" w:name="_Toc487900351"/>
      <w:r>
        <w:rPr>
          <w:rFonts w:hint="eastAsia" w:ascii="宋体" w:hAnsi="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5" w:name="_Toc11932"/>
      <w:bookmarkStart w:id="76" w:name="_Toc4194"/>
      <w:bookmarkStart w:id="77" w:name="_Toc29149"/>
      <w:r>
        <w:rPr>
          <w:rFonts w:hint="eastAsia" w:ascii="宋体" w:hAnsi="宋体" w:cs="宋体"/>
          <w:b/>
          <w:sz w:val="24"/>
          <w:szCs w:val="24"/>
        </w:rPr>
        <w:t>2.4 包装和装运</w:t>
      </w:r>
      <w:bookmarkEnd w:id="75"/>
      <w:bookmarkEnd w:id="76"/>
      <w:bookmarkEnd w:id="77"/>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8" w:name="_Ref467379542"/>
      <w:bookmarkStart w:id="79" w:name="_Ref467378591"/>
      <w:bookmarkStart w:id="80" w:name="_Toc259093674"/>
      <w:bookmarkStart w:id="81" w:name="_Ref467379527"/>
      <w:bookmarkStart w:id="82" w:name="_Ref467379536"/>
      <w:bookmarkStart w:id="83" w:name="_Ref467378541"/>
      <w:bookmarkStart w:id="84" w:name="_Toc487900354"/>
      <w:bookmarkStart w:id="85" w:name="_Toc279701245"/>
      <w:bookmarkStart w:id="86" w:name="_Toc19074"/>
      <w:bookmarkStart w:id="87" w:name="_Toc26182"/>
      <w:bookmarkStart w:id="88" w:name="_Toc30272"/>
      <w:r>
        <w:rPr>
          <w:rFonts w:hint="eastAsia" w:ascii="宋体" w:hAnsi="宋体" w:cs="宋体"/>
          <w:b/>
          <w:sz w:val="24"/>
          <w:szCs w:val="24"/>
        </w:rPr>
        <w:t>2.</w:t>
      </w:r>
      <w:bookmarkEnd w:id="78"/>
      <w:bookmarkEnd w:id="79"/>
      <w:bookmarkEnd w:id="80"/>
      <w:bookmarkEnd w:id="81"/>
      <w:bookmarkEnd w:id="82"/>
      <w:bookmarkEnd w:id="83"/>
      <w:bookmarkEnd w:id="84"/>
      <w:bookmarkEnd w:id="85"/>
      <w:r>
        <w:rPr>
          <w:rFonts w:hint="eastAsia" w:ascii="宋体" w:hAnsi="宋体" w:cs="宋体"/>
          <w:b/>
          <w:sz w:val="24"/>
          <w:szCs w:val="24"/>
        </w:rPr>
        <w:t>5 履约检查和问题反馈</w:t>
      </w:r>
      <w:bookmarkEnd w:id="86"/>
      <w:bookmarkEnd w:id="87"/>
      <w:bookmarkEnd w:id="88"/>
    </w:p>
    <w:p>
      <w:pPr>
        <w:spacing w:line="560" w:lineRule="exact"/>
        <w:ind w:firstLine="480" w:firstLineChars="200"/>
        <w:rPr>
          <w:rFonts w:ascii="宋体" w:hAnsi="宋体" w:cs="宋体"/>
          <w:sz w:val="24"/>
          <w:szCs w:val="24"/>
        </w:rPr>
      </w:pPr>
      <w:bookmarkStart w:id="89" w:name="_Ref467379657"/>
      <w:r>
        <w:rPr>
          <w:rFonts w:hint="eastAsia" w:ascii="宋体" w:hAnsi="宋体" w:cs="宋体"/>
          <w:sz w:val="24"/>
          <w:szCs w:val="24"/>
        </w:rPr>
        <w:t>2.5.1</w:t>
      </w:r>
      <w:bookmarkEnd w:id="89"/>
      <w:bookmarkStart w:id="90" w:name="_Toc186431854"/>
      <w:bookmarkStart w:id="91" w:name="_Ref467379793"/>
      <w:bookmarkStart w:id="92" w:name="_Toc487900357"/>
      <w:bookmarkStart w:id="93" w:name="_Ref467379807"/>
      <w:bookmarkStart w:id="94" w:name="_Toc259093676"/>
      <w:bookmarkStart w:id="95" w:name="_Toc279701247"/>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cs="宋体"/>
          <w:sz w:val="24"/>
          <w:szCs w:val="24"/>
        </w:rPr>
        <w:t>。</w:t>
      </w:r>
    </w:p>
    <w:bookmarkEnd w:id="96"/>
    <w:p>
      <w:pPr>
        <w:spacing w:line="560" w:lineRule="exact"/>
        <w:ind w:firstLine="482" w:firstLineChars="200"/>
        <w:outlineLvl w:val="1"/>
        <w:rPr>
          <w:rFonts w:ascii="宋体" w:hAnsi="宋体" w:cs="宋体"/>
          <w:b/>
          <w:sz w:val="24"/>
          <w:szCs w:val="24"/>
        </w:rPr>
      </w:pPr>
      <w:bookmarkStart w:id="97" w:name="_Toc28451"/>
      <w:bookmarkStart w:id="98" w:name="_Toc19219"/>
      <w:bookmarkStart w:id="99" w:name="_Toc7836"/>
      <w:r>
        <w:rPr>
          <w:rFonts w:hint="eastAsia" w:ascii="宋体" w:hAnsi="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0" w:name="_Ref467379863"/>
      <w:bookmarkStart w:id="101" w:name="_Ref467379923"/>
      <w:bookmarkStart w:id="102" w:name="_Toc487900358"/>
      <w:bookmarkStart w:id="103" w:name="_Toc259093677"/>
      <w:bookmarkStart w:id="104" w:name="_Ref467379852"/>
      <w:bookmarkStart w:id="105" w:name="_Toc279701248"/>
      <w:bookmarkStart w:id="106" w:name="_Toc3225"/>
      <w:bookmarkStart w:id="107" w:name="_Toc774"/>
      <w:bookmarkStart w:id="108" w:name="_Toc16110"/>
      <w:r>
        <w:rPr>
          <w:rFonts w:hint="eastAsia" w:ascii="宋体" w:hAnsi="宋体" w:cs="宋体"/>
          <w:b/>
          <w:sz w:val="24"/>
          <w:szCs w:val="24"/>
        </w:rPr>
        <w:t>2.7 技术资料</w:t>
      </w:r>
      <w:bookmarkEnd w:id="100"/>
      <w:bookmarkEnd w:id="101"/>
      <w:bookmarkEnd w:id="102"/>
      <w:bookmarkEnd w:id="103"/>
      <w:bookmarkEnd w:id="104"/>
      <w:bookmarkEnd w:id="105"/>
      <w:r>
        <w:rPr>
          <w:rFonts w:hint="eastAsia" w:ascii="宋体" w:hAnsi="宋体" w:cs="宋体"/>
          <w:b/>
          <w:sz w:val="24"/>
          <w:szCs w:val="24"/>
        </w:rPr>
        <w:t>和保密义务</w:t>
      </w:r>
      <w:bookmarkEnd w:id="106"/>
      <w:bookmarkEnd w:id="107"/>
      <w:bookmarkEnd w:id="108"/>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09" w:name="_Toc7860"/>
      <w:r>
        <w:rPr>
          <w:rFonts w:hint="eastAsia" w:ascii="宋体" w:hAnsi="宋体" w:cs="宋体"/>
          <w:b/>
          <w:sz w:val="24"/>
          <w:szCs w:val="24"/>
        </w:rPr>
        <w:t>2.8 质量保证</w:t>
      </w:r>
      <w:bookmarkEnd w:id="109"/>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0" w:name="_Toc17244"/>
      <w:bookmarkStart w:id="111" w:name="_Toc259093681"/>
      <w:bookmarkStart w:id="112" w:name="_Toc487900362"/>
      <w:bookmarkStart w:id="113" w:name="_Toc279701252"/>
      <w:r>
        <w:rPr>
          <w:rFonts w:hint="eastAsia" w:ascii="宋体" w:hAnsi="宋体" w:cs="宋体"/>
          <w:b/>
          <w:sz w:val="24"/>
          <w:szCs w:val="24"/>
        </w:rPr>
        <w:t>2.9 货物的风险负担</w:t>
      </w:r>
      <w:bookmarkEnd w:id="110"/>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4" w:name="_Toc14055"/>
      <w:r>
        <w:rPr>
          <w:rFonts w:hint="eastAsia" w:ascii="宋体" w:hAnsi="宋体" w:cs="宋体"/>
          <w:b/>
          <w:sz w:val="24"/>
          <w:szCs w:val="24"/>
        </w:rPr>
        <w:t>2.10 延迟交货</w:t>
      </w:r>
      <w:bookmarkEnd w:id="111"/>
      <w:bookmarkEnd w:id="112"/>
      <w:bookmarkEnd w:id="113"/>
      <w:bookmarkEnd w:id="114"/>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5" w:name="_Toc7502"/>
      <w:bookmarkStart w:id="116" w:name="_Toc487900364"/>
      <w:bookmarkStart w:id="117" w:name="_Toc279701254"/>
      <w:bookmarkStart w:id="118" w:name="_Ref467378121"/>
      <w:bookmarkStart w:id="119" w:name="_Toc259093683"/>
      <w:r>
        <w:rPr>
          <w:rFonts w:hint="eastAsia" w:ascii="宋体" w:hAnsi="宋体" w:cs="宋体"/>
          <w:b/>
          <w:sz w:val="24"/>
          <w:szCs w:val="24"/>
        </w:rPr>
        <w:t>2.11 合同变更</w:t>
      </w:r>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259093688"/>
      <w:bookmarkStart w:id="121" w:name="_Toc487900369"/>
      <w:bookmarkStart w:id="122" w:name="_Toc279701259"/>
    </w:p>
    <w:p>
      <w:pPr>
        <w:spacing w:line="560" w:lineRule="exact"/>
        <w:ind w:firstLine="482" w:firstLineChars="200"/>
        <w:outlineLvl w:val="1"/>
        <w:rPr>
          <w:rFonts w:ascii="宋体" w:hAnsi="宋体" w:cs="宋体"/>
          <w:b/>
          <w:sz w:val="24"/>
          <w:szCs w:val="24"/>
        </w:rPr>
      </w:pPr>
      <w:bookmarkStart w:id="123" w:name="_Toc22955"/>
      <w:bookmarkStart w:id="124" w:name="_Toc15237"/>
      <w:bookmarkStart w:id="125" w:name="_Toc10366"/>
      <w:r>
        <w:rPr>
          <w:rFonts w:hint="eastAsia" w:ascii="宋体" w:hAnsi="宋体" w:cs="宋体"/>
          <w:b/>
          <w:sz w:val="24"/>
          <w:szCs w:val="24"/>
        </w:rPr>
        <w:t>2.12 合同转让</w:t>
      </w:r>
      <w:bookmarkEnd w:id="120"/>
      <w:bookmarkEnd w:id="121"/>
      <w:bookmarkEnd w:id="122"/>
      <w:r>
        <w:rPr>
          <w:rFonts w:hint="eastAsia" w:ascii="宋体" w:hAnsi="宋体" w:cs="宋体"/>
          <w:b/>
          <w:sz w:val="24"/>
          <w:szCs w:val="24"/>
        </w:rPr>
        <w:t>和分包</w:t>
      </w:r>
      <w:bookmarkEnd w:id="123"/>
      <w:bookmarkEnd w:id="124"/>
      <w:bookmarkEnd w:id="125"/>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26" w:name="_Toc14066"/>
      <w:bookmarkStart w:id="127" w:name="_Toc13566"/>
      <w:bookmarkStart w:id="128" w:name="_Toc16508"/>
      <w:r>
        <w:rPr>
          <w:rFonts w:hint="eastAsia" w:ascii="宋体" w:hAnsi="宋体" w:cs="宋体"/>
          <w:b/>
          <w:sz w:val="24"/>
          <w:szCs w:val="24"/>
        </w:rPr>
        <w:t>2.13 不可抗力</w:t>
      </w:r>
      <w:bookmarkEnd w:id="126"/>
      <w:bookmarkEnd w:id="127"/>
      <w:bookmarkEnd w:id="128"/>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29" w:name="_Toc487900365"/>
      <w:bookmarkStart w:id="130" w:name="_Toc6969"/>
      <w:bookmarkStart w:id="131" w:name="_Toc279701255"/>
      <w:bookmarkStart w:id="132" w:name="_Toc259093684"/>
      <w:bookmarkStart w:id="133" w:name="_Toc30676"/>
      <w:bookmarkStart w:id="134" w:name="_Toc689"/>
      <w:r>
        <w:rPr>
          <w:rFonts w:hint="eastAsia" w:ascii="宋体" w:hAnsi="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5" w:name="_Toc16959"/>
      <w:bookmarkStart w:id="136" w:name="_Toc259093687"/>
      <w:bookmarkStart w:id="137" w:name="_Toc487900368"/>
      <w:bookmarkStart w:id="138" w:name="_Toc8298"/>
      <w:bookmarkStart w:id="139" w:name="_Toc7102"/>
      <w:bookmarkStart w:id="140" w:name="_Toc279701258"/>
      <w:r>
        <w:rPr>
          <w:rFonts w:hint="eastAsia" w:ascii="宋体" w:hAnsi="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1" w:name="_Toc15387"/>
      <w:bookmarkStart w:id="142" w:name="_Toc6134"/>
      <w:bookmarkStart w:id="143" w:name="_Toc29333"/>
      <w:r>
        <w:rPr>
          <w:rFonts w:hint="eastAsia" w:ascii="宋体" w:hAnsi="宋体" w:cs="宋体"/>
          <w:b/>
          <w:sz w:val="24"/>
          <w:szCs w:val="24"/>
        </w:rPr>
        <w:t>2.16 合同中止、终止</w:t>
      </w:r>
      <w:bookmarkEnd w:id="141"/>
      <w:bookmarkEnd w:id="142"/>
      <w:bookmarkEnd w:id="143"/>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4" w:name="_Toc6596"/>
      <w:bookmarkStart w:id="145" w:name="_Toc14563"/>
      <w:bookmarkStart w:id="146" w:name="_Toc1125"/>
      <w:r>
        <w:rPr>
          <w:rFonts w:hint="eastAsia" w:ascii="宋体" w:hAnsi="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16"/>
    <w:bookmarkEnd w:id="117"/>
    <w:bookmarkEnd w:id="118"/>
    <w:bookmarkEnd w:id="119"/>
    <w:p>
      <w:pPr>
        <w:spacing w:line="560" w:lineRule="exact"/>
        <w:ind w:firstLine="482" w:firstLineChars="200"/>
        <w:outlineLvl w:val="1"/>
        <w:rPr>
          <w:rFonts w:ascii="宋体" w:hAnsi="宋体" w:cs="宋体"/>
          <w:b/>
          <w:sz w:val="24"/>
          <w:szCs w:val="24"/>
        </w:rPr>
      </w:pPr>
      <w:bookmarkStart w:id="147" w:name="_Toc259093690"/>
      <w:bookmarkStart w:id="148" w:name="_Toc279701261"/>
      <w:bookmarkStart w:id="149" w:name="_Toc487900371"/>
      <w:bookmarkStart w:id="150" w:name="_Toc25182"/>
      <w:bookmarkStart w:id="151" w:name="_Toc19604"/>
      <w:bookmarkStart w:id="152" w:name="_Toc11284"/>
      <w:r>
        <w:rPr>
          <w:rFonts w:hint="eastAsia" w:ascii="宋体" w:hAnsi="宋体" w:cs="宋体"/>
          <w:b/>
          <w:sz w:val="24"/>
          <w:szCs w:val="24"/>
        </w:rPr>
        <w:t>2.18 通知</w:t>
      </w:r>
      <w:bookmarkEnd w:id="147"/>
      <w:bookmarkEnd w:id="148"/>
      <w:bookmarkEnd w:id="149"/>
      <w:r>
        <w:rPr>
          <w:rFonts w:hint="eastAsia" w:ascii="宋体" w:hAnsi="宋体" w:cs="宋体"/>
          <w:b/>
          <w:sz w:val="24"/>
          <w:szCs w:val="24"/>
        </w:rPr>
        <w:t>和送达</w:t>
      </w:r>
      <w:bookmarkEnd w:id="150"/>
      <w:bookmarkEnd w:id="151"/>
      <w:bookmarkEnd w:id="152"/>
    </w:p>
    <w:p>
      <w:pPr>
        <w:spacing w:line="560" w:lineRule="exact"/>
        <w:ind w:firstLine="480" w:firstLineChars="200"/>
        <w:rPr>
          <w:rFonts w:ascii="宋体" w:hAnsi="宋体" w:cs="宋体"/>
          <w:sz w:val="24"/>
          <w:szCs w:val="24"/>
        </w:rPr>
      </w:pPr>
      <w:bookmarkStart w:id="153" w:name="_Toc6698"/>
      <w:bookmarkStart w:id="154" w:name="_Toc3135"/>
      <w:bookmarkStart w:id="155" w:name="_Toc487900372"/>
      <w:bookmarkStart w:id="156" w:name="_Toc279701262"/>
      <w:bookmarkStart w:id="157" w:name="_Toc259093691"/>
      <w:r>
        <w:rPr>
          <w:rFonts w:hint="eastAsia" w:ascii="宋体" w:hAnsi="宋体" w:cs="宋体"/>
          <w:sz w:val="24"/>
          <w:szCs w:val="24"/>
        </w:rPr>
        <w:t>2.18.1 任何一方因履行合同而以合同</w:t>
      </w:r>
      <w:r>
        <w:rPr>
          <w:rFonts w:hint="eastAsia" w:ascii="宋体" w:hAnsi="宋体" w:cs="宋体"/>
          <w:sz w:val="24"/>
          <w:szCs w:val="24"/>
          <w:lang w:eastAsia="zh-CN"/>
        </w:rPr>
        <w:t>第二部分</w:t>
      </w:r>
      <w:r>
        <w:rPr>
          <w:rFonts w:hint="eastAsia" w:ascii="宋体" w:hAnsi="宋体" w:cs="宋体"/>
          <w:sz w:val="24"/>
          <w:szCs w:val="24"/>
        </w:rPr>
        <w:t>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ascii="宋体" w:hAnsi="宋体" w:cs="宋体"/>
          <w:sz w:val="24"/>
          <w:szCs w:val="24"/>
        </w:rPr>
      </w:pPr>
      <w:bookmarkStart w:id="158" w:name="_Toc23128"/>
      <w:bookmarkStart w:id="159" w:name="_Toc23294"/>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ascii="宋体" w:hAnsi="宋体" w:cs="宋体"/>
          <w:b/>
          <w:sz w:val="24"/>
          <w:szCs w:val="24"/>
        </w:rPr>
      </w:pPr>
      <w:bookmarkStart w:id="160" w:name="_Toc30599"/>
      <w:bookmarkStart w:id="161" w:name="_Toc4355"/>
      <w:bookmarkStart w:id="162" w:name="_Toc18540"/>
      <w:r>
        <w:rPr>
          <w:rFonts w:hint="eastAsia" w:ascii="宋体" w:hAnsi="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3" w:name="_Toc18567"/>
      <w:bookmarkStart w:id="164" w:name="_Toc279701263"/>
      <w:bookmarkStart w:id="165" w:name="_Toc487900373"/>
      <w:bookmarkStart w:id="166" w:name="_Toc12773"/>
      <w:bookmarkStart w:id="167" w:name="_Toc259093692"/>
      <w:bookmarkStart w:id="168" w:name="_Toc10330"/>
      <w:r>
        <w:rPr>
          <w:rFonts w:hint="eastAsia" w:ascii="宋体" w:hAnsi="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69" w:name="_Toc259093693"/>
      <w:bookmarkStart w:id="170" w:name="_Toc279701264"/>
      <w:bookmarkStart w:id="171" w:name="_Toc12004"/>
      <w:bookmarkStart w:id="172" w:name="_Toc16673"/>
      <w:bookmarkStart w:id="173" w:name="_Toc3148"/>
      <w:bookmarkStart w:id="174" w:name="_Toc487900374"/>
      <w:r>
        <w:rPr>
          <w:rFonts w:hint="eastAsia" w:ascii="宋体" w:hAnsi="宋体" w:cs="宋体"/>
          <w:b/>
          <w:sz w:val="24"/>
          <w:szCs w:val="24"/>
        </w:rPr>
        <w:t>2.21 履约保证金</w:t>
      </w:r>
      <w:bookmarkEnd w:id="169"/>
      <w:bookmarkEnd w:id="170"/>
      <w:bookmarkEnd w:id="171"/>
      <w:bookmarkEnd w:id="172"/>
      <w:bookmarkEnd w:id="173"/>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ascii="宋体" w:hAnsi="宋体" w:cs="宋体"/>
          <w:b/>
          <w:sz w:val="24"/>
          <w:szCs w:val="24"/>
        </w:rPr>
      </w:pPr>
      <w:bookmarkStart w:id="175" w:name="_Toc14001"/>
      <w:bookmarkStart w:id="176" w:name="_Toc19890"/>
      <w:bookmarkStart w:id="177" w:name="_Toc6885"/>
      <w:r>
        <w:rPr>
          <w:rFonts w:hint="eastAsia" w:ascii="宋体" w:hAnsi="宋体" w:cs="宋体"/>
          <w:b/>
          <w:sz w:val="24"/>
          <w:szCs w:val="24"/>
        </w:rPr>
        <w:t>2.22 合同份数</w:t>
      </w:r>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5"/>
        <w:spacing w:line="560" w:lineRule="exact"/>
        <w:ind w:firstLine="0"/>
        <w:jc w:val="center"/>
        <w:outlineLvl w:val="0"/>
        <w:rPr>
          <w:rFonts w:hAnsi="宋体" w:cs="宋体"/>
          <w:b/>
          <w:szCs w:val="24"/>
        </w:rPr>
      </w:pPr>
      <w:r>
        <w:rPr>
          <w:rFonts w:hint="eastAsia" w:hAnsi="宋体" w:cs="宋体"/>
          <w:szCs w:val="24"/>
        </w:rPr>
        <w:br w:type="page"/>
      </w:r>
      <w:bookmarkStart w:id="178" w:name="_Toc331685784"/>
      <w:r>
        <w:rPr>
          <w:rFonts w:hint="eastAsia" w:hAnsi="宋体" w:cs="宋体"/>
          <w:b/>
          <w:szCs w:val="24"/>
        </w:rPr>
        <w:t>第三部分  合同专用条款</w:t>
      </w:r>
      <w:bookmarkEnd w:id="178"/>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spacing w:line="400" w:lineRule="exact"/>
        <w:jc w:val="both"/>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8"/>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79" w:name="_Toc533162524"/>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left="0" w:leftChars="0" w:firstLine="0" w:firstLineChars="0"/>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18"/>
      <w:bookmarkEnd w:id="179"/>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0" w:name="_Toc502675053"/>
      <w:bookmarkStart w:id="181" w:name="_Toc515621178"/>
      <w:r>
        <w:rPr>
          <w:rFonts w:hint="eastAsia" w:cs="宋体" w:asciiTheme="minorEastAsia" w:hAnsiTheme="minorEastAsia" w:eastAsiaTheme="minorEastAsia"/>
          <w:b/>
          <w:kern w:val="0"/>
          <w:sz w:val="24"/>
          <w:szCs w:val="24"/>
        </w:rPr>
        <w:t>（附件一）投 标 函</w:t>
      </w:r>
      <w:bookmarkEnd w:id="180"/>
      <w:bookmarkEnd w:id="181"/>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9"/>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12"/>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2"/>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pStyle w:val="12"/>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2"/>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w:t>
      </w:r>
    </w:p>
    <w:p>
      <w:pPr>
        <w:tabs>
          <w:tab w:val="left" w:pos="9135"/>
        </w:tabs>
        <w:spacing w:line="240" w:lineRule="auto"/>
        <w:jc w:val="center"/>
        <w:rPr>
          <w:rFonts w:asciiTheme="minorEastAsia" w:hAnsiTheme="minorEastAsia" w:eastAsiaTheme="minorEastAsia"/>
          <w:b/>
          <w:sz w:val="24"/>
          <w:szCs w:val="24"/>
        </w:rPr>
      </w:pPr>
    </w:p>
    <w:p>
      <w:pPr>
        <w:pStyle w:val="68"/>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8"/>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8"/>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8"/>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w:t>
      </w:r>
      <w:r>
        <w:rPr>
          <w:rFonts w:hint="eastAsia" w:asciiTheme="minorEastAsia" w:hAnsiTheme="minorEastAsia" w:eastAsiaTheme="minorEastAsia"/>
          <w:b/>
          <w:bCs/>
          <w:color w:val="auto"/>
          <w:kern w:val="2"/>
          <w:lang w:val="en-US" w:eastAsia="zh-CN"/>
        </w:rPr>
        <w:t xml:space="preserve"> 1</w:t>
      </w:r>
      <w:r>
        <w:rPr>
          <w:rFonts w:hint="eastAsia" w:asciiTheme="minorEastAsia" w:hAnsiTheme="minorEastAsia" w:eastAsiaTheme="minorEastAsia"/>
          <w:b/>
          <w:bCs/>
          <w:color w:val="auto"/>
          <w:kern w:val="2"/>
        </w:rPr>
        <w:t>、本表格式不得更改，投标人只能按要求填报，否则将被视为无效投标。</w:t>
      </w:r>
    </w:p>
    <w:p>
      <w:pPr>
        <w:spacing w:line="440" w:lineRule="exact"/>
        <w:ind w:firstLine="1132" w:firstLineChars="470"/>
        <w:outlineLvl w:val="1"/>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、上述报价包含一切由供方承担的费用。</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3"/>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hint="eastAsia" w:asciiTheme="minorEastAsia" w:hAnsiTheme="minorEastAsia" w:eastAsiaTheme="minorEastAsia"/>
          <w:b/>
          <w:bCs/>
          <w:sz w:val="24"/>
          <w:szCs w:val="24"/>
        </w:rPr>
      </w:pPr>
    </w:p>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7"/>
        <w:tblW w:w="1035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358"/>
        <w:gridCol w:w="2083"/>
        <w:gridCol w:w="1980"/>
        <w:gridCol w:w="1837"/>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13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2"/>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2"/>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2"/>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24"/>
        <w:gridCol w:w="1646"/>
        <w:gridCol w:w="1086"/>
        <w:gridCol w:w="1702"/>
        <w:gridCol w:w="2027"/>
        <w:gridCol w:w="724"/>
        <w:gridCol w:w="62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65"/>
        <w:gridCol w:w="1172"/>
        <w:gridCol w:w="1513"/>
        <w:gridCol w:w="1515"/>
        <w:gridCol w:w="1909"/>
        <w:gridCol w:w="612"/>
        <w:gridCol w:w="68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pStyle w:val="26"/>
        <w:ind w:left="0" w:leftChars="0" w:firstLine="0" w:firstLineChars="0"/>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pStyle w:val="2"/>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6"/>
        <w:ind w:firstLine="482"/>
        <w:rPr>
          <w:rFonts w:cs="宋体" w:asciiTheme="minorEastAsia" w:hAnsiTheme="minorEastAsia" w:eastAsiaTheme="minorEastAsia"/>
          <w:b/>
          <w:kern w:val="0"/>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2" w:name="_Toc439149569"/>
      <w:r>
        <w:rPr>
          <w:rFonts w:hint="eastAsia" w:asciiTheme="minorEastAsia" w:hAnsiTheme="minorEastAsia" w:eastAsiaTheme="minorEastAsia"/>
          <w:bCs/>
          <w:sz w:val="24"/>
          <w:szCs w:val="24"/>
        </w:rPr>
        <w:t>（若有，请如实填写）</w:t>
      </w:r>
      <w:bookmarkEnd w:id="182"/>
    </w:p>
    <w:p>
      <w:pPr>
        <w:pStyle w:val="53"/>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035"/>
        <w:gridCol w:w="1136"/>
        <w:gridCol w:w="1062"/>
        <w:gridCol w:w="1363"/>
        <w:gridCol w:w="1363"/>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3"/>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6"/>
        <w:ind w:firstLine="480"/>
      </w:pPr>
    </w:p>
    <w:p>
      <w:pPr>
        <w:pStyle w:val="26"/>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w:t>
      </w:r>
      <w:r>
        <w:rPr>
          <w:rFonts w:hint="eastAsia" w:asciiTheme="minorEastAsia" w:hAnsiTheme="minorEastAsia" w:eastAsiaTheme="minorEastAsia"/>
          <w:b/>
          <w:sz w:val="24"/>
          <w:szCs w:val="24"/>
          <w:lang w:val="en-US" w:eastAsia="zh-CN"/>
        </w:rPr>
        <w:t>需下载信用报告</w:t>
      </w:r>
      <w:r>
        <w:rPr>
          <w:rFonts w:hint="eastAsia" w:asciiTheme="minorEastAsia" w:hAnsiTheme="minorEastAsia" w:eastAsiaTheme="minorEastAsia"/>
          <w:b/>
          <w:sz w:val="24"/>
          <w:szCs w:val="24"/>
        </w:rPr>
        <w:t>:（www.creditchina.gov.cn）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2"/>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3"/>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6"/>
        <w:ind w:left="0" w:leftChars="0" w:firstLine="0" w:firstLineChars="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885"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980"/>
        <w:gridCol w:w="1290"/>
        <w:gridCol w:w="5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895" w:type="dxa"/>
            <w:gridSpan w:val="2"/>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15"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26"/>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8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900"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935"/>
        <w:gridCol w:w="1305"/>
        <w:gridCol w:w="5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865"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3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根据投标文件所提供的投标截止日前三年内同类项目销售业绩进行比较：（附合同或成交通知书复印件，每一份采购合同或成交通知书加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具体措施完善得3-4分，措施可行得1-2分，措施一般得0-1分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3</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730"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投标书规范性</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各供应商所上传的电子</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清晰完整</w:t>
            </w:r>
            <w:r>
              <w:rPr>
                <w:rFonts w:hint="eastAsia" w:cs="宋体" w:asciiTheme="minorEastAsia" w:hAnsiTheme="minorEastAsia" w:eastAsiaTheme="minorEastAsia"/>
                <w:spacing w:val="6"/>
                <w:kern w:val="0"/>
                <w:sz w:val="24"/>
                <w:szCs w:val="24"/>
              </w:rPr>
              <w:t>、错页、漏页</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现象等情况进行综合评定，优秀的得3分，较好的得2分，一般的得1分；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sectPr>
          <w:pgSz w:w="11910" w:h="16850"/>
          <w:pgMar w:top="1440" w:right="1080" w:bottom="1440" w:left="1080" w:header="0" w:footer="191" w:gutter="0"/>
          <w:pgNumType w:fmt="decimal"/>
          <w:cols w:space="720" w:num="1"/>
        </w:sectPr>
      </w:pPr>
    </w:p>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9"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SVly5wEAAMgD&#10;AAAOAAAAAAAAAAEAIAAAAB4BAABkcnMvZTJvRG9jLnhtbFBLBQYAAAAABgAGAFkBAAB3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iTO+H5wEAAMgD&#10;AAAOAAAAAAAAAAEAIAAAAB4BAABkcnMvZTJvRG9jLnhtbFBLBQYAAAAABgAGAFkBAAB3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1"/>
      </w:rPr>
      <w:instrText xml:space="preserve">PAGE  </w:instrText>
    </w:r>
    <w:r>
      <w:fldChar w:fldCharType="separate"/>
    </w:r>
    <w:r>
      <w:rPr>
        <w:rStyle w:val="31"/>
      </w:rPr>
      <w:t>1</w:t>
    </w:r>
    <w:r>
      <w:fldChar w:fldCharType="end"/>
    </w:r>
  </w:p>
  <w:p>
    <w:pPr>
      <w:pStyle w:val="18"/>
      <w:jc w:val="right"/>
      <w:rPr>
        <w:rFonts w:ascii="宋体" w:hAnsi="宋体"/>
        <w:b/>
        <w:sz w:val="21"/>
        <w:szCs w:val="21"/>
      </w:rPr>
    </w:pPr>
    <w:r>
      <w:rPr>
        <w:rFonts w:hint="eastAsia" w:ascii="宋体" w:hAnsi="宋体"/>
        <w:b/>
        <w:sz w:val="21"/>
        <w:szCs w:val="21"/>
        <w:lang w:eastAsia="zh-CN"/>
      </w:rPr>
      <w:t>伊宁县政府采购中心</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265D"/>
    <w:multiLevelType w:val="singleLevel"/>
    <w:tmpl w:val="802B265D"/>
    <w:lvl w:ilvl="0" w:tentative="0">
      <w:start w:val="1"/>
      <w:numFmt w:val="decimal"/>
      <w:lvlText w:val="%1."/>
      <w:lvlJc w:val="left"/>
      <w:pPr>
        <w:tabs>
          <w:tab w:val="left" w:pos="312"/>
        </w:tabs>
      </w:pPr>
    </w:lvl>
  </w:abstractNum>
  <w:abstractNum w:abstractNumId="1">
    <w:nsid w:val="9DF313AF"/>
    <w:multiLevelType w:val="singleLevel"/>
    <w:tmpl w:val="9DF313AF"/>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FE5FEF1F"/>
    <w:multiLevelType w:val="singleLevel"/>
    <w:tmpl w:val="FE5FEF1F"/>
    <w:lvl w:ilvl="0" w:tentative="0">
      <w:start w:val="1"/>
      <w:numFmt w:val="decimal"/>
      <w:lvlText w:val="%1."/>
      <w:lvlJc w:val="left"/>
      <w:pPr>
        <w:tabs>
          <w:tab w:val="left" w:pos="312"/>
        </w:tabs>
      </w:pPr>
    </w:lvl>
  </w:abstractNum>
  <w:abstractNum w:abstractNumId="4">
    <w:nsid w:val="0C4411A8"/>
    <w:multiLevelType w:val="singleLevel"/>
    <w:tmpl w:val="0C4411A8"/>
    <w:lvl w:ilvl="0" w:tentative="0">
      <w:start w:val="4"/>
      <w:numFmt w:val="chineseCounting"/>
      <w:suff w:val="space"/>
      <w:lvlText w:val="第%1部分"/>
      <w:lvlJc w:val="left"/>
      <w:rPr>
        <w:rFonts w:hint="eastAsia"/>
      </w:rPr>
    </w:lvl>
  </w:abstractNum>
  <w:abstractNum w:abstractNumId="5">
    <w:nsid w:val="13D04F81"/>
    <w:multiLevelType w:val="singleLevel"/>
    <w:tmpl w:val="13D04F81"/>
    <w:lvl w:ilvl="0" w:tentative="0">
      <w:start w:val="1"/>
      <w:numFmt w:val="decimal"/>
      <w:lvlText w:val="%1."/>
      <w:lvlJc w:val="left"/>
      <w:pPr>
        <w:tabs>
          <w:tab w:val="left" w:pos="312"/>
        </w:tabs>
      </w:pPr>
    </w:lvl>
  </w:abstractNum>
  <w:abstractNum w:abstractNumId="6">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7">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8">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9">
    <w:nsid w:val="2942708B"/>
    <w:multiLevelType w:val="singleLevel"/>
    <w:tmpl w:val="2942708B"/>
    <w:lvl w:ilvl="0" w:tentative="0">
      <w:start w:val="1"/>
      <w:numFmt w:val="decimal"/>
      <w:lvlText w:val="%1."/>
      <w:lvlJc w:val="left"/>
      <w:pPr>
        <w:tabs>
          <w:tab w:val="left" w:pos="312"/>
        </w:tabs>
      </w:pPr>
    </w:lvl>
  </w:abstractNum>
  <w:abstractNum w:abstractNumId="10">
    <w:nsid w:val="506CA53B"/>
    <w:multiLevelType w:val="singleLevel"/>
    <w:tmpl w:val="506CA53B"/>
    <w:lvl w:ilvl="0" w:tentative="0">
      <w:start w:val="1"/>
      <w:numFmt w:val="decimal"/>
      <w:lvlText w:val="%1."/>
      <w:lvlJc w:val="left"/>
      <w:pPr>
        <w:tabs>
          <w:tab w:val="left" w:pos="312"/>
        </w:tabs>
      </w:pPr>
    </w:lvl>
  </w:abstractNum>
  <w:abstractNum w:abstractNumId="11">
    <w:nsid w:val="51C127B6"/>
    <w:multiLevelType w:val="singleLevel"/>
    <w:tmpl w:val="51C127B6"/>
    <w:lvl w:ilvl="0" w:tentative="0">
      <w:start w:val="2"/>
      <w:numFmt w:val="decimal"/>
      <w:suff w:val="nothing"/>
      <w:lvlText w:val="%1、"/>
      <w:lvlJc w:val="left"/>
    </w:lvl>
  </w:abstractNum>
  <w:abstractNum w:abstractNumId="12">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1"/>
  </w:num>
  <w:num w:numId="3">
    <w:abstractNumId w:val="2"/>
  </w:num>
  <w:num w:numId="4">
    <w:abstractNumId w:val="11"/>
  </w:num>
  <w:num w:numId="5">
    <w:abstractNumId w:val="10"/>
  </w:num>
  <w:num w:numId="6">
    <w:abstractNumId w:val="6"/>
  </w:num>
  <w:num w:numId="7">
    <w:abstractNumId w:val="4"/>
  </w:num>
  <w:num w:numId="8">
    <w:abstractNumId w:val="0"/>
  </w:num>
  <w:num w:numId="9">
    <w:abstractNumId w:val="9"/>
  </w:num>
  <w:num w:numId="10">
    <w:abstractNumId w:val="5"/>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2IzZjMwZDU3ZTg1ZTFhZTZmNWZiMDFiZGIyNmQifQ=="/>
    <w:docVar w:name="KSO_WPS_MARK_KEY" w:val="eacc53be-6a73-49ef-8f1a-246a9823309b"/>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B57FCD"/>
    <w:rsid w:val="02DA5B53"/>
    <w:rsid w:val="03685798"/>
    <w:rsid w:val="036C5462"/>
    <w:rsid w:val="03811AFD"/>
    <w:rsid w:val="03C81F7B"/>
    <w:rsid w:val="049A39D3"/>
    <w:rsid w:val="04D72BD5"/>
    <w:rsid w:val="05391DD2"/>
    <w:rsid w:val="0592394A"/>
    <w:rsid w:val="06514FBE"/>
    <w:rsid w:val="06B721AA"/>
    <w:rsid w:val="06F82BDA"/>
    <w:rsid w:val="07190F4F"/>
    <w:rsid w:val="084724FC"/>
    <w:rsid w:val="08554CE7"/>
    <w:rsid w:val="087C495A"/>
    <w:rsid w:val="08E12228"/>
    <w:rsid w:val="0B5F6E0C"/>
    <w:rsid w:val="0BBF43C3"/>
    <w:rsid w:val="0BD02809"/>
    <w:rsid w:val="0C4D19CF"/>
    <w:rsid w:val="0C5A57BE"/>
    <w:rsid w:val="0C654D1D"/>
    <w:rsid w:val="0CB46568"/>
    <w:rsid w:val="0D7943CD"/>
    <w:rsid w:val="0DC84AFB"/>
    <w:rsid w:val="0E5F13D8"/>
    <w:rsid w:val="0EEA0383"/>
    <w:rsid w:val="0F174239"/>
    <w:rsid w:val="0F4F2D3A"/>
    <w:rsid w:val="0F680C40"/>
    <w:rsid w:val="0F717D18"/>
    <w:rsid w:val="0F9B2265"/>
    <w:rsid w:val="0FA81C1E"/>
    <w:rsid w:val="0FBF425D"/>
    <w:rsid w:val="10E93B31"/>
    <w:rsid w:val="115338C0"/>
    <w:rsid w:val="115B06EA"/>
    <w:rsid w:val="11772EF0"/>
    <w:rsid w:val="117772E6"/>
    <w:rsid w:val="125951F7"/>
    <w:rsid w:val="126E3D50"/>
    <w:rsid w:val="12955E7E"/>
    <w:rsid w:val="138C5E31"/>
    <w:rsid w:val="13F55A93"/>
    <w:rsid w:val="140B2239"/>
    <w:rsid w:val="140F5104"/>
    <w:rsid w:val="15080B89"/>
    <w:rsid w:val="153F1B6F"/>
    <w:rsid w:val="15EF4743"/>
    <w:rsid w:val="16687C2E"/>
    <w:rsid w:val="17190FE3"/>
    <w:rsid w:val="173B3498"/>
    <w:rsid w:val="174354B8"/>
    <w:rsid w:val="17935D19"/>
    <w:rsid w:val="17A43685"/>
    <w:rsid w:val="17AA3F3C"/>
    <w:rsid w:val="18BA7D40"/>
    <w:rsid w:val="194C056C"/>
    <w:rsid w:val="19E4461C"/>
    <w:rsid w:val="1A0560D4"/>
    <w:rsid w:val="1A0F5A77"/>
    <w:rsid w:val="1A3138D4"/>
    <w:rsid w:val="1A9D22CF"/>
    <w:rsid w:val="1AC52CCA"/>
    <w:rsid w:val="1B145E8F"/>
    <w:rsid w:val="1B3575BA"/>
    <w:rsid w:val="1BEA723A"/>
    <w:rsid w:val="1C174000"/>
    <w:rsid w:val="1C756488"/>
    <w:rsid w:val="1D854C54"/>
    <w:rsid w:val="1D9C27B6"/>
    <w:rsid w:val="1DC6182A"/>
    <w:rsid w:val="1DF24A8F"/>
    <w:rsid w:val="1E05210A"/>
    <w:rsid w:val="1E5771EF"/>
    <w:rsid w:val="1E9D57EF"/>
    <w:rsid w:val="1ECE2E43"/>
    <w:rsid w:val="1EE442F0"/>
    <w:rsid w:val="1EF21BE0"/>
    <w:rsid w:val="1F3E30A2"/>
    <w:rsid w:val="1F9268C2"/>
    <w:rsid w:val="1FA602DC"/>
    <w:rsid w:val="208844E6"/>
    <w:rsid w:val="20E72727"/>
    <w:rsid w:val="20FC04C5"/>
    <w:rsid w:val="225F7737"/>
    <w:rsid w:val="23903A09"/>
    <w:rsid w:val="240A5F6A"/>
    <w:rsid w:val="244C7D49"/>
    <w:rsid w:val="2489593A"/>
    <w:rsid w:val="248F225D"/>
    <w:rsid w:val="24BA6158"/>
    <w:rsid w:val="24D452DC"/>
    <w:rsid w:val="25A06BD3"/>
    <w:rsid w:val="25AB434F"/>
    <w:rsid w:val="25D1584C"/>
    <w:rsid w:val="264B362C"/>
    <w:rsid w:val="26965C66"/>
    <w:rsid w:val="26B446CD"/>
    <w:rsid w:val="2714428F"/>
    <w:rsid w:val="274A1F02"/>
    <w:rsid w:val="27C04F06"/>
    <w:rsid w:val="28745057"/>
    <w:rsid w:val="28D54775"/>
    <w:rsid w:val="290C79B3"/>
    <w:rsid w:val="29246CA6"/>
    <w:rsid w:val="29FD638B"/>
    <w:rsid w:val="2A6D500B"/>
    <w:rsid w:val="2ABF7AE4"/>
    <w:rsid w:val="2B0413D6"/>
    <w:rsid w:val="2B157A87"/>
    <w:rsid w:val="2B55081F"/>
    <w:rsid w:val="2BAA031E"/>
    <w:rsid w:val="2BAD36C6"/>
    <w:rsid w:val="2C195CDA"/>
    <w:rsid w:val="2C685584"/>
    <w:rsid w:val="2CCF36F5"/>
    <w:rsid w:val="2D1C0F18"/>
    <w:rsid w:val="2D3619B4"/>
    <w:rsid w:val="2D876222"/>
    <w:rsid w:val="2D9D4EE3"/>
    <w:rsid w:val="2DC310E8"/>
    <w:rsid w:val="2DE16629"/>
    <w:rsid w:val="2E632AEA"/>
    <w:rsid w:val="2E801C0A"/>
    <w:rsid w:val="2F855C8B"/>
    <w:rsid w:val="30142680"/>
    <w:rsid w:val="3088656F"/>
    <w:rsid w:val="30A532D8"/>
    <w:rsid w:val="30EE7F08"/>
    <w:rsid w:val="311A0CC2"/>
    <w:rsid w:val="3136260B"/>
    <w:rsid w:val="316B2774"/>
    <w:rsid w:val="319D2B7A"/>
    <w:rsid w:val="31B547C0"/>
    <w:rsid w:val="31B84350"/>
    <w:rsid w:val="31F7041F"/>
    <w:rsid w:val="326D6BB1"/>
    <w:rsid w:val="32965815"/>
    <w:rsid w:val="32BA2223"/>
    <w:rsid w:val="33832420"/>
    <w:rsid w:val="33B51AAD"/>
    <w:rsid w:val="345C0152"/>
    <w:rsid w:val="34861299"/>
    <w:rsid w:val="354B4D9F"/>
    <w:rsid w:val="3570386A"/>
    <w:rsid w:val="3574075A"/>
    <w:rsid w:val="362D624A"/>
    <w:rsid w:val="36852AFA"/>
    <w:rsid w:val="373C3640"/>
    <w:rsid w:val="37492C0F"/>
    <w:rsid w:val="379A187C"/>
    <w:rsid w:val="37B556B8"/>
    <w:rsid w:val="37CD3C79"/>
    <w:rsid w:val="39BB6F16"/>
    <w:rsid w:val="39FC4FB5"/>
    <w:rsid w:val="3A0363FF"/>
    <w:rsid w:val="3A4D6EBA"/>
    <w:rsid w:val="3AA82343"/>
    <w:rsid w:val="3B0A0958"/>
    <w:rsid w:val="3B25779C"/>
    <w:rsid w:val="3B81166F"/>
    <w:rsid w:val="3BB72E08"/>
    <w:rsid w:val="3BBB46F8"/>
    <w:rsid w:val="3BD02488"/>
    <w:rsid w:val="3C3F0068"/>
    <w:rsid w:val="3C5A4529"/>
    <w:rsid w:val="3CB300A2"/>
    <w:rsid w:val="3D4337D7"/>
    <w:rsid w:val="3D68365B"/>
    <w:rsid w:val="3E6E33B7"/>
    <w:rsid w:val="3EB84021"/>
    <w:rsid w:val="3ED96F6F"/>
    <w:rsid w:val="3EF15F04"/>
    <w:rsid w:val="3F935E3B"/>
    <w:rsid w:val="3F93711E"/>
    <w:rsid w:val="3FB81477"/>
    <w:rsid w:val="3FDA2F9E"/>
    <w:rsid w:val="4067322A"/>
    <w:rsid w:val="408C5E88"/>
    <w:rsid w:val="40982189"/>
    <w:rsid w:val="40EF4858"/>
    <w:rsid w:val="41076C30"/>
    <w:rsid w:val="41CF272A"/>
    <w:rsid w:val="424601D7"/>
    <w:rsid w:val="42521C86"/>
    <w:rsid w:val="428547F2"/>
    <w:rsid w:val="42A42514"/>
    <w:rsid w:val="42AA505C"/>
    <w:rsid w:val="42E66036"/>
    <w:rsid w:val="430272CA"/>
    <w:rsid w:val="43441A06"/>
    <w:rsid w:val="435F7299"/>
    <w:rsid w:val="436F4450"/>
    <w:rsid w:val="43C27DB7"/>
    <w:rsid w:val="43D43EFC"/>
    <w:rsid w:val="4404693A"/>
    <w:rsid w:val="442B597D"/>
    <w:rsid w:val="45003C19"/>
    <w:rsid w:val="45E87F44"/>
    <w:rsid w:val="46227013"/>
    <w:rsid w:val="46CB1893"/>
    <w:rsid w:val="46F1643C"/>
    <w:rsid w:val="47AE0FFF"/>
    <w:rsid w:val="47D91B84"/>
    <w:rsid w:val="47DE73A4"/>
    <w:rsid w:val="480B0DC9"/>
    <w:rsid w:val="48224216"/>
    <w:rsid w:val="48304064"/>
    <w:rsid w:val="48AE52C8"/>
    <w:rsid w:val="494C7620"/>
    <w:rsid w:val="49697141"/>
    <w:rsid w:val="49E72F56"/>
    <w:rsid w:val="4A1F3CF5"/>
    <w:rsid w:val="4A4F66A2"/>
    <w:rsid w:val="4A9F7E17"/>
    <w:rsid w:val="4AE10703"/>
    <w:rsid w:val="4B054421"/>
    <w:rsid w:val="4B0F4BF3"/>
    <w:rsid w:val="4BAB430C"/>
    <w:rsid w:val="4BE65A41"/>
    <w:rsid w:val="4C157F2E"/>
    <w:rsid w:val="4C691BD8"/>
    <w:rsid w:val="4C87625C"/>
    <w:rsid w:val="4C8C3872"/>
    <w:rsid w:val="4CC924F8"/>
    <w:rsid w:val="4D2D6E31"/>
    <w:rsid w:val="4D310677"/>
    <w:rsid w:val="4D5D08F4"/>
    <w:rsid w:val="4E3B5550"/>
    <w:rsid w:val="4ED41501"/>
    <w:rsid w:val="4F6F30C5"/>
    <w:rsid w:val="4FE67ADD"/>
    <w:rsid w:val="50260C22"/>
    <w:rsid w:val="510E7699"/>
    <w:rsid w:val="51E95CC7"/>
    <w:rsid w:val="52374280"/>
    <w:rsid w:val="528D230C"/>
    <w:rsid w:val="52CB72E8"/>
    <w:rsid w:val="52D36591"/>
    <w:rsid w:val="52F10C72"/>
    <w:rsid w:val="533110C1"/>
    <w:rsid w:val="547066D1"/>
    <w:rsid w:val="548533B7"/>
    <w:rsid w:val="5493133E"/>
    <w:rsid w:val="54A83A29"/>
    <w:rsid w:val="54FA0805"/>
    <w:rsid w:val="550B7B1E"/>
    <w:rsid w:val="55F5567A"/>
    <w:rsid w:val="563F7E42"/>
    <w:rsid w:val="566A6A10"/>
    <w:rsid w:val="56A85B5A"/>
    <w:rsid w:val="571E0DA9"/>
    <w:rsid w:val="57B275C6"/>
    <w:rsid w:val="591D69E4"/>
    <w:rsid w:val="599A1C53"/>
    <w:rsid w:val="59A651FF"/>
    <w:rsid w:val="5AEC4812"/>
    <w:rsid w:val="5B146546"/>
    <w:rsid w:val="5B1E5FDD"/>
    <w:rsid w:val="5B9E0ECC"/>
    <w:rsid w:val="5BD40368"/>
    <w:rsid w:val="5BF71F8B"/>
    <w:rsid w:val="5C487D5A"/>
    <w:rsid w:val="5CB64F5A"/>
    <w:rsid w:val="5CDE07FE"/>
    <w:rsid w:val="5D2D4145"/>
    <w:rsid w:val="5D9E5F11"/>
    <w:rsid w:val="5DA5587B"/>
    <w:rsid w:val="5DAC1118"/>
    <w:rsid w:val="5DFA2927"/>
    <w:rsid w:val="5E64403D"/>
    <w:rsid w:val="5EC7698C"/>
    <w:rsid w:val="5EED693A"/>
    <w:rsid w:val="5F6F71A8"/>
    <w:rsid w:val="5FF626CC"/>
    <w:rsid w:val="606E5522"/>
    <w:rsid w:val="60DB7792"/>
    <w:rsid w:val="6175399A"/>
    <w:rsid w:val="61C95F92"/>
    <w:rsid w:val="628C1A7E"/>
    <w:rsid w:val="629961B7"/>
    <w:rsid w:val="62A91226"/>
    <w:rsid w:val="62F95910"/>
    <w:rsid w:val="634F635B"/>
    <w:rsid w:val="637222FB"/>
    <w:rsid w:val="6396203F"/>
    <w:rsid w:val="63CD35D2"/>
    <w:rsid w:val="63D14FF2"/>
    <w:rsid w:val="64D02DE9"/>
    <w:rsid w:val="64DF1977"/>
    <w:rsid w:val="654F4FE5"/>
    <w:rsid w:val="660404C6"/>
    <w:rsid w:val="66210685"/>
    <w:rsid w:val="66515ED2"/>
    <w:rsid w:val="673A178C"/>
    <w:rsid w:val="6740344B"/>
    <w:rsid w:val="67421FC9"/>
    <w:rsid w:val="674468C4"/>
    <w:rsid w:val="686139AD"/>
    <w:rsid w:val="68D93544"/>
    <w:rsid w:val="694C640B"/>
    <w:rsid w:val="69765BAB"/>
    <w:rsid w:val="6A631E47"/>
    <w:rsid w:val="6A9723C2"/>
    <w:rsid w:val="6AE90161"/>
    <w:rsid w:val="6C500E76"/>
    <w:rsid w:val="6CA44A36"/>
    <w:rsid w:val="6CE7242B"/>
    <w:rsid w:val="6D0639A0"/>
    <w:rsid w:val="6DD53C0F"/>
    <w:rsid w:val="6DFA2A01"/>
    <w:rsid w:val="6E0B0643"/>
    <w:rsid w:val="6EF63216"/>
    <w:rsid w:val="6F186FF0"/>
    <w:rsid w:val="6FC244DA"/>
    <w:rsid w:val="6FCD36D6"/>
    <w:rsid w:val="701A76D3"/>
    <w:rsid w:val="702C2E89"/>
    <w:rsid w:val="7080621F"/>
    <w:rsid w:val="71054ED1"/>
    <w:rsid w:val="710C022E"/>
    <w:rsid w:val="716232D3"/>
    <w:rsid w:val="71FB6F59"/>
    <w:rsid w:val="727B33FD"/>
    <w:rsid w:val="737E72E3"/>
    <w:rsid w:val="73F90F3E"/>
    <w:rsid w:val="7439423C"/>
    <w:rsid w:val="749E1E2F"/>
    <w:rsid w:val="752822AC"/>
    <w:rsid w:val="753C7164"/>
    <w:rsid w:val="75530B22"/>
    <w:rsid w:val="763F5DF2"/>
    <w:rsid w:val="76EB342D"/>
    <w:rsid w:val="76F41FA4"/>
    <w:rsid w:val="773761A7"/>
    <w:rsid w:val="77C2394D"/>
    <w:rsid w:val="78445471"/>
    <w:rsid w:val="784F65E4"/>
    <w:rsid w:val="78722BD6"/>
    <w:rsid w:val="789F5646"/>
    <w:rsid w:val="78F32535"/>
    <w:rsid w:val="793B7903"/>
    <w:rsid w:val="79A12EB4"/>
    <w:rsid w:val="79F503F9"/>
    <w:rsid w:val="7A9A513D"/>
    <w:rsid w:val="7B6941E7"/>
    <w:rsid w:val="7B6D7207"/>
    <w:rsid w:val="7BB6449C"/>
    <w:rsid w:val="7BE755CD"/>
    <w:rsid w:val="7BFD0C0E"/>
    <w:rsid w:val="7C103BE0"/>
    <w:rsid w:val="7C7E6484"/>
    <w:rsid w:val="7CDE5AE0"/>
    <w:rsid w:val="7CF37718"/>
    <w:rsid w:val="7D350C23"/>
    <w:rsid w:val="7E396E18"/>
    <w:rsid w:val="7E3E286F"/>
    <w:rsid w:val="7ECF1219"/>
    <w:rsid w:val="7EDF70E3"/>
    <w:rsid w:val="7F7909E5"/>
    <w:rsid w:val="7FB81186"/>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3"/>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link w:val="39"/>
    <w:qFormat/>
    <w:uiPriority w:val="0"/>
    <w:rPr>
      <w:rFonts w:ascii="宋体" w:hAnsi="Courier New"/>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43"/>
    <w:qFormat/>
    <w:uiPriority w:val="99"/>
    <w:pPr>
      <w:jc w:val="left"/>
    </w:pPr>
  </w:style>
  <w:style w:type="paragraph" w:styleId="11">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2">
    <w:name w:val="Body Text Indent"/>
    <w:basedOn w:val="1"/>
    <w:next w:val="6"/>
    <w:link w:val="81"/>
    <w:qFormat/>
    <w:uiPriority w:val="0"/>
    <w:pPr>
      <w:spacing w:after="120"/>
      <w:ind w:left="420" w:leftChars="200"/>
    </w:pPr>
  </w:style>
  <w:style w:type="paragraph" w:styleId="13">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4">
    <w:name w:val="Date"/>
    <w:basedOn w:val="1"/>
    <w:next w:val="1"/>
    <w:link w:val="41"/>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10"/>
    <w:next w:val="10"/>
    <w:semiHidden/>
    <w:qFormat/>
    <w:uiPriority w:val="0"/>
    <w:rPr>
      <w:b/>
      <w:bCs/>
    </w:rPr>
  </w:style>
  <w:style w:type="paragraph" w:styleId="25">
    <w:name w:val="Body Text First Indent"/>
    <w:basedOn w:val="11"/>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6">
    <w:name w:val="Body Text First Indent 2"/>
    <w:basedOn w:val="12"/>
    <w:link w:val="80"/>
    <w:qFormat/>
    <w:uiPriority w:val="0"/>
    <w:pPr>
      <w:widowControl/>
      <w:spacing w:line="300" w:lineRule="auto"/>
      <w:ind w:firstLine="200" w:firstLineChars="200"/>
    </w:pPr>
    <w:rPr>
      <w:rFonts w:ascii="Times New Roman" w:hAnsi="Times New Roman"/>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Emphasis"/>
    <w:qFormat/>
    <w:uiPriority w:val="0"/>
    <w:rPr>
      <w:i/>
      <w:iCs/>
    </w:rPr>
  </w:style>
  <w:style w:type="character" w:styleId="33">
    <w:name w:val="Hyperlink"/>
    <w:basedOn w:val="29"/>
    <w:qFormat/>
    <w:uiPriority w:val="99"/>
    <w:rPr>
      <w:color w:val="0000FF"/>
      <w:u w:val="single"/>
    </w:rPr>
  </w:style>
  <w:style w:type="character" w:styleId="34">
    <w:name w:val="annotation reference"/>
    <w:semiHidden/>
    <w:qFormat/>
    <w:uiPriority w:val="99"/>
    <w:rPr>
      <w:sz w:val="21"/>
      <w:szCs w:val="21"/>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7">
    <w:name w:val="15"/>
    <w:qFormat/>
    <w:uiPriority w:val="0"/>
    <w:rPr>
      <w:rFonts w:hint="default" w:ascii="Calibri" w:hAnsi="Calibri"/>
    </w:rPr>
  </w:style>
  <w:style w:type="character" w:customStyle="1" w:styleId="38">
    <w:name w:val="apple-converted-space"/>
    <w:basedOn w:val="29"/>
    <w:qFormat/>
    <w:uiPriority w:val="0"/>
  </w:style>
  <w:style w:type="character" w:customStyle="1" w:styleId="39">
    <w:name w:val="纯文本 Char"/>
    <w:link w:val="2"/>
    <w:qFormat/>
    <w:uiPriority w:val="0"/>
    <w:rPr>
      <w:rFonts w:ascii="宋体" w:hAnsi="Courier New" w:eastAsia="宋体"/>
      <w:kern w:val="2"/>
      <w:sz w:val="21"/>
      <w:lang w:val="en-US" w:eastAsia="zh-CN" w:bidi="ar-SA"/>
    </w:rPr>
  </w:style>
  <w:style w:type="character" w:customStyle="1" w:styleId="40">
    <w:name w:val="页眉 Char"/>
    <w:link w:val="18"/>
    <w:qFormat/>
    <w:uiPriority w:val="0"/>
    <w:rPr>
      <w:rFonts w:eastAsia="宋体"/>
      <w:kern w:val="2"/>
      <w:sz w:val="18"/>
      <w:lang w:val="en-US" w:eastAsia="zh-CN" w:bidi="ar-SA"/>
    </w:rPr>
  </w:style>
  <w:style w:type="character" w:customStyle="1" w:styleId="41">
    <w:name w:val="日期 Char"/>
    <w:basedOn w:val="29"/>
    <w:link w:val="14"/>
    <w:semiHidden/>
    <w:qFormat/>
    <w:locked/>
    <w:uiPriority w:val="0"/>
    <w:rPr>
      <w:rFonts w:ascii="Calibri" w:hAnsi="Calibri" w:eastAsia="宋体"/>
      <w:sz w:val="21"/>
      <w:lang w:val="en-US" w:eastAsia="zh-CN" w:bidi="ar-SA"/>
    </w:rPr>
  </w:style>
  <w:style w:type="character" w:customStyle="1" w:styleId="42">
    <w:name w:val="页脚 Char"/>
    <w:link w:val="17"/>
    <w:qFormat/>
    <w:uiPriority w:val="0"/>
    <w:rPr>
      <w:rFonts w:eastAsia="宋体"/>
      <w:kern w:val="2"/>
      <w:sz w:val="18"/>
      <w:lang w:val="en-US" w:eastAsia="zh-CN" w:bidi="ar-SA"/>
    </w:rPr>
  </w:style>
  <w:style w:type="character" w:customStyle="1" w:styleId="43">
    <w:name w:val="批注文字 Char"/>
    <w:link w:val="10"/>
    <w:semiHidden/>
    <w:qFormat/>
    <w:locked/>
    <w:uiPriority w:val="99"/>
    <w:rPr>
      <w:kern w:val="2"/>
      <w:sz w:val="21"/>
    </w:rPr>
  </w:style>
  <w:style w:type="character" w:customStyle="1" w:styleId="44">
    <w:name w:val="tpc_content1"/>
    <w:qFormat/>
    <w:uiPriority w:val="0"/>
    <w:rPr>
      <w:sz w:val="20"/>
      <w:szCs w:val="20"/>
    </w:rPr>
  </w:style>
  <w:style w:type="character" w:customStyle="1" w:styleId="45">
    <w:name w:val="wj"/>
    <w:basedOn w:val="29"/>
    <w:qFormat/>
    <w:uiPriority w:val="0"/>
  </w:style>
  <w:style w:type="character" w:customStyle="1" w:styleId="46">
    <w:name w:val="font81"/>
    <w:basedOn w:val="29"/>
    <w:qFormat/>
    <w:uiPriority w:val="0"/>
    <w:rPr>
      <w:rFonts w:hint="eastAsia" w:ascii="宋体" w:hAnsi="宋体" w:eastAsia="宋体" w:cs="宋体"/>
      <w:color w:val="000000"/>
      <w:sz w:val="20"/>
      <w:szCs w:val="20"/>
      <w:u w:val="none"/>
    </w:rPr>
  </w:style>
  <w:style w:type="character" w:customStyle="1" w:styleId="47">
    <w:name w:val="font41"/>
    <w:basedOn w:val="29"/>
    <w:qFormat/>
    <w:uiPriority w:val="0"/>
    <w:rPr>
      <w:rFonts w:hint="eastAsia" w:ascii="宋体" w:hAnsi="宋体" w:eastAsia="宋体" w:cs="宋体"/>
      <w:color w:val="000000"/>
      <w:sz w:val="20"/>
      <w:szCs w:val="20"/>
      <w:u w:val="none"/>
    </w:rPr>
  </w:style>
  <w:style w:type="paragraph" w:customStyle="1" w:styleId="48">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9">
    <w:name w:val="正文1"/>
    <w:qFormat/>
    <w:uiPriority w:val="0"/>
    <w:pPr>
      <w:jc w:val="both"/>
    </w:pPr>
    <w:rPr>
      <w:rFonts w:ascii="Calibri" w:hAnsi="Calibri" w:eastAsia="宋体" w:cs="宋体"/>
      <w:kern w:val="2"/>
      <w:sz w:val="21"/>
      <w:szCs w:val="21"/>
      <w:lang w:val="en-US" w:eastAsia="zh-CN" w:bidi="ar-SA"/>
    </w:rPr>
  </w:style>
  <w:style w:type="paragraph" w:customStyle="1" w:styleId="50">
    <w:name w:val="Definition Term"/>
    <w:basedOn w:val="1"/>
    <w:next w:val="1"/>
    <w:qFormat/>
    <w:uiPriority w:val="0"/>
    <w:pPr>
      <w:autoSpaceDE w:val="0"/>
      <w:autoSpaceDN w:val="0"/>
      <w:adjustRightInd w:val="0"/>
      <w:jc w:val="left"/>
    </w:pPr>
    <w:rPr>
      <w:kern w:val="0"/>
      <w:sz w:val="24"/>
    </w:rPr>
  </w:style>
  <w:style w:type="paragraph" w:customStyle="1" w:styleId="51">
    <w:name w:val="Char Char Char Char Char Char Char"/>
    <w:basedOn w:val="1"/>
    <w:qFormat/>
    <w:uiPriority w:val="0"/>
    <w:pPr>
      <w:tabs>
        <w:tab w:val="left" w:pos="432"/>
      </w:tabs>
      <w:ind w:left="432" w:hanging="432"/>
    </w:pPr>
    <w:rPr>
      <w:rFonts w:ascii="Tahoma" w:hAnsi="Tahoma"/>
      <w:sz w:val="24"/>
    </w:rPr>
  </w:style>
  <w:style w:type="paragraph" w:customStyle="1" w:styleId="52">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4">
    <w:name w:val="p0"/>
    <w:basedOn w:val="1"/>
    <w:qFormat/>
    <w:uiPriority w:val="0"/>
    <w:pPr>
      <w:widowControl/>
    </w:pPr>
    <w:rPr>
      <w:rFonts w:ascii="Arial" w:hAnsi="Arial" w:cs="Arial"/>
      <w:kern w:val="0"/>
      <w:sz w:val="24"/>
      <w:szCs w:val="24"/>
    </w:rPr>
  </w:style>
  <w:style w:type="paragraph" w:customStyle="1" w:styleId="5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6">
    <w:name w:val="修订1"/>
    <w:unhideWhenUsed/>
    <w:qFormat/>
    <w:uiPriority w:val="99"/>
    <w:rPr>
      <w:rFonts w:ascii="Calibri" w:hAnsi="Calibri" w:eastAsia="宋体" w:cs="Times New Roman"/>
      <w:kern w:val="2"/>
      <w:sz w:val="21"/>
      <w:lang w:val="en-US" w:eastAsia="zh-CN" w:bidi="ar-SA"/>
    </w:rPr>
  </w:style>
  <w:style w:type="paragraph" w:customStyle="1" w:styleId="57">
    <w:name w:val="Char1"/>
    <w:basedOn w:val="1"/>
    <w:qFormat/>
    <w:uiPriority w:val="0"/>
    <w:rPr>
      <w:rFonts w:ascii="Tahoma" w:hAnsi="Tahoma"/>
      <w:sz w:val="24"/>
    </w:rPr>
  </w:style>
  <w:style w:type="paragraph" w:customStyle="1" w:styleId="58">
    <w:name w:val="样式3"/>
    <w:basedOn w:val="2"/>
    <w:qFormat/>
    <w:uiPriority w:val="0"/>
    <w:pPr>
      <w:spacing w:line="0" w:lineRule="atLeast"/>
      <w:outlineLvl w:val="0"/>
    </w:pPr>
    <w:rPr>
      <w:sz w:val="28"/>
      <w:szCs w:val="24"/>
    </w:rPr>
  </w:style>
  <w:style w:type="paragraph" w:customStyle="1" w:styleId="59">
    <w:name w:val="样式 宋体 五号 行距: 单倍行距"/>
    <w:basedOn w:val="1"/>
    <w:qFormat/>
    <w:uiPriority w:val="0"/>
    <w:pPr>
      <w:adjustRightInd w:val="0"/>
      <w:jc w:val="left"/>
      <w:textAlignment w:val="baseline"/>
    </w:pPr>
    <w:rPr>
      <w:rFonts w:ascii="宋体" w:hAnsi="宋体"/>
      <w:kern w:val="0"/>
    </w:rPr>
  </w:style>
  <w:style w:type="paragraph" w:customStyle="1" w:styleId="60">
    <w:name w:val="Char Char Char"/>
    <w:basedOn w:val="1"/>
    <w:qFormat/>
    <w:uiPriority w:val="0"/>
    <w:rPr>
      <w:kern w:val="0"/>
      <w:sz w:val="24"/>
      <w:szCs w:val="24"/>
    </w:rPr>
  </w:style>
  <w:style w:type="paragraph" w:customStyle="1" w:styleId="61">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2">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3">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4">
    <w:name w:val="Char"/>
    <w:basedOn w:val="8"/>
    <w:semiHidden/>
    <w:qFormat/>
    <w:uiPriority w:val="0"/>
    <w:rPr>
      <w:rFonts w:ascii="Tahoma" w:hAnsi="Tahoma"/>
      <w:sz w:val="24"/>
      <w:szCs w:val="24"/>
    </w:rPr>
  </w:style>
  <w:style w:type="paragraph" w:customStyle="1" w:styleId="65">
    <w:name w:val="样式 宋体 五号 两端对齐 行距: 单倍行距"/>
    <w:basedOn w:val="1"/>
    <w:qFormat/>
    <w:uiPriority w:val="0"/>
    <w:pPr>
      <w:adjustRightInd w:val="0"/>
      <w:textAlignment w:val="baseline"/>
    </w:pPr>
    <w:rPr>
      <w:rFonts w:ascii="宋体" w:hAnsi="宋体"/>
      <w:kern w:val="0"/>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p15"/>
    <w:basedOn w:val="1"/>
    <w:qFormat/>
    <w:uiPriority w:val="0"/>
    <w:pPr>
      <w:widowControl/>
    </w:pPr>
    <w:rPr>
      <w:kern w:val="0"/>
      <w:szCs w:val="21"/>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9">
    <w:name w:val="List Paragraph1"/>
    <w:basedOn w:val="1"/>
    <w:qFormat/>
    <w:uiPriority w:val="0"/>
    <w:pPr>
      <w:ind w:firstLine="420" w:firstLineChars="200"/>
    </w:pPr>
  </w:style>
  <w:style w:type="paragraph" w:styleId="70">
    <w:name w:val="List Paragraph"/>
    <w:basedOn w:val="1"/>
    <w:next w:val="18"/>
    <w:qFormat/>
    <w:uiPriority w:val="34"/>
    <w:pPr>
      <w:ind w:firstLine="420" w:firstLineChars="200"/>
    </w:pPr>
    <w:rPr>
      <w:szCs w:val="22"/>
    </w:rPr>
  </w:style>
  <w:style w:type="paragraph" w:customStyle="1" w:styleId="71">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2">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3">
    <w:name w:val="NormalCharacter"/>
    <w:link w:val="1"/>
    <w:semiHidden/>
    <w:qFormat/>
    <w:uiPriority w:val="0"/>
    <w:rPr>
      <w:rFonts w:ascii="Calibri" w:hAnsi="Calibri" w:eastAsia="宋体" w:cs="Times New Roman"/>
      <w:kern w:val="2"/>
      <w:sz w:val="21"/>
      <w:lang w:val="en-US" w:eastAsia="zh-CN" w:bidi="ar-SA"/>
    </w:rPr>
  </w:style>
  <w:style w:type="paragraph" w:customStyle="1" w:styleId="74">
    <w:name w:val="彩色列表 - 强调文字颜色 11"/>
    <w:basedOn w:val="1"/>
    <w:qFormat/>
    <w:uiPriority w:val="34"/>
    <w:pPr>
      <w:ind w:firstLine="420" w:firstLineChars="200"/>
    </w:pPr>
    <w:rPr>
      <w:szCs w:val="22"/>
    </w:rPr>
  </w:style>
  <w:style w:type="paragraph" w:customStyle="1" w:styleId="75">
    <w:name w:val="正文缩进1"/>
    <w:basedOn w:val="1"/>
    <w:qFormat/>
    <w:uiPriority w:val="0"/>
    <w:pPr>
      <w:autoSpaceDE w:val="0"/>
      <w:autoSpaceDN w:val="0"/>
      <w:adjustRightInd w:val="0"/>
      <w:ind w:firstLine="420"/>
      <w:jc w:val="left"/>
    </w:pPr>
    <w:rPr>
      <w:rFonts w:ascii="宋体"/>
      <w:sz w:val="24"/>
      <w:szCs w:val="22"/>
    </w:rPr>
  </w:style>
  <w:style w:type="paragraph" w:customStyle="1" w:styleId="76">
    <w:name w:val="索引 11"/>
    <w:basedOn w:val="1"/>
    <w:next w:val="1"/>
    <w:qFormat/>
    <w:uiPriority w:val="0"/>
    <w:pPr>
      <w:spacing w:line="360" w:lineRule="auto"/>
    </w:pPr>
    <w:rPr>
      <w:rFonts w:ascii="仿宋_GB2312" w:eastAsia="仿宋_GB2312"/>
      <w:sz w:val="24"/>
    </w:rPr>
  </w:style>
  <w:style w:type="paragraph" w:customStyle="1" w:styleId="77">
    <w:name w:val="纯文本1"/>
    <w:basedOn w:val="1"/>
    <w:qFormat/>
    <w:uiPriority w:val="0"/>
    <w:rPr>
      <w:rFonts w:ascii="宋体" w:hAnsi="Courier New"/>
      <w:szCs w:val="22"/>
    </w:rPr>
  </w:style>
  <w:style w:type="paragraph" w:customStyle="1" w:styleId="78">
    <w:name w:val="Table Paragraph"/>
    <w:basedOn w:val="1"/>
    <w:qFormat/>
    <w:uiPriority w:val="1"/>
    <w:rPr>
      <w:rFonts w:ascii="宋体" w:hAnsi="宋体" w:cs="宋体"/>
      <w:lang w:val="zh-CN" w:bidi="zh-CN"/>
    </w:rPr>
  </w:style>
  <w:style w:type="paragraph" w:customStyle="1" w:styleId="79">
    <w:name w:val="List Paragraph_5ac2670b-336d-4e21-832f-f0d58d7dc020"/>
    <w:basedOn w:val="1"/>
    <w:qFormat/>
    <w:uiPriority w:val="34"/>
    <w:pPr>
      <w:ind w:firstLine="420" w:firstLineChars="200"/>
    </w:pPr>
  </w:style>
  <w:style w:type="character" w:customStyle="1" w:styleId="80">
    <w:name w:val="正文首行缩进 2 Char"/>
    <w:basedOn w:val="81"/>
    <w:link w:val="26"/>
    <w:qFormat/>
    <w:uiPriority w:val="0"/>
    <w:rPr>
      <w:kern w:val="2"/>
      <w:sz w:val="21"/>
    </w:rPr>
  </w:style>
  <w:style w:type="character" w:customStyle="1" w:styleId="81">
    <w:name w:val="正文文本缩进 Char"/>
    <w:basedOn w:val="29"/>
    <w:link w:val="12"/>
    <w:qFormat/>
    <w:uiPriority w:val="0"/>
    <w:rPr>
      <w:kern w:val="2"/>
      <w:sz w:val="21"/>
    </w:rPr>
  </w:style>
  <w:style w:type="paragraph" w:customStyle="1" w:styleId="82">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83">
    <w:name w:val="font51"/>
    <w:basedOn w:val="29"/>
    <w:qFormat/>
    <w:uiPriority w:val="0"/>
    <w:rPr>
      <w:rFonts w:hint="default" w:ascii="Times New Roman" w:hAnsi="Times New Roman" w:cs="Times New Roman"/>
      <w:color w:val="000000"/>
      <w:sz w:val="21"/>
      <w:szCs w:val="21"/>
      <w:u w:val="none"/>
    </w:rPr>
  </w:style>
  <w:style w:type="character" w:customStyle="1" w:styleId="84">
    <w:name w:val="font21"/>
    <w:basedOn w:val="29"/>
    <w:qFormat/>
    <w:uiPriority w:val="0"/>
    <w:rPr>
      <w:rFonts w:hint="eastAsia" w:ascii="宋体" w:hAnsi="宋体" w:eastAsia="宋体" w:cs="宋体"/>
      <w:color w:val="000000"/>
      <w:sz w:val="21"/>
      <w:szCs w:val="21"/>
      <w:u w:val="none"/>
    </w:rPr>
  </w:style>
  <w:style w:type="character" w:customStyle="1" w:styleId="85">
    <w:name w:val="font31"/>
    <w:basedOn w:val="29"/>
    <w:qFormat/>
    <w:uiPriority w:val="0"/>
    <w:rPr>
      <w:rFonts w:hint="eastAsia" w:ascii="宋体" w:hAnsi="宋体" w:eastAsia="宋体" w:cs="宋体"/>
      <w:color w:val="000000"/>
      <w:sz w:val="21"/>
      <w:szCs w:val="21"/>
      <w:u w:val="none"/>
    </w:rPr>
  </w:style>
  <w:style w:type="character" w:customStyle="1" w:styleId="86">
    <w:name w:val="font71"/>
    <w:qFormat/>
    <w:uiPriority w:val="0"/>
    <w:rPr>
      <w:rFonts w:ascii="Calibri" w:hAnsi="Calibri" w:cs="Calibri"/>
      <w:color w:val="000000"/>
      <w:sz w:val="16"/>
      <w:szCs w:val="16"/>
      <w:u w:val="none"/>
    </w:rPr>
  </w:style>
  <w:style w:type="paragraph" w:customStyle="1" w:styleId="87">
    <w:name w:val="Default"/>
    <w:basedOn w:val="23"/>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Body text|4"/>
    <w:basedOn w:val="1"/>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 w:type="paragraph" w:customStyle="1" w:styleId="89">
    <w:name w:val="Body text|3"/>
    <w:basedOn w:val="1"/>
    <w:qFormat/>
    <w:uiPriority w:val="0"/>
    <w:pPr>
      <w:widowControl w:val="0"/>
      <w:shd w:val="clear" w:color="auto" w:fill="auto"/>
      <w:spacing w:after="60"/>
    </w:pPr>
    <w:rPr>
      <w:rFonts w:ascii="宋体" w:hAnsi="宋体" w:eastAsia="宋体" w:cs="宋体"/>
      <w:sz w:val="26"/>
      <w:szCs w:val="26"/>
      <w:u w:val="none"/>
      <w:shd w:val="clear" w:color="auto" w:fill="auto"/>
      <w:lang w:val="zh-TW" w:eastAsia="zh-TW" w:bidi="zh-TW"/>
    </w:rPr>
  </w:style>
  <w:style w:type="paragraph" w:customStyle="1" w:styleId="90">
    <w:name w:val="Body text|1"/>
    <w:basedOn w:val="1"/>
    <w:qFormat/>
    <w:uiPriority w:val="0"/>
    <w:pPr>
      <w:widowControl w:val="0"/>
      <w:shd w:val="clear" w:color="auto" w:fill="auto"/>
      <w:spacing w:after="80"/>
    </w:pPr>
    <w:rPr>
      <w:sz w:val="22"/>
      <w:szCs w:val="22"/>
      <w:u w:val="none"/>
      <w:shd w:val="clear" w:color="auto" w:fill="auto"/>
    </w:rPr>
  </w:style>
  <w:style w:type="paragraph" w:customStyle="1" w:styleId="91">
    <w:name w:val="Body text|2"/>
    <w:basedOn w:val="1"/>
    <w:qFormat/>
    <w:uiPriority w:val="0"/>
    <w:pPr>
      <w:widowControl w:val="0"/>
      <w:shd w:val="clear" w:color="auto" w:fill="auto"/>
      <w:spacing w:after="60" w:line="281" w:lineRule="auto"/>
    </w:pPr>
    <w:rPr>
      <w:rFonts w:ascii="宋体" w:hAnsi="宋体" w:eastAsia="宋体" w:cs="宋体"/>
      <w:sz w:val="22"/>
      <w:szCs w:val="22"/>
      <w:u w:val="none"/>
      <w:shd w:val="clear" w:color="auto" w:fill="auto"/>
      <w:lang w:val="zh-TW" w:eastAsia="zh-TW" w:bidi="zh-TW"/>
    </w:rPr>
  </w:style>
  <w:style w:type="character" w:customStyle="1" w:styleId="92">
    <w:name w:val="font01"/>
    <w:basedOn w:val="2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75</Pages>
  <Words>34049</Words>
  <Characters>37380</Characters>
  <Lines>299</Lines>
  <Paragraphs>84</Paragraphs>
  <TotalTime>1</TotalTime>
  <ScaleCrop>false</ScaleCrop>
  <LinksUpToDate>false</LinksUpToDate>
  <CharactersWithSpaces>39779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WPS_1586098496</cp:lastModifiedBy>
  <cp:lastPrinted>2020-11-07T04:23:00Z</cp:lastPrinted>
  <dcterms:modified xsi:type="dcterms:W3CDTF">2023-07-18T09:00:41Z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428882A36026424D80B5FCA44DDA2CD2_13</vt:lpwstr>
  </property>
</Properties>
</file>