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shd w:val="clear"/>
        <w:rPr>
          <w:rFonts w:hint="eastAsia" w:ascii="仿宋" w:hAnsi="仿宋" w:eastAsia="仿宋" w:cs="仿宋"/>
          <w:highlight w:val="none"/>
        </w:rPr>
      </w:pPr>
    </w:p>
    <w:p>
      <w:pPr>
        <w:shd w:val="clear"/>
        <w:rPr>
          <w:rFonts w:hint="eastAsia" w:ascii="仿宋" w:hAnsi="仿宋" w:eastAsia="仿宋" w:cs="仿宋"/>
          <w:highlight w:val="none"/>
        </w:rPr>
      </w:pPr>
    </w:p>
    <w:p>
      <w:pPr>
        <w:shd w:val="clear"/>
        <w:tabs>
          <w:tab w:val="left" w:pos="5196"/>
        </w:tabs>
        <w:jc w:val="left"/>
        <w:rPr>
          <w:rFonts w:hint="eastAsia" w:ascii="仿宋" w:hAnsi="仿宋" w:eastAsia="仿宋" w:cs="仿宋"/>
          <w:sz w:val="36"/>
          <w:szCs w:val="36"/>
          <w:highlight w:val="none"/>
          <w:lang w:eastAsia="zh-CN"/>
        </w:rPr>
      </w:pPr>
      <w:r>
        <w:rPr>
          <w:rFonts w:hint="eastAsia" w:ascii="仿宋" w:hAnsi="仿宋" w:eastAsia="仿宋" w:cs="仿宋"/>
          <w:sz w:val="36"/>
          <w:szCs w:val="36"/>
          <w:highlight w:val="none"/>
          <w:lang w:eastAsia="zh-CN"/>
        </w:rPr>
        <w:tab/>
      </w:r>
    </w:p>
    <w:p>
      <w:pPr>
        <w:shd w:val="clear"/>
        <w:jc w:val="center"/>
        <w:rPr>
          <w:rFonts w:hint="eastAsia" w:ascii="仿宋" w:hAnsi="仿宋" w:eastAsia="仿宋" w:cs="仿宋"/>
          <w:sz w:val="32"/>
          <w:szCs w:val="32"/>
          <w:highlight w:val="none"/>
        </w:rPr>
        <w:sectPr>
          <w:footerReference r:id="rId3" w:type="default"/>
          <w:pgSz w:w="11906" w:h="16838"/>
          <w:pgMar w:top="1440" w:right="1800" w:bottom="1440" w:left="1800" w:header="851" w:footer="992" w:gutter="0"/>
          <w:pgNumType w:fmt="numberInDash"/>
          <w:cols w:space="0" w:num="1"/>
          <w:rtlGutter w:val="0"/>
          <w:docGrid w:type="lines" w:linePitch="387" w:charSpace="0"/>
        </w:sectPr>
      </w:pPr>
      <w:r>
        <w:rPr>
          <w:rFonts w:hint="eastAsia" w:ascii="仿宋" w:hAnsi="仿宋" w:eastAsia="仿宋" w:cs="仿宋"/>
          <w:highlight w:val="none"/>
          <w:lang w:eastAsia="zh-CN"/>
        </w:rPr>
        <w:drawing>
          <wp:anchor distT="0" distB="0" distL="114300" distR="114300" simplePos="0" relativeHeight="251667456" behindDoc="0" locked="0" layoutInCell="1" allowOverlap="1">
            <wp:simplePos x="0" y="0"/>
            <wp:positionH relativeFrom="column">
              <wp:posOffset>2733675</wp:posOffset>
            </wp:positionH>
            <wp:positionV relativeFrom="page">
              <wp:posOffset>7335520</wp:posOffset>
            </wp:positionV>
            <wp:extent cx="1417320" cy="1410970"/>
            <wp:effectExtent l="0" t="0" r="11430" b="17780"/>
            <wp:wrapNone/>
            <wp:docPr id="8" name="图片 8" descr="扫描全能王 2022-09-16 10.51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扫描全能王 2022-09-16 10.51_2"/>
                    <pic:cNvPicPr>
                      <a:picLocks noChangeAspect="1"/>
                    </pic:cNvPicPr>
                  </pic:nvPicPr>
                  <pic:blipFill>
                    <a:blip r:embed="rId8"/>
                    <a:srcRect l="22113" t="29394" r="21666" b="28715"/>
                    <a:stretch>
                      <a:fillRect/>
                    </a:stretch>
                  </pic:blipFill>
                  <pic:spPr>
                    <a:xfrm>
                      <a:off x="0" y="0"/>
                      <a:ext cx="1417320" cy="1410970"/>
                    </a:xfrm>
                    <a:prstGeom prst="rect">
                      <a:avLst/>
                    </a:prstGeom>
                  </pic:spPr>
                </pic:pic>
              </a:graphicData>
            </a:graphic>
          </wp:anchor>
        </w:drawing>
      </w:r>
      <w:r>
        <w:rPr>
          <w:rFonts w:hint="eastAsia" w:ascii="仿宋" w:hAnsi="仿宋" w:eastAsia="仿宋" w:cs="仿宋"/>
          <w:sz w:val="21"/>
          <w:highlight w:val="none"/>
        </w:rPr>
        <mc:AlternateContent>
          <mc:Choice Requires="wps">
            <w:drawing>
              <wp:anchor distT="0" distB="0" distL="114300" distR="114300" simplePos="0" relativeHeight="251665408" behindDoc="0" locked="0" layoutInCell="1" allowOverlap="1">
                <wp:simplePos x="0" y="0"/>
                <wp:positionH relativeFrom="column">
                  <wp:posOffset>1325880</wp:posOffset>
                </wp:positionH>
                <wp:positionV relativeFrom="paragraph">
                  <wp:posOffset>3195320</wp:posOffset>
                </wp:positionV>
                <wp:extent cx="2648585" cy="99695"/>
                <wp:effectExtent l="0" t="0" r="18415" b="14605"/>
                <wp:wrapNone/>
                <wp:docPr id="3" name="矩形 3"/>
                <wp:cNvGraphicFramePr/>
                <a:graphic xmlns:a="http://schemas.openxmlformats.org/drawingml/2006/main">
                  <a:graphicData uri="http://schemas.microsoft.com/office/word/2010/wordprocessingShape">
                    <wps:wsp>
                      <wps:cNvSpPr/>
                      <wps:spPr>
                        <a:xfrm>
                          <a:off x="0" y="0"/>
                          <a:ext cx="2648585" cy="99695"/>
                        </a:xfrm>
                        <a:prstGeom prst="rect">
                          <a:avLst/>
                        </a:prstGeom>
                        <a:solidFill>
                          <a:srgbClr val="2E93B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104.4pt;margin-top:251.6pt;height:7.85pt;width:208.55pt;z-index:251665408;v-text-anchor:middle;mso-width-relative:page;mso-height-relative:page;" fillcolor="#2E93B0" filled="t" stroked="f" coordsize="21600,21600" o:gfxdata="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">
                <v:fill on="t" focussize="0,0"/>
                <v:stroke on="f" weight="1pt" miterlimit="8" joinstyle="miter"/>
                <v:imagedata o:title=""/>
                <o:lock v:ext="edit" aspectratio="f"/>
              </v:rect>
            </w:pict>
          </mc:Fallback>
        </mc:AlternateContent>
      </w:r>
      <w:r>
        <w:rPr>
          <w:rFonts w:hint="eastAsia" w:ascii="仿宋" w:hAnsi="仿宋" w:eastAsia="仿宋" w:cs="仿宋"/>
          <w:sz w:val="21"/>
          <w:highlight w:val="none"/>
        </w:rPr>
        <mc:AlternateContent>
          <mc:Choice Requires="wps">
            <w:drawing>
              <wp:anchor distT="0" distB="0" distL="114300" distR="114300" simplePos="0" relativeHeight="251663360" behindDoc="0" locked="0" layoutInCell="1" allowOverlap="1">
                <wp:simplePos x="0" y="0"/>
                <wp:positionH relativeFrom="column">
                  <wp:posOffset>-1172845</wp:posOffset>
                </wp:positionH>
                <wp:positionV relativeFrom="paragraph">
                  <wp:posOffset>-247650</wp:posOffset>
                </wp:positionV>
                <wp:extent cx="7621270" cy="1852930"/>
                <wp:effectExtent l="0" t="0" r="0" b="0"/>
                <wp:wrapNone/>
                <wp:docPr id="9" name="文本框 9"/>
                <wp:cNvGraphicFramePr/>
                <a:graphic xmlns:a="http://schemas.openxmlformats.org/drawingml/2006/main">
                  <a:graphicData uri="http://schemas.microsoft.com/office/word/2010/wordprocessingShape">
                    <wps:wsp>
                      <wps:cNvSpPr txBox="1"/>
                      <wps:spPr>
                        <a:xfrm>
                          <a:off x="0" y="0"/>
                          <a:ext cx="7621270" cy="185293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jc w:val="center"/>
                              <w:rPr>
                                <w:rFonts w:hint="eastAsia" w:ascii="微软雅黑" w:hAnsi="微软雅黑" w:eastAsia="微软雅黑" w:cs="微软雅黑"/>
                                <w:b/>
                                <w:bCs/>
                                <w:color w:val="237085"/>
                                <w:sz w:val="36"/>
                                <w:szCs w:val="36"/>
                                <w:lang w:val="en-US" w:eastAsia="zh-CN"/>
                              </w:rPr>
                            </w:pPr>
                            <w:r>
                              <w:rPr>
                                <w:rFonts w:hint="eastAsia" w:ascii="微软雅黑" w:hAnsi="微软雅黑" w:eastAsia="微软雅黑" w:cs="微软雅黑"/>
                                <w:b/>
                                <w:bCs/>
                                <w:color w:val="237085"/>
                                <w:sz w:val="36"/>
                                <w:szCs w:val="36"/>
                                <w:lang w:val="en-US" w:eastAsia="zh-CN"/>
                              </w:rPr>
                              <w:t>2023年新疆师范大学后勤服务中心采购大宗物资-面食类（二次）</w:t>
                            </w:r>
                          </w:p>
                          <w:p>
                            <w:pPr>
                              <w:jc w:val="center"/>
                              <w:rPr>
                                <w:rFonts w:hint="default" w:ascii="微软雅黑" w:hAnsi="微软雅黑" w:eastAsia="微软雅黑" w:cs="微软雅黑"/>
                                <w:b/>
                                <w:bCs/>
                                <w:color w:val="237085"/>
                                <w:sz w:val="44"/>
                                <w:szCs w:val="44"/>
                                <w:lang w:val="en-US" w:eastAsia="zh-CN"/>
                              </w:rPr>
                            </w:pPr>
                            <w:r>
                              <w:rPr>
                                <w:rFonts w:hint="eastAsia" w:ascii="微软雅黑" w:hAnsi="微软雅黑" w:eastAsia="微软雅黑" w:cs="微软雅黑"/>
                                <w:b/>
                                <w:bCs/>
                                <w:color w:val="237085"/>
                                <w:sz w:val="36"/>
                                <w:szCs w:val="36"/>
                                <w:lang w:val="en-US" w:eastAsia="zh-CN"/>
                              </w:rPr>
                              <w:t>第2包面食、三凉类物资采购（昆仑校区）</w:t>
                            </w:r>
                          </w:p>
                          <w:p>
                            <w:pPr>
                              <w:keepNext w:val="0"/>
                              <w:keepLines w:val="0"/>
                              <w:pageBreakBefore w:val="0"/>
                              <w:widowControl w:val="0"/>
                              <w:kinsoku/>
                              <w:wordWrap/>
                              <w:overflowPunct/>
                              <w:topLinePunct w:val="0"/>
                              <w:autoSpaceDE/>
                              <w:autoSpaceDN/>
                              <w:bidi w:val="0"/>
                              <w:adjustRightInd w:val="0"/>
                              <w:snapToGrid w:val="0"/>
                              <w:jc w:val="center"/>
                              <w:textAlignment w:val="auto"/>
                              <w:rPr>
                                <w:rFonts w:hint="eastAsia" w:ascii="微软雅黑" w:hAnsi="微软雅黑" w:eastAsia="微软雅黑" w:cs="微软雅黑"/>
                                <w:b/>
                                <w:bCs/>
                                <w:color w:val="237085"/>
                                <w:sz w:val="28"/>
                                <w:szCs w:val="28"/>
                                <w:lang w:val="en-US" w:eastAsia="zh-CN"/>
                              </w:rPr>
                            </w:pPr>
                            <w:r>
                              <w:rPr>
                                <w:rFonts w:hint="eastAsia" w:ascii="微软雅黑" w:hAnsi="微软雅黑" w:eastAsia="微软雅黑" w:cs="微软雅黑"/>
                                <w:b/>
                                <w:bCs/>
                                <w:color w:val="237085"/>
                                <w:sz w:val="28"/>
                                <w:szCs w:val="28"/>
                                <w:lang w:val="en-US" w:eastAsia="zh-CN"/>
                              </w:rPr>
                              <w:t>（项目编号：SJX-2023-210（02））</w:t>
                            </w:r>
                          </w:p>
                          <w:p>
                            <w:pPr>
                              <w:pStyle w:val="2"/>
                              <w:jc w:val="center"/>
                              <w:rPr>
                                <w:rFonts w:hint="default"/>
                                <w:lang w:val="en-US" w:eastAsia="zh-CN"/>
                              </w:rPr>
                            </w:pPr>
                            <w:r>
                              <w:rPr>
                                <w:rFonts w:hint="eastAsia" w:ascii="微软雅黑" w:hAnsi="微软雅黑" w:eastAsia="微软雅黑" w:cs="微软雅黑"/>
                                <w:b/>
                                <w:bCs/>
                                <w:color w:val="237085"/>
                                <w:sz w:val="28"/>
                                <w:szCs w:val="28"/>
                                <w:lang w:val="en-US" w:eastAsia="zh-CN"/>
                              </w:rPr>
                              <w:t>（标段编号：02）</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92.35pt;margin-top:-19.5pt;height:145.9pt;width:600.1pt;z-index:251663360;mso-width-relative:page;mso-height-relative:page;" filled="f" stroked="f" coordsize="21600,21600" o:gfxdata="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">
                <v:fill on="f" focussize="0,0"/>
                <v:stroke on="f" weight="0.5pt"/>
                <v:imagedata o:title=""/>
                <o:lock v:ext="edit" aspectratio="f"/>
                <v:textbox>
                  <w:txbxContent>
                    <w:p>
                      <w:pPr>
                        <w:jc w:val="center"/>
                        <w:rPr>
                          <w:rFonts w:hint="eastAsia" w:ascii="微软雅黑" w:hAnsi="微软雅黑" w:eastAsia="微软雅黑" w:cs="微软雅黑"/>
                          <w:b/>
                          <w:bCs/>
                          <w:color w:val="237085"/>
                          <w:sz w:val="36"/>
                          <w:szCs w:val="36"/>
                          <w:lang w:val="en-US" w:eastAsia="zh-CN"/>
                        </w:rPr>
                      </w:pPr>
                      <w:r>
                        <w:rPr>
                          <w:rFonts w:hint="eastAsia" w:ascii="微软雅黑" w:hAnsi="微软雅黑" w:eastAsia="微软雅黑" w:cs="微软雅黑"/>
                          <w:b/>
                          <w:bCs/>
                          <w:color w:val="237085"/>
                          <w:sz w:val="36"/>
                          <w:szCs w:val="36"/>
                          <w:lang w:val="en-US" w:eastAsia="zh-CN"/>
                        </w:rPr>
                        <w:t>2023年新疆师范大学后勤服务中心采购大宗物资-面食类（二次）</w:t>
                      </w:r>
                    </w:p>
                    <w:p>
                      <w:pPr>
                        <w:jc w:val="center"/>
                        <w:rPr>
                          <w:rFonts w:hint="default" w:ascii="微软雅黑" w:hAnsi="微软雅黑" w:eastAsia="微软雅黑" w:cs="微软雅黑"/>
                          <w:b/>
                          <w:bCs/>
                          <w:color w:val="237085"/>
                          <w:sz w:val="44"/>
                          <w:szCs w:val="44"/>
                          <w:lang w:val="en-US" w:eastAsia="zh-CN"/>
                        </w:rPr>
                      </w:pPr>
                      <w:r>
                        <w:rPr>
                          <w:rFonts w:hint="eastAsia" w:ascii="微软雅黑" w:hAnsi="微软雅黑" w:eastAsia="微软雅黑" w:cs="微软雅黑"/>
                          <w:b/>
                          <w:bCs/>
                          <w:color w:val="237085"/>
                          <w:sz w:val="36"/>
                          <w:szCs w:val="36"/>
                          <w:lang w:val="en-US" w:eastAsia="zh-CN"/>
                        </w:rPr>
                        <w:t>第2包面食、三凉类物资采购（昆仑校区）</w:t>
                      </w:r>
                    </w:p>
                    <w:p>
                      <w:pPr>
                        <w:keepNext w:val="0"/>
                        <w:keepLines w:val="0"/>
                        <w:pageBreakBefore w:val="0"/>
                        <w:widowControl w:val="0"/>
                        <w:kinsoku/>
                        <w:wordWrap/>
                        <w:overflowPunct/>
                        <w:topLinePunct w:val="0"/>
                        <w:autoSpaceDE/>
                        <w:autoSpaceDN/>
                        <w:bidi w:val="0"/>
                        <w:adjustRightInd w:val="0"/>
                        <w:snapToGrid w:val="0"/>
                        <w:jc w:val="center"/>
                        <w:textAlignment w:val="auto"/>
                        <w:rPr>
                          <w:rFonts w:hint="eastAsia" w:ascii="微软雅黑" w:hAnsi="微软雅黑" w:eastAsia="微软雅黑" w:cs="微软雅黑"/>
                          <w:b/>
                          <w:bCs/>
                          <w:color w:val="237085"/>
                          <w:sz w:val="28"/>
                          <w:szCs w:val="28"/>
                          <w:lang w:val="en-US" w:eastAsia="zh-CN"/>
                        </w:rPr>
                      </w:pPr>
                      <w:r>
                        <w:rPr>
                          <w:rFonts w:hint="eastAsia" w:ascii="微软雅黑" w:hAnsi="微软雅黑" w:eastAsia="微软雅黑" w:cs="微软雅黑"/>
                          <w:b/>
                          <w:bCs/>
                          <w:color w:val="237085"/>
                          <w:sz w:val="28"/>
                          <w:szCs w:val="28"/>
                          <w:lang w:val="en-US" w:eastAsia="zh-CN"/>
                        </w:rPr>
                        <w:t>（项目编号：SJX-2023-210（02））</w:t>
                      </w:r>
                    </w:p>
                    <w:p>
                      <w:pPr>
                        <w:pStyle w:val="2"/>
                        <w:jc w:val="center"/>
                        <w:rPr>
                          <w:rFonts w:hint="default"/>
                          <w:lang w:val="en-US" w:eastAsia="zh-CN"/>
                        </w:rPr>
                      </w:pPr>
                      <w:r>
                        <w:rPr>
                          <w:rFonts w:hint="eastAsia" w:ascii="微软雅黑" w:hAnsi="微软雅黑" w:eastAsia="微软雅黑" w:cs="微软雅黑"/>
                          <w:b/>
                          <w:bCs/>
                          <w:color w:val="237085"/>
                          <w:sz w:val="28"/>
                          <w:szCs w:val="28"/>
                          <w:lang w:val="en-US" w:eastAsia="zh-CN"/>
                        </w:rPr>
                        <w:t>（标段编号：02）</w:t>
                      </w:r>
                    </w:p>
                  </w:txbxContent>
                </v:textbox>
              </v:shape>
            </w:pict>
          </mc:Fallback>
        </mc:AlternateContent>
      </w:r>
      <w:r>
        <w:rPr>
          <w:rFonts w:hint="eastAsia" w:ascii="仿宋" w:hAnsi="仿宋" w:eastAsia="仿宋" w:cs="仿宋"/>
          <w:sz w:val="21"/>
          <w:highlight w:val="none"/>
        </w:rPr>
        <mc:AlternateContent>
          <mc:Choice Requires="wps">
            <w:drawing>
              <wp:anchor distT="0" distB="0" distL="114300" distR="114300" simplePos="0" relativeHeight="251664384" behindDoc="0" locked="0" layoutInCell="1" allowOverlap="1">
                <wp:simplePos x="0" y="0"/>
                <wp:positionH relativeFrom="column">
                  <wp:posOffset>-889635</wp:posOffset>
                </wp:positionH>
                <wp:positionV relativeFrom="paragraph">
                  <wp:posOffset>2136775</wp:posOffset>
                </wp:positionV>
                <wp:extent cx="7130415" cy="984885"/>
                <wp:effectExtent l="0" t="0" r="0" b="0"/>
                <wp:wrapNone/>
                <wp:docPr id="11" name="文本框 11"/>
                <wp:cNvGraphicFramePr/>
                <a:graphic xmlns:a="http://schemas.openxmlformats.org/drawingml/2006/main">
                  <a:graphicData uri="http://schemas.microsoft.com/office/word/2010/wordprocessingShape">
                    <wps:wsp>
                      <wps:cNvSpPr txBox="1"/>
                      <wps:spPr>
                        <a:xfrm>
                          <a:off x="0" y="0"/>
                          <a:ext cx="7130415" cy="98488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24"/>
                              <w:keepNext w:val="0"/>
                              <w:keepLines w:val="0"/>
                              <w:pageBreakBefore w:val="0"/>
                              <w:widowControl w:val="0"/>
                              <w:kinsoku/>
                              <w:wordWrap/>
                              <w:overflowPunct/>
                              <w:topLinePunct w:val="0"/>
                              <w:autoSpaceDE/>
                              <w:autoSpaceDN/>
                              <w:bidi w:val="0"/>
                              <w:adjustRightInd/>
                              <w:snapToGrid/>
                              <w:spacing w:after="0"/>
                              <w:ind w:left="0" w:leftChars="0" w:firstLine="0" w:firstLineChars="0"/>
                              <w:jc w:val="center"/>
                              <w:textAlignment w:val="auto"/>
                              <w:rPr>
                                <w:rFonts w:hint="eastAsia" w:ascii="微软雅黑" w:hAnsi="微软雅黑" w:eastAsia="微软雅黑" w:cs="微软雅黑"/>
                                <w:b/>
                                <w:bCs/>
                                <w:color w:val="2E93B0"/>
                                <w:sz w:val="72"/>
                                <w:szCs w:val="72"/>
                                <w:lang w:val="en-US" w:eastAsia="zh-CN"/>
                              </w:rPr>
                            </w:pPr>
                            <w:r>
                              <w:rPr>
                                <w:rFonts w:hint="eastAsia" w:ascii="微软雅黑" w:hAnsi="微软雅黑" w:eastAsia="微软雅黑" w:cs="微软雅黑"/>
                                <w:b/>
                                <w:bCs/>
                                <w:color w:val="2E93B0"/>
                                <w:sz w:val="72"/>
                                <w:szCs w:val="72"/>
                                <w:lang w:val="en-US" w:eastAsia="zh-CN"/>
                              </w:rPr>
                              <w:t>公开招标采购文件</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70.05pt;margin-top:168.25pt;height:77.55pt;width:561.45pt;z-index:251664384;mso-width-relative:page;mso-height-relative:page;" filled="f" stroked="f" coordsize="21600,21600" o:gfxdata="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">
                <v:fill on="f" focussize="0,0"/>
                <v:stroke on="f" weight="0.5pt"/>
                <v:imagedata o:title=""/>
                <o:lock v:ext="edit" aspectratio="f"/>
                <v:textbox>
                  <w:txbxContent>
                    <w:p>
                      <w:pPr>
                        <w:pStyle w:val="24"/>
                        <w:keepNext w:val="0"/>
                        <w:keepLines w:val="0"/>
                        <w:pageBreakBefore w:val="0"/>
                        <w:widowControl w:val="0"/>
                        <w:kinsoku/>
                        <w:wordWrap/>
                        <w:overflowPunct/>
                        <w:topLinePunct w:val="0"/>
                        <w:autoSpaceDE/>
                        <w:autoSpaceDN/>
                        <w:bidi w:val="0"/>
                        <w:adjustRightInd/>
                        <w:snapToGrid/>
                        <w:spacing w:after="0"/>
                        <w:ind w:left="0" w:leftChars="0" w:firstLine="0" w:firstLineChars="0"/>
                        <w:jc w:val="center"/>
                        <w:textAlignment w:val="auto"/>
                        <w:rPr>
                          <w:rFonts w:hint="eastAsia" w:ascii="微软雅黑" w:hAnsi="微软雅黑" w:eastAsia="微软雅黑" w:cs="微软雅黑"/>
                          <w:b/>
                          <w:bCs/>
                          <w:color w:val="2E93B0"/>
                          <w:sz w:val="72"/>
                          <w:szCs w:val="72"/>
                          <w:lang w:val="en-US" w:eastAsia="zh-CN"/>
                        </w:rPr>
                      </w:pPr>
                      <w:r>
                        <w:rPr>
                          <w:rFonts w:hint="eastAsia" w:ascii="微软雅黑" w:hAnsi="微软雅黑" w:eastAsia="微软雅黑" w:cs="微软雅黑"/>
                          <w:b/>
                          <w:bCs/>
                          <w:color w:val="2E93B0"/>
                          <w:sz w:val="72"/>
                          <w:szCs w:val="72"/>
                          <w:lang w:val="en-US" w:eastAsia="zh-CN"/>
                        </w:rPr>
                        <w:t>公开招标采购文件</w:t>
                      </w:r>
                    </w:p>
                  </w:txbxContent>
                </v:textbox>
              </v:shape>
            </w:pict>
          </mc:Fallback>
        </mc:AlternateContent>
      </w:r>
      <w:r>
        <w:rPr>
          <w:rFonts w:hint="eastAsia" w:ascii="仿宋" w:hAnsi="仿宋" w:eastAsia="仿宋" w:cs="仿宋"/>
          <w:sz w:val="21"/>
          <w:highlight w:val="none"/>
        </w:rPr>
        <mc:AlternateContent>
          <mc:Choice Requires="wps">
            <w:drawing>
              <wp:anchor distT="0" distB="0" distL="114300" distR="114300" simplePos="0" relativeHeight="251666432" behindDoc="0" locked="0" layoutInCell="1" allowOverlap="1">
                <wp:simplePos x="0" y="0"/>
                <wp:positionH relativeFrom="column">
                  <wp:posOffset>-86360</wp:posOffset>
                </wp:positionH>
                <wp:positionV relativeFrom="paragraph">
                  <wp:posOffset>4860925</wp:posOffset>
                </wp:positionV>
                <wp:extent cx="5464175" cy="2486025"/>
                <wp:effectExtent l="0" t="0" r="0" b="0"/>
                <wp:wrapNone/>
                <wp:docPr id="6" name="文本框 6"/>
                <wp:cNvGraphicFramePr/>
                <a:graphic xmlns:a="http://schemas.openxmlformats.org/drawingml/2006/main">
                  <a:graphicData uri="http://schemas.microsoft.com/office/word/2010/wordprocessingShape">
                    <wps:wsp>
                      <wps:cNvSpPr txBox="1"/>
                      <wps:spPr>
                        <a:xfrm>
                          <a:off x="0" y="0"/>
                          <a:ext cx="5464175" cy="248602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jc w:val="left"/>
                              <w:rPr>
                                <w:rFonts w:hint="eastAsia"/>
                                <w:lang w:val="en-US" w:eastAsia="zh-CN"/>
                              </w:rPr>
                            </w:pPr>
                            <w:r>
                              <w:rPr>
                                <w:rFonts w:hint="eastAsia" w:ascii="微软雅黑" w:hAnsi="微软雅黑" w:eastAsia="微软雅黑" w:cs="微软雅黑"/>
                                <w:b/>
                                <w:bCs/>
                                <w:color w:val="237085"/>
                                <w:sz w:val="32"/>
                                <w:szCs w:val="32"/>
                                <w:lang w:val="en-US" w:eastAsia="zh-CN"/>
                              </w:rPr>
                              <w:t>采购人：新疆师范大学（盖章）</w:t>
                            </w:r>
                          </w:p>
                          <w:p>
                            <w:pPr>
                              <w:jc w:val="left"/>
                              <w:rPr>
                                <w:rFonts w:hint="eastAsia" w:ascii="微软雅黑" w:hAnsi="微软雅黑" w:eastAsia="微软雅黑" w:cs="微软雅黑"/>
                                <w:b/>
                                <w:bCs/>
                                <w:color w:val="237085"/>
                                <w:sz w:val="32"/>
                                <w:szCs w:val="32"/>
                                <w:lang w:val="en-US" w:eastAsia="zh-CN"/>
                              </w:rPr>
                            </w:pPr>
                          </w:p>
                          <w:p>
                            <w:pPr>
                              <w:jc w:val="left"/>
                              <w:rPr>
                                <w:rFonts w:hint="eastAsia" w:ascii="微软雅黑" w:hAnsi="微软雅黑" w:eastAsia="微软雅黑" w:cs="微软雅黑"/>
                                <w:b/>
                                <w:bCs/>
                                <w:color w:val="237085"/>
                                <w:sz w:val="32"/>
                                <w:szCs w:val="32"/>
                                <w:lang w:val="en-US" w:eastAsia="zh-CN"/>
                              </w:rPr>
                            </w:pPr>
                            <w:r>
                              <w:rPr>
                                <w:rFonts w:hint="eastAsia" w:ascii="微软雅黑" w:hAnsi="微软雅黑" w:eastAsia="微软雅黑" w:cs="微软雅黑"/>
                                <w:b/>
                                <w:bCs/>
                                <w:color w:val="237085"/>
                                <w:sz w:val="32"/>
                                <w:szCs w:val="32"/>
                                <w:lang w:val="en-US" w:eastAsia="zh-CN"/>
                              </w:rPr>
                              <w:t>采购代理机构：新疆世纪星工程咨询有限公司（盖章）</w:t>
                            </w:r>
                          </w:p>
                          <w:p>
                            <w:pPr>
                              <w:jc w:val="center"/>
                              <w:rPr>
                                <w:rFonts w:hint="eastAsia" w:ascii="微软雅黑" w:hAnsi="微软雅黑" w:eastAsia="微软雅黑" w:cs="微软雅黑"/>
                                <w:b/>
                                <w:bCs/>
                                <w:color w:val="237085"/>
                                <w:sz w:val="32"/>
                                <w:szCs w:val="32"/>
                                <w:lang w:val="en-US" w:eastAsia="zh-CN"/>
                              </w:rPr>
                            </w:pPr>
                          </w:p>
                          <w:p>
                            <w:pPr>
                              <w:jc w:val="center"/>
                              <w:rPr>
                                <w:rFonts w:hint="eastAsia" w:ascii="微软雅黑" w:hAnsi="微软雅黑" w:eastAsia="微软雅黑" w:cs="微软雅黑"/>
                                <w:b/>
                                <w:bCs/>
                                <w:color w:val="237085"/>
                                <w:sz w:val="32"/>
                                <w:szCs w:val="32"/>
                              </w:rPr>
                            </w:pPr>
                            <w:r>
                              <w:rPr>
                                <w:rFonts w:hint="eastAsia" w:ascii="微软雅黑" w:hAnsi="微软雅黑" w:eastAsia="微软雅黑" w:cs="微软雅黑"/>
                                <w:b/>
                                <w:bCs/>
                                <w:color w:val="237085"/>
                                <w:sz w:val="32"/>
                                <w:szCs w:val="32"/>
                                <w:lang w:val="en-US" w:eastAsia="zh-CN"/>
                              </w:rPr>
                              <w:t>日期：2023年07月20日</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6.8pt;margin-top:382.75pt;height:195.75pt;width:430.25pt;z-index:251666432;mso-width-relative:page;mso-height-relative:page;" filled="f" stroked="f" coordsize="21600,21600" o:gfxdata="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">
                <v:fill on="f" focussize="0,0"/>
                <v:stroke on="f" weight="0.5pt"/>
                <v:imagedata o:title=""/>
                <o:lock v:ext="edit" aspectratio="f"/>
                <v:textbox>
                  <w:txbxContent>
                    <w:p>
                      <w:pPr>
                        <w:jc w:val="left"/>
                        <w:rPr>
                          <w:rFonts w:hint="eastAsia"/>
                          <w:lang w:val="en-US" w:eastAsia="zh-CN"/>
                        </w:rPr>
                      </w:pPr>
                      <w:r>
                        <w:rPr>
                          <w:rFonts w:hint="eastAsia" w:ascii="微软雅黑" w:hAnsi="微软雅黑" w:eastAsia="微软雅黑" w:cs="微软雅黑"/>
                          <w:b/>
                          <w:bCs/>
                          <w:color w:val="237085"/>
                          <w:sz w:val="32"/>
                          <w:szCs w:val="32"/>
                          <w:lang w:val="en-US" w:eastAsia="zh-CN"/>
                        </w:rPr>
                        <w:t>采购人：新疆师范大学（盖章）</w:t>
                      </w:r>
                    </w:p>
                    <w:p>
                      <w:pPr>
                        <w:jc w:val="left"/>
                        <w:rPr>
                          <w:rFonts w:hint="eastAsia" w:ascii="微软雅黑" w:hAnsi="微软雅黑" w:eastAsia="微软雅黑" w:cs="微软雅黑"/>
                          <w:b/>
                          <w:bCs/>
                          <w:color w:val="237085"/>
                          <w:sz w:val="32"/>
                          <w:szCs w:val="32"/>
                          <w:lang w:val="en-US" w:eastAsia="zh-CN"/>
                        </w:rPr>
                      </w:pPr>
                    </w:p>
                    <w:p>
                      <w:pPr>
                        <w:jc w:val="left"/>
                        <w:rPr>
                          <w:rFonts w:hint="eastAsia" w:ascii="微软雅黑" w:hAnsi="微软雅黑" w:eastAsia="微软雅黑" w:cs="微软雅黑"/>
                          <w:b/>
                          <w:bCs/>
                          <w:color w:val="237085"/>
                          <w:sz w:val="32"/>
                          <w:szCs w:val="32"/>
                          <w:lang w:val="en-US" w:eastAsia="zh-CN"/>
                        </w:rPr>
                      </w:pPr>
                      <w:r>
                        <w:rPr>
                          <w:rFonts w:hint="eastAsia" w:ascii="微软雅黑" w:hAnsi="微软雅黑" w:eastAsia="微软雅黑" w:cs="微软雅黑"/>
                          <w:b/>
                          <w:bCs/>
                          <w:color w:val="237085"/>
                          <w:sz w:val="32"/>
                          <w:szCs w:val="32"/>
                          <w:lang w:val="en-US" w:eastAsia="zh-CN"/>
                        </w:rPr>
                        <w:t>采购代理机构：新疆世纪星工程咨询有限公司（盖章）</w:t>
                      </w:r>
                    </w:p>
                    <w:p>
                      <w:pPr>
                        <w:jc w:val="center"/>
                        <w:rPr>
                          <w:rFonts w:hint="eastAsia" w:ascii="微软雅黑" w:hAnsi="微软雅黑" w:eastAsia="微软雅黑" w:cs="微软雅黑"/>
                          <w:b/>
                          <w:bCs/>
                          <w:color w:val="237085"/>
                          <w:sz w:val="32"/>
                          <w:szCs w:val="32"/>
                          <w:lang w:val="en-US" w:eastAsia="zh-CN"/>
                        </w:rPr>
                      </w:pPr>
                    </w:p>
                    <w:p>
                      <w:pPr>
                        <w:jc w:val="center"/>
                        <w:rPr>
                          <w:rFonts w:hint="eastAsia" w:ascii="微软雅黑" w:hAnsi="微软雅黑" w:eastAsia="微软雅黑" w:cs="微软雅黑"/>
                          <w:b/>
                          <w:bCs/>
                          <w:color w:val="237085"/>
                          <w:sz w:val="32"/>
                          <w:szCs w:val="32"/>
                        </w:rPr>
                      </w:pPr>
                      <w:r>
                        <w:rPr>
                          <w:rFonts w:hint="eastAsia" w:ascii="微软雅黑" w:hAnsi="微软雅黑" w:eastAsia="微软雅黑" w:cs="微软雅黑"/>
                          <w:b/>
                          <w:bCs/>
                          <w:color w:val="237085"/>
                          <w:sz w:val="32"/>
                          <w:szCs w:val="32"/>
                          <w:lang w:val="en-US" w:eastAsia="zh-CN"/>
                        </w:rPr>
                        <w:t>日期：2023年07月20日</w:t>
                      </w:r>
                    </w:p>
                  </w:txbxContent>
                </v:textbox>
              </v:shape>
            </w:pict>
          </mc:Fallback>
        </mc:AlternateContent>
      </w:r>
      <w:r>
        <w:rPr>
          <w:rFonts w:hint="eastAsia" w:ascii="仿宋" w:hAnsi="仿宋" w:eastAsia="仿宋" w:cs="仿宋"/>
          <w:highlight w:val="none"/>
        </w:rPr>
        <w:drawing>
          <wp:anchor distT="0" distB="0" distL="114300" distR="114300" simplePos="0" relativeHeight="251662336" behindDoc="1" locked="0" layoutInCell="1" allowOverlap="1">
            <wp:simplePos x="0" y="0"/>
            <wp:positionH relativeFrom="column">
              <wp:posOffset>-1240155</wp:posOffset>
            </wp:positionH>
            <wp:positionV relativeFrom="paragraph">
              <wp:posOffset>-1894205</wp:posOffset>
            </wp:positionV>
            <wp:extent cx="7769225" cy="10739755"/>
            <wp:effectExtent l="0" t="0" r="3175" b="4445"/>
            <wp:wrapNone/>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9"/>
                    <a:stretch>
                      <a:fillRect/>
                    </a:stretch>
                  </pic:blipFill>
                  <pic:spPr>
                    <a:xfrm>
                      <a:off x="0" y="0"/>
                      <a:ext cx="7769225" cy="10739755"/>
                    </a:xfrm>
                    <a:prstGeom prst="rect">
                      <a:avLst/>
                    </a:prstGeom>
                    <a:noFill/>
                    <a:ln>
                      <a:noFill/>
                    </a:ln>
                  </pic:spPr>
                </pic:pic>
              </a:graphicData>
            </a:graphic>
          </wp:anchor>
        </w:drawing>
      </w:r>
    </w:p>
    <w:p>
      <w:pPr>
        <w:pStyle w:val="24"/>
        <w:shd w:val="clear"/>
        <w:rPr>
          <w:rFonts w:hint="eastAsia" w:ascii="仿宋" w:hAnsi="仿宋" w:eastAsia="仿宋" w:cs="仿宋"/>
          <w:highlight w:val="none"/>
        </w:rPr>
      </w:pPr>
    </w:p>
    <w:tbl>
      <w:tblPr>
        <w:tblStyle w:val="25"/>
        <w:tblW w:w="9280" w:type="dxa"/>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
      <w:tblGrid>
        <w:gridCol w:w="9280"/>
      </w:tblGrid>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9885" w:hRule="atLeast"/>
          <w:jc w:val="center"/>
        </w:trPr>
        <w:tc>
          <w:tcPr>
            <w:tcW w:w="9280" w:type="dxa"/>
            <w:tcBorders>
              <w:tl2br w:val="nil"/>
              <w:tr2bl w:val="nil"/>
            </w:tcBorders>
            <w:noWrap w:val="0"/>
            <w:vAlign w:val="top"/>
          </w:tcPr>
          <w:p>
            <w:pPr>
              <w:shd w:val="clear"/>
              <w:spacing w:line="360" w:lineRule="auto"/>
              <w:ind w:right="36" w:rightChars="15"/>
              <w:jc w:val="center"/>
              <w:rPr>
                <w:rFonts w:hint="eastAsia" w:ascii="仿宋" w:hAnsi="仿宋" w:eastAsia="仿宋" w:cs="仿宋"/>
                <w:b/>
                <w:bCs/>
                <w:sz w:val="32"/>
                <w:szCs w:val="32"/>
                <w:highlight w:val="none"/>
              </w:rPr>
            </w:pPr>
          </w:p>
          <w:p>
            <w:pPr>
              <w:shd w:val="clear"/>
              <w:spacing w:line="360" w:lineRule="auto"/>
              <w:ind w:right="36" w:rightChars="15"/>
              <w:jc w:val="center"/>
              <w:rPr>
                <w:rFonts w:hint="eastAsia" w:ascii="仿宋" w:hAnsi="仿宋" w:eastAsia="仿宋" w:cs="仿宋"/>
                <w:b/>
                <w:bCs/>
                <w:sz w:val="32"/>
                <w:szCs w:val="32"/>
                <w:highlight w:val="none"/>
              </w:rPr>
            </w:pPr>
          </w:p>
          <w:p>
            <w:pPr>
              <w:shd w:val="clear"/>
              <w:spacing w:line="360" w:lineRule="auto"/>
              <w:ind w:right="36" w:rightChars="15"/>
              <w:jc w:val="center"/>
              <w:rPr>
                <w:rFonts w:hint="eastAsia" w:ascii="仿宋" w:hAnsi="仿宋" w:eastAsia="仿宋" w:cs="仿宋"/>
                <w:b/>
                <w:bCs/>
                <w:sz w:val="32"/>
                <w:szCs w:val="32"/>
                <w:highlight w:val="none"/>
              </w:rPr>
            </w:pPr>
            <w:r>
              <w:rPr>
                <w:rFonts w:hint="eastAsia" w:ascii="仿宋" w:hAnsi="仿宋" w:eastAsia="仿宋" w:cs="仿宋"/>
                <w:b/>
                <w:bCs/>
                <w:sz w:val="32"/>
                <w:szCs w:val="32"/>
                <w:highlight w:val="none"/>
              </w:rPr>
              <w:t>采购文件确认</w:t>
            </w:r>
            <w:r>
              <w:rPr>
                <w:rFonts w:hint="eastAsia" w:ascii="仿宋" w:hAnsi="仿宋" w:eastAsia="仿宋" w:cs="仿宋"/>
                <w:b/>
                <w:bCs/>
                <w:sz w:val="32"/>
                <w:szCs w:val="32"/>
                <w:highlight w:val="none"/>
                <w:lang w:val="en-US" w:eastAsia="zh-CN"/>
              </w:rPr>
              <w:t>表</w:t>
            </w:r>
          </w:p>
          <w:p>
            <w:pPr>
              <w:shd w:val="clear"/>
              <w:spacing w:line="360" w:lineRule="auto"/>
              <w:ind w:firstLine="720" w:firstLineChars="300"/>
              <w:jc w:val="both"/>
              <w:rPr>
                <w:rFonts w:hint="eastAsia" w:ascii="仿宋" w:hAnsi="仿宋" w:eastAsia="仿宋" w:cs="仿宋"/>
                <w:sz w:val="24"/>
                <w:szCs w:val="24"/>
                <w:highlight w:val="none"/>
                <w:lang w:val="en-US" w:eastAsia="zh-CN"/>
              </w:rPr>
            </w:pPr>
          </w:p>
          <w:p>
            <w:pPr>
              <w:shd w:val="clear"/>
              <w:spacing w:line="360" w:lineRule="auto"/>
              <w:jc w:val="both"/>
              <w:rPr>
                <w:rFonts w:hint="eastAsia" w:ascii="仿宋" w:hAnsi="仿宋" w:eastAsia="仿宋" w:cs="仿宋"/>
                <w:sz w:val="28"/>
                <w:szCs w:val="28"/>
                <w:highlight w:val="none"/>
                <w:lang w:val="en-US" w:eastAsia="zh-CN"/>
              </w:rPr>
            </w:pPr>
            <w:r>
              <w:rPr>
                <w:rFonts w:hint="eastAsia" w:ascii="仿宋" w:hAnsi="仿宋" w:eastAsia="仿宋" w:cs="仿宋"/>
                <w:sz w:val="28"/>
                <w:szCs w:val="28"/>
                <w:highlight w:val="none"/>
                <w:lang w:val="en-US" w:eastAsia="zh-CN"/>
              </w:rPr>
              <w:t>新疆世纪星工程咨询有限公司：</w:t>
            </w:r>
          </w:p>
          <w:p>
            <w:pPr>
              <w:shd w:val="clear"/>
              <w:spacing w:line="360" w:lineRule="auto"/>
              <w:ind w:firstLine="840" w:firstLineChars="300"/>
              <w:jc w:val="both"/>
              <w:rPr>
                <w:rFonts w:hint="eastAsia" w:ascii="仿宋" w:hAnsi="仿宋" w:eastAsia="仿宋" w:cs="仿宋"/>
                <w:sz w:val="28"/>
                <w:szCs w:val="28"/>
                <w:highlight w:val="none"/>
                <w:lang w:val="en-US" w:eastAsia="zh-CN"/>
              </w:rPr>
            </w:pPr>
            <w:r>
              <w:rPr>
                <w:rFonts w:hint="eastAsia" w:ascii="仿宋" w:hAnsi="仿宋" w:eastAsia="仿宋" w:cs="仿宋"/>
                <w:sz w:val="28"/>
                <w:szCs w:val="28"/>
                <w:highlight w:val="none"/>
                <w:u w:val="single"/>
                <w:lang w:val="en-US" w:eastAsia="zh-CN"/>
              </w:rPr>
              <w:t>（2023年新疆师范大学后勤服务中心采购大宗物资-面食类（二次））（项目编号：SJX-2023-210（02））</w:t>
            </w:r>
            <w:r>
              <w:rPr>
                <w:rFonts w:hint="eastAsia" w:ascii="仿宋" w:hAnsi="仿宋" w:eastAsia="仿宋" w:cs="仿宋"/>
                <w:sz w:val="28"/>
                <w:szCs w:val="28"/>
                <w:highlight w:val="none"/>
                <w:lang w:val="en-US" w:eastAsia="zh-CN"/>
              </w:rPr>
              <w:t>招标（采购）文件，经我单位审核符合我单位提出的招标（采购）要求，同意对外发布。</w:t>
            </w:r>
          </w:p>
          <w:p>
            <w:pPr>
              <w:shd w:val="clear"/>
              <w:spacing w:line="360" w:lineRule="auto"/>
              <w:jc w:val="both"/>
              <w:rPr>
                <w:rFonts w:hint="eastAsia" w:ascii="仿宋" w:hAnsi="仿宋" w:eastAsia="仿宋" w:cs="仿宋"/>
                <w:sz w:val="28"/>
                <w:szCs w:val="28"/>
                <w:highlight w:val="none"/>
              </w:rPr>
            </w:pPr>
          </w:p>
          <w:p>
            <w:pPr>
              <w:shd w:val="clear"/>
              <w:spacing w:line="360" w:lineRule="auto"/>
              <w:ind w:right="240"/>
              <w:jc w:val="both"/>
              <w:rPr>
                <w:rFonts w:hint="eastAsia" w:ascii="仿宋" w:hAnsi="仿宋" w:eastAsia="仿宋" w:cs="仿宋"/>
                <w:sz w:val="28"/>
                <w:szCs w:val="28"/>
                <w:highlight w:val="none"/>
              </w:rPr>
            </w:pPr>
          </w:p>
          <w:p>
            <w:pPr>
              <w:shd w:val="clear"/>
              <w:spacing w:line="360" w:lineRule="auto"/>
              <w:ind w:right="240"/>
              <w:jc w:val="both"/>
              <w:rPr>
                <w:rFonts w:hint="eastAsia" w:ascii="仿宋" w:hAnsi="仿宋" w:eastAsia="仿宋" w:cs="仿宋"/>
                <w:sz w:val="28"/>
                <w:szCs w:val="28"/>
                <w:highlight w:val="none"/>
              </w:rPr>
            </w:pPr>
          </w:p>
          <w:p>
            <w:pPr>
              <w:shd w:val="clear"/>
              <w:spacing w:line="360" w:lineRule="auto"/>
              <w:ind w:right="840"/>
              <w:jc w:val="both"/>
              <w:rPr>
                <w:rFonts w:hint="eastAsia" w:ascii="仿宋" w:hAnsi="仿宋" w:eastAsia="仿宋" w:cs="仿宋"/>
                <w:sz w:val="28"/>
                <w:szCs w:val="28"/>
                <w:highlight w:val="none"/>
                <w:u w:val="single"/>
              </w:rPr>
            </w:pPr>
            <w:r>
              <w:rPr>
                <w:rFonts w:hint="eastAsia" w:ascii="仿宋" w:hAnsi="仿宋" w:eastAsia="仿宋" w:cs="仿宋"/>
                <w:sz w:val="28"/>
                <w:szCs w:val="28"/>
                <w:highlight w:val="none"/>
              </w:rPr>
              <w:t xml:space="preserve">  </w:t>
            </w:r>
            <w:r>
              <w:rPr>
                <w:rFonts w:hint="eastAsia" w:ascii="仿宋" w:hAnsi="仿宋" w:eastAsia="仿宋" w:cs="仿宋"/>
                <w:sz w:val="28"/>
                <w:szCs w:val="28"/>
                <w:highlight w:val="none"/>
                <w:lang w:val="en-US" w:eastAsia="zh-CN"/>
              </w:rPr>
              <w:t xml:space="preserve">                             采购人：</w:t>
            </w:r>
            <w:r>
              <w:rPr>
                <w:rFonts w:hint="eastAsia" w:ascii="仿宋" w:hAnsi="仿宋" w:eastAsia="仿宋" w:cs="仿宋"/>
                <w:sz w:val="28"/>
                <w:szCs w:val="28"/>
                <w:highlight w:val="none"/>
                <w:u w:val="single"/>
                <w:lang w:val="en-US" w:eastAsia="zh-CN"/>
              </w:rPr>
              <w:t xml:space="preserve">        </w:t>
            </w:r>
            <w:r>
              <w:rPr>
                <w:rFonts w:hint="eastAsia" w:ascii="仿宋" w:hAnsi="仿宋" w:eastAsia="仿宋" w:cs="仿宋"/>
                <w:sz w:val="28"/>
                <w:szCs w:val="28"/>
                <w:highlight w:val="none"/>
                <w:u w:val="single"/>
              </w:rPr>
              <w:t>（盖章）</w:t>
            </w:r>
          </w:p>
          <w:p>
            <w:pPr>
              <w:shd w:val="clear"/>
              <w:spacing w:line="360" w:lineRule="auto"/>
              <w:ind w:right="960"/>
              <w:jc w:val="both"/>
              <w:rPr>
                <w:rFonts w:hint="eastAsia" w:ascii="仿宋" w:hAnsi="仿宋" w:eastAsia="仿宋" w:cs="仿宋"/>
                <w:b/>
                <w:sz w:val="40"/>
                <w:szCs w:val="32"/>
                <w:highlight w:val="none"/>
              </w:rPr>
            </w:pPr>
            <w:r>
              <w:rPr>
                <w:rFonts w:hint="eastAsia" w:ascii="仿宋" w:hAnsi="仿宋" w:eastAsia="仿宋" w:cs="仿宋"/>
                <w:sz w:val="28"/>
                <w:szCs w:val="28"/>
                <w:highlight w:val="none"/>
              </w:rPr>
              <w:t xml:space="preserve">                                   </w:t>
            </w:r>
            <w:r>
              <w:rPr>
                <w:rFonts w:hint="eastAsia" w:ascii="仿宋" w:hAnsi="仿宋" w:eastAsia="仿宋" w:cs="仿宋"/>
                <w:sz w:val="28"/>
                <w:szCs w:val="28"/>
                <w:highlight w:val="none"/>
                <w:lang w:val="en-US" w:eastAsia="zh-CN"/>
              </w:rPr>
              <w:t xml:space="preserve">   2023</w:t>
            </w:r>
            <w:r>
              <w:rPr>
                <w:rFonts w:hint="eastAsia" w:ascii="仿宋" w:hAnsi="仿宋" w:eastAsia="仿宋" w:cs="仿宋"/>
                <w:sz w:val="28"/>
                <w:szCs w:val="28"/>
                <w:highlight w:val="none"/>
              </w:rPr>
              <w:t>年</w:t>
            </w:r>
            <w:r>
              <w:rPr>
                <w:rFonts w:hint="eastAsia" w:ascii="仿宋" w:hAnsi="仿宋" w:eastAsia="仿宋" w:cs="仿宋"/>
                <w:sz w:val="28"/>
                <w:szCs w:val="28"/>
                <w:highlight w:val="none"/>
                <w:lang w:val="en-US" w:eastAsia="zh-CN"/>
              </w:rPr>
              <w:t>07</w:t>
            </w:r>
            <w:r>
              <w:rPr>
                <w:rFonts w:hint="eastAsia" w:ascii="仿宋" w:hAnsi="仿宋" w:eastAsia="仿宋" w:cs="仿宋"/>
                <w:sz w:val="28"/>
                <w:szCs w:val="28"/>
                <w:highlight w:val="none"/>
              </w:rPr>
              <w:t>月</w:t>
            </w:r>
            <w:r>
              <w:rPr>
                <w:rFonts w:hint="eastAsia" w:ascii="仿宋" w:hAnsi="仿宋" w:eastAsia="仿宋" w:cs="仿宋"/>
                <w:sz w:val="28"/>
                <w:szCs w:val="28"/>
                <w:highlight w:val="none"/>
                <w:lang w:val="en-US" w:eastAsia="zh-CN"/>
              </w:rPr>
              <w:t>20</w:t>
            </w:r>
            <w:r>
              <w:rPr>
                <w:rFonts w:hint="eastAsia" w:ascii="仿宋" w:hAnsi="仿宋" w:eastAsia="仿宋" w:cs="仿宋"/>
                <w:sz w:val="28"/>
                <w:szCs w:val="28"/>
                <w:highlight w:val="none"/>
              </w:rPr>
              <w:t>日</w:t>
            </w:r>
          </w:p>
        </w:tc>
      </w:tr>
    </w:tbl>
    <w:p>
      <w:pPr>
        <w:shd w:val="clear"/>
        <w:jc w:val="center"/>
        <w:rPr>
          <w:rFonts w:hint="eastAsia" w:ascii="仿宋" w:hAnsi="仿宋" w:eastAsia="仿宋" w:cs="仿宋"/>
          <w:sz w:val="32"/>
          <w:szCs w:val="32"/>
          <w:highlight w:val="none"/>
          <w:lang w:val="en-US" w:eastAsia="zh-CN"/>
        </w:rPr>
        <w:sectPr>
          <w:headerReference r:id="rId4" w:type="default"/>
          <w:pgSz w:w="11906" w:h="16838"/>
          <w:pgMar w:top="1440" w:right="1800" w:bottom="1440" w:left="1800" w:header="851" w:footer="992" w:gutter="0"/>
          <w:pgNumType w:fmt="numberInDash"/>
          <w:cols w:space="0" w:num="1"/>
          <w:rtlGutter w:val="0"/>
          <w:docGrid w:type="lines" w:linePitch="387" w:charSpace="0"/>
        </w:sectPr>
      </w:pPr>
    </w:p>
    <w:p>
      <w:pPr>
        <w:shd w:val="clear"/>
        <w:jc w:val="center"/>
        <w:rPr>
          <w:rFonts w:hint="eastAsia" w:ascii="仿宋" w:hAnsi="仿宋" w:eastAsia="仿宋" w:cs="仿宋"/>
          <w:sz w:val="32"/>
          <w:szCs w:val="32"/>
          <w:highlight w:val="none"/>
          <w:lang w:val="en-US" w:eastAsia="zh-CN"/>
        </w:rPr>
      </w:pPr>
      <w:r>
        <w:rPr>
          <w:rFonts w:hint="eastAsia" w:ascii="仿宋" w:hAnsi="仿宋" w:eastAsia="仿宋" w:cs="仿宋"/>
          <w:sz w:val="32"/>
          <w:szCs w:val="32"/>
          <w:highlight w:val="none"/>
          <w:lang w:val="en-US" w:eastAsia="zh-CN"/>
        </w:rPr>
        <w:t>目 录</w:t>
      </w:r>
    </w:p>
    <w:p>
      <w:pPr>
        <w:shd w:val="clear"/>
        <w:jc w:val="both"/>
        <w:rPr>
          <w:rFonts w:hint="eastAsia" w:ascii="仿宋" w:hAnsi="仿宋" w:eastAsia="仿宋" w:cs="仿宋"/>
          <w:sz w:val="24"/>
          <w:szCs w:val="24"/>
          <w:highlight w:val="none"/>
          <w:lang w:val="en-US" w:eastAsia="zh-CN"/>
        </w:rPr>
      </w:pPr>
    </w:p>
    <w:sdt>
      <w:sdtPr>
        <w:rPr>
          <w:rFonts w:hint="eastAsia" w:ascii="仿宋" w:hAnsi="仿宋" w:eastAsia="仿宋" w:cs="仿宋"/>
          <w:kern w:val="2"/>
          <w:sz w:val="21"/>
          <w:szCs w:val="24"/>
          <w:highlight w:val="none"/>
          <w:lang w:val="en-US" w:eastAsia="zh-CN" w:bidi="ar-SA"/>
        </w:rPr>
        <w:id w:val="147458556"/>
        <w15:color w:val="DBDBDB"/>
        <w:docPartObj>
          <w:docPartGallery w:val="Table of Contents"/>
          <w:docPartUnique/>
        </w:docPartObj>
      </w:sdtPr>
      <w:sdtEndPr>
        <w:rPr>
          <w:rFonts w:hint="eastAsia" w:ascii="仿宋" w:hAnsi="仿宋" w:eastAsia="仿宋" w:cs="仿宋"/>
          <w:b/>
          <w:kern w:val="2"/>
          <w:sz w:val="21"/>
          <w:szCs w:val="24"/>
          <w:highlight w:val="none"/>
          <w:lang w:val="en-US" w:eastAsia="zh-CN" w:bidi="ar-SA"/>
        </w:rPr>
      </w:sdtEndPr>
      <w:sdtContent>
        <w:p>
          <w:pPr>
            <w:shd w:val="clear"/>
            <w:jc w:val="both"/>
            <w:rPr>
              <w:rFonts w:hint="eastAsia" w:ascii="仿宋" w:hAnsi="仿宋" w:eastAsia="仿宋" w:cs="仿宋"/>
              <w:b/>
              <w:kern w:val="2"/>
              <w:sz w:val="24"/>
              <w:szCs w:val="24"/>
              <w:highlight w:val="none"/>
              <w:lang w:val="en-US" w:eastAsia="zh-CN" w:bidi="ar-SA"/>
            </w:rPr>
          </w:pPr>
          <w:r>
            <w:rPr>
              <w:rFonts w:hint="eastAsia" w:ascii="仿宋" w:hAnsi="仿宋" w:eastAsia="仿宋" w:cs="仿宋"/>
              <w:sz w:val="24"/>
              <w:szCs w:val="24"/>
              <w:highlight w:val="none"/>
              <w:lang w:val="en-US" w:eastAsia="zh-CN"/>
            </w:rPr>
            <w:fldChar w:fldCharType="begin"/>
          </w:r>
          <w:r>
            <w:rPr>
              <w:rFonts w:hint="eastAsia" w:ascii="仿宋" w:hAnsi="仿宋" w:eastAsia="仿宋" w:cs="仿宋"/>
              <w:sz w:val="24"/>
              <w:szCs w:val="24"/>
              <w:highlight w:val="none"/>
              <w:lang w:val="en-US" w:eastAsia="zh-CN"/>
            </w:rPr>
            <w:instrText xml:space="preserve">TOC \o "1-2" \h \u </w:instrText>
          </w:r>
          <w:r>
            <w:rPr>
              <w:rFonts w:hint="eastAsia" w:ascii="仿宋" w:hAnsi="仿宋" w:eastAsia="仿宋" w:cs="仿宋"/>
              <w:sz w:val="24"/>
              <w:szCs w:val="24"/>
              <w:highlight w:val="none"/>
              <w:lang w:val="en-US" w:eastAsia="zh-CN"/>
            </w:rPr>
            <w:fldChar w:fldCharType="separate"/>
          </w:r>
        </w:p>
        <w:p>
          <w:pPr>
            <w:pStyle w:val="18"/>
            <w:tabs>
              <w:tab w:val="right" w:leader="dot" w:pos="8306"/>
            </w:tabs>
          </w:pPr>
          <w:r>
            <w:rPr>
              <w:rFonts w:hint="eastAsia" w:ascii="仿宋" w:hAnsi="仿宋" w:eastAsia="仿宋" w:cs="仿宋"/>
              <w:szCs w:val="24"/>
              <w:highlight w:val="none"/>
              <w:lang w:val="en-US" w:eastAsia="zh-CN"/>
            </w:rPr>
            <w:fldChar w:fldCharType="begin"/>
          </w:r>
          <w:r>
            <w:rPr>
              <w:rFonts w:hint="eastAsia" w:ascii="仿宋" w:hAnsi="仿宋" w:eastAsia="仿宋" w:cs="仿宋"/>
              <w:szCs w:val="24"/>
              <w:highlight w:val="none"/>
              <w:lang w:val="en-US" w:eastAsia="zh-CN"/>
            </w:rPr>
            <w:instrText xml:space="preserve"> HYPERLINK \l _Toc16231 </w:instrText>
          </w:r>
          <w:r>
            <w:rPr>
              <w:rFonts w:hint="eastAsia" w:ascii="仿宋" w:hAnsi="仿宋" w:eastAsia="仿宋" w:cs="仿宋"/>
              <w:szCs w:val="24"/>
              <w:highlight w:val="none"/>
              <w:lang w:val="en-US" w:eastAsia="zh-CN"/>
            </w:rPr>
            <w:fldChar w:fldCharType="separate"/>
          </w:r>
          <w:r>
            <w:rPr>
              <w:rFonts w:hint="eastAsia" w:ascii="仿宋" w:hAnsi="仿宋" w:eastAsia="仿宋" w:cs="仿宋"/>
              <w:szCs w:val="32"/>
            </w:rPr>
            <w:t xml:space="preserve">第一章 </w:t>
          </w:r>
          <w:r>
            <w:rPr>
              <w:rFonts w:hint="eastAsia" w:ascii="仿宋" w:hAnsi="仿宋" w:eastAsia="仿宋" w:cs="仿宋"/>
              <w:szCs w:val="32"/>
              <w:highlight w:val="none"/>
              <w:lang w:val="en-US" w:eastAsia="zh-CN"/>
            </w:rPr>
            <w:t>公开招标</w:t>
          </w:r>
          <w:r>
            <w:rPr>
              <w:rFonts w:hint="eastAsia" w:ascii="仿宋" w:hAnsi="仿宋" w:eastAsia="仿宋" w:cs="仿宋"/>
              <w:szCs w:val="32"/>
              <w:highlight w:val="none"/>
            </w:rPr>
            <w:t>公告</w:t>
          </w:r>
          <w:r>
            <w:tab/>
          </w:r>
          <w:r>
            <w:fldChar w:fldCharType="begin"/>
          </w:r>
          <w:r>
            <w:instrText xml:space="preserve"> PAGEREF _Toc16231 \h </w:instrText>
          </w:r>
          <w:r>
            <w:fldChar w:fldCharType="separate"/>
          </w:r>
          <w:r>
            <w:t>1</w:t>
          </w:r>
          <w:r>
            <w:fldChar w:fldCharType="end"/>
          </w:r>
          <w:r>
            <w:rPr>
              <w:rFonts w:hint="eastAsia" w:ascii="仿宋" w:hAnsi="仿宋" w:eastAsia="仿宋" w:cs="仿宋"/>
              <w:szCs w:val="24"/>
              <w:highlight w:val="none"/>
              <w:lang w:val="en-US" w:eastAsia="zh-CN"/>
            </w:rPr>
            <w:fldChar w:fldCharType="end"/>
          </w:r>
        </w:p>
        <w:p>
          <w:pPr>
            <w:pStyle w:val="20"/>
            <w:tabs>
              <w:tab w:val="right" w:leader="dot" w:pos="8306"/>
            </w:tabs>
          </w:pPr>
          <w:r>
            <w:rPr>
              <w:rFonts w:hint="eastAsia" w:ascii="仿宋" w:hAnsi="仿宋" w:eastAsia="仿宋" w:cs="仿宋"/>
              <w:szCs w:val="24"/>
              <w:highlight w:val="none"/>
              <w:lang w:val="en-US" w:eastAsia="zh-CN"/>
            </w:rPr>
            <w:fldChar w:fldCharType="begin"/>
          </w:r>
          <w:r>
            <w:rPr>
              <w:rFonts w:hint="eastAsia" w:ascii="仿宋" w:hAnsi="仿宋" w:eastAsia="仿宋" w:cs="仿宋"/>
              <w:szCs w:val="24"/>
              <w:highlight w:val="none"/>
              <w:lang w:val="en-US" w:eastAsia="zh-CN"/>
            </w:rPr>
            <w:instrText xml:space="preserve"> HYPERLINK \l _Toc2430 </w:instrText>
          </w:r>
          <w:r>
            <w:rPr>
              <w:rFonts w:hint="eastAsia" w:ascii="仿宋" w:hAnsi="仿宋" w:eastAsia="仿宋" w:cs="仿宋"/>
              <w:szCs w:val="24"/>
              <w:highlight w:val="none"/>
              <w:lang w:val="en-US" w:eastAsia="zh-CN"/>
            </w:rPr>
            <w:fldChar w:fldCharType="separate"/>
          </w:r>
          <w:r>
            <w:rPr>
              <w:rFonts w:hint="eastAsia" w:ascii="仿宋" w:hAnsi="仿宋" w:eastAsia="仿宋" w:cs="仿宋"/>
              <w:bCs/>
              <w:szCs w:val="24"/>
            </w:rPr>
            <w:t xml:space="preserve">一、 </w:t>
          </w:r>
          <w:r>
            <w:rPr>
              <w:rFonts w:hint="eastAsia" w:ascii="仿宋" w:hAnsi="仿宋" w:eastAsia="仿宋" w:cs="仿宋"/>
              <w:bCs/>
              <w:szCs w:val="24"/>
              <w:highlight w:val="none"/>
            </w:rPr>
            <w:t>项目基本情况</w:t>
          </w:r>
          <w:r>
            <w:tab/>
          </w:r>
          <w:r>
            <w:fldChar w:fldCharType="begin"/>
          </w:r>
          <w:r>
            <w:instrText xml:space="preserve"> PAGEREF _Toc2430 \h </w:instrText>
          </w:r>
          <w:r>
            <w:fldChar w:fldCharType="separate"/>
          </w:r>
          <w:r>
            <w:t>1</w:t>
          </w:r>
          <w:r>
            <w:fldChar w:fldCharType="end"/>
          </w:r>
          <w:r>
            <w:rPr>
              <w:rFonts w:hint="eastAsia" w:ascii="仿宋" w:hAnsi="仿宋" w:eastAsia="仿宋" w:cs="仿宋"/>
              <w:szCs w:val="24"/>
              <w:highlight w:val="none"/>
              <w:lang w:val="en-US" w:eastAsia="zh-CN"/>
            </w:rPr>
            <w:fldChar w:fldCharType="end"/>
          </w:r>
        </w:p>
        <w:p>
          <w:pPr>
            <w:pStyle w:val="20"/>
            <w:tabs>
              <w:tab w:val="right" w:leader="dot" w:pos="8306"/>
            </w:tabs>
          </w:pPr>
          <w:r>
            <w:rPr>
              <w:rFonts w:hint="eastAsia" w:ascii="仿宋" w:hAnsi="仿宋" w:eastAsia="仿宋" w:cs="仿宋"/>
              <w:szCs w:val="24"/>
              <w:highlight w:val="none"/>
              <w:lang w:val="en-US" w:eastAsia="zh-CN"/>
            </w:rPr>
            <w:fldChar w:fldCharType="begin"/>
          </w:r>
          <w:r>
            <w:rPr>
              <w:rFonts w:hint="eastAsia" w:ascii="仿宋" w:hAnsi="仿宋" w:eastAsia="仿宋" w:cs="仿宋"/>
              <w:szCs w:val="24"/>
              <w:highlight w:val="none"/>
              <w:lang w:val="en-US" w:eastAsia="zh-CN"/>
            </w:rPr>
            <w:instrText xml:space="preserve"> HYPERLINK \l _Toc2082 </w:instrText>
          </w:r>
          <w:r>
            <w:rPr>
              <w:rFonts w:hint="eastAsia" w:ascii="仿宋" w:hAnsi="仿宋" w:eastAsia="仿宋" w:cs="仿宋"/>
              <w:szCs w:val="24"/>
              <w:highlight w:val="none"/>
              <w:lang w:val="en-US" w:eastAsia="zh-CN"/>
            </w:rPr>
            <w:fldChar w:fldCharType="separate"/>
          </w:r>
          <w:r>
            <w:rPr>
              <w:rFonts w:hint="eastAsia" w:ascii="仿宋" w:hAnsi="仿宋" w:eastAsia="仿宋" w:cs="仿宋"/>
              <w:bCs/>
              <w:szCs w:val="24"/>
            </w:rPr>
            <w:t xml:space="preserve">二、 </w:t>
          </w:r>
          <w:r>
            <w:rPr>
              <w:rFonts w:hint="eastAsia" w:ascii="仿宋" w:hAnsi="仿宋" w:eastAsia="仿宋" w:cs="仿宋"/>
              <w:bCs/>
              <w:szCs w:val="24"/>
              <w:highlight w:val="none"/>
            </w:rPr>
            <w:t>申请人的资格要求：</w:t>
          </w:r>
          <w:r>
            <w:tab/>
          </w:r>
          <w:r>
            <w:fldChar w:fldCharType="begin"/>
          </w:r>
          <w:r>
            <w:instrText xml:space="preserve"> PAGEREF _Toc2082 \h </w:instrText>
          </w:r>
          <w:r>
            <w:fldChar w:fldCharType="separate"/>
          </w:r>
          <w:r>
            <w:t>1</w:t>
          </w:r>
          <w:r>
            <w:fldChar w:fldCharType="end"/>
          </w:r>
          <w:r>
            <w:rPr>
              <w:rFonts w:hint="eastAsia" w:ascii="仿宋" w:hAnsi="仿宋" w:eastAsia="仿宋" w:cs="仿宋"/>
              <w:szCs w:val="24"/>
              <w:highlight w:val="none"/>
              <w:lang w:val="en-US" w:eastAsia="zh-CN"/>
            </w:rPr>
            <w:fldChar w:fldCharType="end"/>
          </w:r>
        </w:p>
        <w:p>
          <w:pPr>
            <w:pStyle w:val="20"/>
            <w:tabs>
              <w:tab w:val="right" w:leader="dot" w:pos="8306"/>
            </w:tabs>
          </w:pPr>
          <w:r>
            <w:rPr>
              <w:rFonts w:hint="eastAsia" w:ascii="仿宋" w:hAnsi="仿宋" w:eastAsia="仿宋" w:cs="仿宋"/>
              <w:szCs w:val="24"/>
              <w:highlight w:val="none"/>
              <w:lang w:val="en-US" w:eastAsia="zh-CN"/>
            </w:rPr>
            <w:fldChar w:fldCharType="begin"/>
          </w:r>
          <w:r>
            <w:rPr>
              <w:rFonts w:hint="eastAsia" w:ascii="仿宋" w:hAnsi="仿宋" w:eastAsia="仿宋" w:cs="仿宋"/>
              <w:szCs w:val="24"/>
              <w:highlight w:val="none"/>
              <w:lang w:val="en-US" w:eastAsia="zh-CN"/>
            </w:rPr>
            <w:instrText xml:space="preserve"> HYPERLINK \l _Toc11505 </w:instrText>
          </w:r>
          <w:r>
            <w:rPr>
              <w:rFonts w:hint="eastAsia" w:ascii="仿宋" w:hAnsi="仿宋" w:eastAsia="仿宋" w:cs="仿宋"/>
              <w:szCs w:val="24"/>
              <w:highlight w:val="none"/>
              <w:lang w:val="en-US" w:eastAsia="zh-CN"/>
            </w:rPr>
            <w:fldChar w:fldCharType="separate"/>
          </w:r>
          <w:r>
            <w:rPr>
              <w:rFonts w:hint="eastAsia" w:ascii="仿宋" w:hAnsi="仿宋" w:eastAsia="仿宋" w:cs="仿宋"/>
              <w:bCs/>
              <w:szCs w:val="24"/>
            </w:rPr>
            <w:t>三、获取招标文件</w:t>
          </w:r>
          <w:r>
            <w:tab/>
          </w:r>
          <w:r>
            <w:fldChar w:fldCharType="begin"/>
          </w:r>
          <w:r>
            <w:instrText xml:space="preserve"> PAGEREF _Toc11505 \h </w:instrText>
          </w:r>
          <w:r>
            <w:fldChar w:fldCharType="separate"/>
          </w:r>
          <w:r>
            <w:t>2</w:t>
          </w:r>
          <w:r>
            <w:fldChar w:fldCharType="end"/>
          </w:r>
          <w:r>
            <w:rPr>
              <w:rFonts w:hint="eastAsia" w:ascii="仿宋" w:hAnsi="仿宋" w:eastAsia="仿宋" w:cs="仿宋"/>
              <w:szCs w:val="24"/>
              <w:highlight w:val="none"/>
              <w:lang w:val="en-US" w:eastAsia="zh-CN"/>
            </w:rPr>
            <w:fldChar w:fldCharType="end"/>
          </w:r>
        </w:p>
        <w:p>
          <w:pPr>
            <w:pStyle w:val="20"/>
            <w:tabs>
              <w:tab w:val="right" w:leader="dot" w:pos="8306"/>
            </w:tabs>
          </w:pPr>
          <w:r>
            <w:rPr>
              <w:rFonts w:hint="eastAsia" w:ascii="仿宋" w:hAnsi="仿宋" w:eastAsia="仿宋" w:cs="仿宋"/>
              <w:szCs w:val="24"/>
              <w:highlight w:val="none"/>
              <w:lang w:val="en-US" w:eastAsia="zh-CN"/>
            </w:rPr>
            <w:fldChar w:fldCharType="begin"/>
          </w:r>
          <w:r>
            <w:rPr>
              <w:rFonts w:hint="eastAsia" w:ascii="仿宋" w:hAnsi="仿宋" w:eastAsia="仿宋" w:cs="仿宋"/>
              <w:szCs w:val="24"/>
              <w:highlight w:val="none"/>
              <w:lang w:val="en-US" w:eastAsia="zh-CN"/>
            </w:rPr>
            <w:instrText xml:space="preserve"> HYPERLINK \l _Toc30210 </w:instrText>
          </w:r>
          <w:r>
            <w:rPr>
              <w:rFonts w:hint="eastAsia" w:ascii="仿宋" w:hAnsi="仿宋" w:eastAsia="仿宋" w:cs="仿宋"/>
              <w:szCs w:val="24"/>
              <w:highlight w:val="none"/>
              <w:lang w:val="en-US" w:eastAsia="zh-CN"/>
            </w:rPr>
            <w:fldChar w:fldCharType="separate"/>
          </w:r>
          <w:r>
            <w:rPr>
              <w:rFonts w:hint="eastAsia" w:ascii="仿宋" w:hAnsi="仿宋" w:eastAsia="仿宋" w:cs="仿宋"/>
              <w:bCs/>
              <w:szCs w:val="24"/>
              <w:highlight w:val="none"/>
            </w:rPr>
            <w:t>四、提交投标文件截止时间、开标时间和地点</w:t>
          </w:r>
          <w:r>
            <w:tab/>
          </w:r>
          <w:r>
            <w:fldChar w:fldCharType="begin"/>
          </w:r>
          <w:r>
            <w:instrText xml:space="preserve"> PAGEREF _Toc30210 \h </w:instrText>
          </w:r>
          <w:r>
            <w:fldChar w:fldCharType="separate"/>
          </w:r>
          <w:r>
            <w:t>2</w:t>
          </w:r>
          <w:r>
            <w:fldChar w:fldCharType="end"/>
          </w:r>
          <w:r>
            <w:rPr>
              <w:rFonts w:hint="eastAsia" w:ascii="仿宋" w:hAnsi="仿宋" w:eastAsia="仿宋" w:cs="仿宋"/>
              <w:szCs w:val="24"/>
              <w:highlight w:val="none"/>
              <w:lang w:val="en-US" w:eastAsia="zh-CN"/>
            </w:rPr>
            <w:fldChar w:fldCharType="end"/>
          </w:r>
        </w:p>
        <w:p>
          <w:pPr>
            <w:pStyle w:val="20"/>
            <w:tabs>
              <w:tab w:val="right" w:leader="dot" w:pos="8306"/>
            </w:tabs>
          </w:pPr>
          <w:r>
            <w:rPr>
              <w:rFonts w:hint="eastAsia" w:ascii="仿宋" w:hAnsi="仿宋" w:eastAsia="仿宋" w:cs="仿宋"/>
              <w:szCs w:val="24"/>
              <w:highlight w:val="none"/>
              <w:lang w:val="en-US" w:eastAsia="zh-CN"/>
            </w:rPr>
            <w:fldChar w:fldCharType="begin"/>
          </w:r>
          <w:r>
            <w:rPr>
              <w:rFonts w:hint="eastAsia" w:ascii="仿宋" w:hAnsi="仿宋" w:eastAsia="仿宋" w:cs="仿宋"/>
              <w:szCs w:val="24"/>
              <w:highlight w:val="none"/>
              <w:lang w:val="en-US" w:eastAsia="zh-CN"/>
            </w:rPr>
            <w:instrText xml:space="preserve"> HYPERLINK \l _Toc26430 </w:instrText>
          </w:r>
          <w:r>
            <w:rPr>
              <w:rFonts w:hint="eastAsia" w:ascii="仿宋" w:hAnsi="仿宋" w:eastAsia="仿宋" w:cs="仿宋"/>
              <w:szCs w:val="24"/>
              <w:highlight w:val="none"/>
              <w:lang w:val="en-US" w:eastAsia="zh-CN"/>
            </w:rPr>
            <w:fldChar w:fldCharType="separate"/>
          </w:r>
          <w:r>
            <w:rPr>
              <w:rFonts w:hint="eastAsia" w:ascii="仿宋" w:hAnsi="仿宋" w:eastAsia="仿宋" w:cs="仿宋"/>
              <w:bCs/>
              <w:szCs w:val="24"/>
            </w:rPr>
            <w:t>五、公告期限</w:t>
          </w:r>
          <w:r>
            <w:tab/>
          </w:r>
          <w:r>
            <w:fldChar w:fldCharType="begin"/>
          </w:r>
          <w:r>
            <w:instrText xml:space="preserve"> PAGEREF _Toc26430 \h </w:instrText>
          </w:r>
          <w:r>
            <w:fldChar w:fldCharType="separate"/>
          </w:r>
          <w:r>
            <w:t>2</w:t>
          </w:r>
          <w:r>
            <w:fldChar w:fldCharType="end"/>
          </w:r>
          <w:r>
            <w:rPr>
              <w:rFonts w:hint="eastAsia" w:ascii="仿宋" w:hAnsi="仿宋" w:eastAsia="仿宋" w:cs="仿宋"/>
              <w:szCs w:val="24"/>
              <w:highlight w:val="none"/>
              <w:lang w:val="en-US" w:eastAsia="zh-CN"/>
            </w:rPr>
            <w:fldChar w:fldCharType="end"/>
          </w:r>
        </w:p>
        <w:p>
          <w:pPr>
            <w:pStyle w:val="20"/>
            <w:tabs>
              <w:tab w:val="right" w:leader="dot" w:pos="8306"/>
            </w:tabs>
          </w:pPr>
          <w:r>
            <w:rPr>
              <w:rFonts w:hint="eastAsia" w:ascii="仿宋" w:hAnsi="仿宋" w:eastAsia="仿宋" w:cs="仿宋"/>
              <w:szCs w:val="24"/>
              <w:highlight w:val="none"/>
              <w:lang w:val="en-US" w:eastAsia="zh-CN"/>
            </w:rPr>
            <w:fldChar w:fldCharType="begin"/>
          </w:r>
          <w:r>
            <w:rPr>
              <w:rFonts w:hint="eastAsia" w:ascii="仿宋" w:hAnsi="仿宋" w:eastAsia="仿宋" w:cs="仿宋"/>
              <w:szCs w:val="24"/>
              <w:highlight w:val="none"/>
              <w:lang w:val="en-US" w:eastAsia="zh-CN"/>
            </w:rPr>
            <w:instrText xml:space="preserve"> HYPERLINK \l _Toc5483 </w:instrText>
          </w:r>
          <w:r>
            <w:rPr>
              <w:rFonts w:hint="eastAsia" w:ascii="仿宋" w:hAnsi="仿宋" w:eastAsia="仿宋" w:cs="仿宋"/>
              <w:szCs w:val="24"/>
              <w:highlight w:val="none"/>
              <w:lang w:val="en-US" w:eastAsia="zh-CN"/>
            </w:rPr>
            <w:fldChar w:fldCharType="separate"/>
          </w:r>
          <w:r>
            <w:rPr>
              <w:rFonts w:hint="eastAsia" w:ascii="仿宋" w:hAnsi="仿宋" w:eastAsia="仿宋" w:cs="仿宋"/>
              <w:bCs/>
              <w:szCs w:val="24"/>
            </w:rPr>
            <w:t>六、其他补充事宜</w:t>
          </w:r>
          <w:r>
            <w:tab/>
          </w:r>
          <w:r>
            <w:fldChar w:fldCharType="begin"/>
          </w:r>
          <w:r>
            <w:instrText xml:space="preserve"> PAGEREF _Toc5483 \h </w:instrText>
          </w:r>
          <w:r>
            <w:fldChar w:fldCharType="separate"/>
          </w:r>
          <w:r>
            <w:t>2</w:t>
          </w:r>
          <w:r>
            <w:fldChar w:fldCharType="end"/>
          </w:r>
          <w:r>
            <w:rPr>
              <w:rFonts w:hint="eastAsia" w:ascii="仿宋" w:hAnsi="仿宋" w:eastAsia="仿宋" w:cs="仿宋"/>
              <w:szCs w:val="24"/>
              <w:highlight w:val="none"/>
              <w:lang w:val="en-US" w:eastAsia="zh-CN"/>
            </w:rPr>
            <w:fldChar w:fldCharType="end"/>
          </w:r>
        </w:p>
        <w:p>
          <w:pPr>
            <w:pStyle w:val="20"/>
            <w:tabs>
              <w:tab w:val="right" w:leader="dot" w:pos="8306"/>
            </w:tabs>
          </w:pPr>
          <w:r>
            <w:rPr>
              <w:rFonts w:hint="eastAsia" w:ascii="仿宋" w:hAnsi="仿宋" w:eastAsia="仿宋" w:cs="仿宋"/>
              <w:szCs w:val="24"/>
              <w:highlight w:val="none"/>
              <w:lang w:val="en-US" w:eastAsia="zh-CN"/>
            </w:rPr>
            <w:fldChar w:fldCharType="begin"/>
          </w:r>
          <w:r>
            <w:rPr>
              <w:rFonts w:hint="eastAsia" w:ascii="仿宋" w:hAnsi="仿宋" w:eastAsia="仿宋" w:cs="仿宋"/>
              <w:szCs w:val="24"/>
              <w:highlight w:val="none"/>
              <w:lang w:val="en-US" w:eastAsia="zh-CN"/>
            </w:rPr>
            <w:instrText xml:space="preserve"> HYPERLINK \l _Toc4022 </w:instrText>
          </w:r>
          <w:r>
            <w:rPr>
              <w:rFonts w:hint="eastAsia" w:ascii="仿宋" w:hAnsi="仿宋" w:eastAsia="仿宋" w:cs="仿宋"/>
              <w:szCs w:val="24"/>
              <w:highlight w:val="none"/>
              <w:lang w:val="en-US" w:eastAsia="zh-CN"/>
            </w:rPr>
            <w:fldChar w:fldCharType="separate"/>
          </w:r>
          <w:r>
            <w:rPr>
              <w:rFonts w:hint="eastAsia" w:ascii="仿宋" w:hAnsi="仿宋" w:eastAsia="仿宋" w:cs="仿宋"/>
              <w:bCs/>
              <w:szCs w:val="24"/>
            </w:rPr>
            <w:t>七、对本次采购提出询问，请按以下方式联系</w:t>
          </w:r>
          <w:r>
            <w:tab/>
          </w:r>
          <w:r>
            <w:fldChar w:fldCharType="begin"/>
          </w:r>
          <w:r>
            <w:instrText xml:space="preserve"> PAGEREF _Toc4022 \h </w:instrText>
          </w:r>
          <w:r>
            <w:fldChar w:fldCharType="separate"/>
          </w:r>
          <w:r>
            <w:t>3</w:t>
          </w:r>
          <w:r>
            <w:fldChar w:fldCharType="end"/>
          </w:r>
          <w:r>
            <w:rPr>
              <w:rFonts w:hint="eastAsia" w:ascii="仿宋" w:hAnsi="仿宋" w:eastAsia="仿宋" w:cs="仿宋"/>
              <w:szCs w:val="24"/>
              <w:highlight w:val="none"/>
              <w:lang w:val="en-US" w:eastAsia="zh-CN"/>
            </w:rPr>
            <w:fldChar w:fldCharType="end"/>
          </w:r>
        </w:p>
        <w:p>
          <w:pPr>
            <w:pStyle w:val="18"/>
            <w:tabs>
              <w:tab w:val="right" w:leader="dot" w:pos="8306"/>
            </w:tabs>
          </w:pPr>
          <w:r>
            <w:rPr>
              <w:rFonts w:hint="eastAsia" w:ascii="仿宋" w:hAnsi="仿宋" w:eastAsia="仿宋" w:cs="仿宋"/>
              <w:szCs w:val="24"/>
              <w:highlight w:val="none"/>
              <w:lang w:val="en-US" w:eastAsia="zh-CN"/>
            </w:rPr>
            <w:fldChar w:fldCharType="begin"/>
          </w:r>
          <w:r>
            <w:rPr>
              <w:rFonts w:hint="eastAsia" w:ascii="仿宋" w:hAnsi="仿宋" w:eastAsia="仿宋" w:cs="仿宋"/>
              <w:szCs w:val="24"/>
              <w:highlight w:val="none"/>
              <w:lang w:val="en-US" w:eastAsia="zh-CN"/>
            </w:rPr>
            <w:instrText xml:space="preserve"> HYPERLINK \l _Toc13074 </w:instrText>
          </w:r>
          <w:r>
            <w:rPr>
              <w:rFonts w:hint="eastAsia" w:ascii="仿宋" w:hAnsi="仿宋" w:eastAsia="仿宋" w:cs="仿宋"/>
              <w:szCs w:val="24"/>
              <w:highlight w:val="none"/>
              <w:lang w:val="en-US" w:eastAsia="zh-CN"/>
            </w:rPr>
            <w:fldChar w:fldCharType="separate"/>
          </w:r>
          <w:r>
            <w:rPr>
              <w:rFonts w:hint="eastAsia" w:ascii="仿宋" w:hAnsi="仿宋" w:eastAsia="仿宋" w:cs="仿宋"/>
              <w:szCs w:val="32"/>
              <w:lang w:val="en-US" w:eastAsia="zh-CN"/>
            </w:rPr>
            <w:t xml:space="preserve">第二章 </w:t>
          </w:r>
          <w:r>
            <w:rPr>
              <w:rFonts w:hint="eastAsia" w:ascii="仿宋" w:hAnsi="仿宋" w:eastAsia="仿宋" w:cs="仿宋"/>
              <w:szCs w:val="32"/>
              <w:highlight w:val="none"/>
              <w:lang w:val="en-US" w:eastAsia="zh-CN"/>
            </w:rPr>
            <w:t>供应商须知前附表</w:t>
          </w:r>
          <w:r>
            <w:tab/>
          </w:r>
          <w:r>
            <w:fldChar w:fldCharType="begin"/>
          </w:r>
          <w:r>
            <w:instrText xml:space="preserve"> PAGEREF _Toc13074 \h </w:instrText>
          </w:r>
          <w:r>
            <w:fldChar w:fldCharType="separate"/>
          </w:r>
          <w:r>
            <w:t>4</w:t>
          </w:r>
          <w:r>
            <w:fldChar w:fldCharType="end"/>
          </w:r>
          <w:r>
            <w:rPr>
              <w:rFonts w:hint="eastAsia" w:ascii="仿宋" w:hAnsi="仿宋" w:eastAsia="仿宋" w:cs="仿宋"/>
              <w:szCs w:val="24"/>
              <w:highlight w:val="none"/>
              <w:lang w:val="en-US" w:eastAsia="zh-CN"/>
            </w:rPr>
            <w:fldChar w:fldCharType="end"/>
          </w:r>
        </w:p>
        <w:p>
          <w:pPr>
            <w:pStyle w:val="18"/>
            <w:tabs>
              <w:tab w:val="right" w:leader="dot" w:pos="8306"/>
            </w:tabs>
          </w:pPr>
          <w:r>
            <w:rPr>
              <w:rFonts w:hint="eastAsia" w:ascii="仿宋" w:hAnsi="仿宋" w:eastAsia="仿宋" w:cs="仿宋"/>
              <w:szCs w:val="24"/>
              <w:highlight w:val="none"/>
              <w:lang w:val="en-US" w:eastAsia="zh-CN"/>
            </w:rPr>
            <w:fldChar w:fldCharType="begin"/>
          </w:r>
          <w:r>
            <w:rPr>
              <w:rFonts w:hint="eastAsia" w:ascii="仿宋" w:hAnsi="仿宋" w:eastAsia="仿宋" w:cs="仿宋"/>
              <w:szCs w:val="24"/>
              <w:highlight w:val="none"/>
              <w:lang w:val="en-US" w:eastAsia="zh-CN"/>
            </w:rPr>
            <w:instrText xml:space="preserve"> HYPERLINK \l _Toc28723 </w:instrText>
          </w:r>
          <w:r>
            <w:rPr>
              <w:rFonts w:hint="eastAsia" w:ascii="仿宋" w:hAnsi="仿宋" w:eastAsia="仿宋" w:cs="仿宋"/>
              <w:szCs w:val="24"/>
              <w:highlight w:val="none"/>
              <w:lang w:val="en-US" w:eastAsia="zh-CN"/>
            </w:rPr>
            <w:fldChar w:fldCharType="separate"/>
          </w:r>
          <w:r>
            <w:rPr>
              <w:rFonts w:hint="eastAsia" w:ascii="仿宋" w:hAnsi="仿宋" w:eastAsia="仿宋" w:cs="仿宋"/>
              <w:szCs w:val="32"/>
              <w:lang w:val="en-US" w:eastAsia="zh-CN"/>
            </w:rPr>
            <w:t xml:space="preserve">第三章 </w:t>
          </w:r>
          <w:r>
            <w:rPr>
              <w:rFonts w:hint="eastAsia" w:ascii="仿宋" w:hAnsi="仿宋" w:eastAsia="仿宋" w:cs="仿宋"/>
              <w:szCs w:val="32"/>
              <w:highlight w:val="none"/>
              <w:lang w:val="en-US" w:eastAsia="zh-CN"/>
            </w:rPr>
            <w:t>投标人须知</w:t>
          </w:r>
          <w:r>
            <w:tab/>
          </w:r>
          <w:r>
            <w:fldChar w:fldCharType="begin"/>
          </w:r>
          <w:r>
            <w:instrText xml:space="preserve"> PAGEREF _Toc28723 \h </w:instrText>
          </w:r>
          <w:r>
            <w:fldChar w:fldCharType="separate"/>
          </w:r>
          <w:r>
            <w:t>8</w:t>
          </w:r>
          <w:r>
            <w:fldChar w:fldCharType="end"/>
          </w:r>
          <w:r>
            <w:rPr>
              <w:rFonts w:hint="eastAsia" w:ascii="仿宋" w:hAnsi="仿宋" w:eastAsia="仿宋" w:cs="仿宋"/>
              <w:szCs w:val="24"/>
              <w:highlight w:val="none"/>
              <w:lang w:val="en-US" w:eastAsia="zh-CN"/>
            </w:rPr>
            <w:fldChar w:fldCharType="end"/>
          </w:r>
        </w:p>
        <w:p>
          <w:pPr>
            <w:pStyle w:val="20"/>
            <w:tabs>
              <w:tab w:val="right" w:leader="dot" w:pos="8306"/>
            </w:tabs>
          </w:pPr>
          <w:r>
            <w:rPr>
              <w:rFonts w:hint="eastAsia" w:ascii="仿宋" w:hAnsi="仿宋" w:eastAsia="仿宋" w:cs="仿宋"/>
              <w:szCs w:val="24"/>
              <w:highlight w:val="none"/>
              <w:lang w:val="en-US" w:eastAsia="zh-CN"/>
            </w:rPr>
            <w:fldChar w:fldCharType="begin"/>
          </w:r>
          <w:r>
            <w:rPr>
              <w:rFonts w:hint="eastAsia" w:ascii="仿宋" w:hAnsi="仿宋" w:eastAsia="仿宋" w:cs="仿宋"/>
              <w:szCs w:val="24"/>
              <w:highlight w:val="none"/>
              <w:lang w:val="en-US" w:eastAsia="zh-CN"/>
            </w:rPr>
            <w:instrText xml:space="preserve"> HYPERLINK \l _Toc26982 </w:instrText>
          </w:r>
          <w:r>
            <w:rPr>
              <w:rFonts w:hint="eastAsia" w:ascii="仿宋" w:hAnsi="仿宋" w:eastAsia="仿宋" w:cs="仿宋"/>
              <w:szCs w:val="24"/>
              <w:highlight w:val="none"/>
              <w:lang w:val="en-US" w:eastAsia="zh-CN"/>
            </w:rPr>
            <w:fldChar w:fldCharType="separate"/>
          </w:r>
          <w:r>
            <w:rPr>
              <w:rFonts w:hint="eastAsia" w:ascii="仿宋" w:hAnsi="仿宋" w:eastAsia="仿宋" w:cs="仿宋"/>
              <w:bCs/>
              <w:szCs w:val="24"/>
            </w:rPr>
            <w:t>一、 说 明</w:t>
          </w:r>
          <w:r>
            <w:tab/>
          </w:r>
          <w:r>
            <w:fldChar w:fldCharType="begin"/>
          </w:r>
          <w:r>
            <w:instrText xml:space="preserve"> PAGEREF _Toc26982 \h </w:instrText>
          </w:r>
          <w:r>
            <w:fldChar w:fldCharType="separate"/>
          </w:r>
          <w:r>
            <w:t>8</w:t>
          </w:r>
          <w:r>
            <w:fldChar w:fldCharType="end"/>
          </w:r>
          <w:r>
            <w:rPr>
              <w:rFonts w:hint="eastAsia" w:ascii="仿宋" w:hAnsi="仿宋" w:eastAsia="仿宋" w:cs="仿宋"/>
              <w:szCs w:val="24"/>
              <w:highlight w:val="none"/>
              <w:lang w:val="en-US" w:eastAsia="zh-CN"/>
            </w:rPr>
            <w:fldChar w:fldCharType="end"/>
          </w:r>
        </w:p>
        <w:p>
          <w:pPr>
            <w:pStyle w:val="20"/>
            <w:tabs>
              <w:tab w:val="right" w:leader="dot" w:pos="8306"/>
            </w:tabs>
          </w:pPr>
          <w:r>
            <w:rPr>
              <w:rFonts w:hint="eastAsia" w:ascii="仿宋" w:hAnsi="仿宋" w:eastAsia="仿宋" w:cs="仿宋"/>
              <w:szCs w:val="24"/>
              <w:highlight w:val="none"/>
              <w:lang w:val="en-US" w:eastAsia="zh-CN"/>
            </w:rPr>
            <w:fldChar w:fldCharType="begin"/>
          </w:r>
          <w:r>
            <w:rPr>
              <w:rFonts w:hint="eastAsia" w:ascii="仿宋" w:hAnsi="仿宋" w:eastAsia="仿宋" w:cs="仿宋"/>
              <w:szCs w:val="24"/>
              <w:highlight w:val="none"/>
              <w:lang w:val="en-US" w:eastAsia="zh-CN"/>
            </w:rPr>
            <w:instrText xml:space="preserve"> HYPERLINK \l _Toc14719 </w:instrText>
          </w:r>
          <w:r>
            <w:rPr>
              <w:rFonts w:hint="eastAsia" w:ascii="仿宋" w:hAnsi="仿宋" w:eastAsia="仿宋" w:cs="仿宋"/>
              <w:szCs w:val="24"/>
              <w:highlight w:val="none"/>
              <w:lang w:val="en-US" w:eastAsia="zh-CN"/>
            </w:rPr>
            <w:fldChar w:fldCharType="separate"/>
          </w:r>
          <w:r>
            <w:rPr>
              <w:rFonts w:hint="eastAsia" w:ascii="仿宋" w:hAnsi="仿宋" w:eastAsia="仿宋" w:cs="仿宋"/>
              <w:bCs/>
              <w:szCs w:val="24"/>
              <w:lang w:val="en-US" w:eastAsia="zh-CN"/>
            </w:rPr>
            <w:t>二、 招标文件</w:t>
          </w:r>
          <w:r>
            <w:tab/>
          </w:r>
          <w:r>
            <w:fldChar w:fldCharType="begin"/>
          </w:r>
          <w:r>
            <w:instrText xml:space="preserve"> PAGEREF _Toc14719 \h </w:instrText>
          </w:r>
          <w:r>
            <w:fldChar w:fldCharType="separate"/>
          </w:r>
          <w:r>
            <w:t>13</w:t>
          </w:r>
          <w:r>
            <w:fldChar w:fldCharType="end"/>
          </w:r>
          <w:r>
            <w:rPr>
              <w:rFonts w:hint="eastAsia" w:ascii="仿宋" w:hAnsi="仿宋" w:eastAsia="仿宋" w:cs="仿宋"/>
              <w:szCs w:val="24"/>
              <w:highlight w:val="none"/>
              <w:lang w:val="en-US" w:eastAsia="zh-CN"/>
            </w:rPr>
            <w:fldChar w:fldCharType="end"/>
          </w:r>
        </w:p>
        <w:p>
          <w:pPr>
            <w:pStyle w:val="20"/>
            <w:tabs>
              <w:tab w:val="right" w:leader="dot" w:pos="8306"/>
            </w:tabs>
          </w:pPr>
          <w:r>
            <w:rPr>
              <w:rFonts w:hint="eastAsia" w:ascii="仿宋" w:hAnsi="仿宋" w:eastAsia="仿宋" w:cs="仿宋"/>
              <w:szCs w:val="24"/>
              <w:highlight w:val="none"/>
              <w:lang w:val="en-US" w:eastAsia="zh-CN"/>
            </w:rPr>
            <w:fldChar w:fldCharType="begin"/>
          </w:r>
          <w:r>
            <w:rPr>
              <w:rFonts w:hint="eastAsia" w:ascii="仿宋" w:hAnsi="仿宋" w:eastAsia="仿宋" w:cs="仿宋"/>
              <w:szCs w:val="24"/>
              <w:highlight w:val="none"/>
              <w:lang w:val="en-US" w:eastAsia="zh-CN"/>
            </w:rPr>
            <w:instrText xml:space="preserve"> HYPERLINK \l _Toc28109 </w:instrText>
          </w:r>
          <w:r>
            <w:rPr>
              <w:rFonts w:hint="eastAsia" w:ascii="仿宋" w:hAnsi="仿宋" w:eastAsia="仿宋" w:cs="仿宋"/>
              <w:szCs w:val="24"/>
              <w:highlight w:val="none"/>
              <w:lang w:val="en-US" w:eastAsia="zh-CN"/>
            </w:rPr>
            <w:fldChar w:fldCharType="separate"/>
          </w:r>
          <w:r>
            <w:rPr>
              <w:rFonts w:hint="eastAsia" w:ascii="仿宋" w:hAnsi="仿宋" w:eastAsia="仿宋" w:cs="仿宋"/>
              <w:bCs/>
              <w:szCs w:val="24"/>
              <w:lang w:val="en-US" w:eastAsia="zh-CN"/>
            </w:rPr>
            <w:t>三、 投标文件的编制</w:t>
          </w:r>
          <w:r>
            <w:tab/>
          </w:r>
          <w:r>
            <w:fldChar w:fldCharType="begin"/>
          </w:r>
          <w:r>
            <w:instrText xml:space="preserve"> PAGEREF _Toc28109 \h </w:instrText>
          </w:r>
          <w:r>
            <w:fldChar w:fldCharType="separate"/>
          </w:r>
          <w:r>
            <w:t>15</w:t>
          </w:r>
          <w:r>
            <w:fldChar w:fldCharType="end"/>
          </w:r>
          <w:r>
            <w:rPr>
              <w:rFonts w:hint="eastAsia" w:ascii="仿宋" w:hAnsi="仿宋" w:eastAsia="仿宋" w:cs="仿宋"/>
              <w:szCs w:val="24"/>
              <w:highlight w:val="none"/>
              <w:lang w:val="en-US" w:eastAsia="zh-CN"/>
            </w:rPr>
            <w:fldChar w:fldCharType="end"/>
          </w:r>
        </w:p>
        <w:p>
          <w:pPr>
            <w:pStyle w:val="20"/>
            <w:tabs>
              <w:tab w:val="right" w:leader="dot" w:pos="8306"/>
            </w:tabs>
          </w:pPr>
          <w:r>
            <w:rPr>
              <w:rFonts w:hint="eastAsia" w:ascii="仿宋" w:hAnsi="仿宋" w:eastAsia="仿宋" w:cs="仿宋"/>
              <w:szCs w:val="24"/>
              <w:highlight w:val="none"/>
              <w:lang w:val="en-US" w:eastAsia="zh-CN"/>
            </w:rPr>
            <w:fldChar w:fldCharType="begin"/>
          </w:r>
          <w:r>
            <w:rPr>
              <w:rFonts w:hint="eastAsia" w:ascii="仿宋" w:hAnsi="仿宋" w:eastAsia="仿宋" w:cs="仿宋"/>
              <w:szCs w:val="24"/>
              <w:highlight w:val="none"/>
              <w:lang w:val="en-US" w:eastAsia="zh-CN"/>
            </w:rPr>
            <w:instrText xml:space="preserve"> HYPERLINK \l _Toc7173 </w:instrText>
          </w:r>
          <w:r>
            <w:rPr>
              <w:rFonts w:hint="eastAsia" w:ascii="仿宋" w:hAnsi="仿宋" w:eastAsia="仿宋" w:cs="仿宋"/>
              <w:szCs w:val="24"/>
              <w:highlight w:val="none"/>
              <w:lang w:val="en-US" w:eastAsia="zh-CN"/>
            </w:rPr>
            <w:fldChar w:fldCharType="separate"/>
          </w:r>
          <w:r>
            <w:rPr>
              <w:rFonts w:hint="eastAsia" w:ascii="仿宋" w:hAnsi="仿宋" w:eastAsia="仿宋" w:cs="仿宋"/>
              <w:bCs/>
              <w:szCs w:val="24"/>
              <w:lang w:val="en-US" w:eastAsia="zh-CN"/>
            </w:rPr>
            <w:t>四、 投标文件的提交</w:t>
          </w:r>
          <w:r>
            <w:tab/>
          </w:r>
          <w:r>
            <w:fldChar w:fldCharType="begin"/>
          </w:r>
          <w:r>
            <w:instrText xml:space="preserve"> PAGEREF _Toc7173 \h </w:instrText>
          </w:r>
          <w:r>
            <w:fldChar w:fldCharType="separate"/>
          </w:r>
          <w:r>
            <w:t>19</w:t>
          </w:r>
          <w:r>
            <w:fldChar w:fldCharType="end"/>
          </w:r>
          <w:r>
            <w:rPr>
              <w:rFonts w:hint="eastAsia" w:ascii="仿宋" w:hAnsi="仿宋" w:eastAsia="仿宋" w:cs="仿宋"/>
              <w:szCs w:val="24"/>
              <w:highlight w:val="none"/>
              <w:lang w:val="en-US" w:eastAsia="zh-CN"/>
            </w:rPr>
            <w:fldChar w:fldCharType="end"/>
          </w:r>
        </w:p>
        <w:p>
          <w:pPr>
            <w:pStyle w:val="20"/>
            <w:tabs>
              <w:tab w:val="right" w:leader="dot" w:pos="8306"/>
            </w:tabs>
          </w:pPr>
          <w:r>
            <w:rPr>
              <w:rFonts w:hint="eastAsia" w:ascii="仿宋" w:hAnsi="仿宋" w:eastAsia="仿宋" w:cs="仿宋"/>
              <w:szCs w:val="24"/>
              <w:highlight w:val="none"/>
              <w:lang w:val="en-US" w:eastAsia="zh-CN"/>
            </w:rPr>
            <w:fldChar w:fldCharType="begin"/>
          </w:r>
          <w:r>
            <w:rPr>
              <w:rFonts w:hint="eastAsia" w:ascii="仿宋" w:hAnsi="仿宋" w:eastAsia="仿宋" w:cs="仿宋"/>
              <w:szCs w:val="24"/>
              <w:highlight w:val="none"/>
              <w:lang w:val="en-US" w:eastAsia="zh-CN"/>
            </w:rPr>
            <w:instrText xml:space="preserve"> HYPERLINK \l _Toc17698 </w:instrText>
          </w:r>
          <w:r>
            <w:rPr>
              <w:rFonts w:hint="eastAsia" w:ascii="仿宋" w:hAnsi="仿宋" w:eastAsia="仿宋" w:cs="仿宋"/>
              <w:szCs w:val="24"/>
              <w:highlight w:val="none"/>
              <w:lang w:val="en-US" w:eastAsia="zh-CN"/>
            </w:rPr>
            <w:fldChar w:fldCharType="separate"/>
          </w:r>
          <w:r>
            <w:rPr>
              <w:rFonts w:hint="eastAsia" w:ascii="仿宋" w:hAnsi="仿宋" w:eastAsia="仿宋" w:cs="仿宋"/>
              <w:bCs/>
              <w:szCs w:val="24"/>
              <w:lang w:val="en-US" w:eastAsia="zh-CN"/>
            </w:rPr>
            <w:t>五、 开标、资格审查及评标</w:t>
          </w:r>
          <w:r>
            <w:tab/>
          </w:r>
          <w:r>
            <w:fldChar w:fldCharType="begin"/>
          </w:r>
          <w:r>
            <w:instrText xml:space="preserve"> PAGEREF _Toc17698 \h </w:instrText>
          </w:r>
          <w:r>
            <w:fldChar w:fldCharType="separate"/>
          </w:r>
          <w:r>
            <w:t>19</w:t>
          </w:r>
          <w:r>
            <w:fldChar w:fldCharType="end"/>
          </w:r>
          <w:r>
            <w:rPr>
              <w:rFonts w:hint="eastAsia" w:ascii="仿宋" w:hAnsi="仿宋" w:eastAsia="仿宋" w:cs="仿宋"/>
              <w:szCs w:val="24"/>
              <w:highlight w:val="none"/>
              <w:lang w:val="en-US" w:eastAsia="zh-CN"/>
            </w:rPr>
            <w:fldChar w:fldCharType="end"/>
          </w:r>
        </w:p>
        <w:p>
          <w:pPr>
            <w:pStyle w:val="20"/>
            <w:tabs>
              <w:tab w:val="right" w:leader="dot" w:pos="8306"/>
            </w:tabs>
          </w:pPr>
          <w:r>
            <w:rPr>
              <w:rFonts w:hint="eastAsia" w:ascii="仿宋" w:hAnsi="仿宋" w:eastAsia="仿宋" w:cs="仿宋"/>
              <w:szCs w:val="24"/>
              <w:highlight w:val="none"/>
              <w:lang w:val="en-US" w:eastAsia="zh-CN"/>
            </w:rPr>
            <w:fldChar w:fldCharType="begin"/>
          </w:r>
          <w:r>
            <w:rPr>
              <w:rFonts w:hint="eastAsia" w:ascii="仿宋" w:hAnsi="仿宋" w:eastAsia="仿宋" w:cs="仿宋"/>
              <w:szCs w:val="24"/>
              <w:highlight w:val="none"/>
              <w:lang w:val="en-US" w:eastAsia="zh-CN"/>
            </w:rPr>
            <w:instrText xml:space="preserve"> HYPERLINK \l _Toc12011 </w:instrText>
          </w:r>
          <w:r>
            <w:rPr>
              <w:rFonts w:hint="eastAsia" w:ascii="仿宋" w:hAnsi="仿宋" w:eastAsia="仿宋" w:cs="仿宋"/>
              <w:szCs w:val="24"/>
              <w:highlight w:val="none"/>
              <w:lang w:val="en-US" w:eastAsia="zh-CN"/>
            </w:rPr>
            <w:fldChar w:fldCharType="separate"/>
          </w:r>
          <w:r>
            <w:rPr>
              <w:rFonts w:hint="eastAsia" w:ascii="仿宋" w:hAnsi="仿宋" w:eastAsia="仿宋" w:cs="仿宋"/>
              <w:bCs/>
              <w:szCs w:val="24"/>
              <w:lang w:val="en-US" w:eastAsia="zh-CN"/>
            </w:rPr>
            <w:t>六、 确定中标</w:t>
          </w:r>
          <w:r>
            <w:tab/>
          </w:r>
          <w:r>
            <w:fldChar w:fldCharType="begin"/>
          </w:r>
          <w:r>
            <w:instrText xml:space="preserve"> PAGEREF _Toc12011 \h </w:instrText>
          </w:r>
          <w:r>
            <w:fldChar w:fldCharType="separate"/>
          </w:r>
          <w:r>
            <w:t>21</w:t>
          </w:r>
          <w:r>
            <w:fldChar w:fldCharType="end"/>
          </w:r>
          <w:r>
            <w:rPr>
              <w:rFonts w:hint="eastAsia" w:ascii="仿宋" w:hAnsi="仿宋" w:eastAsia="仿宋" w:cs="仿宋"/>
              <w:szCs w:val="24"/>
              <w:highlight w:val="none"/>
              <w:lang w:val="en-US" w:eastAsia="zh-CN"/>
            </w:rPr>
            <w:fldChar w:fldCharType="end"/>
          </w:r>
        </w:p>
        <w:p>
          <w:pPr>
            <w:pStyle w:val="18"/>
            <w:tabs>
              <w:tab w:val="right" w:leader="dot" w:pos="8306"/>
            </w:tabs>
          </w:pPr>
          <w:r>
            <w:rPr>
              <w:rFonts w:hint="eastAsia" w:ascii="仿宋" w:hAnsi="仿宋" w:eastAsia="仿宋" w:cs="仿宋"/>
              <w:szCs w:val="24"/>
              <w:highlight w:val="none"/>
              <w:lang w:val="en-US" w:eastAsia="zh-CN"/>
            </w:rPr>
            <w:fldChar w:fldCharType="begin"/>
          </w:r>
          <w:r>
            <w:rPr>
              <w:rFonts w:hint="eastAsia" w:ascii="仿宋" w:hAnsi="仿宋" w:eastAsia="仿宋" w:cs="仿宋"/>
              <w:szCs w:val="24"/>
              <w:highlight w:val="none"/>
              <w:lang w:val="en-US" w:eastAsia="zh-CN"/>
            </w:rPr>
            <w:instrText xml:space="preserve"> HYPERLINK \l _Toc225 </w:instrText>
          </w:r>
          <w:r>
            <w:rPr>
              <w:rFonts w:hint="eastAsia" w:ascii="仿宋" w:hAnsi="仿宋" w:eastAsia="仿宋" w:cs="仿宋"/>
              <w:szCs w:val="24"/>
              <w:highlight w:val="none"/>
              <w:lang w:val="en-US" w:eastAsia="zh-CN"/>
            </w:rPr>
            <w:fldChar w:fldCharType="separate"/>
          </w:r>
          <w:r>
            <w:rPr>
              <w:rFonts w:hint="eastAsia" w:ascii="仿宋" w:hAnsi="仿宋" w:eastAsia="仿宋" w:cs="仿宋"/>
              <w:szCs w:val="32"/>
              <w:lang w:val="en-US" w:eastAsia="zh-CN"/>
            </w:rPr>
            <w:t xml:space="preserve">第四章 </w:t>
          </w:r>
          <w:r>
            <w:rPr>
              <w:rFonts w:hint="eastAsia" w:ascii="仿宋" w:hAnsi="仿宋" w:eastAsia="仿宋" w:cs="仿宋"/>
              <w:szCs w:val="32"/>
              <w:highlight w:val="none"/>
              <w:lang w:val="en-US" w:eastAsia="zh-CN"/>
            </w:rPr>
            <w:t>政府采购合同</w:t>
          </w:r>
          <w:r>
            <w:tab/>
          </w:r>
          <w:r>
            <w:fldChar w:fldCharType="begin"/>
          </w:r>
          <w:r>
            <w:instrText xml:space="preserve"> PAGEREF _Toc225 \h </w:instrText>
          </w:r>
          <w:r>
            <w:fldChar w:fldCharType="separate"/>
          </w:r>
          <w:r>
            <w:t>25</w:t>
          </w:r>
          <w:r>
            <w:fldChar w:fldCharType="end"/>
          </w:r>
          <w:r>
            <w:rPr>
              <w:rFonts w:hint="eastAsia" w:ascii="仿宋" w:hAnsi="仿宋" w:eastAsia="仿宋" w:cs="仿宋"/>
              <w:szCs w:val="24"/>
              <w:highlight w:val="none"/>
              <w:lang w:val="en-US" w:eastAsia="zh-CN"/>
            </w:rPr>
            <w:fldChar w:fldCharType="end"/>
          </w:r>
        </w:p>
        <w:p>
          <w:pPr>
            <w:pStyle w:val="18"/>
            <w:tabs>
              <w:tab w:val="right" w:leader="dot" w:pos="8306"/>
            </w:tabs>
          </w:pPr>
          <w:r>
            <w:rPr>
              <w:rFonts w:hint="eastAsia" w:ascii="仿宋" w:hAnsi="仿宋" w:eastAsia="仿宋" w:cs="仿宋"/>
              <w:szCs w:val="24"/>
              <w:highlight w:val="none"/>
              <w:lang w:val="en-US" w:eastAsia="zh-CN"/>
            </w:rPr>
            <w:fldChar w:fldCharType="begin"/>
          </w:r>
          <w:r>
            <w:rPr>
              <w:rFonts w:hint="eastAsia" w:ascii="仿宋" w:hAnsi="仿宋" w:eastAsia="仿宋" w:cs="仿宋"/>
              <w:szCs w:val="24"/>
              <w:highlight w:val="none"/>
              <w:lang w:val="en-US" w:eastAsia="zh-CN"/>
            </w:rPr>
            <w:instrText xml:space="preserve"> HYPERLINK \l _Toc24830 </w:instrText>
          </w:r>
          <w:r>
            <w:rPr>
              <w:rFonts w:hint="eastAsia" w:ascii="仿宋" w:hAnsi="仿宋" w:eastAsia="仿宋" w:cs="仿宋"/>
              <w:szCs w:val="24"/>
              <w:highlight w:val="none"/>
              <w:lang w:val="en-US" w:eastAsia="zh-CN"/>
            </w:rPr>
            <w:fldChar w:fldCharType="separate"/>
          </w:r>
          <w:r>
            <w:rPr>
              <w:rFonts w:hint="eastAsia" w:ascii="仿宋" w:hAnsi="仿宋" w:eastAsia="仿宋" w:cs="仿宋"/>
              <w:szCs w:val="32"/>
              <w:lang w:val="en-US" w:eastAsia="zh-CN"/>
            </w:rPr>
            <w:t xml:space="preserve">第五章 </w:t>
          </w:r>
          <w:r>
            <w:rPr>
              <w:rFonts w:hint="eastAsia" w:ascii="仿宋" w:hAnsi="仿宋" w:eastAsia="仿宋" w:cs="仿宋"/>
              <w:szCs w:val="32"/>
              <w:highlight w:val="none"/>
              <w:lang w:val="en-US" w:eastAsia="zh-CN"/>
            </w:rPr>
            <w:t>采购需求</w:t>
          </w:r>
          <w:r>
            <w:tab/>
          </w:r>
          <w:r>
            <w:fldChar w:fldCharType="begin"/>
          </w:r>
          <w:r>
            <w:instrText xml:space="preserve"> PAGEREF _Toc24830 \h </w:instrText>
          </w:r>
          <w:r>
            <w:fldChar w:fldCharType="separate"/>
          </w:r>
          <w:r>
            <w:t>32</w:t>
          </w:r>
          <w:r>
            <w:fldChar w:fldCharType="end"/>
          </w:r>
          <w:r>
            <w:rPr>
              <w:rFonts w:hint="eastAsia" w:ascii="仿宋" w:hAnsi="仿宋" w:eastAsia="仿宋" w:cs="仿宋"/>
              <w:szCs w:val="24"/>
              <w:highlight w:val="none"/>
              <w:lang w:val="en-US" w:eastAsia="zh-CN"/>
            </w:rPr>
            <w:fldChar w:fldCharType="end"/>
          </w:r>
        </w:p>
        <w:p>
          <w:pPr>
            <w:pStyle w:val="18"/>
            <w:tabs>
              <w:tab w:val="right" w:leader="dot" w:pos="8306"/>
            </w:tabs>
          </w:pPr>
          <w:r>
            <w:rPr>
              <w:rFonts w:hint="eastAsia" w:ascii="仿宋" w:hAnsi="仿宋" w:eastAsia="仿宋" w:cs="仿宋"/>
              <w:szCs w:val="24"/>
              <w:highlight w:val="none"/>
              <w:lang w:val="en-US" w:eastAsia="zh-CN"/>
            </w:rPr>
            <w:fldChar w:fldCharType="begin"/>
          </w:r>
          <w:r>
            <w:rPr>
              <w:rFonts w:hint="eastAsia" w:ascii="仿宋" w:hAnsi="仿宋" w:eastAsia="仿宋" w:cs="仿宋"/>
              <w:szCs w:val="24"/>
              <w:highlight w:val="none"/>
              <w:lang w:val="en-US" w:eastAsia="zh-CN"/>
            </w:rPr>
            <w:instrText xml:space="preserve"> HYPERLINK \l _Toc29400 </w:instrText>
          </w:r>
          <w:r>
            <w:rPr>
              <w:rFonts w:hint="eastAsia" w:ascii="仿宋" w:hAnsi="仿宋" w:eastAsia="仿宋" w:cs="仿宋"/>
              <w:szCs w:val="24"/>
              <w:highlight w:val="none"/>
              <w:lang w:val="en-US" w:eastAsia="zh-CN"/>
            </w:rPr>
            <w:fldChar w:fldCharType="separate"/>
          </w:r>
          <w:r>
            <w:rPr>
              <w:rFonts w:hint="eastAsia" w:ascii="仿宋" w:hAnsi="仿宋" w:eastAsia="仿宋" w:cs="仿宋"/>
              <w:bCs/>
              <w:szCs w:val="32"/>
              <w:lang w:val="en-US" w:eastAsia="zh-CN"/>
            </w:rPr>
            <w:t xml:space="preserve">第六章 </w:t>
          </w:r>
          <w:r>
            <w:rPr>
              <w:rFonts w:hint="eastAsia" w:ascii="仿宋" w:hAnsi="仿宋" w:eastAsia="仿宋" w:cs="仿宋"/>
              <w:szCs w:val="32"/>
              <w:highlight w:val="none"/>
              <w:lang w:val="en-US" w:eastAsia="zh-CN"/>
            </w:rPr>
            <w:t>评标程序、评标方法和评标标准</w:t>
          </w:r>
          <w:r>
            <w:tab/>
          </w:r>
          <w:r>
            <w:fldChar w:fldCharType="begin"/>
          </w:r>
          <w:r>
            <w:instrText xml:space="preserve"> PAGEREF _Toc29400 \h </w:instrText>
          </w:r>
          <w:r>
            <w:fldChar w:fldCharType="separate"/>
          </w:r>
          <w:r>
            <w:t>39</w:t>
          </w:r>
          <w:r>
            <w:fldChar w:fldCharType="end"/>
          </w:r>
          <w:r>
            <w:rPr>
              <w:rFonts w:hint="eastAsia" w:ascii="仿宋" w:hAnsi="仿宋" w:eastAsia="仿宋" w:cs="仿宋"/>
              <w:szCs w:val="24"/>
              <w:highlight w:val="none"/>
              <w:lang w:val="en-US" w:eastAsia="zh-CN"/>
            </w:rPr>
            <w:fldChar w:fldCharType="end"/>
          </w:r>
        </w:p>
        <w:p>
          <w:pPr>
            <w:pStyle w:val="20"/>
            <w:tabs>
              <w:tab w:val="right" w:leader="dot" w:pos="8306"/>
            </w:tabs>
          </w:pPr>
          <w:r>
            <w:rPr>
              <w:rFonts w:hint="eastAsia" w:ascii="仿宋" w:hAnsi="仿宋" w:eastAsia="仿宋" w:cs="仿宋"/>
              <w:szCs w:val="24"/>
              <w:highlight w:val="none"/>
              <w:lang w:val="en-US" w:eastAsia="zh-CN"/>
            </w:rPr>
            <w:fldChar w:fldCharType="begin"/>
          </w:r>
          <w:r>
            <w:rPr>
              <w:rFonts w:hint="eastAsia" w:ascii="仿宋" w:hAnsi="仿宋" w:eastAsia="仿宋" w:cs="仿宋"/>
              <w:szCs w:val="24"/>
              <w:highlight w:val="none"/>
              <w:lang w:val="en-US" w:eastAsia="zh-CN"/>
            </w:rPr>
            <w:instrText xml:space="preserve"> HYPERLINK \l _Toc18980 </w:instrText>
          </w:r>
          <w:r>
            <w:rPr>
              <w:rFonts w:hint="eastAsia" w:ascii="仿宋" w:hAnsi="仿宋" w:eastAsia="仿宋" w:cs="仿宋"/>
              <w:szCs w:val="24"/>
              <w:highlight w:val="none"/>
              <w:lang w:val="en-US" w:eastAsia="zh-CN"/>
            </w:rPr>
            <w:fldChar w:fldCharType="separate"/>
          </w:r>
          <w:r>
            <w:rPr>
              <w:rFonts w:hint="eastAsia" w:ascii="仿宋" w:hAnsi="仿宋" w:eastAsia="仿宋" w:cs="仿宋"/>
              <w:bCs/>
              <w:szCs w:val="24"/>
              <w:lang w:val="en-US" w:eastAsia="zh-CN"/>
            </w:rPr>
            <w:t>1. 评标方法</w:t>
          </w:r>
          <w:r>
            <w:tab/>
          </w:r>
          <w:r>
            <w:fldChar w:fldCharType="begin"/>
          </w:r>
          <w:r>
            <w:instrText xml:space="preserve"> PAGEREF _Toc18980 \h </w:instrText>
          </w:r>
          <w:r>
            <w:fldChar w:fldCharType="separate"/>
          </w:r>
          <w:r>
            <w:t>39</w:t>
          </w:r>
          <w:r>
            <w:fldChar w:fldCharType="end"/>
          </w:r>
          <w:r>
            <w:rPr>
              <w:rFonts w:hint="eastAsia" w:ascii="仿宋" w:hAnsi="仿宋" w:eastAsia="仿宋" w:cs="仿宋"/>
              <w:szCs w:val="24"/>
              <w:highlight w:val="none"/>
              <w:lang w:val="en-US" w:eastAsia="zh-CN"/>
            </w:rPr>
            <w:fldChar w:fldCharType="end"/>
          </w:r>
        </w:p>
        <w:p>
          <w:pPr>
            <w:pStyle w:val="20"/>
            <w:tabs>
              <w:tab w:val="right" w:leader="dot" w:pos="8306"/>
            </w:tabs>
          </w:pPr>
          <w:r>
            <w:rPr>
              <w:rFonts w:hint="eastAsia" w:ascii="仿宋" w:hAnsi="仿宋" w:eastAsia="仿宋" w:cs="仿宋"/>
              <w:szCs w:val="24"/>
              <w:highlight w:val="none"/>
              <w:lang w:val="en-US" w:eastAsia="zh-CN"/>
            </w:rPr>
            <w:fldChar w:fldCharType="begin"/>
          </w:r>
          <w:r>
            <w:rPr>
              <w:rFonts w:hint="eastAsia" w:ascii="仿宋" w:hAnsi="仿宋" w:eastAsia="仿宋" w:cs="仿宋"/>
              <w:szCs w:val="24"/>
              <w:highlight w:val="none"/>
              <w:lang w:val="en-US" w:eastAsia="zh-CN"/>
            </w:rPr>
            <w:instrText xml:space="preserve"> HYPERLINK \l _Toc29541 </w:instrText>
          </w:r>
          <w:r>
            <w:rPr>
              <w:rFonts w:hint="eastAsia" w:ascii="仿宋" w:hAnsi="仿宋" w:eastAsia="仿宋" w:cs="仿宋"/>
              <w:szCs w:val="24"/>
              <w:highlight w:val="none"/>
              <w:lang w:val="en-US" w:eastAsia="zh-CN"/>
            </w:rPr>
            <w:fldChar w:fldCharType="separate"/>
          </w:r>
          <w:r>
            <w:rPr>
              <w:rFonts w:hint="eastAsia" w:ascii="仿宋" w:hAnsi="仿宋" w:eastAsia="仿宋" w:cs="仿宋"/>
              <w:bCs/>
              <w:szCs w:val="24"/>
              <w:lang w:val="en-US" w:eastAsia="zh-CN"/>
            </w:rPr>
            <w:t>2. 评标原则</w:t>
          </w:r>
          <w:r>
            <w:tab/>
          </w:r>
          <w:r>
            <w:fldChar w:fldCharType="begin"/>
          </w:r>
          <w:r>
            <w:instrText xml:space="preserve"> PAGEREF _Toc29541 \h </w:instrText>
          </w:r>
          <w:r>
            <w:fldChar w:fldCharType="separate"/>
          </w:r>
          <w:r>
            <w:t>39</w:t>
          </w:r>
          <w:r>
            <w:fldChar w:fldCharType="end"/>
          </w:r>
          <w:r>
            <w:rPr>
              <w:rFonts w:hint="eastAsia" w:ascii="仿宋" w:hAnsi="仿宋" w:eastAsia="仿宋" w:cs="仿宋"/>
              <w:szCs w:val="24"/>
              <w:highlight w:val="none"/>
              <w:lang w:val="en-US" w:eastAsia="zh-CN"/>
            </w:rPr>
            <w:fldChar w:fldCharType="end"/>
          </w:r>
        </w:p>
        <w:p>
          <w:pPr>
            <w:pStyle w:val="20"/>
            <w:tabs>
              <w:tab w:val="right" w:leader="dot" w:pos="8306"/>
            </w:tabs>
          </w:pPr>
          <w:r>
            <w:rPr>
              <w:rFonts w:hint="eastAsia" w:ascii="仿宋" w:hAnsi="仿宋" w:eastAsia="仿宋" w:cs="仿宋"/>
              <w:szCs w:val="24"/>
              <w:highlight w:val="none"/>
              <w:lang w:val="en-US" w:eastAsia="zh-CN"/>
            </w:rPr>
            <w:fldChar w:fldCharType="begin"/>
          </w:r>
          <w:r>
            <w:rPr>
              <w:rFonts w:hint="eastAsia" w:ascii="仿宋" w:hAnsi="仿宋" w:eastAsia="仿宋" w:cs="仿宋"/>
              <w:szCs w:val="24"/>
              <w:highlight w:val="none"/>
              <w:lang w:val="en-US" w:eastAsia="zh-CN"/>
            </w:rPr>
            <w:instrText xml:space="preserve"> HYPERLINK \l _Toc10535 </w:instrText>
          </w:r>
          <w:r>
            <w:rPr>
              <w:rFonts w:hint="eastAsia" w:ascii="仿宋" w:hAnsi="仿宋" w:eastAsia="仿宋" w:cs="仿宋"/>
              <w:szCs w:val="24"/>
              <w:highlight w:val="none"/>
              <w:lang w:val="en-US" w:eastAsia="zh-CN"/>
            </w:rPr>
            <w:fldChar w:fldCharType="separate"/>
          </w:r>
          <w:r>
            <w:rPr>
              <w:rFonts w:hint="eastAsia" w:ascii="仿宋" w:hAnsi="仿宋" w:eastAsia="仿宋" w:cs="仿宋"/>
              <w:bCs/>
              <w:szCs w:val="24"/>
              <w:lang w:val="en-US" w:eastAsia="zh-CN"/>
            </w:rPr>
            <w:t>3. 资格审查</w:t>
          </w:r>
          <w:r>
            <w:tab/>
          </w:r>
          <w:r>
            <w:fldChar w:fldCharType="begin"/>
          </w:r>
          <w:r>
            <w:instrText xml:space="preserve"> PAGEREF _Toc10535 \h </w:instrText>
          </w:r>
          <w:r>
            <w:fldChar w:fldCharType="separate"/>
          </w:r>
          <w:r>
            <w:t>39</w:t>
          </w:r>
          <w:r>
            <w:fldChar w:fldCharType="end"/>
          </w:r>
          <w:r>
            <w:rPr>
              <w:rFonts w:hint="eastAsia" w:ascii="仿宋" w:hAnsi="仿宋" w:eastAsia="仿宋" w:cs="仿宋"/>
              <w:szCs w:val="24"/>
              <w:highlight w:val="none"/>
              <w:lang w:val="en-US" w:eastAsia="zh-CN"/>
            </w:rPr>
            <w:fldChar w:fldCharType="end"/>
          </w:r>
        </w:p>
        <w:p>
          <w:pPr>
            <w:pStyle w:val="20"/>
            <w:tabs>
              <w:tab w:val="right" w:leader="dot" w:pos="8306"/>
            </w:tabs>
          </w:pPr>
          <w:r>
            <w:rPr>
              <w:rFonts w:hint="eastAsia" w:ascii="仿宋" w:hAnsi="仿宋" w:eastAsia="仿宋" w:cs="仿宋"/>
              <w:szCs w:val="24"/>
              <w:highlight w:val="none"/>
              <w:lang w:val="en-US" w:eastAsia="zh-CN"/>
            </w:rPr>
            <w:fldChar w:fldCharType="begin"/>
          </w:r>
          <w:r>
            <w:rPr>
              <w:rFonts w:hint="eastAsia" w:ascii="仿宋" w:hAnsi="仿宋" w:eastAsia="仿宋" w:cs="仿宋"/>
              <w:szCs w:val="24"/>
              <w:highlight w:val="none"/>
              <w:lang w:val="en-US" w:eastAsia="zh-CN"/>
            </w:rPr>
            <w:instrText xml:space="preserve"> HYPERLINK \l _Toc30333 </w:instrText>
          </w:r>
          <w:r>
            <w:rPr>
              <w:rFonts w:hint="eastAsia" w:ascii="仿宋" w:hAnsi="仿宋" w:eastAsia="仿宋" w:cs="仿宋"/>
              <w:szCs w:val="24"/>
              <w:highlight w:val="none"/>
              <w:lang w:val="en-US" w:eastAsia="zh-CN"/>
            </w:rPr>
            <w:fldChar w:fldCharType="separate"/>
          </w:r>
          <w:r>
            <w:rPr>
              <w:rFonts w:hint="eastAsia" w:ascii="仿宋" w:hAnsi="仿宋" w:eastAsia="仿宋" w:cs="仿宋"/>
              <w:bCs/>
              <w:szCs w:val="24"/>
              <w:lang w:val="en-US" w:eastAsia="zh-CN"/>
            </w:rPr>
            <w:t>4. 符合性审查</w:t>
          </w:r>
          <w:r>
            <w:tab/>
          </w:r>
          <w:r>
            <w:fldChar w:fldCharType="begin"/>
          </w:r>
          <w:r>
            <w:instrText xml:space="preserve"> PAGEREF _Toc30333 \h </w:instrText>
          </w:r>
          <w:r>
            <w:fldChar w:fldCharType="separate"/>
          </w:r>
          <w:r>
            <w:t>41</w:t>
          </w:r>
          <w:r>
            <w:fldChar w:fldCharType="end"/>
          </w:r>
          <w:r>
            <w:rPr>
              <w:rFonts w:hint="eastAsia" w:ascii="仿宋" w:hAnsi="仿宋" w:eastAsia="仿宋" w:cs="仿宋"/>
              <w:szCs w:val="24"/>
              <w:highlight w:val="none"/>
              <w:lang w:val="en-US" w:eastAsia="zh-CN"/>
            </w:rPr>
            <w:fldChar w:fldCharType="end"/>
          </w:r>
        </w:p>
        <w:p>
          <w:pPr>
            <w:pStyle w:val="20"/>
            <w:tabs>
              <w:tab w:val="right" w:leader="dot" w:pos="8306"/>
            </w:tabs>
          </w:pPr>
          <w:r>
            <w:rPr>
              <w:rFonts w:hint="eastAsia" w:ascii="仿宋" w:hAnsi="仿宋" w:eastAsia="仿宋" w:cs="仿宋"/>
              <w:szCs w:val="24"/>
              <w:highlight w:val="none"/>
              <w:lang w:val="en-US" w:eastAsia="zh-CN"/>
            </w:rPr>
            <w:fldChar w:fldCharType="begin"/>
          </w:r>
          <w:r>
            <w:rPr>
              <w:rFonts w:hint="eastAsia" w:ascii="仿宋" w:hAnsi="仿宋" w:eastAsia="仿宋" w:cs="仿宋"/>
              <w:szCs w:val="24"/>
              <w:highlight w:val="none"/>
              <w:lang w:val="en-US" w:eastAsia="zh-CN"/>
            </w:rPr>
            <w:instrText xml:space="preserve"> HYPERLINK \l _Toc31004 </w:instrText>
          </w:r>
          <w:r>
            <w:rPr>
              <w:rFonts w:hint="eastAsia" w:ascii="仿宋" w:hAnsi="仿宋" w:eastAsia="仿宋" w:cs="仿宋"/>
              <w:szCs w:val="24"/>
              <w:highlight w:val="none"/>
              <w:lang w:val="en-US" w:eastAsia="zh-CN"/>
            </w:rPr>
            <w:fldChar w:fldCharType="separate"/>
          </w:r>
          <w:r>
            <w:rPr>
              <w:rFonts w:hint="eastAsia" w:ascii="仿宋" w:hAnsi="仿宋" w:eastAsia="仿宋" w:cs="仿宋"/>
              <w:bCs/>
              <w:szCs w:val="24"/>
              <w:lang w:val="en-US" w:eastAsia="zh-CN"/>
            </w:rPr>
            <w:t>5. 投标文件有关事项的澄清或者说明</w:t>
          </w:r>
          <w:r>
            <w:tab/>
          </w:r>
          <w:r>
            <w:fldChar w:fldCharType="begin"/>
          </w:r>
          <w:r>
            <w:instrText xml:space="preserve"> PAGEREF _Toc31004 \h </w:instrText>
          </w:r>
          <w:r>
            <w:fldChar w:fldCharType="separate"/>
          </w:r>
          <w:r>
            <w:t>42</w:t>
          </w:r>
          <w:r>
            <w:fldChar w:fldCharType="end"/>
          </w:r>
          <w:r>
            <w:rPr>
              <w:rFonts w:hint="eastAsia" w:ascii="仿宋" w:hAnsi="仿宋" w:eastAsia="仿宋" w:cs="仿宋"/>
              <w:szCs w:val="24"/>
              <w:highlight w:val="none"/>
              <w:lang w:val="en-US" w:eastAsia="zh-CN"/>
            </w:rPr>
            <w:fldChar w:fldCharType="end"/>
          </w:r>
        </w:p>
        <w:p>
          <w:pPr>
            <w:pStyle w:val="20"/>
            <w:tabs>
              <w:tab w:val="right" w:leader="dot" w:pos="8306"/>
            </w:tabs>
          </w:pPr>
          <w:r>
            <w:rPr>
              <w:rFonts w:hint="eastAsia" w:ascii="仿宋" w:hAnsi="仿宋" w:eastAsia="仿宋" w:cs="仿宋"/>
              <w:szCs w:val="24"/>
              <w:highlight w:val="none"/>
              <w:lang w:val="en-US" w:eastAsia="zh-CN"/>
            </w:rPr>
            <w:fldChar w:fldCharType="begin"/>
          </w:r>
          <w:r>
            <w:rPr>
              <w:rFonts w:hint="eastAsia" w:ascii="仿宋" w:hAnsi="仿宋" w:eastAsia="仿宋" w:cs="仿宋"/>
              <w:szCs w:val="24"/>
              <w:highlight w:val="none"/>
              <w:lang w:val="en-US" w:eastAsia="zh-CN"/>
            </w:rPr>
            <w:instrText xml:space="preserve"> HYPERLINK \l _Toc19984 </w:instrText>
          </w:r>
          <w:r>
            <w:rPr>
              <w:rFonts w:hint="eastAsia" w:ascii="仿宋" w:hAnsi="仿宋" w:eastAsia="仿宋" w:cs="仿宋"/>
              <w:szCs w:val="24"/>
              <w:highlight w:val="none"/>
              <w:lang w:val="en-US" w:eastAsia="zh-CN"/>
            </w:rPr>
            <w:fldChar w:fldCharType="separate"/>
          </w:r>
          <w:r>
            <w:rPr>
              <w:rFonts w:hint="eastAsia" w:ascii="仿宋" w:hAnsi="仿宋" w:eastAsia="仿宋" w:cs="仿宋"/>
              <w:bCs/>
              <w:szCs w:val="24"/>
              <w:lang w:val="en-US" w:eastAsia="zh-CN"/>
            </w:rPr>
            <w:t>6. 详细评审</w:t>
          </w:r>
          <w:r>
            <w:tab/>
          </w:r>
          <w:r>
            <w:fldChar w:fldCharType="begin"/>
          </w:r>
          <w:r>
            <w:instrText xml:space="preserve"> PAGEREF _Toc19984 \h </w:instrText>
          </w:r>
          <w:r>
            <w:fldChar w:fldCharType="separate"/>
          </w:r>
          <w:r>
            <w:t>43</w:t>
          </w:r>
          <w:r>
            <w:fldChar w:fldCharType="end"/>
          </w:r>
          <w:r>
            <w:rPr>
              <w:rFonts w:hint="eastAsia" w:ascii="仿宋" w:hAnsi="仿宋" w:eastAsia="仿宋" w:cs="仿宋"/>
              <w:szCs w:val="24"/>
              <w:highlight w:val="none"/>
              <w:lang w:val="en-US" w:eastAsia="zh-CN"/>
            </w:rPr>
            <w:fldChar w:fldCharType="end"/>
          </w:r>
        </w:p>
        <w:p>
          <w:pPr>
            <w:pStyle w:val="18"/>
            <w:tabs>
              <w:tab w:val="right" w:leader="dot" w:pos="8306"/>
            </w:tabs>
          </w:pPr>
          <w:r>
            <w:rPr>
              <w:rFonts w:hint="eastAsia" w:ascii="仿宋" w:hAnsi="仿宋" w:eastAsia="仿宋" w:cs="仿宋"/>
              <w:szCs w:val="24"/>
              <w:highlight w:val="none"/>
              <w:lang w:val="en-US" w:eastAsia="zh-CN"/>
            </w:rPr>
            <w:fldChar w:fldCharType="begin"/>
          </w:r>
          <w:r>
            <w:rPr>
              <w:rFonts w:hint="eastAsia" w:ascii="仿宋" w:hAnsi="仿宋" w:eastAsia="仿宋" w:cs="仿宋"/>
              <w:szCs w:val="24"/>
              <w:highlight w:val="none"/>
              <w:lang w:val="en-US" w:eastAsia="zh-CN"/>
            </w:rPr>
            <w:instrText xml:space="preserve"> HYPERLINK \l _Toc8878 </w:instrText>
          </w:r>
          <w:r>
            <w:rPr>
              <w:rFonts w:hint="eastAsia" w:ascii="仿宋" w:hAnsi="仿宋" w:eastAsia="仿宋" w:cs="仿宋"/>
              <w:szCs w:val="24"/>
              <w:highlight w:val="none"/>
              <w:lang w:val="en-US" w:eastAsia="zh-CN"/>
            </w:rPr>
            <w:fldChar w:fldCharType="separate"/>
          </w:r>
          <w:r>
            <w:rPr>
              <w:rFonts w:hint="eastAsia" w:ascii="仿宋" w:hAnsi="仿宋" w:eastAsia="仿宋" w:cs="仿宋"/>
              <w:bCs/>
              <w:szCs w:val="32"/>
              <w:lang w:val="en-US" w:eastAsia="zh-CN"/>
            </w:rPr>
            <w:t xml:space="preserve">第七章 </w:t>
          </w:r>
          <w:r>
            <w:rPr>
              <w:rFonts w:hint="eastAsia" w:ascii="仿宋" w:hAnsi="仿宋" w:eastAsia="仿宋" w:cs="仿宋"/>
              <w:bCs/>
              <w:szCs w:val="32"/>
              <w:highlight w:val="none"/>
              <w:lang w:val="en-US" w:eastAsia="zh-CN"/>
            </w:rPr>
            <w:t>投标文件格式</w:t>
          </w:r>
          <w:r>
            <w:tab/>
          </w:r>
          <w:r>
            <w:fldChar w:fldCharType="begin"/>
          </w:r>
          <w:r>
            <w:instrText xml:space="preserve"> PAGEREF _Toc8878 \h </w:instrText>
          </w:r>
          <w:r>
            <w:fldChar w:fldCharType="separate"/>
          </w:r>
          <w:r>
            <w:t>49</w:t>
          </w:r>
          <w:r>
            <w:fldChar w:fldCharType="end"/>
          </w:r>
          <w:r>
            <w:rPr>
              <w:rFonts w:hint="eastAsia" w:ascii="仿宋" w:hAnsi="仿宋" w:eastAsia="仿宋" w:cs="仿宋"/>
              <w:szCs w:val="24"/>
              <w:highlight w:val="none"/>
              <w:lang w:val="en-US" w:eastAsia="zh-CN"/>
            </w:rPr>
            <w:fldChar w:fldCharType="end"/>
          </w:r>
        </w:p>
        <w:p>
          <w:pPr>
            <w:pStyle w:val="20"/>
            <w:tabs>
              <w:tab w:val="right" w:leader="dot" w:pos="8306"/>
            </w:tabs>
            <w:rPr>
              <w:rFonts w:hint="eastAsia" w:ascii="仿宋" w:hAnsi="仿宋" w:eastAsia="仿宋" w:cs="仿宋"/>
              <w:sz w:val="24"/>
              <w:szCs w:val="24"/>
              <w:highlight w:val="none"/>
              <w:lang w:val="en-US" w:eastAsia="zh-CN"/>
            </w:rPr>
          </w:pPr>
          <w:r>
            <w:rPr>
              <w:rFonts w:hint="eastAsia" w:ascii="仿宋" w:hAnsi="仿宋" w:eastAsia="仿宋" w:cs="仿宋"/>
              <w:b/>
              <w:szCs w:val="24"/>
              <w:highlight w:val="none"/>
              <w:lang w:val="en-US" w:eastAsia="zh-CN"/>
            </w:rPr>
            <w:fldChar w:fldCharType="end"/>
          </w:r>
        </w:p>
      </w:sdtContent>
    </w:sdt>
    <w:p>
      <w:pPr>
        <w:pStyle w:val="3"/>
        <w:numPr>
          <w:ilvl w:val="0"/>
          <w:numId w:val="1"/>
        </w:numPr>
        <w:shd w:val="clear"/>
        <w:bidi w:val="0"/>
        <w:jc w:val="center"/>
        <w:rPr>
          <w:rFonts w:hint="eastAsia" w:ascii="仿宋" w:hAnsi="仿宋" w:eastAsia="仿宋" w:cs="仿宋"/>
          <w:sz w:val="32"/>
          <w:szCs w:val="32"/>
          <w:highlight w:val="none"/>
        </w:rPr>
        <w:sectPr>
          <w:footerReference r:id="rId5" w:type="default"/>
          <w:pgSz w:w="11906" w:h="16838"/>
          <w:pgMar w:top="1440" w:right="1800" w:bottom="1440" w:left="1800" w:header="851" w:footer="992" w:gutter="0"/>
          <w:pgNumType w:fmt="numberInDash"/>
          <w:cols w:space="0" w:num="1"/>
          <w:rtlGutter w:val="0"/>
          <w:docGrid w:type="lines" w:linePitch="387" w:charSpace="0"/>
        </w:sectPr>
      </w:pPr>
    </w:p>
    <w:p>
      <w:pPr>
        <w:pStyle w:val="3"/>
        <w:numPr>
          <w:ilvl w:val="0"/>
          <w:numId w:val="1"/>
        </w:numPr>
        <w:shd w:val="clear"/>
        <w:bidi w:val="0"/>
        <w:jc w:val="center"/>
        <w:rPr>
          <w:rFonts w:hint="eastAsia" w:ascii="仿宋" w:hAnsi="仿宋" w:eastAsia="仿宋" w:cs="仿宋"/>
          <w:sz w:val="32"/>
          <w:szCs w:val="32"/>
          <w:highlight w:val="none"/>
        </w:rPr>
      </w:pPr>
      <w:bookmarkStart w:id="0" w:name="_Toc16231"/>
      <w:r>
        <w:rPr>
          <w:rFonts w:hint="eastAsia" w:ascii="仿宋" w:hAnsi="仿宋" w:eastAsia="仿宋" w:cs="仿宋"/>
          <w:sz w:val="32"/>
          <w:szCs w:val="32"/>
          <w:highlight w:val="none"/>
          <w:lang w:val="en-US" w:eastAsia="zh-CN"/>
        </w:rPr>
        <w:t>公开招标</w:t>
      </w:r>
      <w:r>
        <w:rPr>
          <w:rFonts w:hint="eastAsia" w:ascii="仿宋" w:hAnsi="仿宋" w:eastAsia="仿宋" w:cs="仿宋"/>
          <w:sz w:val="32"/>
          <w:szCs w:val="32"/>
          <w:highlight w:val="none"/>
        </w:rPr>
        <w:t>公告</w:t>
      </w:r>
      <w:bookmarkEnd w:id="0"/>
    </w:p>
    <w:p>
      <w:pPr>
        <w:keepNext w:val="0"/>
        <w:keepLines w:val="0"/>
        <w:pageBreakBefore w:val="0"/>
        <w:widowControl w:val="0"/>
        <w:numPr>
          <w:ilvl w:val="0"/>
          <w:numId w:val="2"/>
        </w:numPr>
        <w:shd w:val="clear"/>
        <w:kinsoku/>
        <w:wordWrap/>
        <w:overflowPunct/>
        <w:topLinePunct w:val="0"/>
        <w:autoSpaceDE/>
        <w:autoSpaceDN/>
        <w:bidi w:val="0"/>
        <w:adjustRightInd/>
        <w:snapToGrid/>
        <w:spacing w:line="500" w:lineRule="exact"/>
        <w:jc w:val="both"/>
        <w:textAlignment w:val="auto"/>
        <w:outlineLvl w:val="1"/>
        <w:rPr>
          <w:rFonts w:hint="eastAsia" w:ascii="仿宋" w:hAnsi="仿宋" w:eastAsia="仿宋" w:cs="仿宋"/>
          <w:b/>
          <w:bCs/>
          <w:sz w:val="24"/>
          <w:szCs w:val="24"/>
          <w:highlight w:val="none"/>
        </w:rPr>
      </w:pPr>
      <w:bookmarkStart w:id="1" w:name="_Toc2430"/>
      <w:r>
        <w:rPr>
          <w:rFonts w:hint="eastAsia" w:ascii="仿宋" w:hAnsi="仿宋" w:eastAsia="仿宋" w:cs="仿宋"/>
          <w:b/>
          <w:bCs/>
          <w:sz w:val="24"/>
          <w:szCs w:val="24"/>
          <w:highlight w:val="none"/>
        </w:rPr>
        <w:t>项目基本情况</w:t>
      </w:r>
      <w:bookmarkEnd w:id="1"/>
    </w:p>
    <w:p>
      <w:pPr>
        <w:keepNext w:val="0"/>
        <w:keepLines w:val="0"/>
        <w:pageBreakBefore w:val="0"/>
        <w:widowControl w:val="0"/>
        <w:shd w:val="clear"/>
        <w:kinsoku/>
        <w:wordWrap/>
        <w:overflowPunct/>
        <w:topLinePunct w:val="0"/>
        <w:autoSpaceDE/>
        <w:autoSpaceDN/>
        <w:bidi w:val="0"/>
        <w:adjustRightInd/>
        <w:snapToGrid/>
        <w:spacing w:line="500" w:lineRule="exact"/>
        <w:jc w:val="both"/>
        <w:textAlignment w:val="auto"/>
        <w:rPr>
          <w:rFonts w:hint="eastAsia" w:ascii="仿宋" w:hAnsi="仿宋" w:eastAsia="仿宋" w:cs="仿宋"/>
          <w:sz w:val="24"/>
          <w:szCs w:val="24"/>
          <w:highlight w:val="none"/>
        </w:rPr>
      </w:pPr>
      <w:r>
        <w:rPr>
          <w:rFonts w:hint="eastAsia" w:ascii="仿宋" w:hAnsi="仿宋" w:eastAsia="仿宋" w:cs="仿宋"/>
          <w:sz w:val="24"/>
          <w:szCs w:val="24"/>
          <w:highlight w:val="none"/>
        </w:rPr>
        <w:t>项目编号：</w:t>
      </w:r>
      <w:r>
        <w:rPr>
          <w:rFonts w:hint="eastAsia" w:ascii="仿宋" w:hAnsi="仿宋" w:eastAsia="仿宋" w:cs="仿宋"/>
          <w:sz w:val="24"/>
          <w:szCs w:val="24"/>
          <w:highlight w:val="none"/>
          <w:lang w:val="en-US" w:eastAsia="zh-CN"/>
        </w:rPr>
        <w:t>SJX-2023-210（02）</w:t>
      </w:r>
    </w:p>
    <w:p>
      <w:pPr>
        <w:keepNext w:val="0"/>
        <w:keepLines w:val="0"/>
        <w:pageBreakBefore w:val="0"/>
        <w:widowControl w:val="0"/>
        <w:shd w:val="clear"/>
        <w:kinsoku/>
        <w:wordWrap/>
        <w:overflowPunct/>
        <w:topLinePunct w:val="0"/>
        <w:autoSpaceDE/>
        <w:autoSpaceDN/>
        <w:bidi w:val="0"/>
        <w:adjustRightInd/>
        <w:snapToGrid/>
        <w:spacing w:line="500" w:lineRule="exact"/>
        <w:jc w:val="both"/>
        <w:textAlignment w:val="auto"/>
        <w:rPr>
          <w:rFonts w:hint="eastAsia" w:ascii="仿宋" w:hAnsi="仿宋" w:eastAsia="仿宋" w:cs="仿宋"/>
          <w:sz w:val="24"/>
          <w:szCs w:val="24"/>
          <w:highlight w:val="none"/>
        </w:rPr>
      </w:pPr>
      <w:r>
        <w:rPr>
          <w:rFonts w:hint="eastAsia" w:ascii="仿宋" w:hAnsi="仿宋" w:eastAsia="仿宋" w:cs="仿宋"/>
          <w:sz w:val="24"/>
          <w:szCs w:val="24"/>
          <w:highlight w:val="none"/>
        </w:rPr>
        <w:t>项目名称：</w:t>
      </w:r>
      <w:r>
        <w:rPr>
          <w:rFonts w:hint="eastAsia" w:ascii="仿宋" w:hAnsi="仿宋" w:eastAsia="仿宋" w:cs="仿宋"/>
          <w:sz w:val="24"/>
          <w:szCs w:val="24"/>
          <w:highlight w:val="none"/>
          <w:lang w:val="en-US" w:eastAsia="zh-CN"/>
        </w:rPr>
        <w:t>2023年新疆师范大学后勤服务中心采购大宗物资-面食类（二次）</w:t>
      </w:r>
    </w:p>
    <w:p>
      <w:pPr>
        <w:keepNext w:val="0"/>
        <w:keepLines w:val="0"/>
        <w:pageBreakBefore w:val="0"/>
        <w:widowControl w:val="0"/>
        <w:shd w:val="clear"/>
        <w:kinsoku/>
        <w:wordWrap/>
        <w:overflowPunct/>
        <w:topLinePunct w:val="0"/>
        <w:autoSpaceDE/>
        <w:autoSpaceDN/>
        <w:bidi w:val="0"/>
        <w:adjustRightInd/>
        <w:snapToGrid/>
        <w:spacing w:line="500" w:lineRule="exact"/>
        <w:jc w:val="both"/>
        <w:textAlignment w:val="auto"/>
        <w:rPr>
          <w:rFonts w:hint="eastAsia" w:ascii="仿宋" w:hAnsi="仿宋" w:eastAsia="仿宋" w:cs="仿宋"/>
          <w:sz w:val="24"/>
          <w:szCs w:val="24"/>
          <w:highlight w:val="none"/>
          <w:lang w:val="en-US" w:eastAsia="zh-CN"/>
        </w:rPr>
      </w:pPr>
      <w:r>
        <w:rPr>
          <w:rFonts w:hint="eastAsia" w:ascii="仿宋" w:hAnsi="仿宋" w:eastAsia="仿宋" w:cs="仿宋"/>
          <w:sz w:val="24"/>
          <w:szCs w:val="24"/>
          <w:highlight w:val="none"/>
        </w:rPr>
        <w:t>采购方式：</w:t>
      </w:r>
      <w:r>
        <w:rPr>
          <w:rFonts w:hint="eastAsia" w:ascii="仿宋" w:hAnsi="仿宋" w:eastAsia="仿宋" w:cs="仿宋"/>
          <w:sz w:val="24"/>
          <w:szCs w:val="24"/>
          <w:highlight w:val="none"/>
          <w:lang w:val="en-US" w:eastAsia="zh-CN"/>
        </w:rPr>
        <w:t>公开招标</w:t>
      </w:r>
    </w:p>
    <w:p>
      <w:pPr>
        <w:keepNext w:val="0"/>
        <w:keepLines w:val="0"/>
        <w:pageBreakBefore w:val="0"/>
        <w:widowControl w:val="0"/>
        <w:shd w:val="clear"/>
        <w:kinsoku/>
        <w:wordWrap/>
        <w:overflowPunct/>
        <w:topLinePunct w:val="0"/>
        <w:autoSpaceDE/>
        <w:autoSpaceDN/>
        <w:bidi w:val="0"/>
        <w:adjustRightInd/>
        <w:snapToGrid/>
        <w:spacing w:line="500" w:lineRule="exact"/>
        <w:jc w:val="both"/>
        <w:textAlignment w:val="auto"/>
        <w:rPr>
          <w:rFonts w:hint="eastAsia" w:ascii="仿宋" w:hAnsi="仿宋" w:eastAsia="仿宋" w:cs="仿宋"/>
          <w:sz w:val="24"/>
          <w:szCs w:val="24"/>
          <w:highlight w:val="none"/>
          <w:lang w:val="en-US" w:eastAsia="zh-CN"/>
        </w:rPr>
      </w:pPr>
      <w:r>
        <w:rPr>
          <w:rFonts w:hint="eastAsia" w:ascii="仿宋" w:hAnsi="仿宋" w:eastAsia="仿宋" w:cs="仿宋"/>
          <w:sz w:val="24"/>
          <w:szCs w:val="24"/>
          <w:highlight w:val="none"/>
        </w:rPr>
        <w:t>预算金额（元）：</w:t>
      </w:r>
      <w:r>
        <w:rPr>
          <w:rFonts w:hint="eastAsia" w:ascii="仿宋" w:hAnsi="仿宋" w:eastAsia="仿宋" w:cs="仿宋"/>
          <w:sz w:val="24"/>
          <w:szCs w:val="24"/>
          <w:highlight w:val="none"/>
          <w:lang w:val="en-US" w:eastAsia="zh-CN"/>
        </w:rPr>
        <w:t>1000000</w:t>
      </w:r>
    </w:p>
    <w:p>
      <w:pPr>
        <w:keepNext w:val="0"/>
        <w:keepLines w:val="0"/>
        <w:pageBreakBefore w:val="0"/>
        <w:widowControl w:val="0"/>
        <w:shd w:val="clear"/>
        <w:kinsoku/>
        <w:wordWrap/>
        <w:overflowPunct/>
        <w:topLinePunct w:val="0"/>
        <w:autoSpaceDE/>
        <w:autoSpaceDN/>
        <w:bidi w:val="0"/>
        <w:adjustRightInd/>
        <w:snapToGrid/>
        <w:spacing w:line="500" w:lineRule="exact"/>
        <w:jc w:val="both"/>
        <w:textAlignment w:val="auto"/>
        <w:rPr>
          <w:rFonts w:hint="eastAsia" w:ascii="仿宋" w:hAnsi="仿宋" w:eastAsia="仿宋" w:cs="仿宋"/>
          <w:sz w:val="24"/>
          <w:szCs w:val="24"/>
          <w:highlight w:val="none"/>
          <w:lang w:val="en-US"/>
        </w:rPr>
      </w:pPr>
      <w:r>
        <w:rPr>
          <w:rFonts w:hint="eastAsia" w:ascii="仿宋" w:hAnsi="仿宋" w:eastAsia="仿宋" w:cs="仿宋"/>
          <w:sz w:val="24"/>
          <w:szCs w:val="24"/>
          <w:highlight w:val="none"/>
        </w:rPr>
        <w:t>最高限价（元）：</w:t>
      </w:r>
      <w:r>
        <w:rPr>
          <w:rFonts w:hint="eastAsia" w:ascii="仿宋" w:hAnsi="仿宋" w:eastAsia="仿宋" w:cs="仿宋"/>
          <w:sz w:val="24"/>
          <w:szCs w:val="24"/>
          <w:highlight w:val="none"/>
          <w:lang w:val="en-US" w:eastAsia="zh-CN"/>
        </w:rPr>
        <w:t>1000000</w:t>
      </w:r>
    </w:p>
    <w:p>
      <w:pPr>
        <w:keepNext w:val="0"/>
        <w:keepLines w:val="0"/>
        <w:pageBreakBefore w:val="0"/>
        <w:widowControl w:val="0"/>
        <w:shd w:val="clear"/>
        <w:kinsoku/>
        <w:wordWrap/>
        <w:overflowPunct/>
        <w:topLinePunct w:val="0"/>
        <w:autoSpaceDE/>
        <w:autoSpaceDN/>
        <w:bidi w:val="0"/>
        <w:adjustRightInd/>
        <w:snapToGrid/>
        <w:spacing w:line="500" w:lineRule="exact"/>
        <w:jc w:val="both"/>
        <w:textAlignment w:val="auto"/>
        <w:rPr>
          <w:rFonts w:hint="eastAsia" w:ascii="仿宋" w:hAnsi="仿宋" w:eastAsia="仿宋" w:cs="仿宋"/>
          <w:sz w:val="24"/>
          <w:szCs w:val="24"/>
          <w:highlight w:val="none"/>
        </w:rPr>
      </w:pPr>
      <w:r>
        <w:rPr>
          <w:rFonts w:hint="eastAsia" w:ascii="仿宋" w:hAnsi="仿宋" w:eastAsia="仿宋" w:cs="仿宋"/>
          <w:sz w:val="24"/>
          <w:szCs w:val="24"/>
          <w:highlight w:val="none"/>
        </w:rPr>
        <w:t>采购需求：</w:t>
      </w:r>
      <w:r>
        <w:rPr>
          <w:rFonts w:hint="eastAsia" w:ascii="仿宋" w:hAnsi="仿宋" w:eastAsia="仿宋" w:cs="仿宋"/>
          <w:sz w:val="24"/>
          <w:szCs w:val="24"/>
          <w:highlight w:val="none"/>
          <w:lang w:val="en-US" w:eastAsia="zh-CN"/>
        </w:rPr>
        <w:t>面食、三凉类物资采购</w:t>
      </w:r>
      <w:r>
        <w:rPr>
          <w:rFonts w:hint="eastAsia" w:ascii="仿宋" w:hAnsi="仿宋" w:eastAsia="仿宋" w:cs="仿宋"/>
          <w:sz w:val="24"/>
          <w:szCs w:val="24"/>
          <w:highlight w:val="none"/>
        </w:rPr>
        <w:t>，具体详见采购需求</w:t>
      </w:r>
    </w:p>
    <w:p>
      <w:pPr>
        <w:keepNext w:val="0"/>
        <w:keepLines w:val="0"/>
        <w:pageBreakBefore w:val="0"/>
        <w:widowControl w:val="0"/>
        <w:shd w:val="clear"/>
        <w:kinsoku/>
        <w:wordWrap/>
        <w:overflowPunct/>
        <w:topLinePunct w:val="0"/>
        <w:autoSpaceDE/>
        <w:autoSpaceDN/>
        <w:bidi w:val="0"/>
        <w:adjustRightInd/>
        <w:snapToGrid/>
        <w:spacing w:line="500" w:lineRule="exact"/>
        <w:jc w:val="both"/>
        <w:textAlignment w:val="auto"/>
        <w:rPr>
          <w:rFonts w:hint="eastAsia" w:ascii="仿宋" w:hAnsi="仿宋" w:eastAsia="仿宋" w:cs="仿宋"/>
          <w:sz w:val="24"/>
          <w:szCs w:val="24"/>
          <w:highlight w:val="none"/>
        </w:rPr>
      </w:pPr>
      <w:r>
        <w:rPr>
          <w:rFonts w:hint="eastAsia" w:ascii="仿宋" w:hAnsi="仿宋" w:eastAsia="仿宋" w:cs="仿宋"/>
          <w:sz w:val="24"/>
          <w:szCs w:val="24"/>
          <w:highlight w:val="none"/>
        </w:rPr>
        <w:t>   </w:t>
      </w:r>
    </w:p>
    <w:p>
      <w:pPr>
        <w:keepNext w:val="0"/>
        <w:keepLines w:val="0"/>
        <w:pageBreakBefore w:val="0"/>
        <w:widowControl w:val="0"/>
        <w:shd w:val="clear"/>
        <w:kinsoku/>
        <w:wordWrap/>
        <w:overflowPunct/>
        <w:topLinePunct w:val="0"/>
        <w:autoSpaceDE/>
        <w:autoSpaceDN/>
        <w:bidi w:val="0"/>
        <w:adjustRightInd/>
        <w:snapToGrid/>
        <w:spacing w:line="500" w:lineRule="exact"/>
        <w:jc w:val="both"/>
        <w:textAlignment w:val="auto"/>
        <w:rPr>
          <w:rFonts w:hint="eastAsia" w:ascii="仿宋" w:hAnsi="仿宋" w:eastAsia="仿宋" w:cs="仿宋"/>
          <w:sz w:val="24"/>
          <w:szCs w:val="24"/>
          <w:highlight w:val="none"/>
        </w:rPr>
      </w:pPr>
      <w:r>
        <w:rPr>
          <w:rFonts w:hint="eastAsia" w:ascii="仿宋" w:hAnsi="仿宋" w:eastAsia="仿宋" w:cs="仿宋"/>
          <w:sz w:val="24"/>
          <w:szCs w:val="24"/>
          <w:highlight w:val="none"/>
        </w:rPr>
        <w:t>标项名称:</w:t>
      </w:r>
      <w:r>
        <w:rPr>
          <w:rFonts w:hint="eastAsia" w:ascii="仿宋" w:hAnsi="仿宋" w:eastAsia="仿宋" w:cs="仿宋"/>
          <w:sz w:val="24"/>
          <w:szCs w:val="24"/>
          <w:highlight w:val="none"/>
          <w:lang w:val="en-US" w:eastAsia="zh-CN"/>
        </w:rPr>
        <w:t>第1包面食、三凉类物资采购（温泉校区）</w:t>
      </w:r>
    </w:p>
    <w:p>
      <w:pPr>
        <w:keepNext w:val="0"/>
        <w:keepLines w:val="0"/>
        <w:pageBreakBefore w:val="0"/>
        <w:widowControl w:val="0"/>
        <w:shd w:val="clear"/>
        <w:kinsoku/>
        <w:wordWrap/>
        <w:overflowPunct/>
        <w:topLinePunct w:val="0"/>
        <w:autoSpaceDE/>
        <w:autoSpaceDN/>
        <w:bidi w:val="0"/>
        <w:adjustRightInd/>
        <w:snapToGrid/>
        <w:spacing w:line="500" w:lineRule="exact"/>
        <w:jc w:val="both"/>
        <w:textAlignment w:val="auto"/>
        <w:rPr>
          <w:rFonts w:hint="eastAsia" w:ascii="仿宋" w:hAnsi="仿宋" w:eastAsia="仿宋" w:cs="仿宋"/>
          <w:sz w:val="24"/>
          <w:szCs w:val="24"/>
          <w:highlight w:val="none"/>
          <w:lang w:val="en-US" w:eastAsia="zh-CN"/>
        </w:rPr>
      </w:pPr>
      <w:r>
        <w:rPr>
          <w:rFonts w:hint="eastAsia" w:ascii="仿宋" w:hAnsi="仿宋" w:eastAsia="仿宋" w:cs="仿宋"/>
          <w:sz w:val="24"/>
          <w:szCs w:val="24"/>
          <w:highlight w:val="none"/>
        </w:rPr>
        <w:t>数量:</w:t>
      </w:r>
      <w:r>
        <w:rPr>
          <w:rFonts w:hint="eastAsia" w:ascii="仿宋" w:hAnsi="仿宋" w:eastAsia="仿宋" w:cs="仿宋"/>
          <w:sz w:val="24"/>
          <w:szCs w:val="24"/>
          <w:highlight w:val="none"/>
          <w:lang w:val="en-US" w:eastAsia="zh-CN"/>
        </w:rPr>
        <w:t>1批</w:t>
      </w:r>
    </w:p>
    <w:p>
      <w:pPr>
        <w:keepNext w:val="0"/>
        <w:keepLines w:val="0"/>
        <w:pageBreakBefore w:val="0"/>
        <w:widowControl w:val="0"/>
        <w:shd w:val="clear"/>
        <w:kinsoku/>
        <w:wordWrap/>
        <w:overflowPunct/>
        <w:topLinePunct w:val="0"/>
        <w:autoSpaceDE/>
        <w:autoSpaceDN/>
        <w:bidi w:val="0"/>
        <w:adjustRightInd/>
        <w:snapToGrid/>
        <w:spacing w:line="500" w:lineRule="exact"/>
        <w:jc w:val="both"/>
        <w:textAlignment w:val="auto"/>
        <w:rPr>
          <w:rFonts w:hint="eastAsia" w:ascii="仿宋" w:hAnsi="仿宋" w:eastAsia="仿宋" w:cs="仿宋"/>
          <w:sz w:val="24"/>
          <w:szCs w:val="24"/>
          <w:highlight w:val="none"/>
          <w:lang w:val="en-US" w:eastAsia="zh-CN"/>
        </w:rPr>
      </w:pPr>
      <w:r>
        <w:rPr>
          <w:rFonts w:hint="eastAsia" w:ascii="仿宋" w:hAnsi="仿宋" w:eastAsia="仿宋" w:cs="仿宋"/>
          <w:sz w:val="24"/>
          <w:szCs w:val="24"/>
          <w:highlight w:val="none"/>
        </w:rPr>
        <w:t>预算金额（元）:</w:t>
      </w:r>
      <w:r>
        <w:rPr>
          <w:rFonts w:hint="eastAsia" w:ascii="仿宋" w:hAnsi="仿宋" w:eastAsia="仿宋" w:cs="仿宋"/>
          <w:sz w:val="24"/>
          <w:szCs w:val="24"/>
          <w:highlight w:val="none"/>
          <w:lang w:val="en-US" w:eastAsia="zh-CN"/>
        </w:rPr>
        <w:t>500000</w:t>
      </w:r>
    </w:p>
    <w:p>
      <w:pPr>
        <w:keepNext w:val="0"/>
        <w:keepLines w:val="0"/>
        <w:pageBreakBefore w:val="0"/>
        <w:widowControl w:val="0"/>
        <w:shd w:val="clear"/>
        <w:kinsoku/>
        <w:wordWrap/>
        <w:overflowPunct/>
        <w:topLinePunct w:val="0"/>
        <w:autoSpaceDE/>
        <w:autoSpaceDN/>
        <w:bidi w:val="0"/>
        <w:adjustRightInd/>
        <w:snapToGrid/>
        <w:spacing w:line="500" w:lineRule="exact"/>
        <w:jc w:val="both"/>
        <w:textAlignment w:val="auto"/>
        <w:rPr>
          <w:rFonts w:hint="eastAsia" w:ascii="仿宋" w:hAnsi="仿宋" w:eastAsia="仿宋" w:cs="仿宋"/>
          <w:sz w:val="24"/>
          <w:szCs w:val="24"/>
          <w:highlight w:val="none"/>
        </w:rPr>
      </w:pPr>
      <w:r>
        <w:rPr>
          <w:rFonts w:hint="eastAsia" w:ascii="仿宋" w:hAnsi="仿宋" w:eastAsia="仿宋" w:cs="仿宋"/>
          <w:sz w:val="24"/>
          <w:szCs w:val="24"/>
          <w:highlight w:val="none"/>
        </w:rPr>
        <w:t>简要规格描述或项目基本概况介绍、用途：</w:t>
      </w:r>
      <w:r>
        <w:rPr>
          <w:rFonts w:hint="eastAsia" w:ascii="仿宋" w:hAnsi="仿宋" w:eastAsia="仿宋" w:cs="仿宋"/>
          <w:sz w:val="24"/>
          <w:szCs w:val="24"/>
          <w:highlight w:val="none"/>
          <w:lang w:val="en-US" w:eastAsia="zh-CN"/>
        </w:rPr>
        <w:t>面食、三凉类物资采购</w:t>
      </w:r>
      <w:r>
        <w:rPr>
          <w:rFonts w:hint="eastAsia" w:ascii="仿宋" w:hAnsi="仿宋" w:eastAsia="仿宋" w:cs="仿宋"/>
          <w:sz w:val="24"/>
          <w:szCs w:val="24"/>
          <w:highlight w:val="none"/>
        </w:rPr>
        <w:t>，具体详见采购需求</w:t>
      </w:r>
    </w:p>
    <w:p>
      <w:pPr>
        <w:keepNext w:val="0"/>
        <w:keepLines w:val="0"/>
        <w:pageBreakBefore w:val="0"/>
        <w:widowControl w:val="0"/>
        <w:shd w:val="clear"/>
        <w:kinsoku/>
        <w:wordWrap/>
        <w:overflowPunct/>
        <w:topLinePunct w:val="0"/>
        <w:autoSpaceDE/>
        <w:autoSpaceDN/>
        <w:bidi w:val="0"/>
        <w:adjustRightInd/>
        <w:snapToGrid/>
        <w:spacing w:line="500" w:lineRule="exact"/>
        <w:jc w:val="both"/>
        <w:textAlignment w:val="auto"/>
        <w:rPr>
          <w:rFonts w:hint="eastAsia" w:ascii="仿宋" w:hAnsi="仿宋" w:eastAsia="仿宋" w:cs="仿宋"/>
          <w:sz w:val="24"/>
          <w:szCs w:val="24"/>
          <w:highlight w:val="none"/>
        </w:rPr>
      </w:pPr>
    </w:p>
    <w:p>
      <w:pPr>
        <w:keepNext w:val="0"/>
        <w:keepLines w:val="0"/>
        <w:pageBreakBefore w:val="0"/>
        <w:widowControl w:val="0"/>
        <w:shd w:val="clear"/>
        <w:kinsoku/>
        <w:wordWrap/>
        <w:overflowPunct/>
        <w:topLinePunct w:val="0"/>
        <w:autoSpaceDE/>
        <w:autoSpaceDN/>
        <w:bidi w:val="0"/>
        <w:adjustRightInd/>
        <w:snapToGrid/>
        <w:spacing w:line="500" w:lineRule="exact"/>
        <w:jc w:val="both"/>
        <w:textAlignment w:val="auto"/>
        <w:rPr>
          <w:rFonts w:hint="eastAsia" w:ascii="仿宋" w:hAnsi="仿宋" w:eastAsia="仿宋" w:cs="仿宋"/>
          <w:sz w:val="24"/>
          <w:szCs w:val="24"/>
          <w:highlight w:val="none"/>
          <w:lang w:eastAsia="zh-CN"/>
        </w:rPr>
      </w:pPr>
      <w:r>
        <w:rPr>
          <w:rFonts w:hint="eastAsia" w:ascii="仿宋" w:hAnsi="仿宋" w:eastAsia="仿宋" w:cs="仿宋"/>
          <w:sz w:val="24"/>
          <w:szCs w:val="24"/>
          <w:highlight w:val="none"/>
        </w:rPr>
        <w:t>标项名称:第</w:t>
      </w:r>
      <w:r>
        <w:rPr>
          <w:rFonts w:hint="eastAsia" w:ascii="仿宋" w:hAnsi="仿宋" w:eastAsia="仿宋" w:cs="仿宋"/>
          <w:sz w:val="24"/>
          <w:szCs w:val="24"/>
          <w:highlight w:val="none"/>
          <w:lang w:val="en-US" w:eastAsia="zh-CN"/>
        </w:rPr>
        <w:t>2</w:t>
      </w:r>
      <w:r>
        <w:rPr>
          <w:rFonts w:hint="eastAsia" w:ascii="仿宋" w:hAnsi="仿宋" w:eastAsia="仿宋" w:cs="仿宋"/>
          <w:sz w:val="24"/>
          <w:szCs w:val="24"/>
          <w:highlight w:val="none"/>
        </w:rPr>
        <w:t>包</w:t>
      </w:r>
      <w:r>
        <w:rPr>
          <w:rFonts w:hint="eastAsia" w:ascii="仿宋" w:hAnsi="仿宋" w:eastAsia="仿宋" w:cs="仿宋"/>
          <w:sz w:val="24"/>
          <w:szCs w:val="24"/>
          <w:highlight w:val="none"/>
          <w:lang w:val="en-US" w:eastAsia="zh-CN"/>
        </w:rPr>
        <w:t>面食、三凉类物资采购（昆仑校区）</w:t>
      </w:r>
    </w:p>
    <w:p>
      <w:pPr>
        <w:keepNext w:val="0"/>
        <w:keepLines w:val="0"/>
        <w:pageBreakBefore w:val="0"/>
        <w:widowControl w:val="0"/>
        <w:shd w:val="clear"/>
        <w:kinsoku/>
        <w:wordWrap/>
        <w:overflowPunct/>
        <w:topLinePunct w:val="0"/>
        <w:autoSpaceDE/>
        <w:autoSpaceDN/>
        <w:bidi w:val="0"/>
        <w:adjustRightInd/>
        <w:snapToGrid/>
        <w:spacing w:line="500" w:lineRule="exact"/>
        <w:jc w:val="both"/>
        <w:textAlignment w:val="auto"/>
        <w:rPr>
          <w:rFonts w:hint="eastAsia" w:ascii="仿宋" w:hAnsi="仿宋" w:eastAsia="仿宋" w:cs="仿宋"/>
          <w:sz w:val="24"/>
          <w:szCs w:val="24"/>
          <w:highlight w:val="none"/>
          <w:lang w:val="en-US" w:eastAsia="zh-CN"/>
        </w:rPr>
      </w:pPr>
      <w:r>
        <w:rPr>
          <w:rFonts w:hint="eastAsia" w:ascii="仿宋" w:hAnsi="仿宋" w:eastAsia="仿宋" w:cs="仿宋"/>
          <w:sz w:val="24"/>
          <w:szCs w:val="24"/>
          <w:highlight w:val="none"/>
        </w:rPr>
        <w:t>数量:</w:t>
      </w:r>
      <w:r>
        <w:rPr>
          <w:rFonts w:hint="eastAsia" w:ascii="仿宋" w:hAnsi="仿宋" w:eastAsia="仿宋" w:cs="仿宋"/>
          <w:sz w:val="24"/>
          <w:szCs w:val="24"/>
          <w:highlight w:val="none"/>
          <w:lang w:val="en-US" w:eastAsia="zh-CN"/>
        </w:rPr>
        <w:t>1批</w:t>
      </w:r>
    </w:p>
    <w:p>
      <w:pPr>
        <w:keepNext w:val="0"/>
        <w:keepLines w:val="0"/>
        <w:pageBreakBefore w:val="0"/>
        <w:widowControl w:val="0"/>
        <w:shd w:val="clear"/>
        <w:kinsoku/>
        <w:wordWrap/>
        <w:overflowPunct/>
        <w:topLinePunct w:val="0"/>
        <w:autoSpaceDE/>
        <w:autoSpaceDN/>
        <w:bidi w:val="0"/>
        <w:adjustRightInd/>
        <w:snapToGrid/>
        <w:spacing w:line="500" w:lineRule="exact"/>
        <w:jc w:val="both"/>
        <w:textAlignment w:val="auto"/>
        <w:rPr>
          <w:rFonts w:hint="eastAsia" w:ascii="仿宋" w:hAnsi="仿宋" w:eastAsia="仿宋" w:cs="仿宋"/>
          <w:sz w:val="24"/>
          <w:szCs w:val="24"/>
          <w:highlight w:val="none"/>
        </w:rPr>
      </w:pPr>
      <w:r>
        <w:rPr>
          <w:rFonts w:hint="eastAsia" w:ascii="仿宋" w:hAnsi="仿宋" w:eastAsia="仿宋" w:cs="仿宋"/>
          <w:sz w:val="24"/>
          <w:szCs w:val="24"/>
          <w:highlight w:val="none"/>
        </w:rPr>
        <w:t>预算金额（元）:</w:t>
      </w:r>
      <w:r>
        <w:rPr>
          <w:rFonts w:hint="eastAsia" w:ascii="仿宋" w:hAnsi="仿宋" w:eastAsia="仿宋" w:cs="仿宋"/>
          <w:sz w:val="24"/>
          <w:szCs w:val="24"/>
          <w:highlight w:val="none"/>
          <w:lang w:val="en-US" w:eastAsia="zh-CN"/>
        </w:rPr>
        <w:t xml:space="preserve"> 500000</w:t>
      </w:r>
    </w:p>
    <w:p>
      <w:pPr>
        <w:keepNext w:val="0"/>
        <w:keepLines w:val="0"/>
        <w:pageBreakBefore w:val="0"/>
        <w:widowControl w:val="0"/>
        <w:shd w:val="clear"/>
        <w:kinsoku/>
        <w:wordWrap/>
        <w:overflowPunct/>
        <w:topLinePunct w:val="0"/>
        <w:autoSpaceDE/>
        <w:autoSpaceDN/>
        <w:bidi w:val="0"/>
        <w:adjustRightInd/>
        <w:snapToGrid/>
        <w:spacing w:line="500" w:lineRule="exact"/>
        <w:jc w:val="both"/>
        <w:textAlignment w:val="auto"/>
        <w:rPr>
          <w:rFonts w:hint="eastAsia" w:ascii="仿宋" w:hAnsi="仿宋" w:eastAsia="仿宋" w:cs="仿宋"/>
          <w:sz w:val="24"/>
          <w:szCs w:val="24"/>
          <w:highlight w:val="none"/>
          <w:lang w:eastAsia="zh-CN"/>
        </w:rPr>
      </w:pPr>
      <w:r>
        <w:rPr>
          <w:rFonts w:hint="eastAsia" w:ascii="仿宋" w:hAnsi="仿宋" w:eastAsia="仿宋" w:cs="仿宋"/>
          <w:sz w:val="24"/>
          <w:szCs w:val="24"/>
          <w:highlight w:val="none"/>
        </w:rPr>
        <w:t>简要规格描述或项目基本概况介绍、用途：</w:t>
      </w:r>
      <w:r>
        <w:rPr>
          <w:rFonts w:hint="eastAsia" w:ascii="仿宋" w:hAnsi="仿宋" w:eastAsia="仿宋" w:cs="仿宋"/>
          <w:sz w:val="24"/>
          <w:szCs w:val="24"/>
          <w:highlight w:val="none"/>
          <w:lang w:val="en-US" w:eastAsia="zh-CN"/>
        </w:rPr>
        <w:t>面食、三凉类物资采购</w:t>
      </w:r>
      <w:r>
        <w:rPr>
          <w:rFonts w:hint="eastAsia" w:ascii="仿宋" w:hAnsi="仿宋" w:eastAsia="仿宋" w:cs="仿宋"/>
          <w:sz w:val="24"/>
          <w:szCs w:val="24"/>
          <w:highlight w:val="none"/>
          <w:lang w:eastAsia="zh-CN"/>
        </w:rPr>
        <w:t>，</w:t>
      </w:r>
      <w:r>
        <w:rPr>
          <w:rFonts w:hint="eastAsia" w:ascii="仿宋" w:hAnsi="仿宋" w:eastAsia="仿宋" w:cs="仿宋"/>
          <w:sz w:val="24"/>
          <w:szCs w:val="24"/>
          <w:highlight w:val="none"/>
        </w:rPr>
        <w:t>具体详见采购需求</w:t>
      </w:r>
    </w:p>
    <w:p>
      <w:pPr>
        <w:shd w:val="clear"/>
        <w:rPr>
          <w:rFonts w:hint="eastAsia" w:ascii="仿宋" w:hAnsi="仿宋" w:eastAsia="仿宋" w:cs="仿宋"/>
          <w:highlight w:val="none"/>
        </w:rPr>
      </w:pPr>
    </w:p>
    <w:p>
      <w:pPr>
        <w:shd w:val="clear"/>
        <w:spacing w:line="500" w:lineRule="exact"/>
        <w:rPr>
          <w:rFonts w:hint="eastAsia" w:ascii="仿宋" w:hAnsi="仿宋" w:eastAsia="仿宋" w:cs="仿宋"/>
          <w:sz w:val="24"/>
          <w:highlight w:val="none"/>
        </w:rPr>
      </w:pPr>
      <w:r>
        <w:rPr>
          <w:rFonts w:hint="eastAsia" w:ascii="仿宋" w:hAnsi="仿宋" w:eastAsia="仿宋" w:cs="仿宋"/>
          <w:sz w:val="24"/>
          <w:highlight w:val="none"/>
        </w:rPr>
        <w:t>备注：/</w:t>
      </w:r>
    </w:p>
    <w:p>
      <w:pPr>
        <w:shd w:val="clear"/>
        <w:spacing w:line="500" w:lineRule="exact"/>
        <w:rPr>
          <w:rFonts w:hint="eastAsia" w:ascii="仿宋" w:hAnsi="仿宋" w:eastAsia="仿宋" w:cs="仿宋"/>
          <w:sz w:val="24"/>
          <w:szCs w:val="24"/>
          <w:highlight w:val="none"/>
        </w:rPr>
      </w:pPr>
      <w:r>
        <w:rPr>
          <w:rFonts w:hint="eastAsia" w:ascii="仿宋" w:hAnsi="仿宋" w:eastAsia="仿宋" w:cs="仿宋"/>
          <w:sz w:val="24"/>
          <w:highlight w:val="none"/>
        </w:rPr>
        <w:t>合同履约期限：自合同签订之日起壹年</w:t>
      </w:r>
    </w:p>
    <w:p>
      <w:pPr>
        <w:keepNext w:val="0"/>
        <w:keepLines w:val="0"/>
        <w:pageBreakBefore w:val="0"/>
        <w:widowControl w:val="0"/>
        <w:shd w:val="clear"/>
        <w:kinsoku/>
        <w:wordWrap/>
        <w:overflowPunct/>
        <w:topLinePunct w:val="0"/>
        <w:autoSpaceDE/>
        <w:autoSpaceDN/>
        <w:bidi w:val="0"/>
        <w:adjustRightInd/>
        <w:snapToGrid/>
        <w:spacing w:line="500" w:lineRule="exact"/>
        <w:jc w:val="both"/>
        <w:textAlignment w:val="auto"/>
        <w:rPr>
          <w:rFonts w:hint="eastAsia" w:ascii="仿宋" w:hAnsi="仿宋" w:eastAsia="仿宋" w:cs="仿宋"/>
          <w:sz w:val="24"/>
          <w:szCs w:val="24"/>
          <w:highlight w:val="none"/>
        </w:rPr>
      </w:pPr>
      <w:r>
        <w:rPr>
          <w:rFonts w:hint="eastAsia" w:ascii="仿宋" w:hAnsi="仿宋" w:eastAsia="仿宋" w:cs="仿宋"/>
          <w:sz w:val="24"/>
          <w:szCs w:val="24"/>
          <w:highlight w:val="none"/>
        </w:rPr>
        <w:t>本项目（否）接受联合体投标。</w:t>
      </w:r>
    </w:p>
    <w:p>
      <w:pPr>
        <w:keepNext w:val="0"/>
        <w:keepLines w:val="0"/>
        <w:pageBreakBefore w:val="0"/>
        <w:widowControl w:val="0"/>
        <w:numPr>
          <w:ilvl w:val="0"/>
          <w:numId w:val="2"/>
        </w:numPr>
        <w:shd w:val="clear"/>
        <w:kinsoku/>
        <w:wordWrap/>
        <w:overflowPunct/>
        <w:topLinePunct w:val="0"/>
        <w:autoSpaceDE/>
        <w:autoSpaceDN/>
        <w:bidi w:val="0"/>
        <w:adjustRightInd/>
        <w:snapToGrid/>
        <w:spacing w:line="500" w:lineRule="exact"/>
        <w:ind w:left="0" w:leftChars="0" w:firstLine="0" w:firstLineChars="0"/>
        <w:jc w:val="both"/>
        <w:textAlignment w:val="auto"/>
        <w:outlineLvl w:val="1"/>
        <w:rPr>
          <w:rFonts w:hint="eastAsia" w:ascii="仿宋" w:hAnsi="仿宋" w:eastAsia="仿宋" w:cs="仿宋"/>
          <w:b/>
          <w:bCs/>
          <w:sz w:val="24"/>
          <w:szCs w:val="24"/>
          <w:highlight w:val="none"/>
        </w:rPr>
      </w:pPr>
      <w:bookmarkStart w:id="2" w:name="_Toc2082"/>
      <w:r>
        <w:rPr>
          <w:rFonts w:hint="eastAsia" w:ascii="仿宋" w:hAnsi="仿宋" w:eastAsia="仿宋" w:cs="仿宋"/>
          <w:b/>
          <w:bCs/>
          <w:sz w:val="24"/>
          <w:szCs w:val="24"/>
          <w:highlight w:val="none"/>
        </w:rPr>
        <w:t>申请人的资格要求：</w:t>
      </w:r>
      <w:bookmarkEnd w:id="2"/>
    </w:p>
    <w:p>
      <w:pPr>
        <w:keepNext w:val="0"/>
        <w:keepLines w:val="0"/>
        <w:pageBreakBefore w:val="0"/>
        <w:widowControl w:val="0"/>
        <w:shd w:val="clear"/>
        <w:kinsoku/>
        <w:wordWrap/>
        <w:overflowPunct/>
        <w:topLinePunct w:val="0"/>
        <w:autoSpaceDE/>
        <w:autoSpaceDN/>
        <w:bidi w:val="0"/>
        <w:adjustRightInd/>
        <w:snapToGrid/>
        <w:spacing w:line="500" w:lineRule="exact"/>
        <w:jc w:val="both"/>
        <w:textAlignment w:val="auto"/>
        <w:rPr>
          <w:rFonts w:hint="eastAsia" w:ascii="仿宋" w:hAnsi="仿宋" w:eastAsia="仿宋" w:cs="仿宋"/>
          <w:sz w:val="24"/>
          <w:szCs w:val="24"/>
          <w:highlight w:val="none"/>
        </w:rPr>
      </w:pPr>
      <w:r>
        <w:rPr>
          <w:rFonts w:hint="eastAsia" w:ascii="仿宋" w:hAnsi="仿宋" w:eastAsia="仿宋" w:cs="仿宋"/>
          <w:sz w:val="24"/>
          <w:szCs w:val="24"/>
          <w:highlight w:val="none"/>
        </w:rPr>
        <w:t>1.满足《中华人民共和国政府采购法》第二十二条规定；</w:t>
      </w:r>
    </w:p>
    <w:p>
      <w:pPr>
        <w:keepNext w:val="0"/>
        <w:keepLines w:val="0"/>
        <w:pageBreakBefore w:val="0"/>
        <w:widowControl w:val="0"/>
        <w:shd w:val="clear"/>
        <w:kinsoku/>
        <w:wordWrap/>
        <w:overflowPunct/>
        <w:topLinePunct w:val="0"/>
        <w:autoSpaceDE/>
        <w:autoSpaceDN/>
        <w:bidi w:val="0"/>
        <w:adjustRightInd/>
        <w:snapToGrid/>
        <w:spacing w:line="500" w:lineRule="exact"/>
        <w:jc w:val="both"/>
        <w:textAlignment w:val="auto"/>
        <w:rPr>
          <w:rFonts w:hint="eastAsia" w:ascii="仿宋" w:hAnsi="仿宋" w:eastAsia="仿宋" w:cs="仿宋"/>
          <w:sz w:val="24"/>
          <w:szCs w:val="24"/>
          <w:highlight w:val="none"/>
        </w:rPr>
      </w:pPr>
      <w:r>
        <w:rPr>
          <w:rFonts w:hint="eastAsia" w:ascii="仿宋" w:hAnsi="仿宋" w:eastAsia="仿宋" w:cs="仿宋"/>
          <w:sz w:val="24"/>
          <w:szCs w:val="24"/>
          <w:highlight w:val="none"/>
        </w:rPr>
        <w:t>2.落实政府采购政策需满足的资格要求：</w:t>
      </w:r>
      <w:r>
        <w:rPr>
          <w:rFonts w:hint="eastAsia" w:ascii="仿宋" w:hAnsi="仿宋" w:eastAsia="仿宋" w:cs="仿宋"/>
          <w:sz w:val="24"/>
          <w:szCs w:val="24"/>
          <w:highlight w:val="none"/>
          <w:lang w:val="en-US"/>
        </w:rPr>
        <w:t>本项目</w:t>
      </w:r>
      <w:r>
        <w:rPr>
          <w:rFonts w:hint="eastAsia" w:ascii="仿宋" w:hAnsi="仿宋" w:eastAsia="仿宋" w:cs="仿宋"/>
          <w:sz w:val="24"/>
          <w:szCs w:val="24"/>
          <w:highlight w:val="none"/>
          <w:lang w:val="en-US" w:eastAsia="zh-CN"/>
        </w:rPr>
        <w:t>专门</w:t>
      </w:r>
      <w:r>
        <w:rPr>
          <w:rFonts w:hint="eastAsia" w:ascii="仿宋" w:hAnsi="仿宋" w:eastAsia="仿宋" w:cs="仿宋"/>
          <w:sz w:val="24"/>
          <w:szCs w:val="24"/>
          <w:highlight w:val="none"/>
          <w:lang w:val="en-US"/>
        </w:rPr>
        <w:t>面向中小企业，供应商提供的</w:t>
      </w:r>
      <w:r>
        <w:rPr>
          <w:rFonts w:hint="eastAsia" w:ascii="仿宋" w:hAnsi="仿宋" w:eastAsia="仿宋" w:cs="仿宋"/>
          <w:sz w:val="24"/>
          <w:szCs w:val="24"/>
          <w:highlight w:val="none"/>
          <w:lang w:val="en-US" w:eastAsia="zh-CN"/>
        </w:rPr>
        <w:t>货物</w:t>
      </w:r>
      <w:r>
        <w:rPr>
          <w:rFonts w:hint="eastAsia" w:ascii="仿宋" w:hAnsi="仿宋" w:eastAsia="仿宋" w:cs="仿宋"/>
          <w:sz w:val="24"/>
          <w:szCs w:val="24"/>
          <w:highlight w:val="none"/>
          <w:lang w:val="en-US"/>
        </w:rPr>
        <w:t>应符合《政府采购促进中小企业发展管理办法》(财库〔2020〕46号) 第四条规定的情形，且应当提供《政府采购促进中小企业发展管理办法》(财库〔2020〕46号)规定的《中小企业声明函》。</w:t>
      </w:r>
    </w:p>
    <w:p>
      <w:pPr>
        <w:keepNext w:val="0"/>
        <w:keepLines w:val="0"/>
        <w:pageBreakBefore w:val="0"/>
        <w:widowControl w:val="0"/>
        <w:numPr>
          <w:ilvl w:val="0"/>
          <w:numId w:val="0"/>
        </w:numPr>
        <w:shd w:val="clear"/>
        <w:kinsoku/>
        <w:wordWrap/>
        <w:overflowPunct/>
        <w:topLinePunct w:val="0"/>
        <w:autoSpaceDE/>
        <w:autoSpaceDN/>
        <w:bidi w:val="0"/>
        <w:adjustRightInd/>
        <w:snapToGrid/>
        <w:spacing w:line="500" w:lineRule="exact"/>
        <w:ind w:leftChars="0"/>
        <w:jc w:val="both"/>
        <w:textAlignment w:val="auto"/>
        <w:rPr>
          <w:rFonts w:hint="eastAsia" w:ascii="仿宋" w:hAnsi="仿宋" w:eastAsia="仿宋" w:cs="仿宋"/>
          <w:b/>
          <w:bCs/>
          <w:sz w:val="24"/>
          <w:szCs w:val="24"/>
          <w:highlight w:val="none"/>
        </w:rPr>
      </w:pPr>
      <w:r>
        <w:rPr>
          <w:rFonts w:hint="eastAsia" w:ascii="仿宋" w:hAnsi="仿宋" w:eastAsia="仿宋" w:cs="仿宋"/>
          <w:sz w:val="24"/>
          <w:szCs w:val="24"/>
          <w:highlight w:val="none"/>
        </w:rPr>
        <w:t>3.本项目的特定资格要求：</w:t>
      </w:r>
      <w:r>
        <w:rPr>
          <w:rFonts w:hint="eastAsia" w:ascii="仿宋" w:hAnsi="仿宋" w:eastAsia="仿宋" w:cs="仿宋"/>
          <w:sz w:val="24"/>
          <w:szCs w:val="24"/>
          <w:highlight w:val="none"/>
          <w:lang w:val="en-US" w:eastAsia="zh-CN"/>
        </w:rPr>
        <w:t>本项目第1包、第2包供应商应具有《食品生产许可证》或《食品经营许可证》，需提供《食品生产许可证》或《食品经营许可证》复印件加盖公章</w:t>
      </w:r>
    </w:p>
    <w:p>
      <w:pPr>
        <w:keepNext w:val="0"/>
        <w:keepLines w:val="0"/>
        <w:pageBreakBefore w:val="0"/>
        <w:widowControl w:val="0"/>
        <w:kinsoku/>
        <w:wordWrap/>
        <w:overflowPunct/>
        <w:topLinePunct w:val="0"/>
        <w:autoSpaceDE/>
        <w:autoSpaceDN/>
        <w:bidi w:val="0"/>
        <w:adjustRightInd/>
        <w:snapToGrid/>
        <w:spacing w:line="500" w:lineRule="exact"/>
        <w:jc w:val="both"/>
        <w:textAlignment w:val="auto"/>
        <w:outlineLvl w:val="1"/>
        <w:rPr>
          <w:rFonts w:hint="eastAsia" w:ascii="仿宋" w:hAnsi="仿宋" w:eastAsia="仿宋" w:cs="仿宋"/>
          <w:b/>
          <w:bCs/>
          <w:sz w:val="24"/>
          <w:szCs w:val="24"/>
        </w:rPr>
      </w:pPr>
      <w:bookmarkStart w:id="3" w:name="_Toc11505"/>
      <w:bookmarkStart w:id="4" w:name="_Toc29084"/>
      <w:r>
        <w:rPr>
          <w:rFonts w:hint="eastAsia" w:ascii="仿宋" w:hAnsi="仿宋" w:eastAsia="仿宋" w:cs="仿宋"/>
          <w:b/>
          <w:bCs/>
          <w:sz w:val="24"/>
          <w:szCs w:val="24"/>
        </w:rPr>
        <w:t>三、获取招标文件</w:t>
      </w:r>
      <w:bookmarkEnd w:id="3"/>
      <w:bookmarkEnd w:id="4"/>
    </w:p>
    <w:p>
      <w:pPr>
        <w:keepNext w:val="0"/>
        <w:keepLines w:val="0"/>
        <w:pageBreakBefore w:val="0"/>
        <w:widowControl w:val="0"/>
        <w:kinsoku/>
        <w:wordWrap/>
        <w:overflowPunct/>
        <w:topLinePunct w:val="0"/>
        <w:autoSpaceDE/>
        <w:autoSpaceDN/>
        <w:bidi w:val="0"/>
        <w:adjustRightInd/>
        <w:snapToGrid/>
        <w:spacing w:line="500" w:lineRule="exact"/>
        <w:jc w:val="both"/>
        <w:textAlignment w:val="auto"/>
        <w:rPr>
          <w:rFonts w:hint="eastAsia" w:ascii="仿宋" w:hAnsi="仿宋" w:eastAsia="仿宋" w:cs="仿宋"/>
          <w:sz w:val="24"/>
          <w:szCs w:val="24"/>
          <w:highlight w:val="none"/>
        </w:rPr>
      </w:pPr>
      <w:r>
        <w:rPr>
          <w:rFonts w:hint="eastAsia" w:ascii="仿宋" w:hAnsi="仿宋" w:eastAsia="仿宋" w:cs="仿宋"/>
          <w:sz w:val="24"/>
          <w:szCs w:val="24"/>
        </w:rPr>
        <w:t>时间</w:t>
      </w:r>
      <w:r>
        <w:rPr>
          <w:rFonts w:hint="eastAsia" w:ascii="仿宋" w:hAnsi="仿宋" w:eastAsia="仿宋" w:cs="仿宋"/>
          <w:sz w:val="24"/>
          <w:szCs w:val="24"/>
          <w:highlight w:val="none"/>
        </w:rPr>
        <w:t>：2023年0</w:t>
      </w:r>
      <w:r>
        <w:rPr>
          <w:rFonts w:hint="eastAsia" w:ascii="仿宋" w:hAnsi="仿宋" w:eastAsia="仿宋" w:cs="仿宋"/>
          <w:sz w:val="24"/>
          <w:szCs w:val="24"/>
          <w:highlight w:val="none"/>
          <w:lang w:val="en-US" w:eastAsia="zh-CN"/>
        </w:rPr>
        <w:t>7</w:t>
      </w:r>
      <w:r>
        <w:rPr>
          <w:rFonts w:hint="eastAsia" w:ascii="仿宋" w:hAnsi="仿宋" w:eastAsia="仿宋" w:cs="仿宋"/>
          <w:sz w:val="24"/>
          <w:szCs w:val="24"/>
          <w:highlight w:val="none"/>
        </w:rPr>
        <w:t>月</w:t>
      </w:r>
      <w:r>
        <w:rPr>
          <w:rFonts w:hint="eastAsia" w:ascii="仿宋" w:hAnsi="仿宋" w:eastAsia="仿宋" w:cs="仿宋"/>
          <w:sz w:val="24"/>
          <w:szCs w:val="24"/>
          <w:highlight w:val="none"/>
          <w:lang w:val="en-US" w:eastAsia="zh-CN"/>
        </w:rPr>
        <w:t xml:space="preserve"> 21</w:t>
      </w:r>
      <w:r>
        <w:rPr>
          <w:rFonts w:hint="eastAsia" w:ascii="仿宋" w:hAnsi="仿宋" w:eastAsia="仿宋" w:cs="仿宋"/>
          <w:sz w:val="24"/>
          <w:szCs w:val="24"/>
          <w:highlight w:val="none"/>
        </w:rPr>
        <w:t>日至2023年0</w:t>
      </w:r>
      <w:r>
        <w:rPr>
          <w:rFonts w:hint="eastAsia" w:ascii="仿宋" w:hAnsi="仿宋" w:eastAsia="仿宋" w:cs="仿宋"/>
          <w:sz w:val="24"/>
          <w:szCs w:val="24"/>
          <w:highlight w:val="none"/>
          <w:lang w:val="en-US" w:eastAsia="zh-CN"/>
        </w:rPr>
        <w:t>7</w:t>
      </w:r>
      <w:r>
        <w:rPr>
          <w:rFonts w:hint="eastAsia" w:ascii="仿宋" w:hAnsi="仿宋" w:eastAsia="仿宋" w:cs="仿宋"/>
          <w:sz w:val="24"/>
          <w:szCs w:val="24"/>
          <w:highlight w:val="none"/>
        </w:rPr>
        <w:t>月</w:t>
      </w:r>
      <w:r>
        <w:rPr>
          <w:rFonts w:hint="eastAsia" w:ascii="仿宋" w:hAnsi="仿宋" w:eastAsia="仿宋" w:cs="仿宋"/>
          <w:sz w:val="24"/>
          <w:szCs w:val="24"/>
          <w:highlight w:val="none"/>
          <w:lang w:val="en-US" w:eastAsia="zh-CN"/>
        </w:rPr>
        <w:t xml:space="preserve"> 28 </w:t>
      </w:r>
      <w:r>
        <w:rPr>
          <w:rFonts w:hint="eastAsia" w:ascii="仿宋" w:hAnsi="仿宋" w:eastAsia="仿宋" w:cs="仿宋"/>
          <w:sz w:val="24"/>
          <w:szCs w:val="24"/>
          <w:highlight w:val="none"/>
        </w:rPr>
        <w:t>日，每天上午0</w:t>
      </w:r>
      <w:r>
        <w:rPr>
          <w:rFonts w:hint="eastAsia" w:ascii="仿宋" w:hAnsi="仿宋" w:eastAsia="仿宋" w:cs="仿宋"/>
          <w:sz w:val="24"/>
          <w:szCs w:val="24"/>
          <w:highlight w:val="none"/>
          <w:lang w:val="en-US" w:eastAsia="zh-CN"/>
        </w:rPr>
        <w:t>0</w:t>
      </w:r>
      <w:r>
        <w:rPr>
          <w:rFonts w:hint="eastAsia" w:ascii="仿宋" w:hAnsi="仿宋" w:eastAsia="仿宋" w:cs="仿宋"/>
          <w:sz w:val="24"/>
          <w:szCs w:val="24"/>
          <w:highlight w:val="none"/>
        </w:rPr>
        <w:t>:00至12:00，下午12:00至</w:t>
      </w:r>
      <w:r>
        <w:rPr>
          <w:rFonts w:hint="eastAsia" w:ascii="仿宋" w:hAnsi="仿宋" w:eastAsia="仿宋" w:cs="仿宋"/>
          <w:sz w:val="24"/>
          <w:szCs w:val="24"/>
          <w:highlight w:val="none"/>
          <w:lang w:val="en-US" w:eastAsia="zh-CN"/>
        </w:rPr>
        <w:t>23</w:t>
      </w:r>
      <w:r>
        <w:rPr>
          <w:rFonts w:hint="eastAsia" w:ascii="仿宋" w:hAnsi="仿宋" w:eastAsia="仿宋" w:cs="仿宋"/>
          <w:sz w:val="24"/>
          <w:szCs w:val="24"/>
          <w:highlight w:val="none"/>
        </w:rPr>
        <w:t>:</w:t>
      </w:r>
      <w:r>
        <w:rPr>
          <w:rFonts w:hint="eastAsia" w:ascii="仿宋" w:hAnsi="仿宋" w:eastAsia="仿宋" w:cs="仿宋"/>
          <w:sz w:val="24"/>
          <w:szCs w:val="24"/>
          <w:highlight w:val="none"/>
          <w:lang w:val="en-US" w:eastAsia="zh-CN"/>
        </w:rPr>
        <w:t>59</w:t>
      </w:r>
      <w:r>
        <w:rPr>
          <w:rFonts w:hint="eastAsia" w:ascii="仿宋" w:hAnsi="仿宋" w:eastAsia="仿宋" w:cs="仿宋"/>
          <w:sz w:val="24"/>
          <w:szCs w:val="24"/>
          <w:highlight w:val="none"/>
        </w:rPr>
        <w:t>（北京时间，法定节假日除外）</w:t>
      </w:r>
    </w:p>
    <w:p>
      <w:pPr>
        <w:keepNext w:val="0"/>
        <w:keepLines w:val="0"/>
        <w:pageBreakBefore w:val="0"/>
        <w:widowControl w:val="0"/>
        <w:kinsoku/>
        <w:wordWrap/>
        <w:overflowPunct/>
        <w:topLinePunct w:val="0"/>
        <w:autoSpaceDE/>
        <w:autoSpaceDN/>
        <w:bidi w:val="0"/>
        <w:adjustRightInd/>
        <w:snapToGrid/>
        <w:spacing w:line="500" w:lineRule="exact"/>
        <w:jc w:val="both"/>
        <w:textAlignment w:val="auto"/>
        <w:rPr>
          <w:rFonts w:hint="eastAsia" w:ascii="仿宋" w:hAnsi="仿宋" w:eastAsia="仿宋" w:cs="仿宋"/>
          <w:sz w:val="24"/>
          <w:szCs w:val="24"/>
          <w:highlight w:val="none"/>
        </w:rPr>
      </w:pPr>
      <w:r>
        <w:rPr>
          <w:rFonts w:hint="eastAsia" w:ascii="仿宋" w:hAnsi="仿宋" w:eastAsia="仿宋" w:cs="仿宋"/>
          <w:sz w:val="24"/>
          <w:szCs w:val="24"/>
          <w:highlight w:val="none"/>
        </w:rPr>
        <w:t>地点：政采云平台（https://www.zcygov.cn/）</w:t>
      </w:r>
    </w:p>
    <w:p>
      <w:pPr>
        <w:keepNext w:val="0"/>
        <w:keepLines w:val="0"/>
        <w:pageBreakBefore w:val="0"/>
        <w:widowControl w:val="0"/>
        <w:kinsoku/>
        <w:wordWrap/>
        <w:overflowPunct/>
        <w:topLinePunct w:val="0"/>
        <w:autoSpaceDE/>
        <w:autoSpaceDN/>
        <w:bidi w:val="0"/>
        <w:adjustRightInd/>
        <w:snapToGrid/>
        <w:spacing w:line="500" w:lineRule="exact"/>
        <w:jc w:val="both"/>
        <w:textAlignment w:val="auto"/>
        <w:rPr>
          <w:rFonts w:hint="eastAsia" w:ascii="仿宋" w:hAnsi="仿宋" w:eastAsia="仿宋" w:cs="仿宋"/>
          <w:sz w:val="24"/>
          <w:szCs w:val="24"/>
          <w:highlight w:val="none"/>
        </w:rPr>
      </w:pPr>
      <w:r>
        <w:rPr>
          <w:rFonts w:hint="eastAsia" w:ascii="仿宋" w:hAnsi="仿宋" w:eastAsia="仿宋" w:cs="仿宋"/>
          <w:sz w:val="24"/>
          <w:szCs w:val="24"/>
          <w:highlight w:val="none"/>
        </w:rPr>
        <w:t>方式：供应商登录政采云平台https://www.zcygov.cn/在线申请获取采购文件（进入“项目采购”应用，在获取采购文件菜单中选择项目，申请获取采购文件）本次招标不提供纸质版招标文件。</w:t>
      </w:r>
    </w:p>
    <w:p>
      <w:pPr>
        <w:keepNext w:val="0"/>
        <w:keepLines w:val="0"/>
        <w:pageBreakBefore w:val="0"/>
        <w:widowControl w:val="0"/>
        <w:kinsoku/>
        <w:wordWrap/>
        <w:overflowPunct/>
        <w:topLinePunct w:val="0"/>
        <w:autoSpaceDE/>
        <w:autoSpaceDN/>
        <w:bidi w:val="0"/>
        <w:adjustRightInd/>
        <w:snapToGrid/>
        <w:spacing w:line="500" w:lineRule="exact"/>
        <w:jc w:val="both"/>
        <w:textAlignment w:val="auto"/>
        <w:rPr>
          <w:rFonts w:hint="eastAsia" w:ascii="仿宋" w:hAnsi="仿宋" w:eastAsia="仿宋" w:cs="仿宋"/>
          <w:sz w:val="24"/>
          <w:szCs w:val="24"/>
          <w:highlight w:val="none"/>
        </w:rPr>
      </w:pPr>
      <w:r>
        <w:rPr>
          <w:rFonts w:hint="eastAsia" w:ascii="仿宋" w:hAnsi="仿宋" w:eastAsia="仿宋" w:cs="仿宋"/>
          <w:sz w:val="24"/>
          <w:szCs w:val="24"/>
          <w:highlight w:val="none"/>
        </w:rPr>
        <w:t>售价（元）：0元</w:t>
      </w:r>
    </w:p>
    <w:p>
      <w:pPr>
        <w:keepNext w:val="0"/>
        <w:keepLines w:val="0"/>
        <w:pageBreakBefore w:val="0"/>
        <w:widowControl w:val="0"/>
        <w:kinsoku/>
        <w:wordWrap/>
        <w:overflowPunct/>
        <w:topLinePunct w:val="0"/>
        <w:autoSpaceDE/>
        <w:autoSpaceDN/>
        <w:bidi w:val="0"/>
        <w:adjustRightInd/>
        <w:snapToGrid/>
        <w:spacing w:line="500" w:lineRule="exact"/>
        <w:jc w:val="both"/>
        <w:textAlignment w:val="auto"/>
        <w:outlineLvl w:val="1"/>
        <w:rPr>
          <w:rFonts w:hint="eastAsia" w:ascii="仿宋" w:hAnsi="仿宋" w:eastAsia="仿宋" w:cs="仿宋"/>
          <w:b/>
          <w:bCs/>
          <w:sz w:val="24"/>
          <w:szCs w:val="24"/>
          <w:highlight w:val="none"/>
        </w:rPr>
      </w:pPr>
      <w:bookmarkStart w:id="5" w:name="_Toc30210"/>
      <w:bookmarkStart w:id="6" w:name="_Toc24224"/>
      <w:r>
        <w:rPr>
          <w:rFonts w:hint="eastAsia" w:ascii="仿宋" w:hAnsi="仿宋" w:eastAsia="仿宋" w:cs="仿宋"/>
          <w:b/>
          <w:bCs/>
          <w:sz w:val="24"/>
          <w:szCs w:val="24"/>
          <w:highlight w:val="none"/>
        </w:rPr>
        <w:t>四、提交投标文件截止时间、开标时间和地点</w:t>
      </w:r>
      <w:bookmarkEnd w:id="5"/>
      <w:bookmarkEnd w:id="6"/>
    </w:p>
    <w:p>
      <w:pPr>
        <w:keepNext w:val="0"/>
        <w:keepLines w:val="0"/>
        <w:pageBreakBefore w:val="0"/>
        <w:widowControl w:val="0"/>
        <w:kinsoku/>
        <w:wordWrap/>
        <w:overflowPunct/>
        <w:topLinePunct w:val="0"/>
        <w:autoSpaceDE/>
        <w:autoSpaceDN/>
        <w:bidi w:val="0"/>
        <w:adjustRightInd/>
        <w:snapToGrid/>
        <w:spacing w:line="500" w:lineRule="exact"/>
        <w:jc w:val="both"/>
        <w:textAlignment w:val="auto"/>
        <w:rPr>
          <w:rFonts w:hint="eastAsia" w:ascii="仿宋" w:hAnsi="仿宋" w:eastAsia="仿宋" w:cs="仿宋"/>
          <w:sz w:val="24"/>
          <w:szCs w:val="24"/>
          <w:highlight w:val="none"/>
        </w:rPr>
      </w:pPr>
      <w:r>
        <w:rPr>
          <w:rFonts w:hint="eastAsia" w:ascii="仿宋" w:hAnsi="仿宋" w:eastAsia="仿宋" w:cs="仿宋"/>
          <w:sz w:val="24"/>
          <w:szCs w:val="24"/>
          <w:highlight w:val="none"/>
        </w:rPr>
        <w:t>提交投标文件截止时间：2023年0</w:t>
      </w:r>
      <w:r>
        <w:rPr>
          <w:rFonts w:hint="eastAsia" w:ascii="仿宋" w:hAnsi="仿宋" w:eastAsia="仿宋" w:cs="仿宋"/>
          <w:sz w:val="24"/>
          <w:szCs w:val="24"/>
          <w:highlight w:val="none"/>
          <w:lang w:val="en-US" w:eastAsia="zh-CN"/>
        </w:rPr>
        <w:t>8</w:t>
      </w:r>
      <w:r>
        <w:rPr>
          <w:rFonts w:hint="eastAsia" w:ascii="仿宋" w:hAnsi="仿宋" w:eastAsia="仿宋" w:cs="仿宋"/>
          <w:sz w:val="24"/>
          <w:szCs w:val="24"/>
          <w:highlight w:val="none"/>
        </w:rPr>
        <w:t>月</w:t>
      </w:r>
      <w:r>
        <w:rPr>
          <w:rFonts w:hint="eastAsia" w:ascii="仿宋" w:hAnsi="仿宋" w:eastAsia="仿宋" w:cs="仿宋"/>
          <w:sz w:val="24"/>
          <w:szCs w:val="24"/>
          <w:highlight w:val="none"/>
          <w:lang w:val="en-US" w:eastAsia="zh-CN"/>
        </w:rPr>
        <w:t xml:space="preserve">11 </w:t>
      </w:r>
      <w:r>
        <w:rPr>
          <w:rFonts w:hint="eastAsia" w:ascii="仿宋" w:hAnsi="仿宋" w:eastAsia="仿宋" w:cs="仿宋"/>
          <w:sz w:val="24"/>
          <w:szCs w:val="24"/>
          <w:highlight w:val="none"/>
        </w:rPr>
        <w:t>日 11:00（北京时间）</w:t>
      </w:r>
    </w:p>
    <w:p>
      <w:pPr>
        <w:keepNext w:val="0"/>
        <w:keepLines w:val="0"/>
        <w:pageBreakBefore w:val="0"/>
        <w:widowControl w:val="0"/>
        <w:kinsoku/>
        <w:wordWrap/>
        <w:overflowPunct/>
        <w:topLinePunct w:val="0"/>
        <w:autoSpaceDE/>
        <w:autoSpaceDN/>
        <w:bidi w:val="0"/>
        <w:adjustRightInd/>
        <w:snapToGrid/>
        <w:spacing w:line="500" w:lineRule="exact"/>
        <w:jc w:val="both"/>
        <w:textAlignment w:val="auto"/>
        <w:rPr>
          <w:rFonts w:hint="eastAsia" w:ascii="仿宋" w:hAnsi="仿宋" w:eastAsia="仿宋" w:cs="仿宋"/>
          <w:sz w:val="24"/>
          <w:szCs w:val="24"/>
          <w:highlight w:val="none"/>
        </w:rPr>
      </w:pPr>
      <w:r>
        <w:rPr>
          <w:rFonts w:hint="eastAsia" w:ascii="仿宋" w:hAnsi="仿宋" w:eastAsia="仿宋" w:cs="仿宋"/>
          <w:sz w:val="24"/>
          <w:szCs w:val="24"/>
          <w:highlight w:val="none"/>
        </w:rPr>
        <w:t>投标地点：政采云平台（https://www.zcygov.cn/），本项目采用不见面开标，加密的电子投标文件在投标截止时间前在政采云平台上传。</w:t>
      </w:r>
    </w:p>
    <w:p>
      <w:pPr>
        <w:keepNext w:val="0"/>
        <w:keepLines w:val="0"/>
        <w:pageBreakBefore w:val="0"/>
        <w:widowControl w:val="0"/>
        <w:kinsoku/>
        <w:wordWrap/>
        <w:overflowPunct/>
        <w:topLinePunct w:val="0"/>
        <w:autoSpaceDE/>
        <w:autoSpaceDN/>
        <w:bidi w:val="0"/>
        <w:adjustRightInd/>
        <w:snapToGrid/>
        <w:spacing w:line="500" w:lineRule="exact"/>
        <w:jc w:val="both"/>
        <w:textAlignment w:val="auto"/>
        <w:rPr>
          <w:rFonts w:hint="eastAsia" w:ascii="仿宋" w:hAnsi="仿宋" w:eastAsia="仿宋" w:cs="仿宋"/>
          <w:sz w:val="24"/>
          <w:szCs w:val="24"/>
          <w:highlight w:val="none"/>
        </w:rPr>
      </w:pPr>
      <w:r>
        <w:rPr>
          <w:rFonts w:hint="eastAsia" w:ascii="仿宋" w:hAnsi="仿宋" w:eastAsia="仿宋" w:cs="仿宋"/>
          <w:sz w:val="24"/>
          <w:szCs w:val="24"/>
          <w:highlight w:val="none"/>
        </w:rPr>
        <w:t>开标时间：2023年0</w:t>
      </w:r>
      <w:r>
        <w:rPr>
          <w:rFonts w:hint="eastAsia" w:ascii="仿宋" w:hAnsi="仿宋" w:eastAsia="仿宋" w:cs="仿宋"/>
          <w:sz w:val="24"/>
          <w:szCs w:val="24"/>
          <w:highlight w:val="none"/>
          <w:lang w:val="en-US" w:eastAsia="zh-CN"/>
        </w:rPr>
        <w:t>8</w:t>
      </w:r>
      <w:r>
        <w:rPr>
          <w:rFonts w:hint="eastAsia" w:ascii="仿宋" w:hAnsi="仿宋" w:eastAsia="仿宋" w:cs="仿宋"/>
          <w:sz w:val="24"/>
          <w:szCs w:val="24"/>
          <w:highlight w:val="none"/>
        </w:rPr>
        <w:t>月</w:t>
      </w:r>
      <w:r>
        <w:rPr>
          <w:rFonts w:hint="eastAsia" w:ascii="仿宋" w:hAnsi="仿宋" w:eastAsia="仿宋" w:cs="仿宋"/>
          <w:sz w:val="24"/>
          <w:szCs w:val="24"/>
          <w:highlight w:val="none"/>
          <w:lang w:val="en-US" w:eastAsia="zh-CN"/>
        </w:rPr>
        <w:t xml:space="preserve">11 </w:t>
      </w:r>
      <w:r>
        <w:rPr>
          <w:rFonts w:hint="eastAsia" w:ascii="仿宋" w:hAnsi="仿宋" w:eastAsia="仿宋" w:cs="仿宋"/>
          <w:sz w:val="24"/>
          <w:szCs w:val="24"/>
          <w:highlight w:val="none"/>
        </w:rPr>
        <w:t>日 11:00（北京时间）</w:t>
      </w:r>
    </w:p>
    <w:p>
      <w:pPr>
        <w:keepNext w:val="0"/>
        <w:keepLines w:val="0"/>
        <w:pageBreakBefore w:val="0"/>
        <w:widowControl w:val="0"/>
        <w:kinsoku/>
        <w:wordWrap/>
        <w:overflowPunct/>
        <w:topLinePunct w:val="0"/>
        <w:autoSpaceDE/>
        <w:autoSpaceDN/>
        <w:bidi w:val="0"/>
        <w:adjustRightInd/>
        <w:snapToGrid/>
        <w:spacing w:line="500" w:lineRule="exact"/>
        <w:jc w:val="both"/>
        <w:textAlignment w:val="auto"/>
        <w:rPr>
          <w:rFonts w:hint="eastAsia" w:ascii="仿宋" w:hAnsi="仿宋" w:eastAsia="仿宋" w:cs="仿宋"/>
          <w:sz w:val="24"/>
          <w:szCs w:val="24"/>
          <w:highlight w:val="none"/>
        </w:rPr>
      </w:pPr>
      <w:r>
        <w:rPr>
          <w:rFonts w:hint="eastAsia" w:ascii="仿宋" w:hAnsi="仿宋" w:eastAsia="仿宋" w:cs="仿宋"/>
          <w:sz w:val="24"/>
          <w:szCs w:val="24"/>
          <w:highlight w:val="none"/>
        </w:rPr>
        <w:t>开标地点：政采云平台（https://www.zcygov.cn/）不见面开标系统</w:t>
      </w:r>
    </w:p>
    <w:p>
      <w:pPr>
        <w:keepNext w:val="0"/>
        <w:keepLines w:val="0"/>
        <w:pageBreakBefore w:val="0"/>
        <w:widowControl w:val="0"/>
        <w:kinsoku/>
        <w:wordWrap/>
        <w:overflowPunct/>
        <w:topLinePunct w:val="0"/>
        <w:autoSpaceDE/>
        <w:autoSpaceDN/>
        <w:bidi w:val="0"/>
        <w:adjustRightInd/>
        <w:snapToGrid/>
        <w:spacing w:line="500" w:lineRule="exact"/>
        <w:jc w:val="both"/>
        <w:textAlignment w:val="auto"/>
        <w:outlineLvl w:val="1"/>
        <w:rPr>
          <w:rFonts w:hint="eastAsia" w:ascii="仿宋" w:hAnsi="仿宋" w:eastAsia="仿宋" w:cs="仿宋"/>
          <w:b/>
          <w:bCs/>
          <w:sz w:val="24"/>
          <w:szCs w:val="24"/>
        </w:rPr>
      </w:pPr>
      <w:bookmarkStart w:id="7" w:name="_Toc17115"/>
      <w:bookmarkStart w:id="8" w:name="_Toc26430"/>
      <w:r>
        <w:rPr>
          <w:rFonts w:hint="eastAsia" w:ascii="仿宋" w:hAnsi="仿宋" w:eastAsia="仿宋" w:cs="仿宋"/>
          <w:b/>
          <w:bCs/>
          <w:sz w:val="24"/>
          <w:szCs w:val="24"/>
        </w:rPr>
        <w:t>五、公告期限</w:t>
      </w:r>
      <w:bookmarkEnd w:id="7"/>
      <w:bookmarkEnd w:id="8"/>
    </w:p>
    <w:p>
      <w:pPr>
        <w:keepNext w:val="0"/>
        <w:keepLines w:val="0"/>
        <w:pageBreakBefore w:val="0"/>
        <w:widowControl w:val="0"/>
        <w:kinsoku/>
        <w:wordWrap/>
        <w:overflowPunct/>
        <w:topLinePunct w:val="0"/>
        <w:autoSpaceDE/>
        <w:autoSpaceDN/>
        <w:bidi w:val="0"/>
        <w:adjustRightInd/>
        <w:snapToGrid/>
        <w:spacing w:line="500" w:lineRule="exact"/>
        <w:jc w:val="both"/>
        <w:textAlignment w:val="auto"/>
        <w:rPr>
          <w:rFonts w:hint="eastAsia" w:ascii="仿宋" w:hAnsi="仿宋" w:eastAsia="仿宋" w:cs="仿宋"/>
          <w:sz w:val="24"/>
          <w:szCs w:val="24"/>
        </w:rPr>
      </w:pPr>
      <w:r>
        <w:rPr>
          <w:rFonts w:hint="eastAsia" w:ascii="仿宋" w:hAnsi="仿宋" w:eastAsia="仿宋" w:cs="仿宋"/>
          <w:sz w:val="24"/>
          <w:szCs w:val="24"/>
        </w:rPr>
        <w:t>自本公告发布之日起5个工作日。</w:t>
      </w:r>
    </w:p>
    <w:p>
      <w:pPr>
        <w:keepNext w:val="0"/>
        <w:keepLines w:val="0"/>
        <w:pageBreakBefore w:val="0"/>
        <w:widowControl w:val="0"/>
        <w:kinsoku/>
        <w:wordWrap/>
        <w:overflowPunct/>
        <w:topLinePunct w:val="0"/>
        <w:autoSpaceDE/>
        <w:autoSpaceDN/>
        <w:bidi w:val="0"/>
        <w:adjustRightInd/>
        <w:snapToGrid/>
        <w:spacing w:line="500" w:lineRule="exact"/>
        <w:jc w:val="both"/>
        <w:textAlignment w:val="auto"/>
        <w:outlineLvl w:val="1"/>
        <w:rPr>
          <w:rFonts w:hint="eastAsia" w:ascii="仿宋" w:hAnsi="仿宋" w:eastAsia="仿宋" w:cs="仿宋"/>
          <w:b/>
          <w:bCs/>
          <w:sz w:val="24"/>
          <w:szCs w:val="24"/>
        </w:rPr>
      </w:pPr>
      <w:bookmarkStart w:id="9" w:name="_Toc5483"/>
      <w:bookmarkStart w:id="10" w:name="_Toc22084"/>
      <w:r>
        <w:rPr>
          <w:rFonts w:hint="eastAsia" w:ascii="仿宋" w:hAnsi="仿宋" w:eastAsia="仿宋" w:cs="仿宋"/>
          <w:b/>
          <w:bCs/>
          <w:sz w:val="24"/>
          <w:szCs w:val="24"/>
        </w:rPr>
        <w:t>六、其他补充事宜</w:t>
      </w:r>
      <w:bookmarkEnd w:id="9"/>
      <w:bookmarkEnd w:id="10"/>
    </w:p>
    <w:p>
      <w:pPr>
        <w:keepNext w:val="0"/>
        <w:keepLines w:val="0"/>
        <w:pageBreakBefore w:val="0"/>
        <w:widowControl w:val="0"/>
        <w:kinsoku/>
        <w:wordWrap/>
        <w:overflowPunct/>
        <w:topLinePunct w:val="0"/>
        <w:autoSpaceDE/>
        <w:autoSpaceDN/>
        <w:bidi w:val="0"/>
        <w:adjustRightInd/>
        <w:snapToGrid/>
        <w:spacing w:line="500" w:lineRule="exact"/>
        <w:jc w:val="both"/>
        <w:textAlignment w:val="auto"/>
        <w:rPr>
          <w:rFonts w:hint="eastAsia" w:ascii="仿宋" w:hAnsi="仿宋" w:eastAsia="仿宋" w:cs="仿宋"/>
          <w:sz w:val="24"/>
          <w:szCs w:val="24"/>
        </w:rPr>
      </w:pPr>
      <w:r>
        <w:rPr>
          <w:rFonts w:hint="eastAsia" w:ascii="仿宋" w:hAnsi="仿宋" w:eastAsia="仿宋" w:cs="仿宋"/>
          <w:sz w:val="24"/>
          <w:szCs w:val="24"/>
        </w:rPr>
        <w:t>1、关于本项目所有公告、公示在新疆政府采购网发布。</w:t>
      </w:r>
    </w:p>
    <w:p>
      <w:pPr>
        <w:keepNext w:val="0"/>
        <w:keepLines w:val="0"/>
        <w:pageBreakBefore w:val="0"/>
        <w:widowControl w:val="0"/>
        <w:kinsoku/>
        <w:wordWrap/>
        <w:overflowPunct/>
        <w:topLinePunct w:val="0"/>
        <w:autoSpaceDE/>
        <w:autoSpaceDN/>
        <w:bidi w:val="0"/>
        <w:adjustRightInd/>
        <w:snapToGrid/>
        <w:spacing w:line="500" w:lineRule="exact"/>
        <w:jc w:val="both"/>
        <w:textAlignment w:val="auto"/>
        <w:rPr>
          <w:rFonts w:hint="eastAsia" w:ascii="仿宋" w:hAnsi="仿宋" w:eastAsia="仿宋" w:cs="仿宋"/>
          <w:sz w:val="24"/>
          <w:szCs w:val="24"/>
        </w:rPr>
      </w:pPr>
      <w:r>
        <w:rPr>
          <w:rFonts w:hint="eastAsia" w:ascii="仿宋" w:hAnsi="仿宋" w:eastAsia="仿宋" w:cs="仿宋"/>
          <w:sz w:val="24"/>
          <w:szCs w:val="24"/>
        </w:rPr>
        <w:t>2、请投标单位随时关注本项目的澄清、答疑、变更事项。</w:t>
      </w:r>
    </w:p>
    <w:p>
      <w:pPr>
        <w:keepNext w:val="0"/>
        <w:keepLines w:val="0"/>
        <w:pageBreakBefore w:val="0"/>
        <w:widowControl w:val="0"/>
        <w:kinsoku/>
        <w:wordWrap/>
        <w:overflowPunct/>
        <w:topLinePunct w:val="0"/>
        <w:autoSpaceDE/>
        <w:autoSpaceDN/>
        <w:bidi w:val="0"/>
        <w:adjustRightInd/>
        <w:snapToGrid/>
        <w:spacing w:line="500" w:lineRule="exact"/>
        <w:jc w:val="both"/>
        <w:textAlignment w:val="auto"/>
        <w:rPr>
          <w:rFonts w:hint="eastAsia" w:ascii="仿宋" w:hAnsi="仿宋" w:eastAsia="仿宋" w:cs="仿宋"/>
          <w:sz w:val="24"/>
          <w:szCs w:val="24"/>
        </w:rPr>
      </w:pPr>
      <w:r>
        <w:rPr>
          <w:rFonts w:hint="eastAsia" w:ascii="仿宋" w:hAnsi="仿宋" w:eastAsia="仿宋" w:cs="仿宋"/>
          <w:sz w:val="24"/>
          <w:szCs w:val="24"/>
        </w:rPr>
        <w:t>3、本项目实行电子招投标，供应商须登录政采云平台申请获取招标文件，并通过政采云电子投标客户端制作响应文件，同时自行承担与投标有关的一切费用。</w:t>
      </w:r>
    </w:p>
    <w:p>
      <w:pPr>
        <w:keepNext w:val="0"/>
        <w:keepLines w:val="0"/>
        <w:pageBreakBefore w:val="0"/>
        <w:widowControl w:val="0"/>
        <w:kinsoku/>
        <w:wordWrap/>
        <w:overflowPunct/>
        <w:topLinePunct w:val="0"/>
        <w:autoSpaceDE/>
        <w:autoSpaceDN/>
        <w:bidi w:val="0"/>
        <w:adjustRightInd/>
        <w:snapToGrid/>
        <w:spacing w:line="500" w:lineRule="exact"/>
        <w:jc w:val="both"/>
        <w:textAlignment w:val="auto"/>
        <w:rPr>
          <w:rFonts w:hint="eastAsia" w:ascii="仿宋" w:hAnsi="仿宋" w:eastAsia="仿宋" w:cs="仿宋"/>
          <w:sz w:val="24"/>
          <w:szCs w:val="24"/>
        </w:rPr>
      </w:pPr>
      <w:r>
        <w:rPr>
          <w:rFonts w:hint="eastAsia" w:ascii="仿宋" w:hAnsi="仿宋" w:eastAsia="仿宋" w:cs="仿宋"/>
          <w:sz w:val="24"/>
          <w:szCs w:val="24"/>
        </w:rPr>
        <w:t>4、各供应商应在开标前确保成为</w:t>
      </w:r>
      <w:r>
        <w:rPr>
          <w:rFonts w:hint="eastAsia" w:ascii="仿宋" w:hAnsi="仿宋" w:eastAsia="仿宋" w:cs="仿宋"/>
          <w:b/>
          <w:bCs/>
          <w:sz w:val="24"/>
          <w:szCs w:val="24"/>
        </w:rPr>
        <w:t>新疆政府采购网</w:t>
      </w:r>
      <w:r>
        <w:rPr>
          <w:rFonts w:hint="eastAsia" w:ascii="仿宋" w:hAnsi="仿宋" w:eastAsia="仿宋" w:cs="仿宋"/>
          <w:sz w:val="24"/>
          <w:szCs w:val="24"/>
        </w:rPr>
        <w:t>正式注册入库供应商，并完成CA数字证书申领。因未注册入库、未办理CA数字证书等原因造成无法投标或投标失败等后果由供应商自行承担。</w:t>
      </w:r>
    </w:p>
    <w:p>
      <w:pPr>
        <w:keepNext w:val="0"/>
        <w:keepLines w:val="0"/>
        <w:pageBreakBefore w:val="0"/>
        <w:widowControl w:val="0"/>
        <w:kinsoku/>
        <w:wordWrap/>
        <w:overflowPunct/>
        <w:topLinePunct w:val="0"/>
        <w:autoSpaceDE/>
        <w:autoSpaceDN/>
        <w:bidi w:val="0"/>
        <w:adjustRightInd/>
        <w:snapToGrid/>
        <w:spacing w:line="500" w:lineRule="exact"/>
        <w:jc w:val="both"/>
        <w:textAlignment w:val="auto"/>
        <w:rPr>
          <w:rFonts w:hint="eastAsia" w:ascii="仿宋" w:hAnsi="仿宋" w:eastAsia="仿宋" w:cs="仿宋"/>
          <w:sz w:val="24"/>
          <w:szCs w:val="24"/>
        </w:rPr>
      </w:pPr>
      <w:r>
        <w:rPr>
          <w:rFonts w:hint="eastAsia" w:ascii="仿宋" w:hAnsi="仿宋" w:eastAsia="仿宋" w:cs="仿宋"/>
          <w:sz w:val="24"/>
          <w:szCs w:val="24"/>
        </w:rPr>
        <w:t>5、有意向参与电子开评标的供应商，可访问新疆数字证书认证中心官方网站（https://www.xjca.com.cn/）或下载“新疆政务通”APP自行进行申领。如需咨询，请联系新疆CA服务热线0991-2819290。</w:t>
      </w:r>
    </w:p>
    <w:p>
      <w:pPr>
        <w:keepNext w:val="0"/>
        <w:keepLines w:val="0"/>
        <w:pageBreakBefore w:val="0"/>
        <w:widowControl w:val="0"/>
        <w:kinsoku/>
        <w:wordWrap/>
        <w:overflowPunct/>
        <w:topLinePunct w:val="0"/>
        <w:autoSpaceDE/>
        <w:autoSpaceDN/>
        <w:bidi w:val="0"/>
        <w:adjustRightInd/>
        <w:snapToGrid/>
        <w:spacing w:line="500" w:lineRule="exact"/>
        <w:jc w:val="both"/>
        <w:textAlignment w:val="auto"/>
        <w:outlineLvl w:val="1"/>
        <w:rPr>
          <w:rFonts w:hint="eastAsia" w:ascii="仿宋" w:hAnsi="仿宋" w:eastAsia="仿宋" w:cs="仿宋"/>
          <w:b/>
          <w:bCs/>
          <w:sz w:val="24"/>
          <w:szCs w:val="24"/>
        </w:rPr>
      </w:pPr>
      <w:bookmarkStart w:id="11" w:name="_Toc21999"/>
      <w:bookmarkStart w:id="12" w:name="_Toc4022"/>
      <w:r>
        <w:rPr>
          <w:rFonts w:hint="eastAsia" w:ascii="仿宋" w:hAnsi="仿宋" w:eastAsia="仿宋" w:cs="仿宋"/>
          <w:b/>
          <w:bCs/>
          <w:sz w:val="24"/>
          <w:szCs w:val="24"/>
        </w:rPr>
        <w:t>七、对本次采购提出询问，请按以下方式联系</w:t>
      </w:r>
      <w:bookmarkEnd w:id="11"/>
      <w:bookmarkEnd w:id="12"/>
    </w:p>
    <w:p>
      <w:pPr>
        <w:keepNext w:val="0"/>
        <w:keepLines w:val="0"/>
        <w:pageBreakBefore w:val="0"/>
        <w:widowControl w:val="0"/>
        <w:kinsoku/>
        <w:wordWrap/>
        <w:overflowPunct/>
        <w:topLinePunct w:val="0"/>
        <w:autoSpaceDE/>
        <w:autoSpaceDN/>
        <w:bidi w:val="0"/>
        <w:adjustRightInd/>
        <w:snapToGrid/>
        <w:spacing w:line="500" w:lineRule="exact"/>
        <w:jc w:val="both"/>
        <w:textAlignment w:val="auto"/>
        <w:rPr>
          <w:rFonts w:hint="eastAsia" w:ascii="仿宋" w:hAnsi="仿宋" w:eastAsia="仿宋" w:cs="仿宋"/>
          <w:sz w:val="24"/>
          <w:szCs w:val="24"/>
        </w:rPr>
      </w:pPr>
      <w:bookmarkStart w:id="13" w:name="_Toc35393806"/>
      <w:bookmarkStart w:id="14" w:name="_Toc35393637"/>
      <w:bookmarkStart w:id="15" w:name="_Toc28359096"/>
      <w:bookmarkStart w:id="16" w:name="_Toc28359019"/>
      <w:r>
        <w:rPr>
          <w:rFonts w:hint="eastAsia" w:ascii="仿宋" w:hAnsi="仿宋" w:eastAsia="仿宋" w:cs="仿宋"/>
          <w:sz w:val="24"/>
          <w:szCs w:val="24"/>
        </w:rPr>
        <w:t>1.采购人信息</w:t>
      </w:r>
      <w:bookmarkEnd w:id="13"/>
      <w:bookmarkEnd w:id="14"/>
      <w:bookmarkEnd w:id="15"/>
      <w:bookmarkEnd w:id="16"/>
    </w:p>
    <w:p>
      <w:pPr>
        <w:keepNext w:val="0"/>
        <w:keepLines w:val="0"/>
        <w:pageBreakBefore w:val="0"/>
        <w:widowControl w:val="0"/>
        <w:kinsoku/>
        <w:wordWrap/>
        <w:overflowPunct/>
        <w:topLinePunct w:val="0"/>
        <w:autoSpaceDE/>
        <w:autoSpaceDN/>
        <w:bidi w:val="0"/>
        <w:adjustRightInd/>
        <w:snapToGrid/>
        <w:spacing w:line="500" w:lineRule="exact"/>
        <w:jc w:val="both"/>
        <w:textAlignment w:val="auto"/>
        <w:rPr>
          <w:rFonts w:hint="eastAsia" w:ascii="仿宋" w:hAnsi="仿宋" w:eastAsia="仿宋" w:cs="仿宋"/>
          <w:sz w:val="24"/>
          <w:szCs w:val="24"/>
        </w:rPr>
      </w:pPr>
      <w:bookmarkStart w:id="17" w:name="_Toc28359020"/>
      <w:bookmarkStart w:id="18" w:name="_Toc28359097"/>
      <w:bookmarkStart w:id="19" w:name="_Toc35393638"/>
      <w:bookmarkStart w:id="20" w:name="_Toc35393807"/>
      <w:r>
        <w:rPr>
          <w:rFonts w:hint="eastAsia" w:ascii="仿宋" w:hAnsi="仿宋" w:eastAsia="仿宋" w:cs="仿宋"/>
          <w:sz w:val="24"/>
          <w:szCs w:val="24"/>
        </w:rPr>
        <w:t>名    称：</w:t>
      </w:r>
      <w:r>
        <w:rPr>
          <w:rFonts w:hint="eastAsia" w:ascii="仿宋" w:hAnsi="仿宋" w:eastAsia="仿宋" w:cs="仿宋"/>
          <w:sz w:val="24"/>
          <w:szCs w:val="24"/>
          <w:lang w:val="en-US"/>
        </w:rPr>
        <w:t>新疆师范大学</w:t>
      </w:r>
    </w:p>
    <w:p>
      <w:pPr>
        <w:keepNext w:val="0"/>
        <w:keepLines w:val="0"/>
        <w:pageBreakBefore w:val="0"/>
        <w:widowControl w:val="0"/>
        <w:kinsoku/>
        <w:wordWrap/>
        <w:overflowPunct/>
        <w:topLinePunct w:val="0"/>
        <w:autoSpaceDE/>
        <w:autoSpaceDN/>
        <w:bidi w:val="0"/>
        <w:adjustRightInd/>
        <w:snapToGrid/>
        <w:spacing w:line="500" w:lineRule="exact"/>
        <w:jc w:val="both"/>
        <w:textAlignment w:val="auto"/>
        <w:rPr>
          <w:rFonts w:hint="eastAsia" w:ascii="仿宋" w:hAnsi="仿宋" w:eastAsia="仿宋" w:cs="仿宋"/>
          <w:sz w:val="24"/>
          <w:szCs w:val="24"/>
        </w:rPr>
      </w:pPr>
      <w:r>
        <w:rPr>
          <w:rFonts w:hint="eastAsia" w:ascii="仿宋" w:hAnsi="仿宋" w:eastAsia="仿宋" w:cs="仿宋"/>
          <w:sz w:val="24"/>
          <w:szCs w:val="24"/>
        </w:rPr>
        <w:t>地    址：新疆维吾尔自治区乌鲁木齐市水磨沟区观园路100号</w:t>
      </w:r>
    </w:p>
    <w:p>
      <w:pPr>
        <w:keepNext w:val="0"/>
        <w:keepLines w:val="0"/>
        <w:pageBreakBefore w:val="0"/>
        <w:widowControl w:val="0"/>
        <w:kinsoku/>
        <w:wordWrap/>
        <w:overflowPunct/>
        <w:topLinePunct w:val="0"/>
        <w:autoSpaceDE/>
        <w:autoSpaceDN/>
        <w:bidi w:val="0"/>
        <w:adjustRightInd/>
        <w:snapToGrid/>
        <w:spacing w:line="500" w:lineRule="exact"/>
        <w:jc w:val="both"/>
        <w:textAlignment w:val="auto"/>
        <w:rPr>
          <w:rFonts w:hint="eastAsia" w:ascii="仿宋" w:hAnsi="仿宋" w:eastAsia="仿宋" w:cs="仿宋"/>
          <w:sz w:val="24"/>
          <w:szCs w:val="24"/>
        </w:rPr>
      </w:pPr>
      <w:r>
        <w:rPr>
          <w:rFonts w:hint="eastAsia" w:ascii="仿宋" w:hAnsi="仿宋" w:eastAsia="仿宋" w:cs="仿宋"/>
          <w:sz w:val="24"/>
          <w:szCs w:val="24"/>
        </w:rPr>
        <w:t>联系方式：</w:t>
      </w:r>
      <w:r>
        <w:rPr>
          <w:rFonts w:hint="eastAsia" w:ascii="仿宋" w:hAnsi="仿宋" w:eastAsia="仿宋" w:cs="仿宋"/>
          <w:sz w:val="24"/>
          <w:szCs w:val="24"/>
          <w:lang w:val="en-US"/>
        </w:rPr>
        <w:t>王老师  0991-4112288</w:t>
      </w:r>
    </w:p>
    <w:p>
      <w:pPr>
        <w:keepNext w:val="0"/>
        <w:keepLines w:val="0"/>
        <w:pageBreakBefore w:val="0"/>
        <w:widowControl w:val="0"/>
        <w:kinsoku/>
        <w:wordWrap/>
        <w:overflowPunct/>
        <w:topLinePunct w:val="0"/>
        <w:autoSpaceDE/>
        <w:autoSpaceDN/>
        <w:bidi w:val="0"/>
        <w:adjustRightInd/>
        <w:snapToGrid/>
        <w:spacing w:line="500" w:lineRule="exact"/>
        <w:jc w:val="both"/>
        <w:textAlignment w:val="auto"/>
        <w:rPr>
          <w:rFonts w:hint="eastAsia" w:ascii="仿宋" w:hAnsi="仿宋" w:eastAsia="仿宋" w:cs="仿宋"/>
          <w:sz w:val="24"/>
          <w:szCs w:val="24"/>
        </w:rPr>
      </w:pPr>
      <w:r>
        <w:rPr>
          <w:rFonts w:hint="eastAsia" w:ascii="仿宋" w:hAnsi="仿宋" w:eastAsia="仿宋" w:cs="仿宋"/>
          <w:sz w:val="24"/>
          <w:szCs w:val="24"/>
        </w:rPr>
        <w:t>2.采购代理机构信息</w:t>
      </w:r>
      <w:bookmarkEnd w:id="17"/>
      <w:bookmarkEnd w:id="18"/>
      <w:bookmarkEnd w:id="19"/>
      <w:bookmarkEnd w:id="20"/>
    </w:p>
    <w:p>
      <w:pPr>
        <w:keepNext w:val="0"/>
        <w:keepLines w:val="0"/>
        <w:pageBreakBefore w:val="0"/>
        <w:widowControl w:val="0"/>
        <w:kinsoku/>
        <w:wordWrap/>
        <w:overflowPunct/>
        <w:topLinePunct w:val="0"/>
        <w:autoSpaceDE/>
        <w:autoSpaceDN/>
        <w:bidi w:val="0"/>
        <w:adjustRightInd/>
        <w:snapToGrid/>
        <w:spacing w:line="500" w:lineRule="exact"/>
        <w:jc w:val="both"/>
        <w:textAlignment w:val="auto"/>
        <w:rPr>
          <w:rFonts w:hint="eastAsia" w:ascii="仿宋" w:hAnsi="仿宋" w:eastAsia="仿宋" w:cs="仿宋"/>
          <w:sz w:val="24"/>
          <w:szCs w:val="24"/>
        </w:rPr>
      </w:pPr>
      <w:r>
        <w:rPr>
          <w:rFonts w:hint="eastAsia" w:ascii="仿宋" w:hAnsi="仿宋" w:eastAsia="仿宋" w:cs="仿宋"/>
          <w:sz w:val="24"/>
          <w:szCs w:val="24"/>
        </w:rPr>
        <w:t>名    称：</w:t>
      </w:r>
      <w:r>
        <w:rPr>
          <w:rFonts w:hint="eastAsia" w:ascii="仿宋" w:hAnsi="仿宋" w:eastAsia="仿宋" w:cs="仿宋"/>
          <w:sz w:val="24"/>
          <w:szCs w:val="24"/>
          <w:lang w:val="en-US"/>
        </w:rPr>
        <w:t>新疆世纪星工程咨询有限公司</w:t>
      </w:r>
    </w:p>
    <w:p>
      <w:pPr>
        <w:keepNext w:val="0"/>
        <w:keepLines w:val="0"/>
        <w:pageBreakBefore w:val="0"/>
        <w:widowControl w:val="0"/>
        <w:kinsoku/>
        <w:wordWrap/>
        <w:overflowPunct/>
        <w:topLinePunct w:val="0"/>
        <w:autoSpaceDE/>
        <w:autoSpaceDN/>
        <w:bidi w:val="0"/>
        <w:adjustRightInd/>
        <w:snapToGrid/>
        <w:spacing w:line="500" w:lineRule="exact"/>
        <w:jc w:val="both"/>
        <w:textAlignment w:val="auto"/>
        <w:rPr>
          <w:rFonts w:hint="eastAsia" w:ascii="仿宋" w:hAnsi="仿宋" w:eastAsia="仿宋" w:cs="仿宋"/>
          <w:sz w:val="24"/>
          <w:szCs w:val="24"/>
        </w:rPr>
      </w:pPr>
      <w:r>
        <w:rPr>
          <w:rFonts w:hint="eastAsia" w:ascii="仿宋" w:hAnsi="仿宋" w:eastAsia="仿宋" w:cs="仿宋"/>
          <w:sz w:val="24"/>
          <w:szCs w:val="24"/>
        </w:rPr>
        <w:t>地　　址：</w:t>
      </w:r>
      <w:r>
        <w:rPr>
          <w:rFonts w:hint="eastAsia" w:ascii="仿宋" w:hAnsi="仿宋" w:eastAsia="仿宋" w:cs="仿宋"/>
          <w:sz w:val="24"/>
          <w:szCs w:val="24"/>
          <w:lang w:val="en-US"/>
        </w:rPr>
        <w:t>乌鲁木齐市黄山街一品九点阳光德港大厦B座20楼招标部</w:t>
      </w:r>
    </w:p>
    <w:p>
      <w:pPr>
        <w:keepNext w:val="0"/>
        <w:keepLines w:val="0"/>
        <w:pageBreakBefore w:val="0"/>
        <w:widowControl w:val="0"/>
        <w:kinsoku/>
        <w:wordWrap/>
        <w:overflowPunct/>
        <w:topLinePunct w:val="0"/>
        <w:autoSpaceDE/>
        <w:autoSpaceDN/>
        <w:bidi w:val="0"/>
        <w:adjustRightInd/>
        <w:snapToGrid/>
        <w:spacing w:line="500" w:lineRule="exact"/>
        <w:jc w:val="both"/>
        <w:textAlignment w:val="auto"/>
        <w:rPr>
          <w:rFonts w:hint="eastAsia" w:ascii="仿宋" w:hAnsi="仿宋" w:eastAsia="仿宋" w:cs="仿宋"/>
          <w:sz w:val="24"/>
          <w:szCs w:val="24"/>
          <w:lang w:val="en-US"/>
        </w:rPr>
      </w:pPr>
      <w:r>
        <w:rPr>
          <w:rFonts w:hint="eastAsia" w:ascii="仿宋" w:hAnsi="仿宋" w:eastAsia="仿宋" w:cs="仿宋"/>
          <w:sz w:val="24"/>
          <w:szCs w:val="24"/>
        </w:rPr>
        <w:t>联</w:t>
      </w:r>
      <w:r>
        <w:rPr>
          <w:rFonts w:hint="eastAsia" w:ascii="仿宋" w:hAnsi="仿宋" w:eastAsia="仿宋" w:cs="仿宋"/>
          <w:sz w:val="24"/>
          <w:szCs w:val="24"/>
          <w:lang w:val="en-US"/>
        </w:rPr>
        <w:t xml:space="preserve"> </w:t>
      </w:r>
      <w:r>
        <w:rPr>
          <w:rFonts w:hint="eastAsia" w:ascii="仿宋" w:hAnsi="仿宋" w:eastAsia="仿宋" w:cs="仿宋"/>
          <w:sz w:val="24"/>
          <w:szCs w:val="24"/>
        </w:rPr>
        <w:t>系</w:t>
      </w:r>
      <w:r>
        <w:rPr>
          <w:rFonts w:hint="eastAsia" w:ascii="仿宋" w:hAnsi="仿宋" w:eastAsia="仿宋" w:cs="仿宋"/>
          <w:sz w:val="24"/>
          <w:szCs w:val="24"/>
          <w:lang w:val="en-US"/>
        </w:rPr>
        <w:t xml:space="preserve"> </w:t>
      </w:r>
      <w:r>
        <w:rPr>
          <w:rFonts w:hint="eastAsia" w:ascii="仿宋" w:hAnsi="仿宋" w:eastAsia="仿宋" w:cs="仿宋"/>
          <w:sz w:val="24"/>
          <w:szCs w:val="24"/>
        </w:rPr>
        <w:t>人：</w:t>
      </w:r>
      <w:r>
        <w:rPr>
          <w:rFonts w:hint="eastAsia" w:ascii="仿宋" w:hAnsi="仿宋" w:eastAsia="仿宋" w:cs="仿宋"/>
          <w:b w:val="0"/>
          <w:sz w:val="24"/>
          <w:szCs w:val="24"/>
          <w:highlight w:val="none"/>
          <w:lang w:val="en-US"/>
        </w:rPr>
        <w:t>李梦媛</w:t>
      </w:r>
      <w:r>
        <w:rPr>
          <w:rFonts w:hint="eastAsia" w:ascii="仿宋" w:hAnsi="仿宋" w:eastAsia="仿宋" w:cs="仿宋"/>
          <w:b w:val="0"/>
          <w:sz w:val="24"/>
          <w:szCs w:val="24"/>
          <w:highlight w:val="none"/>
          <w:lang w:val="en-US" w:eastAsia="zh-CN"/>
        </w:rPr>
        <w:t>、李航、杜萍、龚凡</w:t>
      </w:r>
    </w:p>
    <w:p>
      <w:pPr>
        <w:keepNext w:val="0"/>
        <w:keepLines w:val="0"/>
        <w:pageBreakBefore w:val="0"/>
        <w:widowControl w:val="0"/>
        <w:kinsoku/>
        <w:wordWrap/>
        <w:overflowPunct/>
        <w:topLinePunct w:val="0"/>
        <w:autoSpaceDE/>
        <w:autoSpaceDN/>
        <w:bidi w:val="0"/>
        <w:adjustRightInd/>
        <w:snapToGrid/>
        <w:spacing w:line="500" w:lineRule="exact"/>
        <w:jc w:val="both"/>
        <w:textAlignment w:val="auto"/>
        <w:rPr>
          <w:rFonts w:hint="eastAsia" w:ascii="仿宋" w:hAnsi="仿宋" w:eastAsia="仿宋" w:cs="仿宋"/>
          <w:sz w:val="24"/>
          <w:szCs w:val="24"/>
          <w:lang w:val="en-US"/>
        </w:rPr>
      </w:pPr>
      <w:r>
        <w:rPr>
          <w:rFonts w:hint="eastAsia" w:ascii="仿宋" w:hAnsi="仿宋" w:eastAsia="仿宋" w:cs="仿宋"/>
          <w:sz w:val="24"/>
          <w:szCs w:val="24"/>
        </w:rPr>
        <w:t>联系方式：0991-3678303</w:t>
      </w:r>
    </w:p>
    <w:p>
      <w:pPr>
        <w:keepNext w:val="0"/>
        <w:keepLines w:val="0"/>
        <w:pageBreakBefore w:val="0"/>
        <w:widowControl w:val="0"/>
        <w:kinsoku/>
        <w:wordWrap/>
        <w:overflowPunct/>
        <w:topLinePunct w:val="0"/>
        <w:autoSpaceDE/>
        <w:autoSpaceDN/>
        <w:bidi w:val="0"/>
        <w:adjustRightInd/>
        <w:snapToGrid/>
        <w:spacing w:line="500" w:lineRule="exact"/>
        <w:jc w:val="both"/>
        <w:textAlignment w:val="auto"/>
        <w:rPr>
          <w:rFonts w:hint="eastAsia" w:ascii="仿宋" w:hAnsi="仿宋" w:eastAsia="仿宋" w:cs="仿宋"/>
          <w:sz w:val="24"/>
          <w:szCs w:val="24"/>
          <w:lang w:val="en-US"/>
        </w:rPr>
      </w:pPr>
      <w:r>
        <w:rPr>
          <w:rFonts w:hint="eastAsia" w:ascii="仿宋" w:hAnsi="仿宋" w:eastAsia="仿宋" w:cs="仿宋"/>
          <w:sz w:val="24"/>
          <w:szCs w:val="24"/>
          <w:lang w:val="en-US"/>
        </w:rPr>
        <w:t>邮    箱：415485763@qq.com</w:t>
      </w:r>
    </w:p>
    <w:p>
      <w:pPr>
        <w:keepNext w:val="0"/>
        <w:keepLines w:val="0"/>
        <w:pageBreakBefore w:val="0"/>
        <w:widowControl w:val="0"/>
        <w:kinsoku/>
        <w:wordWrap/>
        <w:overflowPunct/>
        <w:topLinePunct w:val="0"/>
        <w:autoSpaceDE/>
        <w:autoSpaceDN/>
        <w:bidi w:val="0"/>
        <w:adjustRightInd/>
        <w:snapToGrid/>
        <w:spacing w:line="500" w:lineRule="exact"/>
        <w:jc w:val="both"/>
        <w:textAlignment w:val="auto"/>
        <w:rPr>
          <w:rFonts w:hint="eastAsia" w:ascii="仿宋" w:hAnsi="仿宋" w:eastAsia="仿宋" w:cs="仿宋"/>
          <w:sz w:val="24"/>
          <w:szCs w:val="24"/>
        </w:rPr>
      </w:pPr>
      <w:r>
        <w:rPr>
          <w:rFonts w:hint="eastAsia" w:ascii="仿宋" w:hAnsi="仿宋" w:eastAsia="仿宋" w:cs="仿宋"/>
          <w:sz w:val="24"/>
          <w:szCs w:val="24"/>
        </w:rPr>
        <w:t>3.项目联系方式</w:t>
      </w:r>
    </w:p>
    <w:p>
      <w:pPr>
        <w:keepNext w:val="0"/>
        <w:keepLines w:val="0"/>
        <w:pageBreakBefore w:val="0"/>
        <w:widowControl w:val="0"/>
        <w:kinsoku/>
        <w:wordWrap/>
        <w:overflowPunct/>
        <w:topLinePunct w:val="0"/>
        <w:autoSpaceDE/>
        <w:autoSpaceDN/>
        <w:bidi w:val="0"/>
        <w:adjustRightInd/>
        <w:snapToGrid/>
        <w:spacing w:line="500" w:lineRule="exact"/>
        <w:jc w:val="both"/>
        <w:textAlignment w:val="auto"/>
        <w:rPr>
          <w:rFonts w:hint="eastAsia" w:ascii="仿宋" w:hAnsi="仿宋" w:eastAsia="仿宋" w:cs="仿宋"/>
          <w:sz w:val="24"/>
          <w:szCs w:val="24"/>
        </w:rPr>
      </w:pPr>
      <w:r>
        <w:rPr>
          <w:rFonts w:hint="eastAsia" w:ascii="仿宋" w:hAnsi="仿宋" w:eastAsia="仿宋" w:cs="仿宋"/>
          <w:sz w:val="24"/>
          <w:szCs w:val="24"/>
        </w:rPr>
        <w:t>项目联系人：</w:t>
      </w:r>
      <w:r>
        <w:rPr>
          <w:rFonts w:hint="eastAsia" w:ascii="仿宋" w:hAnsi="仿宋" w:eastAsia="仿宋" w:cs="仿宋"/>
          <w:b w:val="0"/>
          <w:sz w:val="24"/>
          <w:szCs w:val="24"/>
          <w:highlight w:val="none"/>
          <w:lang w:val="en-US"/>
        </w:rPr>
        <w:t>李梦媛</w:t>
      </w:r>
      <w:r>
        <w:rPr>
          <w:rFonts w:hint="eastAsia" w:ascii="仿宋" w:hAnsi="仿宋" w:eastAsia="仿宋" w:cs="仿宋"/>
          <w:b w:val="0"/>
          <w:sz w:val="24"/>
          <w:szCs w:val="24"/>
          <w:highlight w:val="none"/>
          <w:lang w:val="en-US" w:eastAsia="zh-CN"/>
        </w:rPr>
        <w:t>、李航、杜萍、龚凡</w:t>
      </w:r>
      <w:bookmarkStart w:id="143" w:name="_GoBack"/>
      <w:bookmarkEnd w:id="143"/>
    </w:p>
    <w:p>
      <w:pPr>
        <w:keepNext w:val="0"/>
        <w:keepLines w:val="0"/>
        <w:pageBreakBefore w:val="0"/>
        <w:widowControl w:val="0"/>
        <w:kinsoku/>
        <w:wordWrap/>
        <w:overflowPunct/>
        <w:topLinePunct w:val="0"/>
        <w:autoSpaceDE/>
        <w:autoSpaceDN/>
        <w:bidi w:val="0"/>
        <w:adjustRightInd/>
        <w:snapToGrid/>
        <w:spacing w:line="500" w:lineRule="exact"/>
        <w:jc w:val="both"/>
        <w:textAlignment w:val="auto"/>
        <w:rPr>
          <w:rFonts w:hint="eastAsia" w:ascii="仿宋" w:hAnsi="仿宋" w:eastAsia="仿宋" w:cs="仿宋"/>
          <w:sz w:val="24"/>
          <w:szCs w:val="24"/>
        </w:rPr>
      </w:pPr>
      <w:r>
        <w:rPr>
          <w:rFonts w:hint="eastAsia" w:ascii="仿宋" w:hAnsi="仿宋" w:eastAsia="仿宋" w:cs="仿宋"/>
          <w:sz w:val="24"/>
          <w:szCs w:val="24"/>
        </w:rPr>
        <w:t>电 话：0991-3678303</w:t>
      </w:r>
    </w:p>
    <w:p>
      <w:pPr>
        <w:keepNext w:val="0"/>
        <w:keepLines w:val="0"/>
        <w:pageBreakBefore w:val="0"/>
        <w:widowControl w:val="0"/>
        <w:shd w:val="clear"/>
        <w:kinsoku/>
        <w:wordWrap/>
        <w:overflowPunct/>
        <w:topLinePunct w:val="0"/>
        <w:autoSpaceDE/>
        <w:autoSpaceDN/>
        <w:bidi w:val="0"/>
        <w:adjustRightInd/>
        <w:snapToGrid/>
        <w:spacing w:line="500" w:lineRule="exact"/>
        <w:jc w:val="both"/>
        <w:textAlignment w:val="auto"/>
        <w:rPr>
          <w:rFonts w:hint="eastAsia" w:ascii="仿宋" w:hAnsi="仿宋" w:eastAsia="仿宋" w:cs="仿宋"/>
          <w:sz w:val="24"/>
          <w:szCs w:val="24"/>
          <w:highlight w:val="none"/>
        </w:rPr>
      </w:pPr>
    </w:p>
    <w:p>
      <w:pPr>
        <w:shd w:val="clear"/>
        <w:rPr>
          <w:rFonts w:hint="eastAsia" w:ascii="仿宋" w:hAnsi="仿宋" w:eastAsia="仿宋" w:cs="仿宋"/>
          <w:sz w:val="24"/>
          <w:szCs w:val="24"/>
          <w:highlight w:val="none"/>
          <w:lang w:val="en-US" w:eastAsia="zh-CN"/>
        </w:rPr>
      </w:pPr>
      <w:r>
        <w:rPr>
          <w:rFonts w:hint="eastAsia" w:ascii="仿宋" w:hAnsi="仿宋" w:eastAsia="仿宋" w:cs="仿宋"/>
          <w:sz w:val="24"/>
          <w:szCs w:val="24"/>
          <w:highlight w:val="none"/>
          <w:lang w:val="en-US" w:eastAsia="zh-CN"/>
        </w:rPr>
        <w:br w:type="page"/>
      </w:r>
    </w:p>
    <w:p>
      <w:pPr>
        <w:pStyle w:val="3"/>
        <w:numPr>
          <w:ilvl w:val="0"/>
          <w:numId w:val="3"/>
        </w:numPr>
        <w:shd w:val="clear"/>
        <w:bidi w:val="0"/>
        <w:jc w:val="center"/>
        <w:rPr>
          <w:rFonts w:hint="eastAsia" w:ascii="仿宋" w:hAnsi="仿宋" w:eastAsia="仿宋" w:cs="仿宋"/>
          <w:sz w:val="32"/>
          <w:szCs w:val="32"/>
          <w:highlight w:val="none"/>
          <w:lang w:val="en-US" w:eastAsia="zh-CN"/>
        </w:rPr>
      </w:pPr>
      <w:bookmarkStart w:id="21" w:name="_Toc13074"/>
      <w:r>
        <w:rPr>
          <w:rFonts w:hint="eastAsia" w:ascii="仿宋" w:hAnsi="仿宋" w:eastAsia="仿宋" w:cs="仿宋"/>
          <w:sz w:val="32"/>
          <w:szCs w:val="32"/>
          <w:highlight w:val="none"/>
          <w:lang w:val="en-US" w:eastAsia="zh-CN"/>
        </w:rPr>
        <w:t>供应商须知前附表</w:t>
      </w:r>
      <w:bookmarkEnd w:id="21"/>
    </w:p>
    <w:p>
      <w:pPr>
        <w:shd w:val="clear"/>
        <w:rPr>
          <w:rFonts w:hint="eastAsia" w:ascii="仿宋" w:hAnsi="仿宋" w:eastAsia="仿宋" w:cs="仿宋"/>
          <w:sz w:val="24"/>
          <w:szCs w:val="24"/>
          <w:highlight w:val="none"/>
          <w:lang w:val="en-US" w:eastAsia="zh-CN"/>
        </w:rPr>
      </w:pPr>
    </w:p>
    <w:p>
      <w:pPr>
        <w:keepNext w:val="0"/>
        <w:keepLines w:val="0"/>
        <w:pageBreakBefore w:val="0"/>
        <w:widowControl w:val="0"/>
        <w:shd w:val="clear"/>
        <w:kinsoku/>
        <w:wordWrap/>
        <w:overflowPunct/>
        <w:topLinePunct w:val="0"/>
        <w:autoSpaceDE/>
        <w:autoSpaceDN/>
        <w:bidi w:val="0"/>
        <w:adjustRightInd/>
        <w:snapToGrid/>
        <w:spacing w:line="500" w:lineRule="exact"/>
        <w:ind w:firstLine="480" w:firstLineChars="200"/>
        <w:textAlignment w:val="auto"/>
        <w:rPr>
          <w:rFonts w:hint="eastAsia" w:ascii="仿宋" w:hAnsi="仿宋" w:eastAsia="仿宋" w:cs="仿宋"/>
          <w:sz w:val="24"/>
          <w:szCs w:val="24"/>
          <w:highlight w:val="none"/>
          <w:lang w:val="en-US" w:eastAsia="zh-CN"/>
        </w:rPr>
      </w:pPr>
      <w:r>
        <w:rPr>
          <w:rFonts w:hint="eastAsia" w:ascii="仿宋" w:hAnsi="仿宋" w:eastAsia="仿宋" w:cs="仿宋"/>
          <w:sz w:val="24"/>
          <w:szCs w:val="24"/>
          <w:highlight w:val="none"/>
          <w:lang w:val="en-US" w:eastAsia="zh-CN"/>
        </w:rPr>
        <w:t>本表是本采购项目的具体资料，是对供应商须知的具体补充和修改，如有矛盾，应以本前附表为准。</w:t>
      </w:r>
    </w:p>
    <w:tbl>
      <w:tblPr>
        <w:tblStyle w:val="26"/>
        <w:tblW w:w="0" w:type="auto"/>
        <w:tblInd w:w="0" w:type="dxa"/>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Layout w:type="autofit"/>
        <w:tblCellMar>
          <w:top w:w="0" w:type="dxa"/>
          <w:left w:w="108" w:type="dxa"/>
          <w:bottom w:w="0" w:type="dxa"/>
          <w:right w:w="108" w:type="dxa"/>
        </w:tblCellMar>
      </w:tblPr>
      <w:tblGrid>
        <w:gridCol w:w="1870"/>
        <w:gridCol w:w="6652"/>
      </w:tblGrid>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c>
          <w:tcPr>
            <w:tcW w:w="1870" w:type="dxa"/>
            <w:tcBorders>
              <w:tl2br w:val="nil"/>
              <w:tr2bl w:val="nil"/>
            </w:tcBorders>
            <w:vAlign w:val="center"/>
          </w:tcPr>
          <w:p>
            <w:pPr>
              <w:keepNext w:val="0"/>
              <w:keepLines w:val="0"/>
              <w:pageBreakBefore w:val="0"/>
              <w:widowControl w:val="0"/>
              <w:shd w:val="clear"/>
              <w:kinsoku/>
              <w:wordWrap/>
              <w:overflowPunct/>
              <w:topLinePunct w:val="0"/>
              <w:autoSpaceDE/>
              <w:autoSpaceDN/>
              <w:bidi w:val="0"/>
              <w:adjustRightInd/>
              <w:snapToGrid/>
              <w:spacing w:line="500" w:lineRule="exact"/>
              <w:jc w:val="center"/>
              <w:textAlignment w:val="auto"/>
              <w:rPr>
                <w:rFonts w:hint="eastAsia" w:ascii="仿宋" w:hAnsi="仿宋" w:eastAsia="仿宋" w:cs="仿宋"/>
                <w:b/>
                <w:bCs/>
                <w:sz w:val="24"/>
                <w:szCs w:val="24"/>
                <w:highlight w:val="none"/>
                <w:vertAlign w:val="baseline"/>
              </w:rPr>
            </w:pPr>
            <w:r>
              <w:rPr>
                <w:rFonts w:hint="eastAsia" w:ascii="仿宋" w:hAnsi="仿宋" w:eastAsia="仿宋" w:cs="仿宋"/>
                <w:b/>
                <w:bCs/>
                <w:sz w:val="24"/>
                <w:szCs w:val="24"/>
                <w:highlight w:val="none"/>
                <w:vertAlign w:val="baseline"/>
                <w:lang w:val="en-US" w:eastAsia="zh-CN"/>
              </w:rPr>
              <w:t>条款号</w:t>
            </w:r>
          </w:p>
        </w:tc>
        <w:tc>
          <w:tcPr>
            <w:tcW w:w="6652" w:type="dxa"/>
            <w:tcBorders>
              <w:tl2br w:val="nil"/>
              <w:tr2bl w:val="nil"/>
            </w:tcBorders>
          </w:tcPr>
          <w:p>
            <w:pPr>
              <w:keepNext w:val="0"/>
              <w:keepLines w:val="0"/>
              <w:pageBreakBefore w:val="0"/>
              <w:widowControl w:val="0"/>
              <w:shd w:val="clear"/>
              <w:kinsoku/>
              <w:wordWrap/>
              <w:overflowPunct/>
              <w:topLinePunct w:val="0"/>
              <w:autoSpaceDE/>
              <w:autoSpaceDN/>
              <w:bidi w:val="0"/>
              <w:adjustRightInd/>
              <w:snapToGrid/>
              <w:spacing w:line="500" w:lineRule="exact"/>
              <w:jc w:val="center"/>
              <w:textAlignment w:val="auto"/>
              <w:rPr>
                <w:rFonts w:hint="eastAsia" w:ascii="仿宋" w:hAnsi="仿宋" w:eastAsia="仿宋" w:cs="仿宋"/>
                <w:b/>
                <w:bCs/>
                <w:sz w:val="24"/>
                <w:szCs w:val="24"/>
                <w:highlight w:val="none"/>
                <w:vertAlign w:val="baseline"/>
              </w:rPr>
            </w:pPr>
            <w:r>
              <w:rPr>
                <w:rFonts w:hint="eastAsia" w:ascii="仿宋" w:hAnsi="仿宋" w:eastAsia="仿宋" w:cs="仿宋"/>
                <w:b/>
                <w:bCs/>
                <w:sz w:val="24"/>
                <w:szCs w:val="24"/>
                <w:highlight w:val="none"/>
                <w:vertAlign w:val="baseline"/>
                <w:lang w:val="en-US" w:eastAsia="zh-CN"/>
              </w:rPr>
              <w:t>内容</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c>
          <w:tcPr>
            <w:tcW w:w="1870" w:type="dxa"/>
            <w:tcBorders>
              <w:tl2br w:val="nil"/>
              <w:tr2bl w:val="nil"/>
            </w:tcBorders>
            <w:vAlign w:val="center"/>
          </w:tcPr>
          <w:p>
            <w:pPr>
              <w:keepNext w:val="0"/>
              <w:keepLines w:val="0"/>
              <w:pageBreakBefore w:val="0"/>
              <w:widowControl w:val="0"/>
              <w:shd w:val="clear"/>
              <w:kinsoku/>
              <w:wordWrap/>
              <w:overflowPunct/>
              <w:topLinePunct w:val="0"/>
              <w:autoSpaceDE/>
              <w:autoSpaceDN/>
              <w:bidi w:val="0"/>
              <w:adjustRightInd/>
              <w:snapToGrid/>
              <w:spacing w:line="500" w:lineRule="exact"/>
              <w:jc w:val="center"/>
              <w:textAlignment w:val="auto"/>
              <w:rPr>
                <w:rFonts w:hint="eastAsia" w:ascii="仿宋" w:hAnsi="仿宋" w:eastAsia="仿宋" w:cs="仿宋"/>
                <w:sz w:val="24"/>
                <w:szCs w:val="24"/>
                <w:highlight w:val="none"/>
                <w:vertAlign w:val="baseline"/>
                <w:lang w:val="en-US" w:eastAsia="zh-CN"/>
              </w:rPr>
            </w:pPr>
            <w:r>
              <w:rPr>
                <w:rFonts w:hint="eastAsia" w:ascii="仿宋" w:hAnsi="仿宋" w:eastAsia="仿宋" w:cs="仿宋"/>
                <w:sz w:val="24"/>
                <w:szCs w:val="24"/>
                <w:highlight w:val="none"/>
                <w:vertAlign w:val="baseline"/>
                <w:lang w:val="en-US" w:eastAsia="zh-CN"/>
              </w:rPr>
              <w:t>1.1</w:t>
            </w:r>
          </w:p>
        </w:tc>
        <w:tc>
          <w:tcPr>
            <w:tcW w:w="6652" w:type="dxa"/>
            <w:tcBorders>
              <w:tl2br w:val="nil"/>
              <w:tr2bl w:val="nil"/>
            </w:tcBorders>
            <w:vAlign w:val="center"/>
          </w:tcPr>
          <w:p>
            <w:pPr>
              <w:keepNext w:val="0"/>
              <w:keepLines w:val="0"/>
              <w:pageBreakBefore w:val="0"/>
              <w:widowControl w:val="0"/>
              <w:shd w:val="clear"/>
              <w:kinsoku/>
              <w:wordWrap/>
              <w:overflowPunct/>
              <w:topLinePunct w:val="0"/>
              <w:autoSpaceDE w:val="0"/>
              <w:autoSpaceDN w:val="0"/>
              <w:bidi w:val="0"/>
              <w:adjustRightInd w:val="0"/>
              <w:snapToGrid w:val="0"/>
              <w:spacing w:before="0" w:line="440" w:lineRule="exact"/>
              <w:ind w:right="0"/>
              <w:textAlignment w:val="auto"/>
              <w:rPr>
                <w:rFonts w:hint="eastAsia" w:ascii="仿宋" w:hAnsi="仿宋" w:eastAsia="仿宋" w:cs="仿宋"/>
                <w:sz w:val="24"/>
                <w:szCs w:val="24"/>
                <w:highlight w:val="none"/>
                <w:vertAlign w:val="baseline"/>
              </w:rPr>
            </w:pPr>
            <w:r>
              <w:rPr>
                <w:rFonts w:hint="eastAsia" w:ascii="仿宋" w:hAnsi="仿宋" w:eastAsia="仿宋" w:cs="仿宋"/>
                <w:sz w:val="24"/>
                <w:szCs w:val="24"/>
                <w:highlight w:val="none"/>
                <w:vertAlign w:val="baseline"/>
              </w:rPr>
              <w:t>采购人：</w:t>
            </w:r>
            <w:r>
              <w:rPr>
                <w:rFonts w:hint="eastAsia" w:ascii="仿宋" w:hAnsi="仿宋" w:eastAsia="仿宋" w:cs="仿宋"/>
                <w:sz w:val="24"/>
                <w:szCs w:val="24"/>
                <w:highlight w:val="none"/>
                <w:vertAlign w:val="baseline"/>
                <w:lang w:val="en-US"/>
              </w:rPr>
              <w:t>新疆师范大学</w:t>
            </w:r>
          </w:p>
          <w:p>
            <w:pPr>
              <w:shd w:val="clear"/>
              <w:adjustRightInd w:val="0"/>
              <w:snapToGrid w:val="0"/>
              <w:spacing w:line="440" w:lineRule="exact"/>
              <w:jc w:val="both"/>
              <w:rPr>
                <w:rFonts w:hint="eastAsia" w:ascii="仿宋" w:hAnsi="仿宋" w:eastAsia="仿宋" w:cs="仿宋"/>
                <w:sz w:val="24"/>
                <w:szCs w:val="24"/>
                <w:highlight w:val="none"/>
              </w:rPr>
            </w:pPr>
            <w:r>
              <w:rPr>
                <w:rFonts w:hint="eastAsia" w:ascii="仿宋" w:hAnsi="仿宋" w:eastAsia="仿宋" w:cs="仿宋"/>
                <w:sz w:val="24"/>
                <w:szCs w:val="24"/>
                <w:highlight w:val="none"/>
              </w:rPr>
              <w:t>地</w:t>
            </w:r>
            <w:r>
              <w:rPr>
                <w:rFonts w:hint="eastAsia" w:ascii="仿宋" w:hAnsi="仿宋" w:eastAsia="仿宋" w:cs="仿宋"/>
                <w:sz w:val="24"/>
                <w:szCs w:val="24"/>
                <w:highlight w:val="none"/>
              </w:rPr>
              <w:tab/>
            </w:r>
            <w:r>
              <w:rPr>
                <w:rFonts w:hint="eastAsia" w:ascii="仿宋" w:hAnsi="仿宋" w:eastAsia="仿宋" w:cs="仿宋"/>
                <w:sz w:val="24"/>
                <w:szCs w:val="24"/>
                <w:highlight w:val="none"/>
              </w:rPr>
              <w:t>址：新疆维吾尔自治区乌鲁木齐市水磨沟区观园路100号</w:t>
            </w:r>
          </w:p>
          <w:p>
            <w:pPr>
              <w:keepNext w:val="0"/>
              <w:keepLines w:val="0"/>
              <w:pageBreakBefore w:val="0"/>
              <w:widowControl w:val="0"/>
              <w:shd w:val="clear"/>
              <w:kinsoku/>
              <w:wordWrap/>
              <w:overflowPunct/>
              <w:topLinePunct w:val="0"/>
              <w:autoSpaceDE/>
              <w:autoSpaceDN/>
              <w:bidi w:val="0"/>
              <w:adjustRightInd/>
              <w:snapToGrid/>
              <w:spacing w:line="500" w:lineRule="exact"/>
              <w:jc w:val="both"/>
              <w:textAlignment w:val="auto"/>
              <w:rPr>
                <w:rFonts w:hint="eastAsia" w:ascii="仿宋" w:hAnsi="仿宋" w:eastAsia="仿宋" w:cs="仿宋"/>
                <w:sz w:val="24"/>
                <w:szCs w:val="24"/>
                <w:highlight w:val="none"/>
                <w:vertAlign w:val="baseline"/>
              </w:rPr>
            </w:pPr>
            <w:r>
              <w:rPr>
                <w:rFonts w:hint="eastAsia" w:ascii="仿宋" w:hAnsi="仿宋" w:eastAsia="仿宋" w:cs="仿宋"/>
                <w:sz w:val="24"/>
                <w:szCs w:val="24"/>
                <w:highlight w:val="none"/>
              </w:rPr>
              <w:t>电</w:t>
            </w:r>
            <w:r>
              <w:rPr>
                <w:rFonts w:hint="eastAsia" w:ascii="仿宋" w:hAnsi="仿宋" w:eastAsia="仿宋" w:cs="仿宋"/>
                <w:sz w:val="24"/>
                <w:szCs w:val="24"/>
                <w:highlight w:val="none"/>
              </w:rPr>
              <w:tab/>
            </w:r>
            <w:r>
              <w:rPr>
                <w:rFonts w:hint="eastAsia" w:ascii="仿宋" w:hAnsi="仿宋" w:eastAsia="仿宋" w:cs="仿宋"/>
                <w:sz w:val="24"/>
                <w:szCs w:val="24"/>
                <w:highlight w:val="none"/>
              </w:rPr>
              <w:t>话：</w:t>
            </w:r>
            <w:r>
              <w:rPr>
                <w:rFonts w:hint="eastAsia" w:ascii="仿宋" w:hAnsi="仿宋" w:eastAsia="仿宋" w:cs="仿宋"/>
                <w:sz w:val="24"/>
                <w:szCs w:val="24"/>
                <w:highlight w:val="none"/>
                <w:lang w:val="en-US"/>
              </w:rPr>
              <w:t>王</w:t>
            </w:r>
            <w:r>
              <w:rPr>
                <w:rFonts w:hint="eastAsia" w:ascii="仿宋" w:hAnsi="仿宋" w:eastAsia="仿宋" w:cs="仿宋"/>
                <w:sz w:val="24"/>
                <w:szCs w:val="24"/>
                <w:highlight w:val="none"/>
                <w:lang w:val="en-US" w:eastAsia="zh-CN"/>
              </w:rPr>
              <w:t>老师</w:t>
            </w:r>
            <w:r>
              <w:rPr>
                <w:rFonts w:hint="eastAsia" w:ascii="仿宋" w:hAnsi="仿宋" w:eastAsia="仿宋" w:cs="仿宋"/>
                <w:sz w:val="24"/>
                <w:szCs w:val="24"/>
                <w:highlight w:val="none"/>
                <w:lang w:val="en-US"/>
              </w:rPr>
              <w:t xml:space="preserve">  0991-4112288</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c>
          <w:tcPr>
            <w:tcW w:w="1870" w:type="dxa"/>
            <w:tcBorders>
              <w:tl2br w:val="nil"/>
              <w:tr2bl w:val="nil"/>
            </w:tcBorders>
            <w:vAlign w:val="center"/>
          </w:tcPr>
          <w:p>
            <w:pPr>
              <w:keepNext w:val="0"/>
              <w:keepLines w:val="0"/>
              <w:pageBreakBefore w:val="0"/>
              <w:widowControl w:val="0"/>
              <w:shd w:val="clear"/>
              <w:kinsoku/>
              <w:wordWrap/>
              <w:overflowPunct/>
              <w:topLinePunct w:val="0"/>
              <w:autoSpaceDE/>
              <w:autoSpaceDN/>
              <w:bidi w:val="0"/>
              <w:adjustRightInd/>
              <w:snapToGrid/>
              <w:spacing w:line="500" w:lineRule="exact"/>
              <w:jc w:val="center"/>
              <w:textAlignment w:val="auto"/>
              <w:rPr>
                <w:rFonts w:hint="eastAsia" w:ascii="仿宋" w:hAnsi="仿宋" w:eastAsia="仿宋" w:cs="仿宋"/>
                <w:sz w:val="24"/>
                <w:szCs w:val="24"/>
                <w:highlight w:val="none"/>
                <w:vertAlign w:val="baseline"/>
                <w:lang w:val="en-US" w:eastAsia="zh-CN"/>
              </w:rPr>
            </w:pPr>
            <w:r>
              <w:rPr>
                <w:rFonts w:hint="eastAsia" w:ascii="仿宋" w:hAnsi="仿宋" w:eastAsia="仿宋" w:cs="仿宋"/>
                <w:sz w:val="24"/>
                <w:szCs w:val="24"/>
                <w:highlight w:val="none"/>
                <w:vertAlign w:val="baseline"/>
                <w:lang w:val="en-US" w:eastAsia="zh-CN"/>
              </w:rPr>
              <w:t>1.2</w:t>
            </w:r>
          </w:p>
        </w:tc>
        <w:tc>
          <w:tcPr>
            <w:tcW w:w="6652" w:type="dxa"/>
            <w:tcBorders>
              <w:tl2br w:val="nil"/>
              <w:tr2bl w:val="nil"/>
            </w:tcBorders>
            <w:vAlign w:val="center"/>
          </w:tcPr>
          <w:p>
            <w:pPr>
              <w:keepNext w:val="0"/>
              <w:keepLines w:val="0"/>
              <w:pageBreakBefore w:val="0"/>
              <w:widowControl w:val="0"/>
              <w:shd w:val="clear"/>
              <w:kinsoku/>
              <w:wordWrap/>
              <w:overflowPunct/>
              <w:topLinePunct w:val="0"/>
              <w:autoSpaceDE/>
              <w:autoSpaceDN/>
              <w:bidi w:val="0"/>
              <w:adjustRightInd/>
              <w:snapToGrid/>
              <w:spacing w:line="500" w:lineRule="exact"/>
              <w:jc w:val="both"/>
              <w:textAlignment w:val="auto"/>
              <w:rPr>
                <w:rFonts w:hint="eastAsia" w:ascii="仿宋" w:hAnsi="仿宋" w:eastAsia="仿宋" w:cs="仿宋"/>
                <w:sz w:val="24"/>
                <w:szCs w:val="24"/>
                <w:highlight w:val="none"/>
                <w:vertAlign w:val="baseline"/>
              </w:rPr>
            </w:pPr>
            <w:r>
              <w:rPr>
                <w:rFonts w:hint="eastAsia" w:ascii="仿宋" w:hAnsi="仿宋" w:eastAsia="仿宋" w:cs="仿宋"/>
                <w:sz w:val="24"/>
                <w:szCs w:val="24"/>
                <w:highlight w:val="none"/>
                <w:vertAlign w:val="baseline"/>
              </w:rPr>
              <w:t xml:space="preserve">采购代理机构：新疆世纪星工程咨询有限公司 </w:t>
            </w:r>
          </w:p>
          <w:p>
            <w:pPr>
              <w:keepNext w:val="0"/>
              <w:keepLines w:val="0"/>
              <w:pageBreakBefore w:val="0"/>
              <w:widowControl w:val="0"/>
              <w:shd w:val="clear"/>
              <w:kinsoku/>
              <w:wordWrap/>
              <w:overflowPunct/>
              <w:topLinePunct w:val="0"/>
              <w:autoSpaceDE/>
              <w:autoSpaceDN/>
              <w:bidi w:val="0"/>
              <w:adjustRightInd/>
              <w:snapToGrid/>
              <w:spacing w:line="500" w:lineRule="exact"/>
              <w:jc w:val="both"/>
              <w:textAlignment w:val="auto"/>
              <w:rPr>
                <w:rFonts w:hint="eastAsia" w:ascii="仿宋" w:hAnsi="仿宋" w:eastAsia="仿宋" w:cs="仿宋"/>
                <w:sz w:val="24"/>
                <w:szCs w:val="24"/>
                <w:highlight w:val="none"/>
                <w:vertAlign w:val="baseline"/>
              </w:rPr>
            </w:pPr>
            <w:r>
              <w:rPr>
                <w:rFonts w:hint="eastAsia" w:ascii="仿宋" w:hAnsi="仿宋" w:eastAsia="仿宋" w:cs="仿宋"/>
                <w:sz w:val="24"/>
                <w:szCs w:val="24"/>
                <w:highlight w:val="none"/>
                <w:vertAlign w:val="baseline"/>
              </w:rPr>
              <w:t xml:space="preserve">地址：乌鲁木齐经济技术开发区二期黄山街一品九点阳光德港大厦B座20楼 </w:t>
            </w:r>
          </w:p>
          <w:p>
            <w:pPr>
              <w:keepNext w:val="0"/>
              <w:keepLines w:val="0"/>
              <w:pageBreakBefore w:val="0"/>
              <w:widowControl w:val="0"/>
              <w:shd w:val="clear"/>
              <w:kinsoku/>
              <w:wordWrap/>
              <w:overflowPunct/>
              <w:topLinePunct w:val="0"/>
              <w:autoSpaceDE/>
              <w:autoSpaceDN/>
              <w:bidi w:val="0"/>
              <w:adjustRightInd/>
              <w:snapToGrid/>
              <w:spacing w:line="500" w:lineRule="exact"/>
              <w:jc w:val="both"/>
              <w:textAlignment w:val="auto"/>
              <w:rPr>
                <w:rFonts w:hint="eastAsia" w:ascii="仿宋" w:hAnsi="仿宋" w:eastAsia="仿宋" w:cs="仿宋"/>
                <w:sz w:val="24"/>
                <w:szCs w:val="24"/>
                <w:highlight w:val="none"/>
                <w:vertAlign w:val="baseline"/>
              </w:rPr>
            </w:pPr>
            <w:r>
              <w:rPr>
                <w:rFonts w:hint="eastAsia" w:ascii="仿宋" w:hAnsi="仿宋" w:eastAsia="仿宋" w:cs="仿宋"/>
                <w:sz w:val="24"/>
                <w:szCs w:val="24"/>
                <w:highlight w:val="none"/>
                <w:vertAlign w:val="baseline"/>
              </w:rPr>
              <w:t>业务联系人：</w:t>
            </w:r>
            <w:r>
              <w:rPr>
                <w:rFonts w:hint="eastAsia" w:ascii="仿宋" w:hAnsi="仿宋" w:eastAsia="仿宋" w:cs="仿宋"/>
                <w:sz w:val="24"/>
                <w:szCs w:val="24"/>
                <w:highlight w:val="none"/>
                <w:vertAlign w:val="baseline"/>
                <w:lang w:val="en-US"/>
              </w:rPr>
              <w:t>李梦媛、李航</w:t>
            </w:r>
            <w:r>
              <w:rPr>
                <w:rFonts w:hint="eastAsia" w:ascii="仿宋" w:hAnsi="仿宋" w:eastAsia="仿宋" w:cs="仿宋"/>
                <w:sz w:val="24"/>
                <w:szCs w:val="24"/>
                <w:highlight w:val="none"/>
                <w:vertAlign w:val="baseline"/>
              </w:rPr>
              <w:t xml:space="preserve">    </w:t>
            </w:r>
            <w:r>
              <w:rPr>
                <w:rFonts w:hint="eastAsia" w:ascii="仿宋" w:hAnsi="仿宋" w:eastAsia="仿宋" w:cs="仿宋"/>
                <w:sz w:val="24"/>
                <w:szCs w:val="24"/>
                <w:highlight w:val="none"/>
                <w:vertAlign w:val="baseline"/>
                <w:lang w:val="en-US" w:eastAsia="zh-CN"/>
              </w:rPr>
              <w:t xml:space="preserve">  </w:t>
            </w:r>
            <w:r>
              <w:rPr>
                <w:rFonts w:hint="eastAsia" w:ascii="仿宋" w:hAnsi="仿宋" w:eastAsia="仿宋" w:cs="仿宋"/>
                <w:sz w:val="24"/>
                <w:szCs w:val="24"/>
                <w:highlight w:val="none"/>
                <w:vertAlign w:val="baseline"/>
              </w:rPr>
              <w:t xml:space="preserve">电话：0991-3678303 </w:t>
            </w:r>
          </w:p>
          <w:p>
            <w:pPr>
              <w:keepNext w:val="0"/>
              <w:keepLines w:val="0"/>
              <w:pageBreakBefore w:val="0"/>
              <w:widowControl w:val="0"/>
              <w:shd w:val="clear"/>
              <w:kinsoku/>
              <w:wordWrap/>
              <w:overflowPunct/>
              <w:topLinePunct w:val="0"/>
              <w:autoSpaceDE/>
              <w:autoSpaceDN/>
              <w:bidi w:val="0"/>
              <w:adjustRightInd/>
              <w:snapToGrid/>
              <w:spacing w:line="500" w:lineRule="exact"/>
              <w:jc w:val="both"/>
              <w:textAlignment w:val="auto"/>
              <w:rPr>
                <w:rFonts w:hint="eastAsia" w:ascii="仿宋" w:hAnsi="仿宋" w:eastAsia="仿宋" w:cs="仿宋"/>
                <w:sz w:val="24"/>
                <w:szCs w:val="24"/>
                <w:highlight w:val="none"/>
                <w:vertAlign w:val="baseline"/>
              </w:rPr>
            </w:pPr>
            <w:r>
              <w:rPr>
                <w:rFonts w:hint="eastAsia" w:ascii="仿宋" w:hAnsi="仿宋" w:eastAsia="仿宋" w:cs="仿宋"/>
                <w:sz w:val="24"/>
                <w:szCs w:val="24"/>
                <w:highlight w:val="none"/>
                <w:vertAlign w:val="baseline"/>
              </w:rPr>
              <w:t>电子邮箱：</w:t>
            </w:r>
            <w:r>
              <w:rPr>
                <w:rFonts w:hint="eastAsia" w:ascii="仿宋" w:hAnsi="仿宋" w:eastAsia="仿宋" w:cs="仿宋"/>
                <w:sz w:val="24"/>
                <w:szCs w:val="24"/>
                <w:highlight w:val="none"/>
                <w:vertAlign w:val="baseline"/>
                <w:lang w:val="en-US"/>
              </w:rPr>
              <w:t>415485763@qq.com</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c>
          <w:tcPr>
            <w:tcW w:w="1870" w:type="dxa"/>
            <w:tcBorders>
              <w:tl2br w:val="nil"/>
              <w:tr2bl w:val="nil"/>
            </w:tcBorders>
            <w:vAlign w:val="center"/>
          </w:tcPr>
          <w:p>
            <w:pPr>
              <w:keepNext w:val="0"/>
              <w:keepLines w:val="0"/>
              <w:pageBreakBefore w:val="0"/>
              <w:widowControl w:val="0"/>
              <w:shd w:val="clear"/>
              <w:kinsoku/>
              <w:wordWrap/>
              <w:overflowPunct/>
              <w:topLinePunct w:val="0"/>
              <w:autoSpaceDE/>
              <w:autoSpaceDN/>
              <w:bidi w:val="0"/>
              <w:adjustRightInd/>
              <w:snapToGrid/>
              <w:spacing w:line="500" w:lineRule="exact"/>
              <w:jc w:val="center"/>
              <w:textAlignment w:val="auto"/>
              <w:rPr>
                <w:rFonts w:hint="eastAsia" w:ascii="仿宋" w:hAnsi="仿宋" w:eastAsia="仿宋" w:cs="仿宋"/>
                <w:sz w:val="24"/>
                <w:szCs w:val="24"/>
                <w:highlight w:val="none"/>
                <w:vertAlign w:val="baseline"/>
                <w:lang w:val="en-US" w:eastAsia="zh-CN"/>
              </w:rPr>
            </w:pPr>
            <w:r>
              <w:rPr>
                <w:rFonts w:hint="eastAsia" w:ascii="仿宋" w:hAnsi="仿宋" w:eastAsia="仿宋" w:cs="仿宋"/>
                <w:sz w:val="24"/>
                <w:szCs w:val="24"/>
                <w:highlight w:val="none"/>
                <w:vertAlign w:val="baseline"/>
                <w:lang w:val="en-US" w:eastAsia="zh-CN"/>
              </w:rPr>
              <w:t>1.3.3</w:t>
            </w:r>
          </w:p>
        </w:tc>
        <w:tc>
          <w:tcPr>
            <w:tcW w:w="6652" w:type="dxa"/>
            <w:tcBorders>
              <w:tl2br w:val="nil"/>
              <w:tr2bl w:val="nil"/>
            </w:tcBorders>
            <w:vAlign w:val="center"/>
          </w:tcPr>
          <w:p>
            <w:pPr>
              <w:keepNext w:val="0"/>
              <w:keepLines w:val="0"/>
              <w:pageBreakBefore w:val="0"/>
              <w:widowControl w:val="0"/>
              <w:shd w:val="clear"/>
              <w:kinsoku/>
              <w:wordWrap/>
              <w:overflowPunct/>
              <w:topLinePunct w:val="0"/>
              <w:autoSpaceDE/>
              <w:autoSpaceDN/>
              <w:bidi w:val="0"/>
              <w:adjustRightInd/>
              <w:snapToGrid/>
              <w:spacing w:line="500" w:lineRule="exact"/>
              <w:jc w:val="both"/>
              <w:textAlignment w:val="auto"/>
              <w:rPr>
                <w:rFonts w:hint="eastAsia" w:ascii="仿宋" w:hAnsi="仿宋" w:eastAsia="仿宋" w:cs="仿宋"/>
                <w:sz w:val="24"/>
                <w:szCs w:val="24"/>
                <w:highlight w:val="none"/>
                <w:vertAlign w:val="baseline"/>
                <w:lang w:val="en-US" w:eastAsia="zh-CN"/>
              </w:rPr>
            </w:pPr>
            <w:r>
              <w:rPr>
                <w:rFonts w:hint="eastAsia" w:ascii="仿宋" w:hAnsi="仿宋" w:eastAsia="仿宋" w:cs="仿宋"/>
                <w:sz w:val="24"/>
                <w:szCs w:val="24"/>
                <w:highlight w:val="none"/>
                <w:vertAlign w:val="baseline"/>
              </w:rPr>
              <w:t>合格</w:t>
            </w:r>
            <w:r>
              <w:rPr>
                <w:rFonts w:hint="eastAsia" w:ascii="仿宋" w:hAnsi="仿宋" w:eastAsia="仿宋" w:cs="仿宋"/>
                <w:sz w:val="24"/>
                <w:szCs w:val="24"/>
                <w:highlight w:val="none"/>
                <w:vertAlign w:val="baseline"/>
                <w:lang w:val="en-US" w:eastAsia="zh-CN"/>
              </w:rPr>
              <w:t>供应商</w:t>
            </w:r>
            <w:r>
              <w:rPr>
                <w:rFonts w:hint="eastAsia" w:ascii="仿宋" w:hAnsi="仿宋" w:eastAsia="仿宋" w:cs="仿宋"/>
                <w:sz w:val="24"/>
                <w:szCs w:val="24"/>
                <w:highlight w:val="none"/>
                <w:vertAlign w:val="baseline"/>
              </w:rPr>
              <w:t>的其他资格要求：</w:t>
            </w:r>
            <w:r>
              <w:rPr>
                <w:rFonts w:hint="eastAsia" w:ascii="仿宋" w:hAnsi="仿宋" w:eastAsia="仿宋" w:cs="仿宋"/>
                <w:sz w:val="24"/>
                <w:szCs w:val="24"/>
                <w:highlight w:val="none"/>
                <w:lang w:val="en-US" w:eastAsia="zh-CN"/>
              </w:rPr>
              <w:t>本项目第1包、第2包供应商应具有《食品生产许可证》或《食品经营许可证》，需提供《食品生产许可证》或《食品经营许可证》复印件加盖公章</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c>
          <w:tcPr>
            <w:tcW w:w="1870" w:type="dxa"/>
            <w:tcBorders>
              <w:tl2br w:val="nil"/>
              <w:tr2bl w:val="nil"/>
            </w:tcBorders>
            <w:vAlign w:val="center"/>
          </w:tcPr>
          <w:p>
            <w:pPr>
              <w:keepNext w:val="0"/>
              <w:keepLines w:val="0"/>
              <w:pageBreakBefore w:val="0"/>
              <w:widowControl w:val="0"/>
              <w:shd w:val="clear"/>
              <w:kinsoku/>
              <w:wordWrap/>
              <w:overflowPunct/>
              <w:topLinePunct w:val="0"/>
              <w:autoSpaceDE/>
              <w:autoSpaceDN/>
              <w:bidi w:val="0"/>
              <w:adjustRightInd/>
              <w:snapToGrid/>
              <w:spacing w:line="500" w:lineRule="exact"/>
              <w:jc w:val="center"/>
              <w:textAlignment w:val="auto"/>
              <w:rPr>
                <w:rFonts w:hint="eastAsia" w:ascii="仿宋" w:hAnsi="仿宋" w:eastAsia="仿宋" w:cs="仿宋"/>
                <w:sz w:val="24"/>
                <w:szCs w:val="24"/>
                <w:highlight w:val="none"/>
                <w:vertAlign w:val="baseline"/>
                <w:lang w:val="en-US" w:eastAsia="zh-CN"/>
              </w:rPr>
            </w:pPr>
            <w:r>
              <w:rPr>
                <w:rFonts w:hint="eastAsia" w:ascii="仿宋" w:hAnsi="仿宋" w:eastAsia="仿宋" w:cs="仿宋"/>
                <w:sz w:val="24"/>
                <w:szCs w:val="24"/>
                <w:highlight w:val="none"/>
                <w:vertAlign w:val="baseline"/>
                <w:lang w:val="en-US" w:eastAsia="zh-CN"/>
              </w:rPr>
              <w:t>1.4</w:t>
            </w:r>
          </w:p>
        </w:tc>
        <w:tc>
          <w:tcPr>
            <w:tcW w:w="6652" w:type="dxa"/>
            <w:tcBorders>
              <w:tl2br w:val="nil"/>
              <w:tr2bl w:val="nil"/>
            </w:tcBorders>
            <w:vAlign w:val="center"/>
          </w:tcPr>
          <w:p>
            <w:pPr>
              <w:keepNext w:val="0"/>
              <w:keepLines w:val="0"/>
              <w:pageBreakBefore w:val="0"/>
              <w:widowControl w:val="0"/>
              <w:shd w:val="clear"/>
              <w:kinsoku/>
              <w:wordWrap/>
              <w:overflowPunct/>
              <w:topLinePunct w:val="0"/>
              <w:autoSpaceDE/>
              <w:autoSpaceDN/>
              <w:bidi w:val="0"/>
              <w:adjustRightInd/>
              <w:snapToGrid/>
              <w:spacing w:line="500" w:lineRule="exact"/>
              <w:jc w:val="both"/>
              <w:textAlignment w:val="auto"/>
              <w:rPr>
                <w:rFonts w:hint="eastAsia" w:ascii="仿宋" w:hAnsi="仿宋" w:eastAsia="仿宋" w:cs="仿宋"/>
                <w:sz w:val="24"/>
                <w:szCs w:val="24"/>
                <w:highlight w:val="none"/>
                <w:vertAlign w:val="baseline"/>
              </w:rPr>
            </w:pPr>
            <w:r>
              <w:rPr>
                <w:rFonts w:hint="eastAsia" w:ascii="仿宋" w:hAnsi="仿宋" w:eastAsia="仿宋" w:cs="仿宋"/>
                <w:sz w:val="24"/>
                <w:szCs w:val="24"/>
                <w:highlight w:val="none"/>
                <w:vertAlign w:val="baseline"/>
                <w:lang w:val="en-US" w:eastAsia="zh-CN"/>
              </w:rPr>
              <w:t>是否允许采购进口产品：否</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c>
          <w:tcPr>
            <w:tcW w:w="1870" w:type="dxa"/>
            <w:tcBorders>
              <w:tl2br w:val="nil"/>
              <w:tr2bl w:val="nil"/>
            </w:tcBorders>
            <w:vAlign w:val="center"/>
          </w:tcPr>
          <w:p>
            <w:pPr>
              <w:keepNext w:val="0"/>
              <w:keepLines w:val="0"/>
              <w:pageBreakBefore w:val="0"/>
              <w:widowControl w:val="0"/>
              <w:shd w:val="clear"/>
              <w:kinsoku/>
              <w:wordWrap/>
              <w:overflowPunct/>
              <w:topLinePunct w:val="0"/>
              <w:autoSpaceDE/>
              <w:autoSpaceDN/>
              <w:bidi w:val="0"/>
              <w:adjustRightInd/>
              <w:snapToGrid/>
              <w:spacing w:line="500" w:lineRule="exact"/>
              <w:jc w:val="center"/>
              <w:textAlignment w:val="auto"/>
              <w:rPr>
                <w:rFonts w:hint="eastAsia" w:ascii="仿宋" w:hAnsi="仿宋" w:eastAsia="仿宋" w:cs="仿宋"/>
                <w:sz w:val="24"/>
                <w:szCs w:val="24"/>
                <w:highlight w:val="none"/>
                <w:vertAlign w:val="baseline"/>
                <w:lang w:val="en-US" w:eastAsia="zh-CN"/>
              </w:rPr>
            </w:pPr>
            <w:r>
              <w:rPr>
                <w:rFonts w:hint="eastAsia" w:ascii="仿宋" w:hAnsi="仿宋" w:eastAsia="仿宋" w:cs="仿宋"/>
                <w:sz w:val="24"/>
                <w:szCs w:val="24"/>
                <w:highlight w:val="none"/>
                <w:vertAlign w:val="baseline"/>
                <w:lang w:val="en-US" w:eastAsia="zh-CN"/>
              </w:rPr>
              <w:t>1.5.1</w:t>
            </w:r>
          </w:p>
        </w:tc>
        <w:tc>
          <w:tcPr>
            <w:tcW w:w="6652" w:type="dxa"/>
            <w:tcBorders>
              <w:tl2br w:val="nil"/>
              <w:tr2bl w:val="nil"/>
            </w:tcBorders>
            <w:vAlign w:val="center"/>
          </w:tcPr>
          <w:p>
            <w:pPr>
              <w:keepNext w:val="0"/>
              <w:keepLines w:val="0"/>
              <w:pageBreakBefore w:val="0"/>
              <w:widowControl w:val="0"/>
              <w:shd w:val="clear"/>
              <w:kinsoku/>
              <w:wordWrap/>
              <w:overflowPunct/>
              <w:topLinePunct w:val="0"/>
              <w:autoSpaceDE/>
              <w:autoSpaceDN/>
              <w:bidi w:val="0"/>
              <w:adjustRightInd/>
              <w:snapToGrid/>
              <w:spacing w:line="500" w:lineRule="exact"/>
              <w:jc w:val="both"/>
              <w:textAlignment w:val="auto"/>
              <w:rPr>
                <w:rFonts w:hint="eastAsia" w:ascii="仿宋" w:hAnsi="仿宋" w:eastAsia="仿宋" w:cs="仿宋"/>
                <w:sz w:val="24"/>
                <w:szCs w:val="24"/>
                <w:highlight w:val="none"/>
                <w:vertAlign w:val="baseline"/>
              </w:rPr>
            </w:pPr>
            <w:r>
              <w:rPr>
                <w:rFonts w:hint="eastAsia" w:ascii="仿宋" w:hAnsi="仿宋" w:eastAsia="仿宋" w:cs="仿宋"/>
                <w:kern w:val="2"/>
                <w:sz w:val="24"/>
                <w:szCs w:val="24"/>
                <w:highlight w:val="none"/>
                <w:vertAlign w:val="baseline"/>
                <w:lang w:val="en-US" w:eastAsia="zh-CN" w:bidi="ar-SA"/>
              </w:rPr>
              <w:t>（面食、三凉）所属行业：工业</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c>
          <w:tcPr>
            <w:tcW w:w="1870" w:type="dxa"/>
            <w:tcBorders>
              <w:tl2br w:val="nil"/>
              <w:tr2bl w:val="nil"/>
            </w:tcBorders>
            <w:vAlign w:val="center"/>
          </w:tcPr>
          <w:p>
            <w:pPr>
              <w:keepNext w:val="0"/>
              <w:keepLines w:val="0"/>
              <w:pageBreakBefore w:val="0"/>
              <w:widowControl w:val="0"/>
              <w:shd w:val="clear"/>
              <w:kinsoku/>
              <w:wordWrap/>
              <w:overflowPunct/>
              <w:topLinePunct w:val="0"/>
              <w:autoSpaceDE/>
              <w:autoSpaceDN/>
              <w:bidi w:val="0"/>
              <w:adjustRightInd/>
              <w:snapToGrid/>
              <w:spacing w:line="500" w:lineRule="exact"/>
              <w:jc w:val="center"/>
              <w:textAlignment w:val="auto"/>
              <w:rPr>
                <w:rFonts w:hint="eastAsia" w:ascii="仿宋" w:hAnsi="仿宋" w:eastAsia="仿宋" w:cs="仿宋"/>
                <w:sz w:val="24"/>
                <w:szCs w:val="24"/>
                <w:highlight w:val="none"/>
                <w:vertAlign w:val="baseline"/>
                <w:lang w:val="en-US" w:eastAsia="zh-CN"/>
              </w:rPr>
            </w:pPr>
            <w:r>
              <w:rPr>
                <w:rFonts w:hint="eastAsia" w:ascii="仿宋" w:hAnsi="仿宋" w:eastAsia="仿宋" w:cs="仿宋"/>
                <w:sz w:val="24"/>
                <w:szCs w:val="24"/>
                <w:highlight w:val="none"/>
                <w:vertAlign w:val="baseline"/>
                <w:lang w:val="en-US" w:eastAsia="zh-CN"/>
              </w:rPr>
              <w:t>1.5.2</w:t>
            </w:r>
          </w:p>
        </w:tc>
        <w:tc>
          <w:tcPr>
            <w:tcW w:w="6652" w:type="dxa"/>
            <w:tcBorders>
              <w:tl2br w:val="nil"/>
              <w:tr2bl w:val="nil"/>
            </w:tcBorders>
            <w:vAlign w:val="center"/>
          </w:tcPr>
          <w:p>
            <w:pPr>
              <w:keepNext w:val="0"/>
              <w:keepLines w:val="0"/>
              <w:pageBreakBefore w:val="0"/>
              <w:widowControl w:val="0"/>
              <w:shd w:val="clear"/>
              <w:kinsoku/>
              <w:wordWrap/>
              <w:overflowPunct/>
              <w:topLinePunct w:val="0"/>
              <w:autoSpaceDE/>
              <w:autoSpaceDN/>
              <w:bidi w:val="0"/>
              <w:adjustRightInd/>
              <w:snapToGrid/>
              <w:spacing w:line="500" w:lineRule="exact"/>
              <w:jc w:val="both"/>
              <w:textAlignment w:val="auto"/>
              <w:rPr>
                <w:rFonts w:hint="eastAsia" w:ascii="仿宋" w:hAnsi="仿宋" w:eastAsia="仿宋" w:cs="仿宋"/>
                <w:sz w:val="24"/>
                <w:szCs w:val="24"/>
                <w:highlight w:val="none"/>
                <w:vertAlign w:val="baseline"/>
                <w:lang w:val="en-US" w:eastAsia="zh-CN"/>
              </w:rPr>
            </w:pPr>
            <w:r>
              <w:rPr>
                <w:rFonts w:hint="eastAsia" w:ascii="仿宋" w:hAnsi="仿宋" w:eastAsia="仿宋" w:cs="仿宋"/>
                <w:sz w:val="24"/>
                <w:szCs w:val="24"/>
                <w:highlight w:val="none"/>
                <w:vertAlign w:val="baseline"/>
                <w:lang w:val="en-US" w:eastAsia="zh-CN"/>
              </w:rPr>
              <w:t>是否为专门面向中小企业采购：是</w:t>
            </w:r>
          </w:p>
          <w:p>
            <w:pPr>
              <w:keepNext w:val="0"/>
              <w:keepLines w:val="0"/>
              <w:pageBreakBefore w:val="0"/>
              <w:widowControl w:val="0"/>
              <w:shd w:val="clear"/>
              <w:kinsoku/>
              <w:wordWrap/>
              <w:overflowPunct/>
              <w:topLinePunct w:val="0"/>
              <w:autoSpaceDE/>
              <w:autoSpaceDN/>
              <w:bidi w:val="0"/>
              <w:adjustRightInd/>
              <w:snapToGrid/>
              <w:spacing w:line="500" w:lineRule="exact"/>
              <w:jc w:val="both"/>
              <w:textAlignment w:val="auto"/>
              <w:rPr>
                <w:rFonts w:hint="eastAsia" w:ascii="仿宋" w:hAnsi="仿宋" w:eastAsia="仿宋" w:cs="仿宋"/>
                <w:sz w:val="24"/>
                <w:szCs w:val="24"/>
                <w:highlight w:val="none"/>
                <w:vertAlign w:val="baseline"/>
                <w:lang w:val="en-US" w:eastAsia="zh-CN"/>
              </w:rPr>
            </w:pPr>
            <w:r>
              <w:rPr>
                <w:rFonts w:hint="eastAsia" w:ascii="仿宋" w:hAnsi="仿宋" w:eastAsia="仿宋" w:cs="仿宋"/>
                <w:sz w:val="24"/>
                <w:szCs w:val="24"/>
                <w:highlight w:val="none"/>
                <w:vertAlign w:val="baseline"/>
                <w:lang w:val="en-US" w:eastAsia="zh-CN"/>
              </w:rPr>
              <w:t xml:space="preserve">是否为本项目面向中小企业采购预留份额：是 </w:t>
            </w:r>
          </w:p>
          <w:p>
            <w:pPr>
              <w:keepNext w:val="0"/>
              <w:keepLines w:val="0"/>
              <w:pageBreakBefore w:val="0"/>
              <w:widowControl w:val="0"/>
              <w:shd w:val="clear"/>
              <w:kinsoku/>
              <w:wordWrap/>
              <w:overflowPunct/>
              <w:topLinePunct w:val="0"/>
              <w:autoSpaceDE/>
              <w:autoSpaceDN/>
              <w:bidi w:val="0"/>
              <w:adjustRightInd/>
              <w:snapToGrid/>
              <w:spacing w:line="500" w:lineRule="exact"/>
              <w:jc w:val="both"/>
              <w:textAlignment w:val="auto"/>
              <w:rPr>
                <w:rFonts w:hint="eastAsia" w:ascii="仿宋" w:hAnsi="仿宋" w:eastAsia="仿宋" w:cs="仿宋"/>
                <w:sz w:val="24"/>
                <w:szCs w:val="24"/>
                <w:highlight w:val="none"/>
                <w:vertAlign w:val="baseline"/>
                <w:lang w:val="en-US" w:eastAsia="zh-CN"/>
              </w:rPr>
            </w:pPr>
            <w:r>
              <w:rPr>
                <w:rFonts w:hint="eastAsia" w:ascii="仿宋" w:hAnsi="仿宋" w:eastAsia="仿宋" w:cs="仿宋"/>
                <w:sz w:val="24"/>
                <w:szCs w:val="24"/>
                <w:highlight w:val="none"/>
                <w:vertAlign w:val="baseline"/>
                <w:lang w:val="en-US" w:eastAsia="zh-CN"/>
              </w:rPr>
              <w:t>如为是，未达到下面比例的投标将被认定为</w:t>
            </w:r>
            <w:r>
              <w:rPr>
                <w:rFonts w:hint="eastAsia" w:ascii="仿宋" w:hAnsi="仿宋" w:eastAsia="仿宋" w:cs="仿宋"/>
                <w:b/>
                <w:bCs/>
                <w:sz w:val="24"/>
                <w:szCs w:val="24"/>
                <w:highlight w:val="none"/>
                <w:vertAlign w:val="baseline"/>
                <w:lang w:val="en-US" w:eastAsia="zh-CN"/>
              </w:rPr>
              <w:t>响应文件无效</w:t>
            </w:r>
            <w:r>
              <w:rPr>
                <w:rFonts w:hint="eastAsia" w:ascii="仿宋" w:hAnsi="仿宋" w:eastAsia="仿宋" w:cs="仿宋"/>
                <w:sz w:val="24"/>
                <w:szCs w:val="24"/>
                <w:highlight w:val="none"/>
                <w:vertAlign w:val="baseline"/>
                <w:lang w:val="en-US" w:eastAsia="zh-CN"/>
              </w:rPr>
              <w:t xml:space="preserve">。 </w:t>
            </w:r>
          </w:p>
          <w:p>
            <w:pPr>
              <w:keepNext w:val="0"/>
              <w:keepLines w:val="0"/>
              <w:pageBreakBefore w:val="0"/>
              <w:widowControl w:val="0"/>
              <w:shd w:val="clear"/>
              <w:kinsoku/>
              <w:wordWrap/>
              <w:overflowPunct/>
              <w:topLinePunct w:val="0"/>
              <w:autoSpaceDE/>
              <w:autoSpaceDN/>
              <w:bidi w:val="0"/>
              <w:adjustRightInd/>
              <w:snapToGrid/>
              <w:spacing w:line="500" w:lineRule="exact"/>
              <w:jc w:val="both"/>
              <w:textAlignment w:val="auto"/>
              <w:rPr>
                <w:rFonts w:hint="eastAsia" w:ascii="仿宋" w:hAnsi="仿宋" w:eastAsia="仿宋" w:cs="仿宋"/>
                <w:sz w:val="24"/>
                <w:szCs w:val="24"/>
                <w:highlight w:val="none"/>
                <w:vertAlign w:val="baseline"/>
                <w:lang w:val="en-US" w:eastAsia="zh-CN"/>
              </w:rPr>
            </w:pPr>
            <w:r>
              <w:rPr>
                <w:rFonts w:hint="eastAsia" w:ascii="仿宋" w:hAnsi="仿宋" w:eastAsia="仿宋" w:cs="仿宋"/>
                <w:sz w:val="24"/>
                <w:szCs w:val="24"/>
                <w:highlight w:val="none"/>
                <w:vertAlign w:val="baseline"/>
                <w:lang w:val="en-US" w:eastAsia="zh-CN"/>
              </w:rPr>
              <w:t>预留份额：</w:t>
            </w:r>
          </w:p>
          <w:p>
            <w:pPr>
              <w:keepNext w:val="0"/>
              <w:keepLines w:val="0"/>
              <w:pageBreakBefore w:val="0"/>
              <w:widowControl w:val="0"/>
              <w:shd w:val="clear"/>
              <w:kinsoku/>
              <w:wordWrap/>
              <w:overflowPunct/>
              <w:topLinePunct w:val="0"/>
              <w:autoSpaceDE/>
              <w:autoSpaceDN/>
              <w:bidi w:val="0"/>
              <w:adjustRightInd/>
              <w:snapToGrid/>
              <w:spacing w:line="500" w:lineRule="exact"/>
              <w:jc w:val="both"/>
              <w:textAlignment w:val="auto"/>
              <w:rPr>
                <w:rFonts w:hint="eastAsia" w:ascii="仿宋" w:hAnsi="仿宋" w:eastAsia="仿宋" w:cs="仿宋"/>
                <w:sz w:val="24"/>
                <w:szCs w:val="24"/>
                <w:highlight w:val="none"/>
                <w:vertAlign w:val="baseline"/>
                <w:lang w:val="en-US" w:eastAsia="zh-CN"/>
              </w:rPr>
            </w:pPr>
            <w:r>
              <w:rPr>
                <w:rFonts w:hint="eastAsia" w:ascii="仿宋" w:hAnsi="仿宋" w:eastAsia="仿宋" w:cs="仿宋"/>
                <w:sz w:val="24"/>
                <w:szCs w:val="24"/>
                <w:highlight w:val="none"/>
                <w:vertAlign w:val="baseline"/>
                <w:lang w:val="en-US" w:eastAsia="zh-CN"/>
              </w:rPr>
              <w:t>100%专门面向中小企业</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c>
          <w:tcPr>
            <w:tcW w:w="1870" w:type="dxa"/>
            <w:tcBorders>
              <w:tl2br w:val="nil"/>
              <w:tr2bl w:val="nil"/>
            </w:tcBorders>
            <w:vAlign w:val="center"/>
          </w:tcPr>
          <w:p>
            <w:pPr>
              <w:keepNext w:val="0"/>
              <w:keepLines w:val="0"/>
              <w:pageBreakBefore w:val="0"/>
              <w:widowControl w:val="0"/>
              <w:shd w:val="clear"/>
              <w:kinsoku/>
              <w:wordWrap/>
              <w:overflowPunct/>
              <w:topLinePunct w:val="0"/>
              <w:autoSpaceDE/>
              <w:autoSpaceDN/>
              <w:bidi w:val="0"/>
              <w:adjustRightInd/>
              <w:snapToGrid/>
              <w:spacing w:line="500" w:lineRule="exact"/>
              <w:jc w:val="center"/>
              <w:textAlignment w:val="auto"/>
              <w:rPr>
                <w:rFonts w:hint="eastAsia" w:ascii="仿宋" w:hAnsi="仿宋" w:eastAsia="仿宋" w:cs="仿宋"/>
                <w:sz w:val="24"/>
                <w:szCs w:val="24"/>
                <w:highlight w:val="none"/>
                <w:vertAlign w:val="baseline"/>
                <w:lang w:val="en-US" w:eastAsia="zh-CN"/>
              </w:rPr>
            </w:pPr>
            <w:r>
              <w:rPr>
                <w:rFonts w:hint="eastAsia" w:ascii="仿宋" w:hAnsi="仿宋" w:eastAsia="仿宋" w:cs="仿宋"/>
                <w:sz w:val="24"/>
                <w:szCs w:val="24"/>
                <w:highlight w:val="none"/>
                <w:vertAlign w:val="baseline"/>
                <w:lang w:val="en-US" w:eastAsia="zh-CN"/>
              </w:rPr>
              <w:t>1.10</w:t>
            </w:r>
          </w:p>
        </w:tc>
        <w:tc>
          <w:tcPr>
            <w:tcW w:w="6652" w:type="dxa"/>
            <w:tcBorders>
              <w:tl2br w:val="nil"/>
              <w:tr2bl w:val="nil"/>
            </w:tcBorders>
            <w:vAlign w:val="center"/>
          </w:tcPr>
          <w:p>
            <w:pPr>
              <w:keepNext w:val="0"/>
              <w:keepLines w:val="0"/>
              <w:pageBreakBefore w:val="0"/>
              <w:widowControl w:val="0"/>
              <w:shd w:val="clear"/>
              <w:kinsoku/>
              <w:wordWrap/>
              <w:overflowPunct/>
              <w:topLinePunct w:val="0"/>
              <w:autoSpaceDE/>
              <w:autoSpaceDN/>
              <w:bidi w:val="0"/>
              <w:adjustRightInd/>
              <w:snapToGrid/>
              <w:spacing w:line="500" w:lineRule="exact"/>
              <w:jc w:val="both"/>
              <w:textAlignment w:val="auto"/>
              <w:rPr>
                <w:rFonts w:hint="eastAsia" w:ascii="仿宋" w:hAnsi="仿宋" w:eastAsia="仿宋" w:cs="仿宋"/>
                <w:sz w:val="24"/>
                <w:szCs w:val="24"/>
                <w:highlight w:val="none"/>
                <w:vertAlign w:val="baseline"/>
              </w:rPr>
            </w:pPr>
            <w:r>
              <w:rPr>
                <w:rFonts w:hint="eastAsia" w:ascii="仿宋" w:hAnsi="仿宋" w:eastAsia="仿宋" w:cs="仿宋"/>
                <w:sz w:val="24"/>
                <w:szCs w:val="24"/>
                <w:highlight w:val="none"/>
                <w:vertAlign w:val="baseline"/>
              </w:rPr>
              <w:t>是否允许联合体参加</w:t>
            </w:r>
            <w:r>
              <w:rPr>
                <w:rFonts w:hint="eastAsia" w:ascii="仿宋" w:hAnsi="仿宋" w:eastAsia="仿宋" w:cs="仿宋"/>
                <w:sz w:val="24"/>
                <w:szCs w:val="24"/>
                <w:highlight w:val="none"/>
                <w:vertAlign w:val="baseline"/>
                <w:lang w:val="en-US" w:eastAsia="zh-CN"/>
              </w:rPr>
              <w:t>投标</w:t>
            </w:r>
            <w:r>
              <w:rPr>
                <w:rFonts w:hint="eastAsia" w:ascii="仿宋" w:hAnsi="仿宋" w:eastAsia="仿宋" w:cs="仿宋"/>
                <w:sz w:val="24"/>
                <w:szCs w:val="24"/>
                <w:highlight w:val="none"/>
                <w:vertAlign w:val="baseline"/>
              </w:rPr>
              <w:t>：否</w:t>
            </w:r>
          </w:p>
          <w:p>
            <w:pPr>
              <w:keepNext w:val="0"/>
              <w:keepLines w:val="0"/>
              <w:pageBreakBefore w:val="0"/>
              <w:widowControl w:val="0"/>
              <w:shd w:val="clear"/>
              <w:kinsoku/>
              <w:wordWrap/>
              <w:overflowPunct/>
              <w:topLinePunct w:val="0"/>
              <w:autoSpaceDE/>
              <w:autoSpaceDN/>
              <w:bidi w:val="0"/>
              <w:adjustRightInd/>
              <w:snapToGrid/>
              <w:spacing w:line="500" w:lineRule="exact"/>
              <w:jc w:val="both"/>
              <w:textAlignment w:val="auto"/>
              <w:rPr>
                <w:rFonts w:hint="eastAsia" w:ascii="仿宋" w:hAnsi="仿宋" w:eastAsia="仿宋" w:cs="仿宋"/>
                <w:sz w:val="24"/>
                <w:szCs w:val="24"/>
                <w:highlight w:val="none"/>
                <w:vertAlign w:val="baseline"/>
              </w:rPr>
            </w:pPr>
            <w:r>
              <w:rPr>
                <w:rFonts w:hint="eastAsia" w:ascii="仿宋" w:hAnsi="仿宋" w:eastAsia="仿宋" w:cs="仿宋"/>
                <w:sz w:val="24"/>
                <w:szCs w:val="24"/>
                <w:highlight w:val="none"/>
                <w:vertAlign w:val="baseline"/>
              </w:rPr>
              <w:t>联合体的其他资格要求：无</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c>
          <w:tcPr>
            <w:tcW w:w="1870" w:type="dxa"/>
            <w:tcBorders>
              <w:tl2br w:val="nil"/>
              <w:tr2bl w:val="nil"/>
            </w:tcBorders>
            <w:vAlign w:val="center"/>
          </w:tcPr>
          <w:p>
            <w:pPr>
              <w:keepNext w:val="0"/>
              <w:keepLines w:val="0"/>
              <w:pageBreakBefore w:val="0"/>
              <w:widowControl w:val="0"/>
              <w:shd w:val="clear"/>
              <w:kinsoku/>
              <w:wordWrap/>
              <w:overflowPunct/>
              <w:topLinePunct w:val="0"/>
              <w:autoSpaceDE/>
              <w:autoSpaceDN/>
              <w:bidi w:val="0"/>
              <w:adjustRightInd/>
              <w:snapToGrid/>
              <w:spacing w:line="500" w:lineRule="exact"/>
              <w:jc w:val="center"/>
              <w:textAlignment w:val="auto"/>
              <w:rPr>
                <w:rFonts w:hint="eastAsia" w:ascii="仿宋" w:hAnsi="仿宋" w:eastAsia="仿宋" w:cs="仿宋"/>
                <w:sz w:val="24"/>
                <w:szCs w:val="24"/>
                <w:highlight w:val="none"/>
                <w:vertAlign w:val="baseline"/>
                <w:lang w:val="en-US" w:eastAsia="zh-CN"/>
              </w:rPr>
            </w:pPr>
            <w:r>
              <w:rPr>
                <w:rFonts w:hint="eastAsia" w:ascii="仿宋" w:hAnsi="仿宋" w:eastAsia="仿宋" w:cs="仿宋"/>
                <w:sz w:val="24"/>
                <w:szCs w:val="24"/>
                <w:highlight w:val="none"/>
                <w:vertAlign w:val="baseline"/>
                <w:lang w:val="en-US" w:eastAsia="zh-CN"/>
              </w:rPr>
              <w:t>2.2</w:t>
            </w:r>
          </w:p>
        </w:tc>
        <w:tc>
          <w:tcPr>
            <w:tcW w:w="6652" w:type="dxa"/>
            <w:tcBorders>
              <w:tl2br w:val="nil"/>
              <w:tr2bl w:val="nil"/>
            </w:tcBorders>
            <w:vAlign w:val="center"/>
          </w:tcPr>
          <w:p>
            <w:pPr>
              <w:keepNext w:val="0"/>
              <w:keepLines w:val="0"/>
              <w:pageBreakBefore w:val="0"/>
              <w:widowControl w:val="0"/>
              <w:suppressLineNumbers w:val="0"/>
              <w:shd w:val="clear"/>
              <w:kinsoku/>
              <w:wordWrap/>
              <w:overflowPunct/>
              <w:topLinePunct w:val="0"/>
              <w:autoSpaceDE/>
              <w:autoSpaceDN/>
              <w:bidi w:val="0"/>
              <w:adjustRightInd/>
              <w:snapToGrid/>
              <w:spacing w:before="0" w:beforeAutospacing="0" w:after="0" w:afterAutospacing="0" w:line="500" w:lineRule="exact"/>
              <w:ind w:left="0" w:right="0"/>
              <w:jc w:val="both"/>
              <w:textAlignment w:val="auto"/>
              <w:rPr>
                <w:rFonts w:hint="eastAsia" w:ascii="仿宋" w:hAnsi="仿宋" w:eastAsia="仿宋" w:cs="仿宋"/>
                <w:sz w:val="24"/>
                <w:szCs w:val="24"/>
                <w:highlight w:val="none"/>
                <w:vertAlign w:val="baseline"/>
                <w:lang w:val="en-US" w:eastAsia="zh-CN"/>
              </w:rPr>
            </w:pPr>
            <w:r>
              <w:rPr>
                <w:rFonts w:hint="eastAsia" w:ascii="仿宋" w:hAnsi="仿宋" w:eastAsia="仿宋" w:cs="仿宋"/>
                <w:sz w:val="24"/>
                <w:szCs w:val="24"/>
                <w:highlight w:val="none"/>
                <w:vertAlign w:val="baseline"/>
                <w:lang w:val="en-US" w:eastAsia="zh-CN"/>
              </w:rPr>
              <w:t>本标项（包）预算金额： 50 万元</w:t>
            </w:r>
          </w:p>
          <w:p>
            <w:pPr>
              <w:keepNext w:val="0"/>
              <w:keepLines w:val="0"/>
              <w:pageBreakBefore w:val="0"/>
              <w:widowControl w:val="0"/>
              <w:shd w:val="clear"/>
              <w:kinsoku/>
              <w:wordWrap/>
              <w:overflowPunct/>
              <w:topLinePunct w:val="0"/>
              <w:autoSpaceDE/>
              <w:autoSpaceDN/>
              <w:bidi w:val="0"/>
              <w:adjustRightInd/>
              <w:snapToGrid/>
              <w:spacing w:line="500" w:lineRule="exact"/>
              <w:jc w:val="both"/>
              <w:textAlignment w:val="auto"/>
              <w:rPr>
                <w:rFonts w:hint="eastAsia" w:ascii="仿宋" w:hAnsi="仿宋" w:eastAsia="仿宋" w:cs="仿宋"/>
                <w:sz w:val="24"/>
                <w:szCs w:val="24"/>
                <w:highlight w:val="none"/>
                <w:vertAlign w:val="baseline"/>
              </w:rPr>
            </w:pPr>
            <w:r>
              <w:rPr>
                <w:rFonts w:hint="eastAsia" w:ascii="仿宋" w:hAnsi="仿宋" w:eastAsia="仿宋" w:cs="仿宋"/>
                <w:sz w:val="24"/>
                <w:szCs w:val="24"/>
                <w:highlight w:val="none"/>
                <w:vertAlign w:val="baseline"/>
                <w:lang w:val="en-US" w:eastAsia="zh-CN"/>
              </w:rPr>
              <w:t>最高限价：各项物资单价均不得超过第五章采购需求中《物资采购清单》中最高限制单价，超过的按无效投标处理。</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c>
          <w:tcPr>
            <w:tcW w:w="1870" w:type="dxa"/>
            <w:tcBorders>
              <w:tl2br w:val="nil"/>
              <w:tr2bl w:val="nil"/>
            </w:tcBorders>
            <w:vAlign w:val="center"/>
          </w:tcPr>
          <w:p>
            <w:pPr>
              <w:keepNext w:val="0"/>
              <w:keepLines w:val="0"/>
              <w:pageBreakBefore w:val="0"/>
              <w:widowControl w:val="0"/>
              <w:shd w:val="clear"/>
              <w:kinsoku/>
              <w:wordWrap/>
              <w:overflowPunct/>
              <w:topLinePunct w:val="0"/>
              <w:autoSpaceDE/>
              <w:autoSpaceDN/>
              <w:bidi w:val="0"/>
              <w:adjustRightInd/>
              <w:snapToGrid/>
              <w:spacing w:line="500" w:lineRule="exact"/>
              <w:jc w:val="center"/>
              <w:textAlignment w:val="auto"/>
              <w:rPr>
                <w:rFonts w:hint="eastAsia" w:ascii="仿宋" w:hAnsi="仿宋" w:eastAsia="仿宋" w:cs="仿宋"/>
                <w:sz w:val="24"/>
                <w:szCs w:val="24"/>
                <w:highlight w:val="none"/>
                <w:vertAlign w:val="baseline"/>
                <w:lang w:val="en-US" w:eastAsia="zh-CN"/>
              </w:rPr>
            </w:pPr>
            <w:r>
              <w:rPr>
                <w:rFonts w:hint="eastAsia" w:ascii="仿宋" w:hAnsi="仿宋" w:eastAsia="仿宋" w:cs="仿宋"/>
                <w:sz w:val="24"/>
                <w:szCs w:val="24"/>
                <w:highlight w:val="none"/>
                <w:vertAlign w:val="baseline"/>
                <w:lang w:val="en-US" w:eastAsia="zh-CN"/>
              </w:rPr>
              <w:t>5.4</w:t>
            </w:r>
          </w:p>
        </w:tc>
        <w:tc>
          <w:tcPr>
            <w:tcW w:w="6652" w:type="dxa"/>
            <w:tcBorders>
              <w:tl2br w:val="nil"/>
              <w:tr2bl w:val="nil"/>
            </w:tcBorders>
            <w:vAlign w:val="center"/>
          </w:tcPr>
          <w:p>
            <w:pPr>
              <w:keepNext w:val="0"/>
              <w:keepLines w:val="0"/>
              <w:pageBreakBefore w:val="0"/>
              <w:widowControl w:val="0"/>
              <w:shd w:val="clear"/>
              <w:kinsoku/>
              <w:wordWrap/>
              <w:overflowPunct/>
              <w:topLinePunct w:val="0"/>
              <w:autoSpaceDE/>
              <w:autoSpaceDN/>
              <w:bidi w:val="0"/>
              <w:adjustRightInd/>
              <w:snapToGrid/>
              <w:spacing w:line="500" w:lineRule="exact"/>
              <w:jc w:val="both"/>
              <w:textAlignment w:val="auto"/>
              <w:rPr>
                <w:rFonts w:hint="eastAsia" w:ascii="仿宋" w:hAnsi="仿宋" w:eastAsia="仿宋" w:cs="仿宋"/>
                <w:sz w:val="24"/>
                <w:szCs w:val="24"/>
                <w:highlight w:val="none"/>
                <w:vertAlign w:val="baseline"/>
              </w:rPr>
            </w:pPr>
            <w:r>
              <w:rPr>
                <w:rFonts w:hint="eastAsia" w:ascii="仿宋" w:hAnsi="仿宋" w:eastAsia="仿宋" w:cs="仿宋"/>
                <w:sz w:val="24"/>
                <w:szCs w:val="24"/>
                <w:highlight w:val="none"/>
                <w:vertAlign w:val="baseline"/>
              </w:rPr>
              <w:t xml:space="preserve">是否组织现场考察或者召开答疑会：否 </w:t>
            </w:r>
          </w:p>
          <w:p>
            <w:pPr>
              <w:keepNext w:val="0"/>
              <w:keepLines w:val="0"/>
              <w:pageBreakBefore w:val="0"/>
              <w:widowControl w:val="0"/>
              <w:shd w:val="clear"/>
              <w:kinsoku/>
              <w:wordWrap/>
              <w:overflowPunct/>
              <w:topLinePunct w:val="0"/>
              <w:autoSpaceDE/>
              <w:autoSpaceDN/>
              <w:bidi w:val="0"/>
              <w:adjustRightInd/>
              <w:snapToGrid/>
              <w:spacing w:line="500" w:lineRule="exact"/>
              <w:jc w:val="both"/>
              <w:textAlignment w:val="auto"/>
              <w:rPr>
                <w:rFonts w:hint="eastAsia" w:ascii="仿宋" w:hAnsi="仿宋" w:eastAsia="仿宋" w:cs="仿宋"/>
                <w:sz w:val="24"/>
                <w:szCs w:val="24"/>
                <w:highlight w:val="none"/>
                <w:vertAlign w:val="baseline"/>
              </w:rPr>
            </w:pPr>
            <w:r>
              <w:rPr>
                <w:rFonts w:hint="eastAsia" w:ascii="仿宋" w:hAnsi="仿宋" w:eastAsia="仿宋" w:cs="仿宋"/>
                <w:sz w:val="24"/>
                <w:szCs w:val="24"/>
                <w:highlight w:val="none"/>
                <w:vertAlign w:val="baseline"/>
              </w:rPr>
              <w:t>组织现场考察或者召开答疑会相关要求：/</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c>
          <w:tcPr>
            <w:tcW w:w="1870" w:type="dxa"/>
            <w:tcBorders>
              <w:tl2br w:val="nil"/>
              <w:tr2bl w:val="nil"/>
            </w:tcBorders>
            <w:vAlign w:val="center"/>
          </w:tcPr>
          <w:p>
            <w:pPr>
              <w:keepNext w:val="0"/>
              <w:keepLines w:val="0"/>
              <w:pageBreakBefore w:val="0"/>
              <w:widowControl w:val="0"/>
              <w:shd w:val="clear"/>
              <w:kinsoku/>
              <w:wordWrap/>
              <w:overflowPunct/>
              <w:topLinePunct w:val="0"/>
              <w:autoSpaceDE/>
              <w:autoSpaceDN/>
              <w:bidi w:val="0"/>
              <w:adjustRightInd/>
              <w:snapToGrid/>
              <w:spacing w:line="500" w:lineRule="exact"/>
              <w:jc w:val="center"/>
              <w:textAlignment w:val="auto"/>
              <w:rPr>
                <w:rFonts w:hint="eastAsia" w:ascii="仿宋" w:hAnsi="仿宋" w:eastAsia="仿宋" w:cs="仿宋"/>
                <w:sz w:val="24"/>
                <w:szCs w:val="24"/>
                <w:highlight w:val="none"/>
                <w:vertAlign w:val="baseline"/>
                <w:lang w:val="en-US" w:eastAsia="zh-CN"/>
              </w:rPr>
            </w:pPr>
            <w:r>
              <w:rPr>
                <w:rFonts w:hint="eastAsia" w:ascii="仿宋" w:hAnsi="仿宋" w:eastAsia="仿宋" w:cs="仿宋"/>
                <w:sz w:val="24"/>
                <w:szCs w:val="24"/>
                <w:highlight w:val="none"/>
                <w:vertAlign w:val="baseline"/>
                <w:lang w:val="en-US" w:eastAsia="zh-CN"/>
              </w:rPr>
              <w:t xml:space="preserve">5.7 </w:t>
            </w:r>
          </w:p>
        </w:tc>
        <w:tc>
          <w:tcPr>
            <w:tcW w:w="6652" w:type="dxa"/>
            <w:tcBorders>
              <w:tl2br w:val="nil"/>
              <w:tr2bl w:val="nil"/>
            </w:tcBorders>
            <w:vAlign w:val="center"/>
          </w:tcPr>
          <w:p>
            <w:pPr>
              <w:keepNext w:val="0"/>
              <w:keepLines w:val="0"/>
              <w:pageBreakBefore w:val="0"/>
              <w:widowControl w:val="0"/>
              <w:shd w:val="clear"/>
              <w:kinsoku/>
              <w:wordWrap/>
              <w:overflowPunct/>
              <w:topLinePunct w:val="0"/>
              <w:autoSpaceDE/>
              <w:autoSpaceDN/>
              <w:bidi w:val="0"/>
              <w:adjustRightInd/>
              <w:snapToGrid/>
              <w:spacing w:line="500" w:lineRule="exact"/>
              <w:jc w:val="both"/>
              <w:textAlignment w:val="auto"/>
              <w:rPr>
                <w:rFonts w:hint="eastAsia" w:ascii="仿宋" w:hAnsi="仿宋" w:eastAsia="仿宋" w:cs="仿宋"/>
                <w:sz w:val="24"/>
                <w:szCs w:val="24"/>
                <w:highlight w:val="none"/>
                <w:vertAlign w:val="baseline"/>
              </w:rPr>
            </w:pPr>
            <w:r>
              <w:rPr>
                <w:rFonts w:hint="eastAsia" w:ascii="仿宋" w:hAnsi="仿宋" w:eastAsia="仿宋" w:cs="仿宋"/>
                <w:sz w:val="24"/>
                <w:szCs w:val="24"/>
                <w:highlight w:val="none"/>
                <w:vertAlign w:val="baseline"/>
              </w:rPr>
              <w:t xml:space="preserve">是否需要提供样品：否 </w:t>
            </w:r>
          </w:p>
          <w:p>
            <w:pPr>
              <w:keepNext w:val="0"/>
              <w:keepLines w:val="0"/>
              <w:pageBreakBefore w:val="0"/>
              <w:widowControl w:val="0"/>
              <w:shd w:val="clear"/>
              <w:kinsoku/>
              <w:wordWrap/>
              <w:overflowPunct/>
              <w:topLinePunct w:val="0"/>
              <w:autoSpaceDE/>
              <w:autoSpaceDN/>
              <w:bidi w:val="0"/>
              <w:adjustRightInd/>
              <w:snapToGrid/>
              <w:spacing w:line="500" w:lineRule="exact"/>
              <w:jc w:val="both"/>
              <w:textAlignment w:val="auto"/>
              <w:rPr>
                <w:rFonts w:hint="eastAsia" w:ascii="仿宋" w:hAnsi="仿宋" w:eastAsia="仿宋" w:cs="仿宋"/>
                <w:sz w:val="24"/>
                <w:szCs w:val="24"/>
                <w:highlight w:val="none"/>
                <w:vertAlign w:val="baseline"/>
                <w:lang w:eastAsia="zh-CN"/>
              </w:rPr>
            </w:pPr>
            <w:r>
              <w:rPr>
                <w:rFonts w:hint="eastAsia" w:ascii="仿宋" w:hAnsi="仿宋" w:eastAsia="仿宋" w:cs="仿宋"/>
                <w:sz w:val="24"/>
                <w:szCs w:val="24"/>
                <w:highlight w:val="none"/>
                <w:vertAlign w:val="baseline"/>
              </w:rPr>
              <w:t>提供样品要求包括：</w:t>
            </w:r>
            <w:r>
              <w:rPr>
                <w:rFonts w:hint="eastAsia" w:ascii="仿宋" w:hAnsi="仿宋" w:eastAsia="仿宋" w:cs="仿宋"/>
                <w:sz w:val="24"/>
                <w:szCs w:val="24"/>
                <w:highlight w:val="none"/>
                <w:vertAlign w:val="baseline"/>
                <w:lang w:val="en-US" w:eastAsia="zh-CN"/>
              </w:rPr>
              <w:t>/</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c>
          <w:tcPr>
            <w:tcW w:w="1870" w:type="dxa"/>
            <w:tcBorders>
              <w:tl2br w:val="nil"/>
              <w:tr2bl w:val="nil"/>
            </w:tcBorders>
            <w:vAlign w:val="center"/>
          </w:tcPr>
          <w:p>
            <w:pPr>
              <w:keepNext w:val="0"/>
              <w:keepLines w:val="0"/>
              <w:pageBreakBefore w:val="0"/>
              <w:widowControl w:val="0"/>
              <w:shd w:val="clear"/>
              <w:kinsoku/>
              <w:wordWrap/>
              <w:overflowPunct/>
              <w:topLinePunct w:val="0"/>
              <w:autoSpaceDE/>
              <w:autoSpaceDN/>
              <w:bidi w:val="0"/>
              <w:adjustRightInd/>
              <w:snapToGrid/>
              <w:spacing w:line="500" w:lineRule="exact"/>
              <w:jc w:val="center"/>
              <w:textAlignment w:val="auto"/>
              <w:rPr>
                <w:rFonts w:hint="eastAsia" w:ascii="仿宋" w:hAnsi="仿宋" w:eastAsia="仿宋" w:cs="仿宋"/>
                <w:sz w:val="24"/>
                <w:szCs w:val="24"/>
                <w:highlight w:val="none"/>
                <w:vertAlign w:val="baseline"/>
                <w:lang w:val="en-US" w:eastAsia="zh-CN"/>
              </w:rPr>
            </w:pPr>
            <w:r>
              <w:rPr>
                <w:rFonts w:hint="eastAsia" w:ascii="仿宋" w:hAnsi="仿宋" w:eastAsia="仿宋" w:cs="仿宋"/>
                <w:sz w:val="24"/>
                <w:szCs w:val="24"/>
                <w:highlight w:val="none"/>
                <w:vertAlign w:val="baseline"/>
                <w:lang w:val="en-US" w:eastAsia="zh-CN"/>
              </w:rPr>
              <w:t xml:space="preserve">7.1 </w:t>
            </w:r>
          </w:p>
        </w:tc>
        <w:tc>
          <w:tcPr>
            <w:tcW w:w="6652" w:type="dxa"/>
            <w:tcBorders>
              <w:tl2br w:val="nil"/>
              <w:tr2bl w:val="nil"/>
            </w:tcBorders>
            <w:vAlign w:val="center"/>
          </w:tcPr>
          <w:p>
            <w:pPr>
              <w:keepNext w:val="0"/>
              <w:keepLines w:val="0"/>
              <w:pageBreakBefore w:val="0"/>
              <w:widowControl w:val="0"/>
              <w:shd w:val="clear"/>
              <w:kinsoku/>
              <w:wordWrap/>
              <w:overflowPunct/>
              <w:topLinePunct w:val="0"/>
              <w:autoSpaceDE/>
              <w:autoSpaceDN/>
              <w:bidi w:val="0"/>
              <w:adjustRightInd/>
              <w:snapToGrid/>
              <w:spacing w:line="500" w:lineRule="exact"/>
              <w:jc w:val="both"/>
              <w:textAlignment w:val="auto"/>
              <w:rPr>
                <w:rFonts w:hint="eastAsia" w:ascii="仿宋" w:hAnsi="仿宋" w:eastAsia="仿宋" w:cs="仿宋"/>
                <w:sz w:val="24"/>
                <w:szCs w:val="24"/>
                <w:highlight w:val="none"/>
                <w:vertAlign w:val="baseline"/>
              </w:rPr>
            </w:pPr>
            <w:r>
              <w:rPr>
                <w:rFonts w:hint="eastAsia" w:ascii="仿宋" w:hAnsi="仿宋" w:eastAsia="仿宋" w:cs="仿宋"/>
                <w:sz w:val="24"/>
                <w:szCs w:val="24"/>
                <w:highlight w:val="none"/>
                <w:vertAlign w:val="baseline"/>
              </w:rPr>
              <w:t>供应商可以对以上本项目第1-</w:t>
            </w:r>
            <w:r>
              <w:rPr>
                <w:rFonts w:hint="eastAsia" w:ascii="仿宋" w:hAnsi="仿宋" w:eastAsia="仿宋" w:cs="仿宋"/>
                <w:sz w:val="24"/>
                <w:szCs w:val="24"/>
                <w:highlight w:val="none"/>
                <w:vertAlign w:val="baseline"/>
                <w:lang w:val="en-US" w:eastAsia="zh-CN"/>
              </w:rPr>
              <w:t>2</w:t>
            </w:r>
            <w:r>
              <w:rPr>
                <w:rFonts w:hint="eastAsia" w:ascii="仿宋" w:hAnsi="仿宋" w:eastAsia="仿宋" w:cs="仿宋"/>
                <w:sz w:val="24"/>
                <w:szCs w:val="24"/>
                <w:highlight w:val="none"/>
                <w:vertAlign w:val="baseline"/>
              </w:rPr>
              <w:t>包同时进行投标，但第1、2包中一家供应商最多只能中1个包；</w:t>
            </w:r>
          </w:p>
          <w:p>
            <w:pPr>
              <w:keepNext w:val="0"/>
              <w:keepLines w:val="0"/>
              <w:pageBreakBefore w:val="0"/>
              <w:widowControl w:val="0"/>
              <w:shd w:val="clear"/>
              <w:kinsoku/>
              <w:wordWrap/>
              <w:overflowPunct/>
              <w:topLinePunct w:val="0"/>
              <w:autoSpaceDE/>
              <w:autoSpaceDN/>
              <w:bidi w:val="0"/>
              <w:adjustRightInd/>
              <w:snapToGrid/>
              <w:spacing w:line="500" w:lineRule="exact"/>
              <w:jc w:val="both"/>
              <w:textAlignment w:val="auto"/>
              <w:rPr>
                <w:rFonts w:hint="eastAsia" w:ascii="仿宋" w:hAnsi="仿宋" w:eastAsia="仿宋" w:cs="仿宋"/>
                <w:sz w:val="24"/>
                <w:szCs w:val="24"/>
                <w:highlight w:val="none"/>
                <w:vertAlign w:val="baseline"/>
              </w:rPr>
            </w:pPr>
            <w:r>
              <w:rPr>
                <w:rFonts w:hint="eastAsia" w:ascii="仿宋" w:hAnsi="仿宋" w:eastAsia="仿宋" w:cs="仿宋"/>
                <w:sz w:val="24"/>
                <w:szCs w:val="24"/>
                <w:highlight w:val="none"/>
                <w:vertAlign w:val="baseline"/>
              </w:rPr>
              <w:t>评审按上述包号先后顺序进行，当一家供应商已被推荐为前一包的排名第一的中标候选人后，该供应商将不再被推荐为后一包的中标人。但可以参加其余包的评审，以此类推。</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c>
          <w:tcPr>
            <w:tcW w:w="1870" w:type="dxa"/>
            <w:tcBorders>
              <w:tl2br w:val="nil"/>
              <w:tr2bl w:val="nil"/>
            </w:tcBorders>
            <w:vAlign w:val="center"/>
          </w:tcPr>
          <w:p>
            <w:pPr>
              <w:keepNext w:val="0"/>
              <w:keepLines w:val="0"/>
              <w:pageBreakBefore w:val="0"/>
              <w:widowControl w:val="0"/>
              <w:shd w:val="clear"/>
              <w:kinsoku/>
              <w:wordWrap/>
              <w:overflowPunct/>
              <w:topLinePunct w:val="0"/>
              <w:autoSpaceDE/>
              <w:autoSpaceDN/>
              <w:bidi w:val="0"/>
              <w:adjustRightInd/>
              <w:snapToGrid/>
              <w:spacing w:line="500" w:lineRule="exact"/>
              <w:jc w:val="center"/>
              <w:textAlignment w:val="auto"/>
              <w:rPr>
                <w:rFonts w:hint="eastAsia" w:ascii="仿宋" w:hAnsi="仿宋" w:eastAsia="仿宋" w:cs="仿宋"/>
                <w:sz w:val="24"/>
                <w:szCs w:val="24"/>
                <w:highlight w:val="none"/>
                <w:vertAlign w:val="baseline"/>
                <w:lang w:val="en-US" w:eastAsia="zh-CN"/>
              </w:rPr>
            </w:pPr>
            <w:r>
              <w:rPr>
                <w:rFonts w:hint="eastAsia" w:ascii="仿宋" w:hAnsi="仿宋" w:eastAsia="仿宋" w:cs="仿宋"/>
                <w:sz w:val="24"/>
                <w:szCs w:val="24"/>
                <w:highlight w:val="none"/>
                <w:vertAlign w:val="baseline"/>
                <w:lang w:val="en-US" w:eastAsia="zh-CN"/>
              </w:rPr>
              <w:t>10</w:t>
            </w:r>
          </w:p>
        </w:tc>
        <w:tc>
          <w:tcPr>
            <w:tcW w:w="6652" w:type="dxa"/>
            <w:tcBorders>
              <w:tl2br w:val="nil"/>
              <w:tr2bl w:val="nil"/>
            </w:tcBorders>
            <w:vAlign w:val="center"/>
          </w:tcPr>
          <w:p>
            <w:pPr>
              <w:keepNext w:val="0"/>
              <w:keepLines w:val="0"/>
              <w:pageBreakBefore w:val="0"/>
              <w:widowControl w:val="0"/>
              <w:shd w:val="clear"/>
              <w:kinsoku/>
              <w:wordWrap/>
              <w:overflowPunct/>
              <w:topLinePunct w:val="0"/>
              <w:autoSpaceDE/>
              <w:autoSpaceDN/>
              <w:bidi w:val="0"/>
              <w:adjustRightInd/>
              <w:snapToGrid/>
              <w:spacing w:line="500" w:lineRule="exact"/>
              <w:jc w:val="both"/>
              <w:textAlignment w:val="auto"/>
              <w:rPr>
                <w:rFonts w:hint="eastAsia" w:ascii="仿宋" w:hAnsi="仿宋" w:eastAsia="仿宋" w:cs="仿宋"/>
                <w:sz w:val="24"/>
                <w:szCs w:val="24"/>
                <w:highlight w:val="none"/>
                <w:vertAlign w:val="baseline"/>
              </w:rPr>
            </w:pPr>
            <w:r>
              <w:rPr>
                <w:rFonts w:hint="eastAsia" w:ascii="仿宋" w:hAnsi="仿宋" w:eastAsia="仿宋" w:cs="仿宋"/>
                <w:sz w:val="24"/>
                <w:szCs w:val="24"/>
                <w:highlight w:val="none"/>
                <w:vertAlign w:val="baseline"/>
              </w:rPr>
              <w:t>保证金形式：电汇或银行转账或投标保函</w:t>
            </w:r>
          </w:p>
          <w:p>
            <w:pPr>
              <w:keepNext w:val="0"/>
              <w:keepLines w:val="0"/>
              <w:pageBreakBefore w:val="0"/>
              <w:widowControl w:val="0"/>
              <w:shd w:val="clear"/>
              <w:kinsoku/>
              <w:wordWrap/>
              <w:overflowPunct/>
              <w:topLinePunct w:val="0"/>
              <w:autoSpaceDE/>
              <w:autoSpaceDN/>
              <w:bidi w:val="0"/>
              <w:adjustRightInd/>
              <w:snapToGrid/>
              <w:spacing w:line="500" w:lineRule="exact"/>
              <w:jc w:val="both"/>
              <w:textAlignment w:val="auto"/>
              <w:rPr>
                <w:rFonts w:hint="eastAsia" w:ascii="仿宋" w:hAnsi="仿宋" w:eastAsia="仿宋" w:cs="仿宋"/>
                <w:sz w:val="24"/>
                <w:szCs w:val="24"/>
                <w:highlight w:val="none"/>
                <w:vertAlign w:val="baseline"/>
              </w:rPr>
            </w:pPr>
            <w:r>
              <w:rPr>
                <w:rFonts w:hint="eastAsia" w:ascii="仿宋" w:hAnsi="仿宋" w:eastAsia="仿宋" w:cs="仿宋"/>
                <w:sz w:val="24"/>
                <w:szCs w:val="24"/>
                <w:highlight w:val="none"/>
                <w:vertAlign w:val="baseline"/>
              </w:rPr>
              <w:t>保证金数额：</w:t>
            </w:r>
            <w:r>
              <w:rPr>
                <w:rFonts w:hint="eastAsia" w:ascii="仿宋" w:hAnsi="仿宋" w:eastAsia="仿宋" w:cs="仿宋"/>
                <w:sz w:val="24"/>
                <w:szCs w:val="24"/>
                <w:highlight w:val="none"/>
                <w:vertAlign w:val="baseline"/>
                <w:lang w:val="en-US" w:eastAsia="zh-CN"/>
              </w:rPr>
              <w:t>10000</w:t>
            </w:r>
            <w:r>
              <w:rPr>
                <w:rFonts w:hint="eastAsia" w:ascii="仿宋" w:hAnsi="仿宋" w:eastAsia="仿宋" w:cs="仿宋"/>
                <w:sz w:val="24"/>
                <w:szCs w:val="24"/>
                <w:highlight w:val="none"/>
                <w:vertAlign w:val="baseline"/>
              </w:rPr>
              <w:t xml:space="preserve">元 </w:t>
            </w:r>
          </w:p>
          <w:p>
            <w:pPr>
              <w:keepNext w:val="0"/>
              <w:keepLines w:val="0"/>
              <w:pageBreakBefore w:val="0"/>
              <w:widowControl w:val="0"/>
              <w:shd w:val="clear"/>
              <w:kinsoku/>
              <w:wordWrap/>
              <w:overflowPunct/>
              <w:topLinePunct w:val="0"/>
              <w:autoSpaceDE/>
              <w:autoSpaceDN/>
              <w:bidi w:val="0"/>
              <w:adjustRightInd/>
              <w:snapToGrid/>
              <w:spacing w:line="500" w:lineRule="exact"/>
              <w:jc w:val="both"/>
              <w:textAlignment w:val="auto"/>
              <w:rPr>
                <w:rFonts w:hint="eastAsia" w:ascii="仿宋" w:hAnsi="仿宋" w:eastAsia="仿宋" w:cs="仿宋"/>
                <w:sz w:val="24"/>
                <w:szCs w:val="24"/>
                <w:highlight w:val="none"/>
                <w:vertAlign w:val="baseline"/>
              </w:rPr>
            </w:pPr>
            <w:r>
              <w:rPr>
                <w:rFonts w:hint="eastAsia" w:ascii="仿宋" w:hAnsi="仿宋" w:eastAsia="仿宋" w:cs="仿宋"/>
                <w:sz w:val="24"/>
                <w:szCs w:val="24"/>
                <w:highlight w:val="none"/>
                <w:vertAlign w:val="baseline"/>
              </w:rPr>
              <w:t>保证金收款人：新疆世纪星工程咨询有限公司</w:t>
            </w:r>
          </w:p>
          <w:p>
            <w:pPr>
              <w:keepNext w:val="0"/>
              <w:keepLines w:val="0"/>
              <w:pageBreakBefore w:val="0"/>
              <w:widowControl w:val="0"/>
              <w:shd w:val="clear"/>
              <w:kinsoku/>
              <w:wordWrap/>
              <w:overflowPunct/>
              <w:topLinePunct w:val="0"/>
              <w:autoSpaceDE/>
              <w:autoSpaceDN/>
              <w:bidi w:val="0"/>
              <w:adjustRightInd/>
              <w:snapToGrid/>
              <w:spacing w:line="500" w:lineRule="exact"/>
              <w:jc w:val="both"/>
              <w:textAlignment w:val="auto"/>
              <w:rPr>
                <w:rFonts w:hint="eastAsia" w:ascii="仿宋" w:hAnsi="仿宋" w:eastAsia="仿宋" w:cs="仿宋"/>
                <w:sz w:val="24"/>
                <w:szCs w:val="24"/>
                <w:highlight w:val="none"/>
                <w:vertAlign w:val="baseline"/>
              </w:rPr>
            </w:pPr>
            <w:r>
              <w:rPr>
                <w:rFonts w:hint="eastAsia" w:ascii="仿宋" w:hAnsi="仿宋" w:eastAsia="仿宋" w:cs="仿宋"/>
                <w:sz w:val="24"/>
                <w:szCs w:val="24"/>
                <w:highlight w:val="none"/>
                <w:vertAlign w:val="baseline"/>
              </w:rPr>
              <w:t>保证金收款账号：512090100100073085</w:t>
            </w:r>
          </w:p>
          <w:p>
            <w:pPr>
              <w:keepNext w:val="0"/>
              <w:keepLines w:val="0"/>
              <w:pageBreakBefore w:val="0"/>
              <w:widowControl w:val="0"/>
              <w:shd w:val="clear"/>
              <w:kinsoku/>
              <w:wordWrap/>
              <w:overflowPunct/>
              <w:topLinePunct w:val="0"/>
              <w:autoSpaceDE/>
              <w:autoSpaceDN/>
              <w:bidi w:val="0"/>
              <w:adjustRightInd/>
              <w:snapToGrid/>
              <w:spacing w:line="500" w:lineRule="exact"/>
              <w:jc w:val="both"/>
              <w:textAlignment w:val="auto"/>
              <w:rPr>
                <w:rFonts w:hint="eastAsia" w:ascii="仿宋" w:hAnsi="仿宋" w:eastAsia="仿宋" w:cs="仿宋"/>
                <w:sz w:val="24"/>
                <w:szCs w:val="24"/>
                <w:highlight w:val="none"/>
                <w:vertAlign w:val="baseline"/>
              </w:rPr>
            </w:pPr>
            <w:r>
              <w:rPr>
                <w:rFonts w:hint="eastAsia" w:ascii="仿宋" w:hAnsi="仿宋" w:eastAsia="仿宋" w:cs="仿宋"/>
                <w:sz w:val="24"/>
                <w:szCs w:val="24"/>
                <w:highlight w:val="none"/>
                <w:vertAlign w:val="baseline"/>
              </w:rPr>
              <w:t>保证收款银行及行号: 兴业银行乌鲁木齐分行营业部309881002010</w:t>
            </w:r>
          </w:p>
          <w:p>
            <w:pPr>
              <w:keepNext w:val="0"/>
              <w:keepLines w:val="0"/>
              <w:pageBreakBefore w:val="0"/>
              <w:widowControl w:val="0"/>
              <w:shd w:val="clear"/>
              <w:kinsoku/>
              <w:wordWrap/>
              <w:overflowPunct/>
              <w:topLinePunct w:val="0"/>
              <w:autoSpaceDE/>
              <w:autoSpaceDN/>
              <w:bidi w:val="0"/>
              <w:adjustRightInd/>
              <w:snapToGrid/>
              <w:spacing w:line="500" w:lineRule="exact"/>
              <w:jc w:val="both"/>
              <w:textAlignment w:val="auto"/>
              <w:rPr>
                <w:rFonts w:hint="eastAsia" w:ascii="仿宋" w:hAnsi="仿宋" w:eastAsia="仿宋" w:cs="仿宋"/>
                <w:sz w:val="24"/>
                <w:szCs w:val="24"/>
                <w:highlight w:val="none"/>
                <w:vertAlign w:val="baseline"/>
              </w:rPr>
            </w:pPr>
            <w:r>
              <w:rPr>
                <w:rFonts w:hint="eastAsia" w:ascii="仿宋" w:hAnsi="仿宋" w:eastAsia="仿宋" w:cs="仿宋"/>
                <w:sz w:val="24"/>
                <w:szCs w:val="24"/>
                <w:highlight w:val="none"/>
                <w:vertAlign w:val="baseline"/>
              </w:rPr>
              <w:t>以电汇或银行转账形式缴纳保证金的</w:t>
            </w:r>
            <w:r>
              <w:rPr>
                <w:rFonts w:hint="eastAsia" w:ascii="仿宋" w:hAnsi="仿宋" w:eastAsia="仿宋" w:cs="仿宋"/>
                <w:sz w:val="24"/>
                <w:szCs w:val="24"/>
                <w:highlight w:val="none"/>
                <w:vertAlign w:val="baseline"/>
                <w:lang w:eastAsia="zh-CN"/>
              </w:rPr>
              <w:t>供应商</w:t>
            </w:r>
            <w:r>
              <w:rPr>
                <w:rFonts w:hint="eastAsia" w:ascii="仿宋" w:hAnsi="仿宋" w:eastAsia="仿宋" w:cs="仿宋"/>
                <w:sz w:val="24"/>
                <w:szCs w:val="24"/>
                <w:highlight w:val="none"/>
                <w:vertAlign w:val="baseline"/>
              </w:rPr>
              <w:t>注意事项：</w:t>
            </w:r>
          </w:p>
          <w:p>
            <w:pPr>
              <w:keepNext w:val="0"/>
              <w:keepLines w:val="0"/>
              <w:pageBreakBefore w:val="0"/>
              <w:widowControl w:val="0"/>
              <w:shd w:val="clear"/>
              <w:kinsoku/>
              <w:wordWrap/>
              <w:overflowPunct/>
              <w:topLinePunct w:val="0"/>
              <w:autoSpaceDE/>
              <w:autoSpaceDN/>
              <w:bidi w:val="0"/>
              <w:adjustRightInd/>
              <w:snapToGrid/>
              <w:spacing w:line="500" w:lineRule="exact"/>
              <w:jc w:val="both"/>
              <w:textAlignment w:val="auto"/>
              <w:rPr>
                <w:rFonts w:hint="eastAsia" w:ascii="仿宋" w:hAnsi="仿宋" w:eastAsia="仿宋" w:cs="仿宋"/>
                <w:sz w:val="24"/>
                <w:szCs w:val="24"/>
                <w:highlight w:val="none"/>
                <w:vertAlign w:val="baseline"/>
              </w:rPr>
            </w:pPr>
            <w:r>
              <w:rPr>
                <w:rFonts w:hint="eastAsia" w:ascii="仿宋" w:hAnsi="仿宋" w:eastAsia="仿宋" w:cs="仿宋"/>
                <w:sz w:val="24"/>
                <w:szCs w:val="24"/>
                <w:highlight w:val="none"/>
                <w:vertAlign w:val="baseline"/>
              </w:rPr>
              <w:t>在汇款附言（或银行摘要）中，标明项目编号、包号（如分包）。每个项目须按照分包分别提交投标保证金。</w:t>
            </w:r>
          </w:p>
          <w:p>
            <w:pPr>
              <w:keepNext w:val="0"/>
              <w:keepLines w:val="0"/>
              <w:pageBreakBefore w:val="0"/>
              <w:widowControl w:val="0"/>
              <w:shd w:val="clear"/>
              <w:kinsoku/>
              <w:wordWrap/>
              <w:overflowPunct/>
              <w:topLinePunct w:val="0"/>
              <w:autoSpaceDE/>
              <w:autoSpaceDN/>
              <w:bidi w:val="0"/>
              <w:adjustRightInd/>
              <w:snapToGrid/>
              <w:spacing w:line="500" w:lineRule="exact"/>
              <w:jc w:val="both"/>
              <w:textAlignment w:val="auto"/>
              <w:rPr>
                <w:rFonts w:hint="eastAsia" w:ascii="仿宋" w:hAnsi="仿宋" w:eastAsia="仿宋" w:cs="仿宋"/>
                <w:sz w:val="24"/>
                <w:szCs w:val="24"/>
                <w:highlight w:val="none"/>
                <w:vertAlign w:val="baseline"/>
              </w:rPr>
            </w:pPr>
            <w:r>
              <w:rPr>
                <w:rFonts w:hint="eastAsia" w:ascii="仿宋" w:hAnsi="仿宋" w:eastAsia="仿宋" w:cs="仿宋"/>
                <w:sz w:val="24"/>
                <w:szCs w:val="24"/>
                <w:highlight w:val="none"/>
                <w:vertAlign w:val="baseline"/>
              </w:rPr>
              <w:t>投标保函提交方式：供应商可通过"政采云平台金融服务中心"(https://jinrong.zcygov.cn/)，申请办理投标电子保函，成功出函的等效于缴纳投标保证金。</w:t>
            </w:r>
          </w:p>
          <w:p>
            <w:pPr>
              <w:keepNext w:val="0"/>
              <w:keepLines w:val="0"/>
              <w:pageBreakBefore w:val="0"/>
              <w:widowControl w:val="0"/>
              <w:shd w:val="clear"/>
              <w:kinsoku/>
              <w:wordWrap/>
              <w:overflowPunct/>
              <w:topLinePunct w:val="0"/>
              <w:autoSpaceDE/>
              <w:autoSpaceDN/>
              <w:bidi w:val="0"/>
              <w:adjustRightInd/>
              <w:snapToGrid/>
              <w:spacing w:line="500" w:lineRule="exact"/>
              <w:jc w:val="both"/>
              <w:textAlignment w:val="auto"/>
              <w:rPr>
                <w:rFonts w:hint="eastAsia" w:ascii="仿宋" w:hAnsi="仿宋" w:eastAsia="仿宋" w:cs="仿宋"/>
                <w:sz w:val="24"/>
                <w:szCs w:val="24"/>
                <w:highlight w:val="none"/>
                <w:vertAlign w:val="baseline"/>
              </w:rPr>
            </w:pPr>
            <w:r>
              <w:rPr>
                <w:rFonts w:hint="eastAsia" w:ascii="仿宋" w:hAnsi="仿宋" w:eastAsia="仿宋" w:cs="仿宋"/>
                <w:b/>
                <w:bCs/>
                <w:sz w:val="24"/>
                <w:szCs w:val="24"/>
                <w:highlight w:val="none"/>
                <w:vertAlign w:val="baseline"/>
              </w:rPr>
              <w:t>投标保证金（投标电子保函）有效期与投标有效期一致。</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c>
          <w:tcPr>
            <w:tcW w:w="1870" w:type="dxa"/>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500" w:lineRule="exact"/>
              <w:jc w:val="center"/>
              <w:textAlignment w:val="auto"/>
              <w:rPr>
                <w:rFonts w:hint="eastAsia" w:ascii="仿宋" w:hAnsi="仿宋" w:eastAsia="仿宋" w:cs="仿宋"/>
                <w:sz w:val="24"/>
                <w:szCs w:val="24"/>
                <w:highlight w:val="none"/>
                <w:vertAlign w:val="baseline"/>
                <w:lang w:val="en-US" w:eastAsia="zh-CN"/>
              </w:rPr>
            </w:pPr>
            <w:r>
              <w:rPr>
                <w:rFonts w:hint="eastAsia" w:ascii="仿宋" w:hAnsi="仿宋" w:eastAsia="仿宋" w:cs="仿宋"/>
                <w:sz w:val="24"/>
                <w:szCs w:val="24"/>
                <w:highlight w:val="none"/>
                <w:vertAlign w:val="baseline"/>
                <w:lang w:val="en-US" w:eastAsia="zh-CN"/>
              </w:rPr>
              <w:t>11.1</w:t>
            </w:r>
          </w:p>
        </w:tc>
        <w:tc>
          <w:tcPr>
            <w:tcW w:w="6652" w:type="dxa"/>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500" w:lineRule="exact"/>
              <w:jc w:val="both"/>
              <w:textAlignment w:val="auto"/>
              <w:rPr>
                <w:rFonts w:hint="eastAsia" w:ascii="仿宋" w:hAnsi="仿宋" w:eastAsia="仿宋" w:cs="仿宋"/>
                <w:b/>
                <w:bCs/>
                <w:sz w:val="24"/>
                <w:szCs w:val="24"/>
                <w:highlight w:val="none"/>
                <w:vertAlign w:val="baseline"/>
              </w:rPr>
            </w:pPr>
            <w:r>
              <w:rPr>
                <w:rFonts w:hint="eastAsia" w:ascii="仿宋" w:hAnsi="仿宋" w:eastAsia="仿宋" w:cs="仿宋"/>
                <w:b w:val="0"/>
                <w:bCs w:val="0"/>
                <w:sz w:val="24"/>
                <w:szCs w:val="24"/>
                <w:highlight w:val="none"/>
                <w:vertAlign w:val="baseline"/>
              </w:rPr>
              <w:t>投标有效期：90 日历日</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c>
          <w:tcPr>
            <w:tcW w:w="1870" w:type="dxa"/>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500" w:lineRule="exact"/>
              <w:jc w:val="center"/>
              <w:textAlignment w:val="auto"/>
              <w:rPr>
                <w:rFonts w:hint="eastAsia" w:ascii="仿宋" w:hAnsi="仿宋" w:eastAsia="仿宋" w:cs="仿宋"/>
                <w:sz w:val="24"/>
                <w:szCs w:val="24"/>
                <w:highlight w:val="none"/>
                <w:vertAlign w:val="baseline"/>
                <w:lang w:val="en-US" w:eastAsia="zh-CN"/>
              </w:rPr>
            </w:pPr>
            <w:r>
              <w:rPr>
                <w:rFonts w:hint="eastAsia" w:ascii="仿宋" w:hAnsi="仿宋" w:eastAsia="仿宋" w:cs="仿宋"/>
                <w:sz w:val="24"/>
                <w:szCs w:val="24"/>
                <w:highlight w:val="none"/>
                <w:vertAlign w:val="baseline"/>
                <w:lang w:val="en-US" w:eastAsia="zh-CN"/>
              </w:rPr>
              <w:t>13.1</w:t>
            </w:r>
          </w:p>
        </w:tc>
        <w:tc>
          <w:tcPr>
            <w:tcW w:w="6652" w:type="dxa"/>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500" w:lineRule="exact"/>
              <w:jc w:val="both"/>
              <w:textAlignment w:val="auto"/>
              <w:rPr>
                <w:rFonts w:hint="eastAsia" w:ascii="仿宋" w:hAnsi="仿宋" w:eastAsia="仿宋" w:cs="仿宋"/>
                <w:b w:val="0"/>
                <w:bCs w:val="0"/>
                <w:sz w:val="24"/>
                <w:szCs w:val="24"/>
                <w:highlight w:val="none"/>
                <w:vertAlign w:val="baseline"/>
                <w:lang w:val="en-US" w:eastAsia="zh-CN"/>
              </w:rPr>
            </w:pPr>
            <w:r>
              <w:rPr>
                <w:rFonts w:hint="eastAsia" w:ascii="仿宋" w:hAnsi="仿宋" w:eastAsia="仿宋" w:cs="仿宋"/>
                <w:b w:val="0"/>
                <w:bCs w:val="0"/>
                <w:sz w:val="24"/>
                <w:szCs w:val="24"/>
                <w:highlight w:val="none"/>
                <w:vertAlign w:val="baseline"/>
                <w:lang w:val="en-US" w:eastAsia="zh-CN"/>
              </w:rPr>
              <w:t>投标截止时间：2023年 08 月 11日 11:00（北京时间）</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c>
          <w:tcPr>
            <w:tcW w:w="1870" w:type="dxa"/>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500" w:lineRule="exact"/>
              <w:jc w:val="center"/>
              <w:textAlignment w:val="auto"/>
              <w:rPr>
                <w:rFonts w:hint="eastAsia" w:ascii="仿宋" w:hAnsi="仿宋" w:eastAsia="仿宋" w:cs="仿宋"/>
                <w:sz w:val="24"/>
                <w:szCs w:val="24"/>
                <w:highlight w:val="none"/>
                <w:vertAlign w:val="baseline"/>
                <w:lang w:val="en-US" w:eastAsia="zh-CN"/>
              </w:rPr>
            </w:pPr>
            <w:r>
              <w:rPr>
                <w:rFonts w:hint="eastAsia" w:ascii="仿宋" w:hAnsi="仿宋" w:eastAsia="仿宋" w:cs="仿宋"/>
                <w:sz w:val="24"/>
                <w:szCs w:val="24"/>
                <w:highlight w:val="none"/>
                <w:vertAlign w:val="baseline"/>
                <w:lang w:val="en-US" w:eastAsia="zh-CN"/>
              </w:rPr>
              <w:t>14.1</w:t>
            </w:r>
          </w:p>
        </w:tc>
        <w:tc>
          <w:tcPr>
            <w:tcW w:w="6652" w:type="dxa"/>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500" w:lineRule="exact"/>
              <w:jc w:val="both"/>
              <w:textAlignment w:val="auto"/>
              <w:rPr>
                <w:rFonts w:hint="eastAsia" w:ascii="仿宋" w:hAnsi="仿宋" w:eastAsia="仿宋" w:cs="仿宋"/>
                <w:b w:val="0"/>
                <w:bCs w:val="0"/>
                <w:sz w:val="24"/>
                <w:szCs w:val="24"/>
                <w:highlight w:val="none"/>
                <w:vertAlign w:val="baseline"/>
                <w:lang w:val="en-US" w:eastAsia="zh-CN"/>
              </w:rPr>
            </w:pPr>
            <w:r>
              <w:rPr>
                <w:rFonts w:hint="eastAsia" w:ascii="仿宋" w:hAnsi="仿宋" w:eastAsia="仿宋" w:cs="仿宋"/>
                <w:b w:val="0"/>
                <w:bCs w:val="0"/>
                <w:sz w:val="24"/>
                <w:szCs w:val="24"/>
                <w:highlight w:val="none"/>
                <w:vertAlign w:val="baseline"/>
                <w:lang w:val="en-US" w:eastAsia="zh-CN"/>
              </w:rPr>
              <w:t xml:space="preserve">开标时间：同投标截止时间 </w:t>
            </w:r>
          </w:p>
          <w:p>
            <w:pPr>
              <w:keepNext w:val="0"/>
              <w:keepLines w:val="0"/>
              <w:pageBreakBefore w:val="0"/>
              <w:widowControl w:val="0"/>
              <w:kinsoku/>
              <w:wordWrap/>
              <w:overflowPunct/>
              <w:topLinePunct w:val="0"/>
              <w:autoSpaceDE/>
              <w:autoSpaceDN/>
              <w:bidi w:val="0"/>
              <w:adjustRightInd/>
              <w:snapToGrid/>
              <w:spacing w:line="500" w:lineRule="exact"/>
              <w:jc w:val="both"/>
              <w:textAlignment w:val="auto"/>
              <w:rPr>
                <w:rFonts w:hint="eastAsia" w:ascii="仿宋" w:hAnsi="仿宋" w:eastAsia="仿宋" w:cs="仿宋"/>
                <w:b w:val="0"/>
                <w:bCs w:val="0"/>
                <w:sz w:val="24"/>
                <w:szCs w:val="24"/>
                <w:highlight w:val="none"/>
                <w:vertAlign w:val="baseline"/>
                <w:lang w:val="en-US" w:eastAsia="zh-CN"/>
              </w:rPr>
            </w:pPr>
            <w:r>
              <w:rPr>
                <w:rFonts w:hint="eastAsia" w:ascii="仿宋" w:hAnsi="仿宋" w:eastAsia="仿宋" w:cs="仿宋"/>
                <w:b w:val="0"/>
                <w:bCs w:val="0"/>
                <w:sz w:val="24"/>
                <w:szCs w:val="24"/>
                <w:highlight w:val="none"/>
                <w:vertAlign w:val="baseline"/>
                <w:lang w:val="en-US" w:eastAsia="zh-CN"/>
              </w:rPr>
              <w:t>开标地点：政采云平台（https://www.zcygov.cn/）不见面开标系统</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rPr>
          <w:trHeight w:val="672" w:hRule="atLeast"/>
        </w:trPr>
        <w:tc>
          <w:tcPr>
            <w:tcW w:w="1870" w:type="dxa"/>
            <w:tcBorders>
              <w:tl2br w:val="nil"/>
              <w:tr2bl w:val="nil"/>
            </w:tcBorders>
            <w:vAlign w:val="center"/>
          </w:tcPr>
          <w:p>
            <w:pPr>
              <w:keepNext w:val="0"/>
              <w:keepLines w:val="0"/>
              <w:pageBreakBefore w:val="0"/>
              <w:widowControl w:val="0"/>
              <w:shd w:val="clear"/>
              <w:kinsoku/>
              <w:wordWrap/>
              <w:overflowPunct/>
              <w:topLinePunct w:val="0"/>
              <w:autoSpaceDE/>
              <w:autoSpaceDN/>
              <w:bidi w:val="0"/>
              <w:adjustRightInd/>
              <w:snapToGrid/>
              <w:spacing w:line="500" w:lineRule="exact"/>
              <w:jc w:val="center"/>
              <w:textAlignment w:val="auto"/>
              <w:rPr>
                <w:rFonts w:hint="eastAsia" w:ascii="仿宋" w:hAnsi="仿宋" w:eastAsia="仿宋" w:cs="仿宋"/>
                <w:sz w:val="24"/>
                <w:szCs w:val="24"/>
                <w:highlight w:val="none"/>
                <w:vertAlign w:val="baseline"/>
                <w:lang w:val="en-US" w:eastAsia="zh-CN"/>
              </w:rPr>
            </w:pPr>
            <w:r>
              <w:rPr>
                <w:rFonts w:hint="eastAsia" w:ascii="仿宋" w:hAnsi="仿宋" w:eastAsia="仿宋" w:cs="仿宋"/>
                <w:sz w:val="24"/>
                <w:szCs w:val="24"/>
                <w:highlight w:val="none"/>
                <w:vertAlign w:val="baseline"/>
                <w:lang w:val="en-US" w:eastAsia="zh-CN"/>
              </w:rPr>
              <w:t>18.1</w:t>
            </w:r>
          </w:p>
        </w:tc>
        <w:tc>
          <w:tcPr>
            <w:tcW w:w="6652" w:type="dxa"/>
            <w:tcBorders>
              <w:tl2br w:val="nil"/>
              <w:tr2bl w:val="nil"/>
            </w:tcBorders>
            <w:vAlign w:val="center"/>
          </w:tcPr>
          <w:p>
            <w:pPr>
              <w:keepNext w:val="0"/>
              <w:keepLines w:val="0"/>
              <w:pageBreakBefore w:val="0"/>
              <w:widowControl w:val="0"/>
              <w:shd w:val="clear"/>
              <w:kinsoku/>
              <w:wordWrap/>
              <w:overflowPunct/>
              <w:topLinePunct w:val="0"/>
              <w:autoSpaceDE/>
              <w:autoSpaceDN/>
              <w:bidi w:val="0"/>
              <w:adjustRightInd/>
              <w:snapToGrid/>
              <w:spacing w:line="500" w:lineRule="exact"/>
              <w:jc w:val="both"/>
              <w:textAlignment w:val="auto"/>
              <w:rPr>
                <w:rFonts w:hint="eastAsia" w:ascii="仿宋" w:hAnsi="仿宋" w:eastAsia="仿宋" w:cs="仿宋"/>
                <w:b w:val="0"/>
                <w:bCs w:val="0"/>
                <w:sz w:val="24"/>
                <w:szCs w:val="24"/>
                <w:highlight w:val="none"/>
                <w:vertAlign w:val="baseline"/>
                <w:lang w:val="en-US" w:eastAsia="zh-CN"/>
              </w:rPr>
            </w:pPr>
            <w:r>
              <w:rPr>
                <w:rFonts w:hint="eastAsia" w:ascii="仿宋" w:hAnsi="仿宋" w:eastAsia="仿宋" w:cs="仿宋"/>
                <w:b w:val="0"/>
                <w:bCs w:val="0"/>
                <w:sz w:val="24"/>
                <w:szCs w:val="24"/>
                <w:highlight w:val="none"/>
                <w:vertAlign w:val="baseline"/>
                <w:lang w:val="en-US" w:eastAsia="zh-CN"/>
              </w:rPr>
              <w:t xml:space="preserve">采购人是否委托评标委员会直接确定中标人：否 </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c>
          <w:tcPr>
            <w:tcW w:w="1870" w:type="dxa"/>
            <w:tcBorders>
              <w:tl2br w:val="nil"/>
              <w:tr2bl w:val="nil"/>
            </w:tcBorders>
            <w:vAlign w:val="center"/>
          </w:tcPr>
          <w:p>
            <w:pPr>
              <w:keepNext w:val="0"/>
              <w:keepLines w:val="0"/>
              <w:pageBreakBefore w:val="0"/>
              <w:widowControl w:val="0"/>
              <w:shd w:val="clear"/>
              <w:kinsoku/>
              <w:wordWrap/>
              <w:overflowPunct/>
              <w:topLinePunct w:val="0"/>
              <w:autoSpaceDE/>
              <w:autoSpaceDN/>
              <w:bidi w:val="0"/>
              <w:adjustRightInd/>
              <w:snapToGrid/>
              <w:spacing w:line="500" w:lineRule="exact"/>
              <w:jc w:val="center"/>
              <w:textAlignment w:val="auto"/>
              <w:rPr>
                <w:rFonts w:hint="eastAsia" w:ascii="仿宋" w:hAnsi="仿宋" w:eastAsia="仿宋" w:cs="仿宋"/>
                <w:sz w:val="24"/>
                <w:szCs w:val="24"/>
                <w:highlight w:val="none"/>
                <w:vertAlign w:val="baseline"/>
                <w:lang w:val="en-US" w:eastAsia="zh-CN"/>
              </w:rPr>
            </w:pPr>
            <w:r>
              <w:rPr>
                <w:rFonts w:hint="eastAsia" w:ascii="仿宋" w:hAnsi="仿宋" w:eastAsia="仿宋" w:cs="仿宋"/>
                <w:sz w:val="24"/>
                <w:szCs w:val="24"/>
                <w:highlight w:val="none"/>
                <w:vertAlign w:val="baseline"/>
                <w:lang w:val="en-US" w:eastAsia="zh-CN"/>
              </w:rPr>
              <w:t>22.1</w:t>
            </w:r>
          </w:p>
        </w:tc>
        <w:tc>
          <w:tcPr>
            <w:tcW w:w="6652" w:type="dxa"/>
            <w:tcBorders>
              <w:tl2br w:val="nil"/>
              <w:tr2bl w:val="nil"/>
            </w:tcBorders>
            <w:vAlign w:val="center"/>
          </w:tcPr>
          <w:p>
            <w:pPr>
              <w:shd w:val="clear"/>
              <w:spacing w:line="500" w:lineRule="exact"/>
              <w:rPr>
                <w:rFonts w:hint="eastAsia" w:ascii="仿宋" w:hAnsi="仿宋" w:eastAsia="仿宋" w:cs="仿宋"/>
                <w:sz w:val="24"/>
                <w:highlight w:val="none"/>
              </w:rPr>
            </w:pPr>
            <w:r>
              <w:rPr>
                <w:rFonts w:hint="eastAsia" w:ascii="仿宋" w:hAnsi="仿宋" w:eastAsia="仿宋" w:cs="仿宋"/>
                <w:sz w:val="24"/>
                <w:highlight w:val="none"/>
              </w:rPr>
              <w:t>提交履约保证金的时间：</w:t>
            </w:r>
            <w:r>
              <w:rPr>
                <w:rFonts w:hint="eastAsia" w:ascii="仿宋" w:hAnsi="仿宋" w:eastAsia="仿宋" w:cs="仿宋"/>
                <w:b w:val="0"/>
                <w:bCs w:val="0"/>
                <w:sz w:val="24"/>
                <w:szCs w:val="24"/>
                <w:highlight w:val="none"/>
                <w:vertAlign w:val="baseline"/>
                <w:lang w:val="en-US" w:eastAsia="zh-CN"/>
              </w:rPr>
              <w:t>合同签订后10个工作日内</w:t>
            </w:r>
          </w:p>
          <w:p>
            <w:pPr>
              <w:shd w:val="clear"/>
              <w:spacing w:line="500" w:lineRule="exact"/>
              <w:rPr>
                <w:rFonts w:hint="eastAsia" w:ascii="仿宋" w:hAnsi="仿宋" w:eastAsia="仿宋" w:cs="仿宋"/>
                <w:sz w:val="24"/>
                <w:highlight w:val="none"/>
              </w:rPr>
            </w:pPr>
            <w:r>
              <w:rPr>
                <w:rFonts w:hint="eastAsia" w:ascii="仿宋" w:hAnsi="仿宋" w:eastAsia="仿宋" w:cs="仿宋"/>
                <w:sz w:val="24"/>
                <w:highlight w:val="none"/>
              </w:rPr>
              <w:t>履约保证金金额：</w:t>
            </w:r>
            <w:r>
              <w:rPr>
                <w:rFonts w:hint="eastAsia" w:ascii="仿宋" w:hAnsi="仿宋" w:eastAsia="仿宋" w:cs="仿宋"/>
                <w:sz w:val="24"/>
                <w:highlight w:val="none"/>
                <w:lang w:val="en-US" w:eastAsia="zh-CN"/>
              </w:rPr>
              <w:t>本包</w:t>
            </w:r>
            <w:r>
              <w:rPr>
                <w:rFonts w:hint="eastAsia" w:ascii="仿宋" w:hAnsi="仿宋" w:eastAsia="仿宋" w:cs="仿宋"/>
                <w:sz w:val="24"/>
                <w:highlight w:val="none"/>
              </w:rPr>
              <w:t>中标金额*10%（最高不超过30万元）</w:t>
            </w:r>
          </w:p>
          <w:p>
            <w:pPr>
              <w:keepNext w:val="0"/>
              <w:keepLines w:val="0"/>
              <w:pageBreakBefore w:val="0"/>
              <w:widowControl w:val="0"/>
              <w:shd w:val="clear"/>
              <w:kinsoku/>
              <w:wordWrap/>
              <w:overflowPunct/>
              <w:topLinePunct w:val="0"/>
              <w:autoSpaceDE/>
              <w:autoSpaceDN/>
              <w:bidi w:val="0"/>
              <w:adjustRightInd/>
              <w:snapToGrid/>
              <w:spacing w:line="500" w:lineRule="exact"/>
              <w:jc w:val="both"/>
              <w:textAlignment w:val="auto"/>
              <w:rPr>
                <w:rFonts w:hint="eastAsia" w:ascii="仿宋" w:hAnsi="仿宋" w:eastAsia="仿宋" w:cs="仿宋"/>
                <w:b w:val="0"/>
                <w:bCs w:val="0"/>
                <w:sz w:val="24"/>
                <w:szCs w:val="24"/>
                <w:highlight w:val="none"/>
                <w:vertAlign w:val="baseline"/>
                <w:lang w:val="en-US" w:eastAsia="zh-CN"/>
              </w:rPr>
            </w:pPr>
            <w:r>
              <w:rPr>
                <w:rFonts w:hint="eastAsia" w:ascii="仿宋" w:hAnsi="仿宋" w:eastAsia="仿宋" w:cs="仿宋"/>
                <w:sz w:val="24"/>
                <w:highlight w:val="none"/>
              </w:rPr>
              <w:t>履约保证金形式：电汇或银行转账或履约保函</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rPr>
          <w:trHeight w:val="2539" w:hRule="atLeast"/>
        </w:trPr>
        <w:tc>
          <w:tcPr>
            <w:tcW w:w="1870" w:type="dxa"/>
            <w:tcBorders>
              <w:tl2br w:val="nil"/>
              <w:tr2bl w:val="nil"/>
            </w:tcBorders>
            <w:vAlign w:val="center"/>
          </w:tcPr>
          <w:p>
            <w:pPr>
              <w:keepNext w:val="0"/>
              <w:keepLines w:val="0"/>
              <w:pageBreakBefore w:val="0"/>
              <w:widowControl w:val="0"/>
              <w:shd w:val="clear"/>
              <w:kinsoku/>
              <w:wordWrap/>
              <w:overflowPunct/>
              <w:topLinePunct w:val="0"/>
              <w:autoSpaceDE/>
              <w:autoSpaceDN/>
              <w:bidi w:val="0"/>
              <w:adjustRightInd/>
              <w:snapToGrid/>
              <w:spacing w:line="500" w:lineRule="exact"/>
              <w:jc w:val="center"/>
              <w:textAlignment w:val="auto"/>
              <w:rPr>
                <w:rFonts w:hint="eastAsia" w:ascii="仿宋" w:hAnsi="仿宋" w:eastAsia="仿宋" w:cs="仿宋"/>
                <w:sz w:val="24"/>
                <w:szCs w:val="24"/>
                <w:highlight w:val="none"/>
                <w:vertAlign w:val="baseline"/>
                <w:lang w:val="en-US" w:eastAsia="zh-CN"/>
              </w:rPr>
            </w:pPr>
            <w:r>
              <w:rPr>
                <w:rFonts w:hint="eastAsia" w:ascii="仿宋" w:hAnsi="仿宋" w:eastAsia="仿宋" w:cs="仿宋"/>
                <w:sz w:val="24"/>
                <w:szCs w:val="24"/>
                <w:highlight w:val="none"/>
                <w:vertAlign w:val="baseline"/>
                <w:lang w:val="en-US" w:eastAsia="zh-CN"/>
              </w:rPr>
              <w:t>23.1</w:t>
            </w:r>
          </w:p>
        </w:tc>
        <w:tc>
          <w:tcPr>
            <w:tcW w:w="6652" w:type="dxa"/>
            <w:tcBorders>
              <w:tl2br w:val="nil"/>
              <w:tr2bl w:val="nil"/>
            </w:tcBorders>
            <w:vAlign w:val="center"/>
          </w:tcPr>
          <w:p>
            <w:pPr>
              <w:keepNext w:val="0"/>
              <w:keepLines w:val="0"/>
              <w:pageBreakBefore w:val="0"/>
              <w:widowControl w:val="0"/>
              <w:shd w:val="clear"/>
              <w:kinsoku/>
              <w:wordWrap/>
              <w:overflowPunct/>
              <w:topLinePunct w:val="0"/>
              <w:autoSpaceDE/>
              <w:autoSpaceDN/>
              <w:bidi w:val="0"/>
              <w:adjustRightInd/>
              <w:snapToGrid/>
              <w:spacing w:line="500" w:lineRule="exact"/>
              <w:jc w:val="both"/>
              <w:textAlignment w:val="auto"/>
              <w:rPr>
                <w:rFonts w:hint="eastAsia" w:ascii="仿宋" w:hAnsi="仿宋" w:eastAsia="仿宋" w:cs="仿宋"/>
                <w:b w:val="0"/>
                <w:bCs w:val="0"/>
                <w:sz w:val="24"/>
                <w:szCs w:val="24"/>
                <w:highlight w:val="none"/>
                <w:vertAlign w:val="baseline"/>
                <w:lang w:val="en-US" w:eastAsia="zh-CN"/>
              </w:rPr>
            </w:pPr>
            <w:r>
              <w:rPr>
                <w:rFonts w:hint="eastAsia" w:ascii="仿宋" w:hAnsi="仿宋" w:eastAsia="仿宋" w:cs="仿宋"/>
                <w:b w:val="0"/>
                <w:bCs w:val="0"/>
                <w:sz w:val="24"/>
                <w:szCs w:val="24"/>
                <w:highlight w:val="none"/>
                <w:vertAlign w:val="baseline"/>
                <w:lang w:val="en-US" w:eastAsia="zh-CN"/>
              </w:rPr>
              <w:t xml:space="preserve">是否由成交人缴纳招标代理费：是 </w:t>
            </w:r>
          </w:p>
          <w:p>
            <w:pPr>
              <w:keepNext w:val="0"/>
              <w:keepLines w:val="0"/>
              <w:pageBreakBefore w:val="0"/>
              <w:widowControl w:val="0"/>
              <w:shd w:val="clear"/>
              <w:kinsoku/>
              <w:wordWrap/>
              <w:overflowPunct/>
              <w:topLinePunct w:val="0"/>
              <w:autoSpaceDE/>
              <w:autoSpaceDN/>
              <w:bidi w:val="0"/>
              <w:adjustRightInd/>
              <w:snapToGrid/>
              <w:spacing w:line="500" w:lineRule="exact"/>
              <w:jc w:val="both"/>
              <w:textAlignment w:val="auto"/>
              <w:rPr>
                <w:rFonts w:hint="eastAsia" w:ascii="仿宋" w:hAnsi="仿宋" w:eastAsia="仿宋" w:cs="仿宋"/>
                <w:b w:val="0"/>
                <w:bCs w:val="0"/>
                <w:sz w:val="24"/>
                <w:szCs w:val="24"/>
                <w:highlight w:val="none"/>
                <w:vertAlign w:val="baseline"/>
                <w:lang w:val="en-US" w:eastAsia="zh-CN"/>
              </w:rPr>
            </w:pPr>
            <w:r>
              <w:rPr>
                <w:rFonts w:hint="eastAsia" w:ascii="仿宋" w:hAnsi="仿宋" w:eastAsia="仿宋" w:cs="仿宋"/>
                <w:b w:val="0"/>
                <w:bCs w:val="0"/>
                <w:sz w:val="24"/>
                <w:szCs w:val="24"/>
                <w:highlight w:val="none"/>
                <w:vertAlign w:val="baseline"/>
                <w:lang w:val="en-US" w:eastAsia="zh-CN"/>
              </w:rPr>
              <w:t>招标代理费：参照原国家计委计价格【2002】1980 号文下浮</w:t>
            </w:r>
            <w:r>
              <w:rPr>
                <w:rFonts w:hint="eastAsia" w:ascii="仿宋" w:hAnsi="仿宋" w:eastAsia="仿宋" w:cs="仿宋"/>
                <w:b w:val="0"/>
                <w:bCs w:val="0"/>
                <w:sz w:val="24"/>
                <w:szCs w:val="24"/>
                <w:highlight w:val="none"/>
                <w:u w:val="single"/>
                <w:vertAlign w:val="baseline"/>
                <w:lang w:val="en-US" w:eastAsia="zh-CN"/>
              </w:rPr>
              <w:t xml:space="preserve">  70  </w:t>
            </w:r>
            <w:r>
              <w:rPr>
                <w:rFonts w:hint="eastAsia" w:ascii="仿宋" w:hAnsi="仿宋" w:eastAsia="仿宋" w:cs="仿宋"/>
                <w:b w:val="0"/>
                <w:bCs w:val="0"/>
                <w:sz w:val="24"/>
                <w:szCs w:val="24"/>
                <w:highlight w:val="none"/>
                <w:vertAlign w:val="baseline"/>
                <w:lang w:val="en-US" w:eastAsia="zh-CN"/>
              </w:rPr>
              <w:t xml:space="preserve">%的计算方法收取。  </w:t>
            </w:r>
          </w:p>
          <w:p>
            <w:pPr>
              <w:keepNext w:val="0"/>
              <w:keepLines w:val="0"/>
              <w:pageBreakBefore w:val="0"/>
              <w:widowControl w:val="0"/>
              <w:shd w:val="clear"/>
              <w:kinsoku/>
              <w:wordWrap/>
              <w:overflowPunct/>
              <w:topLinePunct w:val="0"/>
              <w:autoSpaceDE/>
              <w:autoSpaceDN/>
              <w:bidi w:val="0"/>
              <w:adjustRightInd/>
              <w:snapToGrid/>
              <w:spacing w:line="500" w:lineRule="exact"/>
              <w:jc w:val="both"/>
              <w:textAlignment w:val="auto"/>
              <w:rPr>
                <w:rFonts w:hint="eastAsia" w:ascii="仿宋" w:hAnsi="仿宋" w:eastAsia="仿宋" w:cs="仿宋"/>
                <w:b w:val="0"/>
                <w:bCs w:val="0"/>
                <w:sz w:val="24"/>
                <w:szCs w:val="24"/>
                <w:highlight w:val="none"/>
                <w:vertAlign w:val="baseline"/>
                <w:lang w:val="en-US" w:eastAsia="zh-CN"/>
              </w:rPr>
            </w:pPr>
            <w:r>
              <w:rPr>
                <w:rFonts w:hint="eastAsia" w:ascii="仿宋" w:hAnsi="仿宋" w:eastAsia="仿宋" w:cs="仿宋"/>
                <w:b w:val="0"/>
                <w:bCs w:val="0"/>
                <w:sz w:val="24"/>
                <w:szCs w:val="24"/>
                <w:highlight w:val="none"/>
                <w:vertAlign w:val="baseline"/>
                <w:lang w:val="en-US" w:eastAsia="zh-CN"/>
              </w:rPr>
              <w:t xml:space="preserve">支付形式：支票、电汇等形式 </w:t>
            </w:r>
          </w:p>
          <w:p>
            <w:pPr>
              <w:keepNext w:val="0"/>
              <w:keepLines w:val="0"/>
              <w:pageBreakBefore w:val="0"/>
              <w:widowControl w:val="0"/>
              <w:shd w:val="clear"/>
              <w:kinsoku/>
              <w:wordWrap/>
              <w:overflowPunct/>
              <w:topLinePunct w:val="0"/>
              <w:autoSpaceDE/>
              <w:autoSpaceDN/>
              <w:bidi w:val="0"/>
              <w:adjustRightInd/>
              <w:snapToGrid/>
              <w:spacing w:line="500" w:lineRule="exact"/>
              <w:jc w:val="both"/>
              <w:textAlignment w:val="auto"/>
              <w:rPr>
                <w:rFonts w:hint="eastAsia" w:ascii="仿宋" w:hAnsi="仿宋" w:eastAsia="仿宋" w:cs="仿宋"/>
                <w:b w:val="0"/>
                <w:bCs w:val="0"/>
                <w:sz w:val="24"/>
                <w:szCs w:val="24"/>
                <w:highlight w:val="none"/>
                <w:vertAlign w:val="baseline"/>
                <w:lang w:val="en-US" w:eastAsia="zh-CN"/>
              </w:rPr>
            </w:pPr>
            <w:r>
              <w:rPr>
                <w:rFonts w:hint="eastAsia" w:ascii="仿宋" w:hAnsi="仿宋" w:eastAsia="仿宋" w:cs="仿宋"/>
                <w:b w:val="0"/>
                <w:bCs w:val="0"/>
                <w:sz w:val="24"/>
                <w:szCs w:val="24"/>
                <w:highlight w:val="none"/>
                <w:vertAlign w:val="baseline"/>
                <w:lang w:val="en-US" w:eastAsia="zh-CN"/>
              </w:rPr>
              <w:t>支付时间：领取成交通知书的同时</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rPr>
          <w:trHeight w:val="608" w:hRule="atLeast"/>
        </w:trPr>
        <w:tc>
          <w:tcPr>
            <w:tcW w:w="8522" w:type="dxa"/>
            <w:gridSpan w:val="2"/>
            <w:tcBorders>
              <w:top w:val="single" w:color="auto" w:sz="4" w:space="0"/>
              <w:bottom w:val="single" w:color="auto" w:sz="4" w:space="0"/>
              <w:tl2br w:val="nil"/>
              <w:tr2bl w:val="nil"/>
            </w:tcBorders>
            <w:vAlign w:val="center"/>
          </w:tcPr>
          <w:p>
            <w:pPr>
              <w:keepNext w:val="0"/>
              <w:keepLines w:val="0"/>
              <w:pageBreakBefore w:val="0"/>
              <w:widowControl w:val="0"/>
              <w:shd w:val="clear"/>
              <w:kinsoku/>
              <w:wordWrap/>
              <w:overflowPunct/>
              <w:topLinePunct w:val="0"/>
              <w:autoSpaceDE/>
              <w:autoSpaceDN/>
              <w:bidi w:val="0"/>
              <w:adjustRightInd/>
              <w:snapToGrid/>
              <w:spacing w:line="500" w:lineRule="exact"/>
              <w:jc w:val="both"/>
              <w:textAlignment w:val="auto"/>
              <w:rPr>
                <w:rFonts w:hint="eastAsia" w:ascii="仿宋" w:hAnsi="仿宋" w:eastAsia="仿宋" w:cs="仿宋"/>
                <w:b w:val="0"/>
                <w:bCs w:val="0"/>
                <w:sz w:val="24"/>
                <w:szCs w:val="24"/>
                <w:highlight w:val="none"/>
                <w:vertAlign w:val="baseline"/>
                <w:lang w:val="en-US" w:eastAsia="zh-CN"/>
              </w:rPr>
            </w:pPr>
            <w:r>
              <w:rPr>
                <w:rFonts w:hint="eastAsia" w:ascii="仿宋" w:hAnsi="仿宋" w:eastAsia="仿宋" w:cs="仿宋"/>
                <w:b w:val="0"/>
                <w:bCs w:val="0"/>
                <w:sz w:val="24"/>
                <w:szCs w:val="24"/>
                <w:highlight w:val="none"/>
                <w:vertAlign w:val="baseline"/>
                <w:lang w:val="en-US" w:eastAsia="zh-CN"/>
              </w:rPr>
              <w:t>适用于本供应商须知的额外增加的变动：</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rPr>
          <w:trHeight w:val="493" w:hRule="atLeast"/>
        </w:trPr>
        <w:tc>
          <w:tcPr>
            <w:tcW w:w="1870" w:type="dxa"/>
            <w:tcBorders>
              <w:top w:val="single" w:color="auto" w:sz="4" w:space="0"/>
              <w:bottom w:val="single" w:color="auto" w:sz="4" w:space="0"/>
              <w:tl2br w:val="nil"/>
              <w:tr2bl w:val="nil"/>
            </w:tcBorders>
            <w:vAlign w:val="center"/>
          </w:tcPr>
          <w:p>
            <w:pPr>
              <w:keepNext w:val="0"/>
              <w:keepLines w:val="0"/>
              <w:pageBreakBefore w:val="0"/>
              <w:widowControl w:val="0"/>
              <w:shd w:val="clear"/>
              <w:kinsoku/>
              <w:wordWrap/>
              <w:overflowPunct/>
              <w:topLinePunct w:val="0"/>
              <w:autoSpaceDE/>
              <w:autoSpaceDN/>
              <w:bidi w:val="0"/>
              <w:adjustRightInd/>
              <w:snapToGrid/>
              <w:spacing w:line="500" w:lineRule="exact"/>
              <w:jc w:val="center"/>
              <w:textAlignment w:val="auto"/>
              <w:rPr>
                <w:rFonts w:hint="eastAsia" w:ascii="仿宋" w:hAnsi="仿宋" w:eastAsia="仿宋" w:cs="仿宋"/>
                <w:sz w:val="24"/>
                <w:szCs w:val="24"/>
                <w:highlight w:val="none"/>
                <w:vertAlign w:val="baseline"/>
                <w:lang w:val="en-US" w:eastAsia="zh-CN"/>
              </w:rPr>
            </w:pPr>
          </w:p>
        </w:tc>
        <w:tc>
          <w:tcPr>
            <w:tcW w:w="6652" w:type="dxa"/>
            <w:tcBorders>
              <w:top w:val="single" w:color="auto" w:sz="4" w:space="0"/>
              <w:bottom w:val="single" w:color="auto" w:sz="4" w:space="0"/>
              <w:tl2br w:val="nil"/>
              <w:tr2bl w:val="nil"/>
            </w:tcBorders>
            <w:vAlign w:val="center"/>
          </w:tcPr>
          <w:p>
            <w:pPr>
              <w:keepNext w:val="0"/>
              <w:keepLines w:val="0"/>
              <w:pageBreakBefore w:val="0"/>
              <w:widowControl w:val="0"/>
              <w:shd w:val="clear"/>
              <w:kinsoku/>
              <w:wordWrap/>
              <w:overflowPunct/>
              <w:topLinePunct w:val="0"/>
              <w:autoSpaceDE/>
              <w:autoSpaceDN/>
              <w:bidi w:val="0"/>
              <w:adjustRightInd/>
              <w:snapToGrid/>
              <w:spacing w:line="500" w:lineRule="exact"/>
              <w:jc w:val="both"/>
              <w:textAlignment w:val="auto"/>
              <w:rPr>
                <w:rFonts w:hint="eastAsia" w:ascii="仿宋" w:hAnsi="仿宋" w:eastAsia="仿宋" w:cs="仿宋"/>
                <w:b w:val="0"/>
                <w:bCs w:val="0"/>
                <w:sz w:val="24"/>
                <w:szCs w:val="24"/>
                <w:highlight w:val="none"/>
                <w:vertAlign w:val="baseline"/>
                <w:lang w:val="en-US" w:eastAsia="zh-CN"/>
              </w:rPr>
            </w:pPr>
            <w:r>
              <w:rPr>
                <w:rFonts w:hint="eastAsia" w:ascii="仿宋" w:hAnsi="仿宋" w:eastAsia="仿宋" w:cs="仿宋"/>
                <w:b w:val="0"/>
                <w:bCs w:val="0"/>
                <w:sz w:val="24"/>
                <w:szCs w:val="24"/>
                <w:highlight w:val="none"/>
                <w:vertAlign w:val="baseline"/>
                <w:lang w:val="en-US" w:eastAsia="zh-CN"/>
              </w:rPr>
              <w:t>核心产品：面食、黄面、凉皮</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rPr>
          <w:trHeight w:val="247" w:hRule="atLeast"/>
        </w:trPr>
        <w:tc>
          <w:tcPr>
            <w:tcW w:w="1870" w:type="dxa"/>
            <w:tcBorders>
              <w:top w:val="single" w:color="auto" w:sz="4" w:space="0"/>
              <w:bottom w:val="single" w:color="auto" w:sz="4" w:space="0"/>
              <w:tl2br w:val="nil"/>
              <w:tr2bl w:val="nil"/>
            </w:tcBorders>
            <w:vAlign w:val="center"/>
          </w:tcPr>
          <w:p>
            <w:pPr>
              <w:keepNext w:val="0"/>
              <w:keepLines w:val="0"/>
              <w:pageBreakBefore w:val="0"/>
              <w:widowControl w:val="0"/>
              <w:shd w:val="clear"/>
              <w:kinsoku/>
              <w:wordWrap/>
              <w:overflowPunct/>
              <w:topLinePunct w:val="0"/>
              <w:autoSpaceDE/>
              <w:autoSpaceDN/>
              <w:bidi w:val="0"/>
              <w:adjustRightInd/>
              <w:snapToGrid/>
              <w:spacing w:line="500" w:lineRule="exact"/>
              <w:jc w:val="center"/>
              <w:textAlignment w:val="auto"/>
              <w:rPr>
                <w:rFonts w:hint="eastAsia" w:ascii="仿宋" w:hAnsi="仿宋" w:eastAsia="仿宋" w:cs="仿宋"/>
                <w:sz w:val="24"/>
                <w:szCs w:val="24"/>
                <w:highlight w:val="none"/>
                <w:vertAlign w:val="baseline"/>
                <w:lang w:val="en-US" w:eastAsia="zh-CN"/>
              </w:rPr>
            </w:pPr>
          </w:p>
        </w:tc>
        <w:tc>
          <w:tcPr>
            <w:tcW w:w="6652" w:type="dxa"/>
            <w:tcBorders>
              <w:top w:val="single" w:color="auto" w:sz="4" w:space="0"/>
              <w:bottom w:val="single" w:color="auto" w:sz="4" w:space="0"/>
              <w:tl2br w:val="nil"/>
              <w:tr2bl w:val="nil"/>
            </w:tcBorders>
            <w:vAlign w:val="center"/>
          </w:tcPr>
          <w:p>
            <w:pPr>
              <w:keepNext w:val="0"/>
              <w:keepLines w:val="0"/>
              <w:pageBreakBefore w:val="0"/>
              <w:widowControl w:val="0"/>
              <w:shd w:val="clear"/>
              <w:kinsoku/>
              <w:wordWrap/>
              <w:overflowPunct/>
              <w:topLinePunct w:val="0"/>
              <w:autoSpaceDE/>
              <w:autoSpaceDN/>
              <w:bidi w:val="0"/>
              <w:adjustRightInd/>
              <w:snapToGrid/>
              <w:spacing w:line="500" w:lineRule="exact"/>
              <w:jc w:val="both"/>
              <w:textAlignment w:val="auto"/>
              <w:rPr>
                <w:rFonts w:hint="eastAsia" w:ascii="仿宋" w:hAnsi="仿宋" w:eastAsia="仿宋" w:cs="仿宋"/>
                <w:b w:val="0"/>
                <w:bCs w:val="0"/>
                <w:sz w:val="24"/>
                <w:szCs w:val="24"/>
                <w:highlight w:val="none"/>
                <w:vertAlign w:val="baseline"/>
                <w:lang w:val="en-US" w:eastAsia="zh-CN"/>
              </w:rPr>
            </w:pPr>
            <w:r>
              <w:rPr>
                <w:rFonts w:hint="eastAsia" w:ascii="仿宋" w:hAnsi="仿宋" w:eastAsia="仿宋" w:cs="仿宋"/>
                <w:b w:val="0"/>
                <w:bCs w:val="0"/>
                <w:sz w:val="24"/>
                <w:szCs w:val="24"/>
                <w:highlight w:val="none"/>
                <w:vertAlign w:val="baseline"/>
                <w:lang w:val="en-US" w:eastAsia="zh-CN"/>
              </w:rPr>
              <w:t>评标方法：综合评分法</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rPr>
          <w:trHeight w:val="273" w:hRule="atLeast"/>
        </w:trPr>
        <w:tc>
          <w:tcPr>
            <w:tcW w:w="1870" w:type="dxa"/>
            <w:tcBorders>
              <w:top w:val="single" w:color="auto" w:sz="4" w:space="0"/>
              <w:bottom w:val="single" w:color="auto" w:sz="4" w:space="0"/>
              <w:tl2br w:val="nil"/>
              <w:tr2bl w:val="nil"/>
            </w:tcBorders>
            <w:vAlign w:val="center"/>
          </w:tcPr>
          <w:p>
            <w:pPr>
              <w:keepNext w:val="0"/>
              <w:keepLines w:val="0"/>
              <w:pageBreakBefore w:val="0"/>
              <w:widowControl w:val="0"/>
              <w:shd w:val="clear"/>
              <w:kinsoku/>
              <w:wordWrap/>
              <w:overflowPunct/>
              <w:topLinePunct w:val="0"/>
              <w:autoSpaceDE/>
              <w:autoSpaceDN/>
              <w:bidi w:val="0"/>
              <w:adjustRightInd/>
              <w:snapToGrid/>
              <w:spacing w:line="500" w:lineRule="exact"/>
              <w:jc w:val="center"/>
              <w:textAlignment w:val="auto"/>
              <w:rPr>
                <w:rFonts w:hint="eastAsia" w:ascii="仿宋" w:hAnsi="仿宋" w:eastAsia="仿宋" w:cs="仿宋"/>
                <w:sz w:val="24"/>
                <w:szCs w:val="24"/>
                <w:highlight w:val="none"/>
                <w:vertAlign w:val="baseline"/>
                <w:lang w:val="en-US" w:eastAsia="zh-CN"/>
              </w:rPr>
            </w:pPr>
          </w:p>
        </w:tc>
        <w:tc>
          <w:tcPr>
            <w:tcW w:w="6652" w:type="dxa"/>
            <w:tcBorders>
              <w:top w:val="single" w:color="auto" w:sz="4" w:space="0"/>
              <w:tl2br w:val="nil"/>
              <w:tr2bl w:val="nil"/>
            </w:tcBorders>
            <w:vAlign w:val="center"/>
          </w:tcPr>
          <w:p>
            <w:pPr>
              <w:keepNext w:val="0"/>
              <w:keepLines w:val="0"/>
              <w:pageBreakBefore w:val="0"/>
              <w:widowControl w:val="0"/>
              <w:shd w:val="clear"/>
              <w:kinsoku/>
              <w:wordWrap/>
              <w:overflowPunct/>
              <w:topLinePunct w:val="0"/>
              <w:autoSpaceDE/>
              <w:autoSpaceDN/>
              <w:bidi w:val="0"/>
              <w:adjustRightInd/>
              <w:snapToGrid/>
              <w:spacing w:line="500" w:lineRule="exact"/>
              <w:jc w:val="both"/>
              <w:textAlignment w:val="auto"/>
              <w:rPr>
                <w:rFonts w:hint="eastAsia" w:ascii="仿宋" w:hAnsi="仿宋" w:eastAsia="仿宋" w:cs="仿宋"/>
                <w:b w:val="0"/>
                <w:bCs w:val="0"/>
                <w:sz w:val="24"/>
                <w:szCs w:val="24"/>
                <w:highlight w:val="none"/>
                <w:vertAlign w:val="baseline"/>
                <w:lang w:val="en-US" w:eastAsia="zh-CN"/>
              </w:rPr>
            </w:pPr>
            <w:r>
              <w:rPr>
                <w:rFonts w:hint="eastAsia" w:ascii="仿宋" w:hAnsi="仿宋" w:eastAsia="仿宋" w:cs="仿宋"/>
                <w:b w:val="0"/>
                <w:bCs w:val="0"/>
                <w:sz w:val="24"/>
                <w:szCs w:val="24"/>
                <w:highlight w:val="none"/>
                <w:vertAlign w:val="baseline"/>
                <w:lang w:val="en-US" w:eastAsia="zh-CN"/>
              </w:rPr>
              <w:t>项目属性：货物</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rPr>
          <w:trHeight w:val="1944" w:hRule="atLeast"/>
        </w:trPr>
        <w:tc>
          <w:tcPr>
            <w:tcW w:w="8522" w:type="dxa"/>
            <w:gridSpan w:val="2"/>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500" w:lineRule="exact"/>
              <w:jc w:val="both"/>
              <w:textAlignment w:val="auto"/>
              <w:rPr>
                <w:rFonts w:hint="eastAsia" w:ascii="仿宋" w:hAnsi="仿宋" w:eastAsia="仿宋" w:cs="仿宋"/>
                <w:b w:val="0"/>
                <w:bCs w:val="0"/>
                <w:sz w:val="24"/>
                <w:szCs w:val="24"/>
                <w:highlight w:val="none"/>
                <w:vertAlign w:val="baseline"/>
                <w:lang w:val="en-US" w:eastAsia="zh-CN"/>
              </w:rPr>
            </w:pPr>
            <w:r>
              <w:rPr>
                <w:rFonts w:hint="eastAsia" w:ascii="仿宋" w:hAnsi="仿宋" w:eastAsia="仿宋" w:cs="仿宋"/>
                <w:b w:val="0"/>
                <w:bCs w:val="0"/>
                <w:sz w:val="24"/>
                <w:szCs w:val="24"/>
                <w:highlight w:val="none"/>
                <w:vertAlign w:val="baseline"/>
                <w:lang w:val="en-US" w:eastAsia="zh-CN"/>
              </w:rPr>
              <w:t>适用于本投标人须知的额外增加的变动：</w:t>
            </w:r>
          </w:p>
          <w:p>
            <w:pPr>
              <w:keepNext w:val="0"/>
              <w:keepLines w:val="0"/>
              <w:pageBreakBefore w:val="0"/>
              <w:widowControl w:val="0"/>
              <w:kinsoku/>
              <w:wordWrap/>
              <w:overflowPunct/>
              <w:topLinePunct w:val="0"/>
              <w:autoSpaceDE/>
              <w:autoSpaceDN/>
              <w:bidi w:val="0"/>
              <w:adjustRightInd/>
              <w:snapToGrid/>
              <w:spacing w:line="500" w:lineRule="exact"/>
              <w:jc w:val="both"/>
              <w:textAlignment w:val="auto"/>
              <w:rPr>
                <w:rFonts w:hint="eastAsia" w:ascii="仿宋" w:hAnsi="仿宋" w:eastAsia="仿宋" w:cs="仿宋"/>
                <w:b w:val="0"/>
                <w:bCs w:val="0"/>
                <w:sz w:val="24"/>
                <w:szCs w:val="24"/>
                <w:highlight w:val="none"/>
                <w:vertAlign w:val="baseline"/>
                <w:lang w:val="en-US" w:eastAsia="zh-CN"/>
              </w:rPr>
            </w:pPr>
            <w:r>
              <w:rPr>
                <w:rFonts w:hint="eastAsia" w:ascii="仿宋" w:hAnsi="仿宋" w:eastAsia="仿宋" w:cs="仿宋"/>
                <w:b w:val="0"/>
                <w:bCs w:val="0"/>
                <w:sz w:val="24"/>
                <w:szCs w:val="24"/>
                <w:highlight w:val="none"/>
                <w:vertAlign w:val="baseline"/>
                <w:lang w:val="en-US" w:eastAsia="zh-CN"/>
              </w:rPr>
              <w:t>1、关于本项目所有公告、公示在新疆政府采购网发布。</w:t>
            </w:r>
          </w:p>
          <w:p>
            <w:pPr>
              <w:keepNext w:val="0"/>
              <w:keepLines w:val="0"/>
              <w:pageBreakBefore w:val="0"/>
              <w:widowControl w:val="0"/>
              <w:kinsoku/>
              <w:wordWrap/>
              <w:overflowPunct/>
              <w:topLinePunct w:val="0"/>
              <w:autoSpaceDE/>
              <w:autoSpaceDN/>
              <w:bidi w:val="0"/>
              <w:adjustRightInd/>
              <w:snapToGrid/>
              <w:spacing w:line="500" w:lineRule="exact"/>
              <w:jc w:val="both"/>
              <w:textAlignment w:val="auto"/>
              <w:rPr>
                <w:rFonts w:hint="eastAsia" w:ascii="仿宋" w:hAnsi="仿宋" w:eastAsia="仿宋" w:cs="仿宋"/>
                <w:b w:val="0"/>
                <w:bCs w:val="0"/>
                <w:sz w:val="24"/>
                <w:szCs w:val="24"/>
                <w:highlight w:val="none"/>
                <w:vertAlign w:val="baseline"/>
                <w:lang w:val="en-US" w:eastAsia="zh-CN"/>
              </w:rPr>
            </w:pPr>
            <w:r>
              <w:rPr>
                <w:rFonts w:hint="eastAsia" w:ascii="仿宋" w:hAnsi="仿宋" w:eastAsia="仿宋" w:cs="仿宋"/>
                <w:b w:val="0"/>
                <w:bCs w:val="0"/>
                <w:sz w:val="24"/>
                <w:szCs w:val="24"/>
                <w:highlight w:val="none"/>
                <w:vertAlign w:val="baseline"/>
                <w:lang w:val="en-US" w:eastAsia="zh-CN"/>
              </w:rPr>
              <w:t>2、请投标单位随时关注本项目的澄清、答疑、变更事项。</w:t>
            </w:r>
          </w:p>
          <w:p>
            <w:pPr>
              <w:keepNext w:val="0"/>
              <w:keepLines w:val="0"/>
              <w:pageBreakBefore w:val="0"/>
              <w:widowControl w:val="0"/>
              <w:kinsoku/>
              <w:wordWrap/>
              <w:overflowPunct/>
              <w:topLinePunct w:val="0"/>
              <w:autoSpaceDE/>
              <w:autoSpaceDN/>
              <w:bidi w:val="0"/>
              <w:adjustRightInd/>
              <w:snapToGrid/>
              <w:spacing w:line="500" w:lineRule="exact"/>
              <w:jc w:val="both"/>
              <w:textAlignment w:val="auto"/>
              <w:rPr>
                <w:rFonts w:hint="eastAsia" w:ascii="仿宋" w:hAnsi="仿宋" w:eastAsia="仿宋" w:cs="仿宋"/>
                <w:b w:val="0"/>
                <w:bCs w:val="0"/>
                <w:sz w:val="24"/>
                <w:szCs w:val="24"/>
                <w:highlight w:val="none"/>
                <w:vertAlign w:val="baseline"/>
                <w:lang w:val="en-US" w:eastAsia="zh-CN"/>
              </w:rPr>
            </w:pPr>
            <w:r>
              <w:rPr>
                <w:rFonts w:hint="eastAsia" w:ascii="仿宋" w:hAnsi="仿宋" w:eastAsia="仿宋" w:cs="仿宋"/>
                <w:b w:val="0"/>
                <w:bCs w:val="0"/>
                <w:sz w:val="24"/>
                <w:szCs w:val="24"/>
                <w:highlight w:val="none"/>
                <w:vertAlign w:val="baseline"/>
                <w:lang w:val="en-US" w:eastAsia="zh-CN"/>
              </w:rPr>
              <w:t>3、本项目实行电子招投标，供应商须登录政采云平台申请获取招标文件，并通过政采云电子投标客户端制作响应文件，同时自行承担与投标有关的一切费用。</w:t>
            </w:r>
          </w:p>
          <w:p>
            <w:pPr>
              <w:keepNext w:val="0"/>
              <w:keepLines w:val="0"/>
              <w:pageBreakBefore w:val="0"/>
              <w:widowControl w:val="0"/>
              <w:kinsoku/>
              <w:wordWrap/>
              <w:overflowPunct/>
              <w:topLinePunct w:val="0"/>
              <w:autoSpaceDE/>
              <w:autoSpaceDN/>
              <w:bidi w:val="0"/>
              <w:adjustRightInd/>
              <w:snapToGrid/>
              <w:spacing w:line="500" w:lineRule="exact"/>
              <w:jc w:val="both"/>
              <w:textAlignment w:val="auto"/>
              <w:rPr>
                <w:rFonts w:hint="eastAsia" w:ascii="仿宋" w:hAnsi="仿宋" w:eastAsia="仿宋" w:cs="仿宋"/>
                <w:b w:val="0"/>
                <w:bCs w:val="0"/>
                <w:sz w:val="24"/>
                <w:szCs w:val="24"/>
                <w:highlight w:val="none"/>
                <w:vertAlign w:val="baseline"/>
                <w:lang w:val="en-US" w:eastAsia="zh-CN"/>
              </w:rPr>
            </w:pPr>
            <w:r>
              <w:rPr>
                <w:rFonts w:hint="eastAsia" w:ascii="仿宋" w:hAnsi="仿宋" w:eastAsia="仿宋" w:cs="仿宋"/>
                <w:b w:val="0"/>
                <w:bCs w:val="0"/>
                <w:sz w:val="24"/>
                <w:szCs w:val="24"/>
                <w:highlight w:val="none"/>
                <w:vertAlign w:val="baseline"/>
                <w:lang w:val="en-US" w:eastAsia="zh-CN"/>
              </w:rPr>
              <w:t>4、各供应商应在开标前确保成为新疆维吾尔自治区政府采购网正式注册入库供应商，并完成CA数字证书申领。因未注册入库、未办理CA数字证书等原因造成无法投标或投标失败等后果由供应商自行承担。</w:t>
            </w:r>
          </w:p>
          <w:p>
            <w:pPr>
              <w:keepNext w:val="0"/>
              <w:keepLines w:val="0"/>
              <w:pageBreakBefore w:val="0"/>
              <w:widowControl w:val="0"/>
              <w:kinsoku/>
              <w:wordWrap/>
              <w:overflowPunct/>
              <w:topLinePunct w:val="0"/>
              <w:autoSpaceDE/>
              <w:autoSpaceDN/>
              <w:bidi w:val="0"/>
              <w:adjustRightInd/>
              <w:snapToGrid/>
              <w:spacing w:line="500" w:lineRule="exact"/>
              <w:jc w:val="both"/>
              <w:textAlignment w:val="auto"/>
              <w:rPr>
                <w:rFonts w:hint="eastAsia" w:ascii="仿宋" w:hAnsi="仿宋" w:eastAsia="仿宋" w:cs="仿宋"/>
                <w:b w:val="0"/>
                <w:bCs w:val="0"/>
                <w:sz w:val="24"/>
                <w:szCs w:val="24"/>
                <w:highlight w:val="none"/>
                <w:vertAlign w:val="baseline"/>
                <w:lang w:val="en-US" w:eastAsia="zh-CN"/>
              </w:rPr>
            </w:pPr>
            <w:r>
              <w:rPr>
                <w:rFonts w:hint="eastAsia" w:ascii="仿宋" w:hAnsi="仿宋" w:eastAsia="仿宋" w:cs="仿宋"/>
                <w:b w:val="0"/>
                <w:bCs w:val="0"/>
                <w:sz w:val="24"/>
                <w:szCs w:val="24"/>
                <w:highlight w:val="none"/>
                <w:vertAlign w:val="baseline"/>
                <w:lang w:val="en-US" w:eastAsia="zh-CN"/>
              </w:rPr>
              <w:t>5、有意向参与新疆区域电子开评标的供应商，可访问新疆数字证书认证中心官方网站（https://www.xjca.com.cn/）或下载“新疆政务通”APP自行进行申领。如需咨询，请联系新疆CA服务热线0991-2819290。</w:t>
            </w:r>
          </w:p>
          <w:p>
            <w:pPr>
              <w:keepNext w:val="0"/>
              <w:keepLines w:val="0"/>
              <w:pageBreakBefore w:val="0"/>
              <w:widowControl w:val="0"/>
              <w:kinsoku/>
              <w:wordWrap/>
              <w:overflowPunct/>
              <w:topLinePunct w:val="0"/>
              <w:autoSpaceDE/>
              <w:autoSpaceDN/>
              <w:bidi w:val="0"/>
              <w:adjustRightInd/>
              <w:snapToGrid/>
              <w:spacing w:line="500" w:lineRule="exact"/>
              <w:jc w:val="both"/>
              <w:textAlignment w:val="auto"/>
              <w:rPr>
                <w:rFonts w:hint="eastAsia" w:ascii="仿宋" w:hAnsi="仿宋" w:eastAsia="仿宋" w:cs="仿宋"/>
                <w:b w:val="0"/>
                <w:bCs w:val="0"/>
                <w:sz w:val="24"/>
                <w:szCs w:val="24"/>
                <w:highlight w:val="none"/>
                <w:vertAlign w:val="baseline"/>
                <w:lang w:val="en-US" w:eastAsia="zh-CN"/>
              </w:rPr>
            </w:pPr>
            <w:r>
              <w:rPr>
                <w:rFonts w:hint="eastAsia" w:ascii="仿宋" w:hAnsi="仿宋" w:eastAsia="仿宋" w:cs="仿宋"/>
                <w:b w:val="0"/>
                <w:bCs w:val="0"/>
                <w:sz w:val="24"/>
                <w:szCs w:val="24"/>
                <w:highlight w:val="none"/>
                <w:vertAlign w:val="baseline"/>
                <w:lang w:val="en-US" w:eastAsia="zh-CN"/>
              </w:rPr>
              <w:t>5、供应商可前往新疆政府采购网（http://www.ccgp-xinjiang.gov.cn/）下载专区，下载政采云电子投标客户端，安装完成后，可通过账号密码或CA登录客户端进行响应文件制作。在使用政采云电子投标客户端时，如有问题可拨打政采云客户服务热线进行咨询。</w:t>
            </w:r>
          </w:p>
          <w:p>
            <w:pPr>
              <w:keepNext w:val="0"/>
              <w:keepLines w:val="0"/>
              <w:pageBreakBefore w:val="0"/>
              <w:widowControl w:val="0"/>
              <w:kinsoku/>
              <w:wordWrap/>
              <w:overflowPunct/>
              <w:topLinePunct w:val="0"/>
              <w:autoSpaceDE/>
              <w:autoSpaceDN/>
              <w:bidi w:val="0"/>
              <w:adjustRightInd/>
              <w:snapToGrid/>
              <w:spacing w:line="500" w:lineRule="exact"/>
              <w:jc w:val="both"/>
              <w:textAlignment w:val="auto"/>
              <w:rPr>
                <w:rFonts w:hint="eastAsia" w:ascii="仿宋" w:hAnsi="仿宋" w:eastAsia="仿宋" w:cs="仿宋"/>
                <w:b w:val="0"/>
                <w:bCs w:val="0"/>
                <w:sz w:val="24"/>
                <w:szCs w:val="24"/>
                <w:highlight w:val="none"/>
                <w:vertAlign w:val="baseline"/>
                <w:lang w:val="en-US" w:eastAsia="zh-CN"/>
              </w:rPr>
            </w:pPr>
            <w:r>
              <w:rPr>
                <w:rFonts w:hint="eastAsia" w:ascii="仿宋" w:hAnsi="仿宋" w:eastAsia="仿宋" w:cs="仿宋"/>
                <w:b w:val="0"/>
                <w:bCs w:val="0"/>
                <w:sz w:val="24"/>
                <w:szCs w:val="24"/>
                <w:highlight w:val="none"/>
                <w:vertAlign w:val="baseline"/>
                <w:lang w:val="en-US" w:eastAsia="zh-CN"/>
              </w:rPr>
              <w:t>6、本项目采用不见面开标，供应商须在投标截止时间前通过CA在政采云平台上传加密的电子响应文件。备注：供应商对不见面开评标系统的技术操作咨询，可通过https://edu.zcygov.cn/luban/xinjiang-e-biding自助查询，也可在政采云帮助中心常见问题解答和操作流程讲解视频中自助查询，网址为：https://service.zcygov.cn/#/help，“项目采购”—“操作流程-电子招投标”—“政府采购项目电子交易管理操作指南-供应商”版面获取操作指南，同时对自助查询无法解决的问题可通过钉钉群及政采云在线客服获取服务支持。</w:t>
            </w:r>
          </w:p>
          <w:p>
            <w:pPr>
              <w:pStyle w:val="24"/>
              <w:shd w:val="clear"/>
              <w:ind w:left="0" w:leftChars="0" w:firstLine="0" w:firstLineChars="0"/>
              <w:rPr>
                <w:rFonts w:hint="eastAsia" w:ascii="仿宋" w:hAnsi="仿宋" w:eastAsia="仿宋" w:cs="仿宋"/>
                <w:highlight w:val="none"/>
                <w:lang w:val="en-US" w:eastAsia="zh-CN"/>
              </w:rPr>
            </w:pPr>
            <w:r>
              <w:rPr>
                <w:rFonts w:hint="eastAsia" w:ascii="仿宋" w:hAnsi="仿宋" w:eastAsia="仿宋" w:cs="仿宋"/>
                <w:b w:val="0"/>
                <w:bCs w:val="0"/>
                <w:sz w:val="24"/>
                <w:szCs w:val="24"/>
                <w:highlight w:val="none"/>
                <w:vertAlign w:val="baseline"/>
                <w:lang w:val="en-US" w:eastAsia="zh-CN"/>
              </w:rPr>
              <w:t>7、供应商在开标前须提前配置好电脑浏览器（建议使用360浏览器或谷歌浏览器），开标时请使用制作加密电子响应文件的CA锁进行解密及报价确认。</w:t>
            </w:r>
            <w:r>
              <w:rPr>
                <w:rFonts w:hint="eastAsia" w:ascii="仿宋" w:hAnsi="仿宋" w:eastAsia="仿宋" w:cs="仿宋"/>
                <w:b/>
                <w:bCs/>
                <w:sz w:val="24"/>
                <w:szCs w:val="24"/>
                <w:highlight w:val="none"/>
                <w:vertAlign w:val="baseline"/>
                <w:lang w:val="en-US" w:eastAsia="zh-CN"/>
              </w:rPr>
              <w:t>本项目投标文件解密时间定为30分钟，如投标人因自身原因导致在规定的时间无法正常解密，视为开标后撤销其投标文件，投标保证金招标人有权不予退还。</w:t>
            </w:r>
          </w:p>
        </w:tc>
      </w:tr>
    </w:tbl>
    <w:p>
      <w:pPr>
        <w:shd w:val="clear"/>
        <w:rPr>
          <w:rFonts w:hint="eastAsia" w:ascii="仿宋" w:hAnsi="仿宋" w:eastAsia="仿宋" w:cs="仿宋"/>
          <w:sz w:val="24"/>
          <w:szCs w:val="24"/>
          <w:highlight w:val="none"/>
          <w:lang w:val="en-US" w:eastAsia="zh-CN"/>
        </w:rPr>
      </w:pPr>
      <w:r>
        <w:rPr>
          <w:rFonts w:hint="eastAsia" w:ascii="仿宋" w:hAnsi="仿宋" w:eastAsia="仿宋" w:cs="仿宋"/>
          <w:sz w:val="24"/>
          <w:szCs w:val="24"/>
          <w:highlight w:val="none"/>
          <w:lang w:val="en-US" w:eastAsia="zh-CN"/>
        </w:rPr>
        <w:br w:type="page"/>
      </w:r>
    </w:p>
    <w:p>
      <w:pPr>
        <w:pStyle w:val="3"/>
        <w:numPr>
          <w:ilvl w:val="0"/>
          <w:numId w:val="4"/>
        </w:numPr>
        <w:shd w:val="clear"/>
        <w:bidi w:val="0"/>
        <w:jc w:val="center"/>
        <w:rPr>
          <w:rFonts w:hint="eastAsia" w:ascii="仿宋" w:hAnsi="仿宋" w:eastAsia="仿宋" w:cs="仿宋"/>
          <w:sz w:val="32"/>
          <w:szCs w:val="32"/>
          <w:highlight w:val="none"/>
          <w:lang w:val="en-US" w:eastAsia="zh-CN"/>
        </w:rPr>
      </w:pPr>
      <w:bookmarkStart w:id="22" w:name="_Toc28723"/>
      <w:r>
        <w:rPr>
          <w:rFonts w:hint="eastAsia" w:ascii="仿宋" w:hAnsi="仿宋" w:eastAsia="仿宋" w:cs="仿宋"/>
          <w:sz w:val="32"/>
          <w:szCs w:val="32"/>
          <w:highlight w:val="none"/>
          <w:lang w:val="en-US" w:eastAsia="zh-CN"/>
        </w:rPr>
        <w:t>投标人须知</w:t>
      </w:r>
      <w:bookmarkEnd w:id="22"/>
    </w:p>
    <w:p>
      <w:pPr>
        <w:keepNext w:val="0"/>
        <w:keepLines w:val="0"/>
        <w:pageBreakBefore w:val="0"/>
        <w:widowControl w:val="0"/>
        <w:numPr>
          <w:ilvl w:val="0"/>
          <w:numId w:val="0"/>
        </w:numPr>
        <w:shd w:val="clear"/>
        <w:kinsoku/>
        <w:wordWrap/>
        <w:overflowPunct/>
        <w:topLinePunct w:val="0"/>
        <w:autoSpaceDE/>
        <w:autoSpaceDN/>
        <w:bidi w:val="0"/>
        <w:adjustRightInd/>
        <w:snapToGrid/>
        <w:spacing w:line="500" w:lineRule="exact"/>
        <w:jc w:val="both"/>
        <w:textAlignment w:val="auto"/>
        <w:rPr>
          <w:rFonts w:hint="eastAsia" w:ascii="仿宋" w:hAnsi="仿宋" w:eastAsia="仿宋" w:cs="仿宋"/>
          <w:sz w:val="32"/>
          <w:szCs w:val="32"/>
          <w:highlight w:val="none"/>
          <w:lang w:val="en-US" w:eastAsia="zh-CN"/>
        </w:rPr>
      </w:pPr>
    </w:p>
    <w:p>
      <w:pPr>
        <w:keepNext w:val="0"/>
        <w:keepLines w:val="0"/>
        <w:pageBreakBefore w:val="0"/>
        <w:widowControl w:val="0"/>
        <w:numPr>
          <w:ilvl w:val="0"/>
          <w:numId w:val="5"/>
        </w:numPr>
        <w:kinsoku/>
        <w:wordWrap/>
        <w:overflowPunct/>
        <w:topLinePunct w:val="0"/>
        <w:autoSpaceDE/>
        <w:autoSpaceDN/>
        <w:bidi w:val="0"/>
        <w:adjustRightInd/>
        <w:snapToGrid/>
        <w:spacing w:line="500" w:lineRule="exact"/>
        <w:jc w:val="center"/>
        <w:textAlignment w:val="auto"/>
        <w:outlineLvl w:val="1"/>
        <w:rPr>
          <w:rFonts w:hint="eastAsia" w:ascii="仿宋" w:hAnsi="仿宋" w:eastAsia="仿宋" w:cs="仿宋"/>
          <w:b/>
          <w:bCs/>
          <w:sz w:val="24"/>
          <w:szCs w:val="24"/>
        </w:rPr>
      </w:pPr>
      <w:bookmarkStart w:id="23" w:name="_Toc20936"/>
      <w:bookmarkStart w:id="24" w:name="_Toc26982"/>
      <w:r>
        <w:rPr>
          <w:rFonts w:hint="eastAsia" w:ascii="仿宋" w:hAnsi="仿宋" w:eastAsia="仿宋" w:cs="仿宋"/>
          <w:b/>
          <w:bCs/>
          <w:sz w:val="24"/>
          <w:szCs w:val="24"/>
        </w:rPr>
        <w:t>说 明</w:t>
      </w:r>
      <w:bookmarkEnd w:id="23"/>
      <w:bookmarkEnd w:id="24"/>
    </w:p>
    <w:p>
      <w:pPr>
        <w:keepNext w:val="0"/>
        <w:keepLines w:val="0"/>
        <w:pageBreakBefore w:val="0"/>
        <w:widowControl w:val="0"/>
        <w:numPr>
          <w:ilvl w:val="0"/>
          <w:numId w:val="6"/>
        </w:numPr>
        <w:kinsoku/>
        <w:wordWrap/>
        <w:overflowPunct/>
        <w:topLinePunct w:val="0"/>
        <w:autoSpaceDE/>
        <w:autoSpaceDN/>
        <w:bidi w:val="0"/>
        <w:adjustRightInd/>
        <w:snapToGrid/>
        <w:spacing w:line="500" w:lineRule="exact"/>
        <w:ind w:left="0" w:leftChars="0" w:firstLine="0" w:firstLineChars="0"/>
        <w:jc w:val="both"/>
        <w:textAlignment w:val="auto"/>
        <w:rPr>
          <w:rFonts w:hint="eastAsia" w:ascii="仿宋" w:hAnsi="仿宋" w:eastAsia="仿宋" w:cs="仿宋"/>
          <w:b/>
          <w:bCs/>
          <w:sz w:val="24"/>
          <w:szCs w:val="24"/>
          <w:lang w:val="en-US" w:eastAsia="zh-CN"/>
        </w:rPr>
      </w:pPr>
      <w:r>
        <w:rPr>
          <w:rFonts w:hint="eastAsia" w:ascii="仿宋" w:hAnsi="仿宋" w:eastAsia="仿宋" w:cs="仿宋"/>
          <w:b/>
          <w:bCs/>
          <w:sz w:val="24"/>
          <w:szCs w:val="24"/>
          <w:lang w:val="en-US" w:eastAsia="zh-CN"/>
        </w:rPr>
        <w:t>采购人、采购代理机构及投标人</w:t>
      </w:r>
    </w:p>
    <w:p>
      <w:pPr>
        <w:keepNext w:val="0"/>
        <w:keepLines w:val="0"/>
        <w:pageBreakBefore w:val="0"/>
        <w:widowControl w:val="0"/>
        <w:numPr>
          <w:ilvl w:val="1"/>
          <w:numId w:val="7"/>
        </w:numPr>
        <w:kinsoku/>
        <w:wordWrap/>
        <w:overflowPunct/>
        <w:topLinePunct w:val="0"/>
        <w:autoSpaceDE/>
        <w:autoSpaceDN/>
        <w:bidi w:val="0"/>
        <w:adjustRightInd/>
        <w:snapToGrid/>
        <w:spacing w:line="500" w:lineRule="exact"/>
        <w:ind w:leftChars="0"/>
        <w:jc w:val="both"/>
        <w:textAlignment w:val="auto"/>
        <w:rPr>
          <w:rFonts w:hint="eastAsia" w:ascii="仿宋" w:hAnsi="仿宋" w:eastAsia="仿宋" w:cs="仿宋"/>
          <w:b w:val="0"/>
          <w:bCs w:val="0"/>
          <w:sz w:val="24"/>
          <w:szCs w:val="24"/>
          <w:lang w:val="en-US" w:eastAsia="zh-CN"/>
        </w:rPr>
      </w:pPr>
      <w:r>
        <w:rPr>
          <w:rFonts w:hint="eastAsia" w:ascii="仿宋" w:hAnsi="仿宋" w:eastAsia="仿宋" w:cs="仿宋"/>
          <w:b w:val="0"/>
          <w:bCs w:val="0"/>
          <w:sz w:val="24"/>
          <w:szCs w:val="24"/>
          <w:lang w:val="en-US" w:eastAsia="zh-CN"/>
        </w:rPr>
        <w:t>采购人：是指依法进行政府采购的国家机构、事业单位、团体组织。</w:t>
      </w:r>
    </w:p>
    <w:p>
      <w:pPr>
        <w:keepNext w:val="0"/>
        <w:keepLines w:val="0"/>
        <w:pageBreakBefore w:val="0"/>
        <w:widowControl w:val="0"/>
        <w:numPr>
          <w:ilvl w:val="1"/>
          <w:numId w:val="7"/>
        </w:numPr>
        <w:kinsoku/>
        <w:wordWrap/>
        <w:overflowPunct/>
        <w:topLinePunct w:val="0"/>
        <w:autoSpaceDE/>
        <w:autoSpaceDN/>
        <w:bidi w:val="0"/>
        <w:adjustRightInd/>
        <w:snapToGrid/>
        <w:spacing w:line="500" w:lineRule="exact"/>
        <w:ind w:leftChars="0"/>
        <w:jc w:val="both"/>
        <w:textAlignment w:val="auto"/>
        <w:rPr>
          <w:rFonts w:hint="eastAsia" w:ascii="仿宋" w:hAnsi="仿宋" w:eastAsia="仿宋" w:cs="仿宋"/>
          <w:b w:val="0"/>
          <w:bCs w:val="0"/>
          <w:sz w:val="24"/>
          <w:szCs w:val="24"/>
          <w:lang w:val="en-US" w:eastAsia="zh-CN"/>
        </w:rPr>
      </w:pPr>
      <w:r>
        <w:rPr>
          <w:rFonts w:hint="eastAsia" w:ascii="仿宋" w:hAnsi="仿宋" w:eastAsia="仿宋" w:cs="仿宋"/>
          <w:b w:val="0"/>
          <w:bCs w:val="0"/>
          <w:sz w:val="24"/>
          <w:szCs w:val="24"/>
          <w:lang w:val="en-US" w:eastAsia="zh-CN"/>
        </w:rPr>
        <w:t>采购代理机构：本次招标的采购代理机构为新疆世纪星工程咨询有限公司。</w:t>
      </w:r>
    </w:p>
    <w:p>
      <w:pPr>
        <w:keepNext w:val="0"/>
        <w:keepLines w:val="0"/>
        <w:pageBreakBefore w:val="0"/>
        <w:widowControl w:val="0"/>
        <w:numPr>
          <w:ilvl w:val="1"/>
          <w:numId w:val="7"/>
        </w:numPr>
        <w:kinsoku/>
        <w:wordWrap/>
        <w:overflowPunct/>
        <w:topLinePunct w:val="0"/>
        <w:autoSpaceDE/>
        <w:autoSpaceDN/>
        <w:bidi w:val="0"/>
        <w:adjustRightInd/>
        <w:snapToGrid/>
        <w:spacing w:line="500" w:lineRule="exact"/>
        <w:ind w:leftChars="0"/>
        <w:jc w:val="both"/>
        <w:textAlignment w:val="auto"/>
        <w:rPr>
          <w:rFonts w:hint="eastAsia" w:ascii="仿宋" w:hAnsi="仿宋" w:eastAsia="仿宋" w:cs="仿宋"/>
          <w:b w:val="0"/>
          <w:bCs w:val="0"/>
          <w:sz w:val="24"/>
          <w:szCs w:val="24"/>
          <w:lang w:val="en-US" w:eastAsia="zh-CN"/>
        </w:rPr>
      </w:pPr>
      <w:r>
        <w:rPr>
          <w:rFonts w:hint="eastAsia" w:ascii="仿宋" w:hAnsi="仿宋" w:eastAsia="仿宋" w:cs="仿宋"/>
          <w:b w:val="0"/>
          <w:bCs w:val="0"/>
          <w:sz w:val="24"/>
          <w:szCs w:val="24"/>
          <w:lang w:val="en-US" w:eastAsia="zh-CN"/>
        </w:rPr>
        <w:t>投标人：是指向采购人提供货物、工程或者服务的法人、其他组织或者自然人。</w:t>
      </w:r>
    </w:p>
    <w:p>
      <w:pPr>
        <w:keepNext w:val="0"/>
        <w:keepLines w:val="0"/>
        <w:pageBreakBefore w:val="0"/>
        <w:widowControl w:val="0"/>
        <w:numPr>
          <w:ilvl w:val="0"/>
          <w:numId w:val="0"/>
        </w:numPr>
        <w:kinsoku/>
        <w:wordWrap/>
        <w:overflowPunct/>
        <w:topLinePunct w:val="0"/>
        <w:autoSpaceDE/>
        <w:autoSpaceDN/>
        <w:bidi w:val="0"/>
        <w:adjustRightInd/>
        <w:snapToGrid/>
        <w:spacing w:line="500" w:lineRule="exact"/>
        <w:jc w:val="both"/>
        <w:textAlignment w:val="auto"/>
        <w:rPr>
          <w:rFonts w:hint="eastAsia" w:ascii="仿宋" w:hAnsi="仿宋" w:eastAsia="仿宋" w:cs="仿宋"/>
          <w:b/>
          <w:bCs/>
          <w:sz w:val="24"/>
          <w:szCs w:val="24"/>
          <w:lang w:val="en-US" w:eastAsia="zh-CN"/>
        </w:rPr>
      </w:pPr>
      <w:r>
        <w:rPr>
          <w:rFonts w:hint="eastAsia" w:ascii="仿宋" w:hAnsi="仿宋" w:eastAsia="仿宋" w:cs="仿宋"/>
          <w:b/>
          <w:bCs/>
          <w:sz w:val="24"/>
          <w:szCs w:val="24"/>
          <w:lang w:val="en-US" w:eastAsia="zh-CN"/>
        </w:rPr>
        <w:t>投标人须满足以下条件：</w:t>
      </w:r>
    </w:p>
    <w:p>
      <w:pPr>
        <w:keepNext w:val="0"/>
        <w:keepLines w:val="0"/>
        <w:pageBreakBefore w:val="0"/>
        <w:widowControl w:val="0"/>
        <w:numPr>
          <w:ilvl w:val="2"/>
          <w:numId w:val="7"/>
        </w:numPr>
        <w:kinsoku/>
        <w:wordWrap/>
        <w:overflowPunct/>
        <w:topLinePunct w:val="0"/>
        <w:autoSpaceDE/>
        <w:autoSpaceDN/>
        <w:bidi w:val="0"/>
        <w:adjustRightInd/>
        <w:snapToGrid/>
        <w:spacing w:line="500" w:lineRule="exact"/>
        <w:ind w:left="0" w:leftChars="0" w:firstLine="0" w:firstLineChars="0"/>
        <w:jc w:val="both"/>
        <w:textAlignment w:val="auto"/>
        <w:rPr>
          <w:rFonts w:hint="eastAsia" w:ascii="仿宋" w:hAnsi="仿宋" w:eastAsia="仿宋" w:cs="仿宋"/>
          <w:b w:val="0"/>
          <w:bCs w:val="0"/>
          <w:sz w:val="24"/>
          <w:szCs w:val="24"/>
          <w:lang w:val="en-US" w:eastAsia="zh-CN"/>
        </w:rPr>
      </w:pPr>
      <w:r>
        <w:rPr>
          <w:rFonts w:hint="eastAsia" w:ascii="仿宋" w:hAnsi="仿宋" w:eastAsia="仿宋" w:cs="仿宋"/>
          <w:b w:val="0"/>
          <w:bCs w:val="0"/>
          <w:sz w:val="24"/>
          <w:szCs w:val="24"/>
          <w:lang w:val="en-US" w:eastAsia="zh-CN"/>
        </w:rPr>
        <w:t>具备《中华人民共和国政府采购法》第二十二条关于投标人条件的规定，遵守国家、本项目采购人本级和上级财政部门政府采购的有关规定。</w:t>
      </w:r>
    </w:p>
    <w:p>
      <w:pPr>
        <w:keepNext w:val="0"/>
        <w:keepLines w:val="0"/>
        <w:pageBreakBefore w:val="0"/>
        <w:widowControl w:val="0"/>
        <w:numPr>
          <w:ilvl w:val="2"/>
          <w:numId w:val="7"/>
        </w:numPr>
        <w:kinsoku/>
        <w:wordWrap/>
        <w:overflowPunct/>
        <w:topLinePunct w:val="0"/>
        <w:autoSpaceDE/>
        <w:autoSpaceDN/>
        <w:bidi w:val="0"/>
        <w:adjustRightInd/>
        <w:snapToGrid/>
        <w:spacing w:line="500" w:lineRule="exact"/>
        <w:ind w:left="0" w:leftChars="0" w:firstLine="0" w:firstLineChars="0"/>
        <w:jc w:val="both"/>
        <w:textAlignment w:val="auto"/>
        <w:rPr>
          <w:rFonts w:hint="eastAsia" w:ascii="仿宋" w:hAnsi="仿宋" w:eastAsia="仿宋" w:cs="仿宋"/>
          <w:b w:val="0"/>
          <w:bCs w:val="0"/>
          <w:sz w:val="24"/>
          <w:szCs w:val="24"/>
          <w:lang w:val="en-US" w:eastAsia="zh-CN"/>
        </w:rPr>
      </w:pPr>
      <w:r>
        <w:rPr>
          <w:rFonts w:hint="eastAsia" w:ascii="仿宋" w:hAnsi="仿宋" w:eastAsia="仿宋" w:cs="仿宋"/>
          <w:b w:val="0"/>
          <w:bCs w:val="0"/>
          <w:sz w:val="24"/>
          <w:szCs w:val="24"/>
          <w:lang w:val="en-US" w:eastAsia="zh-CN"/>
        </w:rPr>
        <w:t>以招标文件规定的方式获得了本项目的招标文件。</w:t>
      </w:r>
    </w:p>
    <w:p>
      <w:pPr>
        <w:keepNext w:val="0"/>
        <w:keepLines w:val="0"/>
        <w:pageBreakBefore w:val="0"/>
        <w:widowControl w:val="0"/>
        <w:numPr>
          <w:ilvl w:val="2"/>
          <w:numId w:val="7"/>
        </w:numPr>
        <w:kinsoku/>
        <w:wordWrap/>
        <w:overflowPunct/>
        <w:topLinePunct w:val="0"/>
        <w:autoSpaceDE/>
        <w:autoSpaceDN/>
        <w:bidi w:val="0"/>
        <w:adjustRightInd/>
        <w:snapToGrid/>
        <w:spacing w:line="500" w:lineRule="exact"/>
        <w:ind w:left="0" w:leftChars="0" w:firstLine="0" w:firstLineChars="0"/>
        <w:jc w:val="both"/>
        <w:textAlignment w:val="auto"/>
        <w:rPr>
          <w:rFonts w:hint="eastAsia" w:ascii="仿宋" w:hAnsi="仿宋" w:eastAsia="仿宋" w:cs="仿宋"/>
          <w:b w:val="0"/>
          <w:bCs w:val="0"/>
          <w:sz w:val="24"/>
          <w:szCs w:val="24"/>
          <w:lang w:val="en-US" w:eastAsia="zh-CN"/>
        </w:rPr>
      </w:pPr>
      <w:r>
        <w:rPr>
          <w:rFonts w:hint="eastAsia" w:ascii="仿宋" w:hAnsi="仿宋" w:eastAsia="仿宋" w:cs="仿宋"/>
          <w:b w:val="0"/>
          <w:bCs w:val="0"/>
          <w:sz w:val="24"/>
          <w:szCs w:val="24"/>
          <w:lang w:val="en-US" w:eastAsia="zh-CN"/>
        </w:rPr>
        <w:t>符合</w:t>
      </w:r>
      <w:r>
        <w:rPr>
          <w:rFonts w:hint="eastAsia" w:ascii="仿宋" w:hAnsi="仿宋" w:eastAsia="仿宋" w:cs="仿宋"/>
          <w:b w:val="0"/>
          <w:bCs w:val="0"/>
          <w:sz w:val="24"/>
          <w:szCs w:val="24"/>
          <w:u w:val="single"/>
          <w:lang w:val="en-US" w:eastAsia="zh-CN"/>
        </w:rPr>
        <w:t>投标须知前附表</w:t>
      </w:r>
      <w:r>
        <w:rPr>
          <w:rFonts w:hint="eastAsia" w:ascii="仿宋" w:hAnsi="仿宋" w:eastAsia="仿宋" w:cs="仿宋"/>
          <w:b w:val="0"/>
          <w:bCs w:val="0"/>
          <w:sz w:val="24"/>
          <w:szCs w:val="24"/>
          <w:lang w:val="en-US" w:eastAsia="zh-CN"/>
        </w:rPr>
        <w:t>中规定的其他资格要求。</w:t>
      </w:r>
    </w:p>
    <w:p>
      <w:pPr>
        <w:keepNext w:val="0"/>
        <w:keepLines w:val="0"/>
        <w:pageBreakBefore w:val="0"/>
        <w:widowControl w:val="0"/>
        <w:numPr>
          <w:ilvl w:val="1"/>
          <w:numId w:val="7"/>
        </w:numPr>
        <w:kinsoku/>
        <w:wordWrap/>
        <w:overflowPunct/>
        <w:topLinePunct w:val="0"/>
        <w:autoSpaceDE/>
        <w:autoSpaceDN/>
        <w:bidi w:val="0"/>
        <w:adjustRightInd/>
        <w:snapToGrid/>
        <w:spacing w:line="500" w:lineRule="exact"/>
        <w:ind w:left="0" w:leftChars="0" w:firstLine="0" w:firstLineChars="0"/>
        <w:jc w:val="both"/>
        <w:textAlignment w:val="auto"/>
        <w:rPr>
          <w:rFonts w:hint="eastAsia" w:ascii="仿宋" w:hAnsi="仿宋" w:eastAsia="仿宋" w:cs="仿宋"/>
          <w:b w:val="0"/>
          <w:bCs w:val="0"/>
          <w:sz w:val="24"/>
          <w:szCs w:val="24"/>
          <w:lang w:val="en-US" w:eastAsia="zh-CN"/>
        </w:rPr>
      </w:pPr>
      <w:r>
        <w:rPr>
          <w:rFonts w:hint="eastAsia" w:ascii="仿宋" w:hAnsi="仿宋" w:eastAsia="仿宋" w:cs="仿宋"/>
          <w:b w:val="0"/>
          <w:bCs w:val="0"/>
          <w:sz w:val="24"/>
          <w:szCs w:val="24"/>
          <w:lang w:val="en-US" w:eastAsia="zh-CN"/>
        </w:rPr>
        <w:t>如经财政主管部门批准可以采购进口产品，将在投标须知前附表中写明。但投标人应保证所投产品可履行合法报通关手续进入中国关境内。若</w:t>
      </w:r>
      <w:r>
        <w:rPr>
          <w:rFonts w:hint="eastAsia" w:ascii="仿宋" w:hAnsi="仿宋" w:eastAsia="仿宋" w:cs="仿宋"/>
          <w:b w:val="0"/>
          <w:bCs w:val="0"/>
          <w:sz w:val="24"/>
          <w:szCs w:val="24"/>
          <w:u w:val="single"/>
          <w:lang w:val="en-US" w:eastAsia="zh-CN"/>
        </w:rPr>
        <w:t>投标须知前附表</w:t>
      </w:r>
      <w:r>
        <w:rPr>
          <w:rFonts w:hint="eastAsia" w:ascii="仿宋" w:hAnsi="仿宋" w:eastAsia="仿宋" w:cs="仿宋"/>
          <w:b w:val="0"/>
          <w:bCs w:val="0"/>
          <w:sz w:val="24"/>
          <w:szCs w:val="24"/>
          <w:lang w:val="en-US" w:eastAsia="zh-CN"/>
        </w:rPr>
        <w:t>中未写明允许采购进口产品，如投标人所投产品为进口产品，其投标将作为</w:t>
      </w:r>
      <w:r>
        <w:rPr>
          <w:rFonts w:hint="eastAsia" w:ascii="仿宋" w:hAnsi="仿宋" w:eastAsia="仿宋" w:cs="仿宋"/>
          <w:b/>
          <w:bCs/>
          <w:sz w:val="24"/>
          <w:szCs w:val="24"/>
          <w:lang w:val="en-US" w:eastAsia="zh-CN"/>
        </w:rPr>
        <w:t>无效投标</w:t>
      </w:r>
      <w:r>
        <w:rPr>
          <w:rFonts w:hint="eastAsia" w:ascii="仿宋" w:hAnsi="仿宋" w:eastAsia="仿宋" w:cs="仿宋"/>
          <w:b w:val="0"/>
          <w:bCs w:val="0"/>
          <w:sz w:val="24"/>
          <w:szCs w:val="24"/>
          <w:lang w:val="en-US" w:eastAsia="zh-CN"/>
        </w:rPr>
        <w:t xml:space="preserve">被拒绝。 </w:t>
      </w:r>
    </w:p>
    <w:p>
      <w:pPr>
        <w:keepNext w:val="0"/>
        <w:keepLines w:val="0"/>
        <w:pageBreakBefore w:val="0"/>
        <w:widowControl w:val="0"/>
        <w:numPr>
          <w:ilvl w:val="1"/>
          <w:numId w:val="7"/>
        </w:numPr>
        <w:kinsoku/>
        <w:wordWrap/>
        <w:overflowPunct/>
        <w:topLinePunct w:val="0"/>
        <w:autoSpaceDE/>
        <w:autoSpaceDN/>
        <w:bidi w:val="0"/>
        <w:adjustRightInd/>
        <w:snapToGrid/>
        <w:spacing w:line="500" w:lineRule="exact"/>
        <w:ind w:left="0" w:leftChars="0" w:firstLine="0" w:firstLineChars="0"/>
        <w:jc w:val="both"/>
        <w:textAlignment w:val="auto"/>
        <w:rPr>
          <w:rFonts w:hint="eastAsia" w:ascii="仿宋" w:hAnsi="仿宋" w:eastAsia="仿宋" w:cs="仿宋"/>
          <w:b w:val="0"/>
          <w:bCs w:val="0"/>
          <w:sz w:val="24"/>
          <w:szCs w:val="24"/>
          <w:lang w:val="en-US" w:eastAsia="zh-CN"/>
        </w:rPr>
      </w:pPr>
      <w:r>
        <w:rPr>
          <w:rFonts w:hint="eastAsia" w:ascii="仿宋" w:hAnsi="仿宋" w:eastAsia="仿宋" w:cs="仿宋"/>
          <w:b w:val="0"/>
          <w:bCs w:val="0"/>
          <w:sz w:val="24"/>
          <w:szCs w:val="24"/>
          <w:lang w:val="en-US" w:eastAsia="zh-CN"/>
        </w:rPr>
        <w:t>中小企业、监狱企业及残疾人福利性单位。</w:t>
      </w:r>
    </w:p>
    <w:p>
      <w:pPr>
        <w:keepNext w:val="0"/>
        <w:keepLines w:val="0"/>
        <w:pageBreakBefore w:val="0"/>
        <w:widowControl w:val="0"/>
        <w:numPr>
          <w:ilvl w:val="2"/>
          <w:numId w:val="7"/>
        </w:numPr>
        <w:kinsoku/>
        <w:wordWrap/>
        <w:overflowPunct/>
        <w:topLinePunct w:val="0"/>
        <w:autoSpaceDE/>
        <w:autoSpaceDN/>
        <w:bidi w:val="0"/>
        <w:adjustRightInd/>
        <w:snapToGrid/>
        <w:spacing w:line="500" w:lineRule="exact"/>
        <w:ind w:left="0" w:leftChars="0" w:firstLine="0" w:firstLineChars="0"/>
        <w:jc w:val="both"/>
        <w:textAlignment w:val="auto"/>
        <w:rPr>
          <w:rFonts w:hint="eastAsia" w:ascii="仿宋" w:hAnsi="仿宋" w:eastAsia="仿宋" w:cs="仿宋"/>
          <w:b w:val="0"/>
          <w:bCs w:val="0"/>
          <w:sz w:val="24"/>
          <w:szCs w:val="24"/>
          <w:lang w:val="en-US" w:eastAsia="zh-CN"/>
        </w:rPr>
      </w:pPr>
      <w:r>
        <w:rPr>
          <w:rFonts w:hint="eastAsia" w:ascii="仿宋" w:hAnsi="仿宋" w:eastAsia="仿宋" w:cs="仿宋"/>
          <w:b w:val="0"/>
          <w:bCs w:val="0"/>
          <w:sz w:val="24"/>
          <w:szCs w:val="24"/>
          <w:lang w:val="en-US" w:eastAsia="zh-CN"/>
        </w:rPr>
        <w:t>采购标的对应的中小企业划分标准所属行业见</w:t>
      </w:r>
      <w:r>
        <w:rPr>
          <w:rFonts w:hint="eastAsia" w:ascii="仿宋" w:hAnsi="仿宋" w:eastAsia="仿宋" w:cs="仿宋"/>
          <w:b w:val="0"/>
          <w:bCs w:val="0"/>
          <w:sz w:val="24"/>
          <w:szCs w:val="24"/>
          <w:u w:val="single"/>
          <w:lang w:val="en-US" w:eastAsia="zh-CN"/>
        </w:rPr>
        <w:t>投标须知前附表</w:t>
      </w:r>
      <w:r>
        <w:rPr>
          <w:rFonts w:hint="eastAsia" w:ascii="仿宋" w:hAnsi="仿宋" w:eastAsia="仿宋" w:cs="仿宋"/>
          <w:b w:val="0"/>
          <w:bCs w:val="0"/>
          <w:sz w:val="24"/>
          <w:szCs w:val="24"/>
          <w:lang w:val="en-US" w:eastAsia="zh-CN"/>
        </w:rPr>
        <w:t>。</w:t>
      </w:r>
    </w:p>
    <w:p>
      <w:pPr>
        <w:keepNext w:val="0"/>
        <w:keepLines w:val="0"/>
        <w:pageBreakBefore w:val="0"/>
        <w:widowControl w:val="0"/>
        <w:numPr>
          <w:ilvl w:val="2"/>
          <w:numId w:val="7"/>
        </w:numPr>
        <w:kinsoku/>
        <w:wordWrap/>
        <w:overflowPunct/>
        <w:topLinePunct w:val="0"/>
        <w:autoSpaceDE/>
        <w:autoSpaceDN/>
        <w:bidi w:val="0"/>
        <w:adjustRightInd/>
        <w:snapToGrid/>
        <w:spacing w:line="500" w:lineRule="exact"/>
        <w:ind w:left="0" w:leftChars="0" w:firstLine="0" w:firstLineChars="0"/>
        <w:jc w:val="both"/>
        <w:textAlignment w:val="auto"/>
        <w:rPr>
          <w:rFonts w:hint="eastAsia" w:ascii="仿宋" w:hAnsi="仿宋" w:eastAsia="仿宋" w:cs="仿宋"/>
          <w:b w:val="0"/>
          <w:bCs w:val="0"/>
          <w:sz w:val="24"/>
          <w:szCs w:val="24"/>
          <w:lang w:val="en-US" w:eastAsia="zh-CN"/>
        </w:rPr>
      </w:pPr>
      <w:r>
        <w:rPr>
          <w:rFonts w:hint="eastAsia" w:ascii="仿宋" w:hAnsi="仿宋" w:eastAsia="仿宋" w:cs="仿宋"/>
          <w:b w:val="0"/>
          <w:bCs w:val="0"/>
          <w:sz w:val="24"/>
          <w:szCs w:val="24"/>
          <w:lang w:val="en-US" w:eastAsia="zh-CN"/>
        </w:rPr>
        <w:t>若投标须知前附表中写明专门面向中小企业采购的，如投标人所提供的货物为非中小企业制造或提供的服务、工程为非中小企业承接，其投标将被认定为</w:t>
      </w:r>
      <w:r>
        <w:rPr>
          <w:rFonts w:hint="eastAsia" w:ascii="仿宋" w:hAnsi="仿宋" w:eastAsia="仿宋" w:cs="仿宋"/>
          <w:b/>
          <w:bCs/>
          <w:sz w:val="24"/>
          <w:szCs w:val="24"/>
          <w:lang w:val="en-US" w:eastAsia="zh-CN"/>
        </w:rPr>
        <w:t>投标无效</w:t>
      </w:r>
      <w:r>
        <w:rPr>
          <w:rFonts w:hint="eastAsia" w:ascii="仿宋" w:hAnsi="仿宋" w:eastAsia="仿宋" w:cs="仿宋"/>
          <w:b w:val="0"/>
          <w:bCs w:val="0"/>
          <w:sz w:val="24"/>
          <w:szCs w:val="24"/>
          <w:lang w:val="en-US" w:eastAsia="zh-CN"/>
        </w:rPr>
        <w:t>。本项目是否面向中小企业采购预留份额、措施及比例见</w:t>
      </w:r>
      <w:r>
        <w:rPr>
          <w:rFonts w:hint="eastAsia" w:ascii="仿宋" w:hAnsi="仿宋" w:eastAsia="仿宋" w:cs="仿宋"/>
          <w:b w:val="0"/>
          <w:bCs w:val="0"/>
          <w:sz w:val="24"/>
          <w:szCs w:val="24"/>
          <w:u w:val="single"/>
          <w:lang w:val="en-US" w:eastAsia="zh-CN"/>
        </w:rPr>
        <w:t>投标须知前附表</w:t>
      </w:r>
      <w:r>
        <w:rPr>
          <w:rFonts w:hint="eastAsia" w:ascii="仿宋" w:hAnsi="仿宋" w:eastAsia="仿宋" w:cs="仿宋"/>
          <w:b w:val="0"/>
          <w:bCs w:val="0"/>
          <w:sz w:val="24"/>
          <w:szCs w:val="24"/>
          <w:lang w:val="en-US" w:eastAsia="zh-CN"/>
        </w:rPr>
        <w:t>，未达到上述比例的投标将被认定为</w:t>
      </w:r>
      <w:r>
        <w:rPr>
          <w:rFonts w:hint="eastAsia" w:ascii="仿宋" w:hAnsi="仿宋" w:eastAsia="仿宋" w:cs="仿宋"/>
          <w:b/>
          <w:bCs/>
          <w:sz w:val="24"/>
          <w:szCs w:val="24"/>
          <w:lang w:val="en-US" w:eastAsia="zh-CN"/>
        </w:rPr>
        <w:t>投标无效</w:t>
      </w:r>
      <w:r>
        <w:rPr>
          <w:rFonts w:hint="eastAsia" w:ascii="仿宋" w:hAnsi="仿宋" w:eastAsia="仿宋" w:cs="仿宋"/>
          <w:b w:val="0"/>
          <w:bCs w:val="0"/>
          <w:sz w:val="24"/>
          <w:szCs w:val="24"/>
          <w:lang w:val="en-US" w:eastAsia="zh-CN"/>
        </w:rPr>
        <w:t>。承接企业如为监狱企业或残疾人福利性单位的，视同为小型、微型企业。</w:t>
      </w:r>
    </w:p>
    <w:p>
      <w:pPr>
        <w:keepNext w:val="0"/>
        <w:keepLines w:val="0"/>
        <w:pageBreakBefore w:val="0"/>
        <w:widowControl w:val="0"/>
        <w:numPr>
          <w:ilvl w:val="2"/>
          <w:numId w:val="7"/>
        </w:numPr>
        <w:kinsoku/>
        <w:wordWrap/>
        <w:overflowPunct/>
        <w:topLinePunct w:val="0"/>
        <w:autoSpaceDE/>
        <w:autoSpaceDN/>
        <w:bidi w:val="0"/>
        <w:adjustRightInd/>
        <w:snapToGrid/>
        <w:spacing w:line="500" w:lineRule="exact"/>
        <w:ind w:left="0" w:leftChars="0" w:firstLine="0" w:firstLineChars="0"/>
        <w:jc w:val="both"/>
        <w:textAlignment w:val="auto"/>
        <w:rPr>
          <w:rFonts w:hint="eastAsia" w:ascii="仿宋" w:hAnsi="仿宋" w:eastAsia="仿宋" w:cs="仿宋"/>
          <w:b w:val="0"/>
          <w:bCs w:val="0"/>
          <w:sz w:val="24"/>
          <w:szCs w:val="24"/>
          <w:lang w:val="en-US" w:eastAsia="zh-CN"/>
        </w:rPr>
      </w:pPr>
      <w:r>
        <w:rPr>
          <w:rFonts w:hint="eastAsia" w:ascii="仿宋" w:hAnsi="仿宋" w:eastAsia="仿宋" w:cs="仿宋"/>
          <w:b w:val="0"/>
          <w:bCs w:val="0"/>
          <w:sz w:val="24"/>
          <w:szCs w:val="24"/>
          <w:lang w:val="en-US" w:eastAsia="zh-CN"/>
        </w:rPr>
        <w:t>中小企业是指在中华人民共和国境内依法设立，依据国务院批准的中小企业划分标准确定的中型企业、小型企业和微型企业，但与大企业的负责人为同一人，或者与大企业存在直接控股、管理关系的除外。符合中小企业划分标准的个体工商户，在政府采购活动中视同中小企业。关于中小企业的相关规定依据《中华人民共和国中小企业促进法》、《政府采购促进中小企业发展管理办法》（财库〔2020〕46 号）、《关于印发中小企业划型标准规定的通知》（工信部联企业〔2011〕300 号）、《国务院关于进一步促进中小企业发展的若干意见》（国发〔2009〕36 号）。</w:t>
      </w:r>
    </w:p>
    <w:p>
      <w:pPr>
        <w:keepNext w:val="0"/>
        <w:keepLines w:val="0"/>
        <w:pageBreakBefore w:val="0"/>
        <w:widowControl w:val="0"/>
        <w:numPr>
          <w:ilvl w:val="2"/>
          <w:numId w:val="7"/>
        </w:numPr>
        <w:kinsoku/>
        <w:wordWrap/>
        <w:overflowPunct/>
        <w:topLinePunct w:val="0"/>
        <w:autoSpaceDE/>
        <w:autoSpaceDN/>
        <w:bidi w:val="0"/>
        <w:adjustRightInd/>
        <w:snapToGrid/>
        <w:spacing w:line="500" w:lineRule="exact"/>
        <w:ind w:left="0" w:leftChars="0" w:firstLine="0" w:firstLineChars="0"/>
        <w:jc w:val="both"/>
        <w:textAlignment w:val="auto"/>
        <w:rPr>
          <w:rFonts w:hint="eastAsia" w:ascii="仿宋" w:hAnsi="仿宋" w:eastAsia="仿宋" w:cs="仿宋"/>
          <w:b w:val="0"/>
          <w:bCs w:val="0"/>
          <w:sz w:val="24"/>
          <w:szCs w:val="24"/>
          <w:lang w:val="en-US" w:eastAsia="zh-CN"/>
        </w:rPr>
      </w:pPr>
      <w:r>
        <w:rPr>
          <w:rFonts w:hint="eastAsia" w:ascii="仿宋" w:hAnsi="仿宋" w:eastAsia="仿宋" w:cs="仿宋"/>
          <w:b w:val="0"/>
          <w:bCs w:val="0"/>
          <w:sz w:val="24"/>
          <w:szCs w:val="24"/>
          <w:lang w:val="en-US" w:eastAsia="zh-CN"/>
        </w:rPr>
        <w:t xml:space="preserve"> 投标人提供的货物、工程或者服务符合下列情形的，享受中小企业扶持政策：</w:t>
      </w:r>
    </w:p>
    <w:p>
      <w:pPr>
        <w:keepNext w:val="0"/>
        <w:keepLines w:val="0"/>
        <w:pageBreakBefore w:val="0"/>
        <w:widowControl w:val="0"/>
        <w:numPr>
          <w:ilvl w:val="0"/>
          <w:numId w:val="8"/>
        </w:numPr>
        <w:kinsoku/>
        <w:wordWrap/>
        <w:overflowPunct/>
        <w:topLinePunct w:val="0"/>
        <w:autoSpaceDE/>
        <w:autoSpaceDN/>
        <w:bidi w:val="0"/>
        <w:adjustRightInd/>
        <w:snapToGrid/>
        <w:spacing w:line="500" w:lineRule="exact"/>
        <w:ind w:leftChars="0"/>
        <w:jc w:val="both"/>
        <w:textAlignment w:val="auto"/>
        <w:rPr>
          <w:rFonts w:hint="eastAsia" w:ascii="仿宋" w:hAnsi="仿宋" w:eastAsia="仿宋" w:cs="仿宋"/>
          <w:b w:val="0"/>
          <w:bCs w:val="0"/>
          <w:sz w:val="24"/>
          <w:szCs w:val="24"/>
          <w:lang w:val="en-US" w:eastAsia="zh-CN"/>
        </w:rPr>
      </w:pPr>
      <w:r>
        <w:rPr>
          <w:rFonts w:hint="eastAsia" w:ascii="仿宋" w:hAnsi="仿宋" w:eastAsia="仿宋" w:cs="仿宋"/>
          <w:b w:val="0"/>
          <w:bCs w:val="0"/>
          <w:sz w:val="24"/>
          <w:szCs w:val="24"/>
          <w:lang w:val="en-US" w:eastAsia="zh-CN"/>
        </w:rPr>
        <w:t>在货物采购项目中，货物由中小企业制造，即货物由中小企业生产且使用该中小企业商号或者注册商标；</w:t>
      </w:r>
    </w:p>
    <w:p>
      <w:pPr>
        <w:keepNext w:val="0"/>
        <w:keepLines w:val="0"/>
        <w:pageBreakBefore w:val="0"/>
        <w:widowControl w:val="0"/>
        <w:numPr>
          <w:ilvl w:val="0"/>
          <w:numId w:val="8"/>
        </w:numPr>
        <w:kinsoku/>
        <w:wordWrap/>
        <w:overflowPunct/>
        <w:topLinePunct w:val="0"/>
        <w:autoSpaceDE/>
        <w:autoSpaceDN/>
        <w:bidi w:val="0"/>
        <w:adjustRightInd/>
        <w:snapToGrid/>
        <w:spacing w:line="500" w:lineRule="exact"/>
        <w:ind w:leftChars="0"/>
        <w:jc w:val="both"/>
        <w:textAlignment w:val="auto"/>
        <w:rPr>
          <w:rFonts w:hint="eastAsia" w:ascii="仿宋" w:hAnsi="仿宋" w:eastAsia="仿宋" w:cs="仿宋"/>
          <w:b w:val="0"/>
          <w:bCs w:val="0"/>
          <w:sz w:val="24"/>
          <w:szCs w:val="24"/>
          <w:lang w:val="en-US" w:eastAsia="zh-CN"/>
        </w:rPr>
      </w:pPr>
      <w:r>
        <w:rPr>
          <w:rFonts w:hint="eastAsia" w:ascii="仿宋" w:hAnsi="仿宋" w:eastAsia="仿宋" w:cs="仿宋"/>
          <w:b w:val="0"/>
          <w:bCs w:val="0"/>
          <w:sz w:val="24"/>
          <w:szCs w:val="24"/>
          <w:lang w:val="en-US" w:eastAsia="zh-CN"/>
        </w:rPr>
        <w:t>在工程采购项目中，工程由中小企业承建，即工程施工单位为中小企业；</w:t>
      </w:r>
    </w:p>
    <w:p>
      <w:pPr>
        <w:keepNext w:val="0"/>
        <w:keepLines w:val="0"/>
        <w:pageBreakBefore w:val="0"/>
        <w:widowControl w:val="0"/>
        <w:numPr>
          <w:ilvl w:val="0"/>
          <w:numId w:val="8"/>
        </w:numPr>
        <w:kinsoku/>
        <w:wordWrap/>
        <w:overflowPunct/>
        <w:topLinePunct w:val="0"/>
        <w:autoSpaceDE/>
        <w:autoSpaceDN/>
        <w:bidi w:val="0"/>
        <w:adjustRightInd/>
        <w:snapToGrid/>
        <w:spacing w:line="500" w:lineRule="exact"/>
        <w:ind w:leftChars="0"/>
        <w:jc w:val="both"/>
        <w:textAlignment w:val="auto"/>
        <w:rPr>
          <w:rFonts w:hint="eastAsia" w:ascii="仿宋" w:hAnsi="仿宋" w:eastAsia="仿宋" w:cs="仿宋"/>
          <w:b w:val="0"/>
          <w:bCs w:val="0"/>
          <w:sz w:val="24"/>
          <w:szCs w:val="24"/>
          <w:lang w:val="en-US" w:eastAsia="zh-CN"/>
        </w:rPr>
      </w:pPr>
      <w:r>
        <w:rPr>
          <w:rFonts w:hint="eastAsia" w:ascii="仿宋" w:hAnsi="仿宋" w:eastAsia="仿宋" w:cs="仿宋"/>
          <w:b w:val="0"/>
          <w:bCs w:val="0"/>
          <w:sz w:val="24"/>
          <w:szCs w:val="24"/>
          <w:lang w:val="en-US" w:eastAsia="zh-CN"/>
        </w:rPr>
        <w:t xml:space="preserve">在服务采购项目中，服务由中小企业承接，即提供服务的人员为中小企业依照《中华人民共和国劳动合同法》订立劳动合同的从业人员。 </w:t>
      </w:r>
    </w:p>
    <w:p>
      <w:pPr>
        <w:keepNext w:val="0"/>
        <w:keepLines w:val="0"/>
        <w:pageBreakBefore w:val="0"/>
        <w:widowControl w:val="0"/>
        <w:numPr>
          <w:ilvl w:val="2"/>
          <w:numId w:val="7"/>
        </w:numPr>
        <w:kinsoku/>
        <w:wordWrap/>
        <w:overflowPunct/>
        <w:topLinePunct w:val="0"/>
        <w:autoSpaceDE/>
        <w:autoSpaceDN/>
        <w:bidi w:val="0"/>
        <w:adjustRightInd/>
        <w:snapToGrid/>
        <w:spacing w:line="500" w:lineRule="exact"/>
        <w:ind w:left="0" w:leftChars="0" w:firstLine="0" w:firstLineChars="0"/>
        <w:jc w:val="both"/>
        <w:textAlignment w:val="auto"/>
        <w:rPr>
          <w:rFonts w:hint="eastAsia" w:ascii="仿宋" w:hAnsi="仿宋" w:eastAsia="仿宋" w:cs="仿宋"/>
          <w:b w:val="0"/>
          <w:bCs w:val="0"/>
          <w:sz w:val="24"/>
          <w:szCs w:val="24"/>
          <w:lang w:val="en-US" w:eastAsia="zh-CN"/>
        </w:rPr>
      </w:pPr>
      <w:r>
        <w:rPr>
          <w:rFonts w:hint="eastAsia" w:ascii="仿宋" w:hAnsi="仿宋" w:eastAsia="仿宋" w:cs="仿宋"/>
          <w:b w:val="0"/>
          <w:bCs w:val="0"/>
          <w:sz w:val="24"/>
          <w:szCs w:val="24"/>
          <w:lang w:val="en-US" w:eastAsia="zh-CN"/>
        </w:rPr>
        <w:t xml:space="preserve">在货物采购项目中，投标人提供的货物既有中小企业制造货物，也有大型企业制造货物的，不享受中小企业扶持政策。 </w:t>
      </w:r>
    </w:p>
    <w:p>
      <w:pPr>
        <w:keepNext w:val="0"/>
        <w:keepLines w:val="0"/>
        <w:pageBreakBefore w:val="0"/>
        <w:widowControl w:val="0"/>
        <w:numPr>
          <w:ilvl w:val="2"/>
          <w:numId w:val="7"/>
        </w:numPr>
        <w:kinsoku/>
        <w:wordWrap/>
        <w:overflowPunct/>
        <w:topLinePunct w:val="0"/>
        <w:autoSpaceDE/>
        <w:autoSpaceDN/>
        <w:bidi w:val="0"/>
        <w:adjustRightInd/>
        <w:snapToGrid/>
        <w:spacing w:line="500" w:lineRule="exact"/>
        <w:ind w:left="0" w:leftChars="0" w:firstLine="0" w:firstLineChars="0"/>
        <w:jc w:val="both"/>
        <w:textAlignment w:val="auto"/>
        <w:rPr>
          <w:rFonts w:hint="eastAsia" w:ascii="仿宋" w:hAnsi="仿宋" w:eastAsia="仿宋" w:cs="仿宋"/>
          <w:b w:val="0"/>
          <w:bCs w:val="0"/>
          <w:sz w:val="24"/>
          <w:szCs w:val="24"/>
          <w:lang w:val="en-US" w:eastAsia="zh-CN"/>
        </w:rPr>
      </w:pPr>
      <w:r>
        <w:rPr>
          <w:rFonts w:hint="eastAsia" w:ascii="仿宋" w:hAnsi="仿宋" w:eastAsia="仿宋" w:cs="仿宋"/>
          <w:b w:val="0"/>
          <w:bCs w:val="0"/>
          <w:sz w:val="24"/>
          <w:szCs w:val="24"/>
          <w:lang w:val="en-US" w:eastAsia="zh-CN"/>
        </w:rPr>
        <w:t>以联合体形式参加政府采购活动，联合体各方均为中小企业的，联合体视同中小企业。其中，联合体各方均为小微企业的，联合体视同小微企业。</w:t>
      </w:r>
    </w:p>
    <w:p>
      <w:pPr>
        <w:keepNext w:val="0"/>
        <w:keepLines w:val="0"/>
        <w:pageBreakBefore w:val="0"/>
        <w:widowControl w:val="0"/>
        <w:numPr>
          <w:ilvl w:val="2"/>
          <w:numId w:val="7"/>
        </w:numPr>
        <w:kinsoku/>
        <w:wordWrap/>
        <w:overflowPunct/>
        <w:topLinePunct w:val="0"/>
        <w:autoSpaceDE/>
        <w:autoSpaceDN/>
        <w:bidi w:val="0"/>
        <w:adjustRightInd/>
        <w:snapToGrid/>
        <w:spacing w:line="500" w:lineRule="exact"/>
        <w:ind w:left="0" w:leftChars="0" w:firstLine="0" w:firstLineChars="0"/>
        <w:jc w:val="both"/>
        <w:textAlignment w:val="auto"/>
        <w:rPr>
          <w:rFonts w:hint="eastAsia" w:ascii="仿宋" w:hAnsi="仿宋" w:eastAsia="仿宋" w:cs="仿宋"/>
          <w:b w:val="0"/>
          <w:bCs w:val="0"/>
          <w:sz w:val="24"/>
          <w:szCs w:val="24"/>
          <w:lang w:val="en-US" w:eastAsia="zh-CN"/>
        </w:rPr>
      </w:pPr>
      <w:r>
        <w:rPr>
          <w:rFonts w:hint="eastAsia" w:ascii="仿宋" w:hAnsi="仿宋" w:eastAsia="仿宋" w:cs="仿宋"/>
          <w:b w:val="0"/>
          <w:bCs w:val="0"/>
          <w:sz w:val="24"/>
          <w:szCs w:val="24"/>
          <w:lang w:val="en-US" w:eastAsia="zh-CN"/>
        </w:rPr>
        <w:t xml:space="preserve">监狱企业是指由司法部认定的为罪犯、戒毒人员提供生产项目和劳动对象，且全部产权属于司法部监狱管理局、戒毒管理局、直属煤矿管理局，各省、自治区、直辖市监狱管理局、戒毒管理局，各地（设区的市）监狱、强制隔离戒毒所、戒毒康复所，以及新疆生产建设兵团监狱管理局、戒毒管理局的企业。 </w:t>
      </w:r>
    </w:p>
    <w:p>
      <w:pPr>
        <w:keepNext w:val="0"/>
        <w:keepLines w:val="0"/>
        <w:pageBreakBefore w:val="0"/>
        <w:widowControl w:val="0"/>
        <w:numPr>
          <w:ilvl w:val="2"/>
          <w:numId w:val="7"/>
        </w:numPr>
        <w:kinsoku/>
        <w:wordWrap/>
        <w:overflowPunct/>
        <w:topLinePunct w:val="0"/>
        <w:autoSpaceDE/>
        <w:autoSpaceDN/>
        <w:bidi w:val="0"/>
        <w:adjustRightInd/>
        <w:snapToGrid/>
        <w:spacing w:line="500" w:lineRule="exact"/>
        <w:ind w:left="0" w:leftChars="0" w:firstLine="0" w:firstLineChars="0"/>
        <w:jc w:val="both"/>
        <w:textAlignment w:val="auto"/>
        <w:rPr>
          <w:rFonts w:hint="eastAsia" w:ascii="仿宋" w:hAnsi="仿宋" w:eastAsia="仿宋" w:cs="仿宋"/>
          <w:b w:val="0"/>
          <w:bCs w:val="0"/>
          <w:sz w:val="24"/>
          <w:szCs w:val="24"/>
          <w:lang w:val="en-US" w:eastAsia="zh-CN"/>
        </w:rPr>
      </w:pPr>
      <w:r>
        <w:rPr>
          <w:rFonts w:hint="eastAsia" w:ascii="仿宋" w:hAnsi="仿宋" w:eastAsia="仿宋" w:cs="仿宋"/>
          <w:b w:val="0"/>
          <w:bCs w:val="0"/>
          <w:sz w:val="24"/>
          <w:szCs w:val="24"/>
          <w:lang w:val="en-US" w:eastAsia="zh-CN"/>
        </w:rPr>
        <w:t xml:space="preserve">享受政府采购支持政策的残疾人福利性单位根据《关于促进残疾人就业政府采购政策的通知》（财库〔2017〕141号）应当同时满足以下条件： </w:t>
      </w:r>
    </w:p>
    <w:p>
      <w:pPr>
        <w:keepNext w:val="0"/>
        <w:keepLines w:val="0"/>
        <w:pageBreakBefore w:val="0"/>
        <w:widowControl w:val="0"/>
        <w:numPr>
          <w:ilvl w:val="0"/>
          <w:numId w:val="9"/>
        </w:numPr>
        <w:kinsoku/>
        <w:wordWrap/>
        <w:overflowPunct/>
        <w:topLinePunct w:val="0"/>
        <w:autoSpaceDE/>
        <w:autoSpaceDN/>
        <w:bidi w:val="0"/>
        <w:adjustRightInd/>
        <w:snapToGrid/>
        <w:spacing w:line="500" w:lineRule="exact"/>
        <w:ind w:leftChars="0"/>
        <w:jc w:val="both"/>
        <w:textAlignment w:val="auto"/>
        <w:rPr>
          <w:rFonts w:hint="eastAsia" w:ascii="仿宋" w:hAnsi="仿宋" w:eastAsia="仿宋" w:cs="仿宋"/>
          <w:b w:val="0"/>
          <w:bCs w:val="0"/>
          <w:sz w:val="24"/>
          <w:szCs w:val="24"/>
          <w:lang w:val="en-US" w:eastAsia="zh-CN"/>
        </w:rPr>
      </w:pPr>
      <w:r>
        <w:rPr>
          <w:rFonts w:hint="eastAsia" w:ascii="仿宋" w:hAnsi="仿宋" w:eastAsia="仿宋" w:cs="仿宋"/>
          <w:b w:val="0"/>
          <w:bCs w:val="0"/>
          <w:sz w:val="24"/>
          <w:szCs w:val="24"/>
          <w:lang w:val="en-US" w:eastAsia="zh-CN"/>
        </w:rPr>
        <w:t xml:space="preserve">安置的残疾人占本单位在职职工人数的比例不低于25%（含25%），并且安置的残疾人人数不少于10人（含10人）； </w:t>
      </w:r>
    </w:p>
    <w:p>
      <w:pPr>
        <w:keepNext w:val="0"/>
        <w:keepLines w:val="0"/>
        <w:pageBreakBefore w:val="0"/>
        <w:widowControl w:val="0"/>
        <w:numPr>
          <w:ilvl w:val="0"/>
          <w:numId w:val="9"/>
        </w:numPr>
        <w:kinsoku/>
        <w:wordWrap/>
        <w:overflowPunct/>
        <w:topLinePunct w:val="0"/>
        <w:autoSpaceDE/>
        <w:autoSpaceDN/>
        <w:bidi w:val="0"/>
        <w:adjustRightInd/>
        <w:snapToGrid/>
        <w:spacing w:line="500" w:lineRule="exact"/>
        <w:ind w:leftChars="0"/>
        <w:jc w:val="both"/>
        <w:textAlignment w:val="auto"/>
        <w:rPr>
          <w:rFonts w:hint="eastAsia" w:ascii="仿宋" w:hAnsi="仿宋" w:eastAsia="仿宋" w:cs="仿宋"/>
          <w:b w:val="0"/>
          <w:bCs w:val="0"/>
          <w:sz w:val="24"/>
          <w:szCs w:val="24"/>
          <w:lang w:val="en-US" w:eastAsia="zh-CN"/>
        </w:rPr>
      </w:pPr>
      <w:r>
        <w:rPr>
          <w:rFonts w:hint="eastAsia" w:ascii="仿宋" w:hAnsi="仿宋" w:eastAsia="仿宋" w:cs="仿宋"/>
          <w:b w:val="0"/>
          <w:bCs w:val="0"/>
          <w:sz w:val="24"/>
          <w:szCs w:val="24"/>
          <w:lang w:val="en-US" w:eastAsia="zh-CN"/>
        </w:rPr>
        <w:t>依法与安置的每位残疾人签订了一年以上（含一年）的劳动合同或服务协议；</w:t>
      </w:r>
    </w:p>
    <w:p>
      <w:pPr>
        <w:keepNext w:val="0"/>
        <w:keepLines w:val="0"/>
        <w:pageBreakBefore w:val="0"/>
        <w:widowControl w:val="0"/>
        <w:numPr>
          <w:ilvl w:val="0"/>
          <w:numId w:val="9"/>
        </w:numPr>
        <w:kinsoku/>
        <w:wordWrap/>
        <w:overflowPunct/>
        <w:topLinePunct w:val="0"/>
        <w:autoSpaceDE/>
        <w:autoSpaceDN/>
        <w:bidi w:val="0"/>
        <w:adjustRightInd/>
        <w:snapToGrid/>
        <w:spacing w:line="500" w:lineRule="exact"/>
        <w:ind w:leftChars="0"/>
        <w:jc w:val="both"/>
        <w:textAlignment w:val="auto"/>
        <w:rPr>
          <w:rFonts w:hint="eastAsia" w:ascii="仿宋" w:hAnsi="仿宋" w:eastAsia="仿宋" w:cs="仿宋"/>
          <w:b w:val="0"/>
          <w:bCs w:val="0"/>
          <w:sz w:val="24"/>
          <w:szCs w:val="24"/>
          <w:lang w:val="en-US" w:eastAsia="zh-CN"/>
        </w:rPr>
      </w:pPr>
      <w:r>
        <w:rPr>
          <w:rFonts w:hint="eastAsia" w:ascii="仿宋" w:hAnsi="仿宋" w:eastAsia="仿宋" w:cs="仿宋"/>
          <w:b w:val="0"/>
          <w:bCs w:val="0"/>
          <w:sz w:val="24"/>
          <w:szCs w:val="24"/>
          <w:lang w:val="en-US" w:eastAsia="zh-CN"/>
        </w:rPr>
        <w:t>为安置的每位残疾人按月足额缴纳了基本养老保险、基本医疗保险、失业保险、工伤保险和生育保险等社会保险费；</w:t>
      </w:r>
    </w:p>
    <w:p>
      <w:pPr>
        <w:keepNext w:val="0"/>
        <w:keepLines w:val="0"/>
        <w:pageBreakBefore w:val="0"/>
        <w:widowControl w:val="0"/>
        <w:numPr>
          <w:ilvl w:val="0"/>
          <w:numId w:val="9"/>
        </w:numPr>
        <w:kinsoku/>
        <w:wordWrap/>
        <w:overflowPunct/>
        <w:topLinePunct w:val="0"/>
        <w:autoSpaceDE/>
        <w:autoSpaceDN/>
        <w:bidi w:val="0"/>
        <w:adjustRightInd/>
        <w:snapToGrid/>
        <w:spacing w:line="500" w:lineRule="exact"/>
        <w:ind w:leftChars="0"/>
        <w:jc w:val="both"/>
        <w:textAlignment w:val="auto"/>
        <w:rPr>
          <w:rFonts w:hint="eastAsia" w:ascii="仿宋" w:hAnsi="仿宋" w:eastAsia="仿宋" w:cs="仿宋"/>
          <w:b w:val="0"/>
          <w:bCs w:val="0"/>
          <w:sz w:val="24"/>
          <w:szCs w:val="24"/>
          <w:lang w:val="en-US" w:eastAsia="zh-CN"/>
        </w:rPr>
      </w:pPr>
      <w:r>
        <w:rPr>
          <w:rFonts w:hint="eastAsia" w:ascii="仿宋" w:hAnsi="仿宋" w:eastAsia="仿宋" w:cs="仿宋"/>
          <w:b w:val="0"/>
          <w:bCs w:val="0"/>
          <w:sz w:val="24"/>
          <w:szCs w:val="24"/>
          <w:lang w:val="en-US" w:eastAsia="zh-CN"/>
        </w:rPr>
        <w:t>通过银行等金融机构向安置的每位残疾人，按月支付了不低于单位所在区县适用的经省级人民政府批准的月最低工资标准的工资；</w:t>
      </w:r>
    </w:p>
    <w:p>
      <w:pPr>
        <w:keepNext w:val="0"/>
        <w:keepLines w:val="0"/>
        <w:pageBreakBefore w:val="0"/>
        <w:widowControl w:val="0"/>
        <w:numPr>
          <w:ilvl w:val="0"/>
          <w:numId w:val="9"/>
        </w:numPr>
        <w:kinsoku/>
        <w:wordWrap/>
        <w:overflowPunct/>
        <w:topLinePunct w:val="0"/>
        <w:autoSpaceDE/>
        <w:autoSpaceDN/>
        <w:bidi w:val="0"/>
        <w:adjustRightInd/>
        <w:snapToGrid/>
        <w:spacing w:line="500" w:lineRule="exact"/>
        <w:ind w:leftChars="0"/>
        <w:jc w:val="both"/>
        <w:textAlignment w:val="auto"/>
        <w:rPr>
          <w:rFonts w:hint="eastAsia" w:ascii="仿宋" w:hAnsi="仿宋" w:eastAsia="仿宋" w:cs="仿宋"/>
          <w:b w:val="0"/>
          <w:bCs w:val="0"/>
          <w:sz w:val="24"/>
          <w:szCs w:val="24"/>
          <w:lang w:val="en-US" w:eastAsia="zh-CN"/>
        </w:rPr>
      </w:pPr>
      <w:r>
        <w:rPr>
          <w:rFonts w:hint="eastAsia" w:ascii="仿宋" w:hAnsi="仿宋" w:eastAsia="仿宋" w:cs="仿宋"/>
          <w:b w:val="0"/>
          <w:bCs w:val="0"/>
          <w:sz w:val="24"/>
          <w:szCs w:val="24"/>
          <w:lang w:val="en-US" w:eastAsia="zh-CN"/>
        </w:rPr>
        <w:t>提供本单位制造的货物、承担的工程或者服务，或者提供其他残疾人福利性单位制造的货物（不包括使用非残疾人福利性单位注册商标的货物）。</w:t>
      </w:r>
    </w:p>
    <w:p>
      <w:pPr>
        <w:keepNext w:val="0"/>
        <w:keepLines w:val="0"/>
        <w:pageBreakBefore w:val="0"/>
        <w:widowControl w:val="0"/>
        <w:numPr>
          <w:ilvl w:val="0"/>
          <w:numId w:val="9"/>
        </w:numPr>
        <w:kinsoku/>
        <w:wordWrap/>
        <w:overflowPunct/>
        <w:topLinePunct w:val="0"/>
        <w:autoSpaceDE/>
        <w:autoSpaceDN/>
        <w:bidi w:val="0"/>
        <w:adjustRightInd/>
        <w:snapToGrid/>
        <w:spacing w:line="500" w:lineRule="exact"/>
        <w:ind w:leftChars="0"/>
        <w:jc w:val="both"/>
        <w:textAlignment w:val="auto"/>
        <w:rPr>
          <w:rFonts w:hint="eastAsia" w:ascii="仿宋" w:hAnsi="仿宋" w:eastAsia="仿宋" w:cs="仿宋"/>
          <w:b w:val="0"/>
          <w:bCs w:val="0"/>
          <w:sz w:val="24"/>
          <w:szCs w:val="24"/>
          <w:lang w:val="en-US" w:eastAsia="zh-CN"/>
        </w:rPr>
      </w:pPr>
      <w:r>
        <w:rPr>
          <w:rFonts w:hint="eastAsia" w:ascii="仿宋" w:hAnsi="仿宋" w:eastAsia="仿宋" w:cs="仿宋"/>
          <w:b w:val="0"/>
          <w:bCs w:val="0"/>
          <w:sz w:val="24"/>
          <w:szCs w:val="24"/>
          <w:lang w:val="en-US" w:eastAsia="zh-CN"/>
        </w:rPr>
        <w:t>前款所称残疾人是指法定劳动年龄内，持有《中华人民共和国残疾人证》或者《中华人民共和国残疾军人证（1至8级）》的自然人，包括具有劳动条件和劳动意愿的精神残疾人。在职职工人数是指与残疾人福利性单位建立劳动关系并依法签订劳动合同或者服务协议的雇员人数。</w:t>
      </w:r>
    </w:p>
    <w:p>
      <w:pPr>
        <w:keepNext w:val="0"/>
        <w:keepLines w:val="0"/>
        <w:pageBreakBefore w:val="0"/>
        <w:widowControl w:val="0"/>
        <w:numPr>
          <w:ilvl w:val="2"/>
          <w:numId w:val="7"/>
        </w:numPr>
        <w:kinsoku/>
        <w:wordWrap/>
        <w:overflowPunct/>
        <w:topLinePunct w:val="0"/>
        <w:autoSpaceDE/>
        <w:autoSpaceDN/>
        <w:bidi w:val="0"/>
        <w:adjustRightInd/>
        <w:snapToGrid/>
        <w:spacing w:line="500" w:lineRule="exact"/>
        <w:ind w:left="0" w:leftChars="0" w:firstLine="0" w:firstLineChars="0"/>
        <w:jc w:val="both"/>
        <w:textAlignment w:val="auto"/>
        <w:rPr>
          <w:rFonts w:hint="eastAsia" w:ascii="仿宋" w:hAnsi="仿宋" w:eastAsia="仿宋" w:cs="仿宋"/>
          <w:b w:val="0"/>
          <w:bCs w:val="0"/>
          <w:sz w:val="24"/>
          <w:szCs w:val="24"/>
          <w:lang w:val="en-US" w:eastAsia="zh-CN"/>
        </w:rPr>
      </w:pPr>
      <w:r>
        <w:rPr>
          <w:rFonts w:hint="eastAsia" w:ascii="仿宋" w:hAnsi="仿宋" w:eastAsia="仿宋" w:cs="仿宋"/>
          <w:b w:val="0"/>
          <w:bCs w:val="0"/>
          <w:sz w:val="24"/>
          <w:szCs w:val="24"/>
          <w:lang w:val="en-US" w:eastAsia="zh-CN"/>
        </w:rPr>
        <w:t>享受中小企业扶持政策获得政府采购合同的，小微企业不得将合同分包给大中型企业，中型企业不得将合同分包给大型企业。</w:t>
      </w:r>
    </w:p>
    <w:p>
      <w:pPr>
        <w:keepNext w:val="0"/>
        <w:keepLines w:val="0"/>
        <w:pageBreakBefore w:val="0"/>
        <w:widowControl w:val="0"/>
        <w:numPr>
          <w:ilvl w:val="1"/>
          <w:numId w:val="7"/>
        </w:numPr>
        <w:kinsoku/>
        <w:wordWrap/>
        <w:overflowPunct/>
        <w:topLinePunct w:val="0"/>
        <w:autoSpaceDE/>
        <w:autoSpaceDN/>
        <w:bidi w:val="0"/>
        <w:adjustRightInd/>
        <w:snapToGrid/>
        <w:spacing w:line="500" w:lineRule="exact"/>
        <w:ind w:left="0" w:leftChars="0" w:firstLine="0" w:firstLineChars="0"/>
        <w:jc w:val="both"/>
        <w:textAlignment w:val="auto"/>
        <w:rPr>
          <w:rFonts w:hint="eastAsia" w:ascii="仿宋" w:hAnsi="仿宋" w:eastAsia="仿宋" w:cs="仿宋"/>
          <w:b w:val="0"/>
          <w:bCs w:val="0"/>
          <w:sz w:val="24"/>
          <w:szCs w:val="24"/>
          <w:lang w:val="en-US" w:eastAsia="zh-CN"/>
        </w:rPr>
      </w:pPr>
      <w:r>
        <w:rPr>
          <w:rFonts w:hint="eastAsia" w:ascii="仿宋" w:hAnsi="仿宋" w:eastAsia="仿宋" w:cs="仿宋"/>
          <w:b w:val="0"/>
          <w:bCs w:val="0"/>
          <w:sz w:val="24"/>
          <w:szCs w:val="24"/>
          <w:lang w:val="en-US" w:eastAsia="zh-CN"/>
        </w:rPr>
        <w:t>政府采购节能产品、环境标志产品</w:t>
      </w:r>
    </w:p>
    <w:p>
      <w:pPr>
        <w:keepNext w:val="0"/>
        <w:keepLines w:val="0"/>
        <w:pageBreakBefore w:val="0"/>
        <w:widowControl w:val="0"/>
        <w:numPr>
          <w:ilvl w:val="2"/>
          <w:numId w:val="7"/>
        </w:numPr>
        <w:kinsoku/>
        <w:wordWrap/>
        <w:overflowPunct/>
        <w:topLinePunct w:val="0"/>
        <w:autoSpaceDE/>
        <w:autoSpaceDN/>
        <w:bidi w:val="0"/>
        <w:adjustRightInd/>
        <w:snapToGrid/>
        <w:spacing w:line="500" w:lineRule="exact"/>
        <w:ind w:left="0" w:leftChars="0" w:firstLine="0" w:firstLineChars="0"/>
        <w:jc w:val="both"/>
        <w:textAlignment w:val="auto"/>
        <w:rPr>
          <w:rFonts w:hint="eastAsia" w:ascii="仿宋" w:hAnsi="仿宋" w:eastAsia="仿宋" w:cs="仿宋"/>
          <w:b w:val="0"/>
          <w:bCs w:val="0"/>
          <w:sz w:val="24"/>
          <w:szCs w:val="24"/>
          <w:lang w:val="en-US" w:eastAsia="zh-CN"/>
        </w:rPr>
      </w:pPr>
      <w:r>
        <w:rPr>
          <w:rFonts w:hint="eastAsia" w:ascii="仿宋" w:hAnsi="仿宋" w:eastAsia="仿宋" w:cs="仿宋"/>
          <w:b w:val="0"/>
          <w:bCs w:val="0"/>
          <w:sz w:val="24"/>
          <w:szCs w:val="24"/>
          <w:lang w:val="en-US" w:eastAsia="zh-CN"/>
        </w:rPr>
        <w:t>政府采购节能产品、环境标志产品实施品目清单管理。财政部、发展改革委、生态环境部等部门根据产品节能环保性能、技术水平和市场成熟程度等因素，确定实施政府优先采购和强制采购的产品类别及所依据的相关标准规范，以品目清单的形式发布并适时调整。依据品目清单和认证证书实施政府优先采购和强制采购。</w:t>
      </w:r>
    </w:p>
    <w:p>
      <w:pPr>
        <w:keepNext w:val="0"/>
        <w:keepLines w:val="0"/>
        <w:pageBreakBefore w:val="0"/>
        <w:widowControl w:val="0"/>
        <w:numPr>
          <w:ilvl w:val="2"/>
          <w:numId w:val="7"/>
        </w:numPr>
        <w:kinsoku/>
        <w:wordWrap/>
        <w:overflowPunct/>
        <w:topLinePunct w:val="0"/>
        <w:autoSpaceDE/>
        <w:autoSpaceDN/>
        <w:bidi w:val="0"/>
        <w:adjustRightInd/>
        <w:snapToGrid/>
        <w:spacing w:line="500" w:lineRule="exact"/>
        <w:ind w:left="0" w:leftChars="0" w:firstLine="0" w:firstLineChars="0"/>
        <w:jc w:val="both"/>
        <w:textAlignment w:val="auto"/>
        <w:rPr>
          <w:rFonts w:hint="eastAsia" w:ascii="仿宋" w:hAnsi="仿宋" w:eastAsia="仿宋" w:cs="仿宋"/>
          <w:b w:val="0"/>
          <w:bCs w:val="0"/>
          <w:sz w:val="24"/>
          <w:szCs w:val="24"/>
          <w:lang w:val="en-US" w:eastAsia="zh-CN"/>
        </w:rPr>
      </w:pPr>
      <w:r>
        <w:rPr>
          <w:rFonts w:hint="eastAsia" w:ascii="仿宋" w:hAnsi="仿宋" w:eastAsia="仿宋" w:cs="仿宋"/>
          <w:b w:val="0"/>
          <w:bCs w:val="0"/>
          <w:sz w:val="24"/>
          <w:szCs w:val="24"/>
          <w:lang w:val="en-US" w:eastAsia="zh-CN"/>
        </w:rPr>
        <w:t xml:space="preserve">采购人拟采购的产品属于品目清单范围的，采购人及其委托的采购代理机构依据国家确定的认证机构出具的、处于有效期之内的节能产品、环境标志产品认证证书，对获得证书的产品实施政府优先采购或强制采购。关于政府采购节能产品、环境标志产品的相关规定依据《关于调整优化节能产品、环境标志产品政府采购执行机制的通知》（财库〔2019〕9 号）。 </w:t>
      </w:r>
    </w:p>
    <w:p>
      <w:pPr>
        <w:keepNext w:val="0"/>
        <w:keepLines w:val="0"/>
        <w:pageBreakBefore w:val="0"/>
        <w:widowControl w:val="0"/>
        <w:numPr>
          <w:ilvl w:val="2"/>
          <w:numId w:val="7"/>
        </w:numPr>
        <w:kinsoku/>
        <w:wordWrap/>
        <w:overflowPunct/>
        <w:topLinePunct w:val="0"/>
        <w:autoSpaceDE/>
        <w:autoSpaceDN/>
        <w:bidi w:val="0"/>
        <w:adjustRightInd/>
        <w:snapToGrid/>
        <w:spacing w:line="500" w:lineRule="exact"/>
        <w:ind w:left="0" w:leftChars="0" w:firstLine="0" w:firstLineChars="0"/>
        <w:jc w:val="both"/>
        <w:textAlignment w:val="auto"/>
        <w:rPr>
          <w:rFonts w:hint="eastAsia" w:ascii="仿宋" w:hAnsi="仿宋" w:eastAsia="仿宋" w:cs="仿宋"/>
          <w:b w:val="0"/>
          <w:bCs w:val="0"/>
          <w:sz w:val="24"/>
          <w:szCs w:val="24"/>
          <w:lang w:val="en-US" w:eastAsia="zh-CN"/>
        </w:rPr>
      </w:pPr>
      <w:r>
        <w:rPr>
          <w:rFonts w:hint="eastAsia" w:ascii="仿宋" w:hAnsi="仿宋" w:eastAsia="仿宋" w:cs="仿宋"/>
          <w:b w:val="0"/>
          <w:bCs w:val="0"/>
          <w:sz w:val="24"/>
          <w:szCs w:val="24"/>
          <w:lang w:val="en-US" w:eastAsia="zh-CN"/>
        </w:rPr>
        <w:t>如本项目采购产品属于实施政府强制采购品目清单范围的节能产品，则投标人所报产品必须获得国家确定的认证机构出具的、处于有效期之内的节能产品认证证书，否则</w:t>
      </w:r>
      <w:r>
        <w:rPr>
          <w:rFonts w:hint="eastAsia" w:ascii="仿宋" w:hAnsi="仿宋" w:eastAsia="仿宋" w:cs="仿宋"/>
          <w:b/>
          <w:bCs/>
          <w:sz w:val="24"/>
          <w:szCs w:val="24"/>
          <w:lang w:val="en-US" w:eastAsia="zh-CN"/>
        </w:rPr>
        <w:t>投标无效</w:t>
      </w:r>
      <w:r>
        <w:rPr>
          <w:rFonts w:hint="eastAsia" w:ascii="仿宋" w:hAnsi="仿宋" w:eastAsia="仿宋" w:cs="仿宋"/>
          <w:b w:val="0"/>
          <w:bCs w:val="0"/>
          <w:sz w:val="24"/>
          <w:szCs w:val="24"/>
          <w:lang w:val="en-US" w:eastAsia="zh-CN"/>
        </w:rPr>
        <w:t>；</w:t>
      </w:r>
    </w:p>
    <w:p>
      <w:pPr>
        <w:keepNext w:val="0"/>
        <w:keepLines w:val="0"/>
        <w:pageBreakBefore w:val="0"/>
        <w:widowControl w:val="0"/>
        <w:numPr>
          <w:ilvl w:val="2"/>
          <w:numId w:val="7"/>
        </w:numPr>
        <w:kinsoku/>
        <w:wordWrap/>
        <w:overflowPunct/>
        <w:topLinePunct w:val="0"/>
        <w:autoSpaceDE/>
        <w:autoSpaceDN/>
        <w:bidi w:val="0"/>
        <w:adjustRightInd/>
        <w:snapToGrid/>
        <w:spacing w:line="500" w:lineRule="exact"/>
        <w:ind w:left="0" w:leftChars="0" w:firstLine="0" w:firstLineChars="0"/>
        <w:jc w:val="both"/>
        <w:textAlignment w:val="auto"/>
        <w:rPr>
          <w:rFonts w:hint="eastAsia" w:ascii="仿宋" w:hAnsi="仿宋" w:eastAsia="仿宋" w:cs="仿宋"/>
          <w:b w:val="0"/>
          <w:bCs w:val="0"/>
          <w:sz w:val="24"/>
          <w:szCs w:val="24"/>
          <w:lang w:val="en-US" w:eastAsia="zh-CN"/>
        </w:rPr>
      </w:pPr>
      <w:r>
        <w:rPr>
          <w:rFonts w:hint="eastAsia" w:ascii="仿宋" w:hAnsi="仿宋" w:eastAsia="仿宋" w:cs="仿宋"/>
          <w:b w:val="0"/>
          <w:bCs w:val="0"/>
          <w:sz w:val="24"/>
          <w:szCs w:val="24"/>
          <w:lang w:val="en-US" w:eastAsia="zh-CN"/>
        </w:rPr>
        <w:t>非政府强制采购的节能产品或环境标志产品，依据品目清单和认证证书实施政府优先采购。优先采购的具体规定见第六章《评标程序、评标方法和评标标准》（如涉及）。</w:t>
      </w:r>
    </w:p>
    <w:p>
      <w:pPr>
        <w:keepNext w:val="0"/>
        <w:keepLines w:val="0"/>
        <w:pageBreakBefore w:val="0"/>
        <w:widowControl w:val="0"/>
        <w:numPr>
          <w:ilvl w:val="1"/>
          <w:numId w:val="7"/>
        </w:numPr>
        <w:kinsoku/>
        <w:wordWrap/>
        <w:overflowPunct/>
        <w:topLinePunct w:val="0"/>
        <w:autoSpaceDE/>
        <w:autoSpaceDN/>
        <w:bidi w:val="0"/>
        <w:adjustRightInd/>
        <w:snapToGrid/>
        <w:spacing w:line="500" w:lineRule="exact"/>
        <w:ind w:left="0" w:leftChars="0" w:firstLine="0" w:firstLineChars="0"/>
        <w:jc w:val="both"/>
        <w:textAlignment w:val="auto"/>
        <w:rPr>
          <w:rFonts w:hint="eastAsia" w:ascii="仿宋" w:hAnsi="仿宋" w:eastAsia="仿宋" w:cs="仿宋"/>
          <w:b w:val="0"/>
          <w:bCs w:val="0"/>
          <w:sz w:val="24"/>
          <w:szCs w:val="24"/>
          <w:lang w:val="en-US" w:eastAsia="zh-CN"/>
        </w:rPr>
      </w:pPr>
      <w:r>
        <w:rPr>
          <w:rFonts w:hint="eastAsia" w:ascii="仿宋" w:hAnsi="仿宋" w:eastAsia="仿宋" w:cs="仿宋"/>
          <w:b w:val="0"/>
          <w:bCs w:val="0"/>
          <w:sz w:val="24"/>
          <w:szCs w:val="24"/>
          <w:lang w:val="en-US" w:eastAsia="zh-CN"/>
        </w:rPr>
        <w:t>支持乡村产业振兴管理</w:t>
      </w:r>
    </w:p>
    <w:p>
      <w:pPr>
        <w:keepNext w:val="0"/>
        <w:keepLines w:val="0"/>
        <w:pageBreakBefore w:val="0"/>
        <w:widowControl w:val="0"/>
        <w:numPr>
          <w:ilvl w:val="2"/>
          <w:numId w:val="7"/>
        </w:numPr>
        <w:kinsoku/>
        <w:wordWrap/>
        <w:overflowPunct/>
        <w:topLinePunct w:val="0"/>
        <w:autoSpaceDE/>
        <w:autoSpaceDN/>
        <w:bidi w:val="0"/>
        <w:adjustRightInd/>
        <w:snapToGrid/>
        <w:spacing w:line="500" w:lineRule="exact"/>
        <w:ind w:left="0" w:leftChars="0" w:firstLine="0" w:firstLineChars="0"/>
        <w:jc w:val="both"/>
        <w:textAlignment w:val="auto"/>
        <w:rPr>
          <w:rFonts w:hint="eastAsia" w:ascii="仿宋" w:hAnsi="仿宋" w:eastAsia="仿宋" w:cs="仿宋"/>
          <w:b w:val="0"/>
          <w:bCs w:val="0"/>
          <w:sz w:val="24"/>
          <w:szCs w:val="24"/>
          <w:lang w:val="en-US" w:eastAsia="zh-CN"/>
        </w:rPr>
      </w:pPr>
      <w:r>
        <w:rPr>
          <w:rFonts w:hint="eastAsia" w:ascii="仿宋" w:hAnsi="仿宋" w:eastAsia="仿宋" w:cs="仿宋"/>
          <w:b w:val="0"/>
          <w:bCs w:val="0"/>
          <w:sz w:val="24"/>
          <w:szCs w:val="24"/>
          <w:lang w:val="en-US" w:eastAsia="zh-CN"/>
        </w:rPr>
        <w:t>为落实《关于运用政府采购政策支持乡村产业振兴的通知》（财库〔2021〕19 号）有关要求，做好支持脱贫攻坚工作，本项目采购活动中对于支持乡村振兴管理的相关要求见第五章《采购需求》（如涉及）。</w:t>
      </w:r>
    </w:p>
    <w:p>
      <w:pPr>
        <w:keepNext w:val="0"/>
        <w:keepLines w:val="0"/>
        <w:pageBreakBefore w:val="0"/>
        <w:widowControl w:val="0"/>
        <w:numPr>
          <w:ilvl w:val="1"/>
          <w:numId w:val="7"/>
        </w:numPr>
        <w:kinsoku/>
        <w:wordWrap/>
        <w:overflowPunct/>
        <w:topLinePunct w:val="0"/>
        <w:autoSpaceDE/>
        <w:autoSpaceDN/>
        <w:bidi w:val="0"/>
        <w:adjustRightInd/>
        <w:snapToGrid/>
        <w:spacing w:line="500" w:lineRule="exact"/>
        <w:ind w:left="0" w:leftChars="0" w:firstLine="0" w:firstLineChars="0"/>
        <w:jc w:val="both"/>
        <w:textAlignment w:val="auto"/>
        <w:rPr>
          <w:rFonts w:hint="eastAsia" w:ascii="仿宋" w:hAnsi="仿宋" w:eastAsia="仿宋" w:cs="仿宋"/>
          <w:b w:val="0"/>
          <w:bCs w:val="0"/>
          <w:sz w:val="24"/>
          <w:szCs w:val="24"/>
          <w:lang w:val="en-US" w:eastAsia="zh-CN"/>
        </w:rPr>
      </w:pPr>
      <w:r>
        <w:rPr>
          <w:rFonts w:hint="eastAsia" w:ascii="仿宋" w:hAnsi="仿宋" w:eastAsia="仿宋" w:cs="仿宋"/>
          <w:b w:val="0"/>
          <w:bCs w:val="0"/>
          <w:sz w:val="24"/>
          <w:szCs w:val="24"/>
          <w:lang w:val="en-US" w:eastAsia="zh-CN"/>
        </w:rPr>
        <w:t xml:space="preserve"> 正版软件</w:t>
      </w:r>
    </w:p>
    <w:p>
      <w:pPr>
        <w:keepNext w:val="0"/>
        <w:keepLines w:val="0"/>
        <w:pageBreakBefore w:val="0"/>
        <w:widowControl w:val="0"/>
        <w:numPr>
          <w:ilvl w:val="2"/>
          <w:numId w:val="7"/>
        </w:numPr>
        <w:kinsoku/>
        <w:wordWrap/>
        <w:overflowPunct/>
        <w:topLinePunct w:val="0"/>
        <w:autoSpaceDE/>
        <w:autoSpaceDN/>
        <w:bidi w:val="0"/>
        <w:adjustRightInd/>
        <w:snapToGrid/>
        <w:spacing w:line="500" w:lineRule="exact"/>
        <w:ind w:left="0" w:leftChars="0" w:firstLine="0" w:firstLineChars="0"/>
        <w:jc w:val="both"/>
        <w:textAlignment w:val="auto"/>
        <w:rPr>
          <w:rFonts w:hint="eastAsia" w:ascii="仿宋" w:hAnsi="仿宋" w:eastAsia="仿宋" w:cs="仿宋"/>
          <w:b w:val="0"/>
          <w:bCs w:val="0"/>
          <w:sz w:val="24"/>
          <w:szCs w:val="24"/>
          <w:lang w:val="en-US" w:eastAsia="zh-CN"/>
        </w:rPr>
      </w:pPr>
      <w:r>
        <w:rPr>
          <w:rFonts w:hint="eastAsia" w:ascii="仿宋" w:hAnsi="仿宋" w:eastAsia="仿宋" w:cs="仿宋"/>
          <w:b w:val="0"/>
          <w:bCs w:val="0"/>
          <w:sz w:val="24"/>
          <w:szCs w:val="24"/>
          <w:lang w:val="en-US" w:eastAsia="zh-CN"/>
        </w:rPr>
        <w:t>依据《财政部国家发展改革委信息产业部关于印发无线局域网产品政府采购实施意见的通知》（财库〔2005〕366 号），采购无线局域网产品和含有无线局域网功能的计算机、通信设备、打印机、复印机、投影仪等产品的，优先采购符合国家无线局域网安全标准（GB15629.11/1102）并通过国家产品认证的产品。其中，国家有特殊信息安全要求的项目必须采购认证产品，否则</w:t>
      </w:r>
      <w:r>
        <w:rPr>
          <w:rFonts w:hint="eastAsia" w:ascii="仿宋" w:hAnsi="仿宋" w:eastAsia="仿宋" w:cs="仿宋"/>
          <w:b/>
          <w:bCs/>
          <w:sz w:val="24"/>
          <w:szCs w:val="24"/>
          <w:lang w:val="en-US" w:eastAsia="zh-CN"/>
        </w:rPr>
        <w:t>投标无效</w:t>
      </w:r>
      <w:r>
        <w:rPr>
          <w:rFonts w:hint="eastAsia" w:ascii="仿宋" w:hAnsi="仿宋" w:eastAsia="仿宋" w:cs="仿宋"/>
          <w:b w:val="0"/>
          <w:bCs w:val="0"/>
          <w:sz w:val="24"/>
          <w:szCs w:val="24"/>
          <w:lang w:val="en-US" w:eastAsia="zh-CN"/>
        </w:rPr>
        <w:t>。财政部、国家发展改革委、信息产业部根据政府采购改革进展和无线局域网产品技术及市场成熟等情况，从国家指定的认证机构认证的生产厂商和产品型号中确定优先采购的产品，并以“无线局域网认证产品政府采购清单”（以下简称清单）的形式公布。清单中新增认证产品厂商和型号，由财政部、国家发展改革委、信息产业部以文件形式确定、公布并适时调整。</w:t>
      </w:r>
    </w:p>
    <w:p>
      <w:pPr>
        <w:keepNext w:val="0"/>
        <w:keepLines w:val="0"/>
        <w:pageBreakBefore w:val="0"/>
        <w:widowControl w:val="0"/>
        <w:numPr>
          <w:ilvl w:val="2"/>
          <w:numId w:val="7"/>
        </w:numPr>
        <w:kinsoku/>
        <w:wordWrap/>
        <w:overflowPunct/>
        <w:topLinePunct w:val="0"/>
        <w:autoSpaceDE/>
        <w:autoSpaceDN/>
        <w:bidi w:val="0"/>
        <w:adjustRightInd/>
        <w:snapToGrid/>
        <w:spacing w:line="500" w:lineRule="exact"/>
        <w:ind w:left="0" w:leftChars="0" w:firstLine="0" w:firstLineChars="0"/>
        <w:jc w:val="both"/>
        <w:textAlignment w:val="auto"/>
        <w:rPr>
          <w:rFonts w:hint="eastAsia" w:ascii="仿宋" w:hAnsi="仿宋" w:eastAsia="仿宋" w:cs="仿宋"/>
          <w:b w:val="0"/>
          <w:bCs w:val="0"/>
          <w:sz w:val="24"/>
          <w:szCs w:val="24"/>
          <w:lang w:val="en-US" w:eastAsia="zh-CN"/>
        </w:rPr>
      </w:pPr>
      <w:r>
        <w:rPr>
          <w:rFonts w:hint="eastAsia" w:ascii="仿宋" w:hAnsi="仿宋" w:eastAsia="仿宋" w:cs="仿宋"/>
          <w:b w:val="0"/>
          <w:bCs w:val="0"/>
          <w:sz w:val="24"/>
          <w:szCs w:val="24"/>
          <w:lang w:val="en-US" w:eastAsia="zh-CN"/>
        </w:rPr>
        <w:t xml:space="preserve">各级政府部门在购置计算机办公设备时，必须采购预装正版操作系统软件的计算机产品，相关规定依据《国家版权局、信息产业部、财政部、国务院机关事务管理局关于政府部门购置计算机办公设备必须采购已预装正版操作系统软件产品的通知》（国权联〔2006〕1 号）、《国务院办公厅关于进一步做好政府机关使用正版软件工作的通知》（国办发〔2010〕47 号）、《财政部关于进一步做好政府机关使用正版软件工作的通知》（财预〔2010〕536 号）。 </w:t>
      </w:r>
    </w:p>
    <w:p>
      <w:pPr>
        <w:keepNext w:val="0"/>
        <w:keepLines w:val="0"/>
        <w:pageBreakBefore w:val="0"/>
        <w:widowControl w:val="0"/>
        <w:numPr>
          <w:ilvl w:val="1"/>
          <w:numId w:val="7"/>
        </w:numPr>
        <w:kinsoku/>
        <w:wordWrap/>
        <w:overflowPunct/>
        <w:topLinePunct w:val="0"/>
        <w:autoSpaceDE/>
        <w:autoSpaceDN/>
        <w:bidi w:val="0"/>
        <w:adjustRightInd/>
        <w:snapToGrid/>
        <w:spacing w:line="500" w:lineRule="exact"/>
        <w:ind w:left="0" w:leftChars="0" w:firstLine="0" w:firstLineChars="0"/>
        <w:jc w:val="both"/>
        <w:textAlignment w:val="auto"/>
        <w:rPr>
          <w:rFonts w:hint="eastAsia" w:ascii="仿宋" w:hAnsi="仿宋" w:eastAsia="仿宋" w:cs="仿宋"/>
          <w:b w:val="0"/>
          <w:bCs w:val="0"/>
          <w:sz w:val="24"/>
          <w:szCs w:val="24"/>
          <w:lang w:val="en-US" w:eastAsia="zh-CN"/>
        </w:rPr>
      </w:pPr>
      <w:r>
        <w:rPr>
          <w:rFonts w:hint="eastAsia" w:ascii="仿宋" w:hAnsi="仿宋" w:eastAsia="仿宋" w:cs="仿宋"/>
          <w:b w:val="0"/>
          <w:bCs w:val="0"/>
          <w:sz w:val="24"/>
          <w:szCs w:val="24"/>
          <w:lang w:val="en-US" w:eastAsia="zh-CN"/>
        </w:rPr>
        <w:t xml:space="preserve"> 信息安全产品</w:t>
      </w:r>
    </w:p>
    <w:p>
      <w:pPr>
        <w:keepNext w:val="0"/>
        <w:keepLines w:val="0"/>
        <w:pageBreakBefore w:val="0"/>
        <w:widowControl w:val="0"/>
        <w:numPr>
          <w:ilvl w:val="2"/>
          <w:numId w:val="7"/>
        </w:numPr>
        <w:kinsoku/>
        <w:wordWrap/>
        <w:overflowPunct/>
        <w:topLinePunct w:val="0"/>
        <w:autoSpaceDE/>
        <w:autoSpaceDN/>
        <w:bidi w:val="0"/>
        <w:adjustRightInd/>
        <w:snapToGrid/>
        <w:spacing w:line="500" w:lineRule="exact"/>
        <w:ind w:left="0" w:leftChars="0" w:firstLine="0" w:firstLineChars="0"/>
        <w:jc w:val="both"/>
        <w:textAlignment w:val="auto"/>
        <w:rPr>
          <w:rFonts w:hint="eastAsia" w:ascii="仿宋" w:hAnsi="仿宋" w:eastAsia="仿宋" w:cs="仿宋"/>
          <w:b w:val="0"/>
          <w:bCs w:val="0"/>
          <w:sz w:val="24"/>
          <w:szCs w:val="24"/>
          <w:lang w:val="en-US" w:eastAsia="zh-CN"/>
        </w:rPr>
      </w:pPr>
      <w:r>
        <w:rPr>
          <w:rFonts w:hint="eastAsia" w:ascii="仿宋" w:hAnsi="仿宋" w:eastAsia="仿宋" w:cs="仿宋"/>
          <w:b w:val="0"/>
          <w:bCs w:val="0"/>
          <w:sz w:val="24"/>
          <w:szCs w:val="24"/>
          <w:lang w:val="en-US" w:eastAsia="zh-CN"/>
        </w:rPr>
        <w:t>所投产品属于《关于调整信息安全产品强制性认证实施要求的公告》（2009 年第 33 号）范围的，采购经国家认证的信息安全产品，否则</w:t>
      </w:r>
      <w:r>
        <w:rPr>
          <w:rFonts w:hint="eastAsia" w:ascii="仿宋" w:hAnsi="仿宋" w:eastAsia="仿宋" w:cs="仿宋"/>
          <w:b/>
          <w:bCs/>
          <w:sz w:val="24"/>
          <w:szCs w:val="24"/>
          <w:lang w:val="en-US" w:eastAsia="zh-CN"/>
        </w:rPr>
        <w:t>投标无效</w:t>
      </w:r>
      <w:r>
        <w:rPr>
          <w:rFonts w:hint="eastAsia" w:ascii="仿宋" w:hAnsi="仿宋" w:eastAsia="仿宋" w:cs="仿宋"/>
          <w:b w:val="0"/>
          <w:bCs w:val="0"/>
          <w:sz w:val="24"/>
          <w:szCs w:val="24"/>
          <w:lang w:val="en-US" w:eastAsia="zh-CN"/>
        </w:rPr>
        <w:t>。关于信息安全相关规定依据《关于信息安全产品实施政府采购的通知》（财库〔2010〕48 号）。</w:t>
      </w:r>
    </w:p>
    <w:p>
      <w:pPr>
        <w:keepNext w:val="0"/>
        <w:keepLines w:val="0"/>
        <w:pageBreakBefore w:val="0"/>
        <w:widowControl w:val="0"/>
        <w:numPr>
          <w:ilvl w:val="1"/>
          <w:numId w:val="7"/>
        </w:numPr>
        <w:kinsoku/>
        <w:wordWrap/>
        <w:overflowPunct/>
        <w:topLinePunct w:val="0"/>
        <w:autoSpaceDE/>
        <w:autoSpaceDN/>
        <w:bidi w:val="0"/>
        <w:adjustRightInd/>
        <w:snapToGrid/>
        <w:spacing w:line="500" w:lineRule="exact"/>
        <w:ind w:left="0" w:leftChars="0" w:firstLine="0" w:firstLineChars="0"/>
        <w:jc w:val="both"/>
        <w:textAlignment w:val="auto"/>
        <w:rPr>
          <w:rFonts w:hint="eastAsia" w:ascii="仿宋" w:hAnsi="仿宋" w:eastAsia="仿宋" w:cs="仿宋"/>
          <w:b w:val="0"/>
          <w:bCs w:val="0"/>
          <w:sz w:val="24"/>
          <w:szCs w:val="24"/>
          <w:lang w:val="en-US" w:eastAsia="zh-CN"/>
        </w:rPr>
      </w:pPr>
      <w:r>
        <w:rPr>
          <w:rFonts w:hint="eastAsia" w:ascii="仿宋" w:hAnsi="仿宋" w:eastAsia="仿宋" w:cs="仿宋"/>
          <w:b w:val="0"/>
          <w:bCs w:val="0"/>
          <w:sz w:val="24"/>
          <w:szCs w:val="24"/>
          <w:lang w:val="en-US" w:eastAsia="zh-CN"/>
        </w:rPr>
        <w:t>如</w:t>
      </w:r>
      <w:r>
        <w:rPr>
          <w:rFonts w:hint="eastAsia" w:ascii="仿宋" w:hAnsi="仿宋" w:eastAsia="仿宋" w:cs="仿宋"/>
          <w:b w:val="0"/>
          <w:bCs w:val="0"/>
          <w:sz w:val="24"/>
          <w:szCs w:val="24"/>
          <w:u w:val="single"/>
          <w:lang w:val="en-US" w:eastAsia="zh-CN"/>
        </w:rPr>
        <w:t>投标须知前附表</w:t>
      </w:r>
      <w:r>
        <w:rPr>
          <w:rFonts w:hint="eastAsia" w:ascii="仿宋" w:hAnsi="仿宋" w:eastAsia="仿宋" w:cs="仿宋"/>
          <w:b w:val="0"/>
          <w:bCs w:val="0"/>
          <w:sz w:val="24"/>
          <w:szCs w:val="24"/>
          <w:lang w:val="en-US" w:eastAsia="zh-CN"/>
        </w:rPr>
        <w:t>中允许联合体投标，对联合体规定如下：</w:t>
      </w:r>
    </w:p>
    <w:p>
      <w:pPr>
        <w:keepNext w:val="0"/>
        <w:keepLines w:val="0"/>
        <w:pageBreakBefore w:val="0"/>
        <w:widowControl w:val="0"/>
        <w:numPr>
          <w:ilvl w:val="2"/>
          <w:numId w:val="7"/>
        </w:numPr>
        <w:kinsoku/>
        <w:wordWrap/>
        <w:overflowPunct/>
        <w:topLinePunct w:val="0"/>
        <w:autoSpaceDE/>
        <w:autoSpaceDN/>
        <w:bidi w:val="0"/>
        <w:adjustRightInd/>
        <w:snapToGrid/>
        <w:spacing w:line="500" w:lineRule="exact"/>
        <w:ind w:left="0" w:leftChars="0" w:firstLine="0" w:firstLineChars="0"/>
        <w:jc w:val="both"/>
        <w:textAlignment w:val="auto"/>
        <w:rPr>
          <w:rFonts w:hint="eastAsia" w:ascii="仿宋" w:hAnsi="仿宋" w:eastAsia="仿宋" w:cs="仿宋"/>
          <w:b w:val="0"/>
          <w:bCs w:val="0"/>
          <w:sz w:val="24"/>
          <w:szCs w:val="24"/>
          <w:lang w:val="en-US" w:eastAsia="zh-CN"/>
        </w:rPr>
      </w:pPr>
      <w:r>
        <w:rPr>
          <w:rFonts w:hint="eastAsia" w:ascii="仿宋" w:hAnsi="仿宋" w:eastAsia="仿宋" w:cs="仿宋"/>
          <w:b w:val="0"/>
          <w:bCs w:val="0"/>
          <w:sz w:val="24"/>
          <w:szCs w:val="24"/>
          <w:lang w:val="en-US" w:eastAsia="zh-CN"/>
        </w:rPr>
        <w:t xml:space="preserve">两个以上投标人可以组成一个投标联合体，以一个投标人的身份投标。  </w:t>
      </w:r>
    </w:p>
    <w:p>
      <w:pPr>
        <w:keepNext w:val="0"/>
        <w:keepLines w:val="0"/>
        <w:pageBreakBefore w:val="0"/>
        <w:widowControl w:val="0"/>
        <w:numPr>
          <w:ilvl w:val="2"/>
          <w:numId w:val="7"/>
        </w:numPr>
        <w:kinsoku/>
        <w:wordWrap/>
        <w:overflowPunct/>
        <w:topLinePunct w:val="0"/>
        <w:autoSpaceDE/>
        <w:autoSpaceDN/>
        <w:bidi w:val="0"/>
        <w:adjustRightInd/>
        <w:snapToGrid/>
        <w:spacing w:line="500" w:lineRule="exact"/>
        <w:ind w:left="0" w:leftChars="0" w:firstLine="0" w:firstLineChars="0"/>
        <w:jc w:val="both"/>
        <w:textAlignment w:val="auto"/>
        <w:rPr>
          <w:rFonts w:hint="eastAsia" w:ascii="仿宋" w:hAnsi="仿宋" w:eastAsia="仿宋" w:cs="仿宋"/>
          <w:b w:val="0"/>
          <w:bCs w:val="0"/>
          <w:sz w:val="24"/>
          <w:szCs w:val="24"/>
          <w:lang w:val="en-US" w:eastAsia="zh-CN"/>
        </w:rPr>
      </w:pPr>
      <w:r>
        <w:rPr>
          <w:rFonts w:hint="eastAsia" w:ascii="仿宋" w:hAnsi="仿宋" w:eastAsia="仿宋" w:cs="仿宋"/>
          <w:b w:val="0"/>
          <w:bCs w:val="0"/>
          <w:sz w:val="24"/>
          <w:szCs w:val="24"/>
          <w:lang w:val="en-US" w:eastAsia="zh-CN"/>
        </w:rPr>
        <w:t>联合体各方均应符合《中华人民共和国政府采购法》第二十二条规定的条件，遵守国家、本项目采购人本级和上级财政部门政府采购的有关规定。</w:t>
      </w:r>
    </w:p>
    <w:p>
      <w:pPr>
        <w:keepNext w:val="0"/>
        <w:keepLines w:val="0"/>
        <w:pageBreakBefore w:val="0"/>
        <w:widowControl w:val="0"/>
        <w:numPr>
          <w:ilvl w:val="2"/>
          <w:numId w:val="7"/>
        </w:numPr>
        <w:kinsoku/>
        <w:wordWrap/>
        <w:overflowPunct/>
        <w:topLinePunct w:val="0"/>
        <w:autoSpaceDE/>
        <w:autoSpaceDN/>
        <w:bidi w:val="0"/>
        <w:adjustRightInd/>
        <w:snapToGrid/>
        <w:spacing w:line="500" w:lineRule="exact"/>
        <w:ind w:left="0" w:leftChars="0" w:firstLine="0" w:firstLineChars="0"/>
        <w:jc w:val="both"/>
        <w:textAlignment w:val="auto"/>
        <w:rPr>
          <w:rFonts w:hint="eastAsia" w:ascii="仿宋" w:hAnsi="仿宋" w:eastAsia="仿宋" w:cs="仿宋"/>
          <w:b w:val="0"/>
          <w:bCs w:val="0"/>
          <w:sz w:val="24"/>
          <w:szCs w:val="24"/>
          <w:lang w:val="en-US" w:eastAsia="zh-CN"/>
        </w:rPr>
      </w:pPr>
      <w:r>
        <w:rPr>
          <w:rFonts w:hint="eastAsia" w:ascii="仿宋" w:hAnsi="仿宋" w:eastAsia="仿宋" w:cs="仿宋"/>
          <w:b w:val="0"/>
          <w:bCs w:val="0"/>
          <w:sz w:val="24"/>
          <w:szCs w:val="24"/>
          <w:lang w:val="en-US" w:eastAsia="zh-CN"/>
        </w:rPr>
        <w:t>采购人根据采购项目对投标人的特殊要求，联合体中至少应当有一方符合相关规定。</w:t>
      </w:r>
    </w:p>
    <w:p>
      <w:pPr>
        <w:keepNext w:val="0"/>
        <w:keepLines w:val="0"/>
        <w:pageBreakBefore w:val="0"/>
        <w:widowControl w:val="0"/>
        <w:numPr>
          <w:ilvl w:val="2"/>
          <w:numId w:val="7"/>
        </w:numPr>
        <w:kinsoku/>
        <w:wordWrap/>
        <w:overflowPunct/>
        <w:topLinePunct w:val="0"/>
        <w:autoSpaceDE/>
        <w:autoSpaceDN/>
        <w:bidi w:val="0"/>
        <w:adjustRightInd/>
        <w:snapToGrid/>
        <w:spacing w:line="500" w:lineRule="exact"/>
        <w:ind w:left="0" w:leftChars="0" w:firstLine="0" w:firstLineChars="0"/>
        <w:jc w:val="both"/>
        <w:textAlignment w:val="auto"/>
        <w:rPr>
          <w:rFonts w:hint="eastAsia" w:ascii="仿宋" w:hAnsi="仿宋" w:eastAsia="仿宋" w:cs="仿宋"/>
          <w:b w:val="0"/>
          <w:bCs w:val="0"/>
          <w:sz w:val="24"/>
          <w:szCs w:val="24"/>
          <w:lang w:val="en-US" w:eastAsia="zh-CN"/>
        </w:rPr>
      </w:pPr>
      <w:r>
        <w:rPr>
          <w:rFonts w:hint="eastAsia" w:ascii="仿宋" w:hAnsi="仿宋" w:eastAsia="仿宋" w:cs="仿宋"/>
          <w:b w:val="0"/>
          <w:bCs w:val="0"/>
          <w:sz w:val="24"/>
          <w:szCs w:val="24"/>
          <w:lang w:val="en-US" w:eastAsia="zh-CN"/>
        </w:rPr>
        <w:t>联合体各方应签订共同投标协议，明确约定联合体各方承担的工作和相应的责任，并将共同投标协议连同投标文件一并提交采购人或采购代理机构。</w:t>
      </w:r>
    </w:p>
    <w:p>
      <w:pPr>
        <w:keepNext w:val="0"/>
        <w:keepLines w:val="0"/>
        <w:pageBreakBefore w:val="0"/>
        <w:widowControl w:val="0"/>
        <w:numPr>
          <w:ilvl w:val="2"/>
          <w:numId w:val="7"/>
        </w:numPr>
        <w:kinsoku/>
        <w:wordWrap/>
        <w:overflowPunct/>
        <w:topLinePunct w:val="0"/>
        <w:autoSpaceDE/>
        <w:autoSpaceDN/>
        <w:bidi w:val="0"/>
        <w:adjustRightInd/>
        <w:snapToGrid/>
        <w:spacing w:line="500" w:lineRule="exact"/>
        <w:ind w:left="0" w:leftChars="0" w:firstLine="0" w:firstLineChars="0"/>
        <w:jc w:val="both"/>
        <w:textAlignment w:val="auto"/>
        <w:rPr>
          <w:rFonts w:hint="eastAsia" w:ascii="仿宋" w:hAnsi="仿宋" w:eastAsia="仿宋" w:cs="仿宋"/>
          <w:b w:val="0"/>
          <w:bCs w:val="0"/>
          <w:sz w:val="24"/>
          <w:szCs w:val="24"/>
          <w:lang w:val="en-US" w:eastAsia="zh-CN"/>
        </w:rPr>
      </w:pPr>
      <w:r>
        <w:rPr>
          <w:rFonts w:hint="eastAsia" w:ascii="仿宋" w:hAnsi="仿宋" w:eastAsia="仿宋" w:cs="仿宋"/>
          <w:b w:val="0"/>
          <w:bCs w:val="0"/>
          <w:sz w:val="24"/>
          <w:szCs w:val="24"/>
          <w:lang w:val="en-US" w:eastAsia="zh-CN"/>
        </w:rPr>
        <w:t>大中型企业、自然人、法人或者其他组织与小型、微型企业组成联合体共同参加投标，共同投标协议中应写明小型、微型企业的协议合同金额占到共同投标协议投标总金额的比例。联合体各方均为中小企业的，联合体视同中小企业。其中，联合体各方均为小微企业的，联合体视同小微企业。</w:t>
      </w:r>
    </w:p>
    <w:p>
      <w:pPr>
        <w:keepNext w:val="0"/>
        <w:keepLines w:val="0"/>
        <w:pageBreakBefore w:val="0"/>
        <w:widowControl w:val="0"/>
        <w:numPr>
          <w:ilvl w:val="2"/>
          <w:numId w:val="7"/>
        </w:numPr>
        <w:kinsoku/>
        <w:wordWrap/>
        <w:overflowPunct/>
        <w:topLinePunct w:val="0"/>
        <w:autoSpaceDE/>
        <w:autoSpaceDN/>
        <w:bidi w:val="0"/>
        <w:adjustRightInd/>
        <w:snapToGrid/>
        <w:spacing w:line="500" w:lineRule="exact"/>
        <w:ind w:left="0" w:leftChars="0" w:firstLine="0" w:firstLineChars="0"/>
        <w:jc w:val="both"/>
        <w:textAlignment w:val="auto"/>
        <w:rPr>
          <w:rFonts w:hint="eastAsia" w:ascii="仿宋" w:hAnsi="仿宋" w:eastAsia="仿宋" w:cs="仿宋"/>
          <w:b w:val="0"/>
          <w:bCs w:val="0"/>
          <w:sz w:val="24"/>
          <w:szCs w:val="24"/>
          <w:lang w:val="en-US" w:eastAsia="zh-CN"/>
        </w:rPr>
      </w:pPr>
      <w:r>
        <w:rPr>
          <w:rFonts w:hint="eastAsia" w:ascii="仿宋" w:hAnsi="仿宋" w:eastAsia="仿宋" w:cs="仿宋"/>
          <w:b w:val="0"/>
          <w:bCs w:val="0"/>
          <w:sz w:val="24"/>
          <w:szCs w:val="24"/>
          <w:lang w:val="en-US" w:eastAsia="zh-CN"/>
        </w:rPr>
        <w:t>联合体中有同类资质的投标人按照联合体分工承担相同工作的，按照资质等级较低的投标人确定资质等级。</w:t>
      </w:r>
    </w:p>
    <w:p>
      <w:pPr>
        <w:keepNext w:val="0"/>
        <w:keepLines w:val="0"/>
        <w:pageBreakBefore w:val="0"/>
        <w:widowControl w:val="0"/>
        <w:numPr>
          <w:ilvl w:val="2"/>
          <w:numId w:val="7"/>
        </w:numPr>
        <w:kinsoku/>
        <w:wordWrap/>
        <w:overflowPunct/>
        <w:topLinePunct w:val="0"/>
        <w:autoSpaceDE/>
        <w:autoSpaceDN/>
        <w:bidi w:val="0"/>
        <w:adjustRightInd/>
        <w:snapToGrid/>
        <w:spacing w:line="500" w:lineRule="exact"/>
        <w:ind w:left="0" w:leftChars="0" w:firstLine="0" w:firstLineChars="0"/>
        <w:jc w:val="both"/>
        <w:textAlignment w:val="auto"/>
        <w:rPr>
          <w:rFonts w:hint="eastAsia" w:ascii="仿宋" w:hAnsi="仿宋" w:eastAsia="仿宋" w:cs="仿宋"/>
          <w:b w:val="0"/>
          <w:bCs w:val="0"/>
          <w:sz w:val="24"/>
          <w:szCs w:val="24"/>
          <w:lang w:val="en-US" w:eastAsia="zh-CN"/>
        </w:rPr>
      </w:pPr>
      <w:r>
        <w:rPr>
          <w:rFonts w:hint="eastAsia" w:ascii="仿宋" w:hAnsi="仿宋" w:eastAsia="仿宋" w:cs="仿宋"/>
          <w:b w:val="0"/>
          <w:bCs w:val="0"/>
          <w:sz w:val="24"/>
          <w:szCs w:val="24"/>
          <w:lang w:val="en-US" w:eastAsia="zh-CN"/>
        </w:rPr>
        <w:t>对联合体投标的其他资格要求见</w:t>
      </w:r>
      <w:r>
        <w:rPr>
          <w:rFonts w:hint="eastAsia" w:ascii="仿宋" w:hAnsi="仿宋" w:eastAsia="仿宋" w:cs="仿宋"/>
          <w:b w:val="0"/>
          <w:bCs w:val="0"/>
          <w:sz w:val="24"/>
          <w:szCs w:val="24"/>
          <w:u w:val="single"/>
          <w:lang w:val="en-US" w:eastAsia="zh-CN"/>
        </w:rPr>
        <w:t>投标须知前附表</w:t>
      </w:r>
      <w:r>
        <w:rPr>
          <w:rFonts w:hint="eastAsia" w:ascii="仿宋" w:hAnsi="仿宋" w:eastAsia="仿宋" w:cs="仿宋"/>
          <w:b w:val="0"/>
          <w:bCs w:val="0"/>
          <w:sz w:val="24"/>
          <w:szCs w:val="24"/>
          <w:lang w:val="en-US" w:eastAsia="zh-CN"/>
        </w:rPr>
        <w:t>。</w:t>
      </w:r>
    </w:p>
    <w:p>
      <w:pPr>
        <w:keepNext w:val="0"/>
        <w:keepLines w:val="0"/>
        <w:pageBreakBefore w:val="0"/>
        <w:widowControl w:val="0"/>
        <w:numPr>
          <w:ilvl w:val="1"/>
          <w:numId w:val="7"/>
        </w:numPr>
        <w:kinsoku/>
        <w:wordWrap/>
        <w:overflowPunct/>
        <w:topLinePunct w:val="0"/>
        <w:autoSpaceDE/>
        <w:autoSpaceDN/>
        <w:bidi w:val="0"/>
        <w:adjustRightInd/>
        <w:snapToGrid/>
        <w:spacing w:line="500" w:lineRule="exact"/>
        <w:ind w:left="0" w:leftChars="0" w:firstLine="0" w:firstLineChars="0"/>
        <w:jc w:val="both"/>
        <w:textAlignment w:val="auto"/>
        <w:rPr>
          <w:rFonts w:hint="eastAsia" w:ascii="仿宋" w:hAnsi="仿宋" w:eastAsia="仿宋" w:cs="仿宋"/>
          <w:b w:val="0"/>
          <w:bCs w:val="0"/>
          <w:sz w:val="24"/>
          <w:szCs w:val="24"/>
          <w:lang w:val="en-US" w:eastAsia="zh-CN"/>
        </w:rPr>
      </w:pPr>
      <w:r>
        <w:rPr>
          <w:rFonts w:hint="eastAsia" w:ascii="仿宋" w:hAnsi="仿宋" w:eastAsia="仿宋" w:cs="仿宋"/>
          <w:b w:val="0"/>
          <w:bCs w:val="0"/>
          <w:sz w:val="24"/>
          <w:szCs w:val="24"/>
          <w:lang w:val="en-US" w:eastAsia="zh-CN"/>
        </w:rPr>
        <w:t>单位负责人为同一人或者存在直接控股、管理关系的不同投标人，其投标将被认定为</w:t>
      </w:r>
      <w:r>
        <w:rPr>
          <w:rFonts w:hint="eastAsia" w:ascii="仿宋" w:hAnsi="仿宋" w:eastAsia="仿宋" w:cs="仿宋"/>
          <w:b/>
          <w:bCs/>
          <w:sz w:val="24"/>
          <w:szCs w:val="24"/>
          <w:lang w:val="en-US" w:eastAsia="zh-CN"/>
        </w:rPr>
        <w:t>投标无效</w:t>
      </w:r>
      <w:r>
        <w:rPr>
          <w:rFonts w:hint="eastAsia" w:ascii="仿宋" w:hAnsi="仿宋" w:eastAsia="仿宋" w:cs="仿宋"/>
          <w:b w:val="0"/>
          <w:bCs w:val="0"/>
          <w:sz w:val="24"/>
          <w:szCs w:val="24"/>
          <w:lang w:val="en-US" w:eastAsia="zh-CN"/>
        </w:rPr>
        <w:t xml:space="preserve">。 </w:t>
      </w:r>
    </w:p>
    <w:p>
      <w:pPr>
        <w:keepNext w:val="0"/>
        <w:keepLines w:val="0"/>
        <w:pageBreakBefore w:val="0"/>
        <w:widowControl w:val="0"/>
        <w:numPr>
          <w:ilvl w:val="1"/>
          <w:numId w:val="7"/>
        </w:numPr>
        <w:kinsoku/>
        <w:wordWrap/>
        <w:overflowPunct/>
        <w:topLinePunct w:val="0"/>
        <w:autoSpaceDE/>
        <w:autoSpaceDN/>
        <w:bidi w:val="0"/>
        <w:adjustRightInd/>
        <w:snapToGrid/>
        <w:spacing w:line="500" w:lineRule="exact"/>
        <w:ind w:left="0" w:leftChars="0" w:firstLine="0" w:firstLineChars="0"/>
        <w:jc w:val="both"/>
        <w:textAlignment w:val="auto"/>
        <w:rPr>
          <w:rFonts w:hint="eastAsia" w:ascii="仿宋" w:hAnsi="仿宋" w:eastAsia="仿宋" w:cs="仿宋"/>
          <w:b w:val="0"/>
          <w:bCs w:val="0"/>
          <w:sz w:val="24"/>
          <w:szCs w:val="24"/>
          <w:lang w:val="en-US" w:eastAsia="zh-CN"/>
        </w:rPr>
      </w:pPr>
      <w:r>
        <w:rPr>
          <w:rFonts w:hint="eastAsia" w:ascii="仿宋" w:hAnsi="仿宋" w:eastAsia="仿宋" w:cs="仿宋"/>
          <w:b w:val="0"/>
          <w:bCs w:val="0"/>
          <w:sz w:val="24"/>
          <w:szCs w:val="24"/>
          <w:lang w:val="en-US" w:eastAsia="zh-CN"/>
        </w:rPr>
        <w:t>为本项目提供整体设计、规范编制或者项目管理、监理、检测等服务的投标人，其投标将被认定为</w:t>
      </w:r>
      <w:r>
        <w:rPr>
          <w:rFonts w:hint="eastAsia" w:ascii="仿宋" w:hAnsi="仿宋" w:eastAsia="仿宋" w:cs="仿宋"/>
          <w:b/>
          <w:bCs/>
          <w:sz w:val="24"/>
          <w:szCs w:val="24"/>
          <w:lang w:val="en-US" w:eastAsia="zh-CN"/>
        </w:rPr>
        <w:t>投标无效</w:t>
      </w:r>
      <w:r>
        <w:rPr>
          <w:rFonts w:hint="eastAsia" w:ascii="仿宋" w:hAnsi="仿宋" w:eastAsia="仿宋" w:cs="仿宋"/>
          <w:b w:val="0"/>
          <w:bCs w:val="0"/>
          <w:sz w:val="24"/>
          <w:szCs w:val="24"/>
          <w:lang w:val="en-US" w:eastAsia="zh-CN"/>
        </w:rPr>
        <w:t>。</w:t>
      </w:r>
    </w:p>
    <w:p>
      <w:pPr>
        <w:keepNext w:val="0"/>
        <w:keepLines w:val="0"/>
        <w:pageBreakBefore w:val="0"/>
        <w:widowControl w:val="0"/>
        <w:numPr>
          <w:ilvl w:val="0"/>
          <w:numId w:val="10"/>
        </w:numPr>
        <w:kinsoku/>
        <w:wordWrap/>
        <w:overflowPunct/>
        <w:topLinePunct w:val="0"/>
        <w:autoSpaceDE/>
        <w:autoSpaceDN/>
        <w:bidi w:val="0"/>
        <w:adjustRightInd/>
        <w:snapToGrid/>
        <w:spacing w:line="500" w:lineRule="exact"/>
        <w:ind w:leftChars="0"/>
        <w:jc w:val="both"/>
        <w:textAlignment w:val="auto"/>
        <w:rPr>
          <w:rFonts w:hint="eastAsia" w:ascii="仿宋" w:hAnsi="仿宋" w:eastAsia="仿宋" w:cs="仿宋"/>
          <w:b/>
          <w:bCs/>
          <w:sz w:val="24"/>
          <w:szCs w:val="24"/>
          <w:lang w:val="en-US" w:eastAsia="zh-CN"/>
        </w:rPr>
      </w:pPr>
      <w:r>
        <w:rPr>
          <w:rFonts w:hint="eastAsia" w:ascii="仿宋" w:hAnsi="仿宋" w:eastAsia="仿宋" w:cs="仿宋"/>
          <w:b/>
          <w:bCs/>
          <w:sz w:val="24"/>
          <w:szCs w:val="24"/>
          <w:lang w:val="en-US" w:eastAsia="zh-CN"/>
        </w:rPr>
        <w:t xml:space="preserve"> 资金来源 </w:t>
      </w:r>
    </w:p>
    <w:p>
      <w:pPr>
        <w:keepNext w:val="0"/>
        <w:keepLines w:val="0"/>
        <w:pageBreakBefore w:val="0"/>
        <w:widowControl w:val="0"/>
        <w:numPr>
          <w:ilvl w:val="1"/>
          <w:numId w:val="10"/>
        </w:numPr>
        <w:tabs>
          <w:tab w:val="left" w:pos="0"/>
        </w:tabs>
        <w:kinsoku/>
        <w:wordWrap/>
        <w:overflowPunct/>
        <w:topLinePunct w:val="0"/>
        <w:autoSpaceDE/>
        <w:autoSpaceDN/>
        <w:bidi w:val="0"/>
        <w:adjustRightInd/>
        <w:snapToGrid/>
        <w:spacing w:line="500" w:lineRule="exact"/>
        <w:ind w:leftChars="0"/>
        <w:jc w:val="both"/>
        <w:textAlignment w:val="auto"/>
        <w:rPr>
          <w:rFonts w:hint="eastAsia" w:ascii="仿宋" w:hAnsi="仿宋" w:eastAsia="仿宋" w:cs="仿宋"/>
          <w:b w:val="0"/>
          <w:bCs w:val="0"/>
          <w:sz w:val="24"/>
          <w:szCs w:val="24"/>
          <w:lang w:val="en-US" w:eastAsia="zh-CN"/>
        </w:rPr>
      </w:pPr>
      <w:r>
        <w:rPr>
          <w:rFonts w:hint="eastAsia" w:ascii="仿宋" w:hAnsi="仿宋" w:eastAsia="仿宋" w:cs="仿宋"/>
          <w:b w:val="0"/>
          <w:bCs w:val="0"/>
          <w:sz w:val="24"/>
          <w:szCs w:val="24"/>
          <w:lang w:val="en-US" w:eastAsia="zh-CN"/>
        </w:rPr>
        <w:t xml:space="preserve">本项目的采购人已获得足以支付本次招标后所签订的合同项下的资金（包括财政性资金和本项目采购中无法与财政性资金分割的非财政性资金）。 </w:t>
      </w:r>
    </w:p>
    <w:p>
      <w:pPr>
        <w:keepNext w:val="0"/>
        <w:keepLines w:val="0"/>
        <w:pageBreakBefore w:val="0"/>
        <w:widowControl w:val="0"/>
        <w:numPr>
          <w:ilvl w:val="1"/>
          <w:numId w:val="10"/>
        </w:numPr>
        <w:tabs>
          <w:tab w:val="left" w:pos="0"/>
        </w:tabs>
        <w:kinsoku/>
        <w:wordWrap/>
        <w:overflowPunct/>
        <w:topLinePunct w:val="0"/>
        <w:autoSpaceDE/>
        <w:autoSpaceDN/>
        <w:bidi w:val="0"/>
        <w:adjustRightInd/>
        <w:snapToGrid/>
        <w:spacing w:line="500" w:lineRule="exact"/>
        <w:ind w:leftChars="0"/>
        <w:jc w:val="both"/>
        <w:textAlignment w:val="auto"/>
        <w:rPr>
          <w:rFonts w:hint="eastAsia" w:ascii="仿宋" w:hAnsi="仿宋" w:eastAsia="仿宋" w:cs="仿宋"/>
          <w:b w:val="0"/>
          <w:bCs w:val="0"/>
          <w:sz w:val="24"/>
          <w:szCs w:val="24"/>
          <w:lang w:val="en-US" w:eastAsia="zh-CN"/>
        </w:rPr>
      </w:pPr>
      <w:r>
        <w:rPr>
          <w:rFonts w:hint="eastAsia" w:ascii="仿宋" w:hAnsi="仿宋" w:eastAsia="仿宋" w:cs="仿宋"/>
          <w:b w:val="0"/>
          <w:bCs w:val="0"/>
          <w:sz w:val="24"/>
          <w:szCs w:val="24"/>
          <w:lang w:val="en-US" w:eastAsia="zh-CN"/>
        </w:rPr>
        <w:t>项目预算金额和最高限价见</w:t>
      </w:r>
      <w:r>
        <w:rPr>
          <w:rFonts w:hint="eastAsia" w:ascii="仿宋" w:hAnsi="仿宋" w:eastAsia="仿宋" w:cs="仿宋"/>
          <w:b w:val="0"/>
          <w:bCs w:val="0"/>
          <w:sz w:val="24"/>
          <w:szCs w:val="24"/>
          <w:u w:val="single"/>
          <w:lang w:val="en-US" w:eastAsia="zh-CN"/>
        </w:rPr>
        <w:t>投标须知前附表</w:t>
      </w:r>
      <w:r>
        <w:rPr>
          <w:rFonts w:hint="eastAsia" w:ascii="仿宋" w:hAnsi="仿宋" w:eastAsia="仿宋" w:cs="仿宋"/>
          <w:b w:val="0"/>
          <w:bCs w:val="0"/>
          <w:sz w:val="24"/>
          <w:szCs w:val="24"/>
          <w:lang w:val="en-US" w:eastAsia="zh-CN"/>
        </w:rPr>
        <w:t>。</w:t>
      </w:r>
    </w:p>
    <w:p>
      <w:pPr>
        <w:keepNext w:val="0"/>
        <w:keepLines w:val="0"/>
        <w:pageBreakBefore w:val="0"/>
        <w:widowControl w:val="0"/>
        <w:numPr>
          <w:ilvl w:val="1"/>
          <w:numId w:val="10"/>
        </w:numPr>
        <w:tabs>
          <w:tab w:val="left" w:pos="0"/>
        </w:tabs>
        <w:kinsoku/>
        <w:wordWrap/>
        <w:overflowPunct/>
        <w:topLinePunct w:val="0"/>
        <w:autoSpaceDE/>
        <w:autoSpaceDN/>
        <w:bidi w:val="0"/>
        <w:adjustRightInd/>
        <w:snapToGrid/>
        <w:spacing w:line="500" w:lineRule="exact"/>
        <w:ind w:leftChars="0"/>
        <w:jc w:val="both"/>
        <w:textAlignment w:val="auto"/>
        <w:rPr>
          <w:rFonts w:hint="eastAsia" w:ascii="仿宋" w:hAnsi="仿宋" w:eastAsia="仿宋" w:cs="仿宋"/>
          <w:b w:val="0"/>
          <w:bCs w:val="0"/>
          <w:sz w:val="24"/>
          <w:szCs w:val="24"/>
          <w:lang w:val="en-US" w:eastAsia="zh-CN"/>
        </w:rPr>
      </w:pPr>
      <w:r>
        <w:rPr>
          <w:rFonts w:hint="eastAsia" w:ascii="仿宋" w:hAnsi="仿宋" w:eastAsia="仿宋" w:cs="仿宋"/>
          <w:b w:val="0"/>
          <w:bCs w:val="0"/>
          <w:sz w:val="24"/>
          <w:szCs w:val="24"/>
          <w:lang w:val="en-US" w:eastAsia="zh-CN"/>
        </w:rPr>
        <w:t>投标人报价超过招标文件规定的预算金额或者最高限价的，其投标将被认定为</w:t>
      </w:r>
      <w:r>
        <w:rPr>
          <w:rFonts w:hint="eastAsia" w:ascii="仿宋" w:hAnsi="仿宋" w:eastAsia="仿宋" w:cs="仿宋"/>
          <w:b/>
          <w:bCs/>
          <w:sz w:val="24"/>
          <w:szCs w:val="24"/>
          <w:lang w:val="en-US" w:eastAsia="zh-CN"/>
        </w:rPr>
        <w:t>投标无效</w:t>
      </w:r>
      <w:r>
        <w:rPr>
          <w:rFonts w:hint="eastAsia" w:ascii="仿宋" w:hAnsi="仿宋" w:eastAsia="仿宋" w:cs="仿宋"/>
          <w:b w:val="0"/>
          <w:bCs w:val="0"/>
          <w:sz w:val="24"/>
          <w:szCs w:val="24"/>
          <w:lang w:val="en-US" w:eastAsia="zh-CN"/>
        </w:rPr>
        <w:t xml:space="preserve">。 </w:t>
      </w:r>
    </w:p>
    <w:p>
      <w:pPr>
        <w:keepNext w:val="0"/>
        <w:keepLines w:val="0"/>
        <w:pageBreakBefore w:val="0"/>
        <w:widowControl w:val="0"/>
        <w:numPr>
          <w:ilvl w:val="0"/>
          <w:numId w:val="10"/>
        </w:numPr>
        <w:tabs>
          <w:tab w:val="left" w:pos="0"/>
        </w:tabs>
        <w:kinsoku/>
        <w:wordWrap/>
        <w:overflowPunct/>
        <w:topLinePunct w:val="0"/>
        <w:autoSpaceDE/>
        <w:autoSpaceDN/>
        <w:bidi w:val="0"/>
        <w:adjustRightInd/>
        <w:snapToGrid/>
        <w:spacing w:line="500" w:lineRule="exact"/>
        <w:ind w:left="0" w:leftChars="0" w:firstLine="0" w:firstLineChars="0"/>
        <w:jc w:val="both"/>
        <w:textAlignment w:val="auto"/>
        <w:rPr>
          <w:rFonts w:hint="eastAsia" w:ascii="仿宋" w:hAnsi="仿宋" w:eastAsia="仿宋" w:cs="仿宋"/>
          <w:b/>
          <w:bCs/>
          <w:sz w:val="24"/>
          <w:szCs w:val="24"/>
          <w:lang w:val="en-US" w:eastAsia="zh-CN"/>
        </w:rPr>
      </w:pPr>
      <w:r>
        <w:rPr>
          <w:rFonts w:hint="eastAsia" w:ascii="仿宋" w:hAnsi="仿宋" w:eastAsia="仿宋" w:cs="仿宋"/>
          <w:b/>
          <w:bCs/>
          <w:sz w:val="24"/>
          <w:szCs w:val="24"/>
          <w:lang w:val="en-US" w:eastAsia="zh-CN"/>
        </w:rPr>
        <w:t>投标费用</w:t>
      </w:r>
    </w:p>
    <w:p>
      <w:pPr>
        <w:keepNext w:val="0"/>
        <w:keepLines w:val="0"/>
        <w:pageBreakBefore w:val="0"/>
        <w:widowControl w:val="0"/>
        <w:numPr>
          <w:ilvl w:val="1"/>
          <w:numId w:val="10"/>
        </w:numPr>
        <w:tabs>
          <w:tab w:val="left" w:pos="0"/>
        </w:tabs>
        <w:kinsoku/>
        <w:wordWrap/>
        <w:overflowPunct/>
        <w:topLinePunct w:val="0"/>
        <w:autoSpaceDE/>
        <w:autoSpaceDN/>
        <w:bidi w:val="0"/>
        <w:adjustRightInd/>
        <w:snapToGrid/>
        <w:spacing w:line="500" w:lineRule="exact"/>
        <w:ind w:left="0" w:leftChars="0" w:firstLine="0" w:firstLineChars="0"/>
        <w:jc w:val="both"/>
        <w:textAlignment w:val="auto"/>
        <w:rPr>
          <w:rFonts w:hint="eastAsia" w:ascii="仿宋" w:hAnsi="仿宋" w:eastAsia="仿宋" w:cs="仿宋"/>
          <w:b w:val="0"/>
          <w:bCs w:val="0"/>
          <w:sz w:val="24"/>
          <w:szCs w:val="24"/>
          <w:lang w:val="en-US" w:eastAsia="zh-CN"/>
        </w:rPr>
      </w:pPr>
      <w:r>
        <w:rPr>
          <w:rFonts w:hint="eastAsia" w:ascii="仿宋" w:hAnsi="仿宋" w:eastAsia="仿宋" w:cs="仿宋"/>
          <w:b w:val="0"/>
          <w:bCs w:val="0"/>
          <w:sz w:val="24"/>
          <w:szCs w:val="24"/>
          <w:lang w:val="en-US" w:eastAsia="zh-CN"/>
        </w:rPr>
        <w:t>投标人应自行承担所有与准备和参加投标有关的费用，无论投标的结果如何，采购人或采购代理机构在任何情况下均无承担这些费用的义务和责任。</w:t>
      </w:r>
    </w:p>
    <w:p>
      <w:pPr>
        <w:keepNext w:val="0"/>
        <w:keepLines w:val="0"/>
        <w:pageBreakBefore w:val="0"/>
        <w:widowControl w:val="0"/>
        <w:numPr>
          <w:ilvl w:val="0"/>
          <w:numId w:val="10"/>
        </w:numPr>
        <w:tabs>
          <w:tab w:val="left" w:pos="0"/>
        </w:tabs>
        <w:kinsoku/>
        <w:wordWrap/>
        <w:overflowPunct/>
        <w:topLinePunct w:val="0"/>
        <w:autoSpaceDE/>
        <w:autoSpaceDN/>
        <w:bidi w:val="0"/>
        <w:adjustRightInd/>
        <w:snapToGrid/>
        <w:spacing w:line="500" w:lineRule="exact"/>
        <w:ind w:left="0" w:leftChars="0" w:firstLine="0" w:firstLineChars="0"/>
        <w:jc w:val="both"/>
        <w:textAlignment w:val="auto"/>
        <w:rPr>
          <w:rFonts w:hint="eastAsia" w:ascii="仿宋" w:hAnsi="仿宋" w:eastAsia="仿宋" w:cs="仿宋"/>
          <w:b w:val="0"/>
          <w:bCs w:val="0"/>
          <w:sz w:val="24"/>
          <w:szCs w:val="24"/>
          <w:lang w:val="en-US" w:eastAsia="zh-CN"/>
        </w:rPr>
      </w:pPr>
      <w:r>
        <w:rPr>
          <w:rFonts w:hint="eastAsia" w:ascii="仿宋" w:hAnsi="仿宋" w:eastAsia="仿宋" w:cs="仿宋"/>
          <w:b/>
          <w:bCs/>
          <w:sz w:val="24"/>
          <w:szCs w:val="24"/>
          <w:lang w:val="en-US" w:eastAsia="zh-CN"/>
        </w:rPr>
        <w:t>适用法律</w:t>
      </w:r>
    </w:p>
    <w:p>
      <w:pPr>
        <w:keepNext w:val="0"/>
        <w:keepLines w:val="0"/>
        <w:pageBreakBefore w:val="0"/>
        <w:widowControl w:val="0"/>
        <w:numPr>
          <w:ilvl w:val="1"/>
          <w:numId w:val="10"/>
        </w:numPr>
        <w:tabs>
          <w:tab w:val="left" w:pos="0"/>
        </w:tabs>
        <w:kinsoku/>
        <w:wordWrap/>
        <w:overflowPunct/>
        <w:topLinePunct w:val="0"/>
        <w:autoSpaceDE/>
        <w:autoSpaceDN/>
        <w:bidi w:val="0"/>
        <w:adjustRightInd/>
        <w:snapToGrid/>
        <w:spacing w:line="500" w:lineRule="exact"/>
        <w:ind w:left="0" w:leftChars="0" w:firstLine="0" w:firstLineChars="0"/>
        <w:jc w:val="both"/>
        <w:textAlignment w:val="auto"/>
        <w:rPr>
          <w:rFonts w:hint="eastAsia" w:ascii="仿宋" w:hAnsi="仿宋" w:eastAsia="仿宋" w:cs="仿宋"/>
          <w:b w:val="0"/>
          <w:bCs w:val="0"/>
          <w:sz w:val="24"/>
          <w:szCs w:val="24"/>
          <w:lang w:val="en-US" w:eastAsia="zh-CN"/>
        </w:rPr>
      </w:pPr>
      <w:r>
        <w:rPr>
          <w:rFonts w:hint="eastAsia" w:ascii="仿宋" w:hAnsi="仿宋" w:eastAsia="仿宋" w:cs="仿宋"/>
          <w:b w:val="0"/>
          <w:bCs w:val="0"/>
          <w:sz w:val="24"/>
          <w:szCs w:val="24"/>
          <w:lang w:val="en-US" w:eastAsia="zh-CN"/>
        </w:rPr>
        <w:t>本项目采购人、采购代理机构、投标人、评标委员会的相关行为均受《中华人民共和国政府采购法》、《中华人民共和国政府采购法实施条例》、《政府采购货物和服务招标投标管理办法》（财政部令第87号）及本项目本级和上级财政部门政府采购有关规定的约束，其权利受到上述法律法规的保护。</w:t>
      </w:r>
    </w:p>
    <w:p>
      <w:pPr>
        <w:keepNext w:val="0"/>
        <w:keepLines w:val="0"/>
        <w:pageBreakBefore w:val="0"/>
        <w:widowControl w:val="0"/>
        <w:numPr>
          <w:ilvl w:val="0"/>
          <w:numId w:val="0"/>
        </w:numPr>
        <w:tabs>
          <w:tab w:val="left" w:pos="0"/>
        </w:tabs>
        <w:kinsoku/>
        <w:wordWrap/>
        <w:overflowPunct/>
        <w:topLinePunct w:val="0"/>
        <w:autoSpaceDE/>
        <w:autoSpaceDN/>
        <w:bidi w:val="0"/>
        <w:adjustRightInd/>
        <w:snapToGrid/>
        <w:spacing w:line="500" w:lineRule="exact"/>
        <w:ind w:leftChars="0"/>
        <w:jc w:val="both"/>
        <w:textAlignment w:val="auto"/>
        <w:rPr>
          <w:rFonts w:hint="eastAsia" w:ascii="仿宋" w:hAnsi="仿宋" w:eastAsia="仿宋" w:cs="仿宋"/>
          <w:b/>
          <w:bCs/>
          <w:sz w:val="24"/>
          <w:szCs w:val="24"/>
          <w:lang w:val="en-US" w:eastAsia="zh-CN"/>
        </w:rPr>
      </w:pPr>
    </w:p>
    <w:p>
      <w:pPr>
        <w:keepNext w:val="0"/>
        <w:keepLines w:val="0"/>
        <w:pageBreakBefore w:val="0"/>
        <w:widowControl w:val="0"/>
        <w:numPr>
          <w:ilvl w:val="0"/>
          <w:numId w:val="11"/>
        </w:numPr>
        <w:tabs>
          <w:tab w:val="left" w:pos="0"/>
        </w:tabs>
        <w:kinsoku/>
        <w:wordWrap/>
        <w:overflowPunct/>
        <w:topLinePunct w:val="0"/>
        <w:autoSpaceDE/>
        <w:autoSpaceDN/>
        <w:bidi w:val="0"/>
        <w:adjustRightInd/>
        <w:snapToGrid/>
        <w:spacing w:line="500" w:lineRule="exact"/>
        <w:ind w:leftChars="0"/>
        <w:jc w:val="center"/>
        <w:textAlignment w:val="auto"/>
        <w:outlineLvl w:val="1"/>
        <w:rPr>
          <w:rFonts w:hint="eastAsia" w:ascii="仿宋" w:hAnsi="仿宋" w:eastAsia="仿宋" w:cs="仿宋"/>
          <w:b/>
          <w:bCs/>
          <w:sz w:val="24"/>
          <w:szCs w:val="24"/>
          <w:lang w:val="en-US" w:eastAsia="zh-CN"/>
        </w:rPr>
      </w:pPr>
      <w:bookmarkStart w:id="25" w:name="_Toc14719"/>
      <w:bookmarkStart w:id="26" w:name="_Toc6547"/>
      <w:r>
        <w:rPr>
          <w:rFonts w:hint="eastAsia" w:ascii="仿宋" w:hAnsi="仿宋" w:eastAsia="仿宋" w:cs="仿宋"/>
          <w:b/>
          <w:bCs/>
          <w:sz w:val="24"/>
          <w:szCs w:val="24"/>
          <w:lang w:val="en-US" w:eastAsia="zh-CN"/>
        </w:rPr>
        <w:t>招标文件</w:t>
      </w:r>
      <w:bookmarkEnd w:id="25"/>
      <w:bookmarkEnd w:id="26"/>
    </w:p>
    <w:p>
      <w:pPr>
        <w:keepNext w:val="0"/>
        <w:keepLines w:val="0"/>
        <w:pageBreakBefore w:val="0"/>
        <w:widowControl w:val="0"/>
        <w:numPr>
          <w:ilvl w:val="0"/>
          <w:numId w:val="10"/>
        </w:numPr>
        <w:tabs>
          <w:tab w:val="left" w:pos="0"/>
        </w:tabs>
        <w:kinsoku/>
        <w:wordWrap/>
        <w:overflowPunct/>
        <w:topLinePunct w:val="0"/>
        <w:autoSpaceDE/>
        <w:autoSpaceDN/>
        <w:bidi w:val="0"/>
        <w:adjustRightInd/>
        <w:snapToGrid/>
        <w:spacing w:line="500" w:lineRule="exact"/>
        <w:ind w:left="0" w:leftChars="0" w:firstLine="0" w:firstLineChars="0"/>
        <w:jc w:val="both"/>
        <w:textAlignment w:val="auto"/>
        <w:rPr>
          <w:rFonts w:hint="eastAsia" w:ascii="仿宋" w:hAnsi="仿宋" w:eastAsia="仿宋" w:cs="仿宋"/>
          <w:b/>
          <w:bCs/>
          <w:sz w:val="24"/>
          <w:szCs w:val="24"/>
          <w:lang w:val="en-US" w:eastAsia="zh-CN"/>
        </w:rPr>
      </w:pPr>
      <w:r>
        <w:rPr>
          <w:rFonts w:hint="eastAsia" w:ascii="仿宋" w:hAnsi="仿宋" w:eastAsia="仿宋" w:cs="仿宋"/>
          <w:b/>
          <w:bCs/>
          <w:sz w:val="24"/>
          <w:szCs w:val="24"/>
          <w:lang w:val="en-US" w:eastAsia="zh-CN"/>
        </w:rPr>
        <w:t>招标文件构成</w:t>
      </w:r>
    </w:p>
    <w:p>
      <w:pPr>
        <w:keepNext w:val="0"/>
        <w:keepLines w:val="0"/>
        <w:pageBreakBefore w:val="0"/>
        <w:widowControl w:val="0"/>
        <w:numPr>
          <w:ilvl w:val="1"/>
          <w:numId w:val="10"/>
        </w:numPr>
        <w:tabs>
          <w:tab w:val="left" w:pos="0"/>
        </w:tabs>
        <w:kinsoku/>
        <w:wordWrap/>
        <w:overflowPunct/>
        <w:topLinePunct w:val="0"/>
        <w:autoSpaceDE/>
        <w:autoSpaceDN/>
        <w:bidi w:val="0"/>
        <w:adjustRightInd/>
        <w:snapToGrid/>
        <w:spacing w:line="500" w:lineRule="exact"/>
        <w:ind w:left="0" w:leftChars="0" w:firstLine="0" w:firstLineChars="0"/>
        <w:jc w:val="both"/>
        <w:textAlignment w:val="auto"/>
        <w:rPr>
          <w:rFonts w:hint="eastAsia" w:ascii="仿宋" w:hAnsi="仿宋" w:eastAsia="仿宋" w:cs="仿宋"/>
          <w:b w:val="0"/>
          <w:bCs w:val="0"/>
          <w:sz w:val="24"/>
          <w:szCs w:val="24"/>
          <w:lang w:val="en-US" w:eastAsia="zh-CN"/>
        </w:rPr>
      </w:pPr>
      <w:r>
        <w:rPr>
          <w:rFonts w:hint="eastAsia" w:ascii="仿宋" w:hAnsi="仿宋" w:eastAsia="仿宋" w:cs="仿宋"/>
          <w:b w:val="0"/>
          <w:bCs w:val="0"/>
          <w:sz w:val="24"/>
          <w:szCs w:val="24"/>
          <w:lang w:val="en-US" w:eastAsia="zh-CN"/>
        </w:rPr>
        <w:t>招标文件包括以下部分：</w:t>
      </w:r>
    </w:p>
    <w:p>
      <w:pPr>
        <w:keepNext w:val="0"/>
        <w:keepLines w:val="0"/>
        <w:pageBreakBefore w:val="0"/>
        <w:widowControl w:val="0"/>
        <w:numPr>
          <w:ilvl w:val="0"/>
          <w:numId w:val="0"/>
        </w:numPr>
        <w:tabs>
          <w:tab w:val="left" w:pos="0"/>
        </w:tabs>
        <w:kinsoku/>
        <w:wordWrap/>
        <w:overflowPunct/>
        <w:topLinePunct w:val="0"/>
        <w:autoSpaceDE/>
        <w:autoSpaceDN/>
        <w:bidi w:val="0"/>
        <w:adjustRightInd/>
        <w:snapToGrid/>
        <w:spacing w:line="500" w:lineRule="exact"/>
        <w:ind w:leftChars="0" w:firstLine="480" w:firstLineChars="200"/>
        <w:jc w:val="both"/>
        <w:textAlignment w:val="auto"/>
        <w:rPr>
          <w:rFonts w:hint="eastAsia" w:ascii="仿宋" w:hAnsi="仿宋" w:eastAsia="仿宋" w:cs="仿宋"/>
          <w:b w:val="0"/>
          <w:bCs w:val="0"/>
          <w:sz w:val="24"/>
          <w:szCs w:val="24"/>
          <w:lang w:val="en-US" w:eastAsia="zh-CN"/>
        </w:rPr>
      </w:pPr>
      <w:r>
        <w:rPr>
          <w:rFonts w:hint="eastAsia" w:ascii="仿宋" w:hAnsi="仿宋" w:eastAsia="仿宋" w:cs="仿宋"/>
          <w:b w:val="0"/>
          <w:bCs w:val="0"/>
          <w:sz w:val="24"/>
          <w:szCs w:val="24"/>
          <w:lang w:val="en-US" w:eastAsia="zh-CN"/>
        </w:rPr>
        <w:t xml:space="preserve">第一章 招标公告（投标邀请） </w:t>
      </w:r>
    </w:p>
    <w:p>
      <w:pPr>
        <w:keepNext w:val="0"/>
        <w:keepLines w:val="0"/>
        <w:pageBreakBefore w:val="0"/>
        <w:widowControl w:val="0"/>
        <w:numPr>
          <w:ilvl w:val="0"/>
          <w:numId w:val="0"/>
        </w:numPr>
        <w:tabs>
          <w:tab w:val="left" w:pos="0"/>
        </w:tabs>
        <w:kinsoku/>
        <w:wordWrap/>
        <w:overflowPunct/>
        <w:topLinePunct w:val="0"/>
        <w:autoSpaceDE/>
        <w:autoSpaceDN/>
        <w:bidi w:val="0"/>
        <w:adjustRightInd/>
        <w:snapToGrid/>
        <w:spacing w:line="500" w:lineRule="exact"/>
        <w:ind w:leftChars="0" w:firstLine="480" w:firstLineChars="200"/>
        <w:jc w:val="both"/>
        <w:textAlignment w:val="auto"/>
        <w:rPr>
          <w:rFonts w:hint="eastAsia" w:ascii="仿宋" w:hAnsi="仿宋" w:eastAsia="仿宋" w:cs="仿宋"/>
          <w:b w:val="0"/>
          <w:bCs w:val="0"/>
          <w:sz w:val="24"/>
          <w:szCs w:val="24"/>
          <w:lang w:val="en-US" w:eastAsia="zh-CN"/>
        </w:rPr>
      </w:pPr>
      <w:r>
        <w:rPr>
          <w:rFonts w:hint="eastAsia" w:ascii="仿宋" w:hAnsi="仿宋" w:eastAsia="仿宋" w:cs="仿宋"/>
          <w:b w:val="0"/>
          <w:bCs w:val="0"/>
          <w:sz w:val="24"/>
          <w:szCs w:val="24"/>
          <w:lang w:val="en-US" w:eastAsia="zh-CN"/>
        </w:rPr>
        <w:t xml:space="preserve">第二章 投标须知前附表 </w:t>
      </w:r>
    </w:p>
    <w:p>
      <w:pPr>
        <w:keepNext w:val="0"/>
        <w:keepLines w:val="0"/>
        <w:pageBreakBefore w:val="0"/>
        <w:widowControl w:val="0"/>
        <w:numPr>
          <w:ilvl w:val="0"/>
          <w:numId w:val="0"/>
        </w:numPr>
        <w:tabs>
          <w:tab w:val="left" w:pos="0"/>
        </w:tabs>
        <w:kinsoku/>
        <w:wordWrap/>
        <w:overflowPunct/>
        <w:topLinePunct w:val="0"/>
        <w:autoSpaceDE/>
        <w:autoSpaceDN/>
        <w:bidi w:val="0"/>
        <w:adjustRightInd/>
        <w:snapToGrid/>
        <w:spacing w:line="500" w:lineRule="exact"/>
        <w:ind w:leftChars="0" w:firstLine="480" w:firstLineChars="200"/>
        <w:jc w:val="both"/>
        <w:textAlignment w:val="auto"/>
        <w:rPr>
          <w:rFonts w:hint="eastAsia" w:ascii="仿宋" w:hAnsi="仿宋" w:eastAsia="仿宋" w:cs="仿宋"/>
          <w:b w:val="0"/>
          <w:bCs w:val="0"/>
          <w:sz w:val="24"/>
          <w:szCs w:val="24"/>
          <w:lang w:val="en-US" w:eastAsia="zh-CN"/>
        </w:rPr>
      </w:pPr>
      <w:r>
        <w:rPr>
          <w:rFonts w:hint="eastAsia" w:ascii="仿宋" w:hAnsi="仿宋" w:eastAsia="仿宋" w:cs="仿宋"/>
          <w:b w:val="0"/>
          <w:bCs w:val="0"/>
          <w:sz w:val="24"/>
          <w:szCs w:val="24"/>
          <w:lang w:val="en-US" w:eastAsia="zh-CN"/>
        </w:rPr>
        <w:t>第三章 投标人须知</w:t>
      </w:r>
    </w:p>
    <w:p>
      <w:pPr>
        <w:keepNext w:val="0"/>
        <w:keepLines w:val="0"/>
        <w:pageBreakBefore w:val="0"/>
        <w:widowControl w:val="0"/>
        <w:numPr>
          <w:ilvl w:val="0"/>
          <w:numId w:val="0"/>
        </w:numPr>
        <w:tabs>
          <w:tab w:val="left" w:pos="0"/>
        </w:tabs>
        <w:kinsoku/>
        <w:wordWrap/>
        <w:overflowPunct/>
        <w:topLinePunct w:val="0"/>
        <w:autoSpaceDE/>
        <w:autoSpaceDN/>
        <w:bidi w:val="0"/>
        <w:adjustRightInd/>
        <w:snapToGrid/>
        <w:spacing w:line="500" w:lineRule="exact"/>
        <w:ind w:leftChars="0" w:firstLine="480" w:firstLineChars="200"/>
        <w:jc w:val="both"/>
        <w:textAlignment w:val="auto"/>
        <w:rPr>
          <w:rFonts w:hint="eastAsia" w:ascii="仿宋" w:hAnsi="仿宋" w:eastAsia="仿宋" w:cs="仿宋"/>
          <w:b w:val="0"/>
          <w:bCs w:val="0"/>
          <w:sz w:val="24"/>
          <w:szCs w:val="24"/>
          <w:lang w:val="en-US" w:eastAsia="zh-CN"/>
        </w:rPr>
      </w:pPr>
      <w:r>
        <w:rPr>
          <w:rFonts w:hint="eastAsia" w:ascii="仿宋" w:hAnsi="仿宋" w:eastAsia="仿宋" w:cs="仿宋"/>
          <w:b w:val="0"/>
          <w:bCs w:val="0"/>
          <w:sz w:val="24"/>
          <w:szCs w:val="24"/>
          <w:lang w:val="en-US" w:eastAsia="zh-CN"/>
        </w:rPr>
        <w:t xml:space="preserve">第四章 政府采购合同 </w:t>
      </w:r>
    </w:p>
    <w:p>
      <w:pPr>
        <w:keepNext w:val="0"/>
        <w:keepLines w:val="0"/>
        <w:pageBreakBefore w:val="0"/>
        <w:widowControl w:val="0"/>
        <w:numPr>
          <w:ilvl w:val="0"/>
          <w:numId w:val="0"/>
        </w:numPr>
        <w:tabs>
          <w:tab w:val="left" w:pos="0"/>
        </w:tabs>
        <w:kinsoku/>
        <w:wordWrap/>
        <w:overflowPunct/>
        <w:topLinePunct w:val="0"/>
        <w:autoSpaceDE/>
        <w:autoSpaceDN/>
        <w:bidi w:val="0"/>
        <w:adjustRightInd/>
        <w:snapToGrid/>
        <w:spacing w:line="500" w:lineRule="exact"/>
        <w:ind w:leftChars="0" w:firstLine="480" w:firstLineChars="200"/>
        <w:jc w:val="both"/>
        <w:textAlignment w:val="auto"/>
        <w:rPr>
          <w:rFonts w:hint="eastAsia" w:ascii="仿宋" w:hAnsi="仿宋" w:eastAsia="仿宋" w:cs="仿宋"/>
          <w:b w:val="0"/>
          <w:bCs w:val="0"/>
          <w:sz w:val="24"/>
          <w:szCs w:val="24"/>
          <w:lang w:val="en-US" w:eastAsia="zh-CN"/>
        </w:rPr>
      </w:pPr>
      <w:r>
        <w:rPr>
          <w:rFonts w:hint="eastAsia" w:ascii="仿宋" w:hAnsi="仿宋" w:eastAsia="仿宋" w:cs="仿宋"/>
          <w:b w:val="0"/>
          <w:bCs w:val="0"/>
          <w:sz w:val="24"/>
          <w:szCs w:val="24"/>
          <w:lang w:val="en-US" w:eastAsia="zh-CN"/>
        </w:rPr>
        <w:t xml:space="preserve">第五章 采购需求 </w:t>
      </w:r>
    </w:p>
    <w:p>
      <w:pPr>
        <w:keepNext w:val="0"/>
        <w:keepLines w:val="0"/>
        <w:pageBreakBefore w:val="0"/>
        <w:widowControl w:val="0"/>
        <w:numPr>
          <w:ilvl w:val="0"/>
          <w:numId w:val="0"/>
        </w:numPr>
        <w:tabs>
          <w:tab w:val="left" w:pos="0"/>
        </w:tabs>
        <w:kinsoku/>
        <w:wordWrap/>
        <w:overflowPunct/>
        <w:topLinePunct w:val="0"/>
        <w:autoSpaceDE/>
        <w:autoSpaceDN/>
        <w:bidi w:val="0"/>
        <w:adjustRightInd/>
        <w:snapToGrid/>
        <w:spacing w:line="500" w:lineRule="exact"/>
        <w:ind w:leftChars="0" w:firstLine="480" w:firstLineChars="200"/>
        <w:jc w:val="both"/>
        <w:textAlignment w:val="auto"/>
        <w:rPr>
          <w:rFonts w:hint="eastAsia" w:ascii="仿宋" w:hAnsi="仿宋" w:eastAsia="仿宋" w:cs="仿宋"/>
          <w:b w:val="0"/>
          <w:bCs w:val="0"/>
          <w:sz w:val="24"/>
          <w:szCs w:val="24"/>
          <w:lang w:val="en-US" w:eastAsia="zh-CN"/>
        </w:rPr>
      </w:pPr>
      <w:r>
        <w:rPr>
          <w:rFonts w:hint="eastAsia" w:ascii="仿宋" w:hAnsi="仿宋" w:eastAsia="仿宋" w:cs="仿宋"/>
          <w:b w:val="0"/>
          <w:bCs w:val="0"/>
          <w:sz w:val="24"/>
          <w:szCs w:val="24"/>
          <w:lang w:val="en-US" w:eastAsia="zh-CN"/>
        </w:rPr>
        <w:t>第六章 评标程序、评标方法和评标标准</w:t>
      </w:r>
    </w:p>
    <w:p>
      <w:pPr>
        <w:keepNext w:val="0"/>
        <w:keepLines w:val="0"/>
        <w:pageBreakBefore w:val="0"/>
        <w:widowControl w:val="0"/>
        <w:numPr>
          <w:ilvl w:val="0"/>
          <w:numId w:val="0"/>
        </w:numPr>
        <w:tabs>
          <w:tab w:val="left" w:pos="0"/>
        </w:tabs>
        <w:kinsoku/>
        <w:wordWrap/>
        <w:overflowPunct/>
        <w:topLinePunct w:val="0"/>
        <w:autoSpaceDE/>
        <w:autoSpaceDN/>
        <w:bidi w:val="0"/>
        <w:adjustRightInd/>
        <w:snapToGrid/>
        <w:spacing w:line="500" w:lineRule="exact"/>
        <w:ind w:leftChars="0" w:firstLine="480" w:firstLineChars="200"/>
        <w:jc w:val="both"/>
        <w:textAlignment w:val="auto"/>
        <w:rPr>
          <w:rFonts w:hint="eastAsia" w:ascii="仿宋" w:hAnsi="仿宋" w:eastAsia="仿宋" w:cs="仿宋"/>
          <w:b w:val="0"/>
          <w:bCs w:val="0"/>
          <w:sz w:val="24"/>
          <w:szCs w:val="24"/>
          <w:lang w:val="en-US" w:eastAsia="zh-CN"/>
        </w:rPr>
      </w:pPr>
      <w:r>
        <w:rPr>
          <w:rFonts w:hint="eastAsia" w:ascii="仿宋" w:hAnsi="仿宋" w:eastAsia="仿宋" w:cs="仿宋"/>
          <w:b w:val="0"/>
          <w:bCs w:val="0"/>
          <w:sz w:val="24"/>
          <w:szCs w:val="24"/>
          <w:lang w:val="en-US" w:eastAsia="zh-CN"/>
        </w:rPr>
        <w:t xml:space="preserve">第七章 投标文件格式 </w:t>
      </w:r>
    </w:p>
    <w:p>
      <w:pPr>
        <w:keepNext w:val="0"/>
        <w:keepLines w:val="0"/>
        <w:pageBreakBefore w:val="0"/>
        <w:widowControl w:val="0"/>
        <w:numPr>
          <w:ilvl w:val="1"/>
          <w:numId w:val="10"/>
        </w:numPr>
        <w:tabs>
          <w:tab w:val="left" w:pos="0"/>
        </w:tabs>
        <w:kinsoku/>
        <w:wordWrap/>
        <w:overflowPunct/>
        <w:topLinePunct w:val="0"/>
        <w:autoSpaceDE/>
        <w:autoSpaceDN/>
        <w:bidi w:val="0"/>
        <w:adjustRightInd/>
        <w:snapToGrid/>
        <w:spacing w:line="500" w:lineRule="exact"/>
        <w:ind w:left="0" w:leftChars="0" w:firstLine="0" w:firstLineChars="0"/>
        <w:jc w:val="both"/>
        <w:textAlignment w:val="auto"/>
        <w:rPr>
          <w:rFonts w:hint="eastAsia" w:ascii="仿宋" w:hAnsi="仿宋" w:eastAsia="仿宋" w:cs="仿宋"/>
          <w:b w:val="0"/>
          <w:bCs w:val="0"/>
          <w:sz w:val="24"/>
          <w:szCs w:val="24"/>
          <w:lang w:val="en-US" w:eastAsia="zh-CN"/>
        </w:rPr>
      </w:pPr>
      <w:r>
        <w:rPr>
          <w:rFonts w:hint="eastAsia" w:ascii="仿宋" w:hAnsi="仿宋" w:eastAsia="仿宋" w:cs="仿宋"/>
          <w:b w:val="0"/>
          <w:bCs w:val="0"/>
          <w:sz w:val="24"/>
          <w:szCs w:val="24"/>
          <w:lang w:val="en-US" w:eastAsia="zh-CN"/>
        </w:rPr>
        <w:t>投标人应认真阅读招标文件的全部内容。投标人应按照招标文件要求提交投标文件并保证所提供的全部资料的真实性，并对招标文件做出实质性响应，否则</w:t>
      </w:r>
      <w:r>
        <w:rPr>
          <w:rFonts w:hint="eastAsia" w:ascii="仿宋" w:hAnsi="仿宋" w:eastAsia="仿宋" w:cs="仿宋"/>
          <w:b/>
          <w:bCs/>
          <w:sz w:val="24"/>
          <w:szCs w:val="24"/>
          <w:lang w:val="en-US" w:eastAsia="zh-CN"/>
        </w:rPr>
        <w:t>投标无效</w:t>
      </w:r>
      <w:r>
        <w:rPr>
          <w:rFonts w:hint="eastAsia" w:ascii="仿宋" w:hAnsi="仿宋" w:eastAsia="仿宋" w:cs="仿宋"/>
          <w:b w:val="0"/>
          <w:bCs w:val="0"/>
          <w:sz w:val="24"/>
          <w:szCs w:val="24"/>
          <w:lang w:val="en-US" w:eastAsia="zh-CN"/>
        </w:rPr>
        <w:t>。</w:t>
      </w:r>
    </w:p>
    <w:p>
      <w:pPr>
        <w:keepNext w:val="0"/>
        <w:keepLines w:val="0"/>
        <w:pageBreakBefore w:val="0"/>
        <w:widowControl w:val="0"/>
        <w:numPr>
          <w:ilvl w:val="1"/>
          <w:numId w:val="10"/>
        </w:numPr>
        <w:tabs>
          <w:tab w:val="left" w:pos="0"/>
        </w:tabs>
        <w:kinsoku/>
        <w:wordWrap/>
        <w:overflowPunct/>
        <w:topLinePunct w:val="0"/>
        <w:autoSpaceDE/>
        <w:autoSpaceDN/>
        <w:bidi w:val="0"/>
        <w:adjustRightInd/>
        <w:snapToGrid/>
        <w:spacing w:line="500" w:lineRule="exact"/>
        <w:ind w:left="0" w:leftChars="0" w:firstLine="0" w:firstLineChars="0"/>
        <w:jc w:val="both"/>
        <w:textAlignment w:val="auto"/>
        <w:rPr>
          <w:rFonts w:hint="eastAsia" w:ascii="仿宋" w:hAnsi="仿宋" w:eastAsia="仿宋" w:cs="仿宋"/>
          <w:b w:val="0"/>
          <w:bCs w:val="0"/>
          <w:sz w:val="24"/>
          <w:szCs w:val="24"/>
          <w:lang w:val="en-US" w:eastAsia="zh-CN"/>
        </w:rPr>
      </w:pPr>
      <w:r>
        <w:rPr>
          <w:rFonts w:hint="eastAsia" w:ascii="仿宋" w:hAnsi="仿宋" w:eastAsia="仿宋" w:cs="仿宋"/>
          <w:b w:val="0"/>
          <w:bCs w:val="0"/>
          <w:sz w:val="24"/>
          <w:szCs w:val="24"/>
          <w:lang w:val="en-US" w:eastAsia="zh-CN"/>
        </w:rPr>
        <w:t>招标文件中有不一致的，有澄清的部分以最终的澄清更正内容为准；未澄清的，以投标须知前附表为准；</w:t>
      </w:r>
      <w:r>
        <w:rPr>
          <w:rFonts w:hint="eastAsia" w:ascii="仿宋" w:hAnsi="仿宋" w:eastAsia="仿宋" w:cs="仿宋"/>
          <w:b w:val="0"/>
          <w:bCs w:val="0"/>
          <w:sz w:val="24"/>
          <w:szCs w:val="24"/>
          <w:u w:val="none"/>
          <w:lang w:val="en-US" w:eastAsia="zh-CN"/>
        </w:rPr>
        <w:t>投标须知前附表</w:t>
      </w:r>
      <w:r>
        <w:rPr>
          <w:rFonts w:hint="eastAsia" w:ascii="仿宋" w:hAnsi="仿宋" w:eastAsia="仿宋" w:cs="仿宋"/>
          <w:b w:val="0"/>
          <w:bCs w:val="0"/>
          <w:sz w:val="24"/>
          <w:szCs w:val="24"/>
          <w:lang w:val="en-US" w:eastAsia="zh-CN"/>
        </w:rPr>
        <w:t>不涉及的内容，以编排在后的最后描述为准。</w:t>
      </w:r>
    </w:p>
    <w:p>
      <w:pPr>
        <w:keepNext w:val="0"/>
        <w:keepLines w:val="0"/>
        <w:pageBreakBefore w:val="0"/>
        <w:widowControl w:val="0"/>
        <w:numPr>
          <w:ilvl w:val="1"/>
          <w:numId w:val="10"/>
        </w:numPr>
        <w:tabs>
          <w:tab w:val="left" w:pos="0"/>
        </w:tabs>
        <w:kinsoku/>
        <w:wordWrap/>
        <w:overflowPunct/>
        <w:topLinePunct w:val="0"/>
        <w:autoSpaceDE/>
        <w:autoSpaceDN/>
        <w:bidi w:val="0"/>
        <w:adjustRightInd/>
        <w:snapToGrid/>
        <w:spacing w:line="500" w:lineRule="exact"/>
        <w:ind w:left="0" w:leftChars="0" w:firstLine="0" w:firstLineChars="0"/>
        <w:jc w:val="both"/>
        <w:textAlignment w:val="auto"/>
        <w:rPr>
          <w:rFonts w:hint="eastAsia" w:ascii="仿宋" w:hAnsi="仿宋" w:eastAsia="仿宋" w:cs="仿宋"/>
          <w:b w:val="0"/>
          <w:bCs w:val="0"/>
          <w:sz w:val="24"/>
          <w:szCs w:val="24"/>
          <w:lang w:val="en-US" w:eastAsia="zh-CN"/>
        </w:rPr>
      </w:pPr>
      <w:r>
        <w:rPr>
          <w:rFonts w:hint="eastAsia" w:ascii="仿宋" w:hAnsi="仿宋" w:eastAsia="仿宋" w:cs="仿宋"/>
          <w:b w:val="0"/>
          <w:bCs w:val="0"/>
          <w:sz w:val="24"/>
          <w:szCs w:val="24"/>
          <w:lang w:val="en-US" w:eastAsia="zh-CN"/>
        </w:rPr>
        <w:t>现场考察或者答疑会及相关事项见</w:t>
      </w:r>
      <w:r>
        <w:rPr>
          <w:rFonts w:hint="eastAsia" w:ascii="仿宋" w:hAnsi="仿宋" w:eastAsia="仿宋" w:cs="仿宋"/>
          <w:b w:val="0"/>
          <w:bCs w:val="0"/>
          <w:sz w:val="24"/>
          <w:szCs w:val="24"/>
          <w:u w:val="single"/>
          <w:lang w:val="en-US" w:eastAsia="zh-CN"/>
        </w:rPr>
        <w:t>投标须知前附表</w:t>
      </w:r>
      <w:r>
        <w:rPr>
          <w:rFonts w:hint="eastAsia" w:ascii="仿宋" w:hAnsi="仿宋" w:eastAsia="仿宋" w:cs="仿宋"/>
          <w:b w:val="0"/>
          <w:bCs w:val="0"/>
          <w:sz w:val="24"/>
          <w:szCs w:val="24"/>
          <w:lang w:val="en-US" w:eastAsia="zh-CN"/>
        </w:rPr>
        <w:t>。</w:t>
      </w:r>
    </w:p>
    <w:p>
      <w:pPr>
        <w:keepNext w:val="0"/>
        <w:keepLines w:val="0"/>
        <w:pageBreakBefore w:val="0"/>
        <w:widowControl w:val="0"/>
        <w:numPr>
          <w:ilvl w:val="1"/>
          <w:numId w:val="10"/>
        </w:numPr>
        <w:tabs>
          <w:tab w:val="left" w:pos="0"/>
        </w:tabs>
        <w:kinsoku/>
        <w:wordWrap/>
        <w:overflowPunct/>
        <w:topLinePunct w:val="0"/>
        <w:autoSpaceDE/>
        <w:autoSpaceDN/>
        <w:bidi w:val="0"/>
        <w:adjustRightInd/>
        <w:snapToGrid/>
        <w:spacing w:line="500" w:lineRule="exact"/>
        <w:ind w:left="0" w:leftChars="0" w:firstLine="0" w:firstLineChars="0"/>
        <w:jc w:val="both"/>
        <w:textAlignment w:val="auto"/>
        <w:rPr>
          <w:rFonts w:hint="eastAsia" w:ascii="仿宋" w:hAnsi="仿宋" w:eastAsia="仿宋" w:cs="仿宋"/>
          <w:b w:val="0"/>
          <w:bCs w:val="0"/>
          <w:sz w:val="24"/>
          <w:szCs w:val="24"/>
          <w:lang w:val="en-US" w:eastAsia="zh-CN"/>
        </w:rPr>
      </w:pPr>
      <w:r>
        <w:rPr>
          <w:rFonts w:hint="eastAsia" w:ascii="仿宋" w:hAnsi="仿宋" w:eastAsia="仿宋" w:cs="仿宋"/>
          <w:b w:val="0"/>
          <w:bCs w:val="0"/>
          <w:sz w:val="24"/>
          <w:szCs w:val="24"/>
          <w:lang w:val="en-US" w:eastAsia="zh-CN"/>
        </w:rPr>
        <w:t>采购人在踏勘现场中介绍的资料和数据等，只是为了使投标人能够利用招标人现有的资料。招标人对投标人由此而作出的推论、解释和结论概不负责。</w:t>
      </w:r>
    </w:p>
    <w:p>
      <w:pPr>
        <w:keepNext w:val="0"/>
        <w:keepLines w:val="0"/>
        <w:pageBreakBefore w:val="0"/>
        <w:widowControl w:val="0"/>
        <w:numPr>
          <w:ilvl w:val="1"/>
          <w:numId w:val="10"/>
        </w:numPr>
        <w:tabs>
          <w:tab w:val="left" w:pos="0"/>
        </w:tabs>
        <w:kinsoku/>
        <w:wordWrap/>
        <w:overflowPunct/>
        <w:topLinePunct w:val="0"/>
        <w:autoSpaceDE/>
        <w:autoSpaceDN/>
        <w:bidi w:val="0"/>
        <w:adjustRightInd/>
        <w:snapToGrid/>
        <w:spacing w:line="500" w:lineRule="exact"/>
        <w:ind w:left="0" w:leftChars="0" w:firstLine="0" w:firstLineChars="0"/>
        <w:jc w:val="both"/>
        <w:textAlignment w:val="auto"/>
        <w:rPr>
          <w:rFonts w:hint="eastAsia" w:ascii="仿宋" w:hAnsi="仿宋" w:eastAsia="仿宋" w:cs="仿宋"/>
          <w:b w:val="0"/>
          <w:bCs w:val="0"/>
          <w:sz w:val="24"/>
          <w:szCs w:val="24"/>
          <w:lang w:val="en-US" w:eastAsia="zh-CN"/>
        </w:rPr>
      </w:pPr>
      <w:r>
        <w:rPr>
          <w:rFonts w:hint="eastAsia" w:ascii="仿宋" w:hAnsi="仿宋" w:eastAsia="仿宋" w:cs="仿宋"/>
          <w:b w:val="0"/>
          <w:bCs w:val="0"/>
          <w:sz w:val="24"/>
          <w:szCs w:val="24"/>
          <w:lang w:val="en-US" w:eastAsia="zh-CN"/>
        </w:rPr>
        <w:t>投标人自行承担踏勘现场发生的责任、风险和自身费用。</w:t>
      </w:r>
    </w:p>
    <w:p>
      <w:pPr>
        <w:keepNext w:val="0"/>
        <w:keepLines w:val="0"/>
        <w:pageBreakBefore w:val="0"/>
        <w:widowControl w:val="0"/>
        <w:numPr>
          <w:ilvl w:val="1"/>
          <w:numId w:val="10"/>
        </w:numPr>
        <w:tabs>
          <w:tab w:val="left" w:pos="0"/>
        </w:tabs>
        <w:kinsoku/>
        <w:wordWrap/>
        <w:overflowPunct/>
        <w:topLinePunct w:val="0"/>
        <w:autoSpaceDE/>
        <w:autoSpaceDN/>
        <w:bidi w:val="0"/>
        <w:adjustRightInd/>
        <w:snapToGrid/>
        <w:spacing w:line="500" w:lineRule="exact"/>
        <w:ind w:left="0" w:leftChars="0" w:firstLine="0" w:firstLineChars="0"/>
        <w:jc w:val="both"/>
        <w:textAlignment w:val="auto"/>
        <w:rPr>
          <w:rFonts w:hint="eastAsia" w:ascii="仿宋" w:hAnsi="仿宋" w:eastAsia="仿宋" w:cs="仿宋"/>
          <w:b w:val="0"/>
          <w:bCs w:val="0"/>
          <w:sz w:val="24"/>
          <w:szCs w:val="24"/>
          <w:lang w:val="en-US" w:eastAsia="zh-CN"/>
        </w:rPr>
      </w:pPr>
      <w:r>
        <w:rPr>
          <w:rFonts w:hint="eastAsia" w:ascii="仿宋" w:hAnsi="仿宋" w:eastAsia="仿宋" w:cs="仿宋"/>
          <w:b w:val="0"/>
          <w:bCs w:val="0"/>
          <w:sz w:val="24"/>
          <w:szCs w:val="24"/>
          <w:lang w:val="en-US" w:eastAsia="zh-CN"/>
        </w:rPr>
        <w:t>原则上采购人、采购代理机构不要求投标人提供样品。除仅凭书面方式不能准确描述采购需求，或者需要对样品进行主观判断以确认是否满足采购需求等特殊情况除外。如需提供样品，对样品相关要求见</w:t>
      </w:r>
      <w:r>
        <w:rPr>
          <w:rFonts w:hint="eastAsia" w:ascii="仿宋" w:hAnsi="仿宋" w:eastAsia="仿宋" w:cs="仿宋"/>
          <w:b w:val="0"/>
          <w:bCs w:val="0"/>
          <w:sz w:val="24"/>
          <w:szCs w:val="24"/>
          <w:u w:val="single"/>
          <w:lang w:val="en-US" w:eastAsia="zh-CN"/>
        </w:rPr>
        <w:t>投标须知前附表</w:t>
      </w:r>
      <w:r>
        <w:rPr>
          <w:rFonts w:hint="eastAsia" w:ascii="仿宋" w:hAnsi="仿宋" w:eastAsia="仿宋" w:cs="仿宋"/>
          <w:b w:val="0"/>
          <w:bCs w:val="0"/>
          <w:sz w:val="24"/>
          <w:szCs w:val="24"/>
          <w:lang w:val="en-US" w:eastAsia="zh-CN"/>
        </w:rPr>
        <w:t>，对样品的评审方法及评审标准见招标文件第六章《评标程序、评标方法和评标标准》。</w:t>
      </w:r>
    </w:p>
    <w:p>
      <w:pPr>
        <w:keepNext w:val="0"/>
        <w:keepLines w:val="0"/>
        <w:pageBreakBefore w:val="0"/>
        <w:widowControl w:val="0"/>
        <w:numPr>
          <w:ilvl w:val="1"/>
          <w:numId w:val="10"/>
        </w:numPr>
        <w:tabs>
          <w:tab w:val="left" w:pos="0"/>
        </w:tabs>
        <w:kinsoku/>
        <w:wordWrap/>
        <w:overflowPunct/>
        <w:topLinePunct w:val="0"/>
        <w:autoSpaceDE/>
        <w:autoSpaceDN/>
        <w:bidi w:val="0"/>
        <w:adjustRightInd/>
        <w:snapToGrid/>
        <w:spacing w:line="500" w:lineRule="exact"/>
        <w:ind w:left="0" w:leftChars="0" w:firstLine="0" w:firstLineChars="0"/>
        <w:jc w:val="both"/>
        <w:textAlignment w:val="auto"/>
        <w:rPr>
          <w:rFonts w:hint="eastAsia" w:ascii="仿宋" w:hAnsi="仿宋" w:eastAsia="仿宋" w:cs="仿宋"/>
          <w:b w:val="0"/>
          <w:bCs w:val="0"/>
          <w:sz w:val="24"/>
          <w:szCs w:val="24"/>
          <w:lang w:val="en-US" w:eastAsia="zh-CN"/>
        </w:rPr>
      </w:pPr>
      <w:r>
        <w:rPr>
          <w:rFonts w:hint="eastAsia" w:ascii="仿宋" w:hAnsi="仿宋" w:eastAsia="仿宋" w:cs="仿宋"/>
          <w:b w:val="0"/>
          <w:bCs w:val="0"/>
          <w:sz w:val="24"/>
          <w:szCs w:val="24"/>
          <w:lang w:val="en-US" w:eastAsia="zh-CN"/>
        </w:rPr>
        <w:t>招标文件规定投标人提交样品的，样品属于投标文件的组成部分。样品的生产、运输、安装、保全等一切费用由投标人自理。</w:t>
      </w:r>
    </w:p>
    <w:p>
      <w:pPr>
        <w:keepNext w:val="0"/>
        <w:keepLines w:val="0"/>
        <w:pageBreakBefore w:val="0"/>
        <w:widowControl w:val="0"/>
        <w:numPr>
          <w:ilvl w:val="1"/>
          <w:numId w:val="10"/>
        </w:numPr>
        <w:tabs>
          <w:tab w:val="left" w:pos="0"/>
        </w:tabs>
        <w:kinsoku/>
        <w:wordWrap/>
        <w:overflowPunct/>
        <w:topLinePunct w:val="0"/>
        <w:autoSpaceDE/>
        <w:autoSpaceDN/>
        <w:bidi w:val="0"/>
        <w:adjustRightInd/>
        <w:snapToGrid/>
        <w:spacing w:line="500" w:lineRule="exact"/>
        <w:ind w:left="0" w:leftChars="0" w:firstLine="0" w:firstLineChars="0"/>
        <w:jc w:val="both"/>
        <w:textAlignment w:val="auto"/>
        <w:rPr>
          <w:rFonts w:hint="eastAsia" w:ascii="仿宋" w:hAnsi="仿宋" w:eastAsia="仿宋" w:cs="仿宋"/>
          <w:b w:val="0"/>
          <w:bCs w:val="0"/>
          <w:sz w:val="24"/>
          <w:szCs w:val="24"/>
          <w:lang w:val="en-US" w:eastAsia="zh-CN"/>
        </w:rPr>
      </w:pPr>
      <w:r>
        <w:rPr>
          <w:rFonts w:hint="eastAsia" w:ascii="仿宋" w:hAnsi="仿宋" w:eastAsia="仿宋" w:cs="仿宋"/>
          <w:b w:val="0"/>
          <w:bCs w:val="0"/>
          <w:sz w:val="24"/>
          <w:szCs w:val="24"/>
          <w:lang w:val="en-US" w:eastAsia="zh-CN"/>
        </w:rPr>
        <w:t>采购结果公告发布后，中标供应商的样品由采购人封存，作为履约验收的依据之一。未中标供应商在接到采购代理机构通知后，应按规定时间尽快自行取回样品，否则视同供应商不再认领，代理机构有权进行处理。</w:t>
      </w:r>
    </w:p>
    <w:p>
      <w:pPr>
        <w:keepNext w:val="0"/>
        <w:keepLines w:val="0"/>
        <w:pageBreakBefore w:val="0"/>
        <w:widowControl w:val="0"/>
        <w:numPr>
          <w:ilvl w:val="0"/>
          <w:numId w:val="10"/>
        </w:numPr>
        <w:tabs>
          <w:tab w:val="left" w:pos="0"/>
        </w:tabs>
        <w:kinsoku/>
        <w:wordWrap/>
        <w:overflowPunct/>
        <w:topLinePunct w:val="0"/>
        <w:autoSpaceDE/>
        <w:autoSpaceDN/>
        <w:bidi w:val="0"/>
        <w:adjustRightInd/>
        <w:snapToGrid/>
        <w:spacing w:line="500" w:lineRule="exact"/>
        <w:ind w:left="0" w:leftChars="0" w:firstLine="0" w:firstLineChars="0"/>
        <w:jc w:val="both"/>
        <w:textAlignment w:val="auto"/>
        <w:rPr>
          <w:rFonts w:hint="eastAsia" w:ascii="仿宋" w:hAnsi="仿宋" w:eastAsia="仿宋" w:cs="仿宋"/>
          <w:b/>
          <w:bCs/>
          <w:sz w:val="24"/>
          <w:szCs w:val="24"/>
          <w:lang w:val="en-US" w:eastAsia="zh-CN"/>
        </w:rPr>
      </w:pPr>
      <w:r>
        <w:rPr>
          <w:rFonts w:hint="eastAsia" w:ascii="仿宋" w:hAnsi="仿宋" w:eastAsia="仿宋" w:cs="仿宋"/>
          <w:b/>
          <w:bCs/>
          <w:sz w:val="24"/>
          <w:szCs w:val="24"/>
          <w:lang w:val="en-US" w:eastAsia="zh-CN"/>
        </w:rPr>
        <w:t>对招标文件的澄清或修改</w:t>
      </w:r>
    </w:p>
    <w:p>
      <w:pPr>
        <w:keepNext w:val="0"/>
        <w:keepLines w:val="0"/>
        <w:pageBreakBefore w:val="0"/>
        <w:widowControl w:val="0"/>
        <w:numPr>
          <w:ilvl w:val="1"/>
          <w:numId w:val="10"/>
        </w:numPr>
        <w:tabs>
          <w:tab w:val="left" w:pos="0"/>
        </w:tabs>
        <w:kinsoku/>
        <w:wordWrap/>
        <w:overflowPunct/>
        <w:topLinePunct w:val="0"/>
        <w:autoSpaceDE/>
        <w:autoSpaceDN/>
        <w:bidi w:val="0"/>
        <w:adjustRightInd/>
        <w:snapToGrid/>
        <w:spacing w:line="500" w:lineRule="exact"/>
        <w:ind w:left="0" w:leftChars="0" w:firstLine="0" w:firstLineChars="0"/>
        <w:jc w:val="both"/>
        <w:textAlignment w:val="auto"/>
        <w:rPr>
          <w:rFonts w:hint="eastAsia" w:ascii="仿宋" w:hAnsi="仿宋" w:eastAsia="仿宋" w:cs="仿宋"/>
          <w:b w:val="0"/>
          <w:bCs w:val="0"/>
          <w:sz w:val="24"/>
          <w:szCs w:val="24"/>
          <w:lang w:val="en-US" w:eastAsia="zh-CN"/>
        </w:rPr>
      </w:pPr>
      <w:r>
        <w:rPr>
          <w:rFonts w:hint="eastAsia" w:ascii="仿宋" w:hAnsi="仿宋" w:eastAsia="仿宋" w:cs="仿宋"/>
          <w:b w:val="0"/>
          <w:bCs w:val="0"/>
          <w:sz w:val="24"/>
          <w:szCs w:val="24"/>
          <w:lang w:val="en-US" w:eastAsia="zh-CN"/>
        </w:rPr>
        <w:t>采购人或采购代理机构对已发出的招标文件进行必要澄清或者修改的，将在原公告发布媒体（网站）上发布更正公告（通知），因投标人未及时登陆媒体（网站）查看导致通知未及时收到通知的，采购人或采购代理机构不承担责任。</w:t>
      </w:r>
    </w:p>
    <w:p>
      <w:pPr>
        <w:keepNext w:val="0"/>
        <w:keepLines w:val="0"/>
        <w:pageBreakBefore w:val="0"/>
        <w:widowControl w:val="0"/>
        <w:numPr>
          <w:ilvl w:val="1"/>
          <w:numId w:val="10"/>
        </w:numPr>
        <w:tabs>
          <w:tab w:val="left" w:pos="0"/>
        </w:tabs>
        <w:kinsoku/>
        <w:wordWrap/>
        <w:overflowPunct/>
        <w:topLinePunct w:val="0"/>
        <w:autoSpaceDE/>
        <w:autoSpaceDN/>
        <w:bidi w:val="0"/>
        <w:adjustRightInd/>
        <w:snapToGrid/>
        <w:spacing w:line="500" w:lineRule="exact"/>
        <w:ind w:left="0" w:leftChars="0" w:firstLine="0" w:firstLineChars="0"/>
        <w:jc w:val="both"/>
        <w:textAlignment w:val="auto"/>
        <w:rPr>
          <w:rFonts w:hint="eastAsia" w:ascii="仿宋" w:hAnsi="仿宋" w:eastAsia="仿宋" w:cs="仿宋"/>
          <w:b w:val="0"/>
          <w:bCs w:val="0"/>
          <w:sz w:val="24"/>
          <w:szCs w:val="24"/>
          <w:lang w:val="en-US" w:eastAsia="zh-CN"/>
        </w:rPr>
      </w:pPr>
      <w:r>
        <w:rPr>
          <w:rFonts w:hint="eastAsia" w:ascii="仿宋" w:hAnsi="仿宋" w:eastAsia="仿宋" w:cs="仿宋"/>
          <w:b w:val="0"/>
          <w:bCs w:val="0"/>
          <w:sz w:val="24"/>
          <w:szCs w:val="24"/>
          <w:lang w:val="en-US" w:eastAsia="zh-CN"/>
        </w:rPr>
        <w:t>更正公告及其所发布的内容或信息（包括但不限于：招标文件的澄清或修改、现场考察或答疑会的有关事宜等）作为招标文件的组成部分，对投标人具有约束力。一经在指定媒体上发布后，更正公告将作为通知所有招标文件收受人的书面形式。</w:t>
      </w:r>
    </w:p>
    <w:p>
      <w:pPr>
        <w:keepNext w:val="0"/>
        <w:keepLines w:val="0"/>
        <w:pageBreakBefore w:val="0"/>
        <w:widowControl w:val="0"/>
        <w:numPr>
          <w:ilvl w:val="1"/>
          <w:numId w:val="10"/>
        </w:numPr>
        <w:tabs>
          <w:tab w:val="left" w:pos="0"/>
        </w:tabs>
        <w:kinsoku/>
        <w:wordWrap/>
        <w:overflowPunct/>
        <w:topLinePunct w:val="0"/>
        <w:autoSpaceDE/>
        <w:autoSpaceDN/>
        <w:bidi w:val="0"/>
        <w:adjustRightInd/>
        <w:snapToGrid/>
        <w:spacing w:line="500" w:lineRule="exact"/>
        <w:ind w:left="0" w:leftChars="0" w:firstLine="0" w:firstLineChars="0"/>
        <w:jc w:val="both"/>
        <w:textAlignment w:val="auto"/>
        <w:rPr>
          <w:rFonts w:hint="eastAsia" w:ascii="仿宋" w:hAnsi="仿宋" w:eastAsia="仿宋" w:cs="仿宋"/>
          <w:b w:val="0"/>
          <w:bCs w:val="0"/>
          <w:sz w:val="24"/>
          <w:szCs w:val="24"/>
          <w:lang w:val="en-US" w:eastAsia="zh-CN"/>
        </w:rPr>
      </w:pPr>
      <w:r>
        <w:rPr>
          <w:rFonts w:hint="eastAsia" w:ascii="仿宋" w:hAnsi="仿宋" w:eastAsia="仿宋" w:cs="仿宋"/>
          <w:b w:val="0"/>
          <w:bCs w:val="0"/>
          <w:sz w:val="24"/>
          <w:szCs w:val="24"/>
          <w:lang w:val="en-US" w:eastAsia="zh-CN"/>
        </w:rPr>
        <w:t>澄清或者修改的内容为招标文件的组成部分，并对所有获取招标文件的潜在投标人具有约束力。澄清或者修改的内容可能影响投标文件编制的，将在投标截止时间至少 15 日前发布；不足 15 日的，将顺延提交投标文件的截止时间和开标时间。</w:t>
      </w:r>
    </w:p>
    <w:p>
      <w:pPr>
        <w:keepNext w:val="0"/>
        <w:keepLines w:val="0"/>
        <w:pageBreakBefore w:val="0"/>
        <w:widowControl w:val="0"/>
        <w:numPr>
          <w:ilvl w:val="1"/>
          <w:numId w:val="10"/>
        </w:numPr>
        <w:tabs>
          <w:tab w:val="left" w:pos="0"/>
        </w:tabs>
        <w:kinsoku/>
        <w:wordWrap/>
        <w:overflowPunct/>
        <w:topLinePunct w:val="0"/>
        <w:autoSpaceDE/>
        <w:autoSpaceDN/>
        <w:bidi w:val="0"/>
        <w:adjustRightInd/>
        <w:snapToGrid/>
        <w:spacing w:line="500" w:lineRule="exact"/>
        <w:ind w:left="0" w:leftChars="0" w:firstLine="0" w:firstLineChars="0"/>
        <w:jc w:val="both"/>
        <w:textAlignment w:val="auto"/>
        <w:rPr>
          <w:rFonts w:hint="eastAsia" w:ascii="仿宋" w:hAnsi="仿宋" w:eastAsia="仿宋" w:cs="仿宋"/>
          <w:b w:val="0"/>
          <w:bCs w:val="0"/>
          <w:sz w:val="24"/>
          <w:szCs w:val="24"/>
          <w:lang w:val="en-US" w:eastAsia="zh-CN"/>
        </w:rPr>
      </w:pPr>
      <w:r>
        <w:rPr>
          <w:rFonts w:hint="eastAsia" w:ascii="仿宋" w:hAnsi="仿宋" w:eastAsia="仿宋" w:cs="仿宋"/>
          <w:b w:val="0"/>
          <w:bCs w:val="0"/>
          <w:sz w:val="24"/>
          <w:szCs w:val="24"/>
          <w:lang w:val="en-US" w:eastAsia="zh-CN"/>
        </w:rPr>
        <w:t>为了保证对招标文件的澄清和修改满足法律的时限要求，任何要求对招标文件进行澄清的投标人，均应在投标截止期十五日前，以书面形式将澄清要求通知采购人或采购代理机构。</w:t>
      </w:r>
    </w:p>
    <w:p>
      <w:pPr>
        <w:keepNext w:val="0"/>
        <w:keepLines w:val="0"/>
        <w:pageBreakBefore w:val="0"/>
        <w:widowControl w:val="0"/>
        <w:numPr>
          <w:ilvl w:val="1"/>
          <w:numId w:val="10"/>
        </w:numPr>
        <w:tabs>
          <w:tab w:val="left" w:pos="0"/>
        </w:tabs>
        <w:kinsoku/>
        <w:wordWrap/>
        <w:overflowPunct/>
        <w:topLinePunct w:val="0"/>
        <w:autoSpaceDE/>
        <w:autoSpaceDN/>
        <w:bidi w:val="0"/>
        <w:adjustRightInd/>
        <w:snapToGrid/>
        <w:spacing w:line="500" w:lineRule="exact"/>
        <w:ind w:left="0" w:leftChars="0" w:firstLine="0" w:firstLineChars="0"/>
        <w:jc w:val="both"/>
        <w:textAlignment w:val="auto"/>
        <w:rPr>
          <w:rFonts w:hint="eastAsia" w:ascii="仿宋" w:hAnsi="仿宋" w:eastAsia="仿宋" w:cs="仿宋"/>
          <w:b w:val="0"/>
          <w:bCs w:val="0"/>
          <w:sz w:val="24"/>
          <w:szCs w:val="24"/>
          <w:lang w:val="en-US" w:eastAsia="zh-CN"/>
        </w:rPr>
      </w:pPr>
      <w:r>
        <w:rPr>
          <w:rFonts w:hint="eastAsia" w:ascii="仿宋" w:hAnsi="仿宋" w:eastAsia="仿宋" w:cs="仿宋"/>
          <w:b w:val="0"/>
          <w:bCs w:val="0"/>
          <w:sz w:val="24"/>
          <w:szCs w:val="24"/>
          <w:lang w:val="en-US" w:eastAsia="zh-CN"/>
        </w:rPr>
        <w:t>如更正公告有重新发布电子招标文件的，投标人应登录电子招投标平台下载最新发布的电子招标文件制作投标文件。</w:t>
      </w:r>
    </w:p>
    <w:p>
      <w:pPr>
        <w:keepNext w:val="0"/>
        <w:keepLines w:val="0"/>
        <w:pageBreakBefore w:val="0"/>
        <w:widowControl w:val="0"/>
        <w:numPr>
          <w:ilvl w:val="1"/>
          <w:numId w:val="10"/>
        </w:numPr>
        <w:tabs>
          <w:tab w:val="left" w:pos="0"/>
        </w:tabs>
        <w:kinsoku/>
        <w:wordWrap/>
        <w:overflowPunct/>
        <w:topLinePunct w:val="0"/>
        <w:autoSpaceDE/>
        <w:autoSpaceDN/>
        <w:bidi w:val="0"/>
        <w:adjustRightInd/>
        <w:snapToGrid/>
        <w:spacing w:line="500" w:lineRule="exact"/>
        <w:ind w:left="0" w:leftChars="0" w:firstLine="0" w:firstLineChars="0"/>
        <w:jc w:val="both"/>
        <w:textAlignment w:val="auto"/>
        <w:rPr>
          <w:rFonts w:hint="eastAsia" w:ascii="仿宋" w:hAnsi="仿宋" w:eastAsia="仿宋" w:cs="仿宋"/>
          <w:b w:val="0"/>
          <w:bCs w:val="0"/>
          <w:sz w:val="24"/>
          <w:szCs w:val="24"/>
          <w:lang w:val="en-US" w:eastAsia="zh-CN"/>
        </w:rPr>
      </w:pPr>
      <w:r>
        <w:rPr>
          <w:rFonts w:hint="eastAsia" w:ascii="仿宋" w:hAnsi="仿宋" w:eastAsia="仿宋" w:cs="仿宋"/>
          <w:b w:val="0"/>
          <w:bCs w:val="0"/>
          <w:sz w:val="24"/>
          <w:szCs w:val="24"/>
          <w:lang w:val="en-US" w:eastAsia="zh-CN"/>
        </w:rPr>
        <w:t>投标人在规定的时间内未对招标文件提出疑问、质疑或要求澄清的，将视其为无异议。对招标文件中描述有歧义或前后不一致的地方，评标委员会有权进行评判，但对同一条款的评判应适用于每个投标人。</w:t>
      </w:r>
    </w:p>
    <w:p>
      <w:pPr>
        <w:keepNext w:val="0"/>
        <w:keepLines w:val="0"/>
        <w:pageBreakBefore w:val="0"/>
        <w:widowControl w:val="0"/>
        <w:numPr>
          <w:ilvl w:val="0"/>
          <w:numId w:val="0"/>
        </w:numPr>
        <w:tabs>
          <w:tab w:val="left" w:pos="0"/>
        </w:tabs>
        <w:kinsoku/>
        <w:wordWrap/>
        <w:overflowPunct/>
        <w:topLinePunct w:val="0"/>
        <w:autoSpaceDE/>
        <w:autoSpaceDN/>
        <w:bidi w:val="0"/>
        <w:adjustRightInd/>
        <w:snapToGrid/>
        <w:spacing w:line="500" w:lineRule="exact"/>
        <w:jc w:val="both"/>
        <w:textAlignment w:val="auto"/>
        <w:rPr>
          <w:rFonts w:hint="eastAsia" w:ascii="仿宋" w:hAnsi="仿宋" w:eastAsia="仿宋" w:cs="仿宋"/>
          <w:b w:val="0"/>
          <w:bCs w:val="0"/>
          <w:sz w:val="24"/>
          <w:szCs w:val="24"/>
          <w:lang w:val="en-US" w:eastAsia="zh-CN"/>
        </w:rPr>
      </w:pPr>
    </w:p>
    <w:p>
      <w:pPr>
        <w:keepNext w:val="0"/>
        <w:keepLines w:val="0"/>
        <w:pageBreakBefore w:val="0"/>
        <w:widowControl w:val="0"/>
        <w:numPr>
          <w:ilvl w:val="0"/>
          <w:numId w:val="11"/>
        </w:numPr>
        <w:tabs>
          <w:tab w:val="left" w:pos="0"/>
        </w:tabs>
        <w:kinsoku/>
        <w:wordWrap/>
        <w:overflowPunct/>
        <w:topLinePunct w:val="0"/>
        <w:autoSpaceDE/>
        <w:autoSpaceDN/>
        <w:bidi w:val="0"/>
        <w:adjustRightInd/>
        <w:snapToGrid/>
        <w:spacing w:line="500" w:lineRule="exact"/>
        <w:ind w:left="0" w:leftChars="0" w:firstLine="0" w:firstLineChars="0"/>
        <w:jc w:val="center"/>
        <w:textAlignment w:val="auto"/>
        <w:outlineLvl w:val="1"/>
        <w:rPr>
          <w:rFonts w:hint="eastAsia" w:ascii="仿宋" w:hAnsi="仿宋" w:eastAsia="仿宋" w:cs="仿宋"/>
          <w:b/>
          <w:bCs/>
          <w:sz w:val="24"/>
          <w:szCs w:val="24"/>
          <w:lang w:val="en-US" w:eastAsia="zh-CN"/>
        </w:rPr>
      </w:pPr>
      <w:bookmarkStart w:id="27" w:name="_Toc28109"/>
      <w:bookmarkStart w:id="28" w:name="_Toc9070"/>
      <w:r>
        <w:rPr>
          <w:rFonts w:hint="eastAsia" w:ascii="仿宋" w:hAnsi="仿宋" w:eastAsia="仿宋" w:cs="仿宋"/>
          <w:b/>
          <w:bCs/>
          <w:sz w:val="24"/>
          <w:szCs w:val="24"/>
          <w:lang w:val="en-US" w:eastAsia="zh-CN"/>
        </w:rPr>
        <w:t>投标文件的编制</w:t>
      </w:r>
      <w:bookmarkEnd w:id="27"/>
      <w:bookmarkEnd w:id="28"/>
    </w:p>
    <w:p>
      <w:pPr>
        <w:keepNext w:val="0"/>
        <w:keepLines w:val="0"/>
        <w:pageBreakBefore w:val="0"/>
        <w:widowControl w:val="0"/>
        <w:numPr>
          <w:ilvl w:val="0"/>
          <w:numId w:val="10"/>
        </w:numPr>
        <w:tabs>
          <w:tab w:val="left" w:pos="0"/>
        </w:tabs>
        <w:kinsoku/>
        <w:wordWrap/>
        <w:overflowPunct/>
        <w:topLinePunct w:val="0"/>
        <w:autoSpaceDE/>
        <w:autoSpaceDN/>
        <w:bidi w:val="0"/>
        <w:adjustRightInd/>
        <w:snapToGrid/>
        <w:spacing w:line="500" w:lineRule="exact"/>
        <w:ind w:left="0" w:leftChars="0" w:firstLine="0" w:firstLineChars="0"/>
        <w:jc w:val="both"/>
        <w:textAlignment w:val="auto"/>
        <w:rPr>
          <w:rFonts w:hint="eastAsia" w:ascii="仿宋" w:hAnsi="仿宋" w:eastAsia="仿宋" w:cs="仿宋"/>
          <w:b w:val="0"/>
          <w:bCs w:val="0"/>
          <w:sz w:val="24"/>
          <w:szCs w:val="24"/>
          <w:u w:val="single"/>
          <w:lang w:val="en-US" w:eastAsia="zh-CN"/>
        </w:rPr>
      </w:pPr>
      <w:r>
        <w:rPr>
          <w:rFonts w:hint="eastAsia" w:ascii="仿宋" w:hAnsi="仿宋" w:eastAsia="仿宋" w:cs="仿宋"/>
          <w:b w:val="0"/>
          <w:bCs w:val="0"/>
          <w:sz w:val="24"/>
          <w:szCs w:val="24"/>
          <w:lang w:val="en-US" w:eastAsia="zh-CN"/>
        </w:rPr>
        <w:t>投标范围、投标文件中计量单位的使用及投标语言</w:t>
      </w:r>
    </w:p>
    <w:p>
      <w:pPr>
        <w:keepNext w:val="0"/>
        <w:keepLines w:val="0"/>
        <w:pageBreakBefore w:val="0"/>
        <w:widowControl w:val="0"/>
        <w:numPr>
          <w:ilvl w:val="1"/>
          <w:numId w:val="10"/>
        </w:numPr>
        <w:tabs>
          <w:tab w:val="left" w:pos="0"/>
        </w:tabs>
        <w:kinsoku/>
        <w:wordWrap/>
        <w:overflowPunct/>
        <w:topLinePunct w:val="0"/>
        <w:autoSpaceDE/>
        <w:autoSpaceDN/>
        <w:bidi w:val="0"/>
        <w:adjustRightInd/>
        <w:snapToGrid/>
        <w:spacing w:line="500" w:lineRule="exact"/>
        <w:ind w:left="0" w:leftChars="0" w:firstLine="0" w:firstLineChars="0"/>
        <w:jc w:val="both"/>
        <w:textAlignment w:val="auto"/>
        <w:rPr>
          <w:rFonts w:hint="eastAsia" w:ascii="仿宋" w:hAnsi="仿宋" w:eastAsia="仿宋" w:cs="仿宋"/>
          <w:b w:val="0"/>
          <w:bCs w:val="0"/>
          <w:sz w:val="24"/>
          <w:szCs w:val="24"/>
          <w:lang w:val="en-US" w:eastAsia="zh-CN"/>
        </w:rPr>
      </w:pPr>
      <w:r>
        <w:rPr>
          <w:rFonts w:hint="eastAsia" w:ascii="仿宋" w:hAnsi="仿宋" w:eastAsia="仿宋" w:cs="仿宋"/>
          <w:b w:val="0"/>
          <w:bCs w:val="0"/>
          <w:sz w:val="24"/>
          <w:szCs w:val="24"/>
          <w:lang w:val="en-US" w:eastAsia="zh-CN"/>
        </w:rPr>
        <w:t>投标人可对招标文件中一个或几个分包进行投标，除非在</w:t>
      </w:r>
      <w:r>
        <w:rPr>
          <w:rFonts w:hint="eastAsia" w:ascii="仿宋" w:hAnsi="仿宋" w:eastAsia="仿宋" w:cs="仿宋"/>
          <w:b w:val="0"/>
          <w:bCs w:val="0"/>
          <w:sz w:val="24"/>
          <w:szCs w:val="24"/>
          <w:u w:val="single"/>
          <w:lang w:val="en-US" w:eastAsia="zh-CN"/>
        </w:rPr>
        <w:t>投标须知前附表中另有规定</w:t>
      </w:r>
      <w:r>
        <w:rPr>
          <w:rFonts w:hint="eastAsia" w:ascii="仿宋" w:hAnsi="仿宋" w:eastAsia="仿宋" w:cs="仿宋"/>
          <w:b w:val="0"/>
          <w:bCs w:val="0"/>
          <w:sz w:val="24"/>
          <w:szCs w:val="24"/>
          <w:lang w:val="en-US" w:eastAsia="zh-CN"/>
        </w:rPr>
        <w:t xml:space="preserve">。 </w:t>
      </w:r>
    </w:p>
    <w:p>
      <w:pPr>
        <w:keepNext w:val="0"/>
        <w:keepLines w:val="0"/>
        <w:pageBreakBefore w:val="0"/>
        <w:widowControl w:val="0"/>
        <w:numPr>
          <w:ilvl w:val="1"/>
          <w:numId w:val="10"/>
        </w:numPr>
        <w:tabs>
          <w:tab w:val="left" w:pos="0"/>
        </w:tabs>
        <w:kinsoku/>
        <w:wordWrap/>
        <w:overflowPunct/>
        <w:topLinePunct w:val="0"/>
        <w:autoSpaceDE/>
        <w:autoSpaceDN/>
        <w:bidi w:val="0"/>
        <w:adjustRightInd/>
        <w:snapToGrid/>
        <w:spacing w:line="500" w:lineRule="exact"/>
        <w:ind w:left="0" w:leftChars="0" w:firstLine="0" w:firstLineChars="0"/>
        <w:jc w:val="both"/>
        <w:textAlignment w:val="auto"/>
        <w:rPr>
          <w:rFonts w:hint="eastAsia" w:ascii="仿宋" w:hAnsi="仿宋" w:eastAsia="仿宋" w:cs="仿宋"/>
          <w:b w:val="0"/>
          <w:bCs w:val="0"/>
          <w:sz w:val="24"/>
          <w:szCs w:val="24"/>
          <w:lang w:val="en-US" w:eastAsia="zh-CN"/>
        </w:rPr>
      </w:pPr>
      <w:r>
        <w:rPr>
          <w:rFonts w:hint="eastAsia" w:ascii="仿宋" w:hAnsi="仿宋" w:eastAsia="仿宋" w:cs="仿宋"/>
          <w:b w:val="0"/>
          <w:bCs w:val="0"/>
          <w:sz w:val="24"/>
          <w:szCs w:val="24"/>
          <w:lang w:val="en-US" w:eastAsia="zh-CN"/>
        </w:rPr>
        <w:t>投标人应当对所投采购包对应第五章《采购需求》所列的全部内容进行投标，如仅响应采购包中的部分内容，其该包投标将被认定为</w:t>
      </w:r>
      <w:r>
        <w:rPr>
          <w:rFonts w:hint="eastAsia" w:ascii="仿宋" w:hAnsi="仿宋" w:eastAsia="仿宋" w:cs="仿宋"/>
          <w:b/>
          <w:bCs/>
          <w:sz w:val="24"/>
          <w:szCs w:val="24"/>
          <w:lang w:val="en-US" w:eastAsia="zh-CN"/>
        </w:rPr>
        <w:t>投标无效</w:t>
      </w:r>
      <w:r>
        <w:rPr>
          <w:rFonts w:hint="eastAsia" w:ascii="仿宋" w:hAnsi="仿宋" w:eastAsia="仿宋" w:cs="仿宋"/>
          <w:b w:val="0"/>
          <w:bCs w:val="0"/>
          <w:sz w:val="24"/>
          <w:szCs w:val="24"/>
          <w:lang w:val="en-US" w:eastAsia="zh-CN"/>
        </w:rPr>
        <w:t>。</w:t>
      </w:r>
    </w:p>
    <w:p>
      <w:pPr>
        <w:keepNext w:val="0"/>
        <w:keepLines w:val="0"/>
        <w:pageBreakBefore w:val="0"/>
        <w:widowControl w:val="0"/>
        <w:numPr>
          <w:ilvl w:val="1"/>
          <w:numId w:val="10"/>
        </w:numPr>
        <w:tabs>
          <w:tab w:val="left" w:pos="0"/>
        </w:tabs>
        <w:kinsoku/>
        <w:wordWrap/>
        <w:overflowPunct/>
        <w:topLinePunct w:val="0"/>
        <w:autoSpaceDE/>
        <w:autoSpaceDN/>
        <w:bidi w:val="0"/>
        <w:adjustRightInd/>
        <w:snapToGrid/>
        <w:spacing w:line="500" w:lineRule="exact"/>
        <w:ind w:left="0" w:leftChars="0" w:firstLine="0" w:firstLineChars="0"/>
        <w:jc w:val="both"/>
        <w:textAlignment w:val="auto"/>
        <w:rPr>
          <w:rFonts w:hint="eastAsia" w:ascii="仿宋" w:hAnsi="仿宋" w:eastAsia="仿宋" w:cs="仿宋"/>
          <w:b w:val="0"/>
          <w:bCs w:val="0"/>
          <w:sz w:val="24"/>
          <w:szCs w:val="24"/>
          <w:lang w:val="en-US" w:eastAsia="zh-CN"/>
        </w:rPr>
      </w:pPr>
      <w:r>
        <w:rPr>
          <w:rFonts w:hint="eastAsia" w:ascii="仿宋" w:hAnsi="仿宋" w:eastAsia="仿宋" w:cs="仿宋"/>
          <w:b w:val="0"/>
          <w:bCs w:val="0"/>
          <w:sz w:val="24"/>
          <w:szCs w:val="24"/>
          <w:lang w:val="en-US" w:eastAsia="zh-CN"/>
        </w:rPr>
        <w:t>无论招标文件中是否要求，投标人所投货物或服务均应符合国家强制性标准。</w:t>
      </w:r>
    </w:p>
    <w:p>
      <w:pPr>
        <w:keepNext w:val="0"/>
        <w:keepLines w:val="0"/>
        <w:pageBreakBefore w:val="0"/>
        <w:widowControl w:val="0"/>
        <w:numPr>
          <w:ilvl w:val="1"/>
          <w:numId w:val="10"/>
        </w:numPr>
        <w:tabs>
          <w:tab w:val="left" w:pos="0"/>
        </w:tabs>
        <w:kinsoku/>
        <w:wordWrap/>
        <w:overflowPunct/>
        <w:topLinePunct w:val="0"/>
        <w:autoSpaceDE/>
        <w:autoSpaceDN/>
        <w:bidi w:val="0"/>
        <w:adjustRightInd/>
        <w:snapToGrid/>
        <w:spacing w:line="500" w:lineRule="exact"/>
        <w:ind w:left="0" w:leftChars="0" w:firstLine="0" w:firstLineChars="0"/>
        <w:jc w:val="both"/>
        <w:textAlignment w:val="auto"/>
        <w:rPr>
          <w:rFonts w:hint="eastAsia" w:ascii="仿宋" w:hAnsi="仿宋" w:eastAsia="仿宋" w:cs="仿宋"/>
          <w:b w:val="0"/>
          <w:bCs w:val="0"/>
          <w:sz w:val="24"/>
          <w:szCs w:val="24"/>
          <w:lang w:val="en-US" w:eastAsia="zh-CN"/>
        </w:rPr>
      </w:pPr>
      <w:r>
        <w:rPr>
          <w:rFonts w:hint="eastAsia" w:ascii="仿宋" w:hAnsi="仿宋" w:eastAsia="仿宋" w:cs="仿宋"/>
          <w:b w:val="0"/>
          <w:bCs w:val="0"/>
          <w:sz w:val="24"/>
          <w:szCs w:val="24"/>
          <w:lang w:val="en-US" w:eastAsia="zh-CN"/>
        </w:rPr>
        <w:t>除招标文件有特殊要求外，本项目投标所使用的计量单位，应采用中华人民共和国法定计量单位。</w:t>
      </w:r>
    </w:p>
    <w:p>
      <w:pPr>
        <w:keepNext w:val="0"/>
        <w:keepLines w:val="0"/>
        <w:pageBreakBefore w:val="0"/>
        <w:widowControl w:val="0"/>
        <w:numPr>
          <w:ilvl w:val="1"/>
          <w:numId w:val="10"/>
        </w:numPr>
        <w:tabs>
          <w:tab w:val="left" w:pos="0"/>
        </w:tabs>
        <w:kinsoku/>
        <w:wordWrap/>
        <w:overflowPunct/>
        <w:topLinePunct w:val="0"/>
        <w:autoSpaceDE/>
        <w:autoSpaceDN/>
        <w:bidi w:val="0"/>
        <w:adjustRightInd/>
        <w:snapToGrid/>
        <w:spacing w:line="500" w:lineRule="exact"/>
        <w:ind w:left="0" w:leftChars="0" w:firstLine="0" w:firstLineChars="0"/>
        <w:jc w:val="both"/>
        <w:textAlignment w:val="auto"/>
        <w:rPr>
          <w:rFonts w:hint="eastAsia" w:ascii="仿宋" w:hAnsi="仿宋" w:eastAsia="仿宋" w:cs="仿宋"/>
          <w:b w:val="0"/>
          <w:bCs w:val="0"/>
          <w:sz w:val="24"/>
          <w:szCs w:val="24"/>
          <w:lang w:val="en-US" w:eastAsia="zh-CN"/>
        </w:rPr>
      </w:pPr>
      <w:r>
        <w:rPr>
          <w:rFonts w:hint="eastAsia" w:ascii="仿宋" w:hAnsi="仿宋" w:eastAsia="仿宋" w:cs="仿宋"/>
          <w:b w:val="0"/>
          <w:bCs w:val="0"/>
          <w:sz w:val="24"/>
          <w:szCs w:val="24"/>
          <w:lang w:val="en-US" w:eastAsia="zh-CN"/>
        </w:rPr>
        <w:t xml:space="preserve">除专用术语外，投标文件及来往函电均应使用中文书写。必要时专用术语应附有中文解释。投标人提交的支持资料和已印制的文献可以用外文，但相应内容应附有中文翻译本，在解释投标文件时以中文翻译本为准。未附中文翻译本或翻译本中文内容明显与外文内容不一致的，其不利后果由投标人自行承担。 </w:t>
      </w:r>
    </w:p>
    <w:p>
      <w:pPr>
        <w:keepNext w:val="0"/>
        <w:keepLines w:val="0"/>
        <w:pageBreakBefore w:val="0"/>
        <w:widowControl w:val="0"/>
        <w:numPr>
          <w:ilvl w:val="0"/>
          <w:numId w:val="10"/>
        </w:numPr>
        <w:tabs>
          <w:tab w:val="left" w:pos="0"/>
        </w:tabs>
        <w:kinsoku/>
        <w:wordWrap/>
        <w:overflowPunct/>
        <w:topLinePunct w:val="0"/>
        <w:autoSpaceDE/>
        <w:autoSpaceDN/>
        <w:bidi w:val="0"/>
        <w:adjustRightInd/>
        <w:snapToGrid/>
        <w:spacing w:line="500" w:lineRule="exact"/>
        <w:ind w:left="0" w:leftChars="0" w:firstLine="0" w:firstLineChars="0"/>
        <w:jc w:val="both"/>
        <w:textAlignment w:val="auto"/>
        <w:rPr>
          <w:rFonts w:hint="eastAsia" w:ascii="仿宋" w:hAnsi="仿宋" w:eastAsia="仿宋" w:cs="仿宋"/>
          <w:b/>
          <w:bCs/>
          <w:sz w:val="24"/>
          <w:szCs w:val="24"/>
          <w:lang w:val="en-US" w:eastAsia="zh-CN"/>
        </w:rPr>
      </w:pPr>
      <w:r>
        <w:rPr>
          <w:rFonts w:hint="eastAsia" w:ascii="仿宋" w:hAnsi="仿宋" w:eastAsia="仿宋" w:cs="仿宋"/>
          <w:b/>
          <w:bCs/>
          <w:sz w:val="24"/>
          <w:szCs w:val="24"/>
          <w:lang w:val="en-US" w:eastAsia="zh-CN"/>
        </w:rPr>
        <w:t>投标文件构成</w:t>
      </w:r>
    </w:p>
    <w:p>
      <w:pPr>
        <w:keepNext w:val="0"/>
        <w:keepLines w:val="0"/>
        <w:pageBreakBefore w:val="0"/>
        <w:widowControl w:val="0"/>
        <w:numPr>
          <w:ilvl w:val="1"/>
          <w:numId w:val="10"/>
        </w:numPr>
        <w:tabs>
          <w:tab w:val="left" w:pos="0"/>
        </w:tabs>
        <w:kinsoku/>
        <w:wordWrap/>
        <w:overflowPunct/>
        <w:topLinePunct w:val="0"/>
        <w:autoSpaceDE/>
        <w:autoSpaceDN/>
        <w:bidi w:val="0"/>
        <w:adjustRightInd/>
        <w:snapToGrid/>
        <w:spacing w:line="500" w:lineRule="exact"/>
        <w:ind w:left="0" w:leftChars="0" w:firstLine="0" w:firstLineChars="0"/>
        <w:jc w:val="both"/>
        <w:textAlignment w:val="auto"/>
        <w:rPr>
          <w:rFonts w:hint="eastAsia" w:ascii="仿宋" w:hAnsi="仿宋" w:eastAsia="仿宋" w:cs="仿宋"/>
          <w:b w:val="0"/>
          <w:bCs w:val="0"/>
          <w:sz w:val="24"/>
          <w:szCs w:val="24"/>
          <w:lang w:val="en-US" w:eastAsia="zh-CN"/>
        </w:rPr>
      </w:pPr>
      <w:r>
        <w:rPr>
          <w:rFonts w:hint="eastAsia" w:ascii="仿宋" w:hAnsi="仿宋" w:eastAsia="仿宋" w:cs="仿宋"/>
          <w:b w:val="0"/>
          <w:bCs w:val="0"/>
          <w:sz w:val="24"/>
          <w:szCs w:val="24"/>
          <w:lang w:val="en-US" w:eastAsia="zh-CN"/>
        </w:rPr>
        <w:t>投标人应当按照招标文件的要求编制投标文件。投标文件应由资格证明文件、报价文件、商务和技术文件四部分构成。投标文件的部分格式要求，见第七章《投标文件格式》。</w:t>
      </w:r>
    </w:p>
    <w:p>
      <w:pPr>
        <w:keepNext w:val="0"/>
        <w:keepLines w:val="0"/>
        <w:pageBreakBefore w:val="0"/>
        <w:widowControl w:val="0"/>
        <w:numPr>
          <w:ilvl w:val="1"/>
          <w:numId w:val="10"/>
        </w:numPr>
        <w:tabs>
          <w:tab w:val="left" w:pos="0"/>
        </w:tabs>
        <w:kinsoku/>
        <w:wordWrap/>
        <w:overflowPunct/>
        <w:topLinePunct w:val="0"/>
        <w:autoSpaceDE/>
        <w:autoSpaceDN/>
        <w:bidi w:val="0"/>
        <w:adjustRightInd/>
        <w:snapToGrid/>
        <w:spacing w:line="500" w:lineRule="exact"/>
        <w:ind w:left="0" w:leftChars="0" w:firstLine="0" w:firstLineChars="0"/>
        <w:jc w:val="both"/>
        <w:textAlignment w:val="auto"/>
        <w:rPr>
          <w:rFonts w:hint="eastAsia" w:ascii="仿宋" w:hAnsi="仿宋" w:eastAsia="仿宋" w:cs="仿宋"/>
          <w:b w:val="0"/>
          <w:bCs w:val="0"/>
          <w:sz w:val="24"/>
          <w:szCs w:val="24"/>
          <w:lang w:val="en-US" w:eastAsia="zh-CN"/>
        </w:rPr>
      </w:pPr>
      <w:r>
        <w:rPr>
          <w:rFonts w:hint="eastAsia" w:ascii="仿宋" w:hAnsi="仿宋" w:eastAsia="仿宋" w:cs="仿宋"/>
          <w:b w:val="0"/>
          <w:bCs w:val="0"/>
          <w:sz w:val="24"/>
          <w:szCs w:val="24"/>
          <w:lang w:val="en-US" w:eastAsia="zh-CN"/>
        </w:rPr>
        <w:t>第五章《采购需求》及第六章《评标程序、评标方法和评标标准》中涉及的证明文件。</w:t>
      </w:r>
    </w:p>
    <w:p>
      <w:pPr>
        <w:keepNext w:val="0"/>
        <w:keepLines w:val="0"/>
        <w:pageBreakBefore w:val="0"/>
        <w:widowControl w:val="0"/>
        <w:numPr>
          <w:ilvl w:val="1"/>
          <w:numId w:val="10"/>
        </w:numPr>
        <w:tabs>
          <w:tab w:val="left" w:pos="0"/>
        </w:tabs>
        <w:kinsoku/>
        <w:wordWrap/>
        <w:overflowPunct/>
        <w:topLinePunct w:val="0"/>
        <w:autoSpaceDE/>
        <w:autoSpaceDN/>
        <w:bidi w:val="0"/>
        <w:adjustRightInd/>
        <w:snapToGrid/>
        <w:spacing w:line="500" w:lineRule="exact"/>
        <w:ind w:left="0" w:leftChars="0" w:firstLine="0" w:firstLineChars="0"/>
        <w:jc w:val="both"/>
        <w:textAlignment w:val="auto"/>
        <w:rPr>
          <w:rFonts w:hint="eastAsia" w:ascii="仿宋" w:hAnsi="仿宋" w:eastAsia="仿宋" w:cs="仿宋"/>
          <w:b w:val="0"/>
          <w:bCs w:val="0"/>
          <w:sz w:val="24"/>
          <w:szCs w:val="24"/>
          <w:lang w:val="en-US" w:eastAsia="zh-CN"/>
        </w:rPr>
      </w:pPr>
      <w:r>
        <w:rPr>
          <w:rFonts w:hint="eastAsia" w:ascii="仿宋" w:hAnsi="仿宋" w:eastAsia="仿宋" w:cs="仿宋"/>
          <w:b w:val="0"/>
          <w:bCs w:val="0"/>
          <w:sz w:val="24"/>
          <w:szCs w:val="24"/>
          <w:lang w:val="en-US" w:eastAsia="zh-CN"/>
        </w:rPr>
        <w:t>对照第五章《采购需求》，说明所提供货物或服务已对第五章《采购需求》做出了响应，或申明与第五章《采购需求》的偏差和例外。如第五章《采购需求》中要求提供证明文件的，投标人应当按具体要求提供证明文件。</w:t>
      </w:r>
    </w:p>
    <w:p>
      <w:pPr>
        <w:keepNext w:val="0"/>
        <w:keepLines w:val="0"/>
        <w:pageBreakBefore w:val="0"/>
        <w:widowControl w:val="0"/>
        <w:numPr>
          <w:ilvl w:val="1"/>
          <w:numId w:val="10"/>
        </w:numPr>
        <w:tabs>
          <w:tab w:val="left" w:pos="0"/>
        </w:tabs>
        <w:kinsoku/>
        <w:wordWrap/>
        <w:overflowPunct/>
        <w:topLinePunct w:val="0"/>
        <w:autoSpaceDE/>
        <w:autoSpaceDN/>
        <w:bidi w:val="0"/>
        <w:adjustRightInd/>
        <w:snapToGrid/>
        <w:spacing w:line="500" w:lineRule="exact"/>
        <w:ind w:left="0" w:leftChars="0" w:firstLine="0" w:firstLineChars="0"/>
        <w:jc w:val="both"/>
        <w:textAlignment w:val="auto"/>
        <w:rPr>
          <w:rFonts w:hint="eastAsia" w:ascii="仿宋" w:hAnsi="仿宋" w:eastAsia="仿宋" w:cs="仿宋"/>
          <w:b w:val="0"/>
          <w:bCs w:val="0"/>
          <w:sz w:val="24"/>
          <w:szCs w:val="24"/>
          <w:lang w:val="en-US" w:eastAsia="zh-CN"/>
        </w:rPr>
      </w:pPr>
      <w:r>
        <w:rPr>
          <w:rFonts w:hint="eastAsia" w:ascii="仿宋" w:hAnsi="仿宋" w:eastAsia="仿宋" w:cs="仿宋"/>
          <w:b w:val="0"/>
          <w:bCs w:val="0"/>
          <w:sz w:val="24"/>
          <w:szCs w:val="24"/>
          <w:lang w:val="en-US" w:eastAsia="zh-CN"/>
        </w:rPr>
        <w:t>投标人认为应附的其他材料。</w:t>
      </w:r>
    </w:p>
    <w:p>
      <w:pPr>
        <w:keepNext w:val="0"/>
        <w:keepLines w:val="0"/>
        <w:pageBreakBefore w:val="0"/>
        <w:widowControl w:val="0"/>
        <w:numPr>
          <w:ilvl w:val="1"/>
          <w:numId w:val="10"/>
        </w:numPr>
        <w:tabs>
          <w:tab w:val="left" w:pos="0"/>
        </w:tabs>
        <w:kinsoku/>
        <w:wordWrap/>
        <w:overflowPunct/>
        <w:topLinePunct w:val="0"/>
        <w:autoSpaceDE/>
        <w:autoSpaceDN/>
        <w:bidi w:val="0"/>
        <w:adjustRightInd/>
        <w:snapToGrid/>
        <w:spacing w:line="500" w:lineRule="exact"/>
        <w:ind w:left="0" w:leftChars="0" w:firstLine="0" w:firstLineChars="0"/>
        <w:jc w:val="both"/>
        <w:textAlignment w:val="auto"/>
        <w:rPr>
          <w:rFonts w:hint="eastAsia" w:ascii="仿宋" w:hAnsi="仿宋" w:eastAsia="仿宋" w:cs="仿宋"/>
          <w:b w:val="0"/>
          <w:bCs w:val="0"/>
          <w:sz w:val="24"/>
          <w:szCs w:val="24"/>
          <w:lang w:val="en-US" w:eastAsia="zh-CN"/>
        </w:rPr>
      </w:pPr>
      <w:r>
        <w:rPr>
          <w:rFonts w:hint="eastAsia" w:ascii="仿宋" w:hAnsi="仿宋" w:eastAsia="仿宋" w:cs="仿宋"/>
          <w:b w:val="0"/>
          <w:bCs w:val="0"/>
          <w:sz w:val="24"/>
          <w:szCs w:val="24"/>
          <w:lang w:val="en-US" w:eastAsia="zh-CN"/>
        </w:rPr>
        <w:t>上述文件应按照招标文件的规定签署和盖公章或经公章授权的其他单位章（以下统称公章）。采用公章授权方式的，应当在投标文件中附公章授权书（格式自定）。使用电子签名和电子印章的（即CA数字证书），供应商应当到相关服务机构办理并取得数字证书介质和应用。电子签名包括单位法定代表人、被委托人及其他个人的电子形式签名；电子印章包括机构法人电子形式印章。电子签名及电子印章与手写签名或者盖章具有同等的法律效力。签名（含电子签名）和盖章（含电子印章）是不同使用场景，应按招标文件要求在投标文件指定位置进行签名（含电子签名）和盖章（含电子印章），对允许采用手写签名的文件，应在纸质文件手写签名后，提供文件的彩色扫描电子文档进行后续操作。</w:t>
      </w:r>
    </w:p>
    <w:p>
      <w:pPr>
        <w:keepNext w:val="0"/>
        <w:keepLines w:val="0"/>
        <w:pageBreakBefore w:val="0"/>
        <w:widowControl w:val="0"/>
        <w:numPr>
          <w:ilvl w:val="0"/>
          <w:numId w:val="10"/>
        </w:numPr>
        <w:tabs>
          <w:tab w:val="left" w:pos="0"/>
        </w:tabs>
        <w:kinsoku/>
        <w:wordWrap/>
        <w:overflowPunct/>
        <w:topLinePunct w:val="0"/>
        <w:autoSpaceDE/>
        <w:autoSpaceDN/>
        <w:bidi w:val="0"/>
        <w:adjustRightInd/>
        <w:snapToGrid/>
        <w:spacing w:line="500" w:lineRule="exact"/>
        <w:ind w:left="0" w:leftChars="0" w:firstLine="0" w:firstLineChars="0"/>
        <w:jc w:val="both"/>
        <w:textAlignment w:val="auto"/>
        <w:rPr>
          <w:rFonts w:hint="eastAsia" w:ascii="仿宋" w:hAnsi="仿宋" w:eastAsia="仿宋" w:cs="仿宋"/>
          <w:b/>
          <w:bCs/>
          <w:sz w:val="24"/>
          <w:szCs w:val="24"/>
          <w:lang w:val="en-US" w:eastAsia="zh-CN"/>
        </w:rPr>
      </w:pPr>
      <w:r>
        <w:rPr>
          <w:rFonts w:hint="eastAsia" w:ascii="仿宋" w:hAnsi="仿宋" w:eastAsia="仿宋" w:cs="仿宋"/>
          <w:b/>
          <w:bCs/>
          <w:sz w:val="24"/>
          <w:szCs w:val="24"/>
          <w:lang w:val="en-US" w:eastAsia="zh-CN"/>
        </w:rPr>
        <w:t>投标报价</w:t>
      </w:r>
    </w:p>
    <w:p>
      <w:pPr>
        <w:keepNext w:val="0"/>
        <w:keepLines w:val="0"/>
        <w:pageBreakBefore w:val="0"/>
        <w:widowControl w:val="0"/>
        <w:numPr>
          <w:ilvl w:val="1"/>
          <w:numId w:val="10"/>
        </w:numPr>
        <w:tabs>
          <w:tab w:val="left" w:pos="0"/>
        </w:tabs>
        <w:kinsoku/>
        <w:wordWrap/>
        <w:overflowPunct/>
        <w:topLinePunct w:val="0"/>
        <w:autoSpaceDE/>
        <w:autoSpaceDN/>
        <w:bidi w:val="0"/>
        <w:adjustRightInd/>
        <w:snapToGrid/>
        <w:spacing w:line="500" w:lineRule="exact"/>
        <w:ind w:left="0" w:leftChars="0" w:firstLine="0" w:firstLineChars="0"/>
        <w:jc w:val="both"/>
        <w:textAlignment w:val="auto"/>
        <w:rPr>
          <w:rFonts w:hint="eastAsia" w:ascii="仿宋" w:hAnsi="仿宋" w:eastAsia="仿宋" w:cs="仿宋"/>
          <w:b w:val="0"/>
          <w:bCs w:val="0"/>
          <w:sz w:val="24"/>
          <w:szCs w:val="24"/>
          <w:lang w:val="en-US" w:eastAsia="zh-CN"/>
        </w:rPr>
      </w:pPr>
      <w:r>
        <w:rPr>
          <w:rFonts w:hint="eastAsia" w:ascii="仿宋" w:hAnsi="仿宋" w:eastAsia="仿宋" w:cs="仿宋"/>
          <w:b w:val="0"/>
          <w:bCs w:val="0"/>
          <w:sz w:val="24"/>
          <w:szCs w:val="24"/>
          <w:lang w:val="en-US" w:eastAsia="zh-CN"/>
        </w:rPr>
        <w:t>所有投标均以人民币报价。</w:t>
      </w:r>
    </w:p>
    <w:p>
      <w:pPr>
        <w:keepNext w:val="0"/>
        <w:keepLines w:val="0"/>
        <w:pageBreakBefore w:val="0"/>
        <w:widowControl w:val="0"/>
        <w:numPr>
          <w:ilvl w:val="1"/>
          <w:numId w:val="10"/>
        </w:numPr>
        <w:tabs>
          <w:tab w:val="left" w:pos="0"/>
        </w:tabs>
        <w:kinsoku/>
        <w:wordWrap/>
        <w:overflowPunct/>
        <w:topLinePunct w:val="0"/>
        <w:autoSpaceDE/>
        <w:autoSpaceDN/>
        <w:bidi w:val="0"/>
        <w:adjustRightInd/>
        <w:snapToGrid/>
        <w:spacing w:line="500" w:lineRule="exact"/>
        <w:ind w:left="0" w:leftChars="0" w:firstLine="0" w:firstLineChars="0"/>
        <w:jc w:val="both"/>
        <w:textAlignment w:val="auto"/>
        <w:rPr>
          <w:rFonts w:hint="eastAsia" w:ascii="仿宋" w:hAnsi="仿宋" w:eastAsia="仿宋" w:cs="仿宋"/>
          <w:b w:val="0"/>
          <w:bCs w:val="0"/>
          <w:sz w:val="24"/>
          <w:szCs w:val="24"/>
          <w:lang w:val="en-US" w:eastAsia="zh-CN"/>
        </w:rPr>
      </w:pPr>
      <w:r>
        <w:rPr>
          <w:rFonts w:hint="eastAsia" w:ascii="仿宋" w:hAnsi="仿宋" w:eastAsia="仿宋" w:cs="仿宋"/>
          <w:b w:val="0"/>
          <w:bCs w:val="0"/>
          <w:sz w:val="24"/>
          <w:szCs w:val="24"/>
          <w:lang w:val="en-US" w:eastAsia="zh-CN"/>
        </w:rPr>
        <w:t>投标人的报价应当包括满足本次招标全部采购需求所应提供的全部内容。投标人的投标报价应遵守《中华人民共和国价格法》。同时，根据《中华人民共和国政府采购法》及相关配套法律、法规的规定，为保证公平竞争，如投标人有赠与行为的，将导致其</w:t>
      </w:r>
      <w:r>
        <w:rPr>
          <w:rFonts w:hint="eastAsia" w:ascii="仿宋" w:hAnsi="仿宋" w:eastAsia="仿宋" w:cs="仿宋"/>
          <w:b/>
          <w:bCs/>
          <w:sz w:val="24"/>
          <w:szCs w:val="24"/>
          <w:lang w:val="en-US" w:eastAsia="zh-CN"/>
        </w:rPr>
        <w:t>投标被拒绝</w:t>
      </w:r>
      <w:r>
        <w:rPr>
          <w:rFonts w:hint="eastAsia" w:ascii="仿宋" w:hAnsi="仿宋" w:eastAsia="仿宋" w:cs="仿宋"/>
          <w:b w:val="0"/>
          <w:bCs w:val="0"/>
          <w:sz w:val="24"/>
          <w:szCs w:val="24"/>
          <w:lang w:val="en-US" w:eastAsia="zh-CN"/>
        </w:rPr>
        <w:t>。</w:t>
      </w:r>
    </w:p>
    <w:p>
      <w:pPr>
        <w:keepNext w:val="0"/>
        <w:keepLines w:val="0"/>
        <w:pageBreakBefore w:val="0"/>
        <w:widowControl w:val="0"/>
        <w:numPr>
          <w:ilvl w:val="1"/>
          <w:numId w:val="10"/>
        </w:numPr>
        <w:tabs>
          <w:tab w:val="left" w:pos="0"/>
        </w:tabs>
        <w:kinsoku/>
        <w:wordWrap/>
        <w:overflowPunct/>
        <w:topLinePunct w:val="0"/>
        <w:autoSpaceDE/>
        <w:autoSpaceDN/>
        <w:bidi w:val="0"/>
        <w:adjustRightInd/>
        <w:snapToGrid/>
        <w:spacing w:line="500" w:lineRule="exact"/>
        <w:ind w:left="0" w:leftChars="0" w:firstLine="0" w:firstLineChars="0"/>
        <w:jc w:val="both"/>
        <w:textAlignment w:val="auto"/>
        <w:rPr>
          <w:rFonts w:hint="eastAsia" w:ascii="仿宋" w:hAnsi="仿宋" w:eastAsia="仿宋" w:cs="仿宋"/>
          <w:b w:val="0"/>
          <w:bCs w:val="0"/>
          <w:sz w:val="24"/>
          <w:szCs w:val="24"/>
          <w:lang w:val="en-US" w:eastAsia="zh-CN"/>
        </w:rPr>
      </w:pPr>
      <w:r>
        <w:rPr>
          <w:rFonts w:hint="eastAsia" w:ascii="仿宋" w:hAnsi="仿宋" w:eastAsia="仿宋" w:cs="仿宋"/>
          <w:b w:val="0"/>
          <w:bCs w:val="0"/>
          <w:sz w:val="24"/>
          <w:szCs w:val="24"/>
          <w:lang w:val="en-US" w:eastAsia="zh-CN"/>
        </w:rPr>
        <w:t>投标人所报的各分项投标单价在合同履行过程中是固定不变的，不得以任何理由予以变更。任何包含价格调整要求的投标，其投标将被认定为</w:t>
      </w:r>
      <w:r>
        <w:rPr>
          <w:rFonts w:hint="eastAsia" w:ascii="仿宋" w:hAnsi="仿宋" w:eastAsia="仿宋" w:cs="仿宋"/>
          <w:b/>
          <w:bCs/>
          <w:sz w:val="24"/>
          <w:szCs w:val="24"/>
          <w:lang w:val="en-US" w:eastAsia="zh-CN"/>
        </w:rPr>
        <w:t>投标无效</w:t>
      </w:r>
      <w:r>
        <w:rPr>
          <w:rFonts w:hint="eastAsia" w:ascii="仿宋" w:hAnsi="仿宋" w:eastAsia="仿宋" w:cs="仿宋"/>
          <w:b w:val="0"/>
          <w:bCs w:val="0"/>
          <w:sz w:val="24"/>
          <w:szCs w:val="24"/>
          <w:lang w:val="en-US" w:eastAsia="zh-CN"/>
        </w:rPr>
        <w:t xml:space="preserve">。 </w:t>
      </w:r>
    </w:p>
    <w:p>
      <w:pPr>
        <w:keepNext w:val="0"/>
        <w:keepLines w:val="0"/>
        <w:pageBreakBefore w:val="0"/>
        <w:widowControl w:val="0"/>
        <w:numPr>
          <w:ilvl w:val="1"/>
          <w:numId w:val="10"/>
        </w:numPr>
        <w:tabs>
          <w:tab w:val="left" w:pos="0"/>
        </w:tabs>
        <w:kinsoku/>
        <w:wordWrap/>
        <w:overflowPunct/>
        <w:topLinePunct w:val="0"/>
        <w:autoSpaceDE/>
        <w:autoSpaceDN/>
        <w:bidi w:val="0"/>
        <w:adjustRightInd/>
        <w:snapToGrid/>
        <w:spacing w:line="500" w:lineRule="exact"/>
        <w:ind w:left="0" w:leftChars="0" w:firstLine="0" w:firstLineChars="0"/>
        <w:jc w:val="both"/>
        <w:textAlignment w:val="auto"/>
        <w:rPr>
          <w:rFonts w:hint="eastAsia" w:ascii="仿宋" w:hAnsi="仿宋" w:eastAsia="仿宋" w:cs="仿宋"/>
          <w:b w:val="0"/>
          <w:bCs w:val="0"/>
          <w:sz w:val="24"/>
          <w:szCs w:val="24"/>
          <w:lang w:val="en-US" w:eastAsia="zh-CN"/>
        </w:rPr>
      </w:pPr>
      <w:r>
        <w:rPr>
          <w:rFonts w:hint="eastAsia" w:ascii="仿宋" w:hAnsi="仿宋" w:eastAsia="仿宋" w:cs="仿宋"/>
          <w:b w:val="0"/>
          <w:bCs w:val="0"/>
          <w:sz w:val="24"/>
          <w:szCs w:val="24"/>
          <w:lang w:val="en-US" w:eastAsia="zh-CN"/>
        </w:rPr>
        <w:t>投标人应按照““第五章采购需求”的需求内容、责任范围以及第四章政府采购合同”进行报价。并按“开标一览表”和“分项报价表”规定的格式报出总价和分项价格。投标总价中不得包含招标文件要求以外的内容，否则，在评审时不予核减。</w:t>
      </w:r>
    </w:p>
    <w:p>
      <w:pPr>
        <w:keepNext w:val="0"/>
        <w:keepLines w:val="0"/>
        <w:pageBreakBefore w:val="0"/>
        <w:widowControl w:val="0"/>
        <w:numPr>
          <w:ilvl w:val="0"/>
          <w:numId w:val="10"/>
        </w:numPr>
        <w:tabs>
          <w:tab w:val="left" w:pos="0"/>
        </w:tabs>
        <w:kinsoku/>
        <w:wordWrap/>
        <w:overflowPunct/>
        <w:topLinePunct w:val="0"/>
        <w:autoSpaceDE/>
        <w:autoSpaceDN/>
        <w:bidi w:val="0"/>
        <w:adjustRightInd/>
        <w:snapToGrid/>
        <w:spacing w:line="500" w:lineRule="exact"/>
        <w:ind w:left="0" w:leftChars="0" w:firstLine="0" w:firstLineChars="0"/>
        <w:jc w:val="both"/>
        <w:textAlignment w:val="auto"/>
        <w:rPr>
          <w:rFonts w:hint="eastAsia" w:ascii="仿宋" w:hAnsi="仿宋" w:eastAsia="仿宋" w:cs="仿宋"/>
          <w:b/>
          <w:bCs/>
          <w:sz w:val="24"/>
          <w:szCs w:val="24"/>
          <w:lang w:val="en-US" w:eastAsia="zh-CN"/>
        </w:rPr>
      </w:pPr>
      <w:r>
        <w:rPr>
          <w:rFonts w:hint="eastAsia" w:ascii="仿宋" w:hAnsi="仿宋" w:eastAsia="仿宋" w:cs="仿宋"/>
          <w:b/>
          <w:bCs/>
          <w:sz w:val="24"/>
          <w:szCs w:val="24"/>
          <w:lang w:val="en-US" w:eastAsia="zh-CN"/>
        </w:rPr>
        <w:t>投标保证金</w:t>
      </w:r>
    </w:p>
    <w:p>
      <w:pPr>
        <w:keepNext w:val="0"/>
        <w:keepLines w:val="0"/>
        <w:pageBreakBefore w:val="0"/>
        <w:widowControl w:val="0"/>
        <w:numPr>
          <w:ilvl w:val="1"/>
          <w:numId w:val="10"/>
        </w:numPr>
        <w:tabs>
          <w:tab w:val="left" w:pos="0"/>
        </w:tabs>
        <w:kinsoku/>
        <w:wordWrap/>
        <w:overflowPunct/>
        <w:topLinePunct w:val="0"/>
        <w:autoSpaceDE/>
        <w:autoSpaceDN/>
        <w:bidi w:val="0"/>
        <w:adjustRightInd/>
        <w:snapToGrid/>
        <w:spacing w:line="500" w:lineRule="exact"/>
        <w:ind w:left="0" w:leftChars="0" w:firstLine="0" w:firstLineChars="0"/>
        <w:jc w:val="both"/>
        <w:textAlignment w:val="auto"/>
        <w:rPr>
          <w:rFonts w:hint="eastAsia" w:ascii="仿宋" w:hAnsi="仿宋" w:eastAsia="仿宋" w:cs="仿宋"/>
          <w:b w:val="0"/>
          <w:bCs w:val="0"/>
          <w:sz w:val="24"/>
          <w:szCs w:val="24"/>
          <w:lang w:val="en-US" w:eastAsia="zh-CN"/>
        </w:rPr>
      </w:pPr>
      <w:r>
        <w:rPr>
          <w:rFonts w:hint="eastAsia" w:ascii="仿宋" w:hAnsi="仿宋" w:eastAsia="仿宋" w:cs="仿宋"/>
          <w:b w:val="0"/>
          <w:bCs w:val="0"/>
          <w:sz w:val="24"/>
          <w:szCs w:val="24"/>
          <w:lang w:val="en-US" w:eastAsia="zh-CN"/>
        </w:rPr>
        <w:t>投标人应按</w:t>
      </w:r>
      <w:r>
        <w:rPr>
          <w:rFonts w:hint="eastAsia" w:ascii="仿宋" w:hAnsi="仿宋" w:eastAsia="仿宋" w:cs="仿宋"/>
          <w:b w:val="0"/>
          <w:bCs w:val="0"/>
          <w:sz w:val="24"/>
          <w:szCs w:val="24"/>
          <w:u w:val="single"/>
          <w:lang w:val="en-US" w:eastAsia="zh-CN"/>
        </w:rPr>
        <w:t>投标须知前附表</w:t>
      </w:r>
      <w:r>
        <w:rPr>
          <w:rFonts w:hint="eastAsia" w:ascii="仿宋" w:hAnsi="仿宋" w:eastAsia="仿宋" w:cs="仿宋"/>
          <w:b w:val="0"/>
          <w:bCs w:val="0"/>
          <w:sz w:val="24"/>
          <w:szCs w:val="24"/>
          <w:lang w:val="en-US" w:eastAsia="zh-CN"/>
        </w:rPr>
        <w:t>中规定的金额及要求交纳投标保证金，并作为其投标的一部分。</w:t>
      </w:r>
    </w:p>
    <w:p>
      <w:pPr>
        <w:keepNext w:val="0"/>
        <w:keepLines w:val="0"/>
        <w:pageBreakBefore w:val="0"/>
        <w:widowControl w:val="0"/>
        <w:numPr>
          <w:ilvl w:val="1"/>
          <w:numId w:val="10"/>
        </w:numPr>
        <w:tabs>
          <w:tab w:val="left" w:pos="0"/>
        </w:tabs>
        <w:kinsoku/>
        <w:wordWrap/>
        <w:overflowPunct/>
        <w:topLinePunct w:val="0"/>
        <w:autoSpaceDE/>
        <w:autoSpaceDN/>
        <w:bidi w:val="0"/>
        <w:adjustRightInd/>
        <w:snapToGrid/>
        <w:spacing w:line="500" w:lineRule="exact"/>
        <w:ind w:left="0" w:leftChars="0" w:firstLine="0" w:firstLineChars="0"/>
        <w:jc w:val="both"/>
        <w:textAlignment w:val="auto"/>
        <w:rPr>
          <w:rFonts w:hint="eastAsia" w:ascii="仿宋" w:hAnsi="仿宋" w:eastAsia="仿宋" w:cs="仿宋"/>
          <w:b w:val="0"/>
          <w:bCs w:val="0"/>
          <w:sz w:val="24"/>
          <w:szCs w:val="24"/>
          <w:lang w:val="en-US" w:eastAsia="zh-CN"/>
        </w:rPr>
      </w:pPr>
      <w:r>
        <w:rPr>
          <w:rFonts w:hint="eastAsia" w:ascii="仿宋" w:hAnsi="仿宋" w:eastAsia="仿宋" w:cs="仿宋"/>
          <w:b w:val="0"/>
          <w:bCs w:val="0"/>
          <w:sz w:val="24"/>
          <w:szCs w:val="24"/>
          <w:lang w:val="en-US" w:eastAsia="zh-CN"/>
        </w:rPr>
        <w:t>交纳投标保证金的形式除</w:t>
      </w:r>
      <w:r>
        <w:rPr>
          <w:rFonts w:hint="eastAsia" w:ascii="仿宋" w:hAnsi="仿宋" w:eastAsia="仿宋" w:cs="仿宋"/>
          <w:b w:val="0"/>
          <w:bCs w:val="0"/>
          <w:sz w:val="24"/>
          <w:szCs w:val="24"/>
          <w:u w:val="single"/>
          <w:lang w:val="en-US" w:eastAsia="zh-CN"/>
        </w:rPr>
        <w:t>投标须知前附表中</w:t>
      </w:r>
      <w:r>
        <w:rPr>
          <w:rFonts w:hint="eastAsia" w:ascii="仿宋" w:hAnsi="仿宋" w:eastAsia="仿宋" w:cs="仿宋"/>
          <w:b w:val="0"/>
          <w:bCs w:val="0"/>
          <w:sz w:val="24"/>
          <w:szCs w:val="24"/>
          <w:u w:val="none"/>
          <w:lang w:val="en-US" w:eastAsia="zh-CN"/>
        </w:rPr>
        <w:t>另有约定外，</w:t>
      </w:r>
      <w:r>
        <w:rPr>
          <w:rFonts w:hint="eastAsia" w:ascii="仿宋" w:hAnsi="仿宋" w:eastAsia="仿宋" w:cs="仿宋"/>
          <w:b w:val="0"/>
          <w:bCs w:val="0"/>
          <w:sz w:val="24"/>
          <w:szCs w:val="24"/>
          <w:lang w:val="en-US" w:eastAsia="zh-CN"/>
        </w:rPr>
        <w:t>可采用的形式：政府采购法律法规接受的支票、汇票、本票、网上银行支付或者金融机构、担保机构出具的保函等非现金形式。</w:t>
      </w:r>
    </w:p>
    <w:p>
      <w:pPr>
        <w:keepNext w:val="0"/>
        <w:keepLines w:val="0"/>
        <w:pageBreakBefore w:val="0"/>
        <w:widowControl w:val="0"/>
        <w:numPr>
          <w:ilvl w:val="1"/>
          <w:numId w:val="10"/>
        </w:numPr>
        <w:tabs>
          <w:tab w:val="left" w:pos="0"/>
        </w:tabs>
        <w:kinsoku/>
        <w:wordWrap/>
        <w:overflowPunct/>
        <w:topLinePunct w:val="0"/>
        <w:autoSpaceDE/>
        <w:autoSpaceDN/>
        <w:bidi w:val="0"/>
        <w:adjustRightInd/>
        <w:snapToGrid/>
        <w:spacing w:line="500" w:lineRule="exact"/>
        <w:ind w:left="0" w:leftChars="0" w:firstLine="0" w:firstLineChars="0"/>
        <w:jc w:val="both"/>
        <w:textAlignment w:val="auto"/>
        <w:rPr>
          <w:rFonts w:hint="eastAsia" w:ascii="仿宋" w:hAnsi="仿宋" w:eastAsia="仿宋" w:cs="仿宋"/>
          <w:b w:val="0"/>
          <w:bCs w:val="0"/>
          <w:sz w:val="24"/>
          <w:szCs w:val="24"/>
          <w:lang w:val="en-US" w:eastAsia="zh-CN"/>
        </w:rPr>
      </w:pPr>
      <w:r>
        <w:rPr>
          <w:rFonts w:hint="eastAsia" w:ascii="仿宋" w:hAnsi="仿宋" w:eastAsia="仿宋" w:cs="仿宋"/>
          <w:b w:val="0"/>
          <w:bCs w:val="0"/>
          <w:sz w:val="24"/>
          <w:szCs w:val="24"/>
          <w:lang w:val="en-US" w:eastAsia="zh-CN"/>
        </w:rPr>
        <w:t>投标保证金到账（保函提交）截止时间同投标截止时间。以支票、汇票、本票、网上银行支付等形式提交投标保证金的，应在投标截止时间前到账。由于到账时间晚于投标截止时间的，或者票据错误、印鉴不清等原因导致不能到账的，其</w:t>
      </w:r>
      <w:r>
        <w:rPr>
          <w:rFonts w:hint="eastAsia" w:ascii="仿宋" w:hAnsi="仿宋" w:eastAsia="仿宋" w:cs="仿宋"/>
          <w:b/>
          <w:bCs/>
          <w:sz w:val="24"/>
          <w:szCs w:val="24"/>
          <w:lang w:val="en-US" w:eastAsia="zh-CN"/>
        </w:rPr>
        <w:t>投标无效</w:t>
      </w:r>
      <w:r>
        <w:rPr>
          <w:rFonts w:hint="eastAsia" w:ascii="仿宋" w:hAnsi="仿宋" w:eastAsia="仿宋" w:cs="仿宋"/>
          <w:b w:val="0"/>
          <w:bCs w:val="0"/>
          <w:sz w:val="24"/>
          <w:szCs w:val="24"/>
          <w:lang w:val="en-US" w:eastAsia="zh-CN"/>
        </w:rPr>
        <w:t>。</w:t>
      </w:r>
    </w:p>
    <w:p>
      <w:pPr>
        <w:keepNext w:val="0"/>
        <w:keepLines w:val="0"/>
        <w:pageBreakBefore w:val="0"/>
        <w:widowControl w:val="0"/>
        <w:numPr>
          <w:ilvl w:val="1"/>
          <w:numId w:val="10"/>
        </w:numPr>
        <w:tabs>
          <w:tab w:val="left" w:pos="0"/>
        </w:tabs>
        <w:kinsoku/>
        <w:wordWrap/>
        <w:overflowPunct/>
        <w:topLinePunct w:val="0"/>
        <w:autoSpaceDE/>
        <w:autoSpaceDN/>
        <w:bidi w:val="0"/>
        <w:adjustRightInd/>
        <w:snapToGrid/>
        <w:spacing w:line="500" w:lineRule="exact"/>
        <w:ind w:left="0" w:leftChars="0" w:firstLine="0" w:firstLineChars="0"/>
        <w:jc w:val="both"/>
        <w:textAlignment w:val="auto"/>
        <w:rPr>
          <w:rFonts w:hint="eastAsia" w:ascii="仿宋" w:hAnsi="仿宋" w:eastAsia="仿宋" w:cs="仿宋"/>
          <w:b w:val="0"/>
          <w:bCs w:val="0"/>
          <w:sz w:val="24"/>
          <w:szCs w:val="24"/>
          <w:lang w:val="en-US" w:eastAsia="zh-CN"/>
        </w:rPr>
      </w:pPr>
      <w:r>
        <w:rPr>
          <w:rFonts w:hint="eastAsia" w:ascii="仿宋" w:hAnsi="仿宋" w:eastAsia="仿宋" w:cs="仿宋"/>
          <w:b w:val="0"/>
          <w:bCs w:val="0"/>
          <w:sz w:val="24"/>
          <w:szCs w:val="24"/>
          <w:lang w:val="en-US" w:eastAsia="zh-CN"/>
        </w:rPr>
        <w:t>如采用金融机构、专业担保机构开具的投标担保函、投标保证保险函等形式提交投标保证金的，投标担保函或投标保证保险函须开具给采购人（保险受益人须为采购人），否则其</w:t>
      </w:r>
      <w:r>
        <w:rPr>
          <w:rFonts w:hint="eastAsia" w:ascii="仿宋" w:hAnsi="仿宋" w:eastAsia="仿宋" w:cs="仿宋"/>
          <w:b/>
          <w:bCs/>
          <w:sz w:val="24"/>
          <w:szCs w:val="24"/>
          <w:lang w:val="en-US" w:eastAsia="zh-CN"/>
        </w:rPr>
        <w:t>投标无效</w:t>
      </w:r>
      <w:r>
        <w:rPr>
          <w:rFonts w:hint="eastAsia" w:ascii="仿宋" w:hAnsi="仿宋" w:eastAsia="仿宋" w:cs="仿宋"/>
          <w:b w:val="0"/>
          <w:bCs w:val="0"/>
          <w:sz w:val="24"/>
          <w:szCs w:val="24"/>
          <w:lang w:val="en-US" w:eastAsia="zh-CN"/>
        </w:rPr>
        <w:t>。电子保函与纸质保函具有同样效力。</w:t>
      </w:r>
    </w:p>
    <w:p>
      <w:pPr>
        <w:keepNext w:val="0"/>
        <w:keepLines w:val="0"/>
        <w:pageBreakBefore w:val="0"/>
        <w:widowControl w:val="0"/>
        <w:numPr>
          <w:ilvl w:val="1"/>
          <w:numId w:val="10"/>
        </w:numPr>
        <w:tabs>
          <w:tab w:val="left" w:pos="0"/>
        </w:tabs>
        <w:kinsoku/>
        <w:wordWrap/>
        <w:overflowPunct/>
        <w:topLinePunct w:val="0"/>
        <w:autoSpaceDE/>
        <w:autoSpaceDN/>
        <w:bidi w:val="0"/>
        <w:adjustRightInd/>
        <w:snapToGrid/>
        <w:spacing w:line="500" w:lineRule="exact"/>
        <w:ind w:left="0" w:leftChars="0" w:firstLine="0" w:firstLineChars="0"/>
        <w:jc w:val="both"/>
        <w:textAlignment w:val="auto"/>
        <w:rPr>
          <w:rFonts w:hint="eastAsia" w:ascii="仿宋" w:hAnsi="仿宋" w:eastAsia="仿宋" w:cs="仿宋"/>
          <w:b w:val="0"/>
          <w:bCs w:val="0"/>
          <w:sz w:val="24"/>
          <w:szCs w:val="24"/>
          <w:lang w:val="en-US" w:eastAsia="zh-CN"/>
        </w:rPr>
      </w:pPr>
      <w:r>
        <w:rPr>
          <w:rFonts w:hint="eastAsia" w:ascii="仿宋" w:hAnsi="仿宋" w:eastAsia="仿宋" w:cs="仿宋"/>
          <w:b w:val="0"/>
          <w:bCs w:val="0"/>
          <w:sz w:val="24"/>
          <w:szCs w:val="24"/>
          <w:lang w:val="en-US" w:eastAsia="zh-CN"/>
        </w:rPr>
        <w:t>投标保证金（保函）有效期同投标有效期。</w:t>
      </w:r>
    </w:p>
    <w:p>
      <w:pPr>
        <w:keepNext w:val="0"/>
        <w:keepLines w:val="0"/>
        <w:pageBreakBefore w:val="0"/>
        <w:widowControl w:val="0"/>
        <w:numPr>
          <w:ilvl w:val="1"/>
          <w:numId w:val="10"/>
        </w:numPr>
        <w:tabs>
          <w:tab w:val="left" w:pos="0"/>
        </w:tabs>
        <w:kinsoku/>
        <w:wordWrap/>
        <w:overflowPunct/>
        <w:topLinePunct w:val="0"/>
        <w:autoSpaceDE/>
        <w:autoSpaceDN/>
        <w:bidi w:val="0"/>
        <w:adjustRightInd/>
        <w:snapToGrid/>
        <w:spacing w:line="500" w:lineRule="exact"/>
        <w:ind w:left="0" w:leftChars="0" w:firstLine="0" w:firstLineChars="0"/>
        <w:jc w:val="both"/>
        <w:textAlignment w:val="auto"/>
        <w:rPr>
          <w:rFonts w:hint="eastAsia" w:ascii="仿宋" w:hAnsi="仿宋" w:eastAsia="仿宋" w:cs="仿宋"/>
          <w:b w:val="0"/>
          <w:bCs w:val="0"/>
          <w:sz w:val="24"/>
          <w:szCs w:val="24"/>
          <w:lang w:val="en-US" w:eastAsia="zh-CN"/>
        </w:rPr>
      </w:pPr>
      <w:r>
        <w:rPr>
          <w:rFonts w:hint="eastAsia" w:ascii="仿宋" w:hAnsi="仿宋" w:eastAsia="仿宋" w:cs="仿宋"/>
          <w:b w:val="0"/>
          <w:bCs w:val="0"/>
          <w:sz w:val="24"/>
          <w:szCs w:val="24"/>
          <w:lang w:val="en-US" w:eastAsia="zh-CN"/>
        </w:rPr>
        <w:t>联合体投标的，可以由联合体中的一方或者共同提交投标保证金，以一方名义提交投标保证金的，对联合体各方均具有约束力。</w:t>
      </w:r>
    </w:p>
    <w:p>
      <w:pPr>
        <w:keepNext w:val="0"/>
        <w:keepLines w:val="0"/>
        <w:pageBreakBefore w:val="0"/>
        <w:widowControl w:val="0"/>
        <w:numPr>
          <w:ilvl w:val="1"/>
          <w:numId w:val="10"/>
        </w:numPr>
        <w:tabs>
          <w:tab w:val="left" w:pos="0"/>
        </w:tabs>
        <w:kinsoku/>
        <w:wordWrap/>
        <w:overflowPunct/>
        <w:topLinePunct w:val="0"/>
        <w:autoSpaceDE/>
        <w:autoSpaceDN/>
        <w:bidi w:val="0"/>
        <w:adjustRightInd/>
        <w:snapToGrid/>
        <w:spacing w:line="500" w:lineRule="exact"/>
        <w:ind w:left="0" w:leftChars="0" w:firstLine="0" w:firstLineChars="0"/>
        <w:jc w:val="both"/>
        <w:textAlignment w:val="auto"/>
        <w:rPr>
          <w:rFonts w:hint="eastAsia" w:ascii="仿宋" w:hAnsi="仿宋" w:eastAsia="仿宋" w:cs="仿宋"/>
          <w:b w:val="0"/>
          <w:bCs w:val="0"/>
          <w:sz w:val="24"/>
          <w:szCs w:val="24"/>
          <w:lang w:val="en-US" w:eastAsia="zh-CN"/>
        </w:rPr>
      </w:pPr>
      <w:r>
        <w:rPr>
          <w:rFonts w:hint="eastAsia" w:ascii="仿宋" w:hAnsi="仿宋" w:eastAsia="仿宋" w:cs="仿宋"/>
          <w:b w:val="0"/>
          <w:bCs w:val="0"/>
          <w:sz w:val="24"/>
          <w:szCs w:val="24"/>
          <w:lang w:val="en-US" w:eastAsia="zh-CN"/>
        </w:rPr>
        <w:t>采购人、采购代理机构将及时退还投标人的投标保证金，采用银行保函、担保机构担保函等形式递交的投标保证金，经供应商同意后采购人、采购代理机构可以不再退还，但因投标人自身原因导致无法及时退还的除外。</w:t>
      </w:r>
    </w:p>
    <w:p>
      <w:pPr>
        <w:keepNext w:val="0"/>
        <w:keepLines w:val="0"/>
        <w:pageBreakBefore w:val="0"/>
        <w:widowControl w:val="0"/>
        <w:numPr>
          <w:ilvl w:val="1"/>
          <w:numId w:val="10"/>
        </w:numPr>
        <w:tabs>
          <w:tab w:val="left" w:pos="0"/>
        </w:tabs>
        <w:kinsoku/>
        <w:wordWrap/>
        <w:overflowPunct/>
        <w:topLinePunct w:val="0"/>
        <w:autoSpaceDE/>
        <w:autoSpaceDN/>
        <w:bidi w:val="0"/>
        <w:adjustRightInd/>
        <w:snapToGrid/>
        <w:spacing w:line="500" w:lineRule="exact"/>
        <w:ind w:left="0" w:leftChars="0" w:firstLine="0" w:firstLineChars="0"/>
        <w:jc w:val="both"/>
        <w:textAlignment w:val="auto"/>
        <w:rPr>
          <w:rFonts w:hint="eastAsia" w:ascii="仿宋" w:hAnsi="仿宋" w:eastAsia="仿宋" w:cs="仿宋"/>
          <w:b w:val="0"/>
          <w:bCs w:val="0"/>
          <w:sz w:val="24"/>
          <w:szCs w:val="24"/>
          <w:lang w:val="en-US" w:eastAsia="zh-CN"/>
        </w:rPr>
      </w:pPr>
      <w:r>
        <w:rPr>
          <w:rFonts w:hint="eastAsia" w:ascii="仿宋" w:hAnsi="仿宋" w:eastAsia="仿宋" w:cs="仿宋"/>
          <w:b w:val="0"/>
          <w:bCs w:val="0"/>
          <w:sz w:val="24"/>
          <w:szCs w:val="24"/>
          <w:lang w:val="en-US" w:eastAsia="zh-CN"/>
        </w:rPr>
        <w:t xml:space="preserve">投标人在投标截止时间前撤回已提交的投标文件的，自收到投标人书面撤回通知之日起 5 个工作日内退还已收取的投标保证金。 </w:t>
      </w:r>
    </w:p>
    <w:p>
      <w:pPr>
        <w:keepNext w:val="0"/>
        <w:keepLines w:val="0"/>
        <w:pageBreakBefore w:val="0"/>
        <w:widowControl w:val="0"/>
        <w:numPr>
          <w:ilvl w:val="1"/>
          <w:numId w:val="10"/>
        </w:numPr>
        <w:tabs>
          <w:tab w:val="left" w:pos="0"/>
        </w:tabs>
        <w:kinsoku/>
        <w:wordWrap/>
        <w:overflowPunct/>
        <w:topLinePunct w:val="0"/>
        <w:autoSpaceDE/>
        <w:autoSpaceDN/>
        <w:bidi w:val="0"/>
        <w:adjustRightInd/>
        <w:snapToGrid/>
        <w:spacing w:line="500" w:lineRule="exact"/>
        <w:ind w:left="0" w:leftChars="0" w:firstLine="0" w:firstLineChars="0"/>
        <w:jc w:val="both"/>
        <w:textAlignment w:val="auto"/>
        <w:rPr>
          <w:rFonts w:hint="eastAsia" w:ascii="仿宋" w:hAnsi="仿宋" w:eastAsia="仿宋" w:cs="仿宋"/>
          <w:b w:val="0"/>
          <w:bCs w:val="0"/>
          <w:sz w:val="24"/>
          <w:szCs w:val="24"/>
          <w:lang w:val="en-US" w:eastAsia="zh-CN"/>
        </w:rPr>
      </w:pPr>
      <w:r>
        <w:rPr>
          <w:rFonts w:hint="eastAsia" w:ascii="仿宋" w:hAnsi="仿宋" w:eastAsia="仿宋" w:cs="仿宋"/>
          <w:b w:val="0"/>
          <w:bCs w:val="0"/>
          <w:sz w:val="24"/>
          <w:szCs w:val="24"/>
          <w:lang w:val="en-US" w:eastAsia="zh-CN"/>
        </w:rPr>
        <w:t xml:space="preserve">中标人的投标保证金，自采购合同签订之日起 5 个工作日内退还中标人。 </w:t>
      </w:r>
    </w:p>
    <w:p>
      <w:pPr>
        <w:keepNext w:val="0"/>
        <w:keepLines w:val="0"/>
        <w:pageBreakBefore w:val="0"/>
        <w:widowControl w:val="0"/>
        <w:numPr>
          <w:ilvl w:val="1"/>
          <w:numId w:val="10"/>
        </w:numPr>
        <w:tabs>
          <w:tab w:val="left" w:pos="0"/>
        </w:tabs>
        <w:kinsoku/>
        <w:wordWrap/>
        <w:overflowPunct/>
        <w:topLinePunct w:val="0"/>
        <w:autoSpaceDE/>
        <w:autoSpaceDN/>
        <w:bidi w:val="0"/>
        <w:adjustRightInd/>
        <w:snapToGrid/>
        <w:spacing w:line="500" w:lineRule="exact"/>
        <w:ind w:left="0" w:leftChars="0" w:firstLine="0" w:firstLineChars="0"/>
        <w:jc w:val="both"/>
        <w:textAlignment w:val="auto"/>
        <w:rPr>
          <w:rFonts w:hint="eastAsia" w:ascii="仿宋" w:hAnsi="仿宋" w:eastAsia="仿宋" w:cs="仿宋"/>
          <w:b w:val="0"/>
          <w:bCs w:val="0"/>
          <w:sz w:val="24"/>
          <w:szCs w:val="24"/>
          <w:lang w:val="en-US" w:eastAsia="zh-CN"/>
        </w:rPr>
      </w:pPr>
      <w:r>
        <w:rPr>
          <w:rFonts w:hint="eastAsia" w:ascii="仿宋" w:hAnsi="仿宋" w:eastAsia="仿宋" w:cs="仿宋"/>
          <w:b w:val="0"/>
          <w:bCs w:val="0"/>
          <w:sz w:val="24"/>
          <w:szCs w:val="24"/>
          <w:lang w:val="en-US" w:eastAsia="zh-CN"/>
        </w:rPr>
        <w:t>未中标投标人的投标保证金，自中标通知书发出之日起 5 个工作日内退还未中标人。</w:t>
      </w:r>
    </w:p>
    <w:p>
      <w:pPr>
        <w:keepNext w:val="0"/>
        <w:keepLines w:val="0"/>
        <w:pageBreakBefore w:val="0"/>
        <w:widowControl w:val="0"/>
        <w:numPr>
          <w:ilvl w:val="1"/>
          <w:numId w:val="10"/>
        </w:numPr>
        <w:tabs>
          <w:tab w:val="left" w:pos="0"/>
        </w:tabs>
        <w:kinsoku/>
        <w:wordWrap/>
        <w:overflowPunct/>
        <w:topLinePunct w:val="0"/>
        <w:autoSpaceDE/>
        <w:autoSpaceDN/>
        <w:bidi w:val="0"/>
        <w:adjustRightInd/>
        <w:snapToGrid/>
        <w:spacing w:line="500" w:lineRule="exact"/>
        <w:ind w:left="0" w:leftChars="0" w:firstLine="0" w:firstLineChars="0"/>
        <w:jc w:val="both"/>
        <w:textAlignment w:val="auto"/>
        <w:rPr>
          <w:rFonts w:hint="eastAsia" w:ascii="仿宋" w:hAnsi="仿宋" w:eastAsia="仿宋" w:cs="仿宋"/>
          <w:b w:val="0"/>
          <w:bCs w:val="0"/>
          <w:sz w:val="24"/>
          <w:szCs w:val="24"/>
          <w:lang w:val="en-US" w:eastAsia="zh-CN"/>
        </w:rPr>
      </w:pPr>
      <w:r>
        <w:rPr>
          <w:rFonts w:hint="eastAsia" w:ascii="仿宋" w:hAnsi="仿宋" w:eastAsia="仿宋" w:cs="仿宋"/>
          <w:b w:val="0"/>
          <w:bCs w:val="0"/>
          <w:sz w:val="24"/>
          <w:szCs w:val="24"/>
          <w:lang w:val="en-US" w:eastAsia="zh-CN"/>
        </w:rPr>
        <w:t>终止采购活动的项目已经收取投标保证金的，自终止采购活动后 5 个工作日内退还已收取的投标保证金。</w:t>
      </w:r>
    </w:p>
    <w:p>
      <w:pPr>
        <w:keepNext w:val="0"/>
        <w:keepLines w:val="0"/>
        <w:pageBreakBefore w:val="0"/>
        <w:widowControl w:val="0"/>
        <w:numPr>
          <w:ilvl w:val="1"/>
          <w:numId w:val="10"/>
        </w:numPr>
        <w:tabs>
          <w:tab w:val="left" w:pos="0"/>
        </w:tabs>
        <w:kinsoku/>
        <w:wordWrap/>
        <w:overflowPunct/>
        <w:topLinePunct w:val="0"/>
        <w:autoSpaceDE/>
        <w:autoSpaceDN/>
        <w:bidi w:val="0"/>
        <w:adjustRightInd/>
        <w:snapToGrid/>
        <w:spacing w:line="500" w:lineRule="exact"/>
        <w:ind w:left="0" w:leftChars="0" w:firstLine="0" w:firstLineChars="0"/>
        <w:jc w:val="both"/>
        <w:textAlignment w:val="auto"/>
        <w:rPr>
          <w:rFonts w:hint="eastAsia" w:ascii="仿宋" w:hAnsi="仿宋" w:eastAsia="仿宋" w:cs="仿宋"/>
          <w:b w:val="0"/>
          <w:bCs w:val="0"/>
          <w:sz w:val="24"/>
          <w:szCs w:val="24"/>
          <w:lang w:val="en-US" w:eastAsia="zh-CN"/>
        </w:rPr>
      </w:pPr>
      <w:r>
        <w:rPr>
          <w:rFonts w:hint="eastAsia" w:ascii="仿宋" w:hAnsi="仿宋" w:eastAsia="仿宋" w:cs="仿宋"/>
          <w:b w:val="0"/>
          <w:bCs w:val="0"/>
          <w:sz w:val="24"/>
          <w:szCs w:val="24"/>
          <w:lang w:val="en-US" w:eastAsia="zh-CN"/>
        </w:rPr>
        <w:t>有下列情形之一的，采购人或采购代理机构可以不予退还投标保证金：</w:t>
      </w:r>
    </w:p>
    <w:p>
      <w:pPr>
        <w:keepNext w:val="0"/>
        <w:keepLines w:val="0"/>
        <w:pageBreakBefore w:val="0"/>
        <w:widowControl w:val="0"/>
        <w:numPr>
          <w:ilvl w:val="2"/>
          <w:numId w:val="10"/>
        </w:numPr>
        <w:tabs>
          <w:tab w:val="left" w:pos="0"/>
        </w:tabs>
        <w:kinsoku/>
        <w:wordWrap/>
        <w:overflowPunct/>
        <w:topLinePunct w:val="0"/>
        <w:autoSpaceDE/>
        <w:autoSpaceDN/>
        <w:bidi w:val="0"/>
        <w:adjustRightInd/>
        <w:snapToGrid/>
        <w:spacing w:line="500" w:lineRule="exact"/>
        <w:ind w:left="0" w:leftChars="0" w:firstLine="0" w:firstLineChars="0"/>
        <w:jc w:val="both"/>
        <w:textAlignment w:val="auto"/>
        <w:rPr>
          <w:rFonts w:hint="eastAsia" w:ascii="仿宋" w:hAnsi="仿宋" w:eastAsia="仿宋" w:cs="仿宋"/>
          <w:b w:val="0"/>
          <w:bCs w:val="0"/>
          <w:sz w:val="24"/>
          <w:szCs w:val="24"/>
          <w:lang w:val="en-US" w:eastAsia="zh-CN"/>
        </w:rPr>
      </w:pPr>
      <w:r>
        <w:rPr>
          <w:rFonts w:hint="eastAsia" w:ascii="仿宋" w:hAnsi="仿宋" w:eastAsia="仿宋" w:cs="仿宋"/>
          <w:b w:val="0"/>
          <w:bCs w:val="0"/>
          <w:sz w:val="24"/>
          <w:szCs w:val="24"/>
          <w:lang w:val="en-US" w:eastAsia="zh-CN"/>
        </w:rPr>
        <w:t xml:space="preserve">在投标有效期内，投标人撤回投标的； </w:t>
      </w:r>
    </w:p>
    <w:p>
      <w:pPr>
        <w:keepNext w:val="0"/>
        <w:keepLines w:val="0"/>
        <w:pageBreakBefore w:val="0"/>
        <w:widowControl w:val="0"/>
        <w:numPr>
          <w:ilvl w:val="2"/>
          <w:numId w:val="10"/>
        </w:numPr>
        <w:tabs>
          <w:tab w:val="left" w:pos="0"/>
        </w:tabs>
        <w:kinsoku/>
        <w:wordWrap/>
        <w:overflowPunct/>
        <w:topLinePunct w:val="0"/>
        <w:autoSpaceDE/>
        <w:autoSpaceDN/>
        <w:bidi w:val="0"/>
        <w:adjustRightInd/>
        <w:snapToGrid/>
        <w:spacing w:line="500" w:lineRule="exact"/>
        <w:ind w:left="0" w:leftChars="0" w:firstLine="0" w:firstLineChars="0"/>
        <w:jc w:val="both"/>
        <w:textAlignment w:val="auto"/>
        <w:rPr>
          <w:rFonts w:hint="eastAsia" w:ascii="仿宋" w:hAnsi="仿宋" w:eastAsia="仿宋" w:cs="仿宋"/>
          <w:b w:val="0"/>
          <w:bCs w:val="0"/>
          <w:sz w:val="24"/>
          <w:szCs w:val="24"/>
          <w:lang w:val="en-US" w:eastAsia="zh-CN"/>
        </w:rPr>
      </w:pPr>
      <w:r>
        <w:rPr>
          <w:rFonts w:hint="eastAsia" w:ascii="仿宋" w:hAnsi="仿宋" w:eastAsia="仿宋" w:cs="仿宋"/>
          <w:b w:val="0"/>
          <w:bCs w:val="0"/>
          <w:sz w:val="24"/>
          <w:szCs w:val="24"/>
          <w:lang w:val="en-US" w:eastAsia="zh-CN"/>
        </w:rPr>
        <w:t xml:space="preserve">中标人不按本招标文件的规定与采购人签订合同的； </w:t>
      </w:r>
    </w:p>
    <w:p>
      <w:pPr>
        <w:keepNext w:val="0"/>
        <w:keepLines w:val="0"/>
        <w:pageBreakBefore w:val="0"/>
        <w:widowControl w:val="0"/>
        <w:numPr>
          <w:ilvl w:val="2"/>
          <w:numId w:val="10"/>
        </w:numPr>
        <w:tabs>
          <w:tab w:val="left" w:pos="0"/>
        </w:tabs>
        <w:kinsoku/>
        <w:wordWrap/>
        <w:overflowPunct/>
        <w:topLinePunct w:val="0"/>
        <w:autoSpaceDE/>
        <w:autoSpaceDN/>
        <w:bidi w:val="0"/>
        <w:adjustRightInd/>
        <w:snapToGrid/>
        <w:spacing w:line="500" w:lineRule="exact"/>
        <w:ind w:left="0" w:leftChars="0" w:firstLine="0" w:firstLineChars="0"/>
        <w:jc w:val="both"/>
        <w:textAlignment w:val="auto"/>
        <w:rPr>
          <w:rFonts w:hint="eastAsia" w:ascii="仿宋" w:hAnsi="仿宋" w:eastAsia="仿宋" w:cs="仿宋"/>
          <w:b w:val="0"/>
          <w:bCs w:val="0"/>
          <w:sz w:val="24"/>
          <w:szCs w:val="24"/>
          <w:lang w:val="en-US" w:eastAsia="zh-CN"/>
        </w:rPr>
      </w:pPr>
      <w:r>
        <w:rPr>
          <w:rFonts w:hint="eastAsia" w:ascii="仿宋" w:hAnsi="仿宋" w:eastAsia="仿宋" w:cs="仿宋"/>
          <w:b w:val="0"/>
          <w:bCs w:val="0"/>
          <w:sz w:val="24"/>
          <w:szCs w:val="24"/>
          <w:lang w:val="en-US" w:eastAsia="zh-CN"/>
        </w:rPr>
        <w:t xml:space="preserve">中标人不按本招标文件的规定提交履约保证金的； </w:t>
      </w:r>
    </w:p>
    <w:p>
      <w:pPr>
        <w:keepNext w:val="0"/>
        <w:keepLines w:val="0"/>
        <w:pageBreakBefore w:val="0"/>
        <w:widowControl w:val="0"/>
        <w:numPr>
          <w:ilvl w:val="2"/>
          <w:numId w:val="10"/>
        </w:numPr>
        <w:tabs>
          <w:tab w:val="left" w:pos="0"/>
        </w:tabs>
        <w:kinsoku/>
        <w:wordWrap/>
        <w:overflowPunct/>
        <w:topLinePunct w:val="0"/>
        <w:autoSpaceDE/>
        <w:autoSpaceDN/>
        <w:bidi w:val="0"/>
        <w:adjustRightInd/>
        <w:snapToGrid/>
        <w:spacing w:line="500" w:lineRule="exact"/>
        <w:ind w:left="0" w:leftChars="0" w:firstLine="0" w:firstLineChars="0"/>
        <w:jc w:val="both"/>
        <w:textAlignment w:val="auto"/>
        <w:rPr>
          <w:rFonts w:hint="eastAsia" w:ascii="仿宋" w:hAnsi="仿宋" w:eastAsia="仿宋" w:cs="仿宋"/>
          <w:b w:val="0"/>
          <w:bCs w:val="0"/>
          <w:sz w:val="24"/>
          <w:szCs w:val="24"/>
          <w:lang w:val="en-US" w:eastAsia="zh-CN"/>
        </w:rPr>
      </w:pPr>
      <w:r>
        <w:rPr>
          <w:rFonts w:hint="eastAsia" w:ascii="仿宋" w:hAnsi="仿宋" w:eastAsia="仿宋" w:cs="仿宋"/>
          <w:b w:val="0"/>
          <w:bCs w:val="0"/>
          <w:sz w:val="24"/>
          <w:szCs w:val="24"/>
          <w:lang w:val="en-US" w:eastAsia="zh-CN"/>
        </w:rPr>
        <w:t xml:space="preserve">中标人不按本招标文件的规定缴纳中标服务费的； </w:t>
      </w:r>
    </w:p>
    <w:p>
      <w:pPr>
        <w:keepNext w:val="0"/>
        <w:keepLines w:val="0"/>
        <w:pageBreakBefore w:val="0"/>
        <w:widowControl w:val="0"/>
        <w:numPr>
          <w:ilvl w:val="2"/>
          <w:numId w:val="10"/>
        </w:numPr>
        <w:tabs>
          <w:tab w:val="left" w:pos="0"/>
        </w:tabs>
        <w:kinsoku/>
        <w:wordWrap/>
        <w:overflowPunct/>
        <w:topLinePunct w:val="0"/>
        <w:autoSpaceDE/>
        <w:autoSpaceDN/>
        <w:bidi w:val="0"/>
        <w:adjustRightInd/>
        <w:snapToGrid/>
        <w:spacing w:line="500" w:lineRule="exact"/>
        <w:ind w:left="0" w:leftChars="0" w:firstLine="0" w:firstLineChars="0"/>
        <w:jc w:val="both"/>
        <w:textAlignment w:val="auto"/>
        <w:rPr>
          <w:rFonts w:hint="eastAsia" w:ascii="仿宋" w:hAnsi="仿宋" w:eastAsia="仿宋" w:cs="仿宋"/>
          <w:b w:val="0"/>
          <w:bCs w:val="0"/>
          <w:sz w:val="24"/>
          <w:szCs w:val="24"/>
          <w:lang w:val="en-US" w:eastAsia="zh-CN"/>
        </w:rPr>
      </w:pPr>
      <w:r>
        <w:rPr>
          <w:rFonts w:hint="eastAsia" w:ascii="仿宋" w:hAnsi="仿宋" w:eastAsia="仿宋" w:cs="仿宋"/>
          <w:b w:val="0"/>
          <w:bCs w:val="0"/>
          <w:sz w:val="24"/>
          <w:szCs w:val="24"/>
          <w:lang w:val="en-US" w:eastAsia="zh-CN"/>
        </w:rPr>
        <w:t xml:space="preserve">存在的串通投标情形的； </w:t>
      </w:r>
    </w:p>
    <w:p>
      <w:pPr>
        <w:keepNext w:val="0"/>
        <w:keepLines w:val="0"/>
        <w:pageBreakBefore w:val="0"/>
        <w:widowControl w:val="0"/>
        <w:numPr>
          <w:ilvl w:val="2"/>
          <w:numId w:val="10"/>
        </w:numPr>
        <w:tabs>
          <w:tab w:val="left" w:pos="0"/>
        </w:tabs>
        <w:kinsoku/>
        <w:wordWrap/>
        <w:overflowPunct/>
        <w:topLinePunct w:val="0"/>
        <w:autoSpaceDE/>
        <w:autoSpaceDN/>
        <w:bidi w:val="0"/>
        <w:adjustRightInd/>
        <w:snapToGrid/>
        <w:spacing w:line="500" w:lineRule="exact"/>
        <w:ind w:left="0" w:leftChars="0" w:firstLine="0" w:firstLineChars="0"/>
        <w:jc w:val="both"/>
        <w:textAlignment w:val="auto"/>
        <w:rPr>
          <w:rFonts w:hint="eastAsia" w:ascii="仿宋" w:hAnsi="仿宋" w:eastAsia="仿宋" w:cs="仿宋"/>
          <w:b w:val="0"/>
          <w:bCs w:val="0"/>
          <w:sz w:val="24"/>
          <w:szCs w:val="24"/>
          <w:lang w:val="en-US" w:eastAsia="zh-CN"/>
        </w:rPr>
      </w:pPr>
      <w:r>
        <w:rPr>
          <w:rFonts w:hint="eastAsia" w:ascii="仿宋" w:hAnsi="仿宋" w:eastAsia="仿宋" w:cs="仿宋"/>
          <w:b w:val="0"/>
          <w:bCs w:val="0"/>
          <w:sz w:val="24"/>
          <w:szCs w:val="24"/>
          <w:lang w:val="en-US" w:eastAsia="zh-CN"/>
        </w:rPr>
        <w:t xml:space="preserve">存在向采购人、代理机构或评标专家行贿事实的； </w:t>
      </w:r>
    </w:p>
    <w:p>
      <w:pPr>
        <w:keepNext w:val="0"/>
        <w:keepLines w:val="0"/>
        <w:pageBreakBefore w:val="0"/>
        <w:widowControl w:val="0"/>
        <w:numPr>
          <w:ilvl w:val="2"/>
          <w:numId w:val="10"/>
        </w:numPr>
        <w:tabs>
          <w:tab w:val="left" w:pos="0"/>
        </w:tabs>
        <w:kinsoku/>
        <w:wordWrap/>
        <w:overflowPunct/>
        <w:topLinePunct w:val="0"/>
        <w:autoSpaceDE/>
        <w:autoSpaceDN/>
        <w:bidi w:val="0"/>
        <w:adjustRightInd/>
        <w:snapToGrid/>
        <w:spacing w:line="500" w:lineRule="exact"/>
        <w:ind w:left="0" w:leftChars="0" w:firstLine="0" w:firstLineChars="0"/>
        <w:jc w:val="both"/>
        <w:textAlignment w:val="auto"/>
        <w:rPr>
          <w:rFonts w:hint="eastAsia" w:ascii="仿宋" w:hAnsi="仿宋" w:eastAsia="仿宋" w:cs="仿宋"/>
          <w:b w:val="0"/>
          <w:bCs w:val="0"/>
          <w:sz w:val="24"/>
          <w:szCs w:val="24"/>
          <w:lang w:val="en-US" w:eastAsia="zh-CN"/>
        </w:rPr>
      </w:pPr>
      <w:r>
        <w:rPr>
          <w:rFonts w:hint="eastAsia" w:ascii="仿宋" w:hAnsi="仿宋" w:eastAsia="仿宋" w:cs="仿宋"/>
          <w:b w:val="0"/>
          <w:bCs w:val="0"/>
          <w:sz w:val="24"/>
          <w:szCs w:val="24"/>
          <w:lang w:val="en-US" w:eastAsia="zh-CN"/>
        </w:rPr>
        <w:t xml:space="preserve">法律、法规规定的其它情况。 </w:t>
      </w:r>
    </w:p>
    <w:p>
      <w:pPr>
        <w:keepNext w:val="0"/>
        <w:keepLines w:val="0"/>
        <w:pageBreakBefore w:val="0"/>
        <w:widowControl w:val="0"/>
        <w:numPr>
          <w:ilvl w:val="0"/>
          <w:numId w:val="10"/>
        </w:numPr>
        <w:tabs>
          <w:tab w:val="left" w:pos="0"/>
        </w:tabs>
        <w:kinsoku/>
        <w:wordWrap/>
        <w:overflowPunct/>
        <w:topLinePunct w:val="0"/>
        <w:autoSpaceDE/>
        <w:autoSpaceDN/>
        <w:bidi w:val="0"/>
        <w:adjustRightInd/>
        <w:snapToGrid/>
        <w:spacing w:line="500" w:lineRule="exact"/>
        <w:ind w:left="0" w:leftChars="0" w:firstLine="0" w:firstLineChars="0"/>
        <w:jc w:val="both"/>
        <w:textAlignment w:val="auto"/>
        <w:rPr>
          <w:rFonts w:hint="eastAsia" w:ascii="仿宋" w:hAnsi="仿宋" w:eastAsia="仿宋" w:cs="仿宋"/>
          <w:b/>
          <w:bCs/>
          <w:sz w:val="24"/>
          <w:szCs w:val="24"/>
          <w:lang w:val="en-US" w:eastAsia="zh-CN"/>
        </w:rPr>
      </w:pPr>
      <w:r>
        <w:rPr>
          <w:rFonts w:hint="eastAsia" w:ascii="仿宋" w:hAnsi="仿宋" w:eastAsia="仿宋" w:cs="仿宋"/>
          <w:b/>
          <w:bCs/>
          <w:sz w:val="24"/>
          <w:szCs w:val="24"/>
          <w:lang w:val="en-US" w:eastAsia="zh-CN"/>
        </w:rPr>
        <w:t>投标有效期</w:t>
      </w:r>
    </w:p>
    <w:p>
      <w:pPr>
        <w:keepNext w:val="0"/>
        <w:keepLines w:val="0"/>
        <w:pageBreakBefore w:val="0"/>
        <w:widowControl w:val="0"/>
        <w:numPr>
          <w:ilvl w:val="1"/>
          <w:numId w:val="10"/>
        </w:numPr>
        <w:tabs>
          <w:tab w:val="left" w:pos="0"/>
        </w:tabs>
        <w:kinsoku/>
        <w:wordWrap/>
        <w:overflowPunct/>
        <w:topLinePunct w:val="0"/>
        <w:autoSpaceDE/>
        <w:autoSpaceDN/>
        <w:bidi w:val="0"/>
        <w:adjustRightInd/>
        <w:snapToGrid/>
        <w:spacing w:line="500" w:lineRule="exact"/>
        <w:ind w:left="0" w:leftChars="0" w:firstLine="0" w:firstLineChars="0"/>
        <w:jc w:val="both"/>
        <w:textAlignment w:val="auto"/>
        <w:rPr>
          <w:rFonts w:hint="eastAsia" w:ascii="仿宋" w:hAnsi="仿宋" w:eastAsia="仿宋" w:cs="仿宋"/>
          <w:b w:val="0"/>
          <w:bCs w:val="0"/>
          <w:sz w:val="24"/>
          <w:szCs w:val="24"/>
          <w:lang w:val="en-US" w:eastAsia="zh-CN"/>
        </w:rPr>
      </w:pPr>
      <w:r>
        <w:rPr>
          <w:rFonts w:hint="eastAsia" w:ascii="仿宋" w:hAnsi="仿宋" w:eastAsia="仿宋" w:cs="仿宋"/>
          <w:b w:val="0"/>
          <w:bCs w:val="0"/>
          <w:sz w:val="24"/>
          <w:szCs w:val="24"/>
          <w:lang w:val="en-US" w:eastAsia="zh-CN"/>
        </w:rPr>
        <w:t>投标文件应在</w:t>
      </w:r>
      <w:r>
        <w:rPr>
          <w:rFonts w:hint="eastAsia" w:ascii="仿宋" w:hAnsi="仿宋" w:eastAsia="仿宋" w:cs="仿宋"/>
          <w:b w:val="0"/>
          <w:bCs w:val="0"/>
          <w:sz w:val="24"/>
          <w:szCs w:val="24"/>
          <w:u w:val="single"/>
          <w:lang w:val="en-US" w:eastAsia="zh-CN"/>
        </w:rPr>
        <w:t>投标须知前附表</w:t>
      </w:r>
      <w:r>
        <w:rPr>
          <w:rFonts w:hint="eastAsia" w:ascii="仿宋" w:hAnsi="仿宋" w:eastAsia="仿宋" w:cs="仿宋"/>
          <w:b w:val="0"/>
          <w:bCs w:val="0"/>
          <w:sz w:val="24"/>
          <w:szCs w:val="24"/>
          <w:lang w:val="en-US" w:eastAsia="zh-CN"/>
        </w:rPr>
        <w:t>中规定的投标有效期内保持有效，投标有效期少于招标文件规定期限的，其</w:t>
      </w:r>
      <w:r>
        <w:rPr>
          <w:rFonts w:hint="eastAsia" w:ascii="仿宋" w:hAnsi="仿宋" w:eastAsia="仿宋" w:cs="仿宋"/>
          <w:b/>
          <w:bCs/>
          <w:sz w:val="24"/>
          <w:szCs w:val="24"/>
          <w:lang w:val="en-US" w:eastAsia="zh-CN"/>
        </w:rPr>
        <w:t>投标无效</w:t>
      </w:r>
      <w:r>
        <w:rPr>
          <w:rFonts w:hint="eastAsia" w:ascii="仿宋" w:hAnsi="仿宋" w:eastAsia="仿宋" w:cs="仿宋"/>
          <w:b w:val="0"/>
          <w:bCs w:val="0"/>
          <w:sz w:val="24"/>
          <w:szCs w:val="24"/>
          <w:lang w:val="en-US" w:eastAsia="zh-CN"/>
        </w:rPr>
        <w:t>。</w:t>
      </w:r>
    </w:p>
    <w:p>
      <w:pPr>
        <w:keepNext w:val="0"/>
        <w:keepLines w:val="0"/>
        <w:pageBreakBefore w:val="0"/>
        <w:widowControl w:val="0"/>
        <w:numPr>
          <w:ilvl w:val="1"/>
          <w:numId w:val="10"/>
        </w:numPr>
        <w:tabs>
          <w:tab w:val="left" w:pos="0"/>
        </w:tabs>
        <w:kinsoku/>
        <w:wordWrap/>
        <w:overflowPunct/>
        <w:topLinePunct w:val="0"/>
        <w:autoSpaceDE/>
        <w:autoSpaceDN/>
        <w:bidi w:val="0"/>
        <w:adjustRightInd/>
        <w:snapToGrid/>
        <w:spacing w:line="500" w:lineRule="exact"/>
        <w:ind w:left="0" w:leftChars="0" w:firstLine="0" w:firstLineChars="0"/>
        <w:jc w:val="both"/>
        <w:textAlignment w:val="auto"/>
        <w:rPr>
          <w:rFonts w:hint="eastAsia" w:ascii="仿宋" w:hAnsi="仿宋" w:eastAsia="仿宋" w:cs="仿宋"/>
          <w:b w:val="0"/>
          <w:bCs w:val="0"/>
          <w:sz w:val="24"/>
          <w:szCs w:val="24"/>
          <w:lang w:val="en-US" w:eastAsia="zh-CN"/>
        </w:rPr>
      </w:pPr>
      <w:r>
        <w:rPr>
          <w:rFonts w:hint="eastAsia" w:ascii="仿宋" w:hAnsi="仿宋" w:eastAsia="仿宋" w:cs="仿宋"/>
          <w:b w:val="0"/>
          <w:bCs w:val="0"/>
          <w:sz w:val="24"/>
          <w:szCs w:val="24"/>
          <w:lang w:val="en-US" w:eastAsia="zh-CN"/>
        </w:rPr>
        <w:t>采购人或采购代理机构可根据实际情况，在原投标有效期截止之前，要求投标人延长投标文件的有效期。接受该要求的投标人将不会被要求和允许修正其投标，且本须知中有关投标保证金的要求须在延长的有效期内继续有效。投标人也可以拒绝延长投标有效期的要求，退还其投标保证金。上述要求和答复都应以书面形式提交。</w:t>
      </w:r>
    </w:p>
    <w:p>
      <w:pPr>
        <w:keepNext w:val="0"/>
        <w:keepLines w:val="0"/>
        <w:pageBreakBefore w:val="0"/>
        <w:widowControl w:val="0"/>
        <w:numPr>
          <w:ilvl w:val="0"/>
          <w:numId w:val="10"/>
        </w:numPr>
        <w:tabs>
          <w:tab w:val="left" w:pos="0"/>
        </w:tabs>
        <w:kinsoku/>
        <w:wordWrap/>
        <w:overflowPunct/>
        <w:topLinePunct w:val="0"/>
        <w:autoSpaceDE/>
        <w:autoSpaceDN/>
        <w:bidi w:val="0"/>
        <w:adjustRightInd/>
        <w:snapToGrid/>
        <w:spacing w:line="500" w:lineRule="exact"/>
        <w:ind w:left="0" w:leftChars="0" w:firstLine="0" w:firstLineChars="0"/>
        <w:jc w:val="both"/>
        <w:textAlignment w:val="auto"/>
        <w:rPr>
          <w:rFonts w:hint="eastAsia" w:ascii="仿宋" w:hAnsi="仿宋" w:eastAsia="仿宋" w:cs="仿宋"/>
          <w:b/>
          <w:bCs/>
          <w:sz w:val="24"/>
          <w:szCs w:val="24"/>
          <w:lang w:val="en-US" w:eastAsia="zh-CN"/>
        </w:rPr>
      </w:pPr>
      <w:r>
        <w:rPr>
          <w:rFonts w:hint="eastAsia" w:ascii="仿宋" w:hAnsi="仿宋" w:eastAsia="仿宋" w:cs="仿宋"/>
          <w:b/>
          <w:bCs/>
          <w:sz w:val="24"/>
          <w:szCs w:val="24"/>
          <w:lang w:val="en-US" w:eastAsia="zh-CN"/>
        </w:rPr>
        <w:t>投标文件的制作</w:t>
      </w:r>
    </w:p>
    <w:p>
      <w:pPr>
        <w:keepNext w:val="0"/>
        <w:keepLines w:val="0"/>
        <w:pageBreakBefore w:val="0"/>
        <w:widowControl w:val="0"/>
        <w:numPr>
          <w:ilvl w:val="1"/>
          <w:numId w:val="10"/>
        </w:numPr>
        <w:tabs>
          <w:tab w:val="left" w:pos="0"/>
        </w:tabs>
        <w:kinsoku/>
        <w:wordWrap/>
        <w:overflowPunct/>
        <w:topLinePunct w:val="0"/>
        <w:autoSpaceDE/>
        <w:autoSpaceDN/>
        <w:bidi w:val="0"/>
        <w:adjustRightInd/>
        <w:snapToGrid/>
        <w:spacing w:line="500" w:lineRule="exact"/>
        <w:ind w:left="0" w:leftChars="0" w:firstLine="0" w:firstLineChars="0"/>
        <w:jc w:val="both"/>
        <w:textAlignment w:val="auto"/>
        <w:rPr>
          <w:rFonts w:hint="eastAsia" w:ascii="仿宋" w:hAnsi="仿宋" w:eastAsia="仿宋" w:cs="仿宋"/>
          <w:b w:val="0"/>
          <w:bCs w:val="0"/>
          <w:sz w:val="24"/>
          <w:szCs w:val="24"/>
          <w:lang w:val="en-US" w:eastAsia="zh-CN"/>
        </w:rPr>
      </w:pPr>
      <w:r>
        <w:rPr>
          <w:rFonts w:hint="eastAsia" w:ascii="仿宋" w:hAnsi="仿宋" w:eastAsia="仿宋" w:cs="仿宋"/>
          <w:b w:val="0"/>
          <w:bCs w:val="0"/>
          <w:sz w:val="24"/>
          <w:szCs w:val="24"/>
          <w:lang w:val="en-US" w:eastAsia="zh-CN"/>
        </w:rPr>
        <w:t>投标文件中，所有内容均以电子文件编制，如因不按电子招投标平台要求编制导致系统无法检索、读取相关信息时，其后果由投标人承担。由于本项目采用电子化投标，请充分考虑设备、网络环境、人员对系统熟悉度等因素，合理安排投标文件制作、提交时间，建议至少提前一天完成制作、提交工作。</w:t>
      </w:r>
    </w:p>
    <w:p>
      <w:pPr>
        <w:keepNext w:val="0"/>
        <w:keepLines w:val="0"/>
        <w:pageBreakBefore w:val="0"/>
        <w:widowControl w:val="0"/>
        <w:numPr>
          <w:ilvl w:val="1"/>
          <w:numId w:val="10"/>
        </w:numPr>
        <w:tabs>
          <w:tab w:val="left" w:pos="0"/>
        </w:tabs>
        <w:kinsoku/>
        <w:wordWrap/>
        <w:overflowPunct/>
        <w:topLinePunct w:val="0"/>
        <w:autoSpaceDE/>
        <w:autoSpaceDN/>
        <w:bidi w:val="0"/>
        <w:adjustRightInd/>
        <w:snapToGrid/>
        <w:spacing w:line="500" w:lineRule="exact"/>
        <w:ind w:left="0" w:leftChars="0" w:firstLine="0" w:firstLineChars="0"/>
        <w:jc w:val="both"/>
        <w:textAlignment w:val="auto"/>
        <w:rPr>
          <w:rFonts w:hint="eastAsia" w:ascii="仿宋" w:hAnsi="仿宋" w:eastAsia="仿宋" w:cs="仿宋"/>
          <w:b w:val="0"/>
          <w:bCs w:val="0"/>
          <w:sz w:val="24"/>
          <w:szCs w:val="24"/>
          <w:lang w:val="en-US" w:eastAsia="zh-CN"/>
        </w:rPr>
      </w:pPr>
      <w:r>
        <w:rPr>
          <w:rFonts w:hint="eastAsia" w:ascii="仿宋" w:hAnsi="仿宋" w:eastAsia="仿宋" w:cs="仿宋"/>
          <w:b w:val="0"/>
          <w:bCs w:val="0"/>
          <w:sz w:val="24"/>
          <w:szCs w:val="24"/>
          <w:lang w:val="en-US" w:eastAsia="zh-CN"/>
        </w:rPr>
        <w:t>投标人应使用电子招投标平台提供的投标客户端编制、标记、加密投标文件，成功加密后将生成指定格式的电子投标文件和电子备用投标文件</w:t>
      </w:r>
    </w:p>
    <w:p>
      <w:pPr>
        <w:keepNext w:val="0"/>
        <w:keepLines w:val="0"/>
        <w:pageBreakBefore w:val="0"/>
        <w:widowControl w:val="0"/>
        <w:numPr>
          <w:ilvl w:val="1"/>
          <w:numId w:val="10"/>
        </w:numPr>
        <w:tabs>
          <w:tab w:val="left" w:pos="0"/>
        </w:tabs>
        <w:kinsoku/>
        <w:wordWrap/>
        <w:overflowPunct/>
        <w:topLinePunct w:val="0"/>
        <w:autoSpaceDE/>
        <w:autoSpaceDN/>
        <w:bidi w:val="0"/>
        <w:adjustRightInd/>
        <w:snapToGrid/>
        <w:spacing w:line="500" w:lineRule="exact"/>
        <w:ind w:left="0" w:leftChars="0" w:firstLine="0" w:firstLineChars="0"/>
        <w:jc w:val="both"/>
        <w:textAlignment w:val="auto"/>
        <w:rPr>
          <w:rFonts w:hint="eastAsia" w:ascii="仿宋" w:hAnsi="仿宋" w:eastAsia="仿宋" w:cs="仿宋"/>
          <w:b w:val="0"/>
          <w:bCs w:val="0"/>
          <w:sz w:val="24"/>
          <w:szCs w:val="24"/>
          <w:lang w:val="en-US" w:eastAsia="zh-CN"/>
        </w:rPr>
      </w:pPr>
      <w:r>
        <w:rPr>
          <w:rFonts w:hint="eastAsia" w:ascii="仿宋" w:hAnsi="仿宋" w:eastAsia="仿宋" w:cs="仿宋"/>
          <w:b w:val="0"/>
          <w:bCs w:val="0"/>
          <w:sz w:val="24"/>
          <w:szCs w:val="24"/>
          <w:lang w:val="en-US" w:eastAsia="zh-CN"/>
        </w:rPr>
        <w:t>如有对多个采购包投标的，要对每个采购包独立制作电子投标文件。</w:t>
      </w:r>
    </w:p>
    <w:p>
      <w:pPr>
        <w:keepNext w:val="0"/>
        <w:keepLines w:val="0"/>
        <w:pageBreakBefore w:val="0"/>
        <w:widowControl w:val="0"/>
        <w:numPr>
          <w:ilvl w:val="1"/>
          <w:numId w:val="10"/>
        </w:numPr>
        <w:tabs>
          <w:tab w:val="left" w:pos="0"/>
        </w:tabs>
        <w:kinsoku/>
        <w:wordWrap/>
        <w:overflowPunct/>
        <w:topLinePunct w:val="0"/>
        <w:autoSpaceDE/>
        <w:autoSpaceDN/>
        <w:bidi w:val="0"/>
        <w:adjustRightInd/>
        <w:snapToGrid/>
        <w:spacing w:line="500" w:lineRule="exact"/>
        <w:ind w:left="0" w:leftChars="0" w:firstLine="0" w:firstLineChars="0"/>
        <w:jc w:val="both"/>
        <w:textAlignment w:val="auto"/>
        <w:rPr>
          <w:rFonts w:hint="eastAsia" w:ascii="仿宋" w:hAnsi="仿宋" w:eastAsia="仿宋" w:cs="仿宋"/>
          <w:b w:val="0"/>
          <w:bCs w:val="0"/>
          <w:sz w:val="24"/>
          <w:szCs w:val="24"/>
          <w:lang w:val="en-US" w:eastAsia="zh-CN"/>
        </w:rPr>
      </w:pPr>
      <w:r>
        <w:rPr>
          <w:rFonts w:hint="eastAsia" w:ascii="仿宋" w:hAnsi="仿宋" w:eastAsia="仿宋" w:cs="仿宋"/>
          <w:b w:val="0"/>
          <w:bCs w:val="0"/>
          <w:sz w:val="24"/>
          <w:szCs w:val="24"/>
          <w:lang w:val="en-US" w:eastAsia="zh-CN"/>
        </w:rPr>
        <w:t>投标人须对招标文件的对应要求给予唯一的实质性响应，否则将视为</w:t>
      </w:r>
      <w:r>
        <w:rPr>
          <w:rFonts w:hint="eastAsia" w:ascii="仿宋" w:hAnsi="仿宋" w:eastAsia="仿宋" w:cs="仿宋"/>
          <w:b/>
          <w:bCs/>
          <w:sz w:val="24"/>
          <w:szCs w:val="24"/>
          <w:lang w:val="en-US" w:eastAsia="zh-CN"/>
        </w:rPr>
        <w:t>不响应</w:t>
      </w:r>
      <w:r>
        <w:rPr>
          <w:rFonts w:hint="eastAsia" w:ascii="仿宋" w:hAnsi="仿宋" w:eastAsia="仿宋" w:cs="仿宋"/>
          <w:b w:val="0"/>
          <w:bCs w:val="0"/>
          <w:sz w:val="24"/>
          <w:szCs w:val="24"/>
          <w:lang w:val="en-US" w:eastAsia="zh-CN"/>
        </w:rPr>
        <w:t>。</w:t>
      </w:r>
    </w:p>
    <w:p>
      <w:pPr>
        <w:keepNext w:val="0"/>
        <w:keepLines w:val="0"/>
        <w:pageBreakBefore w:val="0"/>
        <w:widowControl w:val="0"/>
        <w:numPr>
          <w:ilvl w:val="1"/>
          <w:numId w:val="10"/>
        </w:numPr>
        <w:tabs>
          <w:tab w:val="left" w:pos="0"/>
        </w:tabs>
        <w:kinsoku/>
        <w:wordWrap/>
        <w:overflowPunct/>
        <w:topLinePunct w:val="0"/>
        <w:autoSpaceDE/>
        <w:autoSpaceDN/>
        <w:bidi w:val="0"/>
        <w:adjustRightInd/>
        <w:snapToGrid/>
        <w:spacing w:line="500" w:lineRule="exact"/>
        <w:ind w:left="0" w:leftChars="0" w:firstLine="0" w:firstLineChars="0"/>
        <w:jc w:val="both"/>
        <w:textAlignment w:val="auto"/>
        <w:rPr>
          <w:rFonts w:hint="eastAsia" w:ascii="仿宋" w:hAnsi="仿宋" w:eastAsia="仿宋" w:cs="仿宋"/>
          <w:b/>
          <w:bCs/>
          <w:sz w:val="24"/>
          <w:szCs w:val="24"/>
          <w:lang w:val="en-US" w:eastAsia="zh-CN"/>
        </w:rPr>
      </w:pPr>
      <w:r>
        <w:rPr>
          <w:rFonts w:hint="eastAsia" w:ascii="仿宋" w:hAnsi="仿宋" w:eastAsia="仿宋" w:cs="仿宋"/>
          <w:b/>
          <w:bCs/>
          <w:sz w:val="24"/>
          <w:szCs w:val="24"/>
          <w:lang w:val="en-US" w:eastAsia="zh-CN"/>
        </w:rPr>
        <w:t>招标文件中，凡标有“※”的地方均为实质性响应条款，投标人若有一项带“※”的条款未响应或不满足，将按无效投标处理。</w:t>
      </w:r>
    </w:p>
    <w:p>
      <w:pPr>
        <w:keepNext w:val="0"/>
        <w:keepLines w:val="0"/>
        <w:pageBreakBefore w:val="0"/>
        <w:widowControl w:val="0"/>
        <w:numPr>
          <w:ilvl w:val="1"/>
          <w:numId w:val="10"/>
        </w:numPr>
        <w:tabs>
          <w:tab w:val="left" w:pos="0"/>
        </w:tabs>
        <w:kinsoku/>
        <w:wordWrap/>
        <w:overflowPunct/>
        <w:topLinePunct w:val="0"/>
        <w:autoSpaceDE/>
        <w:autoSpaceDN/>
        <w:bidi w:val="0"/>
        <w:adjustRightInd/>
        <w:snapToGrid/>
        <w:spacing w:line="500" w:lineRule="exact"/>
        <w:ind w:left="0" w:leftChars="0" w:firstLine="0" w:firstLineChars="0"/>
        <w:jc w:val="both"/>
        <w:textAlignment w:val="auto"/>
        <w:rPr>
          <w:rFonts w:hint="eastAsia" w:ascii="仿宋" w:hAnsi="仿宋" w:eastAsia="仿宋" w:cs="仿宋"/>
          <w:b w:val="0"/>
          <w:bCs w:val="0"/>
          <w:sz w:val="24"/>
          <w:szCs w:val="24"/>
          <w:lang w:val="en-US" w:eastAsia="zh-CN"/>
        </w:rPr>
      </w:pPr>
      <w:r>
        <w:rPr>
          <w:rFonts w:hint="eastAsia" w:ascii="仿宋" w:hAnsi="仿宋" w:eastAsia="仿宋" w:cs="仿宋"/>
          <w:b w:val="0"/>
          <w:bCs w:val="0"/>
          <w:sz w:val="24"/>
          <w:szCs w:val="24"/>
          <w:lang w:val="en-US" w:eastAsia="zh-CN"/>
        </w:rPr>
        <w:t>投标人应按招标文件的规定及附件要求的内容和格式完整地填写和提供资料。投标人必须对投标文件所提供的全部资料的真实性承担法律责任，并无条件接受采购人和政府采购监督管理部门对其中任何资料进行核实（核对原件）的要求。</w:t>
      </w:r>
    </w:p>
    <w:p>
      <w:pPr>
        <w:keepNext w:val="0"/>
        <w:keepLines w:val="0"/>
        <w:pageBreakBefore w:val="0"/>
        <w:widowControl w:val="0"/>
        <w:numPr>
          <w:ilvl w:val="0"/>
          <w:numId w:val="0"/>
        </w:numPr>
        <w:tabs>
          <w:tab w:val="left" w:pos="0"/>
        </w:tabs>
        <w:kinsoku/>
        <w:wordWrap/>
        <w:overflowPunct/>
        <w:topLinePunct w:val="0"/>
        <w:autoSpaceDE/>
        <w:autoSpaceDN/>
        <w:bidi w:val="0"/>
        <w:adjustRightInd/>
        <w:snapToGrid/>
        <w:spacing w:line="500" w:lineRule="exact"/>
        <w:jc w:val="both"/>
        <w:textAlignment w:val="auto"/>
        <w:rPr>
          <w:rFonts w:hint="eastAsia" w:ascii="仿宋" w:hAnsi="仿宋" w:eastAsia="仿宋" w:cs="仿宋"/>
          <w:b w:val="0"/>
          <w:bCs w:val="0"/>
          <w:sz w:val="24"/>
          <w:szCs w:val="24"/>
          <w:lang w:val="en-US" w:eastAsia="zh-CN"/>
        </w:rPr>
      </w:pPr>
    </w:p>
    <w:p>
      <w:pPr>
        <w:keepNext w:val="0"/>
        <w:keepLines w:val="0"/>
        <w:pageBreakBefore w:val="0"/>
        <w:widowControl w:val="0"/>
        <w:numPr>
          <w:ilvl w:val="0"/>
          <w:numId w:val="11"/>
        </w:numPr>
        <w:tabs>
          <w:tab w:val="left" w:pos="0"/>
        </w:tabs>
        <w:kinsoku/>
        <w:wordWrap/>
        <w:overflowPunct/>
        <w:topLinePunct w:val="0"/>
        <w:autoSpaceDE/>
        <w:autoSpaceDN/>
        <w:bidi w:val="0"/>
        <w:adjustRightInd/>
        <w:snapToGrid/>
        <w:spacing w:line="500" w:lineRule="exact"/>
        <w:ind w:left="0" w:leftChars="0" w:firstLine="0" w:firstLineChars="0"/>
        <w:jc w:val="center"/>
        <w:textAlignment w:val="auto"/>
        <w:outlineLvl w:val="1"/>
        <w:rPr>
          <w:rFonts w:hint="eastAsia" w:ascii="仿宋" w:hAnsi="仿宋" w:eastAsia="仿宋" w:cs="仿宋"/>
          <w:b/>
          <w:bCs/>
          <w:sz w:val="24"/>
          <w:szCs w:val="24"/>
          <w:lang w:val="en-US" w:eastAsia="zh-CN"/>
        </w:rPr>
      </w:pPr>
      <w:bookmarkStart w:id="29" w:name="_Toc7173"/>
      <w:bookmarkStart w:id="30" w:name="_Toc21719"/>
      <w:r>
        <w:rPr>
          <w:rFonts w:hint="eastAsia" w:ascii="仿宋" w:hAnsi="仿宋" w:eastAsia="仿宋" w:cs="仿宋"/>
          <w:b/>
          <w:bCs/>
          <w:sz w:val="24"/>
          <w:szCs w:val="24"/>
          <w:lang w:val="en-US" w:eastAsia="zh-CN"/>
        </w:rPr>
        <w:t>投标文件的提交</w:t>
      </w:r>
      <w:bookmarkEnd w:id="29"/>
      <w:bookmarkEnd w:id="30"/>
    </w:p>
    <w:p>
      <w:pPr>
        <w:keepNext w:val="0"/>
        <w:keepLines w:val="0"/>
        <w:pageBreakBefore w:val="0"/>
        <w:widowControl w:val="0"/>
        <w:numPr>
          <w:ilvl w:val="0"/>
          <w:numId w:val="10"/>
        </w:numPr>
        <w:tabs>
          <w:tab w:val="left" w:pos="0"/>
        </w:tabs>
        <w:kinsoku/>
        <w:wordWrap/>
        <w:overflowPunct/>
        <w:topLinePunct w:val="0"/>
        <w:autoSpaceDE/>
        <w:autoSpaceDN/>
        <w:bidi w:val="0"/>
        <w:adjustRightInd/>
        <w:snapToGrid/>
        <w:spacing w:line="500" w:lineRule="exact"/>
        <w:ind w:left="0" w:leftChars="0" w:firstLine="0" w:firstLineChars="0"/>
        <w:jc w:val="both"/>
        <w:textAlignment w:val="auto"/>
        <w:rPr>
          <w:rFonts w:hint="eastAsia" w:ascii="仿宋" w:hAnsi="仿宋" w:eastAsia="仿宋" w:cs="仿宋"/>
          <w:b/>
          <w:bCs/>
          <w:sz w:val="24"/>
          <w:szCs w:val="24"/>
          <w:lang w:val="en-US" w:eastAsia="zh-CN"/>
        </w:rPr>
      </w:pPr>
      <w:r>
        <w:rPr>
          <w:rFonts w:hint="eastAsia" w:ascii="仿宋" w:hAnsi="仿宋" w:eastAsia="仿宋" w:cs="仿宋"/>
          <w:b/>
          <w:bCs/>
          <w:sz w:val="24"/>
          <w:szCs w:val="24"/>
          <w:lang w:val="en-US" w:eastAsia="zh-CN"/>
        </w:rPr>
        <w:t>投标文件的提交</w:t>
      </w:r>
    </w:p>
    <w:p>
      <w:pPr>
        <w:keepNext w:val="0"/>
        <w:keepLines w:val="0"/>
        <w:pageBreakBefore w:val="0"/>
        <w:widowControl w:val="0"/>
        <w:numPr>
          <w:ilvl w:val="1"/>
          <w:numId w:val="10"/>
        </w:numPr>
        <w:tabs>
          <w:tab w:val="left" w:pos="0"/>
        </w:tabs>
        <w:kinsoku/>
        <w:wordWrap/>
        <w:overflowPunct/>
        <w:topLinePunct w:val="0"/>
        <w:autoSpaceDE/>
        <w:autoSpaceDN/>
        <w:bidi w:val="0"/>
        <w:adjustRightInd/>
        <w:snapToGrid/>
        <w:spacing w:line="500" w:lineRule="exact"/>
        <w:ind w:left="0" w:leftChars="0" w:firstLine="0" w:firstLineChars="0"/>
        <w:jc w:val="both"/>
        <w:textAlignment w:val="auto"/>
        <w:rPr>
          <w:rFonts w:hint="eastAsia" w:ascii="仿宋" w:hAnsi="仿宋" w:eastAsia="仿宋" w:cs="仿宋"/>
          <w:b w:val="0"/>
          <w:bCs w:val="0"/>
          <w:sz w:val="24"/>
          <w:szCs w:val="24"/>
          <w:lang w:val="en-US" w:eastAsia="zh-CN"/>
        </w:rPr>
      </w:pPr>
      <w:r>
        <w:rPr>
          <w:rFonts w:hint="eastAsia" w:ascii="仿宋" w:hAnsi="仿宋" w:eastAsia="仿宋" w:cs="仿宋"/>
          <w:b w:val="0"/>
          <w:bCs w:val="0"/>
          <w:sz w:val="24"/>
          <w:szCs w:val="24"/>
          <w:lang w:val="en-US" w:eastAsia="zh-CN"/>
        </w:rPr>
        <w:t>投标人应在</w:t>
      </w:r>
      <w:r>
        <w:rPr>
          <w:rFonts w:hint="eastAsia" w:ascii="仿宋" w:hAnsi="仿宋" w:eastAsia="仿宋" w:cs="仿宋"/>
          <w:b w:val="0"/>
          <w:bCs w:val="0"/>
          <w:sz w:val="24"/>
          <w:szCs w:val="24"/>
          <w:u w:val="single"/>
          <w:lang w:val="en-US" w:eastAsia="zh-CN"/>
        </w:rPr>
        <w:t>投标须知前附表</w:t>
      </w:r>
      <w:r>
        <w:rPr>
          <w:rFonts w:hint="eastAsia" w:ascii="仿宋" w:hAnsi="仿宋" w:eastAsia="仿宋" w:cs="仿宋"/>
          <w:b w:val="0"/>
          <w:bCs w:val="0"/>
          <w:sz w:val="24"/>
          <w:szCs w:val="24"/>
          <w:lang w:val="en-US" w:eastAsia="zh-CN"/>
        </w:rPr>
        <w:t>中规定的截止时间前，将投标文件递交到招标公告中规定的电子招投标平台。时间以电子招投标平台系统服务器从中国科学院国家授时中心取得的北京时间为准，投标截止时间结束后，系统将不允许投标人上传投标文件，已上传投标文件但未完成传输的文件系统将拒绝接收。</w:t>
      </w:r>
    </w:p>
    <w:p>
      <w:pPr>
        <w:keepNext w:val="0"/>
        <w:keepLines w:val="0"/>
        <w:pageBreakBefore w:val="0"/>
        <w:widowControl w:val="0"/>
        <w:numPr>
          <w:ilvl w:val="1"/>
          <w:numId w:val="10"/>
        </w:numPr>
        <w:tabs>
          <w:tab w:val="left" w:pos="0"/>
        </w:tabs>
        <w:kinsoku/>
        <w:wordWrap/>
        <w:overflowPunct/>
        <w:topLinePunct w:val="0"/>
        <w:autoSpaceDE/>
        <w:autoSpaceDN/>
        <w:bidi w:val="0"/>
        <w:adjustRightInd/>
        <w:snapToGrid/>
        <w:spacing w:line="500" w:lineRule="exact"/>
        <w:ind w:left="0" w:leftChars="0" w:firstLine="0" w:firstLineChars="0"/>
        <w:jc w:val="both"/>
        <w:textAlignment w:val="auto"/>
        <w:rPr>
          <w:rFonts w:hint="eastAsia" w:ascii="仿宋" w:hAnsi="仿宋" w:eastAsia="仿宋" w:cs="仿宋"/>
          <w:b w:val="0"/>
          <w:bCs w:val="0"/>
          <w:sz w:val="24"/>
          <w:szCs w:val="24"/>
          <w:lang w:val="en-US" w:eastAsia="zh-CN"/>
        </w:rPr>
      </w:pPr>
      <w:r>
        <w:rPr>
          <w:rFonts w:hint="eastAsia" w:ascii="仿宋" w:hAnsi="仿宋" w:eastAsia="仿宋" w:cs="仿宋"/>
          <w:b w:val="0"/>
          <w:bCs w:val="0"/>
          <w:sz w:val="24"/>
          <w:szCs w:val="24"/>
          <w:lang w:val="en-US" w:eastAsia="zh-CN"/>
        </w:rPr>
        <w:t>代理机构对因不可抗力事件造成的投标文件的损坏、丢失的，不承担责任。</w:t>
      </w:r>
    </w:p>
    <w:p>
      <w:pPr>
        <w:keepNext w:val="0"/>
        <w:keepLines w:val="0"/>
        <w:pageBreakBefore w:val="0"/>
        <w:widowControl w:val="0"/>
        <w:numPr>
          <w:ilvl w:val="1"/>
          <w:numId w:val="10"/>
        </w:numPr>
        <w:tabs>
          <w:tab w:val="left" w:pos="0"/>
        </w:tabs>
        <w:kinsoku/>
        <w:wordWrap/>
        <w:overflowPunct/>
        <w:topLinePunct w:val="0"/>
        <w:autoSpaceDE/>
        <w:autoSpaceDN/>
        <w:bidi w:val="0"/>
        <w:adjustRightInd/>
        <w:snapToGrid/>
        <w:spacing w:line="500" w:lineRule="exact"/>
        <w:ind w:left="0" w:leftChars="0" w:firstLine="0" w:firstLineChars="0"/>
        <w:jc w:val="both"/>
        <w:textAlignment w:val="auto"/>
        <w:rPr>
          <w:rFonts w:hint="eastAsia" w:ascii="仿宋" w:hAnsi="仿宋" w:eastAsia="仿宋" w:cs="仿宋"/>
          <w:b w:val="0"/>
          <w:bCs w:val="0"/>
          <w:sz w:val="24"/>
          <w:szCs w:val="24"/>
          <w:lang w:val="en-US" w:eastAsia="zh-CN"/>
        </w:rPr>
      </w:pPr>
      <w:r>
        <w:rPr>
          <w:rFonts w:hint="eastAsia" w:ascii="仿宋" w:hAnsi="仿宋" w:eastAsia="仿宋" w:cs="仿宋"/>
          <w:b w:val="0"/>
          <w:bCs w:val="0"/>
          <w:sz w:val="24"/>
          <w:szCs w:val="24"/>
          <w:lang w:val="en-US" w:eastAsia="zh-CN"/>
        </w:rPr>
        <w:t>出现下述情形之一，属于未成功提交投标文件，按无效</w:t>
      </w:r>
      <w:r>
        <w:rPr>
          <w:rFonts w:hint="eastAsia" w:ascii="仿宋" w:hAnsi="仿宋" w:eastAsia="仿宋" w:cs="仿宋"/>
          <w:b/>
          <w:bCs/>
          <w:sz w:val="24"/>
          <w:szCs w:val="24"/>
          <w:lang w:val="en-US" w:eastAsia="zh-CN"/>
        </w:rPr>
        <w:t>投标处理</w:t>
      </w:r>
      <w:r>
        <w:rPr>
          <w:rFonts w:hint="eastAsia" w:ascii="仿宋" w:hAnsi="仿宋" w:eastAsia="仿宋" w:cs="仿宋"/>
          <w:b w:val="0"/>
          <w:bCs w:val="0"/>
          <w:sz w:val="24"/>
          <w:szCs w:val="24"/>
          <w:lang w:val="en-US" w:eastAsia="zh-CN"/>
        </w:rPr>
        <w:t>：</w:t>
      </w:r>
    </w:p>
    <w:p>
      <w:pPr>
        <w:keepNext w:val="0"/>
        <w:keepLines w:val="0"/>
        <w:pageBreakBefore w:val="0"/>
        <w:widowControl w:val="0"/>
        <w:numPr>
          <w:ilvl w:val="2"/>
          <w:numId w:val="10"/>
        </w:numPr>
        <w:tabs>
          <w:tab w:val="left" w:pos="0"/>
        </w:tabs>
        <w:kinsoku/>
        <w:wordWrap/>
        <w:overflowPunct/>
        <w:topLinePunct w:val="0"/>
        <w:autoSpaceDE/>
        <w:autoSpaceDN/>
        <w:bidi w:val="0"/>
        <w:adjustRightInd/>
        <w:snapToGrid/>
        <w:spacing w:line="500" w:lineRule="exact"/>
        <w:ind w:left="0" w:leftChars="0" w:firstLine="0" w:firstLineChars="0"/>
        <w:jc w:val="both"/>
        <w:textAlignment w:val="auto"/>
        <w:rPr>
          <w:rFonts w:hint="eastAsia" w:ascii="仿宋" w:hAnsi="仿宋" w:eastAsia="仿宋" w:cs="仿宋"/>
          <w:b w:val="0"/>
          <w:bCs w:val="0"/>
          <w:sz w:val="24"/>
          <w:szCs w:val="24"/>
          <w:lang w:val="en-US" w:eastAsia="zh-CN"/>
        </w:rPr>
      </w:pPr>
      <w:r>
        <w:rPr>
          <w:rFonts w:hint="eastAsia" w:ascii="仿宋" w:hAnsi="仿宋" w:eastAsia="仿宋" w:cs="仿宋"/>
          <w:b w:val="0"/>
          <w:bCs w:val="0"/>
          <w:sz w:val="24"/>
          <w:szCs w:val="24"/>
          <w:lang w:val="en-US" w:eastAsia="zh-CN"/>
        </w:rPr>
        <w:t xml:space="preserve">至提交投标文件截止时，投标文件未完整上传的。 </w:t>
      </w:r>
    </w:p>
    <w:p>
      <w:pPr>
        <w:keepNext w:val="0"/>
        <w:keepLines w:val="0"/>
        <w:pageBreakBefore w:val="0"/>
        <w:widowControl w:val="0"/>
        <w:numPr>
          <w:ilvl w:val="2"/>
          <w:numId w:val="10"/>
        </w:numPr>
        <w:tabs>
          <w:tab w:val="left" w:pos="0"/>
        </w:tabs>
        <w:kinsoku/>
        <w:wordWrap/>
        <w:overflowPunct/>
        <w:topLinePunct w:val="0"/>
        <w:autoSpaceDE/>
        <w:autoSpaceDN/>
        <w:bidi w:val="0"/>
        <w:adjustRightInd/>
        <w:snapToGrid/>
        <w:spacing w:line="500" w:lineRule="exact"/>
        <w:ind w:left="0" w:leftChars="0" w:firstLine="0" w:firstLineChars="0"/>
        <w:jc w:val="both"/>
        <w:textAlignment w:val="auto"/>
        <w:rPr>
          <w:rFonts w:hint="eastAsia" w:ascii="仿宋" w:hAnsi="仿宋" w:eastAsia="仿宋" w:cs="仿宋"/>
          <w:b w:val="0"/>
          <w:bCs w:val="0"/>
          <w:sz w:val="24"/>
          <w:szCs w:val="24"/>
          <w:lang w:val="en-US" w:eastAsia="zh-CN"/>
        </w:rPr>
      </w:pPr>
      <w:r>
        <w:rPr>
          <w:rFonts w:hint="eastAsia" w:ascii="仿宋" w:hAnsi="仿宋" w:eastAsia="仿宋" w:cs="仿宋"/>
          <w:b w:val="0"/>
          <w:bCs w:val="0"/>
          <w:sz w:val="24"/>
          <w:szCs w:val="24"/>
          <w:lang w:val="en-US" w:eastAsia="zh-CN"/>
        </w:rPr>
        <w:t>投标文件未按投标格式中注明需签字盖章的要求进行签名（含电子签名）和加盖电子印章，或签名（含电子签名）或电子印章不完整的。</w:t>
      </w:r>
    </w:p>
    <w:p>
      <w:pPr>
        <w:keepNext w:val="0"/>
        <w:keepLines w:val="0"/>
        <w:pageBreakBefore w:val="0"/>
        <w:widowControl w:val="0"/>
        <w:numPr>
          <w:ilvl w:val="2"/>
          <w:numId w:val="10"/>
        </w:numPr>
        <w:tabs>
          <w:tab w:val="left" w:pos="0"/>
        </w:tabs>
        <w:kinsoku/>
        <w:wordWrap/>
        <w:overflowPunct/>
        <w:topLinePunct w:val="0"/>
        <w:autoSpaceDE/>
        <w:autoSpaceDN/>
        <w:bidi w:val="0"/>
        <w:adjustRightInd/>
        <w:snapToGrid/>
        <w:spacing w:line="500" w:lineRule="exact"/>
        <w:ind w:left="0" w:leftChars="0" w:firstLine="0" w:firstLineChars="0"/>
        <w:jc w:val="both"/>
        <w:textAlignment w:val="auto"/>
        <w:rPr>
          <w:rFonts w:hint="eastAsia" w:ascii="仿宋" w:hAnsi="仿宋" w:eastAsia="仿宋" w:cs="仿宋"/>
          <w:b w:val="0"/>
          <w:bCs w:val="0"/>
          <w:sz w:val="24"/>
          <w:szCs w:val="24"/>
          <w:lang w:val="en-US" w:eastAsia="zh-CN"/>
        </w:rPr>
      </w:pPr>
      <w:r>
        <w:rPr>
          <w:rFonts w:hint="eastAsia" w:ascii="仿宋" w:hAnsi="仿宋" w:eastAsia="仿宋" w:cs="仿宋"/>
          <w:b w:val="0"/>
          <w:bCs w:val="0"/>
          <w:sz w:val="24"/>
          <w:szCs w:val="24"/>
          <w:lang w:val="en-US" w:eastAsia="zh-CN"/>
        </w:rPr>
        <w:t>投标文件损坏或格式不正确的。</w:t>
      </w:r>
    </w:p>
    <w:p>
      <w:pPr>
        <w:keepNext w:val="0"/>
        <w:keepLines w:val="0"/>
        <w:pageBreakBefore w:val="0"/>
        <w:widowControl w:val="0"/>
        <w:numPr>
          <w:ilvl w:val="1"/>
          <w:numId w:val="10"/>
        </w:numPr>
        <w:tabs>
          <w:tab w:val="left" w:pos="0"/>
        </w:tabs>
        <w:kinsoku/>
        <w:wordWrap/>
        <w:overflowPunct/>
        <w:topLinePunct w:val="0"/>
        <w:autoSpaceDE/>
        <w:autoSpaceDN/>
        <w:bidi w:val="0"/>
        <w:adjustRightInd/>
        <w:snapToGrid/>
        <w:spacing w:line="500" w:lineRule="exact"/>
        <w:ind w:left="0" w:leftChars="0" w:firstLine="0" w:firstLineChars="0"/>
        <w:jc w:val="both"/>
        <w:textAlignment w:val="auto"/>
        <w:rPr>
          <w:rFonts w:hint="eastAsia" w:ascii="仿宋" w:hAnsi="仿宋" w:eastAsia="仿宋" w:cs="仿宋"/>
          <w:b w:val="0"/>
          <w:bCs w:val="0"/>
          <w:sz w:val="24"/>
          <w:szCs w:val="24"/>
          <w:lang w:val="en-US" w:eastAsia="zh-CN"/>
        </w:rPr>
      </w:pPr>
      <w:r>
        <w:rPr>
          <w:rFonts w:hint="eastAsia" w:ascii="仿宋" w:hAnsi="仿宋" w:eastAsia="仿宋" w:cs="仿宋"/>
          <w:b w:val="0"/>
          <w:bCs w:val="0"/>
          <w:sz w:val="24"/>
          <w:szCs w:val="24"/>
          <w:lang w:val="en-US" w:eastAsia="zh-CN"/>
        </w:rPr>
        <w:t>投标文件的修改、撤回与撤销</w:t>
      </w:r>
    </w:p>
    <w:p>
      <w:pPr>
        <w:keepNext w:val="0"/>
        <w:keepLines w:val="0"/>
        <w:pageBreakBefore w:val="0"/>
        <w:widowControl w:val="0"/>
        <w:numPr>
          <w:ilvl w:val="2"/>
          <w:numId w:val="10"/>
        </w:numPr>
        <w:tabs>
          <w:tab w:val="left" w:pos="0"/>
        </w:tabs>
        <w:kinsoku/>
        <w:wordWrap/>
        <w:overflowPunct/>
        <w:topLinePunct w:val="0"/>
        <w:autoSpaceDE/>
        <w:autoSpaceDN/>
        <w:bidi w:val="0"/>
        <w:adjustRightInd/>
        <w:snapToGrid/>
        <w:spacing w:line="500" w:lineRule="exact"/>
        <w:ind w:left="0" w:leftChars="0" w:firstLine="0" w:firstLineChars="0"/>
        <w:jc w:val="both"/>
        <w:textAlignment w:val="auto"/>
        <w:rPr>
          <w:rFonts w:hint="eastAsia" w:ascii="仿宋" w:hAnsi="仿宋" w:eastAsia="仿宋" w:cs="仿宋"/>
          <w:b w:val="0"/>
          <w:bCs w:val="0"/>
          <w:sz w:val="24"/>
          <w:szCs w:val="24"/>
          <w:lang w:val="en-US" w:eastAsia="zh-CN"/>
        </w:rPr>
      </w:pPr>
      <w:r>
        <w:rPr>
          <w:rFonts w:hint="eastAsia" w:ascii="仿宋" w:hAnsi="仿宋" w:eastAsia="仿宋" w:cs="仿宋"/>
          <w:b w:val="0"/>
          <w:bCs w:val="0"/>
          <w:sz w:val="24"/>
          <w:szCs w:val="24"/>
          <w:lang w:val="en-US" w:eastAsia="zh-CN"/>
        </w:rPr>
        <w:t>在提交投标文件截止时间前，投标人可以修改或撤回未解密的电子投标文件，并于提交投标文件截止时间前将修改后重新生成的电子投标文件上传至系统，到达投标文件提交截止时间后，将不允许修改或撤回。</w:t>
      </w:r>
    </w:p>
    <w:p>
      <w:pPr>
        <w:keepNext w:val="0"/>
        <w:keepLines w:val="0"/>
        <w:pageBreakBefore w:val="0"/>
        <w:widowControl w:val="0"/>
        <w:numPr>
          <w:ilvl w:val="2"/>
          <w:numId w:val="10"/>
        </w:numPr>
        <w:tabs>
          <w:tab w:val="left" w:pos="0"/>
        </w:tabs>
        <w:kinsoku/>
        <w:wordWrap/>
        <w:overflowPunct/>
        <w:topLinePunct w:val="0"/>
        <w:autoSpaceDE/>
        <w:autoSpaceDN/>
        <w:bidi w:val="0"/>
        <w:adjustRightInd/>
        <w:snapToGrid/>
        <w:spacing w:line="500" w:lineRule="exact"/>
        <w:ind w:left="0" w:leftChars="0" w:firstLine="0" w:firstLineChars="0"/>
        <w:jc w:val="both"/>
        <w:textAlignment w:val="auto"/>
        <w:rPr>
          <w:rFonts w:hint="eastAsia" w:ascii="仿宋" w:hAnsi="仿宋" w:eastAsia="仿宋" w:cs="仿宋"/>
          <w:b/>
          <w:bCs/>
          <w:sz w:val="24"/>
          <w:szCs w:val="24"/>
          <w:lang w:val="en-US" w:eastAsia="zh-CN"/>
        </w:rPr>
      </w:pPr>
      <w:r>
        <w:rPr>
          <w:rFonts w:hint="eastAsia" w:ascii="仿宋" w:hAnsi="仿宋" w:eastAsia="仿宋" w:cs="仿宋"/>
          <w:b w:val="0"/>
          <w:bCs w:val="0"/>
          <w:sz w:val="24"/>
          <w:szCs w:val="24"/>
          <w:lang w:val="en-US" w:eastAsia="zh-CN"/>
        </w:rPr>
        <w:t>在提交投标文件截止时间后，投标人不得补充、修改和更换投标文件。</w:t>
      </w:r>
      <w:r>
        <w:rPr>
          <w:rFonts w:hint="eastAsia" w:ascii="仿宋" w:hAnsi="仿宋" w:eastAsia="仿宋" w:cs="仿宋"/>
          <w:b/>
          <w:bCs/>
          <w:sz w:val="24"/>
          <w:szCs w:val="24"/>
          <w:lang w:val="en-US" w:eastAsia="zh-CN"/>
        </w:rPr>
        <w:t xml:space="preserve"> </w:t>
      </w:r>
    </w:p>
    <w:p>
      <w:pPr>
        <w:keepNext w:val="0"/>
        <w:keepLines w:val="0"/>
        <w:pageBreakBefore w:val="0"/>
        <w:widowControl w:val="0"/>
        <w:numPr>
          <w:ilvl w:val="0"/>
          <w:numId w:val="0"/>
        </w:numPr>
        <w:tabs>
          <w:tab w:val="left" w:pos="0"/>
        </w:tabs>
        <w:kinsoku/>
        <w:wordWrap/>
        <w:overflowPunct/>
        <w:topLinePunct w:val="0"/>
        <w:autoSpaceDE/>
        <w:autoSpaceDN/>
        <w:bidi w:val="0"/>
        <w:adjustRightInd/>
        <w:snapToGrid/>
        <w:spacing w:line="500" w:lineRule="exact"/>
        <w:ind w:leftChars="0"/>
        <w:jc w:val="both"/>
        <w:textAlignment w:val="auto"/>
        <w:rPr>
          <w:rFonts w:hint="eastAsia" w:ascii="仿宋" w:hAnsi="仿宋" w:eastAsia="仿宋" w:cs="仿宋"/>
          <w:b/>
          <w:bCs/>
          <w:sz w:val="24"/>
          <w:szCs w:val="24"/>
          <w:lang w:val="en-US" w:eastAsia="zh-CN"/>
        </w:rPr>
      </w:pPr>
    </w:p>
    <w:p>
      <w:pPr>
        <w:keepNext w:val="0"/>
        <w:keepLines w:val="0"/>
        <w:pageBreakBefore w:val="0"/>
        <w:widowControl w:val="0"/>
        <w:numPr>
          <w:ilvl w:val="0"/>
          <w:numId w:val="11"/>
        </w:numPr>
        <w:tabs>
          <w:tab w:val="left" w:pos="0"/>
        </w:tabs>
        <w:kinsoku/>
        <w:wordWrap/>
        <w:overflowPunct/>
        <w:topLinePunct w:val="0"/>
        <w:autoSpaceDE/>
        <w:autoSpaceDN/>
        <w:bidi w:val="0"/>
        <w:adjustRightInd/>
        <w:snapToGrid/>
        <w:spacing w:line="500" w:lineRule="exact"/>
        <w:ind w:left="0" w:leftChars="0" w:firstLine="0" w:firstLineChars="0"/>
        <w:jc w:val="center"/>
        <w:textAlignment w:val="auto"/>
        <w:outlineLvl w:val="1"/>
        <w:rPr>
          <w:rFonts w:hint="eastAsia" w:ascii="仿宋" w:hAnsi="仿宋" w:eastAsia="仿宋" w:cs="仿宋"/>
          <w:b/>
          <w:bCs/>
          <w:sz w:val="24"/>
          <w:szCs w:val="24"/>
          <w:lang w:val="en-US" w:eastAsia="zh-CN"/>
        </w:rPr>
      </w:pPr>
      <w:bookmarkStart w:id="31" w:name="_Toc17698"/>
      <w:bookmarkStart w:id="32" w:name="_Toc15263"/>
      <w:r>
        <w:rPr>
          <w:rFonts w:hint="eastAsia" w:ascii="仿宋" w:hAnsi="仿宋" w:eastAsia="仿宋" w:cs="仿宋"/>
          <w:b/>
          <w:bCs/>
          <w:sz w:val="24"/>
          <w:szCs w:val="24"/>
          <w:lang w:val="en-US" w:eastAsia="zh-CN"/>
        </w:rPr>
        <w:t>开标、资格审查及评标</w:t>
      </w:r>
      <w:bookmarkEnd w:id="31"/>
      <w:bookmarkEnd w:id="32"/>
    </w:p>
    <w:p>
      <w:pPr>
        <w:keepNext w:val="0"/>
        <w:keepLines w:val="0"/>
        <w:pageBreakBefore w:val="0"/>
        <w:widowControl w:val="0"/>
        <w:numPr>
          <w:ilvl w:val="0"/>
          <w:numId w:val="10"/>
        </w:numPr>
        <w:kinsoku/>
        <w:wordWrap/>
        <w:overflowPunct/>
        <w:topLinePunct w:val="0"/>
        <w:autoSpaceDE/>
        <w:autoSpaceDN/>
        <w:bidi w:val="0"/>
        <w:adjustRightInd/>
        <w:snapToGrid/>
        <w:spacing w:line="500" w:lineRule="exact"/>
        <w:ind w:left="0" w:leftChars="0" w:firstLine="0" w:firstLineChars="0"/>
        <w:jc w:val="both"/>
        <w:textAlignment w:val="auto"/>
        <w:rPr>
          <w:rFonts w:hint="eastAsia" w:ascii="仿宋" w:hAnsi="仿宋" w:eastAsia="仿宋" w:cs="仿宋"/>
          <w:b/>
          <w:bCs/>
          <w:sz w:val="24"/>
          <w:szCs w:val="24"/>
          <w:lang w:val="en-US" w:eastAsia="zh-CN"/>
        </w:rPr>
      </w:pPr>
      <w:r>
        <w:rPr>
          <w:rFonts w:hint="eastAsia" w:ascii="仿宋" w:hAnsi="仿宋" w:eastAsia="仿宋" w:cs="仿宋"/>
          <w:b/>
          <w:bCs/>
          <w:sz w:val="24"/>
          <w:szCs w:val="24"/>
          <w:lang w:val="en-US" w:eastAsia="zh-CN"/>
        </w:rPr>
        <w:t>开标</w:t>
      </w:r>
    </w:p>
    <w:p>
      <w:pPr>
        <w:keepNext w:val="0"/>
        <w:keepLines w:val="0"/>
        <w:pageBreakBefore w:val="0"/>
        <w:widowControl w:val="0"/>
        <w:numPr>
          <w:ilvl w:val="1"/>
          <w:numId w:val="10"/>
        </w:numPr>
        <w:kinsoku/>
        <w:wordWrap/>
        <w:overflowPunct/>
        <w:topLinePunct w:val="0"/>
        <w:autoSpaceDE/>
        <w:autoSpaceDN/>
        <w:bidi w:val="0"/>
        <w:adjustRightInd/>
        <w:snapToGrid/>
        <w:spacing w:line="500" w:lineRule="exact"/>
        <w:ind w:left="0" w:leftChars="0" w:firstLine="0" w:firstLineChars="0"/>
        <w:jc w:val="both"/>
        <w:textAlignment w:val="auto"/>
        <w:rPr>
          <w:rFonts w:hint="eastAsia" w:ascii="仿宋" w:hAnsi="仿宋" w:eastAsia="仿宋" w:cs="仿宋"/>
          <w:b w:val="0"/>
          <w:bCs w:val="0"/>
          <w:sz w:val="24"/>
          <w:szCs w:val="24"/>
          <w:lang w:val="en-US" w:eastAsia="zh-CN"/>
        </w:rPr>
      </w:pPr>
      <w:r>
        <w:rPr>
          <w:rFonts w:hint="eastAsia" w:ascii="仿宋" w:hAnsi="仿宋" w:eastAsia="仿宋" w:cs="仿宋"/>
          <w:b w:val="0"/>
          <w:bCs w:val="0"/>
          <w:sz w:val="24"/>
          <w:szCs w:val="24"/>
          <w:lang w:val="en-US" w:eastAsia="zh-CN"/>
        </w:rPr>
        <w:t>采购人和采购代理机构将按</w:t>
      </w:r>
      <w:r>
        <w:rPr>
          <w:rFonts w:hint="eastAsia" w:ascii="仿宋" w:hAnsi="仿宋" w:eastAsia="仿宋" w:cs="仿宋"/>
          <w:b w:val="0"/>
          <w:bCs w:val="0"/>
          <w:sz w:val="24"/>
          <w:szCs w:val="24"/>
          <w:u w:val="single"/>
          <w:lang w:val="en-US" w:eastAsia="zh-CN"/>
        </w:rPr>
        <w:t>投标须知前附表</w:t>
      </w:r>
      <w:r>
        <w:rPr>
          <w:rFonts w:hint="eastAsia" w:ascii="仿宋" w:hAnsi="仿宋" w:eastAsia="仿宋" w:cs="仿宋"/>
          <w:b w:val="0"/>
          <w:bCs w:val="0"/>
          <w:sz w:val="24"/>
          <w:szCs w:val="24"/>
          <w:lang w:val="en-US" w:eastAsia="zh-CN"/>
        </w:rPr>
        <w:t>中规定的开标时间和地点组织公开开标并邀请所有投标人代表参加。开标时，由采购人或者采购代理机构工作人员宣布投标人名称、解密情况，投标价格和招标文件规定的需要宣布的其他内容（以开标一览表要求为准），开标为远程电子开标。</w:t>
      </w:r>
    </w:p>
    <w:p>
      <w:pPr>
        <w:keepNext w:val="0"/>
        <w:keepLines w:val="0"/>
        <w:pageBreakBefore w:val="0"/>
        <w:widowControl w:val="0"/>
        <w:numPr>
          <w:ilvl w:val="1"/>
          <w:numId w:val="10"/>
        </w:numPr>
        <w:kinsoku/>
        <w:wordWrap/>
        <w:overflowPunct/>
        <w:topLinePunct w:val="0"/>
        <w:autoSpaceDE/>
        <w:autoSpaceDN/>
        <w:bidi w:val="0"/>
        <w:adjustRightInd/>
        <w:snapToGrid/>
        <w:spacing w:line="500" w:lineRule="exact"/>
        <w:ind w:left="0" w:leftChars="0" w:firstLine="0" w:firstLineChars="0"/>
        <w:jc w:val="both"/>
        <w:textAlignment w:val="auto"/>
        <w:rPr>
          <w:rFonts w:hint="eastAsia" w:ascii="仿宋" w:hAnsi="仿宋" w:eastAsia="仿宋" w:cs="仿宋"/>
          <w:b w:val="0"/>
          <w:bCs w:val="0"/>
          <w:sz w:val="24"/>
          <w:szCs w:val="24"/>
          <w:lang w:val="en-US" w:eastAsia="zh-CN"/>
        </w:rPr>
      </w:pPr>
      <w:r>
        <w:rPr>
          <w:rFonts w:hint="eastAsia" w:ascii="仿宋" w:hAnsi="仿宋" w:eastAsia="仿宋" w:cs="仿宋"/>
          <w:b w:val="0"/>
          <w:bCs w:val="0"/>
          <w:sz w:val="24"/>
          <w:szCs w:val="24"/>
          <w:lang w:val="en-US" w:eastAsia="zh-CN"/>
        </w:rPr>
        <w:t>采用远程电子开标的：</w:t>
      </w:r>
    </w:p>
    <w:p>
      <w:pPr>
        <w:keepNext w:val="0"/>
        <w:keepLines w:val="0"/>
        <w:pageBreakBefore w:val="0"/>
        <w:widowControl w:val="0"/>
        <w:numPr>
          <w:ilvl w:val="2"/>
          <w:numId w:val="10"/>
        </w:numPr>
        <w:kinsoku/>
        <w:wordWrap/>
        <w:overflowPunct/>
        <w:topLinePunct w:val="0"/>
        <w:autoSpaceDE/>
        <w:autoSpaceDN/>
        <w:bidi w:val="0"/>
        <w:adjustRightInd/>
        <w:snapToGrid/>
        <w:spacing w:line="500" w:lineRule="exact"/>
        <w:ind w:left="0" w:leftChars="0" w:firstLine="0" w:firstLineChars="0"/>
        <w:jc w:val="both"/>
        <w:textAlignment w:val="auto"/>
        <w:rPr>
          <w:rFonts w:hint="eastAsia" w:ascii="仿宋" w:hAnsi="仿宋" w:eastAsia="仿宋" w:cs="仿宋"/>
          <w:b w:val="0"/>
          <w:bCs w:val="0"/>
          <w:sz w:val="24"/>
          <w:szCs w:val="24"/>
          <w:lang w:val="en-US" w:eastAsia="zh-CN"/>
        </w:rPr>
      </w:pPr>
      <w:r>
        <w:rPr>
          <w:rFonts w:hint="eastAsia" w:ascii="仿宋" w:hAnsi="仿宋" w:eastAsia="仿宋" w:cs="仿宋"/>
          <w:b w:val="0"/>
          <w:bCs w:val="0"/>
          <w:sz w:val="24"/>
          <w:szCs w:val="24"/>
          <w:lang w:val="en-US" w:eastAsia="zh-CN"/>
        </w:rPr>
        <w:t>投标人的法定代表人或其授权代表应当按照本招标公告载明的时间和模式等要求参加开标。在投标截止时间前30分钟，应当登录开标大厅进行签到，并且填写授权代表的姓名与手机号码。若因签到时填写的授权代表信息有误而导致的不良后果，由供应商自行承担。</w:t>
      </w:r>
    </w:p>
    <w:p>
      <w:pPr>
        <w:keepNext w:val="0"/>
        <w:keepLines w:val="0"/>
        <w:pageBreakBefore w:val="0"/>
        <w:widowControl w:val="0"/>
        <w:numPr>
          <w:ilvl w:val="2"/>
          <w:numId w:val="10"/>
        </w:numPr>
        <w:kinsoku/>
        <w:wordWrap/>
        <w:overflowPunct/>
        <w:topLinePunct w:val="0"/>
        <w:autoSpaceDE/>
        <w:autoSpaceDN/>
        <w:bidi w:val="0"/>
        <w:adjustRightInd/>
        <w:snapToGrid/>
        <w:spacing w:line="500" w:lineRule="exact"/>
        <w:ind w:left="0" w:leftChars="0" w:firstLine="0" w:firstLineChars="0"/>
        <w:jc w:val="both"/>
        <w:textAlignment w:val="auto"/>
        <w:rPr>
          <w:rFonts w:hint="eastAsia" w:ascii="仿宋" w:hAnsi="仿宋" w:eastAsia="仿宋" w:cs="仿宋"/>
          <w:b w:val="0"/>
          <w:bCs w:val="0"/>
          <w:sz w:val="24"/>
          <w:szCs w:val="24"/>
          <w:lang w:val="en-US" w:eastAsia="zh-CN"/>
        </w:rPr>
      </w:pPr>
      <w:r>
        <w:rPr>
          <w:rFonts w:hint="eastAsia" w:ascii="仿宋" w:hAnsi="仿宋" w:eastAsia="仿宋" w:cs="仿宋"/>
          <w:b w:val="0"/>
          <w:bCs w:val="0"/>
          <w:sz w:val="24"/>
          <w:szCs w:val="24"/>
          <w:lang w:val="en-US" w:eastAsia="zh-CN"/>
        </w:rPr>
        <w:t>开标时，投标人应当使用编制本项目（采购包）电子投标文件时加密所用数字证书在开始解密后按照代理机构规定的时间内完成电子投标文件的解密，如遇不可抗力等其他特殊情况，采购代理机构可视情况延长解密时间。投标人未携带数字证书或其他非系统原因导致的在规定时间内未解密投标文件，将作无效投标处理。（采用远程电子开标的，各投标人在参加开标以前须自行对使用电脑的网络环境、驱动安装、客户端安装以及数字证书的有效性等进行检测，确保可以正常使用）。</w:t>
      </w:r>
    </w:p>
    <w:p>
      <w:pPr>
        <w:keepNext w:val="0"/>
        <w:keepLines w:val="0"/>
        <w:pageBreakBefore w:val="0"/>
        <w:widowControl w:val="0"/>
        <w:numPr>
          <w:ilvl w:val="2"/>
          <w:numId w:val="10"/>
        </w:numPr>
        <w:kinsoku/>
        <w:wordWrap/>
        <w:overflowPunct/>
        <w:topLinePunct w:val="0"/>
        <w:autoSpaceDE/>
        <w:autoSpaceDN/>
        <w:bidi w:val="0"/>
        <w:adjustRightInd/>
        <w:snapToGrid/>
        <w:spacing w:line="500" w:lineRule="exact"/>
        <w:ind w:left="0" w:leftChars="0" w:firstLine="0" w:firstLineChars="0"/>
        <w:jc w:val="both"/>
        <w:textAlignment w:val="auto"/>
        <w:rPr>
          <w:rFonts w:hint="eastAsia" w:ascii="仿宋" w:hAnsi="仿宋" w:eastAsia="仿宋" w:cs="仿宋"/>
          <w:b w:val="0"/>
          <w:bCs w:val="0"/>
          <w:sz w:val="24"/>
          <w:szCs w:val="24"/>
          <w:lang w:val="en-US" w:eastAsia="zh-CN"/>
        </w:rPr>
      </w:pPr>
      <w:r>
        <w:rPr>
          <w:rFonts w:hint="eastAsia" w:ascii="仿宋" w:hAnsi="仿宋" w:eastAsia="仿宋" w:cs="仿宋"/>
          <w:b w:val="0"/>
          <w:bCs w:val="0"/>
          <w:sz w:val="24"/>
          <w:szCs w:val="24"/>
          <w:lang w:val="en-US" w:eastAsia="zh-CN"/>
        </w:rPr>
        <w:t>如在电子开标过程中出现因系统原因无法正常解密的，代理机构可根据实际情况开启上传备用电子投标文件通道。系统将对上传的备用电子投标文件的合法性进行验证，若发现提交的备用电子投标文件与加密的电子投标文件版本不一致（即两份文件不是编制投标文件同时生成的），系统将拒绝接收，视为无效投标。如供应商无法在代理规定的时间内完成备用电子投标文件的上传，投标将被拒绝，作无效</w:t>
      </w:r>
      <w:r>
        <w:rPr>
          <w:rFonts w:hint="eastAsia" w:ascii="仿宋" w:hAnsi="仿宋" w:eastAsia="仿宋" w:cs="仿宋"/>
          <w:b/>
          <w:bCs/>
          <w:sz w:val="24"/>
          <w:szCs w:val="24"/>
          <w:lang w:val="en-US" w:eastAsia="zh-CN"/>
        </w:rPr>
        <w:t>投标处理</w:t>
      </w:r>
      <w:r>
        <w:rPr>
          <w:rFonts w:hint="eastAsia" w:ascii="仿宋" w:hAnsi="仿宋" w:eastAsia="仿宋" w:cs="仿宋"/>
          <w:b w:val="0"/>
          <w:bCs w:val="0"/>
          <w:sz w:val="24"/>
          <w:szCs w:val="24"/>
          <w:lang w:val="en-US" w:eastAsia="zh-CN"/>
        </w:rPr>
        <w:t>。</w:t>
      </w:r>
    </w:p>
    <w:p>
      <w:pPr>
        <w:keepNext w:val="0"/>
        <w:keepLines w:val="0"/>
        <w:pageBreakBefore w:val="0"/>
        <w:widowControl w:val="0"/>
        <w:numPr>
          <w:ilvl w:val="1"/>
          <w:numId w:val="10"/>
        </w:numPr>
        <w:kinsoku/>
        <w:wordWrap/>
        <w:overflowPunct/>
        <w:topLinePunct w:val="0"/>
        <w:autoSpaceDE/>
        <w:autoSpaceDN/>
        <w:bidi w:val="0"/>
        <w:adjustRightInd/>
        <w:snapToGrid/>
        <w:spacing w:line="500" w:lineRule="exact"/>
        <w:ind w:left="0" w:leftChars="0" w:firstLine="0" w:firstLineChars="0"/>
        <w:jc w:val="both"/>
        <w:textAlignment w:val="auto"/>
        <w:rPr>
          <w:rFonts w:hint="eastAsia" w:ascii="仿宋" w:hAnsi="仿宋" w:eastAsia="仿宋" w:cs="仿宋"/>
          <w:b w:val="0"/>
          <w:bCs w:val="0"/>
          <w:sz w:val="24"/>
          <w:szCs w:val="24"/>
          <w:lang w:val="en-US" w:eastAsia="zh-CN"/>
        </w:rPr>
      </w:pPr>
      <w:r>
        <w:rPr>
          <w:rFonts w:hint="eastAsia" w:ascii="仿宋" w:hAnsi="仿宋" w:eastAsia="仿宋" w:cs="仿宋"/>
          <w:b w:val="0"/>
          <w:bCs w:val="0"/>
          <w:sz w:val="24"/>
          <w:szCs w:val="24"/>
          <w:lang w:val="en-US" w:eastAsia="zh-CN"/>
        </w:rPr>
        <w:t>投标人代表对开标过程和开标记录有疑义，以及认为采购人、采购代理机构相关工作人员有需要回避的情形的，应当场提出询问或者回避申请。投标人未参加开标的，视同认可开标结果。</w:t>
      </w:r>
    </w:p>
    <w:p>
      <w:pPr>
        <w:keepNext w:val="0"/>
        <w:keepLines w:val="0"/>
        <w:pageBreakBefore w:val="0"/>
        <w:widowControl w:val="0"/>
        <w:numPr>
          <w:ilvl w:val="1"/>
          <w:numId w:val="10"/>
        </w:numPr>
        <w:kinsoku/>
        <w:wordWrap/>
        <w:overflowPunct/>
        <w:topLinePunct w:val="0"/>
        <w:autoSpaceDE/>
        <w:autoSpaceDN/>
        <w:bidi w:val="0"/>
        <w:adjustRightInd/>
        <w:snapToGrid/>
        <w:spacing w:line="500" w:lineRule="exact"/>
        <w:ind w:left="0" w:leftChars="0" w:firstLine="0" w:firstLineChars="0"/>
        <w:jc w:val="both"/>
        <w:textAlignment w:val="auto"/>
        <w:rPr>
          <w:rFonts w:hint="eastAsia" w:ascii="仿宋" w:hAnsi="仿宋" w:eastAsia="仿宋" w:cs="仿宋"/>
          <w:b w:val="0"/>
          <w:bCs w:val="0"/>
          <w:sz w:val="24"/>
          <w:szCs w:val="24"/>
          <w:lang w:val="en-US" w:eastAsia="zh-CN"/>
        </w:rPr>
      </w:pPr>
      <w:r>
        <w:rPr>
          <w:rFonts w:hint="eastAsia" w:ascii="仿宋" w:hAnsi="仿宋" w:eastAsia="仿宋" w:cs="仿宋"/>
          <w:b w:val="0"/>
          <w:bCs w:val="0"/>
          <w:sz w:val="24"/>
          <w:szCs w:val="24"/>
          <w:lang w:val="en-US" w:eastAsia="zh-CN"/>
        </w:rPr>
        <w:t>投标截止时间后，投标人不足3家的，不得开标。同时，本次采购活动结束。</w:t>
      </w:r>
    </w:p>
    <w:p>
      <w:pPr>
        <w:keepNext w:val="0"/>
        <w:keepLines w:val="0"/>
        <w:pageBreakBefore w:val="0"/>
        <w:widowControl w:val="0"/>
        <w:numPr>
          <w:ilvl w:val="1"/>
          <w:numId w:val="10"/>
        </w:numPr>
        <w:kinsoku/>
        <w:wordWrap/>
        <w:overflowPunct/>
        <w:topLinePunct w:val="0"/>
        <w:autoSpaceDE/>
        <w:autoSpaceDN/>
        <w:bidi w:val="0"/>
        <w:adjustRightInd/>
        <w:snapToGrid/>
        <w:spacing w:line="500" w:lineRule="exact"/>
        <w:ind w:left="0" w:leftChars="0" w:firstLine="0" w:firstLineChars="0"/>
        <w:jc w:val="both"/>
        <w:textAlignment w:val="auto"/>
        <w:rPr>
          <w:rFonts w:hint="eastAsia" w:ascii="仿宋" w:hAnsi="仿宋" w:eastAsia="仿宋" w:cs="仿宋"/>
          <w:b w:val="0"/>
          <w:bCs w:val="0"/>
          <w:sz w:val="24"/>
          <w:szCs w:val="24"/>
          <w:lang w:val="en-US" w:eastAsia="zh-CN"/>
        </w:rPr>
      </w:pPr>
      <w:r>
        <w:rPr>
          <w:rFonts w:hint="eastAsia" w:ascii="仿宋" w:hAnsi="仿宋" w:eastAsia="仿宋" w:cs="仿宋"/>
          <w:b w:val="0"/>
          <w:bCs w:val="0"/>
          <w:sz w:val="24"/>
          <w:szCs w:val="24"/>
          <w:lang w:val="en-US" w:eastAsia="zh-CN"/>
        </w:rPr>
        <w:t>开标时出现下列情况的，视为</w:t>
      </w:r>
      <w:r>
        <w:rPr>
          <w:rFonts w:hint="eastAsia" w:ascii="仿宋" w:hAnsi="仿宋" w:eastAsia="仿宋" w:cs="仿宋"/>
          <w:b/>
          <w:bCs/>
          <w:sz w:val="24"/>
          <w:szCs w:val="24"/>
          <w:lang w:val="en-US" w:eastAsia="zh-CN"/>
        </w:rPr>
        <w:t>投标无效</w:t>
      </w:r>
      <w:r>
        <w:rPr>
          <w:rFonts w:hint="eastAsia" w:ascii="仿宋" w:hAnsi="仿宋" w:eastAsia="仿宋" w:cs="仿宋"/>
          <w:b w:val="0"/>
          <w:bCs w:val="0"/>
          <w:sz w:val="24"/>
          <w:szCs w:val="24"/>
          <w:lang w:val="en-US" w:eastAsia="zh-CN"/>
        </w:rPr>
        <w:t>处理：</w:t>
      </w:r>
    </w:p>
    <w:p>
      <w:pPr>
        <w:keepNext w:val="0"/>
        <w:keepLines w:val="0"/>
        <w:pageBreakBefore w:val="0"/>
        <w:widowControl w:val="0"/>
        <w:numPr>
          <w:ilvl w:val="2"/>
          <w:numId w:val="10"/>
        </w:numPr>
        <w:kinsoku/>
        <w:wordWrap/>
        <w:overflowPunct/>
        <w:topLinePunct w:val="0"/>
        <w:autoSpaceDE/>
        <w:autoSpaceDN/>
        <w:bidi w:val="0"/>
        <w:adjustRightInd/>
        <w:snapToGrid/>
        <w:spacing w:line="500" w:lineRule="exact"/>
        <w:ind w:left="0" w:leftChars="0" w:firstLine="0" w:firstLineChars="0"/>
        <w:jc w:val="both"/>
        <w:textAlignment w:val="auto"/>
        <w:rPr>
          <w:rFonts w:hint="eastAsia" w:ascii="仿宋" w:hAnsi="仿宋" w:eastAsia="仿宋" w:cs="仿宋"/>
          <w:b w:val="0"/>
          <w:bCs w:val="0"/>
          <w:sz w:val="24"/>
          <w:szCs w:val="24"/>
          <w:lang w:val="en-US" w:eastAsia="zh-CN"/>
        </w:rPr>
      </w:pPr>
      <w:r>
        <w:rPr>
          <w:rFonts w:hint="eastAsia" w:ascii="仿宋" w:hAnsi="仿宋" w:eastAsia="仿宋" w:cs="仿宋"/>
          <w:b w:val="0"/>
          <w:bCs w:val="0"/>
          <w:sz w:val="24"/>
          <w:szCs w:val="24"/>
          <w:lang w:val="en-US" w:eastAsia="zh-CN"/>
        </w:rPr>
        <w:t>因投标人自身原因，未在规定时间内完成电子投标文件解密的；</w:t>
      </w:r>
    </w:p>
    <w:p>
      <w:pPr>
        <w:keepNext w:val="0"/>
        <w:keepLines w:val="0"/>
        <w:pageBreakBefore w:val="0"/>
        <w:widowControl w:val="0"/>
        <w:numPr>
          <w:ilvl w:val="2"/>
          <w:numId w:val="10"/>
        </w:numPr>
        <w:kinsoku/>
        <w:wordWrap/>
        <w:overflowPunct/>
        <w:topLinePunct w:val="0"/>
        <w:autoSpaceDE/>
        <w:autoSpaceDN/>
        <w:bidi w:val="0"/>
        <w:adjustRightInd/>
        <w:snapToGrid/>
        <w:spacing w:line="500" w:lineRule="exact"/>
        <w:ind w:left="0" w:leftChars="0" w:firstLine="0" w:firstLineChars="0"/>
        <w:jc w:val="both"/>
        <w:textAlignment w:val="auto"/>
        <w:rPr>
          <w:rFonts w:hint="eastAsia" w:ascii="仿宋" w:hAnsi="仿宋" w:eastAsia="仿宋" w:cs="仿宋"/>
          <w:b w:val="0"/>
          <w:bCs w:val="0"/>
          <w:sz w:val="24"/>
          <w:szCs w:val="24"/>
          <w:lang w:val="en-US" w:eastAsia="zh-CN"/>
        </w:rPr>
      </w:pPr>
      <w:r>
        <w:rPr>
          <w:rFonts w:hint="eastAsia" w:ascii="仿宋" w:hAnsi="仿宋" w:eastAsia="仿宋" w:cs="仿宋"/>
          <w:b w:val="0"/>
          <w:bCs w:val="0"/>
          <w:sz w:val="24"/>
          <w:szCs w:val="24"/>
          <w:lang w:val="en-US" w:eastAsia="zh-CN"/>
        </w:rPr>
        <w:t xml:space="preserve">如需使用备用电子投标文件解密时，在规定的解密时间内无法提供备用电子投标文件或提供的备用电子投标文件与加密的电子投标文件版本不一致（即两份文件不是投标客户端编制同时生成的）。 </w:t>
      </w:r>
    </w:p>
    <w:p>
      <w:pPr>
        <w:keepNext w:val="0"/>
        <w:keepLines w:val="0"/>
        <w:pageBreakBefore w:val="0"/>
        <w:widowControl w:val="0"/>
        <w:numPr>
          <w:ilvl w:val="1"/>
          <w:numId w:val="10"/>
        </w:numPr>
        <w:kinsoku/>
        <w:wordWrap/>
        <w:overflowPunct/>
        <w:topLinePunct w:val="0"/>
        <w:autoSpaceDE/>
        <w:autoSpaceDN/>
        <w:bidi w:val="0"/>
        <w:adjustRightInd/>
        <w:snapToGrid/>
        <w:spacing w:line="500" w:lineRule="exact"/>
        <w:ind w:left="0" w:leftChars="0" w:firstLine="0" w:firstLineChars="0"/>
        <w:jc w:val="both"/>
        <w:textAlignment w:val="auto"/>
        <w:rPr>
          <w:rFonts w:hint="eastAsia" w:ascii="仿宋" w:hAnsi="仿宋" w:eastAsia="仿宋" w:cs="仿宋"/>
          <w:b w:val="0"/>
          <w:bCs w:val="0"/>
          <w:sz w:val="24"/>
          <w:szCs w:val="24"/>
          <w:lang w:val="en-US" w:eastAsia="zh-CN"/>
        </w:rPr>
      </w:pPr>
      <w:r>
        <w:rPr>
          <w:rFonts w:hint="eastAsia" w:ascii="仿宋" w:hAnsi="仿宋" w:eastAsia="仿宋" w:cs="仿宋"/>
          <w:b w:val="0"/>
          <w:bCs w:val="0"/>
          <w:sz w:val="24"/>
          <w:szCs w:val="24"/>
          <w:lang w:val="en-US" w:eastAsia="zh-CN"/>
        </w:rPr>
        <w:t>采购人或采购代理机构将对开标过程进行记录，由参加开标的各投标人代表和相关工作人员签字确认。</w:t>
      </w:r>
    </w:p>
    <w:p>
      <w:pPr>
        <w:keepNext w:val="0"/>
        <w:keepLines w:val="0"/>
        <w:pageBreakBefore w:val="0"/>
        <w:widowControl w:val="0"/>
        <w:numPr>
          <w:ilvl w:val="0"/>
          <w:numId w:val="10"/>
        </w:numPr>
        <w:kinsoku/>
        <w:wordWrap/>
        <w:overflowPunct/>
        <w:topLinePunct w:val="0"/>
        <w:autoSpaceDE/>
        <w:autoSpaceDN/>
        <w:bidi w:val="0"/>
        <w:adjustRightInd/>
        <w:snapToGrid/>
        <w:spacing w:line="500" w:lineRule="exact"/>
        <w:ind w:left="0" w:leftChars="0" w:firstLine="0" w:firstLineChars="0"/>
        <w:jc w:val="both"/>
        <w:textAlignment w:val="auto"/>
        <w:rPr>
          <w:rFonts w:hint="eastAsia" w:ascii="仿宋" w:hAnsi="仿宋" w:eastAsia="仿宋" w:cs="仿宋"/>
          <w:b/>
          <w:bCs/>
          <w:sz w:val="24"/>
          <w:szCs w:val="24"/>
          <w:lang w:val="en-US" w:eastAsia="zh-CN"/>
        </w:rPr>
      </w:pPr>
      <w:r>
        <w:rPr>
          <w:rFonts w:hint="eastAsia" w:ascii="仿宋" w:hAnsi="仿宋" w:eastAsia="仿宋" w:cs="仿宋"/>
          <w:b/>
          <w:bCs/>
          <w:sz w:val="24"/>
          <w:szCs w:val="24"/>
          <w:lang w:val="en-US" w:eastAsia="zh-CN"/>
        </w:rPr>
        <w:t>资格审查</w:t>
      </w:r>
    </w:p>
    <w:p>
      <w:pPr>
        <w:keepNext w:val="0"/>
        <w:keepLines w:val="0"/>
        <w:pageBreakBefore w:val="0"/>
        <w:widowControl w:val="0"/>
        <w:numPr>
          <w:ilvl w:val="1"/>
          <w:numId w:val="10"/>
        </w:numPr>
        <w:kinsoku/>
        <w:wordWrap/>
        <w:overflowPunct/>
        <w:topLinePunct w:val="0"/>
        <w:autoSpaceDE/>
        <w:autoSpaceDN/>
        <w:bidi w:val="0"/>
        <w:adjustRightInd/>
        <w:snapToGrid/>
        <w:spacing w:line="500" w:lineRule="exact"/>
        <w:ind w:left="0" w:leftChars="0" w:firstLine="0" w:firstLineChars="0"/>
        <w:jc w:val="both"/>
        <w:textAlignment w:val="auto"/>
        <w:rPr>
          <w:rFonts w:hint="eastAsia" w:ascii="仿宋" w:hAnsi="仿宋" w:eastAsia="仿宋" w:cs="仿宋"/>
          <w:b w:val="0"/>
          <w:bCs w:val="0"/>
          <w:sz w:val="24"/>
          <w:szCs w:val="24"/>
          <w:lang w:val="en-US" w:eastAsia="zh-CN"/>
        </w:rPr>
      </w:pPr>
      <w:r>
        <w:rPr>
          <w:rFonts w:hint="eastAsia" w:ascii="仿宋" w:hAnsi="仿宋" w:eastAsia="仿宋" w:cs="仿宋"/>
          <w:b w:val="0"/>
          <w:bCs w:val="0"/>
          <w:sz w:val="24"/>
          <w:szCs w:val="24"/>
          <w:lang w:val="en-US" w:eastAsia="zh-CN"/>
        </w:rPr>
        <w:t xml:space="preserve">采购人或采购代理机构依据法律法规和招标文件中规定的内容，对投标人及其投标货物或服务的资格进行审查，未通过资格审查的投标人不进入评标；资格证明文件不按电子招投标平台要求编制导致系统无法检索、读取相关信息时，将被认定为未通过资格审查；通过资格审查的投标人少于三家的，不进行评标。 </w:t>
      </w:r>
    </w:p>
    <w:p>
      <w:pPr>
        <w:keepNext w:val="0"/>
        <w:keepLines w:val="0"/>
        <w:pageBreakBefore w:val="0"/>
        <w:widowControl w:val="0"/>
        <w:numPr>
          <w:ilvl w:val="1"/>
          <w:numId w:val="10"/>
        </w:numPr>
        <w:kinsoku/>
        <w:wordWrap/>
        <w:overflowPunct/>
        <w:topLinePunct w:val="0"/>
        <w:autoSpaceDE/>
        <w:autoSpaceDN/>
        <w:bidi w:val="0"/>
        <w:adjustRightInd/>
        <w:snapToGrid/>
        <w:spacing w:line="500" w:lineRule="exact"/>
        <w:ind w:left="0" w:leftChars="0" w:firstLine="0" w:firstLineChars="0"/>
        <w:jc w:val="both"/>
        <w:textAlignment w:val="auto"/>
        <w:rPr>
          <w:rFonts w:hint="eastAsia" w:ascii="仿宋" w:hAnsi="仿宋" w:eastAsia="仿宋" w:cs="仿宋"/>
          <w:b w:val="0"/>
          <w:bCs w:val="0"/>
          <w:sz w:val="24"/>
          <w:szCs w:val="24"/>
          <w:lang w:val="en-US" w:eastAsia="zh-CN"/>
        </w:rPr>
      </w:pPr>
      <w:r>
        <w:rPr>
          <w:rFonts w:hint="eastAsia" w:ascii="仿宋" w:hAnsi="仿宋" w:eastAsia="仿宋" w:cs="仿宋"/>
          <w:b w:val="0"/>
          <w:bCs w:val="0"/>
          <w:sz w:val="24"/>
          <w:szCs w:val="24"/>
          <w:lang w:val="en-US" w:eastAsia="zh-CN"/>
        </w:rPr>
        <w:t>资格审查要求详见第六章《评标程序、评标方法和评标标准》。</w:t>
      </w:r>
    </w:p>
    <w:p>
      <w:pPr>
        <w:keepNext w:val="0"/>
        <w:keepLines w:val="0"/>
        <w:pageBreakBefore w:val="0"/>
        <w:widowControl w:val="0"/>
        <w:numPr>
          <w:ilvl w:val="1"/>
          <w:numId w:val="10"/>
        </w:numPr>
        <w:kinsoku/>
        <w:wordWrap/>
        <w:overflowPunct/>
        <w:topLinePunct w:val="0"/>
        <w:autoSpaceDE/>
        <w:autoSpaceDN/>
        <w:bidi w:val="0"/>
        <w:adjustRightInd/>
        <w:snapToGrid/>
        <w:spacing w:line="500" w:lineRule="exact"/>
        <w:ind w:left="0" w:leftChars="0" w:firstLine="0" w:firstLineChars="0"/>
        <w:jc w:val="both"/>
        <w:textAlignment w:val="auto"/>
        <w:rPr>
          <w:rFonts w:hint="eastAsia" w:ascii="仿宋" w:hAnsi="仿宋" w:eastAsia="仿宋" w:cs="仿宋"/>
          <w:b w:val="0"/>
          <w:bCs w:val="0"/>
          <w:sz w:val="24"/>
          <w:szCs w:val="24"/>
          <w:lang w:val="en-US" w:eastAsia="zh-CN"/>
        </w:rPr>
      </w:pPr>
      <w:r>
        <w:rPr>
          <w:rFonts w:hint="eastAsia" w:ascii="仿宋" w:hAnsi="仿宋" w:eastAsia="仿宋" w:cs="仿宋"/>
          <w:b w:val="0"/>
          <w:bCs w:val="0"/>
          <w:sz w:val="24"/>
          <w:szCs w:val="24"/>
          <w:lang w:val="en-US" w:eastAsia="zh-CN"/>
        </w:rPr>
        <w:t>采购人或采购代理机构将按</w:t>
      </w:r>
      <w:r>
        <w:rPr>
          <w:rFonts w:hint="eastAsia" w:ascii="仿宋" w:hAnsi="仿宋" w:eastAsia="仿宋" w:cs="仿宋"/>
          <w:b w:val="0"/>
          <w:bCs w:val="0"/>
          <w:sz w:val="24"/>
          <w:szCs w:val="24"/>
          <w:u w:val="none"/>
          <w:lang w:val="en-US" w:eastAsia="zh-CN"/>
        </w:rPr>
        <w:t>第六章《评标程序、评标方法和评标标准》</w:t>
      </w:r>
      <w:r>
        <w:rPr>
          <w:rFonts w:hint="eastAsia" w:ascii="仿宋" w:hAnsi="仿宋" w:eastAsia="仿宋" w:cs="仿宋"/>
          <w:b w:val="0"/>
          <w:bCs w:val="0"/>
          <w:sz w:val="24"/>
          <w:szCs w:val="24"/>
          <w:lang w:val="en-US" w:eastAsia="zh-CN"/>
        </w:rPr>
        <w:t>中规定的时间查询投标人的信用记录。采购人或采购代理机构将查询网页打印、签字并存档备查。投标人不良信用记录以采购人或采购代理机构查询结果为准。在本招标文件规定的查询时间之外，网站信息发生的任何变更均不作为资格审查依据。</w:t>
      </w:r>
    </w:p>
    <w:p>
      <w:pPr>
        <w:keepNext w:val="0"/>
        <w:keepLines w:val="0"/>
        <w:pageBreakBefore w:val="0"/>
        <w:widowControl w:val="0"/>
        <w:numPr>
          <w:ilvl w:val="0"/>
          <w:numId w:val="10"/>
        </w:numPr>
        <w:kinsoku/>
        <w:wordWrap/>
        <w:overflowPunct/>
        <w:topLinePunct w:val="0"/>
        <w:autoSpaceDE/>
        <w:autoSpaceDN/>
        <w:bidi w:val="0"/>
        <w:adjustRightInd/>
        <w:snapToGrid/>
        <w:spacing w:line="500" w:lineRule="exact"/>
        <w:ind w:left="0" w:leftChars="0" w:firstLine="0" w:firstLineChars="0"/>
        <w:jc w:val="both"/>
        <w:textAlignment w:val="auto"/>
        <w:rPr>
          <w:rFonts w:hint="eastAsia" w:ascii="仿宋" w:hAnsi="仿宋" w:eastAsia="仿宋" w:cs="仿宋"/>
          <w:b/>
          <w:bCs/>
          <w:sz w:val="24"/>
          <w:szCs w:val="24"/>
          <w:lang w:val="en-US" w:eastAsia="zh-CN"/>
        </w:rPr>
      </w:pPr>
      <w:r>
        <w:rPr>
          <w:rFonts w:hint="eastAsia" w:ascii="仿宋" w:hAnsi="仿宋" w:eastAsia="仿宋" w:cs="仿宋"/>
          <w:b/>
          <w:bCs/>
          <w:sz w:val="24"/>
          <w:szCs w:val="24"/>
          <w:lang w:val="en-US" w:eastAsia="zh-CN"/>
        </w:rPr>
        <w:t>评标委员会</w:t>
      </w:r>
    </w:p>
    <w:p>
      <w:pPr>
        <w:keepNext w:val="0"/>
        <w:keepLines w:val="0"/>
        <w:pageBreakBefore w:val="0"/>
        <w:widowControl w:val="0"/>
        <w:numPr>
          <w:ilvl w:val="1"/>
          <w:numId w:val="10"/>
        </w:numPr>
        <w:kinsoku/>
        <w:wordWrap/>
        <w:overflowPunct/>
        <w:topLinePunct w:val="0"/>
        <w:autoSpaceDE/>
        <w:autoSpaceDN/>
        <w:bidi w:val="0"/>
        <w:adjustRightInd/>
        <w:snapToGrid/>
        <w:spacing w:line="500" w:lineRule="exact"/>
        <w:ind w:left="0" w:leftChars="0" w:firstLine="0" w:firstLineChars="0"/>
        <w:jc w:val="both"/>
        <w:textAlignment w:val="auto"/>
        <w:rPr>
          <w:rFonts w:hint="eastAsia" w:ascii="仿宋" w:hAnsi="仿宋" w:eastAsia="仿宋" w:cs="仿宋"/>
          <w:b w:val="0"/>
          <w:bCs w:val="0"/>
          <w:sz w:val="24"/>
          <w:szCs w:val="24"/>
          <w:lang w:val="en-US" w:eastAsia="zh-CN"/>
        </w:rPr>
      </w:pPr>
      <w:r>
        <w:rPr>
          <w:rFonts w:hint="eastAsia" w:ascii="仿宋" w:hAnsi="仿宋" w:eastAsia="仿宋" w:cs="仿宋"/>
          <w:b w:val="0"/>
          <w:bCs w:val="0"/>
          <w:sz w:val="24"/>
          <w:szCs w:val="24"/>
          <w:lang w:val="en-US" w:eastAsia="zh-CN"/>
        </w:rPr>
        <w:t xml:space="preserve">评标委员会根据政府采购有关规定和本次招标采购项目的特点进行组建，并负责具体评标事务，独立履行职责。 </w:t>
      </w:r>
    </w:p>
    <w:p>
      <w:pPr>
        <w:keepNext w:val="0"/>
        <w:keepLines w:val="0"/>
        <w:pageBreakBefore w:val="0"/>
        <w:widowControl w:val="0"/>
        <w:numPr>
          <w:ilvl w:val="1"/>
          <w:numId w:val="10"/>
        </w:numPr>
        <w:kinsoku/>
        <w:wordWrap/>
        <w:overflowPunct/>
        <w:topLinePunct w:val="0"/>
        <w:autoSpaceDE/>
        <w:autoSpaceDN/>
        <w:bidi w:val="0"/>
        <w:adjustRightInd/>
        <w:snapToGrid/>
        <w:spacing w:line="500" w:lineRule="exact"/>
        <w:ind w:left="0" w:leftChars="0" w:firstLine="0" w:firstLineChars="0"/>
        <w:jc w:val="both"/>
        <w:textAlignment w:val="auto"/>
        <w:rPr>
          <w:rFonts w:hint="eastAsia" w:ascii="仿宋" w:hAnsi="仿宋" w:eastAsia="仿宋" w:cs="仿宋"/>
          <w:b w:val="0"/>
          <w:bCs w:val="0"/>
          <w:sz w:val="24"/>
          <w:szCs w:val="24"/>
          <w:lang w:val="en-US" w:eastAsia="zh-CN"/>
        </w:rPr>
      </w:pPr>
      <w:r>
        <w:rPr>
          <w:rFonts w:hint="eastAsia" w:ascii="仿宋" w:hAnsi="仿宋" w:eastAsia="仿宋" w:cs="仿宋"/>
          <w:b w:val="0"/>
          <w:bCs w:val="0"/>
          <w:sz w:val="24"/>
          <w:szCs w:val="24"/>
          <w:lang w:val="en-US" w:eastAsia="zh-CN"/>
        </w:rPr>
        <w:t>评审专家须符合《财政部关于在政府采购活动中查询及使用信用记录有关问题的通知》（财库〔2016〕125 号）的规定。依法自行选定评审专家的，采购人和采购代理机构将查询有关信用记录，对具有行贿、受贿、欺诈等不良信用记录的人员，拒绝其参与政府采购活动。</w:t>
      </w:r>
    </w:p>
    <w:p>
      <w:pPr>
        <w:keepNext w:val="0"/>
        <w:keepLines w:val="0"/>
        <w:pageBreakBefore w:val="0"/>
        <w:widowControl w:val="0"/>
        <w:numPr>
          <w:ilvl w:val="0"/>
          <w:numId w:val="10"/>
        </w:numPr>
        <w:kinsoku/>
        <w:wordWrap/>
        <w:overflowPunct/>
        <w:topLinePunct w:val="0"/>
        <w:autoSpaceDE/>
        <w:autoSpaceDN/>
        <w:bidi w:val="0"/>
        <w:adjustRightInd/>
        <w:snapToGrid/>
        <w:spacing w:line="500" w:lineRule="exact"/>
        <w:ind w:left="0" w:leftChars="0" w:firstLine="0" w:firstLineChars="0"/>
        <w:jc w:val="both"/>
        <w:textAlignment w:val="auto"/>
        <w:rPr>
          <w:rFonts w:hint="eastAsia" w:ascii="仿宋" w:hAnsi="仿宋" w:eastAsia="仿宋" w:cs="仿宋"/>
          <w:b/>
          <w:bCs/>
          <w:sz w:val="24"/>
          <w:szCs w:val="24"/>
          <w:lang w:val="en-US" w:eastAsia="zh-CN"/>
        </w:rPr>
      </w:pPr>
      <w:r>
        <w:rPr>
          <w:rFonts w:hint="eastAsia" w:ascii="仿宋" w:hAnsi="仿宋" w:eastAsia="仿宋" w:cs="仿宋"/>
          <w:b/>
          <w:bCs/>
          <w:sz w:val="24"/>
          <w:szCs w:val="24"/>
          <w:lang w:val="en-US" w:eastAsia="zh-CN"/>
        </w:rPr>
        <w:t>评标程序、评标方法和评标标准</w:t>
      </w:r>
    </w:p>
    <w:p>
      <w:pPr>
        <w:keepNext w:val="0"/>
        <w:keepLines w:val="0"/>
        <w:pageBreakBefore w:val="0"/>
        <w:widowControl w:val="0"/>
        <w:numPr>
          <w:ilvl w:val="1"/>
          <w:numId w:val="10"/>
        </w:numPr>
        <w:kinsoku/>
        <w:wordWrap/>
        <w:overflowPunct/>
        <w:topLinePunct w:val="0"/>
        <w:autoSpaceDE/>
        <w:autoSpaceDN/>
        <w:bidi w:val="0"/>
        <w:adjustRightInd/>
        <w:snapToGrid/>
        <w:spacing w:line="500" w:lineRule="exact"/>
        <w:ind w:left="0" w:leftChars="0" w:firstLine="0" w:firstLineChars="0"/>
        <w:jc w:val="both"/>
        <w:textAlignment w:val="auto"/>
        <w:rPr>
          <w:rFonts w:hint="eastAsia" w:ascii="仿宋" w:hAnsi="仿宋" w:eastAsia="仿宋" w:cs="仿宋"/>
          <w:b w:val="0"/>
          <w:bCs w:val="0"/>
          <w:sz w:val="24"/>
          <w:szCs w:val="24"/>
          <w:lang w:val="en-US" w:eastAsia="zh-CN"/>
        </w:rPr>
      </w:pPr>
      <w:r>
        <w:rPr>
          <w:rFonts w:hint="eastAsia" w:ascii="仿宋" w:hAnsi="仿宋" w:eastAsia="仿宋" w:cs="仿宋"/>
          <w:b w:val="0"/>
          <w:bCs w:val="0"/>
          <w:sz w:val="24"/>
          <w:szCs w:val="24"/>
          <w:lang w:val="en-US" w:eastAsia="zh-CN"/>
        </w:rPr>
        <w:t>详见第六章《评标程序、评标方法和评标标准》</w:t>
      </w:r>
    </w:p>
    <w:p>
      <w:pPr>
        <w:keepNext w:val="0"/>
        <w:keepLines w:val="0"/>
        <w:pageBreakBefore w:val="0"/>
        <w:widowControl w:val="0"/>
        <w:numPr>
          <w:ilvl w:val="0"/>
          <w:numId w:val="0"/>
        </w:numPr>
        <w:kinsoku/>
        <w:wordWrap/>
        <w:overflowPunct/>
        <w:topLinePunct w:val="0"/>
        <w:autoSpaceDE/>
        <w:autoSpaceDN/>
        <w:bidi w:val="0"/>
        <w:adjustRightInd/>
        <w:snapToGrid/>
        <w:spacing w:line="500" w:lineRule="exact"/>
        <w:ind w:leftChars="0"/>
        <w:jc w:val="both"/>
        <w:textAlignment w:val="auto"/>
        <w:rPr>
          <w:rFonts w:hint="eastAsia" w:ascii="仿宋" w:hAnsi="仿宋" w:eastAsia="仿宋" w:cs="仿宋"/>
          <w:b w:val="0"/>
          <w:bCs w:val="0"/>
          <w:sz w:val="24"/>
          <w:szCs w:val="24"/>
          <w:lang w:val="en-US" w:eastAsia="zh-CN"/>
        </w:rPr>
      </w:pPr>
    </w:p>
    <w:p>
      <w:pPr>
        <w:keepNext w:val="0"/>
        <w:keepLines w:val="0"/>
        <w:pageBreakBefore w:val="0"/>
        <w:widowControl w:val="0"/>
        <w:numPr>
          <w:ilvl w:val="0"/>
          <w:numId w:val="11"/>
        </w:numPr>
        <w:kinsoku/>
        <w:wordWrap/>
        <w:overflowPunct/>
        <w:topLinePunct w:val="0"/>
        <w:autoSpaceDE/>
        <w:autoSpaceDN/>
        <w:bidi w:val="0"/>
        <w:adjustRightInd/>
        <w:snapToGrid/>
        <w:spacing w:line="500" w:lineRule="exact"/>
        <w:ind w:left="0" w:leftChars="0" w:firstLine="0" w:firstLineChars="0"/>
        <w:jc w:val="center"/>
        <w:textAlignment w:val="auto"/>
        <w:outlineLvl w:val="1"/>
        <w:rPr>
          <w:rFonts w:hint="eastAsia" w:ascii="仿宋" w:hAnsi="仿宋" w:eastAsia="仿宋" w:cs="仿宋"/>
          <w:b/>
          <w:bCs/>
          <w:sz w:val="24"/>
          <w:szCs w:val="24"/>
          <w:lang w:val="en-US" w:eastAsia="zh-CN"/>
        </w:rPr>
      </w:pPr>
      <w:bookmarkStart w:id="33" w:name="_Toc12011"/>
      <w:bookmarkStart w:id="34" w:name="_Toc7787"/>
      <w:r>
        <w:rPr>
          <w:rFonts w:hint="eastAsia" w:ascii="仿宋" w:hAnsi="仿宋" w:eastAsia="仿宋" w:cs="仿宋"/>
          <w:b/>
          <w:bCs/>
          <w:sz w:val="24"/>
          <w:szCs w:val="24"/>
          <w:lang w:val="en-US" w:eastAsia="zh-CN"/>
        </w:rPr>
        <w:t>确定中标</w:t>
      </w:r>
      <w:bookmarkEnd w:id="33"/>
      <w:bookmarkEnd w:id="34"/>
    </w:p>
    <w:p>
      <w:pPr>
        <w:keepNext w:val="0"/>
        <w:keepLines w:val="0"/>
        <w:pageBreakBefore w:val="0"/>
        <w:widowControl w:val="0"/>
        <w:numPr>
          <w:ilvl w:val="0"/>
          <w:numId w:val="10"/>
        </w:numPr>
        <w:kinsoku/>
        <w:wordWrap/>
        <w:overflowPunct/>
        <w:topLinePunct w:val="0"/>
        <w:autoSpaceDE/>
        <w:autoSpaceDN/>
        <w:bidi w:val="0"/>
        <w:adjustRightInd/>
        <w:snapToGrid/>
        <w:spacing w:line="500" w:lineRule="exact"/>
        <w:ind w:left="0" w:leftChars="0" w:firstLine="0" w:firstLineChars="0"/>
        <w:jc w:val="both"/>
        <w:textAlignment w:val="auto"/>
        <w:rPr>
          <w:rFonts w:hint="eastAsia" w:ascii="仿宋" w:hAnsi="仿宋" w:eastAsia="仿宋" w:cs="仿宋"/>
          <w:b/>
          <w:bCs/>
          <w:sz w:val="24"/>
          <w:szCs w:val="24"/>
          <w:lang w:val="en-US" w:eastAsia="zh-CN"/>
        </w:rPr>
      </w:pPr>
      <w:r>
        <w:rPr>
          <w:rFonts w:hint="eastAsia" w:ascii="仿宋" w:hAnsi="仿宋" w:eastAsia="仿宋" w:cs="仿宋"/>
          <w:b/>
          <w:bCs/>
          <w:sz w:val="24"/>
          <w:szCs w:val="24"/>
          <w:lang w:val="en-US" w:eastAsia="zh-CN"/>
        </w:rPr>
        <w:t>确定中标人</w:t>
      </w:r>
    </w:p>
    <w:p>
      <w:pPr>
        <w:keepNext w:val="0"/>
        <w:keepLines w:val="0"/>
        <w:pageBreakBefore w:val="0"/>
        <w:widowControl w:val="0"/>
        <w:numPr>
          <w:ilvl w:val="1"/>
          <w:numId w:val="10"/>
        </w:numPr>
        <w:kinsoku/>
        <w:wordWrap/>
        <w:overflowPunct/>
        <w:topLinePunct w:val="0"/>
        <w:autoSpaceDE/>
        <w:autoSpaceDN/>
        <w:bidi w:val="0"/>
        <w:adjustRightInd/>
        <w:snapToGrid/>
        <w:spacing w:line="500" w:lineRule="exact"/>
        <w:ind w:left="0" w:leftChars="0" w:firstLine="0" w:firstLineChars="0"/>
        <w:jc w:val="both"/>
        <w:textAlignment w:val="auto"/>
        <w:rPr>
          <w:rFonts w:hint="eastAsia" w:ascii="仿宋" w:hAnsi="仿宋" w:eastAsia="仿宋" w:cs="仿宋"/>
          <w:b w:val="0"/>
          <w:bCs w:val="0"/>
          <w:sz w:val="24"/>
          <w:szCs w:val="24"/>
          <w:lang w:val="en-US" w:eastAsia="zh-CN"/>
        </w:rPr>
      </w:pPr>
      <w:r>
        <w:rPr>
          <w:rFonts w:hint="eastAsia" w:ascii="仿宋" w:hAnsi="仿宋" w:eastAsia="仿宋" w:cs="仿宋"/>
          <w:b w:val="0"/>
          <w:bCs w:val="0"/>
          <w:sz w:val="24"/>
          <w:szCs w:val="24"/>
          <w:lang w:val="en-US" w:eastAsia="zh-CN"/>
        </w:rPr>
        <w:t>采购人将在评标报告确定的中标候选人名单中按综合得分排名顺序确定中标人。采购人是否委托评标委员会直接确定中标人见</w:t>
      </w:r>
      <w:r>
        <w:rPr>
          <w:rFonts w:hint="eastAsia" w:ascii="仿宋" w:hAnsi="仿宋" w:eastAsia="仿宋" w:cs="仿宋"/>
          <w:b w:val="0"/>
          <w:bCs w:val="0"/>
          <w:sz w:val="24"/>
          <w:szCs w:val="24"/>
          <w:u w:val="single"/>
          <w:lang w:val="en-US" w:eastAsia="zh-CN"/>
        </w:rPr>
        <w:t>投标须知前附表</w:t>
      </w:r>
      <w:r>
        <w:rPr>
          <w:rFonts w:hint="eastAsia" w:ascii="仿宋" w:hAnsi="仿宋" w:eastAsia="仿宋" w:cs="仿宋"/>
          <w:b w:val="0"/>
          <w:bCs w:val="0"/>
          <w:sz w:val="24"/>
          <w:szCs w:val="24"/>
          <w:lang w:val="en-US" w:eastAsia="zh-CN"/>
        </w:rPr>
        <w:t>。</w:t>
      </w:r>
    </w:p>
    <w:p>
      <w:pPr>
        <w:keepNext w:val="0"/>
        <w:keepLines w:val="0"/>
        <w:pageBreakBefore w:val="0"/>
        <w:widowControl w:val="0"/>
        <w:numPr>
          <w:ilvl w:val="0"/>
          <w:numId w:val="10"/>
        </w:numPr>
        <w:kinsoku/>
        <w:wordWrap/>
        <w:overflowPunct/>
        <w:topLinePunct w:val="0"/>
        <w:autoSpaceDE/>
        <w:autoSpaceDN/>
        <w:bidi w:val="0"/>
        <w:adjustRightInd/>
        <w:snapToGrid/>
        <w:spacing w:line="500" w:lineRule="exact"/>
        <w:ind w:left="0" w:leftChars="0" w:firstLine="0" w:firstLineChars="0"/>
        <w:jc w:val="both"/>
        <w:textAlignment w:val="auto"/>
        <w:rPr>
          <w:rFonts w:hint="eastAsia" w:ascii="仿宋" w:hAnsi="仿宋" w:eastAsia="仿宋" w:cs="仿宋"/>
          <w:b/>
          <w:bCs/>
          <w:sz w:val="24"/>
          <w:szCs w:val="24"/>
          <w:lang w:val="en-US" w:eastAsia="zh-CN"/>
        </w:rPr>
      </w:pPr>
      <w:r>
        <w:rPr>
          <w:rFonts w:hint="eastAsia" w:ascii="仿宋" w:hAnsi="仿宋" w:eastAsia="仿宋" w:cs="仿宋"/>
          <w:b/>
          <w:bCs/>
          <w:sz w:val="24"/>
          <w:szCs w:val="24"/>
          <w:lang w:val="en-US" w:eastAsia="zh-CN"/>
        </w:rPr>
        <w:t>中标公告与中标通知书</w:t>
      </w:r>
    </w:p>
    <w:p>
      <w:pPr>
        <w:keepNext w:val="0"/>
        <w:keepLines w:val="0"/>
        <w:pageBreakBefore w:val="0"/>
        <w:widowControl w:val="0"/>
        <w:numPr>
          <w:ilvl w:val="1"/>
          <w:numId w:val="10"/>
        </w:numPr>
        <w:kinsoku/>
        <w:wordWrap/>
        <w:overflowPunct/>
        <w:topLinePunct w:val="0"/>
        <w:autoSpaceDE/>
        <w:autoSpaceDN/>
        <w:bidi w:val="0"/>
        <w:adjustRightInd/>
        <w:snapToGrid/>
        <w:spacing w:line="500" w:lineRule="exact"/>
        <w:ind w:left="0" w:leftChars="0" w:firstLine="0" w:firstLineChars="0"/>
        <w:jc w:val="both"/>
        <w:textAlignment w:val="auto"/>
        <w:rPr>
          <w:rFonts w:hint="eastAsia" w:ascii="仿宋" w:hAnsi="仿宋" w:eastAsia="仿宋" w:cs="仿宋"/>
          <w:b w:val="0"/>
          <w:bCs w:val="0"/>
          <w:sz w:val="24"/>
          <w:szCs w:val="24"/>
          <w:lang w:val="en-US" w:eastAsia="zh-CN"/>
        </w:rPr>
      </w:pPr>
      <w:r>
        <w:rPr>
          <w:rFonts w:hint="eastAsia" w:ascii="仿宋" w:hAnsi="仿宋" w:eastAsia="仿宋" w:cs="仿宋"/>
          <w:b w:val="0"/>
          <w:bCs w:val="0"/>
          <w:sz w:val="24"/>
          <w:szCs w:val="24"/>
          <w:lang w:val="en-US" w:eastAsia="zh-CN"/>
        </w:rPr>
        <w:t>采购人或采购代理机构自中标人确定之日起 2 个工作日内，在招标公告发布媒体发布中标结果，同时向中标人发出中标通知书，中标公告期限为 1 个工作日。</w:t>
      </w:r>
    </w:p>
    <w:p>
      <w:pPr>
        <w:keepNext w:val="0"/>
        <w:keepLines w:val="0"/>
        <w:pageBreakBefore w:val="0"/>
        <w:widowControl w:val="0"/>
        <w:numPr>
          <w:ilvl w:val="1"/>
          <w:numId w:val="10"/>
        </w:numPr>
        <w:kinsoku/>
        <w:wordWrap/>
        <w:overflowPunct/>
        <w:topLinePunct w:val="0"/>
        <w:autoSpaceDE/>
        <w:autoSpaceDN/>
        <w:bidi w:val="0"/>
        <w:adjustRightInd/>
        <w:snapToGrid/>
        <w:spacing w:line="500" w:lineRule="exact"/>
        <w:ind w:left="0" w:leftChars="0" w:firstLine="0" w:firstLineChars="0"/>
        <w:jc w:val="both"/>
        <w:textAlignment w:val="auto"/>
        <w:rPr>
          <w:rFonts w:hint="eastAsia" w:ascii="仿宋" w:hAnsi="仿宋" w:eastAsia="仿宋" w:cs="仿宋"/>
          <w:b w:val="0"/>
          <w:bCs w:val="0"/>
          <w:sz w:val="24"/>
          <w:szCs w:val="24"/>
          <w:lang w:val="en-US" w:eastAsia="zh-CN"/>
        </w:rPr>
      </w:pPr>
      <w:r>
        <w:rPr>
          <w:rFonts w:hint="eastAsia" w:ascii="仿宋" w:hAnsi="仿宋" w:eastAsia="仿宋" w:cs="仿宋"/>
          <w:b w:val="0"/>
          <w:bCs w:val="0"/>
          <w:sz w:val="24"/>
          <w:szCs w:val="24"/>
          <w:lang w:val="en-US" w:eastAsia="zh-CN"/>
        </w:rPr>
        <w:t>中标通知书对采购人和中标供应商均具有法律效力。中标通知书发出后，中标供应商放弃中标项目的，应当依法承担法律责任。</w:t>
      </w:r>
    </w:p>
    <w:p>
      <w:pPr>
        <w:keepNext w:val="0"/>
        <w:keepLines w:val="0"/>
        <w:pageBreakBefore w:val="0"/>
        <w:widowControl w:val="0"/>
        <w:numPr>
          <w:ilvl w:val="0"/>
          <w:numId w:val="10"/>
        </w:numPr>
        <w:kinsoku/>
        <w:wordWrap/>
        <w:overflowPunct/>
        <w:topLinePunct w:val="0"/>
        <w:autoSpaceDE/>
        <w:autoSpaceDN/>
        <w:bidi w:val="0"/>
        <w:adjustRightInd/>
        <w:snapToGrid/>
        <w:spacing w:line="500" w:lineRule="exact"/>
        <w:ind w:left="0" w:leftChars="0" w:firstLine="0" w:firstLineChars="0"/>
        <w:jc w:val="both"/>
        <w:textAlignment w:val="auto"/>
        <w:rPr>
          <w:rFonts w:hint="eastAsia" w:ascii="仿宋" w:hAnsi="仿宋" w:eastAsia="仿宋" w:cs="仿宋"/>
          <w:b/>
          <w:bCs/>
          <w:sz w:val="24"/>
          <w:szCs w:val="24"/>
          <w:lang w:val="en-US" w:eastAsia="zh-CN"/>
        </w:rPr>
      </w:pPr>
      <w:r>
        <w:rPr>
          <w:rFonts w:hint="eastAsia" w:ascii="仿宋" w:hAnsi="仿宋" w:eastAsia="仿宋" w:cs="仿宋"/>
          <w:b/>
          <w:bCs/>
          <w:sz w:val="24"/>
          <w:szCs w:val="24"/>
          <w:lang w:val="en-US" w:eastAsia="zh-CN"/>
        </w:rPr>
        <w:t>废标</w:t>
      </w:r>
    </w:p>
    <w:p>
      <w:pPr>
        <w:keepNext w:val="0"/>
        <w:keepLines w:val="0"/>
        <w:pageBreakBefore w:val="0"/>
        <w:widowControl w:val="0"/>
        <w:numPr>
          <w:ilvl w:val="1"/>
          <w:numId w:val="10"/>
        </w:numPr>
        <w:kinsoku/>
        <w:wordWrap/>
        <w:overflowPunct/>
        <w:topLinePunct w:val="0"/>
        <w:autoSpaceDE/>
        <w:autoSpaceDN/>
        <w:bidi w:val="0"/>
        <w:adjustRightInd/>
        <w:snapToGrid/>
        <w:spacing w:line="500" w:lineRule="exact"/>
        <w:ind w:left="0" w:leftChars="0" w:firstLine="0" w:firstLineChars="0"/>
        <w:jc w:val="both"/>
        <w:textAlignment w:val="auto"/>
        <w:rPr>
          <w:rFonts w:hint="eastAsia" w:ascii="仿宋" w:hAnsi="仿宋" w:eastAsia="仿宋" w:cs="仿宋"/>
          <w:b w:val="0"/>
          <w:bCs w:val="0"/>
          <w:sz w:val="24"/>
          <w:szCs w:val="24"/>
          <w:lang w:val="en-US" w:eastAsia="zh-CN"/>
        </w:rPr>
      </w:pPr>
      <w:r>
        <w:rPr>
          <w:rFonts w:hint="eastAsia" w:ascii="仿宋" w:hAnsi="仿宋" w:eastAsia="仿宋" w:cs="仿宋"/>
          <w:b w:val="0"/>
          <w:bCs w:val="0"/>
          <w:sz w:val="24"/>
          <w:szCs w:val="24"/>
          <w:lang w:val="en-US" w:eastAsia="zh-CN"/>
        </w:rPr>
        <w:t>在招标采购中，出现下列情形之一的，应予废标：</w:t>
      </w:r>
    </w:p>
    <w:p>
      <w:pPr>
        <w:keepNext w:val="0"/>
        <w:keepLines w:val="0"/>
        <w:pageBreakBefore w:val="0"/>
        <w:widowControl w:val="0"/>
        <w:numPr>
          <w:ilvl w:val="2"/>
          <w:numId w:val="10"/>
        </w:numPr>
        <w:kinsoku/>
        <w:wordWrap/>
        <w:overflowPunct/>
        <w:topLinePunct w:val="0"/>
        <w:autoSpaceDE/>
        <w:autoSpaceDN/>
        <w:bidi w:val="0"/>
        <w:adjustRightInd/>
        <w:snapToGrid/>
        <w:spacing w:line="500" w:lineRule="exact"/>
        <w:ind w:left="0" w:leftChars="0" w:firstLine="0" w:firstLineChars="0"/>
        <w:jc w:val="both"/>
        <w:textAlignment w:val="auto"/>
        <w:rPr>
          <w:rFonts w:hint="eastAsia" w:ascii="仿宋" w:hAnsi="仿宋" w:eastAsia="仿宋" w:cs="仿宋"/>
          <w:b w:val="0"/>
          <w:bCs w:val="0"/>
          <w:sz w:val="24"/>
          <w:szCs w:val="24"/>
          <w:lang w:val="en-US" w:eastAsia="zh-CN"/>
        </w:rPr>
      </w:pPr>
      <w:r>
        <w:rPr>
          <w:rFonts w:hint="eastAsia" w:ascii="仿宋" w:hAnsi="仿宋" w:eastAsia="仿宋" w:cs="仿宋"/>
          <w:b w:val="0"/>
          <w:bCs w:val="0"/>
          <w:sz w:val="24"/>
          <w:szCs w:val="24"/>
          <w:lang w:val="en-US" w:eastAsia="zh-CN"/>
        </w:rPr>
        <w:t>符合专业条件的供应商或者对招标文件作实质响应的供应商不足三家的；</w:t>
      </w:r>
    </w:p>
    <w:p>
      <w:pPr>
        <w:keepNext w:val="0"/>
        <w:keepLines w:val="0"/>
        <w:pageBreakBefore w:val="0"/>
        <w:widowControl w:val="0"/>
        <w:numPr>
          <w:ilvl w:val="2"/>
          <w:numId w:val="10"/>
        </w:numPr>
        <w:kinsoku/>
        <w:wordWrap/>
        <w:overflowPunct/>
        <w:topLinePunct w:val="0"/>
        <w:autoSpaceDE/>
        <w:autoSpaceDN/>
        <w:bidi w:val="0"/>
        <w:adjustRightInd/>
        <w:snapToGrid/>
        <w:spacing w:line="500" w:lineRule="exact"/>
        <w:ind w:left="0" w:leftChars="0" w:firstLine="0" w:firstLineChars="0"/>
        <w:jc w:val="both"/>
        <w:textAlignment w:val="auto"/>
        <w:rPr>
          <w:rFonts w:hint="eastAsia" w:ascii="仿宋" w:hAnsi="仿宋" w:eastAsia="仿宋" w:cs="仿宋"/>
          <w:b w:val="0"/>
          <w:bCs w:val="0"/>
          <w:sz w:val="24"/>
          <w:szCs w:val="24"/>
          <w:lang w:val="en-US" w:eastAsia="zh-CN"/>
        </w:rPr>
      </w:pPr>
      <w:r>
        <w:rPr>
          <w:rFonts w:hint="eastAsia" w:ascii="仿宋" w:hAnsi="仿宋" w:eastAsia="仿宋" w:cs="仿宋"/>
          <w:b w:val="0"/>
          <w:bCs w:val="0"/>
          <w:sz w:val="24"/>
          <w:szCs w:val="24"/>
          <w:lang w:val="en-US" w:eastAsia="zh-CN"/>
        </w:rPr>
        <w:t>出现影响采购公正的违法、违规行为的；</w:t>
      </w:r>
    </w:p>
    <w:p>
      <w:pPr>
        <w:keepNext w:val="0"/>
        <w:keepLines w:val="0"/>
        <w:pageBreakBefore w:val="0"/>
        <w:widowControl w:val="0"/>
        <w:numPr>
          <w:ilvl w:val="2"/>
          <w:numId w:val="10"/>
        </w:numPr>
        <w:kinsoku/>
        <w:wordWrap/>
        <w:overflowPunct/>
        <w:topLinePunct w:val="0"/>
        <w:autoSpaceDE/>
        <w:autoSpaceDN/>
        <w:bidi w:val="0"/>
        <w:adjustRightInd/>
        <w:snapToGrid/>
        <w:spacing w:line="500" w:lineRule="exact"/>
        <w:ind w:left="0" w:leftChars="0" w:firstLine="0" w:firstLineChars="0"/>
        <w:jc w:val="both"/>
        <w:textAlignment w:val="auto"/>
        <w:rPr>
          <w:rFonts w:hint="eastAsia" w:ascii="仿宋" w:hAnsi="仿宋" w:eastAsia="仿宋" w:cs="仿宋"/>
          <w:b w:val="0"/>
          <w:bCs w:val="0"/>
          <w:sz w:val="24"/>
          <w:szCs w:val="24"/>
          <w:lang w:val="en-US" w:eastAsia="zh-CN"/>
        </w:rPr>
      </w:pPr>
      <w:r>
        <w:rPr>
          <w:rFonts w:hint="eastAsia" w:ascii="仿宋" w:hAnsi="仿宋" w:eastAsia="仿宋" w:cs="仿宋"/>
          <w:b w:val="0"/>
          <w:bCs w:val="0"/>
          <w:sz w:val="24"/>
          <w:szCs w:val="24"/>
          <w:lang w:val="en-US" w:eastAsia="zh-CN"/>
        </w:rPr>
        <w:t>投标人的报价均超过了采购预算，采购人不能支付的；</w:t>
      </w:r>
    </w:p>
    <w:p>
      <w:pPr>
        <w:keepNext w:val="0"/>
        <w:keepLines w:val="0"/>
        <w:pageBreakBefore w:val="0"/>
        <w:widowControl w:val="0"/>
        <w:numPr>
          <w:ilvl w:val="2"/>
          <w:numId w:val="10"/>
        </w:numPr>
        <w:kinsoku/>
        <w:wordWrap/>
        <w:overflowPunct/>
        <w:topLinePunct w:val="0"/>
        <w:autoSpaceDE/>
        <w:autoSpaceDN/>
        <w:bidi w:val="0"/>
        <w:adjustRightInd/>
        <w:snapToGrid/>
        <w:spacing w:line="500" w:lineRule="exact"/>
        <w:ind w:left="0" w:leftChars="0" w:firstLine="0" w:firstLineChars="0"/>
        <w:jc w:val="both"/>
        <w:textAlignment w:val="auto"/>
        <w:rPr>
          <w:rFonts w:hint="eastAsia" w:ascii="仿宋" w:hAnsi="仿宋" w:eastAsia="仿宋" w:cs="仿宋"/>
          <w:b w:val="0"/>
          <w:bCs w:val="0"/>
          <w:sz w:val="24"/>
          <w:szCs w:val="24"/>
          <w:lang w:val="en-US" w:eastAsia="zh-CN"/>
        </w:rPr>
      </w:pPr>
      <w:r>
        <w:rPr>
          <w:rFonts w:hint="eastAsia" w:ascii="仿宋" w:hAnsi="仿宋" w:eastAsia="仿宋" w:cs="仿宋"/>
          <w:b w:val="0"/>
          <w:bCs w:val="0"/>
          <w:sz w:val="24"/>
          <w:szCs w:val="24"/>
          <w:lang w:val="en-US" w:eastAsia="zh-CN"/>
        </w:rPr>
        <w:t>因重大变故，采购任务取消的。</w:t>
      </w:r>
    </w:p>
    <w:p>
      <w:pPr>
        <w:keepNext w:val="0"/>
        <w:keepLines w:val="0"/>
        <w:pageBreakBefore w:val="0"/>
        <w:widowControl w:val="0"/>
        <w:numPr>
          <w:ilvl w:val="1"/>
          <w:numId w:val="10"/>
        </w:numPr>
        <w:kinsoku/>
        <w:wordWrap/>
        <w:overflowPunct/>
        <w:topLinePunct w:val="0"/>
        <w:autoSpaceDE/>
        <w:autoSpaceDN/>
        <w:bidi w:val="0"/>
        <w:adjustRightInd/>
        <w:snapToGrid/>
        <w:spacing w:line="500" w:lineRule="exact"/>
        <w:ind w:left="0" w:leftChars="0" w:firstLine="0" w:firstLineChars="0"/>
        <w:jc w:val="both"/>
        <w:textAlignment w:val="auto"/>
        <w:rPr>
          <w:rFonts w:hint="eastAsia" w:ascii="仿宋" w:hAnsi="仿宋" w:eastAsia="仿宋" w:cs="仿宋"/>
          <w:b w:val="0"/>
          <w:bCs w:val="0"/>
          <w:sz w:val="24"/>
          <w:szCs w:val="24"/>
          <w:lang w:val="en-US" w:eastAsia="zh-CN"/>
        </w:rPr>
      </w:pPr>
      <w:r>
        <w:rPr>
          <w:rFonts w:hint="eastAsia" w:ascii="仿宋" w:hAnsi="仿宋" w:eastAsia="仿宋" w:cs="仿宋"/>
          <w:b w:val="0"/>
          <w:bCs w:val="0"/>
          <w:sz w:val="24"/>
          <w:szCs w:val="24"/>
          <w:lang w:val="en-US" w:eastAsia="zh-CN"/>
        </w:rPr>
        <w:t>废标后，采购人将废标理由通知所有投标人。</w:t>
      </w:r>
    </w:p>
    <w:p>
      <w:pPr>
        <w:keepNext w:val="0"/>
        <w:keepLines w:val="0"/>
        <w:pageBreakBefore w:val="0"/>
        <w:widowControl w:val="0"/>
        <w:numPr>
          <w:ilvl w:val="0"/>
          <w:numId w:val="10"/>
        </w:numPr>
        <w:kinsoku/>
        <w:wordWrap/>
        <w:overflowPunct/>
        <w:topLinePunct w:val="0"/>
        <w:autoSpaceDE/>
        <w:autoSpaceDN/>
        <w:bidi w:val="0"/>
        <w:adjustRightInd/>
        <w:snapToGrid/>
        <w:spacing w:line="500" w:lineRule="exact"/>
        <w:ind w:left="0" w:leftChars="0" w:firstLine="0" w:firstLineChars="0"/>
        <w:jc w:val="both"/>
        <w:textAlignment w:val="auto"/>
        <w:rPr>
          <w:rFonts w:hint="eastAsia" w:ascii="仿宋" w:hAnsi="仿宋" w:eastAsia="仿宋" w:cs="仿宋"/>
          <w:b/>
          <w:bCs/>
          <w:sz w:val="24"/>
          <w:szCs w:val="24"/>
          <w:lang w:val="en-US" w:eastAsia="zh-CN"/>
        </w:rPr>
      </w:pPr>
      <w:r>
        <w:rPr>
          <w:rFonts w:hint="eastAsia" w:ascii="仿宋" w:hAnsi="仿宋" w:eastAsia="仿宋" w:cs="仿宋"/>
          <w:b/>
          <w:bCs/>
          <w:sz w:val="24"/>
          <w:szCs w:val="24"/>
          <w:lang w:val="en-US" w:eastAsia="zh-CN"/>
        </w:rPr>
        <w:t>签订合同</w:t>
      </w:r>
    </w:p>
    <w:p>
      <w:pPr>
        <w:keepNext w:val="0"/>
        <w:keepLines w:val="0"/>
        <w:pageBreakBefore w:val="0"/>
        <w:widowControl w:val="0"/>
        <w:numPr>
          <w:ilvl w:val="1"/>
          <w:numId w:val="10"/>
        </w:numPr>
        <w:kinsoku/>
        <w:wordWrap/>
        <w:overflowPunct/>
        <w:topLinePunct w:val="0"/>
        <w:autoSpaceDE/>
        <w:autoSpaceDN/>
        <w:bidi w:val="0"/>
        <w:adjustRightInd/>
        <w:snapToGrid/>
        <w:spacing w:line="500" w:lineRule="exact"/>
        <w:ind w:left="0" w:leftChars="0" w:firstLine="0" w:firstLineChars="0"/>
        <w:jc w:val="both"/>
        <w:textAlignment w:val="auto"/>
        <w:rPr>
          <w:rFonts w:hint="eastAsia" w:ascii="仿宋" w:hAnsi="仿宋" w:eastAsia="仿宋" w:cs="仿宋"/>
          <w:b w:val="0"/>
          <w:bCs w:val="0"/>
          <w:sz w:val="24"/>
          <w:szCs w:val="24"/>
          <w:lang w:val="en-US" w:eastAsia="zh-CN"/>
        </w:rPr>
      </w:pPr>
      <w:r>
        <w:rPr>
          <w:rFonts w:hint="eastAsia" w:ascii="仿宋" w:hAnsi="仿宋" w:eastAsia="仿宋" w:cs="仿宋"/>
          <w:b w:val="0"/>
          <w:bCs w:val="0"/>
          <w:sz w:val="24"/>
          <w:szCs w:val="24"/>
          <w:lang w:val="en-US" w:eastAsia="zh-CN"/>
        </w:rPr>
        <w:t xml:space="preserve">中标人、采购人应当自中标通知书发出之日起 30 日内，按照招标文件和中标人投标文件的规定签订书面合同。所签订的合同不得对招标文件确定的事项和中标人投标文件作实质性修改。 </w:t>
      </w:r>
    </w:p>
    <w:p>
      <w:pPr>
        <w:keepNext w:val="0"/>
        <w:keepLines w:val="0"/>
        <w:pageBreakBefore w:val="0"/>
        <w:widowControl w:val="0"/>
        <w:numPr>
          <w:ilvl w:val="1"/>
          <w:numId w:val="10"/>
        </w:numPr>
        <w:kinsoku/>
        <w:wordWrap/>
        <w:overflowPunct/>
        <w:topLinePunct w:val="0"/>
        <w:autoSpaceDE/>
        <w:autoSpaceDN/>
        <w:bidi w:val="0"/>
        <w:adjustRightInd/>
        <w:snapToGrid/>
        <w:spacing w:line="500" w:lineRule="exact"/>
        <w:ind w:left="0" w:leftChars="0" w:firstLine="0" w:firstLineChars="0"/>
        <w:jc w:val="both"/>
        <w:textAlignment w:val="auto"/>
        <w:rPr>
          <w:rFonts w:hint="eastAsia" w:ascii="仿宋" w:hAnsi="仿宋" w:eastAsia="仿宋" w:cs="仿宋"/>
          <w:b w:val="0"/>
          <w:bCs w:val="0"/>
          <w:sz w:val="24"/>
          <w:szCs w:val="24"/>
          <w:lang w:val="en-US" w:eastAsia="zh-CN"/>
        </w:rPr>
      </w:pPr>
      <w:r>
        <w:rPr>
          <w:rFonts w:hint="eastAsia" w:ascii="仿宋" w:hAnsi="仿宋" w:eastAsia="仿宋" w:cs="仿宋"/>
          <w:b w:val="0"/>
          <w:bCs w:val="0"/>
          <w:sz w:val="24"/>
          <w:szCs w:val="24"/>
          <w:lang w:val="en-US" w:eastAsia="zh-CN"/>
        </w:rPr>
        <w:t>中标人拒绝与采购人签订合同的，采购人可以按照评标报告推荐的中标候选人名单排序，确定下一候选人为中标人，也可以重新开展政府采购活动。</w:t>
      </w:r>
    </w:p>
    <w:p>
      <w:pPr>
        <w:keepNext w:val="0"/>
        <w:keepLines w:val="0"/>
        <w:pageBreakBefore w:val="0"/>
        <w:widowControl w:val="0"/>
        <w:numPr>
          <w:ilvl w:val="1"/>
          <w:numId w:val="10"/>
        </w:numPr>
        <w:kinsoku/>
        <w:wordWrap/>
        <w:overflowPunct/>
        <w:topLinePunct w:val="0"/>
        <w:autoSpaceDE/>
        <w:autoSpaceDN/>
        <w:bidi w:val="0"/>
        <w:adjustRightInd/>
        <w:snapToGrid/>
        <w:spacing w:line="500" w:lineRule="exact"/>
        <w:ind w:left="0" w:leftChars="0" w:firstLine="0" w:firstLineChars="0"/>
        <w:jc w:val="both"/>
        <w:textAlignment w:val="auto"/>
        <w:rPr>
          <w:rFonts w:hint="eastAsia" w:ascii="仿宋" w:hAnsi="仿宋" w:eastAsia="仿宋" w:cs="仿宋"/>
          <w:b w:val="0"/>
          <w:bCs w:val="0"/>
          <w:sz w:val="24"/>
          <w:szCs w:val="24"/>
          <w:lang w:val="en-US" w:eastAsia="zh-CN"/>
        </w:rPr>
      </w:pPr>
      <w:r>
        <w:rPr>
          <w:rFonts w:hint="eastAsia" w:ascii="仿宋" w:hAnsi="仿宋" w:eastAsia="仿宋" w:cs="仿宋"/>
          <w:b w:val="0"/>
          <w:bCs w:val="0"/>
          <w:sz w:val="24"/>
          <w:szCs w:val="24"/>
          <w:lang w:val="en-US" w:eastAsia="zh-CN"/>
        </w:rPr>
        <w:t xml:space="preserve">联合体中标的，联合体各方应当共同与采购人签订合同，就中标项目向采购人承担连带责任。 </w:t>
      </w:r>
    </w:p>
    <w:p>
      <w:pPr>
        <w:keepNext w:val="0"/>
        <w:keepLines w:val="0"/>
        <w:pageBreakBefore w:val="0"/>
        <w:widowControl w:val="0"/>
        <w:numPr>
          <w:ilvl w:val="1"/>
          <w:numId w:val="10"/>
        </w:numPr>
        <w:kinsoku/>
        <w:wordWrap/>
        <w:overflowPunct/>
        <w:topLinePunct w:val="0"/>
        <w:autoSpaceDE/>
        <w:autoSpaceDN/>
        <w:bidi w:val="0"/>
        <w:adjustRightInd/>
        <w:snapToGrid/>
        <w:spacing w:line="500" w:lineRule="exact"/>
        <w:ind w:left="0" w:leftChars="0" w:firstLine="0" w:firstLineChars="0"/>
        <w:jc w:val="both"/>
        <w:textAlignment w:val="auto"/>
        <w:rPr>
          <w:rFonts w:hint="eastAsia" w:ascii="仿宋" w:hAnsi="仿宋" w:eastAsia="仿宋" w:cs="仿宋"/>
          <w:b w:val="0"/>
          <w:bCs w:val="0"/>
          <w:sz w:val="24"/>
          <w:szCs w:val="24"/>
          <w:lang w:val="en-US" w:eastAsia="zh-CN"/>
        </w:rPr>
      </w:pPr>
      <w:r>
        <w:rPr>
          <w:rFonts w:hint="eastAsia" w:ascii="仿宋" w:hAnsi="仿宋" w:eastAsia="仿宋" w:cs="仿宋"/>
          <w:b w:val="0"/>
          <w:bCs w:val="0"/>
          <w:sz w:val="24"/>
          <w:szCs w:val="24"/>
          <w:lang w:val="en-US" w:eastAsia="zh-CN"/>
        </w:rPr>
        <w:t>政府采购合同不能转包。如采购人允许采用分包方式履行合同的，中标人可以依法在中标后将中标项目的非主体、非关键性工作采取分包方式履行合同。</w:t>
      </w:r>
    </w:p>
    <w:p>
      <w:pPr>
        <w:keepNext w:val="0"/>
        <w:keepLines w:val="0"/>
        <w:pageBreakBefore w:val="0"/>
        <w:widowControl w:val="0"/>
        <w:numPr>
          <w:ilvl w:val="0"/>
          <w:numId w:val="10"/>
        </w:numPr>
        <w:kinsoku/>
        <w:wordWrap/>
        <w:overflowPunct/>
        <w:topLinePunct w:val="0"/>
        <w:autoSpaceDE/>
        <w:autoSpaceDN/>
        <w:bidi w:val="0"/>
        <w:adjustRightInd/>
        <w:snapToGrid/>
        <w:spacing w:line="500" w:lineRule="exact"/>
        <w:ind w:left="0" w:leftChars="0" w:firstLine="0" w:firstLineChars="0"/>
        <w:jc w:val="both"/>
        <w:textAlignment w:val="auto"/>
        <w:rPr>
          <w:rFonts w:hint="eastAsia" w:ascii="仿宋" w:hAnsi="仿宋" w:eastAsia="仿宋" w:cs="仿宋"/>
          <w:b/>
          <w:bCs/>
          <w:sz w:val="24"/>
          <w:szCs w:val="24"/>
          <w:lang w:val="en-US" w:eastAsia="zh-CN"/>
        </w:rPr>
      </w:pPr>
      <w:r>
        <w:rPr>
          <w:rFonts w:hint="eastAsia" w:ascii="仿宋" w:hAnsi="仿宋" w:eastAsia="仿宋" w:cs="仿宋"/>
          <w:b/>
          <w:bCs/>
          <w:sz w:val="24"/>
          <w:szCs w:val="24"/>
          <w:lang w:val="en-US" w:eastAsia="zh-CN"/>
        </w:rPr>
        <w:t>履约保证金</w:t>
      </w:r>
    </w:p>
    <w:p>
      <w:pPr>
        <w:keepNext w:val="0"/>
        <w:keepLines w:val="0"/>
        <w:pageBreakBefore w:val="0"/>
        <w:widowControl w:val="0"/>
        <w:numPr>
          <w:ilvl w:val="1"/>
          <w:numId w:val="10"/>
        </w:numPr>
        <w:kinsoku/>
        <w:wordWrap/>
        <w:overflowPunct/>
        <w:topLinePunct w:val="0"/>
        <w:autoSpaceDE/>
        <w:autoSpaceDN/>
        <w:bidi w:val="0"/>
        <w:adjustRightInd/>
        <w:snapToGrid/>
        <w:spacing w:line="500" w:lineRule="exact"/>
        <w:ind w:left="0" w:leftChars="0" w:firstLine="0" w:firstLineChars="0"/>
        <w:jc w:val="both"/>
        <w:textAlignment w:val="auto"/>
        <w:rPr>
          <w:rFonts w:hint="eastAsia" w:ascii="仿宋" w:hAnsi="仿宋" w:eastAsia="仿宋" w:cs="仿宋"/>
          <w:b w:val="0"/>
          <w:bCs w:val="0"/>
          <w:sz w:val="24"/>
          <w:szCs w:val="24"/>
          <w:lang w:val="en-US" w:eastAsia="zh-CN"/>
        </w:rPr>
      </w:pPr>
      <w:r>
        <w:rPr>
          <w:rFonts w:hint="eastAsia" w:ascii="仿宋" w:hAnsi="仿宋" w:eastAsia="仿宋" w:cs="仿宋"/>
          <w:b w:val="0"/>
          <w:bCs w:val="0"/>
          <w:sz w:val="24"/>
          <w:szCs w:val="24"/>
          <w:lang w:val="en-US" w:eastAsia="zh-CN"/>
        </w:rPr>
        <w:t>中标人应按照</w:t>
      </w:r>
      <w:r>
        <w:rPr>
          <w:rFonts w:hint="eastAsia" w:ascii="仿宋" w:hAnsi="仿宋" w:eastAsia="仿宋" w:cs="仿宋"/>
          <w:b w:val="0"/>
          <w:bCs w:val="0"/>
          <w:sz w:val="24"/>
          <w:szCs w:val="24"/>
          <w:u w:val="single"/>
          <w:lang w:val="en-US" w:eastAsia="zh-CN"/>
        </w:rPr>
        <w:t>投标须知前附表</w:t>
      </w:r>
      <w:r>
        <w:rPr>
          <w:rFonts w:hint="eastAsia" w:ascii="仿宋" w:hAnsi="仿宋" w:eastAsia="仿宋" w:cs="仿宋"/>
          <w:b w:val="0"/>
          <w:bCs w:val="0"/>
          <w:sz w:val="24"/>
          <w:szCs w:val="24"/>
          <w:lang w:val="en-US" w:eastAsia="zh-CN"/>
        </w:rPr>
        <w:t>规定的金额、形式和时间向采购人缴纳履约保证金。</w:t>
      </w:r>
    </w:p>
    <w:p>
      <w:pPr>
        <w:keepNext w:val="0"/>
        <w:keepLines w:val="0"/>
        <w:pageBreakBefore w:val="0"/>
        <w:widowControl w:val="0"/>
        <w:numPr>
          <w:ilvl w:val="1"/>
          <w:numId w:val="10"/>
        </w:numPr>
        <w:kinsoku/>
        <w:wordWrap/>
        <w:overflowPunct/>
        <w:topLinePunct w:val="0"/>
        <w:autoSpaceDE/>
        <w:autoSpaceDN/>
        <w:bidi w:val="0"/>
        <w:adjustRightInd/>
        <w:snapToGrid/>
        <w:spacing w:line="500" w:lineRule="exact"/>
        <w:ind w:left="0" w:leftChars="0" w:firstLine="0" w:firstLineChars="0"/>
        <w:jc w:val="both"/>
        <w:textAlignment w:val="auto"/>
        <w:rPr>
          <w:rFonts w:hint="eastAsia" w:ascii="仿宋" w:hAnsi="仿宋" w:eastAsia="仿宋" w:cs="仿宋"/>
          <w:b w:val="0"/>
          <w:bCs w:val="0"/>
          <w:sz w:val="24"/>
          <w:szCs w:val="24"/>
          <w:lang w:val="en-US" w:eastAsia="zh-CN"/>
        </w:rPr>
      </w:pPr>
      <w:r>
        <w:rPr>
          <w:rFonts w:hint="eastAsia" w:ascii="仿宋" w:hAnsi="仿宋" w:eastAsia="仿宋" w:cs="仿宋"/>
          <w:b w:val="0"/>
          <w:bCs w:val="0"/>
          <w:sz w:val="24"/>
          <w:szCs w:val="24"/>
          <w:lang w:val="en-US" w:eastAsia="zh-CN"/>
        </w:rPr>
        <w:t>经采购人同意，中标人也可以自愿采用其他履约保证金的提供方式。</w:t>
      </w:r>
    </w:p>
    <w:p>
      <w:pPr>
        <w:keepNext w:val="0"/>
        <w:keepLines w:val="0"/>
        <w:pageBreakBefore w:val="0"/>
        <w:widowControl w:val="0"/>
        <w:numPr>
          <w:ilvl w:val="1"/>
          <w:numId w:val="10"/>
        </w:numPr>
        <w:kinsoku/>
        <w:wordWrap/>
        <w:overflowPunct/>
        <w:topLinePunct w:val="0"/>
        <w:autoSpaceDE/>
        <w:autoSpaceDN/>
        <w:bidi w:val="0"/>
        <w:adjustRightInd/>
        <w:snapToGrid/>
        <w:spacing w:line="500" w:lineRule="exact"/>
        <w:ind w:left="0" w:leftChars="0" w:firstLine="0" w:firstLineChars="0"/>
        <w:jc w:val="both"/>
        <w:textAlignment w:val="auto"/>
        <w:rPr>
          <w:rFonts w:hint="eastAsia" w:ascii="仿宋" w:hAnsi="仿宋" w:eastAsia="仿宋" w:cs="仿宋"/>
          <w:b w:val="0"/>
          <w:bCs w:val="0"/>
          <w:sz w:val="24"/>
          <w:szCs w:val="24"/>
          <w:lang w:val="en-US" w:eastAsia="zh-CN"/>
        </w:rPr>
      </w:pPr>
      <w:r>
        <w:rPr>
          <w:rFonts w:hint="eastAsia" w:ascii="仿宋" w:hAnsi="仿宋" w:eastAsia="仿宋" w:cs="仿宋"/>
          <w:b w:val="0"/>
          <w:bCs w:val="0"/>
          <w:sz w:val="24"/>
          <w:szCs w:val="24"/>
          <w:lang w:val="en-US" w:eastAsia="zh-CN"/>
        </w:rPr>
        <w:t>如果中标人没有按照上述条款规定缴纳履约保证金，将视为放弃中标资格，中标人的投标保证金将被没收。在此情况下，采购人可确定下一候选人为中标人，也可以重新开展政府采购活动。</w:t>
      </w:r>
    </w:p>
    <w:p>
      <w:pPr>
        <w:keepNext w:val="0"/>
        <w:keepLines w:val="0"/>
        <w:pageBreakBefore w:val="0"/>
        <w:widowControl w:val="0"/>
        <w:numPr>
          <w:ilvl w:val="0"/>
          <w:numId w:val="10"/>
        </w:numPr>
        <w:kinsoku/>
        <w:wordWrap/>
        <w:overflowPunct/>
        <w:topLinePunct w:val="0"/>
        <w:autoSpaceDE/>
        <w:autoSpaceDN/>
        <w:bidi w:val="0"/>
        <w:adjustRightInd/>
        <w:snapToGrid/>
        <w:spacing w:line="500" w:lineRule="exact"/>
        <w:ind w:left="0" w:leftChars="0" w:firstLine="0" w:firstLineChars="0"/>
        <w:jc w:val="both"/>
        <w:textAlignment w:val="auto"/>
        <w:rPr>
          <w:rFonts w:hint="eastAsia" w:ascii="仿宋" w:hAnsi="仿宋" w:eastAsia="仿宋" w:cs="仿宋"/>
          <w:b/>
          <w:bCs/>
          <w:sz w:val="24"/>
          <w:szCs w:val="24"/>
          <w:lang w:val="en-US" w:eastAsia="zh-CN"/>
        </w:rPr>
      </w:pPr>
      <w:r>
        <w:rPr>
          <w:rFonts w:hint="eastAsia" w:ascii="仿宋" w:hAnsi="仿宋" w:eastAsia="仿宋" w:cs="仿宋"/>
          <w:b/>
          <w:bCs/>
          <w:sz w:val="24"/>
          <w:szCs w:val="24"/>
          <w:lang w:val="en-US" w:eastAsia="zh-CN"/>
        </w:rPr>
        <w:t>代理服务费</w:t>
      </w:r>
    </w:p>
    <w:p>
      <w:pPr>
        <w:keepNext w:val="0"/>
        <w:keepLines w:val="0"/>
        <w:pageBreakBefore w:val="0"/>
        <w:widowControl w:val="0"/>
        <w:numPr>
          <w:ilvl w:val="1"/>
          <w:numId w:val="10"/>
        </w:numPr>
        <w:kinsoku/>
        <w:wordWrap/>
        <w:overflowPunct/>
        <w:topLinePunct w:val="0"/>
        <w:autoSpaceDE/>
        <w:autoSpaceDN/>
        <w:bidi w:val="0"/>
        <w:adjustRightInd/>
        <w:snapToGrid/>
        <w:spacing w:line="500" w:lineRule="exact"/>
        <w:ind w:left="0" w:leftChars="0" w:firstLine="0" w:firstLineChars="0"/>
        <w:jc w:val="both"/>
        <w:textAlignment w:val="auto"/>
        <w:rPr>
          <w:rFonts w:hint="eastAsia" w:ascii="仿宋" w:hAnsi="仿宋" w:eastAsia="仿宋" w:cs="仿宋"/>
          <w:b w:val="0"/>
          <w:bCs w:val="0"/>
          <w:sz w:val="24"/>
          <w:szCs w:val="24"/>
          <w:lang w:val="en-US" w:eastAsia="zh-CN"/>
        </w:rPr>
      </w:pPr>
      <w:r>
        <w:rPr>
          <w:rFonts w:hint="eastAsia" w:ascii="仿宋" w:hAnsi="仿宋" w:eastAsia="仿宋" w:cs="仿宋"/>
          <w:b w:val="0"/>
          <w:bCs w:val="0"/>
          <w:sz w:val="24"/>
          <w:szCs w:val="24"/>
          <w:lang w:val="en-US" w:eastAsia="zh-CN"/>
        </w:rPr>
        <w:t>收费对象、收费标准及缴纳时间见</w:t>
      </w:r>
      <w:r>
        <w:rPr>
          <w:rFonts w:hint="eastAsia" w:ascii="仿宋" w:hAnsi="仿宋" w:eastAsia="仿宋" w:cs="仿宋"/>
          <w:b w:val="0"/>
          <w:bCs w:val="0"/>
          <w:sz w:val="24"/>
          <w:szCs w:val="24"/>
          <w:u w:val="single"/>
          <w:lang w:val="en-US" w:eastAsia="zh-CN"/>
        </w:rPr>
        <w:t>投标须知前附表</w:t>
      </w:r>
      <w:r>
        <w:rPr>
          <w:rFonts w:hint="eastAsia" w:ascii="仿宋" w:hAnsi="仿宋" w:eastAsia="仿宋" w:cs="仿宋"/>
          <w:b w:val="0"/>
          <w:bCs w:val="0"/>
          <w:sz w:val="24"/>
          <w:szCs w:val="24"/>
          <w:lang w:val="en-US" w:eastAsia="zh-CN"/>
        </w:rPr>
        <w:t xml:space="preserve">。由中标人支付的，中标人须一次性向采购代理机构缴纳代理费，投标报价应包含代理费用。 </w:t>
      </w:r>
    </w:p>
    <w:p>
      <w:pPr>
        <w:keepNext w:val="0"/>
        <w:keepLines w:val="0"/>
        <w:pageBreakBefore w:val="0"/>
        <w:widowControl w:val="0"/>
        <w:numPr>
          <w:ilvl w:val="0"/>
          <w:numId w:val="10"/>
        </w:numPr>
        <w:kinsoku/>
        <w:wordWrap/>
        <w:overflowPunct/>
        <w:topLinePunct w:val="0"/>
        <w:autoSpaceDE/>
        <w:autoSpaceDN/>
        <w:bidi w:val="0"/>
        <w:adjustRightInd/>
        <w:snapToGrid/>
        <w:spacing w:line="500" w:lineRule="exact"/>
        <w:ind w:left="0" w:leftChars="0" w:firstLine="0" w:firstLineChars="0"/>
        <w:jc w:val="both"/>
        <w:textAlignment w:val="auto"/>
        <w:rPr>
          <w:rFonts w:hint="eastAsia" w:ascii="仿宋" w:hAnsi="仿宋" w:eastAsia="仿宋" w:cs="仿宋"/>
          <w:b/>
          <w:bCs/>
          <w:sz w:val="24"/>
          <w:szCs w:val="24"/>
          <w:lang w:val="en-US" w:eastAsia="zh-CN"/>
        </w:rPr>
      </w:pPr>
      <w:r>
        <w:rPr>
          <w:rFonts w:hint="eastAsia" w:ascii="仿宋" w:hAnsi="仿宋" w:eastAsia="仿宋" w:cs="仿宋"/>
          <w:b/>
          <w:bCs/>
          <w:sz w:val="24"/>
          <w:szCs w:val="24"/>
          <w:lang w:val="en-US" w:eastAsia="zh-CN"/>
        </w:rPr>
        <w:t>询问与质疑</w:t>
      </w:r>
    </w:p>
    <w:p>
      <w:pPr>
        <w:keepNext w:val="0"/>
        <w:keepLines w:val="0"/>
        <w:pageBreakBefore w:val="0"/>
        <w:widowControl w:val="0"/>
        <w:numPr>
          <w:ilvl w:val="1"/>
          <w:numId w:val="10"/>
        </w:numPr>
        <w:kinsoku/>
        <w:wordWrap/>
        <w:overflowPunct/>
        <w:topLinePunct w:val="0"/>
        <w:autoSpaceDE/>
        <w:autoSpaceDN/>
        <w:bidi w:val="0"/>
        <w:adjustRightInd/>
        <w:snapToGrid/>
        <w:spacing w:line="500" w:lineRule="exact"/>
        <w:ind w:left="0" w:leftChars="0" w:firstLine="0" w:firstLineChars="0"/>
        <w:jc w:val="both"/>
        <w:textAlignment w:val="auto"/>
        <w:rPr>
          <w:rFonts w:hint="eastAsia" w:ascii="仿宋" w:hAnsi="仿宋" w:eastAsia="仿宋" w:cs="仿宋"/>
          <w:b w:val="0"/>
          <w:bCs w:val="0"/>
          <w:sz w:val="24"/>
          <w:szCs w:val="24"/>
          <w:lang w:val="en-US" w:eastAsia="zh-CN"/>
        </w:rPr>
      </w:pPr>
      <w:r>
        <w:rPr>
          <w:rFonts w:hint="eastAsia" w:ascii="仿宋" w:hAnsi="仿宋" w:eastAsia="仿宋" w:cs="仿宋"/>
          <w:b w:val="0"/>
          <w:bCs w:val="0"/>
          <w:sz w:val="24"/>
          <w:szCs w:val="24"/>
          <w:lang w:val="en-US" w:eastAsia="zh-CN"/>
        </w:rPr>
        <w:t>询问</w:t>
      </w:r>
    </w:p>
    <w:p>
      <w:pPr>
        <w:keepNext w:val="0"/>
        <w:keepLines w:val="0"/>
        <w:pageBreakBefore w:val="0"/>
        <w:widowControl w:val="0"/>
        <w:numPr>
          <w:ilvl w:val="2"/>
          <w:numId w:val="10"/>
        </w:numPr>
        <w:kinsoku/>
        <w:wordWrap/>
        <w:overflowPunct/>
        <w:topLinePunct w:val="0"/>
        <w:autoSpaceDE/>
        <w:autoSpaceDN/>
        <w:bidi w:val="0"/>
        <w:adjustRightInd/>
        <w:snapToGrid/>
        <w:spacing w:line="500" w:lineRule="exact"/>
        <w:ind w:left="0" w:leftChars="0" w:firstLine="0" w:firstLineChars="0"/>
        <w:jc w:val="both"/>
        <w:textAlignment w:val="auto"/>
        <w:rPr>
          <w:rFonts w:hint="eastAsia" w:ascii="仿宋" w:hAnsi="仿宋" w:eastAsia="仿宋" w:cs="仿宋"/>
          <w:b w:val="0"/>
          <w:bCs w:val="0"/>
          <w:sz w:val="24"/>
          <w:szCs w:val="24"/>
          <w:lang w:val="en-US" w:eastAsia="zh-CN"/>
        </w:rPr>
      </w:pPr>
      <w:r>
        <w:rPr>
          <w:rFonts w:hint="eastAsia" w:ascii="仿宋" w:hAnsi="仿宋" w:eastAsia="仿宋" w:cs="仿宋"/>
          <w:b w:val="0"/>
          <w:bCs w:val="0"/>
          <w:sz w:val="24"/>
          <w:szCs w:val="24"/>
          <w:lang w:val="en-US" w:eastAsia="zh-CN"/>
        </w:rPr>
        <w:t>投标人对政府采购活动事项（招标文件、采购过程和成交结果）有疑问的，可以向采购人或采购代理机构提出询问，采购人或采购代理机构将及时作出答复，但答复的内容不涉及商业秘密。询问可以口头方式提出，也可以书面方式提出，书面方式包括但不限于传真、信函、电子邮件。联系方式见</w:t>
      </w:r>
      <w:r>
        <w:rPr>
          <w:rFonts w:hint="eastAsia" w:ascii="仿宋" w:hAnsi="仿宋" w:eastAsia="仿宋" w:cs="仿宋"/>
          <w:b w:val="0"/>
          <w:bCs w:val="0"/>
          <w:sz w:val="24"/>
          <w:szCs w:val="24"/>
          <w:u w:val="single"/>
          <w:lang w:val="en-US" w:eastAsia="zh-CN"/>
        </w:rPr>
        <w:t>投标须知前附表</w:t>
      </w:r>
      <w:r>
        <w:rPr>
          <w:rFonts w:hint="eastAsia" w:ascii="仿宋" w:hAnsi="仿宋" w:eastAsia="仿宋" w:cs="仿宋"/>
          <w:b w:val="0"/>
          <w:bCs w:val="0"/>
          <w:sz w:val="24"/>
          <w:szCs w:val="24"/>
          <w:lang w:val="en-US" w:eastAsia="zh-CN"/>
        </w:rPr>
        <w:t>中“采购人、采购代理机构的名称、地址和联系方式”。</w:t>
      </w:r>
    </w:p>
    <w:p>
      <w:pPr>
        <w:keepNext w:val="0"/>
        <w:keepLines w:val="0"/>
        <w:pageBreakBefore w:val="0"/>
        <w:widowControl w:val="0"/>
        <w:numPr>
          <w:ilvl w:val="1"/>
          <w:numId w:val="10"/>
        </w:numPr>
        <w:kinsoku/>
        <w:wordWrap/>
        <w:overflowPunct/>
        <w:topLinePunct w:val="0"/>
        <w:autoSpaceDE/>
        <w:autoSpaceDN/>
        <w:bidi w:val="0"/>
        <w:adjustRightInd/>
        <w:snapToGrid/>
        <w:spacing w:line="500" w:lineRule="exact"/>
        <w:ind w:left="0" w:leftChars="0" w:firstLine="0" w:firstLineChars="0"/>
        <w:jc w:val="both"/>
        <w:textAlignment w:val="auto"/>
        <w:rPr>
          <w:rFonts w:hint="eastAsia" w:ascii="仿宋" w:hAnsi="仿宋" w:eastAsia="仿宋" w:cs="仿宋"/>
          <w:b w:val="0"/>
          <w:bCs w:val="0"/>
          <w:sz w:val="24"/>
          <w:szCs w:val="24"/>
          <w:lang w:val="en-US" w:eastAsia="zh-CN"/>
        </w:rPr>
      </w:pPr>
      <w:r>
        <w:rPr>
          <w:rFonts w:hint="eastAsia" w:ascii="仿宋" w:hAnsi="仿宋" w:eastAsia="仿宋" w:cs="仿宋"/>
          <w:b w:val="0"/>
          <w:bCs w:val="0"/>
          <w:sz w:val="24"/>
          <w:szCs w:val="24"/>
          <w:lang w:val="en-US" w:eastAsia="zh-CN"/>
        </w:rPr>
        <w:t>质疑</w:t>
      </w:r>
    </w:p>
    <w:p>
      <w:pPr>
        <w:keepNext w:val="0"/>
        <w:keepLines w:val="0"/>
        <w:pageBreakBefore w:val="0"/>
        <w:widowControl w:val="0"/>
        <w:numPr>
          <w:ilvl w:val="2"/>
          <w:numId w:val="10"/>
        </w:numPr>
        <w:kinsoku/>
        <w:wordWrap/>
        <w:overflowPunct/>
        <w:topLinePunct w:val="0"/>
        <w:autoSpaceDE/>
        <w:autoSpaceDN/>
        <w:bidi w:val="0"/>
        <w:adjustRightInd/>
        <w:snapToGrid/>
        <w:spacing w:line="500" w:lineRule="exact"/>
        <w:ind w:left="0" w:leftChars="0" w:firstLine="0" w:firstLineChars="0"/>
        <w:jc w:val="both"/>
        <w:textAlignment w:val="auto"/>
        <w:rPr>
          <w:rFonts w:hint="eastAsia" w:ascii="仿宋" w:hAnsi="仿宋" w:eastAsia="仿宋" w:cs="仿宋"/>
          <w:b w:val="0"/>
          <w:bCs w:val="0"/>
          <w:sz w:val="24"/>
          <w:szCs w:val="24"/>
          <w:lang w:val="en-US" w:eastAsia="zh-CN"/>
        </w:rPr>
      </w:pPr>
      <w:r>
        <w:rPr>
          <w:rFonts w:hint="eastAsia" w:ascii="仿宋" w:hAnsi="仿宋" w:eastAsia="仿宋" w:cs="仿宋"/>
          <w:b w:val="0"/>
          <w:bCs w:val="0"/>
          <w:sz w:val="24"/>
          <w:szCs w:val="24"/>
          <w:lang w:val="en-US" w:eastAsia="zh-CN"/>
        </w:rPr>
        <w:t>投标人认为招标文件、采购过程、中标结果使自己的权益受到损害的，可以在知道或者应知其权益受到损害之日起 7 个工作日内，由投标人派授权代表以书面形式向采购人、采购代理机构提出质疑。采购人、采购代理机构在收到质疑函后 7 个工作日内作出答复。</w:t>
      </w:r>
    </w:p>
    <w:p>
      <w:pPr>
        <w:keepNext w:val="0"/>
        <w:keepLines w:val="0"/>
        <w:pageBreakBefore w:val="0"/>
        <w:widowControl w:val="0"/>
        <w:numPr>
          <w:ilvl w:val="2"/>
          <w:numId w:val="10"/>
        </w:numPr>
        <w:kinsoku/>
        <w:wordWrap/>
        <w:overflowPunct/>
        <w:topLinePunct w:val="0"/>
        <w:autoSpaceDE/>
        <w:autoSpaceDN/>
        <w:bidi w:val="0"/>
        <w:adjustRightInd/>
        <w:snapToGrid/>
        <w:spacing w:line="500" w:lineRule="exact"/>
        <w:ind w:left="0" w:leftChars="0" w:firstLine="0" w:firstLineChars="0"/>
        <w:jc w:val="both"/>
        <w:textAlignment w:val="auto"/>
        <w:rPr>
          <w:rFonts w:hint="eastAsia" w:ascii="仿宋" w:hAnsi="仿宋" w:eastAsia="仿宋" w:cs="仿宋"/>
          <w:b w:val="0"/>
          <w:bCs w:val="0"/>
          <w:sz w:val="24"/>
          <w:szCs w:val="24"/>
          <w:lang w:val="en-US" w:eastAsia="zh-CN"/>
        </w:rPr>
      </w:pPr>
      <w:r>
        <w:rPr>
          <w:rFonts w:hint="eastAsia" w:ascii="仿宋" w:hAnsi="仿宋" w:eastAsia="仿宋" w:cs="仿宋"/>
          <w:b w:val="0"/>
          <w:bCs w:val="0"/>
          <w:sz w:val="24"/>
          <w:szCs w:val="24"/>
          <w:lang w:val="en-US" w:eastAsia="zh-CN"/>
        </w:rPr>
        <w:t>供应商应知其权益受到损害之日是指：</w:t>
      </w:r>
    </w:p>
    <w:p>
      <w:pPr>
        <w:keepNext w:val="0"/>
        <w:keepLines w:val="0"/>
        <w:pageBreakBefore w:val="0"/>
        <w:widowControl w:val="0"/>
        <w:numPr>
          <w:ilvl w:val="0"/>
          <w:numId w:val="0"/>
        </w:numPr>
        <w:kinsoku/>
        <w:wordWrap/>
        <w:overflowPunct/>
        <w:topLinePunct w:val="0"/>
        <w:autoSpaceDE/>
        <w:autoSpaceDN/>
        <w:bidi w:val="0"/>
        <w:adjustRightInd/>
        <w:snapToGrid/>
        <w:spacing w:line="500" w:lineRule="exact"/>
        <w:ind w:leftChars="0"/>
        <w:jc w:val="both"/>
        <w:textAlignment w:val="auto"/>
        <w:rPr>
          <w:rFonts w:hint="eastAsia" w:ascii="仿宋" w:hAnsi="仿宋" w:eastAsia="仿宋" w:cs="仿宋"/>
          <w:b w:val="0"/>
          <w:bCs w:val="0"/>
          <w:sz w:val="24"/>
          <w:szCs w:val="24"/>
          <w:lang w:val="en-US" w:eastAsia="zh-CN"/>
        </w:rPr>
      </w:pPr>
      <w:r>
        <w:rPr>
          <w:rFonts w:hint="eastAsia" w:ascii="仿宋" w:hAnsi="仿宋" w:eastAsia="仿宋" w:cs="仿宋"/>
          <w:b w:val="0"/>
          <w:bCs w:val="0"/>
          <w:sz w:val="24"/>
          <w:szCs w:val="24"/>
          <w:lang w:val="en-US" w:eastAsia="zh-CN"/>
        </w:rPr>
        <w:t>（1）对招标文件提出质疑的，为获取招标文件之日或者招标文件获取期限届满之日；</w:t>
      </w:r>
    </w:p>
    <w:p>
      <w:pPr>
        <w:keepNext w:val="0"/>
        <w:keepLines w:val="0"/>
        <w:pageBreakBefore w:val="0"/>
        <w:widowControl w:val="0"/>
        <w:numPr>
          <w:ilvl w:val="0"/>
          <w:numId w:val="0"/>
        </w:numPr>
        <w:kinsoku/>
        <w:wordWrap/>
        <w:overflowPunct/>
        <w:topLinePunct w:val="0"/>
        <w:autoSpaceDE/>
        <w:autoSpaceDN/>
        <w:bidi w:val="0"/>
        <w:adjustRightInd/>
        <w:snapToGrid/>
        <w:spacing w:line="500" w:lineRule="exact"/>
        <w:ind w:leftChars="0"/>
        <w:jc w:val="both"/>
        <w:textAlignment w:val="auto"/>
        <w:rPr>
          <w:rFonts w:hint="eastAsia" w:ascii="仿宋" w:hAnsi="仿宋" w:eastAsia="仿宋" w:cs="仿宋"/>
          <w:b w:val="0"/>
          <w:bCs w:val="0"/>
          <w:sz w:val="24"/>
          <w:szCs w:val="24"/>
          <w:lang w:val="en-US" w:eastAsia="zh-CN"/>
        </w:rPr>
      </w:pPr>
      <w:r>
        <w:rPr>
          <w:rFonts w:hint="eastAsia" w:ascii="仿宋" w:hAnsi="仿宋" w:eastAsia="仿宋" w:cs="仿宋"/>
          <w:b w:val="0"/>
          <w:bCs w:val="0"/>
          <w:sz w:val="24"/>
          <w:szCs w:val="24"/>
          <w:lang w:val="en-US" w:eastAsia="zh-CN"/>
        </w:rPr>
        <w:t>（2）对采购过程提出质疑的，为各采购程序环节结束之日；</w:t>
      </w:r>
    </w:p>
    <w:p>
      <w:pPr>
        <w:keepNext w:val="0"/>
        <w:keepLines w:val="0"/>
        <w:pageBreakBefore w:val="0"/>
        <w:widowControl w:val="0"/>
        <w:numPr>
          <w:ilvl w:val="0"/>
          <w:numId w:val="0"/>
        </w:numPr>
        <w:kinsoku/>
        <w:wordWrap/>
        <w:overflowPunct/>
        <w:topLinePunct w:val="0"/>
        <w:autoSpaceDE/>
        <w:autoSpaceDN/>
        <w:bidi w:val="0"/>
        <w:adjustRightInd/>
        <w:snapToGrid/>
        <w:spacing w:line="500" w:lineRule="exact"/>
        <w:ind w:leftChars="0"/>
        <w:jc w:val="both"/>
        <w:textAlignment w:val="auto"/>
        <w:rPr>
          <w:rFonts w:hint="eastAsia" w:ascii="仿宋" w:hAnsi="仿宋" w:eastAsia="仿宋" w:cs="仿宋"/>
          <w:b w:val="0"/>
          <w:bCs w:val="0"/>
          <w:sz w:val="24"/>
          <w:szCs w:val="24"/>
          <w:lang w:val="en-US" w:eastAsia="zh-CN"/>
        </w:rPr>
      </w:pPr>
      <w:r>
        <w:rPr>
          <w:rFonts w:hint="eastAsia" w:ascii="仿宋" w:hAnsi="仿宋" w:eastAsia="仿宋" w:cs="仿宋"/>
          <w:b w:val="0"/>
          <w:bCs w:val="0"/>
          <w:sz w:val="24"/>
          <w:szCs w:val="24"/>
          <w:lang w:val="en-US" w:eastAsia="zh-CN"/>
        </w:rPr>
        <w:t xml:space="preserve">（3）对中标结果提出质疑的，为中标结果公告期限届满之日。 </w:t>
      </w:r>
    </w:p>
    <w:p>
      <w:pPr>
        <w:keepNext w:val="0"/>
        <w:keepLines w:val="0"/>
        <w:pageBreakBefore w:val="0"/>
        <w:widowControl w:val="0"/>
        <w:numPr>
          <w:ilvl w:val="2"/>
          <w:numId w:val="10"/>
        </w:numPr>
        <w:kinsoku/>
        <w:wordWrap/>
        <w:overflowPunct/>
        <w:topLinePunct w:val="0"/>
        <w:autoSpaceDE/>
        <w:autoSpaceDN/>
        <w:bidi w:val="0"/>
        <w:adjustRightInd/>
        <w:snapToGrid/>
        <w:spacing w:line="500" w:lineRule="exact"/>
        <w:ind w:left="0" w:leftChars="0" w:firstLine="0" w:firstLineChars="0"/>
        <w:jc w:val="both"/>
        <w:textAlignment w:val="auto"/>
        <w:rPr>
          <w:rFonts w:hint="eastAsia" w:ascii="仿宋" w:hAnsi="仿宋" w:eastAsia="仿宋" w:cs="仿宋"/>
          <w:b w:val="0"/>
          <w:bCs w:val="0"/>
          <w:sz w:val="24"/>
          <w:szCs w:val="24"/>
          <w:lang w:val="en-US" w:eastAsia="zh-CN"/>
        </w:rPr>
      </w:pPr>
      <w:r>
        <w:rPr>
          <w:rFonts w:hint="eastAsia" w:ascii="仿宋" w:hAnsi="仿宋" w:eastAsia="仿宋" w:cs="仿宋"/>
          <w:b w:val="0"/>
          <w:bCs w:val="0"/>
          <w:sz w:val="24"/>
          <w:szCs w:val="24"/>
          <w:lang w:val="en-US" w:eastAsia="zh-CN"/>
        </w:rPr>
        <w:t>投标人质疑应当有明确的请求和必要的证明材料。依照谁主张谁举证的原则，提出质疑者须同时提交相关证据材料和注明证据的确切来源，证据来源必须合法，采购人或采购代理机构有权将质疑函转发质疑事项各关联方，请其作出解释说明。对捏造事实、滥用维权扰乱采购秩序的恶意质疑者，将上报政府采购监督管理部门依法处理。</w:t>
      </w:r>
    </w:p>
    <w:p>
      <w:pPr>
        <w:keepNext w:val="0"/>
        <w:keepLines w:val="0"/>
        <w:pageBreakBefore w:val="0"/>
        <w:widowControl w:val="0"/>
        <w:numPr>
          <w:ilvl w:val="2"/>
          <w:numId w:val="10"/>
        </w:numPr>
        <w:kinsoku/>
        <w:wordWrap/>
        <w:overflowPunct/>
        <w:topLinePunct w:val="0"/>
        <w:autoSpaceDE/>
        <w:autoSpaceDN/>
        <w:bidi w:val="0"/>
        <w:adjustRightInd/>
        <w:snapToGrid/>
        <w:spacing w:line="500" w:lineRule="exact"/>
        <w:ind w:left="0" w:leftChars="0" w:firstLine="0" w:firstLineChars="0"/>
        <w:jc w:val="both"/>
        <w:textAlignment w:val="auto"/>
        <w:rPr>
          <w:rFonts w:hint="eastAsia" w:ascii="仿宋" w:hAnsi="仿宋" w:eastAsia="仿宋" w:cs="仿宋"/>
          <w:b w:val="0"/>
          <w:bCs w:val="0"/>
          <w:sz w:val="24"/>
          <w:szCs w:val="24"/>
          <w:lang w:val="en-US" w:eastAsia="zh-CN"/>
        </w:rPr>
      </w:pPr>
      <w:r>
        <w:rPr>
          <w:rFonts w:hint="eastAsia" w:ascii="仿宋" w:hAnsi="仿宋" w:eastAsia="仿宋" w:cs="仿宋"/>
          <w:b w:val="0"/>
          <w:bCs w:val="0"/>
          <w:sz w:val="24"/>
          <w:szCs w:val="24"/>
          <w:lang w:val="en-US" w:eastAsia="zh-CN"/>
        </w:rPr>
        <w:t>质疑函须使用财政部制定的范本文件。</w:t>
      </w:r>
    </w:p>
    <w:p>
      <w:pPr>
        <w:keepNext w:val="0"/>
        <w:keepLines w:val="0"/>
        <w:pageBreakBefore w:val="0"/>
        <w:widowControl w:val="0"/>
        <w:numPr>
          <w:ilvl w:val="2"/>
          <w:numId w:val="10"/>
        </w:numPr>
        <w:kinsoku/>
        <w:wordWrap/>
        <w:overflowPunct/>
        <w:topLinePunct w:val="0"/>
        <w:autoSpaceDE/>
        <w:autoSpaceDN/>
        <w:bidi w:val="0"/>
        <w:adjustRightInd/>
        <w:snapToGrid/>
        <w:spacing w:line="500" w:lineRule="exact"/>
        <w:ind w:left="0" w:leftChars="0" w:firstLine="0" w:firstLineChars="0"/>
        <w:jc w:val="both"/>
        <w:textAlignment w:val="auto"/>
        <w:rPr>
          <w:rFonts w:hint="eastAsia" w:ascii="仿宋" w:hAnsi="仿宋" w:eastAsia="仿宋" w:cs="仿宋"/>
          <w:b w:val="0"/>
          <w:bCs w:val="0"/>
          <w:sz w:val="24"/>
          <w:szCs w:val="24"/>
          <w:lang w:val="en-US" w:eastAsia="zh-CN"/>
        </w:rPr>
      </w:pPr>
      <w:r>
        <w:rPr>
          <w:rFonts w:hint="eastAsia" w:ascii="仿宋" w:hAnsi="仿宋" w:eastAsia="仿宋" w:cs="仿宋"/>
          <w:b w:val="0"/>
          <w:bCs w:val="0"/>
          <w:sz w:val="24"/>
          <w:szCs w:val="24"/>
          <w:lang w:val="en-US" w:eastAsia="zh-CN"/>
        </w:rPr>
        <w:t>投标人为自然人的，应当由本人签字；投标人为法人或者其他组织的，应当由法定代表人、主要负责人，或者其授权代表签字或者盖章，并加盖公章。</w:t>
      </w:r>
    </w:p>
    <w:p>
      <w:pPr>
        <w:keepNext w:val="0"/>
        <w:keepLines w:val="0"/>
        <w:pageBreakBefore w:val="0"/>
        <w:widowControl w:val="0"/>
        <w:numPr>
          <w:ilvl w:val="2"/>
          <w:numId w:val="10"/>
        </w:numPr>
        <w:kinsoku/>
        <w:wordWrap/>
        <w:overflowPunct/>
        <w:topLinePunct w:val="0"/>
        <w:autoSpaceDE/>
        <w:autoSpaceDN/>
        <w:bidi w:val="0"/>
        <w:adjustRightInd/>
        <w:snapToGrid/>
        <w:spacing w:line="500" w:lineRule="exact"/>
        <w:ind w:left="0" w:leftChars="0" w:firstLine="0" w:firstLineChars="0"/>
        <w:jc w:val="both"/>
        <w:textAlignment w:val="auto"/>
        <w:rPr>
          <w:rFonts w:hint="eastAsia" w:ascii="仿宋" w:hAnsi="仿宋" w:eastAsia="仿宋" w:cs="仿宋"/>
          <w:b w:val="0"/>
          <w:bCs w:val="0"/>
          <w:sz w:val="24"/>
          <w:szCs w:val="24"/>
          <w:lang w:val="en-US" w:eastAsia="zh-CN"/>
        </w:rPr>
      </w:pPr>
      <w:r>
        <w:rPr>
          <w:rFonts w:hint="eastAsia" w:ascii="仿宋" w:hAnsi="仿宋" w:eastAsia="仿宋" w:cs="仿宋"/>
          <w:b w:val="0"/>
          <w:bCs w:val="0"/>
          <w:sz w:val="24"/>
          <w:szCs w:val="24"/>
          <w:lang w:val="en-US" w:eastAsia="zh-CN"/>
        </w:rPr>
        <w:t>投标人应在法定质疑期内一次性提出针对同一采购程序环节的质疑，法定质疑期内针对同一采购程序环节再次提出的质疑、超出法定质疑期的、重复提出的、分次提出的或内容、形式不符合《政府采购质疑和投诉办法》的采购人、采购代理机构有权不予回复。</w:t>
      </w:r>
    </w:p>
    <w:p>
      <w:pPr>
        <w:keepNext w:val="0"/>
        <w:keepLines w:val="0"/>
        <w:pageBreakBefore w:val="0"/>
        <w:widowControl w:val="0"/>
        <w:numPr>
          <w:ilvl w:val="0"/>
          <w:numId w:val="10"/>
        </w:numPr>
        <w:kinsoku/>
        <w:wordWrap/>
        <w:overflowPunct/>
        <w:topLinePunct w:val="0"/>
        <w:autoSpaceDE/>
        <w:autoSpaceDN/>
        <w:bidi w:val="0"/>
        <w:adjustRightInd/>
        <w:snapToGrid/>
        <w:spacing w:line="500" w:lineRule="exact"/>
        <w:ind w:left="0" w:leftChars="0" w:firstLine="0" w:firstLineChars="0"/>
        <w:jc w:val="both"/>
        <w:textAlignment w:val="auto"/>
        <w:rPr>
          <w:rFonts w:hint="eastAsia" w:ascii="仿宋" w:hAnsi="仿宋" w:eastAsia="仿宋" w:cs="仿宋"/>
          <w:b/>
          <w:bCs/>
          <w:sz w:val="24"/>
          <w:szCs w:val="24"/>
          <w:lang w:val="en-US" w:eastAsia="zh-CN"/>
        </w:rPr>
      </w:pPr>
      <w:r>
        <w:rPr>
          <w:rFonts w:hint="eastAsia" w:ascii="仿宋" w:hAnsi="仿宋" w:eastAsia="仿宋" w:cs="仿宋"/>
          <w:b/>
          <w:bCs/>
          <w:sz w:val="24"/>
          <w:szCs w:val="24"/>
          <w:lang w:val="en-US" w:eastAsia="zh-CN"/>
        </w:rPr>
        <w:t>其他</w:t>
      </w:r>
    </w:p>
    <w:p>
      <w:pPr>
        <w:keepNext w:val="0"/>
        <w:keepLines w:val="0"/>
        <w:pageBreakBefore w:val="0"/>
        <w:widowControl w:val="0"/>
        <w:numPr>
          <w:ilvl w:val="1"/>
          <w:numId w:val="10"/>
        </w:numPr>
        <w:kinsoku/>
        <w:wordWrap/>
        <w:overflowPunct/>
        <w:topLinePunct w:val="0"/>
        <w:autoSpaceDE/>
        <w:autoSpaceDN/>
        <w:bidi w:val="0"/>
        <w:adjustRightInd/>
        <w:snapToGrid/>
        <w:spacing w:line="500" w:lineRule="exact"/>
        <w:ind w:left="0" w:leftChars="0" w:firstLine="0" w:firstLineChars="0"/>
        <w:jc w:val="both"/>
        <w:textAlignment w:val="auto"/>
        <w:rPr>
          <w:rFonts w:hint="eastAsia" w:ascii="仿宋" w:hAnsi="仿宋" w:eastAsia="仿宋" w:cs="仿宋"/>
          <w:b w:val="0"/>
          <w:bCs w:val="0"/>
          <w:sz w:val="24"/>
          <w:szCs w:val="24"/>
          <w:lang w:val="en-US" w:eastAsia="zh-CN"/>
        </w:rPr>
      </w:pPr>
      <w:r>
        <w:rPr>
          <w:rFonts w:hint="eastAsia" w:ascii="仿宋" w:hAnsi="仿宋" w:eastAsia="仿宋" w:cs="仿宋"/>
          <w:b w:val="0"/>
          <w:bCs w:val="0"/>
          <w:sz w:val="24"/>
          <w:szCs w:val="24"/>
          <w:lang w:val="en-US" w:eastAsia="zh-CN"/>
        </w:rPr>
        <w:t>本次招标活动中除招标文件规定外还需执行《中华人民共和国政府采购法》、《中华人民共和国政府采购法实施条例》、《政府采购货物和服务招标投标管理办法》（财政部令第87号）及本项目本级和上级财政部门政府采购有关规定。</w:t>
      </w:r>
    </w:p>
    <w:p>
      <w:pPr>
        <w:keepNext w:val="0"/>
        <w:keepLines w:val="0"/>
        <w:pageBreakBefore w:val="0"/>
        <w:widowControl w:val="0"/>
        <w:numPr>
          <w:ilvl w:val="1"/>
          <w:numId w:val="10"/>
        </w:numPr>
        <w:kinsoku/>
        <w:wordWrap/>
        <w:overflowPunct/>
        <w:topLinePunct w:val="0"/>
        <w:autoSpaceDE/>
        <w:autoSpaceDN/>
        <w:bidi w:val="0"/>
        <w:adjustRightInd/>
        <w:snapToGrid/>
        <w:spacing w:line="500" w:lineRule="exact"/>
        <w:ind w:left="0" w:leftChars="0" w:firstLine="0" w:firstLineChars="0"/>
        <w:jc w:val="both"/>
        <w:textAlignment w:val="auto"/>
        <w:rPr>
          <w:rFonts w:hint="eastAsia" w:ascii="仿宋" w:hAnsi="仿宋" w:eastAsia="仿宋" w:cs="仿宋"/>
          <w:b w:val="0"/>
          <w:bCs w:val="0"/>
          <w:sz w:val="24"/>
          <w:szCs w:val="24"/>
          <w:lang w:val="en-US" w:eastAsia="zh-CN"/>
        </w:rPr>
      </w:pPr>
      <w:r>
        <w:rPr>
          <w:rFonts w:hint="eastAsia" w:ascii="仿宋" w:hAnsi="仿宋" w:eastAsia="仿宋" w:cs="仿宋"/>
          <w:b w:val="0"/>
          <w:bCs w:val="0"/>
          <w:sz w:val="24"/>
          <w:szCs w:val="24"/>
          <w:lang w:val="en-US" w:eastAsia="zh-CN"/>
        </w:rPr>
        <w:t>在采购人或采购代理机构认为适当时、国家机关调查、审查、审计时以及其他符合法律规定的情形下，采购人或采购代理机构无须事先征求投标人同意而可以披露关于采购过程、合同文本、签署情况的资料、投标人的名称及地址、投标文件的有关信息以及补充条款等，但应当在合理的必要范围内。对任何已经公布过的内容或与之内容相同的资料，以及投标人已经泄露或公开的，无须再承担保密责任。</w:t>
      </w:r>
    </w:p>
    <w:p>
      <w:pPr>
        <w:keepNext w:val="0"/>
        <w:keepLines w:val="0"/>
        <w:pageBreakBefore w:val="0"/>
        <w:widowControl w:val="0"/>
        <w:numPr>
          <w:ilvl w:val="1"/>
          <w:numId w:val="10"/>
        </w:numPr>
        <w:kinsoku/>
        <w:wordWrap/>
        <w:overflowPunct/>
        <w:topLinePunct w:val="0"/>
        <w:autoSpaceDE/>
        <w:autoSpaceDN/>
        <w:bidi w:val="0"/>
        <w:adjustRightInd/>
        <w:snapToGrid/>
        <w:spacing w:line="500" w:lineRule="exact"/>
        <w:ind w:left="0" w:leftChars="0" w:firstLine="0" w:firstLineChars="0"/>
        <w:jc w:val="both"/>
        <w:textAlignment w:val="auto"/>
        <w:rPr>
          <w:rFonts w:hint="eastAsia" w:ascii="仿宋" w:hAnsi="仿宋" w:eastAsia="仿宋" w:cs="仿宋"/>
          <w:b w:val="0"/>
          <w:bCs w:val="0"/>
          <w:sz w:val="24"/>
          <w:szCs w:val="24"/>
          <w:lang w:val="en-US" w:eastAsia="zh-CN"/>
        </w:rPr>
      </w:pPr>
      <w:r>
        <w:rPr>
          <w:rFonts w:hint="eastAsia" w:ascii="仿宋" w:hAnsi="仿宋" w:eastAsia="仿宋" w:cs="仿宋"/>
          <w:b w:val="0"/>
          <w:bCs w:val="0"/>
          <w:sz w:val="24"/>
          <w:szCs w:val="24"/>
          <w:lang w:val="en-US" w:eastAsia="zh-CN"/>
        </w:rPr>
        <w:t>适用于本投标人须知的额外增加的变动详见</w:t>
      </w:r>
      <w:r>
        <w:rPr>
          <w:rFonts w:hint="eastAsia" w:ascii="仿宋" w:hAnsi="仿宋" w:eastAsia="仿宋" w:cs="仿宋"/>
          <w:b w:val="0"/>
          <w:bCs w:val="0"/>
          <w:sz w:val="24"/>
          <w:szCs w:val="24"/>
          <w:u w:val="single"/>
          <w:lang w:val="en-US" w:eastAsia="zh-CN"/>
        </w:rPr>
        <w:t>投标须知前附表</w:t>
      </w:r>
      <w:r>
        <w:rPr>
          <w:rFonts w:hint="eastAsia" w:ascii="仿宋" w:hAnsi="仿宋" w:eastAsia="仿宋" w:cs="仿宋"/>
          <w:b w:val="0"/>
          <w:bCs w:val="0"/>
          <w:sz w:val="24"/>
          <w:szCs w:val="24"/>
          <w:lang w:val="en-US" w:eastAsia="zh-CN"/>
        </w:rPr>
        <w:t>。</w:t>
      </w:r>
    </w:p>
    <w:p>
      <w:pPr>
        <w:keepNext w:val="0"/>
        <w:keepLines w:val="0"/>
        <w:pageBreakBefore w:val="0"/>
        <w:widowControl w:val="0"/>
        <w:numPr>
          <w:ilvl w:val="0"/>
          <w:numId w:val="0"/>
        </w:numPr>
        <w:shd w:val="clear"/>
        <w:kinsoku/>
        <w:wordWrap/>
        <w:overflowPunct/>
        <w:topLinePunct w:val="0"/>
        <w:autoSpaceDE/>
        <w:autoSpaceDN/>
        <w:bidi w:val="0"/>
        <w:adjustRightInd/>
        <w:snapToGrid/>
        <w:spacing w:line="500" w:lineRule="exact"/>
        <w:ind w:leftChars="0"/>
        <w:jc w:val="both"/>
        <w:textAlignment w:val="auto"/>
        <w:rPr>
          <w:rFonts w:hint="eastAsia" w:ascii="仿宋" w:hAnsi="仿宋" w:eastAsia="仿宋" w:cs="仿宋"/>
          <w:b w:val="0"/>
          <w:bCs w:val="0"/>
          <w:sz w:val="24"/>
          <w:szCs w:val="24"/>
          <w:highlight w:val="none"/>
          <w:lang w:val="en-US" w:eastAsia="zh-CN"/>
        </w:rPr>
      </w:pPr>
    </w:p>
    <w:p>
      <w:pPr>
        <w:keepNext w:val="0"/>
        <w:keepLines w:val="0"/>
        <w:pageBreakBefore w:val="0"/>
        <w:widowControl w:val="0"/>
        <w:numPr>
          <w:ilvl w:val="0"/>
          <w:numId w:val="0"/>
        </w:numPr>
        <w:shd w:val="clear"/>
        <w:kinsoku/>
        <w:wordWrap/>
        <w:overflowPunct/>
        <w:topLinePunct w:val="0"/>
        <w:autoSpaceDE/>
        <w:autoSpaceDN/>
        <w:bidi w:val="0"/>
        <w:adjustRightInd/>
        <w:snapToGrid/>
        <w:spacing w:line="500" w:lineRule="exact"/>
        <w:ind w:leftChars="0"/>
        <w:jc w:val="both"/>
        <w:textAlignment w:val="auto"/>
        <w:rPr>
          <w:rFonts w:hint="eastAsia" w:ascii="仿宋" w:hAnsi="仿宋" w:eastAsia="仿宋" w:cs="仿宋"/>
          <w:b w:val="0"/>
          <w:bCs w:val="0"/>
          <w:sz w:val="24"/>
          <w:szCs w:val="24"/>
          <w:highlight w:val="none"/>
          <w:lang w:val="en-US" w:eastAsia="zh-CN"/>
        </w:rPr>
      </w:pPr>
    </w:p>
    <w:p>
      <w:pPr>
        <w:shd w:val="clear"/>
        <w:rPr>
          <w:rFonts w:hint="eastAsia" w:ascii="仿宋" w:hAnsi="仿宋" w:eastAsia="仿宋" w:cs="仿宋"/>
          <w:b w:val="0"/>
          <w:bCs w:val="0"/>
          <w:sz w:val="24"/>
          <w:szCs w:val="24"/>
          <w:highlight w:val="none"/>
          <w:lang w:val="en-US" w:eastAsia="zh-CN"/>
        </w:rPr>
      </w:pPr>
      <w:r>
        <w:rPr>
          <w:rFonts w:hint="eastAsia" w:ascii="仿宋" w:hAnsi="仿宋" w:eastAsia="仿宋" w:cs="仿宋"/>
          <w:b w:val="0"/>
          <w:bCs w:val="0"/>
          <w:sz w:val="24"/>
          <w:szCs w:val="24"/>
          <w:highlight w:val="none"/>
          <w:lang w:val="en-US" w:eastAsia="zh-CN"/>
        </w:rPr>
        <w:br w:type="page"/>
      </w:r>
    </w:p>
    <w:p>
      <w:pPr>
        <w:pStyle w:val="3"/>
        <w:numPr>
          <w:ilvl w:val="0"/>
          <w:numId w:val="4"/>
        </w:numPr>
        <w:shd w:val="clear"/>
        <w:bidi w:val="0"/>
        <w:jc w:val="center"/>
        <w:rPr>
          <w:rFonts w:hint="eastAsia" w:ascii="仿宋" w:hAnsi="仿宋" w:eastAsia="仿宋" w:cs="仿宋"/>
          <w:sz w:val="32"/>
          <w:szCs w:val="32"/>
          <w:highlight w:val="none"/>
          <w:lang w:val="en-US" w:eastAsia="zh-CN"/>
        </w:rPr>
      </w:pPr>
      <w:bookmarkStart w:id="35" w:name="_Toc225"/>
      <w:r>
        <w:rPr>
          <w:rFonts w:hint="eastAsia" w:ascii="仿宋" w:hAnsi="仿宋" w:eastAsia="仿宋" w:cs="仿宋"/>
          <w:sz w:val="32"/>
          <w:szCs w:val="32"/>
          <w:highlight w:val="none"/>
          <w:lang w:val="en-US" w:eastAsia="zh-CN"/>
        </w:rPr>
        <w:t>政府采购合同</w:t>
      </w:r>
      <w:bookmarkEnd w:id="35"/>
    </w:p>
    <w:p>
      <w:pPr>
        <w:pStyle w:val="35"/>
        <w:spacing w:line="440" w:lineRule="exact"/>
        <w:ind w:firstLine="480"/>
        <w:jc w:val="left"/>
        <w:rPr>
          <w:rFonts w:hint="eastAsia" w:ascii="仿宋" w:hAnsi="仿宋" w:eastAsia="仿宋" w:cs="仿宋"/>
          <w:bCs/>
          <w:sz w:val="24"/>
          <w:szCs w:val="24"/>
          <w:highlight w:val="none"/>
        </w:rPr>
      </w:pPr>
      <w:bookmarkStart w:id="36" w:name="_Hlk450145418"/>
      <w:r>
        <w:rPr>
          <w:rFonts w:hint="eastAsia" w:ascii="仿宋" w:hAnsi="仿宋" w:eastAsia="仿宋" w:cs="仿宋"/>
          <w:bCs/>
          <w:sz w:val="24"/>
          <w:szCs w:val="24"/>
          <w:highlight w:val="none"/>
        </w:rPr>
        <w:t>（根据《政府采购法》和《</w:t>
      </w:r>
      <w:r>
        <w:rPr>
          <w:rFonts w:hint="eastAsia" w:ascii="仿宋" w:hAnsi="仿宋" w:eastAsia="仿宋" w:cs="仿宋"/>
          <w:bCs/>
          <w:sz w:val="24"/>
          <w:szCs w:val="24"/>
          <w:highlight w:val="none"/>
          <w:lang w:val="en-US" w:eastAsia="zh-CN"/>
        </w:rPr>
        <w:t>中华人民共和国民法典</w:t>
      </w:r>
      <w:r>
        <w:rPr>
          <w:rFonts w:hint="eastAsia" w:ascii="仿宋" w:hAnsi="仿宋" w:eastAsia="仿宋" w:cs="仿宋"/>
          <w:bCs/>
          <w:sz w:val="24"/>
          <w:szCs w:val="24"/>
          <w:highlight w:val="none"/>
        </w:rPr>
        <w:t>》。采购人和供应商之间的权利和义务，应当按照平等的原则以合同方式约定。</w:t>
      </w:r>
      <w:r>
        <w:rPr>
          <w:rFonts w:hint="eastAsia" w:ascii="仿宋" w:hAnsi="仿宋" w:eastAsia="仿宋" w:cs="仿宋"/>
          <w:b/>
          <w:bCs w:val="0"/>
          <w:sz w:val="24"/>
          <w:szCs w:val="24"/>
          <w:highlight w:val="none"/>
        </w:rPr>
        <w:t>此合同书仅作为签订正式合同时的参考。</w:t>
      </w:r>
      <w:r>
        <w:rPr>
          <w:rFonts w:hint="eastAsia" w:ascii="仿宋" w:hAnsi="仿宋" w:eastAsia="仿宋" w:cs="仿宋"/>
          <w:bCs/>
          <w:sz w:val="24"/>
          <w:szCs w:val="24"/>
          <w:highlight w:val="none"/>
        </w:rPr>
        <w:t>）</w:t>
      </w:r>
    </w:p>
    <w:p>
      <w:pPr>
        <w:pStyle w:val="35"/>
        <w:spacing w:line="440" w:lineRule="exact"/>
        <w:ind w:firstLine="482"/>
        <w:jc w:val="left"/>
        <w:rPr>
          <w:rFonts w:hint="eastAsia" w:ascii="仿宋" w:hAnsi="仿宋" w:eastAsia="仿宋" w:cs="仿宋"/>
          <w:b/>
          <w:sz w:val="24"/>
          <w:szCs w:val="24"/>
          <w:highlight w:val="none"/>
        </w:rPr>
      </w:pPr>
      <w:r>
        <w:rPr>
          <w:rFonts w:hint="eastAsia" w:ascii="仿宋" w:hAnsi="仿宋" w:eastAsia="仿宋" w:cs="仿宋"/>
          <w:b/>
          <w:sz w:val="24"/>
          <w:szCs w:val="24"/>
          <w:highlight w:val="none"/>
        </w:rPr>
        <w:t>1. 合同文件</w:t>
      </w:r>
    </w:p>
    <w:p>
      <w:pPr>
        <w:pStyle w:val="35"/>
        <w:spacing w:line="440" w:lineRule="exact"/>
        <w:ind w:firstLine="480"/>
        <w:jc w:val="left"/>
        <w:rPr>
          <w:rFonts w:hint="eastAsia" w:ascii="仿宋" w:hAnsi="仿宋" w:eastAsia="仿宋" w:cs="仿宋"/>
          <w:bCs/>
          <w:sz w:val="24"/>
          <w:szCs w:val="24"/>
          <w:highlight w:val="none"/>
        </w:rPr>
      </w:pPr>
      <w:r>
        <w:rPr>
          <w:rFonts w:hint="eastAsia" w:ascii="仿宋" w:hAnsi="仿宋" w:eastAsia="仿宋" w:cs="仿宋"/>
          <w:bCs/>
          <w:sz w:val="24"/>
          <w:szCs w:val="24"/>
          <w:highlight w:val="none"/>
        </w:rPr>
        <w:t>本合同所附下列文件是构成本合同不可分割的部分：</w:t>
      </w:r>
    </w:p>
    <w:p>
      <w:pPr>
        <w:pStyle w:val="35"/>
        <w:spacing w:line="440" w:lineRule="exact"/>
        <w:ind w:left="560" w:firstLine="0" w:firstLineChars="0"/>
        <w:jc w:val="left"/>
        <w:rPr>
          <w:rFonts w:hint="eastAsia" w:ascii="仿宋" w:hAnsi="仿宋" w:eastAsia="仿宋" w:cs="仿宋"/>
          <w:bCs/>
          <w:sz w:val="24"/>
          <w:szCs w:val="24"/>
          <w:highlight w:val="none"/>
        </w:rPr>
      </w:pPr>
      <w:r>
        <w:rPr>
          <w:rFonts w:hint="eastAsia" w:ascii="仿宋" w:hAnsi="仿宋" w:eastAsia="仿宋" w:cs="仿宋"/>
          <w:bCs/>
          <w:sz w:val="24"/>
          <w:szCs w:val="24"/>
          <w:highlight w:val="none"/>
        </w:rPr>
        <w:t>(1)采购文件</w:t>
      </w:r>
    </w:p>
    <w:p>
      <w:pPr>
        <w:pStyle w:val="35"/>
        <w:spacing w:line="440" w:lineRule="exact"/>
        <w:ind w:left="560" w:firstLine="0" w:firstLineChars="0"/>
        <w:jc w:val="left"/>
        <w:rPr>
          <w:rFonts w:hint="eastAsia" w:ascii="仿宋" w:hAnsi="仿宋" w:eastAsia="仿宋" w:cs="仿宋"/>
          <w:bCs/>
          <w:sz w:val="24"/>
          <w:szCs w:val="24"/>
          <w:highlight w:val="none"/>
        </w:rPr>
      </w:pPr>
      <w:r>
        <w:rPr>
          <w:rFonts w:hint="eastAsia" w:ascii="仿宋" w:hAnsi="仿宋" w:eastAsia="仿宋" w:cs="仿宋"/>
          <w:bCs/>
          <w:sz w:val="24"/>
          <w:szCs w:val="24"/>
          <w:highlight w:val="none"/>
        </w:rPr>
        <w:t>(2)合同条款</w:t>
      </w:r>
    </w:p>
    <w:p>
      <w:pPr>
        <w:pStyle w:val="35"/>
        <w:spacing w:line="440" w:lineRule="exact"/>
        <w:ind w:left="560" w:firstLine="0" w:firstLineChars="0"/>
        <w:jc w:val="left"/>
        <w:rPr>
          <w:rFonts w:hint="eastAsia" w:ascii="仿宋" w:hAnsi="仿宋" w:eastAsia="仿宋" w:cs="仿宋"/>
          <w:bCs/>
          <w:sz w:val="24"/>
          <w:szCs w:val="24"/>
          <w:highlight w:val="none"/>
        </w:rPr>
      </w:pPr>
      <w:r>
        <w:rPr>
          <w:rFonts w:hint="eastAsia" w:ascii="仿宋" w:hAnsi="仿宋" w:eastAsia="仿宋" w:cs="仿宋"/>
          <w:bCs/>
          <w:sz w:val="24"/>
          <w:szCs w:val="24"/>
          <w:highlight w:val="none"/>
        </w:rPr>
        <w:t>(3)</w:t>
      </w:r>
      <w:r>
        <w:rPr>
          <w:rFonts w:hint="eastAsia" w:ascii="仿宋" w:hAnsi="仿宋" w:eastAsia="仿宋" w:cs="仿宋"/>
          <w:bCs/>
          <w:sz w:val="24"/>
          <w:szCs w:val="24"/>
          <w:highlight w:val="none"/>
          <w:lang w:eastAsia="zh-CN"/>
        </w:rPr>
        <w:t>成交供应商</w:t>
      </w:r>
      <w:r>
        <w:rPr>
          <w:rFonts w:hint="eastAsia" w:ascii="仿宋" w:hAnsi="仿宋" w:eastAsia="仿宋" w:cs="仿宋"/>
          <w:bCs/>
          <w:sz w:val="24"/>
          <w:szCs w:val="24"/>
          <w:highlight w:val="none"/>
        </w:rPr>
        <w:t>提交的响应文件</w:t>
      </w:r>
    </w:p>
    <w:p>
      <w:pPr>
        <w:pStyle w:val="35"/>
        <w:spacing w:line="440" w:lineRule="exact"/>
        <w:ind w:left="560" w:firstLine="0" w:firstLineChars="0"/>
        <w:jc w:val="left"/>
        <w:rPr>
          <w:rFonts w:hint="eastAsia" w:ascii="仿宋" w:hAnsi="仿宋" w:eastAsia="仿宋" w:cs="仿宋"/>
          <w:bCs/>
          <w:sz w:val="24"/>
          <w:szCs w:val="24"/>
          <w:highlight w:val="none"/>
        </w:rPr>
      </w:pPr>
      <w:r>
        <w:rPr>
          <w:rFonts w:hint="eastAsia" w:ascii="仿宋" w:hAnsi="仿宋" w:eastAsia="仿宋" w:cs="仿宋"/>
          <w:bCs/>
          <w:sz w:val="24"/>
          <w:szCs w:val="24"/>
          <w:highlight w:val="none"/>
        </w:rPr>
        <w:t>(4)技术规格（包括图纸，如果有的话）</w:t>
      </w:r>
    </w:p>
    <w:p>
      <w:pPr>
        <w:pStyle w:val="35"/>
        <w:spacing w:line="440" w:lineRule="exact"/>
        <w:ind w:left="560" w:firstLine="0" w:firstLineChars="0"/>
        <w:jc w:val="left"/>
        <w:rPr>
          <w:rFonts w:hint="eastAsia" w:ascii="仿宋" w:hAnsi="仿宋" w:eastAsia="仿宋" w:cs="仿宋"/>
          <w:bCs/>
          <w:sz w:val="24"/>
          <w:szCs w:val="24"/>
          <w:highlight w:val="none"/>
        </w:rPr>
      </w:pPr>
      <w:r>
        <w:rPr>
          <w:rFonts w:hint="eastAsia" w:ascii="仿宋" w:hAnsi="仿宋" w:eastAsia="仿宋" w:cs="仿宋"/>
          <w:bCs/>
          <w:sz w:val="24"/>
          <w:szCs w:val="24"/>
          <w:highlight w:val="none"/>
        </w:rPr>
        <w:t>(5)中标/成交通知书</w:t>
      </w:r>
    </w:p>
    <w:p>
      <w:pPr>
        <w:pStyle w:val="35"/>
        <w:spacing w:line="440" w:lineRule="exact"/>
        <w:ind w:firstLine="482"/>
        <w:jc w:val="left"/>
        <w:rPr>
          <w:rFonts w:hint="eastAsia" w:ascii="仿宋" w:hAnsi="仿宋" w:eastAsia="仿宋" w:cs="仿宋"/>
          <w:b/>
          <w:sz w:val="24"/>
          <w:szCs w:val="24"/>
          <w:highlight w:val="none"/>
        </w:rPr>
      </w:pPr>
      <w:r>
        <w:rPr>
          <w:rFonts w:hint="eastAsia" w:ascii="仿宋" w:hAnsi="仿宋" w:eastAsia="仿宋" w:cs="仿宋"/>
          <w:b/>
          <w:sz w:val="24"/>
          <w:szCs w:val="24"/>
          <w:highlight w:val="none"/>
        </w:rPr>
        <w:t>2．合同范围和条件</w:t>
      </w:r>
    </w:p>
    <w:p>
      <w:pPr>
        <w:pStyle w:val="35"/>
        <w:spacing w:line="440" w:lineRule="exact"/>
        <w:ind w:firstLine="480"/>
        <w:jc w:val="left"/>
        <w:rPr>
          <w:rFonts w:hint="eastAsia" w:ascii="仿宋" w:hAnsi="仿宋" w:eastAsia="仿宋" w:cs="仿宋"/>
          <w:bCs/>
          <w:sz w:val="24"/>
          <w:szCs w:val="24"/>
          <w:highlight w:val="none"/>
        </w:rPr>
      </w:pPr>
      <w:r>
        <w:rPr>
          <w:rFonts w:hint="eastAsia" w:ascii="仿宋" w:hAnsi="仿宋" w:eastAsia="仿宋" w:cs="仿宋"/>
          <w:bCs/>
          <w:sz w:val="24"/>
          <w:szCs w:val="24"/>
          <w:highlight w:val="none"/>
        </w:rPr>
        <w:t>本合同的范围和条件与上述文件的规定相一致。</w:t>
      </w:r>
    </w:p>
    <w:p>
      <w:pPr>
        <w:pStyle w:val="35"/>
        <w:spacing w:line="440" w:lineRule="exact"/>
        <w:ind w:firstLine="482"/>
        <w:jc w:val="left"/>
        <w:rPr>
          <w:rFonts w:hint="eastAsia" w:ascii="仿宋" w:hAnsi="仿宋" w:eastAsia="仿宋" w:cs="仿宋"/>
          <w:b/>
          <w:sz w:val="24"/>
          <w:szCs w:val="24"/>
          <w:highlight w:val="none"/>
        </w:rPr>
      </w:pPr>
      <w:r>
        <w:rPr>
          <w:rFonts w:hint="eastAsia" w:ascii="仿宋" w:hAnsi="仿宋" w:eastAsia="仿宋" w:cs="仿宋"/>
          <w:b/>
          <w:sz w:val="24"/>
          <w:szCs w:val="24"/>
          <w:highlight w:val="none"/>
        </w:rPr>
        <w:t>3．货物及数量</w:t>
      </w:r>
    </w:p>
    <w:p>
      <w:pPr>
        <w:pStyle w:val="35"/>
        <w:spacing w:line="440" w:lineRule="exact"/>
        <w:ind w:firstLine="480"/>
        <w:jc w:val="left"/>
        <w:rPr>
          <w:rFonts w:hint="eastAsia" w:ascii="仿宋" w:hAnsi="仿宋" w:eastAsia="仿宋" w:cs="仿宋"/>
          <w:bCs/>
          <w:sz w:val="24"/>
          <w:szCs w:val="24"/>
          <w:highlight w:val="none"/>
        </w:rPr>
      </w:pPr>
      <w:r>
        <w:rPr>
          <w:rFonts w:hint="eastAsia" w:ascii="仿宋" w:hAnsi="仿宋" w:eastAsia="仿宋" w:cs="仿宋"/>
          <w:bCs/>
          <w:sz w:val="24"/>
          <w:szCs w:val="24"/>
          <w:highlight w:val="none"/>
        </w:rPr>
        <w:t>本合同所提供的货物数量/服务详见</w:t>
      </w:r>
      <w:r>
        <w:rPr>
          <w:rFonts w:hint="eastAsia" w:ascii="仿宋" w:hAnsi="仿宋" w:eastAsia="仿宋" w:cs="仿宋"/>
          <w:bCs/>
          <w:sz w:val="24"/>
          <w:szCs w:val="24"/>
          <w:highlight w:val="none"/>
          <w:lang w:val="en-US" w:eastAsia="zh-CN"/>
        </w:rPr>
        <w:t>招标</w:t>
      </w:r>
      <w:r>
        <w:rPr>
          <w:rFonts w:hint="eastAsia" w:ascii="仿宋" w:hAnsi="仿宋" w:eastAsia="仿宋" w:cs="仿宋"/>
          <w:bCs/>
          <w:sz w:val="24"/>
          <w:szCs w:val="24"/>
          <w:highlight w:val="none"/>
        </w:rPr>
        <w:t>文件“第</w:t>
      </w:r>
      <w:r>
        <w:rPr>
          <w:rFonts w:hint="eastAsia" w:ascii="仿宋" w:hAnsi="仿宋" w:eastAsia="仿宋" w:cs="仿宋"/>
          <w:bCs/>
          <w:sz w:val="24"/>
          <w:szCs w:val="24"/>
          <w:highlight w:val="none"/>
          <w:lang w:val="en-US" w:eastAsia="zh-CN"/>
        </w:rPr>
        <w:t>五</w:t>
      </w:r>
      <w:r>
        <w:rPr>
          <w:rFonts w:hint="eastAsia" w:ascii="仿宋" w:hAnsi="仿宋" w:eastAsia="仿宋" w:cs="仿宋"/>
          <w:bCs/>
          <w:sz w:val="24"/>
          <w:szCs w:val="24"/>
          <w:highlight w:val="none"/>
        </w:rPr>
        <w:t>章</w:t>
      </w:r>
      <w:r>
        <w:rPr>
          <w:rFonts w:hint="eastAsia" w:ascii="仿宋" w:hAnsi="仿宋" w:eastAsia="仿宋" w:cs="仿宋"/>
          <w:sz w:val="24"/>
          <w:szCs w:val="24"/>
          <w:highlight w:val="none"/>
        </w:rPr>
        <w:t>采购项目技术规格、参数及要求</w:t>
      </w:r>
      <w:r>
        <w:rPr>
          <w:rFonts w:hint="eastAsia" w:ascii="仿宋" w:hAnsi="仿宋" w:eastAsia="仿宋" w:cs="仿宋"/>
          <w:bCs/>
          <w:sz w:val="24"/>
          <w:szCs w:val="24"/>
          <w:highlight w:val="none"/>
        </w:rPr>
        <w:t>”。</w:t>
      </w:r>
    </w:p>
    <w:p>
      <w:pPr>
        <w:pStyle w:val="35"/>
        <w:spacing w:line="440" w:lineRule="exact"/>
        <w:ind w:firstLine="482"/>
        <w:jc w:val="left"/>
        <w:rPr>
          <w:rFonts w:hint="eastAsia" w:ascii="仿宋" w:hAnsi="仿宋" w:eastAsia="仿宋" w:cs="仿宋"/>
          <w:b/>
          <w:sz w:val="24"/>
          <w:szCs w:val="24"/>
          <w:highlight w:val="none"/>
        </w:rPr>
      </w:pPr>
      <w:r>
        <w:rPr>
          <w:rFonts w:hint="eastAsia" w:ascii="仿宋" w:hAnsi="仿宋" w:eastAsia="仿宋" w:cs="仿宋"/>
          <w:b/>
          <w:sz w:val="24"/>
          <w:szCs w:val="24"/>
          <w:highlight w:val="none"/>
        </w:rPr>
        <w:t>4．合同金额</w:t>
      </w:r>
    </w:p>
    <w:p>
      <w:pPr>
        <w:pStyle w:val="35"/>
        <w:spacing w:line="440" w:lineRule="exact"/>
        <w:ind w:firstLine="480"/>
        <w:jc w:val="left"/>
        <w:rPr>
          <w:rFonts w:hint="eastAsia" w:ascii="仿宋" w:hAnsi="仿宋" w:eastAsia="仿宋" w:cs="仿宋"/>
          <w:bCs/>
          <w:sz w:val="24"/>
          <w:szCs w:val="24"/>
          <w:highlight w:val="none"/>
        </w:rPr>
      </w:pPr>
      <w:r>
        <w:rPr>
          <w:rFonts w:hint="eastAsia" w:ascii="仿宋" w:hAnsi="仿宋" w:eastAsia="仿宋" w:cs="仿宋"/>
          <w:bCs/>
          <w:sz w:val="24"/>
          <w:szCs w:val="24"/>
          <w:highlight w:val="none"/>
        </w:rPr>
        <w:t>合同总金额为元人民币，分项价格见响应文件按报价明细表。</w:t>
      </w:r>
    </w:p>
    <w:p>
      <w:pPr>
        <w:pStyle w:val="35"/>
        <w:spacing w:line="440" w:lineRule="exact"/>
        <w:ind w:firstLine="482"/>
        <w:jc w:val="left"/>
        <w:rPr>
          <w:rFonts w:hint="eastAsia" w:ascii="仿宋" w:hAnsi="仿宋" w:eastAsia="仿宋" w:cs="仿宋"/>
          <w:b/>
          <w:sz w:val="24"/>
          <w:szCs w:val="24"/>
          <w:highlight w:val="none"/>
        </w:rPr>
      </w:pPr>
      <w:r>
        <w:rPr>
          <w:rFonts w:hint="eastAsia" w:ascii="仿宋" w:hAnsi="仿宋" w:eastAsia="仿宋" w:cs="仿宋"/>
          <w:b/>
          <w:sz w:val="24"/>
          <w:szCs w:val="24"/>
          <w:highlight w:val="none"/>
        </w:rPr>
        <w:t>5．合同生效及支付条件和方式</w:t>
      </w:r>
    </w:p>
    <w:p>
      <w:pPr>
        <w:pStyle w:val="35"/>
        <w:spacing w:line="440" w:lineRule="exact"/>
        <w:ind w:firstLine="482"/>
        <w:jc w:val="left"/>
        <w:rPr>
          <w:rFonts w:hint="eastAsia" w:ascii="仿宋" w:hAnsi="仿宋" w:eastAsia="仿宋" w:cs="仿宋"/>
          <w:b/>
          <w:sz w:val="24"/>
          <w:szCs w:val="24"/>
          <w:highlight w:val="none"/>
        </w:rPr>
      </w:pPr>
      <w:r>
        <w:rPr>
          <w:rFonts w:hint="eastAsia" w:ascii="仿宋" w:hAnsi="仿宋" w:eastAsia="仿宋" w:cs="仿宋"/>
          <w:b/>
          <w:sz w:val="24"/>
          <w:szCs w:val="24"/>
          <w:highlight w:val="none"/>
        </w:rPr>
        <w:t>6．交货时间和交货地点</w:t>
      </w:r>
    </w:p>
    <w:p>
      <w:pPr>
        <w:pStyle w:val="35"/>
        <w:spacing w:line="440" w:lineRule="exact"/>
        <w:ind w:firstLine="480"/>
        <w:jc w:val="left"/>
        <w:rPr>
          <w:rFonts w:hint="eastAsia" w:ascii="仿宋" w:hAnsi="仿宋" w:eastAsia="仿宋" w:cs="仿宋"/>
          <w:bCs/>
          <w:sz w:val="24"/>
          <w:szCs w:val="24"/>
          <w:highlight w:val="none"/>
        </w:rPr>
      </w:pPr>
      <w:r>
        <w:rPr>
          <w:rFonts w:hint="eastAsia" w:ascii="仿宋" w:hAnsi="仿宋" w:eastAsia="仿宋" w:cs="仿宋"/>
          <w:bCs/>
          <w:sz w:val="24"/>
          <w:szCs w:val="24"/>
          <w:highlight w:val="none"/>
        </w:rPr>
        <w:t>本合同货物的交货时间和交货地点按</w:t>
      </w:r>
      <w:r>
        <w:rPr>
          <w:rFonts w:hint="eastAsia" w:ascii="仿宋" w:hAnsi="仿宋" w:eastAsia="仿宋" w:cs="仿宋"/>
          <w:bCs/>
          <w:sz w:val="24"/>
          <w:szCs w:val="24"/>
          <w:highlight w:val="none"/>
          <w:lang w:val="en-US" w:eastAsia="zh-CN"/>
        </w:rPr>
        <w:t>招标</w:t>
      </w:r>
      <w:r>
        <w:rPr>
          <w:rFonts w:hint="eastAsia" w:ascii="仿宋" w:hAnsi="仿宋" w:eastAsia="仿宋" w:cs="仿宋"/>
          <w:bCs/>
          <w:sz w:val="24"/>
          <w:szCs w:val="24"/>
          <w:highlight w:val="none"/>
        </w:rPr>
        <w:t>文件“第</w:t>
      </w:r>
      <w:r>
        <w:rPr>
          <w:rFonts w:hint="eastAsia" w:ascii="仿宋" w:hAnsi="仿宋" w:eastAsia="仿宋" w:cs="仿宋"/>
          <w:bCs/>
          <w:sz w:val="24"/>
          <w:szCs w:val="24"/>
          <w:highlight w:val="none"/>
          <w:lang w:eastAsia="zh-CN"/>
        </w:rPr>
        <w:t>四</w:t>
      </w:r>
      <w:r>
        <w:rPr>
          <w:rFonts w:hint="eastAsia" w:ascii="仿宋" w:hAnsi="仿宋" w:eastAsia="仿宋" w:cs="仿宋"/>
          <w:bCs/>
          <w:sz w:val="24"/>
          <w:szCs w:val="24"/>
          <w:highlight w:val="none"/>
        </w:rPr>
        <w:t xml:space="preserve">章 </w:t>
      </w:r>
      <w:r>
        <w:rPr>
          <w:rFonts w:hint="eastAsia" w:ascii="仿宋" w:hAnsi="仿宋" w:eastAsia="仿宋" w:cs="仿宋"/>
          <w:sz w:val="24"/>
          <w:szCs w:val="24"/>
          <w:highlight w:val="none"/>
        </w:rPr>
        <w:t>采购需求</w:t>
      </w:r>
      <w:r>
        <w:rPr>
          <w:rFonts w:hint="eastAsia" w:ascii="仿宋" w:hAnsi="仿宋" w:eastAsia="仿宋" w:cs="仿宋"/>
          <w:bCs/>
          <w:sz w:val="24"/>
          <w:szCs w:val="24"/>
          <w:highlight w:val="none"/>
        </w:rPr>
        <w:t>”执行。</w:t>
      </w:r>
    </w:p>
    <w:p>
      <w:pPr>
        <w:pStyle w:val="36"/>
        <w:autoSpaceDE w:val="0"/>
        <w:autoSpaceDN w:val="0"/>
        <w:adjustRightInd w:val="0"/>
        <w:spacing w:line="500" w:lineRule="exact"/>
        <w:ind w:firstLine="480" w:firstLineChars="200"/>
        <w:jc w:val="left"/>
        <w:rPr>
          <w:rFonts w:hint="eastAsia" w:ascii="仿宋" w:hAnsi="仿宋" w:eastAsia="仿宋" w:cs="仿宋"/>
          <w:kern w:val="0"/>
          <w:sz w:val="24"/>
          <w:szCs w:val="24"/>
          <w:highlight w:val="none"/>
        </w:rPr>
      </w:pPr>
      <w:r>
        <w:rPr>
          <w:rFonts w:hint="eastAsia" w:ascii="仿宋" w:hAnsi="仿宋" w:eastAsia="仿宋" w:cs="仿宋"/>
          <w:kern w:val="0"/>
          <w:sz w:val="24"/>
          <w:szCs w:val="24"/>
          <w:highlight w:val="none"/>
        </w:rPr>
        <w:t>采购人（盖章）：</w:t>
      </w:r>
      <w:r>
        <w:rPr>
          <w:rFonts w:hint="eastAsia" w:ascii="仿宋" w:hAnsi="仿宋" w:eastAsia="仿宋" w:cs="仿宋"/>
          <w:kern w:val="0"/>
          <w:sz w:val="24"/>
          <w:szCs w:val="24"/>
          <w:highlight w:val="none"/>
        </w:rPr>
        <w:tab/>
      </w:r>
      <w:r>
        <w:rPr>
          <w:rFonts w:hint="eastAsia" w:ascii="仿宋" w:hAnsi="仿宋" w:eastAsia="仿宋" w:cs="仿宋"/>
          <w:kern w:val="0"/>
          <w:sz w:val="24"/>
          <w:szCs w:val="24"/>
          <w:highlight w:val="none"/>
        </w:rPr>
        <w:t>供　　方（盖章）：</w:t>
      </w:r>
    </w:p>
    <w:p>
      <w:pPr>
        <w:pStyle w:val="36"/>
        <w:autoSpaceDE w:val="0"/>
        <w:autoSpaceDN w:val="0"/>
        <w:adjustRightInd w:val="0"/>
        <w:spacing w:line="500" w:lineRule="exact"/>
        <w:ind w:firstLine="480" w:firstLineChars="200"/>
        <w:jc w:val="left"/>
        <w:rPr>
          <w:rFonts w:hint="eastAsia" w:ascii="仿宋" w:hAnsi="仿宋" w:eastAsia="仿宋" w:cs="仿宋"/>
          <w:kern w:val="0"/>
          <w:sz w:val="24"/>
          <w:szCs w:val="24"/>
          <w:highlight w:val="none"/>
        </w:rPr>
      </w:pPr>
      <w:r>
        <w:rPr>
          <w:rFonts w:hint="eastAsia" w:ascii="仿宋" w:hAnsi="仿宋" w:eastAsia="仿宋" w:cs="仿宋"/>
          <w:kern w:val="0"/>
          <w:sz w:val="24"/>
          <w:szCs w:val="24"/>
          <w:highlight w:val="none"/>
        </w:rPr>
        <w:t>单位地址：</w:t>
      </w:r>
      <w:r>
        <w:rPr>
          <w:rFonts w:hint="eastAsia" w:ascii="仿宋" w:hAnsi="仿宋" w:eastAsia="仿宋" w:cs="仿宋"/>
          <w:kern w:val="0"/>
          <w:sz w:val="24"/>
          <w:szCs w:val="24"/>
          <w:highlight w:val="none"/>
        </w:rPr>
        <w:tab/>
      </w:r>
      <w:r>
        <w:rPr>
          <w:rFonts w:hint="eastAsia" w:ascii="仿宋" w:hAnsi="仿宋" w:eastAsia="仿宋" w:cs="仿宋"/>
          <w:kern w:val="0"/>
          <w:sz w:val="24"/>
          <w:szCs w:val="24"/>
          <w:highlight w:val="none"/>
        </w:rPr>
        <w:t xml:space="preserve">                         单位地址：</w:t>
      </w:r>
    </w:p>
    <w:p>
      <w:pPr>
        <w:pStyle w:val="36"/>
        <w:autoSpaceDE w:val="0"/>
        <w:autoSpaceDN w:val="0"/>
        <w:adjustRightInd w:val="0"/>
        <w:spacing w:line="500" w:lineRule="exact"/>
        <w:ind w:firstLine="480" w:firstLineChars="200"/>
        <w:jc w:val="left"/>
        <w:rPr>
          <w:rFonts w:hint="eastAsia" w:ascii="仿宋" w:hAnsi="仿宋" w:eastAsia="仿宋" w:cs="仿宋"/>
          <w:kern w:val="0"/>
          <w:sz w:val="24"/>
          <w:szCs w:val="24"/>
          <w:highlight w:val="none"/>
        </w:rPr>
      </w:pPr>
      <w:r>
        <w:rPr>
          <w:rFonts w:hint="eastAsia" w:ascii="仿宋" w:hAnsi="仿宋" w:eastAsia="仿宋" w:cs="仿宋"/>
          <w:kern w:val="0"/>
          <w:sz w:val="24"/>
          <w:szCs w:val="24"/>
          <w:highlight w:val="none"/>
        </w:rPr>
        <w:t>法人代表授权人(签字)：</w:t>
      </w:r>
      <w:r>
        <w:rPr>
          <w:rFonts w:hint="eastAsia" w:ascii="仿宋" w:hAnsi="仿宋" w:eastAsia="仿宋" w:cs="仿宋"/>
          <w:kern w:val="0"/>
          <w:sz w:val="24"/>
          <w:szCs w:val="24"/>
          <w:highlight w:val="none"/>
        </w:rPr>
        <w:tab/>
      </w:r>
      <w:r>
        <w:rPr>
          <w:rFonts w:hint="eastAsia" w:ascii="仿宋" w:hAnsi="仿宋" w:eastAsia="仿宋" w:cs="仿宋"/>
          <w:kern w:val="0"/>
          <w:sz w:val="24"/>
          <w:szCs w:val="24"/>
          <w:highlight w:val="none"/>
        </w:rPr>
        <w:t xml:space="preserve">              法人代表授权人(签字)：</w:t>
      </w:r>
    </w:p>
    <w:p>
      <w:pPr>
        <w:pStyle w:val="36"/>
        <w:autoSpaceDE w:val="0"/>
        <w:autoSpaceDN w:val="0"/>
        <w:adjustRightInd w:val="0"/>
        <w:spacing w:line="500" w:lineRule="exact"/>
        <w:ind w:firstLine="480" w:firstLineChars="200"/>
        <w:jc w:val="left"/>
        <w:rPr>
          <w:rFonts w:hint="eastAsia" w:ascii="仿宋" w:hAnsi="仿宋" w:eastAsia="仿宋" w:cs="仿宋"/>
          <w:kern w:val="0"/>
          <w:sz w:val="24"/>
          <w:szCs w:val="24"/>
          <w:highlight w:val="none"/>
        </w:rPr>
      </w:pPr>
      <w:r>
        <w:rPr>
          <w:rFonts w:hint="eastAsia" w:ascii="仿宋" w:hAnsi="仿宋" w:eastAsia="仿宋" w:cs="仿宋"/>
          <w:kern w:val="0"/>
          <w:sz w:val="24"/>
          <w:szCs w:val="24"/>
          <w:highlight w:val="none"/>
        </w:rPr>
        <w:t>联 系 人：</w:t>
      </w:r>
      <w:r>
        <w:rPr>
          <w:rFonts w:hint="eastAsia" w:ascii="仿宋" w:hAnsi="仿宋" w:eastAsia="仿宋" w:cs="仿宋"/>
          <w:kern w:val="0"/>
          <w:sz w:val="24"/>
          <w:szCs w:val="24"/>
          <w:highlight w:val="none"/>
        </w:rPr>
        <w:tab/>
      </w:r>
      <w:r>
        <w:rPr>
          <w:rFonts w:hint="eastAsia" w:ascii="仿宋" w:hAnsi="仿宋" w:eastAsia="仿宋" w:cs="仿宋"/>
          <w:kern w:val="0"/>
          <w:sz w:val="24"/>
          <w:szCs w:val="24"/>
          <w:highlight w:val="none"/>
        </w:rPr>
        <w:t xml:space="preserve">                         联 系 人：</w:t>
      </w:r>
    </w:p>
    <w:p>
      <w:pPr>
        <w:pStyle w:val="36"/>
        <w:autoSpaceDE w:val="0"/>
        <w:autoSpaceDN w:val="0"/>
        <w:adjustRightInd w:val="0"/>
        <w:spacing w:line="500" w:lineRule="exact"/>
        <w:ind w:firstLine="480" w:firstLineChars="200"/>
        <w:jc w:val="left"/>
        <w:rPr>
          <w:rFonts w:hint="eastAsia" w:ascii="仿宋" w:hAnsi="仿宋" w:eastAsia="仿宋" w:cs="仿宋"/>
          <w:kern w:val="0"/>
          <w:sz w:val="24"/>
          <w:szCs w:val="24"/>
          <w:highlight w:val="none"/>
        </w:rPr>
      </w:pPr>
      <w:r>
        <w:rPr>
          <w:rFonts w:hint="eastAsia" w:ascii="仿宋" w:hAnsi="仿宋" w:eastAsia="仿宋" w:cs="仿宋"/>
          <w:kern w:val="0"/>
          <w:sz w:val="24"/>
          <w:szCs w:val="24"/>
          <w:highlight w:val="none"/>
        </w:rPr>
        <w:t>电　　话：</w:t>
      </w:r>
      <w:r>
        <w:rPr>
          <w:rFonts w:hint="eastAsia" w:ascii="仿宋" w:hAnsi="仿宋" w:eastAsia="仿宋" w:cs="仿宋"/>
          <w:kern w:val="0"/>
          <w:sz w:val="24"/>
          <w:szCs w:val="24"/>
          <w:highlight w:val="none"/>
        </w:rPr>
        <w:tab/>
      </w:r>
      <w:r>
        <w:rPr>
          <w:rFonts w:hint="eastAsia" w:ascii="仿宋" w:hAnsi="仿宋" w:eastAsia="仿宋" w:cs="仿宋"/>
          <w:kern w:val="0"/>
          <w:sz w:val="24"/>
          <w:szCs w:val="24"/>
          <w:highlight w:val="none"/>
        </w:rPr>
        <w:t xml:space="preserve">                        电　　话：</w:t>
      </w:r>
    </w:p>
    <w:p>
      <w:pPr>
        <w:pStyle w:val="36"/>
        <w:autoSpaceDE w:val="0"/>
        <w:autoSpaceDN w:val="0"/>
        <w:adjustRightInd w:val="0"/>
        <w:spacing w:line="500" w:lineRule="exact"/>
        <w:ind w:firstLine="480" w:firstLineChars="200"/>
        <w:jc w:val="left"/>
        <w:rPr>
          <w:rFonts w:hint="eastAsia" w:ascii="仿宋" w:hAnsi="仿宋" w:eastAsia="仿宋" w:cs="仿宋"/>
          <w:kern w:val="0"/>
          <w:sz w:val="24"/>
          <w:szCs w:val="24"/>
          <w:highlight w:val="none"/>
        </w:rPr>
      </w:pPr>
      <w:r>
        <w:rPr>
          <w:rFonts w:hint="eastAsia" w:ascii="仿宋" w:hAnsi="仿宋" w:eastAsia="仿宋" w:cs="仿宋"/>
          <w:kern w:val="0"/>
          <w:sz w:val="24"/>
          <w:szCs w:val="24"/>
          <w:highlight w:val="none"/>
        </w:rPr>
        <w:t>传　　真：</w:t>
      </w:r>
      <w:r>
        <w:rPr>
          <w:rFonts w:hint="eastAsia" w:ascii="仿宋" w:hAnsi="仿宋" w:eastAsia="仿宋" w:cs="仿宋"/>
          <w:kern w:val="0"/>
          <w:sz w:val="24"/>
          <w:szCs w:val="24"/>
          <w:highlight w:val="none"/>
        </w:rPr>
        <w:tab/>
      </w:r>
      <w:r>
        <w:rPr>
          <w:rFonts w:hint="eastAsia" w:ascii="仿宋" w:hAnsi="仿宋" w:eastAsia="仿宋" w:cs="仿宋"/>
          <w:kern w:val="0"/>
          <w:sz w:val="24"/>
          <w:szCs w:val="24"/>
          <w:highlight w:val="none"/>
        </w:rPr>
        <w:t xml:space="preserve">                        传　　真：</w:t>
      </w:r>
    </w:p>
    <w:p>
      <w:pPr>
        <w:pStyle w:val="36"/>
        <w:autoSpaceDE w:val="0"/>
        <w:autoSpaceDN w:val="0"/>
        <w:adjustRightInd w:val="0"/>
        <w:spacing w:line="500" w:lineRule="exact"/>
        <w:ind w:firstLine="480" w:firstLineChars="200"/>
        <w:jc w:val="left"/>
        <w:rPr>
          <w:rFonts w:hint="eastAsia" w:ascii="仿宋" w:hAnsi="仿宋" w:eastAsia="仿宋" w:cs="仿宋"/>
          <w:kern w:val="0"/>
          <w:sz w:val="24"/>
          <w:szCs w:val="24"/>
          <w:highlight w:val="none"/>
        </w:rPr>
      </w:pPr>
      <w:r>
        <w:rPr>
          <w:rFonts w:hint="eastAsia" w:ascii="仿宋" w:hAnsi="仿宋" w:eastAsia="仿宋" w:cs="仿宋"/>
          <w:kern w:val="0"/>
          <w:sz w:val="24"/>
          <w:szCs w:val="24"/>
          <w:highlight w:val="none"/>
        </w:rPr>
        <w:t>邮政编码：</w:t>
      </w:r>
      <w:r>
        <w:rPr>
          <w:rFonts w:hint="eastAsia" w:ascii="仿宋" w:hAnsi="仿宋" w:eastAsia="仿宋" w:cs="仿宋"/>
          <w:kern w:val="0"/>
          <w:sz w:val="24"/>
          <w:szCs w:val="24"/>
          <w:highlight w:val="none"/>
        </w:rPr>
        <w:tab/>
      </w:r>
      <w:r>
        <w:rPr>
          <w:rFonts w:hint="eastAsia" w:ascii="仿宋" w:hAnsi="仿宋" w:eastAsia="仿宋" w:cs="仿宋"/>
          <w:kern w:val="0"/>
          <w:sz w:val="24"/>
          <w:szCs w:val="24"/>
          <w:highlight w:val="none"/>
        </w:rPr>
        <w:t xml:space="preserve">               </w:t>
      </w:r>
      <w:r>
        <w:rPr>
          <w:rFonts w:hint="eastAsia" w:ascii="仿宋" w:hAnsi="仿宋" w:eastAsia="仿宋" w:cs="仿宋"/>
          <w:kern w:val="0"/>
          <w:sz w:val="24"/>
          <w:szCs w:val="24"/>
          <w:highlight w:val="none"/>
          <w:lang w:val="en-US" w:eastAsia="zh-CN"/>
        </w:rPr>
        <w:t xml:space="preserve">     </w:t>
      </w:r>
      <w:r>
        <w:rPr>
          <w:rFonts w:hint="eastAsia" w:ascii="仿宋" w:hAnsi="仿宋" w:eastAsia="仿宋" w:cs="仿宋"/>
          <w:kern w:val="0"/>
          <w:sz w:val="24"/>
          <w:szCs w:val="24"/>
          <w:highlight w:val="none"/>
        </w:rPr>
        <w:t xml:space="preserve">   邮政编码：</w:t>
      </w:r>
    </w:p>
    <w:p>
      <w:pPr>
        <w:pStyle w:val="36"/>
        <w:autoSpaceDE w:val="0"/>
        <w:autoSpaceDN w:val="0"/>
        <w:adjustRightInd w:val="0"/>
        <w:spacing w:line="500" w:lineRule="exact"/>
        <w:ind w:firstLine="480" w:firstLineChars="200"/>
        <w:jc w:val="left"/>
        <w:rPr>
          <w:rFonts w:hint="eastAsia" w:ascii="仿宋" w:hAnsi="仿宋" w:eastAsia="仿宋" w:cs="仿宋"/>
          <w:kern w:val="0"/>
          <w:sz w:val="24"/>
          <w:szCs w:val="24"/>
          <w:highlight w:val="none"/>
        </w:rPr>
      </w:pPr>
      <w:r>
        <w:rPr>
          <w:rFonts w:hint="eastAsia" w:ascii="仿宋" w:hAnsi="仿宋" w:eastAsia="仿宋" w:cs="仿宋"/>
          <w:kern w:val="0"/>
          <w:sz w:val="24"/>
          <w:szCs w:val="24"/>
          <w:highlight w:val="none"/>
        </w:rPr>
        <w:t>开户银行：</w:t>
      </w:r>
      <w:r>
        <w:rPr>
          <w:rFonts w:hint="eastAsia" w:ascii="仿宋" w:hAnsi="仿宋" w:eastAsia="仿宋" w:cs="仿宋"/>
          <w:kern w:val="0"/>
          <w:sz w:val="24"/>
          <w:szCs w:val="24"/>
          <w:highlight w:val="none"/>
        </w:rPr>
        <w:tab/>
      </w:r>
      <w:r>
        <w:rPr>
          <w:rFonts w:hint="eastAsia" w:ascii="仿宋" w:hAnsi="仿宋" w:eastAsia="仿宋" w:cs="仿宋"/>
          <w:kern w:val="0"/>
          <w:sz w:val="24"/>
          <w:szCs w:val="24"/>
          <w:highlight w:val="none"/>
        </w:rPr>
        <w:t xml:space="preserve">                   </w:t>
      </w:r>
      <w:r>
        <w:rPr>
          <w:rFonts w:hint="eastAsia" w:ascii="仿宋" w:hAnsi="仿宋" w:eastAsia="仿宋" w:cs="仿宋"/>
          <w:kern w:val="0"/>
          <w:sz w:val="24"/>
          <w:szCs w:val="24"/>
          <w:highlight w:val="none"/>
          <w:lang w:val="en-US" w:eastAsia="zh-CN"/>
        </w:rPr>
        <w:t xml:space="preserve">    </w:t>
      </w:r>
      <w:r>
        <w:rPr>
          <w:rFonts w:hint="eastAsia" w:ascii="仿宋" w:hAnsi="仿宋" w:eastAsia="仿宋" w:cs="仿宋"/>
          <w:kern w:val="0"/>
          <w:sz w:val="24"/>
          <w:szCs w:val="24"/>
          <w:highlight w:val="none"/>
        </w:rPr>
        <w:t xml:space="preserve"> 开户银行：</w:t>
      </w:r>
    </w:p>
    <w:p>
      <w:pPr>
        <w:pStyle w:val="36"/>
        <w:autoSpaceDE w:val="0"/>
        <w:autoSpaceDN w:val="0"/>
        <w:adjustRightInd w:val="0"/>
        <w:spacing w:line="500" w:lineRule="exact"/>
        <w:ind w:firstLine="480" w:firstLineChars="200"/>
        <w:jc w:val="left"/>
        <w:rPr>
          <w:rFonts w:hint="eastAsia" w:ascii="仿宋" w:hAnsi="仿宋" w:eastAsia="仿宋" w:cs="仿宋"/>
          <w:kern w:val="0"/>
          <w:sz w:val="24"/>
          <w:szCs w:val="24"/>
          <w:highlight w:val="none"/>
        </w:rPr>
      </w:pPr>
      <w:r>
        <w:rPr>
          <w:rFonts w:hint="eastAsia" w:ascii="仿宋" w:hAnsi="仿宋" w:eastAsia="仿宋" w:cs="仿宋"/>
          <w:kern w:val="0"/>
          <w:sz w:val="24"/>
          <w:szCs w:val="24"/>
          <w:highlight w:val="none"/>
        </w:rPr>
        <w:t>帐　　号：</w:t>
      </w:r>
      <w:r>
        <w:rPr>
          <w:rFonts w:hint="eastAsia" w:ascii="仿宋" w:hAnsi="仿宋" w:eastAsia="仿宋" w:cs="仿宋"/>
          <w:kern w:val="0"/>
          <w:sz w:val="24"/>
          <w:szCs w:val="24"/>
          <w:highlight w:val="none"/>
        </w:rPr>
        <w:tab/>
      </w:r>
      <w:r>
        <w:rPr>
          <w:rFonts w:hint="eastAsia" w:ascii="仿宋" w:hAnsi="仿宋" w:eastAsia="仿宋" w:cs="仿宋"/>
          <w:kern w:val="0"/>
          <w:sz w:val="24"/>
          <w:szCs w:val="24"/>
          <w:highlight w:val="none"/>
        </w:rPr>
        <w:t>帐　　号：</w:t>
      </w:r>
    </w:p>
    <w:p>
      <w:pPr>
        <w:pStyle w:val="36"/>
        <w:rPr>
          <w:rFonts w:hint="eastAsia" w:ascii="仿宋" w:hAnsi="仿宋" w:eastAsia="仿宋" w:cs="仿宋"/>
          <w:sz w:val="24"/>
          <w:szCs w:val="24"/>
          <w:highlight w:val="none"/>
        </w:rPr>
      </w:pPr>
    </w:p>
    <w:p>
      <w:pPr>
        <w:pStyle w:val="36"/>
        <w:spacing w:line="500" w:lineRule="exact"/>
        <w:jc w:val="center"/>
        <w:rPr>
          <w:rFonts w:hint="eastAsia" w:ascii="仿宋" w:hAnsi="仿宋" w:eastAsia="仿宋" w:cs="仿宋"/>
          <w:b/>
          <w:kern w:val="0"/>
          <w:sz w:val="24"/>
          <w:szCs w:val="24"/>
          <w:highlight w:val="none"/>
        </w:rPr>
      </w:pPr>
      <w:r>
        <w:rPr>
          <w:rFonts w:hint="eastAsia" w:ascii="仿宋" w:hAnsi="仿宋" w:eastAsia="仿宋" w:cs="仿宋"/>
          <w:b/>
          <w:spacing w:val="120"/>
          <w:kern w:val="0"/>
          <w:sz w:val="24"/>
          <w:szCs w:val="24"/>
          <w:highlight w:val="none"/>
        </w:rPr>
        <w:t>合同条</w:t>
      </w:r>
      <w:r>
        <w:rPr>
          <w:rFonts w:hint="eastAsia" w:ascii="仿宋" w:hAnsi="仿宋" w:eastAsia="仿宋" w:cs="仿宋"/>
          <w:b/>
          <w:kern w:val="0"/>
          <w:sz w:val="24"/>
          <w:szCs w:val="24"/>
          <w:highlight w:val="none"/>
        </w:rPr>
        <w:t>款</w:t>
      </w:r>
    </w:p>
    <w:p>
      <w:pPr>
        <w:pStyle w:val="36"/>
        <w:spacing w:line="500" w:lineRule="exact"/>
        <w:jc w:val="left"/>
        <w:rPr>
          <w:rFonts w:hint="eastAsia" w:ascii="仿宋" w:hAnsi="仿宋" w:eastAsia="仿宋" w:cs="仿宋"/>
          <w:b/>
          <w:sz w:val="24"/>
          <w:szCs w:val="24"/>
          <w:highlight w:val="none"/>
        </w:rPr>
      </w:pPr>
      <w:r>
        <w:rPr>
          <w:rFonts w:hint="eastAsia" w:ascii="仿宋" w:hAnsi="仿宋" w:eastAsia="仿宋" w:cs="仿宋"/>
          <w:b/>
          <w:sz w:val="24"/>
          <w:szCs w:val="24"/>
          <w:highlight w:val="none"/>
        </w:rPr>
        <w:t>1．有关概念</w:t>
      </w:r>
    </w:p>
    <w:p>
      <w:pPr>
        <w:pStyle w:val="36"/>
        <w:spacing w:line="500" w:lineRule="exact"/>
        <w:jc w:val="left"/>
        <w:rPr>
          <w:rFonts w:hint="eastAsia" w:ascii="仿宋" w:hAnsi="仿宋" w:eastAsia="仿宋" w:cs="仿宋"/>
          <w:bCs/>
          <w:sz w:val="24"/>
          <w:szCs w:val="24"/>
          <w:highlight w:val="none"/>
        </w:rPr>
      </w:pPr>
      <w:r>
        <w:rPr>
          <w:rFonts w:hint="eastAsia" w:ascii="仿宋" w:hAnsi="仿宋" w:eastAsia="仿宋" w:cs="仿宋"/>
          <w:bCs/>
          <w:sz w:val="24"/>
          <w:szCs w:val="24"/>
          <w:highlight w:val="none"/>
        </w:rPr>
        <w:t>本合同下列术语应解释为：</w:t>
      </w:r>
    </w:p>
    <w:p>
      <w:pPr>
        <w:pStyle w:val="36"/>
        <w:spacing w:line="500" w:lineRule="exact"/>
        <w:ind w:left="485" w:hanging="484" w:hangingChars="202"/>
        <w:jc w:val="left"/>
        <w:rPr>
          <w:rFonts w:hint="eastAsia" w:ascii="仿宋" w:hAnsi="仿宋" w:eastAsia="仿宋" w:cs="仿宋"/>
          <w:bCs/>
          <w:sz w:val="24"/>
          <w:szCs w:val="24"/>
          <w:highlight w:val="none"/>
        </w:rPr>
      </w:pPr>
      <w:r>
        <w:rPr>
          <w:rFonts w:hint="eastAsia" w:ascii="仿宋" w:hAnsi="仿宋" w:eastAsia="仿宋" w:cs="仿宋"/>
          <w:sz w:val="24"/>
          <w:szCs w:val="24"/>
          <w:highlight w:val="none"/>
        </w:rPr>
        <w:t>1.1</w:t>
      </w:r>
      <w:r>
        <w:rPr>
          <w:rFonts w:hint="eastAsia" w:ascii="仿宋" w:hAnsi="仿宋" w:eastAsia="仿宋" w:cs="仿宋"/>
          <w:bCs/>
          <w:sz w:val="24"/>
          <w:szCs w:val="24"/>
          <w:highlight w:val="none"/>
        </w:rPr>
        <w:t>“合同”，系指买供双方签署的、合同格式中载明的买供双方所达成的协议，包括所有的附件、附录和上述文件所提到的构成合同的所有文件。</w:t>
      </w:r>
    </w:p>
    <w:p>
      <w:pPr>
        <w:pStyle w:val="36"/>
        <w:spacing w:line="500" w:lineRule="exact"/>
        <w:ind w:left="485" w:hanging="484" w:hangingChars="202"/>
        <w:jc w:val="left"/>
        <w:rPr>
          <w:rFonts w:hint="eastAsia" w:ascii="仿宋" w:hAnsi="仿宋" w:eastAsia="仿宋" w:cs="仿宋"/>
          <w:sz w:val="24"/>
          <w:szCs w:val="24"/>
          <w:highlight w:val="none"/>
        </w:rPr>
      </w:pPr>
      <w:r>
        <w:rPr>
          <w:rFonts w:hint="eastAsia" w:ascii="仿宋" w:hAnsi="仿宋" w:eastAsia="仿宋" w:cs="仿宋"/>
          <w:sz w:val="24"/>
          <w:szCs w:val="24"/>
          <w:highlight w:val="none"/>
        </w:rPr>
        <w:t>1.2“合同价”，系指根据合同规定供方在正确地履行合同义务后采购人应支付给供方的价格。</w:t>
      </w:r>
    </w:p>
    <w:p>
      <w:pPr>
        <w:pStyle w:val="36"/>
        <w:spacing w:line="500" w:lineRule="exact"/>
        <w:ind w:left="485" w:hanging="484" w:hangingChars="202"/>
        <w:jc w:val="left"/>
        <w:rPr>
          <w:rFonts w:hint="eastAsia" w:ascii="仿宋" w:hAnsi="仿宋" w:eastAsia="仿宋" w:cs="仿宋"/>
          <w:sz w:val="24"/>
          <w:szCs w:val="24"/>
          <w:highlight w:val="none"/>
        </w:rPr>
      </w:pPr>
      <w:r>
        <w:rPr>
          <w:rFonts w:hint="eastAsia" w:ascii="仿宋" w:hAnsi="仿宋" w:eastAsia="仿宋" w:cs="仿宋"/>
          <w:sz w:val="24"/>
          <w:szCs w:val="24"/>
          <w:highlight w:val="none"/>
        </w:rPr>
        <w:t>1.3“货物”，系指供方根据合同规定须向采购人提供的各种形态和种类的物品，包括产品、设备、配件等。</w:t>
      </w:r>
    </w:p>
    <w:p>
      <w:pPr>
        <w:pStyle w:val="36"/>
        <w:spacing w:line="500" w:lineRule="exact"/>
        <w:ind w:left="485" w:hanging="484" w:hangingChars="202"/>
        <w:jc w:val="left"/>
        <w:rPr>
          <w:rFonts w:hint="eastAsia" w:ascii="仿宋" w:hAnsi="仿宋" w:eastAsia="仿宋" w:cs="仿宋"/>
          <w:sz w:val="24"/>
          <w:szCs w:val="24"/>
          <w:highlight w:val="none"/>
        </w:rPr>
      </w:pPr>
      <w:r>
        <w:rPr>
          <w:rFonts w:hint="eastAsia" w:ascii="仿宋" w:hAnsi="仿宋" w:eastAsia="仿宋" w:cs="仿宋"/>
          <w:sz w:val="24"/>
          <w:szCs w:val="24"/>
          <w:highlight w:val="none"/>
        </w:rPr>
        <w:t>1.4“服务”，系指伴随本项目产生的，根据合同规定由供方承担的与供货有关的辅助服务，例如安装、调试、技术援助、培训、售后服务等以及合同中规定供方应承担的所有其它类似义务。</w:t>
      </w:r>
    </w:p>
    <w:p>
      <w:pPr>
        <w:pStyle w:val="36"/>
        <w:spacing w:line="500" w:lineRule="exact"/>
        <w:ind w:left="485" w:hanging="484" w:hangingChars="202"/>
        <w:jc w:val="left"/>
        <w:rPr>
          <w:rFonts w:hint="eastAsia" w:ascii="仿宋" w:hAnsi="仿宋" w:eastAsia="仿宋" w:cs="仿宋"/>
          <w:sz w:val="24"/>
          <w:szCs w:val="24"/>
          <w:highlight w:val="none"/>
        </w:rPr>
      </w:pPr>
      <w:r>
        <w:rPr>
          <w:rFonts w:hint="eastAsia" w:ascii="仿宋" w:hAnsi="仿宋" w:eastAsia="仿宋" w:cs="仿宋"/>
          <w:sz w:val="24"/>
          <w:szCs w:val="24"/>
          <w:highlight w:val="none"/>
        </w:rPr>
        <w:t>1.5“采购人”，系指</w:t>
      </w:r>
      <w:r>
        <w:rPr>
          <w:rFonts w:hint="eastAsia" w:ascii="仿宋" w:hAnsi="仿宋" w:eastAsia="仿宋" w:cs="仿宋"/>
          <w:sz w:val="24"/>
          <w:szCs w:val="24"/>
          <w:highlight w:val="none"/>
          <w:lang w:val="en-US" w:eastAsia="zh-CN"/>
        </w:rPr>
        <w:t>招标</w:t>
      </w:r>
      <w:r>
        <w:rPr>
          <w:rFonts w:hint="eastAsia" w:ascii="仿宋" w:hAnsi="仿宋" w:eastAsia="仿宋" w:cs="仿宋"/>
          <w:sz w:val="24"/>
          <w:szCs w:val="24"/>
          <w:highlight w:val="none"/>
        </w:rPr>
        <w:t>文件中所述购买货物和服务的单位。</w:t>
      </w:r>
    </w:p>
    <w:p>
      <w:pPr>
        <w:pStyle w:val="36"/>
        <w:spacing w:line="500" w:lineRule="exact"/>
        <w:ind w:left="485" w:hanging="484" w:hangingChars="202"/>
        <w:jc w:val="left"/>
        <w:rPr>
          <w:rFonts w:hint="eastAsia" w:ascii="仿宋" w:hAnsi="仿宋" w:eastAsia="仿宋" w:cs="仿宋"/>
          <w:sz w:val="24"/>
          <w:szCs w:val="24"/>
          <w:highlight w:val="none"/>
        </w:rPr>
      </w:pPr>
      <w:r>
        <w:rPr>
          <w:rFonts w:hint="eastAsia" w:ascii="仿宋" w:hAnsi="仿宋" w:eastAsia="仿宋" w:cs="仿宋"/>
          <w:sz w:val="24"/>
          <w:szCs w:val="24"/>
          <w:highlight w:val="none"/>
        </w:rPr>
        <w:t>1.6“供方”，系指</w:t>
      </w:r>
      <w:r>
        <w:rPr>
          <w:rFonts w:hint="eastAsia" w:ascii="仿宋" w:hAnsi="仿宋" w:eastAsia="仿宋" w:cs="仿宋"/>
          <w:sz w:val="24"/>
          <w:szCs w:val="24"/>
          <w:highlight w:val="none"/>
          <w:lang w:val="en-US" w:eastAsia="zh-CN"/>
        </w:rPr>
        <w:t>招标</w:t>
      </w:r>
      <w:r>
        <w:rPr>
          <w:rFonts w:hint="eastAsia" w:ascii="仿宋" w:hAnsi="仿宋" w:eastAsia="仿宋" w:cs="仿宋"/>
          <w:sz w:val="24"/>
          <w:szCs w:val="24"/>
          <w:highlight w:val="none"/>
        </w:rPr>
        <w:t>文件中所述提供货物和服务的公司或实体，亦即中标人。</w:t>
      </w:r>
    </w:p>
    <w:p>
      <w:pPr>
        <w:pStyle w:val="36"/>
        <w:spacing w:line="500" w:lineRule="exact"/>
        <w:ind w:left="485" w:hanging="484" w:hangingChars="202"/>
        <w:jc w:val="left"/>
        <w:rPr>
          <w:rFonts w:hint="eastAsia" w:ascii="仿宋" w:hAnsi="仿宋" w:eastAsia="仿宋" w:cs="仿宋"/>
          <w:sz w:val="24"/>
          <w:szCs w:val="24"/>
          <w:highlight w:val="none"/>
        </w:rPr>
      </w:pPr>
      <w:r>
        <w:rPr>
          <w:rFonts w:hint="eastAsia" w:ascii="仿宋" w:hAnsi="仿宋" w:eastAsia="仿宋" w:cs="仿宋"/>
          <w:sz w:val="24"/>
          <w:szCs w:val="24"/>
          <w:highlight w:val="none"/>
        </w:rPr>
        <w:t>1.7“天”，系日历天数。</w:t>
      </w:r>
    </w:p>
    <w:p>
      <w:pPr>
        <w:pStyle w:val="36"/>
        <w:spacing w:line="500" w:lineRule="exact"/>
        <w:jc w:val="left"/>
        <w:rPr>
          <w:rFonts w:hint="eastAsia" w:ascii="仿宋" w:hAnsi="仿宋" w:eastAsia="仿宋" w:cs="仿宋"/>
          <w:b/>
          <w:sz w:val="24"/>
          <w:szCs w:val="24"/>
          <w:highlight w:val="none"/>
        </w:rPr>
      </w:pPr>
      <w:r>
        <w:rPr>
          <w:rFonts w:hint="eastAsia" w:ascii="仿宋" w:hAnsi="仿宋" w:eastAsia="仿宋" w:cs="仿宋"/>
          <w:b/>
          <w:sz w:val="24"/>
          <w:szCs w:val="24"/>
          <w:highlight w:val="none"/>
        </w:rPr>
        <w:t>2．技术规格</w:t>
      </w:r>
    </w:p>
    <w:p>
      <w:pPr>
        <w:pStyle w:val="36"/>
        <w:spacing w:line="500" w:lineRule="exact"/>
        <w:ind w:left="485" w:hanging="484" w:hangingChars="202"/>
        <w:jc w:val="left"/>
        <w:rPr>
          <w:rFonts w:hint="eastAsia" w:ascii="仿宋" w:hAnsi="仿宋" w:eastAsia="仿宋" w:cs="仿宋"/>
          <w:sz w:val="24"/>
          <w:szCs w:val="24"/>
          <w:highlight w:val="none"/>
        </w:rPr>
      </w:pPr>
      <w:r>
        <w:rPr>
          <w:rFonts w:hint="eastAsia" w:ascii="仿宋" w:hAnsi="仿宋" w:eastAsia="仿宋" w:cs="仿宋"/>
          <w:sz w:val="24"/>
          <w:szCs w:val="24"/>
          <w:highlight w:val="none"/>
        </w:rPr>
        <w:t>2.1交付货物的技术规格应与响应文件规定的技术规格以及所附的技术规格响应表相一致。</w:t>
      </w:r>
    </w:p>
    <w:p>
      <w:pPr>
        <w:pStyle w:val="36"/>
        <w:spacing w:line="500" w:lineRule="exact"/>
        <w:ind w:left="485" w:hanging="484" w:hangingChars="202"/>
        <w:jc w:val="left"/>
        <w:rPr>
          <w:rFonts w:hint="eastAsia" w:ascii="仿宋" w:hAnsi="仿宋" w:eastAsia="仿宋" w:cs="仿宋"/>
          <w:sz w:val="24"/>
          <w:szCs w:val="24"/>
          <w:highlight w:val="none"/>
        </w:rPr>
      </w:pPr>
      <w:r>
        <w:rPr>
          <w:rFonts w:hint="eastAsia" w:ascii="仿宋" w:hAnsi="仿宋" w:eastAsia="仿宋" w:cs="仿宋"/>
          <w:sz w:val="24"/>
          <w:szCs w:val="24"/>
          <w:highlight w:val="none"/>
        </w:rPr>
        <w:t>2.2除技术规格另有规定外，计量单位均使用中华人民共和国法定计量单位。</w:t>
      </w:r>
    </w:p>
    <w:p>
      <w:pPr>
        <w:pStyle w:val="36"/>
        <w:spacing w:line="500" w:lineRule="exact"/>
        <w:jc w:val="left"/>
        <w:rPr>
          <w:rFonts w:hint="eastAsia" w:ascii="仿宋" w:hAnsi="仿宋" w:eastAsia="仿宋" w:cs="仿宋"/>
          <w:b/>
          <w:sz w:val="24"/>
          <w:szCs w:val="24"/>
          <w:highlight w:val="none"/>
        </w:rPr>
      </w:pPr>
      <w:r>
        <w:rPr>
          <w:rFonts w:hint="eastAsia" w:ascii="仿宋" w:hAnsi="仿宋" w:eastAsia="仿宋" w:cs="仿宋"/>
          <w:b/>
          <w:sz w:val="24"/>
          <w:szCs w:val="24"/>
          <w:highlight w:val="none"/>
        </w:rPr>
        <w:t>3．专利权</w:t>
      </w:r>
    </w:p>
    <w:p>
      <w:pPr>
        <w:pStyle w:val="36"/>
        <w:spacing w:line="500" w:lineRule="exact"/>
        <w:ind w:left="485" w:hanging="484" w:hangingChars="202"/>
        <w:jc w:val="left"/>
        <w:rPr>
          <w:rFonts w:hint="eastAsia" w:ascii="仿宋" w:hAnsi="仿宋" w:eastAsia="仿宋" w:cs="仿宋"/>
          <w:sz w:val="24"/>
          <w:szCs w:val="24"/>
          <w:highlight w:val="none"/>
        </w:rPr>
      </w:pPr>
      <w:r>
        <w:rPr>
          <w:rFonts w:hint="eastAsia" w:ascii="仿宋" w:hAnsi="仿宋" w:eastAsia="仿宋" w:cs="仿宋"/>
          <w:sz w:val="24"/>
          <w:szCs w:val="24"/>
          <w:highlight w:val="none"/>
        </w:rPr>
        <w:t>3.1供方应保证采购人在使用该货物或其任何一部分时免受第三方提出侵犯其专利权、商标权或工业设计权的起诉。若由此出现侵权诉讼，由供方承担全部责任。</w:t>
      </w:r>
    </w:p>
    <w:p>
      <w:pPr>
        <w:pStyle w:val="36"/>
        <w:spacing w:line="500" w:lineRule="exact"/>
        <w:ind w:left="485" w:hanging="484" w:hangingChars="202"/>
        <w:jc w:val="left"/>
        <w:rPr>
          <w:rFonts w:hint="eastAsia" w:ascii="仿宋" w:hAnsi="仿宋" w:eastAsia="仿宋" w:cs="仿宋"/>
          <w:sz w:val="24"/>
          <w:szCs w:val="24"/>
          <w:highlight w:val="none"/>
        </w:rPr>
      </w:pPr>
      <w:r>
        <w:rPr>
          <w:rFonts w:hint="eastAsia" w:ascii="仿宋" w:hAnsi="仿宋" w:eastAsia="仿宋" w:cs="仿宋"/>
          <w:sz w:val="24"/>
          <w:szCs w:val="24"/>
          <w:highlight w:val="none"/>
        </w:rPr>
        <w:t>3.2供方按合同要求为采购人提交的设计方案，其所有权、使用权等所有权力均转为采购人所拥有，供方放弃拥有关于设计方案的所有权力。</w:t>
      </w:r>
    </w:p>
    <w:p>
      <w:pPr>
        <w:pStyle w:val="36"/>
        <w:spacing w:line="500" w:lineRule="exact"/>
        <w:jc w:val="left"/>
        <w:rPr>
          <w:rFonts w:hint="eastAsia" w:ascii="仿宋" w:hAnsi="仿宋" w:eastAsia="仿宋" w:cs="仿宋"/>
          <w:b/>
          <w:sz w:val="24"/>
          <w:szCs w:val="24"/>
          <w:highlight w:val="none"/>
        </w:rPr>
      </w:pPr>
      <w:r>
        <w:rPr>
          <w:rFonts w:hint="eastAsia" w:ascii="仿宋" w:hAnsi="仿宋" w:eastAsia="仿宋" w:cs="仿宋"/>
          <w:b/>
          <w:sz w:val="24"/>
          <w:szCs w:val="24"/>
          <w:highlight w:val="none"/>
        </w:rPr>
        <w:t>4.包装要求</w:t>
      </w:r>
    </w:p>
    <w:p>
      <w:pPr>
        <w:pStyle w:val="36"/>
        <w:spacing w:line="500" w:lineRule="exact"/>
        <w:ind w:left="485" w:hanging="484" w:hangingChars="202"/>
        <w:jc w:val="left"/>
        <w:rPr>
          <w:rFonts w:hint="eastAsia" w:ascii="仿宋" w:hAnsi="仿宋" w:eastAsia="仿宋" w:cs="仿宋"/>
          <w:sz w:val="24"/>
          <w:szCs w:val="24"/>
          <w:highlight w:val="none"/>
        </w:rPr>
      </w:pPr>
      <w:r>
        <w:rPr>
          <w:rFonts w:hint="eastAsia" w:ascii="仿宋" w:hAnsi="仿宋" w:eastAsia="仿宋" w:cs="仿宋"/>
          <w:sz w:val="24"/>
          <w:szCs w:val="24"/>
          <w:highlight w:val="none"/>
        </w:rPr>
        <w:t>4.1除合同另有规定外，供方提供的所有单独包装的货物都应具有原始的、完好的标准包装。如遇交付前已拆封货物，采购人有权拒绝接受或要求更换。</w:t>
      </w:r>
    </w:p>
    <w:p>
      <w:pPr>
        <w:pStyle w:val="36"/>
        <w:spacing w:line="500" w:lineRule="exact"/>
        <w:ind w:left="485" w:hanging="484" w:hangingChars="202"/>
        <w:jc w:val="left"/>
        <w:rPr>
          <w:rFonts w:hint="eastAsia" w:ascii="仿宋" w:hAnsi="仿宋" w:eastAsia="仿宋" w:cs="仿宋"/>
          <w:sz w:val="24"/>
          <w:szCs w:val="24"/>
          <w:highlight w:val="none"/>
        </w:rPr>
      </w:pPr>
      <w:r>
        <w:rPr>
          <w:rFonts w:hint="eastAsia" w:ascii="仿宋" w:hAnsi="仿宋" w:eastAsia="仿宋" w:cs="仿宋"/>
          <w:sz w:val="24"/>
          <w:szCs w:val="24"/>
          <w:highlight w:val="none"/>
        </w:rPr>
        <w:t>4.2每个包装箱内的装箱清单、使用说明书、质量证书、保修卡及软件使用说明等所有资料均须齐全。</w:t>
      </w:r>
    </w:p>
    <w:p>
      <w:pPr>
        <w:pStyle w:val="36"/>
        <w:spacing w:line="500" w:lineRule="exact"/>
        <w:jc w:val="left"/>
        <w:rPr>
          <w:rFonts w:hint="eastAsia" w:ascii="仿宋" w:hAnsi="仿宋" w:eastAsia="仿宋" w:cs="仿宋"/>
          <w:b/>
          <w:sz w:val="24"/>
          <w:szCs w:val="24"/>
          <w:highlight w:val="none"/>
        </w:rPr>
      </w:pPr>
      <w:r>
        <w:rPr>
          <w:rFonts w:hint="eastAsia" w:ascii="仿宋" w:hAnsi="仿宋" w:eastAsia="仿宋" w:cs="仿宋"/>
          <w:b/>
          <w:sz w:val="24"/>
          <w:szCs w:val="24"/>
          <w:highlight w:val="none"/>
        </w:rPr>
        <w:t>5. 装运条件</w:t>
      </w:r>
    </w:p>
    <w:p>
      <w:pPr>
        <w:pStyle w:val="36"/>
        <w:spacing w:line="500" w:lineRule="exact"/>
        <w:ind w:left="485" w:hanging="484" w:hangingChars="202"/>
        <w:jc w:val="left"/>
        <w:rPr>
          <w:rFonts w:hint="eastAsia" w:ascii="仿宋" w:hAnsi="仿宋" w:eastAsia="仿宋" w:cs="仿宋"/>
          <w:sz w:val="24"/>
          <w:szCs w:val="24"/>
          <w:highlight w:val="none"/>
        </w:rPr>
      </w:pPr>
      <w:r>
        <w:rPr>
          <w:rFonts w:hint="eastAsia" w:ascii="仿宋" w:hAnsi="仿宋" w:eastAsia="仿宋" w:cs="仿宋"/>
          <w:sz w:val="24"/>
          <w:szCs w:val="24"/>
          <w:highlight w:val="none"/>
        </w:rPr>
        <w:t>5.1供方负责安排运输，运输费由供方承担。</w:t>
      </w:r>
    </w:p>
    <w:p>
      <w:pPr>
        <w:pStyle w:val="36"/>
        <w:spacing w:line="500" w:lineRule="exact"/>
        <w:ind w:left="485" w:hanging="484" w:hangingChars="202"/>
        <w:jc w:val="left"/>
        <w:rPr>
          <w:rFonts w:hint="eastAsia" w:ascii="仿宋" w:hAnsi="仿宋" w:eastAsia="仿宋" w:cs="仿宋"/>
          <w:sz w:val="24"/>
          <w:szCs w:val="24"/>
          <w:highlight w:val="none"/>
        </w:rPr>
      </w:pPr>
      <w:r>
        <w:rPr>
          <w:rFonts w:hint="eastAsia" w:ascii="仿宋" w:hAnsi="仿宋" w:eastAsia="仿宋" w:cs="仿宋"/>
          <w:sz w:val="24"/>
          <w:szCs w:val="24"/>
          <w:highlight w:val="none"/>
        </w:rPr>
        <w:t>5.2提单日期应视为实际交货日期。</w:t>
      </w:r>
    </w:p>
    <w:p>
      <w:pPr>
        <w:pStyle w:val="36"/>
        <w:spacing w:line="500" w:lineRule="exact"/>
        <w:ind w:left="485" w:hanging="484" w:hangingChars="202"/>
        <w:jc w:val="left"/>
        <w:rPr>
          <w:rFonts w:hint="eastAsia" w:ascii="仿宋" w:hAnsi="仿宋" w:eastAsia="仿宋" w:cs="仿宋"/>
          <w:sz w:val="24"/>
          <w:szCs w:val="24"/>
          <w:highlight w:val="none"/>
        </w:rPr>
      </w:pPr>
      <w:r>
        <w:rPr>
          <w:rFonts w:hint="eastAsia" w:ascii="仿宋" w:hAnsi="仿宋" w:eastAsia="仿宋" w:cs="仿宋"/>
          <w:sz w:val="24"/>
          <w:szCs w:val="24"/>
          <w:highlight w:val="none"/>
        </w:rPr>
        <w:t>5.3供方装运的货物不得超过合同规定的数量或重量。否则，供方应对超运数量或重量而产生的一切后果负责。</w:t>
      </w:r>
    </w:p>
    <w:p>
      <w:pPr>
        <w:pStyle w:val="36"/>
        <w:spacing w:line="500" w:lineRule="exact"/>
        <w:jc w:val="left"/>
        <w:rPr>
          <w:rFonts w:hint="eastAsia" w:ascii="仿宋" w:hAnsi="仿宋" w:eastAsia="仿宋" w:cs="仿宋"/>
          <w:b/>
          <w:sz w:val="24"/>
          <w:szCs w:val="24"/>
          <w:highlight w:val="none"/>
        </w:rPr>
      </w:pPr>
      <w:r>
        <w:rPr>
          <w:rFonts w:hint="eastAsia" w:ascii="仿宋" w:hAnsi="仿宋" w:eastAsia="仿宋" w:cs="仿宋"/>
          <w:b/>
          <w:sz w:val="24"/>
          <w:szCs w:val="24"/>
          <w:highlight w:val="none"/>
        </w:rPr>
        <w:t>6. 付款</w:t>
      </w:r>
    </w:p>
    <w:p>
      <w:pPr>
        <w:pStyle w:val="36"/>
        <w:spacing w:line="500" w:lineRule="exact"/>
        <w:ind w:left="485" w:hanging="484" w:hangingChars="202"/>
        <w:jc w:val="left"/>
        <w:rPr>
          <w:rFonts w:hint="eastAsia" w:ascii="仿宋" w:hAnsi="仿宋" w:eastAsia="仿宋" w:cs="仿宋"/>
          <w:sz w:val="24"/>
          <w:szCs w:val="24"/>
          <w:highlight w:val="none"/>
        </w:rPr>
      </w:pPr>
      <w:r>
        <w:rPr>
          <w:rFonts w:hint="eastAsia" w:ascii="仿宋" w:hAnsi="仿宋" w:eastAsia="仿宋" w:cs="仿宋"/>
          <w:sz w:val="24"/>
          <w:szCs w:val="24"/>
          <w:highlight w:val="none"/>
        </w:rPr>
        <w:t>6.1本合同以人民币支付。</w:t>
      </w:r>
    </w:p>
    <w:p>
      <w:pPr>
        <w:pStyle w:val="36"/>
        <w:spacing w:line="500" w:lineRule="exact"/>
        <w:ind w:left="485" w:hanging="484" w:hangingChars="202"/>
        <w:jc w:val="left"/>
        <w:rPr>
          <w:rFonts w:hint="eastAsia" w:ascii="仿宋" w:hAnsi="仿宋" w:eastAsia="仿宋" w:cs="仿宋"/>
          <w:sz w:val="24"/>
          <w:szCs w:val="24"/>
          <w:highlight w:val="none"/>
        </w:rPr>
      </w:pPr>
      <w:r>
        <w:rPr>
          <w:rFonts w:hint="eastAsia" w:ascii="仿宋" w:hAnsi="仿宋" w:eastAsia="仿宋" w:cs="仿宋"/>
          <w:sz w:val="24"/>
          <w:szCs w:val="24"/>
          <w:highlight w:val="none"/>
        </w:rPr>
        <w:t>6.2供方按照合同规定交货。交货后供方把下列单据提交给采购人,采购人按合同规定审核后办理付款手续：</w:t>
      </w:r>
    </w:p>
    <w:p>
      <w:pPr>
        <w:pStyle w:val="36"/>
        <w:spacing w:line="500" w:lineRule="exact"/>
        <w:ind w:left="646" w:leftChars="269" w:firstLine="1"/>
        <w:jc w:val="left"/>
        <w:rPr>
          <w:rFonts w:hint="eastAsia" w:ascii="仿宋" w:hAnsi="仿宋" w:eastAsia="仿宋" w:cs="仿宋"/>
          <w:sz w:val="24"/>
          <w:szCs w:val="24"/>
          <w:highlight w:val="none"/>
        </w:rPr>
      </w:pPr>
      <w:r>
        <w:rPr>
          <w:rFonts w:hint="eastAsia" w:ascii="仿宋" w:hAnsi="仿宋" w:eastAsia="仿宋" w:cs="仿宋"/>
          <w:sz w:val="24"/>
          <w:szCs w:val="24"/>
          <w:highlight w:val="none"/>
        </w:rPr>
        <w:t>（1）发票</w:t>
      </w:r>
    </w:p>
    <w:p>
      <w:pPr>
        <w:pStyle w:val="36"/>
        <w:spacing w:line="500" w:lineRule="exact"/>
        <w:ind w:left="646" w:leftChars="269" w:firstLine="1"/>
        <w:jc w:val="left"/>
        <w:rPr>
          <w:rFonts w:hint="eastAsia" w:ascii="仿宋" w:hAnsi="仿宋" w:eastAsia="仿宋" w:cs="仿宋"/>
          <w:sz w:val="24"/>
          <w:szCs w:val="24"/>
          <w:highlight w:val="none"/>
        </w:rPr>
      </w:pPr>
      <w:r>
        <w:rPr>
          <w:rFonts w:hint="eastAsia" w:ascii="仿宋" w:hAnsi="仿宋" w:eastAsia="仿宋" w:cs="仿宋"/>
          <w:sz w:val="24"/>
          <w:szCs w:val="24"/>
          <w:highlight w:val="none"/>
        </w:rPr>
        <w:t>（2）质量证书</w:t>
      </w:r>
    </w:p>
    <w:p>
      <w:pPr>
        <w:pStyle w:val="36"/>
        <w:spacing w:line="500" w:lineRule="exact"/>
        <w:ind w:left="646" w:leftChars="269" w:firstLine="1"/>
        <w:jc w:val="left"/>
        <w:rPr>
          <w:rFonts w:hint="eastAsia" w:ascii="仿宋" w:hAnsi="仿宋" w:eastAsia="仿宋" w:cs="仿宋"/>
          <w:sz w:val="24"/>
          <w:szCs w:val="24"/>
          <w:highlight w:val="none"/>
        </w:rPr>
      </w:pPr>
      <w:r>
        <w:rPr>
          <w:rFonts w:hint="eastAsia" w:ascii="仿宋" w:hAnsi="仿宋" w:eastAsia="仿宋" w:cs="仿宋"/>
          <w:sz w:val="24"/>
          <w:szCs w:val="24"/>
          <w:highlight w:val="none"/>
        </w:rPr>
        <w:t>（3）详细配置、数量清单</w:t>
      </w:r>
    </w:p>
    <w:p>
      <w:pPr>
        <w:pStyle w:val="36"/>
        <w:spacing w:line="500" w:lineRule="exact"/>
        <w:ind w:left="646" w:leftChars="269" w:firstLine="1"/>
        <w:jc w:val="left"/>
        <w:rPr>
          <w:rFonts w:hint="eastAsia" w:ascii="仿宋" w:hAnsi="仿宋" w:eastAsia="仿宋" w:cs="仿宋"/>
          <w:sz w:val="24"/>
          <w:szCs w:val="24"/>
          <w:highlight w:val="none"/>
        </w:rPr>
      </w:pPr>
      <w:r>
        <w:rPr>
          <w:rFonts w:hint="eastAsia" w:ascii="仿宋" w:hAnsi="仿宋" w:eastAsia="仿宋" w:cs="仿宋"/>
          <w:sz w:val="24"/>
          <w:szCs w:val="24"/>
          <w:highlight w:val="none"/>
        </w:rPr>
        <w:t>（4）检验报告</w:t>
      </w:r>
    </w:p>
    <w:p>
      <w:pPr>
        <w:pStyle w:val="36"/>
        <w:spacing w:line="500" w:lineRule="exact"/>
        <w:ind w:left="485" w:hanging="484" w:hangingChars="202"/>
        <w:jc w:val="left"/>
        <w:rPr>
          <w:rFonts w:hint="eastAsia" w:ascii="仿宋" w:hAnsi="仿宋" w:eastAsia="仿宋" w:cs="仿宋"/>
          <w:sz w:val="24"/>
          <w:szCs w:val="24"/>
          <w:highlight w:val="none"/>
        </w:rPr>
      </w:pPr>
      <w:r>
        <w:rPr>
          <w:rFonts w:hint="eastAsia" w:ascii="仿宋" w:hAnsi="仿宋" w:eastAsia="仿宋" w:cs="仿宋"/>
          <w:sz w:val="24"/>
          <w:szCs w:val="24"/>
          <w:highlight w:val="none"/>
        </w:rPr>
        <w:t>6.3采购人按合同规定的合同生效及支付条件和方式安排付款。</w:t>
      </w:r>
    </w:p>
    <w:p>
      <w:pPr>
        <w:pStyle w:val="36"/>
        <w:spacing w:line="500" w:lineRule="exact"/>
        <w:jc w:val="left"/>
        <w:rPr>
          <w:rFonts w:hint="eastAsia" w:ascii="仿宋" w:hAnsi="仿宋" w:eastAsia="仿宋" w:cs="仿宋"/>
          <w:b/>
          <w:sz w:val="24"/>
          <w:szCs w:val="24"/>
          <w:highlight w:val="none"/>
        </w:rPr>
      </w:pPr>
      <w:r>
        <w:rPr>
          <w:rFonts w:hint="eastAsia" w:ascii="仿宋" w:hAnsi="仿宋" w:eastAsia="仿宋" w:cs="仿宋"/>
          <w:b/>
          <w:sz w:val="24"/>
          <w:szCs w:val="24"/>
          <w:highlight w:val="none"/>
        </w:rPr>
        <w:t>7．伴随服务</w:t>
      </w:r>
    </w:p>
    <w:p>
      <w:pPr>
        <w:pStyle w:val="36"/>
        <w:spacing w:line="500" w:lineRule="exact"/>
        <w:ind w:left="485" w:hanging="484" w:hangingChars="202"/>
        <w:jc w:val="left"/>
        <w:rPr>
          <w:rFonts w:hint="eastAsia" w:ascii="仿宋" w:hAnsi="仿宋" w:eastAsia="仿宋" w:cs="仿宋"/>
          <w:sz w:val="24"/>
          <w:szCs w:val="24"/>
          <w:highlight w:val="none"/>
        </w:rPr>
      </w:pPr>
      <w:r>
        <w:rPr>
          <w:rFonts w:hint="eastAsia" w:ascii="仿宋" w:hAnsi="仿宋" w:eastAsia="仿宋" w:cs="仿宋"/>
          <w:sz w:val="24"/>
          <w:szCs w:val="24"/>
          <w:highlight w:val="none"/>
        </w:rPr>
        <w:t>7.1供方随同货物提交所供货物的技术资料。包括相应每套货物的中文技术文件，如：产品目录、操作手册、使用说明、维护手册或服务指南等。</w:t>
      </w:r>
    </w:p>
    <w:p>
      <w:pPr>
        <w:pStyle w:val="36"/>
        <w:spacing w:line="500" w:lineRule="exact"/>
        <w:ind w:left="485" w:hanging="484" w:hangingChars="202"/>
        <w:jc w:val="left"/>
        <w:rPr>
          <w:rFonts w:hint="eastAsia" w:ascii="仿宋" w:hAnsi="仿宋" w:eastAsia="仿宋" w:cs="仿宋"/>
          <w:sz w:val="24"/>
          <w:szCs w:val="24"/>
          <w:highlight w:val="none"/>
        </w:rPr>
      </w:pPr>
      <w:r>
        <w:rPr>
          <w:rFonts w:hint="eastAsia" w:ascii="仿宋" w:hAnsi="仿宋" w:eastAsia="仿宋" w:cs="仿宋"/>
          <w:sz w:val="24"/>
          <w:szCs w:val="24"/>
          <w:highlight w:val="none"/>
        </w:rPr>
        <w:t>7.2供方应提供下列服务：</w:t>
      </w:r>
    </w:p>
    <w:p>
      <w:pPr>
        <w:pStyle w:val="36"/>
        <w:spacing w:line="500" w:lineRule="exact"/>
        <w:ind w:left="646" w:leftChars="269" w:firstLine="1"/>
        <w:jc w:val="left"/>
        <w:rPr>
          <w:rFonts w:hint="eastAsia" w:ascii="仿宋" w:hAnsi="仿宋" w:eastAsia="仿宋" w:cs="仿宋"/>
          <w:sz w:val="24"/>
          <w:szCs w:val="24"/>
          <w:highlight w:val="none"/>
        </w:rPr>
      </w:pPr>
      <w:r>
        <w:rPr>
          <w:rFonts w:hint="eastAsia" w:ascii="仿宋" w:hAnsi="仿宋" w:eastAsia="仿宋" w:cs="仿宋"/>
          <w:sz w:val="24"/>
          <w:szCs w:val="24"/>
          <w:highlight w:val="none"/>
        </w:rPr>
        <w:t>（1）货物的现场安装和启动监督；</w:t>
      </w:r>
    </w:p>
    <w:p>
      <w:pPr>
        <w:pStyle w:val="36"/>
        <w:spacing w:line="500" w:lineRule="exact"/>
        <w:ind w:left="646" w:leftChars="269" w:firstLine="1"/>
        <w:jc w:val="left"/>
        <w:rPr>
          <w:rFonts w:hint="eastAsia" w:ascii="仿宋" w:hAnsi="仿宋" w:eastAsia="仿宋" w:cs="仿宋"/>
          <w:sz w:val="24"/>
          <w:szCs w:val="24"/>
          <w:highlight w:val="none"/>
        </w:rPr>
      </w:pPr>
      <w:r>
        <w:rPr>
          <w:rFonts w:hint="eastAsia" w:ascii="仿宋" w:hAnsi="仿宋" w:eastAsia="仿宋" w:cs="仿宋"/>
          <w:sz w:val="24"/>
          <w:szCs w:val="24"/>
          <w:highlight w:val="none"/>
        </w:rPr>
        <w:t>（2）提供货物组装和维修所必须的工具；</w:t>
      </w:r>
    </w:p>
    <w:p>
      <w:pPr>
        <w:pStyle w:val="36"/>
        <w:spacing w:line="500" w:lineRule="exact"/>
        <w:ind w:left="646" w:leftChars="269" w:firstLine="1"/>
        <w:jc w:val="left"/>
        <w:rPr>
          <w:rFonts w:hint="eastAsia" w:ascii="仿宋" w:hAnsi="仿宋" w:eastAsia="仿宋" w:cs="仿宋"/>
          <w:sz w:val="24"/>
          <w:szCs w:val="24"/>
          <w:highlight w:val="none"/>
        </w:rPr>
      </w:pPr>
      <w:r>
        <w:rPr>
          <w:rFonts w:hint="eastAsia" w:ascii="仿宋" w:hAnsi="仿宋" w:eastAsia="仿宋" w:cs="仿宋"/>
          <w:sz w:val="24"/>
          <w:szCs w:val="24"/>
          <w:highlight w:val="none"/>
        </w:rPr>
        <w:t>（3）在项目现场就货物的安装、启动、运行和维护，按采购人的要求提供技术培训。</w:t>
      </w:r>
    </w:p>
    <w:p>
      <w:pPr>
        <w:pStyle w:val="36"/>
        <w:spacing w:line="500" w:lineRule="exact"/>
        <w:ind w:left="485" w:hanging="484" w:hangingChars="202"/>
        <w:jc w:val="left"/>
        <w:rPr>
          <w:rFonts w:hint="eastAsia" w:ascii="仿宋" w:hAnsi="仿宋" w:eastAsia="仿宋" w:cs="仿宋"/>
          <w:sz w:val="24"/>
          <w:szCs w:val="24"/>
          <w:highlight w:val="none"/>
        </w:rPr>
      </w:pPr>
      <w:r>
        <w:rPr>
          <w:rFonts w:hint="eastAsia" w:ascii="仿宋" w:hAnsi="仿宋" w:eastAsia="仿宋" w:cs="仿宋"/>
          <w:sz w:val="24"/>
          <w:szCs w:val="24"/>
          <w:highlight w:val="none"/>
        </w:rPr>
        <w:t>7.3伴随服务的费用含在合同价中，不另行支付。</w:t>
      </w:r>
    </w:p>
    <w:p>
      <w:pPr>
        <w:pStyle w:val="36"/>
        <w:spacing w:line="500" w:lineRule="exact"/>
        <w:jc w:val="left"/>
        <w:rPr>
          <w:rFonts w:hint="eastAsia" w:ascii="仿宋" w:hAnsi="仿宋" w:eastAsia="仿宋" w:cs="仿宋"/>
          <w:b/>
          <w:sz w:val="24"/>
          <w:szCs w:val="24"/>
          <w:highlight w:val="none"/>
        </w:rPr>
      </w:pPr>
      <w:r>
        <w:rPr>
          <w:rFonts w:hint="eastAsia" w:ascii="仿宋" w:hAnsi="仿宋" w:eastAsia="仿宋" w:cs="仿宋"/>
          <w:bCs/>
          <w:sz w:val="24"/>
          <w:szCs w:val="24"/>
          <w:highlight w:val="none"/>
        </w:rPr>
        <w:t>8.</w:t>
      </w:r>
      <w:r>
        <w:rPr>
          <w:rFonts w:hint="eastAsia" w:ascii="仿宋" w:hAnsi="仿宋" w:eastAsia="仿宋" w:cs="仿宋"/>
          <w:b/>
          <w:sz w:val="24"/>
          <w:szCs w:val="24"/>
          <w:highlight w:val="none"/>
        </w:rPr>
        <w:t>备品备件</w:t>
      </w:r>
    </w:p>
    <w:p>
      <w:pPr>
        <w:pStyle w:val="36"/>
        <w:spacing w:line="500" w:lineRule="exact"/>
        <w:ind w:left="485" w:hanging="484" w:hangingChars="202"/>
        <w:jc w:val="left"/>
        <w:rPr>
          <w:rFonts w:hint="eastAsia" w:ascii="仿宋" w:hAnsi="仿宋" w:eastAsia="仿宋" w:cs="仿宋"/>
          <w:sz w:val="24"/>
          <w:szCs w:val="24"/>
          <w:highlight w:val="none"/>
        </w:rPr>
      </w:pPr>
      <w:r>
        <w:rPr>
          <w:rFonts w:hint="eastAsia" w:ascii="仿宋" w:hAnsi="仿宋" w:eastAsia="仿宋" w:cs="仿宋"/>
          <w:bCs/>
          <w:sz w:val="24"/>
          <w:szCs w:val="24"/>
          <w:highlight w:val="none"/>
        </w:rPr>
        <w:t>8.1</w:t>
      </w:r>
      <w:r>
        <w:rPr>
          <w:rFonts w:hint="eastAsia" w:ascii="仿宋" w:hAnsi="仿宋" w:eastAsia="仿宋" w:cs="仿宋"/>
          <w:sz w:val="24"/>
          <w:szCs w:val="24"/>
          <w:highlight w:val="none"/>
        </w:rPr>
        <w:t>供</w:t>
      </w:r>
      <w:r>
        <w:rPr>
          <w:rFonts w:hint="eastAsia" w:ascii="仿宋" w:hAnsi="仿宋" w:eastAsia="仿宋" w:cs="仿宋"/>
          <w:bCs/>
          <w:sz w:val="24"/>
          <w:szCs w:val="24"/>
          <w:highlight w:val="none"/>
        </w:rPr>
        <w:t>方可能被要</w:t>
      </w:r>
      <w:r>
        <w:rPr>
          <w:rFonts w:hint="eastAsia" w:ascii="仿宋" w:hAnsi="仿宋" w:eastAsia="仿宋" w:cs="仿宋"/>
          <w:sz w:val="24"/>
          <w:szCs w:val="24"/>
          <w:highlight w:val="none"/>
        </w:rPr>
        <w:t>求提供下列与备件有关的材料、通知和资料：</w:t>
      </w:r>
    </w:p>
    <w:p>
      <w:pPr>
        <w:pStyle w:val="36"/>
        <w:spacing w:line="500" w:lineRule="exact"/>
        <w:ind w:left="648" w:leftChars="270"/>
        <w:jc w:val="left"/>
        <w:rPr>
          <w:rFonts w:hint="eastAsia" w:ascii="仿宋" w:hAnsi="仿宋" w:eastAsia="仿宋" w:cs="仿宋"/>
          <w:sz w:val="24"/>
          <w:szCs w:val="24"/>
          <w:highlight w:val="none"/>
        </w:rPr>
      </w:pPr>
      <w:r>
        <w:rPr>
          <w:rFonts w:hint="eastAsia" w:ascii="仿宋" w:hAnsi="仿宋" w:eastAsia="仿宋" w:cs="仿宋"/>
          <w:sz w:val="24"/>
          <w:szCs w:val="24"/>
          <w:highlight w:val="none"/>
        </w:rPr>
        <w:t>（1）采购方从供方选购备件，但前提条件是该选购并不能免除供方在合同保证期内所承担的义务；</w:t>
      </w:r>
    </w:p>
    <w:p>
      <w:pPr>
        <w:pStyle w:val="36"/>
        <w:spacing w:line="500" w:lineRule="exact"/>
        <w:ind w:left="648" w:leftChars="270"/>
        <w:jc w:val="left"/>
        <w:rPr>
          <w:rFonts w:hint="eastAsia" w:ascii="仿宋" w:hAnsi="仿宋" w:eastAsia="仿宋" w:cs="仿宋"/>
          <w:sz w:val="24"/>
          <w:szCs w:val="24"/>
          <w:highlight w:val="none"/>
        </w:rPr>
      </w:pPr>
      <w:r>
        <w:rPr>
          <w:rFonts w:hint="eastAsia" w:ascii="仿宋" w:hAnsi="仿宋" w:eastAsia="仿宋" w:cs="仿宋"/>
          <w:sz w:val="24"/>
          <w:szCs w:val="24"/>
          <w:highlight w:val="none"/>
        </w:rPr>
        <w:t>（2）在备件停止生产的情况下，供方应事先将要停止生产的计划通知买方有足够的时间采购所需的备件；</w:t>
      </w:r>
    </w:p>
    <w:p>
      <w:pPr>
        <w:pStyle w:val="36"/>
        <w:spacing w:line="500" w:lineRule="exact"/>
        <w:ind w:left="648" w:leftChars="270"/>
        <w:jc w:val="left"/>
        <w:rPr>
          <w:rFonts w:hint="eastAsia" w:ascii="仿宋" w:hAnsi="仿宋" w:eastAsia="仿宋" w:cs="仿宋"/>
          <w:sz w:val="24"/>
          <w:szCs w:val="24"/>
          <w:highlight w:val="none"/>
        </w:rPr>
      </w:pPr>
      <w:r>
        <w:rPr>
          <w:rFonts w:hint="eastAsia" w:ascii="仿宋" w:hAnsi="仿宋" w:eastAsia="仿宋" w:cs="仿宋"/>
          <w:sz w:val="24"/>
          <w:szCs w:val="24"/>
          <w:highlight w:val="none"/>
        </w:rPr>
        <w:t>（3）在备件停止生产后，如果采购方要求，供方应免费向采购方提供备件的蓝图、图纸和规格。</w:t>
      </w:r>
    </w:p>
    <w:p>
      <w:pPr>
        <w:pStyle w:val="36"/>
        <w:tabs>
          <w:tab w:val="left" w:pos="-540"/>
          <w:tab w:val="left" w:pos="0"/>
          <w:tab w:val="left" w:pos="420"/>
          <w:tab w:val="left" w:pos="840"/>
          <w:tab w:val="left" w:pos="1260"/>
          <w:tab w:val="left" w:pos="1680"/>
          <w:tab w:val="left" w:pos="2250"/>
        </w:tabs>
        <w:spacing w:line="500" w:lineRule="exact"/>
        <w:jc w:val="left"/>
        <w:rPr>
          <w:rFonts w:hint="eastAsia" w:ascii="仿宋" w:hAnsi="仿宋" w:eastAsia="仿宋" w:cs="仿宋"/>
          <w:b/>
          <w:sz w:val="24"/>
          <w:szCs w:val="24"/>
          <w:highlight w:val="none"/>
        </w:rPr>
      </w:pPr>
      <w:r>
        <w:rPr>
          <w:rFonts w:hint="eastAsia" w:ascii="仿宋" w:hAnsi="仿宋" w:eastAsia="仿宋" w:cs="仿宋"/>
          <w:b/>
          <w:sz w:val="24"/>
          <w:szCs w:val="24"/>
          <w:highlight w:val="none"/>
        </w:rPr>
        <w:t>9、质量保证及售后服务</w:t>
      </w:r>
    </w:p>
    <w:p>
      <w:pPr>
        <w:pStyle w:val="36"/>
        <w:tabs>
          <w:tab w:val="left" w:pos="-540"/>
          <w:tab w:val="left" w:pos="0"/>
          <w:tab w:val="left" w:pos="420"/>
          <w:tab w:val="left" w:pos="840"/>
          <w:tab w:val="left" w:pos="1260"/>
          <w:tab w:val="left" w:pos="1680"/>
          <w:tab w:val="left" w:pos="2250"/>
        </w:tabs>
        <w:spacing w:line="500" w:lineRule="exact"/>
        <w:jc w:val="left"/>
        <w:rPr>
          <w:rFonts w:hint="eastAsia" w:ascii="仿宋" w:hAnsi="仿宋" w:eastAsia="仿宋" w:cs="仿宋"/>
          <w:b/>
          <w:sz w:val="24"/>
          <w:szCs w:val="24"/>
          <w:highlight w:val="none"/>
        </w:rPr>
      </w:pPr>
      <w:r>
        <w:rPr>
          <w:rFonts w:hint="eastAsia" w:ascii="仿宋" w:hAnsi="仿宋" w:eastAsia="仿宋" w:cs="仿宋"/>
          <w:b/>
          <w:sz w:val="24"/>
          <w:szCs w:val="24"/>
          <w:highlight w:val="none"/>
        </w:rPr>
        <w:t>（一）质量保证</w:t>
      </w:r>
    </w:p>
    <w:p>
      <w:pPr>
        <w:pStyle w:val="36"/>
        <w:spacing w:line="500" w:lineRule="exact"/>
        <w:ind w:left="485" w:hanging="484" w:hangingChars="202"/>
        <w:jc w:val="left"/>
        <w:rPr>
          <w:rFonts w:hint="eastAsia" w:ascii="仿宋" w:hAnsi="仿宋" w:eastAsia="仿宋" w:cs="仿宋"/>
          <w:sz w:val="24"/>
          <w:szCs w:val="24"/>
          <w:highlight w:val="none"/>
        </w:rPr>
      </w:pPr>
      <w:r>
        <w:rPr>
          <w:rFonts w:hint="eastAsia" w:ascii="仿宋" w:hAnsi="仿宋" w:eastAsia="仿宋" w:cs="仿宋"/>
          <w:sz w:val="24"/>
          <w:szCs w:val="24"/>
          <w:highlight w:val="none"/>
        </w:rPr>
        <w:t>9.1供方保证所提供的货物是全新的、未使用过的，是完全符合合同规定的质量、规格和性能要求的。保证货物在正常使用和保养条件下，在其使用寿命内具有满意的性能。在质保期内供方免费提供货物正常使用情况下发生故障的维修服务和更换配件服务。在供方或制造商承诺的货物质量保证期内，供方对由于设计工艺或材料的缺陷而产生的故障负责；货物无质保期的，供方在两年内对由于设计工艺或材料的缺陷而产生的故障负责。</w:t>
      </w:r>
    </w:p>
    <w:p>
      <w:pPr>
        <w:pStyle w:val="36"/>
        <w:spacing w:line="500" w:lineRule="exact"/>
        <w:ind w:left="485" w:hanging="484" w:hangingChars="202"/>
        <w:jc w:val="left"/>
        <w:rPr>
          <w:rFonts w:hint="eastAsia" w:ascii="仿宋" w:hAnsi="仿宋" w:eastAsia="仿宋" w:cs="仿宋"/>
          <w:sz w:val="24"/>
          <w:szCs w:val="24"/>
          <w:highlight w:val="none"/>
        </w:rPr>
      </w:pPr>
      <w:r>
        <w:rPr>
          <w:rFonts w:hint="eastAsia" w:ascii="仿宋" w:hAnsi="仿宋" w:eastAsia="仿宋" w:cs="仿宋"/>
          <w:sz w:val="24"/>
          <w:szCs w:val="24"/>
          <w:highlight w:val="none"/>
        </w:rPr>
        <w:t>9.2在质保期内或货物无质保期的则在两年内，如果货物的数量、质量或规格与合同不符，或证实货物有缺陷的，采购人可尽快以书面形式向供方提出本保证下的索赔。</w:t>
      </w:r>
    </w:p>
    <w:p>
      <w:pPr>
        <w:pStyle w:val="36"/>
        <w:spacing w:line="500" w:lineRule="exact"/>
        <w:ind w:left="485" w:hanging="484" w:hangingChars="202"/>
        <w:jc w:val="left"/>
        <w:rPr>
          <w:rFonts w:hint="eastAsia" w:ascii="仿宋" w:hAnsi="仿宋" w:eastAsia="仿宋" w:cs="仿宋"/>
          <w:sz w:val="24"/>
          <w:szCs w:val="24"/>
          <w:highlight w:val="none"/>
        </w:rPr>
      </w:pPr>
      <w:r>
        <w:rPr>
          <w:rFonts w:hint="eastAsia" w:ascii="仿宋" w:hAnsi="仿宋" w:eastAsia="仿宋" w:cs="仿宋"/>
          <w:sz w:val="24"/>
          <w:szCs w:val="24"/>
          <w:highlight w:val="none"/>
        </w:rPr>
        <w:t>9.3供方在收到索赔通知后十日内须免费更换有缺陷的货物或部件。</w:t>
      </w:r>
    </w:p>
    <w:p>
      <w:pPr>
        <w:pStyle w:val="36"/>
        <w:spacing w:line="500" w:lineRule="exact"/>
        <w:ind w:left="485" w:hanging="484" w:hangingChars="202"/>
        <w:jc w:val="left"/>
        <w:rPr>
          <w:rFonts w:hint="eastAsia" w:ascii="仿宋" w:hAnsi="仿宋" w:eastAsia="仿宋" w:cs="仿宋"/>
          <w:sz w:val="24"/>
          <w:szCs w:val="24"/>
          <w:highlight w:val="none"/>
        </w:rPr>
      </w:pPr>
      <w:r>
        <w:rPr>
          <w:rFonts w:hint="eastAsia" w:ascii="仿宋" w:hAnsi="仿宋" w:eastAsia="仿宋" w:cs="仿宋"/>
          <w:sz w:val="24"/>
          <w:szCs w:val="24"/>
          <w:highlight w:val="none"/>
        </w:rPr>
        <w:t>9.4供方在收到索赔通知后十日内没有弥补缺陷，采购人可采取必要的补救措施，其风险和费用将由供方承担，采购人根据合同规定向供方行使的其它权利不受影响。</w:t>
      </w:r>
    </w:p>
    <w:p>
      <w:pPr>
        <w:pStyle w:val="36"/>
        <w:tabs>
          <w:tab w:val="left" w:pos="-540"/>
          <w:tab w:val="left" w:pos="0"/>
          <w:tab w:val="left" w:pos="420"/>
          <w:tab w:val="left" w:pos="840"/>
          <w:tab w:val="left" w:pos="1260"/>
          <w:tab w:val="left" w:pos="1680"/>
          <w:tab w:val="left" w:pos="2250"/>
        </w:tabs>
        <w:spacing w:line="500" w:lineRule="exact"/>
        <w:jc w:val="left"/>
        <w:rPr>
          <w:rFonts w:hint="eastAsia" w:ascii="仿宋" w:hAnsi="仿宋" w:eastAsia="仿宋" w:cs="仿宋"/>
          <w:b/>
          <w:sz w:val="24"/>
          <w:szCs w:val="24"/>
          <w:highlight w:val="none"/>
        </w:rPr>
      </w:pPr>
      <w:r>
        <w:rPr>
          <w:rFonts w:hint="eastAsia" w:ascii="仿宋" w:hAnsi="仿宋" w:eastAsia="仿宋" w:cs="仿宋"/>
          <w:b/>
          <w:sz w:val="24"/>
          <w:szCs w:val="24"/>
          <w:highlight w:val="none"/>
        </w:rPr>
        <w:t>(二)质量保证期后服务</w:t>
      </w:r>
    </w:p>
    <w:p>
      <w:pPr>
        <w:pStyle w:val="36"/>
        <w:spacing w:line="500" w:lineRule="exact"/>
        <w:ind w:left="485" w:hanging="484" w:hangingChars="202"/>
        <w:jc w:val="left"/>
        <w:rPr>
          <w:rFonts w:hint="eastAsia" w:ascii="仿宋" w:hAnsi="仿宋" w:eastAsia="仿宋" w:cs="仿宋"/>
          <w:sz w:val="24"/>
          <w:szCs w:val="24"/>
          <w:highlight w:val="none"/>
        </w:rPr>
      </w:pPr>
      <w:r>
        <w:rPr>
          <w:rFonts w:hint="eastAsia" w:ascii="仿宋" w:hAnsi="仿宋" w:eastAsia="仿宋" w:cs="仿宋"/>
          <w:sz w:val="24"/>
          <w:szCs w:val="24"/>
          <w:highlight w:val="none"/>
        </w:rPr>
        <w:t>9.5 质保期满后，若有零部件出现故障，经权威部门鉴定属于寿命异常问题（明显短于该零部件正常寿命时），则由供方负责免费更换及维修。</w:t>
      </w:r>
    </w:p>
    <w:p>
      <w:pPr>
        <w:pStyle w:val="36"/>
        <w:spacing w:line="500" w:lineRule="exact"/>
        <w:ind w:left="485" w:hanging="484" w:hangingChars="202"/>
        <w:jc w:val="left"/>
        <w:rPr>
          <w:rFonts w:hint="eastAsia" w:ascii="仿宋" w:hAnsi="仿宋" w:eastAsia="仿宋" w:cs="仿宋"/>
          <w:sz w:val="24"/>
          <w:szCs w:val="24"/>
          <w:highlight w:val="none"/>
        </w:rPr>
      </w:pPr>
      <w:r>
        <w:rPr>
          <w:rFonts w:hint="eastAsia" w:ascii="仿宋" w:hAnsi="仿宋" w:eastAsia="仿宋" w:cs="仿宋"/>
          <w:sz w:val="24"/>
          <w:szCs w:val="24"/>
          <w:highlight w:val="none"/>
        </w:rPr>
        <w:t>9.6 质保期满后，应采购方要求，供方应按投标时的价格与采购方签订定期维修保养合同及提供采购方所需零配件，若投标时的价格高于市场价，则按市场价与与采购方签订定期维修保养合同及提供采购方所需零配件。</w:t>
      </w:r>
    </w:p>
    <w:p>
      <w:pPr>
        <w:pStyle w:val="36"/>
        <w:spacing w:line="500" w:lineRule="exact"/>
        <w:ind w:left="485" w:hanging="484" w:hangingChars="202"/>
        <w:jc w:val="left"/>
        <w:rPr>
          <w:rFonts w:hint="eastAsia" w:ascii="仿宋" w:hAnsi="仿宋" w:eastAsia="仿宋" w:cs="仿宋"/>
          <w:sz w:val="24"/>
          <w:szCs w:val="24"/>
          <w:highlight w:val="none"/>
        </w:rPr>
      </w:pPr>
      <w:r>
        <w:rPr>
          <w:rFonts w:hint="eastAsia" w:ascii="仿宋" w:hAnsi="仿宋" w:eastAsia="仿宋" w:cs="仿宋"/>
          <w:sz w:val="24"/>
          <w:szCs w:val="24"/>
          <w:highlight w:val="none"/>
        </w:rPr>
        <w:t>9.7 乙方交货后，若设备发生故障，乙方应在甲方报修后24小时内到达。</w:t>
      </w:r>
    </w:p>
    <w:p>
      <w:pPr>
        <w:pStyle w:val="36"/>
        <w:spacing w:line="500" w:lineRule="exact"/>
        <w:jc w:val="left"/>
        <w:rPr>
          <w:rFonts w:hint="eastAsia" w:ascii="仿宋" w:hAnsi="仿宋" w:eastAsia="仿宋" w:cs="仿宋"/>
          <w:b/>
          <w:sz w:val="24"/>
          <w:szCs w:val="24"/>
          <w:highlight w:val="none"/>
        </w:rPr>
      </w:pPr>
      <w:r>
        <w:rPr>
          <w:rFonts w:hint="eastAsia" w:ascii="仿宋" w:hAnsi="仿宋" w:eastAsia="仿宋" w:cs="仿宋"/>
          <w:b/>
          <w:sz w:val="24"/>
          <w:szCs w:val="24"/>
          <w:highlight w:val="none"/>
        </w:rPr>
        <w:t>10．检验</w:t>
      </w:r>
    </w:p>
    <w:p>
      <w:pPr>
        <w:pStyle w:val="36"/>
        <w:spacing w:line="500" w:lineRule="exact"/>
        <w:ind w:left="485" w:hanging="484" w:hangingChars="202"/>
        <w:jc w:val="left"/>
        <w:rPr>
          <w:rFonts w:hint="eastAsia" w:ascii="仿宋" w:hAnsi="仿宋" w:eastAsia="仿宋" w:cs="仿宋"/>
          <w:sz w:val="24"/>
          <w:szCs w:val="24"/>
          <w:highlight w:val="none"/>
        </w:rPr>
      </w:pPr>
      <w:r>
        <w:rPr>
          <w:rFonts w:hint="eastAsia" w:ascii="仿宋" w:hAnsi="仿宋" w:eastAsia="仿宋" w:cs="仿宋"/>
          <w:sz w:val="24"/>
          <w:szCs w:val="24"/>
          <w:highlight w:val="none"/>
        </w:rPr>
        <w:t>10.1在交货前，供方应对货物的质量、规格、性能、数量等进行详细全面的检验，并出具一份证明货物符合合同规定要求的检验报告。检验报告是付款必要的文件组成部分，但不作为对有关质量、规格、数量的最终检验。</w:t>
      </w:r>
    </w:p>
    <w:p>
      <w:pPr>
        <w:pStyle w:val="36"/>
        <w:spacing w:line="500" w:lineRule="exact"/>
        <w:ind w:left="485" w:hanging="484" w:hangingChars="202"/>
        <w:jc w:val="left"/>
        <w:rPr>
          <w:rFonts w:hint="eastAsia" w:ascii="仿宋" w:hAnsi="仿宋" w:eastAsia="仿宋" w:cs="仿宋"/>
          <w:sz w:val="24"/>
          <w:szCs w:val="24"/>
          <w:highlight w:val="none"/>
        </w:rPr>
      </w:pPr>
      <w:r>
        <w:rPr>
          <w:rFonts w:hint="eastAsia" w:ascii="仿宋" w:hAnsi="仿宋" w:eastAsia="仿宋" w:cs="仿宋"/>
          <w:sz w:val="24"/>
          <w:szCs w:val="24"/>
          <w:highlight w:val="none"/>
        </w:rPr>
        <w:t>10.2货物交付后，采购人申请有关部门对货物的质量、数量等进行检验并出具检验证书。</w:t>
      </w:r>
    </w:p>
    <w:p>
      <w:pPr>
        <w:pStyle w:val="36"/>
        <w:spacing w:line="500" w:lineRule="exact"/>
        <w:jc w:val="left"/>
        <w:rPr>
          <w:rFonts w:hint="eastAsia" w:ascii="仿宋" w:hAnsi="仿宋" w:eastAsia="仿宋" w:cs="仿宋"/>
          <w:b/>
          <w:sz w:val="24"/>
          <w:szCs w:val="24"/>
          <w:highlight w:val="none"/>
        </w:rPr>
      </w:pPr>
      <w:r>
        <w:rPr>
          <w:rFonts w:hint="eastAsia" w:ascii="仿宋" w:hAnsi="仿宋" w:eastAsia="仿宋" w:cs="仿宋"/>
          <w:b/>
          <w:sz w:val="24"/>
          <w:szCs w:val="24"/>
          <w:highlight w:val="none"/>
        </w:rPr>
        <w:t>11．索赔</w:t>
      </w:r>
    </w:p>
    <w:p>
      <w:pPr>
        <w:pStyle w:val="36"/>
        <w:spacing w:line="500" w:lineRule="exact"/>
        <w:ind w:left="485" w:hanging="484" w:hangingChars="202"/>
        <w:jc w:val="left"/>
        <w:rPr>
          <w:rFonts w:hint="eastAsia" w:ascii="仿宋" w:hAnsi="仿宋" w:eastAsia="仿宋" w:cs="仿宋"/>
          <w:sz w:val="24"/>
          <w:szCs w:val="24"/>
          <w:highlight w:val="none"/>
        </w:rPr>
      </w:pPr>
      <w:r>
        <w:rPr>
          <w:rFonts w:hint="eastAsia" w:ascii="仿宋" w:hAnsi="仿宋" w:eastAsia="仿宋" w:cs="仿宋"/>
          <w:bCs/>
          <w:sz w:val="24"/>
          <w:szCs w:val="24"/>
          <w:highlight w:val="none"/>
        </w:rPr>
        <w:t>1</w:t>
      </w:r>
      <w:r>
        <w:rPr>
          <w:rFonts w:hint="eastAsia" w:ascii="仿宋" w:hAnsi="仿宋" w:eastAsia="仿宋" w:cs="仿宋"/>
          <w:sz w:val="24"/>
          <w:szCs w:val="24"/>
          <w:highlight w:val="none"/>
        </w:rPr>
        <w:t>1.1采购人有权根据有关部门出具的检验证书向供方提出索赔。</w:t>
      </w:r>
    </w:p>
    <w:p>
      <w:pPr>
        <w:pStyle w:val="36"/>
        <w:spacing w:line="500" w:lineRule="exact"/>
        <w:ind w:left="485" w:hanging="484" w:hangingChars="202"/>
        <w:jc w:val="left"/>
        <w:rPr>
          <w:rFonts w:hint="eastAsia" w:ascii="仿宋" w:hAnsi="仿宋" w:eastAsia="仿宋" w:cs="仿宋"/>
          <w:sz w:val="24"/>
          <w:szCs w:val="24"/>
          <w:highlight w:val="none"/>
        </w:rPr>
      </w:pPr>
      <w:r>
        <w:rPr>
          <w:rFonts w:hint="eastAsia" w:ascii="仿宋" w:hAnsi="仿宋" w:eastAsia="仿宋" w:cs="仿宋"/>
          <w:sz w:val="24"/>
          <w:szCs w:val="24"/>
          <w:highlight w:val="none"/>
        </w:rPr>
        <w:t>11.2在合同条款第8条规定的质保期内，如果供方对差异负有责任而采购人提出索赔，供方应按照采购人的损失程度进行赔偿。</w:t>
      </w:r>
    </w:p>
    <w:p>
      <w:pPr>
        <w:pStyle w:val="35"/>
        <w:spacing w:line="500" w:lineRule="exact"/>
        <w:ind w:firstLine="0" w:firstLineChars="0"/>
        <w:jc w:val="left"/>
        <w:rPr>
          <w:rFonts w:hint="eastAsia" w:ascii="仿宋" w:hAnsi="仿宋" w:eastAsia="仿宋" w:cs="仿宋"/>
          <w:b/>
          <w:sz w:val="24"/>
          <w:szCs w:val="24"/>
          <w:highlight w:val="none"/>
        </w:rPr>
      </w:pPr>
      <w:r>
        <w:rPr>
          <w:rFonts w:hint="eastAsia" w:ascii="仿宋" w:hAnsi="仿宋" w:eastAsia="仿宋" w:cs="仿宋"/>
          <w:b/>
          <w:sz w:val="24"/>
          <w:szCs w:val="24"/>
          <w:highlight w:val="none"/>
        </w:rPr>
        <w:t>12．</w:t>
      </w:r>
      <w:r>
        <w:rPr>
          <w:rFonts w:hint="eastAsia" w:ascii="仿宋" w:hAnsi="仿宋" w:eastAsia="仿宋" w:cs="仿宋"/>
          <w:sz w:val="24"/>
          <w:szCs w:val="24"/>
          <w:highlight w:val="none"/>
        </w:rPr>
        <w:t>供</w:t>
      </w:r>
      <w:r>
        <w:rPr>
          <w:rFonts w:hint="eastAsia" w:ascii="仿宋" w:hAnsi="仿宋" w:eastAsia="仿宋" w:cs="仿宋"/>
          <w:b/>
          <w:sz w:val="24"/>
          <w:szCs w:val="24"/>
          <w:highlight w:val="none"/>
        </w:rPr>
        <w:t>方履约延误</w:t>
      </w:r>
    </w:p>
    <w:p>
      <w:pPr>
        <w:pStyle w:val="36"/>
        <w:spacing w:line="500" w:lineRule="exact"/>
        <w:ind w:left="485" w:hanging="484" w:hangingChars="202"/>
        <w:jc w:val="left"/>
        <w:rPr>
          <w:rFonts w:hint="eastAsia" w:ascii="仿宋" w:hAnsi="仿宋" w:eastAsia="仿宋" w:cs="仿宋"/>
          <w:bCs/>
          <w:sz w:val="24"/>
          <w:szCs w:val="24"/>
          <w:highlight w:val="none"/>
        </w:rPr>
      </w:pPr>
      <w:r>
        <w:rPr>
          <w:rFonts w:hint="eastAsia" w:ascii="仿宋" w:hAnsi="仿宋" w:eastAsia="仿宋" w:cs="仿宋"/>
          <w:bCs/>
          <w:sz w:val="24"/>
          <w:szCs w:val="24"/>
          <w:highlight w:val="none"/>
        </w:rPr>
        <w:t>12.1</w:t>
      </w:r>
      <w:r>
        <w:rPr>
          <w:rFonts w:hint="eastAsia" w:ascii="仿宋" w:hAnsi="仿宋" w:eastAsia="仿宋" w:cs="仿宋"/>
          <w:sz w:val="24"/>
          <w:szCs w:val="24"/>
          <w:highlight w:val="none"/>
        </w:rPr>
        <w:t>供</w:t>
      </w:r>
      <w:r>
        <w:rPr>
          <w:rFonts w:hint="eastAsia" w:ascii="仿宋" w:hAnsi="仿宋" w:eastAsia="仿宋" w:cs="仿宋"/>
          <w:bCs/>
          <w:sz w:val="24"/>
          <w:szCs w:val="24"/>
          <w:highlight w:val="none"/>
        </w:rPr>
        <w:t>方应</w:t>
      </w:r>
      <w:r>
        <w:rPr>
          <w:rFonts w:hint="eastAsia" w:ascii="仿宋" w:hAnsi="仿宋" w:eastAsia="仿宋" w:cs="仿宋"/>
          <w:sz w:val="24"/>
          <w:szCs w:val="24"/>
          <w:highlight w:val="none"/>
        </w:rPr>
        <w:t>按规定</w:t>
      </w:r>
      <w:r>
        <w:rPr>
          <w:rFonts w:hint="eastAsia" w:ascii="仿宋" w:hAnsi="仿宋" w:eastAsia="仿宋" w:cs="仿宋"/>
          <w:bCs/>
          <w:sz w:val="24"/>
          <w:szCs w:val="24"/>
          <w:highlight w:val="none"/>
        </w:rPr>
        <w:t>的时间交货和提供服务。</w:t>
      </w:r>
    </w:p>
    <w:p>
      <w:pPr>
        <w:pStyle w:val="35"/>
        <w:spacing w:line="500" w:lineRule="exact"/>
        <w:ind w:left="617" w:hanging="616" w:hangingChars="257"/>
        <w:jc w:val="left"/>
        <w:rPr>
          <w:rFonts w:hint="eastAsia" w:ascii="仿宋" w:hAnsi="仿宋" w:eastAsia="仿宋" w:cs="仿宋"/>
          <w:sz w:val="24"/>
          <w:szCs w:val="24"/>
          <w:highlight w:val="none"/>
        </w:rPr>
      </w:pPr>
      <w:r>
        <w:rPr>
          <w:rFonts w:hint="eastAsia" w:ascii="仿宋" w:hAnsi="仿宋" w:eastAsia="仿宋" w:cs="仿宋"/>
          <w:bCs/>
          <w:sz w:val="24"/>
          <w:szCs w:val="24"/>
          <w:highlight w:val="none"/>
        </w:rPr>
        <w:t>12.2如</w:t>
      </w:r>
      <w:r>
        <w:rPr>
          <w:rFonts w:hint="eastAsia" w:ascii="仿宋" w:hAnsi="仿宋" w:eastAsia="仿宋" w:cs="仿宋"/>
          <w:sz w:val="24"/>
          <w:szCs w:val="24"/>
          <w:highlight w:val="none"/>
        </w:rPr>
        <w:t>供方无正当理由而拖延交货，采购人将从货款中扣除误期赔偿费而不影响合同项下的其他补救方法，赔偿费按每周迟交货物交货价或未提供服务费用的百分之一（1%）计收，直至交货或提供服务为止。误期赔偿费的最高限额不超过误期货物或服务合同价的百分之五（5%）。一周按七（7）天计算，不足七（7）天按一周计算。一旦达到误期赔偿费的最高限额，采购人有权终止合同。</w:t>
      </w:r>
    </w:p>
    <w:p>
      <w:pPr>
        <w:pStyle w:val="36"/>
        <w:spacing w:line="500" w:lineRule="exact"/>
        <w:ind w:left="485" w:hanging="484" w:hangingChars="202"/>
        <w:jc w:val="left"/>
        <w:rPr>
          <w:rFonts w:hint="eastAsia" w:ascii="仿宋" w:hAnsi="仿宋" w:eastAsia="仿宋" w:cs="仿宋"/>
          <w:sz w:val="24"/>
          <w:szCs w:val="24"/>
          <w:highlight w:val="none"/>
        </w:rPr>
      </w:pPr>
      <w:r>
        <w:rPr>
          <w:rFonts w:hint="eastAsia" w:ascii="仿宋" w:hAnsi="仿宋" w:eastAsia="仿宋" w:cs="仿宋"/>
          <w:bCs/>
          <w:sz w:val="24"/>
          <w:szCs w:val="24"/>
          <w:highlight w:val="none"/>
        </w:rPr>
        <w:t>12.3在履行</w:t>
      </w:r>
      <w:r>
        <w:rPr>
          <w:rFonts w:hint="eastAsia" w:ascii="仿宋" w:hAnsi="仿宋" w:eastAsia="仿宋" w:cs="仿宋"/>
          <w:sz w:val="24"/>
          <w:szCs w:val="24"/>
          <w:highlight w:val="none"/>
        </w:rPr>
        <w:t>合同过程中，如果供方遇到可能妨碍按时交货和提供服务的情况时，应及时以书面形式将拖延的事实、可能拖延的期限和理由通知采购人。采购人在收到通知后，要尽快对情况进行评价，并确定是否通过修改合同酌情延长交货时间以及是否收取误期赔偿费。延期应通过修改合同的方式由双方认可。</w:t>
      </w:r>
    </w:p>
    <w:p>
      <w:pPr>
        <w:pStyle w:val="36"/>
        <w:spacing w:line="500" w:lineRule="exact"/>
        <w:ind w:left="485" w:hanging="484" w:hangingChars="202"/>
        <w:jc w:val="left"/>
        <w:rPr>
          <w:rFonts w:hint="eastAsia" w:ascii="仿宋" w:hAnsi="仿宋" w:eastAsia="仿宋" w:cs="仿宋"/>
          <w:sz w:val="24"/>
          <w:szCs w:val="24"/>
          <w:highlight w:val="none"/>
        </w:rPr>
      </w:pPr>
      <w:r>
        <w:rPr>
          <w:rFonts w:hint="eastAsia" w:ascii="仿宋" w:hAnsi="仿宋" w:eastAsia="仿宋" w:cs="仿宋"/>
          <w:sz w:val="24"/>
          <w:szCs w:val="24"/>
          <w:highlight w:val="none"/>
        </w:rPr>
        <w:t>12.4供方交付的货物不符合</w:t>
      </w:r>
      <w:r>
        <w:rPr>
          <w:rFonts w:hint="eastAsia" w:ascii="仿宋" w:hAnsi="仿宋" w:eastAsia="仿宋" w:cs="仿宋"/>
          <w:sz w:val="24"/>
          <w:szCs w:val="24"/>
          <w:highlight w:val="none"/>
          <w:lang w:val="en-US" w:eastAsia="zh-CN"/>
        </w:rPr>
        <w:t>招标</w:t>
      </w:r>
      <w:r>
        <w:rPr>
          <w:rFonts w:hint="eastAsia" w:ascii="仿宋" w:hAnsi="仿宋" w:eastAsia="仿宋" w:cs="仿宋"/>
          <w:sz w:val="24"/>
          <w:szCs w:val="24"/>
          <w:highlight w:val="none"/>
        </w:rPr>
        <w:t>文件、响应文件和本合同规定的，采购方有权拒收，并且供方需向采购方支付本合同总价10%的违约金。</w:t>
      </w:r>
    </w:p>
    <w:p>
      <w:pPr>
        <w:pStyle w:val="35"/>
        <w:spacing w:line="500" w:lineRule="exact"/>
        <w:ind w:firstLine="0" w:firstLineChars="0"/>
        <w:jc w:val="left"/>
        <w:rPr>
          <w:rFonts w:hint="eastAsia" w:ascii="仿宋" w:hAnsi="仿宋" w:eastAsia="仿宋" w:cs="仿宋"/>
          <w:b/>
          <w:sz w:val="24"/>
          <w:szCs w:val="24"/>
          <w:highlight w:val="none"/>
        </w:rPr>
      </w:pPr>
      <w:r>
        <w:rPr>
          <w:rFonts w:hint="eastAsia" w:ascii="仿宋" w:hAnsi="仿宋" w:eastAsia="仿宋" w:cs="仿宋"/>
          <w:b/>
          <w:sz w:val="24"/>
          <w:szCs w:val="24"/>
          <w:highlight w:val="none"/>
        </w:rPr>
        <w:t>13．不可抗力</w:t>
      </w:r>
    </w:p>
    <w:p>
      <w:pPr>
        <w:pStyle w:val="36"/>
        <w:spacing w:line="500" w:lineRule="exact"/>
        <w:ind w:left="485" w:hanging="484" w:hangingChars="202"/>
        <w:jc w:val="left"/>
        <w:rPr>
          <w:rFonts w:hint="eastAsia" w:ascii="仿宋" w:hAnsi="仿宋" w:eastAsia="仿宋" w:cs="仿宋"/>
          <w:sz w:val="24"/>
          <w:szCs w:val="24"/>
          <w:highlight w:val="none"/>
        </w:rPr>
      </w:pPr>
      <w:r>
        <w:rPr>
          <w:rFonts w:hint="eastAsia" w:ascii="仿宋" w:hAnsi="仿宋" w:eastAsia="仿宋" w:cs="仿宋"/>
          <w:bCs/>
          <w:sz w:val="24"/>
          <w:szCs w:val="24"/>
          <w:highlight w:val="none"/>
        </w:rPr>
        <w:t>13.1如果双</w:t>
      </w:r>
      <w:r>
        <w:rPr>
          <w:rFonts w:hint="eastAsia" w:ascii="仿宋" w:hAnsi="仿宋" w:eastAsia="仿宋" w:cs="仿宋"/>
          <w:sz w:val="24"/>
          <w:szCs w:val="24"/>
          <w:highlight w:val="none"/>
        </w:rPr>
        <w:t>方任何一方由于经双方认可属于不可抗力的事故，致使影响合同履行时，履行合同的期限予以延长，延长的期限应相当于事故所影响的时间。不可抗力事件是指买供双方在缔结合同时所不能预见、并且它的发生及其后果是无法避免及无法克服的事件，比如战争、严重火灾、洪水、台风、地震等。</w:t>
      </w:r>
    </w:p>
    <w:p>
      <w:pPr>
        <w:pStyle w:val="36"/>
        <w:spacing w:line="500" w:lineRule="exact"/>
        <w:ind w:left="485" w:hanging="484" w:hangingChars="202"/>
        <w:jc w:val="left"/>
        <w:rPr>
          <w:rFonts w:hint="eastAsia" w:ascii="仿宋" w:hAnsi="仿宋" w:eastAsia="仿宋" w:cs="仿宋"/>
          <w:sz w:val="24"/>
          <w:szCs w:val="24"/>
          <w:highlight w:val="none"/>
        </w:rPr>
      </w:pPr>
      <w:r>
        <w:rPr>
          <w:rFonts w:hint="eastAsia" w:ascii="仿宋" w:hAnsi="仿宋" w:eastAsia="仿宋" w:cs="仿宋"/>
          <w:sz w:val="24"/>
          <w:szCs w:val="24"/>
          <w:highlight w:val="none"/>
        </w:rPr>
        <w:t>13.2受事故影响的一方应在不可抗力发生后尽快以传真、电报通知另一方，并在事故发生后14天内，将有关部门出具的证明文件用特快专递或挂号信寄给另一方。如果不可抗力影响时间延续90天以上时，双方可通过友好协商在合理的时间内达成进一步履行或解除合同的协议。</w:t>
      </w:r>
    </w:p>
    <w:p>
      <w:pPr>
        <w:pStyle w:val="35"/>
        <w:spacing w:line="500" w:lineRule="exact"/>
        <w:ind w:firstLine="0" w:firstLineChars="0"/>
        <w:jc w:val="left"/>
        <w:rPr>
          <w:rFonts w:hint="eastAsia" w:ascii="仿宋" w:hAnsi="仿宋" w:eastAsia="仿宋" w:cs="仿宋"/>
          <w:b/>
          <w:sz w:val="24"/>
          <w:szCs w:val="24"/>
          <w:highlight w:val="none"/>
        </w:rPr>
      </w:pPr>
      <w:r>
        <w:rPr>
          <w:rFonts w:hint="eastAsia" w:ascii="仿宋" w:hAnsi="仿宋" w:eastAsia="仿宋" w:cs="仿宋"/>
          <w:b/>
          <w:sz w:val="24"/>
          <w:szCs w:val="24"/>
          <w:highlight w:val="none"/>
        </w:rPr>
        <w:t>14．税费</w:t>
      </w:r>
    </w:p>
    <w:p>
      <w:pPr>
        <w:pStyle w:val="36"/>
        <w:spacing w:line="500" w:lineRule="exact"/>
        <w:ind w:left="485" w:hanging="484" w:hangingChars="202"/>
        <w:jc w:val="left"/>
        <w:rPr>
          <w:rFonts w:hint="eastAsia" w:ascii="仿宋" w:hAnsi="仿宋" w:eastAsia="仿宋" w:cs="仿宋"/>
          <w:bCs/>
          <w:sz w:val="24"/>
          <w:szCs w:val="24"/>
          <w:highlight w:val="none"/>
        </w:rPr>
      </w:pPr>
      <w:r>
        <w:rPr>
          <w:rFonts w:hint="eastAsia" w:ascii="仿宋" w:hAnsi="仿宋" w:eastAsia="仿宋" w:cs="仿宋"/>
          <w:bCs/>
          <w:sz w:val="24"/>
          <w:szCs w:val="24"/>
          <w:highlight w:val="none"/>
        </w:rPr>
        <w:t>14.1政府根据现行税法对</w:t>
      </w:r>
      <w:r>
        <w:rPr>
          <w:rFonts w:hint="eastAsia" w:ascii="仿宋" w:hAnsi="仿宋" w:eastAsia="仿宋" w:cs="仿宋"/>
          <w:sz w:val="24"/>
          <w:szCs w:val="24"/>
          <w:highlight w:val="none"/>
        </w:rPr>
        <w:t>供</w:t>
      </w:r>
      <w:r>
        <w:rPr>
          <w:rFonts w:hint="eastAsia" w:ascii="仿宋" w:hAnsi="仿宋" w:eastAsia="仿宋" w:cs="仿宋"/>
          <w:bCs/>
          <w:sz w:val="24"/>
          <w:szCs w:val="24"/>
          <w:highlight w:val="none"/>
        </w:rPr>
        <w:t>方征收的与本合同有关的一切税费均由</w:t>
      </w:r>
      <w:r>
        <w:rPr>
          <w:rFonts w:hint="eastAsia" w:ascii="仿宋" w:hAnsi="仿宋" w:eastAsia="仿宋" w:cs="仿宋"/>
          <w:sz w:val="24"/>
          <w:szCs w:val="24"/>
          <w:highlight w:val="none"/>
        </w:rPr>
        <w:t>供</w:t>
      </w:r>
      <w:r>
        <w:rPr>
          <w:rFonts w:hint="eastAsia" w:ascii="仿宋" w:hAnsi="仿宋" w:eastAsia="仿宋" w:cs="仿宋"/>
          <w:bCs/>
          <w:sz w:val="24"/>
          <w:szCs w:val="24"/>
          <w:highlight w:val="none"/>
        </w:rPr>
        <w:t>方负担。</w:t>
      </w:r>
    </w:p>
    <w:p>
      <w:pPr>
        <w:pStyle w:val="35"/>
        <w:spacing w:line="500" w:lineRule="exact"/>
        <w:ind w:firstLine="0" w:firstLineChars="0"/>
        <w:jc w:val="left"/>
        <w:rPr>
          <w:rFonts w:hint="eastAsia" w:ascii="仿宋" w:hAnsi="仿宋" w:eastAsia="仿宋" w:cs="仿宋"/>
          <w:b/>
          <w:sz w:val="24"/>
          <w:szCs w:val="24"/>
          <w:highlight w:val="none"/>
        </w:rPr>
      </w:pPr>
      <w:r>
        <w:rPr>
          <w:rFonts w:hint="eastAsia" w:ascii="仿宋" w:hAnsi="仿宋" w:eastAsia="仿宋" w:cs="仿宋"/>
          <w:b/>
          <w:sz w:val="24"/>
          <w:szCs w:val="24"/>
          <w:highlight w:val="none"/>
        </w:rPr>
        <w:t>15．违约终止合同</w:t>
      </w:r>
    </w:p>
    <w:p>
      <w:pPr>
        <w:pStyle w:val="35"/>
        <w:spacing w:line="500" w:lineRule="exact"/>
        <w:ind w:left="617" w:hanging="616" w:hangingChars="257"/>
        <w:jc w:val="left"/>
        <w:rPr>
          <w:rFonts w:hint="eastAsia" w:ascii="仿宋" w:hAnsi="仿宋" w:eastAsia="仿宋" w:cs="仿宋"/>
          <w:bCs/>
          <w:sz w:val="24"/>
          <w:szCs w:val="24"/>
          <w:highlight w:val="none"/>
        </w:rPr>
      </w:pPr>
      <w:r>
        <w:rPr>
          <w:rFonts w:hint="eastAsia" w:ascii="仿宋" w:hAnsi="仿宋" w:eastAsia="仿宋" w:cs="仿宋"/>
          <w:bCs/>
          <w:sz w:val="24"/>
          <w:szCs w:val="24"/>
          <w:highlight w:val="none"/>
        </w:rPr>
        <w:t>15.1出现下</w:t>
      </w:r>
      <w:r>
        <w:rPr>
          <w:rFonts w:hint="eastAsia" w:ascii="仿宋" w:hAnsi="仿宋" w:eastAsia="仿宋" w:cs="仿宋"/>
          <w:sz w:val="24"/>
          <w:szCs w:val="24"/>
          <w:highlight w:val="none"/>
        </w:rPr>
        <w:t>列情况之一，采购人在对供方违约而采取的任何补救措施不受影响的情况下，可向供方发出终止部分或全部合同的书面通知书。</w:t>
      </w:r>
    </w:p>
    <w:p>
      <w:pPr>
        <w:pStyle w:val="35"/>
        <w:tabs>
          <w:tab w:val="left" w:pos="3210"/>
        </w:tabs>
        <w:spacing w:line="500" w:lineRule="exact"/>
        <w:ind w:left="809" w:leftChars="337" w:firstLine="1" w:firstLineChars="0"/>
        <w:jc w:val="left"/>
        <w:rPr>
          <w:rFonts w:hint="eastAsia" w:ascii="仿宋" w:hAnsi="仿宋" w:eastAsia="仿宋" w:cs="仿宋"/>
          <w:sz w:val="24"/>
          <w:szCs w:val="24"/>
          <w:highlight w:val="none"/>
        </w:rPr>
      </w:pPr>
      <w:r>
        <w:rPr>
          <w:rFonts w:hint="eastAsia" w:ascii="仿宋" w:hAnsi="仿宋" w:eastAsia="仿宋" w:cs="仿宋"/>
          <w:sz w:val="24"/>
          <w:szCs w:val="24"/>
          <w:highlight w:val="none"/>
        </w:rPr>
        <w:t>（1）</w:t>
      </w:r>
      <w:r>
        <w:rPr>
          <w:rFonts w:hint="eastAsia" w:ascii="仿宋" w:hAnsi="仿宋" w:eastAsia="仿宋" w:cs="仿宋"/>
          <w:bCs/>
          <w:sz w:val="24"/>
          <w:szCs w:val="24"/>
          <w:highlight w:val="none"/>
        </w:rPr>
        <w:t>如果</w:t>
      </w:r>
      <w:r>
        <w:rPr>
          <w:rFonts w:hint="eastAsia" w:ascii="仿宋" w:hAnsi="仿宋" w:eastAsia="仿宋" w:cs="仿宋"/>
          <w:sz w:val="24"/>
          <w:szCs w:val="24"/>
          <w:highlight w:val="none"/>
        </w:rPr>
        <w:t>供方未能按合同规定的期限或采购人同意延长的限期内提供部分或全部货物（服务）、完成工程施工；</w:t>
      </w:r>
    </w:p>
    <w:p>
      <w:pPr>
        <w:pStyle w:val="35"/>
        <w:tabs>
          <w:tab w:val="left" w:pos="3210"/>
        </w:tabs>
        <w:spacing w:line="500" w:lineRule="exact"/>
        <w:ind w:left="809" w:leftChars="337" w:firstLine="1" w:firstLineChars="0"/>
        <w:jc w:val="left"/>
        <w:rPr>
          <w:rFonts w:hint="eastAsia" w:ascii="仿宋" w:hAnsi="仿宋" w:eastAsia="仿宋" w:cs="仿宋"/>
          <w:sz w:val="24"/>
          <w:szCs w:val="24"/>
          <w:highlight w:val="none"/>
        </w:rPr>
      </w:pPr>
      <w:r>
        <w:rPr>
          <w:rFonts w:hint="eastAsia" w:ascii="仿宋" w:hAnsi="仿宋" w:eastAsia="仿宋" w:cs="仿宋"/>
          <w:sz w:val="24"/>
          <w:szCs w:val="24"/>
          <w:highlight w:val="none"/>
        </w:rPr>
        <w:t>（2）供方在收到采购人发出的违约通知后20天内，或经采购人书面认可延长的时间内未能纠正其过失；</w:t>
      </w:r>
    </w:p>
    <w:p>
      <w:pPr>
        <w:pStyle w:val="35"/>
        <w:tabs>
          <w:tab w:val="left" w:pos="3210"/>
        </w:tabs>
        <w:spacing w:line="500" w:lineRule="exact"/>
        <w:ind w:left="809" w:leftChars="337" w:firstLine="1" w:firstLineChars="0"/>
        <w:jc w:val="left"/>
        <w:rPr>
          <w:rFonts w:hint="eastAsia" w:ascii="仿宋" w:hAnsi="仿宋" w:eastAsia="仿宋" w:cs="仿宋"/>
          <w:bCs/>
          <w:sz w:val="24"/>
          <w:szCs w:val="24"/>
          <w:highlight w:val="none"/>
        </w:rPr>
      </w:pPr>
      <w:r>
        <w:rPr>
          <w:rFonts w:hint="eastAsia" w:ascii="仿宋" w:hAnsi="仿宋" w:eastAsia="仿宋" w:cs="仿宋"/>
          <w:sz w:val="24"/>
          <w:szCs w:val="24"/>
          <w:highlight w:val="none"/>
        </w:rPr>
        <w:t>（3）如果供方未能履行合同规定</w:t>
      </w:r>
      <w:r>
        <w:rPr>
          <w:rFonts w:hint="eastAsia" w:ascii="仿宋" w:hAnsi="仿宋" w:eastAsia="仿宋" w:cs="仿宋"/>
          <w:bCs/>
          <w:sz w:val="24"/>
          <w:szCs w:val="24"/>
          <w:highlight w:val="none"/>
        </w:rPr>
        <w:t>的其它任何义务。</w:t>
      </w:r>
    </w:p>
    <w:p>
      <w:pPr>
        <w:pStyle w:val="35"/>
        <w:spacing w:line="500" w:lineRule="exact"/>
        <w:ind w:left="617" w:hanging="616" w:hangingChars="257"/>
        <w:jc w:val="left"/>
        <w:rPr>
          <w:rFonts w:hint="eastAsia" w:ascii="仿宋" w:hAnsi="仿宋" w:eastAsia="仿宋" w:cs="仿宋"/>
          <w:sz w:val="24"/>
          <w:szCs w:val="24"/>
          <w:highlight w:val="none"/>
        </w:rPr>
      </w:pPr>
      <w:r>
        <w:rPr>
          <w:rFonts w:hint="eastAsia" w:ascii="仿宋" w:hAnsi="仿宋" w:eastAsia="仿宋" w:cs="仿宋"/>
          <w:bCs/>
          <w:sz w:val="24"/>
          <w:szCs w:val="24"/>
          <w:highlight w:val="none"/>
        </w:rPr>
        <w:t>15.2在采购人</w:t>
      </w:r>
      <w:r>
        <w:rPr>
          <w:rFonts w:hint="eastAsia" w:ascii="仿宋" w:hAnsi="仿宋" w:eastAsia="仿宋" w:cs="仿宋"/>
          <w:sz w:val="24"/>
          <w:szCs w:val="24"/>
          <w:highlight w:val="none"/>
        </w:rPr>
        <w:t>根据上述第15.1条规定，终止了全部或部分合同后，采购人可以依其认为适当的条件和方法购买类似未交的货物、服务或进行工程施工，供方应对采购人购买类似货物、服务或进行工程施工所超出的费用部分负责，并继续执行合同中未终止部分。</w:t>
      </w:r>
    </w:p>
    <w:p>
      <w:pPr>
        <w:pStyle w:val="35"/>
        <w:spacing w:line="500" w:lineRule="exact"/>
        <w:ind w:firstLine="0" w:firstLineChars="0"/>
        <w:jc w:val="left"/>
        <w:rPr>
          <w:rFonts w:hint="eastAsia" w:ascii="仿宋" w:hAnsi="仿宋" w:eastAsia="仿宋" w:cs="仿宋"/>
          <w:b/>
          <w:sz w:val="24"/>
          <w:szCs w:val="24"/>
          <w:highlight w:val="none"/>
        </w:rPr>
      </w:pPr>
      <w:r>
        <w:rPr>
          <w:rFonts w:hint="eastAsia" w:ascii="仿宋" w:hAnsi="仿宋" w:eastAsia="仿宋" w:cs="仿宋"/>
          <w:b/>
          <w:sz w:val="24"/>
          <w:szCs w:val="24"/>
          <w:highlight w:val="none"/>
        </w:rPr>
        <w:t>16．破产终止合同</w:t>
      </w:r>
    </w:p>
    <w:p>
      <w:pPr>
        <w:pStyle w:val="35"/>
        <w:spacing w:line="500" w:lineRule="exact"/>
        <w:ind w:left="617" w:hanging="616" w:hangingChars="257"/>
        <w:jc w:val="left"/>
        <w:rPr>
          <w:rFonts w:hint="eastAsia" w:ascii="仿宋" w:hAnsi="仿宋" w:eastAsia="仿宋" w:cs="仿宋"/>
          <w:bCs/>
          <w:sz w:val="24"/>
          <w:szCs w:val="24"/>
          <w:highlight w:val="none"/>
        </w:rPr>
      </w:pPr>
      <w:r>
        <w:rPr>
          <w:rFonts w:hint="eastAsia" w:ascii="仿宋" w:hAnsi="仿宋" w:eastAsia="仿宋" w:cs="仿宋"/>
          <w:bCs/>
          <w:sz w:val="24"/>
          <w:szCs w:val="24"/>
          <w:highlight w:val="none"/>
        </w:rPr>
        <w:t>16.1如果供</w:t>
      </w:r>
      <w:r>
        <w:rPr>
          <w:rFonts w:hint="eastAsia" w:ascii="仿宋" w:hAnsi="仿宋" w:eastAsia="仿宋" w:cs="仿宋"/>
          <w:sz w:val="24"/>
          <w:szCs w:val="24"/>
          <w:highlight w:val="none"/>
        </w:rPr>
        <w:t>方破产或无清偿能力时，采购人可在任何时候以书面形式通知供方终止合同而无须给供方补偿。终止该合同将不损害或影响采购人</w:t>
      </w:r>
      <w:r>
        <w:rPr>
          <w:rFonts w:hint="eastAsia" w:ascii="仿宋" w:hAnsi="仿宋" w:eastAsia="仿宋" w:cs="仿宋"/>
          <w:bCs/>
          <w:sz w:val="24"/>
          <w:szCs w:val="24"/>
          <w:highlight w:val="none"/>
        </w:rPr>
        <w:t>已经采取或将要采取的补救措施的权利。</w:t>
      </w:r>
    </w:p>
    <w:p>
      <w:pPr>
        <w:pStyle w:val="35"/>
        <w:spacing w:line="500" w:lineRule="exact"/>
        <w:ind w:firstLine="0" w:firstLineChars="0"/>
        <w:jc w:val="left"/>
        <w:rPr>
          <w:rFonts w:hint="eastAsia" w:ascii="仿宋" w:hAnsi="仿宋" w:eastAsia="仿宋" w:cs="仿宋"/>
          <w:b/>
          <w:sz w:val="24"/>
          <w:szCs w:val="24"/>
          <w:highlight w:val="none"/>
        </w:rPr>
      </w:pPr>
      <w:r>
        <w:rPr>
          <w:rFonts w:hint="eastAsia" w:ascii="仿宋" w:hAnsi="仿宋" w:eastAsia="仿宋" w:cs="仿宋"/>
          <w:b/>
          <w:sz w:val="24"/>
          <w:szCs w:val="24"/>
          <w:highlight w:val="none"/>
        </w:rPr>
        <w:t>17．转让</w:t>
      </w:r>
    </w:p>
    <w:p>
      <w:pPr>
        <w:pStyle w:val="35"/>
        <w:spacing w:line="500" w:lineRule="exact"/>
        <w:ind w:left="617" w:hanging="616" w:hangingChars="257"/>
        <w:jc w:val="left"/>
        <w:rPr>
          <w:rFonts w:hint="eastAsia" w:ascii="仿宋" w:hAnsi="仿宋" w:eastAsia="仿宋" w:cs="仿宋"/>
          <w:bCs/>
          <w:sz w:val="24"/>
          <w:szCs w:val="24"/>
          <w:highlight w:val="none"/>
        </w:rPr>
      </w:pPr>
      <w:r>
        <w:rPr>
          <w:rFonts w:hint="eastAsia" w:ascii="仿宋" w:hAnsi="仿宋" w:eastAsia="仿宋" w:cs="仿宋"/>
          <w:bCs/>
          <w:sz w:val="24"/>
          <w:szCs w:val="24"/>
          <w:highlight w:val="none"/>
        </w:rPr>
        <w:t>17.1除采</w:t>
      </w:r>
      <w:r>
        <w:rPr>
          <w:rFonts w:hint="eastAsia" w:ascii="仿宋" w:hAnsi="仿宋" w:eastAsia="仿宋" w:cs="仿宋"/>
          <w:sz w:val="24"/>
          <w:szCs w:val="24"/>
          <w:highlight w:val="none"/>
        </w:rPr>
        <w:t>购人事先书面同意外，供方不得部分转让或全部转让其应履行的合</w:t>
      </w:r>
      <w:r>
        <w:rPr>
          <w:rFonts w:hint="eastAsia" w:ascii="仿宋" w:hAnsi="仿宋" w:eastAsia="仿宋" w:cs="仿宋"/>
          <w:bCs/>
          <w:sz w:val="24"/>
          <w:szCs w:val="24"/>
          <w:highlight w:val="none"/>
        </w:rPr>
        <w:t>同义务。</w:t>
      </w:r>
    </w:p>
    <w:p>
      <w:pPr>
        <w:pStyle w:val="35"/>
        <w:spacing w:line="500" w:lineRule="exact"/>
        <w:ind w:firstLine="0" w:firstLineChars="0"/>
        <w:jc w:val="left"/>
        <w:rPr>
          <w:rFonts w:hint="eastAsia" w:ascii="仿宋" w:hAnsi="仿宋" w:eastAsia="仿宋" w:cs="仿宋"/>
          <w:b/>
          <w:sz w:val="24"/>
          <w:szCs w:val="24"/>
          <w:highlight w:val="none"/>
        </w:rPr>
      </w:pPr>
      <w:r>
        <w:rPr>
          <w:rFonts w:hint="eastAsia" w:ascii="仿宋" w:hAnsi="仿宋" w:eastAsia="仿宋" w:cs="仿宋"/>
          <w:b/>
          <w:sz w:val="24"/>
          <w:szCs w:val="24"/>
          <w:highlight w:val="none"/>
        </w:rPr>
        <w:t>18．适用法律</w:t>
      </w:r>
    </w:p>
    <w:p>
      <w:pPr>
        <w:pStyle w:val="35"/>
        <w:spacing w:line="500" w:lineRule="exact"/>
        <w:ind w:firstLine="0" w:firstLineChars="0"/>
        <w:jc w:val="left"/>
        <w:rPr>
          <w:rFonts w:hint="eastAsia" w:ascii="仿宋" w:hAnsi="仿宋" w:eastAsia="仿宋" w:cs="仿宋"/>
          <w:bCs/>
          <w:sz w:val="24"/>
          <w:szCs w:val="24"/>
          <w:highlight w:val="none"/>
        </w:rPr>
      </w:pPr>
      <w:r>
        <w:rPr>
          <w:rFonts w:hint="eastAsia" w:ascii="仿宋" w:hAnsi="仿宋" w:eastAsia="仿宋" w:cs="仿宋"/>
          <w:bCs/>
          <w:sz w:val="24"/>
          <w:szCs w:val="24"/>
          <w:highlight w:val="none"/>
        </w:rPr>
        <w:t>18.1本合同应按中华人民共和国的法律进行解释。</w:t>
      </w:r>
    </w:p>
    <w:p>
      <w:pPr>
        <w:pStyle w:val="35"/>
        <w:spacing w:line="500" w:lineRule="exact"/>
        <w:ind w:firstLine="0" w:firstLineChars="0"/>
        <w:jc w:val="left"/>
        <w:rPr>
          <w:rFonts w:hint="eastAsia" w:ascii="仿宋" w:hAnsi="仿宋" w:eastAsia="仿宋" w:cs="仿宋"/>
          <w:b/>
          <w:sz w:val="24"/>
          <w:szCs w:val="24"/>
          <w:highlight w:val="none"/>
        </w:rPr>
      </w:pPr>
      <w:r>
        <w:rPr>
          <w:rFonts w:hint="eastAsia" w:ascii="仿宋" w:hAnsi="仿宋" w:eastAsia="仿宋" w:cs="仿宋"/>
          <w:b/>
          <w:sz w:val="24"/>
          <w:szCs w:val="24"/>
          <w:highlight w:val="none"/>
        </w:rPr>
        <w:t>19．合同生效</w:t>
      </w:r>
    </w:p>
    <w:p>
      <w:pPr>
        <w:pStyle w:val="35"/>
        <w:spacing w:line="500" w:lineRule="exact"/>
        <w:ind w:firstLine="0" w:firstLineChars="0"/>
        <w:jc w:val="left"/>
        <w:rPr>
          <w:rFonts w:hint="eastAsia" w:ascii="仿宋" w:hAnsi="仿宋" w:eastAsia="仿宋" w:cs="仿宋"/>
          <w:bCs/>
          <w:sz w:val="24"/>
          <w:szCs w:val="24"/>
          <w:highlight w:val="none"/>
        </w:rPr>
      </w:pPr>
      <w:r>
        <w:rPr>
          <w:rFonts w:hint="eastAsia" w:ascii="仿宋" w:hAnsi="仿宋" w:eastAsia="仿宋" w:cs="仿宋"/>
          <w:bCs/>
          <w:sz w:val="24"/>
          <w:szCs w:val="24"/>
          <w:highlight w:val="none"/>
        </w:rPr>
        <w:t>19.1合同在双方授权代表签字并盖章后生效。</w:t>
      </w:r>
    </w:p>
    <w:p>
      <w:pPr>
        <w:pStyle w:val="35"/>
        <w:spacing w:line="500" w:lineRule="exact"/>
        <w:ind w:left="617" w:hanging="616" w:hangingChars="257"/>
        <w:jc w:val="left"/>
        <w:rPr>
          <w:rFonts w:hint="eastAsia" w:ascii="仿宋" w:hAnsi="仿宋" w:eastAsia="仿宋" w:cs="仿宋"/>
          <w:sz w:val="24"/>
          <w:szCs w:val="24"/>
          <w:highlight w:val="none"/>
        </w:rPr>
      </w:pPr>
      <w:r>
        <w:rPr>
          <w:rFonts w:hint="eastAsia" w:ascii="仿宋" w:hAnsi="仿宋" w:eastAsia="仿宋" w:cs="仿宋"/>
          <w:bCs/>
          <w:sz w:val="24"/>
          <w:szCs w:val="24"/>
          <w:highlight w:val="none"/>
        </w:rPr>
        <w:t>19.2本</w:t>
      </w:r>
      <w:r>
        <w:rPr>
          <w:rFonts w:hint="eastAsia" w:ascii="仿宋" w:hAnsi="仿宋" w:eastAsia="仿宋" w:cs="仿宋"/>
          <w:sz w:val="24"/>
          <w:szCs w:val="24"/>
          <w:highlight w:val="none"/>
        </w:rPr>
        <w:t>合同一式四份，以中文书写，采购人、供方、采购中心、政府采购监管部门各执一份。</w:t>
      </w:r>
    </w:p>
    <w:p>
      <w:pPr>
        <w:pStyle w:val="35"/>
        <w:spacing w:line="500" w:lineRule="exact"/>
        <w:ind w:firstLine="0" w:firstLineChars="0"/>
        <w:jc w:val="left"/>
        <w:rPr>
          <w:rFonts w:hint="eastAsia" w:ascii="仿宋" w:hAnsi="仿宋" w:eastAsia="仿宋" w:cs="仿宋"/>
          <w:b/>
          <w:sz w:val="24"/>
          <w:szCs w:val="24"/>
          <w:highlight w:val="none"/>
        </w:rPr>
      </w:pPr>
      <w:r>
        <w:rPr>
          <w:rFonts w:hint="eastAsia" w:ascii="仿宋" w:hAnsi="仿宋" w:eastAsia="仿宋" w:cs="仿宋"/>
          <w:b/>
          <w:sz w:val="24"/>
          <w:szCs w:val="24"/>
          <w:highlight w:val="none"/>
        </w:rPr>
        <w:t>20.  争议解决方式</w:t>
      </w:r>
    </w:p>
    <w:p>
      <w:pPr>
        <w:pStyle w:val="35"/>
        <w:spacing w:line="500" w:lineRule="exact"/>
        <w:ind w:firstLine="0" w:firstLineChars="0"/>
        <w:jc w:val="left"/>
        <w:rPr>
          <w:rFonts w:hint="eastAsia" w:ascii="仿宋" w:hAnsi="仿宋" w:eastAsia="仿宋" w:cs="仿宋"/>
          <w:bCs/>
          <w:sz w:val="24"/>
          <w:szCs w:val="24"/>
          <w:highlight w:val="none"/>
        </w:rPr>
      </w:pPr>
      <w:r>
        <w:rPr>
          <w:rFonts w:hint="eastAsia" w:ascii="仿宋" w:hAnsi="仿宋" w:eastAsia="仿宋" w:cs="仿宋"/>
          <w:bCs/>
          <w:sz w:val="24"/>
          <w:szCs w:val="24"/>
          <w:highlight w:val="none"/>
        </w:rPr>
        <w:t>20.1 合同</w:t>
      </w:r>
      <w:r>
        <w:rPr>
          <w:rFonts w:hint="eastAsia" w:ascii="仿宋" w:hAnsi="仿宋" w:eastAsia="仿宋" w:cs="仿宋"/>
          <w:sz w:val="24"/>
          <w:szCs w:val="24"/>
          <w:highlight w:val="none"/>
        </w:rPr>
        <w:t>实施或与合同有关的一切争议应通过双方协商解决。若协商不成，则向采购人所在地法院提起诉讼</w:t>
      </w:r>
      <w:r>
        <w:rPr>
          <w:rFonts w:hint="eastAsia" w:ascii="仿宋" w:hAnsi="仿宋" w:eastAsia="仿宋" w:cs="仿宋"/>
          <w:bCs/>
          <w:sz w:val="24"/>
          <w:szCs w:val="24"/>
          <w:highlight w:val="none"/>
        </w:rPr>
        <w:t>。</w:t>
      </w:r>
    </w:p>
    <w:p>
      <w:pPr>
        <w:pStyle w:val="35"/>
        <w:spacing w:line="500" w:lineRule="exact"/>
        <w:ind w:firstLine="0" w:firstLineChars="0"/>
        <w:jc w:val="left"/>
        <w:rPr>
          <w:rFonts w:hint="eastAsia" w:ascii="仿宋" w:hAnsi="仿宋" w:eastAsia="仿宋" w:cs="仿宋"/>
          <w:b/>
          <w:sz w:val="24"/>
          <w:szCs w:val="24"/>
          <w:highlight w:val="none"/>
        </w:rPr>
      </w:pPr>
      <w:r>
        <w:rPr>
          <w:rFonts w:hint="eastAsia" w:ascii="仿宋" w:hAnsi="仿宋" w:eastAsia="仿宋" w:cs="仿宋"/>
          <w:b/>
          <w:sz w:val="24"/>
          <w:szCs w:val="24"/>
          <w:highlight w:val="none"/>
        </w:rPr>
        <w:t>21．合同修改</w:t>
      </w:r>
    </w:p>
    <w:p>
      <w:pPr>
        <w:keepNext w:val="0"/>
        <w:keepLines w:val="0"/>
        <w:pageBreakBefore w:val="0"/>
        <w:widowControl w:val="0"/>
        <w:numPr>
          <w:ilvl w:val="0"/>
          <w:numId w:val="0"/>
        </w:numPr>
        <w:shd w:val="clear"/>
        <w:kinsoku/>
        <w:wordWrap/>
        <w:overflowPunct/>
        <w:topLinePunct w:val="0"/>
        <w:autoSpaceDE/>
        <w:autoSpaceDN/>
        <w:bidi w:val="0"/>
        <w:adjustRightInd/>
        <w:snapToGrid/>
        <w:spacing w:line="500" w:lineRule="exact"/>
        <w:ind w:leftChars="0"/>
        <w:jc w:val="both"/>
        <w:textAlignment w:val="auto"/>
        <w:rPr>
          <w:rFonts w:hint="eastAsia" w:ascii="仿宋" w:hAnsi="仿宋" w:eastAsia="仿宋" w:cs="仿宋"/>
          <w:b w:val="0"/>
          <w:bCs w:val="0"/>
          <w:sz w:val="24"/>
          <w:szCs w:val="24"/>
          <w:highlight w:val="none"/>
          <w:lang w:val="en-US" w:eastAsia="zh-CN"/>
        </w:rPr>
      </w:pPr>
      <w:r>
        <w:rPr>
          <w:rFonts w:hint="eastAsia" w:ascii="仿宋" w:hAnsi="仿宋" w:eastAsia="仿宋" w:cs="仿宋"/>
          <w:bCs/>
          <w:sz w:val="24"/>
          <w:szCs w:val="24"/>
          <w:highlight w:val="none"/>
        </w:rPr>
        <w:t>21.1除双方</w:t>
      </w:r>
      <w:r>
        <w:rPr>
          <w:rFonts w:hint="eastAsia" w:ascii="仿宋" w:hAnsi="仿宋" w:eastAsia="仿宋" w:cs="仿宋"/>
          <w:sz w:val="24"/>
          <w:szCs w:val="24"/>
          <w:highlight w:val="none"/>
        </w:rPr>
        <w:t>签署书面修改协议，并成为本合同不可分割的一部分的情况之外，本合同不得有任何变化或修</w:t>
      </w:r>
      <w:r>
        <w:rPr>
          <w:rFonts w:hint="eastAsia" w:ascii="仿宋" w:hAnsi="仿宋" w:eastAsia="仿宋" w:cs="仿宋"/>
          <w:bCs/>
          <w:sz w:val="24"/>
          <w:szCs w:val="24"/>
          <w:highlight w:val="none"/>
        </w:rPr>
        <w:t>改。</w:t>
      </w:r>
      <w:bookmarkEnd w:id="36"/>
    </w:p>
    <w:p>
      <w:pPr>
        <w:keepNext w:val="0"/>
        <w:keepLines w:val="0"/>
        <w:pageBreakBefore w:val="0"/>
        <w:widowControl w:val="0"/>
        <w:numPr>
          <w:ilvl w:val="0"/>
          <w:numId w:val="0"/>
        </w:numPr>
        <w:shd w:val="clear"/>
        <w:kinsoku/>
        <w:wordWrap/>
        <w:overflowPunct/>
        <w:topLinePunct w:val="0"/>
        <w:autoSpaceDE/>
        <w:autoSpaceDN/>
        <w:bidi w:val="0"/>
        <w:adjustRightInd/>
        <w:snapToGrid/>
        <w:spacing w:line="500" w:lineRule="exact"/>
        <w:jc w:val="both"/>
        <w:textAlignment w:val="auto"/>
        <w:rPr>
          <w:rFonts w:hint="eastAsia" w:ascii="仿宋" w:hAnsi="仿宋" w:eastAsia="仿宋" w:cs="仿宋"/>
          <w:b/>
          <w:bCs/>
          <w:sz w:val="24"/>
          <w:szCs w:val="24"/>
          <w:highlight w:val="none"/>
          <w:lang w:val="en-US" w:eastAsia="zh-CN"/>
        </w:rPr>
      </w:pPr>
    </w:p>
    <w:p>
      <w:pPr>
        <w:keepNext w:val="0"/>
        <w:keepLines w:val="0"/>
        <w:pageBreakBefore w:val="0"/>
        <w:widowControl w:val="0"/>
        <w:numPr>
          <w:ilvl w:val="0"/>
          <w:numId w:val="0"/>
        </w:numPr>
        <w:shd w:val="clear"/>
        <w:kinsoku/>
        <w:wordWrap/>
        <w:overflowPunct/>
        <w:topLinePunct w:val="0"/>
        <w:autoSpaceDE/>
        <w:autoSpaceDN/>
        <w:bidi w:val="0"/>
        <w:adjustRightInd/>
        <w:snapToGrid/>
        <w:spacing w:line="500" w:lineRule="exact"/>
        <w:jc w:val="both"/>
        <w:textAlignment w:val="auto"/>
        <w:rPr>
          <w:rFonts w:hint="eastAsia" w:ascii="仿宋" w:hAnsi="仿宋" w:eastAsia="仿宋" w:cs="仿宋"/>
          <w:b/>
          <w:bCs/>
          <w:sz w:val="24"/>
          <w:szCs w:val="24"/>
          <w:highlight w:val="none"/>
          <w:lang w:val="en-US" w:eastAsia="zh-CN"/>
        </w:rPr>
      </w:pPr>
    </w:p>
    <w:p>
      <w:pPr>
        <w:shd w:val="clear"/>
        <w:rPr>
          <w:rFonts w:hint="eastAsia" w:ascii="仿宋" w:hAnsi="仿宋" w:eastAsia="仿宋" w:cs="仿宋"/>
          <w:b/>
          <w:bCs/>
          <w:sz w:val="24"/>
          <w:szCs w:val="24"/>
          <w:highlight w:val="none"/>
          <w:lang w:val="en-US" w:eastAsia="zh-CN"/>
        </w:rPr>
      </w:pPr>
      <w:r>
        <w:rPr>
          <w:rFonts w:hint="eastAsia" w:ascii="仿宋" w:hAnsi="仿宋" w:eastAsia="仿宋" w:cs="仿宋"/>
          <w:b/>
          <w:bCs/>
          <w:sz w:val="24"/>
          <w:szCs w:val="24"/>
          <w:highlight w:val="none"/>
          <w:lang w:val="en-US" w:eastAsia="zh-CN"/>
        </w:rPr>
        <w:br w:type="page"/>
      </w:r>
    </w:p>
    <w:p>
      <w:pPr>
        <w:pStyle w:val="3"/>
        <w:numPr>
          <w:ilvl w:val="0"/>
          <w:numId w:val="4"/>
        </w:numPr>
        <w:shd w:val="clear"/>
        <w:bidi w:val="0"/>
        <w:jc w:val="center"/>
        <w:rPr>
          <w:rFonts w:hint="eastAsia" w:ascii="仿宋" w:hAnsi="仿宋" w:eastAsia="仿宋" w:cs="仿宋"/>
          <w:sz w:val="32"/>
          <w:szCs w:val="32"/>
          <w:highlight w:val="none"/>
          <w:lang w:val="en-US" w:eastAsia="zh-CN"/>
        </w:rPr>
      </w:pPr>
      <w:bookmarkStart w:id="37" w:name="_Toc24830"/>
      <w:r>
        <w:rPr>
          <w:rFonts w:hint="eastAsia" w:ascii="仿宋" w:hAnsi="仿宋" w:eastAsia="仿宋" w:cs="仿宋"/>
          <w:sz w:val="32"/>
          <w:szCs w:val="32"/>
          <w:highlight w:val="none"/>
          <w:lang w:val="en-US" w:eastAsia="zh-CN"/>
        </w:rPr>
        <w:t>采购需求</w:t>
      </w:r>
      <w:bookmarkEnd w:id="37"/>
    </w:p>
    <w:p>
      <w:pPr>
        <w:pStyle w:val="2"/>
        <w:shd w:val="clear"/>
        <w:spacing w:line="360" w:lineRule="auto"/>
        <w:ind w:right="730" w:rightChars="304"/>
        <w:rPr>
          <w:rFonts w:hint="eastAsia" w:ascii="仿宋" w:hAnsi="仿宋" w:eastAsia="仿宋" w:cs="仿宋"/>
          <w:b/>
          <w:bCs/>
          <w:sz w:val="24"/>
          <w:highlight w:val="none"/>
        </w:rPr>
      </w:pPr>
      <w:r>
        <w:rPr>
          <w:rFonts w:hint="eastAsia" w:ascii="仿宋" w:hAnsi="仿宋" w:eastAsia="仿宋" w:cs="仿宋"/>
          <w:b/>
          <w:bCs/>
          <w:sz w:val="24"/>
          <w:highlight w:val="none"/>
        </w:rPr>
        <w:t>一、采购需实现的目标，以及为落实政府采购政策需满足的要求：</w:t>
      </w:r>
    </w:p>
    <w:p>
      <w:pPr>
        <w:pStyle w:val="2"/>
        <w:shd w:val="clear"/>
        <w:spacing w:line="360" w:lineRule="auto"/>
        <w:ind w:right="730" w:rightChars="304"/>
        <w:rPr>
          <w:rFonts w:hint="eastAsia" w:ascii="仿宋" w:hAnsi="仿宋" w:eastAsia="仿宋" w:cs="仿宋"/>
          <w:b/>
          <w:bCs/>
          <w:sz w:val="24"/>
          <w:highlight w:val="none"/>
        </w:rPr>
      </w:pPr>
      <w:r>
        <w:rPr>
          <w:rFonts w:hint="eastAsia" w:ascii="仿宋" w:hAnsi="仿宋" w:eastAsia="仿宋" w:cs="仿宋"/>
          <w:b/>
          <w:bCs/>
          <w:sz w:val="24"/>
          <w:highlight w:val="none"/>
        </w:rPr>
        <w:t xml:space="preserve">1、采购需实现的目标 </w:t>
      </w:r>
    </w:p>
    <w:p>
      <w:pPr>
        <w:pStyle w:val="2"/>
        <w:shd w:val="clear"/>
        <w:spacing w:line="360" w:lineRule="auto"/>
        <w:ind w:right="730" w:rightChars="304" w:firstLine="480" w:firstLineChars="200"/>
        <w:rPr>
          <w:rFonts w:hint="eastAsia" w:ascii="仿宋" w:hAnsi="仿宋" w:eastAsia="仿宋" w:cs="仿宋"/>
          <w:sz w:val="24"/>
          <w:highlight w:val="none"/>
        </w:rPr>
      </w:pPr>
      <w:r>
        <w:rPr>
          <w:rFonts w:hint="eastAsia" w:ascii="仿宋" w:hAnsi="仿宋" w:eastAsia="仿宋" w:cs="仿宋"/>
          <w:sz w:val="24"/>
          <w:highlight w:val="none"/>
        </w:rPr>
        <w:t>供应商应根据</w:t>
      </w:r>
      <w:r>
        <w:rPr>
          <w:rFonts w:hint="eastAsia" w:ascii="仿宋" w:hAnsi="仿宋" w:eastAsia="仿宋" w:cs="仿宋"/>
          <w:sz w:val="24"/>
          <w:highlight w:val="none"/>
          <w:lang w:val="en-US"/>
        </w:rPr>
        <w:t>磋商</w:t>
      </w:r>
      <w:r>
        <w:rPr>
          <w:rFonts w:hint="eastAsia" w:ascii="仿宋" w:hAnsi="仿宋" w:eastAsia="仿宋" w:cs="仿宋"/>
          <w:sz w:val="24"/>
          <w:highlight w:val="none"/>
        </w:rPr>
        <w:t>文件所提出的技术和服务要求，综合考虑。供应商应以优良的服务和优惠的价格，充分显示自己的竞争实力。</w:t>
      </w:r>
    </w:p>
    <w:p>
      <w:pPr>
        <w:pStyle w:val="2"/>
        <w:shd w:val="clear"/>
        <w:spacing w:line="360" w:lineRule="auto"/>
        <w:ind w:right="730" w:rightChars="304"/>
        <w:rPr>
          <w:rFonts w:hint="eastAsia" w:ascii="仿宋" w:hAnsi="仿宋" w:eastAsia="仿宋" w:cs="仿宋"/>
          <w:b/>
          <w:bCs/>
          <w:sz w:val="24"/>
          <w:highlight w:val="none"/>
        </w:rPr>
      </w:pPr>
      <w:r>
        <w:rPr>
          <w:rFonts w:hint="eastAsia" w:ascii="仿宋" w:hAnsi="仿宋" w:eastAsia="仿宋" w:cs="仿宋"/>
          <w:b/>
          <w:bCs/>
          <w:sz w:val="24"/>
          <w:highlight w:val="none"/>
        </w:rPr>
        <w:t>2、为落实政府采购政策需满足的要求</w:t>
      </w:r>
    </w:p>
    <w:p>
      <w:pPr>
        <w:pStyle w:val="2"/>
        <w:shd w:val="clear"/>
        <w:spacing w:line="360" w:lineRule="auto"/>
        <w:ind w:right="730" w:rightChars="304"/>
        <w:rPr>
          <w:rFonts w:hint="eastAsia" w:ascii="仿宋" w:hAnsi="仿宋" w:eastAsia="仿宋" w:cs="仿宋"/>
          <w:sz w:val="24"/>
          <w:highlight w:val="none"/>
        </w:rPr>
      </w:pPr>
      <w:r>
        <w:rPr>
          <w:rFonts w:hint="eastAsia" w:ascii="仿宋" w:hAnsi="仿宋" w:eastAsia="仿宋" w:cs="仿宋"/>
          <w:b/>
          <w:bCs/>
          <w:sz w:val="24"/>
          <w:highlight w:val="none"/>
        </w:rPr>
        <w:t>2.1 促进中小企业发展政策：</w:t>
      </w:r>
      <w:r>
        <w:rPr>
          <w:rFonts w:hint="eastAsia" w:ascii="仿宋" w:hAnsi="仿宋" w:eastAsia="仿宋" w:cs="仿宋"/>
          <w:sz w:val="24"/>
          <w:highlight w:val="none"/>
        </w:rPr>
        <w:t>根据</w:t>
      </w:r>
      <w:r>
        <w:rPr>
          <w:rFonts w:hint="eastAsia" w:ascii="仿宋" w:hAnsi="仿宋" w:eastAsia="仿宋" w:cs="仿宋"/>
          <w:sz w:val="24"/>
          <w:highlight w:val="none"/>
          <w:lang w:val="en-US"/>
        </w:rPr>
        <w:t>《政府采购促进中小企业发展管理办法》（财库﹝2020﹞46 号）</w:t>
      </w:r>
      <w:r>
        <w:rPr>
          <w:rFonts w:hint="eastAsia" w:ascii="仿宋" w:hAnsi="仿宋" w:eastAsia="仿宋" w:cs="仿宋"/>
          <w:sz w:val="24"/>
          <w:highlight w:val="none"/>
        </w:rPr>
        <w:t>文件规定，本项目供应商所投产品为小型或微型企业生产的，供应商应出具</w:t>
      </w:r>
      <w:r>
        <w:rPr>
          <w:rFonts w:hint="eastAsia" w:ascii="仿宋" w:hAnsi="仿宋" w:eastAsia="仿宋" w:cs="仿宋"/>
          <w:sz w:val="24"/>
          <w:highlight w:val="none"/>
          <w:lang w:val="en-US"/>
        </w:rPr>
        <w:t>《政府采购促进中小企业发展管理办法》（财库﹝2020﹞46 号）</w:t>
      </w:r>
      <w:r>
        <w:rPr>
          <w:rFonts w:hint="eastAsia" w:ascii="仿宋" w:hAnsi="仿宋" w:eastAsia="仿宋" w:cs="仿宋"/>
          <w:sz w:val="24"/>
          <w:highlight w:val="none"/>
        </w:rPr>
        <w:t>文件要求的《中小企业声明函》给予证明，否则评标时不予认可。供应商应对提交的中小企业声明函的真实性负责，提交的中小企业声明函不真实的，应承担相应的法律责任。中标、成交供应商为小型或微型企业的，采购代理机构将随中标结果同时公告其《中小企业声明函》，接受社会监督。</w:t>
      </w:r>
    </w:p>
    <w:p>
      <w:pPr>
        <w:pStyle w:val="2"/>
        <w:shd w:val="clear"/>
        <w:spacing w:line="360" w:lineRule="auto"/>
        <w:ind w:right="730" w:rightChars="304"/>
        <w:rPr>
          <w:rFonts w:hint="eastAsia" w:ascii="仿宋" w:hAnsi="仿宋" w:eastAsia="仿宋" w:cs="仿宋"/>
          <w:sz w:val="24"/>
          <w:highlight w:val="none"/>
        </w:rPr>
      </w:pPr>
      <w:r>
        <w:rPr>
          <w:rFonts w:hint="eastAsia" w:ascii="仿宋" w:hAnsi="仿宋" w:eastAsia="仿宋" w:cs="仿宋"/>
          <w:b/>
          <w:bCs/>
          <w:sz w:val="24"/>
          <w:highlight w:val="none"/>
        </w:rPr>
        <w:t>2.2 监狱企业扶持政策：</w:t>
      </w:r>
      <w:r>
        <w:rPr>
          <w:rFonts w:hint="eastAsia" w:ascii="仿宋" w:hAnsi="仿宋" w:eastAsia="仿宋" w:cs="仿宋"/>
          <w:sz w:val="24"/>
          <w:highlight w:val="none"/>
        </w:rPr>
        <w:t>供应商如为监狱企业将视同为小型或微型企业，且所投产品为监狱企业生产的，应提供由省级以上监狱管理局、戒毒管理局（含新疆生产建设兵团）出具的属于监狱企业的证明文件。供应商应对提交的属于监狱企业的证明文件的真实性负责，提交的监狱企业的证明文件不真实的，应承担相应的法律责任。</w:t>
      </w:r>
    </w:p>
    <w:p>
      <w:pPr>
        <w:pStyle w:val="2"/>
        <w:shd w:val="clear"/>
        <w:spacing w:line="360" w:lineRule="auto"/>
        <w:ind w:right="730" w:rightChars="304"/>
        <w:rPr>
          <w:rFonts w:hint="eastAsia" w:ascii="仿宋" w:hAnsi="仿宋" w:eastAsia="仿宋" w:cs="仿宋"/>
          <w:sz w:val="24"/>
          <w:highlight w:val="none"/>
        </w:rPr>
      </w:pPr>
      <w:r>
        <w:rPr>
          <w:rFonts w:hint="eastAsia" w:ascii="仿宋" w:hAnsi="仿宋" w:eastAsia="仿宋" w:cs="仿宋"/>
          <w:b/>
          <w:bCs/>
          <w:sz w:val="24"/>
          <w:highlight w:val="none"/>
        </w:rPr>
        <w:t>2.3 促进残疾人就业政府采购政策：</w:t>
      </w:r>
      <w:r>
        <w:rPr>
          <w:rFonts w:hint="eastAsia" w:ascii="仿宋" w:hAnsi="仿宋" w:eastAsia="仿宋" w:cs="仿宋"/>
          <w:sz w:val="24"/>
          <w:highlight w:val="none"/>
        </w:rPr>
        <w:t>根据《三部门联合发布关于促进残疾人就业政府采购政策的通知》（财库〔2017〕141 号）规定，符合条件的残疾人福利性单位在参加本项目政府采购活动时，供应商应出具《三部门联合发布关于促进残疾人就业政府采购政策的通知》（财库〔2017〕141 号）要求的《残疾人福利性单位声明函》，否则评标时不予认可，供应商应对提交的残疾人福利性单位声明函的真实性承担法律责任。中标、成交供应商为残疾人福利性单位的，采购代理机构将随中标结果同时公告其《残疾人福利性单位声明函》，接受社会监督。残疾人福利性单位视同小型、微型企业。</w:t>
      </w:r>
    </w:p>
    <w:p>
      <w:pPr>
        <w:pStyle w:val="2"/>
        <w:shd w:val="clear"/>
        <w:spacing w:line="360" w:lineRule="auto"/>
        <w:ind w:right="730" w:rightChars="304"/>
        <w:rPr>
          <w:rFonts w:hint="eastAsia" w:ascii="仿宋" w:hAnsi="仿宋" w:eastAsia="仿宋" w:cs="仿宋"/>
          <w:sz w:val="24"/>
          <w:highlight w:val="none"/>
        </w:rPr>
      </w:pPr>
      <w:r>
        <w:rPr>
          <w:rFonts w:hint="eastAsia" w:ascii="仿宋" w:hAnsi="仿宋" w:eastAsia="仿宋" w:cs="仿宋"/>
          <w:b/>
          <w:bCs/>
          <w:sz w:val="24"/>
          <w:highlight w:val="none"/>
        </w:rPr>
        <w:t>2.4 鼓励节能政策：</w:t>
      </w:r>
      <w:r>
        <w:rPr>
          <w:rFonts w:hint="eastAsia" w:ascii="仿宋" w:hAnsi="仿宋" w:eastAsia="仿宋" w:cs="仿宋"/>
          <w:sz w:val="24"/>
          <w:highlight w:val="none"/>
        </w:rPr>
        <w:t>供应商的投标产品属于财政部、发展改革委公布的“节能产品政府采购品目清单”范围的，供应商需提供国家确定的认证机构出具的、处于有效期之内的节能产品认证证书。国家确定的认证机构和节能产品获证产品信息可从市场监管总局组建的节能产品、环境标志产品认证结果信息发布平台或中国政府采购网建立的认证结果信息发布平台链接中查询下载。</w:t>
      </w:r>
    </w:p>
    <w:p>
      <w:pPr>
        <w:pStyle w:val="2"/>
        <w:shd w:val="clear"/>
        <w:spacing w:line="360" w:lineRule="auto"/>
        <w:ind w:right="730" w:rightChars="304"/>
        <w:rPr>
          <w:rFonts w:hint="eastAsia" w:ascii="仿宋" w:hAnsi="仿宋" w:eastAsia="仿宋" w:cs="仿宋"/>
          <w:sz w:val="24"/>
          <w:highlight w:val="none"/>
        </w:rPr>
      </w:pPr>
      <w:r>
        <w:rPr>
          <w:rFonts w:hint="eastAsia" w:ascii="仿宋" w:hAnsi="仿宋" w:eastAsia="仿宋" w:cs="仿宋"/>
          <w:b/>
          <w:bCs/>
          <w:sz w:val="24"/>
          <w:highlight w:val="none"/>
        </w:rPr>
        <w:t>2.5 鼓励环保政策：</w:t>
      </w:r>
      <w:r>
        <w:rPr>
          <w:rFonts w:hint="eastAsia" w:ascii="仿宋" w:hAnsi="仿宋" w:eastAsia="仿宋" w:cs="仿宋"/>
          <w:sz w:val="24"/>
          <w:highlight w:val="none"/>
        </w:rPr>
        <w:t>供应商的投标产品属于财政部、生态环境部公布的“环境标志产品政府采购品目清单”范围的，供应商需提供国家确定的认证机构出具的、处于有效期之内的环境标志产品认证证书。国家确定的认证机构和环境标志产品获证产品信息可从市场监管总局组建的节能产品、环境标志产品认证结果信息发布平台或中国政府采购网建立的认证结果信息发布平台链接中查询下载。</w:t>
      </w:r>
    </w:p>
    <w:p>
      <w:pPr>
        <w:pStyle w:val="2"/>
        <w:shd w:val="clear"/>
        <w:spacing w:line="360" w:lineRule="auto"/>
        <w:ind w:right="730" w:rightChars="304"/>
        <w:rPr>
          <w:rFonts w:hint="eastAsia" w:ascii="仿宋" w:hAnsi="仿宋" w:eastAsia="仿宋" w:cs="仿宋"/>
          <w:sz w:val="24"/>
          <w:highlight w:val="none"/>
        </w:rPr>
      </w:pPr>
      <w:r>
        <w:rPr>
          <w:rFonts w:hint="eastAsia" w:ascii="仿宋" w:hAnsi="仿宋" w:eastAsia="仿宋" w:cs="仿宋"/>
          <w:b/>
          <w:bCs/>
          <w:sz w:val="24"/>
          <w:highlight w:val="none"/>
          <w:lang w:val="en-US"/>
        </w:rPr>
        <w:t>2.6 政府采购包装政策：</w:t>
      </w:r>
      <w:r>
        <w:rPr>
          <w:rFonts w:hint="eastAsia" w:ascii="仿宋" w:hAnsi="仿宋" w:eastAsia="仿宋" w:cs="仿宋"/>
          <w:sz w:val="24"/>
          <w:highlight w:val="none"/>
          <w:lang w:val="en-US"/>
        </w:rPr>
        <w:t>本项目中如涉及商品包装和快递包装的，其包装需求标准应不低于《关于印发&lt;商品包装政府采购需求标准（试行）&gt;、&lt;快递包装政府采购需求标准（试行）&gt;的通知》（财办库〔2020〕123 号）规定的包装要求，采购人、中标/成交人双方签订合同及验收环节，应按上述包装要求执行。</w:t>
      </w:r>
    </w:p>
    <w:p>
      <w:pPr>
        <w:shd w:val="clear"/>
        <w:spacing w:line="360" w:lineRule="auto"/>
        <w:rPr>
          <w:rFonts w:hint="eastAsia" w:ascii="仿宋" w:hAnsi="仿宋" w:eastAsia="仿宋" w:cs="仿宋"/>
          <w:kern w:val="2"/>
          <w:sz w:val="24"/>
          <w:szCs w:val="18"/>
          <w:highlight w:val="none"/>
          <w:lang w:val="en-US" w:eastAsia="zh-CN" w:bidi="ar-SA"/>
        </w:rPr>
      </w:pPr>
      <w:r>
        <w:rPr>
          <w:rFonts w:hint="eastAsia" w:ascii="仿宋" w:hAnsi="仿宋" w:eastAsia="仿宋" w:cs="仿宋"/>
          <w:b/>
          <w:bCs/>
          <w:kern w:val="2"/>
          <w:sz w:val="24"/>
          <w:szCs w:val="18"/>
          <w:highlight w:val="none"/>
          <w:lang w:val="en-US" w:eastAsia="zh-CN" w:bidi="ar-SA"/>
        </w:rPr>
        <w:t>二、采购标的需执行的国家相关标准、行业标准、地方标准或者其他标准、规范：</w:t>
      </w:r>
    </w:p>
    <w:p>
      <w:pPr>
        <w:shd w:val="clear"/>
        <w:spacing w:line="360" w:lineRule="auto"/>
        <w:rPr>
          <w:rFonts w:hint="eastAsia" w:ascii="仿宋" w:hAnsi="仿宋" w:eastAsia="仿宋" w:cs="仿宋"/>
          <w:kern w:val="2"/>
          <w:sz w:val="24"/>
          <w:szCs w:val="18"/>
          <w:highlight w:val="none"/>
          <w:lang w:val="en-US" w:eastAsia="zh-CN" w:bidi="ar-SA"/>
        </w:rPr>
      </w:pPr>
      <w:r>
        <w:rPr>
          <w:rFonts w:hint="eastAsia" w:ascii="仿宋" w:hAnsi="仿宋" w:eastAsia="仿宋" w:cs="仿宋"/>
          <w:kern w:val="2"/>
          <w:sz w:val="24"/>
          <w:szCs w:val="18"/>
          <w:highlight w:val="none"/>
          <w:lang w:val="en-US" w:eastAsia="zh-CN" w:bidi="ar-SA"/>
        </w:rPr>
        <w:t>投标货物及服务应符合国家有关部门规定的相应技术法规及标准，如国家有关部门对投标货物及服务有强制性规定或要求的，投标货物及服务必须符合相应规定或要求。</w:t>
      </w:r>
    </w:p>
    <w:p>
      <w:pPr>
        <w:pStyle w:val="2"/>
        <w:shd w:val="clear"/>
        <w:spacing w:line="360" w:lineRule="auto"/>
        <w:ind w:right="730" w:rightChars="304"/>
        <w:rPr>
          <w:rFonts w:hint="eastAsia" w:ascii="仿宋" w:hAnsi="仿宋" w:eastAsia="仿宋" w:cs="仿宋"/>
          <w:b/>
          <w:bCs/>
          <w:sz w:val="24"/>
          <w:highlight w:val="none"/>
        </w:rPr>
      </w:pPr>
      <w:r>
        <w:rPr>
          <w:rFonts w:hint="eastAsia" w:ascii="仿宋" w:hAnsi="仿宋" w:eastAsia="仿宋" w:cs="仿宋"/>
          <w:b/>
          <w:bCs/>
          <w:sz w:val="24"/>
          <w:highlight w:val="none"/>
        </w:rPr>
        <w:t>三、采购标的的数量、采购项目交付或者实施的时间和地点及付款方式：</w:t>
      </w:r>
    </w:p>
    <w:p>
      <w:pPr>
        <w:pStyle w:val="21"/>
        <w:shd w:val="clear"/>
        <w:jc w:val="center"/>
        <w:rPr>
          <w:rFonts w:hint="eastAsia" w:ascii="仿宋" w:hAnsi="仿宋" w:eastAsia="仿宋" w:cs="仿宋"/>
          <w:b/>
          <w:bCs/>
          <w:kern w:val="2"/>
          <w:sz w:val="24"/>
          <w:szCs w:val="18"/>
          <w:highlight w:val="none"/>
          <w:lang w:val="en-US" w:eastAsia="zh-CN" w:bidi="ar-SA"/>
        </w:rPr>
      </w:pPr>
      <w:r>
        <w:rPr>
          <w:rFonts w:hint="eastAsia" w:ascii="仿宋" w:hAnsi="仿宋" w:eastAsia="仿宋" w:cs="仿宋"/>
          <w:b/>
          <w:bCs/>
          <w:kern w:val="2"/>
          <w:sz w:val="24"/>
          <w:szCs w:val="18"/>
          <w:highlight w:val="none"/>
          <w:lang w:val="en-US" w:eastAsia="zh-CN" w:bidi="ar-SA"/>
        </w:rPr>
        <w:t>面食、三凉类物资采购汇总表</w:t>
      </w:r>
    </w:p>
    <w:tbl>
      <w:tblPr>
        <w:tblStyle w:val="25"/>
        <w:tblW w:w="8580" w:type="dxa"/>
        <w:tblInd w:w="78" w:type="dxa"/>
        <w:tblLayout w:type="fixed"/>
        <w:tblCellMar>
          <w:top w:w="0" w:type="dxa"/>
          <w:left w:w="108" w:type="dxa"/>
          <w:bottom w:w="0" w:type="dxa"/>
          <w:right w:w="108" w:type="dxa"/>
        </w:tblCellMar>
      </w:tblPr>
      <w:tblGrid>
        <w:gridCol w:w="1140"/>
        <w:gridCol w:w="2292"/>
        <w:gridCol w:w="1716"/>
        <w:gridCol w:w="1716"/>
        <w:gridCol w:w="1716"/>
      </w:tblGrid>
      <w:tr>
        <w:tblPrEx>
          <w:tblCellMar>
            <w:top w:w="0" w:type="dxa"/>
            <w:left w:w="108" w:type="dxa"/>
            <w:bottom w:w="0" w:type="dxa"/>
            <w:right w:w="108" w:type="dxa"/>
          </w:tblCellMar>
        </w:tblPrEx>
        <w:trPr>
          <w:trHeight w:val="300" w:hRule="atLeast"/>
        </w:trPr>
        <w:tc>
          <w:tcPr>
            <w:tcW w:w="1140" w:type="dxa"/>
            <w:tcBorders>
              <w:top w:val="single" w:color="auto" w:sz="6" w:space="0"/>
              <w:left w:val="single" w:color="auto" w:sz="6" w:space="0"/>
              <w:bottom w:val="single" w:color="auto" w:sz="6" w:space="0"/>
              <w:right w:val="single" w:color="auto" w:sz="6" w:space="0"/>
            </w:tcBorders>
            <w:noWrap w:val="0"/>
            <w:vAlign w:val="top"/>
          </w:tcPr>
          <w:p>
            <w:pPr>
              <w:shd w:val="clear"/>
              <w:jc w:val="center"/>
              <w:rPr>
                <w:rFonts w:hint="eastAsia" w:ascii="仿宋" w:hAnsi="仿宋" w:eastAsia="仿宋" w:cs="仿宋"/>
                <w:color w:val="000000"/>
                <w:sz w:val="24"/>
                <w:szCs w:val="24"/>
                <w:highlight w:val="none"/>
              </w:rPr>
            </w:pPr>
            <w:r>
              <w:rPr>
                <w:rFonts w:hint="eastAsia" w:ascii="仿宋" w:hAnsi="仿宋" w:eastAsia="仿宋" w:cs="仿宋"/>
                <w:color w:val="000000"/>
                <w:sz w:val="24"/>
                <w:szCs w:val="24"/>
                <w:highlight w:val="none"/>
              </w:rPr>
              <w:t>序号</w:t>
            </w:r>
          </w:p>
        </w:tc>
        <w:tc>
          <w:tcPr>
            <w:tcW w:w="2292" w:type="dxa"/>
            <w:tcBorders>
              <w:top w:val="single" w:color="auto" w:sz="6" w:space="0"/>
              <w:left w:val="single" w:color="auto" w:sz="6" w:space="0"/>
              <w:bottom w:val="single" w:color="auto" w:sz="6" w:space="0"/>
              <w:right w:val="single" w:color="auto" w:sz="6" w:space="0"/>
            </w:tcBorders>
            <w:noWrap w:val="0"/>
            <w:vAlign w:val="top"/>
          </w:tcPr>
          <w:p>
            <w:pPr>
              <w:shd w:val="clear"/>
              <w:jc w:val="center"/>
              <w:rPr>
                <w:rFonts w:hint="eastAsia" w:ascii="仿宋" w:hAnsi="仿宋" w:eastAsia="仿宋" w:cs="仿宋"/>
                <w:color w:val="000000"/>
                <w:sz w:val="24"/>
                <w:szCs w:val="24"/>
                <w:highlight w:val="none"/>
              </w:rPr>
            </w:pPr>
            <w:r>
              <w:rPr>
                <w:rFonts w:hint="eastAsia" w:ascii="仿宋" w:hAnsi="仿宋" w:eastAsia="仿宋" w:cs="仿宋"/>
                <w:color w:val="000000"/>
                <w:sz w:val="24"/>
                <w:szCs w:val="24"/>
                <w:highlight w:val="none"/>
              </w:rPr>
              <w:t>名称</w:t>
            </w:r>
          </w:p>
        </w:tc>
        <w:tc>
          <w:tcPr>
            <w:tcW w:w="1716" w:type="dxa"/>
            <w:tcBorders>
              <w:top w:val="single" w:color="auto" w:sz="6" w:space="0"/>
              <w:left w:val="single" w:color="auto" w:sz="6" w:space="0"/>
              <w:bottom w:val="single" w:color="auto" w:sz="6" w:space="0"/>
              <w:right w:val="single" w:color="auto" w:sz="6" w:space="0"/>
            </w:tcBorders>
            <w:noWrap w:val="0"/>
            <w:vAlign w:val="top"/>
          </w:tcPr>
          <w:p>
            <w:pPr>
              <w:shd w:val="clear"/>
              <w:jc w:val="center"/>
              <w:rPr>
                <w:rFonts w:hint="eastAsia" w:ascii="仿宋" w:hAnsi="仿宋" w:eastAsia="仿宋" w:cs="仿宋"/>
                <w:color w:val="000000"/>
                <w:sz w:val="24"/>
                <w:szCs w:val="24"/>
                <w:highlight w:val="none"/>
              </w:rPr>
            </w:pPr>
            <w:r>
              <w:rPr>
                <w:rFonts w:hint="eastAsia" w:ascii="仿宋" w:hAnsi="仿宋" w:eastAsia="仿宋" w:cs="仿宋"/>
                <w:color w:val="000000"/>
                <w:sz w:val="24"/>
                <w:szCs w:val="24"/>
                <w:highlight w:val="none"/>
              </w:rPr>
              <w:t>单位</w:t>
            </w:r>
          </w:p>
        </w:tc>
        <w:tc>
          <w:tcPr>
            <w:tcW w:w="1716" w:type="dxa"/>
            <w:tcBorders>
              <w:top w:val="single" w:color="auto" w:sz="6" w:space="0"/>
              <w:left w:val="single" w:color="auto" w:sz="6" w:space="0"/>
              <w:bottom w:val="single" w:color="auto" w:sz="6" w:space="0"/>
              <w:right w:val="single" w:color="auto" w:sz="6" w:space="0"/>
            </w:tcBorders>
            <w:noWrap w:val="0"/>
            <w:vAlign w:val="top"/>
          </w:tcPr>
          <w:p>
            <w:pPr>
              <w:shd w:val="clear"/>
              <w:jc w:val="center"/>
              <w:rPr>
                <w:rFonts w:hint="eastAsia" w:ascii="仿宋" w:hAnsi="仿宋" w:eastAsia="仿宋" w:cs="仿宋"/>
                <w:color w:val="000000"/>
                <w:sz w:val="24"/>
                <w:szCs w:val="24"/>
                <w:highlight w:val="none"/>
                <w:lang w:eastAsia="zh-CN"/>
              </w:rPr>
            </w:pPr>
            <w:r>
              <w:rPr>
                <w:rFonts w:hint="eastAsia" w:ascii="仿宋" w:hAnsi="仿宋" w:eastAsia="仿宋" w:cs="仿宋"/>
                <w:color w:val="000000"/>
                <w:sz w:val="24"/>
                <w:szCs w:val="24"/>
                <w:highlight w:val="none"/>
              </w:rPr>
              <w:t>单价</w:t>
            </w:r>
            <w:r>
              <w:rPr>
                <w:rFonts w:hint="eastAsia" w:ascii="仿宋" w:hAnsi="仿宋" w:eastAsia="仿宋" w:cs="仿宋"/>
                <w:color w:val="000000"/>
                <w:sz w:val="24"/>
                <w:szCs w:val="24"/>
                <w:highlight w:val="none"/>
                <w:lang w:val="en-US" w:eastAsia="zh-CN"/>
              </w:rPr>
              <w:t>最高限价</w:t>
            </w:r>
            <w:r>
              <w:rPr>
                <w:rFonts w:hint="eastAsia" w:ascii="仿宋" w:hAnsi="仿宋" w:eastAsia="仿宋" w:cs="仿宋"/>
                <w:color w:val="000000"/>
                <w:sz w:val="24"/>
                <w:szCs w:val="24"/>
                <w:highlight w:val="none"/>
                <w:lang w:eastAsia="zh-CN"/>
              </w:rPr>
              <w:t>（</w:t>
            </w:r>
            <w:r>
              <w:rPr>
                <w:rFonts w:hint="eastAsia" w:ascii="仿宋" w:hAnsi="仿宋" w:eastAsia="仿宋" w:cs="仿宋"/>
                <w:color w:val="000000"/>
                <w:sz w:val="24"/>
                <w:szCs w:val="24"/>
                <w:highlight w:val="none"/>
                <w:lang w:val="en-US" w:eastAsia="zh-CN"/>
              </w:rPr>
              <w:t>元</w:t>
            </w:r>
            <w:r>
              <w:rPr>
                <w:rFonts w:hint="eastAsia" w:ascii="仿宋" w:hAnsi="仿宋" w:eastAsia="仿宋" w:cs="仿宋"/>
                <w:color w:val="000000"/>
                <w:sz w:val="24"/>
                <w:szCs w:val="24"/>
                <w:highlight w:val="none"/>
                <w:lang w:eastAsia="zh-CN"/>
              </w:rPr>
              <w:t>）</w:t>
            </w:r>
          </w:p>
        </w:tc>
        <w:tc>
          <w:tcPr>
            <w:tcW w:w="1716" w:type="dxa"/>
            <w:tcBorders>
              <w:top w:val="single" w:color="auto" w:sz="6" w:space="0"/>
              <w:left w:val="single" w:color="auto" w:sz="6" w:space="0"/>
              <w:bottom w:val="single" w:color="auto" w:sz="6" w:space="0"/>
              <w:right w:val="single" w:color="auto" w:sz="6" w:space="0"/>
            </w:tcBorders>
            <w:noWrap w:val="0"/>
            <w:vAlign w:val="top"/>
          </w:tcPr>
          <w:p>
            <w:pPr>
              <w:shd w:val="clear"/>
              <w:jc w:val="center"/>
              <w:rPr>
                <w:rFonts w:hint="eastAsia" w:ascii="仿宋" w:hAnsi="仿宋" w:eastAsia="仿宋" w:cs="仿宋"/>
                <w:color w:val="000000"/>
                <w:sz w:val="24"/>
                <w:szCs w:val="24"/>
                <w:highlight w:val="none"/>
              </w:rPr>
            </w:pPr>
            <w:r>
              <w:rPr>
                <w:rFonts w:hint="eastAsia" w:ascii="仿宋" w:hAnsi="仿宋" w:eastAsia="仿宋" w:cs="仿宋"/>
                <w:color w:val="000000"/>
                <w:sz w:val="24"/>
                <w:szCs w:val="24"/>
                <w:highlight w:val="none"/>
              </w:rPr>
              <w:t>备注</w:t>
            </w:r>
          </w:p>
        </w:tc>
      </w:tr>
      <w:tr>
        <w:tblPrEx>
          <w:tblCellMar>
            <w:top w:w="0" w:type="dxa"/>
            <w:left w:w="108" w:type="dxa"/>
            <w:bottom w:w="0" w:type="dxa"/>
            <w:right w:w="108" w:type="dxa"/>
          </w:tblCellMar>
        </w:tblPrEx>
        <w:trPr>
          <w:trHeight w:val="300" w:hRule="atLeast"/>
        </w:trPr>
        <w:tc>
          <w:tcPr>
            <w:tcW w:w="1140" w:type="dxa"/>
            <w:tcBorders>
              <w:top w:val="single" w:color="auto" w:sz="6" w:space="0"/>
              <w:left w:val="single" w:color="auto" w:sz="6" w:space="0"/>
              <w:bottom w:val="single" w:color="auto" w:sz="6" w:space="0"/>
              <w:right w:val="single" w:color="auto" w:sz="6" w:space="0"/>
            </w:tcBorders>
            <w:noWrap w:val="0"/>
            <w:vAlign w:val="top"/>
          </w:tcPr>
          <w:p>
            <w:pPr>
              <w:shd w:val="clear"/>
              <w:jc w:val="center"/>
              <w:rPr>
                <w:rFonts w:hint="eastAsia" w:ascii="仿宋" w:hAnsi="仿宋" w:eastAsia="仿宋" w:cs="仿宋"/>
                <w:color w:val="000000"/>
                <w:sz w:val="24"/>
                <w:szCs w:val="24"/>
                <w:highlight w:val="none"/>
              </w:rPr>
            </w:pPr>
            <w:r>
              <w:rPr>
                <w:rFonts w:hint="eastAsia" w:ascii="仿宋" w:hAnsi="仿宋" w:eastAsia="仿宋" w:cs="仿宋"/>
                <w:color w:val="000000"/>
                <w:sz w:val="24"/>
                <w:szCs w:val="24"/>
                <w:highlight w:val="none"/>
              </w:rPr>
              <w:t>1</w:t>
            </w:r>
          </w:p>
        </w:tc>
        <w:tc>
          <w:tcPr>
            <w:tcW w:w="2292" w:type="dxa"/>
            <w:tcBorders>
              <w:top w:val="single" w:color="auto" w:sz="6" w:space="0"/>
              <w:left w:val="single" w:color="auto" w:sz="6" w:space="0"/>
              <w:bottom w:val="single" w:color="auto" w:sz="6" w:space="0"/>
              <w:right w:val="single" w:color="auto" w:sz="6" w:space="0"/>
            </w:tcBorders>
            <w:noWrap w:val="0"/>
            <w:vAlign w:val="top"/>
          </w:tcPr>
          <w:p>
            <w:pPr>
              <w:shd w:val="clear"/>
              <w:jc w:val="center"/>
              <w:rPr>
                <w:rFonts w:hint="eastAsia" w:ascii="仿宋" w:hAnsi="仿宋" w:eastAsia="仿宋" w:cs="仿宋"/>
                <w:color w:val="000000"/>
                <w:sz w:val="24"/>
                <w:szCs w:val="24"/>
                <w:highlight w:val="none"/>
              </w:rPr>
            </w:pPr>
            <w:r>
              <w:rPr>
                <w:rFonts w:hint="eastAsia" w:ascii="仿宋" w:hAnsi="仿宋" w:eastAsia="仿宋" w:cs="仿宋"/>
                <w:color w:val="000000"/>
                <w:sz w:val="24"/>
                <w:szCs w:val="24"/>
                <w:highlight w:val="none"/>
              </w:rPr>
              <w:t>鲜切面</w:t>
            </w:r>
          </w:p>
        </w:tc>
        <w:tc>
          <w:tcPr>
            <w:tcW w:w="1716" w:type="dxa"/>
            <w:tcBorders>
              <w:top w:val="single" w:color="auto" w:sz="6" w:space="0"/>
              <w:left w:val="single" w:color="auto" w:sz="6" w:space="0"/>
              <w:bottom w:val="single" w:color="auto" w:sz="6" w:space="0"/>
              <w:right w:val="single" w:color="auto" w:sz="6" w:space="0"/>
            </w:tcBorders>
            <w:noWrap w:val="0"/>
            <w:vAlign w:val="top"/>
          </w:tcPr>
          <w:p>
            <w:pPr>
              <w:shd w:val="clear"/>
              <w:jc w:val="center"/>
              <w:rPr>
                <w:rFonts w:hint="eastAsia" w:ascii="仿宋" w:hAnsi="仿宋" w:eastAsia="仿宋" w:cs="仿宋"/>
                <w:color w:val="000000"/>
                <w:sz w:val="24"/>
                <w:szCs w:val="24"/>
                <w:highlight w:val="none"/>
              </w:rPr>
            </w:pPr>
            <w:r>
              <w:rPr>
                <w:rFonts w:hint="eastAsia" w:ascii="仿宋" w:hAnsi="仿宋" w:eastAsia="仿宋" w:cs="仿宋"/>
                <w:color w:val="000000"/>
                <w:sz w:val="24"/>
                <w:szCs w:val="24"/>
                <w:highlight w:val="none"/>
              </w:rPr>
              <w:t>Kg</w:t>
            </w:r>
          </w:p>
        </w:tc>
        <w:tc>
          <w:tcPr>
            <w:tcW w:w="1716" w:type="dxa"/>
            <w:tcBorders>
              <w:top w:val="single" w:color="auto" w:sz="6" w:space="0"/>
              <w:left w:val="single" w:color="auto" w:sz="6" w:space="0"/>
              <w:bottom w:val="single" w:color="auto" w:sz="6" w:space="0"/>
              <w:right w:val="single" w:color="auto" w:sz="6" w:space="0"/>
            </w:tcBorders>
            <w:noWrap w:val="0"/>
            <w:vAlign w:val="top"/>
          </w:tcPr>
          <w:p>
            <w:pPr>
              <w:shd w:val="clear"/>
              <w:jc w:val="center"/>
              <w:rPr>
                <w:rFonts w:hint="eastAsia" w:ascii="仿宋" w:hAnsi="仿宋" w:eastAsia="仿宋" w:cs="仿宋"/>
                <w:color w:val="000000"/>
                <w:sz w:val="24"/>
                <w:szCs w:val="24"/>
                <w:highlight w:val="none"/>
              </w:rPr>
            </w:pPr>
            <w:r>
              <w:rPr>
                <w:rFonts w:hint="eastAsia" w:ascii="仿宋" w:hAnsi="仿宋" w:eastAsia="仿宋" w:cs="仿宋"/>
                <w:color w:val="000000"/>
                <w:sz w:val="24"/>
                <w:szCs w:val="24"/>
                <w:highlight w:val="none"/>
              </w:rPr>
              <w:t>5</w:t>
            </w:r>
          </w:p>
        </w:tc>
        <w:tc>
          <w:tcPr>
            <w:tcW w:w="1716" w:type="dxa"/>
            <w:tcBorders>
              <w:top w:val="single" w:color="auto" w:sz="6" w:space="0"/>
              <w:left w:val="single" w:color="auto" w:sz="6" w:space="0"/>
              <w:bottom w:val="single" w:color="auto" w:sz="6" w:space="0"/>
              <w:right w:val="single" w:color="auto" w:sz="6" w:space="0"/>
            </w:tcBorders>
            <w:noWrap w:val="0"/>
            <w:vAlign w:val="top"/>
          </w:tcPr>
          <w:p>
            <w:pPr>
              <w:shd w:val="clear"/>
              <w:jc w:val="center"/>
              <w:rPr>
                <w:rFonts w:hint="eastAsia" w:ascii="仿宋" w:hAnsi="仿宋" w:eastAsia="仿宋" w:cs="仿宋"/>
                <w:color w:val="000000"/>
                <w:sz w:val="24"/>
                <w:szCs w:val="24"/>
                <w:highlight w:val="none"/>
              </w:rPr>
            </w:pPr>
            <w:r>
              <w:rPr>
                <w:rFonts w:hint="eastAsia" w:ascii="仿宋" w:hAnsi="仿宋" w:eastAsia="仿宋" w:cs="仿宋"/>
                <w:color w:val="000000"/>
                <w:sz w:val="24"/>
                <w:szCs w:val="24"/>
                <w:highlight w:val="none"/>
              </w:rPr>
              <w:t>生</w:t>
            </w:r>
          </w:p>
        </w:tc>
      </w:tr>
      <w:tr>
        <w:tblPrEx>
          <w:tblCellMar>
            <w:top w:w="0" w:type="dxa"/>
            <w:left w:w="108" w:type="dxa"/>
            <w:bottom w:w="0" w:type="dxa"/>
            <w:right w:w="108" w:type="dxa"/>
          </w:tblCellMar>
        </w:tblPrEx>
        <w:trPr>
          <w:trHeight w:val="300" w:hRule="atLeast"/>
        </w:trPr>
        <w:tc>
          <w:tcPr>
            <w:tcW w:w="1140" w:type="dxa"/>
            <w:tcBorders>
              <w:top w:val="single" w:color="auto" w:sz="6" w:space="0"/>
              <w:left w:val="single" w:color="auto" w:sz="6" w:space="0"/>
              <w:bottom w:val="single" w:color="auto" w:sz="6" w:space="0"/>
              <w:right w:val="single" w:color="auto" w:sz="6" w:space="0"/>
            </w:tcBorders>
            <w:noWrap w:val="0"/>
            <w:vAlign w:val="top"/>
          </w:tcPr>
          <w:p>
            <w:pPr>
              <w:shd w:val="clear"/>
              <w:jc w:val="center"/>
              <w:rPr>
                <w:rFonts w:hint="eastAsia" w:ascii="仿宋" w:hAnsi="仿宋" w:eastAsia="仿宋" w:cs="仿宋"/>
                <w:color w:val="000000"/>
                <w:sz w:val="24"/>
                <w:szCs w:val="24"/>
                <w:highlight w:val="none"/>
              </w:rPr>
            </w:pPr>
            <w:r>
              <w:rPr>
                <w:rFonts w:hint="eastAsia" w:ascii="仿宋" w:hAnsi="仿宋" w:eastAsia="仿宋" w:cs="仿宋"/>
                <w:color w:val="000000"/>
                <w:sz w:val="24"/>
                <w:szCs w:val="24"/>
                <w:highlight w:val="none"/>
              </w:rPr>
              <w:t>2</w:t>
            </w:r>
          </w:p>
        </w:tc>
        <w:tc>
          <w:tcPr>
            <w:tcW w:w="2292" w:type="dxa"/>
            <w:tcBorders>
              <w:top w:val="single" w:color="auto" w:sz="6" w:space="0"/>
              <w:left w:val="single" w:color="auto" w:sz="6" w:space="0"/>
              <w:bottom w:val="single" w:color="auto" w:sz="6" w:space="0"/>
              <w:right w:val="single" w:color="auto" w:sz="6" w:space="0"/>
            </w:tcBorders>
            <w:noWrap w:val="0"/>
            <w:vAlign w:val="top"/>
          </w:tcPr>
          <w:p>
            <w:pPr>
              <w:shd w:val="clear"/>
              <w:jc w:val="center"/>
              <w:rPr>
                <w:rFonts w:hint="eastAsia" w:ascii="仿宋" w:hAnsi="仿宋" w:eastAsia="仿宋" w:cs="仿宋"/>
                <w:color w:val="000000"/>
                <w:sz w:val="24"/>
                <w:szCs w:val="24"/>
                <w:highlight w:val="none"/>
              </w:rPr>
            </w:pPr>
            <w:r>
              <w:rPr>
                <w:rFonts w:hint="eastAsia" w:ascii="仿宋" w:hAnsi="仿宋" w:eastAsia="仿宋" w:cs="仿宋"/>
                <w:color w:val="000000"/>
                <w:sz w:val="24"/>
                <w:szCs w:val="24"/>
                <w:highlight w:val="none"/>
              </w:rPr>
              <w:t>拉条子</w:t>
            </w:r>
          </w:p>
        </w:tc>
        <w:tc>
          <w:tcPr>
            <w:tcW w:w="1716" w:type="dxa"/>
            <w:tcBorders>
              <w:top w:val="single" w:color="auto" w:sz="6" w:space="0"/>
              <w:left w:val="single" w:color="auto" w:sz="6" w:space="0"/>
              <w:bottom w:val="single" w:color="auto" w:sz="6" w:space="0"/>
              <w:right w:val="single" w:color="auto" w:sz="6" w:space="0"/>
            </w:tcBorders>
            <w:noWrap w:val="0"/>
            <w:vAlign w:val="top"/>
          </w:tcPr>
          <w:p>
            <w:pPr>
              <w:shd w:val="clear"/>
              <w:jc w:val="center"/>
              <w:rPr>
                <w:rFonts w:hint="eastAsia" w:ascii="仿宋" w:hAnsi="仿宋" w:eastAsia="仿宋" w:cs="仿宋"/>
                <w:color w:val="000000"/>
                <w:sz w:val="24"/>
                <w:szCs w:val="24"/>
                <w:highlight w:val="none"/>
              </w:rPr>
            </w:pPr>
            <w:r>
              <w:rPr>
                <w:rFonts w:hint="eastAsia" w:ascii="仿宋" w:hAnsi="仿宋" w:eastAsia="仿宋" w:cs="仿宋"/>
                <w:color w:val="000000"/>
                <w:sz w:val="24"/>
                <w:szCs w:val="24"/>
                <w:highlight w:val="none"/>
              </w:rPr>
              <w:t>Kg</w:t>
            </w:r>
          </w:p>
        </w:tc>
        <w:tc>
          <w:tcPr>
            <w:tcW w:w="1716" w:type="dxa"/>
            <w:tcBorders>
              <w:top w:val="single" w:color="auto" w:sz="6" w:space="0"/>
              <w:left w:val="single" w:color="auto" w:sz="6" w:space="0"/>
              <w:bottom w:val="single" w:color="auto" w:sz="6" w:space="0"/>
              <w:right w:val="single" w:color="auto" w:sz="6" w:space="0"/>
            </w:tcBorders>
            <w:noWrap w:val="0"/>
            <w:vAlign w:val="top"/>
          </w:tcPr>
          <w:p>
            <w:pPr>
              <w:shd w:val="clear"/>
              <w:jc w:val="center"/>
              <w:rPr>
                <w:rFonts w:hint="eastAsia" w:ascii="仿宋" w:hAnsi="仿宋" w:eastAsia="仿宋" w:cs="仿宋"/>
                <w:color w:val="000000"/>
                <w:sz w:val="24"/>
                <w:szCs w:val="24"/>
                <w:highlight w:val="none"/>
              </w:rPr>
            </w:pPr>
            <w:r>
              <w:rPr>
                <w:rFonts w:hint="eastAsia" w:ascii="仿宋" w:hAnsi="仿宋" w:eastAsia="仿宋" w:cs="仿宋"/>
                <w:color w:val="000000"/>
                <w:sz w:val="24"/>
                <w:szCs w:val="24"/>
                <w:highlight w:val="none"/>
              </w:rPr>
              <w:t>5.5</w:t>
            </w:r>
          </w:p>
        </w:tc>
        <w:tc>
          <w:tcPr>
            <w:tcW w:w="1716" w:type="dxa"/>
            <w:tcBorders>
              <w:top w:val="single" w:color="auto" w:sz="6" w:space="0"/>
              <w:left w:val="single" w:color="auto" w:sz="6" w:space="0"/>
              <w:bottom w:val="single" w:color="auto" w:sz="6" w:space="0"/>
              <w:right w:val="single" w:color="auto" w:sz="6" w:space="0"/>
            </w:tcBorders>
            <w:noWrap w:val="0"/>
            <w:vAlign w:val="top"/>
          </w:tcPr>
          <w:p>
            <w:pPr>
              <w:shd w:val="clear"/>
              <w:jc w:val="center"/>
              <w:rPr>
                <w:rFonts w:hint="eastAsia" w:ascii="仿宋" w:hAnsi="仿宋" w:eastAsia="仿宋" w:cs="仿宋"/>
                <w:color w:val="000000"/>
                <w:sz w:val="24"/>
                <w:szCs w:val="24"/>
                <w:highlight w:val="none"/>
              </w:rPr>
            </w:pPr>
            <w:r>
              <w:rPr>
                <w:rFonts w:hint="eastAsia" w:ascii="仿宋" w:hAnsi="仿宋" w:eastAsia="仿宋" w:cs="仿宋"/>
                <w:color w:val="000000"/>
                <w:sz w:val="24"/>
                <w:szCs w:val="24"/>
                <w:highlight w:val="none"/>
              </w:rPr>
              <w:t>生</w:t>
            </w:r>
          </w:p>
        </w:tc>
      </w:tr>
      <w:tr>
        <w:tblPrEx>
          <w:tblCellMar>
            <w:top w:w="0" w:type="dxa"/>
            <w:left w:w="108" w:type="dxa"/>
            <w:bottom w:w="0" w:type="dxa"/>
            <w:right w:w="108" w:type="dxa"/>
          </w:tblCellMar>
        </w:tblPrEx>
        <w:trPr>
          <w:trHeight w:val="300" w:hRule="atLeast"/>
        </w:trPr>
        <w:tc>
          <w:tcPr>
            <w:tcW w:w="1140" w:type="dxa"/>
            <w:tcBorders>
              <w:top w:val="single" w:color="auto" w:sz="6" w:space="0"/>
              <w:left w:val="single" w:color="auto" w:sz="6" w:space="0"/>
              <w:bottom w:val="single" w:color="auto" w:sz="6" w:space="0"/>
              <w:right w:val="single" w:color="auto" w:sz="6" w:space="0"/>
            </w:tcBorders>
            <w:noWrap w:val="0"/>
            <w:vAlign w:val="top"/>
          </w:tcPr>
          <w:p>
            <w:pPr>
              <w:shd w:val="clear"/>
              <w:jc w:val="center"/>
              <w:rPr>
                <w:rFonts w:hint="eastAsia" w:ascii="仿宋" w:hAnsi="仿宋" w:eastAsia="仿宋" w:cs="仿宋"/>
                <w:color w:val="000000"/>
                <w:sz w:val="24"/>
                <w:szCs w:val="24"/>
                <w:highlight w:val="none"/>
              </w:rPr>
            </w:pPr>
            <w:r>
              <w:rPr>
                <w:rFonts w:hint="eastAsia" w:ascii="仿宋" w:hAnsi="仿宋" w:eastAsia="仿宋" w:cs="仿宋"/>
                <w:color w:val="000000"/>
                <w:sz w:val="24"/>
                <w:szCs w:val="24"/>
                <w:highlight w:val="none"/>
              </w:rPr>
              <w:t>3</w:t>
            </w:r>
          </w:p>
        </w:tc>
        <w:tc>
          <w:tcPr>
            <w:tcW w:w="2292" w:type="dxa"/>
            <w:tcBorders>
              <w:top w:val="single" w:color="auto" w:sz="6" w:space="0"/>
              <w:left w:val="single" w:color="auto" w:sz="6" w:space="0"/>
              <w:bottom w:val="single" w:color="auto" w:sz="6" w:space="0"/>
              <w:right w:val="single" w:color="auto" w:sz="6" w:space="0"/>
            </w:tcBorders>
            <w:noWrap w:val="0"/>
            <w:vAlign w:val="top"/>
          </w:tcPr>
          <w:p>
            <w:pPr>
              <w:shd w:val="clear"/>
              <w:jc w:val="center"/>
              <w:rPr>
                <w:rFonts w:hint="eastAsia" w:ascii="仿宋" w:hAnsi="仿宋" w:eastAsia="仿宋" w:cs="仿宋"/>
                <w:color w:val="000000"/>
                <w:sz w:val="24"/>
                <w:szCs w:val="24"/>
                <w:highlight w:val="none"/>
              </w:rPr>
            </w:pPr>
            <w:r>
              <w:rPr>
                <w:rFonts w:hint="eastAsia" w:ascii="仿宋" w:hAnsi="仿宋" w:eastAsia="仿宋" w:cs="仿宋"/>
                <w:color w:val="000000"/>
                <w:sz w:val="24"/>
                <w:szCs w:val="24"/>
                <w:highlight w:val="none"/>
              </w:rPr>
              <w:t>面旗子</w:t>
            </w:r>
          </w:p>
        </w:tc>
        <w:tc>
          <w:tcPr>
            <w:tcW w:w="1716" w:type="dxa"/>
            <w:tcBorders>
              <w:top w:val="single" w:color="auto" w:sz="6" w:space="0"/>
              <w:left w:val="single" w:color="auto" w:sz="6" w:space="0"/>
              <w:bottom w:val="single" w:color="auto" w:sz="6" w:space="0"/>
              <w:right w:val="single" w:color="auto" w:sz="6" w:space="0"/>
            </w:tcBorders>
            <w:noWrap w:val="0"/>
            <w:vAlign w:val="top"/>
          </w:tcPr>
          <w:p>
            <w:pPr>
              <w:shd w:val="clear"/>
              <w:jc w:val="center"/>
              <w:rPr>
                <w:rFonts w:hint="eastAsia" w:ascii="仿宋" w:hAnsi="仿宋" w:eastAsia="仿宋" w:cs="仿宋"/>
                <w:color w:val="000000"/>
                <w:sz w:val="24"/>
                <w:szCs w:val="24"/>
                <w:highlight w:val="none"/>
              </w:rPr>
            </w:pPr>
            <w:r>
              <w:rPr>
                <w:rFonts w:hint="eastAsia" w:ascii="仿宋" w:hAnsi="仿宋" w:eastAsia="仿宋" w:cs="仿宋"/>
                <w:color w:val="000000"/>
                <w:sz w:val="24"/>
                <w:szCs w:val="24"/>
                <w:highlight w:val="none"/>
              </w:rPr>
              <w:t>Kg</w:t>
            </w:r>
          </w:p>
        </w:tc>
        <w:tc>
          <w:tcPr>
            <w:tcW w:w="1716" w:type="dxa"/>
            <w:tcBorders>
              <w:top w:val="single" w:color="auto" w:sz="6" w:space="0"/>
              <w:left w:val="single" w:color="auto" w:sz="6" w:space="0"/>
              <w:bottom w:val="single" w:color="auto" w:sz="6" w:space="0"/>
              <w:right w:val="single" w:color="auto" w:sz="6" w:space="0"/>
            </w:tcBorders>
            <w:noWrap w:val="0"/>
            <w:vAlign w:val="top"/>
          </w:tcPr>
          <w:p>
            <w:pPr>
              <w:shd w:val="clear"/>
              <w:jc w:val="center"/>
              <w:rPr>
                <w:rFonts w:hint="eastAsia" w:ascii="仿宋" w:hAnsi="仿宋" w:eastAsia="仿宋" w:cs="仿宋"/>
                <w:color w:val="000000"/>
                <w:sz w:val="24"/>
                <w:szCs w:val="24"/>
                <w:highlight w:val="none"/>
              </w:rPr>
            </w:pPr>
            <w:r>
              <w:rPr>
                <w:rFonts w:hint="eastAsia" w:ascii="仿宋" w:hAnsi="仿宋" w:eastAsia="仿宋" w:cs="仿宋"/>
                <w:color w:val="000000"/>
                <w:sz w:val="24"/>
                <w:szCs w:val="24"/>
                <w:highlight w:val="none"/>
              </w:rPr>
              <w:t>5.5</w:t>
            </w:r>
          </w:p>
        </w:tc>
        <w:tc>
          <w:tcPr>
            <w:tcW w:w="1716" w:type="dxa"/>
            <w:tcBorders>
              <w:top w:val="single" w:color="auto" w:sz="6" w:space="0"/>
              <w:left w:val="single" w:color="auto" w:sz="6" w:space="0"/>
              <w:bottom w:val="single" w:color="auto" w:sz="6" w:space="0"/>
              <w:right w:val="single" w:color="auto" w:sz="6" w:space="0"/>
            </w:tcBorders>
            <w:noWrap w:val="0"/>
            <w:vAlign w:val="top"/>
          </w:tcPr>
          <w:p>
            <w:pPr>
              <w:shd w:val="clear"/>
              <w:jc w:val="center"/>
              <w:rPr>
                <w:rFonts w:hint="eastAsia" w:ascii="仿宋" w:hAnsi="仿宋" w:eastAsia="仿宋" w:cs="仿宋"/>
                <w:color w:val="000000"/>
                <w:sz w:val="24"/>
                <w:szCs w:val="24"/>
                <w:highlight w:val="none"/>
              </w:rPr>
            </w:pPr>
            <w:r>
              <w:rPr>
                <w:rFonts w:hint="eastAsia" w:ascii="仿宋" w:hAnsi="仿宋" w:eastAsia="仿宋" w:cs="仿宋"/>
                <w:color w:val="000000"/>
                <w:sz w:val="24"/>
                <w:szCs w:val="24"/>
                <w:highlight w:val="none"/>
              </w:rPr>
              <w:t>生</w:t>
            </w:r>
          </w:p>
        </w:tc>
      </w:tr>
      <w:tr>
        <w:tblPrEx>
          <w:tblCellMar>
            <w:top w:w="0" w:type="dxa"/>
            <w:left w:w="108" w:type="dxa"/>
            <w:bottom w:w="0" w:type="dxa"/>
            <w:right w:w="108" w:type="dxa"/>
          </w:tblCellMar>
        </w:tblPrEx>
        <w:trPr>
          <w:trHeight w:val="300" w:hRule="atLeast"/>
        </w:trPr>
        <w:tc>
          <w:tcPr>
            <w:tcW w:w="1140" w:type="dxa"/>
            <w:tcBorders>
              <w:top w:val="single" w:color="auto" w:sz="6" w:space="0"/>
              <w:left w:val="single" w:color="auto" w:sz="6" w:space="0"/>
              <w:bottom w:val="single" w:color="auto" w:sz="6" w:space="0"/>
              <w:right w:val="single" w:color="auto" w:sz="6" w:space="0"/>
            </w:tcBorders>
            <w:noWrap w:val="0"/>
            <w:vAlign w:val="top"/>
          </w:tcPr>
          <w:p>
            <w:pPr>
              <w:shd w:val="clear"/>
              <w:jc w:val="center"/>
              <w:rPr>
                <w:rFonts w:hint="eastAsia" w:ascii="仿宋" w:hAnsi="仿宋" w:eastAsia="仿宋" w:cs="仿宋"/>
                <w:color w:val="000000"/>
                <w:sz w:val="24"/>
                <w:szCs w:val="24"/>
                <w:highlight w:val="none"/>
              </w:rPr>
            </w:pPr>
            <w:r>
              <w:rPr>
                <w:rFonts w:hint="eastAsia" w:ascii="仿宋" w:hAnsi="仿宋" w:eastAsia="仿宋" w:cs="仿宋"/>
                <w:color w:val="000000"/>
                <w:sz w:val="24"/>
                <w:szCs w:val="24"/>
                <w:highlight w:val="none"/>
              </w:rPr>
              <w:t>4</w:t>
            </w:r>
          </w:p>
        </w:tc>
        <w:tc>
          <w:tcPr>
            <w:tcW w:w="2292" w:type="dxa"/>
            <w:tcBorders>
              <w:top w:val="single" w:color="auto" w:sz="6" w:space="0"/>
              <w:left w:val="single" w:color="auto" w:sz="6" w:space="0"/>
              <w:bottom w:val="single" w:color="auto" w:sz="6" w:space="0"/>
              <w:right w:val="single" w:color="auto" w:sz="6" w:space="0"/>
            </w:tcBorders>
            <w:noWrap w:val="0"/>
            <w:vAlign w:val="top"/>
          </w:tcPr>
          <w:p>
            <w:pPr>
              <w:shd w:val="clear"/>
              <w:jc w:val="center"/>
              <w:rPr>
                <w:rFonts w:hint="eastAsia" w:ascii="仿宋" w:hAnsi="仿宋" w:eastAsia="仿宋" w:cs="仿宋"/>
                <w:color w:val="000000"/>
                <w:sz w:val="24"/>
                <w:szCs w:val="24"/>
                <w:highlight w:val="none"/>
              </w:rPr>
            </w:pPr>
            <w:r>
              <w:rPr>
                <w:rFonts w:hint="eastAsia" w:ascii="仿宋" w:hAnsi="仿宋" w:eastAsia="仿宋" w:cs="仿宋"/>
                <w:color w:val="000000"/>
                <w:sz w:val="24"/>
                <w:szCs w:val="24"/>
                <w:highlight w:val="none"/>
              </w:rPr>
              <w:t>蔬菜面</w:t>
            </w:r>
          </w:p>
        </w:tc>
        <w:tc>
          <w:tcPr>
            <w:tcW w:w="1716" w:type="dxa"/>
            <w:tcBorders>
              <w:top w:val="single" w:color="auto" w:sz="6" w:space="0"/>
              <w:left w:val="single" w:color="auto" w:sz="6" w:space="0"/>
              <w:bottom w:val="single" w:color="auto" w:sz="6" w:space="0"/>
              <w:right w:val="single" w:color="auto" w:sz="6" w:space="0"/>
            </w:tcBorders>
            <w:noWrap w:val="0"/>
            <w:vAlign w:val="top"/>
          </w:tcPr>
          <w:p>
            <w:pPr>
              <w:shd w:val="clear"/>
              <w:jc w:val="center"/>
              <w:rPr>
                <w:rFonts w:hint="eastAsia" w:ascii="仿宋" w:hAnsi="仿宋" w:eastAsia="仿宋" w:cs="仿宋"/>
                <w:color w:val="000000"/>
                <w:sz w:val="24"/>
                <w:szCs w:val="24"/>
                <w:highlight w:val="none"/>
              </w:rPr>
            </w:pPr>
            <w:r>
              <w:rPr>
                <w:rFonts w:hint="eastAsia" w:ascii="仿宋" w:hAnsi="仿宋" w:eastAsia="仿宋" w:cs="仿宋"/>
                <w:color w:val="000000"/>
                <w:sz w:val="24"/>
                <w:szCs w:val="24"/>
                <w:highlight w:val="none"/>
              </w:rPr>
              <w:t>Kg</w:t>
            </w:r>
          </w:p>
        </w:tc>
        <w:tc>
          <w:tcPr>
            <w:tcW w:w="1716" w:type="dxa"/>
            <w:tcBorders>
              <w:top w:val="single" w:color="auto" w:sz="6" w:space="0"/>
              <w:left w:val="single" w:color="auto" w:sz="6" w:space="0"/>
              <w:bottom w:val="single" w:color="auto" w:sz="6" w:space="0"/>
              <w:right w:val="single" w:color="auto" w:sz="6" w:space="0"/>
            </w:tcBorders>
            <w:noWrap w:val="0"/>
            <w:vAlign w:val="top"/>
          </w:tcPr>
          <w:p>
            <w:pPr>
              <w:shd w:val="clear"/>
              <w:jc w:val="center"/>
              <w:rPr>
                <w:rFonts w:hint="eastAsia" w:ascii="仿宋" w:hAnsi="仿宋" w:eastAsia="仿宋" w:cs="仿宋"/>
                <w:color w:val="000000"/>
                <w:sz w:val="24"/>
                <w:szCs w:val="24"/>
                <w:highlight w:val="none"/>
              </w:rPr>
            </w:pPr>
            <w:r>
              <w:rPr>
                <w:rFonts w:hint="eastAsia" w:ascii="仿宋" w:hAnsi="仿宋" w:eastAsia="仿宋" w:cs="仿宋"/>
                <w:color w:val="000000"/>
                <w:sz w:val="24"/>
                <w:szCs w:val="24"/>
                <w:highlight w:val="none"/>
              </w:rPr>
              <w:t>5.5</w:t>
            </w:r>
          </w:p>
        </w:tc>
        <w:tc>
          <w:tcPr>
            <w:tcW w:w="1716" w:type="dxa"/>
            <w:tcBorders>
              <w:top w:val="single" w:color="auto" w:sz="6" w:space="0"/>
              <w:left w:val="single" w:color="auto" w:sz="6" w:space="0"/>
              <w:bottom w:val="single" w:color="auto" w:sz="6" w:space="0"/>
              <w:right w:val="single" w:color="auto" w:sz="6" w:space="0"/>
            </w:tcBorders>
            <w:noWrap w:val="0"/>
            <w:vAlign w:val="top"/>
          </w:tcPr>
          <w:p>
            <w:pPr>
              <w:shd w:val="clear"/>
              <w:jc w:val="center"/>
              <w:rPr>
                <w:rFonts w:hint="eastAsia" w:ascii="仿宋" w:hAnsi="仿宋" w:eastAsia="仿宋" w:cs="仿宋"/>
                <w:color w:val="000000"/>
                <w:sz w:val="24"/>
                <w:szCs w:val="24"/>
                <w:highlight w:val="none"/>
              </w:rPr>
            </w:pPr>
            <w:r>
              <w:rPr>
                <w:rFonts w:hint="eastAsia" w:ascii="仿宋" w:hAnsi="仿宋" w:eastAsia="仿宋" w:cs="仿宋"/>
                <w:color w:val="000000"/>
                <w:sz w:val="24"/>
                <w:szCs w:val="24"/>
                <w:highlight w:val="none"/>
              </w:rPr>
              <w:t>生</w:t>
            </w:r>
          </w:p>
        </w:tc>
      </w:tr>
      <w:tr>
        <w:tblPrEx>
          <w:tblCellMar>
            <w:top w:w="0" w:type="dxa"/>
            <w:left w:w="108" w:type="dxa"/>
            <w:bottom w:w="0" w:type="dxa"/>
            <w:right w:w="108" w:type="dxa"/>
          </w:tblCellMar>
        </w:tblPrEx>
        <w:trPr>
          <w:trHeight w:val="300" w:hRule="atLeast"/>
        </w:trPr>
        <w:tc>
          <w:tcPr>
            <w:tcW w:w="1140" w:type="dxa"/>
            <w:tcBorders>
              <w:top w:val="single" w:color="auto" w:sz="6" w:space="0"/>
              <w:left w:val="single" w:color="auto" w:sz="6" w:space="0"/>
              <w:bottom w:val="single" w:color="auto" w:sz="6" w:space="0"/>
              <w:right w:val="single" w:color="auto" w:sz="6" w:space="0"/>
            </w:tcBorders>
            <w:noWrap w:val="0"/>
            <w:vAlign w:val="top"/>
          </w:tcPr>
          <w:p>
            <w:pPr>
              <w:shd w:val="clear"/>
              <w:jc w:val="center"/>
              <w:rPr>
                <w:rFonts w:hint="eastAsia" w:ascii="仿宋" w:hAnsi="仿宋" w:eastAsia="仿宋" w:cs="仿宋"/>
                <w:color w:val="000000"/>
                <w:sz w:val="24"/>
                <w:szCs w:val="24"/>
                <w:highlight w:val="none"/>
              </w:rPr>
            </w:pPr>
            <w:r>
              <w:rPr>
                <w:rFonts w:hint="eastAsia" w:ascii="仿宋" w:hAnsi="仿宋" w:eastAsia="仿宋" w:cs="仿宋"/>
                <w:color w:val="000000"/>
                <w:sz w:val="24"/>
                <w:szCs w:val="24"/>
                <w:highlight w:val="none"/>
              </w:rPr>
              <w:t>5</w:t>
            </w:r>
          </w:p>
        </w:tc>
        <w:tc>
          <w:tcPr>
            <w:tcW w:w="2292" w:type="dxa"/>
            <w:tcBorders>
              <w:top w:val="single" w:color="auto" w:sz="6" w:space="0"/>
              <w:left w:val="single" w:color="auto" w:sz="6" w:space="0"/>
              <w:bottom w:val="single" w:color="auto" w:sz="6" w:space="0"/>
              <w:right w:val="single" w:color="auto" w:sz="6" w:space="0"/>
            </w:tcBorders>
            <w:noWrap w:val="0"/>
            <w:vAlign w:val="top"/>
          </w:tcPr>
          <w:p>
            <w:pPr>
              <w:shd w:val="clear"/>
              <w:jc w:val="center"/>
              <w:rPr>
                <w:rFonts w:hint="eastAsia" w:ascii="仿宋" w:hAnsi="仿宋" w:eastAsia="仿宋" w:cs="仿宋"/>
                <w:color w:val="000000"/>
                <w:sz w:val="24"/>
                <w:szCs w:val="24"/>
                <w:highlight w:val="none"/>
              </w:rPr>
            </w:pPr>
            <w:r>
              <w:rPr>
                <w:rFonts w:hint="eastAsia" w:ascii="仿宋" w:hAnsi="仿宋" w:eastAsia="仿宋" w:cs="仿宋"/>
                <w:color w:val="000000"/>
                <w:sz w:val="24"/>
                <w:szCs w:val="24"/>
                <w:highlight w:val="none"/>
              </w:rPr>
              <w:t>饺子皮</w:t>
            </w:r>
          </w:p>
        </w:tc>
        <w:tc>
          <w:tcPr>
            <w:tcW w:w="1716" w:type="dxa"/>
            <w:tcBorders>
              <w:top w:val="single" w:color="auto" w:sz="6" w:space="0"/>
              <w:left w:val="single" w:color="auto" w:sz="6" w:space="0"/>
              <w:bottom w:val="single" w:color="auto" w:sz="6" w:space="0"/>
              <w:right w:val="single" w:color="auto" w:sz="6" w:space="0"/>
            </w:tcBorders>
            <w:noWrap w:val="0"/>
            <w:vAlign w:val="top"/>
          </w:tcPr>
          <w:p>
            <w:pPr>
              <w:shd w:val="clear"/>
              <w:jc w:val="center"/>
              <w:rPr>
                <w:rFonts w:hint="eastAsia" w:ascii="仿宋" w:hAnsi="仿宋" w:eastAsia="仿宋" w:cs="仿宋"/>
                <w:color w:val="000000"/>
                <w:sz w:val="24"/>
                <w:szCs w:val="24"/>
                <w:highlight w:val="none"/>
              </w:rPr>
            </w:pPr>
            <w:r>
              <w:rPr>
                <w:rFonts w:hint="eastAsia" w:ascii="仿宋" w:hAnsi="仿宋" w:eastAsia="仿宋" w:cs="仿宋"/>
                <w:color w:val="000000"/>
                <w:sz w:val="24"/>
                <w:szCs w:val="24"/>
                <w:highlight w:val="none"/>
              </w:rPr>
              <w:t>Kg</w:t>
            </w:r>
          </w:p>
        </w:tc>
        <w:tc>
          <w:tcPr>
            <w:tcW w:w="1716" w:type="dxa"/>
            <w:tcBorders>
              <w:top w:val="single" w:color="auto" w:sz="6" w:space="0"/>
              <w:left w:val="single" w:color="auto" w:sz="6" w:space="0"/>
              <w:bottom w:val="single" w:color="auto" w:sz="6" w:space="0"/>
              <w:right w:val="single" w:color="auto" w:sz="6" w:space="0"/>
            </w:tcBorders>
            <w:noWrap w:val="0"/>
            <w:vAlign w:val="top"/>
          </w:tcPr>
          <w:p>
            <w:pPr>
              <w:shd w:val="clear"/>
              <w:jc w:val="center"/>
              <w:rPr>
                <w:rFonts w:hint="eastAsia" w:ascii="仿宋" w:hAnsi="仿宋" w:eastAsia="仿宋" w:cs="仿宋"/>
                <w:color w:val="000000"/>
                <w:sz w:val="24"/>
                <w:szCs w:val="24"/>
                <w:highlight w:val="none"/>
              </w:rPr>
            </w:pPr>
            <w:r>
              <w:rPr>
                <w:rFonts w:hint="eastAsia" w:ascii="仿宋" w:hAnsi="仿宋" w:eastAsia="仿宋" w:cs="仿宋"/>
                <w:color w:val="000000"/>
                <w:sz w:val="24"/>
                <w:szCs w:val="24"/>
                <w:highlight w:val="none"/>
              </w:rPr>
              <w:t>5.5</w:t>
            </w:r>
          </w:p>
        </w:tc>
        <w:tc>
          <w:tcPr>
            <w:tcW w:w="1716" w:type="dxa"/>
            <w:tcBorders>
              <w:top w:val="single" w:color="auto" w:sz="6" w:space="0"/>
              <w:left w:val="single" w:color="auto" w:sz="6" w:space="0"/>
              <w:bottom w:val="single" w:color="auto" w:sz="6" w:space="0"/>
              <w:right w:val="single" w:color="auto" w:sz="6" w:space="0"/>
            </w:tcBorders>
            <w:noWrap w:val="0"/>
            <w:vAlign w:val="top"/>
          </w:tcPr>
          <w:p>
            <w:pPr>
              <w:shd w:val="clear"/>
              <w:jc w:val="center"/>
              <w:rPr>
                <w:rFonts w:hint="eastAsia" w:ascii="仿宋" w:hAnsi="仿宋" w:eastAsia="仿宋" w:cs="仿宋"/>
                <w:color w:val="000000"/>
                <w:sz w:val="24"/>
                <w:szCs w:val="24"/>
                <w:highlight w:val="none"/>
              </w:rPr>
            </w:pPr>
            <w:r>
              <w:rPr>
                <w:rFonts w:hint="eastAsia" w:ascii="仿宋" w:hAnsi="仿宋" w:eastAsia="仿宋" w:cs="仿宋"/>
                <w:color w:val="000000"/>
                <w:sz w:val="24"/>
                <w:szCs w:val="24"/>
                <w:highlight w:val="none"/>
              </w:rPr>
              <w:t>生</w:t>
            </w:r>
          </w:p>
        </w:tc>
      </w:tr>
      <w:tr>
        <w:tblPrEx>
          <w:tblCellMar>
            <w:top w:w="0" w:type="dxa"/>
            <w:left w:w="108" w:type="dxa"/>
            <w:bottom w:w="0" w:type="dxa"/>
            <w:right w:w="108" w:type="dxa"/>
          </w:tblCellMar>
        </w:tblPrEx>
        <w:trPr>
          <w:trHeight w:val="300" w:hRule="atLeast"/>
        </w:trPr>
        <w:tc>
          <w:tcPr>
            <w:tcW w:w="1140" w:type="dxa"/>
            <w:tcBorders>
              <w:top w:val="single" w:color="auto" w:sz="6" w:space="0"/>
              <w:left w:val="single" w:color="auto" w:sz="6" w:space="0"/>
              <w:bottom w:val="single" w:color="auto" w:sz="6" w:space="0"/>
              <w:right w:val="single" w:color="auto" w:sz="6" w:space="0"/>
            </w:tcBorders>
            <w:noWrap w:val="0"/>
            <w:vAlign w:val="top"/>
          </w:tcPr>
          <w:p>
            <w:pPr>
              <w:shd w:val="clear"/>
              <w:jc w:val="center"/>
              <w:rPr>
                <w:rFonts w:hint="eastAsia" w:ascii="仿宋" w:hAnsi="仿宋" w:eastAsia="仿宋" w:cs="仿宋"/>
                <w:color w:val="000000"/>
                <w:sz w:val="24"/>
                <w:szCs w:val="24"/>
                <w:highlight w:val="none"/>
              </w:rPr>
            </w:pPr>
            <w:r>
              <w:rPr>
                <w:rFonts w:hint="eastAsia" w:ascii="仿宋" w:hAnsi="仿宋" w:eastAsia="仿宋" w:cs="仿宋"/>
                <w:color w:val="000000"/>
                <w:sz w:val="24"/>
                <w:szCs w:val="24"/>
                <w:highlight w:val="none"/>
              </w:rPr>
              <w:t>6</w:t>
            </w:r>
          </w:p>
        </w:tc>
        <w:tc>
          <w:tcPr>
            <w:tcW w:w="2292" w:type="dxa"/>
            <w:tcBorders>
              <w:top w:val="single" w:color="auto" w:sz="6" w:space="0"/>
              <w:left w:val="single" w:color="auto" w:sz="6" w:space="0"/>
              <w:bottom w:val="single" w:color="auto" w:sz="6" w:space="0"/>
              <w:right w:val="single" w:color="auto" w:sz="6" w:space="0"/>
            </w:tcBorders>
            <w:noWrap w:val="0"/>
            <w:vAlign w:val="top"/>
          </w:tcPr>
          <w:p>
            <w:pPr>
              <w:shd w:val="clear"/>
              <w:jc w:val="center"/>
              <w:rPr>
                <w:rFonts w:hint="eastAsia" w:ascii="仿宋" w:hAnsi="仿宋" w:eastAsia="仿宋" w:cs="仿宋"/>
                <w:color w:val="000000"/>
                <w:sz w:val="24"/>
                <w:szCs w:val="24"/>
                <w:highlight w:val="none"/>
              </w:rPr>
            </w:pPr>
            <w:r>
              <w:rPr>
                <w:rFonts w:hint="eastAsia" w:ascii="仿宋" w:hAnsi="仿宋" w:eastAsia="仿宋" w:cs="仿宋"/>
                <w:color w:val="000000"/>
                <w:sz w:val="24"/>
                <w:szCs w:val="24"/>
                <w:highlight w:val="none"/>
              </w:rPr>
              <w:t>馄饨皮</w:t>
            </w:r>
          </w:p>
        </w:tc>
        <w:tc>
          <w:tcPr>
            <w:tcW w:w="1716" w:type="dxa"/>
            <w:tcBorders>
              <w:top w:val="single" w:color="auto" w:sz="6" w:space="0"/>
              <w:left w:val="single" w:color="auto" w:sz="6" w:space="0"/>
              <w:bottom w:val="single" w:color="auto" w:sz="6" w:space="0"/>
              <w:right w:val="single" w:color="auto" w:sz="6" w:space="0"/>
            </w:tcBorders>
            <w:noWrap w:val="0"/>
            <w:vAlign w:val="top"/>
          </w:tcPr>
          <w:p>
            <w:pPr>
              <w:shd w:val="clear"/>
              <w:jc w:val="center"/>
              <w:rPr>
                <w:rFonts w:hint="eastAsia" w:ascii="仿宋" w:hAnsi="仿宋" w:eastAsia="仿宋" w:cs="仿宋"/>
                <w:color w:val="000000"/>
                <w:sz w:val="24"/>
                <w:szCs w:val="24"/>
                <w:highlight w:val="none"/>
              </w:rPr>
            </w:pPr>
            <w:r>
              <w:rPr>
                <w:rFonts w:hint="eastAsia" w:ascii="仿宋" w:hAnsi="仿宋" w:eastAsia="仿宋" w:cs="仿宋"/>
                <w:color w:val="000000"/>
                <w:sz w:val="24"/>
                <w:szCs w:val="24"/>
                <w:highlight w:val="none"/>
              </w:rPr>
              <w:t>Kg</w:t>
            </w:r>
          </w:p>
        </w:tc>
        <w:tc>
          <w:tcPr>
            <w:tcW w:w="1716" w:type="dxa"/>
            <w:tcBorders>
              <w:top w:val="single" w:color="auto" w:sz="6" w:space="0"/>
              <w:left w:val="single" w:color="auto" w:sz="6" w:space="0"/>
              <w:bottom w:val="single" w:color="auto" w:sz="6" w:space="0"/>
              <w:right w:val="single" w:color="auto" w:sz="6" w:space="0"/>
            </w:tcBorders>
            <w:noWrap w:val="0"/>
            <w:vAlign w:val="top"/>
          </w:tcPr>
          <w:p>
            <w:pPr>
              <w:shd w:val="clear"/>
              <w:jc w:val="center"/>
              <w:rPr>
                <w:rFonts w:hint="eastAsia" w:ascii="仿宋" w:hAnsi="仿宋" w:eastAsia="仿宋" w:cs="仿宋"/>
                <w:color w:val="000000"/>
                <w:sz w:val="24"/>
                <w:szCs w:val="24"/>
                <w:highlight w:val="none"/>
              </w:rPr>
            </w:pPr>
            <w:r>
              <w:rPr>
                <w:rFonts w:hint="eastAsia" w:ascii="仿宋" w:hAnsi="仿宋" w:eastAsia="仿宋" w:cs="仿宋"/>
                <w:color w:val="000000"/>
                <w:sz w:val="24"/>
                <w:szCs w:val="24"/>
                <w:highlight w:val="none"/>
              </w:rPr>
              <w:t>5.5</w:t>
            </w:r>
          </w:p>
        </w:tc>
        <w:tc>
          <w:tcPr>
            <w:tcW w:w="1716" w:type="dxa"/>
            <w:tcBorders>
              <w:top w:val="single" w:color="auto" w:sz="6" w:space="0"/>
              <w:left w:val="single" w:color="auto" w:sz="6" w:space="0"/>
              <w:bottom w:val="single" w:color="auto" w:sz="6" w:space="0"/>
              <w:right w:val="single" w:color="auto" w:sz="6" w:space="0"/>
            </w:tcBorders>
            <w:noWrap w:val="0"/>
            <w:vAlign w:val="top"/>
          </w:tcPr>
          <w:p>
            <w:pPr>
              <w:shd w:val="clear"/>
              <w:jc w:val="center"/>
              <w:rPr>
                <w:rFonts w:hint="eastAsia" w:ascii="仿宋" w:hAnsi="仿宋" w:eastAsia="仿宋" w:cs="仿宋"/>
                <w:color w:val="000000"/>
                <w:sz w:val="24"/>
                <w:szCs w:val="24"/>
                <w:highlight w:val="none"/>
              </w:rPr>
            </w:pPr>
            <w:r>
              <w:rPr>
                <w:rFonts w:hint="eastAsia" w:ascii="仿宋" w:hAnsi="仿宋" w:eastAsia="仿宋" w:cs="仿宋"/>
                <w:color w:val="000000"/>
                <w:sz w:val="24"/>
                <w:szCs w:val="24"/>
                <w:highlight w:val="none"/>
              </w:rPr>
              <w:t>生</w:t>
            </w:r>
          </w:p>
        </w:tc>
      </w:tr>
      <w:tr>
        <w:tblPrEx>
          <w:tblCellMar>
            <w:top w:w="0" w:type="dxa"/>
            <w:left w:w="108" w:type="dxa"/>
            <w:bottom w:w="0" w:type="dxa"/>
            <w:right w:w="108" w:type="dxa"/>
          </w:tblCellMar>
        </w:tblPrEx>
        <w:trPr>
          <w:trHeight w:val="300" w:hRule="atLeast"/>
        </w:trPr>
        <w:tc>
          <w:tcPr>
            <w:tcW w:w="1140" w:type="dxa"/>
            <w:tcBorders>
              <w:top w:val="single" w:color="auto" w:sz="6" w:space="0"/>
              <w:left w:val="single" w:color="auto" w:sz="6" w:space="0"/>
              <w:bottom w:val="single" w:color="auto" w:sz="6" w:space="0"/>
              <w:right w:val="single" w:color="auto" w:sz="6" w:space="0"/>
            </w:tcBorders>
            <w:noWrap w:val="0"/>
            <w:vAlign w:val="top"/>
          </w:tcPr>
          <w:p>
            <w:pPr>
              <w:shd w:val="clear"/>
              <w:jc w:val="center"/>
              <w:rPr>
                <w:rFonts w:hint="eastAsia" w:ascii="仿宋" w:hAnsi="仿宋" w:eastAsia="仿宋" w:cs="仿宋"/>
                <w:color w:val="000000"/>
                <w:sz w:val="24"/>
                <w:szCs w:val="24"/>
                <w:highlight w:val="none"/>
              </w:rPr>
            </w:pPr>
            <w:r>
              <w:rPr>
                <w:rFonts w:hint="eastAsia" w:ascii="仿宋" w:hAnsi="仿宋" w:eastAsia="仿宋" w:cs="仿宋"/>
                <w:color w:val="000000"/>
                <w:sz w:val="24"/>
                <w:szCs w:val="24"/>
                <w:highlight w:val="none"/>
              </w:rPr>
              <w:t>7</w:t>
            </w:r>
          </w:p>
        </w:tc>
        <w:tc>
          <w:tcPr>
            <w:tcW w:w="2292" w:type="dxa"/>
            <w:tcBorders>
              <w:top w:val="single" w:color="auto" w:sz="6" w:space="0"/>
              <w:left w:val="single" w:color="auto" w:sz="6" w:space="0"/>
              <w:bottom w:val="single" w:color="auto" w:sz="6" w:space="0"/>
              <w:right w:val="single" w:color="auto" w:sz="6" w:space="0"/>
            </w:tcBorders>
            <w:noWrap w:val="0"/>
            <w:vAlign w:val="top"/>
          </w:tcPr>
          <w:p>
            <w:pPr>
              <w:shd w:val="clear"/>
              <w:jc w:val="center"/>
              <w:rPr>
                <w:rFonts w:hint="eastAsia" w:ascii="仿宋" w:hAnsi="仿宋" w:eastAsia="仿宋" w:cs="仿宋"/>
                <w:color w:val="000000"/>
                <w:sz w:val="24"/>
                <w:szCs w:val="24"/>
                <w:highlight w:val="none"/>
              </w:rPr>
            </w:pPr>
            <w:r>
              <w:rPr>
                <w:rFonts w:hint="eastAsia" w:ascii="仿宋" w:hAnsi="仿宋" w:eastAsia="仿宋" w:cs="仿宋"/>
                <w:color w:val="000000"/>
                <w:sz w:val="24"/>
                <w:szCs w:val="24"/>
                <w:highlight w:val="none"/>
              </w:rPr>
              <w:t>猫耳朵</w:t>
            </w:r>
          </w:p>
        </w:tc>
        <w:tc>
          <w:tcPr>
            <w:tcW w:w="1716" w:type="dxa"/>
            <w:tcBorders>
              <w:top w:val="single" w:color="auto" w:sz="6" w:space="0"/>
              <w:left w:val="single" w:color="auto" w:sz="6" w:space="0"/>
              <w:bottom w:val="single" w:color="auto" w:sz="6" w:space="0"/>
              <w:right w:val="single" w:color="auto" w:sz="6" w:space="0"/>
            </w:tcBorders>
            <w:noWrap w:val="0"/>
            <w:vAlign w:val="top"/>
          </w:tcPr>
          <w:p>
            <w:pPr>
              <w:shd w:val="clear"/>
              <w:jc w:val="center"/>
              <w:rPr>
                <w:rFonts w:hint="eastAsia" w:ascii="仿宋" w:hAnsi="仿宋" w:eastAsia="仿宋" w:cs="仿宋"/>
                <w:color w:val="000000"/>
                <w:sz w:val="24"/>
                <w:szCs w:val="24"/>
                <w:highlight w:val="none"/>
              </w:rPr>
            </w:pPr>
            <w:r>
              <w:rPr>
                <w:rFonts w:hint="eastAsia" w:ascii="仿宋" w:hAnsi="仿宋" w:eastAsia="仿宋" w:cs="仿宋"/>
                <w:color w:val="000000"/>
                <w:sz w:val="24"/>
                <w:szCs w:val="24"/>
                <w:highlight w:val="none"/>
              </w:rPr>
              <w:t>Kg</w:t>
            </w:r>
          </w:p>
        </w:tc>
        <w:tc>
          <w:tcPr>
            <w:tcW w:w="1716" w:type="dxa"/>
            <w:tcBorders>
              <w:top w:val="single" w:color="auto" w:sz="6" w:space="0"/>
              <w:left w:val="single" w:color="auto" w:sz="6" w:space="0"/>
              <w:bottom w:val="single" w:color="auto" w:sz="6" w:space="0"/>
              <w:right w:val="single" w:color="auto" w:sz="6" w:space="0"/>
            </w:tcBorders>
            <w:noWrap w:val="0"/>
            <w:vAlign w:val="top"/>
          </w:tcPr>
          <w:p>
            <w:pPr>
              <w:shd w:val="clear"/>
              <w:jc w:val="center"/>
              <w:rPr>
                <w:rFonts w:hint="eastAsia" w:ascii="仿宋" w:hAnsi="仿宋" w:eastAsia="仿宋" w:cs="仿宋"/>
                <w:color w:val="000000"/>
                <w:sz w:val="24"/>
                <w:szCs w:val="24"/>
                <w:highlight w:val="none"/>
              </w:rPr>
            </w:pPr>
            <w:r>
              <w:rPr>
                <w:rFonts w:hint="eastAsia" w:ascii="仿宋" w:hAnsi="仿宋" w:eastAsia="仿宋" w:cs="仿宋"/>
                <w:color w:val="000000"/>
                <w:sz w:val="24"/>
                <w:szCs w:val="24"/>
                <w:highlight w:val="none"/>
              </w:rPr>
              <w:t>6</w:t>
            </w:r>
          </w:p>
        </w:tc>
        <w:tc>
          <w:tcPr>
            <w:tcW w:w="1716" w:type="dxa"/>
            <w:tcBorders>
              <w:top w:val="single" w:color="auto" w:sz="6" w:space="0"/>
              <w:left w:val="single" w:color="auto" w:sz="6" w:space="0"/>
              <w:bottom w:val="single" w:color="auto" w:sz="6" w:space="0"/>
              <w:right w:val="single" w:color="auto" w:sz="6" w:space="0"/>
            </w:tcBorders>
            <w:noWrap w:val="0"/>
            <w:vAlign w:val="top"/>
          </w:tcPr>
          <w:p>
            <w:pPr>
              <w:shd w:val="clear"/>
              <w:jc w:val="center"/>
              <w:rPr>
                <w:rFonts w:hint="eastAsia" w:ascii="仿宋" w:hAnsi="仿宋" w:eastAsia="仿宋" w:cs="仿宋"/>
                <w:color w:val="000000"/>
                <w:sz w:val="24"/>
                <w:szCs w:val="24"/>
                <w:highlight w:val="none"/>
              </w:rPr>
            </w:pPr>
            <w:r>
              <w:rPr>
                <w:rFonts w:hint="eastAsia" w:ascii="仿宋" w:hAnsi="仿宋" w:eastAsia="仿宋" w:cs="仿宋"/>
                <w:color w:val="000000"/>
                <w:sz w:val="24"/>
                <w:szCs w:val="24"/>
                <w:highlight w:val="none"/>
              </w:rPr>
              <w:t>生</w:t>
            </w:r>
          </w:p>
        </w:tc>
      </w:tr>
      <w:tr>
        <w:tblPrEx>
          <w:tblCellMar>
            <w:top w:w="0" w:type="dxa"/>
            <w:left w:w="108" w:type="dxa"/>
            <w:bottom w:w="0" w:type="dxa"/>
            <w:right w:w="108" w:type="dxa"/>
          </w:tblCellMar>
        </w:tblPrEx>
        <w:trPr>
          <w:trHeight w:val="300" w:hRule="atLeast"/>
        </w:trPr>
        <w:tc>
          <w:tcPr>
            <w:tcW w:w="1140" w:type="dxa"/>
            <w:tcBorders>
              <w:top w:val="single" w:color="auto" w:sz="6" w:space="0"/>
              <w:left w:val="single" w:color="auto" w:sz="6" w:space="0"/>
              <w:bottom w:val="single" w:color="auto" w:sz="6" w:space="0"/>
              <w:right w:val="single" w:color="auto" w:sz="6" w:space="0"/>
            </w:tcBorders>
            <w:noWrap w:val="0"/>
            <w:vAlign w:val="top"/>
          </w:tcPr>
          <w:p>
            <w:pPr>
              <w:shd w:val="clear"/>
              <w:jc w:val="center"/>
              <w:rPr>
                <w:rFonts w:hint="eastAsia" w:ascii="仿宋" w:hAnsi="仿宋" w:eastAsia="仿宋" w:cs="仿宋"/>
                <w:color w:val="000000"/>
                <w:sz w:val="24"/>
                <w:szCs w:val="24"/>
                <w:highlight w:val="none"/>
              </w:rPr>
            </w:pPr>
            <w:r>
              <w:rPr>
                <w:rFonts w:hint="eastAsia" w:ascii="仿宋" w:hAnsi="仿宋" w:eastAsia="仿宋" w:cs="仿宋"/>
                <w:color w:val="000000"/>
                <w:sz w:val="24"/>
                <w:szCs w:val="24"/>
                <w:highlight w:val="none"/>
              </w:rPr>
              <w:t>8</w:t>
            </w:r>
          </w:p>
        </w:tc>
        <w:tc>
          <w:tcPr>
            <w:tcW w:w="2292" w:type="dxa"/>
            <w:tcBorders>
              <w:top w:val="single" w:color="auto" w:sz="6" w:space="0"/>
              <w:left w:val="single" w:color="auto" w:sz="6" w:space="0"/>
              <w:bottom w:val="single" w:color="auto" w:sz="6" w:space="0"/>
              <w:right w:val="single" w:color="auto" w:sz="6" w:space="0"/>
            </w:tcBorders>
            <w:noWrap w:val="0"/>
            <w:vAlign w:val="top"/>
          </w:tcPr>
          <w:p>
            <w:pPr>
              <w:shd w:val="clear"/>
              <w:jc w:val="center"/>
              <w:rPr>
                <w:rFonts w:hint="eastAsia" w:ascii="仿宋" w:hAnsi="仿宋" w:eastAsia="仿宋" w:cs="仿宋"/>
                <w:color w:val="000000"/>
                <w:sz w:val="24"/>
                <w:szCs w:val="24"/>
                <w:highlight w:val="none"/>
              </w:rPr>
            </w:pPr>
            <w:r>
              <w:rPr>
                <w:rFonts w:hint="eastAsia" w:ascii="仿宋" w:hAnsi="仿宋" w:eastAsia="仿宋" w:cs="仿宋"/>
                <w:color w:val="000000"/>
                <w:sz w:val="24"/>
                <w:szCs w:val="24"/>
                <w:highlight w:val="none"/>
              </w:rPr>
              <w:t>黄面</w:t>
            </w:r>
          </w:p>
        </w:tc>
        <w:tc>
          <w:tcPr>
            <w:tcW w:w="1716" w:type="dxa"/>
            <w:tcBorders>
              <w:top w:val="single" w:color="auto" w:sz="6" w:space="0"/>
              <w:left w:val="single" w:color="auto" w:sz="6" w:space="0"/>
              <w:bottom w:val="single" w:color="auto" w:sz="6" w:space="0"/>
              <w:right w:val="single" w:color="auto" w:sz="6" w:space="0"/>
            </w:tcBorders>
            <w:noWrap w:val="0"/>
            <w:vAlign w:val="top"/>
          </w:tcPr>
          <w:p>
            <w:pPr>
              <w:shd w:val="clear"/>
              <w:jc w:val="center"/>
              <w:rPr>
                <w:rFonts w:hint="eastAsia" w:ascii="仿宋" w:hAnsi="仿宋" w:eastAsia="仿宋" w:cs="仿宋"/>
                <w:color w:val="000000"/>
                <w:sz w:val="24"/>
                <w:szCs w:val="24"/>
                <w:highlight w:val="none"/>
              </w:rPr>
            </w:pPr>
            <w:r>
              <w:rPr>
                <w:rFonts w:hint="eastAsia" w:ascii="仿宋" w:hAnsi="仿宋" w:eastAsia="仿宋" w:cs="仿宋"/>
                <w:color w:val="000000"/>
                <w:sz w:val="24"/>
                <w:szCs w:val="24"/>
                <w:highlight w:val="none"/>
              </w:rPr>
              <w:t>Kg</w:t>
            </w:r>
          </w:p>
        </w:tc>
        <w:tc>
          <w:tcPr>
            <w:tcW w:w="1716" w:type="dxa"/>
            <w:tcBorders>
              <w:top w:val="single" w:color="auto" w:sz="6" w:space="0"/>
              <w:left w:val="single" w:color="auto" w:sz="6" w:space="0"/>
              <w:bottom w:val="single" w:color="auto" w:sz="6" w:space="0"/>
              <w:right w:val="single" w:color="auto" w:sz="6" w:space="0"/>
            </w:tcBorders>
            <w:noWrap w:val="0"/>
            <w:vAlign w:val="top"/>
          </w:tcPr>
          <w:p>
            <w:pPr>
              <w:shd w:val="clear"/>
              <w:jc w:val="center"/>
              <w:rPr>
                <w:rFonts w:hint="eastAsia" w:ascii="仿宋" w:hAnsi="仿宋" w:eastAsia="仿宋" w:cs="仿宋"/>
                <w:color w:val="000000"/>
                <w:sz w:val="24"/>
                <w:szCs w:val="24"/>
                <w:highlight w:val="none"/>
              </w:rPr>
            </w:pPr>
            <w:r>
              <w:rPr>
                <w:rFonts w:hint="eastAsia" w:ascii="仿宋" w:hAnsi="仿宋" w:eastAsia="仿宋" w:cs="仿宋"/>
                <w:color w:val="000000"/>
                <w:sz w:val="24"/>
                <w:szCs w:val="24"/>
                <w:highlight w:val="none"/>
              </w:rPr>
              <w:t>4.5</w:t>
            </w:r>
          </w:p>
        </w:tc>
        <w:tc>
          <w:tcPr>
            <w:tcW w:w="1716" w:type="dxa"/>
            <w:tcBorders>
              <w:top w:val="single" w:color="auto" w:sz="6" w:space="0"/>
              <w:left w:val="single" w:color="auto" w:sz="6" w:space="0"/>
              <w:bottom w:val="single" w:color="auto" w:sz="6" w:space="0"/>
              <w:right w:val="single" w:color="auto" w:sz="6" w:space="0"/>
            </w:tcBorders>
            <w:noWrap w:val="0"/>
            <w:vAlign w:val="top"/>
          </w:tcPr>
          <w:p>
            <w:pPr>
              <w:shd w:val="clear"/>
              <w:jc w:val="center"/>
              <w:rPr>
                <w:rFonts w:hint="eastAsia" w:ascii="仿宋" w:hAnsi="仿宋" w:eastAsia="仿宋" w:cs="仿宋"/>
                <w:color w:val="000000"/>
                <w:sz w:val="24"/>
                <w:szCs w:val="24"/>
                <w:highlight w:val="none"/>
              </w:rPr>
            </w:pPr>
            <w:r>
              <w:rPr>
                <w:rFonts w:hint="eastAsia" w:ascii="仿宋" w:hAnsi="仿宋" w:eastAsia="仿宋" w:cs="仿宋"/>
                <w:color w:val="000000"/>
                <w:sz w:val="24"/>
                <w:szCs w:val="24"/>
                <w:highlight w:val="none"/>
              </w:rPr>
              <w:t>熟</w:t>
            </w:r>
          </w:p>
        </w:tc>
      </w:tr>
      <w:tr>
        <w:tblPrEx>
          <w:tblCellMar>
            <w:top w:w="0" w:type="dxa"/>
            <w:left w:w="108" w:type="dxa"/>
            <w:bottom w:w="0" w:type="dxa"/>
            <w:right w:w="108" w:type="dxa"/>
          </w:tblCellMar>
        </w:tblPrEx>
        <w:trPr>
          <w:trHeight w:val="300" w:hRule="atLeast"/>
        </w:trPr>
        <w:tc>
          <w:tcPr>
            <w:tcW w:w="1140" w:type="dxa"/>
            <w:tcBorders>
              <w:top w:val="single" w:color="auto" w:sz="6" w:space="0"/>
              <w:left w:val="single" w:color="auto" w:sz="6" w:space="0"/>
              <w:bottom w:val="single" w:color="auto" w:sz="6" w:space="0"/>
              <w:right w:val="single" w:color="auto" w:sz="6" w:space="0"/>
            </w:tcBorders>
            <w:noWrap w:val="0"/>
            <w:vAlign w:val="top"/>
          </w:tcPr>
          <w:p>
            <w:pPr>
              <w:shd w:val="clear"/>
              <w:jc w:val="center"/>
              <w:rPr>
                <w:rFonts w:hint="eastAsia" w:ascii="仿宋" w:hAnsi="仿宋" w:eastAsia="仿宋" w:cs="仿宋"/>
                <w:color w:val="000000"/>
                <w:sz w:val="24"/>
                <w:szCs w:val="24"/>
                <w:highlight w:val="none"/>
              </w:rPr>
            </w:pPr>
            <w:r>
              <w:rPr>
                <w:rFonts w:hint="eastAsia" w:ascii="仿宋" w:hAnsi="仿宋" w:eastAsia="仿宋" w:cs="仿宋"/>
                <w:color w:val="000000"/>
                <w:sz w:val="24"/>
                <w:szCs w:val="24"/>
                <w:highlight w:val="none"/>
              </w:rPr>
              <w:t>9</w:t>
            </w:r>
          </w:p>
        </w:tc>
        <w:tc>
          <w:tcPr>
            <w:tcW w:w="2292" w:type="dxa"/>
            <w:tcBorders>
              <w:top w:val="single" w:color="auto" w:sz="6" w:space="0"/>
              <w:left w:val="single" w:color="auto" w:sz="6" w:space="0"/>
              <w:bottom w:val="single" w:color="auto" w:sz="6" w:space="0"/>
              <w:right w:val="single" w:color="auto" w:sz="6" w:space="0"/>
            </w:tcBorders>
            <w:noWrap w:val="0"/>
            <w:vAlign w:val="top"/>
          </w:tcPr>
          <w:p>
            <w:pPr>
              <w:shd w:val="clear"/>
              <w:jc w:val="center"/>
              <w:rPr>
                <w:rFonts w:hint="eastAsia" w:ascii="仿宋" w:hAnsi="仿宋" w:eastAsia="仿宋" w:cs="仿宋"/>
                <w:color w:val="000000"/>
                <w:sz w:val="24"/>
                <w:szCs w:val="24"/>
                <w:highlight w:val="none"/>
              </w:rPr>
            </w:pPr>
            <w:r>
              <w:rPr>
                <w:rFonts w:hint="eastAsia" w:ascii="仿宋" w:hAnsi="仿宋" w:eastAsia="仿宋" w:cs="仿宋"/>
                <w:color w:val="000000"/>
                <w:sz w:val="24"/>
                <w:szCs w:val="24"/>
                <w:highlight w:val="none"/>
              </w:rPr>
              <w:t>凉皮</w:t>
            </w:r>
          </w:p>
        </w:tc>
        <w:tc>
          <w:tcPr>
            <w:tcW w:w="1716" w:type="dxa"/>
            <w:tcBorders>
              <w:top w:val="single" w:color="auto" w:sz="6" w:space="0"/>
              <w:left w:val="single" w:color="auto" w:sz="6" w:space="0"/>
              <w:bottom w:val="single" w:color="auto" w:sz="6" w:space="0"/>
              <w:right w:val="single" w:color="auto" w:sz="6" w:space="0"/>
            </w:tcBorders>
            <w:noWrap w:val="0"/>
            <w:vAlign w:val="top"/>
          </w:tcPr>
          <w:p>
            <w:pPr>
              <w:shd w:val="clear"/>
              <w:jc w:val="center"/>
              <w:rPr>
                <w:rFonts w:hint="eastAsia" w:ascii="仿宋" w:hAnsi="仿宋" w:eastAsia="仿宋" w:cs="仿宋"/>
                <w:color w:val="000000"/>
                <w:sz w:val="24"/>
                <w:szCs w:val="24"/>
                <w:highlight w:val="none"/>
              </w:rPr>
            </w:pPr>
            <w:r>
              <w:rPr>
                <w:rFonts w:hint="eastAsia" w:ascii="仿宋" w:hAnsi="仿宋" w:eastAsia="仿宋" w:cs="仿宋"/>
                <w:color w:val="000000"/>
                <w:sz w:val="24"/>
                <w:szCs w:val="24"/>
                <w:highlight w:val="none"/>
              </w:rPr>
              <w:t>Kg</w:t>
            </w:r>
          </w:p>
        </w:tc>
        <w:tc>
          <w:tcPr>
            <w:tcW w:w="1716" w:type="dxa"/>
            <w:tcBorders>
              <w:top w:val="single" w:color="auto" w:sz="6" w:space="0"/>
              <w:left w:val="single" w:color="auto" w:sz="6" w:space="0"/>
              <w:bottom w:val="single" w:color="auto" w:sz="6" w:space="0"/>
              <w:right w:val="single" w:color="auto" w:sz="6" w:space="0"/>
            </w:tcBorders>
            <w:noWrap w:val="0"/>
            <w:vAlign w:val="top"/>
          </w:tcPr>
          <w:p>
            <w:pPr>
              <w:shd w:val="clear"/>
              <w:jc w:val="center"/>
              <w:rPr>
                <w:rFonts w:hint="eastAsia" w:ascii="仿宋" w:hAnsi="仿宋" w:eastAsia="仿宋" w:cs="仿宋"/>
                <w:color w:val="000000"/>
                <w:sz w:val="24"/>
                <w:szCs w:val="24"/>
                <w:highlight w:val="none"/>
              </w:rPr>
            </w:pPr>
            <w:r>
              <w:rPr>
                <w:rFonts w:hint="eastAsia" w:ascii="仿宋" w:hAnsi="仿宋" w:eastAsia="仿宋" w:cs="仿宋"/>
                <w:color w:val="000000"/>
                <w:sz w:val="24"/>
                <w:szCs w:val="24"/>
                <w:highlight w:val="none"/>
              </w:rPr>
              <w:t>4.5</w:t>
            </w:r>
          </w:p>
        </w:tc>
        <w:tc>
          <w:tcPr>
            <w:tcW w:w="1716" w:type="dxa"/>
            <w:tcBorders>
              <w:top w:val="single" w:color="auto" w:sz="6" w:space="0"/>
              <w:left w:val="single" w:color="auto" w:sz="6" w:space="0"/>
              <w:bottom w:val="single" w:color="auto" w:sz="6" w:space="0"/>
              <w:right w:val="single" w:color="auto" w:sz="6" w:space="0"/>
            </w:tcBorders>
            <w:noWrap w:val="0"/>
            <w:vAlign w:val="top"/>
          </w:tcPr>
          <w:p>
            <w:pPr>
              <w:shd w:val="clear"/>
              <w:jc w:val="center"/>
              <w:rPr>
                <w:rFonts w:hint="eastAsia" w:ascii="仿宋" w:hAnsi="仿宋" w:eastAsia="仿宋" w:cs="仿宋"/>
                <w:color w:val="000000"/>
                <w:sz w:val="24"/>
                <w:szCs w:val="24"/>
                <w:highlight w:val="none"/>
              </w:rPr>
            </w:pPr>
            <w:r>
              <w:rPr>
                <w:rFonts w:hint="eastAsia" w:ascii="仿宋" w:hAnsi="仿宋" w:eastAsia="仿宋" w:cs="仿宋"/>
                <w:color w:val="000000"/>
                <w:sz w:val="24"/>
                <w:szCs w:val="24"/>
                <w:highlight w:val="none"/>
              </w:rPr>
              <w:t>熟</w:t>
            </w:r>
          </w:p>
        </w:tc>
      </w:tr>
      <w:tr>
        <w:tblPrEx>
          <w:tblCellMar>
            <w:top w:w="0" w:type="dxa"/>
            <w:left w:w="108" w:type="dxa"/>
            <w:bottom w:w="0" w:type="dxa"/>
            <w:right w:w="108" w:type="dxa"/>
          </w:tblCellMar>
        </w:tblPrEx>
        <w:trPr>
          <w:trHeight w:val="300" w:hRule="atLeast"/>
        </w:trPr>
        <w:tc>
          <w:tcPr>
            <w:tcW w:w="1140" w:type="dxa"/>
            <w:tcBorders>
              <w:top w:val="single" w:color="auto" w:sz="6" w:space="0"/>
              <w:left w:val="single" w:color="auto" w:sz="6" w:space="0"/>
              <w:bottom w:val="single" w:color="auto" w:sz="6" w:space="0"/>
              <w:right w:val="single" w:color="auto" w:sz="6" w:space="0"/>
            </w:tcBorders>
            <w:noWrap w:val="0"/>
            <w:vAlign w:val="top"/>
          </w:tcPr>
          <w:p>
            <w:pPr>
              <w:shd w:val="clear"/>
              <w:jc w:val="center"/>
              <w:rPr>
                <w:rFonts w:hint="eastAsia" w:ascii="仿宋" w:hAnsi="仿宋" w:eastAsia="仿宋" w:cs="仿宋"/>
                <w:color w:val="000000"/>
                <w:sz w:val="24"/>
                <w:szCs w:val="24"/>
                <w:highlight w:val="none"/>
              </w:rPr>
            </w:pPr>
            <w:r>
              <w:rPr>
                <w:rFonts w:hint="eastAsia" w:ascii="仿宋" w:hAnsi="仿宋" w:eastAsia="仿宋" w:cs="仿宋"/>
                <w:color w:val="000000"/>
                <w:sz w:val="24"/>
                <w:szCs w:val="24"/>
                <w:highlight w:val="none"/>
              </w:rPr>
              <w:t>10</w:t>
            </w:r>
          </w:p>
        </w:tc>
        <w:tc>
          <w:tcPr>
            <w:tcW w:w="2292" w:type="dxa"/>
            <w:tcBorders>
              <w:top w:val="single" w:color="auto" w:sz="6" w:space="0"/>
              <w:left w:val="single" w:color="auto" w:sz="6" w:space="0"/>
              <w:bottom w:val="single" w:color="auto" w:sz="6" w:space="0"/>
              <w:right w:val="single" w:color="auto" w:sz="6" w:space="0"/>
            </w:tcBorders>
            <w:noWrap w:val="0"/>
            <w:vAlign w:val="top"/>
          </w:tcPr>
          <w:p>
            <w:pPr>
              <w:shd w:val="clear"/>
              <w:jc w:val="center"/>
              <w:rPr>
                <w:rFonts w:hint="eastAsia" w:ascii="仿宋" w:hAnsi="仿宋" w:eastAsia="仿宋" w:cs="仿宋"/>
                <w:color w:val="000000"/>
                <w:sz w:val="24"/>
                <w:szCs w:val="24"/>
                <w:highlight w:val="none"/>
              </w:rPr>
            </w:pPr>
            <w:r>
              <w:rPr>
                <w:rFonts w:hint="eastAsia" w:ascii="仿宋" w:hAnsi="仿宋" w:eastAsia="仿宋" w:cs="仿宋"/>
                <w:color w:val="000000"/>
                <w:sz w:val="24"/>
                <w:szCs w:val="24"/>
                <w:highlight w:val="none"/>
              </w:rPr>
              <w:t>面筋</w:t>
            </w:r>
          </w:p>
        </w:tc>
        <w:tc>
          <w:tcPr>
            <w:tcW w:w="1716" w:type="dxa"/>
            <w:tcBorders>
              <w:top w:val="single" w:color="auto" w:sz="6" w:space="0"/>
              <w:left w:val="single" w:color="auto" w:sz="6" w:space="0"/>
              <w:bottom w:val="single" w:color="auto" w:sz="6" w:space="0"/>
              <w:right w:val="single" w:color="auto" w:sz="6" w:space="0"/>
            </w:tcBorders>
            <w:noWrap w:val="0"/>
            <w:vAlign w:val="top"/>
          </w:tcPr>
          <w:p>
            <w:pPr>
              <w:shd w:val="clear"/>
              <w:jc w:val="center"/>
              <w:rPr>
                <w:rFonts w:hint="eastAsia" w:ascii="仿宋" w:hAnsi="仿宋" w:eastAsia="仿宋" w:cs="仿宋"/>
                <w:color w:val="000000"/>
                <w:sz w:val="24"/>
                <w:szCs w:val="24"/>
                <w:highlight w:val="none"/>
              </w:rPr>
            </w:pPr>
            <w:r>
              <w:rPr>
                <w:rFonts w:hint="eastAsia" w:ascii="仿宋" w:hAnsi="仿宋" w:eastAsia="仿宋" w:cs="仿宋"/>
                <w:color w:val="000000"/>
                <w:sz w:val="24"/>
                <w:szCs w:val="24"/>
                <w:highlight w:val="none"/>
              </w:rPr>
              <w:t>Kg</w:t>
            </w:r>
          </w:p>
        </w:tc>
        <w:tc>
          <w:tcPr>
            <w:tcW w:w="1716" w:type="dxa"/>
            <w:tcBorders>
              <w:top w:val="single" w:color="auto" w:sz="6" w:space="0"/>
              <w:left w:val="single" w:color="auto" w:sz="6" w:space="0"/>
              <w:bottom w:val="single" w:color="auto" w:sz="6" w:space="0"/>
              <w:right w:val="single" w:color="auto" w:sz="6" w:space="0"/>
            </w:tcBorders>
            <w:noWrap w:val="0"/>
            <w:vAlign w:val="top"/>
          </w:tcPr>
          <w:p>
            <w:pPr>
              <w:shd w:val="clear"/>
              <w:jc w:val="center"/>
              <w:rPr>
                <w:rFonts w:hint="eastAsia" w:ascii="仿宋" w:hAnsi="仿宋" w:eastAsia="仿宋" w:cs="仿宋"/>
                <w:color w:val="000000"/>
                <w:sz w:val="24"/>
                <w:szCs w:val="24"/>
                <w:highlight w:val="none"/>
              </w:rPr>
            </w:pPr>
            <w:r>
              <w:rPr>
                <w:rFonts w:hint="eastAsia" w:ascii="仿宋" w:hAnsi="仿宋" w:eastAsia="仿宋" w:cs="仿宋"/>
                <w:color w:val="000000"/>
                <w:sz w:val="24"/>
                <w:szCs w:val="24"/>
                <w:highlight w:val="none"/>
              </w:rPr>
              <w:t>8</w:t>
            </w:r>
          </w:p>
        </w:tc>
        <w:tc>
          <w:tcPr>
            <w:tcW w:w="1716" w:type="dxa"/>
            <w:tcBorders>
              <w:top w:val="single" w:color="auto" w:sz="6" w:space="0"/>
              <w:left w:val="single" w:color="auto" w:sz="6" w:space="0"/>
              <w:bottom w:val="single" w:color="auto" w:sz="6" w:space="0"/>
              <w:right w:val="single" w:color="auto" w:sz="6" w:space="0"/>
            </w:tcBorders>
            <w:noWrap w:val="0"/>
            <w:vAlign w:val="top"/>
          </w:tcPr>
          <w:p>
            <w:pPr>
              <w:shd w:val="clear"/>
              <w:jc w:val="center"/>
              <w:rPr>
                <w:rFonts w:hint="eastAsia" w:ascii="仿宋" w:hAnsi="仿宋" w:eastAsia="仿宋" w:cs="仿宋"/>
                <w:color w:val="000000"/>
                <w:sz w:val="24"/>
                <w:szCs w:val="24"/>
                <w:highlight w:val="none"/>
              </w:rPr>
            </w:pPr>
            <w:r>
              <w:rPr>
                <w:rFonts w:hint="eastAsia" w:ascii="仿宋" w:hAnsi="仿宋" w:eastAsia="仿宋" w:cs="仿宋"/>
                <w:color w:val="000000"/>
                <w:sz w:val="24"/>
                <w:szCs w:val="24"/>
                <w:highlight w:val="none"/>
              </w:rPr>
              <w:t>熟</w:t>
            </w:r>
          </w:p>
        </w:tc>
      </w:tr>
      <w:tr>
        <w:tblPrEx>
          <w:tblCellMar>
            <w:top w:w="0" w:type="dxa"/>
            <w:left w:w="108" w:type="dxa"/>
            <w:bottom w:w="0" w:type="dxa"/>
            <w:right w:w="108" w:type="dxa"/>
          </w:tblCellMar>
        </w:tblPrEx>
        <w:trPr>
          <w:trHeight w:val="300" w:hRule="atLeast"/>
        </w:trPr>
        <w:tc>
          <w:tcPr>
            <w:tcW w:w="1140" w:type="dxa"/>
            <w:tcBorders>
              <w:top w:val="single" w:color="auto" w:sz="6" w:space="0"/>
              <w:left w:val="single" w:color="auto" w:sz="6" w:space="0"/>
              <w:bottom w:val="single" w:color="auto" w:sz="6" w:space="0"/>
              <w:right w:val="single" w:color="auto" w:sz="6" w:space="0"/>
            </w:tcBorders>
            <w:noWrap w:val="0"/>
            <w:vAlign w:val="top"/>
          </w:tcPr>
          <w:p>
            <w:pPr>
              <w:shd w:val="clear"/>
              <w:jc w:val="center"/>
              <w:rPr>
                <w:rFonts w:hint="eastAsia" w:ascii="仿宋" w:hAnsi="仿宋" w:eastAsia="仿宋" w:cs="仿宋"/>
                <w:color w:val="000000"/>
                <w:sz w:val="24"/>
                <w:szCs w:val="24"/>
                <w:highlight w:val="none"/>
              </w:rPr>
            </w:pPr>
            <w:r>
              <w:rPr>
                <w:rFonts w:hint="eastAsia" w:ascii="仿宋" w:hAnsi="仿宋" w:eastAsia="仿宋" w:cs="仿宋"/>
                <w:color w:val="000000"/>
                <w:sz w:val="24"/>
                <w:szCs w:val="24"/>
                <w:highlight w:val="none"/>
              </w:rPr>
              <w:t>11</w:t>
            </w:r>
          </w:p>
        </w:tc>
        <w:tc>
          <w:tcPr>
            <w:tcW w:w="2292" w:type="dxa"/>
            <w:tcBorders>
              <w:top w:val="single" w:color="auto" w:sz="6" w:space="0"/>
              <w:left w:val="single" w:color="auto" w:sz="6" w:space="0"/>
              <w:bottom w:val="single" w:color="auto" w:sz="6" w:space="0"/>
              <w:right w:val="single" w:color="auto" w:sz="6" w:space="0"/>
            </w:tcBorders>
            <w:noWrap w:val="0"/>
            <w:vAlign w:val="top"/>
          </w:tcPr>
          <w:p>
            <w:pPr>
              <w:shd w:val="clear"/>
              <w:jc w:val="center"/>
              <w:rPr>
                <w:rFonts w:hint="eastAsia" w:ascii="仿宋" w:hAnsi="仿宋" w:eastAsia="仿宋" w:cs="仿宋"/>
                <w:color w:val="000000"/>
                <w:sz w:val="24"/>
                <w:szCs w:val="24"/>
                <w:highlight w:val="none"/>
              </w:rPr>
            </w:pPr>
            <w:r>
              <w:rPr>
                <w:rFonts w:hint="eastAsia" w:ascii="仿宋" w:hAnsi="仿宋" w:eastAsia="仿宋" w:cs="仿宋"/>
                <w:color w:val="000000"/>
                <w:sz w:val="24"/>
                <w:szCs w:val="24"/>
                <w:highlight w:val="none"/>
              </w:rPr>
              <w:t>蒸面</w:t>
            </w:r>
          </w:p>
        </w:tc>
        <w:tc>
          <w:tcPr>
            <w:tcW w:w="1716" w:type="dxa"/>
            <w:tcBorders>
              <w:top w:val="single" w:color="auto" w:sz="6" w:space="0"/>
              <w:left w:val="single" w:color="auto" w:sz="6" w:space="0"/>
              <w:bottom w:val="single" w:color="auto" w:sz="6" w:space="0"/>
              <w:right w:val="single" w:color="auto" w:sz="6" w:space="0"/>
            </w:tcBorders>
            <w:noWrap w:val="0"/>
            <w:vAlign w:val="top"/>
          </w:tcPr>
          <w:p>
            <w:pPr>
              <w:shd w:val="clear"/>
              <w:jc w:val="center"/>
              <w:rPr>
                <w:rFonts w:hint="eastAsia" w:ascii="仿宋" w:hAnsi="仿宋" w:eastAsia="仿宋" w:cs="仿宋"/>
                <w:color w:val="000000"/>
                <w:sz w:val="24"/>
                <w:szCs w:val="24"/>
                <w:highlight w:val="none"/>
              </w:rPr>
            </w:pPr>
            <w:r>
              <w:rPr>
                <w:rFonts w:hint="eastAsia" w:ascii="仿宋" w:hAnsi="仿宋" w:eastAsia="仿宋" w:cs="仿宋"/>
                <w:color w:val="000000"/>
                <w:sz w:val="24"/>
                <w:szCs w:val="24"/>
                <w:highlight w:val="none"/>
              </w:rPr>
              <w:t>Kg</w:t>
            </w:r>
          </w:p>
        </w:tc>
        <w:tc>
          <w:tcPr>
            <w:tcW w:w="1716" w:type="dxa"/>
            <w:tcBorders>
              <w:top w:val="single" w:color="auto" w:sz="6" w:space="0"/>
              <w:left w:val="single" w:color="auto" w:sz="6" w:space="0"/>
              <w:bottom w:val="single" w:color="auto" w:sz="6" w:space="0"/>
              <w:right w:val="single" w:color="auto" w:sz="6" w:space="0"/>
            </w:tcBorders>
            <w:noWrap w:val="0"/>
            <w:vAlign w:val="top"/>
          </w:tcPr>
          <w:p>
            <w:pPr>
              <w:shd w:val="clear"/>
              <w:jc w:val="center"/>
              <w:rPr>
                <w:rFonts w:hint="eastAsia" w:ascii="仿宋" w:hAnsi="仿宋" w:eastAsia="仿宋" w:cs="仿宋"/>
                <w:color w:val="000000"/>
                <w:sz w:val="24"/>
                <w:szCs w:val="24"/>
                <w:highlight w:val="none"/>
              </w:rPr>
            </w:pPr>
            <w:r>
              <w:rPr>
                <w:rFonts w:hint="eastAsia" w:ascii="仿宋" w:hAnsi="仿宋" w:eastAsia="仿宋" w:cs="仿宋"/>
                <w:color w:val="000000"/>
                <w:sz w:val="24"/>
                <w:szCs w:val="24"/>
                <w:highlight w:val="none"/>
              </w:rPr>
              <w:t>4.8</w:t>
            </w:r>
          </w:p>
        </w:tc>
        <w:tc>
          <w:tcPr>
            <w:tcW w:w="1716" w:type="dxa"/>
            <w:tcBorders>
              <w:top w:val="single" w:color="auto" w:sz="6" w:space="0"/>
              <w:left w:val="single" w:color="auto" w:sz="6" w:space="0"/>
              <w:bottom w:val="single" w:color="auto" w:sz="6" w:space="0"/>
              <w:right w:val="single" w:color="auto" w:sz="6" w:space="0"/>
            </w:tcBorders>
            <w:noWrap w:val="0"/>
            <w:vAlign w:val="top"/>
          </w:tcPr>
          <w:p>
            <w:pPr>
              <w:shd w:val="clear"/>
              <w:jc w:val="center"/>
              <w:rPr>
                <w:rFonts w:hint="eastAsia" w:ascii="仿宋" w:hAnsi="仿宋" w:eastAsia="仿宋" w:cs="仿宋"/>
                <w:color w:val="000000"/>
                <w:sz w:val="24"/>
                <w:szCs w:val="24"/>
                <w:highlight w:val="none"/>
              </w:rPr>
            </w:pPr>
            <w:r>
              <w:rPr>
                <w:rFonts w:hint="eastAsia" w:ascii="仿宋" w:hAnsi="仿宋" w:eastAsia="仿宋" w:cs="仿宋"/>
                <w:color w:val="000000"/>
                <w:sz w:val="24"/>
                <w:szCs w:val="24"/>
                <w:highlight w:val="none"/>
              </w:rPr>
              <w:t>熟</w:t>
            </w:r>
          </w:p>
        </w:tc>
      </w:tr>
      <w:tr>
        <w:tblPrEx>
          <w:tblCellMar>
            <w:top w:w="0" w:type="dxa"/>
            <w:left w:w="108" w:type="dxa"/>
            <w:bottom w:w="0" w:type="dxa"/>
            <w:right w:w="108" w:type="dxa"/>
          </w:tblCellMar>
        </w:tblPrEx>
        <w:trPr>
          <w:trHeight w:val="300" w:hRule="atLeast"/>
        </w:trPr>
        <w:tc>
          <w:tcPr>
            <w:tcW w:w="1140" w:type="dxa"/>
            <w:tcBorders>
              <w:top w:val="single" w:color="auto" w:sz="6" w:space="0"/>
              <w:left w:val="single" w:color="auto" w:sz="6" w:space="0"/>
              <w:bottom w:val="single" w:color="auto" w:sz="6" w:space="0"/>
              <w:right w:val="single" w:color="auto" w:sz="6" w:space="0"/>
            </w:tcBorders>
            <w:noWrap w:val="0"/>
            <w:vAlign w:val="top"/>
          </w:tcPr>
          <w:p>
            <w:pPr>
              <w:shd w:val="clear"/>
              <w:jc w:val="center"/>
              <w:rPr>
                <w:rFonts w:hint="eastAsia" w:ascii="仿宋" w:hAnsi="仿宋" w:eastAsia="仿宋" w:cs="仿宋"/>
                <w:color w:val="000000"/>
                <w:sz w:val="24"/>
                <w:szCs w:val="24"/>
                <w:highlight w:val="none"/>
              </w:rPr>
            </w:pPr>
            <w:r>
              <w:rPr>
                <w:rFonts w:hint="eastAsia" w:ascii="仿宋" w:hAnsi="仿宋" w:eastAsia="仿宋" w:cs="仿宋"/>
                <w:color w:val="000000"/>
                <w:sz w:val="24"/>
                <w:szCs w:val="24"/>
                <w:highlight w:val="none"/>
              </w:rPr>
              <w:t>12</w:t>
            </w:r>
          </w:p>
        </w:tc>
        <w:tc>
          <w:tcPr>
            <w:tcW w:w="2292" w:type="dxa"/>
            <w:tcBorders>
              <w:top w:val="single" w:color="auto" w:sz="6" w:space="0"/>
              <w:left w:val="single" w:color="auto" w:sz="6" w:space="0"/>
              <w:bottom w:val="single" w:color="auto" w:sz="6" w:space="0"/>
              <w:right w:val="single" w:color="auto" w:sz="6" w:space="0"/>
            </w:tcBorders>
            <w:noWrap w:val="0"/>
            <w:vAlign w:val="top"/>
          </w:tcPr>
          <w:p>
            <w:pPr>
              <w:shd w:val="clear"/>
              <w:jc w:val="center"/>
              <w:rPr>
                <w:rFonts w:hint="eastAsia" w:ascii="仿宋" w:hAnsi="仿宋" w:eastAsia="仿宋" w:cs="仿宋"/>
                <w:color w:val="000000"/>
                <w:sz w:val="24"/>
                <w:szCs w:val="24"/>
                <w:highlight w:val="none"/>
              </w:rPr>
            </w:pPr>
            <w:r>
              <w:rPr>
                <w:rFonts w:hint="eastAsia" w:ascii="仿宋" w:hAnsi="仿宋" w:eastAsia="仿宋" w:cs="仿宋"/>
                <w:color w:val="000000"/>
                <w:sz w:val="24"/>
                <w:szCs w:val="24"/>
                <w:highlight w:val="none"/>
              </w:rPr>
              <w:t>河粉</w:t>
            </w:r>
          </w:p>
        </w:tc>
        <w:tc>
          <w:tcPr>
            <w:tcW w:w="1716" w:type="dxa"/>
            <w:tcBorders>
              <w:top w:val="single" w:color="auto" w:sz="6" w:space="0"/>
              <w:left w:val="single" w:color="auto" w:sz="6" w:space="0"/>
              <w:bottom w:val="single" w:color="auto" w:sz="6" w:space="0"/>
              <w:right w:val="single" w:color="auto" w:sz="6" w:space="0"/>
            </w:tcBorders>
            <w:noWrap w:val="0"/>
            <w:vAlign w:val="top"/>
          </w:tcPr>
          <w:p>
            <w:pPr>
              <w:shd w:val="clear"/>
              <w:jc w:val="center"/>
              <w:rPr>
                <w:rFonts w:hint="eastAsia" w:ascii="仿宋" w:hAnsi="仿宋" w:eastAsia="仿宋" w:cs="仿宋"/>
                <w:color w:val="000000"/>
                <w:sz w:val="24"/>
                <w:szCs w:val="24"/>
                <w:highlight w:val="none"/>
              </w:rPr>
            </w:pPr>
            <w:r>
              <w:rPr>
                <w:rFonts w:hint="eastAsia" w:ascii="仿宋" w:hAnsi="仿宋" w:eastAsia="仿宋" w:cs="仿宋"/>
                <w:color w:val="000000"/>
                <w:sz w:val="24"/>
                <w:szCs w:val="24"/>
                <w:highlight w:val="none"/>
              </w:rPr>
              <w:t>Kg</w:t>
            </w:r>
          </w:p>
        </w:tc>
        <w:tc>
          <w:tcPr>
            <w:tcW w:w="1716" w:type="dxa"/>
            <w:tcBorders>
              <w:top w:val="single" w:color="auto" w:sz="6" w:space="0"/>
              <w:left w:val="single" w:color="auto" w:sz="6" w:space="0"/>
              <w:bottom w:val="single" w:color="auto" w:sz="6" w:space="0"/>
              <w:right w:val="single" w:color="auto" w:sz="6" w:space="0"/>
            </w:tcBorders>
            <w:noWrap w:val="0"/>
            <w:vAlign w:val="top"/>
          </w:tcPr>
          <w:p>
            <w:pPr>
              <w:shd w:val="clear"/>
              <w:jc w:val="center"/>
              <w:rPr>
                <w:rFonts w:hint="eastAsia" w:ascii="仿宋" w:hAnsi="仿宋" w:eastAsia="仿宋" w:cs="仿宋"/>
                <w:color w:val="000000"/>
                <w:sz w:val="24"/>
                <w:szCs w:val="24"/>
                <w:highlight w:val="none"/>
              </w:rPr>
            </w:pPr>
            <w:r>
              <w:rPr>
                <w:rFonts w:hint="eastAsia" w:ascii="仿宋" w:hAnsi="仿宋" w:eastAsia="仿宋" w:cs="仿宋"/>
                <w:color w:val="000000"/>
                <w:sz w:val="24"/>
                <w:szCs w:val="24"/>
                <w:highlight w:val="none"/>
              </w:rPr>
              <w:t>4.8</w:t>
            </w:r>
          </w:p>
        </w:tc>
        <w:tc>
          <w:tcPr>
            <w:tcW w:w="1716" w:type="dxa"/>
            <w:tcBorders>
              <w:top w:val="single" w:color="auto" w:sz="6" w:space="0"/>
              <w:left w:val="single" w:color="auto" w:sz="6" w:space="0"/>
              <w:bottom w:val="single" w:color="auto" w:sz="6" w:space="0"/>
              <w:right w:val="single" w:color="auto" w:sz="6" w:space="0"/>
            </w:tcBorders>
            <w:noWrap w:val="0"/>
            <w:vAlign w:val="top"/>
          </w:tcPr>
          <w:p>
            <w:pPr>
              <w:shd w:val="clear"/>
              <w:jc w:val="center"/>
              <w:rPr>
                <w:rFonts w:hint="eastAsia" w:ascii="仿宋" w:hAnsi="仿宋" w:eastAsia="仿宋" w:cs="仿宋"/>
                <w:color w:val="000000"/>
                <w:sz w:val="24"/>
                <w:szCs w:val="24"/>
                <w:highlight w:val="none"/>
              </w:rPr>
            </w:pPr>
            <w:r>
              <w:rPr>
                <w:rFonts w:hint="eastAsia" w:ascii="仿宋" w:hAnsi="仿宋" w:eastAsia="仿宋" w:cs="仿宋"/>
                <w:color w:val="000000"/>
                <w:sz w:val="24"/>
                <w:szCs w:val="24"/>
                <w:highlight w:val="none"/>
              </w:rPr>
              <w:t>熟</w:t>
            </w:r>
          </w:p>
        </w:tc>
      </w:tr>
      <w:tr>
        <w:tblPrEx>
          <w:tblCellMar>
            <w:top w:w="0" w:type="dxa"/>
            <w:left w:w="108" w:type="dxa"/>
            <w:bottom w:w="0" w:type="dxa"/>
            <w:right w:w="108" w:type="dxa"/>
          </w:tblCellMar>
        </w:tblPrEx>
        <w:trPr>
          <w:trHeight w:val="300" w:hRule="atLeast"/>
        </w:trPr>
        <w:tc>
          <w:tcPr>
            <w:tcW w:w="1140" w:type="dxa"/>
            <w:tcBorders>
              <w:top w:val="single" w:color="auto" w:sz="6" w:space="0"/>
              <w:left w:val="single" w:color="auto" w:sz="6" w:space="0"/>
              <w:bottom w:val="single" w:color="auto" w:sz="6" w:space="0"/>
              <w:right w:val="single" w:color="auto" w:sz="6" w:space="0"/>
            </w:tcBorders>
            <w:noWrap w:val="0"/>
            <w:vAlign w:val="top"/>
          </w:tcPr>
          <w:p>
            <w:pPr>
              <w:shd w:val="clear"/>
              <w:jc w:val="center"/>
              <w:rPr>
                <w:rFonts w:hint="eastAsia" w:ascii="仿宋" w:hAnsi="仿宋" w:eastAsia="仿宋" w:cs="仿宋"/>
                <w:color w:val="000000"/>
                <w:sz w:val="24"/>
                <w:szCs w:val="24"/>
                <w:highlight w:val="none"/>
              </w:rPr>
            </w:pPr>
            <w:r>
              <w:rPr>
                <w:rFonts w:hint="eastAsia" w:ascii="仿宋" w:hAnsi="仿宋" w:eastAsia="仿宋" w:cs="仿宋"/>
                <w:color w:val="000000"/>
                <w:sz w:val="24"/>
                <w:szCs w:val="24"/>
                <w:highlight w:val="none"/>
              </w:rPr>
              <w:t>13</w:t>
            </w:r>
          </w:p>
        </w:tc>
        <w:tc>
          <w:tcPr>
            <w:tcW w:w="2292" w:type="dxa"/>
            <w:tcBorders>
              <w:top w:val="single" w:color="auto" w:sz="6" w:space="0"/>
              <w:left w:val="single" w:color="auto" w:sz="6" w:space="0"/>
              <w:bottom w:val="single" w:color="auto" w:sz="6" w:space="0"/>
              <w:right w:val="single" w:color="auto" w:sz="6" w:space="0"/>
            </w:tcBorders>
            <w:noWrap w:val="0"/>
            <w:vAlign w:val="top"/>
          </w:tcPr>
          <w:p>
            <w:pPr>
              <w:shd w:val="clear"/>
              <w:jc w:val="center"/>
              <w:rPr>
                <w:rFonts w:hint="eastAsia" w:ascii="仿宋" w:hAnsi="仿宋" w:eastAsia="仿宋" w:cs="仿宋"/>
                <w:color w:val="000000"/>
                <w:sz w:val="24"/>
                <w:szCs w:val="24"/>
                <w:highlight w:val="none"/>
              </w:rPr>
            </w:pPr>
            <w:r>
              <w:rPr>
                <w:rFonts w:hint="eastAsia" w:ascii="仿宋" w:hAnsi="仿宋" w:eastAsia="仿宋" w:cs="仿宋"/>
                <w:color w:val="000000"/>
                <w:sz w:val="24"/>
                <w:szCs w:val="24"/>
                <w:highlight w:val="none"/>
              </w:rPr>
              <w:t>牛筋面</w:t>
            </w:r>
          </w:p>
        </w:tc>
        <w:tc>
          <w:tcPr>
            <w:tcW w:w="1716" w:type="dxa"/>
            <w:tcBorders>
              <w:top w:val="single" w:color="auto" w:sz="6" w:space="0"/>
              <w:left w:val="single" w:color="auto" w:sz="6" w:space="0"/>
              <w:bottom w:val="single" w:color="auto" w:sz="6" w:space="0"/>
              <w:right w:val="single" w:color="auto" w:sz="6" w:space="0"/>
            </w:tcBorders>
            <w:noWrap w:val="0"/>
            <w:vAlign w:val="top"/>
          </w:tcPr>
          <w:p>
            <w:pPr>
              <w:shd w:val="clear"/>
              <w:jc w:val="center"/>
              <w:rPr>
                <w:rFonts w:hint="eastAsia" w:ascii="仿宋" w:hAnsi="仿宋" w:eastAsia="仿宋" w:cs="仿宋"/>
                <w:color w:val="000000"/>
                <w:sz w:val="24"/>
                <w:szCs w:val="24"/>
                <w:highlight w:val="none"/>
              </w:rPr>
            </w:pPr>
            <w:r>
              <w:rPr>
                <w:rFonts w:hint="eastAsia" w:ascii="仿宋" w:hAnsi="仿宋" w:eastAsia="仿宋" w:cs="仿宋"/>
                <w:color w:val="000000"/>
                <w:sz w:val="24"/>
                <w:szCs w:val="24"/>
                <w:highlight w:val="none"/>
              </w:rPr>
              <w:t>Kg</w:t>
            </w:r>
          </w:p>
        </w:tc>
        <w:tc>
          <w:tcPr>
            <w:tcW w:w="1716" w:type="dxa"/>
            <w:tcBorders>
              <w:top w:val="single" w:color="auto" w:sz="6" w:space="0"/>
              <w:left w:val="single" w:color="auto" w:sz="6" w:space="0"/>
              <w:bottom w:val="single" w:color="auto" w:sz="6" w:space="0"/>
              <w:right w:val="single" w:color="auto" w:sz="6" w:space="0"/>
            </w:tcBorders>
            <w:noWrap w:val="0"/>
            <w:vAlign w:val="top"/>
          </w:tcPr>
          <w:p>
            <w:pPr>
              <w:shd w:val="clear"/>
              <w:jc w:val="center"/>
              <w:rPr>
                <w:rFonts w:hint="eastAsia" w:ascii="仿宋" w:hAnsi="仿宋" w:eastAsia="仿宋" w:cs="仿宋"/>
                <w:color w:val="000000"/>
                <w:sz w:val="24"/>
                <w:szCs w:val="24"/>
                <w:highlight w:val="none"/>
              </w:rPr>
            </w:pPr>
            <w:r>
              <w:rPr>
                <w:rFonts w:hint="eastAsia" w:ascii="仿宋" w:hAnsi="仿宋" w:eastAsia="仿宋" w:cs="仿宋"/>
                <w:color w:val="000000"/>
                <w:sz w:val="24"/>
                <w:szCs w:val="24"/>
                <w:highlight w:val="none"/>
              </w:rPr>
              <w:t>4.5</w:t>
            </w:r>
          </w:p>
        </w:tc>
        <w:tc>
          <w:tcPr>
            <w:tcW w:w="1716" w:type="dxa"/>
            <w:tcBorders>
              <w:top w:val="single" w:color="auto" w:sz="6" w:space="0"/>
              <w:left w:val="single" w:color="auto" w:sz="6" w:space="0"/>
              <w:bottom w:val="single" w:color="auto" w:sz="6" w:space="0"/>
              <w:right w:val="single" w:color="auto" w:sz="6" w:space="0"/>
            </w:tcBorders>
            <w:noWrap w:val="0"/>
            <w:vAlign w:val="top"/>
          </w:tcPr>
          <w:p>
            <w:pPr>
              <w:shd w:val="clear"/>
              <w:jc w:val="center"/>
              <w:rPr>
                <w:rFonts w:hint="eastAsia" w:ascii="仿宋" w:hAnsi="仿宋" w:eastAsia="仿宋" w:cs="仿宋"/>
                <w:color w:val="000000"/>
                <w:sz w:val="24"/>
                <w:szCs w:val="24"/>
                <w:highlight w:val="none"/>
              </w:rPr>
            </w:pPr>
            <w:r>
              <w:rPr>
                <w:rFonts w:hint="eastAsia" w:ascii="仿宋" w:hAnsi="仿宋" w:eastAsia="仿宋" w:cs="仿宋"/>
                <w:color w:val="000000"/>
                <w:sz w:val="24"/>
                <w:szCs w:val="24"/>
                <w:highlight w:val="none"/>
              </w:rPr>
              <w:t>熟</w:t>
            </w:r>
          </w:p>
        </w:tc>
      </w:tr>
      <w:tr>
        <w:tblPrEx>
          <w:tblCellMar>
            <w:top w:w="0" w:type="dxa"/>
            <w:left w:w="108" w:type="dxa"/>
            <w:bottom w:w="0" w:type="dxa"/>
            <w:right w:w="108" w:type="dxa"/>
          </w:tblCellMar>
        </w:tblPrEx>
        <w:trPr>
          <w:trHeight w:val="300" w:hRule="atLeast"/>
        </w:trPr>
        <w:tc>
          <w:tcPr>
            <w:tcW w:w="1140" w:type="dxa"/>
            <w:tcBorders>
              <w:top w:val="single" w:color="auto" w:sz="6" w:space="0"/>
              <w:left w:val="single" w:color="auto" w:sz="6" w:space="0"/>
              <w:bottom w:val="single" w:color="auto" w:sz="6" w:space="0"/>
              <w:right w:val="single" w:color="auto" w:sz="6" w:space="0"/>
            </w:tcBorders>
            <w:noWrap w:val="0"/>
            <w:vAlign w:val="top"/>
          </w:tcPr>
          <w:p>
            <w:pPr>
              <w:shd w:val="clear"/>
              <w:jc w:val="center"/>
              <w:rPr>
                <w:rFonts w:hint="eastAsia" w:ascii="仿宋" w:hAnsi="仿宋" w:eastAsia="仿宋" w:cs="仿宋"/>
                <w:color w:val="000000"/>
                <w:sz w:val="24"/>
                <w:szCs w:val="24"/>
                <w:highlight w:val="none"/>
              </w:rPr>
            </w:pPr>
            <w:r>
              <w:rPr>
                <w:rFonts w:hint="eastAsia" w:ascii="仿宋" w:hAnsi="仿宋" w:eastAsia="仿宋" w:cs="仿宋"/>
                <w:color w:val="000000"/>
                <w:sz w:val="24"/>
                <w:szCs w:val="24"/>
                <w:highlight w:val="none"/>
              </w:rPr>
              <w:t>14</w:t>
            </w:r>
          </w:p>
        </w:tc>
        <w:tc>
          <w:tcPr>
            <w:tcW w:w="2292" w:type="dxa"/>
            <w:tcBorders>
              <w:top w:val="single" w:color="auto" w:sz="6" w:space="0"/>
              <w:left w:val="single" w:color="auto" w:sz="6" w:space="0"/>
              <w:bottom w:val="single" w:color="auto" w:sz="6" w:space="0"/>
              <w:right w:val="single" w:color="auto" w:sz="6" w:space="0"/>
            </w:tcBorders>
            <w:noWrap w:val="0"/>
            <w:vAlign w:val="top"/>
          </w:tcPr>
          <w:p>
            <w:pPr>
              <w:shd w:val="clear"/>
              <w:jc w:val="center"/>
              <w:rPr>
                <w:rFonts w:hint="eastAsia" w:ascii="仿宋" w:hAnsi="仿宋" w:eastAsia="仿宋" w:cs="仿宋"/>
                <w:color w:val="000000"/>
                <w:sz w:val="24"/>
                <w:szCs w:val="24"/>
                <w:highlight w:val="none"/>
              </w:rPr>
            </w:pPr>
            <w:r>
              <w:rPr>
                <w:rFonts w:hint="eastAsia" w:ascii="仿宋" w:hAnsi="仿宋" w:eastAsia="仿宋" w:cs="仿宋"/>
                <w:color w:val="000000"/>
                <w:sz w:val="24"/>
                <w:szCs w:val="24"/>
                <w:highlight w:val="none"/>
              </w:rPr>
              <w:t>擀面皮</w:t>
            </w:r>
          </w:p>
        </w:tc>
        <w:tc>
          <w:tcPr>
            <w:tcW w:w="1716" w:type="dxa"/>
            <w:tcBorders>
              <w:top w:val="single" w:color="auto" w:sz="6" w:space="0"/>
              <w:left w:val="single" w:color="auto" w:sz="6" w:space="0"/>
              <w:bottom w:val="single" w:color="auto" w:sz="6" w:space="0"/>
              <w:right w:val="single" w:color="auto" w:sz="6" w:space="0"/>
            </w:tcBorders>
            <w:noWrap w:val="0"/>
            <w:vAlign w:val="top"/>
          </w:tcPr>
          <w:p>
            <w:pPr>
              <w:shd w:val="clear"/>
              <w:jc w:val="center"/>
              <w:rPr>
                <w:rFonts w:hint="eastAsia" w:ascii="仿宋" w:hAnsi="仿宋" w:eastAsia="仿宋" w:cs="仿宋"/>
                <w:color w:val="000000"/>
                <w:sz w:val="24"/>
                <w:szCs w:val="24"/>
                <w:highlight w:val="none"/>
              </w:rPr>
            </w:pPr>
            <w:r>
              <w:rPr>
                <w:rFonts w:hint="eastAsia" w:ascii="仿宋" w:hAnsi="仿宋" w:eastAsia="仿宋" w:cs="仿宋"/>
                <w:color w:val="000000"/>
                <w:sz w:val="24"/>
                <w:szCs w:val="24"/>
                <w:highlight w:val="none"/>
              </w:rPr>
              <w:t>Kg</w:t>
            </w:r>
          </w:p>
        </w:tc>
        <w:tc>
          <w:tcPr>
            <w:tcW w:w="1716" w:type="dxa"/>
            <w:tcBorders>
              <w:top w:val="single" w:color="auto" w:sz="6" w:space="0"/>
              <w:left w:val="single" w:color="auto" w:sz="6" w:space="0"/>
              <w:bottom w:val="single" w:color="auto" w:sz="6" w:space="0"/>
              <w:right w:val="single" w:color="auto" w:sz="6" w:space="0"/>
            </w:tcBorders>
            <w:noWrap w:val="0"/>
            <w:vAlign w:val="top"/>
          </w:tcPr>
          <w:p>
            <w:pPr>
              <w:shd w:val="clear"/>
              <w:jc w:val="center"/>
              <w:rPr>
                <w:rFonts w:hint="eastAsia" w:ascii="仿宋" w:hAnsi="仿宋" w:eastAsia="仿宋" w:cs="仿宋"/>
                <w:color w:val="000000"/>
                <w:sz w:val="24"/>
                <w:szCs w:val="24"/>
                <w:highlight w:val="none"/>
              </w:rPr>
            </w:pPr>
            <w:r>
              <w:rPr>
                <w:rFonts w:hint="eastAsia" w:ascii="仿宋" w:hAnsi="仿宋" w:eastAsia="仿宋" w:cs="仿宋"/>
                <w:color w:val="000000"/>
                <w:sz w:val="24"/>
                <w:szCs w:val="24"/>
                <w:highlight w:val="none"/>
              </w:rPr>
              <w:t>4.8</w:t>
            </w:r>
          </w:p>
        </w:tc>
        <w:tc>
          <w:tcPr>
            <w:tcW w:w="1716" w:type="dxa"/>
            <w:tcBorders>
              <w:top w:val="single" w:color="auto" w:sz="6" w:space="0"/>
              <w:left w:val="single" w:color="auto" w:sz="6" w:space="0"/>
              <w:bottom w:val="single" w:color="auto" w:sz="6" w:space="0"/>
              <w:right w:val="single" w:color="auto" w:sz="6" w:space="0"/>
            </w:tcBorders>
            <w:noWrap w:val="0"/>
            <w:vAlign w:val="top"/>
          </w:tcPr>
          <w:p>
            <w:pPr>
              <w:shd w:val="clear"/>
              <w:jc w:val="center"/>
              <w:rPr>
                <w:rFonts w:hint="eastAsia" w:ascii="仿宋" w:hAnsi="仿宋" w:eastAsia="仿宋" w:cs="仿宋"/>
                <w:color w:val="000000"/>
                <w:sz w:val="24"/>
                <w:szCs w:val="24"/>
                <w:highlight w:val="none"/>
              </w:rPr>
            </w:pPr>
            <w:r>
              <w:rPr>
                <w:rFonts w:hint="eastAsia" w:ascii="仿宋" w:hAnsi="仿宋" w:eastAsia="仿宋" w:cs="仿宋"/>
                <w:color w:val="000000"/>
                <w:sz w:val="24"/>
                <w:szCs w:val="24"/>
                <w:highlight w:val="none"/>
              </w:rPr>
              <w:t>熟</w:t>
            </w:r>
          </w:p>
        </w:tc>
      </w:tr>
      <w:tr>
        <w:tblPrEx>
          <w:tblCellMar>
            <w:top w:w="0" w:type="dxa"/>
            <w:left w:w="108" w:type="dxa"/>
            <w:bottom w:w="0" w:type="dxa"/>
            <w:right w:w="108" w:type="dxa"/>
          </w:tblCellMar>
        </w:tblPrEx>
        <w:trPr>
          <w:trHeight w:val="300" w:hRule="atLeast"/>
        </w:trPr>
        <w:tc>
          <w:tcPr>
            <w:tcW w:w="1140" w:type="dxa"/>
            <w:tcBorders>
              <w:top w:val="single" w:color="auto" w:sz="6" w:space="0"/>
              <w:left w:val="single" w:color="auto" w:sz="6" w:space="0"/>
              <w:bottom w:val="single" w:color="auto" w:sz="6" w:space="0"/>
              <w:right w:val="single" w:color="auto" w:sz="6" w:space="0"/>
            </w:tcBorders>
            <w:noWrap w:val="0"/>
            <w:vAlign w:val="top"/>
          </w:tcPr>
          <w:p>
            <w:pPr>
              <w:shd w:val="clear"/>
              <w:jc w:val="center"/>
              <w:rPr>
                <w:rFonts w:hint="eastAsia" w:ascii="仿宋" w:hAnsi="仿宋" w:eastAsia="仿宋" w:cs="仿宋"/>
                <w:color w:val="000000"/>
                <w:sz w:val="24"/>
                <w:szCs w:val="24"/>
                <w:highlight w:val="none"/>
              </w:rPr>
            </w:pPr>
            <w:r>
              <w:rPr>
                <w:rFonts w:hint="eastAsia" w:ascii="仿宋" w:hAnsi="仿宋" w:eastAsia="仿宋" w:cs="仿宋"/>
                <w:color w:val="000000"/>
                <w:sz w:val="24"/>
                <w:szCs w:val="24"/>
                <w:highlight w:val="none"/>
              </w:rPr>
              <w:t>15</w:t>
            </w:r>
          </w:p>
        </w:tc>
        <w:tc>
          <w:tcPr>
            <w:tcW w:w="2292" w:type="dxa"/>
            <w:tcBorders>
              <w:top w:val="single" w:color="auto" w:sz="6" w:space="0"/>
              <w:left w:val="single" w:color="auto" w:sz="6" w:space="0"/>
              <w:bottom w:val="single" w:color="auto" w:sz="6" w:space="0"/>
              <w:right w:val="single" w:color="auto" w:sz="6" w:space="0"/>
            </w:tcBorders>
            <w:noWrap w:val="0"/>
            <w:vAlign w:val="top"/>
          </w:tcPr>
          <w:p>
            <w:pPr>
              <w:shd w:val="clear"/>
              <w:jc w:val="center"/>
              <w:rPr>
                <w:rFonts w:hint="eastAsia" w:ascii="仿宋" w:hAnsi="仿宋" w:eastAsia="仿宋" w:cs="仿宋"/>
                <w:color w:val="000000"/>
                <w:sz w:val="24"/>
                <w:szCs w:val="24"/>
                <w:highlight w:val="none"/>
              </w:rPr>
            </w:pPr>
            <w:r>
              <w:rPr>
                <w:rFonts w:hint="eastAsia" w:ascii="仿宋" w:hAnsi="仿宋" w:eastAsia="仿宋" w:cs="仿宋"/>
                <w:color w:val="000000"/>
                <w:sz w:val="24"/>
                <w:szCs w:val="24"/>
                <w:highlight w:val="none"/>
              </w:rPr>
              <w:t>馒头</w:t>
            </w:r>
          </w:p>
        </w:tc>
        <w:tc>
          <w:tcPr>
            <w:tcW w:w="1716" w:type="dxa"/>
            <w:tcBorders>
              <w:top w:val="single" w:color="auto" w:sz="6" w:space="0"/>
              <w:left w:val="single" w:color="auto" w:sz="6" w:space="0"/>
              <w:bottom w:val="single" w:color="auto" w:sz="6" w:space="0"/>
              <w:right w:val="single" w:color="auto" w:sz="6" w:space="0"/>
            </w:tcBorders>
            <w:noWrap w:val="0"/>
            <w:vAlign w:val="top"/>
          </w:tcPr>
          <w:p>
            <w:pPr>
              <w:shd w:val="clear"/>
              <w:jc w:val="center"/>
              <w:rPr>
                <w:rFonts w:hint="eastAsia" w:ascii="仿宋" w:hAnsi="仿宋" w:eastAsia="仿宋" w:cs="仿宋"/>
                <w:color w:val="000000"/>
                <w:sz w:val="24"/>
                <w:szCs w:val="24"/>
                <w:highlight w:val="none"/>
              </w:rPr>
            </w:pPr>
            <w:r>
              <w:rPr>
                <w:rFonts w:hint="eastAsia" w:ascii="仿宋" w:hAnsi="仿宋" w:eastAsia="仿宋" w:cs="仿宋"/>
                <w:color w:val="000000"/>
                <w:sz w:val="24"/>
                <w:szCs w:val="24"/>
                <w:highlight w:val="none"/>
              </w:rPr>
              <w:t>个</w:t>
            </w:r>
          </w:p>
        </w:tc>
        <w:tc>
          <w:tcPr>
            <w:tcW w:w="1716" w:type="dxa"/>
            <w:tcBorders>
              <w:top w:val="single" w:color="auto" w:sz="6" w:space="0"/>
              <w:left w:val="single" w:color="auto" w:sz="6" w:space="0"/>
              <w:bottom w:val="single" w:color="auto" w:sz="6" w:space="0"/>
              <w:right w:val="single" w:color="auto" w:sz="6" w:space="0"/>
            </w:tcBorders>
            <w:noWrap w:val="0"/>
            <w:vAlign w:val="top"/>
          </w:tcPr>
          <w:p>
            <w:pPr>
              <w:shd w:val="clear"/>
              <w:jc w:val="center"/>
              <w:rPr>
                <w:rFonts w:hint="eastAsia" w:ascii="仿宋" w:hAnsi="仿宋" w:eastAsia="仿宋" w:cs="仿宋"/>
                <w:color w:val="000000"/>
                <w:sz w:val="24"/>
                <w:szCs w:val="24"/>
                <w:highlight w:val="none"/>
              </w:rPr>
            </w:pPr>
            <w:r>
              <w:rPr>
                <w:rFonts w:hint="eastAsia" w:ascii="仿宋" w:hAnsi="仿宋" w:eastAsia="仿宋" w:cs="仿宋"/>
                <w:color w:val="000000"/>
                <w:sz w:val="24"/>
                <w:szCs w:val="24"/>
                <w:highlight w:val="none"/>
              </w:rPr>
              <w:t>0.4</w:t>
            </w:r>
          </w:p>
        </w:tc>
        <w:tc>
          <w:tcPr>
            <w:tcW w:w="1716" w:type="dxa"/>
            <w:tcBorders>
              <w:top w:val="single" w:color="auto" w:sz="6" w:space="0"/>
              <w:left w:val="single" w:color="auto" w:sz="6" w:space="0"/>
              <w:bottom w:val="single" w:color="auto" w:sz="6" w:space="0"/>
              <w:right w:val="single" w:color="auto" w:sz="6" w:space="0"/>
            </w:tcBorders>
            <w:noWrap w:val="0"/>
            <w:vAlign w:val="top"/>
          </w:tcPr>
          <w:p>
            <w:pPr>
              <w:shd w:val="clear"/>
              <w:jc w:val="center"/>
              <w:rPr>
                <w:rFonts w:hint="eastAsia" w:ascii="仿宋" w:hAnsi="仿宋" w:eastAsia="仿宋" w:cs="仿宋"/>
                <w:color w:val="000000"/>
                <w:sz w:val="24"/>
                <w:szCs w:val="24"/>
                <w:highlight w:val="none"/>
              </w:rPr>
            </w:pPr>
            <w:r>
              <w:rPr>
                <w:rFonts w:hint="eastAsia" w:ascii="仿宋" w:hAnsi="仿宋" w:eastAsia="仿宋" w:cs="仿宋"/>
                <w:color w:val="000000"/>
                <w:sz w:val="24"/>
                <w:szCs w:val="24"/>
                <w:highlight w:val="none"/>
              </w:rPr>
              <w:t>80克</w:t>
            </w:r>
          </w:p>
        </w:tc>
      </w:tr>
      <w:tr>
        <w:tblPrEx>
          <w:tblCellMar>
            <w:top w:w="0" w:type="dxa"/>
            <w:left w:w="108" w:type="dxa"/>
            <w:bottom w:w="0" w:type="dxa"/>
            <w:right w:w="108" w:type="dxa"/>
          </w:tblCellMar>
        </w:tblPrEx>
        <w:trPr>
          <w:trHeight w:val="300" w:hRule="atLeast"/>
        </w:trPr>
        <w:tc>
          <w:tcPr>
            <w:tcW w:w="1140" w:type="dxa"/>
            <w:tcBorders>
              <w:top w:val="single" w:color="auto" w:sz="6" w:space="0"/>
              <w:left w:val="single" w:color="auto" w:sz="6" w:space="0"/>
              <w:bottom w:val="single" w:color="auto" w:sz="6" w:space="0"/>
              <w:right w:val="single" w:color="auto" w:sz="6" w:space="0"/>
            </w:tcBorders>
            <w:noWrap w:val="0"/>
            <w:vAlign w:val="top"/>
          </w:tcPr>
          <w:p>
            <w:pPr>
              <w:shd w:val="clear"/>
              <w:jc w:val="center"/>
              <w:rPr>
                <w:rFonts w:hint="eastAsia" w:ascii="仿宋" w:hAnsi="仿宋" w:eastAsia="仿宋" w:cs="仿宋"/>
                <w:color w:val="000000"/>
                <w:sz w:val="24"/>
                <w:szCs w:val="24"/>
                <w:highlight w:val="none"/>
              </w:rPr>
            </w:pPr>
            <w:r>
              <w:rPr>
                <w:rFonts w:hint="eastAsia" w:ascii="仿宋" w:hAnsi="仿宋" w:eastAsia="仿宋" w:cs="仿宋"/>
                <w:color w:val="000000"/>
                <w:sz w:val="24"/>
                <w:szCs w:val="24"/>
                <w:highlight w:val="none"/>
              </w:rPr>
              <w:t>16</w:t>
            </w:r>
          </w:p>
        </w:tc>
        <w:tc>
          <w:tcPr>
            <w:tcW w:w="2292" w:type="dxa"/>
            <w:tcBorders>
              <w:top w:val="single" w:color="auto" w:sz="6" w:space="0"/>
              <w:left w:val="single" w:color="auto" w:sz="6" w:space="0"/>
              <w:bottom w:val="single" w:color="auto" w:sz="6" w:space="0"/>
              <w:right w:val="single" w:color="auto" w:sz="6" w:space="0"/>
            </w:tcBorders>
            <w:noWrap w:val="0"/>
            <w:vAlign w:val="top"/>
          </w:tcPr>
          <w:p>
            <w:pPr>
              <w:shd w:val="clear"/>
              <w:jc w:val="center"/>
              <w:rPr>
                <w:rFonts w:hint="eastAsia" w:ascii="仿宋" w:hAnsi="仿宋" w:eastAsia="仿宋" w:cs="仿宋"/>
                <w:color w:val="000000"/>
                <w:sz w:val="24"/>
                <w:szCs w:val="24"/>
                <w:highlight w:val="none"/>
              </w:rPr>
            </w:pPr>
            <w:r>
              <w:rPr>
                <w:rFonts w:hint="eastAsia" w:ascii="仿宋" w:hAnsi="仿宋" w:eastAsia="仿宋" w:cs="仿宋"/>
                <w:color w:val="000000"/>
                <w:sz w:val="24"/>
                <w:szCs w:val="24"/>
                <w:highlight w:val="none"/>
              </w:rPr>
              <w:t>油条</w:t>
            </w:r>
          </w:p>
        </w:tc>
        <w:tc>
          <w:tcPr>
            <w:tcW w:w="1716" w:type="dxa"/>
            <w:tcBorders>
              <w:top w:val="single" w:color="auto" w:sz="6" w:space="0"/>
              <w:left w:val="single" w:color="auto" w:sz="6" w:space="0"/>
              <w:bottom w:val="single" w:color="auto" w:sz="6" w:space="0"/>
              <w:right w:val="single" w:color="auto" w:sz="6" w:space="0"/>
            </w:tcBorders>
            <w:noWrap w:val="0"/>
            <w:vAlign w:val="top"/>
          </w:tcPr>
          <w:p>
            <w:pPr>
              <w:shd w:val="clear"/>
              <w:jc w:val="center"/>
              <w:rPr>
                <w:rFonts w:hint="eastAsia" w:ascii="仿宋" w:hAnsi="仿宋" w:eastAsia="仿宋" w:cs="仿宋"/>
                <w:color w:val="000000"/>
                <w:sz w:val="24"/>
                <w:szCs w:val="24"/>
                <w:highlight w:val="none"/>
              </w:rPr>
            </w:pPr>
            <w:r>
              <w:rPr>
                <w:rFonts w:hint="eastAsia" w:ascii="仿宋" w:hAnsi="仿宋" w:eastAsia="仿宋" w:cs="仿宋"/>
                <w:color w:val="000000"/>
                <w:sz w:val="24"/>
                <w:szCs w:val="24"/>
                <w:highlight w:val="none"/>
              </w:rPr>
              <w:t>Kg</w:t>
            </w:r>
          </w:p>
        </w:tc>
        <w:tc>
          <w:tcPr>
            <w:tcW w:w="1716" w:type="dxa"/>
            <w:tcBorders>
              <w:top w:val="single" w:color="auto" w:sz="6" w:space="0"/>
              <w:left w:val="single" w:color="auto" w:sz="6" w:space="0"/>
              <w:bottom w:val="single" w:color="auto" w:sz="6" w:space="0"/>
              <w:right w:val="single" w:color="auto" w:sz="6" w:space="0"/>
            </w:tcBorders>
            <w:noWrap w:val="0"/>
            <w:vAlign w:val="top"/>
          </w:tcPr>
          <w:p>
            <w:pPr>
              <w:shd w:val="clear"/>
              <w:jc w:val="center"/>
              <w:rPr>
                <w:rFonts w:hint="eastAsia" w:ascii="仿宋" w:hAnsi="仿宋" w:eastAsia="仿宋" w:cs="仿宋"/>
                <w:color w:val="000000"/>
                <w:sz w:val="24"/>
                <w:szCs w:val="24"/>
                <w:highlight w:val="none"/>
              </w:rPr>
            </w:pPr>
            <w:r>
              <w:rPr>
                <w:rFonts w:hint="eastAsia" w:ascii="仿宋" w:hAnsi="仿宋" w:eastAsia="仿宋" w:cs="仿宋"/>
                <w:color w:val="000000"/>
                <w:sz w:val="24"/>
                <w:szCs w:val="24"/>
                <w:highlight w:val="none"/>
              </w:rPr>
              <w:t>14</w:t>
            </w:r>
          </w:p>
        </w:tc>
        <w:tc>
          <w:tcPr>
            <w:tcW w:w="1716" w:type="dxa"/>
            <w:tcBorders>
              <w:top w:val="single" w:color="auto" w:sz="6" w:space="0"/>
              <w:left w:val="single" w:color="auto" w:sz="6" w:space="0"/>
              <w:bottom w:val="single" w:color="auto" w:sz="6" w:space="0"/>
              <w:right w:val="single" w:color="auto" w:sz="6" w:space="0"/>
            </w:tcBorders>
            <w:noWrap w:val="0"/>
            <w:vAlign w:val="top"/>
          </w:tcPr>
          <w:p>
            <w:pPr>
              <w:shd w:val="clear"/>
              <w:jc w:val="center"/>
              <w:rPr>
                <w:rFonts w:hint="eastAsia" w:ascii="仿宋" w:hAnsi="仿宋" w:eastAsia="仿宋" w:cs="仿宋"/>
                <w:color w:val="000000"/>
                <w:sz w:val="24"/>
                <w:szCs w:val="24"/>
                <w:highlight w:val="none"/>
              </w:rPr>
            </w:pPr>
            <w:r>
              <w:rPr>
                <w:rFonts w:hint="eastAsia" w:ascii="仿宋" w:hAnsi="仿宋" w:eastAsia="仿宋" w:cs="仿宋"/>
                <w:color w:val="000000"/>
                <w:sz w:val="24"/>
                <w:szCs w:val="24"/>
                <w:highlight w:val="none"/>
              </w:rPr>
              <w:t>冻</w:t>
            </w:r>
          </w:p>
        </w:tc>
      </w:tr>
      <w:tr>
        <w:tblPrEx>
          <w:tblCellMar>
            <w:top w:w="0" w:type="dxa"/>
            <w:left w:w="108" w:type="dxa"/>
            <w:bottom w:w="0" w:type="dxa"/>
            <w:right w:w="108" w:type="dxa"/>
          </w:tblCellMar>
        </w:tblPrEx>
        <w:trPr>
          <w:trHeight w:val="368" w:hRule="atLeast"/>
        </w:trPr>
        <w:tc>
          <w:tcPr>
            <w:tcW w:w="1140" w:type="dxa"/>
            <w:tcBorders>
              <w:top w:val="single" w:color="auto" w:sz="6" w:space="0"/>
              <w:left w:val="single" w:color="auto" w:sz="6" w:space="0"/>
              <w:bottom w:val="single" w:color="auto" w:sz="6" w:space="0"/>
              <w:right w:val="single" w:color="auto" w:sz="6" w:space="0"/>
            </w:tcBorders>
            <w:noWrap w:val="0"/>
            <w:vAlign w:val="top"/>
          </w:tcPr>
          <w:p>
            <w:pPr>
              <w:shd w:val="clear"/>
              <w:jc w:val="center"/>
              <w:rPr>
                <w:rFonts w:hint="eastAsia" w:ascii="仿宋" w:hAnsi="仿宋" w:eastAsia="仿宋" w:cs="仿宋"/>
                <w:color w:val="000000"/>
                <w:sz w:val="24"/>
                <w:szCs w:val="24"/>
                <w:highlight w:val="none"/>
              </w:rPr>
            </w:pPr>
            <w:r>
              <w:rPr>
                <w:rFonts w:hint="eastAsia" w:ascii="仿宋" w:hAnsi="仿宋" w:eastAsia="仿宋" w:cs="仿宋"/>
                <w:color w:val="000000"/>
                <w:sz w:val="24"/>
                <w:szCs w:val="24"/>
                <w:highlight w:val="none"/>
              </w:rPr>
              <w:t>17</w:t>
            </w:r>
          </w:p>
        </w:tc>
        <w:tc>
          <w:tcPr>
            <w:tcW w:w="2292" w:type="dxa"/>
            <w:tcBorders>
              <w:top w:val="single" w:color="auto" w:sz="6" w:space="0"/>
              <w:left w:val="single" w:color="auto" w:sz="6" w:space="0"/>
              <w:bottom w:val="single" w:color="auto" w:sz="6" w:space="0"/>
              <w:right w:val="single" w:color="auto" w:sz="6" w:space="0"/>
            </w:tcBorders>
            <w:noWrap w:val="0"/>
            <w:vAlign w:val="top"/>
          </w:tcPr>
          <w:p>
            <w:pPr>
              <w:shd w:val="clear"/>
              <w:jc w:val="center"/>
              <w:rPr>
                <w:rFonts w:hint="eastAsia" w:ascii="仿宋" w:hAnsi="仿宋" w:eastAsia="仿宋" w:cs="仿宋"/>
                <w:color w:val="000000"/>
                <w:sz w:val="24"/>
                <w:szCs w:val="24"/>
                <w:highlight w:val="none"/>
              </w:rPr>
            </w:pPr>
            <w:r>
              <w:rPr>
                <w:rFonts w:hint="eastAsia" w:ascii="仿宋" w:hAnsi="仿宋" w:eastAsia="仿宋" w:cs="仿宋"/>
                <w:color w:val="000000"/>
                <w:sz w:val="24"/>
                <w:szCs w:val="24"/>
                <w:highlight w:val="none"/>
              </w:rPr>
              <w:t>薄皮包子</w:t>
            </w:r>
          </w:p>
        </w:tc>
        <w:tc>
          <w:tcPr>
            <w:tcW w:w="1716" w:type="dxa"/>
            <w:tcBorders>
              <w:top w:val="single" w:color="auto" w:sz="6" w:space="0"/>
              <w:left w:val="single" w:color="auto" w:sz="6" w:space="0"/>
              <w:bottom w:val="single" w:color="auto" w:sz="6" w:space="0"/>
              <w:right w:val="single" w:color="auto" w:sz="6" w:space="0"/>
            </w:tcBorders>
            <w:noWrap w:val="0"/>
            <w:vAlign w:val="top"/>
          </w:tcPr>
          <w:p>
            <w:pPr>
              <w:shd w:val="clear"/>
              <w:jc w:val="center"/>
              <w:rPr>
                <w:rFonts w:hint="eastAsia" w:ascii="仿宋" w:hAnsi="仿宋" w:eastAsia="仿宋" w:cs="仿宋"/>
                <w:color w:val="000000"/>
                <w:sz w:val="24"/>
                <w:szCs w:val="24"/>
                <w:highlight w:val="none"/>
              </w:rPr>
            </w:pPr>
            <w:r>
              <w:rPr>
                <w:rFonts w:hint="eastAsia" w:ascii="仿宋" w:hAnsi="仿宋" w:eastAsia="仿宋" w:cs="仿宋"/>
                <w:color w:val="000000"/>
                <w:sz w:val="24"/>
                <w:szCs w:val="24"/>
                <w:highlight w:val="none"/>
              </w:rPr>
              <w:t>个</w:t>
            </w:r>
          </w:p>
        </w:tc>
        <w:tc>
          <w:tcPr>
            <w:tcW w:w="1716" w:type="dxa"/>
            <w:tcBorders>
              <w:top w:val="single" w:color="auto" w:sz="6" w:space="0"/>
              <w:left w:val="single" w:color="auto" w:sz="6" w:space="0"/>
              <w:bottom w:val="single" w:color="auto" w:sz="6" w:space="0"/>
              <w:right w:val="single" w:color="auto" w:sz="6" w:space="0"/>
            </w:tcBorders>
            <w:noWrap w:val="0"/>
            <w:vAlign w:val="top"/>
          </w:tcPr>
          <w:p>
            <w:pPr>
              <w:shd w:val="clear"/>
              <w:jc w:val="center"/>
              <w:rPr>
                <w:rFonts w:hint="eastAsia" w:ascii="仿宋" w:hAnsi="仿宋" w:eastAsia="仿宋" w:cs="仿宋"/>
                <w:color w:val="000000"/>
                <w:sz w:val="24"/>
                <w:szCs w:val="24"/>
                <w:highlight w:val="none"/>
              </w:rPr>
            </w:pPr>
            <w:r>
              <w:rPr>
                <w:rFonts w:hint="eastAsia" w:ascii="仿宋" w:hAnsi="仿宋" w:eastAsia="仿宋" w:cs="仿宋"/>
                <w:color w:val="000000"/>
                <w:sz w:val="24"/>
                <w:szCs w:val="24"/>
                <w:highlight w:val="none"/>
              </w:rPr>
              <w:t>1.9</w:t>
            </w:r>
          </w:p>
        </w:tc>
        <w:tc>
          <w:tcPr>
            <w:tcW w:w="1716" w:type="dxa"/>
            <w:tcBorders>
              <w:top w:val="single" w:color="auto" w:sz="6" w:space="0"/>
              <w:left w:val="single" w:color="auto" w:sz="6" w:space="0"/>
              <w:bottom w:val="single" w:color="auto" w:sz="6" w:space="0"/>
              <w:right w:val="single" w:color="auto" w:sz="6" w:space="0"/>
            </w:tcBorders>
            <w:noWrap w:val="0"/>
            <w:vAlign w:val="top"/>
          </w:tcPr>
          <w:p>
            <w:pPr>
              <w:shd w:val="clear"/>
              <w:jc w:val="center"/>
              <w:rPr>
                <w:rFonts w:hint="eastAsia" w:ascii="仿宋" w:hAnsi="仿宋" w:eastAsia="仿宋" w:cs="仿宋"/>
                <w:color w:val="000000"/>
                <w:sz w:val="24"/>
                <w:szCs w:val="24"/>
                <w:highlight w:val="none"/>
              </w:rPr>
            </w:pPr>
            <w:r>
              <w:rPr>
                <w:rFonts w:hint="eastAsia" w:ascii="仿宋" w:hAnsi="仿宋" w:eastAsia="仿宋" w:cs="仿宋"/>
                <w:color w:val="000000"/>
                <w:sz w:val="24"/>
                <w:szCs w:val="24"/>
                <w:highlight w:val="none"/>
              </w:rPr>
              <w:t>冻</w:t>
            </w:r>
          </w:p>
        </w:tc>
      </w:tr>
      <w:tr>
        <w:tblPrEx>
          <w:tblCellMar>
            <w:top w:w="0" w:type="dxa"/>
            <w:left w:w="108" w:type="dxa"/>
            <w:bottom w:w="0" w:type="dxa"/>
            <w:right w:w="108" w:type="dxa"/>
          </w:tblCellMar>
        </w:tblPrEx>
        <w:trPr>
          <w:trHeight w:val="300" w:hRule="atLeast"/>
        </w:trPr>
        <w:tc>
          <w:tcPr>
            <w:tcW w:w="1140" w:type="dxa"/>
            <w:tcBorders>
              <w:top w:val="single" w:color="auto" w:sz="6" w:space="0"/>
              <w:left w:val="single" w:color="auto" w:sz="6" w:space="0"/>
              <w:bottom w:val="single" w:color="auto" w:sz="6" w:space="0"/>
              <w:right w:val="single" w:color="auto" w:sz="6" w:space="0"/>
            </w:tcBorders>
            <w:noWrap w:val="0"/>
            <w:vAlign w:val="top"/>
          </w:tcPr>
          <w:p>
            <w:pPr>
              <w:shd w:val="clear"/>
              <w:jc w:val="center"/>
              <w:rPr>
                <w:rFonts w:hint="eastAsia" w:ascii="仿宋" w:hAnsi="仿宋" w:eastAsia="仿宋" w:cs="仿宋"/>
                <w:color w:val="000000"/>
                <w:sz w:val="24"/>
                <w:szCs w:val="24"/>
                <w:highlight w:val="none"/>
              </w:rPr>
            </w:pPr>
            <w:r>
              <w:rPr>
                <w:rFonts w:hint="eastAsia" w:ascii="仿宋" w:hAnsi="仿宋" w:eastAsia="仿宋" w:cs="仿宋"/>
                <w:color w:val="000000"/>
                <w:sz w:val="24"/>
                <w:szCs w:val="24"/>
                <w:highlight w:val="none"/>
              </w:rPr>
              <w:t>18</w:t>
            </w:r>
          </w:p>
        </w:tc>
        <w:tc>
          <w:tcPr>
            <w:tcW w:w="2292" w:type="dxa"/>
            <w:tcBorders>
              <w:top w:val="single" w:color="auto" w:sz="6" w:space="0"/>
              <w:left w:val="single" w:color="auto" w:sz="6" w:space="0"/>
              <w:bottom w:val="single" w:color="auto" w:sz="6" w:space="0"/>
              <w:right w:val="single" w:color="auto" w:sz="6" w:space="0"/>
            </w:tcBorders>
            <w:noWrap w:val="0"/>
            <w:vAlign w:val="top"/>
          </w:tcPr>
          <w:p>
            <w:pPr>
              <w:shd w:val="clear"/>
              <w:jc w:val="center"/>
              <w:rPr>
                <w:rFonts w:hint="eastAsia" w:ascii="仿宋" w:hAnsi="仿宋" w:eastAsia="仿宋" w:cs="仿宋"/>
                <w:color w:val="000000"/>
                <w:sz w:val="24"/>
                <w:szCs w:val="24"/>
                <w:highlight w:val="none"/>
              </w:rPr>
            </w:pPr>
            <w:r>
              <w:rPr>
                <w:rFonts w:hint="eastAsia" w:ascii="仿宋" w:hAnsi="仿宋" w:eastAsia="仿宋" w:cs="仿宋"/>
                <w:color w:val="000000"/>
                <w:sz w:val="24"/>
                <w:szCs w:val="24"/>
                <w:highlight w:val="none"/>
              </w:rPr>
              <w:t>米线</w:t>
            </w:r>
          </w:p>
        </w:tc>
        <w:tc>
          <w:tcPr>
            <w:tcW w:w="1716" w:type="dxa"/>
            <w:tcBorders>
              <w:top w:val="single" w:color="auto" w:sz="6" w:space="0"/>
              <w:left w:val="single" w:color="auto" w:sz="6" w:space="0"/>
              <w:bottom w:val="single" w:color="auto" w:sz="6" w:space="0"/>
              <w:right w:val="single" w:color="auto" w:sz="6" w:space="0"/>
            </w:tcBorders>
            <w:noWrap w:val="0"/>
            <w:vAlign w:val="top"/>
          </w:tcPr>
          <w:p>
            <w:pPr>
              <w:shd w:val="clear"/>
              <w:jc w:val="center"/>
              <w:rPr>
                <w:rFonts w:hint="eastAsia" w:ascii="仿宋" w:hAnsi="仿宋" w:eastAsia="仿宋" w:cs="仿宋"/>
                <w:color w:val="000000"/>
                <w:sz w:val="24"/>
                <w:szCs w:val="24"/>
                <w:highlight w:val="none"/>
              </w:rPr>
            </w:pPr>
            <w:r>
              <w:rPr>
                <w:rFonts w:hint="eastAsia" w:ascii="仿宋" w:hAnsi="仿宋" w:eastAsia="仿宋" w:cs="仿宋"/>
                <w:color w:val="000000"/>
                <w:sz w:val="24"/>
                <w:szCs w:val="24"/>
                <w:highlight w:val="none"/>
              </w:rPr>
              <w:t>Kg</w:t>
            </w:r>
          </w:p>
        </w:tc>
        <w:tc>
          <w:tcPr>
            <w:tcW w:w="1716" w:type="dxa"/>
            <w:tcBorders>
              <w:top w:val="single" w:color="auto" w:sz="6" w:space="0"/>
              <w:left w:val="single" w:color="auto" w:sz="6" w:space="0"/>
              <w:bottom w:val="single" w:color="auto" w:sz="6" w:space="0"/>
              <w:right w:val="single" w:color="auto" w:sz="6" w:space="0"/>
            </w:tcBorders>
            <w:noWrap w:val="0"/>
            <w:vAlign w:val="top"/>
          </w:tcPr>
          <w:p>
            <w:pPr>
              <w:shd w:val="clear"/>
              <w:jc w:val="center"/>
              <w:rPr>
                <w:rFonts w:hint="eastAsia" w:ascii="仿宋" w:hAnsi="仿宋" w:eastAsia="仿宋" w:cs="仿宋"/>
                <w:color w:val="000000"/>
                <w:sz w:val="24"/>
                <w:szCs w:val="24"/>
                <w:highlight w:val="none"/>
              </w:rPr>
            </w:pPr>
            <w:r>
              <w:rPr>
                <w:rFonts w:hint="eastAsia" w:ascii="仿宋" w:hAnsi="仿宋" w:eastAsia="仿宋" w:cs="仿宋"/>
                <w:color w:val="000000"/>
                <w:sz w:val="24"/>
                <w:szCs w:val="24"/>
                <w:highlight w:val="none"/>
              </w:rPr>
              <w:t>5.8</w:t>
            </w:r>
          </w:p>
        </w:tc>
        <w:tc>
          <w:tcPr>
            <w:tcW w:w="1716" w:type="dxa"/>
            <w:tcBorders>
              <w:top w:val="single" w:color="auto" w:sz="6" w:space="0"/>
              <w:left w:val="single" w:color="auto" w:sz="6" w:space="0"/>
              <w:bottom w:val="single" w:color="auto" w:sz="6" w:space="0"/>
              <w:right w:val="single" w:color="auto" w:sz="6" w:space="0"/>
            </w:tcBorders>
            <w:noWrap w:val="0"/>
            <w:vAlign w:val="top"/>
          </w:tcPr>
          <w:p>
            <w:pPr>
              <w:shd w:val="clear"/>
              <w:jc w:val="center"/>
              <w:rPr>
                <w:rFonts w:hint="eastAsia" w:ascii="仿宋" w:hAnsi="仿宋" w:eastAsia="仿宋" w:cs="仿宋"/>
                <w:color w:val="000000"/>
                <w:sz w:val="24"/>
                <w:szCs w:val="24"/>
                <w:highlight w:val="none"/>
              </w:rPr>
            </w:pPr>
            <w:r>
              <w:rPr>
                <w:rFonts w:hint="eastAsia" w:ascii="仿宋" w:hAnsi="仿宋" w:eastAsia="仿宋" w:cs="仿宋"/>
                <w:color w:val="000000"/>
                <w:sz w:val="24"/>
                <w:szCs w:val="24"/>
                <w:highlight w:val="none"/>
              </w:rPr>
              <w:t>生</w:t>
            </w:r>
          </w:p>
        </w:tc>
      </w:tr>
      <w:tr>
        <w:tblPrEx>
          <w:tblCellMar>
            <w:top w:w="0" w:type="dxa"/>
            <w:left w:w="108" w:type="dxa"/>
            <w:bottom w:w="0" w:type="dxa"/>
            <w:right w:w="108" w:type="dxa"/>
          </w:tblCellMar>
        </w:tblPrEx>
        <w:trPr>
          <w:trHeight w:val="300" w:hRule="atLeast"/>
        </w:trPr>
        <w:tc>
          <w:tcPr>
            <w:tcW w:w="1140" w:type="dxa"/>
            <w:tcBorders>
              <w:top w:val="single" w:color="auto" w:sz="6" w:space="0"/>
              <w:left w:val="single" w:color="auto" w:sz="6" w:space="0"/>
              <w:bottom w:val="single" w:color="auto" w:sz="6" w:space="0"/>
              <w:right w:val="single" w:color="auto" w:sz="6" w:space="0"/>
            </w:tcBorders>
            <w:noWrap w:val="0"/>
            <w:vAlign w:val="top"/>
          </w:tcPr>
          <w:p>
            <w:pPr>
              <w:shd w:val="clear"/>
              <w:jc w:val="center"/>
              <w:rPr>
                <w:rFonts w:hint="eastAsia" w:ascii="仿宋" w:hAnsi="仿宋" w:eastAsia="仿宋" w:cs="仿宋"/>
                <w:color w:val="000000"/>
                <w:sz w:val="24"/>
                <w:szCs w:val="24"/>
                <w:highlight w:val="none"/>
              </w:rPr>
            </w:pPr>
            <w:r>
              <w:rPr>
                <w:rFonts w:hint="eastAsia" w:ascii="仿宋" w:hAnsi="仿宋" w:eastAsia="仿宋" w:cs="仿宋"/>
                <w:color w:val="000000"/>
                <w:sz w:val="24"/>
                <w:szCs w:val="24"/>
                <w:highlight w:val="none"/>
              </w:rPr>
              <w:t>19</w:t>
            </w:r>
          </w:p>
        </w:tc>
        <w:tc>
          <w:tcPr>
            <w:tcW w:w="2292" w:type="dxa"/>
            <w:tcBorders>
              <w:top w:val="single" w:color="auto" w:sz="6" w:space="0"/>
              <w:left w:val="single" w:color="auto" w:sz="6" w:space="0"/>
              <w:bottom w:val="single" w:color="auto" w:sz="6" w:space="0"/>
              <w:right w:val="single" w:color="auto" w:sz="6" w:space="0"/>
            </w:tcBorders>
            <w:noWrap w:val="0"/>
            <w:vAlign w:val="top"/>
          </w:tcPr>
          <w:p>
            <w:pPr>
              <w:shd w:val="clear"/>
              <w:jc w:val="center"/>
              <w:rPr>
                <w:rFonts w:hint="eastAsia" w:ascii="仿宋" w:hAnsi="仿宋" w:eastAsia="仿宋" w:cs="仿宋"/>
                <w:color w:val="000000"/>
                <w:sz w:val="24"/>
                <w:szCs w:val="24"/>
                <w:highlight w:val="none"/>
              </w:rPr>
            </w:pPr>
            <w:r>
              <w:rPr>
                <w:rFonts w:hint="eastAsia" w:ascii="仿宋" w:hAnsi="仿宋" w:eastAsia="仿宋" w:cs="仿宋"/>
                <w:color w:val="000000"/>
                <w:sz w:val="24"/>
                <w:szCs w:val="24"/>
                <w:highlight w:val="none"/>
              </w:rPr>
              <w:t>米粉</w:t>
            </w:r>
          </w:p>
        </w:tc>
        <w:tc>
          <w:tcPr>
            <w:tcW w:w="1716" w:type="dxa"/>
            <w:tcBorders>
              <w:top w:val="single" w:color="auto" w:sz="6" w:space="0"/>
              <w:left w:val="single" w:color="auto" w:sz="6" w:space="0"/>
              <w:bottom w:val="single" w:color="auto" w:sz="6" w:space="0"/>
              <w:right w:val="single" w:color="auto" w:sz="6" w:space="0"/>
            </w:tcBorders>
            <w:noWrap w:val="0"/>
            <w:vAlign w:val="top"/>
          </w:tcPr>
          <w:p>
            <w:pPr>
              <w:shd w:val="clear"/>
              <w:jc w:val="center"/>
              <w:rPr>
                <w:rFonts w:hint="eastAsia" w:ascii="仿宋" w:hAnsi="仿宋" w:eastAsia="仿宋" w:cs="仿宋"/>
                <w:color w:val="000000"/>
                <w:sz w:val="24"/>
                <w:szCs w:val="24"/>
                <w:highlight w:val="none"/>
              </w:rPr>
            </w:pPr>
            <w:r>
              <w:rPr>
                <w:rFonts w:hint="eastAsia" w:ascii="仿宋" w:hAnsi="仿宋" w:eastAsia="仿宋" w:cs="仿宋"/>
                <w:color w:val="000000"/>
                <w:sz w:val="24"/>
                <w:szCs w:val="24"/>
                <w:highlight w:val="none"/>
              </w:rPr>
              <w:t>Kg</w:t>
            </w:r>
          </w:p>
        </w:tc>
        <w:tc>
          <w:tcPr>
            <w:tcW w:w="1716" w:type="dxa"/>
            <w:tcBorders>
              <w:top w:val="single" w:color="auto" w:sz="6" w:space="0"/>
              <w:left w:val="single" w:color="auto" w:sz="6" w:space="0"/>
              <w:bottom w:val="single" w:color="auto" w:sz="6" w:space="0"/>
              <w:right w:val="single" w:color="auto" w:sz="6" w:space="0"/>
            </w:tcBorders>
            <w:noWrap w:val="0"/>
            <w:vAlign w:val="top"/>
          </w:tcPr>
          <w:p>
            <w:pPr>
              <w:shd w:val="clear"/>
              <w:jc w:val="center"/>
              <w:rPr>
                <w:rFonts w:hint="eastAsia" w:ascii="仿宋" w:hAnsi="仿宋" w:eastAsia="仿宋" w:cs="仿宋"/>
                <w:color w:val="000000"/>
                <w:sz w:val="24"/>
                <w:szCs w:val="24"/>
                <w:highlight w:val="none"/>
              </w:rPr>
            </w:pPr>
            <w:r>
              <w:rPr>
                <w:rFonts w:hint="eastAsia" w:ascii="仿宋" w:hAnsi="仿宋" w:eastAsia="仿宋" w:cs="仿宋"/>
                <w:color w:val="000000"/>
                <w:sz w:val="24"/>
                <w:szCs w:val="24"/>
                <w:highlight w:val="none"/>
              </w:rPr>
              <w:t>5.8</w:t>
            </w:r>
          </w:p>
        </w:tc>
        <w:tc>
          <w:tcPr>
            <w:tcW w:w="1716" w:type="dxa"/>
            <w:tcBorders>
              <w:top w:val="single" w:color="auto" w:sz="6" w:space="0"/>
              <w:left w:val="single" w:color="auto" w:sz="6" w:space="0"/>
              <w:bottom w:val="single" w:color="auto" w:sz="6" w:space="0"/>
              <w:right w:val="single" w:color="auto" w:sz="6" w:space="0"/>
            </w:tcBorders>
            <w:noWrap w:val="0"/>
            <w:vAlign w:val="top"/>
          </w:tcPr>
          <w:p>
            <w:pPr>
              <w:shd w:val="clear"/>
              <w:jc w:val="center"/>
              <w:rPr>
                <w:rFonts w:hint="eastAsia" w:ascii="仿宋" w:hAnsi="仿宋" w:eastAsia="仿宋" w:cs="仿宋"/>
                <w:color w:val="000000"/>
                <w:sz w:val="24"/>
                <w:szCs w:val="24"/>
                <w:highlight w:val="none"/>
              </w:rPr>
            </w:pPr>
            <w:r>
              <w:rPr>
                <w:rFonts w:hint="eastAsia" w:ascii="仿宋" w:hAnsi="仿宋" w:eastAsia="仿宋" w:cs="仿宋"/>
                <w:color w:val="000000"/>
                <w:sz w:val="24"/>
                <w:szCs w:val="24"/>
                <w:highlight w:val="none"/>
              </w:rPr>
              <w:t>生</w:t>
            </w:r>
          </w:p>
        </w:tc>
      </w:tr>
      <w:tr>
        <w:tblPrEx>
          <w:tblCellMar>
            <w:top w:w="0" w:type="dxa"/>
            <w:left w:w="108" w:type="dxa"/>
            <w:bottom w:w="0" w:type="dxa"/>
            <w:right w:w="108" w:type="dxa"/>
          </w:tblCellMar>
        </w:tblPrEx>
        <w:trPr>
          <w:trHeight w:val="326" w:hRule="atLeast"/>
        </w:trPr>
        <w:tc>
          <w:tcPr>
            <w:tcW w:w="1140" w:type="dxa"/>
            <w:tcBorders>
              <w:top w:val="single" w:color="auto" w:sz="6" w:space="0"/>
              <w:left w:val="single" w:color="auto" w:sz="6" w:space="0"/>
              <w:bottom w:val="single" w:color="auto" w:sz="6" w:space="0"/>
              <w:right w:val="single" w:color="auto" w:sz="6" w:space="0"/>
            </w:tcBorders>
            <w:noWrap w:val="0"/>
            <w:vAlign w:val="top"/>
          </w:tcPr>
          <w:p>
            <w:pPr>
              <w:shd w:val="clear"/>
              <w:jc w:val="center"/>
              <w:rPr>
                <w:rFonts w:hint="eastAsia" w:ascii="仿宋" w:hAnsi="仿宋" w:eastAsia="仿宋" w:cs="仿宋"/>
                <w:color w:val="000000"/>
                <w:sz w:val="24"/>
                <w:szCs w:val="24"/>
                <w:highlight w:val="none"/>
              </w:rPr>
            </w:pPr>
            <w:r>
              <w:rPr>
                <w:rFonts w:hint="eastAsia" w:ascii="仿宋" w:hAnsi="仿宋" w:eastAsia="仿宋" w:cs="仿宋"/>
                <w:color w:val="000000"/>
                <w:sz w:val="24"/>
                <w:szCs w:val="24"/>
                <w:highlight w:val="none"/>
              </w:rPr>
              <w:t>20</w:t>
            </w:r>
          </w:p>
        </w:tc>
        <w:tc>
          <w:tcPr>
            <w:tcW w:w="2292" w:type="dxa"/>
            <w:tcBorders>
              <w:top w:val="single" w:color="auto" w:sz="6" w:space="0"/>
              <w:left w:val="single" w:color="auto" w:sz="6" w:space="0"/>
              <w:bottom w:val="single" w:color="auto" w:sz="6" w:space="0"/>
              <w:right w:val="single" w:color="auto" w:sz="6" w:space="0"/>
            </w:tcBorders>
            <w:noWrap w:val="0"/>
            <w:vAlign w:val="top"/>
          </w:tcPr>
          <w:p>
            <w:pPr>
              <w:shd w:val="clear"/>
              <w:jc w:val="center"/>
              <w:rPr>
                <w:rFonts w:hint="eastAsia" w:ascii="仿宋" w:hAnsi="仿宋" w:eastAsia="仿宋" w:cs="仿宋"/>
                <w:color w:val="000000"/>
                <w:sz w:val="24"/>
                <w:szCs w:val="24"/>
                <w:highlight w:val="none"/>
              </w:rPr>
            </w:pPr>
            <w:r>
              <w:rPr>
                <w:rFonts w:hint="eastAsia" w:ascii="仿宋" w:hAnsi="仿宋" w:eastAsia="仿宋" w:cs="仿宋"/>
                <w:color w:val="000000"/>
                <w:sz w:val="24"/>
                <w:szCs w:val="24"/>
                <w:highlight w:val="none"/>
              </w:rPr>
              <w:t>年糕</w:t>
            </w:r>
          </w:p>
        </w:tc>
        <w:tc>
          <w:tcPr>
            <w:tcW w:w="1716" w:type="dxa"/>
            <w:tcBorders>
              <w:top w:val="single" w:color="auto" w:sz="6" w:space="0"/>
              <w:left w:val="single" w:color="auto" w:sz="6" w:space="0"/>
              <w:bottom w:val="single" w:color="auto" w:sz="6" w:space="0"/>
              <w:right w:val="single" w:color="auto" w:sz="6" w:space="0"/>
            </w:tcBorders>
            <w:noWrap w:val="0"/>
            <w:vAlign w:val="top"/>
          </w:tcPr>
          <w:p>
            <w:pPr>
              <w:shd w:val="clear"/>
              <w:jc w:val="center"/>
              <w:rPr>
                <w:rFonts w:hint="eastAsia" w:ascii="仿宋" w:hAnsi="仿宋" w:eastAsia="仿宋" w:cs="仿宋"/>
                <w:color w:val="000000"/>
                <w:sz w:val="24"/>
                <w:szCs w:val="24"/>
                <w:highlight w:val="none"/>
              </w:rPr>
            </w:pPr>
            <w:r>
              <w:rPr>
                <w:rFonts w:hint="eastAsia" w:ascii="仿宋" w:hAnsi="仿宋" w:eastAsia="仿宋" w:cs="仿宋"/>
                <w:color w:val="000000"/>
                <w:sz w:val="24"/>
                <w:szCs w:val="24"/>
                <w:highlight w:val="none"/>
              </w:rPr>
              <w:t>Kg</w:t>
            </w:r>
          </w:p>
        </w:tc>
        <w:tc>
          <w:tcPr>
            <w:tcW w:w="1716" w:type="dxa"/>
            <w:tcBorders>
              <w:top w:val="single" w:color="auto" w:sz="6" w:space="0"/>
              <w:left w:val="single" w:color="auto" w:sz="6" w:space="0"/>
              <w:bottom w:val="single" w:color="auto" w:sz="6" w:space="0"/>
              <w:right w:val="single" w:color="auto" w:sz="6" w:space="0"/>
            </w:tcBorders>
            <w:noWrap w:val="0"/>
            <w:vAlign w:val="top"/>
          </w:tcPr>
          <w:p>
            <w:pPr>
              <w:shd w:val="clear"/>
              <w:jc w:val="center"/>
              <w:rPr>
                <w:rFonts w:hint="eastAsia" w:ascii="仿宋" w:hAnsi="仿宋" w:eastAsia="仿宋" w:cs="仿宋"/>
                <w:color w:val="000000"/>
                <w:sz w:val="24"/>
                <w:szCs w:val="24"/>
                <w:highlight w:val="none"/>
              </w:rPr>
            </w:pPr>
            <w:r>
              <w:rPr>
                <w:rFonts w:hint="eastAsia" w:ascii="仿宋" w:hAnsi="仿宋" w:eastAsia="仿宋" w:cs="仿宋"/>
                <w:color w:val="000000"/>
                <w:sz w:val="24"/>
                <w:szCs w:val="24"/>
                <w:highlight w:val="none"/>
              </w:rPr>
              <w:t>7.5</w:t>
            </w:r>
          </w:p>
        </w:tc>
        <w:tc>
          <w:tcPr>
            <w:tcW w:w="1716" w:type="dxa"/>
            <w:tcBorders>
              <w:top w:val="single" w:color="auto" w:sz="6" w:space="0"/>
              <w:left w:val="single" w:color="auto" w:sz="6" w:space="0"/>
              <w:bottom w:val="single" w:color="auto" w:sz="6" w:space="0"/>
              <w:right w:val="single" w:color="auto" w:sz="6" w:space="0"/>
            </w:tcBorders>
            <w:noWrap w:val="0"/>
            <w:vAlign w:val="top"/>
          </w:tcPr>
          <w:p>
            <w:pPr>
              <w:shd w:val="clear"/>
              <w:jc w:val="center"/>
              <w:rPr>
                <w:rFonts w:hint="eastAsia" w:ascii="仿宋" w:hAnsi="仿宋" w:eastAsia="仿宋" w:cs="仿宋"/>
                <w:color w:val="000000"/>
                <w:sz w:val="24"/>
                <w:szCs w:val="24"/>
                <w:highlight w:val="none"/>
              </w:rPr>
            </w:pPr>
            <w:r>
              <w:rPr>
                <w:rFonts w:hint="eastAsia" w:ascii="仿宋" w:hAnsi="仿宋" w:eastAsia="仿宋" w:cs="仿宋"/>
                <w:color w:val="000000"/>
                <w:sz w:val="24"/>
                <w:szCs w:val="24"/>
                <w:highlight w:val="none"/>
              </w:rPr>
              <w:t>生</w:t>
            </w:r>
          </w:p>
        </w:tc>
      </w:tr>
    </w:tbl>
    <w:p>
      <w:pPr>
        <w:shd w:val="clear"/>
        <w:spacing w:line="360" w:lineRule="auto"/>
        <w:rPr>
          <w:rFonts w:hint="eastAsia" w:ascii="仿宋" w:hAnsi="仿宋" w:eastAsia="仿宋" w:cs="仿宋"/>
          <w:b w:val="0"/>
          <w:bCs w:val="0"/>
          <w:sz w:val="24"/>
          <w:szCs w:val="24"/>
          <w:highlight w:val="none"/>
          <w:lang w:val="en-US" w:eastAsia="zh-CN"/>
        </w:rPr>
      </w:pPr>
    </w:p>
    <w:p>
      <w:pPr>
        <w:numPr>
          <w:ilvl w:val="0"/>
          <w:numId w:val="12"/>
        </w:numPr>
        <w:shd w:val="clear"/>
        <w:spacing w:line="360" w:lineRule="auto"/>
        <w:rPr>
          <w:rFonts w:hint="eastAsia" w:ascii="仿宋" w:hAnsi="仿宋" w:eastAsia="仿宋" w:cs="仿宋"/>
          <w:b/>
          <w:bCs/>
          <w:sz w:val="24"/>
          <w:szCs w:val="24"/>
          <w:highlight w:val="none"/>
          <w:lang w:val="en-US" w:eastAsia="zh-CN"/>
        </w:rPr>
      </w:pPr>
      <w:r>
        <w:rPr>
          <w:rFonts w:hint="eastAsia" w:ascii="仿宋" w:hAnsi="仿宋" w:eastAsia="仿宋" w:cs="仿宋"/>
          <w:b/>
          <w:bCs/>
          <w:sz w:val="24"/>
          <w:szCs w:val="24"/>
          <w:highlight w:val="none"/>
          <w:lang w:val="en-US" w:eastAsia="zh-CN"/>
        </w:rPr>
        <w:t>主要商务要求：</w:t>
      </w:r>
    </w:p>
    <w:p>
      <w:pPr>
        <w:keepNext w:val="0"/>
        <w:keepLines w:val="0"/>
        <w:widowControl w:val="0"/>
        <w:numPr>
          <w:ilvl w:val="0"/>
          <w:numId w:val="13"/>
        </w:numPr>
        <w:suppressLineNumbers w:val="0"/>
        <w:shd w:val="clear"/>
        <w:autoSpaceDE w:val="0"/>
        <w:autoSpaceDN/>
        <w:spacing w:before="0" w:beforeAutospacing="0" w:after="0" w:afterAutospacing="0" w:line="500" w:lineRule="exact"/>
        <w:ind w:left="0" w:right="0" w:firstLine="0"/>
        <w:jc w:val="both"/>
        <w:rPr>
          <w:rFonts w:hint="eastAsia" w:ascii="仿宋" w:hAnsi="仿宋" w:eastAsia="仿宋" w:cs="仿宋"/>
          <w:kern w:val="2"/>
          <w:sz w:val="24"/>
          <w:szCs w:val="24"/>
          <w:highlight w:val="none"/>
        </w:rPr>
      </w:pPr>
      <w:r>
        <w:rPr>
          <w:rFonts w:hint="eastAsia" w:ascii="仿宋" w:hAnsi="仿宋" w:eastAsia="仿宋" w:cs="仿宋"/>
          <w:b/>
          <w:bCs/>
          <w:kern w:val="2"/>
          <w:sz w:val="24"/>
          <w:szCs w:val="24"/>
          <w:highlight w:val="none"/>
          <w:lang w:val="en-US" w:eastAsia="zh-CN" w:bidi="ar"/>
        </w:rPr>
        <w:t>合同履约期限：</w:t>
      </w:r>
      <w:r>
        <w:rPr>
          <w:rFonts w:hint="eastAsia" w:ascii="仿宋" w:hAnsi="仿宋" w:eastAsia="仿宋" w:cs="仿宋"/>
          <w:kern w:val="2"/>
          <w:sz w:val="24"/>
          <w:szCs w:val="24"/>
          <w:highlight w:val="none"/>
          <w:lang w:val="en-US" w:eastAsia="zh-CN" w:bidi="ar"/>
        </w:rPr>
        <w:t>合同签订之日起一年</w:t>
      </w:r>
    </w:p>
    <w:p>
      <w:pPr>
        <w:keepNext w:val="0"/>
        <w:keepLines w:val="0"/>
        <w:widowControl w:val="0"/>
        <w:numPr>
          <w:ilvl w:val="0"/>
          <w:numId w:val="13"/>
        </w:numPr>
        <w:suppressLineNumbers w:val="0"/>
        <w:shd w:val="clear"/>
        <w:autoSpaceDE w:val="0"/>
        <w:autoSpaceDN/>
        <w:spacing w:before="0" w:beforeAutospacing="0" w:after="0" w:afterAutospacing="0" w:line="500" w:lineRule="exact"/>
        <w:ind w:left="0" w:right="0" w:firstLine="0"/>
        <w:jc w:val="both"/>
        <w:rPr>
          <w:rFonts w:hint="eastAsia" w:ascii="仿宋" w:hAnsi="仿宋" w:eastAsia="仿宋" w:cs="仿宋"/>
          <w:kern w:val="2"/>
          <w:sz w:val="24"/>
          <w:szCs w:val="24"/>
          <w:highlight w:val="none"/>
        </w:rPr>
      </w:pPr>
      <w:r>
        <w:rPr>
          <w:rFonts w:hint="eastAsia" w:ascii="仿宋" w:hAnsi="仿宋" w:eastAsia="仿宋" w:cs="仿宋"/>
          <w:b/>
          <w:bCs/>
          <w:kern w:val="2"/>
          <w:sz w:val="24"/>
          <w:szCs w:val="24"/>
          <w:highlight w:val="none"/>
          <w:lang w:val="en-US" w:eastAsia="zh-CN" w:bidi="ar"/>
        </w:rPr>
        <w:t>标的提供的地点：</w:t>
      </w:r>
      <w:r>
        <w:rPr>
          <w:rFonts w:hint="eastAsia" w:ascii="仿宋" w:hAnsi="仿宋" w:eastAsia="仿宋" w:cs="仿宋"/>
          <w:kern w:val="2"/>
          <w:sz w:val="24"/>
          <w:szCs w:val="24"/>
          <w:highlight w:val="none"/>
          <w:lang w:val="en-US" w:eastAsia="zh-CN" w:bidi="ar"/>
        </w:rPr>
        <w:t>新疆师范大学</w:t>
      </w:r>
    </w:p>
    <w:p>
      <w:pPr>
        <w:keepNext w:val="0"/>
        <w:keepLines w:val="0"/>
        <w:widowControl w:val="0"/>
        <w:numPr>
          <w:ilvl w:val="0"/>
          <w:numId w:val="13"/>
        </w:numPr>
        <w:suppressLineNumbers w:val="0"/>
        <w:shd w:val="clear"/>
        <w:autoSpaceDE w:val="0"/>
        <w:autoSpaceDN/>
        <w:spacing w:before="0" w:beforeAutospacing="0" w:after="0" w:afterAutospacing="0" w:line="500" w:lineRule="exact"/>
        <w:ind w:left="0" w:right="0" w:firstLine="0"/>
        <w:jc w:val="both"/>
        <w:rPr>
          <w:rFonts w:hint="eastAsia" w:ascii="仿宋" w:hAnsi="仿宋" w:eastAsia="仿宋" w:cs="仿宋"/>
          <w:kern w:val="2"/>
          <w:sz w:val="24"/>
          <w:szCs w:val="24"/>
          <w:highlight w:val="none"/>
          <w:lang w:val="en-US" w:eastAsia="zh-CN" w:bidi="ar"/>
        </w:rPr>
      </w:pPr>
      <w:r>
        <w:rPr>
          <w:rFonts w:hint="eastAsia" w:ascii="仿宋" w:hAnsi="仿宋" w:eastAsia="仿宋" w:cs="仿宋"/>
          <w:b/>
          <w:bCs/>
          <w:kern w:val="2"/>
          <w:sz w:val="24"/>
          <w:szCs w:val="24"/>
          <w:highlight w:val="none"/>
          <w:lang w:val="en-US" w:eastAsia="zh-CN" w:bidi="ar"/>
        </w:rPr>
        <w:t>付款方式：</w:t>
      </w:r>
      <w:r>
        <w:rPr>
          <w:rFonts w:hint="eastAsia" w:ascii="仿宋" w:hAnsi="仿宋" w:eastAsia="仿宋" w:cs="仿宋"/>
          <w:kern w:val="2"/>
          <w:sz w:val="24"/>
          <w:szCs w:val="24"/>
          <w:highlight w:val="none"/>
          <w:lang w:val="en-US" w:eastAsia="zh-CN" w:bidi="ar"/>
        </w:rPr>
        <w:t>结账采用先使用后结账的方式，在餐厅正常使用，并向中心反馈无质量问题后，经校财务审批程序进行结账（次月20日结上月货款），特殊情况除外。</w:t>
      </w:r>
    </w:p>
    <w:p>
      <w:pPr>
        <w:keepNext w:val="0"/>
        <w:keepLines w:val="0"/>
        <w:widowControl w:val="0"/>
        <w:numPr>
          <w:ilvl w:val="0"/>
          <w:numId w:val="13"/>
        </w:numPr>
        <w:suppressLineNumbers w:val="0"/>
        <w:shd w:val="clear"/>
        <w:autoSpaceDE w:val="0"/>
        <w:autoSpaceDN/>
        <w:spacing w:before="0" w:beforeAutospacing="0" w:after="0" w:afterAutospacing="0" w:line="500" w:lineRule="exact"/>
        <w:ind w:left="0" w:right="0" w:firstLine="0"/>
        <w:jc w:val="both"/>
        <w:rPr>
          <w:rFonts w:hint="eastAsia" w:ascii="仿宋" w:hAnsi="仿宋" w:eastAsia="仿宋" w:cs="仿宋"/>
          <w:b/>
          <w:bCs/>
          <w:kern w:val="2"/>
          <w:sz w:val="24"/>
          <w:szCs w:val="24"/>
          <w:highlight w:val="none"/>
        </w:rPr>
      </w:pPr>
      <w:r>
        <w:rPr>
          <w:rFonts w:hint="eastAsia" w:ascii="仿宋" w:hAnsi="仿宋" w:eastAsia="仿宋" w:cs="仿宋"/>
          <w:b/>
          <w:bCs/>
          <w:kern w:val="2"/>
          <w:sz w:val="24"/>
          <w:szCs w:val="24"/>
          <w:highlight w:val="none"/>
          <w:lang w:val="en-US" w:eastAsia="zh-CN" w:bidi="ar"/>
        </w:rPr>
        <w:t>验收要求：</w:t>
      </w:r>
    </w:p>
    <w:p>
      <w:pPr>
        <w:keepNext w:val="0"/>
        <w:keepLines w:val="0"/>
        <w:widowControl w:val="0"/>
        <w:suppressLineNumbers w:val="0"/>
        <w:shd w:val="clear"/>
        <w:autoSpaceDE w:val="0"/>
        <w:autoSpaceDN/>
        <w:spacing w:before="0" w:beforeAutospacing="0" w:after="0" w:afterAutospacing="0" w:line="500" w:lineRule="exact"/>
        <w:ind w:left="0" w:right="0"/>
        <w:jc w:val="both"/>
        <w:rPr>
          <w:rFonts w:hint="eastAsia" w:ascii="仿宋" w:hAnsi="仿宋" w:eastAsia="仿宋" w:cs="仿宋"/>
          <w:b w:val="0"/>
          <w:bCs w:val="0"/>
          <w:kern w:val="2"/>
          <w:sz w:val="24"/>
          <w:szCs w:val="24"/>
          <w:highlight w:val="none"/>
        </w:rPr>
      </w:pPr>
      <w:r>
        <w:rPr>
          <w:rFonts w:hint="eastAsia" w:ascii="仿宋" w:hAnsi="仿宋" w:eastAsia="仿宋" w:cs="仿宋"/>
          <w:b w:val="0"/>
          <w:bCs w:val="0"/>
          <w:kern w:val="2"/>
          <w:sz w:val="24"/>
          <w:szCs w:val="24"/>
          <w:highlight w:val="none"/>
          <w:lang w:val="en-US" w:eastAsia="zh-CN" w:bidi="ar"/>
        </w:rPr>
        <w:t>4.1 按本需求书的质量要求及验收标准进行验收。</w:t>
      </w:r>
    </w:p>
    <w:p>
      <w:pPr>
        <w:keepNext w:val="0"/>
        <w:keepLines w:val="0"/>
        <w:widowControl w:val="0"/>
        <w:suppressLineNumbers w:val="0"/>
        <w:shd w:val="clear"/>
        <w:autoSpaceDE w:val="0"/>
        <w:autoSpaceDN/>
        <w:spacing w:before="0" w:beforeAutospacing="0" w:after="0" w:afterAutospacing="0" w:line="500" w:lineRule="exact"/>
        <w:ind w:left="0" w:right="0"/>
        <w:jc w:val="both"/>
        <w:rPr>
          <w:rFonts w:hint="eastAsia" w:ascii="仿宋" w:hAnsi="仿宋" w:eastAsia="仿宋" w:cs="仿宋"/>
          <w:b w:val="0"/>
          <w:bCs w:val="0"/>
          <w:kern w:val="2"/>
          <w:sz w:val="24"/>
          <w:szCs w:val="24"/>
          <w:highlight w:val="none"/>
        </w:rPr>
      </w:pPr>
      <w:r>
        <w:rPr>
          <w:rFonts w:hint="eastAsia" w:ascii="仿宋" w:hAnsi="仿宋" w:eastAsia="仿宋" w:cs="仿宋"/>
          <w:b w:val="0"/>
          <w:bCs w:val="0"/>
          <w:kern w:val="2"/>
          <w:sz w:val="24"/>
          <w:szCs w:val="24"/>
          <w:highlight w:val="none"/>
          <w:lang w:val="en-US" w:eastAsia="zh-CN" w:bidi="ar"/>
        </w:rPr>
        <w:t>4.2 双方对质量有争议，如需将货物送至具有资质的质量检测机构检测的，若检测结果合格，检测费用由采购人支付。若检测结果不合格，则检测费用由中标供应商支付，采购人将该批次货物退货，中标供应商除重新配送合格物资外，同时扣除30%履约保证金。</w:t>
      </w:r>
    </w:p>
    <w:p>
      <w:pPr>
        <w:keepNext w:val="0"/>
        <w:keepLines w:val="0"/>
        <w:widowControl w:val="0"/>
        <w:suppressLineNumbers w:val="0"/>
        <w:shd w:val="clear"/>
        <w:autoSpaceDE w:val="0"/>
        <w:autoSpaceDN/>
        <w:spacing w:before="0" w:beforeAutospacing="0" w:after="0" w:afterAutospacing="0" w:line="500" w:lineRule="exact"/>
        <w:ind w:left="0" w:right="0"/>
        <w:jc w:val="both"/>
        <w:rPr>
          <w:rFonts w:hint="eastAsia" w:ascii="仿宋" w:hAnsi="仿宋" w:eastAsia="仿宋" w:cs="仿宋"/>
          <w:b w:val="0"/>
          <w:bCs w:val="0"/>
          <w:kern w:val="2"/>
          <w:sz w:val="24"/>
          <w:szCs w:val="24"/>
          <w:highlight w:val="none"/>
        </w:rPr>
      </w:pPr>
      <w:r>
        <w:rPr>
          <w:rFonts w:hint="eastAsia" w:ascii="仿宋" w:hAnsi="仿宋" w:eastAsia="仿宋" w:cs="仿宋"/>
          <w:b w:val="0"/>
          <w:bCs w:val="0"/>
          <w:kern w:val="2"/>
          <w:sz w:val="24"/>
          <w:szCs w:val="24"/>
          <w:highlight w:val="none"/>
          <w:lang w:val="en-US" w:eastAsia="zh-CN" w:bidi="ar"/>
        </w:rPr>
        <w:t>4.3 合同期内，采购人对货物质量进行日常任意抽查，若发现货物质量（含包装）不合格，中标供应商必对该批次产品作出更换、退货，并扣除20%履约保证金，情节严重的按解除合同等方式处理。合同期内两次抽查发现不合格的（可为相同或不同货物），则扣除全部履约保证金并解除合同。</w:t>
      </w:r>
    </w:p>
    <w:p>
      <w:pPr>
        <w:keepNext w:val="0"/>
        <w:keepLines w:val="0"/>
        <w:widowControl w:val="0"/>
        <w:numPr>
          <w:ilvl w:val="0"/>
          <w:numId w:val="13"/>
        </w:numPr>
        <w:suppressLineNumbers w:val="0"/>
        <w:shd w:val="clear"/>
        <w:autoSpaceDE w:val="0"/>
        <w:autoSpaceDN/>
        <w:spacing w:before="0" w:beforeAutospacing="0" w:after="0" w:afterAutospacing="0" w:line="500" w:lineRule="exact"/>
        <w:ind w:left="0" w:right="0" w:firstLine="0"/>
        <w:jc w:val="both"/>
        <w:rPr>
          <w:rFonts w:hint="eastAsia" w:ascii="仿宋" w:hAnsi="仿宋" w:eastAsia="仿宋" w:cs="仿宋"/>
          <w:b/>
          <w:bCs/>
          <w:kern w:val="2"/>
          <w:sz w:val="24"/>
          <w:szCs w:val="24"/>
          <w:highlight w:val="none"/>
        </w:rPr>
      </w:pPr>
      <w:r>
        <w:rPr>
          <w:rFonts w:hint="eastAsia" w:ascii="仿宋" w:hAnsi="仿宋" w:eastAsia="仿宋" w:cs="仿宋"/>
          <w:b/>
          <w:bCs/>
          <w:kern w:val="2"/>
          <w:sz w:val="24"/>
          <w:szCs w:val="24"/>
          <w:highlight w:val="none"/>
          <w:lang w:val="en-US" w:eastAsia="zh-CN" w:bidi="ar"/>
        </w:rPr>
        <w:t>履约保证金</w:t>
      </w:r>
    </w:p>
    <w:p>
      <w:pPr>
        <w:keepNext w:val="0"/>
        <w:keepLines w:val="0"/>
        <w:widowControl w:val="0"/>
        <w:suppressLineNumbers w:val="0"/>
        <w:shd w:val="clear"/>
        <w:autoSpaceDE w:val="0"/>
        <w:autoSpaceDN/>
        <w:spacing w:before="0" w:beforeAutospacing="0" w:after="0" w:afterAutospacing="0" w:line="500" w:lineRule="exact"/>
        <w:ind w:left="0" w:right="0"/>
        <w:jc w:val="both"/>
        <w:rPr>
          <w:rFonts w:hint="eastAsia" w:ascii="仿宋" w:hAnsi="仿宋" w:eastAsia="仿宋" w:cs="仿宋"/>
          <w:b w:val="0"/>
          <w:bCs w:val="0"/>
          <w:kern w:val="2"/>
          <w:sz w:val="24"/>
          <w:szCs w:val="24"/>
          <w:highlight w:val="none"/>
        </w:rPr>
      </w:pPr>
      <w:r>
        <w:rPr>
          <w:rFonts w:hint="eastAsia" w:ascii="仿宋" w:hAnsi="仿宋" w:eastAsia="仿宋" w:cs="仿宋"/>
          <w:b w:val="0"/>
          <w:bCs w:val="0"/>
          <w:kern w:val="2"/>
          <w:sz w:val="24"/>
          <w:szCs w:val="24"/>
          <w:highlight w:val="none"/>
          <w:lang w:val="en-US" w:eastAsia="zh-CN" w:bidi="ar"/>
        </w:rPr>
        <w:t>5.1 合同签订后十个工作日内，中标供应商须向采购人支付中标金额10%（最高不超过30万元）作为履约保证金。在中标供应商完成其合同义务，包括任何保证义务后30日内，采购人一次性无息退还保证金。履约保证金以银行转账、支票、汇票、本票等非现金形式提交。</w:t>
      </w:r>
    </w:p>
    <w:p>
      <w:pPr>
        <w:keepNext w:val="0"/>
        <w:keepLines w:val="0"/>
        <w:widowControl w:val="0"/>
        <w:suppressLineNumbers w:val="0"/>
        <w:shd w:val="clear"/>
        <w:autoSpaceDE w:val="0"/>
        <w:autoSpaceDN/>
        <w:spacing w:before="0" w:beforeAutospacing="0" w:after="0" w:afterAutospacing="0" w:line="500" w:lineRule="exact"/>
        <w:ind w:left="0" w:right="0"/>
        <w:jc w:val="both"/>
        <w:rPr>
          <w:rFonts w:hint="eastAsia" w:ascii="仿宋" w:hAnsi="仿宋" w:eastAsia="仿宋" w:cs="仿宋"/>
          <w:b w:val="0"/>
          <w:bCs w:val="0"/>
          <w:kern w:val="2"/>
          <w:sz w:val="24"/>
          <w:szCs w:val="24"/>
          <w:highlight w:val="none"/>
        </w:rPr>
      </w:pPr>
      <w:r>
        <w:rPr>
          <w:rFonts w:hint="eastAsia" w:ascii="仿宋" w:hAnsi="仿宋" w:eastAsia="仿宋" w:cs="仿宋"/>
          <w:b w:val="0"/>
          <w:bCs w:val="0"/>
          <w:kern w:val="2"/>
          <w:sz w:val="24"/>
          <w:szCs w:val="24"/>
          <w:highlight w:val="none"/>
          <w:lang w:val="en-US" w:eastAsia="zh-CN" w:bidi="ar"/>
        </w:rPr>
        <w:t>5.2 发生以下情形，经调查属实的，扣除5%履约保证金：</w:t>
      </w:r>
    </w:p>
    <w:p>
      <w:pPr>
        <w:keepNext w:val="0"/>
        <w:keepLines w:val="0"/>
        <w:widowControl w:val="0"/>
        <w:suppressLineNumbers w:val="0"/>
        <w:shd w:val="clear"/>
        <w:autoSpaceDE w:val="0"/>
        <w:autoSpaceDN/>
        <w:spacing w:before="0" w:beforeAutospacing="0" w:after="0" w:afterAutospacing="0" w:line="500" w:lineRule="exact"/>
        <w:ind w:left="0" w:right="0"/>
        <w:jc w:val="both"/>
        <w:rPr>
          <w:rFonts w:hint="eastAsia" w:ascii="仿宋" w:hAnsi="仿宋" w:eastAsia="仿宋" w:cs="仿宋"/>
          <w:b w:val="0"/>
          <w:bCs w:val="0"/>
          <w:kern w:val="2"/>
          <w:sz w:val="24"/>
          <w:szCs w:val="24"/>
          <w:highlight w:val="none"/>
        </w:rPr>
      </w:pPr>
      <w:r>
        <w:rPr>
          <w:rFonts w:hint="eastAsia" w:ascii="仿宋" w:hAnsi="仿宋" w:eastAsia="仿宋" w:cs="仿宋"/>
          <w:b w:val="0"/>
          <w:bCs w:val="0"/>
          <w:kern w:val="2"/>
          <w:sz w:val="24"/>
          <w:szCs w:val="24"/>
          <w:highlight w:val="none"/>
          <w:lang w:val="en-US" w:eastAsia="zh-CN" w:bidi="ar"/>
        </w:rPr>
        <w:t>（1）未按要求随货提供相关票证；</w:t>
      </w:r>
    </w:p>
    <w:p>
      <w:pPr>
        <w:keepNext w:val="0"/>
        <w:keepLines w:val="0"/>
        <w:widowControl w:val="0"/>
        <w:suppressLineNumbers w:val="0"/>
        <w:shd w:val="clear"/>
        <w:autoSpaceDE w:val="0"/>
        <w:autoSpaceDN/>
        <w:spacing w:before="0" w:beforeAutospacing="0" w:after="0" w:afterAutospacing="0" w:line="500" w:lineRule="exact"/>
        <w:ind w:left="0" w:right="0"/>
        <w:jc w:val="both"/>
        <w:rPr>
          <w:rFonts w:hint="eastAsia" w:ascii="仿宋" w:hAnsi="仿宋" w:eastAsia="仿宋" w:cs="仿宋"/>
          <w:b w:val="0"/>
          <w:bCs w:val="0"/>
          <w:kern w:val="2"/>
          <w:sz w:val="24"/>
          <w:szCs w:val="24"/>
          <w:highlight w:val="none"/>
        </w:rPr>
      </w:pPr>
      <w:r>
        <w:rPr>
          <w:rFonts w:hint="eastAsia" w:ascii="仿宋" w:hAnsi="仿宋" w:eastAsia="仿宋" w:cs="仿宋"/>
          <w:b w:val="0"/>
          <w:bCs w:val="0"/>
          <w:kern w:val="2"/>
          <w:sz w:val="24"/>
          <w:szCs w:val="24"/>
          <w:highlight w:val="none"/>
          <w:lang w:val="en-US" w:eastAsia="zh-CN" w:bidi="ar"/>
        </w:rPr>
        <w:t>（2）未按采购人采购计划的时间、数量供货，并未影响伙食供应的（提前一天与采购人协商，且未影响职工食堂伙食供应的除外）；</w:t>
      </w:r>
    </w:p>
    <w:p>
      <w:pPr>
        <w:keepNext w:val="0"/>
        <w:keepLines w:val="0"/>
        <w:widowControl w:val="0"/>
        <w:suppressLineNumbers w:val="0"/>
        <w:shd w:val="clear"/>
        <w:autoSpaceDE w:val="0"/>
        <w:autoSpaceDN/>
        <w:spacing w:before="0" w:beforeAutospacing="0" w:after="0" w:afterAutospacing="0" w:line="500" w:lineRule="exact"/>
        <w:ind w:left="0" w:right="0"/>
        <w:jc w:val="both"/>
        <w:rPr>
          <w:rFonts w:hint="eastAsia" w:ascii="仿宋" w:hAnsi="仿宋" w:eastAsia="仿宋" w:cs="仿宋"/>
          <w:b w:val="0"/>
          <w:bCs w:val="0"/>
          <w:kern w:val="2"/>
          <w:sz w:val="24"/>
          <w:szCs w:val="24"/>
          <w:highlight w:val="none"/>
        </w:rPr>
      </w:pPr>
      <w:r>
        <w:rPr>
          <w:rFonts w:hint="eastAsia" w:ascii="仿宋" w:hAnsi="仿宋" w:eastAsia="仿宋" w:cs="仿宋"/>
          <w:b w:val="0"/>
          <w:bCs w:val="0"/>
          <w:kern w:val="2"/>
          <w:sz w:val="24"/>
          <w:szCs w:val="24"/>
          <w:highlight w:val="none"/>
          <w:lang w:val="en-US" w:eastAsia="zh-CN" w:bidi="ar"/>
        </w:rPr>
        <w:t>（3）未按采购人指定秩序卸货；</w:t>
      </w:r>
    </w:p>
    <w:p>
      <w:pPr>
        <w:keepNext w:val="0"/>
        <w:keepLines w:val="0"/>
        <w:widowControl w:val="0"/>
        <w:suppressLineNumbers w:val="0"/>
        <w:shd w:val="clear"/>
        <w:autoSpaceDE w:val="0"/>
        <w:autoSpaceDN/>
        <w:spacing w:before="0" w:beforeAutospacing="0" w:after="0" w:afterAutospacing="0" w:line="500" w:lineRule="exact"/>
        <w:ind w:left="0" w:right="0"/>
        <w:jc w:val="both"/>
        <w:rPr>
          <w:rFonts w:hint="eastAsia" w:ascii="仿宋" w:hAnsi="仿宋" w:eastAsia="仿宋" w:cs="仿宋"/>
          <w:b w:val="0"/>
          <w:bCs w:val="0"/>
          <w:kern w:val="2"/>
          <w:sz w:val="24"/>
          <w:szCs w:val="24"/>
          <w:highlight w:val="none"/>
        </w:rPr>
      </w:pPr>
      <w:r>
        <w:rPr>
          <w:rFonts w:hint="eastAsia" w:ascii="仿宋" w:hAnsi="仿宋" w:eastAsia="仿宋" w:cs="仿宋"/>
          <w:b w:val="0"/>
          <w:bCs w:val="0"/>
          <w:kern w:val="2"/>
          <w:sz w:val="24"/>
          <w:szCs w:val="24"/>
          <w:highlight w:val="none"/>
          <w:lang w:val="en-US" w:eastAsia="zh-CN" w:bidi="ar"/>
        </w:rPr>
        <w:t>（4）货物出现质量问题，供应商不积极配合查找原因，不及时反馈处理结果。</w:t>
      </w:r>
    </w:p>
    <w:p>
      <w:pPr>
        <w:keepNext w:val="0"/>
        <w:keepLines w:val="0"/>
        <w:widowControl w:val="0"/>
        <w:suppressLineNumbers w:val="0"/>
        <w:shd w:val="clear"/>
        <w:autoSpaceDE w:val="0"/>
        <w:autoSpaceDN/>
        <w:spacing w:before="0" w:beforeAutospacing="0" w:after="0" w:afterAutospacing="0" w:line="500" w:lineRule="exact"/>
        <w:ind w:left="0" w:right="0"/>
        <w:jc w:val="both"/>
        <w:rPr>
          <w:rFonts w:hint="eastAsia" w:ascii="仿宋" w:hAnsi="仿宋" w:eastAsia="仿宋" w:cs="仿宋"/>
          <w:b w:val="0"/>
          <w:bCs w:val="0"/>
          <w:kern w:val="2"/>
          <w:sz w:val="24"/>
          <w:szCs w:val="24"/>
          <w:highlight w:val="none"/>
        </w:rPr>
      </w:pPr>
      <w:r>
        <w:rPr>
          <w:rFonts w:hint="eastAsia" w:ascii="仿宋" w:hAnsi="仿宋" w:eastAsia="仿宋" w:cs="仿宋"/>
          <w:b w:val="0"/>
          <w:bCs w:val="0"/>
          <w:kern w:val="2"/>
          <w:sz w:val="24"/>
          <w:szCs w:val="24"/>
          <w:highlight w:val="none"/>
          <w:lang w:val="en-US" w:eastAsia="zh-CN" w:bidi="ar"/>
        </w:rPr>
        <w:t>5.3 发生以下情形，经调查属实的，扣除10%履约保证金：</w:t>
      </w:r>
    </w:p>
    <w:p>
      <w:pPr>
        <w:keepNext w:val="0"/>
        <w:keepLines w:val="0"/>
        <w:widowControl w:val="0"/>
        <w:suppressLineNumbers w:val="0"/>
        <w:shd w:val="clear"/>
        <w:autoSpaceDE w:val="0"/>
        <w:autoSpaceDN/>
        <w:spacing w:before="0" w:beforeAutospacing="0" w:after="0" w:afterAutospacing="0" w:line="500" w:lineRule="exact"/>
        <w:ind w:left="0" w:right="0"/>
        <w:jc w:val="both"/>
        <w:rPr>
          <w:rFonts w:hint="eastAsia" w:ascii="仿宋" w:hAnsi="仿宋" w:eastAsia="仿宋" w:cs="仿宋"/>
          <w:b w:val="0"/>
          <w:bCs w:val="0"/>
          <w:kern w:val="2"/>
          <w:sz w:val="24"/>
          <w:szCs w:val="24"/>
          <w:highlight w:val="none"/>
        </w:rPr>
      </w:pPr>
      <w:r>
        <w:rPr>
          <w:rFonts w:hint="eastAsia" w:ascii="仿宋" w:hAnsi="仿宋" w:eastAsia="仿宋" w:cs="仿宋"/>
          <w:b w:val="0"/>
          <w:bCs w:val="0"/>
          <w:kern w:val="2"/>
          <w:sz w:val="24"/>
          <w:szCs w:val="24"/>
          <w:highlight w:val="none"/>
          <w:lang w:val="en-US" w:eastAsia="zh-CN" w:bidi="ar"/>
        </w:rPr>
        <w:t>（1）中标供应商供应货物品种、品牌、规格与合同不符，并且超过1小时不予以解决问题的，每次按相应货款金额予以处罚并且扣除10%履约保证金，合同期内累计三次合同自动终止；</w:t>
      </w:r>
    </w:p>
    <w:p>
      <w:pPr>
        <w:keepNext w:val="0"/>
        <w:keepLines w:val="0"/>
        <w:widowControl w:val="0"/>
        <w:suppressLineNumbers w:val="0"/>
        <w:shd w:val="clear"/>
        <w:autoSpaceDE w:val="0"/>
        <w:autoSpaceDN/>
        <w:spacing w:before="0" w:beforeAutospacing="0" w:after="0" w:afterAutospacing="0" w:line="500" w:lineRule="exact"/>
        <w:ind w:left="0" w:right="0"/>
        <w:jc w:val="both"/>
        <w:rPr>
          <w:rFonts w:hint="eastAsia" w:ascii="仿宋" w:hAnsi="仿宋" w:eastAsia="仿宋" w:cs="仿宋"/>
          <w:b w:val="0"/>
          <w:bCs w:val="0"/>
          <w:kern w:val="2"/>
          <w:sz w:val="24"/>
          <w:szCs w:val="24"/>
          <w:highlight w:val="none"/>
        </w:rPr>
      </w:pPr>
      <w:r>
        <w:rPr>
          <w:rFonts w:hint="eastAsia" w:ascii="仿宋" w:hAnsi="仿宋" w:eastAsia="仿宋" w:cs="仿宋"/>
          <w:b w:val="0"/>
          <w:bCs w:val="0"/>
          <w:kern w:val="2"/>
          <w:sz w:val="24"/>
          <w:szCs w:val="24"/>
          <w:highlight w:val="none"/>
          <w:lang w:val="en-US" w:eastAsia="zh-CN" w:bidi="ar"/>
        </w:rPr>
        <w:t>（2）提供虚假检验报告等相关票证；</w:t>
      </w:r>
    </w:p>
    <w:p>
      <w:pPr>
        <w:keepNext w:val="0"/>
        <w:keepLines w:val="0"/>
        <w:widowControl w:val="0"/>
        <w:suppressLineNumbers w:val="0"/>
        <w:shd w:val="clear"/>
        <w:autoSpaceDE w:val="0"/>
        <w:autoSpaceDN/>
        <w:spacing w:before="0" w:beforeAutospacing="0" w:after="0" w:afterAutospacing="0" w:line="500" w:lineRule="exact"/>
        <w:ind w:left="0" w:right="0"/>
        <w:jc w:val="both"/>
        <w:rPr>
          <w:rFonts w:hint="eastAsia" w:ascii="仿宋" w:hAnsi="仿宋" w:eastAsia="仿宋" w:cs="仿宋"/>
          <w:b w:val="0"/>
          <w:bCs w:val="0"/>
          <w:kern w:val="2"/>
          <w:sz w:val="24"/>
          <w:szCs w:val="24"/>
          <w:highlight w:val="none"/>
        </w:rPr>
      </w:pPr>
      <w:r>
        <w:rPr>
          <w:rFonts w:hint="eastAsia" w:ascii="仿宋" w:hAnsi="仿宋" w:eastAsia="仿宋" w:cs="仿宋"/>
          <w:b w:val="0"/>
          <w:bCs w:val="0"/>
          <w:kern w:val="2"/>
          <w:sz w:val="24"/>
          <w:szCs w:val="24"/>
          <w:highlight w:val="none"/>
          <w:lang w:val="en-US" w:eastAsia="zh-CN" w:bidi="ar"/>
        </w:rPr>
        <w:t>（3）因退货或未按采购人采购计划数量、时间供应，造成采购人伙食无法按时供应，每次按相应货款金额予以处罚并且扣除10%履约保证金，合同期内累计三次合同自动终止；；</w:t>
      </w:r>
    </w:p>
    <w:p>
      <w:pPr>
        <w:keepNext w:val="0"/>
        <w:keepLines w:val="0"/>
        <w:widowControl w:val="0"/>
        <w:suppressLineNumbers w:val="0"/>
        <w:shd w:val="clear"/>
        <w:autoSpaceDE w:val="0"/>
        <w:autoSpaceDN/>
        <w:spacing w:before="0" w:beforeAutospacing="0" w:after="0" w:afterAutospacing="0" w:line="500" w:lineRule="exact"/>
        <w:ind w:left="0" w:right="0"/>
        <w:jc w:val="both"/>
        <w:rPr>
          <w:rFonts w:hint="eastAsia" w:ascii="仿宋" w:hAnsi="仿宋" w:eastAsia="仿宋" w:cs="仿宋"/>
          <w:b w:val="0"/>
          <w:bCs w:val="0"/>
          <w:kern w:val="2"/>
          <w:sz w:val="24"/>
          <w:szCs w:val="24"/>
          <w:highlight w:val="none"/>
        </w:rPr>
      </w:pPr>
      <w:r>
        <w:rPr>
          <w:rFonts w:hint="eastAsia" w:ascii="仿宋" w:hAnsi="仿宋" w:eastAsia="仿宋" w:cs="仿宋"/>
          <w:b w:val="0"/>
          <w:bCs w:val="0"/>
          <w:kern w:val="2"/>
          <w:sz w:val="24"/>
          <w:szCs w:val="24"/>
          <w:highlight w:val="none"/>
          <w:lang w:val="en-US" w:eastAsia="zh-CN" w:bidi="ar"/>
        </w:rPr>
        <w:t>（4）把采购人验收不合格退货的货物重新配送给采购人；</w:t>
      </w:r>
    </w:p>
    <w:p>
      <w:pPr>
        <w:keepNext w:val="0"/>
        <w:keepLines w:val="0"/>
        <w:widowControl w:val="0"/>
        <w:suppressLineNumbers w:val="0"/>
        <w:shd w:val="clear"/>
        <w:autoSpaceDE w:val="0"/>
        <w:autoSpaceDN/>
        <w:spacing w:before="0" w:beforeAutospacing="0" w:after="0" w:afterAutospacing="0" w:line="500" w:lineRule="exact"/>
        <w:ind w:left="0" w:right="0"/>
        <w:jc w:val="both"/>
        <w:rPr>
          <w:rFonts w:hint="eastAsia" w:ascii="仿宋" w:hAnsi="仿宋" w:eastAsia="仿宋" w:cs="仿宋"/>
          <w:b w:val="0"/>
          <w:bCs w:val="0"/>
          <w:kern w:val="2"/>
          <w:sz w:val="24"/>
          <w:szCs w:val="24"/>
          <w:highlight w:val="none"/>
        </w:rPr>
      </w:pPr>
      <w:r>
        <w:rPr>
          <w:rFonts w:hint="eastAsia" w:ascii="仿宋" w:hAnsi="仿宋" w:eastAsia="仿宋" w:cs="仿宋"/>
          <w:b w:val="0"/>
          <w:bCs w:val="0"/>
          <w:kern w:val="2"/>
          <w:sz w:val="24"/>
          <w:szCs w:val="24"/>
          <w:highlight w:val="none"/>
          <w:lang w:val="en-US" w:eastAsia="zh-CN" w:bidi="ar"/>
        </w:rPr>
        <w:t>（5）在包装、运输、装卸等环节不符合食品安全要求；</w:t>
      </w:r>
    </w:p>
    <w:p>
      <w:pPr>
        <w:keepNext w:val="0"/>
        <w:keepLines w:val="0"/>
        <w:widowControl w:val="0"/>
        <w:suppressLineNumbers w:val="0"/>
        <w:shd w:val="clear"/>
        <w:autoSpaceDE w:val="0"/>
        <w:autoSpaceDN/>
        <w:spacing w:before="0" w:beforeAutospacing="0" w:after="0" w:afterAutospacing="0" w:line="500" w:lineRule="exact"/>
        <w:ind w:left="0" w:right="0"/>
        <w:jc w:val="both"/>
        <w:rPr>
          <w:rFonts w:hint="eastAsia" w:ascii="仿宋" w:hAnsi="仿宋" w:eastAsia="仿宋" w:cs="仿宋"/>
          <w:b w:val="0"/>
          <w:bCs w:val="0"/>
          <w:kern w:val="2"/>
          <w:sz w:val="24"/>
          <w:szCs w:val="24"/>
          <w:highlight w:val="none"/>
        </w:rPr>
      </w:pPr>
      <w:r>
        <w:rPr>
          <w:rFonts w:hint="eastAsia" w:ascii="仿宋" w:hAnsi="仿宋" w:eastAsia="仿宋" w:cs="仿宋"/>
          <w:b w:val="0"/>
          <w:bCs w:val="0"/>
          <w:kern w:val="2"/>
          <w:sz w:val="24"/>
          <w:szCs w:val="24"/>
          <w:highlight w:val="none"/>
          <w:lang w:val="en-US" w:eastAsia="zh-CN" w:bidi="ar"/>
        </w:rPr>
        <w:t>（6）组织机构发生调整，或经营场所、联系人、联系方式变更，未及时通知采购人业务部门，造成无法及时联系；</w:t>
      </w:r>
    </w:p>
    <w:p>
      <w:pPr>
        <w:keepNext w:val="0"/>
        <w:keepLines w:val="0"/>
        <w:widowControl w:val="0"/>
        <w:suppressLineNumbers w:val="0"/>
        <w:shd w:val="clear"/>
        <w:autoSpaceDE w:val="0"/>
        <w:autoSpaceDN/>
        <w:spacing w:before="0" w:beforeAutospacing="0" w:after="0" w:afterAutospacing="0" w:line="500" w:lineRule="exact"/>
        <w:ind w:left="0" w:right="0"/>
        <w:jc w:val="both"/>
        <w:rPr>
          <w:rFonts w:hint="eastAsia" w:ascii="仿宋" w:hAnsi="仿宋" w:eastAsia="仿宋" w:cs="仿宋"/>
          <w:b w:val="0"/>
          <w:bCs w:val="0"/>
          <w:kern w:val="2"/>
          <w:sz w:val="24"/>
          <w:szCs w:val="24"/>
          <w:highlight w:val="none"/>
        </w:rPr>
      </w:pPr>
      <w:r>
        <w:rPr>
          <w:rFonts w:hint="eastAsia" w:ascii="仿宋" w:hAnsi="仿宋" w:eastAsia="仿宋" w:cs="仿宋"/>
          <w:b w:val="0"/>
          <w:bCs w:val="0"/>
          <w:kern w:val="2"/>
          <w:sz w:val="24"/>
          <w:szCs w:val="24"/>
          <w:highlight w:val="none"/>
          <w:lang w:val="en-US" w:eastAsia="zh-CN" w:bidi="ar"/>
        </w:rPr>
        <w:t>（7）食品溯源管理制度不落实，进货查验记录不全。</w:t>
      </w:r>
    </w:p>
    <w:p>
      <w:pPr>
        <w:keepNext w:val="0"/>
        <w:keepLines w:val="0"/>
        <w:widowControl w:val="0"/>
        <w:suppressLineNumbers w:val="0"/>
        <w:shd w:val="clear"/>
        <w:autoSpaceDE w:val="0"/>
        <w:autoSpaceDN/>
        <w:spacing w:before="0" w:beforeAutospacing="0" w:after="0" w:afterAutospacing="0" w:line="500" w:lineRule="exact"/>
        <w:ind w:left="0" w:right="0"/>
        <w:jc w:val="both"/>
        <w:rPr>
          <w:rFonts w:hint="eastAsia" w:ascii="仿宋" w:hAnsi="仿宋" w:eastAsia="仿宋" w:cs="仿宋"/>
          <w:b w:val="0"/>
          <w:bCs w:val="0"/>
          <w:kern w:val="2"/>
          <w:sz w:val="24"/>
          <w:szCs w:val="24"/>
          <w:highlight w:val="none"/>
        </w:rPr>
      </w:pPr>
      <w:r>
        <w:rPr>
          <w:rFonts w:hint="eastAsia" w:ascii="仿宋" w:hAnsi="仿宋" w:eastAsia="仿宋" w:cs="仿宋"/>
          <w:b w:val="0"/>
          <w:bCs w:val="0"/>
          <w:kern w:val="2"/>
          <w:sz w:val="24"/>
          <w:szCs w:val="24"/>
          <w:highlight w:val="none"/>
          <w:lang w:val="en-US" w:eastAsia="zh-CN" w:bidi="ar"/>
        </w:rPr>
        <w:t>5.4 供应商有以下行为，经调查属实的，采购人将立即解除相关供应合同，履约保证金不退还：</w:t>
      </w:r>
    </w:p>
    <w:p>
      <w:pPr>
        <w:keepNext w:val="0"/>
        <w:keepLines w:val="0"/>
        <w:widowControl w:val="0"/>
        <w:suppressLineNumbers w:val="0"/>
        <w:shd w:val="clear"/>
        <w:autoSpaceDE w:val="0"/>
        <w:autoSpaceDN/>
        <w:spacing w:before="0" w:beforeAutospacing="0" w:after="0" w:afterAutospacing="0" w:line="500" w:lineRule="exact"/>
        <w:ind w:left="0" w:right="0"/>
        <w:jc w:val="both"/>
        <w:rPr>
          <w:rFonts w:hint="eastAsia" w:ascii="仿宋" w:hAnsi="仿宋" w:eastAsia="仿宋" w:cs="仿宋"/>
          <w:b w:val="0"/>
          <w:bCs w:val="0"/>
          <w:kern w:val="2"/>
          <w:sz w:val="24"/>
          <w:szCs w:val="24"/>
          <w:highlight w:val="none"/>
        </w:rPr>
      </w:pPr>
      <w:r>
        <w:rPr>
          <w:rFonts w:hint="eastAsia" w:ascii="仿宋" w:hAnsi="仿宋" w:eastAsia="仿宋" w:cs="仿宋"/>
          <w:b w:val="0"/>
          <w:bCs w:val="0"/>
          <w:kern w:val="2"/>
          <w:sz w:val="24"/>
          <w:szCs w:val="24"/>
          <w:highlight w:val="none"/>
          <w:lang w:val="en-US" w:eastAsia="zh-CN" w:bidi="ar"/>
        </w:rPr>
        <w:t>（1）弄虚作假，提供虚假材料取得中标供应资格的；</w:t>
      </w:r>
    </w:p>
    <w:p>
      <w:pPr>
        <w:keepNext w:val="0"/>
        <w:keepLines w:val="0"/>
        <w:widowControl w:val="0"/>
        <w:suppressLineNumbers w:val="0"/>
        <w:shd w:val="clear"/>
        <w:autoSpaceDE w:val="0"/>
        <w:autoSpaceDN/>
        <w:spacing w:before="0" w:beforeAutospacing="0" w:after="0" w:afterAutospacing="0" w:line="500" w:lineRule="exact"/>
        <w:ind w:left="0" w:right="0"/>
        <w:jc w:val="both"/>
        <w:rPr>
          <w:rFonts w:hint="eastAsia" w:ascii="仿宋" w:hAnsi="仿宋" w:eastAsia="仿宋" w:cs="仿宋"/>
          <w:b w:val="0"/>
          <w:bCs w:val="0"/>
          <w:kern w:val="2"/>
          <w:sz w:val="24"/>
          <w:szCs w:val="24"/>
          <w:highlight w:val="none"/>
        </w:rPr>
      </w:pPr>
      <w:r>
        <w:rPr>
          <w:rFonts w:hint="eastAsia" w:ascii="仿宋" w:hAnsi="仿宋" w:eastAsia="仿宋" w:cs="仿宋"/>
          <w:b w:val="0"/>
          <w:bCs w:val="0"/>
          <w:kern w:val="2"/>
          <w:sz w:val="24"/>
          <w:szCs w:val="24"/>
          <w:highlight w:val="none"/>
          <w:lang w:val="en-US" w:eastAsia="zh-CN" w:bidi="ar"/>
        </w:rPr>
        <w:t>（2）中标供应项目有转包、分包行为的；</w:t>
      </w:r>
    </w:p>
    <w:p>
      <w:pPr>
        <w:keepNext w:val="0"/>
        <w:keepLines w:val="0"/>
        <w:widowControl w:val="0"/>
        <w:suppressLineNumbers w:val="0"/>
        <w:shd w:val="clear"/>
        <w:autoSpaceDE w:val="0"/>
        <w:autoSpaceDN/>
        <w:spacing w:before="0" w:beforeAutospacing="0" w:after="0" w:afterAutospacing="0" w:line="500" w:lineRule="exact"/>
        <w:ind w:left="0" w:right="0"/>
        <w:jc w:val="both"/>
        <w:rPr>
          <w:rFonts w:hint="eastAsia" w:ascii="仿宋" w:hAnsi="仿宋" w:eastAsia="仿宋" w:cs="仿宋"/>
          <w:b w:val="0"/>
          <w:bCs w:val="0"/>
          <w:kern w:val="2"/>
          <w:sz w:val="24"/>
          <w:szCs w:val="24"/>
          <w:highlight w:val="none"/>
        </w:rPr>
      </w:pPr>
      <w:r>
        <w:rPr>
          <w:rFonts w:hint="eastAsia" w:ascii="仿宋" w:hAnsi="仿宋" w:eastAsia="仿宋" w:cs="仿宋"/>
          <w:b w:val="0"/>
          <w:bCs w:val="0"/>
          <w:kern w:val="2"/>
          <w:sz w:val="24"/>
          <w:szCs w:val="24"/>
          <w:highlight w:val="none"/>
          <w:lang w:val="en-US" w:eastAsia="zh-CN" w:bidi="ar"/>
        </w:rPr>
        <w:t>（3）无正当理由拒绝履行合同向采购人供货的；</w:t>
      </w:r>
    </w:p>
    <w:p>
      <w:pPr>
        <w:keepNext w:val="0"/>
        <w:keepLines w:val="0"/>
        <w:widowControl w:val="0"/>
        <w:suppressLineNumbers w:val="0"/>
        <w:shd w:val="clear"/>
        <w:autoSpaceDE w:val="0"/>
        <w:autoSpaceDN/>
        <w:spacing w:before="0" w:beforeAutospacing="0" w:after="0" w:afterAutospacing="0" w:line="500" w:lineRule="exact"/>
        <w:ind w:left="0" w:right="0"/>
        <w:jc w:val="both"/>
        <w:rPr>
          <w:rFonts w:hint="eastAsia" w:ascii="仿宋" w:hAnsi="仿宋" w:eastAsia="仿宋" w:cs="仿宋"/>
          <w:b w:val="0"/>
          <w:bCs w:val="0"/>
          <w:kern w:val="2"/>
          <w:sz w:val="24"/>
          <w:szCs w:val="24"/>
          <w:highlight w:val="none"/>
        </w:rPr>
      </w:pPr>
      <w:r>
        <w:rPr>
          <w:rFonts w:hint="eastAsia" w:ascii="仿宋" w:hAnsi="仿宋" w:eastAsia="仿宋" w:cs="仿宋"/>
          <w:b w:val="0"/>
          <w:bCs w:val="0"/>
          <w:kern w:val="2"/>
          <w:sz w:val="24"/>
          <w:szCs w:val="24"/>
          <w:highlight w:val="none"/>
          <w:lang w:val="en-US" w:eastAsia="zh-CN" w:bidi="ar"/>
        </w:rPr>
        <w:t>（4）有行贿等不正当竞争行为的；</w:t>
      </w:r>
    </w:p>
    <w:p>
      <w:pPr>
        <w:keepNext w:val="0"/>
        <w:keepLines w:val="0"/>
        <w:widowControl w:val="0"/>
        <w:suppressLineNumbers w:val="0"/>
        <w:shd w:val="clear"/>
        <w:autoSpaceDE w:val="0"/>
        <w:autoSpaceDN/>
        <w:spacing w:before="0" w:beforeAutospacing="0" w:after="0" w:afterAutospacing="0" w:line="500" w:lineRule="exact"/>
        <w:ind w:left="0" w:right="0"/>
        <w:jc w:val="both"/>
        <w:rPr>
          <w:rFonts w:hint="eastAsia" w:ascii="仿宋" w:hAnsi="仿宋" w:eastAsia="仿宋" w:cs="仿宋"/>
          <w:b w:val="0"/>
          <w:bCs w:val="0"/>
          <w:kern w:val="2"/>
          <w:sz w:val="24"/>
          <w:szCs w:val="24"/>
          <w:highlight w:val="none"/>
        </w:rPr>
      </w:pPr>
      <w:r>
        <w:rPr>
          <w:rFonts w:hint="eastAsia" w:ascii="仿宋" w:hAnsi="仿宋" w:eastAsia="仿宋" w:cs="仿宋"/>
          <w:b w:val="0"/>
          <w:bCs w:val="0"/>
          <w:kern w:val="2"/>
          <w:sz w:val="24"/>
          <w:szCs w:val="24"/>
          <w:highlight w:val="none"/>
          <w:lang w:val="en-US" w:eastAsia="zh-CN" w:bidi="ar"/>
        </w:rPr>
        <w:t>（5）因所供货物质量原因导致狱内发生食品安全事故的；</w:t>
      </w:r>
    </w:p>
    <w:p>
      <w:pPr>
        <w:keepNext w:val="0"/>
        <w:keepLines w:val="0"/>
        <w:widowControl w:val="0"/>
        <w:suppressLineNumbers w:val="0"/>
        <w:shd w:val="clear"/>
        <w:autoSpaceDE w:val="0"/>
        <w:autoSpaceDN/>
        <w:spacing w:before="0" w:beforeAutospacing="0" w:after="0" w:afterAutospacing="0" w:line="500" w:lineRule="exact"/>
        <w:ind w:left="0" w:right="0"/>
        <w:jc w:val="both"/>
        <w:rPr>
          <w:rFonts w:hint="eastAsia" w:ascii="仿宋" w:hAnsi="仿宋" w:eastAsia="仿宋" w:cs="仿宋"/>
          <w:b w:val="0"/>
          <w:bCs w:val="0"/>
          <w:kern w:val="2"/>
          <w:sz w:val="24"/>
          <w:szCs w:val="24"/>
          <w:highlight w:val="none"/>
        </w:rPr>
      </w:pPr>
      <w:r>
        <w:rPr>
          <w:rFonts w:hint="eastAsia" w:ascii="仿宋" w:hAnsi="仿宋" w:eastAsia="仿宋" w:cs="仿宋"/>
          <w:b w:val="0"/>
          <w:bCs w:val="0"/>
          <w:kern w:val="2"/>
          <w:sz w:val="24"/>
          <w:szCs w:val="24"/>
          <w:highlight w:val="none"/>
          <w:lang w:val="en-US" w:eastAsia="zh-CN" w:bidi="ar"/>
        </w:rPr>
        <w:t>（6）所供应货物存在故意假冒伪劣行为的；</w:t>
      </w:r>
    </w:p>
    <w:p>
      <w:pPr>
        <w:keepNext w:val="0"/>
        <w:keepLines w:val="0"/>
        <w:widowControl w:val="0"/>
        <w:suppressLineNumbers w:val="0"/>
        <w:shd w:val="clear"/>
        <w:autoSpaceDE w:val="0"/>
        <w:autoSpaceDN/>
        <w:spacing w:before="0" w:beforeAutospacing="0" w:after="0" w:afterAutospacing="0" w:line="500" w:lineRule="exact"/>
        <w:ind w:left="0" w:right="0"/>
        <w:jc w:val="both"/>
        <w:rPr>
          <w:rFonts w:hint="eastAsia" w:ascii="仿宋" w:hAnsi="仿宋" w:eastAsia="仿宋" w:cs="仿宋"/>
          <w:b w:val="0"/>
          <w:bCs w:val="0"/>
          <w:kern w:val="2"/>
          <w:sz w:val="24"/>
          <w:szCs w:val="24"/>
          <w:highlight w:val="none"/>
        </w:rPr>
      </w:pPr>
      <w:r>
        <w:rPr>
          <w:rFonts w:hint="eastAsia" w:ascii="仿宋" w:hAnsi="仿宋" w:eastAsia="仿宋" w:cs="仿宋"/>
          <w:b w:val="0"/>
          <w:bCs w:val="0"/>
          <w:kern w:val="2"/>
          <w:sz w:val="24"/>
          <w:szCs w:val="24"/>
          <w:highlight w:val="none"/>
          <w:lang w:val="en-US" w:eastAsia="zh-CN" w:bidi="ar"/>
        </w:rPr>
        <w:t>5.5 如在合同执行期间因中标供应商违约导致履约保证金部分扣除，中标供应商需在五个工作日内将扣除的履约保证金补齐，未按时补齐的，采购人有权从应付货款中扣除相应款项进行补齐。</w:t>
      </w:r>
    </w:p>
    <w:p>
      <w:pPr>
        <w:keepNext w:val="0"/>
        <w:keepLines w:val="0"/>
        <w:widowControl w:val="0"/>
        <w:suppressLineNumbers w:val="0"/>
        <w:shd w:val="clear"/>
        <w:autoSpaceDE w:val="0"/>
        <w:autoSpaceDN/>
        <w:spacing w:before="0" w:beforeAutospacing="0" w:after="0" w:afterAutospacing="0" w:line="500" w:lineRule="exact"/>
        <w:ind w:left="0" w:right="0"/>
        <w:jc w:val="both"/>
        <w:rPr>
          <w:rFonts w:hint="eastAsia" w:ascii="仿宋" w:hAnsi="仿宋" w:eastAsia="仿宋" w:cs="仿宋"/>
          <w:b w:val="0"/>
          <w:bCs w:val="0"/>
          <w:kern w:val="2"/>
          <w:sz w:val="24"/>
          <w:szCs w:val="24"/>
          <w:highlight w:val="none"/>
        </w:rPr>
      </w:pPr>
      <w:r>
        <w:rPr>
          <w:rFonts w:hint="eastAsia" w:ascii="仿宋" w:hAnsi="仿宋" w:eastAsia="仿宋" w:cs="仿宋"/>
          <w:b w:val="0"/>
          <w:bCs w:val="0"/>
          <w:kern w:val="2"/>
          <w:sz w:val="24"/>
          <w:szCs w:val="24"/>
          <w:highlight w:val="none"/>
          <w:lang w:val="en-US" w:eastAsia="zh-CN" w:bidi="ar"/>
        </w:rPr>
        <w:t>5.6 如中标供应商在合同执行过程需终止执行合同的，需提前两个月以书面形式告知采购人，否则按单方面终止执行合同处理，履约保证金不退还。</w:t>
      </w:r>
    </w:p>
    <w:p>
      <w:pPr>
        <w:keepNext w:val="0"/>
        <w:keepLines w:val="0"/>
        <w:widowControl w:val="0"/>
        <w:numPr>
          <w:ilvl w:val="0"/>
          <w:numId w:val="13"/>
        </w:numPr>
        <w:suppressLineNumbers w:val="0"/>
        <w:shd w:val="clear"/>
        <w:autoSpaceDE w:val="0"/>
        <w:autoSpaceDN/>
        <w:spacing w:before="0" w:beforeAutospacing="0" w:after="0" w:afterAutospacing="0" w:line="500" w:lineRule="exact"/>
        <w:ind w:left="0" w:right="0" w:firstLine="0"/>
        <w:jc w:val="both"/>
        <w:rPr>
          <w:rFonts w:hint="eastAsia" w:ascii="仿宋" w:hAnsi="仿宋" w:eastAsia="仿宋" w:cs="仿宋"/>
          <w:b/>
          <w:bCs/>
          <w:kern w:val="2"/>
          <w:sz w:val="24"/>
          <w:szCs w:val="24"/>
          <w:highlight w:val="none"/>
        </w:rPr>
      </w:pPr>
      <w:r>
        <w:rPr>
          <w:rFonts w:hint="eastAsia" w:ascii="仿宋" w:hAnsi="仿宋" w:eastAsia="仿宋" w:cs="仿宋"/>
          <w:b/>
          <w:bCs/>
          <w:kern w:val="2"/>
          <w:sz w:val="24"/>
          <w:szCs w:val="24"/>
          <w:highlight w:val="none"/>
          <w:lang w:val="en-US" w:eastAsia="zh-CN" w:bidi="ar"/>
        </w:rPr>
        <w:t>报价要求</w:t>
      </w:r>
    </w:p>
    <w:p>
      <w:pPr>
        <w:keepNext w:val="0"/>
        <w:keepLines w:val="0"/>
        <w:widowControl w:val="0"/>
        <w:suppressLineNumbers w:val="0"/>
        <w:shd w:val="clear"/>
        <w:autoSpaceDE w:val="0"/>
        <w:autoSpaceDN/>
        <w:spacing w:before="0" w:beforeAutospacing="0" w:after="0" w:afterAutospacing="0" w:line="500" w:lineRule="exact"/>
        <w:ind w:left="0" w:right="0"/>
        <w:jc w:val="both"/>
        <w:rPr>
          <w:rFonts w:hint="eastAsia" w:ascii="仿宋" w:hAnsi="仿宋" w:eastAsia="仿宋" w:cs="仿宋"/>
          <w:b w:val="0"/>
          <w:bCs w:val="0"/>
          <w:kern w:val="2"/>
          <w:sz w:val="24"/>
          <w:szCs w:val="24"/>
          <w:highlight w:val="none"/>
        </w:rPr>
      </w:pPr>
      <w:r>
        <w:rPr>
          <w:rFonts w:hint="eastAsia" w:ascii="仿宋" w:hAnsi="仿宋" w:eastAsia="仿宋" w:cs="仿宋"/>
          <w:b w:val="0"/>
          <w:bCs w:val="0"/>
          <w:kern w:val="2"/>
          <w:sz w:val="24"/>
          <w:szCs w:val="24"/>
          <w:highlight w:val="none"/>
          <w:lang w:val="en-US" w:eastAsia="zh-CN" w:bidi="ar"/>
        </w:rPr>
        <w:t>6.1 投标报价包含产品价格、运输、装卸、售后服务、保险、搬运费、税金等</w:t>
      </w:r>
    </w:p>
    <w:p>
      <w:pPr>
        <w:keepNext w:val="0"/>
        <w:keepLines w:val="0"/>
        <w:widowControl w:val="0"/>
        <w:suppressLineNumbers w:val="0"/>
        <w:shd w:val="clear"/>
        <w:autoSpaceDE w:val="0"/>
        <w:autoSpaceDN/>
        <w:spacing w:before="0" w:beforeAutospacing="0" w:after="0" w:afterAutospacing="0" w:line="500" w:lineRule="exact"/>
        <w:ind w:left="0" w:right="0"/>
        <w:jc w:val="both"/>
        <w:rPr>
          <w:rFonts w:hint="eastAsia" w:ascii="仿宋" w:hAnsi="仿宋" w:eastAsia="仿宋" w:cs="仿宋"/>
          <w:b w:val="0"/>
          <w:bCs w:val="0"/>
          <w:kern w:val="2"/>
          <w:sz w:val="24"/>
          <w:szCs w:val="24"/>
          <w:highlight w:val="none"/>
          <w:lang w:val="en-US" w:eastAsia="zh-CN" w:bidi="ar"/>
        </w:rPr>
      </w:pPr>
      <w:r>
        <w:rPr>
          <w:rFonts w:hint="eastAsia" w:ascii="仿宋" w:hAnsi="仿宋" w:eastAsia="仿宋" w:cs="仿宋"/>
          <w:b w:val="0"/>
          <w:bCs w:val="0"/>
          <w:kern w:val="2"/>
          <w:sz w:val="24"/>
          <w:szCs w:val="24"/>
          <w:highlight w:val="none"/>
          <w:lang w:val="en-US" w:eastAsia="zh-CN" w:bidi="ar"/>
        </w:rPr>
        <w:t>一切费用。</w:t>
      </w:r>
    </w:p>
    <w:p>
      <w:pPr>
        <w:keepNext w:val="0"/>
        <w:keepLines w:val="0"/>
        <w:widowControl w:val="0"/>
        <w:suppressLineNumbers w:val="0"/>
        <w:shd w:val="clear"/>
        <w:autoSpaceDE w:val="0"/>
        <w:autoSpaceDN/>
        <w:spacing w:before="0" w:beforeAutospacing="0" w:after="0" w:afterAutospacing="0" w:line="500" w:lineRule="exact"/>
        <w:ind w:left="0" w:right="0"/>
        <w:jc w:val="both"/>
        <w:rPr>
          <w:rFonts w:hint="eastAsia" w:ascii="仿宋" w:hAnsi="仿宋" w:eastAsia="仿宋" w:cs="仿宋"/>
          <w:b w:val="0"/>
          <w:bCs w:val="0"/>
          <w:kern w:val="2"/>
          <w:sz w:val="24"/>
          <w:szCs w:val="24"/>
          <w:highlight w:val="none"/>
        </w:rPr>
      </w:pPr>
      <w:r>
        <w:rPr>
          <w:rFonts w:hint="eastAsia" w:ascii="仿宋" w:hAnsi="仿宋" w:eastAsia="仿宋" w:cs="仿宋"/>
          <w:b w:val="0"/>
          <w:bCs w:val="0"/>
          <w:kern w:val="2"/>
          <w:sz w:val="24"/>
          <w:szCs w:val="24"/>
          <w:highlight w:val="none"/>
          <w:lang w:val="en-US" w:eastAsia="zh-CN" w:bidi="ar"/>
        </w:rPr>
        <w:t>6.2 面食、三凉采用参照物资单价最高限价投报“单价”的方式。投标人若中标，其所报的单价将作为结算依据。</w:t>
      </w:r>
    </w:p>
    <w:p>
      <w:pPr>
        <w:keepNext w:val="0"/>
        <w:keepLines w:val="0"/>
        <w:widowControl w:val="0"/>
        <w:numPr>
          <w:ilvl w:val="0"/>
          <w:numId w:val="13"/>
        </w:numPr>
        <w:suppressLineNumbers w:val="0"/>
        <w:shd w:val="clear"/>
        <w:autoSpaceDE w:val="0"/>
        <w:autoSpaceDN/>
        <w:spacing w:before="0" w:beforeAutospacing="0" w:after="0" w:afterAutospacing="0" w:line="500" w:lineRule="exact"/>
        <w:ind w:left="0" w:right="0" w:firstLine="0"/>
        <w:jc w:val="both"/>
        <w:rPr>
          <w:rFonts w:hint="eastAsia" w:ascii="仿宋" w:hAnsi="仿宋" w:eastAsia="仿宋" w:cs="仿宋"/>
          <w:b/>
          <w:bCs/>
          <w:kern w:val="2"/>
          <w:sz w:val="24"/>
          <w:szCs w:val="24"/>
          <w:highlight w:val="none"/>
        </w:rPr>
      </w:pPr>
      <w:r>
        <w:rPr>
          <w:rFonts w:hint="eastAsia" w:ascii="仿宋" w:hAnsi="仿宋" w:eastAsia="仿宋" w:cs="仿宋"/>
          <w:b/>
          <w:bCs/>
          <w:kern w:val="2"/>
          <w:sz w:val="24"/>
          <w:szCs w:val="24"/>
          <w:highlight w:val="none"/>
          <w:lang w:val="en-US" w:eastAsia="zh-CN" w:bidi="ar"/>
        </w:rPr>
        <w:t>配送要求</w:t>
      </w:r>
    </w:p>
    <w:p>
      <w:pPr>
        <w:keepNext w:val="0"/>
        <w:keepLines w:val="0"/>
        <w:widowControl w:val="0"/>
        <w:suppressLineNumbers w:val="0"/>
        <w:shd w:val="clear"/>
        <w:autoSpaceDE w:val="0"/>
        <w:autoSpaceDN/>
        <w:spacing w:before="0" w:beforeAutospacing="0" w:after="0" w:afterAutospacing="0" w:line="500" w:lineRule="exact"/>
        <w:ind w:left="0" w:right="0"/>
        <w:jc w:val="both"/>
        <w:rPr>
          <w:rFonts w:hint="eastAsia" w:ascii="仿宋" w:hAnsi="仿宋" w:eastAsia="仿宋" w:cs="仿宋"/>
          <w:b w:val="0"/>
          <w:bCs w:val="0"/>
          <w:kern w:val="2"/>
          <w:sz w:val="24"/>
          <w:szCs w:val="24"/>
          <w:highlight w:val="none"/>
        </w:rPr>
      </w:pPr>
      <w:r>
        <w:rPr>
          <w:rFonts w:hint="eastAsia" w:ascii="仿宋" w:hAnsi="仿宋" w:eastAsia="仿宋" w:cs="仿宋"/>
          <w:b w:val="0"/>
          <w:bCs w:val="0"/>
          <w:kern w:val="2"/>
          <w:sz w:val="24"/>
          <w:szCs w:val="24"/>
          <w:highlight w:val="none"/>
          <w:lang w:val="en-US" w:eastAsia="zh-CN" w:bidi="ar"/>
        </w:rPr>
        <w:t>（一）全部货物由中标供应商按照采购计划清单要求，将货物送至新疆师范大学指定地点并负责卸货，卸货完毕后将卸货点卫生清理干净。</w:t>
      </w:r>
    </w:p>
    <w:p>
      <w:pPr>
        <w:keepNext w:val="0"/>
        <w:keepLines w:val="0"/>
        <w:widowControl w:val="0"/>
        <w:suppressLineNumbers w:val="0"/>
        <w:shd w:val="clear"/>
        <w:autoSpaceDE w:val="0"/>
        <w:autoSpaceDN/>
        <w:spacing w:before="0" w:beforeAutospacing="0" w:after="0" w:afterAutospacing="0" w:line="500" w:lineRule="exact"/>
        <w:ind w:left="0" w:right="0"/>
        <w:jc w:val="both"/>
        <w:rPr>
          <w:rFonts w:hint="eastAsia" w:ascii="仿宋" w:hAnsi="仿宋" w:eastAsia="仿宋" w:cs="仿宋"/>
          <w:b w:val="0"/>
          <w:bCs w:val="0"/>
          <w:kern w:val="2"/>
          <w:sz w:val="24"/>
          <w:szCs w:val="24"/>
          <w:highlight w:val="none"/>
        </w:rPr>
      </w:pPr>
      <w:r>
        <w:rPr>
          <w:rFonts w:hint="eastAsia" w:ascii="仿宋" w:hAnsi="仿宋" w:eastAsia="仿宋" w:cs="仿宋"/>
          <w:b w:val="0"/>
          <w:bCs w:val="0"/>
          <w:kern w:val="2"/>
          <w:sz w:val="24"/>
          <w:szCs w:val="24"/>
          <w:highlight w:val="none"/>
          <w:lang w:val="en-US" w:eastAsia="zh-CN" w:bidi="ar"/>
        </w:rPr>
        <w:t>（二）首次供应时，应提供中标供应商的《营业执照》、配送人员的身份证复印件、健康证等证照复印件予采购人存档。每次供应时应向采购人提供加盖公章的货物清单（送货单）。</w:t>
      </w:r>
    </w:p>
    <w:p>
      <w:pPr>
        <w:keepNext w:val="0"/>
        <w:keepLines w:val="0"/>
        <w:widowControl w:val="0"/>
        <w:suppressLineNumbers w:val="0"/>
        <w:shd w:val="clear"/>
        <w:autoSpaceDE w:val="0"/>
        <w:autoSpaceDN/>
        <w:spacing w:before="0" w:beforeAutospacing="0" w:after="0" w:afterAutospacing="0" w:line="500" w:lineRule="exact"/>
        <w:ind w:left="0" w:right="0"/>
        <w:jc w:val="both"/>
        <w:rPr>
          <w:rFonts w:hint="eastAsia" w:ascii="仿宋" w:hAnsi="仿宋" w:eastAsia="仿宋" w:cs="仿宋"/>
          <w:b w:val="0"/>
          <w:bCs w:val="0"/>
          <w:kern w:val="2"/>
          <w:sz w:val="24"/>
          <w:szCs w:val="24"/>
          <w:highlight w:val="none"/>
        </w:rPr>
      </w:pPr>
      <w:r>
        <w:rPr>
          <w:rFonts w:hint="eastAsia" w:ascii="仿宋" w:hAnsi="仿宋" w:eastAsia="仿宋" w:cs="仿宋"/>
          <w:b w:val="0"/>
          <w:bCs w:val="0"/>
          <w:kern w:val="2"/>
          <w:sz w:val="24"/>
          <w:szCs w:val="24"/>
          <w:highlight w:val="none"/>
          <w:lang w:val="en-US" w:eastAsia="zh-CN" w:bidi="ar"/>
        </w:rPr>
        <w:t>（三）运输要求：供货车不少于2辆，整个过程应科学合理，运输必须采用符合卫生要求的外包装和运载工具，并且要保持清洁和定其他期消毒，车厢内无不良气味、异味。</w:t>
      </w:r>
    </w:p>
    <w:p>
      <w:pPr>
        <w:keepNext w:val="0"/>
        <w:keepLines w:val="0"/>
        <w:widowControl w:val="0"/>
        <w:suppressLineNumbers w:val="0"/>
        <w:shd w:val="clear"/>
        <w:autoSpaceDE w:val="0"/>
        <w:autoSpaceDN/>
        <w:spacing w:before="0" w:beforeAutospacing="0" w:after="0" w:afterAutospacing="0" w:line="500" w:lineRule="exact"/>
        <w:ind w:left="0" w:right="0"/>
        <w:jc w:val="both"/>
        <w:rPr>
          <w:rFonts w:hint="eastAsia" w:ascii="仿宋" w:hAnsi="仿宋" w:eastAsia="仿宋" w:cs="仿宋"/>
          <w:b w:val="0"/>
          <w:bCs w:val="0"/>
          <w:kern w:val="2"/>
          <w:sz w:val="24"/>
          <w:szCs w:val="24"/>
          <w:highlight w:val="none"/>
        </w:rPr>
      </w:pPr>
      <w:r>
        <w:rPr>
          <w:rFonts w:hint="eastAsia" w:ascii="仿宋" w:hAnsi="仿宋" w:eastAsia="仿宋" w:cs="仿宋"/>
          <w:b w:val="0"/>
          <w:bCs w:val="0"/>
          <w:kern w:val="2"/>
          <w:sz w:val="24"/>
          <w:szCs w:val="24"/>
          <w:highlight w:val="none"/>
          <w:lang w:val="en-US" w:eastAsia="zh-CN" w:bidi="ar"/>
        </w:rPr>
        <w:t>（四）商品包装要求：容器(框、箱、袋、桶)要求清洁、干燥、牢固、无异味、无霉变现象，食品包装符合国家有关法规、标准的要求，包装完好无破损。</w:t>
      </w:r>
    </w:p>
    <w:p>
      <w:pPr>
        <w:keepNext w:val="0"/>
        <w:keepLines w:val="0"/>
        <w:widowControl w:val="0"/>
        <w:suppressLineNumbers w:val="0"/>
        <w:shd w:val="clear"/>
        <w:autoSpaceDE w:val="0"/>
        <w:autoSpaceDN/>
        <w:spacing w:before="0" w:beforeAutospacing="0" w:after="0" w:afterAutospacing="0" w:line="500" w:lineRule="exact"/>
        <w:ind w:left="0" w:right="0"/>
        <w:jc w:val="both"/>
        <w:rPr>
          <w:rFonts w:hint="eastAsia" w:ascii="仿宋" w:hAnsi="仿宋" w:eastAsia="仿宋" w:cs="仿宋"/>
          <w:b w:val="0"/>
          <w:bCs w:val="0"/>
          <w:kern w:val="2"/>
          <w:sz w:val="24"/>
          <w:szCs w:val="24"/>
          <w:highlight w:val="none"/>
        </w:rPr>
      </w:pPr>
      <w:r>
        <w:rPr>
          <w:rFonts w:hint="eastAsia" w:ascii="仿宋" w:hAnsi="仿宋" w:eastAsia="仿宋" w:cs="仿宋"/>
          <w:b w:val="0"/>
          <w:bCs w:val="0"/>
          <w:kern w:val="2"/>
          <w:sz w:val="24"/>
          <w:szCs w:val="24"/>
          <w:highlight w:val="none"/>
          <w:lang w:val="en-US" w:eastAsia="zh-CN" w:bidi="ar"/>
        </w:rPr>
        <w:t>（五）送货时间：合同签订所有物资按采购人要求供应。采购人根据实际需求，提前一天，以微信、电话等方式将需求计划通知中标供应商，第二天早上9:30之前中标供应商送至餐厅或中心冷库。经中心验收后入库，交货时提供每批货物动检手续合格的各类相关手续及文件。对采购人临时性的供货要求需随订随送，并须在接到电话后2个小时内响应。中标供应商在接到通知后备齐货物，按时送达交货地点。中标供应商除不可抗力，不得因其他任何理由延迟送货。采购人如遇特殊情况需推迟送货，应提前通知中标供应商。中标供应商不能按时、按质、按量供货，导致采购人无法正常供应伙食的，采购人有权自行采购同等质量的货物，由此造成的经济损失和责任均由中标供应商承担，并承担违约责任。</w:t>
      </w:r>
    </w:p>
    <w:p>
      <w:pPr>
        <w:keepNext w:val="0"/>
        <w:keepLines w:val="0"/>
        <w:widowControl w:val="0"/>
        <w:numPr>
          <w:ilvl w:val="0"/>
          <w:numId w:val="13"/>
        </w:numPr>
        <w:suppressLineNumbers w:val="0"/>
        <w:shd w:val="clear"/>
        <w:autoSpaceDE w:val="0"/>
        <w:autoSpaceDN/>
        <w:spacing w:before="0" w:beforeAutospacing="0" w:after="0" w:afterAutospacing="0" w:line="500" w:lineRule="exact"/>
        <w:ind w:left="0" w:right="0" w:firstLine="0"/>
        <w:jc w:val="both"/>
        <w:rPr>
          <w:rFonts w:hint="eastAsia" w:ascii="仿宋" w:hAnsi="仿宋" w:eastAsia="仿宋" w:cs="仿宋"/>
          <w:b/>
          <w:bCs/>
          <w:kern w:val="2"/>
          <w:sz w:val="24"/>
          <w:szCs w:val="24"/>
          <w:highlight w:val="none"/>
        </w:rPr>
      </w:pPr>
      <w:r>
        <w:rPr>
          <w:rFonts w:hint="eastAsia" w:ascii="仿宋" w:hAnsi="仿宋" w:eastAsia="仿宋" w:cs="仿宋"/>
          <w:b/>
          <w:bCs/>
          <w:kern w:val="2"/>
          <w:sz w:val="24"/>
          <w:szCs w:val="24"/>
          <w:highlight w:val="none"/>
          <w:lang w:val="en-US" w:eastAsia="zh-CN" w:bidi="ar"/>
        </w:rPr>
        <w:t>中标供应商的管理要求</w:t>
      </w:r>
    </w:p>
    <w:p>
      <w:pPr>
        <w:keepNext w:val="0"/>
        <w:keepLines w:val="0"/>
        <w:widowControl w:val="0"/>
        <w:numPr>
          <w:ilvl w:val="0"/>
          <w:numId w:val="14"/>
        </w:numPr>
        <w:suppressLineNumbers w:val="0"/>
        <w:shd w:val="clear"/>
        <w:autoSpaceDE w:val="0"/>
        <w:autoSpaceDN/>
        <w:spacing w:before="0" w:beforeAutospacing="0" w:after="0" w:afterAutospacing="0" w:line="500" w:lineRule="exact"/>
        <w:ind w:left="0" w:right="0" w:firstLine="0"/>
        <w:jc w:val="both"/>
        <w:rPr>
          <w:rFonts w:hint="eastAsia" w:ascii="仿宋" w:hAnsi="仿宋" w:eastAsia="仿宋" w:cs="仿宋"/>
          <w:b w:val="0"/>
          <w:bCs w:val="0"/>
          <w:kern w:val="2"/>
          <w:sz w:val="24"/>
          <w:szCs w:val="24"/>
          <w:highlight w:val="none"/>
        </w:rPr>
      </w:pPr>
      <w:r>
        <w:rPr>
          <w:rFonts w:hint="eastAsia" w:ascii="仿宋" w:hAnsi="仿宋" w:eastAsia="仿宋" w:cs="仿宋"/>
          <w:b w:val="0"/>
          <w:bCs w:val="0"/>
          <w:kern w:val="2"/>
          <w:sz w:val="24"/>
          <w:szCs w:val="24"/>
          <w:highlight w:val="none"/>
          <w:lang w:val="en-US" w:eastAsia="zh-CN" w:bidi="ar"/>
        </w:rPr>
        <w:t>必须依据国家有关法律法规要求建立健全各项管理制度，保证食品安全，有明确的食品安全责任人。因所供货物质量原因导致采购人发生食品安全事故，除解除合同、扣除全部履约保证金外，中标供应商还需赔偿采购人救治经费及误工损失。</w:t>
      </w:r>
    </w:p>
    <w:p>
      <w:pPr>
        <w:keepNext w:val="0"/>
        <w:keepLines w:val="0"/>
        <w:widowControl w:val="0"/>
        <w:numPr>
          <w:ilvl w:val="0"/>
          <w:numId w:val="14"/>
        </w:numPr>
        <w:suppressLineNumbers w:val="0"/>
        <w:shd w:val="clear"/>
        <w:autoSpaceDE w:val="0"/>
        <w:autoSpaceDN/>
        <w:spacing w:before="0" w:beforeAutospacing="0" w:after="0" w:afterAutospacing="0" w:line="500" w:lineRule="exact"/>
        <w:ind w:left="0" w:right="0" w:firstLine="0"/>
        <w:jc w:val="both"/>
        <w:rPr>
          <w:rFonts w:hint="eastAsia" w:ascii="仿宋" w:hAnsi="仿宋" w:eastAsia="仿宋" w:cs="仿宋"/>
          <w:b w:val="0"/>
          <w:bCs w:val="0"/>
          <w:kern w:val="2"/>
          <w:sz w:val="24"/>
          <w:szCs w:val="24"/>
          <w:highlight w:val="none"/>
        </w:rPr>
      </w:pPr>
      <w:r>
        <w:rPr>
          <w:rFonts w:hint="eastAsia" w:ascii="仿宋" w:hAnsi="仿宋" w:eastAsia="仿宋" w:cs="仿宋"/>
          <w:b w:val="0"/>
          <w:bCs w:val="0"/>
          <w:kern w:val="2"/>
          <w:sz w:val="24"/>
          <w:szCs w:val="24"/>
          <w:highlight w:val="none"/>
          <w:lang w:val="en-US" w:eastAsia="zh-CN" w:bidi="ar"/>
        </w:rPr>
        <w:t>按合同约定的标的供货，中标供应商不得转包、分包，否则采购人有权单方面终止合同，项目另行处理，中标供应商须承担由此造成的经济损失，且履约保证金不退还。</w:t>
      </w:r>
    </w:p>
    <w:p>
      <w:pPr>
        <w:keepNext w:val="0"/>
        <w:keepLines w:val="0"/>
        <w:widowControl w:val="0"/>
        <w:numPr>
          <w:ilvl w:val="0"/>
          <w:numId w:val="14"/>
        </w:numPr>
        <w:suppressLineNumbers w:val="0"/>
        <w:shd w:val="clear"/>
        <w:autoSpaceDE w:val="0"/>
        <w:autoSpaceDN/>
        <w:spacing w:before="0" w:beforeAutospacing="0" w:after="0" w:afterAutospacing="0" w:line="500" w:lineRule="exact"/>
        <w:ind w:left="0" w:right="0" w:firstLine="0"/>
        <w:jc w:val="both"/>
        <w:rPr>
          <w:rFonts w:hint="eastAsia" w:ascii="仿宋" w:hAnsi="仿宋" w:eastAsia="仿宋" w:cs="仿宋"/>
          <w:b w:val="0"/>
          <w:bCs w:val="0"/>
          <w:kern w:val="2"/>
          <w:sz w:val="24"/>
          <w:szCs w:val="24"/>
          <w:highlight w:val="none"/>
        </w:rPr>
      </w:pPr>
      <w:r>
        <w:rPr>
          <w:rFonts w:hint="eastAsia" w:ascii="仿宋" w:hAnsi="仿宋" w:eastAsia="仿宋" w:cs="仿宋"/>
          <w:b w:val="0"/>
          <w:bCs w:val="0"/>
          <w:kern w:val="2"/>
          <w:sz w:val="24"/>
          <w:szCs w:val="24"/>
          <w:highlight w:val="none"/>
          <w:lang w:val="en-US" w:eastAsia="zh-CN" w:bidi="ar"/>
        </w:rPr>
        <w:t>中标供应商应严格按合同要求（含品牌、规格、品种、质量等）供应，不得变更供应商品，否则，采购人有权退货。</w:t>
      </w:r>
    </w:p>
    <w:p>
      <w:pPr>
        <w:keepNext w:val="0"/>
        <w:keepLines w:val="0"/>
        <w:widowControl w:val="0"/>
        <w:numPr>
          <w:ilvl w:val="0"/>
          <w:numId w:val="14"/>
        </w:numPr>
        <w:suppressLineNumbers w:val="0"/>
        <w:shd w:val="clear"/>
        <w:autoSpaceDE w:val="0"/>
        <w:autoSpaceDN/>
        <w:spacing w:before="0" w:beforeAutospacing="0" w:after="0" w:afterAutospacing="0" w:line="500" w:lineRule="exact"/>
        <w:ind w:left="0" w:right="0" w:firstLine="0"/>
        <w:jc w:val="both"/>
        <w:rPr>
          <w:rFonts w:hint="eastAsia" w:ascii="仿宋" w:hAnsi="仿宋" w:eastAsia="仿宋" w:cs="仿宋"/>
          <w:b w:val="0"/>
          <w:bCs w:val="0"/>
          <w:kern w:val="2"/>
          <w:sz w:val="24"/>
          <w:szCs w:val="24"/>
          <w:highlight w:val="none"/>
        </w:rPr>
      </w:pPr>
      <w:r>
        <w:rPr>
          <w:rFonts w:hint="eastAsia" w:ascii="仿宋" w:hAnsi="仿宋" w:eastAsia="仿宋" w:cs="仿宋"/>
          <w:b w:val="0"/>
          <w:bCs w:val="0"/>
          <w:kern w:val="2"/>
          <w:sz w:val="24"/>
          <w:szCs w:val="24"/>
          <w:highlight w:val="none"/>
          <w:lang w:val="en-US" w:eastAsia="zh-CN" w:bidi="ar"/>
        </w:rPr>
        <w:t>采购人按合同对商品进行严格验收，对不符合规格要求的商品，供应商必须无条件退货或更换。</w:t>
      </w:r>
    </w:p>
    <w:p>
      <w:pPr>
        <w:keepNext w:val="0"/>
        <w:keepLines w:val="0"/>
        <w:widowControl w:val="0"/>
        <w:numPr>
          <w:ilvl w:val="0"/>
          <w:numId w:val="14"/>
        </w:numPr>
        <w:suppressLineNumbers w:val="0"/>
        <w:shd w:val="clear"/>
        <w:autoSpaceDE w:val="0"/>
        <w:autoSpaceDN/>
        <w:spacing w:before="0" w:beforeAutospacing="0" w:after="0" w:afterAutospacing="0" w:line="500" w:lineRule="exact"/>
        <w:ind w:left="0" w:right="0" w:firstLine="0"/>
        <w:jc w:val="both"/>
        <w:rPr>
          <w:rFonts w:hint="eastAsia" w:ascii="仿宋" w:hAnsi="仿宋" w:eastAsia="仿宋" w:cs="仿宋"/>
          <w:b w:val="0"/>
          <w:bCs w:val="0"/>
          <w:kern w:val="2"/>
          <w:sz w:val="24"/>
          <w:szCs w:val="24"/>
          <w:highlight w:val="none"/>
        </w:rPr>
      </w:pPr>
      <w:r>
        <w:rPr>
          <w:rFonts w:hint="eastAsia" w:ascii="仿宋" w:hAnsi="仿宋" w:eastAsia="仿宋" w:cs="仿宋"/>
          <w:b w:val="0"/>
          <w:bCs w:val="0"/>
          <w:kern w:val="2"/>
          <w:sz w:val="24"/>
          <w:szCs w:val="24"/>
          <w:highlight w:val="none"/>
          <w:lang w:val="en-US" w:eastAsia="zh-CN" w:bidi="ar"/>
        </w:rPr>
        <w:t>中标供应商须按供应商品的销售额开具国家正式发票。</w:t>
      </w:r>
    </w:p>
    <w:p>
      <w:pPr>
        <w:keepNext w:val="0"/>
        <w:keepLines w:val="0"/>
        <w:widowControl w:val="0"/>
        <w:numPr>
          <w:ilvl w:val="0"/>
          <w:numId w:val="14"/>
        </w:numPr>
        <w:suppressLineNumbers w:val="0"/>
        <w:shd w:val="clear"/>
        <w:autoSpaceDE w:val="0"/>
        <w:autoSpaceDN/>
        <w:spacing w:before="0" w:beforeAutospacing="0" w:after="0" w:afterAutospacing="0" w:line="500" w:lineRule="exact"/>
        <w:ind w:left="0" w:right="0" w:firstLine="0"/>
        <w:jc w:val="both"/>
        <w:rPr>
          <w:rFonts w:hint="eastAsia" w:ascii="仿宋" w:hAnsi="仿宋" w:eastAsia="仿宋" w:cs="仿宋"/>
          <w:b w:val="0"/>
          <w:bCs w:val="0"/>
          <w:kern w:val="2"/>
          <w:sz w:val="24"/>
          <w:szCs w:val="24"/>
          <w:highlight w:val="none"/>
        </w:rPr>
      </w:pPr>
      <w:r>
        <w:rPr>
          <w:rFonts w:hint="eastAsia" w:ascii="仿宋" w:hAnsi="仿宋" w:eastAsia="仿宋" w:cs="仿宋"/>
          <w:b w:val="0"/>
          <w:bCs w:val="0"/>
          <w:kern w:val="2"/>
          <w:sz w:val="24"/>
          <w:szCs w:val="24"/>
          <w:highlight w:val="none"/>
          <w:lang w:val="en-US" w:eastAsia="zh-CN" w:bidi="ar"/>
        </w:rPr>
        <w:t xml:space="preserve">食品溯源要求。食品供应链必须明确，所有食品的来源必须清晰，来源应当是受到地方政府部门监管的流通市场，生产食品的源头与供应商要有固定的合法的供应关系。供应商应保存以下资料： 1.供应商与生产企业的销售合同； 2.生产企业的送货单和销售发票； 3.供应商与采购方的采购合同及送货单据、销售发票、检疫合格证明文件。 </w:t>
      </w:r>
    </w:p>
    <w:p>
      <w:pPr>
        <w:keepNext w:val="0"/>
        <w:keepLines w:val="0"/>
        <w:widowControl w:val="0"/>
        <w:numPr>
          <w:ilvl w:val="0"/>
          <w:numId w:val="14"/>
        </w:numPr>
        <w:suppressLineNumbers w:val="0"/>
        <w:shd w:val="clear"/>
        <w:autoSpaceDE w:val="0"/>
        <w:autoSpaceDN/>
        <w:spacing w:before="0" w:beforeAutospacing="0" w:after="0" w:afterAutospacing="0" w:line="500" w:lineRule="exact"/>
        <w:ind w:left="0" w:right="0" w:firstLine="0"/>
        <w:jc w:val="both"/>
        <w:rPr>
          <w:rFonts w:hint="eastAsia" w:ascii="仿宋" w:hAnsi="仿宋" w:eastAsia="仿宋" w:cs="仿宋"/>
          <w:b w:val="0"/>
          <w:bCs w:val="0"/>
          <w:kern w:val="2"/>
          <w:sz w:val="24"/>
          <w:szCs w:val="24"/>
          <w:highlight w:val="none"/>
        </w:rPr>
      </w:pPr>
      <w:r>
        <w:rPr>
          <w:rFonts w:hint="eastAsia" w:ascii="仿宋" w:hAnsi="仿宋" w:eastAsia="仿宋" w:cs="仿宋"/>
          <w:b w:val="0"/>
          <w:bCs w:val="0"/>
          <w:kern w:val="2"/>
          <w:sz w:val="24"/>
          <w:szCs w:val="24"/>
          <w:highlight w:val="none"/>
          <w:lang w:val="en-US" w:eastAsia="zh-CN" w:bidi="ar"/>
        </w:rPr>
        <w:t>索赔：</w:t>
      </w:r>
    </w:p>
    <w:p>
      <w:pPr>
        <w:keepNext w:val="0"/>
        <w:keepLines w:val="0"/>
        <w:widowControl w:val="0"/>
        <w:suppressLineNumbers w:val="0"/>
        <w:shd w:val="clear"/>
        <w:autoSpaceDE w:val="0"/>
        <w:autoSpaceDN/>
        <w:spacing w:before="0" w:beforeAutospacing="0" w:after="0" w:afterAutospacing="0" w:line="500" w:lineRule="exact"/>
        <w:ind w:left="0" w:right="0"/>
        <w:jc w:val="both"/>
        <w:rPr>
          <w:rFonts w:hint="eastAsia" w:ascii="仿宋" w:hAnsi="仿宋" w:eastAsia="仿宋" w:cs="仿宋"/>
          <w:b w:val="0"/>
          <w:bCs w:val="0"/>
          <w:kern w:val="2"/>
          <w:sz w:val="24"/>
          <w:szCs w:val="24"/>
          <w:highlight w:val="none"/>
        </w:rPr>
      </w:pPr>
      <w:r>
        <w:rPr>
          <w:rFonts w:hint="eastAsia" w:ascii="仿宋" w:hAnsi="仿宋" w:eastAsia="仿宋" w:cs="仿宋"/>
          <w:b w:val="0"/>
          <w:bCs w:val="0"/>
          <w:kern w:val="2"/>
          <w:sz w:val="24"/>
          <w:szCs w:val="24"/>
          <w:highlight w:val="none"/>
          <w:lang w:val="en-US" w:eastAsia="zh-CN" w:bidi="ar"/>
        </w:rPr>
        <w:t>1．经采购人及中标供应商双方现场确认后，采购人对中标供应商供应的食品质量有异议，采购人有权根据有关政府部门的检验结果向中标供应商提出索赔。</w:t>
      </w:r>
    </w:p>
    <w:p>
      <w:pPr>
        <w:keepNext w:val="0"/>
        <w:keepLines w:val="0"/>
        <w:widowControl w:val="0"/>
        <w:suppressLineNumbers w:val="0"/>
        <w:shd w:val="clear"/>
        <w:autoSpaceDE w:val="0"/>
        <w:autoSpaceDN/>
        <w:spacing w:before="0" w:beforeAutospacing="0" w:after="0" w:afterAutospacing="0" w:line="500" w:lineRule="exact"/>
        <w:ind w:left="0" w:right="0"/>
        <w:jc w:val="both"/>
        <w:rPr>
          <w:rFonts w:hint="eastAsia" w:ascii="仿宋" w:hAnsi="仿宋" w:eastAsia="仿宋" w:cs="仿宋"/>
          <w:b w:val="0"/>
          <w:bCs w:val="0"/>
          <w:kern w:val="2"/>
          <w:sz w:val="24"/>
          <w:szCs w:val="24"/>
          <w:highlight w:val="none"/>
        </w:rPr>
      </w:pPr>
      <w:r>
        <w:rPr>
          <w:rFonts w:hint="eastAsia" w:ascii="仿宋" w:hAnsi="仿宋" w:eastAsia="仿宋" w:cs="仿宋"/>
          <w:b w:val="0"/>
          <w:bCs w:val="0"/>
          <w:kern w:val="2"/>
          <w:sz w:val="24"/>
          <w:szCs w:val="24"/>
          <w:highlight w:val="none"/>
          <w:lang w:val="en-US" w:eastAsia="zh-CN" w:bidi="ar"/>
        </w:rPr>
        <w:t>2.中标供应商在供应过程中，如果出现质量问题或造成食物中毒等情况，经查实后确属中标供应商责任，中标供应商应承担由此造成的全部法律责任及经济赔偿损失（包括但不限于食物中毒人员医疗费、误工费、事故处理费等）</w:t>
      </w:r>
    </w:p>
    <w:p>
      <w:pPr>
        <w:keepNext w:val="0"/>
        <w:keepLines w:val="0"/>
        <w:widowControl w:val="0"/>
        <w:suppressLineNumbers w:val="0"/>
        <w:shd w:val="clear"/>
        <w:autoSpaceDE w:val="0"/>
        <w:autoSpaceDN/>
        <w:spacing w:before="0" w:beforeAutospacing="0" w:after="0" w:afterAutospacing="0" w:line="500" w:lineRule="exact"/>
        <w:ind w:left="0" w:right="0"/>
        <w:jc w:val="both"/>
        <w:rPr>
          <w:rFonts w:hint="eastAsia" w:ascii="仿宋" w:hAnsi="仿宋" w:eastAsia="仿宋" w:cs="仿宋"/>
          <w:b w:val="0"/>
          <w:bCs w:val="0"/>
          <w:kern w:val="2"/>
          <w:sz w:val="24"/>
          <w:szCs w:val="24"/>
          <w:highlight w:val="none"/>
        </w:rPr>
      </w:pPr>
      <w:r>
        <w:rPr>
          <w:rFonts w:hint="eastAsia" w:ascii="仿宋" w:hAnsi="仿宋" w:eastAsia="仿宋" w:cs="仿宋"/>
          <w:b w:val="0"/>
          <w:bCs w:val="0"/>
          <w:kern w:val="2"/>
          <w:sz w:val="24"/>
          <w:szCs w:val="24"/>
          <w:highlight w:val="none"/>
          <w:lang w:val="en-US" w:eastAsia="zh-CN" w:bidi="ar"/>
        </w:rPr>
        <w:t>3.如果在采购人发出索赔通知后30天内，中标供应商未作答复，上述索赔应视为已被中标供应商接受。采购人将从合同款项中扣回索赔金额。如果这些金额不足以补偿索赔金额，采购人有权向中标供应商提出不足部分的补偿。</w:t>
      </w:r>
    </w:p>
    <w:p>
      <w:pPr>
        <w:keepNext w:val="0"/>
        <w:keepLines w:val="0"/>
        <w:pageBreakBefore w:val="0"/>
        <w:widowControl w:val="0"/>
        <w:numPr>
          <w:ilvl w:val="0"/>
          <w:numId w:val="0"/>
        </w:numPr>
        <w:shd w:val="clear"/>
        <w:kinsoku/>
        <w:wordWrap/>
        <w:overflowPunct/>
        <w:topLinePunct w:val="0"/>
        <w:autoSpaceDE/>
        <w:autoSpaceDN/>
        <w:bidi w:val="0"/>
        <w:adjustRightInd/>
        <w:snapToGrid/>
        <w:spacing w:line="500" w:lineRule="exact"/>
        <w:jc w:val="both"/>
        <w:textAlignment w:val="auto"/>
        <w:rPr>
          <w:rFonts w:hint="eastAsia" w:ascii="仿宋" w:hAnsi="仿宋" w:eastAsia="仿宋" w:cs="仿宋"/>
          <w:b/>
          <w:bCs/>
          <w:sz w:val="24"/>
          <w:szCs w:val="24"/>
          <w:highlight w:val="none"/>
          <w:lang w:val="en-US" w:eastAsia="zh-CN"/>
        </w:rPr>
      </w:pPr>
      <w:r>
        <w:rPr>
          <w:rFonts w:hint="eastAsia" w:ascii="仿宋" w:hAnsi="仿宋" w:eastAsia="仿宋" w:cs="仿宋"/>
          <w:b w:val="0"/>
          <w:bCs w:val="0"/>
          <w:kern w:val="2"/>
          <w:sz w:val="24"/>
          <w:szCs w:val="24"/>
          <w:highlight w:val="none"/>
          <w:lang w:val="en-US" w:eastAsia="zh-CN" w:bidi="ar"/>
        </w:rPr>
        <w:t>4.由于学校工作的特殊性，中标供应商及外来送货人员须无条件服从并遵守好学校的最新疫情防控措施和其他相关管理规定，配合好学校疫情防控工作，违反相关防疫规定所造成的一切后果均由中标供应商承担相应责任。</w:t>
      </w:r>
    </w:p>
    <w:p>
      <w:pPr>
        <w:keepNext w:val="0"/>
        <w:keepLines w:val="0"/>
        <w:pageBreakBefore w:val="0"/>
        <w:widowControl w:val="0"/>
        <w:numPr>
          <w:ilvl w:val="0"/>
          <w:numId w:val="0"/>
        </w:numPr>
        <w:shd w:val="clear"/>
        <w:kinsoku/>
        <w:wordWrap/>
        <w:overflowPunct/>
        <w:topLinePunct w:val="0"/>
        <w:autoSpaceDE/>
        <w:autoSpaceDN/>
        <w:bidi w:val="0"/>
        <w:adjustRightInd/>
        <w:snapToGrid/>
        <w:spacing w:line="500" w:lineRule="exact"/>
        <w:jc w:val="both"/>
        <w:textAlignment w:val="auto"/>
        <w:rPr>
          <w:rFonts w:hint="eastAsia" w:ascii="仿宋" w:hAnsi="仿宋" w:eastAsia="仿宋" w:cs="仿宋"/>
          <w:b/>
          <w:bCs/>
          <w:sz w:val="24"/>
          <w:szCs w:val="24"/>
          <w:highlight w:val="none"/>
          <w:lang w:val="en-US" w:eastAsia="zh-CN"/>
        </w:rPr>
      </w:pPr>
    </w:p>
    <w:p>
      <w:pPr>
        <w:shd w:val="clear"/>
        <w:rPr>
          <w:rFonts w:hint="eastAsia" w:ascii="仿宋" w:hAnsi="仿宋" w:eastAsia="仿宋" w:cs="仿宋"/>
          <w:b/>
          <w:bCs/>
          <w:sz w:val="24"/>
          <w:szCs w:val="24"/>
          <w:highlight w:val="none"/>
          <w:lang w:val="en-US" w:eastAsia="zh-CN"/>
        </w:rPr>
      </w:pPr>
      <w:r>
        <w:rPr>
          <w:rFonts w:hint="eastAsia" w:ascii="仿宋" w:hAnsi="仿宋" w:eastAsia="仿宋" w:cs="仿宋"/>
          <w:b/>
          <w:bCs/>
          <w:sz w:val="24"/>
          <w:szCs w:val="24"/>
          <w:highlight w:val="none"/>
          <w:lang w:val="en-US" w:eastAsia="zh-CN"/>
        </w:rPr>
        <w:br w:type="page"/>
      </w:r>
    </w:p>
    <w:p>
      <w:pPr>
        <w:pStyle w:val="3"/>
        <w:numPr>
          <w:ilvl w:val="0"/>
          <w:numId w:val="4"/>
        </w:numPr>
        <w:shd w:val="clear"/>
        <w:bidi w:val="0"/>
        <w:jc w:val="center"/>
        <w:rPr>
          <w:rFonts w:hint="eastAsia" w:ascii="仿宋" w:hAnsi="仿宋" w:eastAsia="仿宋" w:cs="仿宋"/>
          <w:b/>
          <w:bCs/>
          <w:sz w:val="32"/>
          <w:szCs w:val="32"/>
          <w:highlight w:val="none"/>
          <w:lang w:val="en-US" w:eastAsia="zh-CN"/>
        </w:rPr>
      </w:pPr>
      <w:bookmarkStart w:id="38" w:name="_Toc29400"/>
      <w:r>
        <w:rPr>
          <w:rFonts w:hint="eastAsia" w:ascii="仿宋" w:hAnsi="仿宋" w:eastAsia="仿宋" w:cs="仿宋"/>
          <w:sz w:val="32"/>
          <w:szCs w:val="32"/>
          <w:highlight w:val="none"/>
          <w:lang w:val="en-US" w:eastAsia="zh-CN"/>
        </w:rPr>
        <w:t>评标程序、评标方法和评标标准</w:t>
      </w:r>
      <w:bookmarkEnd w:id="38"/>
    </w:p>
    <w:p>
      <w:pPr>
        <w:keepNext w:val="0"/>
        <w:keepLines w:val="0"/>
        <w:pageBreakBefore w:val="0"/>
        <w:widowControl w:val="0"/>
        <w:numPr>
          <w:ilvl w:val="0"/>
          <w:numId w:val="15"/>
        </w:numPr>
        <w:kinsoku/>
        <w:wordWrap/>
        <w:overflowPunct/>
        <w:topLinePunct w:val="0"/>
        <w:autoSpaceDE/>
        <w:autoSpaceDN/>
        <w:bidi w:val="0"/>
        <w:adjustRightInd/>
        <w:snapToGrid/>
        <w:spacing w:line="500" w:lineRule="exact"/>
        <w:jc w:val="both"/>
        <w:textAlignment w:val="auto"/>
        <w:outlineLvl w:val="1"/>
        <w:rPr>
          <w:rFonts w:hint="eastAsia" w:ascii="仿宋" w:hAnsi="仿宋" w:eastAsia="仿宋" w:cs="仿宋"/>
          <w:b/>
          <w:bCs/>
          <w:sz w:val="24"/>
          <w:szCs w:val="24"/>
          <w:lang w:val="en-US" w:eastAsia="zh-CN"/>
        </w:rPr>
      </w:pPr>
      <w:bookmarkStart w:id="39" w:name="_Toc18980"/>
      <w:bookmarkStart w:id="40" w:name="_Toc27440"/>
      <w:r>
        <w:rPr>
          <w:rFonts w:hint="eastAsia" w:ascii="仿宋" w:hAnsi="仿宋" w:eastAsia="仿宋" w:cs="仿宋"/>
          <w:b/>
          <w:bCs/>
          <w:sz w:val="24"/>
          <w:szCs w:val="24"/>
          <w:lang w:val="en-US" w:eastAsia="zh-CN"/>
        </w:rPr>
        <w:t>评标方法</w:t>
      </w:r>
      <w:bookmarkEnd w:id="39"/>
      <w:bookmarkEnd w:id="40"/>
      <w:r>
        <w:rPr>
          <w:rFonts w:hint="eastAsia" w:ascii="仿宋" w:hAnsi="仿宋" w:eastAsia="仿宋" w:cs="仿宋"/>
          <w:b/>
          <w:bCs/>
          <w:sz w:val="24"/>
          <w:szCs w:val="24"/>
          <w:lang w:val="en-US" w:eastAsia="zh-CN"/>
        </w:rPr>
        <w:t xml:space="preserve"> </w:t>
      </w:r>
    </w:p>
    <w:p>
      <w:pPr>
        <w:keepNext w:val="0"/>
        <w:keepLines w:val="0"/>
        <w:pageBreakBefore w:val="0"/>
        <w:widowControl w:val="0"/>
        <w:numPr>
          <w:ilvl w:val="0"/>
          <w:numId w:val="0"/>
        </w:numPr>
        <w:kinsoku/>
        <w:wordWrap/>
        <w:overflowPunct/>
        <w:topLinePunct w:val="0"/>
        <w:autoSpaceDE/>
        <w:autoSpaceDN/>
        <w:bidi w:val="0"/>
        <w:adjustRightInd/>
        <w:snapToGrid/>
        <w:spacing w:line="500" w:lineRule="exact"/>
        <w:ind w:leftChars="0" w:firstLine="480" w:firstLineChars="200"/>
        <w:jc w:val="both"/>
        <w:textAlignment w:val="auto"/>
        <w:rPr>
          <w:rFonts w:hint="eastAsia" w:ascii="仿宋" w:hAnsi="仿宋" w:eastAsia="仿宋" w:cs="仿宋"/>
          <w:b w:val="0"/>
          <w:bCs w:val="0"/>
          <w:sz w:val="24"/>
          <w:szCs w:val="24"/>
          <w:lang w:val="en-US" w:eastAsia="zh-CN"/>
        </w:rPr>
      </w:pPr>
      <w:r>
        <w:rPr>
          <w:rFonts w:hint="eastAsia" w:ascii="仿宋" w:hAnsi="仿宋" w:eastAsia="仿宋" w:cs="仿宋"/>
          <w:b w:val="0"/>
          <w:bCs w:val="0"/>
          <w:sz w:val="24"/>
          <w:szCs w:val="24"/>
          <w:lang w:val="en-US" w:eastAsia="zh-CN"/>
        </w:rPr>
        <w:t>本项目采用综合评分法，是指投标文件满足招标文件全部实质性要求，且按照评审因素的量化指标评审得分最高的投标人为中标候选人的评标方法。</w:t>
      </w:r>
    </w:p>
    <w:p>
      <w:pPr>
        <w:keepNext w:val="0"/>
        <w:keepLines w:val="0"/>
        <w:pageBreakBefore w:val="0"/>
        <w:widowControl w:val="0"/>
        <w:numPr>
          <w:ilvl w:val="0"/>
          <w:numId w:val="15"/>
        </w:numPr>
        <w:kinsoku/>
        <w:wordWrap/>
        <w:overflowPunct/>
        <w:topLinePunct w:val="0"/>
        <w:autoSpaceDE/>
        <w:autoSpaceDN/>
        <w:bidi w:val="0"/>
        <w:adjustRightInd/>
        <w:snapToGrid/>
        <w:spacing w:line="500" w:lineRule="exact"/>
        <w:ind w:left="0" w:leftChars="0" w:firstLine="0" w:firstLineChars="0"/>
        <w:jc w:val="both"/>
        <w:textAlignment w:val="auto"/>
        <w:outlineLvl w:val="1"/>
        <w:rPr>
          <w:rFonts w:hint="eastAsia" w:ascii="仿宋" w:hAnsi="仿宋" w:eastAsia="仿宋" w:cs="仿宋"/>
          <w:b/>
          <w:bCs/>
          <w:sz w:val="24"/>
          <w:szCs w:val="24"/>
          <w:lang w:val="en-US" w:eastAsia="zh-CN"/>
        </w:rPr>
      </w:pPr>
      <w:bookmarkStart w:id="41" w:name="_Toc29541"/>
      <w:bookmarkStart w:id="42" w:name="_Toc12617"/>
      <w:r>
        <w:rPr>
          <w:rFonts w:hint="eastAsia" w:ascii="仿宋" w:hAnsi="仿宋" w:eastAsia="仿宋" w:cs="仿宋"/>
          <w:b/>
          <w:bCs/>
          <w:sz w:val="24"/>
          <w:szCs w:val="24"/>
          <w:lang w:val="en-US" w:eastAsia="zh-CN"/>
        </w:rPr>
        <w:t>评标原则</w:t>
      </w:r>
      <w:bookmarkEnd w:id="41"/>
      <w:bookmarkEnd w:id="42"/>
    </w:p>
    <w:p>
      <w:pPr>
        <w:keepNext w:val="0"/>
        <w:keepLines w:val="0"/>
        <w:pageBreakBefore w:val="0"/>
        <w:widowControl w:val="0"/>
        <w:numPr>
          <w:ilvl w:val="1"/>
          <w:numId w:val="15"/>
        </w:numPr>
        <w:kinsoku/>
        <w:wordWrap/>
        <w:overflowPunct/>
        <w:topLinePunct w:val="0"/>
        <w:autoSpaceDE/>
        <w:autoSpaceDN/>
        <w:bidi w:val="0"/>
        <w:adjustRightInd/>
        <w:snapToGrid/>
        <w:spacing w:line="500" w:lineRule="exact"/>
        <w:ind w:left="0" w:leftChars="0" w:firstLine="0" w:firstLineChars="0"/>
        <w:jc w:val="both"/>
        <w:textAlignment w:val="auto"/>
        <w:rPr>
          <w:rFonts w:hint="eastAsia" w:ascii="仿宋" w:hAnsi="仿宋" w:eastAsia="仿宋" w:cs="仿宋"/>
          <w:b/>
          <w:bCs/>
          <w:sz w:val="24"/>
          <w:szCs w:val="24"/>
          <w:lang w:val="en-US" w:eastAsia="zh-CN"/>
        </w:rPr>
      </w:pPr>
      <w:r>
        <w:rPr>
          <w:rFonts w:hint="eastAsia" w:ascii="仿宋" w:hAnsi="仿宋" w:eastAsia="仿宋" w:cs="仿宋"/>
          <w:b w:val="0"/>
          <w:bCs w:val="0"/>
          <w:sz w:val="24"/>
          <w:szCs w:val="24"/>
          <w:lang w:val="en-US" w:eastAsia="zh-CN"/>
        </w:rPr>
        <w:t>评标活动遵循公平、公正、科学和择优的原则，以招标文件和投标文件为评标的基本依据，并按照招标文件规定的评标方法和评标标准进行评标。</w:t>
      </w:r>
    </w:p>
    <w:p>
      <w:pPr>
        <w:keepNext w:val="0"/>
        <w:keepLines w:val="0"/>
        <w:pageBreakBefore w:val="0"/>
        <w:widowControl w:val="0"/>
        <w:numPr>
          <w:ilvl w:val="1"/>
          <w:numId w:val="15"/>
        </w:numPr>
        <w:kinsoku/>
        <w:wordWrap/>
        <w:overflowPunct/>
        <w:topLinePunct w:val="0"/>
        <w:autoSpaceDE/>
        <w:autoSpaceDN/>
        <w:bidi w:val="0"/>
        <w:adjustRightInd/>
        <w:snapToGrid/>
        <w:spacing w:line="500" w:lineRule="exact"/>
        <w:ind w:left="0" w:leftChars="0" w:firstLine="0" w:firstLineChars="0"/>
        <w:jc w:val="both"/>
        <w:textAlignment w:val="auto"/>
        <w:rPr>
          <w:rFonts w:hint="eastAsia" w:ascii="仿宋" w:hAnsi="仿宋" w:eastAsia="仿宋" w:cs="仿宋"/>
          <w:b w:val="0"/>
          <w:bCs w:val="0"/>
          <w:sz w:val="24"/>
          <w:szCs w:val="24"/>
          <w:lang w:val="en-US" w:eastAsia="zh-CN"/>
        </w:rPr>
      </w:pPr>
      <w:r>
        <w:rPr>
          <w:rFonts w:hint="eastAsia" w:ascii="仿宋" w:hAnsi="仿宋" w:eastAsia="仿宋" w:cs="仿宋"/>
          <w:b w:val="0"/>
          <w:bCs w:val="0"/>
          <w:sz w:val="24"/>
          <w:szCs w:val="24"/>
          <w:lang w:val="en-US" w:eastAsia="zh-CN"/>
        </w:rPr>
        <w:t>具体评审事项由评标委员会负责，并按招标文件的规定办法进行评审。对招标文件中描述有歧义或前后不一致的地方，评标委员会有权按法律法规的规定进行评判，但对同一条款的评判应适用于每个投标人。</w:t>
      </w:r>
    </w:p>
    <w:p>
      <w:pPr>
        <w:keepNext w:val="0"/>
        <w:keepLines w:val="0"/>
        <w:pageBreakBefore w:val="0"/>
        <w:widowControl w:val="0"/>
        <w:numPr>
          <w:ilvl w:val="0"/>
          <w:numId w:val="15"/>
        </w:numPr>
        <w:kinsoku/>
        <w:wordWrap/>
        <w:overflowPunct/>
        <w:topLinePunct w:val="0"/>
        <w:autoSpaceDE/>
        <w:autoSpaceDN/>
        <w:bidi w:val="0"/>
        <w:adjustRightInd/>
        <w:snapToGrid/>
        <w:spacing w:line="500" w:lineRule="exact"/>
        <w:ind w:left="0" w:leftChars="0" w:firstLine="0" w:firstLineChars="0"/>
        <w:jc w:val="both"/>
        <w:textAlignment w:val="auto"/>
        <w:outlineLvl w:val="1"/>
        <w:rPr>
          <w:rFonts w:hint="eastAsia" w:ascii="仿宋" w:hAnsi="仿宋" w:eastAsia="仿宋" w:cs="仿宋"/>
          <w:b/>
          <w:bCs/>
          <w:sz w:val="24"/>
          <w:szCs w:val="24"/>
          <w:lang w:val="en-US" w:eastAsia="zh-CN"/>
        </w:rPr>
      </w:pPr>
      <w:bookmarkStart w:id="43" w:name="_Toc6046"/>
      <w:bookmarkStart w:id="44" w:name="_Toc10535"/>
      <w:r>
        <w:rPr>
          <w:rFonts w:hint="eastAsia" w:ascii="仿宋" w:hAnsi="仿宋" w:eastAsia="仿宋" w:cs="仿宋"/>
          <w:b/>
          <w:bCs/>
          <w:sz w:val="24"/>
          <w:szCs w:val="24"/>
          <w:lang w:val="en-US" w:eastAsia="zh-CN"/>
        </w:rPr>
        <w:t>资格审查</w:t>
      </w:r>
      <w:bookmarkEnd w:id="43"/>
      <w:bookmarkEnd w:id="44"/>
    </w:p>
    <w:p>
      <w:pPr>
        <w:keepNext w:val="0"/>
        <w:keepLines w:val="0"/>
        <w:pageBreakBefore w:val="0"/>
        <w:widowControl w:val="0"/>
        <w:numPr>
          <w:ilvl w:val="0"/>
          <w:numId w:val="0"/>
        </w:numPr>
        <w:kinsoku/>
        <w:wordWrap/>
        <w:overflowPunct/>
        <w:topLinePunct w:val="0"/>
        <w:autoSpaceDE/>
        <w:autoSpaceDN/>
        <w:bidi w:val="0"/>
        <w:adjustRightInd/>
        <w:snapToGrid/>
        <w:spacing w:line="500" w:lineRule="exact"/>
        <w:ind w:leftChars="0" w:firstLine="480" w:firstLineChars="200"/>
        <w:jc w:val="both"/>
        <w:textAlignment w:val="auto"/>
        <w:rPr>
          <w:rFonts w:hint="eastAsia" w:ascii="仿宋" w:hAnsi="仿宋" w:eastAsia="仿宋" w:cs="仿宋"/>
          <w:b w:val="0"/>
          <w:bCs w:val="0"/>
          <w:sz w:val="24"/>
          <w:szCs w:val="24"/>
          <w:lang w:val="en-US" w:eastAsia="zh-CN"/>
        </w:rPr>
      </w:pPr>
      <w:r>
        <w:rPr>
          <w:rFonts w:hint="eastAsia" w:ascii="仿宋" w:hAnsi="仿宋" w:eastAsia="仿宋" w:cs="仿宋"/>
          <w:b w:val="0"/>
          <w:bCs w:val="0"/>
          <w:sz w:val="24"/>
          <w:szCs w:val="24"/>
          <w:lang w:val="en-US" w:eastAsia="zh-CN"/>
        </w:rPr>
        <w:t>开标结束后，采购人或采购代理机构将根据《资格审查要求》中的规定，对投标人进行资格审查，以确定投标人是否具备投标资格，并形成资格审查结果。资格性审查中凡有其中任意一项未通过的，评审结果为未通过，未通过资格性审查的投标人按</w:t>
      </w:r>
      <w:r>
        <w:rPr>
          <w:rFonts w:hint="eastAsia" w:ascii="仿宋" w:hAnsi="仿宋" w:eastAsia="仿宋" w:cs="仿宋"/>
          <w:b/>
          <w:bCs/>
          <w:sz w:val="24"/>
          <w:szCs w:val="24"/>
          <w:lang w:val="en-US" w:eastAsia="zh-CN"/>
        </w:rPr>
        <w:t>无效投标</w:t>
      </w:r>
      <w:r>
        <w:rPr>
          <w:rFonts w:hint="eastAsia" w:ascii="仿宋" w:hAnsi="仿宋" w:eastAsia="仿宋" w:cs="仿宋"/>
          <w:b w:val="0"/>
          <w:bCs w:val="0"/>
          <w:sz w:val="24"/>
          <w:szCs w:val="24"/>
          <w:lang w:val="en-US" w:eastAsia="zh-CN"/>
        </w:rPr>
        <w:t>处理，不进入符合性审查。资格审查要求如下：</w:t>
      </w:r>
    </w:p>
    <w:p>
      <w:pPr>
        <w:keepNext w:val="0"/>
        <w:keepLines w:val="0"/>
        <w:pageBreakBefore w:val="0"/>
        <w:widowControl w:val="0"/>
        <w:numPr>
          <w:ilvl w:val="0"/>
          <w:numId w:val="0"/>
        </w:numPr>
        <w:kinsoku/>
        <w:wordWrap/>
        <w:overflowPunct/>
        <w:topLinePunct w:val="0"/>
        <w:autoSpaceDE/>
        <w:autoSpaceDN/>
        <w:bidi w:val="0"/>
        <w:adjustRightInd/>
        <w:snapToGrid/>
        <w:spacing w:line="500" w:lineRule="exact"/>
        <w:ind w:leftChars="0"/>
        <w:jc w:val="center"/>
        <w:textAlignment w:val="auto"/>
        <w:rPr>
          <w:rFonts w:hint="eastAsia" w:ascii="仿宋" w:hAnsi="仿宋" w:eastAsia="仿宋" w:cs="仿宋"/>
          <w:b/>
          <w:bCs/>
          <w:sz w:val="24"/>
          <w:szCs w:val="24"/>
          <w:lang w:val="en-US" w:eastAsia="zh-CN"/>
        </w:rPr>
      </w:pPr>
      <w:r>
        <w:rPr>
          <w:rFonts w:hint="eastAsia" w:ascii="仿宋" w:hAnsi="仿宋" w:eastAsia="仿宋" w:cs="仿宋"/>
          <w:b/>
          <w:bCs/>
          <w:sz w:val="24"/>
          <w:szCs w:val="24"/>
          <w:lang w:val="en-US" w:eastAsia="zh-CN"/>
        </w:rPr>
        <w:t>资格审查要求</w:t>
      </w:r>
    </w:p>
    <w:tbl>
      <w:tblPr>
        <w:tblStyle w:val="26"/>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58"/>
        <w:gridCol w:w="2536"/>
        <w:gridCol w:w="522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58" w:type="dxa"/>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500" w:lineRule="exact"/>
              <w:jc w:val="center"/>
              <w:textAlignment w:val="auto"/>
              <w:rPr>
                <w:rFonts w:hint="eastAsia" w:ascii="仿宋" w:hAnsi="仿宋" w:eastAsia="仿宋" w:cs="仿宋"/>
                <w:b/>
                <w:bCs/>
                <w:sz w:val="21"/>
                <w:szCs w:val="21"/>
                <w:vertAlign w:val="baseline"/>
                <w:lang w:val="en-US" w:eastAsia="zh-CN"/>
              </w:rPr>
            </w:pPr>
            <w:r>
              <w:rPr>
                <w:rFonts w:hint="eastAsia" w:ascii="仿宋" w:hAnsi="仿宋" w:eastAsia="仿宋" w:cs="仿宋"/>
                <w:b/>
                <w:bCs/>
                <w:sz w:val="21"/>
                <w:szCs w:val="21"/>
                <w:vertAlign w:val="baseline"/>
                <w:lang w:val="en-US" w:eastAsia="zh-CN"/>
              </w:rPr>
              <w:t>序号</w:t>
            </w:r>
          </w:p>
        </w:tc>
        <w:tc>
          <w:tcPr>
            <w:tcW w:w="2536" w:type="dxa"/>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500" w:lineRule="exact"/>
              <w:jc w:val="center"/>
              <w:textAlignment w:val="auto"/>
              <w:rPr>
                <w:rFonts w:hint="eastAsia" w:ascii="仿宋" w:hAnsi="仿宋" w:eastAsia="仿宋" w:cs="仿宋"/>
                <w:b/>
                <w:bCs/>
                <w:sz w:val="21"/>
                <w:szCs w:val="21"/>
                <w:vertAlign w:val="baseline"/>
                <w:lang w:val="en-US" w:eastAsia="zh-CN"/>
              </w:rPr>
            </w:pPr>
            <w:r>
              <w:rPr>
                <w:rFonts w:hint="eastAsia" w:ascii="仿宋" w:hAnsi="仿宋" w:eastAsia="仿宋" w:cs="仿宋"/>
                <w:b/>
                <w:bCs/>
                <w:sz w:val="21"/>
                <w:szCs w:val="21"/>
                <w:vertAlign w:val="baseline"/>
                <w:lang w:val="en-US" w:eastAsia="zh-CN"/>
              </w:rPr>
              <w:t>审查因素</w:t>
            </w:r>
          </w:p>
        </w:tc>
        <w:tc>
          <w:tcPr>
            <w:tcW w:w="5228" w:type="dxa"/>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500" w:lineRule="exact"/>
              <w:jc w:val="center"/>
              <w:textAlignment w:val="auto"/>
              <w:rPr>
                <w:rFonts w:hint="eastAsia" w:ascii="仿宋" w:hAnsi="仿宋" w:eastAsia="仿宋" w:cs="仿宋"/>
                <w:b/>
                <w:bCs/>
                <w:sz w:val="21"/>
                <w:szCs w:val="21"/>
                <w:vertAlign w:val="baseline"/>
                <w:lang w:val="en-US" w:eastAsia="zh-CN"/>
              </w:rPr>
            </w:pPr>
            <w:r>
              <w:rPr>
                <w:rFonts w:hint="eastAsia" w:ascii="仿宋" w:hAnsi="仿宋" w:eastAsia="仿宋" w:cs="仿宋"/>
                <w:b/>
                <w:bCs/>
                <w:sz w:val="21"/>
                <w:szCs w:val="21"/>
                <w:vertAlign w:val="baseline"/>
                <w:lang w:val="en-US" w:eastAsia="zh-CN"/>
              </w:rPr>
              <w:t>审查内容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58" w:type="dxa"/>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500" w:lineRule="exact"/>
              <w:jc w:val="center"/>
              <w:textAlignment w:val="auto"/>
              <w:rPr>
                <w:rFonts w:hint="eastAsia" w:ascii="仿宋" w:hAnsi="仿宋" w:eastAsia="仿宋" w:cs="仿宋"/>
                <w:b w:val="0"/>
                <w:bCs w:val="0"/>
                <w:sz w:val="21"/>
                <w:szCs w:val="21"/>
                <w:vertAlign w:val="baseline"/>
                <w:lang w:val="en-US" w:eastAsia="zh-CN"/>
              </w:rPr>
            </w:pPr>
            <w:r>
              <w:rPr>
                <w:rFonts w:hint="eastAsia" w:ascii="仿宋" w:hAnsi="仿宋" w:eastAsia="仿宋" w:cs="仿宋"/>
                <w:b w:val="0"/>
                <w:bCs w:val="0"/>
                <w:sz w:val="21"/>
                <w:szCs w:val="21"/>
                <w:vertAlign w:val="baseline"/>
                <w:lang w:val="en-US" w:eastAsia="zh-CN"/>
              </w:rPr>
              <w:t>1</w:t>
            </w:r>
          </w:p>
        </w:tc>
        <w:tc>
          <w:tcPr>
            <w:tcW w:w="2536" w:type="dxa"/>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500" w:lineRule="exact"/>
              <w:jc w:val="center"/>
              <w:textAlignment w:val="auto"/>
              <w:rPr>
                <w:rFonts w:hint="eastAsia" w:ascii="仿宋" w:hAnsi="仿宋" w:eastAsia="仿宋" w:cs="仿宋"/>
                <w:b w:val="0"/>
                <w:bCs w:val="0"/>
                <w:sz w:val="21"/>
                <w:szCs w:val="21"/>
                <w:vertAlign w:val="baseline"/>
                <w:lang w:val="en-US" w:eastAsia="zh-CN"/>
              </w:rPr>
            </w:pPr>
            <w:r>
              <w:rPr>
                <w:rFonts w:hint="eastAsia" w:ascii="仿宋" w:hAnsi="仿宋" w:eastAsia="仿宋" w:cs="仿宋"/>
                <w:b w:val="0"/>
                <w:bCs w:val="0"/>
                <w:sz w:val="21"/>
                <w:szCs w:val="21"/>
                <w:vertAlign w:val="baseline"/>
                <w:lang w:val="en-US" w:eastAsia="zh-CN"/>
              </w:rPr>
              <w:t>具有独立承担民事责任的能力</w:t>
            </w:r>
          </w:p>
        </w:tc>
        <w:tc>
          <w:tcPr>
            <w:tcW w:w="5228" w:type="dxa"/>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500" w:lineRule="exact"/>
              <w:jc w:val="both"/>
              <w:textAlignment w:val="auto"/>
              <w:rPr>
                <w:rFonts w:hint="eastAsia" w:ascii="仿宋" w:hAnsi="仿宋" w:eastAsia="仿宋" w:cs="仿宋"/>
                <w:b w:val="0"/>
                <w:bCs w:val="0"/>
                <w:sz w:val="21"/>
                <w:szCs w:val="21"/>
                <w:vertAlign w:val="baseline"/>
                <w:lang w:val="en-US" w:eastAsia="zh-CN"/>
              </w:rPr>
            </w:pPr>
            <w:r>
              <w:rPr>
                <w:rFonts w:hint="eastAsia" w:ascii="仿宋" w:hAnsi="仿宋" w:eastAsia="仿宋" w:cs="仿宋"/>
                <w:b w:val="0"/>
                <w:bCs w:val="0"/>
                <w:sz w:val="21"/>
                <w:szCs w:val="21"/>
                <w:vertAlign w:val="baseline"/>
                <w:lang w:val="en-US" w:eastAsia="zh-CN"/>
              </w:rPr>
              <w:t>须提供法人或其他组织或自然人的营业执照副本或事业法人登记证或执业许可证或身份证等相关证明复印件（除身份证外其余证件须加盖公章）</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58" w:type="dxa"/>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500" w:lineRule="exact"/>
              <w:jc w:val="center"/>
              <w:textAlignment w:val="auto"/>
              <w:rPr>
                <w:rFonts w:hint="eastAsia" w:ascii="仿宋" w:hAnsi="仿宋" w:eastAsia="仿宋" w:cs="仿宋"/>
                <w:b w:val="0"/>
                <w:bCs w:val="0"/>
                <w:sz w:val="21"/>
                <w:szCs w:val="21"/>
                <w:vertAlign w:val="baseline"/>
                <w:lang w:val="en-US" w:eastAsia="zh-CN"/>
              </w:rPr>
            </w:pPr>
            <w:r>
              <w:rPr>
                <w:rFonts w:hint="eastAsia" w:ascii="仿宋" w:hAnsi="仿宋" w:eastAsia="仿宋" w:cs="仿宋"/>
                <w:b w:val="0"/>
                <w:bCs w:val="0"/>
                <w:sz w:val="21"/>
                <w:szCs w:val="21"/>
                <w:vertAlign w:val="baseline"/>
                <w:lang w:val="en-US" w:eastAsia="zh-CN"/>
              </w:rPr>
              <w:t>2</w:t>
            </w:r>
          </w:p>
        </w:tc>
        <w:tc>
          <w:tcPr>
            <w:tcW w:w="2536" w:type="dxa"/>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500" w:lineRule="exact"/>
              <w:jc w:val="center"/>
              <w:textAlignment w:val="auto"/>
              <w:rPr>
                <w:rFonts w:hint="eastAsia" w:ascii="仿宋" w:hAnsi="仿宋" w:eastAsia="仿宋" w:cs="仿宋"/>
                <w:b w:val="0"/>
                <w:bCs w:val="0"/>
                <w:sz w:val="21"/>
                <w:szCs w:val="21"/>
                <w:vertAlign w:val="baseline"/>
                <w:lang w:val="en-US" w:eastAsia="zh-CN"/>
              </w:rPr>
            </w:pPr>
            <w:r>
              <w:rPr>
                <w:rFonts w:hint="eastAsia" w:ascii="仿宋" w:hAnsi="仿宋" w:eastAsia="仿宋" w:cs="仿宋"/>
                <w:b w:val="0"/>
                <w:bCs w:val="0"/>
                <w:sz w:val="21"/>
                <w:szCs w:val="21"/>
                <w:vertAlign w:val="baseline"/>
                <w:lang w:val="en-US" w:eastAsia="zh-CN"/>
              </w:rPr>
              <w:t>具有良好的商业信誉和健全的财务会计制度</w:t>
            </w:r>
          </w:p>
        </w:tc>
        <w:tc>
          <w:tcPr>
            <w:tcW w:w="5228" w:type="dxa"/>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500" w:lineRule="exact"/>
              <w:jc w:val="both"/>
              <w:textAlignment w:val="auto"/>
              <w:rPr>
                <w:rFonts w:hint="eastAsia" w:ascii="仿宋" w:hAnsi="仿宋" w:eastAsia="仿宋" w:cs="仿宋"/>
                <w:b w:val="0"/>
                <w:bCs w:val="0"/>
                <w:sz w:val="21"/>
                <w:szCs w:val="21"/>
                <w:vertAlign w:val="baseline"/>
                <w:lang w:val="en-US" w:eastAsia="zh-CN"/>
              </w:rPr>
            </w:pPr>
            <w:r>
              <w:rPr>
                <w:rFonts w:hint="eastAsia" w:ascii="仿宋" w:hAnsi="仿宋" w:eastAsia="仿宋" w:cs="仿宋"/>
                <w:b w:val="0"/>
                <w:bCs w:val="0"/>
                <w:sz w:val="21"/>
                <w:szCs w:val="21"/>
                <w:vertAlign w:val="baseline"/>
                <w:lang w:val="en-US" w:eastAsia="zh-CN"/>
              </w:rPr>
              <w:t>须提供本单位上一年度由会计师事务所出具的财务审计报告（当上一年度审计报告未出来时，可提供前一年度审计报告），审计报告须包括资产负债表、利润表、现金流量表、所有者权益变动（如有）及其附注（复印件并加盖本单位公章）。如投标人无法提供上年度审计报告，则需提供开标日前三个月内银行出具的资信证明原件或复印件加盖公章。如投标人注册成立不足三个月的则提供承诺书（自拟）原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58" w:type="dxa"/>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500" w:lineRule="exact"/>
              <w:jc w:val="center"/>
              <w:textAlignment w:val="auto"/>
              <w:rPr>
                <w:rFonts w:hint="eastAsia" w:ascii="仿宋" w:hAnsi="仿宋" w:eastAsia="仿宋" w:cs="仿宋"/>
                <w:b w:val="0"/>
                <w:bCs w:val="0"/>
                <w:sz w:val="21"/>
                <w:szCs w:val="21"/>
                <w:vertAlign w:val="baseline"/>
                <w:lang w:val="en-US" w:eastAsia="zh-CN"/>
              </w:rPr>
            </w:pPr>
            <w:r>
              <w:rPr>
                <w:rFonts w:hint="eastAsia" w:ascii="仿宋" w:hAnsi="仿宋" w:eastAsia="仿宋" w:cs="仿宋"/>
                <w:b w:val="0"/>
                <w:bCs w:val="0"/>
                <w:sz w:val="21"/>
                <w:szCs w:val="21"/>
                <w:vertAlign w:val="baseline"/>
                <w:lang w:val="en-US" w:eastAsia="zh-CN"/>
              </w:rPr>
              <w:t>3</w:t>
            </w:r>
          </w:p>
        </w:tc>
        <w:tc>
          <w:tcPr>
            <w:tcW w:w="2536" w:type="dxa"/>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500" w:lineRule="exact"/>
              <w:jc w:val="center"/>
              <w:textAlignment w:val="auto"/>
              <w:rPr>
                <w:rFonts w:hint="eastAsia" w:ascii="仿宋" w:hAnsi="仿宋" w:eastAsia="仿宋" w:cs="仿宋"/>
                <w:b w:val="0"/>
                <w:bCs w:val="0"/>
                <w:sz w:val="21"/>
                <w:szCs w:val="21"/>
                <w:vertAlign w:val="baseline"/>
                <w:lang w:val="en-US" w:eastAsia="zh-CN"/>
              </w:rPr>
            </w:pPr>
            <w:r>
              <w:rPr>
                <w:rFonts w:hint="eastAsia" w:ascii="仿宋" w:hAnsi="仿宋" w:eastAsia="仿宋" w:cs="仿宋"/>
                <w:b w:val="0"/>
                <w:bCs w:val="0"/>
                <w:sz w:val="21"/>
                <w:szCs w:val="21"/>
                <w:vertAlign w:val="baseline"/>
                <w:lang w:val="en-US" w:eastAsia="zh-CN"/>
              </w:rPr>
              <w:t>具有履行合同所必需的设备和专业技术能力</w:t>
            </w:r>
          </w:p>
        </w:tc>
        <w:tc>
          <w:tcPr>
            <w:tcW w:w="5228" w:type="dxa"/>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500" w:lineRule="exact"/>
              <w:jc w:val="both"/>
              <w:textAlignment w:val="auto"/>
              <w:rPr>
                <w:rFonts w:hint="eastAsia" w:ascii="仿宋" w:hAnsi="仿宋" w:eastAsia="仿宋" w:cs="仿宋"/>
                <w:b w:val="0"/>
                <w:bCs w:val="0"/>
                <w:sz w:val="21"/>
                <w:szCs w:val="21"/>
                <w:vertAlign w:val="baseline"/>
                <w:lang w:val="en-US" w:eastAsia="zh-CN"/>
              </w:rPr>
            </w:pPr>
            <w:r>
              <w:rPr>
                <w:rFonts w:hint="eastAsia" w:ascii="仿宋" w:hAnsi="仿宋" w:eastAsia="仿宋" w:cs="仿宋"/>
                <w:b w:val="0"/>
                <w:bCs w:val="0"/>
                <w:sz w:val="21"/>
                <w:szCs w:val="21"/>
                <w:vertAlign w:val="baseline"/>
                <w:lang w:val="en-US" w:eastAsia="zh-CN"/>
              </w:rPr>
              <w:t>须提供具备履行合同所必需的设备和专业技术能力的书面声明原件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58" w:type="dxa"/>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500" w:lineRule="exact"/>
              <w:jc w:val="center"/>
              <w:textAlignment w:val="auto"/>
              <w:rPr>
                <w:rFonts w:hint="eastAsia" w:ascii="仿宋" w:hAnsi="仿宋" w:eastAsia="仿宋" w:cs="仿宋"/>
                <w:b w:val="0"/>
                <w:bCs w:val="0"/>
                <w:sz w:val="21"/>
                <w:szCs w:val="21"/>
                <w:vertAlign w:val="baseline"/>
                <w:lang w:val="en-US" w:eastAsia="zh-CN"/>
              </w:rPr>
            </w:pPr>
            <w:r>
              <w:rPr>
                <w:rFonts w:hint="eastAsia" w:ascii="仿宋" w:hAnsi="仿宋" w:eastAsia="仿宋" w:cs="仿宋"/>
                <w:b w:val="0"/>
                <w:bCs w:val="0"/>
                <w:sz w:val="21"/>
                <w:szCs w:val="21"/>
                <w:vertAlign w:val="baseline"/>
                <w:lang w:val="en-US" w:eastAsia="zh-CN"/>
              </w:rPr>
              <w:t>4</w:t>
            </w:r>
          </w:p>
        </w:tc>
        <w:tc>
          <w:tcPr>
            <w:tcW w:w="2536" w:type="dxa"/>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500" w:lineRule="exact"/>
              <w:jc w:val="center"/>
              <w:textAlignment w:val="auto"/>
              <w:rPr>
                <w:rFonts w:hint="eastAsia" w:ascii="仿宋" w:hAnsi="仿宋" w:eastAsia="仿宋" w:cs="仿宋"/>
                <w:b w:val="0"/>
                <w:bCs w:val="0"/>
                <w:sz w:val="21"/>
                <w:szCs w:val="21"/>
                <w:vertAlign w:val="baseline"/>
                <w:lang w:val="en-US" w:eastAsia="zh-CN"/>
              </w:rPr>
            </w:pPr>
            <w:r>
              <w:rPr>
                <w:rFonts w:hint="eastAsia" w:ascii="仿宋" w:hAnsi="仿宋" w:eastAsia="仿宋" w:cs="仿宋"/>
                <w:b w:val="0"/>
                <w:bCs w:val="0"/>
                <w:sz w:val="21"/>
                <w:szCs w:val="21"/>
                <w:vertAlign w:val="baseline"/>
                <w:lang w:val="en-US" w:eastAsia="zh-CN"/>
              </w:rPr>
              <w:t>有依法缴纳税收和依法缴纳社会保障资金的记录</w:t>
            </w:r>
          </w:p>
        </w:tc>
        <w:tc>
          <w:tcPr>
            <w:tcW w:w="5228" w:type="dxa"/>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500" w:lineRule="exact"/>
              <w:jc w:val="both"/>
              <w:textAlignment w:val="auto"/>
              <w:rPr>
                <w:rFonts w:hint="eastAsia" w:ascii="仿宋" w:hAnsi="仿宋" w:eastAsia="仿宋" w:cs="仿宋"/>
                <w:b w:val="0"/>
                <w:bCs w:val="0"/>
                <w:sz w:val="21"/>
                <w:szCs w:val="21"/>
                <w:vertAlign w:val="baseline"/>
                <w:lang w:val="en-US" w:eastAsia="zh-CN"/>
              </w:rPr>
            </w:pPr>
            <w:r>
              <w:rPr>
                <w:rFonts w:hint="eastAsia" w:ascii="仿宋" w:hAnsi="仿宋" w:eastAsia="仿宋" w:cs="仿宋"/>
                <w:b w:val="0"/>
                <w:bCs w:val="0"/>
                <w:sz w:val="21"/>
                <w:szCs w:val="21"/>
                <w:vertAlign w:val="baseline"/>
                <w:lang w:val="en-US" w:eastAsia="zh-CN"/>
              </w:rPr>
              <w:t>1.须提供投标文件递交截止日期之前六个月内任何一期的纳税记录或证明文件原件或复印件加盖公章（依法免税的应提供相应文件说明）</w:t>
            </w:r>
          </w:p>
          <w:p>
            <w:pPr>
              <w:keepNext w:val="0"/>
              <w:keepLines w:val="0"/>
              <w:pageBreakBefore w:val="0"/>
              <w:widowControl w:val="0"/>
              <w:numPr>
                <w:ilvl w:val="0"/>
                <w:numId w:val="0"/>
              </w:numPr>
              <w:kinsoku/>
              <w:wordWrap/>
              <w:overflowPunct/>
              <w:topLinePunct w:val="0"/>
              <w:autoSpaceDE/>
              <w:autoSpaceDN/>
              <w:bidi w:val="0"/>
              <w:adjustRightInd/>
              <w:snapToGrid/>
              <w:spacing w:line="500" w:lineRule="exact"/>
              <w:jc w:val="both"/>
              <w:textAlignment w:val="auto"/>
              <w:rPr>
                <w:rFonts w:hint="eastAsia" w:ascii="仿宋" w:hAnsi="仿宋" w:eastAsia="仿宋" w:cs="仿宋"/>
                <w:b w:val="0"/>
                <w:bCs w:val="0"/>
                <w:sz w:val="21"/>
                <w:szCs w:val="21"/>
                <w:vertAlign w:val="baseline"/>
                <w:lang w:val="en-US" w:eastAsia="zh-CN"/>
              </w:rPr>
            </w:pPr>
            <w:r>
              <w:rPr>
                <w:rFonts w:hint="eastAsia" w:ascii="仿宋" w:hAnsi="仿宋" w:eastAsia="仿宋" w:cs="仿宋"/>
                <w:b w:val="0"/>
                <w:bCs w:val="0"/>
                <w:sz w:val="21"/>
                <w:szCs w:val="21"/>
                <w:vertAlign w:val="baseline"/>
                <w:lang w:val="en-US" w:eastAsia="zh-CN"/>
              </w:rPr>
              <w:t>2.须提供投标文件递交截止日期之前六个月内为员工缴纳社会保障资金的证明材料原件或复印件加盖公章（任意一个月即可），证明材料是缴纳社会保险的凭据（专用收据或社会保险缴纳清单或银行回单等）（依法不需要缴纳社会保障资金的应提供相应文件说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58" w:type="dxa"/>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500" w:lineRule="exact"/>
              <w:jc w:val="center"/>
              <w:textAlignment w:val="auto"/>
              <w:rPr>
                <w:rFonts w:hint="eastAsia" w:ascii="仿宋" w:hAnsi="仿宋" w:eastAsia="仿宋" w:cs="仿宋"/>
                <w:b w:val="0"/>
                <w:bCs w:val="0"/>
                <w:sz w:val="21"/>
                <w:szCs w:val="21"/>
                <w:vertAlign w:val="baseline"/>
                <w:lang w:val="en-US" w:eastAsia="zh-CN"/>
              </w:rPr>
            </w:pPr>
            <w:r>
              <w:rPr>
                <w:rFonts w:hint="eastAsia" w:ascii="仿宋" w:hAnsi="仿宋" w:eastAsia="仿宋" w:cs="仿宋"/>
                <w:b w:val="0"/>
                <w:bCs w:val="0"/>
                <w:sz w:val="21"/>
                <w:szCs w:val="21"/>
                <w:vertAlign w:val="baseline"/>
                <w:lang w:val="en-US" w:eastAsia="zh-CN"/>
              </w:rPr>
              <w:t>5</w:t>
            </w:r>
          </w:p>
        </w:tc>
        <w:tc>
          <w:tcPr>
            <w:tcW w:w="2536" w:type="dxa"/>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500" w:lineRule="exact"/>
              <w:jc w:val="center"/>
              <w:textAlignment w:val="auto"/>
              <w:rPr>
                <w:rFonts w:hint="eastAsia" w:ascii="仿宋" w:hAnsi="仿宋" w:eastAsia="仿宋" w:cs="仿宋"/>
                <w:b w:val="0"/>
                <w:bCs w:val="0"/>
                <w:sz w:val="21"/>
                <w:szCs w:val="21"/>
                <w:vertAlign w:val="baseline"/>
                <w:lang w:val="en-US" w:eastAsia="zh-CN"/>
              </w:rPr>
            </w:pPr>
            <w:r>
              <w:rPr>
                <w:rFonts w:hint="eastAsia" w:ascii="仿宋" w:hAnsi="仿宋" w:eastAsia="仿宋" w:cs="仿宋"/>
                <w:b w:val="0"/>
                <w:bCs w:val="0"/>
                <w:sz w:val="21"/>
                <w:szCs w:val="21"/>
                <w:vertAlign w:val="baseline"/>
                <w:lang w:val="en-US" w:eastAsia="zh-CN"/>
              </w:rPr>
              <w:t>参加政府采购活动前三年内，在经营活动中没有重大违法记录</w:t>
            </w:r>
          </w:p>
        </w:tc>
        <w:tc>
          <w:tcPr>
            <w:tcW w:w="5228" w:type="dxa"/>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500" w:lineRule="exact"/>
              <w:jc w:val="both"/>
              <w:textAlignment w:val="auto"/>
              <w:rPr>
                <w:rFonts w:hint="eastAsia" w:ascii="仿宋" w:hAnsi="仿宋" w:eastAsia="仿宋" w:cs="仿宋"/>
                <w:b w:val="0"/>
                <w:bCs w:val="0"/>
                <w:sz w:val="21"/>
                <w:szCs w:val="21"/>
                <w:vertAlign w:val="baseline"/>
                <w:lang w:val="en-US" w:eastAsia="zh-CN"/>
              </w:rPr>
            </w:pPr>
            <w:r>
              <w:rPr>
                <w:rFonts w:hint="eastAsia" w:ascii="仿宋" w:hAnsi="仿宋" w:eastAsia="仿宋" w:cs="仿宋"/>
                <w:b w:val="0"/>
                <w:bCs w:val="0"/>
                <w:sz w:val="21"/>
                <w:szCs w:val="21"/>
                <w:vertAlign w:val="baseline"/>
                <w:lang w:val="en-US" w:eastAsia="zh-CN"/>
              </w:rPr>
              <w:t>须提供声明函原件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58" w:type="dxa"/>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500" w:lineRule="exact"/>
              <w:jc w:val="center"/>
              <w:textAlignment w:val="auto"/>
              <w:rPr>
                <w:rFonts w:hint="eastAsia" w:ascii="仿宋" w:hAnsi="仿宋" w:eastAsia="仿宋" w:cs="仿宋"/>
                <w:b w:val="0"/>
                <w:bCs w:val="0"/>
                <w:sz w:val="21"/>
                <w:szCs w:val="21"/>
                <w:vertAlign w:val="baseline"/>
                <w:lang w:val="en-US" w:eastAsia="zh-CN"/>
              </w:rPr>
            </w:pPr>
            <w:r>
              <w:rPr>
                <w:rFonts w:hint="eastAsia" w:ascii="仿宋" w:hAnsi="仿宋" w:eastAsia="仿宋" w:cs="仿宋"/>
                <w:b w:val="0"/>
                <w:bCs w:val="0"/>
                <w:sz w:val="21"/>
                <w:szCs w:val="21"/>
                <w:vertAlign w:val="baseline"/>
                <w:lang w:val="en-US" w:eastAsia="zh-CN"/>
              </w:rPr>
              <w:t>6</w:t>
            </w:r>
          </w:p>
        </w:tc>
        <w:tc>
          <w:tcPr>
            <w:tcW w:w="2536" w:type="dxa"/>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500" w:lineRule="exact"/>
              <w:jc w:val="center"/>
              <w:textAlignment w:val="auto"/>
              <w:rPr>
                <w:rFonts w:hint="eastAsia" w:ascii="仿宋" w:hAnsi="仿宋" w:eastAsia="仿宋" w:cs="仿宋"/>
                <w:b w:val="0"/>
                <w:bCs w:val="0"/>
                <w:sz w:val="21"/>
                <w:szCs w:val="21"/>
                <w:vertAlign w:val="baseline"/>
                <w:lang w:val="en-US" w:eastAsia="zh-CN"/>
              </w:rPr>
            </w:pPr>
            <w:r>
              <w:rPr>
                <w:rFonts w:hint="eastAsia" w:ascii="仿宋" w:hAnsi="仿宋" w:eastAsia="仿宋" w:cs="仿宋"/>
                <w:b w:val="0"/>
                <w:bCs w:val="0"/>
                <w:sz w:val="21"/>
                <w:szCs w:val="21"/>
                <w:vertAlign w:val="baseline"/>
                <w:lang w:val="en-US" w:eastAsia="zh-CN"/>
              </w:rPr>
              <w:t>投标人信用记录</w:t>
            </w:r>
          </w:p>
        </w:tc>
        <w:tc>
          <w:tcPr>
            <w:tcW w:w="5228" w:type="dxa"/>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500" w:lineRule="exact"/>
              <w:jc w:val="both"/>
              <w:textAlignment w:val="auto"/>
              <w:rPr>
                <w:rFonts w:hint="eastAsia" w:ascii="仿宋" w:hAnsi="仿宋" w:eastAsia="仿宋" w:cs="仿宋"/>
                <w:b w:val="0"/>
                <w:bCs w:val="0"/>
                <w:sz w:val="21"/>
                <w:szCs w:val="21"/>
                <w:vertAlign w:val="baseline"/>
                <w:lang w:val="en-US" w:eastAsia="zh-CN"/>
              </w:rPr>
            </w:pPr>
            <w:r>
              <w:rPr>
                <w:rFonts w:hint="eastAsia" w:ascii="仿宋" w:hAnsi="仿宋" w:eastAsia="仿宋" w:cs="仿宋"/>
                <w:b w:val="0"/>
                <w:bCs w:val="0"/>
                <w:sz w:val="21"/>
                <w:szCs w:val="21"/>
                <w:vertAlign w:val="baseline"/>
                <w:lang w:val="en-US" w:eastAsia="zh-CN"/>
              </w:rPr>
              <w:t>查询渠道：信用中国网站和中国政府采购网</w:t>
            </w:r>
          </w:p>
          <w:p>
            <w:pPr>
              <w:keepNext w:val="0"/>
              <w:keepLines w:val="0"/>
              <w:pageBreakBefore w:val="0"/>
              <w:widowControl w:val="0"/>
              <w:numPr>
                <w:ilvl w:val="0"/>
                <w:numId w:val="0"/>
              </w:numPr>
              <w:kinsoku/>
              <w:wordWrap/>
              <w:overflowPunct/>
              <w:topLinePunct w:val="0"/>
              <w:autoSpaceDE/>
              <w:autoSpaceDN/>
              <w:bidi w:val="0"/>
              <w:adjustRightInd/>
              <w:snapToGrid/>
              <w:spacing w:line="500" w:lineRule="exact"/>
              <w:jc w:val="both"/>
              <w:textAlignment w:val="auto"/>
              <w:rPr>
                <w:rFonts w:hint="eastAsia" w:ascii="仿宋" w:hAnsi="仿宋" w:eastAsia="仿宋" w:cs="仿宋"/>
                <w:b w:val="0"/>
                <w:bCs w:val="0"/>
                <w:sz w:val="21"/>
                <w:szCs w:val="21"/>
                <w:vertAlign w:val="baseline"/>
                <w:lang w:val="en-US" w:eastAsia="zh-CN"/>
              </w:rPr>
            </w:pPr>
            <w:r>
              <w:rPr>
                <w:rFonts w:hint="eastAsia" w:ascii="仿宋" w:hAnsi="仿宋" w:eastAsia="仿宋" w:cs="仿宋"/>
                <w:b w:val="0"/>
                <w:bCs w:val="0"/>
                <w:sz w:val="21"/>
                <w:szCs w:val="21"/>
                <w:vertAlign w:val="baseline"/>
                <w:lang w:val="en-US" w:eastAsia="zh-CN"/>
              </w:rPr>
              <w:t>查询时间：投标截止时间后至资格审查阶段完成；</w:t>
            </w:r>
          </w:p>
          <w:p>
            <w:pPr>
              <w:keepNext w:val="0"/>
              <w:keepLines w:val="0"/>
              <w:pageBreakBefore w:val="0"/>
              <w:widowControl w:val="0"/>
              <w:numPr>
                <w:ilvl w:val="0"/>
                <w:numId w:val="0"/>
              </w:numPr>
              <w:kinsoku/>
              <w:wordWrap/>
              <w:overflowPunct/>
              <w:topLinePunct w:val="0"/>
              <w:autoSpaceDE/>
              <w:autoSpaceDN/>
              <w:bidi w:val="0"/>
              <w:adjustRightInd/>
              <w:snapToGrid/>
              <w:spacing w:line="500" w:lineRule="exact"/>
              <w:jc w:val="both"/>
              <w:textAlignment w:val="auto"/>
              <w:rPr>
                <w:rFonts w:hint="eastAsia" w:ascii="仿宋" w:hAnsi="仿宋" w:eastAsia="仿宋" w:cs="仿宋"/>
                <w:b w:val="0"/>
                <w:bCs w:val="0"/>
                <w:sz w:val="21"/>
                <w:szCs w:val="21"/>
                <w:vertAlign w:val="baseline"/>
                <w:lang w:val="en-US" w:eastAsia="zh-CN"/>
              </w:rPr>
            </w:pPr>
            <w:r>
              <w:rPr>
                <w:rFonts w:hint="eastAsia" w:ascii="仿宋" w:hAnsi="仿宋" w:eastAsia="仿宋" w:cs="仿宋"/>
                <w:b w:val="0"/>
                <w:bCs w:val="0"/>
                <w:sz w:val="21"/>
                <w:szCs w:val="21"/>
                <w:vertAlign w:val="baseline"/>
                <w:lang w:val="en-US" w:eastAsia="zh-CN"/>
              </w:rPr>
              <w:t>信用信息查询记录和证据留存具体方式：查询结果网页打印页作为查询记录和证据，与其他采购文件一并保存；信用信息的使用原则：经认定的被列入失信被执行人、重大税收违法案件当事人名单、政府采购严重违法失信行为记录名单的投标人，其投标无效。联合体形式投标的，联合体成员存在不良信用记录，视同联合体存在不良信用记录。</w:t>
            </w:r>
          </w:p>
          <w:p>
            <w:pPr>
              <w:keepNext w:val="0"/>
              <w:keepLines w:val="0"/>
              <w:pageBreakBefore w:val="0"/>
              <w:widowControl w:val="0"/>
              <w:numPr>
                <w:ilvl w:val="0"/>
                <w:numId w:val="0"/>
              </w:numPr>
              <w:kinsoku/>
              <w:wordWrap/>
              <w:overflowPunct/>
              <w:topLinePunct w:val="0"/>
              <w:autoSpaceDE/>
              <w:autoSpaceDN/>
              <w:bidi w:val="0"/>
              <w:adjustRightInd/>
              <w:snapToGrid/>
              <w:spacing w:line="500" w:lineRule="exact"/>
              <w:jc w:val="both"/>
              <w:textAlignment w:val="auto"/>
              <w:rPr>
                <w:rFonts w:hint="eastAsia" w:ascii="仿宋" w:hAnsi="仿宋" w:eastAsia="仿宋" w:cs="仿宋"/>
                <w:b w:val="0"/>
                <w:bCs w:val="0"/>
                <w:sz w:val="21"/>
                <w:szCs w:val="21"/>
                <w:vertAlign w:val="baseline"/>
                <w:lang w:val="en-US" w:eastAsia="zh-CN"/>
              </w:rPr>
            </w:pPr>
            <w:r>
              <w:rPr>
                <w:rFonts w:hint="eastAsia" w:ascii="仿宋" w:hAnsi="仿宋" w:eastAsia="仿宋" w:cs="仿宋"/>
                <w:b w:val="0"/>
                <w:bCs w:val="0"/>
                <w:sz w:val="21"/>
                <w:szCs w:val="21"/>
                <w:vertAlign w:val="baseline"/>
                <w:lang w:val="en-US" w:eastAsia="zh-CN"/>
              </w:rPr>
              <w:t>无须投标人提供，由采购人或采购代理机构查询。</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7" w:hRule="atLeast"/>
          <w:jc w:val="center"/>
        </w:trPr>
        <w:tc>
          <w:tcPr>
            <w:tcW w:w="758" w:type="dxa"/>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500" w:lineRule="exact"/>
              <w:jc w:val="center"/>
              <w:textAlignment w:val="auto"/>
              <w:rPr>
                <w:rFonts w:hint="eastAsia" w:ascii="仿宋" w:hAnsi="仿宋" w:eastAsia="仿宋" w:cs="仿宋"/>
                <w:b w:val="0"/>
                <w:bCs w:val="0"/>
                <w:sz w:val="21"/>
                <w:szCs w:val="21"/>
                <w:vertAlign w:val="baseline"/>
                <w:lang w:val="en-US" w:eastAsia="zh-CN"/>
              </w:rPr>
            </w:pPr>
            <w:r>
              <w:rPr>
                <w:rFonts w:hint="eastAsia" w:ascii="仿宋" w:hAnsi="仿宋" w:eastAsia="仿宋" w:cs="仿宋"/>
                <w:b w:val="0"/>
                <w:bCs w:val="0"/>
                <w:sz w:val="21"/>
                <w:szCs w:val="21"/>
                <w:vertAlign w:val="baseline"/>
                <w:lang w:val="en-US" w:eastAsia="zh-CN"/>
              </w:rPr>
              <w:t>7</w:t>
            </w:r>
          </w:p>
        </w:tc>
        <w:tc>
          <w:tcPr>
            <w:tcW w:w="2536" w:type="dxa"/>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500" w:lineRule="exact"/>
              <w:jc w:val="center"/>
              <w:textAlignment w:val="auto"/>
              <w:rPr>
                <w:rFonts w:hint="eastAsia" w:ascii="仿宋" w:hAnsi="仿宋" w:eastAsia="仿宋" w:cs="仿宋"/>
                <w:b w:val="0"/>
                <w:bCs w:val="0"/>
                <w:sz w:val="21"/>
                <w:szCs w:val="21"/>
                <w:vertAlign w:val="baseline"/>
                <w:lang w:val="en-US" w:eastAsia="zh-CN"/>
              </w:rPr>
            </w:pPr>
            <w:r>
              <w:rPr>
                <w:rFonts w:hint="eastAsia" w:ascii="仿宋" w:hAnsi="仿宋" w:eastAsia="仿宋" w:cs="仿宋"/>
                <w:b w:val="0"/>
                <w:bCs w:val="0"/>
                <w:sz w:val="21"/>
                <w:szCs w:val="21"/>
                <w:vertAlign w:val="baseline"/>
                <w:lang w:val="en-US" w:eastAsia="zh-CN"/>
              </w:rPr>
              <w:t>投标保证金</w:t>
            </w:r>
          </w:p>
        </w:tc>
        <w:tc>
          <w:tcPr>
            <w:tcW w:w="5228" w:type="dxa"/>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500" w:lineRule="exact"/>
              <w:jc w:val="both"/>
              <w:textAlignment w:val="auto"/>
              <w:rPr>
                <w:rFonts w:hint="eastAsia" w:ascii="仿宋" w:hAnsi="仿宋" w:eastAsia="仿宋" w:cs="仿宋"/>
                <w:b w:val="0"/>
                <w:bCs w:val="0"/>
                <w:sz w:val="21"/>
                <w:szCs w:val="21"/>
                <w:vertAlign w:val="baseline"/>
                <w:lang w:val="en-US" w:eastAsia="zh-CN"/>
              </w:rPr>
            </w:pPr>
            <w:r>
              <w:rPr>
                <w:rFonts w:hint="eastAsia" w:ascii="仿宋" w:hAnsi="仿宋" w:eastAsia="仿宋" w:cs="仿宋"/>
                <w:b w:val="0"/>
                <w:bCs w:val="0"/>
                <w:sz w:val="21"/>
                <w:szCs w:val="21"/>
                <w:vertAlign w:val="baseline"/>
                <w:lang w:val="en-US" w:eastAsia="zh-CN"/>
              </w:rPr>
              <w:t>按照招标文件的规定提交投标保证金</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58" w:type="dxa"/>
            <w:vAlign w:val="center"/>
          </w:tcPr>
          <w:p>
            <w:pPr>
              <w:keepNext w:val="0"/>
              <w:keepLines w:val="0"/>
              <w:pageBreakBefore w:val="0"/>
              <w:widowControl w:val="0"/>
              <w:numPr>
                <w:ilvl w:val="0"/>
                <w:numId w:val="0"/>
              </w:numPr>
              <w:shd w:val="clear"/>
              <w:kinsoku/>
              <w:wordWrap/>
              <w:overflowPunct/>
              <w:topLinePunct w:val="0"/>
              <w:autoSpaceDE/>
              <w:autoSpaceDN/>
              <w:bidi w:val="0"/>
              <w:adjustRightInd/>
              <w:snapToGrid/>
              <w:spacing w:before="0" w:after="0" w:line="500" w:lineRule="exact"/>
              <w:ind w:left="0" w:leftChars="0" w:right="0" w:rightChars="0" w:firstLine="0" w:firstLineChars="0"/>
              <w:jc w:val="center"/>
              <w:textAlignment w:val="auto"/>
              <w:rPr>
                <w:rFonts w:hint="eastAsia" w:ascii="仿宋" w:hAnsi="仿宋" w:eastAsia="仿宋" w:cs="仿宋"/>
                <w:b w:val="0"/>
                <w:bCs w:val="0"/>
                <w:sz w:val="21"/>
                <w:szCs w:val="21"/>
                <w:vertAlign w:val="baseline"/>
                <w:lang w:val="en-US" w:eastAsia="zh-CN"/>
              </w:rPr>
            </w:pPr>
            <w:r>
              <w:rPr>
                <w:rFonts w:hint="eastAsia" w:ascii="仿宋" w:hAnsi="仿宋" w:eastAsia="仿宋" w:cs="仿宋"/>
                <w:b w:val="0"/>
                <w:bCs w:val="0"/>
                <w:color w:val="000000"/>
                <w:spacing w:val="0"/>
                <w:kern w:val="2"/>
                <w:sz w:val="21"/>
                <w:szCs w:val="21"/>
                <w:highlight w:val="none"/>
                <w:u w:val="none"/>
                <w:vertAlign w:val="baseline"/>
                <w:lang w:val="en-US" w:eastAsia="zh-CN" w:bidi="ar"/>
              </w:rPr>
              <w:t>8</w:t>
            </w:r>
          </w:p>
        </w:tc>
        <w:tc>
          <w:tcPr>
            <w:tcW w:w="2536" w:type="dxa"/>
            <w:vAlign w:val="center"/>
          </w:tcPr>
          <w:p>
            <w:pPr>
              <w:keepNext w:val="0"/>
              <w:keepLines w:val="0"/>
              <w:pageBreakBefore w:val="0"/>
              <w:widowControl w:val="0"/>
              <w:numPr>
                <w:ilvl w:val="0"/>
                <w:numId w:val="0"/>
              </w:numPr>
              <w:shd w:val="clear"/>
              <w:kinsoku/>
              <w:wordWrap/>
              <w:overflowPunct/>
              <w:topLinePunct w:val="0"/>
              <w:autoSpaceDE/>
              <w:autoSpaceDN/>
              <w:bidi w:val="0"/>
              <w:adjustRightInd/>
              <w:snapToGrid/>
              <w:spacing w:before="0" w:after="0" w:line="500" w:lineRule="exact"/>
              <w:ind w:left="0" w:right="0"/>
              <w:jc w:val="center"/>
              <w:textAlignment w:val="auto"/>
              <w:rPr>
                <w:rFonts w:hint="eastAsia" w:ascii="仿宋" w:hAnsi="仿宋" w:eastAsia="仿宋" w:cs="仿宋"/>
                <w:b w:val="0"/>
                <w:bCs w:val="0"/>
                <w:color w:val="000000"/>
                <w:spacing w:val="0"/>
                <w:kern w:val="2"/>
                <w:sz w:val="21"/>
                <w:szCs w:val="21"/>
                <w:highlight w:val="none"/>
                <w:u w:val="none"/>
                <w:vertAlign w:val="baseline"/>
                <w:lang w:val="en-US" w:eastAsia="zh-CN" w:bidi="ar"/>
              </w:rPr>
            </w:pPr>
            <w:r>
              <w:rPr>
                <w:rFonts w:hint="eastAsia" w:ascii="仿宋" w:hAnsi="仿宋" w:eastAsia="仿宋" w:cs="仿宋"/>
                <w:b w:val="0"/>
                <w:bCs w:val="0"/>
                <w:color w:val="000000"/>
                <w:spacing w:val="0"/>
                <w:kern w:val="2"/>
                <w:sz w:val="21"/>
                <w:szCs w:val="21"/>
                <w:highlight w:val="none"/>
                <w:u w:val="none"/>
                <w:vertAlign w:val="baseline"/>
                <w:lang w:val="en-US" w:eastAsia="zh-CN" w:bidi="ar"/>
              </w:rPr>
              <w:t>落实政府采购政策</w:t>
            </w:r>
          </w:p>
          <w:p>
            <w:pPr>
              <w:keepNext w:val="0"/>
              <w:keepLines w:val="0"/>
              <w:pageBreakBefore w:val="0"/>
              <w:widowControl w:val="0"/>
              <w:numPr>
                <w:ilvl w:val="0"/>
                <w:numId w:val="0"/>
              </w:numPr>
              <w:shd w:val="clear"/>
              <w:kinsoku/>
              <w:wordWrap/>
              <w:overflowPunct/>
              <w:topLinePunct w:val="0"/>
              <w:autoSpaceDE/>
              <w:autoSpaceDN/>
              <w:bidi w:val="0"/>
              <w:adjustRightInd/>
              <w:snapToGrid/>
              <w:spacing w:before="0" w:after="0" w:line="500" w:lineRule="exact"/>
              <w:ind w:left="0" w:leftChars="0" w:right="0" w:rightChars="0" w:firstLine="0" w:firstLineChars="0"/>
              <w:jc w:val="center"/>
              <w:textAlignment w:val="auto"/>
              <w:rPr>
                <w:rFonts w:hint="eastAsia" w:ascii="仿宋" w:hAnsi="仿宋" w:eastAsia="仿宋" w:cs="仿宋"/>
                <w:b w:val="0"/>
                <w:bCs w:val="0"/>
                <w:sz w:val="21"/>
                <w:szCs w:val="21"/>
                <w:vertAlign w:val="baseline"/>
                <w:lang w:val="en-US" w:eastAsia="zh-CN"/>
              </w:rPr>
            </w:pPr>
            <w:r>
              <w:rPr>
                <w:rFonts w:hint="eastAsia" w:ascii="仿宋" w:hAnsi="仿宋" w:eastAsia="仿宋" w:cs="仿宋"/>
                <w:b w:val="0"/>
                <w:bCs w:val="0"/>
                <w:color w:val="000000"/>
                <w:spacing w:val="0"/>
                <w:kern w:val="2"/>
                <w:sz w:val="21"/>
                <w:szCs w:val="21"/>
                <w:highlight w:val="none"/>
                <w:u w:val="none"/>
                <w:vertAlign w:val="baseline"/>
                <w:lang w:val="en-US" w:eastAsia="zh-CN" w:bidi="ar"/>
              </w:rPr>
              <w:t>的资格要求</w:t>
            </w:r>
          </w:p>
        </w:tc>
        <w:tc>
          <w:tcPr>
            <w:tcW w:w="5228" w:type="dxa"/>
            <w:vAlign w:val="center"/>
          </w:tcPr>
          <w:p>
            <w:pPr>
              <w:keepNext w:val="0"/>
              <w:keepLines w:val="0"/>
              <w:pageBreakBefore w:val="0"/>
              <w:widowControl w:val="0"/>
              <w:numPr>
                <w:ilvl w:val="0"/>
                <w:numId w:val="0"/>
              </w:numPr>
              <w:shd w:val="clear"/>
              <w:kinsoku/>
              <w:wordWrap/>
              <w:overflowPunct/>
              <w:topLinePunct w:val="0"/>
              <w:autoSpaceDE/>
              <w:autoSpaceDN/>
              <w:bidi w:val="0"/>
              <w:adjustRightInd/>
              <w:snapToGrid/>
              <w:spacing w:before="0" w:after="0" w:line="500" w:lineRule="exact"/>
              <w:ind w:left="0" w:leftChars="0" w:right="0" w:rightChars="0" w:firstLine="0" w:firstLineChars="0"/>
              <w:jc w:val="both"/>
              <w:textAlignment w:val="auto"/>
              <w:rPr>
                <w:rFonts w:hint="eastAsia" w:ascii="仿宋" w:hAnsi="仿宋" w:eastAsia="仿宋" w:cs="仿宋"/>
                <w:b w:val="0"/>
                <w:bCs w:val="0"/>
                <w:sz w:val="21"/>
                <w:szCs w:val="21"/>
                <w:highlight w:val="yellow"/>
                <w:vertAlign w:val="baseline"/>
                <w:lang w:val="en-US" w:eastAsia="zh-CN"/>
              </w:rPr>
            </w:pPr>
            <w:r>
              <w:rPr>
                <w:rFonts w:hint="eastAsia" w:ascii="仿宋" w:hAnsi="仿宋" w:eastAsia="仿宋" w:cs="仿宋"/>
                <w:b w:val="0"/>
                <w:bCs w:val="0"/>
                <w:color w:val="000000"/>
                <w:spacing w:val="0"/>
                <w:kern w:val="2"/>
                <w:sz w:val="21"/>
                <w:szCs w:val="21"/>
                <w:highlight w:val="none"/>
                <w:u w:val="none"/>
                <w:vertAlign w:val="baseline"/>
                <w:lang w:val="en-US" w:eastAsia="zh-CN" w:bidi="ar"/>
              </w:rPr>
              <w:t>本项目专门面向中小企业，供应商提供的货物应符合《政府采购促进中小企业发展管理办法》(财库〔2020〕46号) 第四条规定的情形，且应当提供《政府采购促进中小企业发展管理办法》(财库〔2020〕46号)规定的《中小企业声明函》</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58" w:type="dxa"/>
            <w:vAlign w:val="center"/>
          </w:tcPr>
          <w:p>
            <w:pPr>
              <w:keepNext w:val="0"/>
              <w:keepLines w:val="0"/>
              <w:pageBreakBefore w:val="0"/>
              <w:widowControl w:val="0"/>
              <w:numPr>
                <w:ilvl w:val="0"/>
                <w:numId w:val="0"/>
              </w:numPr>
              <w:shd w:val="clear"/>
              <w:kinsoku/>
              <w:wordWrap/>
              <w:overflowPunct/>
              <w:topLinePunct w:val="0"/>
              <w:autoSpaceDE/>
              <w:autoSpaceDN/>
              <w:bidi w:val="0"/>
              <w:adjustRightInd/>
              <w:snapToGrid/>
              <w:spacing w:before="0" w:after="0" w:line="500" w:lineRule="exact"/>
              <w:ind w:left="0" w:leftChars="0" w:right="0" w:rightChars="0" w:firstLine="0" w:firstLineChars="0"/>
              <w:jc w:val="center"/>
              <w:textAlignment w:val="auto"/>
              <w:rPr>
                <w:rFonts w:hint="eastAsia" w:ascii="仿宋" w:hAnsi="仿宋" w:eastAsia="仿宋" w:cs="仿宋"/>
                <w:b w:val="0"/>
                <w:bCs w:val="0"/>
                <w:sz w:val="21"/>
                <w:szCs w:val="21"/>
                <w:vertAlign w:val="baseline"/>
                <w:lang w:val="en-US" w:eastAsia="zh-CN"/>
              </w:rPr>
            </w:pPr>
            <w:r>
              <w:rPr>
                <w:rFonts w:hint="eastAsia" w:ascii="仿宋" w:hAnsi="仿宋" w:eastAsia="仿宋" w:cs="仿宋"/>
                <w:b w:val="0"/>
                <w:bCs w:val="0"/>
                <w:color w:val="000000"/>
                <w:spacing w:val="0"/>
                <w:kern w:val="2"/>
                <w:sz w:val="21"/>
                <w:szCs w:val="21"/>
                <w:highlight w:val="none"/>
                <w:u w:val="none"/>
                <w:vertAlign w:val="baseline"/>
                <w:lang w:val="en-US" w:eastAsia="zh-CN" w:bidi="ar"/>
              </w:rPr>
              <w:t>9</w:t>
            </w:r>
          </w:p>
        </w:tc>
        <w:tc>
          <w:tcPr>
            <w:tcW w:w="2536" w:type="dxa"/>
            <w:vAlign w:val="center"/>
          </w:tcPr>
          <w:p>
            <w:pPr>
              <w:keepNext w:val="0"/>
              <w:keepLines w:val="0"/>
              <w:pageBreakBefore w:val="0"/>
              <w:widowControl w:val="0"/>
              <w:numPr>
                <w:ilvl w:val="0"/>
                <w:numId w:val="0"/>
              </w:numPr>
              <w:shd w:val="clear"/>
              <w:kinsoku/>
              <w:wordWrap/>
              <w:overflowPunct/>
              <w:topLinePunct w:val="0"/>
              <w:autoSpaceDE/>
              <w:autoSpaceDN/>
              <w:bidi w:val="0"/>
              <w:adjustRightInd/>
              <w:snapToGrid/>
              <w:spacing w:before="0" w:after="0" w:line="500" w:lineRule="exact"/>
              <w:ind w:left="0" w:leftChars="0" w:right="0" w:rightChars="0" w:firstLine="0" w:firstLineChars="0"/>
              <w:jc w:val="center"/>
              <w:textAlignment w:val="auto"/>
              <w:rPr>
                <w:rFonts w:hint="eastAsia" w:ascii="仿宋" w:hAnsi="仿宋" w:eastAsia="仿宋" w:cs="仿宋"/>
                <w:b w:val="0"/>
                <w:bCs w:val="0"/>
                <w:sz w:val="21"/>
                <w:szCs w:val="21"/>
                <w:highlight w:val="yellow"/>
                <w:vertAlign w:val="baseline"/>
                <w:lang w:val="en-US" w:eastAsia="zh-CN"/>
              </w:rPr>
            </w:pPr>
            <w:r>
              <w:rPr>
                <w:rFonts w:hint="eastAsia" w:ascii="仿宋" w:hAnsi="仿宋" w:eastAsia="仿宋" w:cs="仿宋"/>
                <w:b w:val="0"/>
                <w:bCs w:val="0"/>
                <w:color w:val="000000"/>
                <w:spacing w:val="0"/>
                <w:kern w:val="2"/>
                <w:sz w:val="21"/>
                <w:szCs w:val="21"/>
                <w:highlight w:val="none"/>
                <w:u w:val="none"/>
                <w:vertAlign w:val="baseline"/>
                <w:lang w:val="en-US" w:eastAsia="zh-CN" w:bidi="ar"/>
              </w:rPr>
              <w:t>本项目的特定资格要求</w:t>
            </w:r>
          </w:p>
        </w:tc>
        <w:tc>
          <w:tcPr>
            <w:tcW w:w="5228" w:type="dxa"/>
            <w:vAlign w:val="center"/>
          </w:tcPr>
          <w:p>
            <w:pPr>
              <w:keepNext w:val="0"/>
              <w:keepLines w:val="0"/>
              <w:pageBreakBefore w:val="0"/>
              <w:widowControl w:val="0"/>
              <w:numPr>
                <w:ilvl w:val="0"/>
                <w:numId w:val="0"/>
              </w:numPr>
              <w:shd w:val="clear"/>
              <w:kinsoku/>
              <w:wordWrap/>
              <w:overflowPunct/>
              <w:topLinePunct w:val="0"/>
              <w:autoSpaceDE/>
              <w:autoSpaceDN/>
              <w:bidi w:val="0"/>
              <w:adjustRightInd/>
              <w:snapToGrid/>
              <w:spacing w:before="0" w:after="0" w:line="500" w:lineRule="exact"/>
              <w:ind w:left="0" w:leftChars="0" w:right="0" w:rightChars="0" w:firstLine="0" w:firstLineChars="0"/>
              <w:jc w:val="both"/>
              <w:textAlignment w:val="auto"/>
              <w:rPr>
                <w:rFonts w:hint="eastAsia" w:ascii="仿宋" w:hAnsi="仿宋" w:eastAsia="仿宋" w:cs="仿宋"/>
                <w:b w:val="0"/>
                <w:bCs w:val="0"/>
                <w:color w:val="000000"/>
                <w:spacing w:val="0"/>
                <w:kern w:val="2"/>
                <w:sz w:val="21"/>
                <w:szCs w:val="21"/>
                <w:highlight w:val="none"/>
                <w:u w:val="none"/>
                <w:vertAlign w:val="baseline"/>
                <w:lang w:val="en-US" w:eastAsia="zh-CN" w:bidi="ar"/>
              </w:rPr>
            </w:pPr>
            <w:r>
              <w:rPr>
                <w:rFonts w:hint="eastAsia" w:ascii="仿宋" w:hAnsi="仿宋" w:eastAsia="仿宋" w:cs="仿宋"/>
                <w:b w:val="0"/>
                <w:bCs w:val="0"/>
                <w:color w:val="000000"/>
                <w:spacing w:val="0"/>
                <w:kern w:val="2"/>
                <w:sz w:val="21"/>
                <w:szCs w:val="21"/>
                <w:highlight w:val="none"/>
                <w:u w:val="none"/>
                <w:vertAlign w:val="baseline"/>
                <w:lang w:val="en-US" w:eastAsia="zh-CN" w:bidi="ar"/>
              </w:rPr>
              <w:t>本项目第1包、第2包供应商应具有《食品生产许可证》或《食品经营许可证》，需提供《食品生产许可证》或《食品经营许可证》复印件加盖公章</w:t>
            </w:r>
          </w:p>
        </w:tc>
      </w:tr>
    </w:tbl>
    <w:p>
      <w:pPr>
        <w:keepNext w:val="0"/>
        <w:keepLines w:val="0"/>
        <w:pageBreakBefore w:val="0"/>
        <w:widowControl w:val="0"/>
        <w:numPr>
          <w:ilvl w:val="0"/>
          <w:numId w:val="0"/>
        </w:numPr>
        <w:kinsoku/>
        <w:wordWrap/>
        <w:overflowPunct/>
        <w:topLinePunct w:val="0"/>
        <w:autoSpaceDE/>
        <w:autoSpaceDN/>
        <w:bidi w:val="0"/>
        <w:adjustRightInd/>
        <w:snapToGrid/>
        <w:spacing w:line="500" w:lineRule="exact"/>
        <w:ind w:leftChars="0"/>
        <w:jc w:val="both"/>
        <w:textAlignment w:val="auto"/>
        <w:rPr>
          <w:rFonts w:hint="eastAsia" w:ascii="仿宋" w:hAnsi="仿宋" w:eastAsia="仿宋" w:cs="仿宋"/>
          <w:b/>
          <w:bCs/>
          <w:sz w:val="24"/>
          <w:szCs w:val="24"/>
          <w:lang w:val="en-US" w:eastAsia="zh-CN"/>
        </w:rPr>
      </w:pPr>
    </w:p>
    <w:p>
      <w:pPr>
        <w:keepNext w:val="0"/>
        <w:keepLines w:val="0"/>
        <w:pageBreakBefore w:val="0"/>
        <w:widowControl w:val="0"/>
        <w:numPr>
          <w:ilvl w:val="0"/>
          <w:numId w:val="15"/>
        </w:numPr>
        <w:kinsoku/>
        <w:wordWrap/>
        <w:overflowPunct/>
        <w:topLinePunct w:val="0"/>
        <w:autoSpaceDE/>
        <w:autoSpaceDN/>
        <w:bidi w:val="0"/>
        <w:adjustRightInd/>
        <w:snapToGrid/>
        <w:spacing w:line="500" w:lineRule="exact"/>
        <w:ind w:left="0" w:leftChars="0" w:firstLine="0" w:firstLineChars="0"/>
        <w:jc w:val="both"/>
        <w:textAlignment w:val="auto"/>
        <w:outlineLvl w:val="1"/>
        <w:rPr>
          <w:rFonts w:hint="eastAsia" w:ascii="仿宋" w:hAnsi="仿宋" w:eastAsia="仿宋" w:cs="仿宋"/>
          <w:b/>
          <w:bCs/>
          <w:sz w:val="24"/>
          <w:szCs w:val="24"/>
          <w:lang w:val="en-US" w:eastAsia="zh-CN"/>
        </w:rPr>
      </w:pPr>
      <w:bookmarkStart w:id="45" w:name="_Toc30333"/>
      <w:bookmarkStart w:id="46" w:name="_Toc4337"/>
      <w:r>
        <w:rPr>
          <w:rFonts w:hint="eastAsia" w:ascii="仿宋" w:hAnsi="仿宋" w:eastAsia="仿宋" w:cs="仿宋"/>
          <w:b/>
          <w:bCs/>
          <w:sz w:val="24"/>
          <w:szCs w:val="24"/>
          <w:lang w:val="en-US" w:eastAsia="zh-CN"/>
        </w:rPr>
        <w:t>符合性审查</w:t>
      </w:r>
      <w:bookmarkEnd w:id="45"/>
      <w:bookmarkEnd w:id="46"/>
    </w:p>
    <w:p>
      <w:pPr>
        <w:keepNext w:val="0"/>
        <w:keepLines w:val="0"/>
        <w:pageBreakBefore w:val="0"/>
        <w:widowControl w:val="0"/>
        <w:numPr>
          <w:ilvl w:val="0"/>
          <w:numId w:val="0"/>
        </w:numPr>
        <w:kinsoku/>
        <w:wordWrap/>
        <w:overflowPunct/>
        <w:topLinePunct w:val="0"/>
        <w:autoSpaceDE/>
        <w:autoSpaceDN/>
        <w:bidi w:val="0"/>
        <w:adjustRightInd/>
        <w:snapToGrid/>
        <w:spacing w:line="500" w:lineRule="exact"/>
        <w:ind w:leftChars="0" w:firstLine="480" w:firstLineChars="200"/>
        <w:jc w:val="both"/>
        <w:textAlignment w:val="auto"/>
        <w:rPr>
          <w:rFonts w:hint="eastAsia" w:ascii="仿宋" w:hAnsi="仿宋" w:eastAsia="仿宋" w:cs="仿宋"/>
          <w:b w:val="0"/>
          <w:bCs w:val="0"/>
          <w:sz w:val="24"/>
          <w:szCs w:val="24"/>
          <w:lang w:val="en-US" w:eastAsia="zh-CN"/>
        </w:rPr>
      </w:pPr>
      <w:r>
        <w:rPr>
          <w:rFonts w:hint="eastAsia" w:ascii="仿宋" w:hAnsi="仿宋" w:eastAsia="仿宋" w:cs="仿宋"/>
          <w:b w:val="0"/>
          <w:bCs w:val="0"/>
          <w:sz w:val="24"/>
          <w:szCs w:val="24"/>
          <w:lang w:val="en-US" w:eastAsia="zh-CN"/>
        </w:rPr>
        <w:t>评标委员会对通过资格审查的合格投标人的投标文件进行符合性审查。评标委员会根据《符合性审查要求》中规定的审查因素和审查内容，对投标人的投标文件是否实质上响应招标文件进行符合性审查，并形成符合性审查评审结果。符合性审查中凡有其中任意一项未通过的，评审结果为未通过，未通过符合性审查的投标人按无效投标处理，不进入详细评审。符合性审查要求如下：</w:t>
      </w:r>
    </w:p>
    <w:p>
      <w:pPr>
        <w:keepNext w:val="0"/>
        <w:keepLines w:val="0"/>
        <w:pageBreakBefore w:val="0"/>
        <w:widowControl w:val="0"/>
        <w:numPr>
          <w:ilvl w:val="0"/>
          <w:numId w:val="0"/>
        </w:numPr>
        <w:kinsoku/>
        <w:wordWrap/>
        <w:overflowPunct/>
        <w:topLinePunct w:val="0"/>
        <w:autoSpaceDE/>
        <w:autoSpaceDN/>
        <w:bidi w:val="0"/>
        <w:adjustRightInd/>
        <w:snapToGrid/>
        <w:spacing w:line="500" w:lineRule="exact"/>
        <w:ind w:leftChars="0"/>
        <w:jc w:val="center"/>
        <w:textAlignment w:val="auto"/>
        <w:rPr>
          <w:rFonts w:hint="eastAsia" w:ascii="仿宋" w:hAnsi="仿宋" w:eastAsia="仿宋" w:cs="仿宋"/>
          <w:b/>
          <w:bCs/>
          <w:sz w:val="24"/>
          <w:szCs w:val="24"/>
          <w:lang w:val="en-US" w:eastAsia="zh-CN"/>
        </w:rPr>
      </w:pPr>
      <w:r>
        <w:rPr>
          <w:rFonts w:hint="eastAsia" w:ascii="仿宋" w:hAnsi="仿宋" w:eastAsia="仿宋" w:cs="仿宋"/>
          <w:b/>
          <w:bCs/>
          <w:sz w:val="24"/>
          <w:szCs w:val="24"/>
          <w:lang w:val="en-US" w:eastAsia="zh-CN"/>
        </w:rPr>
        <w:t>符合性审查要求</w:t>
      </w:r>
    </w:p>
    <w:tbl>
      <w:tblPr>
        <w:tblStyle w:val="26"/>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17"/>
        <w:gridCol w:w="2132"/>
        <w:gridCol w:w="557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17" w:type="dxa"/>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500" w:lineRule="exact"/>
              <w:jc w:val="center"/>
              <w:textAlignment w:val="auto"/>
              <w:rPr>
                <w:rFonts w:hint="eastAsia" w:ascii="仿宋" w:hAnsi="仿宋" w:eastAsia="仿宋" w:cs="仿宋"/>
                <w:b/>
                <w:bCs/>
                <w:sz w:val="21"/>
                <w:szCs w:val="21"/>
                <w:vertAlign w:val="baseline"/>
                <w:lang w:val="en-US" w:eastAsia="zh-CN"/>
              </w:rPr>
            </w:pPr>
            <w:r>
              <w:rPr>
                <w:rFonts w:hint="eastAsia" w:ascii="仿宋" w:hAnsi="仿宋" w:eastAsia="仿宋" w:cs="仿宋"/>
                <w:b/>
                <w:bCs/>
                <w:sz w:val="21"/>
                <w:szCs w:val="21"/>
                <w:vertAlign w:val="baseline"/>
                <w:lang w:val="en-US" w:eastAsia="zh-CN"/>
              </w:rPr>
              <w:t>序号</w:t>
            </w:r>
          </w:p>
        </w:tc>
        <w:tc>
          <w:tcPr>
            <w:tcW w:w="2132" w:type="dxa"/>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500" w:lineRule="exact"/>
              <w:jc w:val="center"/>
              <w:textAlignment w:val="auto"/>
              <w:rPr>
                <w:rFonts w:hint="eastAsia" w:ascii="仿宋" w:hAnsi="仿宋" w:eastAsia="仿宋" w:cs="仿宋"/>
                <w:b/>
                <w:bCs/>
                <w:sz w:val="21"/>
                <w:szCs w:val="21"/>
                <w:vertAlign w:val="baseline"/>
                <w:lang w:val="en-US" w:eastAsia="zh-CN"/>
              </w:rPr>
            </w:pPr>
            <w:r>
              <w:rPr>
                <w:rFonts w:hint="eastAsia" w:ascii="仿宋" w:hAnsi="仿宋" w:eastAsia="仿宋" w:cs="仿宋"/>
                <w:b/>
                <w:bCs/>
                <w:sz w:val="21"/>
                <w:szCs w:val="21"/>
                <w:vertAlign w:val="baseline"/>
                <w:lang w:val="en-US" w:eastAsia="zh-CN"/>
              </w:rPr>
              <w:t>审查因素</w:t>
            </w:r>
          </w:p>
        </w:tc>
        <w:tc>
          <w:tcPr>
            <w:tcW w:w="5573" w:type="dxa"/>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500" w:lineRule="exact"/>
              <w:jc w:val="center"/>
              <w:textAlignment w:val="auto"/>
              <w:rPr>
                <w:rFonts w:hint="eastAsia" w:ascii="仿宋" w:hAnsi="仿宋" w:eastAsia="仿宋" w:cs="仿宋"/>
                <w:b/>
                <w:bCs/>
                <w:sz w:val="21"/>
                <w:szCs w:val="21"/>
                <w:vertAlign w:val="baseline"/>
                <w:lang w:val="en-US" w:eastAsia="zh-CN"/>
              </w:rPr>
            </w:pPr>
            <w:r>
              <w:rPr>
                <w:rFonts w:hint="eastAsia" w:ascii="仿宋" w:hAnsi="仿宋" w:eastAsia="仿宋" w:cs="仿宋"/>
                <w:b/>
                <w:bCs/>
                <w:sz w:val="21"/>
                <w:szCs w:val="21"/>
                <w:vertAlign w:val="baseline"/>
                <w:lang w:val="en-US" w:eastAsia="zh-CN"/>
              </w:rPr>
              <w:t>审查内容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17" w:type="dxa"/>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500" w:lineRule="exact"/>
              <w:jc w:val="center"/>
              <w:textAlignment w:val="auto"/>
              <w:rPr>
                <w:rFonts w:hint="eastAsia" w:ascii="仿宋" w:hAnsi="仿宋" w:eastAsia="仿宋" w:cs="仿宋"/>
                <w:b w:val="0"/>
                <w:bCs w:val="0"/>
                <w:sz w:val="21"/>
                <w:szCs w:val="21"/>
                <w:vertAlign w:val="baseline"/>
                <w:lang w:val="en-US" w:eastAsia="zh-CN"/>
              </w:rPr>
            </w:pPr>
            <w:r>
              <w:rPr>
                <w:rFonts w:hint="eastAsia" w:ascii="仿宋" w:hAnsi="仿宋" w:eastAsia="仿宋" w:cs="仿宋"/>
                <w:b w:val="0"/>
                <w:bCs w:val="0"/>
                <w:sz w:val="21"/>
                <w:szCs w:val="21"/>
                <w:vertAlign w:val="baseline"/>
                <w:lang w:val="en-US" w:eastAsia="zh-CN"/>
              </w:rPr>
              <w:t>1</w:t>
            </w:r>
          </w:p>
        </w:tc>
        <w:tc>
          <w:tcPr>
            <w:tcW w:w="2132" w:type="dxa"/>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500" w:lineRule="exact"/>
              <w:jc w:val="center"/>
              <w:textAlignment w:val="auto"/>
              <w:rPr>
                <w:rFonts w:hint="eastAsia" w:ascii="仿宋" w:hAnsi="仿宋" w:eastAsia="仿宋" w:cs="仿宋"/>
                <w:b w:val="0"/>
                <w:bCs w:val="0"/>
                <w:sz w:val="21"/>
                <w:szCs w:val="21"/>
                <w:vertAlign w:val="baseline"/>
                <w:lang w:val="en-US" w:eastAsia="zh-CN"/>
              </w:rPr>
            </w:pPr>
            <w:r>
              <w:rPr>
                <w:rFonts w:hint="eastAsia" w:ascii="仿宋" w:hAnsi="仿宋" w:eastAsia="仿宋" w:cs="仿宋"/>
                <w:b w:val="0"/>
                <w:bCs w:val="0"/>
                <w:sz w:val="21"/>
                <w:szCs w:val="21"/>
                <w:vertAlign w:val="baseline"/>
                <w:lang w:val="en-US" w:eastAsia="zh-CN"/>
              </w:rPr>
              <w:t>授权委托书</w:t>
            </w:r>
          </w:p>
        </w:tc>
        <w:tc>
          <w:tcPr>
            <w:tcW w:w="5573" w:type="dxa"/>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500" w:lineRule="exact"/>
              <w:jc w:val="both"/>
              <w:textAlignment w:val="auto"/>
              <w:rPr>
                <w:rFonts w:hint="eastAsia" w:ascii="仿宋" w:hAnsi="仿宋" w:eastAsia="仿宋" w:cs="仿宋"/>
                <w:b w:val="0"/>
                <w:bCs w:val="0"/>
                <w:sz w:val="21"/>
                <w:szCs w:val="21"/>
                <w:vertAlign w:val="baseline"/>
                <w:lang w:val="en-US" w:eastAsia="zh-CN"/>
              </w:rPr>
            </w:pPr>
            <w:r>
              <w:rPr>
                <w:rFonts w:hint="eastAsia" w:ascii="仿宋" w:hAnsi="仿宋" w:eastAsia="仿宋" w:cs="仿宋"/>
                <w:b w:val="0"/>
                <w:bCs w:val="0"/>
                <w:sz w:val="21"/>
                <w:szCs w:val="21"/>
                <w:vertAlign w:val="baseline"/>
                <w:lang w:val="en-US" w:eastAsia="zh-CN"/>
              </w:rPr>
              <w:t>投标文件中由法定代表人签字或盖签名章的，须提供法定代表人身份证明书；投标文件中由授权委托人签字的，须提供法定代表人授权委托书及法定代表人身份证明书。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17" w:type="dxa"/>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500" w:lineRule="exact"/>
              <w:jc w:val="center"/>
              <w:textAlignment w:val="auto"/>
              <w:rPr>
                <w:rFonts w:hint="eastAsia" w:ascii="仿宋" w:hAnsi="仿宋" w:eastAsia="仿宋" w:cs="仿宋"/>
                <w:b w:val="0"/>
                <w:bCs w:val="0"/>
                <w:sz w:val="21"/>
                <w:szCs w:val="21"/>
                <w:vertAlign w:val="baseline"/>
                <w:lang w:val="en-US" w:eastAsia="zh-CN"/>
              </w:rPr>
            </w:pPr>
            <w:r>
              <w:rPr>
                <w:rFonts w:hint="eastAsia" w:ascii="仿宋" w:hAnsi="仿宋" w:eastAsia="仿宋" w:cs="仿宋"/>
                <w:b w:val="0"/>
                <w:bCs w:val="0"/>
                <w:sz w:val="21"/>
                <w:szCs w:val="21"/>
                <w:vertAlign w:val="baseline"/>
                <w:lang w:val="en-US" w:eastAsia="zh-CN"/>
              </w:rPr>
              <w:t>2</w:t>
            </w:r>
          </w:p>
        </w:tc>
        <w:tc>
          <w:tcPr>
            <w:tcW w:w="2132" w:type="dxa"/>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500" w:lineRule="exact"/>
              <w:jc w:val="center"/>
              <w:textAlignment w:val="auto"/>
              <w:rPr>
                <w:rFonts w:hint="eastAsia" w:ascii="仿宋" w:hAnsi="仿宋" w:eastAsia="仿宋" w:cs="仿宋"/>
                <w:b w:val="0"/>
                <w:bCs w:val="0"/>
                <w:sz w:val="21"/>
                <w:szCs w:val="21"/>
                <w:vertAlign w:val="baseline"/>
                <w:lang w:val="en-US" w:eastAsia="zh-CN"/>
              </w:rPr>
            </w:pPr>
            <w:r>
              <w:rPr>
                <w:rFonts w:hint="eastAsia" w:ascii="仿宋" w:hAnsi="仿宋" w:eastAsia="仿宋" w:cs="仿宋"/>
                <w:b w:val="0"/>
                <w:bCs w:val="0"/>
                <w:sz w:val="21"/>
                <w:szCs w:val="21"/>
                <w:vertAlign w:val="baseline"/>
                <w:lang w:val="en-US" w:eastAsia="zh-CN"/>
              </w:rPr>
              <w:t>投标完整性</w:t>
            </w:r>
          </w:p>
        </w:tc>
        <w:tc>
          <w:tcPr>
            <w:tcW w:w="5573" w:type="dxa"/>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500" w:lineRule="exact"/>
              <w:jc w:val="both"/>
              <w:textAlignment w:val="auto"/>
              <w:rPr>
                <w:rFonts w:hint="eastAsia" w:ascii="仿宋" w:hAnsi="仿宋" w:eastAsia="仿宋" w:cs="仿宋"/>
                <w:b w:val="0"/>
                <w:bCs w:val="0"/>
                <w:sz w:val="21"/>
                <w:szCs w:val="21"/>
                <w:vertAlign w:val="baseline"/>
                <w:lang w:val="en-US" w:eastAsia="zh-CN"/>
              </w:rPr>
            </w:pPr>
            <w:r>
              <w:rPr>
                <w:rFonts w:hint="eastAsia" w:ascii="仿宋" w:hAnsi="仿宋" w:eastAsia="仿宋" w:cs="仿宋"/>
                <w:b w:val="0"/>
                <w:bCs w:val="0"/>
                <w:sz w:val="21"/>
                <w:szCs w:val="21"/>
                <w:vertAlign w:val="baseline"/>
                <w:lang w:val="en-US" w:eastAsia="zh-CN"/>
              </w:rPr>
              <w:t>未将一个采购包中的内容拆开投标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17" w:type="dxa"/>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500" w:lineRule="exact"/>
              <w:jc w:val="center"/>
              <w:textAlignment w:val="auto"/>
              <w:rPr>
                <w:rFonts w:hint="eastAsia" w:ascii="仿宋" w:hAnsi="仿宋" w:eastAsia="仿宋" w:cs="仿宋"/>
                <w:b w:val="0"/>
                <w:bCs w:val="0"/>
                <w:sz w:val="21"/>
                <w:szCs w:val="21"/>
                <w:vertAlign w:val="baseline"/>
                <w:lang w:val="en-US" w:eastAsia="zh-CN"/>
              </w:rPr>
            </w:pPr>
            <w:r>
              <w:rPr>
                <w:rFonts w:hint="eastAsia" w:ascii="仿宋" w:hAnsi="仿宋" w:eastAsia="仿宋" w:cs="仿宋"/>
                <w:b w:val="0"/>
                <w:bCs w:val="0"/>
                <w:sz w:val="21"/>
                <w:szCs w:val="21"/>
                <w:vertAlign w:val="baseline"/>
                <w:lang w:val="en-US" w:eastAsia="zh-CN"/>
              </w:rPr>
              <w:t>3</w:t>
            </w:r>
          </w:p>
        </w:tc>
        <w:tc>
          <w:tcPr>
            <w:tcW w:w="2132" w:type="dxa"/>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500" w:lineRule="exact"/>
              <w:jc w:val="center"/>
              <w:textAlignment w:val="auto"/>
              <w:rPr>
                <w:rFonts w:hint="eastAsia" w:ascii="仿宋" w:hAnsi="仿宋" w:eastAsia="仿宋" w:cs="仿宋"/>
                <w:b w:val="0"/>
                <w:bCs w:val="0"/>
                <w:sz w:val="21"/>
                <w:szCs w:val="21"/>
                <w:vertAlign w:val="baseline"/>
                <w:lang w:val="en-US" w:eastAsia="zh-CN"/>
              </w:rPr>
            </w:pPr>
            <w:r>
              <w:rPr>
                <w:rFonts w:hint="eastAsia" w:ascii="仿宋" w:hAnsi="仿宋" w:eastAsia="仿宋" w:cs="仿宋"/>
                <w:b w:val="0"/>
                <w:bCs w:val="0"/>
                <w:sz w:val="21"/>
                <w:szCs w:val="21"/>
                <w:vertAlign w:val="baseline"/>
                <w:lang w:val="en-US" w:eastAsia="zh-CN"/>
              </w:rPr>
              <w:t>投标报价</w:t>
            </w:r>
          </w:p>
        </w:tc>
        <w:tc>
          <w:tcPr>
            <w:tcW w:w="5573" w:type="dxa"/>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500" w:lineRule="exact"/>
              <w:jc w:val="both"/>
              <w:textAlignment w:val="auto"/>
              <w:rPr>
                <w:rFonts w:hint="eastAsia" w:ascii="仿宋" w:hAnsi="仿宋" w:eastAsia="仿宋" w:cs="仿宋"/>
                <w:b w:val="0"/>
                <w:bCs w:val="0"/>
                <w:sz w:val="21"/>
                <w:szCs w:val="21"/>
                <w:vertAlign w:val="baseline"/>
                <w:lang w:val="en-US" w:eastAsia="zh-CN"/>
              </w:rPr>
            </w:pPr>
            <w:r>
              <w:rPr>
                <w:rFonts w:hint="eastAsia" w:ascii="仿宋" w:hAnsi="仿宋" w:eastAsia="仿宋" w:cs="仿宋"/>
                <w:b w:val="0"/>
                <w:bCs w:val="0"/>
                <w:sz w:val="21"/>
                <w:szCs w:val="21"/>
                <w:vertAlign w:val="baseline"/>
                <w:lang w:val="en-US" w:eastAsia="zh-CN"/>
              </w:rPr>
              <w:t>投标报价未超过招标文件中规定的项目/采购包预算金额或者项目/采购包最高限价；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17" w:type="dxa"/>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500" w:lineRule="exact"/>
              <w:jc w:val="center"/>
              <w:textAlignment w:val="auto"/>
              <w:rPr>
                <w:rFonts w:hint="eastAsia" w:ascii="仿宋" w:hAnsi="仿宋" w:eastAsia="仿宋" w:cs="仿宋"/>
                <w:b w:val="0"/>
                <w:bCs w:val="0"/>
                <w:sz w:val="21"/>
                <w:szCs w:val="21"/>
                <w:vertAlign w:val="baseline"/>
                <w:lang w:val="en-US" w:eastAsia="zh-CN"/>
              </w:rPr>
            </w:pPr>
            <w:r>
              <w:rPr>
                <w:rFonts w:hint="eastAsia" w:ascii="仿宋" w:hAnsi="仿宋" w:eastAsia="仿宋" w:cs="仿宋"/>
                <w:b w:val="0"/>
                <w:bCs w:val="0"/>
                <w:sz w:val="21"/>
                <w:szCs w:val="21"/>
                <w:vertAlign w:val="baseline"/>
                <w:lang w:val="en-US" w:eastAsia="zh-CN"/>
              </w:rPr>
              <w:t>4</w:t>
            </w:r>
          </w:p>
        </w:tc>
        <w:tc>
          <w:tcPr>
            <w:tcW w:w="2132" w:type="dxa"/>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500" w:lineRule="exact"/>
              <w:jc w:val="center"/>
              <w:textAlignment w:val="auto"/>
              <w:rPr>
                <w:rFonts w:hint="eastAsia" w:ascii="仿宋" w:hAnsi="仿宋" w:eastAsia="仿宋" w:cs="仿宋"/>
                <w:b w:val="0"/>
                <w:bCs w:val="0"/>
                <w:sz w:val="21"/>
                <w:szCs w:val="21"/>
                <w:vertAlign w:val="baseline"/>
                <w:lang w:val="en-US" w:eastAsia="zh-CN"/>
              </w:rPr>
            </w:pPr>
            <w:r>
              <w:rPr>
                <w:rFonts w:hint="eastAsia" w:ascii="仿宋" w:hAnsi="仿宋" w:eastAsia="仿宋" w:cs="仿宋"/>
                <w:b w:val="0"/>
                <w:bCs w:val="0"/>
                <w:sz w:val="21"/>
                <w:szCs w:val="21"/>
                <w:vertAlign w:val="baseline"/>
                <w:lang w:val="en-US" w:eastAsia="zh-CN"/>
              </w:rPr>
              <w:t>报价唯一性</w:t>
            </w:r>
          </w:p>
        </w:tc>
        <w:tc>
          <w:tcPr>
            <w:tcW w:w="5573" w:type="dxa"/>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500" w:lineRule="exact"/>
              <w:jc w:val="both"/>
              <w:textAlignment w:val="auto"/>
              <w:rPr>
                <w:rFonts w:hint="eastAsia" w:ascii="仿宋" w:hAnsi="仿宋" w:eastAsia="仿宋" w:cs="仿宋"/>
                <w:b w:val="0"/>
                <w:bCs w:val="0"/>
                <w:sz w:val="21"/>
                <w:szCs w:val="21"/>
                <w:vertAlign w:val="baseline"/>
                <w:lang w:val="en-US" w:eastAsia="zh-CN"/>
              </w:rPr>
            </w:pPr>
            <w:r>
              <w:rPr>
                <w:rFonts w:hint="eastAsia" w:ascii="仿宋" w:hAnsi="仿宋" w:eastAsia="仿宋" w:cs="仿宋"/>
                <w:b w:val="0"/>
                <w:bCs w:val="0"/>
                <w:sz w:val="21"/>
                <w:szCs w:val="21"/>
                <w:vertAlign w:val="baseline"/>
                <w:lang w:val="en-US" w:eastAsia="zh-CN"/>
              </w:rPr>
              <w:t>投标文件未出现可选择性或可调整的报价（招标文件另有规定的除外）</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17" w:type="dxa"/>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500" w:lineRule="exact"/>
              <w:jc w:val="center"/>
              <w:textAlignment w:val="auto"/>
              <w:rPr>
                <w:rFonts w:hint="eastAsia" w:ascii="仿宋" w:hAnsi="仿宋" w:eastAsia="仿宋" w:cs="仿宋"/>
                <w:b w:val="0"/>
                <w:bCs w:val="0"/>
                <w:sz w:val="21"/>
                <w:szCs w:val="21"/>
                <w:vertAlign w:val="baseline"/>
                <w:lang w:val="en-US" w:eastAsia="zh-CN"/>
              </w:rPr>
            </w:pPr>
            <w:r>
              <w:rPr>
                <w:rFonts w:hint="eastAsia" w:ascii="仿宋" w:hAnsi="仿宋" w:eastAsia="仿宋" w:cs="仿宋"/>
                <w:b w:val="0"/>
                <w:bCs w:val="0"/>
                <w:sz w:val="21"/>
                <w:szCs w:val="21"/>
                <w:vertAlign w:val="baseline"/>
                <w:lang w:val="en-US" w:eastAsia="zh-CN"/>
              </w:rPr>
              <w:t>5</w:t>
            </w:r>
          </w:p>
        </w:tc>
        <w:tc>
          <w:tcPr>
            <w:tcW w:w="2132" w:type="dxa"/>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500" w:lineRule="exact"/>
              <w:jc w:val="center"/>
              <w:textAlignment w:val="auto"/>
              <w:rPr>
                <w:rFonts w:hint="eastAsia" w:ascii="仿宋" w:hAnsi="仿宋" w:eastAsia="仿宋" w:cs="仿宋"/>
                <w:b w:val="0"/>
                <w:bCs w:val="0"/>
                <w:sz w:val="21"/>
                <w:szCs w:val="21"/>
                <w:vertAlign w:val="baseline"/>
                <w:lang w:val="en-US" w:eastAsia="zh-CN"/>
              </w:rPr>
            </w:pPr>
            <w:r>
              <w:rPr>
                <w:rFonts w:hint="eastAsia" w:ascii="仿宋" w:hAnsi="仿宋" w:eastAsia="仿宋" w:cs="仿宋"/>
                <w:b w:val="0"/>
                <w:bCs w:val="0"/>
                <w:sz w:val="21"/>
                <w:szCs w:val="21"/>
                <w:vertAlign w:val="baseline"/>
                <w:lang w:val="en-US" w:eastAsia="zh-CN"/>
              </w:rPr>
              <w:t>投标有效期</w:t>
            </w:r>
          </w:p>
        </w:tc>
        <w:tc>
          <w:tcPr>
            <w:tcW w:w="5573" w:type="dxa"/>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500" w:lineRule="exact"/>
              <w:jc w:val="both"/>
              <w:textAlignment w:val="auto"/>
              <w:rPr>
                <w:rFonts w:hint="eastAsia" w:ascii="仿宋" w:hAnsi="仿宋" w:eastAsia="仿宋" w:cs="仿宋"/>
                <w:b w:val="0"/>
                <w:bCs w:val="0"/>
                <w:sz w:val="21"/>
                <w:szCs w:val="21"/>
                <w:vertAlign w:val="baseline"/>
                <w:lang w:val="en-US" w:eastAsia="zh-CN"/>
              </w:rPr>
            </w:pPr>
            <w:r>
              <w:rPr>
                <w:rFonts w:hint="eastAsia" w:ascii="仿宋" w:hAnsi="仿宋" w:eastAsia="仿宋" w:cs="仿宋"/>
                <w:b w:val="0"/>
                <w:bCs w:val="0"/>
                <w:sz w:val="21"/>
                <w:szCs w:val="21"/>
                <w:vertAlign w:val="baseline"/>
                <w:lang w:val="en-US" w:eastAsia="zh-CN"/>
              </w:rPr>
              <w:t>投标文件中承诺的投标有效期满足招标文件中载明的投标有效期的</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17" w:type="dxa"/>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500" w:lineRule="exact"/>
              <w:jc w:val="center"/>
              <w:textAlignment w:val="auto"/>
              <w:rPr>
                <w:rFonts w:hint="eastAsia" w:ascii="仿宋" w:hAnsi="仿宋" w:eastAsia="仿宋" w:cs="仿宋"/>
                <w:b w:val="0"/>
                <w:bCs w:val="0"/>
                <w:sz w:val="21"/>
                <w:szCs w:val="21"/>
                <w:vertAlign w:val="baseline"/>
                <w:lang w:val="en-US" w:eastAsia="zh-CN"/>
              </w:rPr>
            </w:pPr>
            <w:r>
              <w:rPr>
                <w:rFonts w:hint="eastAsia" w:ascii="仿宋" w:hAnsi="仿宋" w:eastAsia="仿宋" w:cs="仿宋"/>
                <w:b w:val="0"/>
                <w:bCs w:val="0"/>
                <w:sz w:val="21"/>
                <w:szCs w:val="21"/>
                <w:vertAlign w:val="baseline"/>
                <w:lang w:val="en-US" w:eastAsia="zh-CN"/>
              </w:rPr>
              <w:t>6</w:t>
            </w:r>
          </w:p>
        </w:tc>
        <w:tc>
          <w:tcPr>
            <w:tcW w:w="2132" w:type="dxa"/>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500" w:lineRule="exact"/>
              <w:jc w:val="center"/>
              <w:textAlignment w:val="auto"/>
              <w:rPr>
                <w:rFonts w:hint="eastAsia" w:ascii="仿宋" w:hAnsi="仿宋" w:eastAsia="仿宋" w:cs="仿宋"/>
                <w:b w:val="0"/>
                <w:bCs w:val="0"/>
                <w:sz w:val="21"/>
                <w:szCs w:val="21"/>
                <w:vertAlign w:val="baseline"/>
                <w:lang w:val="en-US" w:eastAsia="zh-CN"/>
              </w:rPr>
            </w:pPr>
            <w:r>
              <w:rPr>
                <w:rFonts w:hint="eastAsia" w:ascii="仿宋" w:hAnsi="仿宋" w:eastAsia="仿宋" w:cs="仿宋"/>
                <w:b w:val="0"/>
                <w:bCs w:val="0"/>
                <w:sz w:val="21"/>
                <w:szCs w:val="21"/>
                <w:vertAlign w:val="baseline"/>
                <w:lang w:val="en-US" w:eastAsia="zh-CN"/>
              </w:rPr>
              <w:t>签署、盖章</w:t>
            </w:r>
          </w:p>
        </w:tc>
        <w:tc>
          <w:tcPr>
            <w:tcW w:w="5573" w:type="dxa"/>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500" w:lineRule="exact"/>
              <w:jc w:val="both"/>
              <w:textAlignment w:val="auto"/>
              <w:rPr>
                <w:rFonts w:hint="eastAsia" w:ascii="仿宋" w:hAnsi="仿宋" w:eastAsia="仿宋" w:cs="仿宋"/>
                <w:b w:val="0"/>
                <w:bCs w:val="0"/>
                <w:sz w:val="21"/>
                <w:szCs w:val="21"/>
                <w:vertAlign w:val="baseline"/>
                <w:lang w:val="en-US" w:eastAsia="zh-CN"/>
              </w:rPr>
            </w:pPr>
            <w:r>
              <w:rPr>
                <w:rFonts w:hint="eastAsia" w:ascii="仿宋" w:hAnsi="仿宋" w:eastAsia="仿宋" w:cs="仿宋"/>
                <w:b w:val="0"/>
                <w:bCs w:val="0"/>
                <w:sz w:val="21"/>
                <w:szCs w:val="21"/>
                <w:vertAlign w:val="baseline"/>
                <w:lang w:val="en-US" w:eastAsia="zh-CN"/>
              </w:rPr>
              <w:t>按照招标文件要求签署、盖章的</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17" w:type="dxa"/>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500" w:lineRule="exact"/>
              <w:jc w:val="center"/>
              <w:textAlignment w:val="auto"/>
              <w:rPr>
                <w:rFonts w:hint="eastAsia" w:ascii="仿宋" w:hAnsi="仿宋" w:eastAsia="仿宋" w:cs="仿宋"/>
                <w:b w:val="0"/>
                <w:bCs w:val="0"/>
                <w:sz w:val="21"/>
                <w:szCs w:val="21"/>
                <w:vertAlign w:val="baseline"/>
                <w:lang w:val="en-US" w:eastAsia="zh-CN"/>
              </w:rPr>
            </w:pPr>
            <w:r>
              <w:rPr>
                <w:rFonts w:hint="eastAsia" w:ascii="仿宋" w:hAnsi="仿宋" w:eastAsia="仿宋" w:cs="仿宋"/>
                <w:b w:val="0"/>
                <w:bCs w:val="0"/>
                <w:sz w:val="21"/>
                <w:szCs w:val="21"/>
                <w:vertAlign w:val="baseline"/>
                <w:lang w:val="en-US" w:eastAsia="zh-CN"/>
              </w:rPr>
              <w:t>7</w:t>
            </w:r>
          </w:p>
        </w:tc>
        <w:tc>
          <w:tcPr>
            <w:tcW w:w="2132" w:type="dxa"/>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500" w:lineRule="exact"/>
              <w:jc w:val="center"/>
              <w:textAlignment w:val="auto"/>
              <w:rPr>
                <w:rFonts w:hint="eastAsia" w:ascii="仿宋" w:hAnsi="仿宋" w:eastAsia="仿宋" w:cs="仿宋"/>
                <w:b w:val="0"/>
                <w:bCs w:val="0"/>
                <w:sz w:val="21"/>
                <w:szCs w:val="21"/>
                <w:vertAlign w:val="baseline"/>
                <w:lang w:val="en-US" w:eastAsia="zh-CN"/>
              </w:rPr>
            </w:pPr>
            <w:r>
              <w:rPr>
                <w:rFonts w:hint="eastAsia" w:ascii="仿宋" w:hAnsi="仿宋" w:eastAsia="仿宋" w:cs="仿宋"/>
                <w:b w:val="0"/>
                <w:bCs w:val="0"/>
                <w:sz w:val="21"/>
                <w:szCs w:val="21"/>
                <w:vertAlign w:val="baseline"/>
                <w:lang w:val="en-US" w:eastAsia="zh-CN"/>
              </w:rPr>
              <w:t>采购需求的响应</w:t>
            </w:r>
          </w:p>
        </w:tc>
        <w:tc>
          <w:tcPr>
            <w:tcW w:w="5573" w:type="dxa"/>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500" w:lineRule="exact"/>
              <w:jc w:val="both"/>
              <w:textAlignment w:val="auto"/>
              <w:rPr>
                <w:rFonts w:hint="eastAsia" w:ascii="仿宋" w:hAnsi="仿宋" w:eastAsia="仿宋" w:cs="仿宋"/>
                <w:b w:val="0"/>
                <w:bCs w:val="0"/>
                <w:sz w:val="21"/>
                <w:szCs w:val="21"/>
                <w:vertAlign w:val="baseline"/>
                <w:lang w:val="en-US" w:eastAsia="zh-CN"/>
              </w:rPr>
            </w:pPr>
            <w:r>
              <w:rPr>
                <w:rFonts w:hint="eastAsia" w:ascii="仿宋" w:hAnsi="仿宋" w:eastAsia="仿宋" w:cs="仿宋"/>
                <w:b w:val="0"/>
                <w:bCs w:val="0"/>
                <w:sz w:val="21"/>
                <w:szCs w:val="21"/>
                <w:vertAlign w:val="baseline"/>
                <w:lang w:val="en-US" w:eastAsia="zh-CN"/>
              </w:rPr>
              <w:t>投标文件满足招标文件中※号条款要求的</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17" w:type="dxa"/>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500" w:lineRule="exact"/>
              <w:jc w:val="center"/>
              <w:textAlignment w:val="auto"/>
              <w:rPr>
                <w:rFonts w:hint="eastAsia" w:ascii="仿宋" w:hAnsi="仿宋" w:eastAsia="仿宋" w:cs="仿宋"/>
                <w:b w:val="0"/>
                <w:bCs w:val="0"/>
                <w:sz w:val="21"/>
                <w:szCs w:val="21"/>
                <w:vertAlign w:val="baseline"/>
                <w:lang w:val="en-US" w:eastAsia="zh-CN"/>
              </w:rPr>
            </w:pPr>
            <w:r>
              <w:rPr>
                <w:rFonts w:hint="eastAsia" w:ascii="仿宋" w:hAnsi="仿宋" w:eastAsia="仿宋" w:cs="仿宋"/>
                <w:b w:val="0"/>
                <w:bCs w:val="0"/>
                <w:sz w:val="21"/>
                <w:szCs w:val="21"/>
                <w:vertAlign w:val="baseline"/>
                <w:lang w:val="en-US" w:eastAsia="zh-CN"/>
              </w:rPr>
              <w:t>8</w:t>
            </w:r>
          </w:p>
        </w:tc>
        <w:tc>
          <w:tcPr>
            <w:tcW w:w="2132" w:type="dxa"/>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500" w:lineRule="exact"/>
              <w:jc w:val="center"/>
              <w:textAlignment w:val="auto"/>
              <w:rPr>
                <w:rFonts w:hint="eastAsia" w:ascii="仿宋" w:hAnsi="仿宋" w:eastAsia="仿宋" w:cs="仿宋"/>
                <w:b w:val="0"/>
                <w:bCs w:val="0"/>
                <w:sz w:val="21"/>
                <w:szCs w:val="21"/>
                <w:vertAlign w:val="baseline"/>
                <w:lang w:val="en-US" w:eastAsia="zh-CN"/>
              </w:rPr>
            </w:pPr>
            <w:r>
              <w:rPr>
                <w:rFonts w:hint="eastAsia" w:ascii="仿宋" w:hAnsi="仿宋" w:eastAsia="仿宋" w:cs="仿宋"/>
                <w:b w:val="0"/>
                <w:bCs w:val="0"/>
                <w:sz w:val="21"/>
                <w:szCs w:val="21"/>
                <w:vertAlign w:val="baseline"/>
                <w:lang w:val="en-US" w:eastAsia="zh-CN"/>
              </w:rPr>
              <w:t>报价合理性</w:t>
            </w:r>
          </w:p>
        </w:tc>
        <w:tc>
          <w:tcPr>
            <w:tcW w:w="5573" w:type="dxa"/>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500" w:lineRule="exact"/>
              <w:jc w:val="both"/>
              <w:textAlignment w:val="auto"/>
              <w:rPr>
                <w:rFonts w:hint="eastAsia" w:ascii="仿宋" w:hAnsi="仿宋" w:eastAsia="仿宋" w:cs="仿宋"/>
                <w:b w:val="0"/>
                <w:bCs w:val="0"/>
                <w:sz w:val="21"/>
                <w:szCs w:val="21"/>
                <w:vertAlign w:val="baseline"/>
                <w:lang w:val="en-US" w:eastAsia="zh-CN"/>
              </w:rPr>
            </w:pPr>
            <w:r>
              <w:rPr>
                <w:rFonts w:hint="eastAsia" w:ascii="仿宋" w:hAnsi="仿宋" w:eastAsia="仿宋" w:cs="仿宋"/>
                <w:b w:val="0"/>
                <w:bCs w:val="0"/>
                <w:sz w:val="21"/>
                <w:szCs w:val="21"/>
                <w:vertAlign w:val="baseline"/>
                <w:lang w:val="en-US" w:eastAsia="zh-CN"/>
              </w:rPr>
              <w:t>报价合理，或投标人的报价明显低于其他通过符合性审查投标人的报价，有可能影响产品质量或者不能诚信履约的，能够应评标委员会要求在规定时间内证明其报价合理性的</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17" w:type="dxa"/>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500" w:lineRule="exact"/>
              <w:jc w:val="center"/>
              <w:textAlignment w:val="auto"/>
              <w:rPr>
                <w:rFonts w:hint="eastAsia" w:ascii="仿宋" w:hAnsi="仿宋" w:eastAsia="仿宋" w:cs="仿宋"/>
                <w:b w:val="0"/>
                <w:bCs w:val="0"/>
                <w:sz w:val="21"/>
                <w:szCs w:val="21"/>
                <w:vertAlign w:val="baseline"/>
                <w:lang w:val="en-US" w:eastAsia="zh-CN"/>
              </w:rPr>
            </w:pPr>
            <w:r>
              <w:rPr>
                <w:rFonts w:hint="eastAsia" w:ascii="仿宋" w:hAnsi="仿宋" w:eastAsia="仿宋" w:cs="仿宋"/>
                <w:b w:val="0"/>
                <w:bCs w:val="0"/>
                <w:sz w:val="21"/>
                <w:szCs w:val="21"/>
                <w:vertAlign w:val="baseline"/>
                <w:lang w:val="en-US" w:eastAsia="zh-CN"/>
              </w:rPr>
              <w:t>9</w:t>
            </w:r>
          </w:p>
        </w:tc>
        <w:tc>
          <w:tcPr>
            <w:tcW w:w="2132" w:type="dxa"/>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500" w:lineRule="exact"/>
              <w:jc w:val="center"/>
              <w:textAlignment w:val="auto"/>
              <w:rPr>
                <w:rFonts w:hint="eastAsia" w:ascii="仿宋" w:hAnsi="仿宋" w:eastAsia="仿宋" w:cs="仿宋"/>
                <w:b w:val="0"/>
                <w:bCs w:val="0"/>
                <w:sz w:val="21"/>
                <w:szCs w:val="21"/>
                <w:vertAlign w:val="baseline"/>
                <w:lang w:val="en-US" w:eastAsia="zh-CN"/>
              </w:rPr>
            </w:pPr>
            <w:r>
              <w:rPr>
                <w:rFonts w:hint="eastAsia" w:ascii="仿宋" w:hAnsi="仿宋" w:eastAsia="仿宋" w:cs="仿宋"/>
                <w:b w:val="0"/>
                <w:bCs w:val="0"/>
                <w:sz w:val="21"/>
                <w:szCs w:val="21"/>
                <w:vertAlign w:val="baseline"/>
                <w:lang w:val="en-US" w:eastAsia="zh-CN"/>
              </w:rPr>
              <w:t>附加条件</w:t>
            </w:r>
          </w:p>
        </w:tc>
        <w:tc>
          <w:tcPr>
            <w:tcW w:w="5573" w:type="dxa"/>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500" w:lineRule="exact"/>
              <w:jc w:val="both"/>
              <w:textAlignment w:val="auto"/>
              <w:rPr>
                <w:rFonts w:hint="eastAsia" w:ascii="仿宋" w:hAnsi="仿宋" w:eastAsia="仿宋" w:cs="仿宋"/>
                <w:b w:val="0"/>
                <w:bCs w:val="0"/>
                <w:sz w:val="21"/>
                <w:szCs w:val="21"/>
                <w:vertAlign w:val="baseline"/>
                <w:lang w:val="en-US" w:eastAsia="zh-CN"/>
              </w:rPr>
            </w:pPr>
            <w:r>
              <w:rPr>
                <w:rFonts w:hint="eastAsia" w:ascii="仿宋" w:hAnsi="仿宋" w:eastAsia="仿宋" w:cs="仿宋"/>
                <w:b w:val="0"/>
                <w:bCs w:val="0"/>
                <w:sz w:val="21"/>
                <w:szCs w:val="21"/>
                <w:vertAlign w:val="baseline"/>
                <w:lang w:val="en-US" w:eastAsia="zh-CN"/>
              </w:rPr>
              <w:t>投标文件未含有采购人不能接受的附加条件的</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17" w:type="dxa"/>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500" w:lineRule="exact"/>
              <w:jc w:val="center"/>
              <w:textAlignment w:val="auto"/>
              <w:rPr>
                <w:rFonts w:hint="eastAsia" w:ascii="仿宋" w:hAnsi="仿宋" w:eastAsia="仿宋" w:cs="仿宋"/>
                <w:b w:val="0"/>
                <w:bCs w:val="0"/>
                <w:sz w:val="21"/>
                <w:szCs w:val="21"/>
                <w:vertAlign w:val="baseline"/>
                <w:lang w:val="en-US" w:eastAsia="zh-CN"/>
              </w:rPr>
            </w:pPr>
            <w:r>
              <w:rPr>
                <w:rFonts w:hint="eastAsia" w:ascii="仿宋" w:hAnsi="仿宋" w:eastAsia="仿宋" w:cs="仿宋"/>
                <w:b w:val="0"/>
                <w:bCs w:val="0"/>
                <w:sz w:val="21"/>
                <w:szCs w:val="21"/>
                <w:vertAlign w:val="baseline"/>
                <w:lang w:val="en-US" w:eastAsia="zh-CN"/>
              </w:rPr>
              <w:t>10</w:t>
            </w:r>
          </w:p>
        </w:tc>
        <w:tc>
          <w:tcPr>
            <w:tcW w:w="2132" w:type="dxa"/>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500" w:lineRule="exact"/>
              <w:jc w:val="center"/>
              <w:textAlignment w:val="auto"/>
              <w:rPr>
                <w:rFonts w:hint="eastAsia" w:ascii="仿宋" w:hAnsi="仿宋" w:eastAsia="仿宋" w:cs="仿宋"/>
                <w:b w:val="0"/>
                <w:bCs w:val="0"/>
                <w:sz w:val="21"/>
                <w:szCs w:val="21"/>
                <w:vertAlign w:val="baseline"/>
                <w:lang w:val="en-US" w:eastAsia="zh-CN"/>
              </w:rPr>
            </w:pPr>
            <w:r>
              <w:rPr>
                <w:rFonts w:hint="eastAsia" w:ascii="仿宋" w:hAnsi="仿宋" w:eastAsia="仿宋" w:cs="仿宋"/>
                <w:b w:val="0"/>
                <w:bCs w:val="0"/>
                <w:sz w:val="21"/>
                <w:szCs w:val="21"/>
                <w:vertAlign w:val="baseline"/>
                <w:lang w:val="en-US" w:eastAsia="zh-CN"/>
              </w:rPr>
              <w:t>其他</w:t>
            </w:r>
          </w:p>
        </w:tc>
        <w:tc>
          <w:tcPr>
            <w:tcW w:w="5573" w:type="dxa"/>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500" w:lineRule="exact"/>
              <w:jc w:val="both"/>
              <w:textAlignment w:val="auto"/>
              <w:rPr>
                <w:rFonts w:hint="eastAsia" w:ascii="仿宋" w:hAnsi="仿宋" w:eastAsia="仿宋" w:cs="仿宋"/>
                <w:b w:val="0"/>
                <w:bCs w:val="0"/>
                <w:sz w:val="21"/>
                <w:szCs w:val="21"/>
                <w:vertAlign w:val="baseline"/>
                <w:lang w:val="en-US" w:eastAsia="zh-CN"/>
              </w:rPr>
            </w:pPr>
            <w:r>
              <w:rPr>
                <w:rFonts w:hint="eastAsia" w:ascii="仿宋" w:hAnsi="仿宋" w:eastAsia="仿宋" w:cs="仿宋"/>
                <w:b w:val="0"/>
                <w:bCs w:val="0"/>
                <w:sz w:val="21"/>
                <w:szCs w:val="21"/>
                <w:vertAlign w:val="baseline"/>
                <w:lang w:val="en-US" w:eastAsia="zh-CN"/>
              </w:rPr>
              <w:t>投标文件中不存在违反国家法律、法规和招标文件规定的其他无效情形</w:t>
            </w:r>
          </w:p>
        </w:tc>
      </w:tr>
    </w:tbl>
    <w:p>
      <w:pPr>
        <w:keepNext w:val="0"/>
        <w:keepLines w:val="0"/>
        <w:pageBreakBefore w:val="0"/>
        <w:widowControl w:val="0"/>
        <w:numPr>
          <w:ilvl w:val="0"/>
          <w:numId w:val="0"/>
        </w:numPr>
        <w:kinsoku/>
        <w:wordWrap/>
        <w:overflowPunct/>
        <w:topLinePunct w:val="0"/>
        <w:autoSpaceDE/>
        <w:autoSpaceDN/>
        <w:bidi w:val="0"/>
        <w:adjustRightInd/>
        <w:snapToGrid/>
        <w:spacing w:line="500" w:lineRule="exact"/>
        <w:ind w:leftChars="0"/>
        <w:jc w:val="both"/>
        <w:textAlignment w:val="auto"/>
        <w:rPr>
          <w:rFonts w:hint="eastAsia" w:ascii="仿宋" w:hAnsi="仿宋" w:eastAsia="仿宋" w:cs="仿宋"/>
          <w:b w:val="0"/>
          <w:bCs w:val="0"/>
          <w:sz w:val="24"/>
          <w:szCs w:val="24"/>
          <w:lang w:val="en-US" w:eastAsia="zh-CN"/>
        </w:rPr>
      </w:pPr>
    </w:p>
    <w:p>
      <w:pPr>
        <w:keepNext w:val="0"/>
        <w:keepLines w:val="0"/>
        <w:pageBreakBefore w:val="0"/>
        <w:widowControl w:val="0"/>
        <w:numPr>
          <w:ilvl w:val="0"/>
          <w:numId w:val="15"/>
        </w:numPr>
        <w:kinsoku/>
        <w:wordWrap/>
        <w:overflowPunct/>
        <w:topLinePunct w:val="0"/>
        <w:autoSpaceDE/>
        <w:autoSpaceDN/>
        <w:bidi w:val="0"/>
        <w:adjustRightInd/>
        <w:snapToGrid/>
        <w:spacing w:line="500" w:lineRule="exact"/>
        <w:ind w:left="0" w:leftChars="0" w:firstLine="0" w:firstLineChars="0"/>
        <w:jc w:val="both"/>
        <w:textAlignment w:val="auto"/>
        <w:outlineLvl w:val="1"/>
        <w:rPr>
          <w:rFonts w:hint="eastAsia" w:ascii="仿宋" w:hAnsi="仿宋" w:eastAsia="仿宋" w:cs="仿宋"/>
          <w:b/>
          <w:bCs/>
          <w:sz w:val="24"/>
          <w:szCs w:val="24"/>
          <w:lang w:val="en-US" w:eastAsia="zh-CN"/>
        </w:rPr>
      </w:pPr>
      <w:bookmarkStart w:id="47" w:name="_Toc31004"/>
      <w:bookmarkStart w:id="48" w:name="_Toc23924"/>
      <w:r>
        <w:rPr>
          <w:rFonts w:hint="eastAsia" w:ascii="仿宋" w:hAnsi="仿宋" w:eastAsia="仿宋" w:cs="仿宋"/>
          <w:b/>
          <w:bCs/>
          <w:sz w:val="24"/>
          <w:szCs w:val="24"/>
          <w:lang w:val="en-US" w:eastAsia="zh-CN"/>
        </w:rPr>
        <w:t>投标文件有关事项的澄清或者说明</w:t>
      </w:r>
      <w:bookmarkEnd w:id="47"/>
      <w:bookmarkEnd w:id="48"/>
    </w:p>
    <w:p>
      <w:pPr>
        <w:keepNext w:val="0"/>
        <w:keepLines w:val="0"/>
        <w:pageBreakBefore w:val="0"/>
        <w:widowControl w:val="0"/>
        <w:numPr>
          <w:ilvl w:val="1"/>
          <w:numId w:val="15"/>
        </w:numPr>
        <w:kinsoku/>
        <w:wordWrap/>
        <w:overflowPunct/>
        <w:topLinePunct w:val="0"/>
        <w:autoSpaceDE/>
        <w:autoSpaceDN/>
        <w:bidi w:val="0"/>
        <w:adjustRightInd/>
        <w:snapToGrid/>
        <w:spacing w:line="500" w:lineRule="exact"/>
        <w:ind w:leftChars="0"/>
        <w:jc w:val="both"/>
        <w:textAlignment w:val="auto"/>
        <w:rPr>
          <w:rFonts w:hint="eastAsia" w:ascii="仿宋" w:hAnsi="仿宋" w:eastAsia="仿宋" w:cs="仿宋"/>
          <w:b w:val="0"/>
          <w:bCs w:val="0"/>
          <w:sz w:val="24"/>
          <w:szCs w:val="24"/>
          <w:lang w:val="en-US" w:eastAsia="zh-CN"/>
        </w:rPr>
      </w:pPr>
      <w:r>
        <w:rPr>
          <w:rFonts w:hint="eastAsia" w:ascii="仿宋" w:hAnsi="仿宋" w:eastAsia="仿宋" w:cs="仿宋"/>
          <w:b w:val="0"/>
          <w:bCs w:val="0"/>
          <w:sz w:val="24"/>
          <w:szCs w:val="24"/>
          <w:lang w:val="en-US" w:eastAsia="zh-CN"/>
        </w:rPr>
        <w:t>评标过程中，评标委员会将以书面形式要求投标人对其投标文件中含义不明确、同类问题表述不一致或者有明显文字和计算错误的内容，作出必要的澄清、说明或者补正。代理机构可根据开标环节记录的授权代表人联系方式电话告知投标人，投标人需登录电子招投标系统，在规定时间内完成澄清（响应），并加盖电子印章。若因投标人联系方式错误未接收短信、未接听电话或超时未进行澄清（响应）造成的不利后果由供应商自行承担。投标人的澄清、说明或者补正不得超出投标文件的范围或者改变投标文件的实质性内容。澄清文件将作为投标文件内容的一部分。</w:t>
      </w:r>
    </w:p>
    <w:p>
      <w:pPr>
        <w:keepNext w:val="0"/>
        <w:keepLines w:val="0"/>
        <w:pageBreakBefore w:val="0"/>
        <w:widowControl w:val="0"/>
        <w:numPr>
          <w:ilvl w:val="1"/>
          <w:numId w:val="15"/>
        </w:numPr>
        <w:kinsoku/>
        <w:wordWrap/>
        <w:overflowPunct/>
        <w:topLinePunct w:val="0"/>
        <w:autoSpaceDE/>
        <w:autoSpaceDN/>
        <w:bidi w:val="0"/>
        <w:adjustRightInd/>
        <w:snapToGrid/>
        <w:spacing w:line="500" w:lineRule="exact"/>
        <w:ind w:leftChars="0"/>
        <w:jc w:val="both"/>
        <w:textAlignment w:val="auto"/>
        <w:rPr>
          <w:rFonts w:hint="eastAsia" w:ascii="仿宋" w:hAnsi="仿宋" w:eastAsia="仿宋" w:cs="仿宋"/>
          <w:b w:val="0"/>
          <w:bCs w:val="0"/>
          <w:sz w:val="24"/>
          <w:szCs w:val="24"/>
          <w:lang w:val="en-US" w:eastAsia="zh-CN"/>
        </w:rPr>
      </w:pPr>
      <w:r>
        <w:rPr>
          <w:rFonts w:hint="eastAsia" w:ascii="仿宋" w:hAnsi="仿宋" w:eastAsia="仿宋" w:cs="仿宋"/>
          <w:b w:val="0"/>
          <w:bCs w:val="0"/>
          <w:sz w:val="24"/>
          <w:szCs w:val="24"/>
          <w:lang w:val="en-US" w:eastAsia="zh-CN"/>
        </w:rPr>
        <w:t>评标委员会认为投标人的报价明显低于其他通过符合性审查投标人的报价，有可能影响产品质量或者不能诚信履约的，有权要求该投标人在评标现场合理的时间内提供书面说明，必要时提交相关证明材料；若投标人不能证明其报价合理性，评标委员会将其作为</w:t>
      </w:r>
      <w:r>
        <w:rPr>
          <w:rFonts w:hint="eastAsia" w:ascii="仿宋" w:hAnsi="仿宋" w:eastAsia="仿宋" w:cs="仿宋"/>
          <w:b/>
          <w:bCs/>
          <w:sz w:val="24"/>
          <w:szCs w:val="24"/>
          <w:lang w:val="en-US" w:eastAsia="zh-CN"/>
        </w:rPr>
        <w:t>无效投标</w:t>
      </w:r>
      <w:r>
        <w:rPr>
          <w:rFonts w:hint="eastAsia" w:ascii="仿宋" w:hAnsi="仿宋" w:eastAsia="仿宋" w:cs="仿宋"/>
          <w:b w:val="0"/>
          <w:bCs w:val="0"/>
          <w:sz w:val="24"/>
          <w:szCs w:val="24"/>
          <w:lang w:val="en-US" w:eastAsia="zh-CN"/>
        </w:rPr>
        <w:t>处理。</w:t>
      </w:r>
    </w:p>
    <w:p>
      <w:pPr>
        <w:keepNext w:val="0"/>
        <w:keepLines w:val="0"/>
        <w:pageBreakBefore w:val="0"/>
        <w:widowControl w:val="0"/>
        <w:numPr>
          <w:ilvl w:val="1"/>
          <w:numId w:val="15"/>
        </w:numPr>
        <w:kinsoku/>
        <w:wordWrap/>
        <w:overflowPunct/>
        <w:topLinePunct w:val="0"/>
        <w:autoSpaceDE/>
        <w:autoSpaceDN/>
        <w:bidi w:val="0"/>
        <w:adjustRightInd/>
        <w:snapToGrid/>
        <w:spacing w:line="500" w:lineRule="exact"/>
        <w:ind w:leftChars="0"/>
        <w:jc w:val="both"/>
        <w:textAlignment w:val="auto"/>
        <w:rPr>
          <w:rFonts w:hint="eastAsia" w:ascii="仿宋" w:hAnsi="仿宋" w:eastAsia="仿宋" w:cs="仿宋"/>
          <w:b w:val="0"/>
          <w:bCs w:val="0"/>
          <w:sz w:val="24"/>
          <w:szCs w:val="24"/>
          <w:lang w:val="en-US" w:eastAsia="zh-CN"/>
        </w:rPr>
      </w:pPr>
      <w:r>
        <w:rPr>
          <w:rFonts w:hint="eastAsia" w:ascii="仿宋" w:hAnsi="仿宋" w:eastAsia="仿宋" w:cs="仿宋"/>
          <w:b w:val="0"/>
          <w:bCs w:val="0"/>
          <w:sz w:val="24"/>
          <w:szCs w:val="24"/>
          <w:lang w:val="en-US" w:eastAsia="zh-CN"/>
        </w:rPr>
        <w:t>投标报价须包含招标文件全部内容，如分项报价表有缺漏视为已含在其他各项报价中，将不对投标总价进行调整。评标委员会有权要求投标人在评标现场合理的时间内对此进行书面确认，投标人不确认的，视为将一个采购包中的内容拆开投标，其</w:t>
      </w:r>
      <w:r>
        <w:rPr>
          <w:rFonts w:hint="eastAsia" w:ascii="仿宋" w:hAnsi="仿宋" w:eastAsia="仿宋" w:cs="仿宋"/>
          <w:b/>
          <w:bCs/>
          <w:sz w:val="24"/>
          <w:szCs w:val="24"/>
          <w:lang w:val="en-US" w:eastAsia="zh-CN"/>
        </w:rPr>
        <w:t>投标无效</w:t>
      </w:r>
      <w:r>
        <w:rPr>
          <w:rFonts w:hint="eastAsia" w:ascii="仿宋" w:hAnsi="仿宋" w:eastAsia="仿宋" w:cs="仿宋"/>
          <w:b w:val="0"/>
          <w:bCs w:val="0"/>
          <w:sz w:val="24"/>
          <w:szCs w:val="24"/>
          <w:lang w:val="en-US" w:eastAsia="zh-CN"/>
        </w:rPr>
        <w:t>。</w:t>
      </w:r>
    </w:p>
    <w:p>
      <w:pPr>
        <w:keepNext w:val="0"/>
        <w:keepLines w:val="0"/>
        <w:pageBreakBefore w:val="0"/>
        <w:widowControl w:val="0"/>
        <w:numPr>
          <w:ilvl w:val="1"/>
          <w:numId w:val="15"/>
        </w:numPr>
        <w:kinsoku/>
        <w:wordWrap/>
        <w:overflowPunct/>
        <w:topLinePunct w:val="0"/>
        <w:autoSpaceDE/>
        <w:autoSpaceDN/>
        <w:bidi w:val="0"/>
        <w:adjustRightInd/>
        <w:snapToGrid/>
        <w:spacing w:line="500" w:lineRule="exact"/>
        <w:ind w:leftChars="0"/>
        <w:jc w:val="both"/>
        <w:textAlignment w:val="auto"/>
        <w:rPr>
          <w:rFonts w:hint="eastAsia" w:ascii="仿宋" w:hAnsi="仿宋" w:eastAsia="仿宋" w:cs="仿宋"/>
          <w:b w:val="0"/>
          <w:bCs w:val="0"/>
          <w:sz w:val="24"/>
          <w:szCs w:val="24"/>
          <w:lang w:val="en-US" w:eastAsia="zh-CN"/>
        </w:rPr>
      </w:pPr>
      <w:r>
        <w:rPr>
          <w:rFonts w:hint="eastAsia" w:ascii="仿宋" w:hAnsi="仿宋" w:eastAsia="仿宋" w:cs="仿宋"/>
          <w:b w:val="0"/>
          <w:bCs w:val="0"/>
          <w:sz w:val="24"/>
          <w:szCs w:val="24"/>
          <w:lang w:val="en-US" w:eastAsia="zh-CN"/>
        </w:rPr>
        <w:t>评标委员会不接受投标人主动提出的澄清、说明或补正。</w:t>
      </w:r>
    </w:p>
    <w:p>
      <w:pPr>
        <w:keepNext w:val="0"/>
        <w:keepLines w:val="0"/>
        <w:pageBreakBefore w:val="0"/>
        <w:widowControl w:val="0"/>
        <w:numPr>
          <w:ilvl w:val="1"/>
          <w:numId w:val="15"/>
        </w:numPr>
        <w:kinsoku/>
        <w:wordWrap/>
        <w:overflowPunct/>
        <w:topLinePunct w:val="0"/>
        <w:autoSpaceDE/>
        <w:autoSpaceDN/>
        <w:bidi w:val="0"/>
        <w:adjustRightInd/>
        <w:snapToGrid/>
        <w:spacing w:line="500" w:lineRule="exact"/>
        <w:ind w:leftChars="0"/>
        <w:jc w:val="both"/>
        <w:textAlignment w:val="auto"/>
        <w:rPr>
          <w:rFonts w:hint="eastAsia" w:ascii="仿宋" w:hAnsi="仿宋" w:eastAsia="仿宋" w:cs="仿宋"/>
          <w:b w:val="0"/>
          <w:bCs w:val="0"/>
          <w:sz w:val="24"/>
          <w:szCs w:val="24"/>
          <w:lang w:val="en-US" w:eastAsia="zh-CN"/>
        </w:rPr>
      </w:pPr>
      <w:r>
        <w:rPr>
          <w:rFonts w:hint="eastAsia" w:ascii="仿宋" w:hAnsi="仿宋" w:eastAsia="仿宋" w:cs="仿宋"/>
          <w:b w:val="0"/>
          <w:bCs w:val="0"/>
          <w:sz w:val="24"/>
          <w:szCs w:val="24"/>
          <w:lang w:val="en-US" w:eastAsia="zh-CN"/>
        </w:rPr>
        <w:t>评标委员会对投标人提交的澄清、说明或补正有疑问的，可以要求投标人进一步澄清、说明或补正。</w:t>
      </w:r>
    </w:p>
    <w:p>
      <w:pPr>
        <w:keepNext w:val="0"/>
        <w:keepLines w:val="0"/>
        <w:pageBreakBefore w:val="0"/>
        <w:widowControl w:val="0"/>
        <w:numPr>
          <w:ilvl w:val="1"/>
          <w:numId w:val="15"/>
        </w:numPr>
        <w:kinsoku/>
        <w:wordWrap/>
        <w:overflowPunct/>
        <w:topLinePunct w:val="0"/>
        <w:autoSpaceDE/>
        <w:autoSpaceDN/>
        <w:bidi w:val="0"/>
        <w:adjustRightInd/>
        <w:snapToGrid/>
        <w:spacing w:line="500" w:lineRule="exact"/>
        <w:ind w:leftChars="0"/>
        <w:jc w:val="both"/>
        <w:textAlignment w:val="auto"/>
        <w:rPr>
          <w:rFonts w:hint="eastAsia" w:ascii="仿宋" w:hAnsi="仿宋" w:eastAsia="仿宋" w:cs="仿宋"/>
          <w:b w:val="0"/>
          <w:bCs w:val="0"/>
          <w:sz w:val="24"/>
          <w:szCs w:val="24"/>
          <w:lang w:val="en-US" w:eastAsia="zh-CN"/>
        </w:rPr>
      </w:pPr>
      <w:r>
        <w:rPr>
          <w:rFonts w:hint="eastAsia" w:ascii="仿宋" w:hAnsi="仿宋" w:eastAsia="仿宋" w:cs="仿宋"/>
          <w:b w:val="0"/>
          <w:bCs w:val="0"/>
          <w:sz w:val="24"/>
          <w:szCs w:val="24"/>
          <w:lang w:val="en-US" w:eastAsia="zh-CN"/>
        </w:rPr>
        <w:t>对报价的计算错误按以下原则修正：</w:t>
      </w:r>
    </w:p>
    <w:p>
      <w:pPr>
        <w:keepNext w:val="0"/>
        <w:keepLines w:val="0"/>
        <w:pageBreakBefore w:val="0"/>
        <w:widowControl w:val="0"/>
        <w:numPr>
          <w:ilvl w:val="2"/>
          <w:numId w:val="15"/>
        </w:numPr>
        <w:kinsoku/>
        <w:wordWrap/>
        <w:overflowPunct/>
        <w:topLinePunct w:val="0"/>
        <w:autoSpaceDE/>
        <w:autoSpaceDN/>
        <w:bidi w:val="0"/>
        <w:adjustRightInd/>
        <w:snapToGrid/>
        <w:spacing w:line="500" w:lineRule="exact"/>
        <w:ind w:left="0" w:leftChars="0" w:firstLine="0" w:firstLineChars="0"/>
        <w:jc w:val="both"/>
        <w:textAlignment w:val="auto"/>
        <w:rPr>
          <w:rFonts w:hint="eastAsia" w:ascii="仿宋" w:hAnsi="仿宋" w:eastAsia="仿宋" w:cs="仿宋"/>
          <w:b w:val="0"/>
          <w:bCs w:val="0"/>
          <w:sz w:val="24"/>
          <w:szCs w:val="24"/>
          <w:lang w:val="en-US" w:eastAsia="zh-CN"/>
        </w:rPr>
      </w:pPr>
      <w:r>
        <w:rPr>
          <w:rFonts w:hint="eastAsia" w:ascii="仿宋" w:hAnsi="仿宋" w:eastAsia="仿宋" w:cs="仿宋"/>
          <w:b w:val="0"/>
          <w:bCs w:val="0"/>
          <w:sz w:val="24"/>
          <w:szCs w:val="24"/>
          <w:lang w:val="en-US" w:eastAsia="zh-CN"/>
        </w:rPr>
        <w:t>投标文件中开标一览表内容与投标文件中相应内容不一致的，以开标一览表为准；</w:t>
      </w:r>
    </w:p>
    <w:p>
      <w:pPr>
        <w:keepNext w:val="0"/>
        <w:keepLines w:val="0"/>
        <w:pageBreakBefore w:val="0"/>
        <w:widowControl w:val="0"/>
        <w:numPr>
          <w:ilvl w:val="2"/>
          <w:numId w:val="15"/>
        </w:numPr>
        <w:kinsoku/>
        <w:wordWrap/>
        <w:overflowPunct/>
        <w:topLinePunct w:val="0"/>
        <w:autoSpaceDE/>
        <w:autoSpaceDN/>
        <w:bidi w:val="0"/>
        <w:adjustRightInd/>
        <w:snapToGrid/>
        <w:spacing w:line="500" w:lineRule="exact"/>
        <w:ind w:left="0" w:leftChars="0" w:firstLine="0" w:firstLineChars="0"/>
        <w:jc w:val="both"/>
        <w:textAlignment w:val="auto"/>
        <w:rPr>
          <w:rFonts w:hint="eastAsia" w:ascii="仿宋" w:hAnsi="仿宋" w:eastAsia="仿宋" w:cs="仿宋"/>
          <w:b w:val="0"/>
          <w:bCs w:val="0"/>
          <w:sz w:val="24"/>
          <w:szCs w:val="24"/>
          <w:lang w:val="en-US" w:eastAsia="zh-CN"/>
        </w:rPr>
      </w:pPr>
      <w:r>
        <w:rPr>
          <w:rFonts w:hint="eastAsia" w:ascii="仿宋" w:hAnsi="仿宋" w:eastAsia="仿宋" w:cs="仿宋"/>
          <w:b w:val="0"/>
          <w:bCs w:val="0"/>
          <w:sz w:val="24"/>
          <w:szCs w:val="24"/>
          <w:lang w:val="en-US" w:eastAsia="zh-CN"/>
        </w:rPr>
        <w:t>大写金额和小写金额不一致的，以大写金额为准；</w:t>
      </w:r>
    </w:p>
    <w:p>
      <w:pPr>
        <w:keepNext w:val="0"/>
        <w:keepLines w:val="0"/>
        <w:pageBreakBefore w:val="0"/>
        <w:widowControl w:val="0"/>
        <w:numPr>
          <w:ilvl w:val="2"/>
          <w:numId w:val="15"/>
        </w:numPr>
        <w:kinsoku/>
        <w:wordWrap/>
        <w:overflowPunct/>
        <w:topLinePunct w:val="0"/>
        <w:autoSpaceDE/>
        <w:autoSpaceDN/>
        <w:bidi w:val="0"/>
        <w:adjustRightInd/>
        <w:snapToGrid/>
        <w:spacing w:line="500" w:lineRule="exact"/>
        <w:ind w:left="0" w:leftChars="0" w:firstLine="0" w:firstLineChars="0"/>
        <w:jc w:val="both"/>
        <w:textAlignment w:val="auto"/>
        <w:rPr>
          <w:rFonts w:hint="eastAsia" w:ascii="仿宋" w:hAnsi="仿宋" w:eastAsia="仿宋" w:cs="仿宋"/>
          <w:b w:val="0"/>
          <w:bCs w:val="0"/>
          <w:sz w:val="24"/>
          <w:szCs w:val="24"/>
          <w:lang w:val="en-US" w:eastAsia="zh-CN"/>
        </w:rPr>
      </w:pPr>
      <w:r>
        <w:rPr>
          <w:rFonts w:hint="eastAsia" w:ascii="仿宋" w:hAnsi="仿宋" w:eastAsia="仿宋" w:cs="仿宋"/>
          <w:b w:val="0"/>
          <w:bCs w:val="0"/>
          <w:sz w:val="24"/>
          <w:szCs w:val="24"/>
          <w:lang w:val="en-US" w:eastAsia="zh-CN"/>
        </w:rPr>
        <w:t>单价金额小数点或者百分比有明显错位的，以开标一览表的总价为准，并修改单价。</w:t>
      </w:r>
    </w:p>
    <w:p>
      <w:pPr>
        <w:keepNext w:val="0"/>
        <w:keepLines w:val="0"/>
        <w:pageBreakBefore w:val="0"/>
        <w:widowControl w:val="0"/>
        <w:numPr>
          <w:ilvl w:val="2"/>
          <w:numId w:val="15"/>
        </w:numPr>
        <w:kinsoku/>
        <w:wordWrap/>
        <w:overflowPunct/>
        <w:topLinePunct w:val="0"/>
        <w:autoSpaceDE/>
        <w:autoSpaceDN/>
        <w:bidi w:val="0"/>
        <w:adjustRightInd/>
        <w:snapToGrid/>
        <w:spacing w:line="500" w:lineRule="exact"/>
        <w:ind w:left="0" w:leftChars="0" w:firstLine="0" w:firstLineChars="0"/>
        <w:jc w:val="both"/>
        <w:textAlignment w:val="auto"/>
        <w:rPr>
          <w:rFonts w:hint="eastAsia" w:ascii="仿宋" w:hAnsi="仿宋" w:eastAsia="仿宋" w:cs="仿宋"/>
          <w:b w:val="0"/>
          <w:bCs w:val="0"/>
          <w:sz w:val="24"/>
          <w:szCs w:val="24"/>
          <w:lang w:val="en-US" w:eastAsia="zh-CN"/>
        </w:rPr>
      </w:pPr>
      <w:r>
        <w:rPr>
          <w:rFonts w:hint="eastAsia" w:ascii="仿宋" w:hAnsi="仿宋" w:eastAsia="仿宋" w:cs="仿宋"/>
          <w:b w:val="0"/>
          <w:bCs w:val="0"/>
          <w:sz w:val="24"/>
          <w:szCs w:val="24"/>
          <w:lang w:val="en-US" w:eastAsia="zh-CN"/>
        </w:rPr>
        <w:t>总价金额与按单价汇总金额不一致的，以单价金额计算结果为准。但是单价金额计算结果超过预算金额/最高限价的，对其按</w:t>
      </w:r>
      <w:r>
        <w:rPr>
          <w:rFonts w:hint="eastAsia" w:ascii="仿宋" w:hAnsi="仿宋" w:eastAsia="仿宋" w:cs="仿宋"/>
          <w:b/>
          <w:bCs/>
          <w:sz w:val="24"/>
          <w:szCs w:val="24"/>
          <w:lang w:val="en-US" w:eastAsia="zh-CN"/>
        </w:rPr>
        <w:t>无效投标</w:t>
      </w:r>
      <w:r>
        <w:rPr>
          <w:rFonts w:hint="eastAsia" w:ascii="仿宋" w:hAnsi="仿宋" w:eastAsia="仿宋" w:cs="仿宋"/>
          <w:b w:val="0"/>
          <w:bCs w:val="0"/>
          <w:sz w:val="24"/>
          <w:szCs w:val="24"/>
          <w:lang w:val="en-US" w:eastAsia="zh-CN"/>
        </w:rPr>
        <w:t>处理。</w:t>
      </w:r>
    </w:p>
    <w:p>
      <w:pPr>
        <w:keepNext w:val="0"/>
        <w:keepLines w:val="0"/>
        <w:pageBreakBefore w:val="0"/>
        <w:widowControl w:val="0"/>
        <w:numPr>
          <w:ilvl w:val="2"/>
          <w:numId w:val="15"/>
        </w:numPr>
        <w:kinsoku/>
        <w:wordWrap/>
        <w:overflowPunct/>
        <w:topLinePunct w:val="0"/>
        <w:autoSpaceDE/>
        <w:autoSpaceDN/>
        <w:bidi w:val="0"/>
        <w:adjustRightInd/>
        <w:snapToGrid/>
        <w:spacing w:line="500" w:lineRule="exact"/>
        <w:ind w:left="0" w:leftChars="0" w:firstLine="0" w:firstLineChars="0"/>
        <w:jc w:val="both"/>
        <w:textAlignment w:val="auto"/>
        <w:rPr>
          <w:rFonts w:hint="eastAsia" w:ascii="仿宋" w:hAnsi="仿宋" w:eastAsia="仿宋" w:cs="仿宋"/>
          <w:b w:val="0"/>
          <w:bCs w:val="0"/>
          <w:sz w:val="24"/>
          <w:szCs w:val="24"/>
          <w:lang w:val="en-US" w:eastAsia="zh-CN"/>
        </w:rPr>
      </w:pPr>
      <w:r>
        <w:rPr>
          <w:rFonts w:hint="eastAsia" w:ascii="仿宋" w:hAnsi="仿宋" w:eastAsia="仿宋" w:cs="仿宋"/>
          <w:b w:val="0"/>
          <w:bCs w:val="0"/>
          <w:sz w:val="24"/>
          <w:szCs w:val="24"/>
          <w:lang w:val="en-US" w:eastAsia="zh-CN"/>
        </w:rPr>
        <w:t xml:space="preserve">若投标客户端上传的电子报价数据（开标一览表中的公布唱标价）与电子投标文件价格不一致的，以电子报价数据（开标一览表中的公布唱标价）为准。 </w:t>
      </w:r>
    </w:p>
    <w:p>
      <w:pPr>
        <w:keepNext w:val="0"/>
        <w:keepLines w:val="0"/>
        <w:pageBreakBefore w:val="0"/>
        <w:widowControl w:val="0"/>
        <w:numPr>
          <w:ilvl w:val="0"/>
          <w:numId w:val="0"/>
        </w:numPr>
        <w:kinsoku/>
        <w:wordWrap/>
        <w:overflowPunct/>
        <w:topLinePunct w:val="0"/>
        <w:autoSpaceDE/>
        <w:autoSpaceDN/>
        <w:bidi w:val="0"/>
        <w:adjustRightInd/>
        <w:snapToGrid/>
        <w:spacing w:line="500" w:lineRule="exact"/>
        <w:ind w:leftChars="0" w:firstLine="480" w:firstLineChars="200"/>
        <w:jc w:val="both"/>
        <w:textAlignment w:val="auto"/>
        <w:rPr>
          <w:rFonts w:hint="eastAsia" w:ascii="仿宋" w:hAnsi="仿宋" w:eastAsia="仿宋" w:cs="仿宋"/>
          <w:b w:val="0"/>
          <w:bCs w:val="0"/>
          <w:sz w:val="24"/>
          <w:szCs w:val="24"/>
          <w:lang w:val="en-US" w:eastAsia="zh-CN"/>
        </w:rPr>
      </w:pPr>
      <w:r>
        <w:rPr>
          <w:rFonts w:hint="eastAsia" w:ascii="仿宋" w:hAnsi="仿宋" w:eastAsia="仿宋" w:cs="仿宋"/>
          <w:b w:val="0"/>
          <w:bCs w:val="0"/>
          <w:sz w:val="24"/>
          <w:szCs w:val="24"/>
          <w:lang w:val="en-US" w:eastAsia="zh-CN"/>
        </w:rPr>
        <w:t>注：同时出现两种以上不一致的，按照前款规定的顺序在系统上进行价格澄清。澄清后的价格加盖电子印章确认后产生约束力，但不得超出投标文件的范围或者改变投标文件的实质性内容，投标人不确认的，其</w:t>
      </w:r>
      <w:r>
        <w:rPr>
          <w:rFonts w:hint="eastAsia" w:ascii="仿宋" w:hAnsi="仿宋" w:eastAsia="仿宋" w:cs="仿宋"/>
          <w:b/>
          <w:bCs/>
          <w:sz w:val="24"/>
          <w:szCs w:val="24"/>
          <w:lang w:val="en-US" w:eastAsia="zh-CN"/>
        </w:rPr>
        <w:t>投标无效</w:t>
      </w:r>
      <w:r>
        <w:rPr>
          <w:rFonts w:hint="eastAsia" w:ascii="仿宋" w:hAnsi="仿宋" w:eastAsia="仿宋" w:cs="仿宋"/>
          <w:b w:val="0"/>
          <w:bCs w:val="0"/>
          <w:sz w:val="24"/>
          <w:szCs w:val="24"/>
          <w:lang w:val="en-US" w:eastAsia="zh-CN"/>
        </w:rPr>
        <w:t>。</w:t>
      </w:r>
    </w:p>
    <w:p>
      <w:pPr>
        <w:keepNext w:val="0"/>
        <w:keepLines w:val="0"/>
        <w:pageBreakBefore w:val="0"/>
        <w:widowControl w:val="0"/>
        <w:numPr>
          <w:ilvl w:val="0"/>
          <w:numId w:val="15"/>
        </w:numPr>
        <w:kinsoku/>
        <w:wordWrap/>
        <w:overflowPunct/>
        <w:topLinePunct w:val="0"/>
        <w:autoSpaceDE/>
        <w:autoSpaceDN/>
        <w:bidi w:val="0"/>
        <w:adjustRightInd/>
        <w:snapToGrid/>
        <w:spacing w:line="500" w:lineRule="exact"/>
        <w:ind w:left="0" w:leftChars="0" w:firstLine="0" w:firstLineChars="0"/>
        <w:jc w:val="both"/>
        <w:textAlignment w:val="auto"/>
        <w:outlineLvl w:val="1"/>
        <w:rPr>
          <w:rFonts w:hint="eastAsia" w:ascii="仿宋" w:hAnsi="仿宋" w:eastAsia="仿宋" w:cs="仿宋"/>
          <w:b/>
          <w:bCs/>
          <w:sz w:val="24"/>
          <w:szCs w:val="24"/>
          <w:lang w:val="en-US" w:eastAsia="zh-CN"/>
        </w:rPr>
      </w:pPr>
      <w:bookmarkStart w:id="49" w:name="_Toc22049"/>
      <w:bookmarkStart w:id="50" w:name="_Toc19984"/>
      <w:r>
        <w:rPr>
          <w:rFonts w:hint="eastAsia" w:ascii="仿宋" w:hAnsi="仿宋" w:eastAsia="仿宋" w:cs="仿宋"/>
          <w:b/>
          <w:bCs/>
          <w:sz w:val="24"/>
          <w:szCs w:val="24"/>
          <w:lang w:val="en-US" w:eastAsia="zh-CN"/>
        </w:rPr>
        <w:t>详细评审</w:t>
      </w:r>
      <w:bookmarkEnd w:id="49"/>
      <w:bookmarkEnd w:id="50"/>
    </w:p>
    <w:p>
      <w:pPr>
        <w:keepNext w:val="0"/>
        <w:keepLines w:val="0"/>
        <w:pageBreakBefore w:val="0"/>
        <w:widowControl w:val="0"/>
        <w:numPr>
          <w:ilvl w:val="0"/>
          <w:numId w:val="0"/>
        </w:numPr>
        <w:kinsoku/>
        <w:wordWrap/>
        <w:overflowPunct/>
        <w:topLinePunct w:val="0"/>
        <w:autoSpaceDE/>
        <w:autoSpaceDN/>
        <w:bidi w:val="0"/>
        <w:adjustRightInd/>
        <w:snapToGrid/>
        <w:spacing w:line="500" w:lineRule="exact"/>
        <w:ind w:leftChars="0" w:firstLine="480" w:firstLineChars="200"/>
        <w:jc w:val="both"/>
        <w:textAlignment w:val="auto"/>
        <w:rPr>
          <w:rFonts w:hint="eastAsia" w:ascii="仿宋" w:hAnsi="仿宋" w:eastAsia="仿宋" w:cs="仿宋"/>
          <w:highlight w:val="none"/>
          <w:lang w:val="en-US" w:eastAsia="zh-CN"/>
        </w:rPr>
      </w:pPr>
      <w:r>
        <w:rPr>
          <w:rFonts w:hint="eastAsia" w:ascii="仿宋" w:hAnsi="仿宋" w:eastAsia="仿宋" w:cs="仿宋"/>
          <w:b w:val="0"/>
          <w:bCs w:val="0"/>
          <w:sz w:val="24"/>
          <w:szCs w:val="24"/>
          <w:lang w:val="en-US" w:eastAsia="zh-CN"/>
        </w:rPr>
        <w:t>经资格审查和符合性审查合格的投标文件，评标委员会将根据《详细评审标准》，对其技术部分、商务部分及报价部分作进一步的综合比较和评价。详细评审标准如下</w:t>
      </w:r>
      <w:r>
        <w:rPr>
          <w:rFonts w:hint="eastAsia" w:ascii="仿宋" w:hAnsi="仿宋" w:eastAsia="仿宋" w:cs="仿宋"/>
          <w:highlight w:val="none"/>
          <w:lang w:val="en-US" w:eastAsia="zh-CN"/>
        </w:rPr>
        <w:t>：</w:t>
      </w:r>
    </w:p>
    <w:p>
      <w:pPr>
        <w:pStyle w:val="23"/>
        <w:keepNext w:val="0"/>
        <w:keepLines w:val="0"/>
        <w:pageBreakBefore w:val="0"/>
        <w:widowControl w:val="0"/>
        <w:numPr>
          <w:ilvl w:val="0"/>
          <w:numId w:val="0"/>
        </w:numPr>
        <w:shd w:val="clear"/>
        <w:kinsoku/>
        <w:wordWrap/>
        <w:overflowPunct/>
        <w:topLinePunct w:val="0"/>
        <w:bidi w:val="0"/>
        <w:adjustRightInd/>
        <w:snapToGrid/>
        <w:spacing w:line="500" w:lineRule="exact"/>
        <w:ind w:leftChars="0" w:right="0" w:rightChars="0"/>
        <w:jc w:val="center"/>
        <w:textAlignment w:val="auto"/>
        <w:rPr>
          <w:rFonts w:hint="eastAsia" w:ascii="仿宋" w:hAnsi="仿宋" w:eastAsia="仿宋" w:cs="仿宋"/>
          <w:b/>
          <w:bCs/>
          <w:highlight w:val="none"/>
          <w:lang w:val="en-US" w:eastAsia="zh-CN"/>
        </w:rPr>
      </w:pPr>
      <w:r>
        <w:rPr>
          <w:rFonts w:hint="eastAsia" w:ascii="仿宋" w:hAnsi="仿宋" w:eastAsia="仿宋" w:cs="仿宋"/>
          <w:b/>
          <w:bCs/>
          <w:highlight w:val="none"/>
          <w:lang w:val="en-US" w:eastAsia="zh-CN"/>
        </w:rPr>
        <w:t>详细评审标准</w:t>
      </w:r>
    </w:p>
    <w:tbl>
      <w:tblPr>
        <w:tblStyle w:val="26"/>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74"/>
        <w:gridCol w:w="994"/>
        <w:gridCol w:w="843"/>
        <w:gridCol w:w="561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4" w:hRule="atLeast"/>
          <w:jc w:val="center"/>
        </w:trPr>
        <w:tc>
          <w:tcPr>
            <w:tcW w:w="2068" w:type="dxa"/>
            <w:gridSpan w:val="2"/>
            <w:vAlign w:val="center"/>
          </w:tcPr>
          <w:p>
            <w:pPr>
              <w:shd w:val="clear"/>
              <w:spacing w:line="240" w:lineRule="auto"/>
              <w:ind w:left="0" w:leftChars="0" w:right="730" w:rightChars="304"/>
              <w:jc w:val="center"/>
              <w:rPr>
                <w:rFonts w:hint="eastAsia" w:ascii="仿宋" w:hAnsi="仿宋" w:eastAsia="仿宋" w:cs="仿宋"/>
                <w:b/>
                <w:bCs w:val="0"/>
                <w:color w:val="auto"/>
                <w:sz w:val="21"/>
                <w:szCs w:val="21"/>
                <w:highlight w:val="none"/>
                <w:vertAlign w:val="baseline"/>
              </w:rPr>
            </w:pPr>
            <w:r>
              <w:rPr>
                <w:rFonts w:hint="eastAsia" w:ascii="仿宋" w:hAnsi="仿宋" w:eastAsia="仿宋" w:cs="仿宋"/>
                <w:b/>
                <w:bCs w:val="0"/>
                <w:color w:val="auto"/>
                <w:kern w:val="0"/>
                <w:sz w:val="21"/>
                <w:szCs w:val="21"/>
                <w:highlight w:val="none"/>
              </w:rPr>
              <w:t>评分因素</w:t>
            </w:r>
          </w:p>
        </w:tc>
        <w:tc>
          <w:tcPr>
            <w:tcW w:w="843" w:type="dxa"/>
            <w:vAlign w:val="center"/>
          </w:tcPr>
          <w:p>
            <w:pPr>
              <w:shd w:val="clear"/>
              <w:spacing w:line="240" w:lineRule="auto"/>
              <w:ind w:left="0" w:leftChars="0" w:right="0" w:rightChars="0"/>
              <w:jc w:val="center"/>
              <w:rPr>
                <w:rFonts w:hint="eastAsia" w:ascii="仿宋" w:hAnsi="仿宋" w:eastAsia="仿宋" w:cs="仿宋"/>
                <w:b/>
                <w:bCs w:val="0"/>
                <w:color w:val="auto"/>
                <w:sz w:val="21"/>
                <w:szCs w:val="21"/>
                <w:highlight w:val="none"/>
                <w:vertAlign w:val="baseline"/>
              </w:rPr>
            </w:pPr>
            <w:r>
              <w:rPr>
                <w:rFonts w:hint="eastAsia" w:ascii="仿宋" w:hAnsi="仿宋" w:eastAsia="仿宋" w:cs="仿宋"/>
                <w:b/>
                <w:bCs w:val="0"/>
                <w:color w:val="auto"/>
                <w:kern w:val="0"/>
                <w:sz w:val="21"/>
                <w:szCs w:val="21"/>
                <w:highlight w:val="none"/>
              </w:rPr>
              <w:t>分值</w:t>
            </w:r>
          </w:p>
        </w:tc>
        <w:tc>
          <w:tcPr>
            <w:tcW w:w="5611" w:type="dxa"/>
            <w:vAlign w:val="center"/>
          </w:tcPr>
          <w:p>
            <w:pPr>
              <w:shd w:val="clear"/>
              <w:spacing w:line="240" w:lineRule="auto"/>
              <w:ind w:left="0" w:leftChars="0" w:right="-36" w:rightChars="-15"/>
              <w:jc w:val="center"/>
              <w:rPr>
                <w:rFonts w:hint="eastAsia" w:ascii="仿宋" w:hAnsi="仿宋" w:eastAsia="仿宋" w:cs="仿宋"/>
                <w:b/>
                <w:bCs w:val="0"/>
                <w:color w:val="auto"/>
                <w:sz w:val="21"/>
                <w:szCs w:val="21"/>
                <w:highlight w:val="none"/>
                <w:vertAlign w:val="baseline"/>
              </w:rPr>
            </w:pPr>
            <w:r>
              <w:rPr>
                <w:rFonts w:hint="eastAsia" w:ascii="仿宋" w:hAnsi="仿宋" w:eastAsia="仿宋" w:cs="仿宋"/>
                <w:b/>
                <w:bCs w:val="0"/>
                <w:color w:val="auto"/>
                <w:kern w:val="0"/>
                <w:sz w:val="21"/>
                <w:szCs w:val="21"/>
                <w:highlight w:val="none"/>
              </w:rPr>
              <w:t>评分细则</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60" w:hRule="atLeast"/>
          <w:jc w:val="center"/>
        </w:trPr>
        <w:tc>
          <w:tcPr>
            <w:tcW w:w="2068" w:type="dxa"/>
            <w:gridSpan w:val="2"/>
            <w:vAlign w:val="center"/>
          </w:tcPr>
          <w:p>
            <w:pPr>
              <w:shd w:val="clear"/>
              <w:spacing w:line="240" w:lineRule="auto"/>
              <w:ind w:left="0" w:leftChars="0" w:right="730" w:rightChars="304"/>
              <w:jc w:val="center"/>
              <w:rPr>
                <w:rFonts w:hint="eastAsia" w:ascii="仿宋" w:hAnsi="仿宋" w:eastAsia="仿宋" w:cs="仿宋"/>
                <w:b/>
                <w:bCs w:val="0"/>
                <w:color w:val="auto"/>
                <w:kern w:val="0"/>
                <w:sz w:val="21"/>
                <w:szCs w:val="21"/>
                <w:highlight w:val="none"/>
                <w:lang w:val="en-US" w:eastAsia="zh-CN"/>
              </w:rPr>
            </w:pPr>
            <w:r>
              <w:rPr>
                <w:rFonts w:hint="eastAsia" w:ascii="仿宋" w:hAnsi="仿宋" w:eastAsia="仿宋" w:cs="仿宋"/>
                <w:b w:val="0"/>
                <w:bCs/>
                <w:color w:val="auto"/>
                <w:kern w:val="0"/>
                <w:sz w:val="21"/>
                <w:szCs w:val="21"/>
                <w:highlight w:val="none"/>
                <w:lang w:val="en-US" w:eastAsia="zh-CN"/>
              </w:rPr>
              <w:t>分值构成</w:t>
            </w:r>
          </w:p>
        </w:tc>
        <w:tc>
          <w:tcPr>
            <w:tcW w:w="6454" w:type="dxa"/>
            <w:gridSpan w:val="2"/>
            <w:vAlign w:val="center"/>
          </w:tcPr>
          <w:p>
            <w:pPr>
              <w:shd w:val="clear"/>
              <w:spacing w:line="240" w:lineRule="auto"/>
              <w:ind w:left="0" w:leftChars="0" w:right="-36" w:rightChars="-15"/>
              <w:jc w:val="left"/>
              <w:rPr>
                <w:rFonts w:hint="eastAsia" w:ascii="仿宋" w:hAnsi="仿宋" w:eastAsia="仿宋" w:cs="仿宋"/>
                <w:b w:val="0"/>
                <w:bCs/>
                <w:color w:val="auto"/>
                <w:kern w:val="0"/>
                <w:sz w:val="21"/>
                <w:szCs w:val="21"/>
                <w:highlight w:val="none"/>
              </w:rPr>
            </w:pPr>
            <w:r>
              <w:rPr>
                <w:rFonts w:hint="eastAsia" w:ascii="仿宋" w:hAnsi="仿宋" w:eastAsia="仿宋" w:cs="仿宋"/>
                <w:b w:val="0"/>
                <w:bCs/>
                <w:color w:val="auto"/>
                <w:kern w:val="0"/>
                <w:sz w:val="21"/>
                <w:szCs w:val="21"/>
                <w:highlight w:val="none"/>
              </w:rPr>
              <w:t>商务部分</w:t>
            </w:r>
            <w:r>
              <w:rPr>
                <w:rFonts w:hint="eastAsia" w:ascii="仿宋" w:hAnsi="仿宋" w:eastAsia="仿宋" w:cs="仿宋"/>
                <w:b w:val="0"/>
                <w:bCs/>
                <w:color w:val="auto"/>
                <w:kern w:val="0"/>
                <w:sz w:val="21"/>
                <w:szCs w:val="21"/>
                <w:highlight w:val="none"/>
                <w:lang w:val="en-US" w:eastAsia="zh-CN"/>
              </w:rPr>
              <w:t>1</w:t>
            </w:r>
            <w:r>
              <w:rPr>
                <w:rFonts w:hint="eastAsia" w:ascii="仿宋" w:hAnsi="仿宋" w:eastAsia="仿宋" w:cs="仿宋"/>
                <w:b w:val="0"/>
                <w:bCs/>
                <w:color w:val="auto"/>
                <w:kern w:val="0"/>
                <w:sz w:val="21"/>
                <w:szCs w:val="21"/>
                <w:highlight w:val="none"/>
              </w:rPr>
              <w:t>0.0分</w:t>
            </w:r>
          </w:p>
          <w:p>
            <w:pPr>
              <w:shd w:val="clear"/>
              <w:spacing w:line="240" w:lineRule="auto"/>
              <w:ind w:left="0" w:leftChars="0" w:right="-36" w:rightChars="-15"/>
              <w:jc w:val="left"/>
              <w:rPr>
                <w:rFonts w:hint="eastAsia" w:ascii="仿宋" w:hAnsi="仿宋" w:eastAsia="仿宋" w:cs="仿宋"/>
                <w:b w:val="0"/>
                <w:bCs/>
                <w:color w:val="auto"/>
                <w:kern w:val="0"/>
                <w:sz w:val="21"/>
                <w:szCs w:val="21"/>
                <w:highlight w:val="none"/>
              </w:rPr>
            </w:pPr>
            <w:r>
              <w:rPr>
                <w:rFonts w:hint="eastAsia" w:ascii="仿宋" w:hAnsi="仿宋" w:eastAsia="仿宋" w:cs="仿宋"/>
                <w:b w:val="0"/>
                <w:bCs/>
                <w:color w:val="auto"/>
                <w:kern w:val="0"/>
                <w:sz w:val="21"/>
                <w:szCs w:val="21"/>
                <w:highlight w:val="none"/>
              </w:rPr>
              <w:t>技术部分</w:t>
            </w:r>
            <w:r>
              <w:rPr>
                <w:rFonts w:hint="eastAsia" w:ascii="仿宋" w:hAnsi="仿宋" w:eastAsia="仿宋" w:cs="仿宋"/>
                <w:b w:val="0"/>
                <w:bCs/>
                <w:color w:val="auto"/>
                <w:kern w:val="0"/>
                <w:sz w:val="21"/>
                <w:szCs w:val="21"/>
                <w:highlight w:val="none"/>
                <w:lang w:val="en-US" w:eastAsia="zh-CN"/>
              </w:rPr>
              <w:t>5</w:t>
            </w:r>
            <w:r>
              <w:rPr>
                <w:rFonts w:hint="eastAsia" w:ascii="仿宋" w:hAnsi="仿宋" w:eastAsia="仿宋" w:cs="仿宋"/>
                <w:b w:val="0"/>
                <w:bCs/>
                <w:color w:val="auto"/>
                <w:kern w:val="0"/>
                <w:sz w:val="21"/>
                <w:szCs w:val="21"/>
                <w:highlight w:val="none"/>
              </w:rPr>
              <w:t>0.0分</w:t>
            </w:r>
          </w:p>
          <w:p>
            <w:pPr>
              <w:shd w:val="clear"/>
              <w:spacing w:line="240" w:lineRule="auto"/>
              <w:ind w:left="0" w:leftChars="0" w:right="-36" w:rightChars="-15"/>
              <w:jc w:val="left"/>
              <w:rPr>
                <w:rFonts w:hint="eastAsia" w:ascii="仿宋" w:hAnsi="仿宋" w:eastAsia="仿宋" w:cs="仿宋"/>
                <w:b/>
                <w:bCs w:val="0"/>
                <w:color w:val="auto"/>
                <w:kern w:val="0"/>
                <w:sz w:val="21"/>
                <w:szCs w:val="21"/>
                <w:highlight w:val="none"/>
              </w:rPr>
            </w:pPr>
            <w:r>
              <w:rPr>
                <w:rFonts w:hint="eastAsia" w:ascii="仿宋" w:hAnsi="仿宋" w:eastAsia="仿宋" w:cs="仿宋"/>
                <w:b w:val="0"/>
                <w:bCs/>
                <w:color w:val="auto"/>
                <w:kern w:val="0"/>
                <w:sz w:val="21"/>
                <w:szCs w:val="21"/>
                <w:highlight w:val="none"/>
              </w:rPr>
              <w:t>报价得分</w:t>
            </w:r>
            <w:r>
              <w:rPr>
                <w:rFonts w:hint="eastAsia" w:ascii="仿宋" w:hAnsi="仿宋" w:eastAsia="仿宋" w:cs="仿宋"/>
                <w:b w:val="0"/>
                <w:bCs/>
                <w:color w:val="auto"/>
                <w:kern w:val="0"/>
                <w:sz w:val="21"/>
                <w:szCs w:val="21"/>
                <w:highlight w:val="none"/>
                <w:lang w:val="en-US" w:eastAsia="zh-CN"/>
              </w:rPr>
              <w:t>4</w:t>
            </w:r>
            <w:r>
              <w:rPr>
                <w:rFonts w:hint="eastAsia" w:ascii="仿宋" w:hAnsi="仿宋" w:eastAsia="仿宋" w:cs="仿宋"/>
                <w:b w:val="0"/>
                <w:bCs/>
                <w:color w:val="auto"/>
                <w:kern w:val="0"/>
                <w:sz w:val="21"/>
                <w:szCs w:val="21"/>
                <w:highlight w:val="none"/>
              </w:rPr>
              <w:t>0.0分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21" w:hRule="atLeast"/>
          <w:jc w:val="center"/>
        </w:trPr>
        <w:tc>
          <w:tcPr>
            <w:tcW w:w="2068" w:type="dxa"/>
            <w:gridSpan w:val="2"/>
            <w:vAlign w:val="center"/>
          </w:tcPr>
          <w:p>
            <w:pPr>
              <w:pStyle w:val="2"/>
              <w:shd w:val="clear"/>
              <w:spacing w:line="240" w:lineRule="auto"/>
              <w:ind w:right="8" w:rightChars="0"/>
              <w:jc w:val="center"/>
              <w:rPr>
                <w:rFonts w:hint="eastAsia" w:ascii="仿宋" w:hAnsi="仿宋" w:eastAsia="仿宋" w:cs="仿宋"/>
                <w:sz w:val="21"/>
                <w:szCs w:val="21"/>
                <w:highlight w:val="none"/>
                <w:vertAlign w:val="baseline"/>
              </w:rPr>
            </w:pPr>
            <w:r>
              <w:rPr>
                <w:rFonts w:hint="eastAsia" w:ascii="仿宋" w:hAnsi="仿宋" w:eastAsia="仿宋" w:cs="仿宋"/>
                <w:sz w:val="21"/>
                <w:szCs w:val="21"/>
                <w:highlight w:val="none"/>
                <w:vertAlign w:val="baseline"/>
                <w:lang w:val="en-US" w:eastAsia="zh-CN"/>
              </w:rPr>
              <w:t>报价</w:t>
            </w:r>
            <w:r>
              <w:rPr>
                <w:rFonts w:hint="eastAsia" w:ascii="仿宋" w:hAnsi="仿宋" w:eastAsia="仿宋" w:cs="仿宋"/>
                <w:sz w:val="21"/>
                <w:szCs w:val="21"/>
                <w:highlight w:val="none"/>
                <w:vertAlign w:val="baseline"/>
              </w:rPr>
              <w:t>部分（</w:t>
            </w:r>
            <w:r>
              <w:rPr>
                <w:rFonts w:hint="eastAsia" w:ascii="仿宋" w:hAnsi="仿宋" w:eastAsia="仿宋" w:cs="仿宋"/>
                <w:sz w:val="21"/>
                <w:szCs w:val="21"/>
                <w:highlight w:val="none"/>
                <w:vertAlign w:val="baseline"/>
                <w:lang w:val="en-US" w:eastAsia="zh-CN"/>
              </w:rPr>
              <w:t>4</w:t>
            </w:r>
            <w:r>
              <w:rPr>
                <w:rFonts w:hint="eastAsia" w:ascii="仿宋" w:hAnsi="仿宋" w:eastAsia="仿宋" w:cs="仿宋"/>
                <w:sz w:val="21"/>
                <w:szCs w:val="21"/>
                <w:highlight w:val="none"/>
                <w:vertAlign w:val="baseline"/>
              </w:rPr>
              <w:t>0 分）</w:t>
            </w:r>
          </w:p>
        </w:tc>
        <w:tc>
          <w:tcPr>
            <w:tcW w:w="843" w:type="dxa"/>
            <w:vAlign w:val="center"/>
          </w:tcPr>
          <w:p>
            <w:pPr>
              <w:pStyle w:val="2"/>
              <w:shd w:val="clear"/>
              <w:spacing w:line="240" w:lineRule="auto"/>
              <w:ind w:right="0" w:rightChars="0"/>
              <w:jc w:val="center"/>
              <w:rPr>
                <w:rFonts w:hint="eastAsia" w:ascii="仿宋" w:hAnsi="仿宋" w:eastAsia="仿宋" w:cs="仿宋"/>
                <w:sz w:val="21"/>
                <w:szCs w:val="21"/>
                <w:highlight w:val="none"/>
                <w:vertAlign w:val="baseline"/>
                <w:lang w:val="en-US" w:eastAsia="zh-CN"/>
              </w:rPr>
            </w:pPr>
            <w:r>
              <w:rPr>
                <w:rFonts w:hint="eastAsia" w:ascii="仿宋" w:hAnsi="仿宋" w:eastAsia="仿宋" w:cs="仿宋"/>
                <w:sz w:val="21"/>
                <w:szCs w:val="21"/>
                <w:highlight w:val="none"/>
                <w:vertAlign w:val="baseline"/>
                <w:lang w:val="en-US" w:eastAsia="zh-CN"/>
              </w:rPr>
              <w:t>40</w:t>
            </w:r>
          </w:p>
        </w:tc>
        <w:tc>
          <w:tcPr>
            <w:tcW w:w="5611" w:type="dxa"/>
          </w:tcPr>
          <w:p>
            <w:pPr>
              <w:pStyle w:val="2"/>
              <w:shd w:val="clear"/>
              <w:spacing w:line="240" w:lineRule="auto"/>
              <w:ind w:right="-36" w:rightChars="-15"/>
              <w:rPr>
                <w:rFonts w:hint="eastAsia" w:ascii="仿宋" w:hAnsi="仿宋" w:eastAsia="仿宋" w:cs="仿宋"/>
                <w:sz w:val="21"/>
                <w:szCs w:val="21"/>
                <w:highlight w:val="none"/>
                <w:vertAlign w:val="baseline"/>
                <w:lang w:val="en-US" w:eastAsia="zh-CN"/>
              </w:rPr>
            </w:pPr>
            <w:r>
              <w:rPr>
                <w:rFonts w:hint="eastAsia" w:ascii="仿宋" w:hAnsi="仿宋" w:eastAsia="仿宋" w:cs="仿宋"/>
                <w:b w:val="0"/>
                <w:bCs w:val="0"/>
                <w:sz w:val="21"/>
                <w:szCs w:val="21"/>
                <w:highlight w:val="none"/>
                <w:vertAlign w:val="baseline"/>
                <w:lang w:val="en-US" w:eastAsia="zh-CN"/>
              </w:rPr>
              <w:t>满足招标文件要求且报价单价合计最低的投标人的价格为评标基准价,其价格为40 分。其他供应商的价格分统一按照下列公式计算：投标报价得分=(评标基准价/投标报价)×40。有效投标报价为通过初步审查的供应商报价。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94" w:hRule="atLeast"/>
          <w:jc w:val="center"/>
        </w:trPr>
        <w:tc>
          <w:tcPr>
            <w:tcW w:w="1074" w:type="dxa"/>
            <w:vMerge w:val="restart"/>
            <w:tcBorders>
              <w:right w:val="single" w:color="000000" w:sz="4" w:space="0"/>
            </w:tcBorders>
            <w:vAlign w:val="center"/>
          </w:tcPr>
          <w:p>
            <w:pPr>
              <w:pStyle w:val="2"/>
              <w:shd w:val="clear"/>
              <w:spacing w:line="240" w:lineRule="auto"/>
              <w:ind w:right="-22" w:rightChars="-9"/>
              <w:jc w:val="center"/>
              <w:rPr>
                <w:rFonts w:hint="eastAsia" w:ascii="仿宋" w:hAnsi="仿宋" w:eastAsia="仿宋" w:cs="仿宋"/>
                <w:sz w:val="21"/>
                <w:szCs w:val="21"/>
                <w:highlight w:val="none"/>
                <w:vertAlign w:val="baseline"/>
                <w:lang w:val="en-US" w:eastAsia="zh-CN"/>
              </w:rPr>
            </w:pPr>
            <w:r>
              <w:rPr>
                <w:rFonts w:hint="eastAsia" w:ascii="仿宋" w:hAnsi="仿宋" w:eastAsia="仿宋" w:cs="仿宋"/>
                <w:sz w:val="21"/>
                <w:szCs w:val="21"/>
                <w:highlight w:val="none"/>
                <w:vertAlign w:val="baseline"/>
              </w:rPr>
              <w:t>商务部分(1</w:t>
            </w:r>
            <w:r>
              <w:rPr>
                <w:rFonts w:hint="eastAsia" w:ascii="仿宋" w:hAnsi="仿宋" w:eastAsia="仿宋" w:cs="仿宋"/>
                <w:sz w:val="21"/>
                <w:szCs w:val="21"/>
                <w:highlight w:val="none"/>
                <w:vertAlign w:val="baseline"/>
                <w:lang w:val="en-US" w:eastAsia="zh-CN"/>
              </w:rPr>
              <w:t>0</w:t>
            </w:r>
            <w:r>
              <w:rPr>
                <w:rFonts w:hint="eastAsia" w:ascii="仿宋" w:hAnsi="仿宋" w:eastAsia="仿宋" w:cs="仿宋"/>
                <w:sz w:val="21"/>
                <w:szCs w:val="21"/>
                <w:highlight w:val="none"/>
                <w:vertAlign w:val="baseline"/>
              </w:rPr>
              <w:t xml:space="preserve"> 分)</w:t>
            </w:r>
          </w:p>
        </w:tc>
        <w:tc>
          <w:tcPr>
            <w:tcW w:w="994" w:type="dxa"/>
            <w:tcBorders>
              <w:left w:val="single" w:color="000000" w:sz="4" w:space="0"/>
            </w:tcBorders>
            <w:vAlign w:val="center"/>
          </w:tcPr>
          <w:p>
            <w:pPr>
              <w:pStyle w:val="2"/>
              <w:shd w:val="clear"/>
              <w:spacing w:line="240" w:lineRule="auto"/>
              <w:ind w:right="36" w:rightChars="15"/>
              <w:jc w:val="center"/>
              <w:rPr>
                <w:rFonts w:hint="eastAsia" w:ascii="仿宋" w:hAnsi="仿宋" w:eastAsia="仿宋" w:cs="仿宋"/>
                <w:sz w:val="21"/>
                <w:szCs w:val="21"/>
                <w:highlight w:val="none"/>
                <w:vertAlign w:val="baseline"/>
              </w:rPr>
            </w:pPr>
            <w:r>
              <w:rPr>
                <w:rFonts w:hint="eastAsia" w:ascii="仿宋" w:hAnsi="仿宋" w:eastAsia="仿宋" w:cs="仿宋"/>
                <w:sz w:val="21"/>
                <w:szCs w:val="21"/>
                <w:highlight w:val="none"/>
                <w:vertAlign w:val="baseline"/>
              </w:rPr>
              <w:t>类似项目业绩</w:t>
            </w:r>
          </w:p>
        </w:tc>
        <w:tc>
          <w:tcPr>
            <w:tcW w:w="843" w:type="dxa"/>
            <w:vAlign w:val="center"/>
          </w:tcPr>
          <w:p>
            <w:pPr>
              <w:pStyle w:val="2"/>
              <w:shd w:val="clear"/>
              <w:spacing w:line="240" w:lineRule="auto"/>
              <w:ind w:right="0" w:rightChars="0"/>
              <w:jc w:val="center"/>
              <w:rPr>
                <w:rFonts w:hint="eastAsia" w:ascii="仿宋" w:hAnsi="仿宋" w:eastAsia="仿宋" w:cs="仿宋"/>
                <w:sz w:val="21"/>
                <w:szCs w:val="21"/>
                <w:highlight w:val="none"/>
                <w:vertAlign w:val="baseline"/>
                <w:lang w:val="en-US" w:eastAsia="zh-CN"/>
              </w:rPr>
            </w:pPr>
            <w:r>
              <w:rPr>
                <w:rFonts w:hint="eastAsia" w:ascii="仿宋" w:hAnsi="仿宋" w:eastAsia="仿宋" w:cs="仿宋"/>
                <w:sz w:val="21"/>
                <w:szCs w:val="21"/>
                <w:highlight w:val="none"/>
                <w:vertAlign w:val="baseline"/>
                <w:lang w:val="en-US" w:eastAsia="zh-CN"/>
              </w:rPr>
              <w:t>7</w:t>
            </w:r>
          </w:p>
        </w:tc>
        <w:tc>
          <w:tcPr>
            <w:tcW w:w="5611" w:type="dxa"/>
          </w:tcPr>
          <w:p>
            <w:pPr>
              <w:pStyle w:val="2"/>
              <w:shd w:val="clear"/>
              <w:spacing w:line="240" w:lineRule="auto"/>
              <w:ind w:right="-36" w:rightChars="-15"/>
              <w:rPr>
                <w:rFonts w:hint="eastAsia" w:ascii="仿宋" w:hAnsi="仿宋" w:eastAsia="仿宋" w:cs="仿宋"/>
                <w:sz w:val="21"/>
                <w:szCs w:val="21"/>
                <w:highlight w:val="none"/>
                <w:vertAlign w:val="baseline"/>
              </w:rPr>
            </w:pPr>
            <w:r>
              <w:rPr>
                <w:rFonts w:hint="eastAsia" w:ascii="仿宋" w:hAnsi="仿宋" w:eastAsia="仿宋" w:cs="仿宋"/>
                <w:sz w:val="21"/>
                <w:szCs w:val="21"/>
                <w:highlight w:val="none"/>
                <w:vertAlign w:val="baseline"/>
                <w:lang w:val="en-US" w:eastAsia="zh-CN"/>
              </w:rPr>
              <w:t>投标人</w:t>
            </w:r>
            <w:r>
              <w:rPr>
                <w:rFonts w:hint="eastAsia" w:ascii="仿宋" w:hAnsi="仿宋" w:eastAsia="仿宋" w:cs="仿宋"/>
                <w:sz w:val="21"/>
                <w:szCs w:val="21"/>
                <w:highlight w:val="none"/>
                <w:vertAlign w:val="baseline"/>
              </w:rPr>
              <w:t>自 20</w:t>
            </w:r>
            <w:r>
              <w:rPr>
                <w:rFonts w:hint="eastAsia" w:ascii="仿宋" w:hAnsi="仿宋" w:eastAsia="仿宋" w:cs="仿宋"/>
                <w:sz w:val="21"/>
                <w:szCs w:val="21"/>
                <w:highlight w:val="none"/>
                <w:vertAlign w:val="baseline"/>
                <w:lang w:val="en-US" w:eastAsia="zh-CN"/>
              </w:rPr>
              <w:t>20</w:t>
            </w:r>
            <w:r>
              <w:rPr>
                <w:rFonts w:hint="eastAsia" w:ascii="仿宋" w:hAnsi="仿宋" w:eastAsia="仿宋" w:cs="仿宋"/>
                <w:sz w:val="21"/>
                <w:szCs w:val="21"/>
                <w:highlight w:val="none"/>
                <w:vertAlign w:val="baseline"/>
              </w:rPr>
              <w:t xml:space="preserve">年 </w:t>
            </w:r>
            <w:r>
              <w:rPr>
                <w:rFonts w:hint="eastAsia" w:ascii="仿宋" w:hAnsi="仿宋" w:eastAsia="仿宋" w:cs="仿宋"/>
                <w:sz w:val="21"/>
                <w:szCs w:val="21"/>
                <w:highlight w:val="none"/>
                <w:vertAlign w:val="baseline"/>
                <w:lang w:val="en-US" w:eastAsia="zh-CN"/>
              </w:rPr>
              <w:t>1</w:t>
            </w:r>
            <w:r>
              <w:rPr>
                <w:rFonts w:hint="eastAsia" w:ascii="仿宋" w:hAnsi="仿宋" w:eastAsia="仿宋" w:cs="仿宋"/>
                <w:sz w:val="21"/>
                <w:szCs w:val="21"/>
                <w:highlight w:val="none"/>
                <w:vertAlign w:val="baseline"/>
              </w:rPr>
              <w:t xml:space="preserve"> 月 1 日至投标截止日止（以合同签订合同时间为准）独立承担的类似项目，每提供 1 份有效的业绩资料</w:t>
            </w:r>
          </w:p>
          <w:p>
            <w:pPr>
              <w:pStyle w:val="2"/>
              <w:shd w:val="clear"/>
              <w:spacing w:line="240" w:lineRule="auto"/>
              <w:ind w:right="-36" w:rightChars="-15"/>
              <w:rPr>
                <w:rFonts w:hint="eastAsia" w:ascii="仿宋" w:hAnsi="仿宋" w:eastAsia="仿宋" w:cs="仿宋"/>
                <w:sz w:val="21"/>
                <w:szCs w:val="21"/>
                <w:highlight w:val="none"/>
                <w:vertAlign w:val="baseline"/>
              </w:rPr>
            </w:pPr>
            <w:r>
              <w:rPr>
                <w:rFonts w:hint="eastAsia" w:ascii="仿宋" w:hAnsi="仿宋" w:eastAsia="仿宋" w:cs="仿宋"/>
                <w:sz w:val="21"/>
                <w:szCs w:val="21"/>
                <w:highlight w:val="none"/>
                <w:vertAlign w:val="baseline"/>
              </w:rPr>
              <w:t xml:space="preserve">得 </w:t>
            </w:r>
            <w:r>
              <w:rPr>
                <w:rFonts w:hint="eastAsia" w:ascii="仿宋" w:hAnsi="仿宋" w:eastAsia="仿宋" w:cs="仿宋"/>
                <w:sz w:val="21"/>
                <w:szCs w:val="21"/>
                <w:highlight w:val="none"/>
                <w:vertAlign w:val="baseline"/>
                <w:lang w:val="en-US" w:eastAsia="zh-CN"/>
              </w:rPr>
              <w:t>1</w:t>
            </w:r>
            <w:r>
              <w:rPr>
                <w:rFonts w:hint="eastAsia" w:ascii="仿宋" w:hAnsi="仿宋" w:eastAsia="仿宋" w:cs="仿宋"/>
                <w:sz w:val="21"/>
                <w:szCs w:val="21"/>
                <w:highlight w:val="none"/>
                <w:vertAlign w:val="baseline"/>
              </w:rPr>
              <w:t xml:space="preserve"> 分，满分 </w:t>
            </w:r>
            <w:r>
              <w:rPr>
                <w:rFonts w:hint="eastAsia" w:ascii="仿宋" w:hAnsi="仿宋" w:eastAsia="仿宋" w:cs="仿宋"/>
                <w:sz w:val="21"/>
                <w:szCs w:val="21"/>
                <w:highlight w:val="none"/>
                <w:vertAlign w:val="baseline"/>
                <w:lang w:val="en-US" w:eastAsia="zh-CN"/>
              </w:rPr>
              <w:t>7</w:t>
            </w:r>
            <w:r>
              <w:rPr>
                <w:rFonts w:hint="eastAsia" w:ascii="仿宋" w:hAnsi="仿宋" w:eastAsia="仿宋" w:cs="仿宋"/>
                <w:sz w:val="21"/>
                <w:szCs w:val="21"/>
                <w:highlight w:val="none"/>
                <w:vertAlign w:val="baseline"/>
              </w:rPr>
              <w:t xml:space="preserve"> 分。</w:t>
            </w:r>
          </w:p>
          <w:p>
            <w:pPr>
              <w:pStyle w:val="2"/>
              <w:shd w:val="clear"/>
              <w:spacing w:line="240" w:lineRule="auto"/>
              <w:ind w:right="-36" w:rightChars="-15"/>
              <w:rPr>
                <w:rFonts w:hint="eastAsia" w:ascii="仿宋" w:hAnsi="仿宋" w:eastAsia="仿宋" w:cs="仿宋"/>
                <w:sz w:val="21"/>
                <w:szCs w:val="21"/>
                <w:highlight w:val="none"/>
                <w:vertAlign w:val="baseline"/>
              </w:rPr>
            </w:pPr>
            <w:r>
              <w:rPr>
                <w:rFonts w:hint="eastAsia" w:ascii="仿宋" w:hAnsi="仿宋" w:eastAsia="仿宋" w:cs="仿宋"/>
                <w:sz w:val="21"/>
                <w:szCs w:val="21"/>
                <w:highlight w:val="none"/>
                <w:vertAlign w:val="baseline"/>
              </w:rPr>
              <w:t>注：1.须提供业绩合同关键页（含：首页、</w:t>
            </w:r>
            <w:r>
              <w:rPr>
                <w:rFonts w:hint="eastAsia" w:ascii="仿宋" w:hAnsi="仿宋" w:eastAsia="仿宋" w:cs="仿宋"/>
                <w:sz w:val="21"/>
                <w:szCs w:val="21"/>
                <w:highlight w:val="none"/>
                <w:vertAlign w:val="baseline"/>
                <w:lang w:val="en-US" w:eastAsia="zh-CN"/>
              </w:rPr>
              <w:t>货物和</w:t>
            </w:r>
            <w:r>
              <w:rPr>
                <w:rFonts w:hint="eastAsia" w:ascii="仿宋" w:hAnsi="仿宋" w:eastAsia="仿宋" w:cs="仿宋"/>
                <w:sz w:val="21"/>
                <w:szCs w:val="21"/>
                <w:highlight w:val="none"/>
                <w:vertAlign w:val="baseline"/>
              </w:rPr>
              <w:t>服务内容信息页、合同金额页、签字盖章页）。复印件加盖公章，时间以合同签订日期为准。不符合上述要求或未按要求提供有效证明文件的业绩在评审时将不予承认。</w:t>
            </w:r>
          </w:p>
          <w:p>
            <w:pPr>
              <w:pStyle w:val="2"/>
              <w:shd w:val="clear"/>
              <w:spacing w:line="240" w:lineRule="auto"/>
              <w:ind w:right="-36" w:rightChars="-15"/>
              <w:rPr>
                <w:rFonts w:hint="eastAsia" w:ascii="仿宋" w:hAnsi="仿宋" w:eastAsia="仿宋" w:cs="仿宋"/>
                <w:sz w:val="21"/>
                <w:szCs w:val="21"/>
                <w:highlight w:val="none"/>
                <w:vertAlign w:val="baseline"/>
              </w:rPr>
            </w:pPr>
            <w:r>
              <w:rPr>
                <w:rFonts w:hint="eastAsia" w:ascii="仿宋" w:hAnsi="仿宋" w:eastAsia="仿宋" w:cs="仿宋"/>
                <w:sz w:val="21"/>
                <w:szCs w:val="21"/>
                <w:highlight w:val="none"/>
                <w:vertAlign w:val="baseline"/>
                <w:lang w:val="en-US" w:eastAsia="zh-CN"/>
              </w:rPr>
              <w:t>2.</w:t>
            </w:r>
            <w:r>
              <w:rPr>
                <w:rFonts w:hint="eastAsia" w:ascii="仿宋" w:hAnsi="仿宋" w:eastAsia="仿宋" w:cs="仿宋"/>
                <w:sz w:val="21"/>
                <w:szCs w:val="21"/>
                <w:highlight w:val="none"/>
                <w:vertAlign w:val="baseline"/>
                <w:lang w:eastAsia="zh-CN"/>
              </w:rPr>
              <w:t>投标人</w:t>
            </w:r>
            <w:r>
              <w:rPr>
                <w:rFonts w:hint="eastAsia" w:ascii="仿宋" w:hAnsi="仿宋" w:eastAsia="仿宋" w:cs="仿宋"/>
                <w:sz w:val="21"/>
                <w:szCs w:val="21"/>
                <w:highlight w:val="none"/>
                <w:vertAlign w:val="baseline"/>
              </w:rPr>
              <w:t>提供虚假合同的，按虚假投标处理。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26" w:hRule="atLeast"/>
          <w:jc w:val="center"/>
        </w:trPr>
        <w:tc>
          <w:tcPr>
            <w:tcW w:w="1074" w:type="dxa"/>
            <w:vMerge w:val="continue"/>
            <w:tcBorders>
              <w:right w:val="single" w:color="000000" w:sz="4" w:space="0"/>
            </w:tcBorders>
            <w:vAlign w:val="center"/>
          </w:tcPr>
          <w:p>
            <w:pPr>
              <w:pStyle w:val="2"/>
              <w:shd w:val="clear"/>
              <w:spacing w:line="240" w:lineRule="auto"/>
              <w:ind w:right="-22" w:rightChars="-9"/>
              <w:jc w:val="center"/>
              <w:rPr>
                <w:rFonts w:hint="eastAsia" w:ascii="仿宋" w:hAnsi="仿宋" w:eastAsia="仿宋" w:cs="仿宋"/>
                <w:sz w:val="21"/>
                <w:szCs w:val="21"/>
                <w:highlight w:val="none"/>
                <w:vertAlign w:val="baseline"/>
              </w:rPr>
            </w:pPr>
          </w:p>
        </w:tc>
        <w:tc>
          <w:tcPr>
            <w:tcW w:w="994" w:type="dxa"/>
            <w:tcBorders>
              <w:left w:val="single" w:color="000000" w:sz="4" w:space="0"/>
            </w:tcBorders>
            <w:vAlign w:val="center"/>
          </w:tcPr>
          <w:p>
            <w:pPr>
              <w:pStyle w:val="2"/>
              <w:shd w:val="clear"/>
              <w:spacing w:line="240" w:lineRule="auto"/>
              <w:ind w:right="36" w:rightChars="15"/>
              <w:jc w:val="center"/>
              <w:rPr>
                <w:rFonts w:hint="eastAsia" w:ascii="仿宋" w:hAnsi="仿宋" w:eastAsia="仿宋" w:cs="仿宋"/>
                <w:sz w:val="21"/>
                <w:szCs w:val="21"/>
                <w:highlight w:val="none"/>
                <w:vertAlign w:val="baseline"/>
                <w:lang w:val="en-US" w:eastAsia="zh-CN"/>
              </w:rPr>
            </w:pPr>
            <w:r>
              <w:rPr>
                <w:rFonts w:hint="eastAsia" w:ascii="仿宋" w:hAnsi="仿宋" w:eastAsia="仿宋" w:cs="仿宋"/>
                <w:sz w:val="21"/>
                <w:szCs w:val="21"/>
                <w:highlight w:val="none"/>
                <w:vertAlign w:val="baseline"/>
                <w:lang w:val="en-US" w:eastAsia="zh-CN"/>
              </w:rPr>
              <w:t>质量、安全、环境管理体系证书</w:t>
            </w:r>
          </w:p>
        </w:tc>
        <w:tc>
          <w:tcPr>
            <w:tcW w:w="843" w:type="dxa"/>
            <w:vAlign w:val="center"/>
          </w:tcPr>
          <w:p>
            <w:pPr>
              <w:pStyle w:val="2"/>
              <w:shd w:val="clear"/>
              <w:spacing w:line="240" w:lineRule="auto"/>
              <w:ind w:right="0" w:rightChars="0"/>
              <w:jc w:val="center"/>
              <w:rPr>
                <w:rFonts w:hint="eastAsia" w:ascii="仿宋" w:hAnsi="仿宋" w:eastAsia="仿宋" w:cs="仿宋"/>
                <w:sz w:val="21"/>
                <w:szCs w:val="21"/>
                <w:highlight w:val="none"/>
                <w:vertAlign w:val="baseline"/>
                <w:lang w:val="en-US" w:eastAsia="zh-CN"/>
              </w:rPr>
            </w:pPr>
            <w:r>
              <w:rPr>
                <w:rFonts w:hint="eastAsia" w:ascii="仿宋" w:hAnsi="仿宋" w:eastAsia="仿宋" w:cs="仿宋"/>
                <w:sz w:val="21"/>
                <w:szCs w:val="21"/>
                <w:highlight w:val="none"/>
                <w:vertAlign w:val="baseline"/>
                <w:lang w:val="en-US" w:eastAsia="zh-CN"/>
              </w:rPr>
              <w:t>3</w:t>
            </w:r>
          </w:p>
        </w:tc>
        <w:tc>
          <w:tcPr>
            <w:tcW w:w="5611" w:type="dxa"/>
          </w:tcPr>
          <w:p>
            <w:pPr>
              <w:pStyle w:val="2"/>
              <w:shd w:val="clear"/>
              <w:spacing w:line="240" w:lineRule="auto"/>
              <w:ind w:right="-36" w:rightChars="-15"/>
              <w:rPr>
                <w:rFonts w:hint="eastAsia" w:ascii="仿宋" w:hAnsi="仿宋" w:eastAsia="仿宋" w:cs="仿宋"/>
                <w:sz w:val="21"/>
                <w:szCs w:val="21"/>
                <w:highlight w:val="none"/>
                <w:vertAlign w:val="baseline"/>
                <w:lang w:val="en-US" w:eastAsia="zh-CN"/>
              </w:rPr>
            </w:pPr>
            <w:bookmarkStart w:id="51" w:name="_Toc16348"/>
            <w:r>
              <w:rPr>
                <w:rFonts w:hint="eastAsia" w:ascii="仿宋" w:hAnsi="仿宋" w:eastAsia="仿宋" w:cs="仿宋"/>
                <w:sz w:val="21"/>
                <w:szCs w:val="21"/>
                <w:highlight w:val="none"/>
                <w:vertAlign w:val="baseline"/>
                <w:lang w:val="en-US" w:eastAsia="zh-CN"/>
              </w:rPr>
              <w:t>投标人具有ISO9001质量管理体系认证证书得1分，未提供不得分；</w:t>
            </w:r>
            <w:bookmarkEnd w:id="51"/>
          </w:p>
          <w:p>
            <w:pPr>
              <w:pStyle w:val="2"/>
              <w:shd w:val="clear"/>
              <w:spacing w:line="240" w:lineRule="auto"/>
              <w:ind w:right="-36" w:rightChars="-15"/>
              <w:rPr>
                <w:rFonts w:hint="eastAsia" w:ascii="仿宋" w:hAnsi="仿宋" w:eastAsia="仿宋" w:cs="仿宋"/>
                <w:sz w:val="21"/>
                <w:szCs w:val="21"/>
                <w:highlight w:val="none"/>
                <w:vertAlign w:val="baseline"/>
                <w:lang w:val="en-US" w:eastAsia="zh-CN"/>
              </w:rPr>
            </w:pPr>
            <w:bookmarkStart w:id="52" w:name="_Toc21690"/>
            <w:r>
              <w:rPr>
                <w:rFonts w:hint="eastAsia" w:ascii="仿宋" w:hAnsi="仿宋" w:eastAsia="仿宋" w:cs="仿宋"/>
                <w:sz w:val="21"/>
                <w:szCs w:val="21"/>
                <w:highlight w:val="none"/>
                <w:vertAlign w:val="baseline"/>
                <w:lang w:val="en-US" w:eastAsia="zh-CN"/>
              </w:rPr>
              <w:t>投标人具有职业健康安全管理体系认证证书得1分，未提供不得分；</w:t>
            </w:r>
            <w:bookmarkEnd w:id="52"/>
          </w:p>
          <w:p>
            <w:pPr>
              <w:pStyle w:val="2"/>
              <w:shd w:val="clear"/>
              <w:spacing w:line="240" w:lineRule="auto"/>
              <w:ind w:right="-36" w:rightChars="-15"/>
              <w:rPr>
                <w:rFonts w:hint="eastAsia" w:ascii="仿宋" w:hAnsi="仿宋" w:eastAsia="仿宋" w:cs="仿宋"/>
                <w:sz w:val="21"/>
                <w:szCs w:val="21"/>
                <w:highlight w:val="none"/>
                <w:vertAlign w:val="baseline"/>
              </w:rPr>
            </w:pPr>
            <w:bookmarkStart w:id="53" w:name="_Toc355"/>
            <w:r>
              <w:rPr>
                <w:rFonts w:hint="eastAsia" w:ascii="仿宋" w:hAnsi="仿宋" w:eastAsia="仿宋" w:cs="仿宋"/>
                <w:sz w:val="21"/>
                <w:szCs w:val="21"/>
                <w:highlight w:val="none"/>
                <w:vertAlign w:val="baseline"/>
                <w:lang w:val="en-US" w:eastAsia="zh-CN"/>
              </w:rPr>
              <w:t>投标人具有ISO14000环境管理体系认证证书得1分，未提供不得分</w:t>
            </w:r>
            <w:bookmarkEnd w:id="53"/>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21" w:hRule="atLeast"/>
          <w:jc w:val="center"/>
        </w:trPr>
        <w:tc>
          <w:tcPr>
            <w:tcW w:w="1074" w:type="dxa"/>
            <w:vMerge w:val="restart"/>
            <w:tcBorders>
              <w:right w:val="single" w:color="000000" w:sz="4" w:space="0"/>
            </w:tcBorders>
            <w:vAlign w:val="center"/>
          </w:tcPr>
          <w:p>
            <w:pPr>
              <w:pStyle w:val="2"/>
              <w:shd w:val="clear"/>
              <w:spacing w:line="240" w:lineRule="auto"/>
              <w:ind w:right="-22" w:rightChars="-9"/>
              <w:jc w:val="center"/>
              <w:rPr>
                <w:rFonts w:hint="eastAsia" w:ascii="仿宋" w:hAnsi="仿宋" w:eastAsia="仿宋" w:cs="仿宋"/>
                <w:sz w:val="21"/>
                <w:szCs w:val="21"/>
                <w:highlight w:val="none"/>
                <w:vertAlign w:val="baseline"/>
              </w:rPr>
            </w:pPr>
            <w:r>
              <w:rPr>
                <w:rFonts w:hint="eastAsia" w:ascii="仿宋" w:hAnsi="仿宋" w:eastAsia="仿宋" w:cs="仿宋"/>
                <w:sz w:val="21"/>
                <w:szCs w:val="21"/>
                <w:highlight w:val="none"/>
                <w:vertAlign w:val="baseline"/>
              </w:rPr>
              <w:t>技术部分 (</w:t>
            </w:r>
            <w:r>
              <w:rPr>
                <w:rFonts w:hint="eastAsia" w:ascii="仿宋" w:hAnsi="仿宋" w:eastAsia="仿宋" w:cs="仿宋"/>
                <w:sz w:val="21"/>
                <w:szCs w:val="21"/>
                <w:highlight w:val="none"/>
                <w:vertAlign w:val="baseline"/>
                <w:lang w:val="en-US" w:eastAsia="zh-CN"/>
              </w:rPr>
              <w:t>50</w:t>
            </w:r>
            <w:r>
              <w:rPr>
                <w:rFonts w:hint="eastAsia" w:ascii="仿宋" w:hAnsi="仿宋" w:eastAsia="仿宋" w:cs="仿宋"/>
                <w:sz w:val="21"/>
                <w:szCs w:val="21"/>
                <w:highlight w:val="none"/>
                <w:vertAlign w:val="baseline"/>
              </w:rPr>
              <w:t>分)</w:t>
            </w:r>
          </w:p>
        </w:tc>
        <w:tc>
          <w:tcPr>
            <w:tcW w:w="994" w:type="dxa"/>
            <w:tcBorders>
              <w:left w:val="single" w:color="000000" w:sz="4" w:space="0"/>
            </w:tcBorders>
            <w:vAlign w:val="center"/>
          </w:tcPr>
          <w:p>
            <w:pPr>
              <w:pStyle w:val="2"/>
              <w:shd w:val="clear"/>
              <w:spacing w:line="240" w:lineRule="auto"/>
              <w:ind w:right="36" w:rightChars="15"/>
              <w:jc w:val="center"/>
              <w:rPr>
                <w:rFonts w:hint="eastAsia" w:ascii="仿宋" w:hAnsi="仿宋" w:eastAsia="仿宋" w:cs="仿宋"/>
                <w:sz w:val="21"/>
                <w:szCs w:val="21"/>
                <w:highlight w:val="none"/>
                <w:vertAlign w:val="baseline"/>
              </w:rPr>
            </w:pPr>
            <w:r>
              <w:rPr>
                <w:rFonts w:hint="eastAsia" w:ascii="仿宋" w:hAnsi="仿宋" w:eastAsia="仿宋" w:cs="仿宋"/>
                <w:sz w:val="21"/>
                <w:szCs w:val="21"/>
                <w:highlight w:val="none"/>
                <w:vertAlign w:val="baseline"/>
              </w:rPr>
              <w:t>对</w:t>
            </w:r>
            <w:r>
              <w:rPr>
                <w:rFonts w:hint="eastAsia" w:ascii="仿宋" w:hAnsi="仿宋" w:eastAsia="仿宋" w:cs="仿宋"/>
                <w:sz w:val="21"/>
                <w:szCs w:val="21"/>
                <w:highlight w:val="none"/>
                <w:vertAlign w:val="baseline"/>
                <w:lang w:val="en-US" w:eastAsia="zh-CN"/>
              </w:rPr>
              <w:t>投标</w:t>
            </w:r>
            <w:r>
              <w:rPr>
                <w:rFonts w:hint="eastAsia" w:ascii="仿宋" w:hAnsi="仿宋" w:eastAsia="仿宋" w:cs="仿宋"/>
                <w:sz w:val="21"/>
                <w:szCs w:val="21"/>
                <w:highlight w:val="none"/>
                <w:vertAlign w:val="baseline"/>
                <w:lang w:eastAsia="zh-CN"/>
              </w:rPr>
              <w:t>文件</w:t>
            </w:r>
            <w:r>
              <w:rPr>
                <w:rFonts w:hint="eastAsia" w:ascii="仿宋" w:hAnsi="仿宋" w:eastAsia="仿宋" w:cs="仿宋"/>
                <w:sz w:val="21"/>
                <w:szCs w:val="21"/>
                <w:highlight w:val="none"/>
                <w:vertAlign w:val="baseline"/>
              </w:rPr>
              <w:t>技术规格要求的响应程度</w:t>
            </w:r>
          </w:p>
        </w:tc>
        <w:tc>
          <w:tcPr>
            <w:tcW w:w="843" w:type="dxa"/>
            <w:vAlign w:val="center"/>
          </w:tcPr>
          <w:p>
            <w:pPr>
              <w:pStyle w:val="2"/>
              <w:shd w:val="clear"/>
              <w:spacing w:line="240" w:lineRule="auto"/>
              <w:ind w:right="0" w:rightChars="0"/>
              <w:jc w:val="center"/>
              <w:rPr>
                <w:rFonts w:hint="eastAsia" w:ascii="仿宋" w:hAnsi="仿宋" w:eastAsia="仿宋" w:cs="仿宋"/>
                <w:sz w:val="21"/>
                <w:szCs w:val="21"/>
                <w:highlight w:val="none"/>
                <w:vertAlign w:val="baseline"/>
                <w:lang w:val="en-US" w:eastAsia="zh-CN"/>
              </w:rPr>
            </w:pPr>
            <w:r>
              <w:rPr>
                <w:rFonts w:hint="eastAsia" w:ascii="仿宋" w:hAnsi="仿宋" w:eastAsia="仿宋" w:cs="仿宋"/>
                <w:sz w:val="21"/>
                <w:szCs w:val="21"/>
                <w:highlight w:val="none"/>
                <w:vertAlign w:val="baseline"/>
                <w:lang w:val="en-US" w:eastAsia="zh-CN"/>
              </w:rPr>
              <w:t>5</w:t>
            </w:r>
          </w:p>
        </w:tc>
        <w:tc>
          <w:tcPr>
            <w:tcW w:w="5611" w:type="dxa"/>
          </w:tcPr>
          <w:p>
            <w:pPr>
              <w:pStyle w:val="2"/>
              <w:shd w:val="clear"/>
              <w:spacing w:line="240" w:lineRule="auto"/>
              <w:ind w:right="-36" w:rightChars="-15"/>
              <w:rPr>
                <w:rFonts w:hint="eastAsia" w:ascii="仿宋" w:hAnsi="仿宋" w:eastAsia="仿宋" w:cs="仿宋"/>
                <w:sz w:val="21"/>
                <w:szCs w:val="21"/>
                <w:highlight w:val="none"/>
                <w:vertAlign w:val="baseline"/>
              </w:rPr>
            </w:pPr>
            <w:r>
              <w:rPr>
                <w:rFonts w:hint="eastAsia" w:ascii="仿宋" w:hAnsi="仿宋" w:eastAsia="仿宋" w:cs="仿宋"/>
                <w:sz w:val="21"/>
                <w:szCs w:val="21"/>
                <w:highlight w:val="none"/>
                <w:vertAlign w:val="baseline"/>
              </w:rPr>
              <w:t>技术参数及要求中一般技术要求，全部满足得</w:t>
            </w:r>
            <w:r>
              <w:rPr>
                <w:rFonts w:hint="eastAsia" w:ascii="仿宋" w:hAnsi="仿宋" w:eastAsia="仿宋" w:cs="仿宋"/>
                <w:sz w:val="21"/>
                <w:szCs w:val="21"/>
                <w:highlight w:val="none"/>
                <w:vertAlign w:val="baseline"/>
                <w:lang w:val="en-US" w:eastAsia="zh-CN"/>
              </w:rPr>
              <w:t>5</w:t>
            </w:r>
            <w:r>
              <w:rPr>
                <w:rFonts w:hint="eastAsia" w:ascii="仿宋" w:hAnsi="仿宋" w:eastAsia="仿宋" w:cs="仿宋"/>
                <w:sz w:val="21"/>
                <w:szCs w:val="21"/>
                <w:highlight w:val="none"/>
                <w:vertAlign w:val="baseline"/>
              </w:rPr>
              <w:t>分，一项不满足扣</w:t>
            </w:r>
            <w:r>
              <w:rPr>
                <w:rFonts w:hint="eastAsia" w:ascii="仿宋" w:hAnsi="仿宋" w:eastAsia="仿宋" w:cs="仿宋"/>
                <w:sz w:val="21"/>
                <w:szCs w:val="21"/>
                <w:highlight w:val="none"/>
                <w:vertAlign w:val="baseline"/>
                <w:lang w:val="en-US" w:eastAsia="zh-CN"/>
              </w:rPr>
              <w:t>1</w:t>
            </w:r>
            <w:r>
              <w:rPr>
                <w:rFonts w:hint="eastAsia" w:ascii="仿宋" w:hAnsi="仿宋" w:eastAsia="仿宋" w:cs="仿宋"/>
                <w:sz w:val="21"/>
                <w:szCs w:val="21"/>
                <w:highlight w:val="none"/>
                <w:vertAlign w:val="baseline"/>
              </w:rPr>
              <w:t xml:space="preserve">分，扣完为止。 </w:t>
            </w:r>
          </w:p>
          <w:p>
            <w:pPr>
              <w:pStyle w:val="2"/>
              <w:shd w:val="clear"/>
              <w:spacing w:line="240" w:lineRule="auto"/>
              <w:ind w:right="-36" w:rightChars="-15"/>
              <w:rPr>
                <w:rFonts w:hint="eastAsia" w:ascii="仿宋" w:hAnsi="仿宋" w:eastAsia="仿宋" w:cs="仿宋"/>
                <w:sz w:val="21"/>
                <w:szCs w:val="21"/>
                <w:highlight w:val="none"/>
                <w:vertAlign w:val="baseline"/>
                <w:lang w:val="en-US" w:eastAsia="zh-CN"/>
              </w:rPr>
            </w:pPr>
            <w:r>
              <w:rPr>
                <w:rFonts w:hint="eastAsia" w:ascii="仿宋" w:hAnsi="仿宋" w:eastAsia="仿宋" w:cs="仿宋"/>
                <w:sz w:val="21"/>
                <w:szCs w:val="21"/>
                <w:highlight w:val="none"/>
                <w:vertAlign w:val="baseline"/>
              </w:rPr>
              <w:t>注：</w:t>
            </w:r>
            <w:r>
              <w:rPr>
                <w:rFonts w:hint="eastAsia" w:ascii="仿宋" w:hAnsi="仿宋" w:eastAsia="仿宋" w:cs="仿宋"/>
                <w:sz w:val="21"/>
                <w:szCs w:val="21"/>
                <w:highlight w:val="none"/>
                <w:vertAlign w:val="baseline"/>
                <w:lang w:val="en-US" w:eastAsia="zh-CN"/>
              </w:rPr>
              <w:t>投标人</w:t>
            </w:r>
            <w:r>
              <w:rPr>
                <w:rFonts w:hint="eastAsia" w:ascii="仿宋" w:hAnsi="仿宋" w:eastAsia="仿宋" w:cs="仿宋"/>
                <w:sz w:val="21"/>
                <w:szCs w:val="21"/>
                <w:highlight w:val="none"/>
                <w:vertAlign w:val="baseline"/>
              </w:rPr>
              <w:t>须对本</w:t>
            </w:r>
            <w:r>
              <w:rPr>
                <w:rFonts w:hint="eastAsia" w:ascii="仿宋" w:hAnsi="仿宋" w:eastAsia="仿宋" w:cs="仿宋"/>
                <w:sz w:val="21"/>
                <w:szCs w:val="21"/>
                <w:highlight w:val="none"/>
                <w:vertAlign w:val="baseline"/>
                <w:lang w:val="en-US" w:eastAsia="zh-CN"/>
              </w:rPr>
              <w:t>招标</w:t>
            </w:r>
            <w:r>
              <w:rPr>
                <w:rFonts w:hint="eastAsia" w:ascii="仿宋" w:hAnsi="仿宋" w:eastAsia="仿宋" w:cs="仿宋"/>
                <w:sz w:val="21"/>
                <w:szCs w:val="21"/>
                <w:highlight w:val="none"/>
                <w:vertAlign w:val="baseline"/>
              </w:rPr>
              <w:t>文件技术要求进行点对点应答，必须在引用本采购文件的基础上,进行逐条逐项答复、说明和解释,特别对有具体参数要求的指标，</w:t>
            </w:r>
            <w:r>
              <w:rPr>
                <w:rFonts w:hint="eastAsia" w:ascii="仿宋" w:hAnsi="仿宋" w:eastAsia="仿宋" w:cs="仿宋"/>
                <w:sz w:val="21"/>
                <w:szCs w:val="21"/>
                <w:highlight w:val="none"/>
                <w:vertAlign w:val="baseline"/>
                <w:lang w:val="en-US" w:eastAsia="zh-CN"/>
              </w:rPr>
              <w:t>投标人</w:t>
            </w:r>
            <w:r>
              <w:rPr>
                <w:rFonts w:hint="eastAsia" w:ascii="仿宋" w:hAnsi="仿宋" w:eastAsia="仿宋" w:cs="仿宋"/>
                <w:sz w:val="21"/>
                <w:szCs w:val="21"/>
                <w:highlight w:val="none"/>
                <w:vertAlign w:val="baseline"/>
              </w:rPr>
              <w:t>必须提供所投</w:t>
            </w:r>
            <w:r>
              <w:rPr>
                <w:rFonts w:hint="eastAsia" w:ascii="仿宋" w:hAnsi="仿宋" w:eastAsia="仿宋" w:cs="仿宋"/>
                <w:sz w:val="21"/>
                <w:szCs w:val="21"/>
                <w:highlight w:val="none"/>
                <w:vertAlign w:val="baseline"/>
                <w:lang w:val="en-US" w:eastAsia="zh-CN"/>
              </w:rPr>
              <w:t>货物</w:t>
            </w:r>
            <w:r>
              <w:rPr>
                <w:rFonts w:hint="eastAsia" w:ascii="仿宋" w:hAnsi="仿宋" w:eastAsia="仿宋" w:cs="仿宋"/>
                <w:sz w:val="21"/>
                <w:szCs w:val="21"/>
                <w:highlight w:val="none"/>
                <w:vertAlign w:val="baseline"/>
              </w:rPr>
              <w:t>的具体参数值。</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11" w:hRule="atLeast"/>
          <w:jc w:val="center"/>
        </w:trPr>
        <w:tc>
          <w:tcPr>
            <w:tcW w:w="1074" w:type="dxa"/>
            <w:vMerge w:val="continue"/>
            <w:tcBorders>
              <w:right w:val="single" w:color="000000" w:sz="4" w:space="0"/>
            </w:tcBorders>
            <w:vAlign w:val="center"/>
          </w:tcPr>
          <w:p>
            <w:pPr>
              <w:pStyle w:val="2"/>
              <w:shd w:val="clear"/>
              <w:spacing w:line="240" w:lineRule="auto"/>
              <w:ind w:right="730" w:rightChars="304"/>
              <w:jc w:val="center"/>
              <w:rPr>
                <w:rFonts w:hint="eastAsia" w:ascii="仿宋" w:hAnsi="仿宋" w:eastAsia="仿宋" w:cs="仿宋"/>
                <w:sz w:val="21"/>
                <w:szCs w:val="21"/>
                <w:highlight w:val="none"/>
                <w:vertAlign w:val="baseline"/>
              </w:rPr>
            </w:pPr>
          </w:p>
        </w:tc>
        <w:tc>
          <w:tcPr>
            <w:tcW w:w="994" w:type="dxa"/>
            <w:tcBorders>
              <w:left w:val="single" w:color="000000" w:sz="4" w:space="0"/>
            </w:tcBorders>
            <w:vAlign w:val="center"/>
          </w:tcPr>
          <w:p>
            <w:pPr>
              <w:pStyle w:val="2"/>
              <w:shd w:val="clear"/>
              <w:spacing w:line="240" w:lineRule="auto"/>
              <w:ind w:right="36" w:rightChars="15"/>
              <w:jc w:val="center"/>
              <w:rPr>
                <w:rFonts w:hint="eastAsia" w:ascii="仿宋" w:hAnsi="仿宋" w:eastAsia="仿宋" w:cs="仿宋"/>
                <w:sz w:val="21"/>
                <w:szCs w:val="21"/>
                <w:highlight w:val="none"/>
                <w:vertAlign w:val="baseline"/>
              </w:rPr>
            </w:pPr>
            <w:r>
              <w:rPr>
                <w:rFonts w:hint="eastAsia" w:ascii="仿宋" w:hAnsi="仿宋" w:eastAsia="仿宋" w:cs="仿宋"/>
                <w:sz w:val="21"/>
                <w:szCs w:val="21"/>
                <w:highlight w:val="none"/>
                <w:vertAlign w:val="baseline"/>
              </w:rPr>
              <w:t>整体服务方案</w:t>
            </w:r>
          </w:p>
          <w:p>
            <w:pPr>
              <w:pStyle w:val="2"/>
              <w:shd w:val="clear"/>
              <w:spacing w:line="240" w:lineRule="auto"/>
              <w:ind w:right="36" w:rightChars="15"/>
              <w:jc w:val="center"/>
              <w:rPr>
                <w:rFonts w:hint="eastAsia" w:ascii="仿宋" w:hAnsi="仿宋" w:eastAsia="仿宋" w:cs="仿宋"/>
                <w:sz w:val="21"/>
                <w:szCs w:val="21"/>
                <w:highlight w:val="none"/>
                <w:vertAlign w:val="baseline"/>
              </w:rPr>
            </w:pPr>
          </w:p>
        </w:tc>
        <w:tc>
          <w:tcPr>
            <w:tcW w:w="843" w:type="dxa"/>
            <w:vAlign w:val="center"/>
          </w:tcPr>
          <w:p>
            <w:pPr>
              <w:pStyle w:val="2"/>
              <w:shd w:val="clear"/>
              <w:spacing w:line="240" w:lineRule="auto"/>
              <w:ind w:right="0" w:rightChars="0"/>
              <w:jc w:val="center"/>
              <w:rPr>
                <w:rFonts w:hint="eastAsia" w:ascii="仿宋" w:hAnsi="仿宋" w:eastAsia="仿宋" w:cs="仿宋"/>
                <w:sz w:val="21"/>
                <w:szCs w:val="21"/>
                <w:highlight w:val="none"/>
                <w:vertAlign w:val="baseline"/>
                <w:lang w:val="en-US" w:eastAsia="zh-CN"/>
              </w:rPr>
            </w:pPr>
            <w:r>
              <w:rPr>
                <w:rFonts w:hint="eastAsia" w:ascii="仿宋" w:hAnsi="仿宋" w:eastAsia="仿宋" w:cs="仿宋"/>
                <w:sz w:val="21"/>
                <w:szCs w:val="21"/>
                <w:highlight w:val="none"/>
                <w:vertAlign w:val="baseline"/>
                <w:lang w:val="en-US" w:eastAsia="zh-CN"/>
              </w:rPr>
              <w:t>20</w:t>
            </w:r>
          </w:p>
        </w:tc>
        <w:tc>
          <w:tcPr>
            <w:tcW w:w="5611" w:type="dxa"/>
          </w:tcPr>
          <w:p>
            <w:pPr>
              <w:pStyle w:val="2"/>
              <w:numPr>
                <w:ilvl w:val="0"/>
                <w:numId w:val="16"/>
              </w:numPr>
              <w:shd w:val="clear"/>
              <w:spacing w:line="240" w:lineRule="auto"/>
              <w:ind w:leftChars="0" w:right="-36" w:rightChars="-15"/>
              <w:rPr>
                <w:rFonts w:hint="eastAsia" w:ascii="仿宋" w:hAnsi="仿宋" w:eastAsia="仿宋" w:cs="仿宋"/>
                <w:sz w:val="21"/>
                <w:szCs w:val="21"/>
                <w:highlight w:val="none"/>
                <w:vertAlign w:val="baseline"/>
                <w:lang w:val="en-US" w:eastAsia="zh-CN"/>
              </w:rPr>
            </w:pPr>
            <w:r>
              <w:rPr>
                <w:rFonts w:hint="eastAsia" w:ascii="仿宋" w:hAnsi="仿宋" w:eastAsia="仿宋" w:cs="仿宋"/>
                <w:sz w:val="21"/>
                <w:szCs w:val="21"/>
                <w:highlight w:val="none"/>
                <w:vertAlign w:val="baseline"/>
                <w:lang w:val="en-US" w:eastAsia="zh-CN"/>
              </w:rPr>
              <w:t>货品配送方案（8分）:</w:t>
            </w:r>
          </w:p>
          <w:p>
            <w:pPr>
              <w:pStyle w:val="2"/>
              <w:numPr>
                <w:ilvl w:val="0"/>
                <w:numId w:val="0"/>
              </w:numPr>
              <w:shd w:val="clear"/>
              <w:spacing w:line="240" w:lineRule="auto"/>
              <w:ind w:right="-36" w:rightChars="-15"/>
              <w:rPr>
                <w:rFonts w:hint="eastAsia" w:ascii="仿宋" w:hAnsi="仿宋" w:eastAsia="仿宋" w:cs="仿宋"/>
                <w:sz w:val="21"/>
                <w:szCs w:val="21"/>
                <w:highlight w:val="none"/>
                <w:vertAlign w:val="baseline"/>
                <w:lang w:val="en-US" w:eastAsia="zh-CN"/>
              </w:rPr>
            </w:pPr>
            <w:r>
              <w:rPr>
                <w:rFonts w:hint="eastAsia" w:ascii="仿宋" w:hAnsi="仿宋" w:eastAsia="仿宋" w:cs="仿宋"/>
                <w:sz w:val="21"/>
                <w:szCs w:val="21"/>
                <w:highlight w:val="none"/>
                <w:vertAlign w:val="baseline"/>
                <w:lang w:val="en-US" w:eastAsia="zh-CN"/>
              </w:rPr>
              <w:t>（1）投标人对本项目的配送服务方案全面、科学、合理、针对性强，得8分</w:t>
            </w:r>
          </w:p>
          <w:p>
            <w:pPr>
              <w:pStyle w:val="2"/>
              <w:numPr>
                <w:ilvl w:val="0"/>
                <w:numId w:val="0"/>
              </w:numPr>
              <w:shd w:val="clear"/>
              <w:spacing w:line="240" w:lineRule="auto"/>
              <w:ind w:right="-36" w:rightChars="-15"/>
              <w:rPr>
                <w:rFonts w:hint="eastAsia" w:ascii="仿宋" w:hAnsi="仿宋" w:eastAsia="仿宋" w:cs="仿宋"/>
                <w:sz w:val="21"/>
                <w:szCs w:val="21"/>
                <w:highlight w:val="none"/>
                <w:vertAlign w:val="baseline"/>
                <w:lang w:val="en-US" w:eastAsia="zh-CN"/>
              </w:rPr>
            </w:pPr>
            <w:r>
              <w:rPr>
                <w:rFonts w:hint="eastAsia" w:ascii="仿宋" w:hAnsi="仿宋" w:eastAsia="仿宋" w:cs="仿宋"/>
                <w:sz w:val="21"/>
                <w:szCs w:val="21"/>
                <w:highlight w:val="none"/>
                <w:vertAlign w:val="baseline"/>
                <w:lang w:val="en-US" w:eastAsia="zh-CN"/>
              </w:rPr>
              <w:t xml:space="preserve">（2）投标人对本项目的配送服务方案基本全面、科学、合理，针对性一般，得5分； </w:t>
            </w:r>
          </w:p>
          <w:p>
            <w:pPr>
              <w:pStyle w:val="2"/>
              <w:numPr>
                <w:ilvl w:val="0"/>
                <w:numId w:val="0"/>
              </w:numPr>
              <w:shd w:val="clear"/>
              <w:spacing w:line="240" w:lineRule="auto"/>
              <w:ind w:right="-36" w:rightChars="-15"/>
              <w:rPr>
                <w:rFonts w:hint="eastAsia" w:ascii="仿宋" w:hAnsi="仿宋" w:eastAsia="仿宋" w:cs="仿宋"/>
                <w:sz w:val="21"/>
                <w:szCs w:val="21"/>
                <w:highlight w:val="none"/>
                <w:vertAlign w:val="baseline"/>
                <w:lang w:val="en-US" w:eastAsia="zh-CN"/>
              </w:rPr>
            </w:pPr>
            <w:r>
              <w:rPr>
                <w:rFonts w:hint="eastAsia" w:ascii="仿宋" w:hAnsi="仿宋" w:eastAsia="仿宋" w:cs="仿宋"/>
                <w:sz w:val="21"/>
                <w:szCs w:val="21"/>
                <w:highlight w:val="none"/>
                <w:vertAlign w:val="baseline"/>
                <w:lang w:val="en-US" w:eastAsia="zh-CN"/>
              </w:rPr>
              <w:t xml:space="preserve">（3）投标人对本项目的配送服务方案不够全面、科学、合理，针对性不强，得3分； </w:t>
            </w:r>
          </w:p>
          <w:p>
            <w:pPr>
              <w:pStyle w:val="2"/>
              <w:numPr>
                <w:ilvl w:val="0"/>
                <w:numId w:val="0"/>
              </w:numPr>
              <w:shd w:val="clear"/>
              <w:spacing w:line="240" w:lineRule="auto"/>
              <w:ind w:right="-36" w:rightChars="-15"/>
              <w:rPr>
                <w:rFonts w:hint="eastAsia" w:ascii="仿宋" w:hAnsi="仿宋" w:eastAsia="仿宋" w:cs="仿宋"/>
                <w:sz w:val="21"/>
                <w:szCs w:val="21"/>
                <w:highlight w:val="none"/>
                <w:vertAlign w:val="baseline"/>
                <w:lang w:val="en-US" w:eastAsia="zh-CN"/>
              </w:rPr>
            </w:pPr>
            <w:r>
              <w:rPr>
                <w:rFonts w:hint="eastAsia" w:ascii="仿宋" w:hAnsi="仿宋" w:eastAsia="仿宋" w:cs="仿宋"/>
                <w:sz w:val="21"/>
                <w:szCs w:val="21"/>
                <w:highlight w:val="none"/>
                <w:vertAlign w:val="baseline"/>
                <w:lang w:val="en-US" w:eastAsia="zh-CN"/>
              </w:rPr>
              <w:t xml:space="preserve">（4）没有项目配送服务方案不得分。 </w:t>
            </w:r>
          </w:p>
          <w:p>
            <w:pPr>
              <w:pStyle w:val="2"/>
              <w:numPr>
                <w:ilvl w:val="0"/>
                <w:numId w:val="0"/>
              </w:numPr>
              <w:shd w:val="clear"/>
              <w:spacing w:line="240" w:lineRule="auto"/>
              <w:ind w:right="-36" w:rightChars="-15"/>
              <w:rPr>
                <w:rFonts w:hint="eastAsia" w:ascii="仿宋" w:hAnsi="仿宋" w:eastAsia="仿宋" w:cs="仿宋"/>
                <w:sz w:val="21"/>
                <w:szCs w:val="21"/>
                <w:highlight w:val="none"/>
                <w:vertAlign w:val="baseline"/>
                <w:lang w:val="en-US" w:eastAsia="zh-CN"/>
              </w:rPr>
            </w:pPr>
          </w:p>
          <w:p>
            <w:pPr>
              <w:pStyle w:val="2"/>
              <w:numPr>
                <w:ilvl w:val="0"/>
                <w:numId w:val="16"/>
              </w:numPr>
              <w:shd w:val="clear"/>
              <w:spacing w:line="240" w:lineRule="auto"/>
              <w:ind w:left="0" w:leftChars="0" w:right="-36" w:rightChars="-15" w:firstLine="0" w:firstLineChars="0"/>
              <w:rPr>
                <w:rFonts w:hint="eastAsia" w:ascii="仿宋" w:hAnsi="仿宋" w:eastAsia="仿宋" w:cs="仿宋"/>
                <w:sz w:val="21"/>
                <w:szCs w:val="21"/>
                <w:highlight w:val="none"/>
                <w:vertAlign w:val="baseline"/>
                <w:lang w:val="en-US" w:eastAsia="zh-CN"/>
              </w:rPr>
            </w:pPr>
            <w:r>
              <w:rPr>
                <w:rFonts w:hint="eastAsia" w:ascii="仿宋" w:hAnsi="仿宋" w:eastAsia="仿宋" w:cs="仿宋"/>
                <w:sz w:val="21"/>
                <w:szCs w:val="21"/>
                <w:highlight w:val="none"/>
                <w:vertAlign w:val="baseline"/>
                <w:lang w:val="en-US" w:eastAsia="zh-CN"/>
              </w:rPr>
              <w:t>拟投入本项目团队人员情况（6分）</w:t>
            </w:r>
          </w:p>
          <w:p>
            <w:pPr>
              <w:pStyle w:val="2"/>
              <w:numPr>
                <w:ilvl w:val="0"/>
                <w:numId w:val="0"/>
              </w:numPr>
              <w:shd w:val="clear"/>
              <w:spacing w:line="240" w:lineRule="auto"/>
              <w:ind w:leftChars="0" w:right="-36" w:rightChars="-15"/>
              <w:rPr>
                <w:rFonts w:hint="eastAsia" w:ascii="仿宋" w:hAnsi="仿宋" w:eastAsia="仿宋" w:cs="仿宋"/>
                <w:sz w:val="21"/>
                <w:szCs w:val="21"/>
                <w:highlight w:val="none"/>
                <w:vertAlign w:val="baseline"/>
                <w:lang w:val="en-US" w:eastAsia="zh-CN"/>
              </w:rPr>
            </w:pPr>
            <w:r>
              <w:rPr>
                <w:rFonts w:hint="eastAsia" w:ascii="仿宋" w:hAnsi="仿宋" w:eastAsia="仿宋" w:cs="仿宋"/>
                <w:sz w:val="21"/>
                <w:szCs w:val="21"/>
                <w:highlight w:val="none"/>
                <w:vertAlign w:val="baseline"/>
                <w:lang w:val="en-US" w:eastAsia="zh-CN"/>
              </w:rPr>
              <w:t>（1）项目团队人员工作经验丰富，职责分工详细明确，岗位设置安排科学合理，后备人员力量充足得6分；</w:t>
            </w:r>
          </w:p>
          <w:p>
            <w:pPr>
              <w:pStyle w:val="2"/>
              <w:numPr>
                <w:ilvl w:val="0"/>
                <w:numId w:val="0"/>
              </w:numPr>
              <w:shd w:val="clear"/>
              <w:spacing w:line="240" w:lineRule="auto"/>
              <w:ind w:leftChars="0" w:right="-36" w:rightChars="-15"/>
              <w:rPr>
                <w:rFonts w:hint="eastAsia" w:ascii="仿宋" w:hAnsi="仿宋" w:eastAsia="仿宋" w:cs="仿宋"/>
                <w:sz w:val="21"/>
                <w:szCs w:val="21"/>
                <w:highlight w:val="none"/>
                <w:vertAlign w:val="baseline"/>
                <w:lang w:val="en-US" w:eastAsia="zh-CN"/>
              </w:rPr>
            </w:pPr>
            <w:r>
              <w:rPr>
                <w:rFonts w:hint="eastAsia" w:ascii="仿宋" w:hAnsi="仿宋" w:eastAsia="仿宋" w:cs="仿宋"/>
                <w:sz w:val="21"/>
                <w:szCs w:val="21"/>
                <w:highlight w:val="none"/>
                <w:vertAlign w:val="baseline"/>
                <w:lang w:val="en-US" w:eastAsia="zh-CN"/>
              </w:rPr>
              <w:t>（2）项目团队人员具备一定工作经验，职责分工基本明确，岗位设置安排基本合理，后备人员力量仅满足需求得4分；；</w:t>
            </w:r>
          </w:p>
          <w:p>
            <w:pPr>
              <w:pStyle w:val="2"/>
              <w:numPr>
                <w:ilvl w:val="0"/>
                <w:numId w:val="0"/>
              </w:numPr>
              <w:shd w:val="clear"/>
              <w:spacing w:line="240" w:lineRule="auto"/>
              <w:ind w:leftChars="0" w:right="-36" w:rightChars="-15"/>
              <w:rPr>
                <w:rFonts w:hint="eastAsia" w:ascii="仿宋" w:hAnsi="仿宋" w:eastAsia="仿宋" w:cs="仿宋"/>
                <w:sz w:val="21"/>
                <w:szCs w:val="21"/>
                <w:highlight w:val="none"/>
                <w:vertAlign w:val="baseline"/>
                <w:lang w:val="en-US" w:eastAsia="zh-CN"/>
              </w:rPr>
            </w:pPr>
            <w:r>
              <w:rPr>
                <w:rFonts w:hint="eastAsia" w:ascii="仿宋" w:hAnsi="仿宋" w:eastAsia="仿宋" w:cs="仿宋"/>
                <w:sz w:val="21"/>
                <w:szCs w:val="21"/>
                <w:highlight w:val="none"/>
                <w:vertAlign w:val="baseline"/>
                <w:lang w:val="en-US" w:eastAsia="zh-CN"/>
              </w:rPr>
              <w:t>（3）项目团队人员职责分工模糊不清，岗位设置欠合理，无后备人员得2分；</w:t>
            </w:r>
          </w:p>
          <w:p>
            <w:pPr>
              <w:pStyle w:val="2"/>
              <w:numPr>
                <w:ilvl w:val="0"/>
                <w:numId w:val="0"/>
              </w:numPr>
              <w:shd w:val="clear"/>
              <w:spacing w:line="240" w:lineRule="auto"/>
              <w:ind w:leftChars="0" w:right="-36" w:rightChars="-15"/>
              <w:rPr>
                <w:rFonts w:hint="eastAsia" w:ascii="仿宋" w:hAnsi="仿宋" w:eastAsia="仿宋" w:cs="仿宋"/>
                <w:sz w:val="21"/>
                <w:szCs w:val="21"/>
                <w:highlight w:val="none"/>
                <w:vertAlign w:val="baseline"/>
                <w:lang w:val="en-US" w:eastAsia="zh-CN"/>
              </w:rPr>
            </w:pPr>
            <w:r>
              <w:rPr>
                <w:rFonts w:hint="eastAsia" w:ascii="仿宋" w:hAnsi="仿宋" w:eastAsia="仿宋" w:cs="仿宋"/>
                <w:sz w:val="21"/>
                <w:szCs w:val="21"/>
                <w:highlight w:val="none"/>
                <w:vertAlign w:val="baseline"/>
                <w:lang w:val="en-US" w:eastAsia="zh-CN"/>
              </w:rPr>
              <w:t>注：需提供拟派项目团队人员及后备人员的健康证、劳动合同及近六个月内任意一期的社保缴纳证明材料加盖公章，未提供不得分。</w:t>
            </w:r>
          </w:p>
          <w:p>
            <w:pPr>
              <w:pStyle w:val="2"/>
              <w:numPr>
                <w:ilvl w:val="0"/>
                <w:numId w:val="0"/>
              </w:numPr>
              <w:shd w:val="clear"/>
              <w:spacing w:line="240" w:lineRule="auto"/>
              <w:ind w:leftChars="0" w:right="-36" w:rightChars="-15"/>
              <w:rPr>
                <w:rFonts w:hint="eastAsia" w:ascii="仿宋" w:hAnsi="仿宋" w:eastAsia="仿宋" w:cs="仿宋"/>
                <w:sz w:val="21"/>
                <w:szCs w:val="21"/>
                <w:highlight w:val="none"/>
                <w:vertAlign w:val="baseline"/>
                <w:lang w:val="en-US" w:eastAsia="zh-CN"/>
              </w:rPr>
            </w:pPr>
          </w:p>
          <w:p>
            <w:pPr>
              <w:pStyle w:val="2"/>
              <w:numPr>
                <w:ilvl w:val="0"/>
                <w:numId w:val="16"/>
              </w:numPr>
              <w:shd w:val="clear"/>
              <w:spacing w:line="240" w:lineRule="auto"/>
              <w:ind w:left="0" w:leftChars="0" w:right="-36" w:rightChars="-15" w:firstLine="0" w:firstLineChars="0"/>
              <w:rPr>
                <w:rFonts w:hint="eastAsia" w:ascii="仿宋" w:hAnsi="仿宋" w:eastAsia="仿宋" w:cs="仿宋"/>
                <w:sz w:val="21"/>
                <w:szCs w:val="21"/>
                <w:highlight w:val="none"/>
                <w:vertAlign w:val="baseline"/>
                <w:lang w:val="en-US" w:eastAsia="zh-CN"/>
              </w:rPr>
            </w:pPr>
            <w:r>
              <w:rPr>
                <w:rFonts w:hint="eastAsia" w:ascii="仿宋" w:hAnsi="仿宋" w:eastAsia="仿宋" w:cs="仿宋"/>
                <w:sz w:val="21"/>
                <w:szCs w:val="21"/>
                <w:highlight w:val="none"/>
                <w:vertAlign w:val="baseline"/>
                <w:lang w:val="en-US" w:eastAsia="zh-CN"/>
              </w:rPr>
              <w:t>工作流程及内部管理制度（6分）</w:t>
            </w:r>
          </w:p>
          <w:p>
            <w:pPr>
              <w:pStyle w:val="2"/>
              <w:numPr>
                <w:ilvl w:val="0"/>
                <w:numId w:val="0"/>
              </w:numPr>
              <w:shd w:val="clear"/>
              <w:spacing w:line="240" w:lineRule="auto"/>
              <w:ind w:leftChars="0" w:right="-36" w:rightChars="-15"/>
              <w:rPr>
                <w:rFonts w:hint="eastAsia" w:ascii="仿宋" w:hAnsi="仿宋" w:eastAsia="仿宋" w:cs="仿宋"/>
                <w:sz w:val="21"/>
                <w:szCs w:val="21"/>
                <w:highlight w:val="none"/>
                <w:vertAlign w:val="baseline"/>
                <w:lang w:val="en-US" w:eastAsia="zh-CN"/>
              </w:rPr>
            </w:pPr>
            <w:r>
              <w:rPr>
                <w:rFonts w:hint="eastAsia" w:ascii="仿宋" w:hAnsi="仿宋" w:eastAsia="仿宋" w:cs="仿宋"/>
                <w:sz w:val="21"/>
                <w:szCs w:val="21"/>
                <w:highlight w:val="none"/>
                <w:vertAlign w:val="baseline"/>
                <w:lang w:val="en-US" w:eastAsia="zh-CN"/>
              </w:rPr>
              <w:t>（1）投标人对本项目的工作流程及内部管理制度全面、科学、合理、针对性强，得6分</w:t>
            </w:r>
          </w:p>
          <w:p>
            <w:pPr>
              <w:pStyle w:val="2"/>
              <w:numPr>
                <w:ilvl w:val="0"/>
                <w:numId w:val="0"/>
              </w:numPr>
              <w:shd w:val="clear"/>
              <w:spacing w:line="240" w:lineRule="auto"/>
              <w:ind w:leftChars="0" w:right="-36" w:rightChars="-15"/>
              <w:rPr>
                <w:rFonts w:hint="eastAsia" w:ascii="仿宋" w:hAnsi="仿宋" w:eastAsia="仿宋" w:cs="仿宋"/>
                <w:sz w:val="21"/>
                <w:szCs w:val="21"/>
                <w:highlight w:val="none"/>
                <w:vertAlign w:val="baseline"/>
                <w:lang w:val="en-US" w:eastAsia="zh-CN"/>
              </w:rPr>
            </w:pPr>
            <w:r>
              <w:rPr>
                <w:rFonts w:hint="eastAsia" w:ascii="仿宋" w:hAnsi="仿宋" w:eastAsia="仿宋" w:cs="仿宋"/>
                <w:sz w:val="21"/>
                <w:szCs w:val="21"/>
                <w:highlight w:val="none"/>
                <w:vertAlign w:val="baseline"/>
                <w:lang w:val="en-US" w:eastAsia="zh-CN"/>
              </w:rPr>
              <w:t xml:space="preserve">（2）投标人对本项目的工作流程及内部管理制度基本全面、科学、合理，针对性一般，得4分； </w:t>
            </w:r>
          </w:p>
          <w:p>
            <w:pPr>
              <w:pStyle w:val="2"/>
              <w:numPr>
                <w:ilvl w:val="0"/>
                <w:numId w:val="0"/>
              </w:numPr>
              <w:shd w:val="clear"/>
              <w:spacing w:line="240" w:lineRule="auto"/>
              <w:ind w:leftChars="0" w:right="-36" w:rightChars="-15"/>
              <w:rPr>
                <w:rFonts w:hint="eastAsia" w:ascii="仿宋" w:hAnsi="仿宋" w:eastAsia="仿宋" w:cs="仿宋"/>
                <w:sz w:val="21"/>
                <w:szCs w:val="21"/>
                <w:highlight w:val="none"/>
                <w:vertAlign w:val="baseline"/>
                <w:lang w:val="en-US" w:eastAsia="zh-CN"/>
              </w:rPr>
            </w:pPr>
            <w:r>
              <w:rPr>
                <w:rFonts w:hint="eastAsia" w:ascii="仿宋" w:hAnsi="仿宋" w:eastAsia="仿宋" w:cs="仿宋"/>
                <w:sz w:val="21"/>
                <w:szCs w:val="21"/>
                <w:highlight w:val="none"/>
                <w:vertAlign w:val="baseline"/>
                <w:lang w:val="en-US" w:eastAsia="zh-CN"/>
              </w:rPr>
              <w:t xml:space="preserve">（3）投标人对本项目的工作流程及内部管理制度不够全面、科学、合理，针对性不强，得2分； </w:t>
            </w:r>
          </w:p>
          <w:p>
            <w:pPr>
              <w:pStyle w:val="2"/>
              <w:numPr>
                <w:ilvl w:val="0"/>
                <w:numId w:val="0"/>
              </w:numPr>
              <w:shd w:val="clear"/>
              <w:spacing w:line="240" w:lineRule="auto"/>
              <w:ind w:leftChars="0" w:right="-36" w:rightChars="-15"/>
              <w:rPr>
                <w:rFonts w:hint="eastAsia" w:ascii="仿宋" w:hAnsi="仿宋" w:eastAsia="仿宋" w:cs="仿宋"/>
                <w:sz w:val="21"/>
                <w:szCs w:val="21"/>
                <w:highlight w:val="none"/>
                <w:vertAlign w:val="baseline"/>
                <w:lang w:val="en-US" w:eastAsia="zh-CN"/>
              </w:rPr>
            </w:pPr>
            <w:r>
              <w:rPr>
                <w:rFonts w:hint="eastAsia" w:ascii="仿宋" w:hAnsi="仿宋" w:eastAsia="仿宋" w:cs="仿宋"/>
                <w:sz w:val="21"/>
                <w:szCs w:val="21"/>
                <w:highlight w:val="none"/>
                <w:vertAlign w:val="baseline"/>
                <w:lang w:val="en-US" w:eastAsia="zh-CN"/>
              </w:rPr>
              <w:t xml:space="preserve">（4）没有项目工作流程及内部管理制度不得分。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68" w:hRule="atLeast"/>
          <w:jc w:val="center"/>
        </w:trPr>
        <w:tc>
          <w:tcPr>
            <w:tcW w:w="1074" w:type="dxa"/>
            <w:vMerge w:val="continue"/>
            <w:tcBorders>
              <w:right w:val="single" w:color="000000" w:sz="4" w:space="0"/>
            </w:tcBorders>
            <w:vAlign w:val="center"/>
          </w:tcPr>
          <w:p>
            <w:pPr>
              <w:pStyle w:val="2"/>
              <w:shd w:val="clear"/>
              <w:spacing w:line="240" w:lineRule="auto"/>
              <w:ind w:right="730" w:rightChars="304"/>
              <w:jc w:val="center"/>
              <w:rPr>
                <w:rFonts w:hint="eastAsia" w:ascii="仿宋" w:hAnsi="仿宋" w:eastAsia="仿宋" w:cs="仿宋"/>
                <w:sz w:val="21"/>
                <w:szCs w:val="21"/>
                <w:highlight w:val="none"/>
                <w:vertAlign w:val="baseline"/>
              </w:rPr>
            </w:pPr>
          </w:p>
        </w:tc>
        <w:tc>
          <w:tcPr>
            <w:tcW w:w="994" w:type="dxa"/>
            <w:tcBorders>
              <w:left w:val="single" w:color="000000" w:sz="4" w:space="0"/>
            </w:tcBorders>
            <w:vAlign w:val="center"/>
          </w:tcPr>
          <w:p>
            <w:pPr>
              <w:pStyle w:val="2"/>
              <w:shd w:val="clear"/>
              <w:spacing w:line="240" w:lineRule="auto"/>
              <w:ind w:right="36" w:rightChars="15"/>
              <w:jc w:val="center"/>
              <w:rPr>
                <w:rFonts w:hint="eastAsia" w:ascii="仿宋" w:hAnsi="仿宋" w:eastAsia="仿宋" w:cs="仿宋"/>
                <w:sz w:val="21"/>
                <w:szCs w:val="21"/>
                <w:highlight w:val="none"/>
                <w:vertAlign w:val="baseline"/>
                <w:lang w:val="en-US" w:eastAsia="zh-CN"/>
              </w:rPr>
            </w:pPr>
            <w:r>
              <w:rPr>
                <w:rFonts w:hint="eastAsia" w:ascii="仿宋" w:hAnsi="仿宋" w:eastAsia="仿宋" w:cs="仿宋"/>
                <w:sz w:val="21"/>
                <w:szCs w:val="21"/>
                <w:highlight w:val="none"/>
                <w:vertAlign w:val="baseline"/>
                <w:lang w:val="en-US" w:eastAsia="zh-CN"/>
              </w:rPr>
              <w:t>服务保障措施</w:t>
            </w:r>
          </w:p>
        </w:tc>
        <w:tc>
          <w:tcPr>
            <w:tcW w:w="843" w:type="dxa"/>
            <w:vAlign w:val="center"/>
          </w:tcPr>
          <w:p>
            <w:pPr>
              <w:pStyle w:val="2"/>
              <w:shd w:val="clear"/>
              <w:spacing w:line="240" w:lineRule="auto"/>
              <w:ind w:right="0" w:rightChars="0"/>
              <w:jc w:val="center"/>
              <w:rPr>
                <w:rFonts w:hint="eastAsia" w:ascii="仿宋" w:hAnsi="仿宋" w:eastAsia="仿宋" w:cs="仿宋"/>
                <w:sz w:val="21"/>
                <w:szCs w:val="21"/>
                <w:highlight w:val="none"/>
                <w:vertAlign w:val="baseline"/>
                <w:lang w:val="en-US" w:eastAsia="zh-CN"/>
              </w:rPr>
            </w:pPr>
            <w:r>
              <w:rPr>
                <w:rFonts w:hint="eastAsia" w:ascii="仿宋" w:hAnsi="仿宋" w:eastAsia="仿宋" w:cs="仿宋"/>
                <w:sz w:val="21"/>
                <w:szCs w:val="21"/>
                <w:highlight w:val="none"/>
                <w:vertAlign w:val="baseline"/>
                <w:lang w:val="en-US" w:eastAsia="zh-CN"/>
              </w:rPr>
              <w:t>15</w:t>
            </w:r>
          </w:p>
        </w:tc>
        <w:tc>
          <w:tcPr>
            <w:tcW w:w="5611" w:type="dxa"/>
          </w:tcPr>
          <w:p>
            <w:pPr>
              <w:pStyle w:val="2"/>
              <w:numPr>
                <w:ilvl w:val="0"/>
                <w:numId w:val="17"/>
              </w:numPr>
              <w:shd w:val="clear"/>
              <w:spacing w:line="240" w:lineRule="auto"/>
              <w:ind w:leftChars="0" w:right="-36" w:rightChars="-15"/>
              <w:rPr>
                <w:rFonts w:hint="eastAsia" w:ascii="仿宋" w:hAnsi="仿宋" w:eastAsia="仿宋" w:cs="仿宋"/>
                <w:sz w:val="21"/>
                <w:szCs w:val="21"/>
                <w:highlight w:val="none"/>
                <w:vertAlign w:val="baseline"/>
                <w:lang w:val="en-US" w:eastAsia="zh-CN"/>
              </w:rPr>
            </w:pPr>
            <w:r>
              <w:rPr>
                <w:rFonts w:hint="eastAsia" w:ascii="仿宋" w:hAnsi="仿宋" w:eastAsia="仿宋" w:cs="仿宋"/>
                <w:sz w:val="21"/>
                <w:szCs w:val="21"/>
                <w:highlight w:val="none"/>
                <w:vertAlign w:val="baseline"/>
                <w:lang w:val="en-US" w:eastAsia="zh-CN"/>
              </w:rPr>
              <w:t>售后服务保障方案（5分）</w:t>
            </w:r>
          </w:p>
          <w:p>
            <w:pPr>
              <w:pStyle w:val="2"/>
              <w:numPr>
                <w:ilvl w:val="0"/>
                <w:numId w:val="0"/>
              </w:numPr>
              <w:shd w:val="clear"/>
              <w:spacing w:line="240" w:lineRule="auto"/>
              <w:ind w:right="-36" w:rightChars="-15"/>
              <w:rPr>
                <w:rFonts w:hint="eastAsia" w:ascii="仿宋" w:hAnsi="仿宋" w:eastAsia="仿宋" w:cs="仿宋"/>
                <w:sz w:val="21"/>
                <w:szCs w:val="21"/>
                <w:highlight w:val="none"/>
                <w:vertAlign w:val="baseline"/>
                <w:lang w:val="en-US" w:eastAsia="zh-CN"/>
              </w:rPr>
            </w:pPr>
            <w:r>
              <w:rPr>
                <w:rFonts w:hint="eastAsia" w:ascii="仿宋" w:hAnsi="仿宋" w:eastAsia="仿宋" w:cs="仿宋"/>
                <w:sz w:val="21"/>
                <w:szCs w:val="21"/>
                <w:highlight w:val="none"/>
                <w:vertAlign w:val="baseline"/>
                <w:lang w:val="en-US" w:eastAsia="zh-CN"/>
              </w:rPr>
              <w:t>（1）投标人对本项目的售后服务保障方案方案全面、科学、合理、针对性强，得5分</w:t>
            </w:r>
          </w:p>
          <w:p>
            <w:pPr>
              <w:pStyle w:val="2"/>
              <w:numPr>
                <w:ilvl w:val="0"/>
                <w:numId w:val="0"/>
              </w:numPr>
              <w:shd w:val="clear"/>
              <w:spacing w:line="240" w:lineRule="auto"/>
              <w:ind w:right="-36" w:rightChars="-15"/>
              <w:rPr>
                <w:rFonts w:hint="eastAsia" w:ascii="仿宋" w:hAnsi="仿宋" w:eastAsia="仿宋" w:cs="仿宋"/>
                <w:sz w:val="21"/>
                <w:szCs w:val="21"/>
                <w:highlight w:val="none"/>
                <w:vertAlign w:val="baseline"/>
                <w:lang w:val="en-US" w:eastAsia="zh-CN"/>
              </w:rPr>
            </w:pPr>
            <w:r>
              <w:rPr>
                <w:rFonts w:hint="eastAsia" w:ascii="仿宋" w:hAnsi="仿宋" w:eastAsia="仿宋" w:cs="仿宋"/>
                <w:sz w:val="21"/>
                <w:szCs w:val="21"/>
                <w:highlight w:val="none"/>
                <w:vertAlign w:val="baseline"/>
                <w:lang w:val="en-US" w:eastAsia="zh-CN"/>
              </w:rPr>
              <w:t xml:space="preserve">（2）投标人对本项目的售后服务保障方案基本全面、科学、合理，针对性一般，得3分； </w:t>
            </w:r>
          </w:p>
          <w:p>
            <w:pPr>
              <w:pStyle w:val="2"/>
              <w:numPr>
                <w:ilvl w:val="0"/>
                <w:numId w:val="0"/>
              </w:numPr>
              <w:shd w:val="clear"/>
              <w:spacing w:line="240" w:lineRule="auto"/>
              <w:ind w:right="-36" w:rightChars="-15"/>
              <w:rPr>
                <w:rFonts w:hint="eastAsia" w:ascii="仿宋" w:hAnsi="仿宋" w:eastAsia="仿宋" w:cs="仿宋"/>
                <w:sz w:val="21"/>
                <w:szCs w:val="21"/>
                <w:highlight w:val="none"/>
                <w:vertAlign w:val="baseline"/>
                <w:lang w:val="en-US" w:eastAsia="zh-CN"/>
              </w:rPr>
            </w:pPr>
            <w:r>
              <w:rPr>
                <w:rFonts w:hint="eastAsia" w:ascii="仿宋" w:hAnsi="仿宋" w:eastAsia="仿宋" w:cs="仿宋"/>
                <w:sz w:val="21"/>
                <w:szCs w:val="21"/>
                <w:highlight w:val="none"/>
                <w:vertAlign w:val="baseline"/>
                <w:lang w:val="en-US" w:eastAsia="zh-CN"/>
              </w:rPr>
              <w:t xml:space="preserve">（3）投标人对本项目的售后服务保障方案不够全面、科学、合理，针对性不强，得1分； </w:t>
            </w:r>
          </w:p>
          <w:p>
            <w:pPr>
              <w:pStyle w:val="2"/>
              <w:numPr>
                <w:ilvl w:val="0"/>
                <w:numId w:val="0"/>
              </w:numPr>
              <w:shd w:val="clear"/>
              <w:spacing w:line="240" w:lineRule="auto"/>
              <w:ind w:right="-36" w:rightChars="-15"/>
              <w:rPr>
                <w:rFonts w:hint="eastAsia" w:ascii="仿宋" w:hAnsi="仿宋" w:eastAsia="仿宋" w:cs="仿宋"/>
                <w:sz w:val="21"/>
                <w:szCs w:val="21"/>
                <w:highlight w:val="none"/>
                <w:vertAlign w:val="baseline"/>
                <w:lang w:val="en-US" w:eastAsia="zh-CN"/>
              </w:rPr>
            </w:pPr>
            <w:r>
              <w:rPr>
                <w:rFonts w:hint="eastAsia" w:ascii="仿宋" w:hAnsi="仿宋" w:eastAsia="仿宋" w:cs="仿宋"/>
                <w:sz w:val="21"/>
                <w:szCs w:val="21"/>
                <w:highlight w:val="none"/>
                <w:vertAlign w:val="baseline"/>
                <w:lang w:val="en-US" w:eastAsia="zh-CN"/>
              </w:rPr>
              <w:t>（4）没有项目售后服务保障方案不得分。</w:t>
            </w:r>
          </w:p>
          <w:p>
            <w:pPr>
              <w:pStyle w:val="2"/>
              <w:numPr>
                <w:ilvl w:val="0"/>
                <w:numId w:val="0"/>
              </w:numPr>
              <w:shd w:val="clear"/>
              <w:spacing w:line="240" w:lineRule="auto"/>
              <w:ind w:right="-36" w:rightChars="-15"/>
              <w:rPr>
                <w:rFonts w:hint="eastAsia" w:ascii="仿宋" w:hAnsi="仿宋" w:eastAsia="仿宋" w:cs="仿宋"/>
                <w:sz w:val="21"/>
                <w:szCs w:val="21"/>
                <w:highlight w:val="none"/>
                <w:vertAlign w:val="baseline"/>
                <w:lang w:val="en-US" w:eastAsia="zh-CN"/>
              </w:rPr>
            </w:pPr>
            <w:r>
              <w:rPr>
                <w:rFonts w:hint="eastAsia" w:ascii="仿宋" w:hAnsi="仿宋" w:eastAsia="仿宋" w:cs="仿宋"/>
                <w:sz w:val="21"/>
                <w:szCs w:val="21"/>
                <w:highlight w:val="none"/>
                <w:vertAlign w:val="baseline"/>
                <w:lang w:val="en-US" w:eastAsia="zh-CN"/>
              </w:rPr>
              <w:t>2、应急处理预案及措施（5分）</w:t>
            </w:r>
          </w:p>
          <w:p>
            <w:pPr>
              <w:pStyle w:val="2"/>
              <w:numPr>
                <w:ilvl w:val="0"/>
                <w:numId w:val="0"/>
              </w:numPr>
              <w:shd w:val="clear"/>
              <w:spacing w:line="240" w:lineRule="auto"/>
              <w:ind w:leftChars="0" w:right="-36" w:rightChars="-15"/>
              <w:rPr>
                <w:rFonts w:hint="eastAsia" w:ascii="仿宋" w:hAnsi="仿宋" w:eastAsia="仿宋" w:cs="仿宋"/>
                <w:sz w:val="21"/>
                <w:szCs w:val="21"/>
                <w:highlight w:val="none"/>
                <w:vertAlign w:val="baseline"/>
                <w:lang w:val="en-US" w:eastAsia="zh-CN"/>
              </w:rPr>
            </w:pPr>
            <w:r>
              <w:rPr>
                <w:rFonts w:hint="eastAsia" w:ascii="仿宋" w:hAnsi="仿宋" w:eastAsia="仿宋" w:cs="仿宋"/>
                <w:sz w:val="21"/>
                <w:szCs w:val="21"/>
                <w:highlight w:val="none"/>
                <w:vertAlign w:val="baseline"/>
                <w:lang w:val="en-US" w:eastAsia="zh-CN"/>
              </w:rPr>
              <w:t xml:space="preserve">（1）各环节的预案计划措施全面、科学、合理、针对性强，得5分。 </w:t>
            </w:r>
          </w:p>
          <w:p>
            <w:pPr>
              <w:pStyle w:val="2"/>
              <w:numPr>
                <w:ilvl w:val="0"/>
                <w:numId w:val="0"/>
              </w:numPr>
              <w:shd w:val="clear"/>
              <w:spacing w:line="240" w:lineRule="auto"/>
              <w:ind w:leftChars="0" w:right="-36" w:rightChars="-15"/>
              <w:rPr>
                <w:rFonts w:hint="eastAsia" w:ascii="仿宋" w:hAnsi="仿宋" w:eastAsia="仿宋" w:cs="仿宋"/>
                <w:sz w:val="21"/>
                <w:szCs w:val="21"/>
                <w:highlight w:val="none"/>
                <w:vertAlign w:val="baseline"/>
                <w:lang w:val="en-US" w:eastAsia="zh-CN"/>
              </w:rPr>
            </w:pPr>
            <w:r>
              <w:rPr>
                <w:rFonts w:hint="eastAsia" w:ascii="仿宋" w:hAnsi="仿宋" w:eastAsia="仿宋" w:cs="仿宋"/>
                <w:sz w:val="21"/>
                <w:szCs w:val="21"/>
                <w:highlight w:val="none"/>
                <w:vertAlign w:val="baseline"/>
                <w:lang w:val="en-US" w:eastAsia="zh-CN"/>
              </w:rPr>
              <w:t xml:space="preserve">（2）各环节的预案计划措施较全面、科学、合理，针对性一般，得3分。 </w:t>
            </w:r>
          </w:p>
          <w:p>
            <w:pPr>
              <w:pStyle w:val="2"/>
              <w:numPr>
                <w:ilvl w:val="0"/>
                <w:numId w:val="0"/>
              </w:numPr>
              <w:shd w:val="clear"/>
              <w:spacing w:line="240" w:lineRule="auto"/>
              <w:ind w:leftChars="0" w:right="-36" w:rightChars="-15"/>
              <w:rPr>
                <w:rFonts w:hint="eastAsia" w:ascii="仿宋" w:hAnsi="仿宋" w:eastAsia="仿宋" w:cs="仿宋"/>
                <w:sz w:val="21"/>
                <w:szCs w:val="21"/>
                <w:highlight w:val="none"/>
                <w:vertAlign w:val="baseline"/>
                <w:lang w:val="en-US" w:eastAsia="zh-CN"/>
              </w:rPr>
            </w:pPr>
            <w:r>
              <w:rPr>
                <w:rFonts w:hint="eastAsia" w:ascii="仿宋" w:hAnsi="仿宋" w:eastAsia="仿宋" w:cs="仿宋"/>
                <w:sz w:val="21"/>
                <w:szCs w:val="21"/>
                <w:highlight w:val="none"/>
                <w:vertAlign w:val="baseline"/>
                <w:lang w:val="en-US" w:eastAsia="zh-CN"/>
              </w:rPr>
              <w:t xml:space="preserve">（3）各环节的预案计划措施不全面、不科学、不合理，无针对性，得1分。 </w:t>
            </w:r>
          </w:p>
          <w:p>
            <w:pPr>
              <w:pStyle w:val="2"/>
              <w:numPr>
                <w:ilvl w:val="0"/>
                <w:numId w:val="0"/>
              </w:numPr>
              <w:shd w:val="clear"/>
              <w:spacing w:line="240" w:lineRule="auto"/>
              <w:ind w:leftChars="0" w:right="-36" w:rightChars="-15"/>
              <w:rPr>
                <w:rFonts w:hint="eastAsia" w:ascii="仿宋" w:hAnsi="仿宋" w:eastAsia="仿宋" w:cs="仿宋"/>
                <w:sz w:val="21"/>
                <w:szCs w:val="21"/>
                <w:highlight w:val="none"/>
                <w:vertAlign w:val="baseline"/>
                <w:lang w:val="en-US" w:eastAsia="zh-CN"/>
              </w:rPr>
            </w:pPr>
            <w:r>
              <w:rPr>
                <w:rFonts w:hint="eastAsia" w:ascii="仿宋" w:hAnsi="仿宋" w:eastAsia="仿宋" w:cs="仿宋"/>
                <w:sz w:val="21"/>
                <w:szCs w:val="21"/>
                <w:highlight w:val="none"/>
                <w:vertAlign w:val="baseline"/>
                <w:lang w:val="en-US" w:eastAsia="zh-CN"/>
              </w:rPr>
              <w:t>（4）没有提供各环节的预案计划措施的，不得分。</w:t>
            </w:r>
          </w:p>
          <w:p>
            <w:pPr>
              <w:pStyle w:val="2"/>
              <w:numPr>
                <w:ilvl w:val="0"/>
                <w:numId w:val="0"/>
              </w:numPr>
              <w:shd w:val="clear"/>
              <w:spacing w:line="240" w:lineRule="auto"/>
              <w:ind w:leftChars="0" w:right="-36" w:rightChars="-15"/>
              <w:rPr>
                <w:rFonts w:hint="eastAsia" w:ascii="仿宋" w:hAnsi="仿宋" w:eastAsia="仿宋" w:cs="仿宋"/>
                <w:sz w:val="21"/>
                <w:szCs w:val="21"/>
                <w:highlight w:val="none"/>
                <w:vertAlign w:val="baseline"/>
                <w:lang w:val="en-US" w:eastAsia="zh-CN"/>
              </w:rPr>
            </w:pPr>
            <w:r>
              <w:rPr>
                <w:rFonts w:hint="eastAsia" w:ascii="仿宋" w:hAnsi="仿宋" w:eastAsia="仿宋" w:cs="仿宋"/>
                <w:sz w:val="21"/>
                <w:szCs w:val="21"/>
                <w:highlight w:val="none"/>
                <w:vertAlign w:val="baseline"/>
                <w:lang w:val="en-US" w:eastAsia="zh-CN"/>
              </w:rPr>
              <w:t>3、运输配送车辆（5分）</w:t>
            </w:r>
          </w:p>
          <w:p>
            <w:pPr>
              <w:pStyle w:val="2"/>
              <w:numPr>
                <w:ilvl w:val="0"/>
                <w:numId w:val="0"/>
              </w:numPr>
              <w:shd w:val="clear"/>
              <w:spacing w:line="240" w:lineRule="auto"/>
              <w:ind w:leftChars="0" w:right="-36" w:rightChars="-15"/>
              <w:rPr>
                <w:rFonts w:hint="eastAsia" w:ascii="仿宋" w:hAnsi="仿宋" w:eastAsia="仿宋" w:cs="仿宋"/>
                <w:sz w:val="21"/>
                <w:szCs w:val="21"/>
                <w:highlight w:val="none"/>
                <w:vertAlign w:val="baseline"/>
                <w:lang w:val="en-US" w:eastAsia="zh-CN"/>
              </w:rPr>
            </w:pPr>
            <w:r>
              <w:rPr>
                <w:rFonts w:hint="eastAsia" w:ascii="仿宋" w:hAnsi="仿宋" w:eastAsia="仿宋" w:cs="仿宋"/>
                <w:sz w:val="21"/>
                <w:szCs w:val="21"/>
                <w:highlight w:val="none"/>
                <w:vertAlign w:val="baseline"/>
                <w:lang w:val="en-US" w:eastAsia="zh-CN"/>
              </w:rPr>
              <w:t>根据项目要求提供物流车辆清单满足采购需求，得5分，投标人须提供包括车辆照片，自有车辆提供购车发票和机动车登记证书复印件加盖投标人公章，对于租赁车辆提供租赁协议或合同【其中租赁协议/合同需在有效期内的（有效期须包含本项目合同期限），且是以投标人名义签订的】复印件加盖投标人公章、车辆行驶证和租金转账记录或租金发票复印件加盖投标人公章。未提供或专家无法认定的不得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11" w:hRule="atLeast"/>
          <w:jc w:val="center"/>
        </w:trPr>
        <w:tc>
          <w:tcPr>
            <w:tcW w:w="1074" w:type="dxa"/>
            <w:vMerge w:val="continue"/>
            <w:tcBorders>
              <w:right w:val="single" w:color="000000" w:sz="4" w:space="0"/>
            </w:tcBorders>
            <w:vAlign w:val="center"/>
          </w:tcPr>
          <w:p>
            <w:pPr>
              <w:pStyle w:val="2"/>
              <w:shd w:val="clear"/>
              <w:spacing w:line="240" w:lineRule="auto"/>
              <w:ind w:right="730" w:rightChars="304"/>
              <w:jc w:val="center"/>
              <w:rPr>
                <w:rFonts w:hint="eastAsia" w:ascii="仿宋" w:hAnsi="仿宋" w:eastAsia="仿宋" w:cs="仿宋"/>
                <w:sz w:val="21"/>
                <w:szCs w:val="21"/>
                <w:highlight w:val="none"/>
                <w:vertAlign w:val="baseline"/>
              </w:rPr>
            </w:pPr>
          </w:p>
        </w:tc>
        <w:tc>
          <w:tcPr>
            <w:tcW w:w="994" w:type="dxa"/>
            <w:tcBorders>
              <w:left w:val="single" w:color="000000" w:sz="4" w:space="0"/>
            </w:tcBorders>
            <w:vAlign w:val="center"/>
          </w:tcPr>
          <w:p>
            <w:pPr>
              <w:pStyle w:val="2"/>
              <w:shd w:val="clear"/>
              <w:spacing w:line="240" w:lineRule="auto"/>
              <w:ind w:right="36" w:rightChars="15"/>
              <w:jc w:val="center"/>
              <w:rPr>
                <w:rFonts w:hint="eastAsia" w:ascii="仿宋" w:hAnsi="仿宋" w:eastAsia="仿宋" w:cs="仿宋"/>
                <w:sz w:val="21"/>
                <w:szCs w:val="21"/>
                <w:highlight w:val="none"/>
                <w:vertAlign w:val="baseline"/>
                <w:lang w:val="en-US" w:eastAsia="zh-CN"/>
              </w:rPr>
            </w:pPr>
            <w:r>
              <w:rPr>
                <w:rFonts w:hint="eastAsia" w:ascii="仿宋" w:hAnsi="仿宋" w:eastAsia="仿宋" w:cs="仿宋"/>
                <w:sz w:val="21"/>
                <w:szCs w:val="21"/>
                <w:highlight w:val="none"/>
                <w:vertAlign w:val="baseline"/>
                <w:lang w:val="en-US" w:eastAsia="zh-CN"/>
              </w:rPr>
              <w:t>质量及安全保证措施</w:t>
            </w:r>
          </w:p>
        </w:tc>
        <w:tc>
          <w:tcPr>
            <w:tcW w:w="843" w:type="dxa"/>
            <w:vAlign w:val="center"/>
          </w:tcPr>
          <w:p>
            <w:pPr>
              <w:pStyle w:val="2"/>
              <w:shd w:val="clear"/>
              <w:spacing w:line="240" w:lineRule="auto"/>
              <w:ind w:right="0" w:rightChars="0"/>
              <w:jc w:val="center"/>
              <w:rPr>
                <w:rFonts w:hint="eastAsia" w:ascii="仿宋" w:hAnsi="仿宋" w:eastAsia="仿宋" w:cs="仿宋"/>
                <w:sz w:val="21"/>
                <w:szCs w:val="21"/>
                <w:highlight w:val="none"/>
                <w:vertAlign w:val="baseline"/>
                <w:lang w:val="en-US" w:eastAsia="zh-CN"/>
              </w:rPr>
            </w:pPr>
            <w:r>
              <w:rPr>
                <w:rFonts w:hint="eastAsia" w:ascii="仿宋" w:hAnsi="仿宋" w:eastAsia="仿宋" w:cs="仿宋"/>
                <w:sz w:val="21"/>
                <w:szCs w:val="21"/>
                <w:highlight w:val="none"/>
                <w:vertAlign w:val="baseline"/>
                <w:lang w:val="en-US" w:eastAsia="zh-CN"/>
              </w:rPr>
              <w:t>5</w:t>
            </w:r>
          </w:p>
        </w:tc>
        <w:tc>
          <w:tcPr>
            <w:tcW w:w="5611" w:type="dxa"/>
          </w:tcPr>
          <w:p>
            <w:pPr>
              <w:pStyle w:val="2"/>
              <w:numPr>
                <w:ilvl w:val="0"/>
                <w:numId w:val="0"/>
              </w:numPr>
              <w:shd w:val="clear"/>
              <w:spacing w:line="240" w:lineRule="auto"/>
              <w:ind w:leftChars="0" w:right="-36" w:rightChars="-15"/>
              <w:rPr>
                <w:rFonts w:hint="eastAsia" w:ascii="仿宋" w:hAnsi="仿宋" w:eastAsia="仿宋" w:cs="仿宋"/>
                <w:sz w:val="21"/>
                <w:szCs w:val="21"/>
                <w:highlight w:val="none"/>
                <w:vertAlign w:val="baseline"/>
                <w:lang w:val="en-US" w:eastAsia="zh-CN"/>
              </w:rPr>
            </w:pPr>
            <w:r>
              <w:rPr>
                <w:rFonts w:hint="eastAsia" w:ascii="仿宋" w:hAnsi="仿宋" w:eastAsia="仿宋" w:cs="仿宋"/>
                <w:sz w:val="21"/>
                <w:szCs w:val="21"/>
                <w:highlight w:val="none"/>
                <w:vertAlign w:val="baseline"/>
                <w:lang w:val="en-US" w:eastAsia="zh-CN"/>
              </w:rPr>
              <w:t xml:space="preserve">对投标人的质量及安全保证措施（包括但不限于投标产品的来源、储存、运输、验收各环节的质量保证及安全措施）进行评审： </w:t>
            </w:r>
          </w:p>
          <w:p>
            <w:pPr>
              <w:pStyle w:val="2"/>
              <w:numPr>
                <w:ilvl w:val="0"/>
                <w:numId w:val="0"/>
              </w:numPr>
              <w:shd w:val="clear"/>
              <w:spacing w:line="240" w:lineRule="auto"/>
              <w:ind w:leftChars="0" w:right="-36" w:rightChars="-15"/>
              <w:rPr>
                <w:rFonts w:hint="eastAsia" w:ascii="仿宋" w:hAnsi="仿宋" w:eastAsia="仿宋" w:cs="仿宋"/>
                <w:sz w:val="21"/>
                <w:szCs w:val="21"/>
                <w:highlight w:val="none"/>
                <w:vertAlign w:val="baseline"/>
                <w:lang w:val="en-US" w:eastAsia="zh-CN"/>
              </w:rPr>
            </w:pPr>
            <w:r>
              <w:rPr>
                <w:rFonts w:hint="eastAsia" w:ascii="仿宋" w:hAnsi="仿宋" w:eastAsia="仿宋" w:cs="仿宋"/>
                <w:sz w:val="21"/>
                <w:szCs w:val="21"/>
                <w:highlight w:val="none"/>
                <w:vertAlign w:val="baseline"/>
                <w:lang w:val="en-US" w:eastAsia="zh-CN"/>
              </w:rPr>
              <w:t xml:space="preserve">1、来源清晰具体、验收方案全面，质量及安全保证各环节措施详细、完善，针对性、可行性强，完全符合采购需求，得5分； </w:t>
            </w:r>
          </w:p>
          <w:p>
            <w:pPr>
              <w:pStyle w:val="2"/>
              <w:numPr>
                <w:ilvl w:val="0"/>
                <w:numId w:val="0"/>
              </w:numPr>
              <w:shd w:val="clear"/>
              <w:spacing w:line="240" w:lineRule="auto"/>
              <w:ind w:leftChars="0" w:right="-36" w:rightChars="-15"/>
              <w:rPr>
                <w:rFonts w:hint="eastAsia" w:ascii="仿宋" w:hAnsi="仿宋" w:eastAsia="仿宋" w:cs="仿宋"/>
                <w:sz w:val="21"/>
                <w:szCs w:val="21"/>
                <w:highlight w:val="none"/>
                <w:vertAlign w:val="baseline"/>
                <w:lang w:val="en-US" w:eastAsia="zh-CN"/>
              </w:rPr>
            </w:pPr>
            <w:r>
              <w:rPr>
                <w:rFonts w:hint="eastAsia" w:ascii="仿宋" w:hAnsi="仿宋" w:eastAsia="仿宋" w:cs="仿宋"/>
                <w:sz w:val="21"/>
                <w:szCs w:val="21"/>
                <w:highlight w:val="none"/>
                <w:vertAlign w:val="baseline"/>
                <w:lang w:val="en-US" w:eastAsia="zh-CN"/>
              </w:rPr>
              <w:t xml:space="preserve">2、来源清晰较具体、验收方案较全面，质量及安全保证措施完整、各环节基本合理、完善，针对性、可行性较强，基本符合采购需求，得4分； </w:t>
            </w:r>
          </w:p>
          <w:p>
            <w:pPr>
              <w:pStyle w:val="2"/>
              <w:numPr>
                <w:ilvl w:val="0"/>
                <w:numId w:val="0"/>
              </w:numPr>
              <w:shd w:val="clear"/>
              <w:spacing w:line="240" w:lineRule="auto"/>
              <w:ind w:leftChars="0" w:right="-36" w:rightChars="-15"/>
              <w:rPr>
                <w:rFonts w:hint="eastAsia" w:ascii="仿宋" w:hAnsi="仿宋" w:eastAsia="仿宋" w:cs="仿宋"/>
                <w:sz w:val="21"/>
                <w:szCs w:val="21"/>
                <w:highlight w:val="none"/>
                <w:vertAlign w:val="baseline"/>
                <w:lang w:val="en-US" w:eastAsia="zh-CN"/>
              </w:rPr>
            </w:pPr>
            <w:r>
              <w:rPr>
                <w:rFonts w:hint="eastAsia" w:ascii="仿宋" w:hAnsi="仿宋" w:eastAsia="仿宋" w:cs="仿宋"/>
                <w:sz w:val="21"/>
                <w:szCs w:val="21"/>
                <w:highlight w:val="none"/>
                <w:vertAlign w:val="baseline"/>
                <w:lang w:val="en-US" w:eastAsia="zh-CN"/>
              </w:rPr>
              <w:t>3、来源不够清晰、验收方案不够全面，质量及安全保证各环节措施不够具体、完善，针对性、可行性一般，得3分； 4、来源不清晰、验收方案有明显的缺漏，质量及安全保证各环节措施不完整，针对性、可行性较差，得1分。</w:t>
            </w:r>
          </w:p>
          <w:p>
            <w:pPr>
              <w:pStyle w:val="2"/>
              <w:numPr>
                <w:ilvl w:val="0"/>
                <w:numId w:val="0"/>
              </w:numPr>
              <w:shd w:val="clear"/>
              <w:spacing w:line="240" w:lineRule="auto"/>
              <w:ind w:leftChars="0" w:right="-36" w:rightChars="-15"/>
              <w:rPr>
                <w:rFonts w:hint="eastAsia" w:ascii="仿宋" w:hAnsi="仿宋" w:eastAsia="仿宋" w:cs="仿宋"/>
                <w:sz w:val="21"/>
                <w:szCs w:val="21"/>
                <w:highlight w:val="none"/>
                <w:vertAlign w:val="baseline"/>
                <w:lang w:val="en-US" w:eastAsia="zh-CN"/>
              </w:rPr>
            </w:pPr>
            <w:r>
              <w:rPr>
                <w:rFonts w:hint="eastAsia" w:ascii="仿宋" w:hAnsi="仿宋" w:eastAsia="仿宋" w:cs="仿宋"/>
                <w:sz w:val="21"/>
                <w:szCs w:val="21"/>
                <w:highlight w:val="none"/>
                <w:vertAlign w:val="baseline"/>
                <w:lang w:val="en-US" w:eastAsia="zh-CN"/>
              </w:rPr>
              <w:t>未提供不得分。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92" w:hRule="atLeast"/>
          <w:jc w:val="center"/>
        </w:trPr>
        <w:tc>
          <w:tcPr>
            <w:tcW w:w="1074" w:type="dxa"/>
            <w:vMerge w:val="continue"/>
            <w:tcBorders>
              <w:right w:val="single" w:color="000000" w:sz="4" w:space="0"/>
            </w:tcBorders>
            <w:vAlign w:val="center"/>
          </w:tcPr>
          <w:p>
            <w:pPr>
              <w:pStyle w:val="2"/>
              <w:shd w:val="clear"/>
              <w:spacing w:line="240" w:lineRule="auto"/>
              <w:ind w:right="730" w:rightChars="304"/>
              <w:jc w:val="center"/>
              <w:rPr>
                <w:rFonts w:hint="eastAsia" w:ascii="仿宋" w:hAnsi="仿宋" w:eastAsia="仿宋" w:cs="仿宋"/>
                <w:sz w:val="21"/>
                <w:szCs w:val="21"/>
                <w:highlight w:val="none"/>
                <w:vertAlign w:val="baseline"/>
              </w:rPr>
            </w:pPr>
          </w:p>
        </w:tc>
        <w:tc>
          <w:tcPr>
            <w:tcW w:w="994" w:type="dxa"/>
            <w:tcBorders>
              <w:left w:val="single" w:color="000000" w:sz="4" w:space="0"/>
            </w:tcBorders>
            <w:vAlign w:val="center"/>
          </w:tcPr>
          <w:p>
            <w:pPr>
              <w:pStyle w:val="2"/>
              <w:shd w:val="clear"/>
              <w:spacing w:line="240" w:lineRule="auto"/>
              <w:ind w:right="36" w:rightChars="15"/>
              <w:jc w:val="center"/>
              <w:rPr>
                <w:rFonts w:hint="eastAsia" w:ascii="仿宋" w:hAnsi="仿宋" w:eastAsia="仿宋" w:cs="仿宋"/>
                <w:sz w:val="21"/>
                <w:szCs w:val="21"/>
                <w:highlight w:val="none"/>
                <w:vertAlign w:val="baseline"/>
                <w:lang w:val="en-US" w:eastAsia="zh-CN"/>
              </w:rPr>
            </w:pPr>
            <w:r>
              <w:rPr>
                <w:rFonts w:hint="eastAsia" w:ascii="仿宋" w:hAnsi="仿宋" w:eastAsia="仿宋" w:cs="仿宋"/>
                <w:sz w:val="21"/>
                <w:szCs w:val="21"/>
                <w:highlight w:val="none"/>
                <w:vertAlign w:val="baseline"/>
                <w:lang w:val="en-US" w:eastAsia="zh-CN"/>
              </w:rPr>
              <w:t>出现产品质量问题退换货方案</w:t>
            </w:r>
          </w:p>
        </w:tc>
        <w:tc>
          <w:tcPr>
            <w:tcW w:w="843" w:type="dxa"/>
            <w:vAlign w:val="center"/>
          </w:tcPr>
          <w:p>
            <w:pPr>
              <w:pStyle w:val="2"/>
              <w:shd w:val="clear"/>
              <w:spacing w:line="240" w:lineRule="auto"/>
              <w:ind w:right="0" w:rightChars="0"/>
              <w:jc w:val="center"/>
              <w:rPr>
                <w:rFonts w:hint="eastAsia" w:ascii="仿宋" w:hAnsi="仿宋" w:eastAsia="仿宋" w:cs="仿宋"/>
                <w:sz w:val="21"/>
                <w:szCs w:val="21"/>
                <w:highlight w:val="none"/>
                <w:vertAlign w:val="baseline"/>
                <w:lang w:val="en-US" w:eastAsia="zh-CN"/>
              </w:rPr>
            </w:pPr>
            <w:r>
              <w:rPr>
                <w:rFonts w:hint="eastAsia" w:ascii="仿宋" w:hAnsi="仿宋" w:eastAsia="仿宋" w:cs="仿宋"/>
                <w:sz w:val="21"/>
                <w:szCs w:val="21"/>
                <w:highlight w:val="none"/>
                <w:vertAlign w:val="baseline"/>
                <w:lang w:val="en-US" w:eastAsia="zh-CN"/>
              </w:rPr>
              <w:t>5</w:t>
            </w:r>
          </w:p>
        </w:tc>
        <w:tc>
          <w:tcPr>
            <w:tcW w:w="5611" w:type="dxa"/>
          </w:tcPr>
          <w:p>
            <w:pPr>
              <w:pStyle w:val="2"/>
              <w:numPr>
                <w:ilvl w:val="0"/>
                <w:numId w:val="0"/>
              </w:numPr>
              <w:shd w:val="clear"/>
              <w:spacing w:line="240" w:lineRule="auto"/>
              <w:ind w:leftChars="0" w:right="-36" w:rightChars="-15"/>
              <w:rPr>
                <w:rFonts w:hint="eastAsia" w:ascii="仿宋" w:hAnsi="仿宋" w:eastAsia="仿宋" w:cs="仿宋"/>
                <w:sz w:val="21"/>
                <w:szCs w:val="21"/>
                <w:highlight w:val="none"/>
                <w:vertAlign w:val="baseline"/>
                <w:lang w:val="en-US" w:eastAsia="zh-CN"/>
              </w:rPr>
            </w:pPr>
            <w:r>
              <w:rPr>
                <w:rFonts w:hint="eastAsia" w:ascii="仿宋" w:hAnsi="仿宋" w:eastAsia="仿宋" w:cs="仿宋"/>
                <w:sz w:val="21"/>
                <w:szCs w:val="21"/>
                <w:highlight w:val="none"/>
                <w:vertAlign w:val="baseline"/>
                <w:lang w:val="en-US" w:eastAsia="zh-CN"/>
              </w:rPr>
              <w:t>本项目产品质量问题退换货方案内容包括但不限于：退换货流程、退换货便利性说明及相关承诺。</w:t>
            </w:r>
          </w:p>
          <w:p>
            <w:pPr>
              <w:pStyle w:val="2"/>
              <w:numPr>
                <w:ilvl w:val="0"/>
                <w:numId w:val="0"/>
              </w:numPr>
              <w:shd w:val="clear"/>
              <w:spacing w:line="240" w:lineRule="auto"/>
              <w:ind w:leftChars="0" w:right="-36" w:rightChars="-15"/>
              <w:rPr>
                <w:rFonts w:hint="eastAsia" w:ascii="仿宋" w:hAnsi="仿宋" w:eastAsia="仿宋" w:cs="仿宋"/>
                <w:sz w:val="21"/>
                <w:szCs w:val="21"/>
                <w:highlight w:val="none"/>
                <w:vertAlign w:val="baseline"/>
                <w:lang w:val="en-US" w:eastAsia="zh-CN"/>
              </w:rPr>
            </w:pPr>
            <w:r>
              <w:rPr>
                <w:rFonts w:hint="eastAsia" w:ascii="仿宋" w:hAnsi="仿宋" w:eastAsia="仿宋" w:cs="仿宋"/>
                <w:sz w:val="21"/>
                <w:szCs w:val="21"/>
                <w:highlight w:val="none"/>
                <w:vertAlign w:val="baseline"/>
                <w:lang w:val="en-US" w:eastAsia="zh-CN"/>
              </w:rPr>
              <w:t>退换货流程清晰，便利程度高，退换货承诺全面、具体、合理，得5分；</w:t>
            </w:r>
          </w:p>
          <w:p>
            <w:pPr>
              <w:pStyle w:val="2"/>
              <w:numPr>
                <w:ilvl w:val="0"/>
                <w:numId w:val="0"/>
              </w:numPr>
              <w:shd w:val="clear"/>
              <w:spacing w:line="240" w:lineRule="auto"/>
              <w:ind w:leftChars="0" w:right="-36" w:rightChars="-15"/>
              <w:rPr>
                <w:rFonts w:hint="eastAsia" w:ascii="仿宋" w:hAnsi="仿宋" w:eastAsia="仿宋" w:cs="仿宋"/>
                <w:sz w:val="21"/>
                <w:szCs w:val="21"/>
                <w:highlight w:val="none"/>
                <w:vertAlign w:val="baseline"/>
                <w:lang w:val="en-US" w:eastAsia="zh-CN"/>
              </w:rPr>
            </w:pPr>
            <w:r>
              <w:rPr>
                <w:rFonts w:hint="eastAsia" w:ascii="仿宋" w:hAnsi="仿宋" w:eastAsia="仿宋" w:cs="仿宋"/>
                <w:sz w:val="21"/>
                <w:szCs w:val="21"/>
                <w:highlight w:val="none"/>
                <w:vertAlign w:val="baseline"/>
                <w:lang w:val="en-US" w:eastAsia="zh-CN"/>
              </w:rPr>
              <w:t>退换货流程较清晰，便利程度较高，退换货承诺基本合理和详细，得3分；</w:t>
            </w:r>
          </w:p>
          <w:p>
            <w:pPr>
              <w:pStyle w:val="2"/>
              <w:numPr>
                <w:ilvl w:val="0"/>
                <w:numId w:val="0"/>
              </w:numPr>
              <w:shd w:val="clear"/>
              <w:spacing w:line="240" w:lineRule="auto"/>
              <w:ind w:leftChars="0" w:right="-36" w:rightChars="-15"/>
              <w:rPr>
                <w:rFonts w:hint="eastAsia" w:ascii="仿宋" w:hAnsi="仿宋" w:eastAsia="仿宋" w:cs="仿宋"/>
                <w:sz w:val="21"/>
                <w:szCs w:val="21"/>
                <w:highlight w:val="none"/>
                <w:vertAlign w:val="baseline"/>
                <w:lang w:val="en-US" w:eastAsia="zh-CN"/>
              </w:rPr>
            </w:pPr>
            <w:r>
              <w:rPr>
                <w:rFonts w:hint="eastAsia" w:ascii="仿宋" w:hAnsi="仿宋" w:eastAsia="仿宋" w:cs="仿宋"/>
                <w:sz w:val="21"/>
                <w:szCs w:val="21"/>
                <w:highlight w:val="none"/>
                <w:vertAlign w:val="baseline"/>
                <w:lang w:val="en-US" w:eastAsia="zh-CN"/>
              </w:rPr>
              <w:t>退换货流程基本清晰，便利程度一般，退换货承诺不够充分合理，得1分。</w:t>
            </w:r>
          </w:p>
          <w:p>
            <w:pPr>
              <w:pStyle w:val="2"/>
              <w:numPr>
                <w:ilvl w:val="0"/>
                <w:numId w:val="0"/>
              </w:numPr>
              <w:shd w:val="clear"/>
              <w:spacing w:line="240" w:lineRule="auto"/>
              <w:ind w:leftChars="0" w:right="-36" w:rightChars="-15"/>
              <w:rPr>
                <w:rFonts w:hint="eastAsia" w:ascii="仿宋" w:hAnsi="仿宋" w:eastAsia="仿宋" w:cs="仿宋"/>
                <w:sz w:val="21"/>
                <w:szCs w:val="21"/>
                <w:highlight w:val="none"/>
                <w:vertAlign w:val="baseline"/>
                <w:lang w:val="en-US" w:eastAsia="zh-CN"/>
              </w:rPr>
            </w:pPr>
            <w:r>
              <w:rPr>
                <w:rFonts w:hint="eastAsia" w:ascii="仿宋" w:hAnsi="仿宋" w:eastAsia="仿宋" w:cs="仿宋"/>
                <w:sz w:val="21"/>
                <w:szCs w:val="21"/>
                <w:highlight w:val="none"/>
                <w:vertAlign w:val="baseline"/>
                <w:lang w:val="en-US" w:eastAsia="zh-CN"/>
              </w:rPr>
              <w:t>未提供方案 0 分。</w:t>
            </w:r>
          </w:p>
        </w:tc>
      </w:tr>
    </w:tbl>
    <w:p>
      <w:pPr>
        <w:pStyle w:val="19"/>
        <w:shd w:val="clear"/>
        <w:rPr>
          <w:rFonts w:hint="eastAsia" w:ascii="仿宋" w:hAnsi="仿宋" w:eastAsia="仿宋" w:cs="仿宋"/>
          <w:highlight w:val="none"/>
          <w:lang w:val="en-US" w:eastAsia="zh-CN"/>
        </w:rPr>
      </w:pPr>
    </w:p>
    <w:p>
      <w:pPr>
        <w:keepNext w:val="0"/>
        <w:keepLines w:val="0"/>
        <w:pageBreakBefore w:val="0"/>
        <w:widowControl w:val="0"/>
        <w:numPr>
          <w:ilvl w:val="1"/>
          <w:numId w:val="15"/>
        </w:numPr>
        <w:kinsoku/>
        <w:wordWrap/>
        <w:overflowPunct/>
        <w:topLinePunct w:val="0"/>
        <w:autoSpaceDE/>
        <w:autoSpaceDN/>
        <w:bidi w:val="0"/>
        <w:adjustRightInd/>
        <w:snapToGrid/>
        <w:spacing w:line="500" w:lineRule="exact"/>
        <w:ind w:left="0" w:leftChars="0" w:firstLine="0" w:firstLineChars="0"/>
        <w:jc w:val="both"/>
        <w:textAlignment w:val="auto"/>
        <w:rPr>
          <w:rFonts w:hint="eastAsia" w:ascii="仿宋" w:hAnsi="仿宋" w:eastAsia="仿宋" w:cs="仿宋"/>
          <w:b w:val="0"/>
          <w:bCs w:val="0"/>
          <w:sz w:val="24"/>
          <w:szCs w:val="24"/>
          <w:lang w:val="en-US" w:eastAsia="zh-CN"/>
        </w:rPr>
      </w:pPr>
      <w:r>
        <w:rPr>
          <w:rFonts w:hint="eastAsia" w:ascii="仿宋" w:hAnsi="仿宋" w:eastAsia="仿宋" w:cs="仿宋"/>
          <w:b w:val="0"/>
          <w:bCs w:val="0"/>
          <w:sz w:val="24"/>
          <w:szCs w:val="24"/>
          <w:lang w:val="en-US" w:eastAsia="zh-CN"/>
        </w:rPr>
        <w:t>评标委员会每位成员独立对每个有效投标人的投标文件进行评价、打分；然后汇总每个投标人的得分，计算得分平均值，以平均值由高到低进行排序，按排序顺序推荐中标候选人。分值计算保留小数点后二位，第三位四舍五入。</w:t>
      </w:r>
    </w:p>
    <w:p>
      <w:pPr>
        <w:keepNext w:val="0"/>
        <w:keepLines w:val="0"/>
        <w:pageBreakBefore w:val="0"/>
        <w:widowControl w:val="0"/>
        <w:numPr>
          <w:ilvl w:val="1"/>
          <w:numId w:val="15"/>
        </w:numPr>
        <w:kinsoku/>
        <w:wordWrap/>
        <w:overflowPunct/>
        <w:topLinePunct w:val="0"/>
        <w:autoSpaceDE/>
        <w:autoSpaceDN/>
        <w:bidi w:val="0"/>
        <w:adjustRightInd/>
        <w:snapToGrid/>
        <w:spacing w:line="500" w:lineRule="exact"/>
        <w:ind w:left="0" w:leftChars="0" w:firstLine="0" w:firstLineChars="0"/>
        <w:jc w:val="both"/>
        <w:textAlignment w:val="auto"/>
        <w:rPr>
          <w:rFonts w:hint="eastAsia" w:ascii="仿宋" w:hAnsi="仿宋" w:eastAsia="仿宋" w:cs="仿宋"/>
          <w:b w:val="0"/>
          <w:bCs w:val="0"/>
          <w:sz w:val="24"/>
          <w:szCs w:val="24"/>
          <w:lang w:val="en-US" w:eastAsia="zh-CN"/>
        </w:rPr>
      </w:pPr>
      <w:r>
        <w:rPr>
          <w:rFonts w:hint="eastAsia" w:ascii="仿宋" w:hAnsi="仿宋" w:eastAsia="仿宋" w:cs="仿宋"/>
          <w:b w:val="0"/>
          <w:bCs w:val="0"/>
          <w:sz w:val="24"/>
          <w:szCs w:val="24"/>
          <w:lang w:val="en-US" w:eastAsia="zh-CN"/>
        </w:rPr>
        <w:t>落实中小企业政府采购政策的价格调整：</w:t>
      </w:r>
    </w:p>
    <w:p>
      <w:pPr>
        <w:keepNext w:val="0"/>
        <w:keepLines w:val="0"/>
        <w:pageBreakBefore w:val="0"/>
        <w:widowControl w:val="0"/>
        <w:numPr>
          <w:ilvl w:val="2"/>
          <w:numId w:val="15"/>
        </w:numPr>
        <w:kinsoku/>
        <w:wordWrap/>
        <w:overflowPunct/>
        <w:topLinePunct w:val="0"/>
        <w:autoSpaceDE/>
        <w:autoSpaceDN/>
        <w:bidi w:val="0"/>
        <w:adjustRightInd/>
        <w:snapToGrid/>
        <w:spacing w:line="500" w:lineRule="exact"/>
        <w:ind w:left="0" w:leftChars="0" w:firstLine="0" w:firstLineChars="0"/>
        <w:jc w:val="both"/>
        <w:textAlignment w:val="auto"/>
        <w:rPr>
          <w:rFonts w:hint="eastAsia" w:ascii="仿宋" w:hAnsi="仿宋" w:eastAsia="仿宋" w:cs="仿宋"/>
          <w:b w:val="0"/>
          <w:bCs w:val="0"/>
          <w:sz w:val="24"/>
          <w:szCs w:val="24"/>
          <w:lang w:val="en-US" w:eastAsia="zh-CN"/>
        </w:rPr>
      </w:pPr>
      <w:r>
        <w:rPr>
          <w:rFonts w:hint="eastAsia" w:ascii="仿宋" w:hAnsi="仿宋" w:eastAsia="仿宋" w:cs="仿宋"/>
          <w:b w:val="0"/>
          <w:bCs w:val="0"/>
          <w:sz w:val="24"/>
          <w:szCs w:val="24"/>
          <w:lang w:val="en-US" w:eastAsia="zh-CN"/>
        </w:rPr>
        <w:t>对于未预留份额专门面向中小企业采购的采购项目，以及预留份额项目中的非预留部分采购包，根据《关于进一步加大政府采购支持中小企业力度的通知》（财库〔2022〕19号）、《关于印发《政府采购促进中小企业发展管理办法》的通知》（财库〔2020〕46号）、《财政部 司法部关于政府采购支持监狱企业发展有关问题的通知》（财库〔2014〕68号）和《三部门联合发布关于促进残疾人就业政府采购政策的通知》（财库〔2017〕141号）的规定，对满足价格扣除条件且在投标文件中提交了《中小企业声明函》、《残疾人福利性单位声明函》或省级以上监狱管理局、戒毒管理局（含新疆生产建设兵团）出具的属于监狱企业的证明文件的投标人，其投标报价扣除</w:t>
      </w:r>
      <w:r>
        <w:rPr>
          <w:rFonts w:hint="eastAsia" w:ascii="仿宋" w:hAnsi="仿宋" w:eastAsia="仿宋" w:cs="仿宋"/>
          <w:b w:val="0"/>
          <w:bCs w:val="0"/>
          <w:sz w:val="24"/>
          <w:szCs w:val="24"/>
          <w:u w:val="single"/>
          <w:lang w:val="en-US" w:eastAsia="zh-CN"/>
        </w:rPr>
        <w:t xml:space="preserve"> 10 % </w:t>
      </w:r>
      <w:r>
        <w:rPr>
          <w:rFonts w:hint="eastAsia" w:ascii="仿宋" w:hAnsi="仿宋" w:eastAsia="仿宋" w:cs="仿宋"/>
          <w:b w:val="0"/>
          <w:bCs w:val="0"/>
          <w:sz w:val="24"/>
          <w:szCs w:val="24"/>
          <w:lang w:val="en-US" w:eastAsia="zh-CN"/>
        </w:rPr>
        <w:t>后参与评审。对于同时属于小微企业、监狱企业或残疾人福利性单位的，不重复进行投标报价扣除。</w:t>
      </w:r>
    </w:p>
    <w:p>
      <w:pPr>
        <w:keepNext w:val="0"/>
        <w:keepLines w:val="0"/>
        <w:pageBreakBefore w:val="0"/>
        <w:widowControl w:val="0"/>
        <w:numPr>
          <w:ilvl w:val="2"/>
          <w:numId w:val="15"/>
        </w:numPr>
        <w:kinsoku/>
        <w:wordWrap/>
        <w:overflowPunct/>
        <w:topLinePunct w:val="0"/>
        <w:autoSpaceDE/>
        <w:autoSpaceDN/>
        <w:bidi w:val="0"/>
        <w:adjustRightInd/>
        <w:snapToGrid/>
        <w:spacing w:line="500" w:lineRule="exact"/>
        <w:ind w:left="0" w:leftChars="0" w:firstLine="0" w:firstLineChars="0"/>
        <w:jc w:val="both"/>
        <w:textAlignment w:val="auto"/>
        <w:rPr>
          <w:rFonts w:hint="eastAsia" w:ascii="仿宋" w:hAnsi="仿宋" w:eastAsia="仿宋" w:cs="仿宋"/>
          <w:b w:val="0"/>
          <w:bCs w:val="0"/>
          <w:sz w:val="24"/>
          <w:szCs w:val="24"/>
          <w:lang w:val="en-US" w:eastAsia="zh-CN"/>
        </w:rPr>
      </w:pPr>
      <w:r>
        <w:rPr>
          <w:rFonts w:hint="eastAsia" w:ascii="仿宋" w:hAnsi="仿宋" w:eastAsia="仿宋" w:cs="仿宋"/>
          <w:b w:val="0"/>
          <w:bCs w:val="0"/>
          <w:sz w:val="24"/>
          <w:szCs w:val="24"/>
          <w:lang w:val="en-US" w:eastAsia="zh-CN"/>
        </w:rPr>
        <w:t>接受大中型企业与小微企业组成联合体或者允许大中型企业向一家或者多家小微企业分包的采购项目，对于联合协议或者分包意向协议约定小微企业的合同份额占到合同总金额 30%以上的，采购人、采购代理机构应当对联合体或者大中型企业的报价给予</w:t>
      </w:r>
      <w:r>
        <w:rPr>
          <w:rFonts w:hint="eastAsia" w:ascii="仿宋" w:hAnsi="仿宋" w:eastAsia="仿宋" w:cs="仿宋"/>
          <w:b w:val="0"/>
          <w:bCs w:val="0"/>
          <w:sz w:val="24"/>
          <w:szCs w:val="24"/>
          <w:u w:val="single"/>
          <w:lang w:val="en-US" w:eastAsia="zh-CN"/>
        </w:rPr>
        <w:t xml:space="preserve"> 4% </w:t>
      </w:r>
      <w:r>
        <w:rPr>
          <w:rFonts w:hint="eastAsia" w:ascii="仿宋" w:hAnsi="仿宋" w:eastAsia="仿宋" w:cs="仿宋"/>
          <w:b w:val="0"/>
          <w:bCs w:val="0"/>
          <w:sz w:val="24"/>
          <w:szCs w:val="24"/>
          <w:lang w:val="en-US" w:eastAsia="zh-CN"/>
        </w:rPr>
        <w:t>的扣除，用扣除后的价格参加评审。</w:t>
      </w:r>
    </w:p>
    <w:p>
      <w:pPr>
        <w:keepNext w:val="0"/>
        <w:keepLines w:val="0"/>
        <w:pageBreakBefore w:val="0"/>
        <w:widowControl w:val="0"/>
        <w:numPr>
          <w:ilvl w:val="2"/>
          <w:numId w:val="15"/>
        </w:numPr>
        <w:kinsoku/>
        <w:wordWrap/>
        <w:overflowPunct/>
        <w:topLinePunct w:val="0"/>
        <w:autoSpaceDE/>
        <w:autoSpaceDN/>
        <w:bidi w:val="0"/>
        <w:adjustRightInd/>
        <w:snapToGrid/>
        <w:spacing w:line="500" w:lineRule="exact"/>
        <w:ind w:left="0" w:leftChars="0" w:firstLine="0" w:firstLineChars="0"/>
        <w:jc w:val="both"/>
        <w:textAlignment w:val="auto"/>
        <w:rPr>
          <w:rFonts w:hint="eastAsia" w:ascii="仿宋" w:hAnsi="仿宋" w:eastAsia="仿宋" w:cs="仿宋"/>
          <w:b w:val="0"/>
          <w:bCs w:val="0"/>
          <w:sz w:val="24"/>
          <w:szCs w:val="24"/>
          <w:lang w:val="en-US" w:eastAsia="zh-CN"/>
        </w:rPr>
      </w:pPr>
      <w:r>
        <w:rPr>
          <w:rFonts w:hint="eastAsia" w:ascii="仿宋" w:hAnsi="仿宋" w:eastAsia="仿宋" w:cs="仿宋"/>
          <w:b w:val="0"/>
          <w:bCs w:val="0"/>
          <w:sz w:val="24"/>
          <w:szCs w:val="24"/>
          <w:lang w:val="en-US" w:eastAsia="zh-CN"/>
        </w:rPr>
        <w:t>组成联合体或者接受分包的小微企业与联合体内其他企业、分包企业之间存在直接控股、管理关系的，不享受价格扣除优惠政策。</w:t>
      </w:r>
    </w:p>
    <w:p>
      <w:pPr>
        <w:keepNext w:val="0"/>
        <w:keepLines w:val="0"/>
        <w:pageBreakBefore w:val="0"/>
        <w:widowControl w:val="0"/>
        <w:numPr>
          <w:ilvl w:val="2"/>
          <w:numId w:val="15"/>
        </w:numPr>
        <w:kinsoku/>
        <w:wordWrap/>
        <w:overflowPunct/>
        <w:topLinePunct w:val="0"/>
        <w:autoSpaceDE/>
        <w:autoSpaceDN/>
        <w:bidi w:val="0"/>
        <w:adjustRightInd/>
        <w:snapToGrid/>
        <w:spacing w:line="500" w:lineRule="exact"/>
        <w:ind w:left="0" w:leftChars="0" w:firstLine="0" w:firstLineChars="0"/>
        <w:jc w:val="both"/>
        <w:textAlignment w:val="auto"/>
        <w:rPr>
          <w:rFonts w:hint="eastAsia" w:ascii="仿宋" w:hAnsi="仿宋" w:eastAsia="仿宋" w:cs="仿宋"/>
          <w:b w:val="0"/>
          <w:bCs w:val="0"/>
          <w:sz w:val="24"/>
          <w:szCs w:val="24"/>
          <w:lang w:val="en-US" w:eastAsia="zh-CN"/>
        </w:rPr>
      </w:pPr>
      <w:r>
        <w:rPr>
          <w:rFonts w:hint="eastAsia" w:ascii="仿宋" w:hAnsi="仿宋" w:eastAsia="仿宋" w:cs="仿宋"/>
          <w:b w:val="0"/>
          <w:bCs w:val="0"/>
          <w:sz w:val="24"/>
          <w:szCs w:val="24"/>
          <w:lang w:val="en-US" w:eastAsia="zh-CN"/>
        </w:rPr>
        <w:t>价格扣除比例对小型企业和微型企业同等对待，不作区分。</w:t>
      </w:r>
    </w:p>
    <w:p>
      <w:pPr>
        <w:keepNext w:val="0"/>
        <w:keepLines w:val="0"/>
        <w:pageBreakBefore w:val="0"/>
        <w:widowControl w:val="0"/>
        <w:numPr>
          <w:ilvl w:val="2"/>
          <w:numId w:val="15"/>
        </w:numPr>
        <w:kinsoku/>
        <w:wordWrap/>
        <w:overflowPunct/>
        <w:topLinePunct w:val="0"/>
        <w:autoSpaceDE/>
        <w:autoSpaceDN/>
        <w:bidi w:val="0"/>
        <w:adjustRightInd/>
        <w:snapToGrid/>
        <w:spacing w:line="500" w:lineRule="exact"/>
        <w:ind w:left="0" w:leftChars="0" w:firstLine="0" w:firstLineChars="0"/>
        <w:jc w:val="both"/>
        <w:textAlignment w:val="auto"/>
        <w:rPr>
          <w:rFonts w:hint="eastAsia" w:ascii="仿宋" w:hAnsi="仿宋" w:eastAsia="仿宋" w:cs="仿宋"/>
          <w:b w:val="0"/>
          <w:bCs w:val="0"/>
          <w:sz w:val="24"/>
          <w:szCs w:val="24"/>
          <w:lang w:val="en-US" w:eastAsia="zh-CN"/>
        </w:rPr>
      </w:pPr>
      <w:r>
        <w:rPr>
          <w:rFonts w:hint="eastAsia" w:ascii="仿宋" w:hAnsi="仿宋" w:eastAsia="仿宋" w:cs="仿宋"/>
          <w:b w:val="0"/>
          <w:bCs w:val="0"/>
          <w:sz w:val="24"/>
          <w:szCs w:val="24"/>
          <w:lang w:val="en-US" w:eastAsia="zh-CN"/>
        </w:rPr>
        <w:t>中小企业参加政府采购活动，应当按照招标文件给定的格式出具《中小企业声明函》，否则不得享受相关中小企业扶持政策。</w:t>
      </w:r>
    </w:p>
    <w:p>
      <w:pPr>
        <w:keepNext w:val="0"/>
        <w:keepLines w:val="0"/>
        <w:pageBreakBefore w:val="0"/>
        <w:widowControl w:val="0"/>
        <w:numPr>
          <w:ilvl w:val="2"/>
          <w:numId w:val="15"/>
        </w:numPr>
        <w:kinsoku/>
        <w:wordWrap/>
        <w:overflowPunct/>
        <w:topLinePunct w:val="0"/>
        <w:autoSpaceDE/>
        <w:autoSpaceDN/>
        <w:bidi w:val="0"/>
        <w:adjustRightInd/>
        <w:snapToGrid/>
        <w:spacing w:line="500" w:lineRule="exact"/>
        <w:ind w:left="0" w:leftChars="0" w:firstLine="0" w:firstLineChars="0"/>
        <w:jc w:val="both"/>
        <w:textAlignment w:val="auto"/>
        <w:rPr>
          <w:rFonts w:hint="eastAsia" w:ascii="仿宋" w:hAnsi="仿宋" w:eastAsia="仿宋" w:cs="仿宋"/>
          <w:b w:val="0"/>
          <w:bCs w:val="0"/>
          <w:sz w:val="24"/>
          <w:szCs w:val="24"/>
          <w:lang w:val="en-US" w:eastAsia="zh-CN"/>
        </w:rPr>
      </w:pPr>
      <w:r>
        <w:rPr>
          <w:rFonts w:hint="eastAsia" w:ascii="仿宋" w:hAnsi="仿宋" w:eastAsia="仿宋" w:cs="仿宋"/>
          <w:b w:val="0"/>
          <w:bCs w:val="0"/>
          <w:sz w:val="24"/>
          <w:szCs w:val="24"/>
          <w:lang w:val="en-US" w:eastAsia="zh-CN"/>
        </w:rPr>
        <w:t>监狱企业提供了由省级以上监狱管理局、戒毒管理局（含新疆生产建设兵团）出具的属于监狱企业的证明文件的，视同小微企业。</w:t>
      </w:r>
    </w:p>
    <w:p>
      <w:pPr>
        <w:keepNext w:val="0"/>
        <w:keepLines w:val="0"/>
        <w:pageBreakBefore w:val="0"/>
        <w:widowControl w:val="0"/>
        <w:numPr>
          <w:ilvl w:val="2"/>
          <w:numId w:val="15"/>
        </w:numPr>
        <w:kinsoku/>
        <w:wordWrap/>
        <w:overflowPunct/>
        <w:topLinePunct w:val="0"/>
        <w:autoSpaceDE/>
        <w:autoSpaceDN/>
        <w:bidi w:val="0"/>
        <w:adjustRightInd/>
        <w:snapToGrid/>
        <w:spacing w:line="500" w:lineRule="exact"/>
        <w:ind w:left="0" w:leftChars="0" w:firstLine="0" w:firstLineChars="0"/>
        <w:jc w:val="both"/>
        <w:textAlignment w:val="auto"/>
        <w:rPr>
          <w:rFonts w:hint="eastAsia" w:ascii="仿宋" w:hAnsi="仿宋" w:eastAsia="仿宋" w:cs="仿宋"/>
          <w:b w:val="0"/>
          <w:bCs w:val="0"/>
          <w:sz w:val="24"/>
          <w:szCs w:val="24"/>
          <w:lang w:val="en-US" w:eastAsia="zh-CN"/>
        </w:rPr>
      </w:pPr>
      <w:r>
        <w:rPr>
          <w:rFonts w:hint="eastAsia" w:ascii="仿宋" w:hAnsi="仿宋" w:eastAsia="仿宋" w:cs="仿宋"/>
          <w:b w:val="0"/>
          <w:bCs w:val="0"/>
          <w:sz w:val="24"/>
          <w:szCs w:val="24"/>
          <w:lang w:val="en-US" w:eastAsia="zh-CN"/>
        </w:rPr>
        <w:t>残疾人福利性单位按招标文件要求提供了《残疾人福利性单位声明函》（见附件）的，视同小微企业。</w:t>
      </w:r>
    </w:p>
    <w:p>
      <w:pPr>
        <w:keepNext w:val="0"/>
        <w:keepLines w:val="0"/>
        <w:pageBreakBefore w:val="0"/>
        <w:widowControl w:val="0"/>
        <w:numPr>
          <w:ilvl w:val="2"/>
          <w:numId w:val="15"/>
        </w:numPr>
        <w:kinsoku/>
        <w:wordWrap/>
        <w:overflowPunct/>
        <w:topLinePunct w:val="0"/>
        <w:autoSpaceDE/>
        <w:autoSpaceDN/>
        <w:bidi w:val="0"/>
        <w:adjustRightInd/>
        <w:snapToGrid/>
        <w:spacing w:line="500" w:lineRule="exact"/>
        <w:ind w:left="0" w:leftChars="0" w:firstLine="0" w:firstLineChars="0"/>
        <w:jc w:val="both"/>
        <w:textAlignment w:val="auto"/>
        <w:rPr>
          <w:rFonts w:hint="eastAsia" w:ascii="仿宋" w:hAnsi="仿宋" w:eastAsia="仿宋" w:cs="仿宋"/>
          <w:b w:val="0"/>
          <w:bCs w:val="0"/>
          <w:sz w:val="24"/>
          <w:szCs w:val="24"/>
          <w:lang w:val="en-US" w:eastAsia="zh-CN"/>
        </w:rPr>
      </w:pPr>
      <w:r>
        <w:rPr>
          <w:rFonts w:hint="eastAsia" w:ascii="仿宋" w:hAnsi="仿宋" w:eastAsia="仿宋" w:cs="仿宋"/>
          <w:b w:val="0"/>
          <w:bCs w:val="0"/>
          <w:sz w:val="24"/>
          <w:szCs w:val="24"/>
          <w:lang w:val="en-US" w:eastAsia="zh-CN"/>
        </w:rPr>
        <w:t>若投标人同时属于小型或微型企业、监狱企业、残疾人福利性单位中的两种及以上，将不重复享受小微企业价格扣减的优惠政策。</w:t>
      </w:r>
    </w:p>
    <w:p>
      <w:pPr>
        <w:keepNext w:val="0"/>
        <w:keepLines w:val="0"/>
        <w:pageBreakBefore w:val="0"/>
        <w:widowControl w:val="0"/>
        <w:numPr>
          <w:ilvl w:val="1"/>
          <w:numId w:val="15"/>
        </w:numPr>
        <w:kinsoku/>
        <w:wordWrap/>
        <w:overflowPunct/>
        <w:topLinePunct w:val="0"/>
        <w:autoSpaceDE/>
        <w:autoSpaceDN/>
        <w:bidi w:val="0"/>
        <w:adjustRightInd/>
        <w:snapToGrid/>
        <w:spacing w:line="500" w:lineRule="exact"/>
        <w:ind w:left="0" w:leftChars="0" w:firstLine="0" w:firstLineChars="0"/>
        <w:jc w:val="both"/>
        <w:textAlignment w:val="auto"/>
        <w:rPr>
          <w:rFonts w:hint="eastAsia" w:ascii="仿宋" w:hAnsi="仿宋" w:eastAsia="仿宋" w:cs="仿宋"/>
          <w:b w:val="0"/>
          <w:bCs w:val="0"/>
          <w:sz w:val="24"/>
          <w:szCs w:val="24"/>
          <w:u w:val="single"/>
          <w:lang w:val="en-US" w:eastAsia="zh-CN"/>
        </w:rPr>
      </w:pPr>
      <w:r>
        <w:rPr>
          <w:rFonts w:hint="eastAsia" w:ascii="仿宋" w:hAnsi="仿宋" w:eastAsia="仿宋" w:cs="仿宋"/>
          <w:b w:val="0"/>
          <w:bCs w:val="0"/>
          <w:sz w:val="24"/>
          <w:szCs w:val="24"/>
          <w:lang w:val="en-US" w:eastAsia="zh-CN"/>
        </w:rPr>
        <w:t>投标人所投产品如被列入财政部与国家主管部门颁发的节能产品目录或环境标志产品目录或无线局域网产品目录，应提供相关证明，在评标时予以优先采购，具体优惠措施为：</w:t>
      </w:r>
      <w:r>
        <w:rPr>
          <w:rFonts w:hint="eastAsia" w:ascii="仿宋" w:hAnsi="仿宋" w:eastAsia="仿宋" w:cs="仿宋"/>
          <w:b w:val="0"/>
          <w:bCs w:val="0"/>
          <w:sz w:val="24"/>
          <w:szCs w:val="24"/>
          <w:u w:val="single"/>
          <w:lang w:val="en-US" w:eastAsia="zh-CN"/>
        </w:rPr>
        <w:t>综合得分相同时排名优先。</w:t>
      </w:r>
    </w:p>
    <w:p>
      <w:pPr>
        <w:keepNext w:val="0"/>
        <w:keepLines w:val="0"/>
        <w:pageBreakBefore w:val="0"/>
        <w:widowControl w:val="0"/>
        <w:numPr>
          <w:ilvl w:val="1"/>
          <w:numId w:val="15"/>
        </w:numPr>
        <w:kinsoku/>
        <w:wordWrap/>
        <w:overflowPunct/>
        <w:topLinePunct w:val="0"/>
        <w:autoSpaceDE/>
        <w:autoSpaceDN/>
        <w:bidi w:val="0"/>
        <w:adjustRightInd/>
        <w:snapToGrid/>
        <w:spacing w:line="500" w:lineRule="exact"/>
        <w:ind w:left="0" w:leftChars="0" w:firstLine="0" w:firstLineChars="0"/>
        <w:jc w:val="both"/>
        <w:textAlignment w:val="auto"/>
        <w:rPr>
          <w:rFonts w:hint="eastAsia" w:ascii="仿宋" w:hAnsi="仿宋" w:eastAsia="仿宋" w:cs="仿宋"/>
          <w:b w:val="0"/>
          <w:bCs w:val="0"/>
          <w:sz w:val="24"/>
          <w:szCs w:val="24"/>
          <w:u w:val="single"/>
          <w:lang w:val="en-US" w:eastAsia="zh-CN"/>
        </w:rPr>
      </w:pPr>
      <w:r>
        <w:rPr>
          <w:rFonts w:hint="eastAsia" w:ascii="仿宋" w:hAnsi="仿宋" w:eastAsia="仿宋" w:cs="仿宋"/>
          <w:b w:val="0"/>
          <w:bCs w:val="0"/>
          <w:sz w:val="24"/>
          <w:szCs w:val="24"/>
          <w:u w:val="none"/>
          <w:lang w:val="en-US" w:eastAsia="zh-CN"/>
        </w:rPr>
        <w:t>如采购人所采购产品为政府强制采购的节能产品，投标人所投产品的品牌及型号必须为清单中有效期内产品并提供证明文件，否则其投标将作为</w:t>
      </w:r>
      <w:r>
        <w:rPr>
          <w:rFonts w:hint="eastAsia" w:ascii="仿宋" w:hAnsi="仿宋" w:eastAsia="仿宋" w:cs="仿宋"/>
          <w:b/>
          <w:bCs/>
          <w:sz w:val="24"/>
          <w:szCs w:val="24"/>
          <w:u w:val="none"/>
          <w:lang w:val="en-US" w:eastAsia="zh-CN"/>
        </w:rPr>
        <w:t>无效投标</w:t>
      </w:r>
      <w:r>
        <w:rPr>
          <w:rFonts w:hint="eastAsia" w:ascii="仿宋" w:hAnsi="仿宋" w:eastAsia="仿宋" w:cs="仿宋"/>
          <w:b w:val="0"/>
          <w:bCs w:val="0"/>
          <w:sz w:val="24"/>
          <w:szCs w:val="24"/>
          <w:u w:val="none"/>
          <w:lang w:val="en-US" w:eastAsia="zh-CN"/>
        </w:rPr>
        <w:t>被拒绝。</w:t>
      </w:r>
    </w:p>
    <w:p>
      <w:pPr>
        <w:keepNext w:val="0"/>
        <w:keepLines w:val="0"/>
        <w:pageBreakBefore w:val="0"/>
        <w:widowControl w:val="0"/>
        <w:numPr>
          <w:ilvl w:val="1"/>
          <w:numId w:val="15"/>
        </w:numPr>
        <w:kinsoku/>
        <w:wordWrap/>
        <w:overflowPunct/>
        <w:topLinePunct w:val="0"/>
        <w:autoSpaceDE/>
        <w:autoSpaceDN/>
        <w:bidi w:val="0"/>
        <w:adjustRightInd/>
        <w:snapToGrid/>
        <w:spacing w:line="500" w:lineRule="exact"/>
        <w:ind w:left="0" w:leftChars="0" w:firstLine="0" w:firstLineChars="0"/>
        <w:jc w:val="both"/>
        <w:textAlignment w:val="auto"/>
        <w:rPr>
          <w:rFonts w:hint="eastAsia" w:ascii="仿宋" w:hAnsi="仿宋" w:eastAsia="仿宋" w:cs="仿宋"/>
          <w:b w:val="0"/>
          <w:bCs w:val="0"/>
          <w:sz w:val="24"/>
          <w:szCs w:val="24"/>
          <w:u w:val="none"/>
          <w:lang w:val="en-US" w:eastAsia="zh-CN"/>
        </w:rPr>
      </w:pPr>
      <w:r>
        <w:rPr>
          <w:rFonts w:hint="eastAsia" w:ascii="仿宋" w:hAnsi="仿宋" w:eastAsia="仿宋" w:cs="仿宋"/>
          <w:b w:val="0"/>
          <w:bCs w:val="0"/>
          <w:sz w:val="24"/>
          <w:szCs w:val="24"/>
          <w:u w:val="none"/>
          <w:lang w:val="en-US" w:eastAsia="zh-CN"/>
        </w:rPr>
        <w:t>投标人所投产品列入无线局域网产品清单，应提供相关证明，在评标时予以优先采购，具体优惠措施为：</w:t>
      </w:r>
      <w:r>
        <w:rPr>
          <w:rFonts w:hint="eastAsia" w:ascii="仿宋" w:hAnsi="仿宋" w:eastAsia="仿宋" w:cs="仿宋"/>
          <w:b w:val="0"/>
          <w:bCs w:val="0"/>
          <w:sz w:val="24"/>
          <w:szCs w:val="24"/>
          <w:u w:val="single"/>
          <w:lang w:val="en-US" w:eastAsia="zh-CN"/>
        </w:rPr>
        <w:t>综合得分相同时排名优先 。</w:t>
      </w:r>
    </w:p>
    <w:p>
      <w:pPr>
        <w:keepNext w:val="0"/>
        <w:keepLines w:val="0"/>
        <w:pageBreakBefore w:val="0"/>
        <w:widowControl w:val="0"/>
        <w:numPr>
          <w:ilvl w:val="1"/>
          <w:numId w:val="15"/>
        </w:numPr>
        <w:kinsoku/>
        <w:wordWrap/>
        <w:overflowPunct/>
        <w:topLinePunct w:val="0"/>
        <w:autoSpaceDE/>
        <w:autoSpaceDN/>
        <w:bidi w:val="0"/>
        <w:adjustRightInd/>
        <w:snapToGrid/>
        <w:spacing w:line="500" w:lineRule="exact"/>
        <w:ind w:left="0" w:leftChars="0" w:firstLine="0" w:firstLineChars="0"/>
        <w:jc w:val="both"/>
        <w:textAlignment w:val="auto"/>
        <w:rPr>
          <w:rFonts w:hint="eastAsia" w:ascii="仿宋" w:hAnsi="仿宋" w:eastAsia="仿宋" w:cs="仿宋"/>
          <w:b w:val="0"/>
          <w:bCs w:val="0"/>
          <w:sz w:val="24"/>
          <w:szCs w:val="24"/>
          <w:u w:val="none"/>
          <w:lang w:val="en-US" w:eastAsia="zh-CN"/>
        </w:rPr>
      </w:pPr>
      <w:r>
        <w:rPr>
          <w:rFonts w:hint="eastAsia" w:ascii="仿宋" w:hAnsi="仿宋" w:eastAsia="仿宋" w:cs="仿宋"/>
          <w:b w:val="0"/>
          <w:bCs w:val="0"/>
          <w:sz w:val="24"/>
          <w:szCs w:val="24"/>
          <w:u w:val="none"/>
          <w:lang w:val="en-US" w:eastAsia="zh-CN"/>
        </w:rPr>
        <w:t>同品牌处理办法：</w:t>
      </w:r>
    </w:p>
    <w:p>
      <w:pPr>
        <w:keepNext w:val="0"/>
        <w:keepLines w:val="0"/>
        <w:pageBreakBefore w:val="0"/>
        <w:widowControl w:val="0"/>
        <w:numPr>
          <w:ilvl w:val="2"/>
          <w:numId w:val="15"/>
        </w:numPr>
        <w:kinsoku/>
        <w:wordWrap/>
        <w:overflowPunct/>
        <w:topLinePunct w:val="0"/>
        <w:autoSpaceDE/>
        <w:autoSpaceDN/>
        <w:bidi w:val="0"/>
        <w:adjustRightInd/>
        <w:snapToGrid/>
        <w:spacing w:line="500" w:lineRule="exact"/>
        <w:ind w:left="0" w:leftChars="0" w:firstLine="0" w:firstLineChars="0"/>
        <w:jc w:val="both"/>
        <w:textAlignment w:val="auto"/>
        <w:rPr>
          <w:rFonts w:hint="eastAsia" w:ascii="仿宋" w:hAnsi="仿宋" w:eastAsia="仿宋" w:cs="仿宋"/>
          <w:b w:val="0"/>
          <w:bCs w:val="0"/>
          <w:sz w:val="24"/>
          <w:szCs w:val="24"/>
          <w:u w:val="none"/>
          <w:lang w:val="en-US" w:eastAsia="zh-CN"/>
        </w:rPr>
      </w:pPr>
      <w:r>
        <w:rPr>
          <w:rFonts w:hint="eastAsia" w:ascii="仿宋" w:hAnsi="仿宋" w:eastAsia="仿宋" w:cs="仿宋"/>
          <w:b w:val="0"/>
          <w:bCs w:val="0"/>
          <w:sz w:val="24"/>
          <w:szCs w:val="24"/>
          <w:u w:val="none"/>
          <w:lang w:val="en-US" w:eastAsia="zh-CN"/>
        </w:rPr>
        <w:t>如采用最低评标办法，则：</w:t>
      </w:r>
      <w:r>
        <w:rPr>
          <w:rFonts w:hint="eastAsia" w:ascii="仿宋" w:hAnsi="仿宋" w:eastAsia="仿宋" w:cs="仿宋"/>
          <w:b w:val="0"/>
          <w:bCs w:val="0"/>
          <w:sz w:val="24"/>
          <w:szCs w:val="24"/>
          <w:u w:val="single"/>
          <w:lang w:val="en-US" w:eastAsia="zh-CN"/>
        </w:rPr>
        <w:t>提供相同品牌产品的不同投标人以其中通过资格审查、符合性审查且报价最低的参加评标；报价相同的，由评标委员会采取随机抽取方式确定，其他同品牌投标人不作为中标候选人。</w:t>
      </w:r>
    </w:p>
    <w:p>
      <w:pPr>
        <w:keepNext w:val="0"/>
        <w:keepLines w:val="0"/>
        <w:pageBreakBefore w:val="0"/>
        <w:widowControl w:val="0"/>
        <w:numPr>
          <w:ilvl w:val="2"/>
          <w:numId w:val="15"/>
        </w:numPr>
        <w:kinsoku/>
        <w:wordWrap/>
        <w:overflowPunct/>
        <w:topLinePunct w:val="0"/>
        <w:autoSpaceDE/>
        <w:autoSpaceDN/>
        <w:bidi w:val="0"/>
        <w:adjustRightInd/>
        <w:snapToGrid/>
        <w:spacing w:line="500" w:lineRule="exact"/>
        <w:ind w:left="0" w:leftChars="0" w:firstLine="0" w:firstLineChars="0"/>
        <w:jc w:val="both"/>
        <w:textAlignment w:val="auto"/>
        <w:rPr>
          <w:rFonts w:hint="eastAsia" w:ascii="仿宋" w:hAnsi="仿宋" w:eastAsia="仿宋" w:cs="仿宋"/>
          <w:b w:val="0"/>
          <w:bCs w:val="0"/>
          <w:sz w:val="24"/>
          <w:szCs w:val="24"/>
          <w:u w:val="none"/>
          <w:lang w:val="en-US" w:eastAsia="zh-CN"/>
        </w:rPr>
      </w:pPr>
      <w:r>
        <w:rPr>
          <w:rFonts w:hint="eastAsia" w:ascii="仿宋" w:hAnsi="仿宋" w:eastAsia="仿宋" w:cs="仿宋"/>
          <w:b w:val="0"/>
          <w:bCs w:val="0"/>
          <w:sz w:val="24"/>
          <w:szCs w:val="24"/>
          <w:u w:val="none"/>
          <w:lang w:val="en-US" w:eastAsia="zh-CN"/>
        </w:rPr>
        <w:t>如采用综合评标法，则：</w:t>
      </w:r>
      <w:r>
        <w:rPr>
          <w:rFonts w:hint="eastAsia" w:ascii="仿宋" w:hAnsi="仿宋" w:eastAsia="仿宋" w:cs="仿宋"/>
          <w:b w:val="0"/>
          <w:bCs w:val="0"/>
          <w:sz w:val="24"/>
          <w:szCs w:val="24"/>
          <w:u w:val="single"/>
          <w:lang w:val="en-US" w:eastAsia="zh-CN"/>
        </w:rPr>
        <w:t>提供相同品牌产品且通过资格审查、符合性审查的不同投标人，按一家投标人计算，评审后得分最高的同品牌投标人获得中标人推荐资格；评审得分相同的，按投标报价最低的获得中标人推荐资格；评审得分和投标报价均相同的，按技术评审得分最高的获得中标人推荐资格，评审得分、投标报价和技术评审得分三项均相同的由评标委员会采取随机抽取方式确定，其他同品牌投标人不作为中标候选人</w:t>
      </w:r>
      <w:r>
        <w:rPr>
          <w:rFonts w:hint="eastAsia" w:ascii="仿宋" w:hAnsi="仿宋" w:eastAsia="仿宋" w:cs="仿宋"/>
          <w:b w:val="0"/>
          <w:bCs w:val="0"/>
          <w:sz w:val="24"/>
          <w:szCs w:val="24"/>
          <w:u w:val="none"/>
          <w:lang w:val="en-US" w:eastAsia="zh-CN"/>
        </w:rPr>
        <w:t>。</w:t>
      </w:r>
    </w:p>
    <w:p>
      <w:pPr>
        <w:keepNext w:val="0"/>
        <w:keepLines w:val="0"/>
        <w:pageBreakBefore w:val="0"/>
        <w:widowControl w:val="0"/>
        <w:numPr>
          <w:ilvl w:val="1"/>
          <w:numId w:val="15"/>
        </w:numPr>
        <w:kinsoku/>
        <w:wordWrap/>
        <w:overflowPunct/>
        <w:topLinePunct w:val="0"/>
        <w:autoSpaceDE/>
        <w:autoSpaceDN/>
        <w:bidi w:val="0"/>
        <w:adjustRightInd/>
        <w:snapToGrid/>
        <w:spacing w:line="500" w:lineRule="exact"/>
        <w:ind w:left="0" w:leftChars="0" w:firstLine="0" w:firstLineChars="0"/>
        <w:jc w:val="both"/>
        <w:textAlignment w:val="auto"/>
        <w:rPr>
          <w:rFonts w:hint="eastAsia" w:ascii="仿宋" w:hAnsi="仿宋" w:eastAsia="仿宋" w:cs="仿宋"/>
          <w:b w:val="0"/>
          <w:bCs w:val="0"/>
          <w:sz w:val="24"/>
          <w:szCs w:val="24"/>
          <w:u w:val="none"/>
          <w:lang w:val="en-US" w:eastAsia="zh-CN"/>
        </w:rPr>
      </w:pPr>
      <w:r>
        <w:rPr>
          <w:rFonts w:hint="eastAsia" w:ascii="仿宋" w:hAnsi="仿宋" w:eastAsia="仿宋" w:cs="仿宋"/>
          <w:b w:val="0"/>
          <w:bCs w:val="0"/>
          <w:sz w:val="24"/>
          <w:szCs w:val="24"/>
          <w:u w:val="none"/>
          <w:lang w:val="en-US" w:eastAsia="zh-CN"/>
        </w:rPr>
        <w:t>如一个分包内包含多种产品的，采购人或采购代理机构将在</w:t>
      </w:r>
      <w:r>
        <w:rPr>
          <w:rFonts w:hint="eastAsia" w:ascii="仿宋" w:hAnsi="仿宋" w:eastAsia="仿宋" w:cs="仿宋"/>
          <w:b w:val="0"/>
          <w:bCs w:val="0"/>
          <w:sz w:val="24"/>
          <w:szCs w:val="24"/>
          <w:u w:val="single"/>
          <w:lang w:val="en-US" w:eastAsia="zh-CN"/>
        </w:rPr>
        <w:t>投标人须知前附表</w:t>
      </w:r>
      <w:r>
        <w:rPr>
          <w:rFonts w:hint="eastAsia" w:ascii="仿宋" w:hAnsi="仿宋" w:eastAsia="仿宋" w:cs="仿宋"/>
          <w:b w:val="0"/>
          <w:bCs w:val="0"/>
          <w:sz w:val="24"/>
          <w:szCs w:val="24"/>
          <w:u w:val="none"/>
          <w:lang w:val="en-US" w:eastAsia="zh-CN"/>
        </w:rPr>
        <w:t xml:space="preserve">中载明核心产品，多家投标人提供的所有核心产品品牌均相同的，按第六章  评标程序、评标方法和评标标准第6.6条规定处理。 </w:t>
      </w:r>
    </w:p>
    <w:p>
      <w:pPr>
        <w:keepNext w:val="0"/>
        <w:keepLines w:val="0"/>
        <w:pageBreakBefore w:val="0"/>
        <w:widowControl w:val="0"/>
        <w:numPr>
          <w:ilvl w:val="1"/>
          <w:numId w:val="15"/>
        </w:numPr>
        <w:kinsoku/>
        <w:wordWrap/>
        <w:overflowPunct/>
        <w:topLinePunct w:val="0"/>
        <w:autoSpaceDE/>
        <w:autoSpaceDN/>
        <w:bidi w:val="0"/>
        <w:adjustRightInd/>
        <w:snapToGrid/>
        <w:spacing w:line="500" w:lineRule="exact"/>
        <w:ind w:left="0" w:leftChars="0" w:firstLine="0" w:firstLineChars="0"/>
        <w:jc w:val="both"/>
        <w:textAlignment w:val="auto"/>
        <w:rPr>
          <w:rFonts w:hint="eastAsia" w:ascii="仿宋" w:hAnsi="仿宋" w:eastAsia="仿宋" w:cs="仿宋"/>
          <w:b w:val="0"/>
          <w:bCs w:val="0"/>
          <w:sz w:val="24"/>
          <w:szCs w:val="24"/>
          <w:u w:val="none"/>
          <w:lang w:val="en-US" w:eastAsia="zh-CN"/>
        </w:rPr>
      </w:pPr>
      <w:r>
        <w:rPr>
          <w:rFonts w:hint="eastAsia" w:ascii="仿宋" w:hAnsi="仿宋" w:eastAsia="仿宋" w:cs="仿宋"/>
          <w:b w:val="0"/>
          <w:bCs w:val="0"/>
          <w:sz w:val="24"/>
          <w:szCs w:val="24"/>
          <w:u w:val="none"/>
          <w:lang w:val="en-US" w:eastAsia="zh-CN"/>
        </w:rPr>
        <w:t>确定中标候选人名单</w:t>
      </w:r>
    </w:p>
    <w:p>
      <w:pPr>
        <w:keepNext w:val="0"/>
        <w:keepLines w:val="0"/>
        <w:pageBreakBefore w:val="0"/>
        <w:widowControl w:val="0"/>
        <w:numPr>
          <w:ilvl w:val="2"/>
          <w:numId w:val="15"/>
        </w:numPr>
        <w:kinsoku/>
        <w:wordWrap/>
        <w:overflowPunct/>
        <w:topLinePunct w:val="0"/>
        <w:autoSpaceDE/>
        <w:autoSpaceDN/>
        <w:bidi w:val="0"/>
        <w:adjustRightInd/>
        <w:snapToGrid/>
        <w:spacing w:line="500" w:lineRule="exact"/>
        <w:ind w:left="0" w:leftChars="0" w:firstLine="0" w:firstLineChars="0"/>
        <w:jc w:val="both"/>
        <w:textAlignment w:val="auto"/>
        <w:rPr>
          <w:rFonts w:hint="eastAsia" w:ascii="仿宋" w:hAnsi="仿宋" w:eastAsia="仿宋" w:cs="仿宋"/>
          <w:b w:val="0"/>
          <w:bCs w:val="0"/>
          <w:sz w:val="24"/>
          <w:szCs w:val="24"/>
          <w:u w:val="none"/>
          <w:lang w:val="en-US" w:eastAsia="zh-CN"/>
        </w:rPr>
      </w:pPr>
      <w:r>
        <w:rPr>
          <w:rFonts w:hint="eastAsia" w:ascii="仿宋" w:hAnsi="仿宋" w:eastAsia="仿宋" w:cs="仿宋"/>
          <w:b w:val="0"/>
          <w:bCs w:val="0"/>
          <w:sz w:val="24"/>
          <w:szCs w:val="24"/>
          <w:u w:val="none"/>
          <w:lang w:val="en-US" w:eastAsia="zh-CN"/>
        </w:rPr>
        <w:t>采用综合评分法时，评标结果按评审后得分由高到低顺序排列。评审得分最高的投标人为排名第一的中标候选人。综合评审得分相同的,投标报价最低优先，如报价相同则技术部分得分最高优先，投标报价相同且技术部分得分也相同的，由评标委员会现场采取随机抽取方式确定。</w:t>
      </w:r>
    </w:p>
    <w:p>
      <w:pPr>
        <w:keepNext w:val="0"/>
        <w:keepLines w:val="0"/>
        <w:pageBreakBefore w:val="0"/>
        <w:widowControl w:val="0"/>
        <w:numPr>
          <w:ilvl w:val="2"/>
          <w:numId w:val="15"/>
        </w:numPr>
        <w:kinsoku/>
        <w:wordWrap/>
        <w:overflowPunct/>
        <w:topLinePunct w:val="0"/>
        <w:autoSpaceDE/>
        <w:autoSpaceDN/>
        <w:bidi w:val="0"/>
        <w:adjustRightInd/>
        <w:snapToGrid/>
        <w:spacing w:line="500" w:lineRule="exact"/>
        <w:ind w:left="0" w:leftChars="0" w:firstLine="0" w:firstLineChars="0"/>
        <w:jc w:val="both"/>
        <w:textAlignment w:val="auto"/>
        <w:rPr>
          <w:rFonts w:hint="eastAsia" w:ascii="仿宋" w:hAnsi="仿宋" w:eastAsia="仿宋" w:cs="仿宋"/>
          <w:b w:val="0"/>
          <w:bCs w:val="0"/>
          <w:sz w:val="24"/>
          <w:szCs w:val="24"/>
          <w:u w:val="none"/>
          <w:lang w:val="en-US" w:eastAsia="zh-CN"/>
        </w:rPr>
      </w:pPr>
      <w:r>
        <w:rPr>
          <w:rFonts w:hint="eastAsia" w:ascii="仿宋" w:hAnsi="仿宋" w:eastAsia="仿宋" w:cs="仿宋"/>
          <w:b w:val="0"/>
          <w:bCs w:val="0"/>
          <w:sz w:val="24"/>
          <w:szCs w:val="24"/>
          <w:u w:val="none"/>
          <w:lang w:val="en-US" w:eastAsia="zh-CN"/>
        </w:rPr>
        <w:t>采用最低评标价法时，评标结果按投标报价由低到高顺序排列。投标文件满足招标文件全部实质性要求且投标报价最低的投标人为排名第一的中标候选人。投标报价相同的评标委员会随机抽取的方式确定排名。</w:t>
      </w:r>
    </w:p>
    <w:p>
      <w:pPr>
        <w:keepNext w:val="0"/>
        <w:keepLines w:val="0"/>
        <w:pageBreakBefore w:val="0"/>
        <w:widowControl w:val="0"/>
        <w:numPr>
          <w:ilvl w:val="2"/>
          <w:numId w:val="15"/>
        </w:numPr>
        <w:kinsoku/>
        <w:wordWrap/>
        <w:overflowPunct/>
        <w:topLinePunct w:val="0"/>
        <w:autoSpaceDE/>
        <w:autoSpaceDN/>
        <w:bidi w:val="0"/>
        <w:adjustRightInd/>
        <w:snapToGrid/>
        <w:spacing w:line="500" w:lineRule="exact"/>
        <w:ind w:left="0" w:leftChars="0" w:firstLine="0" w:firstLineChars="0"/>
        <w:jc w:val="both"/>
        <w:textAlignment w:val="auto"/>
        <w:rPr>
          <w:rFonts w:hint="eastAsia" w:ascii="仿宋" w:hAnsi="仿宋" w:eastAsia="仿宋" w:cs="仿宋"/>
          <w:b w:val="0"/>
          <w:bCs w:val="0"/>
          <w:sz w:val="24"/>
          <w:szCs w:val="24"/>
          <w:u w:val="none"/>
          <w:lang w:val="en-US" w:eastAsia="zh-CN"/>
        </w:rPr>
      </w:pPr>
      <w:r>
        <w:rPr>
          <w:rFonts w:hint="eastAsia" w:ascii="仿宋" w:hAnsi="仿宋" w:eastAsia="仿宋" w:cs="仿宋"/>
          <w:b w:val="0"/>
          <w:bCs w:val="0"/>
          <w:sz w:val="24"/>
          <w:szCs w:val="24"/>
          <w:u w:val="none"/>
          <w:lang w:val="en-US" w:eastAsia="zh-CN"/>
        </w:rPr>
        <w:t>评标委员会要对评分汇总情况进行复核，特别是对排名第一的、报价最低的、投标或响应文件被认定为无效的情形进行重点复核。</w:t>
      </w:r>
    </w:p>
    <w:p>
      <w:pPr>
        <w:keepNext w:val="0"/>
        <w:keepLines w:val="0"/>
        <w:pageBreakBefore w:val="0"/>
        <w:widowControl w:val="0"/>
        <w:numPr>
          <w:ilvl w:val="2"/>
          <w:numId w:val="15"/>
        </w:numPr>
        <w:kinsoku/>
        <w:wordWrap/>
        <w:overflowPunct/>
        <w:topLinePunct w:val="0"/>
        <w:autoSpaceDE/>
        <w:autoSpaceDN/>
        <w:bidi w:val="0"/>
        <w:adjustRightInd/>
        <w:snapToGrid/>
        <w:spacing w:line="500" w:lineRule="exact"/>
        <w:ind w:left="0" w:leftChars="0" w:firstLine="0" w:firstLineChars="0"/>
        <w:jc w:val="both"/>
        <w:textAlignment w:val="auto"/>
        <w:rPr>
          <w:rFonts w:hint="eastAsia" w:ascii="仿宋" w:hAnsi="仿宋" w:eastAsia="仿宋" w:cs="仿宋"/>
          <w:sz w:val="24"/>
          <w:szCs w:val="24"/>
          <w:highlight w:val="none"/>
          <w:lang w:val="en-US" w:eastAsia="zh-CN"/>
        </w:rPr>
      </w:pPr>
      <w:r>
        <w:rPr>
          <w:rFonts w:hint="eastAsia" w:ascii="仿宋" w:hAnsi="仿宋" w:eastAsia="仿宋" w:cs="仿宋"/>
          <w:b w:val="0"/>
          <w:bCs w:val="0"/>
          <w:sz w:val="24"/>
          <w:szCs w:val="24"/>
          <w:u w:val="none"/>
          <w:lang w:val="en-US" w:eastAsia="zh-CN"/>
        </w:rPr>
        <w:t>评标委员会将根据各投标人的评标排序，依次推荐本项目（各采购包）的中标候选人，起草并签署评标报告。本项目（各采购包）评标委员会共（各）推荐三名中标候选人</w:t>
      </w:r>
      <w:r>
        <w:rPr>
          <w:rFonts w:hint="eastAsia" w:ascii="仿宋" w:hAnsi="仿宋" w:eastAsia="仿宋" w:cs="仿宋"/>
          <w:sz w:val="24"/>
          <w:szCs w:val="24"/>
          <w:highlight w:val="none"/>
          <w:lang w:val="en-US" w:eastAsia="zh-CN"/>
        </w:rPr>
        <w:t>。</w:t>
      </w:r>
    </w:p>
    <w:p>
      <w:pPr>
        <w:shd w:val="clear"/>
        <w:rPr>
          <w:rFonts w:hint="eastAsia" w:ascii="仿宋" w:hAnsi="仿宋" w:eastAsia="仿宋" w:cs="仿宋"/>
          <w:sz w:val="24"/>
          <w:szCs w:val="24"/>
          <w:highlight w:val="none"/>
          <w:lang w:val="en-US" w:eastAsia="zh-CN"/>
        </w:rPr>
      </w:pPr>
    </w:p>
    <w:p>
      <w:pPr>
        <w:pStyle w:val="23"/>
        <w:shd w:val="clear"/>
        <w:rPr>
          <w:rFonts w:hint="eastAsia" w:ascii="仿宋" w:hAnsi="仿宋" w:eastAsia="仿宋" w:cs="仿宋"/>
          <w:sz w:val="24"/>
          <w:szCs w:val="24"/>
          <w:highlight w:val="none"/>
          <w:lang w:val="en-US" w:eastAsia="zh-CN"/>
        </w:rPr>
      </w:pPr>
    </w:p>
    <w:p>
      <w:pPr>
        <w:shd w:val="clear"/>
        <w:rPr>
          <w:rFonts w:hint="eastAsia" w:ascii="仿宋" w:hAnsi="仿宋" w:eastAsia="仿宋" w:cs="仿宋"/>
          <w:highlight w:val="none"/>
          <w:lang w:val="en-US" w:eastAsia="zh-CN"/>
        </w:rPr>
      </w:pPr>
      <w:r>
        <w:rPr>
          <w:rFonts w:hint="eastAsia" w:ascii="仿宋" w:hAnsi="仿宋" w:eastAsia="仿宋" w:cs="仿宋"/>
          <w:highlight w:val="none"/>
          <w:lang w:val="en-US" w:eastAsia="zh-CN"/>
        </w:rPr>
        <w:br w:type="page"/>
      </w:r>
    </w:p>
    <w:p>
      <w:pPr>
        <w:pStyle w:val="23"/>
        <w:numPr>
          <w:ilvl w:val="0"/>
          <w:numId w:val="4"/>
        </w:numPr>
        <w:shd w:val="clear"/>
        <w:bidi w:val="0"/>
        <w:jc w:val="center"/>
        <w:outlineLvl w:val="0"/>
        <w:rPr>
          <w:rFonts w:hint="eastAsia" w:ascii="仿宋" w:hAnsi="仿宋" w:eastAsia="仿宋" w:cs="仿宋"/>
          <w:b/>
          <w:bCs/>
          <w:sz w:val="32"/>
          <w:szCs w:val="32"/>
          <w:highlight w:val="none"/>
          <w:lang w:val="en-US" w:eastAsia="zh-CN"/>
        </w:rPr>
      </w:pPr>
      <w:bookmarkStart w:id="54" w:name="_Toc8878"/>
      <w:r>
        <w:rPr>
          <w:rFonts w:hint="eastAsia" w:ascii="仿宋" w:hAnsi="仿宋" w:eastAsia="仿宋" w:cs="仿宋"/>
          <w:b/>
          <w:bCs/>
          <w:sz w:val="32"/>
          <w:szCs w:val="32"/>
          <w:highlight w:val="none"/>
          <w:lang w:val="en-US" w:eastAsia="zh-CN"/>
        </w:rPr>
        <w:t>投标文件格式</w:t>
      </w:r>
      <w:bookmarkEnd w:id="54"/>
    </w:p>
    <w:p>
      <w:pPr>
        <w:pStyle w:val="23"/>
        <w:shd w:val="clear"/>
        <w:rPr>
          <w:rFonts w:hint="eastAsia" w:ascii="仿宋" w:hAnsi="仿宋" w:eastAsia="仿宋" w:cs="仿宋"/>
          <w:highlight w:val="none"/>
          <w:lang w:val="en-US" w:eastAsia="zh-CN"/>
        </w:rPr>
      </w:pPr>
    </w:p>
    <w:p>
      <w:pPr>
        <w:keepNext w:val="0"/>
        <w:keepLines w:val="0"/>
        <w:pageBreakBefore w:val="0"/>
        <w:widowControl w:val="0"/>
        <w:numPr>
          <w:ilvl w:val="0"/>
          <w:numId w:val="0"/>
        </w:numPr>
        <w:kinsoku/>
        <w:wordWrap/>
        <w:overflowPunct/>
        <w:topLinePunct w:val="0"/>
        <w:autoSpaceDE/>
        <w:autoSpaceDN/>
        <w:bidi w:val="0"/>
        <w:adjustRightInd/>
        <w:snapToGrid/>
        <w:spacing w:line="500" w:lineRule="exact"/>
        <w:ind w:leftChars="0"/>
        <w:jc w:val="both"/>
        <w:textAlignment w:val="auto"/>
        <w:rPr>
          <w:rFonts w:hint="eastAsia" w:ascii="仿宋" w:hAnsi="仿宋" w:eastAsia="仿宋" w:cs="仿宋"/>
          <w:b/>
          <w:bCs/>
          <w:sz w:val="24"/>
          <w:szCs w:val="24"/>
          <w:u w:val="none"/>
          <w:lang w:val="en-US" w:eastAsia="zh-CN"/>
        </w:rPr>
      </w:pPr>
      <w:r>
        <w:rPr>
          <w:rFonts w:hint="eastAsia" w:ascii="仿宋" w:hAnsi="仿宋" w:eastAsia="仿宋" w:cs="仿宋"/>
          <w:b/>
          <w:bCs/>
          <w:sz w:val="24"/>
          <w:szCs w:val="24"/>
          <w:u w:val="none"/>
          <w:lang w:val="en-US" w:eastAsia="zh-CN"/>
        </w:rPr>
        <w:t>投标人编制文件须知</w:t>
      </w:r>
    </w:p>
    <w:p>
      <w:pPr>
        <w:keepNext w:val="0"/>
        <w:keepLines w:val="0"/>
        <w:pageBreakBefore w:val="0"/>
        <w:widowControl w:val="0"/>
        <w:numPr>
          <w:ilvl w:val="0"/>
          <w:numId w:val="18"/>
        </w:numPr>
        <w:kinsoku/>
        <w:wordWrap/>
        <w:overflowPunct/>
        <w:topLinePunct w:val="0"/>
        <w:autoSpaceDE/>
        <w:autoSpaceDN/>
        <w:bidi w:val="0"/>
        <w:adjustRightInd/>
        <w:snapToGrid/>
        <w:spacing w:line="500" w:lineRule="exact"/>
        <w:ind w:leftChars="0"/>
        <w:jc w:val="both"/>
        <w:textAlignment w:val="auto"/>
        <w:rPr>
          <w:rFonts w:hint="eastAsia" w:ascii="仿宋" w:hAnsi="仿宋" w:eastAsia="仿宋" w:cs="仿宋"/>
          <w:b w:val="0"/>
          <w:bCs w:val="0"/>
          <w:sz w:val="24"/>
          <w:szCs w:val="24"/>
          <w:u w:val="none"/>
          <w:lang w:val="en-US" w:eastAsia="zh-CN"/>
        </w:rPr>
      </w:pPr>
      <w:r>
        <w:rPr>
          <w:rFonts w:hint="eastAsia" w:ascii="仿宋" w:hAnsi="仿宋" w:eastAsia="仿宋" w:cs="仿宋"/>
          <w:b w:val="0"/>
          <w:bCs w:val="0"/>
          <w:sz w:val="24"/>
          <w:szCs w:val="24"/>
          <w:u w:val="none"/>
          <w:lang w:val="en-US" w:eastAsia="zh-CN"/>
        </w:rPr>
        <w:t>为保证评标工作的顺利进行，各投标人需参照如下的格式，认真进行投标文件的编写工作。需建立详细的目录。</w:t>
      </w:r>
    </w:p>
    <w:p>
      <w:pPr>
        <w:keepNext w:val="0"/>
        <w:keepLines w:val="0"/>
        <w:pageBreakBefore w:val="0"/>
        <w:widowControl w:val="0"/>
        <w:numPr>
          <w:ilvl w:val="0"/>
          <w:numId w:val="18"/>
        </w:numPr>
        <w:kinsoku/>
        <w:wordWrap/>
        <w:overflowPunct/>
        <w:topLinePunct w:val="0"/>
        <w:autoSpaceDE/>
        <w:autoSpaceDN/>
        <w:bidi w:val="0"/>
        <w:adjustRightInd/>
        <w:snapToGrid/>
        <w:spacing w:line="500" w:lineRule="exact"/>
        <w:ind w:left="0" w:leftChars="0" w:firstLine="0" w:firstLineChars="0"/>
        <w:jc w:val="both"/>
        <w:textAlignment w:val="auto"/>
        <w:rPr>
          <w:rFonts w:hint="eastAsia" w:ascii="仿宋" w:hAnsi="仿宋" w:eastAsia="仿宋" w:cs="仿宋"/>
          <w:b w:val="0"/>
          <w:bCs w:val="0"/>
          <w:sz w:val="24"/>
          <w:szCs w:val="24"/>
          <w:u w:val="none"/>
          <w:lang w:val="en-US" w:eastAsia="zh-CN"/>
        </w:rPr>
      </w:pPr>
      <w:r>
        <w:rPr>
          <w:rFonts w:hint="eastAsia" w:ascii="仿宋" w:hAnsi="仿宋" w:eastAsia="仿宋" w:cs="仿宋"/>
          <w:b w:val="0"/>
          <w:bCs w:val="0"/>
          <w:sz w:val="24"/>
          <w:szCs w:val="24"/>
          <w:u w:val="none"/>
          <w:lang w:val="en-US" w:eastAsia="zh-CN"/>
        </w:rPr>
        <w:t>各投标人提交文件中涉及商业机密的，应明确标明，采购人及最终用户将给予保密处理，否则视为公开资料。</w:t>
      </w:r>
    </w:p>
    <w:p>
      <w:pPr>
        <w:pStyle w:val="23"/>
        <w:keepNext w:val="0"/>
        <w:keepLines w:val="0"/>
        <w:pageBreakBefore w:val="0"/>
        <w:widowControl w:val="0"/>
        <w:shd w:val="clear"/>
        <w:kinsoku/>
        <w:wordWrap/>
        <w:overflowPunct/>
        <w:topLinePunct w:val="0"/>
        <w:autoSpaceDE w:val="0"/>
        <w:autoSpaceDN w:val="0"/>
        <w:bidi w:val="0"/>
        <w:adjustRightInd/>
        <w:snapToGrid/>
        <w:spacing w:line="500" w:lineRule="exact"/>
        <w:textAlignment w:val="auto"/>
        <w:rPr>
          <w:rFonts w:hint="eastAsia" w:ascii="仿宋" w:hAnsi="仿宋" w:eastAsia="仿宋" w:cs="仿宋"/>
          <w:highlight w:val="none"/>
          <w:lang w:val="en-US" w:eastAsia="zh-CN"/>
        </w:rPr>
      </w:pPr>
      <w:r>
        <w:rPr>
          <w:rFonts w:hint="eastAsia" w:ascii="仿宋" w:hAnsi="仿宋" w:eastAsia="仿宋" w:cs="仿宋"/>
          <w:b w:val="0"/>
          <w:bCs w:val="0"/>
          <w:sz w:val="24"/>
          <w:szCs w:val="24"/>
          <w:u w:val="none"/>
          <w:lang w:val="en-US" w:eastAsia="zh-CN"/>
        </w:rPr>
        <w:t>全部声明和问题的回答及所附材料必须是真实的、准确的和完整的。</w:t>
      </w:r>
    </w:p>
    <w:p>
      <w:pPr>
        <w:shd w:val="clear"/>
        <w:rPr>
          <w:rFonts w:hint="eastAsia" w:ascii="仿宋" w:hAnsi="仿宋" w:eastAsia="仿宋" w:cs="仿宋"/>
          <w:highlight w:val="none"/>
          <w:lang w:val="en-US" w:eastAsia="zh-CN"/>
        </w:rPr>
      </w:pPr>
    </w:p>
    <w:p>
      <w:pPr>
        <w:pStyle w:val="23"/>
        <w:shd w:val="clear"/>
        <w:rPr>
          <w:rFonts w:hint="eastAsia" w:ascii="仿宋" w:hAnsi="仿宋" w:eastAsia="仿宋" w:cs="仿宋"/>
          <w:highlight w:val="none"/>
          <w:lang w:val="en-US" w:eastAsia="zh-CN"/>
        </w:rPr>
      </w:pPr>
    </w:p>
    <w:p>
      <w:pPr>
        <w:shd w:val="clear"/>
        <w:rPr>
          <w:rFonts w:hint="eastAsia" w:ascii="仿宋" w:hAnsi="仿宋" w:eastAsia="仿宋" w:cs="仿宋"/>
          <w:highlight w:val="none"/>
          <w:lang w:val="en-US" w:eastAsia="zh-CN"/>
        </w:rPr>
      </w:pPr>
      <w:r>
        <w:rPr>
          <w:rFonts w:hint="eastAsia" w:ascii="仿宋" w:hAnsi="仿宋" w:eastAsia="仿宋" w:cs="仿宋"/>
          <w:highlight w:val="none"/>
          <w:lang w:val="en-US" w:eastAsia="zh-CN"/>
        </w:rPr>
        <w:br w:type="page"/>
      </w:r>
    </w:p>
    <w:p>
      <w:pPr>
        <w:keepNext w:val="0"/>
        <w:keepLines w:val="0"/>
        <w:widowControl/>
        <w:suppressLineNumbers w:val="0"/>
        <w:jc w:val="left"/>
        <w:outlineLvl w:val="1"/>
        <w:rPr>
          <w:rFonts w:hint="eastAsia" w:ascii="仿宋" w:hAnsi="仿宋" w:eastAsia="仿宋" w:cs="仿宋"/>
          <w:b/>
          <w:bCs/>
          <w:color w:val="000000"/>
          <w:kern w:val="0"/>
          <w:sz w:val="24"/>
          <w:szCs w:val="24"/>
          <w:lang w:val="en-US" w:eastAsia="zh-CN" w:bidi="ar"/>
        </w:rPr>
      </w:pPr>
      <w:bookmarkStart w:id="55" w:name="_Toc11411"/>
      <w:bookmarkStart w:id="56" w:name="_Toc10196"/>
      <w:r>
        <w:rPr>
          <w:rFonts w:hint="eastAsia" w:ascii="仿宋" w:hAnsi="仿宋" w:eastAsia="仿宋" w:cs="仿宋"/>
          <w:b/>
          <w:bCs/>
          <w:color w:val="000000"/>
          <w:kern w:val="0"/>
          <w:sz w:val="24"/>
          <w:szCs w:val="24"/>
          <w:lang w:val="en-US" w:eastAsia="zh-CN" w:bidi="ar"/>
        </w:rPr>
        <w:t>投标文件封面（参考格式）</w:t>
      </w:r>
      <w:bookmarkEnd w:id="55"/>
      <w:bookmarkEnd w:id="56"/>
    </w:p>
    <w:p>
      <w:pPr>
        <w:keepNext w:val="0"/>
        <w:keepLines w:val="0"/>
        <w:widowControl/>
        <w:suppressLineNumbers w:val="0"/>
        <w:jc w:val="left"/>
        <w:rPr>
          <w:rFonts w:hint="eastAsia" w:ascii="仿宋" w:hAnsi="仿宋" w:eastAsia="仿宋" w:cs="仿宋"/>
          <w:b/>
          <w:bCs/>
          <w:color w:val="000000"/>
          <w:kern w:val="0"/>
          <w:sz w:val="84"/>
          <w:szCs w:val="84"/>
          <w:lang w:val="en-US" w:eastAsia="zh-CN" w:bidi="ar"/>
        </w:rPr>
      </w:pPr>
    </w:p>
    <w:p>
      <w:pPr>
        <w:keepNext w:val="0"/>
        <w:keepLines w:val="0"/>
        <w:widowControl/>
        <w:suppressLineNumbers w:val="0"/>
        <w:jc w:val="left"/>
        <w:rPr>
          <w:rFonts w:hint="eastAsia" w:ascii="仿宋" w:hAnsi="仿宋" w:eastAsia="仿宋" w:cs="仿宋"/>
          <w:b/>
          <w:bCs/>
          <w:color w:val="000000"/>
          <w:kern w:val="0"/>
          <w:sz w:val="84"/>
          <w:szCs w:val="84"/>
          <w:lang w:val="en-US" w:eastAsia="zh-CN" w:bidi="ar"/>
        </w:rPr>
      </w:pPr>
    </w:p>
    <w:p>
      <w:pPr>
        <w:keepNext w:val="0"/>
        <w:keepLines w:val="0"/>
        <w:widowControl/>
        <w:suppressLineNumbers w:val="0"/>
        <w:jc w:val="center"/>
        <w:rPr>
          <w:rFonts w:hint="eastAsia" w:ascii="仿宋" w:hAnsi="仿宋" w:eastAsia="仿宋" w:cs="仿宋"/>
        </w:rPr>
      </w:pPr>
      <w:r>
        <w:rPr>
          <w:rFonts w:hint="eastAsia" w:ascii="仿宋" w:hAnsi="仿宋" w:eastAsia="仿宋" w:cs="仿宋"/>
          <w:b/>
          <w:bCs/>
          <w:color w:val="000000"/>
          <w:kern w:val="0"/>
          <w:sz w:val="84"/>
          <w:szCs w:val="84"/>
          <w:lang w:val="en-US" w:eastAsia="zh-CN" w:bidi="ar"/>
        </w:rPr>
        <w:t>投标文件</w:t>
      </w:r>
    </w:p>
    <w:p>
      <w:pPr>
        <w:keepNext w:val="0"/>
        <w:keepLines w:val="0"/>
        <w:widowControl/>
        <w:suppressLineNumbers w:val="0"/>
        <w:jc w:val="left"/>
        <w:rPr>
          <w:rFonts w:hint="eastAsia" w:ascii="仿宋" w:hAnsi="仿宋" w:eastAsia="仿宋" w:cs="仿宋"/>
          <w:b/>
          <w:bCs/>
          <w:color w:val="000000"/>
          <w:kern w:val="0"/>
          <w:sz w:val="52"/>
          <w:szCs w:val="52"/>
          <w:lang w:val="en-US" w:eastAsia="zh-CN" w:bidi="ar"/>
        </w:rPr>
      </w:pPr>
    </w:p>
    <w:p>
      <w:pPr>
        <w:keepNext w:val="0"/>
        <w:keepLines w:val="0"/>
        <w:widowControl/>
        <w:suppressLineNumbers w:val="0"/>
        <w:jc w:val="left"/>
        <w:rPr>
          <w:rFonts w:hint="eastAsia" w:ascii="仿宋" w:hAnsi="仿宋" w:eastAsia="仿宋" w:cs="仿宋"/>
          <w:b/>
          <w:bCs/>
          <w:color w:val="000000"/>
          <w:kern w:val="0"/>
          <w:sz w:val="52"/>
          <w:szCs w:val="52"/>
          <w:lang w:val="en-US" w:eastAsia="zh-CN" w:bidi="ar"/>
        </w:rPr>
      </w:pPr>
    </w:p>
    <w:p>
      <w:pPr>
        <w:keepNext w:val="0"/>
        <w:keepLines w:val="0"/>
        <w:widowControl/>
        <w:suppressLineNumbers w:val="0"/>
        <w:jc w:val="left"/>
        <w:rPr>
          <w:rFonts w:hint="eastAsia" w:ascii="仿宋" w:hAnsi="仿宋" w:eastAsia="仿宋" w:cs="仿宋"/>
        </w:rPr>
      </w:pPr>
      <w:r>
        <w:rPr>
          <w:rFonts w:hint="eastAsia" w:ascii="仿宋" w:hAnsi="仿宋" w:eastAsia="仿宋" w:cs="仿宋"/>
          <w:b/>
          <w:bCs/>
          <w:color w:val="000000"/>
          <w:kern w:val="0"/>
          <w:sz w:val="52"/>
          <w:szCs w:val="52"/>
          <w:lang w:val="en-US" w:eastAsia="zh-CN" w:bidi="ar"/>
        </w:rPr>
        <w:t xml:space="preserve"> </w:t>
      </w:r>
    </w:p>
    <w:p>
      <w:pPr>
        <w:keepNext w:val="0"/>
        <w:keepLines w:val="0"/>
        <w:widowControl/>
        <w:suppressLineNumbers w:val="0"/>
        <w:jc w:val="left"/>
        <w:rPr>
          <w:rFonts w:hint="eastAsia" w:ascii="仿宋" w:hAnsi="仿宋" w:eastAsia="仿宋" w:cs="仿宋"/>
          <w:b/>
          <w:bCs/>
          <w:color w:val="000000"/>
          <w:kern w:val="0"/>
          <w:sz w:val="31"/>
          <w:szCs w:val="31"/>
          <w:lang w:val="en-US" w:eastAsia="zh-CN" w:bidi="ar"/>
        </w:rPr>
      </w:pPr>
    </w:p>
    <w:p>
      <w:pPr>
        <w:keepNext w:val="0"/>
        <w:keepLines w:val="0"/>
        <w:widowControl/>
        <w:suppressLineNumbers w:val="0"/>
        <w:jc w:val="left"/>
        <w:rPr>
          <w:rFonts w:hint="eastAsia" w:ascii="仿宋" w:hAnsi="仿宋" w:eastAsia="仿宋" w:cs="仿宋"/>
          <w:b/>
          <w:bCs/>
          <w:color w:val="000000"/>
          <w:kern w:val="0"/>
          <w:sz w:val="31"/>
          <w:szCs w:val="31"/>
          <w:lang w:val="en-US" w:eastAsia="zh-CN" w:bidi="ar"/>
        </w:rPr>
      </w:pPr>
    </w:p>
    <w:p>
      <w:pPr>
        <w:keepNext w:val="0"/>
        <w:keepLines w:val="0"/>
        <w:widowControl/>
        <w:suppressLineNumbers w:val="0"/>
        <w:jc w:val="left"/>
        <w:rPr>
          <w:rFonts w:hint="eastAsia" w:ascii="仿宋" w:hAnsi="仿宋" w:eastAsia="仿宋" w:cs="仿宋"/>
          <w:b/>
          <w:bCs/>
          <w:color w:val="000000"/>
          <w:kern w:val="0"/>
          <w:sz w:val="31"/>
          <w:szCs w:val="31"/>
          <w:lang w:val="en-US" w:eastAsia="zh-CN" w:bidi="ar"/>
        </w:rPr>
      </w:pPr>
    </w:p>
    <w:p>
      <w:pPr>
        <w:keepNext w:val="0"/>
        <w:keepLines w:val="0"/>
        <w:widowControl/>
        <w:suppressLineNumbers w:val="0"/>
        <w:jc w:val="left"/>
        <w:rPr>
          <w:rFonts w:hint="eastAsia" w:ascii="仿宋" w:hAnsi="仿宋" w:eastAsia="仿宋" w:cs="仿宋"/>
        </w:rPr>
      </w:pPr>
      <w:r>
        <w:rPr>
          <w:rFonts w:hint="eastAsia" w:ascii="仿宋" w:hAnsi="仿宋" w:eastAsia="仿宋" w:cs="仿宋"/>
          <w:b/>
          <w:bCs/>
          <w:color w:val="000000"/>
          <w:kern w:val="0"/>
          <w:sz w:val="31"/>
          <w:szCs w:val="31"/>
          <w:lang w:val="en-US" w:eastAsia="zh-CN" w:bidi="ar"/>
        </w:rPr>
        <w:t xml:space="preserve">项目名称: </w:t>
      </w:r>
    </w:p>
    <w:p>
      <w:pPr>
        <w:keepNext w:val="0"/>
        <w:keepLines w:val="0"/>
        <w:widowControl/>
        <w:suppressLineNumbers w:val="0"/>
        <w:jc w:val="left"/>
        <w:rPr>
          <w:rFonts w:hint="eastAsia" w:ascii="仿宋" w:hAnsi="仿宋" w:eastAsia="仿宋" w:cs="仿宋"/>
        </w:rPr>
      </w:pPr>
      <w:r>
        <w:rPr>
          <w:rFonts w:hint="eastAsia" w:ascii="仿宋" w:hAnsi="仿宋" w:eastAsia="仿宋" w:cs="仿宋"/>
          <w:b/>
          <w:bCs/>
          <w:color w:val="000000"/>
          <w:kern w:val="0"/>
          <w:sz w:val="31"/>
          <w:szCs w:val="31"/>
          <w:lang w:val="en-US" w:eastAsia="zh-CN" w:bidi="ar"/>
        </w:rPr>
        <w:t xml:space="preserve">项目编号/包号： </w:t>
      </w:r>
    </w:p>
    <w:p>
      <w:pPr>
        <w:keepNext w:val="0"/>
        <w:keepLines w:val="0"/>
        <w:widowControl/>
        <w:suppressLineNumbers w:val="0"/>
        <w:jc w:val="left"/>
        <w:rPr>
          <w:rFonts w:hint="eastAsia" w:ascii="仿宋" w:hAnsi="仿宋" w:eastAsia="仿宋" w:cs="仿宋"/>
          <w:b/>
          <w:bCs/>
          <w:color w:val="000000"/>
          <w:kern w:val="0"/>
          <w:sz w:val="31"/>
          <w:szCs w:val="31"/>
          <w:lang w:val="en-US" w:eastAsia="zh-CN" w:bidi="ar"/>
        </w:rPr>
      </w:pPr>
    </w:p>
    <w:p>
      <w:pPr>
        <w:keepNext w:val="0"/>
        <w:keepLines w:val="0"/>
        <w:widowControl/>
        <w:suppressLineNumbers w:val="0"/>
        <w:jc w:val="left"/>
        <w:rPr>
          <w:rFonts w:hint="eastAsia" w:ascii="仿宋" w:hAnsi="仿宋" w:eastAsia="仿宋" w:cs="仿宋"/>
          <w:b/>
          <w:bCs/>
          <w:color w:val="000000"/>
          <w:kern w:val="0"/>
          <w:sz w:val="31"/>
          <w:szCs w:val="31"/>
          <w:lang w:val="en-US" w:eastAsia="zh-CN" w:bidi="ar"/>
        </w:rPr>
      </w:pPr>
    </w:p>
    <w:p>
      <w:pPr>
        <w:keepNext w:val="0"/>
        <w:keepLines w:val="0"/>
        <w:widowControl/>
        <w:suppressLineNumbers w:val="0"/>
        <w:jc w:val="left"/>
        <w:rPr>
          <w:rFonts w:hint="eastAsia" w:ascii="仿宋" w:hAnsi="仿宋" w:eastAsia="仿宋" w:cs="仿宋"/>
          <w:b/>
          <w:bCs/>
          <w:color w:val="000000"/>
          <w:kern w:val="0"/>
          <w:sz w:val="31"/>
          <w:szCs w:val="31"/>
          <w:lang w:val="en-US" w:eastAsia="zh-CN" w:bidi="ar"/>
        </w:rPr>
      </w:pPr>
    </w:p>
    <w:p>
      <w:pPr>
        <w:keepNext w:val="0"/>
        <w:keepLines w:val="0"/>
        <w:widowControl/>
        <w:suppressLineNumbers w:val="0"/>
        <w:jc w:val="left"/>
        <w:rPr>
          <w:rFonts w:hint="eastAsia" w:ascii="仿宋" w:hAnsi="仿宋" w:eastAsia="仿宋" w:cs="仿宋"/>
          <w:b/>
          <w:bCs/>
          <w:color w:val="000000"/>
          <w:kern w:val="0"/>
          <w:sz w:val="31"/>
          <w:szCs w:val="31"/>
          <w:lang w:val="en-US" w:eastAsia="zh-CN" w:bidi="ar"/>
        </w:rPr>
      </w:pPr>
      <w:r>
        <w:rPr>
          <w:rFonts w:hint="eastAsia" w:ascii="仿宋" w:hAnsi="仿宋" w:eastAsia="仿宋" w:cs="仿宋"/>
          <w:b/>
          <w:bCs/>
          <w:color w:val="000000"/>
          <w:kern w:val="0"/>
          <w:sz w:val="31"/>
          <w:szCs w:val="31"/>
          <w:lang w:val="en-US" w:eastAsia="zh-CN" w:bidi="ar"/>
        </w:rPr>
        <w:t>投标人名称（盖公章）：</w:t>
      </w:r>
    </w:p>
    <w:p>
      <w:pPr>
        <w:keepNext w:val="0"/>
        <w:keepLines w:val="0"/>
        <w:widowControl/>
        <w:suppressLineNumbers w:val="0"/>
        <w:jc w:val="left"/>
        <w:rPr>
          <w:rFonts w:hint="eastAsia" w:ascii="仿宋" w:hAnsi="仿宋" w:eastAsia="仿宋" w:cs="仿宋"/>
          <w:b/>
          <w:bCs/>
          <w:color w:val="000000"/>
          <w:kern w:val="0"/>
          <w:sz w:val="31"/>
          <w:szCs w:val="31"/>
          <w:lang w:val="en-US" w:eastAsia="zh-CN" w:bidi="ar"/>
        </w:rPr>
      </w:pPr>
      <w:r>
        <w:rPr>
          <w:rFonts w:hint="eastAsia" w:ascii="仿宋" w:hAnsi="仿宋" w:eastAsia="仿宋" w:cs="仿宋"/>
          <w:b/>
          <w:bCs/>
          <w:color w:val="000000"/>
          <w:kern w:val="0"/>
          <w:sz w:val="31"/>
          <w:szCs w:val="31"/>
          <w:lang w:val="en-US" w:eastAsia="zh-CN" w:bidi="ar"/>
        </w:rPr>
        <w:t>法定代表人或其授权代表签字（或签章）：</w:t>
      </w:r>
    </w:p>
    <w:p>
      <w:pPr>
        <w:keepNext w:val="0"/>
        <w:keepLines w:val="0"/>
        <w:widowControl/>
        <w:suppressLineNumbers w:val="0"/>
        <w:jc w:val="left"/>
        <w:rPr>
          <w:rFonts w:hint="eastAsia" w:ascii="仿宋" w:hAnsi="仿宋" w:eastAsia="仿宋" w:cs="仿宋"/>
          <w:b/>
          <w:bCs/>
          <w:color w:val="000000"/>
          <w:kern w:val="0"/>
          <w:sz w:val="31"/>
          <w:szCs w:val="31"/>
          <w:lang w:val="en-US" w:eastAsia="zh-CN" w:bidi="ar"/>
        </w:rPr>
      </w:pPr>
    </w:p>
    <w:p>
      <w:pPr>
        <w:keepNext w:val="0"/>
        <w:keepLines w:val="0"/>
        <w:widowControl/>
        <w:suppressLineNumbers w:val="0"/>
        <w:jc w:val="left"/>
        <w:rPr>
          <w:rFonts w:hint="eastAsia" w:ascii="仿宋" w:hAnsi="仿宋" w:eastAsia="仿宋" w:cs="仿宋"/>
          <w:b/>
          <w:bCs/>
          <w:color w:val="000000"/>
          <w:kern w:val="0"/>
          <w:sz w:val="31"/>
          <w:szCs w:val="31"/>
          <w:lang w:val="en-US" w:eastAsia="zh-CN" w:bidi="ar"/>
        </w:rPr>
      </w:pPr>
    </w:p>
    <w:p>
      <w:pPr>
        <w:keepNext w:val="0"/>
        <w:keepLines w:val="0"/>
        <w:pageBreakBefore w:val="0"/>
        <w:widowControl/>
        <w:suppressLineNumbers w:val="0"/>
        <w:kinsoku/>
        <w:wordWrap/>
        <w:overflowPunct/>
        <w:topLinePunct w:val="0"/>
        <w:autoSpaceDE/>
        <w:autoSpaceDN/>
        <w:bidi w:val="0"/>
        <w:adjustRightInd/>
        <w:snapToGrid/>
        <w:spacing w:line="500" w:lineRule="exact"/>
        <w:jc w:val="center"/>
        <w:textAlignment w:val="auto"/>
        <w:rPr>
          <w:rFonts w:hint="eastAsia" w:ascii="仿宋" w:hAnsi="仿宋" w:eastAsia="仿宋" w:cs="仿宋"/>
          <w:b w:val="0"/>
          <w:bCs w:val="0"/>
          <w:color w:val="000000"/>
          <w:kern w:val="0"/>
          <w:sz w:val="24"/>
          <w:szCs w:val="24"/>
          <w:lang w:val="en-US" w:eastAsia="zh-CN" w:bidi="ar"/>
        </w:rPr>
      </w:pPr>
      <w:r>
        <w:rPr>
          <w:rFonts w:hint="eastAsia" w:ascii="仿宋" w:hAnsi="仿宋" w:eastAsia="仿宋" w:cs="仿宋"/>
          <w:b w:val="0"/>
          <w:bCs w:val="0"/>
          <w:color w:val="000000"/>
          <w:kern w:val="0"/>
          <w:sz w:val="24"/>
          <w:szCs w:val="24"/>
          <w:lang w:val="en-US" w:eastAsia="zh-CN" w:bidi="ar"/>
        </w:rPr>
        <w:t xml:space="preserve">1   满足《中华人民共和国政府采购法》第二十二条规定及法律法规的其他规定 </w:t>
      </w:r>
    </w:p>
    <w:p>
      <w:pPr>
        <w:keepNext w:val="0"/>
        <w:keepLines w:val="0"/>
        <w:pageBreakBefore w:val="0"/>
        <w:widowControl/>
        <w:suppressLineNumbers w:val="0"/>
        <w:kinsoku/>
        <w:wordWrap/>
        <w:overflowPunct/>
        <w:topLinePunct w:val="0"/>
        <w:autoSpaceDE/>
        <w:autoSpaceDN/>
        <w:bidi w:val="0"/>
        <w:adjustRightInd/>
        <w:snapToGrid/>
        <w:spacing w:line="500" w:lineRule="exact"/>
        <w:jc w:val="center"/>
        <w:textAlignment w:val="auto"/>
        <w:rPr>
          <w:rFonts w:hint="eastAsia" w:ascii="仿宋" w:hAnsi="仿宋" w:eastAsia="仿宋" w:cs="仿宋"/>
          <w:b w:val="0"/>
          <w:bCs w:val="0"/>
          <w:color w:val="000000"/>
          <w:kern w:val="0"/>
          <w:sz w:val="24"/>
          <w:szCs w:val="24"/>
          <w:lang w:val="en-US" w:eastAsia="zh-CN" w:bidi="ar"/>
        </w:rPr>
      </w:pPr>
    </w:p>
    <w:p>
      <w:pPr>
        <w:keepNext w:val="0"/>
        <w:keepLines w:val="0"/>
        <w:pageBreakBefore w:val="0"/>
        <w:widowControl/>
        <w:suppressLineNumbers w:val="0"/>
        <w:kinsoku/>
        <w:wordWrap/>
        <w:overflowPunct/>
        <w:topLinePunct w:val="0"/>
        <w:autoSpaceDE/>
        <w:autoSpaceDN/>
        <w:bidi w:val="0"/>
        <w:adjustRightInd/>
        <w:snapToGrid/>
        <w:spacing w:line="500" w:lineRule="exact"/>
        <w:jc w:val="both"/>
        <w:textAlignment w:val="auto"/>
        <w:rPr>
          <w:rFonts w:hint="eastAsia" w:ascii="仿宋" w:hAnsi="仿宋" w:eastAsia="仿宋" w:cs="仿宋"/>
          <w:b w:val="0"/>
          <w:bCs w:val="0"/>
          <w:color w:val="000000"/>
          <w:kern w:val="0"/>
          <w:sz w:val="24"/>
          <w:szCs w:val="24"/>
          <w:lang w:val="en-US" w:eastAsia="zh-CN" w:bidi="ar"/>
        </w:rPr>
      </w:pPr>
      <w:r>
        <w:rPr>
          <w:rFonts w:hint="eastAsia" w:ascii="仿宋" w:hAnsi="仿宋" w:eastAsia="仿宋" w:cs="仿宋"/>
          <w:b w:val="0"/>
          <w:bCs w:val="0"/>
          <w:color w:val="000000"/>
          <w:kern w:val="0"/>
          <w:sz w:val="24"/>
          <w:szCs w:val="24"/>
          <w:lang w:val="en-US" w:eastAsia="zh-CN" w:bidi="ar"/>
        </w:rPr>
        <w:t>附件 1-1 法人或者其他组织的营业执照等证明文件或自然人的身份证明复印件;</w:t>
      </w:r>
    </w:p>
    <w:p>
      <w:pPr>
        <w:keepNext w:val="0"/>
        <w:keepLines w:val="0"/>
        <w:pageBreakBefore w:val="0"/>
        <w:widowControl/>
        <w:suppressLineNumbers w:val="0"/>
        <w:kinsoku/>
        <w:wordWrap/>
        <w:overflowPunct/>
        <w:topLinePunct w:val="0"/>
        <w:autoSpaceDE/>
        <w:autoSpaceDN/>
        <w:bidi w:val="0"/>
        <w:adjustRightInd/>
        <w:snapToGrid/>
        <w:spacing w:line="500" w:lineRule="exact"/>
        <w:jc w:val="both"/>
        <w:textAlignment w:val="auto"/>
        <w:rPr>
          <w:rFonts w:hint="eastAsia" w:ascii="仿宋" w:hAnsi="仿宋" w:eastAsia="仿宋" w:cs="仿宋"/>
          <w:b w:val="0"/>
          <w:bCs w:val="0"/>
          <w:color w:val="000000"/>
          <w:kern w:val="0"/>
          <w:sz w:val="24"/>
          <w:szCs w:val="24"/>
          <w:lang w:val="en-US" w:eastAsia="zh-CN" w:bidi="ar"/>
        </w:rPr>
      </w:pPr>
    </w:p>
    <w:p>
      <w:pPr>
        <w:keepNext w:val="0"/>
        <w:keepLines w:val="0"/>
        <w:pageBreakBefore w:val="0"/>
        <w:widowControl/>
        <w:suppressLineNumbers w:val="0"/>
        <w:kinsoku/>
        <w:wordWrap/>
        <w:overflowPunct/>
        <w:topLinePunct w:val="0"/>
        <w:autoSpaceDE/>
        <w:autoSpaceDN/>
        <w:bidi w:val="0"/>
        <w:adjustRightInd/>
        <w:snapToGrid/>
        <w:spacing w:line="500" w:lineRule="exact"/>
        <w:jc w:val="both"/>
        <w:textAlignment w:val="auto"/>
        <w:rPr>
          <w:rFonts w:hint="eastAsia" w:ascii="仿宋" w:hAnsi="仿宋" w:eastAsia="仿宋" w:cs="仿宋"/>
          <w:b w:val="0"/>
          <w:bCs w:val="0"/>
          <w:color w:val="000000"/>
          <w:kern w:val="0"/>
          <w:sz w:val="24"/>
          <w:szCs w:val="24"/>
          <w:lang w:val="en-US" w:eastAsia="zh-CN" w:bidi="ar"/>
        </w:rPr>
      </w:pPr>
    </w:p>
    <w:p>
      <w:pPr>
        <w:rPr>
          <w:rFonts w:hint="eastAsia" w:ascii="仿宋" w:hAnsi="仿宋" w:eastAsia="仿宋" w:cs="仿宋"/>
          <w:b w:val="0"/>
          <w:bCs w:val="0"/>
          <w:color w:val="000000"/>
          <w:kern w:val="0"/>
          <w:sz w:val="24"/>
          <w:szCs w:val="24"/>
          <w:lang w:val="en-US" w:eastAsia="zh-CN" w:bidi="ar"/>
        </w:rPr>
      </w:pPr>
      <w:r>
        <w:rPr>
          <w:rFonts w:hint="eastAsia" w:ascii="仿宋" w:hAnsi="仿宋" w:eastAsia="仿宋" w:cs="仿宋"/>
          <w:b w:val="0"/>
          <w:bCs w:val="0"/>
          <w:color w:val="000000"/>
          <w:kern w:val="0"/>
          <w:sz w:val="24"/>
          <w:szCs w:val="24"/>
          <w:lang w:val="en-US" w:eastAsia="zh-CN" w:bidi="ar"/>
        </w:rPr>
        <w:br w:type="page"/>
      </w:r>
    </w:p>
    <w:p>
      <w:pPr>
        <w:keepNext w:val="0"/>
        <w:keepLines w:val="0"/>
        <w:pageBreakBefore w:val="0"/>
        <w:widowControl w:val="0"/>
        <w:kinsoku/>
        <w:wordWrap/>
        <w:overflowPunct/>
        <w:topLinePunct w:val="0"/>
        <w:autoSpaceDE/>
        <w:autoSpaceDN/>
        <w:bidi w:val="0"/>
        <w:adjustRightInd/>
        <w:snapToGrid/>
        <w:spacing w:line="500" w:lineRule="exact"/>
        <w:textAlignment w:val="auto"/>
        <w:rPr>
          <w:rFonts w:hint="eastAsia" w:ascii="仿宋" w:hAnsi="仿宋" w:eastAsia="仿宋" w:cs="仿宋"/>
          <w:color w:val="000000"/>
          <w:kern w:val="0"/>
          <w:sz w:val="24"/>
          <w:u w:val="none"/>
          <w:lang w:bidi="ar"/>
        </w:rPr>
      </w:pPr>
      <w:r>
        <w:rPr>
          <w:rFonts w:hint="eastAsia" w:ascii="仿宋" w:hAnsi="仿宋" w:eastAsia="仿宋" w:cs="仿宋"/>
          <w:color w:val="000000"/>
          <w:kern w:val="0"/>
          <w:sz w:val="24"/>
          <w:u w:val="none"/>
          <w:lang w:bidi="ar"/>
        </w:rPr>
        <w:t xml:space="preserve">附件 </w:t>
      </w:r>
      <w:r>
        <w:rPr>
          <w:rFonts w:hint="eastAsia" w:ascii="仿宋" w:hAnsi="仿宋" w:eastAsia="仿宋" w:cs="仿宋"/>
          <w:color w:val="000000"/>
          <w:kern w:val="0"/>
          <w:sz w:val="24"/>
          <w:u w:val="none"/>
          <w:lang w:val="en-US" w:eastAsia="zh-CN" w:bidi="ar"/>
        </w:rPr>
        <w:t>1</w:t>
      </w:r>
      <w:r>
        <w:rPr>
          <w:rFonts w:hint="eastAsia" w:ascii="仿宋" w:hAnsi="仿宋" w:eastAsia="仿宋" w:cs="仿宋"/>
          <w:color w:val="000000"/>
          <w:kern w:val="0"/>
          <w:sz w:val="24"/>
          <w:u w:val="none"/>
          <w:lang w:bidi="ar"/>
        </w:rPr>
        <w:t>-</w:t>
      </w:r>
      <w:r>
        <w:rPr>
          <w:rFonts w:hint="eastAsia" w:ascii="仿宋" w:hAnsi="仿宋" w:eastAsia="仿宋" w:cs="仿宋"/>
          <w:color w:val="000000"/>
          <w:kern w:val="0"/>
          <w:sz w:val="24"/>
          <w:u w:val="none"/>
          <w:lang w:val="en-US" w:eastAsia="zh-CN" w:bidi="ar"/>
        </w:rPr>
        <w:t>2</w:t>
      </w:r>
      <w:r>
        <w:rPr>
          <w:rFonts w:hint="eastAsia" w:ascii="仿宋" w:hAnsi="仿宋" w:eastAsia="仿宋" w:cs="仿宋"/>
          <w:color w:val="000000"/>
          <w:kern w:val="0"/>
          <w:sz w:val="24"/>
          <w:u w:val="none"/>
          <w:lang w:bidi="ar"/>
        </w:rPr>
        <w:t xml:space="preserve"> 投标人具有良好的商业信誉和健全的财务会计制度的证明文件</w:t>
      </w:r>
    </w:p>
    <w:p>
      <w:pPr>
        <w:keepNext w:val="0"/>
        <w:keepLines w:val="0"/>
        <w:pageBreakBefore w:val="0"/>
        <w:widowControl w:val="0"/>
        <w:kinsoku/>
        <w:wordWrap/>
        <w:overflowPunct/>
        <w:topLinePunct w:val="0"/>
        <w:autoSpaceDE/>
        <w:autoSpaceDN/>
        <w:bidi w:val="0"/>
        <w:adjustRightInd/>
        <w:snapToGrid/>
        <w:spacing w:line="500" w:lineRule="exact"/>
        <w:textAlignment w:val="auto"/>
        <w:rPr>
          <w:rFonts w:hint="eastAsia" w:ascii="仿宋" w:hAnsi="仿宋" w:eastAsia="仿宋" w:cs="仿宋"/>
          <w:color w:val="000000"/>
          <w:kern w:val="0"/>
          <w:sz w:val="24"/>
          <w:u w:val="none"/>
          <w:lang w:bidi="ar"/>
        </w:rPr>
      </w:pPr>
      <w:r>
        <w:rPr>
          <w:rFonts w:hint="eastAsia" w:ascii="仿宋" w:hAnsi="仿宋" w:eastAsia="仿宋" w:cs="仿宋"/>
          <w:color w:val="000000"/>
          <w:kern w:val="0"/>
          <w:sz w:val="24"/>
          <w:u w:val="none"/>
          <w:lang w:bidi="ar"/>
        </w:rPr>
        <w:t>说明：</w:t>
      </w:r>
    </w:p>
    <w:p>
      <w:pPr>
        <w:keepNext w:val="0"/>
        <w:keepLines w:val="0"/>
        <w:pageBreakBefore w:val="0"/>
        <w:widowControl w:val="0"/>
        <w:kinsoku/>
        <w:wordWrap/>
        <w:overflowPunct/>
        <w:topLinePunct w:val="0"/>
        <w:autoSpaceDE/>
        <w:autoSpaceDN/>
        <w:bidi w:val="0"/>
        <w:adjustRightInd/>
        <w:snapToGrid/>
        <w:spacing w:line="500" w:lineRule="exact"/>
        <w:textAlignment w:val="auto"/>
        <w:outlineLvl w:val="1"/>
        <w:rPr>
          <w:rFonts w:hint="eastAsia" w:ascii="仿宋" w:hAnsi="仿宋" w:eastAsia="仿宋" w:cs="仿宋"/>
          <w:color w:val="000000"/>
          <w:kern w:val="0"/>
          <w:sz w:val="24"/>
          <w:u w:val="none"/>
          <w:lang w:bidi="ar"/>
        </w:rPr>
      </w:pPr>
      <w:bookmarkStart w:id="57" w:name="_Toc12566"/>
      <w:bookmarkStart w:id="58" w:name="_Toc16703"/>
      <w:r>
        <w:rPr>
          <w:rFonts w:hint="eastAsia" w:ascii="仿宋" w:hAnsi="仿宋" w:eastAsia="仿宋" w:cs="仿宋"/>
          <w:color w:val="000000"/>
          <w:kern w:val="0"/>
          <w:sz w:val="24"/>
          <w:u w:val="none"/>
          <w:lang w:bidi="ar"/>
        </w:rPr>
        <w:t>1、复印件并加盖本单位公章</w:t>
      </w:r>
      <w:bookmarkEnd w:id="57"/>
      <w:bookmarkEnd w:id="58"/>
    </w:p>
    <w:p>
      <w:pPr>
        <w:keepNext w:val="0"/>
        <w:keepLines w:val="0"/>
        <w:pageBreakBefore w:val="0"/>
        <w:widowControl w:val="0"/>
        <w:kinsoku/>
        <w:wordWrap/>
        <w:overflowPunct/>
        <w:topLinePunct w:val="0"/>
        <w:autoSpaceDE/>
        <w:autoSpaceDN/>
        <w:bidi w:val="0"/>
        <w:adjustRightInd/>
        <w:snapToGrid/>
        <w:spacing w:line="500" w:lineRule="exact"/>
        <w:textAlignment w:val="auto"/>
        <w:rPr>
          <w:rFonts w:hint="eastAsia" w:ascii="仿宋" w:hAnsi="仿宋" w:eastAsia="仿宋" w:cs="仿宋"/>
          <w:color w:val="000000"/>
          <w:kern w:val="0"/>
          <w:sz w:val="24"/>
          <w:u w:val="none"/>
          <w:lang w:bidi="ar"/>
        </w:rPr>
      </w:pPr>
      <w:r>
        <w:rPr>
          <w:rFonts w:hint="eastAsia" w:ascii="仿宋" w:hAnsi="仿宋" w:eastAsia="仿宋" w:cs="仿宋"/>
          <w:color w:val="000000"/>
          <w:kern w:val="0"/>
          <w:sz w:val="24"/>
          <w:u w:val="none"/>
          <w:lang w:bidi="ar"/>
        </w:rPr>
        <w:t>2、若提供的是复印件，采购人、采购代理机构保留审核原件的权利。</w:t>
      </w:r>
    </w:p>
    <w:p>
      <w:pPr>
        <w:keepNext w:val="0"/>
        <w:keepLines w:val="0"/>
        <w:pageBreakBefore w:val="0"/>
        <w:widowControl w:val="0"/>
        <w:kinsoku/>
        <w:wordWrap/>
        <w:overflowPunct/>
        <w:topLinePunct w:val="0"/>
        <w:autoSpaceDE/>
        <w:autoSpaceDN/>
        <w:bidi w:val="0"/>
        <w:adjustRightInd/>
        <w:snapToGrid/>
        <w:spacing w:line="500" w:lineRule="exact"/>
        <w:textAlignment w:val="auto"/>
        <w:outlineLvl w:val="1"/>
        <w:rPr>
          <w:rFonts w:hint="eastAsia" w:ascii="仿宋" w:hAnsi="仿宋" w:eastAsia="仿宋" w:cs="仿宋"/>
          <w:color w:val="000000"/>
          <w:kern w:val="0"/>
          <w:sz w:val="24"/>
          <w:u w:val="none"/>
          <w:lang w:bidi="ar"/>
        </w:rPr>
      </w:pPr>
      <w:bookmarkStart w:id="59" w:name="_Toc20649"/>
      <w:bookmarkStart w:id="60" w:name="_Toc32425"/>
      <w:r>
        <w:rPr>
          <w:rFonts w:hint="eastAsia" w:ascii="仿宋" w:hAnsi="仿宋" w:eastAsia="仿宋" w:cs="仿宋"/>
          <w:color w:val="000000"/>
          <w:kern w:val="0"/>
          <w:sz w:val="24"/>
          <w:u w:val="none"/>
          <w:lang w:bidi="ar"/>
        </w:rPr>
        <w:t>3、如果是联合体投标，联合体各方均需提供上述证明。</w:t>
      </w:r>
      <w:bookmarkEnd w:id="59"/>
      <w:bookmarkEnd w:id="60"/>
    </w:p>
    <w:p>
      <w:pPr>
        <w:keepNext w:val="0"/>
        <w:keepLines w:val="0"/>
        <w:pageBreakBefore w:val="0"/>
        <w:widowControl w:val="0"/>
        <w:kinsoku/>
        <w:wordWrap/>
        <w:overflowPunct/>
        <w:topLinePunct w:val="0"/>
        <w:autoSpaceDE/>
        <w:autoSpaceDN/>
        <w:bidi w:val="0"/>
        <w:adjustRightInd/>
        <w:snapToGrid/>
        <w:spacing w:line="500" w:lineRule="exact"/>
        <w:textAlignment w:val="auto"/>
        <w:rPr>
          <w:rFonts w:hint="eastAsia" w:ascii="仿宋" w:hAnsi="仿宋" w:eastAsia="仿宋" w:cs="仿宋"/>
          <w:color w:val="000000"/>
          <w:kern w:val="0"/>
          <w:sz w:val="24"/>
          <w:u w:val="none"/>
          <w:lang w:bidi="ar"/>
        </w:rPr>
      </w:pPr>
    </w:p>
    <w:p>
      <w:pPr>
        <w:keepNext w:val="0"/>
        <w:keepLines w:val="0"/>
        <w:pageBreakBefore w:val="0"/>
        <w:widowControl w:val="0"/>
        <w:kinsoku/>
        <w:wordWrap/>
        <w:overflowPunct/>
        <w:topLinePunct w:val="0"/>
        <w:autoSpaceDE/>
        <w:autoSpaceDN/>
        <w:bidi w:val="0"/>
        <w:adjustRightInd/>
        <w:snapToGrid/>
        <w:spacing w:line="500" w:lineRule="exact"/>
        <w:textAlignment w:val="auto"/>
        <w:rPr>
          <w:rFonts w:hint="eastAsia" w:ascii="仿宋" w:hAnsi="仿宋" w:eastAsia="仿宋" w:cs="仿宋"/>
          <w:color w:val="000000"/>
          <w:kern w:val="0"/>
          <w:sz w:val="24"/>
          <w:u w:val="none"/>
          <w:lang w:bidi="ar"/>
        </w:rPr>
      </w:pPr>
      <w:r>
        <w:rPr>
          <w:rFonts w:hint="eastAsia" w:ascii="仿宋" w:hAnsi="仿宋" w:eastAsia="仿宋" w:cs="仿宋"/>
          <w:color w:val="000000"/>
          <w:kern w:val="0"/>
          <w:sz w:val="24"/>
          <w:u w:val="none"/>
          <w:lang w:bidi="ar"/>
        </w:rPr>
        <w:br w:type="page"/>
      </w:r>
    </w:p>
    <w:p>
      <w:pPr>
        <w:keepNext w:val="0"/>
        <w:keepLines w:val="0"/>
        <w:pageBreakBefore w:val="0"/>
        <w:widowControl w:val="0"/>
        <w:kinsoku/>
        <w:wordWrap/>
        <w:overflowPunct/>
        <w:topLinePunct w:val="0"/>
        <w:autoSpaceDE/>
        <w:autoSpaceDN/>
        <w:bidi w:val="0"/>
        <w:adjustRightInd/>
        <w:snapToGrid/>
        <w:spacing w:line="500" w:lineRule="exact"/>
        <w:textAlignment w:val="auto"/>
        <w:rPr>
          <w:rFonts w:hint="eastAsia" w:ascii="仿宋" w:hAnsi="仿宋" w:eastAsia="仿宋" w:cs="仿宋"/>
          <w:color w:val="000000"/>
          <w:kern w:val="0"/>
          <w:sz w:val="24"/>
          <w:u w:val="none"/>
          <w:lang w:bidi="ar"/>
        </w:rPr>
      </w:pPr>
      <w:r>
        <w:rPr>
          <w:rFonts w:hint="eastAsia" w:ascii="仿宋" w:hAnsi="仿宋" w:eastAsia="仿宋" w:cs="仿宋"/>
          <w:color w:val="000000"/>
          <w:kern w:val="0"/>
          <w:sz w:val="24"/>
          <w:u w:val="none"/>
          <w:lang w:bidi="ar"/>
        </w:rPr>
        <w:t>附件</w:t>
      </w:r>
      <w:r>
        <w:rPr>
          <w:rFonts w:hint="eastAsia" w:ascii="仿宋" w:hAnsi="仿宋" w:eastAsia="仿宋" w:cs="仿宋"/>
          <w:color w:val="000000"/>
          <w:kern w:val="0"/>
          <w:sz w:val="24"/>
          <w:u w:val="none"/>
          <w:lang w:val="en-US" w:eastAsia="zh-CN" w:bidi="ar"/>
        </w:rPr>
        <w:t>1</w:t>
      </w:r>
      <w:r>
        <w:rPr>
          <w:rFonts w:hint="eastAsia" w:ascii="仿宋" w:hAnsi="仿宋" w:eastAsia="仿宋" w:cs="仿宋"/>
          <w:color w:val="000000"/>
          <w:kern w:val="0"/>
          <w:sz w:val="24"/>
          <w:u w:val="none"/>
          <w:lang w:bidi="ar"/>
        </w:rPr>
        <w:t>-</w:t>
      </w:r>
      <w:r>
        <w:rPr>
          <w:rFonts w:hint="eastAsia" w:ascii="仿宋" w:hAnsi="仿宋" w:eastAsia="仿宋" w:cs="仿宋"/>
          <w:color w:val="000000"/>
          <w:kern w:val="0"/>
          <w:sz w:val="24"/>
          <w:u w:val="none"/>
          <w:lang w:val="en-US" w:eastAsia="zh-CN" w:bidi="ar"/>
        </w:rPr>
        <w:t>3</w:t>
      </w:r>
      <w:r>
        <w:rPr>
          <w:rFonts w:hint="eastAsia" w:ascii="仿宋" w:hAnsi="仿宋" w:eastAsia="仿宋" w:cs="仿宋"/>
          <w:color w:val="000000"/>
          <w:kern w:val="0"/>
          <w:sz w:val="24"/>
          <w:u w:val="none"/>
          <w:lang w:bidi="ar"/>
        </w:rPr>
        <w:t xml:space="preserve"> </w:t>
      </w:r>
      <w:r>
        <w:rPr>
          <w:rFonts w:hint="eastAsia" w:ascii="仿宋" w:hAnsi="仿宋" w:eastAsia="仿宋" w:cs="仿宋"/>
          <w:color w:val="000000"/>
          <w:kern w:val="0"/>
          <w:sz w:val="24"/>
          <w:u w:val="none"/>
          <w:lang w:val="en-US" w:eastAsia="zh-CN" w:bidi="ar"/>
        </w:rPr>
        <w:t xml:space="preserve"> </w:t>
      </w:r>
      <w:r>
        <w:rPr>
          <w:rFonts w:hint="eastAsia" w:ascii="仿宋" w:hAnsi="仿宋" w:eastAsia="仿宋" w:cs="仿宋"/>
          <w:color w:val="000000"/>
          <w:kern w:val="0"/>
          <w:sz w:val="24"/>
          <w:u w:val="none"/>
          <w:lang w:bidi="ar"/>
        </w:rPr>
        <w:t>投标人缴纳税收的证明</w:t>
      </w:r>
    </w:p>
    <w:p>
      <w:pPr>
        <w:keepNext w:val="0"/>
        <w:keepLines w:val="0"/>
        <w:pageBreakBefore w:val="0"/>
        <w:widowControl w:val="0"/>
        <w:kinsoku/>
        <w:wordWrap/>
        <w:overflowPunct/>
        <w:topLinePunct w:val="0"/>
        <w:autoSpaceDE/>
        <w:autoSpaceDN/>
        <w:bidi w:val="0"/>
        <w:adjustRightInd/>
        <w:snapToGrid/>
        <w:spacing w:line="500" w:lineRule="exact"/>
        <w:textAlignment w:val="auto"/>
        <w:rPr>
          <w:rFonts w:hint="eastAsia" w:ascii="仿宋" w:hAnsi="仿宋" w:eastAsia="仿宋" w:cs="仿宋"/>
          <w:color w:val="000000"/>
          <w:kern w:val="0"/>
          <w:sz w:val="24"/>
          <w:u w:val="none"/>
          <w:lang w:bidi="ar"/>
        </w:rPr>
      </w:pPr>
      <w:r>
        <w:rPr>
          <w:rFonts w:hint="eastAsia" w:ascii="仿宋" w:hAnsi="仿宋" w:eastAsia="仿宋" w:cs="仿宋"/>
          <w:color w:val="000000"/>
          <w:kern w:val="0"/>
          <w:sz w:val="24"/>
          <w:u w:val="none"/>
          <w:lang w:bidi="ar"/>
        </w:rPr>
        <w:t>说明：</w:t>
      </w:r>
    </w:p>
    <w:p>
      <w:pPr>
        <w:keepNext w:val="0"/>
        <w:keepLines w:val="0"/>
        <w:pageBreakBefore w:val="0"/>
        <w:widowControl w:val="0"/>
        <w:kinsoku/>
        <w:wordWrap/>
        <w:overflowPunct/>
        <w:topLinePunct w:val="0"/>
        <w:autoSpaceDE/>
        <w:autoSpaceDN/>
        <w:bidi w:val="0"/>
        <w:adjustRightInd/>
        <w:snapToGrid/>
        <w:spacing w:line="500" w:lineRule="exact"/>
        <w:textAlignment w:val="auto"/>
        <w:outlineLvl w:val="1"/>
        <w:rPr>
          <w:rFonts w:hint="eastAsia" w:ascii="仿宋" w:hAnsi="仿宋" w:eastAsia="仿宋" w:cs="仿宋"/>
          <w:color w:val="000000"/>
          <w:kern w:val="0"/>
          <w:sz w:val="24"/>
          <w:u w:val="none"/>
          <w:lang w:bidi="ar"/>
        </w:rPr>
      </w:pPr>
      <w:bookmarkStart w:id="61" w:name="_Toc28555"/>
      <w:bookmarkStart w:id="62" w:name="_Toc7512"/>
      <w:r>
        <w:rPr>
          <w:rFonts w:hint="eastAsia" w:ascii="仿宋" w:hAnsi="仿宋" w:eastAsia="仿宋" w:cs="仿宋"/>
          <w:color w:val="000000"/>
          <w:kern w:val="0"/>
          <w:sz w:val="24"/>
          <w:u w:val="none"/>
          <w:lang w:bidi="ar"/>
        </w:rPr>
        <w:t>1、复印件并加盖本单位公章</w:t>
      </w:r>
      <w:bookmarkEnd w:id="61"/>
      <w:bookmarkEnd w:id="62"/>
    </w:p>
    <w:p>
      <w:pPr>
        <w:keepNext w:val="0"/>
        <w:keepLines w:val="0"/>
        <w:pageBreakBefore w:val="0"/>
        <w:widowControl w:val="0"/>
        <w:kinsoku/>
        <w:wordWrap/>
        <w:overflowPunct/>
        <w:topLinePunct w:val="0"/>
        <w:autoSpaceDE/>
        <w:autoSpaceDN/>
        <w:bidi w:val="0"/>
        <w:adjustRightInd/>
        <w:snapToGrid/>
        <w:spacing w:line="500" w:lineRule="exact"/>
        <w:textAlignment w:val="auto"/>
        <w:rPr>
          <w:rFonts w:hint="eastAsia" w:ascii="仿宋" w:hAnsi="仿宋" w:eastAsia="仿宋" w:cs="仿宋"/>
          <w:color w:val="000000"/>
          <w:kern w:val="0"/>
          <w:sz w:val="24"/>
          <w:u w:val="none"/>
          <w:lang w:bidi="ar"/>
        </w:rPr>
      </w:pPr>
      <w:r>
        <w:rPr>
          <w:rFonts w:hint="eastAsia" w:ascii="仿宋" w:hAnsi="仿宋" w:eastAsia="仿宋" w:cs="仿宋"/>
          <w:color w:val="000000"/>
          <w:kern w:val="0"/>
          <w:sz w:val="24"/>
          <w:u w:val="none"/>
          <w:lang w:bidi="ar"/>
        </w:rPr>
        <w:t>2、若提供的是复印件，采购人、采购代理机构保留审核原件的权利。</w:t>
      </w:r>
    </w:p>
    <w:p>
      <w:pPr>
        <w:keepNext w:val="0"/>
        <w:keepLines w:val="0"/>
        <w:pageBreakBefore w:val="0"/>
        <w:widowControl w:val="0"/>
        <w:kinsoku/>
        <w:wordWrap/>
        <w:overflowPunct/>
        <w:topLinePunct w:val="0"/>
        <w:autoSpaceDE/>
        <w:autoSpaceDN/>
        <w:bidi w:val="0"/>
        <w:adjustRightInd/>
        <w:snapToGrid/>
        <w:spacing w:line="500" w:lineRule="exact"/>
        <w:textAlignment w:val="auto"/>
        <w:outlineLvl w:val="1"/>
        <w:rPr>
          <w:rFonts w:hint="eastAsia" w:ascii="仿宋" w:hAnsi="仿宋" w:eastAsia="仿宋" w:cs="仿宋"/>
          <w:color w:val="000000"/>
          <w:kern w:val="0"/>
          <w:sz w:val="24"/>
          <w:u w:val="none"/>
          <w:lang w:bidi="ar"/>
        </w:rPr>
      </w:pPr>
      <w:bookmarkStart w:id="63" w:name="_Toc19268"/>
      <w:bookmarkStart w:id="64" w:name="_Toc8376"/>
      <w:r>
        <w:rPr>
          <w:rFonts w:hint="eastAsia" w:ascii="仿宋" w:hAnsi="仿宋" w:eastAsia="仿宋" w:cs="仿宋"/>
          <w:color w:val="000000"/>
          <w:kern w:val="0"/>
          <w:sz w:val="24"/>
          <w:u w:val="none"/>
          <w:lang w:bidi="ar"/>
        </w:rPr>
        <w:t>3、如果是联合体投标，联合体各方均需提供上述证明。</w:t>
      </w:r>
      <w:r>
        <w:rPr>
          <w:rFonts w:hint="eastAsia" w:ascii="仿宋" w:hAnsi="仿宋" w:eastAsia="仿宋" w:cs="仿宋"/>
          <w:color w:val="000000"/>
          <w:kern w:val="0"/>
          <w:sz w:val="24"/>
          <w:u w:val="none"/>
          <w:lang w:bidi="ar"/>
        </w:rPr>
        <w:br w:type="page"/>
      </w:r>
      <w:bookmarkEnd w:id="63"/>
      <w:bookmarkEnd w:id="64"/>
    </w:p>
    <w:p>
      <w:pPr>
        <w:keepNext w:val="0"/>
        <w:keepLines w:val="0"/>
        <w:pageBreakBefore w:val="0"/>
        <w:widowControl w:val="0"/>
        <w:kinsoku/>
        <w:wordWrap/>
        <w:overflowPunct/>
        <w:topLinePunct w:val="0"/>
        <w:autoSpaceDE/>
        <w:autoSpaceDN/>
        <w:bidi w:val="0"/>
        <w:adjustRightInd/>
        <w:snapToGrid/>
        <w:spacing w:line="500" w:lineRule="exact"/>
        <w:textAlignment w:val="auto"/>
        <w:rPr>
          <w:rFonts w:hint="eastAsia" w:ascii="仿宋" w:hAnsi="仿宋" w:eastAsia="仿宋" w:cs="仿宋"/>
          <w:color w:val="000000"/>
          <w:kern w:val="0"/>
          <w:sz w:val="24"/>
          <w:u w:val="none"/>
          <w:lang w:bidi="ar"/>
        </w:rPr>
      </w:pPr>
      <w:r>
        <w:rPr>
          <w:rFonts w:hint="eastAsia" w:ascii="仿宋" w:hAnsi="仿宋" w:eastAsia="仿宋" w:cs="仿宋"/>
          <w:color w:val="000000"/>
          <w:kern w:val="0"/>
          <w:sz w:val="24"/>
          <w:u w:val="none"/>
          <w:lang w:bidi="ar"/>
        </w:rPr>
        <w:t>附件</w:t>
      </w:r>
      <w:r>
        <w:rPr>
          <w:rFonts w:hint="eastAsia" w:ascii="仿宋" w:hAnsi="仿宋" w:eastAsia="仿宋" w:cs="仿宋"/>
          <w:color w:val="000000"/>
          <w:kern w:val="0"/>
          <w:sz w:val="24"/>
          <w:u w:val="none"/>
          <w:lang w:val="en-US" w:eastAsia="zh-CN" w:bidi="ar"/>
        </w:rPr>
        <w:t>1</w:t>
      </w:r>
      <w:r>
        <w:rPr>
          <w:rFonts w:hint="eastAsia" w:ascii="仿宋" w:hAnsi="仿宋" w:eastAsia="仿宋" w:cs="仿宋"/>
          <w:color w:val="000000"/>
          <w:kern w:val="0"/>
          <w:sz w:val="24"/>
          <w:u w:val="none"/>
          <w:lang w:bidi="ar"/>
        </w:rPr>
        <w:t>-</w:t>
      </w:r>
      <w:r>
        <w:rPr>
          <w:rFonts w:hint="eastAsia" w:ascii="仿宋" w:hAnsi="仿宋" w:eastAsia="仿宋" w:cs="仿宋"/>
          <w:color w:val="000000"/>
          <w:kern w:val="0"/>
          <w:sz w:val="24"/>
          <w:u w:val="none"/>
          <w:lang w:val="en-US" w:eastAsia="zh-CN" w:bidi="ar"/>
        </w:rPr>
        <w:t>4</w:t>
      </w:r>
      <w:r>
        <w:rPr>
          <w:rFonts w:hint="eastAsia" w:ascii="仿宋" w:hAnsi="仿宋" w:eastAsia="仿宋" w:cs="仿宋"/>
          <w:color w:val="000000"/>
          <w:kern w:val="0"/>
          <w:sz w:val="24"/>
          <w:u w:val="none"/>
          <w:lang w:bidi="ar"/>
        </w:rPr>
        <w:t xml:space="preserve"> </w:t>
      </w:r>
      <w:r>
        <w:rPr>
          <w:rFonts w:hint="eastAsia" w:ascii="仿宋" w:hAnsi="仿宋" w:eastAsia="仿宋" w:cs="仿宋"/>
          <w:color w:val="000000"/>
          <w:kern w:val="0"/>
          <w:sz w:val="24"/>
          <w:u w:val="none"/>
          <w:lang w:val="en-US" w:eastAsia="zh-CN" w:bidi="ar"/>
        </w:rPr>
        <w:t xml:space="preserve"> </w:t>
      </w:r>
      <w:r>
        <w:rPr>
          <w:rFonts w:hint="eastAsia" w:ascii="仿宋" w:hAnsi="仿宋" w:eastAsia="仿宋" w:cs="仿宋"/>
          <w:color w:val="000000"/>
          <w:kern w:val="0"/>
          <w:sz w:val="24"/>
          <w:u w:val="none"/>
          <w:lang w:bidi="ar"/>
        </w:rPr>
        <w:t>投标人为职工缴纳社会保险的证明</w:t>
      </w:r>
    </w:p>
    <w:p>
      <w:pPr>
        <w:keepNext w:val="0"/>
        <w:keepLines w:val="0"/>
        <w:pageBreakBefore w:val="0"/>
        <w:widowControl w:val="0"/>
        <w:kinsoku/>
        <w:wordWrap/>
        <w:overflowPunct/>
        <w:topLinePunct w:val="0"/>
        <w:autoSpaceDE/>
        <w:autoSpaceDN/>
        <w:bidi w:val="0"/>
        <w:adjustRightInd/>
        <w:snapToGrid/>
        <w:spacing w:line="500" w:lineRule="exact"/>
        <w:textAlignment w:val="auto"/>
        <w:rPr>
          <w:rFonts w:hint="eastAsia" w:ascii="仿宋" w:hAnsi="仿宋" w:eastAsia="仿宋" w:cs="仿宋"/>
          <w:color w:val="000000"/>
          <w:kern w:val="0"/>
          <w:sz w:val="24"/>
          <w:u w:val="none"/>
          <w:lang w:bidi="ar"/>
        </w:rPr>
      </w:pPr>
      <w:r>
        <w:rPr>
          <w:rFonts w:hint="eastAsia" w:ascii="仿宋" w:hAnsi="仿宋" w:eastAsia="仿宋" w:cs="仿宋"/>
          <w:color w:val="000000"/>
          <w:kern w:val="0"/>
          <w:sz w:val="24"/>
          <w:u w:val="none"/>
          <w:lang w:bidi="ar"/>
        </w:rPr>
        <w:t>说明：</w:t>
      </w:r>
    </w:p>
    <w:p>
      <w:pPr>
        <w:keepNext w:val="0"/>
        <w:keepLines w:val="0"/>
        <w:pageBreakBefore w:val="0"/>
        <w:widowControl w:val="0"/>
        <w:kinsoku/>
        <w:wordWrap/>
        <w:overflowPunct/>
        <w:topLinePunct w:val="0"/>
        <w:autoSpaceDE/>
        <w:autoSpaceDN/>
        <w:bidi w:val="0"/>
        <w:adjustRightInd/>
        <w:snapToGrid/>
        <w:spacing w:line="500" w:lineRule="exact"/>
        <w:textAlignment w:val="auto"/>
        <w:outlineLvl w:val="1"/>
        <w:rPr>
          <w:rFonts w:hint="eastAsia" w:ascii="仿宋" w:hAnsi="仿宋" w:eastAsia="仿宋" w:cs="仿宋"/>
          <w:color w:val="000000"/>
          <w:kern w:val="0"/>
          <w:sz w:val="24"/>
          <w:u w:val="none"/>
          <w:lang w:bidi="ar"/>
        </w:rPr>
      </w:pPr>
      <w:bookmarkStart w:id="65" w:name="_Toc15209"/>
      <w:bookmarkStart w:id="66" w:name="_Toc3006"/>
      <w:r>
        <w:rPr>
          <w:rFonts w:hint="eastAsia" w:ascii="仿宋" w:hAnsi="仿宋" w:eastAsia="仿宋" w:cs="仿宋"/>
          <w:color w:val="000000"/>
          <w:kern w:val="0"/>
          <w:sz w:val="24"/>
          <w:u w:val="none"/>
          <w:lang w:bidi="ar"/>
        </w:rPr>
        <w:t>1、复印件并加盖本单位公章</w:t>
      </w:r>
      <w:bookmarkEnd w:id="65"/>
      <w:bookmarkEnd w:id="66"/>
    </w:p>
    <w:p>
      <w:pPr>
        <w:keepNext w:val="0"/>
        <w:keepLines w:val="0"/>
        <w:pageBreakBefore w:val="0"/>
        <w:widowControl w:val="0"/>
        <w:kinsoku/>
        <w:wordWrap/>
        <w:overflowPunct/>
        <w:topLinePunct w:val="0"/>
        <w:autoSpaceDE/>
        <w:autoSpaceDN/>
        <w:bidi w:val="0"/>
        <w:adjustRightInd/>
        <w:snapToGrid/>
        <w:spacing w:line="500" w:lineRule="exact"/>
        <w:textAlignment w:val="auto"/>
        <w:rPr>
          <w:rFonts w:hint="eastAsia" w:ascii="仿宋" w:hAnsi="仿宋" w:eastAsia="仿宋" w:cs="仿宋"/>
          <w:color w:val="000000"/>
          <w:kern w:val="0"/>
          <w:sz w:val="24"/>
          <w:u w:val="none"/>
          <w:lang w:bidi="ar"/>
        </w:rPr>
      </w:pPr>
      <w:r>
        <w:rPr>
          <w:rFonts w:hint="eastAsia" w:ascii="仿宋" w:hAnsi="仿宋" w:eastAsia="仿宋" w:cs="仿宋"/>
          <w:color w:val="000000"/>
          <w:kern w:val="0"/>
          <w:sz w:val="24"/>
          <w:u w:val="none"/>
          <w:lang w:bidi="ar"/>
        </w:rPr>
        <w:t>2、若提供的是复印件，采购人、采购代理机构保留审核原件的权利。</w:t>
      </w:r>
    </w:p>
    <w:p>
      <w:pPr>
        <w:keepNext w:val="0"/>
        <w:keepLines w:val="0"/>
        <w:pageBreakBefore w:val="0"/>
        <w:widowControl w:val="0"/>
        <w:kinsoku/>
        <w:wordWrap/>
        <w:overflowPunct/>
        <w:topLinePunct w:val="0"/>
        <w:autoSpaceDE/>
        <w:autoSpaceDN/>
        <w:bidi w:val="0"/>
        <w:adjustRightInd/>
        <w:snapToGrid/>
        <w:spacing w:line="500" w:lineRule="exact"/>
        <w:textAlignment w:val="auto"/>
        <w:outlineLvl w:val="1"/>
        <w:rPr>
          <w:rFonts w:hint="eastAsia" w:ascii="仿宋" w:hAnsi="仿宋" w:eastAsia="仿宋" w:cs="仿宋"/>
          <w:color w:val="000000"/>
          <w:kern w:val="0"/>
          <w:sz w:val="24"/>
          <w:u w:val="none"/>
          <w:lang w:bidi="ar"/>
        </w:rPr>
      </w:pPr>
      <w:bookmarkStart w:id="67" w:name="_Toc28907"/>
      <w:bookmarkStart w:id="68" w:name="_Toc7102"/>
      <w:r>
        <w:rPr>
          <w:rFonts w:hint="eastAsia" w:ascii="仿宋" w:hAnsi="仿宋" w:eastAsia="仿宋" w:cs="仿宋"/>
          <w:color w:val="000000"/>
          <w:kern w:val="0"/>
          <w:sz w:val="24"/>
          <w:u w:val="none"/>
          <w:lang w:bidi="ar"/>
        </w:rPr>
        <w:t>3、如果是联合体投标，联合体各方均需提供上述证明。</w:t>
      </w:r>
      <w:bookmarkEnd w:id="67"/>
      <w:bookmarkEnd w:id="68"/>
    </w:p>
    <w:p>
      <w:pPr>
        <w:rPr>
          <w:rFonts w:hint="eastAsia" w:ascii="仿宋" w:hAnsi="仿宋" w:eastAsia="仿宋" w:cs="仿宋"/>
          <w:color w:val="000000"/>
          <w:kern w:val="0"/>
          <w:sz w:val="24"/>
          <w:u w:val="none"/>
          <w:lang w:bidi="ar"/>
        </w:rPr>
      </w:pPr>
    </w:p>
    <w:p>
      <w:pPr>
        <w:rPr>
          <w:rFonts w:hint="eastAsia" w:ascii="仿宋" w:hAnsi="仿宋" w:eastAsia="仿宋" w:cs="仿宋"/>
          <w:color w:val="000000"/>
          <w:kern w:val="0"/>
          <w:sz w:val="24"/>
          <w:u w:val="none"/>
          <w:lang w:bidi="ar"/>
        </w:rPr>
      </w:pPr>
      <w:r>
        <w:rPr>
          <w:rFonts w:hint="eastAsia" w:ascii="仿宋" w:hAnsi="仿宋" w:eastAsia="仿宋" w:cs="仿宋"/>
          <w:color w:val="000000"/>
          <w:kern w:val="0"/>
          <w:sz w:val="24"/>
          <w:u w:val="none"/>
          <w:lang w:bidi="ar"/>
        </w:rPr>
        <w:br w:type="page"/>
      </w:r>
    </w:p>
    <w:p>
      <w:pPr>
        <w:rPr>
          <w:rFonts w:hint="eastAsia" w:ascii="仿宋" w:hAnsi="仿宋" w:eastAsia="仿宋" w:cs="仿宋"/>
          <w:color w:val="000000"/>
          <w:kern w:val="0"/>
          <w:sz w:val="24"/>
          <w:u w:val="none"/>
          <w:lang w:bidi="ar"/>
        </w:rPr>
      </w:pPr>
      <w:r>
        <w:rPr>
          <w:rFonts w:hint="eastAsia" w:ascii="仿宋" w:hAnsi="仿宋" w:eastAsia="仿宋" w:cs="仿宋"/>
          <w:color w:val="000000"/>
          <w:kern w:val="0"/>
          <w:sz w:val="24"/>
          <w:u w:val="none"/>
          <w:lang w:bidi="ar"/>
        </w:rPr>
        <w:t xml:space="preserve">附件 </w:t>
      </w:r>
      <w:r>
        <w:rPr>
          <w:rFonts w:hint="eastAsia" w:ascii="仿宋" w:hAnsi="仿宋" w:eastAsia="仿宋" w:cs="仿宋"/>
          <w:color w:val="000000"/>
          <w:kern w:val="0"/>
          <w:sz w:val="24"/>
          <w:u w:val="none"/>
          <w:lang w:val="en-US" w:eastAsia="zh-CN" w:bidi="ar"/>
        </w:rPr>
        <w:t>1</w:t>
      </w:r>
      <w:r>
        <w:rPr>
          <w:rFonts w:hint="eastAsia" w:ascii="仿宋" w:hAnsi="仿宋" w:eastAsia="仿宋" w:cs="仿宋"/>
          <w:color w:val="000000"/>
          <w:kern w:val="0"/>
          <w:sz w:val="24"/>
          <w:u w:val="none"/>
          <w:lang w:bidi="ar"/>
        </w:rPr>
        <w:t>-</w:t>
      </w:r>
      <w:r>
        <w:rPr>
          <w:rFonts w:hint="eastAsia" w:ascii="仿宋" w:hAnsi="仿宋" w:eastAsia="仿宋" w:cs="仿宋"/>
          <w:color w:val="000000"/>
          <w:kern w:val="0"/>
          <w:sz w:val="24"/>
          <w:u w:val="none"/>
          <w:lang w:val="en-US" w:eastAsia="zh-CN" w:bidi="ar"/>
        </w:rPr>
        <w:t>5</w:t>
      </w:r>
      <w:r>
        <w:rPr>
          <w:rFonts w:hint="eastAsia" w:ascii="仿宋" w:hAnsi="仿宋" w:eastAsia="仿宋" w:cs="仿宋"/>
          <w:color w:val="000000"/>
          <w:kern w:val="0"/>
          <w:sz w:val="24"/>
          <w:u w:val="none"/>
          <w:lang w:bidi="ar"/>
        </w:rPr>
        <w:t xml:space="preserve"> 投标人资格声明书</w:t>
      </w:r>
    </w:p>
    <w:p>
      <w:pPr>
        <w:rPr>
          <w:rFonts w:hint="eastAsia" w:ascii="仿宋" w:hAnsi="仿宋" w:eastAsia="仿宋" w:cs="仿宋"/>
          <w:color w:val="000000"/>
          <w:kern w:val="0"/>
          <w:sz w:val="24"/>
          <w:u w:val="none"/>
          <w:lang w:bidi="ar"/>
        </w:rPr>
      </w:pPr>
    </w:p>
    <w:p>
      <w:pPr>
        <w:keepNext w:val="0"/>
        <w:keepLines w:val="0"/>
        <w:widowControl/>
        <w:suppressLineNumbers w:val="0"/>
        <w:jc w:val="center"/>
        <w:rPr>
          <w:rFonts w:hint="eastAsia" w:ascii="仿宋" w:hAnsi="仿宋" w:eastAsia="仿宋" w:cs="仿宋"/>
          <w:b w:val="0"/>
          <w:bCs w:val="0"/>
          <w:sz w:val="32"/>
          <w:szCs w:val="32"/>
        </w:rPr>
      </w:pPr>
      <w:r>
        <w:rPr>
          <w:rFonts w:hint="eastAsia" w:ascii="仿宋" w:hAnsi="仿宋" w:eastAsia="仿宋" w:cs="仿宋"/>
          <w:b w:val="0"/>
          <w:bCs w:val="0"/>
          <w:color w:val="000000"/>
          <w:kern w:val="0"/>
          <w:sz w:val="32"/>
          <w:szCs w:val="32"/>
          <w:lang w:val="en-US" w:eastAsia="zh-CN" w:bidi="ar"/>
        </w:rPr>
        <w:t>投标人资格声明书</w:t>
      </w:r>
    </w:p>
    <w:p>
      <w:pPr>
        <w:keepNext w:val="0"/>
        <w:keepLines w:val="0"/>
        <w:widowControl/>
        <w:suppressLineNumbers w:val="0"/>
        <w:jc w:val="left"/>
        <w:rPr>
          <w:rFonts w:hint="eastAsia" w:ascii="仿宋" w:hAnsi="仿宋" w:eastAsia="仿宋" w:cs="仿宋"/>
          <w:color w:val="000000"/>
          <w:kern w:val="0"/>
          <w:sz w:val="24"/>
          <w:szCs w:val="24"/>
          <w:lang w:val="en-US" w:eastAsia="zh-CN" w:bidi="ar"/>
        </w:rPr>
      </w:pPr>
    </w:p>
    <w:p>
      <w:pPr>
        <w:keepNext w:val="0"/>
        <w:keepLines w:val="0"/>
        <w:pageBreakBefore w:val="0"/>
        <w:widowControl/>
        <w:suppressLineNumbers w:val="0"/>
        <w:kinsoku/>
        <w:wordWrap/>
        <w:overflowPunct/>
        <w:topLinePunct w:val="0"/>
        <w:autoSpaceDE/>
        <w:autoSpaceDN/>
        <w:bidi w:val="0"/>
        <w:adjustRightInd/>
        <w:snapToGrid/>
        <w:spacing w:line="500" w:lineRule="exact"/>
        <w:jc w:val="left"/>
        <w:textAlignment w:val="auto"/>
        <w:rPr>
          <w:rFonts w:hint="eastAsia" w:ascii="仿宋" w:hAnsi="仿宋" w:eastAsia="仿宋" w:cs="仿宋"/>
        </w:rPr>
      </w:pPr>
      <w:r>
        <w:rPr>
          <w:rFonts w:hint="eastAsia" w:ascii="仿宋" w:hAnsi="仿宋" w:eastAsia="仿宋" w:cs="仿宋"/>
          <w:color w:val="000000"/>
          <w:kern w:val="0"/>
          <w:sz w:val="24"/>
          <w:szCs w:val="24"/>
          <w:lang w:val="en-US" w:eastAsia="zh-CN" w:bidi="ar"/>
        </w:rPr>
        <w:t>致：</w:t>
      </w:r>
      <w:r>
        <w:rPr>
          <w:rFonts w:hint="eastAsia" w:ascii="仿宋" w:hAnsi="仿宋" w:eastAsia="仿宋" w:cs="仿宋"/>
          <w:color w:val="000000"/>
          <w:kern w:val="0"/>
          <w:sz w:val="24"/>
          <w:szCs w:val="24"/>
          <w:u w:val="single"/>
          <w:lang w:val="en-US" w:eastAsia="zh-CN" w:bidi="ar"/>
        </w:rPr>
        <w:t xml:space="preserve">采购人或采购代理机构 </w:t>
      </w:r>
    </w:p>
    <w:p>
      <w:pPr>
        <w:keepNext w:val="0"/>
        <w:keepLines w:val="0"/>
        <w:pageBreakBefore w:val="0"/>
        <w:widowControl/>
        <w:suppressLineNumbers w:val="0"/>
        <w:kinsoku/>
        <w:wordWrap/>
        <w:overflowPunct/>
        <w:topLinePunct w:val="0"/>
        <w:autoSpaceDE/>
        <w:autoSpaceDN/>
        <w:bidi w:val="0"/>
        <w:adjustRightInd/>
        <w:snapToGrid/>
        <w:spacing w:line="500" w:lineRule="exact"/>
        <w:jc w:val="left"/>
        <w:textAlignment w:val="auto"/>
        <w:rPr>
          <w:rFonts w:hint="eastAsia" w:ascii="仿宋" w:hAnsi="仿宋" w:eastAsia="仿宋" w:cs="仿宋"/>
        </w:rPr>
      </w:pPr>
      <w:r>
        <w:rPr>
          <w:rFonts w:hint="eastAsia" w:ascii="仿宋" w:hAnsi="仿宋" w:eastAsia="仿宋" w:cs="仿宋"/>
          <w:color w:val="000000"/>
          <w:kern w:val="0"/>
          <w:sz w:val="24"/>
          <w:szCs w:val="24"/>
          <w:lang w:val="en-US" w:eastAsia="zh-CN" w:bidi="ar"/>
        </w:rPr>
        <w:t xml:space="preserve">在参与本次项目投标中，我单位承诺： </w:t>
      </w:r>
    </w:p>
    <w:p>
      <w:pPr>
        <w:keepNext w:val="0"/>
        <w:keepLines w:val="0"/>
        <w:pageBreakBefore w:val="0"/>
        <w:widowControl/>
        <w:suppressLineNumbers w:val="0"/>
        <w:kinsoku/>
        <w:wordWrap/>
        <w:overflowPunct/>
        <w:topLinePunct w:val="0"/>
        <w:autoSpaceDE/>
        <w:autoSpaceDN/>
        <w:bidi w:val="0"/>
        <w:adjustRightInd/>
        <w:snapToGrid/>
        <w:spacing w:line="500" w:lineRule="exact"/>
        <w:jc w:val="left"/>
        <w:textAlignment w:val="auto"/>
        <w:rPr>
          <w:rFonts w:hint="eastAsia" w:ascii="仿宋" w:hAnsi="仿宋" w:eastAsia="仿宋" w:cs="仿宋"/>
        </w:rPr>
      </w:pPr>
      <w:r>
        <w:rPr>
          <w:rFonts w:hint="eastAsia" w:ascii="仿宋" w:hAnsi="仿宋" w:eastAsia="仿宋" w:cs="仿宋"/>
          <w:color w:val="000000"/>
          <w:kern w:val="0"/>
          <w:sz w:val="24"/>
          <w:szCs w:val="24"/>
          <w:lang w:val="en-US" w:eastAsia="zh-CN" w:bidi="ar"/>
        </w:rPr>
        <w:t xml:space="preserve">（一）具有良好的商业信誉和健全的财务会计制度； </w:t>
      </w:r>
    </w:p>
    <w:p>
      <w:pPr>
        <w:keepNext w:val="0"/>
        <w:keepLines w:val="0"/>
        <w:pageBreakBefore w:val="0"/>
        <w:widowControl/>
        <w:suppressLineNumbers w:val="0"/>
        <w:kinsoku/>
        <w:wordWrap/>
        <w:overflowPunct/>
        <w:topLinePunct w:val="0"/>
        <w:autoSpaceDE/>
        <w:autoSpaceDN/>
        <w:bidi w:val="0"/>
        <w:adjustRightInd/>
        <w:snapToGrid/>
        <w:spacing w:line="500" w:lineRule="exact"/>
        <w:jc w:val="left"/>
        <w:textAlignment w:val="auto"/>
        <w:rPr>
          <w:rFonts w:hint="eastAsia" w:ascii="仿宋" w:hAnsi="仿宋" w:eastAsia="仿宋" w:cs="仿宋"/>
        </w:rPr>
      </w:pPr>
      <w:r>
        <w:rPr>
          <w:rFonts w:hint="eastAsia" w:ascii="仿宋" w:hAnsi="仿宋" w:eastAsia="仿宋" w:cs="仿宋"/>
          <w:color w:val="000000"/>
          <w:kern w:val="0"/>
          <w:sz w:val="24"/>
          <w:szCs w:val="24"/>
          <w:lang w:val="en-US" w:eastAsia="zh-CN" w:bidi="ar"/>
        </w:rPr>
        <w:t xml:space="preserve">（二）具有履行合同所必需的设备和专业技术能力； </w:t>
      </w:r>
    </w:p>
    <w:p>
      <w:pPr>
        <w:keepNext w:val="0"/>
        <w:keepLines w:val="0"/>
        <w:pageBreakBefore w:val="0"/>
        <w:widowControl/>
        <w:suppressLineNumbers w:val="0"/>
        <w:kinsoku/>
        <w:wordWrap/>
        <w:overflowPunct/>
        <w:topLinePunct w:val="0"/>
        <w:autoSpaceDE/>
        <w:autoSpaceDN/>
        <w:bidi w:val="0"/>
        <w:adjustRightInd/>
        <w:snapToGrid/>
        <w:spacing w:line="500" w:lineRule="exact"/>
        <w:jc w:val="left"/>
        <w:textAlignment w:val="auto"/>
        <w:rPr>
          <w:rFonts w:hint="eastAsia" w:ascii="仿宋" w:hAnsi="仿宋" w:eastAsia="仿宋" w:cs="仿宋"/>
        </w:rPr>
      </w:pPr>
      <w:r>
        <w:rPr>
          <w:rFonts w:hint="eastAsia" w:ascii="仿宋" w:hAnsi="仿宋" w:eastAsia="仿宋" w:cs="仿宋"/>
          <w:color w:val="000000"/>
          <w:kern w:val="0"/>
          <w:sz w:val="24"/>
          <w:szCs w:val="24"/>
          <w:lang w:val="en-US" w:eastAsia="zh-CN" w:bidi="ar"/>
        </w:rPr>
        <w:t xml:space="preserve">（三）有依法缴纳税收和社会保障资金的良好记录； </w:t>
      </w:r>
    </w:p>
    <w:p>
      <w:pPr>
        <w:keepNext w:val="0"/>
        <w:keepLines w:val="0"/>
        <w:pageBreakBefore w:val="0"/>
        <w:widowControl/>
        <w:suppressLineNumbers w:val="0"/>
        <w:kinsoku/>
        <w:wordWrap/>
        <w:overflowPunct/>
        <w:topLinePunct w:val="0"/>
        <w:autoSpaceDE/>
        <w:autoSpaceDN/>
        <w:bidi w:val="0"/>
        <w:adjustRightInd/>
        <w:snapToGrid/>
        <w:spacing w:line="500" w:lineRule="exact"/>
        <w:jc w:val="left"/>
        <w:textAlignment w:val="auto"/>
        <w:rPr>
          <w:rFonts w:hint="eastAsia" w:ascii="仿宋" w:hAnsi="仿宋" w:eastAsia="仿宋" w:cs="仿宋"/>
        </w:rPr>
      </w:pPr>
      <w:r>
        <w:rPr>
          <w:rFonts w:hint="eastAsia" w:ascii="仿宋" w:hAnsi="仿宋" w:eastAsia="仿宋" w:cs="仿宋"/>
          <w:color w:val="000000"/>
          <w:kern w:val="0"/>
          <w:sz w:val="24"/>
          <w:szCs w:val="24"/>
          <w:lang w:val="en-US" w:eastAsia="zh-CN" w:bidi="ar"/>
        </w:rPr>
        <w:t xml:space="preserve">（四）参加政府采购活动前三年内，在经营活动中没有重大违法记录（重大违法记录指因违法经营受到刑事处罚或者责令停产停业、吊销许可证或者执照、较大数额罚款等行政处罚，不包括因违法经营被禁止在一定期限内参加政府采购活动，但期限已经届满的情形）； </w:t>
      </w:r>
    </w:p>
    <w:p>
      <w:pPr>
        <w:keepNext w:val="0"/>
        <w:keepLines w:val="0"/>
        <w:pageBreakBefore w:val="0"/>
        <w:widowControl/>
        <w:suppressLineNumbers w:val="0"/>
        <w:kinsoku/>
        <w:wordWrap/>
        <w:overflowPunct/>
        <w:topLinePunct w:val="0"/>
        <w:autoSpaceDE/>
        <w:autoSpaceDN/>
        <w:bidi w:val="0"/>
        <w:adjustRightInd/>
        <w:snapToGrid/>
        <w:spacing w:line="500" w:lineRule="exact"/>
        <w:jc w:val="left"/>
        <w:textAlignment w:val="auto"/>
        <w:rPr>
          <w:rFonts w:hint="eastAsia" w:ascii="仿宋" w:hAnsi="仿宋" w:eastAsia="仿宋" w:cs="仿宋"/>
        </w:rPr>
      </w:pPr>
      <w:r>
        <w:rPr>
          <w:rFonts w:hint="eastAsia" w:ascii="仿宋" w:hAnsi="仿宋" w:eastAsia="仿宋" w:cs="仿宋"/>
          <w:color w:val="000000"/>
          <w:kern w:val="0"/>
          <w:sz w:val="24"/>
          <w:szCs w:val="24"/>
          <w:lang w:val="en-US" w:eastAsia="zh-CN" w:bidi="ar"/>
        </w:rPr>
        <w:t xml:space="preserve">（五）我单位不属于政府采购法律、行政法规规定的公益一类事业单位、或使用事业编制且由财政拨款保障的群团组织（仅适用于政府购买服务项目）； </w:t>
      </w:r>
    </w:p>
    <w:p>
      <w:pPr>
        <w:keepNext w:val="0"/>
        <w:keepLines w:val="0"/>
        <w:pageBreakBefore w:val="0"/>
        <w:widowControl/>
        <w:suppressLineNumbers w:val="0"/>
        <w:kinsoku/>
        <w:wordWrap/>
        <w:overflowPunct/>
        <w:topLinePunct w:val="0"/>
        <w:autoSpaceDE/>
        <w:autoSpaceDN/>
        <w:bidi w:val="0"/>
        <w:adjustRightInd/>
        <w:snapToGrid/>
        <w:spacing w:line="500" w:lineRule="exact"/>
        <w:jc w:val="left"/>
        <w:textAlignment w:val="auto"/>
        <w:rPr>
          <w:rFonts w:hint="eastAsia" w:ascii="仿宋" w:hAnsi="仿宋" w:eastAsia="仿宋" w:cs="仿宋"/>
        </w:rPr>
      </w:pPr>
      <w:r>
        <w:rPr>
          <w:rFonts w:hint="eastAsia" w:ascii="仿宋" w:hAnsi="仿宋" w:eastAsia="仿宋" w:cs="仿宋"/>
          <w:color w:val="000000"/>
          <w:kern w:val="0"/>
          <w:sz w:val="24"/>
          <w:szCs w:val="24"/>
          <w:lang w:val="en-US" w:eastAsia="zh-CN" w:bidi="ar"/>
        </w:rPr>
        <w:t xml:space="preserve">（六）我单位不存在为采购项目提供整体设计、规范编制或者项目管理、监理、检测等服务后，再参加该采购项目的其他采购活动的情形（单一来源采购项目除外）； </w:t>
      </w:r>
    </w:p>
    <w:p>
      <w:pPr>
        <w:keepNext w:val="0"/>
        <w:keepLines w:val="0"/>
        <w:pageBreakBefore w:val="0"/>
        <w:widowControl/>
        <w:suppressLineNumbers w:val="0"/>
        <w:kinsoku/>
        <w:wordWrap/>
        <w:overflowPunct/>
        <w:topLinePunct w:val="0"/>
        <w:autoSpaceDE/>
        <w:autoSpaceDN/>
        <w:bidi w:val="0"/>
        <w:adjustRightInd/>
        <w:snapToGrid/>
        <w:spacing w:line="500" w:lineRule="exact"/>
        <w:jc w:val="left"/>
        <w:textAlignment w:val="auto"/>
        <w:rPr>
          <w:rFonts w:hint="eastAsia" w:ascii="仿宋" w:hAnsi="仿宋" w:eastAsia="仿宋" w:cs="仿宋"/>
        </w:rPr>
      </w:pPr>
      <w:r>
        <w:rPr>
          <w:rFonts w:hint="eastAsia" w:ascii="仿宋" w:hAnsi="仿宋" w:eastAsia="仿宋" w:cs="仿宋"/>
          <w:color w:val="000000"/>
          <w:kern w:val="0"/>
          <w:sz w:val="24"/>
          <w:szCs w:val="24"/>
          <w:lang w:val="en-US" w:eastAsia="zh-CN" w:bidi="ar"/>
        </w:rPr>
        <w:t xml:space="preserve">（七）与我单位存在“单位负责人为同一人或者存在直接控股、管理关系”的其他法人单位信息如下（如有，不论其是否参加同一合同项下的政府采购活动均须填写）： </w:t>
      </w:r>
    </w:p>
    <w:tbl>
      <w:tblPr>
        <w:tblStyle w:val="26"/>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15"/>
        <w:gridCol w:w="3798"/>
        <w:gridCol w:w="340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6" w:hRule="atLeast"/>
        </w:trPr>
        <w:tc>
          <w:tcPr>
            <w:tcW w:w="1315" w:type="dxa"/>
            <w:vAlign w:val="center"/>
          </w:tcPr>
          <w:p>
            <w:pPr>
              <w:keepNext w:val="0"/>
              <w:keepLines w:val="0"/>
              <w:widowControl/>
              <w:suppressLineNumbers w:val="0"/>
              <w:jc w:val="center"/>
              <w:rPr>
                <w:rFonts w:hint="eastAsia" w:ascii="仿宋" w:hAnsi="仿宋" w:eastAsia="仿宋" w:cs="仿宋"/>
                <w:color w:val="000000"/>
                <w:kern w:val="0"/>
                <w:sz w:val="24"/>
                <w:szCs w:val="24"/>
                <w:vertAlign w:val="baseline"/>
                <w:lang w:val="en-US" w:eastAsia="zh-CN" w:bidi="ar"/>
              </w:rPr>
            </w:pPr>
            <w:r>
              <w:rPr>
                <w:rFonts w:hint="eastAsia" w:ascii="仿宋" w:hAnsi="仿宋" w:eastAsia="仿宋" w:cs="仿宋"/>
                <w:color w:val="000000"/>
                <w:kern w:val="0"/>
                <w:sz w:val="24"/>
                <w:szCs w:val="24"/>
                <w:vertAlign w:val="baseline"/>
                <w:lang w:val="en-US" w:eastAsia="zh-CN" w:bidi="ar"/>
              </w:rPr>
              <w:t>序号</w:t>
            </w:r>
          </w:p>
        </w:tc>
        <w:tc>
          <w:tcPr>
            <w:tcW w:w="3798" w:type="dxa"/>
            <w:vAlign w:val="center"/>
          </w:tcPr>
          <w:p>
            <w:pPr>
              <w:keepNext w:val="0"/>
              <w:keepLines w:val="0"/>
              <w:widowControl/>
              <w:suppressLineNumbers w:val="0"/>
              <w:jc w:val="center"/>
              <w:rPr>
                <w:rFonts w:hint="eastAsia" w:ascii="仿宋" w:hAnsi="仿宋" w:eastAsia="仿宋" w:cs="仿宋"/>
                <w:color w:val="000000"/>
                <w:kern w:val="0"/>
                <w:sz w:val="24"/>
                <w:szCs w:val="24"/>
                <w:vertAlign w:val="baseline"/>
                <w:lang w:val="en-US" w:eastAsia="zh-CN" w:bidi="ar"/>
              </w:rPr>
            </w:pPr>
            <w:r>
              <w:rPr>
                <w:rFonts w:hint="eastAsia" w:ascii="仿宋" w:hAnsi="仿宋" w:eastAsia="仿宋" w:cs="仿宋"/>
                <w:color w:val="000000"/>
                <w:kern w:val="0"/>
                <w:sz w:val="24"/>
                <w:szCs w:val="24"/>
                <w:vertAlign w:val="baseline"/>
                <w:lang w:val="en-US" w:eastAsia="zh-CN" w:bidi="ar"/>
              </w:rPr>
              <w:t>单位名称</w:t>
            </w:r>
          </w:p>
        </w:tc>
        <w:tc>
          <w:tcPr>
            <w:tcW w:w="3406" w:type="dxa"/>
            <w:vAlign w:val="center"/>
          </w:tcPr>
          <w:p>
            <w:pPr>
              <w:keepNext w:val="0"/>
              <w:keepLines w:val="0"/>
              <w:widowControl/>
              <w:suppressLineNumbers w:val="0"/>
              <w:jc w:val="center"/>
              <w:rPr>
                <w:rFonts w:hint="eastAsia" w:ascii="仿宋" w:hAnsi="仿宋" w:eastAsia="仿宋" w:cs="仿宋"/>
                <w:color w:val="000000"/>
                <w:kern w:val="0"/>
                <w:sz w:val="24"/>
                <w:szCs w:val="24"/>
                <w:vertAlign w:val="baseline"/>
                <w:lang w:val="en-US" w:eastAsia="zh-CN" w:bidi="ar"/>
              </w:rPr>
            </w:pPr>
            <w:r>
              <w:rPr>
                <w:rFonts w:hint="eastAsia" w:ascii="仿宋" w:hAnsi="仿宋" w:eastAsia="仿宋" w:cs="仿宋"/>
                <w:color w:val="000000"/>
                <w:kern w:val="0"/>
                <w:sz w:val="24"/>
                <w:szCs w:val="24"/>
                <w:vertAlign w:val="baseline"/>
                <w:lang w:val="en-US" w:eastAsia="zh-CN" w:bidi="ar"/>
              </w:rPr>
              <w:t>相互关系</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6" w:hRule="atLeast"/>
        </w:trPr>
        <w:tc>
          <w:tcPr>
            <w:tcW w:w="1315" w:type="dxa"/>
            <w:vAlign w:val="center"/>
          </w:tcPr>
          <w:p>
            <w:pPr>
              <w:keepNext w:val="0"/>
              <w:keepLines w:val="0"/>
              <w:widowControl/>
              <w:suppressLineNumbers w:val="0"/>
              <w:jc w:val="center"/>
              <w:rPr>
                <w:rFonts w:hint="eastAsia" w:ascii="仿宋" w:hAnsi="仿宋" w:eastAsia="仿宋" w:cs="仿宋"/>
                <w:color w:val="000000"/>
                <w:kern w:val="0"/>
                <w:sz w:val="24"/>
                <w:szCs w:val="24"/>
                <w:vertAlign w:val="baseline"/>
                <w:lang w:val="en-US" w:eastAsia="zh-CN" w:bidi="ar"/>
              </w:rPr>
            </w:pPr>
            <w:r>
              <w:rPr>
                <w:rFonts w:hint="eastAsia" w:ascii="仿宋" w:hAnsi="仿宋" w:eastAsia="仿宋" w:cs="仿宋"/>
                <w:color w:val="000000"/>
                <w:kern w:val="0"/>
                <w:sz w:val="24"/>
                <w:szCs w:val="24"/>
                <w:vertAlign w:val="baseline"/>
                <w:lang w:val="en-US" w:eastAsia="zh-CN" w:bidi="ar"/>
              </w:rPr>
              <w:t>1</w:t>
            </w:r>
          </w:p>
        </w:tc>
        <w:tc>
          <w:tcPr>
            <w:tcW w:w="3798" w:type="dxa"/>
          </w:tcPr>
          <w:p>
            <w:pPr>
              <w:keepNext w:val="0"/>
              <w:keepLines w:val="0"/>
              <w:widowControl/>
              <w:suppressLineNumbers w:val="0"/>
              <w:jc w:val="left"/>
              <w:rPr>
                <w:rFonts w:hint="eastAsia" w:ascii="仿宋" w:hAnsi="仿宋" w:eastAsia="仿宋" w:cs="仿宋"/>
                <w:color w:val="000000"/>
                <w:kern w:val="0"/>
                <w:sz w:val="24"/>
                <w:szCs w:val="24"/>
                <w:vertAlign w:val="baseline"/>
                <w:lang w:val="en-US" w:eastAsia="zh-CN" w:bidi="ar"/>
              </w:rPr>
            </w:pPr>
          </w:p>
        </w:tc>
        <w:tc>
          <w:tcPr>
            <w:tcW w:w="3406" w:type="dxa"/>
          </w:tcPr>
          <w:p>
            <w:pPr>
              <w:keepNext w:val="0"/>
              <w:keepLines w:val="0"/>
              <w:widowControl/>
              <w:suppressLineNumbers w:val="0"/>
              <w:jc w:val="left"/>
              <w:rPr>
                <w:rFonts w:hint="eastAsia" w:ascii="仿宋" w:hAnsi="仿宋" w:eastAsia="仿宋" w:cs="仿宋"/>
                <w:color w:val="000000"/>
                <w:kern w:val="0"/>
                <w:sz w:val="24"/>
                <w:szCs w:val="24"/>
                <w:vertAlign w:val="baseline"/>
                <w:lang w:val="en-US" w:eastAsia="zh-CN" w:bidi="ar"/>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6" w:hRule="atLeast"/>
        </w:trPr>
        <w:tc>
          <w:tcPr>
            <w:tcW w:w="1315" w:type="dxa"/>
            <w:vAlign w:val="center"/>
          </w:tcPr>
          <w:p>
            <w:pPr>
              <w:keepNext w:val="0"/>
              <w:keepLines w:val="0"/>
              <w:widowControl/>
              <w:suppressLineNumbers w:val="0"/>
              <w:jc w:val="center"/>
              <w:rPr>
                <w:rFonts w:hint="eastAsia" w:ascii="仿宋" w:hAnsi="仿宋" w:eastAsia="仿宋" w:cs="仿宋"/>
                <w:color w:val="000000"/>
                <w:kern w:val="0"/>
                <w:sz w:val="24"/>
                <w:szCs w:val="24"/>
                <w:vertAlign w:val="baseline"/>
                <w:lang w:val="en-US" w:eastAsia="zh-CN" w:bidi="ar"/>
              </w:rPr>
            </w:pPr>
            <w:r>
              <w:rPr>
                <w:rFonts w:hint="eastAsia" w:ascii="仿宋" w:hAnsi="仿宋" w:eastAsia="仿宋" w:cs="仿宋"/>
                <w:color w:val="000000"/>
                <w:kern w:val="0"/>
                <w:sz w:val="24"/>
                <w:szCs w:val="24"/>
                <w:vertAlign w:val="baseline"/>
                <w:lang w:val="en-US" w:eastAsia="zh-CN" w:bidi="ar"/>
              </w:rPr>
              <w:t>2</w:t>
            </w:r>
          </w:p>
        </w:tc>
        <w:tc>
          <w:tcPr>
            <w:tcW w:w="3798" w:type="dxa"/>
          </w:tcPr>
          <w:p>
            <w:pPr>
              <w:keepNext w:val="0"/>
              <w:keepLines w:val="0"/>
              <w:widowControl/>
              <w:suppressLineNumbers w:val="0"/>
              <w:jc w:val="left"/>
              <w:rPr>
                <w:rFonts w:hint="eastAsia" w:ascii="仿宋" w:hAnsi="仿宋" w:eastAsia="仿宋" w:cs="仿宋"/>
                <w:color w:val="000000"/>
                <w:kern w:val="0"/>
                <w:sz w:val="24"/>
                <w:szCs w:val="24"/>
                <w:vertAlign w:val="baseline"/>
                <w:lang w:val="en-US" w:eastAsia="zh-CN" w:bidi="ar"/>
              </w:rPr>
            </w:pPr>
          </w:p>
        </w:tc>
        <w:tc>
          <w:tcPr>
            <w:tcW w:w="3406" w:type="dxa"/>
          </w:tcPr>
          <w:p>
            <w:pPr>
              <w:keepNext w:val="0"/>
              <w:keepLines w:val="0"/>
              <w:widowControl/>
              <w:suppressLineNumbers w:val="0"/>
              <w:jc w:val="left"/>
              <w:rPr>
                <w:rFonts w:hint="eastAsia" w:ascii="仿宋" w:hAnsi="仿宋" w:eastAsia="仿宋" w:cs="仿宋"/>
                <w:color w:val="000000"/>
                <w:kern w:val="0"/>
                <w:sz w:val="24"/>
                <w:szCs w:val="24"/>
                <w:vertAlign w:val="baseline"/>
                <w:lang w:val="en-US" w:eastAsia="zh-CN" w:bidi="ar"/>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1" w:hRule="atLeast"/>
        </w:trPr>
        <w:tc>
          <w:tcPr>
            <w:tcW w:w="1315" w:type="dxa"/>
            <w:vAlign w:val="center"/>
          </w:tcPr>
          <w:p>
            <w:pPr>
              <w:keepNext w:val="0"/>
              <w:keepLines w:val="0"/>
              <w:widowControl/>
              <w:suppressLineNumbers w:val="0"/>
              <w:jc w:val="center"/>
              <w:rPr>
                <w:rFonts w:hint="eastAsia" w:ascii="仿宋" w:hAnsi="仿宋" w:eastAsia="仿宋" w:cs="仿宋"/>
                <w:color w:val="000000"/>
                <w:kern w:val="0"/>
                <w:sz w:val="24"/>
                <w:szCs w:val="24"/>
                <w:vertAlign w:val="baseline"/>
                <w:lang w:val="en-US" w:eastAsia="zh-CN" w:bidi="ar"/>
              </w:rPr>
            </w:pPr>
            <w:r>
              <w:rPr>
                <w:rFonts w:hint="eastAsia" w:ascii="仿宋" w:hAnsi="仿宋" w:eastAsia="仿宋" w:cs="仿宋"/>
                <w:color w:val="000000"/>
                <w:kern w:val="0"/>
                <w:sz w:val="24"/>
                <w:szCs w:val="24"/>
                <w:vertAlign w:val="baseline"/>
                <w:lang w:val="en-US" w:eastAsia="zh-CN" w:bidi="ar"/>
              </w:rPr>
              <w:t>...</w:t>
            </w:r>
          </w:p>
        </w:tc>
        <w:tc>
          <w:tcPr>
            <w:tcW w:w="3798" w:type="dxa"/>
          </w:tcPr>
          <w:p>
            <w:pPr>
              <w:keepNext w:val="0"/>
              <w:keepLines w:val="0"/>
              <w:widowControl/>
              <w:suppressLineNumbers w:val="0"/>
              <w:jc w:val="left"/>
              <w:rPr>
                <w:rFonts w:hint="eastAsia" w:ascii="仿宋" w:hAnsi="仿宋" w:eastAsia="仿宋" w:cs="仿宋"/>
                <w:color w:val="000000"/>
                <w:kern w:val="0"/>
                <w:sz w:val="24"/>
                <w:szCs w:val="24"/>
                <w:vertAlign w:val="baseline"/>
                <w:lang w:val="en-US" w:eastAsia="zh-CN" w:bidi="ar"/>
              </w:rPr>
            </w:pPr>
          </w:p>
        </w:tc>
        <w:tc>
          <w:tcPr>
            <w:tcW w:w="3406" w:type="dxa"/>
          </w:tcPr>
          <w:p>
            <w:pPr>
              <w:keepNext w:val="0"/>
              <w:keepLines w:val="0"/>
              <w:widowControl/>
              <w:suppressLineNumbers w:val="0"/>
              <w:jc w:val="left"/>
              <w:rPr>
                <w:rFonts w:hint="eastAsia" w:ascii="仿宋" w:hAnsi="仿宋" w:eastAsia="仿宋" w:cs="仿宋"/>
                <w:color w:val="000000"/>
                <w:kern w:val="0"/>
                <w:sz w:val="24"/>
                <w:szCs w:val="24"/>
                <w:vertAlign w:val="baseline"/>
                <w:lang w:val="en-US" w:eastAsia="zh-CN" w:bidi="ar"/>
              </w:rPr>
            </w:pPr>
          </w:p>
        </w:tc>
      </w:tr>
    </w:tbl>
    <w:p>
      <w:pPr>
        <w:keepNext w:val="0"/>
        <w:keepLines w:val="0"/>
        <w:pageBreakBefore w:val="0"/>
        <w:widowControl/>
        <w:suppressLineNumbers w:val="0"/>
        <w:kinsoku/>
        <w:wordWrap/>
        <w:overflowPunct/>
        <w:topLinePunct w:val="0"/>
        <w:autoSpaceDE/>
        <w:autoSpaceDN/>
        <w:bidi w:val="0"/>
        <w:adjustRightInd/>
        <w:snapToGrid/>
        <w:spacing w:line="500" w:lineRule="exact"/>
        <w:jc w:val="left"/>
        <w:textAlignment w:val="auto"/>
        <w:rPr>
          <w:rFonts w:hint="eastAsia" w:ascii="仿宋" w:hAnsi="仿宋" w:eastAsia="仿宋" w:cs="仿宋"/>
        </w:rPr>
      </w:pPr>
      <w:r>
        <w:rPr>
          <w:rFonts w:hint="eastAsia" w:ascii="仿宋" w:hAnsi="仿宋" w:eastAsia="仿宋" w:cs="仿宋"/>
          <w:color w:val="000000"/>
          <w:kern w:val="0"/>
          <w:sz w:val="24"/>
          <w:szCs w:val="24"/>
          <w:lang w:val="en-US" w:eastAsia="zh-CN" w:bidi="ar"/>
        </w:rPr>
        <w:t xml:space="preserve">上述声明真实有效，否则我方负全部责任。 </w:t>
      </w:r>
    </w:p>
    <w:p>
      <w:pPr>
        <w:keepNext w:val="0"/>
        <w:keepLines w:val="0"/>
        <w:pageBreakBefore w:val="0"/>
        <w:widowControl/>
        <w:suppressLineNumbers w:val="0"/>
        <w:kinsoku/>
        <w:wordWrap/>
        <w:overflowPunct/>
        <w:topLinePunct w:val="0"/>
        <w:autoSpaceDE/>
        <w:autoSpaceDN/>
        <w:bidi w:val="0"/>
        <w:adjustRightInd/>
        <w:snapToGrid/>
        <w:spacing w:line="500" w:lineRule="exact"/>
        <w:jc w:val="left"/>
        <w:textAlignment w:val="auto"/>
        <w:rPr>
          <w:rFonts w:hint="eastAsia" w:ascii="仿宋" w:hAnsi="仿宋" w:eastAsia="仿宋" w:cs="仿宋"/>
          <w:color w:val="000000"/>
          <w:kern w:val="0"/>
          <w:sz w:val="24"/>
          <w:szCs w:val="24"/>
          <w:lang w:val="en-US" w:eastAsia="zh-CN" w:bidi="ar"/>
        </w:rPr>
      </w:pPr>
    </w:p>
    <w:p>
      <w:pPr>
        <w:keepNext w:val="0"/>
        <w:keepLines w:val="0"/>
        <w:pageBreakBefore w:val="0"/>
        <w:widowControl/>
        <w:suppressLineNumbers w:val="0"/>
        <w:kinsoku/>
        <w:wordWrap/>
        <w:overflowPunct/>
        <w:topLinePunct w:val="0"/>
        <w:autoSpaceDE/>
        <w:autoSpaceDN/>
        <w:bidi w:val="0"/>
        <w:adjustRightInd/>
        <w:snapToGrid/>
        <w:spacing w:line="500" w:lineRule="exact"/>
        <w:jc w:val="left"/>
        <w:textAlignment w:val="auto"/>
        <w:rPr>
          <w:rFonts w:hint="eastAsia" w:ascii="仿宋" w:hAnsi="仿宋" w:eastAsia="仿宋" w:cs="仿宋"/>
          <w:color w:val="000000"/>
          <w:kern w:val="0"/>
          <w:sz w:val="24"/>
          <w:szCs w:val="24"/>
          <w:lang w:val="en-US" w:eastAsia="zh-CN" w:bidi="ar"/>
        </w:rPr>
      </w:pPr>
    </w:p>
    <w:p>
      <w:pPr>
        <w:keepNext w:val="0"/>
        <w:keepLines w:val="0"/>
        <w:pageBreakBefore w:val="0"/>
        <w:widowControl/>
        <w:suppressLineNumbers w:val="0"/>
        <w:kinsoku/>
        <w:wordWrap/>
        <w:overflowPunct/>
        <w:topLinePunct w:val="0"/>
        <w:autoSpaceDE/>
        <w:autoSpaceDN/>
        <w:bidi w:val="0"/>
        <w:adjustRightInd/>
        <w:snapToGrid/>
        <w:spacing w:line="500" w:lineRule="exact"/>
        <w:jc w:val="left"/>
        <w:textAlignment w:val="auto"/>
        <w:rPr>
          <w:rFonts w:hint="eastAsia" w:ascii="仿宋" w:hAnsi="仿宋" w:eastAsia="仿宋" w:cs="仿宋"/>
        </w:rPr>
      </w:pPr>
      <w:r>
        <w:rPr>
          <w:rFonts w:hint="eastAsia" w:ascii="仿宋" w:hAnsi="仿宋" w:eastAsia="仿宋" w:cs="仿宋"/>
          <w:color w:val="000000"/>
          <w:kern w:val="0"/>
          <w:sz w:val="24"/>
          <w:szCs w:val="24"/>
          <w:lang w:val="en-US" w:eastAsia="zh-CN" w:bidi="ar"/>
        </w:rPr>
        <w:t xml:space="preserve">投标人名称：  </w:t>
      </w:r>
      <w:r>
        <w:rPr>
          <w:rFonts w:hint="eastAsia" w:ascii="仿宋" w:hAnsi="仿宋" w:eastAsia="仿宋" w:cs="仿宋"/>
          <w:i w:val="0"/>
          <w:iCs w:val="0"/>
          <w:color w:val="000000"/>
          <w:kern w:val="0"/>
          <w:sz w:val="24"/>
          <w:szCs w:val="24"/>
          <w:u w:val="single"/>
          <w:lang w:val="en-US" w:eastAsia="zh-CN" w:bidi="ar"/>
        </w:rPr>
        <w:t xml:space="preserve">                       </w:t>
      </w:r>
      <w:r>
        <w:rPr>
          <w:rFonts w:hint="eastAsia" w:ascii="仿宋" w:hAnsi="仿宋" w:eastAsia="仿宋" w:cs="仿宋"/>
          <w:color w:val="000000"/>
          <w:kern w:val="0"/>
          <w:sz w:val="24"/>
          <w:szCs w:val="24"/>
          <w:u w:val="single"/>
          <w:lang w:val="en-US" w:eastAsia="zh-CN" w:bidi="ar"/>
        </w:rPr>
        <w:t>（加盖公章）</w:t>
      </w:r>
    </w:p>
    <w:p>
      <w:pPr>
        <w:keepNext w:val="0"/>
        <w:keepLines w:val="0"/>
        <w:pageBreakBefore w:val="0"/>
        <w:widowControl/>
        <w:suppressLineNumbers w:val="0"/>
        <w:kinsoku/>
        <w:wordWrap/>
        <w:overflowPunct/>
        <w:topLinePunct w:val="0"/>
        <w:autoSpaceDE/>
        <w:autoSpaceDN/>
        <w:bidi w:val="0"/>
        <w:adjustRightInd/>
        <w:snapToGrid/>
        <w:spacing w:line="500" w:lineRule="exact"/>
        <w:jc w:val="left"/>
        <w:textAlignment w:val="auto"/>
        <w:rPr>
          <w:rFonts w:hint="eastAsia" w:ascii="仿宋" w:hAnsi="仿宋" w:eastAsia="仿宋" w:cs="仿宋"/>
          <w:color w:val="000000"/>
          <w:kern w:val="0"/>
          <w:sz w:val="24"/>
          <w:szCs w:val="24"/>
          <w:lang w:val="en-US" w:eastAsia="zh-CN" w:bidi="ar"/>
        </w:rPr>
      </w:pPr>
      <w:r>
        <w:rPr>
          <w:rFonts w:hint="eastAsia" w:ascii="仿宋" w:hAnsi="仿宋" w:eastAsia="仿宋" w:cs="仿宋"/>
          <w:color w:val="000000"/>
          <w:kern w:val="0"/>
          <w:sz w:val="24"/>
          <w:szCs w:val="24"/>
          <w:lang w:val="en-US" w:eastAsia="zh-CN" w:bidi="ar"/>
        </w:rPr>
        <w:t>法定代表人或其授权代理人：</w:t>
      </w:r>
      <w:r>
        <w:rPr>
          <w:rFonts w:hint="eastAsia" w:ascii="仿宋" w:hAnsi="仿宋" w:eastAsia="仿宋" w:cs="仿宋"/>
          <w:color w:val="000000"/>
          <w:kern w:val="0"/>
          <w:sz w:val="24"/>
          <w:szCs w:val="24"/>
          <w:u w:val="single"/>
          <w:lang w:val="en-US" w:eastAsia="zh-CN" w:bidi="ar"/>
        </w:rPr>
        <w:t xml:space="preserve">      </w:t>
      </w:r>
      <w:r>
        <w:rPr>
          <w:rFonts w:hint="eastAsia" w:ascii="仿宋" w:hAnsi="仿宋" w:eastAsia="仿宋" w:cs="仿宋"/>
          <w:color w:val="000000"/>
          <w:kern w:val="0"/>
          <w:sz w:val="24"/>
          <w:szCs w:val="24"/>
          <w:u w:val="single"/>
          <w:lang w:val="en-US" w:eastAsia="zh-CN" w:bidi="ar"/>
        </w:rPr>
        <w:tab/>
      </w:r>
      <w:r>
        <w:rPr>
          <w:rFonts w:hint="eastAsia" w:ascii="仿宋" w:hAnsi="仿宋" w:eastAsia="仿宋" w:cs="仿宋"/>
          <w:color w:val="000000"/>
          <w:kern w:val="0"/>
          <w:sz w:val="24"/>
          <w:szCs w:val="24"/>
          <w:u w:val="single"/>
          <w:lang w:val="en-US" w:eastAsia="zh-CN" w:bidi="ar"/>
        </w:rPr>
        <w:t>（签字或签章）</w:t>
      </w:r>
      <w:r>
        <w:rPr>
          <w:rFonts w:hint="eastAsia" w:ascii="仿宋" w:hAnsi="仿宋" w:eastAsia="仿宋" w:cs="仿宋"/>
          <w:color w:val="000000"/>
          <w:kern w:val="0"/>
          <w:sz w:val="24"/>
          <w:szCs w:val="24"/>
          <w:lang w:val="en-US" w:eastAsia="zh-CN" w:bidi="ar"/>
        </w:rPr>
        <w:tab/>
      </w:r>
    </w:p>
    <w:p>
      <w:pPr>
        <w:keepNext w:val="0"/>
        <w:keepLines w:val="0"/>
        <w:pageBreakBefore w:val="0"/>
        <w:widowControl/>
        <w:suppressLineNumbers w:val="0"/>
        <w:kinsoku/>
        <w:wordWrap/>
        <w:overflowPunct/>
        <w:topLinePunct w:val="0"/>
        <w:autoSpaceDE/>
        <w:autoSpaceDN/>
        <w:bidi w:val="0"/>
        <w:adjustRightInd/>
        <w:snapToGrid/>
        <w:spacing w:line="500" w:lineRule="exact"/>
        <w:jc w:val="left"/>
        <w:textAlignment w:val="auto"/>
        <w:rPr>
          <w:rFonts w:hint="eastAsia" w:ascii="仿宋" w:hAnsi="仿宋" w:eastAsia="仿宋" w:cs="仿宋"/>
        </w:rPr>
      </w:pPr>
      <w:r>
        <w:rPr>
          <w:rFonts w:hint="eastAsia" w:ascii="仿宋" w:hAnsi="仿宋" w:eastAsia="仿宋" w:cs="仿宋"/>
          <w:color w:val="000000"/>
          <w:kern w:val="0"/>
          <w:sz w:val="24"/>
          <w:szCs w:val="24"/>
          <w:lang w:val="en-US" w:eastAsia="zh-CN" w:bidi="ar"/>
        </w:rPr>
        <w:t>日期：</w:t>
      </w:r>
      <w:r>
        <w:rPr>
          <w:rFonts w:hint="eastAsia" w:ascii="仿宋" w:hAnsi="仿宋" w:eastAsia="仿宋" w:cs="仿宋"/>
          <w:color w:val="000000"/>
          <w:kern w:val="0"/>
          <w:sz w:val="24"/>
          <w:szCs w:val="24"/>
          <w:u w:val="single"/>
          <w:lang w:val="en-US" w:eastAsia="zh-CN" w:bidi="ar"/>
        </w:rPr>
        <w:t xml:space="preserve">    年    月    日</w:t>
      </w:r>
    </w:p>
    <w:p>
      <w:pPr>
        <w:keepNext w:val="0"/>
        <w:keepLines w:val="0"/>
        <w:pageBreakBefore w:val="0"/>
        <w:kinsoku/>
        <w:wordWrap/>
        <w:overflowPunct/>
        <w:topLinePunct w:val="0"/>
        <w:autoSpaceDE/>
        <w:autoSpaceDN/>
        <w:bidi w:val="0"/>
        <w:adjustRightInd/>
        <w:snapToGrid/>
        <w:spacing w:line="500" w:lineRule="exact"/>
        <w:textAlignment w:val="auto"/>
        <w:rPr>
          <w:rFonts w:hint="eastAsia" w:ascii="仿宋" w:hAnsi="仿宋" w:eastAsia="仿宋" w:cs="仿宋"/>
          <w:color w:val="000000"/>
          <w:kern w:val="0"/>
          <w:sz w:val="24"/>
          <w:u w:val="none"/>
          <w:lang w:bidi="ar"/>
        </w:rPr>
      </w:pPr>
    </w:p>
    <w:p>
      <w:pPr>
        <w:keepNext w:val="0"/>
        <w:keepLines w:val="0"/>
        <w:pageBreakBefore w:val="0"/>
        <w:kinsoku/>
        <w:wordWrap/>
        <w:overflowPunct/>
        <w:topLinePunct w:val="0"/>
        <w:autoSpaceDE/>
        <w:autoSpaceDN/>
        <w:bidi w:val="0"/>
        <w:adjustRightInd/>
        <w:snapToGrid/>
        <w:spacing w:line="500" w:lineRule="exact"/>
        <w:textAlignment w:val="auto"/>
        <w:rPr>
          <w:rFonts w:hint="eastAsia" w:ascii="仿宋" w:hAnsi="仿宋" w:eastAsia="仿宋" w:cs="仿宋"/>
          <w:color w:val="000000"/>
          <w:kern w:val="0"/>
          <w:sz w:val="24"/>
          <w:szCs w:val="24"/>
          <w:lang w:val="en-US" w:eastAsia="zh-CN" w:bidi="ar"/>
        </w:rPr>
      </w:pPr>
      <w:r>
        <w:rPr>
          <w:rFonts w:hint="eastAsia" w:ascii="仿宋" w:hAnsi="仿宋" w:eastAsia="仿宋" w:cs="仿宋"/>
          <w:color w:val="000000"/>
          <w:kern w:val="0"/>
          <w:sz w:val="24"/>
          <w:szCs w:val="24"/>
          <w:lang w:val="en-US" w:eastAsia="zh-CN" w:bidi="ar"/>
        </w:rPr>
        <w:t>说明：供应商承诺不实的，依据《政府采购法》第七十七条“提供虚假材料谋取中标、成交的”有关规定予以处理。</w:t>
      </w:r>
    </w:p>
    <w:p>
      <w:pPr>
        <w:rPr>
          <w:rFonts w:hint="eastAsia" w:ascii="仿宋" w:hAnsi="仿宋" w:eastAsia="仿宋" w:cs="仿宋"/>
          <w:color w:val="000000"/>
          <w:kern w:val="0"/>
          <w:sz w:val="24"/>
          <w:szCs w:val="24"/>
          <w:lang w:val="en-US" w:eastAsia="zh-CN" w:bidi="ar"/>
        </w:rPr>
      </w:pPr>
    </w:p>
    <w:p>
      <w:pPr>
        <w:rPr>
          <w:rFonts w:hint="eastAsia" w:ascii="仿宋" w:hAnsi="仿宋" w:eastAsia="仿宋" w:cs="仿宋"/>
          <w:b w:val="0"/>
          <w:bCs w:val="0"/>
          <w:color w:val="000000"/>
          <w:kern w:val="0"/>
          <w:sz w:val="24"/>
          <w:szCs w:val="24"/>
          <w:lang w:val="en-US" w:eastAsia="zh-CN" w:bidi="ar"/>
        </w:rPr>
      </w:pPr>
      <w:r>
        <w:rPr>
          <w:rFonts w:hint="eastAsia" w:ascii="仿宋" w:hAnsi="仿宋" w:eastAsia="仿宋" w:cs="仿宋"/>
          <w:b w:val="0"/>
          <w:bCs w:val="0"/>
          <w:color w:val="000000"/>
          <w:kern w:val="0"/>
          <w:sz w:val="24"/>
          <w:szCs w:val="24"/>
          <w:lang w:val="en-US" w:eastAsia="zh-CN" w:bidi="ar"/>
        </w:rPr>
        <w:br w:type="page"/>
      </w:r>
    </w:p>
    <w:p>
      <w:pPr>
        <w:keepNext w:val="0"/>
        <w:keepLines w:val="0"/>
        <w:pageBreakBefore w:val="0"/>
        <w:widowControl/>
        <w:suppressLineNumbers w:val="0"/>
        <w:kinsoku/>
        <w:wordWrap/>
        <w:overflowPunct/>
        <w:topLinePunct w:val="0"/>
        <w:autoSpaceDE/>
        <w:autoSpaceDN/>
        <w:bidi w:val="0"/>
        <w:adjustRightInd/>
        <w:snapToGrid/>
        <w:spacing w:line="500" w:lineRule="exact"/>
        <w:jc w:val="left"/>
        <w:textAlignment w:val="auto"/>
        <w:outlineLvl w:val="1"/>
        <w:rPr>
          <w:rFonts w:hint="eastAsia" w:ascii="仿宋" w:hAnsi="仿宋" w:eastAsia="仿宋" w:cs="仿宋"/>
          <w:sz w:val="24"/>
          <w:szCs w:val="24"/>
        </w:rPr>
      </w:pPr>
      <w:bookmarkStart w:id="69" w:name="_Toc30819"/>
      <w:bookmarkStart w:id="70" w:name="_Toc32152"/>
      <w:r>
        <w:rPr>
          <w:rFonts w:hint="eastAsia" w:ascii="仿宋" w:hAnsi="仿宋" w:eastAsia="仿宋" w:cs="仿宋"/>
          <w:color w:val="000000"/>
          <w:kern w:val="0"/>
          <w:sz w:val="24"/>
          <w:szCs w:val="24"/>
          <w:lang w:val="en-US" w:eastAsia="zh-CN" w:bidi="ar"/>
        </w:rPr>
        <w:t>2 落实政府采购政策需满足的资格要求（如有）</w:t>
      </w:r>
      <w:bookmarkEnd w:id="69"/>
      <w:bookmarkEnd w:id="70"/>
      <w:r>
        <w:rPr>
          <w:rFonts w:hint="eastAsia" w:ascii="仿宋" w:hAnsi="仿宋" w:eastAsia="仿宋" w:cs="仿宋"/>
          <w:color w:val="000000"/>
          <w:kern w:val="0"/>
          <w:sz w:val="24"/>
          <w:szCs w:val="24"/>
          <w:lang w:val="en-US" w:eastAsia="zh-CN" w:bidi="ar"/>
        </w:rPr>
        <w:t xml:space="preserve"> </w:t>
      </w:r>
    </w:p>
    <w:p>
      <w:pPr>
        <w:keepNext w:val="0"/>
        <w:keepLines w:val="0"/>
        <w:pageBreakBefore w:val="0"/>
        <w:widowControl/>
        <w:suppressLineNumbers w:val="0"/>
        <w:kinsoku/>
        <w:wordWrap/>
        <w:overflowPunct/>
        <w:topLinePunct w:val="0"/>
        <w:autoSpaceDE/>
        <w:autoSpaceDN/>
        <w:bidi w:val="0"/>
        <w:adjustRightInd/>
        <w:snapToGrid/>
        <w:spacing w:line="500" w:lineRule="exact"/>
        <w:jc w:val="left"/>
        <w:textAlignment w:val="auto"/>
        <w:rPr>
          <w:rFonts w:hint="eastAsia" w:ascii="仿宋" w:hAnsi="仿宋" w:eastAsia="仿宋" w:cs="仿宋"/>
          <w:sz w:val="24"/>
          <w:szCs w:val="24"/>
        </w:rPr>
      </w:pPr>
      <w:r>
        <w:rPr>
          <w:rFonts w:hint="eastAsia" w:ascii="仿宋" w:hAnsi="仿宋" w:eastAsia="仿宋" w:cs="仿宋"/>
          <w:color w:val="000000"/>
          <w:kern w:val="0"/>
          <w:sz w:val="24"/>
          <w:szCs w:val="24"/>
          <w:lang w:val="en-US" w:eastAsia="zh-CN" w:bidi="ar"/>
        </w:rPr>
        <w:t xml:space="preserve">2-1 中小企业声明函 </w:t>
      </w:r>
    </w:p>
    <w:p>
      <w:pPr>
        <w:keepNext w:val="0"/>
        <w:keepLines w:val="0"/>
        <w:pageBreakBefore w:val="0"/>
        <w:widowControl/>
        <w:suppressLineNumbers w:val="0"/>
        <w:kinsoku/>
        <w:wordWrap/>
        <w:overflowPunct/>
        <w:topLinePunct w:val="0"/>
        <w:autoSpaceDE/>
        <w:autoSpaceDN/>
        <w:bidi w:val="0"/>
        <w:adjustRightInd/>
        <w:snapToGrid/>
        <w:spacing w:line="500" w:lineRule="exact"/>
        <w:jc w:val="left"/>
        <w:textAlignment w:val="auto"/>
        <w:rPr>
          <w:rFonts w:hint="eastAsia" w:ascii="仿宋" w:hAnsi="仿宋" w:eastAsia="仿宋" w:cs="仿宋"/>
          <w:sz w:val="24"/>
          <w:szCs w:val="24"/>
        </w:rPr>
      </w:pPr>
      <w:r>
        <w:rPr>
          <w:rFonts w:hint="eastAsia" w:ascii="仿宋" w:hAnsi="仿宋" w:eastAsia="仿宋" w:cs="仿宋"/>
          <w:color w:val="000000"/>
          <w:kern w:val="0"/>
          <w:sz w:val="24"/>
          <w:szCs w:val="24"/>
          <w:lang w:val="en-US" w:eastAsia="zh-CN" w:bidi="ar"/>
        </w:rPr>
        <w:t xml:space="preserve">说明： </w:t>
      </w:r>
    </w:p>
    <w:p>
      <w:pPr>
        <w:keepNext w:val="0"/>
        <w:keepLines w:val="0"/>
        <w:pageBreakBefore w:val="0"/>
        <w:widowControl/>
        <w:suppressLineNumbers w:val="0"/>
        <w:kinsoku/>
        <w:wordWrap/>
        <w:overflowPunct/>
        <w:topLinePunct w:val="0"/>
        <w:autoSpaceDE/>
        <w:autoSpaceDN/>
        <w:bidi w:val="0"/>
        <w:adjustRightInd/>
        <w:snapToGrid/>
        <w:spacing w:line="500" w:lineRule="exact"/>
        <w:jc w:val="left"/>
        <w:textAlignment w:val="auto"/>
        <w:rPr>
          <w:rFonts w:hint="eastAsia" w:ascii="仿宋" w:hAnsi="仿宋" w:eastAsia="仿宋" w:cs="仿宋"/>
          <w:sz w:val="24"/>
          <w:szCs w:val="24"/>
        </w:rPr>
      </w:pPr>
      <w:r>
        <w:rPr>
          <w:rFonts w:hint="eastAsia" w:ascii="仿宋" w:hAnsi="仿宋" w:eastAsia="仿宋" w:cs="仿宋"/>
          <w:color w:val="000000"/>
          <w:kern w:val="0"/>
          <w:sz w:val="24"/>
          <w:szCs w:val="24"/>
          <w:lang w:val="en-US" w:eastAsia="zh-CN" w:bidi="ar"/>
        </w:rPr>
        <w:t xml:space="preserve">（1）如本项目（包）不专门面向中小企业预留采购份额，资格证明文件部分无需提供《中小企业声明函》。 </w:t>
      </w:r>
    </w:p>
    <w:p>
      <w:pPr>
        <w:keepNext w:val="0"/>
        <w:keepLines w:val="0"/>
        <w:pageBreakBefore w:val="0"/>
        <w:widowControl/>
        <w:suppressLineNumbers w:val="0"/>
        <w:kinsoku/>
        <w:wordWrap/>
        <w:overflowPunct/>
        <w:topLinePunct w:val="0"/>
        <w:autoSpaceDE/>
        <w:autoSpaceDN/>
        <w:bidi w:val="0"/>
        <w:adjustRightInd/>
        <w:snapToGrid/>
        <w:spacing w:line="500" w:lineRule="exact"/>
        <w:jc w:val="left"/>
        <w:textAlignment w:val="auto"/>
        <w:rPr>
          <w:rFonts w:hint="eastAsia" w:ascii="仿宋" w:hAnsi="仿宋" w:eastAsia="仿宋" w:cs="仿宋"/>
          <w:sz w:val="24"/>
          <w:szCs w:val="24"/>
        </w:rPr>
      </w:pPr>
      <w:r>
        <w:rPr>
          <w:rFonts w:hint="eastAsia" w:ascii="仿宋" w:hAnsi="仿宋" w:eastAsia="仿宋" w:cs="仿宋"/>
          <w:color w:val="000000"/>
          <w:kern w:val="0"/>
          <w:sz w:val="24"/>
          <w:szCs w:val="24"/>
          <w:lang w:val="en-US" w:eastAsia="zh-CN" w:bidi="ar"/>
        </w:rPr>
        <w:t xml:space="preserve">（2）如本项目（包）专门面向中小/小微企业采购，须提供《中小企业声明函》，申明函格式不得修改，否则不得享受相关中小企业扶持政策。投标人根据项目属性选择申明函格式。 </w:t>
      </w:r>
    </w:p>
    <w:p>
      <w:pPr>
        <w:keepNext w:val="0"/>
        <w:keepLines w:val="0"/>
        <w:pageBreakBefore w:val="0"/>
        <w:widowControl/>
        <w:suppressLineNumbers w:val="0"/>
        <w:kinsoku/>
        <w:wordWrap/>
        <w:overflowPunct/>
        <w:topLinePunct w:val="0"/>
        <w:autoSpaceDE/>
        <w:autoSpaceDN/>
        <w:bidi w:val="0"/>
        <w:adjustRightInd/>
        <w:snapToGrid/>
        <w:spacing w:line="500" w:lineRule="exact"/>
        <w:jc w:val="left"/>
        <w:textAlignment w:val="auto"/>
        <w:rPr>
          <w:rFonts w:hint="eastAsia" w:ascii="仿宋" w:hAnsi="仿宋" w:eastAsia="仿宋" w:cs="仿宋"/>
          <w:sz w:val="24"/>
          <w:szCs w:val="24"/>
        </w:rPr>
      </w:pPr>
      <w:r>
        <w:rPr>
          <w:rFonts w:hint="eastAsia" w:ascii="仿宋" w:hAnsi="仿宋" w:eastAsia="仿宋" w:cs="仿宋"/>
          <w:color w:val="000000"/>
          <w:kern w:val="0"/>
          <w:sz w:val="24"/>
          <w:szCs w:val="24"/>
          <w:lang w:val="en-US" w:eastAsia="zh-CN" w:bidi="ar"/>
        </w:rPr>
        <w:t xml:space="preserve">（3）如本项目（包）预留部分采购项目预算专门面向中小企业采购，要求供应商以联合体形式参加采购活动，且联合体中中小企业承担的部分达到一定比例的，须提供《联合协议》；要求获得采购合同的供应商将采购项目中的一定比例分包给一家或者多家中小企业的，须提供《拟分包情况说明及分包意向协议》。 </w:t>
      </w:r>
    </w:p>
    <w:p>
      <w:pPr>
        <w:keepNext w:val="0"/>
        <w:keepLines w:val="0"/>
        <w:pageBreakBefore w:val="0"/>
        <w:widowControl/>
        <w:suppressLineNumbers w:val="0"/>
        <w:kinsoku/>
        <w:wordWrap/>
        <w:overflowPunct/>
        <w:topLinePunct w:val="0"/>
        <w:autoSpaceDE/>
        <w:autoSpaceDN/>
        <w:bidi w:val="0"/>
        <w:adjustRightInd/>
        <w:snapToGrid/>
        <w:spacing w:line="500" w:lineRule="exact"/>
        <w:jc w:val="left"/>
        <w:textAlignment w:val="auto"/>
        <w:rPr>
          <w:rFonts w:hint="eastAsia" w:ascii="仿宋" w:hAnsi="仿宋" w:eastAsia="仿宋" w:cs="仿宋"/>
          <w:sz w:val="24"/>
          <w:szCs w:val="24"/>
        </w:rPr>
      </w:pPr>
      <w:r>
        <w:rPr>
          <w:rFonts w:hint="eastAsia" w:ascii="仿宋" w:hAnsi="仿宋" w:eastAsia="仿宋" w:cs="仿宋"/>
          <w:color w:val="000000"/>
          <w:kern w:val="0"/>
          <w:sz w:val="24"/>
          <w:szCs w:val="24"/>
          <w:lang w:val="en-US" w:eastAsia="zh-CN" w:bidi="ar"/>
        </w:rPr>
        <w:t xml:space="preserve">（4）其他 </w:t>
      </w:r>
    </w:p>
    <w:p>
      <w:pPr>
        <w:keepNext w:val="0"/>
        <w:keepLines w:val="0"/>
        <w:pageBreakBefore w:val="0"/>
        <w:widowControl/>
        <w:suppressLineNumbers w:val="0"/>
        <w:kinsoku/>
        <w:wordWrap/>
        <w:overflowPunct/>
        <w:topLinePunct w:val="0"/>
        <w:autoSpaceDE/>
        <w:autoSpaceDN/>
        <w:bidi w:val="0"/>
        <w:adjustRightInd/>
        <w:snapToGrid/>
        <w:spacing w:line="500" w:lineRule="exact"/>
        <w:jc w:val="left"/>
        <w:textAlignment w:val="auto"/>
        <w:rPr>
          <w:rFonts w:hint="eastAsia" w:ascii="仿宋" w:hAnsi="仿宋" w:eastAsia="仿宋" w:cs="仿宋"/>
          <w:sz w:val="24"/>
          <w:szCs w:val="24"/>
        </w:rPr>
      </w:pPr>
      <w:r>
        <w:rPr>
          <w:rFonts w:hint="eastAsia" w:ascii="仿宋" w:hAnsi="仿宋" w:eastAsia="仿宋" w:cs="仿宋"/>
          <w:color w:val="000000"/>
          <w:kern w:val="0"/>
          <w:sz w:val="24"/>
          <w:szCs w:val="24"/>
          <w:lang w:val="en-US" w:eastAsia="zh-CN" w:bidi="ar"/>
        </w:rPr>
        <w:t xml:space="preserve">1）中小企业参加政府采购活动，应当出具此格式文件。《中小企业声明函》由参加政府采购活动的投标人出具。联合体投标的，《中小企业声明函》由牵头人出具。 </w:t>
      </w:r>
    </w:p>
    <w:p>
      <w:pPr>
        <w:keepNext w:val="0"/>
        <w:keepLines w:val="0"/>
        <w:pageBreakBefore w:val="0"/>
        <w:widowControl/>
        <w:suppressLineNumbers w:val="0"/>
        <w:kinsoku/>
        <w:wordWrap/>
        <w:overflowPunct/>
        <w:topLinePunct w:val="0"/>
        <w:autoSpaceDE/>
        <w:autoSpaceDN/>
        <w:bidi w:val="0"/>
        <w:adjustRightInd/>
        <w:snapToGrid/>
        <w:spacing w:line="500" w:lineRule="exact"/>
        <w:jc w:val="left"/>
        <w:textAlignment w:val="auto"/>
        <w:rPr>
          <w:rFonts w:hint="eastAsia" w:ascii="仿宋" w:hAnsi="仿宋" w:eastAsia="仿宋" w:cs="仿宋"/>
          <w:sz w:val="24"/>
          <w:szCs w:val="24"/>
        </w:rPr>
      </w:pPr>
      <w:r>
        <w:rPr>
          <w:rFonts w:hint="eastAsia" w:ascii="仿宋" w:hAnsi="仿宋" w:eastAsia="仿宋" w:cs="仿宋"/>
          <w:color w:val="000000"/>
          <w:kern w:val="0"/>
          <w:sz w:val="24"/>
          <w:szCs w:val="24"/>
          <w:lang w:val="en-US" w:eastAsia="zh-CN" w:bidi="ar"/>
        </w:rPr>
        <w:t xml:space="preserve">2）对于联合体中由中小企业承担的部分，或者分包给中小企业的部分，必须全部由中小企业制造、承建或者承接。供应商应当在声明函“项目名称”部分标明联合体中中小企业承担的具体内容或者中小企业的具体分包内容。 </w:t>
      </w:r>
    </w:p>
    <w:p>
      <w:pPr>
        <w:keepNext w:val="0"/>
        <w:keepLines w:val="0"/>
        <w:pageBreakBefore w:val="0"/>
        <w:widowControl/>
        <w:suppressLineNumbers w:val="0"/>
        <w:kinsoku/>
        <w:wordWrap/>
        <w:overflowPunct/>
        <w:topLinePunct w:val="0"/>
        <w:autoSpaceDE/>
        <w:autoSpaceDN/>
        <w:bidi w:val="0"/>
        <w:adjustRightInd/>
        <w:snapToGrid/>
        <w:spacing w:line="500" w:lineRule="exact"/>
        <w:jc w:val="left"/>
        <w:textAlignment w:val="auto"/>
        <w:rPr>
          <w:rFonts w:hint="eastAsia" w:ascii="仿宋" w:hAnsi="仿宋" w:eastAsia="仿宋" w:cs="仿宋"/>
          <w:sz w:val="24"/>
          <w:szCs w:val="24"/>
        </w:rPr>
      </w:pPr>
      <w:r>
        <w:rPr>
          <w:rFonts w:hint="eastAsia" w:ascii="仿宋" w:hAnsi="仿宋" w:eastAsia="仿宋" w:cs="仿宋"/>
          <w:color w:val="000000"/>
          <w:kern w:val="0"/>
          <w:sz w:val="24"/>
          <w:szCs w:val="24"/>
          <w:lang w:val="en-US" w:eastAsia="zh-CN" w:bidi="ar"/>
        </w:rPr>
        <w:t xml:space="preserve">3）对于多标的的采购项目，投标人应充分、准确地了解所投产品制造企业信息。对相关情况了解不清楚的，不建议填报本声明函。 </w:t>
      </w:r>
    </w:p>
    <w:p>
      <w:pPr>
        <w:keepNext w:val="0"/>
        <w:keepLines w:val="0"/>
        <w:pageBreakBefore w:val="0"/>
        <w:widowControl/>
        <w:suppressLineNumbers w:val="0"/>
        <w:kinsoku/>
        <w:wordWrap/>
        <w:overflowPunct/>
        <w:topLinePunct w:val="0"/>
        <w:autoSpaceDE/>
        <w:autoSpaceDN/>
        <w:bidi w:val="0"/>
        <w:adjustRightInd/>
        <w:snapToGrid/>
        <w:spacing w:line="500" w:lineRule="exact"/>
        <w:jc w:val="left"/>
        <w:textAlignment w:val="auto"/>
        <w:rPr>
          <w:rFonts w:hint="eastAsia" w:ascii="仿宋" w:hAnsi="仿宋" w:eastAsia="仿宋" w:cs="仿宋"/>
          <w:sz w:val="24"/>
          <w:szCs w:val="24"/>
        </w:rPr>
      </w:pPr>
      <w:r>
        <w:rPr>
          <w:rFonts w:hint="eastAsia" w:ascii="仿宋" w:hAnsi="仿宋" w:eastAsia="仿宋" w:cs="仿宋"/>
          <w:color w:val="000000"/>
          <w:kern w:val="0"/>
          <w:sz w:val="24"/>
          <w:szCs w:val="24"/>
          <w:lang w:val="en-US" w:eastAsia="zh-CN" w:bidi="ar"/>
        </w:rPr>
        <w:t>（5）温馨提示：为方便广大中小企业识别企业规模类型，工业和信息化部组织开发了中小企业规模类型自测小程序，在国务院客户端和工业和信息化部网站上均有链接，投标人填写所属的行业和指标数据可自动生成企业规模类型测试结果。</w:t>
      </w:r>
    </w:p>
    <w:p>
      <w:pPr>
        <w:rPr>
          <w:rFonts w:hint="eastAsia" w:ascii="仿宋" w:hAnsi="仿宋" w:eastAsia="仿宋" w:cs="仿宋"/>
          <w:b w:val="0"/>
          <w:bCs w:val="0"/>
          <w:color w:val="000000"/>
          <w:kern w:val="0"/>
          <w:sz w:val="24"/>
          <w:szCs w:val="24"/>
          <w:lang w:val="en-US" w:eastAsia="zh-CN" w:bidi="ar"/>
        </w:rPr>
      </w:pPr>
      <w:r>
        <w:rPr>
          <w:rFonts w:hint="eastAsia" w:ascii="仿宋" w:hAnsi="仿宋" w:eastAsia="仿宋" w:cs="仿宋"/>
          <w:b w:val="0"/>
          <w:bCs w:val="0"/>
          <w:color w:val="000000"/>
          <w:kern w:val="0"/>
          <w:sz w:val="24"/>
          <w:szCs w:val="24"/>
          <w:lang w:val="en-US" w:eastAsia="zh-CN" w:bidi="ar"/>
        </w:rPr>
        <w:br w:type="page"/>
      </w:r>
    </w:p>
    <w:p>
      <w:pPr>
        <w:pStyle w:val="22"/>
        <w:keepNext w:val="0"/>
        <w:keepLines w:val="0"/>
        <w:pageBreakBefore w:val="0"/>
        <w:widowControl/>
        <w:suppressLineNumbers w:val="0"/>
        <w:kinsoku/>
        <w:wordWrap/>
        <w:overflowPunct/>
        <w:topLinePunct w:val="0"/>
        <w:autoSpaceDE/>
        <w:autoSpaceDN/>
        <w:bidi w:val="0"/>
        <w:adjustRightInd/>
        <w:snapToGrid/>
        <w:spacing w:beforeAutospacing="0" w:afterAutospacing="0" w:line="500" w:lineRule="exact"/>
        <w:ind w:left="0" w:firstLine="420"/>
        <w:jc w:val="center"/>
        <w:textAlignment w:val="auto"/>
        <w:rPr>
          <w:rFonts w:hint="eastAsia" w:ascii="仿宋" w:hAnsi="仿宋" w:eastAsia="仿宋" w:cs="仿宋"/>
          <w:i w:val="0"/>
          <w:iCs w:val="0"/>
          <w:caps w:val="0"/>
          <w:color w:val="000000"/>
          <w:spacing w:val="0"/>
          <w:sz w:val="32"/>
          <w:szCs w:val="32"/>
          <w:lang w:val="en-US" w:eastAsia="zh-CN"/>
        </w:rPr>
      </w:pPr>
      <w:r>
        <w:rPr>
          <w:rStyle w:val="28"/>
          <w:rFonts w:hint="eastAsia" w:ascii="仿宋" w:hAnsi="仿宋" w:eastAsia="仿宋" w:cs="仿宋"/>
          <w:i w:val="0"/>
          <w:iCs w:val="0"/>
          <w:caps w:val="0"/>
          <w:color w:val="000000"/>
          <w:spacing w:val="0"/>
          <w:sz w:val="32"/>
          <w:szCs w:val="32"/>
        </w:rPr>
        <w:t>中小企业声明函</w:t>
      </w:r>
      <w:r>
        <w:rPr>
          <w:rStyle w:val="28"/>
          <w:rFonts w:hint="eastAsia" w:ascii="仿宋" w:hAnsi="仿宋" w:eastAsia="仿宋" w:cs="仿宋"/>
          <w:i w:val="0"/>
          <w:iCs w:val="0"/>
          <w:caps w:val="0"/>
          <w:color w:val="000000"/>
          <w:spacing w:val="0"/>
          <w:sz w:val="32"/>
          <w:szCs w:val="32"/>
          <w:lang w:eastAsia="zh-CN"/>
        </w:rPr>
        <w:t>（</w:t>
      </w:r>
      <w:r>
        <w:rPr>
          <w:rStyle w:val="28"/>
          <w:rFonts w:hint="eastAsia" w:ascii="仿宋" w:hAnsi="仿宋" w:eastAsia="仿宋" w:cs="仿宋"/>
          <w:i w:val="0"/>
          <w:iCs w:val="0"/>
          <w:caps w:val="0"/>
          <w:color w:val="000000"/>
          <w:spacing w:val="0"/>
          <w:sz w:val="32"/>
          <w:szCs w:val="32"/>
        </w:rPr>
        <w:t>货物</w:t>
      </w:r>
      <w:r>
        <w:rPr>
          <w:rStyle w:val="28"/>
          <w:rFonts w:hint="eastAsia" w:ascii="仿宋" w:hAnsi="仿宋" w:eastAsia="仿宋" w:cs="仿宋"/>
          <w:i w:val="0"/>
          <w:iCs w:val="0"/>
          <w:caps w:val="0"/>
          <w:color w:val="000000"/>
          <w:spacing w:val="0"/>
          <w:sz w:val="32"/>
          <w:szCs w:val="32"/>
          <w:lang w:eastAsia="zh-CN"/>
        </w:rPr>
        <w:t>）</w:t>
      </w:r>
    </w:p>
    <w:p>
      <w:pPr>
        <w:pStyle w:val="22"/>
        <w:keepNext w:val="0"/>
        <w:keepLines w:val="0"/>
        <w:pageBreakBefore w:val="0"/>
        <w:widowControl/>
        <w:suppressLineNumbers w:val="0"/>
        <w:kinsoku/>
        <w:wordWrap/>
        <w:overflowPunct/>
        <w:topLinePunct w:val="0"/>
        <w:autoSpaceDE/>
        <w:autoSpaceDN/>
        <w:bidi w:val="0"/>
        <w:adjustRightInd/>
        <w:snapToGrid/>
        <w:spacing w:beforeAutospacing="0" w:afterAutospacing="0" w:line="500" w:lineRule="exact"/>
        <w:ind w:left="0" w:firstLine="420"/>
        <w:textAlignment w:val="auto"/>
        <w:rPr>
          <w:rFonts w:hint="eastAsia" w:ascii="仿宋" w:hAnsi="仿宋" w:eastAsia="仿宋" w:cs="仿宋"/>
          <w:i w:val="0"/>
          <w:iCs w:val="0"/>
          <w:caps w:val="0"/>
          <w:color w:val="000000"/>
          <w:spacing w:val="0"/>
          <w:sz w:val="27"/>
          <w:szCs w:val="27"/>
        </w:rPr>
      </w:pPr>
      <w:r>
        <w:rPr>
          <w:rFonts w:hint="eastAsia" w:ascii="仿宋" w:hAnsi="仿宋" w:eastAsia="仿宋" w:cs="仿宋"/>
          <w:i w:val="0"/>
          <w:iCs w:val="0"/>
          <w:caps w:val="0"/>
          <w:color w:val="000000"/>
          <w:spacing w:val="0"/>
          <w:sz w:val="27"/>
          <w:szCs w:val="27"/>
        </w:rPr>
        <w:t> </w:t>
      </w:r>
    </w:p>
    <w:p>
      <w:pPr>
        <w:pStyle w:val="22"/>
        <w:keepNext w:val="0"/>
        <w:keepLines w:val="0"/>
        <w:pageBreakBefore w:val="0"/>
        <w:widowControl/>
        <w:suppressLineNumbers w:val="0"/>
        <w:kinsoku/>
        <w:wordWrap/>
        <w:overflowPunct/>
        <w:topLinePunct w:val="0"/>
        <w:autoSpaceDE/>
        <w:autoSpaceDN/>
        <w:bidi w:val="0"/>
        <w:adjustRightInd/>
        <w:snapToGrid/>
        <w:spacing w:beforeAutospacing="0" w:afterAutospacing="0" w:line="500" w:lineRule="exact"/>
        <w:ind w:left="0" w:firstLine="720" w:firstLineChars="300"/>
        <w:textAlignment w:val="auto"/>
        <w:rPr>
          <w:rFonts w:hint="eastAsia" w:ascii="仿宋" w:hAnsi="仿宋" w:eastAsia="仿宋" w:cs="仿宋"/>
          <w:i w:val="0"/>
          <w:iCs w:val="0"/>
          <w:caps w:val="0"/>
          <w:color w:val="000000"/>
          <w:spacing w:val="0"/>
          <w:sz w:val="24"/>
          <w:szCs w:val="24"/>
        </w:rPr>
      </w:pPr>
      <w:r>
        <w:rPr>
          <w:rFonts w:hint="eastAsia" w:ascii="仿宋" w:hAnsi="仿宋" w:eastAsia="仿宋" w:cs="仿宋"/>
          <w:i w:val="0"/>
          <w:iCs w:val="0"/>
          <w:caps w:val="0"/>
          <w:color w:val="000000"/>
          <w:spacing w:val="0"/>
          <w:sz w:val="24"/>
          <w:szCs w:val="24"/>
        </w:rPr>
        <w:t>本公司（联合体）郑重声明，根据《政府采购促进中小企业发展管理办法》（财库〔2020〕[2020]46号）的规定，本公司（联合体）参加</w:t>
      </w:r>
      <w:r>
        <w:rPr>
          <w:rFonts w:hint="eastAsia" w:ascii="仿宋" w:hAnsi="仿宋" w:eastAsia="仿宋" w:cs="仿宋"/>
          <w:i/>
          <w:iCs/>
          <w:caps w:val="0"/>
          <w:color w:val="000000"/>
          <w:spacing w:val="0"/>
          <w:sz w:val="24"/>
          <w:szCs w:val="24"/>
          <w:u w:val="single"/>
        </w:rPr>
        <w:t>（单位名称）</w:t>
      </w:r>
      <w:r>
        <w:rPr>
          <w:rFonts w:hint="eastAsia" w:ascii="仿宋" w:hAnsi="仿宋" w:eastAsia="仿宋" w:cs="仿宋"/>
          <w:i w:val="0"/>
          <w:iCs w:val="0"/>
          <w:caps w:val="0"/>
          <w:color w:val="000000"/>
          <w:spacing w:val="0"/>
          <w:sz w:val="24"/>
          <w:szCs w:val="24"/>
        </w:rPr>
        <w:t>的</w:t>
      </w:r>
      <w:r>
        <w:rPr>
          <w:rFonts w:hint="eastAsia" w:ascii="仿宋" w:hAnsi="仿宋" w:eastAsia="仿宋" w:cs="仿宋"/>
          <w:i/>
          <w:iCs/>
          <w:caps w:val="0"/>
          <w:color w:val="000000"/>
          <w:spacing w:val="0"/>
          <w:sz w:val="24"/>
          <w:szCs w:val="24"/>
          <w:u w:val="single"/>
        </w:rPr>
        <w:t>（项目名称）</w:t>
      </w:r>
      <w:r>
        <w:rPr>
          <w:rFonts w:hint="eastAsia" w:ascii="仿宋" w:hAnsi="仿宋" w:eastAsia="仿宋" w:cs="仿宋"/>
          <w:i w:val="0"/>
          <w:iCs w:val="0"/>
          <w:caps w:val="0"/>
          <w:color w:val="000000"/>
          <w:spacing w:val="0"/>
          <w:sz w:val="24"/>
          <w:szCs w:val="24"/>
        </w:rPr>
        <w:t>采购活动，提供的货物全部由符合政策要求的中小企业制造。相关企业（含联合体中的中小企业、签订分包意向协议的中小企业）的具体情况如下：</w:t>
      </w:r>
    </w:p>
    <w:p>
      <w:pPr>
        <w:pStyle w:val="22"/>
        <w:keepNext w:val="0"/>
        <w:keepLines w:val="0"/>
        <w:pageBreakBefore w:val="0"/>
        <w:widowControl/>
        <w:suppressLineNumbers w:val="0"/>
        <w:kinsoku/>
        <w:wordWrap/>
        <w:overflowPunct/>
        <w:topLinePunct w:val="0"/>
        <w:autoSpaceDE/>
        <w:autoSpaceDN/>
        <w:bidi w:val="0"/>
        <w:adjustRightInd/>
        <w:snapToGrid/>
        <w:spacing w:beforeAutospacing="0" w:afterAutospacing="0" w:line="500" w:lineRule="exact"/>
        <w:ind w:left="0" w:firstLine="420"/>
        <w:textAlignment w:val="auto"/>
        <w:rPr>
          <w:rFonts w:hint="eastAsia" w:ascii="仿宋" w:hAnsi="仿宋" w:eastAsia="仿宋" w:cs="仿宋"/>
          <w:i w:val="0"/>
          <w:iCs w:val="0"/>
          <w:caps w:val="0"/>
          <w:color w:val="000000"/>
          <w:spacing w:val="0"/>
          <w:sz w:val="24"/>
          <w:szCs w:val="24"/>
        </w:rPr>
      </w:pPr>
      <w:r>
        <w:rPr>
          <w:rFonts w:hint="eastAsia" w:ascii="仿宋" w:hAnsi="仿宋" w:eastAsia="仿宋" w:cs="仿宋"/>
          <w:i w:val="0"/>
          <w:iCs w:val="0"/>
          <w:caps w:val="0"/>
          <w:color w:val="000000"/>
          <w:spacing w:val="0"/>
          <w:sz w:val="24"/>
          <w:szCs w:val="24"/>
        </w:rPr>
        <w:t>1.</w:t>
      </w:r>
      <w:r>
        <w:rPr>
          <w:rFonts w:hint="eastAsia" w:ascii="仿宋" w:hAnsi="仿宋" w:eastAsia="仿宋" w:cs="仿宋"/>
          <w:i/>
          <w:iCs/>
          <w:caps w:val="0"/>
          <w:color w:val="000000"/>
          <w:spacing w:val="0"/>
          <w:sz w:val="24"/>
          <w:szCs w:val="24"/>
          <w:u w:val="single"/>
        </w:rPr>
        <w:t>（标的名称）</w:t>
      </w:r>
      <w:r>
        <w:rPr>
          <w:rFonts w:hint="eastAsia" w:ascii="仿宋" w:hAnsi="仿宋" w:eastAsia="仿宋" w:cs="仿宋"/>
          <w:i w:val="0"/>
          <w:iCs w:val="0"/>
          <w:caps w:val="0"/>
          <w:color w:val="000000"/>
          <w:spacing w:val="0"/>
          <w:sz w:val="24"/>
          <w:szCs w:val="24"/>
        </w:rPr>
        <w:t>，属于</w:t>
      </w:r>
      <w:r>
        <w:rPr>
          <w:rFonts w:hint="eastAsia" w:ascii="仿宋" w:hAnsi="仿宋" w:eastAsia="仿宋" w:cs="仿宋"/>
          <w:i/>
          <w:iCs/>
          <w:caps w:val="0"/>
          <w:color w:val="000000"/>
          <w:spacing w:val="0"/>
          <w:sz w:val="24"/>
          <w:szCs w:val="24"/>
          <w:u w:val="single"/>
        </w:rPr>
        <w:t>（采购文件中明确的所属行业）</w:t>
      </w:r>
      <w:r>
        <w:rPr>
          <w:rFonts w:hint="eastAsia" w:ascii="仿宋" w:hAnsi="仿宋" w:eastAsia="仿宋" w:cs="仿宋"/>
          <w:i w:val="0"/>
          <w:iCs w:val="0"/>
          <w:caps w:val="0"/>
          <w:color w:val="000000"/>
          <w:spacing w:val="0"/>
          <w:sz w:val="24"/>
          <w:szCs w:val="24"/>
        </w:rPr>
        <w:t>；制造商为</w:t>
      </w:r>
      <w:r>
        <w:rPr>
          <w:rFonts w:hint="eastAsia" w:ascii="仿宋" w:hAnsi="仿宋" w:eastAsia="仿宋" w:cs="仿宋"/>
          <w:i/>
          <w:iCs/>
          <w:caps w:val="0"/>
          <w:color w:val="000000"/>
          <w:spacing w:val="0"/>
          <w:sz w:val="24"/>
          <w:szCs w:val="24"/>
          <w:u w:val="single"/>
        </w:rPr>
        <w:t>（企业名称）</w:t>
      </w:r>
      <w:r>
        <w:rPr>
          <w:rFonts w:hint="eastAsia" w:ascii="仿宋" w:hAnsi="仿宋" w:eastAsia="仿宋" w:cs="仿宋"/>
          <w:i w:val="0"/>
          <w:iCs w:val="0"/>
          <w:caps w:val="0"/>
          <w:color w:val="000000"/>
          <w:spacing w:val="0"/>
          <w:sz w:val="24"/>
          <w:szCs w:val="24"/>
        </w:rPr>
        <w:t>，从业人员</w:t>
      </w:r>
      <w:r>
        <w:rPr>
          <w:rFonts w:hint="eastAsia" w:ascii="仿宋" w:hAnsi="仿宋" w:eastAsia="仿宋" w:cs="仿宋"/>
          <w:i w:val="0"/>
          <w:iCs w:val="0"/>
          <w:caps w:val="0"/>
          <w:color w:val="000000"/>
          <w:spacing w:val="0"/>
          <w:sz w:val="24"/>
          <w:szCs w:val="24"/>
          <w:u w:val="single"/>
          <w:lang w:val="en-US" w:eastAsia="zh-CN"/>
        </w:rPr>
        <w:t xml:space="preserve">      </w:t>
      </w:r>
      <w:r>
        <w:rPr>
          <w:rFonts w:hint="eastAsia" w:ascii="仿宋" w:hAnsi="仿宋" w:eastAsia="仿宋" w:cs="仿宋"/>
          <w:i w:val="0"/>
          <w:iCs w:val="0"/>
          <w:caps w:val="0"/>
          <w:color w:val="000000"/>
          <w:spacing w:val="0"/>
          <w:sz w:val="24"/>
          <w:szCs w:val="24"/>
        </w:rPr>
        <w:t>人，营业收入为</w:t>
      </w:r>
      <w:r>
        <w:rPr>
          <w:rFonts w:hint="eastAsia" w:ascii="仿宋" w:hAnsi="仿宋" w:eastAsia="仿宋" w:cs="仿宋"/>
          <w:i w:val="0"/>
          <w:iCs w:val="0"/>
          <w:caps w:val="0"/>
          <w:color w:val="000000"/>
          <w:spacing w:val="0"/>
          <w:sz w:val="24"/>
          <w:szCs w:val="24"/>
          <w:u w:val="single"/>
          <w:lang w:val="en-US" w:eastAsia="zh-CN"/>
        </w:rPr>
        <w:t xml:space="preserve">       </w:t>
      </w:r>
      <w:r>
        <w:rPr>
          <w:rFonts w:hint="eastAsia" w:ascii="仿宋" w:hAnsi="仿宋" w:eastAsia="仿宋" w:cs="仿宋"/>
          <w:i w:val="0"/>
          <w:iCs w:val="0"/>
          <w:caps w:val="0"/>
          <w:color w:val="000000"/>
          <w:spacing w:val="0"/>
          <w:sz w:val="24"/>
          <w:szCs w:val="24"/>
        </w:rPr>
        <w:t> 万元，资产总额为</w:t>
      </w:r>
      <w:r>
        <w:rPr>
          <w:rFonts w:hint="eastAsia" w:ascii="仿宋" w:hAnsi="仿宋" w:eastAsia="仿宋" w:cs="仿宋"/>
          <w:i w:val="0"/>
          <w:iCs w:val="0"/>
          <w:caps w:val="0"/>
          <w:color w:val="000000"/>
          <w:spacing w:val="0"/>
          <w:sz w:val="24"/>
          <w:szCs w:val="24"/>
          <w:u w:val="single"/>
          <w:lang w:val="en-US" w:eastAsia="zh-CN"/>
        </w:rPr>
        <w:t xml:space="preserve">       </w:t>
      </w:r>
      <w:r>
        <w:rPr>
          <w:rFonts w:hint="eastAsia" w:ascii="仿宋" w:hAnsi="仿宋" w:eastAsia="仿宋" w:cs="仿宋"/>
          <w:i w:val="0"/>
          <w:iCs w:val="0"/>
          <w:caps w:val="0"/>
          <w:color w:val="000000"/>
          <w:spacing w:val="0"/>
          <w:sz w:val="24"/>
          <w:szCs w:val="24"/>
        </w:rPr>
        <w:t> 万元，属于</w:t>
      </w:r>
      <w:r>
        <w:rPr>
          <w:rFonts w:hint="eastAsia" w:ascii="仿宋" w:hAnsi="仿宋" w:eastAsia="仿宋" w:cs="仿宋"/>
          <w:i/>
          <w:iCs/>
          <w:caps w:val="0"/>
          <w:color w:val="000000"/>
          <w:spacing w:val="0"/>
          <w:sz w:val="24"/>
          <w:szCs w:val="24"/>
          <w:u w:val="single"/>
        </w:rPr>
        <w:t>（中型企业、小型企业、微型企业）</w:t>
      </w:r>
      <w:r>
        <w:rPr>
          <w:rFonts w:hint="eastAsia" w:ascii="仿宋" w:hAnsi="仿宋" w:eastAsia="仿宋" w:cs="仿宋"/>
          <w:i w:val="0"/>
          <w:iCs w:val="0"/>
          <w:caps w:val="0"/>
          <w:color w:val="000000"/>
          <w:spacing w:val="0"/>
          <w:sz w:val="24"/>
          <w:szCs w:val="24"/>
        </w:rPr>
        <w:t>；</w:t>
      </w:r>
    </w:p>
    <w:p>
      <w:pPr>
        <w:pStyle w:val="22"/>
        <w:keepNext w:val="0"/>
        <w:keepLines w:val="0"/>
        <w:pageBreakBefore w:val="0"/>
        <w:widowControl/>
        <w:suppressLineNumbers w:val="0"/>
        <w:kinsoku/>
        <w:wordWrap/>
        <w:overflowPunct/>
        <w:topLinePunct w:val="0"/>
        <w:autoSpaceDE/>
        <w:autoSpaceDN/>
        <w:bidi w:val="0"/>
        <w:adjustRightInd/>
        <w:snapToGrid/>
        <w:spacing w:beforeAutospacing="0" w:afterAutospacing="0" w:line="500" w:lineRule="exact"/>
        <w:ind w:left="0" w:firstLine="420"/>
        <w:textAlignment w:val="auto"/>
        <w:rPr>
          <w:rFonts w:hint="eastAsia" w:ascii="仿宋" w:hAnsi="仿宋" w:eastAsia="仿宋" w:cs="仿宋"/>
          <w:i w:val="0"/>
          <w:iCs w:val="0"/>
          <w:caps w:val="0"/>
          <w:color w:val="000000"/>
          <w:spacing w:val="0"/>
          <w:sz w:val="24"/>
          <w:szCs w:val="24"/>
        </w:rPr>
      </w:pPr>
      <w:r>
        <w:rPr>
          <w:rFonts w:hint="eastAsia" w:ascii="仿宋" w:hAnsi="仿宋" w:eastAsia="仿宋" w:cs="仿宋"/>
          <w:i w:val="0"/>
          <w:iCs w:val="0"/>
          <w:caps w:val="0"/>
          <w:color w:val="000000"/>
          <w:spacing w:val="0"/>
          <w:sz w:val="24"/>
          <w:szCs w:val="24"/>
        </w:rPr>
        <w:t>2.</w:t>
      </w:r>
      <w:r>
        <w:rPr>
          <w:rFonts w:hint="eastAsia" w:ascii="仿宋" w:hAnsi="仿宋" w:eastAsia="仿宋" w:cs="仿宋"/>
          <w:i/>
          <w:iCs/>
          <w:caps w:val="0"/>
          <w:color w:val="000000"/>
          <w:spacing w:val="0"/>
          <w:sz w:val="24"/>
          <w:szCs w:val="24"/>
          <w:u w:val="single"/>
        </w:rPr>
        <w:t>（标的名称）</w:t>
      </w:r>
      <w:r>
        <w:rPr>
          <w:rFonts w:hint="eastAsia" w:ascii="仿宋" w:hAnsi="仿宋" w:eastAsia="仿宋" w:cs="仿宋"/>
          <w:i w:val="0"/>
          <w:iCs w:val="0"/>
          <w:caps w:val="0"/>
          <w:color w:val="000000"/>
          <w:spacing w:val="0"/>
          <w:sz w:val="24"/>
          <w:szCs w:val="24"/>
        </w:rPr>
        <w:t>，属于</w:t>
      </w:r>
      <w:r>
        <w:rPr>
          <w:rFonts w:hint="eastAsia" w:ascii="仿宋" w:hAnsi="仿宋" w:eastAsia="仿宋" w:cs="仿宋"/>
          <w:i/>
          <w:iCs/>
          <w:caps w:val="0"/>
          <w:color w:val="000000"/>
          <w:spacing w:val="0"/>
          <w:sz w:val="24"/>
          <w:szCs w:val="24"/>
          <w:u w:val="single"/>
        </w:rPr>
        <w:t>（采购文件中明确的所属行业）</w:t>
      </w:r>
      <w:r>
        <w:rPr>
          <w:rFonts w:hint="eastAsia" w:ascii="仿宋" w:hAnsi="仿宋" w:eastAsia="仿宋" w:cs="仿宋"/>
          <w:i w:val="0"/>
          <w:iCs w:val="0"/>
          <w:caps w:val="0"/>
          <w:color w:val="000000"/>
          <w:spacing w:val="0"/>
          <w:sz w:val="24"/>
          <w:szCs w:val="24"/>
        </w:rPr>
        <w:t>；制造商为</w:t>
      </w:r>
      <w:r>
        <w:rPr>
          <w:rFonts w:hint="eastAsia" w:ascii="仿宋" w:hAnsi="仿宋" w:eastAsia="仿宋" w:cs="仿宋"/>
          <w:i/>
          <w:iCs/>
          <w:caps w:val="0"/>
          <w:color w:val="000000"/>
          <w:spacing w:val="0"/>
          <w:sz w:val="24"/>
          <w:szCs w:val="24"/>
          <w:u w:val="single"/>
        </w:rPr>
        <w:t>（企业名称）</w:t>
      </w:r>
      <w:r>
        <w:rPr>
          <w:rFonts w:hint="eastAsia" w:ascii="仿宋" w:hAnsi="仿宋" w:eastAsia="仿宋" w:cs="仿宋"/>
          <w:i w:val="0"/>
          <w:iCs w:val="0"/>
          <w:caps w:val="0"/>
          <w:color w:val="000000"/>
          <w:spacing w:val="0"/>
          <w:sz w:val="24"/>
          <w:szCs w:val="24"/>
        </w:rPr>
        <w:t>，从业人员</w:t>
      </w:r>
      <w:r>
        <w:rPr>
          <w:rFonts w:hint="eastAsia" w:ascii="仿宋" w:hAnsi="仿宋" w:eastAsia="仿宋" w:cs="仿宋"/>
          <w:i w:val="0"/>
          <w:iCs w:val="0"/>
          <w:caps w:val="0"/>
          <w:color w:val="000000"/>
          <w:spacing w:val="0"/>
          <w:sz w:val="24"/>
          <w:szCs w:val="24"/>
          <w:u w:val="single"/>
          <w:lang w:val="en-US" w:eastAsia="zh-CN"/>
        </w:rPr>
        <w:t xml:space="preserve">      </w:t>
      </w:r>
      <w:r>
        <w:rPr>
          <w:rFonts w:hint="eastAsia" w:ascii="仿宋" w:hAnsi="仿宋" w:eastAsia="仿宋" w:cs="仿宋"/>
          <w:i w:val="0"/>
          <w:iCs w:val="0"/>
          <w:caps w:val="0"/>
          <w:color w:val="000000"/>
          <w:spacing w:val="0"/>
          <w:sz w:val="24"/>
          <w:szCs w:val="24"/>
        </w:rPr>
        <w:t>人，营业收入为</w:t>
      </w:r>
      <w:r>
        <w:rPr>
          <w:rFonts w:hint="eastAsia" w:ascii="仿宋" w:hAnsi="仿宋" w:eastAsia="仿宋" w:cs="仿宋"/>
          <w:i w:val="0"/>
          <w:iCs w:val="0"/>
          <w:caps w:val="0"/>
          <w:color w:val="000000"/>
          <w:spacing w:val="0"/>
          <w:sz w:val="24"/>
          <w:szCs w:val="24"/>
          <w:u w:val="single"/>
          <w:lang w:val="en-US" w:eastAsia="zh-CN"/>
        </w:rPr>
        <w:t xml:space="preserve">       </w:t>
      </w:r>
      <w:r>
        <w:rPr>
          <w:rFonts w:hint="eastAsia" w:ascii="仿宋" w:hAnsi="仿宋" w:eastAsia="仿宋" w:cs="仿宋"/>
          <w:i w:val="0"/>
          <w:iCs w:val="0"/>
          <w:caps w:val="0"/>
          <w:color w:val="000000"/>
          <w:spacing w:val="0"/>
          <w:sz w:val="24"/>
          <w:szCs w:val="24"/>
        </w:rPr>
        <w:t> 万元，资产总额为</w:t>
      </w:r>
      <w:r>
        <w:rPr>
          <w:rFonts w:hint="eastAsia" w:ascii="仿宋" w:hAnsi="仿宋" w:eastAsia="仿宋" w:cs="仿宋"/>
          <w:i w:val="0"/>
          <w:iCs w:val="0"/>
          <w:caps w:val="0"/>
          <w:color w:val="000000"/>
          <w:spacing w:val="0"/>
          <w:sz w:val="24"/>
          <w:szCs w:val="24"/>
          <w:u w:val="single"/>
          <w:lang w:val="en-US" w:eastAsia="zh-CN"/>
        </w:rPr>
        <w:t xml:space="preserve">       </w:t>
      </w:r>
      <w:r>
        <w:rPr>
          <w:rFonts w:hint="eastAsia" w:ascii="仿宋" w:hAnsi="仿宋" w:eastAsia="仿宋" w:cs="仿宋"/>
          <w:i w:val="0"/>
          <w:iCs w:val="0"/>
          <w:caps w:val="0"/>
          <w:color w:val="000000"/>
          <w:spacing w:val="0"/>
          <w:sz w:val="24"/>
          <w:szCs w:val="24"/>
        </w:rPr>
        <w:t> 万元，属于</w:t>
      </w:r>
      <w:r>
        <w:rPr>
          <w:rFonts w:hint="eastAsia" w:ascii="仿宋" w:hAnsi="仿宋" w:eastAsia="仿宋" w:cs="仿宋"/>
          <w:i/>
          <w:iCs/>
          <w:caps w:val="0"/>
          <w:color w:val="000000"/>
          <w:spacing w:val="0"/>
          <w:sz w:val="24"/>
          <w:szCs w:val="24"/>
          <w:u w:val="single"/>
        </w:rPr>
        <w:t>（中型企业、小型企业、微型企业）</w:t>
      </w:r>
      <w:r>
        <w:rPr>
          <w:rFonts w:hint="eastAsia" w:ascii="仿宋" w:hAnsi="仿宋" w:eastAsia="仿宋" w:cs="仿宋"/>
          <w:i w:val="0"/>
          <w:iCs w:val="0"/>
          <w:caps w:val="0"/>
          <w:color w:val="000000"/>
          <w:spacing w:val="0"/>
          <w:sz w:val="24"/>
          <w:szCs w:val="24"/>
        </w:rPr>
        <w:t>；</w:t>
      </w:r>
    </w:p>
    <w:p>
      <w:pPr>
        <w:pStyle w:val="22"/>
        <w:keepNext w:val="0"/>
        <w:keepLines w:val="0"/>
        <w:pageBreakBefore w:val="0"/>
        <w:widowControl/>
        <w:suppressLineNumbers w:val="0"/>
        <w:kinsoku/>
        <w:wordWrap/>
        <w:overflowPunct/>
        <w:topLinePunct w:val="0"/>
        <w:autoSpaceDE/>
        <w:autoSpaceDN/>
        <w:bidi w:val="0"/>
        <w:adjustRightInd/>
        <w:snapToGrid/>
        <w:spacing w:beforeAutospacing="0" w:afterAutospacing="0" w:line="500" w:lineRule="exact"/>
        <w:ind w:left="0" w:firstLine="420"/>
        <w:textAlignment w:val="auto"/>
        <w:rPr>
          <w:rFonts w:hint="eastAsia" w:ascii="仿宋" w:hAnsi="仿宋" w:eastAsia="仿宋" w:cs="仿宋"/>
          <w:i w:val="0"/>
          <w:iCs w:val="0"/>
          <w:caps w:val="0"/>
          <w:color w:val="000000"/>
          <w:spacing w:val="0"/>
          <w:sz w:val="24"/>
          <w:szCs w:val="24"/>
        </w:rPr>
      </w:pPr>
      <w:r>
        <w:rPr>
          <w:rFonts w:hint="eastAsia" w:ascii="仿宋" w:hAnsi="仿宋" w:eastAsia="仿宋" w:cs="仿宋"/>
          <w:i w:val="0"/>
          <w:iCs w:val="0"/>
          <w:caps w:val="0"/>
          <w:color w:val="000000"/>
          <w:spacing w:val="0"/>
          <w:sz w:val="24"/>
          <w:szCs w:val="24"/>
        </w:rPr>
        <w:t>……</w:t>
      </w:r>
    </w:p>
    <w:p>
      <w:pPr>
        <w:pStyle w:val="22"/>
        <w:keepNext w:val="0"/>
        <w:keepLines w:val="0"/>
        <w:pageBreakBefore w:val="0"/>
        <w:widowControl/>
        <w:suppressLineNumbers w:val="0"/>
        <w:kinsoku/>
        <w:wordWrap/>
        <w:overflowPunct/>
        <w:topLinePunct w:val="0"/>
        <w:autoSpaceDE/>
        <w:autoSpaceDN/>
        <w:bidi w:val="0"/>
        <w:adjustRightInd/>
        <w:snapToGrid/>
        <w:spacing w:beforeAutospacing="0" w:afterAutospacing="0" w:line="500" w:lineRule="exact"/>
        <w:ind w:left="0" w:firstLine="420"/>
        <w:textAlignment w:val="auto"/>
        <w:rPr>
          <w:rFonts w:hint="eastAsia" w:ascii="仿宋" w:hAnsi="仿宋" w:eastAsia="仿宋" w:cs="仿宋"/>
          <w:i w:val="0"/>
          <w:iCs w:val="0"/>
          <w:caps w:val="0"/>
          <w:color w:val="000000"/>
          <w:spacing w:val="0"/>
          <w:sz w:val="24"/>
          <w:szCs w:val="24"/>
        </w:rPr>
      </w:pPr>
      <w:r>
        <w:rPr>
          <w:rFonts w:hint="eastAsia" w:ascii="仿宋" w:hAnsi="仿宋" w:eastAsia="仿宋" w:cs="仿宋"/>
          <w:i w:val="0"/>
          <w:iCs w:val="0"/>
          <w:caps w:val="0"/>
          <w:color w:val="000000"/>
          <w:spacing w:val="0"/>
          <w:sz w:val="24"/>
          <w:szCs w:val="24"/>
        </w:rPr>
        <w:t>以上企业，不属于大企业的分支机构，不存在控股股东为大企业的情形，也不存在与大企业的负责人为同一人的情形。</w:t>
      </w:r>
    </w:p>
    <w:p>
      <w:pPr>
        <w:pStyle w:val="22"/>
        <w:keepNext w:val="0"/>
        <w:keepLines w:val="0"/>
        <w:pageBreakBefore w:val="0"/>
        <w:widowControl/>
        <w:suppressLineNumbers w:val="0"/>
        <w:kinsoku/>
        <w:wordWrap/>
        <w:overflowPunct/>
        <w:topLinePunct w:val="0"/>
        <w:autoSpaceDE/>
        <w:autoSpaceDN/>
        <w:bidi w:val="0"/>
        <w:adjustRightInd/>
        <w:snapToGrid/>
        <w:spacing w:beforeAutospacing="0" w:afterAutospacing="0" w:line="500" w:lineRule="exact"/>
        <w:ind w:left="0" w:firstLine="420"/>
        <w:textAlignment w:val="auto"/>
        <w:rPr>
          <w:rFonts w:hint="eastAsia" w:ascii="仿宋" w:hAnsi="仿宋" w:eastAsia="仿宋" w:cs="仿宋"/>
          <w:i w:val="0"/>
          <w:iCs w:val="0"/>
          <w:caps w:val="0"/>
          <w:color w:val="000000"/>
          <w:spacing w:val="0"/>
          <w:sz w:val="24"/>
          <w:szCs w:val="24"/>
        </w:rPr>
      </w:pPr>
      <w:r>
        <w:rPr>
          <w:rFonts w:hint="eastAsia" w:ascii="仿宋" w:hAnsi="仿宋" w:eastAsia="仿宋" w:cs="仿宋"/>
          <w:i w:val="0"/>
          <w:iCs w:val="0"/>
          <w:caps w:val="0"/>
          <w:color w:val="000000"/>
          <w:spacing w:val="0"/>
          <w:sz w:val="24"/>
          <w:szCs w:val="24"/>
        </w:rPr>
        <w:t>本企业对上述声明内容的真实性负责。如有虚假，将依法承担相应责任。</w:t>
      </w:r>
    </w:p>
    <w:p>
      <w:pPr>
        <w:pStyle w:val="22"/>
        <w:keepNext w:val="0"/>
        <w:keepLines w:val="0"/>
        <w:pageBreakBefore w:val="0"/>
        <w:widowControl/>
        <w:suppressLineNumbers w:val="0"/>
        <w:kinsoku/>
        <w:wordWrap/>
        <w:overflowPunct/>
        <w:topLinePunct w:val="0"/>
        <w:autoSpaceDE/>
        <w:autoSpaceDN/>
        <w:bidi w:val="0"/>
        <w:adjustRightInd/>
        <w:snapToGrid/>
        <w:spacing w:beforeAutospacing="0" w:afterAutospacing="0" w:line="500" w:lineRule="exact"/>
        <w:ind w:left="0" w:firstLine="420"/>
        <w:textAlignment w:val="auto"/>
        <w:rPr>
          <w:rFonts w:hint="eastAsia" w:ascii="仿宋" w:hAnsi="仿宋" w:eastAsia="仿宋" w:cs="仿宋"/>
          <w:i w:val="0"/>
          <w:iCs w:val="0"/>
          <w:caps w:val="0"/>
          <w:color w:val="000000"/>
          <w:spacing w:val="0"/>
          <w:sz w:val="24"/>
          <w:szCs w:val="24"/>
        </w:rPr>
      </w:pPr>
      <w:r>
        <w:rPr>
          <w:rFonts w:hint="eastAsia" w:ascii="仿宋" w:hAnsi="仿宋" w:eastAsia="仿宋" w:cs="仿宋"/>
          <w:i w:val="0"/>
          <w:iCs w:val="0"/>
          <w:caps w:val="0"/>
          <w:color w:val="000000"/>
          <w:spacing w:val="0"/>
          <w:sz w:val="24"/>
          <w:szCs w:val="24"/>
        </w:rPr>
        <w:t> </w:t>
      </w:r>
    </w:p>
    <w:p>
      <w:pPr>
        <w:pStyle w:val="22"/>
        <w:keepNext w:val="0"/>
        <w:keepLines w:val="0"/>
        <w:pageBreakBefore w:val="0"/>
        <w:widowControl/>
        <w:suppressLineNumbers w:val="0"/>
        <w:kinsoku/>
        <w:wordWrap/>
        <w:overflowPunct/>
        <w:topLinePunct w:val="0"/>
        <w:autoSpaceDE/>
        <w:autoSpaceDN/>
        <w:bidi w:val="0"/>
        <w:adjustRightInd/>
        <w:snapToGrid/>
        <w:spacing w:beforeAutospacing="0" w:afterAutospacing="0" w:line="500" w:lineRule="exact"/>
        <w:ind w:left="0" w:firstLine="420"/>
        <w:jc w:val="center"/>
        <w:textAlignment w:val="auto"/>
        <w:rPr>
          <w:rFonts w:hint="eastAsia" w:ascii="仿宋" w:hAnsi="仿宋" w:eastAsia="仿宋" w:cs="仿宋"/>
          <w:i w:val="0"/>
          <w:iCs w:val="0"/>
          <w:caps w:val="0"/>
          <w:color w:val="000000"/>
          <w:spacing w:val="0"/>
          <w:sz w:val="24"/>
          <w:szCs w:val="24"/>
          <w:u w:val="single"/>
          <w:lang w:val="en-US" w:eastAsia="zh-CN"/>
        </w:rPr>
      </w:pPr>
      <w:r>
        <w:rPr>
          <w:rFonts w:hint="eastAsia" w:ascii="仿宋" w:hAnsi="仿宋" w:eastAsia="仿宋" w:cs="仿宋"/>
          <w:i w:val="0"/>
          <w:iCs w:val="0"/>
          <w:caps w:val="0"/>
          <w:color w:val="000000"/>
          <w:spacing w:val="0"/>
          <w:sz w:val="24"/>
          <w:szCs w:val="24"/>
          <w:lang w:val="en-US" w:eastAsia="zh-CN"/>
        </w:rPr>
        <w:t xml:space="preserve">           </w:t>
      </w:r>
      <w:r>
        <w:rPr>
          <w:rFonts w:hint="eastAsia" w:ascii="仿宋" w:hAnsi="仿宋" w:eastAsia="仿宋" w:cs="仿宋"/>
          <w:i w:val="0"/>
          <w:iCs w:val="0"/>
          <w:caps w:val="0"/>
          <w:color w:val="000000"/>
          <w:spacing w:val="0"/>
          <w:sz w:val="24"/>
          <w:szCs w:val="24"/>
        </w:rPr>
        <w:t>企业名称（盖章）：</w:t>
      </w:r>
      <w:r>
        <w:rPr>
          <w:rFonts w:hint="eastAsia" w:ascii="仿宋" w:hAnsi="仿宋" w:eastAsia="仿宋" w:cs="仿宋"/>
          <w:i w:val="0"/>
          <w:iCs w:val="0"/>
          <w:caps w:val="0"/>
          <w:color w:val="000000"/>
          <w:spacing w:val="0"/>
          <w:sz w:val="24"/>
          <w:szCs w:val="24"/>
          <w:u w:val="single"/>
          <w:lang w:val="en-US" w:eastAsia="zh-CN"/>
        </w:rPr>
        <w:t xml:space="preserve">          </w:t>
      </w:r>
    </w:p>
    <w:p>
      <w:pPr>
        <w:pStyle w:val="22"/>
        <w:keepNext w:val="0"/>
        <w:keepLines w:val="0"/>
        <w:pageBreakBefore w:val="0"/>
        <w:widowControl/>
        <w:suppressLineNumbers w:val="0"/>
        <w:kinsoku/>
        <w:wordWrap/>
        <w:overflowPunct/>
        <w:topLinePunct w:val="0"/>
        <w:autoSpaceDE/>
        <w:autoSpaceDN/>
        <w:bidi w:val="0"/>
        <w:adjustRightInd/>
        <w:snapToGrid/>
        <w:spacing w:beforeAutospacing="0" w:afterAutospacing="0" w:line="500" w:lineRule="exact"/>
        <w:ind w:left="0" w:firstLine="5520" w:firstLineChars="2300"/>
        <w:jc w:val="both"/>
        <w:textAlignment w:val="auto"/>
        <w:rPr>
          <w:rFonts w:hint="eastAsia" w:ascii="仿宋" w:hAnsi="仿宋" w:eastAsia="仿宋" w:cs="仿宋"/>
          <w:i w:val="0"/>
          <w:iCs w:val="0"/>
          <w:caps w:val="0"/>
          <w:color w:val="000000"/>
          <w:spacing w:val="0"/>
          <w:sz w:val="27"/>
          <w:szCs w:val="27"/>
          <w:u w:val="single"/>
          <w:lang w:val="en-US" w:eastAsia="zh-CN"/>
        </w:rPr>
      </w:pPr>
      <w:r>
        <w:rPr>
          <w:rFonts w:hint="eastAsia" w:ascii="仿宋" w:hAnsi="仿宋" w:eastAsia="仿宋" w:cs="仿宋"/>
          <w:i w:val="0"/>
          <w:iCs w:val="0"/>
          <w:caps w:val="0"/>
          <w:color w:val="000000"/>
          <w:spacing w:val="0"/>
          <w:sz w:val="24"/>
          <w:szCs w:val="24"/>
        </w:rPr>
        <w:t>日期：</w:t>
      </w:r>
      <w:r>
        <w:rPr>
          <w:rFonts w:hint="eastAsia" w:ascii="仿宋" w:hAnsi="仿宋" w:eastAsia="仿宋" w:cs="仿宋"/>
          <w:i w:val="0"/>
          <w:iCs w:val="0"/>
          <w:caps w:val="0"/>
          <w:color w:val="000000"/>
          <w:spacing w:val="0"/>
          <w:sz w:val="24"/>
          <w:szCs w:val="24"/>
          <w:u w:val="single"/>
          <w:lang w:val="en-US" w:eastAsia="zh-CN"/>
        </w:rPr>
        <w:t xml:space="preserve">         </w:t>
      </w:r>
    </w:p>
    <w:p>
      <w:pPr>
        <w:rPr>
          <w:rFonts w:hint="eastAsia" w:ascii="仿宋" w:hAnsi="仿宋" w:eastAsia="仿宋" w:cs="仿宋"/>
          <w:b w:val="0"/>
          <w:bCs w:val="0"/>
          <w:color w:val="000000"/>
          <w:kern w:val="0"/>
          <w:sz w:val="21"/>
          <w:szCs w:val="21"/>
          <w:lang w:val="en-US" w:eastAsia="zh-CN" w:bidi="ar"/>
        </w:rPr>
      </w:pPr>
    </w:p>
    <w:p>
      <w:pPr>
        <w:rPr>
          <w:rFonts w:hint="eastAsia" w:ascii="仿宋" w:hAnsi="仿宋" w:eastAsia="仿宋" w:cs="仿宋"/>
          <w:b w:val="0"/>
          <w:bCs w:val="0"/>
          <w:color w:val="000000"/>
          <w:kern w:val="0"/>
          <w:sz w:val="21"/>
          <w:szCs w:val="21"/>
          <w:lang w:val="en-US" w:eastAsia="zh-CN" w:bidi="ar"/>
        </w:rPr>
      </w:pPr>
    </w:p>
    <w:p>
      <w:pPr>
        <w:rPr>
          <w:rFonts w:hint="eastAsia" w:ascii="仿宋" w:hAnsi="仿宋" w:eastAsia="仿宋" w:cs="仿宋"/>
          <w:b w:val="0"/>
          <w:bCs w:val="0"/>
          <w:color w:val="000000"/>
          <w:kern w:val="0"/>
          <w:sz w:val="21"/>
          <w:szCs w:val="21"/>
          <w:lang w:val="en-US" w:eastAsia="zh-CN" w:bidi="ar"/>
        </w:rPr>
      </w:pPr>
    </w:p>
    <w:p>
      <w:pPr>
        <w:rPr>
          <w:rFonts w:hint="eastAsia" w:ascii="仿宋" w:hAnsi="仿宋" w:eastAsia="仿宋" w:cs="仿宋"/>
          <w:b w:val="0"/>
          <w:bCs w:val="0"/>
          <w:color w:val="000000"/>
          <w:kern w:val="0"/>
          <w:sz w:val="21"/>
          <w:szCs w:val="21"/>
          <w:lang w:val="en-US" w:eastAsia="zh-CN" w:bidi="ar"/>
        </w:rPr>
      </w:pPr>
    </w:p>
    <w:p>
      <w:pPr>
        <w:rPr>
          <w:rFonts w:hint="eastAsia" w:ascii="仿宋" w:hAnsi="仿宋" w:eastAsia="仿宋" w:cs="仿宋"/>
          <w:b w:val="0"/>
          <w:bCs w:val="0"/>
          <w:color w:val="000000"/>
          <w:kern w:val="0"/>
          <w:sz w:val="21"/>
          <w:szCs w:val="21"/>
          <w:lang w:val="en-US" w:eastAsia="zh-CN" w:bidi="ar"/>
        </w:rPr>
      </w:pPr>
    </w:p>
    <w:p>
      <w:pPr>
        <w:rPr>
          <w:rFonts w:hint="eastAsia" w:ascii="仿宋" w:hAnsi="仿宋" w:eastAsia="仿宋" w:cs="仿宋"/>
          <w:b w:val="0"/>
          <w:bCs w:val="0"/>
          <w:color w:val="000000"/>
          <w:kern w:val="0"/>
          <w:sz w:val="21"/>
          <w:szCs w:val="21"/>
          <w:lang w:val="en-US" w:eastAsia="zh-CN" w:bidi="ar"/>
        </w:rPr>
      </w:pPr>
    </w:p>
    <w:p>
      <w:pPr>
        <w:rPr>
          <w:rFonts w:hint="eastAsia" w:ascii="仿宋" w:hAnsi="仿宋" w:eastAsia="仿宋" w:cs="仿宋"/>
          <w:b w:val="0"/>
          <w:bCs w:val="0"/>
          <w:color w:val="000000"/>
          <w:kern w:val="0"/>
          <w:sz w:val="21"/>
          <w:szCs w:val="21"/>
          <w:lang w:val="en-US" w:eastAsia="zh-CN" w:bidi="ar"/>
        </w:rPr>
      </w:pPr>
    </w:p>
    <w:p>
      <w:pPr>
        <w:rPr>
          <w:rFonts w:hint="eastAsia" w:ascii="仿宋" w:hAnsi="仿宋" w:eastAsia="仿宋" w:cs="仿宋"/>
          <w:b w:val="0"/>
          <w:bCs w:val="0"/>
          <w:color w:val="000000"/>
          <w:kern w:val="0"/>
          <w:sz w:val="21"/>
          <w:szCs w:val="21"/>
          <w:lang w:val="en-US" w:eastAsia="zh-CN" w:bidi="ar"/>
        </w:rPr>
      </w:pPr>
      <w:r>
        <w:rPr>
          <w:rFonts w:hint="eastAsia" w:ascii="仿宋" w:hAnsi="仿宋" w:eastAsia="仿宋" w:cs="仿宋"/>
          <w:b w:val="0"/>
          <w:bCs w:val="0"/>
          <w:color w:val="000000"/>
          <w:kern w:val="0"/>
          <w:sz w:val="21"/>
          <w:szCs w:val="21"/>
          <w:lang w:val="en-US" w:eastAsia="zh-CN" w:bidi="ar"/>
        </w:rPr>
        <w:t>从业人员、营业收入、资产总额填报上一年度数据，无上一年度数据的新成立企业可不填报。</w:t>
      </w:r>
    </w:p>
    <w:p>
      <w:pPr>
        <w:rPr>
          <w:rFonts w:hint="eastAsia" w:ascii="仿宋" w:hAnsi="仿宋" w:eastAsia="仿宋" w:cs="仿宋"/>
          <w:b w:val="0"/>
          <w:bCs w:val="0"/>
          <w:color w:val="000000"/>
          <w:kern w:val="0"/>
          <w:sz w:val="24"/>
          <w:szCs w:val="24"/>
          <w:lang w:val="en-US" w:eastAsia="zh-CN" w:bidi="ar"/>
        </w:rPr>
      </w:pPr>
      <w:r>
        <w:rPr>
          <w:rFonts w:hint="eastAsia" w:ascii="仿宋" w:hAnsi="仿宋" w:eastAsia="仿宋" w:cs="仿宋"/>
          <w:b w:val="0"/>
          <w:bCs w:val="0"/>
          <w:color w:val="000000"/>
          <w:kern w:val="0"/>
          <w:sz w:val="24"/>
          <w:szCs w:val="24"/>
          <w:lang w:val="en-US" w:eastAsia="zh-CN" w:bidi="ar"/>
        </w:rPr>
        <w:br w:type="page"/>
      </w:r>
    </w:p>
    <w:p>
      <w:pPr>
        <w:keepNext w:val="0"/>
        <w:keepLines w:val="0"/>
        <w:widowControl/>
        <w:suppressLineNumbers w:val="0"/>
        <w:jc w:val="center"/>
        <w:rPr>
          <w:rFonts w:hint="eastAsia" w:ascii="仿宋" w:hAnsi="仿宋" w:eastAsia="仿宋" w:cs="仿宋"/>
          <w:b/>
          <w:bCs/>
          <w:color w:val="000000"/>
          <w:kern w:val="0"/>
          <w:sz w:val="32"/>
          <w:szCs w:val="32"/>
          <w:lang w:val="en-US" w:eastAsia="zh-CN" w:bidi="ar"/>
        </w:rPr>
      </w:pPr>
      <w:r>
        <w:rPr>
          <w:rFonts w:hint="eastAsia" w:ascii="仿宋" w:hAnsi="仿宋" w:eastAsia="仿宋" w:cs="仿宋"/>
          <w:b/>
          <w:bCs/>
          <w:color w:val="000000"/>
          <w:kern w:val="0"/>
          <w:sz w:val="32"/>
          <w:szCs w:val="32"/>
          <w:lang w:val="en-US" w:eastAsia="zh-CN" w:bidi="ar"/>
        </w:rPr>
        <w:t>残疾人福利性单位声明函格式</w:t>
      </w:r>
    </w:p>
    <w:p>
      <w:pPr>
        <w:keepNext w:val="0"/>
        <w:keepLines w:val="0"/>
        <w:widowControl/>
        <w:suppressLineNumbers w:val="0"/>
        <w:jc w:val="center"/>
        <w:rPr>
          <w:rFonts w:hint="eastAsia" w:ascii="仿宋" w:hAnsi="仿宋" w:eastAsia="仿宋" w:cs="仿宋"/>
          <w:b/>
          <w:bCs/>
          <w:color w:val="000000"/>
          <w:kern w:val="0"/>
          <w:sz w:val="32"/>
          <w:szCs w:val="32"/>
          <w:lang w:val="en-US" w:eastAsia="zh-CN" w:bidi="ar"/>
        </w:rPr>
      </w:pPr>
    </w:p>
    <w:p>
      <w:pPr>
        <w:keepNext w:val="0"/>
        <w:keepLines w:val="0"/>
        <w:pageBreakBefore w:val="0"/>
        <w:widowControl/>
        <w:suppressLineNumbers w:val="0"/>
        <w:kinsoku/>
        <w:wordWrap/>
        <w:overflowPunct/>
        <w:topLinePunct w:val="0"/>
        <w:autoSpaceDE/>
        <w:autoSpaceDN/>
        <w:bidi w:val="0"/>
        <w:adjustRightInd/>
        <w:snapToGrid/>
        <w:spacing w:line="500" w:lineRule="exact"/>
        <w:ind w:firstLine="480" w:firstLineChars="200"/>
        <w:jc w:val="left"/>
        <w:textAlignment w:val="auto"/>
        <w:rPr>
          <w:rFonts w:hint="eastAsia" w:ascii="仿宋" w:hAnsi="仿宋" w:eastAsia="仿宋" w:cs="仿宋"/>
          <w:sz w:val="24"/>
          <w:szCs w:val="24"/>
        </w:rPr>
      </w:pPr>
      <w:r>
        <w:rPr>
          <w:rFonts w:hint="eastAsia" w:ascii="仿宋" w:hAnsi="仿宋" w:eastAsia="仿宋" w:cs="仿宋"/>
          <w:color w:val="000000"/>
          <w:kern w:val="0"/>
          <w:sz w:val="24"/>
          <w:szCs w:val="24"/>
          <w:lang w:val="en-US" w:eastAsia="zh-CN" w:bidi="ar"/>
        </w:rPr>
        <w:t>本单位郑重声明，根据《财政部民政部中国残疾人联合会关于促进残疾人就业政府采购政策的通知》（财库〔2017〕 141 号）的规定，本单位</w:t>
      </w:r>
      <w:r>
        <w:rPr>
          <w:rFonts w:hint="eastAsia" w:ascii="仿宋" w:hAnsi="仿宋" w:eastAsia="仿宋" w:cs="仿宋"/>
          <w:b/>
          <w:bCs/>
          <w:color w:val="000000"/>
          <w:kern w:val="0"/>
          <w:sz w:val="24"/>
          <w:szCs w:val="24"/>
          <w:lang w:val="en-US" w:eastAsia="zh-CN" w:bidi="ar"/>
        </w:rPr>
        <w:t>（请进行勾选）</w:t>
      </w:r>
      <w:r>
        <w:rPr>
          <w:rFonts w:hint="eastAsia" w:ascii="仿宋" w:hAnsi="仿宋" w:eastAsia="仿宋" w:cs="仿宋"/>
          <w:color w:val="000000"/>
          <w:kern w:val="0"/>
          <w:sz w:val="24"/>
          <w:szCs w:val="24"/>
          <w:lang w:val="en-US" w:eastAsia="zh-CN" w:bidi="ar"/>
        </w:rPr>
        <w:t xml:space="preserve">： </w:t>
      </w:r>
    </w:p>
    <w:p>
      <w:pPr>
        <w:keepNext w:val="0"/>
        <w:keepLines w:val="0"/>
        <w:pageBreakBefore w:val="0"/>
        <w:widowControl/>
        <w:suppressLineNumbers w:val="0"/>
        <w:kinsoku/>
        <w:wordWrap/>
        <w:overflowPunct/>
        <w:topLinePunct w:val="0"/>
        <w:autoSpaceDE/>
        <w:autoSpaceDN/>
        <w:bidi w:val="0"/>
        <w:adjustRightInd/>
        <w:snapToGrid/>
        <w:spacing w:line="500" w:lineRule="exact"/>
        <w:ind w:firstLine="482" w:firstLineChars="200"/>
        <w:jc w:val="left"/>
        <w:textAlignment w:val="auto"/>
        <w:rPr>
          <w:rFonts w:hint="eastAsia" w:ascii="仿宋" w:hAnsi="仿宋" w:eastAsia="仿宋" w:cs="仿宋"/>
          <w:sz w:val="24"/>
          <w:szCs w:val="24"/>
        </w:rPr>
      </w:pPr>
      <w:r>
        <w:rPr>
          <w:rFonts w:hint="eastAsia" w:ascii="仿宋" w:hAnsi="仿宋" w:eastAsia="仿宋" w:cs="仿宋"/>
          <w:b/>
          <w:bCs/>
          <w:color w:val="000000"/>
          <w:kern w:val="0"/>
          <w:sz w:val="24"/>
          <w:szCs w:val="24"/>
          <w:lang w:val="en-US" w:eastAsia="zh-CN" w:bidi="ar"/>
        </w:rPr>
        <w:t xml:space="preserve">□不属于符合条件的残疾人福利性单位。 </w:t>
      </w:r>
    </w:p>
    <w:p>
      <w:pPr>
        <w:keepNext w:val="0"/>
        <w:keepLines w:val="0"/>
        <w:pageBreakBefore w:val="0"/>
        <w:widowControl/>
        <w:suppressLineNumbers w:val="0"/>
        <w:kinsoku/>
        <w:wordWrap/>
        <w:overflowPunct/>
        <w:topLinePunct w:val="0"/>
        <w:autoSpaceDE/>
        <w:autoSpaceDN/>
        <w:bidi w:val="0"/>
        <w:adjustRightInd/>
        <w:snapToGrid/>
        <w:spacing w:line="500" w:lineRule="exact"/>
        <w:ind w:firstLine="482" w:firstLineChars="200"/>
        <w:jc w:val="left"/>
        <w:textAlignment w:val="auto"/>
        <w:rPr>
          <w:rFonts w:hint="eastAsia" w:ascii="仿宋" w:hAnsi="仿宋" w:eastAsia="仿宋" w:cs="仿宋"/>
          <w:sz w:val="24"/>
          <w:szCs w:val="24"/>
        </w:rPr>
      </w:pPr>
      <w:r>
        <w:rPr>
          <w:rFonts w:hint="eastAsia" w:ascii="仿宋" w:hAnsi="仿宋" w:eastAsia="仿宋" w:cs="仿宋"/>
          <w:b/>
          <w:bCs/>
          <w:color w:val="000000"/>
          <w:kern w:val="0"/>
          <w:sz w:val="24"/>
          <w:szCs w:val="24"/>
          <w:lang w:val="en-US" w:eastAsia="zh-CN" w:bidi="ar"/>
        </w:rPr>
        <w:t>□属于符合条件的残疾人福利性单位，</w:t>
      </w:r>
      <w:r>
        <w:rPr>
          <w:rFonts w:hint="eastAsia" w:ascii="仿宋" w:hAnsi="仿宋" w:eastAsia="仿宋" w:cs="仿宋"/>
          <w:color w:val="000000"/>
          <w:kern w:val="0"/>
          <w:sz w:val="24"/>
          <w:szCs w:val="24"/>
          <w:lang w:val="en-US" w:eastAsia="zh-CN" w:bidi="ar"/>
        </w:rPr>
        <w:t>且本单位参加</w:t>
      </w:r>
      <w:r>
        <w:rPr>
          <w:rFonts w:hint="eastAsia" w:ascii="仿宋" w:hAnsi="仿宋" w:eastAsia="仿宋" w:cs="仿宋"/>
          <w:color w:val="000000"/>
          <w:kern w:val="0"/>
          <w:sz w:val="24"/>
          <w:szCs w:val="24"/>
          <w:u w:val="single"/>
          <w:lang w:val="en-US" w:eastAsia="zh-CN" w:bidi="ar"/>
        </w:rPr>
        <w:t xml:space="preserve">     </w:t>
      </w:r>
      <w:r>
        <w:rPr>
          <w:rFonts w:hint="eastAsia" w:ascii="仿宋" w:hAnsi="仿宋" w:eastAsia="仿宋" w:cs="仿宋"/>
          <w:color w:val="000000"/>
          <w:kern w:val="0"/>
          <w:sz w:val="24"/>
          <w:szCs w:val="24"/>
          <w:lang w:val="en-US" w:eastAsia="zh-CN" w:bidi="ar"/>
        </w:rPr>
        <w:t>单位的</w:t>
      </w:r>
      <w:r>
        <w:rPr>
          <w:rFonts w:hint="eastAsia" w:ascii="仿宋" w:hAnsi="仿宋" w:eastAsia="仿宋" w:cs="仿宋"/>
          <w:color w:val="000000"/>
          <w:kern w:val="0"/>
          <w:sz w:val="24"/>
          <w:szCs w:val="24"/>
          <w:u w:val="single"/>
          <w:lang w:val="en-US" w:eastAsia="zh-CN" w:bidi="ar"/>
        </w:rPr>
        <w:t xml:space="preserve">      </w:t>
      </w:r>
      <w:r>
        <w:rPr>
          <w:rFonts w:hint="eastAsia" w:ascii="仿宋" w:hAnsi="仿宋" w:eastAsia="仿宋" w:cs="仿宋"/>
          <w:color w:val="000000"/>
          <w:kern w:val="0"/>
          <w:sz w:val="24"/>
          <w:szCs w:val="24"/>
          <w:lang w:val="en-US" w:eastAsia="zh-CN" w:bidi="ar"/>
        </w:rPr>
        <w:t xml:space="preserve">项目采购活动提供本单位制造的货物（由本单位承担工程/提供服务），或者提供其他残疾人福利性单位制造的货物（不包括使用非残疾人福利性单位注册商标的货物）。 </w:t>
      </w:r>
    </w:p>
    <w:p>
      <w:pPr>
        <w:keepNext w:val="0"/>
        <w:keepLines w:val="0"/>
        <w:pageBreakBefore w:val="0"/>
        <w:widowControl/>
        <w:suppressLineNumbers w:val="0"/>
        <w:kinsoku/>
        <w:wordWrap/>
        <w:overflowPunct/>
        <w:topLinePunct w:val="0"/>
        <w:autoSpaceDE/>
        <w:autoSpaceDN/>
        <w:bidi w:val="0"/>
        <w:adjustRightInd/>
        <w:snapToGrid/>
        <w:spacing w:line="500" w:lineRule="exact"/>
        <w:ind w:firstLine="723" w:firstLineChars="300"/>
        <w:jc w:val="left"/>
        <w:textAlignment w:val="auto"/>
        <w:rPr>
          <w:rFonts w:hint="eastAsia" w:ascii="仿宋" w:hAnsi="仿宋" w:eastAsia="仿宋" w:cs="仿宋"/>
          <w:sz w:val="24"/>
          <w:szCs w:val="24"/>
        </w:rPr>
      </w:pPr>
      <w:r>
        <w:rPr>
          <w:rFonts w:hint="eastAsia" w:ascii="仿宋" w:hAnsi="仿宋" w:eastAsia="仿宋" w:cs="仿宋"/>
          <w:b/>
          <w:bCs/>
          <w:color w:val="000000"/>
          <w:kern w:val="0"/>
          <w:sz w:val="24"/>
          <w:szCs w:val="24"/>
          <w:lang w:val="en-US" w:eastAsia="zh-CN" w:bidi="ar"/>
        </w:rPr>
        <w:t xml:space="preserve">本单位对上述声明的真实性负责。如有虚假，将依法承担相应责任。 </w:t>
      </w:r>
    </w:p>
    <w:p>
      <w:pPr>
        <w:keepNext w:val="0"/>
        <w:keepLines w:val="0"/>
        <w:pageBreakBefore w:val="0"/>
        <w:widowControl/>
        <w:suppressLineNumbers w:val="0"/>
        <w:kinsoku/>
        <w:wordWrap/>
        <w:overflowPunct/>
        <w:topLinePunct w:val="0"/>
        <w:autoSpaceDE/>
        <w:autoSpaceDN/>
        <w:bidi w:val="0"/>
        <w:adjustRightInd/>
        <w:snapToGrid/>
        <w:spacing w:line="500" w:lineRule="exact"/>
        <w:jc w:val="left"/>
        <w:textAlignment w:val="auto"/>
        <w:rPr>
          <w:rFonts w:hint="eastAsia" w:ascii="仿宋" w:hAnsi="仿宋" w:eastAsia="仿宋" w:cs="仿宋"/>
          <w:color w:val="000000"/>
          <w:kern w:val="0"/>
          <w:sz w:val="24"/>
          <w:szCs w:val="24"/>
          <w:lang w:val="en-US" w:eastAsia="zh-CN" w:bidi="ar"/>
        </w:rPr>
      </w:pPr>
    </w:p>
    <w:p>
      <w:pPr>
        <w:keepNext w:val="0"/>
        <w:keepLines w:val="0"/>
        <w:pageBreakBefore w:val="0"/>
        <w:widowControl/>
        <w:suppressLineNumbers w:val="0"/>
        <w:kinsoku/>
        <w:wordWrap/>
        <w:overflowPunct/>
        <w:topLinePunct w:val="0"/>
        <w:autoSpaceDE/>
        <w:autoSpaceDN/>
        <w:bidi w:val="0"/>
        <w:adjustRightInd/>
        <w:snapToGrid/>
        <w:spacing w:line="500" w:lineRule="exact"/>
        <w:jc w:val="left"/>
        <w:textAlignment w:val="auto"/>
        <w:rPr>
          <w:rFonts w:hint="eastAsia" w:ascii="仿宋" w:hAnsi="仿宋" w:eastAsia="仿宋" w:cs="仿宋"/>
          <w:color w:val="000000"/>
          <w:kern w:val="0"/>
          <w:sz w:val="24"/>
          <w:szCs w:val="24"/>
          <w:lang w:val="en-US" w:eastAsia="zh-CN" w:bidi="ar"/>
        </w:rPr>
      </w:pPr>
    </w:p>
    <w:p>
      <w:pPr>
        <w:keepNext w:val="0"/>
        <w:keepLines w:val="0"/>
        <w:pageBreakBefore w:val="0"/>
        <w:widowControl/>
        <w:suppressLineNumbers w:val="0"/>
        <w:kinsoku/>
        <w:wordWrap/>
        <w:overflowPunct/>
        <w:topLinePunct w:val="0"/>
        <w:autoSpaceDE/>
        <w:autoSpaceDN/>
        <w:bidi w:val="0"/>
        <w:adjustRightInd/>
        <w:snapToGrid/>
        <w:spacing w:line="500" w:lineRule="exact"/>
        <w:jc w:val="center"/>
        <w:textAlignment w:val="auto"/>
        <w:rPr>
          <w:rFonts w:hint="eastAsia" w:ascii="仿宋" w:hAnsi="仿宋" w:eastAsia="仿宋" w:cs="仿宋"/>
          <w:sz w:val="24"/>
          <w:szCs w:val="24"/>
        </w:rPr>
      </w:pPr>
      <w:r>
        <w:rPr>
          <w:rFonts w:hint="eastAsia" w:ascii="仿宋" w:hAnsi="仿宋" w:eastAsia="仿宋" w:cs="仿宋"/>
          <w:color w:val="000000"/>
          <w:kern w:val="0"/>
          <w:sz w:val="24"/>
          <w:szCs w:val="24"/>
          <w:lang w:val="en-US" w:eastAsia="zh-CN" w:bidi="ar"/>
        </w:rPr>
        <w:t xml:space="preserve">             单位名称（盖章）：</w:t>
      </w:r>
    </w:p>
    <w:p>
      <w:pPr>
        <w:keepNext w:val="0"/>
        <w:keepLines w:val="0"/>
        <w:pageBreakBefore w:val="0"/>
        <w:widowControl/>
        <w:suppressLineNumbers w:val="0"/>
        <w:kinsoku/>
        <w:wordWrap/>
        <w:overflowPunct/>
        <w:topLinePunct w:val="0"/>
        <w:autoSpaceDE/>
        <w:autoSpaceDN/>
        <w:bidi w:val="0"/>
        <w:adjustRightInd/>
        <w:snapToGrid/>
        <w:spacing w:line="500" w:lineRule="exact"/>
        <w:jc w:val="center"/>
        <w:textAlignment w:val="auto"/>
        <w:rPr>
          <w:rFonts w:hint="eastAsia" w:ascii="仿宋" w:hAnsi="仿宋" w:eastAsia="仿宋" w:cs="仿宋"/>
          <w:sz w:val="24"/>
          <w:szCs w:val="24"/>
        </w:rPr>
      </w:pPr>
      <w:r>
        <w:rPr>
          <w:rFonts w:hint="eastAsia" w:ascii="仿宋" w:hAnsi="仿宋" w:eastAsia="仿宋" w:cs="仿宋"/>
          <w:color w:val="000000"/>
          <w:kern w:val="0"/>
          <w:sz w:val="24"/>
          <w:szCs w:val="24"/>
          <w:lang w:val="en-US" w:eastAsia="zh-CN" w:bidi="ar"/>
        </w:rPr>
        <w:t xml:space="preserve">                         日期：</w:t>
      </w:r>
    </w:p>
    <w:p>
      <w:pPr>
        <w:rPr>
          <w:rFonts w:hint="eastAsia" w:ascii="仿宋" w:hAnsi="仿宋" w:eastAsia="仿宋" w:cs="仿宋"/>
          <w:b w:val="0"/>
          <w:bCs w:val="0"/>
          <w:color w:val="000000"/>
          <w:kern w:val="0"/>
          <w:sz w:val="24"/>
          <w:szCs w:val="24"/>
          <w:lang w:val="en-US" w:eastAsia="zh-CN" w:bidi="ar"/>
        </w:rPr>
      </w:pPr>
      <w:r>
        <w:rPr>
          <w:rFonts w:hint="eastAsia" w:ascii="仿宋" w:hAnsi="仿宋" w:eastAsia="仿宋" w:cs="仿宋"/>
          <w:b w:val="0"/>
          <w:bCs w:val="0"/>
          <w:color w:val="000000"/>
          <w:kern w:val="0"/>
          <w:sz w:val="24"/>
          <w:szCs w:val="24"/>
          <w:lang w:val="en-US" w:eastAsia="zh-CN" w:bidi="ar"/>
        </w:rPr>
        <w:br w:type="page"/>
      </w:r>
    </w:p>
    <w:p>
      <w:pPr>
        <w:keepNext w:val="0"/>
        <w:keepLines w:val="0"/>
        <w:pageBreakBefore w:val="0"/>
        <w:widowControl/>
        <w:suppressLineNumbers w:val="0"/>
        <w:kinsoku/>
        <w:wordWrap/>
        <w:overflowPunct/>
        <w:topLinePunct w:val="0"/>
        <w:autoSpaceDE/>
        <w:autoSpaceDN/>
        <w:bidi w:val="0"/>
        <w:adjustRightInd/>
        <w:snapToGrid/>
        <w:spacing w:line="500" w:lineRule="exact"/>
        <w:jc w:val="left"/>
        <w:textAlignment w:val="auto"/>
        <w:rPr>
          <w:rFonts w:hint="eastAsia" w:ascii="仿宋" w:hAnsi="仿宋" w:eastAsia="仿宋" w:cs="仿宋"/>
          <w:sz w:val="24"/>
          <w:szCs w:val="24"/>
        </w:rPr>
      </w:pPr>
      <w:r>
        <w:rPr>
          <w:rFonts w:hint="eastAsia" w:ascii="仿宋" w:hAnsi="仿宋" w:eastAsia="仿宋" w:cs="仿宋"/>
          <w:color w:val="000000"/>
          <w:kern w:val="0"/>
          <w:sz w:val="24"/>
          <w:szCs w:val="24"/>
          <w:lang w:val="en-US" w:eastAsia="zh-CN" w:bidi="ar"/>
        </w:rPr>
        <w:t xml:space="preserve">2-2 拟分包情况说明及分包意向协议 </w:t>
      </w:r>
    </w:p>
    <w:p>
      <w:pPr>
        <w:keepNext w:val="0"/>
        <w:keepLines w:val="0"/>
        <w:pageBreakBefore w:val="0"/>
        <w:widowControl/>
        <w:suppressLineNumbers w:val="0"/>
        <w:kinsoku/>
        <w:wordWrap/>
        <w:overflowPunct/>
        <w:topLinePunct w:val="0"/>
        <w:autoSpaceDE/>
        <w:autoSpaceDN/>
        <w:bidi w:val="0"/>
        <w:adjustRightInd/>
        <w:snapToGrid/>
        <w:spacing w:line="500" w:lineRule="exact"/>
        <w:jc w:val="center"/>
        <w:textAlignment w:val="auto"/>
        <w:rPr>
          <w:rFonts w:hint="eastAsia" w:ascii="仿宋" w:hAnsi="仿宋" w:eastAsia="仿宋" w:cs="仿宋"/>
          <w:b/>
          <w:bCs/>
          <w:color w:val="000000"/>
          <w:kern w:val="0"/>
          <w:sz w:val="32"/>
          <w:szCs w:val="32"/>
          <w:lang w:val="en-US" w:eastAsia="zh-CN" w:bidi="ar"/>
        </w:rPr>
      </w:pPr>
    </w:p>
    <w:p>
      <w:pPr>
        <w:keepNext w:val="0"/>
        <w:keepLines w:val="0"/>
        <w:pageBreakBefore w:val="0"/>
        <w:widowControl/>
        <w:suppressLineNumbers w:val="0"/>
        <w:kinsoku/>
        <w:wordWrap/>
        <w:overflowPunct/>
        <w:topLinePunct w:val="0"/>
        <w:autoSpaceDE/>
        <w:autoSpaceDN/>
        <w:bidi w:val="0"/>
        <w:adjustRightInd/>
        <w:snapToGrid/>
        <w:spacing w:line="500" w:lineRule="exact"/>
        <w:jc w:val="center"/>
        <w:textAlignment w:val="auto"/>
        <w:rPr>
          <w:rFonts w:hint="eastAsia" w:ascii="仿宋" w:hAnsi="仿宋" w:eastAsia="仿宋" w:cs="仿宋"/>
          <w:b/>
          <w:bCs/>
          <w:color w:val="000000"/>
          <w:kern w:val="0"/>
          <w:sz w:val="32"/>
          <w:szCs w:val="32"/>
          <w:lang w:val="en-US" w:eastAsia="zh-CN" w:bidi="ar"/>
        </w:rPr>
      </w:pPr>
      <w:r>
        <w:rPr>
          <w:rFonts w:hint="eastAsia" w:ascii="仿宋" w:hAnsi="仿宋" w:eastAsia="仿宋" w:cs="仿宋"/>
          <w:b/>
          <w:bCs/>
          <w:color w:val="000000"/>
          <w:kern w:val="0"/>
          <w:sz w:val="32"/>
          <w:szCs w:val="32"/>
          <w:lang w:val="en-US" w:eastAsia="zh-CN" w:bidi="ar"/>
        </w:rPr>
        <w:t>拟分包情况说明</w:t>
      </w:r>
    </w:p>
    <w:p>
      <w:pPr>
        <w:keepNext w:val="0"/>
        <w:keepLines w:val="0"/>
        <w:pageBreakBefore w:val="0"/>
        <w:widowControl/>
        <w:suppressLineNumbers w:val="0"/>
        <w:kinsoku/>
        <w:wordWrap/>
        <w:overflowPunct/>
        <w:topLinePunct w:val="0"/>
        <w:autoSpaceDE/>
        <w:autoSpaceDN/>
        <w:bidi w:val="0"/>
        <w:adjustRightInd/>
        <w:snapToGrid/>
        <w:spacing w:line="500" w:lineRule="exact"/>
        <w:jc w:val="center"/>
        <w:textAlignment w:val="auto"/>
        <w:rPr>
          <w:rFonts w:hint="eastAsia" w:ascii="仿宋" w:hAnsi="仿宋" w:eastAsia="仿宋" w:cs="仿宋"/>
          <w:b/>
          <w:bCs/>
          <w:color w:val="000000"/>
          <w:kern w:val="0"/>
          <w:sz w:val="32"/>
          <w:szCs w:val="32"/>
          <w:lang w:val="en-US" w:eastAsia="zh-CN" w:bidi="ar"/>
        </w:rPr>
      </w:pPr>
    </w:p>
    <w:p>
      <w:pPr>
        <w:keepNext w:val="0"/>
        <w:keepLines w:val="0"/>
        <w:pageBreakBefore w:val="0"/>
        <w:widowControl/>
        <w:suppressLineNumbers w:val="0"/>
        <w:kinsoku/>
        <w:wordWrap/>
        <w:overflowPunct/>
        <w:topLinePunct w:val="0"/>
        <w:autoSpaceDE/>
        <w:autoSpaceDN/>
        <w:bidi w:val="0"/>
        <w:adjustRightInd/>
        <w:snapToGrid/>
        <w:spacing w:line="500" w:lineRule="exact"/>
        <w:jc w:val="left"/>
        <w:textAlignment w:val="auto"/>
        <w:rPr>
          <w:rFonts w:hint="eastAsia" w:ascii="仿宋" w:hAnsi="仿宋" w:eastAsia="仿宋" w:cs="仿宋"/>
          <w:sz w:val="24"/>
          <w:szCs w:val="24"/>
        </w:rPr>
      </w:pPr>
      <w:r>
        <w:rPr>
          <w:rFonts w:hint="eastAsia" w:ascii="仿宋" w:hAnsi="仿宋" w:eastAsia="仿宋" w:cs="仿宋"/>
          <w:color w:val="000000"/>
          <w:kern w:val="0"/>
          <w:sz w:val="24"/>
          <w:szCs w:val="24"/>
          <w:lang w:val="en-US" w:eastAsia="zh-CN" w:bidi="ar"/>
        </w:rPr>
        <w:t>致：</w:t>
      </w:r>
      <w:r>
        <w:rPr>
          <w:rFonts w:hint="eastAsia" w:ascii="仿宋" w:hAnsi="仿宋" w:eastAsia="仿宋" w:cs="仿宋"/>
          <w:color w:val="000000"/>
          <w:kern w:val="0"/>
          <w:sz w:val="24"/>
          <w:szCs w:val="24"/>
          <w:u w:val="single"/>
          <w:lang w:val="en-US" w:eastAsia="zh-CN" w:bidi="ar"/>
        </w:rPr>
        <w:t>（采购人或采购代理机构）</w:t>
      </w:r>
      <w:r>
        <w:rPr>
          <w:rFonts w:hint="eastAsia" w:ascii="仿宋" w:hAnsi="仿宋" w:eastAsia="仿宋" w:cs="仿宋"/>
          <w:color w:val="000000"/>
          <w:kern w:val="0"/>
          <w:sz w:val="24"/>
          <w:szCs w:val="24"/>
          <w:lang w:val="en-US" w:eastAsia="zh-CN" w:bidi="ar"/>
        </w:rPr>
        <w:t xml:space="preserve"> </w:t>
      </w:r>
    </w:p>
    <w:p>
      <w:pPr>
        <w:keepNext w:val="0"/>
        <w:keepLines w:val="0"/>
        <w:pageBreakBefore w:val="0"/>
        <w:widowControl/>
        <w:suppressLineNumbers w:val="0"/>
        <w:kinsoku/>
        <w:wordWrap/>
        <w:overflowPunct/>
        <w:topLinePunct w:val="0"/>
        <w:autoSpaceDE/>
        <w:autoSpaceDN/>
        <w:bidi w:val="0"/>
        <w:adjustRightInd/>
        <w:snapToGrid/>
        <w:spacing w:line="500" w:lineRule="exact"/>
        <w:jc w:val="left"/>
        <w:textAlignment w:val="auto"/>
        <w:rPr>
          <w:rFonts w:hint="eastAsia" w:ascii="仿宋" w:hAnsi="仿宋" w:eastAsia="仿宋" w:cs="仿宋"/>
          <w:sz w:val="24"/>
          <w:szCs w:val="24"/>
        </w:rPr>
      </w:pPr>
      <w:r>
        <w:rPr>
          <w:rFonts w:hint="eastAsia" w:ascii="仿宋" w:hAnsi="仿宋" w:eastAsia="仿宋" w:cs="仿宋"/>
          <w:color w:val="000000"/>
          <w:kern w:val="0"/>
          <w:sz w:val="24"/>
          <w:szCs w:val="24"/>
          <w:lang w:val="en-US" w:eastAsia="zh-CN" w:bidi="ar"/>
        </w:rPr>
        <w:t>我单位参加贵单位组织采购的项目编号为</w:t>
      </w:r>
      <w:r>
        <w:rPr>
          <w:rFonts w:hint="eastAsia" w:ascii="仿宋" w:hAnsi="仿宋" w:eastAsia="仿宋" w:cs="仿宋"/>
          <w:color w:val="000000"/>
          <w:kern w:val="0"/>
          <w:sz w:val="24"/>
          <w:szCs w:val="24"/>
          <w:u w:val="single"/>
          <w:lang w:val="en-US" w:eastAsia="zh-CN" w:bidi="ar"/>
        </w:rPr>
        <w:t xml:space="preserve">        </w:t>
      </w:r>
      <w:r>
        <w:rPr>
          <w:rFonts w:hint="eastAsia" w:ascii="仿宋" w:hAnsi="仿宋" w:eastAsia="仿宋" w:cs="仿宋"/>
          <w:color w:val="000000"/>
          <w:kern w:val="0"/>
          <w:sz w:val="24"/>
          <w:szCs w:val="24"/>
          <w:lang w:val="en-US" w:eastAsia="zh-CN" w:bidi="ar"/>
        </w:rPr>
        <w:t>的</w:t>
      </w:r>
      <w:r>
        <w:rPr>
          <w:rFonts w:hint="eastAsia" w:ascii="仿宋" w:hAnsi="仿宋" w:eastAsia="仿宋" w:cs="仿宋"/>
          <w:color w:val="000000"/>
          <w:kern w:val="0"/>
          <w:sz w:val="24"/>
          <w:szCs w:val="24"/>
          <w:u w:val="single"/>
          <w:lang w:val="en-US" w:eastAsia="zh-CN" w:bidi="ar"/>
        </w:rPr>
        <w:t xml:space="preserve"> （填写采购项目名称）  </w:t>
      </w:r>
      <w:r>
        <w:rPr>
          <w:rFonts w:hint="eastAsia" w:ascii="仿宋" w:hAnsi="仿宋" w:eastAsia="仿宋" w:cs="仿宋"/>
          <w:color w:val="000000"/>
          <w:kern w:val="0"/>
          <w:sz w:val="24"/>
          <w:szCs w:val="24"/>
          <w:lang w:val="en-US" w:eastAsia="zh-CN" w:bidi="ar"/>
        </w:rPr>
        <w:t>项目中</w:t>
      </w:r>
      <w:r>
        <w:rPr>
          <w:rFonts w:hint="eastAsia" w:ascii="仿宋" w:hAnsi="仿宋" w:eastAsia="仿宋" w:cs="仿宋"/>
          <w:color w:val="000000"/>
          <w:kern w:val="0"/>
          <w:sz w:val="24"/>
          <w:szCs w:val="24"/>
          <w:u w:val="single"/>
          <w:lang w:val="en-US" w:eastAsia="zh-CN" w:bidi="ar"/>
        </w:rPr>
        <w:t xml:space="preserve"> （填写包号） </w:t>
      </w:r>
      <w:r>
        <w:rPr>
          <w:rFonts w:hint="eastAsia" w:ascii="仿宋" w:hAnsi="仿宋" w:eastAsia="仿宋" w:cs="仿宋"/>
          <w:color w:val="000000"/>
          <w:kern w:val="0"/>
          <w:sz w:val="24"/>
          <w:szCs w:val="24"/>
          <w:lang w:val="en-US" w:eastAsia="zh-CN" w:bidi="ar"/>
        </w:rPr>
        <w:t xml:space="preserve">包的投标。拟签订分包合同的单位情况如下表所示，我单 </w:t>
      </w:r>
    </w:p>
    <w:p>
      <w:pPr>
        <w:keepNext w:val="0"/>
        <w:keepLines w:val="0"/>
        <w:pageBreakBefore w:val="0"/>
        <w:widowControl/>
        <w:suppressLineNumbers w:val="0"/>
        <w:kinsoku/>
        <w:wordWrap/>
        <w:overflowPunct/>
        <w:topLinePunct w:val="0"/>
        <w:autoSpaceDE/>
        <w:autoSpaceDN/>
        <w:bidi w:val="0"/>
        <w:adjustRightInd/>
        <w:snapToGrid/>
        <w:spacing w:line="500" w:lineRule="exact"/>
        <w:jc w:val="left"/>
        <w:textAlignment w:val="auto"/>
        <w:rPr>
          <w:rFonts w:hint="eastAsia" w:ascii="仿宋" w:hAnsi="仿宋" w:eastAsia="仿宋" w:cs="仿宋"/>
          <w:sz w:val="24"/>
          <w:szCs w:val="24"/>
        </w:rPr>
      </w:pPr>
      <w:r>
        <w:rPr>
          <w:rFonts w:hint="eastAsia" w:ascii="仿宋" w:hAnsi="仿宋" w:eastAsia="仿宋" w:cs="仿宋"/>
          <w:color w:val="000000"/>
          <w:kern w:val="0"/>
          <w:sz w:val="24"/>
          <w:szCs w:val="24"/>
          <w:lang w:val="en-US" w:eastAsia="zh-CN" w:bidi="ar"/>
        </w:rPr>
        <w:t xml:space="preserve">位承诺一旦在该项目中获得采购合同将按下表所列情况进行分包，同时承诺分包承担主体不再次分包。 </w:t>
      </w:r>
    </w:p>
    <w:tbl>
      <w:tblPr>
        <w:tblStyle w:val="26"/>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23"/>
        <w:gridCol w:w="1323"/>
        <w:gridCol w:w="1338"/>
        <w:gridCol w:w="1123"/>
        <w:gridCol w:w="1154"/>
        <w:gridCol w:w="1439"/>
        <w:gridCol w:w="142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23" w:type="dxa"/>
            <w:vAlign w:val="center"/>
          </w:tcPr>
          <w:p>
            <w:pPr>
              <w:keepNext w:val="0"/>
              <w:keepLines w:val="0"/>
              <w:pageBreakBefore w:val="0"/>
              <w:kinsoku/>
              <w:wordWrap/>
              <w:overflowPunct/>
              <w:topLinePunct w:val="0"/>
              <w:autoSpaceDE/>
              <w:autoSpaceDN/>
              <w:bidi w:val="0"/>
              <w:adjustRightInd/>
              <w:snapToGrid/>
              <w:spacing w:line="400" w:lineRule="exact"/>
              <w:jc w:val="center"/>
              <w:textAlignment w:val="auto"/>
              <w:rPr>
                <w:rFonts w:hint="eastAsia" w:ascii="仿宋" w:hAnsi="仿宋" w:eastAsia="仿宋" w:cs="仿宋"/>
                <w:b w:val="0"/>
                <w:bCs w:val="0"/>
                <w:color w:val="000000"/>
                <w:kern w:val="0"/>
                <w:sz w:val="21"/>
                <w:szCs w:val="21"/>
                <w:vertAlign w:val="baseline"/>
                <w:lang w:val="en-US" w:eastAsia="zh-CN" w:bidi="ar"/>
              </w:rPr>
            </w:pPr>
            <w:r>
              <w:rPr>
                <w:rFonts w:hint="eastAsia" w:ascii="仿宋" w:hAnsi="仿宋" w:eastAsia="仿宋" w:cs="仿宋"/>
                <w:b w:val="0"/>
                <w:bCs w:val="0"/>
                <w:color w:val="000000"/>
                <w:kern w:val="0"/>
                <w:sz w:val="21"/>
                <w:szCs w:val="21"/>
                <w:vertAlign w:val="baseline"/>
                <w:lang w:val="en-US" w:eastAsia="zh-CN" w:bidi="ar"/>
              </w:rPr>
              <w:t>序号</w:t>
            </w:r>
          </w:p>
        </w:tc>
        <w:tc>
          <w:tcPr>
            <w:tcW w:w="1323" w:type="dxa"/>
            <w:vAlign w:val="center"/>
          </w:tcPr>
          <w:p>
            <w:pPr>
              <w:keepNext w:val="0"/>
              <w:keepLines w:val="0"/>
              <w:pageBreakBefore w:val="0"/>
              <w:kinsoku/>
              <w:wordWrap/>
              <w:overflowPunct/>
              <w:topLinePunct w:val="0"/>
              <w:autoSpaceDE/>
              <w:autoSpaceDN/>
              <w:bidi w:val="0"/>
              <w:adjustRightInd/>
              <w:snapToGrid/>
              <w:spacing w:line="400" w:lineRule="exact"/>
              <w:jc w:val="center"/>
              <w:textAlignment w:val="auto"/>
              <w:rPr>
                <w:rFonts w:hint="eastAsia" w:ascii="仿宋" w:hAnsi="仿宋" w:eastAsia="仿宋" w:cs="仿宋"/>
                <w:b w:val="0"/>
                <w:bCs w:val="0"/>
                <w:color w:val="000000"/>
                <w:kern w:val="0"/>
                <w:sz w:val="21"/>
                <w:szCs w:val="21"/>
                <w:vertAlign w:val="baseline"/>
                <w:lang w:val="en-US" w:eastAsia="zh-CN" w:bidi="ar"/>
              </w:rPr>
            </w:pPr>
            <w:r>
              <w:rPr>
                <w:rFonts w:hint="eastAsia" w:ascii="仿宋" w:hAnsi="仿宋" w:eastAsia="仿宋" w:cs="仿宋"/>
                <w:b w:val="0"/>
                <w:bCs w:val="0"/>
                <w:color w:val="000000"/>
                <w:kern w:val="0"/>
                <w:sz w:val="21"/>
                <w:szCs w:val="21"/>
                <w:vertAlign w:val="baseline"/>
                <w:lang w:val="en-US" w:eastAsia="zh-CN" w:bidi="ar"/>
              </w:rPr>
              <w:t>分包承担</w:t>
            </w:r>
          </w:p>
          <w:p>
            <w:pPr>
              <w:keepNext w:val="0"/>
              <w:keepLines w:val="0"/>
              <w:pageBreakBefore w:val="0"/>
              <w:kinsoku/>
              <w:wordWrap/>
              <w:overflowPunct/>
              <w:topLinePunct w:val="0"/>
              <w:autoSpaceDE/>
              <w:autoSpaceDN/>
              <w:bidi w:val="0"/>
              <w:adjustRightInd/>
              <w:snapToGrid/>
              <w:spacing w:line="400" w:lineRule="exact"/>
              <w:jc w:val="center"/>
              <w:textAlignment w:val="auto"/>
              <w:rPr>
                <w:rFonts w:hint="eastAsia" w:ascii="仿宋" w:hAnsi="仿宋" w:eastAsia="仿宋" w:cs="仿宋"/>
                <w:b w:val="0"/>
                <w:bCs w:val="0"/>
                <w:color w:val="000000"/>
                <w:kern w:val="0"/>
                <w:sz w:val="21"/>
                <w:szCs w:val="21"/>
                <w:vertAlign w:val="baseline"/>
                <w:lang w:val="en-US" w:eastAsia="zh-CN" w:bidi="ar"/>
              </w:rPr>
            </w:pPr>
            <w:r>
              <w:rPr>
                <w:rFonts w:hint="eastAsia" w:ascii="仿宋" w:hAnsi="仿宋" w:eastAsia="仿宋" w:cs="仿宋"/>
                <w:b w:val="0"/>
                <w:bCs w:val="0"/>
                <w:color w:val="000000"/>
                <w:kern w:val="0"/>
                <w:sz w:val="21"/>
                <w:szCs w:val="21"/>
                <w:vertAlign w:val="baseline"/>
                <w:lang w:val="en-US" w:eastAsia="zh-CN" w:bidi="ar"/>
              </w:rPr>
              <w:t>主体名称</w:t>
            </w:r>
          </w:p>
        </w:tc>
        <w:tc>
          <w:tcPr>
            <w:tcW w:w="1338" w:type="dxa"/>
            <w:vAlign w:val="center"/>
          </w:tcPr>
          <w:p>
            <w:pPr>
              <w:keepNext w:val="0"/>
              <w:keepLines w:val="0"/>
              <w:pageBreakBefore w:val="0"/>
              <w:widowControl/>
              <w:suppressLineNumbers w:val="0"/>
              <w:kinsoku/>
              <w:wordWrap/>
              <w:overflowPunct/>
              <w:topLinePunct w:val="0"/>
              <w:autoSpaceDE/>
              <w:autoSpaceDN/>
              <w:bidi w:val="0"/>
              <w:adjustRightInd/>
              <w:snapToGrid/>
              <w:spacing w:line="400" w:lineRule="exact"/>
              <w:jc w:val="center"/>
              <w:textAlignment w:val="auto"/>
              <w:rPr>
                <w:rFonts w:hint="eastAsia" w:ascii="仿宋" w:hAnsi="仿宋" w:eastAsia="仿宋" w:cs="仿宋"/>
                <w:sz w:val="21"/>
                <w:szCs w:val="21"/>
              </w:rPr>
            </w:pPr>
            <w:r>
              <w:rPr>
                <w:rFonts w:hint="eastAsia" w:ascii="仿宋" w:hAnsi="仿宋" w:eastAsia="仿宋" w:cs="仿宋"/>
                <w:color w:val="000000"/>
                <w:kern w:val="0"/>
                <w:sz w:val="21"/>
                <w:szCs w:val="21"/>
                <w:lang w:val="en-US" w:eastAsia="zh-CN" w:bidi="ar"/>
              </w:rPr>
              <w:t>分包承担</w:t>
            </w:r>
          </w:p>
          <w:p>
            <w:pPr>
              <w:keepNext w:val="0"/>
              <w:keepLines w:val="0"/>
              <w:pageBreakBefore w:val="0"/>
              <w:widowControl/>
              <w:suppressLineNumbers w:val="0"/>
              <w:kinsoku/>
              <w:wordWrap/>
              <w:overflowPunct/>
              <w:topLinePunct w:val="0"/>
              <w:autoSpaceDE/>
              <w:autoSpaceDN/>
              <w:bidi w:val="0"/>
              <w:adjustRightInd/>
              <w:snapToGrid/>
              <w:spacing w:line="400" w:lineRule="exact"/>
              <w:jc w:val="center"/>
              <w:textAlignment w:val="auto"/>
              <w:rPr>
                <w:rFonts w:hint="eastAsia" w:ascii="仿宋" w:hAnsi="仿宋" w:eastAsia="仿宋" w:cs="仿宋"/>
                <w:sz w:val="21"/>
                <w:szCs w:val="21"/>
              </w:rPr>
            </w:pPr>
            <w:r>
              <w:rPr>
                <w:rFonts w:hint="eastAsia" w:ascii="仿宋" w:hAnsi="仿宋" w:eastAsia="仿宋" w:cs="仿宋"/>
                <w:color w:val="000000"/>
                <w:kern w:val="0"/>
                <w:sz w:val="21"/>
                <w:szCs w:val="21"/>
                <w:lang w:val="en-US" w:eastAsia="zh-CN" w:bidi="ar"/>
              </w:rPr>
              <w:t>主体类型</w:t>
            </w:r>
          </w:p>
          <w:p>
            <w:pPr>
              <w:keepNext w:val="0"/>
              <w:keepLines w:val="0"/>
              <w:pageBreakBefore w:val="0"/>
              <w:widowControl/>
              <w:suppressLineNumbers w:val="0"/>
              <w:kinsoku/>
              <w:wordWrap/>
              <w:overflowPunct/>
              <w:topLinePunct w:val="0"/>
              <w:autoSpaceDE/>
              <w:autoSpaceDN/>
              <w:bidi w:val="0"/>
              <w:adjustRightInd/>
              <w:snapToGrid/>
              <w:spacing w:line="400" w:lineRule="exact"/>
              <w:jc w:val="center"/>
              <w:textAlignment w:val="auto"/>
              <w:rPr>
                <w:rFonts w:hint="eastAsia" w:ascii="仿宋" w:hAnsi="仿宋" w:eastAsia="仿宋" w:cs="仿宋"/>
                <w:b w:val="0"/>
                <w:bCs w:val="0"/>
                <w:color w:val="000000"/>
                <w:kern w:val="0"/>
                <w:sz w:val="21"/>
                <w:szCs w:val="21"/>
                <w:vertAlign w:val="baseline"/>
                <w:lang w:val="en-US" w:eastAsia="zh-CN" w:bidi="ar"/>
              </w:rPr>
            </w:pPr>
            <w:r>
              <w:rPr>
                <w:rFonts w:hint="eastAsia" w:ascii="仿宋" w:hAnsi="仿宋" w:eastAsia="仿宋" w:cs="仿宋"/>
                <w:color w:val="000000"/>
                <w:kern w:val="0"/>
                <w:sz w:val="21"/>
                <w:szCs w:val="21"/>
                <w:lang w:val="en-US" w:eastAsia="zh-CN" w:bidi="ar"/>
              </w:rPr>
              <w:t>（勾选）</w:t>
            </w:r>
          </w:p>
        </w:tc>
        <w:tc>
          <w:tcPr>
            <w:tcW w:w="1123" w:type="dxa"/>
            <w:vAlign w:val="center"/>
          </w:tcPr>
          <w:p>
            <w:pPr>
              <w:keepNext w:val="0"/>
              <w:keepLines w:val="0"/>
              <w:pageBreakBefore w:val="0"/>
              <w:widowControl/>
              <w:suppressLineNumbers w:val="0"/>
              <w:kinsoku/>
              <w:wordWrap/>
              <w:overflowPunct/>
              <w:topLinePunct w:val="0"/>
              <w:autoSpaceDE/>
              <w:autoSpaceDN/>
              <w:bidi w:val="0"/>
              <w:adjustRightInd/>
              <w:snapToGrid/>
              <w:spacing w:line="400" w:lineRule="exact"/>
              <w:jc w:val="center"/>
              <w:textAlignment w:val="auto"/>
              <w:rPr>
                <w:rFonts w:hint="eastAsia" w:ascii="仿宋" w:hAnsi="仿宋" w:eastAsia="仿宋" w:cs="仿宋"/>
                <w:b w:val="0"/>
                <w:bCs w:val="0"/>
                <w:color w:val="000000"/>
                <w:kern w:val="0"/>
                <w:sz w:val="21"/>
                <w:szCs w:val="21"/>
                <w:vertAlign w:val="baseline"/>
                <w:lang w:val="en-US" w:eastAsia="zh-CN" w:bidi="ar"/>
              </w:rPr>
            </w:pPr>
            <w:r>
              <w:rPr>
                <w:rFonts w:hint="eastAsia" w:ascii="仿宋" w:hAnsi="仿宋" w:eastAsia="仿宋" w:cs="仿宋"/>
                <w:b w:val="0"/>
                <w:bCs w:val="0"/>
                <w:color w:val="000000"/>
                <w:kern w:val="0"/>
                <w:sz w:val="21"/>
                <w:szCs w:val="21"/>
                <w:vertAlign w:val="baseline"/>
                <w:lang w:val="en-US" w:eastAsia="zh-CN" w:bidi="ar"/>
              </w:rPr>
              <w:t>资质等级</w:t>
            </w:r>
          </w:p>
        </w:tc>
        <w:tc>
          <w:tcPr>
            <w:tcW w:w="1154" w:type="dxa"/>
            <w:vAlign w:val="center"/>
          </w:tcPr>
          <w:p>
            <w:pPr>
              <w:keepNext w:val="0"/>
              <w:keepLines w:val="0"/>
              <w:pageBreakBefore w:val="0"/>
              <w:widowControl/>
              <w:suppressLineNumbers w:val="0"/>
              <w:kinsoku/>
              <w:wordWrap/>
              <w:overflowPunct/>
              <w:topLinePunct w:val="0"/>
              <w:autoSpaceDE/>
              <w:autoSpaceDN/>
              <w:bidi w:val="0"/>
              <w:adjustRightInd/>
              <w:snapToGrid/>
              <w:spacing w:line="400" w:lineRule="exact"/>
              <w:jc w:val="center"/>
              <w:textAlignment w:val="auto"/>
              <w:rPr>
                <w:rFonts w:hint="eastAsia" w:ascii="仿宋" w:hAnsi="仿宋" w:eastAsia="仿宋" w:cs="仿宋"/>
                <w:sz w:val="21"/>
                <w:szCs w:val="21"/>
              </w:rPr>
            </w:pPr>
            <w:r>
              <w:rPr>
                <w:rFonts w:hint="eastAsia" w:ascii="仿宋" w:hAnsi="仿宋" w:eastAsia="仿宋" w:cs="仿宋"/>
                <w:color w:val="000000"/>
                <w:kern w:val="0"/>
                <w:sz w:val="21"/>
                <w:szCs w:val="21"/>
                <w:lang w:val="en-US" w:eastAsia="zh-CN" w:bidi="ar"/>
              </w:rPr>
              <w:t>拟分包</w:t>
            </w:r>
          </w:p>
          <w:p>
            <w:pPr>
              <w:keepNext w:val="0"/>
              <w:keepLines w:val="0"/>
              <w:pageBreakBefore w:val="0"/>
              <w:widowControl/>
              <w:suppressLineNumbers w:val="0"/>
              <w:kinsoku/>
              <w:wordWrap/>
              <w:overflowPunct/>
              <w:topLinePunct w:val="0"/>
              <w:autoSpaceDE/>
              <w:autoSpaceDN/>
              <w:bidi w:val="0"/>
              <w:adjustRightInd/>
              <w:snapToGrid/>
              <w:spacing w:line="400" w:lineRule="exact"/>
              <w:jc w:val="center"/>
              <w:textAlignment w:val="auto"/>
              <w:rPr>
                <w:rFonts w:hint="eastAsia" w:ascii="仿宋" w:hAnsi="仿宋" w:eastAsia="仿宋" w:cs="仿宋"/>
                <w:b w:val="0"/>
                <w:bCs w:val="0"/>
                <w:color w:val="000000"/>
                <w:kern w:val="0"/>
                <w:sz w:val="21"/>
                <w:szCs w:val="21"/>
                <w:vertAlign w:val="baseline"/>
                <w:lang w:val="en-US" w:eastAsia="zh-CN" w:bidi="ar"/>
              </w:rPr>
            </w:pPr>
            <w:r>
              <w:rPr>
                <w:rFonts w:hint="eastAsia" w:ascii="仿宋" w:hAnsi="仿宋" w:eastAsia="仿宋" w:cs="仿宋"/>
                <w:color w:val="000000"/>
                <w:kern w:val="0"/>
                <w:sz w:val="21"/>
                <w:szCs w:val="21"/>
                <w:lang w:val="en-US" w:eastAsia="zh-CN" w:bidi="ar"/>
              </w:rPr>
              <w:t>合同内容</w:t>
            </w:r>
          </w:p>
        </w:tc>
        <w:tc>
          <w:tcPr>
            <w:tcW w:w="1439" w:type="dxa"/>
            <w:vAlign w:val="center"/>
          </w:tcPr>
          <w:p>
            <w:pPr>
              <w:keepNext w:val="0"/>
              <w:keepLines w:val="0"/>
              <w:pageBreakBefore w:val="0"/>
              <w:widowControl/>
              <w:suppressLineNumbers w:val="0"/>
              <w:kinsoku/>
              <w:wordWrap/>
              <w:overflowPunct/>
              <w:topLinePunct w:val="0"/>
              <w:autoSpaceDE/>
              <w:autoSpaceDN/>
              <w:bidi w:val="0"/>
              <w:adjustRightInd/>
              <w:snapToGrid/>
              <w:spacing w:line="400" w:lineRule="exact"/>
              <w:jc w:val="center"/>
              <w:textAlignment w:val="auto"/>
              <w:rPr>
                <w:rFonts w:hint="eastAsia" w:ascii="仿宋" w:hAnsi="仿宋" w:eastAsia="仿宋" w:cs="仿宋"/>
                <w:sz w:val="21"/>
                <w:szCs w:val="21"/>
              </w:rPr>
            </w:pPr>
            <w:r>
              <w:rPr>
                <w:rFonts w:hint="eastAsia" w:ascii="仿宋" w:hAnsi="仿宋" w:eastAsia="仿宋" w:cs="仿宋"/>
                <w:color w:val="000000"/>
                <w:kern w:val="0"/>
                <w:sz w:val="21"/>
                <w:szCs w:val="21"/>
                <w:lang w:val="en-US" w:eastAsia="zh-CN" w:bidi="ar"/>
              </w:rPr>
              <w:t>拟分包</w:t>
            </w:r>
          </w:p>
          <w:p>
            <w:pPr>
              <w:keepNext w:val="0"/>
              <w:keepLines w:val="0"/>
              <w:pageBreakBefore w:val="0"/>
              <w:widowControl/>
              <w:suppressLineNumbers w:val="0"/>
              <w:kinsoku/>
              <w:wordWrap/>
              <w:overflowPunct/>
              <w:topLinePunct w:val="0"/>
              <w:autoSpaceDE/>
              <w:autoSpaceDN/>
              <w:bidi w:val="0"/>
              <w:adjustRightInd/>
              <w:snapToGrid/>
              <w:spacing w:line="400" w:lineRule="exact"/>
              <w:jc w:val="center"/>
              <w:textAlignment w:val="auto"/>
              <w:rPr>
                <w:rFonts w:hint="eastAsia" w:ascii="仿宋" w:hAnsi="仿宋" w:eastAsia="仿宋" w:cs="仿宋"/>
                <w:sz w:val="21"/>
                <w:szCs w:val="21"/>
              </w:rPr>
            </w:pPr>
            <w:r>
              <w:rPr>
                <w:rFonts w:hint="eastAsia" w:ascii="仿宋" w:hAnsi="仿宋" w:eastAsia="仿宋" w:cs="仿宋"/>
                <w:color w:val="000000"/>
                <w:kern w:val="0"/>
                <w:sz w:val="21"/>
                <w:szCs w:val="21"/>
                <w:lang w:val="en-US" w:eastAsia="zh-CN" w:bidi="ar"/>
              </w:rPr>
              <w:t>合同金额</w:t>
            </w:r>
          </w:p>
          <w:p>
            <w:pPr>
              <w:keepNext w:val="0"/>
              <w:keepLines w:val="0"/>
              <w:pageBreakBefore w:val="0"/>
              <w:widowControl/>
              <w:suppressLineNumbers w:val="0"/>
              <w:kinsoku/>
              <w:wordWrap/>
              <w:overflowPunct/>
              <w:topLinePunct w:val="0"/>
              <w:autoSpaceDE/>
              <w:autoSpaceDN/>
              <w:bidi w:val="0"/>
              <w:adjustRightInd/>
              <w:snapToGrid/>
              <w:spacing w:line="400" w:lineRule="exact"/>
              <w:jc w:val="center"/>
              <w:textAlignment w:val="auto"/>
              <w:rPr>
                <w:rFonts w:hint="eastAsia" w:ascii="仿宋" w:hAnsi="仿宋" w:eastAsia="仿宋" w:cs="仿宋"/>
                <w:b w:val="0"/>
                <w:bCs w:val="0"/>
                <w:color w:val="000000"/>
                <w:kern w:val="0"/>
                <w:sz w:val="21"/>
                <w:szCs w:val="21"/>
                <w:vertAlign w:val="baseline"/>
                <w:lang w:val="en-US" w:eastAsia="zh-CN" w:bidi="ar"/>
              </w:rPr>
            </w:pPr>
            <w:r>
              <w:rPr>
                <w:rFonts w:hint="eastAsia" w:ascii="仿宋" w:hAnsi="仿宋" w:eastAsia="仿宋" w:cs="仿宋"/>
                <w:color w:val="000000"/>
                <w:kern w:val="0"/>
                <w:sz w:val="21"/>
                <w:szCs w:val="21"/>
                <w:lang w:val="en-US" w:eastAsia="zh-CN" w:bidi="ar"/>
              </w:rPr>
              <w:t>（人民币元）</w:t>
            </w:r>
          </w:p>
        </w:tc>
        <w:tc>
          <w:tcPr>
            <w:tcW w:w="1422" w:type="dxa"/>
            <w:vAlign w:val="center"/>
          </w:tcPr>
          <w:p>
            <w:pPr>
              <w:keepNext w:val="0"/>
              <w:keepLines w:val="0"/>
              <w:pageBreakBefore w:val="0"/>
              <w:kinsoku/>
              <w:wordWrap/>
              <w:overflowPunct/>
              <w:topLinePunct w:val="0"/>
              <w:autoSpaceDE/>
              <w:autoSpaceDN/>
              <w:bidi w:val="0"/>
              <w:adjustRightInd/>
              <w:snapToGrid/>
              <w:spacing w:line="400" w:lineRule="exact"/>
              <w:jc w:val="center"/>
              <w:textAlignment w:val="auto"/>
              <w:rPr>
                <w:rFonts w:hint="eastAsia" w:ascii="仿宋" w:hAnsi="仿宋" w:eastAsia="仿宋" w:cs="仿宋"/>
                <w:b w:val="0"/>
                <w:bCs w:val="0"/>
                <w:color w:val="000000"/>
                <w:kern w:val="0"/>
                <w:sz w:val="21"/>
                <w:szCs w:val="21"/>
                <w:vertAlign w:val="baseline"/>
                <w:lang w:val="en-US" w:eastAsia="zh-CN" w:bidi="ar"/>
              </w:rPr>
            </w:pPr>
            <w:r>
              <w:rPr>
                <w:rFonts w:hint="eastAsia" w:ascii="仿宋" w:hAnsi="仿宋" w:eastAsia="仿宋" w:cs="仿宋"/>
                <w:color w:val="000000"/>
                <w:kern w:val="0"/>
                <w:sz w:val="21"/>
                <w:szCs w:val="21"/>
                <w:lang w:val="en-US" w:eastAsia="zh-CN" w:bidi="ar"/>
              </w:rPr>
              <w:t>占该采购包</w:t>
            </w:r>
            <w:r>
              <w:rPr>
                <w:rFonts w:hint="eastAsia" w:ascii="仿宋" w:hAnsi="仿宋" w:eastAsia="仿宋" w:cs="仿宋"/>
                <w:b/>
                <w:bCs/>
                <w:color w:val="000000"/>
                <w:kern w:val="0"/>
                <w:sz w:val="21"/>
                <w:szCs w:val="21"/>
                <w:lang w:val="en-US" w:eastAsia="zh-CN" w:bidi="ar"/>
              </w:rPr>
              <w:t>预算金额的</w:t>
            </w:r>
            <w:r>
              <w:rPr>
                <w:rFonts w:hint="eastAsia" w:ascii="仿宋" w:hAnsi="仿宋" w:eastAsia="仿宋" w:cs="仿宋"/>
                <w:color w:val="000000"/>
                <w:kern w:val="0"/>
                <w:sz w:val="21"/>
                <w:szCs w:val="21"/>
                <w:lang w:val="en-US" w:eastAsia="zh-CN" w:bidi="ar"/>
              </w:rPr>
              <w:t>比例（%）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23" w:type="dxa"/>
            <w:vAlign w:val="center"/>
          </w:tcPr>
          <w:p>
            <w:pPr>
              <w:keepNext w:val="0"/>
              <w:keepLines w:val="0"/>
              <w:pageBreakBefore w:val="0"/>
              <w:kinsoku/>
              <w:wordWrap/>
              <w:overflowPunct/>
              <w:topLinePunct w:val="0"/>
              <w:autoSpaceDE/>
              <w:autoSpaceDN/>
              <w:bidi w:val="0"/>
              <w:adjustRightInd/>
              <w:snapToGrid/>
              <w:spacing w:line="500" w:lineRule="exact"/>
              <w:jc w:val="center"/>
              <w:textAlignment w:val="auto"/>
              <w:rPr>
                <w:rFonts w:hint="eastAsia" w:ascii="仿宋" w:hAnsi="仿宋" w:eastAsia="仿宋" w:cs="仿宋"/>
                <w:b w:val="0"/>
                <w:bCs w:val="0"/>
                <w:color w:val="000000"/>
                <w:kern w:val="0"/>
                <w:sz w:val="24"/>
                <w:szCs w:val="24"/>
                <w:vertAlign w:val="baseline"/>
                <w:lang w:val="en-US" w:eastAsia="zh-CN" w:bidi="ar"/>
              </w:rPr>
            </w:pPr>
            <w:r>
              <w:rPr>
                <w:rFonts w:hint="eastAsia" w:ascii="仿宋" w:hAnsi="仿宋" w:eastAsia="仿宋" w:cs="仿宋"/>
                <w:b w:val="0"/>
                <w:bCs w:val="0"/>
                <w:color w:val="000000"/>
                <w:kern w:val="0"/>
                <w:sz w:val="24"/>
                <w:szCs w:val="24"/>
                <w:vertAlign w:val="baseline"/>
                <w:lang w:val="en-US" w:eastAsia="zh-CN" w:bidi="ar"/>
              </w:rPr>
              <w:t>1</w:t>
            </w:r>
          </w:p>
        </w:tc>
        <w:tc>
          <w:tcPr>
            <w:tcW w:w="1323" w:type="dxa"/>
            <w:vAlign w:val="center"/>
          </w:tcPr>
          <w:p>
            <w:pPr>
              <w:keepNext w:val="0"/>
              <w:keepLines w:val="0"/>
              <w:pageBreakBefore w:val="0"/>
              <w:kinsoku/>
              <w:wordWrap/>
              <w:overflowPunct/>
              <w:topLinePunct w:val="0"/>
              <w:autoSpaceDE/>
              <w:autoSpaceDN/>
              <w:bidi w:val="0"/>
              <w:adjustRightInd/>
              <w:snapToGrid/>
              <w:spacing w:line="500" w:lineRule="exact"/>
              <w:jc w:val="center"/>
              <w:textAlignment w:val="auto"/>
              <w:rPr>
                <w:rFonts w:hint="eastAsia" w:ascii="仿宋" w:hAnsi="仿宋" w:eastAsia="仿宋" w:cs="仿宋"/>
                <w:b w:val="0"/>
                <w:bCs w:val="0"/>
                <w:color w:val="000000"/>
                <w:kern w:val="0"/>
                <w:sz w:val="24"/>
                <w:szCs w:val="24"/>
                <w:vertAlign w:val="baseline"/>
                <w:lang w:val="en-US" w:eastAsia="zh-CN" w:bidi="ar"/>
              </w:rPr>
            </w:pPr>
          </w:p>
        </w:tc>
        <w:tc>
          <w:tcPr>
            <w:tcW w:w="1338" w:type="dxa"/>
            <w:vAlign w:val="center"/>
          </w:tcPr>
          <w:p>
            <w:pPr>
              <w:keepNext w:val="0"/>
              <w:keepLines w:val="0"/>
              <w:widowControl/>
              <w:suppressLineNumbers w:val="0"/>
              <w:jc w:val="center"/>
              <w:rPr>
                <w:rFonts w:hint="eastAsia" w:ascii="仿宋" w:hAnsi="仿宋" w:eastAsia="仿宋" w:cs="仿宋"/>
                <w:sz w:val="21"/>
                <w:szCs w:val="21"/>
              </w:rPr>
            </w:pPr>
            <w:r>
              <w:rPr>
                <w:rFonts w:hint="eastAsia" w:ascii="仿宋" w:hAnsi="仿宋" w:eastAsia="仿宋" w:cs="仿宋"/>
                <w:color w:val="000000"/>
                <w:kern w:val="0"/>
                <w:sz w:val="21"/>
                <w:szCs w:val="21"/>
                <w:lang w:val="en-US" w:eastAsia="zh-CN" w:bidi="ar"/>
              </w:rPr>
              <w:t>□中型企业</w:t>
            </w:r>
          </w:p>
          <w:p>
            <w:pPr>
              <w:keepNext w:val="0"/>
              <w:keepLines w:val="0"/>
              <w:widowControl/>
              <w:suppressLineNumbers w:val="0"/>
              <w:jc w:val="center"/>
              <w:rPr>
                <w:rFonts w:hint="eastAsia" w:ascii="仿宋" w:hAnsi="仿宋" w:eastAsia="仿宋" w:cs="仿宋"/>
                <w:b w:val="0"/>
                <w:bCs w:val="0"/>
                <w:color w:val="000000"/>
                <w:kern w:val="0"/>
                <w:sz w:val="21"/>
                <w:szCs w:val="21"/>
                <w:vertAlign w:val="baseline"/>
                <w:lang w:val="en-US" w:eastAsia="zh-CN" w:bidi="ar"/>
              </w:rPr>
            </w:pPr>
            <w:r>
              <w:rPr>
                <w:rFonts w:hint="eastAsia" w:ascii="仿宋" w:hAnsi="仿宋" w:eastAsia="仿宋" w:cs="仿宋"/>
                <w:color w:val="000000"/>
                <w:kern w:val="0"/>
                <w:sz w:val="21"/>
                <w:szCs w:val="21"/>
                <w:lang w:val="en-US" w:eastAsia="zh-CN" w:bidi="ar"/>
              </w:rPr>
              <w:t>□小微企业</w:t>
            </w:r>
          </w:p>
        </w:tc>
        <w:tc>
          <w:tcPr>
            <w:tcW w:w="1123" w:type="dxa"/>
            <w:vAlign w:val="center"/>
          </w:tcPr>
          <w:p>
            <w:pPr>
              <w:keepNext w:val="0"/>
              <w:keepLines w:val="0"/>
              <w:pageBreakBefore w:val="0"/>
              <w:kinsoku/>
              <w:wordWrap/>
              <w:overflowPunct/>
              <w:topLinePunct w:val="0"/>
              <w:autoSpaceDE/>
              <w:autoSpaceDN/>
              <w:bidi w:val="0"/>
              <w:adjustRightInd/>
              <w:snapToGrid/>
              <w:spacing w:line="500" w:lineRule="exact"/>
              <w:jc w:val="center"/>
              <w:textAlignment w:val="auto"/>
              <w:rPr>
                <w:rFonts w:hint="eastAsia" w:ascii="仿宋" w:hAnsi="仿宋" w:eastAsia="仿宋" w:cs="仿宋"/>
                <w:b w:val="0"/>
                <w:bCs w:val="0"/>
                <w:color w:val="000000"/>
                <w:kern w:val="0"/>
                <w:sz w:val="24"/>
                <w:szCs w:val="24"/>
                <w:vertAlign w:val="baseline"/>
                <w:lang w:val="en-US" w:eastAsia="zh-CN" w:bidi="ar"/>
              </w:rPr>
            </w:pPr>
          </w:p>
        </w:tc>
        <w:tc>
          <w:tcPr>
            <w:tcW w:w="1154" w:type="dxa"/>
            <w:vAlign w:val="center"/>
          </w:tcPr>
          <w:p>
            <w:pPr>
              <w:keepNext w:val="0"/>
              <w:keepLines w:val="0"/>
              <w:pageBreakBefore w:val="0"/>
              <w:kinsoku/>
              <w:wordWrap/>
              <w:overflowPunct/>
              <w:topLinePunct w:val="0"/>
              <w:autoSpaceDE/>
              <w:autoSpaceDN/>
              <w:bidi w:val="0"/>
              <w:adjustRightInd/>
              <w:snapToGrid/>
              <w:spacing w:line="500" w:lineRule="exact"/>
              <w:jc w:val="center"/>
              <w:textAlignment w:val="auto"/>
              <w:rPr>
                <w:rFonts w:hint="eastAsia" w:ascii="仿宋" w:hAnsi="仿宋" w:eastAsia="仿宋" w:cs="仿宋"/>
                <w:b w:val="0"/>
                <w:bCs w:val="0"/>
                <w:color w:val="000000"/>
                <w:kern w:val="0"/>
                <w:sz w:val="24"/>
                <w:szCs w:val="24"/>
                <w:vertAlign w:val="baseline"/>
                <w:lang w:val="en-US" w:eastAsia="zh-CN" w:bidi="ar"/>
              </w:rPr>
            </w:pPr>
          </w:p>
        </w:tc>
        <w:tc>
          <w:tcPr>
            <w:tcW w:w="1439" w:type="dxa"/>
            <w:vAlign w:val="center"/>
          </w:tcPr>
          <w:p>
            <w:pPr>
              <w:keepNext w:val="0"/>
              <w:keepLines w:val="0"/>
              <w:pageBreakBefore w:val="0"/>
              <w:kinsoku/>
              <w:wordWrap/>
              <w:overflowPunct/>
              <w:topLinePunct w:val="0"/>
              <w:autoSpaceDE/>
              <w:autoSpaceDN/>
              <w:bidi w:val="0"/>
              <w:adjustRightInd/>
              <w:snapToGrid/>
              <w:spacing w:line="500" w:lineRule="exact"/>
              <w:jc w:val="center"/>
              <w:textAlignment w:val="auto"/>
              <w:rPr>
                <w:rFonts w:hint="eastAsia" w:ascii="仿宋" w:hAnsi="仿宋" w:eastAsia="仿宋" w:cs="仿宋"/>
                <w:b w:val="0"/>
                <w:bCs w:val="0"/>
                <w:color w:val="000000"/>
                <w:kern w:val="0"/>
                <w:sz w:val="24"/>
                <w:szCs w:val="24"/>
                <w:vertAlign w:val="baseline"/>
                <w:lang w:val="en-US" w:eastAsia="zh-CN" w:bidi="ar"/>
              </w:rPr>
            </w:pPr>
          </w:p>
        </w:tc>
        <w:tc>
          <w:tcPr>
            <w:tcW w:w="1422" w:type="dxa"/>
            <w:vAlign w:val="center"/>
          </w:tcPr>
          <w:p>
            <w:pPr>
              <w:keepNext w:val="0"/>
              <w:keepLines w:val="0"/>
              <w:pageBreakBefore w:val="0"/>
              <w:kinsoku/>
              <w:wordWrap/>
              <w:overflowPunct/>
              <w:topLinePunct w:val="0"/>
              <w:autoSpaceDE/>
              <w:autoSpaceDN/>
              <w:bidi w:val="0"/>
              <w:adjustRightInd/>
              <w:snapToGrid/>
              <w:spacing w:line="500" w:lineRule="exact"/>
              <w:jc w:val="center"/>
              <w:textAlignment w:val="auto"/>
              <w:rPr>
                <w:rFonts w:hint="eastAsia" w:ascii="仿宋" w:hAnsi="仿宋" w:eastAsia="仿宋" w:cs="仿宋"/>
                <w:b w:val="0"/>
                <w:bCs w:val="0"/>
                <w:color w:val="000000"/>
                <w:kern w:val="0"/>
                <w:sz w:val="24"/>
                <w:szCs w:val="24"/>
                <w:vertAlign w:val="baseline"/>
                <w:lang w:val="en-US" w:eastAsia="zh-CN" w:bidi="ar"/>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23" w:type="dxa"/>
            <w:vAlign w:val="center"/>
          </w:tcPr>
          <w:p>
            <w:pPr>
              <w:keepNext w:val="0"/>
              <w:keepLines w:val="0"/>
              <w:pageBreakBefore w:val="0"/>
              <w:kinsoku/>
              <w:wordWrap/>
              <w:overflowPunct/>
              <w:topLinePunct w:val="0"/>
              <w:autoSpaceDE/>
              <w:autoSpaceDN/>
              <w:bidi w:val="0"/>
              <w:adjustRightInd/>
              <w:snapToGrid/>
              <w:spacing w:line="500" w:lineRule="exact"/>
              <w:jc w:val="center"/>
              <w:textAlignment w:val="auto"/>
              <w:rPr>
                <w:rFonts w:hint="eastAsia" w:ascii="仿宋" w:hAnsi="仿宋" w:eastAsia="仿宋" w:cs="仿宋"/>
                <w:b w:val="0"/>
                <w:bCs w:val="0"/>
                <w:color w:val="000000"/>
                <w:kern w:val="0"/>
                <w:sz w:val="24"/>
                <w:szCs w:val="24"/>
                <w:vertAlign w:val="baseline"/>
                <w:lang w:val="en-US" w:eastAsia="zh-CN" w:bidi="ar"/>
              </w:rPr>
            </w:pPr>
            <w:r>
              <w:rPr>
                <w:rFonts w:hint="eastAsia" w:ascii="仿宋" w:hAnsi="仿宋" w:eastAsia="仿宋" w:cs="仿宋"/>
                <w:b w:val="0"/>
                <w:bCs w:val="0"/>
                <w:color w:val="000000"/>
                <w:kern w:val="0"/>
                <w:sz w:val="24"/>
                <w:szCs w:val="24"/>
                <w:vertAlign w:val="baseline"/>
                <w:lang w:val="en-US" w:eastAsia="zh-CN" w:bidi="ar"/>
              </w:rPr>
              <w:t>2</w:t>
            </w:r>
          </w:p>
        </w:tc>
        <w:tc>
          <w:tcPr>
            <w:tcW w:w="1323" w:type="dxa"/>
            <w:vAlign w:val="center"/>
          </w:tcPr>
          <w:p>
            <w:pPr>
              <w:keepNext w:val="0"/>
              <w:keepLines w:val="0"/>
              <w:pageBreakBefore w:val="0"/>
              <w:kinsoku/>
              <w:wordWrap/>
              <w:overflowPunct/>
              <w:topLinePunct w:val="0"/>
              <w:autoSpaceDE/>
              <w:autoSpaceDN/>
              <w:bidi w:val="0"/>
              <w:adjustRightInd/>
              <w:snapToGrid/>
              <w:spacing w:line="500" w:lineRule="exact"/>
              <w:jc w:val="center"/>
              <w:textAlignment w:val="auto"/>
              <w:rPr>
                <w:rFonts w:hint="eastAsia" w:ascii="仿宋" w:hAnsi="仿宋" w:eastAsia="仿宋" w:cs="仿宋"/>
                <w:b w:val="0"/>
                <w:bCs w:val="0"/>
                <w:color w:val="000000"/>
                <w:kern w:val="0"/>
                <w:sz w:val="24"/>
                <w:szCs w:val="24"/>
                <w:vertAlign w:val="baseline"/>
                <w:lang w:val="en-US" w:eastAsia="zh-CN" w:bidi="ar"/>
              </w:rPr>
            </w:pPr>
          </w:p>
        </w:tc>
        <w:tc>
          <w:tcPr>
            <w:tcW w:w="1338" w:type="dxa"/>
            <w:vAlign w:val="center"/>
          </w:tcPr>
          <w:p>
            <w:pPr>
              <w:keepNext w:val="0"/>
              <w:keepLines w:val="0"/>
              <w:widowControl/>
              <w:suppressLineNumbers w:val="0"/>
              <w:jc w:val="center"/>
              <w:rPr>
                <w:rFonts w:hint="eastAsia" w:ascii="仿宋" w:hAnsi="仿宋" w:eastAsia="仿宋" w:cs="仿宋"/>
                <w:sz w:val="21"/>
                <w:szCs w:val="21"/>
              </w:rPr>
            </w:pPr>
            <w:r>
              <w:rPr>
                <w:rFonts w:hint="eastAsia" w:ascii="仿宋" w:hAnsi="仿宋" w:eastAsia="仿宋" w:cs="仿宋"/>
                <w:color w:val="000000"/>
                <w:kern w:val="0"/>
                <w:sz w:val="21"/>
                <w:szCs w:val="21"/>
                <w:lang w:val="en-US" w:eastAsia="zh-CN" w:bidi="ar"/>
              </w:rPr>
              <w:t>□中型企业</w:t>
            </w:r>
          </w:p>
          <w:p>
            <w:pPr>
              <w:keepNext w:val="0"/>
              <w:keepLines w:val="0"/>
              <w:widowControl/>
              <w:suppressLineNumbers w:val="0"/>
              <w:jc w:val="center"/>
              <w:rPr>
                <w:rFonts w:hint="eastAsia" w:ascii="仿宋" w:hAnsi="仿宋" w:eastAsia="仿宋" w:cs="仿宋"/>
                <w:b w:val="0"/>
                <w:bCs w:val="0"/>
                <w:color w:val="000000"/>
                <w:kern w:val="0"/>
                <w:sz w:val="21"/>
                <w:szCs w:val="21"/>
                <w:vertAlign w:val="baseline"/>
                <w:lang w:val="en-US" w:eastAsia="zh-CN" w:bidi="ar"/>
              </w:rPr>
            </w:pPr>
            <w:r>
              <w:rPr>
                <w:rFonts w:hint="eastAsia" w:ascii="仿宋" w:hAnsi="仿宋" w:eastAsia="仿宋" w:cs="仿宋"/>
                <w:color w:val="000000"/>
                <w:kern w:val="0"/>
                <w:sz w:val="21"/>
                <w:szCs w:val="21"/>
                <w:lang w:val="en-US" w:eastAsia="zh-CN" w:bidi="ar"/>
              </w:rPr>
              <w:t>□小微企业</w:t>
            </w:r>
          </w:p>
        </w:tc>
        <w:tc>
          <w:tcPr>
            <w:tcW w:w="1123" w:type="dxa"/>
            <w:vAlign w:val="center"/>
          </w:tcPr>
          <w:p>
            <w:pPr>
              <w:keepNext w:val="0"/>
              <w:keepLines w:val="0"/>
              <w:pageBreakBefore w:val="0"/>
              <w:kinsoku/>
              <w:wordWrap/>
              <w:overflowPunct/>
              <w:topLinePunct w:val="0"/>
              <w:autoSpaceDE/>
              <w:autoSpaceDN/>
              <w:bidi w:val="0"/>
              <w:adjustRightInd/>
              <w:snapToGrid/>
              <w:spacing w:line="500" w:lineRule="exact"/>
              <w:jc w:val="center"/>
              <w:textAlignment w:val="auto"/>
              <w:rPr>
                <w:rFonts w:hint="eastAsia" w:ascii="仿宋" w:hAnsi="仿宋" w:eastAsia="仿宋" w:cs="仿宋"/>
                <w:b w:val="0"/>
                <w:bCs w:val="0"/>
                <w:color w:val="000000"/>
                <w:kern w:val="0"/>
                <w:sz w:val="24"/>
                <w:szCs w:val="24"/>
                <w:vertAlign w:val="baseline"/>
                <w:lang w:val="en-US" w:eastAsia="zh-CN" w:bidi="ar"/>
              </w:rPr>
            </w:pPr>
          </w:p>
        </w:tc>
        <w:tc>
          <w:tcPr>
            <w:tcW w:w="1154" w:type="dxa"/>
            <w:vAlign w:val="center"/>
          </w:tcPr>
          <w:p>
            <w:pPr>
              <w:keepNext w:val="0"/>
              <w:keepLines w:val="0"/>
              <w:pageBreakBefore w:val="0"/>
              <w:kinsoku/>
              <w:wordWrap/>
              <w:overflowPunct/>
              <w:topLinePunct w:val="0"/>
              <w:autoSpaceDE/>
              <w:autoSpaceDN/>
              <w:bidi w:val="0"/>
              <w:adjustRightInd/>
              <w:snapToGrid/>
              <w:spacing w:line="500" w:lineRule="exact"/>
              <w:jc w:val="center"/>
              <w:textAlignment w:val="auto"/>
              <w:rPr>
                <w:rFonts w:hint="eastAsia" w:ascii="仿宋" w:hAnsi="仿宋" w:eastAsia="仿宋" w:cs="仿宋"/>
                <w:b w:val="0"/>
                <w:bCs w:val="0"/>
                <w:color w:val="000000"/>
                <w:kern w:val="0"/>
                <w:sz w:val="24"/>
                <w:szCs w:val="24"/>
                <w:vertAlign w:val="baseline"/>
                <w:lang w:val="en-US" w:eastAsia="zh-CN" w:bidi="ar"/>
              </w:rPr>
            </w:pPr>
          </w:p>
        </w:tc>
        <w:tc>
          <w:tcPr>
            <w:tcW w:w="1439" w:type="dxa"/>
            <w:vAlign w:val="center"/>
          </w:tcPr>
          <w:p>
            <w:pPr>
              <w:keepNext w:val="0"/>
              <w:keepLines w:val="0"/>
              <w:pageBreakBefore w:val="0"/>
              <w:kinsoku/>
              <w:wordWrap/>
              <w:overflowPunct/>
              <w:topLinePunct w:val="0"/>
              <w:autoSpaceDE/>
              <w:autoSpaceDN/>
              <w:bidi w:val="0"/>
              <w:adjustRightInd/>
              <w:snapToGrid/>
              <w:spacing w:line="500" w:lineRule="exact"/>
              <w:jc w:val="center"/>
              <w:textAlignment w:val="auto"/>
              <w:rPr>
                <w:rFonts w:hint="eastAsia" w:ascii="仿宋" w:hAnsi="仿宋" w:eastAsia="仿宋" w:cs="仿宋"/>
                <w:b w:val="0"/>
                <w:bCs w:val="0"/>
                <w:color w:val="000000"/>
                <w:kern w:val="0"/>
                <w:sz w:val="24"/>
                <w:szCs w:val="24"/>
                <w:vertAlign w:val="baseline"/>
                <w:lang w:val="en-US" w:eastAsia="zh-CN" w:bidi="ar"/>
              </w:rPr>
            </w:pPr>
          </w:p>
        </w:tc>
        <w:tc>
          <w:tcPr>
            <w:tcW w:w="1422" w:type="dxa"/>
            <w:vAlign w:val="center"/>
          </w:tcPr>
          <w:p>
            <w:pPr>
              <w:keepNext w:val="0"/>
              <w:keepLines w:val="0"/>
              <w:pageBreakBefore w:val="0"/>
              <w:kinsoku/>
              <w:wordWrap/>
              <w:overflowPunct/>
              <w:topLinePunct w:val="0"/>
              <w:autoSpaceDE/>
              <w:autoSpaceDN/>
              <w:bidi w:val="0"/>
              <w:adjustRightInd/>
              <w:snapToGrid/>
              <w:spacing w:line="500" w:lineRule="exact"/>
              <w:jc w:val="center"/>
              <w:textAlignment w:val="auto"/>
              <w:rPr>
                <w:rFonts w:hint="eastAsia" w:ascii="仿宋" w:hAnsi="仿宋" w:eastAsia="仿宋" w:cs="仿宋"/>
                <w:b w:val="0"/>
                <w:bCs w:val="0"/>
                <w:color w:val="000000"/>
                <w:kern w:val="0"/>
                <w:sz w:val="24"/>
                <w:szCs w:val="24"/>
                <w:vertAlign w:val="baseline"/>
                <w:lang w:val="en-US" w:eastAsia="zh-CN" w:bidi="ar"/>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23" w:type="dxa"/>
            <w:vAlign w:val="center"/>
          </w:tcPr>
          <w:p>
            <w:pPr>
              <w:keepNext w:val="0"/>
              <w:keepLines w:val="0"/>
              <w:pageBreakBefore w:val="0"/>
              <w:kinsoku/>
              <w:wordWrap/>
              <w:overflowPunct/>
              <w:topLinePunct w:val="0"/>
              <w:autoSpaceDE/>
              <w:autoSpaceDN/>
              <w:bidi w:val="0"/>
              <w:adjustRightInd/>
              <w:snapToGrid/>
              <w:spacing w:line="500" w:lineRule="exact"/>
              <w:jc w:val="center"/>
              <w:textAlignment w:val="auto"/>
              <w:rPr>
                <w:rFonts w:hint="eastAsia" w:ascii="仿宋" w:hAnsi="仿宋" w:eastAsia="仿宋" w:cs="仿宋"/>
                <w:b w:val="0"/>
                <w:bCs w:val="0"/>
                <w:color w:val="000000"/>
                <w:kern w:val="0"/>
                <w:sz w:val="24"/>
                <w:szCs w:val="24"/>
                <w:vertAlign w:val="baseline"/>
                <w:lang w:val="en-US" w:eastAsia="zh-CN" w:bidi="ar"/>
              </w:rPr>
            </w:pPr>
            <w:r>
              <w:rPr>
                <w:rFonts w:hint="eastAsia" w:ascii="仿宋" w:hAnsi="仿宋" w:eastAsia="仿宋" w:cs="仿宋"/>
                <w:b w:val="0"/>
                <w:bCs w:val="0"/>
                <w:color w:val="000000"/>
                <w:kern w:val="0"/>
                <w:sz w:val="24"/>
                <w:szCs w:val="24"/>
                <w:vertAlign w:val="baseline"/>
                <w:lang w:val="en-US" w:eastAsia="zh-CN" w:bidi="ar"/>
              </w:rPr>
              <w:t>...</w:t>
            </w:r>
          </w:p>
        </w:tc>
        <w:tc>
          <w:tcPr>
            <w:tcW w:w="1323" w:type="dxa"/>
            <w:vAlign w:val="center"/>
          </w:tcPr>
          <w:p>
            <w:pPr>
              <w:keepNext w:val="0"/>
              <w:keepLines w:val="0"/>
              <w:pageBreakBefore w:val="0"/>
              <w:kinsoku/>
              <w:wordWrap/>
              <w:overflowPunct/>
              <w:topLinePunct w:val="0"/>
              <w:autoSpaceDE/>
              <w:autoSpaceDN/>
              <w:bidi w:val="0"/>
              <w:adjustRightInd/>
              <w:snapToGrid/>
              <w:spacing w:line="500" w:lineRule="exact"/>
              <w:jc w:val="center"/>
              <w:textAlignment w:val="auto"/>
              <w:rPr>
                <w:rFonts w:hint="eastAsia" w:ascii="仿宋" w:hAnsi="仿宋" w:eastAsia="仿宋" w:cs="仿宋"/>
                <w:b w:val="0"/>
                <w:bCs w:val="0"/>
                <w:color w:val="000000"/>
                <w:kern w:val="0"/>
                <w:sz w:val="24"/>
                <w:szCs w:val="24"/>
                <w:vertAlign w:val="baseline"/>
                <w:lang w:val="en-US" w:eastAsia="zh-CN" w:bidi="ar"/>
              </w:rPr>
            </w:pPr>
          </w:p>
        </w:tc>
        <w:tc>
          <w:tcPr>
            <w:tcW w:w="1338" w:type="dxa"/>
            <w:vAlign w:val="center"/>
          </w:tcPr>
          <w:p>
            <w:pPr>
              <w:keepNext w:val="0"/>
              <w:keepLines w:val="0"/>
              <w:pageBreakBefore w:val="0"/>
              <w:kinsoku/>
              <w:wordWrap/>
              <w:overflowPunct/>
              <w:topLinePunct w:val="0"/>
              <w:autoSpaceDE/>
              <w:autoSpaceDN/>
              <w:bidi w:val="0"/>
              <w:adjustRightInd/>
              <w:snapToGrid/>
              <w:spacing w:line="500" w:lineRule="exact"/>
              <w:jc w:val="center"/>
              <w:textAlignment w:val="auto"/>
              <w:rPr>
                <w:rFonts w:hint="eastAsia" w:ascii="仿宋" w:hAnsi="仿宋" w:eastAsia="仿宋" w:cs="仿宋"/>
                <w:b w:val="0"/>
                <w:bCs w:val="0"/>
                <w:color w:val="000000"/>
                <w:kern w:val="0"/>
                <w:sz w:val="24"/>
                <w:szCs w:val="24"/>
                <w:vertAlign w:val="baseline"/>
                <w:lang w:val="en-US" w:eastAsia="zh-CN" w:bidi="ar"/>
              </w:rPr>
            </w:pPr>
          </w:p>
        </w:tc>
        <w:tc>
          <w:tcPr>
            <w:tcW w:w="1123" w:type="dxa"/>
            <w:vAlign w:val="center"/>
          </w:tcPr>
          <w:p>
            <w:pPr>
              <w:keepNext w:val="0"/>
              <w:keepLines w:val="0"/>
              <w:pageBreakBefore w:val="0"/>
              <w:kinsoku/>
              <w:wordWrap/>
              <w:overflowPunct/>
              <w:topLinePunct w:val="0"/>
              <w:autoSpaceDE/>
              <w:autoSpaceDN/>
              <w:bidi w:val="0"/>
              <w:adjustRightInd/>
              <w:snapToGrid/>
              <w:spacing w:line="500" w:lineRule="exact"/>
              <w:jc w:val="center"/>
              <w:textAlignment w:val="auto"/>
              <w:rPr>
                <w:rFonts w:hint="eastAsia" w:ascii="仿宋" w:hAnsi="仿宋" w:eastAsia="仿宋" w:cs="仿宋"/>
                <w:b w:val="0"/>
                <w:bCs w:val="0"/>
                <w:color w:val="000000"/>
                <w:kern w:val="0"/>
                <w:sz w:val="24"/>
                <w:szCs w:val="24"/>
                <w:vertAlign w:val="baseline"/>
                <w:lang w:val="en-US" w:eastAsia="zh-CN" w:bidi="ar"/>
              </w:rPr>
            </w:pPr>
          </w:p>
        </w:tc>
        <w:tc>
          <w:tcPr>
            <w:tcW w:w="1154" w:type="dxa"/>
            <w:vAlign w:val="center"/>
          </w:tcPr>
          <w:p>
            <w:pPr>
              <w:keepNext w:val="0"/>
              <w:keepLines w:val="0"/>
              <w:pageBreakBefore w:val="0"/>
              <w:kinsoku/>
              <w:wordWrap/>
              <w:overflowPunct/>
              <w:topLinePunct w:val="0"/>
              <w:autoSpaceDE/>
              <w:autoSpaceDN/>
              <w:bidi w:val="0"/>
              <w:adjustRightInd/>
              <w:snapToGrid/>
              <w:spacing w:line="500" w:lineRule="exact"/>
              <w:jc w:val="center"/>
              <w:textAlignment w:val="auto"/>
              <w:rPr>
                <w:rFonts w:hint="eastAsia" w:ascii="仿宋" w:hAnsi="仿宋" w:eastAsia="仿宋" w:cs="仿宋"/>
                <w:b w:val="0"/>
                <w:bCs w:val="0"/>
                <w:color w:val="000000"/>
                <w:kern w:val="0"/>
                <w:sz w:val="24"/>
                <w:szCs w:val="24"/>
                <w:vertAlign w:val="baseline"/>
                <w:lang w:val="en-US" w:eastAsia="zh-CN" w:bidi="ar"/>
              </w:rPr>
            </w:pPr>
          </w:p>
        </w:tc>
        <w:tc>
          <w:tcPr>
            <w:tcW w:w="1439" w:type="dxa"/>
            <w:vAlign w:val="center"/>
          </w:tcPr>
          <w:p>
            <w:pPr>
              <w:keepNext w:val="0"/>
              <w:keepLines w:val="0"/>
              <w:pageBreakBefore w:val="0"/>
              <w:kinsoku/>
              <w:wordWrap/>
              <w:overflowPunct/>
              <w:topLinePunct w:val="0"/>
              <w:autoSpaceDE/>
              <w:autoSpaceDN/>
              <w:bidi w:val="0"/>
              <w:adjustRightInd/>
              <w:snapToGrid/>
              <w:spacing w:line="500" w:lineRule="exact"/>
              <w:jc w:val="center"/>
              <w:textAlignment w:val="auto"/>
              <w:rPr>
                <w:rFonts w:hint="eastAsia" w:ascii="仿宋" w:hAnsi="仿宋" w:eastAsia="仿宋" w:cs="仿宋"/>
                <w:b w:val="0"/>
                <w:bCs w:val="0"/>
                <w:color w:val="000000"/>
                <w:kern w:val="0"/>
                <w:sz w:val="24"/>
                <w:szCs w:val="24"/>
                <w:vertAlign w:val="baseline"/>
                <w:lang w:val="en-US" w:eastAsia="zh-CN" w:bidi="ar"/>
              </w:rPr>
            </w:pPr>
          </w:p>
        </w:tc>
        <w:tc>
          <w:tcPr>
            <w:tcW w:w="1422" w:type="dxa"/>
            <w:vAlign w:val="center"/>
          </w:tcPr>
          <w:p>
            <w:pPr>
              <w:keepNext w:val="0"/>
              <w:keepLines w:val="0"/>
              <w:pageBreakBefore w:val="0"/>
              <w:kinsoku/>
              <w:wordWrap/>
              <w:overflowPunct/>
              <w:topLinePunct w:val="0"/>
              <w:autoSpaceDE/>
              <w:autoSpaceDN/>
              <w:bidi w:val="0"/>
              <w:adjustRightInd/>
              <w:snapToGrid/>
              <w:spacing w:line="500" w:lineRule="exact"/>
              <w:jc w:val="center"/>
              <w:textAlignment w:val="auto"/>
              <w:rPr>
                <w:rFonts w:hint="eastAsia" w:ascii="仿宋" w:hAnsi="仿宋" w:eastAsia="仿宋" w:cs="仿宋"/>
                <w:b w:val="0"/>
                <w:bCs w:val="0"/>
                <w:color w:val="000000"/>
                <w:kern w:val="0"/>
                <w:sz w:val="24"/>
                <w:szCs w:val="24"/>
                <w:vertAlign w:val="baseline"/>
                <w:lang w:val="en-US" w:eastAsia="zh-CN" w:bidi="ar"/>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61" w:type="dxa"/>
            <w:gridSpan w:val="5"/>
            <w:vAlign w:val="center"/>
          </w:tcPr>
          <w:p>
            <w:pPr>
              <w:keepNext w:val="0"/>
              <w:keepLines w:val="0"/>
              <w:pageBreakBefore w:val="0"/>
              <w:kinsoku/>
              <w:wordWrap/>
              <w:overflowPunct/>
              <w:topLinePunct w:val="0"/>
              <w:autoSpaceDE/>
              <w:autoSpaceDN/>
              <w:bidi w:val="0"/>
              <w:adjustRightInd/>
              <w:snapToGrid/>
              <w:spacing w:line="500" w:lineRule="exact"/>
              <w:jc w:val="center"/>
              <w:textAlignment w:val="auto"/>
              <w:rPr>
                <w:rFonts w:hint="eastAsia" w:ascii="仿宋" w:hAnsi="仿宋" w:eastAsia="仿宋" w:cs="仿宋"/>
                <w:b w:val="0"/>
                <w:bCs w:val="0"/>
                <w:color w:val="000000"/>
                <w:kern w:val="0"/>
                <w:sz w:val="24"/>
                <w:szCs w:val="24"/>
                <w:vertAlign w:val="baseline"/>
                <w:lang w:val="en-US" w:eastAsia="zh-CN" w:bidi="ar"/>
              </w:rPr>
            </w:pPr>
            <w:r>
              <w:rPr>
                <w:rFonts w:hint="eastAsia" w:ascii="仿宋" w:hAnsi="仿宋" w:eastAsia="仿宋" w:cs="仿宋"/>
                <w:b w:val="0"/>
                <w:bCs w:val="0"/>
                <w:color w:val="000000"/>
                <w:kern w:val="0"/>
                <w:sz w:val="24"/>
                <w:szCs w:val="24"/>
                <w:vertAlign w:val="baseline"/>
                <w:lang w:val="en-US" w:eastAsia="zh-CN" w:bidi="ar"/>
              </w:rPr>
              <w:t>合计</w:t>
            </w:r>
          </w:p>
        </w:tc>
        <w:tc>
          <w:tcPr>
            <w:tcW w:w="1439" w:type="dxa"/>
            <w:vAlign w:val="center"/>
          </w:tcPr>
          <w:p>
            <w:pPr>
              <w:keepNext w:val="0"/>
              <w:keepLines w:val="0"/>
              <w:pageBreakBefore w:val="0"/>
              <w:kinsoku/>
              <w:wordWrap/>
              <w:overflowPunct/>
              <w:topLinePunct w:val="0"/>
              <w:autoSpaceDE/>
              <w:autoSpaceDN/>
              <w:bidi w:val="0"/>
              <w:adjustRightInd/>
              <w:snapToGrid/>
              <w:spacing w:line="500" w:lineRule="exact"/>
              <w:jc w:val="center"/>
              <w:textAlignment w:val="auto"/>
              <w:rPr>
                <w:rFonts w:hint="eastAsia" w:ascii="仿宋" w:hAnsi="仿宋" w:eastAsia="仿宋" w:cs="仿宋"/>
                <w:b w:val="0"/>
                <w:bCs w:val="0"/>
                <w:color w:val="000000"/>
                <w:kern w:val="0"/>
                <w:sz w:val="24"/>
                <w:szCs w:val="24"/>
                <w:vertAlign w:val="baseline"/>
                <w:lang w:val="en-US" w:eastAsia="zh-CN" w:bidi="ar"/>
              </w:rPr>
            </w:pPr>
          </w:p>
        </w:tc>
        <w:tc>
          <w:tcPr>
            <w:tcW w:w="1422" w:type="dxa"/>
            <w:vAlign w:val="center"/>
          </w:tcPr>
          <w:p>
            <w:pPr>
              <w:keepNext w:val="0"/>
              <w:keepLines w:val="0"/>
              <w:pageBreakBefore w:val="0"/>
              <w:kinsoku/>
              <w:wordWrap/>
              <w:overflowPunct/>
              <w:topLinePunct w:val="0"/>
              <w:autoSpaceDE/>
              <w:autoSpaceDN/>
              <w:bidi w:val="0"/>
              <w:adjustRightInd/>
              <w:snapToGrid/>
              <w:spacing w:line="500" w:lineRule="exact"/>
              <w:jc w:val="center"/>
              <w:textAlignment w:val="auto"/>
              <w:rPr>
                <w:rFonts w:hint="eastAsia" w:ascii="仿宋" w:hAnsi="仿宋" w:eastAsia="仿宋" w:cs="仿宋"/>
                <w:b w:val="0"/>
                <w:bCs w:val="0"/>
                <w:color w:val="000000"/>
                <w:kern w:val="0"/>
                <w:sz w:val="24"/>
                <w:szCs w:val="24"/>
                <w:vertAlign w:val="baseline"/>
                <w:lang w:val="en-US" w:eastAsia="zh-CN" w:bidi="ar"/>
              </w:rPr>
            </w:pPr>
          </w:p>
        </w:tc>
      </w:tr>
    </w:tbl>
    <w:p>
      <w:pPr>
        <w:keepNext w:val="0"/>
        <w:keepLines w:val="0"/>
        <w:pageBreakBefore w:val="0"/>
        <w:kinsoku/>
        <w:wordWrap/>
        <w:overflowPunct/>
        <w:topLinePunct w:val="0"/>
        <w:autoSpaceDE/>
        <w:autoSpaceDN/>
        <w:bidi w:val="0"/>
        <w:adjustRightInd/>
        <w:snapToGrid/>
        <w:spacing w:line="500" w:lineRule="exact"/>
        <w:textAlignment w:val="auto"/>
        <w:rPr>
          <w:rFonts w:hint="eastAsia" w:ascii="仿宋" w:hAnsi="仿宋" w:eastAsia="仿宋" w:cs="仿宋"/>
          <w:b w:val="0"/>
          <w:bCs w:val="0"/>
          <w:color w:val="000000"/>
          <w:kern w:val="0"/>
          <w:sz w:val="24"/>
          <w:szCs w:val="24"/>
          <w:lang w:val="en-US" w:eastAsia="zh-CN" w:bidi="ar"/>
        </w:rPr>
      </w:pPr>
    </w:p>
    <w:p>
      <w:pPr>
        <w:keepNext w:val="0"/>
        <w:keepLines w:val="0"/>
        <w:pageBreakBefore w:val="0"/>
        <w:widowControl/>
        <w:suppressLineNumbers w:val="0"/>
        <w:kinsoku/>
        <w:wordWrap/>
        <w:overflowPunct/>
        <w:topLinePunct w:val="0"/>
        <w:autoSpaceDE/>
        <w:autoSpaceDN/>
        <w:bidi w:val="0"/>
        <w:adjustRightInd/>
        <w:snapToGrid/>
        <w:spacing w:line="500" w:lineRule="exact"/>
        <w:jc w:val="left"/>
        <w:textAlignment w:val="auto"/>
        <w:rPr>
          <w:rFonts w:hint="eastAsia" w:ascii="仿宋" w:hAnsi="仿宋" w:eastAsia="仿宋" w:cs="仿宋"/>
          <w:u w:val="single"/>
          <w:lang w:val="en-US"/>
        </w:rPr>
      </w:pPr>
      <w:r>
        <w:rPr>
          <w:rFonts w:hint="eastAsia" w:ascii="仿宋" w:hAnsi="仿宋" w:eastAsia="仿宋" w:cs="仿宋"/>
          <w:color w:val="000000"/>
          <w:kern w:val="0"/>
          <w:sz w:val="24"/>
          <w:szCs w:val="24"/>
          <w:lang w:val="en-US" w:eastAsia="zh-CN" w:bidi="ar"/>
        </w:rPr>
        <w:t>投标人名称（加盖公章）：</w:t>
      </w:r>
      <w:r>
        <w:rPr>
          <w:rFonts w:hint="eastAsia" w:ascii="仿宋" w:hAnsi="仿宋" w:eastAsia="仿宋" w:cs="仿宋"/>
          <w:color w:val="000000"/>
          <w:kern w:val="0"/>
          <w:sz w:val="24"/>
          <w:szCs w:val="24"/>
          <w:u w:val="single"/>
          <w:lang w:val="en-US" w:eastAsia="zh-CN" w:bidi="ar"/>
        </w:rPr>
        <w:t xml:space="preserve">               </w:t>
      </w:r>
    </w:p>
    <w:p>
      <w:pPr>
        <w:keepNext w:val="0"/>
        <w:keepLines w:val="0"/>
        <w:pageBreakBefore w:val="0"/>
        <w:widowControl/>
        <w:suppressLineNumbers w:val="0"/>
        <w:kinsoku/>
        <w:wordWrap/>
        <w:overflowPunct/>
        <w:topLinePunct w:val="0"/>
        <w:autoSpaceDE/>
        <w:autoSpaceDN/>
        <w:bidi w:val="0"/>
        <w:adjustRightInd/>
        <w:snapToGrid/>
        <w:spacing w:line="500" w:lineRule="exact"/>
        <w:jc w:val="left"/>
        <w:textAlignment w:val="auto"/>
        <w:rPr>
          <w:rFonts w:hint="eastAsia" w:ascii="仿宋" w:hAnsi="仿宋" w:eastAsia="仿宋" w:cs="仿宋"/>
        </w:rPr>
      </w:pPr>
      <w:r>
        <w:rPr>
          <w:rFonts w:hint="eastAsia" w:ascii="仿宋" w:hAnsi="仿宋" w:eastAsia="仿宋" w:cs="仿宋"/>
          <w:color w:val="000000"/>
          <w:kern w:val="0"/>
          <w:sz w:val="24"/>
          <w:szCs w:val="24"/>
          <w:lang w:val="en-US" w:eastAsia="zh-CN" w:bidi="ar"/>
        </w:rPr>
        <w:t>日期：</w:t>
      </w:r>
      <w:r>
        <w:rPr>
          <w:rFonts w:hint="eastAsia" w:ascii="仿宋" w:hAnsi="仿宋" w:eastAsia="仿宋" w:cs="仿宋"/>
          <w:color w:val="000000"/>
          <w:kern w:val="0"/>
          <w:sz w:val="24"/>
          <w:szCs w:val="24"/>
          <w:u w:val="single"/>
          <w:lang w:val="en-US" w:eastAsia="zh-CN" w:bidi="ar"/>
        </w:rPr>
        <w:t xml:space="preserve">      年     月    日</w:t>
      </w:r>
      <w:r>
        <w:rPr>
          <w:rFonts w:hint="eastAsia" w:ascii="仿宋" w:hAnsi="仿宋" w:eastAsia="仿宋" w:cs="仿宋"/>
          <w:color w:val="000000"/>
          <w:kern w:val="0"/>
          <w:sz w:val="24"/>
          <w:szCs w:val="24"/>
          <w:lang w:val="en-US" w:eastAsia="zh-CN" w:bidi="ar"/>
        </w:rPr>
        <w:t xml:space="preserve"> </w:t>
      </w:r>
    </w:p>
    <w:p>
      <w:pPr>
        <w:keepNext w:val="0"/>
        <w:keepLines w:val="0"/>
        <w:pageBreakBefore w:val="0"/>
        <w:kinsoku/>
        <w:wordWrap/>
        <w:overflowPunct/>
        <w:topLinePunct w:val="0"/>
        <w:autoSpaceDE/>
        <w:autoSpaceDN/>
        <w:bidi w:val="0"/>
        <w:adjustRightInd/>
        <w:snapToGrid/>
        <w:spacing w:line="400" w:lineRule="exact"/>
        <w:textAlignment w:val="auto"/>
        <w:rPr>
          <w:rFonts w:hint="eastAsia" w:ascii="仿宋" w:hAnsi="仿宋" w:eastAsia="仿宋" w:cs="仿宋"/>
          <w:b w:val="0"/>
          <w:bCs w:val="0"/>
          <w:color w:val="000000"/>
          <w:kern w:val="0"/>
          <w:sz w:val="24"/>
          <w:szCs w:val="24"/>
          <w:lang w:val="en-US" w:eastAsia="zh-CN" w:bidi="ar"/>
        </w:rPr>
      </w:pPr>
    </w:p>
    <w:p>
      <w:pPr>
        <w:keepNext w:val="0"/>
        <w:keepLines w:val="0"/>
        <w:pageBreakBefore w:val="0"/>
        <w:widowControl/>
        <w:suppressLineNumbers w:val="0"/>
        <w:kinsoku/>
        <w:wordWrap/>
        <w:overflowPunct/>
        <w:topLinePunct w:val="0"/>
        <w:autoSpaceDE/>
        <w:autoSpaceDN/>
        <w:bidi w:val="0"/>
        <w:adjustRightInd/>
        <w:snapToGrid/>
        <w:spacing w:line="500" w:lineRule="exact"/>
        <w:jc w:val="left"/>
        <w:textAlignment w:val="auto"/>
        <w:rPr>
          <w:rFonts w:hint="eastAsia" w:ascii="仿宋" w:hAnsi="仿宋" w:eastAsia="仿宋" w:cs="仿宋"/>
          <w:sz w:val="24"/>
          <w:szCs w:val="24"/>
        </w:rPr>
      </w:pPr>
      <w:r>
        <w:rPr>
          <w:rFonts w:hint="eastAsia" w:ascii="仿宋" w:hAnsi="仿宋" w:eastAsia="仿宋" w:cs="仿宋"/>
          <w:color w:val="000000"/>
          <w:kern w:val="0"/>
          <w:sz w:val="24"/>
          <w:szCs w:val="24"/>
          <w:lang w:val="en-US" w:eastAsia="zh-CN" w:bidi="ar"/>
        </w:rPr>
        <w:t xml:space="preserve">说明： </w:t>
      </w:r>
    </w:p>
    <w:p>
      <w:pPr>
        <w:keepNext w:val="0"/>
        <w:keepLines w:val="0"/>
        <w:pageBreakBefore w:val="0"/>
        <w:widowControl/>
        <w:numPr>
          <w:ilvl w:val="0"/>
          <w:numId w:val="19"/>
        </w:numPr>
        <w:suppressLineNumbers w:val="0"/>
        <w:kinsoku/>
        <w:wordWrap/>
        <w:overflowPunct/>
        <w:topLinePunct w:val="0"/>
        <w:autoSpaceDE/>
        <w:autoSpaceDN/>
        <w:bidi w:val="0"/>
        <w:adjustRightInd/>
        <w:snapToGrid/>
        <w:spacing w:line="500" w:lineRule="exact"/>
        <w:jc w:val="left"/>
        <w:textAlignment w:val="auto"/>
        <w:rPr>
          <w:rFonts w:hint="eastAsia" w:ascii="仿宋" w:hAnsi="仿宋" w:eastAsia="仿宋" w:cs="仿宋"/>
          <w:color w:val="000000"/>
          <w:kern w:val="0"/>
          <w:sz w:val="24"/>
          <w:szCs w:val="24"/>
          <w:lang w:val="en-US" w:eastAsia="zh-CN" w:bidi="ar"/>
        </w:rPr>
      </w:pPr>
      <w:r>
        <w:rPr>
          <w:rFonts w:hint="eastAsia" w:ascii="仿宋" w:hAnsi="仿宋" w:eastAsia="仿宋" w:cs="仿宋"/>
          <w:color w:val="000000"/>
          <w:kern w:val="0"/>
          <w:sz w:val="24"/>
          <w:szCs w:val="24"/>
          <w:lang w:val="en-US" w:eastAsia="zh-CN" w:bidi="ar"/>
        </w:rPr>
        <w:t>本表仅在投标人“为落实政府采购政策”而向中小企业分包时填写。</w:t>
      </w:r>
    </w:p>
    <w:p>
      <w:pPr>
        <w:keepNext w:val="0"/>
        <w:keepLines w:val="0"/>
        <w:pageBreakBefore w:val="0"/>
        <w:widowControl/>
        <w:numPr>
          <w:ilvl w:val="0"/>
          <w:numId w:val="19"/>
        </w:numPr>
        <w:suppressLineNumbers w:val="0"/>
        <w:kinsoku/>
        <w:wordWrap/>
        <w:overflowPunct/>
        <w:topLinePunct w:val="0"/>
        <w:autoSpaceDE/>
        <w:autoSpaceDN/>
        <w:bidi w:val="0"/>
        <w:adjustRightInd/>
        <w:snapToGrid/>
        <w:spacing w:line="500" w:lineRule="exact"/>
        <w:jc w:val="left"/>
        <w:textAlignment w:val="auto"/>
        <w:rPr>
          <w:rFonts w:hint="eastAsia" w:ascii="仿宋" w:hAnsi="仿宋" w:eastAsia="仿宋" w:cs="仿宋"/>
          <w:sz w:val="24"/>
          <w:szCs w:val="24"/>
        </w:rPr>
      </w:pPr>
      <w:r>
        <w:rPr>
          <w:rFonts w:hint="eastAsia" w:ascii="仿宋" w:hAnsi="仿宋" w:eastAsia="仿宋" w:cs="仿宋"/>
          <w:color w:val="000000"/>
          <w:kern w:val="0"/>
          <w:sz w:val="24"/>
          <w:szCs w:val="24"/>
          <w:lang w:val="en-US" w:eastAsia="zh-CN" w:bidi="ar"/>
        </w:rPr>
        <w:t>如本招标文件《投标人须知资料表》载明本项目分包承担主体应具备的相应资质条件，则投标人须在本表中列明分包承担主体的资质等级，并后附资质证书复印件加盖投标人公章，否则</w:t>
      </w:r>
      <w:r>
        <w:rPr>
          <w:rFonts w:hint="eastAsia" w:ascii="仿宋" w:hAnsi="仿宋" w:eastAsia="仿宋" w:cs="仿宋"/>
          <w:b/>
          <w:bCs/>
          <w:color w:val="000000"/>
          <w:kern w:val="0"/>
          <w:sz w:val="24"/>
          <w:szCs w:val="24"/>
          <w:lang w:val="en-US" w:eastAsia="zh-CN" w:bidi="ar"/>
        </w:rPr>
        <w:t>投标无效</w:t>
      </w:r>
      <w:r>
        <w:rPr>
          <w:rFonts w:hint="eastAsia" w:ascii="仿宋" w:hAnsi="仿宋" w:eastAsia="仿宋" w:cs="仿宋"/>
          <w:color w:val="000000"/>
          <w:kern w:val="0"/>
          <w:sz w:val="24"/>
          <w:szCs w:val="24"/>
          <w:lang w:val="en-US" w:eastAsia="zh-CN" w:bidi="ar"/>
        </w:rPr>
        <w:t xml:space="preserve">。 </w:t>
      </w:r>
    </w:p>
    <w:p>
      <w:pPr>
        <w:keepNext w:val="0"/>
        <w:keepLines w:val="0"/>
        <w:pageBreakBefore w:val="0"/>
        <w:widowControl/>
        <w:suppressLineNumbers w:val="0"/>
        <w:kinsoku/>
        <w:wordWrap/>
        <w:overflowPunct/>
        <w:topLinePunct w:val="0"/>
        <w:autoSpaceDE/>
        <w:autoSpaceDN/>
        <w:bidi w:val="0"/>
        <w:adjustRightInd/>
        <w:snapToGrid/>
        <w:spacing w:line="500" w:lineRule="exact"/>
        <w:jc w:val="left"/>
        <w:textAlignment w:val="auto"/>
        <w:rPr>
          <w:rFonts w:hint="eastAsia" w:ascii="仿宋" w:hAnsi="仿宋" w:eastAsia="仿宋" w:cs="仿宋"/>
          <w:sz w:val="24"/>
          <w:szCs w:val="24"/>
        </w:rPr>
      </w:pPr>
      <w:r>
        <w:rPr>
          <w:rFonts w:hint="eastAsia" w:ascii="仿宋" w:hAnsi="仿宋" w:eastAsia="仿宋" w:cs="仿宋"/>
          <w:color w:val="000000"/>
          <w:kern w:val="0"/>
          <w:sz w:val="24"/>
          <w:szCs w:val="24"/>
          <w:lang w:val="en-US" w:eastAsia="zh-CN" w:bidi="ar"/>
        </w:rPr>
        <w:t>（3）投标人与上述拟分包承担主体签署的《分包意向协议》后附。</w:t>
      </w:r>
    </w:p>
    <w:p>
      <w:pPr>
        <w:rPr>
          <w:rFonts w:hint="eastAsia" w:ascii="仿宋" w:hAnsi="仿宋" w:eastAsia="仿宋" w:cs="仿宋"/>
          <w:b w:val="0"/>
          <w:bCs w:val="0"/>
          <w:color w:val="000000"/>
          <w:kern w:val="0"/>
          <w:sz w:val="24"/>
          <w:szCs w:val="24"/>
          <w:lang w:val="en-US" w:eastAsia="zh-CN" w:bidi="ar"/>
        </w:rPr>
      </w:pPr>
      <w:r>
        <w:rPr>
          <w:rFonts w:hint="eastAsia" w:ascii="仿宋" w:hAnsi="仿宋" w:eastAsia="仿宋" w:cs="仿宋"/>
          <w:b w:val="0"/>
          <w:bCs w:val="0"/>
          <w:color w:val="000000"/>
          <w:kern w:val="0"/>
          <w:sz w:val="24"/>
          <w:szCs w:val="24"/>
          <w:lang w:val="en-US" w:eastAsia="zh-CN" w:bidi="ar"/>
        </w:rPr>
        <w:br w:type="page"/>
      </w:r>
    </w:p>
    <w:p>
      <w:pPr>
        <w:keepNext w:val="0"/>
        <w:keepLines w:val="0"/>
        <w:widowControl/>
        <w:suppressLineNumbers w:val="0"/>
        <w:jc w:val="left"/>
        <w:rPr>
          <w:rFonts w:hint="eastAsia" w:ascii="仿宋" w:hAnsi="仿宋" w:eastAsia="仿宋" w:cs="仿宋"/>
          <w:b w:val="0"/>
          <w:bCs w:val="0"/>
          <w:sz w:val="24"/>
          <w:szCs w:val="24"/>
        </w:rPr>
      </w:pPr>
      <w:r>
        <w:rPr>
          <w:rFonts w:hint="eastAsia" w:ascii="仿宋" w:hAnsi="仿宋" w:eastAsia="仿宋" w:cs="仿宋"/>
          <w:b w:val="0"/>
          <w:bCs w:val="0"/>
          <w:color w:val="000000"/>
          <w:kern w:val="0"/>
          <w:sz w:val="24"/>
          <w:szCs w:val="24"/>
          <w:lang w:val="en-US" w:eastAsia="zh-CN" w:bidi="ar"/>
        </w:rPr>
        <w:t xml:space="preserve">附：分包意向协议（参考格式） </w:t>
      </w:r>
    </w:p>
    <w:p>
      <w:pPr>
        <w:keepNext w:val="0"/>
        <w:keepLines w:val="0"/>
        <w:widowControl/>
        <w:suppressLineNumbers w:val="0"/>
        <w:jc w:val="left"/>
        <w:rPr>
          <w:rFonts w:hint="eastAsia" w:ascii="仿宋" w:hAnsi="仿宋" w:eastAsia="仿宋" w:cs="仿宋"/>
          <w:color w:val="000000"/>
          <w:kern w:val="0"/>
          <w:sz w:val="24"/>
          <w:szCs w:val="24"/>
          <w:lang w:val="en-US" w:eastAsia="zh-CN" w:bidi="ar"/>
        </w:rPr>
      </w:pPr>
    </w:p>
    <w:p>
      <w:pPr>
        <w:keepNext w:val="0"/>
        <w:keepLines w:val="0"/>
        <w:widowControl/>
        <w:suppressLineNumbers w:val="0"/>
        <w:jc w:val="left"/>
        <w:rPr>
          <w:rFonts w:hint="eastAsia" w:ascii="仿宋" w:hAnsi="仿宋" w:eastAsia="仿宋" w:cs="仿宋"/>
          <w:color w:val="000000"/>
          <w:kern w:val="0"/>
          <w:sz w:val="24"/>
          <w:szCs w:val="24"/>
          <w:lang w:val="en-US" w:eastAsia="zh-CN" w:bidi="ar"/>
        </w:rPr>
      </w:pPr>
    </w:p>
    <w:p>
      <w:pPr>
        <w:keepNext w:val="0"/>
        <w:keepLines w:val="0"/>
        <w:pageBreakBefore w:val="0"/>
        <w:widowControl/>
        <w:suppressLineNumbers w:val="0"/>
        <w:kinsoku/>
        <w:wordWrap/>
        <w:overflowPunct/>
        <w:topLinePunct w:val="0"/>
        <w:autoSpaceDE/>
        <w:autoSpaceDN/>
        <w:bidi w:val="0"/>
        <w:adjustRightInd/>
        <w:snapToGrid/>
        <w:spacing w:line="500" w:lineRule="exact"/>
        <w:jc w:val="left"/>
        <w:textAlignment w:val="auto"/>
        <w:rPr>
          <w:rFonts w:hint="eastAsia" w:ascii="仿宋" w:hAnsi="仿宋" w:eastAsia="仿宋" w:cs="仿宋"/>
          <w:color w:val="000000"/>
          <w:kern w:val="0"/>
          <w:sz w:val="24"/>
          <w:szCs w:val="24"/>
          <w:u w:val="single"/>
          <w:lang w:val="en-US" w:eastAsia="zh-CN" w:bidi="ar"/>
        </w:rPr>
      </w:pPr>
      <w:r>
        <w:rPr>
          <w:rFonts w:hint="eastAsia" w:ascii="仿宋" w:hAnsi="仿宋" w:eastAsia="仿宋" w:cs="仿宋"/>
          <w:color w:val="000000"/>
          <w:kern w:val="0"/>
          <w:sz w:val="24"/>
          <w:szCs w:val="24"/>
          <w:lang w:val="en-US" w:eastAsia="zh-CN" w:bidi="ar"/>
        </w:rPr>
        <w:t>甲方（投标人）：</w:t>
      </w:r>
      <w:r>
        <w:rPr>
          <w:rFonts w:hint="eastAsia" w:ascii="仿宋" w:hAnsi="仿宋" w:eastAsia="仿宋" w:cs="仿宋"/>
          <w:color w:val="000000"/>
          <w:kern w:val="0"/>
          <w:sz w:val="24"/>
          <w:szCs w:val="24"/>
          <w:u w:val="single"/>
          <w:lang w:val="en-US" w:eastAsia="zh-CN" w:bidi="ar"/>
        </w:rPr>
        <w:t xml:space="preserve">                 </w:t>
      </w:r>
    </w:p>
    <w:p>
      <w:pPr>
        <w:keepNext w:val="0"/>
        <w:keepLines w:val="0"/>
        <w:pageBreakBefore w:val="0"/>
        <w:widowControl/>
        <w:suppressLineNumbers w:val="0"/>
        <w:kinsoku/>
        <w:wordWrap/>
        <w:overflowPunct/>
        <w:topLinePunct w:val="0"/>
        <w:autoSpaceDE/>
        <w:autoSpaceDN/>
        <w:bidi w:val="0"/>
        <w:adjustRightInd/>
        <w:snapToGrid/>
        <w:spacing w:line="500" w:lineRule="exact"/>
        <w:jc w:val="left"/>
        <w:textAlignment w:val="auto"/>
        <w:rPr>
          <w:rFonts w:hint="eastAsia" w:ascii="仿宋" w:hAnsi="仿宋" w:eastAsia="仿宋" w:cs="仿宋"/>
          <w:sz w:val="24"/>
          <w:szCs w:val="24"/>
        </w:rPr>
      </w:pPr>
      <w:r>
        <w:rPr>
          <w:rFonts w:hint="eastAsia" w:ascii="仿宋" w:hAnsi="仿宋" w:eastAsia="仿宋" w:cs="仿宋"/>
          <w:color w:val="000000"/>
          <w:kern w:val="0"/>
          <w:sz w:val="24"/>
          <w:szCs w:val="24"/>
          <w:lang w:val="en-US" w:eastAsia="zh-CN" w:bidi="ar"/>
        </w:rPr>
        <w:t>乙方（拟分包单位）：</w:t>
      </w:r>
      <w:r>
        <w:rPr>
          <w:rFonts w:hint="eastAsia" w:ascii="仿宋" w:hAnsi="仿宋" w:eastAsia="仿宋" w:cs="仿宋"/>
          <w:color w:val="000000"/>
          <w:kern w:val="0"/>
          <w:sz w:val="24"/>
          <w:szCs w:val="24"/>
          <w:u w:val="single"/>
          <w:lang w:val="en-US" w:eastAsia="zh-CN" w:bidi="ar"/>
        </w:rPr>
        <w:t xml:space="preserve">             </w:t>
      </w:r>
      <w:r>
        <w:rPr>
          <w:rFonts w:hint="eastAsia" w:ascii="仿宋" w:hAnsi="仿宋" w:eastAsia="仿宋" w:cs="仿宋"/>
          <w:color w:val="000000"/>
          <w:kern w:val="0"/>
          <w:sz w:val="24"/>
          <w:szCs w:val="24"/>
          <w:lang w:val="en-US" w:eastAsia="zh-CN" w:bidi="ar"/>
        </w:rPr>
        <w:t xml:space="preserve">  </w:t>
      </w:r>
    </w:p>
    <w:p>
      <w:pPr>
        <w:keepNext w:val="0"/>
        <w:keepLines w:val="0"/>
        <w:pageBreakBefore w:val="0"/>
        <w:widowControl/>
        <w:suppressLineNumbers w:val="0"/>
        <w:kinsoku/>
        <w:wordWrap/>
        <w:overflowPunct/>
        <w:topLinePunct w:val="0"/>
        <w:autoSpaceDE/>
        <w:autoSpaceDN/>
        <w:bidi w:val="0"/>
        <w:adjustRightInd/>
        <w:snapToGrid/>
        <w:spacing w:line="500" w:lineRule="exact"/>
        <w:jc w:val="left"/>
        <w:textAlignment w:val="auto"/>
        <w:rPr>
          <w:rFonts w:hint="eastAsia" w:ascii="仿宋" w:hAnsi="仿宋" w:eastAsia="仿宋" w:cs="仿宋"/>
          <w:sz w:val="24"/>
          <w:szCs w:val="24"/>
        </w:rPr>
      </w:pPr>
      <w:r>
        <w:rPr>
          <w:rFonts w:hint="eastAsia" w:ascii="仿宋" w:hAnsi="仿宋" w:eastAsia="仿宋" w:cs="仿宋"/>
          <w:color w:val="000000"/>
          <w:kern w:val="0"/>
          <w:sz w:val="24"/>
          <w:szCs w:val="24"/>
          <w:lang w:val="en-US" w:eastAsia="zh-CN" w:bidi="ar"/>
        </w:rPr>
        <w:t>甲方承诺，一旦在</w:t>
      </w:r>
      <w:r>
        <w:rPr>
          <w:rFonts w:hint="eastAsia" w:ascii="仿宋" w:hAnsi="仿宋" w:eastAsia="仿宋" w:cs="仿宋"/>
          <w:color w:val="000000"/>
          <w:kern w:val="0"/>
          <w:sz w:val="24"/>
          <w:szCs w:val="24"/>
          <w:u w:val="single"/>
          <w:lang w:val="en-US" w:eastAsia="zh-CN" w:bidi="ar"/>
        </w:rPr>
        <w:t xml:space="preserve">（采购项目名称）（项目编号/包号为：     </w:t>
      </w:r>
      <w:r>
        <w:rPr>
          <w:rFonts w:hint="eastAsia" w:ascii="仿宋" w:hAnsi="仿宋" w:eastAsia="仿宋" w:cs="仿宋"/>
          <w:color w:val="000000"/>
          <w:kern w:val="0"/>
          <w:sz w:val="24"/>
          <w:szCs w:val="24"/>
          <w:lang w:val="en-US" w:eastAsia="zh-CN" w:bidi="ar"/>
        </w:rPr>
        <w:t xml:space="preserve">）招标采购项目中获得采购合同，将按照下述约定将合同项下部分内容分包给乙方： </w:t>
      </w:r>
    </w:p>
    <w:p>
      <w:pPr>
        <w:keepNext w:val="0"/>
        <w:keepLines w:val="0"/>
        <w:pageBreakBefore w:val="0"/>
        <w:widowControl/>
        <w:suppressLineNumbers w:val="0"/>
        <w:kinsoku/>
        <w:wordWrap/>
        <w:overflowPunct/>
        <w:topLinePunct w:val="0"/>
        <w:autoSpaceDE/>
        <w:autoSpaceDN/>
        <w:bidi w:val="0"/>
        <w:adjustRightInd/>
        <w:snapToGrid/>
        <w:spacing w:line="500" w:lineRule="exact"/>
        <w:jc w:val="left"/>
        <w:textAlignment w:val="auto"/>
        <w:outlineLvl w:val="1"/>
        <w:rPr>
          <w:rFonts w:hint="eastAsia" w:ascii="仿宋" w:hAnsi="仿宋" w:eastAsia="仿宋" w:cs="仿宋"/>
          <w:sz w:val="24"/>
          <w:szCs w:val="24"/>
        </w:rPr>
      </w:pPr>
      <w:bookmarkStart w:id="71" w:name="_Toc31153"/>
      <w:bookmarkStart w:id="72" w:name="_Toc22054"/>
      <w:r>
        <w:rPr>
          <w:rFonts w:hint="eastAsia" w:ascii="仿宋" w:hAnsi="仿宋" w:eastAsia="仿宋" w:cs="仿宋"/>
          <w:color w:val="000000"/>
          <w:kern w:val="0"/>
          <w:sz w:val="24"/>
          <w:szCs w:val="24"/>
          <w:lang w:val="en-US" w:eastAsia="zh-CN" w:bidi="ar"/>
        </w:rPr>
        <w:t>1.分包内容：</w:t>
      </w:r>
      <w:r>
        <w:rPr>
          <w:rFonts w:hint="eastAsia" w:ascii="仿宋" w:hAnsi="仿宋" w:eastAsia="仿宋" w:cs="仿宋"/>
          <w:color w:val="000000"/>
          <w:kern w:val="0"/>
          <w:sz w:val="24"/>
          <w:szCs w:val="24"/>
          <w:u w:val="single"/>
          <w:lang w:val="en-US" w:eastAsia="zh-CN" w:bidi="ar"/>
        </w:rPr>
        <w:t xml:space="preserve">       </w:t>
      </w:r>
      <w:r>
        <w:rPr>
          <w:rFonts w:hint="eastAsia" w:ascii="仿宋" w:hAnsi="仿宋" w:eastAsia="仿宋" w:cs="仿宋"/>
          <w:color w:val="000000"/>
          <w:kern w:val="0"/>
          <w:sz w:val="24"/>
          <w:szCs w:val="24"/>
          <w:lang w:val="en-US" w:eastAsia="zh-CN" w:bidi="ar"/>
        </w:rPr>
        <w:t>。</w:t>
      </w:r>
      <w:bookmarkEnd w:id="71"/>
      <w:bookmarkEnd w:id="72"/>
      <w:r>
        <w:rPr>
          <w:rFonts w:hint="eastAsia" w:ascii="仿宋" w:hAnsi="仿宋" w:eastAsia="仿宋" w:cs="仿宋"/>
          <w:color w:val="000000"/>
          <w:kern w:val="0"/>
          <w:sz w:val="24"/>
          <w:szCs w:val="24"/>
          <w:lang w:val="en-US" w:eastAsia="zh-CN" w:bidi="ar"/>
        </w:rPr>
        <w:t xml:space="preserve"> </w:t>
      </w:r>
    </w:p>
    <w:p>
      <w:pPr>
        <w:keepNext w:val="0"/>
        <w:keepLines w:val="0"/>
        <w:pageBreakBefore w:val="0"/>
        <w:widowControl/>
        <w:suppressLineNumbers w:val="0"/>
        <w:kinsoku/>
        <w:wordWrap/>
        <w:overflowPunct/>
        <w:topLinePunct w:val="0"/>
        <w:autoSpaceDE/>
        <w:autoSpaceDN/>
        <w:bidi w:val="0"/>
        <w:adjustRightInd/>
        <w:snapToGrid/>
        <w:spacing w:line="500" w:lineRule="exact"/>
        <w:jc w:val="left"/>
        <w:textAlignment w:val="auto"/>
        <w:rPr>
          <w:rFonts w:hint="eastAsia" w:ascii="仿宋" w:hAnsi="仿宋" w:eastAsia="仿宋" w:cs="仿宋"/>
          <w:sz w:val="24"/>
          <w:szCs w:val="24"/>
        </w:rPr>
      </w:pPr>
      <w:r>
        <w:rPr>
          <w:rFonts w:hint="eastAsia" w:ascii="仿宋" w:hAnsi="仿宋" w:eastAsia="仿宋" w:cs="仿宋"/>
          <w:color w:val="000000"/>
          <w:kern w:val="0"/>
          <w:sz w:val="24"/>
          <w:szCs w:val="24"/>
          <w:lang w:val="en-US" w:eastAsia="zh-CN" w:bidi="ar"/>
        </w:rPr>
        <w:t>2.分包金额：</w:t>
      </w:r>
      <w:r>
        <w:rPr>
          <w:rFonts w:hint="eastAsia" w:ascii="仿宋" w:hAnsi="仿宋" w:eastAsia="仿宋" w:cs="仿宋"/>
          <w:color w:val="000000"/>
          <w:kern w:val="0"/>
          <w:sz w:val="24"/>
          <w:szCs w:val="24"/>
          <w:u w:val="single"/>
          <w:lang w:val="en-US" w:eastAsia="zh-CN" w:bidi="ar"/>
        </w:rPr>
        <w:t xml:space="preserve">       </w:t>
      </w:r>
      <w:r>
        <w:rPr>
          <w:rFonts w:hint="eastAsia" w:ascii="仿宋" w:hAnsi="仿宋" w:eastAsia="仿宋" w:cs="仿宋"/>
          <w:color w:val="000000"/>
          <w:kern w:val="0"/>
          <w:sz w:val="24"/>
          <w:szCs w:val="24"/>
          <w:lang w:val="en-US" w:eastAsia="zh-CN" w:bidi="ar"/>
        </w:rPr>
        <w:t>，该金额占该采购包预算总金额的比例为</w:t>
      </w:r>
      <w:r>
        <w:rPr>
          <w:rFonts w:hint="eastAsia" w:ascii="仿宋" w:hAnsi="仿宋" w:eastAsia="仿宋" w:cs="仿宋"/>
          <w:color w:val="000000"/>
          <w:kern w:val="0"/>
          <w:sz w:val="24"/>
          <w:szCs w:val="24"/>
          <w:u w:val="single"/>
          <w:lang w:val="en-US" w:eastAsia="zh-CN" w:bidi="ar"/>
        </w:rPr>
        <w:t xml:space="preserve">      </w:t>
      </w:r>
      <w:r>
        <w:rPr>
          <w:rFonts w:hint="eastAsia" w:ascii="仿宋" w:hAnsi="仿宋" w:eastAsia="仿宋" w:cs="仿宋"/>
          <w:color w:val="000000"/>
          <w:kern w:val="0"/>
          <w:sz w:val="24"/>
          <w:szCs w:val="24"/>
          <w:lang w:val="en-US" w:eastAsia="zh-CN" w:bidi="ar"/>
        </w:rPr>
        <w:t xml:space="preserve">%。 </w:t>
      </w:r>
    </w:p>
    <w:p>
      <w:pPr>
        <w:keepNext w:val="0"/>
        <w:keepLines w:val="0"/>
        <w:pageBreakBefore w:val="0"/>
        <w:widowControl/>
        <w:suppressLineNumbers w:val="0"/>
        <w:kinsoku/>
        <w:wordWrap/>
        <w:overflowPunct/>
        <w:topLinePunct w:val="0"/>
        <w:autoSpaceDE/>
        <w:autoSpaceDN/>
        <w:bidi w:val="0"/>
        <w:adjustRightInd/>
        <w:snapToGrid/>
        <w:spacing w:line="500" w:lineRule="exact"/>
        <w:jc w:val="left"/>
        <w:textAlignment w:val="auto"/>
        <w:rPr>
          <w:rFonts w:hint="eastAsia" w:ascii="仿宋" w:hAnsi="仿宋" w:eastAsia="仿宋" w:cs="仿宋"/>
          <w:sz w:val="24"/>
          <w:szCs w:val="24"/>
        </w:rPr>
      </w:pPr>
      <w:r>
        <w:rPr>
          <w:rFonts w:hint="eastAsia" w:ascii="仿宋" w:hAnsi="仿宋" w:eastAsia="仿宋" w:cs="仿宋"/>
          <w:color w:val="000000"/>
          <w:kern w:val="0"/>
          <w:sz w:val="24"/>
          <w:szCs w:val="24"/>
          <w:lang w:val="en-US" w:eastAsia="zh-CN" w:bidi="ar"/>
        </w:rPr>
        <w:t xml:space="preserve">乙方承诺将在上述情况下与甲方签订分包合同。 </w:t>
      </w:r>
    </w:p>
    <w:p>
      <w:pPr>
        <w:keepNext w:val="0"/>
        <w:keepLines w:val="0"/>
        <w:pageBreakBefore w:val="0"/>
        <w:widowControl/>
        <w:suppressLineNumbers w:val="0"/>
        <w:kinsoku/>
        <w:wordWrap/>
        <w:overflowPunct/>
        <w:topLinePunct w:val="0"/>
        <w:autoSpaceDE/>
        <w:autoSpaceDN/>
        <w:bidi w:val="0"/>
        <w:adjustRightInd/>
        <w:snapToGrid/>
        <w:spacing w:line="500" w:lineRule="exact"/>
        <w:jc w:val="left"/>
        <w:textAlignment w:val="auto"/>
        <w:rPr>
          <w:rFonts w:hint="eastAsia" w:ascii="仿宋" w:hAnsi="仿宋" w:eastAsia="仿宋" w:cs="仿宋"/>
          <w:sz w:val="24"/>
          <w:szCs w:val="24"/>
        </w:rPr>
      </w:pPr>
      <w:r>
        <w:rPr>
          <w:rFonts w:hint="eastAsia" w:ascii="仿宋" w:hAnsi="仿宋" w:eastAsia="仿宋" w:cs="仿宋"/>
          <w:color w:val="000000"/>
          <w:kern w:val="0"/>
          <w:sz w:val="24"/>
          <w:szCs w:val="24"/>
          <w:lang w:val="en-US" w:eastAsia="zh-CN" w:bidi="ar"/>
        </w:rPr>
        <w:t xml:space="preserve">本协议自各方盖章之日起生效，如甲方未在该项目（采购包）中标，本协议自动终止。 </w:t>
      </w:r>
    </w:p>
    <w:p>
      <w:pPr>
        <w:keepNext w:val="0"/>
        <w:keepLines w:val="0"/>
        <w:pageBreakBefore w:val="0"/>
        <w:widowControl/>
        <w:suppressLineNumbers w:val="0"/>
        <w:kinsoku/>
        <w:wordWrap/>
        <w:overflowPunct/>
        <w:topLinePunct w:val="0"/>
        <w:autoSpaceDE/>
        <w:autoSpaceDN/>
        <w:bidi w:val="0"/>
        <w:adjustRightInd/>
        <w:snapToGrid/>
        <w:spacing w:line="500" w:lineRule="exact"/>
        <w:jc w:val="left"/>
        <w:textAlignment w:val="auto"/>
        <w:rPr>
          <w:rFonts w:hint="eastAsia" w:ascii="仿宋" w:hAnsi="仿宋" w:eastAsia="仿宋" w:cs="仿宋"/>
          <w:color w:val="000000"/>
          <w:kern w:val="0"/>
          <w:sz w:val="24"/>
          <w:szCs w:val="24"/>
          <w:lang w:val="en-US" w:eastAsia="zh-CN" w:bidi="ar"/>
        </w:rPr>
      </w:pPr>
    </w:p>
    <w:p>
      <w:pPr>
        <w:keepNext w:val="0"/>
        <w:keepLines w:val="0"/>
        <w:pageBreakBefore w:val="0"/>
        <w:widowControl/>
        <w:suppressLineNumbers w:val="0"/>
        <w:kinsoku/>
        <w:wordWrap/>
        <w:overflowPunct/>
        <w:topLinePunct w:val="0"/>
        <w:autoSpaceDE/>
        <w:autoSpaceDN/>
        <w:bidi w:val="0"/>
        <w:adjustRightInd/>
        <w:snapToGrid/>
        <w:spacing w:line="500" w:lineRule="exact"/>
        <w:jc w:val="left"/>
        <w:textAlignment w:val="auto"/>
        <w:rPr>
          <w:rFonts w:hint="eastAsia" w:ascii="仿宋" w:hAnsi="仿宋" w:eastAsia="仿宋" w:cs="仿宋"/>
          <w:sz w:val="24"/>
          <w:szCs w:val="24"/>
        </w:rPr>
      </w:pPr>
      <w:r>
        <w:rPr>
          <w:rFonts w:hint="eastAsia" w:ascii="仿宋" w:hAnsi="仿宋" w:eastAsia="仿宋" w:cs="仿宋"/>
          <w:color w:val="000000"/>
          <w:kern w:val="0"/>
          <w:sz w:val="24"/>
          <w:szCs w:val="24"/>
          <w:lang w:val="en-US" w:eastAsia="zh-CN" w:bidi="ar"/>
        </w:rPr>
        <w:t>甲方（盖章）：</w:t>
      </w:r>
      <w:r>
        <w:rPr>
          <w:rFonts w:hint="eastAsia" w:ascii="仿宋" w:hAnsi="仿宋" w:eastAsia="仿宋" w:cs="仿宋"/>
          <w:color w:val="000000"/>
          <w:kern w:val="0"/>
          <w:sz w:val="24"/>
          <w:szCs w:val="24"/>
          <w:u w:val="single"/>
          <w:lang w:val="en-US" w:eastAsia="zh-CN" w:bidi="ar"/>
        </w:rPr>
        <w:t xml:space="preserve">        </w:t>
      </w:r>
      <w:r>
        <w:rPr>
          <w:rFonts w:hint="eastAsia" w:ascii="仿宋" w:hAnsi="仿宋" w:eastAsia="仿宋" w:cs="仿宋"/>
          <w:color w:val="000000"/>
          <w:kern w:val="0"/>
          <w:sz w:val="24"/>
          <w:szCs w:val="24"/>
          <w:lang w:val="en-US" w:eastAsia="zh-CN" w:bidi="ar"/>
        </w:rPr>
        <w:t xml:space="preserve"> 乙方（盖章）：</w:t>
      </w:r>
      <w:r>
        <w:rPr>
          <w:rFonts w:hint="eastAsia" w:ascii="仿宋" w:hAnsi="仿宋" w:eastAsia="仿宋" w:cs="仿宋"/>
          <w:color w:val="000000"/>
          <w:kern w:val="0"/>
          <w:sz w:val="24"/>
          <w:szCs w:val="24"/>
          <w:u w:val="single"/>
          <w:lang w:val="en-US" w:eastAsia="zh-CN" w:bidi="ar"/>
        </w:rPr>
        <w:t xml:space="preserve">          </w:t>
      </w:r>
      <w:r>
        <w:rPr>
          <w:rFonts w:hint="eastAsia" w:ascii="仿宋" w:hAnsi="仿宋" w:eastAsia="仿宋" w:cs="仿宋"/>
          <w:color w:val="000000"/>
          <w:kern w:val="0"/>
          <w:sz w:val="24"/>
          <w:szCs w:val="24"/>
          <w:lang w:val="en-US" w:eastAsia="zh-CN" w:bidi="ar"/>
        </w:rPr>
        <w:t xml:space="preserve"> </w:t>
      </w:r>
    </w:p>
    <w:p>
      <w:pPr>
        <w:keepNext w:val="0"/>
        <w:keepLines w:val="0"/>
        <w:pageBreakBefore w:val="0"/>
        <w:widowControl/>
        <w:suppressLineNumbers w:val="0"/>
        <w:kinsoku/>
        <w:wordWrap/>
        <w:overflowPunct/>
        <w:topLinePunct w:val="0"/>
        <w:autoSpaceDE/>
        <w:autoSpaceDN/>
        <w:bidi w:val="0"/>
        <w:adjustRightInd/>
        <w:snapToGrid/>
        <w:spacing w:line="500" w:lineRule="exact"/>
        <w:jc w:val="left"/>
        <w:textAlignment w:val="auto"/>
        <w:rPr>
          <w:rFonts w:hint="eastAsia" w:ascii="仿宋" w:hAnsi="仿宋" w:eastAsia="仿宋" w:cs="仿宋"/>
          <w:sz w:val="24"/>
          <w:szCs w:val="24"/>
        </w:rPr>
      </w:pPr>
      <w:r>
        <w:rPr>
          <w:rFonts w:hint="eastAsia" w:ascii="仿宋" w:hAnsi="仿宋" w:eastAsia="仿宋" w:cs="仿宋"/>
          <w:color w:val="000000"/>
          <w:kern w:val="0"/>
          <w:sz w:val="24"/>
          <w:szCs w:val="24"/>
          <w:lang w:val="en-US" w:eastAsia="zh-CN" w:bidi="ar"/>
        </w:rPr>
        <w:t xml:space="preserve">日期： </w:t>
      </w:r>
      <w:r>
        <w:rPr>
          <w:rFonts w:hint="eastAsia" w:ascii="仿宋" w:hAnsi="仿宋" w:eastAsia="仿宋" w:cs="仿宋"/>
          <w:color w:val="000000"/>
          <w:kern w:val="0"/>
          <w:sz w:val="24"/>
          <w:szCs w:val="24"/>
          <w:u w:val="single"/>
          <w:lang w:val="en-US" w:eastAsia="zh-CN" w:bidi="ar"/>
        </w:rPr>
        <w:t xml:space="preserve">    年    月    日</w:t>
      </w:r>
      <w:r>
        <w:rPr>
          <w:rFonts w:hint="eastAsia" w:ascii="仿宋" w:hAnsi="仿宋" w:eastAsia="仿宋" w:cs="仿宋"/>
          <w:color w:val="000000"/>
          <w:kern w:val="0"/>
          <w:sz w:val="24"/>
          <w:szCs w:val="24"/>
          <w:lang w:val="en-US" w:eastAsia="zh-CN" w:bidi="ar"/>
        </w:rPr>
        <w:t xml:space="preserve"> </w:t>
      </w:r>
    </w:p>
    <w:p>
      <w:pPr>
        <w:keepNext w:val="0"/>
        <w:keepLines w:val="0"/>
        <w:pageBreakBefore w:val="0"/>
        <w:widowControl/>
        <w:suppressLineNumbers w:val="0"/>
        <w:kinsoku/>
        <w:wordWrap/>
        <w:overflowPunct/>
        <w:topLinePunct w:val="0"/>
        <w:autoSpaceDE/>
        <w:autoSpaceDN/>
        <w:bidi w:val="0"/>
        <w:adjustRightInd/>
        <w:snapToGrid/>
        <w:spacing w:line="500" w:lineRule="exact"/>
        <w:jc w:val="left"/>
        <w:textAlignment w:val="auto"/>
        <w:rPr>
          <w:rFonts w:hint="eastAsia" w:ascii="仿宋" w:hAnsi="仿宋" w:eastAsia="仿宋" w:cs="仿宋"/>
          <w:color w:val="000000"/>
          <w:kern w:val="0"/>
          <w:sz w:val="24"/>
          <w:szCs w:val="24"/>
          <w:lang w:val="en-US" w:eastAsia="zh-CN" w:bidi="ar"/>
        </w:rPr>
      </w:pPr>
    </w:p>
    <w:p>
      <w:pPr>
        <w:keepNext w:val="0"/>
        <w:keepLines w:val="0"/>
        <w:pageBreakBefore w:val="0"/>
        <w:widowControl/>
        <w:suppressLineNumbers w:val="0"/>
        <w:kinsoku/>
        <w:wordWrap/>
        <w:overflowPunct/>
        <w:topLinePunct w:val="0"/>
        <w:autoSpaceDE/>
        <w:autoSpaceDN/>
        <w:bidi w:val="0"/>
        <w:adjustRightInd/>
        <w:snapToGrid/>
        <w:spacing w:line="500" w:lineRule="exact"/>
        <w:jc w:val="left"/>
        <w:textAlignment w:val="auto"/>
        <w:rPr>
          <w:rFonts w:hint="eastAsia" w:ascii="仿宋" w:hAnsi="仿宋" w:eastAsia="仿宋" w:cs="仿宋"/>
          <w:sz w:val="24"/>
          <w:szCs w:val="24"/>
        </w:rPr>
      </w:pPr>
      <w:r>
        <w:rPr>
          <w:rFonts w:hint="eastAsia" w:ascii="仿宋" w:hAnsi="仿宋" w:eastAsia="仿宋" w:cs="仿宋"/>
          <w:color w:val="000000"/>
          <w:kern w:val="0"/>
          <w:sz w:val="24"/>
          <w:szCs w:val="24"/>
          <w:lang w:val="en-US" w:eastAsia="zh-CN" w:bidi="ar"/>
        </w:rPr>
        <w:t>说明：投标人须与所有拟分包单位分别签订《分包意向协议》，每单位签订一份，并在投标文件中提交全部协议原件，否则</w:t>
      </w:r>
      <w:r>
        <w:rPr>
          <w:rFonts w:hint="eastAsia" w:ascii="仿宋" w:hAnsi="仿宋" w:eastAsia="仿宋" w:cs="仿宋"/>
          <w:b/>
          <w:bCs/>
          <w:color w:val="000000"/>
          <w:kern w:val="0"/>
          <w:sz w:val="24"/>
          <w:szCs w:val="24"/>
          <w:lang w:val="en-US" w:eastAsia="zh-CN" w:bidi="ar"/>
        </w:rPr>
        <w:t>投标无效</w:t>
      </w:r>
      <w:r>
        <w:rPr>
          <w:rFonts w:hint="eastAsia" w:ascii="仿宋" w:hAnsi="仿宋" w:eastAsia="仿宋" w:cs="仿宋"/>
          <w:color w:val="000000"/>
          <w:kern w:val="0"/>
          <w:sz w:val="24"/>
          <w:szCs w:val="24"/>
          <w:lang w:val="en-US" w:eastAsia="zh-CN" w:bidi="ar"/>
        </w:rPr>
        <w:t>。</w:t>
      </w:r>
    </w:p>
    <w:p>
      <w:pPr>
        <w:rPr>
          <w:rFonts w:hint="eastAsia" w:ascii="仿宋" w:hAnsi="仿宋" w:eastAsia="仿宋" w:cs="仿宋"/>
          <w:b w:val="0"/>
          <w:bCs w:val="0"/>
          <w:color w:val="000000"/>
          <w:kern w:val="0"/>
          <w:sz w:val="24"/>
          <w:szCs w:val="24"/>
          <w:lang w:val="en-US" w:eastAsia="zh-CN" w:bidi="ar"/>
        </w:rPr>
      </w:pPr>
      <w:r>
        <w:rPr>
          <w:rFonts w:hint="eastAsia" w:ascii="仿宋" w:hAnsi="仿宋" w:eastAsia="仿宋" w:cs="仿宋"/>
          <w:b w:val="0"/>
          <w:bCs w:val="0"/>
          <w:color w:val="000000"/>
          <w:kern w:val="0"/>
          <w:sz w:val="24"/>
          <w:szCs w:val="24"/>
          <w:lang w:val="en-US" w:eastAsia="zh-CN" w:bidi="ar"/>
        </w:rPr>
        <w:br w:type="page"/>
      </w:r>
    </w:p>
    <w:p>
      <w:pPr>
        <w:keepNext w:val="0"/>
        <w:keepLines w:val="0"/>
        <w:widowControl/>
        <w:suppressLineNumbers w:val="0"/>
        <w:jc w:val="left"/>
        <w:rPr>
          <w:rFonts w:hint="eastAsia" w:ascii="仿宋" w:hAnsi="仿宋" w:eastAsia="仿宋" w:cs="仿宋"/>
          <w:sz w:val="24"/>
          <w:szCs w:val="24"/>
        </w:rPr>
      </w:pPr>
      <w:r>
        <w:rPr>
          <w:rFonts w:hint="eastAsia" w:ascii="仿宋" w:hAnsi="仿宋" w:eastAsia="仿宋" w:cs="仿宋"/>
          <w:color w:val="000000"/>
          <w:kern w:val="0"/>
          <w:sz w:val="24"/>
          <w:szCs w:val="24"/>
          <w:lang w:val="en-US" w:eastAsia="zh-CN" w:bidi="ar"/>
        </w:rPr>
        <w:t>2-3 其它落实政府采购政策的资格要求（如有）</w:t>
      </w:r>
    </w:p>
    <w:p>
      <w:pPr>
        <w:keepNext w:val="0"/>
        <w:keepLines w:val="0"/>
        <w:pageBreakBefore w:val="0"/>
        <w:kinsoku/>
        <w:wordWrap/>
        <w:overflowPunct/>
        <w:topLinePunct w:val="0"/>
        <w:autoSpaceDE/>
        <w:autoSpaceDN/>
        <w:bidi w:val="0"/>
        <w:adjustRightInd/>
        <w:snapToGrid/>
        <w:spacing w:line="400" w:lineRule="exact"/>
        <w:textAlignment w:val="auto"/>
        <w:rPr>
          <w:rFonts w:hint="eastAsia" w:ascii="仿宋" w:hAnsi="仿宋" w:eastAsia="仿宋" w:cs="仿宋"/>
          <w:b w:val="0"/>
          <w:bCs w:val="0"/>
          <w:color w:val="000000"/>
          <w:kern w:val="0"/>
          <w:sz w:val="24"/>
          <w:szCs w:val="24"/>
          <w:lang w:val="en-US" w:eastAsia="zh-CN" w:bidi="ar"/>
        </w:rPr>
      </w:pPr>
    </w:p>
    <w:p>
      <w:pPr>
        <w:keepNext w:val="0"/>
        <w:keepLines w:val="0"/>
        <w:pageBreakBefore w:val="0"/>
        <w:kinsoku/>
        <w:wordWrap/>
        <w:overflowPunct/>
        <w:topLinePunct w:val="0"/>
        <w:autoSpaceDE/>
        <w:autoSpaceDN/>
        <w:bidi w:val="0"/>
        <w:adjustRightInd/>
        <w:snapToGrid/>
        <w:spacing w:line="400" w:lineRule="exact"/>
        <w:textAlignment w:val="auto"/>
        <w:rPr>
          <w:rFonts w:hint="eastAsia" w:ascii="仿宋" w:hAnsi="仿宋" w:eastAsia="仿宋" w:cs="仿宋"/>
          <w:b w:val="0"/>
          <w:bCs w:val="0"/>
          <w:color w:val="000000"/>
          <w:kern w:val="0"/>
          <w:sz w:val="24"/>
          <w:szCs w:val="24"/>
          <w:lang w:val="en-US" w:eastAsia="zh-CN" w:bidi="ar"/>
        </w:rPr>
      </w:pPr>
    </w:p>
    <w:p>
      <w:pPr>
        <w:rPr>
          <w:rFonts w:hint="eastAsia" w:ascii="仿宋" w:hAnsi="仿宋" w:eastAsia="仿宋" w:cs="仿宋"/>
          <w:b w:val="0"/>
          <w:bCs w:val="0"/>
          <w:color w:val="000000"/>
          <w:kern w:val="0"/>
          <w:sz w:val="24"/>
          <w:szCs w:val="24"/>
          <w:lang w:val="en-US" w:eastAsia="zh-CN" w:bidi="ar"/>
        </w:rPr>
      </w:pPr>
      <w:r>
        <w:rPr>
          <w:rFonts w:hint="eastAsia" w:ascii="仿宋" w:hAnsi="仿宋" w:eastAsia="仿宋" w:cs="仿宋"/>
          <w:b w:val="0"/>
          <w:bCs w:val="0"/>
          <w:color w:val="000000"/>
          <w:kern w:val="0"/>
          <w:sz w:val="24"/>
          <w:szCs w:val="24"/>
          <w:lang w:val="en-US" w:eastAsia="zh-CN" w:bidi="ar"/>
        </w:rPr>
        <w:br w:type="page"/>
      </w:r>
    </w:p>
    <w:p>
      <w:pPr>
        <w:keepNext w:val="0"/>
        <w:keepLines w:val="0"/>
        <w:widowControl/>
        <w:suppressLineNumbers w:val="0"/>
        <w:jc w:val="left"/>
        <w:rPr>
          <w:rFonts w:hint="eastAsia" w:ascii="仿宋" w:hAnsi="仿宋" w:eastAsia="仿宋" w:cs="仿宋"/>
          <w:sz w:val="24"/>
          <w:szCs w:val="24"/>
        </w:rPr>
      </w:pPr>
      <w:r>
        <w:rPr>
          <w:rFonts w:hint="eastAsia" w:ascii="仿宋" w:hAnsi="仿宋" w:eastAsia="仿宋" w:cs="仿宋"/>
          <w:color w:val="000000"/>
          <w:kern w:val="0"/>
          <w:sz w:val="24"/>
          <w:szCs w:val="24"/>
          <w:lang w:val="en-US" w:eastAsia="zh-CN" w:bidi="ar"/>
        </w:rPr>
        <w:t xml:space="preserve">3  本项目的特定资格要求（如有） </w:t>
      </w:r>
    </w:p>
    <w:p>
      <w:pPr>
        <w:keepNext w:val="0"/>
        <w:keepLines w:val="0"/>
        <w:pageBreakBefore w:val="0"/>
        <w:kinsoku/>
        <w:wordWrap/>
        <w:overflowPunct/>
        <w:topLinePunct w:val="0"/>
        <w:autoSpaceDE/>
        <w:autoSpaceDN/>
        <w:bidi w:val="0"/>
        <w:adjustRightInd/>
        <w:snapToGrid/>
        <w:spacing w:line="400" w:lineRule="exact"/>
        <w:textAlignment w:val="auto"/>
        <w:rPr>
          <w:rFonts w:hint="eastAsia" w:ascii="仿宋" w:hAnsi="仿宋" w:eastAsia="仿宋" w:cs="仿宋"/>
          <w:b w:val="0"/>
          <w:bCs w:val="0"/>
          <w:color w:val="000000"/>
          <w:kern w:val="0"/>
          <w:sz w:val="24"/>
          <w:szCs w:val="24"/>
          <w:lang w:val="en-US" w:eastAsia="zh-CN" w:bidi="ar"/>
        </w:rPr>
      </w:pPr>
    </w:p>
    <w:p>
      <w:pPr>
        <w:rPr>
          <w:rFonts w:hint="eastAsia" w:ascii="仿宋" w:hAnsi="仿宋" w:eastAsia="仿宋" w:cs="仿宋"/>
          <w:b w:val="0"/>
          <w:bCs w:val="0"/>
          <w:color w:val="000000"/>
          <w:kern w:val="0"/>
          <w:sz w:val="24"/>
          <w:szCs w:val="24"/>
          <w:lang w:val="en-US" w:eastAsia="zh-CN" w:bidi="ar"/>
        </w:rPr>
      </w:pPr>
      <w:r>
        <w:rPr>
          <w:rFonts w:hint="eastAsia" w:ascii="仿宋" w:hAnsi="仿宋" w:eastAsia="仿宋" w:cs="仿宋"/>
          <w:b w:val="0"/>
          <w:bCs w:val="0"/>
          <w:color w:val="000000"/>
          <w:kern w:val="0"/>
          <w:sz w:val="24"/>
          <w:szCs w:val="24"/>
          <w:lang w:val="en-US" w:eastAsia="zh-CN" w:bidi="ar"/>
        </w:rPr>
        <w:br w:type="page"/>
      </w:r>
    </w:p>
    <w:p>
      <w:pPr>
        <w:keepNext w:val="0"/>
        <w:keepLines w:val="0"/>
        <w:pageBreakBefore w:val="0"/>
        <w:kinsoku/>
        <w:wordWrap/>
        <w:overflowPunct/>
        <w:topLinePunct w:val="0"/>
        <w:autoSpaceDE/>
        <w:autoSpaceDN/>
        <w:bidi w:val="0"/>
        <w:adjustRightInd/>
        <w:snapToGrid/>
        <w:spacing w:line="400" w:lineRule="exact"/>
        <w:textAlignment w:val="auto"/>
        <w:rPr>
          <w:rFonts w:hint="eastAsia" w:ascii="仿宋" w:hAnsi="仿宋" w:eastAsia="仿宋" w:cs="仿宋"/>
          <w:b w:val="0"/>
          <w:bCs w:val="0"/>
          <w:color w:val="000000"/>
          <w:kern w:val="0"/>
          <w:sz w:val="24"/>
          <w:szCs w:val="24"/>
          <w:lang w:val="en-US" w:eastAsia="zh-CN" w:bidi="ar"/>
        </w:rPr>
      </w:pPr>
    </w:p>
    <w:p>
      <w:pPr>
        <w:keepNext w:val="0"/>
        <w:keepLines w:val="0"/>
        <w:pageBreakBefore w:val="0"/>
        <w:kinsoku/>
        <w:wordWrap/>
        <w:overflowPunct/>
        <w:topLinePunct w:val="0"/>
        <w:autoSpaceDE/>
        <w:autoSpaceDN/>
        <w:bidi w:val="0"/>
        <w:adjustRightInd/>
        <w:snapToGrid/>
        <w:spacing w:line="400" w:lineRule="exact"/>
        <w:textAlignment w:val="auto"/>
        <w:rPr>
          <w:rFonts w:hint="eastAsia" w:ascii="仿宋" w:hAnsi="仿宋" w:eastAsia="仿宋" w:cs="仿宋"/>
          <w:b w:val="0"/>
          <w:bCs w:val="0"/>
          <w:color w:val="000000"/>
          <w:kern w:val="0"/>
          <w:sz w:val="24"/>
          <w:szCs w:val="24"/>
          <w:lang w:val="en-US" w:eastAsia="zh-CN" w:bidi="ar"/>
        </w:rPr>
      </w:pPr>
    </w:p>
    <w:p>
      <w:pPr>
        <w:keepNext w:val="0"/>
        <w:keepLines w:val="0"/>
        <w:widowControl/>
        <w:suppressLineNumbers w:val="0"/>
        <w:jc w:val="left"/>
        <w:rPr>
          <w:rFonts w:hint="eastAsia" w:ascii="仿宋" w:hAnsi="仿宋" w:eastAsia="仿宋" w:cs="仿宋"/>
          <w:sz w:val="24"/>
          <w:szCs w:val="24"/>
        </w:rPr>
      </w:pPr>
      <w:r>
        <w:rPr>
          <w:rFonts w:hint="eastAsia" w:ascii="仿宋" w:hAnsi="仿宋" w:eastAsia="仿宋" w:cs="仿宋"/>
          <w:color w:val="000000"/>
          <w:kern w:val="0"/>
          <w:sz w:val="24"/>
          <w:szCs w:val="24"/>
          <w:lang w:val="en-US" w:eastAsia="zh-CN" w:bidi="ar"/>
        </w:rPr>
        <w:t>4  投标保证金凭证/交款单据电子件</w:t>
      </w:r>
    </w:p>
    <w:p>
      <w:pPr>
        <w:keepNext w:val="0"/>
        <w:keepLines w:val="0"/>
        <w:pageBreakBefore w:val="0"/>
        <w:kinsoku/>
        <w:wordWrap/>
        <w:overflowPunct/>
        <w:topLinePunct w:val="0"/>
        <w:autoSpaceDE/>
        <w:autoSpaceDN/>
        <w:bidi w:val="0"/>
        <w:adjustRightInd/>
        <w:snapToGrid/>
        <w:spacing w:line="400" w:lineRule="exact"/>
        <w:textAlignment w:val="auto"/>
        <w:rPr>
          <w:rFonts w:hint="eastAsia" w:ascii="仿宋" w:hAnsi="仿宋" w:eastAsia="仿宋" w:cs="仿宋"/>
          <w:b w:val="0"/>
          <w:bCs w:val="0"/>
          <w:color w:val="000000"/>
          <w:kern w:val="0"/>
          <w:sz w:val="24"/>
          <w:szCs w:val="24"/>
          <w:lang w:val="en-US" w:eastAsia="zh-CN" w:bidi="ar"/>
        </w:rPr>
      </w:pPr>
    </w:p>
    <w:p>
      <w:pPr>
        <w:keepNext w:val="0"/>
        <w:keepLines w:val="0"/>
        <w:pageBreakBefore w:val="0"/>
        <w:kinsoku/>
        <w:wordWrap/>
        <w:overflowPunct/>
        <w:topLinePunct w:val="0"/>
        <w:autoSpaceDE/>
        <w:autoSpaceDN/>
        <w:bidi w:val="0"/>
        <w:adjustRightInd/>
        <w:snapToGrid/>
        <w:spacing w:line="400" w:lineRule="exact"/>
        <w:textAlignment w:val="auto"/>
        <w:rPr>
          <w:rFonts w:hint="eastAsia" w:ascii="仿宋" w:hAnsi="仿宋" w:eastAsia="仿宋" w:cs="仿宋"/>
          <w:b w:val="0"/>
          <w:bCs w:val="0"/>
          <w:color w:val="000000"/>
          <w:kern w:val="0"/>
          <w:sz w:val="24"/>
          <w:szCs w:val="24"/>
          <w:lang w:val="en-US" w:eastAsia="zh-CN" w:bidi="ar"/>
        </w:rPr>
      </w:pPr>
    </w:p>
    <w:p>
      <w:pPr>
        <w:keepNext w:val="0"/>
        <w:keepLines w:val="0"/>
        <w:pageBreakBefore w:val="0"/>
        <w:kinsoku/>
        <w:wordWrap/>
        <w:overflowPunct/>
        <w:topLinePunct w:val="0"/>
        <w:autoSpaceDE/>
        <w:autoSpaceDN/>
        <w:bidi w:val="0"/>
        <w:adjustRightInd/>
        <w:snapToGrid/>
        <w:spacing w:line="400" w:lineRule="exact"/>
        <w:textAlignment w:val="auto"/>
        <w:rPr>
          <w:rFonts w:hint="eastAsia" w:ascii="仿宋" w:hAnsi="仿宋" w:eastAsia="仿宋" w:cs="仿宋"/>
          <w:b w:val="0"/>
          <w:bCs w:val="0"/>
          <w:color w:val="000000"/>
          <w:kern w:val="0"/>
          <w:sz w:val="24"/>
          <w:szCs w:val="24"/>
          <w:lang w:val="en-US" w:eastAsia="zh-CN" w:bidi="ar"/>
        </w:rPr>
      </w:pPr>
    </w:p>
    <w:p>
      <w:pPr>
        <w:rPr>
          <w:rFonts w:hint="eastAsia" w:ascii="仿宋" w:hAnsi="仿宋" w:eastAsia="仿宋" w:cs="仿宋"/>
          <w:b w:val="0"/>
          <w:bCs w:val="0"/>
          <w:color w:val="000000"/>
          <w:kern w:val="0"/>
          <w:sz w:val="24"/>
          <w:szCs w:val="24"/>
          <w:lang w:val="en-US" w:eastAsia="zh-CN" w:bidi="ar"/>
        </w:rPr>
      </w:pPr>
      <w:r>
        <w:rPr>
          <w:rFonts w:hint="eastAsia" w:ascii="仿宋" w:hAnsi="仿宋" w:eastAsia="仿宋" w:cs="仿宋"/>
          <w:b w:val="0"/>
          <w:bCs w:val="0"/>
          <w:color w:val="000000"/>
          <w:kern w:val="0"/>
          <w:sz w:val="24"/>
          <w:szCs w:val="24"/>
          <w:lang w:val="en-US" w:eastAsia="zh-CN" w:bidi="ar"/>
        </w:rPr>
        <w:br w:type="page"/>
      </w:r>
    </w:p>
    <w:p>
      <w:pPr>
        <w:keepNext w:val="0"/>
        <w:keepLines w:val="0"/>
        <w:widowControl/>
        <w:suppressLineNumbers w:val="0"/>
        <w:jc w:val="left"/>
        <w:rPr>
          <w:rFonts w:hint="eastAsia" w:ascii="仿宋" w:hAnsi="仿宋" w:eastAsia="仿宋" w:cs="仿宋"/>
        </w:rPr>
      </w:pPr>
      <w:r>
        <w:rPr>
          <w:rFonts w:hint="eastAsia" w:ascii="仿宋" w:hAnsi="仿宋" w:eastAsia="仿宋" w:cs="仿宋"/>
          <w:color w:val="000000"/>
          <w:kern w:val="0"/>
          <w:sz w:val="24"/>
          <w:szCs w:val="24"/>
          <w:lang w:val="en-US" w:eastAsia="zh-CN" w:bidi="ar"/>
        </w:rPr>
        <w:t xml:space="preserve">5  投标书 </w:t>
      </w:r>
    </w:p>
    <w:p>
      <w:pPr>
        <w:keepNext w:val="0"/>
        <w:keepLines w:val="0"/>
        <w:pageBreakBefore w:val="0"/>
        <w:widowControl/>
        <w:suppressLineNumbers w:val="0"/>
        <w:kinsoku/>
        <w:wordWrap/>
        <w:overflowPunct/>
        <w:topLinePunct w:val="0"/>
        <w:autoSpaceDE/>
        <w:autoSpaceDN/>
        <w:bidi w:val="0"/>
        <w:adjustRightInd/>
        <w:snapToGrid/>
        <w:spacing w:line="500" w:lineRule="exact"/>
        <w:jc w:val="center"/>
        <w:textAlignment w:val="auto"/>
        <w:rPr>
          <w:rFonts w:hint="eastAsia" w:ascii="仿宋" w:hAnsi="仿宋" w:eastAsia="仿宋" w:cs="仿宋"/>
          <w:b/>
          <w:bCs/>
          <w:color w:val="000000"/>
          <w:kern w:val="0"/>
          <w:sz w:val="32"/>
          <w:szCs w:val="32"/>
          <w:lang w:val="en-US" w:eastAsia="zh-CN" w:bidi="ar"/>
        </w:rPr>
      </w:pPr>
    </w:p>
    <w:p>
      <w:pPr>
        <w:keepNext w:val="0"/>
        <w:keepLines w:val="0"/>
        <w:pageBreakBefore w:val="0"/>
        <w:widowControl/>
        <w:suppressLineNumbers w:val="0"/>
        <w:kinsoku/>
        <w:wordWrap/>
        <w:overflowPunct/>
        <w:topLinePunct w:val="0"/>
        <w:autoSpaceDE/>
        <w:autoSpaceDN/>
        <w:bidi w:val="0"/>
        <w:adjustRightInd/>
        <w:snapToGrid/>
        <w:spacing w:line="500" w:lineRule="exact"/>
        <w:jc w:val="center"/>
        <w:textAlignment w:val="auto"/>
        <w:rPr>
          <w:rFonts w:hint="eastAsia" w:ascii="仿宋" w:hAnsi="仿宋" w:eastAsia="仿宋" w:cs="仿宋"/>
          <w:sz w:val="32"/>
          <w:szCs w:val="32"/>
        </w:rPr>
      </w:pPr>
      <w:r>
        <w:rPr>
          <w:rFonts w:hint="eastAsia" w:ascii="仿宋" w:hAnsi="仿宋" w:eastAsia="仿宋" w:cs="仿宋"/>
          <w:b/>
          <w:bCs/>
          <w:color w:val="000000"/>
          <w:kern w:val="0"/>
          <w:sz w:val="32"/>
          <w:szCs w:val="32"/>
          <w:lang w:val="en-US" w:eastAsia="zh-CN" w:bidi="ar"/>
        </w:rPr>
        <w:t>投标书</w:t>
      </w:r>
    </w:p>
    <w:p>
      <w:pPr>
        <w:keepNext w:val="0"/>
        <w:keepLines w:val="0"/>
        <w:pageBreakBefore w:val="0"/>
        <w:widowControl/>
        <w:suppressLineNumbers w:val="0"/>
        <w:kinsoku/>
        <w:wordWrap/>
        <w:overflowPunct/>
        <w:topLinePunct w:val="0"/>
        <w:autoSpaceDE/>
        <w:autoSpaceDN/>
        <w:bidi w:val="0"/>
        <w:adjustRightInd/>
        <w:snapToGrid/>
        <w:spacing w:line="500" w:lineRule="exact"/>
        <w:jc w:val="left"/>
        <w:textAlignment w:val="auto"/>
        <w:rPr>
          <w:rFonts w:hint="eastAsia" w:ascii="仿宋" w:hAnsi="仿宋" w:eastAsia="仿宋" w:cs="仿宋"/>
          <w:color w:val="000000"/>
          <w:kern w:val="0"/>
          <w:sz w:val="24"/>
          <w:szCs w:val="24"/>
          <w:lang w:val="en-US" w:eastAsia="zh-CN" w:bidi="ar"/>
        </w:rPr>
      </w:pPr>
    </w:p>
    <w:p>
      <w:pPr>
        <w:keepNext w:val="0"/>
        <w:keepLines w:val="0"/>
        <w:pageBreakBefore w:val="0"/>
        <w:widowControl/>
        <w:suppressLineNumbers w:val="0"/>
        <w:kinsoku/>
        <w:wordWrap/>
        <w:overflowPunct/>
        <w:topLinePunct w:val="0"/>
        <w:autoSpaceDE/>
        <w:autoSpaceDN/>
        <w:bidi w:val="0"/>
        <w:adjustRightInd/>
        <w:snapToGrid/>
        <w:spacing w:line="500" w:lineRule="exact"/>
        <w:jc w:val="left"/>
        <w:textAlignment w:val="auto"/>
        <w:rPr>
          <w:rFonts w:hint="eastAsia" w:ascii="仿宋" w:hAnsi="仿宋" w:eastAsia="仿宋" w:cs="仿宋"/>
          <w:sz w:val="24"/>
          <w:szCs w:val="24"/>
        </w:rPr>
      </w:pPr>
      <w:r>
        <w:rPr>
          <w:rFonts w:hint="eastAsia" w:ascii="仿宋" w:hAnsi="仿宋" w:eastAsia="仿宋" w:cs="仿宋"/>
          <w:color w:val="000000"/>
          <w:kern w:val="0"/>
          <w:sz w:val="24"/>
          <w:szCs w:val="24"/>
          <w:lang w:val="en-US" w:eastAsia="zh-CN" w:bidi="ar"/>
        </w:rPr>
        <w:t>致：</w:t>
      </w:r>
      <w:r>
        <w:rPr>
          <w:rFonts w:hint="eastAsia" w:ascii="仿宋" w:hAnsi="仿宋" w:eastAsia="仿宋" w:cs="仿宋"/>
          <w:color w:val="000000"/>
          <w:kern w:val="0"/>
          <w:sz w:val="24"/>
          <w:szCs w:val="24"/>
          <w:u w:val="single"/>
          <w:lang w:val="en-US" w:eastAsia="zh-CN" w:bidi="ar"/>
        </w:rPr>
        <w:t>（采购人或采购代理机构）</w:t>
      </w:r>
      <w:r>
        <w:rPr>
          <w:rFonts w:hint="eastAsia" w:ascii="仿宋" w:hAnsi="仿宋" w:eastAsia="仿宋" w:cs="仿宋"/>
          <w:color w:val="000000"/>
          <w:kern w:val="0"/>
          <w:sz w:val="24"/>
          <w:szCs w:val="24"/>
          <w:lang w:val="en-US" w:eastAsia="zh-CN" w:bidi="ar"/>
        </w:rPr>
        <w:t xml:space="preserve"> </w:t>
      </w:r>
    </w:p>
    <w:p>
      <w:pPr>
        <w:keepNext w:val="0"/>
        <w:keepLines w:val="0"/>
        <w:pageBreakBefore w:val="0"/>
        <w:widowControl/>
        <w:suppressLineNumbers w:val="0"/>
        <w:kinsoku/>
        <w:wordWrap/>
        <w:overflowPunct/>
        <w:topLinePunct w:val="0"/>
        <w:autoSpaceDE/>
        <w:autoSpaceDN/>
        <w:bidi w:val="0"/>
        <w:adjustRightInd/>
        <w:snapToGrid/>
        <w:spacing w:line="500" w:lineRule="exact"/>
        <w:jc w:val="left"/>
        <w:textAlignment w:val="auto"/>
        <w:rPr>
          <w:rFonts w:hint="eastAsia" w:ascii="仿宋" w:hAnsi="仿宋" w:eastAsia="仿宋" w:cs="仿宋"/>
          <w:sz w:val="24"/>
          <w:szCs w:val="24"/>
        </w:rPr>
      </w:pPr>
      <w:r>
        <w:rPr>
          <w:rFonts w:hint="eastAsia" w:ascii="仿宋" w:hAnsi="仿宋" w:eastAsia="仿宋" w:cs="仿宋"/>
          <w:color w:val="000000"/>
          <w:kern w:val="0"/>
          <w:sz w:val="24"/>
          <w:szCs w:val="24"/>
          <w:lang w:val="en-US" w:eastAsia="zh-CN" w:bidi="ar"/>
        </w:rPr>
        <w:t>我方参加你方就</w:t>
      </w:r>
      <w:r>
        <w:rPr>
          <w:rFonts w:hint="eastAsia" w:ascii="仿宋" w:hAnsi="仿宋" w:eastAsia="仿宋" w:cs="仿宋"/>
          <w:color w:val="000000"/>
          <w:kern w:val="0"/>
          <w:sz w:val="24"/>
          <w:szCs w:val="24"/>
          <w:u w:val="single"/>
          <w:lang w:val="en-US" w:eastAsia="zh-CN" w:bidi="ar"/>
        </w:rPr>
        <w:t>（项目名称，项目编号/包号）</w:t>
      </w:r>
      <w:r>
        <w:rPr>
          <w:rFonts w:hint="eastAsia" w:ascii="仿宋" w:hAnsi="仿宋" w:eastAsia="仿宋" w:cs="仿宋"/>
          <w:color w:val="000000"/>
          <w:kern w:val="0"/>
          <w:sz w:val="24"/>
          <w:szCs w:val="24"/>
          <w:lang w:val="en-US" w:eastAsia="zh-CN" w:bidi="ar"/>
        </w:rPr>
        <w:t xml:space="preserve">组织的招标活动，并对 </w:t>
      </w:r>
    </w:p>
    <w:p>
      <w:pPr>
        <w:keepNext w:val="0"/>
        <w:keepLines w:val="0"/>
        <w:pageBreakBefore w:val="0"/>
        <w:widowControl/>
        <w:suppressLineNumbers w:val="0"/>
        <w:kinsoku/>
        <w:wordWrap/>
        <w:overflowPunct/>
        <w:topLinePunct w:val="0"/>
        <w:autoSpaceDE/>
        <w:autoSpaceDN/>
        <w:bidi w:val="0"/>
        <w:adjustRightInd/>
        <w:snapToGrid/>
        <w:spacing w:line="500" w:lineRule="exact"/>
        <w:jc w:val="left"/>
        <w:textAlignment w:val="auto"/>
        <w:rPr>
          <w:rFonts w:hint="eastAsia" w:ascii="仿宋" w:hAnsi="仿宋" w:eastAsia="仿宋" w:cs="仿宋"/>
          <w:sz w:val="24"/>
          <w:szCs w:val="24"/>
        </w:rPr>
      </w:pPr>
      <w:r>
        <w:rPr>
          <w:rFonts w:hint="eastAsia" w:ascii="仿宋" w:hAnsi="仿宋" w:eastAsia="仿宋" w:cs="仿宋"/>
          <w:color w:val="000000"/>
          <w:kern w:val="0"/>
          <w:sz w:val="24"/>
          <w:szCs w:val="24"/>
          <w:lang w:val="en-US" w:eastAsia="zh-CN" w:bidi="ar"/>
        </w:rPr>
        <w:t xml:space="preserve">此项目进行投标。 </w:t>
      </w:r>
    </w:p>
    <w:p>
      <w:pPr>
        <w:keepNext w:val="0"/>
        <w:keepLines w:val="0"/>
        <w:pageBreakBefore w:val="0"/>
        <w:widowControl/>
        <w:suppressLineNumbers w:val="0"/>
        <w:kinsoku/>
        <w:wordWrap/>
        <w:overflowPunct/>
        <w:topLinePunct w:val="0"/>
        <w:autoSpaceDE/>
        <w:autoSpaceDN/>
        <w:bidi w:val="0"/>
        <w:adjustRightInd/>
        <w:snapToGrid/>
        <w:spacing w:line="500" w:lineRule="exact"/>
        <w:jc w:val="left"/>
        <w:textAlignment w:val="auto"/>
        <w:outlineLvl w:val="1"/>
        <w:rPr>
          <w:rFonts w:hint="eastAsia" w:ascii="仿宋" w:hAnsi="仿宋" w:eastAsia="仿宋" w:cs="仿宋"/>
          <w:sz w:val="24"/>
          <w:szCs w:val="24"/>
        </w:rPr>
      </w:pPr>
      <w:bookmarkStart w:id="73" w:name="_Toc30504"/>
      <w:bookmarkStart w:id="74" w:name="_Toc16256"/>
      <w:r>
        <w:rPr>
          <w:rFonts w:hint="eastAsia" w:ascii="仿宋" w:hAnsi="仿宋" w:eastAsia="仿宋" w:cs="仿宋"/>
          <w:color w:val="000000"/>
          <w:kern w:val="0"/>
          <w:sz w:val="24"/>
          <w:szCs w:val="24"/>
          <w:lang w:val="en-US" w:eastAsia="zh-CN" w:bidi="ar"/>
        </w:rPr>
        <w:t>1. 我方已详细审查全部招标文件，自愿参与投标并承诺如下：</w:t>
      </w:r>
      <w:bookmarkEnd w:id="73"/>
      <w:bookmarkEnd w:id="74"/>
      <w:r>
        <w:rPr>
          <w:rFonts w:hint="eastAsia" w:ascii="仿宋" w:hAnsi="仿宋" w:eastAsia="仿宋" w:cs="仿宋"/>
          <w:color w:val="000000"/>
          <w:kern w:val="0"/>
          <w:sz w:val="24"/>
          <w:szCs w:val="24"/>
          <w:lang w:val="en-US" w:eastAsia="zh-CN" w:bidi="ar"/>
        </w:rPr>
        <w:t xml:space="preserve"> </w:t>
      </w:r>
    </w:p>
    <w:p>
      <w:pPr>
        <w:keepNext w:val="0"/>
        <w:keepLines w:val="0"/>
        <w:pageBreakBefore w:val="0"/>
        <w:widowControl/>
        <w:suppressLineNumbers w:val="0"/>
        <w:kinsoku/>
        <w:wordWrap/>
        <w:overflowPunct/>
        <w:topLinePunct w:val="0"/>
        <w:autoSpaceDE/>
        <w:autoSpaceDN/>
        <w:bidi w:val="0"/>
        <w:adjustRightInd/>
        <w:snapToGrid/>
        <w:spacing w:line="500" w:lineRule="exact"/>
        <w:jc w:val="left"/>
        <w:textAlignment w:val="auto"/>
        <w:rPr>
          <w:rFonts w:hint="eastAsia" w:ascii="仿宋" w:hAnsi="仿宋" w:eastAsia="仿宋" w:cs="仿宋"/>
          <w:sz w:val="24"/>
          <w:szCs w:val="24"/>
        </w:rPr>
      </w:pPr>
      <w:r>
        <w:rPr>
          <w:rFonts w:hint="eastAsia" w:ascii="仿宋" w:hAnsi="仿宋" w:eastAsia="仿宋" w:cs="仿宋"/>
          <w:color w:val="000000"/>
          <w:kern w:val="0"/>
          <w:sz w:val="24"/>
          <w:szCs w:val="24"/>
          <w:lang w:val="en-US" w:eastAsia="zh-CN" w:bidi="ar"/>
        </w:rPr>
        <w:t>（1）本投标有效期为自提交投标文件的截止之日起</w:t>
      </w:r>
      <w:r>
        <w:rPr>
          <w:rFonts w:hint="eastAsia" w:ascii="仿宋" w:hAnsi="仿宋" w:eastAsia="仿宋" w:cs="仿宋"/>
          <w:color w:val="000000"/>
          <w:kern w:val="0"/>
          <w:sz w:val="24"/>
          <w:szCs w:val="24"/>
          <w:u w:val="single"/>
          <w:lang w:val="en-US" w:eastAsia="zh-CN" w:bidi="ar"/>
        </w:rPr>
        <w:t xml:space="preserve">     </w:t>
      </w:r>
      <w:r>
        <w:rPr>
          <w:rFonts w:hint="eastAsia" w:ascii="仿宋" w:hAnsi="仿宋" w:eastAsia="仿宋" w:cs="仿宋"/>
          <w:color w:val="000000"/>
          <w:kern w:val="0"/>
          <w:sz w:val="24"/>
          <w:szCs w:val="24"/>
          <w:lang w:val="en-US" w:eastAsia="zh-CN" w:bidi="ar"/>
        </w:rPr>
        <w:t xml:space="preserve">个日历日。 </w:t>
      </w:r>
    </w:p>
    <w:p>
      <w:pPr>
        <w:keepNext w:val="0"/>
        <w:keepLines w:val="0"/>
        <w:pageBreakBefore w:val="0"/>
        <w:widowControl/>
        <w:suppressLineNumbers w:val="0"/>
        <w:kinsoku/>
        <w:wordWrap/>
        <w:overflowPunct/>
        <w:topLinePunct w:val="0"/>
        <w:autoSpaceDE/>
        <w:autoSpaceDN/>
        <w:bidi w:val="0"/>
        <w:adjustRightInd/>
        <w:snapToGrid/>
        <w:spacing w:line="500" w:lineRule="exact"/>
        <w:jc w:val="left"/>
        <w:textAlignment w:val="auto"/>
        <w:rPr>
          <w:rFonts w:hint="eastAsia" w:ascii="仿宋" w:hAnsi="仿宋" w:eastAsia="仿宋" w:cs="仿宋"/>
          <w:sz w:val="24"/>
          <w:szCs w:val="24"/>
        </w:rPr>
      </w:pPr>
      <w:r>
        <w:rPr>
          <w:rFonts w:hint="eastAsia" w:ascii="仿宋" w:hAnsi="仿宋" w:eastAsia="仿宋" w:cs="仿宋"/>
          <w:color w:val="000000"/>
          <w:kern w:val="0"/>
          <w:sz w:val="24"/>
          <w:szCs w:val="24"/>
          <w:lang w:val="en-US" w:eastAsia="zh-CN" w:bidi="ar"/>
        </w:rPr>
        <w:t xml:space="preserve">（2）除合同条款及采购需求偏离表列出的偏离外，我方响应招标文件的全部要求。 </w:t>
      </w:r>
    </w:p>
    <w:p>
      <w:pPr>
        <w:keepNext w:val="0"/>
        <w:keepLines w:val="0"/>
        <w:pageBreakBefore w:val="0"/>
        <w:widowControl/>
        <w:suppressLineNumbers w:val="0"/>
        <w:kinsoku/>
        <w:wordWrap/>
        <w:overflowPunct/>
        <w:topLinePunct w:val="0"/>
        <w:autoSpaceDE/>
        <w:autoSpaceDN/>
        <w:bidi w:val="0"/>
        <w:adjustRightInd/>
        <w:snapToGrid/>
        <w:spacing w:line="500" w:lineRule="exact"/>
        <w:jc w:val="left"/>
        <w:textAlignment w:val="auto"/>
        <w:rPr>
          <w:rFonts w:hint="eastAsia" w:ascii="仿宋" w:hAnsi="仿宋" w:eastAsia="仿宋" w:cs="仿宋"/>
          <w:sz w:val="24"/>
          <w:szCs w:val="24"/>
        </w:rPr>
      </w:pPr>
      <w:r>
        <w:rPr>
          <w:rFonts w:hint="eastAsia" w:ascii="仿宋" w:hAnsi="仿宋" w:eastAsia="仿宋" w:cs="仿宋"/>
          <w:color w:val="000000"/>
          <w:kern w:val="0"/>
          <w:sz w:val="24"/>
          <w:szCs w:val="24"/>
          <w:lang w:val="en-US" w:eastAsia="zh-CN" w:bidi="ar"/>
        </w:rPr>
        <w:t xml:space="preserve">（3）我方已提供的全部文件资料是真实、准确的，并对此承担一切法律后果。 </w:t>
      </w:r>
    </w:p>
    <w:p>
      <w:pPr>
        <w:keepNext w:val="0"/>
        <w:keepLines w:val="0"/>
        <w:pageBreakBefore w:val="0"/>
        <w:widowControl/>
        <w:suppressLineNumbers w:val="0"/>
        <w:kinsoku/>
        <w:wordWrap/>
        <w:overflowPunct/>
        <w:topLinePunct w:val="0"/>
        <w:autoSpaceDE/>
        <w:autoSpaceDN/>
        <w:bidi w:val="0"/>
        <w:adjustRightInd/>
        <w:snapToGrid/>
        <w:spacing w:line="500" w:lineRule="exact"/>
        <w:jc w:val="left"/>
        <w:textAlignment w:val="auto"/>
        <w:rPr>
          <w:rFonts w:hint="eastAsia" w:ascii="仿宋" w:hAnsi="仿宋" w:eastAsia="仿宋" w:cs="仿宋"/>
          <w:sz w:val="24"/>
          <w:szCs w:val="24"/>
        </w:rPr>
      </w:pPr>
      <w:r>
        <w:rPr>
          <w:rFonts w:hint="eastAsia" w:ascii="仿宋" w:hAnsi="仿宋" w:eastAsia="仿宋" w:cs="仿宋"/>
          <w:color w:val="000000"/>
          <w:kern w:val="0"/>
          <w:sz w:val="24"/>
          <w:szCs w:val="24"/>
          <w:lang w:val="en-US" w:eastAsia="zh-CN" w:bidi="ar"/>
        </w:rPr>
        <w:t xml:space="preserve">（4）如我方中标，我方将在法律规定的期限内与你方签订合同，按照招标文件要求提交履约保证金，并在合同约定的期限内完成合同规定的全部义务。 </w:t>
      </w:r>
    </w:p>
    <w:p>
      <w:pPr>
        <w:keepNext w:val="0"/>
        <w:keepLines w:val="0"/>
        <w:pageBreakBefore w:val="0"/>
        <w:widowControl/>
        <w:suppressLineNumbers w:val="0"/>
        <w:kinsoku/>
        <w:wordWrap/>
        <w:overflowPunct/>
        <w:topLinePunct w:val="0"/>
        <w:autoSpaceDE/>
        <w:autoSpaceDN/>
        <w:bidi w:val="0"/>
        <w:adjustRightInd/>
        <w:snapToGrid/>
        <w:spacing w:line="500" w:lineRule="exact"/>
        <w:jc w:val="left"/>
        <w:textAlignment w:val="auto"/>
        <w:outlineLvl w:val="1"/>
        <w:rPr>
          <w:rFonts w:hint="eastAsia" w:ascii="仿宋" w:hAnsi="仿宋" w:eastAsia="仿宋" w:cs="仿宋"/>
          <w:sz w:val="24"/>
          <w:szCs w:val="24"/>
        </w:rPr>
      </w:pPr>
      <w:bookmarkStart w:id="75" w:name="_Toc8857"/>
      <w:bookmarkStart w:id="76" w:name="_Toc24785"/>
      <w:r>
        <w:rPr>
          <w:rFonts w:hint="eastAsia" w:ascii="仿宋" w:hAnsi="仿宋" w:eastAsia="仿宋" w:cs="仿宋"/>
          <w:color w:val="000000"/>
          <w:kern w:val="0"/>
          <w:sz w:val="24"/>
          <w:szCs w:val="24"/>
          <w:lang w:val="en-US" w:eastAsia="zh-CN" w:bidi="ar"/>
        </w:rPr>
        <w:t>2. 其他补充条款（如有）：</w:t>
      </w:r>
      <w:r>
        <w:rPr>
          <w:rFonts w:hint="eastAsia" w:ascii="仿宋" w:hAnsi="仿宋" w:eastAsia="仿宋" w:cs="仿宋"/>
          <w:color w:val="000000"/>
          <w:kern w:val="0"/>
          <w:sz w:val="24"/>
          <w:szCs w:val="24"/>
          <w:u w:val="single"/>
          <w:lang w:val="en-US" w:eastAsia="zh-CN" w:bidi="ar"/>
        </w:rPr>
        <w:t xml:space="preserve">          </w:t>
      </w:r>
      <w:r>
        <w:rPr>
          <w:rFonts w:hint="eastAsia" w:ascii="仿宋" w:hAnsi="仿宋" w:eastAsia="仿宋" w:cs="仿宋"/>
          <w:color w:val="000000"/>
          <w:kern w:val="0"/>
          <w:sz w:val="24"/>
          <w:szCs w:val="24"/>
          <w:lang w:val="en-US" w:eastAsia="zh-CN" w:bidi="ar"/>
        </w:rPr>
        <w:t>。</w:t>
      </w:r>
      <w:bookmarkEnd w:id="75"/>
      <w:bookmarkEnd w:id="76"/>
      <w:r>
        <w:rPr>
          <w:rFonts w:hint="eastAsia" w:ascii="仿宋" w:hAnsi="仿宋" w:eastAsia="仿宋" w:cs="仿宋"/>
          <w:color w:val="000000"/>
          <w:kern w:val="0"/>
          <w:sz w:val="24"/>
          <w:szCs w:val="24"/>
          <w:lang w:val="en-US" w:eastAsia="zh-CN" w:bidi="ar"/>
        </w:rPr>
        <w:t xml:space="preserve"> </w:t>
      </w:r>
    </w:p>
    <w:p>
      <w:pPr>
        <w:keepNext w:val="0"/>
        <w:keepLines w:val="0"/>
        <w:pageBreakBefore w:val="0"/>
        <w:widowControl/>
        <w:suppressLineNumbers w:val="0"/>
        <w:kinsoku/>
        <w:wordWrap/>
        <w:overflowPunct/>
        <w:topLinePunct w:val="0"/>
        <w:autoSpaceDE/>
        <w:autoSpaceDN/>
        <w:bidi w:val="0"/>
        <w:adjustRightInd/>
        <w:snapToGrid/>
        <w:spacing w:line="500" w:lineRule="exact"/>
        <w:jc w:val="left"/>
        <w:textAlignment w:val="auto"/>
        <w:rPr>
          <w:rFonts w:hint="eastAsia" w:ascii="仿宋" w:hAnsi="仿宋" w:eastAsia="仿宋" w:cs="仿宋"/>
          <w:sz w:val="24"/>
          <w:szCs w:val="24"/>
        </w:rPr>
      </w:pPr>
      <w:r>
        <w:rPr>
          <w:rFonts w:hint="eastAsia" w:ascii="仿宋" w:hAnsi="仿宋" w:eastAsia="仿宋" w:cs="仿宋"/>
          <w:color w:val="000000"/>
          <w:kern w:val="0"/>
          <w:sz w:val="24"/>
          <w:szCs w:val="24"/>
          <w:lang w:val="en-US" w:eastAsia="zh-CN" w:bidi="ar"/>
        </w:rPr>
        <w:t xml:space="preserve">与本投标有关的一切正式往来信函请寄： </w:t>
      </w:r>
    </w:p>
    <w:p>
      <w:pPr>
        <w:keepNext w:val="0"/>
        <w:keepLines w:val="0"/>
        <w:pageBreakBefore w:val="0"/>
        <w:widowControl/>
        <w:suppressLineNumbers w:val="0"/>
        <w:kinsoku/>
        <w:wordWrap/>
        <w:overflowPunct/>
        <w:topLinePunct w:val="0"/>
        <w:autoSpaceDE/>
        <w:autoSpaceDN/>
        <w:bidi w:val="0"/>
        <w:adjustRightInd/>
        <w:snapToGrid/>
        <w:spacing w:line="500" w:lineRule="exact"/>
        <w:jc w:val="left"/>
        <w:textAlignment w:val="auto"/>
        <w:rPr>
          <w:rFonts w:hint="eastAsia" w:ascii="仿宋" w:hAnsi="仿宋" w:eastAsia="仿宋" w:cs="仿宋"/>
          <w:sz w:val="24"/>
          <w:szCs w:val="24"/>
        </w:rPr>
      </w:pPr>
      <w:r>
        <w:rPr>
          <w:rFonts w:hint="eastAsia" w:ascii="仿宋" w:hAnsi="仿宋" w:eastAsia="仿宋" w:cs="仿宋"/>
          <w:color w:val="000000"/>
          <w:kern w:val="0"/>
          <w:sz w:val="24"/>
          <w:szCs w:val="24"/>
          <w:lang w:val="en-US" w:eastAsia="zh-CN" w:bidi="ar"/>
        </w:rPr>
        <w:t>地址</w:t>
      </w:r>
      <w:r>
        <w:rPr>
          <w:rFonts w:hint="eastAsia" w:ascii="仿宋" w:hAnsi="仿宋" w:eastAsia="仿宋" w:cs="仿宋"/>
          <w:color w:val="000000"/>
          <w:kern w:val="0"/>
          <w:sz w:val="24"/>
          <w:szCs w:val="24"/>
          <w:u w:val="single"/>
          <w:lang w:val="en-US" w:eastAsia="zh-CN" w:bidi="ar"/>
        </w:rPr>
        <w:t xml:space="preserve">                         </w:t>
      </w:r>
      <w:r>
        <w:rPr>
          <w:rFonts w:hint="eastAsia" w:ascii="仿宋" w:hAnsi="仿宋" w:eastAsia="仿宋" w:cs="仿宋"/>
          <w:color w:val="000000"/>
          <w:kern w:val="0"/>
          <w:sz w:val="24"/>
          <w:szCs w:val="24"/>
          <w:lang w:val="en-US" w:eastAsia="zh-CN" w:bidi="ar"/>
        </w:rPr>
        <w:t xml:space="preserve"> 传真</w:t>
      </w:r>
      <w:r>
        <w:rPr>
          <w:rFonts w:hint="eastAsia" w:ascii="仿宋" w:hAnsi="仿宋" w:eastAsia="仿宋" w:cs="仿宋"/>
          <w:color w:val="000000"/>
          <w:kern w:val="0"/>
          <w:sz w:val="24"/>
          <w:szCs w:val="24"/>
          <w:u w:val="single"/>
          <w:lang w:val="en-US" w:eastAsia="zh-CN" w:bidi="ar"/>
        </w:rPr>
        <w:t xml:space="preserve">                           </w:t>
      </w:r>
      <w:r>
        <w:rPr>
          <w:rFonts w:hint="eastAsia" w:ascii="仿宋" w:hAnsi="仿宋" w:eastAsia="仿宋" w:cs="仿宋"/>
          <w:color w:val="000000"/>
          <w:kern w:val="0"/>
          <w:sz w:val="24"/>
          <w:szCs w:val="24"/>
          <w:lang w:val="en-US" w:eastAsia="zh-CN" w:bidi="ar"/>
        </w:rPr>
        <w:t xml:space="preserve"> </w:t>
      </w:r>
    </w:p>
    <w:p>
      <w:pPr>
        <w:keepNext w:val="0"/>
        <w:keepLines w:val="0"/>
        <w:pageBreakBefore w:val="0"/>
        <w:widowControl/>
        <w:suppressLineNumbers w:val="0"/>
        <w:kinsoku/>
        <w:wordWrap/>
        <w:overflowPunct/>
        <w:topLinePunct w:val="0"/>
        <w:autoSpaceDE/>
        <w:autoSpaceDN/>
        <w:bidi w:val="0"/>
        <w:adjustRightInd/>
        <w:snapToGrid/>
        <w:spacing w:line="500" w:lineRule="exact"/>
        <w:jc w:val="left"/>
        <w:textAlignment w:val="auto"/>
        <w:rPr>
          <w:rFonts w:hint="eastAsia" w:ascii="仿宋" w:hAnsi="仿宋" w:eastAsia="仿宋" w:cs="仿宋"/>
          <w:sz w:val="24"/>
          <w:szCs w:val="24"/>
        </w:rPr>
      </w:pPr>
      <w:r>
        <w:rPr>
          <w:rFonts w:hint="eastAsia" w:ascii="仿宋" w:hAnsi="仿宋" w:eastAsia="仿宋" w:cs="仿宋"/>
          <w:color w:val="000000"/>
          <w:kern w:val="0"/>
          <w:sz w:val="24"/>
          <w:szCs w:val="24"/>
          <w:lang w:val="en-US" w:eastAsia="zh-CN" w:bidi="ar"/>
        </w:rPr>
        <w:t>电话</w:t>
      </w:r>
      <w:r>
        <w:rPr>
          <w:rFonts w:hint="eastAsia" w:ascii="仿宋" w:hAnsi="仿宋" w:eastAsia="仿宋" w:cs="仿宋"/>
          <w:color w:val="000000"/>
          <w:kern w:val="0"/>
          <w:sz w:val="24"/>
          <w:szCs w:val="24"/>
          <w:u w:val="single"/>
          <w:lang w:val="en-US" w:eastAsia="zh-CN" w:bidi="ar"/>
        </w:rPr>
        <w:t xml:space="preserve">                          </w:t>
      </w:r>
      <w:r>
        <w:rPr>
          <w:rFonts w:hint="eastAsia" w:ascii="仿宋" w:hAnsi="仿宋" w:eastAsia="仿宋" w:cs="仿宋"/>
          <w:color w:val="000000"/>
          <w:kern w:val="0"/>
          <w:sz w:val="24"/>
          <w:szCs w:val="24"/>
          <w:lang w:val="en-US" w:eastAsia="zh-CN" w:bidi="ar"/>
        </w:rPr>
        <w:t>电子函件</w:t>
      </w:r>
      <w:r>
        <w:rPr>
          <w:rFonts w:hint="eastAsia" w:ascii="仿宋" w:hAnsi="仿宋" w:eastAsia="仿宋" w:cs="仿宋"/>
          <w:color w:val="000000"/>
          <w:kern w:val="0"/>
          <w:sz w:val="24"/>
          <w:szCs w:val="24"/>
          <w:u w:val="single"/>
          <w:lang w:val="en-US" w:eastAsia="zh-CN" w:bidi="ar"/>
        </w:rPr>
        <w:t xml:space="preserve">                       </w:t>
      </w:r>
      <w:r>
        <w:rPr>
          <w:rFonts w:hint="eastAsia" w:ascii="仿宋" w:hAnsi="仿宋" w:eastAsia="仿宋" w:cs="仿宋"/>
          <w:color w:val="000000"/>
          <w:kern w:val="0"/>
          <w:sz w:val="24"/>
          <w:szCs w:val="24"/>
          <w:lang w:val="en-US" w:eastAsia="zh-CN" w:bidi="ar"/>
        </w:rPr>
        <w:t xml:space="preserve"> </w:t>
      </w:r>
    </w:p>
    <w:p>
      <w:pPr>
        <w:keepNext w:val="0"/>
        <w:keepLines w:val="0"/>
        <w:pageBreakBefore w:val="0"/>
        <w:widowControl/>
        <w:suppressLineNumbers w:val="0"/>
        <w:kinsoku/>
        <w:wordWrap/>
        <w:overflowPunct/>
        <w:topLinePunct w:val="0"/>
        <w:autoSpaceDE/>
        <w:autoSpaceDN/>
        <w:bidi w:val="0"/>
        <w:adjustRightInd/>
        <w:snapToGrid/>
        <w:spacing w:line="500" w:lineRule="exact"/>
        <w:jc w:val="left"/>
        <w:textAlignment w:val="auto"/>
        <w:rPr>
          <w:rFonts w:hint="eastAsia" w:ascii="仿宋" w:hAnsi="仿宋" w:eastAsia="仿宋" w:cs="仿宋"/>
          <w:sz w:val="24"/>
          <w:szCs w:val="24"/>
        </w:rPr>
      </w:pPr>
      <w:r>
        <w:rPr>
          <w:rFonts w:hint="eastAsia" w:ascii="仿宋" w:hAnsi="仿宋" w:eastAsia="仿宋" w:cs="仿宋"/>
          <w:color w:val="000000"/>
          <w:kern w:val="0"/>
          <w:sz w:val="24"/>
          <w:szCs w:val="24"/>
          <w:lang w:val="en-US" w:eastAsia="zh-CN" w:bidi="ar"/>
        </w:rPr>
        <w:t xml:space="preserve">投标人名称（加盖公章） </w:t>
      </w:r>
      <w:r>
        <w:rPr>
          <w:rFonts w:hint="eastAsia" w:ascii="仿宋" w:hAnsi="仿宋" w:eastAsia="仿宋" w:cs="仿宋"/>
          <w:color w:val="000000"/>
          <w:kern w:val="0"/>
          <w:sz w:val="24"/>
          <w:szCs w:val="24"/>
          <w:u w:val="single"/>
          <w:lang w:val="en-US" w:eastAsia="zh-CN" w:bidi="ar"/>
        </w:rPr>
        <w:t xml:space="preserve">              </w:t>
      </w:r>
      <w:r>
        <w:rPr>
          <w:rFonts w:hint="eastAsia" w:ascii="仿宋" w:hAnsi="仿宋" w:eastAsia="仿宋" w:cs="仿宋"/>
          <w:color w:val="000000"/>
          <w:kern w:val="0"/>
          <w:sz w:val="24"/>
          <w:szCs w:val="24"/>
          <w:lang w:val="en-US" w:eastAsia="zh-CN" w:bidi="ar"/>
        </w:rPr>
        <w:t xml:space="preserve"> </w:t>
      </w:r>
    </w:p>
    <w:p>
      <w:pPr>
        <w:keepNext w:val="0"/>
        <w:keepLines w:val="0"/>
        <w:pageBreakBefore w:val="0"/>
        <w:widowControl/>
        <w:suppressLineNumbers w:val="0"/>
        <w:kinsoku/>
        <w:wordWrap/>
        <w:overflowPunct/>
        <w:topLinePunct w:val="0"/>
        <w:autoSpaceDE/>
        <w:autoSpaceDN/>
        <w:bidi w:val="0"/>
        <w:adjustRightInd/>
        <w:snapToGrid/>
        <w:spacing w:line="500" w:lineRule="exact"/>
        <w:jc w:val="left"/>
        <w:textAlignment w:val="auto"/>
        <w:rPr>
          <w:rFonts w:hint="eastAsia" w:ascii="仿宋" w:hAnsi="仿宋" w:eastAsia="仿宋" w:cs="仿宋"/>
          <w:sz w:val="24"/>
          <w:szCs w:val="24"/>
        </w:rPr>
      </w:pPr>
      <w:r>
        <w:rPr>
          <w:rFonts w:hint="eastAsia" w:ascii="仿宋" w:hAnsi="仿宋" w:eastAsia="仿宋" w:cs="仿宋"/>
          <w:color w:val="000000"/>
          <w:kern w:val="0"/>
          <w:sz w:val="24"/>
          <w:szCs w:val="24"/>
          <w:lang w:val="en-US" w:eastAsia="zh-CN" w:bidi="ar"/>
        </w:rPr>
        <w:t>日期：</w:t>
      </w:r>
      <w:r>
        <w:rPr>
          <w:rFonts w:hint="eastAsia" w:ascii="仿宋" w:hAnsi="仿宋" w:eastAsia="仿宋" w:cs="仿宋"/>
          <w:color w:val="000000"/>
          <w:kern w:val="0"/>
          <w:sz w:val="24"/>
          <w:szCs w:val="24"/>
          <w:u w:val="single"/>
          <w:lang w:val="en-US" w:eastAsia="zh-CN" w:bidi="ar"/>
        </w:rPr>
        <w:t xml:space="preserve">     年     月    日</w:t>
      </w:r>
    </w:p>
    <w:p>
      <w:pPr>
        <w:rPr>
          <w:rFonts w:hint="eastAsia" w:ascii="仿宋" w:hAnsi="仿宋" w:eastAsia="仿宋" w:cs="仿宋"/>
          <w:b w:val="0"/>
          <w:bCs w:val="0"/>
          <w:color w:val="000000"/>
          <w:kern w:val="0"/>
          <w:sz w:val="24"/>
          <w:szCs w:val="24"/>
          <w:lang w:val="en-US" w:eastAsia="zh-CN" w:bidi="ar"/>
        </w:rPr>
      </w:pPr>
      <w:r>
        <w:rPr>
          <w:rFonts w:hint="eastAsia" w:ascii="仿宋" w:hAnsi="仿宋" w:eastAsia="仿宋" w:cs="仿宋"/>
          <w:b w:val="0"/>
          <w:bCs w:val="0"/>
          <w:color w:val="000000"/>
          <w:kern w:val="0"/>
          <w:sz w:val="24"/>
          <w:szCs w:val="24"/>
          <w:lang w:val="en-US" w:eastAsia="zh-CN" w:bidi="ar"/>
        </w:rPr>
        <w:br w:type="page"/>
      </w:r>
    </w:p>
    <w:p>
      <w:pPr>
        <w:keepNext w:val="0"/>
        <w:keepLines w:val="0"/>
        <w:pageBreakBefore w:val="0"/>
        <w:widowControl/>
        <w:suppressLineNumbers w:val="0"/>
        <w:kinsoku/>
        <w:wordWrap/>
        <w:overflowPunct/>
        <w:topLinePunct w:val="0"/>
        <w:autoSpaceDE/>
        <w:autoSpaceDN/>
        <w:bidi w:val="0"/>
        <w:adjustRightInd/>
        <w:snapToGrid/>
        <w:spacing w:line="500" w:lineRule="exact"/>
        <w:jc w:val="left"/>
        <w:textAlignment w:val="auto"/>
        <w:outlineLvl w:val="1"/>
        <w:rPr>
          <w:rFonts w:hint="eastAsia" w:ascii="仿宋" w:hAnsi="仿宋" w:eastAsia="仿宋" w:cs="仿宋"/>
          <w:b/>
          <w:bCs/>
          <w:color w:val="000000"/>
          <w:kern w:val="0"/>
          <w:sz w:val="32"/>
          <w:szCs w:val="32"/>
          <w:lang w:val="en-US" w:eastAsia="zh-CN" w:bidi="ar"/>
        </w:rPr>
      </w:pPr>
      <w:bookmarkStart w:id="77" w:name="_Toc6076"/>
      <w:bookmarkStart w:id="78" w:name="_Toc26285"/>
      <w:r>
        <w:rPr>
          <w:rFonts w:hint="eastAsia" w:ascii="仿宋" w:hAnsi="仿宋" w:eastAsia="仿宋" w:cs="仿宋"/>
          <w:color w:val="000000"/>
          <w:kern w:val="0"/>
          <w:sz w:val="24"/>
          <w:szCs w:val="24"/>
          <w:lang w:val="en-US" w:eastAsia="zh-CN" w:bidi="ar"/>
        </w:rPr>
        <w:t>6  授权委托书</w:t>
      </w:r>
      <w:bookmarkEnd w:id="77"/>
      <w:bookmarkEnd w:id="78"/>
      <w:r>
        <w:rPr>
          <w:rFonts w:hint="eastAsia" w:ascii="仿宋" w:hAnsi="仿宋" w:eastAsia="仿宋" w:cs="仿宋"/>
          <w:color w:val="000000"/>
          <w:kern w:val="0"/>
          <w:sz w:val="24"/>
          <w:szCs w:val="24"/>
          <w:lang w:val="en-US" w:eastAsia="zh-CN" w:bidi="ar"/>
        </w:rPr>
        <w:t xml:space="preserve"> </w:t>
      </w:r>
    </w:p>
    <w:p>
      <w:pPr>
        <w:keepNext w:val="0"/>
        <w:keepLines w:val="0"/>
        <w:pageBreakBefore w:val="0"/>
        <w:widowControl/>
        <w:suppressLineNumbers w:val="0"/>
        <w:kinsoku/>
        <w:wordWrap/>
        <w:overflowPunct/>
        <w:topLinePunct w:val="0"/>
        <w:autoSpaceDE/>
        <w:autoSpaceDN/>
        <w:bidi w:val="0"/>
        <w:adjustRightInd/>
        <w:snapToGrid/>
        <w:spacing w:line="500" w:lineRule="exact"/>
        <w:jc w:val="center"/>
        <w:textAlignment w:val="auto"/>
        <w:rPr>
          <w:rFonts w:hint="eastAsia" w:ascii="仿宋" w:hAnsi="仿宋" w:eastAsia="仿宋" w:cs="仿宋"/>
          <w:b/>
          <w:bCs/>
          <w:color w:val="000000"/>
          <w:kern w:val="0"/>
          <w:sz w:val="32"/>
          <w:szCs w:val="32"/>
          <w:lang w:val="en-US" w:eastAsia="zh-CN" w:bidi="ar"/>
        </w:rPr>
      </w:pPr>
      <w:r>
        <w:rPr>
          <w:rFonts w:hint="eastAsia" w:ascii="仿宋" w:hAnsi="仿宋" w:eastAsia="仿宋" w:cs="仿宋"/>
          <w:b/>
          <w:bCs/>
          <w:color w:val="000000"/>
          <w:kern w:val="0"/>
          <w:sz w:val="32"/>
          <w:szCs w:val="32"/>
          <w:lang w:val="en-US" w:eastAsia="zh-CN" w:bidi="ar"/>
        </w:rPr>
        <w:t>授权委托书</w:t>
      </w:r>
    </w:p>
    <w:p>
      <w:pPr>
        <w:keepNext w:val="0"/>
        <w:keepLines w:val="0"/>
        <w:pageBreakBefore w:val="0"/>
        <w:widowControl/>
        <w:suppressLineNumbers w:val="0"/>
        <w:kinsoku/>
        <w:wordWrap/>
        <w:overflowPunct/>
        <w:topLinePunct w:val="0"/>
        <w:autoSpaceDE/>
        <w:autoSpaceDN/>
        <w:bidi w:val="0"/>
        <w:adjustRightInd/>
        <w:snapToGrid/>
        <w:spacing w:line="500" w:lineRule="exact"/>
        <w:ind w:firstLine="480" w:firstLineChars="200"/>
        <w:jc w:val="left"/>
        <w:textAlignment w:val="auto"/>
        <w:rPr>
          <w:rFonts w:hint="eastAsia" w:ascii="仿宋" w:hAnsi="仿宋" w:eastAsia="仿宋" w:cs="仿宋"/>
          <w:sz w:val="24"/>
          <w:szCs w:val="24"/>
        </w:rPr>
      </w:pPr>
      <w:r>
        <w:rPr>
          <w:rFonts w:hint="eastAsia" w:ascii="仿宋" w:hAnsi="仿宋" w:eastAsia="仿宋" w:cs="仿宋"/>
          <w:color w:val="000000"/>
          <w:kern w:val="0"/>
          <w:sz w:val="24"/>
          <w:szCs w:val="24"/>
          <w:lang w:val="en-US" w:eastAsia="zh-CN" w:bidi="ar"/>
        </w:rPr>
        <w:t>本人</w:t>
      </w:r>
      <w:r>
        <w:rPr>
          <w:rFonts w:hint="eastAsia" w:ascii="仿宋" w:hAnsi="仿宋" w:eastAsia="仿宋" w:cs="仿宋"/>
          <w:color w:val="000000"/>
          <w:kern w:val="0"/>
          <w:sz w:val="24"/>
          <w:szCs w:val="24"/>
          <w:u w:val="single"/>
          <w:lang w:val="en-US" w:eastAsia="zh-CN" w:bidi="ar"/>
        </w:rPr>
        <w:t xml:space="preserve">      </w:t>
      </w:r>
      <w:r>
        <w:rPr>
          <w:rFonts w:hint="eastAsia" w:ascii="仿宋" w:hAnsi="仿宋" w:eastAsia="仿宋" w:cs="仿宋"/>
          <w:color w:val="000000"/>
          <w:kern w:val="0"/>
          <w:sz w:val="24"/>
          <w:szCs w:val="24"/>
          <w:lang w:val="en-US" w:eastAsia="zh-CN" w:bidi="ar"/>
        </w:rPr>
        <w:t>（姓名）系</w:t>
      </w:r>
      <w:r>
        <w:rPr>
          <w:rFonts w:hint="eastAsia" w:ascii="仿宋" w:hAnsi="仿宋" w:eastAsia="仿宋" w:cs="仿宋"/>
          <w:color w:val="000000"/>
          <w:kern w:val="0"/>
          <w:sz w:val="24"/>
          <w:szCs w:val="24"/>
          <w:u w:val="single"/>
          <w:lang w:val="en-US" w:eastAsia="zh-CN" w:bidi="ar"/>
        </w:rPr>
        <w:t xml:space="preserve">        </w:t>
      </w:r>
      <w:r>
        <w:rPr>
          <w:rFonts w:hint="eastAsia" w:ascii="仿宋" w:hAnsi="仿宋" w:eastAsia="仿宋" w:cs="仿宋"/>
          <w:color w:val="000000"/>
          <w:kern w:val="0"/>
          <w:sz w:val="24"/>
          <w:szCs w:val="24"/>
          <w:lang w:val="en-US" w:eastAsia="zh-CN" w:bidi="ar"/>
        </w:rPr>
        <w:t>（投标人名称）的法定代表人（单位负责人），现委托</w:t>
      </w:r>
      <w:r>
        <w:rPr>
          <w:rFonts w:hint="eastAsia" w:ascii="仿宋" w:hAnsi="仿宋" w:eastAsia="仿宋" w:cs="仿宋"/>
          <w:color w:val="000000"/>
          <w:kern w:val="0"/>
          <w:sz w:val="24"/>
          <w:szCs w:val="24"/>
          <w:u w:val="single"/>
          <w:lang w:val="en-US" w:eastAsia="zh-CN" w:bidi="ar"/>
        </w:rPr>
        <w:t xml:space="preserve">      </w:t>
      </w:r>
      <w:r>
        <w:rPr>
          <w:rFonts w:hint="eastAsia" w:ascii="仿宋" w:hAnsi="仿宋" w:eastAsia="仿宋" w:cs="仿宋"/>
          <w:color w:val="000000"/>
          <w:kern w:val="0"/>
          <w:sz w:val="24"/>
          <w:szCs w:val="24"/>
          <w:lang w:val="en-US" w:eastAsia="zh-CN" w:bidi="ar"/>
        </w:rPr>
        <w:t>（姓名）为我方代理人。代理人根据授权，以我方名义签署、澄清确认、递交、撤回、修改</w:t>
      </w:r>
      <w:r>
        <w:rPr>
          <w:rFonts w:hint="eastAsia" w:ascii="仿宋" w:hAnsi="仿宋" w:eastAsia="仿宋" w:cs="仿宋"/>
          <w:color w:val="000000"/>
          <w:kern w:val="0"/>
          <w:sz w:val="24"/>
          <w:szCs w:val="24"/>
          <w:u w:val="single"/>
          <w:lang w:val="en-US" w:eastAsia="zh-CN" w:bidi="ar"/>
        </w:rPr>
        <w:t xml:space="preserve">           （项目名称）</w:t>
      </w:r>
      <w:r>
        <w:rPr>
          <w:rFonts w:hint="eastAsia" w:ascii="仿宋" w:hAnsi="仿宋" w:eastAsia="仿宋" w:cs="仿宋"/>
          <w:color w:val="000000"/>
          <w:kern w:val="0"/>
          <w:sz w:val="24"/>
          <w:szCs w:val="24"/>
          <w:lang w:val="en-US" w:eastAsia="zh-CN" w:bidi="ar"/>
        </w:rPr>
        <w:t xml:space="preserve">投标文件和处理有关事宜，其法律后果由我方承担。 </w:t>
      </w:r>
    </w:p>
    <w:p>
      <w:pPr>
        <w:keepNext w:val="0"/>
        <w:keepLines w:val="0"/>
        <w:pageBreakBefore w:val="0"/>
        <w:widowControl/>
        <w:suppressLineNumbers w:val="0"/>
        <w:kinsoku/>
        <w:wordWrap/>
        <w:overflowPunct/>
        <w:topLinePunct w:val="0"/>
        <w:autoSpaceDE/>
        <w:autoSpaceDN/>
        <w:bidi w:val="0"/>
        <w:adjustRightInd/>
        <w:snapToGrid/>
        <w:spacing w:line="500" w:lineRule="exact"/>
        <w:ind w:firstLine="480" w:firstLineChars="200"/>
        <w:jc w:val="left"/>
        <w:textAlignment w:val="auto"/>
        <w:rPr>
          <w:rFonts w:hint="eastAsia" w:ascii="仿宋" w:hAnsi="仿宋" w:eastAsia="仿宋" w:cs="仿宋"/>
          <w:sz w:val="24"/>
          <w:szCs w:val="24"/>
        </w:rPr>
      </w:pPr>
      <w:r>
        <w:rPr>
          <w:rFonts w:hint="eastAsia" w:ascii="仿宋" w:hAnsi="仿宋" w:eastAsia="仿宋" w:cs="仿宋"/>
          <w:color w:val="000000"/>
          <w:kern w:val="0"/>
          <w:sz w:val="24"/>
          <w:szCs w:val="24"/>
          <w:lang w:val="en-US" w:eastAsia="zh-CN" w:bidi="ar"/>
        </w:rPr>
        <w:t xml:space="preserve">委托期限：自本授权委托书签署之日起至响应有效期届满之日止。 </w:t>
      </w:r>
    </w:p>
    <w:p>
      <w:pPr>
        <w:keepNext w:val="0"/>
        <w:keepLines w:val="0"/>
        <w:pageBreakBefore w:val="0"/>
        <w:widowControl/>
        <w:suppressLineNumbers w:val="0"/>
        <w:kinsoku/>
        <w:wordWrap/>
        <w:overflowPunct/>
        <w:topLinePunct w:val="0"/>
        <w:autoSpaceDE/>
        <w:autoSpaceDN/>
        <w:bidi w:val="0"/>
        <w:adjustRightInd/>
        <w:snapToGrid/>
        <w:spacing w:line="500" w:lineRule="exact"/>
        <w:ind w:firstLine="480" w:firstLineChars="200"/>
        <w:jc w:val="left"/>
        <w:textAlignment w:val="auto"/>
        <w:rPr>
          <w:rFonts w:hint="eastAsia" w:ascii="仿宋" w:hAnsi="仿宋" w:eastAsia="仿宋" w:cs="仿宋"/>
          <w:sz w:val="24"/>
          <w:szCs w:val="24"/>
        </w:rPr>
      </w:pPr>
      <w:r>
        <w:rPr>
          <w:rFonts w:hint="eastAsia" w:ascii="仿宋" w:hAnsi="仿宋" w:eastAsia="仿宋" w:cs="仿宋"/>
          <w:color w:val="000000"/>
          <w:kern w:val="0"/>
          <w:sz w:val="24"/>
          <w:szCs w:val="24"/>
          <w:lang w:val="en-US" w:eastAsia="zh-CN" w:bidi="ar"/>
        </w:rPr>
        <w:t xml:space="preserve">代理人无转委托权。 </w:t>
      </w:r>
    </w:p>
    <w:p>
      <w:pPr>
        <w:keepNext w:val="0"/>
        <w:keepLines w:val="0"/>
        <w:pageBreakBefore w:val="0"/>
        <w:widowControl/>
        <w:suppressLineNumbers w:val="0"/>
        <w:kinsoku/>
        <w:wordWrap/>
        <w:overflowPunct/>
        <w:topLinePunct w:val="0"/>
        <w:autoSpaceDE/>
        <w:autoSpaceDN/>
        <w:bidi w:val="0"/>
        <w:adjustRightInd/>
        <w:snapToGrid/>
        <w:spacing w:line="500" w:lineRule="exact"/>
        <w:jc w:val="left"/>
        <w:textAlignment w:val="auto"/>
        <w:rPr>
          <w:rFonts w:hint="eastAsia" w:ascii="仿宋" w:hAnsi="仿宋" w:eastAsia="仿宋" w:cs="仿宋"/>
          <w:color w:val="000000"/>
          <w:kern w:val="0"/>
          <w:sz w:val="24"/>
          <w:szCs w:val="24"/>
          <w:lang w:val="en-US" w:eastAsia="zh-CN" w:bidi="ar"/>
        </w:rPr>
      </w:pPr>
    </w:p>
    <w:p>
      <w:pPr>
        <w:keepNext w:val="0"/>
        <w:keepLines w:val="0"/>
        <w:pageBreakBefore w:val="0"/>
        <w:widowControl/>
        <w:suppressLineNumbers w:val="0"/>
        <w:kinsoku/>
        <w:wordWrap/>
        <w:overflowPunct/>
        <w:topLinePunct w:val="0"/>
        <w:autoSpaceDE/>
        <w:autoSpaceDN/>
        <w:bidi w:val="0"/>
        <w:adjustRightInd/>
        <w:snapToGrid/>
        <w:spacing w:line="500" w:lineRule="exact"/>
        <w:jc w:val="left"/>
        <w:textAlignment w:val="auto"/>
        <w:rPr>
          <w:rFonts w:hint="eastAsia" w:ascii="仿宋" w:hAnsi="仿宋" w:eastAsia="仿宋" w:cs="仿宋"/>
          <w:sz w:val="24"/>
          <w:szCs w:val="24"/>
        </w:rPr>
      </w:pPr>
      <w:r>
        <w:rPr>
          <w:rFonts w:hint="eastAsia" w:ascii="仿宋" w:hAnsi="仿宋" w:eastAsia="仿宋" w:cs="仿宋"/>
          <w:color w:val="000000"/>
          <w:kern w:val="0"/>
          <w:sz w:val="24"/>
          <w:szCs w:val="24"/>
          <w:lang w:val="en-US" w:eastAsia="zh-CN" w:bidi="ar"/>
        </w:rPr>
        <w:t>投标人名称（加盖公章）：</w:t>
      </w:r>
      <w:r>
        <w:rPr>
          <w:rFonts w:hint="eastAsia" w:ascii="仿宋" w:hAnsi="仿宋" w:eastAsia="仿宋" w:cs="仿宋"/>
          <w:color w:val="000000"/>
          <w:kern w:val="0"/>
          <w:sz w:val="24"/>
          <w:szCs w:val="24"/>
          <w:u w:val="single"/>
          <w:lang w:val="en-US" w:eastAsia="zh-CN" w:bidi="ar"/>
        </w:rPr>
        <w:t xml:space="preserve">               </w:t>
      </w:r>
      <w:r>
        <w:rPr>
          <w:rFonts w:hint="eastAsia" w:ascii="仿宋" w:hAnsi="仿宋" w:eastAsia="仿宋" w:cs="仿宋"/>
          <w:color w:val="000000"/>
          <w:kern w:val="0"/>
          <w:sz w:val="24"/>
          <w:szCs w:val="24"/>
          <w:lang w:val="en-US" w:eastAsia="zh-CN" w:bidi="ar"/>
        </w:rPr>
        <w:t xml:space="preserve"> </w:t>
      </w:r>
    </w:p>
    <w:p>
      <w:pPr>
        <w:keepNext w:val="0"/>
        <w:keepLines w:val="0"/>
        <w:pageBreakBefore w:val="0"/>
        <w:widowControl/>
        <w:suppressLineNumbers w:val="0"/>
        <w:kinsoku/>
        <w:wordWrap/>
        <w:overflowPunct/>
        <w:topLinePunct w:val="0"/>
        <w:autoSpaceDE/>
        <w:autoSpaceDN/>
        <w:bidi w:val="0"/>
        <w:adjustRightInd/>
        <w:snapToGrid/>
        <w:spacing w:line="500" w:lineRule="exact"/>
        <w:jc w:val="left"/>
        <w:textAlignment w:val="auto"/>
        <w:rPr>
          <w:rFonts w:hint="eastAsia" w:ascii="仿宋" w:hAnsi="仿宋" w:eastAsia="仿宋" w:cs="仿宋"/>
          <w:sz w:val="24"/>
          <w:szCs w:val="24"/>
        </w:rPr>
      </w:pPr>
      <w:r>
        <w:rPr>
          <w:rFonts w:hint="eastAsia" w:ascii="仿宋" w:hAnsi="仿宋" w:eastAsia="仿宋" w:cs="仿宋"/>
          <w:color w:val="000000"/>
          <w:kern w:val="0"/>
          <w:sz w:val="24"/>
          <w:szCs w:val="24"/>
          <w:lang w:val="en-US" w:eastAsia="zh-CN" w:bidi="ar"/>
        </w:rPr>
        <w:t>法定代表人（单位负责人）（签字、签章或印鉴）：</w:t>
      </w:r>
      <w:r>
        <w:rPr>
          <w:rFonts w:hint="eastAsia" w:ascii="仿宋" w:hAnsi="仿宋" w:eastAsia="仿宋" w:cs="仿宋"/>
          <w:color w:val="000000"/>
          <w:kern w:val="0"/>
          <w:sz w:val="24"/>
          <w:szCs w:val="24"/>
          <w:u w:val="single"/>
          <w:lang w:val="en-US" w:eastAsia="zh-CN" w:bidi="ar"/>
        </w:rPr>
        <w:t xml:space="preserve">            </w:t>
      </w:r>
      <w:r>
        <w:rPr>
          <w:rFonts w:hint="eastAsia" w:ascii="仿宋" w:hAnsi="仿宋" w:eastAsia="仿宋" w:cs="仿宋"/>
          <w:color w:val="000000"/>
          <w:kern w:val="0"/>
          <w:sz w:val="24"/>
          <w:szCs w:val="24"/>
          <w:lang w:val="en-US" w:eastAsia="zh-CN" w:bidi="ar"/>
        </w:rPr>
        <w:t xml:space="preserve"> </w:t>
      </w:r>
    </w:p>
    <w:p>
      <w:pPr>
        <w:keepNext w:val="0"/>
        <w:keepLines w:val="0"/>
        <w:pageBreakBefore w:val="0"/>
        <w:widowControl/>
        <w:suppressLineNumbers w:val="0"/>
        <w:kinsoku/>
        <w:wordWrap/>
        <w:overflowPunct/>
        <w:topLinePunct w:val="0"/>
        <w:autoSpaceDE/>
        <w:autoSpaceDN/>
        <w:bidi w:val="0"/>
        <w:adjustRightInd/>
        <w:snapToGrid/>
        <w:spacing w:line="500" w:lineRule="exact"/>
        <w:jc w:val="left"/>
        <w:textAlignment w:val="auto"/>
        <w:rPr>
          <w:rFonts w:hint="eastAsia" w:ascii="仿宋" w:hAnsi="仿宋" w:eastAsia="仿宋" w:cs="仿宋"/>
          <w:sz w:val="24"/>
          <w:szCs w:val="24"/>
        </w:rPr>
      </w:pPr>
      <w:r>
        <w:rPr>
          <w:rFonts w:hint="eastAsia" w:ascii="仿宋" w:hAnsi="仿宋" w:eastAsia="仿宋" w:cs="仿宋"/>
          <w:color w:val="000000"/>
          <w:kern w:val="0"/>
          <w:sz w:val="24"/>
          <w:szCs w:val="24"/>
          <w:lang w:val="en-US" w:eastAsia="zh-CN" w:bidi="ar"/>
        </w:rPr>
        <w:t>委托代理人（签字/签章）：</w:t>
      </w:r>
      <w:r>
        <w:rPr>
          <w:rFonts w:hint="eastAsia" w:ascii="仿宋" w:hAnsi="仿宋" w:eastAsia="仿宋" w:cs="仿宋"/>
          <w:color w:val="000000"/>
          <w:kern w:val="0"/>
          <w:sz w:val="24"/>
          <w:szCs w:val="24"/>
          <w:u w:val="single"/>
          <w:lang w:val="en-US" w:eastAsia="zh-CN" w:bidi="ar"/>
        </w:rPr>
        <w:t xml:space="preserve">              </w:t>
      </w:r>
      <w:r>
        <w:rPr>
          <w:rFonts w:hint="eastAsia" w:ascii="仿宋" w:hAnsi="仿宋" w:eastAsia="仿宋" w:cs="仿宋"/>
          <w:color w:val="000000"/>
          <w:kern w:val="0"/>
          <w:sz w:val="24"/>
          <w:szCs w:val="24"/>
          <w:lang w:val="en-US" w:eastAsia="zh-CN" w:bidi="ar"/>
        </w:rPr>
        <w:t xml:space="preserve"> </w:t>
      </w:r>
    </w:p>
    <w:p>
      <w:pPr>
        <w:keepNext w:val="0"/>
        <w:keepLines w:val="0"/>
        <w:pageBreakBefore w:val="0"/>
        <w:widowControl/>
        <w:suppressLineNumbers w:val="0"/>
        <w:kinsoku/>
        <w:wordWrap/>
        <w:overflowPunct/>
        <w:topLinePunct w:val="0"/>
        <w:autoSpaceDE/>
        <w:autoSpaceDN/>
        <w:bidi w:val="0"/>
        <w:adjustRightInd/>
        <w:snapToGrid/>
        <w:spacing w:line="500" w:lineRule="exact"/>
        <w:jc w:val="left"/>
        <w:textAlignment w:val="auto"/>
        <w:rPr>
          <w:rFonts w:hint="eastAsia" w:ascii="仿宋" w:hAnsi="仿宋" w:eastAsia="仿宋" w:cs="仿宋"/>
          <w:sz w:val="24"/>
          <w:szCs w:val="24"/>
        </w:rPr>
      </w:pPr>
      <w:r>
        <w:rPr>
          <w:rFonts w:hint="eastAsia" w:ascii="仿宋" w:hAnsi="仿宋" w:eastAsia="仿宋" w:cs="仿宋"/>
          <w:color w:val="000000"/>
          <w:kern w:val="0"/>
          <w:sz w:val="24"/>
          <w:szCs w:val="24"/>
          <w:lang w:val="en-US" w:eastAsia="zh-CN" w:bidi="ar"/>
        </w:rPr>
        <w:t>日期：</w:t>
      </w:r>
      <w:r>
        <w:rPr>
          <w:rFonts w:hint="eastAsia" w:ascii="仿宋" w:hAnsi="仿宋" w:eastAsia="仿宋" w:cs="仿宋"/>
          <w:color w:val="000000"/>
          <w:kern w:val="0"/>
          <w:sz w:val="24"/>
          <w:szCs w:val="24"/>
          <w:u w:val="single"/>
          <w:lang w:val="en-US" w:eastAsia="zh-CN" w:bidi="ar"/>
        </w:rPr>
        <w:t xml:space="preserve">   年    月    日</w:t>
      </w:r>
      <w:r>
        <w:rPr>
          <w:rFonts w:hint="eastAsia" w:ascii="仿宋" w:hAnsi="仿宋" w:eastAsia="仿宋" w:cs="仿宋"/>
          <w:color w:val="000000"/>
          <w:kern w:val="0"/>
          <w:sz w:val="24"/>
          <w:szCs w:val="24"/>
          <w:lang w:val="en-US" w:eastAsia="zh-CN" w:bidi="ar"/>
        </w:rPr>
        <w:t xml:space="preserve"> </w:t>
      </w:r>
    </w:p>
    <w:p>
      <w:pPr>
        <w:keepNext w:val="0"/>
        <w:keepLines w:val="0"/>
        <w:pageBreakBefore w:val="0"/>
        <w:widowControl/>
        <w:suppressLineNumbers w:val="0"/>
        <w:kinsoku/>
        <w:wordWrap/>
        <w:overflowPunct/>
        <w:topLinePunct w:val="0"/>
        <w:autoSpaceDE/>
        <w:autoSpaceDN/>
        <w:bidi w:val="0"/>
        <w:adjustRightInd/>
        <w:snapToGrid/>
        <w:spacing w:line="500" w:lineRule="exact"/>
        <w:jc w:val="left"/>
        <w:textAlignment w:val="auto"/>
        <w:rPr>
          <w:rFonts w:hint="eastAsia" w:ascii="仿宋" w:hAnsi="仿宋" w:eastAsia="仿宋" w:cs="仿宋"/>
          <w:color w:val="000000"/>
          <w:kern w:val="0"/>
          <w:sz w:val="24"/>
          <w:szCs w:val="24"/>
          <w:lang w:val="en-US" w:eastAsia="zh-CN" w:bidi="ar"/>
        </w:rPr>
      </w:pPr>
    </w:p>
    <w:p>
      <w:pPr>
        <w:keepNext w:val="0"/>
        <w:keepLines w:val="0"/>
        <w:pageBreakBefore w:val="0"/>
        <w:widowControl/>
        <w:suppressLineNumbers w:val="0"/>
        <w:kinsoku/>
        <w:wordWrap/>
        <w:overflowPunct/>
        <w:topLinePunct w:val="0"/>
        <w:autoSpaceDE/>
        <w:autoSpaceDN/>
        <w:bidi w:val="0"/>
        <w:adjustRightInd/>
        <w:snapToGrid/>
        <w:spacing w:line="500" w:lineRule="exact"/>
        <w:jc w:val="left"/>
        <w:textAlignment w:val="auto"/>
        <w:rPr>
          <w:rFonts w:hint="eastAsia" w:ascii="仿宋" w:hAnsi="仿宋" w:eastAsia="仿宋" w:cs="仿宋"/>
          <w:sz w:val="24"/>
          <w:szCs w:val="24"/>
        </w:rPr>
      </w:pPr>
      <w:r>
        <w:rPr>
          <w:rFonts w:hint="eastAsia" w:ascii="仿宋" w:hAnsi="仿宋" w:eastAsia="仿宋" w:cs="仿宋"/>
          <w:color w:val="000000"/>
          <w:kern w:val="0"/>
          <w:sz w:val="24"/>
          <w:szCs w:val="24"/>
          <w:lang w:val="en-US" w:eastAsia="zh-CN" w:bidi="ar"/>
        </w:rPr>
        <w:t>法定代表人（单位负责人）有效期内的身份证</w:t>
      </w:r>
      <w:r>
        <w:rPr>
          <w:rFonts w:hint="eastAsia" w:ascii="仿宋" w:hAnsi="仿宋" w:eastAsia="仿宋" w:cs="仿宋"/>
          <w:b/>
          <w:bCs/>
          <w:color w:val="000000"/>
          <w:kern w:val="0"/>
          <w:sz w:val="24"/>
          <w:szCs w:val="24"/>
          <w:lang w:val="en-US" w:eastAsia="zh-CN" w:bidi="ar"/>
        </w:rPr>
        <w:t>正反面</w:t>
      </w:r>
      <w:r>
        <w:rPr>
          <w:rFonts w:hint="eastAsia" w:ascii="仿宋" w:hAnsi="仿宋" w:eastAsia="仿宋" w:cs="仿宋"/>
          <w:color w:val="000000"/>
          <w:kern w:val="0"/>
          <w:sz w:val="24"/>
          <w:szCs w:val="24"/>
          <w:lang w:val="en-US" w:eastAsia="zh-CN" w:bidi="ar"/>
        </w:rPr>
        <w:t xml:space="preserve">复印件： </w:t>
      </w:r>
    </w:p>
    <w:tbl>
      <w:tblPr>
        <w:tblStyle w:val="26"/>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261"/>
        <w:gridCol w:w="426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607" w:hRule="atLeast"/>
        </w:trPr>
        <w:tc>
          <w:tcPr>
            <w:tcW w:w="4261" w:type="dxa"/>
          </w:tcPr>
          <w:p>
            <w:pPr>
              <w:keepNext w:val="0"/>
              <w:keepLines w:val="0"/>
              <w:pageBreakBefore w:val="0"/>
              <w:widowControl/>
              <w:suppressLineNumbers w:val="0"/>
              <w:kinsoku/>
              <w:wordWrap/>
              <w:overflowPunct/>
              <w:topLinePunct w:val="0"/>
              <w:autoSpaceDE/>
              <w:autoSpaceDN/>
              <w:bidi w:val="0"/>
              <w:adjustRightInd/>
              <w:snapToGrid/>
              <w:spacing w:line="500" w:lineRule="exact"/>
              <w:jc w:val="left"/>
              <w:textAlignment w:val="auto"/>
              <w:rPr>
                <w:rFonts w:hint="eastAsia" w:ascii="仿宋" w:hAnsi="仿宋" w:eastAsia="仿宋" w:cs="仿宋"/>
                <w:color w:val="000000"/>
                <w:kern w:val="0"/>
                <w:sz w:val="24"/>
                <w:szCs w:val="24"/>
                <w:vertAlign w:val="baseline"/>
                <w:lang w:val="en-US" w:eastAsia="zh-CN" w:bidi="ar"/>
              </w:rPr>
            </w:pPr>
          </w:p>
        </w:tc>
        <w:tc>
          <w:tcPr>
            <w:tcW w:w="4261" w:type="dxa"/>
          </w:tcPr>
          <w:p>
            <w:pPr>
              <w:keepNext w:val="0"/>
              <w:keepLines w:val="0"/>
              <w:pageBreakBefore w:val="0"/>
              <w:widowControl/>
              <w:suppressLineNumbers w:val="0"/>
              <w:kinsoku/>
              <w:wordWrap/>
              <w:overflowPunct/>
              <w:topLinePunct w:val="0"/>
              <w:autoSpaceDE/>
              <w:autoSpaceDN/>
              <w:bidi w:val="0"/>
              <w:adjustRightInd/>
              <w:snapToGrid/>
              <w:spacing w:line="500" w:lineRule="exact"/>
              <w:jc w:val="left"/>
              <w:textAlignment w:val="auto"/>
              <w:rPr>
                <w:rFonts w:hint="eastAsia" w:ascii="仿宋" w:hAnsi="仿宋" w:eastAsia="仿宋" w:cs="仿宋"/>
                <w:color w:val="000000"/>
                <w:kern w:val="0"/>
                <w:sz w:val="24"/>
                <w:szCs w:val="24"/>
                <w:vertAlign w:val="baseline"/>
                <w:lang w:val="en-US" w:eastAsia="zh-CN" w:bidi="ar"/>
              </w:rPr>
            </w:pPr>
          </w:p>
        </w:tc>
      </w:tr>
    </w:tbl>
    <w:p>
      <w:pPr>
        <w:keepNext w:val="0"/>
        <w:keepLines w:val="0"/>
        <w:pageBreakBefore w:val="0"/>
        <w:widowControl/>
        <w:suppressLineNumbers w:val="0"/>
        <w:kinsoku/>
        <w:wordWrap/>
        <w:overflowPunct/>
        <w:topLinePunct w:val="0"/>
        <w:autoSpaceDE/>
        <w:autoSpaceDN/>
        <w:bidi w:val="0"/>
        <w:adjustRightInd/>
        <w:snapToGrid/>
        <w:spacing w:line="500" w:lineRule="exact"/>
        <w:jc w:val="left"/>
        <w:textAlignment w:val="auto"/>
        <w:rPr>
          <w:rFonts w:hint="eastAsia" w:ascii="仿宋" w:hAnsi="仿宋" w:eastAsia="仿宋" w:cs="仿宋"/>
          <w:sz w:val="24"/>
          <w:szCs w:val="24"/>
        </w:rPr>
      </w:pPr>
      <w:r>
        <w:rPr>
          <w:rFonts w:hint="eastAsia" w:ascii="仿宋" w:hAnsi="仿宋" w:eastAsia="仿宋" w:cs="仿宋"/>
          <w:color w:val="000000"/>
          <w:kern w:val="0"/>
          <w:sz w:val="24"/>
          <w:szCs w:val="24"/>
          <w:lang w:val="en-US" w:eastAsia="zh-CN" w:bidi="ar"/>
        </w:rPr>
        <w:t>委托代理人有效期内的身份证</w:t>
      </w:r>
      <w:r>
        <w:rPr>
          <w:rFonts w:hint="eastAsia" w:ascii="仿宋" w:hAnsi="仿宋" w:eastAsia="仿宋" w:cs="仿宋"/>
          <w:b/>
          <w:bCs/>
          <w:color w:val="000000"/>
          <w:kern w:val="0"/>
          <w:sz w:val="24"/>
          <w:szCs w:val="24"/>
          <w:lang w:val="en-US" w:eastAsia="zh-CN" w:bidi="ar"/>
        </w:rPr>
        <w:t>正反面</w:t>
      </w:r>
      <w:r>
        <w:rPr>
          <w:rFonts w:hint="eastAsia" w:ascii="仿宋" w:hAnsi="仿宋" w:eastAsia="仿宋" w:cs="仿宋"/>
          <w:color w:val="000000"/>
          <w:kern w:val="0"/>
          <w:sz w:val="24"/>
          <w:szCs w:val="24"/>
          <w:lang w:val="en-US" w:eastAsia="zh-CN" w:bidi="ar"/>
        </w:rPr>
        <w:t xml:space="preserve">复印件： </w:t>
      </w:r>
    </w:p>
    <w:tbl>
      <w:tblPr>
        <w:tblStyle w:val="26"/>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261"/>
        <w:gridCol w:w="426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653" w:hRule="atLeast"/>
        </w:trPr>
        <w:tc>
          <w:tcPr>
            <w:tcW w:w="4261" w:type="dxa"/>
          </w:tcPr>
          <w:p>
            <w:pPr>
              <w:keepNext w:val="0"/>
              <w:keepLines w:val="0"/>
              <w:pageBreakBefore w:val="0"/>
              <w:widowControl/>
              <w:suppressLineNumbers w:val="0"/>
              <w:kinsoku/>
              <w:wordWrap/>
              <w:overflowPunct/>
              <w:topLinePunct w:val="0"/>
              <w:autoSpaceDE/>
              <w:autoSpaceDN/>
              <w:bidi w:val="0"/>
              <w:adjustRightInd/>
              <w:snapToGrid/>
              <w:spacing w:line="500" w:lineRule="exact"/>
              <w:jc w:val="left"/>
              <w:textAlignment w:val="auto"/>
              <w:rPr>
                <w:rFonts w:hint="eastAsia" w:ascii="仿宋" w:hAnsi="仿宋" w:eastAsia="仿宋" w:cs="仿宋"/>
                <w:color w:val="000000"/>
                <w:kern w:val="0"/>
                <w:sz w:val="24"/>
                <w:szCs w:val="24"/>
                <w:vertAlign w:val="baseline"/>
                <w:lang w:val="en-US" w:eastAsia="zh-CN" w:bidi="ar"/>
              </w:rPr>
            </w:pPr>
          </w:p>
        </w:tc>
        <w:tc>
          <w:tcPr>
            <w:tcW w:w="4261" w:type="dxa"/>
          </w:tcPr>
          <w:p>
            <w:pPr>
              <w:keepNext w:val="0"/>
              <w:keepLines w:val="0"/>
              <w:pageBreakBefore w:val="0"/>
              <w:widowControl/>
              <w:suppressLineNumbers w:val="0"/>
              <w:kinsoku/>
              <w:wordWrap/>
              <w:overflowPunct/>
              <w:topLinePunct w:val="0"/>
              <w:autoSpaceDE/>
              <w:autoSpaceDN/>
              <w:bidi w:val="0"/>
              <w:adjustRightInd/>
              <w:snapToGrid/>
              <w:spacing w:line="500" w:lineRule="exact"/>
              <w:jc w:val="left"/>
              <w:textAlignment w:val="auto"/>
              <w:rPr>
                <w:rFonts w:hint="eastAsia" w:ascii="仿宋" w:hAnsi="仿宋" w:eastAsia="仿宋" w:cs="仿宋"/>
                <w:color w:val="000000"/>
                <w:kern w:val="0"/>
                <w:sz w:val="24"/>
                <w:szCs w:val="24"/>
                <w:vertAlign w:val="baseline"/>
                <w:lang w:val="en-US" w:eastAsia="zh-CN" w:bidi="ar"/>
              </w:rPr>
            </w:pPr>
          </w:p>
        </w:tc>
      </w:tr>
    </w:tbl>
    <w:p>
      <w:pPr>
        <w:keepNext w:val="0"/>
        <w:keepLines w:val="0"/>
        <w:pageBreakBefore w:val="0"/>
        <w:widowControl/>
        <w:suppressLineNumbers w:val="0"/>
        <w:kinsoku/>
        <w:wordWrap/>
        <w:overflowPunct/>
        <w:topLinePunct w:val="0"/>
        <w:autoSpaceDE/>
        <w:autoSpaceDN/>
        <w:bidi w:val="0"/>
        <w:adjustRightInd/>
        <w:snapToGrid/>
        <w:spacing w:line="500" w:lineRule="exact"/>
        <w:jc w:val="left"/>
        <w:textAlignment w:val="auto"/>
        <w:rPr>
          <w:rFonts w:hint="eastAsia" w:ascii="仿宋" w:hAnsi="仿宋" w:eastAsia="仿宋" w:cs="仿宋"/>
          <w:sz w:val="24"/>
          <w:szCs w:val="24"/>
        </w:rPr>
      </w:pPr>
      <w:r>
        <w:rPr>
          <w:rFonts w:hint="eastAsia" w:ascii="仿宋" w:hAnsi="仿宋" w:eastAsia="仿宋" w:cs="仿宋"/>
          <w:color w:val="000000"/>
          <w:kern w:val="0"/>
          <w:sz w:val="24"/>
          <w:szCs w:val="24"/>
          <w:lang w:val="en-US" w:eastAsia="zh-CN" w:bidi="ar"/>
        </w:rPr>
        <w:t xml:space="preserve">说明：1.若供应商为事业单位或其他组织或分支机构（仅当招标文件注明允许分支机构投标的），则法定代表人（单位负责人）处的签署人可为单位负责人。 </w:t>
      </w:r>
    </w:p>
    <w:p>
      <w:pPr>
        <w:keepNext w:val="0"/>
        <w:keepLines w:val="0"/>
        <w:pageBreakBefore w:val="0"/>
        <w:widowControl/>
        <w:suppressLineNumbers w:val="0"/>
        <w:kinsoku/>
        <w:wordWrap/>
        <w:overflowPunct/>
        <w:topLinePunct w:val="0"/>
        <w:autoSpaceDE/>
        <w:autoSpaceDN/>
        <w:bidi w:val="0"/>
        <w:adjustRightInd/>
        <w:snapToGrid/>
        <w:spacing w:line="500" w:lineRule="exact"/>
        <w:jc w:val="left"/>
        <w:textAlignment w:val="auto"/>
        <w:rPr>
          <w:rFonts w:hint="eastAsia" w:ascii="仿宋" w:hAnsi="仿宋" w:eastAsia="仿宋" w:cs="仿宋"/>
          <w:sz w:val="24"/>
          <w:szCs w:val="24"/>
        </w:rPr>
      </w:pPr>
      <w:r>
        <w:rPr>
          <w:rFonts w:hint="eastAsia" w:ascii="仿宋" w:hAnsi="仿宋" w:eastAsia="仿宋" w:cs="仿宋"/>
          <w:color w:val="000000"/>
          <w:kern w:val="0"/>
          <w:sz w:val="24"/>
          <w:szCs w:val="24"/>
          <w:lang w:val="en-US" w:eastAsia="zh-CN" w:bidi="ar"/>
        </w:rPr>
        <w:t xml:space="preserve">2.若投标文件中签字之处均为法定代表人（单位负责人）本人签署，则可不提供本《授权委托书》，但须提供《法定代表人（单位负责人）身份证明》。 </w:t>
      </w:r>
    </w:p>
    <w:p>
      <w:pPr>
        <w:keepNext w:val="0"/>
        <w:keepLines w:val="0"/>
        <w:pageBreakBefore w:val="0"/>
        <w:widowControl/>
        <w:suppressLineNumbers w:val="0"/>
        <w:kinsoku/>
        <w:wordWrap/>
        <w:overflowPunct/>
        <w:topLinePunct w:val="0"/>
        <w:autoSpaceDE/>
        <w:autoSpaceDN/>
        <w:bidi w:val="0"/>
        <w:adjustRightInd/>
        <w:snapToGrid/>
        <w:spacing w:line="500" w:lineRule="exact"/>
        <w:jc w:val="left"/>
        <w:textAlignment w:val="auto"/>
        <w:outlineLvl w:val="1"/>
        <w:rPr>
          <w:rFonts w:hint="eastAsia" w:ascii="仿宋" w:hAnsi="仿宋" w:eastAsia="仿宋" w:cs="仿宋"/>
          <w:sz w:val="24"/>
          <w:szCs w:val="24"/>
        </w:rPr>
      </w:pPr>
      <w:bookmarkStart w:id="79" w:name="_Toc18807"/>
      <w:bookmarkStart w:id="80" w:name="_Toc29064"/>
      <w:r>
        <w:rPr>
          <w:rFonts w:hint="eastAsia" w:ascii="仿宋" w:hAnsi="仿宋" w:eastAsia="仿宋" w:cs="仿宋"/>
          <w:color w:val="000000"/>
          <w:kern w:val="0"/>
          <w:sz w:val="24"/>
          <w:szCs w:val="24"/>
          <w:lang w:val="en-US" w:eastAsia="zh-CN" w:bidi="ar"/>
        </w:rPr>
        <w:t>3.供应商为自然人的情形，可不提供本《授权委托书》。</w:t>
      </w:r>
      <w:bookmarkEnd w:id="79"/>
      <w:bookmarkEnd w:id="80"/>
    </w:p>
    <w:p>
      <w:pPr>
        <w:rPr>
          <w:rFonts w:hint="eastAsia" w:ascii="仿宋" w:hAnsi="仿宋" w:eastAsia="仿宋" w:cs="仿宋"/>
          <w:b w:val="0"/>
          <w:bCs w:val="0"/>
          <w:color w:val="000000"/>
          <w:kern w:val="0"/>
          <w:sz w:val="24"/>
          <w:szCs w:val="24"/>
          <w:lang w:val="en-US" w:eastAsia="zh-CN" w:bidi="ar"/>
        </w:rPr>
      </w:pPr>
      <w:r>
        <w:rPr>
          <w:rFonts w:hint="eastAsia" w:ascii="仿宋" w:hAnsi="仿宋" w:eastAsia="仿宋" w:cs="仿宋"/>
          <w:b w:val="0"/>
          <w:bCs w:val="0"/>
          <w:color w:val="000000"/>
          <w:kern w:val="0"/>
          <w:sz w:val="24"/>
          <w:szCs w:val="24"/>
          <w:lang w:val="en-US" w:eastAsia="zh-CN" w:bidi="ar"/>
        </w:rPr>
        <w:br w:type="page"/>
      </w:r>
    </w:p>
    <w:p>
      <w:pPr>
        <w:keepNext w:val="0"/>
        <w:keepLines w:val="0"/>
        <w:pageBreakBefore w:val="0"/>
        <w:widowControl/>
        <w:suppressLineNumbers w:val="0"/>
        <w:kinsoku/>
        <w:wordWrap/>
        <w:overflowPunct/>
        <w:topLinePunct w:val="0"/>
        <w:autoSpaceDE/>
        <w:autoSpaceDN/>
        <w:bidi w:val="0"/>
        <w:adjustRightInd/>
        <w:snapToGrid/>
        <w:spacing w:line="500" w:lineRule="exact"/>
        <w:jc w:val="center"/>
        <w:textAlignment w:val="auto"/>
        <w:rPr>
          <w:rFonts w:hint="eastAsia" w:ascii="仿宋" w:hAnsi="仿宋" w:eastAsia="仿宋" w:cs="仿宋"/>
          <w:sz w:val="32"/>
          <w:szCs w:val="32"/>
        </w:rPr>
      </w:pPr>
      <w:r>
        <w:rPr>
          <w:rFonts w:hint="eastAsia" w:ascii="仿宋" w:hAnsi="仿宋" w:eastAsia="仿宋" w:cs="仿宋"/>
          <w:b/>
          <w:bCs/>
          <w:color w:val="000000"/>
          <w:kern w:val="0"/>
          <w:sz w:val="32"/>
          <w:szCs w:val="32"/>
          <w:lang w:val="en-US" w:eastAsia="zh-CN" w:bidi="ar"/>
        </w:rPr>
        <w:t>附：法定代表人（单位负责人）身份证明</w:t>
      </w:r>
    </w:p>
    <w:p>
      <w:pPr>
        <w:keepNext w:val="0"/>
        <w:keepLines w:val="0"/>
        <w:pageBreakBefore w:val="0"/>
        <w:widowControl/>
        <w:suppressLineNumbers w:val="0"/>
        <w:kinsoku/>
        <w:wordWrap/>
        <w:overflowPunct/>
        <w:topLinePunct w:val="0"/>
        <w:autoSpaceDE/>
        <w:autoSpaceDN/>
        <w:bidi w:val="0"/>
        <w:adjustRightInd/>
        <w:snapToGrid/>
        <w:spacing w:line="500" w:lineRule="exact"/>
        <w:jc w:val="left"/>
        <w:textAlignment w:val="auto"/>
        <w:rPr>
          <w:rFonts w:hint="eastAsia" w:ascii="仿宋" w:hAnsi="仿宋" w:eastAsia="仿宋" w:cs="仿宋"/>
          <w:color w:val="000000"/>
          <w:kern w:val="0"/>
          <w:sz w:val="24"/>
          <w:szCs w:val="24"/>
          <w:lang w:val="en-US" w:eastAsia="zh-CN" w:bidi="ar"/>
        </w:rPr>
      </w:pPr>
    </w:p>
    <w:p>
      <w:pPr>
        <w:keepNext w:val="0"/>
        <w:keepLines w:val="0"/>
        <w:pageBreakBefore w:val="0"/>
        <w:widowControl/>
        <w:suppressLineNumbers w:val="0"/>
        <w:kinsoku/>
        <w:wordWrap/>
        <w:overflowPunct/>
        <w:topLinePunct w:val="0"/>
        <w:autoSpaceDE/>
        <w:autoSpaceDN/>
        <w:bidi w:val="0"/>
        <w:adjustRightInd/>
        <w:snapToGrid/>
        <w:spacing w:line="500" w:lineRule="exact"/>
        <w:jc w:val="left"/>
        <w:textAlignment w:val="auto"/>
        <w:rPr>
          <w:rFonts w:hint="eastAsia" w:ascii="仿宋" w:hAnsi="仿宋" w:eastAsia="仿宋" w:cs="仿宋"/>
          <w:sz w:val="24"/>
          <w:szCs w:val="24"/>
        </w:rPr>
      </w:pPr>
      <w:r>
        <w:rPr>
          <w:rFonts w:hint="eastAsia" w:ascii="仿宋" w:hAnsi="仿宋" w:eastAsia="仿宋" w:cs="仿宋"/>
          <w:color w:val="000000"/>
          <w:kern w:val="0"/>
          <w:sz w:val="24"/>
          <w:szCs w:val="24"/>
          <w:lang w:val="en-US" w:eastAsia="zh-CN" w:bidi="ar"/>
        </w:rPr>
        <w:t>致：</w:t>
      </w:r>
      <w:r>
        <w:rPr>
          <w:rFonts w:hint="eastAsia" w:ascii="仿宋" w:hAnsi="仿宋" w:eastAsia="仿宋" w:cs="仿宋"/>
          <w:color w:val="000000"/>
          <w:kern w:val="0"/>
          <w:sz w:val="24"/>
          <w:szCs w:val="24"/>
          <w:u w:val="single"/>
          <w:lang w:val="en-US" w:eastAsia="zh-CN" w:bidi="ar"/>
        </w:rPr>
        <w:t xml:space="preserve">（采购人或采购代理机构） </w:t>
      </w:r>
    </w:p>
    <w:p>
      <w:pPr>
        <w:keepNext w:val="0"/>
        <w:keepLines w:val="0"/>
        <w:pageBreakBefore w:val="0"/>
        <w:widowControl/>
        <w:suppressLineNumbers w:val="0"/>
        <w:kinsoku/>
        <w:wordWrap/>
        <w:overflowPunct/>
        <w:topLinePunct w:val="0"/>
        <w:autoSpaceDE/>
        <w:autoSpaceDN/>
        <w:bidi w:val="0"/>
        <w:adjustRightInd/>
        <w:snapToGrid/>
        <w:spacing w:line="500" w:lineRule="exact"/>
        <w:ind w:firstLine="480" w:firstLineChars="200"/>
        <w:jc w:val="left"/>
        <w:textAlignment w:val="auto"/>
        <w:rPr>
          <w:rFonts w:hint="eastAsia" w:ascii="仿宋" w:hAnsi="仿宋" w:eastAsia="仿宋" w:cs="仿宋"/>
          <w:sz w:val="24"/>
          <w:szCs w:val="24"/>
        </w:rPr>
      </w:pPr>
      <w:r>
        <w:rPr>
          <w:rFonts w:hint="eastAsia" w:ascii="仿宋" w:hAnsi="仿宋" w:eastAsia="仿宋" w:cs="仿宋"/>
          <w:color w:val="000000"/>
          <w:kern w:val="0"/>
          <w:sz w:val="24"/>
          <w:szCs w:val="24"/>
          <w:lang w:val="en-US" w:eastAsia="zh-CN" w:bidi="ar"/>
        </w:rPr>
        <w:t xml:space="preserve">兹证明， </w:t>
      </w:r>
    </w:p>
    <w:p>
      <w:pPr>
        <w:keepNext w:val="0"/>
        <w:keepLines w:val="0"/>
        <w:pageBreakBefore w:val="0"/>
        <w:widowControl/>
        <w:suppressLineNumbers w:val="0"/>
        <w:kinsoku/>
        <w:wordWrap/>
        <w:overflowPunct/>
        <w:topLinePunct w:val="0"/>
        <w:autoSpaceDE/>
        <w:autoSpaceDN/>
        <w:bidi w:val="0"/>
        <w:adjustRightInd/>
        <w:snapToGrid/>
        <w:spacing w:line="500" w:lineRule="exact"/>
        <w:ind w:firstLine="480" w:firstLineChars="200"/>
        <w:jc w:val="left"/>
        <w:textAlignment w:val="auto"/>
        <w:rPr>
          <w:rFonts w:hint="eastAsia" w:ascii="仿宋" w:hAnsi="仿宋" w:eastAsia="仿宋" w:cs="仿宋"/>
          <w:color w:val="000000"/>
          <w:kern w:val="0"/>
          <w:sz w:val="24"/>
          <w:szCs w:val="24"/>
          <w:u w:val="single"/>
          <w:lang w:val="en-US" w:eastAsia="zh-CN" w:bidi="ar"/>
        </w:rPr>
      </w:pPr>
      <w:r>
        <w:rPr>
          <w:rFonts w:hint="eastAsia" w:ascii="仿宋" w:hAnsi="仿宋" w:eastAsia="仿宋" w:cs="仿宋"/>
          <w:color w:val="000000"/>
          <w:kern w:val="0"/>
          <w:sz w:val="24"/>
          <w:szCs w:val="24"/>
          <w:lang w:val="en-US" w:eastAsia="zh-CN" w:bidi="ar"/>
        </w:rPr>
        <w:t>姓名：</w:t>
      </w:r>
      <w:r>
        <w:rPr>
          <w:rFonts w:hint="eastAsia" w:ascii="仿宋" w:hAnsi="仿宋" w:eastAsia="仿宋" w:cs="仿宋"/>
          <w:color w:val="000000"/>
          <w:kern w:val="0"/>
          <w:sz w:val="24"/>
          <w:szCs w:val="24"/>
          <w:u w:val="single"/>
          <w:lang w:val="en-US" w:eastAsia="zh-CN" w:bidi="ar"/>
        </w:rPr>
        <w:t xml:space="preserve">    </w:t>
      </w:r>
      <w:r>
        <w:rPr>
          <w:rFonts w:hint="eastAsia" w:ascii="仿宋" w:hAnsi="仿宋" w:eastAsia="仿宋" w:cs="仿宋"/>
          <w:color w:val="000000"/>
          <w:kern w:val="0"/>
          <w:sz w:val="24"/>
          <w:szCs w:val="24"/>
          <w:lang w:val="en-US" w:eastAsia="zh-CN" w:bidi="ar"/>
        </w:rPr>
        <w:t>性别：</w:t>
      </w:r>
      <w:r>
        <w:rPr>
          <w:rFonts w:hint="eastAsia" w:ascii="仿宋" w:hAnsi="仿宋" w:eastAsia="仿宋" w:cs="仿宋"/>
          <w:color w:val="000000"/>
          <w:kern w:val="0"/>
          <w:sz w:val="24"/>
          <w:szCs w:val="24"/>
          <w:u w:val="single"/>
          <w:lang w:val="en-US" w:eastAsia="zh-CN" w:bidi="ar"/>
        </w:rPr>
        <w:t xml:space="preserve">    </w:t>
      </w:r>
      <w:r>
        <w:rPr>
          <w:rFonts w:hint="eastAsia" w:ascii="仿宋" w:hAnsi="仿宋" w:eastAsia="仿宋" w:cs="仿宋"/>
          <w:color w:val="000000"/>
          <w:kern w:val="0"/>
          <w:sz w:val="24"/>
          <w:szCs w:val="24"/>
          <w:lang w:val="en-US" w:eastAsia="zh-CN" w:bidi="ar"/>
        </w:rPr>
        <w:t>年龄：</w:t>
      </w:r>
      <w:r>
        <w:rPr>
          <w:rFonts w:hint="eastAsia" w:ascii="仿宋" w:hAnsi="仿宋" w:eastAsia="仿宋" w:cs="仿宋"/>
          <w:color w:val="000000"/>
          <w:kern w:val="0"/>
          <w:sz w:val="24"/>
          <w:szCs w:val="24"/>
          <w:u w:val="single"/>
          <w:lang w:val="en-US" w:eastAsia="zh-CN" w:bidi="ar"/>
        </w:rPr>
        <w:t xml:space="preserve">     </w:t>
      </w:r>
      <w:r>
        <w:rPr>
          <w:rFonts w:hint="eastAsia" w:ascii="仿宋" w:hAnsi="仿宋" w:eastAsia="仿宋" w:cs="仿宋"/>
          <w:color w:val="000000"/>
          <w:kern w:val="0"/>
          <w:sz w:val="24"/>
          <w:szCs w:val="24"/>
          <w:lang w:val="en-US" w:eastAsia="zh-CN" w:bidi="ar"/>
        </w:rPr>
        <w:t>职务：</w:t>
      </w:r>
      <w:r>
        <w:rPr>
          <w:rFonts w:hint="eastAsia" w:ascii="仿宋" w:hAnsi="仿宋" w:eastAsia="仿宋" w:cs="仿宋"/>
          <w:color w:val="000000"/>
          <w:kern w:val="0"/>
          <w:sz w:val="24"/>
          <w:szCs w:val="24"/>
          <w:u w:val="single"/>
          <w:lang w:val="en-US" w:eastAsia="zh-CN" w:bidi="ar"/>
        </w:rPr>
        <w:t xml:space="preserve">     </w:t>
      </w:r>
    </w:p>
    <w:p>
      <w:pPr>
        <w:keepNext w:val="0"/>
        <w:keepLines w:val="0"/>
        <w:pageBreakBefore w:val="0"/>
        <w:widowControl/>
        <w:suppressLineNumbers w:val="0"/>
        <w:kinsoku/>
        <w:wordWrap/>
        <w:overflowPunct/>
        <w:topLinePunct w:val="0"/>
        <w:autoSpaceDE/>
        <w:autoSpaceDN/>
        <w:bidi w:val="0"/>
        <w:adjustRightInd/>
        <w:snapToGrid/>
        <w:spacing w:line="500" w:lineRule="exact"/>
        <w:ind w:firstLine="480" w:firstLineChars="200"/>
        <w:jc w:val="left"/>
        <w:textAlignment w:val="auto"/>
        <w:rPr>
          <w:rFonts w:hint="eastAsia" w:ascii="仿宋" w:hAnsi="仿宋" w:eastAsia="仿宋" w:cs="仿宋"/>
          <w:sz w:val="24"/>
          <w:szCs w:val="24"/>
        </w:rPr>
      </w:pPr>
      <w:r>
        <w:rPr>
          <w:rFonts w:hint="eastAsia" w:ascii="仿宋" w:hAnsi="仿宋" w:eastAsia="仿宋" w:cs="仿宋"/>
          <w:color w:val="000000"/>
          <w:kern w:val="0"/>
          <w:sz w:val="24"/>
          <w:szCs w:val="24"/>
          <w:lang w:val="en-US" w:eastAsia="zh-CN" w:bidi="ar"/>
        </w:rPr>
        <w:t>系</w:t>
      </w:r>
      <w:r>
        <w:rPr>
          <w:rFonts w:hint="eastAsia" w:ascii="仿宋" w:hAnsi="仿宋" w:eastAsia="仿宋" w:cs="仿宋"/>
          <w:color w:val="000000"/>
          <w:kern w:val="0"/>
          <w:sz w:val="24"/>
          <w:szCs w:val="24"/>
          <w:u w:val="single"/>
          <w:lang w:val="en-US" w:eastAsia="zh-CN" w:bidi="ar"/>
        </w:rPr>
        <w:t xml:space="preserve">       （投标人名称）</w:t>
      </w:r>
      <w:r>
        <w:rPr>
          <w:rFonts w:hint="eastAsia" w:ascii="仿宋" w:hAnsi="仿宋" w:eastAsia="仿宋" w:cs="仿宋"/>
          <w:color w:val="000000"/>
          <w:kern w:val="0"/>
          <w:sz w:val="24"/>
          <w:szCs w:val="24"/>
          <w:lang w:val="en-US" w:eastAsia="zh-CN" w:bidi="ar"/>
        </w:rPr>
        <w:t xml:space="preserve">的法定代表人（单位负责人）。 </w:t>
      </w:r>
    </w:p>
    <w:p>
      <w:pPr>
        <w:keepNext w:val="0"/>
        <w:keepLines w:val="0"/>
        <w:pageBreakBefore w:val="0"/>
        <w:widowControl/>
        <w:suppressLineNumbers w:val="0"/>
        <w:kinsoku/>
        <w:wordWrap/>
        <w:overflowPunct/>
        <w:topLinePunct w:val="0"/>
        <w:autoSpaceDE/>
        <w:autoSpaceDN/>
        <w:bidi w:val="0"/>
        <w:adjustRightInd/>
        <w:snapToGrid/>
        <w:spacing w:line="500" w:lineRule="exact"/>
        <w:jc w:val="left"/>
        <w:textAlignment w:val="auto"/>
        <w:rPr>
          <w:rFonts w:hint="eastAsia" w:ascii="仿宋" w:hAnsi="仿宋" w:eastAsia="仿宋" w:cs="仿宋"/>
          <w:color w:val="000000"/>
          <w:kern w:val="0"/>
          <w:sz w:val="24"/>
          <w:szCs w:val="24"/>
          <w:lang w:val="en-US" w:eastAsia="zh-CN" w:bidi="ar"/>
        </w:rPr>
      </w:pPr>
    </w:p>
    <w:p>
      <w:pPr>
        <w:keepNext w:val="0"/>
        <w:keepLines w:val="0"/>
        <w:pageBreakBefore w:val="0"/>
        <w:widowControl/>
        <w:suppressLineNumbers w:val="0"/>
        <w:kinsoku/>
        <w:wordWrap/>
        <w:overflowPunct/>
        <w:topLinePunct w:val="0"/>
        <w:autoSpaceDE/>
        <w:autoSpaceDN/>
        <w:bidi w:val="0"/>
        <w:adjustRightInd/>
        <w:snapToGrid/>
        <w:spacing w:line="500" w:lineRule="exact"/>
        <w:jc w:val="left"/>
        <w:textAlignment w:val="auto"/>
        <w:rPr>
          <w:rFonts w:hint="eastAsia" w:ascii="仿宋" w:hAnsi="仿宋" w:eastAsia="仿宋" w:cs="仿宋"/>
          <w:color w:val="000000"/>
          <w:kern w:val="0"/>
          <w:sz w:val="24"/>
          <w:szCs w:val="24"/>
          <w:lang w:val="en-US" w:eastAsia="zh-CN" w:bidi="ar"/>
        </w:rPr>
      </w:pPr>
    </w:p>
    <w:p>
      <w:pPr>
        <w:keepNext w:val="0"/>
        <w:keepLines w:val="0"/>
        <w:pageBreakBefore w:val="0"/>
        <w:widowControl/>
        <w:suppressLineNumbers w:val="0"/>
        <w:kinsoku/>
        <w:wordWrap/>
        <w:overflowPunct/>
        <w:topLinePunct w:val="0"/>
        <w:autoSpaceDE/>
        <w:autoSpaceDN/>
        <w:bidi w:val="0"/>
        <w:adjustRightInd/>
        <w:snapToGrid/>
        <w:spacing w:line="500" w:lineRule="exact"/>
        <w:jc w:val="left"/>
        <w:textAlignment w:val="auto"/>
        <w:rPr>
          <w:rFonts w:hint="eastAsia" w:ascii="仿宋" w:hAnsi="仿宋" w:eastAsia="仿宋" w:cs="仿宋"/>
          <w:sz w:val="24"/>
          <w:szCs w:val="24"/>
        </w:rPr>
      </w:pPr>
      <w:r>
        <w:rPr>
          <w:rFonts w:hint="eastAsia" w:ascii="仿宋" w:hAnsi="仿宋" w:eastAsia="仿宋" w:cs="仿宋"/>
          <w:color w:val="000000"/>
          <w:kern w:val="0"/>
          <w:sz w:val="24"/>
          <w:szCs w:val="24"/>
          <w:lang w:val="en-US" w:eastAsia="zh-CN" w:bidi="ar"/>
        </w:rPr>
        <w:t>附：法定代表人（单位负责人）有效期内的身份证</w:t>
      </w:r>
      <w:r>
        <w:rPr>
          <w:rFonts w:hint="eastAsia" w:ascii="仿宋" w:hAnsi="仿宋" w:eastAsia="仿宋" w:cs="仿宋"/>
          <w:b/>
          <w:bCs/>
          <w:color w:val="000000"/>
          <w:kern w:val="0"/>
          <w:sz w:val="24"/>
          <w:szCs w:val="24"/>
          <w:lang w:val="en-US" w:eastAsia="zh-CN" w:bidi="ar"/>
        </w:rPr>
        <w:t>正反面</w:t>
      </w:r>
      <w:r>
        <w:rPr>
          <w:rFonts w:hint="eastAsia" w:ascii="仿宋" w:hAnsi="仿宋" w:eastAsia="仿宋" w:cs="仿宋"/>
          <w:color w:val="000000"/>
          <w:kern w:val="0"/>
          <w:sz w:val="24"/>
          <w:szCs w:val="24"/>
          <w:lang w:val="en-US" w:eastAsia="zh-CN" w:bidi="ar"/>
        </w:rPr>
        <w:t xml:space="preserve">复印件。 </w:t>
      </w:r>
    </w:p>
    <w:tbl>
      <w:tblPr>
        <w:tblStyle w:val="26"/>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261"/>
        <w:gridCol w:w="426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616" w:hRule="atLeast"/>
        </w:trPr>
        <w:tc>
          <w:tcPr>
            <w:tcW w:w="4261" w:type="dxa"/>
          </w:tcPr>
          <w:p>
            <w:pPr>
              <w:keepNext w:val="0"/>
              <w:keepLines w:val="0"/>
              <w:pageBreakBefore w:val="0"/>
              <w:kinsoku/>
              <w:wordWrap/>
              <w:overflowPunct/>
              <w:topLinePunct w:val="0"/>
              <w:autoSpaceDE/>
              <w:autoSpaceDN/>
              <w:bidi w:val="0"/>
              <w:adjustRightInd/>
              <w:snapToGrid/>
              <w:spacing w:line="500" w:lineRule="exact"/>
              <w:textAlignment w:val="auto"/>
              <w:rPr>
                <w:rFonts w:hint="eastAsia" w:ascii="仿宋" w:hAnsi="仿宋" w:eastAsia="仿宋" w:cs="仿宋"/>
                <w:b w:val="0"/>
                <w:bCs w:val="0"/>
                <w:color w:val="000000"/>
                <w:kern w:val="0"/>
                <w:sz w:val="24"/>
                <w:szCs w:val="24"/>
                <w:vertAlign w:val="baseline"/>
                <w:lang w:val="en-US" w:eastAsia="zh-CN" w:bidi="ar"/>
              </w:rPr>
            </w:pPr>
          </w:p>
        </w:tc>
        <w:tc>
          <w:tcPr>
            <w:tcW w:w="4261" w:type="dxa"/>
          </w:tcPr>
          <w:p>
            <w:pPr>
              <w:keepNext w:val="0"/>
              <w:keepLines w:val="0"/>
              <w:pageBreakBefore w:val="0"/>
              <w:kinsoku/>
              <w:wordWrap/>
              <w:overflowPunct/>
              <w:topLinePunct w:val="0"/>
              <w:autoSpaceDE/>
              <w:autoSpaceDN/>
              <w:bidi w:val="0"/>
              <w:adjustRightInd/>
              <w:snapToGrid/>
              <w:spacing w:line="500" w:lineRule="exact"/>
              <w:textAlignment w:val="auto"/>
              <w:rPr>
                <w:rFonts w:hint="eastAsia" w:ascii="仿宋" w:hAnsi="仿宋" w:eastAsia="仿宋" w:cs="仿宋"/>
                <w:b w:val="0"/>
                <w:bCs w:val="0"/>
                <w:color w:val="000000"/>
                <w:kern w:val="0"/>
                <w:sz w:val="24"/>
                <w:szCs w:val="24"/>
                <w:vertAlign w:val="baseline"/>
                <w:lang w:val="en-US" w:eastAsia="zh-CN" w:bidi="ar"/>
              </w:rPr>
            </w:pPr>
          </w:p>
        </w:tc>
      </w:tr>
    </w:tbl>
    <w:p>
      <w:pPr>
        <w:keepNext w:val="0"/>
        <w:keepLines w:val="0"/>
        <w:pageBreakBefore w:val="0"/>
        <w:kinsoku/>
        <w:wordWrap/>
        <w:overflowPunct/>
        <w:topLinePunct w:val="0"/>
        <w:autoSpaceDE/>
        <w:autoSpaceDN/>
        <w:bidi w:val="0"/>
        <w:adjustRightInd/>
        <w:snapToGrid/>
        <w:spacing w:line="500" w:lineRule="exact"/>
        <w:textAlignment w:val="auto"/>
        <w:rPr>
          <w:rFonts w:hint="eastAsia" w:ascii="仿宋" w:hAnsi="仿宋" w:eastAsia="仿宋" w:cs="仿宋"/>
          <w:b w:val="0"/>
          <w:bCs w:val="0"/>
          <w:color w:val="000000"/>
          <w:kern w:val="0"/>
          <w:sz w:val="24"/>
          <w:szCs w:val="24"/>
          <w:lang w:val="en-US" w:eastAsia="zh-CN" w:bidi="ar"/>
        </w:rPr>
      </w:pPr>
    </w:p>
    <w:p>
      <w:pPr>
        <w:keepNext w:val="0"/>
        <w:keepLines w:val="0"/>
        <w:pageBreakBefore w:val="0"/>
        <w:kinsoku/>
        <w:wordWrap/>
        <w:overflowPunct/>
        <w:topLinePunct w:val="0"/>
        <w:autoSpaceDE/>
        <w:autoSpaceDN/>
        <w:bidi w:val="0"/>
        <w:adjustRightInd/>
        <w:snapToGrid/>
        <w:spacing w:line="500" w:lineRule="exact"/>
        <w:textAlignment w:val="auto"/>
        <w:rPr>
          <w:rFonts w:hint="eastAsia" w:ascii="仿宋" w:hAnsi="仿宋" w:eastAsia="仿宋" w:cs="仿宋"/>
          <w:b w:val="0"/>
          <w:bCs w:val="0"/>
          <w:color w:val="000000"/>
          <w:kern w:val="0"/>
          <w:sz w:val="24"/>
          <w:szCs w:val="24"/>
          <w:lang w:val="en-US" w:eastAsia="zh-CN" w:bidi="ar"/>
        </w:rPr>
      </w:pPr>
    </w:p>
    <w:p>
      <w:pPr>
        <w:keepNext w:val="0"/>
        <w:keepLines w:val="0"/>
        <w:pageBreakBefore w:val="0"/>
        <w:widowControl/>
        <w:suppressLineNumbers w:val="0"/>
        <w:kinsoku/>
        <w:wordWrap/>
        <w:overflowPunct/>
        <w:topLinePunct w:val="0"/>
        <w:autoSpaceDE/>
        <w:autoSpaceDN/>
        <w:bidi w:val="0"/>
        <w:adjustRightInd/>
        <w:snapToGrid/>
        <w:spacing w:line="500" w:lineRule="exact"/>
        <w:jc w:val="left"/>
        <w:textAlignment w:val="auto"/>
        <w:rPr>
          <w:rFonts w:hint="eastAsia" w:ascii="仿宋" w:hAnsi="仿宋" w:eastAsia="仿宋" w:cs="仿宋"/>
          <w:sz w:val="24"/>
          <w:szCs w:val="24"/>
        </w:rPr>
      </w:pPr>
      <w:r>
        <w:rPr>
          <w:rFonts w:hint="eastAsia" w:ascii="仿宋" w:hAnsi="仿宋" w:eastAsia="仿宋" w:cs="仿宋"/>
          <w:color w:val="000000"/>
          <w:kern w:val="0"/>
          <w:sz w:val="24"/>
          <w:szCs w:val="24"/>
          <w:lang w:val="en-US" w:eastAsia="zh-CN" w:bidi="ar"/>
        </w:rPr>
        <w:t>投标人名称（加盖公章）：</w:t>
      </w:r>
      <w:r>
        <w:rPr>
          <w:rFonts w:hint="eastAsia" w:ascii="仿宋" w:hAnsi="仿宋" w:eastAsia="仿宋" w:cs="仿宋"/>
          <w:color w:val="000000"/>
          <w:kern w:val="0"/>
          <w:sz w:val="24"/>
          <w:szCs w:val="24"/>
          <w:u w:val="single"/>
          <w:lang w:val="en-US" w:eastAsia="zh-CN" w:bidi="ar"/>
        </w:rPr>
        <w:t xml:space="preserve">                </w:t>
      </w:r>
      <w:r>
        <w:rPr>
          <w:rFonts w:hint="eastAsia" w:ascii="仿宋" w:hAnsi="仿宋" w:eastAsia="仿宋" w:cs="仿宋"/>
          <w:color w:val="000000"/>
          <w:kern w:val="0"/>
          <w:sz w:val="24"/>
          <w:szCs w:val="24"/>
          <w:lang w:val="en-US" w:eastAsia="zh-CN" w:bidi="ar"/>
        </w:rPr>
        <w:t xml:space="preserve"> </w:t>
      </w:r>
    </w:p>
    <w:p>
      <w:pPr>
        <w:keepNext w:val="0"/>
        <w:keepLines w:val="0"/>
        <w:pageBreakBefore w:val="0"/>
        <w:widowControl/>
        <w:suppressLineNumbers w:val="0"/>
        <w:kinsoku/>
        <w:wordWrap/>
        <w:overflowPunct/>
        <w:topLinePunct w:val="0"/>
        <w:autoSpaceDE/>
        <w:autoSpaceDN/>
        <w:bidi w:val="0"/>
        <w:adjustRightInd/>
        <w:snapToGrid/>
        <w:spacing w:line="500" w:lineRule="exact"/>
        <w:jc w:val="left"/>
        <w:textAlignment w:val="auto"/>
        <w:rPr>
          <w:rFonts w:hint="eastAsia" w:ascii="仿宋" w:hAnsi="仿宋" w:eastAsia="仿宋" w:cs="仿宋"/>
          <w:sz w:val="24"/>
          <w:szCs w:val="24"/>
        </w:rPr>
      </w:pPr>
      <w:r>
        <w:rPr>
          <w:rFonts w:hint="eastAsia" w:ascii="仿宋" w:hAnsi="仿宋" w:eastAsia="仿宋" w:cs="仿宋"/>
          <w:color w:val="000000"/>
          <w:kern w:val="0"/>
          <w:sz w:val="24"/>
          <w:szCs w:val="24"/>
          <w:lang w:val="en-US" w:eastAsia="zh-CN" w:bidi="ar"/>
        </w:rPr>
        <w:t>法定代表人（单位负责人）（签字、签章或印鉴）：</w:t>
      </w:r>
      <w:r>
        <w:rPr>
          <w:rFonts w:hint="eastAsia" w:ascii="仿宋" w:hAnsi="仿宋" w:eastAsia="仿宋" w:cs="仿宋"/>
          <w:color w:val="000000"/>
          <w:kern w:val="0"/>
          <w:sz w:val="24"/>
          <w:szCs w:val="24"/>
          <w:u w:val="single"/>
          <w:lang w:val="en-US" w:eastAsia="zh-CN" w:bidi="ar"/>
        </w:rPr>
        <w:t xml:space="preserve">           </w:t>
      </w:r>
      <w:r>
        <w:rPr>
          <w:rFonts w:hint="eastAsia" w:ascii="仿宋" w:hAnsi="仿宋" w:eastAsia="仿宋" w:cs="仿宋"/>
          <w:color w:val="000000"/>
          <w:kern w:val="0"/>
          <w:sz w:val="24"/>
          <w:szCs w:val="24"/>
          <w:lang w:val="en-US" w:eastAsia="zh-CN" w:bidi="ar"/>
        </w:rPr>
        <w:t xml:space="preserve"> </w:t>
      </w:r>
    </w:p>
    <w:p>
      <w:pPr>
        <w:keepNext w:val="0"/>
        <w:keepLines w:val="0"/>
        <w:pageBreakBefore w:val="0"/>
        <w:widowControl/>
        <w:suppressLineNumbers w:val="0"/>
        <w:kinsoku/>
        <w:wordWrap/>
        <w:overflowPunct/>
        <w:topLinePunct w:val="0"/>
        <w:autoSpaceDE/>
        <w:autoSpaceDN/>
        <w:bidi w:val="0"/>
        <w:adjustRightInd/>
        <w:snapToGrid/>
        <w:spacing w:line="500" w:lineRule="exact"/>
        <w:jc w:val="left"/>
        <w:textAlignment w:val="auto"/>
        <w:rPr>
          <w:rFonts w:hint="eastAsia" w:ascii="仿宋" w:hAnsi="仿宋" w:eastAsia="仿宋" w:cs="仿宋"/>
          <w:sz w:val="24"/>
          <w:szCs w:val="24"/>
        </w:rPr>
      </w:pPr>
      <w:r>
        <w:rPr>
          <w:rFonts w:hint="eastAsia" w:ascii="仿宋" w:hAnsi="仿宋" w:eastAsia="仿宋" w:cs="仿宋"/>
          <w:color w:val="000000"/>
          <w:kern w:val="0"/>
          <w:sz w:val="24"/>
          <w:szCs w:val="24"/>
          <w:lang w:val="en-US" w:eastAsia="zh-CN" w:bidi="ar"/>
        </w:rPr>
        <w:t>日期：</w:t>
      </w:r>
      <w:r>
        <w:rPr>
          <w:rFonts w:hint="eastAsia" w:ascii="仿宋" w:hAnsi="仿宋" w:eastAsia="仿宋" w:cs="仿宋"/>
          <w:color w:val="000000"/>
          <w:kern w:val="0"/>
          <w:sz w:val="24"/>
          <w:szCs w:val="24"/>
          <w:u w:val="single"/>
          <w:lang w:val="en-US" w:eastAsia="zh-CN" w:bidi="ar"/>
        </w:rPr>
        <w:t xml:space="preserve">    年    月    日</w:t>
      </w:r>
    </w:p>
    <w:p>
      <w:pPr>
        <w:keepNext w:val="0"/>
        <w:keepLines w:val="0"/>
        <w:pageBreakBefore w:val="0"/>
        <w:kinsoku/>
        <w:wordWrap/>
        <w:overflowPunct/>
        <w:topLinePunct w:val="0"/>
        <w:autoSpaceDE/>
        <w:autoSpaceDN/>
        <w:bidi w:val="0"/>
        <w:adjustRightInd/>
        <w:snapToGrid/>
        <w:spacing w:line="500" w:lineRule="exact"/>
        <w:textAlignment w:val="auto"/>
        <w:rPr>
          <w:rFonts w:hint="eastAsia" w:ascii="仿宋" w:hAnsi="仿宋" w:eastAsia="仿宋" w:cs="仿宋"/>
          <w:b w:val="0"/>
          <w:bCs w:val="0"/>
          <w:color w:val="000000"/>
          <w:kern w:val="0"/>
          <w:sz w:val="24"/>
          <w:szCs w:val="24"/>
          <w:lang w:val="en-US" w:eastAsia="zh-CN" w:bidi="ar"/>
        </w:rPr>
      </w:pPr>
    </w:p>
    <w:p>
      <w:pPr>
        <w:rPr>
          <w:rFonts w:hint="eastAsia" w:ascii="仿宋" w:hAnsi="仿宋" w:eastAsia="仿宋" w:cs="仿宋"/>
          <w:lang w:val="en-US" w:eastAsia="zh-CN"/>
        </w:rPr>
      </w:pPr>
      <w:r>
        <w:rPr>
          <w:rFonts w:hint="eastAsia" w:ascii="仿宋" w:hAnsi="仿宋" w:eastAsia="仿宋" w:cs="仿宋"/>
          <w:lang w:val="en-US" w:eastAsia="zh-CN"/>
        </w:rPr>
        <w:br w:type="page"/>
      </w:r>
    </w:p>
    <w:p>
      <w:pPr>
        <w:shd w:val="clear"/>
        <w:rPr>
          <w:rFonts w:hint="eastAsia" w:ascii="仿宋" w:hAnsi="仿宋" w:eastAsia="仿宋" w:cs="仿宋"/>
          <w:highlight w:val="none"/>
          <w:lang w:val="en-US" w:eastAsia="zh-CN"/>
        </w:rPr>
      </w:pPr>
    </w:p>
    <w:p>
      <w:pPr>
        <w:shd w:val="clear"/>
        <w:outlineLvl w:val="1"/>
        <w:rPr>
          <w:rFonts w:hint="eastAsia" w:ascii="仿宋" w:hAnsi="仿宋" w:eastAsia="仿宋" w:cs="仿宋"/>
          <w:sz w:val="24"/>
          <w:szCs w:val="24"/>
          <w:highlight w:val="none"/>
          <w:lang w:val="en-US" w:eastAsia="zh-CN"/>
        </w:rPr>
      </w:pPr>
      <w:bookmarkStart w:id="81" w:name="_Toc11814"/>
      <w:bookmarkStart w:id="82" w:name="_Toc26817"/>
      <w:r>
        <w:rPr>
          <w:rFonts w:hint="eastAsia" w:ascii="仿宋" w:hAnsi="仿宋" w:eastAsia="仿宋" w:cs="仿宋"/>
          <w:sz w:val="24"/>
          <w:szCs w:val="24"/>
          <w:highlight w:val="none"/>
          <w:lang w:val="en-US" w:eastAsia="zh-CN"/>
        </w:rPr>
        <w:t>7  报价一览表</w:t>
      </w:r>
      <w:bookmarkEnd w:id="81"/>
      <w:bookmarkEnd w:id="82"/>
    </w:p>
    <w:p>
      <w:pPr>
        <w:shd w:val="clear"/>
        <w:rPr>
          <w:rFonts w:hint="eastAsia" w:ascii="仿宋" w:hAnsi="仿宋" w:eastAsia="仿宋" w:cs="仿宋"/>
          <w:highlight w:val="none"/>
          <w:lang w:val="en-US" w:eastAsia="zh-CN"/>
        </w:rPr>
      </w:pPr>
    </w:p>
    <w:p>
      <w:pPr>
        <w:shd w:val="clear"/>
        <w:jc w:val="center"/>
        <w:rPr>
          <w:rFonts w:hint="eastAsia" w:ascii="仿宋" w:hAnsi="仿宋" w:eastAsia="仿宋" w:cs="仿宋"/>
          <w:highlight w:val="none"/>
          <w:lang w:val="en-US" w:eastAsia="zh-CN"/>
        </w:rPr>
      </w:pPr>
      <w:r>
        <w:rPr>
          <w:rFonts w:hint="eastAsia" w:ascii="仿宋" w:hAnsi="仿宋" w:eastAsia="仿宋" w:cs="仿宋"/>
          <w:b/>
          <w:bCs/>
          <w:sz w:val="32"/>
          <w:szCs w:val="32"/>
          <w:highlight w:val="none"/>
          <w:lang w:val="en-US" w:eastAsia="zh-CN"/>
        </w:rPr>
        <w:t>开标一览表</w:t>
      </w:r>
    </w:p>
    <w:p>
      <w:pPr>
        <w:shd w:val="clear"/>
        <w:rPr>
          <w:rFonts w:hint="eastAsia" w:ascii="仿宋" w:hAnsi="仿宋" w:eastAsia="仿宋" w:cs="仿宋"/>
          <w:highlight w:val="none"/>
          <w:lang w:val="en-US" w:eastAsia="zh-CN"/>
        </w:rPr>
      </w:pPr>
    </w:p>
    <w:p>
      <w:pPr>
        <w:shd w:val="clear"/>
        <w:rPr>
          <w:rFonts w:hint="eastAsia" w:ascii="仿宋" w:hAnsi="仿宋" w:eastAsia="仿宋" w:cs="仿宋"/>
          <w:highlight w:val="none"/>
          <w:lang w:val="en-US" w:eastAsia="zh-CN"/>
        </w:rPr>
      </w:pPr>
      <w:r>
        <w:rPr>
          <w:rFonts w:hint="eastAsia" w:ascii="仿宋" w:hAnsi="仿宋" w:eastAsia="仿宋" w:cs="仿宋"/>
          <w:highlight w:val="none"/>
          <w:lang w:val="en-US" w:eastAsia="zh-CN"/>
        </w:rPr>
        <w:t>项目编号/包号：</w:t>
      </w:r>
      <w:r>
        <w:rPr>
          <w:rFonts w:hint="eastAsia" w:ascii="仿宋" w:hAnsi="仿宋" w:eastAsia="仿宋" w:cs="仿宋"/>
          <w:highlight w:val="none"/>
          <w:u w:val="single"/>
          <w:lang w:val="en-US" w:eastAsia="zh-CN"/>
        </w:rPr>
        <w:t xml:space="preserve">                      </w:t>
      </w:r>
      <w:r>
        <w:rPr>
          <w:rFonts w:hint="eastAsia" w:ascii="仿宋" w:hAnsi="仿宋" w:eastAsia="仿宋" w:cs="仿宋"/>
          <w:highlight w:val="none"/>
          <w:u w:val="none"/>
          <w:lang w:val="en-US" w:eastAsia="zh-CN"/>
        </w:rPr>
        <w:t xml:space="preserve">     </w:t>
      </w:r>
      <w:r>
        <w:rPr>
          <w:rFonts w:hint="eastAsia" w:ascii="仿宋" w:hAnsi="仿宋" w:eastAsia="仿宋" w:cs="仿宋"/>
          <w:highlight w:val="none"/>
          <w:lang w:val="en-US" w:eastAsia="zh-CN"/>
        </w:rPr>
        <w:t>项目名称：</w:t>
      </w:r>
      <w:r>
        <w:rPr>
          <w:rFonts w:hint="eastAsia" w:ascii="仿宋" w:hAnsi="仿宋" w:eastAsia="仿宋" w:cs="仿宋"/>
          <w:highlight w:val="none"/>
          <w:u w:val="single"/>
          <w:lang w:val="en-US" w:eastAsia="zh-CN"/>
        </w:rPr>
        <w:t xml:space="preserve">              </w:t>
      </w:r>
    </w:p>
    <w:tbl>
      <w:tblPr>
        <w:tblStyle w:val="26"/>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130"/>
        <w:gridCol w:w="2130"/>
        <w:gridCol w:w="2131"/>
        <w:gridCol w:w="213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30" w:type="dxa"/>
            <w:vMerge w:val="restart"/>
            <w:vAlign w:val="center"/>
          </w:tcPr>
          <w:p>
            <w:pPr>
              <w:pStyle w:val="24"/>
              <w:shd w:val="clear"/>
              <w:ind w:left="0" w:leftChars="0" w:firstLine="0" w:firstLineChars="0"/>
              <w:jc w:val="center"/>
              <w:rPr>
                <w:rFonts w:hint="eastAsia" w:ascii="仿宋" w:hAnsi="仿宋" w:eastAsia="仿宋" w:cs="仿宋"/>
                <w:b/>
                <w:bCs/>
                <w:highlight w:val="none"/>
                <w:vertAlign w:val="baseline"/>
                <w:lang w:val="en-US" w:eastAsia="zh-CN"/>
              </w:rPr>
            </w:pPr>
            <w:r>
              <w:rPr>
                <w:rFonts w:hint="eastAsia" w:ascii="仿宋" w:hAnsi="仿宋" w:eastAsia="仿宋" w:cs="仿宋"/>
                <w:b/>
                <w:bCs/>
                <w:highlight w:val="none"/>
                <w:vertAlign w:val="baseline"/>
                <w:lang w:val="en-US" w:eastAsia="zh-CN"/>
              </w:rPr>
              <w:t>序号</w:t>
            </w:r>
          </w:p>
        </w:tc>
        <w:tc>
          <w:tcPr>
            <w:tcW w:w="2130" w:type="dxa"/>
            <w:vMerge w:val="restart"/>
            <w:vAlign w:val="center"/>
          </w:tcPr>
          <w:p>
            <w:pPr>
              <w:pStyle w:val="24"/>
              <w:shd w:val="clear"/>
              <w:ind w:left="0" w:leftChars="0" w:firstLine="0" w:firstLineChars="0"/>
              <w:jc w:val="center"/>
              <w:rPr>
                <w:rFonts w:hint="eastAsia" w:ascii="仿宋" w:hAnsi="仿宋" w:eastAsia="仿宋" w:cs="仿宋"/>
                <w:b/>
                <w:bCs/>
                <w:highlight w:val="none"/>
                <w:vertAlign w:val="baseline"/>
                <w:lang w:val="en-US" w:eastAsia="zh-CN"/>
              </w:rPr>
            </w:pPr>
            <w:r>
              <w:rPr>
                <w:rFonts w:hint="eastAsia" w:ascii="仿宋" w:hAnsi="仿宋" w:eastAsia="仿宋" w:cs="仿宋"/>
                <w:b/>
                <w:bCs/>
                <w:highlight w:val="none"/>
                <w:vertAlign w:val="baseline"/>
                <w:lang w:val="en-US" w:eastAsia="zh-CN"/>
              </w:rPr>
              <w:t>投标人名称</w:t>
            </w:r>
          </w:p>
        </w:tc>
        <w:tc>
          <w:tcPr>
            <w:tcW w:w="4262" w:type="dxa"/>
            <w:gridSpan w:val="2"/>
            <w:vAlign w:val="center"/>
          </w:tcPr>
          <w:p>
            <w:pPr>
              <w:pStyle w:val="24"/>
              <w:shd w:val="clear"/>
              <w:ind w:left="0" w:leftChars="0" w:firstLine="0" w:firstLineChars="0"/>
              <w:jc w:val="center"/>
              <w:rPr>
                <w:rFonts w:hint="eastAsia" w:ascii="仿宋" w:hAnsi="仿宋" w:eastAsia="仿宋" w:cs="仿宋"/>
                <w:b/>
                <w:bCs/>
                <w:highlight w:val="none"/>
                <w:vertAlign w:val="baseline"/>
                <w:lang w:val="en-US" w:eastAsia="zh-CN"/>
              </w:rPr>
            </w:pPr>
            <w:r>
              <w:rPr>
                <w:rFonts w:hint="eastAsia" w:ascii="仿宋" w:hAnsi="仿宋" w:eastAsia="仿宋" w:cs="仿宋"/>
                <w:b/>
                <w:bCs/>
                <w:highlight w:val="none"/>
                <w:vertAlign w:val="baseline"/>
                <w:lang w:val="en-US" w:eastAsia="zh-CN"/>
              </w:rPr>
              <w:t>投标报价（元）</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30" w:type="dxa"/>
            <w:vMerge w:val="continue"/>
            <w:vAlign w:val="center"/>
          </w:tcPr>
          <w:p>
            <w:pPr>
              <w:pStyle w:val="24"/>
              <w:shd w:val="clear"/>
              <w:jc w:val="center"/>
              <w:rPr>
                <w:rFonts w:hint="eastAsia" w:ascii="仿宋" w:hAnsi="仿宋" w:eastAsia="仿宋" w:cs="仿宋"/>
                <w:b/>
                <w:bCs/>
                <w:highlight w:val="none"/>
                <w:vertAlign w:val="baseline"/>
                <w:lang w:val="en-US" w:eastAsia="zh-CN"/>
              </w:rPr>
            </w:pPr>
          </w:p>
        </w:tc>
        <w:tc>
          <w:tcPr>
            <w:tcW w:w="2130" w:type="dxa"/>
            <w:vMerge w:val="continue"/>
            <w:vAlign w:val="center"/>
          </w:tcPr>
          <w:p>
            <w:pPr>
              <w:pStyle w:val="24"/>
              <w:shd w:val="clear"/>
              <w:jc w:val="center"/>
              <w:rPr>
                <w:rFonts w:hint="eastAsia" w:ascii="仿宋" w:hAnsi="仿宋" w:eastAsia="仿宋" w:cs="仿宋"/>
                <w:b/>
                <w:bCs/>
                <w:highlight w:val="none"/>
                <w:vertAlign w:val="baseline"/>
                <w:lang w:val="en-US" w:eastAsia="zh-CN"/>
              </w:rPr>
            </w:pPr>
          </w:p>
        </w:tc>
        <w:tc>
          <w:tcPr>
            <w:tcW w:w="2131" w:type="dxa"/>
            <w:vAlign w:val="center"/>
          </w:tcPr>
          <w:p>
            <w:pPr>
              <w:pStyle w:val="24"/>
              <w:shd w:val="clear"/>
              <w:ind w:left="0" w:leftChars="0" w:firstLine="0" w:firstLineChars="0"/>
              <w:jc w:val="center"/>
              <w:rPr>
                <w:rFonts w:hint="eastAsia" w:ascii="仿宋" w:hAnsi="仿宋" w:eastAsia="仿宋" w:cs="仿宋"/>
                <w:b/>
                <w:bCs/>
                <w:highlight w:val="none"/>
                <w:vertAlign w:val="baseline"/>
                <w:lang w:val="en-US" w:eastAsia="zh-CN"/>
              </w:rPr>
            </w:pPr>
            <w:r>
              <w:rPr>
                <w:rFonts w:hint="eastAsia" w:ascii="仿宋" w:hAnsi="仿宋" w:eastAsia="仿宋" w:cs="仿宋"/>
                <w:b/>
                <w:bCs/>
                <w:highlight w:val="none"/>
                <w:vertAlign w:val="baseline"/>
                <w:lang w:val="en-US" w:eastAsia="zh-CN"/>
              </w:rPr>
              <w:t>大写</w:t>
            </w:r>
          </w:p>
        </w:tc>
        <w:tc>
          <w:tcPr>
            <w:tcW w:w="2131" w:type="dxa"/>
            <w:vAlign w:val="center"/>
          </w:tcPr>
          <w:p>
            <w:pPr>
              <w:pStyle w:val="24"/>
              <w:shd w:val="clear"/>
              <w:ind w:left="0" w:leftChars="0" w:firstLine="0" w:firstLineChars="0"/>
              <w:jc w:val="center"/>
              <w:rPr>
                <w:rFonts w:hint="eastAsia" w:ascii="仿宋" w:hAnsi="仿宋" w:eastAsia="仿宋" w:cs="仿宋"/>
                <w:b/>
                <w:bCs/>
                <w:highlight w:val="none"/>
                <w:vertAlign w:val="baseline"/>
                <w:lang w:val="en-US" w:eastAsia="zh-CN"/>
              </w:rPr>
            </w:pPr>
            <w:r>
              <w:rPr>
                <w:rFonts w:hint="eastAsia" w:ascii="仿宋" w:hAnsi="仿宋" w:eastAsia="仿宋" w:cs="仿宋"/>
                <w:b/>
                <w:bCs/>
                <w:highlight w:val="none"/>
                <w:vertAlign w:val="baseline"/>
                <w:lang w:val="en-US" w:eastAsia="zh-CN"/>
              </w:rPr>
              <w:t>小写</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60" w:hRule="atLeast"/>
        </w:trPr>
        <w:tc>
          <w:tcPr>
            <w:tcW w:w="2130" w:type="dxa"/>
            <w:vAlign w:val="center"/>
          </w:tcPr>
          <w:p>
            <w:pPr>
              <w:pStyle w:val="24"/>
              <w:shd w:val="clear"/>
              <w:jc w:val="center"/>
              <w:rPr>
                <w:rFonts w:hint="eastAsia" w:ascii="仿宋" w:hAnsi="仿宋" w:eastAsia="仿宋" w:cs="仿宋"/>
                <w:highlight w:val="none"/>
                <w:vertAlign w:val="baseline"/>
                <w:lang w:val="en-US" w:eastAsia="zh-CN"/>
              </w:rPr>
            </w:pPr>
          </w:p>
        </w:tc>
        <w:tc>
          <w:tcPr>
            <w:tcW w:w="2130" w:type="dxa"/>
            <w:vAlign w:val="center"/>
          </w:tcPr>
          <w:p>
            <w:pPr>
              <w:pStyle w:val="24"/>
              <w:shd w:val="clear"/>
              <w:jc w:val="center"/>
              <w:rPr>
                <w:rFonts w:hint="eastAsia" w:ascii="仿宋" w:hAnsi="仿宋" w:eastAsia="仿宋" w:cs="仿宋"/>
                <w:highlight w:val="none"/>
                <w:vertAlign w:val="baseline"/>
                <w:lang w:val="en-US" w:eastAsia="zh-CN"/>
              </w:rPr>
            </w:pPr>
          </w:p>
        </w:tc>
        <w:tc>
          <w:tcPr>
            <w:tcW w:w="2131" w:type="dxa"/>
            <w:vAlign w:val="center"/>
          </w:tcPr>
          <w:p>
            <w:pPr>
              <w:pStyle w:val="24"/>
              <w:shd w:val="clear"/>
              <w:jc w:val="center"/>
              <w:rPr>
                <w:rFonts w:hint="eastAsia" w:ascii="仿宋" w:hAnsi="仿宋" w:eastAsia="仿宋" w:cs="仿宋"/>
                <w:highlight w:val="none"/>
                <w:vertAlign w:val="baseline"/>
                <w:lang w:val="en-US" w:eastAsia="zh-CN"/>
              </w:rPr>
            </w:pPr>
          </w:p>
        </w:tc>
        <w:tc>
          <w:tcPr>
            <w:tcW w:w="2131" w:type="dxa"/>
            <w:vAlign w:val="center"/>
          </w:tcPr>
          <w:p>
            <w:pPr>
              <w:pStyle w:val="24"/>
              <w:shd w:val="clear"/>
              <w:jc w:val="center"/>
              <w:rPr>
                <w:rFonts w:hint="eastAsia" w:ascii="仿宋" w:hAnsi="仿宋" w:eastAsia="仿宋" w:cs="仿宋"/>
                <w:highlight w:val="none"/>
                <w:vertAlign w:val="baseline"/>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60" w:hRule="atLeast"/>
        </w:trPr>
        <w:tc>
          <w:tcPr>
            <w:tcW w:w="8522" w:type="dxa"/>
            <w:gridSpan w:val="4"/>
            <w:vAlign w:val="center"/>
          </w:tcPr>
          <w:p>
            <w:pPr>
              <w:pStyle w:val="24"/>
              <w:shd w:val="clear"/>
              <w:jc w:val="left"/>
              <w:rPr>
                <w:rFonts w:hint="eastAsia" w:ascii="仿宋" w:hAnsi="仿宋" w:eastAsia="仿宋" w:cs="仿宋"/>
                <w:highlight w:val="none"/>
                <w:vertAlign w:val="baseline"/>
                <w:lang w:val="en-US" w:eastAsia="zh-CN"/>
              </w:rPr>
            </w:pPr>
            <w:r>
              <w:rPr>
                <w:rFonts w:hint="eastAsia" w:ascii="仿宋" w:hAnsi="仿宋" w:eastAsia="仿宋" w:cs="仿宋"/>
                <w:highlight w:val="none"/>
                <w:vertAlign w:val="baseline"/>
                <w:lang w:val="en-US" w:eastAsia="zh-CN"/>
              </w:rPr>
              <w:t>备注：投标报价为所投货物单价合计</w:t>
            </w:r>
          </w:p>
        </w:tc>
      </w:tr>
    </w:tbl>
    <w:p>
      <w:pPr>
        <w:pStyle w:val="24"/>
        <w:shd w:val="clear"/>
        <w:ind w:left="0" w:leftChars="0" w:firstLine="0" w:firstLineChars="0"/>
        <w:rPr>
          <w:rFonts w:hint="eastAsia" w:ascii="仿宋" w:hAnsi="仿宋" w:eastAsia="仿宋" w:cs="仿宋"/>
          <w:highlight w:val="none"/>
          <w:lang w:val="en-US" w:eastAsia="zh-CN"/>
        </w:rPr>
      </w:pPr>
    </w:p>
    <w:p>
      <w:pPr>
        <w:widowControl w:val="0"/>
        <w:shd w:val="clear"/>
        <w:spacing w:line="360" w:lineRule="auto"/>
        <w:ind w:firstLine="210" w:firstLineChars="100"/>
        <w:jc w:val="both"/>
        <w:rPr>
          <w:rFonts w:hint="eastAsia" w:ascii="仿宋" w:hAnsi="仿宋" w:eastAsia="仿宋" w:cs="仿宋"/>
          <w:kern w:val="2"/>
          <w:sz w:val="21"/>
          <w:szCs w:val="24"/>
          <w:highlight w:val="none"/>
          <w:lang w:val="en-US" w:eastAsia="zh-CN" w:bidi="zh-CN"/>
        </w:rPr>
      </w:pPr>
      <w:r>
        <w:rPr>
          <w:rFonts w:hint="eastAsia" w:ascii="仿宋" w:hAnsi="仿宋" w:eastAsia="仿宋" w:cs="仿宋"/>
          <w:kern w:val="2"/>
          <w:sz w:val="21"/>
          <w:szCs w:val="24"/>
          <w:highlight w:val="none"/>
          <w:lang w:val="en-US" w:eastAsia="zh-CN" w:bidi="zh-CN"/>
        </w:rPr>
        <w:t>注：1.此表中，每包的响应报价应和《分项报价表》中的总价相一致。</w:t>
      </w:r>
    </w:p>
    <w:p>
      <w:pPr>
        <w:widowControl w:val="0"/>
        <w:shd w:val="clear"/>
        <w:spacing w:line="360" w:lineRule="auto"/>
        <w:ind w:firstLine="210" w:firstLineChars="100"/>
        <w:jc w:val="both"/>
        <w:outlineLvl w:val="1"/>
        <w:rPr>
          <w:rFonts w:hint="eastAsia" w:ascii="仿宋" w:hAnsi="仿宋" w:eastAsia="仿宋" w:cs="仿宋"/>
          <w:kern w:val="2"/>
          <w:sz w:val="21"/>
          <w:szCs w:val="24"/>
          <w:highlight w:val="none"/>
          <w:lang w:val="en-US" w:eastAsia="zh-CN" w:bidi="zh-CN"/>
        </w:rPr>
      </w:pPr>
      <w:bookmarkStart w:id="83" w:name="_Toc31088"/>
      <w:bookmarkStart w:id="84" w:name="_Toc28372"/>
      <w:r>
        <w:rPr>
          <w:rFonts w:hint="eastAsia" w:ascii="仿宋" w:hAnsi="仿宋" w:eastAsia="仿宋" w:cs="仿宋"/>
          <w:kern w:val="2"/>
          <w:sz w:val="21"/>
          <w:szCs w:val="24"/>
          <w:highlight w:val="none"/>
          <w:lang w:val="en-US" w:eastAsia="zh-CN" w:bidi="zh-CN"/>
        </w:rPr>
        <w:t>2.本表必须按包分别填写。</w:t>
      </w:r>
      <w:bookmarkEnd w:id="83"/>
      <w:bookmarkEnd w:id="84"/>
    </w:p>
    <w:p>
      <w:pPr>
        <w:widowControl w:val="0"/>
        <w:shd w:val="clear"/>
        <w:spacing w:line="360" w:lineRule="auto"/>
        <w:ind w:firstLine="210" w:firstLineChars="100"/>
        <w:jc w:val="both"/>
        <w:rPr>
          <w:rFonts w:hint="eastAsia" w:ascii="仿宋" w:hAnsi="仿宋" w:eastAsia="仿宋" w:cs="仿宋"/>
          <w:kern w:val="2"/>
          <w:sz w:val="21"/>
          <w:szCs w:val="24"/>
          <w:highlight w:val="none"/>
          <w:lang w:val="en-US" w:eastAsia="zh-CN" w:bidi="zh-CN"/>
        </w:rPr>
      </w:pPr>
    </w:p>
    <w:p>
      <w:pPr>
        <w:widowControl w:val="0"/>
        <w:shd w:val="clear"/>
        <w:spacing w:line="360" w:lineRule="auto"/>
        <w:ind w:firstLine="210" w:firstLineChars="100"/>
        <w:jc w:val="both"/>
        <w:rPr>
          <w:rFonts w:hint="eastAsia" w:ascii="仿宋" w:hAnsi="仿宋" w:eastAsia="仿宋" w:cs="仿宋"/>
          <w:kern w:val="2"/>
          <w:sz w:val="21"/>
          <w:szCs w:val="24"/>
          <w:highlight w:val="none"/>
          <w:lang w:val="en-US" w:eastAsia="zh-CN" w:bidi="zh-CN"/>
        </w:rPr>
      </w:pPr>
    </w:p>
    <w:p>
      <w:pPr>
        <w:widowControl w:val="0"/>
        <w:shd w:val="clear"/>
        <w:spacing w:line="360" w:lineRule="auto"/>
        <w:ind w:firstLine="240" w:firstLineChars="100"/>
        <w:jc w:val="both"/>
        <w:rPr>
          <w:rFonts w:hint="eastAsia" w:ascii="仿宋" w:hAnsi="仿宋" w:eastAsia="仿宋" w:cs="仿宋"/>
          <w:kern w:val="2"/>
          <w:sz w:val="24"/>
          <w:szCs w:val="24"/>
          <w:highlight w:val="none"/>
          <w:u w:val="single"/>
          <w:lang w:val="en-US" w:eastAsia="zh-CN" w:bidi="zh-CN"/>
        </w:rPr>
      </w:pPr>
      <w:r>
        <w:rPr>
          <w:rFonts w:hint="eastAsia" w:ascii="仿宋" w:hAnsi="仿宋" w:eastAsia="仿宋" w:cs="仿宋"/>
          <w:kern w:val="2"/>
          <w:sz w:val="24"/>
          <w:szCs w:val="24"/>
          <w:highlight w:val="none"/>
          <w:lang w:val="en-US" w:eastAsia="zh-CN" w:bidi="zh-CN"/>
        </w:rPr>
        <w:t xml:space="preserve">供应商名称（加盖公章）： </w:t>
      </w:r>
      <w:r>
        <w:rPr>
          <w:rFonts w:hint="eastAsia" w:ascii="仿宋" w:hAnsi="仿宋" w:eastAsia="仿宋" w:cs="仿宋"/>
          <w:kern w:val="2"/>
          <w:sz w:val="24"/>
          <w:szCs w:val="24"/>
          <w:highlight w:val="none"/>
          <w:u w:val="single"/>
          <w:lang w:val="en-US" w:eastAsia="zh-CN" w:bidi="zh-CN"/>
        </w:rPr>
        <w:t xml:space="preserve">                </w:t>
      </w:r>
    </w:p>
    <w:p>
      <w:pPr>
        <w:widowControl w:val="0"/>
        <w:shd w:val="clear"/>
        <w:spacing w:line="360" w:lineRule="auto"/>
        <w:ind w:firstLine="240" w:firstLineChars="100"/>
        <w:jc w:val="both"/>
        <w:rPr>
          <w:rFonts w:hint="eastAsia" w:ascii="仿宋" w:hAnsi="仿宋" w:eastAsia="仿宋" w:cs="仿宋"/>
          <w:kern w:val="2"/>
          <w:sz w:val="24"/>
          <w:szCs w:val="24"/>
          <w:highlight w:val="none"/>
          <w:lang w:val="en-US" w:eastAsia="zh-CN" w:bidi="zh-CN"/>
        </w:rPr>
      </w:pPr>
      <w:r>
        <w:rPr>
          <w:rFonts w:hint="eastAsia" w:ascii="仿宋" w:hAnsi="仿宋" w:eastAsia="仿宋" w:cs="仿宋"/>
          <w:kern w:val="2"/>
          <w:sz w:val="24"/>
          <w:szCs w:val="24"/>
          <w:highlight w:val="none"/>
          <w:lang w:val="en-US" w:eastAsia="zh-CN" w:bidi="zh-CN"/>
        </w:rPr>
        <w:t>日期：</w:t>
      </w:r>
      <w:r>
        <w:rPr>
          <w:rFonts w:hint="eastAsia" w:ascii="仿宋" w:hAnsi="仿宋" w:eastAsia="仿宋" w:cs="仿宋"/>
          <w:kern w:val="2"/>
          <w:sz w:val="24"/>
          <w:szCs w:val="24"/>
          <w:highlight w:val="none"/>
          <w:u w:val="single"/>
          <w:lang w:val="en-US" w:eastAsia="zh-CN" w:bidi="zh-CN"/>
        </w:rPr>
        <w:t xml:space="preserve">     年    月    日</w:t>
      </w:r>
    </w:p>
    <w:p>
      <w:pPr>
        <w:pStyle w:val="19"/>
        <w:shd w:val="clear"/>
        <w:rPr>
          <w:rFonts w:hint="eastAsia" w:ascii="仿宋" w:hAnsi="仿宋" w:eastAsia="仿宋" w:cs="仿宋"/>
          <w:highlight w:val="none"/>
          <w:lang w:val="en-US" w:eastAsia="zh-CN"/>
        </w:rPr>
      </w:pPr>
    </w:p>
    <w:p>
      <w:pPr>
        <w:shd w:val="clear"/>
        <w:rPr>
          <w:rFonts w:hint="eastAsia" w:ascii="仿宋" w:hAnsi="仿宋" w:eastAsia="仿宋" w:cs="仿宋"/>
          <w:highlight w:val="none"/>
          <w:lang w:val="en-US" w:eastAsia="zh-CN"/>
        </w:rPr>
      </w:pPr>
      <w:r>
        <w:rPr>
          <w:rFonts w:hint="eastAsia" w:ascii="仿宋" w:hAnsi="仿宋" w:eastAsia="仿宋" w:cs="仿宋"/>
          <w:highlight w:val="none"/>
          <w:lang w:val="en-US" w:eastAsia="zh-CN"/>
        </w:rPr>
        <w:br w:type="page"/>
      </w:r>
    </w:p>
    <w:p>
      <w:pPr>
        <w:pStyle w:val="24"/>
        <w:shd w:val="clear"/>
        <w:ind w:left="0" w:leftChars="0" w:firstLine="0" w:firstLineChars="0"/>
        <w:outlineLvl w:val="1"/>
        <w:rPr>
          <w:rFonts w:hint="eastAsia" w:ascii="仿宋" w:hAnsi="仿宋" w:eastAsia="仿宋" w:cs="仿宋"/>
          <w:sz w:val="24"/>
          <w:szCs w:val="24"/>
          <w:highlight w:val="none"/>
          <w:lang w:val="en-US" w:eastAsia="zh-CN"/>
        </w:rPr>
      </w:pPr>
      <w:bookmarkStart w:id="85" w:name="_Toc32732"/>
      <w:bookmarkStart w:id="86" w:name="_Toc2579"/>
      <w:r>
        <w:rPr>
          <w:rFonts w:hint="eastAsia" w:ascii="仿宋" w:hAnsi="仿宋" w:eastAsia="仿宋" w:cs="仿宋"/>
          <w:sz w:val="24"/>
          <w:szCs w:val="24"/>
          <w:highlight w:val="none"/>
          <w:lang w:val="en-US" w:eastAsia="zh-CN"/>
        </w:rPr>
        <w:t>7  分项报价表</w:t>
      </w:r>
      <w:bookmarkEnd w:id="85"/>
      <w:bookmarkEnd w:id="86"/>
    </w:p>
    <w:p>
      <w:pPr>
        <w:pStyle w:val="24"/>
        <w:shd w:val="clear"/>
        <w:ind w:left="0" w:leftChars="0" w:firstLine="0" w:firstLineChars="0"/>
        <w:jc w:val="center"/>
        <w:rPr>
          <w:rFonts w:hint="eastAsia" w:ascii="仿宋" w:hAnsi="仿宋" w:eastAsia="仿宋" w:cs="仿宋"/>
          <w:b/>
          <w:bCs/>
          <w:sz w:val="32"/>
          <w:szCs w:val="32"/>
          <w:highlight w:val="none"/>
          <w:lang w:val="en-US" w:eastAsia="zh-CN"/>
        </w:rPr>
      </w:pPr>
      <w:r>
        <w:rPr>
          <w:rFonts w:hint="eastAsia" w:ascii="仿宋" w:hAnsi="仿宋" w:eastAsia="仿宋" w:cs="仿宋"/>
          <w:b/>
          <w:bCs/>
          <w:sz w:val="32"/>
          <w:szCs w:val="32"/>
          <w:highlight w:val="none"/>
          <w:lang w:val="en-US" w:eastAsia="zh-CN"/>
        </w:rPr>
        <w:t>分项报价表</w:t>
      </w:r>
    </w:p>
    <w:p>
      <w:pPr>
        <w:pStyle w:val="24"/>
        <w:shd w:val="clear"/>
        <w:ind w:left="0" w:leftChars="0" w:firstLine="0" w:firstLineChars="0"/>
        <w:jc w:val="center"/>
        <w:rPr>
          <w:rFonts w:hint="eastAsia" w:ascii="仿宋" w:hAnsi="仿宋" w:eastAsia="仿宋" w:cs="仿宋"/>
          <w:highlight w:val="none"/>
          <w:lang w:val="en-US" w:eastAsia="zh-CN"/>
        </w:rPr>
      </w:pPr>
    </w:p>
    <w:p>
      <w:pPr>
        <w:pStyle w:val="24"/>
        <w:shd w:val="clear"/>
        <w:ind w:left="0" w:leftChars="0" w:firstLine="0" w:firstLineChars="0"/>
        <w:jc w:val="both"/>
        <w:rPr>
          <w:rFonts w:hint="eastAsia" w:ascii="仿宋" w:hAnsi="仿宋" w:eastAsia="仿宋" w:cs="仿宋"/>
          <w:sz w:val="21"/>
          <w:szCs w:val="21"/>
          <w:highlight w:val="none"/>
          <w:lang w:val="en-US" w:eastAsia="zh-CN"/>
        </w:rPr>
      </w:pPr>
      <w:r>
        <w:rPr>
          <w:rFonts w:hint="eastAsia" w:ascii="仿宋" w:hAnsi="仿宋" w:eastAsia="仿宋" w:cs="仿宋"/>
          <w:sz w:val="21"/>
          <w:szCs w:val="21"/>
          <w:highlight w:val="none"/>
          <w:lang w:val="en-US" w:eastAsia="zh-CN"/>
        </w:rPr>
        <w:t>项目编号/包号：</w:t>
      </w:r>
      <w:r>
        <w:rPr>
          <w:rFonts w:hint="eastAsia" w:ascii="仿宋" w:hAnsi="仿宋" w:eastAsia="仿宋" w:cs="仿宋"/>
          <w:sz w:val="21"/>
          <w:szCs w:val="21"/>
          <w:highlight w:val="none"/>
          <w:u w:val="single"/>
          <w:lang w:val="en-US" w:eastAsia="zh-CN"/>
        </w:rPr>
        <w:t xml:space="preserve">          </w:t>
      </w:r>
      <w:r>
        <w:rPr>
          <w:rFonts w:hint="eastAsia" w:ascii="仿宋" w:hAnsi="仿宋" w:eastAsia="仿宋" w:cs="仿宋"/>
          <w:sz w:val="21"/>
          <w:szCs w:val="21"/>
          <w:highlight w:val="none"/>
          <w:lang w:val="en-US" w:eastAsia="zh-CN"/>
        </w:rPr>
        <w:t xml:space="preserve">     项目名称：</w:t>
      </w:r>
      <w:r>
        <w:rPr>
          <w:rFonts w:hint="eastAsia" w:ascii="仿宋" w:hAnsi="仿宋" w:eastAsia="仿宋" w:cs="仿宋"/>
          <w:sz w:val="21"/>
          <w:szCs w:val="21"/>
          <w:highlight w:val="none"/>
          <w:u w:val="single"/>
          <w:lang w:val="en-US" w:eastAsia="zh-CN"/>
        </w:rPr>
        <w:t xml:space="preserve">            </w:t>
      </w:r>
      <w:r>
        <w:rPr>
          <w:rFonts w:hint="eastAsia" w:ascii="仿宋" w:hAnsi="仿宋" w:eastAsia="仿宋" w:cs="仿宋"/>
          <w:sz w:val="21"/>
          <w:szCs w:val="21"/>
          <w:highlight w:val="none"/>
          <w:lang w:val="en-US" w:eastAsia="zh-CN"/>
        </w:rPr>
        <w:t xml:space="preserve">      报价单位：人民币元</w:t>
      </w:r>
    </w:p>
    <w:tbl>
      <w:tblPr>
        <w:tblStyle w:val="26"/>
        <w:tblW w:w="8716"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75"/>
        <w:gridCol w:w="1315"/>
        <w:gridCol w:w="1842"/>
        <w:gridCol w:w="1709"/>
        <w:gridCol w:w="1580"/>
        <w:gridCol w:w="159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67" w:hRule="atLeast"/>
        </w:trPr>
        <w:tc>
          <w:tcPr>
            <w:tcW w:w="675" w:type="dxa"/>
            <w:vAlign w:val="center"/>
          </w:tcPr>
          <w:p>
            <w:pPr>
              <w:widowControl w:val="0"/>
              <w:shd w:val="clear"/>
              <w:spacing w:line="360" w:lineRule="auto"/>
              <w:ind w:left="0" w:leftChars="0" w:firstLine="0" w:firstLineChars="0"/>
              <w:jc w:val="center"/>
              <w:rPr>
                <w:rFonts w:hint="eastAsia" w:ascii="仿宋" w:hAnsi="仿宋" w:eastAsia="仿宋" w:cs="仿宋"/>
                <w:kern w:val="2"/>
                <w:sz w:val="21"/>
                <w:szCs w:val="21"/>
                <w:highlight w:val="none"/>
                <w:vertAlign w:val="baseline"/>
                <w:lang w:val="en-US" w:eastAsia="zh-CN" w:bidi="zh-CN"/>
              </w:rPr>
            </w:pPr>
            <w:r>
              <w:rPr>
                <w:rFonts w:hint="eastAsia" w:ascii="仿宋" w:hAnsi="仿宋" w:eastAsia="仿宋" w:cs="仿宋"/>
                <w:kern w:val="2"/>
                <w:sz w:val="21"/>
                <w:szCs w:val="21"/>
                <w:highlight w:val="none"/>
                <w:vertAlign w:val="baseline"/>
                <w:lang w:val="en-US" w:eastAsia="zh-CN" w:bidi="zh-CN"/>
              </w:rPr>
              <w:t>序号</w:t>
            </w:r>
          </w:p>
        </w:tc>
        <w:tc>
          <w:tcPr>
            <w:tcW w:w="1315" w:type="dxa"/>
            <w:vAlign w:val="center"/>
          </w:tcPr>
          <w:p>
            <w:pPr>
              <w:widowControl w:val="0"/>
              <w:shd w:val="clear"/>
              <w:spacing w:line="360" w:lineRule="auto"/>
              <w:ind w:left="0" w:leftChars="0" w:firstLine="0" w:firstLineChars="0"/>
              <w:jc w:val="center"/>
              <w:rPr>
                <w:rFonts w:hint="eastAsia" w:ascii="仿宋" w:hAnsi="仿宋" w:eastAsia="仿宋" w:cs="仿宋"/>
                <w:kern w:val="2"/>
                <w:sz w:val="21"/>
                <w:szCs w:val="21"/>
                <w:highlight w:val="none"/>
                <w:vertAlign w:val="baseline"/>
                <w:lang w:val="en-US" w:eastAsia="zh-CN" w:bidi="zh-CN"/>
              </w:rPr>
            </w:pPr>
            <w:r>
              <w:rPr>
                <w:rFonts w:hint="eastAsia" w:ascii="仿宋" w:hAnsi="仿宋" w:eastAsia="仿宋" w:cs="仿宋"/>
                <w:kern w:val="2"/>
                <w:sz w:val="21"/>
                <w:szCs w:val="21"/>
                <w:highlight w:val="none"/>
                <w:vertAlign w:val="baseline"/>
                <w:lang w:val="en-US" w:eastAsia="zh-CN" w:bidi="zh-CN"/>
              </w:rPr>
              <w:t>分项名称</w:t>
            </w:r>
          </w:p>
        </w:tc>
        <w:tc>
          <w:tcPr>
            <w:tcW w:w="1842" w:type="dxa"/>
            <w:vAlign w:val="center"/>
          </w:tcPr>
          <w:p>
            <w:pPr>
              <w:widowControl w:val="0"/>
              <w:shd w:val="clear"/>
              <w:spacing w:line="360" w:lineRule="auto"/>
              <w:ind w:left="0" w:leftChars="0" w:firstLine="0" w:firstLineChars="0"/>
              <w:jc w:val="center"/>
              <w:rPr>
                <w:rFonts w:hint="eastAsia" w:ascii="仿宋" w:hAnsi="仿宋" w:eastAsia="仿宋" w:cs="仿宋"/>
                <w:kern w:val="2"/>
                <w:sz w:val="21"/>
                <w:szCs w:val="21"/>
                <w:highlight w:val="none"/>
                <w:vertAlign w:val="baseline"/>
                <w:lang w:val="en-US" w:eastAsia="zh-CN" w:bidi="zh-CN"/>
              </w:rPr>
            </w:pPr>
            <w:r>
              <w:rPr>
                <w:rFonts w:hint="eastAsia" w:ascii="仿宋" w:hAnsi="仿宋" w:eastAsia="仿宋" w:cs="仿宋"/>
                <w:kern w:val="2"/>
                <w:sz w:val="21"/>
                <w:szCs w:val="21"/>
                <w:highlight w:val="none"/>
                <w:vertAlign w:val="baseline"/>
                <w:lang w:val="en-US" w:eastAsia="zh-CN" w:bidi="zh-CN"/>
              </w:rPr>
              <w:t>品牌/型号</w:t>
            </w:r>
          </w:p>
        </w:tc>
        <w:tc>
          <w:tcPr>
            <w:tcW w:w="1709" w:type="dxa"/>
            <w:vAlign w:val="center"/>
          </w:tcPr>
          <w:p>
            <w:pPr>
              <w:widowControl w:val="0"/>
              <w:shd w:val="clear"/>
              <w:spacing w:line="360" w:lineRule="auto"/>
              <w:ind w:left="0" w:leftChars="0" w:firstLine="0" w:firstLineChars="0"/>
              <w:jc w:val="center"/>
              <w:rPr>
                <w:rFonts w:hint="eastAsia" w:ascii="仿宋" w:hAnsi="仿宋" w:eastAsia="仿宋" w:cs="仿宋"/>
                <w:kern w:val="2"/>
                <w:sz w:val="21"/>
                <w:szCs w:val="21"/>
                <w:highlight w:val="none"/>
                <w:vertAlign w:val="baseline"/>
                <w:lang w:val="en-US" w:eastAsia="zh-CN" w:bidi="zh-CN"/>
              </w:rPr>
            </w:pPr>
            <w:r>
              <w:rPr>
                <w:rFonts w:hint="eastAsia" w:ascii="仿宋" w:hAnsi="仿宋" w:eastAsia="仿宋" w:cs="仿宋"/>
                <w:kern w:val="2"/>
                <w:sz w:val="21"/>
                <w:szCs w:val="21"/>
                <w:highlight w:val="none"/>
                <w:vertAlign w:val="baseline"/>
                <w:lang w:val="en-US" w:eastAsia="zh-CN" w:bidi="zh-CN"/>
              </w:rPr>
              <w:t>产地</w:t>
            </w:r>
          </w:p>
        </w:tc>
        <w:tc>
          <w:tcPr>
            <w:tcW w:w="1580" w:type="dxa"/>
            <w:vAlign w:val="center"/>
          </w:tcPr>
          <w:p>
            <w:pPr>
              <w:widowControl w:val="0"/>
              <w:shd w:val="clear"/>
              <w:spacing w:line="360" w:lineRule="auto"/>
              <w:ind w:left="0" w:leftChars="0" w:firstLine="0" w:firstLineChars="0"/>
              <w:jc w:val="center"/>
              <w:rPr>
                <w:rFonts w:hint="eastAsia" w:ascii="仿宋" w:hAnsi="仿宋" w:eastAsia="仿宋" w:cs="仿宋"/>
                <w:kern w:val="2"/>
                <w:sz w:val="21"/>
                <w:szCs w:val="21"/>
                <w:highlight w:val="none"/>
                <w:vertAlign w:val="baseline"/>
                <w:lang w:val="en-US" w:eastAsia="zh-CN" w:bidi="zh-CN"/>
              </w:rPr>
            </w:pPr>
            <w:r>
              <w:rPr>
                <w:rFonts w:hint="eastAsia" w:ascii="仿宋" w:hAnsi="仿宋" w:eastAsia="仿宋" w:cs="仿宋"/>
                <w:kern w:val="2"/>
                <w:sz w:val="21"/>
                <w:szCs w:val="21"/>
                <w:highlight w:val="none"/>
                <w:vertAlign w:val="baseline"/>
                <w:lang w:val="en-US" w:eastAsia="zh-CN" w:bidi="zh-CN"/>
              </w:rPr>
              <w:t>单价（元）</w:t>
            </w:r>
          </w:p>
        </w:tc>
        <w:tc>
          <w:tcPr>
            <w:tcW w:w="1595" w:type="dxa"/>
            <w:vAlign w:val="center"/>
          </w:tcPr>
          <w:p>
            <w:pPr>
              <w:widowControl w:val="0"/>
              <w:shd w:val="clear"/>
              <w:spacing w:line="360" w:lineRule="auto"/>
              <w:ind w:left="0" w:leftChars="0" w:firstLine="0" w:firstLineChars="0"/>
              <w:jc w:val="center"/>
              <w:rPr>
                <w:rFonts w:hint="eastAsia" w:ascii="仿宋" w:hAnsi="仿宋" w:eastAsia="仿宋" w:cs="仿宋"/>
                <w:kern w:val="2"/>
                <w:sz w:val="21"/>
                <w:szCs w:val="21"/>
                <w:highlight w:val="none"/>
                <w:vertAlign w:val="baseline"/>
                <w:lang w:val="en-US" w:eastAsia="zh-CN" w:bidi="zh-CN"/>
              </w:rPr>
            </w:pPr>
            <w:r>
              <w:rPr>
                <w:rFonts w:hint="eastAsia" w:ascii="仿宋" w:hAnsi="仿宋" w:eastAsia="仿宋" w:cs="仿宋"/>
                <w:kern w:val="2"/>
                <w:sz w:val="21"/>
                <w:szCs w:val="21"/>
                <w:highlight w:val="none"/>
                <w:vertAlign w:val="baseline"/>
                <w:lang w:val="en-US" w:eastAsia="zh-CN" w:bidi="zh-CN"/>
              </w:rPr>
              <w:t>备注/说明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8" w:hRule="atLeast"/>
        </w:trPr>
        <w:tc>
          <w:tcPr>
            <w:tcW w:w="675" w:type="dxa"/>
            <w:vAlign w:val="center"/>
          </w:tcPr>
          <w:p>
            <w:pPr>
              <w:widowControl w:val="0"/>
              <w:shd w:val="clear"/>
              <w:spacing w:line="360" w:lineRule="auto"/>
              <w:ind w:firstLine="210" w:firstLineChars="100"/>
              <w:jc w:val="center"/>
              <w:rPr>
                <w:rFonts w:hint="eastAsia" w:ascii="仿宋" w:hAnsi="仿宋" w:eastAsia="仿宋" w:cs="仿宋"/>
                <w:kern w:val="2"/>
                <w:sz w:val="21"/>
                <w:szCs w:val="21"/>
                <w:highlight w:val="none"/>
                <w:vertAlign w:val="baseline"/>
                <w:lang w:val="en-US" w:eastAsia="zh-CN" w:bidi="zh-CN"/>
              </w:rPr>
            </w:pPr>
          </w:p>
        </w:tc>
        <w:tc>
          <w:tcPr>
            <w:tcW w:w="1315" w:type="dxa"/>
            <w:vAlign w:val="center"/>
          </w:tcPr>
          <w:p>
            <w:pPr>
              <w:widowControl w:val="0"/>
              <w:shd w:val="clear"/>
              <w:spacing w:line="360" w:lineRule="auto"/>
              <w:ind w:firstLine="210" w:firstLineChars="100"/>
              <w:jc w:val="center"/>
              <w:rPr>
                <w:rFonts w:hint="eastAsia" w:ascii="仿宋" w:hAnsi="仿宋" w:eastAsia="仿宋" w:cs="仿宋"/>
                <w:kern w:val="2"/>
                <w:sz w:val="21"/>
                <w:szCs w:val="21"/>
                <w:highlight w:val="none"/>
                <w:vertAlign w:val="baseline"/>
                <w:lang w:val="en-US" w:eastAsia="zh-CN" w:bidi="zh-CN"/>
              </w:rPr>
            </w:pPr>
          </w:p>
        </w:tc>
        <w:tc>
          <w:tcPr>
            <w:tcW w:w="1842" w:type="dxa"/>
            <w:vAlign w:val="center"/>
          </w:tcPr>
          <w:p>
            <w:pPr>
              <w:widowControl w:val="0"/>
              <w:shd w:val="clear"/>
              <w:spacing w:line="360" w:lineRule="auto"/>
              <w:ind w:firstLine="210" w:firstLineChars="100"/>
              <w:jc w:val="center"/>
              <w:rPr>
                <w:rFonts w:hint="eastAsia" w:ascii="仿宋" w:hAnsi="仿宋" w:eastAsia="仿宋" w:cs="仿宋"/>
                <w:kern w:val="2"/>
                <w:sz w:val="21"/>
                <w:szCs w:val="21"/>
                <w:highlight w:val="none"/>
                <w:vertAlign w:val="baseline"/>
                <w:lang w:val="en-US" w:eastAsia="zh-CN" w:bidi="zh-CN"/>
              </w:rPr>
            </w:pPr>
          </w:p>
        </w:tc>
        <w:tc>
          <w:tcPr>
            <w:tcW w:w="1709" w:type="dxa"/>
            <w:vAlign w:val="center"/>
          </w:tcPr>
          <w:p>
            <w:pPr>
              <w:widowControl w:val="0"/>
              <w:shd w:val="clear"/>
              <w:spacing w:line="360" w:lineRule="auto"/>
              <w:ind w:firstLine="210" w:firstLineChars="100"/>
              <w:jc w:val="center"/>
              <w:rPr>
                <w:rFonts w:hint="eastAsia" w:ascii="仿宋" w:hAnsi="仿宋" w:eastAsia="仿宋" w:cs="仿宋"/>
                <w:kern w:val="2"/>
                <w:sz w:val="21"/>
                <w:szCs w:val="21"/>
                <w:highlight w:val="none"/>
                <w:vertAlign w:val="baseline"/>
                <w:lang w:val="en-US" w:eastAsia="zh-CN" w:bidi="zh-CN"/>
              </w:rPr>
            </w:pPr>
          </w:p>
        </w:tc>
        <w:tc>
          <w:tcPr>
            <w:tcW w:w="1580" w:type="dxa"/>
            <w:vAlign w:val="center"/>
          </w:tcPr>
          <w:p>
            <w:pPr>
              <w:widowControl w:val="0"/>
              <w:shd w:val="clear"/>
              <w:spacing w:line="360" w:lineRule="auto"/>
              <w:ind w:firstLine="210" w:firstLineChars="100"/>
              <w:jc w:val="center"/>
              <w:rPr>
                <w:rFonts w:hint="eastAsia" w:ascii="仿宋" w:hAnsi="仿宋" w:eastAsia="仿宋" w:cs="仿宋"/>
                <w:kern w:val="2"/>
                <w:sz w:val="21"/>
                <w:szCs w:val="21"/>
                <w:highlight w:val="none"/>
                <w:vertAlign w:val="baseline"/>
                <w:lang w:val="en-US" w:eastAsia="zh-CN" w:bidi="zh-CN"/>
              </w:rPr>
            </w:pPr>
          </w:p>
        </w:tc>
        <w:tc>
          <w:tcPr>
            <w:tcW w:w="1595" w:type="dxa"/>
            <w:vAlign w:val="center"/>
          </w:tcPr>
          <w:p>
            <w:pPr>
              <w:widowControl w:val="0"/>
              <w:shd w:val="clear"/>
              <w:spacing w:line="360" w:lineRule="auto"/>
              <w:ind w:firstLine="210" w:firstLineChars="100"/>
              <w:jc w:val="center"/>
              <w:rPr>
                <w:rFonts w:hint="eastAsia" w:ascii="仿宋" w:hAnsi="仿宋" w:eastAsia="仿宋" w:cs="仿宋"/>
                <w:kern w:val="2"/>
                <w:sz w:val="21"/>
                <w:szCs w:val="21"/>
                <w:highlight w:val="none"/>
                <w:vertAlign w:val="baseline"/>
                <w:lang w:val="en-US" w:eastAsia="zh-CN" w:bidi="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8" w:hRule="atLeast"/>
        </w:trPr>
        <w:tc>
          <w:tcPr>
            <w:tcW w:w="675" w:type="dxa"/>
            <w:vAlign w:val="center"/>
          </w:tcPr>
          <w:p>
            <w:pPr>
              <w:widowControl w:val="0"/>
              <w:shd w:val="clear"/>
              <w:spacing w:line="360" w:lineRule="auto"/>
              <w:ind w:firstLine="210" w:firstLineChars="100"/>
              <w:jc w:val="center"/>
              <w:rPr>
                <w:rFonts w:hint="eastAsia" w:ascii="仿宋" w:hAnsi="仿宋" w:eastAsia="仿宋" w:cs="仿宋"/>
                <w:kern w:val="2"/>
                <w:sz w:val="21"/>
                <w:szCs w:val="21"/>
                <w:highlight w:val="none"/>
                <w:vertAlign w:val="baseline"/>
                <w:lang w:val="en-US" w:eastAsia="zh-CN" w:bidi="zh-CN"/>
              </w:rPr>
            </w:pPr>
          </w:p>
        </w:tc>
        <w:tc>
          <w:tcPr>
            <w:tcW w:w="1315" w:type="dxa"/>
            <w:vAlign w:val="center"/>
          </w:tcPr>
          <w:p>
            <w:pPr>
              <w:widowControl w:val="0"/>
              <w:shd w:val="clear"/>
              <w:spacing w:line="360" w:lineRule="auto"/>
              <w:ind w:firstLine="210" w:firstLineChars="100"/>
              <w:jc w:val="center"/>
              <w:rPr>
                <w:rFonts w:hint="eastAsia" w:ascii="仿宋" w:hAnsi="仿宋" w:eastAsia="仿宋" w:cs="仿宋"/>
                <w:kern w:val="2"/>
                <w:sz w:val="21"/>
                <w:szCs w:val="21"/>
                <w:highlight w:val="none"/>
                <w:vertAlign w:val="baseline"/>
                <w:lang w:val="en-US" w:eastAsia="zh-CN" w:bidi="zh-CN"/>
              </w:rPr>
            </w:pPr>
          </w:p>
        </w:tc>
        <w:tc>
          <w:tcPr>
            <w:tcW w:w="1842" w:type="dxa"/>
            <w:vAlign w:val="center"/>
          </w:tcPr>
          <w:p>
            <w:pPr>
              <w:widowControl w:val="0"/>
              <w:shd w:val="clear"/>
              <w:spacing w:line="360" w:lineRule="auto"/>
              <w:ind w:firstLine="210" w:firstLineChars="100"/>
              <w:jc w:val="center"/>
              <w:rPr>
                <w:rFonts w:hint="eastAsia" w:ascii="仿宋" w:hAnsi="仿宋" w:eastAsia="仿宋" w:cs="仿宋"/>
                <w:kern w:val="2"/>
                <w:sz w:val="21"/>
                <w:szCs w:val="21"/>
                <w:highlight w:val="none"/>
                <w:vertAlign w:val="baseline"/>
                <w:lang w:val="en-US" w:eastAsia="zh-CN" w:bidi="zh-CN"/>
              </w:rPr>
            </w:pPr>
          </w:p>
        </w:tc>
        <w:tc>
          <w:tcPr>
            <w:tcW w:w="1709" w:type="dxa"/>
            <w:vAlign w:val="center"/>
          </w:tcPr>
          <w:p>
            <w:pPr>
              <w:widowControl w:val="0"/>
              <w:shd w:val="clear"/>
              <w:spacing w:line="360" w:lineRule="auto"/>
              <w:ind w:firstLine="210" w:firstLineChars="100"/>
              <w:jc w:val="center"/>
              <w:rPr>
                <w:rFonts w:hint="eastAsia" w:ascii="仿宋" w:hAnsi="仿宋" w:eastAsia="仿宋" w:cs="仿宋"/>
                <w:kern w:val="2"/>
                <w:sz w:val="21"/>
                <w:szCs w:val="21"/>
                <w:highlight w:val="none"/>
                <w:vertAlign w:val="baseline"/>
                <w:lang w:val="en-US" w:eastAsia="zh-CN" w:bidi="zh-CN"/>
              </w:rPr>
            </w:pPr>
          </w:p>
        </w:tc>
        <w:tc>
          <w:tcPr>
            <w:tcW w:w="1580" w:type="dxa"/>
            <w:vAlign w:val="center"/>
          </w:tcPr>
          <w:p>
            <w:pPr>
              <w:widowControl w:val="0"/>
              <w:shd w:val="clear"/>
              <w:spacing w:line="360" w:lineRule="auto"/>
              <w:ind w:firstLine="210" w:firstLineChars="100"/>
              <w:jc w:val="center"/>
              <w:rPr>
                <w:rFonts w:hint="eastAsia" w:ascii="仿宋" w:hAnsi="仿宋" w:eastAsia="仿宋" w:cs="仿宋"/>
                <w:kern w:val="2"/>
                <w:sz w:val="21"/>
                <w:szCs w:val="21"/>
                <w:highlight w:val="none"/>
                <w:vertAlign w:val="baseline"/>
                <w:lang w:val="en-US" w:eastAsia="zh-CN" w:bidi="zh-CN"/>
              </w:rPr>
            </w:pPr>
          </w:p>
        </w:tc>
        <w:tc>
          <w:tcPr>
            <w:tcW w:w="1595" w:type="dxa"/>
            <w:vAlign w:val="center"/>
          </w:tcPr>
          <w:p>
            <w:pPr>
              <w:widowControl w:val="0"/>
              <w:shd w:val="clear"/>
              <w:spacing w:line="360" w:lineRule="auto"/>
              <w:ind w:firstLine="210" w:firstLineChars="100"/>
              <w:jc w:val="center"/>
              <w:rPr>
                <w:rFonts w:hint="eastAsia" w:ascii="仿宋" w:hAnsi="仿宋" w:eastAsia="仿宋" w:cs="仿宋"/>
                <w:kern w:val="2"/>
                <w:sz w:val="21"/>
                <w:szCs w:val="21"/>
                <w:highlight w:val="none"/>
                <w:vertAlign w:val="baseline"/>
                <w:lang w:val="en-US" w:eastAsia="zh-CN" w:bidi="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8" w:hRule="atLeast"/>
        </w:trPr>
        <w:tc>
          <w:tcPr>
            <w:tcW w:w="675" w:type="dxa"/>
            <w:vAlign w:val="center"/>
          </w:tcPr>
          <w:p>
            <w:pPr>
              <w:widowControl w:val="0"/>
              <w:shd w:val="clear"/>
              <w:spacing w:line="360" w:lineRule="auto"/>
              <w:ind w:firstLine="210" w:firstLineChars="100"/>
              <w:jc w:val="center"/>
              <w:rPr>
                <w:rFonts w:hint="eastAsia" w:ascii="仿宋" w:hAnsi="仿宋" w:eastAsia="仿宋" w:cs="仿宋"/>
                <w:kern w:val="2"/>
                <w:sz w:val="21"/>
                <w:szCs w:val="21"/>
                <w:highlight w:val="none"/>
                <w:vertAlign w:val="baseline"/>
                <w:lang w:val="en-US" w:eastAsia="zh-CN" w:bidi="zh-CN"/>
              </w:rPr>
            </w:pPr>
          </w:p>
        </w:tc>
        <w:tc>
          <w:tcPr>
            <w:tcW w:w="1315" w:type="dxa"/>
            <w:vAlign w:val="center"/>
          </w:tcPr>
          <w:p>
            <w:pPr>
              <w:widowControl w:val="0"/>
              <w:shd w:val="clear"/>
              <w:spacing w:line="360" w:lineRule="auto"/>
              <w:ind w:firstLine="210" w:firstLineChars="100"/>
              <w:jc w:val="center"/>
              <w:rPr>
                <w:rFonts w:hint="eastAsia" w:ascii="仿宋" w:hAnsi="仿宋" w:eastAsia="仿宋" w:cs="仿宋"/>
                <w:kern w:val="2"/>
                <w:sz w:val="21"/>
                <w:szCs w:val="21"/>
                <w:highlight w:val="none"/>
                <w:vertAlign w:val="baseline"/>
                <w:lang w:val="en-US" w:eastAsia="zh-CN" w:bidi="zh-CN"/>
              </w:rPr>
            </w:pPr>
          </w:p>
        </w:tc>
        <w:tc>
          <w:tcPr>
            <w:tcW w:w="1842" w:type="dxa"/>
            <w:vAlign w:val="center"/>
          </w:tcPr>
          <w:p>
            <w:pPr>
              <w:widowControl w:val="0"/>
              <w:shd w:val="clear"/>
              <w:spacing w:line="360" w:lineRule="auto"/>
              <w:ind w:firstLine="210" w:firstLineChars="100"/>
              <w:jc w:val="center"/>
              <w:rPr>
                <w:rFonts w:hint="eastAsia" w:ascii="仿宋" w:hAnsi="仿宋" w:eastAsia="仿宋" w:cs="仿宋"/>
                <w:kern w:val="2"/>
                <w:sz w:val="21"/>
                <w:szCs w:val="21"/>
                <w:highlight w:val="none"/>
                <w:vertAlign w:val="baseline"/>
                <w:lang w:val="en-US" w:eastAsia="zh-CN" w:bidi="zh-CN"/>
              </w:rPr>
            </w:pPr>
          </w:p>
        </w:tc>
        <w:tc>
          <w:tcPr>
            <w:tcW w:w="1709" w:type="dxa"/>
            <w:vAlign w:val="center"/>
          </w:tcPr>
          <w:p>
            <w:pPr>
              <w:widowControl w:val="0"/>
              <w:shd w:val="clear"/>
              <w:spacing w:line="360" w:lineRule="auto"/>
              <w:ind w:firstLine="210" w:firstLineChars="100"/>
              <w:jc w:val="center"/>
              <w:rPr>
                <w:rFonts w:hint="eastAsia" w:ascii="仿宋" w:hAnsi="仿宋" w:eastAsia="仿宋" w:cs="仿宋"/>
                <w:kern w:val="2"/>
                <w:sz w:val="21"/>
                <w:szCs w:val="21"/>
                <w:highlight w:val="none"/>
                <w:vertAlign w:val="baseline"/>
                <w:lang w:val="en-US" w:eastAsia="zh-CN" w:bidi="zh-CN"/>
              </w:rPr>
            </w:pPr>
          </w:p>
        </w:tc>
        <w:tc>
          <w:tcPr>
            <w:tcW w:w="1580" w:type="dxa"/>
            <w:vAlign w:val="center"/>
          </w:tcPr>
          <w:p>
            <w:pPr>
              <w:widowControl w:val="0"/>
              <w:shd w:val="clear"/>
              <w:spacing w:line="360" w:lineRule="auto"/>
              <w:ind w:firstLine="210" w:firstLineChars="100"/>
              <w:jc w:val="center"/>
              <w:rPr>
                <w:rFonts w:hint="eastAsia" w:ascii="仿宋" w:hAnsi="仿宋" w:eastAsia="仿宋" w:cs="仿宋"/>
                <w:kern w:val="2"/>
                <w:sz w:val="21"/>
                <w:szCs w:val="21"/>
                <w:highlight w:val="none"/>
                <w:vertAlign w:val="baseline"/>
                <w:lang w:val="en-US" w:eastAsia="zh-CN" w:bidi="zh-CN"/>
              </w:rPr>
            </w:pPr>
          </w:p>
        </w:tc>
        <w:tc>
          <w:tcPr>
            <w:tcW w:w="1595" w:type="dxa"/>
            <w:vAlign w:val="center"/>
          </w:tcPr>
          <w:p>
            <w:pPr>
              <w:widowControl w:val="0"/>
              <w:shd w:val="clear"/>
              <w:spacing w:line="360" w:lineRule="auto"/>
              <w:ind w:firstLine="210" w:firstLineChars="100"/>
              <w:jc w:val="center"/>
              <w:rPr>
                <w:rFonts w:hint="eastAsia" w:ascii="仿宋" w:hAnsi="仿宋" w:eastAsia="仿宋" w:cs="仿宋"/>
                <w:kern w:val="2"/>
                <w:sz w:val="21"/>
                <w:szCs w:val="21"/>
                <w:highlight w:val="none"/>
                <w:vertAlign w:val="baseline"/>
                <w:lang w:val="en-US" w:eastAsia="zh-CN" w:bidi="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8" w:hRule="atLeast"/>
        </w:trPr>
        <w:tc>
          <w:tcPr>
            <w:tcW w:w="675" w:type="dxa"/>
            <w:vAlign w:val="center"/>
          </w:tcPr>
          <w:p>
            <w:pPr>
              <w:widowControl w:val="0"/>
              <w:shd w:val="clear"/>
              <w:spacing w:line="360" w:lineRule="auto"/>
              <w:ind w:firstLine="210" w:firstLineChars="100"/>
              <w:jc w:val="center"/>
              <w:rPr>
                <w:rFonts w:hint="eastAsia" w:ascii="仿宋" w:hAnsi="仿宋" w:eastAsia="仿宋" w:cs="仿宋"/>
                <w:kern w:val="2"/>
                <w:sz w:val="21"/>
                <w:szCs w:val="21"/>
                <w:highlight w:val="none"/>
                <w:vertAlign w:val="baseline"/>
                <w:lang w:val="en-US" w:eastAsia="zh-CN" w:bidi="zh-CN"/>
              </w:rPr>
            </w:pPr>
          </w:p>
        </w:tc>
        <w:tc>
          <w:tcPr>
            <w:tcW w:w="1315" w:type="dxa"/>
            <w:vAlign w:val="center"/>
          </w:tcPr>
          <w:p>
            <w:pPr>
              <w:widowControl w:val="0"/>
              <w:shd w:val="clear"/>
              <w:spacing w:line="360" w:lineRule="auto"/>
              <w:ind w:firstLine="210" w:firstLineChars="100"/>
              <w:jc w:val="center"/>
              <w:rPr>
                <w:rFonts w:hint="eastAsia" w:ascii="仿宋" w:hAnsi="仿宋" w:eastAsia="仿宋" w:cs="仿宋"/>
                <w:kern w:val="2"/>
                <w:sz w:val="21"/>
                <w:szCs w:val="21"/>
                <w:highlight w:val="none"/>
                <w:vertAlign w:val="baseline"/>
                <w:lang w:val="en-US" w:eastAsia="zh-CN" w:bidi="zh-CN"/>
              </w:rPr>
            </w:pPr>
          </w:p>
        </w:tc>
        <w:tc>
          <w:tcPr>
            <w:tcW w:w="1842" w:type="dxa"/>
            <w:vAlign w:val="center"/>
          </w:tcPr>
          <w:p>
            <w:pPr>
              <w:widowControl w:val="0"/>
              <w:shd w:val="clear"/>
              <w:spacing w:line="360" w:lineRule="auto"/>
              <w:ind w:firstLine="210" w:firstLineChars="100"/>
              <w:jc w:val="center"/>
              <w:rPr>
                <w:rFonts w:hint="eastAsia" w:ascii="仿宋" w:hAnsi="仿宋" w:eastAsia="仿宋" w:cs="仿宋"/>
                <w:kern w:val="2"/>
                <w:sz w:val="21"/>
                <w:szCs w:val="21"/>
                <w:highlight w:val="none"/>
                <w:vertAlign w:val="baseline"/>
                <w:lang w:val="en-US" w:eastAsia="zh-CN" w:bidi="zh-CN"/>
              </w:rPr>
            </w:pPr>
          </w:p>
        </w:tc>
        <w:tc>
          <w:tcPr>
            <w:tcW w:w="1709" w:type="dxa"/>
            <w:vAlign w:val="center"/>
          </w:tcPr>
          <w:p>
            <w:pPr>
              <w:widowControl w:val="0"/>
              <w:shd w:val="clear"/>
              <w:spacing w:line="360" w:lineRule="auto"/>
              <w:ind w:firstLine="210" w:firstLineChars="100"/>
              <w:jc w:val="center"/>
              <w:rPr>
                <w:rFonts w:hint="eastAsia" w:ascii="仿宋" w:hAnsi="仿宋" w:eastAsia="仿宋" w:cs="仿宋"/>
                <w:kern w:val="2"/>
                <w:sz w:val="21"/>
                <w:szCs w:val="21"/>
                <w:highlight w:val="none"/>
                <w:vertAlign w:val="baseline"/>
                <w:lang w:val="en-US" w:eastAsia="zh-CN" w:bidi="zh-CN"/>
              </w:rPr>
            </w:pPr>
          </w:p>
        </w:tc>
        <w:tc>
          <w:tcPr>
            <w:tcW w:w="1580" w:type="dxa"/>
            <w:vAlign w:val="center"/>
          </w:tcPr>
          <w:p>
            <w:pPr>
              <w:widowControl w:val="0"/>
              <w:shd w:val="clear"/>
              <w:spacing w:line="360" w:lineRule="auto"/>
              <w:ind w:firstLine="210" w:firstLineChars="100"/>
              <w:jc w:val="center"/>
              <w:rPr>
                <w:rFonts w:hint="eastAsia" w:ascii="仿宋" w:hAnsi="仿宋" w:eastAsia="仿宋" w:cs="仿宋"/>
                <w:kern w:val="2"/>
                <w:sz w:val="21"/>
                <w:szCs w:val="21"/>
                <w:highlight w:val="none"/>
                <w:vertAlign w:val="baseline"/>
                <w:lang w:val="en-US" w:eastAsia="zh-CN" w:bidi="zh-CN"/>
              </w:rPr>
            </w:pPr>
          </w:p>
        </w:tc>
        <w:tc>
          <w:tcPr>
            <w:tcW w:w="1595" w:type="dxa"/>
            <w:vAlign w:val="center"/>
          </w:tcPr>
          <w:p>
            <w:pPr>
              <w:widowControl w:val="0"/>
              <w:shd w:val="clear"/>
              <w:spacing w:line="360" w:lineRule="auto"/>
              <w:ind w:firstLine="210" w:firstLineChars="100"/>
              <w:jc w:val="center"/>
              <w:rPr>
                <w:rFonts w:hint="eastAsia" w:ascii="仿宋" w:hAnsi="仿宋" w:eastAsia="仿宋" w:cs="仿宋"/>
                <w:kern w:val="2"/>
                <w:sz w:val="21"/>
                <w:szCs w:val="21"/>
                <w:highlight w:val="none"/>
                <w:vertAlign w:val="baseline"/>
                <w:lang w:val="en-US" w:eastAsia="zh-CN" w:bidi="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98" w:hRule="atLeast"/>
        </w:trPr>
        <w:tc>
          <w:tcPr>
            <w:tcW w:w="7121" w:type="dxa"/>
            <w:gridSpan w:val="5"/>
            <w:vAlign w:val="center"/>
          </w:tcPr>
          <w:p>
            <w:pPr>
              <w:widowControl w:val="0"/>
              <w:shd w:val="clear"/>
              <w:spacing w:line="360" w:lineRule="auto"/>
              <w:ind w:firstLine="210" w:firstLineChars="100"/>
              <w:jc w:val="center"/>
              <w:rPr>
                <w:rFonts w:hint="eastAsia" w:ascii="仿宋" w:hAnsi="仿宋" w:eastAsia="仿宋" w:cs="仿宋"/>
                <w:kern w:val="2"/>
                <w:sz w:val="21"/>
                <w:szCs w:val="21"/>
                <w:highlight w:val="none"/>
                <w:vertAlign w:val="baseline"/>
                <w:lang w:val="en-US" w:eastAsia="zh-CN" w:bidi="zh-CN"/>
              </w:rPr>
            </w:pPr>
            <w:r>
              <w:rPr>
                <w:rFonts w:hint="eastAsia" w:ascii="仿宋" w:hAnsi="仿宋" w:eastAsia="仿宋" w:cs="仿宋"/>
                <w:kern w:val="2"/>
                <w:sz w:val="21"/>
                <w:szCs w:val="21"/>
                <w:highlight w:val="none"/>
                <w:vertAlign w:val="baseline"/>
                <w:lang w:val="en-US" w:eastAsia="zh-CN" w:bidi="zh-CN"/>
              </w:rPr>
              <w:t>总价（元）</w:t>
            </w:r>
          </w:p>
        </w:tc>
        <w:tc>
          <w:tcPr>
            <w:tcW w:w="1595" w:type="dxa"/>
            <w:vAlign w:val="center"/>
          </w:tcPr>
          <w:p>
            <w:pPr>
              <w:widowControl w:val="0"/>
              <w:shd w:val="clear"/>
              <w:spacing w:line="360" w:lineRule="auto"/>
              <w:ind w:firstLine="210" w:firstLineChars="100"/>
              <w:jc w:val="center"/>
              <w:rPr>
                <w:rFonts w:hint="eastAsia" w:ascii="仿宋" w:hAnsi="仿宋" w:eastAsia="仿宋" w:cs="仿宋"/>
                <w:kern w:val="2"/>
                <w:sz w:val="21"/>
                <w:szCs w:val="21"/>
                <w:highlight w:val="none"/>
                <w:vertAlign w:val="baseline"/>
                <w:lang w:val="en-US" w:eastAsia="zh-CN" w:bidi="zh-CN"/>
              </w:rPr>
            </w:pPr>
          </w:p>
        </w:tc>
      </w:tr>
    </w:tbl>
    <w:p>
      <w:pPr>
        <w:widowControl w:val="0"/>
        <w:shd w:val="clear"/>
        <w:spacing w:line="360" w:lineRule="auto"/>
        <w:ind w:left="0" w:leftChars="0" w:firstLine="0" w:firstLineChars="0"/>
        <w:jc w:val="both"/>
        <w:rPr>
          <w:rFonts w:hint="eastAsia" w:ascii="仿宋" w:hAnsi="仿宋" w:eastAsia="仿宋" w:cs="仿宋"/>
          <w:kern w:val="2"/>
          <w:sz w:val="21"/>
          <w:szCs w:val="24"/>
          <w:highlight w:val="none"/>
          <w:lang w:val="en-US" w:eastAsia="zh-CN" w:bidi="zh-CN"/>
        </w:rPr>
      </w:pPr>
    </w:p>
    <w:p>
      <w:pPr>
        <w:pStyle w:val="19"/>
        <w:shd w:val="clear"/>
        <w:rPr>
          <w:rFonts w:hint="eastAsia" w:ascii="仿宋" w:hAnsi="仿宋" w:eastAsia="仿宋" w:cs="仿宋"/>
          <w:highlight w:val="none"/>
          <w:lang w:val="en-US" w:eastAsia="zh-CN"/>
        </w:rPr>
      </w:pPr>
    </w:p>
    <w:p>
      <w:pPr>
        <w:shd w:val="clear"/>
        <w:spacing w:line="360" w:lineRule="auto"/>
        <w:rPr>
          <w:rFonts w:hint="eastAsia" w:ascii="仿宋" w:hAnsi="仿宋" w:eastAsia="仿宋" w:cs="仿宋"/>
          <w:sz w:val="24"/>
          <w:szCs w:val="24"/>
          <w:highlight w:val="none"/>
          <w:lang w:val="en-US" w:eastAsia="zh-CN"/>
        </w:rPr>
      </w:pPr>
      <w:r>
        <w:rPr>
          <w:rFonts w:hint="eastAsia" w:ascii="仿宋" w:hAnsi="仿宋" w:eastAsia="仿宋" w:cs="仿宋"/>
          <w:sz w:val="24"/>
          <w:szCs w:val="24"/>
          <w:highlight w:val="none"/>
          <w:lang w:val="en-US" w:eastAsia="zh-CN"/>
        </w:rPr>
        <w:t>注：1.本表应按包分别填写。</w:t>
      </w:r>
    </w:p>
    <w:p>
      <w:pPr>
        <w:shd w:val="clear"/>
        <w:spacing w:line="360" w:lineRule="auto"/>
        <w:rPr>
          <w:rFonts w:hint="eastAsia" w:ascii="仿宋" w:hAnsi="仿宋" w:eastAsia="仿宋" w:cs="仿宋"/>
          <w:sz w:val="24"/>
          <w:szCs w:val="24"/>
          <w:highlight w:val="none"/>
          <w:lang w:val="en-US" w:eastAsia="zh-CN"/>
        </w:rPr>
      </w:pPr>
      <w:r>
        <w:rPr>
          <w:rFonts w:hint="eastAsia" w:ascii="仿宋" w:hAnsi="仿宋" w:eastAsia="仿宋" w:cs="仿宋"/>
          <w:sz w:val="24"/>
          <w:szCs w:val="24"/>
          <w:highlight w:val="none"/>
          <w:lang w:val="en-US" w:eastAsia="zh-CN"/>
        </w:rPr>
        <w:t>2.如果不提供分项报价将视为没有实质性响应采购文件。</w:t>
      </w:r>
    </w:p>
    <w:p>
      <w:pPr>
        <w:shd w:val="clear"/>
        <w:spacing w:line="360" w:lineRule="auto"/>
        <w:rPr>
          <w:rFonts w:hint="eastAsia" w:ascii="仿宋" w:hAnsi="仿宋" w:eastAsia="仿宋" w:cs="仿宋"/>
          <w:sz w:val="24"/>
          <w:szCs w:val="24"/>
          <w:highlight w:val="none"/>
          <w:lang w:val="en-US" w:eastAsia="zh-CN"/>
        </w:rPr>
      </w:pPr>
      <w:r>
        <w:rPr>
          <w:rFonts w:hint="eastAsia" w:ascii="仿宋" w:hAnsi="仿宋" w:eastAsia="仿宋" w:cs="仿宋"/>
          <w:sz w:val="24"/>
          <w:szCs w:val="24"/>
          <w:highlight w:val="none"/>
          <w:lang w:val="en-US" w:eastAsia="zh-CN"/>
        </w:rPr>
        <w:t>3.上述各项的详细规格（如有），可另页描述。</w:t>
      </w:r>
    </w:p>
    <w:p>
      <w:pPr>
        <w:shd w:val="clear"/>
        <w:spacing w:line="360" w:lineRule="auto"/>
        <w:rPr>
          <w:rFonts w:hint="eastAsia" w:ascii="仿宋" w:hAnsi="仿宋" w:eastAsia="仿宋" w:cs="仿宋"/>
          <w:sz w:val="24"/>
          <w:szCs w:val="24"/>
          <w:highlight w:val="none"/>
          <w:lang w:val="en-US" w:eastAsia="zh-CN"/>
        </w:rPr>
      </w:pPr>
    </w:p>
    <w:p>
      <w:pPr>
        <w:shd w:val="clear"/>
        <w:spacing w:line="360" w:lineRule="auto"/>
        <w:rPr>
          <w:rFonts w:hint="eastAsia" w:ascii="仿宋" w:hAnsi="仿宋" w:eastAsia="仿宋" w:cs="仿宋"/>
          <w:sz w:val="24"/>
          <w:szCs w:val="24"/>
          <w:highlight w:val="none"/>
          <w:lang w:val="en-US" w:eastAsia="zh-CN"/>
        </w:rPr>
      </w:pPr>
    </w:p>
    <w:p>
      <w:pPr>
        <w:shd w:val="clear"/>
        <w:spacing w:line="360" w:lineRule="auto"/>
        <w:rPr>
          <w:rFonts w:hint="eastAsia" w:ascii="仿宋" w:hAnsi="仿宋" w:eastAsia="仿宋" w:cs="仿宋"/>
          <w:sz w:val="24"/>
          <w:szCs w:val="24"/>
          <w:highlight w:val="none"/>
          <w:u w:val="single"/>
          <w:lang w:val="en-US" w:eastAsia="zh-CN"/>
        </w:rPr>
      </w:pPr>
      <w:r>
        <w:rPr>
          <w:rFonts w:hint="eastAsia" w:ascii="仿宋" w:hAnsi="仿宋" w:eastAsia="仿宋" w:cs="仿宋"/>
          <w:sz w:val="24"/>
          <w:szCs w:val="24"/>
          <w:highlight w:val="none"/>
          <w:lang w:val="en-US" w:eastAsia="zh-CN"/>
        </w:rPr>
        <w:t>供应商名称（加盖公章）：</w:t>
      </w:r>
      <w:r>
        <w:rPr>
          <w:rFonts w:hint="eastAsia" w:ascii="仿宋" w:hAnsi="仿宋" w:eastAsia="仿宋" w:cs="仿宋"/>
          <w:sz w:val="24"/>
          <w:szCs w:val="24"/>
          <w:highlight w:val="none"/>
          <w:u w:val="single"/>
          <w:lang w:val="en-US" w:eastAsia="zh-CN"/>
        </w:rPr>
        <w:t xml:space="preserve">              </w:t>
      </w:r>
    </w:p>
    <w:p>
      <w:pPr>
        <w:shd w:val="clear"/>
        <w:spacing w:line="360" w:lineRule="auto"/>
        <w:rPr>
          <w:rFonts w:hint="eastAsia" w:ascii="仿宋" w:hAnsi="仿宋" w:eastAsia="仿宋" w:cs="仿宋"/>
          <w:sz w:val="24"/>
          <w:szCs w:val="24"/>
          <w:highlight w:val="none"/>
          <w:lang w:val="en-US" w:eastAsia="zh-CN"/>
        </w:rPr>
      </w:pPr>
      <w:r>
        <w:rPr>
          <w:rFonts w:hint="eastAsia" w:ascii="仿宋" w:hAnsi="仿宋" w:eastAsia="仿宋" w:cs="仿宋"/>
          <w:sz w:val="24"/>
          <w:szCs w:val="24"/>
          <w:highlight w:val="none"/>
          <w:lang w:val="en-US" w:eastAsia="zh-CN"/>
        </w:rPr>
        <w:t>日期：</w:t>
      </w:r>
      <w:r>
        <w:rPr>
          <w:rFonts w:hint="eastAsia" w:ascii="仿宋" w:hAnsi="仿宋" w:eastAsia="仿宋" w:cs="仿宋"/>
          <w:sz w:val="24"/>
          <w:szCs w:val="24"/>
          <w:highlight w:val="none"/>
          <w:u w:val="single"/>
          <w:lang w:val="en-US" w:eastAsia="zh-CN"/>
        </w:rPr>
        <w:t xml:space="preserve">     年     月    日</w:t>
      </w:r>
    </w:p>
    <w:p>
      <w:pPr>
        <w:pStyle w:val="24"/>
        <w:shd w:val="clear"/>
        <w:rPr>
          <w:rFonts w:hint="eastAsia" w:ascii="仿宋" w:hAnsi="仿宋" w:eastAsia="仿宋" w:cs="仿宋"/>
          <w:sz w:val="24"/>
          <w:szCs w:val="24"/>
          <w:highlight w:val="none"/>
          <w:lang w:val="en-US" w:eastAsia="zh-CN"/>
        </w:rPr>
      </w:pPr>
    </w:p>
    <w:p>
      <w:pPr>
        <w:shd w:val="clear"/>
        <w:rPr>
          <w:rFonts w:hint="eastAsia" w:ascii="仿宋" w:hAnsi="仿宋" w:eastAsia="仿宋" w:cs="仿宋"/>
          <w:highlight w:val="none"/>
          <w:lang w:val="en-US" w:eastAsia="zh-CN"/>
        </w:rPr>
      </w:pPr>
      <w:r>
        <w:rPr>
          <w:rFonts w:hint="eastAsia" w:ascii="仿宋" w:hAnsi="仿宋" w:eastAsia="仿宋" w:cs="仿宋"/>
          <w:highlight w:val="none"/>
          <w:lang w:val="en-US" w:eastAsia="zh-CN"/>
        </w:rPr>
        <w:br w:type="page"/>
      </w:r>
    </w:p>
    <w:p>
      <w:pPr>
        <w:pStyle w:val="19"/>
        <w:shd w:val="clear"/>
        <w:ind w:left="0" w:leftChars="0" w:firstLine="0" w:firstLineChars="0"/>
        <w:jc w:val="left"/>
        <w:outlineLvl w:val="1"/>
        <w:rPr>
          <w:rFonts w:hint="eastAsia" w:ascii="仿宋" w:hAnsi="仿宋" w:eastAsia="仿宋" w:cs="仿宋"/>
          <w:sz w:val="24"/>
          <w:szCs w:val="24"/>
          <w:highlight w:val="none"/>
          <w:lang w:val="en-US" w:eastAsia="zh-CN"/>
        </w:rPr>
      </w:pPr>
      <w:bookmarkStart w:id="87" w:name="_Toc24276"/>
      <w:bookmarkStart w:id="88" w:name="_Toc27376"/>
      <w:r>
        <w:rPr>
          <w:rFonts w:hint="eastAsia" w:ascii="仿宋" w:hAnsi="仿宋" w:eastAsia="仿宋" w:cs="仿宋"/>
          <w:sz w:val="24"/>
          <w:szCs w:val="24"/>
          <w:highlight w:val="none"/>
          <w:lang w:val="en-US" w:eastAsia="zh-CN"/>
        </w:rPr>
        <w:t>8  商务条款偏离表</w:t>
      </w:r>
      <w:bookmarkEnd w:id="87"/>
      <w:bookmarkEnd w:id="88"/>
    </w:p>
    <w:p>
      <w:pPr>
        <w:pStyle w:val="19"/>
        <w:shd w:val="clear"/>
        <w:ind w:left="0" w:leftChars="0" w:firstLine="0" w:firstLineChars="0"/>
        <w:jc w:val="center"/>
        <w:rPr>
          <w:rFonts w:hint="eastAsia" w:ascii="仿宋" w:hAnsi="仿宋" w:eastAsia="仿宋" w:cs="仿宋"/>
          <w:sz w:val="32"/>
          <w:szCs w:val="32"/>
          <w:highlight w:val="none"/>
          <w:lang w:val="en-US" w:eastAsia="zh-CN"/>
        </w:rPr>
      </w:pPr>
    </w:p>
    <w:p>
      <w:pPr>
        <w:pStyle w:val="19"/>
        <w:shd w:val="clear"/>
        <w:ind w:left="0" w:leftChars="0" w:firstLine="0" w:firstLineChars="0"/>
        <w:jc w:val="center"/>
        <w:rPr>
          <w:rFonts w:hint="eastAsia" w:ascii="仿宋" w:hAnsi="仿宋" w:eastAsia="仿宋" w:cs="仿宋"/>
          <w:b/>
          <w:bCs/>
          <w:i w:val="0"/>
          <w:iCs w:val="0"/>
          <w:sz w:val="32"/>
          <w:szCs w:val="32"/>
          <w:highlight w:val="none"/>
          <w:lang w:val="en-US" w:eastAsia="zh-CN"/>
        </w:rPr>
      </w:pPr>
      <w:r>
        <w:rPr>
          <w:rFonts w:hint="eastAsia" w:ascii="仿宋" w:hAnsi="仿宋" w:eastAsia="仿宋" w:cs="仿宋"/>
          <w:b/>
          <w:bCs/>
          <w:i w:val="0"/>
          <w:iCs w:val="0"/>
          <w:sz w:val="32"/>
          <w:szCs w:val="32"/>
          <w:highlight w:val="none"/>
          <w:lang w:val="en-US" w:eastAsia="zh-CN"/>
        </w:rPr>
        <w:t>商务条款偏离表</w:t>
      </w:r>
    </w:p>
    <w:p>
      <w:pPr>
        <w:shd w:val="clear"/>
        <w:rPr>
          <w:rFonts w:hint="eastAsia" w:ascii="仿宋" w:hAnsi="仿宋" w:eastAsia="仿宋" w:cs="仿宋"/>
          <w:highlight w:val="none"/>
          <w:lang w:val="en-US" w:eastAsia="zh-CN"/>
        </w:rPr>
      </w:pPr>
    </w:p>
    <w:p>
      <w:pPr>
        <w:pStyle w:val="19"/>
        <w:shd w:val="clear"/>
        <w:ind w:left="0" w:leftChars="0" w:firstLine="0" w:firstLineChars="0"/>
        <w:jc w:val="left"/>
        <w:rPr>
          <w:rFonts w:hint="eastAsia" w:ascii="仿宋" w:hAnsi="仿宋" w:eastAsia="仿宋" w:cs="仿宋"/>
          <w:highlight w:val="none"/>
          <w:lang w:val="en-US" w:eastAsia="zh-CN"/>
        </w:rPr>
      </w:pPr>
      <w:r>
        <w:rPr>
          <w:rFonts w:hint="eastAsia" w:ascii="仿宋" w:hAnsi="仿宋" w:eastAsia="仿宋" w:cs="仿宋"/>
          <w:highlight w:val="none"/>
          <w:lang w:val="en-US" w:eastAsia="zh-CN"/>
        </w:rPr>
        <w:t>项目编号/包号：</w:t>
      </w:r>
      <w:r>
        <w:rPr>
          <w:rFonts w:hint="eastAsia" w:ascii="仿宋" w:hAnsi="仿宋" w:eastAsia="仿宋" w:cs="仿宋"/>
          <w:highlight w:val="none"/>
          <w:u w:val="single"/>
          <w:lang w:val="en-US" w:eastAsia="zh-CN"/>
        </w:rPr>
        <w:t xml:space="preserve">                   </w:t>
      </w:r>
      <w:r>
        <w:rPr>
          <w:rFonts w:hint="eastAsia" w:ascii="仿宋" w:hAnsi="仿宋" w:eastAsia="仿宋" w:cs="仿宋"/>
          <w:highlight w:val="none"/>
          <w:lang w:val="en-US" w:eastAsia="zh-CN"/>
        </w:rPr>
        <w:t xml:space="preserve"> 项目名称：</w:t>
      </w:r>
      <w:r>
        <w:rPr>
          <w:rFonts w:hint="eastAsia" w:ascii="仿宋" w:hAnsi="仿宋" w:eastAsia="仿宋" w:cs="仿宋"/>
          <w:highlight w:val="none"/>
          <w:u w:val="single"/>
          <w:lang w:val="en-US" w:eastAsia="zh-CN"/>
        </w:rPr>
        <w:t xml:space="preserve">               </w:t>
      </w:r>
    </w:p>
    <w:tbl>
      <w:tblPr>
        <w:tblStyle w:val="26"/>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34"/>
        <w:gridCol w:w="1421"/>
        <w:gridCol w:w="1901"/>
        <w:gridCol w:w="1753"/>
        <w:gridCol w:w="1561"/>
        <w:gridCol w:w="105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878" w:hRule="atLeast"/>
        </w:trPr>
        <w:tc>
          <w:tcPr>
            <w:tcW w:w="8522" w:type="dxa"/>
            <w:gridSpan w:val="6"/>
          </w:tcPr>
          <w:p>
            <w:pPr>
              <w:shd w:val="clear"/>
              <w:spacing w:line="360" w:lineRule="auto"/>
              <w:rPr>
                <w:rFonts w:hint="eastAsia" w:ascii="仿宋" w:hAnsi="仿宋" w:eastAsia="仿宋" w:cs="仿宋"/>
                <w:sz w:val="21"/>
                <w:szCs w:val="21"/>
                <w:highlight w:val="none"/>
                <w:vertAlign w:val="baseline"/>
                <w:lang w:val="en-US" w:eastAsia="zh-CN"/>
              </w:rPr>
            </w:pPr>
            <w:r>
              <w:rPr>
                <w:rFonts w:hint="eastAsia" w:ascii="仿宋" w:hAnsi="仿宋" w:eastAsia="仿宋" w:cs="仿宋"/>
                <w:b/>
                <w:bCs/>
                <w:sz w:val="21"/>
                <w:szCs w:val="21"/>
                <w:highlight w:val="none"/>
                <w:vertAlign w:val="baseline"/>
                <w:lang w:val="en-US" w:eastAsia="zh-CN"/>
              </w:rPr>
              <w:t>对本项目商务条款的偏离情况（请进行勾选）：</w:t>
            </w:r>
          </w:p>
          <w:p>
            <w:pPr>
              <w:shd w:val="clear"/>
              <w:spacing w:line="360" w:lineRule="auto"/>
              <w:rPr>
                <w:rFonts w:hint="eastAsia" w:ascii="仿宋" w:hAnsi="仿宋" w:eastAsia="仿宋" w:cs="仿宋"/>
                <w:sz w:val="21"/>
                <w:szCs w:val="21"/>
                <w:highlight w:val="none"/>
                <w:vertAlign w:val="baseline"/>
                <w:lang w:val="en-US" w:eastAsia="zh-CN"/>
              </w:rPr>
            </w:pPr>
            <w:r>
              <w:rPr>
                <w:rFonts w:hint="eastAsia" w:ascii="仿宋" w:hAnsi="仿宋" w:eastAsia="仿宋" w:cs="仿宋"/>
                <w:sz w:val="21"/>
                <w:szCs w:val="21"/>
                <w:highlight w:val="none"/>
                <w:vertAlign w:val="baseline"/>
                <w:lang w:val="en-US" w:eastAsia="zh-CN"/>
              </w:rPr>
              <w:t>□</w:t>
            </w:r>
            <w:r>
              <w:rPr>
                <w:rFonts w:hint="eastAsia" w:ascii="仿宋" w:hAnsi="仿宋" w:eastAsia="仿宋" w:cs="仿宋"/>
                <w:b/>
                <w:bCs/>
                <w:sz w:val="21"/>
                <w:szCs w:val="21"/>
                <w:highlight w:val="none"/>
                <w:vertAlign w:val="baseline"/>
                <w:lang w:val="en-US" w:eastAsia="zh-CN"/>
              </w:rPr>
              <w:t>无偏离</w:t>
            </w:r>
            <w:r>
              <w:rPr>
                <w:rFonts w:hint="eastAsia" w:ascii="仿宋" w:hAnsi="仿宋" w:eastAsia="仿宋" w:cs="仿宋"/>
                <w:sz w:val="21"/>
                <w:szCs w:val="21"/>
                <w:highlight w:val="none"/>
                <w:vertAlign w:val="baseline"/>
                <w:lang w:val="en-US" w:eastAsia="zh-CN"/>
              </w:rPr>
              <w:t>（如无偏离，仅勾选无偏离即可）</w:t>
            </w:r>
          </w:p>
          <w:p>
            <w:pPr>
              <w:shd w:val="clear"/>
              <w:spacing w:line="360" w:lineRule="auto"/>
              <w:rPr>
                <w:rFonts w:hint="eastAsia" w:ascii="仿宋" w:hAnsi="仿宋" w:eastAsia="仿宋" w:cs="仿宋"/>
                <w:sz w:val="21"/>
                <w:szCs w:val="21"/>
                <w:highlight w:val="none"/>
                <w:vertAlign w:val="baseline"/>
                <w:lang w:val="en-US" w:eastAsia="zh-CN"/>
              </w:rPr>
            </w:pPr>
            <w:r>
              <w:rPr>
                <w:rFonts w:hint="eastAsia" w:ascii="仿宋" w:hAnsi="仿宋" w:eastAsia="仿宋" w:cs="仿宋"/>
                <w:sz w:val="21"/>
                <w:szCs w:val="21"/>
                <w:highlight w:val="none"/>
                <w:vertAlign w:val="baseline"/>
                <w:lang w:val="en-US" w:eastAsia="zh-CN"/>
              </w:rPr>
              <w:t>□</w:t>
            </w:r>
            <w:r>
              <w:rPr>
                <w:rFonts w:hint="eastAsia" w:ascii="仿宋" w:hAnsi="仿宋" w:eastAsia="仿宋" w:cs="仿宋"/>
                <w:b/>
                <w:bCs/>
                <w:sz w:val="21"/>
                <w:szCs w:val="21"/>
                <w:highlight w:val="none"/>
                <w:vertAlign w:val="baseline"/>
                <w:lang w:val="en-US" w:eastAsia="zh-CN"/>
              </w:rPr>
              <w:t>有偏离</w:t>
            </w:r>
            <w:r>
              <w:rPr>
                <w:rFonts w:hint="eastAsia" w:ascii="仿宋" w:hAnsi="仿宋" w:eastAsia="仿宋" w:cs="仿宋"/>
                <w:sz w:val="21"/>
                <w:szCs w:val="21"/>
                <w:highlight w:val="none"/>
                <w:vertAlign w:val="baseline"/>
                <w:lang w:val="en-US" w:eastAsia="zh-CN"/>
              </w:rPr>
              <w:t>（如有偏离，则应在本表中对偏离项逐一列明）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34" w:type="dxa"/>
            <w:vAlign w:val="center"/>
          </w:tcPr>
          <w:p>
            <w:pPr>
              <w:shd w:val="clear"/>
              <w:jc w:val="center"/>
              <w:rPr>
                <w:rFonts w:hint="eastAsia" w:ascii="仿宋" w:hAnsi="仿宋" w:eastAsia="仿宋" w:cs="仿宋"/>
                <w:sz w:val="21"/>
                <w:szCs w:val="21"/>
                <w:highlight w:val="none"/>
                <w:vertAlign w:val="baseline"/>
                <w:lang w:val="en-US" w:eastAsia="zh-CN"/>
              </w:rPr>
            </w:pPr>
            <w:r>
              <w:rPr>
                <w:rFonts w:hint="eastAsia" w:ascii="仿宋" w:hAnsi="仿宋" w:eastAsia="仿宋" w:cs="仿宋"/>
                <w:sz w:val="21"/>
                <w:szCs w:val="21"/>
                <w:highlight w:val="none"/>
                <w:vertAlign w:val="baseline"/>
                <w:lang w:val="en-US" w:eastAsia="zh-CN"/>
              </w:rPr>
              <w:t>序号</w:t>
            </w:r>
          </w:p>
        </w:tc>
        <w:tc>
          <w:tcPr>
            <w:tcW w:w="1421" w:type="dxa"/>
            <w:vAlign w:val="center"/>
          </w:tcPr>
          <w:p>
            <w:pPr>
              <w:shd w:val="clear"/>
              <w:jc w:val="center"/>
              <w:rPr>
                <w:rFonts w:hint="eastAsia" w:ascii="仿宋" w:hAnsi="仿宋" w:eastAsia="仿宋" w:cs="仿宋"/>
                <w:sz w:val="21"/>
                <w:szCs w:val="21"/>
                <w:highlight w:val="none"/>
                <w:vertAlign w:val="baseline"/>
                <w:lang w:val="en-US" w:eastAsia="zh-CN"/>
              </w:rPr>
            </w:pPr>
            <w:r>
              <w:rPr>
                <w:rFonts w:hint="eastAsia" w:ascii="仿宋" w:hAnsi="仿宋" w:eastAsia="仿宋" w:cs="仿宋"/>
                <w:sz w:val="21"/>
                <w:szCs w:val="21"/>
                <w:highlight w:val="none"/>
                <w:vertAlign w:val="baseline"/>
                <w:lang w:val="en-US" w:eastAsia="zh-CN"/>
              </w:rPr>
              <w:t>采购文件</w:t>
            </w:r>
          </w:p>
          <w:p>
            <w:pPr>
              <w:shd w:val="clear"/>
              <w:jc w:val="center"/>
              <w:rPr>
                <w:rFonts w:hint="eastAsia" w:ascii="仿宋" w:hAnsi="仿宋" w:eastAsia="仿宋" w:cs="仿宋"/>
                <w:sz w:val="21"/>
                <w:szCs w:val="21"/>
                <w:highlight w:val="none"/>
                <w:vertAlign w:val="baseline"/>
                <w:lang w:val="en-US" w:eastAsia="zh-CN"/>
              </w:rPr>
            </w:pPr>
            <w:r>
              <w:rPr>
                <w:rFonts w:hint="eastAsia" w:ascii="仿宋" w:hAnsi="仿宋" w:eastAsia="仿宋" w:cs="仿宋"/>
                <w:sz w:val="21"/>
                <w:szCs w:val="21"/>
                <w:highlight w:val="none"/>
                <w:vertAlign w:val="baseline"/>
                <w:lang w:val="en-US" w:eastAsia="zh-CN"/>
              </w:rPr>
              <w:t>条目号</w:t>
            </w:r>
          </w:p>
          <w:p>
            <w:pPr>
              <w:shd w:val="clear"/>
              <w:jc w:val="center"/>
              <w:rPr>
                <w:rFonts w:hint="eastAsia" w:ascii="仿宋" w:hAnsi="仿宋" w:eastAsia="仿宋" w:cs="仿宋"/>
                <w:sz w:val="21"/>
                <w:szCs w:val="21"/>
                <w:highlight w:val="none"/>
                <w:vertAlign w:val="baseline"/>
                <w:lang w:val="en-US" w:eastAsia="zh-CN"/>
              </w:rPr>
            </w:pPr>
            <w:r>
              <w:rPr>
                <w:rFonts w:hint="eastAsia" w:ascii="仿宋" w:hAnsi="仿宋" w:eastAsia="仿宋" w:cs="仿宋"/>
                <w:sz w:val="21"/>
                <w:szCs w:val="21"/>
                <w:highlight w:val="none"/>
                <w:vertAlign w:val="baseline"/>
                <w:lang w:val="en-US" w:eastAsia="zh-CN"/>
              </w:rPr>
              <w:t>（页码）</w:t>
            </w:r>
          </w:p>
        </w:tc>
        <w:tc>
          <w:tcPr>
            <w:tcW w:w="1901" w:type="dxa"/>
            <w:vAlign w:val="center"/>
          </w:tcPr>
          <w:p>
            <w:pPr>
              <w:shd w:val="clear"/>
              <w:jc w:val="center"/>
              <w:rPr>
                <w:rFonts w:hint="eastAsia" w:ascii="仿宋" w:hAnsi="仿宋" w:eastAsia="仿宋" w:cs="仿宋"/>
                <w:sz w:val="21"/>
                <w:szCs w:val="21"/>
                <w:highlight w:val="none"/>
                <w:vertAlign w:val="baseline"/>
                <w:lang w:val="en-US" w:eastAsia="zh-CN"/>
              </w:rPr>
            </w:pPr>
            <w:r>
              <w:rPr>
                <w:rFonts w:hint="eastAsia" w:ascii="仿宋" w:hAnsi="仿宋" w:eastAsia="仿宋" w:cs="仿宋"/>
                <w:sz w:val="21"/>
                <w:szCs w:val="21"/>
                <w:highlight w:val="none"/>
                <w:vertAlign w:val="baseline"/>
                <w:lang w:val="en-US" w:eastAsia="zh-CN"/>
              </w:rPr>
              <w:t>采购文件要求</w:t>
            </w:r>
          </w:p>
        </w:tc>
        <w:tc>
          <w:tcPr>
            <w:tcW w:w="1753" w:type="dxa"/>
            <w:vAlign w:val="center"/>
          </w:tcPr>
          <w:p>
            <w:pPr>
              <w:shd w:val="clear"/>
              <w:jc w:val="center"/>
              <w:rPr>
                <w:rFonts w:hint="eastAsia" w:ascii="仿宋" w:hAnsi="仿宋" w:eastAsia="仿宋" w:cs="仿宋"/>
                <w:sz w:val="21"/>
                <w:szCs w:val="21"/>
                <w:highlight w:val="none"/>
                <w:vertAlign w:val="baseline"/>
                <w:lang w:val="en-US" w:eastAsia="zh-CN"/>
              </w:rPr>
            </w:pPr>
            <w:r>
              <w:rPr>
                <w:rFonts w:hint="eastAsia" w:ascii="仿宋" w:hAnsi="仿宋" w:eastAsia="仿宋" w:cs="仿宋"/>
                <w:sz w:val="21"/>
                <w:szCs w:val="21"/>
                <w:highlight w:val="none"/>
                <w:vertAlign w:val="baseline"/>
                <w:lang w:val="en-US" w:eastAsia="zh-CN"/>
              </w:rPr>
              <w:t>响应文件内容</w:t>
            </w:r>
          </w:p>
        </w:tc>
        <w:tc>
          <w:tcPr>
            <w:tcW w:w="1561" w:type="dxa"/>
            <w:vAlign w:val="center"/>
          </w:tcPr>
          <w:p>
            <w:pPr>
              <w:shd w:val="clear"/>
              <w:jc w:val="center"/>
              <w:rPr>
                <w:rFonts w:hint="eastAsia" w:ascii="仿宋" w:hAnsi="仿宋" w:eastAsia="仿宋" w:cs="仿宋"/>
                <w:sz w:val="21"/>
                <w:szCs w:val="21"/>
                <w:highlight w:val="none"/>
                <w:vertAlign w:val="baseline"/>
                <w:lang w:val="en-US" w:eastAsia="zh-CN"/>
              </w:rPr>
            </w:pPr>
            <w:r>
              <w:rPr>
                <w:rFonts w:hint="eastAsia" w:ascii="仿宋" w:hAnsi="仿宋" w:eastAsia="仿宋" w:cs="仿宋"/>
                <w:sz w:val="21"/>
                <w:szCs w:val="21"/>
                <w:highlight w:val="none"/>
                <w:vertAlign w:val="baseline"/>
                <w:lang w:val="en-US" w:eastAsia="zh-CN"/>
              </w:rPr>
              <w:t>偏离情况</w:t>
            </w:r>
          </w:p>
        </w:tc>
        <w:tc>
          <w:tcPr>
            <w:tcW w:w="1052" w:type="dxa"/>
            <w:vAlign w:val="center"/>
          </w:tcPr>
          <w:p>
            <w:pPr>
              <w:shd w:val="clear"/>
              <w:jc w:val="center"/>
              <w:rPr>
                <w:rFonts w:hint="eastAsia" w:ascii="仿宋" w:hAnsi="仿宋" w:eastAsia="仿宋" w:cs="仿宋"/>
                <w:sz w:val="21"/>
                <w:szCs w:val="21"/>
                <w:highlight w:val="none"/>
                <w:vertAlign w:val="baseline"/>
                <w:lang w:val="en-US" w:eastAsia="zh-CN"/>
              </w:rPr>
            </w:pPr>
            <w:r>
              <w:rPr>
                <w:rFonts w:hint="eastAsia" w:ascii="仿宋" w:hAnsi="仿宋" w:eastAsia="仿宋" w:cs="仿宋"/>
                <w:sz w:val="21"/>
                <w:szCs w:val="21"/>
                <w:highlight w:val="none"/>
                <w:vertAlign w:val="baseline"/>
                <w:lang w:val="en-US" w:eastAsia="zh-CN"/>
              </w:rPr>
              <w:t>说明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7" w:hRule="atLeast"/>
        </w:trPr>
        <w:tc>
          <w:tcPr>
            <w:tcW w:w="834" w:type="dxa"/>
          </w:tcPr>
          <w:p>
            <w:pPr>
              <w:shd w:val="clear"/>
              <w:rPr>
                <w:rFonts w:hint="eastAsia" w:ascii="仿宋" w:hAnsi="仿宋" w:eastAsia="仿宋" w:cs="仿宋"/>
                <w:sz w:val="21"/>
                <w:szCs w:val="21"/>
                <w:highlight w:val="none"/>
                <w:vertAlign w:val="baseline"/>
                <w:lang w:val="en-US" w:eastAsia="zh-CN"/>
              </w:rPr>
            </w:pPr>
          </w:p>
        </w:tc>
        <w:tc>
          <w:tcPr>
            <w:tcW w:w="1421" w:type="dxa"/>
          </w:tcPr>
          <w:p>
            <w:pPr>
              <w:shd w:val="clear"/>
              <w:rPr>
                <w:rFonts w:hint="eastAsia" w:ascii="仿宋" w:hAnsi="仿宋" w:eastAsia="仿宋" w:cs="仿宋"/>
                <w:sz w:val="21"/>
                <w:szCs w:val="21"/>
                <w:highlight w:val="none"/>
                <w:vertAlign w:val="baseline"/>
                <w:lang w:val="en-US" w:eastAsia="zh-CN"/>
              </w:rPr>
            </w:pPr>
          </w:p>
        </w:tc>
        <w:tc>
          <w:tcPr>
            <w:tcW w:w="1901" w:type="dxa"/>
          </w:tcPr>
          <w:p>
            <w:pPr>
              <w:shd w:val="clear"/>
              <w:rPr>
                <w:rFonts w:hint="eastAsia" w:ascii="仿宋" w:hAnsi="仿宋" w:eastAsia="仿宋" w:cs="仿宋"/>
                <w:sz w:val="21"/>
                <w:szCs w:val="21"/>
                <w:highlight w:val="none"/>
                <w:vertAlign w:val="baseline"/>
                <w:lang w:val="en-US" w:eastAsia="zh-CN"/>
              </w:rPr>
            </w:pPr>
          </w:p>
        </w:tc>
        <w:tc>
          <w:tcPr>
            <w:tcW w:w="1753" w:type="dxa"/>
          </w:tcPr>
          <w:p>
            <w:pPr>
              <w:shd w:val="clear"/>
              <w:rPr>
                <w:rFonts w:hint="eastAsia" w:ascii="仿宋" w:hAnsi="仿宋" w:eastAsia="仿宋" w:cs="仿宋"/>
                <w:sz w:val="21"/>
                <w:szCs w:val="21"/>
                <w:highlight w:val="none"/>
                <w:vertAlign w:val="baseline"/>
                <w:lang w:val="en-US" w:eastAsia="zh-CN"/>
              </w:rPr>
            </w:pPr>
          </w:p>
        </w:tc>
        <w:tc>
          <w:tcPr>
            <w:tcW w:w="1561" w:type="dxa"/>
          </w:tcPr>
          <w:p>
            <w:pPr>
              <w:shd w:val="clear"/>
              <w:rPr>
                <w:rFonts w:hint="eastAsia" w:ascii="仿宋" w:hAnsi="仿宋" w:eastAsia="仿宋" w:cs="仿宋"/>
                <w:sz w:val="21"/>
                <w:szCs w:val="21"/>
                <w:highlight w:val="none"/>
                <w:vertAlign w:val="baseline"/>
                <w:lang w:val="en-US" w:eastAsia="zh-CN"/>
              </w:rPr>
            </w:pPr>
          </w:p>
        </w:tc>
        <w:tc>
          <w:tcPr>
            <w:tcW w:w="1052" w:type="dxa"/>
          </w:tcPr>
          <w:p>
            <w:pPr>
              <w:shd w:val="clear"/>
              <w:rPr>
                <w:rFonts w:hint="eastAsia" w:ascii="仿宋" w:hAnsi="仿宋" w:eastAsia="仿宋" w:cs="仿宋"/>
                <w:sz w:val="21"/>
                <w:szCs w:val="21"/>
                <w:highlight w:val="none"/>
                <w:vertAlign w:val="baseline"/>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4" w:hRule="atLeast"/>
        </w:trPr>
        <w:tc>
          <w:tcPr>
            <w:tcW w:w="834" w:type="dxa"/>
          </w:tcPr>
          <w:p>
            <w:pPr>
              <w:shd w:val="clear"/>
              <w:rPr>
                <w:rFonts w:hint="eastAsia" w:ascii="仿宋" w:hAnsi="仿宋" w:eastAsia="仿宋" w:cs="仿宋"/>
                <w:sz w:val="21"/>
                <w:szCs w:val="21"/>
                <w:highlight w:val="none"/>
                <w:vertAlign w:val="baseline"/>
                <w:lang w:val="en-US" w:eastAsia="zh-CN"/>
              </w:rPr>
            </w:pPr>
          </w:p>
        </w:tc>
        <w:tc>
          <w:tcPr>
            <w:tcW w:w="1421" w:type="dxa"/>
          </w:tcPr>
          <w:p>
            <w:pPr>
              <w:shd w:val="clear"/>
              <w:rPr>
                <w:rFonts w:hint="eastAsia" w:ascii="仿宋" w:hAnsi="仿宋" w:eastAsia="仿宋" w:cs="仿宋"/>
                <w:sz w:val="21"/>
                <w:szCs w:val="21"/>
                <w:highlight w:val="none"/>
                <w:vertAlign w:val="baseline"/>
                <w:lang w:val="en-US" w:eastAsia="zh-CN"/>
              </w:rPr>
            </w:pPr>
          </w:p>
        </w:tc>
        <w:tc>
          <w:tcPr>
            <w:tcW w:w="1901" w:type="dxa"/>
          </w:tcPr>
          <w:p>
            <w:pPr>
              <w:shd w:val="clear"/>
              <w:rPr>
                <w:rFonts w:hint="eastAsia" w:ascii="仿宋" w:hAnsi="仿宋" w:eastAsia="仿宋" w:cs="仿宋"/>
                <w:sz w:val="21"/>
                <w:szCs w:val="21"/>
                <w:highlight w:val="none"/>
                <w:vertAlign w:val="baseline"/>
                <w:lang w:val="en-US" w:eastAsia="zh-CN"/>
              </w:rPr>
            </w:pPr>
          </w:p>
        </w:tc>
        <w:tc>
          <w:tcPr>
            <w:tcW w:w="1753" w:type="dxa"/>
          </w:tcPr>
          <w:p>
            <w:pPr>
              <w:shd w:val="clear"/>
              <w:rPr>
                <w:rFonts w:hint="eastAsia" w:ascii="仿宋" w:hAnsi="仿宋" w:eastAsia="仿宋" w:cs="仿宋"/>
                <w:sz w:val="21"/>
                <w:szCs w:val="21"/>
                <w:highlight w:val="none"/>
                <w:vertAlign w:val="baseline"/>
                <w:lang w:val="en-US" w:eastAsia="zh-CN"/>
              </w:rPr>
            </w:pPr>
          </w:p>
        </w:tc>
        <w:tc>
          <w:tcPr>
            <w:tcW w:w="1561" w:type="dxa"/>
          </w:tcPr>
          <w:p>
            <w:pPr>
              <w:shd w:val="clear"/>
              <w:rPr>
                <w:rFonts w:hint="eastAsia" w:ascii="仿宋" w:hAnsi="仿宋" w:eastAsia="仿宋" w:cs="仿宋"/>
                <w:sz w:val="21"/>
                <w:szCs w:val="21"/>
                <w:highlight w:val="none"/>
                <w:vertAlign w:val="baseline"/>
                <w:lang w:val="en-US" w:eastAsia="zh-CN"/>
              </w:rPr>
            </w:pPr>
          </w:p>
        </w:tc>
        <w:tc>
          <w:tcPr>
            <w:tcW w:w="1052" w:type="dxa"/>
          </w:tcPr>
          <w:p>
            <w:pPr>
              <w:shd w:val="clear"/>
              <w:rPr>
                <w:rFonts w:hint="eastAsia" w:ascii="仿宋" w:hAnsi="仿宋" w:eastAsia="仿宋" w:cs="仿宋"/>
                <w:sz w:val="21"/>
                <w:szCs w:val="21"/>
                <w:highlight w:val="none"/>
                <w:vertAlign w:val="baseline"/>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0" w:hRule="atLeast"/>
        </w:trPr>
        <w:tc>
          <w:tcPr>
            <w:tcW w:w="834" w:type="dxa"/>
          </w:tcPr>
          <w:p>
            <w:pPr>
              <w:shd w:val="clear"/>
              <w:rPr>
                <w:rFonts w:hint="eastAsia" w:ascii="仿宋" w:hAnsi="仿宋" w:eastAsia="仿宋" w:cs="仿宋"/>
                <w:sz w:val="21"/>
                <w:szCs w:val="21"/>
                <w:highlight w:val="none"/>
                <w:vertAlign w:val="baseline"/>
                <w:lang w:val="en-US" w:eastAsia="zh-CN"/>
              </w:rPr>
            </w:pPr>
          </w:p>
        </w:tc>
        <w:tc>
          <w:tcPr>
            <w:tcW w:w="1421" w:type="dxa"/>
          </w:tcPr>
          <w:p>
            <w:pPr>
              <w:shd w:val="clear"/>
              <w:rPr>
                <w:rFonts w:hint="eastAsia" w:ascii="仿宋" w:hAnsi="仿宋" w:eastAsia="仿宋" w:cs="仿宋"/>
                <w:sz w:val="21"/>
                <w:szCs w:val="21"/>
                <w:highlight w:val="none"/>
                <w:vertAlign w:val="baseline"/>
                <w:lang w:val="en-US" w:eastAsia="zh-CN"/>
              </w:rPr>
            </w:pPr>
          </w:p>
        </w:tc>
        <w:tc>
          <w:tcPr>
            <w:tcW w:w="1901" w:type="dxa"/>
          </w:tcPr>
          <w:p>
            <w:pPr>
              <w:shd w:val="clear"/>
              <w:rPr>
                <w:rFonts w:hint="eastAsia" w:ascii="仿宋" w:hAnsi="仿宋" w:eastAsia="仿宋" w:cs="仿宋"/>
                <w:sz w:val="21"/>
                <w:szCs w:val="21"/>
                <w:highlight w:val="none"/>
                <w:vertAlign w:val="baseline"/>
                <w:lang w:val="en-US" w:eastAsia="zh-CN"/>
              </w:rPr>
            </w:pPr>
          </w:p>
        </w:tc>
        <w:tc>
          <w:tcPr>
            <w:tcW w:w="1753" w:type="dxa"/>
          </w:tcPr>
          <w:p>
            <w:pPr>
              <w:shd w:val="clear"/>
              <w:rPr>
                <w:rFonts w:hint="eastAsia" w:ascii="仿宋" w:hAnsi="仿宋" w:eastAsia="仿宋" w:cs="仿宋"/>
                <w:sz w:val="21"/>
                <w:szCs w:val="21"/>
                <w:highlight w:val="none"/>
                <w:vertAlign w:val="baseline"/>
                <w:lang w:val="en-US" w:eastAsia="zh-CN"/>
              </w:rPr>
            </w:pPr>
          </w:p>
        </w:tc>
        <w:tc>
          <w:tcPr>
            <w:tcW w:w="1561" w:type="dxa"/>
          </w:tcPr>
          <w:p>
            <w:pPr>
              <w:shd w:val="clear"/>
              <w:rPr>
                <w:rFonts w:hint="eastAsia" w:ascii="仿宋" w:hAnsi="仿宋" w:eastAsia="仿宋" w:cs="仿宋"/>
                <w:sz w:val="21"/>
                <w:szCs w:val="21"/>
                <w:highlight w:val="none"/>
                <w:vertAlign w:val="baseline"/>
                <w:lang w:val="en-US" w:eastAsia="zh-CN"/>
              </w:rPr>
            </w:pPr>
          </w:p>
        </w:tc>
        <w:tc>
          <w:tcPr>
            <w:tcW w:w="1052" w:type="dxa"/>
          </w:tcPr>
          <w:p>
            <w:pPr>
              <w:shd w:val="clear"/>
              <w:rPr>
                <w:rFonts w:hint="eastAsia" w:ascii="仿宋" w:hAnsi="仿宋" w:eastAsia="仿宋" w:cs="仿宋"/>
                <w:sz w:val="21"/>
                <w:szCs w:val="21"/>
                <w:highlight w:val="none"/>
                <w:vertAlign w:val="baseline"/>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5" w:hRule="atLeast"/>
        </w:trPr>
        <w:tc>
          <w:tcPr>
            <w:tcW w:w="834" w:type="dxa"/>
          </w:tcPr>
          <w:p>
            <w:pPr>
              <w:shd w:val="clear"/>
              <w:rPr>
                <w:rFonts w:hint="eastAsia" w:ascii="仿宋" w:hAnsi="仿宋" w:eastAsia="仿宋" w:cs="仿宋"/>
                <w:sz w:val="21"/>
                <w:szCs w:val="21"/>
                <w:highlight w:val="none"/>
                <w:vertAlign w:val="baseline"/>
                <w:lang w:val="en-US" w:eastAsia="zh-CN"/>
              </w:rPr>
            </w:pPr>
          </w:p>
        </w:tc>
        <w:tc>
          <w:tcPr>
            <w:tcW w:w="1421" w:type="dxa"/>
          </w:tcPr>
          <w:p>
            <w:pPr>
              <w:shd w:val="clear"/>
              <w:rPr>
                <w:rFonts w:hint="eastAsia" w:ascii="仿宋" w:hAnsi="仿宋" w:eastAsia="仿宋" w:cs="仿宋"/>
                <w:sz w:val="21"/>
                <w:szCs w:val="21"/>
                <w:highlight w:val="none"/>
                <w:vertAlign w:val="baseline"/>
                <w:lang w:val="en-US" w:eastAsia="zh-CN"/>
              </w:rPr>
            </w:pPr>
          </w:p>
        </w:tc>
        <w:tc>
          <w:tcPr>
            <w:tcW w:w="1901" w:type="dxa"/>
          </w:tcPr>
          <w:p>
            <w:pPr>
              <w:shd w:val="clear"/>
              <w:rPr>
                <w:rFonts w:hint="eastAsia" w:ascii="仿宋" w:hAnsi="仿宋" w:eastAsia="仿宋" w:cs="仿宋"/>
                <w:sz w:val="21"/>
                <w:szCs w:val="21"/>
                <w:highlight w:val="none"/>
                <w:vertAlign w:val="baseline"/>
                <w:lang w:val="en-US" w:eastAsia="zh-CN"/>
              </w:rPr>
            </w:pPr>
          </w:p>
        </w:tc>
        <w:tc>
          <w:tcPr>
            <w:tcW w:w="1753" w:type="dxa"/>
          </w:tcPr>
          <w:p>
            <w:pPr>
              <w:shd w:val="clear"/>
              <w:rPr>
                <w:rFonts w:hint="eastAsia" w:ascii="仿宋" w:hAnsi="仿宋" w:eastAsia="仿宋" w:cs="仿宋"/>
                <w:sz w:val="21"/>
                <w:szCs w:val="21"/>
                <w:highlight w:val="none"/>
                <w:vertAlign w:val="baseline"/>
                <w:lang w:val="en-US" w:eastAsia="zh-CN"/>
              </w:rPr>
            </w:pPr>
          </w:p>
        </w:tc>
        <w:tc>
          <w:tcPr>
            <w:tcW w:w="1561" w:type="dxa"/>
          </w:tcPr>
          <w:p>
            <w:pPr>
              <w:shd w:val="clear"/>
              <w:rPr>
                <w:rFonts w:hint="eastAsia" w:ascii="仿宋" w:hAnsi="仿宋" w:eastAsia="仿宋" w:cs="仿宋"/>
                <w:sz w:val="21"/>
                <w:szCs w:val="21"/>
                <w:highlight w:val="none"/>
                <w:vertAlign w:val="baseline"/>
                <w:lang w:val="en-US" w:eastAsia="zh-CN"/>
              </w:rPr>
            </w:pPr>
          </w:p>
        </w:tc>
        <w:tc>
          <w:tcPr>
            <w:tcW w:w="1052" w:type="dxa"/>
          </w:tcPr>
          <w:p>
            <w:pPr>
              <w:shd w:val="clear"/>
              <w:rPr>
                <w:rFonts w:hint="eastAsia" w:ascii="仿宋" w:hAnsi="仿宋" w:eastAsia="仿宋" w:cs="仿宋"/>
                <w:sz w:val="21"/>
                <w:szCs w:val="21"/>
                <w:highlight w:val="none"/>
                <w:vertAlign w:val="baseline"/>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7" w:hRule="atLeast"/>
        </w:trPr>
        <w:tc>
          <w:tcPr>
            <w:tcW w:w="834" w:type="dxa"/>
          </w:tcPr>
          <w:p>
            <w:pPr>
              <w:shd w:val="clear"/>
              <w:rPr>
                <w:rFonts w:hint="eastAsia" w:ascii="仿宋" w:hAnsi="仿宋" w:eastAsia="仿宋" w:cs="仿宋"/>
                <w:sz w:val="21"/>
                <w:szCs w:val="21"/>
                <w:highlight w:val="none"/>
                <w:vertAlign w:val="baseline"/>
                <w:lang w:val="en-US" w:eastAsia="zh-CN"/>
              </w:rPr>
            </w:pPr>
          </w:p>
        </w:tc>
        <w:tc>
          <w:tcPr>
            <w:tcW w:w="1421" w:type="dxa"/>
          </w:tcPr>
          <w:p>
            <w:pPr>
              <w:shd w:val="clear"/>
              <w:rPr>
                <w:rFonts w:hint="eastAsia" w:ascii="仿宋" w:hAnsi="仿宋" w:eastAsia="仿宋" w:cs="仿宋"/>
                <w:sz w:val="21"/>
                <w:szCs w:val="21"/>
                <w:highlight w:val="none"/>
                <w:vertAlign w:val="baseline"/>
                <w:lang w:val="en-US" w:eastAsia="zh-CN"/>
              </w:rPr>
            </w:pPr>
          </w:p>
        </w:tc>
        <w:tc>
          <w:tcPr>
            <w:tcW w:w="1901" w:type="dxa"/>
          </w:tcPr>
          <w:p>
            <w:pPr>
              <w:shd w:val="clear"/>
              <w:rPr>
                <w:rFonts w:hint="eastAsia" w:ascii="仿宋" w:hAnsi="仿宋" w:eastAsia="仿宋" w:cs="仿宋"/>
                <w:sz w:val="21"/>
                <w:szCs w:val="21"/>
                <w:highlight w:val="none"/>
                <w:vertAlign w:val="baseline"/>
                <w:lang w:val="en-US" w:eastAsia="zh-CN"/>
              </w:rPr>
            </w:pPr>
          </w:p>
        </w:tc>
        <w:tc>
          <w:tcPr>
            <w:tcW w:w="1753" w:type="dxa"/>
          </w:tcPr>
          <w:p>
            <w:pPr>
              <w:shd w:val="clear"/>
              <w:rPr>
                <w:rFonts w:hint="eastAsia" w:ascii="仿宋" w:hAnsi="仿宋" w:eastAsia="仿宋" w:cs="仿宋"/>
                <w:sz w:val="21"/>
                <w:szCs w:val="21"/>
                <w:highlight w:val="none"/>
                <w:vertAlign w:val="baseline"/>
                <w:lang w:val="en-US" w:eastAsia="zh-CN"/>
              </w:rPr>
            </w:pPr>
          </w:p>
        </w:tc>
        <w:tc>
          <w:tcPr>
            <w:tcW w:w="1561" w:type="dxa"/>
          </w:tcPr>
          <w:p>
            <w:pPr>
              <w:shd w:val="clear"/>
              <w:rPr>
                <w:rFonts w:hint="eastAsia" w:ascii="仿宋" w:hAnsi="仿宋" w:eastAsia="仿宋" w:cs="仿宋"/>
                <w:sz w:val="21"/>
                <w:szCs w:val="21"/>
                <w:highlight w:val="none"/>
                <w:vertAlign w:val="baseline"/>
                <w:lang w:val="en-US" w:eastAsia="zh-CN"/>
              </w:rPr>
            </w:pPr>
          </w:p>
        </w:tc>
        <w:tc>
          <w:tcPr>
            <w:tcW w:w="1052" w:type="dxa"/>
          </w:tcPr>
          <w:p>
            <w:pPr>
              <w:shd w:val="clear"/>
              <w:rPr>
                <w:rFonts w:hint="eastAsia" w:ascii="仿宋" w:hAnsi="仿宋" w:eastAsia="仿宋" w:cs="仿宋"/>
                <w:sz w:val="21"/>
                <w:szCs w:val="21"/>
                <w:highlight w:val="none"/>
                <w:vertAlign w:val="baseline"/>
                <w:lang w:val="en-US" w:eastAsia="zh-CN"/>
              </w:rPr>
            </w:pPr>
          </w:p>
        </w:tc>
      </w:tr>
    </w:tbl>
    <w:p>
      <w:pPr>
        <w:keepNext w:val="0"/>
        <w:keepLines w:val="0"/>
        <w:pageBreakBefore w:val="0"/>
        <w:widowControl w:val="0"/>
        <w:shd w:val="clear"/>
        <w:kinsoku/>
        <w:wordWrap/>
        <w:overflowPunct/>
        <w:topLinePunct w:val="0"/>
        <w:autoSpaceDE/>
        <w:autoSpaceDN/>
        <w:bidi w:val="0"/>
        <w:adjustRightInd/>
        <w:snapToGrid/>
        <w:spacing w:line="500" w:lineRule="exact"/>
        <w:textAlignment w:val="auto"/>
        <w:rPr>
          <w:rFonts w:hint="eastAsia" w:ascii="仿宋" w:hAnsi="仿宋" w:eastAsia="仿宋" w:cs="仿宋"/>
          <w:sz w:val="24"/>
          <w:szCs w:val="24"/>
          <w:highlight w:val="none"/>
          <w:lang w:val="en-US" w:eastAsia="zh-CN"/>
        </w:rPr>
      </w:pPr>
      <w:r>
        <w:rPr>
          <w:rFonts w:hint="eastAsia" w:ascii="仿宋" w:hAnsi="仿宋" w:eastAsia="仿宋" w:cs="仿宋"/>
          <w:sz w:val="24"/>
          <w:szCs w:val="24"/>
          <w:highlight w:val="none"/>
          <w:lang w:val="en-US" w:eastAsia="zh-CN"/>
        </w:rPr>
        <w:t>注：</w:t>
      </w:r>
    </w:p>
    <w:p>
      <w:pPr>
        <w:keepNext w:val="0"/>
        <w:keepLines w:val="0"/>
        <w:pageBreakBefore w:val="0"/>
        <w:widowControl w:val="0"/>
        <w:shd w:val="clear"/>
        <w:kinsoku/>
        <w:wordWrap/>
        <w:overflowPunct/>
        <w:topLinePunct w:val="0"/>
        <w:autoSpaceDE/>
        <w:autoSpaceDN/>
        <w:bidi w:val="0"/>
        <w:adjustRightInd/>
        <w:snapToGrid/>
        <w:spacing w:line="500" w:lineRule="exact"/>
        <w:textAlignment w:val="auto"/>
        <w:rPr>
          <w:rFonts w:hint="eastAsia" w:ascii="仿宋" w:hAnsi="仿宋" w:eastAsia="仿宋" w:cs="仿宋"/>
          <w:sz w:val="24"/>
          <w:szCs w:val="24"/>
          <w:highlight w:val="none"/>
          <w:lang w:val="en-US" w:eastAsia="zh-CN"/>
        </w:rPr>
      </w:pPr>
      <w:r>
        <w:rPr>
          <w:rFonts w:hint="eastAsia" w:ascii="仿宋" w:hAnsi="仿宋" w:eastAsia="仿宋" w:cs="仿宋"/>
          <w:sz w:val="24"/>
          <w:szCs w:val="24"/>
          <w:highlight w:val="none"/>
          <w:lang w:val="en-US" w:eastAsia="zh-CN"/>
        </w:rPr>
        <w:t>1. 对商务条款中的所有要求，除本表所列明的所有偏离外，均视作供应商已对之理解和响应。</w:t>
      </w:r>
    </w:p>
    <w:p>
      <w:pPr>
        <w:keepNext w:val="0"/>
        <w:keepLines w:val="0"/>
        <w:pageBreakBefore w:val="0"/>
        <w:widowControl w:val="0"/>
        <w:shd w:val="clear"/>
        <w:kinsoku/>
        <w:wordWrap/>
        <w:overflowPunct/>
        <w:topLinePunct w:val="0"/>
        <w:autoSpaceDE/>
        <w:autoSpaceDN/>
        <w:bidi w:val="0"/>
        <w:adjustRightInd/>
        <w:snapToGrid/>
        <w:spacing w:line="500" w:lineRule="exact"/>
        <w:textAlignment w:val="auto"/>
        <w:outlineLvl w:val="1"/>
        <w:rPr>
          <w:rFonts w:hint="eastAsia" w:ascii="仿宋" w:hAnsi="仿宋" w:eastAsia="仿宋" w:cs="仿宋"/>
          <w:sz w:val="24"/>
          <w:szCs w:val="24"/>
          <w:highlight w:val="none"/>
          <w:lang w:val="en-US" w:eastAsia="zh-CN"/>
        </w:rPr>
      </w:pPr>
      <w:bookmarkStart w:id="89" w:name="_Toc30559"/>
      <w:bookmarkStart w:id="90" w:name="_Toc29184"/>
      <w:r>
        <w:rPr>
          <w:rFonts w:hint="eastAsia" w:ascii="仿宋" w:hAnsi="仿宋" w:eastAsia="仿宋" w:cs="仿宋"/>
          <w:sz w:val="24"/>
          <w:szCs w:val="24"/>
          <w:highlight w:val="none"/>
          <w:lang w:val="en-US" w:eastAsia="zh-CN"/>
        </w:rPr>
        <w:t>2. “偏离情况”列应据实填写“正偏离”或“负偏离”。</w:t>
      </w:r>
      <w:bookmarkEnd w:id="89"/>
      <w:bookmarkEnd w:id="90"/>
    </w:p>
    <w:p>
      <w:pPr>
        <w:keepNext w:val="0"/>
        <w:keepLines w:val="0"/>
        <w:pageBreakBefore w:val="0"/>
        <w:widowControl w:val="0"/>
        <w:shd w:val="clear"/>
        <w:kinsoku/>
        <w:wordWrap/>
        <w:overflowPunct/>
        <w:topLinePunct w:val="0"/>
        <w:autoSpaceDE/>
        <w:autoSpaceDN/>
        <w:bidi w:val="0"/>
        <w:adjustRightInd/>
        <w:snapToGrid/>
        <w:spacing w:line="500" w:lineRule="exact"/>
        <w:textAlignment w:val="auto"/>
        <w:rPr>
          <w:rFonts w:hint="eastAsia" w:ascii="仿宋" w:hAnsi="仿宋" w:eastAsia="仿宋" w:cs="仿宋"/>
          <w:sz w:val="24"/>
          <w:szCs w:val="24"/>
          <w:highlight w:val="none"/>
          <w:lang w:val="en-US" w:eastAsia="zh-CN"/>
        </w:rPr>
      </w:pPr>
    </w:p>
    <w:p>
      <w:pPr>
        <w:keepNext w:val="0"/>
        <w:keepLines w:val="0"/>
        <w:pageBreakBefore w:val="0"/>
        <w:widowControl w:val="0"/>
        <w:shd w:val="clear"/>
        <w:kinsoku/>
        <w:wordWrap/>
        <w:overflowPunct/>
        <w:topLinePunct w:val="0"/>
        <w:autoSpaceDE/>
        <w:autoSpaceDN/>
        <w:bidi w:val="0"/>
        <w:adjustRightInd/>
        <w:snapToGrid/>
        <w:spacing w:line="500" w:lineRule="exact"/>
        <w:textAlignment w:val="auto"/>
        <w:rPr>
          <w:rFonts w:hint="eastAsia" w:ascii="仿宋" w:hAnsi="仿宋" w:eastAsia="仿宋" w:cs="仿宋"/>
          <w:sz w:val="24"/>
          <w:szCs w:val="24"/>
          <w:highlight w:val="none"/>
          <w:lang w:val="en-US" w:eastAsia="zh-CN"/>
        </w:rPr>
      </w:pPr>
    </w:p>
    <w:p>
      <w:pPr>
        <w:keepNext w:val="0"/>
        <w:keepLines w:val="0"/>
        <w:pageBreakBefore w:val="0"/>
        <w:widowControl w:val="0"/>
        <w:shd w:val="clear"/>
        <w:kinsoku/>
        <w:wordWrap/>
        <w:overflowPunct/>
        <w:topLinePunct w:val="0"/>
        <w:autoSpaceDE/>
        <w:autoSpaceDN/>
        <w:bidi w:val="0"/>
        <w:adjustRightInd/>
        <w:snapToGrid/>
        <w:spacing w:line="500" w:lineRule="exact"/>
        <w:textAlignment w:val="auto"/>
        <w:rPr>
          <w:rFonts w:hint="eastAsia" w:ascii="仿宋" w:hAnsi="仿宋" w:eastAsia="仿宋" w:cs="仿宋"/>
          <w:sz w:val="24"/>
          <w:szCs w:val="24"/>
          <w:highlight w:val="none"/>
          <w:lang w:val="en-US" w:eastAsia="zh-CN"/>
        </w:rPr>
      </w:pPr>
      <w:r>
        <w:rPr>
          <w:rFonts w:hint="eastAsia" w:ascii="仿宋" w:hAnsi="仿宋" w:eastAsia="仿宋" w:cs="仿宋"/>
          <w:sz w:val="24"/>
          <w:szCs w:val="24"/>
          <w:highlight w:val="none"/>
          <w:lang w:val="en-US" w:eastAsia="zh-CN"/>
        </w:rPr>
        <w:t>供应商名称（加盖公章）：</w:t>
      </w:r>
      <w:r>
        <w:rPr>
          <w:rFonts w:hint="eastAsia" w:ascii="仿宋" w:hAnsi="仿宋" w:eastAsia="仿宋" w:cs="仿宋"/>
          <w:sz w:val="24"/>
          <w:szCs w:val="24"/>
          <w:highlight w:val="none"/>
          <w:u w:val="single"/>
          <w:lang w:val="en-US" w:eastAsia="zh-CN"/>
        </w:rPr>
        <w:t xml:space="preserve">                 </w:t>
      </w:r>
    </w:p>
    <w:p>
      <w:pPr>
        <w:keepNext w:val="0"/>
        <w:keepLines w:val="0"/>
        <w:pageBreakBefore w:val="0"/>
        <w:widowControl w:val="0"/>
        <w:shd w:val="clear"/>
        <w:kinsoku/>
        <w:wordWrap/>
        <w:overflowPunct/>
        <w:topLinePunct w:val="0"/>
        <w:autoSpaceDE/>
        <w:autoSpaceDN/>
        <w:bidi w:val="0"/>
        <w:adjustRightInd/>
        <w:snapToGrid/>
        <w:spacing w:line="500" w:lineRule="exact"/>
        <w:textAlignment w:val="auto"/>
        <w:rPr>
          <w:rFonts w:hint="eastAsia" w:ascii="仿宋" w:hAnsi="仿宋" w:eastAsia="仿宋" w:cs="仿宋"/>
          <w:sz w:val="24"/>
          <w:szCs w:val="24"/>
          <w:highlight w:val="none"/>
          <w:lang w:val="en-US" w:eastAsia="zh-CN"/>
        </w:rPr>
      </w:pPr>
      <w:r>
        <w:rPr>
          <w:rFonts w:hint="eastAsia" w:ascii="仿宋" w:hAnsi="仿宋" w:eastAsia="仿宋" w:cs="仿宋"/>
          <w:sz w:val="24"/>
          <w:szCs w:val="24"/>
          <w:highlight w:val="none"/>
          <w:lang w:val="en-US" w:eastAsia="zh-CN"/>
        </w:rPr>
        <w:t>日期：</w:t>
      </w:r>
      <w:r>
        <w:rPr>
          <w:rFonts w:hint="eastAsia" w:ascii="仿宋" w:hAnsi="仿宋" w:eastAsia="仿宋" w:cs="仿宋"/>
          <w:sz w:val="24"/>
          <w:szCs w:val="24"/>
          <w:highlight w:val="none"/>
          <w:u w:val="single"/>
          <w:lang w:val="en-US" w:eastAsia="zh-CN"/>
        </w:rPr>
        <w:t xml:space="preserve">     年     月     日</w:t>
      </w:r>
    </w:p>
    <w:p>
      <w:pPr>
        <w:pStyle w:val="24"/>
        <w:shd w:val="clear"/>
        <w:rPr>
          <w:rFonts w:hint="eastAsia" w:ascii="仿宋" w:hAnsi="仿宋" w:eastAsia="仿宋" w:cs="仿宋"/>
          <w:sz w:val="24"/>
          <w:szCs w:val="24"/>
          <w:highlight w:val="none"/>
          <w:lang w:val="en-US" w:eastAsia="zh-CN"/>
        </w:rPr>
      </w:pPr>
    </w:p>
    <w:p>
      <w:pPr>
        <w:shd w:val="clear"/>
        <w:rPr>
          <w:rFonts w:hint="eastAsia" w:ascii="仿宋" w:hAnsi="仿宋" w:eastAsia="仿宋" w:cs="仿宋"/>
          <w:highlight w:val="none"/>
          <w:lang w:val="en-US" w:eastAsia="zh-CN"/>
        </w:rPr>
      </w:pPr>
      <w:r>
        <w:rPr>
          <w:rFonts w:hint="eastAsia" w:ascii="仿宋" w:hAnsi="仿宋" w:eastAsia="仿宋" w:cs="仿宋"/>
          <w:highlight w:val="none"/>
          <w:lang w:val="en-US" w:eastAsia="zh-CN"/>
        </w:rPr>
        <w:br w:type="page"/>
      </w:r>
    </w:p>
    <w:p>
      <w:pPr>
        <w:pStyle w:val="19"/>
        <w:shd w:val="clear"/>
        <w:ind w:left="0" w:leftChars="0" w:firstLine="0" w:firstLineChars="0"/>
        <w:outlineLvl w:val="1"/>
        <w:rPr>
          <w:rFonts w:hint="eastAsia" w:ascii="仿宋" w:hAnsi="仿宋" w:eastAsia="仿宋" w:cs="仿宋"/>
          <w:sz w:val="24"/>
          <w:szCs w:val="24"/>
          <w:highlight w:val="none"/>
          <w:lang w:val="en-US" w:eastAsia="zh-CN"/>
        </w:rPr>
      </w:pPr>
      <w:bookmarkStart w:id="91" w:name="_Toc12415"/>
      <w:bookmarkStart w:id="92" w:name="_Toc21468"/>
      <w:r>
        <w:rPr>
          <w:rFonts w:hint="eastAsia" w:ascii="仿宋" w:hAnsi="仿宋" w:eastAsia="仿宋" w:cs="仿宋"/>
          <w:sz w:val="24"/>
          <w:szCs w:val="24"/>
          <w:highlight w:val="none"/>
          <w:lang w:val="en-US" w:eastAsia="zh-CN"/>
        </w:rPr>
        <w:t>9  技术要求偏离表</w:t>
      </w:r>
      <w:bookmarkEnd w:id="91"/>
      <w:bookmarkEnd w:id="92"/>
    </w:p>
    <w:p>
      <w:pPr>
        <w:pStyle w:val="19"/>
        <w:shd w:val="clear"/>
        <w:ind w:left="0" w:leftChars="0" w:firstLine="0" w:firstLineChars="0"/>
        <w:rPr>
          <w:rFonts w:hint="eastAsia" w:ascii="仿宋" w:hAnsi="仿宋" w:eastAsia="仿宋" w:cs="仿宋"/>
          <w:sz w:val="24"/>
          <w:szCs w:val="24"/>
          <w:highlight w:val="none"/>
          <w:lang w:val="en-US" w:eastAsia="zh-CN"/>
        </w:rPr>
      </w:pPr>
    </w:p>
    <w:p>
      <w:pPr>
        <w:pStyle w:val="19"/>
        <w:shd w:val="clear"/>
        <w:ind w:left="0" w:leftChars="0" w:firstLine="0" w:firstLineChars="0"/>
        <w:jc w:val="center"/>
        <w:rPr>
          <w:rFonts w:hint="eastAsia" w:ascii="仿宋" w:hAnsi="仿宋" w:eastAsia="仿宋" w:cs="仿宋"/>
          <w:b/>
          <w:bCs/>
          <w:sz w:val="32"/>
          <w:szCs w:val="32"/>
          <w:highlight w:val="none"/>
          <w:lang w:val="en-US" w:eastAsia="zh-CN"/>
        </w:rPr>
      </w:pPr>
      <w:r>
        <w:rPr>
          <w:rFonts w:hint="eastAsia" w:ascii="仿宋" w:hAnsi="仿宋" w:eastAsia="仿宋" w:cs="仿宋"/>
          <w:b/>
          <w:bCs/>
          <w:sz w:val="32"/>
          <w:szCs w:val="32"/>
          <w:highlight w:val="none"/>
          <w:lang w:val="en-US" w:eastAsia="zh-CN"/>
        </w:rPr>
        <w:t>技术要求偏离表</w:t>
      </w:r>
    </w:p>
    <w:p>
      <w:pPr>
        <w:pStyle w:val="19"/>
        <w:shd w:val="clear"/>
        <w:ind w:left="0" w:leftChars="0" w:firstLine="0" w:firstLineChars="0"/>
        <w:rPr>
          <w:rFonts w:hint="eastAsia" w:ascii="仿宋" w:hAnsi="仿宋" w:eastAsia="仿宋" w:cs="仿宋"/>
          <w:sz w:val="24"/>
          <w:szCs w:val="24"/>
          <w:highlight w:val="none"/>
          <w:lang w:val="en-US" w:eastAsia="zh-CN"/>
        </w:rPr>
      </w:pPr>
    </w:p>
    <w:p>
      <w:pPr>
        <w:pStyle w:val="19"/>
        <w:shd w:val="clear"/>
        <w:ind w:left="0" w:leftChars="0" w:firstLine="0" w:firstLineChars="0"/>
        <w:rPr>
          <w:rFonts w:hint="eastAsia" w:ascii="仿宋" w:hAnsi="仿宋" w:eastAsia="仿宋" w:cs="仿宋"/>
          <w:sz w:val="21"/>
          <w:szCs w:val="21"/>
          <w:highlight w:val="none"/>
          <w:lang w:val="en-US" w:eastAsia="zh-CN"/>
        </w:rPr>
      </w:pPr>
      <w:r>
        <w:rPr>
          <w:rFonts w:hint="eastAsia" w:ascii="仿宋" w:hAnsi="仿宋" w:eastAsia="仿宋" w:cs="仿宋"/>
          <w:sz w:val="21"/>
          <w:szCs w:val="21"/>
          <w:highlight w:val="none"/>
          <w:lang w:val="en-US" w:eastAsia="zh-CN"/>
        </w:rPr>
        <w:t>项目编号/包号：</w:t>
      </w:r>
      <w:r>
        <w:rPr>
          <w:rFonts w:hint="eastAsia" w:ascii="仿宋" w:hAnsi="仿宋" w:eastAsia="仿宋" w:cs="仿宋"/>
          <w:sz w:val="21"/>
          <w:szCs w:val="21"/>
          <w:highlight w:val="none"/>
          <w:u w:val="single"/>
          <w:lang w:val="en-US" w:eastAsia="zh-CN"/>
        </w:rPr>
        <w:t xml:space="preserve">                       </w:t>
      </w:r>
      <w:r>
        <w:rPr>
          <w:rFonts w:hint="eastAsia" w:ascii="仿宋" w:hAnsi="仿宋" w:eastAsia="仿宋" w:cs="仿宋"/>
          <w:sz w:val="21"/>
          <w:szCs w:val="21"/>
          <w:highlight w:val="none"/>
          <w:lang w:val="en-US" w:eastAsia="zh-CN"/>
        </w:rPr>
        <w:t xml:space="preserve"> 项目名称：</w:t>
      </w:r>
      <w:r>
        <w:rPr>
          <w:rFonts w:hint="eastAsia" w:ascii="仿宋" w:hAnsi="仿宋" w:eastAsia="仿宋" w:cs="仿宋"/>
          <w:sz w:val="21"/>
          <w:szCs w:val="21"/>
          <w:highlight w:val="none"/>
          <w:u w:val="single"/>
          <w:lang w:val="en-US" w:eastAsia="zh-CN"/>
        </w:rPr>
        <w:t xml:space="preserve">                </w:t>
      </w:r>
    </w:p>
    <w:tbl>
      <w:tblPr>
        <w:tblStyle w:val="26"/>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81"/>
        <w:gridCol w:w="1422"/>
        <w:gridCol w:w="1805"/>
        <w:gridCol w:w="1672"/>
        <w:gridCol w:w="1421"/>
        <w:gridCol w:w="142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81" w:type="dxa"/>
            <w:vAlign w:val="center"/>
          </w:tcPr>
          <w:p>
            <w:pPr>
              <w:keepNext w:val="0"/>
              <w:keepLines w:val="0"/>
              <w:pageBreakBefore w:val="0"/>
              <w:widowControl w:val="0"/>
              <w:shd w:val="clear"/>
              <w:kinsoku/>
              <w:wordWrap/>
              <w:overflowPunct/>
              <w:topLinePunct w:val="0"/>
              <w:autoSpaceDE/>
              <w:autoSpaceDN/>
              <w:bidi w:val="0"/>
              <w:adjustRightInd/>
              <w:snapToGrid/>
              <w:spacing w:line="500" w:lineRule="exact"/>
              <w:jc w:val="center"/>
              <w:textAlignment w:val="auto"/>
              <w:rPr>
                <w:rFonts w:hint="eastAsia" w:ascii="仿宋" w:hAnsi="仿宋" w:eastAsia="仿宋" w:cs="仿宋"/>
                <w:sz w:val="21"/>
                <w:szCs w:val="21"/>
                <w:highlight w:val="none"/>
                <w:vertAlign w:val="baseline"/>
                <w:lang w:val="en-US" w:eastAsia="zh-CN"/>
              </w:rPr>
            </w:pPr>
            <w:r>
              <w:rPr>
                <w:rFonts w:hint="eastAsia" w:ascii="仿宋" w:hAnsi="仿宋" w:eastAsia="仿宋" w:cs="仿宋"/>
                <w:sz w:val="21"/>
                <w:szCs w:val="21"/>
                <w:highlight w:val="none"/>
                <w:vertAlign w:val="baseline"/>
                <w:lang w:val="en-US" w:eastAsia="zh-CN"/>
              </w:rPr>
              <w:t>序号</w:t>
            </w:r>
          </w:p>
        </w:tc>
        <w:tc>
          <w:tcPr>
            <w:tcW w:w="1422" w:type="dxa"/>
            <w:vAlign w:val="center"/>
          </w:tcPr>
          <w:p>
            <w:pPr>
              <w:keepNext w:val="0"/>
              <w:keepLines w:val="0"/>
              <w:pageBreakBefore w:val="0"/>
              <w:widowControl w:val="0"/>
              <w:shd w:val="clear"/>
              <w:kinsoku/>
              <w:wordWrap/>
              <w:overflowPunct/>
              <w:topLinePunct w:val="0"/>
              <w:autoSpaceDE/>
              <w:autoSpaceDN/>
              <w:bidi w:val="0"/>
              <w:adjustRightInd/>
              <w:snapToGrid/>
              <w:spacing w:line="500" w:lineRule="exact"/>
              <w:jc w:val="center"/>
              <w:textAlignment w:val="auto"/>
              <w:rPr>
                <w:rFonts w:hint="eastAsia" w:ascii="仿宋" w:hAnsi="仿宋" w:eastAsia="仿宋" w:cs="仿宋"/>
                <w:sz w:val="21"/>
                <w:szCs w:val="21"/>
                <w:highlight w:val="none"/>
                <w:vertAlign w:val="baseline"/>
                <w:lang w:val="en-US" w:eastAsia="zh-CN"/>
              </w:rPr>
            </w:pPr>
            <w:r>
              <w:rPr>
                <w:rFonts w:hint="eastAsia" w:ascii="仿宋" w:hAnsi="仿宋" w:eastAsia="仿宋" w:cs="仿宋"/>
                <w:sz w:val="21"/>
                <w:szCs w:val="21"/>
                <w:highlight w:val="none"/>
                <w:vertAlign w:val="baseline"/>
                <w:lang w:val="en-US" w:eastAsia="zh-CN"/>
              </w:rPr>
              <w:t>采购文件条</w:t>
            </w:r>
          </w:p>
          <w:p>
            <w:pPr>
              <w:keepNext w:val="0"/>
              <w:keepLines w:val="0"/>
              <w:pageBreakBefore w:val="0"/>
              <w:widowControl w:val="0"/>
              <w:shd w:val="clear"/>
              <w:kinsoku/>
              <w:wordWrap/>
              <w:overflowPunct/>
              <w:topLinePunct w:val="0"/>
              <w:autoSpaceDE/>
              <w:autoSpaceDN/>
              <w:bidi w:val="0"/>
              <w:adjustRightInd/>
              <w:snapToGrid/>
              <w:spacing w:line="500" w:lineRule="exact"/>
              <w:jc w:val="center"/>
              <w:textAlignment w:val="auto"/>
              <w:rPr>
                <w:rFonts w:hint="eastAsia" w:ascii="仿宋" w:hAnsi="仿宋" w:eastAsia="仿宋" w:cs="仿宋"/>
                <w:sz w:val="21"/>
                <w:szCs w:val="21"/>
                <w:highlight w:val="none"/>
                <w:vertAlign w:val="baseline"/>
                <w:lang w:val="en-US" w:eastAsia="zh-CN"/>
              </w:rPr>
            </w:pPr>
            <w:r>
              <w:rPr>
                <w:rFonts w:hint="eastAsia" w:ascii="仿宋" w:hAnsi="仿宋" w:eastAsia="仿宋" w:cs="仿宋"/>
                <w:sz w:val="21"/>
                <w:szCs w:val="21"/>
                <w:highlight w:val="none"/>
                <w:vertAlign w:val="baseline"/>
                <w:lang w:val="en-US" w:eastAsia="zh-CN"/>
              </w:rPr>
              <w:t>目号(页码)</w:t>
            </w:r>
          </w:p>
        </w:tc>
        <w:tc>
          <w:tcPr>
            <w:tcW w:w="1805" w:type="dxa"/>
            <w:vAlign w:val="center"/>
          </w:tcPr>
          <w:p>
            <w:pPr>
              <w:keepNext w:val="0"/>
              <w:keepLines w:val="0"/>
              <w:pageBreakBefore w:val="0"/>
              <w:widowControl w:val="0"/>
              <w:shd w:val="clear"/>
              <w:kinsoku/>
              <w:wordWrap/>
              <w:overflowPunct/>
              <w:topLinePunct w:val="0"/>
              <w:autoSpaceDE/>
              <w:autoSpaceDN/>
              <w:bidi w:val="0"/>
              <w:adjustRightInd/>
              <w:snapToGrid/>
              <w:spacing w:line="500" w:lineRule="exact"/>
              <w:jc w:val="center"/>
              <w:textAlignment w:val="auto"/>
              <w:rPr>
                <w:rFonts w:hint="eastAsia" w:ascii="仿宋" w:hAnsi="仿宋" w:eastAsia="仿宋" w:cs="仿宋"/>
                <w:sz w:val="21"/>
                <w:szCs w:val="21"/>
                <w:highlight w:val="none"/>
                <w:vertAlign w:val="baseline"/>
                <w:lang w:val="en-US" w:eastAsia="zh-CN"/>
              </w:rPr>
            </w:pPr>
            <w:r>
              <w:rPr>
                <w:rFonts w:hint="eastAsia" w:ascii="仿宋" w:hAnsi="仿宋" w:eastAsia="仿宋" w:cs="仿宋"/>
                <w:sz w:val="21"/>
                <w:szCs w:val="21"/>
                <w:highlight w:val="none"/>
                <w:vertAlign w:val="baseline"/>
                <w:lang w:val="en-US" w:eastAsia="zh-CN"/>
              </w:rPr>
              <w:t>采购文件要求</w:t>
            </w:r>
          </w:p>
        </w:tc>
        <w:tc>
          <w:tcPr>
            <w:tcW w:w="1672" w:type="dxa"/>
            <w:vAlign w:val="center"/>
          </w:tcPr>
          <w:p>
            <w:pPr>
              <w:keepNext w:val="0"/>
              <w:keepLines w:val="0"/>
              <w:pageBreakBefore w:val="0"/>
              <w:widowControl w:val="0"/>
              <w:shd w:val="clear"/>
              <w:kinsoku/>
              <w:wordWrap/>
              <w:overflowPunct/>
              <w:topLinePunct w:val="0"/>
              <w:autoSpaceDE/>
              <w:autoSpaceDN/>
              <w:bidi w:val="0"/>
              <w:adjustRightInd/>
              <w:snapToGrid/>
              <w:spacing w:line="500" w:lineRule="exact"/>
              <w:jc w:val="center"/>
              <w:textAlignment w:val="auto"/>
              <w:rPr>
                <w:rFonts w:hint="eastAsia" w:ascii="仿宋" w:hAnsi="仿宋" w:eastAsia="仿宋" w:cs="仿宋"/>
                <w:sz w:val="21"/>
                <w:szCs w:val="21"/>
                <w:highlight w:val="none"/>
                <w:vertAlign w:val="baseline"/>
                <w:lang w:val="en-US" w:eastAsia="zh-CN"/>
              </w:rPr>
            </w:pPr>
            <w:r>
              <w:rPr>
                <w:rFonts w:hint="eastAsia" w:ascii="仿宋" w:hAnsi="仿宋" w:eastAsia="仿宋" w:cs="仿宋"/>
                <w:sz w:val="21"/>
                <w:szCs w:val="21"/>
                <w:highlight w:val="none"/>
                <w:vertAlign w:val="baseline"/>
                <w:lang w:val="en-US" w:eastAsia="zh-CN"/>
              </w:rPr>
              <w:t>响应文件内容</w:t>
            </w:r>
          </w:p>
        </w:tc>
        <w:tc>
          <w:tcPr>
            <w:tcW w:w="1421" w:type="dxa"/>
            <w:vAlign w:val="center"/>
          </w:tcPr>
          <w:p>
            <w:pPr>
              <w:keepNext w:val="0"/>
              <w:keepLines w:val="0"/>
              <w:pageBreakBefore w:val="0"/>
              <w:widowControl w:val="0"/>
              <w:shd w:val="clear"/>
              <w:kinsoku/>
              <w:wordWrap/>
              <w:overflowPunct/>
              <w:topLinePunct w:val="0"/>
              <w:autoSpaceDE/>
              <w:autoSpaceDN/>
              <w:bidi w:val="0"/>
              <w:adjustRightInd/>
              <w:snapToGrid/>
              <w:spacing w:line="500" w:lineRule="exact"/>
              <w:jc w:val="center"/>
              <w:textAlignment w:val="auto"/>
              <w:rPr>
                <w:rFonts w:hint="eastAsia" w:ascii="仿宋" w:hAnsi="仿宋" w:eastAsia="仿宋" w:cs="仿宋"/>
                <w:sz w:val="21"/>
                <w:szCs w:val="21"/>
                <w:highlight w:val="none"/>
                <w:vertAlign w:val="baseline"/>
                <w:lang w:val="en-US" w:eastAsia="zh-CN"/>
              </w:rPr>
            </w:pPr>
            <w:r>
              <w:rPr>
                <w:rFonts w:hint="eastAsia" w:ascii="仿宋" w:hAnsi="仿宋" w:eastAsia="仿宋" w:cs="仿宋"/>
                <w:sz w:val="21"/>
                <w:szCs w:val="21"/>
                <w:highlight w:val="none"/>
                <w:vertAlign w:val="baseline"/>
                <w:lang w:val="en-US" w:eastAsia="zh-CN"/>
              </w:rPr>
              <w:t>偏离情况</w:t>
            </w:r>
          </w:p>
        </w:tc>
        <w:tc>
          <w:tcPr>
            <w:tcW w:w="1421" w:type="dxa"/>
            <w:vAlign w:val="center"/>
          </w:tcPr>
          <w:p>
            <w:pPr>
              <w:keepNext w:val="0"/>
              <w:keepLines w:val="0"/>
              <w:pageBreakBefore w:val="0"/>
              <w:widowControl w:val="0"/>
              <w:shd w:val="clear"/>
              <w:kinsoku/>
              <w:wordWrap/>
              <w:overflowPunct/>
              <w:topLinePunct w:val="0"/>
              <w:autoSpaceDE/>
              <w:autoSpaceDN/>
              <w:bidi w:val="0"/>
              <w:adjustRightInd/>
              <w:snapToGrid/>
              <w:spacing w:line="500" w:lineRule="exact"/>
              <w:jc w:val="center"/>
              <w:textAlignment w:val="auto"/>
              <w:rPr>
                <w:rFonts w:hint="eastAsia" w:ascii="仿宋" w:hAnsi="仿宋" w:eastAsia="仿宋" w:cs="仿宋"/>
                <w:sz w:val="21"/>
                <w:szCs w:val="21"/>
                <w:highlight w:val="none"/>
                <w:vertAlign w:val="baseline"/>
                <w:lang w:val="en-US" w:eastAsia="zh-CN"/>
              </w:rPr>
            </w:pPr>
            <w:r>
              <w:rPr>
                <w:rFonts w:hint="eastAsia" w:ascii="仿宋" w:hAnsi="仿宋" w:eastAsia="仿宋" w:cs="仿宋"/>
                <w:sz w:val="21"/>
                <w:szCs w:val="21"/>
                <w:highlight w:val="none"/>
                <w:vertAlign w:val="baseline"/>
                <w:lang w:val="en-US" w:eastAsia="zh-CN"/>
              </w:rPr>
              <w:t>说明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81" w:type="dxa"/>
          </w:tcPr>
          <w:p>
            <w:pPr>
              <w:keepNext w:val="0"/>
              <w:keepLines w:val="0"/>
              <w:pageBreakBefore w:val="0"/>
              <w:widowControl w:val="0"/>
              <w:shd w:val="clear"/>
              <w:kinsoku/>
              <w:wordWrap/>
              <w:overflowPunct/>
              <w:topLinePunct w:val="0"/>
              <w:autoSpaceDE/>
              <w:autoSpaceDN/>
              <w:bidi w:val="0"/>
              <w:adjustRightInd/>
              <w:snapToGrid/>
              <w:spacing w:line="500" w:lineRule="exact"/>
              <w:textAlignment w:val="auto"/>
              <w:rPr>
                <w:rFonts w:hint="eastAsia" w:ascii="仿宋" w:hAnsi="仿宋" w:eastAsia="仿宋" w:cs="仿宋"/>
                <w:sz w:val="21"/>
                <w:szCs w:val="21"/>
                <w:highlight w:val="none"/>
                <w:vertAlign w:val="baseline"/>
                <w:lang w:val="en-US" w:eastAsia="zh-CN"/>
              </w:rPr>
            </w:pPr>
          </w:p>
        </w:tc>
        <w:tc>
          <w:tcPr>
            <w:tcW w:w="1422" w:type="dxa"/>
          </w:tcPr>
          <w:p>
            <w:pPr>
              <w:keepNext w:val="0"/>
              <w:keepLines w:val="0"/>
              <w:pageBreakBefore w:val="0"/>
              <w:widowControl w:val="0"/>
              <w:shd w:val="clear"/>
              <w:kinsoku/>
              <w:wordWrap/>
              <w:overflowPunct/>
              <w:topLinePunct w:val="0"/>
              <w:autoSpaceDE/>
              <w:autoSpaceDN/>
              <w:bidi w:val="0"/>
              <w:adjustRightInd/>
              <w:snapToGrid/>
              <w:spacing w:line="500" w:lineRule="exact"/>
              <w:textAlignment w:val="auto"/>
              <w:rPr>
                <w:rFonts w:hint="eastAsia" w:ascii="仿宋" w:hAnsi="仿宋" w:eastAsia="仿宋" w:cs="仿宋"/>
                <w:sz w:val="21"/>
                <w:szCs w:val="21"/>
                <w:highlight w:val="none"/>
                <w:vertAlign w:val="baseline"/>
                <w:lang w:val="en-US" w:eastAsia="zh-CN"/>
              </w:rPr>
            </w:pPr>
          </w:p>
        </w:tc>
        <w:tc>
          <w:tcPr>
            <w:tcW w:w="1805" w:type="dxa"/>
          </w:tcPr>
          <w:p>
            <w:pPr>
              <w:keepNext w:val="0"/>
              <w:keepLines w:val="0"/>
              <w:pageBreakBefore w:val="0"/>
              <w:widowControl w:val="0"/>
              <w:shd w:val="clear"/>
              <w:kinsoku/>
              <w:wordWrap/>
              <w:overflowPunct/>
              <w:topLinePunct w:val="0"/>
              <w:autoSpaceDE/>
              <w:autoSpaceDN/>
              <w:bidi w:val="0"/>
              <w:adjustRightInd/>
              <w:snapToGrid/>
              <w:spacing w:line="500" w:lineRule="exact"/>
              <w:textAlignment w:val="auto"/>
              <w:rPr>
                <w:rFonts w:hint="eastAsia" w:ascii="仿宋" w:hAnsi="仿宋" w:eastAsia="仿宋" w:cs="仿宋"/>
                <w:sz w:val="21"/>
                <w:szCs w:val="21"/>
                <w:highlight w:val="none"/>
                <w:vertAlign w:val="baseline"/>
                <w:lang w:val="en-US" w:eastAsia="zh-CN"/>
              </w:rPr>
            </w:pPr>
          </w:p>
        </w:tc>
        <w:tc>
          <w:tcPr>
            <w:tcW w:w="1672" w:type="dxa"/>
          </w:tcPr>
          <w:p>
            <w:pPr>
              <w:keepNext w:val="0"/>
              <w:keepLines w:val="0"/>
              <w:pageBreakBefore w:val="0"/>
              <w:widowControl w:val="0"/>
              <w:shd w:val="clear"/>
              <w:kinsoku/>
              <w:wordWrap/>
              <w:overflowPunct/>
              <w:topLinePunct w:val="0"/>
              <w:autoSpaceDE/>
              <w:autoSpaceDN/>
              <w:bidi w:val="0"/>
              <w:adjustRightInd/>
              <w:snapToGrid/>
              <w:spacing w:line="500" w:lineRule="exact"/>
              <w:textAlignment w:val="auto"/>
              <w:rPr>
                <w:rFonts w:hint="eastAsia" w:ascii="仿宋" w:hAnsi="仿宋" w:eastAsia="仿宋" w:cs="仿宋"/>
                <w:sz w:val="21"/>
                <w:szCs w:val="21"/>
                <w:highlight w:val="none"/>
                <w:vertAlign w:val="baseline"/>
                <w:lang w:val="en-US" w:eastAsia="zh-CN"/>
              </w:rPr>
            </w:pPr>
          </w:p>
        </w:tc>
        <w:tc>
          <w:tcPr>
            <w:tcW w:w="1421" w:type="dxa"/>
          </w:tcPr>
          <w:p>
            <w:pPr>
              <w:keepNext w:val="0"/>
              <w:keepLines w:val="0"/>
              <w:pageBreakBefore w:val="0"/>
              <w:widowControl w:val="0"/>
              <w:shd w:val="clear"/>
              <w:kinsoku/>
              <w:wordWrap/>
              <w:overflowPunct/>
              <w:topLinePunct w:val="0"/>
              <w:autoSpaceDE/>
              <w:autoSpaceDN/>
              <w:bidi w:val="0"/>
              <w:adjustRightInd/>
              <w:snapToGrid/>
              <w:spacing w:line="500" w:lineRule="exact"/>
              <w:textAlignment w:val="auto"/>
              <w:rPr>
                <w:rFonts w:hint="eastAsia" w:ascii="仿宋" w:hAnsi="仿宋" w:eastAsia="仿宋" w:cs="仿宋"/>
                <w:sz w:val="21"/>
                <w:szCs w:val="21"/>
                <w:highlight w:val="none"/>
                <w:vertAlign w:val="baseline"/>
                <w:lang w:val="en-US" w:eastAsia="zh-CN"/>
              </w:rPr>
            </w:pPr>
          </w:p>
        </w:tc>
        <w:tc>
          <w:tcPr>
            <w:tcW w:w="1421" w:type="dxa"/>
          </w:tcPr>
          <w:p>
            <w:pPr>
              <w:keepNext w:val="0"/>
              <w:keepLines w:val="0"/>
              <w:pageBreakBefore w:val="0"/>
              <w:widowControl w:val="0"/>
              <w:shd w:val="clear"/>
              <w:kinsoku/>
              <w:wordWrap/>
              <w:overflowPunct/>
              <w:topLinePunct w:val="0"/>
              <w:autoSpaceDE/>
              <w:autoSpaceDN/>
              <w:bidi w:val="0"/>
              <w:adjustRightInd/>
              <w:snapToGrid/>
              <w:spacing w:line="500" w:lineRule="exact"/>
              <w:textAlignment w:val="auto"/>
              <w:rPr>
                <w:rFonts w:hint="eastAsia" w:ascii="仿宋" w:hAnsi="仿宋" w:eastAsia="仿宋" w:cs="仿宋"/>
                <w:sz w:val="21"/>
                <w:szCs w:val="21"/>
                <w:highlight w:val="none"/>
                <w:vertAlign w:val="baseline"/>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81" w:type="dxa"/>
          </w:tcPr>
          <w:p>
            <w:pPr>
              <w:keepNext w:val="0"/>
              <w:keepLines w:val="0"/>
              <w:pageBreakBefore w:val="0"/>
              <w:widowControl w:val="0"/>
              <w:shd w:val="clear"/>
              <w:kinsoku/>
              <w:wordWrap/>
              <w:overflowPunct/>
              <w:topLinePunct w:val="0"/>
              <w:autoSpaceDE/>
              <w:autoSpaceDN/>
              <w:bidi w:val="0"/>
              <w:adjustRightInd/>
              <w:snapToGrid/>
              <w:spacing w:line="500" w:lineRule="exact"/>
              <w:textAlignment w:val="auto"/>
              <w:rPr>
                <w:rFonts w:hint="eastAsia" w:ascii="仿宋" w:hAnsi="仿宋" w:eastAsia="仿宋" w:cs="仿宋"/>
                <w:sz w:val="21"/>
                <w:szCs w:val="21"/>
                <w:highlight w:val="none"/>
                <w:vertAlign w:val="baseline"/>
                <w:lang w:val="en-US" w:eastAsia="zh-CN"/>
              </w:rPr>
            </w:pPr>
          </w:p>
        </w:tc>
        <w:tc>
          <w:tcPr>
            <w:tcW w:w="1422" w:type="dxa"/>
          </w:tcPr>
          <w:p>
            <w:pPr>
              <w:keepNext w:val="0"/>
              <w:keepLines w:val="0"/>
              <w:pageBreakBefore w:val="0"/>
              <w:widowControl w:val="0"/>
              <w:shd w:val="clear"/>
              <w:kinsoku/>
              <w:wordWrap/>
              <w:overflowPunct/>
              <w:topLinePunct w:val="0"/>
              <w:autoSpaceDE/>
              <w:autoSpaceDN/>
              <w:bidi w:val="0"/>
              <w:adjustRightInd/>
              <w:snapToGrid/>
              <w:spacing w:line="500" w:lineRule="exact"/>
              <w:textAlignment w:val="auto"/>
              <w:rPr>
                <w:rFonts w:hint="eastAsia" w:ascii="仿宋" w:hAnsi="仿宋" w:eastAsia="仿宋" w:cs="仿宋"/>
                <w:sz w:val="21"/>
                <w:szCs w:val="21"/>
                <w:highlight w:val="none"/>
                <w:vertAlign w:val="baseline"/>
                <w:lang w:val="en-US" w:eastAsia="zh-CN"/>
              </w:rPr>
            </w:pPr>
          </w:p>
        </w:tc>
        <w:tc>
          <w:tcPr>
            <w:tcW w:w="1805" w:type="dxa"/>
          </w:tcPr>
          <w:p>
            <w:pPr>
              <w:keepNext w:val="0"/>
              <w:keepLines w:val="0"/>
              <w:pageBreakBefore w:val="0"/>
              <w:widowControl w:val="0"/>
              <w:shd w:val="clear"/>
              <w:kinsoku/>
              <w:wordWrap/>
              <w:overflowPunct/>
              <w:topLinePunct w:val="0"/>
              <w:autoSpaceDE/>
              <w:autoSpaceDN/>
              <w:bidi w:val="0"/>
              <w:adjustRightInd/>
              <w:snapToGrid/>
              <w:spacing w:line="500" w:lineRule="exact"/>
              <w:textAlignment w:val="auto"/>
              <w:rPr>
                <w:rFonts w:hint="eastAsia" w:ascii="仿宋" w:hAnsi="仿宋" w:eastAsia="仿宋" w:cs="仿宋"/>
                <w:sz w:val="21"/>
                <w:szCs w:val="21"/>
                <w:highlight w:val="none"/>
                <w:vertAlign w:val="baseline"/>
                <w:lang w:val="en-US" w:eastAsia="zh-CN"/>
              </w:rPr>
            </w:pPr>
          </w:p>
        </w:tc>
        <w:tc>
          <w:tcPr>
            <w:tcW w:w="1672" w:type="dxa"/>
          </w:tcPr>
          <w:p>
            <w:pPr>
              <w:keepNext w:val="0"/>
              <w:keepLines w:val="0"/>
              <w:pageBreakBefore w:val="0"/>
              <w:widowControl w:val="0"/>
              <w:shd w:val="clear"/>
              <w:kinsoku/>
              <w:wordWrap/>
              <w:overflowPunct/>
              <w:topLinePunct w:val="0"/>
              <w:autoSpaceDE/>
              <w:autoSpaceDN/>
              <w:bidi w:val="0"/>
              <w:adjustRightInd/>
              <w:snapToGrid/>
              <w:spacing w:line="500" w:lineRule="exact"/>
              <w:textAlignment w:val="auto"/>
              <w:rPr>
                <w:rFonts w:hint="eastAsia" w:ascii="仿宋" w:hAnsi="仿宋" w:eastAsia="仿宋" w:cs="仿宋"/>
                <w:sz w:val="21"/>
                <w:szCs w:val="21"/>
                <w:highlight w:val="none"/>
                <w:vertAlign w:val="baseline"/>
                <w:lang w:val="en-US" w:eastAsia="zh-CN"/>
              </w:rPr>
            </w:pPr>
          </w:p>
        </w:tc>
        <w:tc>
          <w:tcPr>
            <w:tcW w:w="1421" w:type="dxa"/>
          </w:tcPr>
          <w:p>
            <w:pPr>
              <w:keepNext w:val="0"/>
              <w:keepLines w:val="0"/>
              <w:pageBreakBefore w:val="0"/>
              <w:widowControl w:val="0"/>
              <w:shd w:val="clear"/>
              <w:kinsoku/>
              <w:wordWrap/>
              <w:overflowPunct/>
              <w:topLinePunct w:val="0"/>
              <w:autoSpaceDE/>
              <w:autoSpaceDN/>
              <w:bidi w:val="0"/>
              <w:adjustRightInd/>
              <w:snapToGrid/>
              <w:spacing w:line="500" w:lineRule="exact"/>
              <w:textAlignment w:val="auto"/>
              <w:rPr>
                <w:rFonts w:hint="eastAsia" w:ascii="仿宋" w:hAnsi="仿宋" w:eastAsia="仿宋" w:cs="仿宋"/>
                <w:sz w:val="21"/>
                <w:szCs w:val="21"/>
                <w:highlight w:val="none"/>
                <w:vertAlign w:val="baseline"/>
                <w:lang w:val="en-US" w:eastAsia="zh-CN"/>
              </w:rPr>
            </w:pPr>
          </w:p>
        </w:tc>
        <w:tc>
          <w:tcPr>
            <w:tcW w:w="1421" w:type="dxa"/>
          </w:tcPr>
          <w:p>
            <w:pPr>
              <w:keepNext w:val="0"/>
              <w:keepLines w:val="0"/>
              <w:pageBreakBefore w:val="0"/>
              <w:widowControl w:val="0"/>
              <w:shd w:val="clear"/>
              <w:kinsoku/>
              <w:wordWrap/>
              <w:overflowPunct/>
              <w:topLinePunct w:val="0"/>
              <w:autoSpaceDE/>
              <w:autoSpaceDN/>
              <w:bidi w:val="0"/>
              <w:adjustRightInd/>
              <w:snapToGrid/>
              <w:spacing w:line="500" w:lineRule="exact"/>
              <w:textAlignment w:val="auto"/>
              <w:rPr>
                <w:rFonts w:hint="eastAsia" w:ascii="仿宋" w:hAnsi="仿宋" w:eastAsia="仿宋" w:cs="仿宋"/>
                <w:sz w:val="21"/>
                <w:szCs w:val="21"/>
                <w:highlight w:val="none"/>
                <w:vertAlign w:val="baseline"/>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81" w:type="dxa"/>
          </w:tcPr>
          <w:p>
            <w:pPr>
              <w:keepNext w:val="0"/>
              <w:keepLines w:val="0"/>
              <w:pageBreakBefore w:val="0"/>
              <w:widowControl w:val="0"/>
              <w:shd w:val="clear"/>
              <w:kinsoku/>
              <w:wordWrap/>
              <w:overflowPunct/>
              <w:topLinePunct w:val="0"/>
              <w:autoSpaceDE/>
              <w:autoSpaceDN/>
              <w:bidi w:val="0"/>
              <w:adjustRightInd/>
              <w:snapToGrid/>
              <w:spacing w:line="500" w:lineRule="exact"/>
              <w:textAlignment w:val="auto"/>
              <w:rPr>
                <w:rFonts w:hint="eastAsia" w:ascii="仿宋" w:hAnsi="仿宋" w:eastAsia="仿宋" w:cs="仿宋"/>
                <w:sz w:val="21"/>
                <w:szCs w:val="21"/>
                <w:highlight w:val="none"/>
                <w:vertAlign w:val="baseline"/>
                <w:lang w:val="en-US" w:eastAsia="zh-CN"/>
              </w:rPr>
            </w:pPr>
          </w:p>
        </w:tc>
        <w:tc>
          <w:tcPr>
            <w:tcW w:w="1422" w:type="dxa"/>
          </w:tcPr>
          <w:p>
            <w:pPr>
              <w:keepNext w:val="0"/>
              <w:keepLines w:val="0"/>
              <w:pageBreakBefore w:val="0"/>
              <w:widowControl w:val="0"/>
              <w:shd w:val="clear"/>
              <w:kinsoku/>
              <w:wordWrap/>
              <w:overflowPunct/>
              <w:topLinePunct w:val="0"/>
              <w:autoSpaceDE/>
              <w:autoSpaceDN/>
              <w:bidi w:val="0"/>
              <w:adjustRightInd/>
              <w:snapToGrid/>
              <w:spacing w:line="500" w:lineRule="exact"/>
              <w:textAlignment w:val="auto"/>
              <w:rPr>
                <w:rFonts w:hint="eastAsia" w:ascii="仿宋" w:hAnsi="仿宋" w:eastAsia="仿宋" w:cs="仿宋"/>
                <w:sz w:val="21"/>
                <w:szCs w:val="21"/>
                <w:highlight w:val="none"/>
                <w:vertAlign w:val="baseline"/>
                <w:lang w:val="en-US" w:eastAsia="zh-CN"/>
              </w:rPr>
            </w:pPr>
          </w:p>
        </w:tc>
        <w:tc>
          <w:tcPr>
            <w:tcW w:w="1805" w:type="dxa"/>
          </w:tcPr>
          <w:p>
            <w:pPr>
              <w:keepNext w:val="0"/>
              <w:keepLines w:val="0"/>
              <w:pageBreakBefore w:val="0"/>
              <w:widowControl w:val="0"/>
              <w:shd w:val="clear"/>
              <w:kinsoku/>
              <w:wordWrap/>
              <w:overflowPunct/>
              <w:topLinePunct w:val="0"/>
              <w:autoSpaceDE/>
              <w:autoSpaceDN/>
              <w:bidi w:val="0"/>
              <w:adjustRightInd/>
              <w:snapToGrid/>
              <w:spacing w:line="500" w:lineRule="exact"/>
              <w:textAlignment w:val="auto"/>
              <w:rPr>
                <w:rFonts w:hint="eastAsia" w:ascii="仿宋" w:hAnsi="仿宋" w:eastAsia="仿宋" w:cs="仿宋"/>
                <w:sz w:val="21"/>
                <w:szCs w:val="21"/>
                <w:highlight w:val="none"/>
                <w:vertAlign w:val="baseline"/>
                <w:lang w:val="en-US" w:eastAsia="zh-CN"/>
              </w:rPr>
            </w:pPr>
          </w:p>
        </w:tc>
        <w:tc>
          <w:tcPr>
            <w:tcW w:w="1672" w:type="dxa"/>
          </w:tcPr>
          <w:p>
            <w:pPr>
              <w:keepNext w:val="0"/>
              <w:keepLines w:val="0"/>
              <w:pageBreakBefore w:val="0"/>
              <w:widowControl w:val="0"/>
              <w:shd w:val="clear"/>
              <w:kinsoku/>
              <w:wordWrap/>
              <w:overflowPunct/>
              <w:topLinePunct w:val="0"/>
              <w:autoSpaceDE/>
              <w:autoSpaceDN/>
              <w:bidi w:val="0"/>
              <w:adjustRightInd/>
              <w:snapToGrid/>
              <w:spacing w:line="500" w:lineRule="exact"/>
              <w:textAlignment w:val="auto"/>
              <w:rPr>
                <w:rFonts w:hint="eastAsia" w:ascii="仿宋" w:hAnsi="仿宋" w:eastAsia="仿宋" w:cs="仿宋"/>
                <w:sz w:val="21"/>
                <w:szCs w:val="21"/>
                <w:highlight w:val="none"/>
                <w:vertAlign w:val="baseline"/>
                <w:lang w:val="en-US" w:eastAsia="zh-CN"/>
              </w:rPr>
            </w:pPr>
          </w:p>
        </w:tc>
        <w:tc>
          <w:tcPr>
            <w:tcW w:w="1421" w:type="dxa"/>
          </w:tcPr>
          <w:p>
            <w:pPr>
              <w:keepNext w:val="0"/>
              <w:keepLines w:val="0"/>
              <w:pageBreakBefore w:val="0"/>
              <w:widowControl w:val="0"/>
              <w:shd w:val="clear"/>
              <w:kinsoku/>
              <w:wordWrap/>
              <w:overflowPunct/>
              <w:topLinePunct w:val="0"/>
              <w:autoSpaceDE/>
              <w:autoSpaceDN/>
              <w:bidi w:val="0"/>
              <w:adjustRightInd/>
              <w:snapToGrid/>
              <w:spacing w:line="500" w:lineRule="exact"/>
              <w:textAlignment w:val="auto"/>
              <w:rPr>
                <w:rFonts w:hint="eastAsia" w:ascii="仿宋" w:hAnsi="仿宋" w:eastAsia="仿宋" w:cs="仿宋"/>
                <w:sz w:val="21"/>
                <w:szCs w:val="21"/>
                <w:highlight w:val="none"/>
                <w:vertAlign w:val="baseline"/>
                <w:lang w:val="en-US" w:eastAsia="zh-CN"/>
              </w:rPr>
            </w:pPr>
          </w:p>
        </w:tc>
        <w:tc>
          <w:tcPr>
            <w:tcW w:w="1421" w:type="dxa"/>
          </w:tcPr>
          <w:p>
            <w:pPr>
              <w:keepNext w:val="0"/>
              <w:keepLines w:val="0"/>
              <w:pageBreakBefore w:val="0"/>
              <w:widowControl w:val="0"/>
              <w:shd w:val="clear"/>
              <w:kinsoku/>
              <w:wordWrap/>
              <w:overflowPunct/>
              <w:topLinePunct w:val="0"/>
              <w:autoSpaceDE/>
              <w:autoSpaceDN/>
              <w:bidi w:val="0"/>
              <w:adjustRightInd/>
              <w:snapToGrid/>
              <w:spacing w:line="500" w:lineRule="exact"/>
              <w:textAlignment w:val="auto"/>
              <w:rPr>
                <w:rFonts w:hint="eastAsia" w:ascii="仿宋" w:hAnsi="仿宋" w:eastAsia="仿宋" w:cs="仿宋"/>
                <w:sz w:val="21"/>
                <w:szCs w:val="21"/>
                <w:highlight w:val="none"/>
                <w:vertAlign w:val="baseline"/>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81" w:type="dxa"/>
          </w:tcPr>
          <w:p>
            <w:pPr>
              <w:keepNext w:val="0"/>
              <w:keepLines w:val="0"/>
              <w:pageBreakBefore w:val="0"/>
              <w:widowControl w:val="0"/>
              <w:shd w:val="clear"/>
              <w:kinsoku/>
              <w:wordWrap/>
              <w:overflowPunct/>
              <w:topLinePunct w:val="0"/>
              <w:autoSpaceDE/>
              <w:autoSpaceDN/>
              <w:bidi w:val="0"/>
              <w:adjustRightInd/>
              <w:snapToGrid/>
              <w:spacing w:line="500" w:lineRule="exact"/>
              <w:textAlignment w:val="auto"/>
              <w:rPr>
                <w:rFonts w:hint="eastAsia" w:ascii="仿宋" w:hAnsi="仿宋" w:eastAsia="仿宋" w:cs="仿宋"/>
                <w:sz w:val="21"/>
                <w:szCs w:val="21"/>
                <w:highlight w:val="none"/>
                <w:vertAlign w:val="baseline"/>
                <w:lang w:val="en-US" w:eastAsia="zh-CN"/>
              </w:rPr>
            </w:pPr>
          </w:p>
        </w:tc>
        <w:tc>
          <w:tcPr>
            <w:tcW w:w="1422" w:type="dxa"/>
          </w:tcPr>
          <w:p>
            <w:pPr>
              <w:keepNext w:val="0"/>
              <w:keepLines w:val="0"/>
              <w:pageBreakBefore w:val="0"/>
              <w:widowControl w:val="0"/>
              <w:shd w:val="clear"/>
              <w:kinsoku/>
              <w:wordWrap/>
              <w:overflowPunct/>
              <w:topLinePunct w:val="0"/>
              <w:autoSpaceDE/>
              <w:autoSpaceDN/>
              <w:bidi w:val="0"/>
              <w:adjustRightInd/>
              <w:snapToGrid/>
              <w:spacing w:line="500" w:lineRule="exact"/>
              <w:textAlignment w:val="auto"/>
              <w:rPr>
                <w:rFonts w:hint="eastAsia" w:ascii="仿宋" w:hAnsi="仿宋" w:eastAsia="仿宋" w:cs="仿宋"/>
                <w:sz w:val="21"/>
                <w:szCs w:val="21"/>
                <w:highlight w:val="none"/>
                <w:vertAlign w:val="baseline"/>
                <w:lang w:val="en-US" w:eastAsia="zh-CN"/>
              </w:rPr>
            </w:pPr>
          </w:p>
        </w:tc>
        <w:tc>
          <w:tcPr>
            <w:tcW w:w="1805" w:type="dxa"/>
          </w:tcPr>
          <w:p>
            <w:pPr>
              <w:keepNext w:val="0"/>
              <w:keepLines w:val="0"/>
              <w:pageBreakBefore w:val="0"/>
              <w:widowControl w:val="0"/>
              <w:shd w:val="clear"/>
              <w:kinsoku/>
              <w:wordWrap/>
              <w:overflowPunct/>
              <w:topLinePunct w:val="0"/>
              <w:autoSpaceDE/>
              <w:autoSpaceDN/>
              <w:bidi w:val="0"/>
              <w:adjustRightInd/>
              <w:snapToGrid/>
              <w:spacing w:line="500" w:lineRule="exact"/>
              <w:textAlignment w:val="auto"/>
              <w:rPr>
                <w:rFonts w:hint="eastAsia" w:ascii="仿宋" w:hAnsi="仿宋" w:eastAsia="仿宋" w:cs="仿宋"/>
                <w:sz w:val="21"/>
                <w:szCs w:val="21"/>
                <w:highlight w:val="none"/>
                <w:vertAlign w:val="baseline"/>
                <w:lang w:val="en-US" w:eastAsia="zh-CN"/>
              </w:rPr>
            </w:pPr>
          </w:p>
        </w:tc>
        <w:tc>
          <w:tcPr>
            <w:tcW w:w="1672" w:type="dxa"/>
          </w:tcPr>
          <w:p>
            <w:pPr>
              <w:keepNext w:val="0"/>
              <w:keepLines w:val="0"/>
              <w:pageBreakBefore w:val="0"/>
              <w:widowControl w:val="0"/>
              <w:shd w:val="clear"/>
              <w:kinsoku/>
              <w:wordWrap/>
              <w:overflowPunct/>
              <w:topLinePunct w:val="0"/>
              <w:autoSpaceDE/>
              <w:autoSpaceDN/>
              <w:bidi w:val="0"/>
              <w:adjustRightInd/>
              <w:snapToGrid/>
              <w:spacing w:line="500" w:lineRule="exact"/>
              <w:textAlignment w:val="auto"/>
              <w:rPr>
                <w:rFonts w:hint="eastAsia" w:ascii="仿宋" w:hAnsi="仿宋" w:eastAsia="仿宋" w:cs="仿宋"/>
                <w:sz w:val="21"/>
                <w:szCs w:val="21"/>
                <w:highlight w:val="none"/>
                <w:vertAlign w:val="baseline"/>
                <w:lang w:val="en-US" w:eastAsia="zh-CN"/>
              </w:rPr>
            </w:pPr>
          </w:p>
        </w:tc>
        <w:tc>
          <w:tcPr>
            <w:tcW w:w="1421" w:type="dxa"/>
          </w:tcPr>
          <w:p>
            <w:pPr>
              <w:keepNext w:val="0"/>
              <w:keepLines w:val="0"/>
              <w:pageBreakBefore w:val="0"/>
              <w:widowControl w:val="0"/>
              <w:shd w:val="clear"/>
              <w:kinsoku/>
              <w:wordWrap/>
              <w:overflowPunct/>
              <w:topLinePunct w:val="0"/>
              <w:autoSpaceDE/>
              <w:autoSpaceDN/>
              <w:bidi w:val="0"/>
              <w:adjustRightInd/>
              <w:snapToGrid/>
              <w:spacing w:line="500" w:lineRule="exact"/>
              <w:textAlignment w:val="auto"/>
              <w:rPr>
                <w:rFonts w:hint="eastAsia" w:ascii="仿宋" w:hAnsi="仿宋" w:eastAsia="仿宋" w:cs="仿宋"/>
                <w:sz w:val="21"/>
                <w:szCs w:val="21"/>
                <w:highlight w:val="none"/>
                <w:vertAlign w:val="baseline"/>
                <w:lang w:val="en-US" w:eastAsia="zh-CN"/>
              </w:rPr>
            </w:pPr>
          </w:p>
        </w:tc>
        <w:tc>
          <w:tcPr>
            <w:tcW w:w="1421" w:type="dxa"/>
          </w:tcPr>
          <w:p>
            <w:pPr>
              <w:keepNext w:val="0"/>
              <w:keepLines w:val="0"/>
              <w:pageBreakBefore w:val="0"/>
              <w:widowControl w:val="0"/>
              <w:shd w:val="clear"/>
              <w:kinsoku/>
              <w:wordWrap/>
              <w:overflowPunct/>
              <w:topLinePunct w:val="0"/>
              <w:autoSpaceDE/>
              <w:autoSpaceDN/>
              <w:bidi w:val="0"/>
              <w:adjustRightInd/>
              <w:snapToGrid/>
              <w:spacing w:line="500" w:lineRule="exact"/>
              <w:textAlignment w:val="auto"/>
              <w:rPr>
                <w:rFonts w:hint="eastAsia" w:ascii="仿宋" w:hAnsi="仿宋" w:eastAsia="仿宋" w:cs="仿宋"/>
                <w:sz w:val="21"/>
                <w:szCs w:val="21"/>
                <w:highlight w:val="none"/>
                <w:vertAlign w:val="baseline"/>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81" w:type="dxa"/>
          </w:tcPr>
          <w:p>
            <w:pPr>
              <w:keepNext w:val="0"/>
              <w:keepLines w:val="0"/>
              <w:pageBreakBefore w:val="0"/>
              <w:widowControl w:val="0"/>
              <w:shd w:val="clear"/>
              <w:kinsoku/>
              <w:wordWrap/>
              <w:overflowPunct/>
              <w:topLinePunct w:val="0"/>
              <w:autoSpaceDE/>
              <w:autoSpaceDN/>
              <w:bidi w:val="0"/>
              <w:adjustRightInd/>
              <w:snapToGrid/>
              <w:spacing w:line="500" w:lineRule="exact"/>
              <w:textAlignment w:val="auto"/>
              <w:rPr>
                <w:rFonts w:hint="eastAsia" w:ascii="仿宋" w:hAnsi="仿宋" w:eastAsia="仿宋" w:cs="仿宋"/>
                <w:sz w:val="21"/>
                <w:szCs w:val="21"/>
                <w:highlight w:val="none"/>
                <w:vertAlign w:val="baseline"/>
                <w:lang w:val="en-US" w:eastAsia="zh-CN"/>
              </w:rPr>
            </w:pPr>
          </w:p>
        </w:tc>
        <w:tc>
          <w:tcPr>
            <w:tcW w:w="1422" w:type="dxa"/>
          </w:tcPr>
          <w:p>
            <w:pPr>
              <w:keepNext w:val="0"/>
              <w:keepLines w:val="0"/>
              <w:pageBreakBefore w:val="0"/>
              <w:widowControl w:val="0"/>
              <w:shd w:val="clear"/>
              <w:kinsoku/>
              <w:wordWrap/>
              <w:overflowPunct/>
              <w:topLinePunct w:val="0"/>
              <w:autoSpaceDE/>
              <w:autoSpaceDN/>
              <w:bidi w:val="0"/>
              <w:adjustRightInd/>
              <w:snapToGrid/>
              <w:spacing w:line="500" w:lineRule="exact"/>
              <w:textAlignment w:val="auto"/>
              <w:rPr>
                <w:rFonts w:hint="eastAsia" w:ascii="仿宋" w:hAnsi="仿宋" w:eastAsia="仿宋" w:cs="仿宋"/>
                <w:sz w:val="21"/>
                <w:szCs w:val="21"/>
                <w:highlight w:val="none"/>
                <w:vertAlign w:val="baseline"/>
                <w:lang w:val="en-US" w:eastAsia="zh-CN"/>
              </w:rPr>
            </w:pPr>
          </w:p>
        </w:tc>
        <w:tc>
          <w:tcPr>
            <w:tcW w:w="1805" w:type="dxa"/>
          </w:tcPr>
          <w:p>
            <w:pPr>
              <w:keepNext w:val="0"/>
              <w:keepLines w:val="0"/>
              <w:pageBreakBefore w:val="0"/>
              <w:widowControl w:val="0"/>
              <w:shd w:val="clear"/>
              <w:kinsoku/>
              <w:wordWrap/>
              <w:overflowPunct/>
              <w:topLinePunct w:val="0"/>
              <w:autoSpaceDE/>
              <w:autoSpaceDN/>
              <w:bidi w:val="0"/>
              <w:adjustRightInd/>
              <w:snapToGrid/>
              <w:spacing w:line="500" w:lineRule="exact"/>
              <w:textAlignment w:val="auto"/>
              <w:rPr>
                <w:rFonts w:hint="eastAsia" w:ascii="仿宋" w:hAnsi="仿宋" w:eastAsia="仿宋" w:cs="仿宋"/>
                <w:sz w:val="21"/>
                <w:szCs w:val="21"/>
                <w:highlight w:val="none"/>
                <w:vertAlign w:val="baseline"/>
                <w:lang w:val="en-US" w:eastAsia="zh-CN"/>
              </w:rPr>
            </w:pPr>
          </w:p>
        </w:tc>
        <w:tc>
          <w:tcPr>
            <w:tcW w:w="1672" w:type="dxa"/>
          </w:tcPr>
          <w:p>
            <w:pPr>
              <w:keepNext w:val="0"/>
              <w:keepLines w:val="0"/>
              <w:pageBreakBefore w:val="0"/>
              <w:widowControl w:val="0"/>
              <w:shd w:val="clear"/>
              <w:kinsoku/>
              <w:wordWrap/>
              <w:overflowPunct/>
              <w:topLinePunct w:val="0"/>
              <w:autoSpaceDE/>
              <w:autoSpaceDN/>
              <w:bidi w:val="0"/>
              <w:adjustRightInd/>
              <w:snapToGrid/>
              <w:spacing w:line="500" w:lineRule="exact"/>
              <w:textAlignment w:val="auto"/>
              <w:rPr>
                <w:rFonts w:hint="eastAsia" w:ascii="仿宋" w:hAnsi="仿宋" w:eastAsia="仿宋" w:cs="仿宋"/>
                <w:sz w:val="21"/>
                <w:szCs w:val="21"/>
                <w:highlight w:val="none"/>
                <w:vertAlign w:val="baseline"/>
                <w:lang w:val="en-US" w:eastAsia="zh-CN"/>
              </w:rPr>
            </w:pPr>
          </w:p>
        </w:tc>
        <w:tc>
          <w:tcPr>
            <w:tcW w:w="1421" w:type="dxa"/>
          </w:tcPr>
          <w:p>
            <w:pPr>
              <w:keepNext w:val="0"/>
              <w:keepLines w:val="0"/>
              <w:pageBreakBefore w:val="0"/>
              <w:widowControl w:val="0"/>
              <w:shd w:val="clear"/>
              <w:kinsoku/>
              <w:wordWrap/>
              <w:overflowPunct/>
              <w:topLinePunct w:val="0"/>
              <w:autoSpaceDE/>
              <w:autoSpaceDN/>
              <w:bidi w:val="0"/>
              <w:adjustRightInd/>
              <w:snapToGrid/>
              <w:spacing w:line="500" w:lineRule="exact"/>
              <w:textAlignment w:val="auto"/>
              <w:rPr>
                <w:rFonts w:hint="eastAsia" w:ascii="仿宋" w:hAnsi="仿宋" w:eastAsia="仿宋" w:cs="仿宋"/>
                <w:sz w:val="21"/>
                <w:szCs w:val="21"/>
                <w:highlight w:val="none"/>
                <w:vertAlign w:val="baseline"/>
                <w:lang w:val="en-US" w:eastAsia="zh-CN"/>
              </w:rPr>
            </w:pPr>
          </w:p>
        </w:tc>
        <w:tc>
          <w:tcPr>
            <w:tcW w:w="1421" w:type="dxa"/>
          </w:tcPr>
          <w:p>
            <w:pPr>
              <w:keepNext w:val="0"/>
              <w:keepLines w:val="0"/>
              <w:pageBreakBefore w:val="0"/>
              <w:widowControl w:val="0"/>
              <w:shd w:val="clear"/>
              <w:kinsoku/>
              <w:wordWrap/>
              <w:overflowPunct/>
              <w:topLinePunct w:val="0"/>
              <w:autoSpaceDE/>
              <w:autoSpaceDN/>
              <w:bidi w:val="0"/>
              <w:adjustRightInd/>
              <w:snapToGrid/>
              <w:spacing w:line="500" w:lineRule="exact"/>
              <w:textAlignment w:val="auto"/>
              <w:rPr>
                <w:rFonts w:hint="eastAsia" w:ascii="仿宋" w:hAnsi="仿宋" w:eastAsia="仿宋" w:cs="仿宋"/>
                <w:sz w:val="21"/>
                <w:szCs w:val="21"/>
                <w:highlight w:val="none"/>
                <w:vertAlign w:val="baseline"/>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81" w:type="dxa"/>
          </w:tcPr>
          <w:p>
            <w:pPr>
              <w:keepNext w:val="0"/>
              <w:keepLines w:val="0"/>
              <w:pageBreakBefore w:val="0"/>
              <w:widowControl w:val="0"/>
              <w:shd w:val="clear"/>
              <w:kinsoku/>
              <w:wordWrap/>
              <w:overflowPunct/>
              <w:topLinePunct w:val="0"/>
              <w:autoSpaceDE/>
              <w:autoSpaceDN/>
              <w:bidi w:val="0"/>
              <w:adjustRightInd/>
              <w:snapToGrid/>
              <w:spacing w:line="500" w:lineRule="exact"/>
              <w:textAlignment w:val="auto"/>
              <w:rPr>
                <w:rFonts w:hint="eastAsia" w:ascii="仿宋" w:hAnsi="仿宋" w:eastAsia="仿宋" w:cs="仿宋"/>
                <w:sz w:val="21"/>
                <w:szCs w:val="21"/>
                <w:highlight w:val="none"/>
                <w:vertAlign w:val="baseline"/>
                <w:lang w:val="en-US" w:eastAsia="zh-CN"/>
              </w:rPr>
            </w:pPr>
          </w:p>
        </w:tc>
        <w:tc>
          <w:tcPr>
            <w:tcW w:w="1422" w:type="dxa"/>
          </w:tcPr>
          <w:p>
            <w:pPr>
              <w:keepNext w:val="0"/>
              <w:keepLines w:val="0"/>
              <w:pageBreakBefore w:val="0"/>
              <w:widowControl w:val="0"/>
              <w:shd w:val="clear"/>
              <w:kinsoku/>
              <w:wordWrap/>
              <w:overflowPunct/>
              <w:topLinePunct w:val="0"/>
              <w:autoSpaceDE/>
              <w:autoSpaceDN/>
              <w:bidi w:val="0"/>
              <w:adjustRightInd/>
              <w:snapToGrid/>
              <w:spacing w:line="500" w:lineRule="exact"/>
              <w:textAlignment w:val="auto"/>
              <w:rPr>
                <w:rFonts w:hint="eastAsia" w:ascii="仿宋" w:hAnsi="仿宋" w:eastAsia="仿宋" w:cs="仿宋"/>
                <w:sz w:val="21"/>
                <w:szCs w:val="21"/>
                <w:highlight w:val="none"/>
                <w:vertAlign w:val="baseline"/>
                <w:lang w:val="en-US" w:eastAsia="zh-CN"/>
              </w:rPr>
            </w:pPr>
          </w:p>
        </w:tc>
        <w:tc>
          <w:tcPr>
            <w:tcW w:w="1805" w:type="dxa"/>
          </w:tcPr>
          <w:p>
            <w:pPr>
              <w:keepNext w:val="0"/>
              <w:keepLines w:val="0"/>
              <w:pageBreakBefore w:val="0"/>
              <w:widowControl w:val="0"/>
              <w:shd w:val="clear"/>
              <w:kinsoku/>
              <w:wordWrap/>
              <w:overflowPunct/>
              <w:topLinePunct w:val="0"/>
              <w:autoSpaceDE/>
              <w:autoSpaceDN/>
              <w:bidi w:val="0"/>
              <w:adjustRightInd/>
              <w:snapToGrid/>
              <w:spacing w:line="500" w:lineRule="exact"/>
              <w:textAlignment w:val="auto"/>
              <w:rPr>
                <w:rFonts w:hint="eastAsia" w:ascii="仿宋" w:hAnsi="仿宋" w:eastAsia="仿宋" w:cs="仿宋"/>
                <w:sz w:val="21"/>
                <w:szCs w:val="21"/>
                <w:highlight w:val="none"/>
                <w:vertAlign w:val="baseline"/>
                <w:lang w:val="en-US" w:eastAsia="zh-CN"/>
              </w:rPr>
            </w:pPr>
          </w:p>
        </w:tc>
        <w:tc>
          <w:tcPr>
            <w:tcW w:w="1672" w:type="dxa"/>
          </w:tcPr>
          <w:p>
            <w:pPr>
              <w:keepNext w:val="0"/>
              <w:keepLines w:val="0"/>
              <w:pageBreakBefore w:val="0"/>
              <w:widowControl w:val="0"/>
              <w:shd w:val="clear"/>
              <w:kinsoku/>
              <w:wordWrap/>
              <w:overflowPunct/>
              <w:topLinePunct w:val="0"/>
              <w:autoSpaceDE/>
              <w:autoSpaceDN/>
              <w:bidi w:val="0"/>
              <w:adjustRightInd/>
              <w:snapToGrid/>
              <w:spacing w:line="500" w:lineRule="exact"/>
              <w:textAlignment w:val="auto"/>
              <w:rPr>
                <w:rFonts w:hint="eastAsia" w:ascii="仿宋" w:hAnsi="仿宋" w:eastAsia="仿宋" w:cs="仿宋"/>
                <w:sz w:val="21"/>
                <w:szCs w:val="21"/>
                <w:highlight w:val="none"/>
                <w:vertAlign w:val="baseline"/>
                <w:lang w:val="en-US" w:eastAsia="zh-CN"/>
              </w:rPr>
            </w:pPr>
          </w:p>
        </w:tc>
        <w:tc>
          <w:tcPr>
            <w:tcW w:w="1421" w:type="dxa"/>
          </w:tcPr>
          <w:p>
            <w:pPr>
              <w:keepNext w:val="0"/>
              <w:keepLines w:val="0"/>
              <w:pageBreakBefore w:val="0"/>
              <w:widowControl w:val="0"/>
              <w:shd w:val="clear"/>
              <w:kinsoku/>
              <w:wordWrap/>
              <w:overflowPunct/>
              <w:topLinePunct w:val="0"/>
              <w:autoSpaceDE/>
              <w:autoSpaceDN/>
              <w:bidi w:val="0"/>
              <w:adjustRightInd/>
              <w:snapToGrid/>
              <w:spacing w:line="500" w:lineRule="exact"/>
              <w:textAlignment w:val="auto"/>
              <w:rPr>
                <w:rFonts w:hint="eastAsia" w:ascii="仿宋" w:hAnsi="仿宋" w:eastAsia="仿宋" w:cs="仿宋"/>
                <w:sz w:val="21"/>
                <w:szCs w:val="21"/>
                <w:highlight w:val="none"/>
                <w:vertAlign w:val="baseline"/>
                <w:lang w:val="en-US" w:eastAsia="zh-CN"/>
              </w:rPr>
            </w:pPr>
          </w:p>
        </w:tc>
        <w:tc>
          <w:tcPr>
            <w:tcW w:w="1421" w:type="dxa"/>
          </w:tcPr>
          <w:p>
            <w:pPr>
              <w:keepNext w:val="0"/>
              <w:keepLines w:val="0"/>
              <w:pageBreakBefore w:val="0"/>
              <w:widowControl w:val="0"/>
              <w:shd w:val="clear"/>
              <w:kinsoku/>
              <w:wordWrap/>
              <w:overflowPunct/>
              <w:topLinePunct w:val="0"/>
              <w:autoSpaceDE/>
              <w:autoSpaceDN/>
              <w:bidi w:val="0"/>
              <w:adjustRightInd/>
              <w:snapToGrid/>
              <w:spacing w:line="500" w:lineRule="exact"/>
              <w:textAlignment w:val="auto"/>
              <w:rPr>
                <w:rFonts w:hint="eastAsia" w:ascii="仿宋" w:hAnsi="仿宋" w:eastAsia="仿宋" w:cs="仿宋"/>
                <w:sz w:val="21"/>
                <w:szCs w:val="21"/>
                <w:highlight w:val="none"/>
                <w:vertAlign w:val="baseline"/>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81" w:type="dxa"/>
          </w:tcPr>
          <w:p>
            <w:pPr>
              <w:keepNext w:val="0"/>
              <w:keepLines w:val="0"/>
              <w:pageBreakBefore w:val="0"/>
              <w:widowControl w:val="0"/>
              <w:shd w:val="clear"/>
              <w:kinsoku/>
              <w:wordWrap/>
              <w:overflowPunct/>
              <w:topLinePunct w:val="0"/>
              <w:autoSpaceDE/>
              <w:autoSpaceDN/>
              <w:bidi w:val="0"/>
              <w:adjustRightInd/>
              <w:snapToGrid/>
              <w:spacing w:line="500" w:lineRule="exact"/>
              <w:textAlignment w:val="auto"/>
              <w:rPr>
                <w:rFonts w:hint="eastAsia" w:ascii="仿宋" w:hAnsi="仿宋" w:eastAsia="仿宋" w:cs="仿宋"/>
                <w:sz w:val="21"/>
                <w:szCs w:val="21"/>
                <w:highlight w:val="none"/>
                <w:vertAlign w:val="baseline"/>
                <w:lang w:val="en-US" w:eastAsia="zh-CN"/>
              </w:rPr>
            </w:pPr>
          </w:p>
        </w:tc>
        <w:tc>
          <w:tcPr>
            <w:tcW w:w="1422" w:type="dxa"/>
          </w:tcPr>
          <w:p>
            <w:pPr>
              <w:keepNext w:val="0"/>
              <w:keepLines w:val="0"/>
              <w:pageBreakBefore w:val="0"/>
              <w:widowControl w:val="0"/>
              <w:shd w:val="clear"/>
              <w:kinsoku/>
              <w:wordWrap/>
              <w:overflowPunct/>
              <w:topLinePunct w:val="0"/>
              <w:autoSpaceDE/>
              <w:autoSpaceDN/>
              <w:bidi w:val="0"/>
              <w:adjustRightInd/>
              <w:snapToGrid/>
              <w:spacing w:line="500" w:lineRule="exact"/>
              <w:textAlignment w:val="auto"/>
              <w:rPr>
                <w:rFonts w:hint="eastAsia" w:ascii="仿宋" w:hAnsi="仿宋" w:eastAsia="仿宋" w:cs="仿宋"/>
                <w:sz w:val="21"/>
                <w:szCs w:val="21"/>
                <w:highlight w:val="none"/>
                <w:vertAlign w:val="baseline"/>
                <w:lang w:val="en-US" w:eastAsia="zh-CN"/>
              </w:rPr>
            </w:pPr>
          </w:p>
        </w:tc>
        <w:tc>
          <w:tcPr>
            <w:tcW w:w="1805" w:type="dxa"/>
          </w:tcPr>
          <w:p>
            <w:pPr>
              <w:keepNext w:val="0"/>
              <w:keepLines w:val="0"/>
              <w:pageBreakBefore w:val="0"/>
              <w:widowControl w:val="0"/>
              <w:shd w:val="clear"/>
              <w:kinsoku/>
              <w:wordWrap/>
              <w:overflowPunct/>
              <w:topLinePunct w:val="0"/>
              <w:autoSpaceDE/>
              <w:autoSpaceDN/>
              <w:bidi w:val="0"/>
              <w:adjustRightInd/>
              <w:snapToGrid/>
              <w:spacing w:line="500" w:lineRule="exact"/>
              <w:textAlignment w:val="auto"/>
              <w:rPr>
                <w:rFonts w:hint="eastAsia" w:ascii="仿宋" w:hAnsi="仿宋" w:eastAsia="仿宋" w:cs="仿宋"/>
                <w:sz w:val="21"/>
                <w:szCs w:val="21"/>
                <w:highlight w:val="none"/>
                <w:vertAlign w:val="baseline"/>
                <w:lang w:val="en-US" w:eastAsia="zh-CN"/>
              </w:rPr>
            </w:pPr>
          </w:p>
        </w:tc>
        <w:tc>
          <w:tcPr>
            <w:tcW w:w="1672" w:type="dxa"/>
          </w:tcPr>
          <w:p>
            <w:pPr>
              <w:keepNext w:val="0"/>
              <w:keepLines w:val="0"/>
              <w:pageBreakBefore w:val="0"/>
              <w:widowControl w:val="0"/>
              <w:shd w:val="clear"/>
              <w:kinsoku/>
              <w:wordWrap/>
              <w:overflowPunct/>
              <w:topLinePunct w:val="0"/>
              <w:autoSpaceDE/>
              <w:autoSpaceDN/>
              <w:bidi w:val="0"/>
              <w:adjustRightInd/>
              <w:snapToGrid/>
              <w:spacing w:line="500" w:lineRule="exact"/>
              <w:textAlignment w:val="auto"/>
              <w:rPr>
                <w:rFonts w:hint="eastAsia" w:ascii="仿宋" w:hAnsi="仿宋" w:eastAsia="仿宋" w:cs="仿宋"/>
                <w:sz w:val="21"/>
                <w:szCs w:val="21"/>
                <w:highlight w:val="none"/>
                <w:vertAlign w:val="baseline"/>
                <w:lang w:val="en-US" w:eastAsia="zh-CN"/>
              </w:rPr>
            </w:pPr>
          </w:p>
        </w:tc>
        <w:tc>
          <w:tcPr>
            <w:tcW w:w="1421" w:type="dxa"/>
          </w:tcPr>
          <w:p>
            <w:pPr>
              <w:keepNext w:val="0"/>
              <w:keepLines w:val="0"/>
              <w:pageBreakBefore w:val="0"/>
              <w:widowControl w:val="0"/>
              <w:shd w:val="clear"/>
              <w:kinsoku/>
              <w:wordWrap/>
              <w:overflowPunct/>
              <w:topLinePunct w:val="0"/>
              <w:autoSpaceDE/>
              <w:autoSpaceDN/>
              <w:bidi w:val="0"/>
              <w:adjustRightInd/>
              <w:snapToGrid/>
              <w:spacing w:line="500" w:lineRule="exact"/>
              <w:textAlignment w:val="auto"/>
              <w:rPr>
                <w:rFonts w:hint="eastAsia" w:ascii="仿宋" w:hAnsi="仿宋" w:eastAsia="仿宋" w:cs="仿宋"/>
                <w:sz w:val="21"/>
                <w:szCs w:val="21"/>
                <w:highlight w:val="none"/>
                <w:vertAlign w:val="baseline"/>
                <w:lang w:val="en-US" w:eastAsia="zh-CN"/>
              </w:rPr>
            </w:pPr>
          </w:p>
        </w:tc>
        <w:tc>
          <w:tcPr>
            <w:tcW w:w="1421" w:type="dxa"/>
          </w:tcPr>
          <w:p>
            <w:pPr>
              <w:keepNext w:val="0"/>
              <w:keepLines w:val="0"/>
              <w:pageBreakBefore w:val="0"/>
              <w:widowControl w:val="0"/>
              <w:shd w:val="clear"/>
              <w:kinsoku/>
              <w:wordWrap/>
              <w:overflowPunct/>
              <w:topLinePunct w:val="0"/>
              <w:autoSpaceDE/>
              <w:autoSpaceDN/>
              <w:bidi w:val="0"/>
              <w:adjustRightInd/>
              <w:snapToGrid/>
              <w:spacing w:line="500" w:lineRule="exact"/>
              <w:textAlignment w:val="auto"/>
              <w:rPr>
                <w:rFonts w:hint="eastAsia" w:ascii="仿宋" w:hAnsi="仿宋" w:eastAsia="仿宋" w:cs="仿宋"/>
                <w:sz w:val="21"/>
                <w:szCs w:val="21"/>
                <w:highlight w:val="none"/>
                <w:vertAlign w:val="baseline"/>
                <w:lang w:val="en-US" w:eastAsia="zh-CN"/>
              </w:rPr>
            </w:pPr>
          </w:p>
        </w:tc>
      </w:tr>
    </w:tbl>
    <w:p>
      <w:pPr>
        <w:keepNext w:val="0"/>
        <w:keepLines w:val="0"/>
        <w:pageBreakBefore w:val="0"/>
        <w:widowControl w:val="0"/>
        <w:shd w:val="clear"/>
        <w:kinsoku/>
        <w:wordWrap/>
        <w:overflowPunct/>
        <w:topLinePunct w:val="0"/>
        <w:autoSpaceDE/>
        <w:autoSpaceDN/>
        <w:bidi w:val="0"/>
        <w:adjustRightInd/>
        <w:snapToGrid/>
        <w:spacing w:line="500" w:lineRule="exact"/>
        <w:textAlignment w:val="auto"/>
        <w:rPr>
          <w:rFonts w:hint="eastAsia" w:ascii="仿宋" w:hAnsi="仿宋" w:eastAsia="仿宋" w:cs="仿宋"/>
          <w:sz w:val="24"/>
          <w:szCs w:val="24"/>
          <w:highlight w:val="none"/>
          <w:lang w:val="en-US" w:eastAsia="zh-CN"/>
        </w:rPr>
      </w:pPr>
      <w:r>
        <w:rPr>
          <w:rFonts w:hint="eastAsia" w:ascii="仿宋" w:hAnsi="仿宋" w:eastAsia="仿宋" w:cs="仿宋"/>
          <w:sz w:val="24"/>
          <w:szCs w:val="24"/>
          <w:highlight w:val="none"/>
          <w:lang w:val="en-US" w:eastAsia="zh-CN"/>
        </w:rPr>
        <w:t>注：</w:t>
      </w:r>
    </w:p>
    <w:p>
      <w:pPr>
        <w:keepNext w:val="0"/>
        <w:keepLines w:val="0"/>
        <w:pageBreakBefore w:val="0"/>
        <w:widowControl w:val="0"/>
        <w:shd w:val="clear"/>
        <w:kinsoku/>
        <w:wordWrap/>
        <w:overflowPunct/>
        <w:topLinePunct w:val="0"/>
        <w:autoSpaceDE/>
        <w:autoSpaceDN/>
        <w:bidi w:val="0"/>
        <w:adjustRightInd/>
        <w:snapToGrid/>
        <w:spacing w:line="500" w:lineRule="exact"/>
        <w:textAlignment w:val="auto"/>
        <w:rPr>
          <w:rFonts w:hint="eastAsia" w:ascii="仿宋" w:hAnsi="仿宋" w:eastAsia="仿宋" w:cs="仿宋"/>
          <w:sz w:val="24"/>
          <w:szCs w:val="24"/>
          <w:highlight w:val="none"/>
          <w:lang w:val="en-US" w:eastAsia="zh-CN"/>
        </w:rPr>
      </w:pPr>
      <w:r>
        <w:rPr>
          <w:rFonts w:hint="eastAsia" w:ascii="仿宋" w:hAnsi="仿宋" w:eastAsia="仿宋" w:cs="仿宋"/>
          <w:sz w:val="24"/>
          <w:szCs w:val="24"/>
          <w:highlight w:val="none"/>
          <w:lang w:val="en-US" w:eastAsia="zh-CN"/>
        </w:rPr>
        <w:t>1. 对采购文件中的所有商务、技术要求，除本表所列明的所有偏离情况外，均视作供应商已对之理解和响应。此表中若无任何文字说明，内容为空白，响应无效。</w:t>
      </w:r>
    </w:p>
    <w:p>
      <w:pPr>
        <w:keepNext w:val="0"/>
        <w:keepLines w:val="0"/>
        <w:pageBreakBefore w:val="0"/>
        <w:widowControl w:val="0"/>
        <w:shd w:val="clear"/>
        <w:kinsoku/>
        <w:wordWrap/>
        <w:overflowPunct/>
        <w:topLinePunct w:val="0"/>
        <w:autoSpaceDE/>
        <w:autoSpaceDN/>
        <w:bidi w:val="0"/>
        <w:adjustRightInd/>
        <w:snapToGrid/>
        <w:spacing w:line="500" w:lineRule="exact"/>
        <w:textAlignment w:val="auto"/>
        <w:rPr>
          <w:rFonts w:hint="eastAsia" w:ascii="仿宋" w:hAnsi="仿宋" w:eastAsia="仿宋" w:cs="仿宋"/>
          <w:sz w:val="24"/>
          <w:szCs w:val="24"/>
          <w:highlight w:val="none"/>
          <w:lang w:val="en-US" w:eastAsia="zh-CN"/>
        </w:rPr>
      </w:pPr>
      <w:r>
        <w:rPr>
          <w:rFonts w:hint="eastAsia" w:ascii="仿宋" w:hAnsi="仿宋" w:eastAsia="仿宋" w:cs="仿宋"/>
          <w:sz w:val="24"/>
          <w:szCs w:val="24"/>
          <w:highlight w:val="none"/>
          <w:lang w:val="en-US" w:eastAsia="zh-CN"/>
        </w:rPr>
        <w:t>2.“偏离情况”列应据实填写“正偏离”、“负偏离”或“无偏离”。</w:t>
      </w:r>
    </w:p>
    <w:p>
      <w:pPr>
        <w:keepNext w:val="0"/>
        <w:keepLines w:val="0"/>
        <w:pageBreakBefore w:val="0"/>
        <w:widowControl w:val="0"/>
        <w:shd w:val="clear"/>
        <w:kinsoku/>
        <w:wordWrap/>
        <w:overflowPunct/>
        <w:topLinePunct w:val="0"/>
        <w:autoSpaceDE/>
        <w:autoSpaceDN/>
        <w:bidi w:val="0"/>
        <w:adjustRightInd/>
        <w:snapToGrid/>
        <w:spacing w:line="500" w:lineRule="exact"/>
        <w:textAlignment w:val="auto"/>
        <w:rPr>
          <w:rFonts w:hint="eastAsia" w:ascii="仿宋" w:hAnsi="仿宋" w:eastAsia="仿宋" w:cs="仿宋"/>
          <w:sz w:val="24"/>
          <w:szCs w:val="24"/>
          <w:highlight w:val="none"/>
          <w:lang w:val="en-US" w:eastAsia="zh-CN"/>
        </w:rPr>
      </w:pPr>
    </w:p>
    <w:p>
      <w:pPr>
        <w:keepNext w:val="0"/>
        <w:keepLines w:val="0"/>
        <w:pageBreakBefore w:val="0"/>
        <w:widowControl w:val="0"/>
        <w:shd w:val="clear"/>
        <w:kinsoku/>
        <w:wordWrap/>
        <w:overflowPunct/>
        <w:topLinePunct w:val="0"/>
        <w:autoSpaceDE/>
        <w:autoSpaceDN/>
        <w:bidi w:val="0"/>
        <w:adjustRightInd/>
        <w:snapToGrid/>
        <w:spacing w:line="500" w:lineRule="exact"/>
        <w:textAlignment w:val="auto"/>
        <w:rPr>
          <w:rFonts w:hint="eastAsia" w:ascii="仿宋" w:hAnsi="仿宋" w:eastAsia="仿宋" w:cs="仿宋"/>
          <w:sz w:val="24"/>
          <w:szCs w:val="24"/>
          <w:highlight w:val="none"/>
          <w:lang w:val="en-US" w:eastAsia="zh-CN"/>
        </w:rPr>
      </w:pPr>
    </w:p>
    <w:p>
      <w:pPr>
        <w:keepNext w:val="0"/>
        <w:keepLines w:val="0"/>
        <w:pageBreakBefore w:val="0"/>
        <w:widowControl w:val="0"/>
        <w:shd w:val="clear"/>
        <w:kinsoku/>
        <w:wordWrap/>
        <w:overflowPunct/>
        <w:topLinePunct w:val="0"/>
        <w:autoSpaceDE/>
        <w:autoSpaceDN/>
        <w:bidi w:val="0"/>
        <w:adjustRightInd/>
        <w:snapToGrid/>
        <w:spacing w:line="500" w:lineRule="exact"/>
        <w:textAlignment w:val="auto"/>
        <w:rPr>
          <w:rFonts w:hint="eastAsia" w:ascii="仿宋" w:hAnsi="仿宋" w:eastAsia="仿宋" w:cs="仿宋"/>
          <w:sz w:val="24"/>
          <w:szCs w:val="24"/>
          <w:highlight w:val="none"/>
          <w:lang w:val="en-US" w:eastAsia="zh-CN"/>
        </w:rPr>
      </w:pPr>
      <w:r>
        <w:rPr>
          <w:rFonts w:hint="eastAsia" w:ascii="仿宋" w:hAnsi="仿宋" w:eastAsia="仿宋" w:cs="仿宋"/>
          <w:sz w:val="24"/>
          <w:szCs w:val="24"/>
          <w:highlight w:val="none"/>
          <w:lang w:val="en-US" w:eastAsia="zh-CN"/>
        </w:rPr>
        <w:t xml:space="preserve">供应商名称（加盖公章）： </w:t>
      </w:r>
      <w:r>
        <w:rPr>
          <w:rFonts w:hint="eastAsia" w:ascii="仿宋" w:hAnsi="仿宋" w:eastAsia="仿宋" w:cs="仿宋"/>
          <w:sz w:val="24"/>
          <w:szCs w:val="24"/>
          <w:highlight w:val="none"/>
          <w:u w:val="single"/>
          <w:lang w:val="en-US" w:eastAsia="zh-CN"/>
        </w:rPr>
        <w:t xml:space="preserve">              </w:t>
      </w:r>
    </w:p>
    <w:p>
      <w:pPr>
        <w:keepNext w:val="0"/>
        <w:keepLines w:val="0"/>
        <w:pageBreakBefore w:val="0"/>
        <w:widowControl w:val="0"/>
        <w:shd w:val="clear"/>
        <w:kinsoku/>
        <w:wordWrap/>
        <w:overflowPunct/>
        <w:topLinePunct w:val="0"/>
        <w:autoSpaceDE/>
        <w:autoSpaceDN/>
        <w:bidi w:val="0"/>
        <w:adjustRightInd/>
        <w:snapToGrid/>
        <w:spacing w:line="500" w:lineRule="exact"/>
        <w:textAlignment w:val="auto"/>
        <w:rPr>
          <w:rFonts w:hint="eastAsia" w:ascii="仿宋" w:hAnsi="仿宋" w:eastAsia="仿宋" w:cs="仿宋"/>
          <w:sz w:val="24"/>
          <w:szCs w:val="24"/>
          <w:highlight w:val="none"/>
          <w:lang w:val="en-US" w:eastAsia="zh-CN"/>
        </w:rPr>
      </w:pPr>
      <w:r>
        <w:rPr>
          <w:rFonts w:hint="eastAsia" w:ascii="仿宋" w:hAnsi="仿宋" w:eastAsia="仿宋" w:cs="仿宋"/>
          <w:sz w:val="24"/>
          <w:szCs w:val="24"/>
          <w:highlight w:val="none"/>
          <w:lang w:val="en-US" w:eastAsia="zh-CN"/>
        </w:rPr>
        <w:t>日期：</w:t>
      </w:r>
      <w:r>
        <w:rPr>
          <w:rFonts w:hint="eastAsia" w:ascii="仿宋" w:hAnsi="仿宋" w:eastAsia="仿宋" w:cs="仿宋"/>
          <w:sz w:val="24"/>
          <w:szCs w:val="24"/>
          <w:highlight w:val="none"/>
          <w:u w:val="single"/>
          <w:lang w:val="en-US" w:eastAsia="zh-CN"/>
        </w:rPr>
        <w:t xml:space="preserve">     年     月     日</w:t>
      </w:r>
    </w:p>
    <w:p>
      <w:pPr>
        <w:shd w:val="clear"/>
        <w:rPr>
          <w:rFonts w:hint="eastAsia" w:ascii="仿宋" w:hAnsi="仿宋" w:eastAsia="仿宋" w:cs="仿宋"/>
          <w:highlight w:val="none"/>
          <w:lang w:val="en-US" w:eastAsia="zh-CN"/>
        </w:rPr>
      </w:pPr>
      <w:r>
        <w:rPr>
          <w:rFonts w:hint="eastAsia" w:ascii="仿宋" w:hAnsi="仿宋" w:eastAsia="仿宋" w:cs="仿宋"/>
          <w:highlight w:val="none"/>
          <w:lang w:val="en-US" w:eastAsia="zh-CN"/>
        </w:rPr>
        <w:br w:type="page"/>
      </w:r>
    </w:p>
    <w:p>
      <w:pPr>
        <w:widowControl w:val="0"/>
        <w:shd w:val="clear"/>
        <w:spacing w:line="360" w:lineRule="auto"/>
        <w:ind w:left="0" w:leftChars="0" w:firstLine="0" w:firstLineChars="0"/>
        <w:jc w:val="both"/>
        <w:rPr>
          <w:rFonts w:hint="eastAsia" w:ascii="仿宋" w:hAnsi="仿宋" w:eastAsia="仿宋" w:cs="仿宋"/>
          <w:kern w:val="2"/>
          <w:sz w:val="24"/>
          <w:szCs w:val="24"/>
          <w:highlight w:val="none"/>
          <w:lang w:val="en-US" w:eastAsia="zh-CN" w:bidi="zh-CN"/>
        </w:rPr>
      </w:pPr>
      <w:r>
        <w:rPr>
          <w:rFonts w:hint="eastAsia" w:ascii="仿宋" w:hAnsi="仿宋" w:eastAsia="仿宋" w:cs="仿宋"/>
          <w:kern w:val="2"/>
          <w:sz w:val="24"/>
          <w:szCs w:val="24"/>
          <w:highlight w:val="none"/>
          <w:lang w:val="en-US" w:eastAsia="zh-CN" w:bidi="zh-CN"/>
        </w:rPr>
        <w:t>10   采购文件要求提供或供应商认为应附的其他材料</w:t>
      </w:r>
    </w:p>
    <w:p>
      <w:pPr>
        <w:pStyle w:val="19"/>
        <w:shd w:val="clear"/>
        <w:rPr>
          <w:rFonts w:hint="eastAsia" w:ascii="仿宋" w:hAnsi="仿宋" w:eastAsia="仿宋" w:cs="仿宋"/>
          <w:highlight w:val="none"/>
          <w:lang w:val="en-US" w:eastAsia="zh-CN"/>
        </w:rPr>
      </w:pPr>
    </w:p>
    <w:p>
      <w:pPr>
        <w:shd w:val="clear"/>
        <w:rPr>
          <w:rFonts w:hint="eastAsia" w:ascii="仿宋" w:hAnsi="仿宋" w:eastAsia="仿宋" w:cs="仿宋"/>
          <w:highlight w:val="none"/>
          <w:lang w:val="en-US" w:eastAsia="zh-CN"/>
        </w:rPr>
      </w:pPr>
      <w:r>
        <w:rPr>
          <w:rFonts w:hint="eastAsia" w:ascii="仿宋" w:hAnsi="仿宋" w:eastAsia="仿宋" w:cs="仿宋"/>
          <w:highlight w:val="none"/>
          <w:lang w:val="en-US" w:eastAsia="zh-CN"/>
        </w:rPr>
        <w:br w:type="page"/>
      </w:r>
    </w:p>
    <w:p>
      <w:pPr>
        <w:keepNext/>
        <w:keepLines/>
        <w:widowControl w:val="0"/>
        <w:shd w:val="clear"/>
        <w:spacing w:before="0" w:after="260" w:line="240" w:lineRule="atLeast"/>
        <w:jc w:val="both"/>
        <w:outlineLvl w:val="1"/>
        <w:rPr>
          <w:rFonts w:hint="eastAsia" w:ascii="仿宋" w:hAnsi="仿宋" w:eastAsia="仿宋" w:cs="仿宋"/>
          <w:b w:val="0"/>
          <w:bCs/>
          <w:kern w:val="2"/>
          <w:sz w:val="24"/>
          <w:szCs w:val="32"/>
          <w:highlight w:val="none"/>
          <w:lang w:val="en-US" w:eastAsia="zh-CN" w:bidi="ar-SA"/>
        </w:rPr>
      </w:pPr>
      <w:bookmarkStart w:id="93" w:name="_Toc520356224"/>
      <w:bookmarkStart w:id="94" w:name="_Toc480942355"/>
      <w:bookmarkStart w:id="95" w:name="_Ref467988543"/>
      <w:bookmarkStart w:id="96" w:name="_Toc216582819"/>
      <w:bookmarkStart w:id="97" w:name="_Toc21379"/>
      <w:bookmarkStart w:id="98" w:name="_Toc9592"/>
      <w:bookmarkStart w:id="99" w:name="_Toc11547"/>
      <w:bookmarkStart w:id="100" w:name="_Toc507399535"/>
      <w:bookmarkStart w:id="101" w:name="_Toc17143"/>
      <w:bookmarkStart w:id="102" w:name="_Toc21320"/>
      <w:bookmarkStart w:id="103" w:name="_Toc15963"/>
      <w:bookmarkStart w:id="104" w:name="_Toc4183"/>
      <w:bookmarkStart w:id="105" w:name="_Toc20238"/>
      <w:bookmarkStart w:id="106" w:name="_Toc3420"/>
      <w:bookmarkStart w:id="107" w:name="_Toc8281"/>
      <w:r>
        <w:rPr>
          <w:rFonts w:hint="eastAsia" w:ascii="仿宋" w:hAnsi="仿宋" w:eastAsia="仿宋" w:cs="仿宋"/>
          <w:b/>
          <w:bCs/>
          <w:kern w:val="2"/>
          <w:sz w:val="24"/>
          <w:szCs w:val="32"/>
          <w:highlight w:val="none"/>
          <w:lang w:val="en-US" w:eastAsia="zh-CN" w:bidi="ar-SA"/>
        </w:rPr>
        <w:t xml:space="preserve">11   </w:t>
      </w:r>
      <w:bookmarkEnd w:id="93"/>
      <w:bookmarkEnd w:id="94"/>
      <w:bookmarkEnd w:id="95"/>
      <w:bookmarkEnd w:id="96"/>
      <w:bookmarkStart w:id="108" w:name="_Hlt520350957"/>
      <w:bookmarkEnd w:id="108"/>
      <w:bookmarkStart w:id="109" w:name="_Hlt520343000"/>
      <w:bookmarkEnd w:id="109"/>
      <w:bookmarkStart w:id="110" w:name="_Hlt520273711"/>
      <w:bookmarkEnd w:id="110"/>
      <w:bookmarkStart w:id="111" w:name="_Hlt520273973"/>
      <w:bookmarkEnd w:id="111"/>
      <w:bookmarkStart w:id="112" w:name="_Hlt520350918"/>
      <w:bookmarkEnd w:id="112"/>
      <w:bookmarkStart w:id="113" w:name="_Hlt520274407"/>
      <w:bookmarkEnd w:id="113"/>
      <w:bookmarkStart w:id="114" w:name="_Hlt520343392"/>
      <w:bookmarkEnd w:id="114"/>
      <w:bookmarkStart w:id="115" w:name="_Hlt520271212"/>
      <w:bookmarkEnd w:id="115"/>
      <w:bookmarkStart w:id="116" w:name="_Hlt520274393"/>
      <w:bookmarkEnd w:id="116"/>
      <w:bookmarkStart w:id="117" w:name="_Hlt520274911"/>
      <w:bookmarkEnd w:id="117"/>
      <w:bookmarkStart w:id="118" w:name="_Hlt520274065"/>
      <w:bookmarkEnd w:id="118"/>
      <w:bookmarkStart w:id="119" w:name="_Toc216582821"/>
      <w:bookmarkStart w:id="120" w:name="_Toc216513801"/>
      <w:r>
        <w:rPr>
          <w:rFonts w:hint="eastAsia" w:ascii="仿宋" w:hAnsi="仿宋" w:eastAsia="仿宋" w:cs="仿宋"/>
          <w:b/>
          <w:bCs/>
          <w:kern w:val="2"/>
          <w:sz w:val="24"/>
          <w:szCs w:val="32"/>
          <w:highlight w:val="none"/>
          <w:lang w:val="en-US" w:eastAsia="zh-CN" w:bidi="ar-SA"/>
        </w:rPr>
        <w:t>中标服务费承诺书</w:t>
      </w:r>
      <w:bookmarkEnd w:id="97"/>
      <w:bookmarkEnd w:id="98"/>
      <w:bookmarkEnd w:id="99"/>
      <w:bookmarkEnd w:id="100"/>
      <w:bookmarkEnd w:id="101"/>
      <w:bookmarkEnd w:id="102"/>
      <w:bookmarkEnd w:id="103"/>
      <w:bookmarkEnd w:id="104"/>
      <w:bookmarkEnd w:id="105"/>
    </w:p>
    <w:p>
      <w:pPr>
        <w:shd w:val="clear"/>
        <w:spacing w:line="240" w:lineRule="atLeast"/>
        <w:ind w:left="1157" w:leftChars="257" w:hanging="540"/>
        <w:rPr>
          <w:rFonts w:hint="eastAsia" w:ascii="仿宋" w:hAnsi="仿宋" w:eastAsia="仿宋" w:cs="仿宋"/>
          <w:b/>
          <w:sz w:val="24"/>
          <w:highlight w:val="none"/>
        </w:rPr>
      </w:pPr>
    </w:p>
    <w:p>
      <w:pPr>
        <w:shd w:val="clear"/>
        <w:spacing w:line="240" w:lineRule="atLeast"/>
        <w:ind w:left="1157" w:leftChars="257" w:hanging="540"/>
        <w:jc w:val="center"/>
        <w:rPr>
          <w:rFonts w:hint="eastAsia" w:ascii="仿宋" w:hAnsi="仿宋" w:eastAsia="仿宋" w:cs="仿宋"/>
          <w:b/>
          <w:bCs/>
          <w:sz w:val="24"/>
          <w:highlight w:val="none"/>
        </w:rPr>
      </w:pPr>
      <w:r>
        <w:rPr>
          <w:rFonts w:hint="eastAsia" w:ascii="仿宋" w:hAnsi="仿宋" w:eastAsia="仿宋" w:cs="仿宋"/>
          <w:b/>
          <w:bCs/>
          <w:sz w:val="24"/>
          <w:highlight w:val="none"/>
        </w:rPr>
        <w:t>中标服务费承诺书</w:t>
      </w:r>
    </w:p>
    <w:p>
      <w:pPr>
        <w:shd w:val="clear"/>
        <w:spacing w:line="440" w:lineRule="exact"/>
        <w:ind w:left="1080" w:hanging="1080"/>
        <w:rPr>
          <w:rFonts w:hint="eastAsia" w:ascii="仿宋" w:hAnsi="仿宋" w:eastAsia="仿宋" w:cs="仿宋"/>
          <w:sz w:val="24"/>
          <w:highlight w:val="none"/>
        </w:rPr>
      </w:pPr>
    </w:p>
    <w:p>
      <w:pPr>
        <w:shd w:val="clear"/>
        <w:spacing w:line="360" w:lineRule="auto"/>
        <w:ind w:left="1080" w:hanging="1080"/>
        <w:rPr>
          <w:rFonts w:hint="eastAsia" w:ascii="仿宋" w:hAnsi="仿宋" w:eastAsia="仿宋" w:cs="仿宋"/>
          <w:sz w:val="24"/>
          <w:highlight w:val="none"/>
          <w:u w:val="single"/>
          <w:lang w:val="en-US" w:eastAsia="zh-CN"/>
        </w:rPr>
      </w:pPr>
      <w:r>
        <w:rPr>
          <w:rFonts w:hint="eastAsia" w:ascii="仿宋" w:hAnsi="仿宋" w:eastAsia="仿宋" w:cs="仿宋"/>
          <w:sz w:val="24"/>
          <w:highlight w:val="none"/>
        </w:rPr>
        <w:t>致：</w:t>
      </w:r>
      <w:r>
        <w:rPr>
          <w:rFonts w:hint="eastAsia" w:ascii="仿宋" w:hAnsi="仿宋" w:eastAsia="仿宋" w:cs="仿宋"/>
          <w:sz w:val="24"/>
          <w:highlight w:val="none"/>
          <w:lang w:val="en-US" w:eastAsia="zh-CN"/>
        </w:rPr>
        <w:t>新疆世纪星工程咨询有限公司</w:t>
      </w:r>
    </w:p>
    <w:p>
      <w:pPr>
        <w:shd w:val="clear"/>
        <w:spacing w:line="360" w:lineRule="auto"/>
        <w:ind w:left="1157" w:leftChars="257" w:hanging="540"/>
        <w:rPr>
          <w:rFonts w:hint="eastAsia" w:ascii="仿宋" w:hAnsi="仿宋" w:eastAsia="仿宋" w:cs="仿宋"/>
          <w:sz w:val="24"/>
          <w:highlight w:val="none"/>
        </w:rPr>
      </w:pPr>
    </w:p>
    <w:p>
      <w:pPr>
        <w:shd w:val="clear"/>
        <w:spacing w:line="360" w:lineRule="auto"/>
        <w:rPr>
          <w:rFonts w:hint="eastAsia" w:ascii="仿宋" w:hAnsi="仿宋" w:eastAsia="仿宋" w:cs="仿宋"/>
          <w:sz w:val="24"/>
          <w:highlight w:val="none"/>
        </w:rPr>
      </w:pPr>
      <w:r>
        <w:rPr>
          <w:rFonts w:hint="eastAsia" w:ascii="仿宋" w:hAnsi="仿宋" w:eastAsia="仿宋" w:cs="仿宋"/>
          <w:sz w:val="24"/>
          <w:highlight w:val="none"/>
        </w:rPr>
        <w:tab/>
      </w:r>
      <w:r>
        <w:rPr>
          <w:rFonts w:hint="eastAsia" w:ascii="仿宋" w:hAnsi="仿宋" w:eastAsia="仿宋" w:cs="仿宋"/>
          <w:sz w:val="24"/>
          <w:highlight w:val="none"/>
        </w:rPr>
        <w:t xml:space="preserve"> 我们在贵公司组织的</w:t>
      </w:r>
      <w:r>
        <w:rPr>
          <w:rFonts w:hint="eastAsia" w:ascii="仿宋" w:hAnsi="仿宋" w:eastAsia="仿宋" w:cs="仿宋"/>
          <w:sz w:val="24"/>
          <w:highlight w:val="none"/>
          <w:u w:val="single"/>
        </w:rPr>
        <w:tab/>
      </w:r>
      <w:r>
        <w:rPr>
          <w:rFonts w:hint="eastAsia" w:ascii="仿宋" w:hAnsi="仿宋" w:eastAsia="仿宋" w:cs="仿宋"/>
          <w:sz w:val="24"/>
          <w:highlight w:val="none"/>
          <w:u w:val="single"/>
          <w:lang w:eastAsia="zh-CN"/>
        </w:rPr>
        <w:t>（</w:t>
      </w:r>
      <w:r>
        <w:rPr>
          <w:rFonts w:hint="eastAsia" w:ascii="仿宋" w:hAnsi="仿宋" w:eastAsia="仿宋" w:cs="仿宋"/>
          <w:sz w:val="24"/>
          <w:highlight w:val="none"/>
          <w:u w:val="single"/>
          <w:lang w:val="en-US" w:eastAsia="zh-CN"/>
        </w:rPr>
        <w:t>项目名称、项目编号</w:t>
      </w:r>
      <w:r>
        <w:rPr>
          <w:rFonts w:hint="eastAsia" w:ascii="仿宋" w:hAnsi="仿宋" w:eastAsia="仿宋" w:cs="仿宋"/>
          <w:sz w:val="24"/>
          <w:highlight w:val="none"/>
          <w:u w:val="single"/>
          <w:lang w:eastAsia="zh-CN"/>
        </w:rPr>
        <w:t>）</w:t>
      </w:r>
      <w:r>
        <w:rPr>
          <w:rFonts w:hint="eastAsia" w:ascii="仿宋" w:hAnsi="仿宋" w:eastAsia="仿宋" w:cs="仿宋"/>
          <w:sz w:val="24"/>
          <w:highlight w:val="none"/>
          <w:u w:val="single"/>
        </w:rPr>
        <w:tab/>
      </w:r>
      <w:r>
        <w:rPr>
          <w:rFonts w:hint="eastAsia" w:ascii="仿宋" w:hAnsi="仿宋" w:eastAsia="仿宋" w:cs="仿宋"/>
          <w:sz w:val="24"/>
          <w:highlight w:val="none"/>
        </w:rPr>
        <w:t>项目招标中若获得中标资格，我们保证在领取中标通知书的同时按</w:t>
      </w:r>
      <w:r>
        <w:rPr>
          <w:rFonts w:hint="eastAsia" w:ascii="仿宋" w:hAnsi="仿宋" w:eastAsia="仿宋" w:cs="仿宋"/>
          <w:sz w:val="24"/>
          <w:highlight w:val="none"/>
          <w:lang w:val="en-US" w:eastAsia="zh-CN"/>
        </w:rPr>
        <w:t>采购文件</w:t>
      </w:r>
      <w:r>
        <w:rPr>
          <w:rFonts w:hint="eastAsia" w:ascii="仿宋" w:hAnsi="仿宋" w:eastAsia="仿宋" w:cs="仿宋"/>
          <w:sz w:val="24"/>
          <w:highlight w:val="none"/>
        </w:rPr>
        <w:t>的规定，以支票、电汇等形式，向贵公司一次性支付应由我们交纳的中标服务费用。</w:t>
      </w:r>
    </w:p>
    <w:p>
      <w:pPr>
        <w:shd w:val="clear"/>
        <w:spacing w:line="360" w:lineRule="auto"/>
        <w:ind w:left="1157" w:leftChars="257" w:hanging="540"/>
        <w:rPr>
          <w:rFonts w:hint="eastAsia" w:ascii="仿宋" w:hAnsi="仿宋" w:eastAsia="仿宋" w:cs="仿宋"/>
          <w:sz w:val="24"/>
          <w:highlight w:val="none"/>
        </w:rPr>
      </w:pPr>
      <w:r>
        <w:rPr>
          <w:rFonts w:hint="eastAsia" w:ascii="仿宋" w:hAnsi="仿宋" w:eastAsia="仿宋" w:cs="仿宋"/>
          <w:sz w:val="24"/>
          <w:highlight w:val="none"/>
        </w:rPr>
        <w:t>特此承诺！</w:t>
      </w:r>
    </w:p>
    <w:p>
      <w:pPr>
        <w:shd w:val="clear"/>
        <w:spacing w:line="440" w:lineRule="exact"/>
        <w:ind w:left="1157" w:leftChars="257" w:hanging="540"/>
        <w:rPr>
          <w:rFonts w:hint="eastAsia" w:ascii="仿宋" w:hAnsi="仿宋" w:eastAsia="仿宋" w:cs="仿宋"/>
          <w:sz w:val="24"/>
          <w:highlight w:val="none"/>
        </w:rPr>
      </w:pPr>
    </w:p>
    <w:p>
      <w:pPr>
        <w:shd w:val="clear"/>
        <w:spacing w:line="440" w:lineRule="exact"/>
        <w:ind w:left="1157" w:leftChars="257" w:hanging="540"/>
        <w:rPr>
          <w:rFonts w:hint="eastAsia" w:ascii="仿宋" w:hAnsi="仿宋" w:eastAsia="仿宋" w:cs="仿宋"/>
          <w:sz w:val="24"/>
          <w:highlight w:val="none"/>
        </w:rPr>
      </w:pPr>
    </w:p>
    <w:p>
      <w:pPr>
        <w:shd w:val="clear"/>
        <w:spacing w:line="440" w:lineRule="exact"/>
        <w:ind w:left="1157" w:leftChars="257" w:hanging="540"/>
        <w:rPr>
          <w:rFonts w:hint="eastAsia" w:ascii="仿宋" w:hAnsi="仿宋" w:eastAsia="仿宋" w:cs="仿宋"/>
          <w:sz w:val="24"/>
          <w:highlight w:val="none"/>
        </w:rPr>
      </w:pPr>
    </w:p>
    <w:p>
      <w:pPr>
        <w:shd w:val="clear"/>
        <w:spacing w:line="440" w:lineRule="exact"/>
        <w:ind w:left="1157" w:leftChars="257" w:hanging="540"/>
        <w:rPr>
          <w:rFonts w:hint="eastAsia" w:ascii="仿宋" w:hAnsi="仿宋" w:eastAsia="仿宋" w:cs="仿宋"/>
          <w:sz w:val="24"/>
          <w:highlight w:val="none"/>
        </w:rPr>
      </w:pPr>
    </w:p>
    <w:p>
      <w:pPr>
        <w:shd w:val="clear"/>
        <w:spacing w:line="440" w:lineRule="exact"/>
        <w:ind w:left="1080" w:hanging="1080"/>
        <w:rPr>
          <w:rFonts w:hint="eastAsia" w:ascii="仿宋" w:hAnsi="仿宋" w:eastAsia="仿宋" w:cs="仿宋"/>
          <w:sz w:val="24"/>
          <w:highlight w:val="none"/>
        </w:rPr>
      </w:pPr>
    </w:p>
    <w:p>
      <w:pPr>
        <w:shd w:val="clear"/>
        <w:spacing w:line="440" w:lineRule="exact"/>
        <w:ind w:left="1495" w:leftChars="273" w:hanging="840" w:hangingChars="350"/>
        <w:rPr>
          <w:rFonts w:hint="eastAsia" w:ascii="仿宋" w:hAnsi="仿宋" w:eastAsia="仿宋" w:cs="仿宋"/>
          <w:sz w:val="24"/>
          <w:highlight w:val="none"/>
        </w:rPr>
      </w:pPr>
      <w:r>
        <w:rPr>
          <w:rFonts w:hint="eastAsia" w:ascii="仿宋" w:hAnsi="仿宋" w:eastAsia="仿宋" w:cs="仿宋"/>
          <w:sz w:val="24"/>
          <w:highlight w:val="none"/>
        </w:rPr>
        <w:t>承诺方法定名称：</w:t>
      </w:r>
      <w:r>
        <w:rPr>
          <w:rFonts w:hint="eastAsia" w:ascii="仿宋" w:hAnsi="仿宋" w:eastAsia="仿宋" w:cs="仿宋"/>
          <w:sz w:val="24"/>
          <w:highlight w:val="none"/>
          <w:u w:val="single"/>
        </w:rPr>
        <w:tab/>
      </w:r>
      <w:r>
        <w:rPr>
          <w:rFonts w:hint="eastAsia" w:ascii="仿宋" w:hAnsi="仿宋" w:eastAsia="仿宋" w:cs="仿宋"/>
          <w:sz w:val="24"/>
          <w:highlight w:val="none"/>
          <w:u w:val="single"/>
        </w:rPr>
        <w:tab/>
      </w:r>
      <w:r>
        <w:rPr>
          <w:rFonts w:hint="eastAsia" w:ascii="仿宋" w:hAnsi="仿宋" w:eastAsia="仿宋" w:cs="仿宋"/>
          <w:sz w:val="24"/>
          <w:highlight w:val="none"/>
          <w:u w:val="single"/>
        </w:rPr>
        <w:tab/>
      </w:r>
      <w:r>
        <w:rPr>
          <w:rFonts w:hint="eastAsia" w:ascii="仿宋" w:hAnsi="仿宋" w:eastAsia="仿宋" w:cs="仿宋"/>
          <w:sz w:val="24"/>
          <w:highlight w:val="none"/>
          <w:u w:val="single"/>
        </w:rPr>
        <w:tab/>
      </w:r>
      <w:r>
        <w:rPr>
          <w:rFonts w:hint="eastAsia" w:ascii="仿宋" w:hAnsi="仿宋" w:eastAsia="仿宋" w:cs="仿宋"/>
          <w:sz w:val="24"/>
          <w:highlight w:val="none"/>
          <w:u w:val="single"/>
        </w:rPr>
        <w:tab/>
      </w:r>
      <w:r>
        <w:rPr>
          <w:rFonts w:hint="eastAsia" w:ascii="仿宋" w:hAnsi="仿宋" w:eastAsia="仿宋" w:cs="仿宋"/>
          <w:sz w:val="24"/>
          <w:highlight w:val="none"/>
          <w:u w:val="single"/>
        </w:rPr>
        <w:tab/>
      </w:r>
      <w:r>
        <w:rPr>
          <w:rFonts w:hint="eastAsia" w:ascii="仿宋" w:hAnsi="仿宋" w:eastAsia="仿宋" w:cs="仿宋"/>
          <w:sz w:val="24"/>
          <w:highlight w:val="none"/>
          <w:u w:val="single"/>
        </w:rPr>
        <w:tab/>
      </w:r>
      <w:r>
        <w:rPr>
          <w:rFonts w:hint="eastAsia" w:ascii="仿宋" w:hAnsi="仿宋" w:eastAsia="仿宋" w:cs="仿宋"/>
          <w:sz w:val="24"/>
          <w:highlight w:val="none"/>
          <w:u w:val="single"/>
        </w:rPr>
        <w:tab/>
      </w:r>
      <w:r>
        <w:rPr>
          <w:rFonts w:hint="eastAsia" w:ascii="仿宋" w:hAnsi="仿宋" w:eastAsia="仿宋" w:cs="仿宋"/>
          <w:sz w:val="24"/>
          <w:highlight w:val="none"/>
          <w:u w:val="single"/>
        </w:rPr>
        <w:tab/>
      </w:r>
      <w:r>
        <w:rPr>
          <w:rFonts w:hint="eastAsia" w:ascii="仿宋" w:hAnsi="仿宋" w:eastAsia="仿宋" w:cs="仿宋"/>
          <w:sz w:val="24"/>
          <w:highlight w:val="none"/>
          <w:u w:val="single"/>
        </w:rPr>
        <w:tab/>
      </w:r>
    </w:p>
    <w:p>
      <w:pPr>
        <w:shd w:val="clear"/>
        <w:spacing w:line="440" w:lineRule="exact"/>
        <w:ind w:left="1697" w:leftChars="257" w:hanging="1080"/>
        <w:rPr>
          <w:rFonts w:hint="eastAsia" w:ascii="仿宋" w:hAnsi="仿宋" w:eastAsia="仿宋" w:cs="仿宋"/>
          <w:sz w:val="24"/>
          <w:highlight w:val="none"/>
        </w:rPr>
      </w:pPr>
      <w:r>
        <w:rPr>
          <w:rFonts w:hint="eastAsia" w:ascii="仿宋" w:hAnsi="仿宋" w:eastAsia="仿宋" w:cs="仿宋"/>
          <w:sz w:val="24"/>
          <w:highlight w:val="none"/>
        </w:rPr>
        <w:t>地址：</w:t>
      </w:r>
      <w:r>
        <w:rPr>
          <w:rFonts w:hint="eastAsia" w:ascii="仿宋" w:hAnsi="仿宋" w:eastAsia="仿宋" w:cs="仿宋"/>
          <w:sz w:val="24"/>
          <w:highlight w:val="none"/>
          <w:u w:val="single"/>
        </w:rPr>
        <w:tab/>
      </w:r>
      <w:r>
        <w:rPr>
          <w:rFonts w:hint="eastAsia" w:ascii="仿宋" w:hAnsi="仿宋" w:eastAsia="仿宋" w:cs="仿宋"/>
          <w:sz w:val="24"/>
          <w:highlight w:val="none"/>
          <w:u w:val="single"/>
        </w:rPr>
        <w:tab/>
      </w:r>
      <w:r>
        <w:rPr>
          <w:rFonts w:hint="eastAsia" w:ascii="仿宋" w:hAnsi="仿宋" w:eastAsia="仿宋" w:cs="仿宋"/>
          <w:sz w:val="24"/>
          <w:highlight w:val="none"/>
          <w:u w:val="single"/>
        </w:rPr>
        <w:tab/>
      </w:r>
      <w:r>
        <w:rPr>
          <w:rFonts w:hint="eastAsia" w:ascii="仿宋" w:hAnsi="仿宋" w:eastAsia="仿宋" w:cs="仿宋"/>
          <w:sz w:val="24"/>
          <w:highlight w:val="none"/>
          <w:u w:val="single"/>
        </w:rPr>
        <w:tab/>
      </w:r>
      <w:r>
        <w:rPr>
          <w:rFonts w:hint="eastAsia" w:ascii="仿宋" w:hAnsi="仿宋" w:eastAsia="仿宋" w:cs="仿宋"/>
          <w:sz w:val="24"/>
          <w:highlight w:val="none"/>
          <w:u w:val="single"/>
        </w:rPr>
        <w:tab/>
      </w:r>
      <w:r>
        <w:rPr>
          <w:rFonts w:hint="eastAsia" w:ascii="仿宋" w:hAnsi="仿宋" w:eastAsia="仿宋" w:cs="仿宋"/>
          <w:sz w:val="24"/>
          <w:highlight w:val="none"/>
          <w:u w:val="single"/>
        </w:rPr>
        <w:tab/>
      </w:r>
      <w:r>
        <w:rPr>
          <w:rFonts w:hint="eastAsia" w:ascii="仿宋" w:hAnsi="仿宋" w:eastAsia="仿宋" w:cs="仿宋"/>
          <w:sz w:val="24"/>
          <w:highlight w:val="none"/>
          <w:u w:val="single"/>
        </w:rPr>
        <w:tab/>
      </w:r>
      <w:r>
        <w:rPr>
          <w:rFonts w:hint="eastAsia" w:ascii="仿宋" w:hAnsi="仿宋" w:eastAsia="仿宋" w:cs="仿宋"/>
          <w:sz w:val="24"/>
          <w:highlight w:val="none"/>
          <w:u w:val="single"/>
        </w:rPr>
        <w:tab/>
      </w:r>
      <w:r>
        <w:rPr>
          <w:rFonts w:hint="eastAsia" w:ascii="仿宋" w:hAnsi="仿宋" w:eastAsia="仿宋" w:cs="仿宋"/>
          <w:sz w:val="24"/>
          <w:highlight w:val="none"/>
          <w:u w:val="single"/>
        </w:rPr>
        <w:tab/>
      </w:r>
      <w:r>
        <w:rPr>
          <w:rFonts w:hint="eastAsia" w:ascii="仿宋" w:hAnsi="仿宋" w:eastAsia="仿宋" w:cs="仿宋"/>
          <w:sz w:val="24"/>
          <w:highlight w:val="none"/>
          <w:u w:val="single"/>
        </w:rPr>
        <w:tab/>
      </w:r>
      <w:r>
        <w:rPr>
          <w:rFonts w:hint="eastAsia" w:ascii="仿宋" w:hAnsi="仿宋" w:eastAsia="仿宋" w:cs="仿宋"/>
          <w:sz w:val="24"/>
          <w:highlight w:val="none"/>
          <w:u w:val="single"/>
        </w:rPr>
        <w:tab/>
      </w:r>
      <w:r>
        <w:rPr>
          <w:rFonts w:hint="eastAsia" w:ascii="仿宋" w:hAnsi="仿宋" w:eastAsia="仿宋" w:cs="仿宋"/>
          <w:sz w:val="24"/>
          <w:highlight w:val="none"/>
          <w:u w:val="single"/>
        </w:rPr>
        <w:tab/>
      </w:r>
      <w:r>
        <w:rPr>
          <w:rFonts w:hint="eastAsia" w:ascii="仿宋" w:hAnsi="仿宋" w:eastAsia="仿宋" w:cs="仿宋"/>
          <w:sz w:val="24"/>
          <w:highlight w:val="none"/>
          <w:u w:val="single"/>
        </w:rPr>
        <w:tab/>
      </w:r>
    </w:p>
    <w:p>
      <w:pPr>
        <w:shd w:val="clear"/>
        <w:spacing w:line="440" w:lineRule="exact"/>
        <w:ind w:left="1697" w:leftChars="257" w:hanging="1080"/>
        <w:rPr>
          <w:rFonts w:hint="eastAsia" w:ascii="仿宋" w:hAnsi="仿宋" w:eastAsia="仿宋" w:cs="仿宋"/>
          <w:sz w:val="24"/>
          <w:highlight w:val="none"/>
        </w:rPr>
      </w:pPr>
      <w:r>
        <w:rPr>
          <w:rFonts w:hint="eastAsia" w:ascii="仿宋" w:hAnsi="仿宋" w:eastAsia="仿宋" w:cs="仿宋"/>
          <w:sz w:val="24"/>
          <w:highlight w:val="none"/>
        </w:rPr>
        <w:t>电话：</w:t>
      </w:r>
      <w:r>
        <w:rPr>
          <w:rFonts w:hint="eastAsia" w:ascii="仿宋" w:hAnsi="仿宋" w:eastAsia="仿宋" w:cs="仿宋"/>
          <w:sz w:val="24"/>
          <w:highlight w:val="none"/>
          <w:u w:val="single"/>
        </w:rPr>
        <w:tab/>
      </w:r>
      <w:r>
        <w:rPr>
          <w:rFonts w:hint="eastAsia" w:ascii="仿宋" w:hAnsi="仿宋" w:eastAsia="仿宋" w:cs="仿宋"/>
          <w:sz w:val="24"/>
          <w:highlight w:val="none"/>
          <w:u w:val="single"/>
        </w:rPr>
        <w:tab/>
      </w:r>
      <w:r>
        <w:rPr>
          <w:rFonts w:hint="eastAsia" w:ascii="仿宋" w:hAnsi="仿宋" w:eastAsia="仿宋" w:cs="仿宋"/>
          <w:sz w:val="24"/>
          <w:highlight w:val="none"/>
          <w:u w:val="single"/>
        </w:rPr>
        <w:tab/>
      </w:r>
      <w:r>
        <w:rPr>
          <w:rFonts w:hint="eastAsia" w:ascii="仿宋" w:hAnsi="仿宋" w:eastAsia="仿宋" w:cs="仿宋"/>
          <w:sz w:val="24"/>
          <w:highlight w:val="none"/>
          <w:u w:val="single"/>
        </w:rPr>
        <w:tab/>
      </w:r>
      <w:r>
        <w:rPr>
          <w:rFonts w:hint="eastAsia" w:ascii="仿宋" w:hAnsi="仿宋" w:eastAsia="仿宋" w:cs="仿宋"/>
          <w:sz w:val="24"/>
          <w:highlight w:val="none"/>
          <w:u w:val="single"/>
        </w:rPr>
        <w:tab/>
      </w:r>
      <w:r>
        <w:rPr>
          <w:rFonts w:hint="eastAsia" w:ascii="仿宋" w:hAnsi="仿宋" w:eastAsia="仿宋" w:cs="仿宋"/>
          <w:sz w:val="24"/>
          <w:highlight w:val="none"/>
        </w:rPr>
        <w:tab/>
      </w:r>
      <w:r>
        <w:rPr>
          <w:rFonts w:hint="eastAsia" w:ascii="仿宋" w:hAnsi="仿宋" w:eastAsia="仿宋" w:cs="仿宋"/>
          <w:sz w:val="24"/>
          <w:highlight w:val="none"/>
        </w:rPr>
        <w:tab/>
      </w:r>
      <w:r>
        <w:rPr>
          <w:rFonts w:hint="eastAsia" w:ascii="仿宋" w:hAnsi="仿宋" w:eastAsia="仿宋" w:cs="仿宋"/>
          <w:sz w:val="24"/>
          <w:highlight w:val="none"/>
        </w:rPr>
        <w:t>传真：</w:t>
      </w:r>
      <w:r>
        <w:rPr>
          <w:rFonts w:hint="eastAsia" w:ascii="仿宋" w:hAnsi="仿宋" w:eastAsia="仿宋" w:cs="仿宋"/>
          <w:sz w:val="24"/>
          <w:highlight w:val="none"/>
          <w:u w:val="single"/>
        </w:rPr>
        <w:tab/>
      </w:r>
      <w:r>
        <w:rPr>
          <w:rFonts w:hint="eastAsia" w:ascii="仿宋" w:hAnsi="仿宋" w:eastAsia="仿宋" w:cs="仿宋"/>
          <w:sz w:val="24"/>
          <w:highlight w:val="none"/>
          <w:u w:val="single"/>
        </w:rPr>
        <w:tab/>
      </w:r>
      <w:r>
        <w:rPr>
          <w:rFonts w:hint="eastAsia" w:ascii="仿宋" w:hAnsi="仿宋" w:eastAsia="仿宋" w:cs="仿宋"/>
          <w:sz w:val="24"/>
          <w:highlight w:val="none"/>
          <w:u w:val="single"/>
        </w:rPr>
        <w:tab/>
      </w:r>
      <w:r>
        <w:rPr>
          <w:rFonts w:hint="eastAsia" w:ascii="仿宋" w:hAnsi="仿宋" w:eastAsia="仿宋" w:cs="仿宋"/>
          <w:sz w:val="24"/>
          <w:highlight w:val="none"/>
          <w:u w:val="single"/>
        </w:rPr>
        <w:tab/>
      </w:r>
      <w:r>
        <w:rPr>
          <w:rFonts w:hint="eastAsia" w:ascii="仿宋" w:hAnsi="仿宋" w:eastAsia="仿宋" w:cs="仿宋"/>
          <w:sz w:val="24"/>
          <w:highlight w:val="none"/>
          <w:u w:val="single"/>
        </w:rPr>
        <w:tab/>
      </w:r>
    </w:p>
    <w:p>
      <w:pPr>
        <w:shd w:val="clear"/>
        <w:spacing w:line="440" w:lineRule="exact"/>
        <w:ind w:left="1697" w:leftChars="257" w:hanging="1080"/>
        <w:rPr>
          <w:rFonts w:hint="eastAsia" w:ascii="仿宋" w:hAnsi="仿宋" w:eastAsia="仿宋" w:cs="仿宋"/>
          <w:sz w:val="24"/>
          <w:highlight w:val="none"/>
        </w:rPr>
      </w:pPr>
      <w:r>
        <w:rPr>
          <w:rFonts w:hint="eastAsia" w:ascii="仿宋" w:hAnsi="仿宋" w:eastAsia="仿宋" w:cs="仿宋"/>
          <w:sz w:val="24"/>
          <w:highlight w:val="none"/>
        </w:rPr>
        <w:t>电传：</w:t>
      </w:r>
      <w:r>
        <w:rPr>
          <w:rFonts w:hint="eastAsia" w:ascii="仿宋" w:hAnsi="仿宋" w:eastAsia="仿宋" w:cs="仿宋"/>
          <w:sz w:val="24"/>
          <w:highlight w:val="none"/>
          <w:u w:val="single"/>
        </w:rPr>
        <w:tab/>
      </w:r>
      <w:r>
        <w:rPr>
          <w:rFonts w:hint="eastAsia" w:ascii="仿宋" w:hAnsi="仿宋" w:eastAsia="仿宋" w:cs="仿宋"/>
          <w:sz w:val="24"/>
          <w:highlight w:val="none"/>
          <w:u w:val="single"/>
        </w:rPr>
        <w:tab/>
      </w:r>
      <w:r>
        <w:rPr>
          <w:rFonts w:hint="eastAsia" w:ascii="仿宋" w:hAnsi="仿宋" w:eastAsia="仿宋" w:cs="仿宋"/>
          <w:sz w:val="24"/>
          <w:highlight w:val="none"/>
          <w:u w:val="single"/>
        </w:rPr>
        <w:tab/>
      </w:r>
      <w:r>
        <w:rPr>
          <w:rFonts w:hint="eastAsia" w:ascii="仿宋" w:hAnsi="仿宋" w:eastAsia="仿宋" w:cs="仿宋"/>
          <w:sz w:val="24"/>
          <w:highlight w:val="none"/>
          <w:u w:val="single"/>
        </w:rPr>
        <w:tab/>
      </w:r>
      <w:r>
        <w:rPr>
          <w:rFonts w:hint="eastAsia" w:ascii="仿宋" w:hAnsi="仿宋" w:eastAsia="仿宋" w:cs="仿宋"/>
          <w:sz w:val="24"/>
          <w:highlight w:val="none"/>
          <w:u w:val="single"/>
        </w:rPr>
        <w:tab/>
      </w:r>
      <w:r>
        <w:rPr>
          <w:rFonts w:hint="eastAsia" w:ascii="仿宋" w:hAnsi="仿宋" w:eastAsia="仿宋" w:cs="仿宋"/>
          <w:sz w:val="24"/>
          <w:highlight w:val="none"/>
        </w:rPr>
        <w:tab/>
      </w:r>
      <w:r>
        <w:rPr>
          <w:rFonts w:hint="eastAsia" w:ascii="仿宋" w:hAnsi="仿宋" w:eastAsia="仿宋" w:cs="仿宋"/>
          <w:sz w:val="24"/>
          <w:highlight w:val="none"/>
        </w:rPr>
        <w:tab/>
      </w:r>
      <w:r>
        <w:rPr>
          <w:rFonts w:hint="eastAsia" w:ascii="仿宋" w:hAnsi="仿宋" w:eastAsia="仿宋" w:cs="仿宋"/>
          <w:sz w:val="24"/>
          <w:highlight w:val="none"/>
        </w:rPr>
        <w:t>邮编：</w:t>
      </w:r>
      <w:r>
        <w:rPr>
          <w:rFonts w:hint="eastAsia" w:ascii="仿宋" w:hAnsi="仿宋" w:eastAsia="仿宋" w:cs="仿宋"/>
          <w:sz w:val="24"/>
          <w:highlight w:val="none"/>
          <w:u w:val="single"/>
        </w:rPr>
        <w:tab/>
      </w:r>
      <w:r>
        <w:rPr>
          <w:rFonts w:hint="eastAsia" w:ascii="仿宋" w:hAnsi="仿宋" w:eastAsia="仿宋" w:cs="仿宋"/>
          <w:sz w:val="24"/>
          <w:highlight w:val="none"/>
          <w:u w:val="single"/>
        </w:rPr>
        <w:tab/>
      </w:r>
      <w:r>
        <w:rPr>
          <w:rFonts w:hint="eastAsia" w:ascii="仿宋" w:hAnsi="仿宋" w:eastAsia="仿宋" w:cs="仿宋"/>
          <w:sz w:val="24"/>
          <w:highlight w:val="none"/>
          <w:u w:val="single"/>
        </w:rPr>
        <w:tab/>
      </w:r>
      <w:r>
        <w:rPr>
          <w:rFonts w:hint="eastAsia" w:ascii="仿宋" w:hAnsi="仿宋" w:eastAsia="仿宋" w:cs="仿宋"/>
          <w:sz w:val="24"/>
          <w:highlight w:val="none"/>
          <w:u w:val="single"/>
        </w:rPr>
        <w:tab/>
      </w:r>
      <w:r>
        <w:rPr>
          <w:rFonts w:hint="eastAsia" w:ascii="仿宋" w:hAnsi="仿宋" w:eastAsia="仿宋" w:cs="仿宋"/>
          <w:sz w:val="24"/>
          <w:highlight w:val="none"/>
          <w:u w:val="single"/>
        </w:rPr>
        <w:tab/>
      </w:r>
    </w:p>
    <w:p>
      <w:pPr>
        <w:shd w:val="clear"/>
        <w:spacing w:line="440" w:lineRule="exact"/>
        <w:ind w:left="1697" w:leftChars="257" w:hanging="1080"/>
        <w:rPr>
          <w:rFonts w:hint="eastAsia" w:ascii="仿宋" w:hAnsi="仿宋" w:eastAsia="仿宋" w:cs="仿宋"/>
          <w:sz w:val="24"/>
          <w:highlight w:val="none"/>
        </w:rPr>
      </w:pPr>
      <w:r>
        <w:rPr>
          <w:rFonts w:hint="eastAsia" w:ascii="仿宋" w:hAnsi="仿宋" w:eastAsia="仿宋" w:cs="仿宋"/>
          <w:sz w:val="24"/>
          <w:highlight w:val="none"/>
        </w:rPr>
        <w:t>承诺方授权代表签字：</w:t>
      </w:r>
      <w:r>
        <w:rPr>
          <w:rFonts w:hint="eastAsia" w:ascii="仿宋" w:hAnsi="仿宋" w:eastAsia="仿宋" w:cs="仿宋"/>
          <w:sz w:val="24"/>
          <w:highlight w:val="none"/>
          <w:u w:val="single"/>
        </w:rPr>
        <w:tab/>
      </w:r>
      <w:r>
        <w:rPr>
          <w:rFonts w:hint="eastAsia" w:ascii="仿宋" w:hAnsi="仿宋" w:eastAsia="仿宋" w:cs="仿宋"/>
          <w:sz w:val="24"/>
          <w:highlight w:val="none"/>
          <w:u w:val="single"/>
        </w:rPr>
        <w:tab/>
      </w:r>
      <w:r>
        <w:rPr>
          <w:rFonts w:hint="eastAsia" w:ascii="仿宋" w:hAnsi="仿宋" w:eastAsia="仿宋" w:cs="仿宋"/>
          <w:sz w:val="24"/>
          <w:highlight w:val="none"/>
          <w:u w:val="single"/>
        </w:rPr>
        <w:tab/>
      </w:r>
      <w:r>
        <w:rPr>
          <w:rFonts w:hint="eastAsia" w:ascii="仿宋" w:hAnsi="仿宋" w:eastAsia="仿宋" w:cs="仿宋"/>
          <w:sz w:val="24"/>
          <w:highlight w:val="none"/>
          <w:u w:val="single"/>
        </w:rPr>
        <w:tab/>
      </w:r>
      <w:r>
        <w:rPr>
          <w:rFonts w:hint="eastAsia" w:ascii="仿宋" w:hAnsi="仿宋" w:eastAsia="仿宋" w:cs="仿宋"/>
          <w:sz w:val="24"/>
          <w:highlight w:val="none"/>
          <w:u w:val="single"/>
        </w:rPr>
        <w:tab/>
      </w:r>
      <w:r>
        <w:rPr>
          <w:rFonts w:hint="eastAsia" w:ascii="仿宋" w:hAnsi="仿宋" w:eastAsia="仿宋" w:cs="仿宋"/>
          <w:sz w:val="24"/>
          <w:highlight w:val="none"/>
          <w:u w:val="single"/>
        </w:rPr>
        <w:tab/>
      </w:r>
      <w:r>
        <w:rPr>
          <w:rFonts w:hint="eastAsia" w:ascii="仿宋" w:hAnsi="仿宋" w:eastAsia="仿宋" w:cs="仿宋"/>
          <w:sz w:val="24"/>
          <w:highlight w:val="none"/>
          <w:u w:val="single"/>
        </w:rPr>
        <w:tab/>
      </w:r>
      <w:r>
        <w:rPr>
          <w:rFonts w:hint="eastAsia" w:ascii="仿宋" w:hAnsi="仿宋" w:eastAsia="仿宋" w:cs="仿宋"/>
          <w:sz w:val="24"/>
          <w:highlight w:val="none"/>
          <w:u w:val="single"/>
        </w:rPr>
        <w:t xml:space="preserve">    </w:t>
      </w:r>
      <w:r>
        <w:rPr>
          <w:rFonts w:hint="eastAsia" w:ascii="仿宋" w:hAnsi="仿宋" w:eastAsia="仿宋" w:cs="仿宋"/>
          <w:sz w:val="24"/>
          <w:highlight w:val="none"/>
        </w:rPr>
        <w:t>（承诺方盖章）</w:t>
      </w:r>
    </w:p>
    <w:p>
      <w:pPr>
        <w:shd w:val="clear"/>
        <w:spacing w:line="440" w:lineRule="exact"/>
        <w:ind w:left="1697" w:leftChars="257" w:hanging="1080"/>
        <w:rPr>
          <w:rFonts w:hint="eastAsia" w:ascii="仿宋" w:hAnsi="仿宋" w:eastAsia="仿宋" w:cs="仿宋"/>
          <w:sz w:val="24"/>
          <w:highlight w:val="none"/>
          <w:u w:val="single"/>
        </w:rPr>
      </w:pPr>
      <w:r>
        <w:rPr>
          <w:rFonts w:hint="eastAsia" w:ascii="仿宋" w:hAnsi="仿宋" w:eastAsia="仿宋" w:cs="仿宋"/>
          <w:sz w:val="24"/>
          <w:highlight w:val="none"/>
        </w:rPr>
        <w:t>承诺日期：</w:t>
      </w:r>
      <w:r>
        <w:rPr>
          <w:rFonts w:hint="eastAsia" w:ascii="仿宋" w:hAnsi="仿宋" w:eastAsia="仿宋" w:cs="仿宋"/>
          <w:sz w:val="24"/>
          <w:highlight w:val="none"/>
          <w:u w:val="single"/>
        </w:rPr>
        <w:tab/>
      </w:r>
      <w:r>
        <w:rPr>
          <w:rFonts w:hint="eastAsia" w:ascii="仿宋" w:hAnsi="仿宋" w:eastAsia="仿宋" w:cs="仿宋"/>
          <w:sz w:val="24"/>
          <w:highlight w:val="none"/>
          <w:u w:val="single"/>
        </w:rPr>
        <w:tab/>
      </w:r>
      <w:r>
        <w:rPr>
          <w:rFonts w:hint="eastAsia" w:ascii="仿宋" w:hAnsi="仿宋" w:eastAsia="仿宋" w:cs="仿宋"/>
          <w:sz w:val="24"/>
          <w:highlight w:val="none"/>
          <w:u w:val="single"/>
        </w:rPr>
        <w:tab/>
      </w:r>
      <w:r>
        <w:rPr>
          <w:rFonts w:hint="eastAsia" w:ascii="仿宋" w:hAnsi="仿宋" w:eastAsia="仿宋" w:cs="仿宋"/>
          <w:sz w:val="24"/>
          <w:highlight w:val="none"/>
          <w:u w:val="single"/>
        </w:rPr>
        <w:tab/>
      </w:r>
      <w:r>
        <w:rPr>
          <w:rFonts w:hint="eastAsia" w:ascii="仿宋" w:hAnsi="仿宋" w:eastAsia="仿宋" w:cs="仿宋"/>
          <w:sz w:val="24"/>
          <w:highlight w:val="none"/>
          <w:u w:val="single"/>
        </w:rPr>
        <w:tab/>
      </w:r>
      <w:r>
        <w:rPr>
          <w:rFonts w:hint="eastAsia" w:ascii="仿宋" w:hAnsi="仿宋" w:eastAsia="仿宋" w:cs="仿宋"/>
          <w:sz w:val="24"/>
          <w:highlight w:val="none"/>
          <w:u w:val="single"/>
        </w:rPr>
        <w:t xml:space="preserve">                      </w:t>
      </w:r>
      <w:bookmarkEnd w:id="119"/>
      <w:bookmarkEnd w:id="120"/>
    </w:p>
    <w:p>
      <w:pPr>
        <w:shd w:val="clear"/>
        <w:rPr>
          <w:rFonts w:hint="eastAsia" w:ascii="仿宋" w:hAnsi="仿宋" w:eastAsia="仿宋" w:cs="仿宋"/>
          <w:b w:val="0"/>
          <w:bCs w:val="0"/>
          <w:kern w:val="2"/>
          <w:sz w:val="24"/>
          <w:szCs w:val="24"/>
          <w:highlight w:val="none"/>
          <w:lang w:val="en-US" w:eastAsia="zh-CN" w:bidi="zh-CN"/>
        </w:rPr>
      </w:pPr>
      <w:r>
        <w:rPr>
          <w:rFonts w:hint="eastAsia" w:ascii="仿宋" w:hAnsi="仿宋" w:eastAsia="仿宋" w:cs="仿宋"/>
          <w:b w:val="0"/>
          <w:bCs w:val="0"/>
          <w:kern w:val="2"/>
          <w:sz w:val="24"/>
          <w:szCs w:val="24"/>
          <w:highlight w:val="none"/>
          <w:lang w:val="en-US" w:eastAsia="zh-CN" w:bidi="zh-CN"/>
        </w:rPr>
        <w:br w:type="page"/>
      </w:r>
    </w:p>
    <w:p>
      <w:pPr>
        <w:widowControl w:val="0"/>
        <w:shd w:val="clear"/>
        <w:spacing w:before="1"/>
        <w:jc w:val="both"/>
        <w:outlineLvl w:val="1"/>
        <w:rPr>
          <w:rFonts w:hint="eastAsia" w:ascii="仿宋" w:hAnsi="仿宋" w:eastAsia="仿宋" w:cs="仿宋"/>
          <w:b w:val="0"/>
          <w:bCs w:val="0"/>
          <w:kern w:val="2"/>
          <w:sz w:val="24"/>
          <w:szCs w:val="24"/>
          <w:highlight w:val="none"/>
          <w:lang w:val="zh-CN" w:eastAsia="zh-CN" w:bidi="zh-CN"/>
        </w:rPr>
      </w:pPr>
      <w:bookmarkStart w:id="121" w:name="_Toc8649"/>
      <w:bookmarkStart w:id="122" w:name="_Toc20782"/>
      <w:bookmarkStart w:id="123" w:name="_Toc571"/>
      <w:bookmarkStart w:id="124" w:name="_Toc24678"/>
      <w:bookmarkStart w:id="125" w:name="_Toc29210"/>
      <w:bookmarkStart w:id="126" w:name="_Toc15106"/>
      <w:r>
        <w:rPr>
          <w:rFonts w:hint="eastAsia" w:ascii="仿宋" w:hAnsi="仿宋" w:eastAsia="仿宋" w:cs="仿宋"/>
          <w:b w:val="0"/>
          <w:bCs w:val="0"/>
          <w:kern w:val="2"/>
          <w:sz w:val="24"/>
          <w:szCs w:val="24"/>
          <w:highlight w:val="none"/>
          <w:lang w:val="en-US" w:eastAsia="zh-CN" w:bidi="zh-CN"/>
        </w:rPr>
        <w:t xml:space="preserve">12   </w:t>
      </w:r>
      <w:r>
        <w:rPr>
          <w:rFonts w:hint="eastAsia" w:ascii="仿宋" w:hAnsi="仿宋" w:eastAsia="仿宋" w:cs="仿宋"/>
          <w:b w:val="0"/>
          <w:bCs w:val="0"/>
          <w:kern w:val="2"/>
          <w:sz w:val="24"/>
          <w:szCs w:val="24"/>
          <w:highlight w:val="none"/>
          <w:lang w:val="zh-CN" w:eastAsia="zh-CN" w:bidi="zh-CN"/>
        </w:rPr>
        <w:t>保证金信息表</w:t>
      </w:r>
      <w:bookmarkEnd w:id="106"/>
      <w:bookmarkEnd w:id="107"/>
      <w:r>
        <w:rPr>
          <w:rFonts w:hint="eastAsia" w:ascii="仿宋" w:hAnsi="仿宋" w:eastAsia="仿宋" w:cs="仿宋"/>
          <w:b w:val="0"/>
          <w:bCs w:val="0"/>
          <w:kern w:val="2"/>
          <w:sz w:val="24"/>
          <w:szCs w:val="24"/>
          <w:highlight w:val="none"/>
          <w:lang w:val="zh-CN" w:eastAsia="zh-CN" w:bidi="zh-CN"/>
        </w:rPr>
        <w:t>（</w:t>
      </w:r>
      <w:r>
        <w:rPr>
          <w:rFonts w:hint="eastAsia" w:ascii="仿宋" w:hAnsi="仿宋" w:eastAsia="仿宋" w:cs="仿宋"/>
          <w:b w:val="0"/>
          <w:bCs w:val="0"/>
          <w:kern w:val="2"/>
          <w:sz w:val="24"/>
          <w:szCs w:val="24"/>
          <w:highlight w:val="none"/>
          <w:lang w:val="en-US" w:eastAsia="zh-CN" w:bidi="zh-CN"/>
        </w:rPr>
        <w:t>保函方式提交的无需提供</w:t>
      </w:r>
      <w:r>
        <w:rPr>
          <w:rFonts w:hint="eastAsia" w:ascii="仿宋" w:hAnsi="仿宋" w:eastAsia="仿宋" w:cs="仿宋"/>
          <w:b w:val="0"/>
          <w:bCs w:val="0"/>
          <w:kern w:val="2"/>
          <w:sz w:val="24"/>
          <w:szCs w:val="24"/>
          <w:highlight w:val="none"/>
          <w:lang w:val="zh-CN" w:eastAsia="zh-CN" w:bidi="zh-CN"/>
        </w:rPr>
        <w:t>）</w:t>
      </w:r>
      <w:bookmarkEnd w:id="121"/>
      <w:bookmarkEnd w:id="122"/>
      <w:bookmarkEnd w:id="123"/>
      <w:bookmarkEnd w:id="124"/>
      <w:bookmarkEnd w:id="125"/>
      <w:bookmarkEnd w:id="126"/>
    </w:p>
    <w:p>
      <w:pPr>
        <w:widowControl w:val="0"/>
        <w:shd w:val="clear"/>
        <w:snapToGrid w:val="0"/>
        <w:spacing w:line="440" w:lineRule="exact"/>
        <w:jc w:val="center"/>
        <w:outlineLvl w:val="9"/>
        <w:rPr>
          <w:rFonts w:hint="eastAsia" w:ascii="仿宋" w:hAnsi="仿宋" w:eastAsia="仿宋" w:cs="仿宋"/>
          <w:b/>
          <w:kern w:val="2"/>
          <w:sz w:val="32"/>
          <w:szCs w:val="32"/>
          <w:highlight w:val="none"/>
          <w:lang w:val="en-US" w:eastAsia="zh-CN" w:bidi="ar-SA"/>
        </w:rPr>
      </w:pPr>
    </w:p>
    <w:p>
      <w:pPr>
        <w:widowControl w:val="0"/>
        <w:shd w:val="clear"/>
        <w:snapToGrid w:val="0"/>
        <w:spacing w:line="440" w:lineRule="exact"/>
        <w:jc w:val="center"/>
        <w:outlineLvl w:val="0"/>
        <w:rPr>
          <w:rFonts w:hint="eastAsia" w:ascii="仿宋" w:hAnsi="仿宋" w:eastAsia="仿宋" w:cs="仿宋"/>
          <w:b/>
          <w:kern w:val="2"/>
          <w:sz w:val="32"/>
          <w:szCs w:val="32"/>
          <w:highlight w:val="none"/>
          <w:lang w:val="en-US" w:eastAsia="zh-CN" w:bidi="ar-SA"/>
        </w:rPr>
      </w:pPr>
      <w:bookmarkStart w:id="127" w:name="_Toc28181"/>
      <w:bookmarkStart w:id="128" w:name="_Toc27316"/>
      <w:bookmarkStart w:id="129" w:name="_Toc25967"/>
      <w:bookmarkStart w:id="130" w:name="_Toc16938"/>
      <w:bookmarkStart w:id="131" w:name="_Toc31463"/>
      <w:bookmarkStart w:id="132" w:name="_Toc14307"/>
      <w:bookmarkStart w:id="133" w:name="_Toc26104"/>
      <w:bookmarkStart w:id="134" w:name="_Toc2395"/>
      <w:r>
        <w:rPr>
          <w:rFonts w:hint="eastAsia" w:ascii="仿宋" w:hAnsi="仿宋" w:eastAsia="仿宋" w:cs="仿宋"/>
          <w:b/>
          <w:kern w:val="2"/>
          <w:sz w:val="24"/>
          <w:szCs w:val="24"/>
          <w:highlight w:val="none"/>
          <w:lang w:val="en-US" w:eastAsia="zh-CN" w:bidi="ar-SA"/>
        </w:rPr>
        <w:t>退还保证金申请函</w:t>
      </w:r>
      <w:bookmarkEnd w:id="127"/>
      <w:bookmarkEnd w:id="128"/>
      <w:bookmarkEnd w:id="129"/>
      <w:bookmarkEnd w:id="130"/>
      <w:bookmarkEnd w:id="131"/>
      <w:bookmarkEnd w:id="132"/>
      <w:bookmarkEnd w:id="133"/>
      <w:bookmarkEnd w:id="134"/>
    </w:p>
    <w:p>
      <w:pPr>
        <w:shd w:val="clear"/>
        <w:spacing w:line="360" w:lineRule="auto"/>
        <w:rPr>
          <w:rFonts w:hint="eastAsia" w:ascii="仿宋" w:hAnsi="仿宋" w:eastAsia="仿宋" w:cs="仿宋"/>
          <w:color w:val="000000"/>
          <w:sz w:val="21"/>
          <w:szCs w:val="21"/>
          <w:highlight w:val="none"/>
          <w:u w:val="single"/>
          <w:lang w:eastAsia="zh-CN"/>
        </w:rPr>
      </w:pPr>
      <w:r>
        <w:rPr>
          <w:rFonts w:hint="eastAsia" w:ascii="仿宋" w:hAnsi="仿宋" w:eastAsia="仿宋" w:cs="仿宋"/>
          <w:color w:val="000000"/>
          <w:sz w:val="21"/>
          <w:szCs w:val="21"/>
          <w:highlight w:val="none"/>
        </w:rPr>
        <w:t>致：</w:t>
      </w:r>
      <w:r>
        <w:rPr>
          <w:rFonts w:hint="eastAsia" w:ascii="仿宋" w:hAnsi="仿宋" w:eastAsia="仿宋" w:cs="仿宋"/>
          <w:color w:val="000000"/>
          <w:sz w:val="21"/>
          <w:szCs w:val="21"/>
          <w:highlight w:val="none"/>
          <w:u w:val="single"/>
          <w:lang w:eastAsia="zh-CN"/>
        </w:rPr>
        <w:t>新疆世纪星工程咨询有限公司</w:t>
      </w:r>
    </w:p>
    <w:p>
      <w:pPr>
        <w:shd w:val="clear"/>
        <w:spacing w:line="360" w:lineRule="auto"/>
        <w:ind w:firstLine="420" w:firstLineChars="200"/>
        <w:rPr>
          <w:rFonts w:hint="eastAsia" w:ascii="仿宋" w:hAnsi="仿宋" w:eastAsia="仿宋" w:cs="仿宋"/>
          <w:color w:val="000000"/>
          <w:sz w:val="21"/>
          <w:szCs w:val="21"/>
          <w:highlight w:val="none"/>
        </w:rPr>
      </w:pPr>
      <w:r>
        <w:rPr>
          <w:rFonts w:hint="eastAsia" w:ascii="仿宋" w:hAnsi="仿宋" w:eastAsia="仿宋" w:cs="仿宋"/>
          <w:color w:val="000000"/>
          <w:sz w:val="21"/>
          <w:szCs w:val="21"/>
          <w:highlight w:val="none"/>
          <w:u w:val="single"/>
        </w:rPr>
        <w:t>（</w:t>
      </w:r>
      <w:r>
        <w:rPr>
          <w:rFonts w:hint="eastAsia" w:ascii="仿宋" w:hAnsi="仿宋" w:eastAsia="仿宋" w:cs="仿宋"/>
          <w:color w:val="000000"/>
          <w:sz w:val="21"/>
          <w:szCs w:val="21"/>
          <w:highlight w:val="none"/>
          <w:u w:val="single"/>
          <w:lang w:val="en-US" w:eastAsia="zh-CN"/>
        </w:rPr>
        <w:t>供应商</w:t>
      </w:r>
      <w:r>
        <w:rPr>
          <w:rFonts w:hint="eastAsia" w:ascii="仿宋" w:hAnsi="仿宋" w:eastAsia="仿宋" w:cs="仿宋"/>
          <w:color w:val="000000"/>
          <w:sz w:val="21"/>
          <w:szCs w:val="21"/>
          <w:highlight w:val="none"/>
          <w:u w:val="single"/>
        </w:rPr>
        <w:t xml:space="preserve">全称) </w:t>
      </w:r>
      <w:r>
        <w:rPr>
          <w:rFonts w:hint="eastAsia" w:ascii="仿宋" w:hAnsi="仿宋" w:eastAsia="仿宋" w:cs="仿宋"/>
          <w:color w:val="000000"/>
          <w:sz w:val="21"/>
          <w:szCs w:val="21"/>
          <w:highlight w:val="none"/>
        </w:rPr>
        <w:t>参加贵方组织的，</w:t>
      </w:r>
      <w:r>
        <w:rPr>
          <w:rFonts w:hint="eastAsia" w:ascii="仿宋" w:hAnsi="仿宋" w:eastAsia="仿宋" w:cs="仿宋"/>
          <w:b w:val="0"/>
          <w:bCs w:val="0"/>
          <w:sz w:val="21"/>
          <w:szCs w:val="21"/>
          <w:highlight w:val="none"/>
          <w:u w:val="single"/>
          <w:lang w:val="en-US" w:eastAsia="zh-CN"/>
        </w:rPr>
        <w:t>（项目名称）（项目编号）</w:t>
      </w:r>
      <w:r>
        <w:rPr>
          <w:rFonts w:hint="eastAsia" w:ascii="仿宋" w:hAnsi="仿宋" w:eastAsia="仿宋" w:cs="仿宋"/>
          <w:color w:val="000000"/>
          <w:sz w:val="21"/>
          <w:szCs w:val="21"/>
          <w:highlight w:val="none"/>
        </w:rPr>
        <w:t>的</w:t>
      </w:r>
      <w:r>
        <w:rPr>
          <w:rFonts w:hint="eastAsia" w:ascii="仿宋" w:hAnsi="仿宋" w:eastAsia="仿宋" w:cs="仿宋"/>
          <w:color w:val="000000"/>
          <w:sz w:val="21"/>
          <w:szCs w:val="21"/>
          <w:highlight w:val="none"/>
          <w:lang w:val="en-US" w:eastAsia="zh-CN"/>
        </w:rPr>
        <w:t>招标</w:t>
      </w:r>
      <w:r>
        <w:rPr>
          <w:rFonts w:hint="eastAsia" w:ascii="仿宋" w:hAnsi="仿宋" w:eastAsia="仿宋" w:cs="仿宋"/>
          <w:color w:val="000000"/>
          <w:sz w:val="21"/>
          <w:szCs w:val="21"/>
          <w:highlight w:val="none"/>
        </w:rPr>
        <w:t>采购活动。按</w:t>
      </w:r>
      <w:r>
        <w:rPr>
          <w:rFonts w:hint="eastAsia" w:ascii="仿宋" w:hAnsi="仿宋" w:eastAsia="仿宋" w:cs="仿宋"/>
          <w:color w:val="000000"/>
          <w:sz w:val="21"/>
          <w:szCs w:val="21"/>
          <w:highlight w:val="none"/>
          <w:lang w:val="en-US" w:eastAsia="zh-CN"/>
        </w:rPr>
        <w:t>采购文件</w:t>
      </w:r>
      <w:r>
        <w:rPr>
          <w:rFonts w:hint="eastAsia" w:ascii="仿宋" w:hAnsi="仿宋" w:eastAsia="仿宋" w:cs="仿宋"/>
          <w:color w:val="000000"/>
          <w:sz w:val="21"/>
          <w:szCs w:val="21"/>
          <w:highlight w:val="none"/>
        </w:rPr>
        <w:t>的规定，已通过</w:t>
      </w:r>
      <w:r>
        <w:rPr>
          <w:rFonts w:hint="eastAsia" w:ascii="仿宋" w:hAnsi="仿宋" w:eastAsia="仿宋" w:cs="仿宋"/>
          <w:color w:val="000000"/>
          <w:sz w:val="21"/>
          <w:szCs w:val="21"/>
          <w:highlight w:val="none"/>
          <w:u w:val="single"/>
        </w:rPr>
        <w:t>银行转帐/银行汇款</w:t>
      </w:r>
      <w:r>
        <w:rPr>
          <w:rFonts w:hint="eastAsia" w:ascii="仿宋" w:hAnsi="仿宋" w:eastAsia="仿宋" w:cs="仿宋"/>
          <w:color w:val="000000"/>
          <w:sz w:val="21"/>
          <w:szCs w:val="21"/>
          <w:highlight w:val="none"/>
        </w:rPr>
        <w:t>形式缴纳人民币</w:t>
      </w:r>
      <w:r>
        <w:rPr>
          <w:rFonts w:hint="eastAsia" w:ascii="仿宋" w:hAnsi="仿宋" w:eastAsia="仿宋" w:cs="仿宋"/>
          <w:color w:val="000000"/>
          <w:sz w:val="21"/>
          <w:szCs w:val="21"/>
          <w:highlight w:val="none"/>
          <w:u w:val="single"/>
        </w:rPr>
        <w:t xml:space="preserve">（大写）  　　  </w:t>
      </w:r>
      <w:r>
        <w:rPr>
          <w:rFonts w:hint="eastAsia" w:ascii="仿宋" w:hAnsi="仿宋" w:eastAsia="仿宋" w:cs="仿宋"/>
          <w:color w:val="000000"/>
          <w:sz w:val="21"/>
          <w:szCs w:val="21"/>
          <w:highlight w:val="none"/>
        </w:rPr>
        <w:t>元的保证金。</w:t>
      </w:r>
    </w:p>
    <w:p>
      <w:pPr>
        <w:shd w:val="clear"/>
        <w:autoSpaceDE w:val="0"/>
        <w:autoSpaceDN w:val="0"/>
        <w:spacing w:line="360" w:lineRule="auto"/>
        <w:ind w:firstLine="420" w:firstLineChars="200"/>
        <w:rPr>
          <w:rFonts w:hint="eastAsia" w:ascii="仿宋" w:hAnsi="仿宋" w:eastAsia="仿宋" w:cs="仿宋"/>
          <w:color w:val="000000"/>
          <w:sz w:val="21"/>
          <w:szCs w:val="21"/>
          <w:highlight w:val="none"/>
        </w:rPr>
      </w:pPr>
      <w:r>
        <w:rPr>
          <w:rFonts w:hint="eastAsia" w:ascii="仿宋" w:hAnsi="仿宋" w:eastAsia="仿宋" w:cs="仿宋"/>
          <w:color w:val="000000"/>
          <w:sz w:val="21"/>
          <w:szCs w:val="21"/>
          <w:highlight w:val="none"/>
        </w:rPr>
        <w:t>退还保证金时请按以下内容划入我方帐户。若因内容不全、错误、字迹潦草模糊导致该项目保证金未能及时退还或退还过程中发生错误，我方将承担全部责任和损失。</w:t>
      </w:r>
    </w:p>
    <w:p>
      <w:pPr>
        <w:shd w:val="clear"/>
        <w:spacing w:line="360" w:lineRule="auto"/>
        <w:ind w:firstLine="420" w:firstLineChars="200"/>
        <w:rPr>
          <w:rFonts w:hint="eastAsia" w:ascii="仿宋" w:hAnsi="仿宋" w:eastAsia="仿宋" w:cs="仿宋"/>
          <w:color w:val="000000"/>
          <w:sz w:val="21"/>
          <w:szCs w:val="21"/>
          <w:highlight w:val="none"/>
        </w:rPr>
      </w:pPr>
      <w:r>
        <w:rPr>
          <w:rFonts w:hint="eastAsia" w:ascii="仿宋" w:hAnsi="仿宋" w:eastAsia="仿宋" w:cs="仿宋"/>
          <w:color w:val="000000"/>
          <w:sz w:val="21"/>
          <w:szCs w:val="21"/>
          <w:highlight w:val="none"/>
          <w:lang w:val="en-US" w:eastAsia="zh-CN"/>
        </w:rPr>
        <w:t>供应商</w:t>
      </w:r>
      <w:r>
        <w:rPr>
          <w:rFonts w:hint="eastAsia" w:ascii="仿宋" w:hAnsi="仿宋" w:eastAsia="仿宋" w:cs="仿宋"/>
          <w:color w:val="000000"/>
          <w:sz w:val="21"/>
          <w:szCs w:val="21"/>
          <w:highlight w:val="none"/>
        </w:rPr>
        <w:t>名称：</w:t>
      </w:r>
      <w:r>
        <w:rPr>
          <w:rFonts w:hint="eastAsia" w:ascii="仿宋" w:hAnsi="仿宋" w:eastAsia="仿宋" w:cs="仿宋"/>
          <w:i/>
          <w:iCs/>
          <w:color w:val="000000"/>
          <w:sz w:val="21"/>
          <w:szCs w:val="21"/>
          <w:highlight w:val="none"/>
          <w:u w:val="single"/>
        </w:rPr>
        <w:t xml:space="preserve">                                 </w:t>
      </w:r>
      <w:r>
        <w:rPr>
          <w:rFonts w:hint="eastAsia" w:ascii="仿宋" w:hAnsi="仿宋" w:eastAsia="仿宋" w:cs="仿宋"/>
          <w:color w:val="000000"/>
          <w:sz w:val="21"/>
          <w:szCs w:val="21"/>
          <w:highlight w:val="none"/>
        </w:rPr>
        <w:t xml:space="preserve"> </w:t>
      </w:r>
    </w:p>
    <w:p>
      <w:pPr>
        <w:shd w:val="clear"/>
        <w:spacing w:line="360" w:lineRule="auto"/>
        <w:ind w:firstLine="420" w:firstLineChars="200"/>
        <w:rPr>
          <w:rFonts w:hint="eastAsia" w:ascii="仿宋" w:hAnsi="仿宋" w:eastAsia="仿宋" w:cs="仿宋"/>
          <w:color w:val="000000"/>
          <w:sz w:val="21"/>
          <w:szCs w:val="21"/>
          <w:highlight w:val="none"/>
        </w:rPr>
      </w:pPr>
      <w:r>
        <w:rPr>
          <w:rFonts w:hint="eastAsia" w:ascii="仿宋" w:hAnsi="仿宋" w:eastAsia="仿宋" w:cs="仿宋"/>
          <w:color w:val="000000"/>
          <w:sz w:val="21"/>
          <w:szCs w:val="21"/>
          <w:highlight w:val="none"/>
          <w:lang w:val="en-US" w:eastAsia="zh-CN"/>
        </w:rPr>
        <w:t>供应商</w:t>
      </w:r>
      <w:r>
        <w:rPr>
          <w:rFonts w:hint="eastAsia" w:ascii="仿宋" w:hAnsi="仿宋" w:eastAsia="仿宋" w:cs="仿宋"/>
          <w:color w:val="000000"/>
          <w:sz w:val="21"/>
          <w:szCs w:val="21"/>
          <w:highlight w:val="none"/>
        </w:rPr>
        <w:t>开户银行：</w:t>
      </w:r>
      <w:r>
        <w:rPr>
          <w:rFonts w:hint="eastAsia" w:ascii="仿宋" w:hAnsi="仿宋" w:eastAsia="仿宋" w:cs="仿宋"/>
          <w:color w:val="000000"/>
          <w:sz w:val="21"/>
          <w:szCs w:val="21"/>
          <w:highlight w:val="none"/>
          <w:u w:val="single"/>
        </w:rPr>
        <w:t xml:space="preserve">                             </w:t>
      </w:r>
    </w:p>
    <w:p>
      <w:pPr>
        <w:shd w:val="clear"/>
        <w:spacing w:line="360" w:lineRule="auto"/>
        <w:ind w:firstLine="420" w:firstLineChars="200"/>
        <w:rPr>
          <w:rFonts w:hint="eastAsia" w:ascii="仿宋" w:hAnsi="仿宋" w:eastAsia="仿宋" w:cs="仿宋"/>
          <w:color w:val="000000"/>
          <w:sz w:val="21"/>
          <w:szCs w:val="21"/>
          <w:highlight w:val="none"/>
        </w:rPr>
      </w:pPr>
      <w:r>
        <w:rPr>
          <w:rFonts w:hint="eastAsia" w:ascii="仿宋" w:hAnsi="仿宋" w:eastAsia="仿宋" w:cs="仿宋"/>
          <w:color w:val="000000"/>
          <w:sz w:val="21"/>
          <w:szCs w:val="21"/>
          <w:highlight w:val="none"/>
          <w:lang w:val="en-US" w:eastAsia="zh-CN"/>
        </w:rPr>
        <w:t>供应商</w:t>
      </w:r>
      <w:r>
        <w:rPr>
          <w:rFonts w:hint="eastAsia" w:ascii="仿宋" w:hAnsi="仿宋" w:eastAsia="仿宋" w:cs="仿宋"/>
          <w:color w:val="000000"/>
          <w:sz w:val="21"/>
          <w:szCs w:val="21"/>
          <w:highlight w:val="none"/>
        </w:rPr>
        <w:t>开户银行行号：</w:t>
      </w:r>
      <w:r>
        <w:rPr>
          <w:rFonts w:hint="eastAsia" w:ascii="仿宋" w:hAnsi="仿宋" w:eastAsia="仿宋" w:cs="仿宋"/>
          <w:color w:val="000000"/>
          <w:sz w:val="21"/>
          <w:szCs w:val="21"/>
          <w:highlight w:val="none"/>
          <w:u w:val="single"/>
        </w:rPr>
        <w:t xml:space="preserve">                         </w:t>
      </w:r>
    </w:p>
    <w:p>
      <w:pPr>
        <w:shd w:val="clear"/>
        <w:spacing w:line="360" w:lineRule="auto"/>
        <w:ind w:firstLine="420" w:firstLineChars="200"/>
        <w:rPr>
          <w:rFonts w:hint="eastAsia" w:ascii="仿宋" w:hAnsi="仿宋" w:eastAsia="仿宋" w:cs="仿宋"/>
          <w:color w:val="000000"/>
          <w:sz w:val="21"/>
          <w:szCs w:val="21"/>
          <w:highlight w:val="none"/>
          <w:u w:val="single"/>
        </w:rPr>
      </w:pPr>
      <w:r>
        <w:rPr>
          <w:rFonts w:hint="eastAsia" w:ascii="仿宋" w:hAnsi="仿宋" w:eastAsia="仿宋" w:cs="仿宋"/>
          <w:color w:val="000000"/>
          <w:sz w:val="21"/>
          <w:szCs w:val="21"/>
          <w:highlight w:val="none"/>
          <w:lang w:val="en-US" w:eastAsia="zh-CN"/>
        </w:rPr>
        <w:t>供应商</w:t>
      </w:r>
      <w:r>
        <w:rPr>
          <w:rFonts w:hint="eastAsia" w:ascii="仿宋" w:hAnsi="仿宋" w:eastAsia="仿宋" w:cs="仿宋"/>
          <w:color w:val="000000"/>
          <w:sz w:val="21"/>
          <w:szCs w:val="21"/>
          <w:highlight w:val="none"/>
        </w:rPr>
        <w:t>银行帐号：</w:t>
      </w:r>
      <w:r>
        <w:rPr>
          <w:rFonts w:hint="eastAsia" w:ascii="仿宋" w:hAnsi="仿宋" w:eastAsia="仿宋" w:cs="仿宋"/>
          <w:color w:val="000000"/>
          <w:sz w:val="21"/>
          <w:szCs w:val="21"/>
          <w:highlight w:val="none"/>
          <w:u w:val="single"/>
        </w:rPr>
        <w:t xml:space="preserve">                             </w:t>
      </w:r>
    </w:p>
    <w:p>
      <w:pPr>
        <w:shd w:val="clear"/>
        <w:adjustRightInd w:val="0"/>
        <w:snapToGrid w:val="0"/>
        <w:spacing w:line="360" w:lineRule="auto"/>
        <w:rPr>
          <w:rFonts w:hint="eastAsia" w:ascii="仿宋" w:hAnsi="仿宋" w:eastAsia="仿宋" w:cs="仿宋"/>
          <w:color w:val="000000"/>
          <w:sz w:val="21"/>
          <w:szCs w:val="21"/>
          <w:highlight w:val="none"/>
        </w:rPr>
      </w:pPr>
    </w:p>
    <w:p>
      <w:pPr>
        <w:shd w:val="clear"/>
        <w:adjustRightInd w:val="0"/>
        <w:snapToGrid w:val="0"/>
        <w:spacing w:line="360" w:lineRule="auto"/>
        <w:rPr>
          <w:rFonts w:hint="eastAsia" w:ascii="仿宋" w:hAnsi="仿宋" w:eastAsia="仿宋" w:cs="仿宋"/>
          <w:color w:val="000000"/>
          <w:sz w:val="21"/>
          <w:szCs w:val="21"/>
          <w:highlight w:val="none"/>
          <w:u w:val="single"/>
        </w:rPr>
      </w:pPr>
      <w:r>
        <w:rPr>
          <w:rFonts w:hint="eastAsia" w:ascii="仿宋" w:hAnsi="仿宋" w:eastAsia="仿宋" w:cs="仿宋"/>
          <w:color w:val="000000"/>
          <w:sz w:val="21"/>
          <w:szCs w:val="21"/>
          <w:highlight w:val="none"/>
          <w:lang w:val="en-US" w:eastAsia="zh-CN"/>
        </w:rPr>
        <w:t>供应商</w:t>
      </w:r>
      <w:r>
        <w:rPr>
          <w:rFonts w:hint="eastAsia" w:ascii="仿宋" w:hAnsi="仿宋" w:eastAsia="仿宋" w:cs="仿宋"/>
          <w:color w:val="000000"/>
          <w:sz w:val="21"/>
          <w:szCs w:val="21"/>
          <w:highlight w:val="none"/>
        </w:rPr>
        <w:t>法定代表人（或法定代表人授权代表）签字：</w:t>
      </w:r>
    </w:p>
    <w:p>
      <w:pPr>
        <w:shd w:val="clear"/>
        <w:adjustRightInd w:val="0"/>
        <w:snapToGrid w:val="0"/>
        <w:spacing w:line="360" w:lineRule="auto"/>
        <w:rPr>
          <w:rFonts w:hint="eastAsia" w:ascii="仿宋" w:hAnsi="仿宋" w:eastAsia="仿宋" w:cs="仿宋"/>
          <w:color w:val="000000"/>
          <w:sz w:val="21"/>
          <w:szCs w:val="21"/>
          <w:highlight w:val="none"/>
          <w:u w:val="single"/>
        </w:rPr>
      </w:pPr>
      <w:r>
        <w:rPr>
          <w:rFonts w:hint="eastAsia" w:ascii="仿宋" w:hAnsi="仿宋" w:eastAsia="仿宋" w:cs="仿宋"/>
          <w:color w:val="000000"/>
          <w:sz w:val="21"/>
          <w:szCs w:val="21"/>
          <w:highlight w:val="none"/>
          <w:lang w:val="en-US" w:eastAsia="zh-CN"/>
        </w:rPr>
        <w:t>供应商</w:t>
      </w:r>
      <w:r>
        <w:rPr>
          <w:rFonts w:hint="eastAsia" w:ascii="仿宋" w:hAnsi="仿宋" w:eastAsia="仿宋" w:cs="仿宋"/>
          <w:color w:val="000000"/>
          <w:sz w:val="21"/>
          <w:szCs w:val="21"/>
          <w:highlight w:val="none"/>
        </w:rPr>
        <w:t>名称（加盖公章）：</w:t>
      </w:r>
    </w:p>
    <w:p>
      <w:pPr>
        <w:shd w:val="clear"/>
        <w:adjustRightInd w:val="0"/>
        <w:snapToGrid w:val="0"/>
        <w:spacing w:line="360" w:lineRule="auto"/>
        <w:rPr>
          <w:rFonts w:hint="eastAsia" w:ascii="仿宋" w:hAnsi="仿宋" w:eastAsia="仿宋" w:cs="仿宋"/>
          <w:color w:val="000000"/>
          <w:sz w:val="21"/>
          <w:szCs w:val="21"/>
          <w:highlight w:val="none"/>
          <w:u w:val="single"/>
        </w:rPr>
      </w:pPr>
      <w:r>
        <w:rPr>
          <w:rFonts w:hint="eastAsia" w:ascii="仿宋" w:hAnsi="仿宋" w:eastAsia="仿宋" w:cs="仿宋"/>
          <w:color w:val="000000"/>
          <w:sz w:val="21"/>
          <w:szCs w:val="21"/>
          <w:highlight w:val="none"/>
        </w:rPr>
        <w:t>日期：   年   月   日</w:t>
      </w:r>
    </w:p>
    <w:p>
      <w:pPr>
        <w:widowControl w:val="0"/>
        <w:shd w:val="clear"/>
        <w:snapToGrid w:val="0"/>
        <w:spacing w:line="440" w:lineRule="exact"/>
        <w:jc w:val="both"/>
        <w:rPr>
          <w:rFonts w:hint="eastAsia" w:ascii="仿宋" w:hAnsi="仿宋" w:eastAsia="仿宋" w:cs="仿宋"/>
          <w:bCs/>
          <w:kern w:val="2"/>
          <w:sz w:val="21"/>
          <w:szCs w:val="21"/>
          <w:highlight w:val="none"/>
          <w:lang w:val="en-US" w:eastAsia="zh-CN" w:bidi="ar-SA"/>
        </w:rPr>
      </w:pPr>
    </w:p>
    <w:p>
      <w:pPr>
        <w:widowControl w:val="0"/>
        <w:shd w:val="clear"/>
        <w:snapToGrid w:val="0"/>
        <w:spacing w:line="440" w:lineRule="exact"/>
        <w:jc w:val="both"/>
        <w:rPr>
          <w:rFonts w:hint="eastAsia" w:ascii="仿宋" w:hAnsi="仿宋" w:eastAsia="仿宋" w:cs="仿宋"/>
          <w:b/>
          <w:kern w:val="2"/>
          <w:sz w:val="21"/>
          <w:szCs w:val="21"/>
          <w:highlight w:val="none"/>
          <w:lang w:val="en-US" w:eastAsia="zh-CN" w:bidi="ar-SA"/>
        </w:rPr>
      </w:pPr>
      <w:r>
        <w:rPr>
          <w:rFonts w:hint="eastAsia" w:ascii="仿宋" w:hAnsi="仿宋" w:eastAsia="仿宋" w:cs="仿宋"/>
          <w:b/>
          <w:kern w:val="2"/>
          <w:sz w:val="21"/>
          <w:szCs w:val="21"/>
          <w:highlight w:val="none"/>
          <w:lang w:val="en-US" w:eastAsia="zh-CN" w:bidi="ar-SA"/>
        </w:rPr>
        <w:t>注：为方便代理机构后续退款事宜，请供应商认真填写此函信息，并后附转帐或汇款的银行凭证复印件。</w:t>
      </w:r>
    </w:p>
    <w:tbl>
      <w:tblPr>
        <w:tblStyle w:val="25"/>
        <w:tblW w:w="922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22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62" w:hRule="atLeast"/>
        </w:trPr>
        <w:tc>
          <w:tcPr>
            <w:tcW w:w="9220" w:type="dxa"/>
            <w:vAlign w:val="center"/>
          </w:tcPr>
          <w:p>
            <w:pPr>
              <w:shd w:val="clear"/>
              <w:jc w:val="center"/>
              <w:rPr>
                <w:rFonts w:hint="eastAsia" w:ascii="仿宋" w:hAnsi="仿宋" w:eastAsia="仿宋" w:cs="仿宋"/>
                <w:color w:val="000000"/>
                <w:sz w:val="21"/>
                <w:szCs w:val="21"/>
                <w:highlight w:val="none"/>
              </w:rPr>
            </w:pPr>
            <w:r>
              <w:rPr>
                <w:rFonts w:hint="eastAsia" w:ascii="仿宋" w:hAnsi="仿宋" w:eastAsia="仿宋" w:cs="仿宋"/>
                <w:color w:val="000000"/>
                <w:sz w:val="21"/>
                <w:szCs w:val="21"/>
                <w:highlight w:val="none"/>
              </w:rPr>
              <w:t>（粘贴转帐或汇款的银行凭证复印件）</w:t>
            </w:r>
          </w:p>
        </w:tc>
      </w:tr>
    </w:tbl>
    <w:p>
      <w:pPr>
        <w:keepNext w:val="0"/>
        <w:keepLines w:val="0"/>
        <w:pageBreakBefore w:val="0"/>
        <w:widowControl w:val="0"/>
        <w:shd w:val="clear"/>
        <w:tabs>
          <w:tab w:val="left" w:pos="1560"/>
          <w:tab w:val="left" w:pos="2040"/>
        </w:tabs>
        <w:kinsoku/>
        <w:wordWrap/>
        <w:overflowPunct/>
        <w:topLinePunct w:val="0"/>
        <w:autoSpaceDE w:val="0"/>
        <w:autoSpaceDN w:val="0"/>
        <w:bidi w:val="0"/>
        <w:adjustRightInd w:val="0"/>
        <w:snapToGrid w:val="0"/>
        <w:spacing w:before="0" w:line="360" w:lineRule="auto"/>
        <w:jc w:val="both"/>
        <w:textAlignment w:val="auto"/>
        <w:rPr>
          <w:rFonts w:hint="eastAsia" w:ascii="仿宋" w:hAnsi="仿宋" w:eastAsia="仿宋" w:cs="仿宋"/>
          <w:kern w:val="2"/>
          <w:sz w:val="21"/>
          <w:szCs w:val="21"/>
          <w:highlight w:val="none"/>
          <w:lang w:val="zh-CN" w:eastAsia="zh-CN" w:bidi="zh-CN"/>
        </w:rPr>
      </w:pPr>
    </w:p>
    <w:p>
      <w:pPr>
        <w:widowControl w:val="0"/>
        <w:shd w:val="clear"/>
        <w:tabs>
          <w:tab w:val="left" w:pos="1325"/>
        </w:tabs>
        <w:spacing w:before="90"/>
        <w:jc w:val="both"/>
        <w:outlineLvl w:val="1"/>
        <w:rPr>
          <w:rFonts w:hint="eastAsia" w:ascii="仿宋" w:hAnsi="仿宋" w:eastAsia="仿宋" w:cs="仿宋"/>
          <w:b w:val="0"/>
          <w:bCs w:val="0"/>
          <w:kern w:val="2"/>
          <w:sz w:val="24"/>
          <w:szCs w:val="24"/>
          <w:highlight w:val="none"/>
          <w:lang w:val="zh-CN" w:eastAsia="zh-CN" w:bidi="zh-CN"/>
        </w:rPr>
      </w:pPr>
      <w:bookmarkStart w:id="135" w:name="_Toc2994"/>
      <w:bookmarkStart w:id="136" w:name="_Toc8576"/>
      <w:bookmarkStart w:id="137" w:name="_Toc21100"/>
      <w:bookmarkStart w:id="138" w:name="_Toc18316"/>
      <w:bookmarkStart w:id="139" w:name="_Toc28409"/>
      <w:bookmarkStart w:id="140" w:name="_Toc1413"/>
      <w:bookmarkStart w:id="141" w:name="_Toc19434"/>
      <w:bookmarkStart w:id="142" w:name="_Toc17857"/>
      <w:r>
        <w:rPr>
          <w:rFonts w:hint="eastAsia" w:ascii="仿宋" w:hAnsi="仿宋" w:eastAsia="仿宋" w:cs="仿宋"/>
          <w:b w:val="0"/>
          <w:bCs w:val="0"/>
          <w:kern w:val="2"/>
          <w:sz w:val="24"/>
          <w:szCs w:val="24"/>
          <w:highlight w:val="none"/>
          <w:lang w:val="en-US" w:eastAsia="zh-CN" w:bidi="zh-CN"/>
        </w:rPr>
        <w:t>13   开票信息</w:t>
      </w:r>
      <w:r>
        <w:rPr>
          <w:rFonts w:hint="eastAsia" w:ascii="仿宋" w:hAnsi="仿宋" w:eastAsia="仿宋" w:cs="仿宋"/>
          <w:b w:val="0"/>
          <w:bCs w:val="0"/>
          <w:kern w:val="2"/>
          <w:sz w:val="24"/>
          <w:szCs w:val="24"/>
          <w:highlight w:val="none"/>
          <w:lang w:val="zh-CN" w:eastAsia="zh-CN" w:bidi="zh-CN"/>
        </w:rPr>
        <w:t>（统一格式）</w:t>
      </w:r>
      <w:bookmarkEnd w:id="135"/>
      <w:bookmarkEnd w:id="136"/>
      <w:bookmarkEnd w:id="137"/>
      <w:bookmarkEnd w:id="138"/>
      <w:bookmarkEnd w:id="139"/>
      <w:bookmarkEnd w:id="140"/>
      <w:bookmarkEnd w:id="141"/>
      <w:bookmarkEnd w:id="142"/>
    </w:p>
    <w:p>
      <w:pPr>
        <w:widowControl w:val="0"/>
        <w:shd w:val="clear"/>
        <w:snapToGrid w:val="0"/>
        <w:spacing w:line="440" w:lineRule="exact"/>
        <w:ind w:firstLine="480" w:firstLineChars="200"/>
        <w:jc w:val="both"/>
        <w:rPr>
          <w:rFonts w:hint="eastAsia" w:ascii="仿宋" w:hAnsi="仿宋" w:eastAsia="仿宋" w:cs="仿宋"/>
          <w:bCs/>
          <w:kern w:val="2"/>
          <w:sz w:val="24"/>
          <w:szCs w:val="18"/>
          <w:highlight w:val="none"/>
          <w:lang w:val="en-US" w:eastAsia="zh-CN" w:bidi="ar-SA"/>
        </w:rPr>
      </w:pPr>
    </w:p>
    <w:p>
      <w:pPr>
        <w:widowControl w:val="0"/>
        <w:shd w:val="clear"/>
        <w:snapToGrid w:val="0"/>
        <w:spacing w:line="440" w:lineRule="exact"/>
        <w:jc w:val="both"/>
        <w:rPr>
          <w:rFonts w:hint="eastAsia" w:ascii="仿宋" w:hAnsi="仿宋" w:eastAsia="仿宋" w:cs="仿宋"/>
          <w:bCs/>
          <w:kern w:val="2"/>
          <w:sz w:val="21"/>
          <w:szCs w:val="21"/>
          <w:highlight w:val="none"/>
          <w:lang w:val="en-US" w:eastAsia="zh-CN" w:bidi="ar-SA"/>
        </w:rPr>
      </w:pPr>
      <w:r>
        <w:rPr>
          <w:rFonts w:hint="eastAsia" w:ascii="仿宋" w:hAnsi="仿宋" w:eastAsia="仿宋" w:cs="仿宋"/>
          <w:bCs/>
          <w:kern w:val="2"/>
          <w:sz w:val="21"/>
          <w:szCs w:val="21"/>
          <w:highlight w:val="none"/>
          <w:lang w:val="en-US" w:eastAsia="zh-CN" w:bidi="ar-SA"/>
        </w:rPr>
        <w:t>新疆世纪星工程咨询有限公司：</w:t>
      </w:r>
    </w:p>
    <w:p>
      <w:pPr>
        <w:widowControl w:val="0"/>
        <w:shd w:val="clear"/>
        <w:snapToGrid w:val="0"/>
        <w:spacing w:line="440" w:lineRule="exact"/>
        <w:ind w:firstLine="420" w:firstLineChars="200"/>
        <w:jc w:val="both"/>
        <w:rPr>
          <w:rFonts w:hint="eastAsia" w:ascii="仿宋" w:hAnsi="仿宋" w:eastAsia="仿宋" w:cs="仿宋"/>
          <w:kern w:val="2"/>
          <w:sz w:val="21"/>
          <w:szCs w:val="21"/>
          <w:highlight w:val="none"/>
          <w:lang w:val="en-US" w:eastAsia="zh-CN" w:bidi="ar-SA"/>
        </w:rPr>
      </w:pPr>
      <w:r>
        <w:rPr>
          <w:rFonts w:hint="eastAsia" w:ascii="仿宋" w:hAnsi="仿宋" w:eastAsia="仿宋" w:cs="仿宋"/>
          <w:bCs/>
          <w:kern w:val="2"/>
          <w:sz w:val="21"/>
          <w:szCs w:val="21"/>
          <w:highlight w:val="none"/>
          <w:lang w:val="en-US" w:eastAsia="zh-CN" w:bidi="ar-SA"/>
        </w:rPr>
        <w:t xml:space="preserve">    </w:t>
      </w:r>
      <w:r>
        <w:rPr>
          <w:rFonts w:hint="eastAsia" w:ascii="仿宋" w:hAnsi="仿宋" w:eastAsia="仿宋" w:cs="仿宋"/>
          <w:kern w:val="2"/>
          <w:sz w:val="21"/>
          <w:szCs w:val="21"/>
          <w:highlight w:val="none"/>
          <w:lang w:val="en-US" w:eastAsia="zh-CN" w:bidi="ar-SA"/>
        </w:rPr>
        <w:t>本</w:t>
      </w:r>
      <w:r>
        <w:rPr>
          <w:rFonts w:hint="eastAsia" w:ascii="仿宋" w:hAnsi="仿宋" w:eastAsia="仿宋" w:cs="仿宋"/>
          <w:kern w:val="2"/>
          <w:sz w:val="21"/>
          <w:szCs w:val="21"/>
          <w:highlight w:val="none"/>
          <w:u w:val="single"/>
          <w:lang w:val="en-US" w:eastAsia="zh-CN" w:bidi="ar-SA"/>
        </w:rPr>
        <w:t xml:space="preserve">   （供应商名称）   </w:t>
      </w:r>
      <w:r>
        <w:rPr>
          <w:rFonts w:hint="eastAsia" w:ascii="仿宋" w:hAnsi="仿宋" w:eastAsia="仿宋" w:cs="仿宋"/>
          <w:kern w:val="2"/>
          <w:sz w:val="21"/>
          <w:szCs w:val="21"/>
          <w:highlight w:val="none"/>
          <w:lang w:val="en-US" w:eastAsia="zh-CN" w:bidi="ar-SA"/>
        </w:rPr>
        <w:t>公司在参加在贵司进行的</w:t>
      </w:r>
      <w:r>
        <w:rPr>
          <w:rFonts w:hint="eastAsia" w:ascii="仿宋" w:hAnsi="仿宋" w:eastAsia="仿宋" w:cs="仿宋"/>
          <w:kern w:val="2"/>
          <w:sz w:val="21"/>
          <w:szCs w:val="21"/>
          <w:highlight w:val="none"/>
          <w:u w:val="single"/>
          <w:lang w:val="en-US" w:eastAsia="zh-CN" w:bidi="ar-SA"/>
        </w:rPr>
        <w:t xml:space="preserve">  </w:t>
      </w:r>
      <w:r>
        <w:rPr>
          <w:rFonts w:hint="eastAsia" w:ascii="仿宋" w:hAnsi="仿宋" w:eastAsia="仿宋" w:cs="仿宋"/>
          <w:b w:val="0"/>
          <w:bCs w:val="0"/>
          <w:kern w:val="2"/>
          <w:sz w:val="21"/>
          <w:szCs w:val="21"/>
          <w:highlight w:val="none"/>
          <w:u w:val="single"/>
          <w:lang w:val="en-US" w:eastAsia="zh-CN" w:bidi="ar-SA"/>
        </w:rPr>
        <w:t>（项目名称）（项目编号）</w:t>
      </w:r>
      <w:r>
        <w:rPr>
          <w:rFonts w:hint="eastAsia" w:ascii="仿宋" w:hAnsi="仿宋" w:eastAsia="仿宋" w:cs="仿宋"/>
          <w:kern w:val="2"/>
          <w:sz w:val="21"/>
          <w:szCs w:val="21"/>
          <w:highlight w:val="none"/>
          <w:u w:val="single"/>
          <w:lang w:val="en-US" w:eastAsia="zh-CN" w:bidi="ar-SA"/>
        </w:rPr>
        <w:t xml:space="preserve"> </w:t>
      </w:r>
      <w:r>
        <w:rPr>
          <w:rFonts w:hint="eastAsia" w:ascii="仿宋" w:hAnsi="仿宋" w:eastAsia="仿宋" w:cs="仿宋"/>
          <w:kern w:val="2"/>
          <w:sz w:val="21"/>
          <w:szCs w:val="21"/>
          <w:highlight w:val="none"/>
          <w:lang w:val="en-US" w:eastAsia="zh-CN" w:bidi="ar-SA"/>
        </w:rPr>
        <w:t xml:space="preserve">招标，我司缴纳标书费和代理服务费后开具发票的事宜，我司声明如下： </w:t>
      </w:r>
    </w:p>
    <w:p>
      <w:pPr>
        <w:widowControl w:val="0"/>
        <w:shd w:val="clear"/>
        <w:snapToGrid w:val="0"/>
        <w:spacing w:line="440" w:lineRule="exact"/>
        <w:ind w:firstLine="420" w:firstLineChars="200"/>
        <w:jc w:val="both"/>
        <w:rPr>
          <w:rFonts w:hint="eastAsia" w:ascii="仿宋" w:hAnsi="仿宋" w:eastAsia="仿宋" w:cs="仿宋"/>
          <w:kern w:val="2"/>
          <w:sz w:val="21"/>
          <w:szCs w:val="21"/>
          <w:highlight w:val="none"/>
          <w:lang w:val="en-US" w:eastAsia="zh-CN" w:bidi="ar-SA"/>
        </w:rPr>
      </w:pPr>
    </w:p>
    <w:tbl>
      <w:tblPr>
        <w:tblStyle w:val="26"/>
        <w:tblW w:w="996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90"/>
        <w:gridCol w:w="3576"/>
        <w:gridCol w:w="1791"/>
        <w:gridCol w:w="210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962" w:type="dxa"/>
            <w:gridSpan w:val="4"/>
            <w:vAlign w:val="center"/>
          </w:tcPr>
          <w:p>
            <w:pPr>
              <w:widowControl w:val="0"/>
              <w:shd w:val="clear"/>
              <w:snapToGrid w:val="0"/>
              <w:spacing w:line="440" w:lineRule="exact"/>
              <w:jc w:val="center"/>
              <w:rPr>
                <w:rFonts w:hint="eastAsia" w:ascii="仿宋" w:hAnsi="仿宋" w:eastAsia="仿宋" w:cs="仿宋"/>
                <w:bCs/>
                <w:kern w:val="2"/>
                <w:sz w:val="21"/>
                <w:szCs w:val="21"/>
                <w:highlight w:val="none"/>
                <w:lang w:val="en-US" w:eastAsia="zh-CN" w:bidi="ar-SA"/>
              </w:rPr>
            </w:pPr>
            <w:r>
              <w:rPr>
                <w:rFonts w:hint="eastAsia" w:ascii="仿宋" w:hAnsi="仿宋" w:eastAsia="仿宋" w:cs="仿宋"/>
                <w:bCs/>
                <w:kern w:val="2"/>
                <w:sz w:val="21"/>
                <w:szCs w:val="21"/>
                <w:highlight w:val="none"/>
                <w:lang w:val="en-US" w:eastAsia="zh-CN" w:bidi="ar-SA"/>
              </w:rPr>
              <w:t>增值税发票开票信息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90" w:type="dxa"/>
            <w:vAlign w:val="center"/>
          </w:tcPr>
          <w:p>
            <w:pPr>
              <w:widowControl w:val="0"/>
              <w:shd w:val="clear"/>
              <w:snapToGrid w:val="0"/>
              <w:spacing w:line="440" w:lineRule="exact"/>
              <w:jc w:val="center"/>
              <w:rPr>
                <w:rFonts w:hint="eastAsia" w:ascii="仿宋" w:hAnsi="仿宋" w:eastAsia="仿宋" w:cs="仿宋"/>
                <w:bCs/>
                <w:kern w:val="2"/>
                <w:sz w:val="21"/>
                <w:szCs w:val="21"/>
                <w:highlight w:val="none"/>
                <w:lang w:val="en-US" w:eastAsia="zh-CN" w:bidi="ar-SA"/>
              </w:rPr>
            </w:pPr>
            <w:r>
              <w:rPr>
                <w:rFonts w:hint="eastAsia" w:ascii="仿宋" w:hAnsi="仿宋" w:eastAsia="仿宋" w:cs="仿宋"/>
                <w:bCs/>
                <w:kern w:val="2"/>
                <w:sz w:val="21"/>
                <w:szCs w:val="21"/>
                <w:highlight w:val="none"/>
                <w:lang w:val="en-US" w:eastAsia="zh-CN" w:bidi="ar-SA"/>
              </w:rPr>
              <w:t>增值税发票开票种类</w:t>
            </w:r>
          </w:p>
        </w:tc>
        <w:tc>
          <w:tcPr>
            <w:tcW w:w="7472" w:type="dxa"/>
            <w:gridSpan w:val="3"/>
            <w:vAlign w:val="center"/>
          </w:tcPr>
          <w:p>
            <w:pPr>
              <w:widowControl w:val="0"/>
              <w:shd w:val="clear"/>
              <w:snapToGrid w:val="0"/>
              <w:spacing w:line="440" w:lineRule="exact"/>
              <w:jc w:val="center"/>
              <w:rPr>
                <w:rFonts w:hint="eastAsia" w:ascii="仿宋" w:hAnsi="仿宋" w:eastAsia="仿宋" w:cs="仿宋"/>
                <w:bCs/>
                <w:kern w:val="2"/>
                <w:sz w:val="21"/>
                <w:szCs w:val="21"/>
                <w:highlight w:val="none"/>
                <w:lang w:val="en-US" w:eastAsia="zh-CN" w:bidi="ar-SA"/>
              </w:rPr>
            </w:pPr>
            <w:r>
              <w:rPr>
                <w:rFonts w:hint="eastAsia" w:ascii="仿宋" w:hAnsi="仿宋" w:eastAsia="仿宋" w:cs="仿宋"/>
                <w:bCs/>
                <w:kern w:val="2"/>
                <w:sz w:val="21"/>
                <w:szCs w:val="21"/>
                <w:highlight w:val="none"/>
                <w:lang w:val="en-US" w:eastAsia="zh-CN" w:bidi="ar-SA"/>
              </w:rPr>
              <w:t>（请在此处注明增值税专用发票或增值税普通发票）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90" w:type="dxa"/>
            <w:vAlign w:val="center"/>
          </w:tcPr>
          <w:p>
            <w:pPr>
              <w:widowControl w:val="0"/>
              <w:shd w:val="clear"/>
              <w:snapToGrid w:val="0"/>
              <w:spacing w:line="440" w:lineRule="exact"/>
              <w:jc w:val="center"/>
              <w:rPr>
                <w:rFonts w:hint="eastAsia" w:ascii="仿宋" w:hAnsi="仿宋" w:eastAsia="仿宋" w:cs="仿宋"/>
                <w:bCs/>
                <w:kern w:val="2"/>
                <w:sz w:val="21"/>
                <w:szCs w:val="21"/>
                <w:highlight w:val="none"/>
                <w:lang w:val="en-US" w:eastAsia="zh-CN" w:bidi="ar-SA"/>
              </w:rPr>
            </w:pPr>
            <w:r>
              <w:rPr>
                <w:rFonts w:hint="eastAsia" w:ascii="仿宋" w:hAnsi="仿宋" w:eastAsia="仿宋" w:cs="仿宋"/>
                <w:bCs/>
                <w:kern w:val="2"/>
                <w:sz w:val="21"/>
                <w:szCs w:val="21"/>
                <w:highlight w:val="none"/>
                <w:lang w:val="en-US" w:eastAsia="zh-CN" w:bidi="ar-SA"/>
              </w:rPr>
              <w:t>单位名称</w:t>
            </w:r>
          </w:p>
        </w:tc>
        <w:tc>
          <w:tcPr>
            <w:tcW w:w="7472" w:type="dxa"/>
            <w:gridSpan w:val="3"/>
            <w:vAlign w:val="center"/>
          </w:tcPr>
          <w:p>
            <w:pPr>
              <w:widowControl w:val="0"/>
              <w:shd w:val="clear"/>
              <w:snapToGrid w:val="0"/>
              <w:spacing w:line="440" w:lineRule="exact"/>
              <w:jc w:val="center"/>
              <w:rPr>
                <w:rFonts w:hint="eastAsia" w:ascii="仿宋" w:hAnsi="仿宋" w:eastAsia="仿宋" w:cs="仿宋"/>
                <w:bCs/>
                <w:kern w:val="2"/>
                <w:sz w:val="21"/>
                <w:szCs w:val="21"/>
                <w:highlight w:val="none"/>
                <w:lang w:val="en-US" w:eastAsia="zh-CN" w:bidi="ar-S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90" w:type="dxa"/>
            <w:vAlign w:val="center"/>
          </w:tcPr>
          <w:p>
            <w:pPr>
              <w:widowControl w:val="0"/>
              <w:shd w:val="clear"/>
              <w:snapToGrid w:val="0"/>
              <w:spacing w:line="440" w:lineRule="exact"/>
              <w:jc w:val="center"/>
              <w:rPr>
                <w:rFonts w:hint="eastAsia" w:ascii="仿宋" w:hAnsi="仿宋" w:eastAsia="仿宋" w:cs="仿宋"/>
                <w:bCs/>
                <w:kern w:val="2"/>
                <w:sz w:val="21"/>
                <w:szCs w:val="21"/>
                <w:highlight w:val="none"/>
                <w:lang w:val="en-US" w:eastAsia="zh-CN" w:bidi="ar-SA"/>
              </w:rPr>
            </w:pPr>
            <w:r>
              <w:rPr>
                <w:rFonts w:hint="eastAsia" w:ascii="仿宋" w:hAnsi="仿宋" w:eastAsia="仿宋" w:cs="仿宋"/>
                <w:bCs/>
                <w:kern w:val="2"/>
                <w:sz w:val="21"/>
                <w:szCs w:val="21"/>
                <w:highlight w:val="none"/>
                <w:lang w:val="en-US" w:eastAsia="zh-CN" w:bidi="ar-SA"/>
              </w:rPr>
              <w:t>单位地址</w:t>
            </w:r>
          </w:p>
        </w:tc>
        <w:tc>
          <w:tcPr>
            <w:tcW w:w="7472" w:type="dxa"/>
            <w:gridSpan w:val="3"/>
            <w:vAlign w:val="center"/>
          </w:tcPr>
          <w:p>
            <w:pPr>
              <w:widowControl w:val="0"/>
              <w:shd w:val="clear"/>
              <w:snapToGrid w:val="0"/>
              <w:spacing w:line="440" w:lineRule="exact"/>
              <w:jc w:val="center"/>
              <w:rPr>
                <w:rFonts w:hint="eastAsia" w:ascii="仿宋" w:hAnsi="仿宋" w:eastAsia="仿宋" w:cs="仿宋"/>
                <w:bCs/>
                <w:kern w:val="2"/>
                <w:sz w:val="21"/>
                <w:szCs w:val="21"/>
                <w:highlight w:val="none"/>
                <w:lang w:val="en-US" w:eastAsia="zh-CN" w:bidi="ar-S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90" w:type="dxa"/>
            <w:vAlign w:val="center"/>
          </w:tcPr>
          <w:p>
            <w:pPr>
              <w:widowControl w:val="0"/>
              <w:shd w:val="clear"/>
              <w:snapToGrid w:val="0"/>
              <w:spacing w:line="440" w:lineRule="exact"/>
              <w:jc w:val="center"/>
              <w:rPr>
                <w:rFonts w:hint="eastAsia" w:ascii="仿宋" w:hAnsi="仿宋" w:eastAsia="仿宋" w:cs="仿宋"/>
                <w:bCs/>
                <w:kern w:val="2"/>
                <w:sz w:val="21"/>
                <w:szCs w:val="21"/>
                <w:highlight w:val="none"/>
                <w:lang w:val="en-US" w:eastAsia="zh-CN" w:bidi="ar-SA"/>
              </w:rPr>
            </w:pPr>
            <w:r>
              <w:rPr>
                <w:rFonts w:hint="eastAsia" w:ascii="仿宋" w:hAnsi="仿宋" w:eastAsia="仿宋" w:cs="仿宋"/>
                <w:bCs/>
                <w:kern w:val="2"/>
                <w:sz w:val="21"/>
                <w:szCs w:val="21"/>
                <w:highlight w:val="none"/>
                <w:lang w:val="en-US" w:eastAsia="zh-CN" w:bidi="ar-SA"/>
              </w:rPr>
              <w:t>纳税人识别号</w:t>
            </w:r>
          </w:p>
        </w:tc>
        <w:tc>
          <w:tcPr>
            <w:tcW w:w="3576" w:type="dxa"/>
            <w:vAlign w:val="center"/>
          </w:tcPr>
          <w:p>
            <w:pPr>
              <w:widowControl w:val="0"/>
              <w:shd w:val="clear"/>
              <w:snapToGrid w:val="0"/>
              <w:spacing w:line="440" w:lineRule="exact"/>
              <w:jc w:val="center"/>
              <w:rPr>
                <w:rFonts w:hint="eastAsia" w:ascii="仿宋" w:hAnsi="仿宋" w:eastAsia="仿宋" w:cs="仿宋"/>
                <w:bCs/>
                <w:kern w:val="2"/>
                <w:sz w:val="21"/>
                <w:szCs w:val="21"/>
                <w:highlight w:val="none"/>
                <w:lang w:val="en-US" w:eastAsia="zh-CN" w:bidi="ar-SA"/>
              </w:rPr>
            </w:pPr>
          </w:p>
        </w:tc>
        <w:tc>
          <w:tcPr>
            <w:tcW w:w="1791" w:type="dxa"/>
            <w:vAlign w:val="center"/>
          </w:tcPr>
          <w:p>
            <w:pPr>
              <w:widowControl w:val="0"/>
              <w:shd w:val="clear"/>
              <w:snapToGrid w:val="0"/>
              <w:spacing w:line="440" w:lineRule="exact"/>
              <w:jc w:val="center"/>
              <w:rPr>
                <w:rFonts w:hint="eastAsia" w:ascii="仿宋" w:hAnsi="仿宋" w:eastAsia="仿宋" w:cs="仿宋"/>
                <w:bCs/>
                <w:kern w:val="2"/>
                <w:sz w:val="21"/>
                <w:szCs w:val="21"/>
                <w:highlight w:val="none"/>
                <w:lang w:val="en-US" w:eastAsia="zh-CN" w:bidi="ar-SA"/>
              </w:rPr>
            </w:pPr>
            <w:r>
              <w:rPr>
                <w:rFonts w:hint="eastAsia" w:ascii="仿宋" w:hAnsi="仿宋" w:eastAsia="仿宋" w:cs="仿宋"/>
                <w:bCs/>
                <w:kern w:val="2"/>
                <w:sz w:val="21"/>
                <w:szCs w:val="21"/>
                <w:highlight w:val="none"/>
                <w:lang w:val="en-US" w:eastAsia="zh-CN" w:bidi="ar-SA"/>
              </w:rPr>
              <w:t>固定电话</w:t>
            </w:r>
          </w:p>
        </w:tc>
        <w:tc>
          <w:tcPr>
            <w:tcW w:w="2105" w:type="dxa"/>
            <w:vAlign w:val="center"/>
          </w:tcPr>
          <w:p>
            <w:pPr>
              <w:widowControl w:val="0"/>
              <w:shd w:val="clear"/>
              <w:snapToGrid w:val="0"/>
              <w:spacing w:line="440" w:lineRule="exact"/>
              <w:jc w:val="center"/>
              <w:rPr>
                <w:rFonts w:hint="eastAsia" w:ascii="仿宋" w:hAnsi="仿宋" w:eastAsia="仿宋" w:cs="仿宋"/>
                <w:bCs/>
                <w:kern w:val="2"/>
                <w:sz w:val="21"/>
                <w:szCs w:val="21"/>
                <w:highlight w:val="none"/>
                <w:lang w:val="en-US" w:eastAsia="zh-CN" w:bidi="ar-S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90" w:type="dxa"/>
            <w:vAlign w:val="center"/>
          </w:tcPr>
          <w:p>
            <w:pPr>
              <w:widowControl w:val="0"/>
              <w:shd w:val="clear"/>
              <w:snapToGrid w:val="0"/>
              <w:spacing w:line="440" w:lineRule="exact"/>
              <w:jc w:val="center"/>
              <w:rPr>
                <w:rFonts w:hint="eastAsia" w:ascii="仿宋" w:hAnsi="仿宋" w:eastAsia="仿宋" w:cs="仿宋"/>
                <w:bCs/>
                <w:kern w:val="2"/>
                <w:sz w:val="21"/>
                <w:szCs w:val="21"/>
                <w:highlight w:val="none"/>
                <w:lang w:val="en-US" w:eastAsia="zh-CN" w:bidi="ar-SA"/>
              </w:rPr>
            </w:pPr>
            <w:r>
              <w:rPr>
                <w:rFonts w:hint="eastAsia" w:ascii="仿宋" w:hAnsi="仿宋" w:eastAsia="仿宋" w:cs="仿宋"/>
                <w:bCs/>
                <w:kern w:val="2"/>
                <w:sz w:val="21"/>
                <w:szCs w:val="21"/>
                <w:highlight w:val="none"/>
                <w:lang w:val="en-US" w:eastAsia="zh-CN" w:bidi="ar-SA"/>
              </w:rPr>
              <w:t>开户银行名称</w:t>
            </w:r>
          </w:p>
        </w:tc>
        <w:tc>
          <w:tcPr>
            <w:tcW w:w="3576" w:type="dxa"/>
            <w:vAlign w:val="center"/>
          </w:tcPr>
          <w:p>
            <w:pPr>
              <w:widowControl w:val="0"/>
              <w:shd w:val="clear"/>
              <w:snapToGrid w:val="0"/>
              <w:spacing w:line="440" w:lineRule="exact"/>
              <w:jc w:val="center"/>
              <w:rPr>
                <w:rFonts w:hint="eastAsia" w:ascii="仿宋" w:hAnsi="仿宋" w:eastAsia="仿宋" w:cs="仿宋"/>
                <w:bCs/>
                <w:kern w:val="2"/>
                <w:sz w:val="21"/>
                <w:szCs w:val="21"/>
                <w:highlight w:val="none"/>
                <w:lang w:val="en-US" w:eastAsia="zh-CN" w:bidi="ar-SA"/>
              </w:rPr>
            </w:pPr>
          </w:p>
        </w:tc>
        <w:tc>
          <w:tcPr>
            <w:tcW w:w="1791" w:type="dxa"/>
            <w:vAlign w:val="center"/>
          </w:tcPr>
          <w:p>
            <w:pPr>
              <w:widowControl w:val="0"/>
              <w:shd w:val="clear"/>
              <w:snapToGrid w:val="0"/>
              <w:spacing w:line="440" w:lineRule="exact"/>
              <w:jc w:val="center"/>
              <w:rPr>
                <w:rFonts w:hint="eastAsia" w:ascii="仿宋" w:hAnsi="仿宋" w:eastAsia="仿宋" w:cs="仿宋"/>
                <w:bCs/>
                <w:kern w:val="2"/>
                <w:sz w:val="21"/>
                <w:szCs w:val="21"/>
                <w:highlight w:val="none"/>
                <w:lang w:val="en-US" w:eastAsia="zh-CN" w:bidi="ar-SA"/>
              </w:rPr>
            </w:pPr>
            <w:r>
              <w:rPr>
                <w:rFonts w:hint="eastAsia" w:ascii="仿宋" w:hAnsi="仿宋" w:eastAsia="仿宋" w:cs="仿宋"/>
                <w:bCs/>
                <w:kern w:val="2"/>
                <w:sz w:val="21"/>
                <w:szCs w:val="21"/>
                <w:highlight w:val="none"/>
                <w:lang w:val="en-US" w:eastAsia="zh-CN" w:bidi="ar-SA"/>
              </w:rPr>
              <w:t>联系人姓名</w:t>
            </w:r>
          </w:p>
        </w:tc>
        <w:tc>
          <w:tcPr>
            <w:tcW w:w="2105" w:type="dxa"/>
            <w:vAlign w:val="center"/>
          </w:tcPr>
          <w:p>
            <w:pPr>
              <w:widowControl w:val="0"/>
              <w:shd w:val="clear"/>
              <w:snapToGrid w:val="0"/>
              <w:spacing w:line="440" w:lineRule="exact"/>
              <w:jc w:val="center"/>
              <w:rPr>
                <w:rFonts w:hint="eastAsia" w:ascii="仿宋" w:hAnsi="仿宋" w:eastAsia="仿宋" w:cs="仿宋"/>
                <w:bCs/>
                <w:kern w:val="2"/>
                <w:sz w:val="21"/>
                <w:szCs w:val="21"/>
                <w:highlight w:val="none"/>
                <w:lang w:val="en-US" w:eastAsia="zh-CN" w:bidi="ar-S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90" w:type="dxa"/>
            <w:vAlign w:val="center"/>
          </w:tcPr>
          <w:p>
            <w:pPr>
              <w:widowControl w:val="0"/>
              <w:shd w:val="clear"/>
              <w:snapToGrid w:val="0"/>
              <w:spacing w:line="440" w:lineRule="exact"/>
              <w:jc w:val="center"/>
              <w:rPr>
                <w:rFonts w:hint="eastAsia" w:ascii="仿宋" w:hAnsi="仿宋" w:eastAsia="仿宋" w:cs="仿宋"/>
                <w:bCs/>
                <w:kern w:val="2"/>
                <w:sz w:val="21"/>
                <w:szCs w:val="21"/>
                <w:highlight w:val="none"/>
                <w:lang w:val="en-US" w:eastAsia="zh-CN" w:bidi="ar-SA"/>
              </w:rPr>
            </w:pPr>
            <w:r>
              <w:rPr>
                <w:rFonts w:hint="eastAsia" w:ascii="仿宋" w:hAnsi="仿宋" w:eastAsia="仿宋" w:cs="仿宋"/>
                <w:bCs/>
                <w:kern w:val="2"/>
                <w:sz w:val="21"/>
                <w:szCs w:val="21"/>
                <w:highlight w:val="none"/>
                <w:lang w:val="en-US" w:eastAsia="zh-CN" w:bidi="ar-SA"/>
              </w:rPr>
              <w:t>开户银行账号</w:t>
            </w:r>
          </w:p>
        </w:tc>
        <w:tc>
          <w:tcPr>
            <w:tcW w:w="3576" w:type="dxa"/>
            <w:vAlign w:val="center"/>
          </w:tcPr>
          <w:p>
            <w:pPr>
              <w:widowControl w:val="0"/>
              <w:shd w:val="clear"/>
              <w:snapToGrid w:val="0"/>
              <w:spacing w:line="440" w:lineRule="exact"/>
              <w:jc w:val="center"/>
              <w:rPr>
                <w:rFonts w:hint="eastAsia" w:ascii="仿宋" w:hAnsi="仿宋" w:eastAsia="仿宋" w:cs="仿宋"/>
                <w:bCs/>
                <w:kern w:val="2"/>
                <w:sz w:val="21"/>
                <w:szCs w:val="21"/>
                <w:highlight w:val="none"/>
                <w:lang w:val="en-US" w:eastAsia="zh-CN" w:bidi="ar-SA"/>
              </w:rPr>
            </w:pPr>
          </w:p>
        </w:tc>
        <w:tc>
          <w:tcPr>
            <w:tcW w:w="1791" w:type="dxa"/>
            <w:vAlign w:val="center"/>
          </w:tcPr>
          <w:p>
            <w:pPr>
              <w:widowControl w:val="0"/>
              <w:shd w:val="clear"/>
              <w:snapToGrid w:val="0"/>
              <w:spacing w:line="440" w:lineRule="exact"/>
              <w:jc w:val="center"/>
              <w:rPr>
                <w:rFonts w:hint="eastAsia" w:ascii="仿宋" w:hAnsi="仿宋" w:eastAsia="仿宋" w:cs="仿宋"/>
                <w:bCs/>
                <w:kern w:val="2"/>
                <w:sz w:val="21"/>
                <w:szCs w:val="21"/>
                <w:highlight w:val="none"/>
                <w:lang w:val="en-US" w:eastAsia="zh-CN" w:bidi="ar-SA"/>
              </w:rPr>
            </w:pPr>
            <w:r>
              <w:rPr>
                <w:rFonts w:hint="eastAsia" w:ascii="仿宋" w:hAnsi="仿宋" w:eastAsia="仿宋" w:cs="仿宋"/>
                <w:bCs/>
                <w:kern w:val="2"/>
                <w:sz w:val="21"/>
                <w:szCs w:val="21"/>
                <w:highlight w:val="none"/>
                <w:lang w:val="en-US" w:eastAsia="zh-CN" w:bidi="ar-SA"/>
              </w:rPr>
              <w:t>联系人电话</w:t>
            </w:r>
          </w:p>
        </w:tc>
        <w:tc>
          <w:tcPr>
            <w:tcW w:w="2105" w:type="dxa"/>
            <w:vAlign w:val="center"/>
          </w:tcPr>
          <w:p>
            <w:pPr>
              <w:widowControl w:val="0"/>
              <w:shd w:val="clear"/>
              <w:snapToGrid w:val="0"/>
              <w:spacing w:line="440" w:lineRule="exact"/>
              <w:jc w:val="center"/>
              <w:rPr>
                <w:rFonts w:hint="eastAsia" w:ascii="仿宋" w:hAnsi="仿宋" w:eastAsia="仿宋" w:cs="仿宋"/>
                <w:bCs/>
                <w:kern w:val="2"/>
                <w:sz w:val="21"/>
                <w:szCs w:val="21"/>
                <w:highlight w:val="none"/>
                <w:lang w:val="en-US" w:eastAsia="zh-CN" w:bidi="ar-S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90" w:type="dxa"/>
            <w:vAlign w:val="center"/>
          </w:tcPr>
          <w:p>
            <w:pPr>
              <w:widowControl w:val="0"/>
              <w:shd w:val="clear"/>
              <w:snapToGrid w:val="0"/>
              <w:spacing w:line="440" w:lineRule="exact"/>
              <w:jc w:val="center"/>
              <w:rPr>
                <w:rFonts w:hint="eastAsia" w:ascii="仿宋" w:hAnsi="仿宋" w:eastAsia="仿宋" w:cs="仿宋"/>
                <w:bCs/>
                <w:kern w:val="2"/>
                <w:sz w:val="21"/>
                <w:szCs w:val="21"/>
                <w:highlight w:val="none"/>
                <w:lang w:val="en-US" w:eastAsia="zh-CN" w:bidi="ar-SA"/>
              </w:rPr>
            </w:pPr>
            <w:r>
              <w:rPr>
                <w:rFonts w:hint="eastAsia" w:ascii="仿宋" w:hAnsi="仿宋" w:eastAsia="仿宋" w:cs="仿宋"/>
                <w:bCs/>
                <w:kern w:val="2"/>
                <w:sz w:val="21"/>
                <w:szCs w:val="21"/>
                <w:highlight w:val="none"/>
                <w:lang w:val="en-US" w:eastAsia="zh-CN" w:bidi="ar-SA"/>
              </w:rPr>
              <w:t>电子发票收件</w:t>
            </w:r>
          </w:p>
          <w:p>
            <w:pPr>
              <w:widowControl w:val="0"/>
              <w:shd w:val="clear"/>
              <w:snapToGrid w:val="0"/>
              <w:spacing w:line="440" w:lineRule="exact"/>
              <w:jc w:val="center"/>
              <w:rPr>
                <w:rFonts w:hint="eastAsia" w:ascii="仿宋" w:hAnsi="仿宋" w:eastAsia="仿宋" w:cs="仿宋"/>
                <w:bCs/>
                <w:kern w:val="2"/>
                <w:sz w:val="21"/>
                <w:szCs w:val="21"/>
                <w:highlight w:val="none"/>
                <w:lang w:val="en-US" w:eastAsia="zh-CN" w:bidi="ar-SA"/>
              </w:rPr>
            </w:pPr>
            <w:r>
              <w:rPr>
                <w:rFonts w:hint="eastAsia" w:ascii="仿宋" w:hAnsi="仿宋" w:eastAsia="仿宋" w:cs="仿宋"/>
                <w:bCs/>
                <w:kern w:val="2"/>
                <w:sz w:val="21"/>
                <w:szCs w:val="21"/>
                <w:highlight w:val="none"/>
                <w:lang w:val="en-US" w:eastAsia="zh-CN" w:bidi="ar-SA"/>
              </w:rPr>
              <w:t>电子邮箱</w:t>
            </w:r>
          </w:p>
        </w:tc>
        <w:tc>
          <w:tcPr>
            <w:tcW w:w="7472" w:type="dxa"/>
            <w:gridSpan w:val="3"/>
            <w:vAlign w:val="center"/>
          </w:tcPr>
          <w:p>
            <w:pPr>
              <w:widowControl w:val="0"/>
              <w:shd w:val="clear"/>
              <w:snapToGrid w:val="0"/>
              <w:spacing w:line="440" w:lineRule="exact"/>
              <w:jc w:val="left"/>
              <w:rPr>
                <w:rFonts w:hint="eastAsia" w:ascii="仿宋" w:hAnsi="仿宋" w:eastAsia="仿宋" w:cs="仿宋"/>
                <w:bCs/>
                <w:kern w:val="2"/>
                <w:sz w:val="21"/>
                <w:szCs w:val="21"/>
                <w:highlight w:val="none"/>
                <w:lang w:val="en-US" w:eastAsia="zh-CN" w:bidi="ar-SA"/>
              </w:rPr>
            </w:pPr>
            <w:r>
              <w:rPr>
                <w:rFonts w:hint="eastAsia" w:ascii="仿宋" w:hAnsi="仿宋" w:eastAsia="仿宋" w:cs="仿宋"/>
                <w:bCs/>
                <w:kern w:val="2"/>
                <w:sz w:val="21"/>
                <w:szCs w:val="21"/>
                <w:highlight w:val="none"/>
                <w:lang w:val="en-US" w:eastAsia="zh-CN" w:bidi="ar-SA"/>
              </w:rPr>
              <w:t>Email: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39" w:hRule="atLeast"/>
          <w:jc w:val="center"/>
        </w:trPr>
        <w:tc>
          <w:tcPr>
            <w:tcW w:w="2490" w:type="dxa"/>
            <w:vAlign w:val="center"/>
          </w:tcPr>
          <w:p>
            <w:pPr>
              <w:widowControl w:val="0"/>
              <w:shd w:val="clear"/>
              <w:snapToGrid w:val="0"/>
              <w:spacing w:line="440" w:lineRule="exact"/>
              <w:jc w:val="center"/>
              <w:rPr>
                <w:rFonts w:hint="eastAsia" w:ascii="仿宋" w:hAnsi="仿宋" w:eastAsia="仿宋" w:cs="仿宋"/>
                <w:bCs/>
                <w:kern w:val="2"/>
                <w:sz w:val="21"/>
                <w:szCs w:val="21"/>
                <w:highlight w:val="none"/>
                <w:lang w:val="en-US" w:eastAsia="zh-CN" w:bidi="ar-SA"/>
              </w:rPr>
            </w:pPr>
            <w:r>
              <w:rPr>
                <w:rFonts w:hint="eastAsia" w:ascii="仿宋" w:hAnsi="仿宋" w:eastAsia="仿宋" w:cs="仿宋"/>
                <w:bCs/>
                <w:kern w:val="2"/>
                <w:sz w:val="21"/>
                <w:szCs w:val="21"/>
                <w:highlight w:val="none"/>
                <w:lang w:val="en-US" w:eastAsia="zh-CN" w:bidi="ar-SA"/>
              </w:rPr>
              <w:t>发票邮寄地址：</w:t>
            </w:r>
          </w:p>
        </w:tc>
        <w:tc>
          <w:tcPr>
            <w:tcW w:w="7472" w:type="dxa"/>
            <w:gridSpan w:val="3"/>
            <w:vAlign w:val="center"/>
          </w:tcPr>
          <w:p>
            <w:pPr>
              <w:widowControl w:val="0"/>
              <w:shd w:val="clear"/>
              <w:snapToGrid w:val="0"/>
              <w:spacing w:line="440" w:lineRule="exact"/>
              <w:jc w:val="both"/>
              <w:rPr>
                <w:rFonts w:hint="eastAsia" w:ascii="仿宋" w:hAnsi="仿宋" w:eastAsia="仿宋" w:cs="仿宋"/>
                <w:bCs/>
                <w:kern w:val="2"/>
                <w:sz w:val="21"/>
                <w:szCs w:val="21"/>
                <w:highlight w:val="none"/>
                <w:lang w:val="en-US" w:eastAsia="zh-CN" w:bidi="ar-SA"/>
              </w:rPr>
            </w:pPr>
            <w:r>
              <w:rPr>
                <w:rFonts w:hint="eastAsia" w:ascii="仿宋" w:hAnsi="仿宋" w:eastAsia="仿宋" w:cs="仿宋"/>
                <w:bCs/>
                <w:kern w:val="2"/>
                <w:sz w:val="21"/>
                <w:szCs w:val="21"/>
                <w:highlight w:val="none"/>
                <w:lang w:val="en-US" w:eastAsia="zh-CN" w:bidi="ar-SA"/>
              </w:rPr>
              <w:t>地址：</w:t>
            </w:r>
          </w:p>
          <w:p>
            <w:pPr>
              <w:widowControl w:val="0"/>
              <w:shd w:val="clear"/>
              <w:snapToGrid w:val="0"/>
              <w:spacing w:line="440" w:lineRule="exact"/>
              <w:jc w:val="both"/>
              <w:rPr>
                <w:rFonts w:hint="eastAsia" w:ascii="仿宋" w:hAnsi="仿宋" w:eastAsia="仿宋" w:cs="仿宋"/>
                <w:bCs/>
                <w:kern w:val="2"/>
                <w:sz w:val="21"/>
                <w:szCs w:val="21"/>
                <w:highlight w:val="none"/>
                <w:lang w:val="en-US" w:eastAsia="zh-CN" w:bidi="ar-SA"/>
              </w:rPr>
            </w:pPr>
            <w:r>
              <w:rPr>
                <w:rFonts w:hint="eastAsia" w:ascii="仿宋" w:hAnsi="仿宋" w:eastAsia="仿宋" w:cs="仿宋"/>
                <w:bCs/>
                <w:kern w:val="2"/>
                <w:sz w:val="21"/>
                <w:szCs w:val="21"/>
                <w:highlight w:val="none"/>
                <w:lang w:val="en-US" w:eastAsia="zh-CN" w:bidi="ar-SA"/>
              </w:rPr>
              <w:t>收件人：                电话：</w:t>
            </w:r>
          </w:p>
        </w:tc>
      </w:tr>
    </w:tbl>
    <w:p>
      <w:pPr>
        <w:widowControl w:val="0"/>
        <w:shd w:val="clear"/>
        <w:snapToGrid w:val="0"/>
        <w:spacing w:line="440" w:lineRule="exact"/>
        <w:jc w:val="both"/>
        <w:rPr>
          <w:rFonts w:hint="eastAsia" w:ascii="仿宋" w:hAnsi="仿宋" w:eastAsia="仿宋" w:cs="仿宋"/>
          <w:bCs/>
          <w:kern w:val="2"/>
          <w:sz w:val="21"/>
          <w:szCs w:val="21"/>
          <w:highlight w:val="none"/>
          <w:lang w:val="en-US" w:eastAsia="zh-CN" w:bidi="ar-SA"/>
        </w:rPr>
      </w:pPr>
      <w:r>
        <w:rPr>
          <w:rFonts w:hint="eastAsia" w:ascii="仿宋" w:hAnsi="仿宋" w:eastAsia="仿宋" w:cs="仿宋"/>
          <w:bCs/>
          <w:kern w:val="2"/>
          <w:sz w:val="21"/>
          <w:szCs w:val="21"/>
          <w:highlight w:val="none"/>
          <w:lang w:val="en-US" w:eastAsia="zh-CN" w:bidi="ar-SA"/>
        </w:rPr>
        <w:t xml:space="preserve">    我公司提供的上述开票信息准确无误，如果因我公司提供上述信息错误，导致发票无效的，将由我公司承担相应后果。</w:t>
      </w:r>
    </w:p>
    <w:p>
      <w:pPr>
        <w:widowControl w:val="0"/>
        <w:shd w:val="clear"/>
        <w:snapToGrid w:val="0"/>
        <w:spacing w:line="440" w:lineRule="exact"/>
        <w:jc w:val="both"/>
        <w:rPr>
          <w:rFonts w:hint="eastAsia" w:ascii="仿宋" w:hAnsi="仿宋" w:eastAsia="仿宋" w:cs="仿宋"/>
          <w:bCs/>
          <w:kern w:val="2"/>
          <w:sz w:val="21"/>
          <w:szCs w:val="21"/>
          <w:highlight w:val="none"/>
          <w:lang w:val="en-US" w:eastAsia="zh-CN" w:bidi="ar-SA"/>
        </w:rPr>
      </w:pPr>
    </w:p>
    <w:p>
      <w:pPr>
        <w:widowControl w:val="0"/>
        <w:shd w:val="clear"/>
        <w:snapToGrid w:val="0"/>
        <w:spacing w:line="440" w:lineRule="exact"/>
        <w:ind w:firstLine="420" w:firstLineChars="200"/>
        <w:jc w:val="both"/>
        <w:rPr>
          <w:rFonts w:hint="eastAsia" w:ascii="仿宋" w:hAnsi="仿宋" w:eastAsia="仿宋" w:cs="仿宋"/>
          <w:bCs/>
          <w:kern w:val="2"/>
          <w:sz w:val="21"/>
          <w:szCs w:val="21"/>
          <w:highlight w:val="none"/>
          <w:lang w:val="en-US" w:eastAsia="zh-CN" w:bidi="ar-SA"/>
        </w:rPr>
      </w:pPr>
      <w:r>
        <w:rPr>
          <w:rFonts w:hint="eastAsia" w:ascii="仿宋" w:hAnsi="仿宋" w:eastAsia="仿宋" w:cs="仿宋"/>
          <w:bCs/>
          <w:kern w:val="2"/>
          <w:sz w:val="21"/>
          <w:szCs w:val="21"/>
          <w:highlight w:val="none"/>
          <w:lang w:val="en-US" w:eastAsia="zh-CN" w:bidi="ar-SA"/>
        </w:rPr>
        <w:t>注：供应商需要采购代理机构开具增值税发票的，请在上表中填写相关信息，</w:t>
      </w:r>
      <w:r>
        <w:rPr>
          <w:rFonts w:hint="eastAsia" w:ascii="仿宋" w:hAnsi="仿宋" w:eastAsia="仿宋" w:cs="仿宋"/>
          <w:b/>
          <w:kern w:val="2"/>
          <w:sz w:val="21"/>
          <w:szCs w:val="21"/>
          <w:highlight w:val="none"/>
          <w:lang w:val="en-US" w:eastAsia="zh-CN" w:bidi="ar-SA"/>
        </w:rPr>
        <w:t>如供应商需要开具增值税专用发票的须附供应商开户许可证、一般纳税人认定文件的清晰复印件加盖公章，以及开票信息（见上表）。</w:t>
      </w:r>
      <w:r>
        <w:rPr>
          <w:rFonts w:hint="eastAsia" w:ascii="仿宋" w:hAnsi="仿宋" w:eastAsia="仿宋" w:cs="仿宋"/>
          <w:bCs/>
          <w:kern w:val="2"/>
          <w:sz w:val="21"/>
          <w:szCs w:val="21"/>
          <w:highlight w:val="none"/>
          <w:lang w:val="en-US" w:eastAsia="zh-CN" w:bidi="ar-SA"/>
        </w:rPr>
        <w:t>如供应商在开票信息中未注明开具</w:t>
      </w:r>
      <w:r>
        <w:rPr>
          <w:rFonts w:hint="eastAsia" w:ascii="仿宋" w:hAnsi="仿宋" w:eastAsia="仿宋" w:cs="仿宋"/>
          <w:b/>
          <w:kern w:val="2"/>
          <w:sz w:val="21"/>
          <w:szCs w:val="21"/>
          <w:highlight w:val="none"/>
          <w:lang w:val="en-US" w:eastAsia="zh-CN" w:bidi="ar-SA"/>
        </w:rPr>
        <w:t>增值税专用发票</w:t>
      </w:r>
      <w:r>
        <w:rPr>
          <w:rFonts w:hint="eastAsia" w:ascii="仿宋" w:hAnsi="仿宋" w:eastAsia="仿宋" w:cs="仿宋"/>
          <w:bCs/>
          <w:kern w:val="2"/>
          <w:sz w:val="21"/>
          <w:szCs w:val="21"/>
          <w:highlight w:val="none"/>
          <w:lang w:val="en-US" w:eastAsia="zh-CN" w:bidi="ar-SA"/>
        </w:rPr>
        <w:t>且未提供上述材料，代理机构将默认开具增值税普通发票。</w:t>
      </w:r>
    </w:p>
    <w:p>
      <w:pPr>
        <w:widowControl w:val="0"/>
        <w:shd w:val="clear"/>
        <w:snapToGrid w:val="0"/>
        <w:spacing w:line="440" w:lineRule="exact"/>
        <w:jc w:val="both"/>
        <w:rPr>
          <w:rFonts w:hint="eastAsia" w:ascii="仿宋" w:hAnsi="仿宋" w:eastAsia="仿宋" w:cs="仿宋"/>
          <w:bCs/>
          <w:kern w:val="2"/>
          <w:sz w:val="21"/>
          <w:szCs w:val="21"/>
          <w:highlight w:val="none"/>
          <w:lang w:val="en-US" w:eastAsia="zh-CN" w:bidi="ar-SA"/>
        </w:rPr>
      </w:pPr>
    </w:p>
    <w:p>
      <w:pPr>
        <w:shd w:val="clear"/>
        <w:adjustRightInd w:val="0"/>
        <w:snapToGrid w:val="0"/>
        <w:spacing w:line="440" w:lineRule="exact"/>
        <w:rPr>
          <w:rFonts w:hint="eastAsia" w:ascii="仿宋" w:hAnsi="仿宋" w:eastAsia="仿宋" w:cs="仿宋"/>
          <w:color w:val="000000"/>
          <w:sz w:val="21"/>
          <w:szCs w:val="21"/>
          <w:highlight w:val="none"/>
          <w:u w:val="single"/>
        </w:rPr>
      </w:pPr>
      <w:r>
        <w:rPr>
          <w:rFonts w:hint="eastAsia" w:ascii="仿宋" w:hAnsi="仿宋" w:eastAsia="仿宋" w:cs="仿宋"/>
          <w:color w:val="000000"/>
          <w:sz w:val="21"/>
          <w:szCs w:val="21"/>
          <w:highlight w:val="none"/>
          <w:lang w:val="en-US" w:eastAsia="zh-CN"/>
        </w:rPr>
        <w:t>供应商</w:t>
      </w:r>
      <w:r>
        <w:rPr>
          <w:rFonts w:hint="eastAsia" w:ascii="仿宋" w:hAnsi="仿宋" w:eastAsia="仿宋" w:cs="仿宋"/>
          <w:color w:val="000000"/>
          <w:sz w:val="21"/>
          <w:szCs w:val="21"/>
          <w:highlight w:val="none"/>
        </w:rPr>
        <w:t>法定代表人（或法定代表人授权代表）签字：</w:t>
      </w:r>
    </w:p>
    <w:p>
      <w:pPr>
        <w:shd w:val="clear"/>
        <w:adjustRightInd w:val="0"/>
        <w:snapToGrid w:val="0"/>
        <w:spacing w:line="440" w:lineRule="exact"/>
        <w:rPr>
          <w:rFonts w:hint="eastAsia" w:ascii="仿宋" w:hAnsi="仿宋" w:eastAsia="仿宋" w:cs="仿宋"/>
          <w:color w:val="000000"/>
          <w:sz w:val="21"/>
          <w:szCs w:val="21"/>
          <w:highlight w:val="none"/>
          <w:u w:val="single"/>
        </w:rPr>
      </w:pPr>
      <w:r>
        <w:rPr>
          <w:rFonts w:hint="eastAsia" w:ascii="仿宋" w:hAnsi="仿宋" w:eastAsia="仿宋" w:cs="仿宋"/>
          <w:color w:val="000000"/>
          <w:sz w:val="21"/>
          <w:szCs w:val="21"/>
          <w:highlight w:val="none"/>
          <w:lang w:val="en-US" w:eastAsia="zh-CN"/>
        </w:rPr>
        <w:t>供应商</w:t>
      </w:r>
      <w:r>
        <w:rPr>
          <w:rFonts w:hint="eastAsia" w:ascii="仿宋" w:hAnsi="仿宋" w:eastAsia="仿宋" w:cs="仿宋"/>
          <w:color w:val="000000"/>
          <w:sz w:val="21"/>
          <w:szCs w:val="21"/>
          <w:highlight w:val="none"/>
        </w:rPr>
        <w:t>名称（加盖公章）：</w:t>
      </w:r>
    </w:p>
    <w:p>
      <w:pPr>
        <w:widowControl w:val="0"/>
        <w:shd w:val="clear"/>
        <w:snapToGrid w:val="0"/>
        <w:spacing w:line="440" w:lineRule="exact"/>
        <w:jc w:val="both"/>
        <w:rPr>
          <w:rFonts w:hint="eastAsia" w:ascii="仿宋" w:hAnsi="仿宋" w:eastAsia="仿宋" w:cs="仿宋"/>
          <w:b/>
          <w:bCs/>
          <w:color w:val="000000"/>
          <w:kern w:val="2"/>
          <w:sz w:val="21"/>
          <w:szCs w:val="21"/>
          <w:highlight w:val="none"/>
          <w:lang w:val="en-US" w:eastAsia="zh-CN" w:bidi="ar"/>
        </w:rPr>
      </w:pPr>
      <w:r>
        <w:rPr>
          <w:rFonts w:hint="eastAsia" w:ascii="仿宋" w:hAnsi="仿宋" w:eastAsia="仿宋" w:cs="仿宋"/>
          <w:color w:val="000000"/>
          <w:kern w:val="2"/>
          <w:sz w:val="21"/>
          <w:szCs w:val="21"/>
          <w:highlight w:val="none"/>
          <w:lang w:val="en-US" w:eastAsia="zh-CN" w:bidi="ar-SA"/>
        </w:rPr>
        <w:t>日期：   年   月   日</w:t>
      </w:r>
    </w:p>
    <w:p>
      <w:pPr>
        <w:pStyle w:val="23"/>
        <w:shd w:val="clear"/>
        <w:rPr>
          <w:rFonts w:hint="eastAsia" w:ascii="仿宋" w:hAnsi="仿宋" w:eastAsia="仿宋" w:cs="仿宋"/>
          <w:highlight w:val="none"/>
          <w:lang w:val="en-US" w:eastAsia="zh-CN"/>
        </w:rPr>
      </w:pPr>
    </w:p>
    <w:p>
      <w:pPr>
        <w:pStyle w:val="23"/>
        <w:shd w:val="clear"/>
        <w:rPr>
          <w:rFonts w:hint="eastAsia" w:ascii="仿宋" w:hAnsi="仿宋" w:eastAsia="仿宋" w:cs="仿宋"/>
          <w:highlight w:val="none"/>
          <w:lang w:val="en-US" w:eastAsia="zh-CN"/>
        </w:rPr>
      </w:pPr>
    </w:p>
    <w:sectPr>
      <w:footerReference r:id="rId6" w:type="default"/>
      <w:pgSz w:w="11906" w:h="16838"/>
      <w:pgMar w:top="1440" w:right="1800" w:bottom="1440" w:left="1800" w:header="851" w:footer="992" w:gutter="0"/>
      <w:pgNumType w:fmt="decimal" w:start="1"/>
      <w:cols w:space="0" w:num="1"/>
      <w:rtlGutter w:val="0"/>
      <w:docGrid w:type="lines" w:linePitch="387"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1"/>
    <w:family w:val="roman"/>
    <w:pitch w:val="default"/>
    <w:sig w:usb0="E0002EFF" w:usb1="C000785B" w:usb2="00000009" w:usb3="00000000" w:csb0="400001FF" w:csb1="FFFF0000"/>
  </w:font>
  <w:font w:name="宋体">
    <w:panose1 w:val="02010600030101010101"/>
    <w:charset w:val="80"/>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2EFF" w:usb1="C000247B" w:usb2="00000009" w:usb3="00000000" w:csb0="200001FF" w:csb1="00000000"/>
  </w:font>
  <w:font w:name="仿宋_GB2312">
    <w:panose1 w:val="02010609030101010101"/>
    <w:charset w:val="86"/>
    <w:family w:val="auto"/>
    <w:pitch w:val="default"/>
    <w:sig w:usb0="00000001" w:usb1="080E0000" w:usb2="00000000" w:usb3="00000000" w:csb0="00040000" w:csb1="00000000"/>
    <w:embedRegular r:id="rId1" w:fontKey="{E795B60B-5307-4033-A80D-DD9989A03119}"/>
  </w:font>
  <w:font w:name="微软雅黑">
    <w:panose1 w:val="020B0503020204020204"/>
    <w:charset w:val="86"/>
    <w:family w:val="auto"/>
    <w:pitch w:val="default"/>
    <w:sig w:usb0="80000287" w:usb1="2ACF3C50" w:usb2="00000016" w:usb3="00000000" w:csb0="0004001F" w:csb1="00000000"/>
    <w:embedRegular r:id="rId2" w:fontKey="{E93CFB43-DCF7-49B9-B84A-5AE08B96EE9B}"/>
  </w:font>
  <w:font w:name="楷体">
    <w:panose1 w:val="02010609060101010101"/>
    <w:charset w:val="86"/>
    <w:family w:val="modern"/>
    <w:pitch w:val="default"/>
    <w:sig w:usb0="800002BF" w:usb1="38CF7CFA" w:usb2="00000016" w:usb3="00000000" w:csb0="00040001" w:csb1="00000000"/>
  </w:font>
  <w:font w:name="仿宋">
    <w:panose1 w:val="02010609060101010101"/>
    <w:charset w:val="86"/>
    <w:family w:val="auto"/>
    <w:pitch w:val="default"/>
    <w:sig w:usb0="800002BF" w:usb1="38CF7CFA" w:usb2="00000016" w:usb3="00000000" w:csb0="00040001" w:csb1="00000000"/>
    <w:embedRegular r:id="rId3" w:fontKey="{78AF9FDA-681F-4BAC-8983-A364B5EED88F}"/>
  </w:font>
  <w:font w:name="Microsoft JhengHei UI">
    <w:panose1 w:val="020B0604030504040204"/>
    <w:charset w:val="88"/>
    <w:family w:val="auto"/>
    <w:pitch w:val="default"/>
    <w:sig w:usb0="000002A7" w:usb1="28CF4400" w:usb2="00000016" w:usb3="00000000" w:csb0="00100009" w:csb1="00000000"/>
    <w:embedRegular r:id="rId4" w:fontKey="{453C0C3D-31B5-4859-8140-C3E96EF9C71D}"/>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
    </w:pPr>
    <w:r>
      <w:rPr>
        <w:sz w:val="18"/>
      </w:rP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4" name="文本框 4"/>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2"/>
                          </w:pP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uow4KzICAABhBAAADgAAAAAAAAABACAAAAAfAQAAZHJzL2Uyb0RvYy54bWxQSwUG&#10;AAAAAAYABgBZAQAAwwUAAAAA&#10;">
              <v:fill on="f" focussize="0,0"/>
              <v:stroke on="f" weight="0.5pt"/>
              <v:imagedata o:title=""/>
              <o:lock v:ext="edit" aspectratio="f"/>
              <v:textbox inset="0mm,0mm,0mm,0mm" style="mso-fit-shape-to-text:t;">
                <w:txbxContent>
                  <w:p>
                    <w:pPr>
                      <w:pStyle w:val="2"/>
                    </w:pPr>
                  </w:p>
                </w:txbxContent>
              </v:textbox>
            </v:shape>
          </w:pict>
        </mc:Fallback>
      </mc:AlternateConten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
    </w:pPr>
    <w:r>
      <w:rPr>
        <w:sz w:val="18"/>
      </w:rPr>
      <mc:AlternateContent>
        <mc:Choice Requires="wps">
          <w:drawing>
            <wp:anchor distT="0" distB="0" distL="114300" distR="11430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5" name="文本框 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2"/>
                          </w:pPr>
                          <w:r>
                            <w:t xml:space="preserve">第 </w:t>
                          </w:r>
                          <w:r>
                            <w:fldChar w:fldCharType="begin"/>
                          </w:r>
                          <w:r>
                            <w:instrText xml:space="preserve"> PAGE  \* MERGEFORMAT </w:instrText>
                          </w:r>
                          <w:r>
                            <w:fldChar w:fldCharType="separate"/>
                          </w:r>
                          <w:r>
                            <w:t>- 1 -</w:t>
                          </w:r>
                          <w:r>
                            <w:fldChar w:fldCharType="end"/>
                          </w:r>
                          <w:r>
                            <w:t xml:space="preserve"> 页</w:t>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028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f46tETICAABhBAAADgAAAAAAAAABACAAAAAfAQAAZHJzL2Uyb0RvYy54bWxQSwUG&#10;AAAAAAYABgBZAQAAwwUAAAAA&#10;">
              <v:fill on="f" focussize="0,0"/>
              <v:stroke on="f" weight="0.5pt"/>
              <v:imagedata o:title=""/>
              <o:lock v:ext="edit" aspectratio="f"/>
              <v:textbox inset="0mm,0mm,0mm,0mm" style="mso-fit-shape-to-text:t;">
                <w:txbxContent>
                  <w:p>
                    <w:pPr>
                      <w:pStyle w:val="2"/>
                    </w:pPr>
                    <w:r>
                      <w:t xml:space="preserve">第 </w:t>
                    </w:r>
                    <w:r>
                      <w:fldChar w:fldCharType="begin"/>
                    </w:r>
                    <w:r>
                      <w:instrText xml:space="preserve"> PAGE  \* MERGEFORMAT </w:instrText>
                    </w:r>
                    <w:r>
                      <w:fldChar w:fldCharType="separate"/>
                    </w:r>
                    <w:r>
                      <w:t>- 1 -</w:t>
                    </w:r>
                    <w:r>
                      <w:fldChar w:fldCharType="end"/>
                    </w:r>
                    <w:r>
                      <w:t xml:space="preserve"> 页</w:t>
                    </w:r>
                  </w:p>
                </w:txbxContent>
              </v:textbox>
            </v:shape>
          </w:pict>
        </mc:Fallback>
      </mc:AlternateConten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7"/>
      <w:pBdr>
        <w:bottom w:val="none" w:color="auto" w:sz="0" w:space="1"/>
      </w:pBdr>
      <w:bidi w:val="0"/>
      <w:ind w:firstLine="840" w:firstLineChars="300"/>
      <w:rPr>
        <w:rFonts w:hint="eastAsia" w:ascii="仿宋_GB2312" w:hAnsi="仿宋_GB2312" w:eastAsia="仿宋_GB2312" w:cs="仿宋_GB2312"/>
        <w:sz w:val="21"/>
        <w:szCs w:val="21"/>
        <w:lang w:val="en-US" w:eastAsia="zh-CN"/>
      </w:rPr>
    </w:pPr>
    <w:r>
      <w:rPr>
        <w:rFonts w:hint="eastAsia" w:ascii="仿宋_GB2312" w:hAnsi="仿宋_GB2312" w:eastAsia="仿宋_GB2312" w:cs="仿宋_GB2312"/>
        <w:sz w:val="28"/>
        <w:szCs w:val="28"/>
        <w:lang w:eastAsia="zh-CN"/>
      </w:rPr>
      <w:drawing>
        <wp:anchor distT="0" distB="0" distL="114300" distR="114300" simplePos="0" relativeHeight="251661312" behindDoc="1" locked="0" layoutInCell="1" allowOverlap="1">
          <wp:simplePos x="0" y="0"/>
          <wp:positionH relativeFrom="column">
            <wp:posOffset>14605</wp:posOffset>
          </wp:positionH>
          <wp:positionV relativeFrom="paragraph">
            <wp:posOffset>-6985</wp:posOffset>
          </wp:positionV>
          <wp:extent cx="427355" cy="413385"/>
          <wp:effectExtent l="0" t="0" r="48895" b="43815"/>
          <wp:wrapTight wrapText="bothSides">
            <wp:wrapPolygon>
              <wp:start x="0" y="0"/>
              <wp:lineTo x="0" y="20903"/>
              <wp:lineTo x="20894" y="20903"/>
              <wp:lineTo x="20894" y="0"/>
              <wp:lineTo x="0" y="0"/>
            </wp:wrapPolygon>
          </wp:wrapTight>
          <wp:docPr id="1" name="图片 1" descr="16808413596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1680841359666"/>
                  <pic:cNvPicPr>
                    <a:picLocks noChangeAspect="1"/>
                  </pic:cNvPicPr>
                </pic:nvPicPr>
                <pic:blipFill>
                  <a:blip r:embed="rId1"/>
                  <a:stretch>
                    <a:fillRect/>
                  </a:stretch>
                </pic:blipFill>
                <pic:spPr>
                  <a:xfrm>
                    <a:off x="0" y="0"/>
                    <a:ext cx="427355" cy="413385"/>
                  </a:xfrm>
                  <a:prstGeom prst="rect">
                    <a:avLst/>
                  </a:prstGeom>
                </pic:spPr>
              </pic:pic>
            </a:graphicData>
          </a:graphic>
        </wp:anchor>
      </w:drawing>
    </w:r>
    <w:r>
      <w:rPr>
        <w:rFonts w:hint="eastAsia" w:ascii="仿宋_GB2312" w:hAnsi="仿宋_GB2312" w:eastAsia="仿宋_GB2312" w:cs="仿宋_GB2312"/>
        <w:sz w:val="28"/>
        <w:szCs w:val="28"/>
        <w:lang w:val="en-US" w:eastAsia="zh-CN"/>
      </w:rPr>
      <w:t>新疆世纪星工程咨询有限公司</w:t>
    </w:r>
    <w:r>
      <w:rPr>
        <w:rFonts w:hint="eastAsia" w:ascii="仿宋_GB2312" w:hAnsi="仿宋_GB2312" w:eastAsia="仿宋_GB2312" w:cs="仿宋_GB2312"/>
        <w:sz w:val="32"/>
        <w:szCs w:val="32"/>
        <w:lang w:val="en-US" w:eastAsia="zh-CN"/>
      </w:rPr>
      <w:t xml:space="preserve">  </w:t>
    </w:r>
    <w:r>
      <w:rPr>
        <w:rFonts w:hint="eastAsia" w:ascii="仿宋_GB2312" w:hAnsi="仿宋_GB2312" w:eastAsia="仿宋_GB2312" w:cs="仿宋_GB2312"/>
        <w:sz w:val="21"/>
        <w:szCs w:val="21"/>
        <w:lang w:val="en-US" w:eastAsia="zh-CN"/>
      </w:rPr>
      <w:t>新疆乌鲁木齐市黄山街德港大厦20层</w:t>
    </w:r>
  </w:p>
  <w:p>
    <w:pPr>
      <w:pStyle w:val="17"/>
      <w:pBdr>
        <w:bottom w:val="single" w:color="auto" w:sz="4" w:space="1"/>
      </w:pBdr>
      <w:bidi w:val="0"/>
      <w:ind w:firstLine="910" w:firstLineChars="700"/>
      <w:rPr>
        <w:rFonts w:hint="eastAsia" w:ascii="仿宋_GB2312" w:hAnsi="仿宋_GB2312" w:eastAsia="仿宋_GB2312" w:cs="仿宋_GB2312"/>
        <w:sz w:val="15"/>
        <w:szCs w:val="15"/>
        <w:lang w:val="en-US" w:eastAsia="zh-CN"/>
      </w:rPr>
    </w:pPr>
    <w:r>
      <w:rPr>
        <w:rFonts w:hint="eastAsia" w:ascii="Microsoft JhengHei UI" w:hAnsi="Microsoft JhengHei UI" w:eastAsia="Microsoft JhengHei UI" w:cs="Microsoft JhengHei UI"/>
        <w:sz w:val="13"/>
        <w:szCs w:val="13"/>
        <w:lang w:val="en-US" w:eastAsia="zh-CN"/>
      </w:rPr>
      <w:t>Xinjiang Century Star Engineering Consulting Co., Ltd.</w:t>
    </w:r>
    <w:r>
      <w:rPr>
        <w:rFonts w:hint="eastAsia" w:ascii="仿宋_GB2312" w:hAnsi="仿宋_GB2312" w:eastAsia="仿宋_GB2312" w:cs="仿宋_GB2312"/>
        <w:sz w:val="13"/>
        <w:szCs w:val="13"/>
        <w:lang w:val="en-US" w:eastAsia="zh-CN"/>
      </w:rPr>
      <w:t xml:space="preserve">          </w:t>
    </w:r>
    <w:r>
      <w:rPr>
        <w:rFonts w:hint="eastAsia" w:ascii="仿宋_GB2312" w:hAnsi="仿宋_GB2312" w:eastAsia="仿宋_GB2312" w:cs="仿宋_GB2312"/>
        <w:sz w:val="16"/>
        <w:szCs w:val="16"/>
        <w:lang w:val="en-US" w:eastAsia="zh-CN"/>
      </w:rPr>
      <w:t>TEL：0991-3678303</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82A0D1B5"/>
    <w:multiLevelType w:val="singleLevel"/>
    <w:tmpl w:val="82A0D1B5"/>
    <w:lvl w:ilvl="0" w:tentative="0">
      <w:start w:val="1"/>
      <w:numFmt w:val="decimal"/>
      <w:suff w:val="nothing"/>
      <w:lvlText w:val="（%1）"/>
      <w:lvlJc w:val="left"/>
    </w:lvl>
  </w:abstractNum>
  <w:abstractNum w:abstractNumId="1">
    <w:nsid w:val="84C3F883"/>
    <w:multiLevelType w:val="multilevel"/>
    <w:tmpl w:val="84C3F883"/>
    <w:lvl w:ilvl="0" w:tentative="0">
      <w:start w:val="2"/>
      <w:numFmt w:val="decimal"/>
      <w:suff w:val="space"/>
      <w:lvlText w:val="%1."/>
      <w:lvlJc w:val="left"/>
      <w:rPr>
        <w:rFonts w:hint="default"/>
        <w:b/>
        <w:bCs/>
      </w:rPr>
    </w:lvl>
    <w:lvl w:ilvl="1" w:tentative="0">
      <w:start w:val="1"/>
      <w:numFmt w:val="decimal"/>
      <w:suff w:val="space"/>
      <w:lvlText w:val="%1.%2"/>
      <w:lvlJc w:val="left"/>
      <w:pPr>
        <w:ind w:left="0" w:leftChars="0" w:firstLine="0" w:firstLineChars="0"/>
      </w:pPr>
      <w:rPr>
        <w:rFonts w:hint="default"/>
        <w:b w:val="0"/>
        <w:bCs w:val="0"/>
      </w:rPr>
    </w:lvl>
    <w:lvl w:ilvl="2" w:tentative="0">
      <w:start w:val="1"/>
      <w:numFmt w:val="decimal"/>
      <w:suff w:val="space"/>
      <w:lvlText w:val="%1.%2.%3"/>
      <w:lvlJc w:val="left"/>
      <w:pPr>
        <w:ind w:left="0" w:leftChars="0" w:firstLine="0" w:firstLineChars="0"/>
      </w:pPr>
      <w:rPr>
        <w:rFonts w:hint="default"/>
        <w:b w:val="0"/>
        <w:bCs w:val="0"/>
      </w:rPr>
    </w:lvl>
    <w:lvl w:ilvl="3" w:tentative="0">
      <w:start w:val="1"/>
      <w:numFmt w:val="decimal"/>
      <w:suff w:val="space"/>
      <w:lvlText w:val="%1.%2.%3.%4"/>
      <w:lvlJc w:val="left"/>
      <w:pPr>
        <w:ind w:left="0" w:leftChars="0" w:firstLine="0" w:firstLineChars="0"/>
      </w:pPr>
      <w:rPr>
        <w:rFonts w:hint="default"/>
      </w:rPr>
    </w:lvl>
    <w:lvl w:ilvl="4" w:tentative="0">
      <w:start w:val="1"/>
      <w:numFmt w:val="decimal"/>
      <w:suff w:val="space"/>
      <w:lvlText w:val="%1.%2.%3.%4.%5"/>
      <w:lvlJc w:val="left"/>
      <w:pPr>
        <w:ind w:left="0" w:leftChars="0" w:firstLine="0" w:firstLineChars="0"/>
      </w:pPr>
      <w:rPr>
        <w:rFonts w:hint="default"/>
      </w:rPr>
    </w:lvl>
    <w:lvl w:ilvl="5" w:tentative="0">
      <w:start w:val="1"/>
      <w:numFmt w:val="decimal"/>
      <w:suff w:val="space"/>
      <w:lvlText w:val="%1.%2.%3.%4.%5.%6"/>
      <w:lvlJc w:val="left"/>
      <w:pPr>
        <w:ind w:left="0" w:leftChars="0" w:firstLine="0" w:firstLineChars="0"/>
      </w:pPr>
      <w:rPr>
        <w:rFonts w:hint="default"/>
      </w:rPr>
    </w:lvl>
    <w:lvl w:ilvl="6" w:tentative="0">
      <w:start w:val="1"/>
      <w:numFmt w:val="decimal"/>
      <w:suff w:val="space"/>
      <w:lvlText w:val="%1.%2.%3.%4.%5.%6.%7"/>
      <w:lvlJc w:val="left"/>
      <w:pPr>
        <w:ind w:left="0" w:leftChars="0" w:firstLine="0" w:firstLineChars="0"/>
      </w:pPr>
      <w:rPr>
        <w:rFonts w:hint="default"/>
      </w:rPr>
    </w:lvl>
    <w:lvl w:ilvl="7" w:tentative="0">
      <w:start w:val="1"/>
      <w:numFmt w:val="decimal"/>
      <w:suff w:val="space"/>
      <w:lvlText w:val="%1.%2.%3.%4.%5.%6.%7.%8"/>
      <w:lvlJc w:val="left"/>
      <w:pPr>
        <w:ind w:left="0" w:leftChars="0" w:firstLine="0" w:firstLineChars="0"/>
      </w:pPr>
      <w:rPr>
        <w:rFonts w:hint="default"/>
      </w:rPr>
    </w:lvl>
    <w:lvl w:ilvl="8" w:tentative="0">
      <w:start w:val="1"/>
      <w:numFmt w:val="decimal"/>
      <w:suff w:val="space"/>
      <w:lvlText w:val="%1.%2.%3.%4.%5.%6.%7.%8.%9"/>
      <w:lvlJc w:val="left"/>
      <w:pPr>
        <w:ind w:left="0" w:leftChars="0" w:firstLine="0" w:firstLineChars="0"/>
      </w:pPr>
      <w:rPr>
        <w:rFonts w:hint="default"/>
      </w:rPr>
    </w:lvl>
  </w:abstractNum>
  <w:abstractNum w:abstractNumId="2">
    <w:nsid w:val="9A0F5DC4"/>
    <w:multiLevelType w:val="multilevel"/>
    <w:tmpl w:val="9A0F5DC4"/>
    <w:lvl w:ilvl="0" w:tentative="0">
      <w:start w:val="1"/>
      <w:numFmt w:val="decimal"/>
      <w:suff w:val="nothing"/>
      <w:lvlText w:val="%1、"/>
      <w:lvlJc w:val="left"/>
      <w:pPr>
        <w:ind w:left="0" w:firstLine="0"/>
      </w:pPr>
      <w:rPr>
        <w:rFonts w:hint="default" w:ascii="Times New Roman" w:hAnsi="Times New Roman" w:cs="Times New Roman"/>
      </w:rPr>
    </w:lvl>
    <w:lvl w:ilvl="1" w:tentative="0">
      <w:start w:val="1"/>
      <w:numFmt w:val="decimal"/>
      <w:lvlText w:val="%2."/>
      <w:lvlJc w:val="left"/>
      <w:pPr>
        <w:tabs>
          <w:tab w:val="left" w:pos="1440"/>
        </w:tabs>
        <w:ind w:left="1440" w:firstLine="65176"/>
      </w:pPr>
    </w:lvl>
    <w:lvl w:ilvl="2" w:tentative="0">
      <w:start w:val="1"/>
      <w:numFmt w:val="decimal"/>
      <w:lvlText w:val="%3."/>
      <w:lvlJc w:val="left"/>
      <w:pPr>
        <w:tabs>
          <w:tab w:val="left" w:pos="2160"/>
        </w:tabs>
        <w:ind w:left="2160" w:firstLine="65176"/>
      </w:pPr>
    </w:lvl>
    <w:lvl w:ilvl="3" w:tentative="0">
      <w:start w:val="1"/>
      <w:numFmt w:val="decimal"/>
      <w:lvlText w:val="%4."/>
      <w:lvlJc w:val="left"/>
      <w:pPr>
        <w:tabs>
          <w:tab w:val="left" w:pos="2880"/>
        </w:tabs>
        <w:ind w:left="2880" w:firstLine="65176"/>
      </w:pPr>
    </w:lvl>
    <w:lvl w:ilvl="4" w:tentative="0">
      <w:start w:val="1"/>
      <w:numFmt w:val="decimal"/>
      <w:lvlText w:val="%5."/>
      <w:lvlJc w:val="left"/>
      <w:pPr>
        <w:tabs>
          <w:tab w:val="left" w:pos="3600"/>
        </w:tabs>
        <w:ind w:left="3600" w:firstLine="65176"/>
      </w:pPr>
    </w:lvl>
    <w:lvl w:ilvl="5" w:tentative="0">
      <w:start w:val="1"/>
      <w:numFmt w:val="decimal"/>
      <w:lvlText w:val="%6."/>
      <w:lvlJc w:val="left"/>
      <w:pPr>
        <w:tabs>
          <w:tab w:val="left" w:pos="4320"/>
        </w:tabs>
        <w:ind w:left="4320" w:firstLine="65176"/>
      </w:pPr>
    </w:lvl>
    <w:lvl w:ilvl="6" w:tentative="0">
      <w:start w:val="1"/>
      <w:numFmt w:val="decimal"/>
      <w:lvlText w:val="%7."/>
      <w:lvlJc w:val="left"/>
      <w:pPr>
        <w:tabs>
          <w:tab w:val="left" w:pos="5040"/>
        </w:tabs>
        <w:ind w:left="5040" w:firstLine="65176"/>
      </w:pPr>
    </w:lvl>
    <w:lvl w:ilvl="7" w:tentative="0">
      <w:start w:val="1"/>
      <w:numFmt w:val="decimal"/>
      <w:lvlText w:val="%8."/>
      <w:lvlJc w:val="left"/>
      <w:pPr>
        <w:tabs>
          <w:tab w:val="left" w:pos="5760"/>
        </w:tabs>
        <w:ind w:left="5760" w:firstLine="65176"/>
      </w:pPr>
    </w:lvl>
    <w:lvl w:ilvl="8" w:tentative="0">
      <w:start w:val="1"/>
      <w:numFmt w:val="decimal"/>
      <w:lvlText w:val="%9."/>
      <w:lvlJc w:val="left"/>
      <w:pPr>
        <w:tabs>
          <w:tab w:val="left" w:pos="6480"/>
        </w:tabs>
        <w:ind w:left="6480" w:firstLine="65176"/>
      </w:pPr>
    </w:lvl>
  </w:abstractNum>
  <w:abstractNum w:abstractNumId="3">
    <w:nsid w:val="B0E8ECBD"/>
    <w:multiLevelType w:val="singleLevel"/>
    <w:tmpl w:val="B0E8ECBD"/>
    <w:lvl w:ilvl="0" w:tentative="0">
      <w:start w:val="1"/>
      <w:numFmt w:val="decimal"/>
      <w:suff w:val="nothing"/>
      <w:lvlText w:val="%1、"/>
      <w:lvlJc w:val="left"/>
    </w:lvl>
  </w:abstractNum>
  <w:abstractNum w:abstractNumId="4">
    <w:nsid w:val="BC82F1D4"/>
    <w:multiLevelType w:val="singleLevel"/>
    <w:tmpl w:val="BC82F1D4"/>
    <w:lvl w:ilvl="0" w:tentative="0">
      <w:start w:val="1"/>
      <w:numFmt w:val="chineseCounting"/>
      <w:suff w:val="space"/>
      <w:lvlText w:val="第%1章"/>
      <w:lvlJc w:val="left"/>
      <w:rPr>
        <w:rFonts w:hint="eastAsia"/>
      </w:rPr>
    </w:lvl>
  </w:abstractNum>
  <w:abstractNum w:abstractNumId="5">
    <w:nsid w:val="C4A1AF0A"/>
    <w:multiLevelType w:val="singleLevel"/>
    <w:tmpl w:val="C4A1AF0A"/>
    <w:lvl w:ilvl="0" w:tentative="0">
      <w:start w:val="4"/>
      <w:numFmt w:val="chineseCounting"/>
      <w:suff w:val="nothing"/>
      <w:lvlText w:val="%1、"/>
      <w:lvlJc w:val="left"/>
      <w:rPr>
        <w:rFonts w:hint="eastAsia"/>
      </w:rPr>
    </w:lvl>
  </w:abstractNum>
  <w:abstractNum w:abstractNumId="6">
    <w:nsid w:val="CB60E306"/>
    <w:multiLevelType w:val="singleLevel"/>
    <w:tmpl w:val="CB60E306"/>
    <w:lvl w:ilvl="0" w:tentative="0">
      <w:start w:val="1"/>
      <w:numFmt w:val="decimal"/>
      <w:suff w:val="nothing"/>
      <w:lvlText w:val="（%1）"/>
      <w:lvlJc w:val="left"/>
    </w:lvl>
  </w:abstractNum>
  <w:abstractNum w:abstractNumId="7">
    <w:nsid w:val="068BF1D4"/>
    <w:multiLevelType w:val="multilevel"/>
    <w:tmpl w:val="068BF1D4"/>
    <w:lvl w:ilvl="0" w:tentative="0">
      <w:start w:val="1"/>
      <w:numFmt w:val="decimal"/>
      <w:suff w:val="space"/>
      <w:lvlText w:val="%1"/>
      <w:lvlJc w:val="left"/>
      <w:pPr>
        <w:ind w:left="0" w:leftChars="0" w:firstLine="0" w:firstLineChars="0"/>
      </w:pPr>
      <w:rPr>
        <w:rFonts w:hint="default"/>
      </w:rPr>
    </w:lvl>
    <w:lvl w:ilvl="1" w:tentative="0">
      <w:start w:val="1"/>
      <w:numFmt w:val="decimal"/>
      <w:suff w:val="space"/>
      <w:lvlText w:val="%1.%2"/>
      <w:lvlJc w:val="left"/>
      <w:pPr>
        <w:ind w:left="0" w:leftChars="0" w:firstLine="0" w:firstLineChars="0"/>
      </w:pPr>
      <w:rPr>
        <w:rFonts w:hint="default"/>
      </w:rPr>
    </w:lvl>
    <w:lvl w:ilvl="2" w:tentative="0">
      <w:start w:val="1"/>
      <w:numFmt w:val="decimal"/>
      <w:suff w:val="space"/>
      <w:lvlText w:val="%1.%2.%3"/>
      <w:lvlJc w:val="left"/>
      <w:pPr>
        <w:ind w:left="0" w:leftChars="0" w:firstLine="0" w:firstLineChars="0"/>
      </w:pPr>
      <w:rPr>
        <w:rFonts w:hint="default"/>
      </w:rPr>
    </w:lvl>
    <w:lvl w:ilvl="3" w:tentative="0">
      <w:start w:val="1"/>
      <w:numFmt w:val="decimal"/>
      <w:suff w:val="space"/>
      <w:lvlText w:val="%1.%2.%3.%4"/>
      <w:lvlJc w:val="left"/>
      <w:pPr>
        <w:ind w:left="0" w:leftChars="0" w:firstLine="0" w:firstLineChars="0"/>
      </w:pPr>
      <w:rPr>
        <w:rFonts w:hint="default"/>
      </w:rPr>
    </w:lvl>
    <w:lvl w:ilvl="4" w:tentative="0">
      <w:start w:val="1"/>
      <w:numFmt w:val="decimal"/>
      <w:suff w:val="space"/>
      <w:lvlText w:val="%1.%2.%3.%4.%5"/>
      <w:lvlJc w:val="left"/>
      <w:pPr>
        <w:ind w:left="0" w:leftChars="0" w:firstLine="0" w:firstLineChars="0"/>
      </w:pPr>
      <w:rPr>
        <w:rFonts w:hint="default"/>
      </w:rPr>
    </w:lvl>
    <w:lvl w:ilvl="5" w:tentative="0">
      <w:start w:val="1"/>
      <w:numFmt w:val="decimal"/>
      <w:suff w:val="space"/>
      <w:lvlText w:val="%1.%2.%3.%4.%5.%6"/>
      <w:lvlJc w:val="left"/>
      <w:pPr>
        <w:ind w:left="0" w:leftChars="0" w:firstLine="0" w:firstLineChars="0"/>
      </w:pPr>
      <w:rPr>
        <w:rFonts w:hint="default"/>
      </w:rPr>
    </w:lvl>
    <w:lvl w:ilvl="6" w:tentative="0">
      <w:start w:val="1"/>
      <w:numFmt w:val="decimal"/>
      <w:suff w:val="space"/>
      <w:lvlText w:val="%1.%2.%3.%4.%5.%6.%7"/>
      <w:lvlJc w:val="left"/>
      <w:pPr>
        <w:ind w:left="0" w:leftChars="0" w:firstLine="0" w:firstLineChars="0"/>
      </w:pPr>
      <w:rPr>
        <w:rFonts w:hint="default"/>
      </w:rPr>
    </w:lvl>
    <w:lvl w:ilvl="7" w:tentative="0">
      <w:start w:val="1"/>
      <w:numFmt w:val="decimal"/>
      <w:suff w:val="space"/>
      <w:lvlText w:val="%1.%2.%3.%4.%5.%6.%7.%8"/>
      <w:lvlJc w:val="left"/>
      <w:pPr>
        <w:ind w:left="0" w:leftChars="0" w:firstLine="0" w:firstLineChars="0"/>
      </w:pPr>
      <w:rPr>
        <w:rFonts w:hint="default"/>
      </w:rPr>
    </w:lvl>
    <w:lvl w:ilvl="8" w:tentative="0">
      <w:start w:val="1"/>
      <w:numFmt w:val="decimal"/>
      <w:suff w:val="space"/>
      <w:lvlText w:val="%1.%2.%3.%4.%5.%6.%7.%8.%9"/>
      <w:lvlJc w:val="left"/>
      <w:pPr>
        <w:ind w:left="0" w:leftChars="0" w:firstLine="0" w:firstLineChars="0"/>
      </w:pPr>
      <w:rPr>
        <w:rFonts w:hint="default"/>
      </w:rPr>
    </w:lvl>
  </w:abstractNum>
  <w:abstractNum w:abstractNumId="8">
    <w:nsid w:val="09E5A242"/>
    <w:multiLevelType w:val="singleLevel"/>
    <w:tmpl w:val="09E5A242"/>
    <w:lvl w:ilvl="0" w:tentative="0">
      <w:start w:val="2"/>
      <w:numFmt w:val="chineseCounting"/>
      <w:suff w:val="nothing"/>
      <w:lvlText w:val="%1、"/>
      <w:lvlJc w:val="left"/>
      <w:rPr>
        <w:rFonts w:hint="eastAsia"/>
      </w:rPr>
    </w:lvl>
  </w:abstractNum>
  <w:abstractNum w:abstractNumId="9">
    <w:nsid w:val="0A565840"/>
    <w:multiLevelType w:val="singleLevel"/>
    <w:tmpl w:val="0A565840"/>
    <w:lvl w:ilvl="0" w:tentative="0">
      <w:start w:val="1"/>
      <w:numFmt w:val="decimal"/>
      <w:suff w:val="nothing"/>
      <w:lvlText w:val="%1、"/>
      <w:lvlJc w:val="left"/>
    </w:lvl>
  </w:abstractNum>
  <w:abstractNum w:abstractNumId="10">
    <w:nsid w:val="2AC7103C"/>
    <w:multiLevelType w:val="multilevel"/>
    <w:tmpl w:val="2AC7103C"/>
    <w:lvl w:ilvl="0" w:tentative="0">
      <w:start w:val="1"/>
      <w:numFmt w:val="chineseCounting"/>
      <w:suff w:val="nothing"/>
      <w:lvlText w:val="（%1）"/>
      <w:lvlJc w:val="left"/>
      <w:pPr>
        <w:ind w:left="0" w:firstLine="0"/>
      </w:pPr>
      <w:rPr>
        <w:rFonts w:hint="eastAsia" w:ascii="宋体" w:hAnsi="宋体" w:eastAsia="宋体" w:cs="宋体"/>
      </w:rPr>
    </w:lvl>
    <w:lvl w:ilvl="1" w:tentative="0">
      <w:start w:val="1"/>
      <w:numFmt w:val="decimal"/>
      <w:lvlText w:val="%2."/>
      <w:lvlJc w:val="left"/>
      <w:pPr>
        <w:tabs>
          <w:tab w:val="left" w:pos="1440"/>
        </w:tabs>
        <w:ind w:left="1440" w:firstLine="65176"/>
      </w:pPr>
    </w:lvl>
    <w:lvl w:ilvl="2" w:tentative="0">
      <w:start w:val="1"/>
      <w:numFmt w:val="decimal"/>
      <w:lvlText w:val="%3."/>
      <w:lvlJc w:val="left"/>
      <w:pPr>
        <w:tabs>
          <w:tab w:val="left" w:pos="2160"/>
        </w:tabs>
        <w:ind w:left="2160" w:firstLine="65176"/>
      </w:pPr>
    </w:lvl>
    <w:lvl w:ilvl="3" w:tentative="0">
      <w:start w:val="1"/>
      <w:numFmt w:val="decimal"/>
      <w:lvlText w:val="%4."/>
      <w:lvlJc w:val="left"/>
      <w:pPr>
        <w:tabs>
          <w:tab w:val="left" w:pos="2880"/>
        </w:tabs>
        <w:ind w:left="2880" w:firstLine="65176"/>
      </w:pPr>
    </w:lvl>
    <w:lvl w:ilvl="4" w:tentative="0">
      <w:start w:val="1"/>
      <w:numFmt w:val="decimal"/>
      <w:lvlText w:val="%5."/>
      <w:lvlJc w:val="left"/>
      <w:pPr>
        <w:tabs>
          <w:tab w:val="left" w:pos="3600"/>
        </w:tabs>
        <w:ind w:left="3600" w:firstLine="65176"/>
      </w:pPr>
    </w:lvl>
    <w:lvl w:ilvl="5" w:tentative="0">
      <w:start w:val="1"/>
      <w:numFmt w:val="decimal"/>
      <w:lvlText w:val="%6."/>
      <w:lvlJc w:val="left"/>
      <w:pPr>
        <w:tabs>
          <w:tab w:val="left" w:pos="4320"/>
        </w:tabs>
        <w:ind w:left="4320" w:firstLine="65176"/>
      </w:pPr>
    </w:lvl>
    <w:lvl w:ilvl="6" w:tentative="0">
      <w:start w:val="1"/>
      <w:numFmt w:val="decimal"/>
      <w:lvlText w:val="%7."/>
      <w:lvlJc w:val="left"/>
      <w:pPr>
        <w:tabs>
          <w:tab w:val="left" w:pos="5040"/>
        </w:tabs>
        <w:ind w:left="5040" w:firstLine="65176"/>
      </w:pPr>
    </w:lvl>
    <w:lvl w:ilvl="7" w:tentative="0">
      <w:start w:val="1"/>
      <w:numFmt w:val="decimal"/>
      <w:lvlText w:val="%8."/>
      <w:lvlJc w:val="left"/>
      <w:pPr>
        <w:tabs>
          <w:tab w:val="left" w:pos="5760"/>
        </w:tabs>
        <w:ind w:left="5760" w:firstLine="65176"/>
      </w:pPr>
    </w:lvl>
    <w:lvl w:ilvl="8" w:tentative="0">
      <w:start w:val="1"/>
      <w:numFmt w:val="decimal"/>
      <w:lvlText w:val="%9."/>
      <w:lvlJc w:val="left"/>
      <w:pPr>
        <w:tabs>
          <w:tab w:val="left" w:pos="6480"/>
        </w:tabs>
        <w:ind w:left="6480" w:firstLine="65176"/>
      </w:pPr>
    </w:lvl>
  </w:abstractNum>
  <w:abstractNum w:abstractNumId="11">
    <w:nsid w:val="3BC6F39C"/>
    <w:multiLevelType w:val="singleLevel"/>
    <w:tmpl w:val="3BC6F39C"/>
    <w:lvl w:ilvl="0" w:tentative="0">
      <w:start w:val="1"/>
      <w:numFmt w:val="decimal"/>
      <w:suff w:val="space"/>
      <w:lvlText w:val="%1."/>
      <w:lvlJc w:val="left"/>
    </w:lvl>
  </w:abstractNum>
  <w:abstractNum w:abstractNumId="12">
    <w:nsid w:val="54B0E084"/>
    <w:multiLevelType w:val="singleLevel"/>
    <w:tmpl w:val="54B0E084"/>
    <w:lvl w:ilvl="0" w:tentative="0">
      <w:start w:val="2"/>
      <w:numFmt w:val="chineseCounting"/>
      <w:suff w:val="space"/>
      <w:lvlText w:val="第%1章"/>
      <w:lvlJc w:val="left"/>
      <w:rPr>
        <w:rFonts w:hint="eastAsia"/>
      </w:rPr>
    </w:lvl>
  </w:abstractNum>
  <w:abstractNum w:abstractNumId="13">
    <w:nsid w:val="63862E25"/>
    <w:multiLevelType w:val="singleLevel"/>
    <w:tmpl w:val="63862E25"/>
    <w:lvl w:ilvl="0" w:tentative="0">
      <w:start w:val="1"/>
      <w:numFmt w:val="decimal"/>
      <w:suff w:val="space"/>
      <w:lvlText w:val="（%1）"/>
      <w:lvlJc w:val="left"/>
    </w:lvl>
  </w:abstractNum>
  <w:abstractNum w:abstractNumId="14">
    <w:nsid w:val="6D6AA095"/>
    <w:multiLevelType w:val="multilevel"/>
    <w:tmpl w:val="6D6AA095"/>
    <w:lvl w:ilvl="0" w:tentative="0">
      <w:start w:val="1"/>
      <w:numFmt w:val="decimal"/>
      <w:suff w:val="space"/>
      <w:lvlText w:val="%1."/>
      <w:lvlJc w:val="left"/>
    </w:lvl>
    <w:lvl w:ilvl="1" w:tentative="0">
      <w:start w:val="1"/>
      <w:numFmt w:val="decimal"/>
      <w:suff w:val="space"/>
      <w:lvlText w:val="%1.%2"/>
      <w:lvlJc w:val="left"/>
      <w:pPr>
        <w:ind w:left="0" w:leftChars="0" w:firstLine="0" w:firstLineChars="0"/>
      </w:pPr>
      <w:rPr>
        <w:rFonts w:hint="default"/>
        <w:b w:val="0"/>
        <w:bCs w:val="0"/>
      </w:rPr>
    </w:lvl>
    <w:lvl w:ilvl="2" w:tentative="0">
      <w:start w:val="1"/>
      <w:numFmt w:val="decimal"/>
      <w:suff w:val="space"/>
      <w:lvlText w:val="%1.%2.%3"/>
      <w:lvlJc w:val="left"/>
      <w:pPr>
        <w:ind w:left="0" w:leftChars="0" w:firstLine="0" w:firstLineChars="0"/>
      </w:pPr>
      <w:rPr>
        <w:rFonts w:hint="default"/>
      </w:rPr>
    </w:lvl>
    <w:lvl w:ilvl="3" w:tentative="0">
      <w:start w:val="1"/>
      <w:numFmt w:val="decimal"/>
      <w:suff w:val="space"/>
      <w:lvlText w:val="%1.%2.%3.%4"/>
      <w:lvlJc w:val="left"/>
      <w:pPr>
        <w:ind w:left="0" w:leftChars="0" w:firstLine="0" w:firstLineChars="0"/>
      </w:pPr>
      <w:rPr>
        <w:rFonts w:hint="default"/>
      </w:rPr>
    </w:lvl>
    <w:lvl w:ilvl="4" w:tentative="0">
      <w:start w:val="1"/>
      <w:numFmt w:val="decimal"/>
      <w:suff w:val="space"/>
      <w:lvlText w:val="%1.%2.%3.%4.%5"/>
      <w:lvlJc w:val="left"/>
      <w:pPr>
        <w:ind w:left="0" w:leftChars="0" w:firstLine="0" w:firstLineChars="0"/>
      </w:pPr>
      <w:rPr>
        <w:rFonts w:hint="default"/>
      </w:rPr>
    </w:lvl>
    <w:lvl w:ilvl="5" w:tentative="0">
      <w:start w:val="1"/>
      <w:numFmt w:val="decimal"/>
      <w:suff w:val="space"/>
      <w:lvlText w:val="%1.%2.%3.%4.%5.%6"/>
      <w:lvlJc w:val="left"/>
      <w:pPr>
        <w:ind w:left="0" w:leftChars="0" w:firstLine="0" w:firstLineChars="0"/>
      </w:pPr>
      <w:rPr>
        <w:rFonts w:hint="default"/>
      </w:rPr>
    </w:lvl>
    <w:lvl w:ilvl="6" w:tentative="0">
      <w:start w:val="1"/>
      <w:numFmt w:val="decimal"/>
      <w:suff w:val="space"/>
      <w:lvlText w:val="%1.%2.%3.%4.%5.%6.%7"/>
      <w:lvlJc w:val="left"/>
      <w:pPr>
        <w:ind w:left="0" w:leftChars="0" w:firstLine="0" w:firstLineChars="0"/>
      </w:pPr>
      <w:rPr>
        <w:rFonts w:hint="default"/>
      </w:rPr>
    </w:lvl>
    <w:lvl w:ilvl="7" w:tentative="0">
      <w:start w:val="1"/>
      <w:numFmt w:val="decimal"/>
      <w:suff w:val="space"/>
      <w:lvlText w:val="%1.%2.%3.%4.%5.%6.%7.%8"/>
      <w:lvlJc w:val="left"/>
      <w:pPr>
        <w:ind w:left="0" w:leftChars="0" w:firstLine="0" w:firstLineChars="0"/>
      </w:pPr>
      <w:rPr>
        <w:rFonts w:hint="default"/>
      </w:rPr>
    </w:lvl>
    <w:lvl w:ilvl="8" w:tentative="0">
      <w:start w:val="1"/>
      <w:numFmt w:val="decimal"/>
      <w:suff w:val="space"/>
      <w:lvlText w:val="%1.%2.%3.%4.%5.%6.%7.%8.%9"/>
      <w:lvlJc w:val="left"/>
      <w:pPr>
        <w:ind w:left="0" w:leftChars="0" w:firstLine="0" w:firstLineChars="0"/>
      </w:pPr>
      <w:rPr>
        <w:rFonts w:hint="default"/>
      </w:rPr>
    </w:lvl>
  </w:abstractNum>
  <w:abstractNum w:abstractNumId="15">
    <w:nsid w:val="7354C3BC"/>
    <w:multiLevelType w:val="multilevel"/>
    <w:tmpl w:val="7354C3BC"/>
    <w:lvl w:ilvl="0" w:tentative="0">
      <w:start w:val="1"/>
      <w:numFmt w:val="decimal"/>
      <w:suff w:val="space"/>
      <w:lvlText w:val="%1"/>
      <w:lvlJc w:val="left"/>
      <w:pPr>
        <w:ind w:left="0" w:leftChars="0" w:firstLine="0" w:firstLineChars="0"/>
      </w:pPr>
      <w:rPr>
        <w:rFonts w:hint="eastAsia"/>
      </w:rPr>
    </w:lvl>
    <w:lvl w:ilvl="1" w:tentative="0">
      <w:start w:val="1"/>
      <w:numFmt w:val="decimalFullWidth"/>
      <w:suff w:val="space"/>
      <w:lvlText w:val="%1.%2"/>
      <w:lvlJc w:val="left"/>
      <w:pPr>
        <w:tabs>
          <w:tab w:val="left" w:pos="0"/>
        </w:tabs>
        <w:ind w:left="0" w:leftChars="0" w:firstLine="0" w:firstLineChars="0"/>
      </w:pPr>
      <w:rPr>
        <w:rFonts w:hint="eastAsia" w:ascii="宋体" w:hAnsi="宋体" w:eastAsia="宋体" w:cs="宋体"/>
      </w:rPr>
    </w:lvl>
    <w:lvl w:ilvl="2" w:tentative="0">
      <w:start w:val="1"/>
      <w:numFmt w:val="decimal"/>
      <w:suff w:val="space"/>
      <w:lvlText w:val="%1.%2.%3"/>
      <w:lvlJc w:val="left"/>
      <w:pPr>
        <w:ind w:left="0" w:leftChars="0" w:firstLine="0" w:firstLineChars="0"/>
      </w:pPr>
      <w:rPr>
        <w:rFonts w:hint="eastAsia"/>
      </w:rPr>
    </w:lvl>
    <w:lvl w:ilvl="3" w:tentative="0">
      <w:start w:val="1"/>
      <w:numFmt w:val="decimal"/>
      <w:suff w:val="space"/>
      <w:lvlText w:val="%1.%2.%3.%4"/>
      <w:lvlJc w:val="left"/>
      <w:pPr>
        <w:ind w:left="0" w:leftChars="0" w:firstLine="0" w:firstLineChars="0"/>
      </w:pPr>
      <w:rPr>
        <w:rFonts w:hint="eastAsia"/>
      </w:rPr>
    </w:lvl>
    <w:lvl w:ilvl="4" w:tentative="0">
      <w:start w:val="1"/>
      <w:numFmt w:val="decimal"/>
      <w:suff w:val="space"/>
      <w:lvlText w:val="%1.%2.%3.%4.%5"/>
      <w:lvlJc w:val="left"/>
      <w:pPr>
        <w:ind w:left="0" w:leftChars="0" w:firstLine="0" w:firstLineChars="0"/>
      </w:pPr>
      <w:rPr>
        <w:rFonts w:hint="eastAsia"/>
      </w:rPr>
    </w:lvl>
    <w:lvl w:ilvl="5" w:tentative="0">
      <w:start w:val="1"/>
      <w:numFmt w:val="decimal"/>
      <w:suff w:val="space"/>
      <w:lvlText w:val="%1.%2.%3.%4.%5.%6"/>
      <w:lvlJc w:val="left"/>
      <w:pPr>
        <w:ind w:left="0" w:leftChars="0" w:firstLine="0" w:firstLineChars="0"/>
      </w:pPr>
      <w:rPr>
        <w:rFonts w:hint="eastAsia"/>
      </w:rPr>
    </w:lvl>
    <w:lvl w:ilvl="6" w:tentative="0">
      <w:start w:val="1"/>
      <w:numFmt w:val="decimal"/>
      <w:suff w:val="space"/>
      <w:lvlText w:val="%1.%2.%3.%4.%5.%6.%7"/>
      <w:lvlJc w:val="left"/>
      <w:pPr>
        <w:ind w:left="0" w:leftChars="0" w:firstLine="0" w:firstLineChars="0"/>
      </w:pPr>
      <w:rPr>
        <w:rFonts w:hint="eastAsia"/>
      </w:rPr>
    </w:lvl>
    <w:lvl w:ilvl="7" w:tentative="0">
      <w:start w:val="1"/>
      <w:numFmt w:val="decimal"/>
      <w:suff w:val="space"/>
      <w:lvlText w:val="%1.%2.%3.%4.%5.%6.%7.%8"/>
      <w:lvlJc w:val="left"/>
      <w:pPr>
        <w:ind w:left="0" w:leftChars="0" w:firstLine="0" w:firstLineChars="0"/>
      </w:pPr>
      <w:rPr>
        <w:rFonts w:hint="eastAsia"/>
      </w:rPr>
    </w:lvl>
    <w:lvl w:ilvl="8" w:tentative="0">
      <w:start w:val="1"/>
      <w:numFmt w:val="decimal"/>
      <w:suff w:val="space"/>
      <w:lvlText w:val="%1.%2.%3.%4.%5.%6.%7.%8.%9"/>
      <w:lvlJc w:val="left"/>
      <w:pPr>
        <w:ind w:left="0" w:leftChars="0" w:firstLine="0" w:firstLineChars="0"/>
      </w:pPr>
      <w:rPr>
        <w:rFonts w:hint="eastAsia"/>
      </w:rPr>
    </w:lvl>
  </w:abstractNum>
  <w:abstractNum w:abstractNumId="16">
    <w:nsid w:val="73E6972B"/>
    <w:multiLevelType w:val="singleLevel"/>
    <w:tmpl w:val="73E6972B"/>
    <w:lvl w:ilvl="0" w:tentative="0">
      <w:start w:val="1"/>
      <w:numFmt w:val="chineseCounting"/>
      <w:suff w:val="space"/>
      <w:lvlText w:val="%1、"/>
      <w:lvlJc w:val="left"/>
      <w:rPr>
        <w:rFonts w:hint="eastAsia"/>
      </w:rPr>
    </w:lvl>
  </w:abstractNum>
  <w:abstractNum w:abstractNumId="17">
    <w:nsid w:val="7633D9B6"/>
    <w:multiLevelType w:val="singleLevel"/>
    <w:tmpl w:val="7633D9B6"/>
    <w:lvl w:ilvl="0" w:tentative="0">
      <w:start w:val="3"/>
      <w:numFmt w:val="chineseCounting"/>
      <w:suff w:val="space"/>
      <w:lvlText w:val="第%1章"/>
      <w:lvlJc w:val="left"/>
      <w:rPr>
        <w:rFonts w:hint="eastAsia"/>
      </w:rPr>
    </w:lvl>
  </w:abstractNum>
  <w:abstractNum w:abstractNumId="18">
    <w:nsid w:val="78F60E4F"/>
    <w:multiLevelType w:val="singleLevel"/>
    <w:tmpl w:val="78F60E4F"/>
    <w:lvl w:ilvl="0" w:tentative="0">
      <w:start w:val="1"/>
      <w:numFmt w:val="chineseCounting"/>
      <w:suff w:val="nothing"/>
      <w:lvlText w:val="%1、"/>
      <w:lvlJc w:val="left"/>
      <w:rPr>
        <w:rFonts w:hint="eastAsia"/>
      </w:rPr>
    </w:lvl>
  </w:abstractNum>
  <w:num w:numId="1">
    <w:abstractNumId w:val="4"/>
  </w:num>
  <w:num w:numId="2">
    <w:abstractNumId w:val="16"/>
  </w:num>
  <w:num w:numId="3">
    <w:abstractNumId w:val="12"/>
  </w:num>
  <w:num w:numId="4">
    <w:abstractNumId w:val="17"/>
  </w:num>
  <w:num w:numId="5">
    <w:abstractNumId w:val="18"/>
  </w:num>
  <w:num w:numId="6">
    <w:abstractNumId w:val="15"/>
  </w:num>
  <w:num w:numId="7">
    <w:abstractNumId w:val="7"/>
  </w:num>
  <w:num w:numId="8">
    <w:abstractNumId w:val="6"/>
  </w:num>
  <w:num w:numId="9">
    <w:abstractNumId w:val="13"/>
  </w:num>
  <w:num w:numId="10">
    <w:abstractNumId w:val="1"/>
  </w:num>
  <w:num w:numId="11">
    <w:abstractNumId w:val="8"/>
  </w:num>
  <w:num w:numId="12">
    <w:abstractNumId w:val="5"/>
  </w:num>
  <w:num w:numId="13">
    <w:abstractNumId w:val="2"/>
  </w:num>
  <w:num w:numId="14">
    <w:abstractNumId w:val="10"/>
  </w:num>
  <w:num w:numId="15">
    <w:abstractNumId w:val="14"/>
  </w:num>
  <w:num w:numId="16">
    <w:abstractNumId w:val="3"/>
  </w:num>
  <w:num w:numId="17">
    <w:abstractNumId w:val="9"/>
  </w:num>
  <w:num w:numId="18">
    <w:abstractNumId w:val="11"/>
  </w:num>
  <w:num w:numId="1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92"/>
  <w:embedTrueTypeFonts/>
  <w:saveSubsetFonts/>
  <w:bordersDoNotSurroundHeader w:val="0"/>
  <w:bordersDoNotSurroundFooter w:val="0"/>
  <w:attachedTemplate r:id="rId1"/>
  <w:documentProtection w:enforcement="0"/>
  <w:defaultTabStop w:val="420"/>
  <w:drawingGridHorizontalSpacing w:val="210"/>
  <w:drawingGridVerticalSpacing w:val="194"/>
  <w:displayHorizontalDrawingGridEvery w:val="1"/>
  <w:displayVerticalDrawingGridEvery w:val="1"/>
  <w:noPunctuationKerning w:val="1"/>
  <w:characterSpacingControl w:val="compressPunctuation"/>
  <w:hdrShapeDefaults>
    <o:shapelayout v:ext="edit">
      <o:idmap v:ext="edit" data="2"/>
    </o:shapelayout>
  </w:hdrShapeDefaults>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YTY0ZGVhMzY2Mjc2ZTVmNTg0OTc4MWEzZmNmZjdjMjUifQ=="/>
  </w:docVars>
  <w:rsids>
    <w:rsidRoot w:val="1AA24D9F"/>
    <w:rsid w:val="02353A89"/>
    <w:rsid w:val="04071455"/>
    <w:rsid w:val="061B1E9A"/>
    <w:rsid w:val="06AD1885"/>
    <w:rsid w:val="06C4362D"/>
    <w:rsid w:val="07011CC2"/>
    <w:rsid w:val="07644792"/>
    <w:rsid w:val="07BE71A8"/>
    <w:rsid w:val="0822060B"/>
    <w:rsid w:val="08E17110"/>
    <w:rsid w:val="09284798"/>
    <w:rsid w:val="099153F6"/>
    <w:rsid w:val="09BC4A90"/>
    <w:rsid w:val="0B766383"/>
    <w:rsid w:val="0C6E02C3"/>
    <w:rsid w:val="0D6A1561"/>
    <w:rsid w:val="0D8A6C86"/>
    <w:rsid w:val="0D9F625A"/>
    <w:rsid w:val="0E0407B3"/>
    <w:rsid w:val="0F2B6FD9"/>
    <w:rsid w:val="0F6459AD"/>
    <w:rsid w:val="10240C99"/>
    <w:rsid w:val="11286567"/>
    <w:rsid w:val="1294398E"/>
    <w:rsid w:val="1324792E"/>
    <w:rsid w:val="1393060F"/>
    <w:rsid w:val="15637325"/>
    <w:rsid w:val="1585667E"/>
    <w:rsid w:val="16175528"/>
    <w:rsid w:val="170B3BD8"/>
    <w:rsid w:val="17363E85"/>
    <w:rsid w:val="17E55F9B"/>
    <w:rsid w:val="183C240D"/>
    <w:rsid w:val="18EE62E8"/>
    <w:rsid w:val="1A7D3DC7"/>
    <w:rsid w:val="1A824F3A"/>
    <w:rsid w:val="1A8607B2"/>
    <w:rsid w:val="1AA24D9F"/>
    <w:rsid w:val="1AA9696A"/>
    <w:rsid w:val="1B067919"/>
    <w:rsid w:val="1B723BA2"/>
    <w:rsid w:val="1C5E47EB"/>
    <w:rsid w:val="1DCB5CE7"/>
    <w:rsid w:val="1E431BD5"/>
    <w:rsid w:val="1FB05EDF"/>
    <w:rsid w:val="20B27540"/>
    <w:rsid w:val="22491B20"/>
    <w:rsid w:val="22FD7853"/>
    <w:rsid w:val="23CF5A1D"/>
    <w:rsid w:val="28DA2E89"/>
    <w:rsid w:val="2A4254F9"/>
    <w:rsid w:val="2B065713"/>
    <w:rsid w:val="2D1F32F4"/>
    <w:rsid w:val="2E59374E"/>
    <w:rsid w:val="323B4D81"/>
    <w:rsid w:val="32DA370D"/>
    <w:rsid w:val="343F713F"/>
    <w:rsid w:val="34B70380"/>
    <w:rsid w:val="35E13004"/>
    <w:rsid w:val="365C69BF"/>
    <w:rsid w:val="366D4898"/>
    <w:rsid w:val="36C31C10"/>
    <w:rsid w:val="37831CCE"/>
    <w:rsid w:val="3AE174A3"/>
    <w:rsid w:val="3B810614"/>
    <w:rsid w:val="3C6109FB"/>
    <w:rsid w:val="3CC96F5E"/>
    <w:rsid w:val="3D1B32A0"/>
    <w:rsid w:val="3DE93DA4"/>
    <w:rsid w:val="3F172BE7"/>
    <w:rsid w:val="3F3314F0"/>
    <w:rsid w:val="3F641838"/>
    <w:rsid w:val="40BE2AD0"/>
    <w:rsid w:val="421F113C"/>
    <w:rsid w:val="42AC04F6"/>
    <w:rsid w:val="42B71375"/>
    <w:rsid w:val="42E50AE9"/>
    <w:rsid w:val="43446334"/>
    <w:rsid w:val="448C5F4F"/>
    <w:rsid w:val="44A84E71"/>
    <w:rsid w:val="477DCE1E"/>
    <w:rsid w:val="48D6451F"/>
    <w:rsid w:val="49942410"/>
    <w:rsid w:val="4A012DFC"/>
    <w:rsid w:val="4BF92F4F"/>
    <w:rsid w:val="4C2061DD"/>
    <w:rsid w:val="4E9C3B15"/>
    <w:rsid w:val="4EC72940"/>
    <w:rsid w:val="4F1418FD"/>
    <w:rsid w:val="51A52CE0"/>
    <w:rsid w:val="520357FF"/>
    <w:rsid w:val="5253098E"/>
    <w:rsid w:val="525C3CE7"/>
    <w:rsid w:val="536A4041"/>
    <w:rsid w:val="53CF673E"/>
    <w:rsid w:val="546C7193"/>
    <w:rsid w:val="56557314"/>
    <w:rsid w:val="56E60023"/>
    <w:rsid w:val="570D1A54"/>
    <w:rsid w:val="573E1E21"/>
    <w:rsid w:val="57A96C09"/>
    <w:rsid w:val="582561E7"/>
    <w:rsid w:val="58C61EBA"/>
    <w:rsid w:val="592A2449"/>
    <w:rsid w:val="593D0B75"/>
    <w:rsid w:val="5A571512"/>
    <w:rsid w:val="5B44356A"/>
    <w:rsid w:val="5B487E91"/>
    <w:rsid w:val="5C553C81"/>
    <w:rsid w:val="5CF9550F"/>
    <w:rsid w:val="5D6B74D4"/>
    <w:rsid w:val="5E4C10B3"/>
    <w:rsid w:val="5E781EA8"/>
    <w:rsid w:val="5E955F07"/>
    <w:rsid w:val="5EA84152"/>
    <w:rsid w:val="5EFEBDE8"/>
    <w:rsid w:val="6085265B"/>
    <w:rsid w:val="60FD0443"/>
    <w:rsid w:val="6155202D"/>
    <w:rsid w:val="625B691D"/>
    <w:rsid w:val="626D784A"/>
    <w:rsid w:val="63D15C02"/>
    <w:rsid w:val="642B176B"/>
    <w:rsid w:val="64FD3107"/>
    <w:rsid w:val="651524E2"/>
    <w:rsid w:val="67E61C31"/>
    <w:rsid w:val="68CA2609"/>
    <w:rsid w:val="68CC1AED"/>
    <w:rsid w:val="692A0243"/>
    <w:rsid w:val="69BB0F42"/>
    <w:rsid w:val="6A637494"/>
    <w:rsid w:val="6AD23432"/>
    <w:rsid w:val="6B1308BC"/>
    <w:rsid w:val="6BB81877"/>
    <w:rsid w:val="6BCF62E6"/>
    <w:rsid w:val="6C8639E2"/>
    <w:rsid w:val="6CD3A16D"/>
    <w:rsid w:val="6D535020"/>
    <w:rsid w:val="6E5F49A6"/>
    <w:rsid w:val="6F23376B"/>
    <w:rsid w:val="6FBE656C"/>
    <w:rsid w:val="6FE0165C"/>
    <w:rsid w:val="6FF637CB"/>
    <w:rsid w:val="6FFF37D2"/>
    <w:rsid w:val="70127B77"/>
    <w:rsid w:val="70DE2EF1"/>
    <w:rsid w:val="713B59A0"/>
    <w:rsid w:val="71520337"/>
    <w:rsid w:val="71AA1F21"/>
    <w:rsid w:val="7221658E"/>
    <w:rsid w:val="726A7EE5"/>
    <w:rsid w:val="73BF43B6"/>
    <w:rsid w:val="745E37C2"/>
    <w:rsid w:val="75203B28"/>
    <w:rsid w:val="76057F95"/>
    <w:rsid w:val="767B4F55"/>
    <w:rsid w:val="769413F2"/>
    <w:rsid w:val="780D6D66"/>
    <w:rsid w:val="79D815F5"/>
    <w:rsid w:val="7B436597"/>
    <w:rsid w:val="7BB75966"/>
    <w:rsid w:val="7C5F4108"/>
    <w:rsid w:val="7CCF6CE0"/>
    <w:rsid w:val="7F79C282"/>
    <w:rsid w:val="7F7B6CAE"/>
    <w:rsid w:val="7FB126CD"/>
    <w:rsid w:val="7FBF6DD0"/>
    <w:rsid w:val="7FCD17FE"/>
    <w:rsid w:val="7FD7E9A0"/>
    <w:rsid w:val="7FE9FBB2"/>
    <w:rsid w:val="8FFFA67E"/>
    <w:rsid w:val="A97F623E"/>
    <w:rsid w:val="AFBF8780"/>
    <w:rsid w:val="BEEFCB4B"/>
    <w:rsid w:val="BFE6F841"/>
    <w:rsid w:val="D5DE8897"/>
    <w:rsid w:val="E7FE3684"/>
    <w:rsid w:val="EFFF70E4"/>
    <w:rsid w:val="F7EEC240"/>
    <w:rsid w:val="FBF75102"/>
    <w:rsid w:val="FDDC5620"/>
    <w:rsid w:val="FDEA700A"/>
    <w:rsid w:val="FFBFCE42"/>
  </w:rsids>
  <m:mathPr>
    <m:brkBin m:val="before"/>
    <m:brkBinSub m:val="--"/>
    <m:smallFrac m:val="0"/>
    <m:dispDef/>
    <m:lMargin m:val="0"/>
    <m:rMargin m:val="0"/>
    <m:defJc m:val="centerGroup"/>
    <m:wrapIndent m:val="1440"/>
    <m:intLim m:val="subSup"/>
    <m:naryLim m:val="undOvr"/>
  </m:mathPr>
  <w:doNotAutoCompressPictures/>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semiHidden="0" w:name="heading 2"/>
    <w:lsdException w:qFormat="1" w:uiPriority="0" w:semiHidden="0" w:name="heading 3"/>
    <w:lsdException w:qFormat="1" w:uiPriority="0" w:semiHidden="0" w:name="heading 4"/>
    <w:lsdException w:qFormat="1" w:uiPriority="0" w:semiHidden="0" w:name="heading 5"/>
    <w:lsdException w:qFormat="1" w:uiPriority="0" w:semiHidden="0" w:name="heading 6"/>
    <w:lsdException w:qFormat="1" w:uiPriority="0" w:semiHidden="0" w:name="heading 7"/>
    <w:lsdException w:qFormat="1" w:uiPriority="0" w:semiHidden="0" w:name="heading 8"/>
    <w:lsdException w:qFormat="1" w:uiPriority="0" w:semiHidden="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0" w:semiHidden="0" w:name="toc 1"/>
    <w:lsdException w:qFormat="1" w:unhideWhenUsed="0" w:uiPriority="0" w:semiHidden="0" w:name="toc 2"/>
    <w:lsdException w:unhideWhenUsed="0" w:uiPriority="0" w:semiHidden="0" w:name="toc 3"/>
    <w:lsdException w:unhideWhenUsed="0" w:uiPriority="0" w:semiHidden="0" w:name="toc 4"/>
    <w:lsdException w:unhideWhenUsed="0" w:uiPriority="0" w:semiHidden="0" w:name="toc 5"/>
    <w:lsdException w:qFormat="1" w:uiPriority="39" w:semiHidden="0" w:name="toc 6"/>
    <w:lsdException w:unhideWhenUsed="0" w:uiPriority="0" w:semiHidden="0" w:name="toc 7"/>
    <w:lsdException w:qFormat="1" w:uiPriority="39" w:semiHidden="0" w:name="toc 8"/>
    <w:lsdException w:unhideWhenUsed="0" w:uiPriority="0" w:semiHidden="0" w:name="toc 9"/>
    <w:lsdException w:unhideWhenUsed="0" w:uiPriority="0" w:semiHidden="0" w:name="Normal Indent"/>
    <w:lsdException w:unhideWhenUsed="0" w:uiPriority="0" w:semiHidden="0" w:name="footnote text"/>
    <w:lsdException w:qFormat="1" w:unhideWhenUsed="0" w:uiPriority="0" w:semiHidden="0" w:name="annotation text"/>
    <w:lsdException w:qFormat="1" w:unhideWhenUsed="0" w:uiPriority="0" w:semiHidden="0" w:name="header"/>
    <w:lsdException w:qFormat="1" w:unhideWhenUsed="0" w:uiPriority="99"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qFormat="1" w:unhideWhenUsed="0" w:uiPriority="0" w:semiHidden="0" w:name="envelope return"/>
    <w:lsdException w:unhideWhenUsed="0" w:uiPriority="0" w:semiHidden="0" w:name="footnote reference"/>
    <w:lsdException w:qFormat="1"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semiHidden="0" w:name="Default Paragraph Font"/>
    <w:lsdException w:qFormat="1" w:unhideWhenUsed="0" w:uiPriority="1" w:semiHidden="0" w:name="Body Text"/>
    <w:lsdException w:qFormat="1"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qFormat="1" w:unhideWhenUsed="0" w:uiPriority="99" w:semiHidden="0" w:name="Body Text First Indent"/>
    <w:lsdException w:qFormat="1" w:uiPriority="99"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qFormat="1"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qFormat="1"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jc w:val="both"/>
    </w:pPr>
    <w:rPr>
      <w:rFonts w:ascii="Arial" w:hAnsi="Arial" w:eastAsia="仿宋_GB2312" w:cs="Times New Roman"/>
      <w:kern w:val="2"/>
      <w:sz w:val="24"/>
      <w:szCs w:val="24"/>
      <w:lang w:val="en-US" w:eastAsia="zh-CN" w:bidi="ar-SA"/>
    </w:rPr>
  </w:style>
  <w:style w:type="paragraph" w:styleId="3">
    <w:name w:val="heading 1"/>
    <w:basedOn w:val="1"/>
    <w:next w:val="1"/>
    <w:qFormat/>
    <w:uiPriority w:val="0"/>
    <w:pPr>
      <w:keepNext/>
      <w:keepLines/>
      <w:spacing w:before="260" w:beforeLines="0" w:beforeAutospacing="0" w:after="220" w:afterLines="0" w:afterAutospacing="0" w:line="240" w:lineRule="auto"/>
      <w:outlineLvl w:val="0"/>
    </w:pPr>
    <w:rPr>
      <w:rFonts w:ascii="Arial" w:hAnsi="Arial"/>
      <w:b/>
      <w:kern w:val="44"/>
      <w:sz w:val="36"/>
    </w:rPr>
  </w:style>
  <w:style w:type="paragraph" w:styleId="4">
    <w:name w:val="heading 2"/>
    <w:basedOn w:val="1"/>
    <w:next w:val="1"/>
    <w:unhideWhenUsed/>
    <w:qFormat/>
    <w:uiPriority w:val="0"/>
    <w:pPr>
      <w:keepNext/>
      <w:keepLines/>
      <w:spacing w:before="260" w:beforeLines="0" w:beforeAutospacing="0" w:after="200" w:afterLines="0" w:afterAutospacing="0" w:line="240" w:lineRule="auto"/>
      <w:outlineLvl w:val="1"/>
    </w:pPr>
    <w:rPr>
      <w:rFonts w:ascii="Arial" w:hAnsi="Arial"/>
      <w:b/>
      <w:sz w:val="32"/>
    </w:rPr>
  </w:style>
  <w:style w:type="paragraph" w:styleId="5">
    <w:name w:val="heading 3"/>
    <w:basedOn w:val="1"/>
    <w:next w:val="1"/>
    <w:unhideWhenUsed/>
    <w:qFormat/>
    <w:uiPriority w:val="0"/>
    <w:pPr>
      <w:keepNext/>
      <w:keepLines/>
      <w:spacing w:before="260" w:beforeLines="0" w:beforeAutospacing="0" w:after="180" w:afterLines="0" w:afterAutospacing="0" w:line="240" w:lineRule="auto"/>
      <w:outlineLvl w:val="2"/>
    </w:pPr>
    <w:rPr>
      <w:rFonts w:ascii="Arial" w:hAnsi="Arial"/>
      <w:b/>
      <w:sz w:val="30"/>
    </w:rPr>
  </w:style>
  <w:style w:type="paragraph" w:styleId="6">
    <w:name w:val="heading 4"/>
    <w:basedOn w:val="1"/>
    <w:next w:val="1"/>
    <w:unhideWhenUsed/>
    <w:qFormat/>
    <w:uiPriority w:val="0"/>
    <w:pPr>
      <w:keepNext/>
      <w:keepLines/>
      <w:spacing w:before="240" w:beforeLines="0" w:beforeAutospacing="0" w:after="160" w:afterLines="0" w:afterAutospacing="0" w:line="240" w:lineRule="auto"/>
      <w:outlineLvl w:val="3"/>
    </w:pPr>
    <w:rPr>
      <w:rFonts w:ascii="Arial" w:hAnsi="Arial"/>
      <w:b/>
      <w:sz w:val="28"/>
    </w:rPr>
  </w:style>
  <w:style w:type="paragraph" w:styleId="7">
    <w:name w:val="heading 5"/>
    <w:basedOn w:val="1"/>
    <w:next w:val="1"/>
    <w:unhideWhenUsed/>
    <w:qFormat/>
    <w:uiPriority w:val="0"/>
    <w:pPr>
      <w:keepNext/>
      <w:keepLines/>
      <w:spacing w:before="240" w:beforeLines="0" w:beforeAutospacing="0" w:after="160" w:afterLines="0" w:afterAutospacing="0" w:line="240" w:lineRule="auto"/>
      <w:outlineLvl w:val="4"/>
    </w:pPr>
    <w:rPr>
      <w:rFonts w:ascii="Arial" w:hAnsi="Arial"/>
      <w:b/>
      <w:sz w:val="28"/>
    </w:rPr>
  </w:style>
  <w:style w:type="paragraph" w:styleId="8">
    <w:name w:val="heading 6"/>
    <w:basedOn w:val="1"/>
    <w:next w:val="1"/>
    <w:unhideWhenUsed/>
    <w:qFormat/>
    <w:uiPriority w:val="0"/>
    <w:pPr>
      <w:keepNext/>
      <w:keepLines/>
      <w:spacing w:before="240" w:beforeLines="0" w:beforeAutospacing="0" w:after="120" w:afterLines="0" w:afterAutospacing="0" w:line="240" w:lineRule="auto"/>
      <w:outlineLvl w:val="5"/>
    </w:pPr>
    <w:rPr>
      <w:rFonts w:ascii="Arial" w:hAnsi="Arial"/>
      <w:b/>
      <w:sz w:val="24"/>
    </w:rPr>
  </w:style>
  <w:style w:type="paragraph" w:styleId="9">
    <w:name w:val="heading 7"/>
    <w:basedOn w:val="1"/>
    <w:next w:val="1"/>
    <w:unhideWhenUsed/>
    <w:qFormat/>
    <w:uiPriority w:val="0"/>
    <w:pPr>
      <w:keepNext/>
      <w:keepLines/>
      <w:spacing w:before="240" w:beforeLines="0" w:beforeAutospacing="0" w:after="120" w:afterLines="0" w:afterAutospacing="0" w:line="240" w:lineRule="auto"/>
      <w:outlineLvl w:val="6"/>
    </w:pPr>
    <w:rPr>
      <w:rFonts w:ascii="Arial" w:hAnsi="Arial"/>
      <w:b/>
      <w:sz w:val="24"/>
    </w:rPr>
  </w:style>
  <w:style w:type="paragraph" w:styleId="10">
    <w:name w:val="heading 8"/>
    <w:basedOn w:val="1"/>
    <w:next w:val="1"/>
    <w:unhideWhenUsed/>
    <w:qFormat/>
    <w:uiPriority w:val="0"/>
    <w:pPr>
      <w:keepNext/>
      <w:keepLines/>
      <w:spacing w:before="180" w:beforeLines="0" w:beforeAutospacing="0" w:after="64" w:afterLines="0" w:afterAutospacing="0" w:line="240" w:lineRule="auto"/>
      <w:outlineLvl w:val="7"/>
    </w:pPr>
    <w:rPr>
      <w:rFonts w:ascii="Arial" w:hAnsi="Arial"/>
      <w:sz w:val="24"/>
    </w:rPr>
  </w:style>
  <w:style w:type="paragraph" w:styleId="11">
    <w:name w:val="heading 9"/>
    <w:basedOn w:val="1"/>
    <w:next w:val="1"/>
    <w:unhideWhenUsed/>
    <w:qFormat/>
    <w:uiPriority w:val="0"/>
    <w:pPr>
      <w:keepNext/>
      <w:keepLines/>
      <w:spacing w:before="180" w:beforeLines="0" w:beforeAutospacing="0" w:after="64" w:afterLines="0" w:afterAutospacing="0" w:line="240" w:lineRule="auto"/>
      <w:outlineLvl w:val="8"/>
    </w:pPr>
    <w:rPr>
      <w:rFonts w:ascii="Arial" w:hAnsi="Arial"/>
    </w:rPr>
  </w:style>
  <w:style w:type="character" w:default="1" w:styleId="27">
    <w:name w:val="Default Paragraph Font"/>
    <w:qFormat/>
    <w:uiPriority w:val="0"/>
    <w:rPr>
      <w:rFonts w:eastAsia="微软雅黑" w:asciiTheme="minorAscii" w:hAnsiTheme="minorAscii"/>
    </w:rPr>
  </w:style>
  <w:style w:type="table" w:default="1" w:styleId="25">
    <w:name w:val="Normal Table"/>
    <w:semiHidden/>
    <w:qFormat/>
    <w:uiPriority w:val="0"/>
    <w:tblPr>
      <w:tblCellMar>
        <w:top w:w="0" w:type="dxa"/>
        <w:left w:w="108" w:type="dxa"/>
        <w:bottom w:w="0" w:type="dxa"/>
        <w:right w:w="108" w:type="dxa"/>
      </w:tblCellMar>
    </w:tblPr>
  </w:style>
  <w:style w:type="paragraph" w:styleId="2">
    <w:name w:val="footer"/>
    <w:basedOn w:val="1"/>
    <w:qFormat/>
    <w:uiPriority w:val="99"/>
    <w:pPr>
      <w:widowControl w:val="0"/>
      <w:tabs>
        <w:tab w:val="center" w:pos="4153"/>
        <w:tab w:val="right" w:pos="8306"/>
      </w:tabs>
      <w:autoSpaceDE w:val="0"/>
      <w:autoSpaceDN w:val="0"/>
      <w:snapToGrid w:val="0"/>
      <w:spacing w:before="0" w:after="0" w:line="240" w:lineRule="auto"/>
      <w:ind w:left="0" w:right="0"/>
      <w:jc w:val="left"/>
    </w:pPr>
    <w:rPr>
      <w:rFonts w:ascii="楷体" w:hAnsi="楷体" w:eastAsia="楷体" w:cs="楷体"/>
      <w:sz w:val="18"/>
      <w:szCs w:val="18"/>
      <w:lang w:val="zh-CN" w:eastAsia="zh-CN" w:bidi="zh-CN"/>
    </w:rPr>
  </w:style>
  <w:style w:type="paragraph" w:styleId="12">
    <w:name w:val="annotation text"/>
    <w:basedOn w:val="1"/>
    <w:qFormat/>
    <w:uiPriority w:val="0"/>
    <w:pPr>
      <w:jc w:val="left"/>
    </w:pPr>
  </w:style>
  <w:style w:type="paragraph" w:styleId="13">
    <w:name w:val="Body Text"/>
    <w:next w:val="14"/>
    <w:qFormat/>
    <w:uiPriority w:val="1"/>
    <w:pPr>
      <w:widowControl w:val="0"/>
      <w:autoSpaceDE w:val="0"/>
      <w:autoSpaceDN w:val="0"/>
      <w:spacing w:before="0" w:after="0" w:line="240" w:lineRule="auto"/>
      <w:ind w:left="0" w:right="0"/>
      <w:jc w:val="left"/>
    </w:pPr>
    <w:rPr>
      <w:rFonts w:ascii="楷体" w:hAnsi="楷体" w:eastAsia="楷体" w:cs="楷体"/>
      <w:sz w:val="24"/>
      <w:szCs w:val="24"/>
      <w:lang w:val="zh-CN" w:eastAsia="zh-CN" w:bidi="zh-CN"/>
    </w:rPr>
  </w:style>
  <w:style w:type="paragraph" w:styleId="14">
    <w:name w:val="toc 8"/>
    <w:next w:val="1"/>
    <w:unhideWhenUsed/>
    <w:qFormat/>
    <w:uiPriority w:val="39"/>
    <w:pPr>
      <w:widowControl w:val="0"/>
      <w:spacing w:line="240" w:lineRule="auto"/>
      <w:ind w:left="2940" w:leftChars="1400"/>
      <w:jc w:val="both"/>
    </w:pPr>
    <w:rPr>
      <w:rFonts w:asciiTheme="minorHAnsi" w:hAnsiTheme="minorHAnsi" w:eastAsiaTheme="minorEastAsia" w:cstheme="minorBidi"/>
      <w:kern w:val="2"/>
      <w:sz w:val="21"/>
      <w:szCs w:val="22"/>
      <w:lang w:val="en-US" w:eastAsia="zh-CN" w:bidi="ar-SA"/>
    </w:rPr>
  </w:style>
  <w:style w:type="paragraph" w:styleId="15">
    <w:name w:val="Body Text Indent"/>
    <w:next w:val="16"/>
    <w:qFormat/>
    <w:uiPriority w:val="0"/>
    <w:pPr>
      <w:widowControl w:val="0"/>
      <w:spacing w:line="240" w:lineRule="auto"/>
      <w:ind w:left="-360" w:firstLine="360"/>
      <w:jc w:val="both"/>
    </w:pPr>
    <w:rPr>
      <w:rFonts w:ascii="Times New Roman" w:hAnsi="Times New Roman" w:eastAsiaTheme="minorEastAsia" w:cstheme="minorBidi"/>
      <w:kern w:val="0"/>
      <w:sz w:val="21"/>
      <w:szCs w:val="24"/>
      <w:lang w:val="en-US" w:eastAsia="zh-CN" w:bidi="ar-SA"/>
    </w:rPr>
  </w:style>
  <w:style w:type="paragraph" w:styleId="16">
    <w:name w:val="envelope return"/>
    <w:qFormat/>
    <w:uiPriority w:val="0"/>
    <w:pPr>
      <w:widowControl w:val="0"/>
      <w:snapToGrid w:val="0"/>
      <w:jc w:val="both"/>
    </w:pPr>
    <w:rPr>
      <w:rFonts w:ascii="Arial" w:hAnsi="Arial" w:eastAsiaTheme="minorEastAsia" w:cstheme="minorBidi"/>
      <w:kern w:val="2"/>
      <w:sz w:val="21"/>
      <w:szCs w:val="24"/>
      <w:lang w:val="en-US" w:eastAsia="zh-CN" w:bidi="ar-SA"/>
    </w:rPr>
  </w:style>
  <w:style w:type="paragraph" w:styleId="17">
    <w:name w:val="header"/>
    <w:basedOn w:val="1"/>
    <w:qFormat/>
    <w:uiPriority w:val="0"/>
    <w:pPr>
      <w:pBdr>
        <w:top w:val="none" w:color="auto" w:sz="0" w:space="1"/>
        <w:left w:val="none" w:color="auto" w:sz="0" w:space="4"/>
        <w:bottom w:val="none" w:color="auto" w:sz="0" w:space="1"/>
        <w:right w:val="none" w:color="auto" w:sz="0" w:space="4"/>
      </w:pBdr>
      <w:tabs>
        <w:tab w:val="center" w:pos="4153"/>
        <w:tab w:val="right" w:pos="8306"/>
      </w:tabs>
      <w:snapToGrid w:val="0"/>
      <w:spacing w:line="240" w:lineRule="auto"/>
      <w:jc w:val="both"/>
      <w:outlineLvl w:val="9"/>
    </w:pPr>
    <w:rPr>
      <w:rFonts w:ascii="Arial" w:hAnsi="Arial" w:eastAsia="仿宋_GB2312"/>
      <w:sz w:val="18"/>
    </w:rPr>
  </w:style>
  <w:style w:type="paragraph" w:styleId="18">
    <w:name w:val="toc 1"/>
    <w:basedOn w:val="1"/>
    <w:next w:val="1"/>
    <w:qFormat/>
    <w:uiPriority w:val="0"/>
  </w:style>
  <w:style w:type="paragraph" w:styleId="19">
    <w:name w:val="toc 6"/>
    <w:next w:val="1"/>
    <w:unhideWhenUsed/>
    <w:qFormat/>
    <w:uiPriority w:val="39"/>
    <w:pPr>
      <w:widowControl w:val="0"/>
      <w:spacing w:line="240" w:lineRule="auto"/>
      <w:ind w:left="2100" w:leftChars="1000"/>
      <w:jc w:val="both"/>
    </w:pPr>
    <w:rPr>
      <w:rFonts w:asciiTheme="minorHAnsi" w:hAnsiTheme="minorHAnsi" w:eastAsiaTheme="minorEastAsia" w:cstheme="minorBidi"/>
      <w:kern w:val="2"/>
      <w:sz w:val="21"/>
      <w:szCs w:val="22"/>
      <w:lang w:val="en-US" w:eastAsia="zh-CN" w:bidi="ar-SA"/>
    </w:rPr>
  </w:style>
  <w:style w:type="paragraph" w:styleId="20">
    <w:name w:val="toc 2"/>
    <w:basedOn w:val="1"/>
    <w:next w:val="1"/>
    <w:qFormat/>
    <w:uiPriority w:val="0"/>
    <w:pPr>
      <w:ind w:left="420" w:leftChars="200"/>
    </w:pPr>
  </w:style>
  <w:style w:type="paragraph" w:styleId="21">
    <w:name w:val="HTML Preformatted"/>
    <w:basedOn w:val="1"/>
    <w:unhideWhenUsed/>
    <w:qFormat/>
    <w:uiPriority w:val="0"/>
    <w:rPr>
      <w:rFonts w:ascii="Courier New" w:hAnsi="Courier New" w:cs="Courier New"/>
      <w:sz w:val="20"/>
      <w:szCs w:val="20"/>
    </w:rPr>
  </w:style>
  <w:style w:type="paragraph" w:styleId="22">
    <w:name w:val="Normal (Web)"/>
    <w:qFormat/>
    <w:uiPriority w:val="0"/>
    <w:pPr>
      <w:widowControl w:val="0"/>
      <w:spacing w:before="0" w:beforeAutospacing="1" w:after="0" w:afterAutospacing="1"/>
      <w:ind w:left="0" w:right="0"/>
      <w:jc w:val="left"/>
    </w:pPr>
    <w:rPr>
      <w:rFonts w:asciiTheme="minorHAnsi" w:hAnsiTheme="minorHAnsi" w:eastAsiaTheme="minorEastAsia" w:cstheme="minorBidi"/>
      <w:kern w:val="0"/>
      <w:sz w:val="24"/>
      <w:szCs w:val="24"/>
      <w:lang w:val="en-US" w:eastAsia="zh-CN" w:bidi="ar"/>
    </w:rPr>
  </w:style>
  <w:style w:type="paragraph" w:styleId="23">
    <w:name w:val="Body Text First Indent"/>
    <w:next w:val="19"/>
    <w:qFormat/>
    <w:uiPriority w:val="99"/>
    <w:pPr>
      <w:widowControl w:val="0"/>
      <w:autoSpaceDE w:val="0"/>
      <w:autoSpaceDN w:val="0"/>
      <w:spacing w:before="0" w:after="0" w:line="240" w:lineRule="auto"/>
      <w:ind w:left="0" w:right="0" w:firstLine="420" w:firstLineChars="100"/>
      <w:jc w:val="left"/>
    </w:pPr>
    <w:rPr>
      <w:rFonts w:ascii="楷体" w:hAnsi="楷体" w:eastAsia="楷体" w:cs="楷体"/>
      <w:sz w:val="24"/>
      <w:szCs w:val="24"/>
      <w:lang w:val="zh-CN" w:eastAsia="zh-CN" w:bidi="zh-CN"/>
    </w:rPr>
  </w:style>
  <w:style w:type="paragraph" w:styleId="24">
    <w:name w:val="Body Text First Indent 2"/>
    <w:next w:val="23"/>
    <w:unhideWhenUsed/>
    <w:qFormat/>
    <w:uiPriority w:val="99"/>
    <w:pPr>
      <w:widowControl w:val="0"/>
      <w:spacing w:after="120" w:line="360" w:lineRule="auto"/>
      <w:ind w:left="420" w:leftChars="200" w:firstLine="420" w:firstLineChars="200"/>
      <w:jc w:val="both"/>
    </w:pPr>
    <w:rPr>
      <w:rFonts w:ascii="Times New Roman" w:hAnsi="Times New Roman" w:eastAsia="仿宋_GB2312" w:cstheme="minorBidi"/>
      <w:kern w:val="0"/>
      <w:sz w:val="24"/>
      <w:szCs w:val="24"/>
      <w:lang w:val="en-US" w:eastAsia="zh-CN" w:bidi="ar-SA"/>
    </w:rPr>
  </w:style>
  <w:style w:type="table" w:styleId="26">
    <w:name w:val="Table Grid"/>
    <w:basedOn w:val="25"/>
    <w:qFormat/>
    <w:uiPriority w:val="0"/>
    <w:pPr>
      <w:widowControl w:val="0"/>
      <w:jc w:val="both"/>
    </w:pPr>
    <w:rPr>
      <w:rFonts w:eastAsia="宋体"/>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28">
    <w:name w:val="Strong"/>
    <w:qFormat/>
    <w:uiPriority w:val="0"/>
    <w:rPr>
      <w:b/>
    </w:rPr>
  </w:style>
  <w:style w:type="character" w:styleId="29">
    <w:name w:val="annotation reference"/>
    <w:basedOn w:val="27"/>
    <w:qFormat/>
    <w:uiPriority w:val="0"/>
    <w:rPr>
      <w:sz w:val="21"/>
      <w:szCs w:val="21"/>
    </w:rPr>
  </w:style>
  <w:style w:type="paragraph" w:customStyle="1" w:styleId="30">
    <w:name w:val="首行缩进"/>
    <w:basedOn w:val="1"/>
    <w:next w:val="1"/>
    <w:qFormat/>
    <w:uiPriority w:val="0"/>
    <w:pPr>
      <w:spacing w:line="360" w:lineRule="auto"/>
      <w:ind w:firstLine="480" w:firstLineChars="200"/>
    </w:pPr>
    <w:rPr>
      <w:rFonts w:ascii="宋体" w:hAnsi="宋体" w:cs="宋体"/>
      <w:kern w:val="0"/>
      <w:sz w:val="24"/>
    </w:rPr>
  </w:style>
  <w:style w:type="paragraph" w:customStyle="1" w:styleId="31">
    <w:name w:val="WPSOffice手动目录 1"/>
    <w:qFormat/>
    <w:uiPriority w:val="0"/>
    <w:pPr>
      <w:ind w:leftChars="0"/>
    </w:pPr>
    <w:rPr>
      <w:rFonts w:ascii="Times New Roman" w:hAnsi="Times New Roman" w:eastAsia="宋体" w:cs="Times New Roman"/>
      <w:sz w:val="20"/>
      <w:szCs w:val="20"/>
    </w:rPr>
  </w:style>
  <w:style w:type="paragraph" w:customStyle="1" w:styleId="32">
    <w:name w:val="WPSOffice手动目录 2"/>
    <w:qFormat/>
    <w:uiPriority w:val="0"/>
    <w:pPr>
      <w:ind w:leftChars="200"/>
    </w:pPr>
    <w:rPr>
      <w:rFonts w:ascii="Times New Roman" w:hAnsi="Times New Roman" w:eastAsia="宋体" w:cs="Times New Roman"/>
      <w:sz w:val="20"/>
      <w:szCs w:val="20"/>
    </w:rPr>
  </w:style>
  <w:style w:type="character" w:customStyle="1" w:styleId="33">
    <w:name w:val="font11"/>
    <w:basedOn w:val="27"/>
    <w:qFormat/>
    <w:uiPriority w:val="0"/>
    <w:rPr>
      <w:rFonts w:hint="eastAsia" w:ascii="仿宋" w:hAnsi="仿宋" w:eastAsia="仿宋" w:cs="仿宋"/>
      <w:color w:val="000000"/>
      <w:sz w:val="24"/>
      <w:szCs w:val="24"/>
      <w:u w:val="none"/>
    </w:rPr>
  </w:style>
  <w:style w:type="paragraph" w:customStyle="1" w:styleId="34">
    <w:name w:val="Table Paragraph"/>
    <w:qFormat/>
    <w:uiPriority w:val="1"/>
    <w:pPr>
      <w:widowControl w:val="0"/>
      <w:jc w:val="both"/>
    </w:pPr>
    <w:rPr>
      <w:rFonts w:ascii="楷体" w:hAnsi="楷体" w:eastAsia="楷体" w:cs="楷体"/>
      <w:kern w:val="2"/>
      <w:sz w:val="21"/>
      <w:szCs w:val="24"/>
      <w:lang w:val="zh-CN" w:eastAsia="zh-CN" w:bidi="zh-CN"/>
    </w:rPr>
  </w:style>
  <w:style w:type="paragraph" w:customStyle="1" w:styleId="35">
    <w:name w:val="正文缩进_2"/>
    <w:basedOn w:val="36"/>
    <w:unhideWhenUsed/>
    <w:qFormat/>
    <w:uiPriority w:val="0"/>
    <w:pPr>
      <w:ind w:firstLine="420" w:firstLineChars="200"/>
    </w:pPr>
    <w:rPr>
      <w:rFonts w:ascii="Calibri" w:hAnsi="Calibri"/>
    </w:rPr>
  </w:style>
  <w:style w:type="paragraph" w:customStyle="1" w:styleId="36">
    <w:name w:val="正文_4"/>
    <w:qFormat/>
    <w:uiPriority w:val="0"/>
    <w:pPr>
      <w:widowControl w:val="0"/>
      <w:jc w:val="both"/>
    </w:pPr>
    <w:rPr>
      <w:rFonts w:ascii="Calibri" w:hAnsi="Calibri" w:eastAsia="宋体" w:cs="Times New Roman"/>
      <w:kern w:val="2"/>
      <w:sz w:val="21"/>
      <w:szCs w:val="22"/>
      <w:lang w:val="en-US" w:eastAsia="zh-CN" w:bidi="ar-SA"/>
    </w:rPr>
  </w:style>
</w:styles>
</file>

<file path=word/_rels/document.xml.rels><?xml version="1.0" encoding="UTF-8" standalone="yes"?>
<Relationships xmlns="http://schemas.openxmlformats.org/package/2006/relationships"><Relationship Id="rId9" Type="http://schemas.openxmlformats.org/officeDocument/2006/relationships/image" Target="media/image3.png"/><Relationship Id="rId8" Type="http://schemas.openxmlformats.org/officeDocument/2006/relationships/image" Target="media/image2.png"/><Relationship Id="rId7" Type="http://schemas.openxmlformats.org/officeDocument/2006/relationships/theme" Target="theme/theme1.xml"/><Relationship Id="rId6" Type="http://schemas.openxmlformats.org/officeDocument/2006/relationships/footer" Target="footer3.xml"/><Relationship Id="rId5" Type="http://schemas.openxmlformats.org/officeDocument/2006/relationships/footer" Target="footer2.xml"/><Relationship Id="rId4" Type="http://schemas.openxmlformats.org/officeDocument/2006/relationships/header" Target="header1.xml"/><Relationship Id="rId3" Type="http://schemas.openxmlformats.org/officeDocument/2006/relationships/footer" Target="footer1.xml"/><Relationship Id="rId2" Type="http://schemas.openxmlformats.org/officeDocument/2006/relationships/settings" Target="settings.xml"/><Relationship Id="rId12" Type="http://schemas.openxmlformats.org/officeDocument/2006/relationships/fontTable" Target="fontTable.xml"/><Relationship Id="rId11" Type="http://schemas.openxmlformats.org/officeDocument/2006/relationships/numbering" Target="numbering.xml"/><Relationship Id="rId10" Type="http://schemas.openxmlformats.org/officeDocument/2006/relationships/customXml" Target="../customXml/item1.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data\weboffice\C:\data\weboffice\C:\data\weboffice\C:\data\weboffice\C:\data\weboffice\C:\data\weboffice\C:\Users\June\Library\Containers\com.kingsoft.wpsoffice.mac\Data\C:\data\weboffice\C:\home\ranpeng\C:\Users\53YFKM2\AppData\Roaming\Kingsoft\wps\addons\pool\win-i386\knewfileres_1.0.0.3\wps\0.docx"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Pages>78</Pages>
  <Words>35442</Words>
  <Characters>36624</Characters>
  <Lines>0</Lines>
  <Paragraphs>0</Paragraphs>
  <TotalTime>0</TotalTime>
  <ScaleCrop>false</ScaleCrop>
  <LinksUpToDate>false</LinksUpToDate>
  <CharactersWithSpaces>38492</CharactersWithSpaces>
  <Application>WPS Office_11.1.0.14177_F1E327BC-269C-435d-A152-05C5408002CA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2018-05-27T17:24:00Z</dcterms:created>
  <dc:creator>lihang</dc:creator>
  <cp:lastModifiedBy>李梦媛</cp:lastModifiedBy>
  <dcterms:modified xsi:type="dcterms:W3CDTF">2023-07-20T05:25:45Z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2052-11.1.0.14177</vt:lpwstr>
  </property>
  <property fmtid="{D5CDD505-2E9C-101B-9397-08002B2CF9AE}" pid="3" name="woTemplateTypoMode" linkTarget="0">
    <vt:lpwstr/>
  </property>
  <property fmtid="{D5CDD505-2E9C-101B-9397-08002B2CF9AE}" pid="4" name="woTemplate" linkTarget="0">
    <vt:i4>0</vt:i4>
  </property>
  <property fmtid="{D5CDD505-2E9C-101B-9397-08002B2CF9AE}" pid="5" name="ICV">
    <vt:lpwstr>634C3D0471794DD7A9A6AE4B510E080E_13</vt:lpwstr>
  </property>
</Properties>
</file>