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eastAsia="仿宋" w:cs="Times New Roman"/>
          <w:b/>
          <w:bCs/>
          <w:color w:val="000000" w:themeColor="text1"/>
          <w:sz w:val="40"/>
          <w:szCs w:val="40"/>
          <w:lang w:eastAsia="zh-CN"/>
          <w14:textFill>
            <w14:solidFill>
              <w14:schemeClr w14:val="tx1"/>
            </w14:solidFill>
          </w14:textFill>
        </w:rPr>
      </w:pPr>
      <w:r>
        <w:rPr>
          <w:rFonts w:hint="eastAsia" w:eastAsia="仿宋" w:cs="Times New Roman"/>
          <w:b/>
          <w:bCs/>
          <w:color w:val="000000" w:themeColor="text1"/>
          <w:sz w:val="40"/>
          <w:szCs w:val="40"/>
          <w:lang w:eastAsia="zh-CN"/>
          <w14:textFill>
            <w14:solidFill>
              <w14:schemeClr w14:val="tx1"/>
            </w14:solidFill>
          </w14:textFill>
        </w:rPr>
        <w:t>泽普县2023年基础设施设备提升项目</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仿宋" w:cs="Times New Roman"/>
          <w:b/>
          <w:bCs/>
          <w:color w:val="000000" w:themeColor="text1"/>
          <w:sz w:val="40"/>
          <w:szCs w:val="40"/>
          <w:lang w:val="en-US" w:eastAsia="zh-CN"/>
          <w14:textFill>
            <w14:solidFill>
              <w14:schemeClr w14:val="tx1"/>
            </w14:solidFill>
          </w14:textFill>
        </w:rPr>
      </w:pPr>
      <w:r>
        <w:rPr>
          <w:rFonts w:hint="eastAsia" w:eastAsia="仿宋" w:cs="Times New Roman"/>
          <w:b/>
          <w:bCs/>
          <w:color w:val="000000" w:themeColor="text1"/>
          <w:sz w:val="40"/>
          <w:szCs w:val="40"/>
          <w:lang w:eastAsia="zh-CN"/>
          <w14:textFill>
            <w14:solidFill>
              <w14:schemeClr w14:val="tx1"/>
            </w14:solidFill>
          </w14:textFill>
        </w:rPr>
        <w:t>（第八中学教育教学设备）</w:t>
      </w:r>
      <w:r>
        <w:rPr>
          <w:rFonts w:hint="eastAsia" w:eastAsia="仿宋" w:cs="Times New Roman"/>
          <w:b/>
          <w:bCs/>
          <w:color w:val="000000" w:themeColor="text1"/>
          <w:sz w:val="40"/>
          <w:szCs w:val="40"/>
          <w:lang w:val="en-US" w:eastAsia="zh-CN"/>
          <w14:textFill>
            <w14:solidFill>
              <w14:schemeClr w14:val="tx1"/>
            </w14:solidFill>
          </w14:textFill>
        </w:rPr>
        <w:t>二次</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仿宋" w:cs="Times New Roman"/>
          <w:b/>
          <w:color w:val="000000" w:themeColor="text1"/>
          <w:kern w:val="0"/>
          <w:sz w:val="40"/>
          <w:szCs w:val="40"/>
          <w:lang w:val="en-US"/>
          <w14:textFill>
            <w14:solidFill>
              <w14:schemeClr w14:val="tx1"/>
            </w14:solidFill>
          </w14:textFill>
        </w:rPr>
      </w:pPr>
      <w:r>
        <w:rPr>
          <w:rFonts w:hint="default" w:ascii="Times New Roman" w:hAnsi="Times New Roman" w:eastAsia="仿宋" w:cs="Times New Roman"/>
          <w:b/>
          <w:bCs/>
          <w:color w:val="000000" w:themeColor="text1"/>
          <w:sz w:val="40"/>
          <w:szCs w:val="40"/>
          <w:lang w:eastAsia="zh-CN"/>
          <w14:textFill>
            <w14:solidFill>
              <w14:schemeClr w14:val="tx1"/>
            </w14:solidFill>
          </w14:textFill>
        </w:rPr>
        <w:t>项目编号：ZPDL(2023)0</w:t>
      </w:r>
      <w:r>
        <w:rPr>
          <w:rFonts w:hint="eastAsia" w:eastAsia="仿宋" w:cs="Times New Roman"/>
          <w:b/>
          <w:bCs/>
          <w:color w:val="000000" w:themeColor="text1"/>
          <w:sz w:val="40"/>
          <w:szCs w:val="40"/>
          <w:lang w:val="en-US" w:eastAsia="zh-CN"/>
          <w14:textFill>
            <w14:solidFill>
              <w14:schemeClr w14:val="tx1"/>
            </w14:solidFill>
          </w14:textFill>
        </w:rPr>
        <w:t>22-2</w:t>
      </w:r>
    </w:p>
    <w:p>
      <w:pPr>
        <w:pStyle w:val="31"/>
        <w:keepNext w:val="0"/>
        <w:keepLines w:val="0"/>
        <w:pageBreakBefore w:val="0"/>
        <w:widowControl w:val="0"/>
        <w:kinsoku/>
        <w:wordWrap/>
        <w:overflowPunct/>
        <w:topLinePunct w:val="0"/>
        <w:bidi w:val="0"/>
        <w:snapToGrid/>
        <w:spacing w:line="760" w:lineRule="exact"/>
        <w:textAlignment w:val="auto"/>
        <w:rPr>
          <w:rFonts w:hint="default" w:ascii="Times New Roman" w:hAnsi="Times New Roman" w:eastAsia="仿宋" w:cs="Times New Roman"/>
          <w:color w:val="000000" w:themeColor="text1"/>
          <w14:textFill>
            <w14:solidFill>
              <w14:schemeClr w14:val="tx1"/>
            </w14:solidFill>
          </w14:textFill>
        </w:rPr>
      </w:pPr>
    </w:p>
    <w:p>
      <w:pPr>
        <w:pStyle w:val="31"/>
        <w:rPr>
          <w:rFonts w:hint="default" w:ascii="Times New Roman" w:hAnsi="Times New Roman" w:eastAsia="仿宋" w:cs="Times New Roman"/>
          <w:color w:val="000000" w:themeColor="text1"/>
          <w14:textFill>
            <w14:solidFill>
              <w14:schemeClr w14:val="tx1"/>
            </w14:solidFill>
          </w14:textFill>
        </w:rPr>
      </w:pPr>
    </w:p>
    <w:p>
      <w:pPr>
        <w:pStyle w:val="31"/>
        <w:jc w:val="center"/>
        <w:rPr>
          <w:rFonts w:hint="default" w:ascii="Times New Roman" w:hAnsi="Times New Roman" w:eastAsia="仿宋" w:cs="Times New Roman"/>
          <w:b/>
          <w:color w:val="000000" w:themeColor="text1"/>
          <w:sz w:val="96"/>
          <w:szCs w:val="96"/>
          <w:highlight w:val="none"/>
          <w:lang w:eastAsia="zh-CN"/>
          <w14:textFill>
            <w14:solidFill>
              <w14:schemeClr w14:val="tx1"/>
            </w14:solidFill>
          </w14:textFill>
        </w:rPr>
      </w:pPr>
      <w:r>
        <w:rPr>
          <w:rFonts w:hint="default" w:ascii="Times New Roman" w:hAnsi="Times New Roman" w:eastAsia="仿宋" w:cs="Times New Roman"/>
          <w:b/>
          <w:color w:val="000000" w:themeColor="text1"/>
          <w:sz w:val="96"/>
          <w:szCs w:val="96"/>
          <w:highlight w:val="none"/>
          <w:lang w:eastAsia="zh-CN"/>
          <w14:textFill>
            <w14:solidFill>
              <w14:schemeClr w14:val="tx1"/>
            </w14:solidFill>
          </w14:textFill>
        </w:rPr>
        <w:t>招</w:t>
      </w:r>
    </w:p>
    <w:p>
      <w:pPr>
        <w:pStyle w:val="31"/>
        <w:jc w:val="center"/>
        <w:rPr>
          <w:rFonts w:hint="default" w:ascii="Times New Roman" w:hAnsi="Times New Roman" w:eastAsia="仿宋" w:cs="Times New Roman"/>
          <w:b/>
          <w:bCs/>
          <w:color w:val="000000" w:themeColor="text1"/>
          <w:sz w:val="96"/>
          <w:szCs w:val="96"/>
          <w:lang w:eastAsia="zh-CN"/>
          <w14:textFill>
            <w14:solidFill>
              <w14:schemeClr w14:val="tx1"/>
            </w14:solidFill>
          </w14:textFill>
        </w:rPr>
      </w:pPr>
      <w:r>
        <w:rPr>
          <w:rFonts w:hint="default" w:ascii="Times New Roman" w:hAnsi="Times New Roman" w:eastAsia="仿宋" w:cs="Times New Roman"/>
          <w:b/>
          <w:color w:val="000000" w:themeColor="text1"/>
          <w:sz w:val="96"/>
          <w:szCs w:val="96"/>
          <w:highlight w:val="none"/>
          <w:lang w:eastAsia="zh-CN"/>
          <w14:textFill>
            <w14:solidFill>
              <w14:schemeClr w14:val="tx1"/>
            </w14:solidFill>
          </w14:textFill>
        </w:rPr>
        <w:t>标</w:t>
      </w:r>
    </w:p>
    <w:p>
      <w:pPr>
        <w:pStyle w:val="31"/>
        <w:jc w:val="center"/>
        <w:rPr>
          <w:rFonts w:hint="default" w:ascii="Times New Roman" w:hAnsi="Times New Roman" w:eastAsia="仿宋" w:cs="Times New Roman"/>
          <w:b/>
          <w:bCs/>
          <w:color w:val="000000" w:themeColor="text1"/>
          <w:sz w:val="96"/>
          <w:szCs w:val="96"/>
          <w:lang w:eastAsia="zh-CN"/>
          <w14:textFill>
            <w14:solidFill>
              <w14:schemeClr w14:val="tx1"/>
            </w14:solidFill>
          </w14:textFill>
        </w:rPr>
      </w:pPr>
      <w:r>
        <w:rPr>
          <w:rFonts w:hint="default" w:ascii="Times New Roman" w:hAnsi="Times New Roman" w:eastAsia="仿宋" w:cs="Times New Roman"/>
          <w:b/>
          <w:bCs/>
          <w:color w:val="000000" w:themeColor="text1"/>
          <w:sz w:val="96"/>
          <w:szCs w:val="96"/>
          <w:lang w:eastAsia="zh-CN"/>
          <w14:textFill>
            <w14:solidFill>
              <w14:schemeClr w14:val="tx1"/>
            </w14:solidFill>
          </w14:textFill>
        </w:rPr>
        <w:t>文</w:t>
      </w:r>
    </w:p>
    <w:p>
      <w:pPr>
        <w:pStyle w:val="31"/>
        <w:jc w:val="center"/>
        <w:rPr>
          <w:rFonts w:hint="default" w:ascii="Times New Roman" w:hAnsi="Times New Roman" w:eastAsia="仿宋" w:cs="Times New Roman"/>
          <w:color w:val="000000" w:themeColor="text1"/>
          <w:sz w:val="84"/>
          <w:szCs w:val="84"/>
          <w:lang w:eastAsia="zh-CN"/>
          <w14:textFill>
            <w14:solidFill>
              <w14:schemeClr w14:val="tx1"/>
            </w14:solidFill>
          </w14:textFill>
        </w:rPr>
      </w:pPr>
      <w:r>
        <w:rPr>
          <w:rFonts w:hint="default" w:ascii="Times New Roman" w:hAnsi="Times New Roman" w:eastAsia="仿宋" w:cs="Times New Roman"/>
          <w:b/>
          <w:bCs/>
          <w:color w:val="000000" w:themeColor="text1"/>
          <w:sz w:val="96"/>
          <w:szCs w:val="96"/>
          <w:lang w:eastAsia="zh-CN"/>
          <w14:textFill>
            <w14:solidFill>
              <w14:schemeClr w14:val="tx1"/>
            </w14:solidFill>
          </w14:textFill>
        </w:rPr>
        <w:t>件</w:t>
      </w:r>
    </w:p>
    <w:p>
      <w:pPr>
        <w:pStyle w:val="31"/>
        <w:rPr>
          <w:rFonts w:hint="default" w:ascii="Times New Roman" w:hAnsi="Times New Roman" w:eastAsia="仿宋"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Times New Roman" w:hAnsi="Times New Roman" w:eastAsia="仿宋" w:cs="Times New Roman"/>
          <w:color w:val="000000" w:themeColor="text1"/>
          <w:sz w:val="36"/>
          <w:szCs w:val="36"/>
          <w:lang w:val="en-US" w:eastAsia="zh-CN"/>
          <w14:textFill>
            <w14:solidFill>
              <w14:schemeClr w14:val="tx1"/>
            </w14:solidFill>
          </w14:textFill>
        </w:rPr>
      </w:pPr>
      <w:r>
        <w:rPr>
          <w:rFonts w:hint="default" w:ascii="Times New Roman" w:hAnsi="Times New Roman" w:eastAsia="仿宋" w:cs="Times New Roman"/>
          <w:color w:val="000000" w:themeColor="text1"/>
          <w:sz w:val="36"/>
          <w:szCs w:val="36"/>
          <w14:textFill>
            <w14:solidFill>
              <w14:schemeClr w14:val="tx1"/>
            </w14:solidFill>
          </w14:textFill>
        </w:rPr>
        <w:t>采购单位：</w:t>
      </w:r>
      <w:r>
        <w:rPr>
          <w:rFonts w:hint="eastAsia" w:eastAsia="仿宋" w:cs="Times New Roman"/>
          <w:color w:val="000000" w:themeColor="text1"/>
          <w:sz w:val="36"/>
          <w:szCs w:val="36"/>
          <w:lang w:eastAsia="zh-CN"/>
          <w14:textFill>
            <w14:solidFill>
              <w14:schemeClr w14:val="tx1"/>
            </w14:solidFill>
          </w14:textFill>
        </w:rPr>
        <w:t>泽普县教育局</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Times New Roman" w:hAnsi="Times New Roman" w:eastAsia="仿宋" w:cs="Times New Roman"/>
          <w:color w:val="000000" w:themeColor="text1"/>
          <w:sz w:val="36"/>
          <w:szCs w:val="36"/>
          <w:lang w:val="en-US" w:eastAsia="zh-CN"/>
          <w14:textFill>
            <w14:solidFill>
              <w14:schemeClr w14:val="tx1"/>
            </w14:solidFill>
          </w14:textFill>
        </w:rPr>
      </w:pPr>
      <w:r>
        <w:rPr>
          <w:rFonts w:hint="default" w:ascii="Times New Roman" w:hAnsi="Times New Roman" w:eastAsia="仿宋" w:cs="Times New Roman"/>
          <w:color w:val="000000" w:themeColor="text1"/>
          <w:sz w:val="36"/>
          <w:szCs w:val="36"/>
          <w:lang w:val="en-US" w:eastAsia="zh-CN"/>
          <w14:textFill>
            <w14:solidFill>
              <w14:schemeClr w14:val="tx1"/>
            </w14:solidFill>
          </w14:textFill>
        </w:rPr>
        <w:t>联 系 人：</w:t>
      </w:r>
      <w:r>
        <w:rPr>
          <w:rFonts w:hint="eastAsia" w:eastAsia="仿宋" w:cs="Times New Roman"/>
          <w:color w:val="000000" w:themeColor="text1"/>
          <w:sz w:val="36"/>
          <w:szCs w:val="36"/>
          <w:lang w:val="en-US" w:eastAsia="zh-CN"/>
          <w14:textFill>
            <w14:solidFill>
              <w14:schemeClr w14:val="tx1"/>
            </w14:solidFill>
          </w14:textFill>
        </w:rPr>
        <w:t>吐尔逊·买米提明</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Times New Roman" w:hAnsi="Times New Roman" w:eastAsia="仿宋" w:cs="Times New Roman"/>
          <w:color w:val="000000" w:themeColor="text1"/>
          <w:sz w:val="36"/>
          <w:szCs w:val="36"/>
          <w:lang w:val="en-US" w:eastAsia="zh-CN"/>
          <w14:textFill>
            <w14:solidFill>
              <w14:schemeClr w14:val="tx1"/>
            </w14:solidFill>
          </w14:textFill>
        </w:rPr>
      </w:pPr>
      <w:r>
        <w:rPr>
          <w:rFonts w:hint="default" w:ascii="Times New Roman" w:hAnsi="Times New Roman" w:eastAsia="仿宋" w:cs="Times New Roman"/>
          <w:color w:val="000000" w:themeColor="text1"/>
          <w:sz w:val="36"/>
          <w:szCs w:val="36"/>
          <w:lang w:val="en-US" w:eastAsia="zh-CN"/>
          <w14:textFill>
            <w14:solidFill>
              <w14:schemeClr w14:val="tx1"/>
            </w14:solidFill>
          </w14:textFill>
        </w:rPr>
        <w:t>联系电话：</w:t>
      </w:r>
      <w:r>
        <w:rPr>
          <w:rFonts w:hint="eastAsia" w:eastAsia="仿宋" w:cs="Times New Roman"/>
          <w:color w:val="000000" w:themeColor="text1"/>
          <w:sz w:val="36"/>
          <w:szCs w:val="36"/>
          <w:lang w:val="en-US" w:eastAsia="zh-CN"/>
          <w14:textFill>
            <w14:solidFill>
              <w14:schemeClr w14:val="tx1"/>
            </w14:solidFill>
          </w14:textFill>
        </w:rPr>
        <w:t xml:space="preserve">0998-8245393 </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Times New Roman" w:hAnsi="Times New Roman" w:eastAsia="仿宋" w:cs="Times New Roman"/>
          <w:color w:val="000000" w:themeColor="text1"/>
          <w:sz w:val="36"/>
          <w:szCs w:val="36"/>
          <w:lang w:val="en-US" w:eastAsia="zh-CN"/>
          <w14:textFill>
            <w14:solidFill>
              <w14:schemeClr w14:val="tx1"/>
            </w14:solidFill>
          </w14:textFill>
        </w:rPr>
      </w:pPr>
      <w:r>
        <w:rPr>
          <w:rFonts w:hint="default" w:ascii="Times New Roman" w:hAnsi="Times New Roman" w:eastAsia="仿宋" w:cs="Times New Roman"/>
          <w:color w:val="000000" w:themeColor="text1"/>
          <w:sz w:val="36"/>
          <w:szCs w:val="36"/>
          <w14:textFill>
            <w14:solidFill>
              <w14:schemeClr w14:val="tx1"/>
            </w14:solidFill>
          </w14:textFill>
        </w:rPr>
        <w:t>代理机构：</w:t>
      </w:r>
      <w:r>
        <w:rPr>
          <w:rFonts w:hint="eastAsia" w:eastAsia="仿宋" w:cs="Times New Roman"/>
          <w:color w:val="000000" w:themeColor="text1"/>
          <w:sz w:val="36"/>
          <w:szCs w:val="36"/>
          <w:lang w:val="en-US" w:eastAsia="zh-CN"/>
          <w14:textFill>
            <w14:solidFill>
              <w14:schemeClr w14:val="tx1"/>
            </w14:solidFill>
          </w14:textFill>
        </w:rPr>
        <w:t>法正项目管理集团有限公司</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Times New Roman" w:hAnsi="Times New Roman" w:eastAsia="仿宋" w:cs="Times New Roman"/>
          <w:color w:val="000000" w:themeColor="text1"/>
          <w:sz w:val="36"/>
          <w:szCs w:val="36"/>
          <w:lang w:val="en-US" w:eastAsia="zh-CN"/>
          <w14:textFill>
            <w14:solidFill>
              <w14:schemeClr w14:val="tx1"/>
            </w14:solidFill>
          </w14:textFill>
        </w:rPr>
      </w:pPr>
      <w:r>
        <w:rPr>
          <w:rFonts w:hint="default" w:ascii="Times New Roman" w:hAnsi="Times New Roman" w:eastAsia="仿宋" w:cs="Times New Roman"/>
          <w:color w:val="000000" w:themeColor="text1"/>
          <w:sz w:val="36"/>
          <w:szCs w:val="36"/>
          <w14:textFill>
            <w14:solidFill>
              <w14:schemeClr w14:val="tx1"/>
            </w14:solidFill>
          </w14:textFill>
        </w:rPr>
        <w:t>联 系 人：</w:t>
      </w:r>
      <w:r>
        <w:rPr>
          <w:rFonts w:hint="eastAsia" w:eastAsia="仿宋" w:cs="Times New Roman"/>
          <w:color w:val="000000" w:themeColor="text1"/>
          <w:sz w:val="36"/>
          <w:szCs w:val="36"/>
          <w:lang w:val="en-US" w:eastAsia="zh-CN"/>
          <w14:textFill>
            <w14:solidFill>
              <w14:schemeClr w14:val="tx1"/>
            </w14:solidFill>
          </w14:textFill>
        </w:rPr>
        <w:t>邓海波</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Times New Roman" w:hAnsi="Times New Roman" w:eastAsia="仿宋" w:cs="Times New Roman"/>
          <w:color w:val="000000" w:themeColor="text1"/>
          <w:sz w:val="36"/>
          <w:szCs w:val="36"/>
          <w:lang w:val="en-US" w:eastAsia="zh-CN"/>
          <w14:textFill>
            <w14:solidFill>
              <w14:schemeClr w14:val="tx1"/>
            </w14:solidFill>
          </w14:textFill>
        </w:rPr>
      </w:pPr>
      <w:r>
        <w:rPr>
          <w:rFonts w:hint="default" w:ascii="Times New Roman" w:hAnsi="Times New Roman" w:eastAsia="仿宋" w:cs="Times New Roman"/>
          <w:color w:val="000000" w:themeColor="text1"/>
          <w:sz w:val="36"/>
          <w:szCs w:val="36"/>
          <w:lang w:val="en-US" w:eastAsia="zh-CN"/>
          <w14:textFill>
            <w14:solidFill>
              <w14:schemeClr w14:val="tx1"/>
            </w14:solidFill>
          </w14:textFill>
        </w:rPr>
        <w:t>联系电话:</w:t>
      </w:r>
      <w:r>
        <w:rPr>
          <w:rFonts w:hint="eastAsia" w:eastAsia="仿宋" w:cs="Times New Roman"/>
          <w:color w:val="000000" w:themeColor="text1"/>
          <w:sz w:val="36"/>
          <w:szCs w:val="36"/>
          <w:lang w:val="en-US" w:eastAsia="zh-CN"/>
          <w14:textFill>
            <w14:solidFill>
              <w14:schemeClr w14:val="tx1"/>
            </w14:solidFill>
          </w14:textFill>
        </w:rPr>
        <w:t>13899183222</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color w:val="000000" w:themeColor="text1"/>
          <w:sz w:val="44"/>
          <w:szCs w:val="44"/>
          <w14:textFill>
            <w14:solidFill>
              <w14:schemeClr w14:val="tx1"/>
            </w14:solidFill>
          </w14:textFill>
        </w:rPr>
        <w:sectPr>
          <w:headerReference r:id="rId5" w:type="default"/>
          <w:footerReference r:id="rId6" w:type="default"/>
          <w:pgSz w:w="11906" w:h="16838"/>
          <w:pgMar w:top="1440" w:right="1080" w:bottom="1440" w:left="1080" w:header="851" w:footer="992" w:gutter="0"/>
          <w:pgNumType w:fmt="decimal" w:start="1"/>
          <w:cols w:space="720" w:num="1"/>
          <w:docGrid w:type="linesAndChars" w:linePitch="312" w:charSpace="0"/>
        </w:sectPr>
      </w:pPr>
    </w:p>
    <w:p>
      <w:pPr>
        <w:pStyle w:val="32"/>
        <w:spacing w:before="0" w:line="360" w:lineRule="auto"/>
        <w:jc w:val="center"/>
        <w:rPr>
          <w:rFonts w:hint="default" w:ascii="Times New Roman" w:hAnsi="Times New Roman" w:eastAsia="仿宋" w:cs="Times New Roman"/>
          <w:color w:val="000000" w:themeColor="text1"/>
          <w:sz w:val="44"/>
          <w:szCs w:val="44"/>
          <w:lang w:val="zh-CN"/>
          <w14:textFill>
            <w14:solidFill>
              <w14:schemeClr w14:val="tx1"/>
            </w14:solidFill>
          </w14:textFill>
        </w:rPr>
      </w:pPr>
    </w:p>
    <w:p>
      <w:pPr>
        <w:pStyle w:val="32"/>
        <w:spacing w:before="0" w:line="360" w:lineRule="auto"/>
        <w:jc w:val="center"/>
        <w:rPr>
          <w:rFonts w:hint="default" w:ascii="Times New Roman" w:hAnsi="Times New Roman" w:eastAsia="仿宋" w:cs="Times New Roman"/>
          <w:color w:val="000000" w:themeColor="text1"/>
          <w:sz w:val="44"/>
          <w:szCs w:val="44"/>
          <w:lang w:val="zh-CN"/>
          <w14:textFill>
            <w14:solidFill>
              <w14:schemeClr w14:val="tx1"/>
            </w14:solidFill>
          </w14:textFill>
        </w:rPr>
      </w:pPr>
      <w:r>
        <w:rPr>
          <w:rFonts w:hint="default" w:ascii="Times New Roman" w:hAnsi="Times New Roman" w:eastAsia="仿宋" w:cs="Times New Roman"/>
          <w:color w:val="000000" w:themeColor="text1"/>
          <w:sz w:val="44"/>
          <w:szCs w:val="44"/>
          <w:lang w:val="zh-CN"/>
          <w14:textFill>
            <w14:solidFill>
              <w14:schemeClr w14:val="tx1"/>
            </w14:solidFill>
          </w14:textFill>
        </w:rPr>
        <w:t>目    录</w:t>
      </w:r>
    </w:p>
    <w:p>
      <w:pPr>
        <w:rPr>
          <w:rFonts w:hint="default" w:ascii="Times New Roman" w:hAnsi="Times New Roman" w:eastAsia="仿宋" w:cs="Times New Roman"/>
          <w:color w:val="000000" w:themeColor="text1"/>
          <w:sz w:val="30"/>
          <w:szCs w:val="30"/>
          <w:lang w:val="zh-CN"/>
          <w14:textFill>
            <w14:solidFill>
              <w14:schemeClr w14:val="tx1"/>
            </w14:solidFill>
          </w14:textFill>
        </w:rPr>
      </w:pPr>
    </w:p>
    <w:p>
      <w:pPr>
        <w:spacing w:line="360" w:lineRule="auto"/>
        <w:rPr>
          <w:rFonts w:hint="default" w:ascii="Times New Roman" w:hAnsi="Times New Roman" w:eastAsia="仿宋" w:cs="Times New Roman"/>
          <w:color w:val="000000" w:themeColor="text1"/>
          <w:sz w:val="30"/>
          <w:szCs w:val="30"/>
          <w14:textFill>
            <w14:solidFill>
              <w14:schemeClr w14:val="tx1"/>
            </w14:solidFill>
          </w14:textFill>
        </w:rPr>
      </w:pPr>
    </w:p>
    <w:p>
      <w:pPr>
        <w:widowControl/>
        <w:jc w:val="left"/>
        <w:rPr>
          <w:rFonts w:hint="default" w:ascii="Times New Roman" w:hAnsi="Times New Roman" w:eastAsia="仿宋" w:cs="Times New Roman"/>
          <w:color w:val="000000" w:themeColor="text1"/>
          <w:sz w:val="30"/>
          <w:szCs w:val="30"/>
          <w14:textFill>
            <w14:solidFill>
              <w14:schemeClr w14:val="tx1"/>
            </w14:solidFill>
          </w14:textFill>
        </w:rPr>
      </w:pPr>
    </w:p>
    <w:p>
      <w:pPr>
        <w:spacing w:line="360" w:lineRule="auto"/>
        <w:ind w:firstLine="1800" w:firstLineChars="600"/>
        <w:rPr>
          <w:rFonts w:hint="default" w:ascii="Times New Roman" w:hAnsi="Times New Roman" w:eastAsia="仿宋" w:cs="Times New Roman"/>
          <w:b/>
          <w:color w:val="000000" w:themeColor="text1"/>
          <w:sz w:val="30"/>
          <w:szCs w:val="30"/>
          <w14:textFill>
            <w14:solidFill>
              <w14:schemeClr w14:val="tx1"/>
            </w14:solidFill>
          </w14:textFill>
        </w:rPr>
      </w:pPr>
      <w:r>
        <w:rPr>
          <w:rFonts w:hint="default" w:ascii="Times New Roman" w:hAnsi="Times New Roman" w:eastAsia="仿宋" w:cs="Times New Roman"/>
          <w:b/>
          <w:color w:val="000000" w:themeColor="text1"/>
          <w:sz w:val="30"/>
          <w:szCs w:val="30"/>
          <w14:textFill>
            <w14:solidFill>
              <w14:schemeClr w14:val="tx1"/>
            </w14:solidFill>
          </w14:textFill>
        </w:rPr>
        <w:t xml:space="preserve">第一部分      </w:t>
      </w:r>
      <w:r>
        <w:rPr>
          <w:rFonts w:hint="default" w:ascii="Times New Roman" w:hAnsi="Times New Roman" w:eastAsia="仿宋" w:cs="Times New Roman"/>
          <w:b/>
          <w:color w:val="000000" w:themeColor="text1"/>
          <w:sz w:val="30"/>
          <w:szCs w:val="30"/>
          <w:lang w:eastAsia="zh-CN"/>
          <w14:textFill>
            <w14:solidFill>
              <w14:schemeClr w14:val="tx1"/>
            </w14:solidFill>
          </w14:textFill>
        </w:rPr>
        <w:t>招标</w:t>
      </w:r>
      <w:r>
        <w:rPr>
          <w:rFonts w:hint="default" w:ascii="Times New Roman" w:hAnsi="Times New Roman" w:eastAsia="仿宋" w:cs="Times New Roman"/>
          <w:b/>
          <w:color w:val="000000" w:themeColor="text1"/>
          <w:sz w:val="30"/>
          <w:szCs w:val="30"/>
          <w14:textFill>
            <w14:solidFill>
              <w14:schemeClr w14:val="tx1"/>
            </w14:solidFill>
          </w14:textFill>
        </w:rPr>
        <w:t>公告</w:t>
      </w:r>
    </w:p>
    <w:p>
      <w:pPr>
        <w:spacing w:line="360" w:lineRule="auto"/>
        <w:ind w:firstLine="1800" w:firstLineChars="600"/>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b/>
          <w:color w:val="000000" w:themeColor="text1"/>
          <w:sz w:val="30"/>
          <w:szCs w:val="30"/>
          <w14:textFill>
            <w14:solidFill>
              <w14:schemeClr w14:val="tx1"/>
            </w14:solidFill>
          </w14:textFill>
        </w:rPr>
        <w:t>第二部分      供应商须知</w:t>
      </w:r>
    </w:p>
    <w:p>
      <w:pPr>
        <w:spacing w:line="360" w:lineRule="auto"/>
        <w:ind w:firstLine="1800" w:firstLineChars="600"/>
        <w:rPr>
          <w:rFonts w:hint="default" w:ascii="Times New Roman" w:hAnsi="Times New Roman" w:eastAsia="仿宋" w:cs="Times New Roman"/>
          <w:b/>
          <w:color w:val="000000" w:themeColor="text1"/>
          <w:sz w:val="30"/>
          <w:szCs w:val="30"/>
          <w:lang w:eastAsia="zh-CN"/>
          <w14:textFill>
            <w14:solidFill>
              <w14:schemeClr w14:val="tx1"/>
            </w14:solidFill>
          </w14:textFill>
        </w:rPr>
      </w:pPr>
      <w:r>
        <w:rPr>
          <w:rFonts w:hint="default" w:ascii="Times New Roman" w:hAnsi="Times New Roman" w:eastAsia="仿宋" w:cs="Times New Roman"/>
          <w:b/>
          <w:color w:val="000000" w:themeColor="text1"/>
          <w:sz w:val="30"/>
          <w:szCs w:val="30"/>
          <w14:textFill>
            <w14:solidFill>
              <w14:schemeClr w14:val="tx1"/>
            </w14:solidFill>
          </w14:textFill>
        </w:rPr>
        <w:t xml:space="preserve">第三部分      </w:t>
      </w:r>
      <w:r>
        <w:rPr>
          <w:rFonts w:hint="default" w:ascii="Times New Roman" w:hAnsi="Times New Roman" w:eastAsia="仿宋" w:cs="Times New Roman"/>
          <w:b/>
          <w:color w:val="000000" w:themeColor="text1"/>
          <w:sz w:val="30"/>
          <w:szCs w:val="30"/>
          <w:lang w:eastAsia="zh-CN"/>
          <w14:textFill>
            <w14:solidFill>
              <w14:schemeClr w14:val="tx1"/>
            </w14:solidFill>
          </w14:textFill>
        </w:rPr>
        <w:t>评标办法</w:t>
      </w:r>
    </w:p>
    <w:p>
      <w:pPr>
        <w:spacing w:line="360" w:lineRule="auto"/>
        <w:ind w:firstLine="1800" w:firstLineChars="600"/>
        <w:rPr>
          <w:rFonts w:hint="default" w:ascii="Times New Roman" w:hAnsi="Times New Roman" w:eastAsia="仿宋" w:cs="Times New Roman"/>
          <w:b/>
          <w:color w:val="000000" w:themeColor="text1"/>
          <w:sz w:val="30"/>
          <w:szCs w:val="30"/>
          <w:lang w:eastAsia="zh-CN"/>
          <w14:textFill>
            <w14:solidFill>
              <w14:schemeClr w14:val="tx1"/>
            </w14:solidFill>
          </w14:textFill>
        </w:rPr>
      </w:pPr>
      <w:r>
        <w:rPr>
          <w:rFonts w:hint="default" w:ascii="Times New Roman" w:hAnsi="Times New Roman" w:eastAsia="仿宋" w:cs="Times New Roman"/>
          <w:b/>
          <w:color w:val="000000" w:themeColor="text1"/>
          <w:sz w:val="30"/>
          <w:szCs w:val="30"/>
          <w14:textFill>
            <w14:solidFill>
              <w14:schemeClr w14:val="tx1"/>
            </w14:solidFill>
          </w14:textFill>
        </w:rPr>
        <w:t xml:space="preserve">第四部分      </w:t>
      </w:r>
      <w:r>
        <w:rPr>
          <w:rFonts w:hint="default" w:ascii="Times New Roman" w:hAnsi="Times New Roman" w:eastAsia="仿宋" w:cs="Times New Roman"/>
          <w:b/>
          <w:color w:val="000000" w:themeColor="text1"/>
          <w:sz w:val="30"/>
          <w:szCs w:val="30"/>
          <w:lang w:eastAsia="zh-CN"/>
          <w14:textFill>
            <w14:solidFill>
              <w14:schemeClr w14:val="tx1"/>
            </w14:solidFill>
          </w14:textFill>
        </w:rPr>
        <w:t>技术规格数量及质量要求</w:t>
      </w:r>
    </w:p>
    <w:p>
      <w:pPr>
        <w:spacing w:line="360" w:lineRule="auto"/>
        <w:ind w:firstLine="1800" w:firstLineChars="600"/>
        <w:rPr>
          <w:rFonts w:hint="default" w:ascii="Times New Roman" w:hAnsi="Times New Roman" w:eastAsia="仿宋" w:cs="Times New Roman"/>
          <w:b/>
          <w:color w:val="000000" w:themeColor="text1"/>
          <w:sz w:val="30"/>
          <w:szCs w:val="30"/>
          <w:lang w:eastAsia="zh-CN"/>
          <w14:textFill>
            <w14:solidFill>
              <w14:schemeClr w14:val="tx1"/>
            </w14:solidFill>
          </w14:textFill>
        </w:rPr>
      </w:pPr>
      <w:r>
        <w:rPr>
          <w:rFonts w:hint="default" w:ascii="Times New Roman" w:hAnsi="Times New Roman" w:eastAsia="仿宋" w:cs="Times New Roman"/>
          <w:b/>
          <w:color w:val="000000" w:themeColor="text1"/>
          <w:sz w:val="30"/>
          <w:szCs w:val="30"/>
          <w14:textFill>
            <w14:solidFill>
              <w14:schemeClr w14:val="tx1"/>
            </w14:solidFill>
          </w14:textFill>
        </w:rPr>
        <w:t xml:space="preserve">第五部分      </w:t>
      </w:r>
      <w:r>
        <w:rPr>
          <w:rFonts w:hint="default" w:ascii="Times New Roman" w:hAnsi="Times New Roman" w:eastAsia="仿宋" w:cs="Times New Roman"/>
          <w:b/>
          <w:color w:val="000000" w:themeColor="text1"/>
          <w:sz w:val="30"/>
          <w:szCs w:val="30"/>
          <w:lang w:eastAsia="zh-CN"/>
          <w14:textFill>
            <w14:solidFill>
              <w14:schemeClr w14:val="tx1"/>
            </w14:solidFill>
          </w14:textFill>
        </w:rPr>
        <w:t>合同（参考）</w:t>
      </w:r>
    </w:p>
    <w:p>
      <w:pPr>
        <w:pStyle w:val="29"/>
        <w:ind w:firstLine="1800" w:firstLineChars="600"/>
        <w:rPr>
          <w:rFonts w:hint="default" w:ascii="Times New Roman" w:hAnsi="Times New Roman" w:eastAsia="仿宋" w:cs="Times New Roman"/>
          <w:color w:val="000000" w:themeColor="text1"/>
          <w:lang w:val="en-US"/>
          <w14:textFill>
            <w14:solidFill>
              <w14:schemeClr w14:val="tx1"/>
            </w14:solidFill>
          </w14:textFill>
        </w:rPr>
      </w:pPr>
      <w:r>
        <w:rPr>
          <w:rFonts w:hint="default" w:ascii="Times New Roman" w:hAnsi="Times New Roman" w:eastAsia="仿宋" w:cs="Times New Roman"/>
          <w:b/>
          <w:color w:val="000000" w:themeColor="text1"/>
          <w:sz w:val="30"/>
          <w:szCs w:val="30"/>
          <w:lang w:eastAsia="zh-CN"/>
          <w14:textFill>
            <w14:solidFill>
              <w14:schemeClr w14:val="tx1"/>
            </w14:solidFill>
          </w14:textFill>
        </w:rPr>
        <w:t>第六部分</w:t>
      </w:r>
      <w:r>
        <w:rPr>
          <w:rFonts w:hint="default" w:ascii="Times New Roman" w:hAnsi="Times New Roman" w:eastAsia="仿宋" w:cs="Times New Roman"/>
          <w:b/>
          <w:color w:val="000000" w:themeColor="text1"/>
          <w:sz w:val="30"/>
          <w:szCs w:val="30"/>
          <w:lang w:val="en-US" w:eastAsia="zh-CN"/>
          <w14:textFill>
            <w14:solidFill>
              <w14:schemeClr w14:val="tx1"/>
            </w14:solidFill>
          </w14:textFill>
        </w:rPr>
        <w:t xml:space="preserve">      投标文件格式</w:t>
      </w:r>
    </w:p>
    <w:p>
      <w:pPr>
        <w:pStyle w:val="2"/>
        <w:numPr>
          <w:ilvl w:val="0"/>
          <w:numId w:val="0"/>
        </w:numPr>
        <w:ind w:leftChars="0" w:right="0" w:rightChars="0"/>
        <w:rPr>
          <w:rFonts w:hint="default" w:ascii="Times New Roman" w:hAnsi="Times New Roman" w:eastAsia="仿宋" w:cs="Times New Roman"/>
          <w:color w:val="000000" w:themeColor="text1"/>
          <w14:textFill>
            <w14:solidFill>
              <w14:schemeClr w14:val="tx1"/>
            </w14:solidFill>
          </w14:textFill>
        </w:rPr>
      </w:pPr>
    </w:p>
    <w:p>
      <w:pPr>
        <w:rPr>
          <w:rFonts w:hint="default" w:ascii="Times New Roman" w:hAnsi="Times New Roman" w:eastAsia="仿宋" w:cs="Times New Roman"/>
          <w:color w:val="000000" w:themeColor="text1"/>
          <w14:textFill>
            <w14:solidFill>
              <w14:schemeClr w14:val="tx1"/>
            </w14:solidFill>
          </w14:textFill>
        </w:rPr>
      </w:pPr>
    </w:p>
    <w:p>
      <w:pPr>
        <w:pStyle w:val="5"/>
        <w:rPr>
          <w:rFonts w:hint="default" w:ascii="Times New Roman" w:hAnsi="Times New Roman" w:eastAsia="仿宋" w:cs="Times New Roman"/>
          <w:color w:val="000000" w:themeColor="text1"/>
          <w:lang w:val="en-US" w:eastAsia="zh-CN"/>
          <w14:textFill>
            <w14:solidFill>
              <w14:schemeClr w14:val="tx1"/>
            </w14:solidFill>
          </w14:textFill>
        </w:rPr>
      </w:pPr>
    </w:p>
    <w:p>
      <w:pPr>
        <w:rPr>
          <w:rFonts w:hint="default" w:ascii="Times New Roman" w:hAnsi="Times New Roman" w:eastAsia="仿宋" w:cs="Times New Roman"/>
          <w:color w:val="000000" w:themeColor="text1"/>
          <w14:textFill>
            <w14:solidFill>
              <w14:schemeClr w14:val="tx1"/>
            </w14:solidFill>
          </w14:textFill>
        </w:rPr>
      </w:pPr>
    </w:p>
    <w:p>
      <w:pPr>
        <w:pStyle w:val="5"/>
        <w:rPr>
          <w:rFonts w:hint="default" w:ascii="Times New Roman" w:hAnsi="Times New Roman" w:eastAsia="仿宋" w:cs="Times New Roman"/>
          <w:color w:val="000000" w:themeColor="text1"/>
          <w14:textFill>
            <w14:solidFill>
              <w14:schemeClr w14:val="tx1"/>
            </w14:solidFill>
          </w14:textFill>
        </w:rPr>
      </w:pPr>
    </w:p>
    <w:p>
      <w:pPr>
        <w:rPr>
          <w:rFonts w:hint="default" w:ascii="Times New Roman" w:hAnsi="Times New Roman" w:eastAsia="仿宋" w:cs="Times New Roman"/>
          <w:color w:val="000000" w:themeColor="text1"/>
          <w14:textFill>
            <w14:solidFill>
              <w14:schemeClr w14:val="tx1"/>
            </w14:solidFill>
          </w14:textFill>
        </w:rPr>
      </w:pPr>
    </w:p>
    <w:p>
      <w:pPr>
        <w:pStyle w:val="5"/>
        <w:rPr>
          <w:rFonts w:hint="default" w:ascii="Times New Roman" w:hAnsi="Times New Roman" w:eastAsia="仿宋" w:cs="Times New Roman"/>
          <w:color w:val="000000" w:themeColor="text1"/>
          <w14:textFill>
            <w14:solidFill>
              <w14:schemeClr w14:val="tx1"/>
            </w14:solidFill>
          </w14:textFill>
        </w:rPr>
      </w:pPr>
    </w:p>
    <w:p>
      <w:pPr>
        <w:rPr>
          <w:rFonts w:hint="default" w:ascii="Times New Roman" w:hAnsi="Times New Roman" w:eastAsia="仿宋" w:cs="Times New Roman"/>
          <w:color w:val="000000" w:themeColor="text1"/>
          <w14:textFill>
            <w14:solidFill>
              <w14:schemeClr w14:val="tx1"/>
            </w14:solidFill>
          </w14:textFill>
        </w:rPr>
      </w:pPr>
    </w:p>
    <w:p>
      <w:pPr>
        <w:pStyle w:val="5"/>
        <w:rPr>
          <w:rFonts w:hint="default" w:ascii="Times New Roman" w:hAnsi="Times New Roman" w:eastAsia="仿宋" w:cs="Times New Roman"/>
          <w:color w:val="000000" w:themeColor="text1"/>
          <w14:textFill>
            <w14:solidFill>
              <w14:schemeClr w14:val="tx1"/>
            </w14:solidFill>
          </w14:textFill>
        </w:rPr>
      </w:pPr>
    </w:p>
    <w:p>
      <w:pPr>
        <w:rPr>
          <w:rFonts w:hint="default" w:ascii="Times New Roman" w:hAnsi="Times New Roman" w:eastAsia="仿宋" w:cs="Times New Roman"/>
          <w:color w:val="000000" w:themeColor="text1"/>
          <w14:textFill>
            <w14:solidFill>
              <w14:schemeClr w14:val="tx1"/>
            </w14:solidFill>
          </w14:textFill>
        </w:rPr>
      </w:pPr>
    </w:p>
    <w:p>
      <w:pPr>
        <w:pStyle w:val="33"/>
        <w:keepNext/>
        <w:keepLines/>
        <w:widowControl w:val="0"/>
        <w:shd w:val="clear" w:color="auto" w:fill="auto"/>
        <w:bidi w:val="0"/>
        <w:spacing w:before="120" w:after="300" w:line="240" w:lineRule="auto"/>
        <w:ind w:left="0" w:right="0" w:firstLine="0"/>
        <w:jc w:val="center"/>
        <w:rPr>
          <w:rFonts w:hint="default" w:ascii="Times New Roman" w:hAnsi="Times New Roman" w:eastAsia="仿宋" w:cs="Times New Roman"/>
          <w:b/>
          <w:bCs/>
          <w:color w:val="000000" w:themeColor="text1"/>
          <w:spacing w:val="0"/>
          <w:w w:val="100"/>
          <w:position w:val="0"/>
          <w:sz w:val="36"/>
          <w:szCs w:val="36"/>
          <w14:textFill>
            <w14:solidFill>
              <w14:schemeClr w14:val="tx1"/>
            </w14:solidFill>
          </w14:textFill>
        </w:rPr>
        <w:sectPr>
          <w:footerReference r:id="rId7" w:type="default"/>
          <w:pgSz w:w="11906" w:h="16838"/>
          <w:pgMar w:top="1440" w:right="1080" w:bottom="1440" w:left="1080" w:header="851" w:footer="992" w:gutter="0"/>
          <w:pgNumType w:fmt="decimal" w:start="1"/>
          <w:cols w:space="720" w:num="1"/>
          <w:docGrid w:type="linesAndChars" w:linePitch="312" w:charSpace="0"/>
        </w:sectPr>
      </w:pPr>
    </w:p>
    <w:p>
      <w:pPr>
        <w:pStyle w:val="33"/>
        <w:keepNext/>
        <w:keepLines/>
        <w:pageBreakBefore w:val="0"/>
        <w:widowControl w:val="0"/>
        <w:shd w:val="clear" w:color="auto" w:fill="auto"/>
        <w:kinsoku/>
        <w:wordWrap/>
        <w:overflowPunct/>
        <w:topLinePunct w:val="0"/>
        <w:autoSpaceDE/>
        <w:autoSpaceDN/>
        <w:bidi w:val="0"/>
        <w:adjustRightInd/>
        <w:snapToGrid/>
        <w:spacing w:before="120" w:after="300" w:line="0" w:lineRule="atLeast"/>
        <w:ind w:left="0" w:right="0" w:firstLine="0"/>
        <w:jc w:val="center"/>
        <w:textAlignment w:val="auto"/>
        <w:rPr>
          <w:rFonts w:hint="default" w:ascii="Times New Roman" w:hAnsi="Times New Roman" w:eastAsia="仿宋" w:cs="Times New Roman"/>
          <w:b/>
          <w:bCs/>
          <w:color w:val="000000" w:themeColor="text1"/>
          <w:sz w:val="36"/>
          <w:szCs w:val="36"/>
          <w:lang w:eastAsia="zh-CN"/>
          <w14:textFill>
            <w14:solidFill>
              <w14:schemeClr w14:val="tx1"/>
            </w14:solidFill>
          </w14:textFill>
        </w:rPr>
      </w:pPr>
      <w:r>
        <w:rPr>
          <w:rFonts w:hint="default" w:ascii="Times New Roman" w:hAnsi="Times New Roman" w:eastAsia="仿宋" w:cs="Times New Roman"/>
          <w:b/>
          <w:bCs/>
          <w:color w:val="000000" w:themeColor="text1"/>
          <w:spacing w:val="0"/>
          <w:w w:val="100"/>
          <w:position w:val="0"/>
          <w:sz w:val="36"/>
          <w:szCs w:val="36"/>
          <w14:textFill>
            <w14:solidFill>
              <w14:schemeClr w14:val="tx1"/>
            </w14:solidFill>
          </w14:textFill>
        </w:rPr>
        <w:t>第一部分</w:t>
      </w:r>
      <w:r>
        <w:rPr>
          <w:rFonts w:hint="default" w:ascii="Times New Roman" w:hAnsi="Times New Roman" w:eastAsia="仿宋" w:cs="Times New Roman"/>
          <w:b/>
          <w:bCs/>
          <w:color w:val="000000" w:themeColor="text1"/>
          <w:spacing w:val="0"/>
          <w:w w:val="100"/>
          <w:position w:val="0"/>
          <w:sz w:val="36"/>
          <w:szCs w:val="36"/>
          <w:lang w:val="en-US" w:eastAsia="zh-CN"/>
          <w14:textFill>
            <w14:solidFill>
              <w14:schemeClr w14:val="tx1"/>
            </w14:solidFill>
          </w14:textFill>
        </w:rPr>
        <w:t xml:space="preserve"> </w:t>
      </w:r>
      <w:r>
        <w:rPr>
          <w:rFonts w:hint="default" w:ascii="Times New Roman" w:hAnsi="Times New Roman" w:eastAsia="仿宋" w:cs="Times New Roman"/>
          <w:b/>
          <w:bCs/>
          <w:color w:val="000000" w:themeColor="text1"/>
          <w:spacing w:val="0"/>
          <w:w w:val="100"/>
          <w:position w:val="0"/>
          <w:sz w:val="36"/>
          <w:szCs w:val="36"/>
          <w:lang w:eastAsia="zh-CN"/>
          <w14:textFill>
            <w14:solidFill>
              <w14:schemeClr w14:val="tx1"/>
            </w14:solidFill>
          </w14:textFill>
        </w:rPr>
        <w:t>招标公告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cs="Times New Roman"/>
          <w:sz w:val="24"/>
        </w:rPr>
        <mc:AlternateContent>
          <mc:Choice Requires="wps">
            <w:drawing>
              <wp:anchor distT="0" distB="0" distL="114300" distR="114300" simplePos="0" relativeHeight="251660288" behindDoc="0" locked="0" layoutInCell="1" allowOverlap="1">
                <wp:simplePos x="0" y="0"/>
                <wp:positionH relativeFrom="column">
                  <wp:posOffset>-90805</wp:posOffset>
                </wp:positionH>
                <wp:positionV relativeFrom="paragraph">
                  <wp:posOffset>6350</wp:posOffset>
                </wp:positionV>
                <wp:extent cx="1828800" cy="1828800"/>
                <wp:effectExtent l="4445" t="4445" r="10795" b="10795"/>
                <wp:wrapSquare wrapText="bothSides"/>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5"/>
                              <w:keepNext w:val="0"/>
                              <w:keepLines w:val="0"/>
                              <w:widowControl/>
                              <w:suppressLineNumbers w:val="0"/>
                              <w:rPr>
                                <w:sz w:val="24"/>
                                <w:szCs w:val="24"/>
                              </w:rPr>
                            </w:pPr>
                            <w:r>
                              <w:rPr>
                                <w:rFonts w:ascii="仿宋" w:hAnsi="仿宋" w:eastAsia="仿宋" w:cs="仿宋"/>
                                <w:sz w:val="24"/>
                                <w:szCs w:val="24"/>
                              </w:rPr>
                              <w:t>项目概况</w:t>
                            </w:r>
                          </w:p>
                          <w:p>
                            <w:pPr>
                              <w:pStyle w:val="15"/>
                              <w:keepNext w:val="0"/>
                              <w:keepLines w:val="0"/>
                              <w:widowControl/>
                              <w:suppressLineNumbers w:val="0"/>
                              <w:rPr>
                                <w:sz w:val="24"/>
                                <w:szCs w:val="24"/>
                              </w:rPr>
                            </w:pPr>
                            <w:r>
                              <w:rPr>
                                <w:rFonts w:hint="eastAsia" w:ascii="仿宋" w:hAnsi="仿宋" w:eastAsia="仿宋" w:cs="仿宋"/>
                                <w:sz w:val="24"/>
                                <w:szCs w:val="24"/>
                                <w:lang w:eastAsia="zh-CN"/>
                              </w:rPr>
                              <w:t>泽普县2023年基础设施设备提升项目（第八中学教育教学设备）二次</w:t>
                            </w:r>
                            <w:r>
                              <w:rPr>
                                <w:rFonts w:hint="eastAsia" w:ascii="仿宋" w:hAnsi="仿宋" w:eastAsia="仿宋" w:cs="仿宋"/>
                                <w:sz w:val="24"/>
                                <w:szCs w:val="24"/>
                              </w:rPr>
                              <w:t>招标项目的潜在投标人应在供应商登陆政采云平台http://www.zcygov.cn/，在线申请获取招标文件（登录政府采购云平台 → 项目采购 → 获取招标文件→申请，审核通过后可下载招标文件，如有操作性问题，可与政采云在线客服进行咨询，咨询电话：95763）获取招标文件，并于2023年</w:t>
                            </w:r>
                            <w:r>
                              <w:rPr>
                                <w:rFonts w:hint="eastAsia" w:ascii="仿宋" w:hAnsi="仿宋" w:eastAsia="仿宋" w:cs="仿宋"/>
                                <w:sz w:val="24"/>
                                <w:szCs w:val="24"/>
                                <w:lang w:val="en-US" w:eastAsia="zh-CN"/>
                              </w:rPr>
                              <w:t xml:space="preserve"> 8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11 </w:t>
                            </w:r>
                            <w:r>
                              <w:rPr>
                                <w:rFonts w:hint="eastAsia" w:ascii="仿宋" w:hAnsi="仿宋" w:eastAsia="仿宋" w:cs="仿宋"/>
                                <w:sz w:val="24"/>
                                <w:szCs w:val="24"/>
                              </w:rPr>
                              <w:t>日 11:00（北京时间）前递交投标文件。</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7.15pt;margin-top:0.5pt;height:144pt;width:144pt;mso-wrap-distance-bottom:0pt;mso-wrap-distance-left:9pt;mso-wrap-distance-right:9pt;mso-wrap-distance-top:0pt;mso-wrap-style:none;z-index:251660288;mso-width-relative:page;mso-height-relative:page;" fillcolor="#FFFFFF [3201]" filled="t" stroked="t" coordsize="21600,21600" o:gfxdata="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C0ba1tcAAAAJAQAA&#10;DwAAAAAAAAABACAAAAAiAAAAZHJzL2Rvd25yZXYueG1sUEsBAhQAFAAAAAgAh07iQJB3pXRTAgAA&#10;uAQAAA4AAAAAAAAAAQAgAAAAJgEAAGRycy9lMm9Eb2MueG1sUEsFBgAAAAAGAAYAWQEAAOsFAAAA&#10;AA==&#10;">
                <v:fill on="t" focussize="0,0"/>
                <v:stroke weight="0.5pt" color="#000000 [3204]" joinstyle="round"/>
                <v:imagedata o:title=""/>
                <o:lock v:ext="edit" aspectratio="f"/>
                <v:textbox style="mso-fit-shape-to-text:t;">
                  <w:txbxContent>
                    <w:p>
                      <w:pPr>
                        <w:pStyle w:val="15"/>
                        <w:keepNext w:val="0"/>
                        <w:keepLines w:val="0"/>
                        <w:widowControl/>
                        <w:suppressLineNumbers w:val="0"/>
                        <w:rPr>
                          <w:sz w:val="24"/>
                          <w:szCs w:val="24"/>
                        </w:rPr>
                      </w:pPr>
                      <w:r>
                        <w:rPr>
                          <w:rFonts w:ascii="仿宋" w:hAnsi="仿宋" w:eastAsia="仿宋" w:cs="仿宋"/>
                          <w:sz w:val="24"/>
                          <w:szCs w:val="24"/>
                        </w:rPr>
                        <w:t>项目概况</w:t>
                      </w:r>
                    </w:p>
                    <w:p>
                      <w:pPr>
                        <w:pStyle w:val="15"/>
                        <w:keepNext w:val="0"/>
                        <w:keepLines w:val="0"/>
                        <w:widowControl/>
                        <w:suppressLineNumbers w:val="0"/>
                        <w:rPr>
                          <w:sz w:val="24"/>
                          <w:szCs w:val="24"/>
                        </w:rPr>
                      </w:pPr>
                      <w:r>
                        <w:rPr>
                          <w:rFonts w:hint="eastAsia" w:ascii="仿宋" w:hAnsi="仿宋" w:eastAsia="仿宋" w:cs="仿宋"/>
                          <w:sz w:val="24"/>
                          <w:szCs w:val="24"/>
                          <w:lang w:eastAsia="zh-CN"/>
                        </w:rPr>
                        <w:t>泽普县2023年基础设施设备提升项目（第八中学教育教学设备）二次</w:t>
                      </w:r>
                      <w:r>
                        <w:rPr>
                          <w:rFonts w:hint="eastAsia" w:ascii="仿宋" w:hAnsi="仿宋" w:eastAsia="仿宋" w:cs="仿宋"/>
                          <w:sz w:val="24"/>
                          <w:szCs w:val="24"/>
                        </w:rPr>
                        <w:t>招标项目的潜在投标人应在供应商登陆政采云平台http://www.zcygov.cn/，在线申请获取招标文件（登录政府采购云平台 → 项目采购 → 获取招标文件→申请，审核通过后可下载招标文件，如有操作性问题，可与政采云在线客服进行咨询，咨询电话：95763）获取招标文件，并于2023年</w:t>
                      </w:r>
                      <w:r>
                        <w:rPr>
                          <w:rFonts w:hint="eastAsia" w:ascii="仿宋" w:hAnsi="仿宋" w:eastAsia="仿宋" w:cs="仿宋"/>
                          <w:sz w:val="24"/>
                          <w:szCs w:val="24"/>
                          <w:lang w:val="en-US" w:eastAsia="zh-CN"/>
                        </w:rPr>
                        <w:t xml:space="preserve"> 8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11 </w:t>
                      </w:r>
                      <w:r>
                        <w:rPr>
                          <w:rFonts w:hint="eastAsia" w:ascii="仿宋" w:hAnsi="仿宋" w:eastAsia="仿宋" w:cs="仿宋"/>
                          <w:sz w:val="24"/>
                          <w:szCs w:val="24"/>
                        </w:rPr>
                        <w:t>日 11:00（北京时间）前递交投标文件。</w:t>
                      </w:r>
                    </w:p>
                  </w:txbxContent>
                </v:textbox>
                <w10:wrap type="square"/>
              </v:shape>
            </w:pict>
          </mc:Fallback>
        </mc:AlternateContent>
      </w:r>
      <w:r>
        <w:rPr>
          <w:rFonts w:hint="default" w:ascii="Times New Roman" w:hAnsi="Times New Roman" w:eastAsia="仿宋" w:cs="Times New Roman"/>
          <w:color w:val="000000" w:themeColor="text1"/>
          <w:sz w:val="24"/>
          <w:szCs w:val="24"/>
          <w14:textFill>
            <w14:solidFill>
              <w14:schemeClr w14:val="tx1"/>
            </w14:solidFill>
          </w14:textFill>
        </w:rPr>
        <w:t>一、项目基本情况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项目编号：</w:t>
      </w:r>
      <w:r>
        <w:rPr>
          <w:rFonts w:hint="default" w:ascii="Times New Roman" w:hAnsi="Times New Roman" w:eastAsia="仿宋" w:cs="Times New Roman"/>
          <w:color w:val="000000" w:themeColor="text1"/>
          <w:sz w:val="24"/>
          <w:szCs w:val="24"/>
          <w:lang w:eastAsia="zh-CN"/>
          <w14:textFill>
            <w14:solidFill>
              <w14:schemeClr w14:val="tx1"/>
            </w14:solidFill>
          </w14:textFill>
        </w:rPr>
        <w:t>ZPDL(2023)0</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22</w:t>
      </w:r>
      <w:r>
        <w:rPr>
          <w:rFonts w:hint="eastAsia" w:eastAsia="仿宋" w:cs="Times New Roman"/>
          <w:color w:val="000000" w:themeColor="text1"/>
          <w:sz w:val="24"/>
          <w:szCs w:val="24"/>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项目名称：</w:t>
      </w:r>
      <w:r>
        <w:rPr>
          <w:rFonts w:hint="eastAsia" w:eastAsia="仿宋" w:cs="Times New Roman"/>
          <w:color w:val="000000" w:themeColor="text1"/>
          <w:sz w:val="24"/>
          <w:szCs w:val="24"/>
          <w:lang w:eastAsia="zh-CN"/>
          <w14:textFill>
            <w14:solidFill>
              <w14:schemeClr w14:val="tx1"/>
            </w14:solidFill>
          </w14:textFill>
        </w:rPr>
        <w:t>泽普县2023年基础设施设备提升项目（第八中学教育教学设备）二次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采购方式：公开招标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预算金额（元）：</w:t>
      </w:r>
      <w:r>
        <w:rPr>
          <w:rFonts w:hint="eastAsia" w:eastAsia="仿宋" w:cs="Times New Roman"/>
          <w:color w:val="000000" w:themeColor="text1"/>
          <w:sz w:val="24"/>
          <w:szCs w:val="24"/>
          <w:lang w:val="en-US" w:eastAsia="zh-CN"/>
          <w14:textFill>
            <w14:solidFill>
              <w14:schemeClr w14:val="tx1"/>
            </w14:solidFill>
          </w14:textFill>
        </w:rPr>
        <w:t>11500000.00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最高限价（元）：</w:t>
      </w:r>
      <w:r>
        <w:rPr>
          <w:rFonts w:hint="eastAsia" w:eastAsia="仿宋" w:cs="Times New Roman"/>
          <w:color w:val="000000" w:themeColor="text1"/>
          <w:sz w:val="24"/>
          <w:szCs w:val="24"/>
          <w:lang w:val="en-US" w:eastAsia="zh-CN"/>
          <w14:textFill>
            <w14:solidFill>
              <w14:schemeClr w14:val="tx1"/>
            </w14:solidFill>
          </w14:textFill>
        </w:rPr>
        <w:t>11500000.00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采购需求：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标项名称:</w:t>
      </w:r>
      <w:r>
        <w:rPr>
          <w:rFonts w:hint="eastAsia" w:eastAsia="仿宋" w:cs="Times New Roman"/>
          <w:color w:val="000000" w:themeColor="text1"/>
          <w:sz w:val="24"/>
          <w:szCs w:val="24"/>
          <w:lang w:eastAsia="zh-CN"/>
          <w14:textFill>
            <w14:solidFill>
              <w14:schemeClr w14:val="tx1"/>
            </w14:solidFill>
          </w14:textFill>
        </w:rPr>
        <w:t>泽普县2023年基础设施设备提升项目（第八中学教育教学设备）二次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数量:1</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预算金额（元）:</w:t>
      </w:r>
      <w:r>
        <w:rPr>
          <w:rFonts w:hint="eastAsia" w:eastAsia="仿宋" w:cs="Times New Roman"/>
          <w:color w:val="000000" w:themeColor="text1"/>
          <w:sz w:val="24"/>
          <w:szCs w:val="24"/>
          <w:lang w:val="en-US" w:eastAsia="zh-CN"/>
          <w14:textFill>
            <w14:solidFill>
              <w14:schemeClr w14:val="tx1"/>
            </w14:solidFill>
          </w14:textFill>
        </w:rPr>
        <w:t>11500000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简要规格描述或项目基本概况介绍、用途：详见采购清单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备注：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合同履约期限：标项 1，具体以甲乙双方签订采购合同为准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本项目（否）接受联合体投标。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二、申请人的资格要求：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1.满足《中华人民共和国政府采购法》第二十二条规定；</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firstLine="480" w:firstLineChars="200"/>
        <w:jc w:val="left"/>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2.落实政府采购政策需满足的资格要求：标项1：</w:t>
      </w: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供应商为中小企业</w:t>
      </w:r>
    </w:p>
    <w:p>
      <w:pPr>
        <w:keepNext w:val="0"/>
        <w:keepLines w:val="0"/>
        <w:pageBreakBefore w:val="0"/>
        <w:widowControl w:val="0"/>
        <w:kinsoku/>
        <w:wordWrap/>
        <w:overflowPunct/>
        <w:topLinePunct w:val="0"/>
        <w:autoSpaceDE/>
        <w:autoSpaceDN/>
        <w:bidi w:val="0"/>
        <w:adjustRightInd/>
        <w:snapToGrid/>
        <w:spacing w:line="440" w:lineRule="exact"/>
        <w:ind w:left="480" w:leftChars="200" w:firstLine="0" w:firstLineChars="0"/>
        <w:textAlignment w:val="auto"/>
        <w:rPr>
          <w:rFonts w:hint="eastAsia"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3.本项目的特定资格要求：</w:t>
      </w:r>
    </w:p>
    <w:p>
      <w:pPr>
        <w:keepNext w:val="0"/>
        <w:keepLines w:val="0"/>
        <w:pageBreakBefore w:val="0"/>
        <w:widowControl w:val="0"/>
        <w:kinsoku/>
        <w:wordWrap/>
        <w:overflowPunct/>
        <w:topLinePunct w:val="0"/>
        <w:autoSpaceDE/>
        <w:autoSpaceDN/>
        <w:bidi w:val="0"/>
        <w:adjustRightInd/>
        <w:snapToGrid/>
        <w:spacing w:line="440" w:lineRule="exact"/>
        <w:ind w:left="480" w:leftChars="200" w:firstLine="0" w:firstLineChars="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【标项1】</w:t>
      </w:r>
    </w:p>
    <w:p>
      <w:pPr>
        <w:keepNext w:val="0"/>
        <w:keepLines w:val="0"/>
        <w:pageBreakBefore w:val="0"/>
        <w:widowControl w:val="0"/>
        <w:kinsoku/>
        <w:wordWrap/>
        <w:overflowPunct/>
        <w:topLinePunct w:val="0"/>
        <w:autoSpaceDE/>
        <w:autoSpaceDN/>
        <w:bidi w:val="0"/>
        <w:adjustRightInd/>
        <w:snapToGrid/>
        <w:spacing w:line="440" w:lineRule="exact"/>
        <w:ind w:left="480" w:leftChars="200" w:firstLine="480" w:firstLineChars="200"/>
        <w:textAlignment w:val="auto"/>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（1）具备三证合一营业执照副本；（2）法定代表人投标需提供法定代表人资格证明书，委托代理人投标需提供法定代表人授权委托书；（3）投标企业须提供委托代理人202</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3</w:t>
      </w:r>
      <w:r>
        <w:rPr>
          <w:rFonts w:hint="default" w:ascii="Times New Roman" w:hAnsi="Times New Roman" w:eastAsia="仿宋" w:cs="Times New Roman"/>
          <w:color w:val="000000" w:themeColor="text1"/>
          <w:sz w:val="24"/>
          <w:szCs w:val="24"/>
          <w14:textFill>
            <w14:solidFill>
              <w14:schemeClr w14:val="tx1"/>
            </w14:solidFill>
          </w14:textFill>
        </w:rPr>
        <w:t>年0</w:t>
      </w:r>
      <w:r>
        <w:rPr>
          <w:rFonts w:hint="eastAsia" w:eastAsia="仿宋" w:cs="Times New Roman"/>
          <w:color w:val="000000" w:themeColor="text1"/>
          <w:sz w:val="24"/>
          <w:szCs w:val="24"/>
          <w:lang w:val="en-US" w:eastAsia="zh-CN"/>
          <w14:textFill>
            <w14:solidFill>
              <w14:schemeClr w14:val="tx1"/>
            </w14:solidFill>
          </w14:textFill>
        </w:rPr>
        <w:t>2</w:t>
      </w:r>
      <w:r>
        <w:rPr>
          <w:rFonts w:hint="default" w:ascii="Times New Roman" w:hAnsi="Times New Roman" w:eastAsia="仿宋" w:cs="Times New Roman"/>
          <w:color w:val="000000" w:themeColor="text1"/>
          <w:sz w:val="24"/>
          <w:szCs w:val="24"/>
          <w14:textFill>
            <w14:solidFill>
              <w14:schemeClr w14:val="tx1"/>
            </w14:solidFill>
          </w14:textFill>
        </w:rPr>
        <w:t>月至2023年0</w:t>
      </w:r>
      <w:r>
        <w:rPr>
          <w:rFonts w:hint="eastAsia" w:eastAsia="仿宋" w:cs="Times New Roman"/>
          <w:color w:val="000000" w:themeColor="text1"/>
          <w:sz w:val="24"/>
          <w:szCs w:val="24"/>
          <w:lang w:val="en-US" w:eastAsia="zh-CN"/>
          <w14:textFill>
            <w14:solidFill>
              <w14:schemeClr w14:val="tx1"/>
            </w14:solidFill>
          </w14:textFill>
        </w:rPr>
        <w:t>7</w:t>
      </w:r>
      <w:r>
        <w:rPr>
          <w:rFonts w:hint="default" w:ascii="Times New Roman" w:hAnsi="Times New Roman" w:eastAsia="仿宋" w:cs="Times New Roman"/>
          <w:color w:val="000000" w:themeColor="text1"/>
          <w:sz w:val="24"/>
          <w:szCs w:val="24"/>
          <w14:textFill>
            <w14:solidFill>
              <w14:schemeClr w14:val="tx1"/>
            </w14:solidFill>
          </w14:textFill>
        </w:rPr>
        <w:t>月的有效社保证明</w:t>
      </w:r>
      <w:r>
        <w:rPr>
          <w:rFonts w:hint="default" w:ascii="Times New Roman" w:hAnsi="Times New Roman" w:eastAsia="仿宋" w:cs="Times New Roman"/>
          <w:color w:val="000000" w:themeColor="text1"/>
          <w:sz w:val="24"/>
          <w:szCs w:val="24"/>
          <w:lang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2023年成立的新公司提供成立之日起至6月社保</w:t>
      </w:r>
      <w:r>
        <w:rPr>
          <w:rFonts w:hint="default" w:ascii="Times New Roman" w:hAnsi="Times New Roman" w:eastAsia="仿宋" w:cs="Times New Roman"/>
          <w:color w:val="000000" w:themeColor="text1"/>
          <w:sz w:val="24"/>
          <w:szCs w:val="24"/>
          <w:lang w:eastAsia="zh-CN"/>
          <w14:textFill>
            <w14:solidFill>
              <w14:schemeClr w14:val="tx1"/>
            </w14:solidFill>
          </w14:textFill>
        </w:rPr>
        <w:t>）</w:t>
      </w:r>
      <w:r>
        <w:rPr>
          <w:rFonts w:hint="default" w:ascii="Times New Roman" w:hAnsi="Times New Roman" w:eastAsia="仿宋" w:cs="Times New Roman"/>
          <w:color w:val="000000" w:themeColor="text1"/>
          <w:sz w:val="24"/>
          <w:szCs w:val="24"/>
          <w14:textFill>
            <w14:solidFill>
              <w14:schemeClr w14:val="tx1"/>
            </w14:solidFill>
          </w14:textFill>
        </w:rPr>
        <w:t>；（4）参加采购活动前三年内，未被“信用中国”（www.creditchina.gov.cn）、“中国政府采购网”（www.ccgp.gov.cn）列入失信被执行人、重大税收违法案件当事人名单、政府采购严重违法失信行为记录名单（提供查询结果网页截图并加盖供应商公章）；</w:t>
      </w:r>
      <w:r>
        <w:rPr>
          <w:rFonts w:hint="eastAsia" w:eastAsia="仿宋" w:cs="Times New Roman"/>
          <w:color w:val="000000" w:themeColor="text1"/>
          <w:sz w:val="24"/>
          <w:szCs w:val="24"/>
          <w:lang w:eastAsia="zh-CN"/>
          <w14:textFill>
            <w14:solidFill>
              <w14:schemeClr w14:val="tx1"/>
            </w14:solidFill>
          </w14:textFill>
        </w:rPr>
        <w:t>（</w:t>
      </w:r>
      <w:r>
        <w:rPr>
          <w:rFonts w:hint="eastAsia" w:eastAsia="仿宋" w:cs="Times New Roman"/>
          <w:color w:val="000000" w:themeColor="text1"/>
          <w:sz w:val="24"/>
          <w:szCs w:val="24"/>
          <w:lang w:val="en-US" w:eastAsia="zh-CN"/>
          <w14:textFill>
            <w14:solidFill>
              <w14:schemeClr w14:val="tx1"/>
            </w14:solidFill>
          </w14:textFill>
        </w:rPr>
        <w:t>5</w:t>
      </w:r>
      <w:r>
        <w:rPr>
          <w:rFonts w:hint="eastAsia" w:eastAsia="仿宋" w:cs="Times New Roman"/>
          <w:color w:val="000000" w:themeColor="text1"/>
          <w:sz w:val="24"/>
          <w:szCs w:val="24"/>
          <w:lang w:eastAsia="zh-CN"/>
          <w14:textFill>
            <w14:solidFill>
              <w14:schemeClr w14:val="tx1"/>
            </w14:solidFill>
          </w14:textFill>
        </w:rPr>
        <w:t>）</w:t>
      </w:r>
      <w:r>
        <w:rPr>
          <w:rFonts w:hint="eastAsia" w:eastAsia="仿宋" w:cs="Times New Roman"/>
          <w:color w:val="000000" w:themeColor="text1"/>
          <w:sz w:val="24"/>
          <w:szCs w:val="24"/>
          <w:lang w:val="en-US" w:eastAsia="zh-CN"/>
          <w14:textFill>
            <w14:solidFill>
              <w14:schemeClr w14:val="tx1"/>
            </w14:solidFill>
          </w14:textFill>
        </w:rPr>
        <w:t>提供2022年年度财务审计报告（新成立的公司不满一年可提交银行开具的资信证明）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三、获取招标文件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时间：2023年</w:t>
      </w:r>
      <w:r>
        <w:rPr>
          <w:rFonts w:hint="eastAsia" w:eastAsia="仿宋" w:cs="Times New Roman"/>
          <w:color w:val="000000" w:themeColor="text1"/>
          <w:sz w:val="24"/>
          <w:szCs w:val="24"/>
          <w:lang w:val="en-US" w:eastAsia="zh-CN"/>
          <w14:textFill>
            <w14:solidFill>
              <w14:schemeClr w14:val="tx1"/>
            </w14:solidFill>
          </w14:textFill>
        </w:rPr>
        <w:t>7</w:t>
      </w:r>
      <w:r>
        <w:rPr>
          <w:rFonts w:hint="default" w:ascii="Times New Roman" w:hAnsi="Times New Roman" w:eastAsia="仿宋" w:cs="Times New Roman"/>
          <w:color w:val="000000" w:themeColor="text1"/>
          <w:sz w:val="24"/>
          <w:szCs w:val="24"/>
          <w14:textFill>
            <w14:solidFill>
              <w14:schemeClr w14:val="tx1"/>
            </w14:solidFill>
          </w14:textFill>
        </w:rPr>
        <w:t>月</w:t>
      </w:r>
      <w:r>
        <w:rPr>
          <w:rFonts w:hint="eastAsia" w:eastAsia="仿宋" w:cs="Times New Roman"/>
          <w:color w:val="000000" w:themeColor="text1"/>
          <w:sz w:val="24"/>
          <w:szCs w:val="24"/>
          <w:lang w:val="en-US" w:eastAsia="zh-CN"/>
          <w14:textFill>
            <w14:solidFill>
              <w14:schemeClr w14:val="tx1"/>
            </w14:solidFill>
          </w14:textFill>
        </w:rPr>
        <w:t>24</w:t>
      </w:r>
      <w:r>
        <w:rPr>
          <w:rFonts w:hint="default" w:ascii="Times New Roman" w:hAnsi="Times New Roman" w:eastAsia="仿宋" w:cs="Times New Roman"/>
          <w:color w:val="000000" w:themeColor="text1"/>
          <w:sz w:val="24"/>
          <w:szCs w:val="24"/>
          <w14:textFill>
            <w14:solidFill>
              <w14:schemeClr w14:val="tx1"/>
            </w14:solidFill>
          </w14:textFill>
        </w:rPr>
        <w:t>日至2023年</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eastAsia" w:eastAsia="仿宋" w:cs="Times New Roman"/>
          <w:color w:val="000000" w:themeColor="text1"/>
          <w:sz w:val="24"/>
          <w:szCs w:val="24"/>
          <w:lang w:val="en-US" w:eastAsia="zh-CN"/>
          <w14:textFill>
            <w14:solidFill>
              <w14:schemeClr w14:val="tx1"/>
            </w14:solidFill>
          </w14:textFill>
        </w:rPr>
        <w:t>7</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月</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eastAsia" w:eastAsia="仿宋" w:cs="Times New Roman"/>
          <w:color w:val="000000" w:themeColor="text1"/>
          <w:sz w:val="24"/>
          <w:szCs w:val="24"/>
          <w:lang w:val="en-US" w:eastAsia="zh-CN"/>
          <w14:textFill>
            <w14:solidFill>
              <w14:schemeClr w14:val="tx1"/>
            </w14:solidFill>
          </w14:textFill>
        </w:rPr>
        <w:t>28</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日，每天上午10:00至14:00，下午16:00至</w:t>
      </w:r>
      <w:r>
        <w:rPr>
          <w:rFonts w:hint="eastAsia" w:eastAsia="仿宋" w:cs="Times New Roman"/>
          <w:color w:val="000000" w:themeColor="text1"/>
          <w:sz w:val="24"/>
          <w:szCs w:val="24"/>
          <w:lang w:val="en-US" w:eastAsia="zh-CN"/>
          <w14:textFill>
            <w14:solidFill>
              <w14:schemeClr w14:val="tx1"/>
            </w14:solidFill>
          </w14:textFill>
        </w:rPr>
        <w:t>20</w:t>
      </w:r>
      <w:r>
        <w:rPr>
          <w:rFonts w:hint="default" w:ascii="Times New Roman" w:hAnsi="Times New Roman" w:eastAsia="仿宋" w:cs="Times New Roman"/>
          <w:color w:val="000000" w:themeColor="text1"/>
          <w:sz w:val="24"/>
          <w:szCs w:val="24"/>
          <w14:textFill>
            <w14:solidFill>
              <w14:schemeClr w14:val="tx1"/>
            </w14:solidFill>
          </w14:textFill>
        </w:rPr>
        <w:t>:</w:t>
      </w:r>
      <w:r>
        <w:rPr>
          <w:rFonts w:hint="eastAsia" w:eastAsia="仿宋" w:cs="Times New Roman"/>
          <w:color w:val="000000" w:themeColor="text1"/>
          <w:sz w:val="24"/>
          <w:szCs w:val="24"/>
          <w:lang w:val="en-US" w:eastAsia="zh-CN"/>
          <w14:textFill>
            <w14:solidFill>
              <w14:schemeClr w14:val="tx1"/>
            </w14:solidFill>
          </w14:textFill>
        </w:rPr>
        <w:t>0</w:t>
      </w:r>
      <w:r>
        <w:rPr>
          <w:rFonts w:hint="default" w:ascii="Times New Roman" w:hAnsi="Times New Roman" w:eastAsia="仿宋" w:cs="Times New Roman"/>
          <w:color w:val="000000" w:themeColor="text1"/>
          <w:sz w:val="24"/>
          <w:szCs w:val="24"/>
          <w14:textFill>
            <w14:solidFill>
              <w14:schemeClr w14:val="tx1"/>
            </w14:solidFill>
          </w14:textFill>
        </w:rPr>
        <w:t>0（北京时间，法定节假日除外）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地点：供应商登陆政采云平台http://www.zcygov.cn/，在线申请获取招标文件（登录政府采购云平台 → 项目采购 → 获取招标文件→申请，审核通过后可下载招标文件，如有操作性问题，可与政采云在线客服进行咨询，咨询电话：95763）</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方式：（1）线上获取（登录政府采购云平台 → 项目采购 → 获取招标文件→ 申请，审核通过后可下载招标文件）。本次招标不提供纸质版招标文件。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（2）供应商获取招标文件前应注册成为政府采购云平台正式供应商。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售价（元）：0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提交投标文件截止时间：2023年</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eastAsia" w:eastAsia="仿宋" w:cs="Times New Roman"/>
          <w:color w:val="000000" w:themeColor="text1"/>
          <w:sz w:val="24"/>
          <w:szCs w:val="24"/>
          <w:lang w:val="en-US" w:eastAsia="zh-CN"/>
          <w14:textFill>
            <w14:solidFill>
              <w14:schemeClr w14:val="tx1"/>
            </w14:solidFill>
          </w14:textFill>
        </w:rPr>
        <w:t>8</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月</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eastAsia" w:eastAsia="仿宋" w:cs="Times New Roman"/>
          <w:color w:val="000000" w:themeColor="text1"/>
          <w:sz w:val="24"/>
          <w:szCs w:val="24"/>
          <w:lang w:val="en-US" w:eastAsia="zh-CN"/>
          <w14:textFill>
            <w14:solidFill>
              <w14:schemeClr w14:val="tx1"/>
            </w14:solidFill>
          </w14:textFill>
        </w:rPr>
        <w:t>11</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日 11:00（北京时间）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投标地点：政府采购云平台（www.zcygov.cn）</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开标时间：2023年</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eastAsia" w:eastAsia="仿宋" w:cs="Times New Roman"/>
          <w:color w:val="000000" w:themeColor="text1"/>
          <w:sz w:val="24"/>
          <w:szCs w:val="24"/>
          <w:lang w:val="en-US" w:eastAsia="zh-CN"/>
          <w14:textFill>
            <w14:solidFill>
              <w14:schemeClr w14:val="tx1"/>
            </w14:solidFill>
          </w14:textFill>
        </w:rPr>
        <w:t>8</w:t>
      </w:r>
      <w:r>
        <w:rPr>
          <w:rFonts w:hint="default" w:ascii="Times New Roman" w:hAnsi="Times New Roman" w:eastAsia="仿宋" w:cs="Times New Roman"/>
          <w:color w:val="000000" w:themeColor="text1"/>
          <w:sz w:val="24"/>
          <w:szCs w:val="24"/>
          <w14:textFill>
            <w14:solidFill>
              <w14:schemeClr w14:val="tx1"/>
            </w14:solidFill>
          </w14:textFill>
        </w:rPr>
        <w:t>月</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eastAsia" w:eastAsia="仿宋" w:cs="Times New Roman"/>
          <w:color w:val="000000" w:themeColor="text1"/>
          <w:sz w:val="24"/>
          <w:szCs w:val="24"/>
          <w:lang w:val="en-US" w:eastAsia="zh-CN"/>
          <w14:textFill>
            <w14:solidFill>
              <w14:schemeClr w14:val="tx1"/>
            </w14:solidFill>
          </w14:textFill>
        </w:rPr>
        <w:t>11</w:t>
      </w:r>
      <w:r>
        <w:rPr>
          <w:rFonts w:hint="default" w:ascii="Times New Roman" w:hAnsi="Times New Roman" w:eastAsia="仿宋" w:cs="Times New Roman"/>
          <w:color w:val="000000" w:themeColor="text1"/>
          <w:sz w:val="24"/>
          <w:szCs w:val="24"/>
          <w14:textFill>
            <w14:solidFill>
              <w14:schemeClr w14:val="tx1"/>
            </w14:solidFill>
          </w14:textFill>
        </w:rPr>
        <w:t>日 11:00（北京时间）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开标地点：政府采购云平台（www.zcygov.cn）</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五、公告期限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自本公告发布之日起5个工作日。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六、其他补充事宜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5.供应商在开标时须使用制作加密电子投标文件所使用的CA锁及电脑，电脑须提前配置好浏览器（建议使用谷歌浏览器），以便开标时解锁；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钉钉群号：供应商钉钉群号：政采云新疆供应商服务二十群：35547618、二十一群：44303812（如已加入1-9群，无需重复加入，十一个群联动直播），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7.为了保证开评标顺利进行，政采云线上开标功能完全实现，供应商开标所使用的电脑设备须具有视频及语音功能；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特别提示：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七、对本次采购提出询问，请按以下方式联系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1.采购人信息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名 称：</w:t>
      </w:r>
      <w:r>
        <w:rPr>
          <w:rFonts w:hint="eastAsia" w:eastAsia="仿宋" w:cs="Times New Roman"/>
          <w:color w:val="000000" w:themeColor="text1"/>
          <w:sz w:val="24"/>
          <w:szCs w:val="24"/>
          <w:lang w:eastAsia="zh-CN"/>
          <w14:textFill>
            <w14:solidFill>
              <w14:schemeClr w14:val="tx1"/>
            </w14:solidFill>
          </w14:textFill>
        </w:rPr>
        <w:t>泽普县教育局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地 址：</w:t>
      </w:r>
      <w:r>
        <w:rPr>
          <w:rFonts w:hint="default" w:ascii="Times New Roman" w:hAnsi="Times New Roman" w:eastAsia="仿宋" w:cs="Times New Roman"/>
          <w:color w:val="000000" w:themeColor="text1"/>
          <w:sz w:val="24"/>
          <w:szCs w:val="24"/>
          <w:lang w:val="zh-CN"/>
          <w14:textFill>
            <w14:solidFill>
              <w14:schemeClr w14:val="tx1"/>
            </w14:solidFill>
          </w14:textFill>
        </w:rPr>
        <w:t>泽普县泽普镇北大街213号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联系方式：</w:t>
      </w:r>
      <w:r>
        <w:rPr>
          <w:rFonts w:hint="eastAsia" w:eastAsia="仿宋" w:cs="Times New Roman"/>
          <w:color w:val="000000" w:themeColor="text1"/>
          <w:sz w:val="24"/>
          <w:szCs w:val="24"/>
          <w:lang w:val="en-US" w:eastAsia="zh-CN"/>
          <w14:textFill>
            <w14:solidFill>
              <w14:schemeClr w14:val="tx1"/>
            </w14:solidFill>
          </w14:textFill>
        </w:rPr>
        <w:t xml:space="preserve">0998-8245393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2.采购代理机构信息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名 称：</w:t>
      </w:r>
      <w:r>
        <w:rPr>
          <w:rFonts w:hint="eastAsia" w:eastAsia="仿宋" w:cs="Times New Roman"/>
          <w:color w:val="000000" w:themeColor="text1"/>
          <w:sz w:val="24"/>
          <w:szCs w:val="24"/>
          <w:lang w:val="en-US" w:eastAsia="zh-CN"/>
          <w14:textFill>
            <w14:solidFill>
              <w14:schemeClr w14:val="tx1"/>
            </w14:solidFill>
          </w14:textFill>
        </w:rPr>
        <w:t>法正项目管理集团有限公司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地 址：</w:t>
      </w:r>
      <w:r>
        <w:rPr>
          <w:rFonts w:hint="eastAsia" w:eastAsia="仿宋" w:cs="Times New Roman"/>
          <w:color w:val="000000" w:themeColor="text1"/>
          <w:sz w:val="24"/>
          <w:szCs w:val="24"/>
          <w:lang w:eastAsia="zh-CN"/>
          <w14:textFill>
            <w14:solidFill>
              <w14:schemeClr w14:val="tx1"/>
            </w14:solidFill>
          </w14:textFill>
        </w:rPr>
        <w:t>新疆喀什地区喀什经济开发区深喀大道南侧陕西大厦21层2104室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联系方式：</w:t>
      </w:r>
      <w:r>
        <w:rPr>
          <w:rFonts w:hint="eastAsia" w:eastAsia="仿宋" w:cs="Times New Roman"/>
          <w:color w:val="000000" w:themeColor="text1"/>
          <w:sz w:val="24"/>
          <w:szCs w:val="24"/>
          <w:lang w:val="en-US" w:eastAsia="zh-CN"/>
          <w14:textFill>
            <w14:solidFill>
              <w14:schemeClr w14:val="tx1"/>
            </w14:solidFill>
          </w14:textFill>
        </w:rPr>
        <w:t>13899183222</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3.项目联系方式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项目联系人：</w:t>
      </w:r>
      <w:r>
        <w:rPr>
          <w:rFonts w:hint="eastAsia" w:eastAsia="仿宋" w:cs="Times New Roman"/>
          <w:color w:val="000000" w:themeColor="text1"/>
          <w:sz w:val="24"/>
          <w:szCs w:val="24"/>
          <w:lang w:val="en-US" w:eastAsia="zh-CN"/>
          <w14:textFill>
            <w14:solidFill>
              <w14:schemeClr w14:val="tx1"/>
            </w14:solidFill>
          </w14:textFill>
        </w:rPr>
        <w:t>邓海波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电 话：</w:t>
      </w:r>
      <w:r>
        <w:rPr>
          <w:rFonts w:hint="eastAsia" w:eastAsia="仿宋" w:cs="Times New Roman"/>
          <w:color w:val="000000" w:themeColor="text1"/>
          <w:sz w:val="24"/>
          <w:szCs w:val="24"/>
          <w:lang w:val="en-US" w:eastAsia="zh-CN"/>
          <w14:textFill>
            <w14:solidFill>
              <w14:schemeClr w14:val="tx1"/>
            </w14:solidFill>
          </w14:textFill>
        </w:rPr>
        <w:t>13899183222</w:t>
      </w:r>
    </w:p>
    <w:p>
      <w:pPr>
        <w:rPr>
          <w:rFonts w:hint="default" w:ascii="Times New Roman" w:hAnsi="Times New Roman" w:eastAsia="仿宋" w:cs="Times New Roman"/>
          <w:color w:val="000000" w:themeColor="text1"/>
          <w14:textFill>
            <w14:solidFill>
              <w14:schemeClr w14:val="tx1"/>
            </w14:solidFill>
          </w14:textFill>
        </w:rPr>
      </w:pPr>
    </w:p>
    <w:p>
      <w:pPr>
        <w:rPr>
          <w:rFonts w:hint="default" w:ascii="Times New Roman" w:hAnsi="Times New Roman" w:eastAsia="仿宋" w:cs="Times New Roman"/>
          <w:color w:val="000000" w:themeColor="text1"/>
          <w14:textFill>
            <w14:solidFill>
              <w14:schemeClr w14:val="tx1"/>
            </w14:solidFill>
          </w14:textFill>
        </w:rPr>
      </w:pPr>
    </w:p>
    <w:p>
      <w:pPr>
        <w:pStyle w:val="26"/>
        <w:numPr>
          <w:ilvl w:val="4"/>
          <w:numId w:val="0"/>
        </w:numPr>
        <w:ind w:leftChars="0" w:right="0" w:rightChars="0"/>
        <w:rPr>
          <w:rFonts w:hint="default" w:ascii="Times New Roman" w:hAnsi="Times New Roman" w:cs="Times New Roman"/>
        </w:rPr>
      </w:pPr>
    </w:p>
    <w:p>
      <w:pPr>
        <w:rPr>
          <w:rFonts w:hint="default" w:ascii="Times New Roman" w:hAnsi="Times New Roman" w:eastAsia="仿宋" w:cs="Times New Roman"/>
          <w:color w:val="000000" w:themeColor="text1"/>
          <w14:textFill>
            <w14:solidFill>
              <w14:schemeClr w14:val="tx1"/>
            </w14:solidFill>
          </w14:textFill>
        </w:rPr>
      </w:pPr>
    </w:p>
    <w:p>
      <w:pPr>
        <w:rPr>
          <w:rFonts w:hint="default" w:ascii="Times New Roman" w:hAnsi="Times New Roman" w:eastAsia="仿宋" w:cs="Times New Roman"/>
          <w:color w:val="000000" w:themeColor="text1"/>
          <w14:textFill>
            <w14:solidFill>
              <w14:schemeClr w14:val="tx1"/>
            </w14:solidFill>
          </w14:textFill>
        </w:rPr>
      </w:pPr>
    </w:p>
    <w:p>
      <w:pPr>
        <w:pStyle w:val="26"/>
        <w:rPr>
          <w:rFonts w:hint="default" w:ascii="Times New Roman" w:hAnsi="Times New Roman" w:cs="Times New Roman"/>
        </w:rPr>
      </w:pPr>
    </w:p>
    <w:p>
      <w:pPr>
        <w:pStyle w:val="27"/>
        <w:rPr>
          <w:rFonts w:hint="default" w:ascii="Times New Roman" w:hAnsi="Times New Roman" w:eastAsia="仿宋" w:cs="Times New Roman"/>
          <w:color w:val="000000" w:themeColor="text1"/>
          <w:sz w:val="24"/>
          <w14:textFill>
            <w14:solidFill>
              <w14:schemeClr w14:val="tx1"/>
            </w14:solidFill>
          </w14:textFill>
        </w:rPr>
      </w:pPr>
    </w:p>
    <w:p>
      <w:pPr>
        <w:pStyle w:val="27"/>
        <w:rPr>
          <w:rFonts w:hint="default" w:ascii="Times New Roman" w:hAnsi="Times New Roman" w:eastAsia="仿宋" w:cs="Times New Roman"/>
          <w:color w:val="000000" w:themeColor="text1"/>
          <w:sz w:val="24"/>
          <w14:textFill>
            <w14:solidFill>
              <w14:schemeClr w14:val="tx1"/>
            </w14:solidFill>
          </w14:textFill>
        </w:rPr>
      </w:pPr>
    </w:p>
    <w:p>
      <w:pPr>
        <w:pStyle w:val="27"/>
        <w:rPr>
          <w:rFonts w:hint="default" w:ascii="Times New Roman" w:hAnsi="Times New Roman" w:eastAsia="仿宋" w:cs="Times New Roman"/>
          <w:color w:val="000000" w:themeColor="text1"/>
          <w:sz w:val="24"/>
          <w14:textFill>
            <w14:solidFill>
              <w14:schemeClr w14:val="tx1"/>
            </w14:solidFill>
          </w14:textFill>
        </w:rPr>
      </w:pPr>
    </w:p>
    <w:p>
      <w:pPr>
        <w:pStyle w:val="27"/>
        <w:rPr>
          <w:rFonts w:hint="default" w:ascii="Times New Roman" w:hAnsi="Times New Roman" w:eastAsia="仿宋" w:cs="Times New Roman"/>
          <w:color w:val="000000" w:themeColor="text1"/>
          <w:sz w:val="24"/>
          <w14:textFill>
            <w14:solidFill>
              <w14:schemeClr w14:val="tx1"/>
            </w14:solidFill>
          </w14:textFill>
        </w:rPr>
      </w:pPr>
    </w:p>
    <w:p>
      <w:pPr>
        <w:pStyle w:val="27"/>
        <w:rPr>
          <w:rFonts w:hint="default" w:ascii="Times New Roman" w:hAnsi="Times New Roman" w:eastAsia="仿宋" w:cs="Times New Roman"/>
          <w:color w:val="000000" w:themeColor="text1"/>
          <w:sz w:val="24"/>
          <w14:textFill>
            <w14:solidFill>
              <w14:schemeClr w14:val="tx1"/>
            </w14:solidFill>
          </w14:textFill>
        </w:rPr>
      </w:pPr>
    </w:p>
    <w:p>
      <w:pPr>
        <w:pStyle w:val="27"/>
        <w:rPr>
          <w:rFonts w:hint="default" w:ascii="Times New Roman" w:hAnsi="Times New Roman" w:eastAsia="仿宋" w:cs="Times New Roman"/>
          <w:color w:val="000000" w:themeColor="text1"/>
          <w:sz w:val="24"/>
          <w14:textFill>
            <w14:solidFill>
              <w14:schemeClr w14:val="tx1"/>
            </w14:solidFill>
          </w14:textFill>
        </w:rPr>
      </w:pPr>
    </w:p>
    <w:p>
      <w:pPr>
        <w:pStyle w:val="27"/>
        <w:rPr>
          <w:rFonts w:hint="default" w:ascii="Times New Roman" w:hAnsi="Times New Roman" w:eastAsia="仿宋" w:cs="Times New Roman"/>
          <w:color w:val="000000" w:themeColor="text1"/>
          <w:sz w:val="24"/>
          <w14:textFill>
            <w14:solidFill>
              <w14:schemeClr w14:val="tx1"/>
            </w14:solidFill>
          </w14:textFill>
        </w:rPr>
      </w:pPr>
    </w:p>
    <w:p>
      <w:pPr>
        <w:pStyle w:val="27"/>
        <w:rPr>
          <w:rFonts w:hint="default" w:ascii="Times New Roman" w:hAnsi="Times New Roman" w:eastAsia="仿宋" w:cs="Times New Roman"/>
          <w:color w:val="000000" w:themeColor="text1"/>
          <w:sz w:val="24"/>
          <w14:textFill>
            <w14:solidFill>
              <w14:schemeClr w14:val="tx1"/>
            </w14:solidFill>
          </w14:textFill>
        </w:rPr>
      </w:pPr>
    </w:p>
    <w:p>
      <w:pPr>
        <w:pStyle w:val="27"/>
        <w:rPr>
          <w:rFonts w:hint="default" w:ascii="Times New Roman" w:hAnsi="Times New Roman" w:eastAsia="仿宋" w:cs="Times New Roman"/>
          <w:color w:val="000000" w:themeColor="text1"/>
          <w:sz w:val="24"/>
          <w14:textFill>
            <w14:solidFill>
              <w14:schemeClr w14:val="tx1"/>
            </w14:solidFill>
          </w14:textFill>
        </w:rPr>
      </w:pPr>
    </w:p>
    <w:p>
      <w:pPr>
        <w:pStyle w:val="27"/>
        <w:rPr>
          <w:rFonts w:hint="default" w:ascii="Times New Roman" w:hAnsi="Times New Roman" w:eastAsia="仿宋" w:cs="Times New Roman"/>
          <w:color w:val="000000" w:themeColor="text1"/>
          <w:sz w:val="24"/>
          <w14:textFill>
            <w14:solidFill>
              <w14:schemeClr w14:val="tx1"/>
            </w14:solidFill>
          </w14:textFill>
        </w:rPr>
      </w:pPr>
    </w:p>
    <w:p>
      <w:pPr>
        <w:pStyle w:val="27"/>
        <w:rPr>
          <w:rFonts w:hint="default" w:ascii="Times New Roman" w:hAnsi="Times New Roman" w:eastAsia="仿宋" w:cs="Times New Roman"/>
          <w:color w:val="000000" w:themeColor="text1"/>
          <w:sz w:val="24"/>
          <w14:textFill>
            <w14:solidFill>
              <w14:schemeClr w14:val="tx1"/>
            </w14:solidFill>
          </w14:textFill>
        </w:rPr>
      </w:pPr>
    </w:p>
    <w:p>
      <w:pPr>
        <w:pStyle w:val="27"/>
        <w:rPr>
          <w:rFonts w:hint="default" w:ascii="Times New Roman" w:hAnsi="Times New Roman" w:eastAsia="仿宋" w:cs="Times New Roman"/>
          <w:color w:val="000000" w:themeColor="text1"/>
          <w:sz w:val="24"/>
          <w14:textFill>
            <w14:solidFill>
              <w14:schemeClr w14:val="tx1"/>
            </w14:solidFill>
          </w14:textFill>
        </w:rPr>
      </w:pPr>
    </w:p>
    <w:p>
      <w:pPr>
        <w:pStyle w:val="27"/>
        <w:rPr>
          <w:rFonts w:hint="default" w:ascii="Times New Roman" w:hAnsi="Times New Roman" w:eastAsia="仿宋" w:cs="Times New Roman"/>
          <w:color w:val="000000" w:themeColor="text1"/>
          <w:sz w:val="24"/>
          <w14:textFill>
            <w14:solidFill>
              <w14:schemeClr w14:val="tx1"/>
            </w14:solidFill>
          </w14:textFill>
        </w:rPr>
      </w:pPr>
    </w:p>
    <w:p>
      <w:pPr>
        <w:pStyle w:val="27"/>
        <w:rPr>
          <w:rFonts w:hint="default" w:ascii="Times New Roman" w:hAnsi="Times New Roman" w:eastAsia="仿宋" w:cs="Times New Roman"/>
          <w:color w:val="000000" w:themeColor="text1"/>
          <w:sz w:val="24"/>
          <w14:textFill>
            <w14:solidFill>
              <w14:schemeClr w14:val="tx1"/>
            </w14:solidFill>
          </w14:textFill>
        </w:rPr>
      </w:pPr>
    </w:p>
    <w:p>
      <w:pPr>
        <w:pStyle w:val="27"/>
        <w:rPr>
          <w:rFonts w:hint="default" w:ascii="Times New Roman" w:hAnsi="Times New Roman" w:eastAsia="仿宋" w:cs="Times New Roman"/>
          <w:color w:val="000000" w:themeColor="text1"/>
          <w:sz w:val="24"/>
          <w14:textFill>
            <w14:solidFill>
              <w14:schemeClr w14:val="tx1"/>
            </w14:solidFill>
          </w14:textFill>
        </w:rPr>
      </w:pPr>
    </w:p>
    <w:p>
      <w:pPr>
        <w:pStyle w:val="27"/>
        <w:rPr>
          <w:rFonts w:hint="default" w:ascii="Times New Roman" w:hAnsi="Times New Roman" w:eastAsia="仿宋" w:cs="Times New Roman"/>
          <w:color w:val="000000" w:themeColor="text1"/>
          <w:sz w:val="24"/>
          <w14:textFill>
            <w14:solidFill>
              <w14:schemeClr w14:val="tx1"/>
            </w14:solidFill>
          </w14:textFill>
        </w:rPr>
      </w:pPr>
    </w:p>
    <w:p>
      <w:pPr>
        <w:pStyle w:val="27"/>
        <w:rPr>
          <w:rFonts w:hint="default" w:ascii="Times New Roman" w:hAnsi="Times New Roman" w:eastAsia="仿宋" w:cs="Times New Roman"/>
          <w:color w:val="000000" w:themeColor="text1"/>
          <w:sz w:val="24"/>
          <w14:textFill>
            <w14:solidFill>
              <w14:schemeClr w14:val="tx1"/>
            </w14:solidFill>
          </w14:textFill>
        </w:rPr>
      </w:pPr>
    </w:p>
    <w:p>
      <w:pPr>
        <w:pStyle w:val="27"/>
        <w:rPr>
          <w:rFonts w:hint="default" w:ascii="Times New Roman" w:hAnsi="Times New Roman" w:eastAsia="仿宋" w:cs="Times New Roman"/>
          <w:color w:val="000000" w:themeColor="text1"/>
          <w:sz w:val="24"/>
          <w14:textFill>
            <w14:solidFill>
              <w14:schemeClr w14:val="tx1"/>
            </w14:solidFill>
          </w14:textFill>
        </w:rPr>
      </w:pPr>
    </w:p>
    <w:p>
      <w:pPr>
        <w:pStyle w:val="27"/>
        <w:rPr>
          <w:rFonts w:hint="default" w:ascii="Times New Roman" w:hAnsi="Times New Roman" w:eastAsia="仿宋" w:cs="Times New Roman"/>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pacing w:val="0"/>
          <w:w w:val="100"/>
          <w:position w:val="0"/>
          <w:sz w:val="32"/>
          <w:szCs w:val="32"/>
          <w14:textFill>
            <w14:solidFill>
              <w14:schemeClr w14:val="tx1"/>
            </w14:solidFill>
          </w14:textFill>
        </w:rPr>
        <w:t>第二部分</w:t>
      </w:r>
      <w:r>
        <w:rPr>
          <w:rFonts w:hint="default" w:ascii="Times New Roman" w:hAnsi="Times New Roman" w:eastAsia="仿宋" w:cs="Times New Roman"/>
          <w:color w:val="000000" w:themeColor="text1"/>
          <w:spacing w:val="0"/>
          <w:w w:val="100"/>
          <w:position w:val="0"/>
          <w:sz w:val="32"/>
          <w:szCs w:val="32"/>
          <w:lang w:val="en-US" w:eastAsia="zh-CN"/>
          <w14:textFill>
            <w14:solidFill>
              <w14:schemeClr w14:val="tx1"/>
            </w14:solidFill>
          </w14:textFill>
        </w:rPr>
        <w:t xml:space="preserve">  </w:t>
      </w:r>
      <w:r>
        <w:rPr>
          <w:rFonts w:hint="default" w:ascii="Times New Roman" w:hAnsi="Times New Roman" w:eastAsia="仿宋" w:cs="Times New Roman"/>
          <w:color w:val="000000" w:themeColor="text1"/>
          <w:spacing w:val="0"/>
          <w:w w:val="100"/>
          <w:position w:val="0"/>
          <w:sz w:val="32"/>
          <w:szCs w:val="32"/>
          <w14:textFill>
            <w14:solidFill>
              <w14:schemeClr w14:val="tx1"/>
            </w14:solidFill>
          </w14:textFill>
        </w:rPr>
        <w:t>供应商须知</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right="0"/>
        <w:jc w:val="center"/>
        <w:textAlignment w:val="auto"/>
        <w:rPr>
          <w:rFonts w:hint="default" w:ascii="Times New Roman" w:hAnsi="Times New Roman" w:eastAsia="仿宋" w:cs="Times New Roman"/>
          <w:color w:val="000000" w:themeColor="text1"/>
          <w:spacing w:val="0"/>
          <w:w w:val="100"/>
          <w:position w:val="0"/>
          <w:sz w:val="28"/>
          <w:szCs w:val="28"/>
          <w14:textFill>
            <w14:solidFill>
              <w14:schemeClr w14:val="tx1"/>
            </w14:solidFill>
          </w14:textFill>
        </w:rPr>
      </w:pPr>
      <w:r>
        <w:rPr>
          <w:rFonts w:hint="default" w:ascii="Times New Roman" w:hAnsi="Times New Roman" w:eastAsia="仿宋" w:cs="Times New Roman"/>
          <w:color w:val="000000" w:themeColor="text1"/>
          <w:spacing w:val="0"/>
          <w:w w:val="100"/>
          <w:position w:val="0"/>
          <w:sz w:val="28"/>
          <w:szCs w:val="28"/>
          <w:lang w:eastAsia="zh-CN"/>
          <w14:textFill>
            <w14:solidFill>
              <w14:schemeClr w14:val="tx1"/>
            </w14:solidFill>
          </w14:textFill>
        </w:rPr>
        <w:t>供应商</w:t>
      </w:r>
      <w:r>
        <w:rPr>
          <w:rFonts w:hint="default" w:ascii="Times New Roman" w:hAnsi="Times New Roman" w:eastAsia="仿宋" w:cs="Times New Roman"/>
          <w:color w:val="000000" w:themeColor="text1"/>
          <w:spacing w:val="0"/>
          <w:w w:val="100"/>
          <w:position w:val="0"/>
          <w:sz w:val="28"/>
          <w:szCs w:val="28"/>
          <w14:textFill>
            <w14:solidFill>
              <w14:schemeClr w14:val="tx1"/>
            </w14:solidFill>
          </w14:textFill>
        </w:rPr>
        <w:t>须知前附表</w:t>
      </w:r>
    </w:p>
    <w:tbl>
      <w:tblPr>
        <w:tblStyle w:val="19"/>
        <w:tblW w:w="9025" w:type="dxa"/>
        <w:jc w:val="center"/>
        <w:tblLayout w:type="fixed"/>
        <w:tblCellMar>
          <w:top w:w="0" w:type="dxa"/>
          <w:left w:w="108" w:type="dxa"/>
          <w:bottom w:w="0" w:type="dxa"/>
          <w:right w:w="108" w:type="dxa"/>
        </w:tblCellMar>
      </w:tblPr>
      <w:tblGrid>
        <w:gridCol w:w="712"/>
        <w:gridCol w:w="1550"/>
        <w:gridCol w:w="6763"/>
      </w:tblGrid>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序 号</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名  称</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编  列  内  容</w:t>
            </w:r>
          </w:p>
        </w:tc>
      </w:tr>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color w:val="000000" w:themeColor="text1"/>
                <w:sz w:val="24"/>
                <w:szCs w:val="21"/>
                <w:lang w:val="en-US" w:eastAsia="zh-CN"/>
                <w14:textFill>
                  <w14:solidFill>
                    <w14:schemeClr w14:val="tx1"/>
                  </w14:solidFill>
                </w14:textFill>
              </w:rPr>
              <w:t>项目名称</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color w:val="000000" w:themeColor="text1"/>
                <w:sz w:val="24"/>
                <w:szCs w:val="21"/>
                <w:lang w:val="en-US" w:eastAsia="zh-CN"/>
                <w14:textFill>
                  <w14:solidFill>
                    <w14:schemeClr w14:val="tx1"/>
                  </w14:solidFill>
                </w14:textFill>
              </w:rPr>
              <w:t>项目编号</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color w:val="000000" w:themeColor="text1"/>
                <w:sz w:val="24"/>
                <w:szCs w:val="21"/>
                <w:lang w:val="en-US" w:eastAsia="zh-CN"/>
                <w14:textFill>
                  <w14:solidFill>
                    <w14:schemeClr w14:val="tx1"/>
                  </w14:solidFill>
                </w14:textFill>
              </w:rPr>
              <w:t>采购内容</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color w:val="000000" w:themeColor="text1"/>
                <w:spacing w:val="-11"/>
                <w:sz w:val="24"/>
                <w:szCs w:val="21"/>
                <w:lang w:val="en-US" w:eastAsia="zh-CN"/>
                <w14:textFill>
                  <w14:solidFill>
                    <w14:schemeClr w14:val="tx1"/>
                  </w14:solidFill>
                </w14:textFill>
              </w:rPr>
              <w:t>供货及安装期</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color w:val="000000" w:themeColor="text1"/>
                <w:sz w:val="24"/>
                <w:szCs w:val="21"/>
                <w:lang w:val="en-US" w:eastAsia="zh-CN"/>
                <w14:textFill>
                  <w14:solidFill>
                    <w14:schemeClr w14:val="tx1"/>
                  </w14:solidFill>
                </w14:textFill>
              </w:rPr>
              <w:t>项目名称：</w:t>
            </w:r>
            <w:r>
              <w:rPr>
                <w:rFonts w:hint="eastAsia" w:eastAsia="仿宋" w:cs="Times New Roman"/>
                <w:color w:val="000000" w:themeColor="text1"/>
                <w:sz w:val="24"/>
                <w:szCs w:val="21"/>
                <w:lang w:val="en-US" w:eastAsia="zh-CN"/>
                <w14:textFill>
                  <w14:solidFill>
                    <w14:schemeClr w14:val="tx1"/>
                  </w14:solidFill>
                </w14:textFill>
              </w:rPr>
              <w:t>泽普县2023年基础设施设备提升项目（第八中学教育教学设备）二次</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color w:val="000000" w:themeColor="text1"/>
                <w:sz w:val="24"/>
                <w:szCs w:val="21"/>
                <w:lang w:val="en-US" w:eastAsia="zh-CN"/>
                <w14:textFill>
                  <w14:solidFill>
                    <w14:schemeClr w14:val="tx1"/>
                  </w14:solidFill>
                </w14:textFill>
              </w:rPr>
              <w:t>项目编号：ZPDL(2023)022</w:t>
            </w:r>
            <w:r>
              <w:rPr>
                <w:rFonts w:hint="eastAsia" w:eastAsia="仿宋" w:cs="Times New Roman"/>
                <w:color w:val="000000" w:themeColor="text1"/>
                <w:sz w:val="24"/>
                <w:szCs w:val="21"/>
                <w:lang w:val="en-US" w:eastAsia="zh-CN"/>
                <w14:textFill>
                  <w14:solidFill>
                    <w14:schemeClr w14:val="tx1"/>
                  </w14:solidFill>
                </w14:textFill>
              </w:rPr>
              <w:t>-2</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color w:val="000000" w:themeColor="text1"/>
                <w:sz w:val="24"/>
                <w:szCs w:val="21"/>
                <w:lang w:val="en-US" w:eastAsia="zh-CN"/>
                <w14:textFill>
                  <w14:solidFill>
                    <w14:schemeClr w14:val="tx1"/>
                  </w14:solidFill>
                </w14:textFill>
              </w:rPr>
              <w:t>采购内容：理化生实验仪器设备、音体美教学仪器设备、创客教学仪器设备、信息化教学设备等一批教育教学设备。（具体内容详见参数）</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color w:val="000000" w:themeColor="text1"/>
                <w:sz w:val="24"/>
                <w:szCs w:val="21"/>
                <w:lang w:val="en-US" w:eastAsia="zh-CN"/>
                <w14:textFill>
                  <w14:solidFill>
                    <w14:schemeClr w14:val="tx1"/>
                  </w14:solidFill>
                </w14:textFill>
              </w:rPr>
              <w:t>供货及安装期：签订合同后</w:t>
            </w:r>
            <w:r>
              <w:rPr>
                <w:rFonts w:hint="eastAsia" w:eastAsia="仿宋" w:cs="Times New Roman"/>
                <w:color w:val="000000" w:themeColor="text1"/>
                <w:sz w:val="24"/>
                <w:szCs w:val="21"/>
                <w:lang w:val="en-US" w:eastAsia="zh-CN"/>
                <w14:textFill>
                  <w14:solidFill>
                    <w14:schemeClr w14:val="tx1"/>
                  </w14:solidFill>
                </w14:textFill>
              </w:rPr>
              <w:t>30</w:t>
            </w:r>
            <w:r>
              <w:rPr>
                <w:rFonts w:hint="default" w:ascii="Times New Roman" w:hAnsi="Times New Roman" w:eastAsia="仿宋" w:cs="Times New Roman"/>
                <w:color w:val="000000" w:themeColor="text1"/>
                <w:sz w:val="24"/>
                <w:szCs w:val="21"/>
                <w:lang w:val="en-US" w:eastAsia="zh-CN"/>
                <w14:textFill>
                  <w14:solidFill>
                    <w14:schemeClr w14:val="tx1"/>
                  </w14:solidFill>
                </w14:textFill>
              </w:rPr>
              <w:t>个工作日内；</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2</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采购人信息</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名  称：</w:t>
            </w:r>
            <w:r>
              <w:rPr>
                <w:rFonts w:hint="eastAsia" w:eastAsia="仿宋" w:cs="Times New Roman"/>
                <w:b w:val="0"/>
                <w:bCs w:val="0"/>
                <w:color w:val="000000" w:themeColor="text1"/>
                <w:sz w:val="24"/>
                <w:szCs w:val="21"/>
                <w:lang w:val="en-US" w:eastAsia="zh-CN"/>
                <w14:textFill>
                  <w14:solidFill>
                    <w14:schemeClr w14:val="tx1"/>
                  </w14:solidFill>
                </w14:textFill>
              </w:rPr>
              <w:t>泽普县教育局</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联系人：</w:t>
            </w:r>
            <w:r>
              <w:rPr>
                <w:rFonts w:hint="eastAsia" w:eastAsia="仿宋" w:cs="Times New Roman"/>
                <w:b w:val="0"/>
                <w:bCs w:val="0"/>
                <w:color w:val="000000" w:themeColor="text1"/>
                <w:sz w:val="24"/>
                <w:szCs w:val="21"/>
                <w:lang w:val="en-US" w:eastAsia="zh-CN"/>
                <w14:textFill>
                  <w14:solidFill>
                    <w14:schemeClr w14:val="tx1"/>
                  </w14:solidFill>
                </w14:textFill>
              </w:rPr>
              <w:t>吐尔逊·买米提明</w:t>
            </w: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 xml:space="preserve">    电  话：</w:t>
            </w:r>
            <w:r>
              <w:rPr>
                <w:rFonts w:hint="eastAsia" w:eastAsia="仿宋" w:cs="Times New Roman"/>
                <w:sz w:val="24"/>
                <w:szCs w:val="21"/>
                <w:lang w:val="en-US" w:eastAsia="zh-CN"/>
              </w:rPr>
              <w:t>0998-8245393</w:t>
            </w:r>
          </w:p>
        </w:tc>
      </w:tr>
      <w:tr>
        <w:tblPrEx>
          <w:tblCellMar>
            <w:top w:w="0" w:type="dxa"/>
            <w:left w:w="108" w:type="dxa"/>
            <w:bottom w:w="0" w:type="dxa"/>
            <w:right w:w="108" w:type="dxa"/>
          </w:tblCellMar>
        </w:tblPrEx>
        <w:trPr>
          <w:trHeight w:val="87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pacing w:val="-1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pacing w:val="-11"/>
                <w:sz w:val="24"/>
                <w:szCs w:val="21"/>
                <w:lang w:val="en-US" w:eastAsia="zh-CN"/>
                <w14:textFill>
                  <w14:solidFill>
                    <w14:schemeClr w14:val="tx1"/>
                  </w14:solidFill>
                </w14:textFill>
              </w:rPr>
              <w:t>采购代理机构</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名  称：</w:t>
            </w:r>
            <w:r>
              <w:rPr>
                <w:rFonts w:hint="eastAsia" w:eastAsia="仿宋" w:cs="Times New Roman"/>
                <w:b w:val="0"/>
                <w:bCs w:val="0"/>
                <w:color w:val="000000" w:themeColor="text1"/>
                <w:sz w:val="24"/>
                <w:szCs w:val="21"/>
                <w:lang w:val="en-US" w:eastAsia="zh-CN"/>
                <w14:textFill>
                  <w14:solidFill>
                    <w14:schemeClr w14:val="tx1"/>
                  </w14:solidFill>
                </w14:textFill>
              </w:rPr>
              <w:t>法正项目管理集团有限公司</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地  址：</w:t>
            </w:r>
            <w:r>
              <w:rPr>
                <w:rFonts w:hint="eastAsia" w:eastAsia="仿宋" w:cs="Times New Roman"/>
                <w:b w:val="0"/>
                <w:bCs w:val="0"/>
                <w:color w:val="000000" w:themeColor="text1"/>
                <w:sz w:val="24"/>
                <w:szCs w:val="21"/>
                <w:lang w:val="en-US" w:eastAsia="zh-CN"/>
                <w14:textFill>
                  <w14:solidFill>
                    <w14:schemeClr w14:val="tx1"/>
                  </w14:solidFill>
                </w14:textFill>
              </w:rPr>
              <w:t>新疆喀什地区喀什经济开发区深喀大道南侧陕西大厦21层2104室</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联系人：</w:t>
            </w:r>
            <w:r>
              <w:rPr>
                <w:rFonts w:hint="eastAsia" w:eastAsia="仿宋" w:cs="Times New Roman"/>
                <w:b w:val="0"/>
                <w:bCs w:val="0"/>
                <w:color w:val="000000" w:themeColor="text1"/>
                <w:sz w:val="24"/>
                <w:szCs w:val="21"/>
                <w:lang w:val="en-US" w:eastAsia="zh-CN"/>
                <w14:textFill>
                  <w14:solidFill>
                    <w14:schemeClr w14:val="tx1"/>
                  </w14:solidFill>
                </w14:textFill>
              </w:rPr>
              <w:t>邓海波</w:t>
            </w: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 xml:space="preserve">       电  话：</w:t>
            </w:r>
            <w:r>
              <w:rPr>
                <w:rFonts w:hint="eastAsia" w:eastAsia="仿宋" w:cs="Times New Roman"/>
                <w:b w:val="0"/>
                <w:bCs w:val="0"/>
                <w:color w:val="000000" w:themeColor="text1"/>
                <w:sz w:val="24"/>
                <w:szCs w:val="21"/>
                <w:lang w:val="en-US" w:eastAsia="zh-CN"/>
                <w14:textFill>
                  <w14:solidFill>
                    <w14:schemeClr w14:val="tx1"/>
                  </w14:solidFill>
                </w14:textFill>
              </w:rPr>
              <w:t>13899183222</w:t>
            </w:r>
          </w:p>
        </w:tc>
      </w:tr>
      <w:tr>
        <w:tblPrEx>
          <w:tblCellMar>
            <w:top w:w="0" w:type="dxa"/>
            <w:left w:w="108" w:type="dxa"/>
            <w:bottom w:w="0" w:type="dxa"/>
            <w:right w:w="108" w:type="dxa"/>
          </w:tblCellMar>
        </w:tblPrEx>
        <w:trPr>
          <w:trHeight w:val="14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4</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pacing w:val="-1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pacing w:val="-11"/>
                <w:sz w:val="24"/>
                <w:szCs w:val="21"/>
                <w:lang w:val="en-US" w:eastAsia="zh-CN"/>
                <w14:textFill>
                  <w14:solidFill>
                    <w14:schemeClr w14:val="tx1"/>
                  </w14:solidFill>
                </w14:textFill>
              </w:rPr>
              <w:t xml:space="preserve">最终交货地点 </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采购单位指定地点</w:t>
            </w:r>
          </w:p>
        </w:tc>
      </w:tr>
      <w:tr>
        <w:tblPrEx>
          <w:tblCellMar>
            <w:top w:w="0" w:type="dxa"/>
            <w:left w:w="108" w:type="dxa"/>
            <w:bottom w:w="0" w:type="dxa"/>
            <w:right w:w="108" w:type="dxa"/>
          </w:tblCellMar>
        </w:tblPrEx>
        <w:trPr>
          <w:trHeight w:val="366"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5</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资格要求</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1.满足《中华人民共和国政府采购法》第二十二条规定；</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2.落实政府采购政策需满足的资格要求：供应商为中小企业</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3.本项目的特定资格要求：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（1）具备三证合一营业执照副本；</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（2）法定代表人投标需提供法定代表人资格证明书，委托代理人投标需提供法定代表人授权委托书；</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（3）投标企业须提供委托代理人202</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3</w:t>
            </w:r>
            <w:r>
              <w:rPr>
                <w:rFonts w:hint="default" w:ascii="Times New Roman" w:hAnsi="Times New Roman" w:eastAsia="仿宋" w:cs="Times New Roman"/>
                <w:color w:val="000000" w:themeColor="text1"/>
                <w:sz w:val="24"/>
                <w:szCs w:val="24"/>
                <w14:textFill>
                  <w14:solidFill>
                    <w14:schemeClr w14:val="tx1"/>
                  </w14:solidFill>
                </w14:textFill>
              </w:rPr>
              <w:t>年0</w:t>
            </w:r>
            <w:r>
              <w:rPr>
                <w:rFonts w:hint="eastAsia" w:eastAsia="仿宋" w:cs="Times New Roman"/>
                <w:color w:val="000000" w:themeColor="text1"/>
                <w:sz w:val="24"/>
                <w:szCs w:val="24"/>
                <w:lang w:val="en-US" w:eastAsia="zh-CN"/>
                <w14:textFill>
                  <w14:solidFill>
                    <w14:schemeClr w14:val="tx1"/>
                  </w14:solidFill>
                </w14:textFill>
              </w:rPr>
              <w:t>2</w:t>
            </w:r>
            <w:r>
              <w:rPr>
                <w:rFonts w:hint="default" w:ascii="Times New Roman" w:hAnsi="Times New Roman" w:eastAsia="仿宋" w:cs="Times New Roman"/>
                <w:color w:val="000000" w:themeColor="text1"/>
                <w:sz w:val="24"/>
                <w:szCs w:val="24"/>
                <w14:textFill>
                  <w14:solidFill>
                    <w14:schemeClr w14:val="tx1"/>
                  </w14:solidFill>
                </w14:textFill>
              </w:rPr>
              <w:t>月至2023年0</w:t>
            </w:r>
            <w:r>
              <w:rPr>
                <w:rFonts w:hint="eastAsia" w:eastAsia="仿宋" w:cs="Times New Roman"/>
                <w:color w:val="000000" w:themeColor="text1"/>
                <w:sz w:val="24"/>
                <w:szCs w:val="24"/>
                <w:lang w:val="en-US" w:eastAsia="zh-CN"/>
                <w14:textFill>
                  <w14:solidFill>
                    <w14:schemeClr w14:val="tx1"/>
                  </w14:solidFill>
                </w14:textFill>
              </w:rPr>
              <w:t>7</w:t>
            </w:r>
            <w:r>
              <w:rPr>
                <w:rFonts w:hint="default" w:ascii="Times New Roman" w:hAnsi="Times New Roman" w:eastAsia="仿宋" w:cs="Times New Roman"/>
                <w:color w:val="000000" w:themeColor="text1"/>
                <w:sz w:val="24"/>
                <w:szCs w:val="24"/>
                <w14:textFill>
                  <w14:solidFill>
                    <w14:schemeClr w14:val="tx1"/>
                  </w14:solidFill>
                </w14:textFill>
              </w:rPr>
              <w:t>月的有效社保证明</w:t>
            </w:r>
            <w:r>
              <w:rPr>
                <w:rFonts w:hint="eastAsia" w:ascii="Times New Roman" w:hAnsi="Times New Roman" w:eastAsia="仿宋" w:cs="Times New Roman"/>
                <w:color w:val="000000" w:themeColor="text1"/>
                <w:sz w:val="24"/>
                <w:szCs w:val="24"/>
                <w:lang w:eastAsia="zh-CN"/>
                <w14:textFill>
                  <w14:solidFill>
                    <w14:schemeClr w14:val="tx1"/>
                  </w14:solidFill>
                </w14:textFill>
              </w:rPr>
              <w:t>（</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2023年成立的新公司提供成立之日起至6月社保</w:t>
            </w:r>
            <w:r>
              <w:rPr>
                <w:rFonts w:hint="eastAsia" w:ascii="Times New Roman" w:hAnsi="Times New Roman" w:eastAsia="仿宋" w:cs="Times New Roman"/>
                <w:color w:val="000000" w:themeColor="text1"/>
                <w:sz w:val="24"/>
                <w:szCs w:val="24"/>
                <w:lang w:eastAsia="zh-CN"/>
                <w14:textFill>
                  <w14:solidFill>
                    <w14:schemeClr w14:val="tx1"/>
                  </w14:solidFill>
                </w14:textFill>
              </w:rPr>
              <w:t>）</w:t>
            </w:r>
            <w:r>
              <w:rPr>
                <w:rFonts w:hint="default" w:ascii="Times New Roman" w:hAnsi="Times New Roman" w:eastAsia="仿宋" w:cs="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4）参加采购活动前三年内，未被“信用中国”（www.creditchina.gov.cn）、“中国政府采购网”（www.ccgp.gov.cn）列入失信被执行人、重大税收违法案件当事人名单、政府采购严重违法失信行为记录名单（提供查询结果网页截图并加盖供应商公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w:t>
            </w:r>
            <w:r>
              <w:rPr>
                <w:rFonts w:hint="eastAsia" w:eastAsia="仿宋" w:cs="Times New Roman"/>
                <w:color w:val="000000" w:themeColor="text1"/>
                <w:sz w:val="24"/>
                <w:szCs w:val="24"/>
                <w:lang w:val="en-US" w:eastAsia="zh-CN"/>
                <w14:textFill>
                  <w14:solidFill>
                    <w14:schemeClr w14:val="tx1"/>
                  </w14:solidFill>
                </w14:textFill>
              </w:rPr>
              <w:t>5</w:t>
            </w:r>
            <w:r>
              <w:rPr>
                <w:rFonts w:hint="default" w:ascii="Times New Roman" w:hAnsi="Times New Roman" w:eastAsia="仿宋" w:cs="Times New Roman"/>
                <w:color w:val="000000" w:themeColor="text1"/>
                <w:sz w:val="24"/>
                <w:szCs w:val="24"/>
                <w14:textFill>
                  <w14:solidFill>
                    <w14:schemeClr w14:val="tx1"/>
                  </w14:solidFill>
                </w14:textFill>
              </w:rPr>
              <w:t>）</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提供2022年年度财务审计报告（新成立的公司不满一年可提交银行开具的资信证明）</w:t>
            </w:r>
            <w:r>
              <w:rPr>
                <w:rFonts w:hint="eastAsia" w:eastAsia="仿宋" w:cs="Times New Roman"/>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eastAsia" w:eastAsia="仿宋" w:cs="Times New Roman"/>
                <w:color w:val="000000" w:themeColor="text1"/>
                <w:sz w:val="24"/>
                <w:szCs w:val="24"/>
                <w:lang w:val="en-US" w:eastAsia="zh-CN"/>
                <w14:textFill>
                  <w14:solidFill>
                    <w14:schemeClr w14:val="tx1"/>
                  </w14:solidFill>
                </w14:textFill>
              </w:rPr>
              <w:t>（6）</w:t>
            </w:r>
            <w:r>
              <w:rPr>
                <w:rFonts w:hint="default" w:ascii="Times New Roman" w:hAnsi="Times New Roman" w:eastAsia="仿宋" w:cs="Times New Roman"/>
                <w:color w:val="000000" w:themeColor="text1"/>
                <w:sz w:val="24"/>
                <w:szCs w:val="24"/>
                <w14:textFill>
                  <w14:solidFill>
                    <w14:schemeClr w14:val="tx1"/>
                  </w14:solidFill>
                </w14:textFill>
              </w:rPr>
              <w:t>投标企业须提供中小企业声明函。</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4.本项目不接受联合体投标；</w:t>
            </w:r>
          </w:p>
        </w:tc>
      </w:tr>
      <w:tr>
        <w:tblPrEx>
          <w:tblCellMar>
            <w:top w:w="0" w:type="dxa"/>
            <w:left w:w="108" w:type="dxa"/>
            <w:bottom w:w="0" w:type="dxa"/>
            <w:right w:w="108" w:type="dxa"/>
          </w:tblCellMar>
        </w:tblPrEx>
        <w:trPr>
          <w:trHeight w:val="48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6</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资金来源</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eastAsia" w:eastAsia="仿宋" w:cs="Times New Roman"/>
                <w:b w:val="0"/>
                <w:bCs w:val="0"/>
                <w:color w:val="000000" w:themeColor="text1"/>
                <w:sz w:val="24"/>
                <w:szCs w:val="21"/>
                <w:lang w:val="en-US" w:eastAsia="zh-CN"/>
                <w14:textFill>
                  <w14:solidFill>
                    <w14:schemeClr w14:val="tx1"/>
                  </w14:solidFill>
                </w14:textFill>
              </w:rPr>
              <w:t>2023年上海援疆资金</w:t>
            </w:r>
          </w:p>
        </w:tc>
      </w:tr>
      <w:tr>
        <w:tblPrEx>
          <w:tblCellMar>
            <w:top w:w="0" w:type="dxa"/>
            <w:left w:w="108" w:type="dxa"/>
            <w:bottom w:w="0" w:type="dxa"/>
            <w:right w:w="108" w:type="dxa"/>
          </w:tblCellMar>
        </w:tblPrEx>
        <w:trPr>
          <w:trHeight w:val="45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7</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招标方式</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 xml:space="preserve">公开招标(本项目采用网上电子招投标)  </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8</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供应商信用查询</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1、查询渠道：信用中国（网址：http://www.creditchina.gov.cn）、中国政府采购网(网址：http://www.ccgp.gov.cn）。</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2、截止时点：开标后评标前。</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3、信用信息查询记录和证据留存的具体方式：由采购组织机构在规定查询时间内打印信用信息查询记录并归入项目档案。</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53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9</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是否接受联合体投标</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■不接受</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□接  受</w:t>
            </w:r>
          </w:p>
        </w:tc>
      </w:tr>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10</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pacing w:val="-11"/>
                <w:sz w:val="24"/>
                <w:szCs w:val="21"/>
                <w:lang w:val="en-US" w:eastAsia="zh-CN"/>
                <w14:textFill>
                  <w14:solidFill>
                    <w14:schemeClr w14:val="tx1"/>
                  </w14:solidFill>
                </w14:textFill>
              </w:rPr>
              <w:t>投标截止时间 （开标时间）</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4"/>
                <w:szCs w:val="21"/>
                <w:lang w:val="en-US" w:eastAsia="zh-CN"/>
              </w:rPr>
              <w:t xml:space="preserve">截止时间：2023年 </w:t>
            </w:r>
            <w:r>
              <w:rPr>
                <w:rFonts w:hint="eastAsia" w:eastAsia="仿宋" w:cs="Times New Roman"/>
                <w:b w:val="0"/>
                <w:bCs w:val="0"/>
                <w:color w:val="auto"/>
                <w:sz w:val="24"/>
                <w:szCs w:val="21"/>
                <w:lang w:val="en-US" w:eastAsia="zh-CN"/>
              </w:rPr>
              <w:t>8</w:t>
            </w:r>
            <w:r>
              <w:rPr>
                <w:rFonts w:hint="default" w:ascii="Times New Roman" w:hAnsi="Times New Roman" w:eastAsia="仿宋" w:cs="Times New Roman"/>
                <w:b w:val="0"/>
                <w:bCs w:val="0"/>
                <w:color w:val="auto"/>
                <w:sz w:val="24"/>
                <w:szCs w:val="21"/>
                <w:lang w:val="en-US" w:eastAsia="zh-CN"/>
              </w:rPr>
              <w:t xml:space="preserve"> 月</w:t>
            </w:r>
            <w:r>
              <w:rPr>
                <w:rFonts w:hint="eastAsia" w:eastAsia="仿宋" w:cs="Times New Roman"/>
                <w:b w:val="0"/>
                <w:bCs w:val="0"/>
                <w:color w:val="auto"/>
                <w:sz w:val="24"/>
                <w:szCs w:val="21"/>
                <w:lang w:val="en-US" w:eastAsia="zh-CN"/>
              </w:rPr>
              <w:t>11</w:t>
            </w:r>
            <w:r>
              <w:rPr>
                <w:rFonts w:hint="default" w:ascii="Times New Roman" w:hAnsi="Times New Roman" w:eastAsia="仿宋" w:cs="Times New Roman"/>
                <w:b w:val="0"/>
                <w:bCs w:val="0"/>
                <w:color w:val="auto"/>
                <w:sz w:val="24"/>
                <w:szCs w:val="21"/>
                <w:lang w:val="en-US" w:eastAsia="zh-CN"/>
              </w:rPr>
              <w:t>日上午11时00分（北京时间）</w:t>
            </w:r>
          </w:p>
        </w:tc>
      </w:tr>
      <w:tr>
        <w:tblPrEx>
          <w:tblCellMar>
            <w:top w:w="0" w:type="dxa"/>
            <w:left w:w="108" w:type="dxa"/>
            <w:bottom w:w="0" w:type="dxa"/>
            <w:right w:w="108" w:type="dxa"/>
          </w:tblCellMar>
        </w:tblPrEx>
        <w:trPr>
          <w:trHeight w:val="30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11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投标有效期</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4"/>
                <w:szCs w:val="21"/>
                <w:lang w:val="en-US" w:eastAsia="zh-CN"/>
              </w:rPr>
              <w:t xml:space="preserve"> 60 天</w:t>
            </w:r>
          </w:p>
        </w:tc>
      </w:tr>
      <w:tr>
        <w:tblPrEx>
          <w:tblCellMar>
            <w:top w:w="0" w:type="dxa"/>
            <w:left w:w="108" w:type="dxa"/>
            <w:bottom w:w="0" w:type="dxa"/>
            <w:right w:w="108" w:type="dxa"/>
          </w:tblCellMar>
        </w:tblPrEx>
        <w:trPr>
          <w:trHeight w:val="63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12</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投标保证金</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保证金形式：基本账户形式提交☑保函☑电汇☑支票</w:t>
            </w:r>
            <w:r>
              <w:rPr>
                <w:rFonts w:hint="default" w:ascii="Times New Roman" w:hAnsi="Times New Roman" w:eastAsia="仿宋" w:cs="Times New Roman"/>
                <w:b w:val="0"/>
                <w:bCs w:val="0"/>
                <w:color w:val="auto"/>
                <w:sz w:val="24"/>
                <w:szCs w:val="21"/>
                <w:lang w:val="en-US" w:eastAsia="zh-CN"/>
              </w:rPr>
              <w:sym w:font="Wingdings" w:char="00FE"/>
            </w:r>
            <w:r>
              <w:rPr>
                <w:rFonts w:hint="default" w:ascii="Times New Roman" w:hAnsi="Times New Roman" w:eastAsia="仿宋" w:cs="Times New Roman"/>
                <w:b w:val="0"/>
                <w:bCs w:val="0"/>
                <w:color w:val="auto"/>
                <w:sz w:val="24"/>
                <w:szCs w:val="21"/>
                <w:lang w:val="en-US" w:eastAsia="zh-CN"/>
              </w:rPr>
              <w:t xml:space="preserve">网银☑对公转账  </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保证金数额：200000.00元。打款时注明投标保证金项目名称及标段号</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投标保证金交纳要求：</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1、 投标保证金以电汇、网银等转账形式提交的，应在投标截止时间2023年</w:t>
            </w:r>
            <w:r>
              <w:rPr>
                <w:rFonts w:hint="eastAsia" w:eastAsia="仿宋" w:cs="Times New Roman"/>
                <w:b w:val="0"/>
                <w:bCs w:val="0"/>
                <w:color w:val="auto"/>
                <w:sz w:val="24"/>
                <w:szCs w:val="21"/>
                <w:lang w:val="en-US" w:eastAsia="zh-CN"/>
              </w:rPr>
              <w:t>8</w:t>
            </w:r>
            <w:r>
              <w:rPr>
                <w:rFonts w:hint="default" w:ascii="Times New Roman" w:hAnsi="Times New Roman" w:eastAsia="仿宋" w:cs="Times New Roman"/>
                <w:b w:val="0"/>
                <w:bCs w:val="0"/>
                <w:color w:val="auto"/>
                <w:sz w:val="24"/>
                <w:szCs w:val="21"/>
                <w:lang w:val="en-US" w:eastAsia="zh-CN"/>
              </w:rPr>
              <w:t>月</w:t>
            </w:r>
            <w:r>
              <w:rPr>
                <w:rFonts w:hint="eastAsia" w:eastAsia="仿宋" w:cs="Times New Roman"/>
                <w:b w:val="0"/>
                <w:bCs w:val="0"/>
                <w:color w:val="auto"/>
                <w:sz w:val="24"/>
                <w:szCs w:val="21"/>
                <w:lang w:val="en-US" w:eastAsia="zh-CN"/>
              </w:rPr>
              <w:t>11</w:t>
            </w:r>
            <w:r>
              <w:rPr>
                <w:rFonts w:hint="eastAsia" w:ascii="Times New Roman" w:hAnsi="Times New Roman" w:eastAsia="仿宋" w:cs="Times New Roman"/>
                <w:b w:val="0"/>
                <w:bCs w:val="0"/>
                <w:color w:val="auto"/>
                <w:sz w:val="24"/>
                <w:szCs w:val="21"/>
                <w:lang w:val="en-US" w:eastAsia="zh-CN"/>
              </w:rPr>
              <w:t xml:space="preserve"> </w:t>
            </w:r>
            <w:r>
              <w:rPr>
                <w:rFonts w:hint="default" w:ascii="Times New Roman" w:hAnsi="Times New Roman" w:eastAsia="仿宋" w:cs="Times New Roman"/>
                <w:b w:val="0"/>
                <w:bCs w:val="0"/>
                <w:color w:val="auto"/>
                <w:sz w:val="24"/>
                <w:szCs w:val="21"/>
                <w:lang w:val="en-US" w:eastAsia="zh-CN"/>
              </w:rPr>
              <w:t>日</w:t>
            </w:r>
            <w:r>
              <w:rPr>
                <w:rFonts w:hint="eastAsia" w:ascii="Times New Roman" w:hAnsi="Times New Roman" w:eastAsia="仿宋" w:cs="Times New Roman"/>
                <w:b w:val="0"/>
                <w:bCs w:val="0"/>
                <w:color w:val="auto"/>
                <w:sz w:val="24"/>
                <w:szCs w:val="21"/>
                <w:lang w:val="en-US" w:eastAsia="zh-CN"/>
              </w:rPr>
              <w:t>上</w:t>
            </w:r>
            <w:r>
              <w:rPr>
                <w:rFonts w:hint="default" w:ascii="Times New Roman" w:hAnsi="Times New Roman" w:eastAsia="仿宋" w:cs="Times New Roman"/>
                <w:b w:val="0"/>
                <w:bCs w:val="0"/>
                <w:color w:val="auto"/>
                <w:sz w:val="24"/>
                <w:szCs w:val="21"/>
                <w:lang w:val="en-US" w:eastAsia="zh-CN"/>
              </w:rPr>
              <w:t>午</w:t>
            </w:r>
            <w:r>
              <w:rPr>
                <w:rFonts w:hint="eastAsia" w:ascii="Times New Roman" w:hAnsi="Times New Roman" w:eastAsia="仿宋" w:cs="Times New Roman"/>
                <w:b w:val="0"/>
                <w:bCs w:val="0"/>
                <w:color w:val="auto"/>
                <w:sz w:val="24"/>
                <w:szCs w:val="21"/>
                <w:lang w:val="en-US" w:eastAsia="zh-CN"/>
              </w:rPr>
              <w:t xml:space="preserve"> 11</w:t>
            </w:r>
            <w:r>
              <w:rPr>
                <w:rFonts w:hint="default" w:ascii="Times New Roman" w:hAnsi="Times New Roman" w:eastAsia="仿宋" w:cs="Times New Roman"/>
                <w:b w:val="0"/>
                <w:bCs w:val="0"/>
                <w:color w:val="auto"/>
                <w:sz w:val="24"/>
                <w:szCs w:val="21"/>
                <w:lang w:val="en-US" w:eastAsia="zh-CN"/>
              </w:rPr>
              <w:t>：</w:t>
            </w:r>
            <w:r>
              <w:rPr>
                <w:rFonts w:hint="eastAsia" w:ascii="Times New Roman" w:hAnsi="Times New Roman" w:eastAsia="仿宋" w:cs="Times New Roman"/>
                <w:b w:val="0"/>
                <w:bCs w:val="0"/>
                <w:color w:val="auto"/>
                <w:sz w:val="24"/>
                <w:szCs w:val="21"/>
                <w:lang w:val="en-US" w:eastAsia="zh-CN"/>
              </w:rPr>
              <w:t>0</w:t>
            </w:r>
            <w:r>
              <w:rPr>
                <w:rFonts w:hint="default" w:ascii="Times New Roman" w:hAnsi="Times New Roman" w:eastAsia="仿宋" w:cs="Times New Roman"/>
                <w:b w:val="0"/>
                <w:bCs w:val="0"/>
                <w:color w:val="auto"/>
                <w:sz w:val="24"/>
                <w:szCs w:val="21"/>
                <w:lang w:val="en-US" w:eastAsia="zh-CN"/>
              </w:rPr>
              <w:t>0时（北京时间）前以总公司的基本账户一次性汇入指定账户（以到账时间为准）。</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2、投标保证金以保函等票据形式提交的，金融机构、担保机构出具的票据原件须扫描上传，标书内附有此票据。</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3、有效投标保证金成功交纳后，截止开标时间，供应商无正当理由不参加该项目投标且不递交弃标函，投标保证金不予退还。</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户名：法正项目管理集团有限公司喀什市分公司</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账号：30476601040005332</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行名：中国农业银行股份有限公司喀什东湖小区支行</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联系人：</w:t>
            </w:r>
            <w:r>
              <w:rPr>
                <w:rFonts w:hint="eastAsia" w:eastAsia="仿宋" w:cs="Times New Roman"/>
                <w:b w:val="0"/>
                <w:bCs w:val="0"/>
                <w:color w:val="auto"/>
                <w:sz w:val="24"/>
                <w:szCs w:val="21"/>
                <w:lang w:val="en-US" w:eastAsia="zh-CN"/>
              </w:rPr>
              <w:t>何会计</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 xml:space="preserve"> 电话：</w:t>
            </w:r>
            <w:r>
              <w:rPr>
                <w:rFonts w:hint="eastAsia" w:eastAsia="仿宋" w:cs="Times New Roman"/>
                <w:b w:val="0"/>
                <w:bCs w:val="0"/>
                <w:color w:val="auto"/>
                <w:sz w:val="24"/>
                <w:szCs w:val="21"/>
                <w:lang w:val="en-US" w:eastAsia="zh-CN"/>
              </w:rPr>
              <w:t>15099015065</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eastAsia"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备注：</w:t>
            </w:r>
            <w:r>
              <w:rPr>
                <w:rFonts w:hint="eastAsia" w:ascii="Times New Roman" w:hAnsi="Times New Roman" w:eastAsia="仿宋" w:cs="Times New Roman"/>
                <w:b w:val="0"/>
                <w:bCs w:val="0"/>
                <w:color w:val="auto"/>
                <w:sz w:val="24"/>
                <w:szCs w:val="21"/>
                <w:lang w:val="en-US" w:eastAsia="zh-CN"/>
              </w:rPr>
              <w:t>投标文件中附保证金转账凭证，无需换取保证金收据。</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4"/>
                <w:szCs w:val="21"/>
                <w:lang w:val="en-US" w:eastAsia="zh-CN"/>
              </w:rPr>
              <w:t>保证金退还：评标结束后，未成交单位保证金将在五个工作日内原账户退回（投标单位需提供相应份数纸质投标文件，纸质投标文件必须与上传的电子投标文件一致），投标单位将保证金转账凭证交至代理公司。成交单位保证金在与采购单位签订合同后，把合同扫描件和保证金银行转账回执单发到359475731@qq.com邮箱后，五个工作日内原账户退回。</w:t>
            </w:r>
          </w:p>
        </w:tc>
      </w:tr>
      <w:tr>
        <w:tblPrEx>
          <w:tblCellMar>
            <w:top w:w="0" w:type="dxa"/>
            <w:left w:w="108" w:type="dxa"/>
            <w:bottom w:w="0" w:type="dxa"/>
            <w:right w:w="108" w:type="dxa"/>
          </w:tblCellMar>
        </w:tblPrEx>
        <w:trPr>
          <w:trHeight w:val="54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13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是否允许递交备选投标方案</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■不允许</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4"/>
                <w:szCs w:val="21"/>
                <w:lang w:val="en-US" w:eastAsia="zh-CN"/>
              </w:rPr>
              <w:t>□允  许</w:t>
            </w:r>
          </w:p>
        </w:tc>
      </w:tr>
      <w:tr>
        <w:tblPrEx>
          <w:tblCellMar>
            <w:top w:w="0" w:type="dxa"/>
            <w:left w:w="108" w:type="dxa"/>
            <w:bottom w:w="0" w:type="dxa"/>
            <w:right w:w="108" w:type="dxa"/>
          </w:tblCellMar>
        </w:tblPrEx>
        <w:trPr>
          <w:trHeight w:val="43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14</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pacing w:val="-11"/>
                <w:sz w:val="24"/>
                <w:szCs w:val="21"/>
                <w:lang w:val="en-US" w:eastAsia="zh-CN"/>
                <w14:textFill>
                  <w14:solidFill>
                    <w14:schemeClr w14:val="tx1"/>
                  </w14:solidFill>
                </w14:textFill>
              </w:rPr>
              <w:t>招标文件领取</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u w:val="none"/>
                <w:lang w:val="en-US" w:eastAsia="zh-CN"/>
              </w:rPr>
              <w:t xml:space="preserve">时间：2023年 </w:t>
            </w:r>
            <w:r>
              <w:rPr>
                <w:rFonts w:hint="eastAsia" w:eastAsia="仿宋" w:cs="Times New Roman"/>
                <w:b w:val="0"/>
                <w:bCs w:val="0"/>
                <w:color w:val="auto"/>
                <w:sz w:val="24"/>
                <w:szCs w:val="21"/>
                <w:u w:val="none"/>
                <w:lang w:val="en-US" w:eastAsia="zh-CN"/>
              </w:rPr>
              <w:t>7</w:t>
            </w:r>
            <w:r>
              <w:rPr>
                <w:rFonts w:hint="default" w:ascii="Times New Roman" w:hAnsi="Times New Roman" w:eastAsia="仿宋" w:cs="Times New Roman"/>
                <w:b w:val="0"/>
                <w:bCs w:val="0"/>
                <w:color w:val="auto"/>
                <w:sz w:val="24"/>
                <w:szCs w:val="21"/>
                <w:u w:val="none"/>
                <w:lang w:val="en-US" w:eastAsia="zh-CN"/>
              </w:rPr>
              <w:t xml:space="preserve"> 月 </w:t>
            </w:r>
            <w:r>
              <w:rPr>
                <w:rFonts w:hint="eastAsia" w:eastAsia="仿宋" w:cs="Times New Roman"/>
                <w:b w:val="0"/>
                <w:bCs w:val="0"/>
                <w:color w:val="auto"/>
                <w:sz w:val="24"/>
                <w:szCs w:val="21"/>
                <w:u w:val="none"/>
                <w:lang w:val="en-US" w:eastAsia="zh-CN"/>
              </w:rPr>
              <w:t>21</w:t>
            </w:r>
            <w:r>
              <w:rPr>
                <w:rFonts w:hint="default" w:ascii="Times New Roman" w:hAnsi="Times New Roman" w:eastAsia="仿宋" w:cs="Times New Roman"/>
                <w:b w:val="0"/>
                <w:bCs w:val="0"/>
                <w:color w:val="auto"/>
                <w:sz w:val="24"/>
                <w:szCs w:val="21"/>
                <w:u w:val="none"/>
                <w:lang w:val="en-US" w:eastAsia="zh-CN"/>
              </w:rPr>
              <w:t xml:space="preserve"> 日至2023年</w:t>
            </w:r>
            <w:r>
              <w:rPr>
                <w:rFonts w:hint="eastAsia" w:eastAsia="仿宋" w:cs="Times New Roman"/>
                <w:b w:val="0"/>
                <w:bCs w:val="0"/>
                <w:color w:val="auto"/>
                <w:sz w:val="24"/>
                <w:szCs w:val="21"/>
                <w:u w:val="none"/>
                <w:lang w:val="en-US" w:eastAsia="zh-CN"/>
              </w:rPr>
              <w:t>7</w:t>
            </w:r>
            <w:r>
              <w:rPr>
                <w:rFonts w:hint="default" w:ascii="Times New Roman" w:hAnsi="Times New Roman" w:eastAsia="仿宋" w:cs="Times New Roman"/>
                <w:b w:val="0"/>
                <w:bCs w:val="0"/>
                <w:color w:val="auto"/>
                <w:sz w:val="24"/>
                <w:szCs w:val="21"/>
                <w:u w:val="none"/>
                <w:lang w:val="en-US" w:eastAsia="zh-CN"/>
              </w:rPr>
              <w:t xml:space="preserve"> 月 </w:t>
            </w:r>
            <w:r>
              <w:rPr>
                <w:rFonts w:hint="eastAsia" w:eastAsia="仿宋" w:cs="Times New Roman"/>
                <w:b w:val="0"/>
                <w:bCs w:val="0"/>
                <w:color w:val="auto"/>
                <w:sz w:val="24"/>
                <w:szCs w:val="21"/>
                <w:u w:val="none"/>
                <w:lang w:val="en-US" w:eastAsia="zh-CN"/>
              </w:rPr>
              <w:t>28</w:t>
            </w:r>
            <w:r>
              <w:rPr>
                <w:rFonts w:hint="default" w:ascii="Times New Roman" w:hAnsi="Times New Roman" w:eastAsia="仿宋" w:cs="Times New Roman"/>
                <w:b w:val="0"/>
                <w:bCs w:val="0"/>
                <w:color w:val="auto"/>
                <w:sz w:val="24"/>
                <w:szCs w:val="21"/>
                <w:u w:val="none"/>
                <w:lang w:val="en-US" w:eastAsia="zh-CN"/>
              </w:rPr>
              <w:t xml:space="preserve"> 日，</w:t>
            </w:r>
            <w:r>
              <w:rPr>
                <w:rFonts w:hint="default" w:ascii="Times New Roman" w:hAnsi="Times New Roman" w:eastAsia="仿宋" w:cs="Times New Roman"/>
                <w:b w:val="0"/>
                <w:bCs w:val="0"/>
                <w:color w:val="auto"/>
                <w:sz w:val="24"/>
                <w:szCs w:val="21"/>
                <w:lang w:val="en-US" w:eastAsia="zh-CN"/>
              </w:rPr>
              <w:t>每天上午10:00至1</w:t>
            </w:r>
            <w:r>
              <w:rPr>
                <w:rFonts w:hint="eastAsia" w:eastAsia="仿宋" w:cs="Times New Roman"/>
                <w:b w:val="0"/>
                <w:bCs w:val="0"/>
                <w:color w:val="auto"/>
                <w:sz w:val="24"/>
                <w:szCs w:val="21"/>
                <w:lang w:val="en-US" w:eastAsia="zh-CN"/>
              </w:rPr>
              <w:t>4</w:t>
            </w:r>
            <w:r>
              <w:rPr>
                <w:rFonts w:hint="default" w:ascii="Times New Roman" w:hAnsi="Times New Roman" w:eastAsia="仿宋" w:cs="Times New Roman"/>
                <w:b w:val="0"/>
                <w:bCs w:val="0"/>
                <w:color w:val="auto"/>
                <w:sz w:val="24"/>
                <w:szCs w:val="21"/>
                <w:lang w:val="en-US" w:eastAsia="zh-CN"/>
              </w:rPr>
              <w:t>:</w:t>
            </w:r>
            <w:r>
              <w:rPr>
                <w:rFonts w:hint="eastAsia" w:eastAsia="仿宋" w:cs="Times New Roman"/>
                <w:b w:val="0"/>
                <w:bCs w:val="0"/>
                <w:color w:val="auto"/>
                <w:sz w:val="24"/>
                <w:szCs w:val="21"/>
                <w:lang w:val="en-US" w:eastAsia="zh-CN"/>
              </w:rPr>
              <w:t>0</w:t>
            </w:r>
            <w:r>
              <w:rPr>
                <w:rFonts w:hint="default" w:ascii="Times New Roman" w:hAnsi="Times New Roman" w:eastAsia="仿宋" w:cs="Times New Roman"/>
                <w:b w:val="0"/>
                <w:bCs w:val="0"/>
                <w:color w:val="auto"/>
                <w:sz w:val="24"/>
                <w:szCs w:val="21"/>
                <w:lang w:val="en-US" w:eastAsia="zh-CN"/>
              </w:rPr>
              <w:t>0，下午16:</w:t>
            </w:r>
            <w:r>
              <w:rPr>
                <w:rFonts w:hint="eastAsia" w:eastAsia="仿宋" w:cs="Times New Roman"/>
                <w:b w:val="0"/>
                <w:bCs w:val="0"/>
                <w:color w:val="auto"/>
                <w:sz w:val="24"/>
                <w:szCs w:val="21"/>
                <w:lang w:val="en-US" w:eastAsia="zh-CN"/>
              </w:rPr>
              <w:t>0</w:t>
            </w:r>
            <w:r>
              <w:rPr>
                <w:rFonts w:hint="default" w:ascii="Times New Roman" w:hAnsi="Times New Roman" w:eastAsia="仿宋" w:cs="Times New Roman"/>
                <w:b w:val="0"/>
                <w:bCs w:val="0"/>
                <w:color w:val="auto"/>
                <w:sz w:val="24"/>
                <w:szCs w:val="21"/>
                <w:lang w:val="en-US" w:eastAsia="zh-CN"/>
              </w:rPr>
              <w:t>0至20：00（北京时间，节假日除外）</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地点：供应商登陆政采云平台http://www.zcygov.cn/，在线申请获取招标文件 （登录政府采购云平台 → 项目采购 → 获取招标文件 →申请，审核通过后可下载招标文件 ，如有操作性问题，可与政采云在线客服进行咨询，咨询电话：95763）。</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方式：（1）线上获取（登录政府采购云平台 → 项目采购 → 获取招标文件 → 申请，审核通过后可下载招标文件 ）。本次招标不提供纸质版招标文件 。</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pacing w:val="-11"/>
                <w:sz w:val="24"/>
                <w:szCs w:val="21"/>
                <w:lang w:val="en-US" w:eastAsia="zh-CN"/>
              </w:rPr>
              <w:t>（2）供应商获取招标文件前应注册成为政府采购云平台正式供应商。</w:t>
            </w:r>
          </w:p>
        </w:tc>
      </w:tr>
      <w:tr>
        <w:tblPrEx>
          <w:tblCellMar>
            <w:top w:w="0" w:type="dxa"/>
            <w:left w:w="108" w:type="dxa"/>
            <w:bottom w:w="0" w:type="dxa"/>
            <w:right w:w="108" w:type="dxa"/>
          </w:tblCellMar>
        </w:tblPrEx>
        <w:trPr>
          <w:trHeight w:val="67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15</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投标文件形式</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电子投标文件包括“电子加密投标文件”和“备份投标文件”，在投标文件编制完成后同时生成。</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1、“电子加密投标文件”是指通过“政采云电子交易客户端”完成投标文件编制后生成并加密的数据电文形式的投标文件。</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73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16</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投标文件份数及要求</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1、一份电子加密标书（“.jmbs”格式），一份备份标书文件（“.bfbs”格式）。</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2、每份电子投标文件应包括资格证明文件和商务及技术文件两部分。</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4"/>
                <w:szCs w:val="21"/>
                <w:lang w:val="en-US" w:eastAsia="zh-CN"/>
              </w:rPr>
              <w:t>3、待开标结束后，中标企业请于</w:t>
            </w:r>
            <w:r>
              <w:rPr>
                <w:rFonts w:hint="default" w:ascii="Times New Roman" w:hAnsi="Times New Roman" w:eastAsia="仿宋" w:cs="Times New Roman"/>
                <w:b w:val="0"/>
                <w:bCs w:val="0"/>
                <w:color w:val="auto"/>
                <w:sz w:val="24"/>
                <w:szCs w:val="21"/>
                <w:u w:val="single"/>
                <w:lang w:val="en-US" w:eastAsia="zh-CN"/>
              </w:rPr>
              <w:t xml:space="preserve">2023年 </w:t>
            </w:r>
            <w:r>
              <w:rPr>
                <w:rFonts w:hint="eastAsia" w:eastAsia="仿宋" w:cs="Times New Roman"/>
                <w:b w:val="0"/>
                <w:bCs w:val="0"/>
                <w:color w:val="auto"/>
                <w:sz w:val="24"/>
                <w:szCs w:val="21"/>
                <w:u w:val="single"/>
                <w:lang w:val="en-US" w:eastAsia="zh-CN"/>
              </w:rPr>
              <w:t>8</w:t>
            </w:r>
            <w:r>
              <w:rPr>
                <w:rFonts w:hint="default" w:ascii="Times New Roman" w:hAnsi="Times New Roman" w:eastAsia="仿宋" w:cs="Times New Roman"/>
                <w:b w:val="0"/>
                <w:bCs w:val="0"/>
                <w:color w:val="auto"/>
                <w:sz w:val="24"/>
                <w:szCs w:val="21"/>
                <w:u w:val="single"/>
                <w:lang w:val="en-US" w:eastAsia="zh-CN"/>
              </w:rPr>
              <w:t xml:space="preserve"> 月 </w:t>
            </w:r>
            <w:r>
              <w:rPr>
                <w:rFonts w:hint="eastAsia" w:eastAsia="仿宋" w:cs="Times New Roman"/>
                <w:b w:val="0"/>
                <w:bCs w:val="0"/>
                <w:color w:val="auto"/>
                <w:sz w:val="24"/>
                <w:szCs w:val="21"/>
                <w:u w:val="single"/>
                <w:lang w:val="en-US" w:eastAsia="zh-CN"/>
              </w:rPr>
              <w:t>12</w:t>
            </w:r>
            <w:r>
              <w:rPr>
                <w:rFonts w:hint="default" w:ascii="Times New Roman" w:hAnsi="Times New Roman" w:eastAsia="仿宋" w:cs="Times New Roman"/>
                <w:b w:val="0"/>
                <w:bCs w:val="0"/>
                <w:color w:val="auto"/>
                <w:sz w:val="24"/>
                <w:szCs w:val="21"/>
                <w:u w:val="single"/>
                <w:lang w:val="en-US" w:eastAsia="zh-CN"/>
              </w:rPr>
              <w:t xml:space="preserve"> 日20:00</w:t>
            </w:r>
            <w:r>
              <w:rPr>
                <w:rFonts w:hint="default" w:ascii="Times New Roman" w:hAnsi="Times New Roman" w:eastAsia="仿宋" w:cs="Times New Roman"/>
                <w:b w:val="0"/>
                <w:bCs w:val="0"/>
                <w:color w:val="auto"/>
                <w:sz w:val="24"/>
                <w:szCs w:val="21"/>
                <w:lang w:val="en-US" w:eastAsia="zh-CN"/>
              </w:rPr>
              <w:t>前提供纸质投标文件叁份并承诺与电子投标文件内容一致的承诺书至</w:t>
            </w:r>
            <w:r>
              <w:rPr>
                <w:rFonts w:hint="eastAsia" w:eastAsia="仿宋" w:cs="Times New Roman"/>
                <w:color w:val="auto"/>
                <w:sz w:val="24"/>
                <w:szCs w:val="21"/>
                <w:lang w:val="en-US" w:eastAsia="zh-CN"/>
              </w:rPr>
              <w:t>法正项目管理集团有限公司</w:t>
            </w:r>
            <w:r>
              <w:rPr>
                <w:rFonts w:hint="default" w:ascii="Times New Roman" w:hAnsi="Times New Roman" w:eastAsia="仿宋" w:cs="Times New Roman"/>
                <w:b w:val="0"/>
                <w:bCs w:val="0"/>
                <w:color w:val="auto"/>
                <w:sz w:val="24"/>
                <w:szCs w:val="21"/>
                <w:lang w:val="en-US" w:eastAsia="zh-CN"/>
              </w:rPr>
              <w:t>（</w:t>
            </w:r>
            <w:r>
              <w:rPr>
                <w:rFonts w:hint="eastAsia" w:eastAsia="仿宋" w:cs="Times New Roman"/>
                <w:b w:val="0"/>
                <w:bCs w:val="0"/>
                <w:color w:val="auto"/>
                <w:sz w:val="24"/>
                <w:szCs w:val="21"/>
                <w:lang w:val="en-US" w:eastAsia="zh-CN"/>
              </w:rPr>
              <w:t>新疆喀什地区喀什经济开发区深喀大道南侧陕西大厦21层2104室</w:t>
            </w:r>
            <w:r>
              <w:rPr>
                <w:rFonts w:hint="default" w:ascii="Times New Roman" w:hAnsi="Times New Roman" w:eastAsia="仿宋" w:cs="Times New Roman"/>
                <w:b w:val="0"/>
                <w:bCs w:val="0"/>
                <w:color w:val="auto"/>
                <w:sz w:val="24"/>
                <w:szCs w:val="21"/>
                <w:lang w:val="en-US" w:eastAsia="zh-CN"/>
              </w:rPr>
              <w:t>）。中标人可采用邮寄方式提供纸质版投标文件（收件地址：</w:t>
            </w:r>
            <w:r>
              <w:rPr>
                <w:rFonts w:hint="eastAsia" w:eastAsia="仿宋" w:cs="Times New Roman"/>
                <w:b w:val="0"/>
                <w:bCs w:val="0"/>
                <w:color w:val="auto"/>
                <w:sz w:val="24"/>
                <w:szCs w:val="21"/>
                <w:lang w:val="en-US" w:eastAsia="zh-CN"/>
              </w:rPr>
              <w:t>新疆喀什地区喀什经济开发区深喀大道南侧陕西大厦21层2104室</w:t>
            </w:r>
            <w:r>
              <w:rPr>
                <w:rFonts w:hint="default" w:ascii="Times New Roman" w:hAnsi="Times New Roman" w:eastAsia="仿宋" w:cs="Times New Roman"/>
                <w:b w:val="0"/>
                <w:bCs w:val="0"/>
                <w:color w:val="auto"/>
                <w:sz w:val="24"/>
                <w:szCs w:val="21"/>
                <w:lang w:val="en-US" w:eastAsia="zh-CN"/>
              </w:rPr>
              <w:t>，收件人：</w:t>
            </w:r>
            <w:r>
              <w:rPr>
                <w:rFonts w:hint="eastAsia" w:eastAsia="仿宋" w:cs="Times New Roman"/>
                <w:b w:val="0"/>
                <w:bCs w:val="0"/>
                <w:color w:val="auto"/>
                <w:sz w:val="24"/>
                <w:szCs w:val="21"/>
                <w:lang w:val="en-US" w:eastAsia="zh-CN"/>
              </w:rPr>
              <w:t>邓海波</w:t>
            </w:r>
            <w:r>
              <w:rPr>
                <w:rFonts w:hint="default" w:ascii="Times New Roman" w:hAnsi="Times New Roman" w:eastAsia="仿宋" w:cs="Times New Roman"/>
                <w:b w:val="0"/>
                <w:bCs w:val="0"/>
                <w:color w:val="auto"/>
                <w:sz w:val="24"/>
                <w:szCs w:val="21"/>
                <w:lang w:val="en-US" w:eastAsia="zh-CN"/>
              </w:rPr>
              <w:t>，电话：</w:t>
            </w:r>
            <w:r>
              <w:rPr>
                <w:rFonts w:hint="eastAsia" w:eastAsia="仿宋" w:cs="Times New Roman"/>
                <w:b w:val="0"/>
                <w:bCs w:val="0"/>
                <w:color w:val="auto"/>
                <w:sz w:val="24"/>
                <w:szCs w:val="21"/>
                <w:lang w:val="en-US" w:eastAsia="zh-CN"/>
              </w:rPr>
              <w:t>13899183222</w:t>
            </w:r>
            <w:r>
              <w:rPr>
                <w:rFonts w:hint="default" w:ascii="Times New Roman" w:hAnsi="Times New Roman" w:eastAsia="仿宋" w:cs="Times New Roman"/>
                <w:b w:val="0"/>
                <w:bCs w:val="0"/>
                <w:color w:val="auto"/>
                <w:sz w:val="24"/>
                <w:szCs w:val="21"/>
                <w:lang w:val="en-US" w:eastAsia="zh-CN"/>
              </w:rPr>
              <w:t>），费用自行承担。</w:t>
            </w:r>
          </w:p>
        </w:tc>
      </w:tr>
      <w:tr>
        <w:tblPrEx>
          <w:tblCellMar>
            <w:top w:w="0" w:type="dxa"/>
            <w:left w:w="108" w:type="dxa"/>
            <w:bottom w:w="0" w:type="dxa"/>
            <w:right w:w="108" w:type="dxa"/>
          </w:tblCellMar>
        </w:tblPrEx>
        <w:trPr>
          <w:trHeight w:val="731" w:hRule="atLeast"/>
          <w:jc w:val="center"/>
        </w:trPr>
        <w:tc>
          <w:tcPr>
            <w:tcW w:w="71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17</w:t>
            </w:r>
          </w:p>
        </w:tc>
        <w:tc>
          <w:tcPr>
            <w:tcW w:w="155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投标文件的上传和递交</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a.供应商未能在投标截止时间前成功上传电子加密投标文件的投标无效。</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pacing w:val="-17"/>
                <w:sz w:val="24"/>
                <w:szCs w:val="21"/>
                <w:lang w:val="en-US" w:eastAsia="zh-CN"/>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2.备份投标文件：供应商在投标截止时间前将加密的投标文件上传至政府采购云平台，还可以在投标截止时间前以电子邮件方式提供备份投标文件1份（接收人邮箱：</w:t>
            </w:r>
            <w:r>
              <w:rPr>
                <w:rFonts w:hint="eastAsia" w:eastAsia="仿宋" w:cs="Times New Roman"/>
                <w:b w:val="0"/>
                <w:bCs w:val="0"/>
                <w:color w:val="auto"/>
                <w:sz w:val="24"/>
                <w:szCs w:val="21"/>
                <w:lang w:val="en-US" w:eastAsia="zh-CN"/>
              </w:rPr>
              <w:t>359475731@qq.com</w:t>
            </w:r>
            <w:r>
              <w:rPr>
                <w:rFonts w:hint="default" w:ascii="Times New Roman" w:hAnsi="Times New Roman" w:eastAsia="仿宋" w:cs="Times New Roman"/>
                <w:b w:val="0"/>
                <w:bCs w:val="0"/>
                <w:color w:val="auto"/>
                <w:sz w:val="24"/>
                <w:szCs w:val="21"/>
                <w:lang w:val="en-US" w:eastAsia="zh-CN"/>
              </w:rPr>
              <w:t>，接收人：</w:t>
            </w:r>
            <w:r>
              <w:rPr>
                <w:rFonts w:hint="eastAsia" w:eastAsia="仿宋" w:cs="Times New Roman"/>
                <w:b w:val="0"/>
                <w:bCs w:val="0"/>
                <w:color w:val="auto"/>
                <w:sz w:val="24"/>
                <w:szCs w:val="21"/>
                <w:lang w:val="en-US" w:eastAsia="zh-CN"/>
              </w:rPr>
              <w:t>邓海波</w:t>
            </w:r>
            <w:r>
              <w:rPr>
                <w:rFonts w:hint="default" w:ascii="Times New Roman" w:hAnsi="Times New Roman" w:eastAsia="仿宋" w:cs="Times New Roman"/>
                <w:b w:val="0"/>
                <w:bCs w:val="0"/>
                <w:color w:val="auto"/>
                <w:sz w:val="24"/>
                <w:szCs w:val="21"/>
                <w:lang w:val="en-US" w:eastAsia="zh-CN"/>
              </w:rPr>
              <w:t>，电话：</w:t>
            </w:r>
            <w:r>
              <w:rPr>
                <w:rFonts w:hint="eastAsia" w:eastAsia="仿宋" w:cs="Times New Roman"/>
                <w:b w:val="0"/>
                <w:bCs w:val="0"/>
                <w:color w:val="auto"/>
                <w:sz w:val="24"/>
                <w:szCs w:val="21"/>
                <w:lang w:val="en-US" w:eastAsia="zh-CN"/>
              </w:rPr>
              <w:t>13899183222</w:t>
            </w:r>
            <w:r>
              <w:rPr>
                <w:rFonts w:hint="default" w:ascii="Times New Roman" w:hAnsi="Times New Roman" w:eastAsia="仿宋" w:cs="Times New Roman"/>
                <w:b w:val="0"/>
                <w:bCs w:val="0"/>
                <w:color w:val="auto"/>
                <w:sz w:val="24"/>
                <w:szCs w:val="21"/>
                <w:lang w:val="en-US" w:eastAsia="zh-CN"/>
              </w:rPr>
              <w:t>），“备份投标文件”由供应商自愿提供，招标文件不作强制性要求；如不提供或未按要求提供的，当电子投标文件无法解密时，将导致无备份投标文件而失去投标资格。</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4"/>
                <w:szCs w:val="21"/>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82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18</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评标委员会的组建</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zh-CN" w:eastAsia="zh-CN"/>
              </w:rPr>
            </w:pPr>
            <w:r>
              <w:rPr>
                <w:rFonts w:hint="default" w:ascii="Times New Roman" w:hAnsi="Times New Roman" w:eastAsia="仿宋" w:cs="Times New Roman"/>
                <w:b w:val="0"/>
                <w:bCs w:val="0"/>
                <w:color w:val="auto"/>
                <w:sz w:val="24"/>
                <w:szCs w:val="21"/>
                <w:lang w:val="zh-CN" w:eastAsia="zh-CN"/>
              </w:rPr>
              <w:t>评标委员会由招标人依法组建；</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4"/>
                <w:szCs w:val="21"/>
                <w:lang w:val="zh-CN" w:eastAsia="zh-CN"/>
              </w:rPr>
              <w:t>评标专家确定方式：专家评委由招标人在开标前从政采云专家库中随机抽取</w:t>
            </w:r>
          </w:p>
        </w:tc>
      </w:tr>
      <w:tr>
        <w:tblPrEx>
          <w:tblCellMar>
            <w:top w:w="0" w:type="dxa"/>
            <w:left w:w="108" w:type="dxa"/>
            <w:bottom w:w="0" w:type="dxa"/>
            <w:right w:w="108" w:type="dxa"/>
          </w:tblCellMar>
        </w:tblPrEx>
        <w:trPr>
          <w:trHeight w:val="82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19</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pacing w:val="-11"/>
                <w:sz w:val="24"/>
                <w:szCs w:val="21"/>
                <w:lang w:val="en-US" w:eastAsia="zh-CN"/>
                <w14:textFill>
                  <w14:solidFill>
                    <w14:schemeClr w14:val="tx1"/>
                  </w14:solidFill>
                </w14:textFill>
              </w:rPr>
              <w:t>是否授权评标委员会确定中标候选人</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4"/>
                <w:szCs w:val="21"/>
                <w:lang w:val="en-US" w:eastAsia="zh-CN"/>
              </w:rPr>
              <w:t>是，评标委员会推荐3名中标候选人。</w:t>
            </w:r>
            <w:r>
              <w:rPr>
                <w:rFonts w:hint="default" w:ascii="Times New Roman" w:hAnsi="Times New Roman" w:eastAsia="仿宋" w:cs="Times New Roman"/>
                <w:b w:val="0"/>
                <w:bCs w:val="0"/>
                <w:color w:val="auto"/>
                <w:sz w:val="24"/>
                <w:szCs w:val="21"/>
                <w:lang w:val="en-US" w:eastAsia="zh-CN"/>
              </w:rPr>
              <w:tab/>
            </w:r>
          </w:p>
        </w:tc>
      </w:tr>
      <w:tr>
        <w:tblPrEx>
          <w:tblCellMar>
            <w:top w:w="0" w:type="dxa"/>
            <w:left w:w="108" w:type="dxa"/>
            <w:bottom w:w="0" w:type="dxa"/>
            <w:right w:w="108" w:type="dxa"/>
          </w:tblCellMar>
        </w:tblPrEx>
        <w:trPr>
          <w:trHeight w:val="756"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20</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递交投标文件地点</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投标截止时间：2023年</w:t>
            </w:r>
            <w:r>
              <w:rPr>
                <w:rFonts w:hint="eastAsia" w:eastAsia="仿宋" w:cs="Times New Roman"/>
                <w:b w:val="0"/>
                <w:bCs w:val="0"/>
                <w:color w:val="auto"/>
                <w:sz w:val="24"/>
                <w:szCs w:val="21"/>
                <w:lang w:val="en-US" w:eastAsia="zh-CN"/>
              </w:rPr>
              <w:t>8</w:t>
            </w:r>
            <w:r>
              <w:rPr>
                <w:rFonts w:hint="default" w:ascii="Times New Roman" w:hAnsi="Times New Roman" w:eastAsia="仿宋" w:cs="Times New Roman"/>
                <w:b w:val="0"/>
                <w:bCs w:val="0"/>
                <w:color w:val="auto"/>
                <w:sz w:val="24"/>
                <w:szCs w:val="21"/>
                <w:lang w:val="en-US" w:eastAsia="zh-CN"/>
              </w:rPr>
              <w:t>月</w:t>
            </w:r>
            <w:r>
              <w:rPr>
                <w:rFonts w:hint="eastAsia" w:eastAsia="仿宋" w:cs="Times New Roman"/>
                <w:b w:val="0"/>
                <w:bCs w:val="0"/>
                <w:color w:val="auto"/>
                <w:sz w:val="24"/>
                <w:szCs w:val="21"/>
                <w:lang w:val="en-US" w:eastAsia="zh-CN"/>
              </w:rPr>
              <w:t>11</w:t>
            </w:r>
            <w:r>
              <w:rPr>
                <w:rFonts w:hint="default" w:ascii="Times New Roman" w:hAnsi="Times New Roman" w:eastAsia="仿宋" w:cs="Times New Roman"/>
                <w:b w:val="0"/>
                <w:bCs w:val="0"/>
                <w:color w:val="auto"/>
                <w:sz w:val="24"/>
                <w:szCs w:val="21"/>
                <w:lang w:val="en-US" w:eastAsia="zh-CN"/>
              </w:rPr>
              <w:t xml:space="preserve"> 日上午11时00分（北京时间）</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4"/>
                <w:szCs w:val="21"/>
                <w:lang w:val="en-US" w:eastAsia="zh-CN"/>
              </w:rPr>
              <w:t>投标地点：新疆政府采购云平台（www.zcygov.cn）</w:t>
            </w:r>
          </w:p>
        </w:tc>
      </w:tr>
      <w:tr>
        <w:tblPrEx>
          <w:tblCellMar>
            <w:top w:w="0" w:type="dxa"/>
            <w:left w:w="108" w:type="dxa"/>
            <w:bottom w:w="0" w:type="dxa"/>
            <w:right w:w="108" w:type="dxa"/>
          </w:tblCellMar>
        </w:tblPrEx>
        <w:trPr>
          <w:trHeight w:val="710" w:hRule="atLeast"/>
          <w:jc w:val="center"/>
        </w:trPr>
        <w:tc>
          <w:tcPr>
            <w:tcW w:w="71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21</w:t>
            </w:r>
          </w:p>
        </w:tc>
        <w:tc>
          <w:tcPr>
            <w:tcW w:w="155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开标时间和地点</w:t>
            </w:r>
          </w:p>
        </w:tc>
        <w:tc>
          <w:tcPr>
            <w:tcW w:w="676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 xml:space="preserve">开标时间：2023年 </w:t>
            </w:r>
            <w:r>
              <w:rPr>
                <w:rFonts w:hint="eastAsia" w:eastAsia="仿宋" w:cs="Times New Roman"/>
                <w:b w:val="0"/>
                <w:bCs w:val="0"/>
                <w:color w:val="auto"/>
                <w:sz w:val="24"/>
                <w:szCs w:val="21"/>
                <w:lang w:val="en-US" w:eastAsia="zh-CN"/>
              </w:rPr>
              <w:t>8</w:t>
            </w:r>
            <w:r>
              <w:rPr>
                <w:rFonts w:hint="default" w:ascii="Times New Roman" w:hAnsi="Times New Roman" w:eastAsia="仿宋" w:cs="Times New Roman"/>
                <w:b w:val="0"/>
                <w:bCs w:val="0"/>
                <w:color w:val="auto"/>
                <w:sz w:val="24"/>
                <w:szCs w:val="21"/>
                <w:lang w:val="en-US" w:eastAsia="zh-CN"/>
              </w:rPr>
              <w:t>月</w:t>
            </w:r>
            <w:r>
              <w:rPr>
                <w:rFonts w:hint="eastAsia" w:eastAsia="仿宋" w:cs="Times New Roman"/>
                <w:b w:val="0"/>
                <w:bCs w:val="0"/>
                <w:color w:val="auto"/>
                <w:sz w:val="24"/>
                <w:szCs w:val="21"/>
                <w:lang w:val="en-US" w:eastAsia="zh-CN"/>
              </w:rPr>
              <w:t>11</w:t>
            </w:r>
            <w:r>
              <w:rPr>
                <w:rFonts w:hint="default" w:ascii="Times New Roman" w:hAnsi="Times New Roman" w:eastAsia="仿宋" w:cs="Times New Roman"/>
                <w:b w:val="0"/>
                <w:bCs w:val="0"/>
                <w:color w:val="auto"/>
                <w:sz w:val="24"/>
                <w:szCs w:val="21"/>
                <w:lang w:val="en-US" w:eastAsia="zh-CN"/>
              </w:rPr>
              <w:t xml:space="preserve"> 日上午11时00分（北京时间）</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4"/>
                <w:szCs w:val="21"/>
                <w:lang w:val="en-US" w:eastAsia="zh-CN"/>
              </w:rPr>
              <w:t xml:space="preserve">开标地点：新疆政府采购云平台（www.zcygov.cn）         </w:t>
            </w:r>
          </w:p>
        </w:tc>
      </w:tr>
      <w:tr>
        <w:tblPrEx>
          <w:tblCellMar>
            <w:top w:w="0" w:type="dxa"/>
            <w:left w:w="108" w:type="dxa"/>
            <w:bottom w:w="0" w:type="dxa"/>
            <w:right w:w="108" w:type="dxa"/>
          </w:tblCellMar>
        </w:tblPrEx>
        <w:trPr>
          <w:trHeight w:val="710" w:hRule="atLeast"/>
          <w:jc w:val="center"/>
        </w:trPr>
        <w:tc>
          <w:tcPr>
            <w:tcW w:w="71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22</w:t>
            </w:r>
          </w:p>
        </w:tc>
        <w:tc>
          <w:tcPr>
            <w:tcW w:w="155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重要说明</w:t>
            </w:r>
          </w:p>
        </w:tc>
        <w:tc>
          <w:tcPr>
            <w:tcW w:w="676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4"/>
                <w:szCs w:val="21"/>
                <w:lang w:val="en-US" w:eastAsia="zh-CN"/>
              </w:rPr>
            </w:pPr>
            <w:r>
              <w:rPr>
                <w:rFonts w:hint="default" w:ascii="Times New Roman" w:hAnsi="Times New Roman" w:eastAsia="仿宋" w:cs="Times New Roman"/>
                <w:b w:val="0"/>
                <w:bCs w:val="0"/>
                <w:color w:val="auto"/>
                <w:sz w:val="24"/>
                <w:szCs w:val="21"/>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二十群：35547618、二十一群：44303812（如已加入1-9群，无需重复加入，十一个群联动直播），钉钉工具软件具有回放功能，直播培训结束后可在钉钉群中回放观看学习。</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4"/>
                <w:szCs w:val="21"/>
                <w:lang w:val="en-US" w:eastAsia="zh-CN"/>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710"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1、电子招投标情况说明：</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（1）电子招投标：本项目以数据电文形式，依托“政府采购云平台（www.zcygov.cn）”进行招投标活动。</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（3）招标文件的获取：使用账号登录或者短信验证码或者使用CA登录政采云平台；进入“项目采购”应用，在获取招标文件菜单中选择项目，获取招标文件 。申请获取招标文件前须上传的资格证明文件扫描件有：营业执照副本原件；法定代表人投标需提供法定代表人资格证明书原件，委托代理人投标需提供法定代表人授权委托书原件；未被“信用中国”（www.creditchina.gov.cn）、中国政府采购网（www.ccgp.gov.cn）列入失信被执行人、重大税收违法案件当事人名单、政府采购严重违法失信行为记录名单（提供查询结果网页截图并加盖供应商公章）；投标单位（供应商）针对本次采购项目《反商业贿赂承诺书》，《采购活动前三年内无重大违规记录承诺书》的书面声明。</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（4）投标文件的制作：在“政采云电子交易客户端”中完成“填写基本信息”、“导入投标文件”、“标书关联”、“标书检查”、“电子签名”、“生成电子标书”等操作。</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（5）投标文件的传输递交：供应商在投标截止时间前将加密的投标文件上传至政府采购云平台，还可以在投标截止时间前以电子邮件方式提供备份投标文件1份（接收人邮箱：</w:t>
            </w:r>
            <w:r>
              <w:rPr>
                <w:rFonts w:hint="eastAsia" w:eastAsia="仿宋" w:cs="Times New Roman"/>
                <w:b w:val="0"/>
                <w:bCs w:val="0"/>
                <w:color w:val="000000" w:themeColor="text1"/>
                <w:sz w:val="24"/>
                <w:szCs w:val="21"/>
                <w:lang w:val="en-US" w:eastAsia="zh-CN"/>
                <w14:textFill>
                  <w14:solidFill>
                    <w14:schemeClr w14:val="tx1"/>
                  </w14:solidFill>
                </w14:textFill>
              </w:rPr>
              <w:t>359475731@qq.com</w:t>
            </w: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，接收人：</w:t>
            </w:r>
            <w:r>
              <w:rPr>
                <w:rFonts w:hint="eastAsia" w:eastAsia="仿宋" w:cs="Times New Roman"/>
                <w:b w:val="0"/>
                <w:bCs w:val="0"/>
                <w:color w:val="000000" w:themeColor="text1"/>
                <w:sz w:val="24"/>
                <w:szCs w:val="21"/>
                <w:lang w:val="en-US" w:eastAsia="zh-CN"/>
                <w14:textFill>
                  <w14:solidFill>
                    <w14:schemeClr w14:val="tx1"/>
                  </w14:solidFill>
                </w14:textFill>
              </w:rPr>
              <w:t>邓海波</w:t>
            </w: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，电话：</w:t>
            </w:r>
            <w:r>
              <w:rPr>
                <w:rFonts w:hint="eastAsia" w:eastAsia="仿宋" w:cs="Times New Roman"/>
                <w:b w:val="0"/>
                <w:bCs w:val="0"/>
                <w:color w:val="000000" w:themeColor="text1"/>
                <w:sz w:val="24"/>
                <w:szCs w:val="21"/>
                <w:lang w:val="en-US" w:eastAsia="zh-CN"/>
                <w14:textFill>
                  <w14:solidFill>
                    <w14:schemeClr w14:val="tx1"/>
                  </w14:solidFill>
                </w14:textFill>
              </w:rPr>
              <w:t>13899183222</w:t>
            </w: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备份投标文件可以打包压缩并加密，压缩包命名为“XX单位备份投标文件”，加密密码由供应商自行保管（“备份投标文件”由供应商自愿提供，招标文件不作强制性要求；如不提供或未按要求提供的，当电子投标文件无法解密时，将导致无备份投标文件而失去投标资格）。</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（7）具体操作指南：详见政采云平台“服务中心-帮助文档-项目采购-操作流程-电子招投标-政府采购项目电子交易管理操作指南-供应商”。</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（8）供应商在进行上述操作时，如遇技术问题可登录政采云（https://</w:t>
            </w: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fldChar w:fldCharType="begin"/>
            </w: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instrText xml:space="preserve">HYPERLINK "http://www.zcygov.cn/" \h</w:instrText>
            </w: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fldChar w:fldCharType="separate"/>
            </w: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www.zcygov.cn/</w:t>
            </w: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fldChar w:fldCharType="end"/>
            </w: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），点击右侧咨询小采，获取采小蜜智能服务管家帮助，或拨打政采云服务热线95763获取热线服务帮助。</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温馨提醒：供应商应提前上传，以便在上传时遇到技术问题，有充足的时间请教平台的技术人员。</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2、供应商认为招标文件使自己的权益受到损害的，可以自收到招标文件 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w:t>
            </w:r>
            <w:r>
              <w:rPr>
                <w:rFonts w:hint="default" w:ascii="Times New Roman" w:hAnsi="Times New Roman" w:eastAsia="仿宋" w:cs="Times New Roman"/>
                <w:b w:val="0"/>
                <w:bCs w:val="0"/>
                <w:color w:val="000000" w:themeColor="text1"/>
                <w:spacing w:val="-11"/>
                <w:sz w:val="24"/>
                <w:szCs w:val="21"/>
                <w:lang w:val="en-US" w:eastAsia="zh-CN"/>
                <w14:textFill>
                  <w14:solidFill>
                    <w14:schemeClr w14:val="tx1"/>
                  </w14:solidFill>
                </w14:textFill>
              </w:rPr>
              <w:t>复期满后十五个工作日内向同级政府采购监督管理部门投诉。质疑函</w:t>
            </w: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范本、投诉书范本请到新疆政府采购网下载专区下载。未按规定获取招标文件或逾期提出的不予受理、答复。</w:t>
            </w:r>
          </w:p>
        </w:tc>
      </w:tr>
      <w:tr>
        <w:tblPrEx>
          <w:tblCellMar>
            <w:top w:w="0" w:type="dxa"/>
            <w:left w:w="108" w:type="dxa"/>
            <w:bottom w:w="0" w:type="dxa"/>
            <w:right w:w="108" w:type="dxa"/>
          </w:tblCellMar>
        </w:tblPrEx>
        <w:trPr>
          <w:trHeight w:val="71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23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中标候选人公示媒介</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新疆政府采购网，公示期为一个工作日。</w:t>
            </w:r>
          </w:p>
        </w:tc>
      </w:tr>
      <w:tr>
        <w:tblPrEx>
          <w:tblCellMar>
            <w:top w:w="0" w:type="dxa"/>
            <w:left w:w="108" w:type="dxa"/>
            <w:bottom w:w="0" w:type="dxa"/>
            <w:right w:w="108" w:type="dxa"/>
          </w:tblCellMar>
        </w:tblPrEx>
        <w:trPr>
          <w:trHeight w:val="41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24</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招标代理服务费</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eastAsia" w:ascii="Times New Roman" w:hAnsi="Times New Roman" w:eastAsia="仿宋_GB2312"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收费标准：</w:t>
            </w:r>
            <w:r>
              <w:rPr>
                <w:rFonts w:hint="eastAsia" w:ascii="仿宋_GB2312" w:eastAsia="仿宋_GB2312" w:cs="Times New Roman"/>
                <w:color w:val="auto"/>
                <w:sz w:val="24"/>
                <w:highlight w:val="none"/>
                <w:lang w:val="en-US" w:eastAsia="zh-CN"/>
              </w:rPr>
              <w:t>根据</w:t>
            </w:r>
            <w:r>
              <w:rPr>
                <w:rFonts w:hint="eastAsia" w:ascii="仿宋_GB2312" w:hAnsi="Times New Roman" w:eastAsia="仿宋_GB2312" w:cs="Times New Roman"/>
                <w:color w:val="auto"/>
                <w:sz w:val="24"/>
                <w:highlight w:val="none"/>
              </w:rPr>
              <w:t>发改价格[2015]299号文件</w:t>
            </w:r>
            <w:r>
              <w:rPr>
                <w:rFonts w:hint="eastAsia" w:ascii="仿宋_GB2312" w:eastAsia="仿宋_GB2312" w:cs="Times New Roman"/>
                <w:color w:val="auto"/>
                <w:sz w:val="24"/>
                <w:highlight w:val="none"/>
                <w:lang w:val="en-US" w:eastAsia="zh-CN"/>
              </w:rPr>
              <w:t>参照国家计委计价格【2002】1980号文件</w:t>
            </w:r>
            <w:r>
              <w:rPr>
                <w:rFonts w:hint="eastAsia" w:ascii="仿宋_GB2312" w:hAnsi="Times New Roman" w:eastAsia="仿宋_GB2312" w:cs="Times New Roman"/>
                <w:color w:val="auto"/>
                <w:sz w:val="24"/>
                <w:highlight w:val="none"/>
              </w:rPr>
              <w:t>规定</w:t>
            </w:r>
            <w:r>
              <w:rPr>
                <w:rFonts w:hint="eastAsia" w:ascii="仿宋_GB2312" w:hAnsi="Times New Roman" w:eastAsia="仿宋_GB2312" w:cs="Times New Roman"/>
                <w:color w:val="auto"/>
                <w:sz w:val="24"/>
                <w:highlight w:val="none"/>
                <w:lang w:val="en-US" w:eastAsia="zh-CN"/>
              </w:rPr>
              <w:t>下浮百分之十</w:t>
            </w:r>
            <w:r>
              <w:rPr>
                <w:rFonts w:hint="eastAsia" w:ascii="仿宋_GB2312" w:hAnsi="Times New Roman" w:eastAsia="仿宋_GB2312" w:cs="Times New Roman"/>
                <w:color w:val="auto"/>
                <w:sz w:val="24"/>
                <w:highlight w:val="none"/>
              </w:rPr>
              <w:t>，由中标单位支付</w:t>
            </w:r>
            <w:r>
              <w:rPr>
                <w:rFonts w:hint="eastAsia" w:ascii="仿宋_GB2312" w:eastAsia="仿宋_GB2312" w:cs="Times New Roman"/>
                <w:color w:val="auto"/>
                <w:sz w:val="24"/>
                <w:highlight w:val="none"/>
                <w:lang w:eastAsia="zh-CN"/>
              </w:rPr>
              <w:t>。</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25</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评标办法：本项目采用综合评分法</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26</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不管投标结果如何，投标人均应承担自己投标所需一切费用。</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27</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本次招标最高限价：</w:t>
            </w:r>
            <w:r>
              <w:rPr>
                <w:rFonts w:hint="eastAsia" w:eastAsia="仿宋" w:cs="Times New Roman"/>
                <w:b w:val="0"/>
                <w:bCs w:val="0"/>
                <w:color w:val="000000" w:themeColor="text1"/>
                <w:sz w:val="24"/>
                <w:szCs w:val="21"/>
                <w:lang w:val="en-US" w:eastAsia="zh-CN"/>
                <w14:textFill>
                  <w14:solidFill>
                    <w14:schemeClr w14:val="tx1"/>
                  </w14:solidFill>
                </w14:textFill>
              </w:rPr>
              <w:t>11500000.00</w:t>
            </w: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元</w:t>
            </w:r>
          </w:p>
        </w:tc>
      </w:tr>
      <w:tr>
        <w:tblPrEx>
          <w:tblCellMar>
            <w:top w:w="0" w:type="dxa"/>
            <w:left w:w="108" w:type="dxa"/>
            <w:bottom w:w="0" w:type="dxa"/>
            <w:right w:w="108" w:type="dxa"/>
          </w:tblCellMar>
        </w:tblPrEx>
        <w:trPr>
          <w:trHeight w:val="84" w:hRule="atLeast"/>
          <w:jc w:val="center"/>
        </w:trPr>
        <w:tc>
          <w:tcPr>
            <w:tcW w:w="71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28</w:t>
            </w:r>
          </w:p>
        </w:tc>
        <w:tc>
          <w:tcPr>
            <w:tcW w:w="155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14:textFill>
                  <w14:solidFill>
                    <w14:schemeClr w14:val="tx1"/>
                  </w14:solidFill>
                </w14:textFill>
              </w:rPr>
              <w:t>中小微企业政策文件</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14:textFill>
                  <w14:solidFill>
                    <w14:schemeClr w14:val="tx1"/>
                  </w14:solidFill>
                </w14:textFill>
              </w:rPr>
              <w:t>（1）根据财政部、工业和信息化部关于印发《政府采购促进中小企业发展</w:t>
            </w:r>
            <w:r>
              <w:rPr>
                <w:rFonts w:hint="default" w:ascii="Times New Roman" w:hAnsi="Times New Roman" w:eastAsia="仿宋" w:cs="Times New Roman"/>
                <w:b w:val="0"/>
                <w:bCs w:val="0"/>
                <w:color w:val="000000" w:themeColor="text1"/>
                <w:sz w:val="24"/>
                <w:szCs w:val="21"/>
                <w:lang w:eastAsia="zh-CN"/>
                <w14:textFill>
                  <w14:solidFill>
                    <w14:schemeClr w14:val="tx1"/>
                  </w14:solidFill>
                </w14:textFill>
              </w:rPr>
              <w:t>管理</w:t>
            </w:r>
            <w:r>
              <w:rPr>
                <w:rFonts w:hint="default" w:ascii="Times New Roman" w:hAnsi="Times New Roman" w:eastAsia="仿宋" w:cs="Times New Roman"/>
                <w:b w:val="0"/>
                <w:bCs w:val="0"/>
                <w:color w:val="000000" w:themeColor="text1"/>
                <w:sz w:val="24"/>
                <w:szCs w:val="21"/>
                <w14:textFill>
                  <w14:solidFill>
                    <w14:schemeClr w14:val="tx1"/>
                  </w14:solidFill>
                </w14:textFill>
              </w:rPr>
              <w:t>办法》的通知（财库[20</w:t>
            </w: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20</w:t>
            </w:r>
            <w:r>
              <w:rPr>
                <w:rFonts w:hint="default" w:ascii="Times New Roman" w:hAnsi="Times New Roman" w:eastAsia="仿宋" w:cs="Times New Roman"/>
                <w:b w:val="0"/>
                <w:bCs w:val="0"/>
                <w:color w:val="000000" w:themeColor="text1"/>
                <w:sz w:val="24"/>
                <w:szCs w:val="21"/>
                <w14:textFill>
                  <w14:solidFill>
                    <w14:schemeClr w14:val="tx1"/>
                  </w14:solidFill>
                </w14:textFill>
              </w:rPr>
              <w:t>]</w:t>
            </w: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46</w:t>
            </w:r>
            <w:r>
              <w:rPr>
                <w:rFonts w:hint="default" w:ascii="Times New Roman" w:hAnsi="Times New Roman" w:eastAsia="仿宋" w:cs="Times New Roman"/>
                <w:b w:val="0"/>
                <w:bCs w:val="0"/>
                <w:color w:val="000000" w:themeColor="text1"/>
                <w:sz w:val="24"/>
                <w:szCs w:val="21"/>
                <w14:textFill>
                  <w14:solidFill>
                    <w14:schemeClr w14:val="tx1"/>
                  </w14:solidFill>
                </w14:textFill>
              </w:rPr>
              <w:t>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tc>
      </w:tr>
      <w:tr>
        <w:tblPrEx>
          <w:tblCellMar>
            <w:top w:w="0" w:type="dxa"/>
            <w:left w:w="108" w:type="dxa"/>
            <w:bottom w:w="0" w:type="dxa"/>
            <w:right w:w="108" w:type="dxa"/>
          </w:tblCellMar>
        </w:tblPrEx>
        <w:trPr>
          <w:trHeight w:val="84" w:hRule="atLeast"/>
          <w:jc w:val="center"/>
        </w:trPr>
        <w:tc>
          <w:tcPr>
            <w:tcW w:w="712"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14:textFill>
                  <w14:solidFill>
                    <w14:schemeClr w14:val="tx1"/>
                  </w14:solidFill>
                </w14:textFill>
              </w:rPr>
              <w:t>（2）根据财政部、司</w:t>
            </w:r>
            <w:r>
              <w:rPr>
                <w:rFonts w:hint="eastAsia" w:eastAsia="仿宋" w:cs="Times New Roman"/>
                <w:b w:val="0"/>
                <w:bCs w:val="0"/>
                <w:color w:val="000000" w:themeColor="text1"/>
                <w:sz w:val="24"/>
                <w:szCs w:val="21"/>
                <w:lang w:val="en-US" w:eastAsia="zh-CN"/>
                <w14:textFill>
                  <w14:solidFill>
                    <w14:schemeClr w14:val="tx1"/>
                  </w14:solidFill>
                </w14:textFill>
              </w:rPr>
              <w:t>法</w:t>
            </w:r>
            <w:bookmarkStart w:id="77" w:name="_GoBack"/>
            <w:bookmarkEnd w:id="77"/>
            <w:r>
              <w:rPr>
                <w:rFonts w:hint="default" w:ascii="Times New Roman" w:hAnsi="Times New Roman" w:eastAsia="仿宋" w:cs="Times New Roman"/>
                <w:b w:val="0"/>
                <w:bCs w:val="0"/>
                <w:color w:val="000000" w:themeColor="text1"/>
                <w:sz w:val="24"/>
                <w:szCs w:val="21"/>
                <w14:textFill>
                  <w14:solidFill>
                    <w14:schemeClr w14:val="tx1"/>
                  </w14:solidFill>
                </w14:textFill>
              </w:rPr>
              <w:t>部《关于政府采购支持监狱企业发展有</w:t>
            </w:r>
            <w:r>
              <w:rPr>
                <w:rFonts w:hint="default" w:ascii="Times New Roman" w:hAnsi="Times New Roman" w:eastAsia="仿宋" w:cs="Times New Roman"/>
                <w:b w:val="0"/>
                <w:bCs w:val="0"/>
                <w:color w:val="000000" w:themeColor="text1"/>
                <w:spacing w:val="-11"/>
                <w:sz w:val="24"/>
                <w:szCs w:val="21"/>
                <w14:textFill>
                  <w14:solidFill>
                    <w14:schemeClr w14:val="tx1"/>
                  </w14:solidFill>
                </w14:textFill>
              </w:rPr>
              <w:t>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84"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14:textFill>
                  <w14:solidFill>
                    <w14:schemeClr w14:val="tx1"/>
                  </w14:solidFill>
                </w14:textFill>
              </w:rPr>
            </w:pPr>
            <w:r>
              <w:rPr>
                <w:rFonts w:hint="default" w:ascii="Times New Roman" w:hAnsi="Times New Roman" w:eastAsia="仿宋" w:cs="Times New Roman"/>
                <w:b w:val="0"/>
                <w:bCs w:val="0"/>
                <w:color w:val="000000" w:themeColor="text1"/>
                <w:sz w:val="24"/>
                <w:szCs w:val="21"/>
                <w14:textFill>
                  <w14:solidFill>
                    <w14:schemeClr w14:val="tx1"/>
                  </w14:solidFill>
                </w14:textFill>
              </w:rPr>
              <w:t>（3）根据财政部、民政部、中国残疾人联合会《关于促进残疾</w:t>
            </w:r>
            <w:r>
              <w:rPr>
                <w:rFonts w:hint="default" w:ascii="Times New Roman" w:hAnsi="Times New Roman" w:eastAsia="仿宋" w:cs="Times New Roman"/>
                <w:b w:val="0"/>
                <w:bCs w:val="0"/>
                <w:color w:val="000000" w:themeColor="text1"/>
                <w:spacing w:val="-11"/>
                <w:sz w:val="24"/>
                <w:szCs w:val="21"/>
                <w14:textFill>
                  <w14:solidFill>
                    <w14:schemeClr w14:val="tx1"/>
                  </w14:solidFill>
                </w14:textFill>
              </w:rPr>
              <w:t>人就业政府采购政策的通知》（财库[2017]141号），在政府采购活动中，残疾人福利性单位视同小型、微型企业。投标人属于残疾人福利性单位的，按照招标文件格式提供残疾人福利性单位声明函。</w:t>
            </w:r>
          </w:p>
        </w:tc>
      </w:tr>
      <w:tr>
        <w:tblPrEx>
          <w:tblCellMar>
            <w:top w:w="0" w:type="dxa"/>
            <w:left w:w="108" w:type="dxa"/>
            <w:bottom w:w="0" w:type="dxa"/>
            <w:right w:w="108" w:type="dxa"/>
          </w:tblCellMar>
        </w:tblPrEx>
        <w:trPr>
          <w:trHeight w:val="1649" w:hRule="atLeast"/>
          <w:jc w:val="center"/>
        </w:trPr>
        <w:tc>
          <w:tcPr>
            <w:tcW w:w="71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29</w:t>
            </w:r>
          </w:p>
        </w:tc>
        <w:tc>
          <w:tcPr>
            <w:tcW w:w="155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中小微企业政策文件说明</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z w:val="21"/>
                <w:szCs w:val="21"/>
                <w14:textFill>
                  <w14:solidFill>
                    <w14:schemeClr w14:val="tx1"/>
                  </w14:solidFill>
                </w14:textFill>
              </w:rPr>
            </w:pPr>
            <w:r>
              <w:rPr>
                <w:rFonts w:hint="default" w:ascii="Times New Roman" w:hAnsi="Times New Roman" w:eastAsia="仿宋" w:cs="Times New Roman"/>
                <w:b w:val="0"/>
                <w:bCs w:val="0"/>
                <w:color w:val="000000" w:themeColor="text1"/>
                <w:sz w:val="24"/>
                <w:szCs w:val="21"/>
                <w14:textFill>
                  <w14:solidFill>
                    <w14:schemeClr w14:val="tx1"/>
                  </w14:solidFill>
                </w14:textFill>
              </w:rPr>
              <w:t>（</w:t>
            </w:r>
            <w:r>
              <w:rPr>
                <w:rFonts w:hint="default" w:ascii="Times New Roman" w:hAnsi="Times New Roman" w:eastAsia="仿宋" w:cs="Times New Roman"/>
                <w:b w:val="0"/>
                <w:bCs w:val="0"/>
                <w:color w:val="000000" w:themeColor="text1"/>
                <w:spacing w:val="-6"/>
                <w:sz w:val="24"/>
                <w:szCs w:val="21"/>
                <w14:textFill>
                  <w14:solidFill>
                    <w14:schemeClr w14:val="tx1"/>
                  </w14:solidFill>
                </w14:textFill>
              </w:rPr>
              <w:t>1）支持中小企业发展：给予小型和微型企业产品的价格</w:t>
            </w:r>
            <w:r>
              <w:rPr>
                <w:rFonts w:hint="default" w:ascii="Times New Roman" w:hAnsi="Times New Roman" w:eastAsia="仿宋" w:cs="Times New Roman"/>
                <w:b w:val="0"/>
                <w:bCs w:val="0"/>
                <w:color w:val="000000" w:themeColor="text1"/>
                <w:spacing w:val="-6"/>
                <w:sz w:val="24"/>
                <w:szCs w:val="21"/>
                <w:lang w:val="en-US" w:eastAsia="zh-CN"/>
                <w14:textFill>
                  <w14:solidFill>
                    <w14:schemeClr w14:val="tx1"/>
                  </w14:solidFill>
                </w14:textFill>
              </w:rPr>
              <w:t>10</w:t>
            </w:r>
            <w:r>
              <w:rPr>
                <w:rFonts w:hint="default" w:ascii="Times New Roman" w:hAnsi="Times New Roman" w:eastAsia="仿宋" w:cs="Times New Roman"/>
                <w:b w:val="0"/>
                <w:bCs w:val="0"/>
                <w:color w:val="000000" w:themeColor="text1"/>
                <w:spacing w:val="-6"/>
                <w:sz w:val="24"/>
                <w:szCs w:val="21"/>
                <w14:textFill>
                  <w14:solidFill>
                    <w14:schemeClr w14:val="tx1"/>
                  </w14:solidFill>
                </w14:textFill>
              </w:rPr>
              <w:t>%-</w:t>
            </w:r>
            <w:r>
              <w:rPr>
                <w:rFonts w:hint="default" w:ascii="Times New Roman" w:hAnsi="Times New Roman" w:eastAsia="仿宋" w:cs="Times New Roman"/>
                <w:b w:val="0"/>
                <w:bCs w:val="0"/>
                <w:color w:val="000000" w:themeColor="text1"/>
                <w:spacing w:val="-6"/>
                <w:sz w:val="24"/>
                <w:szCs w:val="21"/>
                <w:lang w:val="en-US" w:eastAsia="zh-CN"/>
                <w14:textFill>
                  <w14:solidFill>
                    <w14:schemeClr w14:val="tx1"/>
                  </w14:solidFill>
                </w14:textFill>
              </w:rPr>
              <w:t>2</w:t>
            </w:r>
            <w:r>
              <w:rPr>
                <w:rFonts w:hint="default" w:ascii="Times New Roman" w:hAnsi="Times New Roman" w:eastAsia="仿宋" w:cs="Times New Roman"/>
                <w:b w:val="0"/>
                <w:bCs w:val="0"/>
                <w:color w:val="000000" w:themeColor="text1"/>
                <w:spacing w:val="-6"/>
                <w:sz w:val="24"/>
                <w:szCs w:val="21"/>
                <w14:textFill>
                  <w14:solidFill>
                    <w14:schemeClr w14:val="tx1"/>
                  </w14:solidFill>
                </w14:textFill>
              </w:rPr>
              <w:t>0%的扣除，用扣除后的价格参与评审，本项目具体扣除比例为</w:t>
            </w:r>
            <w:r>
              <w:rPr>
                <w:rFonts w:hint="default" w:ascii="Times New Roman" w:hAnsi="Times New Roman" w:eastAsia="仿宋" w:cs="Times New Roman"/>
                <w:b w:val="0"/>
                <w:bCs w:val="0"/>
                <w:color w:val="000000" w:themeColor="text1"/>
                <w:spacing w:val="-6"/>
                <w:sz w:val="24"/>
                <w:szCs w:val="21"/>
                <w:lang w:val="en-US" w:eastAsia="zh-CN"/>
                <w14:textFill>
                  <w14:solidFill>
                    <w14:schemeClr w14:val="tx1"/>
                  </w14:solidFill>
                </w14:textFill>
              </w:rPr>
              <w:t>10</w:t>
            </w:r>
            <w:r>
              <w:rPr>
                <w:rFonts w:hint="default" w:ascii="Times New Roman" w:hAnsi="Times New Roman" w:eastAsia="仿宋" w:cs="Times New Roman"/>
                <w:b w:val="0"/>
                <w:bCs w:val="0"/>
                <w:color w:val="000000" w:themeColor="text1"/>
                <w:spacing w:val="-6"/>
                <w:sz w:val="24"/>
                <w:szCs w:val="21"/>
                <w14:textFill>
                  <w14:solidFill>
                    <w14:schemeClr w14:val="tx1"/>
                  </w14:solidFill>
                </w14:textFill>
              </w:rPr>
              <w:t>%。用扣除后的价格参与评审。残疾人福利性单位视同小型、微型企业，享受同等价格扣除，但同时属于残疾人福利性单位和小微企业的，不重复价格扣除。</w:t>
            </w:r>
          </w:p>
        </w:tc>
      </w:tr>
      <w:tr>
        <w:tblPrEx>
          <w:tblCellMar>
            <w:top w:w="0" w:type="dxa"/>
            <w:left w:w="108" w:type="dxa"/>
            <w:bottom w:w="0" w:type="dxa"/>
            <w:right w:w="108" w:type="dxa"/>
          </w:tblCellMar>
        </w:tblPrEx>
        <w:trPr>
          <w:trHeight w:val="492"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pacing w:val="-6"/>
                <w:sz w:val="21"/>
                <w:szCs w:val="21"/>
                <w14:textFill>
                  <w14:solidFill>
                    <w14:schemeClr w14:val="tx1"/>
                  </w14:solidFill>
                </w14:textFill>
              </w:rPr>
            </w:pPr>
            <w:r>
              <w:rPr>
                <w:rFonts w:hint="default" w:ascii="Times New Roman" w:hAnsi="Times New Roman" w:eastAsia="仿宋" w:cs="Times New Roman"/>
                <w:b w:val="0"/>
                <w:bCs w:val="0"/>
                <w:color w:val="000000" w:themeColor="text1"/>
                <w:spacing w:val="-6"/>
                <w:sz w:val="24"/>
                <w:szCs w:val="21"/>
                <w14:textFill>
                  <w14:solidFill>
                    <w14:schemeClr w14:val="tx1"/>
                  </w14:solidFill>
                </w14:textFill>
              </w:rPr>
              <w:t>（2）不符合上述适用情形的投标人无需提供上述声明函件。</w:t>
            </w:r>
          </w:p>
        </w:tc>
      </w:tr>
      <w:tr>
        <w:tblPrEx>
          <w:tblCellMar>
            <w:top w:w="0" w:type="dxa"/>
            <w:left w:w="108" w:type="dxa"/>
            <w:bottom w:w="0" w:type="dxa"/>
            <w:right w:w="108" w:type="dxa"/>
          </w:tblCellMar>
        </w:tblPrEx>
        <w:trPr>
          <w:trHeight w:val="90" w:hRule="atLeast"/>
          <w:jc w:val="center"/>
        </w:trPr>
        <w:tc>
          <w:tcPr>
            <w:tcW w:w="71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30</w:t>
            </w:r>
          </w:p>
        </w:tc>
        <w:tc>
          <w:tcPr>
            <w:tcW w:w="1550"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4"/>
                <w:szCs w:val="21"/>
                <w:lang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1"/>
                <w14:textFill>
                  <w14:solidFill>
                    <w14:schemeClr w14:val="tx1"/>
                  </w14:solidFill>
                </w14:textFill>
              </w:rPr>
              <w:t>履约保证金</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left"/>
              <w:textAlignment w:val="auto"/>
              <w:rPr>
                <w:rFonts w:hint="default" w:ascii="Times New Roman" w:hAnsi="Times New Roman" w:eastAsia="仿宋" w:cs="Times New Roman"/>
                <w:b w:val="0"/>
                <w:bCs w:val="0"/>
                <w:color w:val="000000" w:themeColor="text1"/>
                <w:spacing w:val="-6"/>
                <w:sz w:val="21"/>
                <w:szCs w:val="21"/>
                <w:lang w:eastAsia="zh-CN"/>
                <w14:textFill>
                  <w14:solidFill>
                    <w14:schemeClr w14:val="tx1"/>
                  </w14:solidFill>
                </w14:textFill>
              </w:rPr>
            </w:pPr>
            <w:r>
              <w:rPr>
                <w:rFonts w:hint="default" w:ascii="Times New Roman" w:hAnsi="Times New Roman" w:eastAsia="仿宋" w:cs="Times New Roman"/>
                <w:b w:val="0"/>
                <w:bCs w:val="0"/>
                <w:color w:val="000000" w:themeColor="text1"/>
                <w:spacing w:val="-6"/>
                <w:sz w:val="24"/>
                <w:szCs w:val="21"/>
                <w:lang w:val="zh-CN"/>
                <w14:textFill>
                  <w14:solidFill>
                    <w14:schemeClr w14:val="tx1"/>
                  </w14:solidFill>
                </w14:textFill>
              </w:rPr>
              <w:t>成交人</w:t>
            </w:r>
            <w:r>
              <w:rPr>
                <w:rFonts w:hint="default" w:ascii="Times New Roman" w:hAnsi="Times New Roman" w:eastAsia="仿宋" w:cs="Times New Roman"/>
                <w:b w:val="0"/>
                <w:bCs w:val="0"/>
                <w:color w:val="000000" w:themeColor="text1"/>
                <w:spacing w:val="-6"/>
                <w:sz w:val="24"/>
                <w:szCs w:val="21"/>
                <w14:textFill>
                  <w14:solidFill>
                    <w14:schemeClr w14:val="tx1"/>
                  </w14:solidFill>
                </w14:textFill>
              </w:rPr>
              <w:t>应在领取《</w:t>
            </w:r>
            <w:r>
              <w:rPr>
                <w:rFonts w:hint="default" w:ascii="Times New Roman" w:hAnsi="Times New Roman" w:eastAsia="仿宋" w:cs="Times New Roman"/>
                <w:b w:val="0"/>
                <w:bCs w:val="0"/>
                <w:color w:val="000000" w:themeColor="text1"/>
                <w:spacing w:val="-6"/>
                <w:sz w:val="24"/>
                <w:szCs w:val="21"/>
                <w:lang w:val="zh-CN"/>
                <w14:textFill>
                  <w14:solidFill>
                    <w14:schemeClr w14:val="tx1"/>
                  </w14:solidFill>
                </w14:textFill>
              </w:rPr>
              <w:t>成交通知书</w:t>
            </w:r>
            <w:r>
              <w:rPr>
                <w:rFonts w:hint="default" w:ascii="Times New Roman" w:hAnsi="Times New Roman" w:eastAsia="仿宋" w:cs="Times New Roman"/>
                <w:b w:val="0"/>
                <w:bCs w:val="0"/>
                <w:color w:val="000000" w:themeColor="text1"/>
                <w:spacing w:val="-6"/>
                <w:sz w:val="24"/>
                <w:szCs w:val="21"/>
                <w14:textFill>
                  <w14:solidFill>
                    <w14:schemeClr w14:val="tx1"/>
                  </w14:solidFill>
                </w14:textFill>
              </w:rPr>
              <w:t>》后的十个日历日内，办理履约保证金</w:t>
            </w:r>
            <w:r>
              <w:rPr>
                <w:rFonts w:hint="default" w:ascii="Times New Roman" w:hAnsi="Times New Roman" w:eastAsia="仿宋" w:cs="Times New Roman"/>
                <w:b w:val="0"/>
                <w:bCs w:val="0"/>
                <w:color w:val="000000" w:themeColor="text1"/>
                <w:spacing w:val="-6"/>
                <w:sz w:val="24"/>
                <w:szCs w:val="21"/>
                <w:lang w:eastAsia="zh-CN"/>
                <w14:textFill>
                  <w14:solidFill>
                    <w14:schemeClr w14:val="tx1"/>
                  </w14:solidFill>
                </w14:textFill>
              </w:rPr>
              <w:t>（支持银行保函）</w:t>
            </w:r>
            <w:r>
              <w:rPr>
                <w:rFonts w:hint="default" w:ascii="Times New Roman" w:hAnsi="Times New Roman" w:eastAsia="仿宋" w:cs="Times New Roman"/>
                <w:b w:val="0"/>
                <w:bCs w:val="0"/>
                <w:color w:val="000000" w:themeColor="text1"/>
                <w:spacing w:val="-6"/>
                <w:sz w:val="24"/>
                <w:szCs w:val="21"/>
                <w14:textFill>
                  <w14:solidFill>
                    <w14:schemeClr w14:val="tx1"/>
                  </w14:solidFill>
                </w14:textFill>
              </w:rPr>
              <w:t>，</w:t>
            </w:r>
            <w:r>
              <w:rPr>
                <w:rFonts w:hint="default" w:ascii="Times New Roman" w:hAnsi="Times New Roman" w:eastAsia="仿宋" w:cs="Times New Roman"/>
                <w:b w:val="0"/>
                <w:bCs w:val="0"/>
                <w:color w:val="000000" w:themeColor="text1"/>
                <w:spacing w:val="-6"/>
                <w:sz w:val="24"/>
                <w:szCs w:val="21"/>
                <w:lang w:val="zh-CN"/>
                <w14:textFill>
                  <w14:solidFill>
                    <w14:schemeClr w14:val="tx1"/>
                  </w14:solidFill>
                </w14:textFill>
              </w:rPr>
              <w:t>金额不超过合同总价的10%，</w:t>
            </w:r>
            <w:r>
              <w:rPr>
                <w:rFonts w:hint="default" w:ascii="Times New Roman" w:hAnsi="Times New Roman" w:eastAsia="仿宋" w:cs="Times New Roman"/>
                <w:b w:val="0"/>
                <w:bCs w:val="0"/>
                <w:color w:val="000000" w:themeColor="text1"/>
                <w:spacing w:val="-6"/>
                <w:sz w:val="24"/>
                <w:szCs w:val="21"/>
                <w14:textFill>
                  <w14:solidFill>
                    <w14:schemeClr w14:val="tx1"/>
                  </w14:solidFill>
                </w14:textFill>
              </w:rPr>
              <w:t>否则招标人可取消</w:t>
            </w:r>
            <w:r>
              <w:rPr>
                <w:rFonts w:hint="default" w:ascii="Times New Roman" w:hAnsi="Times New Roman" w:eastAsia="仿宋" w:cs="Times New Roman"/>
                <w:b w:val="0"/>
                <w:bCs w:val="0"/>
                <w:color w:val="000000" w:themeColor="text1"/>
                <w:spacing w:val="-6"/>
                <w:sz w:val="24"/>
                <w:szCs w:val="21"/>
                <w:lang w:val="zh-CN"/>
                <w14:textFill>
                  <w14:solidFill>
                    <w14:schemeClr w14:val="tx1"/>
                  </w14:solidFill>
                </w14:textFill>
              </w:rPr>
              <w:t>成交人</w:t>
            </w:r>
            <w:r>
              <w:rPr>
                <w:rFonts w:hint="default" w:ascii="Times New Roman" w:hAnsi="Times New Roman" w:eastAsia="仿宋" w:cs="Times New Roman"/>
                <w:b w:val="0"/>
                <w:bCs w:val="0"/>
                <w:color w:val="000000" w:themeColor="text1"/>
                <w:spacing w:val="-6"/>
                <w:sz w:val="24"/>
                <w:szCs w:val="21"/>
                <w14:textFill>
                  <w14:solidFill>
                    <w14:schemeClr w14:val="tx1"/>
                  </w14:solidFill>
                </w14:textFill>
              </w:rPr>
              <w:t>的</w:t>
            </w:r>
            <w:r>
              <w:rPr>
                <w:rFonts w:hint="default" w:ascii="Times New Roman" w:hAnsi="Times New Roman" w:eastAsia="仿宋" w:cs="Times New Roman"/>
                <w:b w:val="0"/>
                <w:bCs w:val="0"/>
                <w:color w:val="000000" w:themeColor="text1"/>
                <w:spacing w:val="-6"/>
                <w:sz w:val="24"/>
                <w:szCs w:val="21"/>
                <w:lang w:val="zh-CN"/>
                <w14:textFill>
                  <w14:solidFill>
                    <w14:schemeClr w14:val="tx1"/>
                  </w14:solidFill>
                </w14:textFill>
              </w:rPr>
              <w:t>成交</w:t>
            </w:r>
            <w:r>
              <w:rPr>
                <w:rFonts w:hint="default" w:ascii="Times New Roman" w:hAnsi="Times New Roman" w:eastAsia="仿宋" w:cs="Times New Roman"/>
                <w:b w:val="0"/>
                <w:bCs w:val="0"/>
                <w:color w:val="000000" w:themeColor="text1"/>
                <w:spacing w:val="-6"/>
                <w:sz w:val="24"/>
                <w:szCs w:val="21"/>
                <w14:textFill>
                  <w14:solidFill>
                    <w14:schemeClr w14:val="tx1"/>
                  </w14:solidFill>
                </w14:textFill>
              </w:rPr>
              <w:t>资格，并没收其投标保证金</w:t>
            </w:r>
            <w:r>
              <w:rPr>
                <w:rFonts w:hint="default" w:ascii="Times New Roman" w:hAnsi="Times New Roman" w:eastAsia="仿宋" w:cs="Times New Roman"/>
                <w:b w:val="0"/>
                <w:bCs w:val="0"/>
                <w:color w:val="000000" w:themeColor="text1"/>
                <w:spacing w:val="-6"/>
                <w:sz w:val="24"/>
                <w:szCs w:val="21"/>
                <w:lang w:eastAsia="zh-CN"/>
                <w14:textFill>
                  <w14:solidFill>
                    <w14:schemeClr w14:val="tx1"/>
                  </w14:solidFill>
                </w14:textFill>
              </w:rPr>
              <w:t>。</w:t>
            </w:r>
          </w:p>
        </w:tc>
      </w:tr>
      <w:tr>
        <w:tblPrEx>
          <w:tblCellMar>
            <w:top w:w="0" w:type="dxa"/>
            <w:left w:w="108" w:type="dxa"/>
            <w:bottom w:w="0" w:type="dxa"/>
            <w:right w:w="108" w:type="dxa"/>
          </w:tblCellMar>
        </w:tblPrEx>
        <w:trPr>
          <w:trHeight w:val="410" w:hRule="atLeast"/>
          <w:jc w:val="center"/>
        </w:trPr>
        <w:tc>
          <w:tcPr>
            <w:tcW w:w="22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 w:cs="Times New Roman"/>
                <w:b/>
                <w:bCs/>
                <w:color w:val="000000" w:themeColor="text1"/>
                <w:sz w:val="24"/>
                <w:szCs w:val="21"/>
                <w14:textFill>
                  <w14:solidFill>
                    <w14:schemeClr w14:val="tx1"/>
                  </w14:solidFill>
                </w14:textFill>
              </w:rPr>
              <w:t>备注</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right="0" w:rightChars="0"/>
              <w:textAlignment w:val="auto"/>
              <w:rPr>
                <w:rFonts w:hint="default" w:ascii="Times New Roman" w:hAnsi="Times New Roman" w:eastAsia="仿宋" w:cs="Times New Roman"/>
                <w:b w:val="0"/>
                <w:bCs w:val="0"/>
                <w:color w:val="000000" w:themeColor="text1"/>
                <w:spacing w:val="-6"/>
                <w:sz w:val="24"/>
                <w:szCs w:val="21"/>
                <w14:textFill>
                  <w14:solidFill>
                    <w14:schemeClr w14:val="tx1"/>
                  </w14:solidFill>
                </w14:textFill>
              </w:rPr>
            </w:pPr>
            <w:r>
              <w:rPr>
                <w:rFonts w:hint="default" w:ascii="Times New Roman" w:hAnsi="Times New Roman" w:eastAsia="仿宋" w:cs="Times New Roman"/>
                <w:b w:val="0"/>
                <w:bCs w:val="0"/>
                <w:color w:val="000000" w:themeColor="text1"/>
                <w:sz w:val="24"/>
                <w:szCs w:val="21"/>
                <w:lang w:val="en-US" w:eastAsia="zh-CN"/>
                <w14:textFill>
                  <w14:solidFill>
                    <w14:schemeClr w14:val="tx1"/>
                  </w14:solidFill>
                </w14:textFill>
              </w:rPr>
              <w:t>1、</w:t>
            </w:r>
            <w:r>
              <w:rPr>
                <w:rFonts w:hint="default" w:ascii="Times New Roman" w:hAnsi="Times New Roman" w:eastAsia="仿宋" w:cs="Times New Roman"/>
                <w:b w:val="0"/>
                <w:bCs w:val="0"/>
                <w:color w:val="000000" w:themeColor="text1"/>
                <w:sz w:val="24"/>
                <w:szCs w:val="21"/>
                <w14:textFill>
                  <w14:solidFill>
                    <w14:schemeClr w14:val="tx1"/>
                  </w14:solidFill>
                </w14:textFill>
              </w:rPr>
              <w:t>着重提</w:t>
            </w:r>
            <w:r>
              <w:rPr>
                <w:rFonts w:hint="default" w:ascii="Times New Roman" w:hAnsi="Times New Roman" w:eastAsia="仿宋" w:cs="Times New Roman"/>
                <w:b w:val="0"/>
                <w:bCs w:val="0"/>
                <w:color w:val="000000" w:themeColor="text1"/>
                <w:spacing w:val="-6"/>
                <w:sz w:val="24"/>
                <w:szCs w:val="21"/>
                <w14:textFill>
                  <w14:solidFill>
                    <w14:schemeClr w14:val="tx1"/>
                  </w14:solidFill>
                </w14:textFill>
              </w:rPr>
              <w:t>醒各投标人注意，并认真查看招标文件中的每一个条款及要求，因误读招标文件而造成的后果，招标人概不负责。</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b w:val="0"/>
                <w:bCs w:val="0"/>
                <w:color w:val="000000" w:themeColor="text1"/>
                <w:spacing w:val="-11"/>
                <w:w w:val="100"/>
                <w:position w:val="0"/>
                <w:sz w:val="24"/>
                <w:szCs w:val="21"/>
                <w:shd w:val="clear" w:color="auto" w:fill="auto"/>
                <w:lang w:val="en-US" w:eastAsia="zh-CN" w:bidi="en-US"/>
                <w14:textFill>
                  <w14:solidFill>
                    <w14:schemeClr w14:val="tx1"/>
                  </w14:solidFill>
                </w14:textFill>
              </w:rPr>
            </w:pPr>
            <w:r>
              <w:rPr>
                <w:rFonts w:hint="default" w:ascii="Times New Roman" w:hAnsi="Times New Roman" w:eastAsia="仿宋" w:cs="Times New Roman"/>
                <w:b w:val="0"/>
                <w:bCs w:val="0"/>
                <w:color w:val="000000" w:themeColor="text1"/>
                <w:spacing w:val="-6"/>
                <w:w w:val="100"/>
                <w:position w:val="0"/>
                <w:sz w:val="24"/>
                <w:szCs w:val="21"/>
                <w:shd w:val="clear" w:color="auto" w:fill="auto"/>
                <w:lang w:val="en-US" w:eastAsia="zh-CN" w:bidi="en-US"/>
                <w14:textFill>
                  <w14:solidFill>
                    <w14:schemeClr w14:val="tx1"/>
                  </w14:solidFill>
                </w14:textFill>
              </w:rPr>
              <w:t>2、投标人使用相同IP地址的，一经发现，相关部门将进一步核实，查</w:t>
            </w:r>
            <w:r>
              <w:rPr>
                <w:rFonts w:hint="default" w:ascii="Times New Roman" w:hAnsi="Times New Roman" w:eastAsia="仿宋" w:cs="Times New Roman"/>
                <w:b w:val="0"/>
                <w:bCs w:val="0"/>
                <w:color w:val="000000" w:themeColor="text1"/>
                <w:spacing w:val="-11"/>
                <w:w w:val="100"/>
                <w:position w:val="0"/>
                <w:sz w:val="24"/>
                <w:szCs w:val="21"/>
                <w:shd w:val="clear" w:color="auto" w:fill="auto"/>
                <w:lang w:val="en-US" w:eastAsia="zh-CN" w:bidi="en-US"/>
                <w14:textFill>
                  <w14:solidFill>
                    <w14:schemeClr w14:val="tx1"/>
                  </w14:solidFill>
                </w14:textFill>
              </w:rPr>
              <w:t>实后按串通投标处理。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000000" w:themeColor="text1"/>
                <w:spacing w:val="-11"/>
                <w:sz w:val="24"/>
                <w:szCs w:val="21"/>
                <w14:textFill>
                  <w14:solidFill>
                    <w14:schemeClr w14:val="tx1"/>
                  </w14:solidFill>
                </w14:textFill>
              </w:rPr>
            </w:pPr>
            <w:r>
              <w:rPr>
                <w:rFonts w:hint="default" w:ascii="Times New Roman" w:hAnsi="Times New Roman" w:eastAsia="仿宋" w:cs="Times New Roman"/>
                <w:color w:val="000000" w:themeColor="text1"/>
                <w:spacing w:val="-11"/>
                <w:sz w:val="24"/>
                <w:szCs w:val="21"/>
                <w:lang w:val="en-US" w:eastAsia="zh-CN"/>
                <w14:textFill>
                  <w14:solidFill>
                    <w14:schemeClr w14:val="tx1"/>
                  </w14:solidFill>
                </w14:textFill>
              </w:rPr>
              <w:t>3、</w:t>
            </w:r>
            <w:r>
              <w:rPr>
                <w:rFonts w:hint="default" w:ascii="Times New Roman" w:hAnsi="Times New Roman" w:eastAsia="仿宋" w:cs="Times New Roman"/>
                <w:color w:val="000000" w:themeColor="text1"/>
                <w:spacing w:val="-11"/>
                <w:sz w:val="24"/>
                <w:szCs w:val="21"/>
                <w14:textFill>
                  <w14:solidFill>
                    <w14:schemeClr w14:val="tx1"/>
                  </w14:solidFill>
                </w14:textFill>
              </w:rPr>
              <w:t>为保证本项目质量，良好的售后服务，最低报价不作为中标的唯一依据。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000000" w:themeColor="text1"/>
                <w:spacing w:val="-11"/>
                <w:sz w:val="24"/>
                <w:szCs w:val="21"/>
                <w14:textFill>
                  <w14:solidFill>
                    <w14:schemeClr w14:val="tx1"/>
                  </w14:solidFill>
                </w14:textFill>
              </w:rPr>
            </w:pPr>
            <w:r>
              <w:rPr>
                <w:rFonts w:hint="default" w:ascii="Times New Roman" w:hAnsi="Times New Roman" w:eastAsia="仿宋" w:cs="Times New Roman"/>
                <w:color w:val="000000" w:themeColor="text1"/>
                <w:spacing w:val="-11"/>
                <w:sz w:val="24"/>
                <w:szCs w:val="21"/>
                <w:lang w:val="en-US" w:eastAsia="zh-CN"/>
                <w14:textFill>
                  <w14:solidFill>
                    <w14:schemeClr w14:val="tx1"/>
                  </w14:solidFill>
                </w14:textFill>
              </w:rPr>
              <w:t>4、</w:t>
            </w:r>
            <w:r>
              <w:rPr>
                <w:rFonts w:hint="default" w:ascii="Times New Roman" w:hAnsi="Times New Roman" w:eastAsia="仿宋" w:cs="Times New Roman"/>
                <w:color w:val="000000" w:themeColor="text1"/>
                <w:spacing w:val="-11"/>
                <w:sz w:val="24"/>
                <w:szCs w:val="21"/>
                <w14:textFill>
                  <w14:solidFill>
                    <w14:schemeClr w14:val="tx1"/>
                  </w14:solidFill>
                </w14:textFill>
              </w:rPr>
              <w:t>采购人若发现成交候选供应商在投标过程中提供虚假证明文件，故意隐瞒公司不良信誉和财务状况，以及其他可能对合同圆满履行造成风险的因素等，则按规定取消其成交资格，监管部门依法进行处理。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b w:val="0"/>
                <w:bCs w:val="0"/>
                <w:color w:val="000000" w:themeColor="text1"/>
                <w:sz w:val="21"/>
                <w:szCs w:val="21"/>
                <w14:textFill>
                  <w14:solidFill>
                    <w14:schemeClr w14:val="tx1"/>
                  </w14:solidFill>
                </w14:textFill>
              </w:rPr>
            </w:pPr>
            <w:r>
              <w:rPr>
                <w:rFonts w:hint="default" w:ascii="Times New Roman" w:hAnsi="Times New Roman" w:eastAsia="仿宋" w:cs="Times New Roman"/>
                <w:b w:val="0"/>
                <w:bCs w:val="0"/>
                <w:color w:val="000000" w:themeColor="text1"/>
                <w:spacing w:val="-6"/>
                <w:sz w:val="24"/>
                <w:szCs w:val="21"/>
                <w:lang w:val="en-US" w:eastAsia="zh-CN"/>
                <w14:textFill>
                  <w14:solidFill>
                    <w14:schemeClr w14:val="tx1"/>
                  </w14:solidFill>
                </w14:textFill>
              </w:rPr>
              <w:t>5、</w:t>
            </w:r>
            <w:r>
              <w:rPr>
                <w:rFonts w:hint="default" w:ascii="Times New Roman" w:hAnsi="Times New Roman" w:eastAsia="仿宋" w:cs="Times New Roman"/>
                <w:b w:val="0"/>
                <w:bCs w:val="0"/>
                <w:color w:val="000000" w:themeColor="text1"/>
                <w:spacing w:val="-6"/>
                <w:sz w:val="24"/>
                <w:szCs w:val="21"/>
                <w14:textFill>
                  <w14:solidFill>
                    <w14:schemeClr w14:val="tx1"/>
                  </w14:solidFill>
                </w14:textFill>
              </w:rPr>
              <w:t>其它：</w:t>
            </w:r>
            <w:r>
              <w:rPr>
                <w:rFonts w:hint="default" w:ascii="Times New Roman" w:hAnsi="Times New Roman" w:eastAsia="仿宋" w:cs="Times New Roman"/>
                <w:color w:val="000000" w:themeColor="text1"/>
                <w:spacing w:val="-6"/>
                <w:sz w:val="24"/>
                <w:szCs w:val="21"/>
                <w14:textFill>
                  <w14:solidFill>
                    <w14:schemeClr w14:val="tx1"/>
                  </w14:solidFill>
                </w14:textFill>
              </w:rPr>
              <w:t>（1）投标企业严格遵守国家的法律法规及招标纪律，无违法违纪及商业贿赂行为。（2）不管投标结果如何，供应商均应自行承担投标所需一切费用。（3）供应商应以书面形式保证中标后由本公司组织实施，不得以任何理由将项目转包给其他机构。</w:t>
            </w:r>
            <w:r>
              <w:rPr>
                <w:rFonts w:hint="default" w:ascii="Times New Roman" w:hAnsi="Times New Roman" w:eastAsia="仿宋" w:cs="Times New Roman"/>
                <w:color w:val="000000" w:themeColor="text1"/>
                <w:spacing w:val="-6"/>
                <w:sz w:val="24"/>
                <w:szCs w:val="21"/>
                <w:lang w:eastAsia="zh-CN"/>
                <w14:textFill>
                  <w14:solidFill>
                    <w14:schemeClr w14:val="tx1"/>
                  </w14:solidFill>
                </w14:textFill>
              </w:rPr>
              <w:t>（</w:t>
            </w:r>
            <w:r>
              <w:rPr>
                <w:rFonts w:hint="default" w:ascii="Times New Roman" w:hAnsi="Times New Roman" w:eastAsia="仿宋" w:cs="Times New Roman"/>
                <w:color w:val="000000" w:themeColor="text1"/>
                <w:spacing w:val="-6"/>
                <w:sz w:val="24"/>
                <w:szCs w:val="21"/>
                <w:lang w:val="en-US" w:eastAsia="zh-CN"/>
                <w14:textFill>
                  <w14:solidFill>
                    <w14:schemeClr w14:val="tx1"/>
                  </w14:solidFill>
                </w14:textFill>
              </w:rPr>
              <w:t>4</w:t>
            </w:r>
            <w:r>
              <w:rPr>
                <w:rFonts w:hint="default" w:ascii="Times New Roman" w:hAnsi="Times New Roman" w:eastAsia="仿宋" w:cs="Times New Roman"/>
                <w:color w:val="000000" w:themeColor="text1"/>
                <w:spacing w:val="-6"/>
                <w:sz w:val="24"/>
                <w:szCs w:val="21"/>
                <w:lang w:eastAsia="zh-CN"/>
                <w14:textFill>
                  <w14:solidFill>
                    <w14:schemeClr w14:val="tx1"/>
                  </w14:solidFill>
                </w14:textFill>
              </w:rPr>
              <w:t>）招标文件</w:t>
            </w:r>
            <w:r>
              <w:rPr>
                <w:rFonts w:hint="default" w:ascii="Times New Roman" w:hAnsi="Times New Roman" w:eastAsia="仿宋" w:cs="Times New Roman"/>
                <w:color w:val="000000" w:themeColor="text1"/>
                <w:spacing w:val="-6"/>
                <w:sz w:val="24"/>
                <w:szCs w:val="21"/>
                <w14:textFill>
                  <w14:solidFill>
                    <w14:schemeClr w14:val="tx1"/>
                  </w14:solidFill>
                </w14:textFill>
              </w:rPr>
              <w:t>中如出现前后不一致情况，均以前附表内容为准。</w:t>
            </w:r>
          </w:p>
        </w:tc>
      </w:tr>
    </w:tbl>
    <w:p>
      <w:pPr>
        <w:pageBreakBefore/>
        <w:shd w:val="clear" w:color="auto" w:fill="auto"/>
        <w:spacing w:before="312" w:beforeLines="100" w:after="312" w:afterLines="100" w:line="440" w:lineRule="exact"/>
        <w:jc w:val="center"/>
        <w:outlineLvl w:val="1"/>
        <w:rPr>
          <w:rFonts w:hint="default" w:ascii="Times New Roman" w:hAnsi="Times New Roman" w:eastAsia="仿宋" w:cs="Times New Roman"/>
          <w:b/>
          <w:color w:val="000000" w:themeColor="text1"/>
          <w:sz w:val="28"/>
          <w:szCs w:val="32"/>
          <w:highlight w:val="none"/>
          <w14:textFill>
            <w14:solidFill>
              <w14:schemeClr w14:val="tx1"/>
            </w14:solidFill>
          </w14:textFill>
        </w:rPr>
      </w:pPr>
      <w:r>
        <w:rPr>
          <w:rFonts w:hint="default" w:ascii="Times New Roman" w:hAnsi="Times New Roman" w:eastAsia="仿宋" w:cs="Times New Roman"/>
          <w:b/>
          <w:color w:val="000000" w:themeColor="text1"/>
          <w:sz w:val="28"/>
          <w:szCs w:val="28"/>
          <w:highlight w:val="none"/>
          <w14:textFill>
            <w14:solidFill>
              <w14:schemeClr w14:val="tx1"/>
            </w14:solidFill>
          </w14:textFill>
        </w:rPr>
        <w:t>二、投标人须知</w:t>
      </w:r>
    </w:p>
    <w:p>
      <w:pPr>
        <w:shd w:val="clear" w:color="auto" w:fill="auto"/>
        <w:spacing w:line="440" w:lineRule="exact"/>
        <w:jc w:val="center"/>
        <w:outlineLvl w:val="2"/>
        <w:rPr>
          <w:rFonts w:hint="default" w:ascii="Times New Roman" w:hAnsi="Times New Roman" w:eastAsia="仿宋" w:cs="Times New Roman"/>
          <w:color w:val="000000" w:themeColor="text1"/>
          <w:sz w:val="28"/>
          <w:szCs w:val="28"/>
          <w:highlight w:val="none"/>
          <w14:textFill>
            <w14:solidFill>
              <w14:schemeClr w14:val="tx1"/>
            </w14:solidFill>
          </w14:textFill>
        </w:rPr>
      </w:pPr>
      <w:bookmarkStart w:id="0" w:name="_Toc469495724"/>
      <w:r>
        <w:rPr>
          <w:rFonts w:hint="default" w:ascii="Times New Roman" w:hAnsi="Times New Roman" w:eastAsia="仿宋" w:cs="Times New Roman"/>
          <w:b/>
          <w:color w:val="000000" w:themeColor="text1"/>
          <w:sz w:val="28"/>
          <w:szCs w:val="28"/>
          <w:highlight w:val="none"/>
          <w14:textFill>
            <w14:solidFill>
              <w14:schemeClr w14:val="tx1"/>
            </w14:solidFill>
          </w14:textFill>
        </w:rPr>
        <w:t>（一）</w:t>
      </w:r>
      <w:r>
        <w:rPr>
          <w:rFonts w:hint="default" w:ascii="Times New Roman" w:hAnsi="Times New Roman" w:eastAsia="仿宋" w:cs="Times New Roman"/>
          <w:b/>
          <w:color w:val="000000" w:themeColor="text1"/>
          <w:sz w:val="28"/>
          <w:szCs w:val="32"/>
          <w:highlight w:val="none"/>
          <w14:textFill>
            <w14:solidFill>
              <w14:schemeClr w14:val="tx1"/>
            </w14:solidFill>
          </w14:textFill>
        </w:rPr>
        <w:t>总  则</w:t>
      </w:r>
      <w:bookmarkEnd w:id="0"/>
    </w:p>
    <w:p>
      <w:pPr>
        <w:keepNext w:val="0"/>
        <w:keepLines w:val="0"/>
        <w:pageBreakBefore w:val="0"/>
        <w:widowControl w:val="0"/>
        <w:shd w:val="clear" w:color="auto" w:fill="auto"/>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1.项目概况</w:t>
      </w:r>
    </w:p>
    <w:p>
      <w:pPr>
        <w:shd w:val="clear" w:color="auto" w:fill="auto"/>
        <w:snapToGrid w:val="0"/>
        <w:spacing w:line="440" w:lineRule="exact"/>
        <w:ind w:firstLine="480" w:firstLineChars="200"/>
        <w:rPr>
          <w:rFonts w:hint="default" w:ascii="Times New Roman" w:hAnsi="Times New Roman" w:eastAsia="仿宋" w:cs="Times New Roman"/>
          <w:color w:val="000000" w:themeColor="text1"/>
          <w:szCs w:val="21"/>
          <w:highlight w:val="none"/>
          <w:u w:val="singl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1.1本次招标采购项目名称：见投标人须知前附表。</w:t>
      </w:r>
    </w:p>
    <w:p>
      <w:pPr>
        <w:shd w:val="clear" w:color="auto" w:fill="auto"/>
        <w:snapToGrid w:val="0"/>
        <w:spacing w:line="440" w:lineRule="exact"/>
        <w:ind w:firstLine="480" w:firstLineChars="200"/>
        <w:rPr>
          <w:rFonts w:hint="default" w:ascii="Times New Roman" w:hAnsi="Times New Roman" w:eastAsia="仿宋" w:cs="Times New Roman"/>
          <w:color w:val="000000" w:themeColor="text1"/>
          <w:szCs w:val="21"/>
          <w:highlight w:val="none"/>
          <w:u w:val="singl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 xml:space="preserve">               项目编号：见投标人须知前附表。</w:t>
      </w:r>
    </w:p>
    <w:p>
      <w:pPr>
        <w:shd w:val="clear" w:color="auto" w:fill="auto"/>
        <w:snapToGrid w:val="0"/>
        <w:spacing w:line="440" w:lineRule="exact"/>
        <w:ind w:firstLine="480" w:firstLineChars="200"/>
        <w:rPr>
          <w:rFonts w:hint="default" w:ascii="Times New Roman" w:hAnsi="Times New Roman" w:eastAsia="仿宋" w:cs="Times New Roman"/>
          <w:color w:val="000000" w:themeColor="text1"/>
          <w:szCs w:val="21"/>
          <w:highlight w:val="none"/>
          <w:u w:val="singl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 xml:space="preserve">                 招标人：见投标人须知前附表。</w:t>
      </w:r>
    </w:p>
    <w:p>
      <w:pPr>
        <w:shd w:val="clear" w:color="auto" w:fill="auto"/>
        <w:snapToGrid w:val="0"/>
        <w:spacing w:line="440" w:lineRule="exact"/>
        <w:ind w:firstLine="480" w:firstLineChars="200"/>
        <w:rPr>
          <w:rFonts w:hint="default" w:ascii="Times New Roman" w:hAnsi="Times New Roman" w:eastAsia="仿宋" w:cs="Times New Roman"/>
          <w:color w:val="000000" w:themeColor="text1"/>
          <w:szCs w:val="21"/>
          <w:highlight w:val="none"/>
          <w:u w:val="singl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 xml:space="preserve">     </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Cs w:val="21"/>
          <w:highlight w:val="none"/>
          <w14:textFill>
            <w14:solidFill>
              <w14:schemeClr w14:val="tx1"/>
            </w14:solidFill>
          </w14:textFill>
        </w:rPr>
        <w:t xml:space="preserve"> 供货期：见投标人须知前附表。</w:t>
      </w:r>
    </w:p>
    <w:p>
      <w:pPr>
        <w:shd w:val="clear" w:color="auto" w:fill="auto"/>
        <w:snapToGrid w:val="0"/>
        <w:spacing w:line="440" w:lineRule="exact"/>
        <w:ind w:firstLine="480" w:firstLineChars="200"/>
        <w:rPr>
          <w:rFonts w:hint="default" w:ascii="Times New Roman" w:hAnsi="Times New Roman" w:eastAsia="仿宋" w:cs="Times New Roman"/>
          <w:color w:val="000000" w:themeColor="text1"/>
          <w:szCs w:val="21"/>
          <w:highlight w:val="none"/>
          <w:u w:val="singl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 xml:space="preserve">               供货地点：见投标人须知前附表。</w:t>
      </w:r>
    </w:p>
    <w:p>
      <w:pPr>
        <w:shd w:val="clear" w:color="auto" w:fill="auto"/>
        <w:snapToGrid w:val="0"/>
        <w:spacing w:line="440" w:lineRule="exact"/>
        <w:ind w:firstLine="480" w:firstLineChars="200"/>
        <w:rPr>
          <w:rFonts w:hint="default" w:ascii="Times New Roman" w:hAnsi="Times New Roman" w:eastAsia="仿宋" w:cs="Times New Roman"/>
          <w:color w:val="000000" w:themeColor="text1"/>
          <w:szCs w:val="21"/>
          <w:highlight w:val="none"/>
          <w:u w:val="singl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1.2招标人及联系人: 见投标人须知前附表。</w:t>
      </w:r>
    </w:p>
    <w:p>
      <w:pPr>
        <w:shd w:val="clear" w:color="auto" w:fill="auto"/>
        <w:snapToGrid w:val="0"/>
        <w:spacing w:line="440" w:lineRule="exact"/>
        <w:ind w:firstLine="600" w:firstLineChars="250"/>
        <w:rPr>
          <w:rFonts w:hint="default" w:ascii="Times New Roman" w:hAnsi="Times New Roman" w:eastAsia="仿宋" w:cs="Times New Roman"/>
          <w:color w:val="000000" w:themeColor="text1"/>
          <w:szCs w:val="21"/>
          <w:highlight w:val="none"/>
          <w:u w:val="singl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 xml:space="preserve"> 代理机构及联系人: 见投标人须知前附表。</w:t>
      </w:r>
    </w:p>
    <w:p>
      <w:pPr>
        <w:shd w:val="clear" w:color="auto" w:fill="auto"/>
        <w:snapToGrid w:val="0"/>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1.3资金来源：见投标人须知前附表。</w:t>
      </w:r>
    </w:p>
    <w:p>
      <w:pPr>
        <w:shd w:val="clear" w:color="auto" w:fill="auto"/>
        <w:snapToGrid w:val="0"/>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1.4本项目预算：见投标人须知前附表。</w:t>
      </w:r>
    </w:p>
    <w:p>
      <w:pPr>
        <w:shd w:val="clear" w:color="auto" w:fill="auto"/>
        <w:snapToGrid w:val="0"/>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1.5本项目控制价：见投标人须知前附表。</w:t>
      </w:r>
    </w:p>
    <w:p>
      <w:pPr>
        <w:shd w:val="clear" w:color="auto" w:fill="auto"/>
        <w:snapToGrid w:val="0"/>
        <w:spacing w:line="440" w:lineRule="exact"/>
        <w:ind w:firstLine="480" w:firstLineChars="200"/>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2.招标范围：</w:t>
      </w:r>
    </w:p>
    <w:p>
      <w:pPr>
        <w:shd w:val="clear" w:color="auto" w:fill="auto"/>
        <w:snapToGrid w:val="0"/>
        <w:spacing w:line="440" w:lineRule="exact"/>
        <w:ind w:firstLine="480" w:firstLineChars="200"/>
        <w:rPr>
          <w:rFonts w:hint="default" w:ascii="Times New Roman" w:hAnsi="Times New Roman" w:eastAsia="仿宋" w:cs="Times New Roman"/>
          <w:color w:val="000000" w:themeColor="text1"/>
          <w:szCs w:val="21"/>
          <w:highlight w:val="none"/>
          <w:u w:val="singl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2.1 采购内容：见投标人须知前附表。</w:t>
      </w:r>
    </w:p>
    <w:p>
      <w:pPr>
        <w:shd w:val="clear" w:color="auto" w:fill="auto"/>
        <w:snapToGrid w:val="0"/>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2.2 技术要求：详见</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第四章采购内容及技术要求。</w:t>
      </w:r>
    </w:p>
    <w:p>
      <w:pPr>
        <w:shd w:val="clear" w:color="auto" w:fill="auto"/>
        <w:snapToGrid w:val="0"/>
        <w:spacing w:line="440" w:lineRule="exact"/>
        <w:ind w:firstLine="480" w:firstLineChars="200"/>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3.标包划分：</w:t>
      </w:r>
    </w:p>
    <w:p>
      <w:pPr>
        <w:shd w:val="clear" w:color="auto" w:fill="auto"/>
        <w:snapToGrid w:val="0"/>
        <w:spacing w:line="440" w:lineRule="exact"/>
        <w:ind w:firstLine="480" w:firstLineChars="200"/>
        <w:jc w:val="left"/>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3.1本项目划分：</w:t>
      </w:r>
      <w:r>
        <w:rPr>
          <w:rFonts w:hint="default" w:ascii="Times New Roman" w:hAnsi="Times New Roman" w:eastAsia="仿宋" w:cs="Times New Roman"/>
          <w:color w:val="000000" w:themeColor="text1"/>
          <w:szCs w:val="21"/>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Cs w:val="21"/>
          <w:highlight w:val="none"/>
          <w:u w:val="single"/>
          <w:lang w:val="en-US" w:eastAsia="zh-CN"/>
          <w14:textFill>
            <w14:solidFill>
              <w14:schemeClr w14:val="tx1"/>
            </w14:solidFill>
          </w14:textFill>
        </w:rPr>
        <w:t>1</w:t>
      </w:r>
      <w:r>
        <w:rPr>
          <w:rFonts w:hint="default" w:ascii="Times New Roman" w:hAnsi="Times New Roman" w:eastAsia="仿宋" w:cs="Times New Roman"/>
          <w:color w:val="000000" w:themeColor="text1"/>
          <w:szCs w:val="21"/>
          <w:highlight w:val="none"/>
          <w14:textFill>
            <w14:solidFill>
              <w14:schemeClr w14:val="tx1"/>
            </w14:solidFill>
          </w14:textFill>
        </w:rPr>
        <w:t>个包</w:t>
      </w:r>
      <w:r>
        <w:rPr>
          <w:rFonts w:hint="default" w:ascii="Times New Roman" w:hAnsi="Times New Roman" w:eastAsia="仿宋" w:cs="Times New Roman"/>
          <w:color w:val="000000" w:themeColor="text1"/>
          <w:kern w:val="0"/>
          <w:szCs w:val="21"/>
          <w:highlight w:val="none"/>
          <w14:textFill>
            <w14:solidFill>
              <w14:schemeClr w14:val="tx1"/>
            </w14:solidFill>
          </w14:textFill>
        </w:rPr>
        <w:t>。</w:t>
      </w:r>
    </w:p>
    <w:p>
      <w:pPr>
        <w:shd w:val="clear" w:color="auto" w:fill="auto"/>
        <w:snapToGrid w:val="0"/>
        <w:spacing w:line="440" w:lineRule="exact"/>
        <w:ind w:firstLine="480" w:firstLineChars="200"/>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4.招标方式：</w:t>
      </w:r>
    </w:p>
    <w:p>
      <w:pPr>
        <w:shd w:val="clear" w:color="auto" w:fill="auto"/>
        <w:snapToGrid w:val="0"/>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4.1本项目招标方式：见投标人须知前附表。</w:t>
      </w:r>
    </w:p>
    <w:p>
      <w:pPr>
        <w:shd w:val="clear" w:color="auto" w:fill="auto"/>
        <w:snapToGrid w:val="0"/>
        <w:spacing w:line="440" w:lineRule="exact"/>
        <w:ind w:firstLine="480" w:firstLineChars="200"/>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5.计价方式：</w:t>
      </w:r>
    </w:p>
    <w:p>
      <w:pPr>
        <w:shd w:val="clear" w:color="auto" w:fill="auto"/>
        <w:snapToGrid w:val="0"/>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5.1本次招标项目合同采用</w:t>
      </w:r>
      <w:r>
        <w:rPr>
          <w:rFonts w:hint="default" w:ascii="Times New Roman" w:hAnsi="Times New Roman" w:eastAsia="仿宋" w:cs="Times New Roman"/>
          <w:color w:val="000000" w:themeColor="text1"/>
          <w:szCs w:val="21"/>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Cs w:val="21"/>
          <w:highlight w:val="none"/>
          <w:u w:val="single"/>
          <w:lang w:val="en-US" w:eastAsia="zh-CN"/>
          <w14:textFill>
            <w14:solidFill>
              <w14:schemeClr w14:val="tx1"/>
            </w14:solidFill>
          </w14:textFill>
        </w:rPr>
        <w:t>总</w:t>
      </w:r>
      <w:r>
        <w:rPr>
          <w:rFonts w:hint="default" w:ascii="Times New Roman" w:hAnsi="Times New Roman" w:eastAsia="仿宋" w:cs="Times New Roman"/>
          <w:color w:val="000000" w:themeColor="text1"/>
          <w:szCs w:val="21"/>
          <w:highlight w:val="none"/>
          <w:u w:val="single"/>
          <w:lang w:eastAsia="zh-CN"/>
          <w14:textFill>
            <w14:solidFill>
              <w14:schemeClr w14:val="tx1"/>
            </w14:solidFill>
          </w14:textFill>
        </w:rPr>
        <w:t>价合同</w:t>
      </w:r>
      <w:r>
        <w:rPr>
          <w:rFonts w:hint="default" w:ascii="Times New Roman" w:hAnsi="Times New Roman" w:eastAsia="仿宋" w:cs="Times New Roman"/>
          <w:color w:val="000000" w:themeColor="text1"/>
          <w:szCs w:val="21"/>
          <w:highlight w:val="none"/>
          <w:u w:val="single"/>
          <w14:textFill>
            <w14:solidFill>
              <w14:schemeClr w14:val="tx1"/>
            </w14:solidFill>
          </w14:textFill>
        </w:rPr>
        <w:t>。</w:t>
      </w:r>
    </w:p>
    <w:p>
      <w:pPr>
        <w:shd w:val="clear" w:color="auto" w:fill="auto"/>
        <w:snapToGrid w:val="0"/>
        <w:spacing w:line="440" w:lineRule="exact"/>
        <w:ind w:firstLine="480" w:firstLineChars="200"/>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6.评标办法：</w:t>
      </w:r>
    </w:p>
    <w:p>
      <w:pPr>
        <w:shd w:val="clear" w:color="auto" w:fill="auto"/>
        <w:snapToGrid w:val="0"/>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6.1本次招标评标采用</w:t>
      </w:r>
      <w:r>
        <w:rPr>
          <w:rFonts w:hint="default" w:ascii="Times New Roman" w:hAnsi="Times New Roman" w:eastAsia="仿宋" w:cs="Times New Roman"/>
          <w:color w:val="000000" w:themeColor="text1"/>
          <w:szCs w:val="21"/>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Cs w:val="21"/>
          <w:highlight w:val="none"/>
          <w:u w:val="single"/>
          <w:lang w:eastAsia="zh-CN"/>
          <w14:textFill>
            <w14:solidFill>
              <w14:schemeClr w14:val="tx1"/>
            </w14:solidFill>
          </w14:textFill>
        </w:rPr>
        <w:t>综合评分</w:t>
      </w:r>
      <w:r>
        <w:rPr>
          <w:rFonts w:hint="default" w:ascii="Times New Roman" w:hAnsi="Times New Roman" w:eastAsia="仿宋" w:cs="Times New Roman"/>
          <w:color w:val="000000" w:themeColor="text1"/>
          <w:szCs w:val="21"/>
          <w:highlight w:val="none"/>
          <w:u w:val="single"/>
          <w14:textFill>
            <w14:solidFill>
              <w14:schemeClr w14:val="tx1"/>
            </w14:solidFill>
          </w14:textFill>
        </w:rPr>
        <w:t xml:space="preserve">法 </w:t>
      </w:r>
      <w:r>
        <w:rPr>
          <w:rFonts w:hint="default" w:ascii="Times New Roman" w:hAnsi="Times New Roman" w:eastAsia="仿宋" w:cs="Times New Roman"/>
          <w:color w:val="000000" w:themeColor="text1"/>
          <w:szCs w:val="21"/>
          <w:highlight w:val="none"/>
          <w14:textFill>
            <w14:solidFill>
              <w14:schemeClr w14:val="tx1"/>
            </w14:solidFill>
          </w14:textFill>
        </w:rPr>
        <w:t>（详见第三章评标办法）</w:t>
      </w:r>
    </w:p>
    <w:p>
      <w:pPr>
        <w:shd w:val="clear" w:color="auto" w:fill="auto"/>
        <w:snapToGrid w:val="0"/>
        <w:spacing w:line="440" w:lineRule="exact"/>
        <w:ind w:firstLine="480" w:firstLineChars="200"/>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7.投标人资格：</w:t>
      </w:r>
    </w:p>
    <w:p>
      <w:pPr>
        <w:shd w:val="clear" w:color="auto" w:fill="auto"/>
        <w:snapToGrid w:val="0"/>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8. 投标费用</w:t>
      </w:r>
    </w:p>
    <w:p>
      <w:pPr>
        <w:shd w:val="clear" w:color="auto" w:fill="auto"/>
        <w:snapToGrid w:val="0"/>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8.1投标人准备和参加投标活动发生的费用自理。</w:t>
      </w:r>
    </w:p>
    <w:p>
      <w:pPr>
        <w:shd w:val="clear" w:color="auto" w:fill="auto"/>
        <w:spacing w:line="440" w:lineRule="exact"/>
        <w:ind w:firstLine="480" w:firstLineChars="200"/>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9.</w:t>
      </w:r>
      <w:bookmarkStart w:id="1" w:name="_Toc247592876"/>
      <w:bookmarkStart w:id="2" w:name="_Toc247513962"/>
      <w:bookmarkStart w:id="3" w:name="_Toc296602429"/>
      <w:bookmarkStart w:id="4" w:name="_Toc247527563"/>
      <w:bookmarkStart w:id="5" w:name="_Toc152045539"/>
      <w:bookmarkStart w:id="6" w:name="_Toc152042315"/>
      <w:bookmarkStart w:id="7" w:name="_Toc144974507"/>
      <w:r>
        <w:rPr>
          <w:rFonts w:hint="default" w:ascii="Times New Roman" w:hAnsi="Times New Roman" w:eastAsia="仿宋" w:cs="Times New Roman"/>
          <w:b/>
          <w:color w:val="000000" w:themeColor="text1"/>
          <w:szCs w:val="21"/>
          <w:highlight w:val="none"/>
          <w14:textFill>
            <w14:solidFill>
              <w14:schemeClr w14:val="tx1"/>
            </w14:solidFill>
          </w14:textFill>
        </w:rPr>
        <w:t xml:space="preserve"> 踏勘现场</w:t>
      </w:r>
      <w:bookmarkEnd w:id="1"/>
      <w:bookmarkEnd w:id="2"/>
      <w:bookmarkEnd w:id="3"/>
      <w:bookmarkEnd w:id="4"/>
      <w:bookmarkEnd w:id="5"/>
      <w:bookmarkEnd w:id="6"/>
      <w:bookmarkEnd w:id="7"/>
    </w:p>
    <w:p>
      <w:pPr>
        <w:shd w:val="clear" w:color="auto" w:fill="auto"/>
        <w:spacing w:line="440" w:lineRule="exact"/>
        <w:ind w:firstLine="468" w:firstLineChars="19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9.1 投标人须知前附表规定组织踏勘现场的，招标人按投标人须知前附表规定的时间、地点组织投标人踏勘项目现场。</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如需踏勘现场，</w:t>
      </w:r>
      <w:r>
        <w:rPr>
          <w:rFonts w:hint="default" w:ascii="Times New Roman" w:hAnsi="Times New Roman" w:eastAsia="仿宋" w:cs="Times New Roman"/>
          <w:color w:val="000000" w:themeColor="text1"/>
          <w:highlight w:val="none"/>
          <w:lang w:eastAsia="zh-CN"/>
          <w14:textFill>
            <w14:solidFill>
              <w14:schemeClr w14:val="tx1"/>
            </w14:solidFill>
          </w14:textFill>
        </w:rPr>
        <w:t>投标人自行踏勘现场的，可咨询本项目采购人或采购代理机构联系人。</w:t>
      </w:r>
      <w:r>
        <w:rPr>
          <w:rFonts w:hint="default" w:ascii="Times New Roman" w:hAnsi="Times New Roman" w:eastAsia="仿宋" w:cs="Times New Roman"/>
          <w:b/>
          <w:bCs/>
          <w:color w:val="000000" w:themeColor="text1"/>
          <w:highlight w:val="none"/>
          <w:lang w:eastAsia="zh-CN"/>
          <w14:textFill>
            <w14:solidFill>
              <w14:schemeClr w14:val="tx1"/>
            </w14:solidFill>
          </w14:textFill>
        </w:rPr>
        <w:t>投标人自行踏勘现场的，可咨询本项目采购人或采购代理机构联系人。</w:t>
      </w:r>
      <w:r>
        <w:rPr>
          <w:rFonts w:hint="default" w:ascii="Times New Roman" w:hAnsi="Times New Roman" w:eastAsia="仿宋" w:cs="Times New Roman"/>
          <w:b/>
          <w:bCs/>
          <w:color w:val="000000" w:themeColor="text1"/>
          <w:szCs w:val="21"/>
          <w:highlight w:val="none"/>
          <w14:textFill>
            <w14:solidFill>
              <w14:schemeClr w14:val="tx1"/>
            </w14:solidFill>
          </w14:textFill>
        </w:rPr>
        <w:t xml:space="preserve"> </w:t>
      </w:r>
    </w:p>
    <w:p>
      <w:pPr>
        <w:shd w:val="clear" w:color="auto" w:fill="auto"/>
        <w:spacing w:line="440" w:lineRule="exact"/>
        <w:ind w:firstLine="468" w:firstLineChars="19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9.2 投标人踏勘现场发生的费用自理。</w:t>
      </w:r>
    </w:p>
    <w:p>
      <w:pPr>
        <w:shd w:val="clear" w:color="auto" w:fill="auto"/>
        <w:spacing w:line="440" w:lineRule="exact"/>
        <w:ind w:firstLine="468" w:firstLineChars="19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9.3 除招标人的原因外，投标人自行负责在踏勘现场中所发生的人员伤亡和财产损失。</w:t>
      </w:r>
    </w:p>
    <w:p>
      <w:pPr>
        <w:shd w:val="clear" w:color="auto" w:fill="auto"/>
        <w:spacing w:line="440" w:lineRule="exact"/>
        <w:ind w:firstLine="468" w:firstLineChars="19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9.4 招标人在踏勘现场中介绍的场地和相关的周边环境情况，供投标人在编制投标文件时参考，招标人不对投标人据此作出的判断和决策负责。</w:t>
      </w:r>
      <w:bookmarkStart w:id="8" w:name="_Toc247513963"/>
      <w:bookmarkStart w:id="9" w:name="_Toc247592877"/>
      <w:bookmarkStart w:id="10" w:name="_Toc152042316"/>
      <w:bookmarkStart w:id="11" w:name="_Toc152045540"/>
      <w:bookmarkStart w:id="12" w:name="_Toc247527564"/>
      <w:bookmarkStart w:id="13" w:name="_Toc296602430"/>
      <w:bookmarkStart w:id="14" w:name="_Toc144974508"/>
    </w:p>
    <w:p>
      <w:pPr>
        <w:shd w:val="clear" w:color="auto" w:fill="auto"/>
        <w:spacing w:line="440" w:lineRule="exact"/>
        <w:ind w:firstLine="480" w:firstLineChars="200"/>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10. 投标预备会</w:t>
      </w:r>
      <w:bookmarkEnd w:id="8"/>
      <w:bookmarkEnd w:id="9"/>
      <w:bookmarkEnd w:id="10"/>
      <w:bookmarkEnd w:id="11"/>
      <w:bookmarkEnd w:id="12"/>
      <w:bookmarkEnd w:id="13"/>
      <w:bookmarkEnd w:id="14"/>
    </w:p>
    <w:p>
      <w:pPr>
        <w:shd w:val="clear" w:color="auto" w:fill="auto"/>
        <w:spacing w:line="440" w:lineRule="exact"/>
        <w:ind w:firstLine="468" w:firstLineChars="19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10.2投标人应在投标人须知前附表规定的时间前，将提出的问题送达招标人，以便招标人澄清。</w:t>
      </w:r>
    </w:p>
    <w:p>
      <w:pPr>
        <w:shd w:val="clear" w:color="auto" w:fill="auto"/>
        <w:spacing w:line="440" w:lineRule="exact"/>
        <w:ind w:firstLine="468" w:firstLineChars="19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10.3招标人在投标人须知前附表规定的时间，将对投标人所提的问题进行澄清。该澄清内容为</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的组成部分。</w:t>
      </w:r>
    </w:p>
    <w:p>
      <w:pPr>
        <w:shd w:val="clear" w:color="auto" w:fill="auto"/>
        <w:spacing w:line="440" w:lineRule="exact"/>
        <w:ind w:firstLine="480" w:firstLineChars="200"/>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11. 联合投标</w:t>
      </w:r>
    </w:p>
    <w:p>
      <w:pPr>
        <w:shd w:val="clear" w:color="auto" w:fill="auto"/>
        <w:spacing w:line="440" w:lineRule="exact"/>
        <w:ind w:firstLine="468" w:firstLineChars="19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68" w:firstLineChars="19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11.3 联合体应当确定其中一个单位为投标的全权代表，负责参加投标的一切事务，并承担投标及履约中应承担的全部责任与义务。</w:t>
      </w:r>
    </w:p>
    <w:p>
      <w:pPr>
        <w:pStyle w:val="8"/>
        <w:shd w:val="clear" w:color="auto" w:fill="auto"/>
        <w:spacing w:after="0" w:line="400" w:lineRule="exact"/>
        <w:ind w:left="0" w:leftChars="0" w:firstLine="484" w:firstLineChars="202"/>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11.4 联合体各方应当共同与招标人签订采购合同，就采购合同约定的事项对招标人承担连带责任。</w:t>
      </w:r>
    </w:p>
    <w:p>
      <w:pPr>
        <w:shd w:val="clear" w:color="auto" w:fill="auto"/>
        <w:spacing w:line="440" w:lineRule="exact"/>
        <w:ind w:firstLine="470" w:firstLineChars="196"/>
        <w:jc w:val="left"/>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12.招标代理费</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eastAsia="仿宋" w:cs="Times New Roman"/>
          <w:color w:val="000000" w:themeColor="text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12.1</w:t>
      </w:r>
      <w:r>
        <w:rPr>
          <w:rFonts w:hint="eastAsia" w:ascii="仿宋_GB2312" w:eastAsia="仿宋_GB2312" w:cs="Times New Roman"/>
          <w:color w:val="auto"/>
          <w:sz w:val="24"/>
          <w:highlight w:val="none"/>
          <w:lang w:val="en-US" w:eastAsia="zh-CN"/>
        </w:rPr>
        <w:t>根据</w:t>
      </w:r>
      <w:r>
        <w:rPr>
          <w:rFonts w:hint="eastAsia" w:ascii="仿宋_GB2312" w:hAnsi="Times New Roman" w:eastAsia="仿宋_GB2312" w:cs="Times New Roman"/>
          <w:color w:val="auto"/>
          <w:sz w:val="24"/>
          <w:highlight w:val="none"/>
        </w:rPr>
        <w:t>发改价格[2015]299号文件</w:t>
      </w:r>
      <w:r>
        <w:rPr>
          <w:rFonts w:hint="eastAsia" w:ascii="仿宋_GB2312" w:eastAsia="仿宋_GB2312" w:cs="Times New Roman"/>
          <w:color w:val="auto"/>
          <w:sz w:val="24"/>
          <w:highlight w:val="none"/>
          <w:lang w:val="en-US" w:eastAsia="zh-CN"/>
        </w:rPr>
        <w:t>参照国家计委计价格【2002】1980号文件</w:t>
      </w:r>
      <w:r>
        <w:rPr>
          <w:rFonts w:hint="eastAsia" w:ascii="仿宋_GB2312" w:hAnsi="Times New Roman" w:eastAsia="仿宋_GB2312" w:cs="Times New Roman"/>
          <w:color w:val="auto"/>
          <w:sz w:val="24"/>
          <w:highlight w:val="none"/>
        </w:rPr>
        <w:t>规定</w:t>
      </w:r>
      <w:r>
        <w:rPr>
          <w:rFonts w:hint="eastAsia" w:ascii="仿宋_GB2312" w:hAnsi="Times New Roman" w:eastAsia="仿宋_GB2312" w:cs="Times New Roman"/>
          <w:color w:val="auto"/>
          <w:sz w:val="24"/>
          <w:highlight w:val="none"/>
          <w:lang w:val="en-US" w:eastAsia="zh-CN"/>
        </w:rPr>
        <w:t>下浮百分之十</w:t>
      </w:r>
      <w:r>
        <w:rPr>
          <w:rFonts w:hint="eastAsia" w:ascii="仿宋_GB2312" w:hAnsi="Times New Roman" w:eastAsia="仿宋_GB2312" w:cs="Times New Roman"/>
          <w:color w:val="auto"/>
          <w:sz w:val="24"/>
          <w:highlight w:val="none"/>
        </w:rPr>
        <w:t>，由中标单位支付</w:t>
      </w:r>
      <w:r>
        <w:rPr>
          <w:rFonts w:hint="eastAsia" w:eastAsia="仿宋" w:cs="Times New Roman"/>
          <w:color w:val="000000" w:themeColor="text1"/>
          <w:szCs w:val="21"/>
          <w:highlight w:val="none"/>
          <w:lang w:eastAsia="zh-CN"/>
          <w14:textFill>
            <w14:solidFill>
              <w14:schemeClr w14:val="tx1"/>
            </w14:solidFill>
          </w14:textFill>
        </w:rPr>
        <w:t>。</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13.投标人应注意的事项</w:t>
      </w:r>
    </w:p>
    <w:p>
      <w:pPr>
        <w:shd w:val="clear" w:color="auto" w:fill="auto"/>
        <w:spacing w:line="440" w:lineRule="exact"/>
        <w:ind w:firstLine="480" w:firstLineChars="200"/>
        <w:rPr>
          <w:rFonts w:hint="default" w:ascii="Times New Roman" w:hAnsi="Times New Roman" w:eastAsia="仿宋" w:cs="Times New Roman"/>
          <w:bCs/>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13.1投标人一旦按规定缴纳了投标保证金并参加投标，即被认为接受了本</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w:t>
      </w:r>
      <w:r>
        <w:rPr>
          <w:rFonts w:hint="default" w:ascii="Times New Roman" w:hAnsi="Times New Roman" w:eastAsia="仿宋" w:cs="Times New Roman"/>
          <w:color w:val="000000" w:themeColor="text1"/>
          <w:szCs w:val="21"/>
          <w:highlight w:val="none"/>
          <w14:textFill>
            <w14:solidFill>
              <w14:schemeClr w14:val="tx1"/>
            </w14:solidFill>
          </w14:textFill>
        </w:rPr>
        <w:t>文件中的所有条件和规定。投标人必须严格按</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的要求编制投标文件，投标文件宜编制页码和目录，以便评委审核。否则，由此产生的一切后果由投标人承担。</w:t>
      </w:r>
    </w:p>
    <w:p>
      <w:pPr>
        <w:shd w:val="clear" w:color="auto" w:fill="auto"/>
        <w:spacing w:line="440" w:lineRule="exact"/>
        <w:ind w:firstLine="480" w:firstLineChars="200"/>
        <w:rPr>
          <w:rFonts w:hint="default" w:ascii="Times New Roman" w:hAnsi="Times New Roman" w:eastAsia="仿宋" w:cs="Times New Roman"/>
          <w:bCs/>
          <w:color w:val="000000" w:themeColor="text1"/>
          <w:szCs w:val="21"/>
          <w:highlight w:val="none"/>
          <w14:textFill>
            <w14:solidFill>
              <w14:schemeClr w14:val="tx1"/>
            </w14:solidFill>
          </w14:textFill>
        </w:rPr>
      </w:pPr>
      <w:r>
        <w:rPr>
          <w:rFonts w:hint="default" w:ascii="Times New Roman" w:hAnsi="Times New Roman" w:eastAsia="仿宋" w:cs="Times New Roman"/>
          <w:bCs/>
          <w:color w:val="000000" w:themeColor="text1"/>
          <w:szCs w:val="21"/>
          <w:highlight w:val="none"/>
          <w14:textFill>
            <w14:solidFill>
              <w14:schemeClr w14:val="tx1"/>
            </w14:solidFill>
          </w14:textFill>
        </w:rPr>
        <w:t>13.</w:t>
      </w:r>
      <w:r>
        <w:rPr>
          <w:rFonts w:hint="default" w:ascii="Times New Roman" w:hAnsi="Times New Roman" w:eastAsia="仿宋" w:cs="Times New Roman"/>
          <w:bCs/>
          <w:color w:val="000000" w:themeColor="text1"/>
          <w:szCs w:val="21"/>
          <w:highlight w:val="none"/>
          <w:lang w:val="en-US" w:eastAsia="zh-CN"/>
          <w14:textFill>
            <w14:solidFill>
              <w14:schemeClr w14:val="tx1"/>
            </w14:solidFill>
          </w14:textFill>
        </w:rPr>
        <w:t>2</w:t>
      </w:r>
      <w:r>
        <w:rPr>
          <w:rFonts w:hint="default" w:ascii="Times New Roman" w:hAnsi="Times New Roman" w:eastAsia="仿宋" w:cs="Times New Roman"/>
          <w:bCs/>
          <w:color w:val="000000" w:themeColor="text1"/>
          <w:szCs w:val="21"/>
          <w:highlight w:val="none"/>
          <w14:textFill>
            <w14:solidFill>
              <w14:schemeClr w14:val="tx1"/>
            </w14:solidFill>
          </w14:textFill>
        </w:rPr>
        <w:t xml:space="preserve"> 投标人对采购内容中规定的技术参数、规格等要求必须完全响应或优于</w:t>
      </w:r>
      <w:r>
        <w:rPr>
          <w:rFonts w:hint="default" w:ascii="Times New Roman" w:hAnsi="Times New Roman" w:eastAsia="仿宋" w:cs="Times New Roman"/>
          <w:bCs/>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bCs/>
          <w:color w:val="000000" w:themeColor="text1"/>
          <w:szCs w:val="21"/>
          <w:highlight w:val="none"/>
          <w14:textFill>
            <w14:solidFill>
              <w14:schemeClr w14:val="tx1"/>
            </w14:solidFill>
          </w14:textFill>
        </w:rPr>
        <w:t>中的要求。</w:t>
      </w:r>
    </w:p>
    <w:p>
      <w:pPr>
        <w:shd w:val="clear" w:color="auto" w:fill="auto"/>
        <w:spacing w:line="440" w:lineRule="exact"/>
        <w:ind w:firstLine="470" w:firstLineChars="196"/>
        <w:rPr>
          <w:rFonts w:hint="default" w:ascii="Times New Roman" w:hAnsi="Times New Roman" w:eastAsia="仿宋" w:cs="Times New Roman"/>
          <w:bCs/>
          <w:color w:val="000000" w:themeColor="text1"/>
          <w:szCs w:val="21"/>
          <w:highlight w:val="none"/>
          <w14:textFill>
            <w14:solidFill>
              <w14:schemeClr w14:val="tx1"/>
            </w14:solidFill>
          </w14:textFill>
        </w:rPr>
      </w:pPr>
      <w:r>
        <w:rPr>
          <w:rFonts w:hint="default" w:ascii="Times New Roman" w:hAnsi="Times New Roman" w:eastAsia="仿宋" w:cs="Times New Roman"/>
          <w:bCs/>
          <w:color w:val="000000" w:themeColor="text1"/>
          <w:szCs w:val="21"/>
          <w:highlight w:val="none"/>
          <w14:textFill>
            <w14:solidFill>
              <w14:schemeClr w14:val="tx1"/>
            </w14:solidFill>
          </w14:textFill>
        </w:rPr>
        <w:t>13.</w:t>
      </w:r>
      <w:r>
        <w:rPr>
          <w:rFonts w:hint="default" w:ascii="Times New Roman" w:hAnsi="Times New Roman" w:eastAsia="仿宋" w:cs="Times New Roman"/>
          <w:bCs/>
          <w:color w:val="000000" w:themeColor="text1"/>
          <w:szCs w:val="21"/>
          <w:highlight w:val="none"/>
          <w:lang w:val="en-US" w:eastAsia="zh-CN"/>
          <w14:textFill>
            <w14:solidFill>
              <w14:schemeClr w14:val="tx1"/>
            </w14:solidFill>
          </w14:textFill>
        </w:rPr>
        <w:t>3</w:t>
      </w:r>
      <w:r>
        <w:rPr>
          <w:rFonts w:hint="default" w:ascii="Times New Roman" w:hAnsi="Times New Roman" w:eastAsia="仿宋" w:cs="Times New Roman"/>
          <w:bCs/>
          <w:color w:val="000000" w:themeColor="text1"/>
          <w:szCs w:val="21"/>
          <w:highlight w:val="none"/>
          <w14:textFill>
            <w14:solidFill>
              <w14:schemeClr w14:val="tx1"/>
            </w14:solidFill>
          </w14:textFill>
        </w:rPr>
        <w:t>所有投标人的投标保证金都应在</w:t>
      </w:r>
      <w:r>
        <w:rPr>
          <w:rFonts w:hint="default" w:ascii="Times New Roman" w:hAnsi="Times New Roman" w:eastAsia="仿宋" w:cs="Times New Roman"/>
          <w:bCs/>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bCs/>
          <w:color w:val="000000" w:themeColor="text1"/>
          <w:szCs w:val="21"/>
          <w:highlight w:val="none"/>
          <w14:textFill>
            <w14:solidFill>
              <w14:schemeClr w14:val="tx1"/>
            </w14:solidFill>
          </w14:textFill>
        </w:rPr>
        <w:t>规定的投标保证金缴纳截止日期前缴纳。</w:t>
      </w:r>
    </w:p>
    <w:p>
      <w:pPr>
        <w:shd w:val="clear" w:color="auto" w:fill="auto"/>
        <w:spacing w:line="440" w:lineRule="exact"/>
        <w:ind w:firstLine="470" w:firstLineChars="196"/>
        <w:rPr>
          <w:rFonts w:hint="default" w:ascii="Times New Roman" w:hAnsi="Times New Roman" w:eastAsia="仿宋" w:cs="Times New Roman"/>
          <w:bCs/>
          <w:color w:val="000000" w:themeColor="text1"/>
          <w:szCs w:val="21"/>
          <w:highlight w:val="none"/>
          <w14:textFill>
            <w14:solidFill>
              <w14:schemeClr w14:val="tx1"/>
            </w14:solidFill>
          </w14:textFill>
        </w:rPr>
      </w:pPr>
      <w:r>
        <w:rPr>
          <w:rFonts w:hint="default" w:ascii="Times New Roman" w:hAnsi="Times New Roman" w:eastAsia="仿宋" w:cs="Times New Roman"/>
          <w:bCs/>
          <w:color w:val="000000" w:themeColor="text1"/>
          <w:szCs w:val="21"/>
          <w:highlight w:val="none"/>
          <w14:textFill>
            <w14:solidFill>
              <w14:schemeClr w14:val="tx1"/>
            </w14:solidFill>
          </w14:textFill>
        </w:rPr>
        <w:t>13.</w:t>
      </w:r>
      <w:r>
        <w:rPr>
          <w:rFonts w:hint="default" w:ascii="Times New Roman" w:hAnsi="Times New Roman" w:eastAsia="仿宋" w:cs="Times New Roman"/>
          <w:bCs/>
          <w:color w:val="000000" w:themeColor="text1"/>
          <w:szCs w:val="21"/>
          <w:highlight w:val="none"/>
          <w:lang w:val="en-US" w:eastAsia="zh-CN"/>
          <w14:textFill>
            <w14:solidFill>
              <w14:schemeClr w14:val="tx1"/>
            </w14:solidFill>
          </w14:textFill>
        </w:rPr>
        <w:t>4</w:t>
      </w:r>
      <w:r>
        <w:rPr>
          <w:rFonts w:hint="default" w:ascii="Times New Roman" w:hAnsi="Times New Roman" w:eastAsia="仿宋" w:cs="Times New Roman"/>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default" w:ascii="Times New Roman" w:hAnsi="Times New Roman" w:eastAsia="仿宋"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bCs/>
          <w:color w:val="000000" w:themeColor="text1"/>
          <w:szCs w:val="21"/>
          <w:highlight w:val="none"/>
          <w14:textFill>
            <w14:solidFill>
              <w14:schemeClr w14:val="tx1"/>
            </w14:solidFill>
          </w14:textFill>
        </w:rPr>
        <w:t>13.</w:t>
      </w:r>
      <w:r>
        <w:rPr>
          <w:rFonts w:hint="default" w:ascii="Times New Roman" w:hAnsi="Times New Roman" w:eastAsia="仿宋" w:cs="Times New Roman"/>
          <w:bCs/>
          <w:color w:val="000000" w:themeColor="text1"/>
          <w:szCs w:val="21"/>
          <w:highlight w:val="none"/>
          <w:lang w:val="en-US" w:eastAsia="zh-CN"/>
          <w14:textFill>
            <w14:solidFill>
              <w14:schemeClr w14:val="tx1"/>
            </w14:solidFill>
          </w14:textFill>
        </w:rPr>
        <w:t>5</w:t>
      </w:r>
      <w:r>
        <w:rPr>
          <w:rFonts w:hint="default" w:ascii="Times New Roman" w:hAnsi="Times New Roman" w:eastAsia="仿宋" w:cs="Times New Roman"/>
          <w:bCs/>
          <w:color w:val="000000" w:themeColor="text1"/>
          <w:szCs w:val="21"/>
          <w:highlight w:val="none"/>
          <w14:textFill>
            <w14:solidFill>
              <w14:schemeClr w14:val="tx1"/>
            </w14:solidFill>
          </w14:textFill>
        </w:rPr>
        <w:t>本项目只接受</w:t>
      </w:r>
      <w:r>
        <w:rPr>
          <w:rFonts w:hint="default" w:ascii="Times New Roman" w:hAnsi="Times New Roman" w:eastAsia="仿宋" w:cs="Times New Roman"/>
          <w:color w:val="000000" w:themeColor="text1"/>
          <w:szCs w:val="21"/>
          <w:highlight w:val="none"/>
          <w14:textFill>
            <w14:solidFill>
              <w14:schemeClr w14:val="tx1"/>
            </w14:solidFill>
          </w14:textFill>
        </w:rPr>
        <w:t>成为新疆维吾尔自治区政府采购网正式注册入库并完成CA数字证书申领供应商</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参与投标</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（已在政采云平台其他省份入驻的供应商无须重复注册）</w:t>
      </w:r>
      <w:r>
        <w:rPr>
          <w:rFonts w:hint="default" w:ascii="Times New Roman" w:hAnsi="Times New Roman" w:eastAsia="仿宋" w:cs="Times New Roman"/>
          <w:color w:val="000000" w:themeColor="text1"/>
          <w:szCs w:val="21"/>
          <w:highlight w:val="none"/>
          <w14:textFill>
            <w14:solidFill>
              <w14:schemeClr w14:val="tx1"/>
            </w14:solidFill>
          </w14:textFill>
        </w:rPr>
        <w:t>。因未注册入库、未办理CA数字证书等原因造成无法投标或投标失败等后果由供应商自行承担。</w:t>
      </w:r>
    </w:p>
    <w:p>
      <w:pPr>
        <w:shd w:val="clear" w:color="auto" w:fill="auto"/>
        <w:wordWrap w:val="0"/>
        <w:spacing w:line="440" w:lineRule="exact"/>
        <w:ind w:firstLine="480" w:firstLineChars="200"/>
        <w:rPr>
          <w:rFonts w:hint="default" w:ascii="Times New Roman" w:hAnsi="Times New Roman" w:eastAsia="仿宋" w:cs="Times New Roman"/>
          <w:bCs/>
          <w:color w:val="000000" w:themeColor="text1"/>
          <w:szCs w:val="21"/>
          <w:highlight w:val="none"/>
          <w14:textFill>
            <w14:solidFill>
              <w14:schemeClr w14:val="tx1"/>
            </w14:solidFill>
          </w14:textFill>
        </w:rPr>
      </w:pPr>
      <w:r>
        <w:rPr>
          <w:rFonts w:hint="default" w:ascii="Times New Roman" w:hAnsi="Times New Roman" w:eastAsia="仿宋" w:cs="Times New Roman"/>
          <w:bCs/>
          <w:color w:val="000000" w:themeColor="text1"/>
          <w:szCs w:val="21"/>
          <w:highlight w:val="none"/>
          <w14:textFill>
            <w14:solidFill>
              <w14:schemeClr w14:val="tx1"/>
            </w14:solidFill>
          </w14:textFill>
        </w:rPr>
        <w:t>13.</w:t>
      </w:r>
      <w:r>
        <w:rPr>
          <w:rFonts w:hint="default" w:ascii="Times New Roman" w:hAnsi="Times New Roman" w:eastAsia="仿宋" w:cs="Times New Roman"/>
          <w:bCs/>
          <w:color w:val="000000" w:themeColor="text1"/>
          <w:szCs w:val="21"/>
          <w:highlight w:val="none"/>
          <w:lang w:val="en-US" w:eastAsia="zh-CN"/>
          <w14:textFill>
            <w14:solidFill>
              <w14:schemeClr w14:val="tx1"/>
            </w14:solidFill>
          </w14:textFill>
        </w:rPr>
        <w:t>6</w:t>
      </w:r>
      <w:r>
        <w:rPr>
          <w:rFonts w:hint="default" w:ascii="Times New Roman" w:hAnsi="Times New Roman" w:eastAsia="仿宋" w:cs="Times New Roman"/>
          <w:bCs/>
          <w:color w:val="000000" w:themeColor="text1"/>
          <w:szCs w:val="21"/>
          <w:highlight w:val="none"/>
          <w14:textFill>
            <w14:solidFill>
              <w14:schemeClr w14:val="tx1"/>
            </w14:solidFill>
          </w14:textFill>
        </w:rPr>
        <w:t xml:space="preserve"> 投标人被视为充分熟悉本招标项目所在地的与履行合同有关的各种情况，包括但不限于：</w:t>
      </w:r>
    </w:p>
    <w:p>
      <w:pPr>
        <w:shd w:val="clear" w:color="auto" w:fill="auto"/>
        <w:spacing w:line="400" w:lineRule="exact"/>
        <w:ind w:firstLine="360" w:firstLineChars="150"/>
        <w:rPr>
          <w:rFonts w:hint="default" w:ascii="Times New Roman" w:hAnsi="Times New Roman" w:eastAsia="仿宋" w:cs="Times New Roman"/>
          <w:bCs/>
          <w:color w:val="000000" w:themeColor="text1"/>
          <w:szCs w:val="21"/>
          <w:highlight w:val="none"/>
          <w14:textFill>
            <w14:solidFill>
              <w14:schemeClr w14:val="tx1"/>
            </w14:solidFill>
          </w14:textFill>
        </w:rPr>
      </w:pPr>
      <w:r>
        <w:rPr>
          <w:rFonts w:hint="default" w:ascii="Times New Roman" w:hAnsi="Times New Roman" w:eastAsia="仿宋" w:cs="Times New Roman"/>
          <w:bCs/>
          <w:color w:val="000000" w:themeColor="text1"/>
          <w:szCs w:val="21"/>
          <w:highlight w:val="none"/>
          <w14:textFill>
            <w14:solidFill>
              <w14:schemeClr w14:val="tx1"/>
            </w14:solidFill>
          </w14:textFill>
        </w:rPr>
        <w:t>（1）国家对本次投标货物和服务的生产、安装调试、验收、维修等有关法律、法规及行业管理标准；</w:t>
      </w:r>
    </w:p>
    <w:p>
      <w:pPr>
        <w:shd w:val="clear" w:color="auto" w:fill="auto"/>
        <w:spacing w:line="400" w:lineRule="exact"/>
        <w:ind w:firstLine="360" w:firstLineChars="150"/>
        <w:rPr>
          <w:rFonts w:hint="default" w:ascii="Times New Roman" w:hAnsi="Times New Roman" w:eastAsia="仿宋" w:cs="Times New Roman"/>
          <w:bCs/>
          <w:color w:val="000000" w:themeColor="text1"/>
          <w:szCs w:val="21"/>
          <w:highlight w:val="none"/>
          <w14:textFill>
            <w14:solidFill>
              <w14:schemeClr w14:val="tx1"/>
            </w14:solidFill>
          </w14:textFill>
        </w:rPr>
      </w:pPr>
      <w:r>
        <w:rPr>
          <w:rFonts w:hint="default" w:ascii="Times New Roman" w:hAnsi="Times New Roman" w:eastAsia="仿宋" w:cs="Times New Roman"/>
          <w:bCs/>
          <w:color w:val="000000" w:themeColor="text1"/>
          <w:szCs w:val="21"/>
          <w:highlight w:val="none"/>
          <w14:textFill>
            <w14:solidFill>
              <w14:schemeClr w14:val="tx1"/>
            </w14:solidFill>
          </w14:textFill>
        </w:rPr>
        <w:t>（2）</w:t>
      </w:r>
      <w:r>
        <w:rPr>
          <w:rFonts w:hint="default" w:ascii="Times New Roman" w:hAnsi="Times New Roman" w:eastAsia="仿宋" w:cs="Times New Roman"/>
          <w:bCs/>
          <w:color w:val="000000" w:themeColor="text1"/>
          <w:szCs w:val="21"/>
          <w:highlight w:val="none"/>
          <w:lang w:eastAsia="zh-CN"/>
          <w14:textFill>
            <w14:solidFill>
              <w14:schemeClr w14:val="tx1"/>
            </w14:solidFill>
          </w14:textFill>
        </w:rPr>
        <w:t>本地区</w:t>
      </w:r>
      <w:r>
        <w:rPr>
          <w:rFonts w:hint="default" w:ascii="Times New Roman" w:hAnsi="Times New Roman" w:eastAsia="仿宋" w:cs="Times New Roman"/>
          <w:bCs/>
          <w:color w:val="000000" w:themeColor="text1"/>
          <w:szCs w:val="21"/>
          <w:highlight w:val="none"/>
          <w14:textFill>
            <w14:solidFill>
              <w14:schemeClr w14:val="tx1"/>
            </w14:solidFill>
          </w14:textFill>
        </w:rPr>
        <w:t>有关管理部门的相关规定；</w:t>
      </w:r>
    </w:p>
    <w:p>
      <w:pPr>
        <w:shd w:val="clear" w:color="auto" w:fill="auto"/>
        <w:spacing w:line="400" w:lineRule="exact"/>
        <w:ind w:firstLine="360" w:firstLineChars="150"/>
        <w:rPr>
          <w:rFonts w:hint="default" w:ascii="Times New Roman" w:hAnsi="Times New Roman" w:eastAsia="仿宋" w:cs="Times New Roman"/>
          <w:bCs/>
          <w:color w:val="000000" w:themeColor="text1"/>
          <w:szCs w:val="21"/>
          <w:highlight w:val="none"/>
          <w14:textFill>
            <w14:solidFill>
              <w14:schemeClr w14:val="tx1"/>
            </w14:solidFill>
          </w14:textFill>
        </w:rPr>
      </w:pPr>
      <w:r>
        <w:rPr>
          <w:rFonts w:hint="default" w:ascii="Times New Roman" w:hAnsi="Times New Roman" w:eastAsia="仿宋" w:cs="Times New Roman"/>
          <w:bCs/>
          <w:color w:val="000000" w:themeColor="text1"/>
          <w:szCs w:val="21"/>
          <w:highlight w:val="none"/>
          <w14:textFill>
            <w14:solidFill>
              <w14:schemeClr w14:val="tx1"/>
            </w14:solidFill>
          </w14:textFill>
        </w:rPr>
        <w:t>（3）招标人的相关场地情况、基础建设、</w:t>
      </w:r>
      <w:r>
        <w:rPr>
          <w:rFonts w:hint="default" w:ascii="Times New Roman" w:hAnsi="Times New Roman" w:eastAsia="仿宋" w:cs="Times New Roman"/>
          <w:bCs/>
          <w:color w:val="000000" w:themeColor="text1"/>
          <w:szCs w:val="21"/>
          <w:highlight w:val="none"/>
          <w:lang w:eastAsia="zh-CN"/>
          <w14:textFill>
            <w14:solidFill>
              <w14:schemeClr w14:val="tx1"/>
            </w14:solidFill>
          </w14:textFill>
        </w:rPr>
        <w:t>热</w:t>
      </w:r>
      <w:r>
        <w:rPr>
          <w:rFonts w:hint="default" w:ascii="Times New Roman" w:hAnsi="Times New Roman" w:eastAsia="仿宋" w:cs="Times New Roman"/>
          <w:bCs/>
          <w:color w:val="000000" w:themeColor="text1"/>
          <w:szCs w:val="21"/>
          <w:highlight w:val="none"/>
          <w14:textFill>
            <w14:solidFill>
              <w14:schemeClr w14:val="tx1"/>
            </w14:solidFill>
          </w14:textFill>
        </w:rPr>
        <w:t>力供应情况及相关设计标准。</w:t>
      </w:r>
    </w:p>
    <w:p>
      <w:pPr>
        <w:shd w:val="clear" w:color="auto" w:fill="auto"/>
        <w:spacing w:line="400" w:lineRule="exact"/>
        <w:ind w:firstLine="360" w:firstLineChars="150"/>
        <w:rPr>
          <w:rFonts w:hint="default" w:ascii="Times New Roman" w:hAnsi="Times New Roman" w:eastAsia="仿宋" w:cs="Times New Roman"/>
          <w:bCs/>
          <w:color w:val="000000" w:themeColor="text1"/>
          <w:szCs w:val="21"/>
          <w:highlight w:val="none"/>
          <w14:textFill>
            <w14:solidFill>
              <w14:schemeClr w14:val="tx1"/>
            </w14:solidFill>
          </w14:textFill>
        </w:rPr>
      </w:pPr>
      <w:r>
        <w:rPr>
          <w:rFonts w:hint="default" w:ascii="Times New Roman" w:hAnsi="Times New Roman" w:eastAsia="仿宋" w:cs="Times New Roman"/>
          <w:bCs/>
          <w:color w:val="000000" w:themeColor="text1"/>
          <w:szCs w:val="21"/>
          <w:highlight w:val="none"/>
          <w14:textFill>
            <w14:solidFill>
              <w14:schemeClr w14:val="tx1"/>
            </w14:solidFill>
          </w14:textFill>
        </w:rPr>
        <w:t>本</w:t>
      </w:r>
      <w:r>
        <w:rPr>
          <w:rFonts w:hint="default" w:ascii="Times New Roman" w:hAnsi="Times New Roman" w:eastAsia="仿宋" w:cs="Times New Roman"/>
          <w:bCs/>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bCs/>
          <w:color w:val="000000" w:themeColor="text1"/>
          <w:szCs w:val="21"/>
          <w:highlight w:val="none"/>
          <w14:textFill>
            <w14:solidFill>
              <w14:schemeClr w14:val="tx1"/>
            </w14:solidFill>
          </w14:textFill>
        </w:rPr>
        <w:t>不再对上述情况进行描述。</w:t>
      </w:r>
    </w:p>
    <w:p>
      <w:pPr>
        <w:shd w:val="clear" w:color="auto" w:fill="auto"/>
        <w:spacing w:before="312" w:beforeLines="100" w:after="312" w:afterLines="100" w:line="440" w:lineRule="exact"/>
        <w:jc w:val="center"/>
        <w:outlineLvl w:val="2"/>
        <w:rPr>
          <w:rFonts w:hint="default" w:ascii="Times New Roman" w:hAnsi="Times New Roman" w:eastAsia="仿宋" w:cs="Times New Roman"/>
          <w:b/>
          <w:color w:val="000000" w:themeColor="text1"/>
          <w:sz w:val="28"/>
          <w:szCs w:val="28"/>
          <w:highlight w:val="none"/>
          <w:lang w:eastAsia="zh-CN"/>
          <w14:textFill>
            <w14:solidFill>
              <w14:schemeClr w14:val="tx1"/>
            </w14:solidFill>
          </w14:textFill>
        </w:rPr>
      </w:pPr>
      <w:bookmarkStart w:id="15" w:name="_Toc469495725"/>
      <w:r>
        <w:rPr>
          <w:rFonts w:hint="default" w:ascii="Times New Roman" w:hAnsi="Times New Roman" w:eastAsia="仿宋" w:cs="Times New Roman"/>
          <w:b/>
          <w:color w:val="000000" w:themeColor="text1"/>
          <w:sz w:val="28"/>
          <w:szCs w:val="28"/>
          <w:highlight w:val="none"/>
          <w14:textFill>
            <w14:solidFill>
              <w14:schemeClr w14:val="tx1"/>
            </w14:solidFill>
          </w14:textFill>
        </w:rPr>
        <w:t>（二）</w:t>
      </w:r>
      <w:bookmarkEnd w:id="15"/>
      <w:r>
        <w:rPr>
          <w:rFonts w:hint="default" w:ascii="Times New Roman" w:hAnsi="Times New Roman" w:eastAsia="仿宋" w:cs="Times New Roman"/>
          <w:b/>
          <w:color w:val="000000" w:themeColor="text1"/>
          <w:sz w:val="28"/>
          <w:szCs w:val="28"/>
          <w:highlight w:val="none"/>
          <w:lang w:eastAsia="zh-CN"/>
          <w14:textFill>
            <w14:solidFill>
              <w14:schemeClr w14:val="tx1"/>
            </w14:solidFill>
          </w14:textFill>
        </w:rPr>
        <w:t>招标文件</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 xml:space="preserve">15. </w:t>
      </w:r>
      <w:r>
        <w:rPr>
          <w:rFonts w:hint="default" w:ascii="Times New Roman" w:hAnsi="Times New Roman" w:eastAsia="仿宋" w:cs="Times New Roman"/>
          <w:b/>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b/>
          <w:color w:val="000000" w:themeColor="text1"/>
          <w:szCs w:val="21"/>
          <w:highlight w:val="none"/>
          <w14:textFill>
            <w14:solidFill>
              <w14:schemeClr w14:val="tx1"/>
            </w14:solidFill>
          </w14:textFill>
        </w:rPr>
        <w:t>的编制依据</w:t>
      </w:r>
    </w:p>
    <w:p>
      <w:pPr>
        <w:shd w:val="clear" w:color="auto" w:fill="auto"/>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根据《中华人民共和国政府采购法》、《政府采购货物和服务招标投标管理办法》和《</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民法典</w:t>
      </w:r>
      <w:r>
        <w:rPr>
          <w:rFonts w:hint="default" w:ascii="Times New Roman" w:hAnsi="Times New Roman" w:eastAsia="仿宋" w:cs="Times New Roman"/>
          <w:color w:val="000000" w:themeColor="text1"/>
          <w:szCs w:val="21"/>
          <w:highlight w:val="none"/>
          <w14:textFill>
            <w14:solidFill>
              <w14:schemeClr w14:val="tx1"/>
            </w14:solidFill>
          </w14:textFill>
        </w:rPr>
        <w:t>》</w:t>
      </w:r>
      <w:r>
        <w:rPr>
          <w:rFonts w:hint="default" w:ascii="Times New Roman" w:hAnsi="Times New Roman" w:eastAsia="仿宋" w:cs="Times New Roman"/>
          <w:color w:val="000000" w:themeColor="text1"/>
          <w:spacing w:val="-2"/>
          <w:szCs w:val="21"/>
          <w:highlight w:val="none"/>
          <w14:textFill>
            <w14:solidFill>
              <w14:schemeClr w14:val="tx1"/>
            </w14:solidFill>
          </w14:textFill>
        </w:rPr>
        <w:t>等相关法律法规和规章及部、省、市级规范性文件的规定，编制本</w:t>
      </w:r>
      <w:r>
        <w:rPr>
          <w:rFonts w:hint="default" w:ascii="Times New Roman" w:hAnsi="Times New Roman" w:eastAsia="仿宋" w:cs="Times New Roman"/>
          <w:color w:val="000000" w:themeColor="text1"/>
          <w:spacing w:val="-2"/>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pacing w:val="-2"/>
          <w:szCs w:val="21"/>
          <w:highlight w:val="none"/>
          <w14:textFill>
            <w14:solidFill>
              <w14:schemeClr w14:val="tx1"/>
            </w14:solidFill>
          </w14:textFill>
        </w:rPr>
        <w:t>。</w:t>
      </w:r>
    </w:p>
    <w:p>
      <w:pPr>
        <w:shd w:val="clear" w:color="auto" w:fill="auto"/>
        <w:spacing w:line="440" w:lineRule="exact"/>
        <w:ind w:firstLine="480" w:firstLineChars="200"/>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 xml:space="preserve">16. </w:t>
      </w:r>
      <w:r>
        <w:rPr>
          <w:rFonts w:hint="default" w:ascii="Times New Roman" w:hAnsi="Times New Roman" w:eastAsia="仿宋" w:cs="Times New Roman"/>
          <w:b/>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b/>
          <w:color w:val="000000" w:themeColor="text1"/>
          <w:szCs w:val="21"/>
          <w:highlight w:val="none"/>
          <w14:textFill>
            <w14:solidFill>
              <w14:schemeClr w14:val="tx1"/>
            </w14:solidFill>
          </w14:textFill>
        </w:rPr>
        <w:t>的组成</w:t>
      </w:r>
    </w:p>
    <w:p>
      <w:pPr>
        <w:shd w:val="clear" w:color="auto" w:fill="auto"/>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 xml:space="preserve">16.1 </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包括内容：</w:t>
      </w:r>
    </w:p>
    <w:p>
      <w:pPr>
        <w:shd w:val="clear" w:color="auto" w:fill="auto"/>
        <w:spacing w:line="440" w:lineRule="exact"/>
        <w:ind w:firstLine="1680" w:firstLineChars="7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 xml:space="preserve">第一章  </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招</w:t>
      </w:r>
      <w:r>
        <w:rPr>
          <w:rFonts w:hint="default" w:ascii="Times New Roman" w:hAnsi="Times New Roman" w:eastAsia="仿宋" w:cs="Times New Roman"/>
          <w:color w:val="000000" w:themeColor="text1"/>
          <w:szCs w:val="21"/>
          <w:highlight w:val="none"/>
          <w14:textFill>
            <w14:solidFill>
              <w14:schemeClr w14:val="tx1"/>
            </w14:solidFill>
          </w14:textFill>
        </w:rPr>
        <w:t>标公告</w:t>
      </w:r>
    </w:p>
    <w:p>
      <w:pPr>
        <w:shd w:val="clear" w:color="auto" w:fill="auto"/>
        <w:spacing w:line="440" w:lineRule="exact"/>
        <w:ind w:firstLine="1680" w:firstLineChars="7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第二章  投标须知</w:t>
      </w:r>
    </w:p>
    <w:p>
      <w:pPr>
        <w:shd w:val="clear" w:color="auto" w:fill="auto"/>
        <w:spacing w:line="440" w:lineRule="exact"/>
        <w:ind w:firstLine="1680" w:firstLineChars="7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第三章  评标办法</w:t>
      </w:r>
    </w:p>
    <w:p>
      <w:pPr>
        <w:shd w:val="clear" w:color="auto" w:fill="auto"/>
        <w:spacing w:line="440" w:lineRule="exact"/>
        <w:ind w:firstLine="1680" w:firstLineChars="7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第四章  采购内容及技术要求</w:t>
      </w:r>
    </w:p>
    <w:p>
      <w:pPr>
        <w:shd w:val="clear" w:color="auto" w:fill="auto"/>
        <w:spacing w:line="440" w:lineRule="exact"/>
        <w:ind w:firstLine="1680" w:firstLineChars="7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第五章  合同条款及格式</w:t>
      </w:r>
    </w:p>
    <w:p>
      <w:pPr>
        <w:shd w:val="clear" w:color="auto" w:fill="auto"/>
        <w:spacing w:line="440" w:lineRule="exact"/>
        <w:ind w:firstLine="1680" w:firstLineChars="7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第六章  投标文件格式文本</w:t>
      </w:r>
    </w:p>
    <w:p>
      <w:pPr>
        <w:shd w:val="clear" w:color="auto" w:fill="auto"/>
        <w:spacing w:line="440" w:lineRule="exact"/>
        <w:ind w:firstLine="1680" w:firstLineChars="7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第七章  招标单位、招标代理机构对本文件的确认</w:t>
      </w:r>
    </w:p>
    <w:p>
      <w:pPr>
        <w:shd w:val="clear" w:color="auto" w:fill="auto"/>
        <w:spacing w:line="440" w:lineRule="exact"/>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 xml:space="preserve">   16.2 除16.1内容外，招标答疑亦为</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的组成部分，对招标人和投标人起约束作用。</w:t>
      </w:r>
    </w:p>
    <w:p>
      <w:pPr>
        <w:pStyle w:val="9"/>
        <w:shd w:val="clear" w:color="auto" w:fill="auto"/>
        <w:wordWrap w:val="0"/>
        <w:spacing w:line="400" w:lineRule="exact"/>
        <w:rPr>
          <w:rFonts w:hint="default" w:ascii="Times New Roman" w:hAnsi="Times New Roman" w:eastAsia="仿宋" w:cs="Times New Roman"/>
          <w:color w:val="000000" w:themeColor="text1"/>
          <w:szCs w:val="21"/>
          <w:highlight w:val="none"/>
          <w:lang w:val="en-US"/>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 xml:space="preserve">   16.3</w:t>
      </w:r>
      <w:r>
        <w:rPr>
          <w:rFonts w:hint="default" w:ascii="Times New Roman" w:hAnsi="Times New Roman" w:eastAsia="仿宋" w:cs="Times New Roman"/>
          <w:color w:val="000000" w:themeColor="text1"/>
          <w:szCs w:val="21"/>
          <w:highlight w:val="none"/>
          <w:u w:val="none" w:color="auto"/>
          <w14:textFill>
            <w14:solidFill>
              <w14:schemeClr w14:val="tx1"/>
            </w14:solidFill>
          </w14:textFill>
        </w:rPr>
        <w:t>投标人应仔细阅读和检查</w:t>
      </w:r>
      <w:r>
        <w:rPr>
          <w:rFonts w:hint="default" w:ascii="Times New Roman" w:hAnsi="Times New Roman" w:eastAsia="仿宋" w:cs="Times New Roman"/>
          <w:color w:val="000000" w:themeColor="text1"/>
          <w:szCs w:val="21"/>
          <w:highlight w:val="none"/>
          <w:u w:val="none" w:color="auto"/>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u w:val="none" w:color="auto"/>
          <w14:textFill>
            <w14:solidFill>
              <w14:schemeClr w14:val="tx1"/>
            </w14:solidFill>
          </w14:textFill>
        </w:rPr>
        <w:t>的全部内容。如发现缺页或附件不全，应及时向招标人提出，以便补齐。如有疑问，投标人应在</w:t>
      </w:r>
      <w:r>
        <w:rPr>
          <w:rFonts w:hint="default" w:ascii="Times New Roman" w:hAnsi="Times New Roman" w:eastAsia="仿宋" w:cs="Times New Roman"/>
          <w:color w:val="000000" w:themeColor="text1"/>
          <w:szCs w:val="21"/>
          <w:highlight w:val="none"/>
          <w14:textFill>
            <w14:solidFill>
              <w14:schemeClr w14:val="tx1"/>
            </w14:solidFill>
          </w14:textFill>
        </w:rPr>
        <w:t>以书面形式一次性向采购人和采购代理机构提出同一环节的质疑</w:t>
      </w:r>
      <w:r>
        <w:rPr>
          <w:rFonts w:hint="default" w:ascii="Times New Roman" w:hAnsi="Times New Roman" w:eastAsia="仿宋" w:cs="Times New Roman"/>
          <w:color w:val="000000" w:themeColor="text1"/>
          <w:szCs w:val="21"/>
          <w:highlight w:val="none"/>
          <w:u w:val="none" w:color="auto"/>
          <w14:textFill>
            <w14:solidFill>
              <w14:schemeClr w14:val="tx1"/>
            </w14:solidFill>
          </w14:textFill>
        </w:rPr>
        <w:t>。</w:t>
      </w:r>
    </w:p>
    <w:p>
      <w:pPr>
        <w:shd w:val="clear" w:color="auto" w:fill="auto"/>
        <w:wordWrap w:val="0"/>
        <w:spacing w:line="440" w:lineRule="exact"/>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的澄清将在</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政采云平台“更正公告”栏目予以公告</w:t>
      </w:r>
      <w:r>
        <w:rPr>
          <w:rFonts w:hint="default" w:ascii="Times New Roman" w:hAnsi="Times New Roman" w:eastAsia="仿宋" w:cs="Times New Roman"/>
          <w:color w:val="000000" w:themeColor="text1"/>
          <w:szCs w:val="21"/>
          <w:highlight w:val="none"/>
          <w14:textFill>
            <w14:solidFill>
              <w14:schemeClr w14:val="tx1"/>
            </w14:solidFill>
          </w14:textFill>
        </w:rPr>
        <w:t>，但不指明澄清问题的来源。如果澄清内容影响投标文件编制的，将相应延长投标截止时间。</w:t>
      </w:r>
    </w:p>
    <w:p>
      <w:pPr>
        <w:shd w:val="clear" w:color="auto" w:fill="auto"/>
        <w:spacing w:line="440" w:lineRule="exact"/>
        <w:ind w:firstLine="480" w:firstLineChars="200"/>
        <w:rPr>
          <w:rFonts w:hint="default" w:ascii="Times New Roman" w:hAnsi="Times New Roman" w:eastAsia="仿宋" w:cs="Times New Roman"/>
          <w:b/>
          <w:bCs/>
          <w:color w:val="000000" w:themeColor="text1"/>
          <w:szCs w:val="21"/>
          <w:highlight w:val="none"/>
          <w14:textFill>
            <w14:solidFill>
              <w14:schemeClr w14:val="tx1"/>
            </w14:solidFill>
          </w14:textFill>
        </w:rPr>
      </w:pPr>
      <w:r>
        <w:rPr>
          <w:rFonts w:hint="default" w:ascii="Times New Roman" w:hAnsi="Times New Roman" w:eastAsia="仿宋" w:cs="Times New Roman"/>
          <w:b/>
          <w:bCs/>
          <w:color w:val="000000" w:themeColor="text1"/>
          <w:szCs w:val="21"/>
          <w:highlight w:val="none"/>
          <w14:textFill>
            <w14:solidFill>
              <w14:schemeClr w14:val="tx1"/>
            </w14:solidFill>
          </w14:textFill>
        </w:rPr>
        <w:t xml:space="preserve">17. </w:t>
      </w:r>
      <w:r>
        <w:rPr>
          <w:rFonts w:hint="default" w:ascii="Times New Roman" w:hAnsi="Times New Roman" w:eastAsia="仿宋" w:cs="Times New Roman"/>
          <w:b/>
          <w:bCs/>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b/>
          <w:bCs/>
          <w:color w:val="000000" w:themeColor="text1"/>
          <w:szCs w:val="21"/>
          <w:highlight w:val="none"/>
          <w14:textFill>
            <w14:solidFill>
              <w14:schemeClr w14:val="tx1"/>
            </w14:solidFill>
          </w14:textFill>
        </w:rPr>
        <w:t>的修改、补充、解释</w:t>
      </w:r>
    </w:p>
    <w:p>
      <w:pPr>
        <w:shd w:val="clear" w:color="auto" w:fill="auto"/>
        <w:wordWrap w:val="0"/>
        <w:spacing w:line="400" w:lineRule="exact"/>
        <w:ind w:firstLine="360" w:firstLineChars="15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17.1</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发出后，招标人在规定的投标截止时间前可对</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进行必要的修改和补充，并以</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更正</w:t>
      </w:r>
      <w:r>
        <w:rPr>
          <w:rFonts w:hint="default" w:ascii="Times New Roman" w:hAnsi="Times New Roman" w:eastAsia="仿宋" w:cs="Times New Roman"/>
          <w:color w:val="000000" w:themeColor="text1"/>
          <w:szCs w:val="21"/>
          <w:highlight w:val="none"/>
          <w14:textFill>
            <w14:solidFill>
              <w14:schemeClr w14:val="tx1"/>
            </w14:solidFill>
          </w14:textFill>
        </w:rPr>
        <w:t>公告形式在</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政采云平台</w:t>
      </w:r>
      <w:r>
        <w:rPr>
          <w:rFonts w:hint="default" w:ascii="Times New Roman" w:hAnsi="Times New Roman" w:eastAsia="仿宋" w:cs="Times New Roman"/>
          <w:color w:val="000000" w:themeColor="text1"/>
          <w:szCs w:val="21"/>
          <w:highlight w:val="none"/>
          <w14:textFill>
            <w14:solidFill>
              <w14:schemeClr w14:val="tx1"/>
            </w14:solidFill>
          </w14:textFill>
        </w:rPr>
        <w:t xml:space="preserve"> “</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更正公告</w:t>
      </w:r>
      <w:r>
        <w:rPr>
          <w:rFonts w:hint="default" w:ascii="Times New Roman" w:hAnsi="Times New Roman" w:eastAsia="仿宋" w:cs="Times New Roman"/>
          <w:color w:val="000000" w:themeColor="text1"/>
          <w:szCs w:val="21"/>
          <w:highlight w:val="none"/>
          <w14:textFill>
            <w14:solidFill>
              <w14:schemeClr w14:val="tx1"/>
            </w14:solidFill>
          </w14:textFill>
        </w:rPr>
        <w:t>”栏目予以公告，请各位投标人注意查看有关澄清内容，如不及时查看造成后果由投标人自负。</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的修改、补充等内容作为</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的组成部分，具有约束作用。</w:t>
      </w:r>
    </w:p>
    <w:p>
      <w:pPr>
        <w:shd w:val="clear" w:color="auto" w:fill="auto"/>
        <w:wordWrap w:val="0"/>
        <w:spacing w:line="400" w:lineRule="exact"/>
        <w:ind w:firstLine="360" w:firstLineChars="15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bCs/>
          <w:color w:val="000000" w:themeColor="text1"/>
          <w:szCs w:val="21"/>
          <w:highlight w:val="none"/>
          <w14:textFill>
            <w14:solidFill>
              <w14:schemeClr w14:val="tx1"/>
            </w14:solidFill>
          </w14:textFill>
        </w:rPr>
        <w:t>17.</w:t>
      </w:r>
      <w:r>
        <w:rPr>
          <w:rFonts w:hint="default" w:ascii="Times New Roman" w:hAnsi="Times New Roman" w:eastAsia="仿宋" w:cs="Times New Roman"/>
          <w:bCs/>
          <w:color w:val="000000" w:themeColor="text1"/>
          <w:szCs w:val="21"/>
          <w:highlight w:val="none"/>
          <w:lang w:val="en-US" w:eastAsia="zh-CN"/>
          <w14:textFill>
            <w14:solidFill>
              <w14:schemeClr w14:val="tx1"/>
            </w14:solidFill>
          </w14:textFill>
        </w:rPr>
        <w:t>3</w:t>
      </w:r>
      <w:r>
        <w:rPr>
          <w:rFonts w:hint="default" w:ascii="Times New Roman" w:hAnsi="Times New Roman" w:eastAsia="仿宋" w:cs="Times New Roman"/>
          <w:bCs/>
          <w:color w:val="000000" w:themeColor="text1"/>
          <w:spacing w:val="-6"/>
          <w:sz w:val="24"/>
          <w:szCs w:val="21"/>
          <w:highlight w:val="none"/>
          <w14:textFill>
            <w14:solidFill>
              <w14:schemeClr w14:val="tx1"/>
            </w14:solidFill>
          </w14:textFill>
        </w:rPr>
        <w:t xml:space="preserve"> </w:t>
      </w:r>
      <w:r>
        <w:rPr>
          <w:rFonts w:hint="default" w:ascii="Times New Roman" w:hAnsi="Times New Roman" w:eastAsia="仿宋" w:cs="Times New Roman"/>
          <w:color w:val="000000" w:themeColor="text1"/>
          <w:spacing w:val="-6"/>
          <w:sz w:val="24"/>
          <w:szCs w:val="21"/>
          <w:highlight w:val="none"/>
          <w14:textFill>
            <w14:solidFill>
              <w14:schemeClr w14:val="tx1"/>
            </w14:solidFill>
          </w14:textFill>
        </w:rPr>
        <w:t>供应商在规定的时间内未对采购文件提出疑问、质疑或要求澄清的，将视其为无异议。</w:t>
      </w:r>
    </w:p>
    <w:p>
      <w:pPr>
        <w:shd w:val="clear" w:color="auto" w:fill="auto"/>
        <w:spacing w:line="400" w:lineRule="exact"/>
        <w:ind w:firstLine="480" w:firstLineChars="200"/>
        <w:rPr>
          <w:rFonts w:hint="default" w:ascii="Times New Roman" w:hAnsi="Times New Roman" w:eastAsia="仿宋" w:cs="Times New Roman"/>
          <w:bCs/>
          <w:color w:val="000000" w:themeColor="text1"/>
          <w:szCs w:val="21"/>
          <w:highlight w:val="none"/>
          <w14:textFill>
            <w14:solidFill>
              <w14:schemeClr w14:val="tx1"/>
            </w14:solidFill>
          </w14:textFill>
        </w:rPr>
      </w:pPr>
      <w:r>
        <w:rPr>
          <w:rFonts w:hint="default" w:ascii="Times New Roman" w:hAnsi="Times New Roman" w:eastAsia="仿宋" w:cs="Times New Roman"/>
          <w:bCs/>
          <w:color w:val="000000" w:themeColor="text1"/>
          <w:szCs w:val="21"/>
          <w:highlight w:val="none"/>
          <w14:textFill>
            <w14:solidFill>
              <w14:schemeClr w14:val="tx1"/>
            </w14:solidFill>
          </w14:textFill>
        </w:rPr>
        <w:t>17.</w:t>
      </w:r>
      <w:r>
        <w:rPr>
          <w:rFonts w:hint="default" w:ascii="Times New Roman" w:hAnsi="Times New Roman" w:eastAsia="仿宋" w:cs="Times New Roman"/>
          <w:bCs/>
          <w:color w:val="000000" w:themeColor="text1"/>
          <w:szCs w:val="21"/>
          <w:highlight w:val="none"/>
          <w:lang w:val="en-US" w:eastAsia="zh-CN"/>
          <w14:textFill>
            <w14:solidFill>
              <w14:schemeClr w14:val="tx1"/>
            </w14:solidFill>
          </w14:textFill>
        </w:rPr>
        <w:t>4</w:t>
      </w:r>
      <w:r>
        <w:rPr>
          <w:rFonts w:hint="default" w:ascii="Times New Roman" w:hAnsi="Times New Roman" w:eastAsia="仿宋" w:cs="Times New Roman"/>
          <w:bCs/>
          <w:color w:val="000000" w:themeColor="text1"/>
          <w:szCs w:val="21"/>
          <w:highlight w:val="none"/>
          <w14:textFill>
            <w14:solidFill>
              <w14:schemeClr w14:val="tx1"/>
            </w14:solidFill>
          </w14:textFill>
        </w:rPr>
        <w:t xml:space="preserve"> </w:t>
      </w:r>
      <w:r>
        <w:rPr>
          <w:rFonts w:hint="default" w:ascii="Times New Roman" w:hAnsi="Times New Roman" w:eastAsia="仿宋" w:cs="Times New Roman"/>
          <w:bCs/>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bCs/>
          <w:color w:val="000000" w:themeColor="text1"/>
          <w:szCs w:val="21"/>
          <w:highlight w:val="none"/>
          <w14:textFill>
            <w14:solidFill>
              <w14:schemeClr w14:val="tx1"/>
            </w14:solidFill>
          </w14:textFill>
        </w:rPr>
        <w:t>的解释</w:t>
      </w:r>
    </w:p>
    <w:p>
      <w:pPr>
        <w:shd w:val="clear" w:color="auto" w:fill="auto"/>
        <w:spacing w:line="40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本</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由招标人（或其委托的招标代理机构）负责解释。</w:t>
      </w:r>
    </w:p>
    <w:p>
      <w:pPr>
        <w:shd w:val="clear" w:color="auto" w:fill="auto"/>
        <w:spacing w:line="400" w:lineRule="exact"/>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 xml:space="preserve">   18. </w:t>
      </w:r>
      <w:r>
        <w:rPr>
          <w:rFonts w:hint="default" w:ascii="Times New Roman" w:hAnsi="Times New Roman" w:eastAsia="仿宋" w:cs="Times New Roman"/>
          <w:b/>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b/>
          <w:color w:val="000000" w:themeColor="text1"/>
          <w:szCs w:val="21"/>
          <w:highlight w:val="none"/>
          <w14:textFill>
            <w14:solidFill>
              <w14:schemeClr w14:val="tx1"/>
            </w14:solidFill>
          </w14:textFill>
        </w:rPr>
        <w:t>的发出</w:t>
      </w:r>
    </w:p>
    <w:p>
      <w:pPr>
        <w:shd w:val="clear" w:color="auto" w:fill="auto"/>
        <w:spacing w:line="400" w:lineRule="exact"/>
        <w:ind w:firstLine="360" w:firstLineChars="15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 xml:space="preserve">18.1  </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的澄清、修改、补充及招标答疑等均应报</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相关部门</w:t>
      </w:r>
      <w:r>
        <w:rPr>
          <w:rFonts w:hint="default" w:ascii="Times New Roman" w:hAnsi="Times New Roman" w:eastAsia="仿宋" w:cs="Times New Roman"/>
          <w:color w:val="000000" w:themeColor="text1"/>
          <w:szCs w:val="21"/>
          <w:highlight w:val="none"/>
          <w14:textFill>
            <w14:solidFill>
              <w14:schemeClr w14:val="tx1"/>
            </w14:solidFill>
          </w14:textFill>
        </w:rPr>
        <w:t>备案后，方可发出。</w:t>
      </w:r>
    </w:p>
    <w:p>
      <w:pPr>
        <w:shd w:val="clear" w:color="auto" w:fill="auto"/>
        <w:spacing w:line="440" w:lineRule="exact"/>
        <w:ind w:firstLine="480" w:firstLineChars="200"/>
        <w:rPr>
          <w:rFonts w:hint="default" w:ascii="Times New Roman" w:hAnsi="Times New Roman" w:eastAsia="仿宋" w:cs="Times New Roman"/>
          <w:color w:val="000000" w:themeColor="text1"/>
          <w:spacing w:val="-6"/>
          <w:sz w:val="24"/>
          <w:szCs w:val="21"/>
          <w:highlight w:val="none"/>
          <w14:textFill>
            <w14:solidFill>
              <w14:schemeClr w14:val="tx1"/>
            </w14:solidFill>
          </w14:textFill>
        </w:rPr>
      </w:pPr>
      <w:bookmarkStart w:id="16" w:name="_Toc469495726"/>
      <w:r>
        <w:rPr>
          <w:rFonts w:hint="default" w:ascii="Times New Roman" w:hAnsi="Times New Roman" w:eastAsia="仿宋" w:cs="Times New Roman"/>
          <w:b/>
          <w:color w:val="000000" w:themeColor="text1"/>
          <w:szCs w:val="21"/>
          <w:highlight w:val="none"/>
          <w14:textFill>
            <w14:solidFill>
              <w14:schemeClr w14:val="tx1"/>
            </w14:solidFill>
          </w14:textFill>
        </w:rPr>
        <w:t xml:space="preserve">19. </w:t>
      </w:r>
      <w:r>
        <w:rPr>
          <w:rFonts w:hint="default" w:ascii="Times New Roman" w:hAnsi="Times New Roman" w:eastAsia="仿宋" w:cs="Times New Roman"/>
          <w:color w:val="000000" w:themeColor="text1"/>
          <w:szCs w:val="21"/>
          <w:highlight w:val="none"/>
          <w14:textFill>
            <w14:solidFill>
              <w14:schemeClr w14:val="tx1"/>
            </w14:solidFill>
          </w14:textFill>
        </w:rPr>
        <w:t>凡需要设置样品情形时，必须明确是否需要随样品提交检测报告，并明确检测机构的要求、检测内容、</w:t>
      </w:r>
      <w:r>
        <w:rPr>
          <w:rFonts w:hint="default" w:ascii="Times New Roman" w:hAnsi="Times New Roman" w:eastAsia="仿宋" w:cs="Times New Roman"/>
          <w:b w:val="0"/>
          <w:bCs w:val="0"/>
          <w:color w:val="000000" w:themeColor="text1"/>
          <w:szCs w:val="21"/>
          <w:highlight w:val="none"/>
          <w14:textFill>
            <w14:solidFill>
              <w14:schemeClr w14:val="tx1"/>
            </w14:solidFill>
          </w14:textFill>
        </w:rPr>
        <w:t>中标样品封存</w:t>
      </w:r>
      <w:r>
        <w:rPr>
          <w:rFonts w:hint="default" w:ascii="Times New Roman" w:hAnsi="Times New Roman" w:eastAsia="仿宋" w:cs="Times New Roman"/>
          <w:color w:val="000000" w:themeColor="text1"/>
          <w:szCs w:val="21"/>
          <w:highlight w:val="none"/>
          <w14:textFill>
            <w14:solidFill>
              <w14:schemeClr w14:val="tx1"/>
            </w14:solidFill>
          </w14:textFill>
        </w:rPr>
        <w:t>等事项。（评标委员会无法判断样品是否合格且样品需要提供给第三方权威检测机构检测的,在投标人提供招标人认可的第三方权威检测机构检测报</w:t>
      </w:r>
      <w:r>
        <w:rPr>
          <w:rFonts w:hint="default" w:ascii="Times New Roman" w:hAnsi="Times New Roman" w:eastAsia="仿宋" w:cs="Times New Roman"/>
          <w:color w:val="000000" w:themeColor="text1"/>
          <w:spacing w:val="-6"/>
          <w:sz w:val="24"/>
          <w:szCs w:val="21"/>
          <w:highlight w:val="none"/>
          <w14:textFill>
            <w14:solidFill>
              <w14:schemeClr w14:val="tx1"/>
            </w14:solidFill>
          </w14:textFill>
        </w:rPr>
        <w:t>告后，评标委员会推荐的中标候选人方可生效，采购人或代理机构发布中标（成交）结果公告。</w:t>
      </w:r>
    </w:p>
    <w:p>
      <w:pPr>
        <w:shd w:val="clear" w:color="auto" w:fill="auto"/>
        <w:spacing w:line="400" w:lineRule="exact"/>
        <w:ind w:firstLine="42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中应明确样品送检方式、检测费用支付方法、投标人在规定时间内无法提供第三方权威检测机构检测报告的处理方式。（</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采购人</w:t>
      </w:r>
      <w:r>
        <w:rPr>
          <w:rFonts w:hint="default" w:ascii="Times New Roman" w:hAnsi="Times New Roman" w:eastAsia="仿宋" w:cs="Times New Roman"/>
          <w:color w:val="000000" w:themeColor="text1"/>
          <w:szCs w:val="21"/>
          <w:highlight w:val="none"/>
          <w14:textFill>
            <w14:solidFill>
              <w14:schemeClr w14:val="tx1"/>
            </w14:solidFill>
          </w14:textFill>
        </w:rPr>
        <w:t>根据项目需求按上述要求自行描述）</w:t>
      </w:r>
    </w:p>
    <w:p>
      <w:pPr>
        <w:jc w:val="center"/>
        <w:rPr>
          <w:rFonts w:hint="default"/>
        </w:rPr>
      </w:pPr>
    </w:p>
    <w:p>
      <w:pPr>
        <w:jc w:val="center"/>
        <w:rPr>
          <w:rFonts w:hint="default"/>
          <w:b/>
          <w:bCs/>
          <w:sz w:val="28"/>
          <w:szCs w:val="28"/>
        </w:rPr>
      </w:pPr>
      <w:r>
        <w:rPr>
          <w:rFonts w:hint="default"/>
          <w:b/>
          <w:bCs/>
          <w:sz w:val="28"/>
          <w:szCs w:val="28"/>
        </w:rPr>
        <w:t>（三）投标文件的编制</w:t>
      </w:r>
      <w:bookmarkEnd w:id="16"/>
    </w:p>
    <w:p>
      <w:pPr>
        <w:shd w:val="clear" w:color="auto" w:fill="auto"/>
        <w:spacing w:line="440" w:lineRule="exact"/>
        <w:ind w:firstLine="348" w:firstLineChars="145"/>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20. 投标的语言及度量衡单位</w:t>
      </w:r>
    </w:p>
    <w:p>
      <w:pPr>
        <w:shd w:val="clear" w:color="auto" w:fill="auto"/>
        <w:spacing w:line="440" w:lineRule="exact"/>
        <w:ind w:firstLine="324" w:firstLineChars="13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 xml:space="preserve"> 20.2除</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中另有规定外，投标书所使用的度量衡均须采用法定计量单位。</w:t>
      </w:r>
    </w:p>
    <w:p>
      <w:pPr>
        <w:shd w:val="clear" w:color="auto" w:fill="auto"/>
        <w:spacing w:line="400" w:lineRule="exact"/>
        <w:ind w:firstLine="480" w:firstLineChars="200"/>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21. 投标文件的组成</w:t>
      </w:r>
    </w:p>
    <w:p>
      <w:pPr>
        <w:shd w:val="clear" w:color="auto" w:fill="auto"/>
        <w:spacing w:line="40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资格证明文件和商务及技术文件两部分。</w:t>
      </w:r>
    </w:p>
    <w:p>
      <w:pPr>
        <w:shd w:val="clear" w:color="auto" w:fill="auto"/>
        <w:spacing w:line="440" w:lineRule="exact"/>
        <w:ind w:firstLine="352" w:firstLineChars="147"/>
        <w:rPr>
          <w:rFonts w:hint="default" w:ascii="Times New Roman" w:hAnsi="Times New Roman" w:eastAsia="仿宋" w:cs="Times New Roman"/>
          <w:b/>
          <w:color w:val="000000" w:themeColor="text1"/>
          <w:szCs w:val="21"/>
          <w:highlight w:val="none"/>
          <w:lang w:eastAsia="zh-CN"/>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21.1资格证明文件</w:t>
      </w:r>
      <w:r>
        <w:rPr>
          <w:rFonts w:hint="default" w:ascii="Times New Roman" w:hAnsi="Times New Roman" w:eastAsia="仿宋" w:cs="Times New Roman"/>
          <w:b/>
          <w:color w:val="000000" w:themeColor="text1"/>
          <w:szCs w:val="21"/>
          <w:highlight w:val="none"/>
          <w:lang w:eastAsia="zh-CN"/>
          <w14:textFill>
            <w14:solidFill>
              <w14:schemeClr w14:val="tx1"/>
            </w14:solidFill>
          </w14:textFill>
        </w:rPr>
        <w:t>（包括但不限于）</w:t>
      </w:r>
    </w:p>
    <w:p>
      <w:pPr>
        <w:shd w:val="clear" w:color="auto" w:fill="auto"/>
        <w:spacing w:line="440" w:lineRule="exact"/>
        <w:ind w:firstLine="352" w:firstLineChars="147"/>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资格证明</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文件</w:t>
      </w:r>
      <w:r>
        <w:rPr>
          <w:rFonts w:hint="default" w:ascii="Times New Roman" w:hAnsi="Times New Roman" w:eastAsia="仿宋" w:cs="Times New Roman"/>
          <w:color w:val="000000" w:themeColor="text1"/>
          <w:szCs w:val="21"/>
          <w:highlight w:val="none"/>
          <w14:textFill>
            <w14:solidFill>
              <w14:schemeClr w14:val="tx1"/>
            </w14:solidFill>
          </w14:textFill>
        </w:rPr>
        <w:t>是证明投标人有资格参加投标和中标后有能力履行合同的文件，这些文件应能满足招标的要求，否则作无效投标处理。</w:t>
      </w:r>
    </w:p>
    <w:p>
      <w:pPr>
        <w:shd w:val="clear" w:color="auto" w:fill="auto"/>
        <w:spacing w:line="440" w:lineRule="exact"/>
        <w:ind w:firstLine="352" w:firstLineChars="147"/>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1、法人或者非法人组织的营业执照等证明文件复印件（须加盖本单位章）或自然人的身份证明复印件;</w:t>
      </w:r>
    </w:p>
    <w:p>
      <w:pPr>
        <w:shd w:val="clear" w:color="auto" w:fill="auto"/>
        <w:spacing w:line="440" w:lineRule="exact"/>
        <w:ind w:firstLine="352" w:firstLineChars="147"/>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2、法定代表人资格证明书</w:t>
      </w:r>
    </w:p>
    <w:p>
      <w:pPr>
        <w:shd w:val="clear" w:color="auto" w:fill="auto"/>
        <w:spacing w:line="440" w:lineRule="exact"/>
        <w:ind w:firstLine="352" w:firstLineChars="147"/>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3、法定代表人授权书</w:t>
      </w:r>
    </w:p>
    <w:p>
      <w:pPr>
        <w:shd w:val="clear" w:color="auto" w:fill="auto"/>
        <w:spacing w:line="440" w:lineRule="exact"/>
        <w:ind w:firstLine="352" w:firstLineChars="147"/>
        <w:rPr>
          <w:rFonts w:hint="eastAsia" w:ascii="Times New Roman" w:hAnsi="Times New Roman" w:eastAsia="仿宋" w:cs="Times New Roman"/>
          <w:b w:val="0"/>
          <w:color w:val="000000" w:themeColor="text1"/>
          <w:spacing w:val="0"/>
          <w:w w:val="100"/>
          <w:position w:val="0"/>
          <w:sz w:val="24"/>
          <w:szCs w:val="21"/>
          <w:highlight w:val="none"/>
          <w:shd w:val="clear" w:color="auto" w:fill="auto"/>
          <w:lang w:val="en-US" w:eastAsia="zh-CN" w:bidi="en-US"/>
          <w14:textFill>
            <w14:solidFill>
              <w14:schemeClr w14:val="tx1"/>
            </w14:solidFill>
          </w14:textFill>
        </w:rPr>
      </w:pPr>
      <w:r>
        <w:rPr>
          <w:rFonts w:hint="eastAsia" w:ascii="Times New Roman" w:hAnsi="Times New Roman" w:eastAsia="仿宋" w:cs="Times New Roman"/>
          <w:b w:val="0"/>
          <w:color w:val="000000" w:themeColor="text1"/>
          <w:spacing w:val="0"/>
          <w:w w:val="100"/>
          <w:position w:val="0"/>
          <w:sz w:val="24"/>
          <w:szCs w:val="21"/>
          <w:highlight w:val="none"/>
          <w:shd w:val="clear" w:color="auto" w:fill="auto"/>
          <w:lang w:val="en-US" w:eastAsia="zh-CN" w:bidi="en-US"/>
          <w14:textFill>
            <w14:solidFill>
              <w14:schemeClr w14:val="tx1"/>
            </w14:solidFill>
          </w14:textFill>
        </w:rPr>
        <w:t>4、投标企业须提供委托代理人2023年01月至2023年06月的有效社保证明（2023年成立的新公司提供成立之日起至6月社保）；</w:t>
      </w:r>
    </w:p>
    <w:p>
      <w:pPr>
        <w:shd w:val="clear" w:color="auto" w:fill="auto"/>
        <w:spacing w:line="440" w:lineRule="exact"/>
        <w:ind w:firstLine="480" w:firstLineChars="200"/>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pPr>
      <w:r>
        <w:rPr>
          <w:rFonts w:hint="eastAsia" w:eastAsia="仿宋" w:cs="Times New Roman"/>
          <w:color w:val="000000" w:themeColor="text1"/>
          <w:szCs w:val="21"/>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、投标保证金收据或投标担保函；</w:t>
      </w:r>
    </w:p>
    <w:p>
      <w:pPr>
        <w:shd w:val="clear" w:color="auto" w:fill="auto"/>
        <w:spacing w:line="440" w:lineRule="exact"/>
        <w:ind w:firstLine="352" w:firstLineChars="147"/>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pPr>
      <w:r>
        <w:rPr>
          <w:rFonts w:hint="eastAsia" w:eastAsia="仿宋" w:cs="Times New Roman"/>
          <w:color w:val="000000" w:themeColor="text1"/>
          <w:szCs w:val="21"/>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shd w:val="clear" w:color="auto" w:fill="auto"/>
        <w:spacing w:line="440" w:lineRule="exact"/>
        <w:ind w:firstLine="352" w:firstLineChars="147"/>
        <w:rPr>
          <w:rFonts w:hint="default"/>
          <w:lang w:val="en-US" w:eastAsia="zh-CN"/>
        </w:rPr>
      </w:pPr>
      <w:r>
        <w:rPr>
          <w:rFonts w:hint="eastAsia" w:eastAsia="仿宋" w:cs="Times New Roman"/>
          <w:color w:val="000000" w:themeColor="text1"/>
          <w:szCs w:val="21"/>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、投标单位（供应商）针对本次采购项目《反商业贿赂承诺书》，《采购活动前三年内无重大违规记录承诺书》的书面声明；</w:t>
      </w:r>
    </w:p>
    <w:p>
      <w:pPr>
        <w:shd w:val="clear" w:color="auto" w:fill="auto"/>
        <w:spacing w:line="440" w:lineRule="exact"/>
        <w:ind w:left="604" w:leftChars="200" w:hanging="124" w:hangingChars="52"/>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pPr>
      <w:r>
        <w:rPr>
          <w:rFonts w:hint="eastAsia" w:eastAsia="仿宋" w:cs="Times New Roman"/>
          <w:color w:val="000000" w:themeColor="text1"/>
          <w:szCs w:val="21"/>
          <w:highlight w:val="none"/>
          <w:lang w:val="en-US" w:eastAsia="zh-CN"/>
          <w14:textFill>
            <w14:solidFill>
              <w14:schemeClr w14:val="tx1"/>
            </w14:solidFill>
          </w14:textFill>
        </w:rPr>
        <w:t>8</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提供2022年年度财务审计报告（新成立的公司不满一年可提交银行开具的资信证明）</w:t>
      </w:r>
      <w:r>
        <w:rPr>
          <w:rFonts w:hint="eastAsia" w:eastAsia="仿宋" w:cs="Times New Roman"/>
          <w:color w:val="000000" w:themeColor="text1"/>
          <w:sz w:val="24"/>
          <w:szCs w:val="24"/>
          <w:lang w:val="en-US" w:eastAsia="zh-CN"/>
          <w14:textFill>
            <w14:solidFill>
              <w14:schemeClr w14:val="tx1"/>
            </w14:solidFill>
          </w14:textFill>
        </w:rPr>
        <w:t>；9、</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投标人须知资料表要求的其他资格证明文件;</w:t>
      </w:r>
    </w:p>
    <w:p>
      <w:pPr>
        <w:shd w:val="clear" w:color="auto" w:fill="auto"/>
        <w:spacing w:line="440" w:lineRule="exact"/>
        <w:ind w:firstLine="352" w:firstLineChars="147"/>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21.2</w:t>
      </w:r>
      <w:r>
        <w:rPr>
          <w:rFonts w:hint="default" w:ascii="Times New Roman" w:hAnsi="Times New Roman" w:eastAsia="仿宋" w:cs="Times New Roman"/>
          <w:b/>
          <w:color w:val="000000" w:themeColor="text1"/>
          <w:szCs w:val="21"/>
          <w:highlight w:val="none"/>
          <w:lang w:val="en-US" w:eastAsia="zh-CN"/>
          <w14:textFill>
            <w14:solidFill>
              <w14:schemeClr w14:val="tx1"/>
            </w14:solidFill>
          </w14:textFill>
        </w:rPr>
        <w:t xml:space="preserve"> 商务及技术文件</w:t>
      </w:r>
      <w:r>
        <w:rPr>
          <w:rFonts w:hint="default" w:ascii="Times New Roman" w:hAnsi="Times New Roman" w:eastAsia="仿宋" w:cs="Times New Roman"/>
          <w:b/>
          <w:color w:val="000000" w:themeColor="text1"/>
          <w:szCs w:val="21"/>
          <w:highlight w:val="none"/>
          <w:lang w:eastAsia="zh-CN"/>
          <w14:textFill>
            <w14:solidFill>
              <w14:schemeClr w14:val="tx1"/>
            </w14:solidFill>
          </w14:textFill>
        </w:rPr>
        <w:t>（包括但不限于）</w:t>
      </w:r>
    </w:p>
    <w:p>
      <w:pPr>
        <w:shd w:val="clear" w:color="auto" w:fill="auto"/>
        <w:spacing w:line="400" w:lineRule="exact"/>
        <w:ind w:firstLine="477" w:firstLineChars="199"/>
        <w:rPr>
          <w:rFonts w:hint="default" w:ascii="Times New Roman" w:hAnsi="Times New Roman" w:eastAsia="仿宋" w:cs="Times New Roman"/>
          <w:b w:val="0"/>
          <w:bCs/>
          <w:color w:val="000000" w:themeColor="text1"/>
          <w:kern w:val="0"/>
          <w:szCs w:val="21"/>
          <w:highlight w:val="none"/>
          <w:u w:val="none"/>
          <w14:textFill>
            <w14:solidFill>
              <w14:schemeClr w14:val="tx1"/>
            </w14:solidFill>
          </w14:textFill>
        </w:rPr>
      </w:pPr>
      <w:r>
        <w:rPr>
          <w:rFonts w:hint="default" w:ascii="Times New Roman" w:hAnsi="Times New Roman" w:eastAsia="仿宋" w:cs="Times New Roman"/>
          <w:b w:val="0"/>
          <w:bCs/>
          <w:color w:val="000000" w:themeColor="text1"/>
          <w:kern w:val="0"/>
          <w:szCs w:val="21"/>
          <w:highlight w:val="none"/>
          <w:u w:val="none"/>
          <w14:textFill>
            <w14:solidFill>
              <w14:schemeClr w14:val="tx1"/>
            </w14:solidFill>
          </w14:textFill>
        </w:rPr>
        <w:t>1、投标</w:t>
      </w:r>
      <w:r>
        <w:rPr>
          <w:rFonts w:hint="default" w:ascii="Times New Roman" w:hAnsi="Times New Roman" w:eastAsia="仿宋" w:cs="Times New Roman"/>
          <w:b w:val="0"/>
          <w:bCs/>
          <w:color w:val="000000" w:themeColor="text1"/>
          <w:kern w:val="0"/>
          <w:szCs w:val="21"/>
          <w:highlight w:val="none"/>
          <w:u w:val="none"/>
          <w:lang w:eastAsia="zh-CN"/>
          <w14:textFill>
            <w14:solidFill>
              <w14:schemeClr w14:val="tx1"/>
            </w14:solidFill>
          </w14:textFill>
        </w:rPr>
        <w:t>函</w:t>
      </w:r>
    </w:p>
    <w:p>
      <w:pPr>
        <w:shd w:val="clear" w:color="auto" w:fill="auto"/>
        <w:spacing w:line="400" w:lineRule="exact"/>
        <w:ind w:firstLine="477" w:firstLineChars="199"/>
        <w:rPr>
          <w:rFonts w:hint="default" w:ascii="Times New Roman" w:hAnsi="Times New Roman" w:eastAsia="仿宋" w:cs="Times New Roman"/>
          <w:b w:val="0"/>
          <w:bCs/>
          <w:color w:val="000000" w:themeColor="text1"/>
          <w:kern w:val="0"/>
          <w:szCs w:val="21"/>
          <w:highlight w:val="none"/>
          <w:u w:val="none"/>
          <w:lang w:val="en-US" w:eastAsia="zh-CN"/>
          <w14:textFill>
            <w14:solidFill>
              <w14:schemeClr w14:val="tx1"/>
            </w14:solidFill>
          </w14:textFill>
        </w:rPr>
      </w:pPr>
      <w:r>
        <w:rPr>
          <w:rFonts w:hint="default" w:ascii="Times New Roman" w:hAnsi="Times New Roman" w:eastAsia="仿宋" w:cs="Times New Roman"/>
          <w:b w:val="0"/>
          <w:bCs/>
          <w:color w:val="000000" w:themeColor="text1"/>
          <w:kern w:val="0"/>
          <w:szCs w:val="21"/>
          <w:highlight w:val="none"/>
          <w:u w:val="none"/>
          <w:lang w:val="en-US" w:eastAsia="zh-CN"/>
          <w14:textFill>
            <w14:solidFill>
              <w14:schemeClr w14:val="tx1"/>
            </w14:solidFill>
          </w14:textFill>
        </w:rPr>
        <w:t>2、开标一览表</w:t>
      </w:r>
    </w:p>
    <w:p>
      <w:pPr>
        <w:shd w:val="clear" w:color="auto" w:fill="auto"/>
        <w:spacing w:line="400" w:lineRule="exact"/>
        <w:ind w:firstLine="477" w:firstLineChars="199"/>
        <w:rPr>
          <w:rFonts w:hint="default" w:ascii="Times New Roman" w:hAnsi="Times New Roman" w:eastAsia="仿宋" w:cs="Times New Roman"/>
          <w:b w:val="0"/>
          <w:bCs/>
          <w:color w:val="000000" w:themeColor="text1"/>
          <w:kern w:val="0"/>
          <w:szCs w:val="21"/>
          <w:highlight w:val="none"/>
          <w:u w:val="none"/>
          <w:lang w:val="en-US" w:eastAsia="zh-CN"/>
          <w14:textFill>
            <w14:solidFill>
              <w14:schemeClr w14:val="tx1"/>
            </w14:solidFill>
          </w14:textFill>
        </w:rPr>
      </w:pPr>
      <w:r>
        <w:rPr>
          <w:rFonts w:hint="default" w:ascii="Times New Roman" w:hAnsi="Times New Roman" w:eastAsia="仿宋" w:cs="Times New Roman"/>
          <w:b w:val="0"/>
          <w:bCs/>
          <w:color w:val="000000" w:themeColor="text1"/>
          <w:kern w:val="0"/>
          <w:szCs w:val="21"/>
          <w:highlight w:val="none"/>
          <w:u w:val="none"/>
          <w:lang w:val="en-US" w:eastAsia="zh-CN"/>
          <w14:textFill>
            <w14:solidFill>
              <w14:schemeClr w14:val="tx1"/>
            </w14:solidFill>
          </w14:textFill>
        </w:rPr>
        <w:t>3、货物说明一览表</w:t>
      </w:r>
    </w:p>
    <w:p>
      <w:pPr>
        <w:shd w:val="clear" w:color="auto" w:fill="auto"/>
        <w:spacing w:line="400" w:lineRule="exact"/>
        <w:ind w:firstLine="477" w:firstLineChars="199"/>
        <w:rPr>
          <w:rFonts w:hint="default" w:ascii="Times New Roman" w:hAnsi="Times New Roman" w:eastAsia="仿宋" w:cs="Times New Roman"/>
          <w:b w:val="0"/>
          <w:bCs/>
          <w:color w:val="000000" w:themeColor="text1"/>
          <w:kern w:val="0"/>
          <w:szCs w:val="21"/>
          <w:highlight w:val="none"/>
          <w:u w:val="none"/>
          <w14:textFill>
            <w14:solidFill>
              <w14:schemeClr w14:val="tx1"/>
            </w14:solidFill>
          </w14:textFill>
        </w:rPr>
      </w:pPr>
      <w:r>
        <w:rPr>
          <w:rFonts w:hint="default" w:ascii="Times New Roman" w:hAnsi="Times New Roman" w:eastAsia="仿宋" w:cs="Times New Roman"/>
          <w:b w:val="0"/>
          <w:bCs/>
          <w:color w:val="000000" w:themeColor="text1"/>
          <w:kern w:val="0"/>
          <w:szCs w:val="21"/>
          <w:highlight w:val="none"/>
          <w:u w:val="none"/>
          <w:lang w:val="en-US" w:eastAsia="zh-CN"/>
          <w14:textFill>
            <w14:solidFill>
              <w14:schemeClr w14:val="tx1"/>
            </w14:solidFill>
          </w14:textFill>
        </w:rPr>
        <w:t>4</w:t>
      </w:r>
      <w:r>
        <w:rPr>
          <w:rFonts w:hint="default" w:ascii="Times New Roman" w:hAnsi="Times New Roman" w:eastAsia="仿宋" w:cs="Times New Roman"/>
          <w:b w:val="0"/>
          <w:bCs/>
          <w:color w:val="000000" w:themeColor="text1"/>
          <w:kern w:val="0"/>
          <w:szCs w:val="21"/>
          <w:highlight w:val="none"/>
          <w:u w:val="none"/>
          <w14:textFill>
            <w14:solidFill>
              <w14:schemeClr w14:val="tx1"/>
            </w14:solidFill>
          </w14:textFill>
        </w:rPr>
        <w:t>、投标分项报价表</w:t>
      </w:r>
    </w:p>
    <w:p>
      <w:pPr>
        <w:shd w:val="clear" w:color="auto" w:fill="auto"/>
        <w:spacing w:line="400" w:lineRule="exact"/>
        <w:ind w:firstLine="477" w:firstLineChars="199"/>
        <w:rPr>
          <w:rFonts w:hint="default" w:ascii="Times New Roman" w:hAnsi="Times New Roman" w:eastAsia="仿宋" w:cs="Times New Roman"/>
          <w:b w:val="0"/>
          <w:bCs/>
          <w:color w:val="000000" w:themeColor="text1"/>
          <w:kern w:val="0"/>
          <w:szCs w:val="21"/>
          <w:highlight w:val="none"/>
          <w:u w:val="none"/>
          <w14:textFill>
            <w14:solidFill>
              <w14:schemeClr w14:val="tx1"/>
            </w14:solidFill>
          </w14:textFill>
        </w:rPr>
      </w:pPr>
      <w:r>
        <w:rPr>
          <w:rFonts w:hint="default" w:ascii="Times New Roman" w:hAnsi="Times New Roman" w:eastAsia="仿宋" w:cs="Times New Roman"/>
          <w:b w:val="0"/>
          <w:bCs/>
          <w:color w:val="000000" w:themeColor="text1"/>
          <w:kern w:val="0"/>
          <w:szCs w:val="21"/>
          <w:highlight w:val="none"/>
          <w:u w:val="none"/>
          <w:lang w:val="en-US" w:eastAsia="zh-CN"/>
          <w14:textFill>
            <w14:solidFill>
              <w14:schemeClr w14:val="tx1"/>
            </w14:solidFill>
          </w14:textFill>
        </w:rPr>
        <w:t>5</w:t>
      </w:r>
      <w:r>
        <w:rPr>
          <w:rFonts w:hint="default" w:ascii="Times New Roman" w:hAnsi="Times New Roman" w:eastAsia="仿宋" w:cs="Times New Roman"/>
          <w:b w:val="0"/>
          <w:bCs/>
          <w:color w:val="000000" w:themeColor="text1"/>
          <w:kern w:val="0"/>
          <w:szCs w:val="21"/>
          <w:highlight w:val="none"/>
          <w:u w:val="none"/>
          <w14:textFill>
            <w14:solidFill>
              <w14:schemeClr w14:val="tx1"/>
            </w14:solidFill>
          </w14:textFill>
        </w:rPr>
        <w:t>、技术规格偏离表</w:t>
      </w:r>
    </w:p>
    <w:p>
      <w:pPr>
        <w:shd w:val="clear" w:color="auto" w:fill="auto"/>
        <w:spacing w:line="400" w:lineRule="exact"/>
        <w:ind w:firstLine="477" w:firstLineChars="199"/>
        <w:rPr>
          <w:rFonts w:hint="default" w:ascii="Times New Roman" w:hAnsi="Times New Roman" w:eastAsia="仿宋" w:cs="Times New Roman"/>
          <w:b w:val="0"/>
          <w:bCs/>
          <w:color w:val="000000" w:themeColor="text1"/>
          <w:kern w:val="0"/>
          <w:szCs w:val="21"/>
          <w:highlight w:val="none"/>
          <w:u w:val="none"/>
          <w14:textFill>
            <w14:solidFill>
              <w14:schemeClr w14:val="tx1"/>
            </w14:solidFill>
          </w14:textFill>
        </w:rPr>
      </w:pPr>
      <w:r>
        <w:rPr>
          <w:rFonts w:hint="default" w:ascii="Times New Roman" w:hAnsi="Times New Roman" w:eastAsia="仿宋" w:cs="Times New Roman"/>
          <w:b w:val="0"/>
          <w:bCs/>
          <w:color w:val="000000" w:themeColor="text1"/>
          <w:kern w:val="0"/>
          <w:szCs w:val="21"/>
          <w:highlight w:val="none"/>
          <w:u w:val="none"/>
          <w:lang w:val="en-US" w:eastAsia="zh-CN"/>
          <w14:textFill>
            <w14:solidFill>
              <w14:schemeClr w14:val="tx1"/>
            </w14:solidFill>
          </w14:textFill>
        </w:rPr>
        <w:t>6</w:t>
      </w:r>
      <w:r>
        <w:rPr>
          <w:rFonts w:hint="default" w:ascii="Times New Roman" w:hAnsi="Times New Roman" w:eastAsia="仿宋" w:cs="Times New Roman"/>
          <w:b w:val="0"/>
          <w:bCs/>
          <w:color w:val="000000" w:themeColor="text1"/>
          <w:kern w:val="0"/>
          <w:szCs w:val="21"/>
          <w:highlight w:val="none"/>
          <w:u w:val="none"/>
          <w14:textFill>
            <w14:solidFill>
              <w14:schemeClr w14:val="tx1"/>
            </w14:solidFill>
          </w14:textFill>
        </w:rPr>
        <w:t>、商务条款偏离表</w:t>
      </w:r>
    </w:p>
    <w:p>
      <w:pPr>
        <w:shd w:val="clear" w:color="auto" w:fill="auto"/>
        <w:spacing w:line="400" w:lineRule="exact"/>
        <w:ind w:firstLine="477" w:firstLineChars="199"/>
        <w:rPr>
          <w:rFonts w:hint="default" w:ascii="Times New Roman" w:hAnsi="Times New Roman" w:eastAsia="仿宋" w:cs="Times New Roman"/>
          <w:b w:val="0"/>
          <w:bCs/>
          <w:color w:val="000000" w:themeColor="text1"/>
          <w:kern w:val="0"/>
          <w:szCs w:val="21"/>
          <w:highlight w:val="none"/>
          <w:u w:val="none"/>
          <w:lang w:eastAsia="zh-CN"/>
          <w14:textFill>
            <w14:solidFill>
              <w14:schemeClr w14:val="tx1"/>
            </w14:solidFill>
          </w14:textFill>
        </w:rPr>
      </w:pPr>
      <w:r>
        <w:rPr>
          <w:rFonts w:hint="default" w:ascii="Times New Roman" w:hAnsi="Times New Roman" w:eastAsia="仿宋" w:cs="Times New Roman"/>
          <w:b w:val="0"/>
          <w:bCs/>
          <w:color w:val="000000" w:themeColor="text1"/>
          <w:kern w:val="0"/>
          <w:szCs w:val="21"/>
          <w:highlight w:val="none"/>
          <w:u w:val="none"/>
          <w:lang w:val="en-US" w:eastAsia="zh-CN"/>
          <w14:textFill>
            <w14:solidFill>
              <w14:schemeClr w14:val="tx1"/>
            </w14:solidFill>
          </w14:textFill>
        </w:rPr>
        <w:t>7、投标人基本情况表</w:t>
      </w:r>
    </w:p>
    <w:p>
      <w:pPr>
        <w:shd w:val="clear" w:color="auto" w:fill="auto"/>
        <w:spacing w:line="400" w:lineRule="exact"/>
        <w:ind w:firstLine="477" w:firstLineChars="199"/>
        <w:rPr>
          <w:rFonts w:hint="default" w:ascii="Times New Roman" w:hAnsi="Times New Roman" w:eastAsia="仿宋" w:cs="Times New Roman"/>
          <w:b w:val="0"/>
          <w:bCs/>
          <w:color w:val="000000" w:themeColor="text1"/>
          <w:kern w:val="0"/>
          <w:szCs w:val="21"/>
          <w:highlight w:val="none"/>
          <w:u w:val="none"/>
          <w:lang w:val="en-US" w:eastAsia="zh-CN"/>
          <w14:textFill>
            <w14:solidFill>
              <w14:schemeClr w14:val="tx1"/>
            </w14:solidFill>
          </w14:textFill>
        </w:rPr>
      </w:pPr>
      <w:r>
        <w:rPr>
          <w:rFonts w:hint="default" w:ascii="Times New Roman" w:hAnsi="Times New Roman" w:eastAsia="仿宋" w:cs="Times New Roman"/>
          <w:b w:val="0"/>
          <w:bCs/>
          <w:color w:val="000000" w:themeColor="text1"/>
          <w:kern w:val="0"/>
          <w:szCs w:val="21"/>
          <w:highlight w:val="none"/>
          <w:u w:val="none"/>
          <w:lang w:val="en-US" w:eastAsia="zh-CN"/>
          <w14:textFill>
            <w14:solidFill>
              <w14:schemeClr w14:val="tx1"/>
            </w14:solidFill>
          </w14:textFill>
        </w:rPr>
        <w:t>8、类似项目业绩表</w:t>
      </w:r>
    </w:p>
    <w:p>
      <w:pPr>
        <w:shd w:val="clear" w:color="auto" w:fill="auto"/>
        <w:spacing w:line="400" w:lineRule="exact"/>
        <w:ind w:firstLine="477" w:firstLineChars="199"/>
        <w:rPr>
          <w:rFonts w:hint="default" w:ascii="Times New Roman" w:hAnsi="Times New Roman" w:eastAsia="仿宋" w:cs="Times New Roman"/>
          <w:b w:val="0"/>
          <w:bCs/>
          <w:color w:val="000000" w:themeColor="text1"/>
          <w:kern w:val="0"/>
          <w:szCs w:val="21"/>
          <w:highlight w:val="none"/>
          <w:u w:val="none"/>
          <w14:textFill>
            <w14:solidFill>
              <w14:schemeClr w14:val="tx1"/>
            </w14:solidFill>
          </w14:textFill>
        </w:rPr>
      </w:pPr>
      <w:r>
        <w:rPr>
          <w:rFonts w:hint="default" w:ascii="Times New Roman" w:hAnsi="Times New Roman" w:eastAsia="仿宋" w:cs="Times New Roman"/>
          <w:b w:val="0"/>
          <w:bCs/>
          <w:color w:val="000000" w:themeColor="text1"/>
          <w:kern w:val="0"/>
          <w:szCs w:val="21"/>
          <w:highlight w:val="none"/>
          <w:u w:val="none"/>
          <w:lang w:val="en-US" w:eastAsia="zh-CN"/>
          <w14:textFill>
            <w14:solidFill>
              <w14:schemeClr w14:val="tx1"/>
            </w14:solidFill>
          </w14:textFill>
        </w:rPr>
        <w:t>9</w:t>
      </w:r>
      <w:r>
        <w:rPr>
          <w:rFonts w:hint="default" w:ascii="Times New Roman" w:hAnsi="Times New Roman" w:eastAsia="仿宋" w:cs="Times New Roman"/>
          <w:b w:val="0"/>
          <w:bCs/>
          <w:color w:val="000000" w:themeColor="text1"/>
          <w:kern w:val="0"/>
          <w:szCs w:val="21"/>
          <w:highlight w:val="none"/>
          <w:u w:val="none"/>
          <w14:textFill>
            <w14:solidFill>
              <w14:schemeClr w14:val="tx1"/>
            </w14:solidFill>
          </w14:textFill>
        </w:rPr>
        <w:t>、中小企业声明函(</w:t>
      </w:r>
      <w:r>
        <w:rPr>
          <w:rFonts w:hint="default" w:ascii="Times New Roman" w:hAnsi="Times New Roman" w:eastAsia="仿宋" w:cs="Times New Roman"/>
          <w:b w:val="0"/>
          <w:bCs/>
          <w:color w:val="000000" w:themeColor="text1"/>
          <w:kern w:val="0"/>
          <w:szCs w:val="21"/>
          <w:highlight w:val="none"/>
          <w:u w:val="none"/>
          <w:lang w:eastAsia="zh-CN"/>
          <w14:textFill>
            <w14:solidFill>
              <w14:schemeClr w14:val="tx1"/>
            </w14:solidFill>
          </w14:textFill>
        </w:rPr>
        <w:t>货物</w:t>
      </w:r>
      <w:r>
        <w:rPr>
          <w:rFonts w:hint="default" w:ascii="Times New Roman" w:hAnsi="Times New Roman" w:eastAsia="仿宋" w:cs="Times New Roman"/>
          <w:b w:val="0"/>
          <w:bCs/>
          <w:color w:val="000000" w:themeColor="text1"/>
          <w:kern w:val="0"/>
          <w:szCs w:val="21"/>
          <w:highlight w:val="none"/>
          <w:u w:val="none"/>
          <w14:textFill>
            <w14:solidFill>
              <w14:schemeClr w14:val="tx1"/>
            </w14:solidFill>
          </w14:textFill>
        </w:rPr>
        <w:t>)</w:t>
      </w:r>
    </w:p>
    <w:p>
      <w:pPr>
        <w:shd w:val="clear" w:color="auto" w:fill="auto"/>
        <w:spacing w:line="400" w:lineRule="exact"/>
        <w:ind w:firstLine="477" w:firstLineChars="199"/>
        <w:rPr>
          <w:rFonts w:hint="default" w:ascii="Times New Roman" w:hAnsi="Times New Roman" w:eastAsia="仿宋" w:cs="Times New Roman"/>
          <w:b w:val="0"/>
          <w:bCs/>
          <w:color w:val="000000" w:themeColor="text1"/>
          <w:kern w:val="0"/>
          <w:szCs w:val="21"/>
          <w:highlight w:val="none"/>
          <w:u w:val="none"/>
          <w14:textFill>
            <w14:solidFill>
              <w14:schemeClr w14:val="tx1"/>
            </w14:solidFill>
          </w14:textFill>
        </w:rPr>
      </w:pPr>
      <w:r>
        <w:rPr>
          <w:rFonts w:hint="default" w:ascii="Times New Roman" w:hAnsi="Times New Roman" w:eastAsia="仿宋" w:cs="Times New Roman"/>
          <w:b w:val="0"/>
          <w:bCs/>
          <w:color w:val="000000" w:themeColor="text1"/>
          <w:kern w:val="0"/>
          <w:szCs w:val="21"/>
          <w:highlight w:val="none"/>
          <w:u w:val="none"/>
          <w:lang w:val="en-US" w:eastAsia="zh-CN"/>
          <w14:textFill>
            <w14:solidFill>
              <w14:schemeClr w14:val="tx1"/>
            </w14:solidFill>
          </w14:textFill>
        </w:rPr>
        <w:t>10、</w:t>
      </w:r>
      <w:r>
        <w:rPr>
          <w:rFonts w:hint="default" w:ascii="Times New Roman" w:hAnsi="Times New Roman" w:eastAsia="仿宋" w:cs="Times New Roman"/>
          <w:b w:val="0"/>
          <w:bCs/>
          <w:color w:val="000000" w:themeColor="text1"/>
          <w:kern w:val="0"/>
          <w:szCs w:val="21"/>
          <w:highlight w:val="none"/>
          <w:u w:val="none"/>
          <w14:textFill>
            <w14:solidFill>
              <w14:schemeClr w14:val="tx1"/>
            </w14:solidFill>
          </w14:textFill>
        </w:rPr>
        <w:t>《残疾人福利性单位声明函》</w:t>
      </w:r>
    </w:p>
    <w:p>
      <w:pPr>
        <w:shd w:val="clear" w:color="auto" w:fill="auto"/>
        <w:spacing w:line="400" w:lineRule="exact"/>
        <w:ind w:firstLine="477" w:firstLineChars="199"/>
        <w:rPr>
          <w:rFonts w:hint="default" w:ascii="Times New Roman" w:hAnsi="Times New Roman" w:eastAsia="仿宋" w:cs="Times New Roman"/>
          <w:b w:val="0"/>
          <w:bCs/>
          <w:color w:val="000000" w:themeColor="text1"/>
          <w:kern w:val="0"/>
          <w:szCs w:val="21"/>
          <w:highlight w:val="none"/>
          <w:u w:val="none"/>
          <w:lang w:eastAsia="zh-CN"/>
          <w14:textFill>
            <w14:solidFill>
              <w14:schemeClr w14:val="tx1"/>
            </w14:solidFill>
          </w14:textFill>
        </w:rPr>
      </w:pPr>
      <w:r>
        <w:rPr>
          <w:rFonts w:hint="default" w:ascii="Times New Roman" w:hAnsi="Times New Roman" w:eastAsia="仿宋" w:cs="Times New Roman"/>
          <w:b w:val="0"/>
          <w:bCs/>
          <w:color w:val="000000" w:themeColor="text1"/>
          <w:kern w:val="0"/>
          <w:szCs w:val="21"/>
          <w:highlight w:val="none"/>
          <w:u w:val="none"/>
          <w:lang w:val="en-US" w:eastAsia="zh-CN"/>
          <w14:textFill>
            <w14:solidFill>
              <w14:schemeClr w14:val="tx1"/>
            </w14:solidFill>
          </w14:textFill>
        </w:rPr>
        <w:t>11、</w:t>
      </w:r>
      <w:r>
        <w:rPr>
          <w:rFonts w:hint="default" w:ascii="Times New Roman" w:hAnsi="Times New Roman" w:eastAsia="仿宋" w:cs="Times New Roman"/>
          <w:b w:val="0"/>
          <w:bCs/>
          <w:color w:val="000000" w:themeColor="text1"/>
          <w:kern w:val="0"/>
          <w:szCs w:val="21"/>
          <w:highlight w:val="none"/>
          <w:u w:val="none"/>
          <w:lang w:eastAsia="zh-CN"/>
          <w14:textFill>
            <w14:solidFill>
              <w14:schemeClr w14:val="tx1"/>
            </w14:solidFill>
          </w14:textFill>
        </w:rPr>
        <w:t>评分标准和细则中技术部分证明材料</w:t>
      </w:r>
    </w:p>
    <w:p>
      <w:pPr>
        <w:shd w:val="clear" w:color="auto" w:fill="auto"/>
        <w:spacing w:line="400" w:lineRule="exact"/>
        <w:ind w:firstLine="477" w:firstLineChars="199"/>
        <w:rPr>
          <w:rFonts w:hint="default" w:ascii="Times New Roman" w:hAnsi="Times New Roman" w:eastAsia="仿宋" w:cs="Times New Roman"/>
          <w:b w:val="0"/>
          <w:bCs/>
          <w:color w:val="000000" w:themeColor="text1"/>
          <w:kern w:val="0"/>
          <w:szCs w:val="21"/>
          <w:highlight w:val="none"/>
          <w:u w:val="none"/>
          <w:lang w:eastAsia="zh-CN"/>
          <w14:textFill>
            <w14:solidFill>
              <w14:schemeClr w14:val="tx1"/>
            </w14:solidFill>
          </w14:textFill>
        </w:rPr>
      </w:pPr>
      <w:r>
        <w:rPr>
          <w:rFonts w:hint="default" w:ascii="Times New Roman" w:hAnsi="Times New Roman" w:eastAsia="仿宋" w:cs="Times New Roman"/>
          <w:b w:val="0"/>
          <w:bCs/>
          <w:color w:val="000000" w:themeColor="text1"/>
          <w:kern w:val="0"/>
          <w:szCs w:val="21"/>
          <w:highlight w:val="none"/>
          <w:u w:val="none"/>
          <w:lang w:val="en-US" w:eastAsia="zh-CN"/>
          <w14:textFill>
            <w14:solidFill>
              <w14:schemeClr w14:val="tx1"/>
            </w14:solidFill>
          </w14:textFill>
        </w:rPr>
        <w:t>12、</w:t>
      </w:r>
      <w:r>
        <w:rPr>
          <w:rFonts w:hint="default" w:ascii="Times New Roman" w:hAnsi="Times New Roman" w:eastAsia="仿宋" w:cs="Times New Roman"/>
          <w:b w:val="0"/>
          <w:bCs/>
          <w:color w:val="000000" w:themeColor="text1"/>
          <w:kern w:val="0"/>
          <w:szCs w:val="21"/>
          <w:highlight w:val="none"/>
          <w:u w:val="none"/>
          <w:lang w:eastAsia="zh-CN"/>
          <w14:textFill>
            <w14:solidFill>
              <w14:schemeClr w14:val="tx1"/>
            </w14:solidFill>
          </w14:textFill>
        </w:rPr>
        <w:t>评分标准和细则中技术部分证明材料（格式自拟）</w:t>
      </w:r>
    </w:p>
    <w:p>
      <w:pPr>
        <w:shd w:val="clear" w:color="auto" w:fill="auto"/>
        <w:spacing w:line="400" w:lineRule="exact"/>
        <w:ind w:firstLine="477" w:firstLineChars="199"/>
        <w:rPr>
          <w:rFonts w:hint="default" w:ascii="Times New Roman" w:hAnsi="Times New Roman" w:eastAsia="仿宋" w:cs="Times New Roman"/>
          <w:b w:val="0"/>
          <w:bCs/>
          <w:color w:val="000000" w:themeColor="text1"/>
          <w:kern w:val="0"/>
          <w:szCs w:val="21"/>
          <w:highlight w:val="none"/>
          <w:u w:val="none"/>
          <w:lang w:eastAsia="zh-CN"/>
          <w14:textFill>
            <w14:solidFill>
              <w14:schemeClr w14:val="tx1"/>
            </w14:solidFill>
          </w14:textFill>
        </w:rPr>
      </w:pPr>
      <w:r>
        <w:rPr>
          <w:rFonts w:hint="default" w:ascii="Times New Roman" w:hAnsi="Times New Roman" w:eastAsia="仿宋" w:cs="Times New Roman"/>
          <w:b w:val="0"/>
          <w:bCs/>
          <w:color w:val="000000" w:themeColor="text1"/>
          <w:kern w:val="0"/>
          <w:szCs w:val="21"/>
          <w:highlight w:val="none"/>
          <w:u w:val="none"/>
          <w:lang w:val="en-US" w:eastAsia="zh-CN"/>
          <w14:textFill>
            <w14:solidFill>
              <w14:schemeClr w14:val="tx1"/>
            </w14:solidFill>
          </w14:textFill>
        </w:rPr>
        <w:t>13、</w:t>
      </w:r>
      <w:r>
        <w:rPr>
          <w:rFonts w:hint="default" w:ascii="Times New Roman" w:hAnsi="Times New Roman" w:eastAsia="仿宋" w:cs="Times New Roman"/>
          <w:b w:val="0"/>
          <w:bCs/>
          <w:color w:val="000000" w:themeColor="text1"/>
          <w:kern w:val="0"/>
          <w:szCs w:val="21"/>
          <w:highlight w:val="none"/>
          <w:u w:val="none"/>
          <w:lang w:eastAsia="zh-CN"/>
          <w14:textFill>
            <w14:solidFill>
              <w14:schemeClr w14:val="tx1"/>
            </w14:solidFill>
          </w14:textFill>
        </w:rPr>
        <w:t>投标人认为有必要提供的其他证明材料（格式自拟）</w:t>
      </w:r>
    </w:p>
    <w:p>
      <w:pPr>
        <w:shd w:val="clear" w:color="auto" w:fill="auto"/>
        <w:spacing w:line="400" w:lineRule="exact"/>
        <w:ind w:firstLine="477" w:firstLineChars="199"/>
        <w:rPr>
          <w:rFonts w:hint="default" w:ascii="Times New Roman" w:hAnsi="Times New Roman" w:eastAsia="仿宋" w:cs="Times New Roman"/>
          <w:color w:val="000000" w:themeColor="text1"/>
          <w:szCs w:val="21"/>
          <w:highlight w:val="none"/>
          <w:lang w:eastAsia="zh-CN"/>
          <w14:textFill>
            <w14:solidFill>
              <w14:schemeClr w14:val="tx1"/>
            </w14:solidFill>
          </w14:textFill>
        </w:rPr>
      </w:pPr>
      <w:r>
        <w:rPr>
          <w:rFonts w:hint="default" w:ascii="Times New Roman" w:hAnsi="Times New Roman" w:eastAsia="仿宋" w:cs="Times New Roman"/>
          <w:b/>
          <w:color w:val="000000" w:themeColor="text1"/>
          <w:kern w:val="0"/>
          <w:szCs w:val="21"/>
          <w:highlight w:val="none"/>
          <w:u w:val="single"/>
          <w14:textFill>
            <w14:solidFill>
              <w14:schemeClr w14:val="tx1"/>
            </w14:solidFill>
          </w14:textFill>
        </w:rPr>
        <w:t>注：以上材料须</w:t>
      </w:r>
      <w:r>
        <w:rPr>
          <w:rFonts w:hint="default" w:ascii="Times New Roman" w:hAnsi="Times New Roman" w:eastAsia="仿宋" w:cs="Times New Roman"/>
          <w:b/>
          <w:color w:val="000000" w:themeColor="text1"/>
          <w:kern w:val="0"/>
          <w:szCs w:val="21"/>
          <w:highlight w:val="none"/>
          <w:u w:val="single"/>
          <w:lang w:eastAsia="zh-CN"/>
          <w14:textFill>
            <w14:solidFill>
              <w14:schemeClr w14:val="tx1"/>
            </w14:solidFill>
          </w14:textFill>
        </w:rPr>
        <w:t>逐页</w:t>
      </w:r>
      <w:r>
        <w:rPr>
          <w:rFonts w:hint="default" w:ascii="Times New Roman" w:hAnsi="Times New Roman" w:eastAsia="仿宋" w:cs="Times New Roman"/>
          <w:b/>
          <w:color w:val="000000" w:themeColor="text1"/>
          <w:kern w:val="0"/>
          <w:szCs w:val="21"/>
          <w:highlight w:val="none"/>
          <w:u w:val="single"/>
          <w14:textFill>
            <w14:solidFill>
              <w14:schemeClr w14:val="tx1"/>
            </w14:solidFill>
          </w14:textFill>
        </w:rPr>
        <w:t>加盖单位公章</w:t>
      </w:r>
      <w:r>
        <w:rPr>
          <w:rFonts w:hint="default" w:ascii="Times New Roman" w:hAnsi="Times New Roman" w:eastAsia="仿宋" w:cs="Times New Roman"/>
          <w:b/>
          <w:color w:val="000000" w:themeColor="text1"/>
          <w:kern w:val="0"/>
          <w:szCs w:val="21"/>
          <w:highlight w:val="none"/>
          <w:u w:val="single"/>
          <w:lang w:eastAsia="zh-CN"/>
          <w14:textFill>
            <w14:solidFill>
              <w14:schemeClr w14:val="tx1"/>
            </w14:solidFill>
          </w14:textFill>
        </w:rPr>
        <w:t>。</w:t>
      </w:r>
    </w:p>
    <w:p>
      <w:pPr>
        <w:shd w:val="clear" w:color="auto" w:fill="auto"/>
        <w:spacing w:line="400" w:lineRule="exact"/>
        <w:ind w:firstLine="477" w:firstLineChars="199"/>
        <w:rPr>
          <w:rFonts w:hint="default" w:ascii="Times New Roman" w:hAnsi="Times New Roman" w:eastAsia="仿宋" w:cs="Times New Roman"/>
          <w:color w:val="000000" w:themeColor="text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21.</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投标文件的要求</w:t>
      </w:r>
    </w:p>
    <w:p>
      <w:pPr>
        <w:shd w:val="clear" w:color="auto" w:fill="auto"/>
        <w:spacing w:line="400" w:lineRule="exact"/>
        <w:ind w:firstLine="477" w:firstLineChars="199"/>
        <w:rPr>
          <w:rFonts w:hint="default" w:ascii="Times New Roman" w:hAnsi="Times New Roman" w:eastAsia="仿宋" w:cs="Times New Roman"/>
          <w:color w:val="000000" w:themeColor="text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szCs w:val="21"/>
          <w:highlight w:val="none"/>
          <w:lang w:eastAsia="zh-CN"/>
          <w14:textFill>
            <w14:solidFill>
              <w14:schemeClr w14:val="tx1"/>
            </w14:solidFill>
          </w14:textFill>
        </w:rPr>
        <w:t>（</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default" w:ascii="Times New Roman" w:hAnsi="Times New Roman" w:eastAsia="仿宋" w:cs="Times New Roman"/>
          <w:color w:val="000000" w:themeColor="text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szCs w:val="21"/>
          <w:highlight w:val="none"/>
          <w:lang w:eastAsia="zh-CN"/>
          <w14:textFill>
            <w14:solidFill>
              <w14:schemeClr w14:val="tx1"/>
            </w14:solidFill>
          </w14:textFill>
        </w:rPr>
        <w:t>（</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）投标文件格式应按本采购文件第六章格式要求编制，不得对采购文件格式进行增删更改，否则按无效标处理。</w:t>
      </w:r>
    </w:p>
    <w:p>
      <w:pPr>
        <w:shd w:val="clear" w:color="auto" w:fill="auto"/>
        <w:spacing w:line="400" w:lineRule="exact"/>
        <w:ind w:firstLine="477" w:firstLineChars="199"/>
        <w:rPr>
          <w:rFonts w:hint="default" w:ascii="Times New Roman" w:hAnsi="Times New Roman" w:eastAsia="仿宋" w:cs="Times New Roman"/>
          <w:color w:val="000000" w:themeColor="text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szCs w:val="21"/>
          <w:highlight w:val="none"/>
          <w:lang w:eastAsia="zh-CN"/>
          <w14:textFill>
            <w14:solidFill>
              <w14:schemeClr w14:val="tx1"/>
            </w14:solidFill>
          </w14:textFill>
        </w:rPr>
        <w:t>（</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default" w:ascii="Times New Roman" w:hAnsi="Times New Roman" w:eastAsia="仿宋" w:cs="Times New Roman"/>
          <w:color w:val="000000" w:themeColor="text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szCs w:val="21"/>
          <w:highlight w:val="none"/>
          <w:lang w:eastAsia="zh-CN"/>
          <w14:textFill>
            <w14:solidFill>
              <w14:schemeClr w14:val="tx1"/>
            </w14:solidFill>
          </w14:textFill>
        </w:rPr>
        <w:t>（</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4</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eastAsia="zh-CN"/>
          <w14:textFill>
            <w14:solidFill>
              <w14:schemeClr w14:val="tx1"/>
            </w14:solidFill>
          </w14:textFill>
        </w:rPr>
        <w:t>（</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22</w:t>
      </w:r>
      <w:r>
        <w:rPr>
          <w:rFonts w:hint="default" w:ascii="Times New Roman" w:hAnsi="Times New Roman" w:eastAsia="仿宋" w:cs="Times New Roman"/>
          <w:color w:val="000000" w:themeColor="text1"/>
          <w:szCs w:val="21"/>
          <w:highlight w:val="none"/>
          <w14:textFill>
            <w14:solidFill>
              <w14:schemeClr w14:val="tx1"/>
            </w14:solidFill>
          </w14:textFill>
        </w:rPr>
        <w:t>.</w:t>
      </w:r>
      <w:r>
        <w:rPr>
          <w:rFonts w:hint="default" w:ascii="Times New Roman" w:hAnsi="Times New Roman" w:eastAsia="仿宋" w:cs="Times New Roman"/>
          <w:b/>
          <w:color w:val="000000" w:themeColor="text1"/>
          <w:szCs w:val="21"/>
          <w:highlight w:val="none"/>
          <w14:textFill>
            <w14:solidFill>
              <w14:schemeClr w14:val="tx1"/>
            </w14:solidFill>
          </w14:textFill>
        </w:rPr>
        <w:t>投标报价</w:t>
      </w:r>
    </w:p>
    <w:p>
      <w:pPr>
        <w:shd w:val="clear" w:color="auto" w:fill="auto"/>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22.1投标报价文件中的单价和总价全部采用人民币表示。</w:t>
      </w:r>
    </w:p>
    <w:p>
      <w:pPr>
        <w:shd w:val="clear" w:color="auto" w:fill="auto"/>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22.2投标报价表上应清楚地标明投标人拟提供货物的名称、型号、生产厂家、数量、单价和总价。</w:t>
      </w:r>
    </w:p>
    <w:p>
      <w:pPr>
        <w:shd w:val="clear" w:color="auto" w:fill="auto"/>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22.3投标人只允许有一个方案、一个报价。</w:t>
      </w:r>
    </w:p>
    <w:p>
      <w:pPr>
        <w:shd w:val="clear" w:color="auto" w:fill="auto"/>
        <w:spacing w:line="440" w:lineRule="exact"/>
        <w:ind w:firstLine="480" w:firstLineChars="200"/>
        <w:rPr>
          <w:rFonts w:hint="default" w:ascii="Times New Roman" w:hAnsi="Times New Roman" w:eastAsia="仿宋" w:cs="Times New Roman"/>
          <w:color w:val="FF0000"/>
          <w:szCs w:val="21"/>
          <w:highlight w:val="none"/>
        </w:rPr>
      </w:pPr>
      <w:r>
        <w:rPr>
          <w:rFonts w:hint="default" w:ascii="Times New Roman" w:hAnsi="Times New Roman" w:eastAsia="仿宋" w:cs="Times New Roman"/>
          <w:color w:val="auto"/>
          <w:szCs w:val="21"/>
          <w:highlight w:val="none"/>
        </w:rPr>
        <w:t>22.4投标人应按“采购内容及技术参数要求”所列货物逐项进行单价报价，并最终按货物总量乘以货物单价报总价，不得采用总价下浮的方式进行报价。综合单价包括：综合单价包括：货物本身价格、保险费用、包装费、运输费用、二次搬运费、损耗、技术指导、税金费用、随产品备品备件费、专用工具费、随产品资料费、技术服务费、技术考察费、培训费、安装费、调试费、人工费、自检费及验收合格前和质保期内发生的一切费用、应当提供的伴随服务/售后服务费用等直至正常使用的一切费用；综合单价今后将不作任何调整。</w:t>
      </w:r>
    </w:p>
    <w:p>
      <w:pPr>
        <w:shd w:val="clear" w:color="auto" w:fill="auto"/>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22.5投标报价的价格是货物交货地验收价格，其总价即为履行合同的固定总价。</w:t>
      </w:r>
    </w:p>
    <w:p>
      <w:pPr>
        <w:shd w:val="clear" w:color="auto" w:fill="auto"/>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22.6技术要求中规定的安装、调试和培训费用应包括在投标价格中。投标文件报价为含税价，招标人不再为此次招标支付任何费用。</w:t>
      </w:r>
    </w:p>
    <w:p>
      <w:pPr>
        <w:shd w:val="clear" w:color="auto" w:fill="auto"/>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22.7投标报价应由法定代表人或被授权人签署。</w:t>
      </w:r>
    </w:p>
    <w:p>
      <w:pPr>
        <w:shd w:val="clear" w:color="auto" w:fill="auto"/>
        <w:spacing w:line="440" w:lineRule="exact"/>
        <w:ind w:firstLine="480" w:firstLineChars="200"/>
        <w:rPr>
          <w:rFonts w:hint="default" w:ascii="Times New Roman" w:hAnsi="Times New Roman" w:eastAsia="仿宋" w:cs="Times New Roman"/>
          <w:bCs/>
          <w:color w:val="000000" w:themeColor="text1"/>
          <w:szCs w:val="21"/>
          <w:highlight w:val="none"/>
          <w14:textFill>
            <w14:solidFill>
              <w14:schemeClr w14:val="tx1"/>
            </w14:solidFill>
          </w14:textFill>
        </w:rPr>
      </w:pPr>
      <w:r>
        <w:rPr>
          <w:rFonts w:hint="default" w:ascii="Times New Roman" w:hAnsi="Times New Roman" w:eastAsia="仿宋" w:cs="Times New Roman"/>
          <w:bCs/>
          <w:color w:val="000000" w:themeColor="text1"/>
          <w:szCs w:val="21"/>
          <w:highlight w:val="none"/>
          <w14:textFill>
            <w14:solidFill>
              <w14:schemeClr w14:val="tx1"/>
            </w14:solidFill>
          </w14:textFill>
        </w:rPr>
        <w:t>22.8</w:t>
      </w:r>
      <w:r>
        <w:rPr>
          <w:rFonts w:hint="default" w:ascii="Times New Roman" w:hAnsi="Times New Roman" w:eastAsia="仿宋" w:cs="Times New Roman"/>
          <w:b/>
          <w:color w:val="000000" w:themeColor="text1"/>
          <w:szCs w:val="21"/>
          <w:highlight w:val="none"/>
          <w14:textFill>
            <w14:solidFill>
              <w14:schemeClr w14:val="tx1"/>
            </w14:solidFill>
          </w14:textFill>
        </w:rPr>
        <w:t>投标人投标总报价，不得高于本次招标设置的最高限价，</w:t>
      </w:r>
      <w:r>
        <w:rPr>
          <w:rFonts w:hint="default" w:ascii="Times New Roman" w:hAnsi="Times New Roman" w:eastAsia="仿宋" w:cs="Times New Roman"/>
          <w:b/>
          <w:bCs/>
          <w:color w:val="000000" w:themeColor="text1"/>
          <w:szCs w:val="21"/>
          <w:highlight w:val="none"/>
          <w14:textFill>
            <w14:solidFill>
              <w14:schemeClr w14:val="tx1"/>
            </w14:solidFill>
          </w14:textFill>
        </w:rPr>
        <w:t>否则将作为无效投标处理。</w:t>
      </w:r>
    </w:p>
    <w:p>
      <w:pPr>
        <w:shd w:val="clear" w:color="auto" w:fill="auto"/>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22.10总投标价中不得包含</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22.11总投标价中不得缺漏</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所要求的内容，否则，评标时将有效投标中该项内容的最高价计入其评标总价，但在授予合同时，缺漏项目的报价视作已含在其他项目的报价中，这些项目将作为免费赠送而包含在合同内。</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 xml:space="preserve">    </w:t>
      </w:r>
    </w:p>
    <w:p>
      <w:pPr>
        <w:shd w:val="clear" w:color="auto" w:fill="auto"/>
        <w:spacing w:line="440" w:lineRule="exact"/>
        <w:ind w:firstLine="460" w:firstLineChars="192"/>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23. 投标有效期</w:t>
      </w:r>
    </w:p>
    <w:p>
      <w:pPr>
        <w:shd w:val="clear" w:color="auto" w:fill="auto"/>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23.1 除投标人须知前附表另有规定外，投标有效期为60天。</w:t>
      </w:r>
    </w:p>
    <w:p>
      <w:pPr>
        <w:shd w:val="clear" w:color="auto" w:fill="auto"/>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23.2在投标有效期内，投标人撤销或修改其投标文件的，应承担</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和法律规定的责任。</w:t>
      </w:r>
    </w:p>
    <w:p>
      <w:pPr>
        <w:shd w:val="clear" w:color="auto" w:fill="auto"/>
        <w:spacing w:line="44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24. 投标保证金</w:t>
      </w:r>
    </w:p>
    <w:p>
      <w:pPr>
        <w:shd w:val="clear" w:color="auto" w:fill="auto"/>
        <w:spacing w:line="40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 xml:space="preserve">24.3有下列情形之一的，投标保证金将不予退还： </w:t>
      </w:r>
    </w:p>
    <w:p>
      <w:pPr>
        <w:shd w:val="clear" w:color="auto" w:fill="auto"/>
        <w:spacing w:line="40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（1）投标人在规定的投标有效期内撤回或修改其投标文件；</w:t>
      </w:r>
    </w:p>
    <w:p>
      <w:pPr>
        <w:shd w:val="clear" w:color="auto" w:fill="auto"/>
        <w:spacing w:line="40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（2）中标通知书发出后三十天内，中标人无正当理由拒签合同协议书或未按</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规定提交履约担保。</w:t>
      </w:r>
    </w:p>
    <w:p>
      <w:pPr>
        <w:shd w:val="clear" w:color="auto" w:fill="auto"/>
        <w:spacing w:line="40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（3）提供虚假材料谋取中标的；</w:t>
      </w:r>
    </w:p>
    <w:p>
      <w:pPr>
        <w:shd w:val="clear" w:color="auto" w:fill="auto"/>
        <w:spacing w:line="40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（4）经查实属于陪标、串通投标的等。</w:t>
      </w:r>
    </w:p>
    <w:p>
      <w:pPr>
        <w:shd w:val="clear" w:color="auto" w:fill="auto"/>
        <w:spacing w:line="40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bookmarkStart w:id="17" w:name="_Toc469495727"/>
      <w:r>
        <w:rPr>
          <w:rFonts w:hint="default" w:ascii="Times New Roman" w:hAnsi="Times New Roman" w:eastAsia="仿宋" w:cs="Times New Roman"/>
          <w:color w:val="000000" w:themeColor="text1"/>
          <w:szCs w:val="21"/>
          <w:highlight w:val="none"/>
          <w14:textFill>
            <w14:solidFill>
              <w14:schemeClr w14:val="tx1"/>
            </w14:solidFill>
          </w14:textFill>
        </w:rPr>
        <w:t>24.4投标保证金按</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投标人须知前附表第</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24条</w:t>
      </w:r>
      <w:r>
        <w:rPr>
          <w:rFonts w:hint="default" w:ascii="Times New Roman" w:hAnsi="Times New Roman" w:eastAsia="仿宋" w:cs="Times New Roman"/>
          <w:color w:val="000000" w:themeColor="text1"/>
          <w:szCs w:val="21"/>
          <w:highlight w:val="none"/>
          <w14:textFill>
            <w14:solidFill>
              <w14:schemeClr w14:val="tx1"/>
            </w14:solidFill>
          </w14:textFill>
        </w:rPr>
        <w:t>规定执行。</w:t>
      </w:r>
    </w:p>
    <w:p>
      <w:pPr>
        <w:pStyle w:val="3"/>
        <w:shd w:val="clear" w:color="auto" w:fill="auto"/>
        <w:bidi w:val="0"/>
        <w:jc w:val="center"/>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pStyle w:val="3"/>
        <w:shd w:val="clear" w:color="auto" w:fill="auto"/>
        <w:bidi w:val="0"/>
        <w:jc w:val="center"/>
        <w:rPr>
          <w:rFonts w:hint="default" w:ascii="Times New Roman" w:hAnsi="Times New Roman" w:eastAsia="仿宋" w:cs="Times New Roman"/>
          <w:color w:val="000000" w:themeColor="text1"/>
          <w:sz w:val="28"/>
          <w:szCs w:val="28"/>
          <w:highlight w:val="none"/>
          <w14:textFill>
            <w14:solidFill>
              <w14:schemeClr w14:val="tx1"/>
            </w14:solidFill>
          </w14:textFill>
        </w:rPr>
      </w:pPr>
      <w:r>
        <w:rPr>
          <w:rFonts w:hint="default" w:ascii="Times New Roman" w:hAnsi="Times New Roman" w:eastAsia="仿宋" w:cs="Times New Roman"/>
          <w:color w:val="000000" w:themeColor="text1"/>
          <w:sz w:val="28"/>
          <w:szCs w:val="28"/>
          <w:highlight w:val="none"/>
          <w14:textFill>
            <w14:solidFill>
              <w14:schemeClr w14:val="tx1"/>
            </w14:solidFill>
          </w14:textFill>
        </w:rPr>
        <w:t>（四）</w:t>
      </w:r>
      <w:bookmarkEnd w:id="17"/>
      <w:r>
        <w:rPr>
          <w:rFonts w:hint="default" w:ascii="Times New Roman" w:hAnsi="Times New Roman" w:eastAsia="仿宋" w:cs="Times New Roman"/>
          <w:color w:val="000000" w:themeColor="text1"/>
          <w:sz w:val="28"/>
          <w:szCs w:val="28"/>
          <w:highlight w:val="none"/>
          <w14:textFill>
            <w14:solidFill>
              <w14:schemeClr w14:val="tx1"/>
            </w14:solidFill>
          </w14:textFill>
        </w:rPr>
        <w:t>投标文件的制作、上传及递交要求</w:t>
      </w:r>
    </w:p>
    <w:p>
      <w:pPr>
        <w:shd w:val="clear" w:color="auto" w:fill="auto"/>
        <w:snapToGrid w:val="0"/>
        <w:spacing w:line="360" w:lineRule="auto"/>
        <w:ind w:firstLine="480" w:firstLineChars="200"/>
        <w:rPr>
          <w:rFonts w:hint="default" w:ascii="Times New Roman" w:hAnsi="Times New Roman" w:eastAsia="仿宋" w:cs="Times New Roman"/>
          <w:b/>
          <w:color w:val="000000" w:themeColor="text1"/>
          <w:sz w:val="24"/>
          <w:szCs w:val="24"/>
          <w:highlight w:val="none"/>
          <w14:textFill>
            <w14:solidFill>
              <w14:schemeClr w14:val="tx1"/>
            </w14:solidFill>
          </w14:textFill>
        </w:rPr>
      </w:pPr>
      <w:r>
        <w:rPr>
          <w:rFonts w:hint="default" w:ascii="Times New Roman" w:hAnsi="Times New Roman" w:eastAsia="仿宋" w:cs="Times New Roman"/>
          <w:b/>
          <w:bCs/>
          <w:color w:val="000000" w:themeColor="text1"/>
          <w:sz w:val="24"/>
          <w:szCs w:val="24"/>
          <w:highlight w:val="none"/>
          <w:lang w:val="en-US" w:eastAsia="zh-CN"/>
          <w14:textFill>
            <w14:solidFill>
              <w14:schemeClr w14:val="tx1"/>
            </w14:solidFill>
          </w14:textFill>
        </w:rPr>
        <w:t>25.</w:t>
      </w:r>
      <w:r>
        <w:rPr>
          <w:rFonts w:hint="default" w:ascii="Times New Roman" w:hAnsi="Times New Roman" w:eastAsia="仿宋" w:cs="Times New Roman"/>
          <w:b/>
          <w:bCs/>
          <w:color w:val="000000" w:themeColor="text1"/>
          <w:sz w:val="24"/>
          <w:szCs w:val="24"/>
          <w:highlight w:val="none"/>
          <w14:textFill>
            <w14:solidFill>
              <w14:schemeClr w14:val="tx1"/>
            </w14:solidFill>
          </w14:textFill>
        </w:rPr>
        <w:t>投标文件的制作要求</w:t>
      </w:r>
    </w:p>
    <w:p>
      <w:pPr>
        <w:pStyle w:val="6"/>
        <w:shd w:val="clear" w:color="auto" w:fill="auto"/>
        <w:snapToGrid w:val="0"/>
        <w:spacing w:line="360" w:lineRule="auto"/>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b w:val="0"/>
          <w:bCs/>
          <w:color w:val="000000" w:themeColor="text1"/>
          <w:sz w:val="24"/>
          <w:szCs w:val="24"/>
          <w:highlight w:val="none"/>
          <w14:textFill>
            <w14:solidFill>
              <w14:schemeClr w14:val="tx1"/>
            </w14:solidFill>
          </w14:textFill>
        </w:rPr>
        <w:t>（1）供应商应按照投标文件组成内容及项目招标需求和</w:t>
      </w:r>
      <w:r>
        <w:rPr>
          <w:rFonts w:hint="default" w:ascii="Times New Roman" w:hAnsi="Times New Roman" w:eastAsia="仿宋" w:cs="Times New Roman"/>
          <w:b w:val="0"/>
          <w:bCs/>
          <w:color w:val="000000" w:themeColor="text1"/>
          <w:sz w:val="24"/>
          <w:szCs w:val="24"/>
          <w:highlight w:val="none"/>
          <w:lang w:eastAsia="zh-CN"/>
          <w14:textFill>
            <w14:solidFill>
              <w14:schemeClr w14:val="tx1"/>
            </w14:solidFill>
          </w14:textFill>
        </w:rPr>
        <w:t>新疆</w:t>
      </w:r>
      <w:r>
        <w:rPr>
          <w:rFonts w:hint="default" w:ascii="Times New Roman" w:hAnsi="Times New Roman" w:eastAsia="仿宋" w:cs="Times New Roman"/>
          <w:b w:val="0"/>
          <w:bCs/>
          <w:color w:val="000000" w:themeColor="text1"/>
          <w:sz w:val="24"/>
          <w:szCs w:val="24"/>
          <w:highlight w:val="none"/>
          <w14:textFill>
            <w14:solidFill>
              <w14:schemeClr w14:val="tx1"/>
            </w14:solidFill>
          </w14:textFill>
        </w:rPr>
        <w:t>政府采购云平台要求制作投标文件，不按采购文件和</w:t>
      </w:r>
      <w:r>
        <w:rPr>
          <w:rFonts w:hint="default" w:ascii="Times New Roman" w:hAnsi="Times New Roman" w:eastAsia="仿宋" w:cs="Times New Roman"/>
          <w:b w:val="0"/>
          <w:bCs/>
          <w:color w:val="000000" w:themeColor="text1"/>
          <w:sz w:val="24"/>
          <w:szCs w:val="24"/>
          <w:highlight w:val="none"/>
          <w:lang w:eastAsia="zh-CN"/>
          <w14:textFill>
            <w14:solidFill>
              <w14:schemeClr w14:val="tx1"/>
            </w14:solidFill>
          </w14:textFill>
        </w:rPr>
        <w:t>新疆</w:t>
      </w:r>
      <w:r>
        <w:rPr>
          <w:rFonts w:hint="default" w:ascii="Times New Roman" w:hAnsi="Times New Roman" w:eastAsia="仿宋" w:cs="Times New Roman"/>
          <w:b w:val="0"/>
          <w:bCs/>
          <w:color w:val="000000" w:themeColor="text1"/>
          <w:sz w:val="24"/>
          <w:szCs w:val="24"/>
          <w:highlight w:val="none"/>
          <w14:textFill>
            <w14:solidFill>
              <w14:schemeClr w14:val="tx1"/>
            </w14:solidFill>
          </w14:textFill>
        </w:rPr>
        <w:t>政府采购云平台要求制作投标文件的将视情况处理（拒收等），由此产生的责任由供应商自行承担。</w:t>
      </w:r>
    </w:p>
    <w:p>
      <w:pPr>
        <w:pStyle w:val="6"/>
        <w:shd w:val="clear" w:color="auto" w:fill="auto"/>
        <w:snapToGrid w:val="0"/>
        <w:spacing w:line="360" w:lineRule="auto"/>
        <w:ind w:firstLine="480" w:firstLineChars="200"/>
        <w:rPr>
          <w:rFonts w:hint="default" w:ascii="Times New Roman" w:hAnsi="Times New Roman" w:eastAsia="仿宋" w:cs="Times New Roman"/>
          <w:b w:val="0"/>
          <w:color w:val="000000" w:themeColor="text1"/>
          <w:sz w:val="24"/>
          <w:szCs w:val="24"/>
          <w:highlight w:val="none"/>
          <w14:textFill>
            <w14:solidFill>
              <w14:schemeClr w14:val="tx1"/>
            </w14:solidFill>
          </w14:textFill>
        </w:rPr>
      </w:pPr>
      <w:r>
        <w:rPr>
          <w:rFonts w:hint="default" w:ascii="Times New Roman" w:hAnsi="Times New Roman" w:eastAsia="仿宋" w:cs="Times New Roman"/>
          <w:bCs/>
          <w:color w:val="000000" w:themeColor="text1"/>
          <w:sz w:val="24"/>
          <w:szCs w:val="24"/>
          <w:highlight w:val="none"/>
          <w14:textFill>
            <w14:solidFill>
              <w14:schemeClr w14:val="tx1"/>
            </w14:solidFill>
          </w14:textFill>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6"/>
        <w:shd w:val="clear" w:color="auto" w:fill="auto"/>
        <w:snapToGrid w:val="0"/>
        <w:spacing w:line="360" w:lineRule="auto"/>
        <w:ind w:firstLine="480" w:firstLineChars="200"/>
        <w:rPr>
          <w:rFonts w:hint="default" w:ascii="Times New Roman" w:hAnsi="Times New Roman" w:eastAsia="仿宋" w:cs="Times New Roman"/>
          <w:b w:val="0"/>
          <w:bCs/>
          <w:color w:val="000000" w:themeColor="text1"/>
          <w:sz w:val="24"/>
          <w:szCs w:val="24"/>
          <w:highlight w:val="none"/>
          <w14:textFill>
            <w14:solidFill>
              <w14:schemeClr w14:val="tx1"/>
            </w14:solidFill>
          </w14:textFill>
        </w:rPr>
      </w:pPr>
      <w:r>
        <w:rPr>
          <w:rFonts w:hint="default" w:ascii="Times New Roman" w:hAnsi="Times New Roman" w:eastAsia="仿宋" w:cs="Times New Roman"/>
          <w:b w:val="0"/>
          <w:bCs/>
          <w:color w:val="000000" w:themeColor="text1"/>
          <w:sz w:val="24"/>
          <w:szCs w:val="24"/>
          <w:highlight w:val="none"/>
          <w14:textFill>
            <w14:solidFill>
              <w14:schemeClr w14:val="tx1"/>
            </w14:solidFill>
          </w14:textFill>
        </w:rPr>
        <w:t>备份电子投标文件：通过“政采云”平台电子投标工具制作投标文件所产生的备份文件。</w:t>
      </w:r>
    </w:p>
    <w:p>
      <w:pPr>
        <w:pStyle w:val="6"/>
        <w:shd w:val="clear" w:color="auto" w:fill="auto"/>
        <w:snapToGrid w:val="0"/>
        <w:spacing w:line="360" w:lineRule="auto"/>
        <w:rPr>
          <w:rFonts w:hint="default" w:ascii="Times New Roman" w:hAnsi="Times New Roman" w:eastAsia="仿宋" w:cs="Times New Roman"/>
          <w:b w:val="0"/>
          <w:bCs/>
          <w:color w:val="000000" w:themeColor="text1"/>
          <w:sz w:val="24"/>
          <w:szCs w:val="24"/>
          <w:highlight w:val="none"/>
          <w14:textFill>
            <w14:solidFill>
              <w14:schemeClr w14:val="tx1"/>
            </w14:solidFill>
          </w14:textFill>
        </w:rPr>
      </w:pPr>
      <w:r>
        <w:rPr>
          <w:rFonts w:hint="default" w:ascii="Times New Roman" w:hAnsi="Times New Roman" w:eastAsia="仿宋" w:cs="Times New Roman"/>
          <w:b w:val="0"/>
          <w:bCs/>
          <w:color w:val="000000" w:themeColor="text1"/>
          <w:sz w:val="24"/>
          <w:szCs w:val="24"/>
          <w:highlight w:val="none"/>
          <w14:textFill>
            <w14:solidFill>
              <w14:schemeClr w14:val="tx1"/>
            </w14:solidFill>
          </w14:textFill>
        </w:rPr>
        <w:t>（2）供应商应对所提供的全部资料的真实性、有效性承担法律责任，电子投标文件中所须加盖公章部分均采用CA签章。</w:t>
      </w:r>
    </w:p>
    <w:p>
      <w:pPr>
        <w:pStyle w:val="6"/>
        <w:shd w:val="clear" w:color="auto" w:fill="auto"/>
        <w:snapToGrid w:val="0"/>
        <w:spacing w:line="360" w:lineRule="auto"/>
        <w:rPr>
          <w:rFonts w:hint="default" w:ascii="Times New Roman" w:hAnsi="Times New Roman" w:eastAsia="仿宋" w:cs="Times New Roman"/>
          <w:b w:val="0"/>
          <w:bCs/>
          <w:color w:val="000000" w:themeColor="text1"/>
          <w:sz w:val="24"/>
          <w:szCs w:val="24"/>
          <w:highlight w:val="none"/>
          <w14:textFill>
            <w14:solidFill>
              <w14:schemeClr w14:val="tx1"/>
            </w14:solidFill>
          </w14:textFill>
        </w:rPr>
      </w:pPr>
      <w:r>
        <w:rPr>
          <w:rFonts w:hint="default" w:ascii="Times New Roman" w:hAnsi="Times New Roman" w:eastAsia="仿宋" w:cs="Times New Roman"/>
          <w:b w:val="0"/>
          <w:bCs/>
          <w:color w:val="000000" w:themeColor="text1"/>
          <w:sz w:val="24"/>
          <w:szCs w:val="24"/>
          <w:highlight w:val="none"/>
          <w14:textFill>
            <w14:solidFill>
              <w14:schemeClr w14:val="tx1"/>
            </w14:solidFill>
          </w14:textFill>
        </w:rPr>
        <w:t>（3）投标文件以及供应商与采购组织机构就有关投标事宜的所有来往函电，均应以中文汉语书写。除</w:t>
      </w:r>
      <w:r>
        <w:rPr>
          <w:rFonts w:hint="default" w:ascii="Times New Roman" w:hAnsi="Times New Roman" w:eastAsia="仿宋" w:cs="Times New Roman"/>
          <w:b w:val="0"/>
          <w:bCs/>
          <w:color w:val="000000" w:themeColor="text1"/>
          <w:sz w:val="24"/>
          <w:szCs w:val="24"/>
          <w:highlight w:val="none"/>
          <w:lang w:eastAsia="zh-CN"/>
          <w14:textFill>
            <w14:solidFill>
              <w14:schemeClr w14:val="tx1"/>
            </w14:solidFill>
          </w14:textFill>
        </w:rPr>
        <w:t>签章</w:t>
      </w:r>
      <w:r>
        <w:rPr>
          <w:rFonts w:hint="default" w:ascii="Times New Roman" w:hAnsi="Times New Roman" w:eastAsia="仿宋" w:cs="Times New Roman"/>
          <w:b w:val="0"/>
          <w:bCs/>
          <w:color w:val="000000" w:themeColor="text1"/>
          <w:sz w:val="24"/>
          <w:szCs w:val="24"/>
          <w:highlight w:val="none"/>
          <w14:textFill>
            <w14:solidFill>
              <w14:schemeClr w14:val="tx1"/>
            </w14:solidFill>
          </w14:textFill>
        </w:rPr>
        <w:t>、盖章、专用名称等特殊情形外，以中文汉语以外的文字表述的投标文件视同未提供。</w:t>
      </w:r>
    </w:p>
    <w:p>
      <w:pPr>
        <w:pStyle w:val="6"/>
        <w:shd w:val="clear" w:color="auto" w:fill="auto"/>
        <w:snapToGrid w:val="0"/>
        <w:spacing w:line="360" w:lineRule="auto"/>
        <w:rPr>
          <w:rFonts w:hint="default" w:ascii="Times New Roman" w:hAnsi="Times New Roman" w:eastAsia="仿宋" w:cs="Times New Roman"/>
          <w:b w:val="0"/>
          <w:bCs/>
          <w:color w:val="000000" w:themeColor="text1"/>
          <w:sz w:val="24"/>
          <w:szCs w:val="24"/>
          <w:highlight w:val="none"/>
          <w14:textFill>
            <w14:solidFill>
              <w14:schemeClr w14:val="tx1"/>
            </w14:solidFill>
          </w14:textFill>
        </w:rPr>
      </w:pPr>
      <w:r>
        <w:rPr>
          <w:rFonts w:hint="default" w:ascii="Times New Roman" w:hAnsi="Times New Roman" w:eastAsia="仿宋" w:cs="Times New Roman"/>
          <w:b w:val="0"/>
          <w:bCs/>
          <w:color w:val="000000" w:themeColor="text1"/>
          <w:sz w:val="24"/>
          <w:szCs w:val="24"/>
          <w:highlight w:val="none"/>
          <w14:textFill>
            <w14:solidFill>
              <w14:schemeClr w14:val="tx1"/>
            </w14:solidFill>
          </w14:textFill>
        </w:rPr>
        <w:t>（4）投标计量单位，采购文件已有明确规定的，使用采购文件规定的计量单位；采购文件没有规定的，应采用中华人民共和国法定计量单位（货币单位：人民币元）。</w:t>
      </w:r>
    </w:p>
    <w:p>
      <w:pPr>
        <w:pStyle w:val="6"/>
        <w:shd w:val="clear" w:color="auto" w:fill="auto"/>
        <w:snapToGrid w:val="0"/>
        <w:spacing w:line="360" w:lineRule="auto"/>
        <w:rPr>
          <w:rFonts w:hint="default" w:ascii="Times New Roman" w:hAnsi="Times New Roman" w:eastAsia="仿宋" w:cs="Times New Roman"/>
          <w:b w:val="0"/>
          <w:bCs/>
          <w:color w:val="000000" w:themeColor="text1"/>
          <w:sz w:val="24"/>
          <w:szCs w:val="24"/>
          <w:highlight w:val="none"/>
          <w14:textFill>
            <w14:solidFill>
              <w14:schemeClr w14:val="tx1"/>
            </w14:solidFill>
          </w14:textFill>
        </w:rPr>
      </w:pPr>
      <w:r>
        <w:rPr>
          <w:rFonts w:hint="default" w:ascii="Times New Roman" w:hAnsi="Times New Roman" w:eastAsia="仿宋" w:cs="Times New Roman"/>
          <w:b w:val="0"/>
          <w:bCs/>
          <w:color w:val="000000" w:themeColor="text1"/>
          <w:sz w:val="24"/>
          <w:szCs w:val="24"/>
          <w:highlight w:val="none"/>
          <w14:textFill>
            <w14:solidFill>
              <w14:schemeClr w14:val="tx1"/>
            </w14:solidFill>
          </w14:textFill>
        </w:rPr>
        <w:t>（5）若供应商不按采购文件的要求提供资格审查材料，其风险由供应商自行承担。</w:t>
      </w:r>
    </w:p>
    <w:p>
      <w:pPr>
        <w:pStyle w:val="6"/>
        <w:shd w:val="clear" w:color="auto" w:fill="auto"/>
        <w:snapToGrid w:val="0"/>
        <w:spacing w:line="360" w:lineRule="auto"/>
        <w:rPr>
          <w:rFonts w:hint="default" w:ascii="Times New Roman" w:hAnsi="Times New Roman" w:eastAsia="仿宋" w:cs="Times New Roman"/>
          <w:b w:val="0"/>
          <w:bCs/>
          <w:color w:val="000000" w:themeColor="text1"/>
          <w:sz w:val="24"/>
          <w:szCs w:val="24"/>
          <w:highlight w:val="none"/>
          <w14:textFill>
            <w14:solidFill>
              <w14:schemeClr w14:val="tx1"/>
            </w14:solidFill>
          </w14:textFill>
        </w:rPr>
      </w:pPr>
      <w:r>
        <w:rPr>
          <w:rFonts w:hint="default" w:ascii="Times New Roman" w:hAnsi="Times New Roman" w:eastAsia="仿宋" w:cs="Times New Roman"/>
          <w:b w:val="0"/>
          <w:bCs/>
          <w:color w:val="000000" w:themeColor="text1"/>
          <w:sz w:val="24"/>
          <w:szCs w:val="24"/>
          <w:highlight w:val="none"/>
          <w14:textFill>
            <w14:solidFill>
              <w14:schemeClr w14:val="tx1"/>
            </w14:solidFill>
          </w14:textFill>
        </w:rPr>
        <w:t>（6）与本次投标无关的内容请不要制作在内，确保投标文件有针对性、简洁明了。</w:t>
      </w:r>
    </w:p>
    <w:p>
      <w:pPr>
        <w:shd w:val="clear" w:color="auto" w:fill="auto"/>
        <w:snapToGrid w:val="0"/>
        <w:spacing w:line="360" w:lineRule="auto"/>
        <w:ind w:firstLine="480" w:firstLineChars="200"/>
        <w:rPr>
          <w:rFonts w:hint="default" w:ascii="Times New Roman" w:hAnsi="Times New Roman" w:eastAsia="仿宋" w:cs="Times New Roman"/>
          <w:b/>
          <w:color w:val="000000" w:themeColor="text1"/>
          <w:sz w:val="24"/>
          <w:szCs w:val="24"/>
          <w:highlight w:val="none"/>
          <w14:textFill>
            <w14:solidFill>
              <w14:schemeClr w14:val="tx1"/>
            </w14:solidFill>
          </w14:textFill>
        </w:rPr>
      </w:pPr>
      <w:r>
        <w:rPr>
          <w:rFonts w:hint="default" w:ascii="Times New Roman" w:hAnsi="Times New Roman" w:eastAsia="仿宋" w:cs="Times New Roman"/>
          <w:b/>
          <w:bCs/>
          <w:color w:val="000000" w:themeColor="text1"/>
          <w:sz w:val="24"/>
          <w:szCs w:val="24"/>
          <w:highlight w:val="none"/>
          <w:lang w:val="en-US" w:eastAsia="zh-CN"/>
          <w14:textFill>
            <w14:solidFill>
              <w14:schemeClr w14:val="tx1"/>
            </w14:solidFill>
          </w14:textFill>
        </w:rPr>
        <w:t>26.</w:t>
      </w:r>
      <w:r>
        <w:rPr>
          <w:rFonts w:hint="default" w:ascii="Times New Roman" w:hAnsi="Times New Roman" w:eastAsia="仿宋" w:cs="Times New Roman"/>
          <w:b/>
          <w:bCs/>
          <w:color w:val="000000" w:themeColor="text1"/>
          <w:sz w:val="24"/>
          <w:szCs w:val="24"/>
          <w:highlight w:val="none"/>
          <w14:textFill>
            <w14:solidFill>
              <w14:schemeClr w14:val="tx1"/>
            </w14:solidFill>
          </w14:textFill>
        </w:rPr>
        <w:t>投标文件的上传</w:t>
      </w:r>
    </w:p>
    <w:p>
      <w:pPr>
        <w:pStyle w:val="6"/>
        <w:shd w:val="clear" w:color="auto" w:fill="auto"/>
        <w:snapToGrid w:val="0"/>
        <w:spacing w:line="360" w:lineRule="auto"/>
        <w:rPr>
          <w:rFonts w:hint="default" w:ascii="Times New Roman" w:hAnsi="Times New Roman" w:eastAsia="仿宋" w:cs="Times New Roman"/>
          <w:b/>
          <w:bCs/>
          <w:color w:val="000000" w:themeColor="text1"/>
          <w:sz w:val="24"/>
          <w:szCs w:val="24"/>
          <w:highlight w:val="none"/>
          <w14:textFill>
            <w14:solidFill>
              <w14:schemeClr w14:val="tx1"/>
            </w14:solidFill>
          </w14:textFill>
        </w:rPr>
      </w:pPr>
      <w:r>
        <w:rPr>
          <w:rFonts w:hint="default" w:ascii="Times New Roman" w:hAnsi="Times New Roman" w:eastAsia="仿宋" w:cs="Times New Roman"/>
          <w:b/>
          <w:bCs/>
          <w:color w:val="000000" w:themeColor="text1"/>
          <w:sz w:val="24"/>
          <w:szCs w:val="24"/>
          <w:highlight w:val="none"/>
          <w14:textFill>
            <w14:solidFill>
              <w14:schemeClr w14:val="tx1"/>
            </w14:solidFill>
          </w14:textFill>
        </w:rPr>
        <w:t>（1）</w:t>
      </w:r>
      <w:r>
        <w:rPr>
          <w:rFonts w:hint="default" w:ascii="Times New Roman" w:hAnsi="Times New Roman" w:eastAsia="仿宋" w:cs="Times New Roman"/>
          <w:b/>
          <w:bCs/>
          <w:color w:val="000000" w:themeColor="text1"/>
          <w:sz w:val="24"/>
          <w:szCs w:val="24"/>
          <w:highlight w:val="none"/>
          <w:lang w:bidi="zh-CN"/>
          <w14:textFill>
            <w14:solidFill>
              <w14:schemeClr w14:val="tx1"/>
            </w14:solidFill>
          </w14:textFill>
        </w:rPr>
        <w:t>电子加密投标文件（“.jmbs”格式）</w:t>
      </w:r>
      <w:r>
        <w:rPr>
          <w:rFonts w:hint="default" w:ascii="Times New Roman" w:hAnsi="Times New Roman" w:eastAsia="仿宋" w:cs="Times New Roman"/>
          <w:b/>
          <w:bCs/>
          <w:color w:val="000000" w:themeColor="text1"/>
          <w:sz w:val="24"/>
          <w:szCs w:val="24"/>
          <w:highlight w:val="none"/>
          <w14:textFill>
            <w14:solidFill>
              <w14:schemeClr w14:val="tx1"/>
            </w14:solidFill>
          </w14:textFill>
        </w:rPr>
        <w:t>：</w:t>
      </w:r>
    </w:p>
    <w:p>
      <w:pPr>
        <w:pStyle w:val="6"/>
        <w:shd w:val="clear" w:color="auto" w:fill="auto"/>
        <w:snapToGrid w:val="0"/>
        <w:spacing w:line="360" w:lineRule="auto"/>
        <w:ind w:firstLine="600" w:firstLineChars="250"/>
        <w:rPr>
          <w:rFonts w:hint="default" w:ascii="Times New Roman" w:hAnsi="Times New Roman" w:eastAsia="仿宋" w:cs="Times New Roman"/>
          <w:b w:val="0"/>
          <w:bCs/>
          <w:color w:val="000000" w:themeColor="text1"/>
          <w:sz w:val="24"/>
          <w:szCs w:val="24"/>
          <w:highlight w:val="none"/>
          <w:lang w:bidi="zh-CN"/>
          <w14:textFill>
            <w14:solidFill>
              <w14:schemeClr w14:val="tx1"/>
            </w14:solidFill>
          </w14:textFill>
        </w:rPr>
      </w:pPr>
      <w:r>
        <w:rPr>
          <w:rFonts w:hint="default" w:ascii="Times New Roman" w:hAnsi="Times New Roman" w:eastAsia="仿宋" w:cs="Times New Roman"/>
          <w:b w:val="0"/>
          <w:bCs/>
          <w:color w:val="000000" w:themeColor="text1"/>
          <w:sz w:val="24"/>
          <w:szCs w:val="24"/>
          <w:highlight w:val="none"/>
          <w:lang w:bidi="zh-CN"/>
          <w14:textFill>
            <w14:solidFill>
              <w14:schemeClr w14:val="tx1"/>
            </w14:solidFill>
          </w14:textFill>
        </w:rPr>
        <w:t>a.</w:t>
      </w:r>
      <w:r>
        <w:rPr>
          <w:rFonts w:hint="default" w:ascii="Times New Roman" w:hAnsi="Times New Roman" w:eastAsia="仿宋" w:cs="Times New Roman"/>
          <w:b w:val="0"/>
          <w:bCs/>
          <w:color w:val="000000" w:themeColor="text1"/>
          <w:kern w:val="0"/>
          <w:sz w:val="24"/>
          <w:szCs w:val="24"/>
          <w:highlight w:val="none"/>
          <w14:textFill>
            <w14:solidFill>
              <w14:schemeClr w14:val="tx1"/>
            </w14:solidFill>
          </w14:textFill>
        </w:rPr>
        <w:t xml:space="preserve"> </w:t>
      </w:r>
      <w:r>
        <w:rPr>
          <w:rFonts w:hint="default" w:ascii="Times New Roman" w:hAnsi="Times New Roman" w:eastAsia="仿宋" w:cs="Times New Roman"/>
          <w:b w:val="0"/>
          <w:bCs/>
          <w:color w:val="000000" w:themeColor="text1"/>
          <w:sz w:val="24"/>
          <w:szCs w:val="24"/>
          <w:highlight w:val="none"/>
          <w:lang w:bidi="zh-CN"/>
          <w14:textFill>
            <w14:solidFill>
              <w14:schemeClr w14:val="tx1"/>
            </w14:solidFill>
          </w14:textFill>
        </w:rPr>
        <w:t>供应商应在投标截止时间前将电子加密投标文件成功上传递交至新疆政府采购云平台，否则投标无效；</w:t>
      </w:r>
    </w:p>
    <w:p>
      <w:pPr>
        <w:pStyle w:val="6"/>
        <w:shd w:val="clear" w:color="auto" w:fill="auto"/>
        <w:snapToGrid w:val="0"/>
        <w:spacing w:line="360" w:lineRule="auto"/>
        <w:ind w:firstLine="600" w:firstLineChars="250"/>
        <w:rPr>
          <w:rFonts w:hint="default" w:ascii="Times New Roman" w:hAnsi="Times New Roman" w:eastAsia="仿宋" w:cs="Times New Roman"/>
          <w:b w:val="0"/>
          <w:bCs/>
          <w:color w:val="000000" w:themeColor="text1"/>
          <w:sz w:val="24"/>
          <w:szCs w:val="24"/>
          <w:highlight w:val="none"/>
          <w14:textFill>
            <w14:solidFill>
              <w14:schemeClr w14:val="tx1"/>
            </w14:solidFill>
          </w14:textFill>
        </w:rPr>
      </w:pPr>
      <w:r>
        <w:rPr>
          <w:rFonts w:hint="default" w:ascii="Times New Roman" w:hAnsi="Times New Roman" w:eastAsia="仿宋" w:cs="Times New Roman"/>
          <w:b w:val="0"/>
          <w:bCs/>
          <w:color w:val="000000" w:themeColor="text1"/>
          <w:sz w:val="24"/>
          <w:szCs w:val="24"/>
          <w:highlight w:val="none"/>
          <w:lang w:bidi="zh-CN"/>
          <w14:textFill>
            <w14:solidFill>
              <w14:schemeClr w14:val="tx1"/>
            </w14:solidFill>
          </w14:textFill>
        </w:rPr>
        <w:t>b.供应商成功上传电子加密投标文件后，可自行打印投标文件接收回执。</w:t>
      </w:r>
    </w:p>
    <w:p>
      <w:pPr>
        <w:pStyle w:val="6"/>
        <w:shd w:val="clear" w:color="auto" w:fill="auto"/>
        <w:snapToGrid w:val="0"/>
        <w:spacing w:line="360" w:lineRule="auto"/>
        <w:rPr>
          <w:rFonts w:hint="default" w:ascii="Times New Roman" w:hAnsi="Times New Roman" w:eastAsia="仿宋" w:cs="Times New Roman"/>
          <w:b/>
          <w:bCs/>
          <w:color w:val="000000" w:themeColor="text1"/>
          <w:sz w:val="24"/>
          <w:szCs w:val="24"/>
          <w:highlight w:val="none"/>
          <w:lang w:bidi="zh-CN"/>
          <w14:textFill>
            <w14:solidFill>
              <w14:schemeClr w14:val="tx1"/>
            </w14:solidFill>
          </w14:textFill>
        </w:rPr>
      </w:pPr>
      <w:r>
        <w:rPr>
          <w:rFonts w:hint="default" w:ascii="Times New Roman" w:hAnsi="Times New Roman" w:eastAsia="仿宋" w:cs="Times New Roman"/>
          <w:b/>
          <w:bCs/>
          <w:color w:val="000000" w:themeColor="text1"/>
          <w:sz w:val="24"/>
          <w:szCs w:val="24"/>
          <w:highlight w:val="none"/>
          <w14:textFill>
            <w14:solidFill>
              <w14:schemeClr w14:val="tx1"/>
            </w14:solidFill>
          </w14:textFill>
        </w:rPr>
        <w:t>（2）</w:t>
      </w:r>
      <w:r>
        <w:rPr>
          <w:rFonts w:hint="default" w:ascii="Times New Roman" w:hAnsi="Times New Roman" w:eastAsia="仿宋" w:cs="Times New Roman"/>
          <w:b/>
          <w:bCs/>
          <w:color w:val="000000" w:themeColor="text1"/>
          <w:sz w:val="24"/>
          <w:szCs w:val="24"/>
          <w:highlight w:val="none"/>
          <w:lang w:bidi="zh-CN"/>
          <w14:textFill>
            <w14:solidFill>
              <w14:schemeClr w14:val="tx1"/>
            </w14:solidFill>
          </w14:textFill>
        </w:rPr>
        <w:t>备份投标文件（“.bfbs”格式）：</w:t>
      </w:r>
    </w:p>
    <w:p>
      <w:pPr>
        <w:pStyle w:val="6"/>
        <w:shd w:val="clear" w:color="auto" w:fill="auto"/>
        <w:snapToGrid w:val="0"/>
        <w:spacing w:line="360" w:lineRule="auto"/>
        <w:ind w:firstLine="600" w:firstLineChars="250"/>
        <w:rPr>
          <w:rFonts w:hint="default" w:ascii="Times New Roman" w:hAnsi="Times New Roman" w:eastAsia="仿宋" w:cs="Times New Roman"/>
          <w:color w:val="000000" w:themeColor="text1"/>
          <w:sz w:val="24"/>
          <w:szCs w:val="24"/>
          <w:highlight w:val="none"/>
          <w:lang w:bidi="zh-CN"/>
          <w14:textFill>
            <w14:solidFill>
              <w14:schemeClr w14:val="tx1"/>
            </w14:solidFill>
          </w14:textFill>
        </w:rPr>
      </w:pPr>
      <w:r>
        <w:rPr>
          <w:rFonts w:hint="default" w:ascii="Times New Roman" w:hAnsi="Times New Roman" w:eastAsia="仿宋" w:cs="Times New Roman"/>
          <w:b w:val="0"/>
          <w:bCs/>
          <w:color w:val="000000" w:themeColor="text1"/>
          <w:sz w:val="24"/>
          <w:szCs w:val="24"/>
          <w:highlight w:val="none"/>
          <w:lang w:bidi="zh-CN"/>
          <w14:textFill>
            <w14:solidFill>
              <w14:schemeClr w14:val="tx1"/>
            </w14:solidFill>
          </w14:textFill>
        </w:rPr>
        <w:t>a.供应商可以将备份投标文件打包压缩并加密，压缩包命名为“XX单位备份投标文件”，加密密码由供应商自行保管；送达时间以采购代理机构实际接收时间为准。</w:t>
      </w:r>
      <w:r>
        <w:rPr>
          <w:rFonts w:hint="default" w:ascii="Times New Roman" w:hAnsi="Times New Roman" w:eastAsia="仿宋" w:cs="Times New Roman"/>
          <w:color w:val="000000" w:themeColor="text1"/>
          <w:sz w:val="24"/>
          <w:szCs w:val="24"/>
          <w:highlight w:val="none"/>
          <w:lang w:bidi="zh-CN"/>
          <w14:textFill>
            <w14:solidFill>
              <w14:schemeClr w14:val="tx1"/>
            </w14:solidFill>
          </w14:textFill>
        </w:rPr>
        <w:t>“备份投标文件”以投标截止时间前指定接收邮箱最终收到的文件为准，逾期或未按要求提供的视为未提供，建议供应商提前1日办理邮件提供事宜（接收人邮箱：</w:t>
      </w:r>
      <w:r>
        <w:rPr>
          <w:rFonts w:hint="default" w:ascii="Times New Roman" w:hAnsi="Times New Roman" w:eastAsia="仿宋" w:cs="Times New Roman"/>
          <w:color w:val="000000" w:themeColor="text1"/>
          <w:sz w:val="24"/>
          <w:szCs w:val="24"/>
          <w:highlight w:val="none"/>
          <w:lang w:bidi="zh-CN"/>
          <w14:textFill>
            <w14:solidFill>
              <w14:schemeClr w14:val="tx1"/>
            </w14:solidFill>
          </w14:textFill>
        </w:rPr>
        <w:fldChar w:fldCharType="begin"/>
      </w:r>
      <w:r>
        <w:rPr>
          <w:rFonts w:hint="default" w:ascii="Times New Roman" w:hAnsi="Times New Roman" w:eastAsia="仿宋" w:cs="Times New Roman"/>
          <w:color w:val="000000" w:themeColor="text1"/>
          <w:sz w:val="24"/>
          <w:szCs w:val="24"/>
          <w:highlight w:val="none"/>
          <w:lang w:bidi="zh-CN"/>
          <w14:textFill>
            <w14:solidFill>
              <w14:schemeClr w14:val="tx1"/>
            </w14:solidFill>
          </w14:textFill>
        </w:rPr>
        <w:instrText xml:space="preserve"> HYPERLINK "mailto:1207446769@qq.com，接收人：陈加轲，电话：15157655122" </w:instrText>
      </w:r>
      <w:r>
        <w:rPr>
          <w:rFonts w:hint="default" w:ascii="Times New Roman" w:hAnsi="Times New Roman" w:eastAsia="仿宋" w:cs="Times New Roman"/>
          <w:color w:val="000000" w:themeColor="text1"/>
          <w:sz w:val="24"/>
          <w:szCs w:val="24"/>
          <w:highlight w:val="none"/>
          <w:lang w:bidi="zh-CN"/>
          <w14:textFill>
            <w14:solidFill>
              <w14:schemeClr w14:val="tx1"/>
            </w14:solidFill>
          </w14:textFill>
        </w:rPr>
        <w:fldChar w:fldCharType="separate"/>
      </w:r>
      <w:r>
        <w:rPr>
          <w:rFonts w:hint="eastAsia" w:ascii="Times New Roman" w:eastAsia="仿宋" w:cs="Times New Roman"/>
          <w:color w:val="000000" w:themeColor="text1"/>
          <w:sz w:val="24"/>
          <w:szCs w:val="24"/>
          <w:highlight w:val="none"/>
          <w:lang w:val="en-US" w:bidi="zh-CN"/>
          <w14:textFill>
            <w14:solidFill>
              <w14:schemeClr w14:val="tx1"/>
            </w14:solidFill>
          </w14:textFill>
        </w:rPr>
        <w:t>359475731@qq.com</w:t>
      </w:r>
      <w:r>
        <w:rPr>
          <w:rStyle w:val="23"/>
          <w:rFonts w:hint="default" w:ascii="Times New Roman" w:hAnsi="Times New Roman" w:eastAsia="仿宋" w:cs="Times New Roman"/>
          <w:color w:val="000000" w:themeColor="text1"/>
          <w:sz w:val="24"/>
          <w:szCs w:val="24"/>
          <w:highlight w:val="none"/>
          <w:lang w:bidi="zh-CN"/>
          <w14:textFill>
            <w14:solidFill>
              <w14:schemeClr w14:val="tx1"/>
            </w14:solidFill>
          </w14:textFill>
        </w:rPr>
        <w:t>，接收人：</w:t>
      </w:r>
      <w:r>
        <w:rPr>
          <w:rFonts w:hint="eastAsia" w:ascii="Times New Roman" w:eastAsia="仿宋" w:cs="Times New Roman"/>
          <w:color w:val="000000" w:themeColor="text1"/>
          <w:sz w:val="24"/>
          <w:szCs w:val="24"/>
          <w:highlight w:val="none"/>
          <w:lang w:val="en-US" w:bidi="zh-CN"/>
          <w14:textFill>
            <w14:solidFill>
              <w14:schemeClr w14:val="tx1"/>
            </w14:solidFill>
          </w14:textFill>
        </w:rPr>
        <w:t>邓海波</w:t>
      </w:r>
      <w:r>
        <w:rPr>
          <w:rStyle w:val="23"/>
          <w:rFonts w:hint="default" w:ascii="Times New Roman" w:hAnsi="Times New Roman" w:eastAsia="仿宋" w:cs="Times New Roman"/>
          <w:color w:val="000000" w:themeColor="text1"/>
          <w:sz w:val="24"/>
          <w:szCs w:val="24"/>
          <w:highlight w:val="none"/>
          <w:lang w:bidi="zh-CN"/>
          <w14:textFill>
            <w14:solidFill>
              <w14:schemeClr w14:val="tx1"/>
            </w14:solidFill>
          </w14:textFill>
        </w:rPr>
        <w:t>，电话：</w:t>
      </w:r>
      <w:r>
        <w:rPr>
          <w:rFonts w:hint="default" w:ascii="Times New Roman" w:hAnsi="Times New Roman" w:eastAsia="仿宋" w:cs="Times New Roman"/>
          <w:color w:val="000000" w:themeColor="text1"/>
          <w:sz w:val="24"/>
          <w:szCs w:val="24"/>
          <w:highlight w:val="none"/>
          <w:lang w:val="en-US" w:bidi="zh-CN"/>
          <w14:textFill>
            <w14:solidFill>
              <w14:schemeClr w14:val="tx1"/>
            </w14:solidFill>
          </w14:textFill>
        </w:rPr>
        <w:t>1</w:t>
      </w:r>
      <w:r>
        <w:rPr>
          <w:rFonts w:hint="default" w:ascii="Times New Roman" w:hAnsi="Times New Roman" w:eastAsia="仿宋" w:cs="Times New Roman"/>
          <w:color w:val="000000" w:themeColor="text1"/>
          <w:sz w:val="24"/>
          <w:szCs w:val="24"/>
          <w:highlight w:val="none"/>
          <w:lang w:bidi="zh-CN"/>
          <w14:textFill>
            <w14:solidFill>
              <w14:schemeClr w14:val="tx1"/>
            </w14:solidFill>
          </w14:textFill>
        </w:rPr>
        <w:fldChar w:fldCharType="end"/>
      </w:r>
      <w:r>
        <w:rPr>
          <w:rFonts w:hint="eastAsia" w:ascii="Times New Roman" w:eastAsia="仿宋" w:cs="Times New Roman"/>
          <w:color w:val="000000" w:themeColor="text1"/>
          <w:sz w:val="24"/>
          <w:szCs w:val="24"/>
          <w:highlight w:val="none"/>
          <w:lang w:val="en-US" w:bidi="zh-CN"/>
          <w14:textFill>
            <w14:solidFill>
              <w14:schemeClr w14:val="tx1"/>
            </w14:solidFill>
          </w14:textFill>
        </w:rPr>
        <w:t>3899183222</w:t>
      </w:r>
      <w:r>
        <w:rPr>
          <w:rFonts w:hint="default" w:ascii="Times New Roman" w:hAnsi="Times New Roman" w:eastAsia="仿宋" w:cs="Times New Roman"/>
          <w:color w:val="000000" w:themeColor="text1"/>
          <w:sz w:val="24"/>
          <w:szCs w:val="24"/>
          <w:highlight w:val="none"/>
          <w:lang w:bidi="zh-CN"/>
          <w14:textFill>
            <w14:solidFill>
              <w14:schemeClr w14:val="tx1"/>
            </w14:solidFill>
          </w14:textFill>
        </w:rPr>
        <w:t>）；</w:t>
      </w:r>
    </w:p>
    <w:p>
      <w:pPr>
        <w:pStyle w:val="6"/>
        <w:shd w:val="clear" w:color="auto" w:fill="auto"/>
        <w:snapToGrid w:val="0"/>
        <w:spacing w:line="360" w:lineRule="auto"/>
        <w:ind w:firstLine="600" w:firstLineChars="250"/>
        <w:rPr>
          <w:rFonts w:hint="default" w:ascii="Times New Roman" w:hAnsi="Times New Roman" w:eastAsia="仿宋" w:cs="Times New Roman"/>
          <w:b w:val="0"/>
          <w:bCs/>
          <w:color w:val="000000" w:themeColor="text1"/>
          <w:sz w:val="24"/>
          <w:szCs w:val="24"/>
          <w:highlight w:val="none"/>
          <w:lang w:bidi="zh-CN"/>
          <w14:textFill>
            <w14:solidFill>
              <w14:schemeClr w14:val="tx1"/>
            </w14:solidFill>
          </w14:textFill>
        </w:rPr>
      </w:pPr>
      <w:r>
        <w:rPr>
          <w:rFonts w:hint="default" w:ascii="Times New Roman" w:hAnsi="Times New Roman" w:eastAsia="仿宋" w:cs="Times New Roman"/>
          <w:b w:val="0"/>
          <w:bCs/>
          <w:color w:val="000000" w:themeColor="text1"/>
          <w:sz w:val="24"/>
          <w:szCs w:val="24"/>
          <w:highlight w:val="none"/>
          <w:lang w:bidi="zh-CN"/>
          <w14:textFill>
            <w14:solidFill>
              <w14:schemeClr w14:val="tx1"/>
            </w14:solidFill>
          </w14:textFill>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rPr>
          <w:rFonts w:hint="default" w:ascii="Times New Roman" w:hAnsi="Times New Roman" w:eastAsia="仿宋" w:cs="Times New Roman"/>
          <w:b/>
          <w:color w:val="000000" w:themeColor="text1"/>
          <w:sz w:val="24"/>
          <w:szCs w:val="24"/>
          <w:highlight w:val="none"/>
          <w14:textFill>
            <w14:solidFill>
              <w14:schemeClr w14:val="tx1"/>
            </w14:solidFill>
          </w14:textFill>
        </w:rPr>
      </w:pPr>
      <w:r>
        <w:rPr>
          <w:rFonts w:hint="default" w:ascii="Times New Roman" w:hAnsi="Times New Roman" w:eastAsia="仿宋" w:cs="Times New Roman"/>
          <w:b/>
          <w:bCs/>
          <w:color w:val="000000" w:themeColor="text1"/>
          <w:sz w:val="24"/>
          <w:szCs w:val="24"/>
          <w:highlight w:val="none"/>
          <w:lang w:val="en-US" w:eastAsia="zh-CN"/>
          <w14:textFill>
            <w14:solidFill>
              <w14:schemeClr w14:val="tx1"/>
            </w14:solidFill>
          </w14:textFill>
        </w:rPr>
        <w:t>27.</w:t>
      </w:r>
      <w:r>
        <w:rPr>
          <w:rFonts w:hint="default" w:ascii="Times New Roman" w:hAnsi="Times New Roman" w:eastAsia="仿宋" w:cs="Times New Roman"/>
          <w:b/>
          <w:color w:val="000000" w:themeColor="text1"/>
          <w:sz w:val="24"/>
          <w:szCs w:val="24"/>
          <w:highlight w:val="none"/>
          <w14:textFill>
            <w14:solidFill>
              <w14:schemeClr w14:val="tx1"/>
            </w14:solidFill>
          </w14:textFill>
        </w:rPr>
        <w:t>投标文件的递交要求</w:t>
      </w:r>
    </w:p>
    <w:p>
      <w:pPr>
        <w:shd w:val="clear" w:color="auto" w:fill="auto"/>
        <w:snapToGrid w:val="0"/>
        <w:spacing w:line="360" w:lineRule="auto"/>
        <w:ind w:firstLine="480" w:firstLineChars="200"/>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rPr>
          <w:rFonts w:hint="default" w:ascii="Times New Roman" w:hAnsi="Times New Roman" w:eastAsia="仿宋"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 w:cs="Times New Roman"/>
          <w:b/>
          <w:bCs/>
          <w:color w:val="000000" w:themeColor="text1"/>
          <w:sz w:val="24"/>
          <w:szCs w:val="24"/>
          <w:highlight w:val="none"/>
          <w:lang w:val="en-US" w:eastAsia="zh-CN"/>
          <w14:textFill>
            <w14:solidFill>
              <w14:schemeClr w14:val="tx1"/>
            </w14:solidFill>
          </w14:textFill>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shd w:val="clear" w:color="auto" w:fill="auto"/>
        <w:tabs>
          <w:tab w:val="left" w:pos="960"/>
          <w:tab w:val="left" w:pos="1418"/>
        </w:tabs>
        <w:autoSpaceDE w:val="0"/>
        <w:autoSpaceDN w:val="0"/>
        <w:adjustRightInd w:val="0"/>
        <w:snapToGrid w:val="0"/>
        <w:spacing w:line="360" w:lineRule="auto"/>
        <w:ind w:firstLine="480" w:firstLineChars="200"/>
        <w:rPr>
          <w:rFonts w:hint="default" w:ascii="Times New Roman" w:hAnsi="Times New Roman" w:eastAsia="仿宋" w:cs="Times New Roman"/>
          <w:color w:val="000000" w:themeColor="text1"/>
          <w:sz w:val="24"/>
          <w:szCs w:val="24"/>
          <w:highlight w:val="none"/>
          <w14:textFill>
            <w14:solidFill>
              <w14:schemeClr w14:val="tx1"/>
            </w14:solidFill>
          </w14:textFill>
        </w:rPr>
      </w:pPr>
    </w:p>
    <w:p>
      <w:pPr>
        <w:jc w:val="both"/>
        <w:rPr>
          <w:rFonts w:hint="default"/>
        </w:rPr>
      </w:pPr>
      <w:bookmarkStart w:id="18" w:name="_Toc469495728"/>
    </w:p>
    <w:p>
      <w:pPr>
        <w:jc w:val="center"/>
        <w:rPr>
          <w:rFonts w:hint="default"/>
          <w:b/>
          <w:bCs/>
          <w:sz w:val="28"/>
          <w:szCs w:val="28"/>
        </w:rPr>
      </w:pPr>
      <w:r>
        <w:rPr>
          <w:rFonts w:hint="default"/>
          <w:b/>
          <w:bCs/>
          <w:sz w:val="28"/>
          <w:szCs w:val="28"/>
        </w:rPr>
        <w:t>（五）开标、评标和定标</w:t>
      </w:r>
      <w:bookmarkEnd w:id="18"/>
    </w:p>
    <w:p>
      <w:pPr>
        <w:shd w:val="clear" w:color="auto" w:fill="auto"/>
        <w:snapToGrid w:val="0"/>
        <w:spacing w:line="360" w:lineRule="auto"/>
        <w:ind w:firstLine="480" w:firstLineChars="200"/>
        <w:rPr>
          <w:rFonts w:hint="default" w:ascii="Times New Roman" w:hAnsi="Times New Roman" w:eastAsia="仿宋"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 w:cs="Times New Roman"/>
          <w:b/>
          <w:bCs/>
          <w:color w:val="000000" w:themeColor="text1"/>
          <w:sz w:val="24"/>
          <w:szCs w:val="24"/>
          <w:highlight w:val="none"/>
          <w:lang w:val="en-US" w:eastAsia="zh-CN"/>
          <w14:textFill>
            <w14:solidFill>
              <w14:schemeClr w14:val="tx1"/>
            </w14:solidFill>
          </w14:textFill>
        </w:rPr>
        <w:t>29. 开标</w:t>
      </w:r>
    </w:p>
    <w:p>
      <w:pPr>
        <w:shd w:val="clear" w:color="auto" w:fill="auto"/>
        <w:snapToGrid w:val="0"/>
        <w:spacing w:line="360" w:lineRule="auto"/>
        <w:ind w:firstLine="480" w:firstLineChars="200"/>
        <w:rPr>
          <w:rFonts w:hint="default" w:ascii="Times New Roman" w:hAnsi="Times New Roman" w:eastAsia="仿宋" w:cs="Times New Roman"/>
          <w:b/>
          <w:bCs/>
          <w:color w:val="000000" w:themeColor="text1"/>
          <w:sz w:val="24"/>
          <w:szCs w:val="24"/>
          <w:highlight w:val="none"/>
          <w:lang w:val="en-US" w:eastAsia="zh-CN"/>
          <w14:textFill>
            <w14:solidFill>
              <w14:schemeClr w14:val="tx1"/>
            </w14:solidFill>
          </w14:textFill>
        </w:rPr>
      </w:pPr>
      <w:bookmarkStart w:id="19" w:name="_Toc73975822"/>
      <w:r>
        <w:rPr>
          <w:rFonts w:hint="default" w:ascii="Times New Roman" w:hAnsi="Times New Roman" w:eastAsia="仿宋" w:cs="Times New Roman"/>
          <w:b/>
          <w:bCs/>
          <w:color w:val="000000" w:themeColor="text1"/>
          <w:sz w:val="24"/>
          <w:szCs w:val="24"/>
          <w:highlight w:val="none"/>
          <w:lang w:val="en-US" w:eastAsia="zh-CN"/>
          <w14:textFill>
            <w14:solidFill>
              <w14:schemeClr w14:val="tx1"/>
            </w14:solidFill>
          </w14:textFill>
        </w:rPr>
        <w:t>29.1开标邀请</w:t>
      </w:r>
      <w:bookmarkEnd w:id="19"/>
    </w:p>
    <w:p>
      <w:pPr>
        <w:pStyle w:val="9"/>
        <w:shd w:val="clear" w:color="auto" w:fill="auto"/>
        <w:snapToGrid w:val="0"/>
        <w:spacing w:line="360" w:lineRule="auto"/>
        <w:ind w:firstLine="480" w:firstLineChars="200"/>
        <w:rPr>
          <w:rFonts w:hint="default" w:ascii="Times New Roman" w:hAnsi="Times New Roman" w:eastAsia="仿宋" w:cs="Times New Roman"/>
          <w:b w:val="0"/>
          <w:bCs/>
          <w:color w:val="000000" w:themeColor="text1"/>
          <w:sz w:val="24"/>
          <w:szCs w:val="24"/>
          <w:highlight w:val="none"/>
          <w14:textFill>
            <w14:solidFill>
              <w14:schemeClr w14:val="tx1"/>
            </w14:solidFill>
          </w14:textFill>
        </w:rPr>
      </w:pPr>
      <w:r>
        <w:rPr>
          <w:rFonts w:hint="default" w:ascii="Times New Roman" w:hAnsi="Times New Roman" w:eastAsia="仿宋" w:cs="Times New Roman"/>
          <w:b w:val="0"/>
          <w:bCs/>
          <w:color w:val="000000" w:themeColor="text1"/>
          <w:sz w:val="24"/>
          <w:szCs w:val="24"/>
          <w:highlight w:val="none"/>
          <w:lang w:eastAsia="zh-CN"/>
          <w14:textFill>
            <w14:solidFill>
              <w14:schemeClr w14:val="tx1"/>
            </w14:solidFill>
          </w14:textFill>
        </w:rPr>
        <w:t>（</w:t>
      </w:r>
      <w:r>
        <w:rPr>
          <w:rFonts w:hint="default" w:ascii="Times New Roman" w:hAnsi="Times New Roman" w:eastAsia="仿宋" w:cs="Times New Roman"/>
          <w:b w:val="0"/>
          <w:bCs/>
          <w:color w:val="000000" w:themeColor="text1"/>
          <w:sz w:val="24"/>
          <w:szCs w:val="24"/>
          <w:highlight w:val="none"/>
          <w:lang w:val="en-US" w:eastAsia="zh-CN"/>
          <w14:textFill>
            <w14:solidFill>
              <w14:schemeClr w14:val="tx1"/>
            </w14:solidFill>
          </w14:textFill>
        </w:rPr>
        <w:t>1</w:t>
      </w:r>
      <w:r>
        <w:rPr>
          <w:rFonts w:hint="default" w:ascii="Times New Roman" w:hAnsi="Times New Roman" w:eastAsia="仿宋" w:cs="Times New Roman"/>
          <w:b w:val="0"/>
          <w:bCs/>
          <w:color w:val="000000" w:themeColor="text1"/>
          <w:sz w:val="24"/>
          <w:szCs w:val="24"/>
          <w:highlight w:val="none"/>
          <w:lang w:eastAsia="zh-CN"/>
          <w14:textFill>
            <w14:solidFill>
              <w14:schemeClr w14:val="tx1"/>
            </w14:solidFill>
          </w14:textFill>
        </w:rPr>
        <w:t>）</w:t>
      </w:r>
      <w:r>
        <w:rPr>
          <w:rFonts w:hint="default" w:ascii="Times New Roman" w:hAnsi="Times New Roman" w:eastAsia="仿宋" w:cs="Times New Roman"/>
          <w:b w:val="0"/>
          <w:bCs/>
          <w:color w:val="000000" w:themeColor="text1"/>
          <w:sz w:val="24"/>
          <w:szCs w:val="24"/>
          <w:highlight w:val="none"/>
          <w14:textFill>
            <w14:solidFill>
              <w14:schemeClr w14:val="tx1"/>
            </w14:solidFill>
          </w14:textFill>
        </w:rPr>
        <w:t>开标准备：本项目开标的准备工作由采购组织机构负责落实，开标过程由采购组织机构负责记录；</w:t>
      </w:r>
    </w:p>
    <w:p>
      <w:pPr>
        <w:pStyle w:val="9"/>
        <w:shd w:val="clear" w:color="auto" w:fill="auto"/>
        <w:snapToGrid w:val="0"/>
        <w:spacing w:line="360" w:lineRule="auto"/>
        <w:ind w:firstLine="480" w:firstLineChars="200"/>
        <w:rPr>
          <w:rFonts w:hint="default" w:ascii="Times New Roman" w:hAnsi="Times New Roman" w:eastAsia="仿宋" w:cs="Times New Roman"/>
          <w:b w:val="0"/>
          <w:bCs/>
          <w:color w:val="000000" w:themeColor="text1"/>
          <w:sz w:val="24"/>
          <w:szCs w:val="24"/>
          <w:highlight w:val="none"/>
          <w14:textFill>
            <w14:solidFill>
              <w14:schemeClr w14:val="tx1"/>
            </w14:solidFill>
          </w14:textFill>
        </w:rPr>
      </w:pPr>
      <w:r>
        <w:rPr>
          <w:rFonts w:hint="default" w:ascii="Times New Roman" w:hAnsi="Times New Roman" w:eastAsia="仿宋" w:cs="Times New Roman"/>
          <w:b w:val="0"/>
          <w:bCs/>
          <w:color w:val="000000" w:themeColor="text1"/>
          <w:sz w:val="24"/>
          <w:szCs w:val="24"/>
          <w:highlight w:val="none"/>
          <w:lang w:eastAsia="zh-CN"/>
          <w14:textFill>
            <w14:solidFill>
              <w14:schemeClr w14:val="tx1"/>
            </w14:solidFill>
          </w14:textFill>
        </w:rPr>
        <w:t>（</w:t>
      </w:r>
      <w:r>
        <w:rPr>
          <w:rFonts w:hint="default" w:ascii="Times New Roman" w:hAnsi="Times New Roman" w:eastAsia="仿宋" w:cs="Times New Roman"/>
          <w:b w:val="0"/>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仿宋" w:cs="Times New Roman"/>
          <w:b w:val="0"/>
          <w:bCs/>
          <w:color w:val="000000" w:themeColor="text1"/>
          <w:sz w:val="24"/>
          <w:szCs w:val="24"/>
          <w:highlight w:val="none"/>
          <w14:textFill>
            <w14:solidFill>
              <w14:schemeClr w14:val="tx1"/>
            </w14:solidFill>
          </w14:textFill>
        </w:rPr>
        <w:t>开标主持：本项目开标由采购人或者采购代理机构主持；</w:t>
      </w:r>
    </w:p>
    <w:p>
      <w:pPr>
        <w:pStyle w:val="9"/>
        <w:shd w:val="clear" w:color="auto" w:fill="auto"/>
        <w:snapToGrid w:val="0"/>
        <w:spacing w:line="360" w:lineRule="auto"/>
        <w:ind w:firstLine="480" w:firstLineChars="200"/>
        <w:rPr>
          <w:rFonts w:hint="default" w:ascii="Times New Roman" w:hAnsi="Times New Roman" w:eastAsia="仿宋" w:cs="Times New Roman"/>
          <w:b w:val="0"/>
          <w:color w:val="000000" w:themeColor="text1"/>
          <w:sz w:val="24"/>
          <w:szCs w:val="24"/>
          <w:highlight w:val="none"/>
          <w14:textFill>
            <w14:solidFill>
              <w14:schemeClr w14:val="tx1"/>
            </w14:solidFill>
          </w14:textFill>
        </w:rPr>
      </w:pPr>
      <w:r>
        <w:rPr>
          <w:rFonts w:hint="default" w:ascii="Times New Roman" w:hAnsi="Times New Roman" w:eastAsia="仿宋" w:cs="Times New Roman"/>
          <w:b w:val="0"/>
          <w:color w:val="000000" w:themeColor="text1"/>
          <w:sz w:val="24"/>
          <w:szCs w:val="24"/>
          <w:highlight w:val="none"/>
          <w:lang w:eastAsia="zh-CN"/>
          <w14:textFill>
            <w14:solidFill>
              <w14:schemeClr w14:val="tx1"/>
            </w14:solidFill>
          </w14:textFill>
        </w:rPr>
        <w:t>（</w:t>
      </w:r>
      <w:r>
        <w:rPr>
          <w:rFonts w:hint="default" w:ascii="Times New Roman" w:hAnsi="Times New Roman" w:eastAsia="仿宋" w:cs="Times New Roman"/>
          <w:b w:val="0"/>
          <w:color w:val="000000" w:themeColor="text1"/>
          <w:sz w:val="24"/>
          <w:szCs w:val="24"/>
          <w:highlight w:val="none"/>
          <w:lang w:val="en-US" w:eastAsia="zh-CN"/>
          <w14:textFill>
            <w14:solidFill>
              <w14:schemeClr w14:val="tx1"/>
            </w14:solidFill>
          </w14:textFill>
        </w:rPr>
        <w:t>3</w:t>
      </w:r>
      <w:r>
        <w:rPr>
          <w:rFonts w:hint="default" w:ascii="Times New Roman" w:hAnsi="Times New Roman" w:eastAsia="仿宋" w:cs="Times New Roman"/>
          <w:b w:val="0"/>
          <w:color w:val="000000" w:themeColor="text1"/>
          <w:sz w:val="24"/>
          <w:szCs w:val="24"/>
          <w:highlight w:val="none"/>
          <w:lang w:eastAsia="zh-CN"/>
          <w14:textFill>
            <w14:solidFill>
              <w14:schemeClr w14:val="tx1"/>
            </w14:solidFill>
          </w14:textFill>
        </w:rPr>
        <w:t>）</w:t>
      </w:r>
      <w:r>
        <w:rPr>
          <w:rFonts w:hint="default" w:ascii="Times New Roman" w:hAnsi="Times New Roman" w:eastAsia="仿宋" w:cs="Times New Roman"/>
          <w:b w:val="0"/>
          <w:color w:val="000000" w:themeColor="text1"/>
          <w:sz w:val="24"/>
          <w:szCs w:val="24"/>
          <w:highlight w:val="none"/>
          <w14:textFill>
            <w14:solidFill>
              <w14:schemeClr w14:val="tx1"/>
            </w14:solidFill>
          </w14:textFill>
        </w:rPr>
        <w:t>开标邀请：本项目采用电子交易，采购组织机构将按照采购文件规定的时间通过“</w:t>
      </w:r>
      <w:r>
        <w:rPr>
          <w:rFonts w:hint="default" w:ascii="Times New Roman" w:hAnsi="Times New Roman" w:eastAsia="仿宋" w:cs="Times New Roman"/>
          <w:b w:val="0"/>
          <w:color w:val="000000" w:themeColor="text1"/>
          <w:sz w:val="24"/>
          <w:szCs w:val="24"/>
          <w:highlight w:val="none"/>
          <w:lang w:eastAsia="zh-CN"/>
          <w14:textFill>
            <w14:solidFill>
              <w14:schemeClr w14:val="tx1"/>
            </w14:solidFill>
          </w14:textFill>
        </w:rPr>
        <w:t>新疆</w:t>
      </w:r>
      <w:r>
        <w:rPr>
          <w:rFonts w:hint="default" w:ascii="Times New Roman" w:hAnsi="Times New Roman" w:eastAsia="仿宋" w:cs="Times New Roman"/>
          <w:b w:val="0"/>
          <w:color w:val="000000" w:themeColor="text1"/>
          <w:sz w:val="24"/>
          <w:szCs w:val="24"/>
          <w:highlight w:val="none"/>
          <w14:textFill>
            <w14:solidFill>
              <w14:schemeClr w14:val="tx1"/>
            </w14:solidFill>
          </w14:textFill>
        </w:rPr>
        <w:t>政府采购云平台，网址：</w:t>
      </w:r>
      <w:r>
        <w:rPr>
          <w:rFonts w:hint="default" w:ascii="Times New Roman" w:hAnsi="Times New Roman" w:eastAsia="仿宋" w:cs="Times New Roman"/>
          <w:b w:val="0"/>
          <w:color w:val="000000" w:themeColor="text1"/>
          <w:sz w:val="24"/>
          <w:szCs w:val="24"/>
          <w:highlight w:val="none"/>
          <w14:textFill>
            <w14:solidFill>
              <w14:schemeClr w14:val="tx1"/>
            </w14:solidFill>
          </w14:textFill>
        </w:rPr>
        <w:fldChar w:fldCharType="begin"/>
      </w:r>
      <w:r>
        <w:rPr>
          <w:rFonts w:hint="default" w:ascii="Times New Roman" w:hAnsi="Times New Roman" w:eastAsia="仿宋" w:cs="Times New Roman"/>
          <w:b w:val="0"/>
          <w:color w:val="000000" w:themeColor="text1"/>
          <w:sz w:val="24"/>
          <w:szCs w:val="24"/>
          <w:highlight w:val="none"/>
          <w14:textFill>
            <w14:solidFill>
              <w14:schemeClr w14:val="tx1"/>
            </w14:solidFill>
          </w14:textFill>
        </w:rPr>
        <w:instrText xml:space="preserve">HYPERLINK "http://www.zcygov.cn"</w:instrText>
      </w:r>
      <w:r>
        <w:rPr>
          <w:rFonts w:hint="default" w:ascii="Times New Roman" w:hAnsi="Times New Roman" w:eastAsia="仿宋" w:cs="Times New Roman"/>
          <w:b w:val="0"/>
          <w:color w:val="000000" w:themeColor="text1"/>
          <w:sz w:val="24"/>
          <w:szCs w:val="24"/>
          <w:highlight w:val="none"/>
          <w14:textFill>
            <w14:solidFill>
              <w14:schemeClr w14:val="tx1"/>
            </w14:solidFill>
          </w14:textFill>
        </w:rPr>
        <w:fldChar w:fldCharType="separate"/>
      </w:r>
      <w:r>
        <w:rPr>
          <w:rStyle w:val="23"/>
          <w:rFonts w:hint="default" w:ascii="Times New Roman" w:hAnsi="Times New Roman" w:eastAsia="仿宋" w:cs="Times New Roman"/>
          <w:b w:val="0"/>
          <w:color w:val="000000" w:themeColor="text1"/>
          <w:sz w:val="24"/>
          <w:szCs w:val="24"/>
          <w:highlight w:val="none"/>
          <w:u w:val="none"/>
          <w14:textFill>
            <w14:solidFill>
              <w14:schemeClr w14:val="tx1"/>
            </w14:solidFill>
          </w14:textFill>
        </w:rPr>
        <w:t>www.zcygov.cn</w:t>
      </w:r>
      <w:r>
        <w:rPr>
          <w:rFonts w:hint="default" w:ascii="Times New Roman" w:hAnsi="Times New Roman" w:eastAsia="仿宋"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仿宋" w:cs="Times New Roman"/>
          <w:b w:val="0"/>
          <w:color w:val="000000" w:themeColor="text1"/>
          <w:sz w:val="24"/>
          <w:szCs w:val="24"/>
          <w:highlight w:val="none"/>
          <w14:textFill>
            <w14:solidFill>
              <w14:schemeClr w14:val="tx1"/>
            </w14:solidFill>
          </w14:textFill>
        </w:rPr>
        <w:t>”组织开标、开启投标响应文件，所有供应商均应当准时在线参加。</w:t>
      </w:r>
    </w:p>
    <w:p>
      <w:pPr>
        <w:pStyle w:val="9"/>
        <w:shd w:val="clear" w:color="auto" w:fill="auto"/>
        <w:snapToGrid w:val="0"/>
        <w:spacing w:line="360" w:lineRule="auto"/>
        <w:ind w:firstLine="480" w:firstLineChars="200"/>
        <w:rPr>
          <w:rFonts w:hint="default" w:ascii="Times New Roman" w:hAnsi="Times New Roman" w:eastAsia="仿宋" w:cs="Times New Roman"/>
          <w:b w:val="0"/>
          <w:color w:val="000000" w:themeColor="text1"/>
          <w:sz w:val="24"/>
          <w:szCs w:val="24"/>
          <w:highlight w:val="none"/>
          <w14:textFill>
            <w14:solidFill>
              <w14:schemeClr w14:val="tx1"/>
            </w14:solidFill>
          </w14:textFill>
        </w:rPr>
      </w:pPr>
      <w:r>
        <w:rPr>
          <w:rFonts w:hint="default" w:ascii="Times New Roman" w:hAnsi="Times New Roman" w:eastAsia="仿宋" w:cs="Times New Roman"/>
          <w:b w:val="0"/>
          <w:color w:val="000000" w:themeColor="text1"/>
          <w:sz w:val="24"/>
          <w:szCs w:val="24"/>
          <w:highlight w:val="none"/>
          <w:lang w:eastAsia="zh-CN"/>
          <w14:textFill>
            <w14:solidFill>
              <w14:schemeClr w14:val="tx1"/>
            </w14:solidFill>
          </w14:textFill>
        </w:rPr>
        <w:t>（</w:t>
      </w:r>
      <w:r>
        <w:rPr>
          <w:rFonts w:hint="default" w:ascii="Times New Roman" w:hAnsi="Times New Roman" w:eastAsia="仿宋" w:cs="Times New Roman"/>
          <w:b w:val="0"/>
          <w:color w:val="000000" w:themeColor="text1"/>
          <w:sz w:val="24"/>
          <w:szCs w:val="24"/>
          <w:highlight w:val="none"/>
          <w:lang w:val="en-US" w:eastAsia="zh-CN"/>
          <w14:textFill>
            <w14:solidFill>
              <w14:schemeClr w14:val="tx1"/>
            </w14:solidFill>
          </w14:textFill>
        </w:rPr>
        <w:t>4</w:t>
      </w:r>
      <w:r>
        <w:rPr>
          <w:rFonts w:hint="default" w:ascii="Times New Roman" w:hAnsi="Times New Roman" w:eastAsia="仿宋" w:cs="Times New Roman"/>
          <w:b w:val="0"/>
          <w:color w:val="000000" w:themeColor="text1"/>
          <w:sz w:val="24"/>
          <w:szCs w:val="24"/>
          <w:highlight w:val="none"/>
          <w:lang w:eastAsia="zh-CN"/>
          <w14:textFill>
            <w14:solidFill>
              <w14:schemeClr w14:val="tx1"/>
            </w14:solidFill>
          </w14:textFill>
        </w:rPr>
        <w:t>）</w:t>
      </w:r>
      <w:r>
        <w:rPr>
          <w:rFonts w:hint="default" w:ascii="Times New Roman" w:hAnsi="Times New Roman" w:eastAsia="仿宋" w:cs="Times New Roman"/>
          <w:b w:val="0"/>
          <w:color w:val="000000" w:themeColor="text1"/>
          <w:sz w:val="24"/>
          <w:szCs w:val="24"/>
          <w:highlight w:val="none"/>
          <w14:textFill>
            <w14:solidFill>
              <w14:schemeClr w14:val="tx1"/>
            </w14:solidFill>
          </w14:textFill>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2"/>
        <w:rPr>
          <w:rFonts w:hint="default" w:ascii="Times New Roman" w:hAnsi="Times New Roman" w:eastAsia="仿宋" w:cs="Times New Roman"/>
          <w:b/>
          <w:color w:val="000000" w:themeColor="text1"/>
          <w:sz w:val="24"/>
          <w:szCs w:val="24"/>
          <w:highlight w:val="none"/>
          <w14:textFill>
            <w14:solidFill>
              <w14:schemeClr w14:val="tx1"/>
            </w14:solidFill>
          </w14:textFill>
        </w:rPr>
      </w:pPr>
      <w:bookmarkStart w:id="20" w:name="_Toc73975823"/>
      <w:r>
        <w:rPr>
          <w:rFonts w:hint="default" w:ascii="Times New Roman" w:hAnsi="Times New Roman" w:eastAsia="仿宋" w:cs="Times New Roman"/>
          <w:b/>
          <w:color w:val="000000" w:themeColor="text1"/>
          <w:sz w:val="24"/>
          <w:szCs w:val="24"/>
          <w:highlight w:val="none"/>
          <w:lang w:val="en-US" w:eastAsia="zh-CN"/>
          <w14:textFill>
            <w14:solidFill>
              <w14:schemeClr w14:val="tx1"/>
            </w14:solidFill>
          </w14:textFill>
        </w:rPr>
        <w:t>29.2</w:t>
      </w:r>
      <w:r>
        <w:rPr>
          <w:rFonts w:hint="default" w:ascii="Times New Roman" w:hAnsi="Times New Roman" w:eastAsia="仿宋" w:cs="Times New Roman"/>
          <w:b/>
          <w:bCs/>
          <w:color w:val="000000" w:themeColor="text1"/>
          <w:sz w:val="24"/>
          <w:szCs w:val="24"/>
          <w:highlight w:val="none"/>
          <w14:textFill>
            <w14:solidFill>
              <w14:schemeClr w14:val="tx1"/>
            </w14:solidFill>
          </w14:textFill>
        </w:rPr>
        <w:t>开标程序（先资格、商务技术后报价）</w:t>
      </w:r>
      <w:bookmarkEnd w:id="20"/>
    </w:p>
    <w:p>
      <w:pPr>
        <w:shd w:val="clear" w:color="auto" w:fill="auto"/>
        <w:snapToGrid w:val="0"/>
        <w:spacing w:line="360" w:lineRule="auto"/>
        <w:ind w:firstLine="480" w:firstLineChars="200"/>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仿宋" w:cs="Times New Roman"/>
          <w:color w:val="000000" w:themeColor="text1"/>
          <w:sz w:val="24"/>
          <w:szCs w:val="24"/>
          <w:highlight w:val="none"/>
          <w14:textFill>
            <w14:solidFill>
              <w14:schemeClr w14:val="tx1"/>
            </w14:solidFill>
          </w14:textFill>
        </w:rPr>
        <w:t>开标时间到后，主持人宣布开标会议开始。</w:t>
      </w:r>
    </w:p>
    <w:p>
      <w:pPr>
        <w:shd w:val="clear" w:color="auto" w:fill="auto"/>
        <w:snapToGrid w:val="0"/>
        <w:spacing w:line="360" w:lineRule="auto"/>
        <w:ind w:firstLine="480" w:firstLineChars="200"/>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投标文件解密（</w:t>
      </w:r>
      <w:r>
        <w:rPr>
          <w:rFonts w:hint="default" w:ascii="Times New Roman" w:hAnsi="Times New Roman" w:eastAsia="仿宋" w:cs="Times New Roman"/>
          <w:b/>
          <w:color w:val="000000" w:themeColor="text1"/>
          <w:kern w:val="0"/>
          <w:sz w:val="24"/>
          <w:szCs w:val="24"/>
          <w:highlight w:val="none"/>
          <w14:textFill>
            <w14:solidFill>
              <w14:schemeClr w14:val="tx1"/>
            </w14:solidFill>
          </w14:textFill>
        </w:rPr>
        <w:t>解密规定见《供应商须知前附表》</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w:t>
      </w:r>
      <w:r>
        <w:rPr>
          <w:rFonts w:hint="default" w:ascii="Times New Roman" w:hAnsi="Times New Roman" w:eastAsia="仿宋" w:cs="Times New Roman"/>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仿宋"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投标文件解密异常情况处理（</w:t>
      </w:r>
      <w:r>
        <w:rPr>
          <w:rFonts w:hint="default" w:ascii="Times New Roman" w:hAnsi="Times New Roman" w:eastAsia="仿宋" w:cs="Times New Roman"/>
          <w:b/>
          <w:color w:val="000000" w:themeColor="text1"/>
          <w:kern w:val="0"/>
          <w:sz w:val="24"/>
          <w:szCs w:val="24"/>
          <w:highlight w:val="none"/>
          <w14:textFill>
            <w14:solidFill>
              <w14:schemeClr w14:val="tx1"/>
            </w14:solidFill>
          </w14:textFill>
        </w:rPr>
        <w:t>处理办法见《供应商须知前附表》</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w:t>
      </w:r>
      <w:r>
        <w:rPr>
          <w:rFonts w:hint="default" w:ascii="Times New Roman" w:hAnsi="Times New Roman" w:eastAsia="仿宋" w:cs="Times New Roman"/>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0"/>
          <w:sz w:val="24"/>
          <w:szCs w:val="24"/>
          <w:highlight w:val="none"/>
          <w:lang w:val="en-US" w:eastAsia="zh-CN"/>
          <w14:textFill>
            <w14:solidFill>
              <w14:schemeClr w14:val="tx1"/>
            </w14:solidFill>
          </w14:textFill>
        </w:rPr>
        <w:t>4</w:t>
      </w: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公布投标文件解密情况（投标文件成功解密的供应商名单等信息），组织签署</w:t>
      </w:r>
      <w:r>
        <w:rPr>
          <w:rFonts w:hint="default" w:ascii="Times New Roman" w:hAnsi="Times New Roman" w:eastAsia="仿宋" w:cs="Times New Roman"/>
          <w:b/>
          <w:bCs/>
          <w:color w:val="000000" w:themeColor="text1"/>
          <w:kern w:val="0"/>
          <w:sz w:val="24"/>
          <w:szCs w:val="24"/>
          <w:highlight w:val="none"/>
          <w14:textFill>
            <w14:solidFill>
              <w14:schemeClr w14:val="tx1"/>
            </w14:solidFill>
          </w14:textFill>
        </w:rPr>
        <w:t>《政府采购活动现场确认声明书》，供应商应在20分钟内通过邮件形式将经签署的《政府采购活动现场确认声明书》发送至采购代理机构指定邮箱</w:t>
      </w:r>
      <w:r>
        <w:rPr>
          <w:rFonts w:hint="eastAsia" w:eastAsia="仿宋" w:cs="Times New Roman"/>
          <w:b/>
          <w:bCs/>
          <w:color w:val="000000" w:themeColor="text1"/>
          <w:kern w:val="0"/>
          <w:sz w:val="24"/>
          <w:szCs w:val="24"/>
          <w:highlight w:val="none"/>
          <w:lang w:val="en-US" w:eastAsia="zh-CN"/>
          <w14:textFill>
            <w14:solidFill>
              <w14:schemeClr w14:val="tx1"/>
            </w14:solidFill>
          </w14:textFill>
        </w:rPr>
        <w:t>359475731@qq.com</w:t>
      </w:r>
      <w:r>
        <w:rPr>
          <w:rFonts w:hint="default" w:ascii="Times New Roman" w:hAnsi="Times New Roman" w:eastAsia="仿宋" w:cs="Times New Roman"/>
          <w:b/>
          <w:bCs/>
          <w:color w:val="000000" w:themeColor="text1"/>
          <w:kern w:val="0"/>
          <w:sz w:val="24"/>
          <w:szCs w:val="24"/>
          <w:highlight w:val="none"/>
          <w14:textFill>
            <w14:solidFill>
              <w14:schemeClr w14:val="tx1"/>
            </w14:solidFill>
          </w14:textFill>
        </w:rPr>
        <w:t xml:space="preserve"> ，逾期发送或未发送的视为无异议</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w:t>
      </w:r>
    </w:p>
    <w:p>
      <w:pPr>
        <w:shd w:val="clear" w:color="auto" w:fill="auto"/>
        <w:snapToGrid w:val="0"/>
        <w:spacing w:line="360" w:lineRule="auto"/>
        <w:ind w:firstLine="480" w:firstLineChars="200"/>
        <w:jc w:val="left"/>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开启标书信息（资格</w:t>
      </w: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证明</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文件、商务技术文件）。标书信息开启后，首先由采购人或采购代理机构</w:t>
      </w: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或评审小组</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依法对投标供应商的资格</w:t>
      </w: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证明</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文件进行审查（具体见本章“</w:t>
      </w:r>
      <w:r>
        <w:rPr>
          <w:rFonts w:hint="default" w:ascii="Times New Roman" w:hAnsi="Times New Roman" w:eastAsia="仿宋" w:cs="Times New Roman"/>
          <w:color w:val="000000" w:themeColor="text1"/>
          <w:kern w:val="0"/>
          <w:sz w:val="24"/>
          <w:szCs w:val="24"/>
          <w:highlight w:val="none"/>
          <w:lang w:val="en-US" w:eastAsia="zh-CN"/>
          <w14:textFill>
            <w14:solidFill>
              <w14:schemeClr w14:val="tx1"/>
            </w14:solidFill>
          </w14:textFill>
        </w:rPr>
        <w:t>29.3</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0"/>
          <w:sz w:val="24"/>
          <w:szCs w:val="24"/>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商务技术评审结束后，主持人公布商务技术评审无效投标供应商名单和商务技术评审有效投标供应商名单及其商务技术得分情况</w:t>
      </w:r>
      <w:r>
        <w:rPr>
          <w:rFonts w:hint="default" w:ascii="Times New Roman" w:hAnsi="Times New Roman" w:eastAsia="仿宋" w:cs="Times New Roman"/>
          <w:color w:val="000000" w:themeColor="text1"/>
          <w:sz w:val="24"/>
          <w:szCs w:val="24"/>
          <w:highlight w:val="none"/>
          <w14:textFill>
            <w14:solidFill>
              <w14:schemeClr w14:val="tx1"/>
            </w14:solidFill>
          </w14:textFill>
        </w:rPr>
        <w:t>。</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商务技术评审无效的供应商，其报价不再进入评审。</w:t>
      </w:r>
    </w:p>
    <w:p>
      <w:pPr>
        <w:shd w:val="clear" w:color="auto" w:fill="auto"/>
        <w:snapToGrid w:val="0"/>
        <w:spacing w:line="360" w:lineRule="auto"/>
        <w:ind w:firstLine="480" w:firstLineChars="200"/>
        <w:jc w:val="left"/>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0"/>
          <w:sz w:val="24"/>
          <w:szCs w:val="24"/>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开启有效投标供应商的报价，公布开标一览表有关内容，</w:t>
      </w:r>
      <w:r>
        <w:rPr>
          <w:rFonts w:hint="default" w:ascii="Times New Roman" w:hAnsi="Times New Roman" w:eastAsia="仿宋" w:cs="Times New Roman"/>
          <w:color w:val="000000" w:themeColor="text1"/>
          <w:sz w:val="24"/>
          <w:szCs w:val="24"/>
          <w:highlight w:val="none"/>
          <w:lang w:bidi="zh-CN"/>
          <w14:textFill>
            <w14:solidFill>
              <w14:schemeClr w14:val="tx1"/>
            </w14:solidFill>
          </w14:textFill>
        </w:rPr>
        <w:t>并【开启签章时段】，供应商对开标纪录进行在线签章确认（不予确认的应说明理由，否则视为无异议）</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。开标结束后，由评标委员会对报价的合理性、准确性等进行审查核实</w:t>
      </w:r>
      <w:r>
        <w:rPr>
          <w:rFonts w:hint="default" w:ascii="Times New Roman" w:hAnsi="Times New Roman" w:eastAsia="仿宋" w:cs="Times New Roman"/>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8</w:t>
      </w:r>
      <w:r>
        <w:rPr>
          <w:rFonts w:hint="default" w:ascii="Times New Roman" w:hAnsi="Times New Roman" w:eastAsia="仿宋"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评审结束后，采购代理机构在系统上公布评审结果。</w:t>
      </w:r>
    </w:p>
    <w:p>
      <w:pPr>
        <w:shd w:val="clear" w:color="auto" w:fill="auto"/>
        <w:snapToGrid w:val="0"/>
        <w:spacing w:line="360" w:lineRule="auto"/>
        <w:ind w:left="480"/>
        <w:rPr>
          <w:rFonts w:hint="default" w:ascii="Times New Roman" w:hAnsi="Times New Roman" w:eastAsia="仿宋" w:cs="Times New Roman"/>
          <w:b/>
          <w:color w:val="000000" w:themeColor="text1"/>
          <w:sz w:val="24"/>
          <w:szCs w:val="24"/>
          <w:highlight w:val="none"/>
          <w14:textFill>
            <w14:solidFill>
              <w14:schemeClr w14:val="tx1"/>
            </w14:solidFill>
          </w14:textFill>
        </w:rPr>
      </w:pPr>
      <w:r>
        <w:rPr>
          <w:rFonts w:hint="default" w:ascii="Times New Roman" w:hAnsi="Times New Roman" w:eastAsia="仿宋" w:cs="Times New Roman"/>
          <w:b/>
          <w:color w:val="000000" w:themeColor="text1"/>
          <w:sz w:val="24"/>
          <w:szCs w:val="24"/>
          <w:highlight w:val="none"/>
          <w14:textFill>
            <w14:solidFill>
              <w14:schemeClr w14:val="tx1"/>
            </w14:solidFill>
          </w14:textFill>
        </w:rPr>
        <w:t>特别情况说明：</w:t>
      </w:r>
    </w:p>
    <w:p>
      <w:pPr>
        <w:shd w:val="clear" w:color="auto" w:fill="auto"/>
        <w:snapToGrid w:val="0"/>
        <w:spacing w:line="360" w:lineRule="auto"/>
        <w:ind w:firstLine="424" w:firstLineChars="177"/>
        <w:jc w:val="left"/>
        <w:rPr>
          <w:rFonts w:hint="default" w:ascii="Times New Roman" w:hAnsi="Times New Roman" w:eastAsia="仿宋"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b/>
          <w:color w:val="000000" w:themeColor="text1"/>
          <w:kern w:val="0"/>
          <w:sz w:val="24"/>
          <w:szCs w:val="24"/>
          <w:highlight w:val="none"/>
          <w14:textFill>
            <w14:solidFill>
              <w14:schemeClr w14:val="tx1"/>
            </w14:solidFill>
          </w14:textFill>
        </w:rPr>
        <w:t>（1）本项目采用电子交易，如遇“</w:t>
      </w:r>
      <w:r>
        <w:rPr>
          <w:rFonts w:hint="default" w:ascii="Times New Roman" w:hAnsi="Times New Roman" w:eastAsia="仿宋" w:cs="Times New Roman"/>
          <w:b/>
          <w:color w:val="000000" w:themeColor="text1"/>
          <w:kern w:val="0"/>
          <w:sz w:val="24"/>
          <w:szCs w:val="24"/>
          <w:highlight w:val="none"/>
          <w:lang w:eastAsia="zh-CN"/>
          <w14:textFill>
            <w14:solidFill>
              <w14:schemeClr w14:val="tx1"/>
            </w14:solidFill>
          </w14:textFill>
        </w:rPr>
        <w:t>新疆</w:t>
      </w:r>
      <w:r>
        <w:rPr>
          <w:rFonts w:hint="default" w:ascii="Times New Roman" w:hAnsi="Times New Roman" w:eastAsia="仿宋" w:cs="Times New Roman"/>
          <w:b/>
          <w:color w:val="000000" w:themeColor="text1"/>
          <w:kern w:val="0"/>
          <w:sz w:val="24"/>
          <w:szCs w:val="24"/>
          <w:highlight w:val="none"/>
          <w14:textFill>
            <w14:solidFill>
              <w14:schemeClr w14:val="tx1"/>
            </w14:solidFill>
          </w14:textFill>
        </w:rPr>
        <w:t>政府采购云平台”电子化开标或评审程序调整的，按调整后程序执行。</w:t>
      </w:r>
    </w:p>
    <w:p>
      <w:pPr>
        <w:shd w:val="clear" w:color="auto" w:fill="auto"/>
        <w:snapToGrid w:val="0"/>
        <w:spacing w:line="360" w:lineRule="auto"/>
        <w:ind w:firstLine="424" w:firstLineChars="177"/>
        <w:jc w:val="left"/>
        <w:rPr>
          <w:rFonts w:hint="default" w:ascii="Times New Roman" w:hAnsi="Times New Roman" w:eastAsia="仿宋"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b/>
          <w:color w:val="000000" w:themeColor="text1"/>
          <w:kern w:val="0"/>
          <w:sz w:val="24"/>
          <w:szCs w:val="24"/>
          <w:highlight w:val="none"/>
          <w14:textFill>
            <w14:solidFill>
              <w14:schemeClr w14:val="tx1"/>
            </w14:solidFill>
          </w14:textFill>
        </w:rPr>
        <w:t>（2）开标过程中需要相关当事人进行</w:t>
      </w:r>
      <w:r>
        <w:rPr>
          <w:rFonts w:hint="default" w:ascii="Times New Roman" w:hAnsi="Times New Roman" w:eastAsia="仿宋" w:cs="Times New Roman"/>
          <w:b/>
          <w:color w:val="000000" w:themeColor="text1"/>
          <w:kern w:val="0"/>
          <w:sz w:val="24"/>
          <w:szCs w:val="24"/>
          <w:highlight w:val="none"/>
          <w:lang w:eastAsia="zh-CN"/>
          <w14:textFill>
            <w14:solidFill>
              <w14:schemeClr w14:val="tx1"/>
            </w14:solidFill>
          </w14:textFill>
        </w:rPr>
        <w:t>签章</w:t>
      </w:r>
      <w:r>
        <w:rPr>
          <w:rFonts w:hint="default" w:ascii="Times New Roman" w:hAnsi="Times New Roman" w:eastAsia="仿宋" w:cs="Times New Roman"/>
          <w:b/>
          <w:color w:val="000000" w:themeColor="text1"/>
          <w:kern w:val="0"/>
          <w:sz w:val="24"/>
          <w:szCs w:val="24"/>
          <w:highlight w:val="none"/>
          <w14:textFill>
            <w14:solidFill>
              <w14:schemeClr w14:val="tx1"/>
            </w14:solidFill>
          </w14:textFill>
        </w:rPr>
        <w:t>或盖章确认的材料将通过“政府采购云平台”进行，若因“政府采购云平台”技术问题无法进行</w:t>
      </w:r>
      <w:r>
        <w:rPr>
          <w:rFonts w:hint="default" w:ascii="Times New Roman" w:hAnsi="Times New Roman" w:eastAsia="仿宋" w:cs="Times New Roman"/>
          <w:b/>
          <w:color w:val="000000" w:themeColor="text1"/>
          <w:kern w:val="0"/>
          <w:sz w:val="24"/>
          <w:szCs w:val="24"/>
          <w:highlight w:val="none"/>
          <w:lang w:eastAsia="zh-CN"/>
          <w14:textFill>
            <w14:solidFill>
              <w14:schemeClr w14:val="tx1"/>
            </w14:solidFill>
          </w14:textFill>
        </w:rPr>
        <w:t>签章</w:t>
      </w:r>
      <w:r>
        <w:rPr>
          <w:rFonts w:hint="default" w:ascii="Times New Roman" w:hAnsi="Times New Roman" w:eastAsia="仿宋" w:cs="Times New Roman"/>
          <w:b/>
          <w:color w:val="000000" w:themeColor="text1"/>
          <w:kern w:val="0"/>
          <w:sz w:val="24"/>
          <w:szCs w:val="24"/>
          <w:highlight w:val="none"/>
          <w14:textFill>
            <w14:solidFill>
              <w14:schemeClr w14:val="tx1"/>
            </w14:solidFill>
          </w14:textFill>
        </w:rPr>
        <w:t>或盖章确认的，采购组织机构将通过电子邮件等形式予以确认，</w:t>
      </w:r>
      <w:r>
        <w:rPr>
          <w:rFonts w:hint="default" w:ascii="Times New Roman" w:hAnsi="Times New Roman" w:eastAsia="仿宋" w:cs="Times New Roman"/>
          <w:b/>
          <w:color w:val="000000" w:themeColor="text1"/>
          <w:kern w:val="0"/>
          <w:sz w:val="24"/>
          <w:szCs w:val="24"/>
          <w:highlight w:val="none"/>
          <w:u w:val="single"/>
          <w14:textFill>
            <w14:solidFill>
              <w14:schemeClr w14:val="tx1"/>
            </w14:solidFill>
          </w14:textFill>
        </w:rPr>
        <w:t>请供应商保证办理投标事宜人员电话畅通、网络在线，</w:t>
      </w:r>
      <w:r>
        <w:rPr>
          <w:rFonts w:hint="default" w:ascii="Times New Roman" w:hAnsi="Times New Roman" w:eastAsia="仿宋" w:cs="Times New Roman"/>
          <w:b/>
          <w:color w:val="000000" w:themeColor="text1"/>
          <w:kern w:val="0"/>
          <w:sz w:val="24"/>
          <w:szCs w:val="24"/>
          <w:highlight w:val="none"/>
          <w:u w:val="single"/>
          <w:lang w:eastAsia="zh-CN"/>
          <w14:textFill>
            <w14:solidFill>
              <w14:schemeClr w14:val="tx1"/>
            </w14:solidFill>
          </w14:textFill>
        </w:rPr>
        <w:t>签章</w:t>
      </w:r>
      <w:r>
        <w:rPr>
          <w:rFonts w:hint="default" w:ascii="Times New Roman" w:hAnsi="Times New Roman" w:eastAsia="仿宋" w:cs="Times New Roman"/>
          <w:b/>
          <w:color w:val="000000" w:themeColor="text1"/>
          <w:kern w:val="0"/>
          <w:sz w:val="24"/>
          <w:szCs w:val="24"/>
          <w:highlight w:val="none"/>
          <w:u w:val="single"/>
          <w14:textFill>
            <w14:solidFill>
              <w14:schemeClr w14:val="tx1"/>
            </w14:solidFill>
          </w14:textFill>
        </w:rPr>
        <w:t>或盖章确认的时间为20分钟。如未及时</w:t>
      </w:r>
      <w:r>
        <w:rPr>
          <w:rFonts w:hint="default" w:ascii="Times New Roman" w:hAnsi="Times New Roman" w:eastAsia="仿宋" w:cs="Times New Roman"/>
          <w:b/>
          <w:color w:val="000000" w:themeColor="text1"/>
          <w:kern w:val="0"/>
          <w:sz w:val="24"/>
          <w:szCs w:val="24"/>
          <w:highlight w:val="none"/>
          <w:u w:val="single"/>
          <w:lang w:eastAsia="zh-CN"/>
          <w14:textFill>
            <w14:solidFill>
              <w14:schemeClr w14:val="tx1"/>
            </w14:solidFill>
          </w14:textFill>
        </w:rPr>
        <w:t>签章</w:t>
      </w:r>
      <w:r>
        <w:rPr>
          <w:rFonts w:hint="default" w:ascii="Times New Roman" w:hAnsi="Times New Roman" w:eastAsia="仿宋" w:cs="Times New Roman"/>
          <w:b/>
          <w:color w:val="000000" w:themeColor="text1"/>
          <w:kern w:val="0"/>
          <w:sz w:val="24"/>
          <w:szCs w:val="24"/>
          <w:highlight w:val="none"/>
          <w:u w:val="single"/>
          <w14:textFill>
            <w14:solidFill>
              <w14:schemeClr w14:val="tx1"/>
            </w14:solidFill>
          </w14:textFill>
        </w:rPr>
        <w:t>或盖章确认的，视为无异议</w:t>
      </w:r>
      <w:r>
        <w:rPr>
          <w:rFonts w:hint="default" w:ascii="Times New Roman" w:hAnsi="Times New Roman" w:eastAsia="仿宋" w:cs="Times New Roman"/>
          <w:b/>
          <w:color w:val="000000" w:themeColor="text1"/>
          <w:kern w:val="0"/>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default" w:ascii="Times New Roman" w:hAnsi="Times New Roman" w:eastAsia="仿宋"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b/>
          <w:color w:val="000000" w:themeColor="text1"/>
          <w:kern w:val="0"/>
          <w:sz w:val="24"/>
          <w:szCs w:val="24"/>
          <w:highlight w:val="none"/>
          <w:lang w:val="en-US" w:eastAsia="zh-CN"/>
          <w14:textFill>
            <w14:solidFill>
              <w14:schemeClr w14:val="tx1"/>
            </w14:solidFill>
          </w14:textFill>
        </w:rPr>
        <w:t>29.3</w:t>
      </w:r>
      <w:r>
        <w:rPr>
          <w:rFonts w:hint="default" w:ascii="Times New Roman" w:hAnsi="Times New Roman" w:eastAsia="仿宋" w:cs="Times New Roman"/>
          <w:b/>
          <w:color w:val="000000" w:themeColor="text1"/>
          <w:kern w:val="0"/>
          <w:sz w:val="24"/>
          <w:szCs w:val="24"/>
          <w:highlight w:val="none"/>
          <w14:textFill>
            <w14:solidFill>
              <w14:schemeClr w14:val="tx1"/>
            </w14:solidFill>
          </w14:textFill>
        </w:rPr>
        <w:t xml:space="preserve"> 投标供应商资格审查：</w:t>
      </w:r>
    </w:p>
    <w:p>
      <w:pPr>
        <w:shd w:val="clear" w:color="auto" w:fill="auto"/>
        <w:snapToGrid w:val="0"/>
        <w:spacing w:line="360" w:lineRule="auto"/>
        <w:ind w:firstLine="480" w:firstLineChars="200"/>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（1）</w:t>
      </w:r>
      <w:r>
        <w:rPr>
          <w:rFonts w:hint="default" w:ascii="Times New Roman" w:hAnsi="Times New Roman" w:eastAsia="仿宋" w:cs="Times New Roman"/>
          <w:bCs/>
          <w:color w:val="000000" w:themeColor="text1"/>
          <w:kern w:val="0"/>
          <w:sz w:val="24"/>
          <w:szCs w:val="24"/>
          <w:highlight w:val="none"/>
          <w14:textFill>
            <w14:solidFill>
              <w14:schemeClr w14:val="tx1"/>
            </w14:solidFill>
          </w14:textFill>
        </w:rPr>
        <w:t>开标（标书信息开启）后，采购人或采购代理机构</w:t>
      </w:r>
      <w:r>
        <w:rPr>
          <w:rFonts w:hint="default" w:ascii="Times New Roman" w:hAnsi="Times New Roman" w:eastAsia="仿宋" w:cs="Times New Roman"/>
          <w:bCs/>
          <w:color w:val="000000" w:themeColor="text1"/>
          <w:kern w:val="0"/>
          <w:sz w:val="24"/>
          <w:szCs w:val="24"/>
          <w:highlight w:val="none"/>
          <w:lang w:eastAsia="zh-CN"/>
          <w14:textFill>
            <w14:solidFill>
              <w14:schemeClr w14:val="tx1"/>
            </w14:solidFill>
          </w14:textFill>
        </w:rPr>
        <w:t>或</w:t>
      </w: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评审小组</w:t>
      </w:r>
      <w:r>
        <w:rPr>
          <w:rFonts w:hint="default" w:ascii="Times New Roman" w:hAnsi="Times New Roman" w:eastAsia="仿宋" w:cs="Times New Roman"/>
          <w:bCs/>
          <w:color w:val="000000" w:themeColor="text1"/>
          <w:kern w:val="0"/>
          <w:sz w:val="24"/>
          <w:szCs w:val="24"/>
          <w:highlight w:val="none"/>
          <w14:textFill>
            <w14:solidFill>
              <w14:schemeClr w14:val="tx1"/>
            </w14:solidFill>
          </w14:textFill>
        </w:rPr>
        <w:t>首先依法对投标供应商的资格文件进行审查，审查各投标供应商的资格符合情况。</w:t>
      </w:r>
      <w:r>
        <w:rPr>
          <w:rFonts w:hint="default" w:ascii="Times New Roman" w:hAnsi="Times New Roman" w:eastAsia="仿宋" w:cs="Times New Roman"/>
          <w:color w:val="000000" w:themeColor="text1"/>
          <w:sz w:val="24"/>
          <w:szCs w:val="24"/>
          <w:highlight w:val="none"/>
          <w14:textFill>
            <w14:solidFill>
              <w14:schemeClr w14:val="tx1"/>
            </w14:solidFill>
          </w14:textFill>
        </w:rPr>
        <w:t>采购人或采购代理机构</w:t>
      </w:r>
      <w:r>
        <w:rPr>
          <w:rFonts w:hint="default" w:ascii="Times New Roman" w:hAnsi="Times New Roman" w:eastAsia="仿宋" w:cs="Times New Roman"/>
          <w:bCs/>
          <w:color w:val="000000" w:themeColor="text1"/>
          <w:kern w:val="0"/>
          <w:sz w:val="24"/>
          <w:szCs w:val="24"/>
          <w:highlight w:val="none"/>
          <w:lang w:eastAsia="zh-CN"/>
          <w14:textFill>
            <w14:solidFill>
              <w14:schemeClr w14:val="tx1"/>
            </w14:solidFill>
          </w14:textFill>
        </w:rPr>
        <w:t>或</w:t>
      </w: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评审小组</w:t>
      </w:r>
      <w:r>
        <w:rPr>
          <w:rFonts w:hint="default" w:ascii="Times New Roman" w:hAnsi="Times New Roman" w:eastAsia="仿宋" w:cs="Times New Roman"/>
          <w:color w:val="000000" w:themeColor="text1"/>
          <w:sz w:val="24"/>
          <w:szCs w:val="24"/>
          <w:highlight w:val="none"/>
          <w14:textFill>
            <w14:solidFill>
              <w14:schemeClr w14:val="tx1"/>
            </w14:solidFill>
          </w14:textFill>
        </w:rPr>
        <w:t>对投标供应商所提交的资格证明材料仅负审核的责任。如发现投标供应商所提交的资格证明材料不合法或与事实不符，采购人可取消其中标资格并追究投标供应商的法律责任。</w:t>
      </w:r>
    </w:p>
    <w:p>
      <w:pPr>
        <w:pStyle w:val="6"/>
        <w:shd w:val="clear" w:color="auto" w:fill="auto"/>
        <w:snapToGrid w:val="0"/>
        <w:spacing w:line="360" w:lineRule="auto"/>
        <w:rPr>
          <w:rFonts w:hint="default" w:ascii="Times New Roman" w:hAnsi="Times New Roman" w:eastAsia="仿宋" w:cs="Times New Roman"/>
          <w:b w:val="0"/>
          <w:bCs/>
          <w:color w:val="000000" w:themeColor="text1"/>
          <w:sz w:val="24"/>
          <w:szCs w:val="24"/>
          <w:highlight w:val="none"/>
          <w14:textFill>
            <w14:solidFill>
              <w14:schemeClr w14:val="tx1"/>
            </w14:solidFill>
          </w14:textFill>
        </w:rPr>
      </w:pPr>
      <w:r>
        <w:rPr>
          <w:rFonts w:hint="default" w:ascii="Times New Roman" w:hAnsi="Times New Roman" w:eastAsia="仿宋" w:cs="Times New Roman"/>
          <w:b w:val="0"/>
          <w:bCs/>
          <w:color w:val="000000" w:themeColor="text1"/>
          <w:sz w:val="24"/>
          <w:szCs w:val="24"/>
          <w:highlight w:val="none"/>
          <w14:textFill>
            <w14:solidFill>
              <w14:schemeClr w14:val="tx1"/>
            </w14:solidFill>
          </w14:textFill>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6"/>
        <w:keepNext w:val="0"/>
        <w:keepLines w:val="0"/>
        <w:pageBreakBefore w:val="0"/>
        <w:shd w:val="clear" w:color="auto" w:fill="auto"/>
        <w:kinsoku/>
        <w:wordWrap/>
        <w:overflowPunct/>
        <w:topLinePunct w:val="0"/>
        <w:bidi w:val="0"/>
        <w:snapToGrid w:val="0"/>
        <w:spacing w:line="360" w:lineRule="auto"/>
        <w:ind w:left="0" w:leftChars="0" w:firstLine="480" w:firstLineChars="200"/>
        <w:textAlignment w:val="auto"/>
        <w:rPr>
          <w:rFonts w:hint="default" w:ascii="Times New Roman" w:hAnsi="Times New Roman" w:eastAsia="仿宋" w:cs="Times New Roman"/>
          <w:b w:val="0"/>
          <w:bCs/>
          <w:color w:val="000000" w:themeColor="text1"/>
          <w:sz w:val="24"/>
          <w:szCs w:val="24"/>
          <w:highlight w:val="none"/>
          <w14:textFill>
            <w14:solidFill>
              <w14:schemeClr w14:val="tx1"/>
            </w14:solidFill>
          </w14:textFill>
        </w:rPr>
      </w:pPr>
      <w:r>
        <w:rPr>
          <w:rFonts w:hint="default" w:ascii="Times New Roman" w:hAnsi="Times New Roman" w:eastAsia="仿宋" w:cs="Times New Roman"/>
          <w:b w:val="0"/>
          <w:bCs/>
          <w:color w:val="000000" w:themeColor="text1"/>
          <w:sz w:val="24"/>
          <w:szCs w:val="24"/>
          <w:highlight w:val="none"/>
          <w14:textFill>
            <w14:solidFill>
              <w14:schemeClr w14:val="tx1"/>
            </w14:solidFill>
          </w14:textFill>
        </w:rPr>
        <w:t>（3）</w:t>
      </w:r>
      <w:r>
        <w:rPr>
          <w:rFonts w:hint="default" w:ascii="Times New Roman" w:hAnsi="Times New Roman" w:eastAsia="仿宋" w:cs="Times New Roman"/>
          <w:b w:val="0"/>
          <w:bCs/>
          <w:color w:val="000000" w:themeColor="text1"/>
          <w:kern w:val="0"/>
          <w:sz w:val="24"/>
          <w:szCs w:val="24"/>
          <w:highlight w:val="none"/>
          <w14:textFill>
            <w14:solidFill>
              <w14:schemeClr w14:val="tx1"/>
            </w14:solidFill>
          </w14:textFill>
        </w:rPr>
        <w:t>供应商</w:t>
      </w:r>
      <w:r>
        <w:rPr>
          <w:rFonts w:hint="default" w:ascii="Times New Roman" w:hAnsi="Times New Roman" w:eastAsia="仿宋" w:cs="Times New Roman"/>
          <w:b w:val="0"/>
          <w:bCs/>
          <w:color w:val="000000" w:themeColor="text1"/>
          <w:sz w:val="24"/>
          <w:szCs w:val="24"/>
          <w:highlight w:val="none"/>
          <w14:textFill>
            <w14:solidFill>
              <w14:schemeClr w14:val="tx1"/>
            </w14:solidFill>
          </w14:textFill>
        </w:rPr>
        <w:t>信用记录查询与使用：</w:t>
      </w:r>
      <w:r>
        <w:rPr>
          <w:rFonts w:hint="default" w:ascii="Times New Roman" w:hAnsi="Times New Roman" w:eastAsia="仿宋" w:cs="Times New Roman"/>
          <w:b w:val="0"/>
          <w:bCs/>
          <w:color w:val="000000" w:themeColor="text1"/>
          <w:kern w:val="0"/>
          <w:sz w:val="24"/>
          <w:szCs w:val="24"/>
          <w:highlight w:val="none"/>
          <w14:textFill>
            <w14:solidFill>
              <w14:schemeClr w14:val="tx1"/>
            </w14:solidFill>
          </w14:textFill>
        </w:rPr>
        <w:t>见《供应商须知前附表》。</w:t>
      </w:r>
    </w:p>
    <w:p>
      <w:pPr>
        <w:keepNext w:val="0"/>
        <w:keepLines w:val="0"/>
        <w:pageBreakBefore w:val="0"/>
        <w:widowControl/>
        <w:shd w:val="clear" w:color="auto" w:fill="auto"/>
        <w:kinsoku/>
        <w:wordWrap/>
        <w:overflowPunct/>
        <w:topLinePunct w:val="0"/>
        <w:bidi w:val="0"/>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30.</w:t>
      </w:r>
      <w:r>
        <w:rPr>
          <w:rFonts w:hint="default" w:ascii="Times New Roman" w:hAnsi="Times New Roman" w:eastAsia="仿宋" w:cs="Times New Roman"/>
          <w:color w:val="000000" w:themeColor="text1"/>
          <w:szCs w:val="21"/>
          <w:highlight w:val="none"/>
          <w14:textFill>
            <w14:solidFill>
              <w14:schemeClr w14:val="tx1"/>
            </w14:solidFill>
          </w14:textFill>
        </w:rPr>
        <w:t>评审工作的组织</w:t>
      </w:r>
    </w:p>
    <w:p>
      <w:pPr>
        <w:keepNext w:val="0"/>
        <w:keepLines w:val="0"/>
        <w:pageBreakBefore w:val="0"/>
        <w:widowControl/>
        <w:shd w:val="clear" w:color="auto" w:fill="auto"/>
        <w:kinsoku/>
        <w:wordWrap/>
        <w:overflowPunct/>
        <w:topLinePunct w:val="0"/>
        <w:bidi w:val="0"/>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采购人或采购代理机构负责组织本项目的评审工作，并依据《政府采购货物和服务招标投标管理办法（财政部第87号令）》第四十五条的相关规定履行职责。</w:t>
      </w:r>
    </w:p>
    <w:p>
      <w:pPr>
        <w:keepNext w:val="0"/>
        <w:keepLines w:val="0"/>
        <w:pageBreakBefore w:val="0"/>
        <w:widowControl/>
        <w:shd w:val="clear" w:color="auto" w:fill="auto"/>
        <w:kinsoku/>
        <w:wordWrap/>
        <w:overflowPunct/>
        <w:topLinePunct w:val="0"/>
        <w:bidi w:val="0"/>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31</w:t>
      </w:r>
      <w:r>
        <w:rPr>
          <w:rFonts w:hint="default" w:ascii="Times New Roman" w:hAnsi="Times New Roman" w:eastAsia="仿宋" w:cs="Times New Roman"/>
          <w:color w:val="000000" w:themeColor="text1"/>
          <w:szCs w:val="21"/>
          <w:highlight w:val="none"/>
          <w14:textFill>
            <w14:solidFill>
              <w14:schemeClr w14:val="tx1"/>
            </w14:solidFill>
          </w14:textFill>
        </w:rPr>
        <w:t>. 评标委员会的组建</w:t>
      </w:r>
    </w:p>
    <w:p>
      <w:pPr>
        <w:keepNext w:val="0"/>
        <w:keepLines w:val="0"/>
        <w:pageBreakBefore w:val="0"/>
        <w:widowControl/>
        <w:shd w:val="clear" w:color="auto" w:fill="auto"/>
        <w:kinsoku/>
        <w:wordWrap/>
        <w:overflowPunct/>
        <w:topLinePunct w:val="0"/>
        <w:bidi w:val="0"/>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31</w:t>
      </w:r>
      <w:r>
        <w:rPr>
          <w:rFonts w:hint="default" w:ascii="Times New Roman" w:hAnsi="Times New Roman" w:eastAsia="仿宋" w:cs="Times New Roman"/>
          <w:color w:val="000000" w:themeColor="text1"/>
          <w:szCs w:val="21"/>
          <w:highlight w:val="none"/>
          <w14:textFill>
            <w14:solidFill>
              <w14:schemeClr w14:val="tx1"/>
            </w14:solidFill>
          </w14:textFill>
        </w:rPr>
        <w:t>.1评标委员会由采购人或采购代理机构依法组建，成员由采购人代表和评审专家组成，成员人数为五人或以上单数，其中评审专家不少于成员总数的三分之二。</w:t>
      </w:r>
    </w:p>
    <w:p>
      <w:pPr>
        <w:keepNext w:val="0"/>
        <w:keepLines w:val="0"/>
        <w:pageBreakBefore w:val="0"/>
        <w:widowControl/>
        <w:shd w:val="clear" w:color="auto" w:fill="auto"/>
        <w:kinsoku/>
        <w:wordWrap/>
        <w:overflowPunct/>
        <w:topLinePunct w:val="0"/>
        <w:bidi w:val="0"/>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31</w:t>
      </w:r>
      <w:r>
        <w:rPr>
          <w:rFonts w:hint="default" w:ascii="Times New Roman" w:hAnsi="Times New Roman" w:eastAsia="仿宋" w:cs="Times New Roman"/>
          <w:color w:val="000000" w:themeColor="text1"/>
          <w:szCs w:val="21"/>
          <w:highlight w:val="none"/>
          <w14:textFill>
            <w14:solidFill>
              <w14:schemeClr w14:val="tx1"/>
            </w14:solidFill>
          </w14:textFill>
        </w:rPr>
        <w:t>.2评审专家从</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新疆</w:t>
      </w:r>
      <w:r>
        <w:rPr>
          <w:rFonts w:hint="default" w:ascii="Times New Roman" w:hAnsi="Times New Roman" w:eastAsia="仿宋" w:cs="Times New Roman"/>
          <w:color w:val="000000" w:themeColor="text1"/>
          <w:szCs w:val="21"/>
          <w:highlight w:val="none"/>
          <w14:textFill>
            <w14:solidFill>
              <w14:schemeClr w14:val="tx1"/>
            </w14:solidFill>
          </w14:textFill>
        </w:rPr>
        <w:t>政府采购云平台专家库中通过随机方式抽取产生。评标委员会成员名单在采购结果公告前保密。</w:t>
      </w:r>
    </w:p>
    <w:p>
      <w:pPr>
        <w:keepNext w:val="0"/>
        <w:keepLines w:val="0"/>
        <w:pageBreakBefore w:val="0"/>
        <w:widowControl/>
        <w:shd w:val="clear" w:color="auto" w:fill="auto"/>
        <w:kinsoku/>
        <w:wordWrap/>
        <w:overflowPunct/>
        <w:topLinePunct w:val="0"/>
        <w:bidi w:val="0"/>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32</w:t>
      </w:r>
      <w:r>
        <w:rPr>
          <w:rFonts w:hint="default" w:ascii="Times New Roman" w:hAnsi="Times New Roman" w:eastAsia="仿宋" w:cs="Times New Roman"/>
          <w:color w:val="000000" w:themeColor="text1"/>
          <w:szCs w:val="21"/>
          <w:highlight w:val="none"/>
          <w14:textFill>
            <w14:solidFill>
              <w14:schemeClr w14:val="tx1"/>
            </w14:solidFill>
          </w14:textFill>
        </w:rPr>
        <w:t>.评标委员会的职责</w:t>
      </w:r>
    </w:p>
    <w:p>
      <w:pPr>
        <w:keepNext w:val="0"/>
        <w:keepLines w:val="0"/>
        <w:pageBreakBefore w:val="0"/>
        <w:widowControl/>
        <w:shd w:val="clear" w:color="auto" w:fill="auto"/>
        <w:kinsoku/>
        <w:wordWrap/>
        <w:overflowPunct/>
        <w:topLinePunct w:val="0"/>
        <w:bidi w:val="0"/>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32</w:t>
      </w:r>
      <w:r>
        <w:rPr>
          <w:rFonts w:hint="default" w:ascii="Times New Roman" w:hAnsi="Times New Roman" w:eastAsia="仿宋" w:cs="Times New Roman"/>
          <w:color w:val="000000" w:themeColor="text1"/>
          <w:szCs w:val="21"/>
          <w:highlight w:val="none"/>
          <w14:textFill>
            <w14:solidFill>
              <w14:schemeClr w14:val="tx1"/>
            </w14:solidFill>
          </w14:textFill>
        </w:rPr>
        <w:t>.1审查、评价投标文件是否符合采购文件的商务、技术等实质性要求。</w:t>
      </w:r>
    </w:p>
    <w:p>
      <w:pPr>
        <w:keepNext w:val="0"/>
        <w:keepLines w:val="0"/>
        <w:pageBreakBefore w:val="0"/>
        <w:widowControl/>
        <w:shd w:val="clear" w:color="auto" w:fill="auto"/>
        <w:kinsoku/>
        <w:wordWrap/>
        <w:overflowPunct/>
        <w:topLinePunct w:val="0"/>
        <w:bidi w:val="0"/>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32</w:t>
      </w:r>
      <w:r>
        <w:rPr>
          <w:rFonts w:hint="default" w:ascii="Times New Roman" w:hAnsi="Times New Roman" w:eastAsia="仿宋" w:cs="Times New Roman"/>
          <w:color w:val="000000" w:themeColor="text1"/>
          <w:szCs w:val="21"/>
          <w:highlight w:val="none"/>
          <w14:textFill>
            <w14:solidFill>
              <w14:schemeClr w14:val="tx1"/>
            </w14:solidFill>
          </w14:textFill>
        </w:rPr>
        <w:t>.2要求供应商对投标文件有关事项作出澄清或者说明。</w:t>
      </w:r>
    </w:p>
    <w:p>
      <w:pPr>
        <w:keepNext w:val="0"/>
        <w:keepLines w:val="0"/>
        <w:pageBreakBefore w:val="0"/>
        <w:widowControl/>
        <w:shd w:val="clear" w:color="auto" w:fill="auto"/>
        <w:kinsoku/>
        <w:wordWrap/>
        <w:overflowPunct/>
        <w:topLinePunct w:val="0"/>
        <w:bidi w:val="0"/>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32</w:t>
      </w:r>
      <w:r>
        <w:rPr>
          <w:rFonts w:hint="default" w:ascii="Times New Roman" w:hAnsi="Times New Roman" w:eastAsia="仿宋" w:cs="Times New Roman"/>
          <w:color w:val="000000" w:themeColor="text1"/>
          <w:szCs w:val="21"/>
          <w:highlight w:val="none"/>
          <w14:textFill>
            <w14:solidFill>
              <w14:schemeClr w14:val="tx1"/>
            </w14:solidFill>
          </w14:textFill>
        </w:rPr>
        <w:t>.3对投标文件进行比较和评价。</w:t>
      </w:r>
    </w:p>
    <w:p>
      <w:pPr>
        <w:keepNext w:val="0"/>
        <w:keepLines w:val="0"/>
        <w:pageBreakBefore w:val="0"/>
        <w:widowControl/>
        <w:shd w:val="clear" w:color="auto" w:fill="auto"/>
        <w:kinsoku/>
        <w:wordWrap/>
        <w:overflowPunct/>
        <w:topLinePunct w:val="0"/>
        <w:bidi w:val="0"/>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32</w:t>
      </w:r>
      <w:r>
        <w:rPr>
          <w:rFonts w:hint="default" w:ascii="Times New Roman" w:hAnsi="Times New Roman" w:eastAsia="仿宋" w:cs="Times New Roman"/>
          <w:color w:val="000000" w:themeColor="text1"/>
          <w:szCs w:val="21"/>
          <w:highlight w:val="none"/>
          <w14:textFill>
            <w14:solidFill>
              <w14:schemeClr w14:val="tx1"/>
            </w14:solidFill>
          </w14:textFill>
        </w:rPr>
        <w:t>.4确定中标候选人名单，以及根据采购人委托直接确定中标人。</w:t>
      </w:r>
    </w:p>
    <w:p>
      <w:pPr>
        <w:keepNext w:val="0"/>
        <w:keepLines w:val="0"/>
        <w:pageBreakBefore w:val="0"/>
        <w:widowControl/>
        <w:shd w:val="clear" w:color="auto" w:fill="auto"/>
        <w:kinsoku/>
        <w:wordWrap/>
        <w:overflowPunct/>
        <w:topLinePunct w:val="0"/>
        <w:bidi w:val="0"/>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32</w:t>
      </w:r>
      <w:r>
        <w:rPr>
          <w:rFonts w:hint="default" w:ascii="Times New Roman" w:hAnsi="Times New Roman" w:eastAsia="仿宋" w:cs="Times New Roman"/>
          <w:color w:val="000000" w:themeColor="text1"/>
          <w:szCs w:val="21"/>
          <w:highlight w:val="none"/>
          <w14:textFill>
            <w14:solidFill>
              <w14:schemeClr w14:val="tx1"/>
            </w14:solidFill>
          </w14:textFill>
        </w:rPr>
        <w:t>.5向采购人、采购代理机构或者有关部门报告评审中发现的违法行为。</w:t>
      </w:r>
    </w:p>
    <w:p>
      <w:pPr>
        <w:keepNext w:val="0"/>
        <w:keepLines w:val="0"/>
        <w:pageBreakBefore w:val="0"/>
        <w:widowControl/>
        <w:shd w:val="clear" w:color="auto" w:fill="auto"/>
        <w:kinsoku/>
        <w:wordWrap/>
        <w:overflowPunct/>
        <w:topLinePunct w:val="0"/>
        <w:bidi w:val="0"/>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33</w:t>
      </w:r>
      <w:r>
        <w:rPr>
          <w:rFonts w:hint="default" w:ascii="Times New Roman" w:hAnsi="Times New Roman" w:eastAsia="仿宋" w:cs="Times New Roman"/>
          <w:color w:val="000000" w:themeColor="text1"/>
          <w:szCs w:val="21"/>
          <w:highlight w:val="none"/>
          <w14:textFill>
            <w14:solidFill>
              <w14:schemeClr w14:val="tx1"/>
            </w14:solidFill>
          </w14:textFill>
        </w:rPr>
        <w:t>. 评标原则</w:t>
      </w:r>
    </w:p>
    <w:p>
      <w:pPr>
        <w:keepNext w:val="0"/>
        <w:keepLines w:val="0"/>
        <w:pageBreakBefore w:val="0"/>
        <w:widowControl/>
        <w:shd w:val="clear" w:color="auto" w:fill="auto"/>
        <w:kinsoku/>
        <w:wordWrap/>
        <w:overflowPunct/>
        <w:topLinePunct w:val="0"/>
        <w:bidi w:val="0"/>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33</w:t>
      </w:r>
      <w:r>
        <w:rPr>
          <w:rFonts w:hint="default" w:ascii="Times New Roman" w:hAnsi="Times New Roman" w:eastAsia="仿宋" w:cs="Times New Roman"/>
          <w:color w:val="000000" w:themeColor="text1"/>
          <w:szCs w:val="21"/>
          <w:highlight w:val="none"/>
          <w14:textFill>
            <w14:solidFill>
              <w14:schemeClr w14:val="tx1"/>
            </w14:solidFill>
          </w14:textFill>
        </w:rPr>
        <w:t>.1评标委员会将遵循公平、公正、科学的原则，对供应商提交的投标文件进行综合评审，评标委员会按照采购文件规定的评标细则进行评分。</w:t>
      </w:r>
    </w:p>
    <w:p>
      <w:pPr>
        <w:keepNext w:val="0"/>
        <w:keepLines w:val="0"/>
        <w:pageBreakBefore w:val="0"/>
        <w:widowControl/>
        <w:shd w:val="clear" w:color="auto" w:fill="auto"/>
        <w:kinsoku/>
        <w:wordWrap/>
        <w:overflowPunct/>
        <w:topLinePunct w:val="0"/>
        <w:bidi w:val="0"/>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33</w:t>
      </w:r>
      <w:r>
        <w:rPr>
          <w:rFonts w:hint="default" w:ascii="Times New Roman" w:hAnsi="Times New Roman" w:eastAsia="仿宋" w:cs="Times New Roman"/>
          <w:color w:val="000000" w:themeColor="text1"/>
          <w:szCs w:val="21"/>
          <w:highlight w:val="none"/>
          <w14:textFill>
            <w14:solidFill>
              <w14:schemeClr w14:val="tx1"/>
            </w14:solidFill>
          </w14:textFill>
        </w:rPr>
        <w:t xml:space="preserve">.2客观公正对待所有供应商，对所有投标评价均采用相同的程序和标准。 </w:t>
      </w:r>
    </w:p>
    <w:p>
      <w:pPr>
        <w:keepNext w:val="0"/>
        <w:keepLines w:val="0"/>
        <w:pageBreakBefore w:val="0"/>
        <w:widowControl/>
        <w:shd w:val="clear" w:color="auto" w:fill="auto"/>
        <w:kinsoku/>
        <w:wordWrap/>
        <w:overflowPunct/>
        <w:topLinePunct w:val="0"/>
        <w:bidi w:val="0"/>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33</w:t>
      </w:r>
      <w:r>
        <w:rPr>
          <w:rFonts w:hint="default" w:ascii="Times New Roman" w:hAnsi="Times New Roman" w:eastAsia="仿宋" w:cs="Times New Roman"/>
          <w:color w:val="000000" w:themeColor="text1"/>
          <w:szCs w:val="21"/>
          <w:highlight w:val="none"/>
          <w14:textFill>
            <w14:solidFill>
              <w14:schemeClr w14:val="tx1"/>
            </w14:solidFill>
          </w14:textFill>
        </w:rPr>
        <w:t>.3评标委员会成员对需要共同认定的事项存在争议的，按照少数服从多数的原则作出结论。持不同意见的评标委员会成员应当在评审报告上签署不同意见及理由，否则视为同意评审报告。</w:t>
      </w:r>
    </w:p>
    <w:p>
      <w:pPr>
        <w:keepNext w:val="0"/>
        <w:keepLines w:val="0"/>
        <w:pageBreakBefore w:val="0"/>
        <w:widowControl/>
        <w:shd w:val="clear" w:color="auto" w:fill="auto"/>
        <w:kinsoku/>
        <w:wordWrap/>
        <w:overflowPunct/>
        <w:topLinePunct w:val="0"/>
        <w:bidi w:val="0"/>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33</w:t>
      </w:r>
      <w:r>
        <w:rPr>
          <w:rFonts w:hint="default" w:ascii="Times New Roman" w:hAnsi="Times New Roman" w:eastAsia="仿宋" w:cs="Times New Roman"/>
          <w:color w:val="000000" w:themeColor="text1"/>
          <w:szCs w:val="21"/>
          <w:highlight w:val="none"/>
          <w14:textFill>
            <w14:solidFill>
              <w14:schemeClr w14:val="tx1"/>
            </w14:solidFill>
          </w14:textFill>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keepNext w:val="0"/>
        <w:keepLines w:val="0"/>
        <w:pageBreakBefore w:val="0"/>
        <w:widowControl/>
        <w:shd w:val="clear" w:color="auto" w:fill="auto"/>
        <w:kinsoku/>
        <w:wordWrap/>
        <w:overflowPunct/>
        <w:topLinePunct w:val="0"/>
        <w:bidi w:val="0"/>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 xml:space="preserve">非单一产品采购项目，采购人应当根据采购项目技术构成、产品价格比重等合理确定核心产品，并在采购文件中载明。多家供应商提供的核心产品品牌相同的，按前款规定处理。      </w:t>
      </w:r>
    </w:p>
    <w:p>
      <w:pPr>
        <w:keepNext w:val="0"/>
        <w:keepLines w:val="0"/>
        <w:pageBreakBefore w:val="0"/>
        <w:widowControl/>
        <w:shd w:val="clear" w:color="auto" w:fill="auto"/>
        <w:kinsoku/>
        <w:wordWrap/>
        <w:overflowPunct/>
        <w:topLinePunct w:val="0"/>
        <w:bidi w:val="0"/>
        <w:spacing w:line="440" w:lineRule="exact"/>
        <w:ind w:firstLine="480" w:firstLineChars="200"/>
        <w:textAlignment w:val="auto"/>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pPr>
    </w:p>
    <w:p>
      <w:pPr>
        <w:keepNext w:val="0"/>
        <w:keepLines w:val="0"/>
        <w:pageBreakBefore w:val="0"/>
        <w:widowControl/>
        <w:shd w:val="clear" w:color="auto" w:fill="auto"/>
        <w:kinsoku/>
        <w:wordWrap/>
        <w:overflowPunct/>
        <w:topLinePunct w:val="0"/>
        <w:bidi w:val="0"/>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34</w:t>
      </w:r>
      <w:r>
        <w:rPr>
          <w:rFonts w:hint="default" w:ascii="Times New Roman" w:hAnsi="Times New Roman" w:eastAsia="仿宋" w:cs="Times New Roman"/>
          <w:color w:val="000000" w:themeColor="text1"/>
          <w:szCs w:val="21"/>
          <w:highlight w:val="none"/>
          <w14:textFill>
            <w14:solidFill>
              <w14:schemeClr w14:val="tx1"/>
            </w14:solidFill>
          </w14:textFill>
        </w:rPr>
        <w:t>. 评委纪律</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35.</w:t>
      </w:r>
      <w:r>
        <w:rPr>
          <w:rFonts w:hint="default" w:ascii="Times New Roman" w:hAnsi="Times New Roman" w:eastAsia="仿宋" w:cs="Times New Roman"/>
          <w:color w:val="000000" w:themeColor="text1"/>
          <w:szCs w:val="21"/>
          <w:highlight w:val="none"/>
          <w14:textFill>
            <w14:solidFill>
              <w14:schemeClr w14:val="tx1"/>
            </w14:solidFill>
          </w14:textFill>
        </w:rPr>
        <w:t>评标程序</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35.</w:t>
      </w:r>
      <w:r>
        <w:rPr>
          <w:rFonts w:hint="default" w:ascii="Times New Roman" w:hAnsi="Times New Roman" w:eastAsia="仿宋" w:cs="Times New Roman"/>
          <w:color w:val="000000" w:themeColor="text1"/>
          <w:szCs w:val="21"/>
          <w:highlight w:val="none"/>
          <w14:textFill>
            <w14:solidFill>
              <w14:schemeClr w14:val="tx1"/>
            </w14:solidFill>
          </w14:textFill>
        </w:rPr>
        <w:t>1 在评审专家中推选评标委员会组长，采购人代表不得担任评标委员会组长。</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35.</w:t>
      </w:r>
      <w:r>
        <w:rPr>
          <w:rFonts w:hint="default" w:ascii="Times New Roman" w:hAnsi="Times New Roman" w:eastAsia="仿宋" w:cs="Times New Roman"/>
          <w:color w:val="000000" w:themeColor="text1"/>
          <w:szCs w:val="21"/>
          <w:highlight w:val="none"/>
          <w14:textFill>
            <w14:solidFill>
              <w14:schemeClr w14:val="tx1"/>
            </w14:solidFill>
          </w14:textFill>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35.</w:t>
      </w:r>
      <w:r>
        <w:rPr>
          <w:rFonts w:hint="default" w:ascii="Times New Roman" w:hAnsi="Times New Roman" w:eastAsia="仿宋" w:cs="Times New Roman"/>
          <w:color w:val="000000" w:themeColor="text1"/>
          <w:szCs w:val="21"/>
          <w:highlight w:val="none"/>
          <w14:textFill>
            <w14:solidFill>
              <w14:schemeClr w14:val="tx1"/>
            </w14:solidFill>
          </w14:textFill>
        </w:rPr>
        <w:t>3 评审人员对符合资格的供应商的投标文件的有效性、符合性、完整性和响应程度进行审查，确定是否对采购文件作出实质性响应。</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35.</w:t>
      </w:r>
      <w:r>
        <w:rPr>
          <w:rFonts w:hint="default" w:ascii="Times New Roman" w:hAnsi="Times New Roman" w:eastAsia="仿宋" w:cs="Times New Roman"/>
          <w:color w:val="000000" w:themeColor="text1"/>
          <w:szCs w:val="21"/>
          <w:highlight w:val="none"/>
          <w14:textFill>
            <w14:solidFill>
              <w14:schemeClr w14:val="tx1"/>
            </w14:solidFill>
          </w14:textFill>
        </w:rPr>
        <w:t>4 评审人员按采购文件规定的评审方法和评审标准，依法独立对供应商投标文件进行评估、比较，并给予评价或打分，不受任何单位和个人的干预。</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kern w:val="0"/>
          <w:szCs w:val="21"/>
          <w:highlight w:val="none"/>
          <w14:textFill>
            <w14:solidFill>
              <w14:schemeClr w14:val="tx1"/>
            </w14:solidFill>
          </w14:textFill>
        </w:rPr>
      </w:pPr>
      <w:r>
        <w:rPr>
          <w:rFonts w:hint="default" w:ascii="Times New Roman" w:hAnsi="Times New Roman" w:eastAsia="仿宋" w:cs="Times New Roman"/>
          <w:color w:val="000000" w:themeColor="text1"/>
          <w:kern w:val="0"/>
          <w:szCs w:val="21"/>
          <w:highlight w:val="none"/>
          <w14:textFill>
            <w14:solidFill>
              <w14:schemeClr w14:val="tx1"/>
            </w14:solidFill>
          </w14:textFill>
        </w:rPr>
        <w:t>综合评分法货物项目的价格分值占总分值的比重(即权值)为</w:t>
      </w:r>
      <w:r>
        <w:rPr>
          <w:rFonts w:hint="default" w:ascii="Times New Roman" w:hAnsi="Times New Roman" w:eastAsia="仿宋" w:cs="Times New Roman"/>
          <w:color w:val="auto"/>
          <w:kern w:val="0"/>
          <w:szCs w:val="21"/>
          <w:highlight w:val="none"/>
          <w:lang w:val="en-US" w:eastAsia="zh-CN"/>
        </w:rPr>
        <w:t>30</w:t>
      </w:r>
      <w:r>
        <w:rPr>
          <w:rFonts w:hint="default" w:ascii="Times New Roman" w:hAnsi="Times New Roman" w:eastAsia="仿宋" w:cs="Times New Roman"/>
          <w:color w:val="auto"/>
          <w:kern w:val="0"/>
          <w:szCs w:val="21"/>
          <w:highlight w:val="none"/>
        </w:rPr>
        <w:t>％</w:t>
      </w:r>
      <w:r>
        <w:rPr>
          <w:rFonts w:hint="default" w:ascii="Times New Roman" w:hAnsi="Times New Roman" w:eastAsia="仿宋" w:cs="Times New Roman"/>
          <w:color w:val="000000" w:themeColor="text1"/>
          <w:kern w:val="0"/>
          <w:szCs w:val="21"/>
          <w:highlight w:val="none"/>
          <w14:textFill>
            <w14:solidFill>
              <w14:schemeClr w14:val="tx1"/>
            </w14:solidFill>
          </w14:textFill>
        </w:rPr>
        <w:t>，采购项目中含不同采购对象的，以占项目资金比例最高的采购对象确定其项目属性。其价格不列为评分因素，有特殊情况需要在上述规定范围外设定价格分权重的。</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kern w:val="0"/>
          <w:szCs w:val="21"/>
          <w:highlight w:val="none"/>
          <w14:textFill>
            <w14:solidFill>
              <w14:schemeClr w14:val="tx1"/>
            </w14:solidFill>
          </w14:textFill>
        </w:rPr>
      </w:pPr>
      <w:r>
        <w:rPr>
          <w:rFonts w:hint="default" w:ascii="Times New Roman" w:hAnsi="Times New Roman" w:eastAsia="仿宋" w:cs="Times New Roman"/>
          <w:color w:val="000000" w:themeColor="text1"/>
          <w:kern w:val="0"/>
          <w:szCs w:val="21"/>
          <w:highlight w:val="none"/>
          <w14:textFill>
            <w14:solidFill>
              <w14:schemeClr w14:val="tx1"/>
            </w14:solidFill>
          </w14:textFill>
        </w:rPr>
        <w:t>综合评分法中的价格分统一采用低价优先法计算，即满足</w:t>
      </w:r>
      <w:r>
        <w:rPr>
          <w:rFonts w:hint="default" w:ascii="Times New Roman" w:hAnsi="Times New Roman" w:eastAsia="仿宋" w:cs="Times New Roman"/>
          <w:color w:val="000000" w:themeColor="text1"/>
          <w:kern w:val="0"/>
          <w:szCs w:val="21"/>
          <w:highlight w:val="none"/>
          <w:lang w:eastAsia="zh-CN"/>
          <w14:textFill>
            <w14:solidFill>
              <w14:schemeClr w14:val="tx1"/>
            </w14:solidFill>
          </w14:textFill>
        </w:rPr>
        <w:t>招标</w:t>
      </w:r>
      <w:r>
        <w:rPr>
          <w:rFonts w:hint="default" w:ascii="Times New Roman" w:hAnsi="Times New Roman" w:eastAsia="仿宋" w:cs="Times New Roman"/>
          <w:color w:val="000000" w:themeColor="text1"/>
          <w:kern w:val="0"/>
          <w:szCs w:val="21"/>
          <w:highlight w:val="none"/>
          <w14:textFill>
            <w14:solidFill>
              <w14:schemeClr w14:val="tx1"/>
            </w14:solidFill>
          </w14:textFill>
        </w:rPr>
        <w:t>文件要求且最后报价最低的供应商的价格为</w:t>
      </w:r>
      <w:r>
        <w:rPr>
          <w:rFonts w:hint="default" w:ascii="Times New Roman" w:hAnsi="Times New Roman" w:eastAsia="仿宋" w:cs="Times New Roman"/>
          <w:color w:val="000000" w:themeColor="text1"/>
          <w:kern w:val="0"/>
          <w:szCs w:val="21"/>
          <w:highlight w:val="none"/>
          <w:lang w:eastAsia="zh-CN"/>
          <w14:textFill>
            <w14:solidFill>
              <w14:schemeClr w14:val="tx1"/>
            </w14:solidFill>
          </w14:textFill>
        </w:rPr>
        <w:t>招标</w:t>
      </w:r>
      <w:r>
        <w:rPr>
          <w:rFonts w:hint="default" w:ascii="Times New Roman" w:hAnsi="Times New Roman" w:eastAsia="仿宋" w:cs="Times New Roman"/>
          <w:color w:val="000000" w:themeColor="text1"/>
          <w:kern w:val="0"/>
          <w:szCs w:val="21"/>
          <w:highlight w:val="none"/>
          <w14:textFill>
            <w14:solidFill>
              <w14:schemeClr w14:val="tx1"/>
            </w14:solidFill>
          </w14:textFill>
        </w:rPr>
        <w:t>基准价，其价格分为满分。其他供应商的价格分统一按照下列公式计算：</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kern w:val="0"/>
          <w:szCs w:val="21"/>
          <w:highlight w:val="none"/>
          <w14:textFill>
            <w14:solidFill>
              <w14:schemeClr w14:val="tx1"/>
            </w14:solidFill>
          </w14:textFill>
        </w:rPr>
      </w:pPr>
      <w:r>
        <w:rPr>
          <w:rFonts w:hint="default" w:ascii="Times New Roman" w:hAnsi="Times New Roman" w:eastAsia="仿宋" w:cs="Times New Roman"/>
          <w:color w:val="000000" w:themeColor="text1"/>
          <w:kern w:val="0"/>
          <w:szCs w:val="21"/>
          <w:highlight w:val="none"/>
          <w:lang w:eastAsia="zh-CN"/>
          <w14:textFill>
            <w14:solidFill>
              <w14:schemeClr w14:val="tx1"/>
            </w14:solidFill>
          </w14:textFill>
        </w:rPr>
        <w:t>投标</w:t>
      </w:r>
      <w:r>
        <w:rPr>
          <w:rFonts w:hint="default" w:ascii="Times New Roman" w:hAnsi="Times New Roman" w:eastAsia="仿宋" w:cs="Times New Roman"/>
          <w:color w:val="000000" w:themeColor="text1"/>
          <w:kern w:val="0"/>
          <w:szCs w:val="21"/>
          <w:highlight w:val="none"/>
          <w14:textFill>
            <w14:solidFill>
              <w14:schemeClr w14:val="tx1"/>
            </w14:solidFill>
          </w14:textFill>
        </w:rPr>
        <w:t>报价得分=（基准价/</w:t>
      </w:r>
      <w:r>
        <w:rPr>
          <w:rFonts w:hint="default" w:ascii="Times New Roman" w:hAnsi="Times New Roman" w:eastAsia="仿宋" w:cs="Times New Roman"/>
          <w:color w:val="000000" w:themeColor="text1"/>
          <w:kern w:val="0"/>
          <w:szCs w:val="21"/>
          <w:highlight w:val="none"/>
          <w:lang w:eastAsia="zh-CN"/>
          <w14:textFill>
            <w14:solidFill>
              <w14:schemeClr w14:val="tx1"/>
            </w14:solidFill>
          </w14:textFill>
        </w:rPr>
        <w:t>投标</w:t>
      </w:r>
      <w:r>
        <w:rPr>
          <w:rFonts w:hint="default" w:ascii="Times New Roman" w:hAnsi="Times New Roman" w:eastAsia="仿宋" w:cs="Times New Roman"/>
          <w:color w:val="000000" w:themeColor="text1"/>
          <w:kern w:val="0"/>
          <w:szCs w:val="21"/>
          <w:highlight w:val="none"/>
          <w14:textFill>
            <w14:solidFill>
              <w14:schemeClr w14:val="tx1"/>
            </w14:solidFill>
          </w14:textFill>
        </w:rPr>
        <w:t>报价）×价格权值×100</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highlight w:val="none"/>
          <w14:textFill>
            <w14:solidFill>
              <w14:schemeClr w14:val="tx1"/>
            </w14:solidFill>
          </w14:textFill>
        </w:rPr>
        <w:t>项目评审过程中，不得去掉最后报价中的最高报价和最低报价。</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35.</w:t>
      </w:r>
      <w:r>
        <w:rPr>
          <w:rFonts w:hint="default" w:ascii="Times New Roman" w:hAnsi="Times New Roman" w:eastAsia="仿宋" w:cs="Times New Roman"/>
          <w:color w:val="000000" w:themeColor="text1"/>
          <w:szCs w:val="21"/>
          <w:highlight w:val="none"/>
          <w14:textFill>
            <w14:solidFill>
              <w14:schemeClr w14:val="tx1"/>
            </w14:solidFill>
          </w14:textFill>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35.</w:t>
      </w:r>
      <w:r>
        <w:rPr>
          <w:rFonts w:hint="default" w:ascii="Times New Roman" w:hAnsi="Times New Roman" w:eastAsia="仿宋" w:cs="Times New Roman"/>
          <w:color w:val="000000" w:themeColor="text1"/>
          <w:szCs w:val="21"/>
          <w:highlight w:val="none"/>
          <w14:textFill>
            <w14:solidFill>
              <w14:schemeClr w14:val="tx1"/>
            </w14:solidFill>
          </w14:textFill>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30</w:t>
      </w:r>
      <w:r>
        <w:rPr>
          <w:rFonts w:hint="default" w:ascii="Times New Roman" w:hAnsi="Times New Roman" w:eastAsia="仿宋" w:cs="Times New Roman"/>
          <w:color w:val="000000" w:themeColor="text1"/>
          <w:szCs w:val="21"/>
          <w:highlight w:val="none"/>
          <w14:textFill>
            <w14:solidFill>
              <w14:schemeClr w14:val="tx1"/>
            </w14:solidFill>
          </w14:textFill>
        </w:rPr>
        <w:t>%以上的）情形的，应由相关人员当场改正或作出书面说明；拒不改正又不作书面说明的，由现场监督员如实记载后存入项目档案资料。</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35.</w:t>
      </w:r>
      <w:r>
        <w:rPr>
          <w:rFonts w:hint="default" w:ascii="Times New Roman" w:hAnsi="Times New Roman" w:eastAsia="仿宋" w:cs="Times New Roman"/>
          <w:color w:val="000000" w:themeColor="text1"/>
          <w:szCs w:val="21"/>
          <w:highlight w:val="none"/>
          <w14:textFill>
            <w14:solidFill>
              <w14:schemeClr w14:val="tx1"/>
            </w14:solidFill>
          </w14:textFill>
        </w:rPr>
        <w:t>7 评标委员会根据评审汇总情况和采购文件规定确定中标候选供应商排序名单。</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35.</w:t>
      </w:r>
      <w:r>
        <w:rPr>
          <w:rFonts w:hint="default" w:ascii="Times New Roman" w:hAnsi="Times New Roman" w:eastAsia="仿宋" w:cs="Times New Roman"/>
          <w:color w:val="000000" w:themeColor="text1"/>
          <w:szCs w:val="21"/>
          <w:highlight w:val="none"/>
          <w14:textFill>
            <w14:solidFill>
              <w14:schemeClr w14:val="tx1"/>
            </w14:solidFill>
          </w14:textFill>
        </w:rPr>
        <w:t>8 起草评审报告，所有评审人员须在评审报告上</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签章</w:t>
      </w:r>
      <w:r>
        <w:rPr>
          <w:rFonts w:hint="default" w:ascii="Times New Roman" w:hAnsi="Times New Roman" w:eastAsia="仿宋" w:cs="Times New Roman"/>
          <w:color w:val="000000" w:themeColor="text1"/>
          <w:szCs w:val="21"/>
          <w:highlight w:val="none"/>
          <w14:textFill>
            <w14:solidFill>
              <w14:schemeClr w14:val="tx1"/>
            </w14:solidFill>
          </w14:textFill>
        </w:rPr>
        <w:t xml:space="preserve">确认，对自己的评审意见承担法律责任。 </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35.</w:t>
      </w:r>
      <w:r>
        <w:rPr>
          <w:rFonts w:hint="default" w:ascii="Times New Roman" w:hAnsi="Times New Roman" w:eastAsia="仿宋" w:cs="Times New Roman"/>
          <w:color w:val="000000" w:themeColor="text1"/>
          <w:szCs w:val="21"/>
          <w:highlight w:val="none"/>
          <w14:textFill>
            <w14:solidFill>
              <w14:schemeClr w14:val="tx1"/>
            </w14:solidFill>
          </w14:textFill>
        </w:rPr>
        <w:t>9 采购组织机构对评标委员会评审专家进行评价。</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35.</w:t>
      </w:r>
      <w:r>
        <w:rPr>
          <w:rFonts w:hint="default" w:ascii="Times New Roman" w:hAnsi="Times New Roman" w:eastAsia="仿宋" w:cs="Times New Roman"/>
          <w:color w:val="000000" w:themeColor="text1"/>
          <w:szCs w:val="21"/>
          <w:highlight w:val="none"/>
          <w14:textFill>
            <w14:solidFill>
              <w14:schemeClr w14:val="tx1"/>
            </w14:solidFill>
          </w14:textFill>
        </w:rPr>
        <w:t>10 修改评审结果</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评标结果汇总完成后，除下列情形外，任何人不得修改评标结果：</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（1）分值汇总计算错误的；</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（2）分项评分超出评分标准范围的；</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（3）评标委员会成员对客观评审因素评分不一致的；</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（4）经评标委员会认定评分畸高、畸低的。</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36．澄清、说明或补正的形式</w:t>
      </w:r>
    </w:p>
    <w:p>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default" w:ascii="Times New Roman" w:hAnsi="Times New Roman" w:eastAsia="仿宋" w:cs="Times New Roman"/>
          <w:b/>
          <w:bCs/>
          <w:color w:val="000000" w:themeColor="text1"/>
          <w:szCs w:val="21"/>
          <w:highlight w:val="none"/>
          <w:lang w:val="en-US" w:eastAsia="zh-CN"/>
          <w14:textFill>
            <w14:solidFill>
              <w14:schemeClr w14:val="tx1"/>
            </w14:solidFill>
          </w14:textFill>
        </w:rPr>
        <w:t>投标供应商澄清、说明或补正时间为20分钟</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w:t>
      </w:r>
    </w:p>
    <w:p>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37．错误修正的原则</w:t>
      </w:r>
    </w:p>
    <w:p>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37.1 投标函中表述的内容与报价表中不一致的，以报价表为准；报价表中的内容与报价明细表不一致的，以报价表为准；</w:t>
      </w:r>
    </w:p>
    <w:p>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37.2 投标文件中的大写金额和小写金额不一致的，以大写金额为准；</w:t>
      </w:r>
    </w:p>
    <w:p>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37.3 单价金额小数点或者百分比有明显错位的，以开标一览表的总价为准，并修改单价；</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37.4 总价金额与按单价汇总金额不一致的，以单价金额计算结果为准；</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37.5 若用文字表示的数值与用数字表示的数值不一致，以文字表示的数值为准；</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37.6 如有多报（指数量超出采购文件需求）、重报（指同一货物重复报价），其投标总价在评标过程中不予调整，如其中标，其合同价按其投标单价予以调整；</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37.7 对不同文字文本投标文件的解释发生异议的，以中文文本为准；</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bCs/>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default" w:ascii="Times New Roman" w:hAnsi="Times New Roman" w:eastAsia="仿宋" w:cs="Times New Roman"/>
          <w:b/>
          <w:bCs/>
          <w:color w:val="000000" w:themeColor="text1"/>
          <w:szCs w:val="21"/>
          <w:highlight w:val="none"/>
          <w:lang w:val="en-US" w:eastAsia="zh-CN"/>
          <w14:textFill>
            <w14:solidFill>
              <w14:schemeClr w14:val="tx1"/>
            </w14:solidFill>
          </w14:textFill>
        </w:rPr>
        <w:t>修正应当采用电子询标的形式，并加盖公章（电子印章）。</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38．无效投标文件</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有下列情形之一的，投标文件按无效标处理：</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38.1 报名的投标人与参加投标的投标人发生实质性变更的且未提供有效证明的；</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38.2投标人提交两份或两份以上内容不同的投标文件，未声明哪一份有效的；</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38.3 投标文件非投标人法定代表人签署的，未提供或提供无效的法定代表人授权书；</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38.4 未按招标文件规定装订；</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38.5 投标文件内容未按招标文件规定签章或盖章的；</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38.6 投标文件组成漏项或未按规定的格式编制或投标文件正、副本份数不足或内容不全或内容字迹模糊辨认不清的等而导致评标活动无法正常进行；</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38.7 投标人未按招标文件变更通知更改投标文件的；</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38.8 《开标一览表》和《投标分项报价表》内容不完整且不接受修正意见或字迹不能辨认的或未提供；</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38.9 标项投标报价超过招标文件规定的预算金额或最高限价</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38.10 因投标人原因编制错误造成经评标委员会修正后的报价达到或超过投标报价的0.5%；</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38.11 投标人的报价明显低于其他通过符合性审查投标人的报价，有可能影响产品质量或者不能诚信履约的，且在规定时间内不能合理说明原因并提供证明材料的；</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38.12 未实质性响应招标文件中条款要求的投标文件；</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38.13 不符合招标范围、技术规格、技术标准的要求无法满足采购人使用要求；</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38.14 投标文件附有采购人不能接受的条款；</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38.15 投标文件中提供了赠品或者与本项目采购无关的其他商品、服务；</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38.16 投标文件中承诺的投标有效期少于招标文件中载明的投标有效期；</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38.17投标人串通投标，妨碍其他投标人的竞争行为，损害采购人或者其他投标人的合法权益；</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38.18违反国家及政府部门相关法律、法规、文件规定或经评标委员会认定的其他属于重大偏离；</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39．废标</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39.1 符合招标文件规定废标情形的；</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39.2 出现影响采购公正的违法、违规行为的；</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39.3 供应商的报价均超过了采购预算（或最高限价），采购人不能支付的;</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39.4 因重大变故，采购任务取消的。</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40．突发情况处理</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40.1 采购过程中出现以下情形，导致电子交易平台无法正常运行，或者无法保证电子交易的公平、公正和安全时，采购组织机构可中止电子交易活动：</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 xml:space="preserve">（1）电子交易平台发生故障而无法登录访问的； </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（2）电子交易平台应用或数据库出现错误，不能进行正常操作的；</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（3）电子交易平台发现严重安全漏洞，有潜在泄密危险的；</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 xml:space="preserve">（4）病毒发作导致不能进行正常操作的； </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（5）其他无法保证电子交易的公平、公正和安全的情况。</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40.2 采购代理机构或评审小组因不可抗力（不可抗力包括但不限于自然灾害、断电、传播疫病等）原因造成电子交易活动无法正常运行的，将采取以下措施：</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 xml:space="preserve">（1）短时间内能消除不可抗力因素的，采购代理机构或评审小组在消除不可抗力因素后继续组织电子交易活动； </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（2）长时间内无法消除不可抗力因素的，采购代理机构或评审小组将中止电子交易活动。中止电子交易活动的，采购人应当重新组织政府采购活动。</w:t>
      </w:r>
    </w:p>
    <w:p>
      <w:pPr>
        <w:keepNext w:val="0"/>
        <w:keepLines w:val="0"/>
        <w:pageBreakBefore w:val="0"/>
        <w:widowControl w:val="0"/>
        <w:shd w:val="clear" w:color="auto" w:fill="auto"/>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lang w:val="en-US" w:eastAsia="zh-CN"/>
          <w14:textFill>
            <w14:solidFill>
              <w14:schemeClr w14:val="tx1"/>
            </w14:solidFill>
          </w14:textFill>
        </w:rPr>
        <w:t>41</w:t>
      </w:r>
      <w:r>
        <w:rPr>
          <w:rFonts w:hint="default" w:ascii="Times New Roman" w:hAnsi="Times New Roman" w:eastAsia="仿宋" w:cs="Times New Roman"/>
          <w:b/>
          <w:color w:val="000000" w:themeColor="text1"/>
          <w:szCs w:val="21"/>
          <w:highlight w:val="none"/>
          <w14:textFill>
            <w14:solidFill>
              <w14:schemeClr w14:val="tx1"/>
            </w14:solidFill>
          </w14:textFill>
        </w:rPr>
        <w:t>. 定标</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 xml:space="preserve">   </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 xml:space="preserve"> </w:t>
      </w:r>
      <w:bookmarkStart w:id="21" w:name="_Toc469495729"/>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41.1采购结果确认（确定中标供应商）</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采购结果确认（确定中标供应商）：本项目由采购人根据评标委员会提交的《评审报告》，通过“政府采购云平台”依法确认采购结果、确定中标供应商。具体流程如下：</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（1）采购代理机构将在评审结束后2个工作日内将评审报告送采购人。</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 xml:space="preserve">（2）采购人将在收到评审报告之日起5个工作日内，在评审报告推荐的中标候选供应商名单中按顺序确定中标供应商，并将确认意见以书面形式回复采购代理机构。 </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bCs/>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41.2采购结果经采购人确认后2个工作日内，采购代理机构将在</w:t>
      </w:r>
      <w:r>
        <w:rPr>
          <w:rFonts w:hint="default" w:ascii="Times New Roman" w:hAnsi="Times New Roman" w:eastAsia="仿宋" w:cs="Times New Roman"/>
          <w:b/>
          <w:bCs/>
          <w:color w:val="000000" w:themeColor="text1"/>
          <w:szCs w:val="21"/>
          <w:highlight w:val="none"/>
          <w:lang w:val="en-US" w:eastAsia="zh-CN"/>
          <w14:textFill>
            <w14:solidFill>
              <w14:schemeClr w14:val="tx1"/>
            </w14:solidFill>
          </w14:textFill>
        </w:rPr>
        <w:t>新疆政府采购网（www.zjzfcg.gov.cn）上公告采购结果，中标公告期限为1个工作日。</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42. 中标通知书</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42.1</w:t>
      </w:r>
      <w:r>
        <w:rPr>
          <w:rFonts w:hint="default" w:ascii="Times New Roman" w:hAnsi="Times New Roman" w:eastAsia="仿宋" w:cs="Times New Roman"/>
          <w:color w:val="000000" w:themeColor="text1"/>
          <w:szCs w:val="21"/>
          <w:highlight w:val="none"/>
          <w14:textFill>
            <w14:solidFill>
              <w14:schemeClr w14:val="tx1"/>
            </w14:solidFill>
          </w14:textFill>
        </w:rPr>
        <w:t>在</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中标</w:t>
      </w:r>
      <w:r>
        <w:rPr>
          <w:rFonts w:hint="default" w:ascii="Times New Roman" w:hAnsi="Times New Roman" w:eastAsia="仿宋" w:cs="Times New Roman"/>
          <w:color w:val="000000" w:themeColor="text1"/>
          <w:szCs w:val="21"/>
          <w:highlight w:val="none"/>
          <w14:textFill>
            <w14:solidFill>
              <w14:schemeClr w14:val="tx1"/>
            </w14:solidFill>
          </w14:textFill>
        </w:rPr>
        <w:t>通知书发出前，招标人将</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中标</w:t>
      </w:r>
      <w:r>
        <w:rPr>
          <w:rFonts w:hint="default" w:ascii="Times New Roman" w:hAnsi="Times New Roman" w:eastAsia="仿宋" w:cs="Times New Roman"/>
          <w:color w:val="000000" w:themeColor="text1"/>
          <w:szCs w:val="21"/>
          <w:highlight w:val="none"/>
          <w14:textFill>
            <w14:solidFill>
              <w14:schemeClr w14:val="tx1"/>
            </w14:solidFill>
          </w14:textFill>
        </w:rPr>
        <w:t>侯选人的情况在</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克州公共资源交易中心网、</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新疆政府采购网</w:t>
      </w:r>
      <w:r>
        <w:rPr>
          <w:rFonts w:hint="default" w:ascii="Times New Roman" w:hAnsi="Times New Roman" w:eastAsia="仿宋" w:cs="Times New Roman"/>
          <w:color w:val="000000" w:themeColor="text1"/>
          <w:szCs w:val="21"/>
          <w:highlight w:val="none"/>
          <w14:textFill>
            <w14:solidFill>
              <w14:schemeClr w14:val="tx1"/>
            </w14:solidFill>
          </w14:textFill>
        </w:rPr>
        <w:t>予以公示，</w:t>
      </w:r>
      <w:r>
        <w:rPr>
          <w:rFonts w:hint="default" w:ascii="Times New Roman" w:hAnsi="Times New Roman" w:eastAsia="仿宋" w:cs="Times New Roman"/>
          <w:b/>
          <w:bCs/>
          <w:color w:val="000000" w:themeColor="text1"/>
          <w:szCs w:val="21"/>
          <w:highlight w:val="none"/>
          <w14:textFill>
            <w14:solidFill>
              <w14:schemeClr w14:val="tx1"/>
            </w14:solidFill>
          </w14:textFill>
        </w:rPr>
        <w:t>公示期为</w:t>
      </w:r>
      <w:r>
        <w:rPr>
          <w:rFonts w:hint="default" w:ascii="Times New Roman" w:hAnsi="Times New Roman" w:eastAsia="仿宋" w:cs="Times New Roman"/>
          <w:b/>
          <w:bCs/>
          <w:color w:val="000000" w:themeColor="text1"/>
          <w:szCs w:val="21"/>
          <w:highlight w:val="none"/>
          <w:lang w:eastAsia="zh-CN"/>
          <w14:textFill>
            <w14:solidFill>
              <w14:schemeClr w14:val="tx1"/>
            </w14:solidFill>
          </w14:textFill>
        </w:rPr>
        <w:t>一</w:t>
      </w:r>
      <w:r>
        <w:rPr>
          <w:rFonts w:hint="default" w:ascii="Times New Roman" w:hAnsi="Times New Roman" w:eastAsia="仿宋" w:cs="Times New Roman"/>
          <w:b/>
          <w:bCs/>
          <w:color w:val="000000" w:themeColor="text1"/>
          <w:szCs w:val="21"/>
          <w:highlight w:val="none"/>
          <w14:textFill>
            <w14:solidFill>
              <w14:schemeClr w14:val="tx1"/>
            </w14:solidFill>
          </w14:textFill>
        </w:rPr>
        <w:t>个工作日。</w:t>
      </w:r>
      <w:r>
        <w:rPr>
          <w:rFonts w:hint="default" w:ascii="Times New Roman" w:hAnsi="Times New Roman" w:eastAsia="仿宋" w:cs="Times New Roman"/>
          <w:b/>
          <w:bCs/>
          <w:color w:val="000000" w:themeColor="text1"/>
          <w:szCs w:val="21"/>
          <w:highlight w:val="none"/>
          <w:lang w:eastAsia="zh-CN"/>
          <w14:textFill>
            <w14:solidFill>
              <w14:schemeClr w14:val="tx1"/>
            </w14:solidFill>
          </w14:textFill>
        </w:rPr>
        <w:t>待公示期结束后，</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采购组织机构向中标人发出中标通知书。</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keepNext w:val="0"/>
        <w:keepLines w:val="0"/>
        <w:pageBreakBefore w:val="0"/>
        <w:widowControl w:val="0"/>
        <w:shd w:val="clear" w:color="auto" w:fill="auto"/>
        <w:kinsoku/>
        <w:wordWrap/>
        <w:overflowPunct/>
        <w:topLinePunct w:val="0"/>
        <w:autoSpaceDE/>
        <w:autoSpaceDN/>
        <w:bidi w:val="0"/>
        <w:spacing w:before="156" w:beforeLines="50" w:line="440" w:lineRule="exact"/>
        <w:ind w:firstLine="560" w:firstLineChars="200"/>
        <w:jc w:val="center"/>
        <w:textAlignment w:val="auto"/>
        <w:outlineLvl w:val="2"/>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before="156" w:beforeLines="50" w:line="440" w:lineRule="exact"/>
        <w:ind w:firstLine="560" w:firstLineChars="200"/>
        <w:jc w:val="center"/>
        <w:textAlignment w:val="auto"/>
        <w:outlineLvl w:val="2"/>
        <w:rPr>
          <w:rFonts w:hint="default" w:ascii="Times New Roman" w:hAnsi="Times New Roman" w:eastAsia="仿宋" w:cs="Times New Roman"/>
          <w:b/>
          <w:bCs/>
          <w:color w:val="000000" w:themeColor="text1"/>
          <w:sz w:val="24"/>
          <w:highlight w:val="none"/>
          <w14:textFill>
            <w14:solidFill>
              <w14:schemeClr w14:val="tx1"/>
            </w14:solidFill>
          </w14:textFill>
        </w:rPr>
      </w:pPr>
      <w:r>
        <w:rPr>
          <w:rFonts w:hint="default" w:ascii="Times New Roman" w:hAnsi="Times New Roman" w:eastAsia="仿宋" w:cs="Times New Roman"/>
          <w:b/>
          <w:bCs/>
          <w:color w:val="000000" w:themeColor="text1"/>
          <w:sz w:val="28"/>
          <w:szCs w:val="28"/>
          <w:highlight w:val="none"/>
          <w14:textFill>
            <w14:solidFill>
              <w14:schemeClr w14:val="tx1"/>
            </w14:solidFill>
          </w14:textFill>
        </w:rPr>
        <w:t>（六）合同的授予</w:t>
      </w:r>
      <w:bookmarkEnd w:id="21"/>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bookmarkStart w:id="22" w:name="_Toc73975842"/>
      <w:bookmarkStart w:id="23" w:name="_Toc469495730"/>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43．履约保证金</w:t>
      </w:r>
      <w:bookmarkEnd w:id="22"/>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43.1 中标供应商在签订合同后5个工作日内向采购人交纳不超过中标价10%的履约保证金（鼓励以银行、保险公司出具的履约保函形式提交；若以电汇、银行转账方式提交的，必须转到采购人的指定账户）。</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43.2 签订合同后，如中标供应商不按合同约定履约的，履约保证金不予退还，履约保证金不足以赔偿损失的，按实际损失赔偿。</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43.3 如果中标供应商在建设期内没有涉及采购人的应付而未付金额或违约行为，采购人在项目验收合格后或提前终止合同后全额无息退还履约保证金。</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bookmarkStart w:id="24" w:name="_Toc73975843"/>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44．签订合同及公告</w:t>
      </w:r>
      <w:bookmarkEnd w:id="24"/>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44.1采购人在中标通知书发出之日起30日内与中标供应商签订合同。</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44.2中标供应商拖延、拒签合同的,取消中标资格。</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44.3 采购文件、中标供应商的投标文件及评标过程中有关澄清文件等均作为签订合同的依据。所签订的合同不得对采购文件和中标供应商的投标文件的内容作实质性修改。</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44.4采购人应当自政府采购合同签订之日起2个工作日内，在省级以上财政部门指定的政府采购信息发布媒体及相关网站上公告。</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44.5采购人应当自政府采购合同签订之日起7个工作日内，将政府采购合同副本报同级人民政府财政部门备案以及采购代理机构存档。</w:t>
      </w:r>
    </w:p>
    <w:p>
      <w:pPr>
        <w:keepNext w:val="0"/>
        <w:keepLines w:val="0"/>
        <w:pageBreakBefore w:val="0"/>
        <w:widowControl w:val="0"/>
        <w:shd w:val="clear" w:color="auto" w:fill="auto"/>
        <w:kinsoku/>
        <w:wordWrap/>
        <w:overflowPunct/>
        <w:topLinePunct w:val="0"/>
        <w:autoSpaceDE/>
        <w:autoSpaceDN/>
        <w:bidi w:val="0"/>
        <w:adjustRightInd w:val="0"/>
        <w:snapToGrid w:val="0"/>
        <w:spacing w:line="440" w:lineRule="exact"/>
        <w:ind w:firstLine="560" w:firstLineChars="200"/>
        <w:jc w:val="center"/>
        <w:textAlignment w:val="auto"/>
        <w:outlineLvl w:val="2"/>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440" w:lineRule="exact"/>
        <w:ind w:firstLine="560" w:firstLineChars="200"/>
        <w:jc w:val="center"/>
        <w:textAlignment w:val="auto"/>
        <w:outlineLvl w:val="2"/>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440" w:lineRule="exact"/>
        <w:ind w:firstLine="560" w:firstLineChars="200"/>
        <w:jc w:val="center"/>
        <w:textAlignment w:val="auto"/>
        <w:outlineLvl w:val="2"/>
        <w:rPr>
          <w:rFonts w:hint="default" w:ascii="Times New Roman" w:hAnsi="Times New Roman" w:eastAsia="仿宋" w:cs="Times New Roman"/>
          <w:b/>
          <w:bCs/>
          <w:color w:val="000000" w:themeColor="text1"/>
          <w:sz w:val="28"/>
          <w:szCs w:val="28"/>
          <w:highlight w:val="none"/>
          <w14:textFill>
            <w14:solidFill>
              <w14:schemeClr w14:val="tx1"/>
            </w14:solidFill>
          </w14:textFill>
        </w:rPr>
      </w:pPr>
      <w:r>
        <w:rPr>
          <w:rFonts w:hint="default" w:ascii="Times New Roman" w:hAnsi="Times New Roman" w:eastAsia="仿宋" w:cs="Times New Roman"/>
          <w:b/>
          <w:bCs/>
          <w:color w:val="000000" w:themeColor="text1"/>
          <w:sz w:val="28"/>
          <w:szCs w:val="28"/>
          <w:highlight w:val="none"/>
          <w14:textFill>
            <w14:solidFill>
              <w14:schemeClr w14:val="tx1"/>
            </w14:solidFill>
          </w14:textFill>
        </w:rPr>
        <w:t>（七）纪律和监督</w:t>
      </w:r>
      <w:bookmarkEnd w:id="23"/>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lang w:val="en-US" w:eastAsia="zh-CN"/>
          <w14:textFill>
            <w14:solidFill>
              <w14:schemeClr w14:val="tx1"/>
            </w14:solidFill>
          </w14:textFill>
        </w:rPr>
        <w:t>45</w:t>
      </w:r>
      <w:r>
        <w:rPr>
          <w:rFonts w:hint="default" w:ascii="Times New Roman" w:hAnsi="Times New Roman" w:eastAsia="仿宋" w:cs="Times New Roman"/>
          <w:b/>
          <w:color w:val="000000" w:themeColor="text1"/>
          <w:szCs w:val="21"/>
          <w:highlight w:val="none"/>
          <w14:textFill>
            <w14:solidFill>
              <w14:schemeClr w14:val="tx1"/>
            </w14:solidFill>
          </w14:textFill>
        </w:rPr>
        <w:t xml:space="preserve">. 对招标人的纪律要求 </w:t>
      </w:r>
    </w:p>
    <w:p>
      <w:pPr>
        <w:keepNext w:val="0"/>
        <w:keepLines w:val="0"/>
        <w:pageBreakBefore w:val="0"/>
        <w:widowControl w:val="0"/>
        <w:shd w:val="clear" w:color="auto" w:fill="auto"/>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仿宋" w:cs="Times New Roman"/>
          <w:color w:val="000000" w:themeColor="text1"/>
          <w:kern w:val="10"/>
          <w:szCs w:val="21"/>
          <w:highlight w:val="none"/>
          <w14:textFill>
            <w14:solidFill>
              <w14:schemeClr w14:val="tx1"/>
            </w14:solidFill>
          </w14:textFill>
        </w:rPr>
      </w:pPr>
      <w:r>
        <w:rPr>
          <w:rFonts w:hint="default" w:ascii="Times New Roman" w:hAnsi="Times New Roman" w:eastAsia="仿宋" w:cs="Times New Roman"/>
          <w:color w:val="000000" w:themeColor="text1"/>
          <w:kern w:val="10"/>
          <w:szCs w:val="21"/>
          <w:highlight w:val="none"/>
          <w:lang w:val="en-US" w:eastAsia="zh-CN"/>
          <w14:textFill>
            <w14:solidFill>
              <w14:schemeClr w14:val="tx1"/>
            </w14:solidFill>
          </w14:textFill>
        </w:rPr>
        <w:t>45</w:t>
      </w:r>
      <w:r>
        <w:rPr>
          <w:rFonts w:hint="default" w:ascii="Times New Roman" w:hAnsi="Times New Roman" w:eastAsia="仿宋" w:cs="Times New Roman"/>
          <w:color w:val="000000" w:themeColor="text1"/>
          <w:kern w:val="10"/>
          <w:szCs w:val="21"/>
          <w:highlight w:val="none"/>
          <w14:textFill>
            <w14:solidFill>
              <w14:schemeClr w14:val="tx1"/>
            </w14:solidFill>
          </w14:textFill>
        </w:rPr>
        <w:t xml:space="preserve">.1招标人不得泄漏招标投标活动中应当保密的情况和资料，不得与投标人串通损害国家利益，社会公共利益或者他人合法权益。 </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lang w:val="en-US" w:eastAsia="zh-CN"/>
          <w14:textFill>
            <w14:solidFill>
              <w14:schemeClr w14:val="tx1"/>
            </w14:solidFill>
          </w14:textFill>
        </w:rPr>
        <w:t>46</w:t>
      </w:r>
      <w:r>
        <w:rPr>
          <w:rFonts w:hint="default" w:ascii="Times New Roman" w:hAnsi="Times New Roman" w:eastAsia="仿宋" w:cs="Times New Roman"/>
          <w:b/>
          <w:color w:val="000000" w:themeColor="text1"/>
          <w:szCs w:val="21"/>
          <w:highlight w:val="none"/>
          <w14:textFill>
            <w14:solidFill>
              <w14:schemeClr w14:val="tx1"/>
            </w14:solidFill>
          </w14:textFill>
        </w:rPr>
        <w:t xml:space="preserve">. 对投标人的纪律要求 </w:t>
      </w:r>
    </w:p>
    <w:p>
      <w:pPr>
        <w:keepNext w:val="0"/>
        <w:keepLines w:val="0"/>
        <w:pageBreakBefore w:val="0"/>
        <w:widowControl w:val="0"/>
        <w:shd w:val="clear" w:color="auto" w:fill="auto"/>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仿宋" w:cs="Times New Roman"/>
          <w:color w:val="000000" w:themeColor="text1"/>
          <w:kern w:val="10"/>
          <w:szCs w:val="21"/>
          <w:highlight w:val="none"/>
          <w14:textFill>
            <w14:solidFill>
              <w14:schemeClr w14:val="tx1"/>
            </w14:solidFill>
          </w14:textFill>
        </w:rPr>
      </w:pPr>
      <w:r>
        <w:rPr>
          <w:rFonts w:hint="default" w:ascii="Times New Roman" w:hAnsi="Times New Roman" w:eastAsia="仿宋" w:cs="Times New Roman"/>
          <w:color w:val="000000" w:themeColor="text1"/>
          <w:kern w:val="10"/>
          <w:szCs w:val="21"/>
          <w:highlight w:val="none"/>
          <w:lang w:val="en-US" w:eastAsia="zh-CN"/>
          <w14:textFill>
            <w14:solidFill>
              <w14:schemeClr w14:val="tx1"/>
            </w14:solidFill>
          </w14:textFill>
        </w:rPr>
        <w:t>46</w:t>
      </w:r>
      <w:r>
        <w:rPr>
          <w:rFonts w:hint="default" w:ascii="Times New Roman" w:hAnsi="Times New Roman" w:eastAsia="仿宋" w:cs="Times New Roman"/>
          <w:color w:val="000000" w:themeColor="text1"/>
          <w:kern w:val="10"/>
          <w:szCs w:val="21"/>
          <w:highlight w:val="none"/>
          <w14:textFill>
            <w14:solidFill>
              <w14:schemeClr w14:val="tx1"/>
            </w14:solidFill>
          </w14:textFill>
        </w:rPr>
        <w:t>.1投标人不得相互串通投标或者与招标人串通投标，不得向招标人或者评标委员会成员行贿谋取中标，不得以他人名义投标或者以其他方式弄虚作假骗取中标；投标人不得以任何方式干扰、影响评标工作。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lang w:val="en-US" w:eastAsia="zh-CN"/>
          <w14:textFill>
            <w14:solidFill>
              <w14:schemeClr w14:val="tx1"/>
            </w14:solidFill>
          </w14:textFill>
        </w:rPr>
        <w:t>47</w:t>
      </w:r>
      <w:r>
        <w:rPr>
          <w:rFonts w:hint="default" w:ascii="Times New Roman" w:hAnsi="Times New Roman" w:eastAsia="仿宋" w:cs="Times New Roman"/>
          <w:b/>
          <w:color w:val="000000" w:themeColor="text1"/>
          <w:szCs w:val="21"/>
          <w:highlight w:val="none"/>
          <w14:textFill>
            <w14:solidFill>
              <w14:schemeClr w14:val="tx1"/>
            </w14:solidFill>
          </w14:textFill>
        </w:rPr>
        <w:t xml:space="preserve">. 对评标委员会成员的纪律要求 </w:t>
      </w:r>
    </w:p>
    <w:p>
      <w:pPr>
        <w:keepNext w:val="0"/>
        <w:keepLines w:val="0"/>
        <w:pageBreakBefore w:val="0"/>
        <w:widowControl w:val="0"/>
        <w:shd w:val="clear" w:color="auto" w:fill="auto"/>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仿宋" w:cs="Times New Roman"/>
          <w:color w:val="000000" w:themeColor="text1"/>
          <w:kern w:val="10"/>
          <w:szCs w:val="21"/>
          <w:highlight w:val="none"/>
          <w14:textFill>
            <w14:solidFill>
              <w14:schemeClr w14:val="tx1"/>
            </w14:solidFill>
          </w14:textFill>
        </w:rPr>
      </w:pPr>
      <w:r>
        <w:rPr>
          <w:rFonts w:hint="default" w:ascii="Times New Roman" w:hAnsi="Times New Roman" w:eastAsia="仿宋" w:cs="Times New Roman"/>
          <w:color w:val="000000" w:themeColor="text1"/>
          <w:kern w:val="10"/>
          <w:szCs w:val="21"/>
          <w:highlight w:val="none"/>
          <w:lang w:val="en-US" w:eastAsia="zh-CN"/>
          <w14:textFill>
            <w14:solidFill>
              <w14:schemeClr w14:val="tx1"/>
            </w14:solidFill>
          </w14:textFill>
        </w:rPr>
        <w:t>47</w:t>
      </w:r>
      <w:r>
        <w:rPr>
          <w:rFonts w:hint="default" w:ascii="Times New Roman" w:hAnsi="Times New Roman" w:eastAsia="仿宋" w:cs="Times New Roman"/>
          <w:color w:val="000000" w:themeColor="text1"/>
          <w:kern w:val="10"/>
          <w:szCs w:val="21"/>
          <w:highlight w:val="none"/>
          <w14:textFill>
            <w14:solidFill>
              <w14:schemeClr w14:val="tx1"/>
            </w14:solidFill>
          </w14:textFill>
        </w:rPr>
        <w:t>.1评标委员会成员不得收受他人的财物或者其他好处，不得向他人透漏对投标文件的评审和比较、中标候选人的推荐情况以及评标有关的其他情况。</w:t>
      </w:r>
    </w:p>
    <w:p>
      <w:pPr>
        <w:keepNext w:val="0"/>
        <w:keepLines w:val="0"/>
        <w:pageBreakBefore w:val="0"/>
        <w:widowControl w:val="0"/>
        <w:shd w:val="clear" w:color="auto" w:fill="auto"/>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仿宋" w:cs="Times New Roman"/>
          <w:color w:val="000000" w:themeColor="text1"/>
          <w:kern w:val="10"/>
          <w:szCs w:val="21"/>
          <w:highlight w:val="none"/>
          <w14:textFill>
            <w14:solidFill>
              <w14:schemeClr w14:val="tx1"/>
            </w14:solidFill>
          </w14:textFill>
        </w:rPr>
      </w:pPr>
      <w:r>
        <w:rPr>
          <w:rFonts w:hint="default" w:ascii="Times New Roman" w:hAnsi="Times New Roman" w:eastAsia="仿宋" w:cs="Times New Roman"/>
          <w:color w:val="000000" w:themeColor="text1"/>
          <w:kern w:val="10"/>
          <w:szCs w:val="21"/>
          <w:highlight w:val="none"/>
          <w:lang w:val="en-US" w:eastAsia="zh-CN"/>
          <w14:textFill>
            <w14:solidFill>
              <w14:schemeClr w14:val="tx1"/>
            </w14:solidFill>
          </w14:textFill>
        </w:rPr>
        <w:t>47</w:t>
      </w:r>
      <w:r>
        <w:rPr>
          <w:rFonts w:hint="default" w:ascii="Times New Roman" w:hAnsi="Times New Roman" w:eastAsia="仿宋" w:cs="Times New Roman"/>
          <w:color w:val="000000" w:themeColor="text1"/>
          <w:kern w:val="10"/>
          <w:szCs w:val="21"/>
          <w:highlight w:val="none"/>
          <w14:textFill>
            <w14:solidFill>
              <w14:schemeClr w14:val="tx1"/>
            </w14:solidFill>
          </w14:textFill>
        </w:rPr>
        <w:t xml:space="preserve">.2在评标活动中，评标委员会成员不得擅离职守，影响评标程序正常进行，不得使用第三章“评标办法”没有规定的评审因素和标准进行评标。 </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lang w:val="en-US" w:eastAsia="zh-CN"/>
          <w14:textFill>
            <w14:solidFill>
              <w14:schemeClr w14:val="tx1"/>
            </w14:solidFill>
          </w14:textFill>
        </w:rPr>
        <w:t>48</w:t>
      </w:r>
      <w:r>
        <w:rPr>
          <w:rFonts w:hint="default" w:ascii="Times New Roman" w:hAnsi="Times New Roman" w:eastAsia="仿宋" w:cs="Times New Roman"/>
          <w:b/>
          <w:color w:val="000000" w:themeColor="text1"/>
          <w:szCs w:val="21"/>
          <w:highlight w:val="none"/>
          <w14:textFill>
            <w14:solidFill>
              <w14:schemeClr w14:val="tx1"/>
            </w14:solidFill>
          </w14:textFill>
        </w:rPr>
        <w:t xml:space="preserve">. 对与评标活动有关的工作人员的纪律要求 </w:t>
      </w:r>
    </w:p>
    <w:p>
      <w:pPr>
        <w:keepNext w:val="0"/>
        <w:keepLines w:val="0"/>
        <w:pageBreakBefore w:val="0"/>
        <w:widowControl w:val="0"/>
        <w:shd w:val="clear" w:color="auto" w:fill="auto"/>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仿宋" w:cs="Times New Roman"/>
          <w:color w:val="000000" w:themeColor="text1"/>
          <w:kern w:val="10"/>
          <w:szCs w:val="21"/>
          <w:highlight w:val="none"/>
          <w14:textFill>
            <w14:solidFill>
              <w14:schemeClr w14:val="tx1"/>
            </w14:solidFill>
          </w14:textFill>
        </w:rPr>
      </w:pPr>
      <w:r>
        <w:rPr>
          <w:rFonts w:hint="default" w:ascii="Times New Roman" w:hAnsi="Times New Roman" w:eastAsia="仿宋" w:cs="Times New Roman"/>
          <w:color w:val="000000" w:themeColor="text1"/>
          <w:kern w:val="10"/>
          <w:szCs w:val="21"/>
          <w:highlight w:val="none"/>
          <w14:textFill>
            <w14:solidFill>
              <w14:schemeClr w14:val="tx1"/>
            </w14:solidFill>
          </w14:textFill>
        </w:rPr>
        <w:t>4</w:t>
      </w:r>
      <w:r>
        <w:rPr>
          <w:rFonts w:hint="default" w:ascii="Times New Roman" w:hAnsi="Times New Roman" w:eastAsia="仿宋" w:cs="Times New Roman"/>
          <w:color w:val="000000" w:themeColor="text1"/>
          <w:kern w:val="10"/>
          <w:szCs w:val="21"/>
          <w:highlight w:val="none"/>
          <w:lang w:val="en-US" w:eastAsia="zh-CN"/>
          <w14:textFill>
            <w14:solidFill>
              <w14:schemeClr w14:val="tx1"/>
            </w14:solidFill>
          </w14:textFill>
        </w:rPr>
        <w:t>8</w:t>
      </w:r>
      <w:r>
        <w:rPr>
          <w:rFonts w:hint="default" w:ascii="Times New Roman" w:hAnsi="Times New Roman" w:eastAsia="仿宋" w:cs="Times New Roman"/>
          <w:color w:val="000000" w:themeColor="text1"/>
          <w:kern w:val="10"/>
          <w:szCs w:val="21"/>
          <w:highlight w:val="none"/>
          <w14:textFill>
            <w14:solidFill>
              <w14:schemeClr w14:val="tx1"/>
            </w14:solidFill>
          </w14:textFill>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shd w:val="clear" w:color="auto" w:fill="auto"/>
        <w:kinsoku/>
        <w:wordWrap/>
        <w:overflowPunct/>
        <w:topLinePunct w:val="0"/>
        <w:autoSpaceDE/>
        <w:autoSpaceDN/>
        <w:bidi w:val="0"/>
        <w:adjustRightInd/>
        <w:snapToGrid/>
        <w:spacing w:before="156" w:beforeLines="50" w:after="156" w:afterLines="50" w:line="0" w:lineRule="atLeast"/>
        <w:ind w:firstLine="560" w:firstLineChars="200"/>
        <w:jc w:val="center"/>
        <w:textAlignment w:val="auto"/>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before="156" w:beforeLines="50" w:after="156" w:afterLines="50" w:line="500" w:lineRule="exact"/>
        <w:ind w:firstLine="560" w:firstLineChars="200"/>
        <w:jc w:val="center"/>
        <w:textAlignment w:val="auto"/>
        <w:rPr>
          <w:rFonts w:hint="default" w:ascii="Times New Roman" w:hAnsi="Times New Roman" w:eastAsia="仿宋" w:cs="Times New Roman"/>
          <w:b/>
          <w:bCs/>
          <w:color w:val="000000" w:themeColor="text1"/>
          <w:sz w:val="28"/>
          <w:szCs w:val="28"/>
          <w:highlight w:val="none"/>
          <w14:textFill>
            <w14:solidFill>
              <w14:schemeClr w14:val="tx1"/>
            </w14:solidFill>
          </w14:textFill>
        </w:rPr>
      </w:pPr>
      <w:r>
        <w:rPr>
          <w:rFonts w:hint="default" w:ascii="Times New Roman" w:hAnsi="Times New Roman" w:eastAsia="仿宋" w:cs="Times New Roman"/>
          <w:b/>
          <w:bCs/>
          <w:color w:val="000000" w:themeColor="text1"/>
          <w:sz w:val="28"/>
          <w:szCs w:val="28"/>
          <w:highlight w:val="none"/>
          <w14:textFill>
            <w14:solidFill>
              <w14:schemeClr w14:val="tx1"/>
            </w14:solidFill>
          </w14:textFill>
        </w:rPr>
        <w:t>（八）质疑与投诉</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49．质疑和投诉</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（一）对可以质疑的采购文件提出质疑的，为收到采购文件之日或者采购文件公告期限届满之日；</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（二）对采购过程提出质疑的，为各采购程序环节结束之日；</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（三）对中标或者成交结果提出质疑的，为中标或者成交结果公告期限届满之日。</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供应商为自然人的，应当由本人签章；供应商为法人或者其他组织的，应当由法定代表人、主要负责人，或者其授权代表签章或者盖章，并加盖公章。</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49.3供应商质疑、投诉应当有明确的请求和必要的证明材料。供应商投诉的事项不得超出已质疑事项的范围。采购人及采购代理机构按《政府采购质疑和投诉办法》进行处理供应商质疑事项。</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49.4质疑供应商对采购人、采购代理机构的质疑答复不满意，或者采购人、采购代理机构未在规定期限内作出答复的，供应商可以在答复期满后15个工作日内向同级财政部门提起投诉。</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49.5供应商有下列情形之一的，采购代理机构上报</w:t>
      </w:r>
      <w:r>
        <w:rPr>
          <w:rFonts w:hint="eastAsia" w:eastAsia="仿宋" w:cs="Times New Roman"/>
          <w:b w:val="0"/>
          <w:bCs w:val="0"/>
          <w:color w:val="000000" w:themeColor="text1"/>
          <w:szCs w:val="21"/>
          <w:highlight w:val="none"/>
          <w:lang w:val="en-US" w:eastAsia="zh-CN"/>
          <w14:textFill>
            <w14:solidFill>
              <w14:schemeClr w14:val="tx1"/>
            </w14:solidFill>
          </w14:textFill>
        </w:rPr>
        <w:t>泽普县</w:t>
      </w: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财政局，将其列入不良行为记录名单：</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（一）一年内三次以上质疑均查无实据的；</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（二）捏造事实或者提供虚假质疑材料的。</w:t>
      </w:r>
    </w:p>
    <w:p>
      <w:pPr>
        <w:keepNext w:val="0"/>
        <w:keepLines w:val="0"/>
        <w:pageBreakBefore w:val="0"/>
        <w:widowControl w:val="0"/>
        <w:shd w:val="clear" w:color="auto" w:fill="auto"/>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（三）以非法手段取得证明材料。证据来源的合法性存在明显疑问，质疑人无法证明其取得方式合法的，视为以非法手段取得证明材料。</w:t>
      </w:r>
    </w:p>
    <w:p>
      <w:pPr>
        <w:keepNext w:val="0"/>
        <w:keepLines w:val="0"/>
        <w:pageBreakBefore w:val="0"/>
        <w:widowControl w:val="0"/>
        <w:shd w:val="clear" w:color="auto" w:fill="auto"/>
        <w:kinsoku/>
        <w:wordWrap/>
        <w:overflowPunct/>
        <w:topLinePunct w:val="0"/>
        <w:autoSpaceDE/>
        <w:autoSpaceDN/>
        <w:bidi w:val="0"/>
        <w:spacing w:line="360" w:lineRule="exact"/>
        <w:ind w:firstLine="600" w:firstLineChars="200"/>
        <w:jc w:val="center"/>
        <w:textAlignment w:val="auto"/>
        <w:rPr>
          <w:rFonts w:hint="default" w:ascii="Times New Roman" w:hAnsi="Times New Roman" w:eastAsia="仿宋" w:cs="Times New Roman"/>
          <w:color w:val="000000" w:themeColor="text1"/>
          <w:sz w:val="30"/>
          <w:szCs w:val="30"/>
          <w:highlight w:val="none"/>
          <w14:textFill>
            <w14:solidFill>
              <w14:schemeClr w14:val="tx1"/>
            </w14:solidFill>
          </w14:textFill>
        </w:rPr>
      </w:pPr>
    </w:p>
    <w:p>
      <w:pPr>
        <w:pStyle w:val="29"/>
        <w:shd w:val="clear" w:color="auto" w:fill="auto"/>
        <w:rPr>
          <w:rFonts w:hint="default" w:ascii="Times New Roman" w:hAnsi="Times New Roman" w:eastAsia="仿宋" w:cs="Times New Roman"/>
          <w:color w:val="000000" w:themeColor="text1"/>
          <w:sz w:val="30"/>
          <w:szCs w:val="30"/>
          <w:highlight w:val="none"/>
          <w14:textFill>
            <w14:solidFill>
              <w14:schemeClr w14:val="tx1"/>
            </w14:solidFill>
          </w14:textFill>
        </w:rPr>
      </w:pPr>
    </w:p>
    <w:p>
      <w:pPr>
        <w:shd w:val="clear" w:color="auto" w:fill="auto"/>
        <w:jc w:val="left"/>
        <w:rPr>
          <w:rFonts w:hint="default" w:ascii="Times New Roman" w:hAnsi="Times New Roman" w:eastAsia="仿宋" w:cs="Times New Roman"/>
          <w:b/>
          <w:bCs/>
          <w:color w:val="000000" w:themeColor="text1"/>
          <w:sz w:val="24"/>
          <w:szCs w:val="21"/>
          <w:highlight w:val="none"/>
          <w:lang w:eastAsia="zh-CN"/>
          <w14:textFill>
            <w14:solidFill>
              <w14:schemeClr w14:val="tx1"/>
            </w14:solidFill>
          </w14:textFill>
        </w:rPr>
      </w:pPr>
    </w:p>
    <w:p>
      <w:pPr>
        <w:shd w:val="clear" w:color="auto" w:fill="auto"/>
        <w:jc w:val="left"/>
        <w:rPr>
          <w:rFonts w:hint="default" w:ascii="Times New Roman" w:hAnsi="Times New Roman" w:eastAsia="仿宋" w:cs="Times New Roman"/>
          <w:b/>
          <w:bCs/>
          <w:color w:val="000000" w:themeColor="text1"/>
          <w:sz w:val="24"/>
          <w:szCs w:val="21"/>
          <w:highlight w:val="none"/>
          <w:lang w:eastAsia="zh-CN"/>
          <w14:textFill>
            <w14:solidFill>
              <w14:schemeClr w14:val="tx1"/>
            </w14:solidFill>
          </w14:textFill>
        </w:rPr>
      </w:pPr>
    </w:p>
    <w:p>
      <w:pPr>
        <w:shd w:val="clear" w:color="auto" w:fill="auto"/>
        <w:jc w:val="left"/>
        <w:rPr>
          <w:rFonts w:hint="default" w:ascii="Times New Roman" w:hAnsi="Times New Roman" w:eastAsia="仿宋" w:cs="Times New Roman"/>
          <w:b/>
          <w:bCs/>
          <w:color w:val="000000" w:themeColor="text1"/>
          <w:sz w:val="24"/>
          <w:szCs w:val="21"/>
          <w:highlight w:val="none"/>
          <w:lang w:eastAsia="zh-CN"/>
          <w14:textFill>
            <w14:solidFill>
              <w14:schemeClr w14:val="tx1"/>
            </w14:solidFill>
          </w14:textFill>
        </w:rPr>
      </w:pPr>
    </w:p>
    <w:p>
      <w:pPr>
        <w:shd w:val="clear" w:color="auto" w:fill="auto"/>
        <w:jc w:val="left"/>
        <w:rPr>
          <w:rFonts w:hint="default" w:ascii="Times New Roman" w:hAnsi="Times New Roman" w:eastAsia="仿宋" w:cs="Times New Roman"/>
          <w:b/>
          <w:bCs/>
          <w:color w:val="000000" w:themeColor="text1"/>
          <w:sz w:val="24"/>
          <w:szCs w:val="21"/>
          <w:highlight w:val="none"/>
          <w:lang w:eastAsia="zh-CN"/>
          <w14:textFill>
            <w14:solidFill>
              <w14:schemeClr w14:val="tx1"/>
            </w14:solidFill>
          </w14:textFill>
        </w:rPr>
      </w:pPr>
    </w:p>
    <w:p>
      <w:pPr>
        <w:shd w:val="clear" w:color="auto" w:fill="auto"/>
        <w:jc w:val="left"/>
        <w:rPr>
          <w:rFonts w:hint="default" w:ascii="Times New Roman" w:hAnsi="Times New Roman" w:eastAsia="仿宋" w:cs="Times New Roman"/>
          <w:b/>
          <w:bCs/>
          <w:color w:val="000000" w:themeColor="text1"/>
          <w:sz w:val="24"/>
          <w:szCs w:val="21"/>
          <w:highlight w:val="none"/>
          <w:lang w:eastAsia="zh-CN"/>
          <w14:textFill>
            <w14:solidFill>
              <w14:schemeClr w14:val="tx1"/>
            </w14:solidFill>
          </w14:textFill>
        </w:rPr>
      </w:pPr>
    </w:p>
    <w:p>
      <w:pPr>
        <w:shd w:val="clear" w:color="auto" w:fill="auto"/>
        <w:jc w:val="left"/>
        <w:rPr>
          <w:rFonts w:hint="default" w:ascii="Times New Roman" w:hAnsi="Times New Roman" w:eastAsia="仿宋" w:cs="Times New Roman"/>
          <w:b/>
          <w:bCs/>
          <w:color w:val="000000" w:themeColor="text1"/>
          <w:sz w:val="24"/>
          <w:szCs w:val="21"/>
          <w:highlight w:val="none"/>
          <w:lang w:eastAsia="zh-CN"/>
          <w14:textFill>
            <w14:solidFill>
              <w14:schemeClr w14:val="tx1"/>
            </w14:solidFill>
          </w14:textFill>
        </w:rPr>
      </w:pPr>
    </w:p>
    <w:p>
      <w:pPr>
        <w:shd w:val="clear" w:color="auto" w:fill="auto"/>
        <w:jc w:val="left"/>
        <w:rPr>
          <w:rFonts w:hint="default" w:ascii="Times New Roman" w:hAnsi="Times New Roman" w:eastAsia="仿宋" w:cs="Times New Roman"/>
          <w:b/>
          <w:bCs/>
          <w:color w:val="000000" w:themeColor="text1"/>
          <w:sz w:val="24"/>
          <w:szCs w:val="21"/>
          <w:highlight w:val="none"/>
          <w:lang w:eastAsia="zh-CN"/>
          <w14:textFill>
            <w14:solidFill>
              <w14:schemeClr w14:val="tx1"/>
            </w14:solidFill>
          </w14:textFill>
        </w:rPr>
      </w:pPr>
    </w:p>
    <w:p>
      <w:pPr>
        <w:shd w:val="clear" w:color="auto" w:fill="auto"/>
        <w:jc w:val="left"/>
        <w:rPr>
          <w:rFonts w:hint="default" w:ascii="Times New Roman" w:hAnsi="Times New Roman" w:eastAsia="仿宋" w:cs="Times New Roman"/>
          <w:b/>
          <w:bCs/>
          <w:color w:val="000000" w:themeColor="text1"/>
          <w:sz w:val="24"/>
          <w:szCs w:val="21"/>
          <w:highlight w:val="none"/>
          <w:lang w:eastAsia="zh-CN"/>
          <w14:textFill>
            <w14:solidFill>
              <w14:schemeClr w14:val="tx1"/>
            </w14:solidFill>
          </w14:textFill>
        </w:rPr>
      </w:pPr>
    </w:p>
    <w:p>
      <w:pPr>
        <w:shd w:val="clear" w:color="auto" w:fill="auto"/>
        <w:jc w:val="left"/>
        <w:rPr>
          <w:rFonts w:hint="default" w:ascii="Times New Roman" w:hAnsi="Times New Roman" w:eastAsia="仿宋" w:cs="Times New Roman"/>
          <w:b/>
          <w:bCs/>
          <w:color w:val="000000" w:themeColor="text1"/>
          <w:sz w:val="24"/>
          <w:szCs w:val="21"/>
          <w:highlight w:val="none"/>
          <w:lang w:eastAsia="zh-CN"/>
          <w14:textFill>
            <w14:solidFill>
              <w14:schemeClr w14:val="tx1"/>
            </w14:solidFill>
          </w14:textFill>
        </w:rPr>
      </w:pPr>
    </w:p>
    <w:p>
      <w:pPr>
        <w:shd w:val="clear" w:color="auto" w:fill="auto"/>
        <w:jc w:val="left"/>
        <w:rPr>
          <w:rFonts w:hint="default" w:ascii="Times New Roman" w:hAnsi="Times New Roman" w:eastAsia="仿宋" w:cs="Times New Roman"/>
          <w:b/>
          <w:bCs/>
          <w:color w:val="000000" w:themeColor="text1"/>
          <w:sz w:val="24"/>
          <w:szCs w:val="21"/>
          <w:highlight w:val="none"/>
          <w:lang w:eastAsia="zh-CN"/>
          <w14:textFill>
            <w14:solidFill>
              <w14:schemeClr w14:val="tx1"/>
            </w14:solidFill>
          </w14:textFill>
        </w:rPr>
      </w:pPr>
    </w:p>
    <w:p>
      <w:pPr>
        <w:shd w:val="clear" w:color="auto" w:fill="auto"/>
        <w:jc w:val="left"/>
        <w:rPr>
          <w:rFonts w:hint="default" w:ascii="Times New Roman" w:hAnsi="Times New Roman" w:eastAsia="仿宋" w:cs="Times New Roman"/>
          <w:b/>
          <w:bCs/>
          <w:color w:val="000000" w:themeColor="text1"/>
          <w:sz w:val="24"/>
          <w:szCs w:val="21"/>
          <w:highlight w:val="none"/>
          <w:lang w:eastAsia="zh-CN"/>
          <w14:textFill>
            <w14:solidFill>
              <w14:schemeClr w14:val="tx1"/>
            </w14:solidFill>
          </w14:textFill>
        </w:rPr>
      </w:pPr>
    </w:p>
    <w:p>
      <w:pPr>
        <w:shd w:val="clear" w:color="auto" w:fill="auto"/>
        <w:jc w:val="left"/>
        <w:rPr>
          <w:rFonts w:hint="default" w:ascii="Times New Roman" w:hAnsi="Times New Roman" w:eastAsia="仿宋" w:cs="Times New Roman"/>
          <w:b/>
          <w:bCs/>
          <w:color w:val="000000" w:themeColor="text1"/>
          <w:sz w:val="24"/>
          <w:szCs w:val="21"/>
          <w:highlight w:val="none"/>
          <w:lang w:eastAsia="zh-CN"/>
          <w14:textFill>
            <w14:solidFill>
              <w14:schemeClr w14:val="tx1"/>
            </w14:solidFill>
          </w14:textFill>
        </w:rPr>
      </w:pPr>
    </w:p>
    <w:p>
      <w:pPr>
        <w:shd w:val="clear" w:color="auto" w:fill="auto"/>
        <w:jc w:val="left"/>
        <w:rPr>
          <w:rFonts w:hint="default" w:ascii="Times New Roman" w:hAnsi="Times New Roman" w:eastAsia="仿宋" w:cs="Times New Roman"/>
          <w:b/>
          <w:bCs/>
          <w:color w:val="000000" w:themeColor="text1"/>
          <w:sz w:val="24"/>
          <w:szCs w:val="21"/>
          <w:highlight w:val="none"/>
          <w:lang w:eastAsia="zh-CN"/>
          <w14:textFill>
            <w14:solidFill>
              <w14:schemeClr w14:val="tx1"/>
            </w14:solidFill>
          </w14:textFill>
        </w:rPr>
      </w:pPr>
    </w:p>
    <w:p>
      <w:pPr>
        <w:shd w:val="clear" w:color="auto" w:fill="auto"/>
        <w:jc w:val="left"/>
        <w:rPr>
          <w:rFonts w:hint="default" w:ascii="Times New Roman" w:hAnsi="Times New Roman" w:eastAsia="仿宋" w:cs="Times New Roman"/>
          <w:b/>
          <w:bCs/>
          <w:color w:val="000000" w:themeColor="text1"/>
          <w:sz w:val="24"/>
          <w:szCs w:val="21"/>
          <w:highlight w:val="none"/>
          <w:lang w:eastAsia="zh-CN"/>
          <w14:textFill>
            <w14:solidFill>
              <w14:schemeClr w14:val="tx1"/>
            </w14:solidFill>
          </w14:textFill>
        </w:rPr>
      </w:pPr>
    </w:p>
    <w:p>
      <w:pPr>
        <w:pStyle w:val="27"/>
        <w:rPr>
          <w:rFonts w:hint="default" w:ascii="Times New Roman" w:hAnsi="Times New Roman" w:cs="Times New Roman"/>
          <w:sz w:val="24"/>
          <w:lang w:eastAsia="zh-CN"/>
        </w:rPr>
      </w:pPr>
    </w:p>
    <w:p>
      <w:pPr>
        <w:shd w:val="clear" w:color="auto" w:fill="auto"/>
        <w:jc w:val="left"/>
        <w:rPr>
          <w:rFonts w:hint="default" w:ascii="Times New Roman" w:hAnsi="Times New Roman" w:eastAsia="仿宋" w:cs="Times New Roman"/>
          <w:b/>
          <w:bCs/>
          <w:color w:val="000000" w:themeColor="text1"/>
          <w:sz w:val="24"/>
          <w:szCs w:val="21"/>
          <w:highlight w:val="none"/>
          <w:lang w:eastAsia="zh-CN"/>
          <w14:textFill>
            <w14:solidFill>
              <w14:schemeClr w14:val="tx1"/>
            </w14:solidFill>
          </w14:textFill>
        </w:rPr>
      </w:pPr>
    </w:p>
    <w:p>
      <w:pPr>
        <w:shd w:val="clear" w:color="auto" w:fill="auto"/>
        <w:jc w:val="left"/>
        <w:rPr>
          <w:rFonts w:hint="default" w:ascii="Times New Roman" w:hAnsi="Times New Roman" w:eastAsia="仿宋" w:cs="Times New Roman"/>
          <w:b/>
          <w:bCs/>
          <w:color w:val="000000" w:themeColor="text1"/>
          <w:sz w:val="24"/>
          <w:szCs w:val="21"/>
          <w:highlight w:val="none"/>
          <w:lang w:eastAsia="zh-CN"/>
          <w14:textFill>
            <w14:solidFill>
              <w14:schemeClr w14:val="tx1"/>
            </w14:solidFill>
          </w14:textFill>
        </w:rPr>
      </w:pPr>
      <w:r>
        <w:rPr>
          <w:rFonts w:hint="default" w:ascii="Times New Roman" w:hAnsi="Times New Roman" w:eastAsia="仿宋" w:cs="Times New Roman"/>
          <w:b/>
          <w:bCs/>
          <w:color w:val="000000" w:themeColor="text1"/>
          <w:sz w:val="24"/>
          <w:szCs w:val="21"/>
          <w:highlight w:val="none"/>
          <w:lang w:eastAsia="zh-CN"/>
          <w14:textFill>
            <w14:solidFill>
              <w14:schemeClr w14:val="tx1"/>
            </w14:solidFill>
          </w14:textFill>
        </w:rPr>
        <w:t>附件：</w:t>
      </w:r>
    </w:p>
    <w:p>
      <w:pPr>
        <w:shd w:val="clear" w:color="auto" w:fill="auto"/>
        <w:jc w:val="center"/>
        <w:rPr>
          <w:rFonts w:hint="default" w:ascii="Times New Roman" w:hAnsi="Times New Roman" w:eastAsia="仿宋" w:cs="Times New Roman"/>
          <w:b/>
          <w:bCs/>
          <w:color w:val="000000" w:themeColor="text1"/>
          <w:sz w:val="28"/>
          <w:szCs w:val="28"/>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themeColor="text1"/>
          <w:sz w:val="24"/>
          <w:szCs w:val="24"/>
          <w:highlight w:val="none"/>
          <w:u w:val="single"/>
          <w14:textFill>
            <w14:solidFill>
              <w14:schemeClr w14:val="tx1"/>
            </w14:solidFill>
          </w14:textFill>
        </w:rPr>
      </w:pPr>
      <w:r>
        <w:rPr>
          <w:rFonts w:hint="default" w:ascii="Times New Roman" w:hAnsi="Times New Roman" w:eastAsia="仿宋" w:cs="Times New Roman"/>
          <w:b/>
          <w:bCs/>
          <w:color w:val="000000" w:themeColor="text1"/>
          <w:sz w:val="28"/>
          <w:szCs w:val="28"/>
          <w:highlight w:val="none"/>
          <w14:textFill>
            <w14:solidFill>
              <w14:schemeClr w14:val="tx1"/>
            </w14:solidFill>
          </w14:textFill>
        </w:rPr>
        <w:t>政府采购投诉书（范本）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投诉人：</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lang w:val="en-US" w:eastAsia="zh-CN"/>
          <w14:textFill>
            <w14:solidFill>
              <w14:schemeClr w14:val="tx1"/>
            </w14:solidFill>
          </w14:textFill>
        </w:rPr>
        <w:t xml:space="preserve"> </w:t>
      </w:r>
      <w:r>
        <w:rPr>
          <w:rFonts w:hint="eastAsia" w:ascii="Times New Roman" w:hAnsi="Times New Roman" w:eastAsia="仿宋" w:cs="Times New Roman"/>
          <w:color w:val="000000" w:themeColor="text1"/>
          <w:sz w:val="24"/>
          <w:szCs w:val="21"/>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法定代表人：</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地址：</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电话：</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委托代理人姓名：</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职务：</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住址：</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联系电话：</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被投诉人：</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lang w:val="en-US" w:eastAsia="zh-CN"/>
          <w14:textFill>
            <w14:solidFill>
              <w14:schemeClr w14:val="tx1"/>
            </w14:solidFill>
          </w14:textFill>
        </w:rPr>
        <w:t xml:space="preserve"> </w:t>
      </w:r>
      <w:r>
        <w:rPr>
          <w:rFonts w:hint="eastAsia" w:ascii="Times New Roman" w:hAnsi="Times New Roman" w:eastAsia="仿宋" w:cs="Times New Roman"/>
          <w:color w:val="000000" w:themeColor="text1"/>
          <w:sz w:val="24"/>
          <w:szCs w:val="21"/>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法定代表人：</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u w:val="singl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地址：</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电话：</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我公司参加了</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 xml:space="preserve">年 </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月</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日被投诉人组织的</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（采购人）（项目名称）（项目编号）</w:t>
      </w:r>
      <w:r>
        <w:rPr>
          <w:rFonts w:hint="default" w:ascii="Times New Roman" w:hAnsi="Times New Roman" w:eastAsia="仿宋" w:cs="Times New Roman"/>
          <w:color w:val="000000" w:themeColor="text1"/>
          <w:sz w:val="24"/>
          <w:szCs w:val="21"/>
          <w:highlight w:val="none"/>
          <w14:textFill>
            <w14:solidFill>
              <w14:schemeClr w14:val="tx1"/>
            </w14:solidFill>
          </w14:textFill>
        </w:rPr>
        <w:t>的采购活动，我公司认为该项目的</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（采购文件/采购过程/中标（</w:t>
      </w:r>
      <w:r>
        <w:rPr>
          <w:rFonts w:hint="default" w:ascii="Times New Roman" w:hAnsi="Times New Roman" w:eastAsia="仿宋" w:cs="Times New Roman"/>
          <w:color w:val="000000" w:themeColor="text1"/>
          <w:sz w:val="24"/>
          <w:szCs w:val="21"/>
          <w:highlight w:val="none"/>
          <w:u w:val="single"/>
          <w:lang w:eastAsia="zh-CN"/>
          <w14:textFill>
            <w14:solidFill>
              <w14:schemeClr w14:val="tx1"/>
            </w14:solidFill>
          </w14:textFill>
        </w:rPr>
        <w:t>中标</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）结果）</w:t>
      </w:r>
      <w:r>
        <w:rPr>
          <w:rFonts w:hint="default" w:ascii="Times New Roman" w:hAnsi="Times New Roman" w:eastAsia="仿宋" w:cs="Times New Roman"/>
          <w:color w:val="000000" w:themeColor="text1"/>
          <w:sz w:val="24"/>
          <w:szCs w:val="21"/>
          <w:highlight w:val="none"/>
          <w14:textFill>
            <w14:solidFill>
              <w14:schemeClr w14:val="tx1"/>
            </w14:solidFill>
          </w14:textFill>
        </w:rPr>
        <w:t>损害了我公司权益，对此，我公司于</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年</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月</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日向</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（采购人或者政府采购代理机构）</w:t>
      </w:r>
      <w:r>
        <w:rPr>
          <w:rFonts w:hint="default" w:ascii="Times New Roman" w:hAnsi="Times New Roman" w:eastAsia="仿宋" w:cs="Times New Roman"/>
          <w:color w:val="000000" w:themeColor="text1"/>
          <w:sz w:val="24"/>
          <w:szCs w:val="21"/>
          <w:highlight w:val="none"/>
          <w14:textFill>
            <w14:solidFill>
              <w14:schemeClr w14:val="tx1"/>
            </w14:solidFill>
          </w14:textFill>
        </w:rPr>
        <w:t>提出了质疑，</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（其于    年  月  日作出书面答复，因对其作出的答复不满意）/（被质疑人未在法定期内予以答复，按照政府采购有关规定）</w:t>
      </w:r>
      <w:r>
        <w:rPr>
          <w:rFonts w:hint="default" w:ascii="Times New Roman" w:hAnsi="Times New Roman" w:eastAsia="仿宋" w:cs="Times New Roman"/>
          <w:color w:val="000000" w:themeColor="text1"/>
          <w:sz w:val="24"/>
          <w:szCs w:val="21"/>
          <w:highlight w:val="none"/>
          <w14:textFill>
            <w14:solidFill>
              <w14:schemeClr w14:val="tx1"/>
            </w14:solidFill>
          </w14:textFill>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1.</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2.</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3.</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 xml:space="preserve">                  法定代表人（或主要负责人）：（</w:t>
      </w:r>
      <w:r>
        <w:rPr>
          <w:rFonts w:hint="default" w:ascii="Times New Roman" w:hAnsi="Times New Roman" w:eastAsia="仿宋" w:cs="Times New Roman"/>
          <w:color w:val="000000" w:themeColor="text1"/>
          <w:sz w:val="24"/>
          <w:szCs w:val="21"/>
          <w:highlight w:val="none"/>
          <w:lang w:eastAsia="zh-CN"/>
          <w14:textFill>
            <w14:solidFill>
              <w14:schemeClr w14:val="tx1"/>
            </w14:solidFill>
          </w14:textFill>
        </w:rPr>
        <w:t>签章</w:t>
      </w:r>
      <w:r>
        <w:rPr>
          <w:rFonts w:hint="default" w:ascii="Times New Roman" w:hAnsi="Times New Roman" w:eastAsia="仿宋" w:cs="Times New Roman"/>
          <w:color w:val="000000" w:themeColor="text1"/>
          <w:sz w:val="24"/>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840" w:firstLineChars="1600"/>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年</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月</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default" w:ascii="Times New Roman" w:hAnsi="Times New Roman" w:eastAsia="仿宋" w:cs="Times New Roman"/>
          <w:b/>
          <w:bCs/>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本投诉书正本叁份，副本</w:t>
      </w:r>
      <w:r>
        <w:rPr>
          <w:rFonts w:hint="default" w:ascii="Times New Roman" w:hAnsi="Times New Roman" w:eastAsia="仿宋" w:cs="Times New Roman"/>
          <w:color w:val="000000" w:themeColor="text1"/>
          <w:sz w:val="24"/>
          <w:szCs w:val="21"/>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份并附电子文档。</w:t>
      </w:r>
      <w:bookmarkStart w:id="25" w:name="_Toc17515"/>
    </w:p>
    <w:p>
      <w:pPr>
        <w:shd w:val="clear" w:color="auto" w:fill="auto"/>
        <w:ind w:left="7951" w:hanging="5760" w:hangingChars="1800"/>
        <w:jc w:val="center"/>
        <w:outlineLvl w:val="0"/>
        <w:rPr>
          <w:rFonts w:hint="default" w:ascii="Times New Roman" w:hAnsi="Times New Roman" w:eastAsia="仿宋" w:cs="Times New Roman"/>
          <w:b/>
          <w:bCs/>
          <w:color w:val="000000" w:themeColor="text1"/>
          <w:sz w:val="32"/>
          <w:szCs w:val="32"/>
          <w:highlight w:val="none"/>
          <w14:textFill>
            <w14:solidFill>
              <w14:schemeClr w14:val="tx1"/>
            </w14:solidFill>
          </w14:textFill>
        </w:rPr>
      </w:pPr>
    </w:p>
    <w:p>
      <w:pPr>
        <w:shd w:val="clear" w:color="auto" w:fill="auto"/>
        <w:ind w:left="7951" w:hanging="5760" w:hangingChars="1800"/>
        <w:jc w:val="center"/>
        <w:outlineLvl w:val="0"/>
        <w:rPr>
          <w:rFonts w:hint="default" w:ascii="Times New Roman" w:hAnsi="Times New Roman" w:eastAsia="仿宋" w:cs="Times New Roman"/>
          <w:b/>
          <w:bCs/>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投诉相关说明</w:t>
      </w:r>
      <w:bookmarkEnd w:id="25"/>
    </w:p>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hanging="5760" w:hangingChars="1800"/>
        <w:jc w:val="center"/>
        <w:textAlignment w:val="auto"/>
        <w:outlineLvl w:val="0"/>
        <w:rPr>
          <w:rFonts w:hint="default" w:ascii="Times New Roman" w:hAnsi="Times New Roman" w:eastAsia="仿宋" w:cs="Times New Roman"/>
          <w:b/>
          <w:bCs/>
          <w:color w:val="000000" w:themeColor="text1"/>
          <w:sz w:val="32"/>
          <w:szCs w:val="32"/>
          <w:highlight w:val="none"/>
          <w14:textFill>
            <w14:solidFill>
              <w14:schemeClr w14:val="tx1"/>
            </w14:solidFill>
          </w14:textFill>
        </w:rPr>
      </w:pP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投诉人应当满足《政府采购法》、《政府采购法实施条例》和《政府采购供应商投诉处理办法》的相关规定。</w:t>
      </w:r>
    </w:p>
    <w:p>
      <w:pPr>
        <w:keepNext w:val="0"/>
        <w:keepLines w:val="0"/>
        <w:pageBreakBefore w:val="0"/>
        <w:numPr>
          <w:ilvl w:val="0"/>
          <w:numId w:val="3"/>
        </w:numPr>
        <w:shd w:val="clear" w:color="auto" w:fill="auto"/>
        <w:kinsoku/>
        <w:wordWrap/>
        <w:overflowPunct/>
        <w:topLinePunct w:val="0"/>
        <w:autoSpaceDE/>
        <w:autoSpaceDN/>
        <w:bidi w:val="0"/>
        <w:adjustRightInd/>
        <w:snapToGrid/>
        <w:spacing w:line="400" w:lineRule="exact"/>
        <w:ind w:left="4569" w:leftChars="304" w:hanging="3840" w:hangingChars="1600"/>
        <w:textAlignment w:val="auto"/>
        <w:outlineLvl w:val="0"/>
        <w:rPr>
          <w:rFonts w:hint="default" w:ascii="Times New Roman" w:hAnsi="Times New Roman" w:eastAsia="仿宋" w:cs="Times New Roman"/>
          <w:b/>
          <w:bCs/>
          <w:color w:val="000000" w:themeColor="text1"/>
          <w:sz w:val="24"/>
          <w:szCs w:val="21"/>
          <w:highlight w:val="none"/>
          <w14:textFill>
            <w14:solidFill>
              <w14:schemeClr w14:val="tx1"/>
            </w14:solidFill>
          </w14:textFill>
        </w:rPr>
      </w:pPr>
      <w:bookmarkStart w:id="26" w:name="_Toc11499"/>
      <w:r>
        <w:rPr>
          <w:rFonts w:hint="default" w:ascii="Times New Roman" w:hAnsi="Times New Roman" w:eastAsia="仿宋" w:cs="Times New Roman"/>
          <w:b/>
          <w:bCs/>
          <w:color w:val="000000" w:themeColor="text1"/>
          <w:sz w:val="24"/>
          <w:szCs w:val="21"/>
          <w:highlight w:val="none"/>
          <w14:textFill>
            <w14:solidFill>
              <w14:schemeClr w14:val="tx1"/>
            </w14:solidFill>
          </w14:textFill>
        </w:rPr>
        <w:t>质疑前置及时间要求</w:t>
      </w:r>
      <w:bookmarkEnd w:id="26"/>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default" w:ascii="Times New Roman" w:hAnsi="Times New Roman" w:eastAsia="仿宋" w:cs="Times New Roman"/>
          <w:color w:val="000000" w:themeColor="text1"/>
          <w:kern w:val="0"/>
          <w:sz w:val="24"/>
          <w:szCs w:val="21"/>
          <w:highlight w:val="none"/>
          <w:shd w:val="clear" w:color="auto" w:fill="FFFFFF"/>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《中华人民共和国政府采购法》</w:t>
      </w:r>
      <w:r>
        <w:rPr>
          <w:rFonts w:hint="default" w:ascii="Times New Roman" w:hAnsi="Times New Roman" w:eastAsia="仿宋" w:cs="Times New Roman"/>
          <w:color w:val="000000" w:themeColor="text1"/>
          <w:kern w:val="0"/>
          <w:sz w:val="24"/>
          <w:szCs w:val="21"/>
          <w:highlight w:val="none"/>
          <w:shd w:val="clear" w:color="auto" w:fill="FFFFFF"/>
          <w14:textFill>
            <w14:solidFill>
              <w14:schemeClr w14:val="tx1"/>
            </w14:solidFill>
          </w14:textFill>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1"/>
          <w:highlight w:val="none"/>
          <w:shd w:val="clear" w:color="auto" w:fill="FFFFFF"/>
          <w14:textFill>
            <w14:solidFill>
              <w14:schemeClr w14:val="tx1"/>
            </w14:solidFill>
          </w14:textFill>
        </w:rPr>
        <w:t xml:space="preserve"> 第五十二条：供应商认为采购文件、采购过程和中标、</w:t>
      </w:r>
      <w:r>
        <w:rPr>
          <w:rFonts w:hint="default" w:ascii="Times New Roman" w:hAnsi="Times New Roman" w:eastAsia="仿宋" w:cs="Times New Roman"/>
          <w:color w:val="000000" w:themeColor="text1"/>
          <w:kern w:val="0"/>
          <w:sz w:val="24"/>
          <w:szCs w:val="21"/>
          <w:highlight w:val="none"/>
          <w:shd w:val="clear" w:color="auto" w:fill="FFFFFF"/>
          <w:lang w:eastAsia="zh-CN"/>
          <w14:textFill>
            <w14:solidFill>
              <w14:schemeClr w14:val="tx1"/>
            </w14:solidFill>
          </w14:textFill>
        </w:rPr>
        <w:t>中标</w:t>
      </w:r>
      <w:r>
        <w:rPr>
          <w:rFonts w:hint="default" w:ascii="Times New Roman" w:hAnsi="Times New Roman" w:eastAsia="仿宋" w:cs="Times New Roman"/>
          <w:color w:val="000000" w:themeColor="text1"/>
          <w:kern w:val="0"/>
          <w:sz w:val="24"/>
          <w:szCs w:val="21"/>
          <w:highlight w:val="none"/>
          <w:shd w:val="clear" w:color="auto" w:fill="FFFFFF"/>
          <w14:textFill>
            <w14:solidFill>
              <w14:schemeClr w14:val="tx1"/>
            </w14:solidFill>
          </w14:textFill>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default" w:ascii="Times New Roman" w:hAnsi="Times New Roman" w:eastAsia="仿宋" w:cs="Times New Roman"/>
          <w:color w:val="000000" w:themeColor="text1"/>
          <w:kern w:val="0"/>
          <w:sz w:val="24"/>
          <w:szCs w:val="21"/>
          <w:highlight w:val="none"/>
          <w:shd w:val="clear" w:color="auto" w:fill="FFFFFF"/>
          <w14:textFill>
            <w14:solidFill>
              <w14:schemeClr w14:val="tx1"/>
            </w14:solidFill>
          </w14:textFill>
        </w:rPr>
      </w:pPr>
      <w:r>
        <w:rPr>
          <w:rFonts w:hint="default" w:ascii="Times New Roman" w:hAnsi="Times New Roman" w:eastAsia="仿宋" w:cs="Times New Roman"/>
          <w:color w:val="000000" w:themeColor="text1"/>
          <w:kern w:val="0"/>
          <w:sz w:val="24"/>
          <w:szCs w:val="21"/>
          <w:highlight w:val="none"/>
          <w:shd w:val="clear" w:color="auto" w:fill="FFFFFF"/>
          <w14:textFill>
            <w14:solidFill>
              <w14:schemeClr w14:val="tx1"/>
            </w14:solidFill>
          </w14:textFill>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default" w:ascii="Times New Roman" w:hAnsi="Times New Roman" w:eastAsia="仿宋" w:cs="Times New Roman"/>
          <w:color w:val="000000" w:themeColor="text1"/>
          <w:kern w:val="0"/>
          <w:sz w:val="24"/>
          <w:szCs w:val="21"/>
          <w:highlight w:val="none"/>
          <w:shd w:val="clear" w:color="auto" w:fill="FFFFFF"/>
          <w14:textFill>
            <w14:solidFill>
              <w14:schemeClr w14:val="tx1"/>
            </w14:solidFill>
          </w14:textFill>
        </w:rPr>
      </w:pPr>
      <w:r>
        <w:rPr>
          <w:rFonts w:hint="default" w:ascii="Times New Roman" w:hAnsi="Times New Roman" w:eastAsia="仿宋" w:cs="Times New Roman"/>
          <w:color w:val="000000" w:themeColor="text1"/>
          <w:kern w:val="0"/>
          <w:sz w:val="24"/>
          <w:szCs w:val="21"/>
          <w:highlight w:val="none"/>
          <w:shd w:val="clear" w:color="auto" w:fill="FFFFFF"/>
          <w14:textFill>
            <w14:solidFill>
              <w14:schemeClr w14:val="tx1"/>
            </w14:solidFill>
          </w14:textFill>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Times New Roman" w:hAnsi="Times New Roman" w:eastAsia="仿宋" w:cs="Times New Roman"/>
          <w:color w:val="000000" w:themeColor="text1"/>
          <w:sz w:val="24"/>
          <w:szCs w:val="21"/>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0"/>
          <w:sz w:val="24"/>
          <w:szCs w:val="21"/>
          <w:highlight w:val="none"/>
          <w:shd w:val="clear" w:color="auto" w:fill="FFFFFF"/>
          <w14:textFill>
            <w14:solidFill>
              <w14:schemeClr w14:val="tx1"/>
            </w14:solidFill>
          </w14:textFill>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0"/>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 xml:space="preserve"> </w:t>
      </w:r>
      <w:r>
        <w:rPr>
          <w:rFonts w:hint="default" w:ascii="Times New Roman" w:hAnsi="Times New Roman" w:eastAsia="仿宋" w:cs="Times New Roman"/>
          <w:b/>
          <w:bCs/>
          <w:color w:val="000000" w:themeColor="text1"/>
          <w:sz w:val="24"/>
          <w:szCs w:val="21"/>
          <w:highlight w:val="none"/>
          <w14:textFill>
            <w14:solidFill>
              <w14:schemeClr w14:val="tx1"/>
            </w14:solidFill>
          </w14:textFill>
        </w:rPr>
        <w:t xml:space="preserve">   </w:t>
      </w:r>
      <w:bookmarkStart w:id="27" w:name="_Toc13508"/>
      <w:r>
        <w:rPr>
          <w:rFonts w:hint="default" w:ascii="Times New Roman" w:hAnsi="Times New Roman" w:eastAsia="仿宋" w:cs="Times New Roman"/>
          <w:b/>
          <w:bCs/>
          <w:color w:val="000000" w:themeColor="text1"/>
          <w:sz w:val="24"/>
          <w:szCs w:val="21"/>
          <w:highlight w:val="none"/>
          <w14:textFill>
            <w14:solidFill>
              <w14:schemeClr w14:val="tx1"/>
            </w14:solidFill>
          </w14:textFill>
        </w:rPr>
        <w:t>二、书面方式</w:t>
      </w:r>
      <w:bookmarkEnd w:id="27"/>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 xml:space="preserve">   投诉书应当包括下列主要内容：</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投诉人和被投诉人的名称、地址、电话等；</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具体的投诉事项及事实依据；</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质疑和质疑答复情况及相关证明材料；</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投诉书应当署名。投诉人为自然人，应当由本人</w:t>
      </w:r>
      <w:r>
        <w:rPr>
          <w:rFonts w:hint="default" w:ascii="Times New Roman" w:hAnsi="Times New Roman" w:eastAsia="仿宋" w:cs="Times New Roman"/>
          <w:color w:val="000000" w:themeColor="text1"/>
          <w:sz w:val="24"/>
          <w:szCs w:val="21"/>
          <w:highlight w:val="none"/>
          <w:lang w:eastAsia="zh-CN"/>
          <w14:textFill>
            <w14:solidFill>
              <w14:schemeClr w14:val="tx1"/>
            </w14:solidFill>
          </w14:textFill>
        </w:rPr>
        <w:t>签章</w:t>
      </w:r>
      <w:r>
        <w:rPr>
          <w:rFonts w:hint="default" w:ascii="Times New Roman" w:hAnsi="Times New Roman" w:eastAsia="仿宋" w:cs="Times New Roman"/>
          <w:color w:val="000000" w:themeColor="text1"/>
          <w:sz w:val="24"/>
          <w:szCs w:val="21"/>
          <w:highlight w:val="none"/>
          <w14:textFill>
            <w14:solidFill>
              <w14:schemeClr w14:val="tx1"/>
            </w14:solidFill>
          </w14:textFill>
        </w:rPr>
        <w:t>；投诉人为法人或者其他组织的，应当由法定代表人或者主要负责人</w:t>
      </w:r>
      <w:r>
        <w:rPr>
          <w:rFonts w:hint="default" w:ascii="Times New Roman" w:hAnsi="Times New Roman" w:eastAsia="仿宋" w:cs="Times New Roman"/>
          <w:color w:val="000000" w:themeColor="text1"/>
          <w:sz w:val="24"/>
          <w:szCs w:val="21"/>
          <w:highlight w:val="none"/>
          <w:lang w:eastAsia="zh-CN"/>
          <w14:textFill>
            <w14:solidFill>
              <w14:schemeClr w14:val="tx1"/>
            </w14:solidFill>
          </w14:textFill>
        </w:rPr>
        <w:t>签章</w:t>
      </w:r>
      <w:r>
        <w:rPr>
          <w:rFonts w:hint="default" w:ascii="Times New Roman" w:hAnsi="Times New Roman" w:eastAsia="仿宋" w:cs="Times New Roman"/>
          <w:color w:val="000000" w:themeColor="text1"/>
          <w:sz w:val="24"/>
          <w:szCs w:val="21"/>
          <w:highlight w:val="none"/>
          <w14:textFill>
            <w14:solidFill>
              <w14:schemeClr w14:val="tx1"/>
            </w14:solidFill>
          </w14:textFill>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《政府采购供应商投诉处理办法》第十条：投诉人提起投诉应当符合下列条件：</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投诉人是参与所投诉政府采购活动的供应商；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提起投诉诉前已依法进行质疑；</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投诉书内容符合本办法的规定；</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在投诉有效期内提起投诉；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属于本级财政部门管辖；</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同一投诉事项未经财政部门投诉处理；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国务院财政部门规定的其他条件</w:t>
      </w:r>
      <w:r>
        <w:rPr>
          <w:rFonts w:hint="eastAsia" w:ascii="Times New Roman" w:hAnsi="Times New Roman" w:eastAsia="仿宋" w:cs="Times New Roman"/>
          <w:color w:val="000000" w:themeColor="text1"/>
          <w:sz w:val="24"/>
          <w:szCs w:val="21"/>
          <w:highlight w:val="none"/>
          <w:lang w:eastAsia="zh-CN"/>
          <w14:textFill>
            <w14:solidFill>
              <w14:schemeClr w14:val="tx1"/>
            </w14:solidFill>
          </w14:textFill>
        </w:rPr>
        <w:t>。</w:t>
      </w:r>
    </w:p>
    <w:p>
      <w:pPr>
        <w:shd w:val="clear" w:color="auto" w:fill="auto"/>
        <w:outlineLvl w:val="0"/>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 xml:space="preserve"> </w:t>
      </w:r>
      <w:r>
        <w:rPr>
          <w:rFonts w:hint="default" w:ascii="Times New Roman" w:hAnsi="Times New Roman" w:eastAsia="仿宋" w:cs="Times New Roman"/>
          <w:b/>
          <w:bCs/>
          <w:color w:val="000000" w:themeColor="text1"/>
          <w:sz w:val="24"/>
          <w:szCs w:val="21"/>
          <w:highlight w:val="none"/>
          <w14:textFill>
            <w14:solidFill>
              <w14:schemeClr w14:val="tx1"/>
            </w14:solidFill>
          </w14:textFill>
        </w:rPr>
        <w:t xml:space="preserve">   </w:t>
      </w:r>
      <w:bookmarkStart w:id="28" w:name="_Toc5978"/>
      <w:r>
        <w:rPr>
          <w:rFonts w:hint="default" w:ascii="Times New Roman" w:hAnsi="Times New Roman" w:eastAsia="仿宋" w:cs="Times New Roman"/>
          <w:b/>
          <w:bCs/>
          <w:color w:val="000000" w:themeColor="text1"/>
          <w:sz w:val="24"/>
          <w:szCs w:val="21"/>
          <w:highlight w:val="none"/>
          <w14:textFill>
            <w14:solidFill>
              <w14:schemeClr w14:val="tx1"/>
            </w14:solidFill>
          </w14:textFill>
        </w:rPr>
        <w:t>三、虚假、恶意投诉法律责任</w:t>
      </w:r>
      <w:bookmarkEnd w:id="28"/>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p>
    <w:p>
      <w:pPr>
        <w:shd w:val="clear" w:color="auto" w:fill="auto"/>
        <w:ind w:firstLine="480" w:firstLineChars="200"/>
        <w:jc w:val="both"/>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递交投诉书地址：</w:t>
      </w:r>
      <w:r>
        <w:rPr>
          <w:rFonts w:hint="eastAsia" w:eastAsia="仿宋" w:cs="Times New Roman"/>
          <w:color w:val="000000" w:themeColor="text1"/>
          <w:sz w:val="24"/>
          <w:szCs w:val="21"/>
          <w:highlight w:val="none"/>
          <w:lang w:val="en-US" w:eastAsia="zh-CN"/>
          <w14:textFill>
            <w14:solidFill>
              <w14:schemeClr w14:val="tx1"/>
            </w14:solidFill>
          </w14:textFill>
        </w:rPr>
        <w:t>泽普</w:t>
      </w:r>
      <w:r>
        <w:rPr>
          <w:rFonts w:hint="default" w:ascii="Times New Roman" w:hAnsi="Times New Roman" w:eastAsia="仿宋" w:cs="Times New Roman"/>
          <w:color w:val="000000" w:themeColor="text1"/>
          <w:sz w:val="24"/>
          <w:szCs w:val="21"/>
          <w:highlight w:val="none"/>
          <w:lang w:val="en-US" w:eastAsia="zh-CN"/>
          <w14:textFill>
            <w14:solidFill>
              <w14:schemeClr w14:val="tx1"/>
            </w14:solidFill>
          </w14:textFill>
        </w:rPr>
        <w:t>县政府采购办</w:t>
      </w:r>
      <w:r>
        <w:rPr>
          <w:rFonts w:hint="default" w:ascii="Times New Roman" w:hAnsi="Times New Roman" w:eastAsia="仿宋" w:cs="Times New Roman"/>
          <w:color w:val="000000" w:themeColor="text1"/>
          <w:sz w:val="24"/>
          <w:szCs w:val="21"/>
          <w:highlight w:val="none"/>
          <w14:textFill>
            <w14:solidFill>
              <w14:schemeClr w14:val="tx1"/>
            </w14:solidFill>
          </w14:textFill>
        </w:rPr>
        <w:t>监管办公室</w:t>
      </w:r>
    </w:p>
    <w:p>
      <w:pPr>
        <w:shd w:val="clear" w:color="auto" w:fill="auto"/>
        <w:jc w:val="right"/>
        <w:rPr>
          <w:rFonts w:hint="default" w:ascii="Times New Roman" w:hAnsi="Times New Roman" w:eastAsia="仿宋" w:cs="Times New Roman"/>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default" w:ascii="Times New Roman" w:hAnsi="Times New Roman" w:eastAsia="仿宋" w:cs="Times New Roman"/>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default" w:ascii="Times New Roman" w:hAnsi="Times New Roman" w:eastAsia="仿宋" w:cs="Times New Roman"/>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default" w:ascii="Times New Roman" w:hAnsi="Times New Roman" w:eastAsia="仿宋" w:cs="Times New Roman"/>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default" w:ascii="Times New Roman" w:hAnsi="Times New Roman" w:eastAsia="仿宋" w:cs="Times New Roman"/>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default" w:ascii="Times New Roman" w:hAnsi="Times New Roman" w:eastAsia="仿宋" w:cs="Times New Roman"/>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default" w:ascii="Times New Roman" w:hAnsi="Times New Roman" w:eastAsia="仿宋" w:cs="Times New Roman"/>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default" w:ascii="Times New Roman" w:hAnsi="Times New Roman" w:eastAsia="仿宋" w:cs="Times New Roman"/>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default" w:ascii="Times New Roman" w:hAnsi="Times New Roman" w:eastAsia="仿宋" w:cs="Times New Roman"/>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default" w:ascii="Times New Roman" w:hAnsi="Times New Roman" w:eastAsia="仿宋" w:cs="Times New Roman"/>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default" w:ascii="Times New Roman" w:hAnsi="Times New Roman" w:eastAsia="仿宋" w:cs="Times New Roman"/>
          <w:b/>
          <w:bCs/>
          <w:color w:val="000000" w:themeColor="text1"/>
          <w:sz w:val="44"/>
          <w:szCs w:val="44"/>
          <w:highlight w:val="none"/>
          <w14:textFill>
            <w14:solidFill>
              <w14:schemeClr w14:val="tx1"/>
            </w14:solidFill>
          </w14:textFill>
        </w:rPr>
      </w:pPr>
    </w:p>
    <w:p>
      <w:pPr>
        <w:pStyle w:val="26"/>
        <w:rPr>
          <w:rFonts w:hint="default" w:ascii="Times New Roman" w:hAnsi="Times New Roman" w:cs="Times New Roman"/>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default" w:ascii="Times New Roman" w:hAnsi="Times New Roman" w:eastAsia="仿宋" w:cs="Times New Roman"/>
          <w:b/>
          <w:bCs/>
          <w:color w:val="000000" w:themeColor="text1"/>
          <w:sz w:val="44"/>
          <w:szCs w:val="44"/>
          <w:highlight w:val="none"/>
          <w14:textFill>
            <w14:solidFill>
              <w14:schemeClr w14:val="tx1"/>
            </w14:solidFill>
          </w14:textFill>
        </w:rPr>
      </w:pPr>
      <w:bookmarkStart w:id="29" w:name="_Toc1697"/>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default" w:ascii="Times New Roman" w:hAnsi="Times New Roman" w:eastAsia="仿宋" w:cs="Times New Roman"/>
          <w:b/>
          <w:bCs/>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default" w:ascii="Times New Roman" w:hAnsi="Times New Roman" w:eastAsia="仿宋" w:cs="Times New Roman"/>
          <w:b/>
          <w:bCs/>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质疑函范本</w:t>
      </w:r>
      <w:bookmarkEnd w:id="29"/>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textAlignment w:val="auto"/>
        <w:outlineLvl w:val="0"/>
        <w:rPr>
          <w:rFonts w:hint="default" w:ascii="Times New Roman" w:hAnsi="Times New Roman" w:eastAsia="仿宋" w:cs="Times New Roman"/>
          <w:bCs/>
          <w:color w:val="000000" w:themeColor="text1"/>
          <w:sz w:val="24"/>
          <w:szCs w:val="21"/>
          <w:highlight w:val="none"/>
          <w14:textFill>
            <w14:solidFill>
              <w14:schemeClr w14:val="tx1"/>
            </w14:solidFill>
          </w14:textFill>
        </w:rPr>
      </w:pPr>
      <w:bookmarkStart w:id="30" w:name="_Toc9061"/>
      <w:r>
        <w:rPr>
          <w:rFonts w:hint="default" w:ascii="Times New Roman" w:hAnsi="Times New Roman" w:eastAsia="仿宋" w:cs="Times New Roman"/>
          <w:bCs/>
          <w:color w:val="000000" w:themeColor="text1"/>
          <w:sz w:val="24"/>
          <w:szCs w:val="21"/>
          <w:highlight w:val="none"/>
          <w14:textFill>
            <w14:solidFill>
              <w14:schemeClr w14:val="tx1"/>
            </w14:solidFill>
          </w14:textFill>
        </w:rPr>
        <w:t>一、质疑供应商基本信息</w:t>
      </w:r>
      <w:bookmarkEnd w:id="3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default" w:ascii="Times New Roman" w:hAnsi="Times New Roman" w:eastAsia="仿宋" w:cs="Times New Roman"/>
          <w:color w:val="000000" w:themeColor="text1"/>
          <w:sz w:val="24"/>
          <w:szCs w:val="21"/>
          <w:highlight w:val="none"/>
          <w:u w:val="dotted"/>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质疑供应商：</w:t>
      </w:r>
      <w:r>
        <w:rPr>
          <w:rFonts w:hint="default" w:ascii="Times New Roman" w:hAnsi="Times New Roman" w:eastAsia="仿宋" w:cs="Times New Roman"/>
          <w:color w:val="000000" w:themeColor="text1"/>
          <w:sz w:val="24"/>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地址：</w:t>
      </w:r>
      <w:r>
        <w:rPr>
          <w:rFonts w:hint="default" w:ascii="Times New Roman" w:hAnsi="Times New Roman" w:eastAsia="仿宋" w:cs="Times New Roman"/>
          <w:color w:val="000000" w:themeColor="text1"/>
          <w:sz w:val="24"/>
          <w:szCs w:val="21"/>
          <w:highlight w:val="none"/>
          <w:u w:val="dotted"/>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邮编：</w:t>
      </w:r>
      <w:r>
        <w:rPr>
          <w:rFonts w:hint="default" w:ascii="Times New Roman" w:hAnsi="Times New Roman" w:eastAsia="仿宋" w:cs="Times New Roman"/>
          <w:color w:val="000000" w:themeColor="text1"/>
          <w:sz w:val="24"/>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联系人：</w:t>
      </w:r>
      <w:r>
        <w:rPr>
          <w:rFonts w:hint="default" w:ascii="Times New Roman" w:hAnsi="Times New Roman" w:eastAsia="仿宋" w:cs="Times New Roman"/>
          <w:color w:val="000000" w:themeColor="text1"/>
          <w:sz w:val="24"/>
          <w:szCs w:val="21"/>
          <w:highlight w:val="none"/>
          <w:u w:val="dotted"/>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联系电话：</w:t>
      </w:r>
      <w:r>
        <w:rPr>
          <w:rFonts w:hint="default" w:ascii="Times New Roman" w:hAnsi="Times New Roman" w:eastAsia="仿宋" w:cs="Times New Roman"/>
          <w:color w:val="000000" w:themeColor="text1"/>
          <w:sz w:val="24"/>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default" w:ascii="Times New Roman" w:hAnsi="Times New Roman" w:eastAsia="仿宋" w:cs="Times New Roman"/>
          <w:color w:val="000000" w:themeColor="text1"/>
          <w:sz w:val="24"/>
          <w:szCs w:val="21"/>
          <w:highlight w:val="none"/>
          <w:u w:val="dotted"/>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授权代表：</w:t>
      </w:r>
      <w:r>
        <w:rPr>
          <w:rFonts w:hint="default" w:ascii="Times New Roman" w:hAnsi="Times New Roman" w:eastAsia="仿宋" w:cs="Times New Roman"/>
          <w:color w:val="000000" w:themeColor="text1"/>
          <w:sz w:val="24"/>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联系电话：</w:t>
      </w:r>
      <w:r>
        <w:rPr>
          <w:rFonts w:hint="default" w:ascii="Times New Roman" w:hAnsi="Times New Roman" w:eastAsia="仿宋" w:cs="Times New Roman"/>
          <w:color w:val="000000" w:themeColor="text1"/>
          <w:sz w:val="24"/>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 xml:space="preserve">地址： </w:t>
      </w:r>
      <w:r>
        <w:rPr>
          <w:rFonts w:hint="default" w:ascii="Times New Roman" w:hAnsi="Times New Roman" w:eastAsia="仿宋" w:cs="Times New Roman"/>
          <w:color w:val="000000" w:themeColor="text1"/>
          <w:sz w:val="24"/>
          <w:szCs w:val="21"/>
          <w:highlight w:val="none"/>
          <w:u w:val="dotted"/>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邮编：</w:t>
      </w:r>
      <w:r>
        <w:rPr>
          <w:rFonts w:hint="default" w:ascii="Times New Roman" w:hAnsi="Times New Roman" w:eastAsia="仿宋" w:cs="Times New Roman"/>
          <w:color w:val="000000" w:themeColor="text1"/>
          <w:sz w:val="24"/>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default" w:ascii="Times New Roman" w:hAnsi="Times New Roman" w:eastAsia="仿宋" w:cs="Times New Roman"/>
          <w:bCs/>
          <w:color w:val="000000" w:themeColor="text1"/>
          <w:sz w:val="24"/>
          <w:szCs w:val="21"/>
          <w:highlight w:val="none"/>
          <w14:textFill>
            <w14:solidFill>
              <w14:schemeClr w14:val="tx1"/>
            </w14:solidFill>
          </w14:textFill>
        </w:rPr>
      </w:pPr>
      <w:bookmarkStart w:id="31" w:name="_Toc15938"/>
      <w:r>
        <w:rPr>
          <w:rFonts w:hint="default" w:ascii="Times New Roman" w:hAnsi="Times New Roman" w:eastAsia="仿宋" w:cs="Times New Roman"/>
          <w:bCs/>
          <w:color w:val="000000" w:themeColor="text1"/>
          <w:sz w:val="24"/>
          <w:szCs w:val="21"/>
          <w:highlight w:val="none"/>
          <w14:textFill>
            <w14:solidFill>
              <w14:schemeClr w14:val="tx1"/>
            </w14:solidFill>
          </w14:textFill>
        </w:rPr>
        <w:t>二、质疑项目基本情况</w:t>
      </w:r>
      <w:bookmarkEnd w:id="31"/>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质疑项目的名称：</w:t>
      </w:r>
      <w:r>
        <w:rPr>
          <w:rFonts w:hint="default" w:ascii="Times New Roman" w:hAnsi="Times New Roman" w:eastAsia="仿宋" w:cs="Times New Roman"/>
          <w:color w:val="000000" w:themeColor="text1"/>
          <w:sz w:val="24"/>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质疑项目的编号：</w:t>
      </w:r>
      <w:r>
        <w:rPr>
          <w:rFonts w:hint="default" w:ascii="Times New Roman" w:hAnsi="Times New Roman" w:eastAsia="仿宋" w:cs="Times New Roman"/>
          <w:color w:val="000000" w:themeColor="text1"/>
          <w:sz w:val="24"/>
          <w:szCs w:val="21"/>
          <w:highlight w:val="none"/>
          <w:u w:val="dotted"/>
          <w14:textFill>
            <w14:solidFill>
              <w14:schemeClr w14:val="tx1"/>
            </w14:solidFill>
          </w14:textFill>
        </w:rPr>
        <w:t xml:space="preserve">               </w:t>
      </w:r>
      <w:r>
        <w:rPr>
          <w:rFonts w:hint="default" w:ascii="Times New Roman" w:hAnsi="Times New Roman" w:eastAsia="仿宋" w:cs="Times New Roman"/>
          <w:color w:val="000000" w:themeColor="text1"/>
          <w:sz w:val="24"/>
          <w:szCs w:val="21"/>
          <w:highlight w:val="none"/>
          <w14:textFill>
            <w14:solidFill>
              <w14:schemeClr w14:val="tx1"/>
            </w14:solidFill>
          </w14:textFill>
        </w:rPr>
        <w:t>包号：</w:t>
      </w:r>
      <w:r>
        <w:rPr>
          <w:rFonts w:hint="default" w:ascii="Times New Roman" w:hAnsi="Times New Roman" w:eastAsia="仿宋" w:cs="Times New Roman"/>
          <w:color w:val="000000" w:themeColor="text1"/>
          <w:sz w:val="24"/>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default" w:ascii="Times New Roman" w:hAnsi="Times New Roman" w:eastAsia="仿宋" w:cs="Times New Roman"/>
          <w:color w:val="000000" w:themeColor="text1"/>
          <w:sz w:val="24"/>
          <w:szCs w:val="21"/>
          <w:highlight w:val="none"/>
          <w:u w:val="dotted"/>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采购人名称：</w:t>
      </w:r>
      <w:r>
        <w:rPr>
          <w:rFonts w:hint="default" w:ascii="Times New Roman" w:hAnsi="Times New Roman" w:eastAsia="仿宋" w:cs="Times New Roman"/>
          <w:color w:val="000000" w:themeColor="text1"/>
          <w:sz w:val="24"/>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采购文件获取日期：</w:t>
      </w:r>
      <w:r>
        <w:rPr>
          <w:rFonts w:hint="default" w:ascii="Times New Roman" w:hAnsi="Times New Roman" w:eastAsia="仿宋" w:cs="Times New Roman"/>
          <w:color w:val="000000" w:themeColor="text1"/>
          <w:sz w:val="24"/>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default" w:ascii="Times New Roman" w:hAnsi="Times New Roman" w:eastAsia="仿宋" w:cs="Times New Roman"/>
          <w:bCs/>
          <w:color w:val="000000" w:themeColor="text1"/>
          <w:sz w:val="24"/>
          <w:szCs w:val="21"/>
          <w:highlight w:val="none"/>
          <w14:textFill>
            <w14:solidFill>
              <w14:schemeClr w14:val="tx1"/>
            </w14:solidFill>
          </w14:textFill>
        </w:rPr>
      </w:pPr>
      <w:bookmarkStart w:id="32" w:name="_Toc18271"/>
      <w:r>
        <w:rPr>
          <w:rFonts w:hint="default" w:ascii="Times New Roman" w:hAnsi="Times New Roman" w:eastAsia="仿宋" w:cs="Times New Roman"/>
          <w:bCs/>
          <w:color w:val="000000" w:themeColor="text1"/>
          <w:sz w:val="24"/>
          <w:szCs w:val="21"/>
          <w:highlight w:val="none"/>
          <w14:textFill>
            <w14:solidFill>
              <w14:schemeClr w14:val="tx1"/>
            </w14:solidFill>
          </w14:textFill>
        </w:rPr>
        <w:t>三、质疑事项具体内容</w:t>
      </w:r>
      <w:bookmarkEnd w:id="3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default" w:ascii="Times New Roman" w:hAnsi="Times New Roman" w:eastAsia="仿宋" w:cs="Times New Roman"/>
          <w:color w:val="000000" w:themeColor="text1"/>
          <w:sz w:val="24"/>
          <w:szCs w:val="21"/>
          <w:highlight w:val="none"/>
          <w:u w:val="dotted"/>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质疑事项1：</w:t>
      </w:r>
      <w:r>
        <w:rPr>
          <w:rFonts w:hint="default" w:ascii="Times New Roman" w:hAnsi="Times New Roman" w:eastAsia="仿宋" w:cs="Times New Roman"/>
          <w:color w:val="000000" w:themeColor="text1"/>
          <w:sz w:val="24"/>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事实依据：</w:t>
      </w:r>
      <w:r>
        <w:rPr>
          <w:rFonts w:hint="default" w:ascii="Times New Roman" w:hAnsi="Times New Roman" w:eastAsia="仿宋" w:cs="Times New Roman"/>
          <w:color w:val="000000" w:themeColor="text1"/>
          <w:sz w:val="24"/>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default" w:ascii="Times New Roman" w:hAnsi="Times New Roman" w:eastAsia="仿宋" w:cs="Times New Roman"/>
          <w:color w:val="000000" w:themeColor="text1"/>
          <w:sz w:val="24"/>
          <w:szCs w:val="21"/>
          <w:highlight w:val="none"/>
          <w:u w:val="dotted"/>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法律依据：</w:t>
      </w:r>
      <w:r>
        <w:rPr>
          <w:rFonts w:hint="default" w:ascii="Times New Roman" w:hAnsi="Times New Roman" w:eastAsia="仿宋" w:cs="Times New Roman"/>
          <w:color w:val="000000" w:themeColor="text1"/>
          <w:sz w:val="24"/>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default" w:ascii="Times New Roman" w:hAnsi="Times New Roman" w:eastAsia="仿宋" w:cs="Times New Roman"/>
          <w:color w:val="000000" w:themeColor="text1"/>
          <w:sz w:val="24"/>
          <w:szCs w:val="21"/>
          <w:highlight w:val="none"/>
          <w:u w:val="dotted"/>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default" w:ascii="Times New Roman" w:hAnsi="Times New Roman" w:eastAsia="仿宋" w:cs="Times New Roman"/>
          <w:bCs/>
          <w:color w:val="000000" w:themeColor="text1"/>
          <w:sz w:val="24"/>
          <w:szCs w:val="21"/>
          <w:highlight w:val="none"/>
          <w14:textFill>
            <w14:solidFill>
              <w14:schemeClr w14:val="tx1"/>
            </w14:solidFill>
          </w14:textFill>
        </w:rPr>
      </w:pPr>
      <w:bookmarkStart w:id="33" w:name="_Toc22365"/>
      <w:r>
        <w:rPr>
          <w:rFonts w:hint="default" w:ascii="Times New Roman" w:hAnsi="Times New Roman" w:eastAsia="仿宋" w:cs="Times New Roman"/>
          <w:bCs/>
          <w:color w:val="000000" w:themeColor="text1"/>
          <w:sz w:val="24"/>
          <w:szCs w:val="21"/>
          <w:highlight w:val="none"/>
          <w14:textFill>
            <w14:solidFill>
              <w14:schemeClr w14:val="tx1"/>
            </w14:solidFill>
          </w14:textFill>
        </w:rPr>
        <w:t>四、与质疑事项相关的质疑请求</w:t>
      </w:r>
      <w:bookmarkEnd w:id="3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default" w:ascii="Times New Roman" w:hAnsi="Times New Roman" w:eastAsia="仿宋" w:cs="Times New Roman"/>
          <w:color w:val="000000" w:themeColor="text1"/>
          <w:sz w:val="24"/>
          <w:szCs w:val="21"/>
          <w:highlight w:val="none"/>
          <w:u w:val="dotted"/>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请求：</w:t>
      </w:r>
      <w:r>
        <w:rPr>
          <w:rFonts w:hint="default" w:ascii="Times New Roman" w:hAnsi="Times New Roman" w:eastAsia="仿宋" w:cs="Times New Roman"/>
          <w:color w:val="000000" w:themeColor="text1"/>
          <w:sz w:val="24"/>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lang w:eastAsia="zh-CN"/>
          <w14:textFill>
            <w14:solidFill>
              <w14:schemeClr w14:val="tx1"/>
            </w14:solidFill>
          </w14:textFill>
        </w:rPr>
        <w:t>签章</w:t>
      </w:r>
      <w:r>
        <w:rPr>
          <w:rFonts w:hint="default" w:ascii="Times New Roman" w:hAnsi="Times New Roman" w:eastAsia="仿宋" w:cs="Times New Roman"/>
          <w:color w:val="000000" w:themeColor="text1"/>
          <w:sz w:val="24"/>
          <w:szCs w:val="21"/>
          <w:highlight w:val="none"/>
          <w14:textFill>
            <w14:solidFill>
              <w14:schemeClr w14:val="tx1"/>
            </w14:solidFill>
          </w14:textFill>
        </w:rPr>
        <w:t xml:space="preserve">(签章)：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default" w:ascii="Times New Roman" w:hAnsi="Times New Roman" w:eastAsia="仿宋" w:cs="Times New Roman"/>
          <w:b/>
          <w:bCs/>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default" w:ascii="Times New Roman" w:hAnsi="Times New Roman" w:eastAsia="仿宋" w:cs="Times New Roman"/>
          <w:b/>
          <w:bCs/>
          <w:color w:val="000000" w:themeColor="text1"/>
          <w:sz w:val="24"/>
          <w:szCs w:val="21"/>
          <w:highlight w:val="none"/>
          <w14:textFill>
            <w14:solidFill>
              <w14:schemeClr w14:val="tx1"/>
            </w14:solidFill>
          </w14:textFill>
        </w:rPr>
      </w:pPr>
    </w:p>
    <w:p>
      <w:pPr>
        <w:pageBreakBefore/>
        <w:shd w:val="clear" w:color="auto" w:fill="auto"/>
        <w:spacing w:line="440" w:lineRule="exact"/>
        <w:jc w:val="center"/>
        <w:outlineLvl w:val="0"/>
        <w:rPr>
          <w:rFonts w:hint="default" w:ascii="Times New Roman" w:hAnsi="Times New Roman" w:eastAsia="仿宋" w:cs="Times New Roman"/>
          <w:color w:val="000000" w:themeColor="text1"/>
          <w:sz w:val="30"/>
          <w:szCs w:val="30"/>
          <w:highlight w:val="none"/>
          <w14:textFill>
            <w14:solidFill>
              <w14:schemeClr w14:val="tx1"/>
            </w14:solidFill>
          </w14:textFill>
        </w:rPr>
      </w:pPr>
      <w:bookmarkStart w:id="34" w:name="_Toc469495731"/>
      <w:r>
        <w:rPr>
          <w:rFonts w:hint="default" w:ascii="Times New Roman" w:hAnsi="Times New Roman" w:eastAsia="仿宋" w:cs="Times New Roman"/>
          <w:color w:val="000000" w:themeColor="text1"/>
          <w:sz w:val="30"/>
          <w:szCs w:val="30"/>
          <w:highlight w:val="none"/>
          <w14:textFill>
            <w14:solidFill>
              <w14:schemeClr w14:val="tx1"/>
            </w14:solidFill>
          </w14:textFill>
        </w:rPr>
        <w:t>第三章  评标办法</w:t>
      </w:r>
      <w:bookmarkEnd w:id="34"/>
    </w:p>
    <w:p>
      <w:pPr>
        <w:shd w:val="clear" w:color="auto" w:fill="auto"/>
        <w:jc w:val="center"/>
        <w:outlineLvl w:val="1"/>
        <w:rPr>
          <w:rFonts w:hint="default" w:ascii="Times New Roman" w:hAnsi="Times New Roman" w:eastAsia="仿宋" w:cs="Times New Roman"/>
          <w:b/>
          <w:color w:val="000000" w:themeColor="text1"/>
          <w:sz w:val="28"/>
          <w:szCs w:val="28"/>
          <w:highlight w:val="none"/>
          <w14:textFill>
            <w14:solidFill>
              <w14:schemeClr w14:val="tx1"/>
            </w14:solidFill>
          </w14:textFill>
        </w:rPr>
      </w:pPr>
      <w:bookmarkStart w:id="35" w:name="_Toc362983802"/>
      <w:bookmarkStart w:id="36" w:name="_Toc469495733"/>
      <w:bookmarkStart w:id="37" w:name="_Toc267320058"/>
      <w:bookmarkStart w:id="38" w:name="_Toc363135205"/>
      <w:r>
        <w:rPr>
          <w:rFonts w:hint="default" w:ascii="Times New Roman" w:hAnsi="Times New Roman" w:eastAsia="仿宋" w:cs="Times New Roman"/>
          <w:b/>
          <w:color w:val="000000" w:themeColor="text1"/>
          <w:sz w:val="28"/>
          <w:szCs w:val="28"/>
          <w:highlight w:val="none"/>
          <w14:textFill>
            <w14:solidFill>
              <w14:schemeClr w14:val="tx1"/>
            </w14:solidFill>
          </w14:textFill>
        </w:rPr>
        <w:t>一</w:t>
      </w:r>
      <w:r>
        <w:rPr>
          <w:rFonts w:hint="default" w:ascii="Times New Roman" w:hAnsi="Times New Roman" w:eastAsia="仿宋" w:cs="Times New Roman"/>
          <w:b/>
          <w:color w:val="000000" w:themeColor="text1"/>
          <w:sz w:val="28"/>
          <w:szCs w:val="28"/>
          <w:highlight w:val="none"/>
          <w:lang w:val="en-US" w:eastAsia="zh-CN"/>
          <w14:textFill>
            <w14:solidFill>
              <w14:schemeClr w14:val="tx1"/>
            </w14:solidFill>
          </w14:textFill>
        </w:rPr>
        <w:t xml:space="preserve">  </w:t>
      </w:r>
      <w:r>
        <w:rPr>
          <w:rFonts w:hint="default" w:ascii="Times New Roman" w:hAnsi="Times New Roman" w:eastAsia="仿宋" w:cs="Times New Roman"/>
          <w:b/>
          <w:color w:val="000000" w:themeColor="text1"/>
          <w:sz w:val="28"/>
          <w:szCs w:val="28"/>
          <w:highlight w:val="none"/>
          <w14:textFill>
            <w14:solidFill>
              <w14:schemeClr w14:val="tx1"/>
            </w14:solidFill>
          </w14:textFill>
        </w:rPr>
        <w:t>总  则</w:t>
      </w:r>
    </w:p>
    <w:p>
      <w:pPr>
        <w:shd w:val="clear" w:color="auto" w:fill="auto"/>
        <w:tabs>
          <w:tab w:val="left" w:pos="567"/>
          <w:tab w:val="left" w:pos="600"/>
        </w:tabs>
        <w:spacing w:line="440" w:lineRule="exact"/>
        <w:ind w:firstLine="612" w:firstLineChars="25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1、一般规定</w:t>
      </w:r>
    </w:p>
    <w:p>
      <w:pPr>
        <w:shd w:val="clear" w:color="auto" w:fill="auto"/>
        <w:spacing w:line="440" w:lineRule="exact"/>
        <w:ind w:firstLine="612" w:firstLineChars="25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1.2评标必须遵循邀请、公平、公正、诚实信用的原则。</w:t>
      </w:r>
    </w:p>
    <w:p>
      <w:pPr>
        <w:shd w:val="clear" w:color="auto" w:fill="auto"/>
        <w:spacing w:line="440" w:lineRule="exact"/>
        <w:ind w:firstLine="612" w:firstLineChars="25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1.3招标代理机构组织招标、开标、评标工作，全过程接受政府采购有关部门的监督、管理和指导。</w:t>
      </w:r>
    </w:p>
    <w:p>
      <w:pPr>
        <w:shd w:val="clear" w:color="auto" w:fill="auto"/>
        <w:spacing w:line="440" w:lineRule="exact"/>
        <w:ind w:firstLine="612" w:firstLineChars="25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1.4评标按照招标文件规定的内容进行，采取符合招标文件要求的</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综合评分法</w:t>
      </w:r>
      <w:r>
        <w:rPr>
          <w:rFonts w:hint="default" w:ascii="Times New Roman" w:hAnsi="Times New Roman" w:eastAsia="仿宋" w:cs="Times New Roman"/>
          <w:color w:val="000000" w:themeColor="text1"/>
          <w:szCs w:val="21"/>
          <w:highlight w:val="none"/>
          <w14:textFill>
            <w14:solidFill>
              <w14:schemeClr w14:val="tx1"/>
            </w14:solidFill>
          </w14:textFill>
        </w:rPr>
        <w:t>；</w:t>
      </w:r>
    </w:p>
    <w:p>
      <w:pPr>
        <w:shd w:val="clear" w:color="auto" w:fill="auto"/>
        <w:spacing w:line="440" w:lineRule="exact"/>
        <w:ind w:firstLine="612" w:firstLineChars="25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612" w:firstLineChars="25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2、评标组织机构的组成</w:t>
      </w:r>
    </w:p>
    <w:p>
      <w:pPr>
        <w:widowControl/>
        <w:shd w:val="clear" w:color="auto" w:fill="auto"/>
        <w:spacing w:line="440" w:lineRule="exact"/>
        <w:ind w:firstLine="480"/>
        <w:rPr>
          <w:rFonts w:hint="default" w:ascii="Times New Roman" w:hAnsi="Times New Roman" w:eastAsia="仿宋" w:cs="Times New Roman"/>
          <w:b/>
          <w:bCs/>
          <w:color w:val="000000" w:themeColor="text1"/>
          <w:kern w:val="0"/>
          <w:szCs w:val="21"/>
          <w:highlight w:val="none"/>
          <w14:textFill>
            <w14:solidFill>
              <w14:schemeClr w14:val="tx1"/>
            </w14:solidFill>
          </w14:textFill>
        </w:rPr>
      </w:pPr>
      <w:r>
        <w:rPr>
          <w:rFonts w:hint="default" w:ascii="Times New Roman" w:hAnsi="Times New Roman" w:eastAsia="仿宋" w:cs="Times New Roman"/>
          <w:b/>
          <w:bCs/>
          <w:color w:val="000000" w:themeColor="text1"/>
          <w:szCs w:val="21"/>
          <w:highlight w:val="none"/>
          <w14:textFill>
            <w14:solidFill>
              <w14:schemeClr w14:val="tx1"/>
            </w14:solidFill>
          </w14:textFill>
        </w:rPr>
        <w:t>2.1</w:t>
      </w: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 xml:space="preserve"> </w:t>
      </w:r>
      <w:r>
        <w:rPr>
          <w:rFonts w:hint="default" w:ascii="Times New Roman" w:hAnsi="Times New Roman" w:eastAsia="仿宋" w:cs="Times New Roman"/>
          <w:color w:val="000000" w:themeColor="text1"/>
          <w:kern w:val="0"/>
          <w:szCs w:val="21"/>
          <w:highlight w:val="none"/>
          <w:lang w:bidi="ar-SA"/>
          <w14:textFill>
            <w14:solidFill>
              <w14:schemeClr w14:val="tx1"/>
            </w14:solidFill>
          </w14:textFill>
        </w:rPr>
        <w:t>评标委员会由采购人代表和有关技术、经济等方面的专家组成，成员人数应当为5人</w:t>
      </w:r>
      <w:r>
        <w:rPr>
          <w:rFonts w:hint="default" w:ascii="Times New Roman" w:hAnsi="Times New Roman" w:eastAsia="仿宋" w:cs="Times New Roman"/>
          <w:color w:val="000000" w:themeColor="text1"/>
          <w:kern w:val="0"/>
          <w:szCs w:val="21"/>
          <w:highlight w:val="none"/>
          <w:lang w:eastAsia="zh-CN" w:bidi="ar-SA"/>
          <w14:textFill>
            <w14:solidFill>
              <w14:schemeClr w14:val="tx1"/>
            </w14:solidFill>
          </w14:textFill>
        </w:rPr>
        <w:t>或</w:t>
      </w:r>
      <w:r>
        <w:rPr>
          <w:rFonts w:hint="default" w:ascii="Times New Roman" w:hAnsi="Times New Roman" w:eastAsia="仿宋" w:cs="Times New Roman"/>
          <w:color w:val="000000" w:themeColor="text1"/>
          <w:kern w:val="0"/>
          <w:szCs w:val="21"/>
          <w:highlight w:val="none"/>
          <w:lang w:val="en-US" w:eastAsia="zh-CN" w:bidi="ar-SA"/>
          <w14:textFill>
            <w14:solidFill>
              <w14:schemeClr w14:val="tx1"/>
            </w14:solidFill>
          </w14:textFill>
        </w:rPr>
        <w:t>5人</w:t>
      </w:r>
      <w:r>
        <w:rPr>
          <w:rFonts w:hint="default" w:ascii="Times New Roman" w:hAnsi="Times New Roman" w:eastAsia="仿宋" w:cs="Times New Roman"/>
          <w:color w:val="000000" w:themeColor="text1"/>
          <w:kern w:val="0"/>
          <w:szCs w:val="21"/>
          <w:highlight w:val="none"/>
          <w:lang w:bidi="ar-SA"/>
          <w14:textFill>
            <w14:solidFill>
              <w14:schemeClr w14:val="tx1"/>
            </w14:solidFill>
          </w14:textFill>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2.2评标工作组由招标人及有关专家组成，由评标委员会确认，并接受其领导。</w:t>
      </w:r>
    </w:p>
    <w:p>
      <w:pPr>
        <w:shd w:val="clear" w:color="auto" w:fill="auto"/>
        <w:tabs>
          <w:tab w:val="left" w:pos="567"/>
          <w:tab w:val="left" w:pos="1145"/>
        </w:tabs>
        <w:spacing w:line="440" w:lineRule="exact"/>
        <w:ind w:firstLine="612" w:firstLineChars="25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612" w:firstLineChars="25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3、评标委员会职责</w:t>
      </w:r>
    </w:p>
    <w:p>
      <w:pPr>
        <w:pStyle w:val="39"/>
        <w:shd w:val="clear" w:color="auto" w:fill="auto"/>
        <w:spacing w:before="0" w:beforeAutospacing="0" w:after="0" w:afterAutospacing="0" w:line="440" w:lineRule="exact"/>
        <w:ind w:firstLine="612" w:firstLineChars="255"/>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3.1审查投标文件是否符合招标文件要求，并作出评价；</w:t>
      </w:r>
    </w:p>
    <w:p>
      <w:pPr>
        <w:pStyle w:val="39"/>
        <w:shd w:val="clear" w:color="auto" w:fill="auto"/>
        <w:spacing w:before="0" w:beforeAutospacing="0" w:after="0" w:afterAutospacing="0" w:line="440" w:lineRule="exact"/>
        <w:ind w:firstLine="612" w:firstLineChars="255"/>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3.2要求投标人对投标文件有关事项作出解释或者澄清；</w:t>
      </w:r>
    </w:p>
    <w:p>
      <w:pPr>
        <w:pStyle w:val="39"/>
        <w:shd w:val="clear" w:color="auto" w:fill="auto"/>
        <w:spacing w:before="0" w:beforeAutospacing="0" w:after="0" w:afterAutospacing="0" w:line="440" w:lineRule="exact"/>
        <w:ind w:firstLine="612" w:firstLineChars="255"/>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3.3推荐中标候选人名单；</w:t>
      </w:r>
    </w:p>
    <w:p>
      <w:pPr>
        <w:pStyle w:val="39"/>
        <w:shd w:val="clear" w:color="auto" w:fill="auto"/>
        <w:spacing w:before="0" w:beforeAutospacing="0" w:after="0" w:afterAutospacing="0" w:line="440" w:lineRule="exact"/>
        <w:ind w:firstLine="612" w:firstLineChars="255"/>
        <w:rPr>
          <w:rFonts w:hint="default" w:ascii="Times New Roman" w:hAnsi="Times New Roman" w:eastAsia="仿宋" w:cs="Times New Roman"/>
          <w:color w:val="000000" w:themeColor="text1"/>
          <w:sz w:val="24"/>
          <w:szCs w:val="21"/>
          <w:highlight w:val="none"/>
          <w14:textFill>
            <w14:solidFill>
              <w14:schemeClr w14:val="tx1"/>
            </w14:solidFill>
          </w14:textFill>
        </w:rPr>
      </w:pPr>
      <w:r>
        <w:rPr>
          <w:rFonts w:hint="default" w:ascii="Times New Roman" w:hAnsi="Times New Roman" w:eastAsia="仿宋" w:cs="Times New Roman"/>
          <w:color w:val="000000" w:themeColor="text1"/>
          <w:sz w:val="24"/>
          <w:szCs w:val="21"/>
          <w:highlight w:val="none"/>
          <w14:textFill>
            <w14:solidFill>
              <w14:schemeClr w14:val="tx1"/>
            </w14:solidFill>
          </w14:textFill>
        </w:rPr>
        <w:t>3.4向招标人、招标代理机构或者有关部门报告非法干预评标工作的行为。</w:t>
      </w:r>
    </w:p>
    <w:p>
      <w:pPr>
        <w:shd w:val="clear" w:color="auto" w:fill="auto"/>
        <w:tabs>
          <w:tab w:val="left" w:pos="567"/>
          <w:tab w:val="left" w:pos="600"/>
        </w:tabs>
        <w:spacing w:line="440" w:lineRule="exact"/>
        <w:ind w:firstLine="612" w:firstLineChars="25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4、评标委员会义务</w:t>
      </w:r>
    </w:p>
    <w:p>
      <w:pPr>
        <w:shd w:val="clear" w:color="auto" w:fill="auto"/>
        <w:tabs>
          <w:tab w:val="left" w:pos="567"/>
          <w:tab w:val="left" w:pos="600"/>
        </w:tabs>
        <w:spacing w:line="440" w:lineRule="exact"/>
        <w:ind w:firstLine="612" w:firstLineChars="25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4.1遵纪守法，客观、公正、廉洁地履行职责；</w:t>
      </w:r>
    </w:p>
    <w:p>
      <w:pPr>
        <w:shd w:val="clear" w:color="auto" w:fill="auto"/>
        <w:tabs>
          <w:tab w:val="left" w:pos="567"/>
          <w:tab w:val="left" w:pos="600"/>
        </w:tabs>
        <w:spacing w:line="440" w:lineRule="exact"/>
        <w:ind w:firstLine="612" w:firstLineChars="25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4.2按照招标文件规定的评标方法和评标标准进行评标，对评审意见承担个人责任；</w:t>
      </w:r>
    </w:p>
    <w:p>
      <w:pPr>
        <w:shd w:val="clear" w:color="auto" w:fill="auto"/>
        <w:tabs>
          <w:tab w:val="left" w:pos="567"/>
          <w:tab w:val="left" w:pos="600"/>
        </w:tabs>
        <w:spacing w:line="440" w:lineRule="exact"/>
        <w:ind w:firstLine="612" w:firstLineChars="25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4.3对评标过程和结果，以及投标人的商业秘密保密；</w:t>
      </w:r>
    </w:p>
    <w:p>
      <w:pPr>
        <w:shd w:val="clear" w:color="auto" w:fill="auto"/>
        <w:tabs>
          <w:tab w:val="left" w:pos="567"/>
          <w:tab w:val="left" w:pos="600"/>
        </w:tabs>
        <w:spacing w:line="440" w:lineRule="exact"/>
        <w:ind w:firstLine="612" w:firstLineChars="25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4.4参与评标报告的起草；</w:t>
      </w:r>
    </w:p>
    <w:p>
      <w:pPr>
        <w:shd w:val="clear" w:color="auto" w:fill="auto"/>
        <w:tabs>
          <w:tab w:val="left" w:pos="567"/>
          <w:tab w:val="left" w:pos="600"/>
        </w:tabs>
        <w:spacing w:line="440" w:lineRule="exact"/>
        <w:ind w:firstLine="612" w:firstLineChars="25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4.5配合有关部门的投诉处理工作；</w:t>
      </w:r>
    </w:p>
    <w:p>
      <w:pPr>
        <w:shd w:val="clear" w:color="auto" w:fill="auto"/>
        <w:tabs>
          <w:tab w:val="left" w:pos="567"/>
          <w:tab w:val="left" w:pos="600"/>
        </w:tabs>
        <w:spacing w:line="440" w:lineRule="exact"/>
        <w:ind w:firstLine="612" w:firstLineChars="255"/>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4.6配合招标人、招标代理机构答复投标供应商提出的质疑。</w:t>
      </w:r>
    </w:p>
    <w:p>
      <w:pPr>
        <w:shd w:val="clear" w:color="auto" w:fill="auto"/>
        <w:tabs>
          <w:tab w:val="left" w:pos="1547"/>
        </w:tabs>
        <w:spacing w:line="440" w:lineRule="exact"/>
        <w:ind w:firstLine="612" w:firstLineChars="255"/>
        <w:rPr>
          <w:rFonts w:hint="default" w:ascii="Times New Roman" w:hAnsi="Times New Roman" w:eastAsia="仿宋" w:cs="Times New Roman"/>
          <w:color w:val="000000" w:themeColor="text1"/>
          <w:szCs w:val="21"/>
          <w:highlight w:val="none"/>
          <w:lang w:bidi="ar-SA"/>
          <w14:textFill>
            <w14:solidFill>
              <w14:schemeClr w14:val="tx1"/>
            </w14:solidFill>
          </w14:textFill>
        </w:rPr>
      </w:pPr>
      <w:r>
        <w:rPr>
          <w:rFonts w:hint="default" w:ascii="Times New Roman" w:hAnsi="Times New Roman" w:eastAsia="仿宋" w:cs="Times New Roman"/>
          <w:color w:val="000000" w:themeColor="text1"/>
          <w:szCs w:val="21"/>
          <w:highlight w:val="none"/>
          <w:lang w:bidi="ar-SA"/>
          <w14:textFill>
            <w14:solidFill>
              <w14:schemeClr w14:val="tx1"/>
            </w14:solidFill>
          </w14:textFill>
        </w:rPr>
        <w:t>5、 评标程序</w:t>
      </w:r>
    </w:p>
    <w:p>
      <w:pPr>
        <w:pStyle w:val="14"/>
        <w:shd w:val="clear" w:color="auto" w:fill="auto"/>
        <w:tabs>
          <w:tab w:val="left" w:pos="720"/>
          <w:tab w:val="clear" w:pos="0"/>
        </w:tabs>
        <w:spacing w:line="440" w:lineRule="exact"/>
        <w:ind w:firstLine="612" w:firstLineChars="255"/>
        <w:rPr>
          <w:rFonts w:hint="default" w:ascii="Times New Roman" w:hAnsi="Times New Roman" w:eastAsia="仿宋" w:cs="Times New Roman"/>
          <w:bCs/>
          <w:color w:val="000000" w:themeColor="text1"/>
          <w:szCs w:val="21"/>
          <w:highlight w:val="none"/>
          <w:lang w:bidi="ar-SA"/>
          <w14:textFill>
            <w14:solidFill>
              <w14:schemeClr w14:val="tx1"/>
            </w14:solidFill>
          </w14:textFill>
        </w:rPr>
      </w:pPr>
      <w:r>
        <w:rPr>
          <w:rFonts w:hint="default" w:ascii="Times New Roman" w:hAnsi="Times New Roman" w:eastAsia="仿宋" w:cs="Times New Roman"/>
          <w:bCs/>
          <w:color w:val="000000" w:themeColor="text1"/>
          <w:szCs w:val="21"/>
          <w:highlight w:val="none"/>
          <w:lang w:bidi="ar-SA"/>
          <w14:textFill>
            <w14:solidFill>
              <w14:schemeClr w14:val="tx1"/>
            </w14:solidFill>
          </w14:textFill>
        </w:rPr>
        <w:t>5.1本次评标首先由评标委员会对投标人的投标文件进行初审，对未能通过初审的投标文件作无效标处理；</w:t>
      </w:r>
    </w:p>
    <w:p>
      <w:pPr>
        <w:shd w:val="clear" w:color="auto" w:fill="auto"/>
        <w:tabs>
          <w:tab w:val="left" w:pos="720"/>
        </w:tabs>
        <w:spacing w:line="440" w:lineRule="exact"/>
        <w:ind w:firstLine="612" w:firstLineChars="255"/>
        <w:rPr>
          <w:rFonts w:hint="default" w:ascii="Times New Roman" w:hAnsi="Times New Roman" w:eastAsia="仿宋" w:cs="Times New Roman"/>
          <w:color w:val="000000" w:themeColor="text1"/>
          <w:szCs w:val="21"/>
          <w:highlight w:val="none"/>
          <w:lang w:bidi="ar-SA"/>
          <w14:textFill>
            <w14:solidFill>
              <w14:schemeClr w14:val="tx1"/>
            </w14:solidFill>
          </w14:textFill>
        </w:rPr>
      </w:pPr>
      <w:r>
        <w:rPr>
          <w:rFonts w:hint="default" w:ascii="Times New Roman" w:hAnsi="Times New Roman" w:eastAsia="仿宋" w:cs="Times New Roman"/>
          <w:color w:val="000000" w:themeColor="text1"/>
          <w:szCs w:val="21"/>
          <w:highlight w:val="none"/>
          <w:lang w:bidi="ar-SA"/>
          <w14:textFill>
            <w14:solidFill>
              <w14:schemeClr w14:val="tx1"/>
            </w14:solidFill>
          </w14:textFill>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default" w:ascii="Times New Roman" w:hAnsi="Times New Roman" w:eastAsia="仿宋" w:cs="Times New Roman"/>
          <w:color w:val="000000" w:themeColor="text1"/>
          <w:kern w:val="0"/>
          <w:szCs w:val="21"/>
          <w:highlight w:val="none"/>
          <w:lang w:bidi="ar-SA"/>
          <w14:textFill>
            <w14:solidFill>
              <w14:schemeClr w14:val="tx1"/>
            </w14:solidFill>
          </w14:textFill>
        </w:rPr>
      </w:pPr>
      <w:r>
        <w:rPr>
          <w:rFonts w:hint="default" w:ascii="Times New Roman" w:hAnsi="Times New Roman" w:eastAsia="仿宋" w:cs="Times New Roman"/>
          <w:color w:val="000000" w:themeColor="text1"/>
          <w:szCs w:val="21"/>
          <w:highlight w:val="none"/>
          <w:lang w:bidi="ar-SA"/>
          <w14:textFill>
            <w14:solidFill>
              <w14:schemeClr w14:val="tx1"/>
            </w14:solidFill>
          </w14:textFill>
        </w:rPr>
        <w:t>5.3依据评分标准以及各项权值，各位评委单独就每个投标人的</w:t>
      </w:r>
      <w:r>
        <w:rPr>
          <w:rFonts w:hint="default" w:ascii="Times New Roman" w:hAnsi="Times New Roman" w:eastAsia="仿宋" w:cs="Times New Roman"/>
          <w:color w:val="000000" w:themeColor="text1"/>
          <w:kern w:val="0"/>
          <w:szCs w:val="21"/>
          <w:highlight w:val="none"/>
          <w:lang w:bidi="ar-SA"/>
          <w14:textFill>
            <w14:solidFill>
              <w14:schemeClr w14:val="tx1"/>
            </w14:solidFill>
          </w14:textFill>
        </w:rPr>
        <w:t>投标文件进行价格、技术、</w:t>
      </w:r>
      <w:r>
        <w:rPr>
          <w:rFonts w:hint="default" w:ascii="Times New Roman" w:hAnsi="Times New Roman" w:eastAsia="仿宋" w:cs="Times New Roman"/>
          <w:color w:val="000000" w:themeColor="text1"/>
          <w:kern w:val="0"/>
          <w:szCs w:val="21"/>
          <w:highlight w:val="none"/>
          <w:lang w:bidi="ar-SA"/>
          <w14:textFill>
            <w14:solidFill>
              <w14:schemeClr w14:val="tx1"/>
            </w14:solidFill>
          </w14:textFill>
        </w:rPr>
        <w:fldChar w:fldCharType="begin"/>
      </w:r>
      <w:r>
        <w:rPr>
          <w:rFonts w:hint="default" w:ascii="Times New Roman" w:hAnsi="Times New Roman" w:eastAsia="仿宋" w:cs="Times New Roman"/>
          <w:color w:val="000000" w:themeColor="text1"/>
          <w:kern w:val="0"/>
          <w:szCs w:val="21"/>
          <w:highlight w:val="none"/>
          <w:lang w:bidi="ar-SA"/>
          <w14:textFill>
            <w14:solidFill>
              <w14:schemeClr w14:val="tx1"/>
            </w14:solidFill>
          </w14:textFill>
        </w:rPr>
        <w:instrText xml:space="preserve">HYPERLINK "http://zhidao.baidu.com/search?word=%E8%B4%A2%E5%8A%A1%E7%8A%B6%E5%86%B5&amp;fr=qb_search_exp&amp;ie=utf8&amp;eid_gfrom=151"</w:instrText>
      </w:r>
      <w:r>
        <w:rPr>
          <w:rFonts w:hint="default" w:ascii="Times New Roman" w:hAnsi="Times New Roman" w:eastAsia="仿宋" w:cs="Times New Roman"/>
          <w:color w:val="000000" w:themeColor="text1"/>
          <w:kern w:val="0"/>
          <w:szCs w:val="21"/>
          <w:highlight w:val="none"/>
          <w:lang w:bidi="ar-SA"/>
          <w14:textFill>
            <w14:solidFill>
              <w14:schemeClr w14:val="tx1"/>
            </w14:solidFill>
          </w14:textFill>
        </w:rPr>
        <w:fldChar w:fldCharType="separate"/>
      </w:r>
      <w:r>
        <w:rPr>
          <w:rFonts w:hint="default" w:ascii="Times New Roman" w:hAnsi="Times New Roman" w:eastAsia="仿宋" w:cs="Times New Roman"/>
          <w:color w:val="000000" w:themeColor="text1"/>
          <w:kern w:val="0"/>
          <w:szCs w:val="21"/>
          <w:highlight w:val="none"/>
          <w:lang w:bidi="ar-SA"/>
          <w14:textFill>
            <w14:solidFill>
              <w14:schemeClr w14:val="tx1"/>
            </w14:solidFill>
          </w14:textFill>
        </w:rPr>
        <w:t>财务状况</w:t>
      </w:r>
      <w:r>
        <w:rPr>
          <w:rFonts w:hint="default" w:ascii="Times New Roman" w:hAnsi="Times New Roman" w:eastAsia="仿宋" w:cs="Times New Roman"/>
          <w:color w:val="000000" w:themeColor="text1"/>
          <w:kern w:val="0"/>
          <w:szCs w:val="21"/>
          <w:highlight w:val="none"/>
          <w:lang w:bidi="ar-SA"/>
          <w14:textFill>
            <w14:solidFill>
              <w14:schemeClr w14:val="tx1"/>
            </w14:solidFill>
          </w14:textFill>
        </w:rPr>
        <w:fldChar w:fldCharType="end"/>
      </w:r>
      <w:r>
        <w:rPr>
          <w:rFonts w:hint="default" w:ascii="Times New Roman" w:hAnsi="Times New Roman" w:eastAsia="仿宋" w:cs="Times New Roman"/>
          <w:color w:val="000000" w:themeColor="text1"/>
          <w:kern w:val="0"/>
          <w:szCs w:val="21"/>
          <w:highlight w:val="none"/>
          <w:lang w:bidi="ar-SA"/>
          <w14:textFill>
            <w14:solidFill>
              <w14:schemeClr w14:val="tx1"/>
            </w14:solidFill>
          </w14:textFill>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default" w:ascii="Times New Roman" w:hAnsi="Times New Roman" w:eastAsia="仿宋" w:cs="Times New Roman"/>
          <w:color w:val="000000" w:themeColor="text1"/>
          <w:kern w:val="0"/>
          <w:szCs w:val="21"/>
          <w:highlight w:val="none"/>
          <w:lang w:bidi="ar-SA"/>
          <w14:textFill>
            <w14:solidFill>
              <w14:schemeClr w14:val="tx1"/>
            </w14:solidFill>
          </w14:textFill>
        </w:rPr>
      </w:pPr>
    </w:p>
    <w:p>
      <w:pPr>
        <w:shd w:val="clear" w:color="auto" w:fill="auto"/>
        <w:jc w:val="center"/>
        <w:outlineLvl w:val="1"/>
        <w:rPr>
          <w:rFonts w:hint="default" w:ascii="Times New Roman" w:hAnsi="Times New Roman" w:eastAsia="仿宋" w:cs="Times New Roman"/>
          <w:b/>
          <w:color w:val="000000" w:themeColor="text1"/>
          <w:sz w:val="28"/>
          <w:szCs w:val="28"/>
          <w:highlight w:val="none"/>
          <w14:textFill>
            <w14:solidFill>
              <w14:schemeClr w14:val="tx1"/>
            </w14:solidFill>
          </w14:textFill>
        </w:rPr>
      </w:pPr>
      <w:r>
        <w:rPr>
          <w:rFonts w:hint="default" w:ascii="Times New Roman" w:hAnsi="Times New Roman" w:eastAsia="仿宋" w:cs="Times New Roman"/>
          <w:b/>
          <w:color w:val="000000" w:themeColor="text1"/>
          <w:sz w:val="28"/>
          <w:szCs w:val="28"/>
          <w:highlight w:val="none"/>
          <w14:textFill>
            <w14:solidFill>
              <w14:schemeClr w14:val="tx1"/>
            </w14:solidFill>
          </w14:textFill>
        </w:rPr>
        <w:t>二  投标文件初审</w:t>
      </w:r>
      <w:bookmarkEnd w:id="35"/>
      <w:bookmarkEnd w:id="36"/>
    </w:p>
    <w:p>
      <w:pPr>
        <w:shd w:val="clear" w:color="auto" w:fill="auto"/>
        <w:spacing w:line="400" w:lineRule="exact"/>
        <w:ind w:firstLine="352" w:firstLineChars="147"/>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lang w:val="en-US" w:eastAsia="zh-CN"/>
          <w14:textFill>
            <w14:solidFill>
              <w14:schemeClr w14:val="tx1"/>
            </w14:solidFill>
          </w14:textFill>
        </w:rPr>
        <w:t>6</w:t>
      </w:r>
      <w:r>
        <w:rPr>
          <w:rFonts w:hint="default" w:ascii="Times New Roman" w:hAnsi="Times New Roman" w:eastAsia="仿宋" w:cs="Times New Roman"/>
          <w:b/>
          <w:color w:val="000000" w:themeColor="text1"/>
          <w:szCs w:val="21"/>
          <w:highlight w:val="none"/>
          <w14:textFill>
            <w14:solidFill>
              <w14:schemeClr w14:val="tx1"/>
            </w14:solidFill>
          </w14:textFill>
        </w:rPr>
        <w:t>.资格性审查:</w:t>
      </w:r>
    </w:p>
    <w:p>
      <w:pPr>
        <w:shd w:val="clear" w:color="auto" w:fill="auto"/>
        <w:spacing w:line="400" w:lineRule="exact"/>
        <w:ind w:firstLine="352" w:firstLineChars="147"/>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szCs w:val="21"/>
          <w:highlight w:val="none"/>
          <w14:textFill>
            <w14:solidFill>
              <w14:schemeClr w14:val="tx1"/>
            </w14:solidFill>
          </w14:textFill>
        </w:rPr>
        <w:t>.1评审细则</w:t>
      </w:r>
    </w:p>
    <w:tbl>
      <w:tblPr>
        <w:tblStyle w:val="19"/>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7100"/>
        <w:gridCol w:w="56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noWrap w:val="0"/>
            <w:vAlign w:val="center"/>
          </w:tcPr>
          <w:p>
            <w:pPr>
              <w:shd w:val="clear" w:color="auto" w:fill="auto"/>
              <w:jc w:val="center"/>
              <w:rPr>
                <w:rFonts w:hint="default" w:ascii="Times New Roman" w:hAnsi="Times New Roman" w:eastAsia="仿宋" w:cs="Times New Roman"/>
                <w:b/>
                <w:color w:val="000000" w:themeColor="text1"/>
                <w:sz w:val="21"/>
                <w:szCs w:val="21"/>
                <w:highlight w:val="none"/>
                <w14:textFill>
                  <w14:solidFill>
                    <w14:schemeClr w14:val="tx1"/>
                  </w14:solidFill>
                </w14:textFill>
              </w:rPr>
            </w:pPr>
            <w:r>
              <w:rPr>
                <w:rFonts w:hint="default" w:ascii="Times New Roman" w:hAnsi="Times New Roman" w:eastAsia="仿宋" w:cs="Times New Roman"/>
                <w:b/>
                <w:color w:val="000000" w:themeColor="text1"/>
                <w:sz w:val="24"/>
                <w:szCs w:val="21"/>
                <w:highlight w:val="none"/>
                <w14:textFill>
                  <w14:solidFill>
                    <w14:schemeClr w14:val="tx1"/>
                  </w14:solidFill>
                </w14:textFill>
              </w:rPr>
              <w:t>项目</w:t>
            </w:r>
          </w:p>
        </w:tc>
        <w:tc>
          <w:tcPr>
            <w:tcW w:w="7647" w:type="dxa"/>
            <w:gridSpan w:val="2"/>
            <w:vMerge w:val="restart"/>
            <w:noWrap w:val="0"/>
            <w:vAlign w:val="center"/>
          </w:tcPr>
          <w:p>
            <w:pPr>
              <w:shd w:val="clear" w:color="auto" w:fill="auto"/>
              <w:jc w:val="center"/>
              <w:rPr>
                <w:rFonts w:hint="default" w:ascii="Times New Roman" w:hAnsi="Times New Roman" w:eastAsia="仿宋" w:cs="Times New Roman"/>
                <w:b/>
                <w:color w:val="000000" w:themeColor="text1"/>
                <w:sz w:val="21"/>
                <w:szCs w:val="21"/>
                <w:highlight w:val="none"/>
                <w14:textFill>
                  <w14:solidFill>
                    <w14:schemeClr w14:val="tx1"/>
                  </w14:solidFill>
                </w14:textFill>
              </w:rPr>
            </w:pPr>
            <w:r>
              <w:rPr>
                <w:rFonts w:hint="default" w:ascii="Times New Roman" w:hAnsi="Times New Roman" w:eastAsia="仿宋" w:cs="Times New Roman"/>
                <w:b/>
                <w:color w:val="000000" w:themeColor="text1"/>
                <w:sz w:val="24"/>
                <w:szCs w:val="21"/>
                <w:highlight w:val="none"/>
                <w14:textFill>
                  <w14:solidFill>
                    <w14:schemeClr w14:val="tx1"/>
                  </w14:solidFill>
                </w14:textFill>
              </w:rPr>
              <w:t>评审内容</w:t>
            </w:r>
          </w:p>
        </w:tc>
        <w:tc>
          <w:tcPr>
            <w:tcW w:w="1178" w:type="dxa"/>
            <w:gridSpan w:val="2"/>
            <w:noWrap w:val="0"/>
            <w:vAlign w:val="center"/>
          </w:tcPr>
          <w:p>
            <w:pPr>
              <w:shd w:val="clear" w:color="auto" w:fill="auto"/>
              <w:jc w:val="center"/>
              <w:rPr>
                <w:rFonts w:hint="default" w:ascii="Times New Roman" w:hAnsi="Times New Roman" w:eastAsia="仿宋" w:cs="Times New Roman"/>
                <w:b/>
                <w:color w:val="000000" w:themeColor="text1"/>
                <w:sz w:val="21"/>
                <w:szCs w:val="21"/>
                <w:highlight w:val="none"/>
                <w14:textFill>
                  <w14:solidFill>
                    <w14:schemeClr w14:val="tx1"/>
                  </w14:solidFill>
                </w14:textFill>
              </w:rPr>
            </w:pPr>
            <w:r>
              <w:rPr>
                <w:rFonts w:hint="default" w:ascii="Times New Roman" w:hAnsi="Times New Roman" w:eastAsia="仿宋" w:cs="Times New Roman"/>
                <w:b/>
                <w:color w:val="000000" w:themeColor="text1"/>
                <w:sz w:val="24"/>
                <w:szCs w:val="21"/>
                <w:highlight w:val="none"/>
                <w14:textFill>
                  <w14:solidFill>
                    <w14:schemeClr w14:val="tx1"/>
                  </w14:solidFill>
                </w14:textFill>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noWrap w:val="0"/>
            <w:vAlign w:val="center"/>
          </w:tcPr>
          <w:p>
            <w:pPr>
              <w:shd w:val="clear" w:color="auto" w:fill="auto"/>
              <w:rPr>
                <w:rFonts w:hint="default" w:ascii="Times New Roman" w:hAnsi="Times New Roman" w:eastAsia="仿宋" w:cs="Times New Roman"/>
                <w:color w:val="000000" w:themeColor="text1"/>
                <w:sz w:val="18"/>
                <w:szCs w:val="21"/>
                <w:highlight w:val="none"/>
                <w14:textFill>
                  <w14:solidFill>
                    <w14:schemeClr w14:val="tx1"/>
                  </w14:solidFill>
                </w14:textFill>
              </w:rPr>
            </w:pPr>
          </w:p>
        </w:tc>
        <w:tc>
          <w:tcPr>
            <w:tcW w:w="7647" w:type="dxa"/>
            <w:gridSpan w:val="2"/>
            <w:vMerge w:val="continue"/>
            <w:noWrap w:val="0"/>
            <w:vAlign w:val="top"/>
          </w:tcPr>
          <w:p>
            <w:pPr>
              <w:shd w:val="clear" w:color="auto" w:fill="auto"/>
              <w:rPr>
                <w:rFonts w:hint="default" w:ascii="Times New Roman" w:hAnsi="Times New Roman" w:eastAsia="仿宋" w:cs="Times New Roman"/>
                <w:color w:val="000000" w:themeColor="text1"/>
                <w:sz w:val="18"/>
                <w:szCs w:val="21"/>
                <w:highlight w:val="none"/>
                <w14:textFill>
                  <w14:solidFill>
                    <w14:schemeClr w14:val="tx1"/>
                  </w14:solidFill>
                </w14:textFill>
              </w:rPr>
            </w:pPr>
          </w:p>
        </w:tc>
        <w:tc>
          <w:tcPr>
            <w:tcW w:w="563" w:type="dxa"/>
            <w:noWrap w:val="0"/>
            <w:vAlign w:val="center"/>
          </w:tcPr>
          <w:p>
            <w:pPr>
              <w:shd w:val="clear" w:color="auto" w:fill="auto"/>
              <w:jc w:val="center"/>
              <w:rPr>
                <w:rFonts w:hint="default" w:ascii="Times New Roman" w:hAnsi="Times New Roman" w:eastAsia="仿宋" w:cs="Times New Roman"/>
                <w:b/>
                <w:color w:val="000000" w:themeColor="text1"/>
                <w:sz w:val="21"/>
                <w:szCs w:val="21"/>
                <w:highlight w:val="none"/>
                <w14:textFill>
                  <w14:solidFill>
                    <w14:schemeClr w14:val="tx1"/>
                  </w14:solidFill>
                </w14:textFill>
              </w:rPr>
            </w:pPr>
            <w:r>
              <w:rPr>
                <w:rFonts w:hint="default" w:ascii="Times New Roman" w:hAnsi="Times New Roman" w:eastAsia="仿宋" w:cs="Times New Roman"/>
                <w:b/>
                <w:color w:val="000000" w:themeColor="text1"/>
                <w:sz w:val="24"/>
                <w:szCs w:val="21"/>
                <w:highlight w:val="none"/>
                <w14:textFill>
                  <w14:solidFill>
                    <w14:schemeClr w14:val="tx1"/>
                  </w14:solidFill>
                </w14:textFill>
              </w:rPr>
              <w:t>是</w:t>
            </w:r>
          </w:p>
        </w:tc>
        <w:tc>
          <w:tcPr>
            <w:tcW w:w="615" w:type="dxa"/>
            <w:noWrap w:val="0"/>
            <w:vAlign w:val="center"/>
          </w:tcPr>
          <w:p>
            <w:pPr>
              <w:shd w:val="clear" w:color="auto" w:fill="auto"/>
              <w:jc w:val="center"/>
              <w:rPr>
                <w:rFonts w:hint="default" w:ascii="Times New Roman" w:hAnsi="Times New Roman" w:eastAsia="仿宋" w:cs="Times New Roman"/>
                <w:b/>
                <w:color w:val="000000" w:themeColor="text1"/>
                <w:sz w:val="21"/>
                <w:szCs w:val="21"/>
                <w:highlight w:val="none"/>
                <w14:textFill>
                  <w14:solidFill>
                    <w14:schemeClr w14:val="tx1"/>
                  </w14:solidFill>
                </w14:textFill>
              </w:rPr>
            </w:pPr>
            <w:r>
              <w:rPr>
                <w:rFonts w:hint="default" w:ascii="Times New Roman" w:hAnsi="Times New Roman" w:eastAsia="仿宋" w:cs="Times New Roman"/>
                <w:b/>
                <w:color w:val="000000" w:themeColor="text1"/>
                <w:sz w:val="24"/>
                <w:szCs w:val="21"/>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81" w:type="dxa"/>
            <w:vMerge w:val="restart"/>
            <w:noWrap w:val="0"/>
            <w:vAlign w:val="center"/>
          </w:tcPr>
          <w:p>
            <w:pPr>
              <w:shd w:val="clear" w:color="auto" w:fill="auto"/>
              <w:jc w:val="center"/>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审</w:t>
            </w:r>
          </w:p>
          <w:p>
            <w:pPr>
              <w:shd w:val="clear" w:color="auto" w:fill="auto"/>
              <w:jc w:val="center"/>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查</w:t>
            </w:r>
          </w:p>
          <w:p>
            <w:pPr>
              <w:shd w:val="clear" w:color="auto" w:fill="auto"/>
              <w:jc w:val="center"/>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标</w:t>
            </w:r>
          </w:p>
          <w:p>
            <w:pPr>
              <w:shd w:val="clear" w:color="auto" w:fill="auto"/>
              <w:jc w:val="center"/>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准</w:t>
            </w:r>
          </w:p>
          <w:p>
            <w:pPr>
              <w:shd w:val="clear" w:color="auto" w:fill="auto"/>
              <w:jc w:val="center"/>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(适</w:t>
            </w:r>
          </w:p>
          <w:p>
            <w:pPr>
              <w:shd w:val="clear" w:color="auto" w:fill="auto"/>
              <w:jc w:val="center"/>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用</w:t>
            </w:r>
          </w:p>
          <w:p>
            <w:pPr>
              <w:shd w:val="clear" w:color="auto" w:fill="auto"/>
              <w:jc w:val="center"/>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于</w:t>
            </w:r>
          </w:p>
          <w:p>
            <w:pPr>
              <w:shd w:val="clear" w:color="auto" w:fill="auto"/>
              <w:jc w:val="center"/>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资</w:t>
            </w:r>
          </w:p>
          <w:p>
            <w:pPr>
              <w:shd w:val="clear" w:color="auto" w:fill="auto"/>
              <w:jc w:val="center"/>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格</w:t>
            </w:r>
          </w:p>
          <w:p>
            <w:pPr>
              <w:shd w:val="clear" w:color="auto" w:fill="auto"/>
              <w:jc w:val="center"/>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后</w:t>
            </w:r>
          </w:p>
          <w:p>
            <w:pPr>
              <w:shd w:val="clear" w:color="auto" w:fill="auto"/>
              <w:jc w:val="center"/>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审)</w:t>
            </w:r>
          </w:p>
        </w:tc>
        <w:tc>
          <w:tcPr>
            <w:tcW w:w="547" w:type="dxa"/>
            <w:noWrap w:val="0"/>
            <w:vAlign w:val="center"/>
          </w:tcPr>
          <w:p>
            <w:pPr>
              <w:shd w:val="clear" w:color="auto" w:fill="auto"/>
              <w:jc w:val="center"/>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w:t>
            </w:r>
          </w:p>
        </w:tc>
        <w:tc>
          <w:tcPr>
            <w:tcW w:w="7100" w:type="dxa"/>
            <w:noWrap w:val="0"/>
            <w:vAlign w:val="center"/>
          </w:tcPr>
          <w:p>
            <w:pPr>
              <w:widowControl/>
              <w:shd w:val="clear" w:color="auto" w:fill="auto"/>
              <w:jc w:val="left"/>
              <w:textAlignment w:val="center"/>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sz w:val="20"/>
                <w:szCs w:val="20"/>
                <w:highlight w:val="none"/>
                <w14:textFill>
                  <w14:solidFill>
                    <w14:schemeClr w14:val="tx1"/>
                  </w14:solidFill>
                </w14:textFill>
              </w:rPr>
              <w:t>有效的三证合一营业执照副本</w:t>
            </w:r>
          </w:p>
        </w:tc>
        <w:tc>
          <w:tcPr>
            <w:tcW w:w="563" w:type="dxa"/>
            <w:noWrap w:val="0"/>
            <w:vAlign w:val="top"/>
          </w:tcPr>
          <w:p>
            <w:pPr>
              <w:shd w:val="clear" w:color="auto" w:fill="auto"/>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default" w:ascii="Times New Roman" w:hAnsi="Times New Roman" w:eastAsia="仿宋"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noWrap w:val="0"/>
            <w:vAlign w:val="center"/>
          </w:tcPr>
          <w:p>
            <w:pPr>
              <w:shd w:val="clear" w:color="auto" w:fill="auto"/>
              <w:rPr>
                <w:rFonts w:hint="default" w:ascii="Times New Roman" w:hAnsi="Times New Roman" w:eastAsia="仿宋" w:cs="Times New Roman"/>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2</w:t>
            </w:r>
          </w:p>
        </w:tc>
        <w:tc>
          <w:tcPr>
            <w:tcW w:w="7100" w:type="dxa"/>
            <w:noWrap w:val="0"/>
            <w:vAlign w:val="center"/>
          </w:tcPr>
          <w:p>
            <w:pPr>
              <w:widowControl/>
              <w:shd w:val="clear" w:color="auto" w:fill="auto"/>
              <w:jc w:val="left"/>
              <w:textAlignment w:val="center"/>
              <w:rPr>
                <w:rFonts w:hint="default" w:ascii="Times New Roman" w:hAnsi="Times New Roman" w:eastAsia="仿宋"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仿宋" w:cs="Times New Roman"/>
                <w:color w:val="000000" w:themeColor="text1"/>
                <w:kern w:val="0"/>
                <w:sz w:val="20"/>
                <w:szCs w:val="20"/>
                <w:highlight w:val="none"/>
                <w:lang w:bidi="ar"/>
                <w14:textFill>
                  <w14:solidFill>
                    <w14:schemeClr w14:val="tx1"/>
                  </w14:solidFill>
                </w14:textFill>
              </w:rPr>
              <w:t>法定代表人投标需提供法定代表人资格证明书，委托代理人投标需提供法定代表人授权委托书</w:t>
            </w:r>
          </w:p>
        </w:tc>
        <w:tc>
          <w:tcPr>
            <w:tcW w:w="563" w:type="dxa"/>
            <w:noWrap w:val="0"/>
            <w:vAlign w:val="top"/>
          </w:tcPr>
          <w:p>
            <w:pPr>
              <w:shd w:val="clear" w:color="auto" w:fill="auto"/>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default" w:ascii="Times New Roman" w:hAnsi="Times New Roman" w:eastAsia="仿宋"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81" w:type="dxa"/>
            <w:vMerge w:val="continue"/>
            <w:noWrap w:val="0"/>
            <w:vAlign w:val="center"/>
          </w:tcPr>
          <w:p>
            <w:pPr>
              <w:shd w:val="clear" w:color="auto" w:fill="auto"/>
              <w:rPr>
                <w:rFonts w:hint="default" w:ascii="Times New Roman" w:hAnsi="Times New Roman" w:eastAsia="仿宋" w:cs="Times New Roman"/>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pPr>
            <w:r>
              <w:rPr>
                <w:rFonts w:hint="eastAsia" w:eastAsia="仿宋" w:cs="Times New Roman"/>
                <w:color w:val="000000" w:themeColor="text1"/>
                <w:szCs w:val="21"/>
                <w:highlight w:val="none"/>
                <w:lang w:val="en-US" w:eastAsia="zh-CN"/>
                <w14:textFill>
                  <w14:solidFill>
                    <w14:schemeClr w14:val="tx1"/>
                  </w14:solidFill>
                </w14:textFill>
              </w:rPr>
              <w:t>3</w:t>
            </w:r>
          </w:p>
        </w:tc>
        <w:tc>
          <w:tcPr>
            <w:tcW w:w="7100" w:type="dxa"/>
            <w:noWrap w:val="0"/>
            <w:vAlign w:val="center"/>
          </w:tcPr>
          <w:p>
            <w:pPr>
              <w:widowControl/>
              <w:shd w:val="clear" w:color="auto" w:fill="auto"/>
              <w:jc w:val="left"/>
              <w:textAlignment w:val="center"/>
              <w:rPr>
                <w:rFonts w:hint="eastAsia" w:ascii="Times New Roman" w:hAnsi="Times New Roman" w:eastAsia="仿宋" w:cs="Times New Roman"/>
                <w:color w:val="000000" w:themeColor="text1"/>
                <w:kern w:val="0"/>
                <w:sz w:val="20"/>
                <w:szCs w:val="20"/>
                <w:highlight w:val="none"/>
                <w:lang w:eastAsia="zh-CN" w:bidi="ar"/>
                <w14:textFill>
                  <w14:solidFill>
                    <w14:schemeClr w14:val="tx1"/>
                  </w14:solidFill>
                </w14:textFill>
              </w:rPr>
            </w:pPr>
            <w:r>
              <w:rPr>
                <w:rFonts w:hint="default" w:ascii="Times New Roman" w:hAnsi="Times New Roman" w:eastAsia="仿宋" w:cs="Times New Roman"/>
                <w:color w:val="000000" w:themeColor="text1"/>
                <w:kern w:val="0"/>
                <w:sz w:val="20"/>
                <w:szCs w:val="20"/>
                <w:highlight w:val="none"/>
                <w:lang w:bidi="ar"/>
                <w14:textFill>
                  <w14:solidFill>
                    <w14:schemeClr w14:val="tx1"/>
                  </w14:solidFill>
                </w14:textFill>
              </w:rPr>
              <w:t>投标企业须提供委托代理人202</w:t>
            </w:r>
            <w:r>
              <w:rPr>
                <w:rFonts w:hint="eastAsia" w:eastAsia="仿宋" w:cs="Times New Roman"/>
                <w:color w:val="000000" w:themeColor="text1"/>
                <w:kern w:val="0"/>
                <w:sz w:val="20"/>
                <w:szCs w:val="20"/>
                <w:highlight w:val="none"/>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 w:val="20"/>
                <w:szCs w:val="20"/>
                <w:highlight w:val="none"/>
                <w:lang w:bidi="ar"/>
                <w14:textFill>
                  <w14:solidFill>
                    <w14:schemeClr w14:val="tx1"/>
                  </w14:solidFill>
                </w14:textFill>
              </w:rPr>
              <w:t>年0</w:t>
            </w:r>
            <w:r>
              <w:rPr>
                <w:rFonts w:hint="eastAsia" w:eastAsia="仿宋" w:cs="Times New Roman"/>
                <w:color w:val="000000" w:themeColor="text1"/>
                <w:kern w:val="0"/>
                <w:sz w:val="20"/>
                <w:szCs w:val="20"/>
                <w:highlight w:val="none"/>
                <w:lang w:val="en-US" w:eastAsia="zh-CN" w:bidi="ar"/>
                <w14:textFill>
                  <w14:solidFill>
                    <w14:schemeClr w14:val="tx1"/>
                  </w14:solidFill>
                </w14:textFill>
              </w:rPr>
              <w:t>1</w:t>
            </w:r>
            <w:r>
              <w:rPr>
                <w:rFonts w:hint="default" w:ascii="Times New Roman" w:hAnsi="Times New Roman" w:eastAsia="仿宋" w:cs="Times New Roman"/>
                <w:color w:val="000000" w:themeColor="text1"/>
                <w:kern w:val="0"/>
                <w:sz w:val="20"/>
                <w:szCs w:val="20"/>
                <w:highlight w:val="none"/>
                <w:lang w:bidi="ar"/>
                <w14:textFill>
                  <w14:solidFill>
                    <w14:schemeClr w14:val="tx1"/>
                  </w14:solidFill>
                </w14:textFill>
              </w:rPr>
              <w:t>月至2023年0</w:t>
            </w:r>
            <w:r>
              <w:rPr>
                <w:rFonts w:hint="eastAsia" w:eastAsia="仿宋" w:cs="Times New Roman"/>
                <w:color w:val="000000" w:themeColor="text1"/>
                <w:kern w:val="0"/>
                <w:sz w:val="20"/>
                <w:szCs w:val="20"/>
                <w:highlight w:val="none"/>
                <w:lang w:val="en-US" w:eastAsia="zh-CN" w:bidi="ar"/>
                <w14:textFill>
                  <w14:solidFill>
                    <w14:schemeClr w14:val="tx1"/>
                  </w14:solidFill>
                </w14:textFill>
              </w:rPr>
              <w:t>6</w:t>
            </w:r>
            <w:r>
              <w:rPr>
                <w:rFonts w:hint="default" w:ascii="Times New Roman" w:hAnsi="Times New Roman" w:eastAsia="仿宋" w:cs="Times New Roman"/>
                <w:color w:val="000000" w:themeColor="text1"/>
                <w:kern w:val="0"/>
                <w:sz w:val="20"/>
                <w:szCs w:val="20"/>
                <w:highlight w:val="none"/>
                <w:lang w:bidi="ar"/>
                <w14:textFill>
                  <w14:solidFill>
                    <w14:schemeClr w14:val="tx1"/>
                  </w14:solidFill>
                </w14:textFill>
              </w:rPr>
              <w:t>月的有效社保证明</w:t>
            </w:r>
            <w:r>
              <w:rPr>
                <w:rFonts w:hint="eastAsia" w:eastAsia="仿宋" w:cs="Times New Roman"/>
                <w:color w:val="000000" w:themeColor="text1"/>
                <w:kern w:val="0"/>
                <w:sz w:val="20"/>
                <w:szCs w:val="20"/>
                <w:highlight w:val="none"/>
                <w:lang w:eastAsia="zh-CN" w:bidi="ar"/>
                <w14:textFill>
                  <w14:solidFill>
                    <w14:schemeClr w14:val="tx1"/>
                  </w14:solidFill>
                </w14:textFill>
              </w:rPr>
              <w:t>（</w:t>
            </w:r>
            <w:r>
              <w:rPr>
                <w:rFonts w:hint="eastAsia" w:eastAsia="仿宋" w:cs="Times New Roman"/>
                <w:color w:val="000000" w:themeColor="text1"/>
                <w:kern w:val="0"/>
                <w:sz w:val="20"/>
                <w:szCs w:val="20"/>
                <w:highlight w:val="none"/>
                <w:lang w:val="en-US" w:eastAsia="zh-CN" w:bidi="ar"/>
                <w14:textFill>
                  <w14:solidFill>
                    <w14:schemeClr w14:val="tx1"/>
                  </w14:solidFill>
                </w14:textFill>
              </w:rPr>
              <w:t>2023年成立的新公司提供成立之日起至6月社保</w:t>
            </w:r>
            <w:r>
              <w:rPr>
                <w:rFonts w:hint="eastAsia" w:eastAsia="仿宋" w:cs="Times New Roman"/>
                <w:color w:val="000000" w:themeColor="text1"/>
                <w:kern w:val="0"/>
                <w:sz w:val="20"/>
                <w:szCs w:val="20"/>
                <w:highlight w:val="none"/>
                <w:lang w:eastAsia="zh-CN" w:bidi="ar"/>
                <w14:textFill>
                  <w14:solidFill>
                    <w14:schemeClr w14:val="tx1"/>
                  </w14:solidFill>
                </w14:textFill>
              </w:rPr>
              <w:t>）</w:t>
            </w:r>
          </w:p>
        </w:tc>
        <w:tc>
          <w:tcPr>
            <w:tcW w:w="563" w:type="dxa"/>
            <w:noWrap w:val="0"/>
            <w:vAlign w:val="top"/>
          </w:tcPr>
          <w:p>
            <w:pPr>
              <w:shd w:val="clear" w:color="auto" w:fill="auto"/>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default" w:ascii="Times New Roman" w:hAnsi="Times New Roman" w:eastAsia="仿宋"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881" w:type="dxa"/>
            <w:vMerge w:val="continue"/>
            <w:noWrap w:val="0"/>
            <w:vAlign w:val="center"/>
          </w:tcPr>
          <w:p>
            <w:pPr>
              <w:shd w:val="clear" w:color="auto" w:fill="auto"/>
              <w:rPr>
                <w:rFonts w:hint="default" w:ascii="Times New Roman" w:hAnsi="Times New Roman" w:eastAsia="仿宋" w:cs="Times New Roman"/>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default" w:ascii="Times New Roman" w:hAnsi="Times New Roman" w:eastAsia="仿宋" w:cs="Times New Roman"/>
                <w:color w:val="000000" w:themeColor="text1"/>
                <w:szCs w:val="21"/>
                <w:highlight w:val="none"/>
                <w:lang w:eastAsia="zh-CN"/>
                <w14:textFill>
                  <w14:solidFill>
                    <w14:schemeClr w14:val="tx1"/>
                  </w14:solidFill>
                </w14:textFill>
              </w:rPr>
            </w:pPr>
            <w:r>
              <w:rPr>
                <w:rFonts w:hint="eastAsia" w:eastAsia="仿宋" w:cs="Times New Roman"/>
                <w:color w:val="000000" w:themeColor="text1"/>
                <w:szCs w:val="21"/>
                <w:highlight w:val="none"/>
                <w:lang w:val="en-US" w:eastAsia="zh-CN"/>
                <w14:textFill>
                  <w14:solidFill>
                    <w14:schemeClr w14:val="tx1"/>
                  </w14:solidFill>
                </w14:textFill>
              </w:rPr>
              <w:t>4</w:t>
            </w:r>
          </w:p>
        </w:tc>
        <w:tc>
          <w:tcPr>
            <w:tcW w:w="7100" w:type="dxa"/>
            <w:noWrap w:val="0"/>
            <w:vAlign w:val="center"/>
          </w:tcPr>
          <w:p>
            <w:pPr>
              <w:widowControl/>
              <w:shd w:val="clear" w:color="auto" w:fill="auto"/>
              <w:jc w:val="left"/>
              <w:textAlignment w:val="center"/>
              <w:rPr>
                <w:rFonts w:hint="default" w:ascii="Times New Roman" w:hAnsi="Times New Roman" w:eastAsia="仿宋"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仿宋" w:cs="Times New Roman"/>
                <w:color w:val="000000" w:themeColor="text1"/>
                <w:kern w:val="0"/>
                <w:sz w:val="20"/>
                <w:szCs w:val="20"/>
                <w:highlight w:val="none"/>
                <w:lang w:bidi="ar"/>
                <w14:textFill>
                  <w14:solidFill>
                    <w14:schemeClr w14:val="tx1"/>
                  </w14:solidFill>
                </w14:textFill>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p>
        </w:tc>
        <w:tc>
          <w:tcPr>
            <w:tcW w:w="563" w:type="dxa"/>
            <w:noWrap w:val="0"/>
            <w:vAlign w:val="top"/>
          </w:tcPr>
          <w:p>
            <w:pPr>
              <w:shd w:val="clear" w:color="auto" w:fill="auto"/>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default" w:ascii="Times New Roman" w:hAnsi="Times New Roman" w:eastAsia="仿宋"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81" w:type="dxa"/>
            <w:vMerge w:val="continue"/>
            <w:noWrap w:val="0"/>
            <w:vAlign w:val="center"/>
          </w:tcPr>
          <w:p>
            <w:pPr>
              <w:shd w:val="clear" w:color="auto" w:fill="auto"/>
              <w:rPr>
                <w:rFonts w:hint="default" w:ascii="Times New Roman" w:hAnsi="Times New Roman" w:eastAsia="仿宋" w:cs="Times New Roman"/>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pPr>
            <w:r>
              <w:rPr>
                <w:rFonts w:hint="eastAsia" w:eastAsia="仿宋" w:cs="Times New Roman"/>
                <w:color w:val="000000" w:themeColor="text1"/>
                <w:szCs w:val="21"/>
                <w:highlight w:val="none"/>
                <w:lang w:val="en-US" w:eastAsia="zh-CN"/>
                <w14:textFill>
                  <w14:solidFill>
                    <w14:schemeClr w14:val="tx1"/>
                  </w14:solidFill>
                </w14:textFill>
              </w:rPr>
              <w:t>5</w:t>
            </w:r>
          </w:p>
        </w:tc>
        <w:tc>
          <w:tcPr>
            <w:tcW w:w="7100" w:type="dxa"/>
            <w:noWrap w:val="0"/>
            <w:vAlign w:val="center"/>
          </w:tcPr>
          <w:p>
            <w:pPr>
              <w:widowControl/>
              <w:shd w:val="clear" w:color="auto" w:fill="auto"/>
              <w:jc w:val="left"/>
              <w:textAlignment w:val="center"/>
              <w:rPr>
                <w:rFonts w:hint="default" w:ascii="Times New Roman" w:hAnsi="Times New Roman" w:eastAsia="仿宋"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仿宋" w:cs="Times New Roman"/>
                <w:color w:val="000000" w:themeColor="text1"/>
                <w:kern w:val="0"/>
                <w:sz w:val="20"/>
                <w:szCs w:val="20"/>
                <w:highlight w:val="none"/>
                <w:lang w:bidi="ar"/>
                <w14:textFill>
                  <w14:solidFill>
                    <w14:schemeClr w14:val="tx1"/>
                  </w14:solidFill>
                </w14:textFill>
              </w:rPr>
              <w:t>投标单位（供应商）针对本次采购项目《反商业贿赂承诺书》，《采购活动前三年内无重大违规记录承诺书》的书面声明</w:t>
            </w:r>
          </w:p>
        </w:tc>
        <w:tc>
          <w:tcPr>
            <w:tcW w:w="563" w:type="dxa"/>
            <w:noWrap w:val="0"/>
            <w:vAlign w:val="top"/>
          </w:tcPr>
          <w:p>
            <w:pPr>
              <w:shd w:val="clear" w:color="auto" w:fill="auto"/>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default" w:ascii="Times New Roman" w:hAnsi="Times New Roman" w:eastAsia="仿宋"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81" w:type="dxa"/>
            <w:vMerge w:val="continue"/>
            <w:noWrap w:val="0"/>
            <w:vAlign w:val="center"/>
          </w:tcPr>
          <w:p>
            <w:pPr>
              <w:shd w:val="clear" w:color="auto" w:fill="auto"/>
              <w:rPr>
                <w:rFonts w:hint="default" w:ascii="Times New Roman" w:hAnsi="Times New Roman" w:eastAsia="仿宋" w:cs="Times New Roman"/>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default" w:ascii="Times New Roman" w:hAnsi="Times New Roman" w:eastAsia="仿宋" w:cs="Times New Roman"/>
                <w:color w:val="000000" w:themeColor="text1"/>
                <w:szCs w:val="21"/>
                <w:highlight w:val="none"/>
                <w:lang w:eastAsia="zh-CN"/>
                <w14:textFill>
                  <w14:solidFill>
                    <w14:schemeClr w14:val="tx1"/>
                  </w14:solidFill>
                </w14:textFill>
              </w:rPr>
            </w:pPr>
            <w:r>
              <w:rPr>
                <w:rFonts w:hint="eastAsia" w:eastAsia="仿宋" w:cs="Times New Roman"/>
                <w:color w:val="000000" w:themeColor="text1"/>
                <w:szCs w:val="21"/>
                <w:highlight w:val="none"/>
                <w:lang w:val="en-US" w:eastAsia="zh-CN"/>
                <w14:textFill>
                  <w14:solidFill>
                    <w14:schemeClr w14:val="tx1"/>
                  </w14:solidFill>
                </w14:textFill>
              </w:rPr>
              <w:t>6</w:t>
            </w:r>
          </w:p>
        </w:tc>
        <w:tc>
          <w:tcPr>
            <w:tcW w:w="7100" w:type="dxa"/>
            <w:noWrap w:val="0"/>
            <w:vAlign w:val="center"/>
          </w:tcPr>
          <w:p>
            <w:pPr>
              <w:widowControl/>
              <w:shd w:val="clear" w:color="auto" w:fill="auto"/>
              <w:ind w:left="0" w:leftChars="0" w:right="0" w:rightChars="0" w:firstLine="0" w:firstLineChars="0"/>
              <w:jc w:val="left"/>
              <w:textAlignment w:val="center"/>
              <w:rPr>
                <w:rFonts w:hint="default" w:ascii="Times New Roman" w:hAnsi="Times New Roman" w:eastAsia="仿宋" w:cs="Times New Roman"/>
                <w:color w:val="000000" w:themeColor="text1"/>
                <w:spacing w:val="0"/>
                <w:w w:val="100"/>
                <w:kern w:val="0"/>
                <w:position w:val="0"/>
                <w:sz w:val="20"/>
                <w:szCs w:val="20"/>
                <w:highlight w:val="none"/>
                <w:shd w:val="clear" w:color="auto" w:fill="auto"/>
                <w:lang w:val="en-US" w:eastAsia="en-US" w:bidi="ar"/>
                <w14:textFill>
                  <w14:solidFill>
                    <w14:schemeClr w14:val="tx1"/>
                  </w14:solidFill>
                </w14:textFill>
              </w:rPr>
            </w:pPr>
            <w:r>
              <w:rPr>
                <w:rFonts w:hint="default" w:ascii="Times New Roman" w:hAnsi="Times New Roman" w:eastAsia="仿宋" w:cs="Times New Roman"/>
                <w:color w:val="000000" w:themeColor="text1"/>
                <w:kern w:val="0"/>
                <w:sz w:val="20"/>
                <w:szCs w:val="20"/>
                <w:highlight w:val="none"/>
                <w:lang w:eastAsia="zh-CN" w:bidi="ar"/>
                <w14:textFill>
                  <w14:solidFill>
                    <w14:schemeClr w14:val="tx1"/>
                  </w14:solidFill>
                </w14:textFill>
              </w:rPr>
              <w:t>投标</w:t>
            </w:r>
            <w:r>
              <w:rPr>
                <w:rFonts w:hint="default" w:ascii="Times New Roman" w:hAnsi="Times New Roman" w:eastAsia="仿宋" w:cs="Times New Roman"/>
                <w:color w:val="000000" w:themeColor="text1"/>
                <w:kern w:val="0"/>
                <w:sz w:val="20"/>
                <w:szCs w:val="20"/>
                <w:highlight w:val="none"/>
                <w:lang w:bidi="ar"/>
                <w14:textFill>
                  <w14:solidFill>
                    <w14:schemeClr w14:val="tx1"/>
                  </w14:solidFill>
                </w14:textFill>
              </w:rPr>
              <w:t>保证金收据</w:t>
            </w:r>
            <w:r>
              <w:rPr>
                <w:rFonts w:hint="default" w:ascii="Times New Roman" w:hAnsi="Times New Roman" w:eastAsia="仿宋" w:cs="Times New Roman"/>
                <w:color w:val="000000" w:themeColor="text1"/>
                <w:kern w:val="0"/>
                <w:sz w:val="20"/>
                <w:szCs w:val="20"/>
                <w:highlight w:val="none"/>
                <w:lang w:eastAsia="zh-CN" w:bidi="ar"/>
                <w14:textFill>
                  <w14:solidFill>
                    <w14:schemeClr w14:val="tx1"/>
                  </w14:solidFill>
                </w14:textFill>
              </w:rPr>
              <w:t>或保函等票据</w:t>
            </w:r>
          </w:p>
        </w:tc>
        <w:tc>
          <w:tcPr>
            <w:tcW w:w="563" w:type="dxa"/>
            <w:noWrap w:val="0"/>
            <w:vAlign w:val="top"/>
          </w:tcPr>
          <w:p>
            <w:pPr>
              <w:shd w:val="clear" w:color="auto" w:fill="auto"/>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default" w:ascii="Times New Roman" w:hAnsi="Times New Roman" w:eastAsia="仿宋"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81" w:type="dxa"/>
            <w:vMerge w:val="continue"/>
            <w:noWrap w:val="0"/>
            <w:vAlign w:val="center"/>
          </w:tcPr>
          <w:p>
            <w:pPr>
              <w:shd w:val="clear" w:color="auto" w:fill="auto"/>
              <w:rPr>
                <w:rFonts w:hint="default" w:ascii="Times New Roman" w:hAnsi="Times New Roman" w:eastAsia="仿宋" w:cs="Times New Roman"/>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default" w:eastAsia="仿宋" w:cs="Times New Roman"/>
                <w:color w:val="000000" w:themeColor="text1"/>
                <w:szCs w:val="21"/>
                <w:highlight w:val="none"/>
                <w:lang w:val="en-US" w:eastAsia="zh-CN"/>
                <w14:textFill>
                  <w14:solidFill>
                    <w14:schemeClr w14:val="tx1"/>
                  </w14:solidFill>
                </w14:textFill>
              </w:rPr>
            </w:pPr>
            <w:r>
              <w:rPr>
                <w:rFonts w:hint="eastAsia" w:eastAsia="仿宋" w:cs="Times New Roman"/>
                <w:color w:val="000000" w:themeColor="text1"/>
                <w:szCs w:val="21"/>
                <w:highlight w:val="none"/>
                <w:lang w:val="en-US" w:eastAsia="zh-CN"/>
                <w14:textFill>
                  <w14:solidFill>
                    <w14:schemeClr w14:val="tx1"/>
                  </w14:solidFill>
                </w14:textFill>
              </w:rPr>
              <w:t>7</w:t>
            </w:r>
          </w:p>
        </w:tc>
        <w:tc>
          <w:tcPr>
            <w:tcW w:w="7100" w:type="dxa"/>
            <w:noWrap w:val="0"/>
            <w:vAlign w:val="center"/>
          </w:tcPr>
          <w:p>
            <w:pPr>
              <w:widowControl/>
              <w:shd w:val="clear" w:color="auto" w:fill="auto"/>
              <w:ind w:left="0" w:leftChars="0" w:right="0" w:rightChars="0" w:firstLine="0" w:firstLineChars="0"/>
              <w:jc w:val="left"/>
              <w:textAlignment w:val="center"/>
              <w:rPr>
                <w:rFonts w:hint="default" w:ascii="Times New Roman" w:hAnsi="Times New Roman" w:eastAsia="仿宋" w:cs="Times New Roman"/>
                <w:color w:val="000000" w:themeColor="text1"/>
                <w:kern w:val="0"/>
                <w:sz w:val="20"/>
                <w:szCs w:val="20"/>
                <w:highlight w:val="none"/>
                <w:lang w:eastAsia="zh-CN" w:bidi="ar"/>
                <w14:textFill>
                  <w14:solidFill>
                    <w14:schemeClr w14:val="tx1"/>
                  </w14:solidFill>
                </w14:textFill>
              </w:rPr>
            </w:pPr>
            <w:r>
              <w:rPr>
                <w:rFonts w:hint="eastAsia" w:ascii="Times New Roman" w:hAnsi="Times New Roman" w:eastAsia="仿宋" w:cs="Times New Roman"/>
                <w:color w:val="000000" w:themeColor="text1"/>
                <w:kern w:val="0"/>
                <w:sz w:val="20"/>
                <w:szCs w:val="20"/>
                <w:highlight w:val="none"/>
                <w:lang w:val="zh-CN" w:eastAsia="zh-CN" w:bidi="ar"/>
                <w14:textFill>
                  <w14:solidFill>
                    <w14:schemeClr w14:val="tx1"/>
                  </w14:solidFill>
                </w14:textFill>
              </w:rPr>
              <w:t>供应商提供中小企业的声明函</w:t>
            </w:r>
          </w:p>
        </w:tc>
        <w:tc>
          <w:tcPr>
            <w:tcW w:w="563" w:type="dxa"/>
            <w:noWrap w:val="0"/>
            <w:vAlign w:val="top"/>
          </w:tcPr>
          <w:p>
            <w:pPr>
              <w:shd w:val="clear" w:color="auto" w:fill="auto"/>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default" w:ascii="Times New Roman" w:hAnsi="Times New Roman" w:eastAsia="仿宋"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881" w:type="dxa"/>
            <w:vMerge w:val="continue"/>
            <w:noWrap w:val="0"/>
            <w:vAlign w:val="center"/>
          </w:tcPr>
          <w:p>
            <w:pPr>
              <w:shd w:val="clear" w:color="auto" w:fill="auto"/>
              <w:rPr>
                <w:rFonts w:hint="default" w:ascii="Times New Roman" w:hAnsi="Times New Roman" w:eastAsia="仿宋" w:cs="Times New Roman"/>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pPr>
            <w:r>
              <w:rPr>
                <w:rFonts w:hint="eastAsia" w:eastAsia="仿宋" w:cs="Times New Roman"/>
                <w:color w:val="000000" w:themeColor="text1"/>
                <w:szCs w:val="21"/>
                <w:highlight w:val="none"/>
                <w:lang w:val="en-US" w:eastAsia="zh-CN"/>
                <w14:textFill>
                  <w14:solidFill>
                    <w14:schemeClr w14:val="tx1"/>
                  </w14:solidFill>
                </w14:textFill>
              </w:rPr>
              <w:t>8</w:t>
            </w:r>
          </w:p>
        </w:tc>
        <w:tc>
          <w:tcPr>
            <w:tcW w:w="7100" w:type="dxa"/>
            <w:noWrap w:val="0"/>
            <w:vAlign w:val="top"/>
          </w:tcPr>
          <w:p>
            <w:pPr>
              <w:shd w:val="clear" w:color="auto" w:fill="auto"/>
              <w:ind w:left="0" w:leftChars="0" w:right="0" w:rightChars="0" w:firstLine="0" w:firstLineChars="0"/>
              <w:rPr>
                <w:rFonts w:hint="default" w:ascii="Times New Roman" w:hAnsi="Times New Roman" w:eastAsia="仿宋" w:cs="Times New Roman"/>
                <w:color w:val="000000" w:themeColor="text1"/>
                <w:spacing w:val="0"/>
                <w:w w:val="100"/>
                <w:position w:val="0"/>
                <w:sz w:val="20"/>
                <w:szCs w:val="22"/>
                <w:highlight w:val="none"/>
                <w:shd w:val="clear" w:color="auto" w:fill="auto"/>
                <w:lang w:val="en-US" w:eastAsia="zh-CN" w:bidi="en-US"/>
                <w14:textFill>
                  <w14:solidFill>
                    <w14:schemeClr w14:val="tx1"/>
                  </w14:solidFill>
                </w14:textFill>
              </w:rPr>
            </w:pPr>
            <w:r>
              <w:rPr>
                <w:rFonts w:hint="eastAsia" w:eastAsia="仿宋" w:cs="Times New Roman"/>
                <w:color w:val="000000" w:themeColor="text1"/>
                <w:spacing w:val="0"/>
                <w:w w:val="100"/>
                <w:position w:val="0"/>
                <w:sz w:val="20"/>
                <w:szCs w:val="22"/>
                <w:highlight w:val="none"/>
                <w:shd w:val="clear" w:color="auto" w:fill="auto"/>
                <w:lang w:val="en-US" w:eastAsia="zh-CN" w:bidi="en-US"/>
                <w14:textFill>
                  <w14:solidFill>
                    <w14:schemeClr w14:val="tx1"/>
                  </w14:solidFill>
                </w14:textFill>
              </w:rPr>
              <w:t>提供2022年年度财务审计报告（新成立的公司不满一年可提交银行开具的资信证明）</w:t>
            </w:r>
          </w:p>
        </w:tc>
        <w:tc>
          <w:tcPr>
            <w:tcW w:w="563" w:type="dxa"/>
            <w:noWrap w:val="0"/>
            <w:vAlign w:val="top"/>
          </w:tcPr>
          <w:p>
            <w:pPr>
              <w:shd w:val="clear" w:color="auto" w:fill="auto"/>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default" w:ascii="Times New Roman" w:hAnsi="Times New Roman" w:eastAsia="仿宋"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881" w:type="dxa"/>
            <w:vMerge w:val="continue"/>
            <w:noWrap w:val="0"/>
            <w:vAlign w:val="center"/>
          </w:tcPr>
          <w:p>
            <w:pPr>
              <w:shd w:val="clear" w:color="auto" w:fill="auto"/>
              <w:rPr>
                <w:rFonts w:hint="default" w:ascii="Times New Roman" w:hAnsi="Times New Roman" w:eastAsia="仿宋" w:cs="Times New Roman"/>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pPr>
          </w:p>
        </w:tc>
        <w:tc>
          <w:tcPr>
            <w:tcW w:w="7100" w:type="dxa"/>
            <w:noWrap w:val="0"/>
            <w:vAlign w:val="top"/>
          </w:tcPr>
          <w:p>
            <w:pPr>
              <w:shd w:val="clear" w:color="auto" w:fill="auto"/>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sz w:val="20"/>
                <w:szCs w:val="20"/>
                <w:highlight w:val="none"/>
                <w14:textFill>
                  <w14:solidFill>
                    <w14:schemeClr w14:val="tx1"/>
                  </w14:solidFill>
                </w14:textFill>
              </w:rPr>
              <w:t>结论：是否通过评审（须填写通过或不通过）</w:t>
            </w:r>
          </w:p>
          <w:p>
            <w:pPr>
              <w:shd w:val="clear" w:color="auto" w:fill="auto"/>
              <w:ind w:left="0" w:leftChars="0" w:right="0" w:rightChars="0" w:firstLine="0" w:firstLineChars="0"/>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sz w:val="20"/>
                <w:szCs w:val="20"/>
                <w:highlight w:val="none"/>
                <w14:textFill>
                  <w14:solidFill>
                    <w14:schemeClr w14:val="tx1"/>
                  </w14:solidFill>
                </w14:textFill>
              </w:rPr>
              <w:t>注：如有一项不合格，作废标处理。</w:t>
            </w:r>
          </w:p>
        </w:tc>
        <w:tc>
          <w:tcPr>
            <w:tcW w:w="563" w:type="dxa"/>
            <w:noWrap w:val="0"/>
            <w:vAlign w:val="top"/>
          </w:tcPr>
          <w:p>
            <w:pPr>
              <w:shd w:val="clear" w:color="auto" w:fill="auto"/>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default" w:ascii="Times New Roman" w:hAnsi="Times New Roman" w:eastAsia="仿宋" w:cs="Times New Roman"/>
                <w:color w:val="000000" w:themeColor="text1"/>
                <w:szCs w:val="21"/>
                <w:highlight w:val="none"/>
                <w14:textFill>
                  <w14:solidFill>
                    <w14:schemeClr w14:val="tx1"/>
                  </w14:solidFill>
                </w14:textFill>
              </w:rPr>
            </w:pPr>
          </w:p>
        </w:tc>
      </w:tr>
    </w:tbl>
    <w:p>
      <w:pPr>
        <w:shd w:val="clear" w:color="auto" w:fill="auto"/>
        <w:spacing w:line="400" w:lineRule="exact"/>
        <w:ind w:firstLine="578" w:firstLineChars="241"/>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lang w:val="en-US" w:eastAsia="zh-CN"/>
          <w14:textFill>
            <w14:solidFill>
              <w14:schemeClr w14:val="tx1"/>
            </w14:solidFill>
          </w14:textFill>
        </w:rPr>
        <w:t>6</w:t>
      </w:r>
      <w:r>
        <w:rPr>
          <w:rFonts w:hint="default" w:ascii="Times New Roman" w:hAnsi="Times New Roman" w:eastAsia="仿宋" w:cs="Times New Roman"/>
          <w:b/>
          <w:color w:val="000000" w:themeColor="text1"/>
          <w:szCs w:val="21"/>
          <w:highlight w:val="none"/>
          <w14:textFill>
            <w14:solidFill>
              <w14:schemeClr w14:val="tx1"/>
            </w14:solidFill>
          </w14:textFill>
        </w:rPr>
        <w:t>.2如评标专家在检验电子标书过程中，如果由于投标人自身原因导致评标专家无法查看并检验电子标书中以上相关资料的，否决其投标。即使投标单位将原件携带至现场的，同样按无效投标处理。</w:t>
      </w:r>
    </w:p>
    <w:p>
      <w:pPr>
        <w:keepNext w:val="0"/>
        <w:keepLines w:val="0"/>
        <w:pageBreakBefore w:val="0"/>
        <w:shd w:val="clear" w:color="auto" w:fill="auto"/>
        <w:kinsoku/>
        <w:wordWrap/>
        <w:overflowPunct/>
        <w:topLinePunct w:val="0"/>
        <w:autoSpaceDE/>
        <w:autoSpaceDN/>
        <w:bidi w:val="0"/>
        <w:adjustRightInd/>
        <w:snapToGrid/>
        <w:spacing w:before="156" w:beforeLines="50" w:line="0" w:lineRule="atLeast"/>
        <w:ind w:firstLine="480" w:firstLineChars="200"/>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lang w:val="en-US" w:eastAsia="zh-CN"/>
          <w14:textFill>
            <w14:solidFill>
              <w14:schemeClr w14:val="tx1"/>
            </w14:solidFill>
          </w14:textFill>
        </w:rPr>
        <w:t>7</w:t>
      </w:r>
      <w:r>
        <w:rPr>
          <w:rFonts w:hint="default" w:ascii="Times New Roman" w:hAnsi="Times New Roman" w:eastAsia="仿宋" w:cs="Times New Roman"/>
          <w:b/>
          <w:color w:val="000000" w:themeColor="text1"/>
          <w:szCs w:val="21"/>
          <w:highlight w:val="none"/>
          <w14:textFill>
            <w14:solidFill>
              <w14:schemeClr w14:val="tx1"/>
            </w14:solidFill>
          </w14:textFill>
        </w:rPr>
        <w:t>.符合性审查</w:t>
      </w:r>
    </w:p>
    <w:p>
      <w:pPr>
        <w:keepNext w:val="0"/>
        <w:keepLines w:val="0"/>
        <w:pageBreakBefore w:val="0"/>
        <w:shd w:val="clear" w:color="auto" w:fill="auto"/>
        <w:kinsoku/>
        <w:wordWrap/>
        <w:overflowPunct/>
        <w:topLinePunct w:val="0"/>
        <w:autoSpaceDE/>
        <w:autoSpaceDN/>
        <w:bidi w:val="0"/>
        <w:adjustRightInd/>
        <w:snapToGrid/>
        <w:spacing w:line="0" w:lineRule="atLeas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szCs w:val="21"/>
          <w:highlight w:val="none"/>
          <w14:textFill>
            <w14:solidFill>
              <w14:schemeClr w14:val="tx1"/>
            </w14:solidFill>
          </w14:textFill>
        </w:rPr>
        <w:t>．1评审细则</w:t>
      </w:r>
    </w:p>
    <w:tbl>
      <w:tblPr>
        <w:tblStyle w:val="19"/>
        <w:tblpPr w:leftFromText="180" w:rightFromText="180" w:vertAnchor="text" w:horzAnchor="page" w:tblpX="1230" w:tblpY="102"/>
        <w:tblW w:w="96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8"/>
        <w:gridCol w:w="464"/>
        <w:gridCol w:w="6546"/>
        <w:gridCol w:w="494"/>
        <w:gridCol w:w="9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1268" w:type="dxa"/>
            <w:tcBorders>
              <w:top w:val="single" w:color="auto" w:sz="4" w:space="0"/>
              <w:lef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jc w:val="center"/>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项目</w:t>
            </w:r>
          </w:p>
        </w:tc>
        <w:tc>
          <w:tcPr>
            <w:tcW w:w="7010" w:type="dxa"/>
            <w:gridSpan w:val="2"/>
            <w:tcBorders>
              <w:top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jc w:val="center"/>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评审内容</w:t>
            </w:r>
          </w:p>
        </w:tc>
        <w:tc>
          <w:tcPr>
            <w:tcW w:w="1400" w:type="dxa"/>
            <w:gridSpan w:val="2"/>
            <w:tcBorders>
              <w:top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jc w:val="center"/>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1268" w:type="dxa"/>
            <w:tcBorders>
              <w:left w:val="single" w:color="auto" w:sz="4" w:space="0"/>
              <w:bottom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highlight w:val="none"/>
                <w14:textFill>
                  <w14:solidFill>
                    <w14:schemeClr w14:val="tx1"/>
                  </w14:solidFill>
                </w14:textFill>
              </w:rPr>
            </w:pPr>
          </w:p>
        </w:tc>
        <w:tc>
          <w:tcPr>
            <w:tcW w:w="7010" w:type="dxa"/>
            <w:gridSpan w:val="2"/>
            <w:tcBorders>
              <w:bottom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highlight w:val="none"/>
                <w14:textFill>
                  <w14:solidFill>
                    <w14:schemeClr w14:val="tx1"/>
                  </w14:solidFill>
                </w14:textFill>
              </w:rPr>
            </w:pPr>
          </w:p>
        </w:tc>
        <w:tc>
          <w:tcPr>
            <w:tcW w:w="494" w:type="dxa"/>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jc w:val="center"/>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是</w:t>
            </w:r>
          </w:p>
        </w:tc>
        <w:tc>
          <w:tcPr>
            <w:tcW w:w="906" w:type="dxa"/>
            <w:tcBorders>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jc w:val="center"/>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26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审</w:t>
            </w:r>
          </w:p>
          <w:p>
            <w:pPr>
              <w:keepNext w:val="0"/>
              <w:keepLines w:val="0"/>
              <w:pageBreakBefore w:val="0"/>
              <w:shd w:val="clear" w:color="auto" w:fill="auto"/>
              <w:kinsoku/>
              <w:wordWrap/>
              <w:overflowPunct/>
              <w:topLinePunct w:val="0"/>
              <w:autoSpaceDE/>
              <w:autoSpaceDN/>
              <w:bidi w:val="0"/>
              <w:adjustRightInd/>
              <w:snapToGrid/>
              <w:spacing w:line="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查</w:t>
            </w:r>
          </w:p>
          <w:p>
            <w:pPr>
              <w:keepNext w:val="0"/>
              <w:keepLines w:val="0"/>
              <w:pageBreakBefore w:val="0"/>
              <w:shd w:val="clear" w:color="auto" w:fill="auto"/>
              <w:kinsoku/>
              <w:wordWrap/>
              <w:overflowPunct/>
              <w:topLinePunct w:val="0"/>
              <w:autoSpaceDE/>
              <w:autoSpaceDN/>
              <w:bidi w:val="0"/>
              <w:adjustRightInd/>
              <w:snapToGrid/>
              <w:spacing w:line="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标</w:t>
            </w:r>
          </w:p>
          <w:p>
            <w:pPr>
              <w:keepNext w:val="0"/>
              <w:keepLines w:val="0"/>
              <w:pageBreakBefore w:val="0"/>
              <w:shd w:val="clear" w:color="auto" w:fill="auto"/>
              <w:kinsoku/>
              <w:wordWrap/>
              <w:overflowPunct/>
              <w:topLinePunct w:val="0"/>
              <w:autoSpaceDE/>
              <w:autoSpaceDN/>
              <w:bidi w:val="0"/>
              <w:adjustRightInd/>
              <w:snapToGrid/>
              <w:spacing w:line="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准</w:t>
            </w:r>
          </w:p>
        </w:tc>
        <w:tc>
          <w:tcPr>
            <w:tcW w:w="464" w:type="dxa"/>
            <w:tcBorders>
              <w:top w:val="single" w:color="auto" w:sz="4" w:space="0"/>
              <w:left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jc w:val="center"/>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sz w:val="20"/>
                <w:szCs w:val="20"/>
                <w:highlight w:val="none"/>
                <w14:textFill>
                  <w14:solidFill>
                    <w14:schemeClr w14:val="tx1"/>
                  </w14:solidFill>
                </w14:textFill>
              </w:rPr>
              <w:t>1</w:t>
            </w:r>
          </w:p>
        </w:tc>
        <w:tc>
          <w:tcPr>
            <w:tcW w:w="6546" w:type="dxa"/>
            <w:tcBorders>
              <w:top w:val="single" w:color="auto" w:sz="4" w:space="0"/>
              <w:left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kern w:val="0"/>
                <w:sz w:val="20"/>
                <w:szCs w:val="20"/>
                <w:highlight w:val="none"/>
                <w:lang w:bidi="ar"/>
                <w14:textFill>
                  <w14:solidFill>
                    <w14:schemeClr w14:val="tx1"/>
                  </w14:solidFill>
                </w14:textFill>
              </w:rPr>
              <w:t>由政府立项核准、审批的采购项目, 报价</w:t>
            </w:r>
            <w:r>
              <w:rPr>
                <w:rFonts w:hint="default" w:ascii="Times New Roman" w:hAnsi="Times New Roman" w:eastAsia="仿宋" w:cs="Times New Roman"/>
                <w:color w:val="000000" w:themeColor="text1"/>
                <w:kern w:val="0"/>
                <w:sz w:val="20"/>
                <w:szCs w:val="20"/>
                <w:highlight w:val="none"/>
                <w:lang w:eastAsia="zh-CN" w:bidi="ar"/>
                <w14:textFill>
                  <w14:solidFill>
                    <w14:schemeClr w14:val="tx1"/>
                  </w14:solidFill>
                </w14:textFill>
              </w:rPr>
              <w:t>低</w:t>
            </w:r>
            <w:r>
              <w:rPr>
                <w:rFonts w:hint="default" w:ascii="Times New Roman" w:hAnsi="Times New Roman" w:eastAsia="仿宋" w:cs="Times New Roman"/>
                <w:color w:val="000000" w:themeColor="text1"/>
                <w:kern w:val="0"/>
                <w:sz w:val="20"/>
                <w:szCs w:val="20"/>
                <w:highlight w:val="none"/>
                <w:lang w:bidi="ar"/>
                <w14:textFill>
                  <w14:solidFill>
                    <w14:schemeClr w14:val="tx1"/>
                  </w14:solidFill>
                </w14:textFill>
              </w:rPr>
              <w:t>于设定的采购预算价的；</w:t>
            </w:r>
          </w:p>
        </w:tc>
        <w:tc>
          <w:tcPr>
            <w:tcW w:w="494" w:type="dxa"/>
            <w:tcBorders>
              <w:left w:val="single" w:color="auto" w:sz="4" w:space="0"/>
              <w:right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spacing w:line="0" w:lineRule="atLeast"/>
              <w:jc w:val="center"/>
              <w:rPr>
                <w:rFonts w:hint="default" w:ascii="Times New Roman" w:hAnsi="Times New Roman" w:eastAsia="仿宋" w:cs="Times New Roman"/>
                <w:b/>
                <w:color w:val="000000" w:themeColor="text1"/>
                <w:szCs w:val="21"/>
                <w:highlight w:val="none"/>
                <w14:textFill>
                  <w14:solidFill>
                    <w14:schemeClr w14:val="tx1"/>
                  </w14:solidFill>
                </w14:textFill>
              </w:rPr>
            </w:pPr>
          </w:p>
        </w:tc>
        <w:tc>
          <w:tcPr>
            <w:tcW w:w="906" w:type="dxa"/>
            <w:tcBorders>
              <w:left w:val="single" w:color="auto" w:sz="4" w:space="0"/>
              <w:right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spacing w:line="0" w:lineRule="atLeast"/>
              <w:jc w:val="center"/>
              <w:rPr>
                <w:rFonts w:hint="default" w:ascii="Times New Roman" w:hAnsi="Times New Roman" w:eastAsia="仿宋" w:cs="Times New Roman"/>
                <w:b/>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268" w:type="dxa"/>
            <w:vMerge w:val="continue"/>
            <w:tcBorders>
              <w:left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highlight w:val="none"/>
                <w14:textFill>
                  <w14:solidFill>
                    <w14:schemeClr w14:val="tx1"/>
                  </w14:solidFill>
                </w14:textFill>
              </w:rPr>
            </w:pPr>
          </w:p>
        </w:tc>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jc w:val="center"/>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sz w:val="20"/>
                <w:szCs w:val="20"/>
                <w:highlight w:val="none"/>
                <w14:textFill>
                  <w14:solidFill>
                    <w14:schemeClr w14:val="tx1"/>
                  </w14:solidFill>
                </w14:textFill>
              </w:rPr>
              <w:t>2</w:t>
            </w:r>
          </w:p>
        </w:tc>
        <w:tc>
          <w:tcPr>
            <w:tcW w:w="6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kern w:val="0"/>
                <w:sz w:val="20"/>
                <w:szCs w:val="20"/>
                <w:highlight w:val="none"/>
                <w:lang w:bidi="ar"/>
                <w14:textFill>
                  <w14:solidFill>
                    <w14:schemeClr w14:val="tx1"/>
                  </w14:solidFill>
                </w14:textFill>
              </w:rPr>
              <w:t>法定代表人身份证明及授权委托书有效，且符合招标文件规定的格式。</w:t>
            </w:r>
          </w:p>
        </w:tc>
        <w:tc>
          <w:tcPr>
            <w:tcW w:w="494" w:type="dxa"/>
            <w:tcBorders>
              <w:left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906" w:type="dxa"/>
            <w:tcBorders>
              <w:right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268" w:type="dxa"/>
            <w:vMerge w:val="continue"/>
            <w:tcBorders>
              <w:left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highlight w:val="none"/>
                <w14:textFill>
                  <w14:solidFill>
                    <w14:schemeClr w14:val="tx1"/>
                  </w14:solidFill>
                </w14:textFill>
              </w:rPr>
            </w:pPr>
          </w:p>
        </w:tc>
        <w:tc>
          <w:tcPr>
            <w:tcW w:w="464" w:type="dxa"/>
            <w:tcBorders>
              <w:top w:val="single" w:color="auto" w:sz="4" w:space="0"/>
              <w:left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jc w:val="center"/>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sz w:val="20"/>
                <w:szCs w:val="20"/>
                <w:highlight w:val="none"/>
                <w14:textFill>
                  <w14:solidFill>
                    <w14:schemeClr w14:val="tx1"/>
                  </w14:solidFill>
                </w14:textFill>
              </w:rPr>
              <w:t>3</w:t>
            </w:r>
          </w:p>
        </w:tc>
        <w:tc>
          <w:tcPr>
            <w:tcW w:w="6546" w:type="dxa"/>
            <w:tcBorders>
              <w:top w:val="single" w:color="auto" w:sz="4" w:space="0"/>
              <w:left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kern w:val="0"/>
                <w:sz w:val="20"/>
                <w:szCs w:val="20"/>
                <w:highlight w:val="none"/>
                <w:lang w:bidi="ar"/>
                <w14:textFill>
                  <w14:solidFill>
                    <w14:schemeClr w14:val="tx1"/>
                  </w14:solidFill>
                </w14:textFill>
              </w:rPr>
              <w:t>只有一个方案投标。</w:t>
            </w:r>
          </w:p>
        </w:tc>
        <w:tc>
          <w:tcPr>
            <w:tcW w:w="494" w:type="dxa"/>
            <w:tcBorders>
              <w:left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906" w:type="dxa"/>
            <w:tcBorders>
              <w:right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268" w:type="dxa"/>
            <w:vMerge w:val="continue"/>
            <w:tcBorders>
              <w:left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highlight w:val="none"/>
                <w14:textFill>
                  <w14:solidFill>
                    <w14:schemeClr w14:val="tx1"/>
                  </w14:solidFill>
                </w14:textFill>
              </w:rPr>
            </w:pPr>
          </w:p>
        </w:tc>
        <w:tc>
          <w:tcPr>
            <w:tcW w:w="464" w:type="dxa"/>
            <w:tcBorders>
              <w:lef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jc w:val="center"/>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sz w:val="20"/>
                <w:szCs w:val="20"/>
                <w:highlight w:val="none"/>
                <w:lang w:val="en-US" w:eastAsia="zh-CN"/>
                <w14:textFill>
                  <w14:solidFill>
                    <w14:schemeClr w14:val="tx1"/>
                  </w14:solidFill>
                </w14:textFill>
              </w:rPr>
              <w:t>4</w:t>
            </w:r>
          </w:p>
        </w:tc>
        <w:tc>
          <w:tcPr>
            <w:tcW w:w="6546" w:type="dxa"/>
            <w:tcBorders>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kern w:val="0"/>
                <w:sz w:val="20"/>
                <w:szCs w:val="20"/>
                <w:highlight w:val="none"/>
                <w:lang w:bidi="ar"/>
                <w14:textFill>
                  <w14:solidFill>
                    <w14:schemeClr w14:val="tx1"/>
                  </w14:solidFill>
                </w14:textFill>
              </w:rPr>
              <w:t>投标文件内容齐全、无遗漏。</w:t>
            </w:r>
          </w:p>
        </w:tc>
        <w:tc>
          <w:tcPr>
            <w:tcW w:w="494" w:type="dxa"/>
            <w:tcBorders>
              <w:left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906" w:type="dxa"/>
            <w:tcBorders>
              <w:right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268" w:type="dxa"/>
            <w:vMerge w:val="continue"/>
            <w:tcBorders>
              <w:left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highlight w:val="none"/>
                <w14:textFill>
                  <w14:solidFill>
                    <w14:schemeClr w14:val="tx1"/>
                  </w14:solidFill>
                </w14:textFill>
              </w:rPr>
            </w:pPr>
          </w:p>
        </w:tc>
        <w:tc>
          <w:tcPr>
            <w:tcW w:w="464" w:type="dxa"/>
            <w:tcBorders>
              <w:left w:val="single" w:color="auto" w:sz="4" w:space="0"/>
              <w:bottom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jc w:val="center"/>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sz w:val="20"/>
                <w:szCs w:val="20"/>
                <w:highlight w:val="none"/>
                <w14:textFill>
                  <w14:solidFill>
                    <w14:schemeClr w14:val="tx1"/>
                  </w14:solidFill>
                </w14:textFill>
              </w:rPr>
              <w:t>5</w:t>
            </w:r>
          </w:p>
        </w:tc>
        <w:tc>
          <w:tcPr>
            <w:tcW w:w="6546" w:type="dxa"/>
            <w:tcBorders>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kern w:val="0"/>
                <w:sz w:val="20"/>
                <w:szCs w:val="20"/>
                <w:highlight w:val="none"/>
                <w:lang w:bidi="ar"/>
                <w14:textFill>
                  <w14:solidFill>
                    <w14:schemeClr w14:val="tx1"/>
                  </w14:solidFill>
                </w14:textFill>
              </w:rPr>
              <w:t>对招标文件规定的招标内容全部作出响应。</w:t>
            </w:r>
          </w:p>
        </w:tc>
        <w:tc>
          <w:tcPr>
            <w:tcW w:w="494" w:type="dxa"/>
            <w:tcBorders>
              <w:left w:val="single" w:color="auto" w:sz="4" w:space="0"/>
              <w:bottom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906" w:type="dxa"/>
            <w:tcBorders>
              <w:bottom w:val="single" w:color="auto" w:sz="4" w:space="0"/>
              <w:right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268" w:type="dxa"/>
            <w:vMerge w:val="continue"/>
            <w:tcBorders>
              <w:left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highlight w:val="none"/>
                <w14:textFill>
                  <w14:solidFill>
                    <w14:schemeClr w14:val="tx1"/>
                  </w14:solidFill>
                </w14:textFill>
              </w:rPr>
            </w:pPr>
          </w:p>
        </w:tc>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jc w:val="center"/>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sz w:val="20"/>
                <w:szCs w:val="20"/>
                <w:highlight w:val="none"/>
                <w14:textFill>
                  <w14:solidFill>
                    <w14:schemeClr w14:val="tx1"/>
                  </w14:solidFill>
                </w14:textFill>
              </w:rPr>
              <w:t>6</w:t>
            </w:r>
          </w:p>
        </w:tc>
        <w:tc>
          <w:tcPr>
            <w:tcW w:w="6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kern w:val="0"/>
                <w:sz w:val="20"/>
                <w:szCs w:val="20"/>
                <w:highlight w:val="none"/>
                <w:lang w:bidi="ar"/>
                <w14:textFill>
                  <w14:solidFill>
                    <w14:schemeClr w14:val="tx1"/>
                  </w14:solidFill>
                </w14:textFill>
              </w:rPr>
              <w:t>满足招标文件提出的技术和质量要求。</w:t>
            </w:r>
          </w:p>
        </w:tc>
        <w:tc>
          <w:tcPr>
            <w:tcW w:w="49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9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268" w:type="dxa"/>
            <w:vMerge w:val="continue"/>
            <w:tcBorders>
              <w:left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highlight w:val="none"/>
                <w14:textFill>
                  <w14:solidFill>
                    <w14:schemeClr w14:val="tx1"/>
                  </w14:solidFill>
                </w14:textFill>
              </w:rPr>
            </w:pPr>
          </w:p>
        </w:tc>
        <w:tc>
          <w:tcPr>
            <w:tcW w:w="464" w:type="dxa"/>
            <w:tcBorders>
              <w:top w:val="single" w:color="auto" w:sz="4" w:space="0"/>
              <w:lef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jc w:val="center"/>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sz w:val="20"/>
                <w:szCs w:val="20"/>
                <w:highlight w:val="none"/>
                <w14:textFill>
                  <w14:solidFill>
                    <w14:schemeClr w14:val="tx1"/>
                  </w14:solidFill>
                </w14:textFill>
              </w:rPr>
              <w:t>7</w:t>
            </w:r>
          </w:p>
        </w:tc>
        <w:tc>
          <w:tcPr>
            <w:tcW w:w="6546" w:type="dxa"/>
            <w:tcBorders>
              <w:top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kern w:val="0"/>
                <w:sz w:val="20"/>
                <w:szCs w:val="20"/>
                <w:highlight w:val="none"/>
                <w:lang w:bidi="ar"/>
                <w14:textFill>
                  <w14:solidFill>
                    <w14:schemeClr w14:val="tx1"/>
                  </w14:solidFill>
                </w14:textFill>
              </w:rPr>
              <w:t>完成期限满足招标文件要求。</w:t>
            </w:r>
          </w:p>
        </w:tc>
        <w:tc>
          <w:tcPr>
            <w:tcW w:w="494" w:type="dxa"/>
            <w:tcBorders>
              <w:top w:val="single" w:color="auto" w:sz="4" w:space="0"/>
              <w:left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906" w:type="dxa"/>
            <w:tcBorders>
              <w:top w:val="single" w:color="auto" w:sz="4" w:space="0"/>
              <w:right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268" w:type="dxa"/>
            <w:vMerge w:val="continue"/>
            <w:tcBorders>
              <w:left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highlight w:val="none"/>
                <w14:textFill>
                  <w14:solidFill>
                    <w14:schemeClr w14:val="tx1"/>
                  </w14:solidFill>
                </w14:textFill>
              </w:rPr>
            </w:pPr>
          </w:p>
        </w:tc>
        <w:tc>
          <w:tcPr>
            <w:tcW w:w="464" w:type="dxa"/>
            <w:tcBorders>
              <w:lef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jc w:val="center"/>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sz w:val="20"/>
                <w:szCs w:val="20"/>
                <w:highlight w:val="none"/>
                <w14:textFill>
                  <w14:solidFill>
                    <w14:schemeClr w14:val="tx1"/>
                  </w14:solidFill>
                </w14:textFill>
              </w:rPr>
              <w:t>8</w:t>
            </w:r>
          </w:p>
        </w:tc>
        <w:tc>
          <w:tcPr>
            <w:tcW w:w="6546" w:type="dxa"/>
            <w:tcBorders>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kern w:val="0"/>
                <w:sz w:val="20"/>
                <w:szCs w:val="20"/>
                <w:highlight w:val="none"/>
                <w:lang w:bidi="ar"/>
                <w14:textFill>
                  <w14:solidFill>
                    <w14:schemeClr w14:val="tx1"/>
                  </w14:solidFill>
                </w14:textFill>
              </w:rPr>
              <w:t>售后服务满足招标文件要求。</w:t>
            </w:r>
          </w:p>
        </w:tc>
        <w:tc>
          <w:tcPr>
            <w:tcW w:w="494" w:type="dxa"/>
            <w:tcBorders>
              <w:left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906" w:type="dxa"/>
            <w:tcBorders>
              <w:right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268" w:type="dxa"/>
            <w:vMerge w:val="continue"/>
            <w:tcBorders>
              <w:left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highlight w:val="none"/>
                <w14:textFill>
                  <w14:solidFill>
                    <w14:schemeClr w14:val="tx1"/>
                  </w14:solidFill>
                </w14:textFill>
              </w:rPr>
            </w:pPr>
          </w:p>
        </w:tc>
        <w:tc>
          <w:tcPr>
            <w:tcW w:w="464" w:type="dxa"/>
            <w:tcBorders>
              <w:lef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jc w:val="center"/>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sz w:val="20"/>
                <w:szCs w:val="20"/>
                <w:highlight w:val="none"/>
                <w14:textFill>
                  <w14:solidFill>
                    <w14:schemeClr w14:val="tx1"/>
                  </w14:solidFill>
                </w14:textFill>
              </w:rPr>
              <w:t>9</w:t>
            </w:r>
          </w:p>
        </w:tc>
        <w:tc>
          <w:tcPr>
            <w:tcW w:w="6546" w:type="dxa"/>
            <w:tcBorders>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kern w:val="0"/>
                <w:sz w:val="20"/>
                <w:szCs w:val="20"/>
                <w:highlight w:val="none"/>
                <w:lang w:bidi="ar"/>
                <w14:textFill>
                  <w14:solidFill>
                    <w14:schemeClr w14:val="tx1"/>
                  </w14:solidFill>
                </w14:textFill>
              </w:rPr>
              <w:t>投标有效期满足招标文件要求。</w:t>
            </w:r>
          </w:p>
        </w:tc>
        <w:tc>
          <w:tcPr>
            <w:tcW w:w="494" w:type="dxa"/>
            <w:tcBorders>
              <w:left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906" w:type="dxa"/>
            <w:tcBorders>
              <w:right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268" w:type="dxa"/>
            <w:vMerge w:val="continue"/>
            <w:tcBorders>
              <w:left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highlight w:val="none"/>
                <w14:textFill>
                  <w14:solidFill>
                    <w14:schemeClr w14:val="tx1"/>
                  </w14:solidFill>
                </w14:textFill>
              </w:rPr>
            </w:pPr>
          </w:p>
        </w:tc>
        <w:tc>
          <w:tcPr>
            <w:tcW w:w="464" w:type="dxa"/>
            <w:tcBorders>
              <w:lef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jc w:val="center"/>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sz w:val="20"/>
                <w:szCs w:val="20"/>
                <w:highlight w:val="none"/>
                <w14:textFill>
                  <w14:solidFill>
                    <w14:schemeClr w14:val="tx1"/>
                  </w14:solidFill>
                </w14:textFill>
              </w:rPr>
              <w:t>10</w:t>
            </w:r>
          </w:p>
        </w:tc>
        <w:tc>
          <w:tcPr>
            <w:tcW w:w="6546" w:type="dxa"/>
            <w:tcBorders>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0" w:lineRule="atLeast"/>
              <w:jc w:val="left"/>
              <w:textAlignment w:val="center"/>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kern w:val="0"/>
                <w:sz w:val="20"/>
                <w:szCs w:val="20"/>
                <w:highlight w:val="none"/>
                <w:lang w:bidi="ar"/>
                <w14:textFill>
                  <w14:solidFill>
                    <w14:schemeClr w14:val="tx1"/>
                  </w14:solidFill>
                </w14:textFill>
              </w:rPr>
              <w:t>投标人详细地址、联系人、电话</w:t>
            </w:r>
          </w:p>
        </w:tc>
        <w:tc>
          <w:tcPr>
            <w:tcW w:w="494" w:type="dxa"/>
            <w:tcBorders>
              <w:left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906" w:type="dxa"/>
            <w:tcBorders>
              <w:right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trPr>
        <w:tc>
          <w:tcPr>
            <w:tcW w:w="1268" w:type="dxa"/>
            <w:tcBorders>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7010" w:type="dxa"/>
            <w:gridSpan w:val="2"/>
            <w:tcBorders>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0" w:lineRule="atLeast"/>
              <w:jc w:val="left"/>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sz w:val="20"/>
                <w:szCs w:val="20"/>
                <w:highlight w:val="none"/>
                <w14:textFill>
                  <w14:solidFill>
                    <w14:schemeClr w14:val="tx1"/>
                  </w14:solidFill>
                </w14:textFill>
              </w:rPr>
              <w:t>结论：是否通过评审（须填写通过或不通过）</w:t>
            </w:r>
          </w:p>
          <w:p>
            <w:pPr>
              <w:keepNext w:val="0"/>
              <w:keepLines w:val="0"/>
              <w:pageBreakBefore w:val="0"/>
              <w:shd w:val="clear" w:color="auto" w:fill="auto"/>
              <w:kinsoku/>
              <w:wordWrap/>
              <w:overflowPunct/>
              <w:topLinePunct w:val="0"/>
              <w:autoSpaceDE/>
              <w:autoSpaceDN/>
              <w:bidi w:val="0"/>
              <w:adjustRightInd/>
              <w:snapToGrid/>
              <w:spacing w:line="0" w:lineRule="atLeast"/>
              <w:jc w:val="left"/>
              <w:rPr>
                <w:rFonts w:hint="default" w:ascii="Times New Roman" w:hAnsi="Times New Roman" w:eastAsia="仿宋" w:cs="Times New Roman"/>
                <w:color w:val="000000" w:themeColor="text1"/>
                <w:sz w:val="20"/>
                <w:szCs w:val="20"/>
                <w:highlight w:val="none"/>
                <w14:textFill>
                  <w14:solidFill>
                    <w14:schemeClr w14:val="tx1"/>
                  </w14:solidFill>
                </w14:textFill>
              </w:rPr>
            </w:pPr>
            <w:r>
              <w:rPr>
                <w:rFonts w:hint="default" w:ascii="Times New Roman" w:hAnsi="Times New Roman" w:eastAsia="仿宋" w:cs="Times New Roman"/>
                <w:color w:val="000000" w:themeColor="text1"/>
                <w:sz w:val="20"/>
                <w:szCs w:val="20"/>
                <w:highlight w:val="none"/>
                <w14:textFill>
                  <w14:solidFill>
                    <w14:schemeClr w14:val="tx1"/>
                  </w14:solidFill>
                </w14:textFill>
              </w:rPr>
              <w:t>注：如有一项不合格，作废标处理。</w:t>
            </w:r>
          </w:p>
        </w:tc>
        <w:tc>
          <w:tcPr>
            <w:tcW w:w="1400" w:type="dxa"/>
            <w:gridSpan w:val="2"/>
            <w:tcBorders>
              <w:left w:val="single" w:color="auto" w:sz="4" w:space="0"/>
              <w:bottom w:val="single" w:color="auto" w:sz="4" w:space="0"/>
              <w:right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spacing w:line="0" w:lineRule="atLeast"/>
              <w:rPr>
                <w:rFonts w:hint="default" w:ascii="Times New Roman" w:hAnsi="Times New Roman" w:eastAsia="仿宋" w:cs="Times New Roman"/>
                <w:color w:val="000000" w:themeColor="text1"/>
                <w:szCs w:val="21"/>
                <w:highlight w:val="none"/>
                <w14:textFill>
                  <w14:solidFill>
                    <w14:schemeClr w14:val="tx1"/>
                  </w14:solidFill>
                </w14:textFill>
              </w:rPr>
            </w:pPr>
          </w:p>
        </w:tc>
      </w:tr>
    </w:tbl>
    <w:p>
      <w:pPr>
        <w:shd w:val="clear" w:color="auto" w:fill="auto"/>
        <w:spacing w:line="400" w:lineRule="exact"/>
        <w:ind w:firstLine="578" w:firstLineChars="241"/>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szCs w:val="21"/>
          <w:highlight w:val="none"/>
          <w14:textFill>
            <w14:solidFill>
              <w14:schemeClr w14:val="tx1"/>
            </w14:solidFill>
          </w14:textFill>
        </w:rPr>
        <w:t>.2评委会判定投标文件的响应性只根据投标文件本身的内容，而不寻求外部的证据，但投标有不真实不正确的内容时除外。</w:t>
      </w:r>
    </w:p>
    <w:p>
      <w:pPr>
        <w:shd w:val="clear" w:color="auto" w:fill="auto"/>
        <w:spacing w:line="400" w:lineRule="exact"/>
        <w:ind w:firstLine="578" w:firstLineChars="241"/>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szCs w:val="21"/>
          <w:highlight w:val="none"/>
          <w14:textFill>
            <w14:solidFill>
              <w14:schemeClr w14:val="tx1"/>
            </w14:solidFill>
          </w14:textFill>
        </w:rPr>
        <w:t>.3如果投标文件实质上没有响应</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的要求，评委会将予以拒绝，投标人不得通过修正或撤销不符合要求的偏离或保留，而使其投标成为实质上响应的投标。</w:t>
      </w:r>
    </w:p>
    <w:p>
      <w:pPr>
        <w:shd w:val="clear" w:color="auto" w:fill="auto"/>
        <w:spacing w:line="40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 xml:space="preserve"> </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szCs w:val="21"/>
          <w:highlight w:val="none"/>
          <w14:textFill>
            <w14:solidFill>
              <w14:schemeClr w14:val="tx1"/>
            </w14:solidFill>
          </w14:textFill>
        </w:rPr>
        <w:t>.4投标人可在现场20分钟内对评标委员会的评审结论提出异议，评标委员会根据</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及有关规定对投标人的异议进行复议</w:t>
      </w:r>
    </w:p>
    <w:p>
      <w:pPr>
        <w:shd w:val="clear" w:color="auto" w:fill="auto"/>
        <w:spacing w:line="400" w:lineRule="exact"/>
        <w:ind w:firstLine="600" w:firstLineChars="25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szCs w:val="21"/>
          <w:highlight w:val="none"/>
          <w14:textFill>
            <w14:solidFill>
              <w14:schemeClr w14:val="tx1"/>
            </w14:solidFill>
          </w14:textFill>
        </w:rPr>
        <w:t>.5只有通过初审的投标人才能进入下一步评标程序。</w:t>
      </w:r>
    </w:p>
    <w:p>
      <w:pPr>
        <w:shd w:val="clear" w:color="auto" w:fill="auto"/>
        <w:spacing w:line="40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14:textFill>
            <w14:solidFill>
              <w14:schemeClr w14:val="tx1"/>
            </w14:solidFill>
          </w14:textFill>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default" w:ascii="Times New Roman" w:hAnsi="Times New Roman" w:eastAsia="仿宋" w:cs="Times New Roman"/>
          <w:b/>
          <w:color w:val="000000" w:themeColor="text1"/>
          <w:sz w:val="28"/>
          <w:szCs w:val="28"/>
          <w:highlight w:val="none"/>
          <w14:textFill>
            <w14:solidFill>
              <w14:schemeClr w14:val="tx1"/>
            </w14:solidFill>
          </w14:textFill>
        </w:rPr>
      </w:pPr>
      <w:bookmarkStart w:id="39" w:name="_Toc469495734"/>
      <w:bookmarkStart w:id="40" w:name="_Toc362983803"/>
    </w:p>
    <w:p>
      <w:pPr>
        <w:shd w:val="clear" w:color="auto" w:fill="auto"/>
        <w:spacing w:before="156" w:beforeLines="50" w:line="400" w:lineRule="exact"/>
        <w:jc w:val="center"/>
        <w:outlineLvl w:val="1"/>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8"/>
          <w:szCs w:val="28"/>
          <w:highlight w:val="none"/>
          <w14:textFill>
            <w14:solidFill>
              <w14:schemeClr w14:val="tx1"/>
            </w14:solidFill>
          </w14:textFill>
        </w:rPr>
        <w:t xml:space="preserve">三  </w:t>
      </w:r>
      <w:r>
        <w:rPr>
          <w:rFonts w:hint="default" w:ascii="Times New Roman" w:hAnsi="Times New Roman" w:eastAsia="仿宋" w:cs="Times New Roman"/>
          <w:b/>
          <w:color w:val="000000" w:themeColor="text1"/>
          <w:sz w:val="24"/>
          <w:highlight w:val="none"/>
          <w14:textFill>
            <w14:solidFill>
              <w14:schemeClr w14:val="tx1"/>
            </w14:solidFill>
          </w14:textFill>
        </w:rPr>
        <w:t>投标文件的澄清和补正</w:t>
      </w:r>
      <w:bookmarkEnd w:id="39"/>
      <w:bookmarkEnd w:id="40"/>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8．澄清、说明或补正的形式</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9．错误修正的原则</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9.1 投标函中表述的内容与报价表中不一致的，以报价表为准；报价表中的内容与报价明细表不一致的，以报价表为准；</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9.2 投标文件中的大写金额和小写金额不一致的，以大写金额为准；</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9.3 单价金额小数点或者百分比有明显错位的，以开标一览表的总价为准，并修改单价；</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9.4 总价金额与按单价汇总金额不一致的，以单价金额计算结果为准；</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9.5 若用文字表示的数值与用数字表示的数值不一致，以文字表示的数值为准；</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9.6 如有多报（指数量超出采购文件需求）、重报（指同一货物重复报价），其投标总价在评标过程中不予调整，如其中标，其合同价按其投标单价予以调整；</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9.7 对不同文字文本投标文件的解释发生异议的，以中文文本为准；</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ind w:firstLine="460" w:firstLineChars="192"/>
        <w:rPr>
          <w:rFonts w:hint="default" w:ascii="Times New Roman" w:hAnsi="Times New Roman" w:eastAsia="仿宋" w:cs="Times New Roman"/>
          <w:color w:val="000000" w:themeColor="text1"/>
          <w:szCs w:val="21"/>
          <w:highlight w:val="none"/>
          <w14:textFill>
            <w14:solidFill>
              <w14:schemeClr w14:val="tx1"/>
            </w14:solidFill>
          </w14:textFill>
        </w:rPr>
      </w:pPr>
    </w:p>
    <w:p>
      <w:pPr>
        <w:shd w:val="clear" w:color="auto" w:fill="auto"/>
        <w:spacing w:line="400" w:lineRule="exact"/>
        <w:jc w:val="center"/>
        <w:outlineLvl w:val="1"/>
        <w:rPr>
          <w:rFonts w:hint="default" w:ascii="Times New Roman" w:hAnsi="Times New Roman" w:eastAsia="仿宋" w:cs="Times New Roman"/>
          <w:b/>
          <w:color w:val="000000" w:themeColor="text1"/>
          <w:sz w:val="24"/>
          <w:highlight w:val="none"/>
          <w14:textFill>
            <w14:solidFill>
              <w14:schemeClr w14:val="tx1"/>
            </w14:solidFill>
          </w14:textFill>
        </w:rPr>
      </w:pPr>
      <w:bookmarkStart w:id="41" w:name="_Toc469495735"/>
      <w:r>
        <w:rPr>
          <w:rFonts w:hint="default" w:ascii="Times New Roman" w:hAnsi="Times New Roman" w:eastAsia="仿宋" w:cs="Times New Roman"/>
          <w:b/>
          <w:color w:val="000000" w:themeColor="text1"/>
          <w:sz w:val="24"/>
          <w:highlight w:val="none"/>
          <w14:textFill>
            <w14:solidFill>
              <w14:schemeClr w14:val="tx1"/>
            </w14:solidFill>
          </w14:textFill>
        </w:rPr>
        <w:t>四 比较与评价</w:t>
      </w:r>
      <w:bookmarkEnd w:id="41"/>
    </w:p>
    <w:p>
      <w:pPr>
        <w:shd w:val="clear" w:color="auto" w:fill="auto"/>
        <w:tabs>
          <w:tab w:val="left" w:pos="720"/>
        </w:tabs>
        <w:spacing w:line="440" w:lineRule="exact"/>
        <w:ind w:firstLine="612" w:firstLineChars="255"/>
        <w:rPr>
          <w:rFonts w:hint="default" w:ascii="Times New Roman" w:hAnsi="Times New Roman" w:eastAsia="仿宋" w:cs="Times New Roman"/>
          <w:color w:val="000000" w:themeColor="text1"/>
          <w:szCs w:val="21"/>
          <w:highlight w:val="none"/>
          <w:lang w:bidi="ar-SA"/>
          <w14:textFill>
            <w14:solidFill>
              <w14:schemeClr w14:val="tx1"/>
            </w14:solidFill>
          </w14:textFill>
        </w:rPr>
      </w:pPr>
      <w:bookmarkStart w:id="42" w:name="_Toc469495736"/>
      <w:bookmarkStart w:id="43" w:name="_Toc362983805"/>
      <w:r>
        <w:rPr>
          <w:rFonts w:hint="default" w:ascii="Times New Roman" w:hAnsi="Times New Roman" w:eastAsia="仿宋" w:cs="Times New Roman"/>
          <w:color w:val="000000" w:themeColor="text1"/>
          <w:szCs w:val="21"/>
          <w:highlight w:val="none"/>
          <w:lang w:val="en-US" w:eastAsia="zh-CN" w:bidi="ar-SA"/>
          <w14:textFill>
            <w14:solidFill>
              <w14:schemeClr w14:val="tx1"/>
            </w14:solidFill>
          </w14:textFill>
        </w:rPr>
        <w:t>10.1</w:t>
      </w:r>
      <w:r>
        <w:rPr>
          <w:rFonts w:hint="default" w:ascii="Times New Roman" w:hAnsi="Times New Roman" w:eastAsia="仿宋" w:cs="Times New Roman"/>
          <w:color w:val="000000" w:themeColor="text1"/>
          <w:szCs w:val="21"/>
          <w:highlight w:val="none"/>
          <w:lang w:bidi="ar-SA"/>
          <w14:textFill>
            <w14:solidFill>
              <w14:schemeClr w14:val="tx1"/>
            </w14:solidFill>
          </w14:textFill>
        </w:rPr>
        <w:t>评标委员会按招标文件中规定的评标方法和标准，对资格性检查和符合性检查合格的投标文件进行商务和技术评估、综合比较与评价。</w:t>
      </w:r>
    </w:p>
    <w:p>
      <w:pPr>
        <w:shd w:val="clear" w:color="auto" w:fill="auto"/>
        <w:spacing w:line="440" w:lineRule="exact"/>
        <w:ind w:firstLine="616" w:firstLineChars="257"/>
        <w:rPr>
          <w:rFonts w:hint="default" w:ascii="Times New Roman" w:hAnsi="Times New Roman" w:eastAsia="仿宋" w:cs="Times New Roman"/>
          <w:color w:val="000000" w:themeColor="text1"/>
          <w:szCs w:val="21"/>
          <w:highlight w:val="none"/>
          <w:lang w:bidi="ar-SA"/>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bidi="ar-SA"/>
          <w14:textFill>
            <w14:solidFill>
              <w14:schemeClr w14:val="tx1"/>
            </w14:solidFill>
          </w14:textFill>
        </w:rPr>
        <w:t>10.2</w:t>
      </w:r>
      <w:r>
        <w:rPr>
          <w:rFonts w:hint="default" w:ascii="Times New Roman" w:hAnsi="Times New Roman" w:eastAsia="仿宋" w:cs="Times New Roman"/>
          <w:color w:val="000000" w:themeColor="text1"/>
          <w:szCs w:val="21"/>
          <w:highlight w:val="none"/>
          <w:lang w:bidi="ar-SA"/>
          <w14:textFill>
            <w14:solidFill>
              <w14:schemeClr w14:val="tx1"/>
            </w14:solidFill>
          </w14:textFill>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616" w:firstLineChars="257"/>
        <w:rPr>
          <w:rFonts w:hint="default" w:ascii="Times New Roman" w:hAnsi="Times New Roman" w:eastAsia="仿宋" w:cs="Times New Roman"/>
          <w:bCs/>
          <w:color w:val="000000" w:themeColor="text1"/>
          <w:szCs w:val="21"/>
          <w:highlight w:val="none"/>
          <w:lang w:bidi="ar-SA"/>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bidi="ar-SA"/>
          <w14:textFill>
            <w14:solidFill>
              <w14:schemeClr w14:val="tx1"/>
            </w14:solidFill>
          </w14:textFill>
        </w:rPr>
        <w:t>10.</w:t>
      </w:r>
      <w:r>
        <w:rPr>
          <w:rFonts w:hint="default" w:ascii="Times New Roman" w:hAnsi="Times New Roman" w:eastAsia="仿宋" w:cs="Times New Roman"/>
          <w:bCs/>
          <w:color w:val="000000" w:themeColor="text1"/>
          <w:szCs w:val="21"/>
          <w:highlight w:val="none"/>
          <w:lang w:val="en-US" w:eastAsia="zh-CN" w:bidi="ar-SA"/>
          <w14:textFill>
            <w14:solidFill>
              <w14:schemeClr w14:val="tx1"/>
            </w14:solidFill>
          </w14:textFill>
        </w:rPr>
        <w:t>2.1</w:t>
      </w:r>
      <w:r>
        <w:rPr>
          <w:rFonts w:hint="default" w:ascii="Times New Roman" w:hAnsi="Times New Roman" w:eastAsia="仿宋" w:cs="Times New Roman"/>
          <w:bCs/>
          <w:color w:val="000000" w:themeColor="text1"/>
          <w:szCs w:val="21"/>
          <w:highlight w:val="none"/>
          <w:lang w:bidi="ar-SA"/>
          <w14:textFill>
            <w14:solidFill>
              <w14:schemeClr w14:val="tx1"/>
            </w14:solidFill>
          </w14:textFill>
        </w:rPr>
        <w:t>评委打分办法</w:t>
      </w:r>
    </w:p>
    <w:p>
      <w:pPr>
        <w:shd w:val="clear" w:color="auto" w:fill="auto"/>
        <w:spacing w:line="440" w:lineRule="exact"/>
        <w:ind w:firstLine="616" w:firstLineChars="257"/>
        <w:rPr>
          <w:rFonts w:hint="default" w:ascii="Times New Roman" w:hAnsi="Times New Roman" w:eastAsia="仿宋" w:cs="Times New Roman"/>
          <w:color w:val="000000" w:themeColor="text1"/>
          <w:szCs w:val="21"/>
          <w:highlight w:val="none"/>
          <w:lang w:bidi="ar-SA"/>
          <w14:textFill>
            <w14:solidFill>
              <w14:schemeClr w14:val="tx1"/>
            </w14:solidFill>
          </w14:textFill>
        </w:rPr>
      </w:pPr>
      <w:r>
        <w:rPr>
          <w:rFonts w:hint="default" w:ascii="Times New Roman" w:hAnsi="Times New Roman" w:eastAsia="仿宋" w:cs="Times New Roman"/>
          <w:bCs/>
          <w:color w:val="000000" w:themeColor="text1"/>
          <w:szCs w:val="21"/>
          <w:highlight w:val="none"/>
          <w:lang w:bidi="ar-SA"/>
          <w14:textFill>
            <w14:solidFill>
              <w14:schemeClr w14:val="tx1"/>
            </w14:solidFill>
          </w14:textFill>
        </w:rPr>
        <w:t>（1）</w:t>
      </w:r>
      <w:r>
        <w:rPr>
          <w:rFonts w:hint="default" w:ascii="Times New Roman" w:hAnsi="Times New Roman" w:eastAsia="仿宋" w:cs="Times New Roman"/>
          <w:color w:val="000000" w:themeColor="text1"/>
          <w:szCs w:val="21"/>
          <w:highlight w:val="none"/>
          <w:lang w:bidi="ar-SA"/>
          <w14:textFill>
            <w14:solidFill>
              <w14:schemeClr w14:val="tx1"/>
            </w14:solidFill>
          </w14:textFill>
        </w:rPr>
        <w:t>参加评分的评委应尽力体现客观、实事求是，避免学派偏见和个人偏好。</w:t>
      </w:r>
    </w:p>
    <w:p>
      <w:pPr>
        <w:shd w:val="clear" w:color="auto" w:fill="auto"/>
        <w:spacing w:line="440" w:lineRule="exact"/>
        <w:ind w:firstLine="616" w:firstLineChars="257"/>
        <w:rPr>
          <w:rFonts w:hint="default" w:ascii="Times New Roman" w:hAnsi="Times New Roman" w:eastAsia="仿宋" w:cs="Times New Roman"/>
          <w:color w:val="000000" w:themeColor="text1"/>
          <w:szCs w:val="21"/>
          <w:highlight w:val="none"/>
          <w:lang w:bidi="ar-SA"/>
          <w14:textFill>
            <w14:solidFill>
              <w14:schemeClr w14:val="tx1"/>
            </w14:solidFill>
          </w14:textFill>
        </w:rPr>
      </w:pPr>
      <w:r>
        <w:rPr>
          <w:rFonts w:hint="default" w:ascii="Times New Roman" w:hAnsi="Times New Roman" w:eastAsia="仿宋" w:cs="Times New Roman"/>
          <w:color w:val="000000" w:themeColor="text1"/>
          <w:szCs w:val="21"/>
          <w:highlight w:val="none"/>
          <w:lang w:bidi="ar-SA"/>
          <w14:textFill>
            <w14:solidFill>
              <w14:schemeClr w14:val="tx1"/>
            </w14:solidFill>
          </w14:textFill>
        </w:rPr>
        <w:t>（2）衡量、对比的依据，应以招标文件、投标文件、提供的正式试验数据、质询澄清中的文字为准，口头回答和收集的资料只作为参考。</w:t>
      </w:r>
    </w:p>
    <w:p>
      <w:pPr>
        <w:shd w:val="clear" w:color="auto" w:fill="auto"/>
        <w:spacing w:line="440" w:lineRule="exact"/>
        <w:ind w:firstLine="616" w:firstLineChars="257"/>
        <w:rPr>
          <w:rFonts w:hint="default" w:ascii="Times New Roman" w:hAnsi="Times New Roman" w:eastAsia="仿宋" w:cs="Times New Roman"/>
          <w:color w:val="000000" w:themeColor="text1"/>
          <w:szCs w:val="21"/>
          <w:highlight w:val="none"/>
          <w:lang w:bidi="ar-SA"/>
          <w14:textFill>
            <w14:solidFill>
              <w14:schemeClr w14:val="tx1"/>
            </w14:solidFill>
          </w14:textFill>
        </w:rPr>
      </w:pPr>
      <w:r>
        <w:rPr>
          <w:rFonts w:hint="default" w:ascii="Times New Roman" w:hAnsi="Times New Roman" w:eastAsia="仿宋" w:cs="Times New Roman"/>
          <w:color w:val="000000" w:themeColor="text1"/>
          <w:szCs w:val="21"/>
          <w:highlight w:val="none"/>
          <w:lang w:bidi="ar-SA"/>
          <w14:textFill>
            <w14:solidFill>
              <w14:schemeClr w14:val="tx1"/>
            </w14:solidFill>
          </w14:textFill>
        </w:rPr>
        <w:t>（3）评分主要是为比较各投标人的价格、商务和技术综合排序。</w:t>
      </w:r>
    </w:p>
    <w:p>
      <w:pPr>
        <w:shd w:val="clear" w:color="auto" w:fill="auto"/>
        <w:spacing w:line="440" w:lineRule="exact"/>
        <w:ind w:firstLine="616" w:firstLineChars="257"/>
        <w:rPr>
          <w:rFonts w:hint="default" w:ascii="Times New Roman" w:hAnsi="Times New Roman" w:eastAsia="仿宋" w:cs="Times New Roman"/>
          <w:color w:val="000000" w:themeColor="text1"/>
          <w:szCs w:val="21"/>
          <w:highlight w:val="none"/>
          <w:lang w:bidi="ar-SA"/>
          <w14:textFill>
            <w14:solidFill>
              <w14:schemeClr w14:val="tx1"/>
            </w14:solidFill>
          </w14:textFill>
        </w:rPr>
      </w:pPr>
      <w:r>
        <w:rPr>
          <w:rFonts w:hint="default" w:ascii="Times New Roman" w:hAnsi="Times New Roman" w:eastAsia="仿宋" w:cs="Times New Roman"/>
          <w:color w:val="000000" w:themeColor="text1"/>
          <w:szCs w:val="21"/>
          <w:highlight w:val="none"/>
          <w:lang w:bidi="ar-SA"/>
          <w14:textFill>
            <w14:solidFill>
              <w14:schemeClr w14:val="tx1"/>
            </w14:solidFill>
          </w14:textFill>
        </w:rPr>
        <w:t>（4）评委打分采取记名形式。</w:t>
      </w:r>
    </w:p>
    <w:p>
      <w:pPr>
        <w:shd w:val="clear" w:color="auto" w:fill="auto"/>
        <w:spacing w:line="440" w:lineRule="exact"/>
        <w:ind w:firstLine="616" w:firstLineChars="257"/>
        <w:rPr>
          <w:rFonts w:hint="default" w:ascii="Times New Roman" w:hAnsi="Times New Roman" w:eastAsia="仿宋" w:cs="Times New Roman"/>
          <w:color w:val="000000" w:themeColor="text1"/>
          <w:szCs w:val="21"/>
          <w:highlight w:val="none"/>
          <w:lang w:bidi="ar-SA"/>
          <w14:textFill>
            <w14:solidFill>
              <w14:schemeClr w14:val="tx1"/>
            </w14:solidFill>
          </w14:textFill>
        </w:rPr>
      </w:pPr>
      <w:r>
        <w:rPr>
          <w:rFonts w:hint="default" w:ascii="Times New Roman" w:hAnsi="Times New Roman" w:eastAsia="仿宋" w:cs="Times New Roman"/>
          <w:color w:val="000000" w:themeColor="text1"/>
          <w:szCs w:val="21"/>
          <w:highlight w:val="none"/>
          <w:lang w:bidi="ar-SA"/>
          <w14:textFill>
            <w14:solidFill>
              <w14:schemeClr w14:val="tx1"/>
            </w14:solidFill>
          </w14:textFill>
        </w:rPr>
        <w:t>（5）各评委根据提供的技术打分表独立自主打分，任何人不得要求评委统一打分或统一确定等次顺序。</w:t>
      </w:r>
    </w:p>
    <w:p>
      <w:pPr>
        <w:shd w:val="clear" w:color="auto" w:fill="auto"/>
        <w:spacing w:line="440" w:lineRule="exact"/>
        <w:ind w:firstLine="616" w:firstLineChars="257"/>
        <w:rPr>
          <w:rFonts w:hint="default" w:ascii="Times New Roman" w:hAnsi="Times New Roman" w:eastAsia="仿宋" w:cs="Times New Roman"/>
          <w:color w:val="000000" w:themeColor="text1"/>
          <w:szCs w:val="21"/>
          <w:highlight w:val="none"/>
          <w:lang w:bidi="ar-SA"/>
          <w14:textFill>
            <w14:solidFill>
              <w14:schemeClr w14:val="tx1"/>
            </w14:solidFill>
          </w14:textFill>
        </w:rPr>
      </w:pPr>
      <w:r>
        <w:rPr>
          <w:rFonts w:hint="default" w:ascii="Times New Roman" w:hAnsi="Times New Roman" w:eastAsia="仿宋" w:cs="Times New Roman"/>
          <w:color w:val="000000" w:themeColor="text1"/>
          <w:szCs w:val="21"/>
          <w:highlight w:val="none"/>
          <w:lang w:bidi="ar-SA"/>
          <w14:textFill>
            <w14:solidFill>
              <w14:schemeClr w14:val="tx1"/>
            </w14:solidFill>
          </w14:textFill>
        </w:rPr>
        <w:t>（6）对打分表中的每项条款，各评委应根据投标文件、澄清材料、招标文件要求，按满足的程度给投标人打分。</w:t>
      </w:r>
    </w:p>
    <w:p>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616" w:firstLineChars="257"/>
        <w:textAlignment w:val="auto"/>
        <w:rPr>
          <w:rFonts w:hint="default" w:ascii="Times New Roman" w:hAnsi="Times New Roman" w:eastAsia="仿宋" w:cs="Times New Roman"/>
          <w:color w:val="000000" w:themeColor="text1"/>
          <w:szCs w:val="21"/>
          <w:highlight w:val="none"/>
          <w:lang w:bidi="ar-SA"/>
          <w14:textFill>
            <w14:solidFill>
              <w14:schemeClr w14:val="tx1"/>
            </w14:solidFill>
          </w14:textFill>
        </w:rPr>
      </w:pPr>
      <w:r>
        <w:rPr>
          <w:rFonts w:hint="default" w:ascii="Times New Roman" w:hAnsi="Times New Roman" w:eastAsia="仿宋" w:cs="Times New Roman"/>
          <w:color w:val="000000" w:themeColor="text1"/>
          <w:szCs w:val="21"/>
          <w:highlight w:val="none"/>
          <w:lang w:bidi="ar-SA"/>
          <w14:textFill>
            <w14:solidFill>
              <w14:schemeClr w14:val="tx1"/>
            </w14:solidFill>
          </w14:textFill>
        </w:rPr>
        <w:t>（7）评分程序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16" w:firstLineChars="257"/>
        <w:textAlignment w:val="auto"/>
        <w:rPr>
          <w:rFonts w:hint="default" w:ascii="Times New Roman" w:hAnsi="Times New Roman" w:eastAsia="仿宋" w:cs="Times New Roman"/>
          <w:color w:val="000000" w:themeColor="text1"/>
          <w:szCs w:val="21"/>
          <w:highlight w:val="none"/>
          <w:lang w:bidi="ar-SA"/>
          <w14:textFill>
            <w14:solidFill>
              <w14:schemeClr w14:val="tx1"/>
            </w14:solidFill>
          </w14:textFill>
        </w:rPr>
      </w:pPr>
      <w:r>
        <w:rPr>
          <w:rFonts w:hint="default" w:ascii="Times New Roman" w:hAnsi="Times New Roman" w:eastAsia="仿宋" w:cs="Times New Roman"/>
          <w:color w:val="000000" w:themeColor="text1"/>
          <w:szCs w:val="21"/>
          <w:highlight w:val="none"/>
          <w:lang w:bidi="ar-SA"/>
          <w14:textFill>
            <w14:solidFill>
              <w14:schemeClr w14:val="tx1"/>
            </w14:solidFill>
          </w14:textFill>
        </w:rPr>
        <w:t>1)就投标人的投标文件对照整理出商务、技术评标因素对比表、偏差表，并在经过校核的基础上逐项打分。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16" w:firstLineChars="257"/>
        <w:textAlignment w:val="auto"/>
        <w:rPr>
          <w:rFonts w:hint="default" w:ascii="Times New Roman" w:hAnsi="Times New Roman" w:eastAsia="仿宋" w:cs="Times New Roman"/>
          <w:color w:val="000000" w:themeColor="text1"/>
          <w:szCs w:val="21"/>
          <w:highlight w:val="none"/>
          <w:lang w:bidi="ar-SA"/>
          <w14:textFill>
            <w14:solidFill>
              <w14:schemeClr w14:val="tx1"/>
            </w14:solidFill>
          </w14:textFill>
        </w:rPr>
      </w:pPr>
      <w:r>
        <w:rPr>
          <w:rFonts w:hint="default" w:ascii="Times New Roman" w:hAnsi="Times New Roman" w:eastAsia="仿宋" w:cs="Times New Roman"/>
          <w:color w:val="000000" w:themeColor="text1"/>
          <w:szCs w:val="21"/>
          <w:highlight w:val="none"/>
          <w:lang w:bidi="ar-SA"/>
          <w14:textFill>
            <w14:solidFill>
              <w14:schemeClr w14:val="tx1"/>
            </w14:solidFill>
          </w14:textFill>
        </w:rPr>
        <w:t>2)各评委独立完成打分后，将评分表交给代理机构，由代理机构组织进行分数统计。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16" w:firstLineChars="257"/>
        <w:textAlignment w:val="auto"/>
        <w:rPr>
          <w:rFonts w:hint="default" w:ascii="Times New Roman" w:hAnsi="Times New Roman" w:eastAsia="仿宋" w:cs="Times New Roman"/>
          <w:color w:val="000000" w:themeColor="text1"/>
          <w:szCs w:val="21"/>
          <w:highlight w:val="none"/>
          <w:lang w:bidi="ar-SA"/>
          <w14:textFill>
            <w14:solidFill>
              <w14:schemeClr w14:val="tx1"/>
            </w14:solidFill>
          </w14:textFill>
        </w:rPr>
      </w:pPr>
      <w:r>
        <w:rPr>
          <w:rFonts w:hint="default" w:ascii="Times New Roman" w:hAnsi="Times New Roman" w:eastAsia="仿宋" w:cs="Times New Roman"/>
          <w:color w:val="000000" w:themeColor="text1"/>
          <w:szCs w:val="21"/>
          <w:highlight w:val="none"/>
          <w:lang w:bidi="ar-SA"/>
          <w14:textFill>
            <w14:solidFill>
              <w14:schemeClr w14:val="tx1"/>
            </w14:solidFill>
          </w14:textFill>
        </w:rPr>
        <w:t>3)最终汇总表中各投标人得分应为评委打分的算术平均值。</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仿宋" w:cs="Times New Roman"/>
          <w:color w:val="000000" w:themeColor="text1"/>
          <w:szCs w:val="21"/>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Cs w:val="21"/>
          <w:highlight w:val="none"/>
          <w:lang w:bidi="ar-SA"/>
          <w14:textFill>
            <w14:solidFill>
              <w14:schemeClr w14:val="tx1"/>
            </w14:solidFill>
          </w14:textFill>
        </w:rPr>
        <w:t>（8）评分标准和细则（综合评分法评分标准）</w:t>
      </w:r>
    </w:p>
    <w:tbl>
      <w:tblPr>
        <w:tblStyle w:val="19"/>
        <w:tblW w:w="487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14"/>
        <w:gridCol w:w="1265"/>
        <w:gridCol w:w="513"/>
        <w:gridCol w:w="75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3" w:type="pct"/>
            <w:noWrap w:val="0"/>
            <w:vAlign w:val="center"/>
          </w:tcPr>
          <w:p>
            <w:pPr>
              <w:shd w:val="clear" w:color="auto" w:fill="auto"/>
              <w:spacing w:line="440" w:lineRule="exact"/>
              <w:jc w:val="center"/>
              <w:rPr>
                <w:rFonts w:hint="default" w:ascii="Times New Roman" w:hAnsi="Times New Roman" w:eastAsia="仿宋" w:cs="Times New Roman"/>
                <w:color w:val="000000"/>
                <w:szCs w:val="21"/>
                <w:highlight w:val="none"/>
                <w:lang w:bidi="ar-SA"/>
              </w:rPr>
            </w:pPr>
            <w:r>
              <w:rPr>
                <w:rFonts w:hint="default" w:ascii="Times New Roman" w:hAnsi="Times New Roman" w:eastAsia="仿宋" w:cs="Times New Roman"/>
                <w:color w:val="000000"/>
                <w:szCs w:val="21"/>
                <w:highlight w:val="none"/>
                <w:lang w:bidi="ar-SA"/>
              </w:rPr>
              <w:t>序号</w:t>
            </w:r>
          </w:p>
        </w:tc>
        <w:tc>
          <w:tcPr>
            <w:tcW w:w="650" w:type="pct"/>
            <w:noWrap w:val="0"/>
            <w:vAlign w:val="center"/>
          </w:tcPr>
          <w:p>
            <w:pPr>
              <w:shd w:val="clear" w:color="auto" w:fill="auto"/>
              <w:spacing w:line="440" w:lineRule="exact"/>
              <w:jc w:val="center"/>
              <w:rPr>
                <w:rFonts w:hint="default" w:ascii="Times New Roman" w:hAnsi="Times New Roman" w:eastAsia="仿宋" w:cs="Times New Roman"/>
                <w:color w:val="000000"/>
                <w:szCs w:val="21"/>
                <w:highlight w:val="none"/>
                <w:lang w:bidi="ar-SA"/>
              </w:rPr>
            </w:pPr>
            <w:r>
              <w:rPr>
                <w:rFonts w:hint="default" w:ascii="Times New Roman" w:hAnsi="Times New Roman" w:eastAsia="仿宋" w:cs="Times New Roman"/>
                <w:color w:val="000000"/>
                <w:szCs w:val="21"/>
                <w:highlight w:val="none"/>
                <w:lang w:bidi="ar-SA"/>
              </w:rPr>
              <w:t>评分因素</w:t>
            </w:r>
          </w:p>
        </w:tc>
        <w:tc>
          <w:tcPr>
            <w:tcW w:w="263" w:type="pct"/>
            <w:noWrap w:val="0"/>
            <w:vAlign w:val="center"/>
          </w:tcPr>
          <w:p>
            <w:pPr>
              <w:shd w:val="clear" w:color="auto" w:fill="auto"/>
              <w:spacing w:line="440" w:lineRule="exact"/>
              <w:jc w:val="center"/>
              <w:rPr>
                <w:rFonts w:hint="default" w:ascii="Times New Roman" w:hAnsi="Times New Roman" w:eastAsia="仿宋" w:cs="Times New Roman"/>
                <w:color w:val="000000"/>
                <w:szCs w:val="21"/>
                <w:highlight w:val="none"/>
                <w:lang w:bidi="ar-SA"/>
              </w:rPr>
            </w:pPr>
            <w:r>
              <w:rPr>
                <w:rFonts w:hint="default" w:ascii="Times New Roman" w:hAnsi="Times New Roman" w:eastAsia="仿宋" w:cs="Times New Roman"/>
                <w:color w:val="000000"/>
                <w:szCs w:val="21"/>
                <w:highlight w:val="none"/>
                <w:lang w:bidi="ar-SA"/>
              </w:rPr>
              <w:t>分值</w:t>
            </w:r>
          </w:p>
        </w:tc>
        <w:tc>
          <w:tcPr>
            <w:tcW w:w="3872" w:type="pct"/>
            <w:noWrap w:val="0"/>
            <w:vAlign w:val="center"/>
          </w:tcPr>
          <w:p>
            <w:pPr>
              <w:shd w:val="clear" w:color="auto" w:fill="auto"/>
              <w:spacing w:line="440" w:lineRule="exact"/>
              <w:jc w:val="center"/>
              <w:rPr>
                <w:rFonts w:hint="default" w:ascii="Times New Roman" w:hAnsi="Times New Roman" w:eastAsia="仿宋" w:cs="Times New Roman"/>
                <w:color w:val="000000"/>
                <w:szCs w:val="21"/>
                <w:highlight w:val="none"/>
                <w:lang w:bidi="ar-SA"/>
              </w:rPr>
            </w:pPr>
            <w:r>
              <w:rPr>
                <w:rFonts w:hint="default" w:ascii="Times New Roman" w:hAnsi="Times New Roman" w:eastAsia="仿宋" w:cs="Times New Roman"/>
                <w:color w:val="000000"/>
                <w:szCs w:val="21"/>
                <w:highlight w:val="none"/>
                <w:lang w:bidi="ar-SA"/>
              </w:rPr>
              <w:t>评分标准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jc w:val="center"/>
        </w:trPr>
        <w:tc>
          <w:tcPr>
            <w:tcW w:w="5000" w:type="pct"/>
            <w:gridSpan w:val="4"/>
            <w:noWrap w:val="0"/>
            <w:vAlign w:val="center"/>
          </w:tcPr>
          <w:p>
            <w:pPr>
              <w:shd w:val="clear" w:color="auto" w:fill="auto"/>
              <w:spacing w:line="440" w:lineRule="exact"/>
              <w:jc w:val="center"/>
              <w:rPr>
                <w:rFonts w:hint="default" w:ascii="Times New Roman" w:hAnsi="Times New Roman" w:eastAsia="仿宋" w:cs="Times New Roman"/>
                <w:color w:val="000000"/>
                <w:szCs w:val="21"/>
                <w:highlight w:val="none"/>
                <w:lang w:bidi="ar-SA"/>
              </w:rPr>
            </w:pPr>
            <w:r>
              <w:rPr>
                <w:rFonts w:hint="default" w:ascii="Times New Roman" w:hAnsi="Times New Roman" w:eastAsia="仿宋" w:cs="Times New Roman"/>
                <w:color w:val="000000"/>
                <w:szCs w:val="21"/>
                <w:highlight w:val="none"/>
                <w:lang w:bidi="ar-SA"/>
              </w:rPr>
              <w:t>经济部分：</w:t>
            </w:r>
            <w:r>
              <w:rPr>
                <w:rFonts w:hint="default" w:ascii="Times New Roman" w:hAnsi="Times New Roman" w:eastAsia="仿宋" w:cs="Times New Roman"/>
                <w:color w:val="000000"/>
                <w:szCs w:val="21"/>
                <w:highlight w:val="none"/>
                <w:lang w:val="en-US" w:eastAsia="zh-CN" w:bidi="ar-SA"/>
              </w:rPr>
              <w:t>30</w:t>
            </w:r>
            <w:r>
              <w:rPr>
                <w:rFonts w:hint="default" w:ascii="Times New Roman" w:hAnsi="Times New Roman" w:eastAsia="仿宋" w:cs="Times New Roman"/>
                <w:color w:val="000000"/>
                <w:szCs w:val="21"/>
                <w:highlight w:val="none"/>
                <w:lang w:bidi="ar-SA"/>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28" w:hRule="atLeast"/>
          <w:jc w:val="center"/>
        </w:trPr>
        <w:tc>
          <w:tcPr>
            <w:tcW w:w="213" w:type="pct"/>
            <w:noWrap w:val="0"/>
            <w:vAlign w:val="center"/>
          </w:tcPr>
          <w:p>
            <w:pPr>
              <w:shd w:val="clear" w:color="auto" w:fill="auto"/>
              <w:spacing w:line="440" w:lineRule="exact"/>
              <w:jc w:val="center"/>
              <w:rPr>
                <w:rFonts w:hint="default" w:ascii="Times New Roman" w:hAnsi="Times New Roman" w:eastAsia="仿宋" w:cs="Times New Roman"/>
                <w:color w:val="000000"/>
                <w:szCs w:val="21"/>
                <w:highlight w:val="none"/>
                <w:lang w:bidi="ar-SA"/>
              </w:rPr>
            </w:pPr>
            <w:r>
              <w:rPr>
                <w:rFonts w:hint="default" w:ascii="Times New Roman" w:hAnsi="Times New Roman" w:eastAsia="仿宋" w:cs="Times New Roman"/>
                <w:color w:val="000000"/>
                <w:szCs w:val="21"/>
                <w:highlight w:val="none"/>
                <w:lang w:bidi="ar-SA"/>
              </w:rPr>
              <w:t>1</w:t>
            </w:r>
          </w:p>
        </w:tc>
        <w:tc>
          <w:tcPr>
            <w:tcW w:w="650" w:type="pct"/>
            <w:noWrap w:val="0"/>
            <w:vAlign w:val="center"/>
          </w:tcPr>
          <w:p>
            <w:pPr>
              <w:shd w:val="clear" w:color="auto" w:fill="auto"/>
              <w:spacing w:line="440" w:lineRule="exact"/>
              <w:jc w:val="center"/>
              <w:rPr>
                <w:rFonts w:hint="default" w:ascii="Times New Roman" w:hAnsi="Times New Roman" w:eastAsia="仿宋" w:cs="Times New Roman"/>
                <w:color w:val="000000"/>
                <w:szCs w:val="21"/>
                <w:highlight w:val="none"/>
                <w:lang w:bidi="ar-SA"/>
              </w:rPr>
            </w:pPr>
            <w:r>
              <w:rPr>
                <w:rFonts w:hint="default" w:ascii="Times New Roman" w:hAnsi="Times New Roman" w:eastAsia="仿宋" w:cs="Times New Roman"/>
                <w:color w:val="000000"/>
                <w:szCs w:val="21"/>
                <w:highlight w:val="none"/>
                <w:lang w:bidi="ar-SA"/>
              </w:rPr>
              <w:t>报价</w:t>
            </w:r>
          </w:p>
          <w:p>
            <w:pPr>
              <w:shd w:val="clear" w:color="auto" w:fill="auto"/>
              <w:spacing w:line="440" w:lineRule="exact"/>
              <w:jc w:val="center"/>
              <w:rPr>
                <w:rFonts w:hint="default" w:ascii="Times New Roman" w:hAnsi="Times New Roman" w:eastAsia="仿宋" w:cs="Times New Roman"/>
                <w:color w:val="000000"/>
                <w:szCs w:val="21"/>
                <w:highlight w:val="none"/>
                <w:lang w:bidi="ar-SA"/>
              </w:rPr>
            </w:pPr>
            <w:r>
              <w:rPr>
                <w:rFonts w:hint="default" w:ascii="Times New Roman" w:hAnsi="Times New Roman" w:eastAsia="仿宋" w:cs="Times New Roman"/>
                <w:color w:val="000000"/>
                <w:szCs w:val="21"/>
                <w:highlight w:val="none"/>
                <w:lang w:eastAsia="zh-CN" w:bidi="ar-SA"/>
              </w:rPr>
              <w:t>部分</w:t>
            </w:r>
          </w:p>
        </w:tc>
        <w:tc>
          <w:tcPr>
            <w:tcW w:w="263" w:type="pct"/>
            <w:noWrap w:val="0"/>
            <w:vAlign w:val="center"/>
          </w:tcPr>
          <w:p>
            <w:pPr>
              <w:shd w:val="clear" w:color="auto" w:fill="auto"/>
              <w:spacing w:line="440" w:lineRule="exact"/>
              <w:rPr>
                <w:rFonts w:hint="default" w:ascii="Times New Roman" w:hAnsi="Times New Roman" w:eastAsia="仿宋" w:cs="Times New Roman"/>
                <w:color w:val="000000"/>
                <w:szCs w:val="21"/>
                <w:highlight w:val="none"/>
                <w:lang w:bidi="ar-SA"/>
              </w:rPr>
            </w:pPr>
            <w:r>
              <w:rPr>
                <w:rFonts w:hint="default" w:ascii="Times New Roman" w:hAnsi="Times New Roman" w:eastAsia="仿宋" w:cs="Times New Roman"/>
                <w:color w:val="000000"/>
                <w:szCs w:val="21"/>
                <w:highlight w:val="none"/>
                <w:lang w:val="en-US" w:eastAsia="zh-CN" w:bidi="ar-SA"/>
              </w:rPr>
              <w:t>30</w:t>
            </w:r>
          </w:p>
        </w:tc>
        <w:tc>
          <w:tcPr>
            <w:tcW w:w="3872" w:type="pc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Cs w:val="21"/>
                <w:highlight w:val="none"/>
                <w:lang w:bidi="ar-SA"/>
              </w:rPr>
            </w:pPr>
            <w:r>
              <w:rPr>
                <w:rFonts w:hint="default" w:ascii="Times New Roman" w:hAnsi="Times New Roman" w:eastAsia="仿宋" w:cs="Times New Roman"/>
                <w:color w:val="000000"/>
                <w:szCs w:val="21"/>
                <w:highlight w:val="none"/>
                <w:lang w:bidi="ar-SA"/>
              </w:rPr>
              <w:t>评标基准价=有效投标报价的最低值，有效投标报价等于基准值的得满分</w:t>
            </w:r>
            <w:r>
              <w:rPr>
                <w:rFonts w:hint="default" w:ascii="Times New Roman" w:hAnsi="Times New Roman" w:eastAsia="仿宋" w:cs="Times New Roman"/>
                <w:color w:val="000000"/>
                <w:szCs w:val="21"/>
                <w:highlight w:val="none"/>
                <w:lang w:val="en-US" w:eastAsia="zh-CN" w:bidi="ar-SA"/>
              </w:rPr>
              <w:t>30</w:t>
            </w:r>
            <w:r>
              <w:rPr>
                <w:rFonts w:hint="default" w:ascii="Times New Roman" w:hAnsi="Times New Roman" w:eastAsia="仿宋" w:cs="Times New Roman"/>
                <w:color w:val="000000"/>
                <w:szCs w:val="21"/>
                <w:highlight w:val="none"/>
                <w:lang w:bidi="ar-SA"/>
              </w:rPr>
              <w:t>分，投标报价得分=（评标基准价/投标报价）×价格权重×100；有效投标报价为通过资格性和符合性审查的供应商报价。计算分数时四舍五入取小数点后两位,分数最高不超过</w:t>
            </w:r>
            <w:r>
              <w:rPr>
                <w:rFonts w:hint="default" w:ascii="Times New Roman" w:hAnsi="Times New Roman" w:eastAsia="仿宋" w:cs="Times New Roman"/>
                <w:color w:val="000000"/>
                <w:szCs w:val="21"/>
                <w:highlight w:val="none"/>
                <w:lang w:val="en-US" w:eastAsia="zh-CN" w:bidi="ar-SA"/>
              </w:rPr>
              <w:t>30</w:t>
            </w:r>
            <w:r>
              <w:rPr>
                <w:rFonts w:hint="default" w:ascii="Times New Roman" w:hAnsi="Times New Roman" w:eastAsia="仿宋" w:cs="Times New Roman"/>
                <w:color w:val="000000"/>
                <w:szCs w:val="21"/>
                <w:highlight w:val="none"/>
                <w:lang w:bidi="ar-SA"/>
              </w:rPr>
              <w:t>分。对小型和微型企业产品的价格给予</w:t>
            </w:r>
            <w:r>
              <w:rPr>
                <w:rFonts w:hint="default" w:ascii="Times New Roman" w:hAnsi="Times New Roman" w:eastAsia="仿宋" w:cs="Times New Roman"/>
                <w:color w:val="000000"/>
                <w:szCs w:val="21"/>
                <w:highlight w:val="none"/>
                <w:lang w:val="en-US" w:eastAsia="zh-CN" w:bidi="ar-SA"/>
              </w:rPr>
              <w:t xml:space="preserve"> 10% </w:t>
            </w:r>
            <w:r>
              <w:rPr>
                <w:rFonts w:hint="default" w:ascii="Times New Roman" w:hAnsi="Times New Roman" w:eastAsia="仿宋" w:cs="Times New Roman"/>
                <w:color w:val="000000"/>
                <w:szCs w:val="21"/>
                <w:highlight w:val="none"/>
                <w:lang w:bidi="ar-SA"/>
              </w:rPr>
              <w:t>的扣除【即:投标报价-（投标报价×</w:t>
            </w:r>
            <w:r>
              <w:rPr>
                <w:rFonts w:hint="default" w:ascii="Times New Roman" w:hAnsi="Times New Roman" w:eastAsia="仿宋" w:cs="Times New Roman"/>
                <w:color w:val="000000"/>
                <w:szCs w:val="21"/>
                <w:highlight w:val="none"/>
                <w:lang w:val="en-US" w:eastAsia="zh-CN" w:bidi="ar-SA"/>
              </w:rPr>
              <w:t xml:space="preserve"> 10% </w:t>
            </w:r>
            <w:r>
              <w:rPr>
                <w:rFonts w:hint="default" w:ascii="Times New Roman" w:hAnsi="Times New Roman" w:eastAsia="仿宋" w:cs="Times New Roman"/>
                <w:color w:val="000000"/>
                <w:szCs w:val="21"/>
                <w:highlight w:val="none"/>
                <w:lang w:bidi="ar-SA"/>
              </w:rPr>
              <w:t>）】，用扣除后的价格参与评审。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5000" w:type="pct"/>
            <w:gridSpan w:val="4"/>
            <w:tcBorders>
              <w:bottom w:val="single" w:color="auto" w:sz="4" w:space="0"/>
            </w:tcBorders>
            <w:noWrap w:val="0"/>
            <w:vAlign w:val="center"/>
          </w:tcPr>
          <w:p>
            <w:pPr>
              <w:shd w:val="clear" w:color="auto" w:fill="auto"/>
              <w:spacing w:line="440" w:lineRule="exact"/>
              <w:jc w:val="center"/>
              <w:rPr>
                <w:rFonts w:hint="default" w:ascii="Times New Roman" w:hAnsi="Times New Roman" w:eastAsia="仿宋" w:cs="Times New Roman"/>
                <w:color w:val="000000"/>
                <w:szCs w:val="21"/>
                <w:highlight w:val="none"/>
                <w:lang w:val="en-US" w:eastAsia="zh-CN" w:bidi="ar-SA"/>
              </w:rPr>
            </w:pPr>
            <w:r>
              <w:rPr>
                <w:rFonts w:hint="default" w:ascii="Times New Roman" w:hAnsi="Times New Roman" w:eastAsia="仿宋" w:cs="Times New Roman"/>
                <w:color w:val="000000"/>
                <w:szCs w:val="21"/>
                <w:highlight w:val="none"/>
                <w:lang w:val="en-US" w:eastAsia="zh-CN" w:bidi="ar-SA"/>
              </w:rPr>
              <w:t>技术部分：</w:t>
            </w:r>
            <w:r>
              <w:rPr>
                <w:rFonts w:hint="eastAsia" w:eastAsia="仿宋" w:cs="Times New Roman"/>
                <w:color w:val="000000"/>
                <w:szCs w:val="21"/>
                <w:highlight w:val="none"/>
                <w:lang w:val="en-US" w:eastAsia="zh-CN" w:bidi="ar-SA"/>
              </w:rPr>
              <w:t>70</w:t>
            </w:r>
            <w:r>
              <w:rPr>
                <w:rFonts w:hint="default" w:ascii="Times New Roman" w:hAnsi="Times New Roman" w:eastAsia="仿宋" w:cs="Times New Roman"/>
                <w:color w:val="000000"/>
                <w:szCs w:val="21"/>
                <w:highlight w:val="none"/>
                <w:lang w:val="en-US" w:eastAsia="zh-CN" w:bidi="ar-SA"/>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4" w:hRule="atLeast"/>
          <w:jc w:val="center"/>
        </w:trPr>
        <w:tc>
          <w:tcPr>
            <w:tcW w:w="213" w:type="pct"/>
            <w:tcBorders>
              <w:bottom w:val="single" w:color="auto" w:sz="4" w:space="0"/>
            </w:tcBorders>
            <w:noWrap w:val="0"/>
            <w:vAlign w:val="center"/>
          </w:tcPr>
          <w:p>
            <w:pPr>
              <w:shd w:val="clear" w:color="auto" w:fill="auto"/>
              <w:spacing w:line="440" w:lineRule="exact"/>
              <w:jc w:val="center"/>
              <w:rPr>
                <w:rFonts w:hint="default" w:ascii="Times New Roman" w:hAnsi="Times New Roman" w:eastAsia="仿宋" w:cs="Times New Roman"/>
                <w:color w:val="000000"/>
                <w:szCs w:val="21"/>
                <w:highlight w:val="none"/>
                <w:lang w:val="en-US" w:eastAsia="zh-CN" w:bidi="ar-SA"/>
              </w:rPr>
            </w:pPr>
            <w:r>
              <w:rPr>
                <w:rFonts w:hint="eastAsia" w:eastAsia="仿宋" w:cs="Times New Roman"/>
                <w:color w:val="000000"/>
                <w:szCs w:val="21"/>
                <w:highlight w:val="none"/>
                <w:lang w:val="en-US" w:eastAsia="zh-CN" w:bidi="ar-SA"/>
              </w:rPr>
              <w:t>1</w:t>
            </w:r>
          </w:p>
        </w:tc>
        <w:tc>
          <w:tcPr>
            <w:tcW w:w="650" w:type="pct"/>
            <w:tcBorders>
              <w:bottom w:val="single" w:color="auto" w:sz="4" w:space="0"/>
            </w:tcBorders>
            <w:noWrap w:val="0"/>
            <w:vAlign w:val="center"/>
          </w:tcPr>
          <w:p>
            <w:pPr>
              <w:shd w:val="clear" w:color="auto" w:fill="auto"/>
              <w:spacing w:line="440" w:lineRule="exact"/>
              <w:jc w:val="center"/>
              <w:rPr>
                <w:rFonts w:hint="default" w:ascii="Times New Roman" w:hAnsi="Times New Roman" w:eastAsia="仿宋" w:cs="Times New Roman"/>
                <w:color w:val="000000"/>
                <w:szCs w:val="21"/>
                <w:highlight w:val="none"/>
                <w:lang w:val="en-US" w:eastAsia="zh-CN" w:bidi="ar-SA"/>
              </w:rPr>
            </w:pPr>
            <w:r>
              <w:rPr>
                <w:rFonts w:hint="default" w:ascii="Times New Roman" w:hAnsi="Times New Roman" w:eastAsia="仿宋" w:cs="Times New Roman"/>
                <w:color w:val="000000"/>
                <w:szCs w:val="21"/>
                <w:highlight w:val="none"/>
                <w:lang w:val="en-US" w:eastAsia="zh-CN" w:bidi="ar-SA"/>
              </w:rPr>
              <w:t>技术参数</w:t>
            </w:r>
          </w:p>
        </w:tc>
        <w:tc>
          <w:tcPr>
            <w:tcW w:w="263" w:type="pct"/>
            <w:tcBorders>
              <w:bottom w:val="single" w:color="auto" w:sz="4" w:space="0"/>
            </w:tcBorders>
            <w:noWrap w:val="0"/>
            <w:vAlign w:val="center"/>
          </w:tcPr>
          <w:p>
            <w:pPr>
              <w:shd w:val="clear" w:color="auto" w:fill="auto"/>
              <w:spacing w:line="440" w:lineRule="exact"/>
              <w:jc w:val="center"/>
              <w:rPr>
                <w:rFonts w:hint="default" w:ascii="Times New Roman" w:hAnsi="Times New Roman" w:eastAsia="仿宋" w:cs="Times New Roman"/>
                <w:color w:val="000000"/>
                <w:szCs w:val="21"/>
                <w:highlight w:val="none"/>
                <w:lang w:val="en-US" w:eastAsia="zh-CN" w:bidi="ar-SA"/>
              </w:rPr>
            </w:pPr>
            <w:r>
              <w:rPr>
                <w:rFonts w:hint="default" w:ascii="Times New Roman" w:hAnsi="Times New Roman" w:eastAsia="仿宋" w:cs="Times New Roman"/>
                <w:color w:val="000000"/>
                <w:szCs w:val="21"/>
                <w:highlight w:val="none"/>
                <w:lang w:val="en-US" w:eastAsia="zh-CN" w:bidi="ar-SA"/>
              </w:rPr>
              <w:t>20</w:t>
            </w:r>
          </w:p>
        </w:tc>
        <w:tc>
          <w:tcPr>
            <w:tcW w:w="3872" w:type="pct"/>
            <w:tcBorders>
              <w:bottom w:val="single" w:color="auto" w:sz="4" w:space="0"/>
            </w:tcBorders>
            <w:noWrap w:val="0"/>
            <w:vAlign w:val="center"/>
          </w:tcPr>
          <w:p>
            <w:pPr>
              <w:shd w:val="clear" w:color="auto" w:fill="auto"/>
              <w:spacing w:line="440" w:lineRule="exact"/>
              <w:rPr>
                <w:rFonts w:hint="default" w:ascii="Times New Roman" w:hAnsi="Times New Roman" w:eastAsia="仿宋" w:cs="Times New Roman"/>
                <w:color w:val="000000"/>
                <w:szCs w:val="21"/>
                <w:highlight w:val="none"/>
                <w:lang w:val="en-US" w:eastAsia="zh-CN" w:bidi="ar-SA"/>
              </w:rPr>
            </w:pPr>
            <w:r>
              <w:rPr>
                <w:rFonts w:hint="default" w:ascii="Times New Roman" w:hAnsi="Times New Roman" w:eastAsia="仿宋" w:cs="Times New Roman"/>
                <w:color w:val="000000"/>
                <w:szCs w:val="21"/>
                <w:highlight w:val="none"/>
                <w:lang w:val="en-US" w:eastAsia="zh-CN" w:bidi="ar-SA"/>
              </w:rPr>
              <w:t>技术指标、参数完全满足招标文件技术指标、参数要求的得</w:t>
            </w:r>
            <w:r>
              <w:rPr>
                <w:rFonts w:hint="eastAsia" w:eastAsia="仿宋" w:cs="Times New Roman"/>
                <w:color w:val="000000"/>
                <w:szCs w:val="21"/>
                <w:highlight w:val="none"/>
                <w:lang w:val="en-US" w:eastAsia="zh-CN" w:bidi="ar-SA"/>
              </w:rPr>
              <w:t>12</w:t>
            </w:r>
            <w:r>
              <w:rPr>
                <w:rFonts w:hint="default" w:ascii="Times New Roman" w:hAnsi="Times New Roman" w:eastAsia="仿宋" w:cs="Times New Roman"/>
                <w:color w:val="000000"/>
                <w:szCs w:val="21"/>
                <w:highlight w:val="none"/>
                <w:lang w:val="en-US" w:eastAsia="zh-CN" w:bidi="ar-SA"/>
              </w:rPr>
              <w:t>分；</w:t>
            </w:r>
          </w:p>
          <w:p>
            <w:pPr>
              <w:shd w:val="clear" w:color="auto" w:fill="auto"/>
              <w:spacing w:line="440" w:lineRule="exact"/>
              <w:rPr>
                <w:rFonts w:hint="default" w:ascii="Times New Roman" w:hAnsi="Times New Roman" w:eastAsia="仿宋" w:cs="Times New Roman"/>
                <w:color w:val="000000"/>
                <w:szCs w:val="21"/>
                <w:highlight w:val="none"/>
                <w:lang w:val="en-US" w:eastAsia="zh-CN" w:bidi="ar-SA"/>
              </w:rPr>
            </w:pPr>
            <w:r>
              <w:rPr>
                <w:rFonts w:hint="eastAsia" w:eastAsia="仿宋" w:cs="Times New Roman"/>
                <w:color w:val="000000"/>
                <w:szCs w:val="21"/>
                <w:highlight w:val="none"/>
                <w:lang w:val="en-US" w:eastAsia="zh-CN" w:bidi="ar-SA"/>
              </w:rPr>
              <w:t>带*主要</w:t>
            </w:r>
            <w:r>
              <w:rPr>
                <w:rFonts w:hint="default" w:ascii="Times New Roman" w:hAnsi="Times New Roman" w:eastAsia="仿宋" w:cs="Times New Roman"/>
                <w:color w:val="000000"/>
                <w:szCs w:val="21"/>
                <w:highlight w:val="none"/>
                <w:lang w:val="en-US" w:eastAsia="zh-CN" w:bidi="ar-SA"/>
              </w:rPr>
              <w:t>参数及要求优于招标文件的一项加</w:t>
            </w:r>
            <w:r>
              <w:rPr>
                <w:rFonts w:hint="eastAsia" w:eastAsia="仿宋" w:cs="Times New Roman"/>
                <w:color w:val="000000"/>
                <w:szCs w:val="21"/>
                <w:highlight w:val="none"/>
                <w:lang w:val="en-US" w:eastAsia="zh-CN" w:bidi="ar-SA"/>
              </w:rPr>
              <w:t>2</w:t>
            </w:r>
            <w:r>
              <w:rPr>
                <w:rFonts w:hint="default" w:ascii="Times New Roman" w:hAnsi="Times New Roman" w:eastAsia="仿宋" w:cs="Times New Roman"/>
                <w:color w:val="000000"/>
                <w:szCs w:val="21"/>
                <w:highlight w:val="none"/>
                <w:lang w:val="en-US" w:eastAsia="zh-CN" w:bidi="ar-SA"/>
              </w:rPr>
              <w:t>分，最多加</w:t>
            </w:r>
            <w:r>
              <w:rPr>
                <w:rFonts w:hint="eastAsia" w:eastAsia="仿宋" w:cs="Times New Roman"/>
                <w:color w:val="000000"/>
                <w:szCs w:val="21"/>
                <w:highlight w:val="none"/>
                <w:lang w:val="en-US" w:eastAsia="zh-CN" w:bidi="ar-SA"/>
              </w:rPr>
              <w:t>8</w:t>
            </w:r>
            <w:r>
              <w:rPr>
                <w:rFonts w:hint="default" w:ascii="Times New Roman" w:hAnsi="Times New Roman" w:eastAsia="仿宋" w:cs="Times New Roman"/>
                <w:color w:val="000000"/>
                <w:szCs w:val="21"/>
                <w:highlight w:val="none"/>
                <w:lang w:val="en-US" w:eastAsia="zh-CN" w:bidi="ar-SA"/>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13" w:type="pct"/>
            <w:tcBorders>
              <w:bottom w:val="single" w:color="auto" w:sz="4" w:space="0"/>
            </w:tcBorders>
            <w:noWrap w:val="0"/>
            <w:vAlign w:val="center"/>
          </w:tcPr>
          <w:p>
            <w:pPr>
              <w:shd w:val="clear" w:color="auto" w:fill="auto"/>
              <w:spacing w:line="440" w:lineRule="exact"/>
              <w:ind w:left="0" w:leftChars="0" w:right="0" w:rightChars="0" w:firstLine="0" w:firstLineChars="0"/>
              <w:jc w:val="center"/>
              <w:rPr>
                <w:rFonts w:hint="default" w:ascii="Times New Roman" w:hAnsi="Times New Roman" w:eastAsia="仿宋" w:cs="Times New Roman"/>
                <w:color w:val="000000"/>
                <w:szCs w:val="21"/>
                <w:highlight w:val="none"/>
                <w:lang w:val="en-US" w:eastAsia="zh-CN" w:bidi="ar-SA"/>
              </w:rPr>
            </w:pPr>
            <w:r>
              <w:rPr>
                <w:rFonts w:hint="eastAsia" w:eastAsia="仿宋" w:cs="Times New Roman"/>
                <w:color w:val="000000"/>
                <w:szCs w:val="21"/>
                <w:highlight w:val="none"/>
                <w:lang w:val="en-US" w:eastAsia="zh-CN" w:bidi="ar-SA"/>
              </w:rPr>
              <w:t>2</w:t>
            </w:r>
          </w:p>
        </w:tc>
        <w:tc>
          <w:tcPr>
            <w:tcW w:w="650" w:type="pct"/>
            <w:tcBorders>
              <w:bottom w:val="single" w:color="auto" w:sz="4" w:space="0"/>
            </w:tcBorders>
            <w:noWrap w:val="0"/>
            <w:vAlign w:val="center"/>
          </w:tcPr>
          <w:p>
            <w:pPr>
              <w:shd w:val="clear" w:color="auto" w:fill="auto"/>
              <w:spacing w:line="440" w:lineRule="exact"/>
              <w:ind w:left="0" w:leftChars="0" w:right="0" w:rightChars="0" w:firstLine="0" w:firstLineChars="0"/>
              <w:jc w:val="center"/>
              <w:rPr>
                <w:rFonts w:hint="default" w:ascii="Times New Roman" w:hAnsi="Times New Roman" w:eastAsia="仿宋" w:cs="Times New Roman"/>
                <w:color w:val="000000"/>
                <w:szCs w:val="21"/>
                <w:highlight w:val="none"/>
                <w:lang w:val="en-US" w:eastAsia="zh-CN" w:bidi="ar-SA"/>
              </w:rPr>
            </w:pPr>
            <w:r>
              <w:rPr>
                <w:rFonts w:hint="default" w:ascii="Times New Roman" w:hAnsi="Times New Roman" w:eastAsia="仿宋" w:cs="Times New Roman"/>
                <w:color w:val="000000"/>
                <w:szCs w:val="21"/>
                <w:highlight w:val="none"/>
                <w:lang w:val="en-US" w:eastAsia="zh-CN" w:bidi="ar-SA"/>
              </w:rPr>
              <w:t>产品</w:t>
            </w:r>
            <w:r>
              <w:rPr>
                <w:rFonts w:hint="eastAsia" w:eastAsia="仿宋" w:cs="Times New Roman"/>
                <w:color w:val="000000"/>
                <w:szCs w:val="21"/>
                <w:highlight w:val="none"/>
                <w:lang w:val="en-US" w:eastAsia="zh-CN" w:bidi="ar-SA"/>
              </w:rPr>
              <w:t>质量与资质</w:t>
            </w:r>
          </w:p>
        </w:tc>
        <w:tc>
          <w:tcPr>
            <w:tcW w:w="263" w:type="pct"/>
            <w:tcBorders>
              <w:bottom w:val="single" w:color="auto" w:sz="4" w:space="0"/>
            </w:tcBorders>
            <w:noWrap w:val="0"/>
            <w:vAlign w:val="center"/>
          </w:tcPr>
          <w:p>
            <w:pPr>
              <w:shd w:val="clear" w:color="auto" w:fill="auto"/>
              <w:spacing w:line="440" w:lineRule="exact"/>
              <w:ind w:left="0" w:leftChars="0" w:right="0" w:rightChars="0" w:firstLine="0" w:firstLineChars="0"/>
              <w:jc w:val="center"/>
              <w:rPr>
                <w:rFonts w:hint="default" w:ascii="Times New Roman" w:hAnsi="Times New Roman" w:eastAsia="仿宋" w:cs="Times New Roman"/>
                <w:color w:val="000000"/>
                <w:szCs w:val="21"/>
                <w:highlight w:val="none"/>
                <w:lang w:val="en-US" w:eastAsia="zh-CN" w:bidi="ar-SA"/>
              </w:rPr>
            </w:pPr>
            <w:r>
              <w:rPr>
                <w:rFonts w:hint="eastAsia" w:eastAsia="仿宋" w:cs="Times New Roman"/>
                <w:color w:val="000000"/>
                <w:szCs w:val="21"/>
                <w:highlight w:val="none"/>
                <w:lang w:val="en-US" w:eastAsia="zh-CN" w:bidi="ar-SA"/>
              </w:rPr>
              <w:t>6</w:t>
            </w:r>
          </w:p>
        </w:tc>
        <w:tc>
          <w:tcPr>
            <w:tcW w:w="3872" w:type="pct"/>
            <w:tcBorders>
              <w:bottom w:val="single" w:color="auto" w:sz="4" w:space="0"/>
            </w:tcBorders>
            <w:noWrap w:val="0"/>
            <w:vAlign w:val="center"/>
          </w:tcPr>
          <w:p>
            <w:pPr>
              <w:shd w:val="clear" w:color="auto" w:fill="auto"/>
              <w:spacing w:line="440" w:lineRule="exact"/>
              <w:ind w:left="0" w:leftChars="0" w:right="0" w:rightChars="0" w:firstLine="0" w:firstLineChars="0"/>
              <w:rPr>
                <w:rFonts w:hint="default" w:ascii="Times New Roman" w:hAnsi="Times New Roman" w:eastAsia="仿宋" w:cs="Times New Roman"/>
                <w:color w:val="000000"/>
                <w:szCs w:val="21"/>
                <w:highlight w:val="none"/>
                <w:lang w:val="en-US" w:eastAsia="zh-CN" w:bidi="ar-SA"/>
              </w:rPr>
            </w:pPr>
            <w:r>
              <w:rPr>
                <w:rFonts w:hint="eastAsia" w:eastAsia="仿宋" w:cs="Times New Roman"/>
                <w:color w:val="000000"/>
                <w:szCs w:val="21"/>
                <w:highlight w:val="none"/>
                <w:lang w:val="en-US" w:eastAsia="zh-CN" w:bidi="ar-SA"/>
              </w:rPr>
              <w:t>完全提供</w:t>
            </w:r>
            <w:r>
              <w:rPr>
                <w:rFonts w:hint="default" w:ascii="Times New Roman" w:hAnsi="Times New Roman" w:eastAsia="仿宋" w:cs="Times New Roman"/>
                <w:color w:val="000000"/>
                <w:szCs w:val="21"/>
                <w:highlight w:val="none"/>
                <w:lang w:val="en-US" w:eastAsia="zh-CN" w:bidi="ar-SA"/>
              </w:rPr>
              <w:t>有效的技术支</w:t>
            </w:r>
            <w:r>
              <w:rPr>
                <w:rFonts w:hint="default" w:ascii="Times New Roman" w:hAnsi="Times New Roman" w:eastAsia="仿宋" w:cs="Times New Roman"/>
                <w:color w:val="000000"/>
                <w:spacing w:val="-6"/>
                <w:sz w:val="24"/>
                <w:szCs w:val="21"/>
                <w:highlight w:val="none"/>
                <w:lang w:val="en-US" w:eastAsia="zh-CN" w:bidi="ar-SA"/>
              </w:rPr>
              <w:t>持资料</w:t>
            </w:r>
            <w:r>
              <w:rPr>
                <w:rFonts w:hint="eastAsia" w:eastAsia="仿宋" w:cs="Times New Roman"/>
                <w:color w:val="000000"/>
                <w:spacing w:val="-6"/>
                <w:sz w:val="24"/>
                <w:szCs w:val="21"/>
                <w:highlight w:val="none"/>
                <w:lang w:val="en-US" w:eastAsia="zh-CN" w:bidi="ar-SA"/>
              </w:rPr>
              <w:t>（参数要求中的检测报告或资质）</w:t>
            </w:r>
            <w:r>
              <w:rPr>
                <w:rFonts w:hint="default" w:ascii="Times New Roman" w:hAnsi="Times New Roman" w:eastAsia="仿宋" w:cs="Times New Roman"/>
                <w:color w:val="000000"/>
                <w:spacing w:val="-6"/>
                <w:sz w:val="24"/>
                <w:szCs w:val="21"/>
                <w:highlight w:val="none"/>
                <w:lang w:val="en-US" w:eastAsia="zh-CN" w:bidi="ar-SA"/>
              </w:rPr>
              <w:t>加以证明的得</w:t>
            </w:r>
            <w:r>
              <w:rPr>
                <w:rFonts w:hint="eastAsia" w:eastAsia="仿宋" w:cs="Times New Roman"/>
                <w:color w:val="000000"/>
                <w:spacing w:val="-6"/>
                <w:sz w:val="24"/>
                <w:szCs w:val="21"/>
                <w:highlight w:val="none"/>
                <w:lang w:val="en-US" w:eastAsia="zh-CN" w:bidi="ar-SA"/>
              </w:rPr>
              <w:t>6</w:t>
            </w:r>
            <w:r>
              <w:rPr>
                <w:rFonts w:hint="default" w:ascii="Times New Roman" w:hAnsi="Times New Roman" w:eastAsia="仿宋" w:cs="Times New Roman"/>
                <w:color w:val="000000"/>
                <w:spacing w:val="-6"/>
                <w:sz w:val="24"/>
                <w:szCs w:val="21"/>
                <w:highlight w:val="none"/>
                <w:lang w:val="en-US" w:eastAsia="zh-CN" w:bidi="ar-SA"/>
              </w:rPr>
              <w:t>分,否则不得分。（响应参数的依据，检测报告或产品说明</w:t>
            </w:r>
            <w:r>
              <w:rPr>
                <w:rFonts w:hint="default" w:ascii="Times New Roman" w:hAnsi="Times New Roman" w:eastAsia="仿宋" w:cs="Times New Roman"/>
                <w:color w:val="000000"/>
                <w:szCs w:val="21"/>
                <w:highlight w:val="none"/>
                <w:lang w:val="en-US" w:eastAsia="zh-CN" w:bidi="ar-SA"/>
              </w:rPr>
              <w:t>书等，有其中一项即可）（共</w:t>
            </w:r>
            <w:r>
              <w:rPr>
                <w:rFonts w:hint="eastAsia" w:eastAsia="仿宋" w:cs="Times New Roman"/>
                <w:color w:val="000000"/>
                <w:szCs w:val="21"/>
                <w:highlight w:val="none"/>
                <w:lang w:val="en-US" w:eastAsia="zh-CN" w:bidi="ar-SA"/>
              </w:rPr>
              <w:t>6</w:t>
            </w:r>
            <w:r>
              <w:rPr>
                <w:rFonts w:hint="default" w:ascii="Times New Roman" w:hAnsi="Times New Roman" w:eastAsia="仿宋" w:cs="Times New Roman"/>
                <w:color w:val="000000"/>
                <w:szCs w:val="21"/>
                <w:highlight w:val="none"/>
                <w:lang w:val="en-US" w:eastAsia="zh-CN" w:bidi="ar-SA"/>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13" w:type="pct"/>
            <w:tcBorders>
              <w:bottom w:val="single" w:color="auto" w:sz="4" w:space="0"/>
            </w:tcBorders>
            <w:noWrap w:val="0"/>
            <w:vAlign w:val="center"/>
          </w:tcPr>
          <w:p>
            <w:pPr>
              <w:shd w:val="clear" w:color="auto" w:fill="auto"/>
              <w:spacing w:line="440" w:lineRule="exact"/>
              <w:jc w:val="center"/>
              <w:rPr>
                <w:rFonts w:hint="default" w:ascii="Times New Roman" w:hAnsi="Times New Roman" w:eastAsia="仿宋" w:cs="Times New Roman"/>
                <w:color w:val="000000"/>
                <w:szCs w:val="21"/>
                <w:highlight w:val="none"/>
                <w:lang w:val="en-US" w:eastAsia="zh-CN" w:bidi="ar-SA"/>
              </w:rPr>
            </w:pPr>
            <w:r>
              <w:rPr>
                <w:rFonts w:hint="eastAsia" w:eastAsia="仿宋" w:cs="Times New Roman"/>
                <w:color w:val="000000"/>
                <w:szCs w:val="21"/>
                <w:highlight w:val="none"/>
                <w:lang w:val="en-US" w:eastAsia="zh-CN" w:bidi="ar-SA"/>
              </w:rPr>
              <w:t>3</w:t>
            </w:r>
          </w:p>
        </w:tc>
        <w:tc>
          <w:tcPr>
            <w:tcW w:w="650" w:type="pct"/>
            <w:tcBorders>
              <w:bottom w:val="single" w:color="auto" w:sz="4" w:space="0"/>
            </w:tcBorders>
            <w:noWrap w:val="0"/>
            <w:vAlign w:val="center"/>
          </w:tcPr>
          <w:p>
            <w:pPr>
              <w:shd w:val="clear" w:color="auto" w:fill="auto"/>
              <w:spacing w:line="440" w:lineRule="exact"/>
              <w:jc w:val="center"/>
              <w:rPr>
                <w:rFonts w:hint="default" w:ascii="Times New Roman" w:hAnsi="Times New Roman" w:eastAsia="仿宋" w:cs="Times New Roman"/>
                <w:color w:val="000000"/>
                <w:szCs w:val="21"/>
                <w:highlight w:val="none"/>
                <w:lang w:val="en-US" w:bidi="ar-SA"/>
              </w:rPr>
            </w:pPr>
            <w:r>
              <w:rPr>
                <w:rFonts w:hint="default" w:ascii="Times New Roman" w:hAnsi="Times New Roman" w:eastAsia="仿宋" w:cs="Times New Roman"/>
                <w:color w:val="000000"/>
                <w:szCs w:val="21"/>
                <w:highlight w:val="none"/>
                <w:lang w:val="en-US" w:eastAsia="zh-CN" w:bidi="ar-SA"/>
              </w:rPr>
              <w:t>货物质保及维修期</w:t>
            </w:r>
          </w:p>
        </w:tc>
        <w:tc>
          <w:tcPr>
            <w:tcW w:w="263" w:type="pct"/>
            <w:tcBorders>
              <w:bottom w:val="single" w:color="auto" w:sz="4" w:space="0"/>
            </w:tcBorders>
            <w:noWrap w:val="0"/>
            <w:vAlign w:val="center"/>
          </w:tcPr>
          <w:p>
            <w:pPr>
              <w:shd w:val="clear" w:color="auto" w:fill="auto"/>
              <w:spacing w:line="440" w:lineRule="exact"/>
              <w:jc w:val="center"/>
              <w:rPr>
                <w:rFonts w:hint="default" w:ascii="Times New Roman" w:hAnsi="Times New Roman" w:eastAsia="仿宋" w:cs="Times New Roman"/>
                <w:color w:val="000000"/>
                <w:szCs w:val="21"/>
                <w:highlight w:val="none"/>
                <w:lang w:val="en-US" w:eastAsia="zh-CN" w:bidi="ar-SA"/>
              </w:rPr>
            </w:pPr>
            <w:r>
              <w:rPr>
                <w:rFonts w:hint="eastAsia" w:eastAsia="仿宋" w:cs="Times New Roman"/>
                <w:color w:val="000000"/>
                <w:szCs w:val="21"/>
                <w:highlight w:val="none"/>
                <w:lang w:val="en-US" w:eastAsia="zh-CN" w:bidi="ar-SA"/>
              </w:rPr>
              <w:t>10</w:t>
            </w:r>
          </w:p>
        </w:tc>
        <w:tc>
          <w:tcPr>
            <w:tcW w:w="3872" w:type="pct"/>
            <w:tcBorders>
              <w:bottom w:val="single" w:color="auto" w:sz="4" w:space="0"/>
            </w:tcBorders>
            <w:noWrap w:val="0"/>
            <w:vAlign w:val="center"/>
          </w:tcPr>
          <w:p>
            <w:pPr>
              <w:shd w:val="clear" w:color="auto" w:fill="auto"/>
              <w:spacing w:line="440" w:lineRule="exact"/>
              <w:rPr>
                <w:rFonts w:hint="default" w:ascii="Times New Roman" w:hAnsi="Times New Roman" w:eastAsia="仿宋" w:cs="Times New Roman"/>
                <w:color w:val="000000"/>
                <w:szCs w:val="21"/>
                <w:highlight w:val="none"/>
                <w:lang w:val="en-US" w:eastAsia="zh-CN" w:bidi="ar-SA"/>
              </w:rPr>
            </w:pPr>
            <w:r>
              <w:rPr>
                <w:rFonts w:hint="default" w:ascii="Times New Roman" w:hAnsi="Times New Roman" w:eastAsia="仿宋" w:cs="Times New Roman"/>
                <w:color w:val="000000"/>
                <w:szCs w:val="21"/>
                <w:highlight w:val="none"/>
                <w:lang w:val="en-US" w:eastAsia="zh-CN" w:bidi="ar-SA"/>
              </w:rPr>
              <w:t>投标人根据实际情况情况可延长设备质保及维修期，</w:t>
            </w:r>
            <w:r>
              <w:rPr>
                <w:rFonts w:hint="eastAsia" w:eastAsia="仿宋" w:cs="Times New Roman"/>
                <w:color w:val="000000"/>
                <w:szCs w:val="21"/>
                <w:highlight w:val="none"/>
                <w:lang w:val="en-US" w:eastAsia="zh-CN" w:bidi="ar-SA"/>
              </w:rPr>
              <w:t>监控</w:t>
            </w:r>
            <w:r>
              <w:rPr>
                <w:rFonts w:hint="default" w:ascii="Times New Roman" w:hAnsi="Times New Roman" w:eastAsia="仿宋" w:cs="Times New Roman"/>
                <w:color w:val="000000"/>
                <w:szCs w:val="21"/>
                <w:highlight w:val="none"/>
                <w:lang w:val="en-US" w:eastAsia="zh-CN" w:bidi="ar-SA"/>
              </w:rPr>
              <w:t>维修期</w:t>
            </w:r>
            <w:r>
              <w:rPr>
                <w:rFonts w:hint="eastAsia" w:eastAsia="仿宋" w:cs="Times New Roman"/>
                <w:color w:val="000000"/>
                <w:szCs w:val="21"/>
                <w:highlight w:val="none"/>
                <w:lang w:val="en-US" w:eastAsia="zh-CN" w:bidi="ar-SA"/>
              </w:rPr>
              <w:t>满足</w:t>
            </w:r>
            <w:r>
              <w:rPr>
                <w:rFonts w:hint="default" w:ascii="Times New Roman" w:hAnsi="Times New Roman" w:eastAsia="仿宋" w:cs="Times New Roman"/>
                <w:color w:val="000000"/>
                <w:szCs w:val="21"/>
                <w:highlight w:val="none"/>
                <w:lang w:val="en-US" w:eastAsia="zh-CN" w:bidi="ar-SA"/>
              </w:rPr>
              <w:t>招标文件所要求的</w:t>
            </w:r>
            <w:r>
              <w:rPr>
                <w:rFonts w:hint="eastAsia" w:eastAsia="仿宋" w:cs="Times New Roman"/>
                <w:color w:val="000000"/>
                <w:szCs w:val="21"/>
                <w:highlight w:val="none"/>
                <w:lang w:val="en-US" w:eastAsia="zh-CN" w:bidi="ar-SA"/>
              </w:rPr>
              <w:t>得5分，</w:t>
            </w:r>
            <w:r>
              <w:rPr>
                <w:rFonts w:hint="default" w:ascii="Times New Roman" w:hAnsi="Times New Roman" w:eastAsia="仿宋" w:cs="Times New Roman"/>
                <w:color w:val="000000"/>
                <w:szCs w:val="21"/>
                <w:highlight w:val="none"/>
                <w:lang w:val="en-US" w:eastAsia="zh-CN" w:bidi="ar-SA"/>
              </w:rPr>
              <w:t>每延长一年</w:t>
            </w:r>
            <w:r>
              <w:rPr>
                <w:rFonts w:hint="eastAsia" w:eastAsia="仿宋" w:cs="Times New Roman"/>
                <w:color w:val="000000"/>
                <w:szCs w:val="21"/>
                <w:highlight w:val="none"/>
                <w:lang w:val="en-US" w:eastAsia="zh-CN" w:bidi="ar-SA"/>
              </w:rPr>
              <w:t>加</w:t>
            </w:r>
            <w:r>
              <w:rPr>
                <w:rFonts w:hint="default" w:ascii="Times New Roman" w:hAnsi="Times New Roman" w:eastAsia="仿宋" w:cs="Times New Roman"/>
                <w:color w:val="000000"/>
                <w:szCs w:val="21"/>
                <w:highlight w:val="none"/>
                <w:lang w:val="en-US" w:eastAsia="zh-CN" w:bidi="ar-SA"/>
              </w:rPr>
              <w:t>5分</w:t>
            </w:r>
            <w:r>
              <w:rPr>
                <w:rFonts w:hint="eastAsia" w:eastAsia="仿宋" w:cs="Times New Roman"/>
                <w:color w:val="000000"/>
                <w:szCs w:val="21"/>
                <w:highlight w:val="none"/>
                <w:lang w:val="en-US" w:eastAsia="zh-CN" w:bidi="ar-SA"/>
              </w:rPr>
              <w:t>，最高得10分</w:t>
            </w:r>
            <w:r>
              <w:rPr>
                <w:rFonts w:hint="default" w:ascii="Times New Roman" w:hAnsi="Times New Roman" w:eastAsia="仿宋" w:cs="Times New Roman"/>
                <w:color w:val="000000"/>
                <w:szCs w:val="21"/>
                <w:highlight w:val="none"/>
                <w:lang w:val="en-US" w:eastAsia="zh-CN" w:bidi="ar-SA"/>
              </w:rPr>
              <w:t>；</w:t>
            </w:r>
            <w:r>
              <w:rPr>
                <w:rFonts w:hint="eastAsia" w:eastAsia="仿宋" w:cs="Times New Roman"/>
                <w:color w:val="000000"/>
                <w:szCs w:val="21"/>
                <w:highlight w:val="none"/>
                <w:lang w:val="en-US" w:eastAsia="zh-CN" w:bidi="ar-SA"/>
              </w:rPr>
              <w:t>电脑需提供原厂售后服务承诺（2年）。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4" w:hRule="atLeast"/>
          <w:jc w:val="center"/>
        </w:trPr>
        <w:tc>
          <w:tcPr>
            <w:tcW w:w="213" w:type="pct"/>
            <w:tcBorders>
              <w:bottom w:val="single" w:color="auto" w:sz="4" w:space="0"/>
            </w:tcBorders>
            <w:noWrap w:val="0"/>
            <w:vAlign w:val="center"/>
          </w:tcPr>
          <w:p>
            <w:pPr>
              <w:shd w:val="clear" w:color="auto" w:fill="auto"/>
              <w:spacing w:line="440" w:lineRule="exact"/>
              <w:jc w:val="center"/>
              <w:rPr>
                <w:rFonts w:hint="default" w:ascii="Times New Roman" w:hAnsi="Times New Roman" w:eastAsia="仿宋" w:cs="Times New Roman"/>
                <w:color w:val="000000"/>
                <w:szCs w:val="21"/>
                <w:highlight w:val="none"/>
                <w:lang w:val="en-US" w:eastAsia="zh-CN" w:bidi="ar-SA"/>
              </w:rPr>
            </w:pPr>
            <w:r>
              <w:rPr>
                <w:rFonts w:hint="eastAsia" w:eastAsia="仿宋" w:cs="Times New Roman"/>
                <w:color w:val="000000"/>
                <w:szCs w:val="21"/>
                <w:highlight w:val="none"/>
                <w:lang w:val="en-US" w:eastAsia="zh-CN" w:bidi="ar-SA"/>
              </w:rPr>
              <w:t>4</w:t>
            </w:r>
          </w:p>
        </w:tc>
        <w:tc>
          <w:tcPr>
            <w:tcW w:w="650" w:type="pct"/>
            <w:tcBorders>
              <w:bottom w:val="single" w:color="auto" w:sz="4" w:space="0"/>
            </w:tcBorders>
            <w:noWrap w:val="0"/>
            <w:vAlign w:val="center"/>
          </w:tcPr>
          <w:p>
            <w:pPr>
              <w:shd w:val="clear" w:color="auto" w:fill="auto"/>
              <w:spacing w:line="440" w:lineRule="exact"/>
              <w:jc w:val="center"/>
              <w:rPr>
                <w:rFonts w:hint="default" w:ascii="Times New Roman" w:hAnsi="Times New Roman" w:eastAsia="仿宋" w:cs="Times New Roman"/>
                <w:color w:val="000000"/>
                <w:szCs w:val="21"/>
                <w:highlight w:val="none"/>
                <w:lang w:val="en-US" w:eastAsia="zh-CN" w:bidi="ar-SA"/>
              </w:rPr>
            </w:pPr>
            <w:r>
              <w:rPr>
                <w:rFonts w:hint="default" w:ascii="Times New Roman" w:hAnsi="Times New Roman" w:eastAsia="仿宋" w:cs="Times New Roman"/>
                <w:color w:val="000000"/>
                <w:szCs w:val="21"/>
                <w:highlight w:val="none"/>
                <w:lang w:val="en-US" w:eastAsia="zh-CN" w:bidi="ar-SA"/>
              </w:rPr>
              <w:t>项目实施</w:t>
            </w:r>
          </w:p>
          <w:p>
            <w:pPr>
              <w:shd w:val="clear" w:color="auto" w:fill="auto"/>
              <w:spacing w:line="440" w:lineRule="exact"/>
              <w:jc w:val="center"/>
              <w:rPr>
                <w:rFonts w:hint="default" w:ascii="Times New Roman" w:hAnsi="Times New Roman" w:eastAsia="仿宋" w:cs="Times New Roman"/>
                <w:color w:val="000000"/>
                <w:szCs w:val="21"/>
                <w:highlight w:val="none"/>
                <w:lang w:val="en-US" w:eastAsia="zh-CN" w:bidi="ar-SA"/>
              </w:rPr>
            </w:pPr>
            <w:r>
              <w:rPr>
                <w:rFonts w:hint="default" w:ascii="Times New Roman" w:hAnsi="Times New Roman" w:eastAsia="仿宋" w:cs="Times New Roman"/>
                <w:color w:val="000000"/>
                <w:szCs w:val="21"/>
                <w:highlight w:val="none"/>
                <w:lang w:val="en-US" w:eastAsia="zh-CN" w:bidi="ar-SA"/>
              </w:rPr>
              <w:t>方案</w:t>
            </w:r>
          </w:p>
          <w:p>
            <w:pPr>
              <w:shd w:val="clear" w:color="auto" w:fill="auto"/>
              <w:spacing w:line="440" w:lineRule="exact"/>
              <w:rPr>
                <w:rFonts w:hint="default" w:ascii="Times New Roman" w:hAnsi="Times New Roman" w:eastAsia="仿宋" w:cs="Times New Roman"/>
                <w:color w:val="000000"/>
                <w:szCs w:val="21"/>
                <w:highlight w:val="none"/>
                <w:lang w:val="en-US" w:eastAsia="zh-CN" w:bidi="ar-SA"/>
              </w:rPr>
            </w:pPr>
          </w:p>
        </w:tc>
        <w:tc>
          <w:tcPr>
            <w:tcW w:w="263" w:type="pct"/>
            <w:tcBorders>
              <w:bottom w:val="single" w:color="auto" w:sz="4" w:space="0"/>
            </w:tcBorders>
            <w:noWrap w:val="0"/>
            <w:vAlign w:val="center"/>
          </w:tcPr>
          <w:p>
            <w:pPr>
              <w:shd w:val="clear" w:color="auto" w:fill="auto"/>
              <w:spacing w:line="440" w:lineRule="exact"/>
              <w:jc w:val="center"/>
              <w:rPr>
                <w:rFonts w:hint="default" w:ascii="Times New Roman" w:hAnsi="Times New Roman" w:eastAsia="仿宋" w:cs="Times New Roman"/>
                <w:color w:val="000000"/>
                <w:szCs w:val="21"/>
                <w:highlight w:val="none"/>
                <w:lang w:val="en-US" w:eastAsia="zh-CN" w:bidi="ar-SA"/>
              </w:rPr>
            </w:pPr>
            <w:r>
              <w:rPr>
                <w:rFonts w:hint="eastAsia" w:eastAsia="仿宋" w:cs="Times New Roman"/>
                <w:color w:val="000000"/>
                <w:szCs w:val="21"/>
                <w:highlight w:val="none"/>
                <w:lang w:val="en-US" w:eastAsia="zh-CN" w:bidi="ar-SA"/>
              </w:rPr>
              <w:t>10</w:t>
            </w:r>
          </w:p>
        </w:tc>
        <w:tc>
          <w:tcPr>
            <w:tcW w:w="3872" w:type="pct"/>
            <w:tcBorders>
              <w:bottom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Cs w:val="21"/>
                <w:highlight w:val="none"/>
                <w:lang w:val="en-US" w:eastAsia="zh-CN" w:bidi="ar-SA"/>
              </w:rPr>
            </w:pPr>
            <w:r>
              <w:rPr>
                <w:rFonts w:hint="default" w:ascii="Times New Roman" w:hAnsi="Times New Roman" w:eastAsia="仿宋" w:cs="Times New Roman"/>
                <w:color w:val="000000"/>
                <w:szCs w:val="21"/>
                <w:highlight w:val="none"/>
                <w:lang w:val="en-US" w:eastAsia="zh-CN" w:bidi="ar-SA"/>
              </w:rPr>
              <w:t>内容应包括：①完整性②可行性③符合性④实用性⑤可扩展性</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Cs w:val="21"/>
                <w:highlight w:val="none"/>
                <w:lang w:val="en-US" w:eastAsia="zh-CN" w:bidi="ar-SA"/>
              </w:rPr>
            </w:pPr>
            <w:r>
              <w:rPr>
                <w:rFonts w:hint="default" w:ascii="Times New Roman" w:hAnsi="Times New Roman" w:eastAsia="仿宋" w:cs="Times New Roman"/>
                <w:color w:val="000000"/>
                <w:szCs w:val="21"/>
                <w:highlight w:val="none"/>
                <w:lang w:val="en-US" w:eastAsia="zh-CN" w:bidi="ar-SA"/>
              </w:rPr>
              <w:t>要求以文字和图形的方式详细描述本项目的整体技术架构、业务流程、与其它系统的关系等内容，具备科学性、合理性、完整性，方案中应急</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Cs w:val="21"/>
                <w:highlight w:val="none"/>
                <w:lang w:val="en-US" w:eastAsia="zh-CN" w:bidi="ar-SA"/>
              </w:rPr>
            </w:pPr>
            <w:r>
              <w:rPr>
                <w:rFonts w:hint="default" w:ascii="Times New Roman" w:hAnsi="Times New Roman" w:eastAsia="仿宋" w:cs="Times New Roman"/>
                <w:color w:val="000000"/>
                <w:szCs w:val="21"/>
                <w:highlight w:val="none"/>
                <w:lang w:val="en-US" w:eastAsia="zh-CN" w:bidi="ar-SA"/>
              </w:rPr>
              <w:t>经评定上述5个方面内容全面、完善，符合项目实际，满足项目需求得</w:t>
            </w:r>
            <w:r>
              <w:rPr>
                <w:rFonts w:hint="eastAsia" w:eastAsia="仿宋" w:cs="Times New Roman"/>
                <w:color w:val="000000"/>
                <w:szCs w:val="21"/>
                <w:highlight w:val="none"/>
                <w:lang w:val="en-US" w:eastAsia="zh-CN" w:bidi="ar-SA"/>
              </w:rPr>
              <w:t>10</w:t>
            </w:r>
            <w:r>
              <w:rPr>
                <w:rFonts w:hint="default" w:ascii="Times New Roman" w:hAnsi="Times New Roman" w:eastAsia="仿宋" w:cs="Times New Roman"/>
                <w:color w:val="000000"/>
                <w:szCs w:val="21"/>
                <w:highlight w:val="none"/>
                <w:lang w:val="en-US" w:eastAsia="zh-CN" w:bidi="ar-SA"/>
              </w:rPr>
              <w:t>分。（每项得</w:t>
            </w:r>
            <w:r>
              <w:rPr>
                <w:rFonts w:hint="eastAsia" w:eastAsia="仿宋" w:cs="Times New Roman"/>
                <w:color w:val="000000"/>
                <w:szCs w:val="21"/>
                <w:highlight w:val="none"/>
                <w:lang w:val="en-US" w:eastAsia="zh-CN" w:bidi="ar-SA"/>
              </w:rPr>
              <w:t>2</w:t>
            </w:r>
            <w:r>
              <w:rPr>
                <w:rFonts w:hint="default" w:ascii="Times New Roman" w:hAnsi="Times New Roman" w:eastAsia="仿宋" w:cs="Times New Roman"/>
                <w:color w:val="000000"/>
                <w:szCs w:val="21"/>
                <w:highlight w:val="none"/>
                <w:lang w:val="en-US" w:eastAsia="zh-CN" w:bidi="ar-SA"/>
              </w:rPr>
              <w:t>分。每缺少1方面内容</w:t>
            </w:r>
            <w:r>
              <w:rPr>
                <w:rFonts w:hint="eastAsia" w:eastAsia="仿宋" w:cs="Times New Roman"/>
                <w:color w:val="000000"/>
                <w:szCs w:val="21"/>
                <w:highlight w:val="none"/>
                <w:lang w:val="en-US" w:eastAsia="zh-CN" w:bidi="ar-SA"/>
              </w:rPr>
              <w:t>扣2</w:t>
            </w:r>
            <w:r>
              <w:rPr>
                <w:rFonts w:hint="default" w:ascii="Times New Roman" w:hAnsi="Times New Roman" w:eastAsia="仿宋" w:cs="Times New Roman"/>
                <w:color w:val="000000"/>
                <w:szCs w:val="21"/>
                <w:highlight w:val="none"/>
                <w:lang w:val="en-US" w:eastAsia="zh-CN" w:bidi="ar-SA"/>
              </w:rPr>
              <w:t>分，每有1处内容存在不足(指内容不全面或不完善、与项目实际不匹配或存在偏差、内容缺乏逻辑性等)扣1分，扣完为止。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0" w:hRule="atLeast"/>
          <w:jc w:val="center"/>
        </w:trPr>
        <w:tc>
          <w:tcPr>
            <w:tcW w:w="213" w:type="pct"/>
            <w:tcBorders>
              <w:top w:val="single" w:color="auto" w:sz="4" w:space="0"/>
              <w:bottom w:val="single" w:color="auto" w:sz="4" w:space="0"/>
            </w:tcBorders>
            <w:noWrap w:val="0"/>
            <w:vAlign w:val="center"/>
          </w:tcPr>
          <w:p>
            <w:pPr>
              <w:shd w:val="clear" w:color="auto" w:fill="auto"/>
              <w:spacing w:line="440" w:lineRule="exact"/>
              <w:jc w:val="center"/>
              <w:rPr>
                <w:rFonts w:hint="default" w:ascii="Times New Roman" w:hAnsi="Times New Roman" w:eastAsia="仿宋" w:cs="Times New Roman"/>
                <w:color w:val="000000"/>
                <w:szCs w:val="21"/>
                <w:highlight w:val="none"/>
                <w:lang w:val="en-US" w:eastAsia="zh-CN" w:bidi="ar-SA"/>
              </w:rPr>
            </w:pPr>
            <w:r>
              <w:rPr>
                <w:rFonts w:hint="eastAsia" w:eastAsia="仿宋" w:cs="Times New Roman"/>
                <w:color w:val="000000"/>
                <w:szCs w:val="21"/>
                <w:highlight w:val="none"/>
                <w:lang w:val="en-US" w:eastAsia="zh-CN" w:bidi="ar-SA"/>
              </w:rPr>
              <w:t>5</w:t>
            </w:r>
          </w:p>
        </w:tc>
        <w:tc>
          <w:tcPr>
            <w:tcW w:w="650" w:type="pct"/>
            <w:tcBorders>
              <w:top w:val="single" w:color="auto" w:sz="4" w:space="0"/>
              <w:bottom w:val="single" w:color="auto" w:sz="4" w:space="0"/>
            </w:tcBorders>
            <w:noWrap w:val="0"/>
            <w:vAlign w:val="center"/>
          </w:tcPr>
          <w:p>
            <w:pPr>
              <w:shd w:val="clear" w:color="auto" w:fill="auto"/>
              <w:spacing w:line="440" w:lineRule="exact"/>
              <w:jc w:val="center"/>
              <w:rPr>
                <w:rFonts w:hint="default" w:ascii="Times New Roman" w:hAnsi="Times New Roman" w:eastAsia="仿宋" w:cs="Times New Roman"/>
                <w:color w:val="000000"/>
                <w:szCs w:val="21"/>
                <w:highlight w:val="none"/>
                <w:lang w:bidi="ar-SA"/>
              </w:rPr>
            </w:pPr>
            <w:r>
              <w:rPr>
                <w:rFonts w:hint="default" w:ascii="Times New Roman" w:hAnsi="Times New Roman" w:eastAsia="仿宋" w:cs="Times New Roman"/>
                <w:color w:val="000000"/>
                <w:szCs w:val="21"/>
                <w:highlight w:val="none"/>
                <w:lang w:val="en-US" w:eastAsia="zh-CN" w:bidi="ar-SA"/>
              </w:rPr>
              <w:t xml:space="preserve">质量保证措施 </w:t>
            </w:r>
          </w:p>
          <w:p>
            <w:pPr>
              <w:shd w:val="clear" w:color="auto" w:fill="auto"/>
              <w:spacing w:line="440" w:lineRule="exact"/>
              <w:jc w:val="center"/>
              <w:rPr>
                <w:rFonts w:hint="default" w:ascii="Times New Roman" w:hAnsi="Times New Roman" w:eastAsia="仿宋" w:cs="Times New Roman"/>
                <w:color w:val="000000"/>
                <w:szCs w:val="21"/>
                <w:highlight w:val="none"/>
                <w:lang w:bidi="ar-SA"/>
              </w:rPr>
            </w:pPr>
            <w:r>
              <w:rPr>
                <w:rFonts w:hint="default" w:ascii="Times New Roman" w:hAnsi="Times New Roman" w:eastAsia="仿宋" w:cs="Times New Roman"/>
                <w:color w:val="000000"/>
                <w:szCs w:val="21"/>
                <w:highlight w:val="none"/>
                <w:lang w:val="en-US" w:eastAsia="zh-CN" w:bidi="ar-SA"/>
              </w:rPr>
              <w:t>及承诺</w:t>
            </w:r>
          </w:p>
          <w:p>
            <w:pPr>
              <w:shd w:val="clear" w:color="auto" w:fill="auto"/>
              <w:spacing w:line="440" w:lineRule="exact"/>
              <w:jc w:val="center"/>
              <w:rPr>
                <w:rFonts w:hint="default" w:ascii="Times New Roman" w:hAnsi="Times New Roman" w:eastAsia="仿宋" w:cs="Times New Roman"/>
                <w:color w:val="000000"/>
                <w:szCs w:val="21"/>
                <w:highlight w:val="none"/>
                <w:lang w:val="en-US" w:eastAsia="zh-CN" w:bidi="ar-SA"/>
              </w:rPr>
            </w:pPr>
          </w:p>
        </w:tc>
        <w:tc>
          <w:tcPr>
            <w:tcW w:w="263" w:type="pct"/>
            <w:tcBorders>
              <w:top w:val="single" w:color="auto" w:sz="4" w:space="0"/>
              <w:bottom w:val="single" w:color="auto" w:sz="4" w:space="0"/>
            </w:tcBorders>
            <w:noWrap w:val="0"/>
            <w:vAlign w:val="center"/>
          </w:tcPr>
          <w:p>
            <w:pPr>
              <w:shd w:val="clear" w:color="auto" w:fill="auto"/>
              <w:spacing w:line="440" w:lineRule="exact"/>
              <w:jc w:val="center"/>
              <w:rPr>
                <w:rFonts w:hint="default" w:ascii="Times New Roman" w:hAnsi="Times New Roman" w:eastAsia="仿宋" w:cs="Times New Roman"/>
                <w:color w:val="000000"/>
                <w:szCs w:val="21"/>
                <w:highlight w:val="none"/>
                <w:lang w:val="en-US" w:eastAsia="zh-CN" w:bidi="ar-SA"/>
              </w:rPr>
            </w:pPr>
            <w:r>
              <w:rPr>
                <w:rFonts w:hint="default" w:ascii="Times New Roman" w:hAnsi="Times New Roman" w:eastAsia="仿宋" w:cs="Times New Roman"/>
                <w:color w:val="000000"/>
                <w:szCs w:val="21"/>
                <w:highlight w:val="none"/>
                <w:lang w:val="en-US" w:eastAsia="zh-CN" w:bidi="ar-SA"/>
              </w:rPr>
              <w:t>1</w:t>
            </w:r>
            <w:r>
              <w:rPr>
                <w:rFonts w:hint="eastAsia" w:eastAsia="仿宋" w:cs="Times New Roman"/>
                <w:color w:val="000000"/>
                <w:szCs w:val="21"/>
                <w:highlight w:val="none"/>
                <w:lang w:val="en-US" w:eastAsia="zh-CN" w:bidi="ar-SA"/>
              </w:rPr>
              <w:t>6</w:t>
            </w:r>
          </w:p>
        </w:tc>
        <w:tc>
          <w:tcPr>
            <w:tcW w:w="3872" w:type="pct"/>
            <w:tcBorders>
              <w:top w:val="single" w:color="auto" w:sz="4" w:space="0"/>
              <w:bottom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Cs w:val="21"/>
                <w:highlight w:val="yellow"/>
                <w:lang w:val="en-US" w:eastAsia="zh-CN" w:bidi="ar-SA"/>
              </w:rPr>
            </w:pPr>
            <w:r>
              <w:rPr>
                <w:rFonts w:hint="default" w:ascii="Times New Roman" w:hAnsi="Times New Roman" w:eastAsia="仿宋" w:cs="Times New Roman"/>
                <w:color w:val="000000"/>
                <w:szCs w:val="21"/>
                <w:highlight w:val="none"/>
                <w:lang w:val="en-US" w:eastAsia="zh-CN" w:bidi="ar-SA"/>
              </w:rPr>
              <w:t>对提供的售后服务保障方案（售后服务实施方案内容包含</w:t>
            </w:r>
            <w:r>
              <w:rPr>
                <w:rFonts w:hint="eastAsia" w:eastAsia="仿宋" w:cs="Times New Roman"/>
                <w:color w:val="000000"/>
                <w:szCs w:val="21"/>
                <w:highlight w:val="none"/>
                <w:lang w:val="en-US" w:eastAsia="zh-CN" w:bidi="ar-SA"/>
              </w:rPr>
              <w:t>售后服务地点</w:t>
            </w:r>
            <w:r>
              <w:rPr>
                <w:rFonts w:hint="default" w:ascii="Times New Roman" w:hAnsi="Times New Roman" w:eastAsia="仿宋" w:cs="Times New Roman"/>
                <w:color w:val="000000"/>
                <w:szCs w:val="21"/>
                <w:highlight w:val="none"/>
                <w:lang w:val="en-US" w:eastAsia="zh-CN" w:bidi="ar-SA"/>
              </w:rPr>
              <w:t>但不限于投标人维护人员、备件、维护响应时间、售后服务承诺等售后服务保障措施方案）：</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Cs w:val="21"/>
                <w:highlight w:val="none"/>
                <w:lang w:val="en-US" w:eastAsia="zh-CN" w:bidi="ar-SA"/>
              </w:rPr>
            </w:pPr>
            <w:r>
              <w:rPr>
                <w:rFonts w:hint="default" w:ascii="Times New Roman" w:hAnsi="Times New Roman" w:eastAsia="仿宋" w:cs="Times New Roman"/>
                <w:color w:val="000000"/>
                <w:szCs w:val="21"/>
                <w:highlight w:val="none"/>
                <w:lang w:val="en-US" w:eastAsia="zh-CN" w:bidi="ar-SA"/>
              </w:rPr>
              <w:t>1、提供的售后服务保障方案，方案可行性、售后服务时间明确以及售后服务承诺落实保障措施全面完整的1</w:t>
            </w:r>
            <w:r>
              <w:rPr>
                <w:rFonts w:hint="eastAsia" w:eastAsia="仿宋" w:cs="Times New Roman"/>
                <w:color w:val="000000"/>
                <w:szCs w:val="21"/>
                <w:highlight w:val="none"/>
                <w:lang w:val="en-US" w:eastAsia="zh-CN" w:bidi="ar-SA"/>
              </w:rPr>
              <w:t>0</w:t>
            </w:r>
            <w:r>
              <w:rPr>
                <w:rFonts w:hint="default" w:ascii="Times New Roman" w:hAnsi="Times New Roman" w:eastAsia="仿宋" w:cs="Times New Roman"/>
                <w:color w:val="000000"/>
                <w:szCs w:val="21"/>
                <w:highlight w:val="none"/>
                <w:lang w:val="en-US" w:eastAsia="zh-CN" w:bidi="ar-SA"/>
              </w:rPr>
              <w:t>分、</w:t>
            </w:r>
            <w:r>
              <w:rPr>
                <w:rFonts w:hint="eastAsia" w:eastAsia="仿宋" w:cs="Times New Roman"/>
                <w:color w:val="000000"/>
                <w:szCs w:val="21"/>
                <w:highlight w:val="none"/>
                <w:lang w:val="en-US" w:eastAsia="zh-CN" w:bidi="ar-SA"/>
              </w:rPr>
              <w:t>部分完整</w:t>
            </w:r>
            <w:r>
              <w:rPr>
                <w:rFonts w:hint="default" w:ascii="Times New Roman" w:hAnsi="Times New Roman" w:eastAsia="仿宋" w:cs="Times New Roman"/>
                <w:color w:val="000000"/>
                <w:szCs w:val="21"/>
                <w:highlight w:val="none"/>
                <w:lang w:val="en-US" w:eastAsia="zh-CN" w:bidi="ar-SA"/>
              </w:rPr>
              <w:t>得</w:t>
            </w:r>
            <w:r>
              <w:rPr>
                <w:rFonts w:hint="eastAsia" w:eastAsia="仿宋" w:cs="Times New Roman"/>
                <w:color w:val="000000"/>
                <w:szCs w:val="21"/>
                <w:highlight w:val="none"/>
                <w:lang w:val="en-US" w:eastAsia="zh-CN" w:bidi="ar-SA"/>
              </w:rPr>
              <w:t>5</w:t>
            </w:r>
            <w:r>
              <w:rPr>
                <w:rFonts w:hint="default" w:ascii="Times New Roman" w:hAnsi="Times New Roman" w:eastAsia="仿宋" w:cs="Times New Roman"/>
                <w:color w:val="000000"/>
                <w:szCs w:val="21"/>
                <w:highlight w:val="none"/>
                <w:lang w:val="en-US" w:eastAsia="zh-CN" w:bidi="ar-SA"/>
              </w:rPr>
              <w:t>分，</w:t>
            </w:r>
            <w:r>
              <w:rPr>
                <w:rFonts w:hint="eastAsia" w:eastAsia="仿宋" w:cs="Times New Roman"/>
                <w:color w:val="000000"/>
                <w:szCs w:val="21"/>
                <w:highlight w:val="none"/>
                <w:lang w:val="en-US" w:eastAsia="zh-CN" w:bidi="ar-SA"/>
              </w:rPr>
              <w:t>不提供不得分</w:t>
            </w:r>
            <w:r>
              <w:rPr>
                <w:rFonts w:hint="default" w:ascii="Times New Roman" w:hAnsi="Times New Roman" w:eastAsia="仿宋" w:cs="Times New Roman"/>
                <w:color w:val="000000"/>
                <w:szCs w:val="21"/>
                <w:highlight w:val="none"/>
                <w:lang w:val="en-US" w:eastAsia="zh-CN" w:bidi="ar-SA"/>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Cs w:val="21"/>
                <w:highlight w:val="none"/>
                <w:lang w:val="en-US" w:eastAsia="zh-CN" w:bidi="ar-SA"/>
              </w:rPr>
            </w:pPr>
            <w:r>
              <w:rPr>
                <w:rFonts w:hint="default" w:ascii="Times New Roman" w:hAnsi="Times New Roman" w:eastAsia="仿宋" w:cs="Times New Roman"/>
                <w:color w:val="000000"/>
                <w:szCs w:val="21"/>
                <w:highlight w:val="none"/>
                <w:lang w:val="en-US" w:eastAsia="zh-CN" w:bidi="ar-SA"/>
              </w:rPr>
              <w:t>2、能派专人到现场提供服务技术的得</w:t>
            </w:r>
            <w:r>
              <w:rPr>
                <w:rFonts w:hint="eastAsia" w:eastAsia="仿宋" w:cs="Times New Roman"/>
                <w:color w:val="000000"/>
                <w:szCs w:val="21"/>
                <w:highlight w:val="none"/>
                <w:lang w:val="en-US" w:eastAsia="zh-CN" w:bidi="ar-SA"/>
              </w:rPr>
              <w:t>6</w:t>
            </w:r>
            <w:r>
              <w:rPr>
                <w:rFonts w:hint="default" w:ascii="Times New Roman" w:hAnsi="Times New Roman" w:eastAsia="仿宋" w:cs="Times New Roman"/>
                <w:color w:val="000000"/>
                <w:szCs w:val="21"/>
                <w:highlight w:val="none"/>
                <w:lang w:val="en-US" w:eastAsia="zh-CN" w:bidi="ar-SA"/>
              </w:rPr>
              <w:t xml:space="preserve"> 分（须提供承诺书，承诺书中包含现场技术服务人员的身份证复印件及联系方式等信息）；只提供远程技术指导服务的得 </w:t>
            </w:r>
            <w:r>
              <w:rPr>
                <w:rFonts w:hint="eastAsia" w:eastAsia="仿宋" w:cs="Times New Roman"/>
                <w:color w:val="000000"/>
                <w:szCs w:val="21"/>
                <w:highlight w:val="none"/>
                <w:lang w:val="en-US" w:eastAsia="zh-CN" w:bidi="ar-SA"/>
              </w:rPr>
              <w:t>3</w:t>
            </w:r>
            <w:r>
              <w:rPr>
                <w:rFonts w:hint="default" w:ascii="Times New Roman" w:hAnsi="Times New Roman" w:eastAsia="仿宋" w:cs="Times New Roman"/>
                <w:color w:val="000000"/>
                <w:szCs w:val="21"/>
                <w:highlight w:val="none"/>
                <w:lang w:val="en-US" w:eastAsia="zh-CN" w:bidi="ar-SA"/>
              </w:rPr>
              <w:t xml:space="preserve">分；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0" w:hRule="atLeast"/>
          <w:jc w:val="center"/>
        </w:trPr>
        <w:tc>
          <w:tcPr>
            <w:tcW w:w="213" w:type="pct"/>
            <w:tcBorders>
              <w:top w:val="single" w:color="auto" w:sz="4" w:space="0"/>
              <w:bottom w:val="single" w:color="auto" w:sz="4" w:space="0"/>
            </w:tcBorders>
            <w:noWrap w:val="0"/>
            <w:vAlign w:val="center"/>
          </w:tcPr>
          <w:p>
            <w:pPr>
              <w:shd w:val="clear" w:color="auto" w:fill="auto"/>
              <w:spacing w:line="440" w:lineRule="exact"/>
              <w:jc w:val="center"/>
              <w:rPr>
                <w:rFonts w:hint="default" w:eastAsia="仿宋" w:cs="Times New Roman"/>
                <w:color w:val="000000"/>
                <w:szCs w:val="21"/>
                <w:highlight w:val="none"/>
                <w:lang w:val="en-US" w:eastAsia="zh-CN" w:bidi="ar-SA"/>
              </w:rPr>
            </w:pPr>
            <w:r>
              <w:rPr>
                <w:rFonts w:hint="eastAsia" w:eastAsia="仿宋" w:cs="Times New Roman"/>
                <w:color w:val="000000"/>
                <w:szCs w:val="21"/>
                <w:highlight w:val="none"/>
                <w:lang w:val="en-US" w:eastAsia="zh-CN" w:bidi="ar-SA"/>
              </w:rPr>
              <w:t>6</w:t>
            </w:r>
          </w:p>
        </w:tc>
        <w:tc>
          <w:tcPr>
            <w:tcW w:w="650" w:type="pct"/>
            <w:tcBorders>
              <w:top w:val="single" w:color="auto" w:sz="4" w:space="0"/>
              <w:bottom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Cs w:val="21"/>
                <w:highlight w:val="none"/>
                <w:lang w:val="en-US" w:eastAsia="zh-CN" w:bidi="ar-SA"/>
              </w:rPr>
            </w:pPr>
            <w:r>
              <w:rPr>
                <w:rFonts w:hint="eastAsia" w:ascii="Times New Roman" w:hAnsi="Times New Roman" w:eastAsia="仿宋" w:cs="Times New Roman"/>
                <w:color w:val="000000"/>
                <w:szCs w:val="21"/>
                <w:highlight w:val="none"/>
                <w:lang w:val="en-US" w:eastAsia="zh-CN" w:bidi="ar-SA"/>
              </w:rPr>
              <w:t>培训方案</w:t>
            </w:r>
          </w:p>
        </w:tc>
        <w:tc>
          <w:tcPr>
            <w:tcW w:w="263" w:type="pct"/>
            <w:tcBorders>
              <w:top w:val="single" w:color="auto" w:sz="4" w:space="0"/>
              <w:bottom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Cs w:val="21"/>
                <w:highlight w:val="none"/>
                <w:lang w:val="en-US" w:eastAsia="zh-CN" w:bidi="ar-SA"/>
              </w:rPr>
            </w:pPr>
            <w:r>
              <w:rPr>
                <w:rFonts w:hint="eastAsia" w:eastAsia="仿宋" w:cs="Times New Roman"/>
                <w:color w:val="000000"/>
                <w:szCs w:val="21"/>
                <w:highlight w:val="none"/>
                <w:lang w:val="en-US" w:eastAsia="zh-CN" w:bidi="ar-SA"/>
              </w:rPr>
              <w:t>8</w:t>
            </w:r>
          </w:p>
        </w:tc>
        <w:tc>
          <w:tcPr>
            <w:tcW w:w="3872" w:type="pct"/>
            <w:tcBorders>
              <w:top w:val="single" w:color="auto" w:sz="4" w:space="0"/>
              <w:bottom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Cs w:val="21"/>
                <w:highlight w:val="none"/>
                <w:lang w:val="en-US" w:eastAsia="zh-CN" w:bidi="ar-SA"/>
              </w:rPr>
            </w:pPr>
            <w:r>
              <w:rPr>
                <w:rFonts w:hint="eastAsia" w:ascii="Times New Roman" w:hAnsi="Times New Roman" w:eastAsia="仿宋" w:cs="Times New Roman"/>
                <w:color w:val="000000"/>
                <w:szCs w:val="21"/>
                <w:highlight w:val="none"/>
                <w:lang w:val="en-US" w:eastAsia="zh-CN" w:bidi="ar-SA"/>
              </w:rPr>
              <w:t>投标人应有完善的培训体系和运行服务体系，针对本项目制定科学合理可行的培训方案(培训计划、培训地点、培训方式、培训时间、培训讲师等)。方案优于招标要求，具体全面得</w:t>
            </w:r>
            <w:r>
              <w:rPr>
                <w:rFonts w:hint="eastAsia" w:eastAsia="仿宋" w:cs="Times New Roman"/>
                <w:color w:val="000000"/>
                <w:szCs w:val="21"/>
                <w:highlight w:val="none"/>
                <w:lang w:val="en-US" w:eastAsia="zh-CN" w:bidi="ar-SA"/>
              </w:rPr>
              <w:t>8</w:t>
            </w:r>
            <w:r>
              <w:rPr>
                <w:rFonts w:hint="eastAsia" w:ascii="Times New Roman" w:hAnsi="Times New Roman" w:eastAsia="仿宋" w:cs="Times New Roman"/>
                <w:color w:val="000000"/>
                <w:szCs w:val="21"/>
                <w:highlight w:val="none"/>
                <w:lang w:val="en-US" w:eastAsia="zh-CN" w:bidi="ar-SA"/>
              </w:rPr>
              <w:t xml:space="preserve">分；方案完全满足招标要求得 </w:t>
            </w:r>
            <w:r>
              <w:rPr>
                <w:rFonts w:hint="eastAsia" w:eastAsia="仿宋" w:cs="Times New Roman"/>
                <w:color w:val="000000"/>
                <w:szCs w:val="21"/>
                <w:highlight w:val="none"/>
                <w:lang w:val="en-US" w:eastAsia="zh-CN" w:bidi="ar-SA"/>
              </w:rPr>
              <w:t>5</w:t>
            </w:r>
            <w:r>
              <w:rPr>
                <w:rFonts w:hint="eastAsia" w:ascii="Times New Roman" w:hAnsi="Times New Roman" w:eastAsia="仿宋" w:cs="Times New Roman"/>
                <w:color w:val="000000"/>
                <w:szCs w:val="21"/>
                <w:highlight w:val="none"/>
                <w:lang w:val="en-US" w:eastAsia="zh-CN" w:bidi="ar-SA"/>
              </w:rPr>
              <w:t>分；方案不够全面、能基本满足项目要求的得 2分；未提供的此项不得分。</w:t>
            </w:r>
          </w:p>
        </w:tc>
      </w:tr>
    </w:tbl>
    <w:p>
      <w:pPr>
        <w:pStyle w:val="42"/>
        <w:shd w:val="clear" w:color="auto" w:fill="auto"/>
        <w:tabs>
          <w:tab w:val="left" w:pos="1701"/>
        </w:tabs>
        <w:spacing w:line="440" w:lineRule="exact"/>
        <w:ind w:left="0" w:firstLine="616" w:firstLineChars="257"/>
        <w:rPr>
          <w:rFonts w:hint="default" w:ascii="Times New Roman" w:hAnsi="Times New Roman" w:eastAsia="仿宋" w:cs="Times New Roman"/>
          <w:color w:val="000000" w:themeColor="text1"/>
          <w:szCs w:val="21"/>
          <w:highlight w:val="none"/>
          <w:lang w:bidi="ar-SA"/>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bidi="ar-SA"/>
          <w14:textFill>
            <w14:solidFill>
              <w14:schemeClr w14:val="tx1"/>
            </w14:solidFill>
          </w14:textFill>
        </w:rPr>
        <w:t>10.2.2</w:t>
      </w:r>
      <w:r>
        <w:rPr>
          <w:rFonts w:hint="default" w:ascii="Times New Roman" w:hAnsi="Times New Roman" w:eastAsia="仿宋" w:cs="Times New Roman"/>
          <w:color w:val="000000" w:themeColor="text1"/>
          <w:szCs w:val="21"/>
          <w:highlight w:val="none"/>
          <w:lang w:bidi="ar-SA"/>
          <w14:textFill>
            <w14:solidFill>
              <w14:schemeClr w14:val="tx1"/>
            </w14:solidFill>
          </w14:textFill>
        </w:rPr>
        <w:t>价格评分方法</w:t>
      </w:r>
    </w:p>
    <w:p>
      <w:pPr>
        <w:shd w:val="clear" w:color="auto" w:fill="auto"/>
        <w:spacing w:line="440" w:lineRule="exact"/>
        <w:ind w:firstLine="616" w:firstLineChars="257"/>
        <w:jc w:val="left"/>
        <w:rPr>
          <w:rFonts w:hint="default" w:ascii="Times New Roman" w:hAnsi="Times New Roman" w:eastAsia="仿宋" w:cs="Times New Roman"/>
          <w:color w:val="000000" w:themeColor="text1"/>
          <w:szCs w:val="21"/>
          <w:highlight w:val="none"/>
          <w:lang w:eastAsia="zh-CN" w:bidi="ar-SA"/>
          <w14:textFill>
            <w14:solidFill>
              <w14:schemeClr w14:val="tx1"/>
            </w14:solidFill>
          </w14:textFill>
        </w:rPr>
      </w:pPr>
      <w:r>
        <w:rPr>
          <w:rFonts w:hint="default" w:ascii="Times New Roman" w:hAnsi="Times New Roman" w:eastAsia="仿宋" w:cs="Times New Roman"/>
          <w:color w:val="000000" w:themeColor="text1"/>
          <w:szCs w:val="21"/>
          <w:highlight w:val="none"/>
          <w:lang w:bidi="ar-SA"/>
          <w14:textFill>
            <w14:solidFill>
              <w14:schemeClr w14:val="tx1"/>
            </w14:solidFill>
          </w14:textFill>
        </w:rPr>
        <w:t>满足招标文件技术要求且投标价格最低的投标报价为评标基准价，其价格分为满分。其他投标人的价格分别按照下列公式计算： 投标报价得分=（评标基准价/投标报价）×价格权重</w:t>
      </w:r>
      <w:r>
        <w:rPr>
          <w:rFonts w:hint="default" w:ascii="Times New Roman" w:hAnsi="Times New Roman" w:eastAsia="仿宋" w:cs="Times New Roman"/>
          <w:color w:val="000000" w:themeColor="text1"/>
          <w:szCs w:val="21"/>
          <w:highlight w:val="none"/>
          <w:lang w:eastAsia="zh-CN" w:bidi="ar-SA"/>
          <w14:textFill>
            <w14:solidFill>
              <w14:schemeClr w14:val="tx1"/>
            </w14:solidFill>
          </w14:textFill>
        </w:rPr>
        <w:t>。</w:t>
      </w:r>
    </w:p>
    <w:p>
      <w:pPr>
        <w:shd w:val="clear" w:color="auto" w:fill="auto"/>
        <w:spacing w:before="156" w:beforeLines="50" w:line="400" w:lineRule="exact"/>
        <w:jc w:val="center"/>
        <w:outlineLvl w:val="1"/>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五  推荐中标候选人</w:t>
      </w:r>
      <w:bookmarkEnd w:id="42"/>
      <w:bookmarkEnd w:id="43"/>
    </w:p>
    <w:p>
      <w:pPr>
        <w:shd w:val="clear" w:color="auto" w:fill="auto"/>
        <w:snapToGrid w:val="0"/>
        <w:spacing w:line="40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11.1</w:t>
      </w:r>
      <w:r>
        <w:rPr>
          <w:rFonts w:hint="default" w:ascii="Times New Roman" w:hAnsi="Times New Roman" w:eastAsia="仿宋" w:cs="Times New Roman"/>
          <w:color w:val="000000" w:themeColor="text1"/>
          <w:szCs w:val="21"/>
          <w:highlight w:val="none"/>
          <w14:textFill>
            <w14:solidFill>
              <w14:schemeClr w14:val="tx1"/>
            </w14:solidFill>
          </w14:textFill>
        </w:rPr>
        <w:t>评标委员会推荐</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3</w:t>
      </w:r>
      <w:r>
        <w:rPr>
          <w:rFonts w:hint="default" w:ascii="Times New Roman" w:hAnsi="Times New Roman" w:eastAsia="仿宋" w:cs="Times New Roman"/>
          <w:color w:val="000000" w:themeColor="text1"/>
          <w:szCs w:val="21"/>
          <w:highlight w:val="none"/>
          <w14:textFill>
            <w14:solidFill>
              <w14:schemeClr w14:val="tx1"/>
            </w14:solidFill>
          </w14:textFill>
        </w:rPr>
        <w:t>名中标候选人，并标明排序。</w:t>
      </w:r>
    </w:p>
    <w:p>
      <w:pPr>
        <w:shd w:val="clear" w:color="auto" w:fill="auto"/>
        <w:spacing w:line="400" w:lineRule="exact"/>
        <w:ind w:firstLine="470" w:firstLineChars="196"/>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11.2</w:t>
      </w:r>
      <w:r>
        <w:rPr>
          <w:rFonts w:hint="default" w:ascii="Times New Roman" w:hAnsi="Times New Roman" w:eastAsia="仿宋" w:cs="Times New Roman"/>
          <w:color w:val="000000" w:themeColor="text1"/>
          <w:szCs w:val="21"/>
          <w:highlight w:val="none"/>
          <w14:textFill>
            <w14:solidFill>
              <w14:schemeClr w14:val="tx1"/>
            </w14:solidFill>
          </w14:textFill>
        </w:rPr>
        <w:t>如出现报价相同情况，则由招标人现场抽签确定中标候选人排名顺序。</w:t>
      </w:r>
    </w:p>
    <w:bookmarkEnd w:id="37"/>
    <w:p>
      <w:pPr>
        <w:shd w:val="clear" w:color="auto" w:fill="auto"/>
        <w:snapToGrid w:val="0"/>
        <w:spacing w:line="400" w:lineRule="exact"/>
        <w:ind w:firstLine="480" w:firstLineChars="200"/>
        <w:rPr>
          <w:rFonts w:hint="default" w:ascii="Times New Roman" w:hAnsi="Times New Roman" w:eastAsia="仿宋" w:cs="Times New Roman"/>
          <w:b/>
          <w:color w:val="000000" w:themeColor="text1"/>
          <w:szCs w:val="21"/>
          <w:highlight w:val="none"/>
          <w14:textFill>
            <w14:solidFill>
              <w14:schemeClr w14:val="tx1"/>
            </w14:solidFill>
          </w14:textFill>
        </w:rPr>
      </w:pPr>
      <w:r>
        <w:rPr>
          <w:rFonts w:hint="default" w:ascii="Times New Roman" w:hAnsi="Times New Roman" w:eastAsia="仿宋" w:cs="Times New Roman"/>
          <w:b/>
          <w:color w:val="000000" w:themeColor="text1"/>
          <w:szCs w:val="21"/>
          <w:highlight w:val="none"/>
          <w:lang w:val="en-US" w:eastAsia="zh-CN"/>
          <w14:textFill>
            <w14:solidFill>
              <w14:schemeClr w14:val="tx1"/>
            </w14:solidFill>
          </w14:textFill>
        </w:rPr>
        <w:t>12.</w:t>
      </w:r>
      <w:r>
        <w:rPr>
          <w:rFonts w:hint="default" w:ascii="Times New Roman" w:hAnsi="Times New Roman" w:eastAsia="仿宋" w:cs="Times New Roman"/>
          <w:b/>
          <w:color w:val="000000" w:themeColor="text1"/>
          <w:szCs w:val="21"/>
          <w:highlight w:val="none"/>
          <w14:textFill>
            <w14:solidFill>
              <w14:schemeClr w14:val="tx1"/>
            </w14:solidFill>
          </w14:textFill>
        </w:rPr>
        <w:t>无效投标条款</w:t>
      </w:r>
    </w:p>
    <w:p>
      <w:pPr>
        <w:shd w:val="clear" w:color="auto" w:fill="auto"/>
        <w:snapToGrid w:val="0"/>
        <w:spacing w:line="40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12</w:t>
      </w:r>
      <w:r>
        <w:rPr>
          <w:rFonts w:hint="default" w:ascii="Times New Roman" w:hAnsi="Times New Roman" w:eastAsia="仿宋" w:cs="Times New Roman"/>
          <w:color w:val="000000" w:themeColor="text1"/>
          <w:szCs w:val="21"/>
          <w:highlight w:val="none"/>
          <w14:textFill>
            <w14:solidFill>
              <w14:schemeClr w14:val="tx1"/>
            </w14:solidFill>
          </w14:textFill>
        </w:rPr>
        <w:t>.1投标文件有下列情形之一的,其投标文件拒收:</w:t>
      </w:r>
    </w:p>
    <w:p>
      <w:pPr>
        <w:shd w:val="clear" w:color="auto" w:fill="auto"/>
        <w:snapToGrid w:val="0"/>
        <w:spacing w:line="400" w:lineRule="exact"/>
        <w:rPr>
          <w:rFonts w:hint="default" w:ascii="Times New Roman" w:hAnsi="Times New Roman" w:eastAsia="仿宋" w:cs="Times New Roman"/>
          <w:b/>
          <w:bCs/>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 xml:space="preserve">   </w:t>
      </w:r>
      <w:r>
        <w:rPr>
          <w:rFonts w:hint="default" w:ascii="Times New Roman" w:hAnsi="Times New Roman" w:eastAsia="仿宋" w:cs="Times New Roman"/>
          <w:b/>
          <w:bCs/>
          <w:color w:val="000000" w:themeColor="text1"/>
          <w:szCs w:val="21"/>
          <w:highlight w:val="none"/>
          <w14:textFill>
            <w14:solidFill>
              <w14:schemeClr w14:val="tx1"/>
            </w14:solidFill>
          </w14:textFill>
        </w:rPr>
        <w:t xml:space="preserve"> (1) 未在开标截止时间前通过网上招标投标系统递交有效电子投标文件的，开标系统不予接收。</w:t>
      </w:r>
    </w:p>
    <w:p>
      <w:pPr>
        <w:shd w:val="clear" w:color="auto" w:fill="auto"/>
        <w:snapToGrid w:val="0"/>
        <w:spacing w:line="400" w:lineRule="exact"/>
        <w:ind w:firstLine="480" w:firstLineChars="200"/>
        <w:rPr>
          <w:rFonts w:hint="default" w:ascii="Times New Roman" w:hAnsi="Times New Roman" w:eastAsia="仿宋" w:cs="Times New Roman"/>
          <w:b/>
          <w:bCs/>
          <w:color w:val="000000" w:themeColor="text1"/>
          <w:szCs w:val="21"/>
          <w:highlight w:val="none"/>
          <w14:textFill>
            <w14:solidFill>
              <w14:schemeClr w14:val="tx1"/>
            </w14:solidFill>
          </w14:textFill>
        </w:rPr>
      </w:pPr>
      <w:r>
        <w:rPr>
          <w:rFonts w:hint="default" w:ascii="Times New Roman" w:hAnsi="Times New Roman" w:eastAsia="仿宋" w:cs="Times New Roman"/>
          <w:b/>
          <w:bCs/>
          <w:color w:val="000000" w:themeColor="text1"/>
          <w:szCs w:val="21"/>
          <w:highlight w:val="none"/>
          <w14:textFill>
            <w14:solidFill>
              <w14:schemeClr w14:val="tx1"/>
            </w14:solidFill>
          </w14:textFill>
        </w:rPr>
        <w:t>（2）</w:t>
      </w:r>
      <w:r>
        <w:rPr>
          <w:rFonts w:hint="default" w:ascii="Times New Roman" w:hAnsi="Times New Roman" w:eastAsia="仿宋" w:cs="Times New Roman"/>
          <w:b/>
          <w:color w:val="000000" w:themeColor="text1"/>
          <w:szCs w:val="21"/>
          <w:highlight w:val="none"/>
          <w14:textFill>
            <w14:solidFill>
              <w14:schemeClr w14:val="tx1"/>
            </w14:solidFill>
          </w14:textFill>
        </w:rPr>
        <w:t>所有投标人应在规定时间里完成投标文件的解密工作</w:t>
      </w:r>
      <w:r>
        <w:rPr>
          <w:rFonts w:hint="default" w:ascii="Times New Roman" w:hAnsi="Times New Roman" w:eastAsia="仿宋" w:cs="Times New Roman"/>
          <w:b/>
          <w:bCs/>
          <w:color w:val="000000" w:themeColor="text1"/>
          <w:szCs w:val="21"/>
          <w:highlight w:val="none"/>
          <w14:textFill>
            <w14:solidFill>
              <w14:schemeClr w14:val="tx1"/>
            </w14:solidFill>
          </w14:textFill>
        </w:rPr>
        <w:t>【投标人</w:t>
      </w:r>
      <w:r>
        <w:rPr>
          <w:rFonts w:hint="default" w:ascii="Times New Roman" w:hAnsi="Times New Roman" w:eastAsia="仿宋" w:cs="Times New Roman"/>
          <w:b/>
          <w:bCs/>
          <w:color w:val="000000" w:themeColor="text1"/>
          <w:szCs w:val="21"/>
          <w:highlight w:val="none"/>
          <w:lang w:eastAsia="zh-CN"/>
          <w14:textFill>
            <w14:solidFill>
              <w14:schemeClr w14:val="tx1"/>
            </w14:solidFill>
          </w14:textFill>
        </w:rPr>
        <w:t>使用</w:t>
      </w:r>
      <w:r>
        <w:rPr>
          <w:rFonts w:hint="default" w:ascii="Times New Roman" w:hAnsi="Times New Roman" w:eastAsia="仿宋" w:cs="Times New Roman"/>
          <w:b/>
          <w:bCs/>
          <w:color w:val="000000" w:themeColor="text1"/>
          <w:szCs w:val="21"/>
          <w:highlight w:val="none"/>
          <w14:textFill>
            <w14:solidFill>
              <w14:schemeClr w14:val="tx1"/>
            </w14:solidFill>
          </w14:textFill>
        </w:rPr>
        <w:t>其有效加密锁（CA锁）</w:t>
      </w:r>
      <w:r>
        <w:rPr>
          <w:rFonts w:hint="default" w:ascii="Times New Roman" w:hAnsi="Times New Roman" w:eastAsia="仿宋" w:cs="Times New Roman"/>
          <w:b/>
          <w:bCs/>
          <w:color w:val="000000" w:themeColor="text1"/>
          <w:szCs w:val="21"/>
          <w:highlight w:val="none"/>
          <w:lang w:eastAsia="zh-CN"/>
          <w14:textFill>
            <w14:solidFill>
              <w14:schemeClr w14:val="tx1"/>
            </w14:solidFill>
          </w14:textFill>
        </w:rPr>
        <w:t>进行</w:t>
      </w:r>
      <w:r>
        <w:rPr>
          <w:rFonts w:hint="default" w:ascii="Times New Roman" w:hAnsi="Times New Roman" w:eastAsia="仿宋" w:cs="Times New Roman"/>
          <w:b/>
          <w:bCs/>
          <w:color w:val="000000" w:themeColor="text1"/>
          <w:szCs w:val="21"/>
          <w:highlight w:val="none"/>
          <w14:textFill>
            <w14:solidFill>
              <w14:schemeClr w14:val="tx1"/>
            </w14:solidFill>
          </w14:textFill>
        </w:rPr>
        <w:t>解密（因投标人原因未能提供有效CA锁对其投标文件进行解密的，其投标文件按无效标处理），以网上招投标系统解密倒计时为准】</w:t>
      </w:r>
      <w:r>
        <w:rPr>
          <w:rFonts w:hint="default" w:ascii="Times New Roman" w:hAnsi="Times New Roman" w:eastAsia="仿宋" w:cs="Times New Roman"/>
          <w:b/>
          <w:color w:val="000000" w:themeColor="text1"/>
          <w:szCs w:val="21"/>
          <w:highlight w:val="none"/>
          <w14:textFill>
            <w14:solidFill>
              <w14:schemeClr w14:val="tx1"/>
            </w14:solidFill>
          </w14:textFill>
        </w:rPr>
        <w:t>，因系统原因未能成功解密的投标文件，可导入</w:t>
      </w:r>
      <w:r>
        <w:rPr>
          <w:rFonts w:hint="default" w:ascii="Times New Roman" w:hAnsi="Times New Roman" w:eastAsia="仿宋" w:cs="Times New Roman"/>
          <w:b/>
          <w:color w:val="000000" w:themeColor="text1"/>
          <w:szCs w:val="21"/>
          <w:highlight w:val="none"/>
          <w:lang w:eastAsia="zh-CN"/>
          <w14:textFill>
            <w14:solidFill>
              <w14:schemeClr w14:val="tx1"/>
            </w14:solidFill>
          </w14:textFill>
        </w:rPr>
        <w:t>备份投标文件</w:t>
      </w:r>
      <w:r>
        <w:rPr>
          <w:rFonts w:hint="default" w:ascii="Times New Roman" w:hAnsi="Times New Roman" w:eastAsia="仿宋" w:cs="Times New Roman"/>
          <w:b/>
          <w:color w:val="000000" w:themeColor="text1"/>
          <w:szCs w:val="21"/>
          <w:highlight w:val="none"/>
          <w14:textFill>
            <w14:solidFill>
              <w14:schemeClr w14:val="tx1"/>
            </w14:solidFill>
          </w14:textFill>
        </w:rPr>
        <w:t>。</w:t>
      </w:r>
      <w:r>
        <w:rPr>
          <w:rFonts w:hint="default" w:ascii="Times New Roman" w:hAnsi="Times New Roman" w:eastAsia="仿宋" w:cs="Times New Roman"/>
          <w:b/>
          <w:color w:val="000000" w:themeColor="text1"/>
          <w:szCs w:val="21"/>
          <w:highlight w:val="none"/>
          <w:lang w:eastAsia="zh-CN"/>
          <w14:textFill>
            <w14:solidFill>
              <w14:schemeClr w14:val="tx1"/>
            </w14:solidFill>
          </w14:textFill>
        </w:rPr>
        <w:t>备份投标文件</w:t>
      </w:r>
      <w:r>
        <w:rPr>
          <w:rFonts w:hint="default" w:ascii="Times New Roman" w:hAnsi="Times New Roman" w:eastAsia="仿宋" w:cs="Times New Roman"/>
          <w:b/>
          <w:color w:val="000000" w:themeColor="text1"/>
          <w:szCs w:val="21"/>
          <w:highlight w:val="none"/>
          <w14:textFill>
            <w14:solidFill>
              <w14:schemeClr w14:val="tx1"/>
            </w14:solidFill>
          </w14:textFill>
        </w:rPr>
        <w:t>也无法导入的，则投标文件被否决。</w:t>
      </w:r>
    </w:p>
    <w:p>
      <w:pPr>
        <w:shd w:val="clear" w:color="auto" w:fill="auto"/>
        <w:snapToGrid w:val="0"/>
        <w:spacing w:line="400" w:lineRule="exact"/>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 xml:space="preserve">  </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12</w:t>
      </w:r>
      <w:r>
        <w:rPr>
          <w:rFonts w:hint="default" w:ascii="Times New Roman" w:hAnsi="Times New Roman" w:eastAsia="仿宋" w:cs="Times New Roman"/>
          <w:color w:val="000000" w:themeColor="text1"/>
          <w:szCs w:val="21"/>
          <w:highlight w:val="none"/>
          <w14:textFill>
            <w14:solidFill>
              <w14:schemeClr w14:val="tx1"/>
            </w14:solidFill>
          </w14:textFill>
        </w:rPr>
        <w:t>.2投标人有下列情形之一的,资格审查后其投标作无效投标处理：</w:t>
      </w:r>
    </w:p>
    <w:p>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(1)法定代表人参加开标会议未携带有效的法定代表人身份证明原件和本人身份证的；委托代理人参加开标会议未携带有效的法定代表人授权书和本人身份证；</w:t>
      </w:r>
    </w:p>
    <w:p>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(2)投标人为本项目提供招标代理服务的；</w:t>
      </w:r>
    </w:p>
    <w:p>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(3)投标人与在本项目代理机构存在相互任职或工作的；</w:t>
      </w:r>
    </w:p>
    <w:p>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(4)投标保证金未按规定要求缴纳的；</w:t>
      </w:r>
    </w:p>
    <w:p>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(5)</w:t>
      </w:r>
      <w:r>
        <w:rPr>
          <w:rFonts w:hint="default" w:ascii="Times New Roman" w:hAnsi="Times New Roman" w:eastAsia="仿宋" w:cs="Times New Roman"/>
          <w:b/>
          <w:bCs/>
          <w:color w:val="000000" w:themeColor="text1"/>
          <w:szCs w:val="21"/>
          <w:highlight w:val="none"/>
          <w14:textFill>
            <w14:solidFill>
              <w14:schemeClr w14:val="tx1"/>
            </w14:solidFill>
          </w14:textFill>
        </w:rPr>
        <w:t>评标专家无法查看并检验电子标书中相关资料的；</w:t>
      </w:r>
    </w:p>
    <w:p>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(6)投标人超出营业范围投标的；</w:t>
      </w:r>
    </w:p>
    <w:p>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(7)联合体投标未提交联合体协议的；</w:t>
      </w:r>
    </w:p>
    <w:p>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(8)被暂停营业的；</w:t>
      </w:r>
    </w:p>
    <w:p>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(9)被暂停或取消投标资格的；</w:t>
      </w:r>
    </w:p>
    <w:p>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(10)财产被接管或冻结的；</w:t>
      </w:r>
    </w:p>
    <w:p>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(11)投标人单位负责人为同一人或者存在控股、管理关系的不同单位的；</w:t>
      </w:r>
    </w:p>
    <w:p>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（12）投标人基本资格条件和特定资格条件中有一项及以上不符合要求的；</w:t>
      </w:r>
    </w:p>
    <w:p>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（13）投标人使用相同的MAC地址进行报名的；</w:t>
      </w:r>
    </w:p>
    <w:p>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pacing w:val="-11"/>
          <w:sz w:val="24"/>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（14）</w:t>
      </w:r>
      <w:r>
        <w:rPr>
          <w:rFonts w:hint="default" w:ascii="Times New Roman" w:hAnsi="Times New Roman" w:eastAsia="仿宋" w:cs="Times New Roman"/>
          <w:color w:val="000000" w:themeColor="text1"/>
          <w:spacing w:val="-11"/>
          <w:sz w:val="24"/>
          <w:szCs w:val="21"/>
          <w:highlight w:val="none"/>
          <w14:textFill>
            <w14:solidFill>
              <w14:schemeClr w14:val="tx1"/>
            </w14:solidFill>
          </w14:textFill>
        </w:rPr>
        <w:t>其它情形，经评标委员会委提出按无效投标处理，并经公共资源交易监督部门核准的；</w:t>
      </w:r>
    </w:p>
    <w:p>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（15）投标人使用相同IP地址报名的，一经发现，监管部门将进一步核实，查实后按串通投标处理；</w:t>
      </w:r>
    </w:p>
    <w:p>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（16）</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规定的其它无效投标情形。</w:t>
      </w:r>
    </w:p>
    <w:p>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 xml:space="preserve"> </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12</w:t>
      </w:r>
      <w:r>
        <w:rPr>
          <w:rFonts w:hint="default" w:ascii="Times New Roman" w:hAnsi="Times New Roman" w:eastAsia="仿宋" w:cs="Times New Roman"/>
          <w:color w:val="000000" w:themeColor="text1"/>
          <w:szCs w:val="21"/>
          <w:highlight w:val="none"/>
          <w14:textFill>
            <w14:solidFill>
              <w14:schemeClr w14:val="tx1"/>
            </w14:solidFill>
          </w14:textFill>
        </w:rPr>
        <w:t>.3 投标人有下列情形之一的,符合性审查后其投标按无效投标处理：</w:t>
      </w:r>
    </w:p>
    <w:p>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eastAsia" w:ascii="Times New Roman" w:hAnsi="Times New Roman" w:eastAsia="仿宋" w:cs="Times New Roman"/>
          <w:color w:val="000000" w:themeColor="text1"/>
          <w:szCs w:val="21"/>
          <w:highlight w:val="none"/>
          <w:lang w:eastAsia="zh-CN"/>
          <w14:textFill>
            <w14:solidFill>
              <w14:schemeClr w14:val="tx1"/>
            </w14:solidFill>
          </w14:textFill>
        </w:rPr>
        <w:t>（</w:t>
      </w:r>
      <w:r>
        <w:rPr>
          <w:rFonts w:hint="eastAsia" w:ascii="Times New Roman" w:hAnsi="Times New Roman" w:eastAsia="仿宋" w:cs="Times New Roman"/>
          <w:color w:val="000000" w:themeColor="text1"/>
          <w:szCs w:val="21"/>
          <w:highlight w:val="none"/>
          <w:lang w:val="en-US" w:eastAsia="zh-CN"/>
          <w14:textFill>
            <w14:solidFill>
              <w14:schemeClr w14:val="tx1"/>
            </w14:solidFill>
          </w14:textFill>
        </w:rPr>
        <w:t>1</w:t>
      </w:r>
      <w:r>
        <w:rPr>
          <w:rFonts w:hint="eastAsia" w:ascii="Times New Roman" w:hAnsi="Times New Roman" w:eastAsia="仿宋" w:cs="Times New Roman"/>
          <w:color w:val="000000" w:themeColor="text1"/>
          <w:szCs w:val="21"/>
          <w:highlight w:val="none"/>
          <w:lang w:eastAsia="zh-CN"/>
          <w14:textFill>
            <w14:solidFill>
              <w14:schemeClr w14:val="tx1"/>
            </w14:solidFill>
          </w14:textFill>
        </w:rPr>
        <w:t>）</w:t>
      </w:r>
      <w:r>
        <w:rPr>
          <w:rFonts w:hint="default" w:ascii="Times New Roman" w:hAnsi="Times New Roman" w:eastAsia="仿宋" w:cs="Times New Roman"/>
          <w:color w:val="000000" w:themeColor="text1"/>
          <w:szCs w:val="21"/>
          <w:highlight w:val="none"/>
          <w14:textFill>
            <w14:solidFill>
              <w14:schemeClr w14:val="tx1"/>
            </w14:solidFill>
          </w14:textFill>
        </w:rPr>
        <w:t xml:space="preserve"> 投标文件</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签章</w:t>
      </w:r>
      <w:r>
        <w:rPr>
          <w:rFonts w:hint="default" w:ascii="Times New Roman" w:hAnsi="Times New Roman" w:eastAsia="仿宋" w:cs="Times New Roman"/>
          <w:color w:val="000000" w:themeColor="text1"/>
          <w:szCs w:val="21"/>
          <w:highlight w:val="none"/>
          <w14:textFill>
            <w14:solidFill>
              <w14:schemeClr w14:val="tx1"/>
            </w14:solidFill>
          </w14:textFill>
        </w:rPr>
        <w:t>、盖章不全，经评标委员会一致认定对开评标内容有实质性影响并经监督部门核准的；</w:t>
      </w:r>
    </w:p>
    <w:p>
      <w:pPr>
        <w:shd w:val="clear" w:color="auto" w:fill="auto"/>
        <w:snapToGrid w:val="0"/>
        <w:spacing w:line="400" w:lineRule="exact"/>
        <w:ind w:firstLine="480" w:firstLineChars="200"/>
        <w:rPr>
          <w:rFonts w:hint="default" w:ascii="Times New Roman" w:hAnsi="Times New Roman" w:eastAsia="仿宋" w:cs="Times New Roman"/>
          <w:color w:val="000000" w:themeColor="text1"/>
          <w:szCs w:val="21"/>
          <w:highlight w:val="none"/>
          <w14:textFill>
            <w14:solidFill>
              <w14:schemeClr w14:val="tx1"/>
            </w14:solidFill>
          </w14:textFill>
        </w:rPr>
      </w:pPr>
      <w:r>
        <w:rPr>
          <w:rFonts w:hint="eastAsia" w:ascii="Times New Roman" w:hAnsi="Times New Roman" w:eastAsia="仿宋" w:cs="Times New Roman"/>
          <w:color w:val="000000" w:themeColor="text1"/>
          <w:szCs w:val="21"/>
          <w:highlight w:val="none"/>
          <w:lang w:eastAsia="zh-CN"/>
          <w14:textFill>
            <w14:solidFill>
              <w14:schemeClr w14:val="tx1"/>
            </w14:solidFill>
          </w14:textFill>
        </w:rPr>
        <w:t>（</w:t>
      </w:r>
      <w:r>
        <w:rPr>
          <w:rFonts w:hint="eastAsia" w:ascii="Times New Roman" w:hAnsi="Times New Roman" w:eastAsia="仿宋" w:cs="Times New Roman"/>
          <w:color w:val="000000" w:themeColor="text1"/>
          <w:szCs w:val="21"/>
          <w:highlight w:val="none"/>
          <w:lang w:val="en-US" w:eastAsia="zh-CN"/>
          <w14:textFill>
            <w14:solidFill>
              <w14:schemeClr w14:val="tx1"/>
            </w14:solidFill>
          </w14:textFill>
        </w:rPr>
        <w:t>2</w:t>
      </w:r>
      <w:r>
        <w:rPr>
          <w:rFonts w:hint="eastAsia" w:ascii="Times New Roman" w:hAnsi="Times New Roman" w:eastAsia="仿宋" w:cs="Times New Roman"/>
          <w:color w:val="000000" w:themeColor="text1"/>
          <w:szCs w:val="21"/>
          <w:highlight w:val="none"/>
          <w:lang w:eastAsia="zh-CN"/>
          <w14:textFill>
            <w14:solidFill>
              <w14:schemeClr w14:val="tx1"/>
            </w14:solidFill>
          </w14:textFill>
        </w:rPr>
        <w:t>）</w:t>
      </w:r>
      <w:r>
        <w:rPr>
          <w:rFonts w:hint="default" w:ascii="Times New Roman" w:hAnsi="Times New Roman" w:eastAsia="仿宋" w:cs="Times New Roman"/>
          <w:color w:val="000000" w:themeColor="text1"/>
          <w:szCs w:val="21"/>
          <w:highlight w:val="none"/>
          <w14:textFill>
            <w14:solidFill>
              <w14:schemeClr w14:val="tx1"/>
            </w14:solidFill>
          </w14:textFill>
        </w:rPr>
        <w:t>未按规定的</w:t>
      </w:r>
      <w:r>
        <w:rPr>
          <w:rFonts w:hint="default" w:ascii="Times New Roman" w:hAnsi="Times New Roman" w:eastAsia="仿宋" w:cs="Times New Roman"/>
          <w:color w:val="000000" w:themeColor="text1"/>
          <w:spacing w:val="-11"/>
          <w:sz w:val="24"/>
          <w:szCs w:val="21"/>
          <w:highlight w:val="none"/>
          <w14:textFill>
            <w14:solidFill>
              <w14:schemeClr w14:val="tx1"/>
            </w14:solidFill>
          </w14:textFill>
        </w:rPr>
        <w:t>格式填写，实质性内容不全或关键字迹模糊、无法辨认</w:t>
      </w:r>
      <w:r>
        <w:rPr>
          <w:rFonts w:hint="default" w:ascii="Times New Roman" w:hAnsi="Times New Roman" w:eastAsia="仿宋" w:cs="Times New Roman"/>
          <w:color w:val="000000" w:themeColor="text1"/>
          <w:szCs w:val="21"/>
          <w:highlight w:val="none"/>
          <w14:textFill>
            <w14:solidFill>
              <w14:schemeClr w14:val="tx1"/>
            </w14:solidFill>
          </w14:textFill>
        </w:rPr>
        <w:t>; 经监督部门核准的；</w:t>
      </w:r>
    </w:p>
    <w:p>
      <w:pPr>
        <w:keepNext w:val="0"/>
        <w:keepLines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eastAsia" w:ascii="Times New Roman" w:hAnsi="Times New Roman" w:eastAsia="仿宋" w:cs="Times New Roman"/>
          <w:color w:val="000000" w:themeColor="text1"/>
          <w:szCs w:val="21"/>
          <w:highlight w:val="none"/>
          <w:lang w:eastAsia="zh-CN"/>
          <w14:textFill>
            <w14:solidFill>
              <w14:schemeClr w14:val="tx1"/>
            </w14:solidFill>
          </w14:textFill>
        </w:rPr>
        <w:t>（</w:t>
      </w:r>
      <w:r>
        <w:rPr>
          <w:rFonts w:hint="eastAsia" w:ascii="Times New Roman" w:hAnsi="Times New Roman" w:eastAsia="仿宋" w:cs="Times New Roman"/>
          <w:color w:val="000000" w:themeColor="text1"/>
          <w:szCs w:val="21"/>
          <w:highlight w:val="none"/>
          <w:lang w:val="en-US" w:eastAsia="zh-CN"/>
          <w14:textFill>
            <w14:solidFill>
              <w14:schemeClr w14:val="tx1"/>
            </w14:solidFill>
          </w14:textFill>
        </w:rPr>
        <w:t>3</w:t>
      </w:r>
      <w:r>
        <w:rPr>
          <w:rFonts w:hint="eastAsia" w:ascii="Times New Roman" w:hAnsi="Times New Roman" w:eastAsia="仿宋" w:cs="Times New Roman"/>
          <w:color w:val="000000" w:themeColor="text1"/>
          <w:szCs w:val="21"/>
          <w:highlight w:val="none"/>
          <w:lang w:eastAsia="zh-CN"/>
          <w14:textFill>
            <w14:solidFill>
              <w14:schemeClr w14:val="tx1"/>
            </w14:solidFill>
          </w14:textFill>
        </w:rPr>
        <w:t>）</w:t>
      </w:r>
      <w:r>
        <w:rPr>
          <w:rFonts w:hint="default" w:ascii="Times New Roman" w:hAnsi="Times New Roman" w:eastAsia="仿宋" w:cs="Times New Roman"/>
          <w:color w:val="000000" w:themeColor="text1"/>
          <w:szCs w:val="21"/>
          <w:highlight w:val="none"/>
          <w14:textFill>
            <w14:solidFill>
              <w14:schemeClr w14:val="tx1"/>
            </w14:solidFill>
          </w14:textFill>
        </w:rPr>
        <w:t>同一投标人提交两个以上不同的投标文件或者投标报价，但</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规定提交备选方案的除外；</w:t>
      </w:r>
    </w:p>
    <w:p>
      <w:pPr>
        <w:keepNext w:val="0"/>
        <w:keepLines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eastAsia" w:ascii="Times New Roman" w:hAnsi="Times New Roman" w:eastAsia="仿宋" w:cs="Times New Roman"/>
          <w:color w:val="000000" w:themeColor="text1"/>
          <w:szCs w:val="21"/>
          <w:highlight w:val="none"/>
          <w:lang w:eastAsia="zh-CN"/>
          <w14:textFill>
            <w14:solidFill>
              <w14:schemeClr w14:val="tx1"/>
            </w14:solidFill>
          </w14:textFill>
        </w:rPr>
        <w:t>（</w:t>
      </w:r>
      <w:r>
        <w:rPr>
          <w:rFonts w:hint="eastAsia" w:ascii="Times New Roman" w:hAnsi="Times New Roman" w:eastAsia="仿宋" w:cs="Times New Roman"/>
          <w:color w:val="000000" w:themeColor="text1"/>
          <w:szCs w:val="21"/>
          <w:highlight w:val="none"/>
          <w:lang w:val="en-US" w:eastAsia="zh-CN"/>
          <w14:textFill>
            <w14:solidFill>
              <w14:schemeClr w14:val="tx1"/>
            </w14:solidFill>
          </w14:textFill>
        </w:rPr>
        <w:t>4</w:t>
      </w:r>
      <w:r>
        <w:rPr>
          <w:rFonts w:hint="eastAsia" w:ascii="Times New Roman" w:hAnsi="Times New Roman" w:eastAsia="仿宋" w:cs="Times New Roman"/>
          <w:color w:val="000000" w:themeColor="text1"/>
          <w:szCs w:val="21"/>
          <w:highlight w:val="none"/>
          <w:lang w:eastAsia="zh-CN"/>
          <w14:textFill>
            <w14:solidFill>
              <w14:schemeClr w14:val="tx1"/>
            </w14:solidFill>
          </w14:textFill>
        </w:rPr>
        <w:t>）</w:t>
      </w:r>
      <w:r>
        <w:rPr>
          <w:rFonts w:hint="default" w:ascii="Times New Roman" w:hAnsi="Times New Roman" w:eastAsia="仿宋" w:cs="Times New Roman"/>
          <w:color w:val="000000" w:themeColor="text1"/>
          <w:szCs w:val="21"/>
          <w:highlight w:val="none"/>
          <w14:textFill>
            <w14:solidFill>
              <w14:schemeClr w14:val="tx1"/>
            </w14:solidFill>
          </w14:textFill>
        </w:rPr>
        <w:t>投标文件没有对</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的实质性要求和条件作出响应;</w:t>
      </w:r>
    </w:p>
    <w:p>
      <w:pPr>
        <w:keepNext w:val="0"/>
        <w:keepLines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eastAsia" w:ascii="Times New Roman" w:hAnsi="Times New Roman" w:eastAsia="仿宋" w:cs="Times New Roman"/>
          <w:color w:val="000000" w:themeColor="text1"/>
          <w:szCs w:val="21"/>
          <w:highlight w:val="none"/>
          <w:lang w:eastAsia="zh-CN"/>
          <w14:textFill>
            <w14:solidFill>
              <w14:schemeClr w14:val="tx1"/>
            </w14:solidFill>
          </w14:textFill>
        </w:rPr>
        <w:t>（</w:t>
      </w:r>
      <w:r>
        <w:rPr>
          <w:rFonts w:hint="eastAsia" w:ascii="Times New Roman" w:hAnsi="Times New Roman" w:eastAsia="仿宋" w:cs="Times New Roman"/>
          <w:color w:val="000000" w:themeColor="text1"/>
          <w:szCs w:val="21"/>
          <w:highlight w:val="none"/>
          <w:lang w:val="en-US" w:eastAsia="zh-CN"/>
          <w14:textFill>
            <w14:solidFill>
              <w14:schemeClr w14:val="tx1"/>
            </w14:solidFill>
          </w14:textFill>
        </w:rPr>
        <w:t>5</w:t>
      </w:r>
      <w:r>
        <w:rPr>
          <w:rFonts w:hint="eastAsia" w:ascii="Times New Roman" w:hAnsi="Times New Roman" w:eastAsia="仿宋" w:cs="Times New Roman"/>
          <w:color w:val="000000" w:themeColor="text1"/>
          <w:szCs w:val="21"/>
          <w:highlight w:val="none"/>
          <w:lang w:eastAsia="zh-CN"/>
          <w14:textFill>
            <w14:solidFill>
              <w14:schemeClr w14:val="tx1"/>
            </w14:solidFill>
          </w14:textFill>
        </w:rPr>
        <w:t>）</w:t>
      </w:r>
      <w:r>
        <w:rPr>
          <w:rFonts w:hint="default" w:ascii="Times New Roman" w:hAnsi="Times New Roman" w:eastAsia="仿宋" w:cs="Times New Roman"/>
          <w:color w:val="000000" w:themeColor="text1"/>
          <w:szCs w:val="21"/>
          <w:highlight w:val="none"/>
          <w14:textFill>
            <w14:solidFill>
              <w14:schemeClr w14:val="tx1"/>
            </w14:solidFill>
          </w14:textFill>
        </w:rPr>
        <w:t>投标报价超出规定的投标限价或公布的采购预算的；注：投标人的投标报价各项单价均不得高于招标文件给定的单价最高限价，否则，其投标文件将按无效投标处理。</w:t>
      </w:r>
    </w:p>
    <w:p>
      <w:pPr>
        <w:keepNext w:val="0"/>
        <w:keepLines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eastAsia" w:ascii="Times New Roman" w:hAnsi="Times New Roman" w:eastAsia="仿宋" w:cs="Times New Roman"/>
          <w:color w:val="000000" w:themeColor="text1"/>
          <w:szCs w:val="21"/>
          <w:highlight w:val="none"/>
          <w:lang w:eastAsia="zh-CN"/>
          <w14:textFill>
            <w14:solidFill>
              <w14:schemeClr w14:val="tx1"/>
            </w14:solidFill>
          </w14:textFill>
        </w:rPr>
        <w:t>（</w:t>
      </w:r>
      <w:r>
        <w:rPr>
          <w:rFonts w:hint="eastAsia" w:ascii="Times New Roman" w:hAnsi="Times New Roman" w:eastAsia="仿宋" w:cs="Times New Roman"/>
          <w:color w:val="000000" w:themeColor="text1"/>
          <w:szCs w:val="21"/>
          <w:highlight w:val="none"/>
          <w:lang w:val="en-US" w:eastAsia="zh-CN"/>
          <w14:textFill>
            <w14:solidFill>
              <w14:schemeClr w14:val="tx1"/>
            </w14:solidFill>
          </w14:textFill>
        </w:rPr>
        <w:t>6</w:t>
      </w:r>
      <w:r>
        <w:rPr>
          <w:rFonts w:hint="eastAsia" w:ascii="Times New Roman" w:hAnsi="Times New Roman" w:eastAsia="仿宋" w:cs="Times New Roman"/>
          <w:color w:val="000000" w:themeColor="text1"/>
          <w:szCs w:val="21"/>
          <w:highlight w:val="none"/>
          <w:lang w:eastAsia="zh-CN"/>
          <w14:textFill>
            <w14:solidFill>
              <w14:schemeClr w14:val="tx1"/>
            </w14:solidFill>
          </w14:textFill>
        </w:rPr>
        <w:t>）</w:t>
      </w:r>
      <w:r>
        <w:rPr>
          <w:rFonts w:hint="default" w:ascii="Times New Roman" w:hAnsi="Times New Roman" w:eastAsia="仿宋" w:cs="Times New Roman"/>
          <w:color w:val="000000" w:themeColor="text1"/>
          <w:szCs w:val="21"/>
          <w:highlight w:val="none"/>
          <w14:textFill>
            <w14:solidFill>
              <w14:schemeClr w14:val="tx1"/>
            </w14:solidFill>
          </w14:textFill>
        </w:rPr>
        <w:t>不按评标委员会要求澄清、说明或补正的，或者评标委员会根据</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的规定对</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的计算错误进行修正后，投标人不接受修正的投标报价的。</w:t>
      </w:r>
    </w:p>
    <w:p>
      <w:pPr>
        <w:keepNext w:val="0"/>
        <w:keepLines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szCs w:val="21"/>
          <w:highlight w:val="none"/>
          <w14:textFill>
            <w14:solidFill>
              <w14:schemeClr w14:val="tx1"/>
            </w14:solidFill>
          </w14:textFill>
        </w:rPr>
        <w:t>）其它情形，经评标</w:t>
      </w:r>
      <w:r>
        <w:rPr>
          <w:rFonts w:hint="default" w:ascii="Times New Roman" w:hAnsi="Times New Roman" w:eastAsia="仿宋" w:cs="Times New Roman"/>
          <w:color w:val="000000" w:themeColor="text1"/>
          <w:spacing w:val="-11"/>
          <w:sz w:val="24"/>
          <w:szCs w:val="21"/>
          <w:highlight w:val="none"/>
          <w14:textFill>
            <w14:solidFill>
              <w14:schemeClr w14:val="tx1"/>
            </w14:solidFill>
          </w14:textFill>
        </w:rPr>
        <w:t>委员会委提出按无效投标处理，并经公共资源交易</w:t>
      </w:r>
      <w:r>
        <w:rPr>
          <w:rFonts w:hint="default" w:ascii="Times New Roman" w:hAnsi="Times New Roman" w:eastAsia="仿宋" w:cs="Times New Roman"/>
          <w:color w:val="000000" w:themeColor="text1"/>
          <w:szCs w:val="21"/>
          <w:highlight w:val="none"/>
          <w14:textFill>
            <w14:solidFill>
              <w14:schemeClr w14:val="tx1"/>
            </w14:solidFill>
          </w14:textFill>
        </w:rPr>
        <w:t>监督部门核准的；</w:t>
      </w:r>
    </w:p>
    <w:p>
      <w:pPr>
        <w:keepNext w:val="0"/>
        <w:keepLines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8</w:t>
      </w:r>
      <w:r>
        <w:rPr>
          <w:rFonts w:hint="default" w:ascii="Times New Roman" w:hAnsi="Times New Roman" w:eastAsia="仿宋" w:cs="Times New Roman"/>
          <w:color w:val="000000" w:themeColor="text1"/>
          <w:szCs w:val="21"/>
          <w:highlight w:val="none"/>
          <w14:textFill>
            <w14:solidFill>
              <w14:schemeClr w14:val="tx1"/>
            </w14:solidFill>
          </w14:textFill>
        </w:rPr>
        <w:t>）未按照招标文件的规定提交投标保证金的；</w:t>
      </w:r>
    </w:p>
    <w:p>
      <w:pPr>
        <w:keepNext w:val="0"/>
        <w:keepLines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9</w:t>
      </w:r>
      <w:r>
        <w:rPr>
          <w:rFonts w:hint="default" w:ascii="Times New Roman" w:hAnsi="Times New Roman" w:eastAsia="仿宋" w:cs="Times New Roman"/>
          <w:color w:val="000000" w:themeColor="text1"/>
          <w:szCs w:val="21"/>
          <w:highlight w:val="none"/>
          <w14:textFill>
            <w14:solidFill>
              <w14:schemeClr w14:val="tx1"/>
            </w14:solidFill>
          </w14:textFill>
        </w:rPr>
        <w:t>）投标文件含有采购人不能接受的附加条件的;</w:t>
      </w:r>
    </w:p>
    <w:p>
      <w:pPr>
        <w:keepNext w:val="0"/>
        <w:keepLines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w:t>
      </w: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10</w:t>
      </w:r>
      <w:r>
        <w:rPr>
          <w:rFonts w:hint="default" w:ascii="Times New Roman" w:hAnsi="Times New Roman" w:eastAsia="仿宋" w:cs="Times New Roman"/>
          <w:color w:val="000000" w:themeColor="text1"/>
          <w:szCs w:val="21"/>
          <w:highlight w:val="none"/>
          <w14:textFill>
            <w14:solidFill>
              <w14:schemeClr w14:val="tx1"/>
            </w14:solidFill>
          </w14:textFill>
        </w:rPr>
        <w:t>）</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规定的其它无效投标情形。</w:t>
      </w:r>
    </w:p>
    <w:p>
      <w:pPr>
        <w:keepNext w:val="0"/>
        <w:keepLines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lang w:val="en-US" w:eastAsia="zh-CN"/>
          <w14:textFill>
            <w14:solidFill>
              <w14:schemeClr w14:val="tx1"/>
            </w14:solidFill>
          </w14:textFill>
        </w:rPr>
        <w:t>12</w:t>
      </w:r>
      <w:r>
        <w:rPr>
          <w:rFonts w:hint="default" w:ascii="Times New Roman" w:hAnsi="Times New Roman" w:eastAsia="仿宋" w:cs="Times New Roman"/>
          <w:color w:val="000000" w:themeColor="text1"/>
          <w:szCs w:val="21"/>
          <w:highlight w:val="none"/>
          <w14:textFill>
            <w14:solidFill>
              <w14:schemeClr w14:val="tx1"/>
            </w14:solidFill>
          </w14:textFill>
        </w:rPr>
        <w:t>.4 投标人有下列情形之一的, 详细评审后其投标按无效投标处理：</w:t>
      </w:r>
    </w:p>
    <w:p>
      <w:pPr>
        <w:keepNext w:val="0"/>
        <w:keepLines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eastAsia" w:ascii="Times New Roman" w:hAnsi="Times New Roman" w:eastAsia="仿宋" w:cs="Times New Roman"/>
          <w:color w:val="000000" w:themeColor="text1"/>
          <w:szCs w:val="21"/>
          <w:highlight w:val="none"/>
          <w:lang w:eastAsia="zh-CN"/>
          <w14:textFill>
            <w14:solidFill>
              <w14:schemeClr w14:val="tx1"/>
            </w14:solidFill>
          </w14:textFill>
        </w:rPr>
        <w:t>（</w:t>
      </w:r>
      <w:r>
        <w:rPr>
          <w:rFonts w:hint="eastAsia" w:ascii="Times New Roman" w:hAnsi="Times New Roman" w:eastAsia="仿宋" w:cs="Times New Roman"/>
          <w:color w:val="000000" w:themeColor="text1"/>
          <w:szCs w:val="21"/>
          <w:highlight w:val="none"/>
          <w:lang w:val="en-US" w:eastAsia="zh-CN"/>
          <w14:textFill>
            <w14:solidFill>
              <w14:schemeClr w14:val="tx1"/>
            </w14:solidFill>
          </w14:textFill>
        </w:rPr>
        <w:t>1</w:t>
      </w:r>
      <w:r>
        <w:rPr>
          <w:rFonts w:hint="eastAsia" w:ascii="Times New Roman" w:hAnsi="Times New Roman" w:eastAsia="仿宋" w:cs="Times New Roman"/>
          <w:color w:val="000000" w:themeColor="text1"/>
          <w:szCs w:val="21"/>
          <w:highlight w:val="none"/>
          <w:lang w:eastAsia="zh-CN"/>
          <w14:textFill>
            <w14:solidFill>
              <w14:schemeClr w14:val="tx1"/>
            </w14:solidFill>
          </w14:textFill>
        </w:rPr>
        <w:t>）</w:t>
      </w:r>
      <w:r>
        <w:rPr>
          <w:rFonts w:hint="default" w:ascii="Times New Roman" w:hAnsi="Times New Roman" w:eastAsia="仿宋" w:cs="Times New Roman"/>
          <w:color w:val="000000" w:themeColor="text1"/>
          <w:szCs w:val="21"/>
          <w:highlight w:val="none"/>
          <w14:textFill>
            <w14:solidFill>
              <w14:schemeClr w14:val="tx1"/>
            </w14:solidFill>
          </w14:textFill>
        </w:rPr>
        <w:t>投标产品不符合必须强制执行的国家标准的；</w:t>
      </w:r>
    </w:p>
    <w:p>
      <w:pPr>
        <w:keepNext w:val="0"/>
        <w:keepLines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eastAsia" w:ascii="Times New Roman" w:hAnsi="Times New Roman" w:eastAsia="仿宋" w:cs="Times New Roman"/>
          <w:color w:val="000000" w:themeColor="text1"/>
          <w:szCs w:val="21"/>
          <w:highlight w:val="none"/>
          <w:lang w:eastAsia="zh-CN"/>
          <w14:textFill>
            <w14:solidFill>
              <w14:schemeClr w14:val="tx1"/>
            </w14:solidFill>
          </w14:textFill>
        </w:rPr>
        <w:t>（</w:t>
      </w:r>
      <w:r>
        <w:rPr>
          <w:rFonts w:hint="eastAsia" w:ascii="Times New Roman" w:hAnsi="Times New Roman" w:eastAsia="仿宋" w:cs="Times New Roman"/>
          <w:color w:val="000000" w:themeColor="text1"/>
          <w:szCs w:val="21"/>
          <w:highlight w:val="none"/>
          <w:lang w:val="en-US" w:eastAsia="zh-CN"/>
          <w14:textFill>
            <w14:solidFill>
              <w14:schemeClr w14:val="tx1"/>
            </w14:solidFill>
          </w14:textFill>
        </w:rPr>
        <w:t>2</w:t>
      </w:r>
      <w:r>
        <w:rPr>
          <w:rFonts w:hint="eastAsia" w:ascii="Times New Roman" w:hAnsi="Times New Roman" w:eastAsia="仿宋" w:cs="Times New Roman"/>
          <w:color w:val="000000" w:themeColor="text1"/>
          <w:szCs w:val="21"/>
          <w:highlight w:val="none"/>
          <w:lang w:eastAsia="zh-CN"/>
          <w14:textFill>
            <w14:solidFill>
              <w14:schemeClr w14:val="tx1"/>
            </w14:solidFill>
          </w14:textFill>
        </w:rPr>
        <w:t>）</w:t>
      </w:r>
      <w:r>
        <w:rPr>
          <w:rFonts w:hint="default" w:ascii="Times New Roman" w:hAnsi="Times New Roman" w:eastAsia="仿宋" w:cs="Times New Roman"/>
          <w:color w:val="000000" w:themeColor="text1"/>
          <w:szCs w:val="21"/>
          <w:highlight w:val="none"/>
          <w14:textFill>
            <w14:solidFill>
              <w14:schemeClr w14:val="tx1"/>
            </w14:solidFill>
          </w14:textFill>
        </w:rPr>
        <w:t>投标人有串通投标、弄虚作假、行贿等违法行为；</w:t>
      </w:r>
    </w:p>
    <w:p>
      <w:pPr>
        <w:keepNext w:val="0"/>
        <w:keepLines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eastAsia" w:ascii="Times New Roman" w:hAnsi="Times New Roman" w:eastAsia="仿宋" w:cs="Times New Roman"/>
          <w:color w:val="000000" w:themeColor="text1"/>
          <w:szCs w:val="21"/>
          <w:highlight w:val="none"/>
          <w:lang w:eastAsia="zh-CN"/>
          <w14:textFill>
            <w14:solidFill>
              <w14:schemeClr w14:val="tx1"/>
            </w14:solidFill>
          </w14:textFill>
        </w:rPr>
        <w:t>（</w:t>
      </w:r>
      <w:r>
        <w:rPr>
          <w:rFonts w:hint="eastAsia" w:ascii="Times New Roman" w:hAnsi="Times New Roman" w:eastAsia="仿宋" w:cs="Times New Roman"/>
          <w:color w:val="000000" w:themeColor="text1"/>
          <w:szCs w:val="21"/>
          <w:highlight w:val="none"/>
          <w:lang w:val="en-US" w:eastAsia="zh-CN"/>
          <w14:textFill>
            <w14:solidFill>
              <w14:schemeClr w14:val="tx1"/>
            </w14:solidFill>
          </w14:textFill>
        </w:rPr>
        <w:t>3</w:t>
      </w:r>
      <w:r>
        <w:rPr>
          <w:rFonts w:hint="eastAsia" w:ascii="Times New Roman" w:hAnsi="Times New Roman" w:eastAsia="仿宋" w:cs="Times New Roman"/>
          <w:color w:val="000000" w:themeColor="text1"/>
          <w:szCs w:val="21"/>
          <w:highlight w:val="none"/>
          <w:lang w:eastAsia="zh-CN"/>
          <w14:textFill>
            <w14:solidFill>
              <w14:schemeClr w14:val="tx1"/>
            </w14:solidFill>
          </w14:textFill>
        </w:rPr>
        <w:t>）</w:t>
      </w:r>
      <w:r>
        <w:rPr>
          <w:rFonts w:hint="default" w:ascii="Times New Roman" w:hAnsi="Times New Roman" w:eastAsia="仿宋" w:cs="Times New Roman"/>
          <w:color w:val="000000" w:themeColor="text1"/>
          <w:szCs w:val="21"/>
          <w:highlight w:val="none"/>
          <w14:textFill>
            <w14:solidFill>
              <w14:schemeClr w14:val="tx1"/>
            </w14:solidFill>
          </w14:textFill>
        </w:rPr>
        <w:t>投标文件含有违反国家法律、法规的内容，或附有招标人不能接受的条件的；</w:t>
      </w:r>
    </w:p>
    <w:p>
      <w:pPr>
        <w:keepNext w:val="0"/>
        <w:keepLines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（4）在同一项目（或同一标段）中有多个投标人有效投标报价接近最高限价，且评标委员会认为报价出现异常的，可以宣布其投标无效；</w:t>
      </w:r>
    </w:p>
    <w:p>
      <w:pPr>
        <w:keepNext w:val="0"/>
        <w:keepLines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（5）报价明显低于其他投标人，且不能证明报价合理性的投标无效；</w:t>
      </w:r>
    </w:p>
    <w:p>
      <w:pPr>
        <w:keepNext w:val="0"/>
        <w:keepLines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（6）拒不确认评标委员会评审修正的投标无效；</w:t>
      </w:r>
    </w:p>
    <w:p>
      <w:pPr>
        <w:keepNext w:val="0"/>
        <w:keepLines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pacing w:val="-6"/>
          <w:sz w:val="24"/>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（7）其它情形</w:t>
      </w:r>
      <w:r>
        <w:rPr>
          <w:rFonts w:hint="default" w:ascii="Times New Roman" w:hAnsi="Times New Roman" w:eastAsia="仿宋" w:cs="Times New Roman"/>
          <w:color w:val="000000" w:themeColor="text1"/>
          <w:spacing w:val="-6"/>
          <w:sz w:val="24"/>
          <w:szCs w:val="21"/>
          <w:highlight w:val="none"/>
          <w14:textFill>
            <w14:solidFill>
              <w14:schemeClr w14:val="tx1"/>
            </w14:solidFill>
          </w14:textFill>
        </w:rPr>
        <w:t>，经评标委员会委提出按无效投标处理，并经公共资源交易监督部门核准的；</w:t>
      </w:r>
    </w:p>
    <w:p>
      <w:pPr>
        <w:keepNext w:val="0"/>
        <w:keepLines w:val="0"/>
        <w:shd w:val="clear" w:color="auto" w:fill="auto"/>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000000" w:themeColor="text1"/>
          <w:szCs w:val="21"/>
          <w:highlight w:val="none"/>
          <w14:textFill>
            <w14:solidFill>
              <w14:schemeClr w14:val="tx1"/>
            </w14:solidFill>
          </w14:textFill>
        </w:rPr>
      </w:pPr>
      <w:r>
        <w:rPr>
          <w:rFonts w:hint="default" w:ascii="Times New Roman" w:hAnsi="Times New Roman" w:eastAsia="仿宋" w:cs="Times New Roman"/>
          <w:color w:val="000000" w:themeColor="text1"/>
          <w:szCs w:val="21"/>
          <w:highlight w:val="none"/>
          <w14:textFill>
            <w14:solidFill>
              <w14:schemeClr w14:val="tx1"/>
            </w14:solidFill>
          </w14:textFill>
        </w:rPr>
        <w:t>（8）</w:t>
      </w:r>
      <w:r>
        <w:rPr>
          <w:rFonts w:hint="default" w:ascii="Times New Roman" w:hAnsi="Times New Roman" w:eastAsia="仿宋" w:cs="Times New Roman"/>
          <w:color w:val="000000" w:themeColor="text1"/>
          <w:szCs w:val="21"/>
          <w:highlight w:val="none"/>
          <w:lang w:eastAsia="zh-CN"/>
          <w14:textFill>
            <w14:solidFill>
              <w14:schemeClr w14:val="tx1"/>
            </w14:solidFill>
          </w14:textFill>
        </w:rPr>
        <w:t>采购文件</w:t>
      </w:r>
      <w:r>
        <w:rPr>
          <w:rFonts w:hint="default" w:ascii="Times New Roman" w:hAnsi="Times New Roman" w:eastAsia="仿宋" w:cs="Times New Roman"/>
          <w:color w:val="000000" w:themeColor="text1"/>
          <w:szCs w:val="21"/>
          <w:highlight w:val="none"/>
          <w14:textFill>
            <w14:solidFill>
              <w14:schemeClr w14:val="tx1"/>
            </w14:solidFill>
          </w14:textFill>
        </w:rPr>
        <w:t>规定的其它无效投标情形。</w:t>
      </w:r>
    </w:p>
    <w:p>
      <w:pPr>
        <w:keepNext w:val="0"/>
        <w:keepLines w:val="0"/>
        <w:pageBreakBefore/>
        <w:shd w:val="clear" w:color="auto" w:fill="auto"/>
        <w:kinsoku/>
        <w:wordWrap/>
        <w:overflowPunct/>
        <w:topLinePunct w:val="0"/>
        <w:autoSpaceDE/>
        <w:autoSpaceDN/>
        <w:bidi w:val="0"/>
        <w:adjustRightInd/>
        <w:spacing w:line="360" w:lineRule="auto"/>
        <w:ind w:firstLine="640" w:firstLineChars="200"/>
        <w:jc w:val="center"/>
        <w:textAlignment w:val="auto"/>
        <w:outlineLvl w:val="0"/>
        <w:rPr>
          <w:rFonts w:hint="default" w:ascii="Times New Roman" w:hAnsi="Times New Roman" w:eastAsia="仿宋" w:cs="Times New Roman"/>
          <w:b/>
          <w:color w:val="000000" w:themeColor="text1"/>
          <w:sz w:val="32"/>
          <w:szCs w:val="32"/>
          <w:highlight w:val="none"/>
          <w14:textFill>
            <w14:solidFill>
              <w14:schemeClr w14:val="tx1"/>
            </w14:solidFill>
          </w14:textFill>
        </w:rPr>
        <w:sectPr>
          <w:footerReference r:id="rId8" w:type="default"/>
          <w:pgSz w:w="11906" w:h="16838"/>
          <w:pgMar w:top="1440" w:right="1080" w:bottom="1440" w:left="1080" w:header="851" w:footer="992" w:gutter="0"/>
          <w:pgNumType w:fmt="decimal" w:start="1"/>
          <w:cols w:space="720" w:num="1"/>
          <w:docGrid w:type="linesAndChars" w:linePitch="312" w:charSpace="0"/>
        </w:sectPr>
      </w:pPr>
      <w:bookmarkStart w:id="44" w:name="_Toc469495737"/>
      <w:bookmarkStart w:id="45" w:name="OLE_LINK4"/>
    </w:p>
    <w:p>
      <w:pPr>
        <w:pageBreakBefore/>
        <w:shd w:val="clear" w:color="auto" w:fill="auto"/>
        <w:spacing w:line="360" w:lineRule="auto"/>
        <w:jc w:val="center"/>
        <w:outlineLvl w:val="0"/>
        <w:rPr>
          <w:rFonts w:hint="default" w:ascii="Times New Roman" w:hAnsi="Times New Roman" w:eastAsia="仿宋" w:cs="Times New Roman"/>
          <w:b/>
          <w:color w:val="000000" w:themeColor="text1"/>
          <w:sz w:val="32"/>
          <w:szCs w:val="32"/>
          <w:highlight w:val="none"/>
          <w14:textFill>
            <w14:solidFill>
              <w14:schemeClr w14:val="tx1"/>
            </w14:solidFill>
          </w14:textFill>
        </w:rPr>
      </w:pPr>
      <w:r>
        <w:rPr>
          <w:rFonts w:hint="default" w:ascii="Times New Roman" w:hAnsi="Times New Roman" w:eastAsia="仿宋" w:cs="Times New Roman"/>
          <w:b/>
          <w:color w:val="000000" w:themeColor="text1"/>
          <w:sz w:val="32"/>
          <w:szCs w:val="32"/>
          <w:highlight w:val="none"/>
          <w14:textFill>
            <w14:solidFill>
              <w14:schemeClr w14:val="tx1"/>
            </w14:solidFill>
          </w14:textFill>
        </w:rPr>
        <w:t xml:space="preserve">第四章  </w:t>
      </w:r>
      <w:bookmarkEnd w:id="38"/>
      <w:bookmarkEnd w:id="44"/>
      <w:r>
        <w:rPr>
          <w:rFonts w:hint="default" w:ascii="Times New Roman" w:hAnsi="Times New Roman" w:eastAsia="仿宋" w:cs="Times New Roman"/>
          <w:b/>
          <w:color w:val="000000" w:themeColor="text1"/>
          <w:sz w:val="32"/>
          <w:szCs w:val="32"/>
          <w:highlight w:val="none"/>
          <w14:textFill>
            <w14:solidFill>
              <w14:schemeClr w14:val="tx1"/>
            </w14:solidFill>
          </w14:textFill>
        </w:rPr>
        <w:t>技术规格、数量及质量要求</w:t>
      </w:r>
    </w:p>
    <w:p>
      <w:pPr>
        <w:shd w:val="clear" w:color="auto" w:fill="auto"/>
        <w:jc w:val="left"/>
        <w:outlineLvl w:val="0"/>
        <w:rPr>
          <w:rFonts w:hint="default" w:ascii="Times New Roman" w:hAnsi="Times New Roman" w:eastAsia="宋体" w:cs="Times New Roman"/>
          <w:b/>
          <w:bCs/>
          <w:color w:val="auto"/>
          <w:kern w:val="2"/>
          <w:sz w:val="24"/>
          <w:szCs w:val="20"/>
          <w:lang w:val="en-US" w:eastAsia="zh-CN" w:bidi="ar-SA"/>
        </w:rPr>
      </w:pPr>
      <w:bookmarkStart w:id="46" w:name="_Toc340225294"/>
      <w:bookmarkStart w:id="47" w:name="_Toc267320052"/>
    </w:p>
    <w:p>
      <w:pPr>
        <w:shd w:val="clear" w:color="auto" w:fill="auto"/>
        <w:jc w:val="left"/>
        <w:outlineLvl w:val="0"/>
        <w:rPr>
          <w:rFonts w:hint="default" w:ascii="Times New Roman" w:hAnsi="Times New Roman" w:eastAsia="宋体" w:cs="Times New Roman"/>
          <w:b/>
          <w:bCs/>
          <w:color w:val="auto"/>
          <w:kern w:val="2"/>
          <w:sz w:val="21"/>
          <w:szCs w:val="20"/>
          <w:lang w:val="en-US" w:eastAsia="zh-CN" w:bidi="ar-SA"/>
        </w:rPr>
      </w:pP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6" w:firstLineChars="200"/>
        <w:jc w:val="left"/>
        <w:textAlignment w:val="auto"/>
        <w:outlineLvl w:val="0"/>
        <w:rPr>
          <w:rFonts w:hint="default" w:ascii="Times New Roman" w:hAnsi="Times New Roman" w:eastAsia="仿宋"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auto"/>
          <w:kern w:val="2"/>
          <w:sz w:val="24"/>
          <w:szCs w:val="20"/>
          <w:lang w:val="en-US" w:eastAsia="zh-CN" w:bidi="ar-SA"/>
        </w:rPr>
        <w:t>一、</w:t>
      </w:r>
      <w:r>
        <w:rPr>
          <w:rFonts w:hint="default" w:ascii="Times New Roman" w:hAnsi="Times New Roman" w:eastAsia="仿宋" w:cs="Times New Roman"/>
          <w:b/>
          <w:bCs/>
          <w:color w:val="000000" w:themeColor="text1"/>
          <w:sz w:val="24"/>
          <w:szCs w:val="24"/>
          <w14:textFill>
            <w14:solidFill>
              <w14:schemeClr w14:val="tx1"/>
            </w14:solidFill>
          </w14:textFill>
        </w:rPr>
        <w:t>交货时</w:t>
      </w:r>
      <w:r>
        <w:rPr>
          <w:rFonts w:hint="default" w:ascii="Times New Roman" w:hAnsi="Times New Roman" w:eastAsia="仿宋" w:cs="Times New Roman"/>
          <w:b/>
          <w:bCs/>
          <w:color w:val="000000" w:themeColor="text1"/>
          <w:sz w:val="24"/>
          <w:szCs w:val="24"/>
          <w:lang w:eastAsia="zh-CN"/>
          <w14:textFill>
            <w14:solidFill>
              <w14:schemeClr w14:val="tx1"/>
            </w14:solidFill>
          </w14:textFill>
        </w:rPr>
        <w:t>交货地点</w:t>
      </w:r>
      <w:r>
        <w:rPr>
          <w:rFonts w:hint="default" w:ascii="Times New Roman" w:hAnsi="Times New Roman" w:eastAsia="仿宋" w:cs="Times New Roman"/>
          <w:b/>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交货时间：</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签订合同后</w:t>
      </w:r>
      <w:r>
        <w:rPr>
          <w:rFonts w:hint="eastAsia" w:eastAsia="仿宋" w:cs="Times New Roman"/>
          <w:color w:val="000000" w:themeColor="text1"/>
          <w:sz w:val="24"/>
          <w:szCs w:val="24"/>
          <w:lang w:val="en-US" w:eastAsia="zh-CN"/>
          <w14:textFill>
            <w14:solidFill>
              <w14:schemeClr w14:val="tx1"/>
            </w14:solidFill>
          </w14:textFill>
        </w:rPr>
        <w:t>30</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个工作日内；</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交货地点：</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采购单位指定地点；</w:t>
      </w:r>
    </w:p>
    <w:p>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486" w:firstLineChars="200"/>
        <w:textAlignment w:val="auto"/>
        <w:rPr>
          <w:rFonts w:hint="default" w:ascii="Times New Roman" w:hAnsi="Times New Roman" w:cs="Times New Roman"/>
          <w:color w:val="auto"/>
          <w:lang w:val="en-US" w:eastAsia="zh-CN"/>
        </w:rPr>
      </w:pPr>
      <w:r>
        <w:rPr>
          <w:rFonts w:hint="default" w:ascii="Times New Roman" w:hAnsi="Times New Roman" w:eastAsia="仿宋" w:cs="Times New Roman"/>
          <w:color w:val="auto"/>
          <w:sz w:val="24"/>
          <w:szCs w:val="24"/>
          <w:lang w:val="en-US" w:eastAsia="zh-CN"/>
        </w:rPr>
        <w:t>质保期：</w:t>
      </w:r>
      <w:r>
        <w:rPr>
          <w:rFonts w:hint="eastAsia" w:eastAsia="仿宋" w:cs="Times New Roman"/>
          <w:color w:val="auto"/>
          <w:sz w:val="24"/>
          <w:szCs w:val="24"/>
          <w:lang w:val="en-US" w:eastAsia="zh-CN"/>
        </w:rPr>
        <w:t>3年</w:t>
      </w:r>
      <w:r>
        <w:rPr>
          <w:rFonts w:hint="default" w:ascii="Times New Roman" w:hAnsi="Times New Roman" w:eastAsia="仿宋"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b/>
          <w:bCs/>
          <w:color w:val="000000" w:themeColor="text1"/>
          <w:sz w:val="24"/>
          <w:szCs w:val="24"/>
          <w14:textFill>
            <w14:solidFill>
              <w14:schemeClr w14:val="tx1"/>
            </w14:solidFill>
          </w14:textFill>
        </w:rPr>
      </w:pPr>
      <w:r>
        <w:rPr>
          <w:rFonts w:hint="default" w:ascii="Times New Roman" w:hAnsi="Times New Roman" w:eastAsia="仿宋" w:cs="Times New Roman"/>
          <w:b/>
          <w:bCs/>
          <w:color w:val="000000" w:themeColor="text1"/>
          <w:sz w:val="24"/>
          <w:szCs w:val="24"/>
          <w:lang w:val="en-US" w:eastAsia="zh-CN"/>
          <w14:textFill>
            <w14:solidFill>
              <w14:schemeClr w14:val="tx1"/>
            </w14:solidFill>
          </w14:textFill>
        </w:rPr>
        <w:t>二</w:t>
      </w:r>
      <w:r>
        <w:rPr>
          <w:rFonts w:hint="default" w:ascii="Times New Roman" w:hAnsi="Times New Roman" w:eastAsia="仿宋" w:cs="Times New Roman"/>
          <w:b/>
          <w:bCs/>
          <w:color w:val="000000" w:themeColor="text1"/>
          <w:sz w:val="24"/>
          <w:szCs w:val="24"/>
          <w14:textFill>
            <w14:solidFill>
              <w14:schemeClr w14:val="tx1"/>
            </w14:solidFill>
          </w14:textFill>
        </w:rPr>
        <w:t>、验收</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1.货物的技术指标作为交货验收时的依据（采购人按照所投产品的技术规格及商务要求验收货物，如投标人实际应标的标准高于国家标准及招标文件中的要求，则按投标人应标标准验收）。</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2、货物到达现场后，供应商应在使用单位人员在场情况下当面共同清点、检查，作出检查记录，双方签字确认。</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3、货物验收时，供应商向采购人提供生产厂家出具的验收报告、合格证、厂家资格证件等相关文件及计量检验所出具的检测报告。</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b/>
          <w:bCs/>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4、供应商提供的货物未达到招标文件规定要求，且对采购人造成损失的，由供应商承担一切责任，并赔偿所造成的损失。</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b/>
          <w:bCs/>
          <w:color w:val="000000" w:themeColor="text1"/>
          <w:sz w:val="24"/>
          <w:szCs w:val="24"/>
          <w:lang w:eastAsia="zh-CN"/>
          <w14:textFill>
            <w14:solidFill>
              <w14:schemeClr w14:val="tx1"/>
            </w14:solidFill>
          </w14:textFill>
        </w:rPr>
      </w:pPr>
      <w:r>
        <w:rPr>
          <w:rFonts w:hint="default" w:ascii="Times New Roman" w:hAnsi="Times New Roman" w:eastAsia="仿宋" w:cs="Times New Roman"/>
          <w:b/>
          <w:bCs/>
          <w:color w:val="000000" w:themeColor="text1"/>
          <w:sz w:val="24"/>
          <w:szCs w:val="24"/>
          <w:lang w:eastAsia="zh-CN"/>
          <w14:textFill>
            <w14:solidFill>
              <w14:schemeClr w14:val="tx1"/>
            </w14:solidFill>
          </w14:textFill>
        </w:rPr>
        <w:t>商务条款</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b/>
          <w:bCs/>
          <w:color w:val="000000" w:themeColor="text1"/>
          <w:sz w:val="24"/>
          <w:szCs w:val="24"/>
          <w:lang w:eastAsia="zh-CN"/>
          <w14:textFill>
            <w14:solidFill>
              <w14:schemeClr w14:val="tx1"/>
            </w14:solidFill>
          </w14:textFill>
        </w:rPr>
      </w:pPr>
      <w:r>
        <w:rPr>
          <w:rFonts w:hint="default" w:ascii="Times New Roman" w:hAnsi="Times New Roman" w:eastAsia="仿宋" w:cs="Times New Roman"/>
          <w:b/>
          <w:bCs/>
          <w:color w:val="000000" w:themeColor="text1"/>
          <w:sz w:val="24"/>
          <w:szCs w:val="24"/>
          <w:lang w:eastAsia="zh-CN"/>
          <w14:textFill>
            <w14:solidFill>
              <w14:schemeClr w14:val="tx1"/>
            </w14:solidFill>
          </w14:textFill>
        </w:rPr>
        <w:t>一、投标报价</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项目报价采用人民币综合报价，投标供应商应严格按照“开标一览表”和“分项报价明细表”的格式认真填写。本项目只接受一个投标报价，有选择的或有条件的报价将不予接受。</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 w:val="24"/>
          <w:szCs w:val="24"/>
          <w:lang w:eastAsia="zh-CN"/>
        </w:rPr>
        <w:t>投标报价应包括：货物本身价格、保险费用、包装费、运输费用、二次搬运费、损耗、技术指导、税金费用、随产品备品备件费、专用工具费、随产品资料费、技术服务费、技术考察费、培训费、安装费、调试费、人工费、自检费及验收合格前和质保期内</w:t>
      </w:r>
      <w:r>
        <w:rPr>
          <w:rFonts w:hint="default" w:ascii="Times New Roman" w:hAnsi="Times New Roman" w:eastAsia="仿宋" w:cs="Times New Roman"/>
          <w:color w:val="auto"/>
          <w:spacing w:val="-6"/>
          <w:sz w:val="24"/>
          <w:szCs w:val="24"/>
          <w:lang w:eastAsia="zh-CN"/>
        </w:rPr>
        <w:t>发生的一切费用、应当提供的伴随服务/售后</w:t>
      </w:r>
      <w:r>
        <w:rPr>
          <w:rFonts w:hint="default" w:ascii="Times New Roman" w:hAnsi="Times New Roman" w:eastAsia="仿宋" w:cs="Times New Roman"/>
          <w:color w:val="auto"/>
          <w:sz w:val="24"/>
          <w:szCs w:val="24"/>
          <w:lang w:eastAsia="zh-CN"/>
        </w:rPr>
        <w:t>服务费用等直至正常使用的一切费用。</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b/>
          <w:bCs/>
          <w:color w:val="000000" w:themeColor="text1"/>
          <w:sz w:val="24"/>
          <w:szCs w:val="24"/>
          <w:lang w:eastAsia="zh-CN"/>
          <w14:textFill>
            <w14:solidFill>
              <w14:schemeClr w14:val="tx1"/>
            </w14:solidFill>
          </w14:textFill>
        </w:rPr>
      </w:pPr>
      <w:r>
        <w:rPr>
          <w:rFonts w:hint="default" w:ascii="Times New Roman" w:hAnsi="Times New Roman" w:eastAsia="仿宋" w:cs="Times New Roman"/>
          <w:b/>
          <w:bCs/>
          <w:color w:val="000000" w:themeColor="text1"/>
          <w:sz w:val="24"/>
          <w:szCs w:val="24"/>
          <w:lang w:eastAsia="zh-CN"/>
          <w14:textFill>
            <w14:solidFill>
              <w14:schemeClr w14:val="tx1"/>
            </w14:solidFill>
          </w14:textFill>
        </w:rPr>
        <w:t>二、质量保证</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货物及其各部件应为全新，未曾使用过之优质产品，与规定的质量、规格和性能相符，并保证该产品确系原厂制造，同时提供产品的质量保证书、技术性能说明书、有关部门的检测测试报告、质量标准认证证书等相关材料。</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同时建设单位将对成品及原辅材料随时作随机抽查进行检测，对于检测不合格的，该批次货物无条件退场。确保供货期内合格产品供货，如不能提供按合同条款的规定进行处罚。同时招标人有权取消中标单位的中标资格且终止采购合同。</w:t>
      </w:r>
    </w:p>
    <w:bookmarkEnd w:id="45"/>
    <w:bookmarkEnd w:id="46"/>
    <w:bookmarkEnd w:id="47"/>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b/>
          <w:bCs/>
          <w:color w:val="000000" w:themeColor="text1"/>
          <w:sz w:val="24"/>
          <w:szCs w:val="24"/>
          <w:lang w:eastAsia="zh-CN"/>
          <w14:textFill>
            <w14:solidFill>
              <w14:schemeClr w14:val="tx1"/>
            </w14:solidFill>
          </w14:textFill>
        </w:rPr>
      </w:pPr>
      <w:bookmarkStart w:id="48" w:name="_Toc8238"/>
      <w:bookmarkStart w:id="49" w:name="_Toc21807"/>
      <w:bookmarkStart w:id="50" w:name="_Toc16945"/>
      <w:bookmarkStart w:id="51" w:name="_Toc469495740"/>
      <w:r>
        <w:rPr>
          <w:rFonts w:hint="default" w:ascii="Times New Roman" w:hAnsi="Times New Roman" w:eastAsia="仿宋" w:cs="Times New Roman"/>
          <w:b/>
          <w:bCs/>
          <w:color w:val="000000" w:themeColor="text1"/>
          <w:sz w:val="24"/>
          <w:szCs w:val="24"/>
          <w:lang w:val="en-US" w:eastAsia="zh-CN"/>
          <w14:textFill>
            <w14:solidFill>
              <w14:schemeClr w14:val="tx1"/>
            </w14:solidFill>
          </w14:textFill>
        </w:rPr>
        <w:t>三</w:t>
      </w:r>
      <w:r>
        <w:rPr>
          <w:rFonts w:hint="default" w:ascii="Times New Roman" w:hAnsi="Times New Roman" w:eastAsia="仿宋" w:cs="Times New Roman"/>
          <w:b/>
          <w:bCs/>
          <w:color w:val="000000" w:themeColor="text1"/>
          <w:sz w:val="24"/>
          <w:szCs w:val="24"/>
          <w:lang w:eastAsia="zh-CN"/>
          <w14:textFill>
            <w14:solidFill>
              <w14:schemeClr w14:val="tx1"/>
            </w14:solidFill>
          </w14:textFill>
        </w:rPr>
        <w:t>、 知识产权</w:t>
      </w:r>
      <w:bookmarkEnd w:id="48"/>
      <w:bookmarkEnd w:id="49"/>
      <w:bookmarkEnd w:id="50"/>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本项目在进行过程中，所产生的所有与本项目相关的，无论以任何载体形式出现的工作成果，其知识产权均属于招标方所有。</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投标方保证招标方及其用户对设备享有合法的使用权。</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投标方保证招标方及其用户在使用过程中不受到第三方关于侵犯专利权等知识产权的指控。任何第三方如果提出指控，投标方须与第三方交涉并承担可能发生的一切法律责任和费用。</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与本项目相关的商业秘密信息、技术资料和技术诀窍等所有权归甲方所有。供货方非经用户同意不得向第三方转让本条所约定的相关所有权和使用权或泄露秘密信息、技术资料或技术诀窍。任何一方违反本条的约定，应承担违约责任，并赔偿另一方的损失。本项目另有规定或双方另行约定的除外。</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b/>
          <w:bCs/>
          <w:color w:val="000000" w:themeColor="text1"/>
          <w:sz w:val="24"/>
          <w:szCs w:val="24"/>
          <w:lang w:eastAsia="zh-CN"/>
          <w14:textFill>
            <w14:solidFill>
              <w14:schemeClr w14:val="tx1"/>
            </w14:solidFill>
          </w14:textFill>
        </w:rPr>
      </w:pPr>
      <w:bookmarkStart w:id="52" w:name="_Toc7598"/>
      <w:bookmarkStart w:id="53" w:name="_Toc12239"/>
      <w:bookmarkStart w:id="54" w:name="_Toc20832"/>
      <w:bookmarkStart w:id="55" w:name="_Toc12840_WPSOffice_Level1"/>
      <w:bookmarkStart w:id="56" w:name="_Toc439255252"/>
      <w:bookmarkStart w:id="57" w:name="_Toc267320054"/>
      <w:r>
        <w:rPr>
          <w:rFonts w:hint="default" w:ascii="Times New Roman" w:hAnsi="Times New Roman" w:eastAsia="仿宋" w:cs="Times New Roman"/>
          <w:b/>
          <w:bCs/>
          <w:color w:val="000000" w:themeColor="text1"/>
          <w:sz w:val="24"/>
          <w:szCs w:val="24"/>
          <w:lang w:val="en-US" w:eastAsia="zh-CN"/>
          <w14:textFill>
            <w14:solidFill>
              <w14:schemeClr w14:val="tx1"/>
            </w14:solidFill>
          </w14:textFill>
        </w:rPr>
        <w:t>三、</w:t>
      </w:r>
      <w:r>
        <w:rPr>
          <w:rFonts w:hint="default" w:ascii="Times New Roman" w:hAnsi="Times New Roman" w:eastAsia="仿宋" w:cs="Times New Roman"/>
          <w:b/>
          <w:bCs/>
          <w:color w:val="000000" w:themeColor="text1"/>
          <w:sz w:val="24"/>
          <w:szCs w:val="24"/>
          <w:lang w:eastAsia="zh-CN"/>
          <w14:textFill>
            <w14:solidFill>
              <w14:schemeClr w14:val="tx1"/>
            </w14:solidFill>
          </w14:textFill>
        </w:rPr>
        <w:t xml:space="preserve"> 其他</w:t>
      </w:r>
      <w:bookmarkEnd w:id="52"/>
      <w:bookmarkEnd w:id="53"/>
      <w:bookmarkEnd w:id="54"/>
    </w:p>
    <w:bookmarkEnd w:id="55"/>
    <w:bookmarkEnd w:id="56"/>
    <w:bookmarkEnd w:id="57"/>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1、</w:t>
      </w:r>
      <w:r>
        <w:rPr>
          <w:rFonts w:hint="default" w:ascii="Times New Roman" w:hAnsi="Times New Roman" w:eastAsia="仿宋" w:cs="Times New Roman"/>
          <w:color w:val="000000" w:themeColor="text1"/>
          <w:sz w:val="24"/>
          <w:szCs w:val="24"/>
          <w:lang w:eastAsia="zh-CN"/>
          <w14:textFill>
            <w14:solidFill>
              <w14:schemeClr w14:val="tx1"/>
            </w14:solidFill>
          </w14:textFill>
        </w:rPr>
        <w:t>投标人必须在投标文件中对以上条款和服务承诺明确列出，承诺内容必须达到本篇及招标文件其他条款的要求。</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2、</w:t>
      </w:r>
      <w:r>
        <w:rPr>
          <w:rFonts w:hint="default" w:ascii="Times New Roman" w:hAnsi="Times New Roman" w:eastAsia="仿宋" w:cs="Times New Roman"/>
          <w:color w:val="000000" w:themeColor="text1"/>
          <w:sz w:val="24"/>
          <w:szCs w:val="24"/>
          <w:lang w:eastAsia="zh-CN"/>
          <w14:textFill>
            <w14:solidFill>
              <w14:schemeClr w14:val="tx1"/>
            </w14:solidFill>
          </w14:textFill>
        </w:rPr>
        <w:t>中标人与采购人签订《协议》后，须与用户方签订《合同》（，明确具体供货数量、供货时间、送达地点等内容。</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3、</w:t>
      </w:r>
      <w:r>
        <w:rPr>
          <w:rFonts w:hint="default" w:ascii="Times New Roman" w:hAnsi="Times New Roman" w:eastAsia="仿宋" w:cs="Times New Roman"/>
          <w:color w:val="000000" w:themeColor="text1"/>
          <w:sz w:val="24"/>
          <w:szCs w:val="24"/>
          <w:lang w:eastAsia="zh-CN"/>
          <w14:textFill>
            <w14:solidFill>
              <w14:schemeClr w14:val="tx1"/>
            </w14:solidFill>
          </w14:textFill>
        </w:rPr>
        <w:t>其他未尽事宜由供需双方在采购合同中详细约定。</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 xml:space="preserve">4、 </w:t>
      </w:r>
      <w:r>
        <w:rPr>
          <w:rFonts w:hint="default" w:ascii="Times New Roman" w:hAnsi="Times New Roman" w:eastAsia="仿宋" w:cs="Times New Roman"/>
          <w:color w:val="000000" w:themeColor="text1"/>
          <w:sz w:val="24"/>
          <w:szCs w:val="24"/>
          <w:lang w:eastAsia="zh-CN"/>
          <w14:textFill>
            <w14:solidFill>
              <w14:schemeClr w14:val="tx1"/>
            </w14:solidFill>
          </w14:textFill>
        </w:rPr>
        <w:t>若供货服务商不能按招标文件规定的交货期正常交货，采购方有权终止采购合同，并将相关情况上报给采购计划主管部门，取消其中标资格。</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b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b w:val="0"/>
          <w:color w:val="000000" w:themeColor="text1"/>
          <w:kern w:val="2"/>
          <w:sz w:val="24"/>
          <w:szCs w:val="24"/>
          <w:lang w:val="en-US" w:eastAsia="zh-CN" w:bidi="ar-SA"/>
          <w14:textFill>
            <w14:solidFill>
              <w14:schemeClr w14:val="tx1"/>
            </w14:solidFill>
          </w14:textFill>
        </w:rPr>
        <w:t>5、其他未尽事宜由供需双方在采购合同中详细约定。</w:t>
      </w:r>
    </w:p>
    <w:p>
      <w:pPr>
        <w:pStyle w:val="47"/>
        <w:widowControl w:val="0"/>
        <w:numPr>
          <w:ilvl w:val="0"/>
          <w:numId w:val="0"/>
        </w:numPr>
        <w:ind w:firstLine="486" w:firstLineChars="200"/>
        <w:jc w:val="both"/>
        <w:rPr>
          <w:rFonts w:hint="default" w:ascii="Times New Roman" w:hAnsi="Times New Roman" w:eastAsia="仿宋" w:cs="Times New Roman"/>
          <w:b w:val="0"/>
          <w:color w:val="000000" w:themeColor="text1"/>
          <w:spacing w:val="0"/>
          <w:w w:val="100"/>
          <w:kern w:val="2"/>
          <w:position w:val="0"/>
          <w:sz w:val="24"/>
          <w:szCs w:val="24"/>
          <w:shd w:val="clear" w:color="auto" w:fill="auto"/>
          <w:lang w:val="en-US" w:eastAsia="zh-CN" w:bidi="ar-SA"/>
          <w14:textFill>
            <w14:solidFill>
              <w14:schemeClr w14:val="tx1"/>
            </w14:solidFill>
          </w14:textFill>
        </w:rPr>
      </w:pPr>
      <w:r>
        <w:rPr>
          <w:rFonts w:hint="eastAsia" w:ascii="Times New Roman" w:hAnsi="Times New Roman" w:eastAsia="仿宋" w:cs="Times New Roman"/>
          <w:b w:val="0"/>
          <w:color w:val="000000" w:themeColor="text1"/>
          <w:spacing w:val="0"/>
          <w:w w:val="100"/>
          <w:kern w:val="2"/>
          <w:position w:val="0"/>
          <w:sz w:val="24"/>
          <w:szCs w:val="24"/>
          <w:shd w:val="clear" w:color="auto" w:fill="auto"/>
          <w:lang w:val="en-US" w:eastAsia="zh-CN" w:bidi="ar-SA"/>
          <w14:textFill>
            <w14:solidFill>
              <w14:schemeClr w14:val="tx1"/>
            </w14:solidFill>
          </w14:textFill>
        </w:rPr>
        <w:t>6、培训服务</w:t>
      </w:r>
    </w:p>
    <w:p>
      <w:pPr>
        <w:pStyle w:val="48"/>
        <w:numPr>
          <w:ilvl w:val="0"/>
          <w:numId w:val="0"/>
        </w:numPr>
        <w:spacing w:line="240" w:lineRule="auto"/>
        <w:ind w:left="425" w:leftChars="0"/>
        <w:rPr>
          <w:rFonts w:hint="eastAsia" w:ascii="Times New Roman" w:hAnsi="Times New Roman" w:eastAsia="仿宋" w:cs="Times New Roman"/>
          <w:b w:val="0"/>
          <w:color w:val="000000" w:themeColor="text1"/>
          <w:spacing w:val="0"/>
          <w:w w:val="100"/>
          <w:kern w:val="2"/>
          <w:position w:val="0"/>
          <w:sz w:val="24"/>
          <w:szCs w:val="24"/>
          <w:shd w:val="clear" w:color="auto" w:fill="auto"/>
          <w:lang w:val="en-US" w:eastAsia="zh-CN" w:bidi="ar-SA"/>
          <w14:textFill>
            <w14:solidFill>
              <w14:schemeClr w14:val="tx1"/>
            </w14:solidFill>
          </w14:textFill>
        </w:rPr>
      </w:pPr>
      <w:r>
        <w:rPr>
          <w:rFonts w:hint="eastAsia" w:ascii="Times New Roman" w:hAnsi="Times New Roman" w:eastAsia="仿宋" w:cs="Times New Roman"/>
          <w:b w:val="0"/>
          <w:color w:val="000000" w:themeColor="text1"/>
          <w:spacing w:val="0"/>
          <w:w w:val="100"/>
          <w:kern w:val="2"/>
          <w:position w:val="0"/>
          <w:sz w:val="24"/>
          <w:szCs w:val="24"/>
          <w:shd w:val="clear" w:color="auto" w:fill="auto"/>
          <w:lang w:val="en-US" w:eastAsia="zh-CN" w:bidi="ar-SA"/>
          <w14:textFill>
            <w14:solidFill>
              <w14:schemeClr w14:val="tx1"/>
            </w14:solidFill>
          </w14:textFill>
        </w:rPr>
        <w:t>(1)</w:t>
      </w:r>
      <w:r>
        <w:rPr>
          <w:rFonts w:hint="eastAsia" w:ascii="Times New Roman" w:hAnsi="Times New Roman" w:eastAsia="仿宋" w:cs="Times New Roman"/>
          <w:b w:val="0"/>
          <w:color w:val="000000" w:themeColor="text1"/>
          <w:spacing w:val="0"/>
          <w:w w:val="100"/>
          <w:kern w:val="2"/>
          <w:position w:val="0"/>
          <w:sz w:val="24"/>
          <w:szCs w:val="24"/>
          <w:shd w:val="clear" w:color="auto" w:fill="auto"/>
          <w:lang w:val="en-US" w:eastAsia="zh-CN" w:bidi="ar-SA"/>
          <w14:textFill>
            <w14:solidFill>
              <w14:schemeClr w14:val="tx1"/>
            </w14:solidFill>
          </w14:textFill>
        </w:rPr>
        <w:tab/>
      </w:r>
      <w:r>
        <w:rPr>
          <w:rFonts w:hint="eastAsia" w:ascii="Times New Roman" w:hAnsi="Times New Roman" w:eastAsia="仿宋" w:cs="Times New Roman"/>
          <w:b w:val="0"/>
          <w:color w:val="000000" w:themeColor="text1"/>
          <w:spacing w:val="0"/>
          <w:w w:val="100"/>
          <w:kern w:val="2"/>
          <w:position w:val="0"/>
          <w:sz w:val="24"/>
          <w:szCs w:val="24"/>
          <w:shd w:val="clear" w:color="auto" w:fill="auto"/>
          <w:lang w:val="en-US" w:eastAsia="zh-CN" w:bidi="ar-SA"/>
          <w14:textFill>
            <w14:solidFill>
              <w14:schemeClr w14:val="tx1"/>
            </w14:solidFill>
          </w14:textFill>
        </w:rPr>
        <w:t>免费提供对管理人员和技术人员的技术培训，使信息科技术人员掌握基本知识与应用技术，包括软件安装与调试方法、系统的初始化和主要参数的设定、一般性的系统故障诊断、定位和排除等日常维护技术，以满足日常应用与维护的需要。</w:t>
      </w:r>
    </w:p>
    <w:p>
      <w:pPr>
        <w:pStyle w:val="48"/>
        <w:numPr>
          <w:ilvl w:val="0"/>
          <w:numId w:val="0"/>
        </w:numPr>
        <w:spacing w:line="240" w:lineRule="auto"/>
        <w:ind w:left="425" w:leftChars="0"/>
        <w:rPr>
          <w:rFonts w:hint="eastAsia" w:ascii="Times New Roman" w:hAnsi="Times New Roman" w:eastAsia="仿宋" w:cs="Times New Roman"/>
          <w:b w:val="0"/>
          <w:color w:val="000000" w:themeColor="text1"/>
          <w:spacing w:val="0"/>
          <w:w w:val="100"/>
          <w:kern w:val="2"/>
          <w:position w:val="0"/>
          <w:sz w:val="24"/>
          <w:szCs w:val="24"/>
          <w:shd w:val="clear" w:color="auto" w:fill="auto"/>
          <w:lang w:val="en-US" w:eastAsia="zh-CN" w:bidi="ar-SA"/>
          <w14:textFill>
            <w14:solidFill>
              <w14:schemeClr w14:val="tx1"/>
            </w14:solidFill>
          </w14:textFill>
        </w:rPr>
      </w:pPr>
      <w:r>
        <w:rPr>
          <w:rFonts w:hint="eastAsia" w:ascii="Times New Roman" w:hAnsi="Times New Roman" w:eastAsia="仿宋" w:cs="Times New Roman"/>
          <w:b w:val="0"/>
          <w:color w:val="000000" w:themeColor="text1"/>
          <w:spacing w:val="0"/>
          <w:w w:val="100"/>
          <w:kern w:val="2"/>
          <w:position w:val="0"/>
          <w:sz w:val="24"/>
          <w:szCs w:val="24"/>
          <w:shd w:val="clear" w:color="auto" w:fill="auto"/>
          <w:lang w:val="en-US" w:eastAsia="zh-CN" w:bidi="ar-SA"/>
          <w14:textFill>
            <w14:solidFill>
              <w14:schemeClr w14:val="tx1"/>
            </w14:solidFill>
          </w14:textFill>
        </w:rPr>
        <w:t>(2)</w:t>
      </w:r>
      <w:r>
        <w:rPr>
          <w:rFonts w:hint="eastAsia" w:ascii="Times New Roman" w:hAnsi="Times New Roman" w:eastAsia="仿宋" w:cs="Times New Roman"/>
          <w:b w:val="0"/>
          <w:color w:val="000000" w:themeColor="text1"/>
          <w:spacing w:val="0"/>
          <w:w w:val="100"/>
          <w:kern w:val="2"/>
          <w:position w:val="0"/>
          <w:sz w:val="24"/>
          <w:szCs w:val="24"/>
          <w:shd w:val="clear" w:color="auto" w:fill="auto"/>
          <w:lang w:val="en-US" w:eastAsia="zh-CN" w:bidi="ar-SA"/>
          <w14:textFill>
            <w14:solidFill>
              <w14:schemeClr w14:val="tx1"/>
            </w14:solidFill>
          </w14:textFill>
        </w:rPr>
        <w:tab/>
      </w:r>
      <w:r>
        <w:rPr>
          <w:rFonts w:hint="eastAsia" w:ascii="Times New Roman" w:hAnsi="Times New Roman" w:eastAsia="仿宋" w:cs="Times New Roman"/>
          <w:b w:val="0"/>
          <w:color w:val="000000" w:themeColor="text1"/>
          <w:spacing w:val="0"/>
          <w:w w:val="100"/>
          <w:kern w:val="2"/>
          <w:position w:val="0"/>
          <w:sz w:val="24"/>
          <w:szCs w:val="24"/>
          <w:shd w:val="clear" w:color="auto" w:fill="auto"/>
          <w:lang w:val="en-US" w:eastAsia="zh-CN" w:bidi="ar-SA"/>
          <w14:textFill>
            <w14:solidFill>
              <w14:schemeClr w14:val="tx1"/>
            </w14:solidFill>
          </w14:textFill>
        </w:rPr>
        <w:t>对最终用户进行使用培训，培训应包括系统的使用方法、技巧、常见问题的处理等。</w:t>
      </w:r>
    </w:p>
    <w:p>
      <w:pPr>
        <w:pStyle w:val="5"/>
        <w:rPr>
          <w:rFonts w:hint="default" w:ascii="Times New Roman" w:hAnsi="Times New Roman" w:eastAsia="仿宋" w:cs="Times New Roman"/>
          <w:b w:val="0"/>
          <w:color w:val="000000" w:themeColor="text1"/>
          <w:spacing w:val="0"/>
          <w:w w:val="100"/>
          <w:kern w:val="2"/>
          <w:position w:val="0"/>
          <w:sz w:val="24"/>
          <w:szCs w:val="24"/>
          <w:shd w:val="clear" w:color="auto" w:fill="auto"/>
          <w:lang w:val="en-US" w:eastAsia="zh-CN" w:bidi="ar-SA"/>
          <w14:textFill>
            <w14:solidFill>
              <w14:schemeClr w14:val="tx1"/>
            </w14:solidFill>
          </w14:textFill>
        </w:rPr>
      </w:pPr>
    </w:p>
    <w:p>
      <w:pPr>
        <w:jc w:val="center"/>
        <w:rPr>
          <w:rFonts w:hint="eastAsia" w:eastAsia="仿宋" w:cs="Times New Roman"/>
          <w:color w:val="000000" w:themeColor="text1"/>
          <w:sz w:val="52"/>
          <w:szCs w:val="52"/>
          <w:lang w:val="en-US" w:eastAsia="zh-CN"/>
          <w14:textFill>
            <w14:solidFill>
              <w14:schemeClr w14:val="tx1"/>
            </w14:solidFill>
          </w14:textFill>
        </w:rPr>
      </w:pPr>
    </w:p>
    <w:p>
      <w:pPr>
        <w:jc w:val="center"/>
        <w:rPr>
          <w:rFonts w:hint="eastAsia" w:eastAsia="仿宋" w:cs="Times New Roman"/>
          <w:color w:val="000000" w:themeColor="text1"/>
          <w:sz w:val="52"/>
          <w:szCs w:val="52"/>
          <w:lang w:val="en-US" w:eastAsia="zh-CN"/>
          <w14:textFill>
            <w14:solidFill>
              <w14:schemeClr w14:val="tx1"/>
            </w14:solidFill>
          </w14:textFill>
        </w:rPr>
      </w:pPr>
    </w:p>
    <w:p>
      <w:pPr>
        <w:jc w:val="center"/>
        <w:rPr>
          <w:rFonts w:hint="eastAsia" w:eastAsia="仿宋" w:cs="Times New Roman"/>
          <w:color w:val="000000" w:themeColor="text1"/>
          <w:sz w:val="52"/>
          <w:szCs w:val="52"/>
          <w:lang w:val="en-US" w:eastAsia="zh-CN"/>
          <w14:textFill>
            <w14:solidFill>
              <w14:schemeClr w14:val="tx1"/>
            </w14:solidFill>
          </w14:textFill>
        </w:rPr>
      </w:pPr>
    </w:p>
    <w:p>
      <w:pPr>
        <w:jc w:val="center"/>
        <w:rPr>
          <w:rFonts w:hint="eastAsia" w:eastAsia="仿宋" w:cs="Times New Roman"/>
          <w:color w:val="000000" w:themeColor="text1"/>
          <w:sz w:val="52"/>
          <w:szCs w:val="52"/>
          <w:lang w:val="en-US" w:eastAsia="zh-CN"/>
          <w14:textFill>
            <w14:solidFill>
              <w14:schemeClr w14:val="tx1"/>
            </w14:solidFill>
          </w14:textFill>
        </w:rPr>
      </w:pPr>
    </w:p>
    <w:p>
      <w:pPr>
        <w:jc w:val="center"/>
        <w:rPr>
          <w:rFonts w:hint="eastAsia" w:ascii="Times New Roman" w:hAnsi="Times New Roman" w:eastAsia="仿宋" w:cs="Times New Roman"/>
          <w:color w:val="000000" w:themeColor="text1"/>
          <w:sz w:val="52"/>
          <w:szCs w:val="52"/>
          <w:lang w:val="en-US" w:eastAsia="zh-CN"/>
          <w14:textFill>
            <w14:solidFill>
              <w14:schemeClr w14:val="tx1"/>
            </w14:solidFill>
          </w14:textFill>
        </w:rPr>
      </w:pPr>
      <w:r>
        <w:rPr>
          <w:rFonts w:hint="eastAsia" w:eastAsia="仿宋" w:cs="Times New Roman"/>
          <w:color w:val="000000" w:themeColor="text1"/>
          <w:sz w:val="52"/>
          <w:szCs w:val="52"/>
          <w:lang w:val="en-US" w:eastAsia="zh-CN"/>
          <w14:textFill>
            <w14:solidFill>
              <w14:schemeClr w14:val="tx1"/>
            </w14:solidFill>
          </w14:textFill>
        </w:rPr>
        <w:t>采购清单</w:t>
      </w:r>
    </w:p>
    <w:p>
      <w:pPr>
        <w:pStyle w:val="5"/>
        <w:rPr>
          <w:rFonts w:hint="default" w:ascii="Times New Roman" w:hAnsi="Times New Roman" w:eastAsia="仿宋" w:cs="Times New Roman"/>
          <w:color w:val="000000" w:themeColor="text1"/>
          <w14:textFill>
            <w14:solidFill>
              <w14:schemeClr w14:val="tx1"/>
            </w14:solidFill>
          </w14:textFill>
        </w:rPr>
      </w:pPr>
    </w:p>
    <w:p>
      <w:pPr>
        <w:rPr>
          <w:rFonts w:hint="default" w:ascii="Times New Roman" w:hAnsi="Times New Roman" w:eastAsia="仿宋" w:cs="Times New Roman"/>
          <w:color w:val="000000" w:themeColor="text1"/>
          <w14:textFill>
            <w14:solidFill>
              <w14:schemeClr w14:val="tx1"/>
            </w14:solidFill>
          </w14:textFill>
        </w:rPr>
      </w:pPr>
    </w:p>
    <w:p>
      <w:pPr>
        <w:pStyle w:val="26"/>
        <w:jc w:val="center"/>
        <w:rPr>
          <w:rFonts w:hint="default" w:ascii="Times New Roman" w:hAnsi="Times New Roman" w:cs="Times New Roman"/>
          <w:sz w:val="56"/>
          <w:szCs w:val="56"/>
        </w:rPr>
      </w:pPr>
      <w:r>
        <w:rPr>
          <w:rFonts w:hint="eastAsia" w:ascii="Times New Roman" w:hAnsi="Times New Roman" w:cs="Times New Roman"/>
          <w:sz w:val="56"/>
          <w:szCs w:val="56"/>
          <w:lang w:val="en-US" w:eastAsia="zh-CN"/>
        </w:rPr>
        <w:t>详 见 附 件</w:t>
      </w:r>
    </w:p>
    <w:p>
      <w:pPr>
        <w:pStyle w:val="27"/>
        <w:rPr>
          <w:rFonts w:hint="default" w:ascii="Times New Roman" w:hAnsi="Times New Roman" w:cs="Times New Roman"/>
        </w:rPr>
      </w:pPr>
    </w:p>
    <w:p>
      <w:pPr>
        <w:pStyle w:val="27"/>
        <w:rPr>
          <w:rFonts w:hint="default" w:ascii="Times New Roman" w:hAnsi="Times New Roman" w:cs="Times New Roman"/>
        </w:rPr>
      </w:pPr>
    </w:p>
    <w:p>
      <w:pPr>
        <w:pStyle w:val="27"/>
        <w:rPr>
          <w:rFonts w:hint="default" w:ascii="Times New Roman" w:hAnsi="Times New Roman" w:cs="Times New Roman"/>
        </w:rPr>
      </w:pPr>
    </w:p>
    <w:p>
      <w:pPr>
        <w:pStyle w:val="27"/>
        <w:rPr>
          <w:rFonts w:hint="default" w:ascii="Times New Roman" w:hAnsi="Times New Roman" w:cs="Times New Roman"/>
        </w:rPr>
      </w:pPr>
    </w:p>
    <w:p>
      <w:pPr>
        <w:pStyle w:val="27"/>
        <w:rPr>
          <w:rFonts w:hint="default" w:ascii="Times New Roman" w:hAnsi="Times New Roman" w:cs="Times New Roman"/>
        </w:rPr>
      </w:pPr>
    </w:p>
    <w:p>
      <w:pPr>
        <w:pStyle w:val="27"/>
        <w:rPr>
          <w:rFonts w:hint="default" w:ascii="Times New Roman" w:hAnsi="Times New Roman" w:cs="Times New Roman"/>
        </w:rPr>
      </w:pPr>
    </w:p>
    <w:p>
      <w:pPr>
        <w:pStyle w:val="27"/>
        <w:rPr>
          <w:rFonts w:hint="default" w:ascii="Times New Roman" w:hAnsi="Times New Roman" w:cs="Times New Roman"/>
        </w:rPr>
      </w:pPr>
    </w:p>
    <w:p>
      <w:pPr>
        <w:pStyle w:val="27"/>
        <w:rPr>
          <w:rFonts w:hint="default" w:ascii="Times New Roman" w:hAnsi="Times New Roman" w:cs="Times New Roman"/>
        </w:rPr>
      </w:pPr>
    </w:p>
    <w:p>
      <w:pPr>
        <w:pStyle w:val="27"/>
        <w:rPr>
          <w:rFonts w:hint="default" w:ascii="Times New Roman" w:hAnsi="Times New Roman" w:cs="Times New Roman"/>
        </w:rPr>
      </w:pPr>
    </w:p>
    <w:p>
      <w:pPr>
        <w:pStyle w:val="27"/>
        <w:rPr>
          <w:rFonts w:hint="default" w:ascii="Times New Roman" w:hAnsi="Times New Roman" w:cs="Times New Roman"/>
        </w:rPr>
      </w:pPr>
    </w:p>
    <w:p>
      <w:pPr>
        <w:pStyle w:val="27"/>
        <w:rPr>
          <w:rFonts w:hint="default" w:ascii="Times New Roman" w:hAnsi="Times New Roman" w:cs="Times New Roman"/>
        </w:rPr>
      </w:pPr>
    </w:p>
    <w:p>
      <w:pPr>
        <w:pStyle w:val="27"/>
        <w:rPr>
          <w:rFonts w:hint="default" w:ascii="Times New Roman" w:hAnsi="Times New Roman" w:cs="Times New Roman"/>
        </w:rPr>
      </w:pPr>
    </w:p>
    <w:p>
      <w:pPr>
        <w:pStyle w:val="27"/>
        <w:rPr>
          <w:rFonts w:hint="default" w:ascii="Times New Roman" w:hAnsi="Times New Roman" w:cs="Times New Roman"/>
        </w:rPr>
      </w:pPr>
    </w:p>
    <w:p>
      <w:pPr>
        <w:pStyle w:val="27"/>
        <w:rPr>
          <w:rFonts w:hint="default" w:ascii="Times New Roman" w:hAnsi="Times New Roman" w:cs="Times New Roman"/>
        </w:rPr>
      </w:pPr>
    </w:p>
    <w:p>
      <w:pPr>
        <w:pStyle w:val="27"/>
        <w:rPr>
          <w:rFonts w:hint="default" w:ascii="Times New Roman" w:hAnsi="Times New Roman" w:cs="Times New Roman"/>
        </w:rPr>
      </w:pPr>
    </w:p>
    <w:p>
      <w:pPr>
        <w:pStyle w:val="27"/>
        <w:rPr>
          <w:rFonts w:hint="default" w:ascii="Times New Roman" w:hAnsi="Times New Roman" w:cs="Times New Roman"/>
        </w:rPr>
      </w:pPr>
    </w:p>
    <w:p>
      <w:pPr>
        <w:pStyle w:val="27"/>
        <w:rPr>
          <w:rFonts w:hint="default" w:ascii="Times New Roman" w:hAnsi="Times New Roman" w:cs="Times New Roman"/>
        </w:rPr>
      </w:pPr>
    </w:p>
    <w:p>
      <w:pPr>
        <w:pStyle w:val="27"/>
        <w:rPr>
          <w:rFonts w:hint="default" w:ascii="Times New Roman" w:hAnsi="Times New Roman" w:cs="Times New Roman"/>
        </w:rPr>
      </w:pPr>
    </w:p>
    <w:p>
      <w:pPr>
        <w:pStyle w:val="27"/>
        <w:rPr>
          <w:rFonts w:hint="default" w:ascii="Times New Roman" w:hAnsi="Times New Roman" w:cs="Times New Roman"/>
        </w:rPr>
      </w:pPr>
    </w:p>
    <w:p>
      <w:pPr>
        <w:pStyle w:val="27"/>
        <w:rPr>
          <w:rFonts w:hint="default" w:ascii="Times New Roman" w:hAnsi="Times New Roman" w:eastAsia="仿宋" w:cs="Times New Roman"/>
          <w:color w:val="000000" w:themeColor="text1"/>
          <w:sz w:val="24"/>
          <w14:textFill>
            <w14:solidFill>
              <w14:schemeClr w14:val="tx1"/>
            </w14:solidFill>
          </w14:textFill>
        </w:rPr>
      </w:pPr>
    </w:p>
    <w:p>
      <w:pPr>
        <w:rPr>
          <w:rFonts w:hint="default" w:ascii="Times New Roman" w:hAnsi="Times New Roman" w:eastAsia="仿宋" w:cs="Times New Roman"/>
          <w:color w:val="000000" w:themeColor="text1"/>
          <w14:textFill>
            <w14:solidFill>
              <w14:schemeClr w14:val="tx1"/>
            </w14:solidFill>
          </w14:textFill>
        </w:rPr>
      </w:pPr>
    </w:p>
    <w:p>
      <w:pPr>
        <w:numPr>
          <w:ilvl w:val="0"/>
          <w:numId w:val="6"/>
        </w:numPr>
        <w:spacing w:line="360" w:lineRule="auto"/>
        <w:ind w:firstLine="606" w:firstLineChars="200"/>
        <w:jc w:val="center"/>
        <w:outlineLvl w:val="0"/>
        <w:rPr>
          <w:rFonts w:hint="default" w:ascii="Times New Roman" w:hAnsi="Times New Roman" w:eastAsia="仿宋" w:cs="Times New Roman"/>
          <w:b/>
          <w:bCs/>
          <w:color w:val="000000" w:themeColor="text1"/>
          <w:sz w:val="36"/>
          <w:szCs w:val="36"/>
          <w14:textFill>
            <w14:solidFill>
              <w14:schemeClr w14:val="tx1"/>
            </w14:solidFill>
          </w14:textFill>
        </w:rPr>
      </w:pPr>
      <w:r>
        <w:rPr>
          <w:rFonts w:hint="default" w:ascii="Times New Roman" w:hAnsi="Times New Roman" w:eastAsia="仿宋" w:cs="Times New Roman"/>
          <w:b/>
          <w:color w:val="000000" w:themeColor="text1"/>
          <w:sz w:val="30"/>
          <w:szCs w:val="30"/>
          <w:highlight w:val="none"/>
          <w14:textFill>
            <w14:solidFill>
              <w14:schemeClr w14:val="tx1"/>
            </w14:solidFill>
          </w14:textFill>
        </w:rPr>
        <w:t xml:space="preserve"> </w:t>
      </w:r>
      <w:bookmarkEnd w:id="51"/>
      <w:r>
        <w:rPr>
          <w:rFonts w:hint="default" w:ascii="Times New Roman" w:hAnsi="Times New Roman" w:eastAsia="仿宋" w:cs="Times New Roman"/>
          <w:b/>
          <w:bCs/>
          <w:color w:val="000000" w:themeColor="text1"/>
          <w:sz w:val="36"/>
          <w:szCs w:val="36"/>
          <w14:textFill>
            <w14:solidFill>
              <w14:schemeClr w14:val="tx1"/>
            </w14:solidFill>
          </w14:textFill>
        </w:rPr>
        <w:t>合  同</w:t>
      </w:r>
    </w:p>
    <w:p>
      <w:pPr>
        <w:jc w:val="center"/>
        <w:rPr>
          <w:rFonts w:hint="default" w:ascii="Times New Roman" w:hAnsi="Times New Roman" w:eastAsia="仿宋" w:cs="Times New Roman"/>
          <w:b/>
          <w:bCs/>
          <w:color w:val="000000" w:themeColor="text1"/>
          <w:sz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 xml:space="preserve"> 采购合同主要条款</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（本合同为合同样稿，最终稿由供需双方协商后确定）</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合同编号：</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需    方：</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供 应 方：</w:t>
      </w:r>
    </w:p>
    <w:p>
      <w:pPr>
        <w:adjustRightInd w:val="0"/>
        <w:snapToGrid w:val="0"/>
        <w:spacing w:line="360" w:lineRule="auto"/>
        <w:ind w:firstLine="243" w:firstLineChars="100"/>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 xml:space="preserve">                </w:t>
      </w:r>
    </w:p>
    <w:p>
      <w:pPr>
        <w:adjustRightInd w:val="0"/>
        <w:snapToGrid w:val="0"/>
        <w:spacing w:line="360" w:lineRule="auto"/>
        <w:ind w:firstLine="486" w:firstLineChars="200"/>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受有关单位委托，为（      下称需方）经公开招标结果确定           为供应方。现经供需双方充分协商订立本合同。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一、名称、规格、数量及价款</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 xml:space="preserve">（名称、规格、数量及单价）                           </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 xml:space="preserve">合同总金额          元整（￥   </w:t>
      </w:r>
      <w:r>
        <w:rPr>
          <w:rFonts w:hint="eastAsia" w:ascii="Times New Roman" w:hAnsi="Times New Roman" w:eastAsia="仿宋" w:cs="Times New Roman"/>
          <w:bCs/>
          <w:color w:val="000000" w:themeColor="text1"/>
          <w:sz w:val="24"/>
          <w:lang w:val="en-US" w:eastAsia="zh-CN"/>
          <w14:textFill>
            <w14:solidFill>
              <w14:schemeClr w14:val="tx1"/>
            </w14:solidFill>
          </w14:textFill>
        </w:rPr>
        <w:t xml:space="preserve">    </w:t>
      </w:r>
      <w:r>
        <w:rPr>
          <w:rFonts w:hint="default" w:ascii="Times New Roman" w:hAnsi="Times New Roman" w:eastAsia="仿宋" w:cs="Times New Roman"/>
          <w:bCs/>
          <w:color w:val="000000" w:themeColor="text1"/>
          <w:sz w:val="24"/>
          <w14:textFill>
            <w14:solidFill>
              <w14:schemeClr w14:val="tx1"/>
            </w14:solidFill>
          </w14:textFill>
        </w:rPr>
        <w:t xml:space="preserve">   元）。</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二、质量要求及技术标准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1、供应方交付的货物的技术标准不低于国家标准。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2、供应方在交付货物的同时应提供国家规定的检验合格证明等文件。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三、交货时间</w:t>
      </w:r>
    </w:p>
    <w:p>
      <w:pPr>
        <w:adjustRightInd w:val="0"/>
        <w:snapToGrid w:val="0"/>
        <w:spacing w:line="360" w:lineRule="auto"/>
        <w:ind w:firstLine="486" w:firstLineChars="200"/>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lang w:val="en-US" w:eastAsia="zh-CN"/>
          <w14:textFill>
            <w14:solidFill>
              <w14:schemeClr w14:val="tx1"/>
            </w14:solidFill>
          </w14:textFill>
        </w:rPr>
        <w:t>2023年   月   日前供货安装并检验完毕</w:t>
      </w:r>
      <w:r>
        <w:rPr>
          <w:rFonts w:hint="default" w:ascii="Times New Roman" w:hAnsi="Times New Roman" w:eastAsia="仿宋" w:cs="Times New Roman"/>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 xml:space="preserve">四、验收   </w:t>
      </w:r>
    </w:p>
    <w:p>
      <w:pPr>
        <w:shd w:val="clear" w:color="auto" w:fill="auto"/>
        <w:spacing w:line="360" w:lineRule="auto"/>
        <w:ind w:firstLine="486" w:firstLineChars="200"/>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b w:val="0"/>
          <w:bCs w:val="0"/>
          <w:color w:val="auto"/>
          <w:sz w:val="24"/>
          <w:szCs w:val="24"/>
          <w:lang w:val="en-US" w:eastAsia="zh-CN"/>
        </w:rPr>
        <w:t>1.货</w:t>
      </w:r>
      <w:r>
        <w:rPr>
          <w:rFonts w:hint="default" w:ascii="Times New Roman" w:hAnsi="Times New Roman" w:eastAsia="仿宋" w:cs="Times New Roman"/>
          <w:color w:val="auto"/>
          <w:sz w:val="24"/>
          <w:szCs w:val="24"/>
          <w:lang w:val="en-US" w:eastAsia="zh-CN"/>
        </w:rPr>
        <w:t>物的技术指标作为交货验收时的依据（采购人按照所投产品的技术规格及商务要求验收货物，如投标人实际应标的标准高于国家标准及招标文件中的要求，则按投标人应标标准验收）。</w:t>
      </w:r>
    </w:p>
    <w:p>
      <w:pPr>
        <w:shd w:val="clear" w:color="auto" w:fill="auto"/>
        <w:spacing w:line="360" w:lineRule="auto"/>
        <w:ind w:firstLine="486" w:firstLineChars="200"/>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2、货物到达现场后，供应商应在使用单位人员在场情况下当面共同清点、检查，作出检查记录，双方签字确认。</w:t>
      </w:r>
    </w:p>
    <w:p>
      <w:pPr>
        <w:shd w:val="clear" w:color="auto" w:fill="auto"/>
        <w:spacing w:line="360" w:lineRule="auto"/>
        <w:ind w:firstLine="486" w:firstLineChars="200"/>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3、货物验收时，供应商向采购人提供生产厂家出具的验收报告、合格证、厂家资格证件等相关文件及计量检验所出具的检测报告。</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4、供应商提供的货物未达到招标文件规定要求，且对采购人造成损失的，由供应商承担一切责任，并赔偿所造成的损失。</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五、付款方式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eastAsia="zh-CN"/>
        </w:rPr>
        <w:t>签订合同支付合同价的</w:t>
      </w:r>
      <w:r>
        <w:rPr>
          <w:rFonts w:hint="default" w:ascii="Times New Roman" w:hAnsi="Times New Roman" w:eastAsia="仿宋" w:cs="Times New Roman"/>
          <w:bCs/>
          <w:color w:val="auto"/>
          <w:sz w:val="24"/>
          <w:lang w:val="en-US" w:eastAsia="zh-CN"/>
        </w:rPr>
        <w:t>30%，到货后支付合同价的20%，完成项目的50%后支付合同价的30%（附已完成工程量清单），项目竣工验收合格并完成审计后支付合同价的20%（实际以签订合同为准）。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六、违约责任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2、如有质量问题时需方可以按照供应方投标文件的服务承诺从质量保证金款项中扣除相关费用。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3、其它违约，按《中华人民共和国合同法》的相关条款执行。</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七、解决合同纠纷的方式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当出现纠纷时，双方协商解决；协商不成时可向当地仲裁机关申请仲裁。</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八、技术协议</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附技术协议（另定）</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九、其它约定事项</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1、本合同壹式叁份，经双方法定代表人或授权代理人签章，政府采购中心鉴证后生效。</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2、本合同一式三份，供应方执一份，需方执一份，鉴证方执一份。</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3、相关招标文件、投标文件与本合同具有同等法律效力。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供  应  方：                               需     方：</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法定代表人：                               法定代表人：</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授权代理人：                               授权代理人：</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单位 地址：                                 单位 地址：</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联系 电话：                                 联系 电话：</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开户 银行：                                 开户 银行：</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账     号：                                 账     号：</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鉴  证  方（签字盖章）：</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Times New Roman" w:hAnsi="Times New Roman" w:eastAsia="仿宋" w:cs="Times New Roman"/>
          <w:bCs/>
          <w:color w:val="000000" w:themeColor="text1"/>
          <w:sz w:val="24"/>
          <w14:textFill>
            <w14:solidFill>
              <w14:schemeClr w14:val="tx1"/>
            </w14:solidFill>
          </w14:textFill>
        </w:rPr>
      </w:pPr>
      <w:r>
        <w:rPr>
          <w:rFonts w:hint="default" w:ascii="Times New Roman" w:hAnsi="Times New Roman" w:eastAsia="仿宋" w:cs="Times New Roman"/>
          <w:bCs/>
          <w:color w:val="000000" w:themeColor="text1"/>
          <w:sz w:val="24"/>
          <w14:textFill>
            <w14:solidFill>
              <w14:schemeClr w14:val="tx1"/>
            </w14:solidFill>
          </w14:textFill>
        </w:rPr>
        <w:t>签约时间：                                   签约地点：</w:t>
      </w:r>
    </w:p>
    <w:p>
      <w:pPr>
        <w:rPr>
          <w:rFonts w:hint="default" w:ascii="Times New Roman" w:hAnsi="Times New Roman" w:eastAsia="仿宋" w:cs="Times New Roman"/>
          <w:color w:val="000000" w:themeColor="text1"/>
          <w14:textFill>
            <w14:solidFill>
              <w14:schemeClr w14:val="tx1"/>
            </w14:solidFill>
          </w14:textFill>
        </w:rPr>
      </w:pPr>
    </w:p>
    <w:p>
      <w:pPr>
        <w:pStyle w:val="33"/>
        <w:keepNext/>
        <w:keepLines/>
        <w:widowControl w:val="0"/>
        <w:shd w:val="clear" w:color="auto" w:fill="auto"/>
        <w:bidi w:val="0"/>
        <w:spacing w:before="0" w:after="1160" w:line="240" w:lineRule="auto"/>
        <w:ind w:left="0" w:right="0" w:firstLine="0"/>
        <w:jc w:val="center"/>
        <w:rPr>
          <w:rFonts w:hint="default" w:ascii="Times New Roman" w:hAnsi="Times New Roman" w:eastAsia="仿宋" w:cs="Times New Roman"/>
          <w:b/>
          <w:bCs/>
          <w:color w:val="000000" w:themeColor="text1"/>
          <w:sz w:val="36"/>
          <w:szCs w:val="36"/>
          <w14:textFill>
            <w14:solidFill>
              <w14:schemeClr w14:val="tx1"/>
            </w14:solidFill>
          </w14:textFill>
        </w:rPr>
      </w:pPr>
      <w:r>
        <w:rPr>
          <w:rFonts w:hint="default" w:ascii="Times New Roman" w:hAnsi="Times New Roman" w:eastAsia="仿宋" w:cs="Times New Roman"/>
          <w:b/>
          <w:bCs/>
          <w:color w:val="000000" w:themeColor="text1"/>
          <w:spacing w:val="0"/>
          <w:w w:val="100"/>
          <w:position w:val="0"/>
          <w:sz w:val="36"/>
          <w:szCs w:val="36"/>
          <w14:textFill>
            <w14:solidFill>
              <w14:schemeClr w14:val="tx1"/>
            </w14:solidFill>
          </w14:textFill>
        </w:rPr>
        <w:t>第</w:t>
      </w:r>
      <w:r>
        <w:rPr>
          <w:rFonts w:hint="default" w:ascii="Times New Roman" w:hAnsi="Times New Roman" w:eastAsia="仿宋" w:cs="Times New Roman"/>
          <w:b/>
          <w:bCs/>
          <w:color w:val="000000" w:themeColor="text1"/>
          <w:spacing w:val="0"/>
          <w:w w:val="100"/>
          <w:position w:val="0"/>
          <w:sz w:val="36"/>
          <w:szCs w:val="36"/>
          <w:lang w:eastAsia="zh-CN"/>
          <w14:textFill>
            <w14:solidFill>
              <w14:schemeClr w14:val="tx1"/>
            </w14:solidFill>
          </w14:textFill>
        </w:rPr>
        <w:t>六</w:t>
      </w:r>
      <w:r>
        <w:rPr>
          <w:rFonts w:hint="default" w:ascii="Times New Roman" w:hAnsi="Times New Roman" w:eastAsia="仿宋" w:cs="Times New Roman"/>
          <w:b/>
          <w:bCs/>
          <w:color w:val="000000" w:themeColor="text1"/>
          <w:spacing w:val="0"/>
          <w:w w:val="100"/>
          <w:position w:val="0"/>
          <w:sz w:val="36"/>
          <w:szCs w:val="36"/>
          <w14:textFill>
            <w14:solidFill>
              <w14:schemeClr w14:val="tx1"/>
            </w14:solidFill>
          </w14:textFill>
        </w:rPr>
        <w:t>部分</w:t>
      </w:r>
      <w:r>
        <w:rPr>
          <w:rFonts w:hint="default" w:ascii="Times New Roman" w:hAnsi="Times New Roman" w:eastAsia="仿宋" w:cs="Times New Roman"/>
          <w:b/>
          <w:bCs/>
          <w:color w:val="000000" w:themeColor="text1"/>
          <w:spacing w:val="0"/>
          <w:w w:val="100"/>
          <w:position w:val="0"/>
          <w:sz w:val="36"/>
          <w:szCs w:val="36"/>
          <w:lang w:val="en-US" w:eastAsia="zh-CN"/>
          <w14:textFill>
            <w14:solidFill>
              <w14:schemeClr w14:val="tx1"/>
            </w14:solidFill>
          </w14:textFill>
        </w:rPr>
        <w:t xml:space="preserve">  </w:t>
      </w:r>
      <w:r>
        <w:rPr>
          <w:rFonts w:hint="default" w:ascii="Times New Roman" w:hAnsi="Times New Roman" w:eastAsia="仿宋" w:cs="Times New Roman"/>
          <w:b/>
          <w:bCs/>
          <w:color w:val="000000" w:themeColor="text1"/>
          <w:spacing w:val="0"/>
          <w:w w:val="100"/>
          <w:position w:val="0"/>
          <w:sz w:val="36"/>
          <w:szCs w:val="36"/>
          <w14:textFill>
            <w14:solidFill>
              <w14:schemeClr w14:val="tx1"/>
            </w14:solidFill>
          </w14:textFill>
        </w:rPr>
        <w:t>投标文件格式</w:t>
      </w:r>
    </w:p>
    <w:p>
      <w:pPr>
        <w:adjustRightInd w:val="0"/>
        <w:snapToGrid w:val="0"/>
        <w:spacing w:line="360" w:lineRule="auto"/>
        <w:ind w:left="602" w:right="70" w:hanging="602"/>
        <w:jc w:val="right"/>
        <w:rPr>
          <w:rFonts w:hint="default" w:ascii="Times New Roman" w:hAnsi="Times New Roman" w:eastAsia="仿宋" w:cs="Times New Roman"/>
          <w:b/>
          <w:bCs/>
          <w:color w:val="000000" w:themeColor="text1"/>
          <w:sz w:val="28"/>
          <w:szCs w:val="28"/>
          <w:bdr w:val="single" w:color="auto" w:sz="4" w:space="0"/>
          <w14:textFill>
            <w14:solidFill>
              <w14:schemeClr w14:val="tx1"/>
            </w14:solidFill>
          </w14:textFill>
        </w:rPr>
      </w:pPr>
      <w:bookmarkStart w:id="58" w:name="bookmark196"/>
      <w:r>
        <w:rPr>
          <w:rFonts w:hint="default" w:ascii="Times New Roman" w:hAnsi="Times New Roman" w:eastAsia="仿宋" w:cs="Times New Roman"/>
          <w:b/>
          <w:bCs/>
          <w:color w:val="000000" w:themeColor="text1"/>
          <w:sz w:val="28"/>
          <w:szCs w:val="28"/>
          <w:bdr w:val="single" w:color="auto" w:sz="4" w:space="0"/>
          <w14:textFill>
            <w14:solidFill>
              <w14:schemeClr w14:val="tx1"/>
            </w14:solidFill>
          </w14:textFill>
        </w:rPr>
        <w:t>正/副 本</w:t>
      </w:r>
    </w:p>
    <w:p>
      <w:pPr>
        <w:adjustRightInd w:val="0"/>
        <w:snapToGrid w:val="0"/>
        <w:spacing w:line="360" w:lineRule="auto"/>
        <w:jc w:val="center"/>
        <w:rPr>
          <w:rFonts w:hint="default" w:ascii="Times New Roman" w:hAnsi="Times New Roman" w:eastAsia="仿宋" w:cs="Times New Roman"/>
          <w:b/>
          <w:caps/>
          <w:color w:val="000000" w:themeColor="text1"/>
          <w:sz w:val="24"/>
          <w:szCs w:val="24"/>
          <w14:textFill>
            <w14:solidFill>
              <w14:schemeClr w14:val="tx1"/>
            </w14:solidFill>
          </w14:textFill>
        </w:rPr>
      </w:pPr>
    </w:p>
    <w:p>
      <w:pPr>
        <w:adjustRightInd w:val="0"/>
        <w:snapToGrid w:val="0"/>
        <w:spacing w:line="360" w:lineRule="auto"/>
        <w:jc w:val="center"/>
        <w:rPr>
          <w:rFonts w:hint="default" w:ascii="Times New Roman" w:hAnsi="Times New Roman" w:eastAsia="仿宋" w:cs="Times New Roman"/>
          <w:bCs/>
          <w:color w:val="000000" w:themeColor="text1"/>
          <w:sz w:val="32"/>
          <w:szCs w:val="32"/>
          <w14:textFill>
            <w14:solidFill>
              <w14:schemeClr w14:val="tx1"/>
            </w14:solidFill>
          </w14:textFill>
        </w:rPr>
      </w:pPr>
      <w:r>
        <w:rPr>
          <w:rFonts w:hint="default" w:ascii="Times New Roman" w:hAnsi="Times New Roman" w:eastAsia="仿宋" w:cs="Times New Roman"/>
          <w:b/>
          <w:caps/>
          <w:color w:val="000000" w:themeColor="text1"/>
          <w:sz w:val="32"/>
          <w:szCs w:val="32"/>
          <w14:textFill>
            <w14:solidFill>
              <w14:schemeClr w14:val="tx1"/>
            </w14:solidFill>
          </w14:textFill>
        </w:rPr>
        <w:t>（项目名称）</w:t>
      </w:r>
    </w:p>
    <w:p>
      <w:pPr>
        <w:adjustRightInd w:val="0"/>
        <w:snapToGrid w:val="0"/>
        <w:spacing w:line="360" w:lineRule="auto"/>
        <w:jc w:val="both"/>
        <w:rPr>
          <w:rFonts w:hint="default" w:ascii="Times New Roman" w:hAnsi="Times New Roman" w:eastAsia="仿宋" w:cs="Times New Roman"/>
          <w:bCs/>
          <w:color w:val="000000" w:themeColor="text1"/>
          <w:sz w:val="32"/>
          <w:szCs w:val="32"/>
          <w14:textFill>
            <w14:solidFill>
              <w14:schemeClr w14:val="tx1"/>
            </w14:solidFill>
          </w14:textFill>
        </w:rPr>
      </w:pPr>
    </w:p>
    <w:p>
      <w:pPr>
        <w:adjustRightInd w:val="0"/>
        <w:snapToGrid w:val="0"/>
        <w:spacing w:line="360" w:lineRule="auto"/>
        <w:jc w:val="center"/>
        <w:rPr>
          <w:rFonts w:hint="default" w:ascii="Times New Roman" w:hAnsi="Times New Roman" w:eastAsia="仿宋" w:cs="Times New Roman"/>
          <w:bCs/>
          <w:color w:val="000000" w:themeColor="text1"/>
          <w:sz w:val="32"/>
          <w:szCs w:val="32"/>
          <w14:textFill>
            <w14:solidFill>
              <w14:schemeClr w14:val="tx1"/>
            </w14:solidFill>
          </w14:textFill>
        </w:rPr>
      </w:pPr>
    </w:p>
    <w:p>
      <w:pPr>
        <w:adjustRightInd w:val="0"/>
        <w:snapToGrid w:val="0"/>
        <w:spacing w:line="360" w:lineRule="auto"/>
        <w:jc w:val="center"/>
        <w:rPr>
          <w:rFonts w:hint="default" w:ascii="Times New Roman" w:hAnsi="Times New Roman" w:eastAsia="仿宋" w:cs="Times New Roman"/>
          <w:bCs/>
          <w:color w:val="000000" w:themeColor="text1"/>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sz w:val="44"/>
          <w:szCs w:val="44"/>
          <w:lang w:eastAsia="zh-CN"/>
          <w14:textFill>
            <w14:solidFill>
              <w14:schemeClr w14:val="tx1"/>
            </w14:solidFill>
          </w14:textFill>
        </w:rPr>
        <w:t>投标文件</w:t>
      </w:r>
    </w:p>
    <w:p>
      <w:pPr>
        <w:adjustRightInd w:val="0"/>
        <w:snapToGrid w:val="0"/>
        <w:spacing w:line="360" w:lineRule="auto"/>
        <w:jc w:val="center"/>
        <w:rPr>
          <w:rFonts w:hint="default" w:ascii="Times New Roman" w:hAnsi="Times New Roman" w:eastAsia="仿宋" w:cs="Times New Roman"/>
          <w:bCs/>
          <w:color w:val="000000" w:themeColor="text1"/>
          <w:sz w:val="32"/>
          <w:szCs w:val="32"/>
          <w14:textFill>
            <w14:solidFill>
              <w14:schemeClr w14:val="tx1"/>
            </w14:solidFill>
          </w14:textFill>
        </w:rPr>
      </w:pPr>
    </w:p>
    <w:p>
      <w:pPr>
        <w:adjustRightInd w:val="0"/>
        <w:snapToGrid w:val="0"/>
        <w:spacing w:line="360" w:lineRule="auto"/>
        <w:jc w:val="both"/>
        <w:rPr>
          <w:rFonts w:hint="default" w:ascii="Times New Roman" w:hAnsi="Times New Roman" w:eastAsia="仿宋" w:cs="Times New Roman"/>
          <w:bCs/>
          <w:color w:val="000000" w:themeColor="text1"/>
          <w:sz w:val="32"/>
          <w:szCs w:val="32"/>
          <w14:textFill>
            <w14:solidFill>
              <w14:schemeClr w14:val="tx1"/>
            </w14:solidFill>
          </w14:textFill>
        </w:rPr>
      </w:pPr>
    </w:p>
    <w:p>
      <w:pPr>
        <w:adjustRightInd w:val="0"/>
        <w:snapToGrid w:val="0"/>
        <w:spacing w:line="360" w:lineRule="auto"/>
        <w:ind w:right="-155" w:rightChars="-64"/>
        <w:rPr>
          <w:rFonts w:hint="default" w:ascii="Times New Roman" w:hAnsi="Times New Roman" w:eastAsia="仿宋" w:cs="Times New Roman"/>
          <w:b/>
          <w:caps/>
          <w:color w:val="000000" w:themeColor="text1"/>
          <w:sz w:val="28"/>
          <w:szCs w:val="28"/>
          <w14:textFill>
            <w14:solidFill>
              <w14:schemeClr w14:val="tx1"/>
            </w14:solidFill>
          </w14:textFill>
        </w:rPr>
      </w:pPr>
      <w:r>
        <w:rPr>
          <w:rFonts w:hint="default" w:ascii="Times New Roman" w:hAnsi="Times New Roman" w:eastAsia="仿宋" w:cs="Times New Roman"/>
          <w:b/>
          <w:caps/>
          <w:color w:val="000000" w:themeColor="text1"/>
          <w:spacing w:val="0"/>
          <w:kern w:val="0"/>
          <w:sz w:val="28"/>
          <w:szCs w:val="28"/>
          <w:fitText w:val="2810" w:id="1470909418"/>
          <w14:textFill>
            <w14:solidFill>
              <w14:schemeClr w14:val="tx1"/>
            </w14:solidFill>
          </w14:textFill>
        </w:rPr>
        <w:t>供应商名称（公章）：</w:t>
      </w:r>
    </w:p>
    <w:p>
      <w:pPr>
        <w:adjustRightInd w:val="0"/>
        <w:snapToGrid w:val="0"/>
        <w:spacing w:line="360" w:lineRule="auto"/>
        <w:ind w:right="-155" w:rightChars="-64"/>
        <w:rPr>
          <w:rFonts w:hint="default" w:ascii="Times New Roman" w:hAnsi="Times New Roman" w:eastAsia="仿宋" w:cs="Times New Roman"/>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default" w:ascii="Times New Roman" w:hAnsi="Times New Roman" w:eastAsia="仿宋" w:cs="Times New Roman"/>
          <w:b/>
          <w:caps/>
          <w:color w:val="000000" w:themeColor="text1"/>
          <w:sz w:val="28"/>
          <w:szCs w:val="28"/>
          <w14:textFill>
            <w14:solidFill>
              <w14:schemeClr w14:val="tx1"/>
            </w14:solidFill>
          </w14:textFill>
        </w:rPr>
      </w:pPr>
      <w:r>
        <w:rPr>
          <w:rFonts w:hint="default" w:ascii="Times New Roman" w:hAnsi="Times New Roman" w:eastAsia="仿宋" w:cs="Times New Roman"/>
          <w:b/>
          <w:caps/>
          <w:color w:val="000000" w:themeColor="text1"/>
          <w:spacing w:val="0"/>
          <w:w w:val="77"/>
          <w:kern w:val="0"/>
          <w:sz w:val="28"/>
          <w:szCs w:val="28"/>
          <w:fitText w:val="2810" w:id="1"/>
          <w14:textFill>
            <w14:solidFill>
              <w14:schemeClr w14:val="tx1"/>
            </w14:solidFill>
          </w14:textFill>
        </w:rPr>
        <w:t>法定代表人（</w:t>
      </w:r>
      <w:r>
        <w:rPr>
          <w:rFonts w:hint="default" w:ascii="Times New Roman" w:hAnsi="Times New Roman" w:eastAsia="仿宋" w:cs="Times New Roman"/>
          <w:b/>
          <w:caps/>
          <w:color w:val="000000" w:themeColor="text1"/>
          <w:spacing w:val="0"/>
          <w:w w:val="77"/>
          <w:kern w:val="0"/>
          <w:sz w:val="28"/>
          <w:szCs w:val="28"/>
          <w:fitText w:val="2810" w:id="1"/>
          <w:lang w:eastAsia="zh-CN"/>
          <w14:textFill>
            <w14:solidFill>
              <w14:schemeClr w14:val="tx1"/>
            </w14:solidFill>
          </w14:textFill>
        </w:rPr>
        <w:t>签章</w:t>
      </w:r>
      <w:r>
        <w:rPr>
          <w:rFonts w:hint="default" w:ascii="Times New Roman" w:hAnsi="Times New Roman" w:eastAsia="仿宋" w:cs="Times New Roman"/>
          <w:b/>
          <w:caps/>
          <w:color w:val="000000" w:themeColor="text1"/>
          <w:spacing w:val="0"/>
          <w:w w:val="77"/>
          <w:kern w:val="0"/>
          <w:sz w:val="28"/>
          <w:szCs w:val="28"/>
          <w:fitText w:val="2810" w:id="1"/>
          <w14:textFill>
            <w14:solidFill>
              <w14:schemeClr w14:val="tx1"/>
            </w14:solidFill>
          </w14:textFill>
        </w:rPr>
        <w:t>或盖章）</w:t>
      </w:r>
      <w:r>
        <w:rPr>
          <w:rFonts w:hint="default" w:ascii="Times New Roman" w:hAnsi="Times New Roman" w:eastAsia="仿宋" w:cs="Times New Roman"/>
          <w:b/>
          <w:caps/>
          <w:color w:val="000000" w:themeColor="text1"/>
          <w:spacing w:val="-1"/>
          <w:w w:val="77"/>
          <w:kern w:val="0"/>
          <w:sz w:val="28"/>
          <w:szCs w:val="28"/>
          <w:fitText w:val="2810" w:id="1"/>
          <w14:textFill>
            <w14:solidFill>
              <w14:schemeClr w14:val="tx1"/>
            </w14:solidFill>
          </w14:textFill>
        </w:rPr>
        <w:t>：</w:t>
      </w:r>
    </w:p>
    <w:p>
      <w:pPr>
        <w:adjustRightInd w:val="0"/>
        <w:snapToGrid w:val="0"/>
        <w:spacing w:line="360" w:lineRule="auto"/>
        <w:ind w:right="-155" w:rightChars="-64"/>
        <w:rPr>
          <w:rFonts w:hint="default" w:ascii="Times New Roman" w:hAnsi="Times New Roman" w:eastAsia="仿宋" w:cs="Times New Roman"/>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default" w:ascii="Times New Roman" w:hAnsi="Times New Roman" w:eastAsia="仿宋" w:cs="Times New Roman"/>
          <w:b/>
          <w:caps/>
          <w:color w:val="000000" w:themeColor="text1"/>
          <w:sz w:val="28"/>
          <w:szCs w:val="28"/>
          <w14:textFill>
            <w14:solidFill>
              <w14:schemeClr w14:val="tx1"/>
            </w14:solidFill>
          </w14:textFill>
        </w:rPr>
      </w:pPr>
      <w:r>
        <w:rPr>
          <w:rFonts w:hint="default" w:ascii="Times New Roman" w:hAnsi="Times New Roman" w:eastAsia="仿宋" w:cs="Times New Roman"/>
          <w:b/>
          <w:caps/>
          <w:color w:val="000000" w:themeColor="text1"/>
          <w:spacing w:val="113"/>
          <w:kern w:val="0"/>
          <w:sz w:val="28"/>
          <w:szCs w:val="28"/>
          <w:fitText w:val="2810" w:id="2"/>
          <w14:textFill>
            <w14:solidFill>
              <w14:schemeClr w14:val="tx1"/>
            </w14:solidFill>
          </w14:textFill>
        </w:rPr>
        <w:t>供应商地址</w:t>
      </w:r>
      <w:r>
        <w:rPr>
          <w:rFonts w:hint="default" w:ascii="Times New Roman" w:hAnsi="Times New Roman" w:eastAsia="仿宋" w:cs="Times New Roman"/>
          <w:b/>
          <w:caps/>
          <w:color w:val="000000" w:themeColor="text1"/>
          <w:spacing w:val="0"/>
          <w:kern w:val="0"/>
          <w:sz w:val="28"/>
          <w:szCs w:val="28"/>
          <w:fitText w:val="2810" w:id="2"/>
          <w14:textFill>
            <w14:solidFill>
              <w14:schemeClr w14:val="tx1"/>
            </w14:solidFill>
          </w14:textFill>
        </w:rPr>
        <w:t>：</w:t>
      </w:r>
    </w:p>
    <w:p>
      <w:pPr>
        <w:adjustRightInd w:val="0"/>
        <w:snapToGrid w:val="0"/>
        <w:spacing w:line="360" w:lineRule="auto"/>
        <w:ind w:right="-155" w:rightChars="-64"/>
        <w:rPr>
          <w:rFonts w:hint="default" w:ascii="Times New Roman" w:hAnsi="Times New Roman" w:eastAsia="仿宋" w:cs="Times New Roman"/>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default" w:ascii="Times New Roman" w:hAnsi="Times New Roman" w:eastAsia="仿宋" w:cs="Times New Roman"/>
          <w:b/>
          <w:caps/>
          <w:color w:val="000000" w:themeColor="text1"/>
          <w:sz w:val="28"/>
          <w:szCs w:val="28"/>
          <w14:textFill>
            <w14:solidFill>
              <w14:schemeClr w14:val="tx1"/>
            </w14:solidFill>
          </w14:textFill>
        </w:rPr>
      </w:pPr>
      <w:r>
        <w:rPr>
          <w:rFonts w:hint="default" w:ascii="Times New Roman" w:hAnsi="Times New Roman" w:eastAsia="仿宋" w:cs="Times New Roman"/>
          <w:b/>
          <w:caps/>
          <w:color w:val="000000" w:themeColor="text1"/>
          <w:spacing w:val="281"/>
          <w:kern w:val="0"/>
          <w:sz w:val="28"/>
          <w:szCs w:val="28"/>
          <w:fitText w:val="2810" w:id="3"/>
          <w14:textFill>
            <w14:solidFill>
              <w14:schemeClr w14:val="tx1"/>
            </w14:solidFill>
          </w14:textFill>
        </w:rPr>
        <w:t>联系人</w:t>
      </w:r>
      <w:r>
        <w:rPr>
          <w:rFonts w:hint="default" w:ascii="Times New Roman" w:hAnsi="Times New Roman" w:eastAsia="仿宋" w:cs="Times New Roman"/>
          <w:b/>
          <w:caps/>
          <w:color w:val="000000" w:themeColor="text1"/>
          <w:spacing w:val="2"/>
          <w:kern w:val="0"/>
          <w:sz w:val="28"/>
          <w:szCs w:val="28"/>
          <w:fitText w:val="2810" w:id="3"/>
          <w14:textFill>
            <w14:solidFill>
              <w14:schemeClr w14:val="tx1"/>
            </w14:solidFill>
          </w14:textFill>
        </w:rPr>
        <w:t>：</w:t>
      </w:r>
    </w:p>
    <w:p>
      <w:pPr>
        <w:adjustRightInd w:val="0"/>
        <w:snapToGrid w:val="0"/>
        <w:spacing w:line="360" w:lineRule="auto"/>
        <w:ind w:right="-155" w:rightChars="-64"/>
        <w:rPr>
          <w:rFonts w:hint="default" w:ascii="Times New Roman" w:hAnsi="Times New Roman" w:eastAsia="仿宋" w:cs="Times New Roman"/>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default" w:ascii="Times New Roman" w:hAnsi="Times New Roman" w:eastAsia="仿宋" w:cs="Times New Roman"/>
          <w:b/>
          <w:caps/>
          <w:color w:val="000000" w:themeColor="text1"/>
          <w:sz w:val="28"/>
          <w:szCs w:val="28"/>
          <w14:textFill>
            <w14:solidFill>
              <w14:schemeClr w14:val="tx1"/>
            </w14:solidFill>
          </w14:textFill>
        </w:rPr>
      </w:pPr>
      <w:r>
        <w:rPr>
          <w:rFonts w:hint="default" w:ascii="Times New Roman" w:hAnsi="Times New Roman" w:eastAsia="仿宋" w:cs="Times New Roman"/>
          <w:b/>
          <w:caps/>
          <w:color w:val="000000" w:themeColor="text1"/>
          <w:spacing w:val="176"/>
          <w:kern w:val="0"/>
          <w:sz w:val="28"/>
          <w:szCs w:val="28"/>
          <w:fitText w:val="2810" w:id="4"/>
          <w14:textFill>
            <w14:solidFill>
              <w14:schemeClr w14:val="tx1"/>
            </w14:solidFill>
          </w14:textFill>
        </w:rPr>
        <w:t>联系电话</w:t>
      </w:r>
      <w:r>
        <w:rPr>
          <w:rFonts w:hint="default" w:ascii="Times New Roman" w:hAnsi="Times New Roman" w:eastAsia="仿宋" w:cs="Times New Roman"/>
          <w:b/>
          <w:caps/>
          <w:color w:val="000000" w:themeColor="text1"/>
          <w:spacing w:val="1"/>
          <w:kern w:val="0"/>
          <w:sz w:val="28"/>
          <w:szCs w:val="28"/>
          <w:fitText w:val="2810" w:id="4"/>
          <w14:textFill>
            <w14:solidFill>
              <w14:schemeClr w14:val="tx1"/>
            </w14:solidFill>
          </w14:textFill>
        </w:rPr>
        <w:t>：</w:t>
      </w:r>
    </w:p>
    <w:p>
      <w:pPr>
        <w:adjustRightInd w:val="0"/>
        <w:snapToGrid w:val="0"/>
        <w:spacing w:line="360" w:lineRule="auto"/>
        <w:jc w:val="center"/>
        <w:rPr>
          <w:rFonts w:hint="default" w:ascii="Times New Roman" w:hAnsi="Times New Roman" w:eastAsia="仿宋" w:cs="Times New Roman"/>
          <w:b/>
          <w:caps/>
          <w:color w:val="000000" w:themeColor="text1"/>
          <w:sz w:val="28"/>
          <w:szCs w:val="28"/>
          <w14:textFill>
            <w14:solidFill>
              <w14:schemeClr w14:val="tx1"/>
            </w14:solidFill>
          </w14:textFill>
        </w:rPr>
      </w:pPr>
    </w:p>
    <w:p>
      <w:pPr>
        <w:adjustRightInd w:val="0"/>
        <w:snapToGrid w:val="0"/>
        <w:spacing w:line="360" w:lineRule="auto"/>
        <w:jc w:val="center"/>
        <w:rPr>
          <w:rFonts w:hint="default" w:ascii="Times New Roman" w:hAnsi="Times New Roman" w:eastAsia="仿宋" w:cs="Times New Roman"/>
          <w:b/>
          <w:color w:val="000000" w:themeColor="text1"/>
          <w:sz w:val="28"/>
          <w:szCs w:val="28"/>
          <w14:textFill>
            <w14:solidFill>
              <w14:schemeClr w14:val="tx1"/>
            </w14:solidFill>
          </w14:textFill>
        </w:rPr>
      </w:pPr>
      <w:r>
        <w:rPr>
          <w:rFonts w:hint="default" w:ascii="Times New Roman" w:hAnsi="Times New Roman" w:eastAsia="仿宋" w:cs="Times New Roman"/>
          <w:b/>
          <w:color w:val="000000" w:themeColor="text1"/>
          <w:sz w:val="28"/>
          <w:szCs w:val="28"/>
          <w14:textFill>
            <w14:solidFill>
              <w14:schemeClr w14:val="tx1"/>
            </w14:solidFill>
          </w14:textFill>
        </w:rPr>
        <w:t>_</w:t>
      </w:r>
      <w:r>
        <w:rPr>
          <w:rFonts w:hint="default" w:ascii="Times New Roman" w:hAnsi="Times New Roman" w:eastAsia="仿宋" w:cs="Times New Roman"/>
          <w:b/>
          <w:color w:val="000000" w:themeColor="text1"/>
          <w:sz w:val="28"/>
          <w:szCs w:val="28"/>
          <w:u w:val="single"/>
          <w14:textFill>
            <w14:solidFill>
              <w14:schemeClr w14:val="tx1"/>
            </w14:solidFill>
          </w14:textFill>
        </w:rPr>
        <w:t xml:space="preserve">    </w:t>
      </w:r>
      <w:r>
        <w:rPr>
          <w:rFonts w:hint="default" w:ascii="Times New Roman" w:hAnsi="Times New Roman" w:eastAsia="仿宋" w:cs="Times New Roman"/>
          <w:b/>
          <w:color w:val="000000" w:themeColor="text1"/>
          <w:sz w:val="28"/>
          <w:szCs w:val="28"/>
          <w14:textFill>
            <w14:solidFill>
              <w14:schemeClr w14:val="tx1"/>
            </w14:solidFill>
          </w14:textFill>
        </w:rPr>
        <w:t>_年__</w:t>
      </w:r>
      <w:r>
        <w:rPr>
          <w:rFonts w:hint="default" w:ascii="Times New Roman" w:hAnsi="Times New Roman" w:eastAsia="仿宋" w:cs="Times New Roman"/>
          <w:b/>
          <w:color w:val="000000" w:themeColor="text1"/>
          <w:sz w:val="28"/>
          <w:szCs w:val="28"/>
          <w:u w:val="single"/>
          <w14:textFill>
            <w14:solidFill>
              <w14:schemeClr w14:val="tx1"/>
            </w14:solidFill>
          </w14:textFill>
        </w:rPr>
        <w:t xml:space="preserve">   </w:t>
      </w:r>
      <w:r>
        <w:rPr>
          <w:rFonts w:hint="default" w:ascii="Times New Roman" w:hAnsi="Times New Roman" w:eastAsia="仿宋" w:cs="Times New Roman"/>
          <w:b/>
          <w:color w:val="000000" w:themeColor="text1"/>
          <w:sz w:val="28"/>
          <w:szCs w:val="28"/>
          <w14:textFill>
            <w14:solidFill>
              <w14:schemeClr w14:val="tx1"/>
            </w14:solidFill>
          </w14:textFill>
        </w:rPr>
        <w:t>_月__</w:t>
      </w:r>
      <w:r>
        <w:rPr>
          <w:rFonts w:hint="default" w:ascii="Times New Roman" w:hAnsi="Times New Roman" w:eastAsia="仿宋" w:cs="Times New Roman"/>
          <w:b/>
          <w:color w:val="000000" w:themeColor="text1"/>
          <w:sz w:val="28"/>
          <w:szCs w:val="28"/>
          <w:u w:val="single"/>
          <w14:textFill>
            <w14:solidFill>
              <w14:schemeClr w14:val="tx1"/>
            </w14:solidFill>
          </w14:textFill>
        </w:rPr>
        <w:t xml:space="preserve">   </w:t>
      </w:r>
      <w:r>
        <w:rPr>
          <w:rFonts w:hint="default" w:ascii="Times New Roman" w:hAnsi="Times New Roman" w:eastAsia="仿宋" w:cs="Times New Roman"/>
          <w:b/>
          <w:color w:val="000000" w:themeColor="text1"/>
          <w:sz w:val="28"/>
          <w:szCs w:val="28"/>
          <w14:textFill>
            <w14:solidFill>
              <w14:schemeClr w14:val="tx1"/>
            </w14:solidFill>
          </w14:textFill>
        </w:rPr>
        <w:t>_日</w:t>
      </w:r>
    </w:p>
    <w:p>
      <w:pPr>
        <w:pStyle w:val="35"/>
        <w:keepNext w:val="0"/>
        <w:keepLines w:val="0"/>
        <w:widowControl w:val="0"/>
        <w:shd w:val="clear" w:color="auto" w:fill="auto"/>
        <w:bidi w:val="0"/>
        <w:spacing w:before="0" w:after="340" w:line="240" w:lineRule="auto"/>
        <w:ind w:left="0" w:right="0" w:firstLine="0"/>
        <w:jc w:val="left"/>
        <w:rPr>
          <w:rFonts w:hint="default" w:ascii="Times New Roman" w:hAnsi="Times New Roman" w:eastAsia="仿宋" w:cs="Times New Roman"/>
          <w:color w:val="000000" w:themeColor="text1"/>
          <w:spacing w:val="0"/>
          <w:w w:val="100"/>
          <w:position w:val="0"/>
          <w14:textFill>
            <w14:solidFill>
              <w14:schemeClr w14:val="tx1"/>
            </w14:solidFill>
          </w14:textFill>
        </w:rPr>
      </w:pPr>
    </w:p>
    <w:bookmarkEnd w:id="58"/>
    <w:p>
      <w:pPr>
        <w:pStyle w:val="4"/>
        <w:numPr>
          <w:ilvl w:val="0"/>
          <w:numId w:val="0"/>
        </w:numPr>
        <w:shd w:val="clear" w:color="auto" w:fill="auto"/>
        <w:spacing w:before="0" w:line="240" w:lineRule="atLeast"/>
        <w:rPr>
          <w:rFonts w:hint="default" w:ascii="Times New Roman" w:hAnsi="Times New Roman" w:eastAsia="仿宋" w:cs="Times New Roman"/>
          <w:b/>
          <w:bCs/>
          <w:color w:val="000000" w:themeColor="text1"/>
          <w:sz w:val="24"/>
          <w:highlight w:val="none"/>
          <w14:textFill>
            <w14:solidFill>
              <w14:schemeClr w14:val="tx1"/>
            </w14:solidFill>
          </w14:textFill>
        </w:rPr>
      </w:pPr>
      <w:bookmarkStart w:id="59" w:name="_Toc18974"/>
      <w:bookmarkStart w:id="60" w:name="_Toc8919"/>
      <w:bookmarkStart w:id="61" w:name="_Toc515647803"/>
      <w:bookmarkStart w:id="62" w:name="_Toc18694"/>
    </w:p>
    <w:p>
      <w:pPr>
        <w:rPr>
          <w:rFonts w:hint="default"/>
        </w:rPr>
      </w:pPr>
    </w:p>
    <w:p>
      <w:pPr>
        <w:pStyle w:val="4"/>
        <w:numPr>
          <w:ilvl w:val="0"/>
          <w:numId w:val="0"/>
        </w:numPr>
        <w:shd w:val="clear" w:color="auto" w:fill="auto"/>
        <w:spacing w:before="0" w:line="240" w:lineRule="atLeast"/>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b/>
          <w:bCs/>
          <w:color w:val="000000" w:themeColor="text1"/>
          <w:sz w:val="24"/>
          <w:highlight w:val="none"/>
          <w14:textFill>
            <w14:solidFill>
              <w14:schemeClr w14:val="tx1"/>
            </w14:solidFill>
          </w14:textFill>
        </w:rPr>
        <w:t>第一部分 资格证明文件</w:t>
      </w:r>
      <w:bookmarkEnd w:id="59"/>
      <w:bookmarkEnd w:id="60"/>
      <w:bookmarkEnd w:id="61"/>
      <w:bookmarkEnd w:id="62"/>
    </w:p>
    <w:p>
      <w:pPr>
        <w:shd w:val="clear" w:color="auto" w:fill="auto"/>
        <w:spacing w:line="240" w:lineRule="atLeast"/>
        <w:ind w:left="708" w:hanging="716" w:hangingChars="295"/>
        <w:jc w:val="center"/>
        <w:rPr>
          <w:rFonts w:hint="default" w:ascii="Times New Roman" w:hAnsi="Times New Roman" w:eastAsia="仿宋" w:cs="Times New Roman"/>
          <w:color w:val="000000" w:themeColor="text1"/>
          <w:sz w:val="24"/>
          <w:highlight w:val="none"/>
          <w14:textFill>
            <w14:solidFill>
              <w14:schemeClr w14:val="tx1"/>
            </w14:solidFill>
          </w14:textFill>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486" w:firstLineChars="200"/>
        <w:textAlignment w:val="auto"/>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 w:val="24"/>
          <w:highlight w:val="none"/>
          <w14:textFill>
            <w14:solidFill>
              <w14:schemeClr w14:val="tx1"/>
            </w14:solidFill>
          </w14:textFill>
        </w:rPr>
        <w:t>、法人或者非法人组织的营业执照等证明文件复印件（须加盖本单位章）或自然人的身份证明复印件;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486" w:firstLineChars="200"/>
        <w:textAlignment w:val="auto"/>
        <w:rPr>
          <w:rFonts w:hint="default" w:ascii="Times New Roman" w:hAnsi="Times New Roman" w:eastAsia="仿宋" w:cs="Times New Roman"/>
          <w:color w:val="000000" w:themeColor="text1"/>
          <w:sz w:val="24"/>
          <w:highlight w:val="none"/>
          <w:lang w:eastAsia="zh-CN"/>
          <w14:textFill>
            <w14:solidFill>
              <w14:schemeClr w14:val="tx1"/>
            </w14:solidFill>
          </w14:textFill>
        </w:rPr>
      </w:pPr>
      <w: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 w:val="24"/>
          <w:highlight w:val="none"/>
          <w14:textFill>
            <w14:solidFill>
              <w14:schemeClr w14:val="tx1"/>
            </w14:solidFill>
          </w14:textFill>
        </w:rPr>
        <w:t>、法定代表人资格证明书</w:t>
      </w:r>
      <w:r>
        <w:rPr>
          <w:rFonts w:hint="default" w:ascii="Times New Roman" w:hAnsi="Times New Roman" w:eastAsia="仿宋" w:cs="Times New Roman"/>
          <w:color w:val="000000" w:themeColor="text1"/>
          <w:sz w:val="24"/>
          <w:highlight w:val="none"/>
          <w:lang w:eastAsia="zh-CN"/>
          <w14:textFill>
            <w14:solidFill>
              <w14:schemeClr w14:val="tx1"/>
            </w14:solidFill>
          </w14:textFill>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486" w:firstLineChars="200"/>
        <w:textAlignment w:val="auto"/>
        <w:rPr>
          <w:rFonts w:hint="default" w:ascii="Times New Roman" w:hAnsi="Times New Roman" w:eastAsia="仿宋" w:cs="Times New Roman"/>
          <w:color w:val="000000" w:themeColor="text1"/>
          <w:sz w:val="24"/>
          <w:highlight w:val="none"/>
          <w:lang w:eastAsia="zh-CN"/>
          <w14:textFill>
            <w14:solidFill>
              <w14:schemeClr w14:val="tx1"/>
            </w14:solidFill>
          </w14:textFill>
        </w:rPr>
      </w:pPr>
      <w: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t>3、</w:t>
      </w:r>
      <w:r>
        <w:rPr>
          <w:rFonts w:hint="default" w:ascii="Times New Roman" w:hAnsi="Times New Roman" w:eastAsia="仿宋" w:cs="Times New Roman"/>
          <w:color w:val="000000" w:themeColor="text1"/>
          <w:sz w:val="24"/>
          <w:highlight w:val="none"/>
          <w14:textFill>
            <w14:solidFill>
              <w14:schemeClr w14:val="tx1"/>
            </w14:solidFill>
          </w14:textFill>
        </w:rPr>
        <w:t>法定代表人授权书</w:t>
      </w:r>
      <w:r>
        <w:rPr>
          <w:rFonts w:hint="default" w:ascii="Times New Roman" w:hAnsi="Times New Roman" w:eastAsia="仿宋" w:cs="Times New Roman"/>
          <w:color w:val="000000" w:themeColor="text1"/>
          <w:sz w:val="24"/>
          <w:highlight w:val="none"/>
          <w:lang w:eastAsia="zh-CN"/>
          <w14:textFill>
            <w14:solidFill>
              <w14:schemeClr w14:val="tx1"/>
            </w14:solidFill>
          </w14:textFill>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486" w:firstLineChars="200"/>
        <w:textAlignment w:val="auto"/>
        <w:rPr>
          <w:rFonts w:hint="default"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4</w:t>
      </w:r>
      <w:r>
        <w:rPr>
          <w:rFonts w:hint="eastAsia" w:eastAsia="仿宋" w:cs="Times New Roman"/>
          <w:color w:val="000000" w:themeColor="text1"/>
          <w:sz w:val="24"/>
          <w:highlight w:val="none"/>
          <w:lang w:val="en-US" w:eastAsia="zh-CN"/>
          <w14:textFill>
            <w14:solidFill>
              <w14:schemeClr w14:val="tx1"/>
            </w14:solidFill>
          </w14:textFill>
        </w:rPr>
        <w:t>、投标企业须提供委托代理人2023年02月至2023年07月的有效社保证明（2023年成立的新公司提供成立之日起至6月社保）</w:t>
      </w:r>
      <w:r>
        <w:rPr>
          <w:rFonts w:hint="eastAsia" w:ascii="Times New Roman" w:hAnsi="Times New Roman" w:eastAsia="仿宋" w:cs="Times New Roman"/>
          <w:color w:val="000000" w:themeColor="text1"/>
          <w:sz w:val="24"/>
          <w:highlight w:val="none"/>
          <w14:textFill>
            <w14:solidFill>
              <w14:schemeClr w14:val="tx1"/>
            </w14:solidFill>
          </w14:textFill>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486" w:firstLineChars="200"/>
        <w:textAlignment w:val="auto"/>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pPr>
      <w:r>
        <w:rPr>
          <w:rFonts w:hint="eastAsia" w:eastAsia="仿宋" w:cs="Times New Roman"/>
          <w:color w:val="000000" w:themeColor="text1"/>
          <w:sz w:val="24"/>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t>、投标保证金收据或投标担保函；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486" w:firstLineChars="200"/>
        <w:textAlignment w:val="auto"/>
        <w:rPr>
          <w:rFonts w:hint="default" w:ascii="Times New Roman" w:hAnsi="Times New Roman" w:eastAsia="仿宋" w:cs="Times New Roman"/>
          <w:color w:val="000000" w:themeColor="text1"/>
          <w:sz w:val="24"/>
          <w:highlight w:val="none"/>
          <w14:textFill>
            <w14:solidFill>
              <w14:schemeClr w14:val="tx1"/>
            </w14:solidFill>
          </w14:textFill>
        </w:rPr>
      </w:pPr>
      <w:r>
        <w:rPr>
          <w:rFonts w:hint="eastAsia" w:eastAsia="仿宋" w:cs="Times New Roman"/>
          <w:color w:val="000000" w:themeColor="text1"/>
          <w:sz w:val="24"/>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sz w:val="24"/>
          <w:highlight w:val="none"/>
          <w14:textFill>
            <w14:solidFill>
              <w14:schemeClr w14:val="tx1"/>
            </w14:solidFill>
          </w14:textFill>
        </w:rPr>
        <w:t>、参加政府采购活动前3年内在经营活动中没有重大违法记录的书面声明;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486" w:firstLineChars="200"/>
        <w:textAlignment w:val="auto"/>
        <w:rPr>
          <w:rFonts w:hint="default" w:ascii="Times New Roman" w:hAnsi="Times New Roman" w:eastAsia="仿宋" w:cs="Times New Roman"/>
          <w:b/>
          <w:bCs/>
          <w:color w:val="000000" w:themeColor="text1"/>
          <w:spacing w:val="0"/>
          <w:w w:val="100"/>
          <w:kern w:val="0"/>
          <w:position w:val="0"/>
          <w:sz w:val="24"/>
          <w:szCs w:val="24"/>
          <w:highlight w:val="none"/>
          <w:shd w:val="clear" w:color="auto" w:fill="auto"/>
          <w:lang w:val="en-US" w:eastAsia="en-US" w:bidi="en-US"/>
          <w14:textFill>
            <w14:solidFill>
              <w14:schemeClr w14:val="tx1"/>
            </w14:solidFill>
          </w14:textFill>
        </w:rPr>
      </w:pPr>
      <w:r>
        <w:rPr>
          <w:rFonts w:hint="eastAsia" w:eastAsia="仿宋" w:cs="Times New Roman"/>
          <w:color w:val="000000" w:themeColor="text1"/>
          <w:sz w:val="24"/>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24"/>
          <w:highlight w:val="none"/>
          <w:lang w:val="en-US" w:eastAsia="en-US"/>
          <w14:textFill>
            <w14:solidFill>
              <w14:schemeClr w14:val="tx1"/>
            </w14:solidFill>
          </w14:textFill>
        </w:rPr>
        <w:t>参加采购活动前三年内，在经营活动中没有重大违法记录，供应商须提供 “信</w:t>
      </w:r>
      <w:r>
        <w:rPr>
          <w:rFonts w:hint="default" w:ascii="Times New Roman" w:hAnsi="Times New Roman" w:eastAsia="仿宋" w:cs="Times New Roman"/>
          <w:color w:val="000000" w:themeColor="text1"/>
          <w:spacing w:val="0"/>
          <w:w w:val="100"/>
          <w:kern w:val="0"/>
          <w:position w:val="0"/>
          <w:sz w:val="24"/>
          <w:szCs w:val="24"/>
          <w:highlight w:val="none"/>
          <w:shd w:val="clear" w:color="auto" w:fill="auto"/>
          <w:lang w:val="en-US" w:eastAsia="en-US" w:bidi="en-US"/>
          <w14:textFill>
            <w14:solidFill>
              <w14:schemeClr w14:val="tx1"/>
            </w14:solidFill>
          </w14:textFill>
        </w:rPr>
        <w:t>用中国”网站（http://www.creditchina.gov.cn/）、“中国政府采购网”网站（http://www.ccgp.gov.cn）无违法违规行为的查询纪录（提供查询结果网页截图并加盖供应商公章）</w:t>
      </w:r>
      <w:r>
        <w:rPr>
          <w:rFonts w:hint="default" w:ascii="Times New Roman" w:hAnsi="Times New Roman" w:eastAsia="仿宋" w:cs="Times New Roman"/>
          <w:b w:val="0"/>
          <w:color w:val="000000" w:themeColor="text1"/>
          <w:kern w:val="2"/>
          <w:sz w:val="24"/>
          <w:szCs w:val="24"/>
          <w:lang w:val="en-US" w:eastAsia="zh-CN" w:bidi="ar-SA"/>
          <w14:textFill>
            <w14:solidFill>
              <w14:schemeClr w14:val="tx1"/>
            </w14:solidFill>
          </w14:textFill>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486" w:firstLineChars="200"/>
        <w:textAlignment w:val="auto"/>
        <w:rPr>
          <w:rFonts w:hint="eastAsia" w:eastAsia="仿宋" w:cs="Times New Roman"/>
          <w:color w:val="000000" w:themeColor="text1"/>
          <w:sz w:val="24"/>
          <w:szCs w:val="24"/>
          <w:lang w:val="en-US" w:eastAsia="zh-CN"/>
          <w14:textFill>
            <w14:solidFill>
              <w14:schemeClr w14:val="tx1"/>
            </w14:solidFill>
          </w14:textFill>
        </w:rPr>
      </w:pPr>
      <w:r>
        <w:rPr>
          <w:rFonts w:hint="eastAsia" w:eastAsia="仿宋" w:cs="Times New Roman"/>
          <w:color w:val="000000" w:themeColor="text1"/>
          <w:sz w:val="24"/>
          <w:highlight w:val="none"/>
          <w:lang w:val="en-US" w:eastAsia="zh-CN"/>
          <w14:textFill>
            <w14:solidFill>
              <w14:schemeClr w14:val="tx1"/>
            </w14:solidFill>
          </w14:textFill>
        </w:rPr>
        <w:t>8</w:t>
      </w:r>
      <w:r>
        <w:rPr>
          <w:rFonts w:hint="default" w:ascii="Times New Roman" w:hAnsi="Times New Roman" w:eastAsia="仿宋" w:cs="Times New Roman"/>
          <w:color w:val="000000" w:themeColor="text1"/>
          <w:sz w:val="24"/>
          <w:highlight w:val="none"/>
          <w14:textFill>
            <w14:solidFill>
              <w14:schemeClr w14:val="tx1"/>
            </w14:solidFill>
          </w14:textFill>
        </w:rPr>
        <w:t>、</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提供2022年年度财务审计报告（新成立的公司不满一年可提交银行开具的资信证明）</w:t>
      </w:r>
      <w:r>
        <w:rPr>
          <w:rFonts w:hint="eastAsia" w:eastAsia="仿宋" w:cs="Times New Roman"/>
          <w:color w:val="000000" w:themeColor="text1"/>
          <w:sz w:val="24"/>
          <w:szCs w:val="24"/>
          <w:lang w:val="en-US" w:eastAsia="zh-CN"/>
          <w14:textFill>
            <w14:solidFill>
              <w14:schemeClr w14:val="tx1"/>
            </w14:solidFill>
          </w14:textFill>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486" w:firstLineChars="200"/>
        <w:textAlignment w:val="auto"/>
        <w:rPr>
          <w:rFonts w:hint="default" w:ascii="Times New Roman" w:hAnsi="Times New Roman" w:eastAsia="仿宋" w:cs="Times New Roman"/>
          <w:color w:val="000000" w:themeColor="text1"/>
          <w:sz w:val="24"/>
          <w:highlight w:val="none"/>
          <w14:textFill>
            <w14:solidFill>
              <w14:schemeClr w14:val="tx1"/>
            </w14:solidFill>
          </w14:textFill>
        </w:rPr>
      </w:pPr>
      <w:r>
        <w:rPr>
          <w:rFonts w:hint="eastAsia" w:eastAsia="仿宋" w:cs="Times New Roman"/>
          <w:color w:val="000000" w:themeColor="text1"/>
          <w:sz w:val="24"/>
          <w:szCs w:val="24"/>
          <w:lang w:val="en-US" w:eastAsia="zh-CN"/>
          <w14:textFill>
            <w14:solidFill>
              <w14:schemeClr w14:val="tx1"/>
            </w14:solidFill>
          </w14:textFill>
        </w:rPr>
        <w:t>9、</w:t>
      </w:r>
      <w:r>
        <w:rPr>
          <w:rFonts w:hint="default" w:ascii="Times New Roman" w:hAnsi="Times New Roman" w:eastAsia="仿宋" w:cs="Times New Roman"/>
          <w:color w:val="000000" w:themeColor="text1"/>
          <w:sz w:val="24"/>
          <w:highlight w:val="none"/>
          <w14:textFill>
            <w14:solidFill>
              <w14:schemeClr w14:val="tx1"/>
            </w14:solidFill>
          </w14:textFill>
        </w:rPr>
        <w:t>投标人须知资料表要求的其他资格证明文件;</w:t>
      </w:r>
    </w:p>
    <w:p>
      <w:pPr>
        <w:pStyle w:val="2"/>
        <w:keepNext w:val="0"/>
        <w:keepLines w:val="0"/>
        <w:pageBreakBefore w:val="0"/>
        <w:widowControl w:val="0"/>
        <w:numPr>
          <w:ilvl w:val="0"/>
          <w:numId w:val="0"/>
        </w:numPr>
        <w:kinsoku w:val="0"/>
        <w:wordWrap/>
        <w:overflowPunct w:val="0"/>
        <w:topLinePunct w:val="0"/>
        <w:autoSpaceDE/>
        <w:autoSpaceDN/>
        <w:bidi w:val="0"/>
        <w:adjustRightInd/>
        <w:snapToGrid/>
        <w:spacing w:before="130" w:line="355" w:lineRule="auto"/>
        <w:ind w:left="480" w:leftChars="0" w:right="7" w:rightChars="0" w:firstLine="726" w:firstLineChars="200"/>
        <w:jc w:val="center"/>
        <w:textAlignment w:val="auto"/>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
        <w:keepNext w:val="0"/>
        <w:keepLines w:val="0"/>
        <w:pageBreakBefore w:val="0"/>
        <w:widowControl w:val="0"/>
        <w:numPr>
          <w:ilvl w:val="0"/>
          <w:numId w:val="0"/>
        </w:numPr>
        <w:kinsoku w:val="0"/>
        <w:wordWrap/>
        <w:overflowPunct w:val="0"/>
        <w:topLinePunct w:val="0"/>
        <w:autoSpaceDE/>
        <w:autoSpaceDN/>
        <w:bidi w:val="0"/>
        <w:adjustRightInd/>
        <w:snapToGrid/>
        <w:spacing w:before="130" w:line="355" w:lineRule="auto"/>
        <w:ind w:left="480" w:leftChars="0" w:right="7" w:rightChars="0" w:firstLine="726" w:firstLineChars="200"/>
        <w:jc w:val="center"/>
        <w:textAlignment w:val="auto"/>
        <w:rPr>
          <w:rFonts w:hint="default" w:ascii="Times New Roman" w:hAnsi="Times New Roman" w:eastAsia="仿宋" w:cs="Times New Roman"/>
          <w:b/>
          <w:bCs/>
          <w:color w:val="000000" w:themeColor="text1"/>
          <w:sz w:val="36"/>
          <w:szCs w:val="36"/>
          <w14:textFill>
            <w14:solidFill>
              <w14:schemeClr w14:val="tx1"/>
            </w14:solidFill>
          </w14:textFill>
        </w:rPr>
      </w:pPr>
    </w:p>
    <w:p>
      <w:pPr>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9"/>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9"/>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9"/>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9"/>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9"/>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9"/>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9"/>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9"/>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9"/>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9"/>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default" w:ascii="Times New Roman" w:hAnsi="Times New Roman" w:eastAsia="仿宋" w:cs="Times New Roman"/>
          <w:b/>
          <w:bCs/>
          <w:color w:val="000000" w:themeColor="text1"/>
          <w:sz w:val="36"/>
          <w:szCs w:val="36"/>
          <w14:textFill>
            <w14:solidFill>
              <w14:schemeClr w14:val="tx1"/>
            </w14:solidFill>
          </w14:textFill>
        </w:rPr>
      </w:pPr>
    </w:p>
    <w:p>
      <w:pPr>
        <w:rPr>
          <w:rFonts w:hint="default" w:ascii="Times New Roman" w:hAnsi="Times New Roman" w:eastAsia="仿宋" w:cs="Times New Roman"/>
          <w:b/>
          <w:bCs/>
          <w:color w:val="000000" w:themeColor="text1"/>
          <w:sz w:val="36"/>
          <w:szCs w:val="36"/>
          <w14:textFill>
            <w14:solidFill>
              <w14:schemeClr w14:val="tx1"/>
            </w14:solidFill>
          </w14:textFill>
        </w:rPr>
      </w:pPr>
    </w:p>
    <w:p>
      <w:pPr>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right="126" w:rightChars="0"/>
        <w:jc w:val="center"/>
        <w:textAlignment w:val="auto"/>
        <w:rPr>
          <w:rFonts w:hint="default" w:ascii="Times New Roman" w:hAnsi="Times New Roman" w:eastAsia="仿宋" w:cs="Times New Roman"/>
          <w:b/>
          <w:bCs/>
          <w:color w:val="000000" w:themeColor="text1"/>
          <w:sz w:val="36"/>
          <w:szCs w:val="36"/>
          <w:lang w:val="en-US" w:eastAsia="zh-CN"/>
          <w14:textFill>
            <w14:solidFill>
              <w14:schemeClr w14:val="tx1"/>
            </w14:solidFill>
          </w14:textFill>
        </w:rPr>
      </w:pPr>
      <w:bookmarkStart w:id="63" w:name="_Toc515647805"/>
      <w:bookmarkStart w:id="64" w:name="_Toc17577"/>
      <w:bookmarkStart w:id="65" w:name="_Toc29899"/>
      <w:bookmarkStart w:id="66" w:name="_Toc4844"/>
      <w:r>
        <w:rPr>
          <w:rFonts w:hint="default" w:ascii="Times New Roman" w:hAnsi="Times New Roman" w:eastAsia="仿宋" w:cs="Times New Roman"/>
          <w:b/>
          <w:bCs/>
          <w:color w:val="000000" w:themeColor="text1"/>
          <w:sz w:val="36"/>
          <w:szCs w:val="36"/>
          <w:lang w:val="en-US" w:eastAsia="zh-CN"/>
          <w14:textFill>
            <w14:solidFill>
              <w14:schemeClr w14:val="tx1"/>
            </w14:solidFill>
          </w14:textFill>
        </w:rPr>
        <w:t>1、 法人或者非法人组织的营业执照等证明文件</w:t>
      </w:r>
      <w:bookmarkEnd w:id="63"/>
      <w:bookmarkStart w:id="67" w:name="_Toc515647806"/>
      <w:r>
        <w:rPr>
          <w:rFonts w:hint="default" w:ascii="Times New Roman" w:hAnsi="Times New Roman" w:eastAsia="仿宋" w:cs="Times New Roman"/>
          <w:b/>
          <w:bCs/>
          <w:color w:val="000000" w:themeColor="text1"/>
          <w:sz w:val="36"/>
          <w:szCs w:val="36"/>
          <w:lang w:val="en-US" w:eastAsia="zh-CN"/>
          <w14:textFill>
            <w14:solidFill>
              <w14:schemeClr w14:val="tx1"/>
            </w14:solidFill>
          </w14:textFill>
        </w:rPr>
        <w:t>或</w:t>
      </w:r>
    </w:p>
    <w:p>
      <w:pPr>
        <w:pStyle w:val="2"/>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right="126" w:rightChars="0"/>
        <w:jc w:val="center"/>
        <w:textAlignment w:val="auto"/>
        <w:rPr>
          <w:rFonts w:hint="default" w:ascii="Times New Roman" w:hAnsi="Times New Roman" w:eastAsia="仿宋"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仿宋" w:cs="Times New Roman"/>
          <w:b/>
          <w:bCs/>
          <w:color w:val="000000" w:themeColor="text1"/>
          <w:sz w:val="36"/>
          <w:szCs w:val="36"/>
          <w:lang w:val="en-US" w:eastAsia="zh-CN"/>
          <w14:textFill>
            <w14:solidFill>
              <w14:schemeClr w14:val="tx1"/>
            </w14:solidFill>
          </w14:textFill>
        </w:rPr>
        <w:t>自然人的身份证明</w:t>
      </w:r>
      <w:bookmarkEnd w:id="64"/>
      <w:bookmarkEnd w:id="65"/>
      <w:bookmarkEnd w:id="66"/>
      <w:bookmarkEnd w:id="67"/>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jc w:val="center"/>
        <w:rPr>
          <w:rFonts w:hint="default" w:ascii="Times New Roman" w:hAnsi="Times New Roman" w:eastAsia="仿宋" w:cs="Times New Roman"/>
          <w:b/>
          <w:color w:val="000000" w:themeColor="text1"/>
          <w:sz w:val="24"/>
          <w:highlight w:val="none"/>
          <w14:textFill>
            <w14:solidFill>
              <w14:schemeClr w14:val="tx1"/>
            </w14:solidFill>
          </w14:textFill>
        </w:rPr>
      </w:pP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default" w:ascii="Times New Roman" w:hAnsi="Times New Roman" w:eastAsia="仿宋" w:cs="Times New Roman"/>
          <w:b/>
          <w:color w:val="000000" w:themeColor="text1"/>
          <w:sz w:val="24"/>
          <w:highlight w:val="none"/>
          <w14:textFill>
            <w14:solidFill>
              <w14:schemeClr w14:val="tx1"/>
            </w14:solidFill>
          </w14:textFill>
        </w:rPr>
      </w:pP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default" w:ascii="Times New Roman" w:hAnsi="Times New Roman" w:eastAsia="仿宋" w:cs="Times New Roman"/>
          <w:b/>
          <w:color w:val="000000" w:themeColor="text1"/>
          <w:sz w:val="24"/>
          <w:highlight w:val="none"/>
          <w14:textFill>
            <w14:solidFill>
              <w14:schemeClr w14:val="tx1"/>
            </w14:solidFill>
          </w14:textFill>
        </w:rPr>
      </w:pP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说明：1.提供有效的营业执照等证明文件复印件，复印件上应加盖本单位章。</w:t>
      </w: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 xml:space="preserve">      2. 投标人为自然人的，应提供身份证明的复印件。</w:t>
      </w:r>
    </w:p>
    <w:p>
      <w:pPr>
        <w:pStyle w:val="2"/>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default" w:ascii="Times New Roman" w:hAnsi="Times New Roman" w:eastAsia="仿宋" w:cs="Times New Roman"/>
          <w:b/>
          <w:bCs/>
          <w:color w:val="000000" w:themeColor="text1"/>
          <w:sz w:val="36"/>
          <w:szCs w:val="36"/>
          <w14:textFill>
            <w14:solidFill>
              <w14:schemeClr w14:val="tx1"/>
            </w14:solidFill>
          </w14:textFill>
        </w:rPr>
      </w:pPr>
    </w:p>
    <w:p>
      <w:pPr>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9"/>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9"/>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right="126" w:rightChars="0"/>
        <w:jc w:val="both"/>
        <w:textAlignment w:val="auto"/>
        <w:rPr>
          <w:rFonts w:hint="default" w:ascii="Times New Roman" w:hAnsi="Times New Roman" w:eastAsia="仿宋" w:cs="Times New Roman"/>
          <w:b/>
          <w:bCs/>
          <w:color w:val="000000" w:themeColor="text1"/>
          <w:sz w:val="36"/>
          <w:szCs w:val="36"/>
          <w14:textFill>
            <w14:solidFill>
              <w14:schemeClr w14:val="tx1"/>
            </w14:solidFill>
          </w14:textFill>
        </w:rPr>
      </w:pPr>
    </w:p>
    <w:p>
      <w:pPr>
        <w:pStyle w:val="2"/>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right="126" w:rightChars="0"/>
        <w:jc w:val="center"/>
        <w:textAlignment w:val="auto"/>
        <w:rPr>
          <w:rFonts w:hint="default" w:ascii="Times New Roman" w:hAnsi="Times New Roman" w:eastAsia="仿宋" w:cs="Times New Roman"/>
          <w:color w:val="000000" w:themeColor="text1"/>
          <w:sz w:val="36"/>
          <w:szCs w:val="36"/>
          <w14:textFill>
            <w14:solidFill>
              <w14:schemeClr w14:val="tx1"/>
            </w14:solidFill>
          </w14:textFill>
        </w:rPr>
      </w:pPr>
      <w:r>
        <w:rPr>
          <w:rFonts w:hint="default" w:ascii="Times New Roman" w:hAnsi="Times New Roman" w:eastAsia="仿宋" w:cs="Times New Roman"/>
          <w:b/>
          <w:bCs/>
          <w:color w:val="000000" w:themeColor="text1"/>
          <w:sz w:val="36"/>
          <w:szCs w:val="36"/>
          <w:lang w:val="en-US" w:eastAsia="zh-CN"/>
          <w14:textFill>
            <w14:solidFill>
              <w14:schemeClr w14:val="tx1"/>
            </w14:solidFill>
          </w14:textFill>
        </w:rPr>
        <w:t>2</w:t>
      </w:r>
      <w:r>
        <w:rPr>
          <w:rFonts w:hint="default" w:ascii="Times New Roman" w:hAnsi="Times New Roman" w:eastAsia="仿宋" w:cs="Times New Roman"/>
          <w:b/>
          <w:bCs/>
          <w:color w:val="000000" w:themeColor="text1"/>
          <w:sz w:val="36"/>
          <w:szCs w:val="36"/>
          <w14:textFill>
            <w14:solidFill>
              <w14:schemeClr w14:val="tx1"/>
            </w14:solidFill>
          </w14:textFill>
        </w:rPr>
        <w:t>、法定代表人身份证明</w:t>
      </w:r>
    </w:p>
    <w:p>
      <w:pPr>
        <w:spacing w:line="420" w:lineRule="exact"/>
        <w:ind w:firstLine="486" w:firstLineChars="200"/>
        <w:rPr>
          <w:rFonts w:hint="default" w:ascii="Times New Roman" w:hAnsi="Times New Roman" w:eastAsia="仿宋" w:cs="Times New Roman"/>
          <w:color w:val="000000" w:themeColor="text1"/>
          <w:kern w:val="0"/>
          <w:sz w:val="24"/>
          <w14:textFill>
            <w14:solidFill>
              <w14:schemeClr w14:val="tx1"/>
            </w14:solidFill>
          </w14:textFill>
        </w:rPr>
      </w:pPr>
    </w:p>
    <w:p>
      <w:pPr>
        <w:spacing w:line="420" w:lineRule="exact"/>
        <w:ind w:firstLine="486" w:firstLineChars="200"/>
        <w:rPr>
          <w:rFonts w:hint="default" w:ascii="Times New Roman" w:hAnsi="Times New Roman" w:eastAsia="仿宋" w:cs="Times New Roman"/>
          <w:color w:val="000000" w:themeColor="text1"/>
          <w:kern w:val="0"/>
          <w:sz w:val="24"/>
          <w:u w:val="single"/>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投标单位名称：</w:t>
      </w:r>
      <w:r>
        <w:rPr>
          <w:rFonts w:hint="default" w:ascii="Times New Roman" w:hAnsi="Times New Roman" w:eastAsia="仿宋" w:cs="Times New Roman"/>
          <w:color w:val="000000" w:themeColor="text1"/>
          <w:kern w:val="0"/>
          <w:sz w:val="24"/>
          <w:u w:val="single"/>
          <w14:textFill>
            <w14:solidFill>
              <w14:schemeClr w14:val="tx1"/>
            </w14:solidFill>
          </w14:textFill>
        </w:rPr>
        <w:t xml:space="preserve">                       </w:t>
      </w:r>
    </w:p>
    <w:p>
      <w:pPr>
        <w:spacing w:line="420" w:lineRule="exact"/>
        <w:ind w:firstLine="486" w:firstLineChars="200"/>
        <w:rPr>
          <w:rFonts w:hint="default" w:ascii="Times New Roman" w:hAnsi="Times New Roman" w:eastAsia="仿宋" w:cs="Times New Roman"/>
          <w:color w:val="000000" w:themeColor="text1"/>
          <w:kern w:val="0"/>
          <w:sz w:val="24"/>
          <w:u w:val="single"/>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单位性质：</w:t>
      </w:r>
      <w:r>
        <w:rPr>
          <w:rFonts w:hint="default" w:ascii="Times New Roman" w:hAnsi="Times New Roman" w:eastAsia="仿宋" w:cs="Times New Roman"/>
          <w:color w:val="000000" w:themeColor="text1"/>
          <w:kern w:val="0"/>
          <w:sz w:val="24"/>
          <w:u w:val="single"/>
          <w14:textFill>
            <w14:solidFill>
              <w14:schemeClr w14:val="tx1"/>
            </w14:solidFill>
          </w14:textFill>
        </w:rPr>
        <w:t xml:space="preserve">                           </w:t>
      </w:r>
    </w:p>
    <w:p>
      <w:pPr>
        <w:spacing w:line="420" w:lineRule="exact"/>
        <w:ind w:firstLine="486" w:firstLineChars="200"/>
        <w:rPr>
          <w:rFonts w:hint="default" w:ascii="Times New Roman" w:hAnsi="Times New Roman" w:eastAsia="仿宋" w:cs="Times New Roman"/>
          <w:color w:val="000000" w:themeColor="text1"/>
          <w:kern w:val="0"/>
          <w:sz w:val="24"/>
          <w:u w:val="single"/>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地址：</w:t>
      </w:r>
      <w:r>
        <w:rPr>
          <w:rFonts w:hint="default" w:ascii="Times New Roman" w:hAnsi="Times New Roman" w:eastAsia="仿宋" w:cs="Times New Roman"/>
          <w:color w:val="000000" w:themeColor="text1"/>
          <w:kern w:val="0"/>
          <w:sz w:val="24"/>
          <w:u w:val="single"/>
          <w14:textFill>
            <w14:solidFill>
              <w14:schemeClr w14:val="tx1"/>
            </w14:solidFill>
          </w14:textFill>
        </w:rPr>
        <w:t xml:space="preserve">                               </w:t>
      </w:r>
    </w:p>
    <w:p>
      <w:pPr>
        <w:spacing w:line="420" w:lineRule="exact"/>
        <w:ind w:firstLine="486" w:firstLineChars="200"/>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成立时间：</w:t>
      </w:r>
      <w:r>
        <w:rPr>
          <w:rFonts w:hint="default" w:ascii="Times New Roman" w:hAnsi="Times New Roman" w:eastAsia="仿宋" w:cs="Times New Roman"/>
          <w:color w:val="000000" w:themeColor="text1"/>
          <w:kern w:val="0"/>
          <w:sz w:val="24"/>
          <w:u w:val="single"/>
          <w14:textFill>
            <w14:solidFill>
              <w14:schemeClr w14:val="tx1"/>
            </w14:solidFill>
          </w14:textFill>
        </w:rPr>
        <w:t xml:space="preserve">      </w:t>
      </w:r>
      <w:r>
        <w:rPr>
          <w:rFonts w:hint="default" w:ascii="Times New Roman" w:hAnsi="Times New Roman" w:eastAsia="仿宋" w:cs="Times New Roman"/>
          <w:color w:val="000000" w:themeColor="text1"/>
          <w:kern w:val="0"/>
          <w:sz w:val="24"/>
          <w14:textFill>
            <w14:solidFill>
              <w14:schemeClr w14:val="tx1"/>
            </w14:solidFill>
          </w14:textFill>
        </w:rPr>
        <w:t>年</w:t>
      </w:r>
      <w:r>
        <w:rPr>
          <w:rFonts w:hint="default" w:ascii="Times New Roman" w:hAnsi="Times New Roman" w:eastAsia="仿宋" w:cs="Times New Roman"/>
          <w:color w:val="000000" w:themeColor="text1"/>
          <w:kern w:val="0"/>
          <w:sz w:val="24"/>
          <w:u w:val="single"/>
          <w14:textFill>
            <w14:solidFill>
              <w14:schemeClr w14:val="tx1"/>
            </w14:solidFill>
          </w14:textFill>
        </w:rPr>
        <w:t xml:space="preserve">     </w:t>
      </w:r>
      <w:r>
        <w:rPr>
          <w:rFonts w:hint="default" w:ascii="Times New Roman" w:hAnsi="Times New Roman" w:eastAsia="仿宋" w:cs="Times New Roman"/>
          <w:color w:val="000000" w:themeColor="text1"/>
          <w:kern w:val="0"/>
          <w:sz w:val="24"/>
          <w14:textFill>
            <w14:solidFill>
              <w14:schemeClr w14:val="tx1"/>
            </w14:solidFill>
          </w14:textFill>
        </w:rPr>
        <w:t>月</w:t>
      </w:r>
      <w:r>
        <w:rPr>
          <w:rFonts w:hint="default" w:ascii="Times New Roman" w:hAnsi="Times New Roman" w:eastAsia="仿宋" w:cs="Times New Roman"/>
          <w:color w:val="000000" w:themeColor="text1"/>
          <w:kern w:val="0"/>
          <w:sz w:val="24"/>
          <w:u w:val="single"/>
          <w14:textFill>
            <w14:solidFill>
              <w14:schemeClr w14:val="tx1"/>
            </w14:solidFill>
          </w14:textFill>
        </w:rPr>
        <w:t xml:space="preserve">     </w:t>
      </w:r>
      <w:r>
        <w:rPr>
          <w:rFonts w:hint="default" w:ascii="Times New Roman" w:hAnsi="Times New Roman" w:eastAsia="仿宋" w:cs="Times New Roman"/>
          <w:color w:val="000000" w:themeColor="text1"/>
          <w:kern w:val="0"/>
          <w:sz w:val="24"/>
          <w14:textFill>
            <w14:solidFill>
              <w14:schemeClr w14:val="tx1"/>
            </w14:solidFill>
          </w14:textFill>
        </w:rPr>
        <w:t>日</w:t>
      </w:r>
    </w:p>
    <w:p>
      <w:pPr>
        <w:spacing w:line="420" w:lineRule="exact"/>
        <w:ind w:firstLine="486" w:firstLineChars="200"/>
        <w:rPr>
          <w:rFonts w:hint="default" w:ascii="Times New Roman" w:hAnsi="Times New Roman" w:eastAsia="仿宋" w:cs="Times New Roman"/>
          <w:color w:val="000000" w:themeColor="text1"/>
          <w:kern w:val="0"/>
          <w:sz w:val="24"/>
          <w:u w:val="single"/>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经营期限：</w:t>
      </w:r>
      <w:r>
        <w:rPr>
          <w:rFonts w:hint="default" w:ascii="Times New Roman" w:hAnsi="Times New Roman" w:eastAsia="仿宋" w:cs="Times New Roman"/>
          <w:color w:val="000000" w:themeColor="text1"/>
          <w:kern w:val="0"/>
          <w:sz w:val="24"/>
          <w:u w:val="single"/>
          <w14:textFill>
            <w14:solidFill>
              <w14:schemeClr w14:val="tx1"/>
            </w14:solidFill>
          </w14:textFill>
        </w:rPr>
        <w:t xml:space="preserve">             </w:t>
      </w:r>
    </w:p>
    <w:p>
      <w:pPr>
        <w:spacing w:line="420" w:lineRule="exact"/>
        <w:ind w:firstLine="486" w:firstLineChars="200"/>
        <w:rPr>
          <w:rFonts w:hint="default" w:ascii="Times New Roman" w:hAnsi="Times New Roman" w:eastAsia="仿宋" w:cs="Times New Roman"/>
          <w:color w:val="000000" w:themeColor="text1"/>
          <w:kern w:val="0"/>
          <w:sz w:val="24"/>
          <w:u w:val="single"/>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姓名：</w:t>
      </w:r>
      <w:r>
        <w:rPr>
          <w:rFonts w:hint="default" w:ascii="Times New Roman" w:hAnsi="Times New Roman" w:eastAsia="仿宋" w:cs="Times New Roman"/>
          <w:color w:val="000000" w:themeColor="text1"/>
          <w:kern w:val="0"/>
          <w:sz w:val="24"/>
          <w:u w:val="single"/>
          <w14:textFill>
            <w14:solidFill>
              <w14:schemeClr w14:val="tx1"/>
            </w14:solidFill>
          </w14:textFill>
        </w:rPr>
        <w:t xml:space="preserve">            </w:t>
      </w:r>
      <w:r>
        <w:rPr>
          <w:rFonts w:hint="default" w:ascii="Times New Roman" w:hAnsi="Times New Roman" w:eastAsia="仿宋" w:cs="Times New Roman"/>
          <w:color w:val="000000" w:themeColor="text1"/>
          <w:kern w:val="0"/>
          <w:sz w:val="24"/>
          <w14:textFill>
            <w14:solidFill>
              <w14:schemeClr w14:val="tx1"/>
            </w14:solidFill>
          </w14:textFill>
        </w:rPr>
        <w:t xml:space="preserve"> 性别：</w:t>
      </w:r>
      <w:r>
        <w:rPr>
          <w:rFonts w:hint="default" w:ascii="Times New Roman" w:hAnsi="Times New Roman" w:eastAsia="仿宋" w:cs="Times New Roman"/>
          <w:color w:val="000000" w:themeColor="text1"/>
          <w:kern w:val="0"/>
          <w:sz w:val="24"/>
          <w:u w:val="single"/>
          <w14:textFill>
            <w14:solidFill>
              <w14:schemeClr w14:val="tx1"/>
            </w14:solidFill>
          </w14:textFill>
        </w:rPr>
        <w:t xml:space="preserve">     </w:t>
      </w:r>
      <w:r>
        <w:rPr>
          <w:rFonts w:hint="default" w:ascii="Times New Roman" w:hAnsi="Times New Roman" w:eastAsia="仿宋" w:cs="Times New Roman"/>
          <w:color w:val="000000" w:themeColor="text1"/>
          <w:kern w:val="0"/>
          <w:sz w:val="24"/>
          <w14:textFill>
            <w14:solidFill>
              <w14:schemeClr w14:val="tx1"/>
            </w14:solidFill>
          </w14:textFill>
        </w:rPr>
        <w:t xml:space="preserve"> 年龄：</w:t>
      </w:r>
      <w:r>
        <w:rPr>
          <w:rFonts w:hint="default" w:ascii="Times New Roman" w:hAnsi="Times New Roman" w:eastAsia="仿宋" w:cs="Times New Roman"/>
          <w:color w:val="000000" w:themeColor="text1"/>
          <w:kern w:val="0"/>
          <w:sz w:val="24"/>
          <w:u w:val="single"/>
          <w14:textFill>
            <w14:solidFill>
              <w14:schemeClr w14:val="tx1"/>
            </w14:solidFill>
          </w14:textFill>
        </w:rPr>
        <w:t xml:space="preserve">          </w:t>
      </w:r>
      <w:r>
        <w:rPr>
          <w:rFonts w:hint="default" w:ascii="Times New Roman" w:hAnsi="Times New Roman" w:eastAsia="仿宋" w:cs="Times New Roman"/>
          <w:color w:val="000000" w:themeColor="text1"/>
          <w:kern w:val="0"/>
          <w:sz w:val="24"/>
          <w14:textFill>
            <w14:solidFill>
              <w14:schemeClr w14:val="tx1"/>
            </w14:solidFill>
          </w14:textFill>
        </w:rPr>
        <w:t xml:space="preserve"> 职务：</w:t>
      </w:r>
      <w:r>
        <w:rPr>
          <w:rFonts w:hint="default" w:ascii="Times New Roman" w:hAnsi="Times New Roman" w:eastAsia="仿宋" w:cs="Times New Roman"/>
          <w:color w:val="000000" w:themeColor="text1"/>
          <w:kern w:val="0"/>
          <w:sz w:val="24"/>
          <w:u w:val="single"/>
          <w14:textFill>
            <w14:solidFill>
              <w14:schemeClr w14:val="tx1"/>
            </w14:solidFill>
          </w14:textFill>
        </w:rPr>
        <w:t xml:space="preserve">           </w:t>
      </w:r>
    </w:p>
    <w:p>
      <w:pPr>
        <w:spacing w:line="420" w:lineRule="exact"/>
        <w:ind w:firstLine="486" w:firstLineChars="200"/>
        <w:rPr>
          <w:rFonts w:hint="default" w:ascii="Times New Roman" w:hAnsi="Times New Roman" w:eastAsia="仿宋" w:cs="Times New Roman"/>
          <w:color w:val="000000" w:themeColor="text1"/>
          <w:kern w:val="0"/>
          <w:sz w:val="24"/>
          <w:u w:val="single"/>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身份证号码：</w:t>
      </w:r>
      <w:r>
        <w:rPr>
          <w:rFonts w:hint="default" w:ascii="Times New Roman" w:hAnsi="Times New Roman" w:eastAsia="仿宋" w:cs="Times New Roman"/>
          <w:color w:val="000000" w:themeColor="text1"/>
          <w:kern w:val="0"/>
          <w:sz w:val="24"/>
          <w:u w:val="single"/>
          <w14:textFill>
            <w14:solidFill>
              <w14:schemeClr w14:val="tx1"/>
            </w14:solidFill>
          </w14:textFill>
        </w:rPr>
        <w:t xml:space="preserve">                                  </w:t>
      </w:r>
    </w:p>
    <w:p>
      <w:pPr>
        <w:spacing w:line="420" w:lineRule="exact"/>
        <w:ind w:firstLine="486" w:firstLineChars="200"/>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系</w:t>
      </w:r>
      <w:r>
        <w:rPr>
          <w:rFonts w:hint="default" w:ascii="Times New Roman" w:hAnsi="Times New Roman" w:eastAsia="仿宋" w:cs="Times New Roman"/>
          <w:color w:val="000000" w:themeColor="text1"/>
          <w:kern w:val="0"/>
          <w:sz w:val="24"/>
          <w:u w:val="single"/>
          <w14:textFill>
            <w14:solidFill>
              <w14:schemeClr w14:val="tx1"/>
            </w14:solidFill>
          </w14:textFill>
        </w:rPr>
        <w:t xml:space="preserve">                            </w:t>
      </w:r>
      <w:r>
        <w:rPr>
          <w:rFonts w:hint="default" w:ascii="Times New Roman" w:hAnsi="Times New Roman" w:eastAsia="仿宋" w:cs="Times New Roman"/>
          <w:color w:val="000000" w:themeColor="text1"/>
          <w:kern w:val="0"/>
          <w:sz w:val="24"/>
          <w14:textFill>
            <w14:solidFill>
              <w14:schemeClr w14:val="tx1"/>
            </w14:solidFill>
          </w14:textFill>
        </w:rPr>
        <w:t>（投标单位名称）的法定代表人。</w:t>
      </w:r>
    </w:p>
    <w:p>
      <w:pPr>
        <w:spacing w:line="420" w:lineRule="exact"/>
        <w:ind w:firstLine="972" w:firstLineChars="400"/>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特此证明。</w:t>
      </w:r>
    </w:p>
    <w:p>
      <w:pPr>
        <w:pStyle w:val="2"/>
        <w:numPr>
          <w:ilvl w:val="0"/>
          <w:numId w:val="0"/>
        </w:numPr>
        <w:kinsoku w:val="0"/>
        <w:overflowPunct w:val="0"/>
        <w:ind w:leftChars="0" w:right="0" w:rightChars="0"/>
        <w:rPr>
          <w:rFonts w:hint="default" w:ascii="Times New Roman" w:hAnsi="Times New Roman" w:eastAsia="仿宋" w:cs="Times New Roman"/>
          <w:color w:val="000000" w:themeColor="text1"/>
          <w:sz w:val="20"/>
          <w:szCs w:val="20"/>
          <w14:textFill>
            <w14:solidFill>
              <w14:schemeClr w14:val="tx1"/>
            </w14:solidFill>
          </w14:textFill>
        </w:rPr>
      </w:pPr>
    </w:p>
    <w:p>
      <w:pPr>
        <w:pStyle w:val="2"/>
        <w:numPr>
          <w:ilvl w:val="0"/>
          <w:numId w:val="0"/>
        </w:numPr>
        <w:kinsoku w:val="0"/>
        <w:overflowPunct w:val="0"/>
        <w:spacing w:before="7"/>
        <w:ind w:leftChars="0" w:right="0" w:rightChars="0"/>
        <w:rPr>
          <w:rFonts w:hint="default" w:ascii="Times New Roman" w:hAnsi="Times New Roman" w:eastAsia="仿宋" w:cs="Times New Roman"/>
          <w:color w:val="000000" w:themeColor="text1"/>
          <w:sz w:val="25"/>
          <w:szCs w:val="25"/>
          <w14:textFill>
            <w14:solidFill>
              <w14:schemeClr w14:val="tx1"/>
            </w14:solidFill>
          </w14:textFill>
        </w:rPr>
      </w:pPr>
    </w:p>
    <w:p>
      <w:pPr>
        <w:pStyle w:val="2"/>
        <w:numPr>
          <w:ilvl w:val="0"/>
          <w:numId w:val="0"/>
        </w:numPr>
        <w:kinsoku w:val="0"/>
        <w:overflowPunct w:val="0"/>
        <w:spacing w:line="200" w:lineRule="atLeast"/>
        <w:ind w:right="0" w:rightChars="0"/>
        <w:rPr>
          <w:rFonts w:hint="default" w:ascii="Times New Roman" w:hAnsi="Times New Roman" w:eastAsia="仿宋" w:cs="Times New Roman"/>
          <w:color w:val="000000" w:themeColor="text1"/>
          <w:sz w:val="20"/>
          <w:szCs w:val="20"/>
          <w14:textFill>
            <w14:solidFill>
              <w14:schemeClr w14:val="tx1"/>
            </w14:solidFill>
          </w14:textFill>
        </w:rPr>
      </w:pPr>
      <w:r>
        <w:rPr>
          <w:rFonts w:hint="default" w:ascii="Times New Roman" w:hAnsi="Times New Roman" w:eastAsia="仿宋" w:cs="Times New Roman"/>
          <w:color w:val="000000" w:themeColor="text1"/>
          <w:sz w:val="20"/>
          <w:szCs w:val="20"/>
          <w14:textFill>
            <w14:solidFill>
              <w14:schemeClr w14:val="tx1"/>
            </w14:solidFill>
          </w14:textFill>
        </w:rPr>
        <mc:AlternateContent>
          <mc:Choice Requires="wpg">
            <w:drawing>
              <wp:inline distT="0" distB="0" distL="114300" distR="114300">
                <wp:extent cx="5136515" cy="1458595"/>
                <wp:effectExtent l="0" t="0" r="8255" b="9525"/>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1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6" name="任意多边形 16"/>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7" name="任意多边形 1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9" name="任意多边形 1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0" name="任意多边形 2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21" name="任意多边形 2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2" name="任意多边形 2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3" name="任意多边形 2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4" name="任意多边形 2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27" name="文本框 27"/>
                        <wps:cNvSpPr txBox="1"/>
                        <wps:spPr>
                          <a:xfrm>
                            <a:off x="19" y="19"/>
                            <a:ext cx="4025" cy="2258"/>
                          </a:xfrm>
                          <a:prstGeom prst="rect">
                            <a:avLst/>
                          </a:prstGeom>
                          <a:noFill/>
                          <a:ln>
                            <a:noFill/>
                          </a:ln>
                        </wps:spPr>
                        <wps:txbx>
                          <w:txbxContent>
                            <w:p>
                              <w:pPr>
                                <w:pStyle w:val="2"/>
                                <w:numPr>
                                  <w:ilvl w:val="0"/>
                                  <w:numId w:val="0"/>
                                </w:numPr>
                                <w:kinsoku w:val="0"/>
                                <w:overflowPunct w:val="0"/>
                                <w:spacing w:before="13"/>
                                <w:ind w:leftChars="0" w:right="0" w:rightChars="0"/>
                                <w:rPr>
                                  <w:rFonts w:hint="eastAsia"/>
                                  <w:sz w:val="28"/>
                                  <w:szCs w:val="28"/>
                                </w:rPr>
                              </w:pPr>
                            </w:p>
                            <w:p>
                              <w:pPr>
                                <w:pStyle w:val="2"/>
                                <w:numPr>
                                  <w:ilvl w:val="0"/>
                                  <w:numId w:val="0"/>
                                </w:numPr>
                                <w:kinsoku w:val="0"/>
                                <w:overflowPunct w:val="0"/>
                                <w:ind w:right="0" w:rightChars="0"/>
                                <w:jc w:val="center"/>
                              </w:pPr>
                              <w:r>
                                <w:rPr>
                                  <w:rFonts w:hint="eastAsia"/>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a:ln>
                            <a:noFill/>
                          </a:ln>
                        </wps:spPr>
                        <wps:txbx>
                          <w:txbxContent>
                            <w:p>
                              <w:pPr>
                                <w:pStyle w:val="2"/>
                                <w:numPr>
                                  <w:ilvl w:val="0"/>
                                  <w:numId w:val="0"/>
                                </w:numPr>
                                <w:kinsoku w:val="0"/>
                                <w:overflowPunct w:val="0"/>
                                <w:spacing w:before="13"/>
                                <w:ind w:leftChars="0" w:right="0" w:rightChars="0"/>
                                <w:rPr>
                                  <w:rFonts w:hint="eastAsia"/>
                                  <w:sz w:val="28"/>
                                  <w:szCs w:val="28"/>
                                </w:rPr>
                              </w:pPr>
                            </w:p>
                            <w:p>
                              <w:pPr>
                                <w:pStyle w:val="2"/>
                                <w:numPr>
                                  <w:ilvl w:val="0"/>
                                  <w:numId w:val="0"/>
                                </w:numPr>
                                <w:kinsoku w:val="0"/>
                                <w:overflowPunct w:val="0"/>
                                <w:ind w:right="0" w:rightChars="0"/>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l/l9z9YAAAAFAQAADwAAAAAAAAABACAAAAAiAAAAZHJz&#10;L2Rvd25yZXYueG1sUEsBAhQAFAAAAAgAh07iQHB7pxiyBAAAJSEAAA4AAAAAAAAAAQAgAAAAJQEA&#10;AGRycy9lMm9Eb2MueG1sUEsFBgAAAAAGAAYAWQEAAEkIAAAAAA==&#10;">
                <o:lock v:ext="edit" rotation="t" aspectratio="f"/>
                <v:shape id="_x0000_s1026" o:spid="_x0000_s1026" o:spt="100" style="position:absolute;left:4;top:9;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g+z0TroAAADb&#10;AAAADwAAAGRycy9kb3ducmV2LnhtbEVPzYrCMBC+L/gOYYS9rUkXFK1GD8qC7OLB6gMMzdiWNpOS&#10;RK0+vVlY2Nt8fL+z2gy2EzfyoXGsIZsoEMSlMw1XGs6nr485iBCRDXaOScODAmzWo7cV5sbd+Ui3&#10;IlYihXDIUUMdY59LGcqaLIaJ64kTd3HeYkzQV9J4vKdw28lPpWbSYsOpocaetjWVbXG1Gnbenw6y&#10;vxTP75+dyyrVThdDq/X7OFNLEJGG+C/+c+9Nmj+F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PRO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z5qOboAAADb&#10;AAAADwAAAGRycy9kb3ducmV2LnhtbEVPzYrCMBC+L/gOYYS9rUkXVrQaPSgLsrIHqw8wNGNb2kxK&#10;ErXu05sFwdt8fL+zXA+2E1fyoXGsIZsoEMSlMw1XGk7H748ZiBCRDXaOScOdAqxXo7cl5sbd+EDX&#10;IlYihXDIUUMdY59LGcqaLIaJ64kTd3beYkzQV9J4vKVw28lPpabSYsOpocaeNjWVbXGxGrbeH39l&#10;fy7+fvZbl1Wq/ZoPrdbv40wtQEQa4kv8dO9Mmj+F/1/S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mo5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eky6sroAAADb&#10;AAAADwAAAGRycy9kb3ducmV2LnhtbEVPS2sCMRC+F/ofwhS81cQFW9kaPUh90J6qHjwOm9nN4may&#10;JFHXf28Khd7m43vOfDm4TlwpxNazhslYgSCuvGm50XA8rF9nIGJCNth5Jg13irBcPD/NsTT+xj90&#10;3adG5BCOJWqwKfWllLGy5DCOfU+cudoHhynD0EgT8JbDXScLpd6kw5Zzg8WeVpaq8/7iNHzXdXEO&#10;qviabrafiMO0bU52pfXoZaI+QCQa0r/4z70zef47/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Lqy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EhFfyboAAADb&#10;AAAADwAAAGRycy9kb3ducmV2LnhtbEVPS2sCMRC+F/ofwhS8FE0ULOvW6EEUhJ7c6n3YjJulm8k2&#10;SX301xtB8DYf33Pmy4vrxIlCbD1rGI8UCOLam5YbDfvvzbAAEROywc4zabhShOXi9WWOpfFn3tGp&#10;So3IIRxL1GBT6kspY23JYRz5njhzRx8cpgxDI03Acw53nZwo9SEdtpwbLPa0slT/VH9Ow//xfTtd&#10;W1xXdXFQX8Vs9Yuh0nrwNlafIBJd0lP8cG9Nnj+D+y/5ALm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EV/JugAAANsA&#10;AAAPAAAAAAAAAAEAIAAAACIAAABkcnMvZG93bnJldi54bWxQSwECFAAUAAAACACHTuJAMy8FnjsA&#10;AAA5AAAAEAAAAAAAAAABACAAAAAJAQAAZHJzL3NoYXBleG1sLnhtbFBLBQYAAAAABgAGAFsBAACz&#10;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2jQUM7wAAADb&#10;AAAADwAAAGRycy9kb3ducmV2LnhtbEVPTYvCMBC9L/gfwgheFpsqItptlGVF8CCo1YPehma27W4z&#10;KU20+u/NQfD4eN/p8m5qcaPWVZYVjKIYBHFudcWFgtNxPZyBcB5ZY22ZFDzIwXLR+0gx0bbjA90y&#10;X4gQwi5BBaX3TSKly0sy6CLbEAfu17YGfYBtIXWLXQg3tRzH8VQarDg0lNjQT0n5f3Y1CrrNSlYn&#10;v8s/i8P2OJmfv5u/y16pQX8Uf4HwdPdv8cu90QrGYX34En6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0FDO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NM7irbsAAADb&#10;AAAADwAAAGRycy9kb3ducmV2LnhtbEWPzWrDMBCE74G+g9hCb7HsmITgWgnFUMipELe5L9bWMrVW&#10;tqTm5+2jQiHHYWa+Yer91Y7iTD4MjhUUWQ6CuHN64F7B1+f7cgsiRGSNo2NScKMA+93TosZKuwsf&#10;6dzGXiQIhwoVmBinSsrQGbIYMjcRJ+/beYsxSd9L7fGS4HaUqzzfSIsDpwWDEzWGup/21yrwXWj0&#10;XM7m1MwfJ37DyW3KtVIvz0X+CiLSNT7C/+2DVrAq4O9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r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xBx82rsAAADb&#10;AAAADwAAAGRycy9kb3ducmV2LnhtbEWPzWrDMBCE74W8g9hAb438Q0Nwo5hgKPRUqFvfF2trmVgr&#10;W1KT9O2rQKDHYWa+Yfb11U7iTD6MjhXkmwwEce/0yIOCr8/Xpx2IEJE1To5JwS8FqA+rhz1W2l34&#10;g85tHESCcKhQgYlxrqQMvSGLYeNm4uR9O28xJukHqT1eEtxOssiyrbQ4clowOFNjqD+1P1aB70Oj&#10;l3IxXbO8d3zE2W3LZ6Ue13n2AiLSNf6H7+03raAo4PYl/QB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x82r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q1DZQbkAAADb&#10;AAAADwAAAGRycy9kb3ducmV2LnhtbEWPW4vCMBSE3wX/QziCb5pqUaQaZSkI+yR4ez80x6Zsc9Im&#10;8bL/3iws+DjMzDfMZveyrXiQD41jBbNpBoK4crrhWsHlvJ+sQISIrLF1TAp+KcBuOxxssNDuyUd6&#10;nGItEoRDgQpMjF0hZagMWQxT1xEn7+a8xZikr6X2+Exw28p5li2lxYbTgsGOSkPVz+luFfgqlLrP&#10;e3Mt+8OVv7Bzy3yh1Hg0y9YgIr3iJ/zf/tYK5jn8fU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Q2UG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sQfsO70AAADb&#10;AAAADwAAAGRycy9kb3ducmV2LnhtbEWPQWsCMRSE7wX/Q3hCb5rViuhqFBTbehFxFbw+N8/N4uZl&#10;2aSr/feNIPQ4zMw3zHz5sJVoqfGlYwWDfgKCOHe65ELB6fjZm4DwAVlj5ZgU/JKH5aLzNsdUuzsf&#10;qM1CISKEfYoKTAh1KqXPDVn0fVcTR+/qGoshyqaQusF7hNtKDpNkLC2WHBcM1rQ2lN+yH6vg5luz&#10;uoy+vvcfPN1NssumPl83Sr13B8kMRKBH+A+/2lutYDiC5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B+w7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2"/>
                          <w:numPr>
                            <w:ilvl w:val="0"/>
                            <w:numId w:val="0"/>
                          </w:numPr>
                          <w:kinsoku w:val="0"/>
                          <w:overflowPunct w:val="0"/>
                          <w:spacing w:before="13"/>
                          <w:ind w:leftChars="0" w:right="0" w:rightChars="0"/>
                          <w:rPr>
                            <w:rFonts w:hint="eastAsia"/>
                            <w:sz w:val="28"/>
                            <w:szCs w:val="28"/>
                          </w:rPr>
                        </w:pPr>
                      </w:p>
                      <w:p>
                        <w:pPr>
                          <w:pStyle w:val="2"/>
                          <w:numPr>
                            <w:ilvl w:val="0"/>
                            <w:numId w:val="0"/>
                          </w:numPr>
                          <w:kinsoku w:val="0"/>
                          <w:overflowPunct w:val="0"/>
                          <w:ind w:right="0" w:rightChars="0"/>
                          <w:jc w:val="center"/>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2"/>
                          <w:numPr>
                            <w:ilvl w:val="0"/>
                            <w:numId w:val="0"/>
                          </w:numPr>
                          <w:kinsoku w:val="0"/>
                          <w:overflowPunct w:val="0"/>
                          <w:spacing w:before="13"/>
                          <w:ind w:leftChars="0" w:right="0" w:rightChars="0"/>
                          <w:rPr>
                            <w:rFonts w:hint="eastAsia"/>
                            <w:sz w:val="28"/>
                            <w:szCs w:val="28"/>
                          </w:rPr>
                        </w:pPr>
                      </w:p>
                      <w:p>
                        <w:pPr>
                          <w:pStyle w:val="2"/>
                          <w:numPr>
                            <w:ilvl w:val="0"/>
                            <w:numId w:val="0"/>
                          </w:numPr>
                          <w:kinsoku w:val="0"/>
                          <w:overflowPunct w:val="0"/>
                          <w:ind w:right="0" w:rightChars="0"/>
                        </w:pPr>
                        <w:r>
                          <w:rPr>
                            <w:rFonts w:hint="eastAsia"/>
                          </w:rPr>
                          <w:t>法定代表人身份证复印件（反面）</w:t>
                        </w:r>
                      </w:p>
                    </w:txbxContent>
                  </v:textbox>
                </v:shape>
                <w10:wrap type="none"/>
                <w10:anchorlock/>
              </v:group>
            </w:pict>
          </mc:Fallback>
        </mc:AlternateContent>
      </w:r>
    </w:p>
    <w:p>
      <w:pPr>
        <w:wordWrap w:val="0"/>
        <w:spacing w:line="420" w:lineRule="exact"/>
        <w:ind w:firstLine="486" w:firstLineChars="200"/>
        <w:jc w:val="right"/>
        <w:rPr>
          <w:rFonts w:hint="default" w:ascii="Times New Roman" w:hAnsi="Times New Roman" w:eastAsia="仿宋" w:cs="Times New Roman"/>
          <w:color w:val="000000" w:themeColor="text1"/>
          <w:kern w:val="0"/>
          <w:sz w:val="24"/>
          <w14:textFill>
            <w14:solidFill>
              <w14:schemeClr w14:val="tx1"/>
            </w14:solidFill>
          </w14:textFill>
        </w:rPr>
      </w:pPr>
    </w:p>
    <w:p>
      <w:pPr>
        <w:spacing w:line="420" w:lineRule="exact"/>
        <w:ind w:firstLine="486" w:firstLineChars="200"/>
        <w:jc w:val="right"/>
        <w:rPr>
          <w:rFonts w:hint="default" w:ascii="Times New Roman" w:hAnsi="Times New Roman" w:eastAsia="仿宋" w:cs="Times New Roman"/>
          <w:color w:val="000000" w:themeColor="text1"/>
          <w:kern w:val="0"/>
          <w:sz w:val="24"/>
          <w14:textFill>
            <w14:solidFill>
              <w14:schemeClr w14:val="tx1"/>
            </w14:solidFill>
          </w14:textFill>
        </w:rPr>
      </w:pPr>
    </w:p>
    <w:p>
      <w:pPr>
        <w:spacing w:line="420" w:lineRule="exact"/>
        <w:ind w:firstLine="486" w:firstLineChars="200"/>
        <w:jc w:val="right"/>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投标人：</w:t>
      </w:r>
      <w:r>
        <w:rPr>
          <w:rFonts w:hint="default" w:ascii="Times New Roman" w:hAnsi="Times New Roman" w:eastAsia="仿宋" w:cs="Times New Roman"/>
          <w:color w:val="000000" w:themeColor="text1"/>
          <w:kern w:val="0"/>
          <w:sz w:val="24"/>
          <w:u w:val="single"/>
          <w14:textFill>
            <w14:solidFill>
              <w14:schemeClr w14:val="tx1"/>
            </w14:solidFill>
          </w14:textFill>
        </w:rPr>
        <w:t xml:space="preserve">                </w:t>
      </w:r>
      <w:r>
        <w:rPr>
          <w:rFonts w:hint="default" w:ascii="Times New Roman" w:hAnsi="Times New Roman" w:eastAsia="仿宋" w:cs="Times New Roman"/>
          <w:color w:val="000000" w:themeColor="text1"/>
          <w:kern w:val="0"/>
          <w:sz w:val="24"/>
          <w14:textFill>
            <w14:solidFill>
              <w14:schemeClr w14:val="tx1"/>
            </w14:solidFill>
          </w14:textFill>
        </w:rPr>
        <w:t>（公章）</w:t>
      </w:r>
    </w:p>
    <w:p>
      <w:pPr>
        <w:wordWrap w:val="0"/>
        <w:spacing w:line="420" w:lineRule="exact"/>
        <w:ind w:right="480" w:firstLine="486" w:firstLineChars="200"/>
        <w:jc w:val="center"/>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xml:space="preserve">                                          </w:t>
      </w:r>
      <w:r>
        <w:rPr>
          <w:rFonts w:hint="default" w:ascii="Times New Roman" w:hAnsi="Times New Roman" w:eastAsia="仿宋" w:cs="Times New Roman"/>
          <w:color w:val="000000" w:themeColor="text1"/>
          <w:kern w:val="0"/>
          <w:sz w:val="24"/>
          <w:u w:val="single"/>
          <w14:textFill>
            <w14:solidFill>
              <w14:schemeClr w14:val="tx1"/>
            </w14:solidFill>
          </w14:textFill>
        </w:rPr>
        <w:t xml:space="preserve">      </w:t>
      </w:r>
      <w:r>
        <w:rPr>
          <w:rFonts w:hint="default" w:ascii="Times New Roman" w:hAnsi="Times New Roman" w:eastAsia="仿宋" w:cs="Times New Roman"/>
          <w:color w:val="000000" w:themeColor="text1"/>
          <w:kern w:val="0"/>
          <w:sz w:val="24"/>
          <w14:textFill>
            <w14:solidFill>
              <w14:schemeClr w14:val="tx1"/>
            </w14:solidFill>
          </w14:textFill>
        </w:rPr>
        <w:t>年</w:t>
      </w:r>
      <w:r>
        <w:rPr>
          <w:rFonts w:hint="default" w:ascii="Times New Roman" w:hAnsi="Times New Roman" w:eastAsia="仿宋" w:cs="Times New Roman"/>
          <w:color w:val="000000" w:themeColor="text1"/>
          <w:kern w:val="0"/>
          <w:sz w:val="24"/>
          <w:u w:val="single"/>
          <w14:textFill>
            <w14:solidFill>
              <w14:schemeClr w14:val="tx1"/>
            </w14:solidFill>
          </w14:textFill>
        </w:rPr>
        <w:t xml:space="preserve">   </w:t>
      </w:r>
      <w:r>
        <w:rPr>
          <w:rFonts w:hint="default" w:ascii="Times New Roman" w:hAnsi="Times New Roman" w:eastAsia="仿宋" w:cs="Times New Roman"/>
          <w:color w:val="000000" w:themeColor="text1"/>
          <w:kern w:val="0"/>
          <w:sz w:val="24"/>
          <w14:textFill>
            <w14:solidFill>
              <w14:schemeClr w14:val="tx1"/>
            </w14:solidFill>
          </w14:textFill>
        </w:rPr>
        <w:t>月</w:t>
      </w:r>
      <w:r>
        <w:rPr>
          <w:rFonts w:hint="default" w:ascii="Times New Roman" w:hAnsi="Times New Roman" w:eastAsia="仿宋" w:cs="Times New Roman"/>
          <w:color w:val="000000" w:themeColor="text1"/>
          <w:kern w:val="0"/>
          <w:sz w:val="24"/>
          <w:u w:val="single"/>
          <w14:textFill>
            <w14:solidFill>
              <w14:schemeClr w14:val="tx1"/>
            </w14:solidFill>
          </w14:textFill>
        </w:rPr>
        <w:t xml:space="preserve">   </w:t>
      </w:r>
      <w:r>
        <w:rPr>
          <w:rFonts w:hint="default" w:ascii="Times New Roman" w:hAnsi="Times New Roman" w:eastAsia="仿宋" w:cs="Times New Roman"/>
          <w:color w:val="000000" w:themeColor="text1"/>
          <w:kern w:val="0"/>
          <w:sz w:val="24"/>
          <w14:textFill>
            <w14:solidFill>
              <w14:schemeClr w14:val="tx1"/>
            </w14:solidFill>
          </w14:textFill>
        </w:rPr>
        <w:t xml:space="preserve">日 </w:t>
      </w:r>
    </w:p>
    <w:p>
      <w:pPr>
        <w:pStyle w:val="2"/>
        <w:numPr>
          <w:ilvl w:val="0"/>
          <w:numId w:val="0"/>
        </w:numPr>
        <w:kinsoku w:val="0"/>
        <w:overflowPunct w:val="0"/>
        <w:spacing w:before="34" w:line="357" w:lineRule="auto"/>
        <w:ind w:right="126" w:rightChars="0"/>
        <w:jc w:val="center"/>
        <w:rPr>
          <w:rFonts w:hint="default" w:ascii="Times New Roman" w:hAnsi="Times New Roman" w:eastAsia="仿宋" w:cs="Times New Roman"/>
          <w:b/>
          <w:bCs/>
          <w:color w:val="000000" w:themeColor="text1"/>
          <w:szCs w:val="2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br w:type="page"/>
      </w:r>
      <w:r>
        <w:rPr>
          <w:rFonts w:hint="default" w:ascii="Times New Roman" w:hAnsi="Times New Roman" w:eastAsia="仿宋" w:cs="Times New Roman"/>
          <w:b/>
          <w:bCs/>
          <w:color w:val="000000" w:themeColor="text1"/>
          <w:sz w:val="36"/>
          <w:szCs w:val="36"/>
          <w:lang w:val="en-US" w:eastAsia="zh-CN"/>
          <w14:textFill>
            <w14:solidFill>
              <w14:schemeClr w14:val="tx1"/>
            </w14:solidFill>
          </w14:textFill>
        </w:rPr>
        <w:t>3</w:t>
      </w:r>
      <w:r>
        <w:rPr>
          <w:rFonts w:hint="default" w:ascii="Times New Roman" w:hAnsi="Times New Roman" w:eastAsia="仿宋" w:cs="Times New Roman"/>
          <w:b/>
          <w:bCs/>
          <w:color w:val="000000" w:themeColor="text1"/>
          <w:sz w:val="36"/>
          <w:szCs w:val="36"/>
          <w14:textFill>
            <w14:solidFill>
              <w14:schemeClr w14:val="tx1"/>
            </w14:solidFill>
          </w14:textFill>
        </w:rPr>
        <w:t>、授权委托书</w:t>
      </w:r>
    </w:p>
    <w:p>
      <w:pPr>
        <w:spacing w:line="420" w:lineRule="exact"/>
        <w:rPr>
          <w:rFonts w:hint="default" w:ascii="Times New Roman" w:hAnsi="Times New Roman" w:eastAsia="仿宋" w:cs="Times New Roman"/>
          <w:color w:val="000000" w:themeColor="text1"/>
          <w:kern w:val="0"/>
          <w:sz w:val="24"/>
          <w14:textFill>
            <w14:solidFill>
              <w14:schemeClr w14:val="tx1"/>
            </w14:solidFill>
          </w14:textFill>
        </w:rPr>
      </w:pPr>
    </w:p>
    <w:p>
      <w:pPr>
        <w:spacing w:line="420" w:lineRule="exact"/>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xml:space="preserve">致：采购人名称 </w:t>
      </w:r>
    </w:p>
    <w:p>
      <w:pPr>
        <w:spacing w:line="420" w:lineRule="exact"/>
        <w:ind w:firstLine="486" w:firstLineChars="200"/>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本授权书声明：注册于</w:t>
      </w:r>
      <w:r>
        <w:rPr>
          <w:rFonts w:hint="default" w:ascii="Times New Roman" w:hAnsi="Times New Roman" w:eastAsia="仿宋" w:cs="Times New Roman"/>
          <w:color w:val="000000" w:themeColor="text1"/>
          <w:kern w:val="0"/>
          <w:sz w:val="24"/>
          <w:u w:val="single"/>
          <w14:textFill>
            <w14:solidFill>
              <w14:schemeClr w14:val="tx1"/>
            </w14:solidFill>
          </w14:textFill>
        </w:rPr>
        <w:t>（投标人地址）</w:t>
      </w:r>
      <w:r>
        <w:rPr>
          <w:rFonts w:hint="default" w:ascii="Times New Roman" w:hAnsi="Times New Roman" w:eastAsia="仿宋" w:cs="Times New Roman"/>
          <w:color w:val="000000" w:themeColor="text1"/>
          <w:kern w:val="0"/>
          <w:sz w:val="24"/>
          <w14:textFill>
            <w14:solidFill>
              <w14:schemeClr w14:val="tx1"/>
            </w14:solidFill>
          </w14:textFill>
        </w:rPr>
        <w:t>的</w:t>
      </w:r>
      <w:r>
        <w:rPr>
          <w:rFonts w:hint="default" w:ascii="Times New Roman" w:hAnsi="Times New Roman" w:eastAsia="仿宋" w:cs="Times New Roman"/>
          <w:color w:val="000000" w:themeColor="text1"/>
          <w:kern w:val="0"/>
          <w:sz w:val="24"/>
          <w:u w:val="single"/>
          <w14:textFill>
            <w14:solidFill>
              <w14:schemeClr w14:val="tx1"/>
            </w14:solidFill>
          </w14:textFill>
        </w:rPr>
        <w:t>（投标人名称）</w:t>
      </w:r>
      <w:r>
        <w:rPr>
          <w:rFonts w:hint="default" w:ascii="Times New Roman" w:hAnsi="Times New Roman" w:eastAsia="仿宋" w:cs="Times New Roman"/>
          <w:color w:val="000000" w:themeColor="text1"/>
          <w:kern w:val="0"/>
          <w:sz w:val="24"/>
          <w14:textFill>
            <w14:solidFill>
              <w14:schemeClr w14:val="tx1"/>
            </w14:solidFill>
          </w14:textFill>
        </w:rPr>
        <w:t>法定代表人（负责人）</w:t>
      </w:r>
      <w:r>
        <w:rPr>
          <w:rFonts w:hint="default" w:ascii="Times New Roman" w:hAnsi="Times New Roman" w:eastAsia="仿宋" w:cs="Times New Roman"/>
          <w:color w:val="000000" w:themeColor="text1"/>
          <w:kern w:val="0"/>
          <w:sz w:val="24"/>
          <w:u w:val="single"/>
          <w14:textFill>
            <w14:solidFill>
              <w14:schemeClr w14:val="tx1"/>
            </w14:solidFill>
          </w14:textFill>
        </w:rPr>
        <w:t>姓名、职务或职称）</w:t>
      </w:r>
      <w:r>
        <w:rPr>
          <w:rFonts w:hint="default" w:ascii="Times New Roman" w:hAnsi="Times New Roman" w:eastAsia="仿宋" w:cs="Times New Roman"/>
          <w:color w:val="000000" w:themeColor="text1"/>
          <w:kern w:val="0"/>
          <w:sz w:val="24"/>
          <w14:textFill>
            <w14:solidFill>
              <w14:schemeClr w14:val="tx1"/>
            </w14:solidFill>
          </w14:textFill>
        </w:rPr>
        <w:t>代表本公司授权</w:t>
      </w:r>
      <w:r>
        <w:rPr>
          <w:rFonts w:hint="default" w:ascii="Times New Roman" w:hAnsi="Times New Roman" w:eastAsia="仿宋" w:cs="Times New Roman"/>
          <w:color w:val="000000" w:themeColor="text1"/>
          <w:kern w:val="0"/>
          <w:sz w:val="24"/>
          <w:u w:val="single"/>
          <w14:textFill>
            <w14:solidFill>
              <w14:schemeClr w14:val="tx1"/>
            </w14:solidFill>
          </w14:textFill>
        </w:rPr>
        <w:t>（姓名）</w:t>
      </w:r>
      <w:r>
        <w:rPr>
          <w:rFonts w:hint="default" w:ascii="Times New Roman" w:hAnsi="Times New Roman" w:eastAsia="仿宋" w:cs="Times New Roman"/>
          <w:color w:val="000000" w:themeColor="text1"/>
          <w:kern w:val="0"/>
          <w:sz w:val="24"/>
          <w14:textFill>
            <w14:solidFill>
              <w14:schemeClr w14:val="tx1"/>
            </w14:solidFill>
          </w14:textFill>
        </w:rPr>
        <w:t>为本单位的合法代理人，参与贵方组织的</w:t>
      </w:r>
      <w:r>
        <w:rPr>
          <w:rFonts w:hint="default" w:ascii="Times New Roman" w:hAnsi="Times New Roman" w:eastAsia="仿宋" w:cs="Times New Roman"/>
          <w:color w:val="000000" w:themeColor="text1"/>
          <w:kern w:val="0"/>
          <w:sz w:val="24"/>
          <w:u w:val="single"/>
          <w14:textFill>
            <w14:solidFill>
              <w14:schemeClr w14:val="tx1"/>
            </w14:solidFill>
          </w14:textFill>
        </w:rPr>
        <w:t>（项目名称及项目编号）</w:t>
      </w:r>
      <w:r>
        <w:rPr>
          <w:rFonts w:hint="default" w:ascii="Times New Roman" w:hAnsi="Times New Roman" w:eastAsia="仿宋" w:cs="Times New Roman"/>
          <w:color w:val="000000" w:themeColor="text1"/>
          <w:kern w:val="0"/>
          <w:sz w:val="24"/>
          <w14:textFill>
            <w14:solidFill>
              <w14:schemeClr w14:val="tx1"/>
            </w14:solidFill>
          </w14:textFill>
        </w:rPr>
        <w:t xml:space="preserve"> 的投标、谈判、签约等具体工作，并签署全部有关文件、协议及合同。</w:t>
      </w:r>
    </w:p>
    <w:p>
      <w:pPr>
        <w:adjustRightInd w:val="0"/>
        <w:snapToGrid w:val="0"/>
        <w:spacing w:line="420" w:lineRule="exact"/>
        <w:ind w:firstLine="486" w:firstLineChars="200"/>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我单位对被授权人的上述经济活动负全部责任。在撤销授权的书面通知前，本授权书一直有效。被授权人在授权书有效期内签署的所有文件不因授权的撤消而失效。</w:t>
      </w:r>
    </w:p>
    <w:p>
      <w:pPr>
        <w:pStyle w:val="2"/>
        <w:tabs>
          <w:tab w:val="left" w:pos="780"/>
        </w:tabs>
        <w:kinsoku w:val="0"/>
        <w:overflowPunct w:val="0"/>
        <w:adjustRightInd w:val="0"/>
        <w:snapToGrid w:val="0"/>
        <w:spacing w:before="12"/>
        <w:rPr>
          <w:rFonts w:hint="default" w:ascii="Times New Roman" w:hAnsi="Times New Roman" w:eastAsia="仿宋" w:cs="Times New Roman"/>
          <w:color w:val="000000" w:themeColor="text1"/>
          <w:sz w:val="4"/>
          <w:szCs w:val="4"/>
          <w14:textFill>
            <w14:solidFill>
              <w14:schemeClr w14:val="tx1"/>
            </w14:solidFill>
          </w14:textFill>
        </w:rPr>
      </w:pPr>
    </w:p>
    <w:p>
      <w:pPr>
        <w:pStyle w:val="2"/>
        <w:numPr>
          <w:ilvl w:val="0"/>
          <w:numId w:val="0"/>
        </w:numPr>
        <w:kinsoku w:val="0"/>
        <w:overflowPunct w:val="0"/>
        <w:adjustRightInd w:val="0"/>
        <w:snapToGrid w:val="0"/>
        <w:spacing w:line="200" w:lineRule="atLeast"/>
        <w:ind w:right="1931" w:rightChars="795"/>
        <w:jc w:val="center"/>
        <w:rPr>
          <w:rFonts w:hint="default" w:ascii="Times New Roman" w:hAnsi="Times New Roman" w:eastAsia="仿宋" w:cs="Times New Roman"/>
          <w:color w:val="000000" w:themeColor="text1"/>
          <w:sz w:val="18"/>
          <w:szCs w:val="20"/>
          <w14:textFill>
            <w14:solidFill>
              <w14:schemeClr w14:val="tx1"/>
            </w14:solidFill>
          </w14:textFill>
        </w:rPr>
      </w:pPr>
      <w:r>
        <w:rPr>
          <w:rFonts w:hint="default" w:ascii="Times New Roman" w:hAnsi="Times New Roman" w:eastAsia="仿宋" w:cs="Times New Roman"/>
          <w:color w:val="000000" w:themeColor="text1"/>
          <w:sz w:val="18"/>
          <w:szCs w:val="20"/>
          <w14:textFill>
            <w14:solidFill>
              <w14:schemeClr w14:val="tx1"/>
            </w14:solidFill>
          </w14:textFill>
        </w:rPr>
        <mc:AlternateContent>
          <mc:Choice Requires="wpg">
            <w:drawing>
              <wp:inline distT="0" distB="0" distL="114300" distR="114300">
                <wp:extent cx="5136515" cy="1458595"/>
                <wp:effectExtent l="0" t="0" r="8255" b="9525"/>
                <wp:docPr id="35" name="组合 35"/>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28"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文本框 11"/>
                        <wps:cNvSpPr txBox="1"/>
                        <wps:spPr>
                          <a:xfrm>
                            <a:off x="19" y="19"/>
                            <a:ext cx="4025" cy="2258"/>
                          </a:xfrm>
                          <a:prstGeom prst="rect">
                            <a:avLst/>
                          </a:prstGeom>
                          <a:noFill/>
                          <a:ln>
                            <a:noFill/>
                          </a:ln>
                        </wps:spPr>
                        <wps:txbx>
                          <w:txbxContent>
                            <w:p>
                              <w:pPr>
                                <w:pStyle w:val="2"/>
                                <w:numPr>
                                  <w:ilvl w:val="0"/>
                                  <w:numId w:val="0"/>
                                </w:numPr>
                                <w:kinsoku w:val="0"/>
                                <w:overflowPunct w:val="0"/>
                                <w:spacing w:before="12"/>
                                <w:ind w:leftChars="0" w:right="0" w:rightChars="0"/>
                                <w:rPr>
                                  <w:rFonts w:hint="eastAsia"/>
                                  <w:sz w:val="28"/>
                                  <w:szCs w:val="28"/>
                                </w:rPr>
                              </w:pPr>
                            </w:p>
                            <w:p>
                              <w:pPr>
                                <w:pStyle w:val="2"/>
                                <w:numPr>
                                  <w:ilvl w:val="0"/>
                                  <w:numId w:val="0"/>
                                </w:numPr>
                                <w:kinsoku w:val="0"/>
                                <w:overflowPunct w:val="0"/>
                                <w:ind w:right="0" w:rightChars="0"/>
                                <w:jc w:val="center"/>
                                <w:rPr>
                                  <w:rFonts w:hint="eastAsia"/>
                                </w:rPr>
                              </w:pPr>
                            </w:p>
                            <w:p>
                              <w:pPr>
                                <w:pStyle w:val="2"/>
                                <w:numPr>
                                  <w:ilvl w:val="0"/>
                                  <w:numId w:val="0"/>
                                </w:numPr>
                                <w:kinsoku w:val="0"/>
                                <w:overflowPunct w:val="0"/>
                                <w:ind w:right="0" w:rightChars="0"/>
                                <w:jc w:val="center"/>
                              </w:pPr>
                              <w:r>
                                <w:rPr>
                                  <w:rFonts w:hint="eastAsia"/>
                                </w:rPr>
                                <w:t>授权人身份证复印件（正面）</w:t>
                              </w:r>
                            </w:p>
                          </w:txbxContent>
                        </wps:txbx>
                        <wps:bodyPr lIns="0" tIns="0" rIns="0" bIns="0" upright="1"/>
                      </wps:wsp>
                      <wps:wsp>
                        <wps:cNvPr id="12" name="文本框 12"/>
                        <wps:cNvSpPr txBox="1"/>
                        <wps:spPr>
                          <a:xfrm>
                            <a:off x="4044" y="19"/>
                            <a:ext cx="4025" cy="2258"/>
                          </a:xfrm>
                          <a:prstGeom prst="rect">
                            <a:avLst/>
                          </a:prstGeom>
                          <a:noFill/>
                          <a:ln>
                            <a:noFill/>
                          </a:ln>
                        </wps:spPr>
                        <wps:txbx>
                          <w:txbxContent>
                            <w:p>
                              <w:pPr>
                                <w:pStyle w:val="2"/>
                                <w:numPr>
                                  <w:ilvl w:val="0"/>
                                  <w:numId w:val="0"/>
                                </w:numPr>
                                <w:kinsoku w:val="0"/>
                                <w:overflowPunct w:val="0"/>
                                <w:ind w:right="0" w:rightChars="0"/>
                                <w:rPr>
                                  <w:rFonts w:hint="eastAsia"/>
                                </w:rPr>
                              </w:pPr>
                            </w:p>
                            <w:p>
                              <w:pPr>
                                <w:pStyle w:val="2"/>
                                <w:numPr>
                                  <w:ilvl w:val="0"/>
                                  <w:numId w:val="0"/>
                                </w:numPr>
                                <w:kinsoku w:val="0"/>
                                <w:overflowPunct w:val="0"/>
                                <w:ind w:right="0" w:rightChars="0"/>
                                <w:rPr>
                                  <w:rFonts w:hint="eastAsia"/>
                                </w:rPr>
                              </w:pPr>
                            </w:p>
                            <w:p>
                              <w:pPr>
                                <w:pStyle w:val="2"/>
                                <w:numPr>
                                  <w:ilvl w:val="0"/>
                                  <w:numId w:val="0"/>
                                </w:numPr>
                                <w:kinsoku w:val="0"/>
                                <w:overflowPunct w:val="0"/>
                                <w:ind w:right="0" w:rightChars="0"/>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">
                <o:lock v:ext="edit" rotation="t" aspectratio="f"/>
                <v:shape id="任意多边形 1" o:spid="_x0000_s1026" o:spt="100" style="position:absolute;left:4;top:9;height:20;width:8079;" filled="f" stroked="t" coordsize="8079,20" o:gfxdata="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5H2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2"/>
                          <w:numPr>
                            <w:ilvl w:val="0"/>
                            <w:numId w:val="0"/>
                          </w:numPr>
                          <w:kinsoku w:val="0"/>
                          <w:overflowPunct w:val="0"/>
                          <w:spacing w:before="12"/>
                          <w:ind w:leftChars="0" w:right="0" w:rightChars="0"/>
                          <w:rPr>
                            <w:rFonts w:hint="eastAsia"/>
                            <w:sz w:val="28"/>
                            <w:szCs w:val="28"/>
                          </w:rPr>
                        </w:pPr>
                      </w:p>
                      <w:p>
                        <w:pPr>
                          <w:pStyle w:val="2"/>
                          <w:numPr>
                            <w:ilvl w:val="0"/>
                            <w:numId w:val="0"/>
                          </w:numPr>
                          <w:kinsoku w:val="0"/>
                          <w:overflowPunct w:val="0"/>
                          <w:ind w:right="0" w:rightChars="0"/>
                          <w:jc w:val="center"/>
                          <w:rPr>
                            <w:rFonts w:hint="eastAsia"/>
                          </w:rPr>
                        </w:pPr>
                      </w:p>
                      <w:p>
                        <w:pPr>
                          <w:pStyle w:val="2"/>
                          <w:numPr>
                            <w:ilvl w:val="0"/>
                            <w:numId w:val="0"/>
                          </w:numPr>
                          <w:kinsoku w:val="0"/>
                          <w:overflowPunct w:val="0"/>
                          <w:ind w:right="0" w:rightChars="0"/>
                          <w:jc w:val="center"/>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2"/>
                          <w:numPr>
                            <w:ilvl w:val="0"/>
                            <w:numId w:val="0"/>
                          </w:numPr>
                          <w:kinsoku w:val="0"/>
                          <w:overflowPunct w:val="0"/>
                          <w:ind w:right="0" w:rightChars="0"/>
                          <w:rPr>
                            <w:rFonts w:hint="eastAsia"/>
                          </w:rPr>
                        </w:pPr>
                      </w:p>
                      <w:p>
                        <w:pPr>
                          <w:pStyle w:val="2"/>
                          <w:numPr>
                            <w:ilvl w:val="0"/>
                            <w:numId w:val="0"/>
                          </w:numPr>
                          <w:kinsoku w:val="0"/>
                          <w:overflowPunct w:val="0"/>
                          <w:ind w:right="0" w:rightChars="0"/>
                          <w:rPr>
                            <w:rFonts w:hint="eastAsia"/>
                          </w:rPr>
                        </w:pPr>
                      </w:p>
                      <w:p>
                        <w:pPr>
                          <w:pStyle w:val="2"/>
                          <w:numPr>
                            <w:ilvl w:val="0"/>
                            <w:numId w:val="0"/>
                          </w:numPr>
                          <w:kinsoku w:val="0"/>
                          <w:overflowPunct w:val="0"/>
                          <w:ind w:right="0" w:rightChars="0"/>
                        </w:pPr>
                        <w:r>
                          <w:rPr>
                            <w:rFonts w:hint="eastAsia"/>
                          </w:rPr>
                          <w:t>授权人身份证复印件（反面）</w:t>
                        </w:r>
                      </w:p>
                    </w:txbxContent>
                  </v:textbox>
                </v:shape>
                <w10:wrap type="none"/>
                <w10:anchorlock/>
              </v:group>
            </w:pict>
          </mc:Fallback>
        </mc:AlternateContent>
      </w:r>
    </w:p>
    <w:p>
      <w:pPr>
        <w:pStyle w:val="2"/>
        <w:numPr>
          <w:ilvl w:val="0"/>
          <w:numId w:val="0"/>
        </w:numPr>
        <w:kinsoku w:val="0"/>
        <w:overflowPunct w:val="0"/>
        <w:adjustRightInd w:val="0"/>
        <w:snapToGrid w:val="0"/>
        <w:spacing w:line="200" w:lineRule="atLeast"/>
        <w:ind w:right="0" w:rightChars="0"/>
        <w:rPr>
          <w:rFonts w:hint="default" w:ascii="Times New Roman" w:hAnsi="Times New Roman" w:eastAsia="仿宋" w:cs="Times New Roman"/>
          <w:color w:val="000000" w:themeColor="text1"/>
          <w:sz w:val="18"/>
          <w:szCs w:val="20"/>
          <w14:textFill>
            <w14:solidFill>
              <w14:schemeClr w14:val="tx1"/>
            </w14:solidFill>
          </w14:textFill>
        </w:rPr>
      </w:pPr>
      <w:r>
        <w:rPr>
          <w:rFonts w:hint="default" w:ascii="Times New Roman" w:hAnsi="Times New Roman" w:eastAsia="仿宋" w:cs="Times New Roman"/>
          <w:color w:val="000000" w:themeColor="text1"/>
          <w:sz w:val="18"/>
          <w:szCs w:val="20"/>
          <w14:textFill>
            <w14:solidFill>
              <w14:schemeClr w14:val="tx1"/>
            </w14:solidFill>
          </w14:textFill>
        </w:rPr>
        <mc:AlternateContent>
          <mc:Choice Requires="wpg">
            <w:drawing>
              <wp:inline distT="0" distB="0" distL="114300" distR="114300">
                <wp:extent cx="5136515" cy="1384935"/>
                <wp:effectExtent l="0" t="0" r="7620" b="6985"/>
                <wp:docPr id="36" name="组合 36"/>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文本框 44"/>
                        <wps:cNvSpPr txBox="1"/>
                        <wps:spPr>
                          <a:xfrm>
                            <a:off x="19" y="19"/>
                            <a:ext cx="4025" cy="2142"/>
                          </a:xfrm>
                          <a:prstGeom prst="rect">
                            <a:avLst/>
                          </a:prstGeom>
                          <a:noFill/>
                          <a:ln>
                            <a:noFill/>
                          </a:ln>
                        </wps:spPr>
                        <wps:txbx>
                          <w:txbxContent>
                            <w:p>
                              <w:pPr>
                                <w:pStyle w:val="2"/>
                                <w:numPr>
                                  <w:ilvl w:val="0"/>
                                  <w:numId w:val="0"/>
                                </w:numPr>
                                <w:kinsoku w:val="0"/>
                                <w:overflowPunct w:val="0"/>
                                <w:ind w:right="0" w:rightChars="0"/>
                                <w:rPr>
                                  <w:rFonts w:hint="eastAsia"/>
                                </w:rPr>
                              </w:pPr>
                            </w:p>
                            <w:p>
                              <w:pPr>
                                <w:pStyle w:val="2"/>
                                <w:numPr>
                                  <w:ilvl w:val="0"/>
                                  <w:numId w:val="0"/>
                                </w:numPr>
                                <w:kinsoku w:val="0"/>
                                <w:overflowPunct w:val="0"/>
                                <w:ind w:right="0" w:rightChars="0"/>
                                <w:rPr>
                                  <w:rFonts w:hint="eastAsia"/>
                                </w:rPr>
                              </w:pPr>
                            </w:p>
                            <w:p>
                              <w:pPr>
                                <w:pStyle w:val="2"/>
                                <w:numPr>
                                  <w:ilvl w:val="0"/>
                                  <w:numId w:val="0"/>
                                </w:numPr>
                                <w:kinsoku w:val="0"/>
                                <w:overflowPunct w:val="0"/>
                                <w:ind w:right="0" w:rightChars="0"/>
                                <w:jc w:val="center"/>
                              </w:pPr>
                              <w:r>
                                <w:rPr>
                                  <w:rFonts w:hint="eastAsia"/>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a:ln>
                            <a:noFill/>
                          </a:ln>
                        </wps:spPr>
                        <wps:txbx>
                          <w:txbxContent>
                            <w:p>
                              <w:pPr>
                                <w:pStyle w:val="2"/>
                                <w:numPr>
                                  <w:ilvl w:val="0"/>
                                  <w:numId w:val="0"/>
                                </w:numPr>
                                <w:kinsoku w:val="0"/>
                                <w:overflowPunct w:val="0"/>
                                <w:ind w:right="0" w:rightChars="0"/>
                                <w:rPr>
                                  <w:rFonts w:hint="eastAsia"/>
                                </w:rPr>
                              </w:pPr>
                            </w:p>
                            <w:p>
                              <w:pPr>
                                <w:pStyle w:val="2"/>
                                <w:numPr>
                                  <w:ilvl w:val="0"/>
                                  <w:numId w:val="0"/>
                                </w:numPr>
                                <w:kinsoku w:val="0"/>
                                <w:overflowPunct w:val="0"/>
                                <w:ind w:right="0" w:rightChars="0"/>
                                <w:rPr>
                                  <w:rFonts w:hint="eastAsia"/>
                                </w:rPr>
                              </w:pPr>
                            </w:p>
                            <w:p>
                              <w:pPr>
                                <w:pStyle w:val="2"/>
                                <w:numPr>
                                  <w:ilvl w:val="0"/>
                                  <w:numId w:val="0"/>
                                </w:numPr>
                                <w:kinsoku w:val="0"/>
                                <w:overflowPunct w:val="0"/>
                                <w:ind w:right="0" w:rightChars="0"/>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IUvYTNYAAAAFAQAADwAAAAAAAAABACAAAAAiAAAAZHJzL2Rvd25y&#10;ZXYueG1sUEsBAhQAFAAAAAgAh07iQOlVqUWsBAAAJSEAAA4AAAAAAAAAAQAgAAAAJQEAAGRycy9l&#10;Mm9Eb2MueG1sUEsFBgAAAAAGAAYAWQEAAEMI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2"/>
                          <w:numPr>
                            <w:ilvl w:val="0"/>
                            <w:numId w:val="0"/>
                          </w:numPr>
                          <w:kinsoku w:val="0"/>
                          <w:overflowPunct w:val="0"/>
                          <w:ind w:right="0" w:rightChars="0"/>
                          <w:rPr>
                            <w:rFonts w:hint="eastAsia"/>
                          </w:rPr>
                        </w:pPr>
                      </w:p>
                      <w:p>
                        <w:pPr>
                          <w:pStyle w:val="2"/>
                          <w:numPr>
                            <w:ilvl w:val="0"/>
                            <w:numId w:val="0"/>
                          </w:numPr>
                          <w:kinsoku w:val="0"/>
                          <w:overflowPunct w:val="0"/>
                          <w:ind w:right="0" w:rightChars="0"/>
                          <w:rPr>
                            <w:rFonts w:hint="eastAsia"/>
                          </w:rPr>
                        </w:pPr>
                      </w:p>
                      <w:p>
                        <w:pPr>
                          <w:pStyle w:val="2"/>
                          <w:numPr>
                            <w:ilvl w:val="0"/>
                            <w:numId w:val="0"/>
                          </w:numPr>
                          <w:kinsoku w:val="0"/>
                          <w:overflowPunct w:val="0"/>
                          <w:ind w:right="0" w:rightChars="0"/>
                          <w:jc w:val="center"/>
                        </w:pPr>
                        <w:r>
                          <w:rPr>
                            <w:rFonts w:hint="eastAsia"/>
                          </w:rPr>
                          <w:t>被授权代表身份证复印件（正面）</w:t>
                        </w:r>
                      </w:p>
                    </w:txbxContent>
                  </v:textbox>
                </v:shape>
                <v:shape id="文本框 45" o:spid="_x0000_s1026" o:spt="202" type="#_x0000_t202" style="position:absolute;left:4044;top:19;height:2142;width:40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2"/>
                          <w:numPr>
                            <w:ilvl w:val="0"/>
                            <w:numId w:val="0"/>
                          </w:numPr>
                          <w:kinsoku w:val="0"/>
                          <w:overflowPunct w:val="0"/>
                          <w:ind w:right="0" w:rightChars="0"/>
                          <w:rPr>
                            <w:rFonts w:hint="eastAsia"/>
                          </w:rPr>
                        </w:pPr>
                      </w:p>
                      <w:p>
                        <w:pPr>
                          <w:pStyle w:val="2"/>
                          <w:numPr>
                            <w:ilvl w:val="0"/>
                            <w:numId w:val="0"/>
                          </w:numPr>
                          <w:kinsoku w:val="0"/>
                          <w:overflowPunct w:val="0"/>
                          <w:ind w:right="0" w:rightChars="0"/>
                          <w:rPr>
                            <w:rFonts w:hint="eastAsia"/>
                          </w:rPr>
                        </w:pPr>
                      </w:p>
                      <w:p>
                        <w:pPr>
                          <w:pStyle w:val="2"/>
                          <w:numPr>
                            <w:ilvl w:val="0"/>
                            <w:numId w:val="0"/>
                          </w:numPr>
                          <w:kinsoku w:val="0"/>
                          <w:overflowPunct w:val="0"/>
                          <w:ind w:right="0" w:rightChars="0"/>
                        </w:pPr>
                        <w:r>
                          <w:rPr>
                            <w:rFonts w:hint="eastAsia"/>
                          </w:rPr>
                          <w:t>被授权代表身份证复印件（反面）</w:t>
                        </w:r>
                      </w:p>
                    </w:txbxContent>
                  </v:textbox>
                </v:shape>
                <w10:wrap type="none"/>
                <w10:anchorlock/>
              </v:group>
            </w:pict>
          </mc:Fallback>
        </mc:AlternateContent>
      </w:r>
    </w:p>
    <w:p>
      <w:pPr>
        <w:pStyle w:val="2"/>
        <w:numPr>
          <w:ilvl w:val="0"/>
          <w:numId w:val="0"/>
        </w:numPr>
        <w:tabs>
          <w:tab w:val="left" w:pos="5295"/>
        </w:tabs>
        <w:kinsoku w:val="0"/>
        <w:overflowPunct w:val="0"/>
        <w:adjustRightInd w:val="0"/>
        <w:snapToGrid w:val="0"/>
        <w:spacing w:line="360" w:lineRule="auto"/>
        <w:ind w:left="709" w:leftChars="0" w:right="0" w:rightChars="0"/>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被授权代表（</w:t>
      </w:r>
      <w:r>
        <w:rPr>
          <w:rFonts w:hint="default" w:ascii="Times New Roman" w:hAnsi="Times New Roman" w:eastAsia="仿宋" w:cs="Times New Roman"/>
          <w:color w:val="000000" w:themeColor="text1"/>
          <w:sz w:val="24"/>
          <w:lang w:eastAsia="zh-CN"/>
          <w14:textFill>
            <w14:solidFill>
              <w14:schemeClr w14:val="tx1"/>
            </w14:solidFill>
          </w14:textFill>
        </w:rPr>
        <w:t>签章</w:t>
      </w:r>
      <w:r>
        <w:rPr>
          <w:rFonts w:hint="default" w:ascii="Times New Roman" w:hAnsi="Times New Roman" w:eastAsia="仿宋" w:cs="Times New Roman"/>
          <w:color w:val="000000" w:themeColor="text1"/>
          <w:sz w:val="24"/>
          <w14:textFill>
            <w14:solidFill>
              <w14:schemeClr w14:val="tx1"/>
            </w14:solidFill>
          </w14:textFill>
        </w:rPr>
        <w:t>）：</w:t>
      </w:r>
      <w:r>
        <w:rPr>
          <w:rFonts w:hint="default" w:ascii="Times New Roman" w:hAnsi="Times New Roman" w:eastAsia="仿宋" w:cs="Times New Roman"/>
          <w:color w:val="000000" w:themeColor="text1"/>
          <w:sz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14:textFill>
            <w14:solidFill>
              <w14:schemeClr w14:val="tx1"/>
            </w14:solidFill>
          </w14:textFill>
        </w:rPr>
        <w:t>投标人法定代表人（</w:t>
      </w:r>
      <w:r>
        <w:rPr>
          <w:rFonts w:hint="default" w:ascii="Times New Roman" w:hAnsi="Times New Roman" w:eastAsia="仿宋" w:cs="Times New Roman"/>
          <w:color w:val="000000" w:themeColor="text1"/>
          <w:sz w:val="24"/>
          <w:lang w:eastAsia="zh-CN"/>
          <w14:textFill>
            <w14:solidFill>
              <w14:schemeClr w14:val="tx1"/>
            </w14:solidFill>
          </w14:textFill>
        </w:rPr>
        <w:t>签章</w:t>
      </w:r>
      <w:r>
        <w:rPr>
          <w:rFonts w:hint="default" w:ascii="Times New Roman" w:hAnsi="Times New Roman" w:eastAsia="仿宋" w:cs="Times New Roman"/>
          <w:color w:val="000000" w:themeColor="text1"/>
          <w:sz w:val="24"/>
          <w14:textFill>
            <w14:solidFill>
              <w14:schemeClr w14:val="tx1"/>
            </w14:solidFill>
          </w14:textFill>
        </w:rPr>
        <w:t>）：</w:t>
      </w:r>
    </w:p>
    <w:p>
      <w:pPr>
        <w:pStyle w:val="2"/>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职</w:t>
      </w:r>
      <w:r>
        <w:rPr>
          <w:rFonts w:hint="default" w:ascii="Times New Roman" w:hAnsi="Times New Roman" w:eastAsia="仿宋" w:cs="Times New Roman"/>
          <w:color w:val="000000" w:themeColor="text1"/>
          <w:sz w:val="24"/>
          <w14:textFill>
            <w14:solidFill>
              <w14:schemeClr w14:val="tx1"/>
            </w14:solidFill>
          </w14:textFill>
        </w:rPr>
        <w:tab/>
      </w:r>
      <w:r>
        <w:rPr>
          <w:rFonts w:hint="default" w:ascii="Times New Roman" w:hAnsi="Times New Roman" w:eastAsia="仿宋" w:cs="Times New Roman"/>
          <w:color w:val="000000" w:themeColor="text1"/>
          <w:sz w:val="24"/>
          <w14:textFill>
            <w14:solidFill>
              <w14:schemeClr w14:val="tx1"/>
            </w14:solidFill>
          </w14:textFill>
        </w:rPr>
        <w:t>务：</w:t>
      </w:r>
      <w:r>
        <w:rPr>
          <w:rFonts w:hint="default" w:ascii="Times New Roman" w:hAnsi="Times New Roman" w:eastAsia="仿宋" w:cs="Times New Roman"/>
          <w:color w:val="000000" w:themeColor="text1"/>
          <w:sz w:val="24"/>
          <w14:textFill>
            <w14:solidFill>
              <w14:schemeClr w14:val="tx1"/>
            </w14:solidFill>
          </w14:textFill>
        </w:rPr>
        <w:tab/>
      </w:r>
      <w:r>
        <w:rPr>
          <w:rFonts w:hint="default" w:ascii="Times New Roman" w:hAnsi="Times New Roman" w:eastAsia="仿宋" w:cs="Times New Roman"/>
          <w:color w:val="000000" w:themeColor="text1"/>
          <w:sz w:val="24"/>
          <w14:textFill>
            <w14:solidFill>
              <w14:schemeClr w14:val="tx1"/>
            </w14:solidFill>
          </w14:textFill>
        </w:rPr>
        <w:t>职</w:t>
      </w:r>
      <w:r>
        <w:rPr>
          <w:rFonts w:hint="default" w:ascii="Times New Roman" w:hAnsi="Times New Roman" w:eastAsia="仿宋" w:cs="Times New Roman"/>
          <w:color w:val="000000" w:themeColor="text1"/>
          <w:sz w:val="24"/>
          <w14:textFill>
            <w14:solidFill>
              <w14:schemeClr w14:val="tx1"/>
            </w14:solidFill>
          </w14:textFill>
        </w:rPr>
        <w:tab/>
      </w:r>
      <w:r>
        <w:rPr>
          <w:rFonts w:hint="default" w:ascii="Times New Roman" w:hAnsi="Times New Roman" w:eastAsia="仿宋" w:cs="Times New Roman"/>
          <w:color w:val="000000" w:themeColor="text1"/>
          <w:sz w:val="24"/>
          <w14:textFill>
            <w14:solidFill>
              <w14:schemeClr w14:val="tx1"/>
            </w14:solidFill>
          </w14:textFill>
        </w:rPr>
        <w:t>务：</w:t>
      </w:r>
    </w:p>
    <w:p>
      <w:pPr>
        <w:pStyle w:val="2"/>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电</w:t>
      </w:r>
      <w:r>
        <w:rPr>
          <w:rFonts w:hint="default" w:ascii="Times New Roman" w:hAnsi="Times New Roman" w:eastAsia="仿宋" w:cs="Times New Roman"/>
          <w:color w:val="000000" w:themeColor="text1"/>
          <w:sz w:val="24"/>
          <w14:textFill>
            <w14:solidFill>
              <w14:schemeClr w14:val="tx1"/>
            </w14:solidFill>
          </w14:textFill>
        </w:rPr>
        <w:tab/>
      </w:r>
      <w:r>
        <w:rPr>
          <w:rFonts w:hint="default" w:ascii="Times New Roman" w:hAnsi="Times New Roman" w:eastAsia="仿宋" w:cs="Times New Roman"/>
          <w:color w:val="000000" w:themeColor="text1"/>
          <w:sz w:val="24"/>
          <w14:textFill>
            <w14:solidFill>
              <w14:schemeClr w14:val="tx1"/>
            </w14:solidFill>
          </w14:textFill>
        </w:rPr>
        <w:t>话：</w:t>
      </w:r>
      <w:r>
        <w:rPr>
          <w:rFonts w:hint="default" w:ascii="Times New Roman" w:hAnsi="Times New Roman" w:eastAsia="仿宋" w:cs="Times New Roman"/>
          <w:color w:val="000000" w:themeColor="text1"/>
          <w:sz w:val="24"/>
          <w14:textFill>
            <w14:solidFill>
              <w14:schemeClr w14:val="tx1"/>
            </w14:solidFill>
          </w14:textFill>
        </w:rPr>
        <w:tab/>
      </w:r>
      <w:r>
        <w:rPr>
          <w:rFonts w:hint="default" w:ascii="Times New Roman" w:hAnsi="Times New Roman" w:eastAsia="仿宋" w:cs="Times New Roman"/>
          <w:color w:val="000000" w:themeColor="text1"/>
          <w:sz w:val="24"/>
          <w14:textFill>
            <w14:solidFill>
              <w14:schemeClr w14:val="tx1"/>
            </w14:solidFill>
          </w14:textFill>
        </w:rPr>
        <w:t>电</w:t>
      </w:r>
      <w:r>
        <w:rPr>
          <w:rFonts w:hint="default" w:ascii="Times New Roman" w:hAnsi="Times New Roman" w:eastAsia="仿宋" w:cs="Times New Roman"/>
          <w:color w:val="000000" w:themeColor="text1"/>
          <w:sz w:val="24"/>
          <w14:textFill>
            <w14:solidFill>
              <w14:schemeClr w14:val="tx1"/>
            </w14:solidFill>
          </w14:textFill>
        </w:rPr>
        <w:tab/>
      </w:r>
      <w:r>
        <w:rPr>
          <w:rFonts w:hint="default" w:ascii="Times New Roman" w:hAnsi="Times New Roman" w:eastAsia="仿宋" w:cs="Times New Roman"/>
          <w:color w:val="000000" w:themeColor="text1"/>
          <w:sz w:val="24"/>
          <w14:textFill>
            <w14:solidFill>
              <w14:schemeClr w14:val="tx1"/>
            </w14:solidFill>
          </w14:textFill>
        </w:rPr>
        <w:t>话：</w:t>
      </w:r>
    </w:p>
    <w:p>
      <w:pPr>
        <w:pStyle w:val="2"/>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leftChars="0" w:right="238" w:rightChars="0"/>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投标人：</w:t>
      </w:r>
      <w:r>
        <w:rPr>
          <w:rFonts w:hint="default" w:ascii="Times New Roman" w:hAnsi="Times New Roman" w:eastAsia="仿宋" w:cs="Times New Roman"/>
          <w:color w:val="000000" w:themeColor="text1"/>
          <w:sz w:val="24"/>
          <w:u w:val="single"/>
          <w14:textFill>
            <w14:solidFill>
              <w14:schemeClr w14:val="tx1"/>
            </w14:solidFill>
          </w14:textFill>
        </w:rPr>
        <w:tab/>
      </w:r>
      <w:r>
        <w:rPr>
          <w:rFonts w:hint="default" w:ascii="Times New Roman" w:hAnsi="Times New Roman" w:eastAsia="仿宋" w:cs="Times New Roman"/>
          <w:color w:val="000000" w:themeColor="text1"/>
          <w:sz w:val="24"/>
          <w:u w:val="single"/>
          <w14:textFill>
            <w14:solidFill>
              <w14:schemeClr w14:val="tx1"/>
            </w14:solidFill>
          </w14:textFill>
        </w:rPr>
        <w:tab/>
      </w:r>
      <w:r>
        <w:rPr>
          <w:rFonts w:hint="default" w:ascii="Times New Roman" w:hAnsi="Times New Roman" w:eastAsia="仿宋" w:cs="Times New Roman"/>
          <w:color w:val="000000" w:themeColor="text1"/>
          <w:sz w:val="24"/>
          <w:u w:val="single"/>
          <w14:textFill>
            <w14:solidFill>
              <w14:schemeClr w14:val="tx1"/>
            </w14:solidFill>
          </w14:textFill>
        </w:rPr>
        <w:tab/>
      </w:r>
      <w:r>
        <w:rPr>
          <w:rFonts w:hint="default" w:ascii="Times New Roman" w:hAnsi="Times New Roman" w:eastAsia="仿宋" w:cs="Times New Roman"/>
          <w:color w:val="000000" w:themeColor="text1"/>
          <w:sz w:val="24"/>
          <w14:textFill>
            <w14:solidFill>
              <w14:schemeClr w14:val="tx1"/>
            </w14:solidFill>
          </w14:textFill>
        </w:rPr>
        <w:t>（盖章）</w:t>
      </w:r>
    </w:p>
    <w:p>
      <w:pPr>
        <w:pStyle w:val="2"/>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16" w:firstLineChars="1200"/>
        <w:jc w:val="both"/>
        <w:rPr>
          <w:rFonts w:hint="default" w:ascii="Times New Roman" w:hAnsi="Times New Roman" w:eastAsia="仿宋" w:cs="Times New Roman"/>
          <w:color w:val="000000" w:themeColor="text1"/>
          <w:sz w:val="20"/>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 xml:space="preserve"> 日期：</w:t>
      </w:r>
      <w:r>
        <w:rPr>
          <w:rFonts w:hint="default" w:ascii="Times New Roman" w:hAnsi="Times New Roman" w:eastAsia="仿宋" w:cs="Times New Roman"/>
          <w:color w:val="000000" w:themeColor="text1"/>
          <w:sz w:val="24"/>
          <w:u w:val="single"/>
          <w14:textFill>
            <w14:solidFill>
              <w14:schemeClr w14:val="tx1"/>
            </w14:solidFill>
          </w14:textFill>
        </w:rPr>
        <w:t xml:space="preserve">     </w:t>
      </w:r>
      <w:r>
        <w:rPr>
          <w:rFonts w:hint="default" w:ascii="Times New Roman" w:hAnsi="Times New Roman" w:eastAsia="仿宋" w:cs="Times New Roman"/>
          <w:color w:val="000000" w:themeColor="text1"/>
          <w:sz w:val="24"/>
          <w14:textFill>
            <w14:solidFill>
              <w14:schemeClr w14:val="tx1"/>
            </w14:solidFill>
          </w14:textFill>
        </w:rPr>
        <w:t>年</w:t>
      </w:r>
      <w:r>
        <w:rPr>
          <w:rFonts w:hint="default" w:ascii="Times New Roman" w:hAnsi="Times New Roman" w:eastAsia="仿宋" w:cs="Times New Roman"/>
          <w:color w:val="000000" w:themeColor="text1"/>
          <w:sz w:val="24"/>
          <w:u w:val="single"/>
          <w14:textFill>
            <w14:solidFill>
              <w14:schemeClr w14:val="tx1"/>
            </w14:solidFill>
          </w14:textFill>
        </w:rPr>
        <w:t xml:space="preserve">   </w:t>
      </w:r>
      <w:r>
        <w:rPr>
          <w:rFonts w:hint="default" w:ascii="Times New Roman" w:hAnsi="Times New Roman" w:eastAsia="仿宋" w:cs="Times New Roman"/>
          <w:color w:val="000000" w:themeColor="text1"/>
          <w:sz w:val="24"/>
          <w14:textFill>
            <w14:solidFill>
              <w14:schemeClr w14:val="tx1"/>
            </w14:solidFill>
          </w14:textFill>
        </w:rPr>
        <w:t>月</w:t>
      </w:r>
      <w:r>
        <w:rPr>
          <w:rFonts w:hint="default" w:ascii="Times New Roman" w:hAnsi="Times New Roman" w:eastAsia="仿宋" w:cs="Times New Roman"/>
          <w:color w:val="000000" w:themeColor="text1"/>
          <w:sz w:val="24"/>
          <w:u w:val="single"/>
          <w14:textFill>
            <w14:solidFill>
              <w14:schemeClr w14:val="tx1"/>
            </w14:solidFill>
          </w14:textFill>
        </w:rPr>
        <w:t xml:space="preserve">   </w:t>
      </w:r>
      <w:r>
        <w:rPr>
          <w:rFonts w:hint="default" w:ascii="Times New Roman" w:hAnsi="Times New Roman" w:eastAsia="仿宋" w:cs="Times New Roman"/>
          <w:color w:val="000000" w:themeColor="text1"/>
          <w:sz w:val="24"/>
          <w14:textFill>
            <w14:solidFill>
              <w14:schemeClr w14:val="tx1"/>
            </w14:solidFill>
          </w14:textFill>
        </w:rPr>
        <w:t xml:space="preserve">日 </w:t>
      </w:r>
      <w:r>
        <w:rPr>
          <w:rFonts w:hint="default" w:ascii="Times New Roman" w:hAnsi="Times New Roman" w:eastAsia="仿宋" w:cs="Times New Roman"/>
          <w:color w:val="000000" w:themeColor="text1"/>
          <w:sz w:val="20"/>
          <w14:textFill>
            <w14:solidFill>
              <w14:schemeClr w14:val="tx1"/>
            </w14:solidFill>
          </w14:textFill>
        </w:rPr>
        <w:t xml:space="preserve">               </w:t>
      </w:r>
    </w:p>
    <w:p>
      <w:pPr>
        <w:pStyle w:val="29"/>
        <w:rPr>
          <w:rFonts w:hint="default" w:ascii="Times New Roman" w:hAnsi="Times New Roman" w:eastAsia="仿宋" w:cs="Times New Roman"/>
          <w:b/>
          <w:bCs/>
          <w:color w:val="000000" w:themeColor="text1"/>
          <w:sz w:val="36"/>
          <w:szCs w:val="36"/>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br w:type="page"/>
      </w:r>
    </w:p>
    <w:p>
      <w:pPr>
        <w:pStyle w:val="4"/>
        <w:numPr>
          <w:ilvl w:val="0"/>
          <w:numId w:val="0"/>
        </w:numPr>
        <w:shd w:val="clear" w:color="auto" w:fill="auto"/>
        <w:spacing w:before="0" w:line="240" w:lineRule="atLeast"/>
        <w:rPr>
          <w:rFonts w:hint="default" w:ascii="Times New Roman" w:hAnsi="Times New Roman" w:eastAsia="仿宋" w:cs="Times New Roman"/>
          <w:color w:val="000000" w:themeColor="text1"/>
          <w:sz w:val="36"/>
          <w:szCs w:val="36"/>
          <w:highlight w:val="none"/>
          <w14:textFill>
            <w14:solidFill>
              <w14:schemeClr w14:val="tx1"/>
            </w14:solidFill>
          </w14:textFill>
        </w:rPr>
      </w:pPr>
      <w:r>
        <w:rPr>
          <w:rFonts w:hint="default" w:ascii="Times New Roman" w:hAnsi="Times New Roman" w:eastAsia="仿宋" w:cs="Times New Roman"/>
          <w:color w:val="000000" w:themeColor="text1"/>
          <w:sz w:val="36"/>
          <w:szCs w:val="36"/>
          <w:highlight w:val="none"/>
          <w:lang w:val="en-US" w:eastAsia="zh-CN"/>
          <w14:textFill>
            <w14:solidFill>
              <w14:schemeClr w14:val="tx1"/>
            </w14:solidFill>
          </w14:textFill>
        </w:rPr>
        <w:t>4、</w:t>
      </w:r>
      <w:r>
        <w:rPr>
          <w:rFonts w:hint="default" w:ascii="Times New Roman" w:hAnsi="Times New Roman" w:eastAsia="仿宋" w:cs="Times New Roman"/>
          <w:color w:val="000000" w:themeColor="text1"/>
          <w:sz w:val="36"/>
          <w:szCs w:val="36"/>
          <w:highlight w:val="none"/>
          <w14:textFill>
            <w14:solidFill>
              <w14:schemeClr w14:val="tx1"/>
            </w14:solidFill>
          </w14:textFill>
        </w:rPr>
        <w:t>参加政府采购活动前3年内</w:t>
      </w:r>
      <w:bookmarkStart w:id="68" w:name="_Toc1137"/>
      <w:bookmarkStart w:id="69" w:name="_Toc6008"/>
      <w:bookmarkStart w:id="70" w:name="_Toc515647812"/>
      <w:r>
        <w:rPr>
          <w:rFonts w:hint="default" w:ascii="Times New Roman" w:hAnsi="Times New Roman" w:eastAsia="仿宋" w:cs="Times New Roman"/>
          <w:color w:val="000000" w:themeColor="text1"/>
          <w:sz w:val="36"/>
          <w:szCs w:val="36"/>
          <w:highlight w:val="none"/>
          <w14:textFill>
            <w14:solidFill>
              <w14:schemeClr w14:val="tx1"/>
            </w14:solidFill>
          </w14:textFill>
        </w:rPr>
        <w:t>在经营活动中没有重大违法记录的书面声明</w:t>
      </w:r>
      <w:bookmarkEnd w:id="68"/>
      <w:bookmarkEnd w:id="69"/>
      <w:bookmarkEnd w:id="70"/>
    </w:p>
    <w:p>
      <w:pPr>
        <w:pStyle w:val="9"/>
        <w:shd w:val="clear" w:color="auto" w:fill="auto"/>
        <w:tabs>
          <w:tab w:val="left" w:pos="5580"/>
        </w:tabs>
        <w:spacing w:line="240" w:lineRule="atLeast"/>
        <w:ind w:left="1164" w:leftChars="257" w:hanging="540"/>
        <w:jc w:val="center"/>
        <w:rPr>
          <w:rFonts w:hint="default" w:ascii="Times New Roman" w:hAnsi="Times New Roman" w:eastAsia="仿宋" w:cs="Times New Roman"/>
          <w:b/>
          <w:color w:val="000000" w:themeColor="text1"/>
          <w:sz w:val="24"/>
          <w:highlight w:val="none"/>
          <w14:textFill>
            <w14:solidFill>
              <w14:schemeClr w14:val="tx1"/>
            </w14:solidFill>
          </w14:textFill>
        </w:rPr>
      </w:pPr>
    </w:p>
    <w:p>
      <w:pPr>
        <w:pStyle w:val="9"/>
        <w:shd w:val="clear" w:color="auto" w:fill="auto"/>
        <w:tabs>
          <w:tab w:val="left" w:pos="5580"/>
        </w:tabs>
        <w:spacing w:line="240" w:lineRule="atLeast"/>
        <w:ind w:left="1164" w:leftChars="257" w:hanging="540"/>
        <w:rPr>
          <w:rFonts w:hint="default" w:ascii="Times New Roman" w:hAnsi="Times New Roman" w:eastAsia="仿宋" w:cs="Times New Roman"/>
          <w:color w:val="000000" w:themeColor="text1"/>
          <w:sz w:val="24"/>
          <w:highlight w:val="none"/>
          <w14:textFill>
            <w14:solidFill>
              <w14:schemeClr w14:val="tx1"/>
            </w14:solidFill>
          </w14:textFill>
        </w:rPr>
      </w:pPr>
    </w:p>
    <w:p>
      <w:pPr>
        <w:pStyle w:val="9"/>
        <w:shd w:val="clear" w:color="auto" w:fill="auto"/>
        <w:tabs>
          <w:tab w:val="left" w:pos="5580"/>
        </w:tabs>
        <w:spacing w:line="240" w:lineRule="atLeast"/>
        <w:ind w:left="1164" w:leftChars="257" w:hanging="540"/>
        <w:rPr>
          <w:rFonts w:hint="default" w:ascii="Times New Roman" w:hAnsi="Times New Roman" w:eastAsia="仿宋" w:cs="Times New Roman"/>
          <w:color w:val="000000" w:themeColor="text1"/>
          <w:sz w:val="24"/>
          <w:highlight w:val="none"/>
          <w14:textFill>
            <w14:solidFill>
              <w14:schemeClr w14:val="tx1"/>
            </w14:solidFill>
          </w14:textFill>
        </w:rPr>
      </w:pPr>
    </w:p>
    <w:p>
      <w:pPr>
        <w:pStyle w:val="9"/>
        <w:shd w:val="clear" w:color="auto" w:fill="auto"/>
        <w:tabs>
          <w:tab w:val="left" w:pos="5580"/>
        </w:tabs>
        <w:spacing w:line="240" w:lineRule="atLeast"/>
        <w:ind w:left="1164" w:leftChars="257" w:hanging="54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说明：1.投标人应按照相关法规规定如实作出说明。</w:t>
      </w:r>
    </w:p>
    <w:p>
      <w:pPr>
        <w:pStyle w:val="9"/>
        <w:shd w:val="clear" w:color="auto" w:fill="auto"/>
        <w:tabs>
          <w:tab w:val="left" w:pos="5580"/>
        </w:tabs>
        <w:spacing w:line="240" w:lineRule="atLeast"/>
        <w:ind w:left="746" w:leftChars="307" w:firstLine="607" w:firstLineChars="25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2．按照招标文件的规定加盖单位章（自然人投标的无需盖章，需要签字）。</w:t>
      </w:r>
    </w:p>
    <w:p>
      <w:pPr>
        <w:pStyle w:val="9"/>
        <w:shd w:val="clear" w:color="auto" w:fill="auto"/>
        <w:tabs>
          <w:tab w:val="left" w:pos="5580"/>
        </w:tabs>
        <w:spacing w:line="240" w:lineRule="atLeast"/>
        <w:ind w:left="1164" w:leftChars="257" w:hanging="54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 xml:space="preserve">      </w:t>
      </w:r>
    </w:p>
    <w:p>
      <w:pPr>
        <w:pStyle w:val="5"/>
        <w:rPr>
          <w:rFonts w:hint="default" w:ascii="Times New Roman" w:hAnsi="Times New Roman" w:eastAsia="仿宋" w:cs="Times New Roman"/>
          <w:b/>
          <w:bCs/>
          <w:color w:val="000000" w:themeColor="text1"/>
          <w:sz w:val="36"/>
          <w:szCs w:val="36"/>
          <w14:textFill>
            <w14:solidFill>
              <w14:schemeClr w14:val="tx1"/>
            </w14:solidFill>
          </w14:textFill>
        </w:rPr>
      </w:pPr>
    </w:p>
    <w:p>
      <w:pPr>
        <w:rPr>
          <w:rFonts w:hint="default" w:ascii="Times New Roman" w:hAnsi="Times New Roman" w:eastAsia="仿宋" w:cs="Times New Roman"/>
          <w:b/>
          <w:bCs/>
          <w:color w:val="000000" w:themeColor="text1"/>
          <w:sz w:val="36"/>
          <w:szCs w:val="36"/>
          <w14:textFill>
            <w14:solidFill>
              <w14:schemeClr w14:val="tx1"/>
            </w14:solidFill>
          </w14:textFill>
        </w:rPr>
      </w:pPr>
    </w:p>
    <w:p>
      <w:pPr>
        <w:pStyle w:val="5"/>
        <w:rPr>
          <w:rFonts w:hint="default" w:ascii="Times New Roman" w:hAnsi="Times New Roman" w:eastAsia="仿宋" w:cs="Times New Roman"/>
          <w:b/>
          <w:bCs/>
          <w:color w:val="000000" w:themeColor="text1"/>
          <w:sz w:val="36"/>
          <w:szCs w:val="36"/>
          <w14:textFill>
            <w14:solidFill>
              <w14:schemeClr w14:val="tx1"/>
            </w14:solidFill>
          </w14:textFill>
        </w:rPr>
      </w:pPr>
    </w:p>
    <w:p>
      <w:pPr>
        <w:rPr>
          <w:rFonts w:hint="default" w:ascii="Times New Roman" w:hAnsi="Times New Roman" w:eastAsia="仿宋" w:cs="Times New Roman"/>
          <w:b/>
          <w:bCs/>
          <w:color w:val="000000" w:themeColor="text1"/>
          <w:sz w:val="36"/>
          <w:szCs w:val="36"/>
          <w14:textFill>
            <w14:solidFill>
              <w14:schemeClr w14:val="tx1"/>
            </w14:solidFill>
          </w14:textFill>
        </w:rPr>
      </w:pPr>
    </w:p>
    <w:p>
      <w:pPr>
        <w:pStyle w:val="5"/>
        <w:rPr>
          <w:rFonts w:hint="default" w:ascii="Times New Roman" w:hAnsi="Times New Roman" w:eastAsia="仿宋" w:cs="Times New Roman"/>
          <w:b/>
          <w:bCs/>
          <w:color w:val="000000" w:themeColor="text1"/>
          <w:sz w:val="36"/>
          <w:szCs w:val="36"/>
          <w14:textFill>
            <w14:solidFill>
              <w14:schemeClr w14:val="tx1"/>
            </w14:solidFill>
          </w14:textFill>
        </w:rPr>
      </w:pPr>
    </w:p>
    <w:p>
      <w:pPr>
        <w:rPr>
          <w:rFonts w:hint="default" w:ascii="Times New Roman" w:hAnsi="Times New Roman" w:eastAsia="仿宋" w:cs="Times New Roman"/>
          <w:b/>
          <w:bCs/>
          <w:color w:val="000000" w:themeColor="text1"/>
          <w:sz w:val="36"/>
          <w:szCs w:val="36"/>
          <w14:textFill>
            <w14:solidFill>
              <w14:schemeClr w14:val="tx1"/>
            </w14:solidFill>
          </w14:textFill>
        </w:rPr>
      </w:pPr>
    </w:p>
    <w:p>
      <w:pPr>
        <w:pStyle w:val="5"/>
        <w:rPr>
          <w:rFonts w:hint="default" w:ascii="Times New Roman" w:hAnsi="Times New Roman" w:eastAsia="仿宋" w:cs="Times New Roman"/>
          <w:b/>
          <w:bCs/>
          <w:color w:val="000000" w:themeColor="text1"/>
          <w:sz w:val="36"/>
          <w:szCs w:val="36"/>
          <w14:textFill>
            <w14:solidFill>
              <w14:schemeClr w14:val="tx1"/>
            </w14:solidFill>
          </w14:textFill>
        </w:rPr>
      </w:pPr>
    </w:p>
    <w:p>
      <w:pPr>
        <w:rPr>
          <w:rFonts w:hint="default" w:ascii="Times New Roman" w:hAnsi="Times New Roman" w:eastAsia="仿宋" w:cs="Times New Roman"/>
          <w:b/>
          <w:bCs/>
          <w:color w:val="000000" w:themeColor="text1"/>
          <w:sz w:val="36"/>
          <w:szCs w:val="36"/>
          <w14:textFill>
            <w14:solidFill>
              <w14:schemeClr w14:val="tx1"/>
            </w14:solidFill>
          </w14:textFill>
        </w:rPr>
      </w:pPr>
    </w:p>
    <w:p>
      <w:pPr>
        <w:pStyle w:val="5"/>
        <w:rPr>
          <w:rFonts w:hint="default" w:ascii="Times New Roman" w:hAnsi="Times New Roman" w:eastAsia="仿宋" w:cs="Times New Roman"/>
          <w:b/>
          <w:bCs/>
          <w:color w:val="000000" w:themeColor="text1"/>
          <w:sz w:val="36"/>
          <w:szCs w:val="36"/>
          <w14:textFill>
            <w14:solidFill>
              <w14:schemeClr w14:val="tx1"/>
            </w14:solidFill>
          </w14:textFill>
        </w:rPr>
      </w:pPr>
    </w:p>
    <w:p>
      <w:pPr>
        <w:rPr>
          <w:rFonts w:hint="default" w:ascii="Times New Roman" w:hAnsi="Times New Roman" w:eastAsia="仿宋" w:cs="Times New Roman"/>
          <w:b/>
          <w:bCs/>
          <w:color w:val="000000" w:themeColor="text1"/>
          <w:sz w:val="36"/>
          <w:szCs w:val="36"/>
          <w14:textFill>
            <w14:solidFill>
              <w14:schemeClr w14:val="tx1"/>
            </w14:solidFill>
          </w14:textFill>
        </w:rPr>
      </w:pPr>
    </w:p>
    <w:p>
      <w:pPr>
        <w:pStyle w:val="5"/>
        <w:rPr>
          <w:rFonts w:hint="default" w:ascii="Times New Roman" w:hAnsi="Times New Roman" w:eastAsia="仿宋" w:cs="Times New Roman"/>
          <w:b/>
          <w:bCs/>
          <w:color w:val="000000" w:themeColor="text1"/>
          <w:sz w:val="36"/>
          <w:szCs w:val="36"/>
          <w14:textFill>
            <w14:solidFill>
              <w14:schemeClr w14:val="tx1"/>
            </w14:solidFill>
          </w14:textFill>
        </w:rPr>
      </w:pPr>
    </w:p>
    <w:p>
      <w:pPr>
        <w:rPr>
          <w:rFonts w:hint="default" w:ascii="Times New Roman" w:hAnsi="Times New Roman" w:eastAsia="仿宋" w:cs="Times New Roman"/>
          <w:b/>
          <w:bCs/>
          <w:color w:val="000000" w:themeColor="text1"/>
          <w:sz w:val="36"/>
          <w:szCs w:val="36"/>
          <w14:textFill>
            <w14:solidFill>
              <w14:schemeClr w14:val="tx1"/>
            </w14:solidFill>
          </w14:textFill>
        </w:rPr>
      </w:pPr>
    </w:p>
    <w:p>
      <w:pPr>
        <w:pStyle w:val="4"/>
        <w:numPr>
          <w:ilvl w:val="0"/>
          <w:numId w:val="0"/>
        </w:numPr>
        <w:shd w:val="clear" w:color="auto" w:fill="auto"/>
        <w:spacing w:before="0" w:line="240" w:lineRule="atLeast"/>
        <w:rPr>
          <w:rFonts w:hint="default" w:ascii="Times New Roman" w:hAnsi="Times New Roman" w:eastAsia="仿宋" w:cs="Times New Roman"/>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4"/>
        <w:numPr>
          <w:ilvl w:val="0"/>
          <w:numId w:val="0"/>
        </w:numPr>
        <w:shd w:val="clear" w:color="auto" w:fill="auto"/>
        <w:spacing w:before="0" w:line="240" w:lineRule="atLeast"/>
        <w:jc w:val="center"/>
        <w:rPr>
          <w:rFonts w:hint="default" w:ascii="Times New Roman" w:hAnsi="Times New Roman" w:eastAsia="仿宋" w:cs="Times New Roman"/>
          <w:b/>
          <w:bCs/>
          <w:color w:val="000000" w:themeColor="text1"/>
          <w:spacing w:val="0"/>
          <w:w w:val="100"/>
          <w:position w:val="0"/>
          <w:sz w:val="36"/>
          <w:szCs w:val="36"/>
          <w:shd w:val="clear" w:color="auto" w:fill="auto"/>
          <w:lang w:val="en-US" w:eastAsia="en-US" w:bidi="en-US"/>
          <w14:textFill>
            <w14:solidFill>
              <w14:schemeClr w14:val="tx1"/>
            </w14:solidFill>
          </w14:textFill>
        </w:rPr>
      </w:pPr>
      <w:r>
        <w:rPr>
          <w:rFonts w:hint="default" w:ascii="Times New Roman" w:hAnsi="Times New Roman" w:eastAsia="仿宋" w:cs="Times New Roman"/>
          <w:b/>
          <w:bCs/>
          <w:color w:val="000000" w:themeColor="text1"/>
          <w:spacing w:val="0"/>
          <w:w w:val="100"/>
          <w:position w:val="0"/>
          <w:sz w:val="36"/>
          <w:szCs w:val="36"/>
          <w:shd w:val="clear" w:color="auto" w:fill="auto"/>
          <w:lang w:val="en-US" w:eastAsia="zh-CN" w:bidi="en-US"/>
          <w14:textFill>
            <w14:solidFill>
              <w14:schemeClr w14:val="tx1"/>
            </w14:solidFill>
          </w14:textFill>
        </w:rPr>
        <w:t>5、</w:t>
      </w:r>
      <w:r>
        <w:rPr>
          <w:rFonts w:hint="default" w:ascii="Times New Roman" w:hAnsi="Times New Roman" w:eastAsia="仿宋" w:cs="Times New Roman"/>
          <w:b/>
          <w:bCs/>
          <w:color w:val="000000" w:themeColor="text1"/>
          <w:spacing w:val="0"/>
          <w:w w:val="100"/>
          <w:position w:val="0"/>
          <w:sz w:val="36"/>
          <w:szCs w:val="36"/>
          <w:shd w:val="clear" w:color="auto" w:fill="auto"/>
          <w:lang w:val="en-US" w:eastAsia="en-US" w:bidi="en-US"/>
          <w14:textFill>
            <w14:solidFill>
              <w14:schemeClr w14:val="tx1"/>
            </w14:solidFill>
          </w14:textFill>
        </w:rPr>
        <w:t>投标保证金缴纳凭证或投标担保函</w:t>
      </w:r>
    </w:p>
    <w:p>
      <w:pPr>
        <w:shd w:val="clear" w:color="auto" w:fill="auto"/>
        <w:ind w:firstLine="486" w:firstLineChars="200"/>
        <w:rPr>
          <w:rFonts w:hint="default" w:ascii="Times New Roman" w:hAnsi="Times New Roman" w:eastAsia="仿宋" w:cs="Times New Roman"/>
          <w:color w:val="000000" w:themeColor="text1"/>
          <w:sz w:val="24"/>
          <w:highlight w:val="none"/>
          <w14:textFill>
            <w14:solidFill>
              <w14:schemeClr w14:val="tx1"/>
            </w14:solidFill>
          </w14:textFill>
        </w:rPr>
      </w:pPr>
      <w:bookmarkStart w:id="71" w:name="_Toc494296665"/>
      <w:bookmarkStart w:id="72" w:name="_Toc494296991"/>
    </w:p>
    <w:bookmarkEnd w:id="71"/>
    <w:bookmarkEnd w:id="72"/>
    <w:p>
      <w:pPr>
        <w:pStyle w:val="6"/>
        <w:shd w:val="clear" w:color="auto" w:fill="auto"/>
        <w:rPr>
          <w:rFonts w:hint="default" w:ascii="Times New Roman" w:hAnsi="Times New Roman" w:eastAsia="仿宋" w:cs="Times New Roman"/>
          <w:color w:val="000000" w:themeColor="text1"/>
          <w:highlight w:val="none"/>
          <w14:textFill>
            <w14:solidFill>
              <w14:schemeClr w14:val="tx1"/>
            </w14:solidFill>
          </w14:textFill>
        </w:rPr>
      </w:pPr>
    </w:p>
    <w:tbl>
      <w:tblPr>
        <w:tblStyle w:val="19"/>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6" w:hRule="atLeast"/>
        </w:trPr>
        <w:tc>
          <w:tcPr>
            <w:tcW w:w="7879" w:type="dxa"/>
            <w:noWrap w:val="0"/>
            <w:vAlign w:val="top"/>
          </w:tcPr>
          <w:p>
            <w:pPr>
              <w:shd w:val="clear" w:color="auto" w:fill="auto"/>
              <w:rPr>
                <w:rFonts w:hint="default" w:ascii="Times New Roman" w:hAnsi="Times New Roman" w:eastAsia="仿宋" w:cs="Times New Roman"/>
                <w:b/>
                <w:bCs/>
                <w:color w:val="000000" w:themeColor="text1"/>
                <w:sz w:val="30"/>
                <w:szCs w:val="30"/>
                <w:highlight w:val="none"/>
                <w14:textFill>
                  <w14:solidFill>
                    <w14:schemeClr w14:val="tx1"/>
                  </w14:solidFill>
                </w14:textFill>
              </w:rPr>
            </w:pPr>
          </w:p>
          <w:p>
            <w:pPr>
              <w:shd w:val="clear" w:color="auto" w:fill="auto"/>
              <w:jc w:val="center"/>
              <w:rPr>
                <w:rFonts w:hint="default" w:ascii="Times New Roman" w:hAnsi="Times New Roman" w:eastAsia="仿宋" w:cs="Times New Roman"/>
                <w:b/>
                <w:bCs/>
                <w:color w:val="000000" w:themeColor="text1"/>
                <w:sz w:val="30"/>
                <w:szCs w:val="30"/>
                <w:highlight w:val="none"/>
                <w14:textFill>
                  <w14:solidFill>
                    <w14:schemeClr w14:val="tx1"/>
                  </w14:solidFill>
                </w14:textFill>
              </w:rPr>
            </w:pPr>
          </w:p>
          <w:p>
            <w:pPr>
              <w:shd w:val="clear" w:color="auto" w:fill="auto"/>
              <w:jc w:val="center"/>
              <w:rPr>
                <w:rFonts w:hint="default" w:ascii="Times New Roman" w:hAnsi="Times New Roman" w:eastAsia="仿宋" w:cs="Times New Roman"/>
                <w:b/>
                <w:bCs/>
                <w:color w:val="000000" w:themeColor="text1"/>
                <w:sz w:val="30"/>
                <w:szCs w:val="30"/>
                <w:highlight w:val="none"/>
                <w14:textFill>
                  <w14:solidFill>
                    <w14:schemeClr w14:val="tx1"/>
                  </w14:solidFill>
                </w14:textFill>
              </w:rPr>
            </w:pPr>
          </w:p>
          <w:p>
            <w:pPr>
              <w:shd w:val="clear" w:color="auto" w:fill="auto"/>
              <w:jc w:val="center"/>
              <w:rPr>
                <w:rFonts w:hint="default" w:ascii="Times New Roman" w:hAnsi="Times New Roman" w:eastAsia="仿宋" w:cs="Times New Roman"/>
                <w:b/>
                <w:bCs/>
                <w:color w:val="000000" w:themeColor="text1"/>
                <w:sz w:val="30"/>
                <w:szCs w:val="30"/>
                <w:highlight w:val="none"/>
                <w14:textFill>
                  <w14:solidFill>
                    <w14:schemeClr w14:val="tx1"/>
                  </w14:solidFill>
                </w14:textFill>
              </w:rPr>
            </w:pPr>
          </w:p>
          <w:p>
            <w:pPr>
              <w:shd w:val="clear" w:color="auto" w:fill="auto"/>
              <w:jc w:val="center"/>
              <w:rPr>
                <w:rFonts w:hint="default" w:ascii="Times New Roman" w:hAnsi="Times New Roman" w:eastAsia="仿宋" w:cs="Times New Roman"/>
                <w:b/>
                <w:bCs/>
                <w:color w:val="000000" w:themeColor="text1"/>
                <w:sz w:val="30"/>
                <w:szCs w:val="30"/>
                <w:highlight w:val="none"/>
                <w14:textFill>
                  <w14:solidFill>
                    <w14:schemeClr w14:val="tx1"/>
                  </w14:solidFill>
                </w14:textFill>
              </w:rPr>
            </w:pPr>
            <w:r>
              <w:rPr>
                <w:rFonts w:hint="default" w:ascii="Times New Roman" w:hAnsi="Times New Roman" w:eastAsia="仿宋" w:cs="Times New Roman"/>
                <w:b/>
                <w:bCs/>
                <w:color w:val="000000" w:themeColor="text1"/>
                <w:sz w:val="30"/>
                <w:szCs w:val="30"/>
                <w:highlight w:val="none"/>
                <w14:textFill>
                  <w14:solidFill>
                    <w14:schemeClr w14:val="tx1"/>
                  </w14:solidFill>
                </w14:textFill>
              </w:rPr>
              <w:t>投标保证金收据</w:t>
            </w:r>
          </w:p>
        </w:tc>
      </w:tr>
    </w:tbl>
    <w:p>
      <w:pPr>
        <w:pStyle w:val="6"/>
        <w:shd w:val="clear" w:color="auto" w:fill="auto"/>
        <w:rPr>
          <w:rFonts w:hint="default" w:ascii="Times New Roman" w:hAnsi="Times New Roman" w:eastAsia="仿宋" w:cs="Times New Roman"/>
          <w:color w:val="000000" w:themeColor="text1"/>
          <w:highlight w:val="none"/>
          <w14:textFill>
            <w14:solidFill>
              <w14:schemeClr w14:val="tx1"/>
            </w14:solidFill>
          </w14:textFill>
        </w:rPr>
      </w:pPr>
    </w:p>
    <w:p>
      <w:pPr>
        <w:shd w:val="clear" w:color="auto" w:fill="auto"/>
        <w:spacing w:line="240" w:lineRule="atLeast"/>
        <w:ind w:left="1164" w:leftChars="257" w:hanging="540"/>
        <w:jc w:val="center"/>
        <w:rPr>
          <w:rFonts w:hint="default" w:ascii="Times New Roman" w:hAnsi="Times New Roman" w:eastAsia="仿宋" w:cs="Times New Roman"/>
          <w:color w:val="000000" w:themeColor="text1"/>
          <w:sz w:val="24"/>
          <w:highlight w:val="none"/>
          <w14:textFill>
            <w14:solidFill>
              <w14:schemeClr w14:val="tx1"/>
            </w14:solidFill>
          </w14:textFill>
        </w:rPr>
      </w:pPr>
    </w:p>
    <w:p>
      <w:pPr>
        <w:shd w:val="clear" w:color="auto" w:fill="auto"/>
        <w:rPr>
          <w:rFonts w:hint="default" w:ascii="Times New Roman" w:hAnsi="Times New Roman" w:eastAsia="仿宋" w:cs="Times New Roman"/>
          <w:color w:val="000000" w:themeColor="text1"/>
          <w:sz w:val="28"/>
          <w:szCs w:val="28"/>
          <w:highlight w:val="none"/>
          <w14:textFill>
            <w14:solidFill>
              <w14:schemeClr w14:val="tx1"/>
            </w14:solidFill>
          </w14:textFill>
        </w:rPr>
      </w:pPr>
    </w:p>
    <w:tbl>
      <w:tblPr>
        <w:tblStyle w:val="19"/>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default" w:ascii="Times New Roman" w:hAnsi="Times New Roman" w:eastAsia="仿宋" w:cs="Times New Roman"/>
                <w:b/>
                <w:bCs/>
                <w:color w:val="000000" w:themeColor="text1"/>
                <w:sz w:val="30"/>
                <w:szCs w:val="30"/>
                <w:highlight w:val="none"/>
                <w14:textFill>
                  <w14:solidFill>
                    <w14:schemeClr w14:val="tx1"/>
                  </w14:solidFill>
                </w14:textFill>
              </w:rPr>
            </w:pPr>
          </w:p>
          <w:p>
            <w:pPr>
              <w:shd w:val="clear" w:color="auto" w:fill="auto"/>
              <w:jc w:val="center"/>
              <w:rPr>
                <w:rFonts w:hint="default" w:ascii="Times New Roman" w:hAnsi="Times New Roman" w:eastAsia="仿宋" w:cs="Times New Roman"/>
                <w:b/>
                <w:bCs/>
                <w:color w:val="000000" w:themeColor="text1"/>
                <w:sz w:val="30"/>
                <w:szCs w:val="30"/>
                <w:highlight w:val="none"/>
                <w14:textFill>
                  <w14:solidFill>
                    <w14:schemeClr w14:val="tx1"/>
                  </w14:solidFill>
                </w14:textFill>
              </w:rPr>
            </w:pPr>
          </w:p>
          <w:p>
            <w:pPr>
              <w:shd w:val="clear" w:color="auto" w:fill="auto"/>
              <w:jc w:val="center"/>
              <w:rPr>
                <w:rFonts w:hint="default" w:ascii="Times New Roman" w:hAnsi="Times New Roman" w:eastAsia="仿宋" w:cs="Times New Roman"/>
                <w:b/>
                <w:bCs/>
                <w:color w:val="000000" w:themeColor="text1"/>
                <w:sz w:val="30"/>
                <w:szCs w:val="30"/>
                <w:highlight w:val="none"/>
                <w14:textFill>
                  <w14:solidFill>
                    <w14:schemeClr w14:val="tx1"/>
                  </w14:solidFill>
                </w14:textFill>
              </w:rPr>
            </w:pPr>
          </w:p>
          <w:p>
            <w:pPr>
              <w:shd w:val="clear" w:color="auto" w:fill="auto"/>
              <w:jc w:val="center"/>
              <w:rPr>
                <w:rFonts w:hint="default" w:ascii="Times New Roman" w:hAnsi="Times New Roman" w:eastAsia="仿宋" w:cs="Times New Roman"/>
                <w:b/>
                <w:bCs/>
                <w:color w:val="000000" w:themeColor="text1"/>
                <w:sz w:val="30"/>
                <w:szCs w:val="30"/>
                <w:highlight w:val="none"/>
                <w14:textFill>
                  <w14:solidFill>
                    <w14:schemeClr w14:val="tx1"/>
                  </w14:solidFill>
                </w14:textFill>
              </w:rPr>
            </w:pPr>
          </w:p>
          <w:p>
            <w:pPr>
              <w:shd w:val="clear" w:color="auto" w:fill="auto"/>
              <w:jc w:val="center"/>
              <w:rPr>
                <w:rFonts w:hint="default" w:ascii="Times New Roman" w:hAnsi="Times New Roman" w:eastAsia="仿宋"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仿宋" w:cs="Times New Roman"/>
                <w:b/>
                <w:bCs/>
                <w:color w:val="000000" w:themeColor="text1"/>
                <w:sz w:val="30"/>
                <w:szCs w:val="30"/>
                <w:highlight w:val="none"/>
                <w:lang w:eastAsia="zh-CN"/>
                <w14:textFill>
                  <w14:solidFill>
                    <w14:schemeClr w14:val="tx1"/>
                  </w14:solidFill>
                </w14:textFill>
              </w:rPr>
              <w:t>打款凭证</w:t>
            </w:r>
          </w:p>
        </w:tc>
      </w:tr>
    </w:tbl>
    <w:p>
      <w:pPr>
        <w:pStyle w:val="6"/>
        <w:shd w:val="clear" w:color="auto" w:fill="auto"/>
        <w:rPr>
          <w:rFonts w:hint="default" w:ascii="Times New Roman" w:hAnsi="Times New Roman" w:eastAsia="仿宋" w:cs="Times New Roman"/>
          <w:color w:val="000000" w:themeColor="text1"/>
          <w:highlight w:val="none"/>
          <w14:textFill>
            <w14:solidFill>
              <w14:schemeClr w14:val="tx1"/>
            </w14:solidFill>
          </w14:textFill>
        </w:rPr>
      </w:pPr>
    </w:p>
    <w:p>
      <w:pPr>
        <w:pStyle w:val="6"/>
        <w:shd w:val="clear" w:color="auto" w:fill="auto"/>
        <w:rPr>
          <w:rFonts w:hint="default" w:ascii="Times New Roman" w:hAnsi="Times New Roman" w:eastAsia="仿宋" w:cs="Times New Roman"/>
          <w:color w:val="000000" w:themeColor="text1"/>
          <w:highlight w:val="none"/>
          <w14:textFill>
            <w14:solidFill>
              <w14:schemeClr w14:val="tx1"/>
            </w14:solidFill>
          </w14:textFill>
        </w:rPr>
      </w:pPr>
    </w:p>
    <w:p>
      <w:pPr>
        <w:pStyle w:val="6"/>
        <w:shd w:val="clear" w:color="auto" w:fill="auto"/>
        <w:rPr>
          <w:rFonts w:hint="default" w:ascii="Times New Roman" w:hAnsi="Times New Roman" w:eastAsia="仿宋" w:cs="Times New Roman"/>
          <w:color w:val="000000" w:themeColor="text1"/>
          <w:highlight w:val="none"/>
          <w14:textFill>
            <w14:solidFill>
              <w14:schemeClr w14:val="tx1"/>
            </w14:solidFill>
          </w14:textFill>
        </w:rPr>
      </w:pPr>
    </w:p>
    <w:p>
      <w:pPr>
        <w:pStyle w:val="6"/>
        <w:shd w:val="clear" w:color="auto" w:fill="auto"/>
        <w:rPr>
          <w:rFonts w:hint="default" w:ascii="Times New Roman" w:hAnsi="Times New Roman" w:eastAsia="仿宋" w:cs="Times New Roman"/>
          <w:color w:val="000000" w:themeColor="text1"/>
          <w:highlight w:val="none"/>
          <w14:textFill>
            <w14:solidFill>
              <w14:schemeClr w14:val="tx1"/>
            </w14:solidFill>
          </w14:textFill>
        </w:rPr>
      </w:pPr>
    </w:p>
    <w:p>
      <w:pPr>
        <w:pStyle w:val="6"/>
        <w:shd w:val="clear" w:color="auto" w:fill="auto"/>
        <w:rPr>
          <w:rFonts w:hint="default" w:ascii="Times New Roman" w:hAnsi="Times New Roman" w:eastAsia="仿宋" w:cs="Times New Roman"/>
          <w:color w:val="000000" w:themeColor="text1"/>
          <w:highlight w:val="none"/>
          <w14:textFill>
            <w14:solidFill>
              <w14:schemeClr w14:val="tx1"/>
            </w14:solidFill>
          </w14:textFill>
        </w:rPr>
      </w:pPr>
    </w:p>
    <w:p>
      <w:pPr>
        <w:pStyle w:val="6"/>
        <w:shd w:val="clear" w:color="auto" w:fill="auto"/>
        <w:rPr>
          <w:rFonts w:hint="default" w:ascii="Times New Roman" w:hAnsi="Times New Roman" w:eastAsia="仿宋" w:cs="Times New Roman"/>
          <w:color w:val="000000" w:themeColor="text1"/>
          <w:highlight w:val="none"/>
          <w14:textFill>
            <w14:solidFill>
              <w14:schemeClr w14:val="tx1"/>
            </w14:solidFill>
          </w14:textFill>
        </w:rPr>
      </w:pPr>
    </w:p>
    <w:p>
      <w:pPr>
        <w:rPr>
          <w:rFonts w:hint="default" w:ascii="Times New Roman" w:hAnsi="Times New Roman" w:eastAsia="仿宋" w:cs="Times New Roman"/>
          <w:color w:val="000000" w:themeColor="text1"/>
          <w14:textFill>
            <w14:solidFill>
              <w14:schemeClr w14:val="tx1"/>
            </w14:solidFill>
          </w14:textFill>
        </w:rPr>
      </w:pPr>
    </w:p>
    <w:p>
      <w:pPr>
        <w:pStyle w:val="5"/>
        <w:rPr>
          <w:rFonts w:hint="default" w:ascii="Times New Roman" w:hAnsi="Times New Roman" w:eastAsia="仿宋" w:cs="Times New Roman"/>
          <w:color w:val="000000" w:themeColor="text1"/>
          <w14:textFill>
            <w14:solidFill>
              <w14:schemeClr w14:val="tx1"/>
            </w14:solidFill>
          </w14:textFill>
        </w:rPr>
      </w:pPr>
    </w:p>
    <w:p>
      <w:pPr>
        <w:rPr>
          <w:rFonts w:hint="default" w:ascii="Times New Roman" w:hAnsi="Times New Roman" w:eastAsia="仿宋" w:cs="Times New Roman"/>
          <w:color w:val="000000" w:themeColor="text1"/>
          <w14:textFill>
            <w14:solidFill>
              <w14:schemeClr w14:val="tx1"/>
            </w14:solidFill>
          </w14:textFill>
        </w:rPr>
      </w:pPr>
    </w:p>
    <w:p>
      <w:pPr>
        <w:rPr>
          <w:rFonts w:hint="default" w:ascii="Times New Roman" w:hAnsi="Times New Roman" w:eastAsia="仿宋" w:cs="Times New Roman"/>
          <w:color w:val="000000" w:themeColor="text1"/>
          <w14:textFill>
            <w14:solidFill>
              <w14:schemeClr w14:val="tx1"/>
            </w14:solidFill>
          </w14:textFill>
        </w:rPr>
      </w:pPr>
    </w:p>
    <w:p>
      <w:pPr>
        <w:rPr>
          <w:rFonts w:hint="default" w:ascii="Times New Roman" w:hAnsi="Times New Roman" w:eastAsia="仿宋" w:cs="Times New Roman"/>
          <w:color w:val="000000" w:themeColor="text1"/>
          <w14:textFill>
            <w14:solidFill>
              <w14:schemeClr w14:val="tx1"/>
            </w14:solidFill>
          </w14:textFill>
        </w:rPr>
      </w:pPr>
    </w:p>
    <w:p>
      <w:pPr>
        <w:shd w:val="clear" w:color="auto" w:fill="auto"/>
        <w:jc w:val="center"/>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shd w:val="clear" w:color="auto" w:fill="auto"/>
        <w:jc w:val="center"/>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shd w:val="clear" w:color="auto" w:fill="auto"/>
        <w:jc w:val="center"/>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shd w:val="clear" w:color="auto" w:fill="auto"/>
        <w:jc w:val="center"/>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shd w:val="clear" w:color="auto" w:fill="auto"/>
        <w:jc w:val="center"/>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shd w:val="clear" w:color="auto" w:fill="auto"/>
        <w:jc w:val="center"/>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shd w:val="clear" w:color="auto" w:fill="auto"/>
        <w:jc w:val="center"/>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shd w:val="clear" w:color="auto" w:fill="auto"/>
        <w:jc w:val="center"/>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shd w:val="clear" w:color="auto" w:fill="auto"/>
        <w:jc w:val="center"/>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shd w:val="clear" w:color="auto" w:fill="auto"/>
        <w:jc w:val="center"/>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shd w:val="clear" w:color="auto" w:fill="auto"/>
        <w:jc w:val="center"/>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shd w:val="clear" w:color="auto" w:fill="auto"/>
        <w:jc w:val="center"/>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shd w:val="clear" w:color="auto" w:fill="auto"/>
        <w:jc w:val="center"/>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shd w:val="clear" w:color="auto" w:fill="auto"/>
        <w:jc w:val="center"/>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shd w:val="clear" w:color="auto" w:fill="auto"/>
        <w:jc w:val="center"/>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shd w:val="clear" w:color="auto" w:fill="auto"/>
        <w:jc w:val="center"/>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shd w:val="clear" w:color="auto" w:fill="auto"/>
        <w:jc w:val="center"/>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shd w:val="clear" w:color="auto" w:fill="auto"/>
        <w:jc w:val="center"/>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shd w:val="clear" w:color="auto" w:fill="auto"/>
        <w:jc w:val="center"/>
        <w:rPr>
          <w:rFonts w:hint="default" w:ascii="Times New Roman" w:hAnsi="Times New Roman" w:eastAsia="仿宋" w:cs="Times New Roman"/>
          <w:color w:val="000000" w:themeColor="text1"/>
          <w:sz w:val="28"/>
          <w:szCs w:val="28"/>
          <w:highlight w:val="none"/>
          <w14:textFill>
            <w14:solidFill>
              <w14:schemeClr w14:val="tx1"/>
            </w14:solidFill>
          </w14:textFill>
        </w:rPr>
      </w:pPr>
      <w:r>
        <w:rPr>
          <w:rFonts w:hint="default" w:ascii="Times New Roman" w:hAnsi="Times New Roman" w:eastAsia="仿宋" w:cs="Times New Roman"/>
          <w:color w:val="000000" w:themeColor="text1"/>
          <w:sz w:val="28"/>
          <w:szCs w:val="28"/>
          <w:highlight w:val="none"/>
          <w14:textFill>
            <w14:solidFill>
              <w14:schemeClr w14:val="tx1"/>
            </w14:solidFill>
          </w14:textFill>
        </w:rPr>
        <w:t>政府采购投标担保函 （项目用）</w:t>
      </w:r>
    </w:p>
    <w:p>
      <w:pPr>
        <w:shd w:val="clear" w:color="auto" w:fill="auto"/>
        <w:jc w:val="center"/>
        <w:rPr>
          <w:rFonts w:hint="default" w:ascii="Times New Roman" w:hAnsi="Times New Roman" w:eastAsia="仿宋" w:cs="Times New Roman"/>
          <w:color w:val="000000" w:themeColor="text1"/>
          <w:sz w:val="28"/>
          <w:szCs w:val="28"/>
          <w:highlight w:val="none"/>
          <w14:textFill>
            <w14:solidFill>
              <w14:schemeClr w14:val="tx1"/>
            </w14:solidFill>
          </w14:textFill>
        </w:rPr>
      </w:pPr>
    </w:p>
    <w:p>
      <w:pPr>
        <w:shd w:val="clear" w:color="auto" w:fil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编号：</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 xml:space="preserve"> </w:t>
      </w:r>
      <w:r>
        <w:rPr>
          <w:rFonts w:hint="default" w:ascii="Times New Roman" w:hAnsi="Times New Roman" w:eastAsia="仿宋" w:cs="Times New Roman"/>
          <w:color w:val="000000" w:themeColor="text1"/>
          <w:sz w:val="22"/>
          <w:szCs w:val="22"/>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2"/>
          <w:szCs w:val="22"/>
          <w:highlight w:val="none"/>
          <w14:textFill>
            <w14:solidFill>
              <w14:schemeClr w14:val="tx1"/>
            </w14:solidFill>
          </w14:textFill>
        </w:rPr>
        <w:t>（采购人或采购代理机构）：</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鉴于</w:t>
      </w:r>
      <w:r>
        <w:rPr>
          <w:rFonts w:hint="default" w:ascii="Times New Roman" w:hAnsi="Times New Roman" w:eastAsia="仿宋" w:cs="Times New Roman"/>
          <w:color w:val="000000" w:themeColor="text1"/>
          <w:sz w:val="22"/>
          <w:szCs w:val="22"/>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2"/>
          <w:szCs w:val="22"/>
          <w:highlight w:val="none"/>
          <w14:textFill>
            <w14:solidFill>
              <w14:schemeClr w14:val="tx1"/>
            </w14:solidFill>
          </w14:textFill>
        </w:rPr>
        <w:t>（以下简称“投标人”）拟参加编号为</w:t>
      </w:r>
      <w:r>
        <w:rPr>
          <w:rFonts w:hint="default" w:ascii="Times New Roman" w:hAnsi="Times New Roman" w:eastAsia="仿宋" w:cs="Times New Roman"/>
          <w:color w:val="000000" w:themeColor="text1"/>
          <w:sz w:val="22"/>
          <w:szCs w:val="22"/>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2"/>
          <w:szCs w:val="22"/>
          <w:highlight w:val="none"/>
          <w14:textFill>
            <w14:solidFill>
              <w14:schemeClr w14:val="tx1"/>
            </w14:solidFill>
          </w14:textFill>
        </w:rPr>
        <w:t>的</w:t>
      </w:r>
      <w:r>
        <w:rPr>
          <w:rFonts w:hint="default" w:ascii="Times New Roman" w:hAnsi="Times New Roman" w:eastAsia="仿宋" w:cs="Times New Roman"/>
          <w:color w:val="000000" w:themeColor="text1"/>
          <w:sz w:val="22"/>
          <w:szCs w:val="22"/>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2"/>
          <w:szCs w:val="22"/>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项目（以下简称“本项目”）投标，根据本项目</w:t>
      </w:r>
      <w:r>
        <w:rPr>
          <w:rFonts w:hint="default" w:ascii="Times New Roman" w:hAnsi="Times New Roman" w:eastAsia="仿宋" w:cs="Times New Roman"/>
          <w:color w:val="000000" w:themeColor="text1"/>
          <w:sz w:val="22"/>
          <w:szCs w:val="22"/>
          <w:highlight w:val="none"/>
          <w:lang w:eastAsia="zh-CN"/>
          <w14:textFill>
            <w14:solidFill>
              <w14:schemeClr w14:val="tx1"/>
            </w14:solidFill>
          </w14:textFill>
        </w:rPr>
        <w:t>询价通知书</w:t>
      </w:r>
      <w:r>
        <w:rPr>
          <w:rFonts w:hint="default" w:ascii="Times New Roman" w:hAnsi="Times New Roman" w:eastAsia="仿宋" w:cs="Times New Roman"/>
          <w:color w:val="000000" w:themeColor="text1"/>
          <w:sz w:val="22"/>
          <w:szCs w:val="22"/>
          <w:highlight w:val="none"/>
          <w14:textFill>
            <w14:solidFill>
              <w14:schemeClr w14:val="tx1"/>
            </w14:solidFill>
          </w14:textFill>
        </w:rPr>
        <w:t>，供应商参加投标时应向你方交纳投标保证金，且可以投标担保函的形式交纳投标保证金。应供应商的申请，我方以保证的方式向你方提供如下投标保证金担保：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一、保证责任的情形及保证金额</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223" w:firstLineChars="1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（一）在投标人出现下列情形之一时，我方承担保证责任：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1．中标后投标人无正当理由不与采购人或者采购代理机构签订《政府采购合同》；</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2．</w:t>
      </w:r>
      <w:r>
        <w:rPr>
          <w:rFonts w:hint="default" w:ascii="Times New Roman" w:hAnsi="Times New Roman" w:eastAsia="仿宋" w:cs="Times New Roman"/>
          <w:color w:val="000000" w:themeColor="text1"/>
          <w:sz w:val="22"/>
          <w:szCs w:val="22"/>
          <w:highlight w:val="none"/>
          <w:lang w:eastAsia="zh-CN"/>
          <w14:textFill>
            <w14:solidFill>
              <w14:schemeClr w14:val="tx1"/>
            </w14:solidFill>
          </w14:textFill>
        </w:rPr>
        <w:t>询价通知书</w:t>
      </w:r>
      <w:r>
        <w:rPr>
          <w:rFonts w:hint="default" w:ascii="Times New Roman" w:hAnsi="Times New Roman" w:eastAsia="仿宋" w:cs="Times New Roman"/>
          <w:color w:val="000000" w:themeColor="text1"/>
          <w:sz w:val="22"/>
          <w:szCs w:val="22"/>
          <w:highlight w:val="none"/>
          <w14:textFill>
            <w14:solidFill>
              <w14:schemeClr w14:val="tx1"/>
            </w14:solidFill>
          </w14:textFill>
        </w:rPr>
        <w:t>规定的投标人应当缴纳保证金的其他情形。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223" w:firstLineChars="1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（二）我方承担保证责任的最高金额为人民币</w:t>
      </w:r>
      <w:r>
        <w:rPr>
          <w:rFonts w:hint="default" w:ascii="Times New Roman" w:hAnsi="Times New Roman" w:eastAsia="仿宋" w:cs="Times New Roman"/>
          <w:color w:val="000000" w:themeColor="text1"/>
          <w:sz w:val="22"/>
          <w:szCs w:val="22"/>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2"/>
          <w:szCs w:val="22"/>
          <w:highlight w:val="none"/>
          <w14:textFill>
            <w14:solidFill>
              <w14:schemeClr w14:val="tx1"/>
            </w14:solidFill>
          </w14:textFill>
        </w:rPr>
        <w:t>元（大写</w:t>
      </w:r>
      <w:r>
        <w:rPr>
          <w:rFonts w:hint="default" w:ascii="Times New Roman" w:hAnsi="Times New Roman" w:eastAsia="仿宋" w:cs="Times New Roman"/>
          <w:color w:val="000000" w:themeColor="text1"/>
          <w:sz w:val="22"/>
          <w:szCs w:val="22"/>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2"/>
          <w:szCs w:val="22"/>
          <w:highlight w:val="none"/>
          <w14:textFill>
            <w14:solidFill>
              <w14:schemeClr w14:val="tx1"/>
            </w14:solidFill>
          </w14:textFill>
        </w:rPr>
        <w:t>），即本项目的投标保证金金额。</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二、保证的方式及保证期间</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我方保证的方式为：连带责任保证。</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我方的保证期间为：自本保函生效之日起</w:t>
      </w:r>
      <w:r>
        <w:rPr>
          <w:rFonts w:hint="default" w:ascii="Times New Roman" w:hAnsi="Times New Roman" w:eastAsia="仿宋" w:cs="Times New Roman"/>
          <w:color w:val="000000" w:themeColor="text1"/>
          <w:sz w:val="22"/>
          <w:szCs w:val="22"/>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2"/>
          <w:szCs w:val="22"/>
          <w:highlight w:val="none"/>
          <w14:textFill>
            <w14:solidFill>
              <w14:schemeClr w14:val="tx1"/>
            </w14:solidFill>
          </w14:textFill>
        </w:rPr>
        <w:t>个月止。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三、承担保证责任的程序</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2．我方在收到索赔通知及相关证明材料后，在</w:t>
      </w:r>
      <w:r>
        <w:rPr>
          <w:rFonts w:hint="default" w:ascii="Times New Roman" w:hAnsi="Times New Roman" w:eastAsia="仿宋" w:cs="Times New Roman"/>
          <w:color w:val="000000" w:themeColor="text1"/>
          <w:sz w:val="22"/>
          <w:szCs w:val="22"/>
          <w:highlight w:val="none"/>
          <w:u w:val="single"/>
          <w14:textFill>
            <w14:solidFill>
              <w14:schemeClr w14:val="tx1"/>
            </w14:solidFill>
          </w14:textFill>
        </w:rPr>
        <w:t>　　　</w:t>
      </w:r>
      <w:r>
        <w:rPr>
          <w:rFonts w:hint="default" w:ascii="Times New Roman" w:hAnsi="Times New Roman" w:eastAsia="仿宋" w:cs="Times New Roman"/>
          <w:color w:val="000000" w:themeColor="text1"/>
          <w:sz w:val="22"/>
          <w:szCs w:val="22"/>
          <w:highlight w:val="none"/>
          <w14:textFill>
            <w14:solidFill>
              <w14:schemeClr w14:val="tx1"/>
            </w14:solidFill>
          </w14:textFill>
        </w:rPr>
        <w:t>个工作日内进行审查，符合应承担保证责任情形的，我方应按照你方的要求代投标人向你方支付投标保证金。</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四、保证责任的终止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1．保证期间届满你方未向我方书面主张保证责任的，自保证期间届满次日起，我方保证责任自动终止。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2．我方按照本保函向你贵方履行了保证责任后，自我方向你贵方支付款项（支付款项从我方账户划出）之日起，保证责任终止。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3．按照法律法规的规定或出现我方保证责任终止的其它情形的，我方在本保函项下的保证责任亦终止。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五、免责条款</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1．依照法律规定或你方与投标人的另行约定，全部或者部分免除投标人投标保证金义务时，我方亦免除相应的保证责任。</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2．因你方原因致使投标人发生本保函第一条第（一）款约定情形的，我方不承担保证责任。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3．因不可抗力造成投标人发生本保函第一条约定情形的，我方不承担保证责任。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4．你方或其他有权机关对</w:t>
      </w:r>
      <w:r>
        <w:rPr>
          <w:rFonts w:hint="default" w:ascii="Times New Roman" w:hAnsi="Times New Roman" w:eastAsia="仿宋" w:cs="Times New Roman"/>
          <w:color w:val="000000" w:themeColor="text1"/>
          <w:sz w:val="22"/>
          <w:szCs w:val="22"/>
          <w:highlight w:val="none"/>
          <w:lang w:eastAsia="zh-CN"/>
          <w14:textFill>
            <w14:solidFill>
              <w14:schemeClr w14:val="tx1"/>
            </w14:solidFill>
          </w14:textFill>
        </w:rPr>
        <w:t>询价通知书</w:t>
      </w:r>
      <w:r>
        <w:rPr>
          <w:rFonts w:hint="default" w:ascii="Times New Roman" w:hAnsi="Times New Roman" w:eastAsia="仿宋" w:cs="Times New Roman"/>
          <w:color w:val="000000" w:themeColor="text1"/>
          <w:sz w:val="22"/>
          <w:szCs w:val="22"/>
          <w:highlight w:val="none"/>
          <w14:textFill>
            <w14:solidFill>
              <w14:schemeClr w14:val="tx1"/>
            </w14:solidFill>
          </w14:textFill>
        </w:rPr>
        <w:t>进行任何澄清或修改，加重我方保证责任的，我方对加重部分不承担保证责任，但该澄清或修改经我方事先书面同意的除外。</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六、争议的解决</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因本保函发生的纠纷，由你我双方协商解决，协商不成的，通过诉讼程序解决，诉讼管辖地法院为</w:t>
      </w:r>
      <w:r>
        <w:rPr>
          <w:rFonts w:hint="default" w:ascii="Times New Roman" w:hAnsi="Times New Roman" w:eastAsia="仿宋" w:cs="Times New Roman"/>
          <w:color w:val="000000" w:themeColor="text1"/>
          <w:sz w:val="22"/>
          <w:szCs w:val="22"/>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2"/>
          <w:szCs w:val="22"/>
          <w:highlight w:val="none"/>
          <w14:textFill>
            <w14:solidFill>
              <w14:schemeClr w14:val="tx1"/>
            </w14:solidFill>
          </w14:textFill>
        </w:rPr>
        <w:t>法院。</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七、保函的生效</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46" w:firstLineChars="20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本保函自我方加盖公章之日起生效。</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5909" w:firstLineChars="2650"/>
        <w:textAlignment w:val="auto"/>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保证人：（公章）</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textAlignment w:val="auto"/>
        <w:rPr>
          <w:rFonts w:hint="default" w:ascii="Times New Roman" w:hAnsi="Times New Roman" w:eastAsia="仿宋" w:cs="Times New Roman"/>
          <w:color w:val="000000" w:themeColor="text1"/>
          <w:highlight w:val="none"/>
          <w14:textFill>
            <w14:solidFill>
              <w14:schemeClr w14:val="tx1"/>
            </w14:solidFill>
          </w14:textFill>
        </w:rPr>
      </w:pPr>
      <w:r>
        <w:rPr>
          <w:rFonts w:hint="default" w:ascii="Times New Roman" w:hAnsi="Times New Roman" w:eastAsia="仿宋" w:cs="Times New Roman"/>
          <w:color w:val="000000" w:themeColor="text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5832" w:firstLineChars="2400"/>
        <w:textAlignment w:val="auto"/>
        <w:rPr>
          <w:rFonts w:hint="default" w:ascii="Times New Roman" w:hAnsi="Times New Roman" w:eastAsia="仿宋" w:cs="Times New Roman"/>
          <w:color w:val="000000" w:themeColor="text1"/>
          <w:highlight w:val="none"/>
          <w14:textFill>
            <w14:solidFill>
              <w14:schemeClr w14:val="tx1"/>
            </w14:solidFill>
          </w14:textFill>
        </w:rPr>
        <w:sectPr>
          <w:headerReference r:id="rId9" w:type="default"/>
          <w:footerReference r:id="rId10" w:type="default"/>
          <w:pgSz w:w="11905" w:h="16838"/>
          <w:pgMar w:top="1440" w:right="1417" w:bottom="1440" w:left="1417" w:header="850" w:footer="992" w:gutter="0"/>
          <w:pgNumType w:fmt="decimal"/>
          <w:cols w:space="0" w:num="1"/>
          <w:rtlGutter w:val="0"/>
          <w:docGrid w:type="linesAndChars" w:linePitch="325" w:charSpace="635"/>
        </w:sectPr>
      </w:pPr>
      <w:r>
        <w:rPr>
          <w:rFonts w:hint="default" w:ascii="Times New Roman" w:hAnsi="Times New Roman" w:eastAsia="仿宋" w:cs="Times New Roman"/>
          <w:color w:val="000000" w:themeColor="text1"/>
          <w:highlight w:val="none"/>
          <w14:textFill>
            <w14:solidFill>
              <w14:schemeClr w14:val="tx1"/>
            </w14:solidFill>
          </w14:textFill>
        </w:rPr>
        <w:t>年     月      日</w:t>
      </w:r>
    </w:p>
    <w:p>
      <w:pPr>
        <w:pStyle w:val="29"/>
        <w:rPr>
          <w:rFonts w:hint="default" w:ascii="Times New Roman" w:hAnsi="Times New Roman" w:eastAsia="仿宋" w:cs="Times New Roman"/>
          <w:color w:val="000000" w:themeColor="text1"/>
          <w:sz w:val="24"/>
          <w:highlight w:val="none"/>
          <w14:textFill>
            <w14:solidFill>
              <w14:schemeClr w14:val="tx1"/>
            </w14:solidFill>
          </w14:textFill>
        </w:rPr>
      </w:pPr>
    </w:p>
    <w:p>
      <w:pPr>
        <w:pStyle w:val="29"/>
        <w:rPr>
          <w:rFonts w:hint="default" w:ascii="Times New Roman" w:hAnsi="Times New Roman" w:eastAsia="仿宋" w:cs="Times New Roman"/>
          <w:color w:val="000000" w:themeColor="text1"/>
          <w:sz w:val="24"/>
          <w:highlight w:val="none"/>
          <w14:textFill>
            <w14:solidFill>
              <w14:schemeClr w14:val="tx1"/>
            </w14:solidFill>
          </w14:textFill>
        </w:rPr>
      </w:pPr>
    </w:p>
    <w:p>
      <w:pPr>
        <w:jc w:val="center"/>
        <w:rPr>
          <w:rFonts w:hint="default" w:ascii="Times New Roman" w:hAnsi="Times New Roman" w:eastAsia="仿宋" w:cs="Times New Roman"/>
          <w:b/>
          <w:bCs/>
          <w:color w:val="000000" w:themeColor="text1"/>
          <w14:textFill>
            <w14:solidFill>
              <w14:schemeClr w14:val="tx1"/>
            </w14:solidFill>
          </w14:textFill>
        </w:rPr>
      </w:pPr>
      <w:r>
        <w:rPr>
          <w:rFonts w:hint="default" w:ascii="Times New Roman" w:hAnsi="Times New Roman" w:eastAsia="仿宋" w:cs="Times New Roman"/>
          <w:b/>
          <w:bCs/>
          <w:color w:val="000000" w:themeColor="text1"/>
          <w:lang w:val="en-US" w:eastAsia="zh-CN"/>
          <w14:textFill>
            <w14:solidFill>
              <w14:schemeClr w14:val="tx1"/>
            </w14:solidFill>
          </w14:textFill>
        </w:rPr>
        <w:t>6、</w:t>
      </w:r>
      <w:r>
        <w:rPr>
          <w:rFonts w:hint="default" w:ascii="Times New Roman" w:hAnsi="Times New Roman" w:eastAsia="仿宋" w:cs="Times New Roman"/>
          <w:b/>
          <w:bCs/>
          <w:color w:val="000000" w:themeColor="text1"/>
          <w14:textFill>
            <w14:solidFill>
              <w14:schemeClr w14:val="tx1"/>
            </w14:solidFill>
          </w14:textFill>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pStyle w:val="29"/>
        <w:rPr>
          <w:rFonts w:hint="default" w:ascii="Times New Roman" w:hAnsi="Times New Roman" w:eastAsia="仿宋" w:cs="Times New Roman"/>
          <w:b/>
          <w:bCs/>
          <w:color w:val="000000" w:themeColor="text1"/>
          <w14:textFill>
            <w14:solidFill>
              <w14:schemeClr w14:val="tx1"/>
            </w14:solidFill>
          </w14:textFill>
        </w:rPr>
      </w:pPr>
    </w:p>
    <w:p>
      <w:pPr>
        <w:pStyle w:val="29"/>
        <w:rPr>
          <w:rFonts w:hint="default" w:ascii="Times New Roman" w:hAnsi="Times New Roman" w:eastAsia="仿宋" w:cs="Times New Roman"/>
          <w:b/>
          <w:bCs/>
          <w:color w:val="000000" w:themeColor="text1"/>
          <w14:textFill>
            <w14:solidFill>
              <w14:schemeClr w14:val="tx1"/>
            </w14:solidFill>
          </w14:textFill>
        </w:rPr>
      </w:pPr>
    </w:p>
    <w:p>
      <w:pPr>
        <w:rPr>
          <w:rFonts w:hint="default" w:ascii="Times New Roman" w:hAnsi="Times New Roman" w:eastAsia="仿宋" w:cs="Times New Roman"/>
          <w:color w:val="000000" w:themeColor="text1"/>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 w:cs="Times New Roman"/>
          <w:b/>
          <w:bCs/>
          <w:color w:val="000000" w:themeColor="text1"/>
          <w14:textFill>
            <w14:solidFill>
              <w14:schemeClr w14:val="tx1"/>
            </w14:solidFill>
          </w14:textFill>
        </w:rPr>
      </w:pPr>
      <w:r>
        <w:rPr>
          <w:rFonts w:hint="default" w:ascii="Times New Roman" w:hAnsi="Times New Roman" w:eastAsia="仿宋" w:cs="Times New Roman"/>
          <w:b/>
          <w:bCs/>
          <w:color w:val="000000" w:themeColor="text1"/>
          <w:lang w:val="en-US" w:eastAsia="zh-CN"/>
          <w14:textFill>
            <w14:solidFill>
              <w14:schemeClr w14:val="tx1"/>
            </w14:solidFill>
          </w14:textFill>
        </w:rPr>
        <w:t>7、</w:t>
      </w:r>
      <w:r>
        <w:rPr>
          <w:rFonts w:hint="default" w:ascii="Times New Roman" w:hAnsi="Times New Roman" w:eastAsia="仿宋" w:cs="Times New Roman"/>
          <w:b/>
          <w:bCs/>
          <w:color w:val="000000" w:themeColor="text1"/>
          <w14:textFill>
            <w14:solidFill>
              <w14:schemeClr w14:val="tx1"/>
            </w14:solidFill>
          </w14:textFill>
        </w:rPr>
        <w:t>投标人须知资料表要求的其他资格证明文件</w:t>
      </w:r>
    </w:p>
    <w:p>
      <w:pPr>
        <w:pStyle w:val="5"/>
        <w:rPr>
          <w:rFonts w:hint="default" w:ascii="Times New Roman" w:hAnsi="Times New Roman" w:eastAsia="仿宋" w:cs="Times New Roman"/>
          <w:b/>
          <w:bCs/>
          <w:color w:val="000000" w:themeColor="text1"/>
          <w14:textFill>
            <w14:solidFill>
              <w14:schemeClr w14:val="tx1"/>
            </w14:solidFill>
          </w14:textFill>
        </w:rPr>
      </w:pPr>
    </w:p>
    <w:p>
      <w:pPr>
        <w:rPr>
          <w:rFonts w:hint="default" w:ascii="Times New Roman" w:hAnsi="Times New Roman" w:eastAsia="仿宋" w:cs="Times New Roman"/>
          <w:b/>
          <w:bCs/>
          <w:color w:val="000000" w:themeColor="text1"/>
          <w14:textFill>
            <w14:solidFill>
              <w14:schemeClr w14:val="tx1"/>
            </w14:solidFill>
          </w14:textFill>
        </w:rPr>
      </w:pPr>
    </w:p>
    <w:p>
      <w:pPr>
        <w:pStyle w:val="5"/>
        <w:rPr>
          <w:rFonts w:hint="default" w:ascii="Times New Roman" w:hAnsi="Times New Roman" w:eastAsia="仿宋" w:cs="Times New Roman"/>
          <w:b/>
          <w:bCs/>
          <w:color w:val="000000" w:themeColor="text1"/>
          <w14:textFill>
            <w14:solidFill>
              <w14:schemeClr w14:val="tx1"/>
            </w14:solidFill>
          </w14:textFill>
        </w:rPr>
      </w:pPr>
    </w:p>
    <w:p>
      <w:pPr>
        <w:rPr>
          <w:rFonts w:hint="default" w:ascii="Times New Roman" w:hAnsi="Times New Roman" w:eastAsia="仿宋" w:cs="Times New Roman"/>
          <w:b/>
          <w:bCs/>
          <w:color w:val="000000" w:themeColor="text1"/>
          <w14:textFill>
            <w14:solidFill>
              <w14:schemeClr w14:val="tx1"/>
            </w14:solidFill>
          </w14:textFill>
        </w:rPr>
      </w:pPr>
    </w:p>
    <w:p>
      <w:pPr>
        <w:pStyle w:val="26"/>
        <w:rPr>
          <w:rFonts w:hint="default" w:ascii="Times New Roman" w:hAnsi="Times New Roman" w:cs="Times New Roman"/>
        </w:rPr>
      </w:pPr>
    </w:p>
    <w:p>
      <w:pPr>
        <w:rPr>
          <w:rFonts w:hint="default" w:ascii="Times New Roman" w:hAnsi="Times New Roman" w:eastAsia="仿宋" w:cs="Times New Roman"/>
          <w:b/>
          <w:bCs/>
          <w:color w:val="000000" w:themeColor="text1"/>
          <w14:textFill>
            <w14:solidFill>
              <w14:schemeClr w14:val="tx1"/>
            </w14:solidFill>
          </w14:textFill>
        </w:rPr>
      </w:pPr>
    </w:p>
    <w:p>
      <w:pPr>
        <w:pStyle w:val="26"/>
        <w:rPr>
          <w:rFonts w:hint="default" w:ascii="Times New Roman" w:hAnsi="Times New Roman" w:cs="Times New Roman"/>
        </w:rPr>
      </w:pPr>
    </w:p>
    <w:p>
      <w:pPr>
        <w:pStyle w:val="27"/>
        <w:rPr>
          <w:rFonts w:hint="default" w:ascii="Times New Roman" w:hAnsi="Times New Roman" w:eastAsia="仿宋" w:cs="Times New Roman"/>
          <w:b/>
          <w:bCs/>
          <w:color w:val="000000" w:themeColor="text1"/>
          <w:sz w:val="24"/>
          <w14:textFill>
            <w14:solidFill>
              <w14:schemeClr w14:val="tx1"/>
            </w14:solidFill>
          </w14:textFill>
        </w:rPr>
      </w:pPr>
    </w:p>
    <w:p>
      <w:pPr>
        <w:pStyle w:val="27"/>
        <w:rPr>
          <w:rFonts w:hint="default" w:ascii="Times New Roman" w:hAnsi="Times New Roman" w:eastAsia="仿宋" w:cs="Times New Roman"/>
          <w:b/>
          <w:bCs/>
          <w:color w:val="000000" w:themeColor="text1"/>
          <w:sz w:val="24"/>
          <w14:textFill>
            <w14:solidFill>
              <w14:schemeClr w14:val="tx1"/>
            </w14:solidFill>
          </w14:textFill>
        </w:rPr>
      </w:pPr>
    </w:p>
    <w:p>
      <w:pPr>
        <w:pStyle w:val="27"/>
        <w:rPr>
          <w:rFonts w:hint="default" w:ascii="Times New Roman" w:hAnsi="Times New Roman" w:eastAsia="仿宋" w:cs="Times New Roman"/>
          <w:b/>
          <w:bCs/>
          <w:color w:val="000000" w:themeColor="text1"/>
          <w:sz w:val="24"/>
          <w14:textFill>
            <w14:solidFill>
              <w14:schemeClr w14:val="tx1"/>
            </w14:solidFill>
          </w14:textFill>
        </w:rPr>
      </w:pPr>
    </w:p>
    <w:p>
      <w:pPr>
        <w:pStyle w:val="27"/>
        <w:rPr>
          <w:rFonts w:hint="default" w:ascii="Times New Roman" w:hAnsi="Times New Roman" w:eastAsia="仿宋" w:cs="Times New Roman"/>
          <w:b/>
          <w:bCs/>
          <w:color w:val="000000" w:themeColor="text1"/>
          <w:sz w:val="24"/>
          <w14:textFill>
            <w14:solidFill>
              <w14:schemeClr w14:val="tx1"/>
            </w14:solidFill>
          </w14:textFill>
        </w:rPr>
      </w:pPr>
    </w:p>
    <w:p>
      <w:pPr>
        <w:pStyle w:val="27"/>
        <w:rPr>
          <w:rFonts w:hint="default" w:ascii="Times New Roman" w:hAnsi="Times New Roman" w:eastAsia="仿宋" w:cs="Times New Roman"/>
          <w:b/>
          <w:bCs/>
          <w:color w:val="000000" w:themeColor="text1"/>
          <w:sz w:val="24"/>
          <w14:textFill>
            <w14:solidFill>
              <w14:schemeClr w14:val="tx1"/>
            </w14:solidFill>
          </w14:textFill>
        </w:rPr>
      </w:pPr>
    </w:p>
    <w:p>
      <w:pPr>
        <w:pStyle w:val="27"/>
        <w:rPr>
          <w:rFonts w:hint="default" w:ascii="Times New Roman" w:hAnsi="Times New Roman" w:eastAsia="仿宋" w:cs="Times New Roman"/>
          <w:b/>
          <w:bCs/>
          <w:color w:val="000000" w:themeColor="text1"/>
          <w:sz w:val="24"/>
          <w14:textFill>
            <w14:solidFill>
              <w14:schemeClr w14:val="tx1"/>
            </w14:solidFill>
          </w14:textFill>
        </w:rPr>
      </w:pPr>
    </w:p>
    <w:p>
      <w:pPr>
        <w:pStyle w:val="27"/>
        <w:rPr>
          <w:rFonts w:hint="default" w:ascii="Times New Roman" w:hAnsi="Times New Roman" w:eastAsia="仿宋" w:cs="Times New Roman"/>
          <w:b/>
          <w:bCs/>
          <w:color w:val="000000" w:themeColor="text1"/>
          <w:sz w:val="24"/>
          <w14:textFill>
            <w14:solidFill>
              <w14:schemeClr w14:val="tx1"/>
            </w14:solidFill>
          </w14:textFill>
        </w:rPr>
      </w:pPr>
    </w:p>
    <w:p>
      <w:pPr>
        <w:pStyle w:val="27"/>
        <w:rPr>
          <w:rFonts w:hint="default" w:ascii="Times New Roman" w:hAnsi="Times New Roman" w:eastAsia="仿宋" w:cs="Times New Roman"/>
          <w:b/>
          <w:bCs/>
          <w:color w:val="000000" w:themeColor="text1"/>
          <w:sz w:val="24"/>
          <w14:textFill>
            <w14:solidFill>
              <w14:schemeClr w14:val="tx1"/>
            </w14:solidFill>
          </w14:textFill>
        </w:rPr>
      </w:pPr>
    </w:p>
    <w:p>
      <w:pPr>
        <w:pStyle w:val="27"/>
        <w:rPr>
          <w:rFonts w:hint="default" w:ascii="Times New Roman" w:hAnsi="Times New Roman" w:eastAsia="仿宋" w:cs="Times New Roman"/>
          <w:b/>
          <w:bCs/>
          <w:color w:val="000000" w:themeColor="text1"/>
          <w:sz w:val="24"/>
          <w14:textFill>
            <w14:solidFill>
              <w14:schemeClr w14:val="tx1"/>
            </w14:solidFill>
          </w14:textFill>
        </w:rPr>
      </w:pPr>
    </w:p>
    <w:p>
      <w:pPr>
        <w:pStyle w:val="9"/>
        <w:shd w:val="clear" w:color="auto" w:fill="auto"/>
        <w:tabs>
          <w:tab w:val="left" w:pos="5580"/>
        </w:tabs>
        <w:spacing w:line="240" w:lineRule="atLeast"/>
        <w:ind w:firstLine="486" w:firstLineChars="200"/>
        <w:rPr>
          <w:rFonts w:hint="default" w:ascii="Times New Roman" w:hAnsi="Times New Roman" w:eastAsia="仿宋" w:cs="Times New Roman"/>
          <w:color w:val="000000" w:themeColor="text1"/>
          <w:sz w:val="24"/>
          <w:highlight w:val="none"/>
          <w14:textFill>
            <w14:solidFill>
              <w14:schemeClr w14:val="tx1"/>
            </w14:solidFill>
          </w14:textFill>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default" w:ascii="Times New Roman" w:hAnsi="Times New Roman" w:eastAsia="仿宋" w:cs="Times New Roman"/>
          <w:color w:val="auto"/>
          <w:sz w:val="32"/>
          <w:szCs w:val="32"/>
          <w:highlight w:val="none"/>
        </w:rPr>
      </w:pPr>
      <w:bookmarkStart w:id="73" w:name="_Toc22967"/>
      <w:bookmarkStart w:id="74" w:name="_Toc11180"/>
      <w:bookmarkStart w:id="75" w:name="_Toc515647816"/>
      <w:bookmarkStart w:id="76" w:name="_Toc5695"/>
      <w:r>
        <w:rPr>
          <w:rFonts w:hint="default" w:ascii="Times New Roman" w:hAnsi="Times New Roman" w:eastAsia="仿宋" w:cs="Times New Roman"/>
          <w:color w:val="auto"/>
          <w:sz w:val="32"/>
          <w:szCs w:val="32"/>
          <w:highlight w:val="none"/>
        </w:rPr>
        <w:t>第二部分  商务及技术文件</w:t>
      </w:r>
      <w:bookmarkEnd w:id="73"/>
      <w:bookmarkEnd w:id="74"/>
      <w:bookmarkEnd w:id="75"/>
      <w:bookmarkEnd w:id="76"/>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1、投标</w:t>
      </w:r>
      <w:r>
        <w:rPr>
          <w:rFonts w:hint="default" w:ascii="Times New Roman" w:hAnsi="Times New Roman" w:eastAsia="仿宋" w:cs="Times New Roman"/>
          <w:color w:val="auto"/>
          <w:sz w:val="24"/>
          <w:highlight w:val="none"/>
          <w:lang w:eastAsia="zh-CN"/>
        </w:rPr>
        <w:t>函</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2、开标一览表</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default" w:ascii="Times New Roman" w:hAnsi="Times New Roman" w:eastAsia="仿宋" w:cs="Times New Roman"/>
          <w:color w:val="000000"/>
          <w:spacing w:val="0"/>
          <w:w w:val="100"/>
          <w:kern w:val="0"/>
          <w:position w:val="0"/>
          <w:sz w:val="24"/>
          <w:szCs w:val="20"/>
          <w:u w:val="none" w:color="000000"/>
          <w:shd w:val="clear" w:color="auto" w:fill="auto"/>
          <w:lang w:val="en-US" w:eastAsia="zh-CN" w:bidi="en-US"/>
        </w:rPr>
      </w:pPr>
      <w:r>
        <w:rPr>
          <w:rFonts w:hint="default" w:ascii="Times New Roman" w:hAnsi="Times New Roman" w:eastAsia="仿宋" w:cs="Times New Roman"/>
          <w:color w:val="000000"/>
          <w:spacing w:val="0"/>
          <w:w w:val="100"/>
          <w:kern w:val="0"/>
          <w:position w:val="0"/>
          <w:sz w:val="24"/>
          <w:szCs w:val="20"/>
          <w:u w:val="none" w:color="000000"/>
          <w:shd w:val="clear" w:color="auto" w:fill="auto"/>
          <w:lang w:val="en-US" w:eastAsia="zh-CN" w:bidi="en-US"/>
        </w:rPr>
        <w:t>3、货物说明一览表</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rPr>
        <w:t>、投标分项报价表</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val="en-US" w:eastAsia="zh-CN"/>
        </w:rPr>
        <w:t>5</w:t>
      </w:r>
      <w:r>
        <w:rPr>
          <w:rFonts w:hint="default" w:ascii="Times New Roman" w:hAnsi="Times New Roman" w:eastAsia="仿宋" w:cs="Times New Roman"/>
          <w:color w:val="auto"/>
          <w:sz w:val="24"/>
          <w:highlight w:val="none"/>
        </w:rPr>
        <w:t>、技术规格偏离表</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val="en-US" w:eastAsia="zh-CN"/>
        </w:rPr>
        <w:t>6</w:t>
      </w:r>
      <w:r>
        <w:rPr>
          <w:rFonts w:hint="default" w:ascii="Times New Roman" w:hAnsi="Times New Roman" w:eastAsia="仿宋" w:cs="Times New Roman"/>
          <w:color w:val="auto"/>
          <w:sz w:val="24"/>
          <w:highlight w:val="none"/>
        </w:rPr>
        <w:t>、商务条款偏离表</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default" w:ascii="Times New Roman" w:hAnsi="Times New Roman" w:eastAsia="仿宋" w:cs="Times New Roman"/>
          <w:color w:val="000000" w:themeColor="text1"/>
          <w:lang w:eastAsia="zh-CN"/>
          <w14:textFill>
            <w14:solidFill>
              <w14:schemeClr w14:val="tx1"/>
            </w14:solidFill>
          </w14:textFill>
        </w:rPr>
      </w:pPr>
      <w: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t>7、投标人基本情况表</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t>8、类似项目业绩表</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val="en-US" w:eastAsia="zh-CN"/>
        </w:rPr>
        <w:t>9</w:t>
      </w:r>
      <w:r>
        <w:rPr>
          <w:rFonts w:hint="default" w:ascii="Times New Roman" w:hAnsi="Times New Roman" w:eastAsia="仿宋" w:cs="Times New Roman"/>
          <w:color w:val="auto"/>
          <w:sz w:val="24"/>
          <w:highlight w:val="none"/>
        </w:rPr>
        <w:t>、中小企业声明函(</w:t>
      </w:r>
      <w:r>
        <w:rPr>
          <w:rFonts w:hint="default" w:ascii="Times New Roman" w:hAnsi="Times New Roman" w:eastAsia="仿宋" w:cs="Times New Roman"/>
          <w:color w:val="auto"/>
          <w:sz w:val="24"/>
          <w:highlight w:val="none"/>
          <w:lang w:eastAsia="zh-CN"/>
        </w:rPr>
        <w:t>货物</w:t>
      </w:r>
      <w:r>
        <w:rPr>
          <w:rFonts w:hint="default" w:ascii="Times New Roman" w:hAnsi="Times New Roman" w:eastAsia="仿宋" w:cs="Times New Roman"/>
          <w:color w:val="auto"/>
          <w:sz w:val="24"/>
          <w:highlight w:val="none"/>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val="en-US" w:eastAsia="zh-CN"/>
        </w:rPr>
        <w:t>10、</w:t>
      </w:r>
      <w:r>
        <w:rPr>
          <w:rFonts w:hint="default" w:ascii="Times New Roman" w:hAnsi="Times New Roman" w:eastAsia="仿宋" w:cs="Times New Roman"/>
          <w:color w:val="auto"/>
          <w:sz w:val="24"/>
          <w:highlight w:val="none"/>
        </w:rPr>
        <w:t>《残疾人福利性单位声明函》</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11、</w:t>
      </w:r>
      <w:r>
        <w:rPr>
          <w:rFonts w:hint="default" w:ascii="Times New Roman" w:hAnsi="Times New Roman" w:eastAsia="仿宋" w:cs="Times New Roman"/>
          <w:color w:val="auto"/>
          <w:sz w:val="24"/>
          <w:highlight w:val="none"/>
          <w:lang w:eastAsia="zh-CN"/>
        </w:rPr>
        <w:t>评分标准和细则中技术部分证明材料</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12、</w:t>
      </w:r>
      <w:r>
        <w:rPr>
          <w:rFonts w:hint="default" w:ascii="Times New Roman" w:hAnsi="Times New Roman" w:eastAsia="仿宋" w:cs="Times New Roman"/>
          <w:color w:val="auto"/>
          <w:sz w:val="24"/>
          <w:highlight w:val="none"/>
          <w:lang w:eastAsia="zh-CN"/>
        </w:rPr>
        <w:t>评分标准和细则中技术部分证明材料（格式自拟）</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13、</w:t>
      </w:r>
      <w:r>
        <w:rPr>
          <w:rFonts w:hint="default" w:ascii="Times New Roman" w:hAnsi="Times New Roman" w:eastAsia="仿宋" w:cs="Times New Roman"/>
          <w:color w:val="auto"/>
          <w:sz w:val="24"/>
          <w:highlight w:val="none"/>
          <w:lang w:eastAsia="zh-CN"/>
        </w:rPr>
        <w:t>投标人认为有必要提供的其他证明材料（格式自拟）</w:t>
      </w:r>
    </w:p>
    <w:p>
      <w:pPr>
        <w:pStyle w:val="9"/>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ind w:left="648" w:leftChars="267"/>
        <w:textAlignment w:val="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br w:type="page"/>
      </w:r>
    </w:p>
    <w:p>
      <w:pPr>
        <w:pStyle w:val="2"/>
        <w:numPr>
          <w:ilvl w:val="0"/>
          <w:numId w:val="0"/>
        </w:numPr>
        <w:kinsoku w:val="0"/>
        <w:overflowPunct w:val="0"/>
        <w:spacing w:before="130" w:line="355" w:lineRule="auto"/>
        <w:ind w:left="480" w:leftChars="0" w:right="7" w:rightChars="0"/>
        <w:jc w:val="center"/>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lang w:val="en-US" w:eastAsia="zh-CN"/>
        </w:rPr>
        <w:t>1</w:t>
      </w:r>
      <w:r>
        <w:rPr>
          <w:rFonts w:hint="default" w:ascii="Times New Roman" w:hAnsi="Times New Roman" w:eastAsia="仿宋" w:cs="Times New Roman"/>
          <w:b/>
          <w:bCs/>
          <w:sz w:val="36"/>
          <w:szCs w:val="36"/>
        </w:rPr>
        <w:t>、投标函</w:t>
      </w:r>
    </w:p>
    <w:p>
      <w:pPr>
        <w:rPr>
          <w:rFonts w:hint="default"/>
        </w:rPr>
      </w:pPr>
    </w:p>
    <w:p>
      <w:pPr>
        <w:keepNext w:val="0"/>
        <w:keepLines w:val="0"/>
        <w:pageBreakBefore w:val="0"/>
        <w:widowControl w:val="0"/>
        <w:topLinePunct w:val="0"/>
        <w:autoSpaceDE/>
        <w:autoSpaceDN/>
        <w:bidi w:val="0"/>
        <w:adjustRightInd/>
        <w:snapToGrid/>
        <w:spacing w:line="440" w:lineRule="exact"/>
        <w:textAlignment w:val="auto"/>
        <w:rPr>
          <w:rFonts w:hint="default" w:ascii="Times New Roman" w:hAnsi="Times New Roman" w:eastAsia="仿宋" w:cs="Times New Roman"/>
          <w:kern w:val="0"/>
          <w:sz w:val="24"/>
          <w:u w:val="single"/>
        </w:rPr>
      </w:pPr>
      <w:r>
        <w:rPr>
          <w:rFonts w:hint="default" w:ascii="Times New Roman" w:hAnsi="Times New Roman" w:eastAsia="仿宋" w:cs="Times New Roman"/>
          <w:kern w:val="0"/>
          <w:sz w:val="24"/>
        </w:rPr>
        <w:t>致：</w:t>
      </w:r>
      <w:r>
        <w:rPr>
          <w:rFonts w:hint="default" w:ascii="Times New Roman" w:hAnsi="Times New Roman" w:eastAsia="仿宋" w:cs="Times New Roman"/>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为响应你方组织的</w:t>
      </w:r>
      <w:r>
        <w:rPr>
          <w:rFonts w:hint="default" w:ascii="Times New Roman" w:hAnsi="Times New Roman" w:eastAsia="仿宋" w:cs="Times New Roman"/>
          <w:kern w:val="0"/>
          <w:sz w:val="24"/>
          <w:u w:val="single"/>
        </w:rPr>
        <w:t xml:space="preserve">                   </w:t>
      </w:r>
      <w:r>
        <w:rPr>
          <w:rFonts w:hint="default" w:ascii="Times New Roman" w:hAnsi="Times New Roman" w:eastAsia="仿宋" w:cs="Times New Roman"/>
          <w:kern w:val="0"/>
          <w:sz w:val="24"/>
        </w:rPr>
        <w:t>项目的招标[项目编号为：</w:t>
      </w:r>
      <w:r>
        <w:rPr>
          <w:rFonts w:hint="default" w:ascii="Times New Roman" w:hAnsi="Times New Roman" w:eastAsia="仿宋" w:cs="Times New Roman"/>
          <w:kern w:val="0"/>
          <w:sz w:val="24"/>
          <w:u w:val="single"/>
        </w:rPr>
        <w:t xml:space="preserve">                      </w:t>
      </w:r>
      <w:r>
        <w:rPr>
          <w:rFonts w:hint="default" w:ascii="Times New Roman" w:hAnsi="Times New Roman" w:eastAsia="仿宋" w:cs="Times New Roman"/>
          <w:kern w:val="0"/>
          <w:sz w:val="24"/>
        </w:rPr>
        <w:t>]，我方愿参与投标。</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我方确认收到贵方提供的</w:t>
      </w:r>
      <w:r>
        <w:rPr>
          <w:rFonts w:hint="default" w:ascii="Times New Roman" w:hAnsi="Times New Roman" w:eastAsia="仿宋" w:cs="Times New Roman"/>
          <w:kern w:val="0"/>
          <w:sz w:val="24"/>
          <w:u w:val="single"/>
        </w:rPr>
        <w:t xml:space="preserve">                                     </w:t>
      </w:r>
      <w:r>
        <w:rPr>
          <w:rFonts w:hint="default" w:ascii="Times New Roman" w:hAnsi="Times New Roman" w:eastAsia="仿宋" w:cs="Times New Roman"/>
          <w:kern w:val="0"/>
          <w:sz w:val="24"/>
          <w:u w:val="none"/>
        </w:rPr>
        <w:t>招标</w:t>
      </w:r>
      <w:r>
        <w:rPr>
          <w:rFonts w:hint="default" w:ascii="Times New Roman" w:hAnsi="Times New Roman" w:eastAsia="仿宋" w:cs="Times New Roman"/>
          <w:kern w:val="0"/>
          <w:sz w:val="24"/>
        </w:rPr>
        <w:t>文件的全部内容。</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u w:val="single"/>
        </w:rPr>
        <w:t xml:space="preserve">      (投标人名称)      </w:t>
      </w:r>
      <w:r>
        <w:rPr>
          <w:rFonts w:hint="default" w:ascii="Times New Roman" w:hAnsi="Times New Roman" w:eastAsia="仿宋" w:cs="Times New Roman"/>
          <w:kern w:val="0"/>
          <w:sz w:val="24"/>
        </w:rPr>
        <w:t>作为投标人正式授权</w:t>
      </w:r>
      <w:r>
        <w:rPr>
          <w:rFonts w:hint="default" w:ascii="Times New Roman" w:hAnsi="Times New Roman" w:eastAsia="仿宋" w:cs="Times New Roman"/>
          <w:kern w:val="0"/>
          <w:sz w:val="24"/>
          <w:u w:val="single"/>
        </w:rPr>
        <w:t xml:space="preserve">  (授权代表全名, 职务)  </w:t>
      </w:r>
      <w:r>
        <w:rPr>
          <w:rFonts w:hint="default" w:ascii="Times New Roman" w:hAnsi="Times New Roman" w:eastAsia="仿宋" w:cs="Times New Roman"/>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我方已完全明白招标文件的所有条款要求，并申明如下：</w:t>
      </w:r>
    </w:p>
    <w:p>
      <w:pPr>
        <w:spacing w:line="480" w:lineRule="exact"/>
        <w:ind w:firstLine="486" w:firstLineChars="200"/>
        <w:rPr>
          <w:rFonts w:hint="default" w:ascii="Times New Roman" w:hAnsi="Times New Roman" w:eastAsia="仿宋" w:cs="Times New Roman"/>
          <w:kern w:val="0"/>
          <w:sz w:val="24"/>
        </w:rPr>
      </w:pPr>
      <w:r>
        <w:rPr>
          <w:rFonts w:hint="default" w:ascii="Times New Roman" w:hAnsi="Times New Roman" w:eastAsia="仿宋" w:cs="Times New Roman"/>
          <w:kern w:val="0"/>
          <w:sz w:val="24"/>
        </w:rPr>
        <w:t>（一）</w:t>
      </w:r>
      <w:r>
        <w:rPr>
          <w:rFonts w:hint="default" w:ascii="Times New Roman" w:hAnsi="Times New Roman" w:eastAsia="仿宋" w:cs="Times New Roman"/>
          <w:spacing w:val="-6"/>
          <w:kern w:val="0"/>
          <w:sz w:val="24"/>
        </w:rPr>
        <w:t>按招标文件提供的全部货物与相关服务的投标总</w:t>
      </w:r>
      <w:r>
        <w:rPr>
          <w:rFonts w:hint="default" w:ascii="Times New Roman" w:hAnsi="Times New Roman" w:eastAsia="仿宋" w:cs="Times New Roman"/>
          <w:kern w:val="0"/>
          <w:sz w:val="24"/>
        </w:rPr>
        <w:t>价详见《报价一览表》。</w:t>
      </w:r>
    </w:p>
    <w:p>
      <w:pPr>
        <w:spacing w:line="480" w:lineRule="exact"/>
        <w:ind w:firstLine="486" w:firstLineChars="200"/>
        <w:rPr>
          <w:rFonts w:hint="default" w:ascii="Times New Roman" w:hAnsi="Times New Roman" w:eastAsia="仿宋" w:cs="Times New Roman"/>
          <w:kern w:val="0"/>
          <w:sz w:val="24"/>
        </w:rPr>
      </w:pPr>
      <w:r>
        <w:rPr>
          <w:rFonts w:hint="default" w:ascii="Times New Roman" w:hAnsi="Times New Roman" w:eastAsia="仿宋" w:cs="Times New Roman"/>
          <w:kern w:val="0"/>
          <w:sz w:val="24"/>
        </w:rPr>
        <w:t>（二）本投标文件的有效期为投标截止时间起</w:t>
      </w:r>
      <w:r>
        <w:rPr>
          <w:rFonts w:hint="default" w:ascii="Times New Roman" w:hAnsi="Times New Roman" w:eastAsia="仿宋" w:cs="Times New Roman"/>
          <w:kern w:val="0"/>
          <w:sz w:val="24"/>
          <w:u w:val="single"/>
          <w:lang w:val="en-US" w:eastAsia="zh-CN"/>
        </w:rPr>
        <w:t>60</w:t>
      </w:r>
      <w:r>
        <w:rPr>
          <w:rFonts w:hint="default" w:ascii="Times New Roman" w:hAnsi="Times New Roman" w:eastAsia="仿宋" w:cs="Times New Roman"/>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6" w:firstLineChars="200"/>
        <w:rPr>
          <w:rFonts w:hint="default" w:ascii="Times New Roman" w:hAnsi="Times New Roman" w:eastAsia="仿宋" w:cs="Times New Roman"/>
          <w:kern w:val="0"/>
          <w:sz w:val="24"/>
        </w:rPr>
      </w:pPr>
      <w:r>
        <w:rPr>
          <w:rFonts w:hint="default" w:ascii="Times New Roman" w:hAnsi="Times New Roman" w:eastAsia="仿宋" w:cs="Times New Roman"/>
          <w:kern w:val="0"/>
          <w:sz w:val="24"/>
        </w:rPr>
        <w:t>（三）我方同意按照贵方可能提出的要求而提供与投标有关的任何其它数据、信息或资料。</w:t>
      </w:r>
    </w:p>
    <w:p>
      <w:pPr>
        <w:spacing w:line="480" w:lineRule="exact"/>
        <w:ind w:firstLine="486" w:firstLineChars="200"/>
        <w:rPr>
          <w:rFonts w:hint="default" w:ascii="Times New Roman" w:hAnsi="Times New Roman" w:eastAsia="仿宋" w:cs="Times New Roman"/>
          <w:kern w:val="0"/>
          <w:sz w:val="24"/>
        </w:rPr>
      </w:pPr>
      <w:r>
        <w:rPr>
          <w:rFonts w:hint="default" w:ascii="Times New Roman" w:hAnsi="Times New Roman" w:eastAsia="仿宋" w:cs="Times New Roman"/>
          <w:kern w:val="0"/>
          <w:sz w:val="24"/>
        </w:rPr>
        <w:t>（</w:t>
      </w:r>
      <w:r>
        <w:rPr>
          <w:rFonts w:hint="default" w:ascii="Times New Roman" w:hAnsi="Times New Roman" w:eastAsia="仿宋" w:cs="Times New Roman"/>
          <w:kern w:val="0"/>
          <w:sz w:val="24"/>
          <w:lang w:eastAsia="zh-CN"/>
        </w:rPr>
        <w:t>四</w:t>
      </w:r>
      <w:r>
        <w:rPr>
          <w:rFonts w:hint="default" w:ascii="Times New Roman" w:hAnsi="Times New Roman" w:eastAsia="仿宋" w:cs="Times New Roman"/>
          <w:kern w:val="0"/>
          <w:sz w:val="24"/>
        </w:rPr>
        <w:t>）我方理解贵方不一定接受最低投标价或任何贵方可能收到的投标。</w:t>
      </w:r>
    </w:p>
    <w:p>
      <w:pPr>
        <w:spacing w:line="480" w:lineRule="exact"/>
        <w:ind w:firstLine="486" w:firstLineChars="200"/>
        <w:rPr>
          <w:rFonts w:hint="default" w:ascii="Times New Roman" w:hAnsi="Times New Roman" w:eastAsia="仿宋" w:cs="Times New Roman"/>
          <w:kern w:val="0"/>
          <w:sz w:val="24"/>
        </w:rPr>
      </w:pPr>
      <w:r>
        <w:rPr>
          <w:rFonts w:hint="default" w:ascii="Times New Roman" w:hAnsi="Times New Roman" w:eastAsia="仿宋" w:cs="Times New Roman"/>
          <w:kern w:val="0"/>
          <w:sz w:val="24"/>
        </w:rPr>
        <w:t>（</w:t>
      </w:r>
      <w:r>
        <w:rPr>
          <w:rFonts w:hint="default" w:ascii="Times New Roman" w:hAnsi="Times New Roman" w:eastAsia="仿宋" w:cs="Times New Roman"/>
          <w:kern w:val="0"/>
          <w:sz w:val="24"/>
          <w:lang w:eastAsia="zh-CN"/>
        </w:rPr>
        <w:t>五</w:t>
      </w:r>
      <w:r>
        <w:rPr>
          <w:rFonts w:hint="default" w:ascii="Times New Roman" w:hAnsi="Times New Roman" w:eastAsia="仿宋" w:cs="Times New Roman"/>
          <w:kern w:val="0"/>
          <w:sz w:val="24"/>
        </w:rPr>
        <w:t>）我方如果中标，将保证履行招标文件及其澄清、修改文件（如果有）中的全部责任和义务，按质、按量、按期完成《招标内容》及《合同书》中的全部任务。</w:t>
      </w:r>
    </w:p>
    <w:p>
      <w:pPr>
        <w:spacing w:line="480" w:lineRule="exact"/>
        <w:ind w:firstLine="486" w:firstLineChars="200"/>
        <w:rPr>
          <w:rFonts w:hint="default" w:ascii="Times New Roman" w:hAnsi="Times New Roman" w:eastAsia="仿宋" w:cs="Times New Roman"/>
          <w:kern w:val="0"/>
          <w:sz w:val="24"/>
        </w:rPr>
      </w:pPr>
      <w:r>
        <w:rPr>
          <w:rFonts w:hint="default" w:ascii="Times New Roman" w:hAnsi="Times New Roman" w:eastAsia="仿宋" w:cs="Times New Roman"/>
          <w:kern w:val="0"/>
          <w:sz w:val="24"/>
        </w:rPr>
        <w:t>（</w:t>
      </w:r>
      <w:r>
        <w:rPr>
          <w:rFonts w:hint="default" w:ascii="Times New Roman" w:hAnsi="Times New Roman" w:eastAsia="仿宋" w:cs="Times New Roman"/>
          <w:kern w:val="0"/>
          <w:sz w:val="24"/>
          <w:lang w:eastAsia="zh-CN"/>
        </w:rPr>
        <w:t>六</w:t>
      </w:r>
      <w:r>
        <w:rPr>
          <w:rFonts w:hint="default" w:ascii="Times New Roman" w:hAnsi="Times New Roman" w:eastAsia="仿宋" w:cs="Times New Roman"/>
          <w:kern w:val="0"/>
          <w:sz w:val="24"/>
        </w:rPr>
        <w:t>）如我方被授予合同，我方承诺支付就本次招标应支付或将支付的中标服务费（详见按招标文件要求格式填写的《中标服务费支付承诺书》）。</w:t>
      </w:r>
    </w:p>
    <w:p>
      <w:pPr>
        <w:spacing w:line="480" w:lineRule="exact"/>
        <w:ind w:firstLine="486" w:firstLineChars="200"/>
        <w:rPr>
          <w:rFonts w:hint="default" w:ascii="Times New Roman" w:hAnsi="Times New Roman" w:eastAsia="仿宋" w:cs="Times New Roman"/>
          <w:kern w:val="0"/>
          <w:sz w:val="24"/>
        </w:rPr>
      </w:pPr>
      <w:r>
        <w:rPr>
          <w:rFonts w:hint="default" w:ascii="Times New Roman" w:hAnsi="Times New Roman" w:eastAsia="仿宋" w:cs="Times New Roman"/>
          <w:kern w:val="0"/>
          <w:sz w:val="24"/>
        </w:rPr>
        <w:t>（</w:t>
      </w:r>
      <w:r>
        <w:rPr>
          <w:rFonts w:hint="default" w:ascii="Times New Roman" w:hAnsi="Times New Roman" w:eastAsia="仿宋" w:cs="Times New Roman"/>
          <w:kern w:val="0"/>
          <w:sz w:val="24"/>
          <w:lang w:eastAsia="zh-CN"/>
        </w:rPr>
        <w:t>七</w:t>
      </w:r>
      <w:r>
        <w:rPr>
          <w:rFonts w:hint="default" w:ascii="Times New Roman" w:hAnsi="Times New Roman" w:eastAsia="仿宋" w:cs="Times New Roman"/>
          <w:kern w:val="0"/>
          <w:sz w:val="24"/>
        </w:rPr>
        <w:t>）我方作为在法律、财务和运作上独立于采购人、招标代理机构的投标人，在此保证所提交的所有文件和全部说明是真实的和正确的。</w:t>
      </w:r>
    </w:p>
    <w:p>
      <w:pPr>
        <w:spacing w:line="480" w:lineRule="exact"/>
        <w:ind w:firstLine="486" w:firstLineChars="200"/>
        <w:rPr>
          <w:rFonts w:hint="default" w:ascii="Times New Roman" w:hAnsi="Times New Roman" w:eastAsia="仿宋" w:cs="Times New Roman"/>
          <w:kern w:val="0"/>
          <w:sz w:val="24"/>
        </w:rPr>
      </w:pPr>
      <w:r>
        <w:rPr>
          <w:rFonts w:hint="default" w:ascii="Times New Roman" w:hAnsi="Times New Roman" w:eastAsia="仿宋" w:cs="Times New Roman"/>
          <w:kern w:val="0"/>
          <w:sz w:val="24"/>
        </w:rPr>
        <w:t>（</w:t>
      </w:r>
      <w:r>
        <w:rPr>
          <w:rFonts w:hint="default" w:ascii="Times New Roman" w:hAnsi="Times New Roman" w:eastAsia="仿宋" w:cs="Times New Roman"/>
          <w:kern w:val="0"/>
          <w:sz w:val="24"/>
          <w:lang w:eastAsia="zh-CN"/>
        </w:rPr>
        <w:t>八</w:t>
      </w:r>
      <w:r>
        <w:rPr>
          <w:rFonts w:hint="default" w:ascii="Times New Roman" w:hAnsi="Times New Roman" w:eastAsia="仿宋" w:cs="Times New Roman"/>
          <w:kern w:val="0"/>
          <w:sz w:val="24"/>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6" w:firstLineChars="200"/>
        <w:rPr>
          <w:rFonts w:hint="default" w:ascii="Times New Roman" w:hAnsi="Times New Roman" w:eastAsia="仿宋" w:cs="Times New Roman"/>
          <w:kern w:val="0"/>
          <w:sz w:val="24"/>
        </w:rPr>
      </w:pPr>
      <w:r>
        <w:rPr>
          <w:rFonts w:hint="default" w:ascii="Times New Roman" w:hAnsi="Times New Roman" w:eastAsia="仿宋" w:cs="Times New Roman"/>
          <w:kern w:val="0"/>
          <w:sz w:val="24"/>
        </w:rPr>
        <w:t>（</w:t>
      </w:r>
      <w:r>
        <w:rPr>
          <w:rFonts w:hint="default" w:ascii="Times New Roman" w:hAnsi="Times New Roman" w:eastAsia="仿宋" w:cs="Times New Roman"/>
          <w:kern w:val="0"/>
          <w:sz w:val="24"/>
          <w:lang w:eastAsia="zh-CN"/>
        </w:rPr>
        <w:t>九</w:t>
      </w:r>
      <w:r>
        <w:rPr>
          <w:rFonts w:hint="default" w:ascii="Times New Roman" w:hAnsi="Times New Roman" w:eastAsia="仿宋" w:cs="Times New Roman"/>
          <w:kern w:val="0"/>
          <w:sz w:val="24"/>
        </w:rPr>
        <w:t>）我方与其他投标人不存在单位负责人为同一人或者存在直接控股、管理关系。</w:t>
      </w:r>
    </w:p>
    <w:p>
      <w:pPr>
        <w:spacing w:line="480" w:lineRule="exact"/>
        <w:ind w:firstLine="486" w:firstLineChars="200"/>
        <w:rPr>
          <w:rFonts w:hint="default" w:ascii="Times New Roman" w:hAnsi="Times New Roman" w:eastAsia="仿宋" w:cs="Times New Roman"/>
          <w:kern w:val="0"/>
          <w:sz w:val="24"/>
        </w:rPr>
      </w:pPr>
      <w:r>
        <w:rPr>
          <w:rFonts w:hint="default" w:ascii="Times New Roman" w:hAnsi="Times New Roman" w:eastAsia="仿宋" w:cs="Times New Roman"/>
          <w:kern w:val="0"/>
          <w:sz w:val="24"/>
        </w:rPr>
        <w:t>（十）我方承诺未为本项目提供整体设计、规范编制或者项目管理、监理、检测等服务。</w:t>
      </w:r>
    </w:p>
    <w:p>
      <w:pPr>
        <w:spacing w:line="480" w:lineRule="exact"/>
        <w:ind w:firstLine="486" w:firstLineChars="200"/>
        <w:rPr>
          <w:rFonts w:hint="default" w:ascii="Times New Roman" w:hAnsi="Times New Roman" w:eastAsia="仿宋" w:cs="Times New Roman"/>
          <w:kern w:val="0"/>
          <w:sz w:val="24"/>
        </w:rPr>
      </w:pPr>
      <w:r>
        <w:rPr>
          <w:rFonts w:hint="default" w:ascii="Times New Roman" w:hAnsi="Times New Roman" w:eastAsia="仿宋" w:cs="Times New Roman"/>
          <w:kern w:val="0"/>
          <w:sz w:val="24"/>
        </w:rPr>
        <w:t>（十</w:t>
      </w:r>
      <w:r>
        <w:rPr>
          <w:rFonts w:hint="default" w:ascii="Times New Roman" w:hAnsi="Times New Roman" w:eastAsia="仿宋" w:cs="Times New Roman"/>
          <w:kern w:val="0"/>
          <w:sz w:val="24"/>
          <w:lang w:eastAsia="zh-CN"/>
        </w:rPr>
        <w:t>一</w:t>
      </w:r>
      <w:r>
        <w:rPr>
          <w:rFonts w:hint="default" w:ascii="Times New Roman" w:hAnsi="Times New Roman" w:eastAsia="仿宋" w:cs="Times New Roman"/>
          <w:kern w:val="0"/>
          <w:sz w:val="24"/>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spacing w:val="-6"/>
          <w:kern w:val="0"/>
          <w:sz w:val="24"/>
        </w:rPr>
      </w:pPr>
      <w:r>
        <w:rPr>
          <w:rFonts w:hint="default" w:ascii="Times New Roman" w:hAnsi="Times New Roman" w:eastAsia="仿宋" w:cs="Times New Roman"/>
          <w:kern w:val="0"/>
          <w:sz w:val="24"/>
        </w:rPr>
        <w:t>（3）</w:t>
      </w:r>
      <w:r>
        <w:rPr>
          <w:rFonts w:hint="default" w:ascii="Times New Roman" w:hAnsi="Times New Roman" w:eastAsia="仿宋" w:cs="Times New Roman"/>
          <w:spacing w:val="-6"/>
          <w:kern w:val="0"/>
          <w:sz w:val="24"/>
        </w:rPr>
        <w:t>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地    址：</w:t>
      </w:r>
      <w:r>
        <w:rPr>
          <w:rFonts w:hint="default" w:ascii="Times New Roman" w:hAnsi="Times New Roman" w:eastAsia="仿宋" w:cs="Times New Roman"/>
          <w:kern w:val="0"/>
          <w:sz w:val="24"/>
          <w:u w:val="single"/>
        </w:rPr>
        <w:t xml:space="preserve">                             </w:t>
      </w:r>
      <w:r>
        <w:rPr>
          <w:rFonts w:hint="default" w:ascii="Times New Roman" w:hAnsi="Times New Roman" w:eastAsia="仿宋" w:cs="Times New Roman"/>
          <w:kern w:val="0"/>
          <w:sz w:val="24"/>
        </w:rPr>
        <w:t>.邮政编码：</w:t>
      </w:r>
      <w:r>
        <w:rPr>
          <w:rFonts w:hint="default" w:ascii="Times New Roman" w:hAnsi="Times New Roman" w:eastAsia="仿宋" w:cs="Times New Roman"/>
          <w:kern w:val="0"/>
          <w:sz w:val="24"/>
          <w:u w:val="single"/>
        </w:rPr>
        <w:t xml:space="preserve">                  </w:t>
      </w:r>
      <w:r>
        <w:rPr>
          <w:rFonts w:hint="default" w:ascii="Times New Roman" w:hAnsi="Times New Roman" w:eastAsia="仿宋" w:cs="Times New Roman"/>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电    话：</w:t>
      </w:r>
      <w:r>
        <w:rPr>
          <w:rFonts w:hint="default" w:ascii="Times New Roman" w:hAnsi="Times New Roman" w:eastAsia="仿宋" w:cs="Times New Roman"/>
          <w:kern w:val="0"/>
          <w:sz w:val="24"/>
          <w:u w:val="single"/>
        </w:rPr>
        <w:t xml:space="preserve">                             </w:t>
      </w:r>
      <w:r>
        <w:rPr>
          <w:rFonts w:hint="default" w:ascii="Times New Roman" w:hAnsi="Times New Roman" w:eastAsia="仿宋" w:cs="Times New Roman"/>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传    真：</w:t>
      </w:r>
      <w:r>
        <w:rPr>
          <w:rFonts w:hint="default" w:ascii="Times New Roman" w:hAnsi="Times New Roman" w:eastAsia="仿宋" w:cs="Times New Roman"/>
          <w:kern w:val="0"/>
          <w:sz w:val="24"/>
          <w:u w:val="single"/>
        </w:rPr>
        <w:t xml:space="preserve">                             </w:t>
      </w:r>
      <w:r>
        <w:rPr>
          <w:rFonts w:hint="default" w:ascii="Times New Roman" w:hAnsi="Times New Roman" w:eastAsia="仿宋" w:cs="Times New Roman"/>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代表姓名：</w:t>
      </w:r>
      <w:r>
        <w:rPr>
          <w:rFonts w:hint="default" w:ascii="Times New Roman" w:hAnsi="Times New Roman" w:eastAsia="仿宋" w:cs="Times New Roman"/>
          <w:kern w:val="0"/>
          <w:sz w:val="24"/>
          <w:u w:val="single"/>
        </w:rPr>
        <w:t xml:space="preserve">                             </w:t>
      </w:r>
      <w:r>
        <w:rPr>
          <w:rFonts w:hint="default" w:ascii="Times New Roman" w:hAnsi="Times New Roman" w:eastAsia="仿宋" w:cs="Times New Roman"/>
          <w:kern w:val="0"/>
          <w:sz w:val="24"/>
        </w:rPr>
        <w:t>.职    务：</w:t>
      </w:r>
      <w:r>
        <w:rPr>
          <w:rFonts w:hint="default" w:ascii="Times New Roman" w:hAnsi="Times New Roman" w:eastAsia="仿宋" w:cs="Times New Roman"/>
          <w:kern w:val="0"/>
          <w:sz w:val="24"/>
          <w:u w:val="single"/>
        </w:rPr>
        <w:t xml:space="preserve">                 </w:t>
      </w:r>
      <w:r>
        <w:rPr>
          <w:rFonts w:hint="default" w:ascii="Times New Roman" w:hAnsi="Times New Roman" w:eastAsia="仿宋" w:cs="Times New Roman"/>
          <w:kern w:val="0"/>
          <w:sz w:val="24"/>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default" w:ascii="Times New Roman" w:hAnsi="Times New Roman" w:eastAsia="仿宋" w:cs="Times New Roman"/>
          <w:kern w:val="0"/>
          <w:sz w:val="24"/>
        </w:rPr>
      </w:pPr>
    </w:p>
    <w:p>
      <w:pPr>
        <w:keepNext w:val="0"/>
        <w:keepLines w:val="0"/>
        <w:pageBreakBefore w:val="0"/>
        <w:widowControl w:val="0"/>
        <w:topLinePunct w:val="0"/>
        <w:autoSpaceDE/>
        <w:autoSpaceDN/>
        <w:bidi w:val="0"/>
        <w:adjustRightInd/>
        <w:snapToGrid/>
        <w:spacing w:line="440" w:lineRule="exact"/>
        <w:ind w:right="480"/>
        <w:jc w:val="right"/>
        <w:textAlignment w:val="auto"/>
        <w:rPr>
          <w:rFonts w:hint="default" w:ascii="Times New Roman" w:hAnsi="Times New Roman" w:eastAsia="仿宋" w:cs="Times New Roman"/>
          <w:kern w:val="0"/>
          <w:sz w:val="24"/>
        </w:rPr>
      </w:pPr>
    </w:p>
    <w:p>
      <w:pPr>
        <w:keepNext w:val="0"/>
        <w:keepLines w:val="0"/>
        <w:pageBreakBefore w:val="0"/>
        <w:widowControl w:val="0"/>
        <w:topLinePunct w:val="0"/>
        <w:autoSpaceDE/>
        <w:autoSpaceDN/>
        <w:bidi w:val="0"/>
        <w:adjustRightInd/>
        <w:snapToGrid/>
        <w:spacing w:line="440" w:lineRule="exact"/>
        <w:ind w:right="480"/>
        <w:jc w:val="right"/>
        <w:textAlignment w:val="auto"/>
        <w:rPr>
          <w:rFonts w:hint="default" w:ascii="Times New Roman" w:hAnsi="Times New Roman" w:eastAsia="仿宋" w:cs="Times New Roman"/>
          <w:kern w:val="0"/>
          <w:sz w:val="24"/>
        </w:rPr>
      </w:pPr>
    </w:p>
    <w:p>
      <w:pPr>
        <w:keepNext w:val="0"/>
        <w:keepLines w:val="0"/>
        <w:pageBreakBefore w:val="0"/>
        <w:widowControl w:val="0"/>
        <w:topLinePunct w:val="0"/>
        <w:autoSpaceDE/>
        <w:autoSpaceDN/>
        <w:bidi w:val="0"/>
        <w:adjustRightInd/>
        <w:snapToGrid/>
        <w:spacing w:line="440" w:lineRule="exact"/>
        <w:ind w:right="480"/>
        <w:jc w:val="right"/>
        <w:textAlignment w:val="auto"/>
        <w:rPr>
          <w:rFonts w:hint="default" w:ascii="Times New Roman" w:hAnsi="Times New Roman" w:eastAsia="仿宋" w:cs="Times New Roman"/>
          <w:kern w:val="0"/>
          <w:sz w:val="24"/>
        </w:rPr>
      </w:pPr>
    </w:p>
    <w:p>
      <w:pPr>
        <w:keepNext w:val="0"/>
        <w:keepLines w:val="0"/>
        <w:pageBreakBefore w:val="0"/>
        <w:widowControl w:val="0"/>
        <w:topLinePunct w:val="0"/>
        <w:autoSpaceDE/>
        <w:autoSpaceDN/>
        <w:bidi w:val="0"/>
        <w:adjustRightInd/>
        <w:snapToGrid/>
        <w:spacing w:line="440" w:lineRule="exact"/>
        <w:ind w:right="480"/>
        <w:jc w:val="right"/>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投标人：</w:t>
      </w:r>
      <w:r>
        <w:rPr>
          <w:rFonts w:hint="default" w:ascii="Times New Roman" w:hAnsi="Times New Roman" w:eastAsia="仿宋" w:cs="Times New Roman"/>
          <w:kern w:val="0"/>
          <w:sz w:val="24"/>
          <w:u w:val="single"/>
        </w:rPr>
        <w:tab/>
      </w:r>
      <w:r>
        <w:rPr>
          <w:rFonts w:hint="default" w:ascii="Times New Roman" w:hAnsi="Times New Roman" w:eastAsia="仿宋" w:cs="Times New Roman"/>
          <w:kern w:val="0"/>
          <w:sz w:val="24"/>
          <w:u w:val="single"/>
        </w:rPr>
        <w:t xml:space="preserve">        </w:t>
      </w:r>
      <w:r>
        <w:rPr>
          <w:rFonts w:hint="default" w:ascii="Times New Roman" w:hAnsi="Times New Roman" w:eastAsia="仿宋" w:cs="Times New Roman"/>
          <w:kern w:val="0"/>
          <w:sz w:val="24"/>
        </w:rPr>
        <w:t xml:space="preserve">（公章）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法定代表人或委托人：</w:t>
      </w:r>
      <w:r>
        <w:rPr>
          <w:rFonts w:hint="default" w:ascii="Times New Roman" w:hAnsi="Times New Roman" w:eastAsia="仿宋" w:cs="Times New Roman"/>
          <w:kern w:val="0"/>
          <w:sz w:val="24"/>
        </w:rPr>
        <w:tab/>
      </w:r>
      <w:r>
        <w:rPr>
          <w:rFonts w:hint="default" w:ascii="Times New Roman" w:hAnsi="Times New Roman" w:eastAsia="仿宋" w:cs="Times New Roman"/>
          <w:kern w:val="0"/>
          <w:sz w:val="24"/>
          <w:u w:val="single"/>
        </w:rPr>
        <w:t xml:space="preserve">        </w:t>
      </w:r>
      <w:r>
        <w:rPr>
          <w:rFonts w:hint="default" w:ascii="Times New Roman" w:hAnsi="Times New Roman" w:eastAsia="仿宋" w:cs="Times New Roman"/>
          <w:kern w:val="0"/>
          <w:sz w:val="24"/>
        </w:rPr>
        <w:t>（</w:t>
      </w:r>
      <w:r>
        <w:rPr>
          <w:rFonts w:hint="default" w:ascii="Times New Roman" w:hAnsi="Times New Roman" w:eastAsia="仿宋" w:cs="Times New Roman"/>
          <w:kern w:val="0"/>
          <w:sz w:val="24"/>
          <w:lang w:eastAsia="zh-CN"/>
        </w:rPr>
        <w:t>签章</w:t>
      </w:r>
      <w:r>
        <w:rPr>
          <w:rFonts w:hint="default" w:ascii="Times New Roman" w:hAnsi="Times New Roman" w:eastAsia="仿宋" w:cs="Times New Roman"/>
          <w:kern w:val="0"/>
          <w:sz w:val="24"/>
        </w:rPr>
        <w:t xml:space="preserve">）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 xml:space="preserve">  </w:t>
      </w:r>
      <w:r>
        <w:rPr>
          <w:rFonts w:hint="default" w:ascii="Times New Roman" w:hAnsi="Times New Roman" w:eastAsia="仿宋" w:cs="Times New Roman"/>
          <w:kern w:val="0"/>
          <w:sz w:val="24"/>
          <w:u w:val="single"/>
        </w:rPr>
        <w:t xml:space="preserve">      </w:t>
      </w:r>
      <w:r>
        <w:rPr>
          <w:rFonts w:hint="default" w:ascii="Times New Roman" w:hAnsi="Times New Roman" w:eastAsia="仿宋" w:cs="Times New Roman"/>
          <w:kern w:val="0"/>
          <w:sz w:val="24"/>
          <w:u w:val="single"/>
        </w:rPr>
        <w:tab/>
      </w:r>
      <w:r>
        <w:rPr>
          <w:rFonts w:hint="default" w:ascii="Times New Roman" w:hAnsi="Times New Roman" w:eastAsia="仿宋" w:cs="Times New Roman"/>
          <w:kern w:val="0"/>
          <w:sz w:val="24"/>
        </w:rPr>
        <w:t>年</w:t>
      </w:r>
      <w:r>
        <w:rPr>
          <w:rFonts w:hint="default" w:ascii="Times New Roman" w:hAnsi="Times New Roman" w:eastAsia="仿宋" w:cs="Times New Roman"/>
          <w:kern w:val="0"/>
          <w:sz w:val="24"/>
          <w:u w:val="single"/>
        </w:rPr>
        <w:tab/>
      </w:r>
      <w:r>
        <w:rPr>
          <w:rFonts w:hint="default" w:ascii="Times New Roman" w:hAnsi="Times New Roman" w:eastAsia="仿宋" w:cs="Times New Roman"/>
          <w:kern w:val="0"/>
          <w:sz w:val="24"/>
          <w:u w:val="single"/>
        </w:rPr>
        <w:t xml:space="preserve">   </w:t>
      </w:r>
      <w:r>
        <w:rPr>
          <w:rFonts w:hint="default" w:ascii="Times New Roman" w:hAnsi="Times New Roman" w:eastAsia="仿宋" w:cs="Times New Roman"/>
          <w:kern w:val="0"/>
          <w:sz w:val="24"/>
        </w:rPr>
        <w:t>月</w:t>
      </w:r>
      <w:r>
        <w:rPr>
          <w:rFonts w:hint="default" w:ascii="Times New Roman" w:hAnsi="Times New Roman" w:eastAsia="仿宋" w:cs="Times New Roman"/>
          <w:kern w:val="0"/>
          <w:sz w:val="24"/>
          <w:u w:val="single"/>
        </w:rPr>
        <w:t xml:space="preserve">    </w:t>
      </w:r>
      <w:r>
        <w:rPr>
          <w:rFonts w:hint="default" w:ascii="Times New Roman" w:hAnsi="Times New Roman" w:eastAsia="仿宋" w:cs="Times New Roman"/>
          <w:kern w:val="0"/>
          <w:sz w:val="24"/>
        </w:rPr>
        <w:t>日</w:t>
      </w:r>
    </w:p>
    <w:p>
      <w:pPr>
        <w:pStyle w:val="29"/>
        <w:rPr>
          <w:rFonts w:hint="default" w:ascii="Times New Roman" w:hAnsi="Times New Roman" w:eastAsia="仿宋" w:cs="Times New Roman"/>
          <w:color w:val="auto"/>
          <w:sz w:val="24"/>
          <w:highlight w:val="none"/>
        </w:rPr>
      </w:pPr>
      <w:r>
        <w:rPr>
          <w:rFonts w:hint="default" w:ascii="Times New Roman" w:hAnsi="Times New Roman" w:eastAsia="仿宋" w:cs="Times New Roman"/>
        </w:rPr>
        <w:br w:type="page"/>
      </w:r>
    </w:p>
    <w:p>
      <w:pPr>
        <w:pStyle w:val="6"/>
        <w:shd w:val="clear" w:color="auto" w:fill="auto"/>
        <w:tabs>
          <w:tab w:val="left" w:pos="5580"/>
        </w:tabs>
        <w:spacing w:line="240" w:lineRule="atLeast"/>
        <w:ind w:left="0" w:leftChars="0" w:firstLine="0" w:firstLineChars="0"/>
        <w:jc w:val="center"/>
        <w:rPr>
          <w:rFonts w:hint="default" w:ascii="Times New Roman" w:hAnsi="Times New Roman" w:eastAsia="仿宋" w:cs="Times New Roman"/>
          <w:color w:val="auto"/>
          <w:highlight w:val="none"/>
        </w:rPr>
      </w:pPr>
      <w:r>
        <w:rPr>
          <w:rFonts w:hint="default" w:ascii="Times New Roman" w:hAnsi="Times New Roman" w:eastAsia="仿宋" w:cs="Times New Roman"/>
          <w:b w:val="0"/>
          <w:bCs/>
          <w:color w:val="auto"/>
          <w:sz w:val="36"/>
          <w:szCs w:val="24"/>
          <w:highlight w:val="none"/>
          <w:lang w:val="en-US" w:eastAsia="zh-CN"/>
        </w:rPr>
        <w:t>2</w:t>
      </w:r>
      <w:r>
        <w:rPr>
          <w:rFonts w:hint="default" w:ascii="Times New Roman" w:hAnsi="Times New Roman" w:eastAsia="仿宋" w:cs="Times New Roman"/>
          <w:b w:val="0"/>
          <w:bCs/>
          <w:color w:val="auto"/>
          <w:sz w:val="36"/>
          <w:szCs w:val="24"/>
          <w:highlight w:val="none"/>
          <w:lang w:eastAsia="zh-CN"/>
        </w:rPr>
        <w:t>、</w:t>
      </w:r>
      <w:r>
        <w:rPr>
          <w:rFonts w:hint="default" w:ascii="Times New Roman" w:hAnsi="Times New Roman" w:eastAsia="仿宋" w:cs="Times New Roman"/>
          <w:b w:val="0"/>
          <w:bCs/>
          <w:color w:val="auto"/>
          <w:sz w:val="36"/>
          <w:szCs w:val="24"/>
          <w:highlight w:val="none"/>
        </w:rPr>
        <w:t>开标一览表</w:t>
      </w:r>
      <w:r>
        <w:rPr>
          <w:rFonts w:hint="default" w:ascii="Times New Roman" w:hAnsi="Times New Roman" w:eastAsia="仿宋" w:cs="Times New Roman"/>
          <w:b w:val="0"/>
          <w:bCs/>
          <w:color w:val="auto"/>
          <w:sz w:val="36"/>
          <w:szCs w:val="24"/>
          <w:highlight w:val="none"/>
        </w:rPr>
        <w:cr/>
      </w:r>
    </w:p>
    <w:p>
      <w:pPr>
        <w:shd w:val="clear" w:color="auto" w:fill="auto"/>
        <w:adjustRightInd w:val="0"/>
        <w:snapToGrid w:val="0"/>
        <w:spacing w:line="500" w:lineRule="exact"/>
        <w:rPr>
          <w:rFonts w:hint="default" w:ascii="Times New Roman" w:hAnsi="Times New Roman" w:eastAsia="仿宋" w:cs="Times New Roman"/>
          <w:color w:val="auto"/>
          <w:szCs w:val="21"/>
          <w:highlight w:val="none"/>
          <w:u w:val="single"/>
        </w:rPr>
      </w:pPr>
      <w:r>
        <w:rPr>
          <w:rFonts w:hint="default" w:ascii="Times New Roman" w:hAnsi="Times New Roman" w:eastAsia="仿宋" w:cs="Times New Roman"/>
          <w:color w:val="auto"/>
          <w:szCs w:val="21"/>
          <w:highlight w:val="none"/>
        </w:rPr>
        <w:t xml:space="preserve">招标项目名称： </w:t>
      </w:r>
      <w:r>
        <w:rPr>
          <w:rFonts w:hint="default" w:ascii="Times New Roman" w:hAnsi="Times New Roman" w:eastAsia="仿宋" w:cs="Times New Roman"/>
          <w:color w:val="auto"/>
          <w:szCs w:val="21"/>
          <w:highlight w:val="none"/>
          <w:u w:val="single"/>
        </w:rPr>
        <w:t xml:space="preserve">                         </w:t>
      </w:r>
    </w:p>
    <w:p>
      <w:pPr>
        <w:shd w:val="clear" w:color="auto" w:fill="auto"/>
        <w:adjustRightInd w:val="0"/>
        <w:snapToGrid w:val="0"/>
        <w:spacing w:line="500" w:lineRule="exact"/>
        <w:rPr>
          <w:rFonts w:hint="default" w:ascii="Times New Roman" w:hAnsi="Times New Roman" w:eastAsia="仿宋" w:cs="Times New Roman"/>
          <w:i/>
          <w:iCs/>
          <w:color w:val="auto"/>
          <w:szCs w:val="21"/>
          <w:highlight w:val="none"/>
        </w:rPr>
      </w:pPr>
      <w:r>
        <w:rPr>
          <w:rFonts w:hint="default" w:ascii="Times New Roman" w:hAnsi="Times New Roman" w:eastAsia="仿宋" w:cs="Times New Roman"/>
          <w:color w:val="auto"/>
          <w:szCs w:val="21"/>
          <w:highlight w:val="none"/>
        </w:rPr>
        <w:t>招标项目编号：</w:t>
      </w:r>
      <w:r>
        <w:rPr>
          <w:rFonts w:hint="default" w:ascii="Times New Roman" w:hAnsi="Times New Roman" w:eastAsia="仿宋" w:cs="Times New Roman"/>
          <w:i/>
          <w:iCs/>
          <w:color w:val="auto"/>
          <w:szCs w:val="21"/>
          <w:highlight w:val="none"/>
        </w:rPr>
        <w:t xml:space="preserve"> </w:t>
      </w:r>
      <w:r>
        <w:rPr>
          <w:rFonts w:hint="default" w:ascii="Times New Roman" w:hAnsi="Times New Roman" w:eastAsia="仿宋" w:cs="Times New Roman"/>
          <w:color w:val="auto"/>
          <w:szCs w:val="21"/>
          <w:highlight w:val="none"/>
          <w:u w:val="single"/>
        </w:rPr>
        <w:t xml:space="preserve">                         </w:t>
      </w:r>
    </w:p>
    <w:p>
      <w:pPr>
        <w:shd w:val="clear" w:color="auto" w:fill="auto"/>
        <w:spacing w:line="500" w:lineRule="exac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                                               单位：元（人民币）</w:t>
      </w:r>
      <w:r>
        <w:rPr>
          <w:rFonts w:hint="default" w:ascii="Times New Roman" w:hAnsi="Times New Roman" w:eastAsia="仿宋" w:cs="Times New Roman"/>
          <w:color w:val="auto"/>
          <w:szCs w:val="21"/>
          <w:highlight w:val="none"/>
          <w:lang w:val="en-US" w:eastAsia="zh-CN"/>
        </w:rPr>
        <w:t>/套</w:t>
      </w:r>
    </w:p>
    <w:tbl>
      <w:tblPr>
        <w:tblStyle w:val="19"/>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投标项目名称</w:t>
            </w:r>
          </w:p>
        </w:tc>
        <w:tc>
          <w:tcPr>
            <w:tcW w:w="6185" w:type="dxa"/>
            <w:noWrap w:val="0"/>
            <w:vAlign w:val="center"/>
          </w:tcPr>
          <w:p>
            <w:pPr>
              <w:shd w:val="clear" w:color="auto" w:fill="auto"/>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供货及安装期</w:t>
            </w:r>
          </w:p>
        </w:tc>
        <w:tc>
          <w:tcPr>
            <w:tcW w:w="6185" w:type="dxa"/>
            <w:noWrap w:val="0"/>
            <w:vAlign w:val="center"/>
          </w:tcPr>
          <w:p>
            <w:pPr>
              <w:shd w:val="clear" w:color="auto" w:fill="auto"/>
              <w:jc w:val="center"/>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投标有效期</w:t>
            </w:r>
          </w:p>
        </w:tc>
        <w:tc>
          <w:tcPr>
            <w:tcW w:w="6185" w:type="dxa"/>
            <w:noWrap w:val="0"/>
            <w:vAlign w:val="center"/>
          </w:tcPr>
          <w:p>
            <w:pPr>
              <w:shd w:val="clear" w:color="auto" w:fill="auto"/>
              <w:jc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投标报价</w:t>
            </w:r>
          </w:p>
          <w:p>
            <w:pPr>
              <w:shd w:val="clear" w:color="auto" w:fill="auto"/>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小写</w:t>
            </w:r>
          </w:p>
        </w:tc>
        <w:tc>
          <w:tcPr>
            <w:tcW w:w="6185" w:type="dxa"/>
            <w:noWrap w:val="0"/>
            <w:vAlign w:val="center"/>
          </w:tcPr>
          <w:p>
            <w:pPr>
              <w:shd w:val="clear" w:color="auto" w:fill="auto"/>
              <w:jc w:val="center"/>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default" w:ascii="Times New Roman" w:hAnsi="Times New Roman" w:eastAsia="仿宋" w:cs="Times New Roman"/>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大写</w:t>
            </w:r>
          </w:p>
        </w:tc>
        <w:tc>
          <w:tcPr>
            <w:tcW w:w="6185" w:type="dxa"/>
            <w:noWrap w:val="0"/>
            <w:vAlign w:val="center"/>
          </w:tcPr>
          <w:p>
            <w:pPr>
              <w:shd w:val="clear" w:color="auto" w:fill="auto"/>
              <w:jc w:val="center"/>
              <w:rPr>
                <w:rFonts w:hint="default" w:ascii="Times New Roman" w:hAnsi="Times New Roman" w:eastAsia="仿宋" w:cs="Times New Roman"/>
                <w:color w:val="auto"/>
                <w:szCs w:val="21"/>
                <w:highlight w:val="none"/>
              </w:rPr>
            </w:pPr>
          </w:p>
        </w:tc>
      </w:tr>
    </w:tbl>
    <w:p>
      <w:pPr>
        <w:shd w:val="clear" w:color="auto" w:fill="auto"/>
        <w:spacing w:line="500" w:lineRule="exact"/>
        <w:ind w:firstLine="475" w:firstLineChars="196"/>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填写说明：</w:t>
      </w:r>
    </w:p>
    <w:p>
      <w:pPr>
        <w:shd w:val="clear" w:color="auto" w:fill="auto"/>
        <w:spacing w:line="500" w:lineRule="exact"/>
        <w:ind w:firstLine="486"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lang w:val="en-US" w:eastAsia="zh-CN"/>
        </w:rPr>
        <w:t>1</w:t>
      </w:r>
      <w:r>
        <w:rPr>
          <w:rFonts w:hint="default" w:ascii="Times New Roman" w:hAnsi="Times New Roman" w:eastAsia="仿宋" w:cs="Times New Roman"/>
          <w:color w:val="auto"/>
          <w:szCs w:val="21"/>
          <w:highlight w:val="none"/>
        </w:rPr>
        <w:t>.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86"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lang w:val="en-US" w:eastAsia="zh-CN"/>
        </w:rPr>
        <w:t>2</w:t>
      </w:r>
      <w:r>
        <w:rPr>
          <w:rFonts w:hint="default" w:ascii="Times New Roman" w:hAnsi="Times New Roman" w:eastAsia="仿宋" w:cs="Times New Roman"/>
          <w:color w:val="auto"/>
          <w:szCs w:val="21"/>
          <w:highlight w:val="none"/>
        </w:rPr>
        <w:t>.投标</w:t>
      </w:r>
      <w:r>
        <w:rPr>
          <w:rFonts w:hint="default" w:ascii="Times New Roman" w:hAnsi="Times New Roman" w:eastAsia="仿宋" w:cs="Times New Roman"/>
          <w:color w:val="auto"/>
          <w:szCs w:val="21"/>
          <w:highlight w:val="none"/>
          <w:lang w:eastAsia="zh-CN"/>
        </w:rPr>
        <w:t>综合</w:t>
      </w:r>
      <w:r>
        <w:rPr>
          <w:rFonts w:hint="default" w:ascii="Times New Roman" w:hAnsi="Times New Roman" w:eastAsia="仿宋" w:cs="Times New Roman"/>
          <w:color w:val="auto"/>
          <w:szCs w:val="21"/>
          <w:highlight w:val="none"/>
        </w:rPr>
        <w:t>总价为招标范围所列全部招标项目的报价总和，并应与投标报价明细表及分项价格表保持一致。</w:t>
      </w:r>
    </w:p>
    <w:p>
      <w:pPr>
        <w:shd w:val="clear" w:color="auto" w:fill="auto"/>
        <w:spacing w:line="500" w:lineRule="exact"/>
        <w:ind w:firstLine="486"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lang w:val="en-US" w:eastAsia="zh-CN"/>
        </w:rPr>
        <w:t>3</w:t>
      </w:r>
      <w:r>
        <w:rPr>
          <w:rFonts w:hint="default" w:ascii="Times New Roman" w:hAnsi="Times New Roman" w:eastAsia="仿宋" w:cs="Times New Roman"/>
          <w:color w:val="auto"/>
          <w:szCs w:val="21"/>
          <w:highlight w:val="none"/>
        </w:rPr>
        <w:t>.投标报价不得填报选择性报价。</w:t>
      </w:r>
    </w:p>
    <w:p>
      <w:pPr>
        <w:shd w:val="clear" w:color="auto" w:fill="auto"/>
        <w:spacing w:line="500" w:lineRule="exact"/>
        <w:ind w:firstLine="486" w:firstLineChars="200"/>
        <w:rPr>
          <w:rFonts w:hint="default" w:ascii="Times New Roman" w:hAnsi="Times New Roman" w:eastAsia="仿宋" w:cs="Times New Roman"/>
          <w:color w:val="auto"/>
          <w:szCs w:val="21"/>
          <w:highlight w:val="none"/>
        </w:rPr>
      </w:pPr>
    </w:p>
    <w:p>
      <w:pPr>
        <w:shd w:val="clear" w:color="auto" w:fill="auto"/>
        <w:spacing w:line="500" w:lineRule="exact"/>
        <w:ind w:firstLine="486" w:firstLineChars="200"/>
        <w:rPr>
          <w:rFonts w:hint="default" w:ascii="Times New Roman" w:hAnsi="Times New Roman" w:eastAsia="仿宋" w:cs="Times New Roman"/>
          <w:color w:val="auto"/>
          <w:szCs w:val="21"/>
          <w:highlight w:val="none"/>
        </w:rPr>
      </w:pPr>
    </w:p>
    <w:p>
      <w:pPr>
        <w:shd w:val="clear" w:color="auto" w:fill="auto"/>
        <w:spacing w:line="500" w:lineRule="exact"/>
        <w:ind w:firstLine="486" w:firstLineChars="200"/>
        <w:rPr>
          <w:rFonts w:hint="default" w:ascii="Times New Roman" w:hAnsi="Times New Roman" w:eastAsia="仿宋" w:cs="Times New Roman"/>
          <w:color w:val="auto"/>
          <w:szCs w:val="21"/>
          <w:highlight w:val="none"/>
        </w:rPr>
      </w:pPr>
    </w:p>
    <w:p>
      <w:pPr>
        <w:shd w:val="clear" w:color="auto" w:fill="auto"/>
        <w:spacing w:line="500" w:lineRule="exact"/>
        <w:ind w:left="0" w:leftChars="0" w:firstLine="3155" w:firstLineChars="1299"/>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投标人名称：</w:t>
      </w:r>
      <w:r>
        <w:rPr>
          <w:rFonts w:hint="default" w:ascii="Times New Roman" w:hAnsi="Times New Roman" w:eastAsia="仿宋" w:cs="Times New Roman"/>
          <w:color w:val="auto"/>
          <w:szCs w:val="21"/>
          <w:highlight w:val="none"/>
          <w:u w:val="single"/>
        </w:rPr>
        <w:t xml:space="preserve">    （加盖公章）     </w:t>
      </w:r>
      <w:r>
        <w:rPr>
          <w:rFonts w:hint="default" w:ascii="Times New Roman" w:hAnsi="Times New Roman" w:eastAsia="仿宋" w:cs="Times New Roman"/>
          <w:color w:val="auto"/>
          <w:szCs w:val="21"/>
          <w:highlight w:val="none"/>
        </w:rPr>
        <w:t xml:space="preserve">       </w:t>
      </w:r>
    </w:p>
    <w:p>
      <w:pPr>
        <w:shd w:val="clear" w:color="auto" w:fill="auto"/>
        <w:spacing w:line="500" w:lineRule="exact"/>
        <w:ind w:left="0" w:leftChars="0" w:firstLine="3155" w:firstLineChars="1299"/>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法定代表人签字或盖章：</w:t>
      </w:r>
      <w:r>
        <w:rPr>
          <w:rFonts w:hint="default" w:ascii="Times New Roman" w:hAnsi="Times New Roman" w:eastAsia="仿宋" w:cs="Times New Roman"/>
          <w:color w:val="auto"/>
          <w:szCs w:val="21"/>
          <w:highlight w:val="none"/>
          <w:u w:val="single"/>
        </w:rPr>
        <w:t xml:space="preserve">           </w:t>
      </w:r>
      <w:r>
        <w:rPr>
          <w:rFonts w:hint="default" w:ascii="Times New Roman" w:hAnsi="Times New Roman" w:eastAsia="仿宋" w:cs="Times New Roman"/>
          <w:color w:val="auto"/>
          <w:szCs w:val="21"/>
          <w:highlight w:val="none"/>
        </w:rPr>
        <w:t xml:space="preserve"> </w:t>
      </w:r>
    </w:p>
    <w:p>
      <w:pPr>
        <w:shd w:val="clear" w:color="auto" w:fill="auto"/>
        <w:spacing w:line="500" w:lineRule="exact"/>
        <w:ind w:left="0" w:leftChars="0" w:firstLine="3155" w:firstLineChars="1299"/>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授权代表签字或盖章：</w:t>
      </w:r>
      <w:r>
        <w:rPr>
          <w:rFonts w:hint="default" w:ascii="Times New Roman" w:hAnsi="Times New Roman" w:eastAsia="仿宋" w:cs="Times New Roman"/>
          <w:color w:val="auto"/>
          <w:szCs w:val="21"/>
          <w:highlight w:val="none"/>
          <w:u w:val="single"/>
        </w:rPr>
        <w:t xml:space="preserve">               </w:t>
      </w:r>
      <w:r>
        <w:rPr>
          <w:rFonts w:hint="default" w:ascii="Times New Roman" w:hAnsi="Times New Roman" w:eastAsia="仿宋" w:cs="Times New Roman"/>
          <w:color w:val="auto"/>
          <w:szCs w:val="21"/>
          <w:highlight w:val="none"/>
        </w:rPr>
        <w:t xml:space="preserve">  </w:t>
      </w:r>
    </w:p>
    <w:p>
      <w:pPr>
        <w:shd w:val="clear" w:color="auto" w:fill="auto"/>
        <w:spacing w:line="500" w:lineRule="exact"/>
        <w:ind w:left="0" w:leftChars="0" w:firstLine="3155" w:firstLineChars="1299"/>
        <w:rPr>
          <w:rFonts w:hint="default" w:ascii="Times New Roman" w:hAnsi="Times New Roman" w:eastAsia="仿宋" w:cs="Times New Roman"/>
          <w:color w:val="000000"/>
          <w:spacing w:val="0"/>
          <w:w w:val="100"/>
          <w:position w:val="0"/>
          <w:lang w:val="en-US" w:eastAsia="zh-CN"/>
        </w:rPr>
      </w:pPr>
      <w:r>
        <w:rPr>
          <w:rFonts w:hint="default" w:ascii="Times New Roman" w:hAnsi="Times New Roman" w:eastAsia="仿宋" w:cs="Times New Roman"/>
          <w:color w:val="auto"/>
          <w:szCs w:val="21"/>
          <w:highlight w:val="none"/>
        </w:rPr>
        <w:t>签署日期：</w:t>
      </w:r>
      <w:r>
        <w:rPr>
          <w:rFonts w:hint="default" w:ascii="Times New Roman" w:hAnsi="Times New Roman" w:eastAsia="仿宋" w:cs="Times New Roman"/>
          <w:color w:val="auto"/>
          <w:szCs w:val="21"/>
          <w:highlight w:val="none"/>
          <w:u w:val="single"/>
        </w:rPr>
        <w:t xml:space="preserve">       </w:t>
      </w:r>
      <w:r>
        <w:rPr>
          <w:rFonts w:hint="default" w:ascii="Times New Roman" w:hAnsi="Times New Roman" w:eastAsia="仿宋" w:cs="Times New Roman"/>
          <w:color w:val="auto"/>
          <w:szCs w:val="21"/>
          <w:highlight w:val="none"/>
        </w:rPr>
        <w:t xml:space="preserve"> 年</w:t>
      </w:r>
      <w:r>
        <w:rPr>
          <w:rFonts w:hint="default" w:ascii="Times New Roman" w:hAnsi="Times New Roman" w:eastAsia="仿宋" w:cs="Times New Roman"/>
          <w:color w:val="auto"/>
          <w:szCs w:val="21"/>
          <w:highlight w:val="none"/>
          <w:u w:val="single"/>
        </w:rPr>
        <w:t xml:space="preserve">     </w:t>
      </w:r>
      <w:r>
        <w:rPr>
          <w:rFonts w:hint="default" w:ascii="Times New Roman" w:hAnsi="Times New Roman" w:eastAsia="仿宋" w:cs="Times New Roman"/>
          <w:color w:val="auto"/>
          <w:szCs w:val="21"/>
          <w:highlight w:val="none"/>
        </w:rPr>
        <w:t xml:space="preserve">月 </w:t>
      </w:r>
      <w:r>
        <w:rPr>
          <w:rFonts w:hint="default" w:ascii="Times New Roman" w:hAnsi="Times New Roman" w:eastAsia="仿宋" w:cs="Times New Roman"/>
          <w:color w:val="auto"/>
          <w:szCs w:val="21"/>
          <w:highlight w:val="none"/>
          <w:u w:val="single"/>
        </w:rPr>
        <w:t xml:space="preserve">    </w:t>
      </w:r>
      <w:r>
        <w:rPr>
          <w:rFonts w:hint="default" w:ascii="Times New Roman" w:hAnsi="Times New Roman" w:eastAsia="仿宋" w:cs="Times New Roman"/>
          <w:color w:val="auto"/>
          <w:szCs w:val="21"/>
          <w:highlight w:val="none"/>
        </w:rPr>
        <w:t>日</w:t>
      </w:r>
    </w:p>
    <w:p>
      <w:pPr>
        <w:pStyle w:val="33"/>
        <w:keepNext/>
        <w:keepLines/>
        <w:widowControl w:val="0"/>
        <w:numPr>
          <w:ilvl w:val="0"/>
          <w:numId w:val="0"/>
        </w:numPr>
        <w:shd w:val="clear" w:color="auto" w:fill="auto"/>
        <w:bidi w:val="0"/>
        <w:spacing w:before="0" w:after="220" w:line="240" w:lineRule="auto"/>
        <w:ind w:right="0" w:rightChars="0"/>
        <w:jc w:val="center"/>
        <w:rPr>
          <w:rFonts w:hint="default" w:ascii="Times New Roman" w:hAnsi="Times New Roman" w:eastAsia="仿宋" w:cs="Times New Roman"/>
          <w:color w:val="000000"/>
          <w:spacing w:val="0"/>
          <w:w w:val="100"/>
          <w:position w:val="0"/>
          <w:lang w:val="en-US" w:eastAsia="zh-CN"/>
        </w:rPr>
      </w:pPr>
    </w:p>
    <w:p>
      <w:pPr>
        <w:rPr>
          <w:rFonts w:hint="default" w:ascii="Times New Roman" w:hAnsi="Times New Roman" w:eastAsia="仿宋" w:cs="Times New Roman"/>
          <w:color w:val="000000"/>
          <w:spacing w:val="0"/>
          <w:w w:val="100"/>
          <w:position w:val="0"/>
          <w:lang w:val="en-US" w:eastAsia="zh-CN"/>
        </w:rPr>
      </w:pPr>
      <w:r>
        <w:rPr>
          <w:rFonts w:hint="default" w:ascii="Times New Roman" w:hAnsi="Times New Roman" w:eastAsia="仿宋" w:cs="Times New Roman"/>
          <w:color w:val="000000"/>
          <w:spacing w:val="0"/>
          <w:w w:val="100"/>
          <w:position w:val="0"/>
          <w:lang w:val="en-US" w:eastAsia="zh-CN"/>
        </w:rPr>
        <w:br w:type="page"/>
      </w:r>
    </w:p>
    <w:p>
      <w:pPr>
        <w:pStyle w:val="33"/>
        <w:keepNext/>
        <w:keepLines/>
        <w:widowControl w:val="0"/>
        <w:numPr>
          <w:ilvl w:val="0"/>
          <w:numId w:val="0"/>
        </w:numPr>
        <w:shd w:val="clear" w:color="auto" w:fill="auto"/>
        <w:bidi w:val="0"/>
        <w:spacing w:before="0" w:after="220" w:line="240" w:lineRule="auto"/>
        <w:ind w:right="0" w:rightChars="0"/>
        <w:jc w:val="center"/>
        <w:rPr>
          <w:rFonts w:hint="default" w:ascii="Times New Roman" w:hAnsi="Times New Roman" w:eastAsia="仿宋" w:cs="Times New Roman"/>
          <w:color w:val="000000"/>
          <w:spacing w:val="0"/>
          <w:w w:val="100"/>
          <w:position w:val="0"/>
          <w:lang w:val="en-US" w:eastAsia="zh-CN"/>
        </w:rPr>
      </w:pPr>
      <w:r>
        <w:rPr>
          <w:rFonts w:hint="default" w:ascii="Times New Roman" w:hAnsi="Times New Roman" w:eastAsia="仿宋" w:cs="Times New Roman"/>
          <w:color w:val="000000"/>
          <w:spacing w:val="0"/>
          <w:w w:val="100"/>
          <w:position w:val="0"/>
          <w:lang w:val="en-US" w:eastAsia="zh-CN"/>
        </w:rPr>
        <w:t>3、货物说明一览表</w:t>
      </w:r>
    </w:p>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rPr>
      </w:pPr>
    </w:p>
    <w:p>
      <w:pPr>
        <w:pStyle w:val="9"/>
        <w:shd w:val="clear" w:color="auto" w:fill="auto"/>
        <w:spacing w:line="240" w:lineRule="atLeas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 xml:space="preserve">项目名称:                           </w:t>
      </w:r>
    </w:p>
    <w:p>
      <w:pPr>
        <w:pStyle w:val="9"/>
        <w:shd w:val="clear" w:color="auto" w:fill="auto"/>
        <w:spacing w:line="240" w:lineRule="atLeas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 xml:space="preserve">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6" w:type="dxa"/>
            <w:noWrap w:val="0"/>
            <w:vAlign w:val="center"/>
          </w:tcPr>
          <w:p>
            <w:pPr>
              <w:shd w:val="clear" w:color="auto" w:fill="auto"/>
              <w:jc w:val="center"/>
              <w:rPr>
                <w:rFonts w:hint="default" w:ascii="Times New Roman" w:hAnsi="Times New Roman" w:eastAsia="仿宋" w:cs="Times New Roman"/>
                <w:color w:val="auto"/>
                <w:kern w:val="2"/>
                <w:sz w:val="24"/>
                <w:szCs w:val="20"/>
                <w:highlight w:val="none"/>
                <w:u w:val="none" w:color="000000"/>
                <w:lang w:val="en-US" w:eastAsia="zh-CN" w:bidi="ar-SA"/>
              </w:rPr>
            </w:pPr>
            <w:r>
              <w:rPr>
                <w:rFonts w:hint="default" w:ascii="Times New Roman" w:hAnsi="Times New Roman" w:eastAsia="仿宋" w:cs="Times New Roman"/>
                <w:color w:val="auto"/>
                <w:kern w:val="2"/>
                <w:sz w:val="24"/>
                <w:szCs w:val="20"/>
                <w:highlight w:val="none"/>
                <w:u w:val="none" w:color="000000"/>
                <w:lang w:val="en-US" w:eastAsia="zh-CN" w:bidi="ar-SA"/>
              </w:rPr>
              <w:t>序号</w:t>
            </w:r>
          </w:p>
        </w:tc>
        <w:tc>
          <w:tcPr>
            <w:tcW w:w="1601" w:type="dxa"/>
            <w:noWrap w:val="0"/>
            <w:vAlign w:val="center"/>
          </w:tcPr>
          <w:p>
            <w:pPr>
              <w:shd w:val="clear" w:color="auto" w:fill="auto"/>
              <w:jc w:val="center"/>
              <w:rPr>
                <w:rFonts w:hint="default" w:ascii="Times New Roman" w:hAnsi="Times New Roman" w:eastAsia="仿宋" w:cs="Times New Roman"/>
                <w:color w:val="auto"/>
                <w:kern w:val="2"/>
                <w:sz w:val="24"/>
                <w:szCs w:val="20"/>
                <w:highlight w:val="none"/>
                <w:u w:val="none" w:color="000000"/>
                <w:lang w:val="en-US" w:eastAsia="zh-CN" w:bidi="ar-SA"/>
              </w:rPr>
            </w:pPr>
            <w:r>
              <w:rPr>
                <w:rFonts w:hint="default" w:ascii="Times New Roman" w:hAnsi="Times New Roman" w:eastAsia="仿宋" w:cs="Times New Roman"/>
                <w:color w:val="auto"/>
                <w:kern w:val="2"/>
                <w:sz w:val="24"/>
                <w:szCs w:val="20"/>
                <w:highlight w:val="none"/>
                <w:u w:val="none" w:color="000000"/>
                <w:lang w:val="en-US" w:eastAsia="zh-CN" w:bidi="ar-SA"/>
              </w:rPr>
              <w:t>货物名称</w:t>
            </w:r>
          </w:p>
        </w:tc>
        <w:tc>
          <w:tcPr>
            <w:tcW w:w="1225" w:type="dxa"/>
            <w:noWrap w:val="0"/>
            <w:vAlign w:val="center"/>
          </w:tcPr>
          <w:p>
            <w:pPr>
              <w:shd w:val="clear" w:color="auto" w:fill="auto"/>
              <w:jc w:val="center"/>
              <w:rPr>
                <w:rFonts w:hint="default" w:ascii="Times New Roman" w:hAnsi="Times New Roman" w:eastAsia="仿宋" w:cs="Times New Roman"/>
                <w:color w:val="auto"/>
                <w:kern w:val="2"/>
                <w:sz w:val="24"/>
                <w:szCs w:val="20"/>
                <w:highlight w:val="none"/>
                <w:u w:val="none" w:color="000000"/>
                <w:lang w:val="en-US" w:eastAsia="zh-CN" w:bidi="ar-SA"/>
              </w:rPr>
            </w:pPr>
            <w:r>
              <w:rPr>
                <w:rFonts w:hint="default" w:ascii="Times New Roman" w:hAnsi="Times New Roman" w:eastAsia="仿宋" w:cs="Times New Roman"/>
                <w:color w:val="auto"/>
                <w:kern w:val="2"/>
                <w:sz w:val="24"/>
                <w:szCs w:val="20"/>
                <w:highlight w:val="none"/>
                <w:u w:val="none" w:color="000000"/>
                <w:lang w:val="en-US" w:eastAsia="zh-CN" w:bidi="ar-SA"/>
              </w:rPr>
              <w:t>主要规格</w:t>
            </w:r>
          </w:p>
        </w:tc>
        <w:tc>
          <w:tcPr>
            <w:tcW w:w="1138" w:type="dxa"/>
            <w:noWrap w:val="0"/>
            <w:vAlign w:val="center"/>
          </w:tcPr>
          <w:p>
            <w:pPr>
              <w:shd w:val="clear" w:color="auto" w:fill="auto"/>
              <w:jc w:val="center"/>
              <w:rPr>
                <w:rFonts w:hint="default" w:ascii="Times New Roman" w:hAnsi="Times New Roman" w:eastAsia="仿宋" w:cs="Times New Roman"/>
                <w:color w:val="auto"/>
                <w:kern w:val="2"/>
                <w:sz w:val="24"/>
                <w:szCs w:val="20"/>
                <w:highlight w:val="none"/>
                <w:u w:val="none" w:color="000000"/>
                <w:lang w:val="en-US" w:eastAsia="zh-CN" w:bidi="ar-SA"/>
              </w:rPr>
            </w:pPr>
            <w:r>
              <w:rPr>
                <w:rFonts w:hint="default" w:ascii="Times New Roman" w:hAnsi="Times New Roman" w:eastAsia="仿宋" w:cs="Times New Roman"/>
                <w:color w:val="auto"/>
                <w:kern w:val="2"/>
                <w:sz w:val="24"/>
                <w:szCs w:val="20"/>
                <w:highlight w:val="none"/>
                <w:u w:val="none" w:color="000000"/>
                <w:lang w:val="en-US" w:eastAsia="zh-CN" w:bidi="ar-SA"/>
              </w:rPr>
              <w:t>数量</w:t>
            </w:r>
          </w:p>
        </w:tc>
        <w:tc>
          <w:tcPr>
            <w:tcW w:w="1275" w:type="dxa"/>
            <w:noWrap w:val="0"/>
            <w:vAlign w:val="center"/>
          </w:tcPr>
          <w:p>
            <w:pPr>
              <w:shd w:val="clear" w:color="auto" w:fill="auto"/>
              <w:jc w:val="center"/>
              <w:rPr>
                <w:rFonts w:hint="default" w:ascii="Times New Roman" w:hAnsi="Times New Roman" w:eastAsia="仿宋" w:cs="Times New Roman"/>
                <w:color w:val="auto"/>
                <w:kern w:val="2"/>
                <w:sz w:val="24"/>
                <w:szCs w:val="20"/>
                <w:highlight w:val="none"/>
                <w:u w:val="none" w:color="000000"/>
                <w:lang w:val="en-US" w:eastAsia="zh-CN" w:bidi="ar-SA"/>
              </w:rPr>
            </w:pPr>
            <w:r>
              <w:rPr>
                <w:rFonts w:hint="default" w:ascii="Times New Roman" w:hAnsi="Times New Roman" w:eastAsia="仿宋" w:cs="Times New Roman"/>
                <w:color w:val="auto"/>
                <w:kern w:val="2"/>
                <w:sz w:val="24"/>
                <w:szCs w:val="20"/>
                <w:highlight w:val="none"/>
                <w:u w:val="none" w:color="000000"/>
                <w:lang w:val="en-US" w:eastAsia="zh-CN" w:bidi="ar-SA"/>
              </w:rPr>
              <w:t>交货期</w:t>
            </w:r>
          </w:p>
        </w:tc>
        <w:tc>
          <w:tcPr>
            <w:tcW w:w="1250" w:type="dxa"/>
            <w:noWrap w:val="0"/>
            <w:vAlign w:val="center"/>
          </w:tcPr>
          <w:p>
            <w:pPr>
              <w:shd w:val="clear" w:color="auto" w:fill="auto"/>
              <w:jc w:val="center"/>
              <w:rPr>
                <w:rFonts w:hint="default" w:ascii="Times New Roman" w:hAnsi="Times New Roman" w:eastAsia="仿宋" w:cs="Times New Roman"/>
                <w:color w:val="auto"/>
                <w:kern w:val="2"/>
                <w:sz w:val="24"/>
                <w:szCs w:val="20"/>
                <w:highlight w:val="none"/>
                <w:u w:val="none" w:color="000000"/>
                <w:lang w:val="en-US" w:eastAsia="zh-CN" w:bidi="ar-SA"/>
              </w:rPr>
            </w:pPr>
            <w:r>
              <w:rPr>
                <w:rFonts w:hint="default" w:ascii="Times New Roman" w:hAnsi="Times New Roman" w:eastAsia="仿宋" w:cs="Times New Roman"/>
                <w:color w:val="auto"/>
                <w:kern w:val="2"/>
                <w:sz w:val="24"/>
                <w:szCs w:val="20"/>
                <w:highlight w:val="none"/>
                <w:u w:val="none" w:color="000000"/>
                <w:lang w:val="en-US" w:eastAsia="zh-CN" w:bidi="ar-SA"/>
              </w:rPr>
              <w:t>交货地点</w:t>
            </w:r>
          </w:p>
        </w:tc>
        <w:tc>
          <w:tcPr>
            <w:tcW w:w="1690" w:type="dxa"/>
            <w:noWrap w:val="0"/>
            <w:vAlign w:val="center"/>
          </w:tcPr>
          <w:p>
            <w:pPr>
              <w:shd w:val="clear" w:color="auto" w:fill="auto"/>
              <w:jc w:val="center"/>
              <w:rPr>
                <w:rFonts w:hint="default" w:ascii="Times New Roman" w:hAnsi="Times New Roman" w:eastAsia="仿宋" w:cs="Times New Roman"/>
                <w:color w:val="auto"/>
                <w:kern w:val="2"/>
                <w:sz w:val="24"/>
                <w:szCs w:val="20"/>
                <w:highlight w:val="none"/>
                <w:u w:val="none" w:color="000000"/>
                <w:lang w:val="en-US" w:eastAsia="zh-CN" w:bidi="ar-SA"/>
              </w:rPr>
            </w:pPr>
            <w:r>
              <w:rPr>
                <w:rFonts w:hint="default" w:ascii="Times New Roman" w:hAnsi="Times New Roman" w:eastAsia="仿宋" w:cs="Times New Roman"/>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601"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25"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138"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75"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50"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690"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601"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25"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138"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75"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50"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690"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601"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25"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138"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75"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50"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690"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601"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25"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138"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75"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50"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690"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6"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601"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25"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138"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75"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50"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690"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96"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601"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25"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138"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75"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50"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690"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601"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25"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138"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75"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50"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690"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96"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601"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25"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138"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75"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250"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c>
          <w:tcPr>
            <w:tcW w:w="1690" w:type="dxa"/>
            <w:noWrap w:val="0"/>
            <w:vAlign w:val="top"/>
          </w:tcPr>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lang w:val="en-US" w:eastAsia="zh-CN"/>
              </w:rPr>
            </w:pPr>
          </w:p>
        </w:tc>
      </w:tr>
    </w:tbl>
    <w:p>
      <w:pPr>
        <w:pStyle w:val="9"/>
        <w:shd w:val="clear" w:color="auto" w:fill="auto"/>
        <w:spacing w:line="240" w:lineRule="atLeast"/>
        <w:ind w:left="1164" w:leftChars="257" w:hanging="540"/>
        <w:rPr>
          <w:rFonts w:hint="default" w:ascii="Times New Roman" w:hAnsi="Times New Roman" w:eastAsia="仿宋" w:cs="Times New Roman"/>
          <w:color w:val="auto"/>
          <w:sz w:val="24"/>
          <w:highlight w:val="none"/>
        </w:rPr>
      </w:pPr>
    </w:p>
    <w:p>
      <w:pPr>
        <w:pStyle w:val="10"/>
        <w:rPr>
          <w:rFonts w:hint="default" w:ascii="Times New Roman" w:hAnsi="Times New Roman" w:eastAsia="仿宋" w:cs="Times New Roman"/>
          <w:color w:val="auto"/>
          <w:sz w:val="24"/>
          <w:highlight w:val="none"/>
        </w:rPr>
      </w:pPr>
    </w:p>
    <w:p>
      <w:pPr>
        <w:rPr>
          <w:rFonts w:hint="default" w:ascii="Times New Roman" w:hAnsi="Times New Roman" w:eastAsia="仿宋" w:cs="Times New Roman"/>
          <w:color w:val="auto"/>
          <w:sz w:val="24"/>
          <w:highlight w:val="none"/>
        </w:rPr>
      </w:pPr>
    </w:p>
    <w:p>
      <w:pPr>
        <w:rPr>
          <w:rFonts w:hint="default" w:ascii="Times New Roman" w:hAnsi="Times New Roman" w:eastAsia="仿宋" w:cs="Times New Roman"/>
          <w:color w:val="auto"/>
          <w:sz w:val="24"/>
          <w:highlight w:val="none"/>
        </w:rPr>
      </w:pPr>
    </w:p>
    <w:p>
      <w:pPr>
        <w:rPr>
          <w:rFonts w:hint="default" w:ascii="Times New Roman" w:hAnsi="Times New Roman" w:eastAsia="仿宋" w:cs="Times New Roman"/>
          <w:color w:val="auto"/>
          <w:sz w:val="24"/>
          <w:highlight w:val="none"/>
        </w:rPr>
      </w:pPr>
    </w:p>
    <w:p>
      <w:pPr>
        <w:pStyle w:val="9"/>
        <w:shd w:val="clear" w:color="auto" w:fill="auto"/>
        <w:spacing w:line="240" w:lineRule="atLeast"/>
        <w:ind w:left="1161" w:leftChars="478" w:firstLine="1276" w:firstLineChars="0"/>
        <w:rPr>
          <w:rFonts w:hint="default" w:ascii="Times New Roman" w:hAnsi="Times New Roman" w:eastAsia="宋体" w:cs="Times New Roman"/>
          <w:color w:val="auto"/>
          <w:sz w:val="24"/>
          <w:highlight w:val="none"/>
        </w:rPr>
      </w:pPr>
      <w:r>
        <w:rPr>
          <w:rFonts w:hint="default" w:ascii="Times New Roman" w:hAnsi="Times New Roman" w:eastAsia="仿宋" w:cs="Times New Roman"/>
          <w:color w:val="auto"/>
          <w:sz w:val="24"/>
          <w:highlight w:val="none"/>
        </w:rPr>
        <w:t>法定代表人或其委托代理人签字:</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u w:val="single"/>
        </w:rPr>
        <w:tab/>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rPr>
        <w:t xml:space="preserve">         </w:t>
      </w:r>
    </w:p>
    <w:p>
      <w:pPr>
        <w:pStyle w:val="9"/>
        <w:shd w:val="clear" w:color="auto" w:fill="auto"/>
        <w:spacing w:line="240" w:lineRule="atLeast"/>
        <w:ind w:left="1161" w:leftChars="478" w:firstLine="1276" w:firstLineChars="0"/>
        <w:rPr>
          <w:rFonts w:hint="default" w:ascii="Times New Roman" w:hAnsi="Times New Roman" w:eastAsia="仿宋" w:cs="Times New Roman"/>
          <w:color w:val="auto"/>
          <w:sz w:val="24"/>
          <w:highlight w:val="none"/>
        </w:rPr>
      </w:pPr>
    </w:p>
    <w:p>
      <w:pPr>
        <w:pStyle w:val="9"/>
        <w:shd w:val="clear" w:color="auto" w:fill="auto"/>
        <w:spacing w:line="240" w:lineRule="atLeast"/>
        <w:ind w:left="1161" w:leftChars="478" w:firstLine="1276" w:firstLineChars="0"/>
        <w:rPr>
          <w:rFonts w:hint="default" w:ascii="Times New Roman" w:hAnsi="Times New Roman" w:eastAsia="仿宋" w:cs="Times New Roman"/>
          <w:color w:val="auto"/>
          <w:sz w:val="24"/>
          <w:highlight w:val="none"/>
        </w:rPr>
      </w:pPr>
    </w:p>
    <w:p>
      <w:pPr>
        <w:pStyle w:val="9"/>
        <w:shd w:val="clear" w:color="auto" w:fill="auto"/>
        <w:spacing w:line="240" w:lineRule="atLeast"/>
        <w:ind w:left="1161" w:leftChars="478" w:firstLine="1276" w:firstLineChars="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投标人(盖单位章):</w:t>
      </w:r>
      <w:r>
        <w:rPr>
          <w:rFonts w:hint="default" w:ascii="Times New Roman" w:hAnsi="Times New Roman" w:eastAsia="仿宋" w:cs="Times New Roman"/>
          <w:color w:val="auto"/>
          <w:sz w:val="24"/>
          <w:highlight w:val="none"/>
        </w:rPr>
        <w:tab/>
      </w:r>
    </w:p>
    <w:p>
      <w:pPr>
        <w:pStyle w:val="9"/>
        <w:shd w:val="clear" w:color="auto" w:fill="auto"/>
        <w:spacing w:line="240" w:lineRule="atLeast"/>
        <w:ind w:left="1161" w:leftChars="478" w:firstLine="1276" w:firstLineChars="0"/>
        <w:rPr>
          <w:rFonts w:hint="default" w:ascii="Times New Roman" w:hAnsi="Times New Roman" w:eastAsia="仿宋" w:cs="Times New Roman"/>
          <w:color w:val="auto"/>
          <w:sz w:val="24"/>
          <w:highlight w:val="none"/>
        </w:rPr>
      </w:pPr>
    </w:p>
    <w:p>
      <w:pPr>
        <w:pStyle w:val="9"/>
        <w:shd w:val="clear" w:color="auto" w:fill="auto"/>
        <w:spacing w:line="240" w:lineRule="atLeast"/>
        <w:ind w:left="1161" w:leftChars="478" w:firstLine="1276" w:firstLineChars="0"/>
        <w:rPr>
          <w:rFonts w:hint="default" w:ascii="Times New Roman" w:hAnsi="Times New Roman" w:eastAsia="仿宋" w:cs="Times New Roman"/>
          <w:color w:val="auto"/>
          <w:sz w:val="24"/>
          <w:highlight w:val="none"/>
        </w:rPr>
      </w:pPr>
    </w:p>
    <w:p>
      <w:pPr>
        <w:pStyle w:val="9"/>
        <w:shd w:val="clear" w:color="auto" w:fill="auto"/>
        <w:spacing w:line="240" w:lineRule="atLeast"/>
        <w:ind w:left="1161" w:leftChars="478" w:firstLine="1276" w:firstLineChars="0"/>
        <w:rPr>
          <w:rFonts w:hint="default" w:ascii="Times New Roman" w:hAnsi="Times New Roman" w:eastAsia="宋体" w:cs="Times New Roman"/>
          <w:color w:val="auto"/>
          <w:sz w:val="24"/>
          <w:highlight w:val="none"/>
        </w:rPr>
      </w:pPr>
      <w:r>
        <w:rPr>
          <w:rFonts w:hint="default" w:ascii="Times New Roman" w:hAnsi="Times New Roman" w:eastAsia="仿宋" w:cs="Times New Roman"/>
          <w:color w:val="auto"/>
          <w:sz w:val="24"/>
          <w:highlight w:val="none"/>
        </w:rPr>
        <w:t>注: 各项货物详细技术性能应另页描述。</w:t>
      </w:r>
    </w:p>
    <w:p>
      <w:pPr>
        <w:pStyle w:val="9"/>
        <w:shd w:val="clear" w:color="auto" w:fill="auto"/>
        <w:spacing w:line="240" w:lineRule="atLeast"/>
        <w:ind w:left="1164" w:leftChars="257" w:hanging="540"/>
        <w:jc w:val="center"/>
        <w:rPr>
          <w:rFonts w:hint="default" w:ascii="Times New Roman" w:hAnsi="Times New Roman" w:eastAsia="宋体" w:cs="Times New Roman"/>
          <w:color w:val="auto"/>
          <w:sz w:val="24"/>
          <w:highlight w:val="none"/>
        </w:rPr>
      </w:pPr>
    </w:p>
    <w:p>
      <w:pPr>
        <w:pStyle w:val="9"/>
        <w:shd w:val="clear" w:color="auto" w:fill="auto"/>
        <w:spacing w:line="240" w:lineRule="atLeast"/>
        <w:ind w:left="1164" w:leftChars="257" w:hanging="540"/>
        <w:jc w:val="center"/>
        <w:rPr>
          <w:rFonts w:hint="default" w:ascii="Times New Roman" w:hAnsi="Times New Roman" w:eastAsia="宋体" w:cs="Times New Roman"/>
          <w:color w:val="auto"/>
          <w:sz w:val="24"/>
          <w:highlight w:val="none"/>
        </w:rPr>
        <w:sectPr>
          <w:footerReference r:id="rId11" w:type="default"/>
          <w:pgSz w:w="11905" w:h="16838"/>
          <w:pgMar w:top="1440" w:right="1797" w:bottom="1440" w:left="1797" w:header="850" w:footer="992" w:gutter="0"/>
          <w:pgNumType w:fmt="decimal"/>
          <w:cols w:space="720" w:num="1"/>
          <w:rtlGutter w:val="0"/>
          <w:docGrid w:type="linesAndChars" w:linePitch="325" w:charSpace="635"/>
        </w:sectPr>
      </w:pPr>
    </w:p>
    <w:p>
      <w:pPr>
        <w:pStyle w:val="33"/>
        <w:keepNext/>
        <w:keepLines/>
        <w:widowControl w:val="0"/>
        <w:numPr>
          <w:ilvl w:val="0"/>
          <w:numId w:val="0"/>
        </w:numPr>
        <w:shd w:val="clear" w:color="auto" w:fill="auto"/>
        <w:bidi w:val="0"/>
        <w:spacing w:before="0" w:after="220" w:line="240" w:lineRule="auto"/>
        <w:ind w:right="0" w:rightChars="0"/>
        <w:jc w:val="center"/>
        <w:rPr>
          <w:rFonts w:hint="default" w:ascii="Times New Roman" w:hAnsi="Times New Roman" w:eastAsia="仿宋" w:cs="Times New Roman"/>
          <w:color w:val="000000"/>
          <w:spacing w:val="0"/>
          <w:w w:val="100"/>
          <w:position w:val="0"/>
        </w:rPr>
      </w:pPr>
      <w:r>
        <w:rPr>
          <w:rFonts w:hint="default" w:ascii="Times New Roman" w:hAnsi="Times New Roman" w:eastAsia="仿宋" w:cs="Times New Roman"/>
          <w:color w:val="000000"/>
          <w:spacing w:val="0"/>
          <w:w w:val="100"/>
          <w:position w:val="0"/>
          <w:lang w:val="en-US" w:eastAsia="zh-CN"/>
        </w:rPr>
        <w:t>4</w:t>
      </w:r>
      <w:r>
        <w:rPr>
          <w:rFonts w:hint="default" w:ascii="Times New Roman" w:hAnsi="Times New Roman" w:eastAsia="仿宋" w:cs="Times New Roman"/>
          <w:color w:val="000000"/>
          <w:spacing w:val="0"/>
          <w:w w:val="100"/>
          <w:position w:val="0"/>
          <w:lang w:eastAsia="zh-CN"/>
        </w:rPr>
        <w:t>、</w:t>
      </w:r>
      <w:r>
        <w:rPr>
          <w:rFonts w:hint="default" w:ascii="Times New Roman" w:hAnsi="Times New Roman" w:eastAsia="仿宋" w:cs="Times New Roman"/>
          <w:color w:val="000000"/>
          <w:spacing w:val="0"/>
          <w:w w:val="100"/>
          <w:position w:val="0"/>
        </w:rPr>
        <w:t>投标报价明细表</w:t>
      </w:r>
    </w:p>
    <w:p>
      <w:pPr>
        <w:pStyle w:val="33"/>
        <w:keepNext/>
        <w:keepLines/>
        <w:widowControl w:val="0"/>
        <w:numPr>
          <w:ilvl w:val="0"/>
          <w:numId w:val="0"/>
        </w:numPr>
        <w:shd w:val="clear" w:color="auto" w:fill="auto"/>
        <w:bidi w:val="0"/>
        <w:spacing w:before="0" w:after="220" w:line="240" w:lineRule="auto"/>
        <w:ind w:right="0" w:rightChars="0"/>
        <w:jc w:val="both"/>
        <w:rPr>
          <w:rFonts w:hint="default" w:ascii="Times New Roman" w:hAnsi="Times New Roman" w:eastAsia="仿宋" w:cs="Times New Roman"/>
          <w:color w:val="auto"/>
          <w:sz w:val="24"/>
          <w:highlight w:val="none"/>
        </w:rPr>
      </w:pPr>
    </w:p>
    <w:p>
      <w:pPr>
        <w:pStyle w:val="33"/>
        <w:keepNext/>
        <w:keepLines/>
        <w:widowControl w:val="0"/>
        <w:numPr>
          <w:ilvl w:val="0"/>
          <w:numId w:val="0"/>
        </w:numPr>
        <w:shd w:val="clear" w:color="auto" w:fill="auto"/>
        <w:bidi w:val="0"/>
        <w:spacing w:before="0" w:after="220" w:line="240" w:lineRule="auto"/>
        <w:ind w:right="0" w:rightChars="0"/>
        <w:jc w:val="both"/>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 xml:space="preserve">项目名称:                      </w:t>
      </w:r>
    </w:p>
    <w:p>
      <w:pPr>
        <w:pStyle w:val="33"/>
        <w:keepNext/>
        <w:keepLines/>
        <w:widowControl w:val="0"/>
        <w:numPr>
          <w:ilvl w:val="0"/>
          <w:numId w:val="0"/>
        </w:numPr>
        <w:shd w:val="clear" w:color="auto" w:fill="auto"/>
        <w:bidi w:val="0"/>
        <w:spacing w:before="0" w:after="220" w:line="240" w:lineRule="auto"/>
        <w:ind w:right="0" w:rightChars="0"/>
        <w:jc w:val="both"/>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 xml:space="preserve">招标编号:                </w:t>
      </w:r>
      <w:r>
        <w:rPr>
          <w:rFonts w:hint="default" w:ascii="Times New Roman" w:hAnsi="Times New Roman" w:eastAsia="仿宋" w:cs="Times New Roman"/>
          <w:color w:val="auto"/>
          <w:sz w:val="24"/>
          <w:highlight w:val="none"/>
          <w:lang w:val="en-US" w:eastAsia="zh-CN"/>
        </w:rPr>
        <w:t xml:space="preserve">                                </w:t>
      </w:r>
      <w:r>
        <w:rPr>
          <w:rFonts w:hint="default" w:ascii="Times New Roman" w:hAnsi="Times New Roman" w:eastAsia="仿宋" w:cs="Times New Roman"/>
          <w:color w:val="auto"/>
          <w:sz w:val="24"/>
          <w:highlight w:val="none"/>
        </w:rPr>
        <w:t xml:space="preserve">  　 </w:t>
      </w:r>
    </w:p>
    <w:p>
      <w:pPr>
        <w:pStyle w:val="9"/>
        <w:shd w:val="clear" w:color="auto" w:fill="auto"/>
        <w:spacing w:line="240" w:lineRule="atLeast"/>
        <w:ind w:left="1157" w:leftChars="257" w:hanging="540"/>
        <w:jc w:val="center"/>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lang w:val="en-US" w:eastAsia="zh-CN"/>
        </w:rPr>
        <w:t xml:space="preserve">                                          </w:t>
      </w:r>
      <w:r>
        <w:rPr>
          <w:rFonts w:hint="default" w:ascii="Times New Roman" w:hAnsi="Times New Roman" w:eastAsia="仿宋" w:cs="Times New Roman"/>
          <w:color w:val="auto"/>
          <w:sz w:val="24"/>
          <w:highlight w:val="none"/>
        </w:rPr>
        <w:t>单位：</w:t>
      </w:r>
      <w:r>
        <w:rPr>
          <w:rFonts w:hint="default" w:ascii="Times New Roman" w:hAnsi="Times New Roman" w:eastAsia="仿宋" w:cs="Times New Roman"/>
          <w:color w:val="auto"/>
          <w:szCs w:val="21"/>
        </w:rPr>
        <w:t>元（人民币）</w:t>
      </w:r>
    </w:p>
    <w:tbl>
      <w:tblPr>
        <w:tblStyle w:val="19"/>
        <w:tblW w:w="97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5"/>
        <w:gridCol w:w="872"/>
        <w:gridCol w:w="986"/>
        <w:gridCol w:w="1267"/>
        <w:gridCol w:w="833"/>
        <w:gridCol w:w="1336"/>
        <w:gridCol w:w="751"/>
        <w:gridCol w:w="664"/>
        <w:gridCol w:w="664"/>
        <w:gridCol w:w="819"/>
        <w:gridCol w:w="8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pacing w:val="-11"/>
                <w:sz w:val="24"/>
                <w:szCs w:val="21"/>
                <w:lang w:eastAsia="zh-CN"/>
              </w:rPr>
              <w:t>序号</w:t>
            </w:r>
          </w:p>
        </w:tc>
        <w:tc>
          <w:tcPr>
            <w:tcW w:w="872"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产品名称</w:t>
            </w:r>
          </w:p>
        </w:tc>
        <w:tc>
          <w:tcPr>
            <w:tcW w:w="986"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规格</w:t>
            </w:r>
          </w:p>
        </w:tc>
        <w:tc>
          <w:tcPr>
            <w:tcW w:w="1267" w:type="dxa"/>
            <w:tcBorders>
              <w:top w:val="single" w:color="auto" w:sz="12"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rPr>
              <w:t>交货</w:t>
            </w:r>
            <w:r>
              <w:rPr>
                <w:rFonts w:hint="default" w:ascii="Times New Roman" w:hAnsi="Times New Roman" w:eastAsia="仿宋" w:cs="Times New Roman"/>
                <w:color w:val="auto"/>
                <w:szCs w:val="21"/>
                <w:lang w:eastAsia="zh-CN"/>
              </w:rPr>
              <w:t>及安装期</w:t>
            </w:r>
          </w:p>
        </w:tc>
        <w:tc>
          <w:tcPr>
            <w:tcW w:w="833" w:type="dxa"/>
            <w:tcBorders>
              <w:top w:val="single" w:color="auto" w:sz="12"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交货地点</w:t>
            </w:r>
          </w:p>
        </w:tc>
        <w:tc>
          <w:tcPr>
            <w:tcW w:w="1336" w:type="dxa"/>
            <w:tcBorders>
              <w:top w:val="single" w:color="auto" w:sz="12"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zCs w:val="21"/>
                <w:lang w:val="en-US" w:eastAsia="zh-CN"/>
              </w:rPr>
            </w:pPr>
            <w:r>
              <w:rPr>
                <w:rFonts w:hint="eastAsia" w:eastAsia="仿宋" w:cs="Times New Roman"/>
                <w:color w:val="auto"/>
                <w:szCs w:val="21"/>
                <w:lang w:val="en-US" w:eastAsia="zh-CN"/>
              </w:rPr>
              <w:t>品牌及型号</w:t>
            </w:r>
          </w:p>
        </w:tc>
        <w:tc>
          <w:tcPr>
            <w:tcW w:w="751"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数量</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pacing w:val="-11"/>
                <w:sz w:val="24"/>
                <w:szCs w:val="21"/>
                <w:lang w:eastAsia="zh-CN"/>
              </w:rPr>
            </w:pPr>
            <w:r>
              <w:rPr>
                <w:rFonts w:hint="default" w:ascii="Times New Roman" w:hAnsi="Times New Roman" w:eastAsia="仿宋" w:cs="Times New Roman"/>
                <w:color w:val="auto"/>
                <w:spacing w:val="-11"/>
                <w:sz w:val="24"/>
                <w:szCs w:val="21"/>
                <w:lang w:eastAsia="zh-CN"/>
              </w:rPr>
              <w:t>单位</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pacing w:val="-11"/>
                <w:sz w:val="24"/>
                <w:szCs w:val="21"/>
              </w:rPr>
            </w:pPr>
            <w:r>
              <w:rPr>
                <w:rFonts w:hint="default" w:ascii="Times New Roman" w:hAnsi="Times New Roman" w:eastAsia="仿宋" w:cs="Times New Roman"/>
                <w:color w:val="auto"/>
                <w:spacing w:val="-11"/>
                <w:sz w:val="24"/>
                <w:szCs w:val="21"/>
              </w:rPr>
              <w:t>单价</w:t>
            </w:r>
          </w:p>
        </w:tc>
        <w:tc>
          <w:tcPr>
            <w:tcW w:w="819" w:type="dxa"/>
            <w:tcBorders>
              <w:top w:val="single" w:color="auto" w:sz="12"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总价</w:t>
            </w:r>
          </w:p>
        </w:tc>
        <w:tc>
          <w:tcPr>
            <w:tcW w:w="818" w:type="dxa"/>
            <w:tcBorders>
              <w:top w:val="single" w:color="auto" w:sz="12" w:space="0"/>
              <w:left w:val="single" w:color="auto" w:sz="4"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厂家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664"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18" w:type="dxa"/>
            <w:tcBorders>
              <w:top w:val="single" w:color="auto" w:sz="6" w:space="0"/>
              <w:left w:val="single" w:color="auto" w:sz="4" w:space="0"/>
              <w:bottom w:val="single" w:color="auto" w:sz="6" w:space="0"/>
              <w:right w:val="single" w:color="auto" w:sz="12" w:space="0"/>
            </w:tcBorders>
            <w:noWrap w:val="0"/>
            <w:vAlign w:val="center"/>
          </w:tcPr>
          <w:p>
            <w:pPr>
              <w:spacing w:line="500" w:lineRule="exact"/>
              <w:jc w:val="center"/>
              <w:rPr>
                <w:rFonts w:hint="default" w:ascii="Times New Roman" w:hAnsi="Times New Roman" w:eastAsia="仿宋"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664"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18" w:type="dxa"/>
            <w:tcBorders>
              <w:top w:val="single" w:color="auto" w:sz="6" w:space="0"/>
              <w:left w:val="single" w:color="auto" w:sz="4" w:space="0"/>
              <w:bottom w:val="single" w:color="auto" w:sz="6" w:space="0"/>
              <w:right w:val="single" w:color="auto" w:sz="12" w:space="0"/>
            </w:tcBorders>
            <w:noWrap w:val="0"/>
            <w:vAlign w:val="center"/>
          </w:tcPr>
          <w:p>
            <w:pPr>
              <w:spacing w:line="500" w:lineRule="exact"/>
              <w:jc w:val="center"/>
              <w:rPr>
                <w:rFonts w:hint="default" w:ascii="Times New Roman" w:hAnsi="Times New Roman" w:eastAsia="仿宋"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664"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18" w:type="dxa"/>
            <w:tcBorders>
              <w:top w:val="single" w:color="auto" w:sz="6" w:space="0"/>
              <w:left w:val="single" w:color="auto" w:sz="4" w:space="0"/>
              <w:bottom w:val="single" w:color="auto" w:sz="6" w:space="0"/>
              <w:right w:val="single" w:color="auto" w:sz="12" w:space="0"/>
            </w:tcBorders>
            <w:noWrap w:val="0"/>
            <w:vAlign w:val="center"/>
          </w:tcPr>
          <w:p>
            <w:pPr>
              <w:spacing w:line="500" w:lineRule="exact"/>
              <w:jc w:val="center"/>
              <w:rPr>
                <w:rFonts w:hint="default" w:ascii="Times New Roman" w:hAnsi="Times New Roman" w:eastAsia="仿宋"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664"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18" w:type="dxa"/>
            <w:tcBorders>
              <w:top w:val="single" w:color="auto" w:sz="6" w:space="0"/>
              <w:left w:val="single" w:color="auto" w:sz="4" w:space="0"/>
              <w:bottom w:val="single" w:color="auto" w:sz="6" w:space="0"/>
              <w:right w:val="single" w:color="auto" w:sz="12" w:space="0"/>
            </w:tcBorders>
            <w:noWrap w:val="0"/>
            <w:vAlign w:val="center"/>
          </w:tcPr>
          <w:p>
            <w:pPr>
              <w:spacing w:line="500" w:lineRule="exact"/>
              <w:jc w:val="center"/>
              <w:rPr>
                <w:rFonts w:hint="default" w:ascii="Times New Roman" w:hAnsi="Times New Roman" w:eastAsia="仿宋"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664"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18" w:type="dxa"/>
            <w:tcBorders>
              <w:top w:val="single" w:color="auto" w:sz="6" w:space="0"/>
              <w:left w:val="single" w:color="auto" w:sz="4" w:space="0"/>
              <w:bottom w:val="single" w:color="auto" w:sz="6" w:space="0"/>
              <w:right w:val="single" w:color="auto" w:sz="12" w:space="0"/>
            </w:tcBorders>
            <w:noWrap w:val="0"/>
            <w:vAlign w:val="center"/>
          </w:tcPr>
          <w:p>
            <w:pPr>
              <w:spacing w:line="500" w:lineRule="exact"/>
              <w:jc w:val="center"/>
              <w:rPr>
                <w:rFonts w:hint="default" w:ascii="Times New Roman" w:hAnsi="Times New Roman" w:eastAsia="仿宋"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664"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auto"/>
                <w:szCs w:val="21"/>
              </w:rPr>
            </w:pPr>
          </w:p>
        </w:tc>
        <w:tc>
          <w:tcPr>
            <w:tcW w:w="818" w:type="dxa"/>
            <w:tcBorders>
              <w:top w:val="single" w:color="auto" w:sz="6" w:space="0"/>
              <w:left w:val="single" w:color="auto" w:sz="4" w:space="0"/>
              <w:bottom w:val="single" w:color="auto" w:sz="6" w:space="0"/>
              <w:right w:val="single" w:color="auto" w:sz="12" w:space="0"/>
            </w:tcBorders>
            <w:noWrap w:val="0"/>
            <w:vAlign w:val="center"/>
          </w:tcPr>
          <w:p>
            <w:pPr>
              <w:spacing w:line="500" w:lineRule="exact"/>
              <w:jc w:val="center"/>
              <w:rPr>
                <w:rFonts w:hint="default" w:ascii="Times New Roman" w:hAnsi="Times New Roman" w:eastAsia="仿宋"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705" w:type="dxa"/>
            <w:gridSpan w:val="11"/>
            <w:tcBorders>
              <w:top w:val="single" w:color="auto" w:sz="6" w:space="0"/>
              <w:left w:val="single" w:color="auto" w:sz="12" w:space="0"/>
              <w:bottom w:val="single" w:color="auto" w:sz="12" w:space="0"/>
              <w:right w:val="single" w:color="auto" w:sz="12" w:space="0"/>
            </w:tcBorders>
            <w:noWrap w:val="0"/>
            <w:vAlign w:val="center"/>
          </w:tcPr>
          <w:p>
            <w:pPr>
              <w:spacing w:line="500" w:lineRule="exact"/>
              <w:jc w:val="center"/>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 xml:space="preserve">                         </w:t>
            </w:r>
            <w:r>
              <w:rPr>
                <w:rFonts w:hint="default" w:ascii="Times New Roman" w:hAnsi="Times New Roman" w:eastAsia="仿宋" w:cs="Times New Roman"/>
                <w:color w:val="auto"/>
                <w:szCs w:val="21"/>
              </w:rPr>
              <w:t>合计（总价）</w:t>
            </w:r>
            <w:r>
              <w:rPr>
                <w:rFonts w:hint="default"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 xml:space="preserve">    </w:t>
            </w:r>
            <w:r>
              <w:rPr>
                <w:rFonts w:hint="default" w:ascii="Times New Roman" w:hAnsi="Times New Roman" w:eastAsia="仿宋" w:cs="Times New Roman"/>
                <w:color w:val="auto"/>
                <w:szCs w:val="21"/>
                <w:lang w:eastAsia="zh-CN"/>
              </w:rPr>
              <w:t>元</w:t>
            </w:r>
            <w:r>
              <w:rPr>
                <w:rFonts w:hint="default" w:ascii="Times New Roman" w:hAnsi="Times New Roman" w:eastAsia="仿宋" w:cs="Times New Roman"/>
                <w:color w:val="auto"/>
                <w:szCs w:val="21"/>
                <w:lang w:val="en-US" w:eastAsia="zh-CN"/>
              </w:rPr>
              <w:t>/套</w:t>
            </w:r>
          </w:p>
        </w:tc>
      </w:tr>
    </w:tbl>
    <w:p>
      <w:pPr>
        <w:pStyle w:val="37"/>
        <w:keepNext w:val="0"/>
        <w:keepLines w:val="0"/>
        <w:widowControl w:val="0"/>
        <w:shd w:val="clear" w:color="auto" w:fill="auto"/>
        <w:bidi w:val="0"/>
        <w:spacing w:before="0" w:after="0" w:line="317" w:lineRule="exact"/>
        <w:ind w:left="176" w:right="0" w:firstLine="0"/>
        <w:jc w:val="left"/>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rPr>
        <w:t>说明：</w:t>
      </w:r>
      <w:r>
        <w:rPr>
          <w:rFonts w:hint="default" w:ascii="Times New Roman" w:hAnsi="Times New Roman" w:eastAsia="仿宋" w:cs="Times New Roman"/>
          <w:color w:val="000000"/>
          <w:spacing w:val="0"/>
          <w:w w:val="100"/>
          <w:position w:val="0"/>
          <w:sz w:val="24"/>
          <w:szCs w:val="24"/>
          <w:lang w:val="en-US" w:eastAsia="en-US" w:bidi="en-US"/>
        </w:rPr>
        <w:t>1.</w:t>
      </w:r>
      <w:r>
        <w:rPr>
          <w:rFonts w:hint="default" w:ascii="Times New Roman" w:hAnsi="Times New Roman" w:eastAsia="仿宋" w:cs="Times New Roman"/>
          <w:color w:val="000000"/>
          <w:spacing w:val="0"/>
          <w:w w:val="100"/>
          <w:position w:val="0"/>
          <w:sz w:val="24"/>
          <w:szCs w:val="24"/>
        </w:rPr>
        <w:t>所有价格均用人民币表示，单位为元</w:t>
      </w:r>
      <w:r>
        <w:rPr>
          <w:rFonts w:hint="default" w:ascii="Times New Roman" w:hAnsi="Times New Roman" w:eastAsia="仿宋" w:cs="Times New Roman"/>
          <w:color w:val="000000"/>
          <w:spacing w:val="0"/>
          <w:w w:val="100"/>
          <w:position w:val="0"/>
          <w:sz w:val="24"/>
          <w:szCs w:val="24"/>
          <w:lang w:val="en-US" w:eastAsia="zh-CN"/>
        </w:rPr>
        <w:t>/套</w:t>
      </w:r>
      <w:r>
        <w:rPr>
          <w:rFonts w:hint="default" w:ascii="Times New Roman" w:hAnsi="Times New Roman" w:eastAsia="仿宋" w:cs="Times New Roman"/>
          <w:color w:val="000000"/>
          <w:spacing w:val="0"/>
          <w:w w:val="100"/>
          <w:position w:val="0"/>
          <w:sz w:val="24"/>
          <w:szCs w:val="24"/>
        </w:rPr>
        <w:t>。</w:t>
      </w:r>
    </w:p>
    <w:p>
      <w:pPr>
        <w:pStyle w:val="37"/>
        <w:keepNext w:val="0"/>
        <w:keepLines w:val="0"/>
        <w:widowControl w:val="0"/>
        <w:numPr>
          <w:ilvl w:val="0"/>
          <w:numId w:val="7"/>
        </w:numPr>
        <w:shd w:val="clear" w:color="auto" w:fill="auto"/>
        <w:tabs>
          <w:tab w:val="left" w:pos="378"/>
        </w:tabs>
        <w:bidi w:val="0"/>
        <w:spacing w:before="0" w:after="0" w:line="317" w:lineRule="exact"/>
        <w:ind w:left="176" w:right="0" w:firstLine="0"/>
        <w:jc w:val="left"/>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rPr>
        <w:t>报价总计价格必须与《</w:t>
      </w:r>
      <w:r>
        <w:rPr>
          <w:rFonts w:hint="default" w:ascii="Times New Roman" w:hAnsi="Times New Roman" w:eastAsia="仿宋" w:cs="Times New Roman"/>
          <w:color w:val="000000"/>
          <w:spacing w:val="0"/>
          <w:w w:val="100"/>
          <w:position w:val="0"/>
          <w:sz w:val="24"/>
          <w:szCs w:val="24"/>
          <w:lang w:eastAsia="zh-CN"/>
        </w:rPr>
        <w:t>投标报价单</w:t>
      </w:r>
      <w:r>
        <w:rPr>
          <w:rFonts w:hint="default" w:ascii="Times New Roman" w:hAnsi="Times New Roman" w:eastAsia="仿宋" w:cs="Times New Roman"/>
          <w:color w:val="000000"/>
          <w:spacing w:val="0"/>
          <w:w w:val="100"/>
          <w:position w:val="0"/>
          <w:sz w:val="24"/>
          <w:szCs w:val="24"/>
        </w:rPr>
        <w:t>》报价一致。</w:t>
      </w:r>
    </w:p>
    <w:p>
      <w:pPr>
        <w:pStyle w:val="37"/>
        <w:keepNext w:val="0"/>
        <w:keepLines w:val="0"/>
        <w:widowControl w:val="0"/>
        <w:numPr>
          <w:ilvl w:val="0"/>
          <w:numId w:val="7"/>
        </w:numPr>
        <w:shd w:val="clear" w:color="auto" w:fill="auto"/>
        <w:tabs>
          <w:tab w:val="left" w:pos="490"/>
        </w:tabs>
        <w:bidi w:val="0"/>
        <w:spacing w:before="0" w:after="0" w:line="317" w:lineRule="exact"/>
        <w:ind w:left="176" w:right="0" w:firstLine="0"/>
        <w:jc w:val="left"/>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rPr>
        <w:t>如果不提供详细的分项报价表将被视为没有实质性</w:t>
      </w:r>
      <w:r>
        <w:rPr>
          <w:rFonts w:hint="default" w:ascii="Times New Roman" w:hAnsi="Times New Roman" w:eastAsia="仿宋" w:cs="Times New Roman"/>
          <w:color w:val="000000"/>
          <w:spacing w:val="0"/>
          <w:w w:val="100"/>
          <w:position w:val="0"/>
          <w:sz w:val="24"/>
          <w:szCs w:val="24"/>
          <w:lang w:eastAsia="zh-CN"/>
        </w:rPr>
        <w:t>投标文件</w:t>
      </w:r>
      <w:r>
        <w:rPr>
          <w:rFonts w:hint="default" w:ascii="Times New Roman" w:hAnsi="Times New Roman" w:eastAsia="仿宋" w:cs="Times New Roman"/>
          <w:color w:val="000000"/>
          <w:spacing w:val="0"/>
          <w:w w:val="100"/>
          <w:position w:val="0"/>
          <w:sz w:val="24"/>
          <w:szCs w:val="24"/>
        </w:rPr>
        <w:t>。</w:t>
      </w:r>
    </w:p>
    <w:p>
      <w:pPr>
        <w:pStyle w:val="37"/>
        <w:keepNext w:val="0"/>
        <w:keepLines w:val="0"/>
        <w:widowControl w:val="0"/>
        <w:numPr>
          <w:ilvl w:val="0"/>
          <w:numId w:val="7"/>
        </w:numPr>
        <w:shd w:val="clear" w:color="auto" w:fill="auto"/>
        <w:tabs>
          <w:tab w:val="left" w:pos="493"/>
        </w:tabs>
        <w:bidi w:val="0"/>
        <w:spacing w:before="0" w:after="0" w:line="317" w:lineRule="exact"/>
        <w:ind w:left="176" w:right="0" w:firstLine="0"/>
        <w:jc w:val="left"/>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rPr>
        <w:t>投标人必须按此表格式中的对应栏目内容填写，若需增加栏目，请在栏目</w:t>
      </w:r>
      <w:r>
        <w:rPr>
          <w:rFonts w:hint="default" w:ascii="Times New Roman" w:hAnsi="Times New Roman" w:eastAsia="仿宋" w:cs="Times New Roman"/>
          <w:color w:val="000000"/>
          <w:spacing w:val="0"/>
          <w:w w:val="100"/>
          <w:position w:val="0"/>
          <w:sz w:val="24"/>
          <w:szCs w:val="24"/>
          <w:lang w:val="zh-CN" w:eastAsia="zh-CN" w:bidi="zh-CN"/>
        </w:rPr>
        <w:t>“其</w:t>
      </w:r>
      <w:r>
        <w:rPr>
          <w:rFonts w:hint="default" w:ascii="Times New Roman" w:hAnsi="Times New Roman" w:eastAsia="仿宋" w:cs="Times New Roman"/>
          <w:color w:val="000000"/>
          <w:spacing w:val="0"/>
          <w:w w:val="100"/>
          <w:position w:val="0"/>
          <w:sz w:val="24"/>
          <w:szCs w:val="24"/>
        </w:rPr>
        <w:t>它”中填写，并作详细说明。</w:t>
      </w:r>
    </w:p>
    <w:p>
      <w:pPr>
        <w:pStyle w:val="37"/>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default" w:ascii="Times New Roman" w:hAnsi="Times New Roman" w:eastAsia="仿宋" w:cs="Times New Roman"/>
          <w:color w:val="000000"/>
          <w:spacing w:val="0"/>
          <w:w w:val="100"/>
          <w:position w:val="0"/>
          <w:sz w:val="20"/>
          <w:szCs w:val="20"/>
        </w:rPr>
      </w:pPr>
    </w:p>
    <w:p>
      <w:pPr>
        <w:pStyle w:val="37"/>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default" w:ascii="Times New Roman" w:hAnsi="Times New Roman" w:eastAsia="仿宋" w:cs="Times New Roman"/>
          <w:color w:val="000000"/>
          <w:spacing w:val="0"/>
          <w:w w:val="100"/>
          <w:position w:val="0"/>
          <w:sz w:val="20"/>
          <w:szCs w:val="20"/>
        </w:rPr>
      </w:pPr>
    </w:p>
    <w:p>
      <w:pPr>
        <w:pStyle w:val="2"/>
        <w:numPr>
          <w:ilvl w:val="0"/>
          <w:numId w:val="0"/>
        </w:numPr>
        <w:tabs>
          <w:tab w:val="left" w:pos="8227"/>
        </w:tabs>
        <w:kinsoku w:val="0"/>
        <w:overflowPunct w:val="0"/>
        <w:spacing w:line="381" w:lineRule="auto"/>
        <w:ind w:left="1680" w:leftChars="0" w:right="118" w:right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投标人：</w:t>
      </w:r>
      <w:r>
        <w:rPr>
          <w:rFonts w:hint="default" w:ascii="Times New Roman" w:hAnsi="Times New Roman" w:eastAsia="仿宋" w:cs="Times New Roman"/>
          <w:sz w:val="24"/>
          <w:szCs w:val="24"/>
          <w:u w:val="single"/>
        </w:rPr>
        <w:tab/>
      </w:r>
      <w:r>
        <w:rPr>
          <w:rFonts w:hint="default" w:ascii="Times New Roman" w:hAnsi="Times New Roman" w:eastAsia="仿宋" w:cs="Times New Roman"/>
          <w:w w:val="95"/>
          <w:sz w:val="24"/>
          <w:szCs w:val="24"/>
        </w:rPr>
        <w:t>（盖章）</w:t>
      </w:r>
      <w:r>
        <w:rPr>
          <w:rFonts w:hint="default" w:ascii="Times New Roman" w:hAnsi="Times New Roman" w:eastAsia="仿宋" w:cs="Times New Roman"/>
          <w:sz w:val="24"/>
          <w:szCs w:val="24"/>
        </w:rPr>
        <w:t xml:space="preserve"> </w:t>
      </w:r>
    </w:p>
    <w:p>
      <w:pPr>
        <w:pStyle w:val="2"/>
        <w:numPr>
          <w:ilvl w:val="0"/>
          <w:numId w:val="0"/>
        </w:numPr>
        <w:tabs>
          <w:tab w:val="left" w:pos="8227"/>
        </w:tabs>
        <w:kinsoku w:val="0"/>
        <w:overflowPunct w:val="0"/>
        <w:spacing w:line="381" w:lineRule="auto"/>
        <w:ind w:left="1680" w:leftChars="0" w:right="118" w:rightChars="0"/>
        <w:rPr>
          <w:rFonts w:hint="default" w:ascii="Times New Roman" w:hAnsi="Times New Roman" w:eastAsia="仿宋" w:cs="Times New Roman"/>
          <w:sz w:val="24"/>
          <w:szCs w:val="24"/>
        </w:rPr>
      </w:pPr>
    </w:p>
    <w:p>
      <w:pPr>
        <w:pStyle w:val="2"/>
        <w:numPr>
          <w:ilvl w:val="0"/>
          <w:numId w:val="0"/>
        </w:numPr>
        <w:tabs>
          <w:tab w:val="left" w:pos="8227"/>
        </w:tabs>
        <w:kinsoku w:val="0"/>
        <w:overflowPunct w:val="0"/>
        <w:spacing w:line="381" w:lineRule="auto"/>
        <w:ind w:left="1680" w:leftChars="0" w:right="118" w:rightChars="0"/>
        <w:rPr>
          <w:rFonts w:hint="default" w:ascii="Times New Roman" w:hAnsi="Times New Roman" w:eastAsia="仿宋" w:cs="Times New Roman"/>
          <w:w w:val="95"/>
          <w:sz w:val="24"/>
          <w:szCs w:val="24"/>
        </w:rPr>
      </w:pPr>
      <w:r>
        <w:rPr>
          <w:rFonts w:hint="default" w:ascii="Times New Roman" w:hAnsi="Times New Roman" w:eastAsia="仿宋" w:cs="Times New Roman"/>
          <w:sz w:val="24"/>
          <w:szCs w:val="24"/>
        </w:rPr>
        <w:t>法定代表人或被授权人：</w:t>
      </w:r>
      <w:r>
        <w:rPr>
          <w:rFonts w:hint="default" w:ascii="Times New Roman" w:hAnsi="Times New Roman" w:eastAsia="仿宋" w:cs="Times New Roman"/>
          <w:sz w:val="24"/>
          <w:szCs w:val="24"/>
          <w:u w:val="single"/>
        </w:rPr>
        <w:tab/>
      </w:r>
      <w:r>
        <w:rPr>
          <w:rFonts w:hint="default" w:ascii="Times New Roman" w:hAnsi="Times New Roman" w:eastAsia="仿宋" w:cs="Times New Roman"/>
          <w:w w:val="95"/>
          <w:sz w:val="24"/>
          <w:szCs w:val="24"/>
        </w:rPr>
        <w:t>（</w:t>
      </w:r>
      <w:r>
        <w:rPr>
          <w:rFonts w:hint="default" w:ascii="Times New Roman" w:hAnsi="Times New Roman" w:eastAsia="仿宋" w:cs="Times New Roman"/>
          <w:w w:val="95"/>
          <w:sz w:val="24"/>
          <w:szCs w:val="24"/>
          <w:lang w:eastAsia="zh-CN"/>
        </w:rPr>
        <w:t>签章</w:t>
      </w:r>
      <w:r>
        <w:rPr>
          <w:rFonts w:hint="default" w:ascii="Times New Roman" w:hAnsi="Times New Roman" w:eastAsia="仿宋" w:cs="Times New Roman"/>
          <w:w w:val="95"/>
          <w:sz w:val="24"/>
          <w:szCs w:val="24"/>
        </w:rPr>
        <w:t>）</w:t>
      </w:r>
    </w:p>
    <w:p>
      <w:pPr>
        <w:pStyle w:val="2"/>
        <w:numPr>
          <w:ilvl w:val="0"/>
          <w:numId w:val="0"/>
        </w:numPr>
        <w:tabs>
          <w:tab w:val="left" w:pos="5551"/>
          <w:tab w:val="left" w:pos="6511"/>
          <w:tab w:val="left" w:pos="7111"/>
          <w:tab w:val="left" w:pos="7711"/>
        </w:tabs>
        <w:kinsoku w:val="0"/>
        <w:overflowPunct w:val="0"/>
        <w:spacing w:before="46"/>
        <w:ind w:left="3928" w:leftChars="0" w:right="0" w:rightChars="0"/>
        <w:rPr>
          <w:rFonts w:hint="default" w:ascii="Times New Roman" w:hAnsi="Times New Roman" w:eastAsia="仿宋" w:cs="Times New Roman"/>
          <w:sz w:val="24"/>
          <w:szCs w:val="24"/>
        </w:rPr>
      </w:pPr>
    </w:p>
    <w:p>
      <w:pPr>
        <w:pStyle w:val="2"/>
        <w:numPr>
          <w:ilvl w:val="0"/>
          <w:numId w:val="0"/>
        </w:numPr>
        <w:tabs>
          <w:tab w:val="left" w:pos="5551"/>
          <w:tab w:val="left" w:pos="6511"/>
          <w:tab w:val="left" w:pos="7111"/>
          <w:tab w:val="left" w:pos="7711"/>
        </w:tabs>
        <w:kinsoku w:val="0"/>
        <w:overflowPunct w:val="0"/>
        <w:spacing w:before="46"/>
        <w:ind w:left="3928" w:leftChars="0" w:right="0" w:right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日期：</w:t>
      </w:r>
      <w:r>
        <w:rPr>
          <w:rFonts w:hint="default" w:ascii="Times New Roman" w:hAnsi="Times New Roman" w:eastAsia="仿宋" w:cs="Times New Roman"/>
          <w:sz w:val="24"/>
          <w:szCs w:val="24"/>
          <w:u w:val="single"/>
        </w:rPr>
        <w:tab/>
      </w:r>
      <w:r>
        <w:rPr>
          <w:rFonts w:hint="default" w:ascii="Times New Roman" w:hAnsi="Times New Roman" w:eastAsia="仿宋" w:cs="Times New Roman"/>
          <w:sz w:val="24"/>
          <w:szCs w:val="24"/>
        </w:rPr>
        <w:t>年</w:t>
      </w:r>
      <w:r>
        <w:rPr>
          <w:rFonts w:hint="default" w:ascii="Times New Roman" w:hAnsi="Times New Roman" w:eastAsia="仿宋" w:cs="Times New Roman"/>
          <w:sz w:val="24"/>
          <w:szCs w:val="24"/>
          <w:u w:val="single"/>
        </w:rPr>
        <w:tab/>
      </w:r>
      <w:r>
        <w:rPr>
          <w:rFonts w:hint="default" w:ascii="Times New Roman" w:hAnsi="Times New Roman" w:eastAsia="仿宋" w:cs="Times New Roman"/>
          <w:sz w:val="24"/>
          <w:szCs w:val="24"/>
        </w:rPr>
        <w:t>月</w:t>
      </w:r>
      <w:r>
        <w:rPr>
          <w:rFonts w:hint="default" w:ascii="Times New Roman" w:hAnsi="Times New Roman" w:eastAsia="仿宋" w:cs="Times New Roman"/>
          <w:sz w:val="24"/>
          <w:szCs w:val="24"/>
          <w:u w:val="single"/>
        </w:rPr>
        <w:tab/>
      </w:r>
      <w:r>
        <w:rPr>
          <w:rFonts w:hint="default" w:ascii="Times New Roman" w:hAnsi="Times New Roman" w:eastAsia="仿宋" w:cs="Times New Roman"/>
          <w:sz w:val="24"/>
          <w:szCs w:val="24"/>
        </w:rPr>
        <w:t>日</w:t>
      </w:r>
    </w:p>
    <w:p>
      <w:pPr>
        <w:pStyle w:val="33"/>
        <w:keepNext/>
        <w:keepLines/>
        <w:widowControl w:val="0"/>
        <w:numPr>
          <w:ilvl w:val="0"/>
          <w:numId w:val="0"/>
        </w:numPr>
        <w:shd w:val="clear" w:color="auto" w:fill="auto"/>
        <w:bidi w:val="0"/>
        <w:spacing w:before="0" w:after="220" w:line="240" w:lineRule="auto"/>
        <w:ind w:right="0" w:rightChars="0"/>
        <w:jc w:val="center"/>
        <w:rPr>
          <w:rFonts w:hint="default" w:ascii="Times New Roman" w:hAnsi="Times New Roman" w:eastAsia="仿宋" w:cs="Times New Roman"/>
          <w:color w:val="000000"/>
          <w:spacing w:val="0"/>
          <w:w w:val="100"/>
          <w:position w:val="0"/>
          <w:lang w:val="en-US" w:eastAsia="zh-CN"/>
        </w:rPr>
      </w:pPr>
      <w:r>
        <w:rPr>
          <w:rFonts w:hint="default" w:ascii="Times New Roman" w:hAnsi="Times New Roman" w:eastAsia="仿宋" w:cs="Times New Roman"/>
          <w:color w:val="000000"/>
          <w:spacing w:val="0"/>
          <w:w w:val="100"/>
          <w:position w:val="0"/>
          <w:lang w:val="en-US" w:eastAsia="zh-CN"/>
        </w:rPr>
        <w:t>5、技术条款偏离表</w:t>
      </w:r>
    </w:p>
    <w:tbl>
      <w:tblPr>
        <w:tblStyle w:val="19"/>
        <w:tblW w:w="7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1359"/>
        <w:gridCol w:w="1328"/>
        <w:gridCol w:w="1328"/>
        <w:gridCol w:w="1329"/>
        <w:gridCol w:w="1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jc w:val="center"/>
        </w:trPr>
        <w:tc>
          <w:tcPr>
            <w:tcW w:w="906" w:type="dxa"/>
            <w:noWrap w:val="0"/>
            <w:vAlign w:val="center"/>
          </w:tcPr>
          <w:p>
            <w:pPr>
              <w:jc w:val="center"/>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序号</w:t>
            </w:r>
          </w:p>
        </w:tc>
        <w:tc>
          <w:tcPr>
            <w:tcW w:w="1359" w:type="dxa"/>
            <w:noWrap w:val="0"/>
            <w:vAlign w:val="center"/>
          </w:tcPr>
          <w:p>
            <w:pPr>
              <w:jc w:val="center"/>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货物名称</w:t>
            </w:r>
          </w:p>
        </w:tc>
        <w:tc>
          <w:tcPr>
            <w:tcW w:w="1328" w:type="dxa"/>
            <w:noWrap w:val="0"/>
            <w:vAlign w:val="center"/>
          </w:tcPr>
          <w:p>
            <w:pPr>
              <w:jc w:val="center"/>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招标文件要求规格</w:t>
            </w:r>
          </w:p>
        </w:tc>
        <w:tc>
          <w:tcPr>
            <w:tcW w:w="1328" w:type="dxa"/>
            <w:noWrap w:val="0"/>
            <w:vAlign w:val="center"/>
          </w:tcPr>
          <w:p>
            <w:pPr>
              <w:jc w:val="center"/>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投标规格</w:t>
            </w:r>
          </w:p>
        </w:tc>
        <w:tc>
          <w:tcPr>
            <w:tcW w:w="1329" w:type="dxa"/>
            <w:noWrap w:val="0"/>
            <w:vAlign w:val="center"/>
          </w:tcPr>
          <w:p>
            <w:pPr>
              <w:jc w:val="center"/>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偏离</w:t>
            </w:r>
          </w:p>
        </w:tc>
        <w:tc>
          <w:tcPr>
            <w:tcW w:w="1329" w:type="dxa"/>
            <w:noWrap w:val="0"/>
            <w:vAlign w:val="center"/>
          </w:tcPr>
          <w:p>
            <w:pPr>
              <w:jc w:val="center"/>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6" w:hRule="atLeast"/>
          <w:jc w:val="center"/>
        </w:trPr>
        <w:tc>
          <w:tcPr>
            <w:tcW w:w="906" w:type="dxa"/>
            <w:noWrap w:val="0"/>
            <w:vAlign w:val="top"/>
          </w:tcPr>
          <w:p>
            <w:pPr>
              <w:jc w:val="center"/>
              <w:rPr>
                <w:rFonts w:hint="default" w:ascii="Times New Roman" w:hAnsi="Times New Roman" w:eastAsia="仿宋" w:cs="Times New Roman"/>
                <w:b/>
                <w:bCs/>
                <w:sz w:val="24"/>
                <w:szCs w:val="24"/>
              </w:rPr>
            </w:pPr>
          </w:p>
        </w:tc>
        <w:tc>
          <w:tcPr>
            <w:tcW w:w="1359" w:type="dxa"/>
            <w:noWrap w:val="0"/>
            <w:vAlign w:val="top"/>
          </w:tcPr>
          <w:p>
            <w:pPr>
              <w:jc w:val="center"/>
              <w:rPr>
                <w:rFonts w:hint="default" w:ascii="Times New Roman" w:hAnsi="Times New Roman" w:eastAsia="仿宋" w:cs="Times New Roman"/>
                <w:b/>
                <w:bCs/>
                <w:sz w:val="24"/>
                <w:szCs w:val="24"/>
              </w:rPr>
            </w:pPr>
          </w:p>
        </w:tc>
        <w:tc>
          <w:tcPr>
            <w:tcW w:w="1328" w:type="dxa"/>
            <w:noWrap w:val="0"/>
            <w:vAlign w:val="top"/>
          </w:tcPr>
          <w:p>
            <w:pPr>
              <w:jc w:val="center"/>
              <w:rPr>
                <w:rFonts w:hint="default" w:ascii="Times New Roman" w:hAnsi="Times New Roman" w:eastAsia="仿宋" w:cs="Times New Roman"/>
                <w:b/>
                <w:bCs/>
                <w:sz w:val="24"/>
                <w:szCs w:val="24"/>
              </w:rPr>
            </w:pPr>
          </w:p>
        </w:tc>
        <w:tc>
          <w:tcPr>
            <w:tcW w:w="1328" w:type="dxa"/>
            <w:noWrap w:val="0"/>
            <w:vAlign w:val="top"/>
          </w:tcPr>
          <w:p>
            <w:pPr>
              <w:jc w:val="center"/>
              <w:rPr>
                <w:rFonts w:hint="default" w:ascii="Times New Roman" w:hAnsi="Times New Roman" w:eastAsia="仿宋" w:cs="Times New Roman"/>
                <w:b/>
                <w:bCs/>
                <w:sz w:val="24"/>
                <w:szCs w:val="24"/>
              </w:rPr>
            </w:pPr>
          </w:p>
        </w:tc>
        <w:tc>
          <w:tcPr>
            <w:tcW w:w="1329" w:type="dxa"/>
            <w:noWrap w:val="0"/>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bCs/>
                <w:sz w:val="24"/>
                <w:szCs w:val="24"/>
                <w:lang w:val="en-US" w:eastAsia="zh-CN"/>
              </w:rPr>
              <w:t>如有正偏离需提供证明材料，证明材料附后(并注明页码)</w:t>
            </w:r>
          </w:p>
        </w:tc>
        <w:tc>
          <w:tcPr>
            <w:tcW w:w="1329" w:type="dxa"/>
            <w:noWrap w:val="0"/>
            <w:vAlign w:val="top"/>
          </w:tcPr>
          <w:p>
            <w:pPr>
              <w:jc w:val="center"/>
              <w:rPr>
                <w:rFonts w:hint="default" w:ascii="Times New Roman" w:hAnsi="Times New Roman" w:eastAsia="仿宋" w:cs="Times New Roman"/>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906" w:type="dxa"/>
            <w:noWrap w:val="0"/>
            <w:vAlign w:val="top"/>
          </w:tcPr>
          <w:p>
            <w:pPr>
              <w:jc w:val="center"/>
              <w:rPr>
                <w:rFonts w:hint="default" w:ascii="Times New Roman" w:hAnsi="Times New Roman" w:eastAsia="仿宋" w:cs="Times New Roman"/>
                <w:b/>
                <w:bCs/>
                <w:sz w:val="24"/>
                <w:szCs w:val="24"/>
              </w:rPr>
            </w:pPr>
          </w:p>
        </w:tc>
        <w:tc>
          <w:tcPr>
            <w:tcW w:w="1359" w:type="dxa"/>
            <w:noWrap w:val="0"/>
            <w:vAlign w:val="top"/>
          </w:tcPr>
          <w:p>
            <w:pPr>
              <w:jc w:val="center"/>
              <w:rPr>
                <w:rFonts w:hint="default" w:ascii="Times New Roman" w:hAnsi="Times New Roman" w:eastAsia="仿宋" w:cs="Times New Roman"/>
                <w:b/>
                <w:bCs/>
                <w:sz w:val="24"/>
                <w:szCs w:val="24"/>
              </w:rPr>
            </w:pPr>
          </w:p>
        </w:tc>
        <w:tc>
          <w:tcPr>
            <w:tcW w:w="1328" w:type="dxa"/>
            <w:noWrap w:val="0"/>
            <w:vAlign w:val="top"/>
          </w:tcPr>
          <w:p>
            <w:pPr>
              <w:jc w:val="center"/>
              <w:rPr>
                <w:rFonts w:hint="default" w:ascii="Times New Roman" w:hAnsi="Times New Roman" w:eastAsia="仿宋" w:cs="Times New Roman"/>
                <w:b/>
                <w:bCs/>
                <w:sz w:val="24"/>
                <w:szCs w:val="24"/>
              </w:rPr>
            </w:pPr>
          </w:p>
        </w:tc>
        <w:tc>
          <w:tcPr>
            <w:tcW w:w="1328" w:type="dxa"/>
            <w:noWrap w:val="0"/>
            <w:vAlign w:val="top"/>
          </w:tcPr>
          <w:p>
            <w:pPr>
              <w:jc w:val="center"/>
              <w:rPr>
                <w:rFonts w:hint="default" w:ascii="Times New Roman" w:hAnsi="Times New Roman" w:eastAsia="仿宋" w:cs="Times New Roman"/>
                <w:b/>
                <w:bCs/>
                <w:sz w:val="24"/>
                <w:szCs w:val="24"/>
              </w:rPr>
            </w:pPr>
          </w:p>
        </w:tc>
        <w:tc>
          <w:tcPr>
            <w:tcW w:w="1329" w:type="dxa"/>
            <w:noWrap w:val="0"/>
            <w:vAlign w:val="top"/>
          </w:tcPr>
          <w:p>
            <w:pPr>
              <w:jc w:val="center"/>
              <w:rPr>
                <w:rFonts w:hint="default" w:ascii="Times New Roman" w:hAnsi="Times New Roman" w:eastAsia="仿宋" w:cs="Times New Roman"/>
                <w:b/>
                <w:bCs/>
                <w:sz w:val="24"/>
                <w:szCs w:val="24"/>
              </w:rPr>
            </w:pPr>
          </w:p>
        </w:tc>
        <w:tc>
          <w:tcPr>
            <w:tcW w:w="1329" w:type="dxa"/>
            <w:noWrap w:val="0"/>
            <w:vAlign w:val="top"/>
          </w:tcPr>
          <w:p>
            <w:pPr>
              <w:jc w:val="center"/>
              <w:rPr>
                <w:rFonts w:hint="default" w:ascii="Times New Roman" w:hAnsi="Times New Roman" w:eastAsia="仿宋" w:cs="Times New Roman"/>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906" w:type="dxa"/>
            <w:noWrap w:val="0"/>
            <w:vAlign w:val="top"/>
          </w:tcPr>
          <w:p>
            <w:pPr>
              <w:jc w:val="center"/>
              <w:rPr>
                <w:rFonts w:hint="default" w:ascii="Times New Roman" w:hAnsi="Times New Roman" w:eastAsia="仿宋" w:cs="Times New Roman"/>
                <w:b/>
                <w:bCs/>
                <w:sz w:val="24"/>
                <w:szCs w:val="24"/>
              </w:rPr>
            </w:pPr>
          </w:p>
        </w:tc>
        <w:tc>
          <w:tcPr>
            <w:tcW w:w="1359" w:type="dxa"/>
            <w:noWrap w:val="0"/>
            <w:vAlign w:val="top"/>
          </w:tcPr>
          <w:p>
            <w:pPr>
              <w:jc w:val="center"/>
              <w:rPr>
                <w:rFonts w:hint="default" w:ascii="Times New Roman" w:hAnsi="Times New Roman" w:eastAsia="仿宋" w:cs="Times New Roman"/>
                <w:b/>
                <w:bCs/>
                <w:sz w:val="24"/>
                <w:szCs w:val="24"/>
              </w:rPr>
            </w:pPr>
          </w:p>
        </w:tc>
        <w:tc>
          <w:tcPr>
            <w:tcW w:w="1328" w:type="dxa"/>
            <w:noWrap w:val="0"/>
            <w:vAlign w:val="top"/>
          </w:tcPr>
          <w:p>
            <w:pPr>
              <w:jc w:val="center"/>
              <w:rPr>
                <w:rFonts w:hint="default" w:ascii="Times New Roman" w:hAnsi="Times New Roman" w:eastAsia="仿宋" w:cs="Times New Roman"/>
                <w:b/>
                <w:bCs/>
                <w:sz w:val="24"/>
                <w:szCs w:val="24"/>
              </w:rPr>
            </w:pPr>
          </w:p>
        </w:tc>
        <w:tc>
          <w:tcPr>
            <w:tcW w:w="1328" w:type="dxa"/>
            <w:noWrap w:val="0"/>
            <w:vAlign w:val="top"/>
          </w:tcPr>
          <w:p>
            <w:pPr>
              <w:jc w:val="center"/>
              <w:rPr>
                <w:rFonts w:hint="default" w:ascii="Times New Roman" w:hAnsi="Times New Roman" w:eastAsia="仿宋" w:cs="Times New Roman"/>
                <w:b/>
                <w:bCs/>
                <w:sz w:val="24"/>
                <w:szCs w:val="24"/>
              </w:rPr>
            </w:pPr>
          </w:p>
        </w:tc>
        <w:tc>
          <w:tcPr>
            <w:tcW w:w="1329" w:type="dxa"/>
            <w:noWrap w:val="0"/>
            <w:vAlign w:val="top"/>
          </w:tcPr>
          <w:p>
            <w:pPr>
              <w:jc w:val="center"/>
              <w:rPr>
                <w:rFonts w:hint="default" w:ascii="Times New Roman" w:hAnsi="Times New Roman" w:eastAsia="仿宋" w:cs="Times New Roman"/>
                <w:b/>
                <w:bCs/>
                <w:sz w:val="24"/>
                <w:szCs w:val="24"/>
              </w:rPr>
            </w:pPr>
          </w:p>
        </w:tc>
        <w:tc>
          <w:tcPr>
            <w:tcW w:w="1329" w:type="dxa"/>
            <w:noWrap w:val="0"/>
            <w:vAlign w:val="top"/>
          </w:tcPr>
          <w:p>
            <w:pPr>
              <w:jc w:val="center"/>
              <w:rPr>
                <w:rFonts w:hint="default" w:ascii="Times New Roman" w:hAnsi="Times New Roman" w:eastAsia="仿宋" w:cs="Times New Roman"/>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906" w:type="dxa"/>
            <w:noWrap w:val="0"/>
            <w:vAlign w:val="top"/>
          </w:tcPr>
          <w:p>
            <w:pPr>
              <w:jc w:val="center"/>
              <w:rPr>
                <w:rFonts w:hint="default" w:ascii="Times New Roman" w:hAnsi="Times New Roman" w:eastAsia="仿宋" w:cs="Times New Roman"/>
                <w:b/>
                <w:bCs/>
                <w:sz w:val="24"/>
                <w:szCs w:val="24"/>
              </w:rPr>
            </w:pPr>
          </w:p>
        </w:tc>
        <w:tc>
          <w:tcPr>
            <w:tcW w:w="1359" w:type="dxa"/>
            <w:noWrap w:val="0"/>
            <w:vAlign w:val="top"/>
          </w:tcPr>
          <w:p>
            <w:pPr>
              <w:jc w:val="center"/>
              <w:rPr>
                <w:rFonts w:hint="default" w:ascii="Times New Roman" w:hAnsi="Times New Roman" w:eastAsia="仿宋" w:cs="Times New Roman"/>
                <w:b/>
                <w:bCs/>
                <w:sz w:val="24"/>
                <w:szCs w:val="24"/>
              </w:rPr>
            </w:pPr>
          </w:p>
        </w:tc>
        <w:tc>
          <w:tcPr>
            <w:tcW w:w="1328" w:type="dxa"/>
            <w:noWrap w:val="0"/>
            <w:vAlign w:val="top"/>
          </w:tcPr>
          <w:p>
            <w:pPr>
              <w:jc w:val="center"/>
              <w:rPr>
                <w:rFonts w:hint="default" w:ascii="Times New Roman" w:hAnsi="Times New Roman" w:eastAsia="仿宋" w:cs="Times New Roman"/>
                <w:b/>
                <w:bCs/>
                <w:sz w:val="24"/>
                <w:szCs w:val="24"/>
              </w:rPr>
            </w:pPr>
          </w:p>
        </w:tc>
        <w:tc>
          <w:tcPr>
            <w:tcW w:w="1328" w:type="dxa"/>
            <w:noWrap w:val="0"/>
            <w:vAlign w:val="top"/>
          </w:tcPr>
          <w:p>
            <w:pPr>
              <w:jc w:val="center"/>
              <w:rPr>
                <w:rFonts w:hint="default" w:ascii="Times New Roman" w:hAnsi="Times New Roman" w:eastAsia="仿宋" w:cs="Times New Roman"/>
                <w:b/>
                <w:bCs/>
                <w:sz w:val="24"/>
                <w:szCs w:val="24"/>
              </w:rPr>
            </w:pPr>
          </w:p>
        </w:tc>
        <w:tc>
          <w:tcPr>
            <w:tcW w:w="1329" w:type="dxa"/>
            <w:noWrap w:val="0"/>
            <w:vAlign w:val="top"/>
          </w:tcPr>
          <w:p>
            <w:pPr>
              <w:jc w:val="center"/>
              <w:rPr>
                <w:rFonts w:hint="default" w:ascii="Times New Roman" w:hAnsi="Times New Roman" w:eastAsia="仿宋" w:cs="Times New Roman"/>
                <w:b/>
                <w:bCs/>
                <w:sz w:val="24"/>
                <w:szCs w:val="24"/>
              </w:rPr>
            </w:pPr>
          </w:p>
        </w:tc>
        <w:tc>
          <w:tcPr>
            <w:tcW w:w="1329" w:type="dxa"/>
            <w:noWrap w:val="0"/>
            <w:vAlign w:val="top"/>
          </w:tcPr>
          <w:p>
            <w:pPr>
              <w:jc w:val="center"/>
              <w:rPr>
                <w:rFonts w:hint="default" w:ascii="Times New Roman" w:hAnsi="Times New Roman" w:eastAsia="仿宋" w:cs="Times New Roman"/>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906" w:type="dxa"/>
            <w:noWrap w:val="0"/>
            <w:vAlign w:val="top"/>
          </w:tcPr>
          <w:p>
            <w:pPr>
              <w:jc w:val="center"/>
              <w:rPr>
                <w:rFonts w:hint="default" w:ascii="Times New Roman" w:hAnsi="Times New Roman" w:eastAsia="仿宋" w:cs="Times New Roman"/>
                <w:b/>
                <w:bCs/>
                <w:sz w:val="24"/>
                <w:szCs w:val="24"/>
              </w:rPr>
            </w:pPr>
          </w:p>
        </w:tc>
        <w:tc>
          <w:tcPr>
            <w:tcW w:w="1359" w:type="dxa"/>
            <w:noWrap w:val="0"/>
            <w:vAlign w:val="top"/>
          </w:tcPr>
          <w:p>
            <w:pPr>
              <w:jc w:val="center"/>
              <w:rPr>
                <w:rFonts w:hint="default" w:ascii="Times New Roman" w:hAnsi="Times New Roman" w:eastAsia="仿宋" w:cs="Times New Roman"/>
                <w:b/>
                <w:bCs/>
                <w:sz w:val="24"/>
                <w:szCs w:val="24"/>
              </w:rPr>
            </w:pPr>
          </w:p>
        </w:tc>
        <w:tc>
          <w:tcPr>
            <w:tcW w:w="1328" w:type="dxa"/>
            <w:noWrap w:val="0"/>
            <w:vAlign w:val="top"/>
          </w:tcPr>
          <w:p>
            <w:pPr>
              <w:jc w:val="center"/>
              <w:rPr>
                <w:rFonts w:hint="default" w:ascii="Times New Roman" w:hAnsi="Times New Roman" w:eastAsia="仿宋" w:cs="Times New Roman"/>
                <w:b/>
                <w:bCs/>
                <w:sz w:val="24"/>
                <w:szCs w:val="24"/>
              </w:rPr>
            </w:pPr>
          </w:p>
        </w:tc>
        <w:tc>
          <w:tcPr>
            <w:tcW w:w="1328" w:type="dxa"/>
            <w:noWrap w:val="0"/>
            <w:vAlign w:val="top"/>
          </w:tcPr>
          <w:p>
            <w:pPr>
              <w:jc w:val="center"/>
              <w:rPr>
                <w:rFonts w:hint="default" w:ascii="Times New Roman" w:hAnsi="Times New Roman" w:eastAsia="仿宋" w:cs="Times New Roman"/>
                <w:b/>
                <w:bCs/>
                <w:sz w:val="24"/>
                <w:szCs w:val="24"/>
              </w:rPr>
            </w:pPr>
          </w:p>
        </w:tc>
        <w:tc>
          <w:tcPr>
            <w:tcW w:w="1329" w:type="dxa"/>
            <w:noWrap w:val="0"/>
            <w:vAlign w:val="top"/>
          </w:tcPr>
          <w:p>
            <w:pPr>
              <w:jc w:val="center"/>
              <w:rPr>
                <w:rFonts w:hint="default" w:ascii="Times New Roman" w:hAnsi="Times New Roman" w:eastAsia="仿宋" w:cs="Times New Roman"/>
                <w:b/>
                <w:bCs/>
                <w:sz w:val="24"/>
                <w:szCs w:val="24"/>
              </w:rPr>
            </w:pPr>
          </w:p>
        </w:tc>
        <w:tc>
          <w:tcPr>
            <w:tcW w:w="1329" w:type="dxa"/>
            <w:noWrap w:val="0"/>
            <w:vAlign w:val="top"/>
          </w:tcPr>
          <w:p>
            <w:pPr>
              <w:jc w:val="center"/>
              <w:rPr>
                <w:rFonts w:hint="default" w:ascii="Times New Roman" w:hAnsi="Times New Roman" w:eastAsia="仿宋" w:cs="Times New Roman"/>
                <w:b/>
                <w:bCs/>
                <w:sz w:val="24"/>
                <w:szCs w:val="24"/>
              </w:rPr>
            </w:pPr>
          </w:p>
        </w:tc>
      </w:tr>
    </w:tbl>
    <w:p>
      <w:pPr>
        <w:spacing w:line="360" w:lineRule="auto"/>
        <w:ind w:firstLine="475" w:firstLineChars="198"/>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pStyle w:val="9"/>
        <w:tabs>
          <w:tab w:val="left" w:pos="5580"/>
        </w:tabs>
        <w:spacing w:line="360" w:lineRule="auto"/>
        <w:ind w:firstLine="3120" w:firstLineChars="1300"/>
        <w:rPr>
          <w:rFonts w:hint="default" w:ascii="Times New Roman" w:hAnsi="Times New Roman" w:eastAsia="仿宋" w:cs="Times New Roman"/>
          <w:sz w:val="24"/>
        </w:rPr>
      </w:pPr>
    </w:p>
    <w:p>
      <w:pPr>
        <w:pStyle w:val="9"/>
        <w:tabs>
          <w:tab w:val="left" w:pos="5580"/>
        </w:tabs>
        <w:spacing w:line="360" w:lineRule="auto"/>
        <w:ind w:firstLine="3120" w:firstLineChars="1300"/>
        <w:rPr>
          <w:rFonts w:hint="default" w:ascii="Times New Roman" w:hAnsi="Times New Roman" w:eastAsia="仿宋" w:cs="Times New Roman"/>
          <w:sz w:val="24"/>
        </w:rPr>
      </w:pPr>
    </w:p>
    <w:p>
      <w:pPr>
        <w:pStyle w:val="9"/>
        <w:tabs>
          <w:tab w:val="left" w:pos="5580"/>
        </w:tabs>
        <w:spacing w:line="360" w:lineRule="auto"/>
        <w:ind w:firstLine="3120" w:firstLineChars="1300"/>
        <w:rPr>
          <w:rFonts w:hint="default" w:ascii="Times New Roman" w:hAnsi="Times New Roman" w:eastAsia="仿宋" w:cs="Times New Roman"/>
          <w:sz w:val="24"/>
        </w:rPr>
      </w:pPr>
    </w:p>
    <w:p>
      <w:pPr>
        <w:pStyle w:val="9"/>
        <w:tabs>
          <w:tab w:val="left" w:pos="5580"/>
        </w:tabs>
        <w:spacing w:line="360" w:lineRule="auto"/>
        <w:ind w:firstLine="3120" w:firstLineChars="1300"/>
        <w:rPr>
          <w:rFonts w:hint="default" w:ascii="Times New Roman" w:hAnsi="Times New Roman" w:eastAsia="仿宋" w:cs="Times New Roman"/>
          <w:sz w:val="24"/>
        </w:rPr>
      </w:pPr>
      <w:r>
        <w:rPr>
          <w:rFonts w:hint="default" w:ascii="Times New Roman" w:hAnsi="Times New Roman" w:eastAsia="仿宋" w:cs="Times New Roman"/>
          <w:sz w:val="24"/>
        </w:rPr>
        <w:t>投标人（盖章）：</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 xml:space="preserve">                    </w:t>
      </w:r>
    </w:p>
    <w:p>
      <w:pPr>
        <w:pStyle w:val="9"/>
        <w:tabs>
          <w:tab w:val="left" w:pos="5580"/>
        </w:tabs>
        <w:spacing w:line="360" w:lineRule="auto"/>
        <w:ind w:firstLine="3120" w:firstLineChars="1300"/>
        <w:rPr>
          <w:rFonts w:hint="default" w:ascii="Times New Roman" w:hAnsi="Times New Roman" w:eastAsia="仿宋" w:cs="Times New Roman"/>
          <w:sz w:val="24"/>
          <w:lang w:eastAsia="zh-CN"/>
        </w:rPr>
      </w:pPr>
    </w:p>
    <w:p>
      <w:pPr>
        <w:pStyle w:val="9"/>
        <w:tabs>
          <w:tab w:val="left" w:pos="5580"/>
        </w:tabs>
        <w:spacing w:line="360" w:lineRule="auto"/>
        <w:ind w:firstLine="3120" w:firstLineChars="1300"/>
        <w:rPr>
          <w:rFonts w:hint="default" w:ascii="Times New Roman" w:hAnsi="Times New Roman" w:eastAsia="仿宋" w:cs="Times New Roman"/>
          <w:sz w:val="24"/>
          <w:lang w:eastAsia="zh-CN"/>
        </w:rPr>
      </w:pPr>
    </w:p>
    <w:p>
      <w:pPr>
        <w:pStyle w:val="9"/>
        <w:tabs>
          <w:tab w:val="left" w:pos="5580"/>
        </w:tabs>
        <w:spacing w:line="360" w:lineRule="auto"/>
        <w:ind w:firstLine="3120" w:firstLineChars="1300"/>
        <w:rPr>
          <w:rFonts w:hint="default" w:ascii="Times New Roman" w:hAnsi="Times New Roman" w:eastAsia="仿宋" w:cs="Times New Roman"/>
          <w:kern w:val="0"/>
          <w:sz w:val="24"/>
          <w:szCs w:val="24"/>
          <w:u w:val="single"/>
          <w:lang w:val="en-US" w:eastAsia="zh-CN"/>
        </w:rPr>
      </w:pPr>
      <w:r>
        <w:rPr>
          <w:rFonts w:hint="default" w:ascii="Times New Roman" w:hAnsi="Times New Roman" w:eastAsia="仿宋" w:cs="Times New Roman"/>
          <w:sz w:val="24"/>
          <w:lang w:eastAsia="zh-CN"/>
        </w:rPr>
        <w:t>法定代表人或</w:t>
      </w:r>
      <w:r>
        <w:rPr>
          <w:rFonts w:hint="default" w:ascii="Times New Roman" w:hAnsi="Times New Roman" w:eastAsia="仿宋" w:cs="Times New Roman"/>
          <w:kern w:val="0"/>
          <w:sz w:val="24"/>
          <w:szCs w:val="24"/>
        </w:rPr>
        <w:t>委托代理人</w:t>
      </w:r>
      <w:r>
        <w:rPr>
          <w:rFonts w:hint="default" w:ascii="Times New Roman" w:hAnsi="Times New Roman" w:eastAsia="仿宋" w:cs="Times New Roman"/>
          <w:sz w:val="24"/>
          <w:lang w:eastAsia="zh-CN"/>
        </w:rPr>
        <w:t>（签章）</w:t>
      </w:r>
      <w:r>
        <w:rPr>
          <w:rFonts w:hint="default"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default" w:ascii="Times New Roman" w:hAnsi="Times New Roman" w:eastAsia="仿宋"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default" w:ascii="Times New Roman" w:hAnsi="Times New Roman" w:eastAsia="仿宋"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日期：       年   月   日</w:t>
      </w:r>
    </w:p>
    <w:p>
      <w:pPr>
        <w:pStyle w:val="5"/>
        <w:rPr>
          <w:rFonts w:hint="default" w:ascii="Times New Roman" w:hAnsi="Times New Roman" w:eastAsia="仿宋" w:cs="Times New Roman"/>
          <w:b/>
          <w:bCs/>
          <w:sz w:val="36"/>
          <w:szCs w:val="36"/>
        </w:rPr>
      </w:pPr>
    </w:p>
    <w:p>
      <w:pPr>
        <w:rPr>
          <w:rFonts w:hint="default" w:ascii="Times New Roman" w:hAnsi="Times New Roman" w:eastAsia="仿宋" w:cs="Times New Roman"/>
        </w:rPr>
      </w:pPr>
    </w:p>
    <w:p>
      <w:pPr>
        <w:pStyle w:val="34"/>
        <w:keepNext w:val="0"/>
        <w:keepLines w:val="0"/>
        <w:widowControl w:val="0"/>
        <w:shd w:val="clear" w:color="auto" w:fill="auto"/>
        <w:bidi w:val="0"/>
        <w:spacing w:before="0" w:after="0" w:line="240" w:lineRule="auto"/>
        <w:ind w:right="0"/>
        <w:jc w:val="center"/>
        <w:rPr>
          <w:rFonts w:hint="default" w:ascii="Times New Roman" w:hAnsi="Times New Roman" w:eastAsia="仿宋" w:cs="Times New Roman"/>
          <w:color w:val="000000"/>
          <w:spacing w:val="0"/>
          <w:w w:val="100"/>
          <w:position w:val="0"/>
          <w:sz w:val="36"/>
          <w:szCs w:val="36"/>
          <w:lang w:eastAsia="zh-CN"/>
        </w:rPr>
      </w:pPr>
      <w:r>
        <w:rPr>
          <w:rFonts w:hint="default" w:ascii="Times New Roman" w:hAnsi="Times New Roman" w:eastAsia="仿宋" w:cs="Times New Roman"/>
          <w:color w:val="000000"/>
          <w:spacing w:val="0"/>
          <w:w w:val="100"/>
          <w:position w:val="0"/>
          <w:sz w:val="36"/>
          <w:szCs w:val="36"/>
          <w:lang w:val="en-US" w:eastAsia="zh-CN"/>
        </w:rPr>
        <w:t>6</w:t>
      </w:r>
      <w:r>
        <w:rPr>
          <w:rFonts w:hint="default" w:ascii="Times New Roman" w:hAnsi="Times New Roman" w:eastAsia="仿宋" w:cs="Times New Roman"/>
          <w:color w:val="000000"/>
          <w:spacing w:val="0"/>
          <w:w w:val="100"/>
          <w:position w:val="0"/>
          <w:sz w:val="36"/>
          <w:szCs w:val="36"/>
        </w:rPr>
        <w:t>、</w:t>
      </w:r>
      <w:r>
        <w:rPr>
          <w:rFonts w:hint="default" w:ascii="Times New Roman" w:hAnsi="Times New Roman" w:eastAsia="仿宋" w:cs="Times New Roman"/>
          <w:color w:val="000000"/>
          <w:spacing w:val="0"/>
          <w:w w:val="100"/>
          <w:position w:val="0"/>
          <w:sz w:val="36"/>
          <w:szCs w:val="36"/>
          <w:lang w:eastAsia="zh-CN"/>
        </w:rPr>
        <w:t>商务条款偏离表</w:t>
      </w:r>
    </w:p>
    <w:p>
      <w:pPr>
        <w:pStyle w:val="34"/>
        <w:keepNext w:val="0"/>
        <w:keepLines w:val="0"/>
        <w:widowControl w:val="0"/>
        <w:shd w:val="clear" w:color="auto" w:fill="auto"/>
        <w:bidi w:val="0"/>
        <w:spacing w:before="0" w:after="0" w:line="240" w:lineRule="auto"/>
        <w:ind w:left="0" w:right="0" w:firstLine="420"/>
        <w:jc w:val="center"/>
        <w:rPr>
          <w:rFonts w:hint="default" w:ascii="Times New Roman" w:hAnsi="Times New Roman" w:eastAsia="仿宋" w:cs="Times New Roman"/>
          <w:color w:val="000000"/>
          <w:spacing w:val="0"/>
          <w:w w:val="100"/>
          <w:position w:val="0"/>
          <w:sz w:val="36"/>
          <w:szCs w:val="36"/>
          <w:lang w:eastAsia="zh-CN"/>
        </w:rPr>
      </w:pPr>
    </w:p>
    <w:tbl>
      <w:tblPr>
        <w:tblStyle w:val="1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88" w:type="dxa"/>
            <w:noWrap w:val="0"/>
            <w:vAlign w:val="center"/>
          </w:tcPr>
          <w:p>
            <w:pPr>
              <w:jc w:val="center"/>
              <w:rPr>
                <w:rFonts w:hint="default" w:ascii="Times New Roman" w:hAnsi="Times New Roman" w:eastAsia="仿宋" w:cs="Times New Roman"/>
                <w:spacing w:val="-1"/>
                <w:kern w:val="0"/>
                <w:sz w:val="24"/>
              </w:rPr>
            </w:pPr>
            <w:r>
              <w:rPr>
                <w:rFonts w:hint="default" w:ascii="Times New Roman" w:hAnsi="Times New Roman" w:eastAsia="仿宋" w:cs="Times New Roman"/>
                <w:spacing w:val="-1"/>
                <w:kern w:val="0"/>
                <w:sz w:val="24"/>
              </w:rPr>
              <w:t>序号</w:t>
            </w:r>
          </w:p>
        </w:tc>
        <w:tc>
          <w:tcPr>
            <w:tcW w:w="2154" w:type="dxa"/>
            <w:noWrap w:val="0"/>
            <w:vAlign w:val="center"/>
          </w:tcPr>
          <w:p>
            <w:pPr>
              <w:pStyle w:val="9"/>
              <w:shd w:val="clear" w:color="auto" w:fill="auto"/>
              <w:spacing w:line="240" w:lineRule="atLeast"/>
              <w:ind w:left="0" w:leftChars="0" w:right="0" w:rightChars="0" w:firstLine="0" w:firstLineChars="0"/>
              <w:jc w:val="center"/>
              <w:rPr>
                <w:rFonts w:hint="default" w:ascii="Times New Roman" w:hAnsi="Times New Roman" w:eastAsia="仿宋" w:cs="Times New Roman"/>
                <w:spacing w:val="-1"/>
                <w:kern w:val="0"/>
                <w:sz w:val="24"/>
              </w:rPr>
            </w:pPr>
            <w:r>
              <w:rPr>
                <w:rFonts w:hint="default" w:ascii="Times New Roman" w:hAnsi="Times New Roman" w:eastAsia="仿宋" w:cs="Times New Roman"/>
                <w:color w:val="auto"/>
                <w:sz w:val="24"/>
                <w:highlight w:val="none"/>
                <w:lang w:val="en-US" w:eastAsia="zh-CN"/>
              </w:rPr>
              <w:t>招标文件条款号</w:t>
            </w:r>
          </w:p>
        </w:tc>
        <w:tc>
          <w:tcPr>
            <w:tcW w:w="2477" w:type="dxa"/>
            <w:noWrap w:val="0"/>
            <w:vAlign w:val="center"/>
          </w:tcPr>
          <w:p>
            <w:pPr>
              <w:pStyle w:val="9"/>
              <w:shd w:val="clear" w:color="auto" w:fill="auto"/>
              <w:spacing w:line="240" w:lineRule="atLeast"/>
              <w:ind w:left="0" w:leftChars="0" w:right="0" w:rightChars="0" w:firstLine="0" w:firstLineChars="0"/>
              <w:jc w:val="center"/>
              <w:rPr>
                <w:rFonts w:hint="default" w:ascii="Times New Roman" w:hAnsi="Times New Roman" w:eastAsia="仿宋" w:cs="Times New Roman"/>
                <w:spacing w:val="-1"/>
                <w:kern w:val="0"/>
                <w:sz w:val="24"/>
              </w:rPr>
            </w:pPr>
            <w:r>
              <w:rPr>
                <w:rFonts w:hint="default" w:ascii="Times New Roman" w:hAnsi="Times New Roman" w:eastAsia="仿宋" w:cs="Times New Roman"/>
                <w:color w:val="auto"/>
                <w:sz w:val="24"/>
                <w:highlight w:val="none"/>
                <w:lang w:val="en-US" w:eastAsia="zh-CN"/>
              </w:rPr>
              <w:t>招标文件的商务条款</w:t>
            </w:r>
          </w:p>
        </w:tc>
        <w:tc>
          <w:tcPr>
            <w:tcW w:w="2454" w:type="dxa"/>
            <w:noWrap w:val="0"/>
            <w:vAlign w:val="center"/>
          </w:tcPr>
          <w:p>
            <w:pPr>
              <w:pStyle w:val="9"/>
              <w:shd w:val="clear" w:color="auto" w:fill="auto"/>
              <w:spacing w:line="240" w:lineRule="atLeast"/>
              <w:ind w:left="0" w:leftChars="0" w:right="0" w:rightChars="0" w:firstLine="0" w:firstLineChars="0"/>
              <w:jc w:val="center"/>
              <w:rPr>
                <w:rFonts w:hint="default" w:ascii="Times New Roman" w:hAnsi="Times New Roman" w:eastAsia="仿宋" w:cs="Times New Roman"/>
                <w:spacing w:val="-1"/>
                <w:kern w:val="0"/>
                <w:sz w:val="24"/>
              </w:rPr>
            </w:pPr>
            <w:r>
              <w:rPr>
                <w:rFonts w:hint="default" w:ascii="Times New Roman" w:hAnsi="Times New Roman" w:eastAsia="仿宋" w:cs="Times New Roman"/>
                <w:color w:val="auto"/>
                <w:sz w:val="24"/>
                <w:highlight w:val="none"/>
                <w:lang w:val="en-US" w:eastAsia="zh-CN"/>
              </w:rPr>
              <w:t>投标文件的商务条款</w:t>
            </w:r>
          </w:p>
        </w:tc>
        <w:tc>
          <w:tcPr>
            <w:tcW w:w="1130" w:type="dxa"/>
            <w:noWrap w:val="0"/>
            <w:vAlign w:val="center"/>
          </w:tcPr>
          <w:p>
            <w:pPr>
              <w:pStyle w:val="9"/>
              <w:shd w:val="clear" w:color="auto" w:fill="auto"/>
              <w:spacing w:line="240" w:lineRule="atLeast"/>
              <w:ind w:left="0" w:leftChars="0" w:right="0" w:rightChars="0" w:firstLine="0" w:firstLineChars="0"/>
              <w:jc w:val="center"/>
              <w:rPr>
                <w:rFonts w:hint="default" w:ascii="Times New Roman" w:hAnsi="Times New Roman" w:eastAsia="仿宋" w:cs="Times New Roman"/>
                <w:spacing w:val="-1"/>
                <w:kern w:val="0"/>
                <w:sz w:val="24"/>
              </w:rPr>
            </w:pPr>
            <w:r>
              <w:rPr>
                <w:rFonts w:hint="default" w:ascii="Times New Roman" w:hAnsi="Times New Roman" w:eastAsia="仿宋" w:cs="Times New Roman"/>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default" w:ascii="Times New Roman" w:hAnsi="Times New Roman" w:eastAsia="仿宋" w:cs="Times New Roman"/>
                <w:spacing w:val="-1"/>
                <w:kern w:val="0"/>
                <w:sz w:val="24"/>
              </w:rPr>
            </w:pPr>
            <w:r>
              <w:rPr>
                <w:rFonts w:hint="default" w:ascii="Times New Roman" w:hAnsi="Times New Roman" w:eastAsia="仿宋" w:cs="Times New Roman"/>
                <w:spacing w:val="-1"/>
                <w:kern w:val="0"/>
                <w:sz w:val="24"/>
              </w:rPr>
              <w:t>1</w:t>
            </w:r>
          </w:p>
        </w:tc>
        <w:tc>
          <w:tcPr>
            <w:tcW w:w="2154" w:type="dxa"/>
            <w:noWrap w:val="0"/>
            <w:vAlign w:val="center"/>
          </w:tcPr>
          <w:p>
            <w:pPr>
              <w:rPr>
                <w:rFonts w:hint="default" w:ascii="Times New Roman" w:hAnsi="Times New Roman" w:eastAsia="仿宋" w:cs="Times New Roman"/>
                <w:spacing w:val="-1"/>
                <w:kern w:val="0"/>
                <w:sz w:val="24"/>
              </w:rPr>
            </w:pPr>
          </w:p>
        </w:tc>
        <w:tc>
          <w:tcPr>
            <w:tcW w:w="2477" w:type="dxa"/>
            <w:noWrap w:val="0"/>
            <w:vAlign w:val="center"/>
          </w:tcPr>
          <w:p>
            <w:pPr>
              <w:rPr>
                <w:rFonts w:hint="default" w:ascii="Times New Roman" w:hAnsi="Times New Roman" w:eastAsia="仿宋" w:cs="Times New Roman"/>
                <w:spacing w:val="-1"/>
                <w:kern w:val="0"/>
                <w:sz w:val="24"/>
              </w:rPr>
            </w:pPr>
          </w:p>
        </w:tc>
        <w:tc>
          <w:tcPr>
            <w:tcW w:w="2454" w:type="dxa"/>
            <w:noWrap w:val="0"/>
            <w:vAlign w:val="center"/>
          </w:tcPr>
          <w:p>
            <w:pPr>
              <w:rPr>
                <w:rFonts w:hint="default" w:ascii="Times New Roman" w:hAnsi="Times New Roman" w:eastAsia="仿宋" w:cs="Times New Roman"/>
                <w:spacing w:val="-1"/>
                <w:kern w:val="0"/>
                <w:sz w:val="24"/>
              </w:rPr>
            </w:pPr>
          </w:p>
        </w:tc>
        <w:tc>
          <w:tcPr>
            <w:tcW w:w="1130" w:type="dxa"/>
            <w:noWrap w:val="0"/>
            <w:vAlign w:val="center"/>
          </w:tcPr>
          <w:p>
            <w:pPr>
              <w:rPr>
                <w:rFonts w:hint="default" w:ascii="Times New Roman" w:hAnsi="Times New Roman" w:eastAsia="仿宋" w:cs="Times New Roman"/>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default" w:ascii="Times New Roman" w:hAnsi="Times New Roman" w:eastAsia="仿宋" w:cs="Times New Roman"/>
                <w:spacing w:val="-1"/>
                <w:kern w:val="0"/>
                <w:sz w:val="24"/>
              </w:rPr>
            </w:pPr>
            <w:r>
              <w:rPr>
                <w:rFonts w:hint="default" w:ascii="Times New Roman" w:hAnsi="Times New Roman" w:eastAsia="仿宋" w:cs="Times New Roman"/>
                <w:spacing w:val="-1"/>
                <w:kern w:val="0"/>
                <w:sz w:val="24"/>
              </w:rPr>
              <w:t>2</w:t>
            </w:r>
          </w:p>
        </w:tc>
        <w:tc>
          <w:tcPr>
            <w:tcW w:w="2154" w:type="dxa"/>
            <w:noWrap w:val="0"/>
            <w:vAlign w:val="center"/>
          </w:tcPr>
          <w:p>
            <w:pPr>
              <w:rPr>
                <w:rFonts w:hint="default" w:ascii="Times New Roman" w:hAnsi="Times New Roman" w:eastAsia="仿宋" w:cs="Times New Roman"/>
                <w:spacing w:val="-1"/>
                <w:kern w:val="0"/>
                <w:sz w:val="24"/>
              </w:rPr>
            </w:pPr>
          </w:p>
        </w:tc>
        <w:tc>
          <w:tcPr>
            <w:tcW w:w="2477" w:type="dxa"/>
            <w:noWrap w:val="0"/>
            <w:vAlign w:val="center"/>
          </w:tcPr>
          <w:p>
            <w:pPr>
              <w:rPr>
                <w:rFonts w:hint="default" w:ascii="Times New Roman" w:hAnsi="Times New Roman" w:eastAsia="仿宋" w:cs="Times New Roman"/>
                <w:spacing w:val="-1"/>
                <w:kern w:val="0"/>
                <w:sz w:val="24"/>
              </w:rPr>
            </w:pPr>
          </w:p>
        </w:tc>
        <w:tc>
          <w:tcPr>
            <w:tcW w:w="2454" w:type="dxa"/>
            <w:noWrap w:val="0"/>
            <w:vAlign w:val="center"/>
          </w:tcPr>
          <w:p>
            <w:pPr>
              <w:rPr>
                <w:rFonts w:hint="default" w:ascii="Times New Roman" w:hAnsi="Times New Roman" w:eastAsia="仿宋" w:cs="Times New Roman"/>
                <w:spacing w:val="-1"/>
                <w:kern w:val="0"/>
                <w:sz w:val="24"/>
              </w:rPr>
            </w:pPr>
          </w:p>
        </w:tc>
        <w:tc>
          <w:tcPr>
            <w:tcW w:w="1130" w:type="dxa"/>
            <w:noWrap w:val="0"/>
            <w:vAlign w:val="center"/>
          </w:tcPr>
          <w:p>
            <w:pPr>
              <w:rPr>
                <w:rFonts w:hint="default" w:ascii="Times New Roman" w:hAnsi="Times New Roman" w:eastAsia="仿宋" w:cs="Times New Roman"/>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default" w:ascii="Times New Roman" w:hAnsi="Times New Roman" w:eastAsia="仿宋" w:cs="Times New Roman"/>
                <w:spacing w:val="-1"/>
                <w:kern w:val="0"/>
                <w:sz w:val="24"/>
              </w:rPr>
            </w:pPr>
            <w:r>
              <w:rPr>
                <w:rFonts w:hint="default" w:ascii="Times New Roman" w:hAnsi="Times New Roman" w:eastAsia="仿宋" w:cs="Times New Roman"/>
                <w:spacing w:val="-1"/>
                <w:kern w:val="0"/>
                <w:sz w:val="24"/>
              </w:rPr>
              <w:t>3</w:t>
            </w:r>
          </w:p>
        </w:tc>
        <w:tc>
          <w:tcPr>
            <w:tcW w:w="2154" w:type="dxa"/>
            <w:noWrap w:val="0"/>
            <w:vAlign w:val="center"/>
          </w:tcPr>
          <w:p>
            <w:pPr>
              <w:rPr>
                <w:rFonts w:hint="default" w:ascii="Times New Roman" w:hAnsi="Times New Roman" w:eastAsia="仿宋" w:cs="Times New Roman"/>
                <w:spacing w:val="-1"/>
                <w:kern w:val="0"/>
                <w:sz w:val="24"/>
              </w:rPr>
            </w:pPr>
          </w:p>
        </w:tc>
        <w:tc>
          <w:tcPr>
            <w:tcW w:w="2477" w:type="dxa"/>
            <w:noWrap w:val="0"/>
            <w:vAlign w:val="center"/>
          </w:tcPr>
          <w:p>
            <w:pPr>
              <w:rPr>
                <w:rFonts w:hint="default" w:ascii="Times New Roman" w:hAnsi="Times New Roman" w:eastAsia="仿宋" w:cs="Times New Roman"/>
                <w:spacing w:val="-1"/>
                <w:kern w:val="0"/>
                <w:sz w:val="24"/>
              </w:rPr>
            </w:pPr>
          </w:p>
        </w:tc>
        <w:tc>
          <w:tcPr>
            <w:tcW w:w="2454" w:type="dxa"/>
            <w:noWrap w:val="0"/>
            <w:vAlign w:val="center"/>
          </w:tcPr>
          <w:p>
            <w:pPr>
              <w:rPr>
                <w:rFonts w:hint="default" w:ascii="Times New Roman" w:hAnsi="Times New Roman" w:eastAsia="仿宋" w:cs="Times New Roman"/>
                <w:spacing w:val="-1"/>
                <w:kern w:val="0"/>
                <w:sz w:val="24"/>
              </w:rPr>
            </w:pPr>
          </w:p>
        </w:tc>
        <w:tc>
          <w:tcPr>
            <w:tcW w:w="1130" w:type="dxa"/>
            <w:noWrap w:val="0"/>
            <w:vAlign w:val="center"/>
          </w:tcPr>
          <w:p>
            <w:pPr>
              <w:rPr>
                <w:rFonts w:hint="default" w:ascii="Times New Roman" w:hAnsi="Times New Roman" w:eastAsia="仿宋" w:cs="Times New Roman"/>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default" w:ascii="Times New Roman" w:hAnsi="Times New Roman" w:eastAsia="仿宋" w:cs="Times New Roman"/>
                <w:spacing w:val="-1"/>
                <w:kern w:val="0"/>
                <w:sz w:val="24"/>
              </w:rPr>
            </w:pPr>
            <w:r>
              <w:rPr>
                <w:rFonts w:hint="default" w:ascii="Times New Roman" w:hAnsi="Times New Roman" w:eastAsia="仿宋" w:cs="Times New Roman"/>
                <w:spacing w:val="-1"/>
                <w:kern w:val="0"/>
                <w:sz w:val="24"/>
              </w:rPr>
              <w:t>4</w:t>
            </w:r>
          </w:p>
        </w:tc>
        <w:tc>
          <w:tcPr>
            <w:tcW w:w="2154" w:type="dxa"/>
            <w:noWrap w:val="0"/>
            <w:vAlign w:val="center"/>
          </w:tcPr>
          <w:p>
            <w:pPr>
              <w:rPr>
                <w:rFonts w:hint="default" w:ascii="Times New Roman" w:hAnsi="Times New Roman" w:eastAsia="仿宋" w:cs="Times New Roman"/>
                <w:spacing w:val="-1"/>
                <w:kern w:val="0"/>
                <w:sz w:val="24"/>
              </w:rPr>
            </w:pPr>
          </w:p>
        </w:tc>
        <w:tc>
          <w:tcPr>
            <w:tcW w:w="2477" w:type="dxa"/>
            <w:noWrap w:val="0"/>
            <w:vAlign w:val="center"/>
          </w:tcPr>
          <w:p>
            <w:pPr>
              <w:rPr>
                <w:rFonts w:hint="default" w:ascii="Times New Roman" w:hAnsi="Times New Roman" w:eastAsia="仿宋" w:cs="Times New Roman"/>
                <w:spacing w:val="-1"/>
                <w:kern w:val="0"/>
                <w:sz w:val="24"/>
              </w:rPr>
            </w:pPr>
          </w:p>
        </w:tc>
        <w:tc>
          <w:tcPr>
            <w:tcW w:w="2454" w:type="dxa"/>
            <w:noWrap w:val="0"/>
            <w:vAlign w:val="center"/>
          </w:tcPr>
          <w:p>
            <w:pPr>
              <w:rPr>
                <w:rFonts w:hint="default" w:ascii="Times New Roman" w:hAnsi="Times New Roman" w:eastAsia="仿宋" w:cs="Times New Roman"/>
                <w:spacing w:val="-1"/>
                <w:kern w:val="0"/>
                <w:sz w:val="24"/>
              </w:rPr>
            </w:pPr>
          </w:p>
        </w:tc>
        <w:tc>
          <w:tcPr>
            <w:tcW w:w="1130" w:type="dxa"/>
            <w:noWrap w:val="0"/>
            <w:vAlign w:val="center"/>
          </w:tcPr>
          <w:p>
            <w:pPr>
              <w:rPr>
                <w:rFonts w:hint="default" w:ascii="Times New Roman" w:hAnsi="Times New Roman" w:eastAsia="仿宋" w:cs="Times New Roman"/>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default" w:ascii="Times New Roman" w:hAnsi="Times New Roman" w:eastAsia="仿宋" w:cs="Times New Roman"/>
                <w:spacing w:val="-1"/>
                <w:kern w:val="0"/>
                <w:sz w:val="24"/>
              </w:rPr>
            </w:pPr>
            <w:r>
              <w:rPr>
                <w:rFonts w:hint="default" w:ascii="Times New Roman" w:hAnsi="Times New Roman" w:eastAsia="仿宋" w:cs="Times New Roman"/>
                <w:spacing w:val="-1"/>
                <w:kern w:val="0"/>
                <w:sz w:val="24"/>
              </w:rPr>
              <w:t>5</w:t>
            </w:r>
          </w:p>
        </w:tc>
        <w:tc>
          <w:tcPr>
            <w:tcW w:w="2154" w:type="dxa"/>
            <w:noWrap w:val="0"/>
            <w:vAlign w:val="center"/>
          </w:tcPr>
          <w:p>
            <w:pPr>
              <w:rPr>
                <w:rFonts w:hint="default" w:ascii="Times New Roman" w:hAnsi="Times New Roman" w:eastAsia="仿宋" w:cs="Times New Roman"/>
                <w:spacing w:val="-1"/>
                <w:kern w:val="0"/>
                <w:sz w:val="24"/>
              </w:rPr>
            </w:pPr>
          </w:p>
        </w:tc>
        <w:tc>
          <w:tcPr>
            <w:tcW w:w="2477" w:type="dxa"/>
            <w:noWrap w:val="0"/>
            <w:vAlign w:val="center"/>
          </w:tcPr>
          <w:p>
            <w:pPr>
              <w:rPr>
                <w:rFonts w:hint="default" w:ascii="Times New Roman" w:hAnsi="Times New Roman" w:eastAsia="仿宋" w:cs="Times New Roman"/>
                <w:spacing w:val="-1"/>
                <w:kern w:val="0"/>
                <w:sz w:val="24"/>
              </w:rPr>
            </w:pPr>
          </w:p>
        </w:tc>
        <w:tc>
          <w:tcPr>
            <w:tcW w:w="2454" w:type="dxa"/>
            <w:noWrap w:val="0"/>
            <w:vAlign w:val="center"/>
          </w:tcPr>
          <w:p>
            <w:pPr>
              <w:rPr>
                <w:rFonts w:hint="default" w:ascii="Times New Roman" w:hAnsi="Times New Roman" w:eastAsia="仿宋" w:cs="Times New Roman"/>
                <w:spacing w:val="-1"/>
                <w:kern w:val="0"/>
                <w:sz w:val="24"/>
              </w:rPr>
            </w:pPr>
          </w:p>
        </w:tc>
        <w:tc>
          <w:tcPr>
            <w:tcW w:w="1130" w:type="dxa"/>
            <w:noWrap w:val="0"/>
            <w:vAlign w:val="center"/>
          </w:tcPr>
          <w:p>
            <w:pPr>
              <w:rPr>
                <w:rFonts w:hint="default" w:ascii="Times New Roman" w:hAnsi="Times New Roman" w:eastAsia="仿宋" w:cs="Times New Roman"/>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default" w:ascii="Times New Roman" w:hAnsi="Times New Roman" w:eastAsia="仿宋" w:cs="Times New Roman"/>
                <w:spacing w:val="-1"/>
                <w:kern w:val="0"/>
                <w:sz w:val="24"/>
              </w:rPr>
            </w:pPr>
            <w:r>
              <w:rPr>
                <w:rFonts w:hint="default" w:ascii="Times New Roman" w:hAnsi="Times New Roman" w:eastAsia="仿宋" w:cs="Times New Roman"/>
                <w:spacing w:val="-1"/>
                <w:kern w:val="0"/>
                <w:sz w:val="24"/>
              </w:rPr>
              <w:t>6</w:t>
            </w:r>
          </w:p>
        </w:tc>
        <w:tc>
          <w:tcPr>
            <w:tcW w:w="2154" w:type="dxa"/>
            <w:noWrap w:val="0"/>
            <w:vAlign w:val="center"/>
          </w:tcPr>
          <w:p>
            <w:pPr>
              <w:rPr>
                <w:rFonts w:hint="default" w:ascii="Times New Roman" w:hAnsi="Times New Roman" w:eastAsia="仿宋" w:cs="Times New Roman"/>
                <w:spacing w:val="-1"/>
                <w:kern w:val="0"/>
                <w:sz w:val="24"/>
              </w:rPr>
            </w:pPr>
          </w:p>
        </w:tc>
        <w:tc>
          <w:tcPr>
            <w:tcW w:w="2477" w:type="dxa"/>
            <w:noWrap w:val="0"/>
            <w:vAlign w:val="center"/>
          </w:tcPr>
          <w:p>
            <w:pPr>
              <w:rPr>
                <w:rFonts w:hint="default" w:ascii="Times New Roman" w:hAnsi="Times New Roman" w:eastAsia="仿宋" w:cs="Times New Roman"/>
                <w:spacing w:val="-1"/>
                <w:kern w:val="0"/>
                <w:sz w:val="24"/>
              </w:rPr>
            </w:pPr>
          </w:p>
        </w:tc>
        <w:tc>
          <w:tcPr>
            <w:tcW w:w="2454" w:type="dxa"/>
            <w:noWrap w:val="0"/>
            <w:vAlign w:val="center"/>
          </w:tcPr>
          <w:p>
            <w:pPr>
              <w:rPr>
                <w:rFonts w:hint="default" w:ascii="Times New Roman" w:hAnsi="Times New Roman" w:eastAsia="仿宋" w:cs="Times New Roman"/>
                <w:spacing w:val="-1"/>
                <w:kern w:val="0"/>
                <w:sz w:val="24"/>
              </w:rPr>
            </w:pPr>
          </w:p>
        </w:tc>
        <w:tc>
          <w:tcPr>
            <w:tcW w:w="1130" w:type="dxa"/>
            <w:noWrap w:val="0"/>
            <w:vAlign w:val="center"/>
          </w:tcPr>
          <w:p>
            <w:pPr>
              <w:rPr>
                <w:rFonts w:hint="default" w:ascii="Times New Roman" w:hAnsi="Times New Roman" w:eastAsia="仿宋" w:cs="Times New Roman"/>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default" w:ascii="Times New Roman" w:hAnsi="Times New Roman" w:eastAsia="仿宋" w:cs="Times New Roman"/>
                <w:spacing w:val="-1"/>
                <w:kern w:val="0"/>
                <w:sz w:val="24"/>
              </w:rPr>
            </w:pPr>
            <w:r>
              <w:rPr>
                <w:rFonts w:hint="default" w:ascii="Times New Roman" w:hAnsi="Times New Roman" w:eastAsia="仿宋" w:cs="Times New Roman"/>
                <w:spacing w:val="-1"/>
                <w:kern w:val="0"/>
                <w:sz w:val="24"/>
              </w:rPr>
              <w:t>7</w:t>
            </w:r>
          </w:p>
        </w:tc>
        <w:tc>
          <w:tcPr>
            <w:tcW w:w="2154" w:type="dxa"/>
            <w:noWrap w:val="0"/>
            <w:vAlign w:val="center"/>
          </w:tcPr>
          <w:p>
            <w:pPr>
              <w:rPr>
                <w:rFonts w:hint="default" w:ascii="Times New Roman" w:hAnsi="Times New Roman" w:eastAsia="仿宋" w:cs="Times New Roman"/>
                <w:spacing w:val="-1"/>
                <w:kern w:val="0"/>
                <w:sz w:val="24"/>
              </w:rPr>
            </w:pPr>
          </w:p>
        </w:tc>
        <w:tc>
          <w:tcPr>
            <w:tcW w:w="2477" w:type="dxa"/>
            <w:noWrap w:val="0"/>
            <w:vAlign w:val="center"/>
          </w:tcPr>
          <w:p>
            <w:pPr>
              <w:rPr>
                <w:rFonts w:hint="default" w:ascii="Times New Roman" w:hAnsi="Times New Roman" w:eastAsia="仿宋" w:cs="Times New Roman"/>
                <w:spacing w:val="-1"/>
                <w:kern w:val="0"/>
                <w:sz w:val="24"/>
              </w:rPr>
            </w:pPr>
          </w:p>
        </w:tc>
        <w:tc>
          <w:tcPr>
            <w:tcW w:w="2454" w:type="dxa"/>
            <w:noWrap w:val="0"/>
            <w:vAlign w:val="center"/>
          </w:tcPr>
          <w:p>
            <w:pPr>
              <w:rPr>
                <w:rFonts w:hint="default" w:ascii="Times New Roman" w:hAnsi="Times New Roman" w:eastAsia="仿宋" w:cs="Times New Roman"/>
                <w:spacing w:val="-1"/>
                <w:kern w:val="0"/>
                <w:sz w:val="24"/>
              </w:rPr>
            </w:pPr>
          </w:p>
        </w:tc>
        <w:tc>
          <w:tcPr>
            <w:tcW w:w="1130" w:type="dxa"/>
            <w:noWrap w:val="0"/>
            <w:vAlign w:val="center"/>
          </w:tcPr>
          <w:p>
            <w:pPr>
              <w:rPr>
                <w:rFonts w:hint="default" w:ascii="Times New Roman" w:hAnsi="Times New Roman" w:eastAsia="仿宋" w:cs="Times New Roman"/>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default" w:ascii="Times New Roman" w:hAnsi="Times New Roman" w:eastAsia="仿宋" w:cs="Times New Roman"/>
                <w:spacing w:val="-1"/>
                <w:kern w:val="0"/>
                <w:sz w:val="24"/>
              </w:rPr>
            </w:pPr>
            <w:r>
              <w:rPr>
                <w:rFonts w:hint="default" w:ascii="Times New Roman" w:hAnsi="Times New Roman" w:eastAsia="仿宋" w:cs="Times New Roman"/>
                <w:spacing w:val="-1"/>
                <w:kern w:val="0"/>
                <w:sz w:val="24"/>
              </w:rPr>
              <w:t>8</w:t>
            </w:r>
          </w:p>
        </w:tc>
        <w:tc>
          <w:tcPr>
            <w:tcW w:w="2154" w:type="dxa"/>
            <w:noWrap w:val="0"/>
            <w:vAlign w:val="center"/>
          </w:tcPr>
          <w:p>
            <w:pPr>
              <w:rPr>
                <w:rFonts w:hint="default" w:ascii="Times New Roman" w:hAnsi="Times New Roman" w:eastAsia="仿宋" w:cs="Times New Roman"/>
                <w:spacing w:val="-1"/>
                <w:kern w:val="0"/>
                <w:sz w:val="24"/>
              </w:rPr>
            </w:pPr>
          </w:p>
        </w:tc>
        <w:tc>
          <w:tcPr>
            <w:tcW w:w="2477" w:type="dxa"/>
            <w:noWrap w:val="0"/>
            <w:vAlign w:val="center"/>
          </w:tcPr>
          <w:p>
            <w:pPr>
              <w:rPr>
                <w:rFonts w:hint="default" w:ascii="Times New Roman" w:hAnsi="Times New Roman" w:eastAsia="仿宋" w:cs="Times New Roman"/>
                <w:spacing w:val="-1"/>
                <w:kern w:val="0"/>
                <w:sz w:val="24"/>
              </w:rPr>
            </w:pPr>
          </w:p>
        </w:tc>
        <w:tc>
          <w:tcPr>
            <w:tcW w:w="2454" w:type="dxa"/>
            <w:noWrap w:val="0"/>
            <w:vAlign w:val="center"/>
          </w:tcPr>
          <w:p>
            <w:pPr>
              <w:rPr>
                <w:rFonts w:hint="default" w:ascii="Times New Roman" w:hAnsi="Times New Roman" w:eastAsia="仿宋" w:cs="Times New Roman"/>
                <w:spacing w:val="-1"/>
                <w:kern w:val="0"/>
                <w:sz w:val="24"/>
              </w:rPr>
            </w:pPr>
          </w:p>
        </w:tc>
        <w:tc>
          <w:tcPr>
            <w:tcW w:w="1130" w:type="dxa"/>
            <w:noWrap w:val="0"/>
            <w:vAlign w:val="center"/>
          </w:tcPr>
          <w:p>
            <w:pPr>
              <w:rPr>
                <w:rFonts w:hint="default" w:ascii="Times New Roman" w:hAnsi="Times New Roman" w:eastAsia="仿宋" w:cs="Times New Roman"/>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default" w:ascii="Times New Roman" w:hAnsi="Times New Roman" w:eastAsia="仿宋" w:cs="Times New Roman"/>
                <w:spacing w:val="-1"/>
                <w:kern w:val="0"/>
                <w:sz w:val="24"/>
              </w:rPr>
            </w:pPr>
            <w:r>
              <w:rPr>
                <w:rFonts w:hint="default" w:ascii="Times New Roman" w:hAnsi="Times New Roman" w:eastAsia="仿宋" w:cs="Times New Roman"/>
                <w:spacing w:val="-1"/>
                <w:kern w:val="0"/>
                <w:sz w:val="24"/>
              </w:rPr>
              <w:t>9</w:t>
            </w:r>
          </w:p>
        </w:tc>
        <w:tc>
          <w:tcPr>
            <w:tcW w:w="2154" w:type="dxa"/>
            <w:noWrap w:val="0"/>
            <w:vAlign w:val="center"/>
          </w:tcPr>
          <w:p>
            <w:pPr>
              <w:rPr>
                <w:rFonts w:hint="default" w:ascii="Times New Roman" w:hAnsi="Times New Roman" w:eastAsia="仿宋" w:cs="Times New Roman"/>
                <w:spacing w:val="-1"/>
                <w:kern w:val="0"/>
                <w:sz w:val="24"/>
              </w:rPr>
            </w:pPr>
          </w:p>
        </w:tc>
        <w:tc>
          <w:tcPr>
            <w:tcW w:w="2477" w:type="dxa"/>
            <w:noWrap w:val="0"/>
            <w:vAlign w:val="center"/>
          </w:tcPr>
          <w:p>
            <w:pPr>
              <w:rPr>
                <w:rFonts w:hint="default" w:ascii="Times New Roman" w:hAnsi="Times New Roman" w:eastAsia="仿宋" w:cs="Times New Roman"/>
                <w:spacing w:val="-1"/>
                <w:kern w:val="0"/>
                <w:sz w:val="24"/>
              </w:rPr>
            </w:pPr>
          </w:p>
        </w:tc>
        <w:tc>
          <w:tcPr>
            <w:tcW w:w="2454" w:type="dxa"/>
            <w:noWrap w:val="0"/>
            <w:vAlign w:val="center"/>
          </w:tcPr>
          <w:p>
            <w:pPr>
              <w:rPr>
                <w:rFonts w:hint="default" w:ascii="Times New Roman" w:hAnsi="Times New Roman" w:eastAsia="仿宋" w:cs="Times New Roman"/>
                <w:spacing w:val="-1"/>
                <w:kern w:val="0"/>
                <w:sz w:val="24"/>
              </w:rPr>
            </w:pPr>
          </w:p>
        </w:tc>
        <w:tc>
          <w:tcPr>
            <w:tcW w:w="1130" w:type="dxa"/>
            <w:noWrap w:val="0"/>
            <w:vAlign w:val="center"/>
          </w:tcPr>
          <w:p>
            <w:pPr>
              <w:rPr>
                <w:rFonts w:hint="default" w:ascii="Times New Roman" w:hAnsi="Times New Roman" w:eastAsia="仿宋" w:cs="Times New Roman"/>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default" w:ascii="Times New Roman" w:hAnsi="Times New Roman" w:eastAsia="仿宋" w:cs="Times New Roman"/>
                <w:spacing w:val="-1"/>
                <w:kern w:val="0"/>
                <w:sz w:val="24"/>
              </w:rPr>
            </w:pPr>
            <w:r>
              <w:rPr>
                <w:rFonts w:hint="default" w:ascii="Times New Roman" w:hAnsi="Times New Roman" w:eastAsia="仿宋" w:cs="Times New Roman"/>
                <w:spacing w:val="-1"/>
                <w:kern w:val="0"/>
                <w:sz w:val="24"/>
              </w:rPr>
              <w:t>10</w:t>
            </w:r>
          </w:p>
        </w:tc>
        <w:tc>
          <w:tcPr>
            <w:tcW w:w="2154" w:type="dxa"/>
            <w:noWrap w:val="0"/>
            <w:vAlign w:val="center"/>
          </w:tcPr>
          <w:p>
            <w:pPr>
              <w:rPr>
                <w:rFonts w:hint="default" w:ascii="Times New Roman" w:hAnsi="Times New Roman" w:eastAsia="仿宋" w:cs="Times New Roman"/>
                <w:spacing w:val="-1"/>
                <w:kern w:val="0"/>
                <w:sz w:val="24"/>
              </w:rPr>
            </w:pPr>
          </w:p>
        </w:tc>
        <w:tc>
          <w:tcPr>
            <w:tcW w:w="2477" w:type="dxa"/>
            <w:noWrap w:val="0"/>
            <w:vAlign w:val="center"/>
          </w:tcPr>
          <w:p>
            <w:pPr>
              <w:rPr>
                <w:rFonts w:hint="default" w:ascii="Times New Roman" w:hAnsi="Times New Roman" w:eastAsia="仿宋" w:cs="Times New Roman"/>
                <w:spacing w:val="-1"/>
                <w:kern w:val="0"/>
                <w:sz w:val="24"/>
              </w:rPr>
            </w:pPr>
          </w:p>
        </w:tc>
        <w:tc>
          <w:tcPr>
            <w:tcW w:w="2454" w:type="dxa"/>
            <w:noWrap w:val="0"/>
            <w:vAlign w:val="center"/>
          </w:tcPr>
          <w:p>
            <w:pPr>
              <w:rPr>
                <w:rFonts w:hint="default" w:ascii="Times New Roman" w:hAnsi="Times New Roman" w:eastAsia="仿宋" w:cs="Times New Roman"/>
                <w:spacing w:val="-1"/>
                <w:kern w:val="0"/>
                <w:sz w:val="24"/>
              </w:rPr>
            </w:pPr>
          </w:p>
        </w:tc>
        <w:tc>
          <w:tcPr>
            <w:tcW w:w="1130" w:type="dxa"/>
            <w:noWrap w:val="0"/>
            <w:vAlign w:val="center"/>
          </w:tcPr>
          <w:p>
            <w:pPr>
              <w:rPr>
                <w:rFonts w:hint="default" w:ascii="Times New Roman" w:hAnsi="Times New Roman" w:eastAsia="仿宋" w:cs="Times New Roman"/>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default" w:ascii="Times New Roman" w:hAnsi="Times New Roman" w:eastAsia="仿宋" w:cs="Times New Roman"/>
                <w:spacing w:val="-1"/>
                <w:kern w:val="0"/>
                <w:sz w:val="24"/>
              </w:rPr>
            </w:pPr>
            <w:r>
              <w:rPr>
                <w:rFonts w:hint="default" w:ascii="Times New Roman" w:hAnsi="Times New Roman" w:eastAsia="仿宋" w:cs="Times New Roman"/>
                <w:spacing w:val="-1"/>
                <w:kern w:val="0"/>
                <w:sz w:val="24"/>
              </w:rPr>
              <w:t>11</w:t>
            </w:r>
          </w:p>
        </w:tc>
        <w:tc>
          <w:tcPr>
            <w:tcW w:w="2154" w:type="dxa"/>
            <w:noWrap w:val="0"/>
            <w:vAlign w:val="center"/>
          </w:tcPr>
          <w:p>
            <w:pPr>
              <w:rPr>
                <w:rFonts w:hint="default" w:ascii="Times New Roman" w:hAnsi="Times New Roman" w:eastAsia="仿宋" w:cs="Times New Roman"/>
                <w:spacing w:val="-1"/>
                <w:kern w:val="0"/>
                <w:sz w:val="24"/>
              </w:rPr>
            </w:pPr>
          </w:p>
        </w:tc>
        <w:tc>
          <w:tcPr>
            <w:tcW w:w="2477" w:type="dxa"/>
            <w:noWrap w:val="0"/>
            <w:vAlign w:val="center"/>
          </w:tcPr>
          <w:p>
            <w:pPr>
              <w:rPr>
                <w:rFonts w:hint="default" w:ascii="Times New Roman" w:hAnsi="Times New Roman" w:eastAsia="仿宋" w:cs="Times New Roman"/>
                <w:spacing w:val="-1"/>
                <w:kern w:val="0"/>
                <w:sz w:val="24"/>
              </w:rPr>
            </w:pPr>
          </w:p>
        </w:tc>
        <w:tc>
          <w:tcPr>
            <w:tcW w:w="2454" w:type="dxa"/>
            <w:noWrap w:val="0"/>
            <w:vAlign w:val="center"/>
          </w:tcPr>
          <w:p>
            <w:pPr>
              <w:rPr>
                <w:rFonts w:hint="default" w:ascii="Times New Roman" w:hAnsi="Times New Roman" w:eastAsia="仿宋" w:cs="Times New Roman"/>
                <w:spacing w:val="-1"/>
                <w:kern w:val="0"/>
                <w:sz w:val="24"/>
              </w:rPr>
            </w:pPr>
          </w:p>
        </w:tc>
        <w:tc>
          <w:tcPr>
            <w:tcW w:w="1130" w:type="dxa"/>
            <w:noWrap w:val="0"/>
            <w:vAlign w:val="center"/>
          </w:tcPr>
          <w:p>
            <w:pPr>
              <w:rPr>
                <w:rFonts w:hint="default" w:ascii="Times New Roman" w:hAnsi="Times New Roman" w:eastAsia="仿宋" w:cs="Times New Roman"/>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default" w:ascii="Times New Roman" w:hAnsi="Times New Roman" w:eastAsia="仿宋" w:cs="Times New Roman"/>
                <w:spacing w:val="-1"/>
                <w:kern w:val="0"/>
                <w:sz w:val="24"/>
              </w:rPr>
            </w:pPr>
            <w:r>
              <w:rPr>
                <w:rFonts w:hint="default" w:ascii="Times New Roman" w:hAnsi="Times New Roman" w:eastAsia="仿宋" w:cs="Times New Roman"/>
                <w:spacing w:val="-1"/>
                <w:kern w:val="0"/>
                <w:sz w:val="24"/>
              </w:rPr>
              <w:t>12</w:t>
            </w:r>
          </w:p>
        </w:tc>
        <w:tc>
          <w:tcPr>
            <w:tcW w:w="2154" w:type="dxa"/>
            <w:noWrap w:val="0"/>
            <w:vAlign w:val="center"/>
          </w:tcPr>
          <w:p>
            <w:pPr>
              <w:rPr>
                <w:rFonts w:hint="default" w:ascii="Times New Roman" w:hAnsi="Times New Roman" w:eastAsia="仿宋" w:cs="Times New Roman"/>
                <w:spacing w:val="-1"/>
                <w:kern w:val="0"/>
                <w:sz w:val="24"/>
              </w:rPr>
            </w:pPr>
          </w:p>
        </w:tc>
        <w:tc>
          <w:tcPr>
            <w:tcW w:w="2477" w:type="dxa"/>
            <w:noWrap w:val="0"/>
            <w:vAlign w:val="center"/>
          </w:tcPr>
          <w:p>
            <w:pPr>
              <w:rPr>
                <w:rFonts w:hint="default" w:ascii="Times New Roman" w:hAnsi="Times New Roman" w:eastAsia="仿宋" w:cs="Times New Roman"/>
                <w:spacing w:val="-1"/>
                <w:kern w:val="0"/>
                <w:sz w:val="24"/>
              </w:rPr>
            </w:pPr>
          </w:p>
        </w:tc>
        <w:tc>
          <w:tcPr>
            <w:tcW w:w="2454" w:type="dxa"/>
            <w:noWrap w:val="0"/>
            <w:vAlign w:val="center"/>
          </w:tcPr>
          <w:p>
            <w:pPr>
              <w:rPr>
                <w:rFonts w:hint="default" w:ascii="Times New Roman" w:hAnsi="Times New Roman" w:eastAsia="仿宋" w:cs="Times New Roman"/>
                <w:spacing w:val="-1"/>
                <w:kern w:val="0"/>
                <w:sz w:val="24"/>
              </w:rPr>
            </w:pPr>
          </w:p>
        </w:tc>
        <w:tc>
          <w:tcPr>
            <w:tcW w:w="1130" w:type="dxa"/>
            <w:noWrap w:val="0"/>
            <w:vAlign w:val="center"/>
          </w:tcPr>
          <w:p>
            <w:pPr>
              <w:rPr>
                <w:rFonts w:hint="default" w:ascii="Times New Roman" w:hAnsi="Times New Roman" w:eastAsia="仿宋" w:cs="Times New Roman"/>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default" w:ascii="Times New Roman" w:hAnsi="Times New Roman" w:eastAsia="仿宋" w:cs="Times New Roman"/>
                <w:spacing w:val="-1"/>
                <w:kern w:val="0"/>
                <w:sz w:val="24"/>
              </w:rPr>
            </w:pPr>
            <w:r>
              <w:rPr>
                <w:rFonts w:hint="default" w:ascii="Times New Roman" w:hAnsi="Times New Roman" w:eastAsia="仿宋" w:cs="Times New Roman"/>
                <w:spacing w:val="-1"/>
                <w:kern w:val="0"/>
                <w:sz w:val="24"/>
              </w:rPr>
              <w:t>13</w:t>
            </w:r>
          </w:p>
        </w:tc>
        <w:tc>
          <w:tcPr>
            <w:tcW w:w="2154" w:type="dxa"/>
            <w:noWrap w:val="0"/>
            <w:vAlign w:val="center"/>
          </w:tcPr>
          <w:p>
            <w:pPr>
              <w:rPr>
                <w:rFonts w:hint="default" w:ascii="Times New Roman" w:hAnsi="Times New Roman" w:eastAsia="仿宋" w:cs="Times New Roman"/>
                <w:spacing w:val="-1"/>
                <w:kern w:val="0"/>
                <w:sz w:val="24"/>
              </w:rPr>
            </w:pPr>
          </w:p>
        </w:tc>
        <w:tc>
          <w:tcPr>
            <w:tcW w:w="2477" w:type="dxa"/>
            <w:noWrap w:val="0"/>
            <w:vAlign w:val="center"/>
          </w:tcPr>
          <w:p>
            <w:pPr>
              <w:rPr>
                <w:rFonts w:hint="default" w:ascii="Times New Roman" w:hAnsi="Times New Roman" w:eastAsia="仿宋" w:cs="Times New Roman"/>
                <w:spacing w:val="-1"/>
                <w:kern w:val="0"/>
                <w:sz w:val="24"/>
              </w:rPr>
            </w:pPr>
          </w:p>
        </w:tc>
        <w:tc>
          <w:tcPr>
            <w:tcW w:w="2454" w:type="dxa"/>
            <w:noWrap w:val="0"/>
            <w:vAlign w:val="center"/>
          </w:tcPr>
          <w:p>
            <w:pPr>
              <w:rPr>
                <w:rFonts w:hint="default" w:ascii="Times New Roman" w:hAnsi="Times New Roman" w:eastAsia="仿宋" w:cs="Times New Roman"/>
                <w:spacing w:val="-1"/>
                <w:kern w:val="0"/>
                <w:sz w:val="24"/>
              </w:rPr>
            </w:pPr>
          </w:p>
        </w:tc>
        <w:tc>
          <w:tcPr>
            <w:tcW w:w="1130" w:type="dxa"/>
            <w:noWrap w:val="0"/>
            <w:vAlign w:val="center"/>
          </w:tcPr>
          <w:p>
            <w:pPr>
              <w:rPr>
                <w:rFonts w:hint="default" w:ascii="Times New Roman" w:hAnsi="Times New Roman" w:eastAsia="仿宋" w:cs="Times New Roman"/>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default" w:ascii="Times New Roman" w:hAnsi="Times New Roman" w:eastAsia="仿宋" w:cs="Times New Roman"/>
                <w:spacing w:val="-1"/>
                <w:kern w:val="0"/>
                <w:sz w:val="24"/>
              </w:rPr>
            </w:pPr>
            <w:r>
              <w:rPr>
                <w:rFonts w:hint="default" w:ascii="Times New Roman" w:hAnsi="Times New Roman" w:eastAsia="仿宋" w:cs="Times New Roman"/>
                <w:spacing w:val="-1"/>
                <w:kern w:val="0"/>
                <w:sz w:val="24"/>
              </w:rPr>
              <w:t>14</w:t>
            </w:r>
          </w:p>
        </w:tc>
        <w:tc>
          <w:tcPr>
            <w:tcW w:w="2154" w:type="dxa"/>
            <w:noWrap w:val="0"/>
            <w:vAlign w:val="center"/>
          </w:tcPr>
          <w:p>
            <w:pPr>
              <w:rPr>
                <w:rFonts w:hint="default" w:ascii="Times New Roman" w:hAnsi="Times New Roman" w:eastAsia="仿宋" w:cs="Times New Roman"/>
                <w:spacing w:val="-1"/>
                <w:kern w:val="0"/>
                <w:sz w:val="24"/>
              </w:rPr>
            </w:pPr>
          </w:p>
        </w:tc>
        <w:tc>
          <w:tcPr>
            <w:tcW w:w="2477" w:type="dxa"/>
            <w:noWrap w:val="0"/>
            <w:vAlign w:val="center"/>
          </w:tcPr>
          <w:p>
            <w:pPr>
              <w:rPr>
                <w:rFonts w:hint="default" w:ascii="Times New Roman" w:hAnsi="Times New Roman" w:eastAsia="仿宋" w:cs="Times New Roman"/>
                <w:spacing w:val="-1"/>
                <w:kern w:val="0"/>
                <w:sz w:val="24"/>
              </w:rPr>
            </w:pPr>
          </w:p>
        </w:tc>
        <w:tc>
          <w:tcPr>
            <w:tcW w:w="2454" w:type="dxa"/>
            <w:noWrap w:val="0"/>
            <w:vAlign w:val="center"/>
          </w:tcPr>
          <w:p>
            <w:pPr>
              <w:rPr>
                <w:rFonts w:hint="default" w:ascii="Times New Roman" w:hAnsi="Times New Roman" w:eastAsia="仿宋" w:cs="Times New Roman"/>
                <w:spacing w:val="-1"/>
                <w:kern w:val="0"/>
                <w:sz w:val="24"/>
              </w:rPr>
            </w:pPr>
          </w:p>
        </w:tc>
        <w:tc>
          <w:tcPr>
            <w:tcW w:w="1130" w:type="dxa"/>
            <w:noWrap w:val="0"/>
            <w:vAlign w:val="center"/>
          </w:tcPr>
          <w:p>
            <w:pPr>
              <w:rPr>
                <w:rFonts w:hint="default" w:ascii="Times New Roman" w:hAnsi="Times New Roman" w:eastAsia="仿宋" w:cs="Times New Roman"/>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default" w:ascii="Times New Roman" w:hAnsi="Times New Roman" w:eastAsia="仿宋" w:cs="Times New Roman"/>
                <w:spacing w:val="-1"/>
                <w:kern w:val="0"/>
                <w:sz w:val="24"/>
              </w:rPr>
            </w:pPr>
            <w:r>
              <w:rPr>
                <w:rFonts w:hint="default" w:ascii="Times New Roman" w:hAnsi="Times New Roman" w:eastAsia="仿宋" w:cs="Times New Roman"/>
                <w:spacing w:val="-1"/>
                <w:kern w:val="0"/>
                <w:sz w:val="24"/>
              </w:rPr>
              <w:t>15</w:t>
            </w:r>
          </w:p>
        </w:tc>
        <w:tc>
          <w:tcPr>
            <w:tcW w:w="2154" w:type="dxa"/>
            <w:noWrap w:val="0"/>
            <w:vAlign w:val="center"/>
          </w:tcPr>
          <w:p>
            <w:pPr>
              <w:rPr>
                <w:rFonts w:hint="default" w:ascii="Times New Roman" w:hAnsi="Times New Roman" w:eastAsia="仿宋" w:cs="Times New Roman"/>
                <w:spacing w:val="-1"/>
                <w:kern w:val="0"/>
                <w:sz w:val="24"/>
              </w:rPr>
            </w:pPr>
          </w:p>
        </w:tc>
        <w:tc>
          <w:tcPr>
            <w:tcW w:w="2477" w:type="dxa"/>
            <w:noWrap w:val="0"/>
            <w:vAlign w:val="center"/>
          </w:tcPr>
          <w:p>
            <w:pPr>
              <w:rPr>
                <w:rFonts w:hint="default" w:ascii="Times New Roman" w:hAnsi="Times New Roman" w:eastAsia="仿宋" w:cs="Times New Roman"/>
                <w:spacing w:val="-1"/>
                <w:kern w:val="0"/>
                <w:sz w:val="24"/>
              </w:rPr>
            </w:pPr>
          </w:p>
        </w:tc>
        <w:tc>
          <w:tcPr>
            <w:tcW w:w="2454" w:type="dxa"/>
            <w:noWrap w:val="0"/>
            <w:vAlign w:val="center"/>
          </w:tcPr>
          <w:p>
            <w:pPr>
              <w:rPr>
                <w:rFonts w:hint="default" w:ascii="Times New Roman" w:hAnsi="Times New Roman" w:eastAsia="仿宋" w:cs="Times New Roman"/>
                <w:spacing w:val="-1"/>
                <w:kern w:val="0"/>
                <w:sz w:val="24"/>
              </w:rPr>
            </w:pPr>
          </w:p>
        </w:tc>
        <w:tc>
          <w:tcPr>
            <w:tcW w:w="1130" w:type="dxa"/>
            <w:noWrap w:val="0"/>
            <w:vAlign w:val="center"/>
          </w:tcPr>
          <w:p>
            <w:pPr>
              <w:rPr>
                <w:rFonts w:hint="default" w:ascii="Times New Roman" w:hAnsi="Times New Roman" w:eastAsia="仿宋" w:cs="Times New Roman"/>
                <w:spacing w:val="-1"/>
                <w:kern w:val="0"/>
                <w:sz w:val="24"/>
              </w:rPr>
            </w:pPr>
          </w:p>
        </w:tc>
      </w:tr>
    </w:tbl>
    <w:p>
      <w:pPr>
        <w:rPr>
          <w:rFonts w:hint="default" w:ascii="Times New Roman" w:hAnsi="Times New Roman" w:eastAsia="仿宋" w:cs="Times New Roman"/>
          <w:spacing w:val="-1"/>
          <w:kern w:val="0"/>
          <w:sz w:val="24"/>
        </w:rPr>
      </w:pPr>
      <w:r>
        <w:rPr>
          <w:rFonts w:hint="default" w:ascii="Times New Roman" w:hAnsi="Times New Roman" w:eastAsia="仿宋" w:cs="Times New Roman"/>
          <w:spacing w:val="-1"/>
          <w:kern w:val="0"/>
          <w:sz w:val="24"/>
        </w:rPr>
        <w:t>注：请在“偏离说明”栏内扼要说明偏离情况，如无偏离则不需列明。</w:t>
      </w:r>
    </w:p>
    <w:p>
      <w:pPr>
        <w:pStyle w:val="2"/>
        <w:numPr>
          <w:ilvl w:val="0"/>
          <w:numId w:val="0"/>
        </w:numPr>
        <w:tabs>
          <w:tab w:val="left" w:pos="8227"/>
        </w:tabs>
        <w:kinsoku w:val="0"/>
        <w:overflowPunct w:val="0"/>
        <w:spacing w:line="381" w:lineRule="auto"/>
        <w:ind w:left="1680" w:leftChars="0" w:right="118" w:rightChars="0"/>
        <w:rPr>
          <w:rFonts w:hint="default" w:ascii="Times New Roman" w:hAnsi="Times New Roman" w:eastAsia="仿宋" w:cs="Times New Roman"/>
        </w:rPr>
      </w:pPr>
    </w:p>
    <w:p>
      <w:pPr>
        <w:pStyle w:val="2"/>
        <w:numPr>
          <w:ilvl w:val="0"/>
          <w:numId w:val="0"/>
        </w:numPr>
        <w:tabs>
          <w:tab w:val="left" w:pos="8227"/>
        </w:tabs>
        <w:kinsoku w:val="0"/>
        <w:overflowPunct w:val="0"/>
        <w:spacing w:line="381" w:lineRule="auto"/>
        <w:ind w:left="1680" w:leftChars="0" w:right="118" w:rightChars="0"/>
        <w:rPr>
          <w:rFonts w:hint="default" w:ascii="Times New Roman" w:hAnsi="Times New Roman" w:eastAsia="仿宋" w:cs="Times New Roman"/>
        </w:rPr>
      </w:pPr>
    </w:p>
    <w:p>
      <w:pPr>
        <w:pStyle w:val="2"/>
        <w:numPr>
          <w:ilvl w:val="0"/>
          <w:numId w:val="0"/>
        </w:numPr>
        <w:tabs>
          <w:tab w:val="left" w:pos="8227"/>
        </w:tabs>
        <w:kinsoku w:val="0"/>
        <w:overflowPunct w:val="0"/>
        <w:spacing w:line="381" w:lineRule="auto"/>
        <w:ind w:left="1680" w:leftChars="0" w:right="118" w:rightChars="0"/>
        <w:rPr>
          <w:rFonts w:hint="default" w:ascii="Times New Roman" w:hAnsi="Times New Roman" w:eastAsia="仿宋" w:cs="Times New Roman"/>
          <w:sz w:val="24"/>
          <w:szCs w:val="24"/>
        </w:rPr>
      </w:pPr>
    </w:p>
    <w:p>
      <w:pPr>
        <w:pStyle w:val="2"/>
        <w:numPr>
          <w:ilvl w:val="0"/>
          <w:numId w:val="0"/>
        </w:numPr>
        <w:tabs>
          <w:tab w:val="left" w:pos="8227"/>
        </w:tabs>
        <w:kinsoku w:val="0"/>
        <w:overflowPunct w:val="0"/>
        <w:spacing w:line="381" w:lineRule="auto"/>
        <w:ind w:left="1680" w:leftChars="0" w:right="118" w:right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投标人：</w:t>
      </w:r>
      <w:r>
        <w:rPr>
          <w:rFonts w:hint="default" w:ascii="Times New Roman" w:hAnsi="Times New Roman" w:eastAsia="仿宋" w:cs="Times New Roman"/>
          <w:sz w:val="24"/>
          <w:szCs w:val="24"/>
          <w:u w:val="single"/>
        </w:rPr>
        <w:tab/>
      </w:r>
      <w:r>
        <w:rPr>
          <w:rFonts w:hint="default" w:ascii="Times New Roman" w:hAnsi="Times New Roman" w:eastAsia="仿宋" w:cs="Times New Roman"/>
          <w:w w:val="95"/>
          <w:sz w:val="24"/>
          <w:szCs w:val="24"/>
        </w:rPr>
        <w:t>（盖章）</w:t>
      </w:r>
      <w:r>
        <w:rPr>
          <w:rFonts w:hint="default" w:ascii="Times New Roman" w:hAnsi="Times New Roman" w:eastAsia="仿宋" w:cs="Times New Roman"/>
          <w:sz w:val="24"/>
          <w:szCs w:val="24"/>
        </w:rPr>
        <w:t xml:space="preserve"> </w:t>
      </w:r>
    </w:p>
    <w:p>
      <w:pPr>
        <w:pStyle w:val="2"/>
        <w:numPr>
          <w:ilvl w:val="0"/>
          <w:numId w:val="0"/>
        </w:numPr>
        <w:tabs>
          <w:tab w:val="left" w:pos="8227"/>
        </w:tabs>
        <w:kinsoku w:val="0"/>
        <w:overflowPunct w:val="0"/>
        <w:spacing w:line="381" w:lineRule="auto"/>
        <w:ind w:left="1680" w:leftChars="0" w:right="118" w:rightChars="0"/>
        <w:rPr>
          <w:rFonts w:hint="default" w:ascii="Times New Roman" w:hAnsi="Times New Roman" w:eastAsia="仿宋" w:cs="Times New Roman"/>
          <w:sz w:val="24"/>
          <w:szCs w:val="24"/>
        </w:rPr>
      </w:pPr>
    </w:p>
    <w:p>
      <w:pPr>
        <w:pStyle w:val="2"/>
        <w:numPr>
          <w:ilvl w:val="0"/>
          <w:numId w:val="0"/>
        </w:numPr>
        <w:tabs>
          <w:tab w:val="left" w:pos="8227"/>
        </w:tabs>
        <w:kinsoku w:val="0"/>
        <w:overflowPunct w:val="0"/>
        <w:spacing w:line="381" w:lineRule="auto"/>
        <w:ind w:left="1680" w:leftChars="0" w:right="118" w:rightChars="0"/>
        <w:rPr>
          <w:rFonts w:hint="default" w:ascii="Times New Roman" w:hAnsi="Times New Roman" w:eastAsia="仿宋" w:cs="Times New Roman"/>
          <w:sz w:val="24"/>
          <w:szCs w:val="24"/>
        </w:rPr>
      </w:pPr>
    </w:p>
    <w:p>
      <w:pPr>
        <w:pStyle w:val="2"/>
        <w:numPr>
          <w:ilvl w:val="0"/>
          <w:numId w:val="0"/>
        </w:numPr>
        <w:tabs>
          <w:tab w:val="left" w:pos="8227"/>
        </w:tabs>
        <w:kinsoku w:val="0"/>
        <w:overflowPunct w:val="0"/>
        <w:spacing w:line="381" w:lineRule="auto"/>
        <w:ind w:left="1680" w:leftChars="0" w:right="118" w:rightChars="0"/>
        <w:rPr>
          <w:rFonts w:hint="default" w:ascii="Times New Roman" w:hAnsi="Times New Roman" w:eastAsia="仿宋" w:cs="Times New Roman"/>
          <w:w w:val="95"/>
          <w:sz w:val="24"/>
          <w:szCs w:val="24"/>
        </w:rPr>
      </w:pPr>
      <w:r>
        <w:rPr>
          <w:rFonts w:hint="default" w:ascii="Times New Roman" w:hAnsi="Times New Roman" w:eastAsia="仿宋" w:cs="Times New Roman"/>
          <w:sz w:val="24"/>
          <w:szCs w:val="24"/>
        </w:rPr>
        <w:t>法定代表人或被授权人：</w:t>
      </w:r>
      <w:r>
        <w:rPr>
          <w:rFonts w:hint="default" w:ascii="Times New Roman" w:hAnsi="Times New Roman" w:eastAsia="仿宋" w:cs="Times New Roman"/>
          <w:sz w:val="24"/>
          <w:szCs w:val="24"/>
          <w:u w:val="single"/>
        </w:rPr>
        <w:tab/>
      </w:r>
      <w:r>
        <w:rPr>
          <w:rFonts w:hint="default" w:ascii="Times New Roman" w:hAnsi="Times New Roman" w:eastAsia="仿宋" w:cs="Times New Roman"/>
          <w:w w:val="95"/>
          <w:sz w:val="24"/>
          <w:szCs w:val="24"/>
        </w:rPr>
        <w:t>（</w:t>
      </w:r>
      <w:r>
        <w:rPr>
          <w:rFonts w:hint="default" w:ascii="Times New Roman" w:hAnsi="Times New Roman" w:eastAsia="仿宋" w:cs="Times New Roman"/>
          <w:w w:val="95"/>
          <w:sz w:val="24"/>
          <w:szCs w:val="24"/>
          <w:lang w:eastAsia="zh-CN"/>
        </w:rPr>
        <w:t>签章</w:t>
      </w:r>
      <w:r>
        <w:rPr>
          <w:rFonts w:hint="default" w:ascii="Times New Roman" w:hAnsi="Times New Roman" w:eastAsia="仿宋" w:cs="Times New Roman"/>
          <w:w w:val="95"/>
          <w:sz w:val="24"/>
          <w:szCs w:val="24"/>
        </w:rPr>
        <w:t>）</w:t>
      </w:r>
    </w:p>
    <w:p>
      <w:pPr>
        <w:pStyle w:val="34"/>
        <w:keepNext w:val="0"/>
        <w:keepLines w:val="0"/>
        <w:widowControl w:val="0"/>
        <w:shd w:val="clear" w:color="auto" w:fill="auto"/>
        <w:bidi w:val="0"/>
        <w:spacing w:before="0" w:after="0" w:line="240" w:lineRule="auto"/>
        <w:ind w:left="0" w:right="0" w:firstLine="420"/>
        <w:jc w:val="center"/>
        <w:rPr>
          <w:rFonts w:hint="default" w:ascii="Times New Roman" w:hAnsi="Times New Roman" w:eastAsia="仿宋" w:cs="Times New Roman"/>
          <w:sz w:val="24"/>
          <w:szCs w:val="24"/>
        </w:rPr>
      </w:pPr>
    </w:p>
    <w:p>
      <w:pPr>
        <w:pStyle w:val="34"/>
        <w:keepNext w:val="0"/>
        <w:keepLines w:val="0"/>
        <w:widowControl w:val="0"/>
        <w:shd w:val="clear" w:color="auto" w:fill="auto"/>
        <w:bidi w:val="0"/>
        <w:spacing w:before="0" w:after="0" w:line="240" w:lineRule="auto"/>
        <w:ind w:left="0" w:right="0" w:firstLine="420"/>
        <w:jc w:val="center"/>
        <w:rPr>
          <w:rFonts w:hint="default" w:ascii="Times New Roman" w:hAnsi="Times New Roman" w:eastAsia="仿宋" w:cs="Times New Roman"/>
          <w:sz w:val="24"/>
          <w:szCs w:val="24"/>
        </w:rPr>
      </w:pPr>
    </w:p>
    <w:p>
      <w:pPr>
        <w:pStyle w:val="34"/>
        <w:keepNext w:val="0"/>
        <w:keepLines w:val="0"/>
        <w:widowControl w:val="0"/>
        <w:shd w:val="clear" w:color="auto" w:fill="auto"/>
        <w:bidi w:val="0"/>
        <w:spacing w:before="0" w:after="0" w:line="240" w:lineRule="auto"/>
        <w:ind w:left="0" w:right="0" w:firstLine="420"/>
        <w:jc w:val="center"/>
        <w:rPr>
          <w:rFonts w:hint="default" w:ascii="Times New Roman" w:hAnsi="Times New Roman" w:eastAsia="仿宋" w:cs="Times New Roman"/>
          <w:color w:val="000000"/>
          <w:spacing w:val="0"/>
          <w:w w:val="100"/>
          <w:position w:val="0"/>
          <w:sz w:val="36"/>
          <w:szCs w:val="36"/>
        </w:rPr>
      </w:pPr>
      <w:r>
        <w:rPr>
          <w:rFonts w:hint="default" w:ascii="Times New Roman" w:hAnsi="Times New Roman" w:eastAsia="仿宋" w:cs="Times New Roman"/>
          <w:sz w:val="24"/>
          <w:szCs w:val="24"/>
        </w:rPr>
        <w:t>日期：</w:t>
      </w:r>
      <w:r>
        <w:rPr>
          <w:rFonts w:hint="default" w:ascii="Times New Roman" w:hAnsi="Times New Roman" w:eastAsia="仿宋" w:cs="Times New Roman"/>
          <w:sz w:val="24"/>
          <w:szCs w:val="24"/>
          <w:u w:val="single"/>
        </w:rPr>
        <w:tab/>
      </w:r>
      <w:r>
        <w:rPr>
          <w:rFonts w:hint="eastAsia"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rPr>
        <w:t>年</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u w:val="single"/>
        </w:rPr>
        <w:tab/>
      </w:r>
      <w:r>
        <w:rPr>
          <w:rFonts w:hint="default" w:ascii="Times New Roman" w:hAnsi="Times New Roman" w:eastAsia="仿宋" w:cs="Times New Roman"/>
          <w:sz w:val="24"/>
          <w:szCs w:val="24"/>
        </w:rPr>
        <w:t>月</w:t>
      </w:r>
      <w:r>
        <w:rPr>
          <w:rFonts w:hint="default" w:ascii="Times New Roman" w:hAnsi="Times New Roman" w:eastAsia="仿宋" w:cs="Times New Roman"/>
          <w:sz w:val="24"/>
          <w:szCs w:val="24"/>
          <w:u w:val="single"/>
        </w:rPr>
        <w:tab/>
      </w:r>
      <w:r>
        <w:rPr>
          <w:rFonts w:hint="eastAsia"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rPr>
        <w:t>日</w:t>
      </w:r>
    </w:p>
    <w:p>
      <w:pPr>
        <w:pStyle w:val="34"/>
        <w:keepNext w:val="0"/>
        <w:keepLines w:val="0"/>
        <w:widowControl w:val="0"/>
        <w:shd w:val="clear" w:color="auto" w:fill="auto"/>
        <w:bidi w:val="0"/>
        <w:spacing w:before="0" w:after="0" w:line="240" w:lineRule="auto"/>
        <w:ind w:left="0" w:right="0" w:firstLine="420"/>
        <w:jc w:val="center"/>
        <w:rPr>
          <w:rFonts w:hint="default" w:ascii="Times New Roman" w:hAnsi="Times New Roman" w:eastAsia="仿宋" w:cs="Times New Roman"/>
          <w:color w:val="000000"/>
          <w:spacing w:val="0"/>
          <w:w w:val="100"/>
          <w:position w:val="0"/>
          <w:sz w:val="36"/>
          <w:szCs w:val="36"/>
        </w:rPr>
      </w:pPr>
    </w:p>
    <w:p>
      <w:pPr>
        <w:pStyle w:val="35"/>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default" w:ascii="Times New Roman" w:hAnsi="Times New Roman" w:eastAsia="仿宋" w:cs="Times New Roman"/>
          <w:color w:val="000000"/>
          <w:spacing w:val="0"/>
          <w:w w:val="100"/>
          <w:position w:val="0"/>
          <w:sz w:val="24"/>
          <w:szCs w:val="21"/>
        </w:rPr>
      </w:pPr>
    </w:p>
    <w:p>
      <w:pPr>
        <w:pStyle w:val="34"/>
        <w:keepNext w:val="0"/>
        <w:keepLines w:val="0"/>
        <w:widowControl w:val="0"/>
        <w:shd w:val="clear" w:color="auto" w:fill="auto"/>
        <w:bidi w:val="0"/>
        <w:spacing w:before="0" w:after="0" w:line="240" w:lineRule="auto"/>
        <w:ind w:left="0" w:right="0" w:firstLine="420"/>
        <w:jc w:val="center"/>
        <w:rPr>
          <w:rFonts w:hint="default" w:ascii="Times New Roman" w:hAnsi="Times New Roman" w:eastAsia="仿宋" w:cs="Times New Roman"/>
          <w:color w:val="000000"/>
          <w:spacing w:val="0"/>
          <w:w w:val="100"/>
          <w:position w:val="0"/>
          <w:sz w:val="36"/>
          <w:szCs w:val="36"/>
          <w:lang w:val="en-US" w:eastAsia="zh-CN"/>
        </w:rPr>
      </w:pPr>
      <w:r>
        <w:rPr>
          <w:rFonts w:hint="default" w:ascii="Times New Roman" w:hAnsi="Times New Roman" w:eastAsia="仿宋" w:cs="Times New Roman"/>
          <w:color w:val="000000"/>
          <w:spacing w:val="0"/>
          <w:w w:val="100"/>
          <w:position w:val="0"/>
          <w:sz w:val="36"/>
          <w:szCs w:val="36"/>
          <w:lang w:val="en-US" w:eastAsia="zh-CN"/>
        </w:rPr>
        <w:t>7、投标人基本情况表</w:t>
      </w:r>
    </w:p>
    <w:p>
      <w:pPr>
        <w:pStyle w:val="2"/>
        <w:numPr>
          <w:ilvl w:val="0"/>
          <w:numId w:val="0"/>
        </w:numPr>
        <w:kinsoku w:val="0"/>
        <w:overflowPunct w:val="0"/>
        <w:spacing w:before="5"/>
        <w:ind w:leftChars="0" w:right="0" w:rightChars="0"/>
        <w:rPr>
          <w:rFonts w:hint="default" w:ascii="Times New Roman" w:hAnsi="Times New Roman" w:eastAsia="仿宋" w:cs="Times New Roman"/>
          <w:b/>
          <w:bCs/>
          <w:sz w:val="6"/>
          <w:szCs w:val="6"/>
        </w:rPr>
      </w:pPr>
    </w:p>
    <w:tbl>
      <w:tblPr>
        <w:tblStyle w:val="19"/>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137"/>
              <w:rPr>
                <w:rFonts w:hint="default" w:ascii="Times New Roman" w:hAnsi="Times New Roman" w:eastAsia="仿宋" w:cs="Times New Roman"/>
              </w:rPr>
            </w:pPr>
            <w:r>
              <w:rPr>
                <w:rFonts w:hint="default" w:ascii="Times New Roman" w:hAnsi="Times New Roman" w:eastAsia="仿宋" w:cs="Times New Roman"/>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137"/>
              <w:rPr>
                <w:rFonts w:hint="default" w:ascii="Times New Roman" w:hAnsi="Times New Roman" w:eastAsia="仿宋" w:cs="Times New Roman"/>
              </w:rPr>
            </w:pPr>
            <w:r>
              <w:rPr>
                <w:rFonts w:hint="default" w:ascii="Times New Roman" w:hAnsi="Times New Roman" w:eastAsia="仿宋" w:cs="Times New Roman"/>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r>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137"/>
              <w:rPr>
                <w:rFonts w:hint="default" w:ascii="Times New Roman" w:hAnsi="Times New Roman" w:eastAsia="仿宋" w:cs="Times New Roman"/>
              </w:rPr>
            </w:pPr>
            <w:r>
              <w:rPr>
                <w:rFonts w:hint="default" w:ascii="Times New Roman" w:hAnsi="Times New Roman" w:eastAsia="仿宋" w:cs="Times New Roman"/>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137"/>
              <w:rPr>
                <w:rFonts w:hint="default" w:ascii="Times New Roman" w:hAnsi="Times New Roman" w:eastAsia="仿宋" w:cs="Times New Roman"/>
              </w:rPr>
            </w:pPr>
            <w:r>
              <w:rPr>
                <w:rFonts w:hint="default" w:ascii="Times New Roman" w:hAnsi="Times New Roman" w:eastAsia="仿宋" w:cs="Times New Roman"/>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181"/>
              <w:rPr>
                <w:rFonts w:hint="default" w:ascii="Times New Roman" w:hAnsi="Times New Roman" w:eastAsia="仿宋" w:cs="Times New Roman"/>
              </w:rPr>
            </w:pPr>
            <w:r>
              <w:rPr>
                <w:rFonts w:hint="default" w:ascii="Times New Roman" w:hAnsi="Times New Roman" w:eastAsia="仿宋" w:cs="Times New Roman"/>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6"/>
              <w:ind w:left="137"/>
              <w:rPr>
                <w:rFonts w:hint="default" w:ascii="Times New Roman" w:hAnsi="Times New Roman" w:eastAsia="仿宋" w:cs="Times New Roman"/>
              </w:rPr>
            </w:pPr>
            <w:r>
              <w:rPr>
                <w:rFonts w:hint="default" w:ascii="Times New Roman" w:hAnsi="Times New Roman" w:eastAsia="仿宋" w:cs="Times New Roman"/>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1" w:line="312" w:lineRule="exact"/>
              <w:ind w:left="257" w:right="133" w:hanging="120"/>
              <w:rPr>
                <w:rFonts w:hint="default" w:ascii="Times New Roman" w:hAnsi="Times New Roman" w:eastAsia="仿宋" w:cs="Times New Roman"/>
              </w:rPr>
            </w:pPr>
            <w:r>
              <w:rPr>
                <w:rFonts w:hint="default" w:ascii="Times New Roman" w:hAnsi="Times New Roman" w:eastAsia="仿宋" w:cs="Times New Roman"/>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4"/>
              <w:rPr>
                <w:rFonts w:hint="default" w:ascii="Times New Roman" w:hAnsi="Times New Roman" w:eastAsia="仿宋" w:cs="Times New Roman"/>
                <w:b/>
                <w:bCs/>
                <w:sz w:val="20"/>
                <w:szCs w:val="20"/>
              </w:rPr>
            </w:pPr>
          </w:p>
          <w:p>
            <w:pPr>
              <w:pStyle w:val="38"/>
              <w:kinsoku w:val="0"/>
              <w:overflowPunct w:val="0"/>
              <w:ind w:left="366"/>
              <w:rPr>
                <w:rFonts w:hint="default" w:ascii="Times New Roman" w:hAnsi="Times New Roman" w:eastAsia="仿宋" w:cs="Times New Roman"/>
              </w:rPr>
            </w:pPr>
            <w:r>
              <w:rPr>
                <w:rFonts w:hint="default" w:ascii="Times New Roman" w:hAnsi="Times New Roman" w:eastAsia="仿宋" w:cs="Times New Roman"/>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4"/>
              <w:rPr>
                <w:rFonts w:hint="default" w:ascii="Times New Roman" w:hAnsi="Times New Roman" w:eastAsia="仿宋" w:cs="Times New Roman"/>
                <w:b/>
                <w:bCs/>
                <w:sz w:val="20"/>
                <w:szCs w:val="20"/>
              </w:rPr>
            </w:pPr>
          </w:p>
          <w:p>
            <w:pPr>
              <w:pStyle w:val="38"/>
              <w:kinsoku w:val="0"/>
              <w:overflowPunct w:val="0"/>
              <w:ind w:left="383"/>
              <w:rPr>
                <w:rFonts w:hint="default" w:ascii="Times New Roman" w:hAnsi="Times New Roman" w:eastAsia="仿宋" w:cs="Times New Roman"/>
              </w:rPr>
            </w:pPr>
            <w:r>
              <w:rPr>
                <w:rFonts w:hint="default" w:ascii="Times New Roman" w:hAnsi="Times New Roman" w:eastAsia="仿宋" w:cs="Times New Roman"/>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8"/>
              <w:kinsoku w:val="0"/>
              <w:overflowPunct w:val="0"/>
              <w:spacing w:line="475" w:lineRule="auto"/>
              <w:ind w:left="497" w:right="493"/>
              <w:jc w:val="center"/>
              <w:rPr>
                <w:rFonts w:hint="default" w:ascii="Times New Roman" w:hAnsi="Times New Roman" w:eastAsia="仿宋" w:cs="Times New Roman"/>
              </w:rPr>
            </w:pPr>
            <w:r>
              <w:rPr>
                <w:rFonts w:hint="default" w:ascii="Times New Roman" w:hAnsi="Times New Roman" w:eastAsia="仿宋" w:cs="Times New Roman"/>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4"/>
              <w:ind w:left="236"/>
              <w:rPr>
                <w:rFonts w:hint="default" w:ascii="Times New Roman" w:hAnsi="Times New Roman" w:eastAsia="仿宋" w:cs="Times New Roman"/>
              </w:rPr>
            </w:pPr>
            <w:r>
              <w:rPr>
                <w:rFonts w:hint="default" w:ascii="Times New Roman" w:hAnsi="Times New Roman" w:eastAsia="仿宋" w:cs="Times New Roman"/>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4"/>
              <w:ind w:left="118"/>
              <w:rPr>
                <w:rFonts w:hint="default" w:ascii="Times New Roman" w:hAnsi="Times New Roman" w:eastAsia="仿宋" w:cs="Times New Roman"/>
              </w:rPr>
            </w:pPr>
            <w:r>
              <w:rPr>
                <w:rFonts w:hint="default" w:ascii="Times New Roman" w:hAnsi="Times New Roman" w:eastAsia="仿宋" w:cs="Times New Roman"/>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jc w:val="center"/>
              <w:rPr>
                <w:rFonts w:hint="default" w:ascii="Times New Roman" w:hAnsi="Times New Roman" w:eastAsia="仿宋" w:cs="Times New Roman"/>
              </w:rPr>
            </w:pPr>
            <w:r>
              <w:rPr>
                <w:rFonts w:hint="default" w:ascii="Times New Roman" w:hAnsi="Times New Roman" w:eastAsia="仿宋" w:cs="Times New Roman"/>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jc w:val="center"/>
              <w:rPr>
                <w:rFonts w:hint="default" w:ascii="Times New Roman" w:hAnsi="Times New Roman" w:eastAsia="仿宋" w:cs="Times New Roman"/>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416"/>
              <w:rPr>
                <w:rFonts w:hint="default" w:ascii="Times New Roman" w:hAnsi="Times New Roman" w:eastAsia="仿宋" w:cs="Times New Roman"/>
              </w:rPr>
            </w:pPr>
            <w:r>
              <w:rPr>
                <w:rFonts w:hint="default" w:ascii="Times New Roman" w:hAnsi="Times New Roman" w:eastAsia="仿宋" w:cs="Times New Roman"/>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452"/>
              <w:rPr>
                <w:rFonts w:hint="default" w:ascii="Times New Roman" w:hAnsi="Times New Roman" w:eastAsia="仿宋" w:cs="Times New Roman"/>
              </w:rPr>
            </w:pPr>
            <w:r>
              <w:rPr>
                <w:rFonts w:hint="default" w:ascii="Times New Roman" w:hAnsi="Times New Roman" w:eastAsia="仿宋" w:cs="Times New Roman"/>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450"/>
              <w:rPr>
                <w:rFonts w:hint="default" w:ascii="Times New Roman" w:hAnsi="Times New Roman" w:eastAsia="仿宋" w:cs="Times New Roman"/>
              </w:rPr>
            </w:pPr>
            <w:r>
              <w:rPr>
                <w:rFonts w:hint="default" w:ascii="Times New Roman" w:hAnsi="Times New Roman" w:eastAsia="仿宋" w:cs="Times New Roman"/>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38"/>
              <w:tabs>
                <w:tab w:val="left" w:pos="479"/>
              </w:tabs>
              <w:kinsoku w:val="0"/>
              <w:overflowPunct w:val="0"/>
              <w:spacing w:before="145"/>
              <w:ind w:right="1"/>
              <w:jc w:val="center"/>
              <w:rPr>
                <w:rFonts w:hint="default" w:ascii="Times New Roman" w:hAnsi="Times New Roman" w:eastAsia="仿宋" w:cs="Times New Roman"/>
              </w:rPr>
            </w:pPr>
            <w:r>
              <w:rPr>
                <w:rFonts w:hint="default" w:ascii="Times New Roman" w:hAnsi="Times New Roman" w:eastAsia="仿宋" w:cs="Times New Roman"/>
              </w:rPr>
              <w:t>专</w:t>
            </w:r>
            <w:r>
              <w:rPr>
                <w:rFonts w:hint="default" w:ascii="Times New Roman" w:hAnsi="Times New Roman" w:eastAsia="仿宋" w:cs="Times New Roman"/>
              </w:rPr>
              <w:tab/>
            </w:r>
            <w:r>
              <w:rPr>
                <w:rFonts w:hint="default" w:ascii="Times New Roman" w:hAnsi="Times New Roman" w:eastAsia="仿宋" w:cs="Times New Roman"/>
              </w:rPr>
              <w:t>业</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8"/>
              <w:tabs>
                <w:tab w:val="left" w:pos="479"/>
              </w:tabs>
              <w:kinsoku w:val="0"/>
              <w:overflowPunct w:val="0"/>
              <w:spacing w:before="145"/>
              <w:ind w:right="1"/>
              <w:jc w:val="center"/>
              <w:rPr>
                <w:rFonts w:hint="default" w:ascii="Times New Roman" w:hAnsi="Times New Roman" w:eastAsia="仿宋" w:cs="Times New Roman"/>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center"/>
          </w:tcPr>
          <w:p>
            <w:pPr>
              <w:pStyle w:val="38"/>
              <w:kinsoku w:val="0"/>
              <w:overflowPunct w:val="0"/>
              <w:spacing w:line="237" w:lineRule="auto"/>
              <w:ind w:left="497" w:right="493"/>
              <w:jc w:val="center"/>
              <w:rPr>
                <w:rFonts w:hint="default" w:ascii="Times New Roman" w:hAnsi="Times New Roman" w:eastAsia="仿宋" w:cs="Times New Roman"/>
              </w:rPr>
            </w:pPr>
            <w:r>
              <w:rPr>
                <w:rFonts w:hint="default" w:ascii="Times New Roman" w:hAnsi="Times New Roman" w:eastAsia="仿宋" w:cs="Times New Roman"/>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仿宋" w:cs="Times New Roman"/>
              </w:rPr>
            </w:pPr>
          </w:p>
        </w:tc>
      </w:tr>
    </w:tbl>
    <w:p>
      <w:pPr>
        <w:pStyle w:val="3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注</w:t>
      </w:r>
      <w:r>
        <w:rPr>
          <w:rFonts w:hint="default" w:ascii="Times New Roman" w:hAnsi="Times New Roman" w:eastAsia="仿宋" w:cs="Times New Roman"/>
          <w:sz w:val="24"/>
          <w:szCs w:val="24"/>
        </w:rPr>
        <w:t>：营业执照</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pStyle w:val="3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default" w:ascii="Times New Roman" w:hAnsi="Times New Roman" w:eastAsia="仿宋" w:cs="Times New Roman"/>
          <w:b/>
          <w:sz w:val="30"/>
          <w:szCs w:val="30"/>
        </w:rPr>
      </w:pPr>
    </w:p>
    <w:p>
      <w:pPr>
        <w:pStyle w:val="2"/>
        <w:numPr>
          <w:ilvl w:val="0"/>
          <w:numId w:val="0"/>
        </w:numPr>
        <w:kinsoku w:val="0"/>
        <w:overflowPunct w:val="0"/>
        <w:spacing w:before="34" w:line="357" w:lineRule="auto"/>
        <w:ind w:left="480" w:leftChars="0" w:right="126" w:rightChars="0"/>
        <w:jc w:val="center"/>
        <w:rPr>
          <w:rFonts w:hint="default" w:ascii="Times New Roman" w:hAnsi="Times New Roman" w:eastAsia="仿宋" w:cs="Times New Roman"/>
          <w:b w:val="0"/>
          <w:bCs/>
          <w:color w:val="auto"/>
          <w:kern w:val="0"/>
          <w:sz w:val="36"/>
          <w:szCs w:val="36"/>
          <w:lang w:val="en-US" w:eastAsia="zh-CN"/>
        </w:rPr>
      </w:pPr>
    </w:p>
    <w:p>
      <w:pPr>
        <w:rPr>
          <w:rFonts w:hint="default" w:ascii="Times New Roman" w:hAnsi="Times New Roman" w:cs="Times New Roman"/>
          <w:lang w:val="en-US" w:eastAsia="zh-CN"/>
        </w:rPr>
      </w:pPr>
    </w:p>
    <w:p>
      <w:pPr>
        <w:pStyle w:val="2"/>
        <w:numPr>
          <w:ilvl w:val="0"/>
          <w:numId w:val="0"/>
        </w:numPr>
        <w:kinsoku w:val="0"/>
        <w:overflowPunct w:val="0"/>
        <w:spacing w:before="34" w:line="357" w:lineRule="auto"/>
        <w:ind w:right="126" w:rightChars="0"/>
        <w:jc w:val="center"/>
        <w:rPr>
          <w:rFonts w:hint="default" w:ascii="Times New Roman" w:hAnsi="Times New Roman" w:eastAsia="仿宋" w:cs="Times New Roman"/>
          <w:b/>
          <w:bCs/>
          <w:w w:val="90"/>
          <w:lang w:eastAsia="zh-CN"/>
        </w:rPr>
      </w:pPr>
      <w:r>
        <w:rPr>
          <w:rFonts w:hint="default" w:ascii="Times New Roman" w:hAnsi="Times New Roman" w:eastAsia="仿宋" w:cs="Times New Roman"/>
          <w:b w:val="0"/>
          <w:bCs/>
          <w:color w:val="auto"/>
          <w:kern w:val="0"/>
          <w:sz w:val="36"/>
          <w:szCs w:val="36"/>
          <w:lang w:val="en-US" w:eastAsia="zh-CN"/>
        </w:rPr>
        <w:t>8、</w:t>
      </w:r>
      <w:r>
        <w:rPr>
          <w:rFonts w:hint="default" w:ascii="Times New Roman" w:hAnsi="Times New Roman" w:eastAsia="仿宋" w:cs="Times New Roman"/>
          <w:b/>
          <w:bCs/>
          <w:w w:val="90"/>
          <w:sz w:val="36"/>
          <w:szCs w:val="36"/>
        </w:rPr>
        <w:t>类似项目业绩</w:t>
      </w:r>
      <w:r>
        <w:rPr>
          <w:rFonts w:hint="default" w:ascii="Times New Roman" w:hAnsi="Times New Roman" w:eastAsia="仿宋" w:cs="Times New Roman"/>
          <w:b/>
          <w:bCs/>
          <w:w w:val="90"/>
          <w:sz w:val="36"/>
          <w:szCs w:val="36"/>
          <w:lang w:eastAsia="zh-CN"/>
        </w:rPr>
        <w:t>表</w:t>
      </w:r>
    </w:p>
    <w:p>
      <w:pPr>
        <w:pStyle w:val="2"/>
        <w:numPr>
          <w:ilvl w:val="0"/>
          <w:numId w:val="0"/>
        </w:numPr>
        <w:kinsoku w:val="0"/>
        <w:overflowPunct w:val="0"/>
        <w:ind w:leftChars="0" w:right="0" w:rightChars="0"/>
        <w:rPr>
          <w:rFonts w:hint="default" w:ascii="Times New Roman" w:hAnsi="Times New Roman" w:eastAsia="仿宋" w:cs="Times New Roman"/>
          <w:b/>
          <w:bCs/>
          <w:sz w:val="20"/>
          <w:szCs w:val="20"/>
        </w:rPr>
      </w:pPr>
    </w:p>
    <w:tbl>
      <w:tblPr>
        <w:tblStyle w:val="19"/>
        <w:tblW w:w="9119" w:type="dxa"/>
        <w:jc w:val="center"/>
        <w:tblLayout w:type="fixed"/>
        <w:tblCellMar>
          <w:top w:w="0" w:type="dxa"/>
          <w:left w:w="10" w:type="dxa"/>
          <w:bottom w:w="0" w:type="dxa"/>
          <w:right w:w="10" w:type="dxa"/>
        </w:tblCellMar>
      </w:tblPr>
      <w:tblGrid>
        <w:gridCol w:w="1920"/>
        <w:gridCol w:w="7199"/>
      </w:tblGrid>
      <w:tr>
        <w:tblPrEx>
          <w:tblCellMar>
            <w:top w:w="0" w:type="dxa"/>
            <w:left w:w="10" w:type="dxa"/>
            <w:bottom w:w="0" w:type="dxa"/>
            <w:right w:w="10" w:type="dxa"/>
          </w:tblCellMar>
        </w:tblPrEx>
        <w:trPr>
          <w:trHeight w:val="605" w:hRule="exact"/>
          <w:jc w:val="center"/>
        </w:trPr>
        <w:tc>
          <w:tcPr>
            <w:tcW w:w="1920" w:type="dxa"/>
            <w:tcBorders>
              <w:top w:val="single" w:color="auto" w:sz="4" w:space="0"/>
              <w:left w:val="single" w:color="auto" w:sz="4" w:space="0"/>
            </w:tcBorders>
            <w:shd w:val="clear" w:color="auto" w:fill="FFFFFF"/>
            <w:vAlign w:val="center"/>
          </w:tcPr>
          <w:p>
            <w:pPr>
              <w:pStyle w:val="36"/>
              <w:keepNext w:val="0"/>
              <w:keepLines w:val="0"/>
              <w:widowControl w:val="0"/>
              <w:shd w:val="clear" w:color="auto" w:fill="auto"/>
              <w:bidi w:val="0"/>
              <w:spacing w:before="0" w:after="0" w:line="240" w:lineRule="auto"/>
              <w:ind w:left="0" w:right="0" w:firstLine="0"/>
              <w:jc w:val="center"/>
              <w:rPr>
                <w:rFonts w:hint="default" w:ascii="Times New Roman" w:hAnsi="Times New Roman" w:eastAsia="仿宋" w:cs="Times New Roman"/>
              </w:rPr>
            </w:pPr>
            <w:r>
              <w:rPr>
                <w:rFonts w:hint="default" w:ascii="Times New Roman" w:hAnsi="Times New Roman" w:eastAsia="仿宋" w:cs="Times New Roman"/>
                <w:color w:val="000000"/>
                <w:spacing w:val="0"/>
                <w:w w:val="100"/>
                <w:position w:val="0"/>
              </w:rPr>
              <w:t>项目名称</w:t>
            </w:r>
          </w:p>
        </w:tc>
        <w:tc>
          <w:tcPr>
            <w:tcW w:w="7199" w:type="dxa"/>
            <w:tcBorders>
              <w:top w:val="single" w:color="auto" w:sz="4" w:space="0"/>
              <w:left w:val="single" w:color="auto" w:sz="4" w:space="0"/>
              <w:right w:val="single" w:color="auto" w:sz="4" w:space="0"/>
            </w:tcBorders>
            <w:shd w:val="clear" w:color="auto" w:fill="FFFFFF"/>
            <w:vAlign w:val="top"/>
          </w:tcPr>
          <w:p>
            <w:pPr>
              <w:widowControl w:val="0"/>
              <w:rPr>
                <w:rFonts w:hint="default" w:ascii="Times New Roman" w:hAnsi="Times New Roman" w:eastAsia="仿宋" w:cs="Times New Roman"/>
                <w:sz w:val="10"/>
                <w:szCs w:val="10"/>
              </w:rPr>
            </w:pPr>
          </w:p>
        </w:tc>
      </w:tr>
      <w:tr>
        <w:tblPrEx>
          <w:tblCellMar>
            <w:top w:w="0" w:type="dxa"/>
            <w:left w:w="10" w:type="dxa"/>
            <w:bottom w:w="0" w:type="dxa"/>
            <w:right w:w="10" w:type="dxa"/>
          </w:tblCellMar>
        </w:tblPrEx>
        <w:trPr>
          <w:trHeight w:val="571" w:hRule="exact"/>
          <w:jc w:val="center"/>
        </w:trPr>
        <w:tc>
          <w:tcPr>
            <w:tcW w:w="1920" w:type="dxa"/>
            <w:tcBorders>
              <w:top w:val="single" w:color="auto" w:sz="4" w:space="0"/>
              <w:left w:val="single" w:color="auto" w:sz="4" w:space="0"/>
            </w:tcBorders>
            <w:shd w:val="clear" w:color="auto" w:fill="FFFFFF"/>
            <w:vAlign w:val="top"/>
          </w:tcPr>
          <w:p>
            <w:pPr>
              <w:pStyle w:val="36"/>
              <w:keepNext w:val="0"/>
              <w:keepLines w:val="0"/>
              <w:widowControl w:val="0"/>
              <w:shd w:val="clear" w:color="auto" w:fill="auto"/>
              <w:bidi w:val="0"/>
              <w:spacing w:before="120" w:after="0" w:line="240" w:lineRule="auto"/>
              <w:ind w:left="0" w:right="0" w:firstLine="220"/>
              <w:jc w:val="left"/>
              <w:rPr>
                <w:rFonts w:hint="default" w:ascii="Times New Roman" w:hAnsi="Times New Roman" w:eastAsia="仿宋" w:cs="Times New Roman"/>
              </w:rPr>
            </w:pPr>
            <w:r>
              <w:rPr>
                <w:rFonts w:hint="default" w:ascii="Times New Roman" w:hAnsi="Times New Roman" w:eastAsia="仿宋" w:cs="Times New Roman"/>
                <w:color w:val="000000"/>
                <w:spacing w:val="0"/>
                <w:w w:val="100"/>
                <w:position w:val="0"/>
              </w:rPr>
              <w:t>项目单位名称</w:t>
            </w:r>
          </w:p>
        </w:tc>
        <w:tc>
          <w:tcPr>
            <w:tcW w:w="7199" w:type="dxa"/>
            <w:tcBorders>
              <w:top w:val="single" w:color="auto" w:sz="4" w:space="0"/>
              <w:left w:val="single" w:color="auto" w:sz="4" w:space="0"/>
              <w:right w:val="single" w:color="auto" w:sz="4" w:space="0"/>
            </w:tcBorders>
            <w:shd w:val="clear" w:color="auto" w:fill="FFFFFF"/>
            <w:vAlign w:val="top"/>
          </w:tcPr>
          <w:p>
            <w:pPr>
              <w:widowControl w:val="0"/>
              <w:rPr>
                <w:rFonts w:hint="default" w:ascii="Times New Roman" w:hAnsi="Times New Roman" w:eastAsia="仿宋" w:cs="Times New Roman"/>
                <w:sz w:val="10"/>
                <w:szCs w:val="10"/>
              </w:rPr>
            </w:pPr>
          </w:p>
        </w:tc>
      </w:tr>
      <w:tr>
        <w:tblPrEx>
          <w:tblCellMar>
            <w:top w:w="0" w:type="dxa"/>
            <w:left w:w="10" w:type="dxa"/>
            <w:bottom w:w="0" w:type="dxa"/>
            <w:right w:w="10" w:type="dxa"/>
          </w:tblCellMar>
        </w:tblPrEx>
        <w:trPr>
          <w:trHeight w:val="759" w:hRule="exact"/>
          <w:jc w:val="center"/>
        </w:trPr>
        <w:tc>
          <w:tcPr>
            <w:tcW w:w="1920" w:type="dxa"/>
            <w:tcBorders>
              <w:top w:val="single" w:color="auto" w:sz="4" w:space="0"/>
              <w:left w:val="single" w:color="auto" w:sz="4" w:space="0"/>
            </w:tcBorders>
            <w:shd w:val="clear" w:color="auto" w:fill="FFFFFF"/>
            <w:vAlign w:val="top"/>
          </w:tcPr>
          <w:p>
            <w:pPr>
              <w:pStyle w:val="36"/>
              <w:keepNext w:val="0"/>
              <w:keepLines w:val="0"/>
              <w:widowControl w:val="0"/>
              <w:shd w:val="clear" w:color="auto" w:fill="auto"/>
              <w:bidi w:val="0"/>
              <w:spacing w:before="0" w:after="0" w:line="320" w:lineRule="exact"/>
              <w:ind w:left="0" w:right="0" w:firstLine="0"/>
              <w:jc w:val="center"/>
              <w:rPr>
                <w:rFonts w:hint="default" w:ascii="Times New Roman" w:hAnsi="Times New Roman" w:eastAsia="仿宋" w:cs="Times New Roman"/>
              </w:rPr>
            </w:pPr>
            <w:r>
              <w:rPr>
                <w:rFonts w:hint="default" w:ascii="Times New Roman" w:hAnsi="Times New Roman" w:eastAsia="仿宋" w:cs="Times New Roman"/>
                <w:color w:val="000000"/>
                <w:spacing w:val="0"/>
                <w:w w:val="100"/>
                <w:position w:val="0"/>
              </w:rPr>
              <w:t>项目单位联系姓名及联系方式</w:t>
            </w:r>
          </w:p>
        </w:tc>
        <w:tc>
          <w:tcPr>
            <w:tcW w:w="7199" w:type="dxa"/>
            <w:tcBorders>
              <w:top w:val="single" w:color="auto" w:sz="4" w:space="0"/>
              <w:left w:val="single" w:color="auto" w:sz="4" w:space="0"/>
              <w:right w:val="single" w:color="auto" w:sz="4" w:space="0"/>
            </w:tcBorders>
            <w:shd w:val="clear" w:color="auto" w:fill="FFFFFF"/>
            <w:vAlign w:val="top"/>
          </w:tcPr>
          <w:p>
            <w:pPr>
              <w:widowControl w:val="0"/>
              <w:rPr>
                <w:rFonts w:hint="default" w:ascii="Times New Roman" w:hAnsi="Times New Roman" w:eastAsia="仿宋" w:cs="Times New Roman"/>
                <w:sz w:val="10"/>
                <w:szCs w:val="10"/>
              </w:rPr>
            </w:pPr>
          </w:p>
        </w:tc>
      </w:tr>
      <w:tr>
        <w:tblPrEx>
          <w:tblCellMar>
            <w:top w:w="0" w:type="dxa"/>
            <w:left w:w="10" w:type="dxa"/>
            <w:bottom w:w="0" w:type="dxa"/>
            <w:right w:w="10" w:type="dxa"/>
          </w:tblCellMar>
        </w:tblPrEx>
        <w:trPr>
          <w:trHeight w:val="751" w:hRule="exact"/>
          <w:jc w:val="center"/>
        </w:trPr>
        <w:tc>
          <w:tcPr>
            <w:tcW w:w="1920" w:type="dxa"/>
            <w:tcBorders>
              <w:top w:val="single" w:color="auto" w:sz="4" w:space="0"/>
              <w:left w:val="single" w:color="auto" w:sz="4" w:space="0"/>
            </w:tcBorders>
            <w:shd w:val="clear" w:color="auto" w:fill="FFFFFF"/>
            <w:vAlign w:val="center"/>
          </w:tcPr>
          <w:p>
            <w:pPr>
              <w:pStyle w:val="36"/>
              <w:keepNext w:val="0"/>
              <w:keepLines w:val="0"/>
              <w:widowControl w:val="0"/>
              <w:shd w:val="clear" w:color="auto" w:fill="auto"/>
              <w:bidi w:val="0"/>
              <w:spacing w:before="0" w:after="0" w:line="240" w:lineRule="auto"/>
              <w:ind w:left="0" w:right="0" w:firstLine="0"/>
              <w:jc w:val="center"/>
              <w:rPr>
                <w:rFonts w:hint="default" w:ascii="Times New Roman" w:hAnsi="Times New Roman" w:eastAsia="仿宋" w:cs="Times New Roman"/>
              </w:rPr>
            </w:pPr>
            <w:r>
              <w:rPr>
                <w:rFonts w:hint="default" w:ascii="Times New Roman" w:hAnsi="Times New Roman" w:eastAsia="仿宋" w:cs="Times New Roman"/>
                <w:color w:val="000000"/>
                <w:spacing w:val="0"/>
                <w:w w:val="100"/>
                <w:position w:val="0"/>
              </w:rPr>
              <w:t>合同金额</w:t>
            </w:r>
          </w:p>
        </w:tc>
        <w:tc>
          <w:tcPr>
            <w:tcW w:w="7199" w:type="dxa"/>
            <w:tcBorders>
              <w:top w:val="single" w:color="auto" w:sz="4" w:space="0"/>
              <w:left w:val="single" w:color="auto" w:sz="4" w:space="0"/>
              <w:right w:val="single" w:color="auto" w:sz="4" w:space="0"/>
            </w:tcBorders>
            <w:shd w:val="clear" w:color="auto" w:fill="FFFFFF"/>
            <w:vAlign w:val="top"/>
          </w:tcPr>
          <w:p>
            <w:pPr>
              <w:widowControl w:val="0"/>
              <w:rPr>
                <w:rFonts w:hint="default" w:ascii="Times New Roman" w:hAnsi="Times New Roman" w:eastAsia="仿宋" w:cs="Times New Roman"/>
                <w:sz w:val="10"/>
                <w:szCs w:val="10"/>
              </w:rPr>
            </w:pPr>
          </w:p>
        </w:tc>
      </w:tr>
      <w:tr>
        <w:tblPrEx>
          <w:tblCellMar>
            <w:top w:w="0" w:type="dxa"/>
            <w:left w:w="10" w:type="dxa"/>
            <w:bottom w:w="0" w:type="dxa"/>
            <w:right w:w="10" w:type="dxa"/>
          </w:tblCellMar>
        </w:tblPrEx>
        <w:trPr>
          <w:trHeight w:val="754" w:hRule="exact"/>
          <w:jc w:val="center"/>
        </w:trPr>
        <w:tc>
          <w:tcPr>
            <w:tcW w:w="1920" w:type="dxa"/>
            <w:tcBorders>
              <w:top w:val="single" w:color="auto" w:sz="4" w:space="0"/>
              <w:left w:val="single" w:color="auto" w:sz="4" w:space="0"/>
            </w:tcBorders>
            <w:shd w:val="clear" w:color="auto" w:fill="FFFFFF"/>
            <w:vAlign w:val="top"/>
          </w:tcPr>
          <w:p>
            <w:pPr>
              <w:pStyle w:val="36"/>
              <w:keepNext w:val="0"/>
              <w:keepLines w:val="0"/>
              <w:widowControl w:val="0"/>
              <w:shd w:val="clear" w:color="auto" w:fill="auto"/>
              <w:bidi w:val="0"/>
              <w:spacing w:before="0" w:after="0" w:line="306" w:lineRule="exact"/>
              <w:ind w:left="0" w:right="0" w:firstLine="0"/>
              <w:jc w:val="center"/>
              <w:rPr>
                <w:rFonts w:hint="default" w:ascii="Times New Roman" w:hAnsi="Times New Roman" w:eastAsia="仿宋" w:cs="Times New Roman"/>
              </w:rPr>
            </w:pPr>
            <w:r>
              <w:rPr>
                <w:rFonts w:hint="default" w:ascii="Times New Roman" w:hAnsi="Times New Roman" w:eastAsia="仿宋" w:cs="Times New Roman"/>
                <w:color w:val="000000"/>
                <w:spacing w:val="0"/>
                <w:w w:val="100"/>
                <w:position w:val="0"/>
              </w:rPr>
              <w:t>项目负责人姓名</w:t>
            </w:r>
          </w:p>
        </w:tc>
        <w:tc>
          <w:tcPr>
            <w:tcW w:w="7199" w:type="dxa"/>
            <w:tcBorders>
              <w:top w:val="single" w:color="auto" w:sz="4" w:space="0"/>
              <w:left w:val="single" w:color="auto" w:sz="4" w:space="0"/>
              <w:right w:val="single" w:color="auto" w:sz="4" w:space="0"/>
            </w:tcBorders>
            <w:shd w:val="clear" w:color="auto" w:fill="FFFFFF"/>
            <w:vAlign w:val="top"/>
          </w:tcPr>
          <w:p>
            <w:pPr>
              <w:widowControl w:val="0"/>
              <w:rPr>
                <w:rFonts w:hint="default" w:ascii="Times New Roman" w:hAnsi="Times New Roman" w:eastAsia="仿宋" w:cs="Times New Roman"/>
                <w:sz w:val="10"/>
                <w:szCs w:val="10"/>
              </w:rPr>
            </w:pPr>
          </w:p>
        </w:tc>
      </w:tr>
      <w:tr>
        <w:tblPrEx>
          <w:tblCellMar>
            <w:top w:w="0" w:type="dxa"/>
            <w:left w:w="10" w:type="dxa"/>
            <w:bottom w:w="0" w:type="dxa"/>
            <w:right w:w="10" w:type="dxa"/>
          </w:tblCellMar>
        </w:tblPrEx>
        <w:trPr>
          <w:trHeight w:val="571" w:hRule="exact"/>
          <w:jc w:val="center"/>
        </w:trPr>
        <w:tc>
          <w:tcPr>
            <w:tcW w:w="1920" w:type="dxa"/>
            <w:tcBorders>
              <w:top w:val="single" w:color="auto" w:sz="4" w:space="0"/>
              <w:left w:val="single" w:color="auto" w:sz="4" w:space="0"/>
            </w:tcBorders>
            <w:shd w:val="clear" w:color="auto" w:fill="FFFFFF"/>
            <w:vAlign w:val="top"/>
          </w:tcPr>
          <w:p>
            <w:pPr>
              <w:pStyle w:val="36"/>
              <w:keepNext w:val="0"/>
              <w:keepLines w:val="0"/>
              <w:widowControl w:val="0"/>
              <w:shd w:val="clear" w:color="auto" w:fill="auto"/>
              <w:bidi w:val="0"/>
              <w:spacing w:before="120" w:after="0" w:line="240" w:lineRule="auto"/>
              <w:ind w:left="0" w:right="0" w:firstLine="220"/>
              <w:jc w:val="left"/>
              <w:rPr>
                <w:rFonts w:hint="default" w:ascii="Times New Roman" w:hAnsi="Times New Roman" w:eastAsia="仿宋" w:cs="Times New Roman"/>
              </w:rPr>
            </w:pPr>
            <w:r>
              <w:rPr>
                <w:rFonts w:hint="default" w:ascii="Times New Roman" w:hAnsi="Times New Roman" w:eastAsia="仿宋" w:cs="Times New Roman"/>
                <w:color w:val="000000"/>
                <w:spacing w:val="0"/>
                <w:w w:val="100"/>
                <w:position w:val="0"/>
              </w:rPr>
              <w:t>项目实施时间</w:t>
            </w:r>
          </w:p>
        </w:tc>
        <w:tc>
          <w:tcPr>
            <w:tcW w:w="7199" w:type="dxa"/>
            <w:tcBorders>
              <w:top w:val="single" w:color="auto" w:sz="4" w:space="0"/>
              <w:left w:val="single" w:color="auto" w:sz="4" w:space="0"/>
              <w:right w:val="single" w:color="auto" w:sz="4" w:space="0"/>
            </w:tcBorders>
            <w:shd w:val="clear" w:color="auto" w:fill="FFFFFF"/>
            <w:vAlign w:val="top"/>
          </w:tcPr>
          <w:p>
            <w:pPr>
              <w:widowControl w:val="0"/>
              <w:rPr>
                <w:rFonts w:hint="default" w:ascii="Times New Roman" w:hAnsi="Times New Roman" w:eastAsia="仿宋" w:cs="Times New Roman"/>
                <w:sz w:val="10"/>
                <w:szCs w:val="10"/>
              </w:rPr>
            </w:pPr>
          </w:p>
        </w:tc>
      </w:tr>
      <w:tr>
        <w:tblPrEx>
          <w:tblCellMar>
            <w:top w:w="0" w:type="dxa"/>
            <w:left w:w="10" w:type="dxa"/>
            <w:bottom w:w="0" w:type="dxa"/>
            <w:right w:w="10" w:type="dxa"/>
          </w:tblCellMar>
        </w:tblPrEx>
        <w:trPr>
          <w:trHeight w:val="2024" w:hRule="exact"/>
          <w:jc w:val="center"/>
        </w:trPr>
        <w:tc>
          <w:tcPr>
            <w:tcW w:w="1920" w:type="dxa"/>
            <w:tcBorders>
              <w:top w:val="single" w:color="auto" w:sz="4" w:space="0"/>
              <w:left w:val="single" w:color="auto" w:sz="4" w:space="0"/>
              <w:bottom w:val="single" w:color="auto" w:sz="4" w:space="0"/>
            </w:tcBorders>
            <w:shd w:val="clear" w:color="auto" w:fill="FFFFFF"/>
            <w:vAlign w:val="center"/>
          </w:tcPr>
          <w:p>
            <w:pPr>
              <w:pStyle w:val="36"/>
              <w:keepNext w:val="0"/>
              <w:keepLines w:val="0"/>
              <w:widowControl w:val="0"/>
              <w:shd w:val="clear" w:color="auto" w:fill="auto"/>
              <w:bidi w:val="0"/>
              <w:spacing w:before="0" w:after="0" w:line="240" w:lineRule="auto"/>
              <w:ind w:left="0" w:right="0" w:firstLine="220"/>
              <w:jc w:val="left"/>
              <w:rPr>
                <w:rFonts w:hint="default" w:ascii="Times New Roman" w:hAnsi="Times New Roman" w:eastAsia="仿宋" w:cs="Times New Roman"/>
              </w:rPr>
            </w:pPr>
            <w:r>
              <w:rPr>
                <w:rFonts w:hint="default" w:ascii="Times New Roman" w:hAnsi="Times New Roman" w:eastAsia="仿宋" w:cs="Times New Roman"/>
                <w:color w:val="000000"/>
                <w:spacing w:val="0"/>
                <w:w w:val="100"/>
                <w:position w:val="0"/>
              </w:rPr>
              <w:t>项目内容说明</w:t>
            </w:r>
          </w:p>
        </w:tc>
        <w:tc>
          <w:tcPr>
            <w:tcW w:w="7199"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default" w:ascii="Times New Roman" w:hAnsi="Times New Roman" w:eastAsia="仿宋" w:cs="Times New Roman"/>
                <w:sz w:val="10"/>
                <w:szCs w:val="10"/>
              </w:rPr>
            </w:pPr>
          </w:p>
        </w:tc>
      </w:tr>
    </w:tbl>
    <w:p>
      <w:pPr>
        <w:rPr>
          <w:rFonts w:hint="default" w:ascii="Times New Roman" w:hAnsi="Times New Roman" w:eastAsia="仿宋" w:cs="Times New Roman"/>
          <w:spacing w:val="-1"/>
          <w:kern w:val="0"/>
          <w:sz w:val="24"/>
        </w:rPr>
      </w:pPr>
      <w:r>
        <w:rPr>
          <w:rFonts w:hint="default" w:ascii="Times New Roman" w:hAnsi="Times New Roman" w:eastAsia="仿宋" w:cs="Times New Roman"/>
          <w:spacing w:val="-1"/>
          <w:kern w:val="0"/>
          <w:sz w:val="24"/>
        </w:rPr>
        <w:t>注：每个</w:t>
      </w:r>
      <w:r>
        <w:rPr>
          <w:rFonts w:hint="default" w:ascii="Times New Roman" w:hAnsi="Times New Roman" w:eastAsia="仿宋" w:cs="Times New Roman"/>
          <w:spacing w:val="-1"/>
          <w:kern w:val="0"/>
          <w:sz w:val="24"/>
          <w:lang w:eastAsia="zh-CN"/>
        </w:rPr>
        <w:t>业绩</w:t>
      </w:r>
      <w:r>
        <w:rPr>
          <w:rFonts w:hint="default" w:ascii="Times New Roman" w:hAnsi="Times New Roman" w:eastAsia="仿宋" w:cs="Times New Roman"/>
          <w:spacing w:val="-1"/>
          <w:kern w:val="0"/>
          <w:sz w:val="24"/>
        </w:rPr>
        <w:t>须单独附表，并附上</w:t>
      </w:r>
      <w:r>
        <w:rPr>
          <w:rFonts w:hint="default" w:ascii="Times New Roman" w:hAnsi="Times New Roman" w:eastAsia="仿宋" w:cs="Times New Roman"/>
          <w:spacing w:val="-1"/>
          <w:kern w:val="0"/>
          <w:sz w:val="24"/>
          <w:lang w:eastAsia="zh-CN"/>
        </w:rPr>
        <w:t>合同和中标通知书</w:t>
      </w:r>
      <w:r>
        <w:rPr>
          <w:rFonts w:hint="default" w:ascii="Times New Roman" w:hAnsi="Times New Roman" w:eastAsia="仿宋" w:cs="Times New Roman"/>
          <w:spacing w:val="-1"/>
          <w:kern w:val="0"/>
          <w:sz w:val="24"/>
        </w:rPr>
        <w:t>相关证明材料，否则专家在评审时将不予采信。</w:t>
      </w:r>
    </w:p>
    <w:p>
      <w:pPr>
        <w:pStyle w:val="2"/>
        <w:numPr>
          <w:ilvl w:val="0"/>
          <w:numId w:val="0"/>
        </w:numPr>
        <w:tabs>
          <w:tab w:val="left" w:pos="8227"/>
        </w:tabs>
        <w:kinsoku w:val="0"/>
        <w:overflowPunct w:val="0"/>
        <w:spacing w:line="381" w:lineRule="auto"/>
        <w:ind w:left="1680" w:leftChars="0" w:right="118" w:rightChars="0"/>
        <w:rPr>
          <w:rFonts w:hint="default" w:ascii="Times New Roman" w:hAnsi="Times New Roman" w:eastAsia="仿宋" w:cs="Times New Roman"/>
          <w:sz w:val="24"/>
          <w:szCs w:val="24"/>
        </w:rPr>
      </w:pPr>
    </w:p>
    <w:p>
      <w:pPr>
        <w:pStyle w:val="2"/>
        <w:numPr>
          <w:ilvl w:val="0"/>
          <w:numId w:val="0"/>
        </w:numPr>
        <w:tabs>
          <w:tab w:val="left" w:pos="8227"/>
        </w:tabs>
        <w:kinsoku w:val="0"/>
        <w:overflowPunct w:val="0"/>
        <w:spacing w:line="381" w:lineRule="auto"/>
        <w:ind w:left="1680" w:leftChars="0" w:right="118" w:rightChars="0"/>
        <w:rPr>
          <w:rFonts w:hint="default" w:ascii="Times New Roman" w:hAnsi="Times New Roman" w:eastAsia="仿宋" w:cs="Times New Roman"/>
          <w:sz w:val="24"/>
          <w:szCs w:val="24"/>
        </w:rPr>
      </w:pPr>
    </w:p>
    <w:p>
      <w:pPr>
        <w:pStyle w:val="2"/>
        <w:numPr>
          <w:ilvl w:val="0"/>
          <w:numId w:val="0"/>
        </w:numPr>
        <w:tabs>
          <w:tab w:val="left" w:pos="8227"/>
        </w:tabs>
        <w:kinsoku w:val="0"/>
        <w:overflowPunct w:val="0"/>
        <w:spacing w:line="381" w:lineRule="auto"/>
        <w:ind w:left="1680" w:leftChars="0" w:right="118" w:rightChars="0"/>
        <w:rPr>
          <w:rFonts w:hint="default" w:ascii="Times New Roman" w:hAnsi="Times New Roman" w:eastAsia="仿宋" w:cs="Times New Roman"/>
          <w:sz w:val="24"/>
          <w:szCs w:val="24"/>
        </w:rPr>
      </w:pPr>
    </w:p>
    <w:p>
      <w:pPr>
        <w:pStyle w:val="2"/>
        <w:numPr>
          <w:ilvl w:val="0"/>
          <w:numId w:val="0"/>
        </w:numPr>
        <w:tabs>
          <w:tab w:val="left" w:pos="8227"/>
        </w:tabs>
        <w:kinsoku w:val="0"/>
        <w:overflowPunct w:val="0"/>
        <w:spacing w:line="381" w:lineRule="auto"/>
        <w:ind w:left="1680" w:leftChars="0" w:right="118" w:rightChars="0" w:firstLine="720" w:firstLineChars="3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投标人：</w:t>
      </w:r>
      <w:r>
        <w:rPr>
          <w:rFonts w:hint="default" w:ascii="Times New Roman" w:hAnsi="Times New Roman" w:eastAsia="仿宋" w:cs="Times New Roman"/>
          <w:sz w:val="24"/>
          <w:szCs w:val="24"/>
          <w:lang w:val="en-US" w:eastAsia="zh-CN"/>
        </w:rPr>
        <w:t xml:space="preserve">  </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w w:val="95"/>
          <w:sz w:val="24"/>
          <w:szCs w:val="24"/>
        </w:rPr>
        <w:t>（盖章）</w:t>
      </w:r>
      <w:r>
        <w:rPr>
          <w:rFonts w:hint="default" w:ascii="Times New Roman" w:hAnsi="Times New Roman" w:eastAsia="仿宋" w:cs="Times New Roman"/>
          <w:sz w:val="24"/>
          <w:szCs w:val="24"/>
        </w:rPr>
        <w:t xml:space="preserve"> </w:t>
      </w:r>
    </w:p>
    <w:p>
      <w:pPr>
        <w:pStyle w:val="2"/>
        <w:numPr>
          <w:ilvl w:val="0"/>
          <w:numId w:val="0"/>
        </w:numPr>
        <w:tabs>
          <w:tab w:val="left" w:pos="8227"/>
        </w:tabs>
        <w:kinsoku w:val="0"/>
        <w:overflowPunct w:val="0"/>
        <w:spacing w:line="381" w:lineRule="auto"/>
        <w:ind w:left="1680" w:leftChars="0" w:right="118" w:rightChars="0" w:firstLine="720" w:firstLineChars="300"/>
        <w:rPr>
          <w:rFonts w:hint="default" w:ascii="Times New Roman" w:hAnsi="Times New Roman" w:eastAsia="仿宋" w:cs="Times New Roman"/>
          <w:sz w:val="24"/>
          <w:szCs w:val="24"/>
        </w:rPr>
      </w:pPr>
    </w:p>
    <w:p>
      <w:pPr>
        <w:pStyle w:val="2"/>
        <w:numPr>
          <w:ilvl w:val="0"/>
          <w:numId w:val="0"/>
        </w:numPr>
        <w:tabs>
          <w:tab w:val="left" w:pos="8227"/>
        </w:tabs>
        <w:kinsoku w:val="0"/>
        <w:overflowPunct w:val="0"/>
        <w:spacing w:line="381" w:lineRule="auto"/>
        <w:ind w:left="1680" w:leftChars="0" w:right="118" w:rightChars="0" w:firstLine="720" w:firstLineChars="300"/>
        <w:rPr>
          <w:rFonts w:hint="default" w:ascii="Times New Roman" w:hAnsi="Times New Roman" w:eastAsia="仿宋" w:cs="Times New Roman"/>
          <w:sz w:val="24"/>
          <w:szCs w:val="24"/>
        </w:rPr>
      </w:pPr>
    </w:p>
    <w:p>
      <w:pPr>
        <w:pStyle w:val="2"/>
        <w:numPr>
          <w:ilvl w:val="0"/>
          <w:numId w:val="0"/>
        </w:numPr>
        <w:tabs>
          <w:tab w:val="left" w:pos="8227"/>
        </w:tabs>
        <w:kinsoku w:val="0"/>
        <w:overflowPunct w:val="0"/>
        <w:spacing w:line="381" w:lineRule="auto"/>
        <w:ind w:left="1680" w:leftChars="0" w:right="118" w:rightChars="0" w:firstLine="720" w:firstLineChars="300"/>
        <w:rPr>
          <w:rFonts w:hint="default" w:ascii="Times New Roman" w:hAnsi="Times New Roman" w:eastAsia="仿宋" w:cs="Times New Roman"/>
          <w:w w:val="95"/>
          <w:sz w:val="24"/>
          <w:szCs w:val="24"/>
        </w:rPr>
      </w:pPr>
      <w:r>
        <w:rPr>
          <w:rFonts w:hint="default" w:ascii="Times New Roman" w:hAnsi="Times New Roman" w:eastAsia="仿宋" w:cs="Times New Roman"/>
          <w:sz w:val="24"/>
          <w:szCs w:val="24"/>
        </w:rPr>
        <w:t>法定代表人或被授权人：</w:t>
      </w:r>
      <w:r>
        <w:rPr>
          <w:rFonts w:hint="eastAsia"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single"/>
          <w:lang w:val="en-US" w:eastAsia="zh-CN"/>
        </w:rPr>
        <w:t>(</w:t>
      </w:r>
      <w:r>
        <w:rPr>
          <w:rFonts w:hint="default" w:ascii="Times New Roman" w:hAnsi="Times New Roman" w:eastAsia="仿宋" w:cs="Times New Roman"/>
          <w:w w:val="95"/>
          <w:sz w:val="24"/>
          <w:szCs w:val="24"/>
        </w:rPr>
        <w:t>签</w:t>
      </w:r>
      <w:r>
        <w:rPr>
          <w:rFonts w:hint="default" w:ascii="Times New Roman" w:hAnsi="Times New Roman" w:eastAsia="仿宋" w:cs="Times New Roman"/>
          <w:w w:val="95"/>
          <w:sz w:val="24"/>
          <w:szCs w:val="24"/>
          <w:lang w:eastAsia="zh-CN"/>
        </w:rPr>
        <w:t>章</w:t>
      </w:r>
      <w:r>
        <w:rPr>
          <w:rFonts w:hint="default" w:ascii="Times New Roman" w:hAnsi="Times New Roman" w:eastAsia="仿宋" w:cs="Times New Roman"/>
          <w:w w:val="95"/>
          <w:sz w:val="24"/>
          <w:szCs w:val="24"/>
        </w:rPr>
        <w:t>）</w:t>
      </w:r>
    </w:p>
    <w:p>
      <w:pPr>
        <w:pStyle w:val="2"/>
        <w:numPr>
          <w:ilvl w:val="0"/>
          <w:numId w:val="0"/>
        </w:numPr>
        <w:tabs>
          <w:tab w:val="left" w:pos="5551"/>
          <w:tab w:val="left" w:pos="6511"/>
          <w:tab w:val="left" w:pos="7111"/>
          <w:tab w:val="left" w:pos="7711"/>
        </w:tabs>
        <w:kinsoku w:val="0"/>
        <w:overflowPunct w:val="0"/>
        <w:spacing w:before="46"/>
        <w:ind w:left="3928" w:leftChars="0" w:right="0" w:rightChars="0"/>
        <w:rPr>
          <w:rFonts w:hint="default" w:ascii="Times New Roman" w:hAnsi="Times New Roman" w:eastAsia="仿宋" w:cs="Times New Roman"/>
          <w:sz w:val="24"/>
          <w:szCs w:val="24"/>
        </w:rPr>
      </w:pPr>
    </w:p>
    <w:p>
      <w:pPr>
        <w:pStyle w:val="2"/>
        <w:numPr>
          <w:ilvl w:val="0"/>
          <w:numId w:val="0"/>
        </w:numPr>
        <w:tabs>
          <w:tab w:val="left" w:pos="5551"/>
          <w:tab w:val="left" w:pos="6511"/>
          <w:tab w:val="left" w:pos="7111"/>
          <w:tab w:val="left" w:pos="7711"/>
        </w:tabs>
        <w:kinsoku w:val="0"/>
        <w:overflowPunct w:val="0"/>
        <w:spacing w:before="46"/>
        <w:ind w:left="3928" w:leftChars="0" w:right="0" w:rightChars="0"/>
        <w:rPr>
          <w:rFonts w:hint="default" w:ascii="Times New Roman" w:hAnsi="Times New Roman" w:eastAsia="仿宋" w:cs="Times New Roman"/>
          <w:sz w:val="24"/>
          <w:szCs w:val="24"/>
        </w:rPr>
      </w:pPr>
    </w:p>
    <w:p>
      <w:pPr>
        <w:pStyle w:val="2"/>
        <w:numPr>
          <w:ilvl w:val="0"/>
          <w:numId w:val="0"/>
        </w:numPr>
        <w:tabs>
          <w:tab w:val="left" w:pos="5551"/>
          <w:tab w:val="left" w:pos="6511"/>
          <w:tab w:val="left" w:pos="7111"/>
          <w:tab w:val="left" w:pos="7711"/>
        </w:tabs>
        <w:kinsoku w:val="0"/>
        <w:overflowPunct w:val="0"/>
        <w:spacing w:before="46"/>
        <w:ind w:left="3928" w:leftChars="0" w:right="0" w:right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日期：</w:t>
      </w:r>
      <w:r>
        <w:rPr>
          <w:rFonts w:hint="default" w:ascii="Times New Roman" w:hAnsi="Times New Roman" w:eastAsia="仿宋" w:cs="Times New Roman"/>
          <w:sz w:val="24"/>
          <w:szCs w:val="24"/>
          <w:u w:val="single"/>
        </w:rPr>
        <w:tab/>
      </w:r>
      <w:r>
        <w:rPr>
          <w:rFonts w:hint="default" w:ascii="Times New Roman" w:hAnsi="Times New Roman" w:eastAsia="仿宋" w:cs="Times New Roman"/>
          <w:sz w:val="24"/>
          <w:szCs w:val="24"/>
        </w:rPr>
        <w:t>年</w:t>
      </w:r>
      <w:r>
        <w:rPr>
          <w:rFonts w:hint="default" w:ascii="Times New Roman" w:hAnsi="Times New Roman" w:eastAsia="仿宋" w:cs="Times New Roman"/>
          <w:sz w:val="24"/>
          <w:szCs w:val="24"/>
          <w:u w:val="single"/>
        </w:rPr>
        <w:tab/>
      </w:r>
      <w:r>
        <w:rPr>
          <w:rFonts w:hint="default" w:ascii="Times New Roman" w:hAnsi="Times New Roman" w:eastAsia="仿宋" w:cs="Times New Roman"/>
          <w:sz w:val="24"/>
          <w:szCs w:val="24"/>
        </w:rPr>
        <w:t>月</w:t>
      </w:r>
      <w:r>
        <w:rPr>
          <w:rFonts w:hint="default" w:ascii="Times New Roman" w:hAnsi="Times New Roman" w:eastAsia="仿宋" w:cs="Times New Roman"/>
          <w:sz w:val="24"/>
          <w:szCs w:val="24"/>
          <w:u w:val="single"/>
        </w:rPr>
        <w:tab/>
      </w:r>
      <w:r>
        <w:rPr>
          <w:rFonts w:hint="default" w:ascii="Times New Roman" w:hAnsi="Times New Roman" w:eastAsia="仿宋" w:cs="Times New Roman"/>
          <w:sz w:val="24"/>
          <w:szCs w:val="24"/>
        </w:rPr>
        <w:t>日</w:t>
      </w:r>
    </w:p>
    <w:p>
      <w:pPr>
        <w:pStyle w:val="34"/>
        <w:keepNext w:val="0"/>
        <w:keepLines w:val="0"/>
        <w:widowControl w:val="0"/>
        <w:shd w:val="clear" w:color="auto" w:fill="auto"/>
        <w:bidi w:val="0"/>
        <w:spacing w:before="0" w:after="580" w:line="240" w:lineRule="auto"/>
        <w:ind w:left="0" w:right="0" w:firstLine="360"/>
        <w:jc w:val="left"/>
        <w:rPr>
          <w:rFonts w:hint="default" w:ascii="Times New Roman" w:hAnsi="Times New Roman" w:eastAsia="仿宋" w:cs="Times New Roman"/>
          <w:color w:val="000000"/>
          <w:spacing w:val="0"/>
          <w:w w:val="100"/>
          <w:position w:val="0"/>
        </w:rPr>
      </w:pPr>
    </w:p>
    <w:p>
      <w:pPr>
        <w:shd w:val="clear" w:color="auto" w:fill="auto"/>
        <w:spacing w:line="360" w:lineRule="auto"/>
        <w:jc w:val="center"/>
        <w:rPr>
          <w:rFonts w:hint="default" w:ascii="Times New Roman" w:hAnsi="Times New Roman" w:eastAsia="仿宋" w:cs="Times New Roman"/>
          <w:b w:val="0"/>
          <w:bCs/>
          <w:color w:val="auto"/>
          <w:kern w:val="0"/>
          <w:sz w:val="36"/>
          <w:szCs w:val="36"/>
          <w:lang w:val="en-US" w:eastAsia="zh-CN"/>
        </w:rPr>
      </w:pPr>
    </w:p>
    <w:p>
      <w:pPr>
        <w:shd w:val="clear" w:color="auto" w:fill="auto"/>
        <w:spacing w:line="360" w:lineRule="auto"/>
        <w:jc w:val="center"/>
        <w:rPr>
          <w:rFonts w:hint="default" w:ascii="Times New Roman" w:hAnsi="Times New Roman" w:eastAsia="仿宋" w:cs="Times New Roman"/>
          <w:b w:val="0"/>
          <w:bCs/>
          <w:color w:val="auto"/>
          <w:kern w:val="0"/>
          <w:sz w:val="36"/>
          <w:szCs w:val="36"/>
        </w:rPr>
      </w:pPr>
      <w:r>
        <w:rPr>
          <w:rFonts w:hint="default" w:ascii="Times New Roman" w:hAnsi="Times New Roman" w:eastAsia="仿宋" w:cs="Times New Roman"/>
          <w:b w:val="0"/>
          <w:bCs/>
          <w:color w:val="auto"/>
          <w:kern w:val="0"/>
          <w:sz w:val="36"/>
          <w:szCs w:val="36"/>
          <w:lang w:val="en-US" w:eastAsia="zh-CN"/>
        </w:rPr>
        <w:t>9</w:t>
      </w:r>
      <w:r>
        <w:rPr>
          <w:rFonts w:hint="default" w:ascii="Times New Roman" w:hAnsi="Times New Roman" w:eastAsia="仿宋" w:cs="Times New Roman"/>
          <w:b w:val="0"/>
          <w:bCs/>
          <w:color w:val="auto"/>
          <w:kern w:val="0"/>
          <w:sz w:val="36"/>
          <w:szCs w:val="36"/>
        </w:rPr>
        <w:t>、中小企业声明函(</w:t>
      </w:r>
      <w:r>
        <w:rPr>
          <w:rFonts w:hint="default" w:ascii="Times New Roman" w:hAnsi="Times New Roman" w:eastAsia="仿宋" w:cs="Times New Roman"/>
          <w:b w:val="0"/>
          <w:bCs/>
          <w:color w:val="auto"/>
          <w:kern w:val="0"/>
          <w:sz w:val="36"/>
          <w:szCs w:val="36"/>
          <w:lang w:eastAsia="zh-CN"/>
        </w:rPr>
        <w:t>货物</w:t>
      </w:r>
      <w:r>
        <w:rPr>
          <w:rFonts w:hint="default" w:ascii="Times New Roman" w:hAnsi="Times New Roman" w:eastAsia="仿宋" w:cs="Times New Roman"/>
          <w:b w:val="0"/>
          <w:bCs/>
          <w:color w:val="auto"/>
          <w:kern w:val="0"/>
          <w:sz w:val="36"/>
          <w:szCs w:val="36"/>
        </w:rPr>
        <w:t>)</w:t>
      </w:r>
    </w:p>
    <w:p>
      <w:pPr>
        <w:ind w:left="1280"/>
        <w:rPr>
          <w:rFonts w:hint="default" w:ascii="Times New Roman" w:hAnsi="Times New Roman" w:eastAsia="仿宋" w:cs="Times New Roman"/>
          <w:sz w:val="32"/>
          <w:szCs w:val="32"/>
        </w:rPr>
      </w:pPr>
    </w:p>
    <w:p>
      <w:pPr>
        <w:shd w:val="clear" w:color="auto" w:fill="auto"/>
        <w:spacing w:line="360" w:lineRule="auto"/>
        <w:ind w:firstLine="480" w:firstLineChars="200"/>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hd w:val="clear" w:color="auto" w:fill="auto"/>
        <w:spacing w:line="360" w:lineRule="auto"/>
        <w:ind w:firstLine="480" w:firstLineChars="200"/>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1.（标的名称），属于（采购文件中明确的所属行业）；制造商为（企业名称），从业人员  人，营业收入为  万元，资产总额为  万元，属于（中型企业、小型企业、微型企业）；</w:t>
      </w:r>
    </w:p>
    <w:p>
      <w:pPr>
        <w:shd w:val="clear" w:color="auto" w:fill="auto"/>
        <w:spacing w:line="360" w:lineRule="auto"/>
        <w:ind w:firstLine="480" w:firstLineChars="200"/>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2. （标的名称），属于（采购文件中明确的所属行业）；制造商为（企业名称），从业人员  人，营业收入为  万元，资产总额为  万元，属于（中型企业、小型企业、微型企业）；</w:t>
      </w:r>
    </w:p>
    <w:p>
      <w:pPr>
        <w:shd w:val="clear" w:color="auto" w:fill="auto"/>
        <w:spacing w:line="360" w:lineRule="auto"/>
        <w:ind w:firstLine="480" w:firstLineChars="200"/>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w:t>
      </w:r>
    </w:p>
    <w:p>
      <w:pPr>
        <w:shd w:val="clear" w:color="auto" w:fill="auto"/>
        <w:spacing w:line="360" w:lineRule="auto"/>
        <w:ind w:firstLine="480" w:firstLineChars="200"/>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以上企业，不属于大企业的分支机构，不存在控股股东为大企业的情形，也不存在与大企业的负责人为同一人的情形。</w:t>
      </w:r>
    </w:p>
    <w:p>
      <w:pPr>
        <w:shd w:val="clear" w:color="auto" w:fill="auto"/>
        <w:spacing w:line="360" w:lineRule="auto"/>
        <w:ind w:firstLine="480" w:firstLineChars="200"/>
        <w:rPr>
          <w:rFonts w:hint="default" w:ascii="Times New Roman" w:hAnsi="Times New Roman" w:eastAsia="仿宋" w:cs="Times New Roman"/>
          <w:color w:val="auto"/>
          <w:kern w:val="0"/>
          <w:sz w:val="24"/>
          <w:szCs w:val="24"/>
        </w:rPr>
      </w:pPr>
    </w:p>
    <w:p>
      <w:pPr>
        <w:shd w:val="clear" w:color="auto" w:fill="auto"/>
        <w:spacing w:line="360" w:lineRule="auto"/>
        <w:ind w:firstLine="480" w:firstLineChars="200"/>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本企业对上述声明内容的真实性负责。如有虚假，将依法承担相应责任。</w:t>
      </w:r>
    </w:p>
    <w:p>
      <w:pPr>
        <w:shd w:val="clear" w:color="auto" w:fill="auto"/>
        <w:spacing w:line="360" w:lineRule="auto"/>
        <w:ind w:firstLine="480" w:firstLineChars="200"/>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                     </w:t>
      </w:r>
    </w:p>
    <w:p>
      <w:pPr>
        <w:shd w:val="clear" w:color="auto" w:fill="auto"/>
        <w:spacing w:line="360" w:lineRule="auto"/>
        <w:ind w:firstLine="480" w:firstLineChars="200"/>
        <w:rPr>
          <w:rFonts w:hint="default" w:ascii="Times New Roman" w:hAnsi="Times New Roman" w:eastAsia="仿宋" w:cs="Times New Roman"/>
          <w:color w:val="auto"/>
          <w:kern w:val="0"/>
          <w:sz w:val="24"/>
          <w:szCs w:val="24"/>
        </w:rPr>
      </w:pPr>
    </w:p>
    <w:p>
      <w:pPr>
        <w:shd w:val="clear" w:color="auto" w:fill="auto"/>
        <w:spacing w:line="360" w:lineRule="auto"/>
        <w:ind w:firstLine="4560" w:firstLineChars="1900"/>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 企业名称（盖章）：</w:t>
      </w:r>
    </w:p>
    <w:p>
      <w:pPr>
        <w:shd w:val="clear" w:color="auto" w:fill="auto"/>
        <w:spacing w:line="360" w:lineRule="auto"/>
        <w:ind w:firstLine="480" w:firstLineChars="200"/>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                     </w:t>
      </w:r>
      <w:r>
        <w:rPr>
          <w:rFonts w:hint="default" w:ascii="Times New Roman" w:hAnsi="Times New Roman" w:eastAsia="仿宋" w:cs="Times New Roman"/>
          <w:color w:val="auto"/>
          <w:kern w:val="0"/>
          <w:sz w:val="24"/>
          <w:szCs w:val="24"/>
          <w:lang w:val="en-US" w:eastAsia="zh-CN"/>
        </w:rPr>
        <w:t xml:space="preserve">                         </w:t>
      </w:r>
      <w:r>
        <w:rPr>
          <w:rFonts w:hint="default" w:ascii="Times New Roman" w:hAnsi="Times New Roman" w:eastAsia="仿宋" w:cs="Times New Roman"/>
          <w:color w:val="auto"/>
          <w:kern w:val="0"/>
          <w:sz w:val="24"/>
          <w:szCs w:val="24"/>
        </w:rPr>
        <w:t xml:space="preserve"> </w:t>
      </w:r>
    </w:p>
    <w:p>
      <w:pPr>
        <w:shd w:val="clear" w:color="auto" w:fill="auto"/>
        <w:spacing w:line="360" w:lineRule="auto"/>
        <w:ind w:left="0" w:leftChars="0" w:firstLine="4680" w:firstLineChars="1950"/>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日期：</w:t>
      </w:r>
    </w:p>
    <w:p>
      <w:pPr>
        <w:pStyle w:val="13"/>
        <w:rPr>
          <w:rFonts w:hint="default" w:ascii="Times New Roman" w:hAnsi="Times New Roman" w:eastAsia="仿宋" w:cs="Times New Roman"/>
        </w:rPr>
      </w:pPr>
    </w:p>
    <w:p>
      <w:pPr>
        <w:pStyle w:val="13"/>
        <w:rPr>
          <w:rFonts w:hint="default" w:ascii="Times New Roman" w:hAnsi="Times New Roman" w:eastAsia="仿宋" w:cs="Times New Roman"/>
        </w:rPr>
      </w:pPr>
    </w:p>
    <w:p>
      <w:pPr>
        <w:pStyle w:val="13"/>
        <w:rPr>
          <w:rFonts w:hint="default" w:ascii="Times New Roman" w:hAnsi="Times New Roman" w:eastAsia="仿宋" w:cs="Times New Roman"/>
        </w:rPr>
      </w:pPr>
    </w:p>
    <w:p>
      <w:pPr>
        <w:pStyle w:val="13"/>
        <w:rPr>
          <w:rFonts w:hint="default" w:ascii="Times New Roman" w:hAnsi="Times New Roman" w:eastAsia="仿宋" w:cs="Times New Roman"/>
        </w:rPr>
      </w:pPr>
    </w:p>
    <w:p>
      <w:pPr>
        <w:pStyle w:val="13"/>
        <w:rPr>
          <w:rFonts w:hint="default" w:ascii="Times New Roman" w:hAnsi="Times New Roman" w:eastAsia="仿宋" w:cs="Times New Roman"/>
        </w:rPr>
      </w:pPr>
    </w:p>
    <w:p>
      <w:pPr>
        <w:pStyle w:val="13"/>
        <w:rPr>
          <w:rFonts w:hint="default" w:ascii="Times New Roman" w:hAnsi="Times New Roman" w:eastAsia="仿宋" w:cs="Times New Roman"/>
        </w:rPr>
      </w:pPr>
    </w:p>
    <w:p>
      <w:pPr>
        <w:pStyle w:val="13"/>
        <w:rPr>
          <w:rFonts w:hint="default" w:ascii="Times New Roman" w:hAnsi="Times New Roman" w:eastAsia="仿宋" w:cs="Times New Roman"/>
        </w:rPr>
      </w:pPr>
    </w:p>
    <w:p>
      <w:pPr>
        <w:pStyle w:val="13"/>
        <w:rPr>
          <w:rFonts w:hint="default" w:ascii="Times New Roman" w:hAnsi="Times New Roman" w:eastAsia="仿宋" w:cs="Times New Roman"/>
        </w:rPr>
      </w:pPr>
    </w:p>
    <w:p>
      <w:pPr>
        <w:pStyle w:val="13"/>
        <w:rPr>
          <w:rFonts w:hint="default" w:ascii="Times New Roman" w:hAnsi="Times New Roman" w:eastAsia="仿宋" w:cs="Times New Roman"/>
        </w:rPr>
      </w:pPr>
    </w:p>
    <w:p>
      <w:pPr>
        <w:pStyle w:val="13"/>
        <w:rPr>
          <w:rFonts w:hint="default" w:ascii="Times New Roman" w:hAnsi="Times New Roman" w:eastAsia="仿宋" w:cs="Times New Roman"/>
        </w:rPr>
      </w:pPr>
    </w:p>
    <w:p>
      <w:pPr>
        <w:pStyle w:val="13"/>
        <w:rPr>
          <w:rFonts w:hint="default" w:ascii="Times New Roman" w:hAnsi="Times New Roman" w:eastAsia="仿宋" w:cs="Times New Roman"/>
        </w:rPr>
      </w:pPr>
    </w:p>
    <w:p>
      <w:pPr>
        <w:tabs>
          <w:tab w:val="left" w:pos="3600"/>
        </w:tabs>
        <w:adjustRightInd w:val="0"/>
        <w:snapToGrid w:val="0"/>
        <w:spacing w:line="440" w:lineRule="exact"/>
        <w:jc w:val="center"/>
        <w:rPr>
          <w:rFonts w:hint="default" w:ascii="Times New Roman" w:hAnsi="Times New Roman" w:eastAsia="仿宋" w:cs="Times New Roman"/>
          <w:color w:val="000000"/>
          <w:spacing w:val="0"/>
          <w:w w:val="100"/>
          <w:position w:val="0"/>
          <w:sz w:val="36"/>
          <w:szCs w:val="36"/>
          <w:lang w:val="en-US" w:eastAsia="zh-CN"/>
        </w:rPr>
      </w:pPr>
    </w:p>
    <w:p>
      <w:pPr>
        <w:tabs>
          <w:tab w:val="left" w:pos="3600"/>
        </w:tabs>
        <w:adjustRightInd w:val="0"/>
        <w:snapToGrid w:val="0"/>
        <w:spacing w:line="440" w:lineRule="exact"/>
        <w:jc w:val="center"/>
        <w:rPr>
          <w:rFonts w:hint="default" w:ascii="Times New Roman" w:hAnsi="Times New Roman" w:eastAsia="仿宋" w:cs="Times New Roman"/>
          <w:color w:val="000000"/>
          <w:spacing w:val="0"/>
          <w:w w:val="100"/>
          <w:position w:val="0"/>
          <w:sz w:val="36"/>
          <w:szCs w:val="36"/>
          <w:lang w:val="en-US" w:eastAsia="zh-CN"/>
        </w:rPr>
      </w:pPr>
    </w:p>
    <w:p>
      <w:pPr>
        <w:tabs>
          <w:tab w:val="left" w:pos="3600"/>
        </w:tabs>
        <w:adjustRightInd w:val="0"/>
        <w:snapToGrid w:val="0"/>
        <w:spacing w:line="440" w:lineRule="exact"/>
        <w:jc w:val="center"/>
        <w:rPr>
          <w:rFonts w:hint="default" w:ascii="Times New Roman" w:hAnsi="Times New Roman" w:eastAsia="仿宋" w:cs="Times New Roman"/>
          <w:b/>
          <w:bCs/>
          <w:spacing w:val="6"/>
          <w:kern w:val="0"/>
          <w:sz w:val="36"/>
          <w:szCs w:val="36"/>
        </w:rPr>
      </w:pPr>
      <w:r>
        <w:rPr>
          <w:rFonts w:hint="default" w:ascii="Times New Roman" w:hAnsi="Times New Roman" w:eastAsia="仿宋" w:cs="Times New Roman"/>
          <w:color w:val="000000"/>
          <w:spacing w:val="0"/>
          <w:w w:val="100"/>
          <w:position w:val="0"/>
          <w:sz w:val="36"/>
          <w:szCs w:val="36"/>
          <w:lang w:val="en-US" w:eastAsia="zh-CN"/>
        </w:rPr>
        <w:t>10</w:t>
      </w:r>
      <w:r>
        <w:rPr>
          <w:rFonts w:hint="default" w:ascii="Times New Roman" w:hAnsi="Times New Roman" w:eastAsia="仿宋" w:cs="Times New Roman"/>
          <w:color w:val="000000"/>
          <w:spacing w:val="0"/>
          <w:w w:val="100"/>
          <w:position w:val="0"/>
          <w:sz w:val="36"/>
          <w:szCs w:val="36"/>
          <w:lang w:eastAsia="zh-CN"/>
        </w:rPr>
        <w:t>、</w:t>
      </w:r>
      <w:r>
        <w:rPr>
          <w:rFonts w:hint="default" w:ascii="Times New Roman" w:hAnsi="Times New Roman" w:eastAsia="仿宋" w:cs="Times New Roman"/>
          <w:b/>
          <w:bCs/>
          <w:spacing w:val="6"/>
          <w:kern w:val="0"/>
          <w:sz w:val="36"/>
          <w:szCs w:val="36"/>
        </w:rPr>
        <w:t>残疾人福利性单位声明函</w:t>
      </w:r>
    </w:p>
    <w:p>
      <w:pPr>
        <w:widowControl/>
        <w:adjustRightInd w:val="0"/>
        <w:snapToGrid w:val="0"/>
        <w:spacing w:line="440" w:lineRule="exact"/>
        <w:ind w:firstLine="504" w:firstLineChars="200"/>
        <w:jc w:val="left"/>
        <w:rPr>
          <w:rFonts w:hint="default" w:ascii="Times New Roman" w:hAnsi="Times New Roman" w:eastAsia="仿宋" w:cs="Times New Roman"/>
          <w:spacing w:val="6"/>
          <w:kern w:val="0"/>
          <w:sz w:val="24"/>
          <w:szCs w:val="24"/>
        </w:rPr>
      </w:pPr>
    </w:p>
    <w:p>
      <w:pPr>
        <w:widowControl/>
        <w:adjustRightInd w:val="0"/>
        <w:snapToGrid w:val="0"/>
        <w:spacing w:line="440" w:lineRule="exact"/>
        <w:ind w:firstLine="504" w:firstLineChars="200"/>
        <w:jc w:val="left"/>
        <w:rPr>
          <w:rFonts w:hint="default" w:ascii="Times New Roman" w:hAnsi="Times New Roman" w:eastAsia="仿宋" w:cs="Times New Roman"/>
          <w:spacing w:val="6"/>
          <w:kern w:val="0"/>
          <w:sz w:val="24"/>
          <w:szCs w:val="24"/>
        </w:rPr>
      </w:pPr>
      <w:r>
        <w:rPr>
          <w:rFonts w:hint="default" w:ascii="Times New Roman" w:hAnsi="Times New Roman" w:eastAsia="仿宋" w:cs="Times New Roman"/>
          <w:spacing w:val="6"/>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default" w:ascii="Times New Roman" w:hAnsi="Times New Roman" w:eastAsia="仿宋" w:cs="Times New Roman"/>
          <w:spacing w:val="6"/>
          <w:kern w:val="0"/>
          <w:sz w:val="24"/>
          <w:szCs w:val="24"/>
        </w:rPr>
      </w:pPr>
      <w:r>
        <w:rPr>
          <w:rFonts w:hint="default" w:ascii="Times New Roman" w:hAnsi="Times New Roman" w:eastAsia="仿宋" w:cs="Times New Roman"/>
          <w:spacing w:val="6"/>
          <w:kern w:val="0"/>
          <w:sz w:val="24"/>
          <w:szCs w:val="24"/>
        </w:rPr>
        <w:t>本单位对上述声明的真实性负责。如有虚假，将依法承担相应责任。</w:t>
      </w:r>
    </w:p>
    <w:p>
      <w:pPr>
        <w:widowControl/>
        <w:adjustRightInd w:val="0"/>
        <w:snapToGrid w:val="0"/>
        <w:spacing w:line="440" w:lineRule="exact"/>
        <w:ind w:firstLine="504" w:firstLineChars="200"/>
        <w:jc w:val="left"/>
        <w:rPr>
          <w:rFonts w:hint="default" w:ascii="Times New Roman" w:hAnsi="Times New Roman" w:eastAsia="仿宋" w:cs="Times New Roman"/>
          <w:spacing w:val="6"/>
          <w:kern w:val="0"/>
          <w:sz w:val="24"/>
          <w:szCs w:val="24"/>
        </w:rPr>
      </w:pPr>
      <w:r>
        <w:rPr>
          <w:rFonts w:hint="default" w:ascii="Times New Roman" w:hAnsi="Times New Roman" w:eastAsia="仿宋" w:cs="Times New Roman"/>
          <w:spacing w:val="6"/>
          <w:kern w:val="0"/>
          <w:sz w:val="24"/>
          <w:szCs w:val="24"/>
        </w:rPr>
        <w:t xml:space="preserve">                                     </w:t>
      </w:r>
    </w:p>
    <w:p>
      <w:pPr>
        <w:widowControl/>
        <w:adjustRightInd w:val="0"/>
        <w:snapToGrid w:val="0"/>
        <w:spacing w:line="440" w:lineRule="exact"/>
        <w:ind w:firstLine="5544" w:firstLineChars="2200"/>
        <w:jc w:val="left"/>
        <w:rPr>
          <w:rFonts w:hint="default" w:ascii="Times New Roman" w:hAnsi="Times New Roman" w:eastAsia="仿宋" w:cs="Times New Roman"/>
          <w:spacing w:val="6"/>
          <w:kern w:val="0"/>
          <w:sz w:val="24"/>
          <w:szCs w:val="24"/>
        </w:rPr>
      </w:pPr>
    </w:p>
    <w:p>
      <w:pPr>
        <w:widowControl/>
        <w:adjustRightInd w:val="0"/>
        <w:snapToGrid w:val="0"/>
        <w:spacing w:line="440" w:lineRule="exact"/>
        <w:ind w:firstLine="5544" w:firstLineChars="2200"/>
        <w:jc w:val="left"/>
        <w:rPr>
          <w:rFonts w:hint="default" w:ascii="Times New Roman" w:hAnsi="Times New Roman" w:eastAsia="仿宋" w:cs="Times New Roman"/>
          <w:spacing w:val="6"/>
          <w:kern w:val="0"/>
          <w:sz w:val="24"/>
          <w:szCs w:val="24"/>
        </w:rPr>
      </w:pPr>
    </w:p>
    <w:p>
      <w:pPr>
        <w:widowControl/>
        <w:adjustRightInd w:val="0"/>
        <w:snapToGrid w:val="0"/>
        <w:spacing w:line="440" w:lineRule="exact"/>
        <w:ind w:left="0" w:leftChars="0" w:firstLine="3837" w:firstLineChars="1523"/>
        <w:jc w:val="left"/>
        <w:rPr>
          <w:rFonts w:hint="default" w:ascii="Times New Roman" w:hAnsi="Times New Roman" w:eastAsia="仿宋" w:cs="Times New Roman"/>
          <w:spacing w:val="6"/>
          <w:kern w:val="0"/>
          <w:sz w:val="24"/>
          <w:szCs w:val="24"/>
        </w:rPr>
      </w:pPr>
      <w:r>
        <w:rPr>
          <w:rFonts w:hint="default" w:ascii="Times New Roman" w:hAnsi="Times New Roman" w:eastAsia="仿宋" w:cs="Times New Roman"/>
          <w:spacing w:val="6"/>
          <w:kern w:val="0"/>
          <w:sz w:val="24"/>
          <w:szCs w:val="24"/>
        </w:rPr>
        <w:t>单位名称（盖章）：</w:t>
      </w:r>
    </w:p>
    <w:p>
      <w:pPr>
        <w:widowControl/>
        <w:adjustRightInd w:val="0"/>
        <w:snapToGrid w:val="0"/>
        <w:spacing w:line="440" w:lineRule="exact"/>
        <w:ind w:left="0" w:leftChars="0" w:firstLine="3837" w:firstLineChars="1523"/>
        <w:jc w:val="left"/>
        <w:rPr>
          <w:rFonts w:hint="default" w:ascii="Times New Roman" w:hAnsi="Times New Roman" w:eastAsia="仿宋" w:cs="Times New Roman"/>
          <w:spacing w:val="6"/>
          <w:kern w:val="0"/>
          <w:sz w:val="24"/>
          <w:szCs w:val="24"/>
        </w:rPr>
      </w:pPr>
      <w:r>
        <w:rPr>
          <w:rFonts w:hint="default" w:ascii="Times New Roman" w:hAnsi="Times New Roman" w:eastAsia="仿宋" w:cs="Times New Roman"/>
          <w:spacing w:val="6"/>
          <w:kern w:val="0"/>
          <w:sz w:val="24"/>
          <w:szCs w:val="24"/>
        </w:rPr>
        <w:t xml:space="preserve">                                     </w:t>
      </w:r>
    </w:p>
    <w:p>
      <w:pPr>
        <w:widowControl/>
        <w:adjustRightInd w:val="0"/>
        <w:snapToGrid w:val="0"/>
        <w:spacing w:line="440" w:lineRule="exact"/>
        <w:ind w:left="0" w:leftChars="0" w:firstLine="3837" w:firstLineChars="1523"/>
        <w:jc w:val="left"/>
        <w:rPr>
          <w:rFonts w:hint="default" w:ascii="Times New Roman" w:hAnsi="Times New Roman" w:eastAsia="仿宋" w:cs="Times New Roman"/>
          <w:spacing w:val="6"/>
          <w:kern w:val="0"/>
          <w:sz w:val="24"/>
          <w:szCs w:val="24"/>
        </w:rPr>
      </w:pPr>
      <w:r>
        <w:rPr>
          <w:rFonts w:hint="default" w:ascii="Times New Roman" w:hAnsi="Times New Roman" w:eastAsia="仿宋" w:cs="Times New Roman"/>
          <w:spacing w:val="6"/>
          <w:kern w:val="0"/>
          <w:sz w:val="24"/>
          <w:szCs w:val="24"/>
        </w:rPr>
        <w:t>日  期：</w:t>
      </w:r>
    </w:p>
    <w:p>
      <w:pPr>
        <w:pStyle w:val="4"/>
        <w:numPr>
          <w:ilvl w:val="1"/>
          <w:numId w:val="0"/>
        </w:numPr>
        <w:shd w:val="clear" w:color="auto" w:fill="auto"/>
        <w:spacing w:before="0" w:line="240" w:lineRule="atLeast"/>
        <w:jc w:val="left"/>
        <w:rPr>
          <w:rFonts w:hint="default" w:ascii="Times New Roman" w:hAnsi="Times New Roman" w:eastAsia="仿宋" w:cs="Times New Roman"/>
          <w:b/>
          <w:bCs/>
          <w:color w:val="auto"/>
          <w:sz w:val="24"/>
          <w:highlight w:val="none"/>
          <w:lang w:val="en-US" w:eastAsia="zh-CN"/>
        </w:rPr>
      </w:pPr>
    </w:p>
    <w:p>
      <w:pPr>
        <w:pStyle w:val="4"/>
        <w:numPr>
          <w:ilvl w:val="1"/>
          <w:numId w:val="0"/>
        </w:numPr>
        <w:shd w:val="clear" w:color="auto" w:fill="auto"/>
        <w:spacing w:before="0" w:line="240" w:lineRule="atLeast"/>
        <w:jc w:val="left"/>
        <w:rPr>
          <w:rFonts w:hint="default" w:ascii="Times New Roman" w:hAnsi="Times New Roman" w:eastAsia="仿宋" w:cs="Times New Roman"/>
          <w:b/>
          <w:bCs/>
          <w:color w:val="auto"/>
          <w:sz w:val="24"/>
          <w:highlight w:val="none"/>
          <w:lang w:val="en-US" w:eastAsia="zh-CN"/>
        </w:rPr>
      </w:pPr>
    </w:p>
    <w:p>
      <w:pPr>
        <w:pStyle w:val="4"/>
        <w:numPr>
          <w:ilvl w:val="1"/>
          <w:numId w:val="0"/>
        </w:numPr>
        <w:shd w:val="clear" w:color="auto" w:fill="auto"/>
        <w:spacing w:before="0" w:line="240" w:lineRule="atLeast"/>
        <w:jc w:val="left"/>
        <w:rPr>
          <w:rFonts w:hint="default" w:ascii="Times New Roman" w:hAnsi="Times New Roman" w:eastAsia="仿宋" w:cs="Times New Roman"/>
          <w:b/>
          <w:bCs/>
          <w:color w:val="auto"/>
          <w:sz w:val="24"/>
          <w:highlight w:val="none"/>
          <w:lang w:val="en-US" w:eastAsia="zh-CN"/>
        </w:rPr>
      </w:pPr>
    </w:p>
    <w:p>
      <w:pPr>
        <w:rPr>
          <w:rFonts w:hint="default" w:ascii="Times New Roman" w:hAnsi="Times New Roman" w:eastAsia="仿宋" w:cs="Times New Roman"/>
          <w:b/>
          <w:bCs/>
          <w:color w:val="auto"/>
          <w:sz w:val="24"/>
          <w:highlight w:val="none"/>
          <w:lang w:val="en-US" w:eastAsia="zh-CN"/>
        </w:rPr>
      </w:pPr>
    </w:p>
    <w:p>
      <w:pPr>
        <w:pStyle w:val="29"/>
        <w:rPr>
          <w:rFonts w:hint="default" w:ascii="Times New Roman" w:hAnsi="Times New Roman" w:eastAsia="仿宋" w:cs="Times New Roman"/>
          <w:b/>
          <w:bCs/>
          <w:color w:val="auto"/>
          <w:sz w:val="24"/>
          <w:highlight w:val="none"/>
          <w:lang w:val="en-US" w:eastAsia="zh-CN"/>
        </w:rPr>
      </w:pPr>
    </w:p>
    <w:p>
      <w:pPr>
        <w:pStyle w:val="29"/>
        <w:rPr>
          <w:rFonts w:hint="default" w:ascii="Times New Roman" w:hAnsi="Times New Roman" w:eastAsia="仿宋" w:cs="Times New Roman"/>
          <w:b/>
          <w:bCs/>
          <w:color w:val="auto"/>
          <w:sz w:val="24"/>
          <w:highlight w:val="none"/>
          <w:lang w:val="en-US" w:eastAsia="zh-CN"/>
        </w:rPr>
      </w:pPr>
    </w:p>
    <w:p>
      <w:pPr>
        <w:pStyle w:val="29"/>
        <w:rPr>
          <w:rFonts w:hint="default" w:ascii="Times New Roman" w:hAnsi="Times New Roman" w:eastAsia="仿宋" w:cs="Times New Roman"/>
          <w:b/>
          <w:bCs/>
          <w:color w:val="auto"/>
          <w:sz w:val="24"/>
          <w:highlight w:val="none"/>
          <w:lang w:val="en-US" w:eastAsia="zh-CN"/>
        </w:rPr>
      </w:pPr>
    </w:p>
    <w:p>
      <w:pPr>
        <w:pStyle w:val="29"/>
        <w:rPr>
          <w:rFonts w:hint="default" w:ascii="Times New Roman" w:hAnsi="Times New Roman" w:eastAsia="仿宋" w:cs="Times New Roman"/>
          <w:b/>
          <w:bCs/>
          <w:color w:val="auto"/>
          <w:sz w:val="24"/>
          <w:highlight w:val="none"/>
          <w:lang w:val="en-US" w:eastAsia="zh-CN"/>
        </w:rPr>
      </w:pPr>
    </w:p>
    <w:p>
      <w:pPr>
        <w:pStyle w:val="29"/>
        <w:rPr>
          <w:rFonts w:hint="default" w:ascii="Times New Roman" w:hAnsi="Times New Roman" w:eastAsia="仿宋" w:cs="Times New Roman"/>
          <w:b/>
          <w:bCs/>
          <w:color w:val="auto"/>
          <w:sz w:val="24"/>
          <w:highlight w:val="none"/>
          <w:lang w:val="en-US" w:eastAsia="zh-CN"/>
        </w:rPr>
      </w:pPr>
    </w:p>
    <w:p>
      <w:pPr>
        <w:pStyle w:val="29"/>
        <w:rPr>
          <w:rFonts w:hint="default" w:ascii="Times New Roman" w:hAnsi="Times New Roman" w:eastAsia="仿宋" w:cs="Times New Roman"/>
          <w:b/>
          <w:bCs/>
          <w:color w:val="auto"/>
          <w:sz w:val="24"/>
          <w:highlight w:val="none"/>
          <w:lang w:val="en-US" w:eastAsia="zh-CN"/>
        </w:rPr>
      </w:pPr>
    </w:p>
    <w:p>
      <w:pPr>
        <w:pStyle w:val="29"/>
        <w:rPr>
          <w:rFonts w:hint="default" w:ascii="Times New Roman" w:hAnsi="Times New Roman" w:eastAsia="仿宋" w:cs="Times New Roman"/>
          <w:b/>
          <w:bCs/>
          <w:color w:val="auto"/>
          <w:sz w:val="24"/>
          <w:highlight w:val="none"/>
          <w:lang w:val="en-US" w:eastAsia="zh-CN"/>
        </w:rPr>
      </w:pPr>
    </w:p>
    <w:p>
      <w:pPr>
        <w:pStyle w:val="29"/>
        <w:rPr>
          <w:rFonts w:hint="default" w:ascii="Times New Roman" w:hAnsi="Times New Roman" w:eastAsia="仿宋" w:cs="Times New Roman"/>
          <w:b/>
          <w:bCs/>
          <w:color w:val="auto"/>
          <w:sz w:val="24"/>
          <w:highlight w:val="none"/>
          <w:lang w:val="en-US" w:eastAsia="zh-CN"/>
        </w:rPr>
      </w:pPr>
    </w:p>
    <w:p>
      <w:pPr>
        <w:pStyle w:val="29"/>
        <w:rPr>
          <w:rFonts w:hint="default" w:ascii="Times New Roman" w:hAnsi="Times New Roman" w:eastAsia="仿宋" w:cs="Times New Roman"/>
          <w:b/>
          <w:bCs/>
          <w:color w:val="auto"/>
          <w:sz w:val="24"/>
          <w:highlight w:val="none"/>
          <w:lang w:val="en-US" w:eastAsia="zh-CN"/>
        </w:rPr>
      </w:pPr>
    </w:p>
    <w:p>
      <w:pPr>
        <w:pStyle w:val="29"/>
        <w:rPr>
          <w:rFonts w:hint="default" w:ascii="Times New Roman" w:hAnsi="Times New Roman" w:eastAsia="仿宋" w:cs="Times New Roman"/>
          <w:b/>
          <w:bCs/>
          <w:color w:val="auto"/>
          <w:sz w:val="24"/>
          <w:highlight w:val="none"/>
          <w:lang w:val="en-US" w:eastAsia="zh-CN"/>
        </w:rPr>
      </w:pPr>
    </w:p>
    <w:p>
      <w:pPr>
        <w:pStyle w:val="29"/>
        <w:rPr>
          <w:rFonts w:hint="default" w:ascii="Times New Roman" w:hAnsi="Times New Roman" w:eastAsia="仿宋" w:cs="Times New Roman"/>
          <w:b/>
          <w:bCs/>
          <w:color w:val="auto"/>
          <w:sz w:val="24"/>
          <w:highlight w:val="none"/>
          <w:lang w:val="en-US" w:eastAsia="zh-CN"/>
        </w:rPr>
      </w:pPr>
    </w:p>
    <w:p>
      <w:pPr>
        <w:pStyle w:val="29"/>
        <w:rPr>
          <w:rFonts w:hint="default" w:ascii="Times New Roman" w:hAnsi="Times New Roman" w:eastAsia="仿宋" w:cs="Times New Roman"/>
          <w:b/>
          <w:bCs/>
          <w:color w:val="auto"/>
          <w:sz w:val="24"/>
          <w:highlight w:val="none"/>
          <w:lang w:val="en-US" w:eastAsia="zh-CN"/>
        </w:rPr>
      </w:pPr>
    </w:p>
    <w:p>
      <w:pPr>
        <w:pStyle w:val="29"/>
        <w:rPr>
          <w:rFonts w:hint="default" w:ascii="Times New Roman" w:hAnsi="Times New Roman" w:eastAsia="仿宋" w:cs="Times New Roman"/>
          <w:b/>
          <w:bCs/>
          <w:color w:val="auto"/>
          <w:sz w:val="24"/>
          <w:highlight w:val="none"/>
          <w:lang w:val="en-US" w:eastAsia="zh-CN"/>
        </w:rPr>
      </w:pPr>
    </w:p>
    <w:p>
      <w:pPr>
        <w:pStyle w:val="29"/>
        <w:rPr>
          <w:rFonts w:hint="default" w:ascii="Times New Roman" w:hAnsi="Times New Roman" w:eastAsia="仿宋" w:cs="Times New Roman"/>
          <w:b/>
          <w:bCs/>
          <w:color w:val="auto"/>
          <w:sz w:val="24"/>
          <w:highlight w:val="none"/>
          <w:lang w:val="en-US" w:eastAsia="zh-CN"/>
        </w:rPr>
      </w:pPr>
    </w:p>
    <w:p>
      <w:pPr>
        <w:pStyle w:val="29"/>
        <w:rPr>
          <w:rFonts w:hint="default" w:ascii="Times New Roman" w:hAnsi="Times New Roman" w:eastAsia="仿宋" w:cs="Times New Roman"/>
          <w:b/>
          <w:bCs/>
          <w:color w:val="auto"/>
          <w:sz w:val="24"/>
          <w:highlight w:val="none"/>
          <w:lang w:val="en-US" w:eastAsia="zh-CN"/>
        </w:rPr>
      </w:pPr>
    </w:p>
    <w:p>
      <w:pPr>
        <w:shd w:val="clear" w:color="auto" w:fill="auto"/>
        <w:tabs>
          <w:tab w:val="left" w:pos="3600"/>
        </w:tabs>
        <w:adjustRightInd w:val="0"/>
        <w:snapToGrid w:val="0"/>
        <w:spacing w:line="440" w:lineRule="exact"/>
        <w:jc w:val="both"/>
        <w:rPr>
          <w:rFonts w:hint="default" w:ascii="Times New Roman" w:hAnsi="Times New Roman" w:eastAsia="仿宋" w:cs="Times New Roman"/>
          <w:color w:val="000000"/>
          <w:spacing w:val="0"/>
          <w:w w:val="100"/>
          <w:position w:val="0"/>
          <w:sz w:val="36"/>
          <w:szCs w:val="36"/>
          <w:lang w:val="en-US" w:eastAsia="zh-CN"/>
        </w:rPr>
      </w:pPr>
      <w:r>
        <w:rPr>
          <w:rFonts w:hint="default" w:ascii="Times New Roman" w:hAnsi="Times New Roman" w:eastAsia="仿宋" w:cs="Times New Roman"/>
          <w:b/>
          <w:bCs/>
          <w:color w:val="000000"/>
          <w:spacing w:val="0"/>
          <w:w w:val="100"/>
          <w:position w:val="0"/>
          <w:sz w:val="36"/>
          <w:szCs w:val="36"/>
          <w:lang w:val="en-US" w:eastAsia="zh-CN"/>
        </w:rPr>
        <w:t>11、评分标准和细则中技术部分证明材料（格式自拟</w:t>
      </w:r>
      <w:r>
        <w:rPr>
          <w:rFonts w:hint="default" w:ascii="Times New Roman" w:hAnsi="Times New Roman" w:eastAsia="仿宋" w:cs="Times New Roman"/>
          <w:color w:val="000000"/>
          <w:spacing w:val="0"/>
          <w:w w:val="100"/>
          <w:position w:val="0"/>
          <w:sz w:val="36"/>
          <w:szCs w:val="36"/>
          <w:lang w:val="en-US" w:eastAsia="zh-CN"/>
        </w:rPr>
        <w:t>）</w:t>
      </w:r>
    </w:p>
    <w:p>
      <w:pPr>
        <w:pStyle w:val="4"/>
        <w:numPr>
          <w:ilvl w:val="1"/>
          <w:numId w:val="0"/>
        </w:numPr>
        <w:shd w:val="clear" w:color="auto" w:fill="auto"/>
        <w:spacing w:before="0" w:line="240" w:lineRule="atLeast"/>
        <w:ind w:leftChars="257"/>
        <w:jc w:val="center"/>
        <w:rPr>
          <w:rFonts w:hint="default" w:ascii="Times New Roman" w:hAnsi="Times New Roman" w:eastAsia="仿宋" w:cs="Times New Roman"/>
          <w:color w:val="auto"/>
          <w:sz w:val="24"/>
          <w:highlight w:val="none"/>
          <w:lang w:val="en-US" w:eastAsia="zh-CN"/>
        </w:rPr>
      </w:pPr>
    </w:p>
    <w:p>
      <w:pPr>
        <w:pStyle w:val="9"/>
        <w:shd w:val="clear" w:color="auto" w:fill="auto"/>
        <w:tabs>
          <w:tab w:val="left" w:pos="5580"/>
        </w:tabs>
        <w:spacing w:line="240" w:lineRule="atLeast"/>
        <w:ind w:left="1157" w:leftChars="257" w:hanging="54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说明：1.应提供</w:t>
      </w:r>
      <w:r>
        <w:rPr>
          <w:rFonts w:hint="default" w:ascii="Times New Roman" w:hAnsi="Times New Roman" w:eastAsia="仿宋" w:cs="Times New Roman"/>
          <w:color w:val="auto"/>
          <w:sz w:val="24"/>
          <w:highlight w:val="none"/>
          <w:u w:val="single" w:color="auto"/>
          <w:lang w:eastAsia="zh-CN"/>
        </w:rPr>
        <w:t>评分标准和细则中技术部分</w:t>
      </w:r>
      <w:r>
        <w:rPr>
          <w:rFonts w:hint="default" w:ascii="Times New Roman" w:hAnsi="Times New Roman" w:eastAsia="仿宋" w:cs="Times New Roman"/>
          <w:color w:val="auto"/>
          <w:sz w:val="24"/>
          <w:highlight w:val="none"/>
        </w:rPr>
        <w:t>要求的其他资格证明文件</w:t>
      </w:r>
      <w:r>
        <w:rPr>
          <w:rFonts w:hint="default" w:ascii="Times New Roman" w:hAnsi="Times New Roman" w:eastAsia="仿宋" w:cs="Times New Roman"/>
          <w:color w:val="auto"/>
          <w:sz w:val="24"/>
          <w:highlight w:val="none"/>
          <w:lang w:eastAsia="zh-CN"/>
        </w:rPr>
        <w:t>（主</w:t>
      </w:r>
      <w:r>
        <w:rPr>
          <w:rFonts w:hint="default" w:ascii="Times New Roman" w:hAnsi="Times New Roman" w:eastAsia="仿宋" w:cs="Times New Roman"/>
          <w:color w:val="auto"/>
          <w:spacing w:val="-6"/>
          <w:sz w:val="24"/>
          <w:highlight w:val="none"/>
          <w:lang w:eastAsia="zh-CN"/>
        </w:rPr>
        <w:t>要包括：技术指标、参数；项目实施方案；供货方案；交货及安装期等）</w:t>
      </w:r>
      <w:r>
        <w:rPr>
          <w:rFonts w:hint="default" w:ascii="Times New Roman" w:hAnsi="Times New Roman" w:eastAsia="仿宋" w:cs="Times New Roman"/>
          <w:color w:val="auto"/>
          <w:spacing w:val="-6"/>
          <w:sz w:val="24"/>
          <w:highlight w:val="none"/>
        </w:rPr>
        <w:t>。</w:t>
      </w:r>
    </w:p>
    <w:p>
      <w:pPr>
        <w:pStyle w:val="9"/>
        <w:shd w:val="clear" w:color="auto" w:fill="auto"/>
        <w:tabs>
          <w:tab w:val="left" w:pos="5580"/>
        </w:tabs>
        <w:spacing w:line="240" w:lineRule="atLeast"/>
        <w:ind w:firstLine="1200" w:firstLineChars="5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2.复印件上应加盖本单位章（自然人投标的无需盖章，需要签字）。</w:t>
      </w:r>
    </w:p>
    <w:p>
      <w:pPr>
        <w:pStyle w:val="5"/>
        <w:shd w:val="clear" w:color="auto" w:fill="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 xml:space="preserve">   </w:t>
      </w:r>
    </w:p>
    <w:p>
      <w:pPr>
        <w:rPr>
          <w:rFonts w:hint="default" w:ascii="Times New Roman" w:hAnsi="Times New Roman" w:eastAsia="仿宋" w:cs="Times New Roman"/>
          <w:lang w:val="en-US" w:eastAsia="zh-CN"/>
        </w:rPr>
      </w:pPr>
    </w:p>
    <w:p>
      <w:pPr>
        <w:pStyle w:val="4"/>
        <w:numPr>
          <w:ilvl w:val="1"/>
          <w:numId w:val="0"/>
        </w:numPr>
        <w:shd w:val="clear" w:color="auto" w:fill="auto"/>
        <w:spacing w:before="0" w:line="240" w:lineRule="atLeast"/>
        <w:ind w:leftChars="257"/>
        <w:jc w:val="center"/>
        <w:rPr>
          <w:rFonts w:hint="default" w:ascii="Times New Roman" w:hAnsi="Times New Roman" w:eastAsia="仿宋" w:cs="Times New Roman"/>
          <w:color w:val="auto"/>
          <w:sz w:val="24"/>
          <w:highlight w:val="none"/>
          <w:lang w:val="en-US" w:eastAsia="zh-CN"/>
        </w:rPr>
      </w:pPr>
    </w:p>
    <w:p>
      <w:pPr>
        <w:shd w:val="clear" w:color="auto" w:fill="auto"/>
        <w:tabs>
          <w:tab w:val="left" w:pos="3600"/>
        </w:tabs>
        <w:adjustRightInd w:val="0"/>
        <w:snapToGrid w:val="0"/>
        <w:spacing w:line="440" w:lineRule="exact"/>
        <w:jc w:val="center"/>
        <w:rPr>
          <w:rFonts w:hint="default" w:ascii="Times New Roman" w:hAnsi="Times New Roman" w:eastAsia="仿宋" w:cs="Times New Roman"/>
          <w:b/>
          <w:bCs/>
          <w:color w:val="000000"/>
          <w:spacing w:val="0"/>
          <w:w w:val="100"/>
          <w:position w:val="0"/>
          <w:sz w:val="36"/>
          <w:szCs w:val="36"/>
          <w:lang w:val="en-US" w:eastAsia="zh-CN"/>
        </w:rPr>
      </w:pPr>
      <w:r>
        <w:rPr>
          <w:rFonts w:hint="default" w:ascii="Times New Roman" w:hAnsi="Times New Roman" w:eastAsia="仿宋" w:cs="Times New Roman"/>
          <w:b/>
          <w:bCs/>
          <w:color w:val="000000"/>
          <w:spacing w:val="0"/>
          <w:w w:val="100"/>
          <w:position w:val="0"/>
          <w:sz w:val="36"/>
          <w:szCs w:val="36"/>
          <w:lang w:val="en-US" w:eastAsia="zh-CN"/>
        </w:rPr>
        <w:t>12、评分标准和细则中商务部分证明材料（格式自拟）</w:t>
      </w:r>
    </w:p>
    <w:p>
      <w:pPr>
        <w:pStyle w:val="9"/>
        <w:shd w:val="clear" w:color="auto" w:fill="auto"/>
        <w:tabs>
          <w:tab w:val="left" w:pos="5580"/>
        </w:tabs>
        <w:spacing w:line="240" w:lineRule="atLeast"/>
        <w:rPr>
          <w:rFonts w:hint="default" w:ascii="Times New Roman" w:hAnsi="Times New Roman" w:eastAsia="仿宋" w:cs="Times New Roman"/>
          <w:color w:val="auto"/>
          <w:sz w:val="24"/>
          <w:highlight w:val="none"/>
        </w:rPr>
      </w:pPr>
    </w:p>
    <w:p>
      <w:pPr>
        <w:pStyle w:val="9"/>
        <w:shd w:val="clear" w:color="auto" w:fill="auto"/>
        <w:tabs>
          <w:tab w:val="left" w:pos="5580"/>
        </w:tabs>
        <w:spacing w:line="240" w:lineRule="atLeast"/>
        <w:ind w:left="1157" w:leftChars="257" w:hanging="54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说明：1.应提供</w:t>
      </w:r>
      <w:r>
        <w:rPr>
          <w:rFonts w:hint="default" w:ascii="Times New Roman" w:hAnsi="Times New Roman" w:eastAsia="仿宋" w:cs="Times New Roman"/>
          <w:color w:val="auto"/>
          <w:sz w:val="24"/>
          <w:highlight w:val="none"/>
          <w:u w:val="single" w:color="auto"/>
          <w:lang w:eastAsia="zh-CN"/>
        </w:rPr>
        <w:t>评分标准和细则中商务部分</w:t>
      </w:r>
      <w:r>
        <w:rPr>
          <w:rFonts w:hint="default" w:ascii="Times New Roman" w:hAnsi="Times New Roman" w:eastAsia="仿宋" w:cs="Times New Roman"/>
          <w:color w:val="auto"/>
          <w:sz w:val="24"/>
          <w:highlight w:val="none"/>
        </w:rPr>
        <w:t>要求的其他资格证明文件</w:t>
      </w:r>
      <w:r>
        <w:rPr>
          <w:rFonts w:hint="default" w:ascii="Times New Roman" w:hAnsi="Times New Roman" w:eastAsia="仿宋" w:cs="Times New Roman"/>
          <w:color w:val="auto"/>
          <w:sz w:val="24"/>
          <w:highlight w:val="none"/>
          <w:lang w:eastAsia="zh-CN"/>
        </w:rPr>
        <w:t>（主要包括：类似；业绩投标企业信誉；售后服务体系；培训计划等）</w:t>
      </w:r>
      <w:r>
        <w:rPr>
          <w:rFonts w:hint="default" w:ascii="Times New Roman" w:hAnsi="Times New Roman" w:eastAsia="仿宋" w:cs="Times New Roman"/>
          <w:color w:val="auto"/>
          <w:sz w:val="24"/>
          <w:highlight w:val="none"/>
        </w:rPr>
        <w:t>。</w:t>
      </w:r>
    </w:p>
    <w:p>
      <w:pPr>
        <w:pStyle w:val="9"/>
        <w:shd w:val="clear" w:color="auto" w:fill="auto"/>
        <w:tabs>
          <w:tab w:val="left" w:pos="5580"/>
        </w:tabs>
        <w:spacing w:line="240" w:lineRule="atLeast"/>
        <w:ind w:firstLine="1200" w:firstLineChars="5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2.复印件上应加盖本单位章（自然人投标的无需盖章，需要签字）。</w:t>
      </w:r>
    </w:p>
    <w:p>
      <w:pPr>
        <w:pStyle w:val="4"/>
        <w:numPr>
          <w:ilvl w:val="1"/>
          <w:numId w:val="0"/>
        </w:numPr>
        <w:shd w:val="clear" w:color="auto" w:fill="auto"/>
        <w:spacing w:before="0" w:line="240" w:lineRule="atLeast"/>
        <w:jc w:val="left"/>
        <w:rPr>
          <w:rFonts w:hint="default" w:ascii="Times New Roman" w:hAnsi="Times New Roman" w:eastAsia="仿宋" w:cs="Times New Roman"/>
          <w:b/>
          <w:bCs/>
          <w:color w:val="auto"/>
          <w:sz w:val="24"/>
          <w:highlight w:val="none"/>
          <w:lang w:val="en-US" w:eastAsia="zh-CN"/>
        </w:rPr>
      </w:pPr>
      <w:r>
        <w:rPr>
          <w:rFonts w:hint="default" w:ascii="Times New Roman" w:hAnsi="Times New Roman" w:eastAsia="仿宋" w:cs="Times New Roman"/>
          <w:color w:val="auto"/>
          <w:sz w:val="24"/>
          <w:highlight w:val="none"/>
        </w:rPr>
        <w:t xml:space="preserve">    </w:t>
      </w:r>
    </w:p>
    <w:p>
      <w:pPr>
        <w:pStyle w:val="4"/>
        <w:numPr>
          <w:ilvl w:val="1"/>
          <w:numId w:val="0"/>
        </w:numPr>
        <w:shd w:val="clear" w:color="auto" w:fill="auto"/>
        <w:spacing w:before="0" w:line="240" w:lineRule="atLeast"/>
        <w:jc w:val="left"/>
        <w:rPr>
          <w:rFonts w:hint="default" w:ascii="Times New Roman" w:hAnsi="Times New Roman" w:eastAsia="仿宋" w:cs="Times New Roman"/>
          <w:b/>
          <w:bCs/>
          <w:color w:val="auto"/>
          <w:sz w:val="24"/>
          <w:highlight w:val="none"/>
          <w:lang w:val="en-US" w:eastAsia="zh-CN"/>
        </w:rPr>
      </w:pPr>
    </w:p>
    <w:p>
      <w:pPr>
        <w:pStyle w:val="4"/>
        <w:numPr>
          <w:ilvl w:val="1"/>
          <w:numId w:val="0"/>
        </w:numPr>
        <w:shd w:val="clear" w:color="auto" w:fill="auto"/>
        <w:spacing w:before="0" w:line="240" w:lineRule="atLeast"/>
        <w:jc w:val="left"/>
        <w:rPr>
          <w:rFonts w:hint="default" w:ascii="Times New Roman" w:hAnsi="Times New Roman" w:eastAsia="仿宋" w:cs="Times New Roman"/>
          <w:b/>
          <w:bCs/>
          <w:color w:val="auto"/>
          <w:sz w:val="24"/>
          <w:highlight w:val="none"/>
          <w:lang w:val="en-US" w:eastAsia="zh-CN"/>
        </w:rPr>
      </w:pPr>
    </w:p>
    <w:p>
      <w:pPr>
        <w:rPr>
          <w:rFonts w:hint="default" w:ascii="Times New Roman" w:hAnsi="Times New Roman" w:eastAsia="仿宋" w:cs="Times New Roman"/>
          <w:lang w:val="en-US" w:eastAsia="zh-CN"/>
        </w:rPr>
      </w:pPr>
    </w:p>
    <w:p>
      <w:pPr>
        <w:pStyle w:val="4"/>
        <w:numPr>
          <w:ilvl w:val="1"/>
          <w:numId w:val="0"/>
        </w:numPr>
        <w:shd w:val="clear" w:color="auto" w:fill="auto"/>
        <w:spacing w:before="0" w:line="240" w:lineRule="atLeast"/>
        <w:jc w:val="left"/>
        <w:rPr>
          <w:rFonts w:hint="default" w:ascii="Times New Roman" w:hAnsi="Times New Roman" w:eastAsia="仿宋" w:cs="Times New Roman"/>
          <w:b/>
          <w:bCs/>
          <w:color w:val="auto"/>
          <w:sz w:val="24"/>
          <w:highlight w:val="none"/>
          <w:lang w:val="en-US" w:eastAsia="zh-CN"/>
        </w:rPr>
      </w:pPr>
    </w:p>
    <w:p>
      <w:pPr>
        <w:pStyle w:val="4"/>
        <w:numPr>
          <w:ilvl w:val="1"/>
          <w:numId w:val="0"/>
        </w:numPr>
        <w:shd w:val="clear" w:color="auto" w:fill="auto"/>
        <w:spacing w:before="0" w:line="240" w:lineRule="atLeast"/>
        <w:jc w:val="left"/>
        <w:rPr>
          <w:rFonts w:hint="default" w:ascii="Times New Roman" w:hAnsi="Times New Roman" w:eastAsia="仿宋" w:cs="Times New Roman"/>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default" w:ascii="Times New Roman" w:hAnsi="Times New Roman" w:eastAsia="仿宋" w:cs="Times New Roman"/>
          <w:b/>
          <w:bCs/>
          <w:color w:val="000000"/>
          <w:spacing w:val="0"/>
          <w:w w:val="90"/>
          <w:position w:val="0"/>
          <w:sz w:val="36"/>
          <w:szCs w:val="36"/>
          <w:lang w:val="en-US" w:eastAsia="zh-CN"/>
        </w:rPr>
      </w:pPr>
      <w:r>
        <w:rPr>
          <w:rFonts w:hint="default" w:ascii="Times New Roman" w:hAnsi="Times New Roman" w:eastAsia="仿宋" w:cs="Times New Roman"/>
          <w:b/>
          <w:bCs/>
          <w:color w:val="000000"/>
          <w:spacing w:val="0"/>
          <w:w w:val="100"/>
          <w:position w:val="0"/>
          <w:sz w:val="36"/>
          <w:szCs w:val="36"/>
          <w:lang w:val="en-US" w:eastAsia="zh-CN"/>
        </w:rPr>
        <w:t>13、</w:t>
      </w:r>
      <w:r>
        <w:rPr>
          <w:rFonts w:hint="default" w:ascii="Times New Roman" w:hAnsi="Times New Roman" w:eastAsia="仿宋" w:cs="Times New Roman"/>
          <w:b/>
          <w:bCs/>
          <w:color w:val="000000"/>
          <w:spacing w:val="0"/>
          <w:w w:val="90"/>
          <w:position w:val="0"/>
          <w:sz w:val="36"/>
          <w:szCs w:val="36"/>
          <w:lang w:val="en-US" w:eastAsia="zh-CN"/>
        </w:rPr>
        <w:t>投标人认为有必要提供的其他证明材料（格式自拟）</w:t>
      </w:r>
    </w:p>
    <w:p>
      <w:pPr>
        <w:pStyle w:val="9"/>
        <w:shd w:val="clear" w:color="auto" w:fill="auto"/>
        <w:tabs>
          <w:tab w:val="left" w:pos="5580"/>
        </w:tabs>
        <w:spacing w:line="240" w:lineRule="atLeast"/>
        <w:ind w:firstLine="480" w:firstLineChars="200"/>
        <w:rPr>
          <w:rFonts w:hint="default" w:ascii="Times New Roman" w:hAnsi="Times New Roman" w:eastAsia="仿宋" w:cs="Times New Roman"/>
          <w:color w:val="auto"/>
          <w:sz w:val="24"/>
          <w:highlight w:val="none"/>
        </w:rPr>
      </w:pPr>
    </w:p>
    <w:p>
      <w:pPr>
        <w:pStyle w:val="9"/>
        <w:shd w:val="clear" w:color="auto" w:fill="auto"/>
        <w:tabs>
          <w:tab w:val="left" w:pos="5580"/>
        </w:tabs>
        <w:spacing w:line="240" w:lineRule="atLeas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说明：复印件上应加盖本单位章（自然人投标的无需盖章，需要签字）。</w:t>
      </w:r>
    </w:p>
    <w:p>
      <w:pPr>
        <w:pStyle w:val="10"/>
        <w:rPr>
          <w:rFonts w:hint="default" w:ascii="Times New Roman" w:hAnsi="Times New Roman" w:cs="Times New Roman"/>
        </w:rPr>
      </w:pPr>
    </w:p>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_x000B__x000C_">
    <w:altName w:val="Courier New"/>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rPr>
        <w:rFonts w:hint="eastAsia"/>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rPr>
        <w:rFonts w:hint="eastAsia"/>
      </w:rPr>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1"/>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rPr>
        <w:rFonts w:hint="eastAsia"/>
      </w:rPr>
    </w:pPr>
    <w:r>
      <w:rPr>
        <w:sz w:val="16"/>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1"/>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rPr>
        <w:rFonts w:hint="eastAsia"/>
      </w:rPr>
    </w:pPr>
    <w:r>
      <w:rPr>
        <w:sz w:val="13"/>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3"/>
        <w:szCs w:val="13"/>
      </w:rPr>
      <w:t xml:space="preserve"> </w:t>
    </w:r>
    <w:r>
      <w:rPr>
        <w:rFonts w:hint="eastAsia"/>
      </w:rPr>
      <w:t xml:space="preserve">  </w:t>
    </w:r>
  </w:p>
  <w:p>
    <w:pPr>
      <w:pStyle w:val="11"/>
      <w:tabs>
        <w:tab w:val="center" w:pos="4320"/>
        <w:tab w:val="right" w:pos="8640"/>
        <w:tab w:val="clear" w:pos="4153"/>
        <w:tab w:val="clear" w:pos="8306"/>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rPr>
        <w:rFonts w:hint="eastAsia"/>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11"/>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1"/>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clear" w:pos="4153"/>
        <w:tab w:val="clear" w:pos="8306"/>
      </w:tabs>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ascii="宋体" w:hAnsi="宋体" w:eastAsia="宋体" w:cs="宋体"/>
        <w:sz w:val="20"/>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singleLevel"/>
    <w:tmpl w:val="B0F1ACD9"/>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0000000D"/>
    <w:multiLevelType w:val="multilevel"/>
    <w:tmpl w:val="0000000D"/>
    <w:lvl w:ilvl="0" w:tentative="0">
      <w:start w:val="1"/>
      <w:numFmt w:val="decimal"/>
      <w:pStyle w:val="2"/>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5CD4C99"/>
    <w:multiLevelType w:val="singleLevel"/>
    <w:tmpl w:val="55CD4C99"/>
    <w:lvl w:ilvl="0" w:tentative="0">
      <w:start w:val="1"/>
      <w:numFmt w:val="chineseCounting"/>
      <w:suff w:val="nothing"/>
      <w:lvlText w:val="%1、"/>
      <w:lvlJc w:val="left"/>
    </w:lvl>
  </w:abstractNum>
  <w:abstractNum w:abstractNumId="5">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6">
    <w:nsid w:val="796A1B45"/>
    <w:multiLevelType w:val="singleLevel"/>
    <w:tmpl w:val="796A1B45"/>
    <w:lvl w:ilvl="0" w:tentative="0">
      <w:start w:val="5"/>
      <w:numFmt w:val="chineseCounting"/>
      <w:suff w:val="space"/>
      <w:lvlText w:val="第%1章"/>
      <w:lvlJc w:val="left"/>
      <w:rPr>
        <w:rFonts w:hint="eastAsia"/>
      </w:rPr>
    </w:lvl>
  </w:abstractNum>
  <w:num w:numId="1">
    <w:abstractNumId w:val="1"/>
  </w:num>
  <w:num w:numId="2">
    <w:abstractNumId w:val="3"/>
  </w:num>
  <w:num w:numId="3">
    <w:abstractNumId w:val="4"/>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hOGJhYThhMTY5Y2UyZDhmZjlmYWNhNjliMWI0NjEifQ=="/>
  </w:docVars>
  <w:rsids>
    <w:rsidRoot w:val="00172A27"/>
    <w:rsid w:val="00036274"/>
    <w:rsid w:val="00873BF8"/>
    <w:rsid w:val="00990466"/>
    <w:rsid w:val="00ED06A4"/>
    <w:rsid w:val="00FD7651"/>
    <w:rsid w:val="0123584C"/>
    <w:rsid w:val="012B1C39"/>
    <w:rsid w:val="013439C6"/>
    <w:rsid w:val="01762D0F"/>
    <w:rsid w:val="01E44B68"/>
    <w:rsid w:val="0201160A"/>
    <w:rsid w:val="02A245C0"/>
    <w:rsid w:val="02C1356F"/>
    <w:rsid w:val="03120DC1"/>
    <w:rsid w:val="042A106A"/>
    <w:rsid w:val="04503042"/>
    <w:rsid w:val="047A5DAD"/>
    <w:rsid w:val="048A01A6"/>
    <w:rsid w:val="05782849"/>
    <w:rsid w:val="05925A9A"/>
    <w:rsid w:val="05CE725F"/>
    <w:rsid w:val="05E47398"/>
    <w:rsid w:val="06141E47"/>
    <w:rsid w:val="063B7194"/>
    <w:rsid w:val="06402B0A"/>
    <w:rsid w:val="065A2827"/>
    <w:rsid w:val="066606B5"/>
    <w:rsid w:val="071836A4"/>
    <w:rsid w:val="072B5291"/>
    <w:rsid w:val="07B04D73"/>
    <w:rsid w:val="07C934C7"/>
    <w:rsid w:val="08002443"/>
    <w:rsid w:val="08314CF2"/>
    <w:rsid w:val="08323FEC"/>
    <w:rsid w:val="083420ED"/>
    <w:rsid w:val="085D5AE7"/>
    <w:rsid w:val="08C463E1"/>
    <w:rsid w:val="091D420B"/>
    <w:rsid w:val="09231976"/>
    <w:rsid w:val="093F2ABC"/>
    <w:rsid w:val="0A1B49A5"/>
    <w:rsid w:val="0A80786B"/>
    <w:rsid w:val="0A982D0F"/>
    <w:rsid w:val="0AEC1713"/>
    <w:rsid w:val="0B0E4E77"/>
    <w:rsid w:val="0B213EE8"/>
    <w:rsid w:val="0B2F3756"/>
    <w:rsid w:val="0B9C455C"/>
    <w:rsid w:val="0B9E39F1"/>
    <w:rsid w:val="0BF26C44"/>
    <w:rsid w:val="0C842C58"/>
    <w:rsid w:val="0DB96584"/>
    <w:rsid w:val="0DDF38C6"/>
    <w:rsid w:val="0E3E0DAB"/>
    <w:rsid w:val="0E4A4418"/>
    <w:rsid w:val="0E547045"/>
    <w:rsid w:val="0E835B7C"/>
    <w:rsid w:val="0EE90D79"/>
    <w:rsid w:val="0F9574F1"/>
    <w:rsid w:val="0F957915"/>
    <w:rsid w:val="0FC401FA"/>
    <w:rsid w:val="10685029"/>
    <w:rsid w:val="10F32216"/>
    <w:rsid w:val="11A05A15"/>
    <w:rsid w:val="11A46535"/>
    <w:rsid w:val="120510DA"/>
    <w:rsid w:val="130308CA"/>
    <w:rsid w:val="131B2827"/>
    <w:rsid w:val="13725EDE"/>
    <w:rsid w:val="14B77DC6"/>
    <w:rsid w:val="1525173B"/>
    <w:rsid w:val="153C6A85"/>
    <w:rsid w:val="15E839EB"/>
    <w:rsid w:val="15F01C71"/>
    <w:rsid w:val="167341BA"/>
    <w:rsid w:val="167B61DA"/>
    <w:rsid w:val="170535D2"/>
    <w:rsid w:val="171F0B4E"/>
    <w:rsid w:val="17EB3771"/>
    <w:rsid w:val="181F6553"/>
    <w:rsid w:val="182E03B6"/>
    <w:rsid w:val="18FE29CF"/>
    <w:rsid w:val="1910625E"/>
    <w:rsid w:val="193E042E"/>
    <w:rsid w:val="19406B43"/>
    <w:rsid w:val="19791440"/>
    <w:rsid w:val="198D3D53"/>
    <w:rsid w:val="1A472154"/>
    <w:rsid w:val="1A6037CA"/>
    <w:rsid w:val="1AA14F3E"/>
    <w:rsid w:val="1AA6468B"/>
    <w:rsid w:val="1BE65325"/>
    <w:rsid w:val="1C2B5E2C"/>
    <w:rsid w:val="1C3B031A"/>
    <w:rsid w:val="1C752FA8"/>
    <w:rsid w:val="1D2C3D70"/>
    <w:rsid w:val="1DCE13A6"/>
    <w:rsid w:val="1E3C684F"/>
    <w:rsid w:val="1E6813A9"/>
    <w:rsid w:val="1ECE4F82"/>
    <w:rsid w:val="1EE5064C"/>
    <w:rsid w:val="1F232690"/>
    <w:rsid w:val="1F5B26D6"/>
    <w:rsid w:val="1F6007D8"/>
    <w:rsid w:val="1F617814"/>
    <w:rsid w:val="1F646D81"/>
    <w:rsid w:val="1FBE2EFF"/>
    <w:rsid w:val="20AC0F62"/>
    <w:rsid w:val="20E30695"/>
    <w:rsid w:val="212C1059"/>
    <w:rsid w:val="214159E8"/>
    <w:rsid w:val="21447A99"/>
    <w:rsid w:val="22965E6B"/>
    <w:rsid w:val="22A87B2E"/>
    <w:rsid w:val="22A96687"/>
    <w:rsid w:val="22F015DA"/>
    <w:rsid w:val="22F917C9"/>
    <w:rsid w:val="236A6D03"/>
    <w:rsid w:val="23781A8E"/>
    <w:rsid w:val="23874BA3"/>
    <w:rsid w:val="23E22F94"/>
    <w:rsid w:val="247B2157"/>
    <w:rsid w:val="24F20F0E"/>
    <w:rsid w:val="25002F8D"/>
    <w:rsid w:val="2516791A"/>
    <w:rsid w:val="25546BA5"/>
    <w:rsid w:val="25550156"/>
    <w:rsid w:val="25B3436A"/>
    <w:rsid w:val="26655E3B"/>
    <w:rsid w:val="267D2FA7"/>
    <w:rsid w:val="26D37563"/>
    <w:rsid w:val="27682218"/>
    <w:rsid w:val="27DD0E3E"/>
    <w:rsid w:val="283D072F"/>
    <w:rsid w:val="285C7E68"/>
    <w:rsid w:val="286B44D3"/>
    <w:rsid w:val="287365E4"/>
    <w:rsid w:val="28CC38DB"/>
    <w:rsid w:val="29130C5F"/>
    <w:rsid w:val="291C049E"/>
    <w:rsid w:val="293F68AF"/>
    <w:rsid w:val="29973AC1"/>
    <w:rsid w:val="29D358D6"/>
    <w:rsid w:val="2A2953D2"/>
    <w:rsid w:val="2A5276B0"/>
    <w:rsid w:val="2A6F2C28"/>
    <w:rsid w:val="2AB303AA"/>
    <w:rsid w:val="2AD57876"/>
    <w:rsid w:val="2AF552B4"/>
    <w:rsid w:val="2B137500"/>
    <w:rsid w:val="2B2A76CC"/>
    <w:rsid w:val="2B762634"/>
    <w:rsid w:val="2C061FF9"/>
    <w:rsid w:val="2C30148D"/>
    <w:rsid w:val="2C852121"/>
    <w:rsid w:val="2CC633AC"/>
    <w:rsid w:val="2D1B0C53"/>
    <w:rsid w:val="2D567383"/>
    <w:rsid w:val="2D6A0F15"/>
    <w:rsid w:val="2D902858"/>
    <w:rsid w:val="2DD8378E"/>
    <w:rsid w:val="2DF1140A"/>
    <w:rsid w:val="2E1B0C2F"/>
    <w:rsid w:val="2E764B34"/>
    <w:rsid w:val="2F563B1F"/>
    <w:rsid w:val="2FA50B1C"/>
    <w:rsid w:val="2FCA119B"/>
    <w:rsid w:val="2FF56C14"/>
    <w:rsid w:val="304D4AA5"/>
    <w:rsid w:val="31C54436"/>
    <w:rsid w:val="31E954CA"/>
    <w:rsid w:val="328A4F9D"/>
    <w:rsid w:val="32EC6E05"/>
    <w:rsid w:val="333D0859"/>
    <w:rsid w:val="335C76C1"/>
    <w:rsid w:val="338142A8"/>
    <w:rsid w:val="338A387C"/>
    <w:rsid w:val="3464452F"/>
    <w:rsid w:val="34AC63E7"/>
    <w:rsid w:val="35286B09"/>
    <w:rsid w:val="35391CB2"/>
    <w:rsid w:val="35427B0F"/>
    <w:rsid w:val="356E6D58"/>
    <w:rsid w:val="36104FF7"/>
    <w:rsid w:val="363629EF"/>
    <w:rsid w:val="36476593"/>
    <w:rsid w:val="36AA5E0A"/>
    <w:rsid w:val="37BF1123"/>
    <w:rsid w:val="37D44BCF"/>
    <w:rsid w:val="37EA3660"/>
    <w:rsid w:val="38004C92"/>
    <w:rsid w:val="38083993"/>
    <w:rsid w:val="38C56C0D"/>
    <w:rsid w:val="38D8647A"/>
    <w:rsid w:val="390C4E64"/>
    <w:rsid w:val="39FA3526"/>
    <w:rsid w:val="3A1273C6"/>
    <w:rsid w:val="3A4D1B8A"/>
    <w:rsid w:val="3AE06945"/>
    <w:rsid w:val="3C756255"/>
    <w:rsid w:val="3CA827C1"/>
    <w:rsid w:val="3CAD59EE"/>
    <w:rsid w:val="3CE316B4"/>
    <w:rsid w:val="3D1C4922"/>
    <w:rsid w:val="3D751F42"/>
    <w:rsid w:val="3DBF59D9"/>
    <w:rsid w:val="402325D5"/>
    <w:rsid w:val="408E72C3"/>
    <w:rsid w:val="408E7BCF"/>
    <w:rsid w:val="409F480F"/>
    <w:rsid w:val="40B26236"/>
    <w:rsid w:val="40EF4DCD"/>
    <w:rsid w:val="40F63E08"/>
    <w:rsid w:val="41681350"/>
    <w:rsid w:val="416F668A"/>
    <w:rsid w:val="419F6662"/>
    <w:rsid w:val="41A72D03"/>
    <w:rsid w:val="41BC55E0"/>
    <w:rsid w:val="41BD4CA4"/>
    <w:rsid w:val="420B7389"/>
    <w:rsid w:val="423563C7"/>
    <w:rsid w:val="4263271B"/>
    <w:rsid w:val="42C57370"/>
    <w:rsid w:val="430832B2"/>
    <w:rsid w:val="43AE7A61"/>
    <w:rsid w:val="43B352B6"/>
    <w:rsid w:val="43CA10CC"/>
    <w:rsid w:val="43E507BC"/>
    <w:rsid w:val="44254A04"/>
    <w:rsid w:val="445769C9"/>
    <w:rsid w:val="44740DA7"/>
    <w:rsid w:val="45125CCB"/>
    <w:rsid w:val="454815E5"/>
    <w:rsid w:val="457C2033"/>
    <w:rsid w:val="457E7807"/>
    <w:rsid w:val="45BD1B58"/>
    <w:rsid w:val="46A95479"/>
    <w:rsid w:val="46F77B89"/>
    <w:rsid w:val="4743767B"/>
    <w:rsid w:val="47503B46"/>
    <w:rsid w:val="47DB3EE9"/>
    <w:rsid w:val="47E77823"/>
    <w:rsid w:val="48977829"/>
    <w:rsid w:val="49726A4B"/>
    <w:rsid w:val="4A061E93"/>
    <w:rsid w:val="4A56037D"/>
    <w:rsid w:val="4AD478BF"/>
    <w:rsid w:val="4AE7284A"/>
    <w:rsid w:val="4BA92AF2"/>
    <w:rsid w:val="4BB73B85"/>
    <w:rsid w:val="4BF478AD"/>
    <w:rsid w:val="4C17384D"/>
    <w:rsid w:val="4C257A37"/>
    <w:rsid w:val="4C472193"/>
    <w:rsid w:val="4C640371"/>
    <w:rsid w:val="4C82766A"/>
    <w:rsid w:val="4CF65190"/>
    <w:rsid w:val="4D1558F2"/>
    <w:rsid w:val="4D636815"/>
    <w:rsid w:val="4DB266B9"/>
    <w:rsid w:val="4DF50B78"/>
    <w:rsid w:val="4E6818CB"/>
    <w:rsid w:val="4E6938E7"/>
    <w:rsid w:val="4E701DC0"/>
    <w:rsid w:val="4F006719"/>
    <w:rsid w:val="4F2E489B"/>
    <w:rsid w:val="4F5166AD"/>
    <w:rsid w:val="4F5D25FD"/>
    <w:rsid w:val="4FB41D44"/>
    <w:rsid w:val="50BF6E81"/>
    <w:rsid w:val="50CE4CF8"/>
    <w:rsid w:val="50E542D5"/>
    <w:rsid w:val="51206F38"/>
    <w:rsid w:val="513F080C"/>
    <w:rsid w:val="51A04E60"/>
    <w:rsid w:val="51A74466"/>
    <w:rsid w:val="5262131C"/>
    <w:rsid w:val="52654DCD"/>
    <w:rsid w:val="52BB5140"/>
    <w:rsid w:val="52CD0741"/>
    <w:rsid w:val="5306542C"/>
    <w:rsid w:val="53105904"/>
    <w:rsid w:val="533662E6"/>
    <w:rsid w:val="53390376"/>
    <w:rsid w:val="539D7E0F"/>
    <w:rsid w:val="53AB3158"/>
    <w:rsid w:val="53C94893"/>
    <w:rsid w:val="54B5309D"/>
    <w:rsid w:val="54D501BD"/>
    <w:rsid w:val="54F41901"/>
    <w:rsid w:val="553813F1"/>
    <w:rsid w:val="555C46AB"/>
    <w:rsid w:val="55BD7B2D"/>
    <w:rsid w:val="56493792"/>
    <w:rsid w:val="56B85046"/>
    <w:rsid w:val="56C07684"/>
    <w:rsid w:val="56FE620B"/>
    <w:rsid w:val="5781344E"/>
    <w:rsid w:val="57CC79EC"/>
    <w:rsid w:val="58417C95"/>
    <w:rsid w:val="58C3061C"/>
    <w:rsid w:val="58E42340"/>
    <w:rsid w:val="59482FB3"/>
    <w:rsid w:val="59954F4B"/>
    <w:rsid w:val="59BD150F"/>
    <w:rsid w:val="59CD5363"/>
    <w:rsid w:val="5AE0581C"/>
    <w:rsid w:val="5BE43388"/>
    <w:rsid w:val="5BED3E8F"/>
    <w:rsid w:val="5CD53D28"/>
    <w:rsid w:val="5D183915"/>
    <w:rsid w:val="5D2366CB"/>
    <w:rsid w:val="5D3331A6"/>
    <w:rsid w:val="5DA87520"/>
    <w:rsid w:val="5E135BA1"/>
    <w:rsid w:val="5E1D1079"/>
    <w:rsid w:val="5E9D7F2A"/>
    <w:rsid w:val="5EDA6373"/>
    <w:rsid w:val="5F96233B"/>
    <w:rsid w:val="5FAA48A7"/>
    <w:rsid w:val="5FE9347C"/>
    <w:rsid w:val="601F4136"/>
    <w:rsid w:val="609A2942"/>
    <w:rsid w:val="6126799A"/>
    <w:rsid w:val="612919FA"/>
    <w:rsid w:val="62866D3A"/>
    <w:rsid w:val="62C5683B"/>
    <w:rsid w:val="62F37D50"/>
    <w:rsid w:val="630D7A5B"/>
    <w:rsid w:val="634A483E"/>
    <w:rsid w:val="638D2353"/>
    <w:rsid w:val="64047D3A"/>
    <w:rsid w:val="642B45E0"/>
    <w:rsid w:val="64604EAC"/>
    <w:rsid w:val="64740A1C"/>
    <w:rsid w:val="648E2BE1"/>
    <w:rsid w:val="65D8422F"/>
    <w:rsid w:val="660D4A4B"/>
    <w:rsid w:val="662072B2"/>
    <w:rsid w:val="66456B14"/>
    <w:rsid w:val="66457796"/>
    <w:rsid w:val="66A5387A"/>
    <w:rsid w:val="67656B1B"/>
    <w:rsid w:val="677F6056"/>
    <w:rsid w:val="67AE419D"/>
    <w:rsid w:val="67B22635"/>
    <w:rsid w:val="683769EB"/>
    <w:rsid w:val="68DB72BC"/>
    <w:rsid w:val="68EB4DA6"/>
    <w:rsid w:val="698C50B9"/>
    <w:rsid w:val="69D47128"/>
    <w:rsid w:val="6A111A2B"/>
    <w:rsid w:val="6A6A3520"/>
    <w:rsid w:val="6A9F4040"/>
    <w:rsid w:val="6ADE7537"/>
    <w:rsid w:val="6B221B0E"/>
    <w:rsid w:val="6B6F018F"/>
    <w:rsid w:val="6BB81476"/>
    <w:rsid w:val="6C7543E1"/>
    <w:rsid w:val="6C963B87"/>
    <w:rsid w:val="6CA96079"/>
    <w:rsid w:val="6CAC1F8A"/>
    <w:rsid w:val="6CC81EA4"/>
    <w:rsid w:val="6CDC1854"/>
    <w:rsid w:val="6D2B7626"/>
    <w:rsid w:val="6D37776E"/>
    <w:rsid w:val="6D3A7D35"/>
    <w:rsid w:val="6D522D1F"/>
    <w:rsid w:val="6DFC153C"/>
    <w:rsid w:val="6E334459"/>
    <w:rsid w:val="6FD70A9C"/>
    <w:rsid w:val="6FFC5967"/>
    <w:rsid w:val="702060C3"/>
    <w:rsid w:val="704838FD"/>
    <w:rsid w:val="709119F6"/>
    <w:rsid w:val="70D6480D"/>
    <w:rsid w:val="70F83053"/>
    <w:rsid w:val="70F85E07"/>
    <w:rsid w:val="711007F1"/>
    <w:rsid w:val="715F4802"/>
    <w:rsid w:val="71F7318A"/>
    <w:rsid w:val="721A3870"/>
    <w:rsid w:val="72856267"/>
    <w:rsid w:val="72A634ED"/>
    <w:rsid w:val="72DB435C"/>
    <w:rsid w:val="73025D8D"/>
    <w:rsid w:val="733B08E2"/>
    <w:rsid w:val="739641CD"/>
    <w:rsid w:val="74373814"/>
    <w:rsid w:val="75784DC3"/>
    <w:rsid w:val="75851E7A"/>
    <w:rsid w:val="75AB1C93"/>
    <w:rsid w:val="761B163F"/>
    <w:rsid w:val="76517876"/>
    <w:rsid w:val="76810114"/>
    <w:rsid w:val="76C9631C"/>
    <w:rsid w:val="76E41762"/>
    <w:rsid w:val="771175AC"/>
    <w:rsid w:val="7717316E"/>
    <w:rsid w:val="7738674E"/>
    <w:rsid w:val="77514BED"/>
    <w:rsid w:val="77603777"/>
    <w:rsid w:val="77901BB9"/>
    <w:rsid w:val="77C7479C"/>
    <w:rsid w:val="786C0A89"/>
    <w:rsid w:val="788B6526"/>
    <w:rsid w:val="788E3223"/>
    <w:rsid w:val="789675EF"/>
    <w:rsid w:val="78E06AB0"/>
    <w:rsid w:val="798E0318"/>
    <w:rsid w:val="7A121D4F"/>
    <w:rsid w:val="7A4F7B0A"/>
    <w:rsid w:val="7A6115EB"/>
    <w:rsid w:val="7AAE3DC2"/>
    <w:rsid w:val="7AD93877"/>
    <w:rsid w:val="7BB35B1D"/>
    <w:rsid w:val="7BFC0690"/>
    <w:rsid w:val="7CC540BD"/>
    <w:rsid w:val="7CF42F0C"/>
    <w:rsid w:val="7D423759"/>
    <w:rsid w:val="7D695F1A"/>
    <w:rsid w:val="7DD956AA"/>
    <w:rsid w:val="7E002C11"/>
    <w:rsid w:val="7E2D5B39"/>
    <w:rsid w:val="7ED160D1"/>
    <w:rsid w:val="7F1B26B0"/>
    <w:rsid w:val="7F8530E7"/>
    <w:rsid w:val="7FA829A8"/>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paragraph" w:styleId="4">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numPr>
        <w:ilvl w:val="0"/>
        <w:numId w:val="1"/>
      </w:numPr>
      <w:tabs>
        <w:tab w:val="clear" w:pos="780"/>
      </w:tabs>
      <w:ind w:left="0" w:firstLine="0"/>
    </w:pPr>
    <w:rPr>
      <w:rFonts w:ascii="黑体" w:eastAsia="黑体"/>
      <w:sz w:val="22"/>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spacing w:before="120"/>
    </w:pPr>
    <w:rPr>
      <w:rFonts w:ascii="Cambria" w:hAnsi="Cambria"/>
      <w:sz w:val="24"/>
      <w:szCs w:val="20"/>
    </w:rPr>
  </w:style>
  <w:style w:type="paragraph" w:styleId="8">
    <w:name w:val="Body Text Indent"/>
    <w:basedOn w:val="1"/>
    <w:next w:val="1"/>
    <w:qFormat/>
    <w:uiPriority w:val="0"/>
    <w:pPr>
      <w:spacing w:after="120"/>
      <w:ind w:left="200" w:leftChars="200"/>
    </w:pPr>
  </w:style>
  <w:style w:type="paragraph" w:styleId="9">
    <w:name w:val="Plain Text"/>
    <w:basedOn w:val="1"/>
    <w:next w:val="10"/>
    <w:qFormat/>
    <w:uiPriority w:val="0"/>
    <w:rPr>
      <w:rFonts w:ascii="宋体"/>
      <w:color w:val="000000"/>
      <w:szCs w:val="20"/>
      <w:u w:val="none" w:color="000000"/>
    </w:rPr>
  </w:style>
  <w:style w:type="paragraph" w:styleId="10">
    <w:name w:val="index 7"/>
    <w:basedOn w:val="1"/>
    <w:next w:val="1"/>
    <w:qFormat/>
    <w:uiPriority w:val="0"/>
    <w:pPr>
      <w:autoSpaceDE/>
      <w:autoSpaceDN/>
      <w:adjustRightInd/>
      <w:ind w:left="1200" w:leftChars="1200"/>
    </w:pPr>
    <w:rPr>
      <w:color w:val="auto"/>
      <w:kern w:val="2"/>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semiHidden/>
    <w:unhideWhenUsed/>
    <w:qFormat/>
    <w:uiPriority w:val="99"/>
    <w:pPr>
      <w:snapToGrid w:val="0"/>
      <w:jc w:val="left"/>
    </w:pPr>
    <w:rPr>
      <w:sz w:val="18"/>
      <w:szCs w:val="18"/>
    </w:rPr>
  </w:style>
  <w:style w:type="paragraph" w:styleId="14">
    <w:name w:val="Body Text 2"/>
    <w:basedOn w:val="1"/>
    <w:qFormat/>
    <w:uiPriority w:val="0"/>
    <w:pPr>
      <w:tabs>
        <w:tab w:val="left" w:pos="0"/>
      </w:tabs>
      <w:spacing w:line="400" w:lineRule="atLeast"/>
    </w:pPr>
    <w:rPr>
      <w:rFonts w:ascii="Arial" w:hAnsi="Arial"/>
      <w:color w:val="000000"/>
    </w:rPr>
  </w:style>
  <w:style w:type="paragraph" w:styleId="15">
    <w:name w:val="Normal (Web)"/>
    <w:basedOn w:val="1"/>
    <w:next w:val="16"/>
    <w:qFormat/>
    <w:uiPriority w:val="99"/>
    <w:pPr>
      <w:widowControl/>
      <w:jc w:val="left"/>
    </w:pPr>
    <w:rPr>
      <w:rFonts w:ascii="宋体" w:hAnsi="宋体" w:eastAsia="宋体" w:cs="宋体"/>
      <w:kern w:val="0"/>
      <w:sz w:val="24"/>
      <w:szCs w:val="24"/>
    </w:rPr>
  </w:style>
  <w:style w:type="paragraph" w:customStyle="1" w:styleId="1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7">
    <w:name w:val="Body Text First Indent"/>
    <w:basedOn w:val="2"/>
    <w:qFormat/>
    <w:uiPriority w:val="0"/>
    <w:pPr>
      <w:tabs>
        <w:tab w:val="left" w:pos="780"/>
      </w:tabs>
      <w:spacing w:line="360" w:lineRule="auto"/>
      <w:ind w:firstLine="200" w:firstLineChars="200"/>
    </w:pPr>
    <w:rPr>
      <w:rFonts w:ascii="仿宋_GB2312" w:eastAsia="仿宋_GB2312"/>
      <w:sz w:val="30"/>
      <w:szCs w:val="30"/>
    </w:rPr>
  </w:style>
  <w:style w:type="paragraph" w:styleId="18">
    <w:name w:val="Body Text First Indent 2"/>
    <w:basedOn w:val="8"/>
    <w:qFormat/>
    <w:uiPriority w:val="0"/>
    <w:pPr>
      <w:ind w:left="1588" w:leftChars="832" w:firstLine="433"/>
    </w:pPr>
    <w:rPr>
      <w:rFonts w:eastAsia="仿宋_GB2312"/>
      <w:spacing w:val="15"/>
      <w:kern w:val="1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Hyperlink"/>
    <w:basedOn w:val="21"/>
    <w:qFormat/>
    <w:uiPriority w:val="99"/>
    <w:rPr>
      <w:color w:val="0000FF"/>
      <w:u w:val="single"/>
    </w:rPr>
  </w:style>
  <w:style w:type="character" w:styleId="24">
    <w:name w:val="footnote reference"/>
    <w:basedOn w:val="21"/>
    <w:semiHidden/>
    <w:unhideWhenUsed/>
    <w:qFormat/>
    <w:uiPriority w:val="99"/>
    <w:rPr>
      <w:vertAlign w:val="superscript"/>
    </w:rPr>
  </w:style>
  <w:style w:type="character" w:styleId="25">
    <w:name w:val="HTML Sample"/>
    <w:basedOn w:val="21"/>
    <w:qFormat/>
    <w:uiPriority w:val="0"/>
    <w:rPr>
      <w:rFonts w:ascii="Courier New" w:hAnsi="Courier New"/>
    </w:rPr>
  </w:style>
  <w:style w:type="paragraph" w:customStyle="1" w:styleId="26">
    <w:name w:val="标题 5（有编号）（绿盟科技）"/>
    <w:basedOn w:val="1"/>
    <w:next w:val="27"/>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8">
    <w:name w:val="正文1"/>
    <w:basedOn w:val="1"/>
    <w:next w:val="1"/>
    <w:qFormat/>
    <w:uiPriority w:val="0"/>
    <w:pPr>
      <w:ind w:firstLine="880"/>
      <w:jc w:val="left"/>
    </w:pPr>
    <w:rPr>
      <w:kern w:val="0"/>
      <w:szCs w:val="20"/>
    </w:rPr>
  </w:style>
  <w:style w:type="paragraph" w:customStyle="1" w:styleId="29">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0">
    <w:name w:val="文档正文"/>
    <w:basedOn w:val="6"/>
    <w:qFormat/>
    <w:uiPriority w:val="0"/>
    <w:pPr>
      <w:spacing w:line="360" w:lineRule="auto"/>
    </w:pPr>
    <w:rPr>
      <w:rFonts w:ascii="宋体" w:hAnsi="宋体"/>
      <w:b/>
      <w:bCs/>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_Style 2"/>
    <w:basedOn w:val="3"/>
    <w:next w:val="1"/>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customStyle="1" w:styleId="33">
    <w:name w:val="Heading #2|1"/>
    <w:basedOn w:val="1"/>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34">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35">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6">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7">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38">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39">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0">
    <w:name w:val="图例"/>
    <w:basedOn w:val="1"/>
    <w:qFormat/>
    <w:uiPriority w:val="0"/>
    <w:pPr>
      <w:spacing w:before="120" w:beforeLines="0" w:after="120" w:afterLines="0" w:line="360" w:lineRule="auto"/>
      <w:jc w:val="center"/>
    </w:pPr>
    <w:rPr>
      <w:rFonts w:eastAsia="仿宋_GB2312"/>
      <w:b/>
      <w:sz w:val="24"/>
    </w:rPr>
  </w:style>
  <w:style w:type="paragraph" w:customStyle="1" w:styleId="41">
    <w:name w:val="WPS Plain"/>
    <w:qFormat/>
    <w:uiPriority w:val="0"/>
    <w:rPr>
      <w:rFonts w:ascii="Times New Roman" w:hAnsi="Times New Roman" w:eastAsia="宋体" w:cs="Times New Roman"/>
      <w:lang w:val="en-US" w:eastAsia="zh-CN" w:bidi="ar-SA"/>
    </w:rPr>
  </w:style>
  <w:style w:type="paragraph" w:customStyle="1" w:styleId="42">
    <w:name w:val="样式 左侧:  0 厘米 悬挂缩进: 2.5 字符"/>
    <w:basedOn w:val="1"/>
    <w:qFormat/>
    <w:uiPriority w:val="0"/>
    <w:pPr>
      <w:ind w:left="525" w:hanging="525" w:hangingChars="250"/>
    </w:pPr>
    <w:rPr>
      <w:szCs w:val="20"/>
    </w:rPr>
  </w:style>
  <w:style w:type="character" w:customStyle="1" w:styleId="43">
    <w:name w:val="font11"/>
    <w:basedOn w:val="21"/>
    <w:qFormat/>
    <w:uiPriority w:val="0"/>
    <w:rPr>
      <w:rFonts w:ascii="Calibri" w:hAnsi="Calibri" w:cs="Calibri"/>
      <w:color w:val="000000"/>
      <w:sz w:val="20"/>
      <w:szCs w:val="20"/>
      <w:u w:val="none"/>
    </w:rPr>
  </w:style>
  <w:style w:type="paragraph" w:customStyle="1" w:styleId="44">
    <w:name w:val="正文缩进1"/>
    <w:basedOn w:val="1"/>
    <w:qFormat/>
    <w:uiPriority w:val="0"/>
    <w:pPr>
      <w:autoSpaceDE w:val="0"/>
      <w:autoSpaceDN w:val="0"/>
      <w:ind w:firstLine="420" w:firstLineChars="200"/>
      <w:jc w:val="left"/>
    </w:pPr>
    <w:rPr>
      <w:rFonts w:ascii="宋体" w:hAnsi="宋体" w:cs="宋体"/>
      <w:kern w:val="0"/>
      <w:sz w:val="22"/>
      <w:szCs w:val="22"/>
      <w:lang w:val="zh-CN" w:bidi="zh-CN"/>
    </w:rPr>
  </w:style>
  <w:style w:type="paragraph" w:styleId="45">
    <w:name w:val="No Spacing"/>
    <w:qFormat/>
    <w:uiPriority w:val="1"/>
    <w:rPr>
      <w:rFonts w:ascii="Times New Roman" w:hAnsi="Times New Roman" w:eastAsia="宋体" w:cs="Times New Roman"/>
      <w:sz w:val="22"/>
      <w:szCs w:val="22"/>
      <w:lang w:val="en-US" w:eastAsia="zh-CN" w:bidi="ar-SA"/>
    </w:rPr>
  </w:style>
  <w:style w:type="paragraph" w:customStyle="1" w:styleId="4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47">
    <w:name w:val="列出段落1"/>
    <w:basedOn w:val="1"/>
    <w:qFormat/>
    <w:uiPriority w:val="0"/>
    <w:pPr>
      <w:widowControl w:val="0"/>
      <w:adjustRightInd/>
      <w:snapToGrid/>
      <w:spacing w:after="0"/>
      <w:ind w:firstLine="200" w:firstLineChars="200"/>
      <w:jc w:val="both"/>
    </w:pPr>
    <w:rPr>
      <w:rFonts w:ascii="Calibri" w:hAnsi="Calibri" w:eastAsia="宋体" w:cs="Times New Roman"/>
      <w:kern w:val="2"/>
      <w:sz w:val="21"/>
    </w:rPr>
  </w:style>
  <w:style w:type="paragraph" w:customStyle="1" w:styleId="48">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39338</Words>
  <Characters>41771</Characters>
  <Lines>0</Lines>
  <Paragraphs>0</Paragraphs>
  <TotalTime>59</TotalTime>
  <ScaleCrop>false</ScaleCrop>
  <LinksUpToDate>false</LinksUpToDate>
  <CharactersWithSpaces>45077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其实孤单就是自由</cp:lastModifiedBy>
  <cp:lastPrinted>2022-05-07T02:03:00Z</cp:lastPrinted>
  <dcterms:modified xsi:type="dcterms:W3CDTF">2023-07-21T09:48:59Z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A309C4EC74514E2099F1A3B92F3294EB_13</vt:lpwstr>
  </property>
</Properties>
</file>