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73"/>
        <w:spacing w:line="360" w:lineRule="auto"/>
        <w:jc w:val="center"/>
        <w:rPr>
          <w:rFonts w:ascii="仿宋" w:hAnsi="仿宋" w:eastAsia="仿宋" w:cs="仿宋"/>
          <w:b/>
          <w:color w:val="auto"/>
          <w:sz w:val="48"/>
          <w:szCs w:val="48"/>
        </w:rPr>
      </w:pPr>
      <w:bookmarkStart w:id="0" w:name="_Toc13638"/>
      <w:r>
        <w:rPr>
          <w:rFonts w:hint="eastAsia" w:ascii="仿宋" w:hAnsi="仿宋" w:eastAsia="仿宋" w:cs="仿宋"/>
          <w:b/>
          <w:color w:val="auto"/>
          <w:sz w:val="48"/>
          <w:szCs w:val="48"/>
        </w:rPr>
        <w:t>新疆维吾尔自治区交通运输综合行政执法局</w:t>
      </w:r>
    </w:p>
    <w:p>
      <w:pPr>
        <w:pStyle w:val="1073"/>
        <w:spacing w:line="360" w:lineRule="auto"/>
        <w:jc w:val="center"/>
        <w:rPr>
          <w:rFonts w:ascii="仿宋" w:hAnsi="仿宋" w:eastAsia="仿宋" w:cs="仿宋"/>
          <w:b/>
          <w:bCs/>
          <w:color w:val="auto"/>
          <w:sz w:val="22"/>
          <w:szCs w:val="22"/>
        </w:rPr>
      </w:pPr>
      <w:r>
        <w:rPr>
          <w:rFonts w:hint="eastAsia" w:ascii="仿宋" w:hAnsi="仿宋" w:eastAsia="仿宋" w:cs="仿宋"/>
          <w:b/>
          <w:color w:val="auto"/>
          <w:sz w:val="48"/>
          <w:szCs w:val="48"/>
        </w:rPr>
        <w:t>轴组式地磅采购及安装项目</w:t>
      </w:r>
    </w:p>
    <w:p>
      <w:pPr>
        <w:pStyle w:val="1073"/>
        <w:spacing w:line="360" w:lineRule="auto"/>
        <w:jc w:val="center"/>
        <w:rPr>
          <w:rFonts w:ascii="仿宋" w:hAnsi="仿宋" w:eastAsia="仿宋" w:cs="仿宋"/>
          <w:b/>
          <w:bCs/>
          <w:color w:val="auto"/>
        </w:rPr>
      </w:pPr>
    </w:p>
    <w:p>
      <w:pPr>
        <w:pStyle w:val="1073"/>
        <w:spacing w:line="360" w:lineRule="auto"/>
        <w:jc w:val="center"/>
        <w:rPr>
          <w:rFonts w:ascii="仿宋" w:hAnsi="仿宋" w:eastAsia="仿宋" w:cs="仿宋"/>
          <w:b/>
          <w:bCs/>
          <w:color w:val="auto"/>
          <w:sz w:val="40"/>
          <w:szCs w:val="40"/>
        </w:rPr>
      </w:pPr>
    </w:p>
    <w:p>
      <w:pPr>
        <w:pStyle w:val="1073"/>
        <w:spacing w:line="360" w:lineRule="auto"/>
        <w:jc w:val="center"/>
        <w:rPr>
          <w:rFonts w:ascii="仿宋" w:hAnsi="仿宋" w:eastAsia="仿宋" w:cs="仿宋"/>
          <w:b/>
          <w:bCs/>
          <w:color w:val="auto"/>
          <w:sz w:val="90"/>
          <w:szCs w:val="90"/>
        </w:rPr>
      </w:pPr>
      <w:r>
        <w:rPr>
          <w:rFonts w:hint="eastAsia" w:ascii="仿宋" w:hAnsi="仿宋" w:eastAsia="仿宋" w:cs="仿宋"/>
          <w:b/>
          <w:bCs/>
          <w:color w:val="auto"/>
          <w:sz w:val="90"/>
          <w:szCs w:val="90"/>
        </w:rPr>
        <w:t>招标文件</w:t>
      </w:r>
    </w:p>
    <w:p>
      <w:pPr>
        <w:pStyle w:val="1073"/>
        <w:spacing w:line="360" w:lineRule="auto"/>
        <w:jc w:val="both"/>
        <w:rPr>
          <w:rFonts w:ascii="仿宋" w:hAnsi="仿宋" w:eastAsia="仿宋" w:cs="仿宋"/>
          <w:b/>
          <w:bCs/>
          <w:color w:val="auto"/>
        </w:rPr>
      </w:pPr>
      <w:r>
        <w:rPr>
          <w:rFonts w:hint="eastAsia" w:ascii="宋体" w:hAnsi="宋体" w:cs="宋体"/>
          <w:sz w:val="48"/>
          <w:szCs w:val="48"/>
        </w:rPr>
        <w:drawing>
          <wp:anchor distT="0" distB="0" distL="114300" distR="114300" simplePos="0" relativeHeight="251659264" behindDoc="0" locked="0" layoutInCell="1" allowOverlap="1">
            <wp:simplePos x="0" y="0"/>
            <wp:positionH relativeFrom="column">
              <wp:posOffset>2355850</wp:posOffset>
            </wp:positionH>
            <wp:positionV relativeFrom="paragraph">
              <wp:posOffset>255270</wp:posOffset>
            </wp:positionV>
            <wp:extent cx="914400" cy="1495425"/>
            <wp:effectExtent l="0" t="0" r="0" b="9525"/>
            <wp:wrapSquare wrapText="bothSides"/>
            <wp:docPr id="1" name="图片 2" descr="6f2e34be5f2815691c6e1880351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f2e34be5f2815691c6e18803517663"/>
                    <pic:cNvPicPr>
                      <a:picLocks noChangeAspect="1"/>
                    </pic:cNvPicPr>
                  </pic:nvPicPr>
                  <pic:blipFill>
                    <a:blip r:embed="rId17" cstate="print"/>
                    <a:stretch>
                      <a:fillRect/>
                    </a:stretch>
                  </pic:blipFill>
                  <pic:spPr>
                    <a:xfrm>
                      <a:off x="0" y="0"/>
                      <a:ext cx="914400" cy="1495425"/>
                    </a:xfrm>
                    <a:prstGeom prst="rect">
                      <a:avLst/>
                    </a:prstGeom>
                    <a:noFill/>
                    <a:ln>
                      <a:noFill/>
                    </a:ln>
                  </pic:spPr>
                </pic:pic>
              </a:graphicData>
            </a:graphic>
          </wp:anchor>
        </w:drawing>
      </w:r>
    </w:p>
    <w:p>
      <w:pPr>
        <w:pStyle w:val="1073"/>
        <w:spacing w:line="360" w:lineRule="auto"/>
        <w:jc w:val="both"/>
        <w:rPr>
          <w:rFonts w:ascii="仿宋" w:hAnsi="仿宋" w:eastAsia="仿宋" w:cs="仿宋"/>
          <w:b/>
          <w:bCs/>
          <w:color w:val="auto"/>
        </w:rPr>
      </w:pPr>
    </w:p>
    <w:p>
      <w:pPr>
        <w:pStyle w:val="1073"/>
        <w:spacing w:line="360" w:lineRule="auto"/>
        <w:jc w:val="center"/>
        <w:rPr>
          <w:rFonts w:ascii="仿宋" w:hAnsi="仿宋" w:eastAsia="仿宋" w:cs="仿宋"/>
          <w:b/>
          <w:bCs/>
          <w:color w:val="auto"/>
          <w:sz w:val="28"/>
          <w:szCs w:val="28"/>
        </w:rPr>
      </w:pPr>
    </w:p>
    <w:p/>
    <w:p/>
    <w:p/>
    <w:p>
      <w:pPr>
        <w:tabs>
          <w:tab w:val="center" w:pos="4483"/>
        </w:tabs>
        <w:autoSpaceDE w:val="0"/>
        <w:autoSpaceDN w:val="0"/>
        <w:adjustRightInd w:val="0"/>
        <w:spacing w:line="480" w:lineRule="auto"/>
        <w:rPr>
          <w:rFonts w:ascii="宋体" w:hAnsi="宋体" w:eastAsia="宋体" w:cs="宋体"/>
          <w:b/>
          <w:bCs/>
          <w:color w:val="7030A0"/>
          <w:sz w:val="16"/>
          <w:szCs w:val="16"/>
        </w:rPr>
      </w:pPr>
    </w:p>
    <w:p>
      <w:pPr>
        <w:tabs>
          <w:tab w:val="center" w:pos="4483"/>
        </w:tabs>
        <w:autoSpaceDE w:val="0"/>
        <w:autoSpaceDN w:val="0"/>
        <w:adjustRightInd w:val="0"/>
        <w:spacing w:line="480" w:lineRule="auto"/>
        <w:jc w:val="center"/>
        <w:rPr>
          <w:rFonts w:ascii="宋体" w:hAnsi="宋体" w:eastAsia="宋体" w:cs="宋体"/>
          <w:b/>
          <w:bCs/>
          <w:color w:val="7030A0"/>
          <w:sz w:val="36"/>
          <w:szCs w:val="36"/>
        </w:rPr>
      </w:pPr>
      <w:r>
        <w:rPr>
          <w:rFonts w:hint="eastAsia" w:ascii="宋体" w:hAnsi="宋体" w:eastAsia="宋体" w:cs="宋体"/>
          <w:b/>
          <w:bCs/>
          <w:color w:val="7030A0"/>
          <w:sz w:val="36"/>
          <w:szCs w:val="36"/>
        </w:rPr>
        <w:t>新疆明德惠泽工程项目</w:t>
      </w:r>
    </w:p>
    <w:p>
      <w:pPr>
        <w:tabs>
          <w:tab w:val="center" w:pos="4483"/>
        </w:tabs>
        <w:autoSpaceDE w:val="0"/>
        <w:autoSpaceDN w:val="0"/>
        <w:adjustRightInd w:val="0"/>
        <w:spacing w:line="480" w:lineRule="auto"/>
        <w:jc w:val="center"/>
        <w:rPr>
          <w:b/>
          <w:bCs/>
          <w:sz w:val="28"/>
          <w:szCs w:val="28"/>
        </w:rPr>
      </w:pPr>
      <w:r>
        <w:rPr>
          <w:rFonts w:hint="eastAsia" w:ascii="宋体" w:hAnsi="宋体" w:eastAsia="宋体" w:cs="宋体"/>
          <w:b/>
          <w:bCs/>
          <w:color w:val="7030A0"/>
          <w:sz w:val="36"/>
          <w:szCs w:val="36"/>
        </w:rPr>
        <w:t>管理有限公司</w:t>
      </w:r>
    </w:p>
    <w:p>
      <w:pPr>
        <w:pStyle w:val="1073"/>
        <w:spacing w:line="360" w:lineRule="auto"/>
        <w:jc w:val="both"/>
        <w:rPr>
          <w:rFonts w:ascii="仿宋" w:hAnsi="仿宋" w:eastAsia="仿宋" w:cs="仿宋"/>
          <w:b/>
          <w:bCs/>
          <w:color w:val="auto"/>
          <w:sz w:val="28"/>
          <w:szCs w:val="28"/>
        </w:rPr>
      </w:pPr>
    </w:p>
    <w:p>
      <w:pPr>
        <w:pStyle w:val="1073"/>
        <w:spacing w:line="360" w:lineRule="auto"/>
        <w:jc w:val="both"/>
        <w:rPr>
          <w:rFonts w:ascii="仿宋" w:hAnsi="仿宋" w:eastAsia="仿宋" w:cs="仿宋"/>
          <w:b/>
          <w:bCs/>
          <w:color w:val="auto"/>
          <w:sz w:val="28"/>
          <w:szCs w:val="28"/>
        </w:rPr>
      </w:pPr>
    </w:p>
    <w:p>
      <w:pPr>
        <w:pStyle w:val="1073"/>
        <w:spacing w:line="600" w:lineRule="auto"/>
        <w:ind w:firstLine="562" w:firstLineChars="200"/>
        <w:jc w:val="both"/>
        <w:rPr>
          <w:rFonts w:ascii="仿宋" w:hAnsi="仿宋" w:eastAsia="新宋体" w:cs="仿宋"/>
          <w:b/>
          <w:bCs/>
          <w:color w:val="auto"/>
          <w:sz w:val="28"/>
          <w:szCs w:val="28"/>
        </w:rPr>
      </w:pPr>
      <w:r>
        <w:rPr>
          <w:rFonts w:hint="eastAsia" w:ascii="仿宋" w:hAnsi="仿宋" w:eastAsia="仿宋" w:cs="仿宋"/>
          <w:b/>
          <w:bCs/>
          <w:color w:val="auto"/>
          <w:sz w:val="28"/>
          <w:szCs w:val="28"/>
        </w:rPr>
        <w:t>项目编号：</w:t>
      </w:r>
      <w:r>
        <w:rPr>
          <w:rFonts w:hint="eastAsia" w:ascii="新宋体" w:hAnsi="新宋体" w:eastAsia="新宋体" w:cs="新宋体"/>
          <w:b/>
          <w:bCs/>
          <w:sz w:val="28"/>
          <w:szCs w:val="28"/>
        </w:rPr>
        <w:t>XJMDHZ-2023-ZFCGGK-040</w:t>
      </w:r>
    </w:p>
    <w:p>
      <w:pPr>
        <w:spacing w:line="600" w:lineRule="auto"/>
        <w:ind w:firstLine="562" w:firstLineChars="200"/>
        <w:rPr>
          <w:b/>
          <w:sz w:val="28"/>
          <w:szCs w:val="28"/>
        </w:rPr>
      </w:pPr>
      <w:r>
        <w:rPr>
          <w:rFonts w:hint="eastAsia"/>
          <w:b/>
          <w:sz w:val="28"/>
          <w:szCs w:val="28"/>
        </w:rPr>
        <w:t>采购人：新疆维吾尔自治区交通运输综合行政执法局</w:t>
      </w:r>
    </w:p>
    <w:p>
      <w:pPr>
        <w:spacing w:line="600" w:lineRule="auto"/>
        <w:ind w:firstLine="562" w:firstLineChars="200"/>
        <w:rPr>
          <w:b/>
          <w:sz w:val="28"/>
          <w:szCs w:val="28"/>
        </w:rPr>
      </w:pPr>
      <w:r>
        <w:rPr>
          <w:rFonts w:hint="eastAsia"/>
          <w:b/>
          <w:sz w:val="28"/>
          <w:szCs w:val="28"/>
        </w:rPr>
        <w:t>日    期： 二○二三年八月</w:t>
      </w:r>
    </w:p>
    <w:p>
      <w:pPr>
        <w:pStyle w:val="53"/>
        <w:spacing w:before="120" w:after="120" w:line="360" w:lineRule="auto"/>
        <w:ind w:left="885" w:hanging="885"/>
        <w:jc w:val="center"/>
        <w:outlineLvl w:val="0"/>
        <w:rPr>
          <w:rFonts w:ascii="仿宋" w:hAnsi="仿宋"/>
          <w:b/>
          <w:sz w:val="44"/>
          <w:szCs w:val="44"/>
        </w:rPr>
      </w:pPr>
      <w:r>
        <w:rPr>
          <w:rFonts w:hint="eastAsia" w:ascii="仿宋" w:hAnsi="仿宋"/>
          <w:b/>
          <w:sz w:val="44"/>
          <w:szCs w:val="44"/>
        </w:rPr>
        <w:t>目    录</w:t>
      </w:r>
      <w:bookmarkEnd w:id="0"/>
    </w:p>
    <w:p>
      <w:pPr>
        <w:spacing w:line="240" w:lineRule="auto"/>
        <w:jc w:val="center"/>
      </w:pPr>
    </w:p>
    <w:p>
      <w:pPr>
        <w:pStyle w:val="1021"/>
        <w:tabs>
          <w:tab w:val="center" w:pos="4819"/>
        </w:tabs>
        <w:spacing w:line="720" w:lineRule="auto"/>
      </w:pPr>
      <w:r>
        <w:rPr>
          <w:rFonts w:hint="eastAsia" w:ascii="仿宋" w:hAnsi="仿宋"/>
          <w:sz w:val="32"/>
          <w:szCs w:val="32"/>
        </w:rPr>
        <w:tab/>
      </w:r>
      <w:r>
        <w:rPr>
          <w:rFonts w:ascii="仿宋" w:hAnsi="仿宋"/>
          <w:sz w:val="32"/>
          <w:szCs w:val="32"/>
        </w:rPr>
        <w:fldChar w:fldCharType="begin"/>
      </w:r>
      <w:r>
        <w:rPr>
          <w:rFonts w:ascii="仿宋" w:hAnsi="仿宋"/>
          <w:sz w:val="32"/>
          <w:szCs w:val="32"/>
        </w:rPr>
        <w:instrText xml:space="preserve">TOC \o "1-1" \h \u </w:instrText>
      </w:r>
      <w:r>
        <w:rPr>
          <w:rFonts w:ascii="仿宋" w:hAnsi="仿宋"/>
          <w:sz w:val="32"/>
          <w:szCs w:val="32"/>
        </w:rPr>
        <w:fldChar w:fldCharType="separate"/>
      </w:r>
    </w:p>
    <w:p>
      <w:pPr>
        <w:pStyle w:val="1021"/>
        <w:tabs>
          <w:tab w:val="right" w:leader="dot" w:pos="9638"/>
        </w:tabs>
        <w:spacing w:line="720" w:lineRule="auto"/>
      </w:pPr>
      <w:r>
        <w:fldChar w:fldCharType="begin"/>
      </w:r>
      <w:r>
        <w:instrText xml:space="preserve"> HYPERLINK \l "_Toc32506" </w:instrText>
      </w:r>
      <w:r>
        <w:fldChar w:fldCharType="separate"/>
      </w:r>
      <w:r>
        <w:rPr>
          <w:rFonts w:hint="eastAsia"/>
        </w:rPr>
        <w:t>第一章  招标公告</w:t>
      </w:r>
      <w:r>
        <w:tab/>
      </w:r>
      <w:r>
        <w:rPr>
          <w:rFonts w:hint="eastAsia"/>
        </w:rPr>
        <w:t>1</w:t>
      </w:r>
      <w:r>
        <w:rPr>
          <w:rFonts w:hint="eastAsia"/>
        </w:rPr>
        <w:fldChar w:fldCharType="end"/>
      </w:r>
    </w:p>
    <w:p>
      <w:pPr>
        <w:pStyle w:val="1021"/>
        <w:tabs>
          <w:tab w:val="right" w:leader="dot" w:pos="9638"/>
        </w:tabs>
        <w:spacing w:line="720" w:lineRule="auto"/>
      </w:pPr>
      <w:r>
        <w:fldChar w:fldCharType="begin"/>
      </w:r>
      <w:r>
        <w:instrText xml:space="preserve"> HYPERLINK \l "_Toc17998" </w:instrText>
      </w:r>
      <w:r>
        <w:fldChar w:fldCharType="separate"/>
      </w:r>
      <w:r>
        <w:rPr>
          <w:rFonts w:hint="eastAsia"/>
        </w:rPr>
        <w:t>第二章  投标人须知</w:t>
      </w:r>
      <w:r>
        <w:tab/>
      </w:r>
      <w:r>
        <w:fldChar w:fldCharType="begin"/>
      </w:r>
      <w:r>
        <w:instrText xml:space="preserve"> PAGEREF _Toc17998 \h </w:instrText>
      </w:r>
      <w:r>
        <w:fldChar w:fldCharType="separate"/>
      </w:r>
      <w:r>
        <w:t>2</w:t>
      </w:r>
      <w:r>
        <w:fldChar w:fldCharType="end"/>
      </w:r>
      <w:r>
        <w:fldChar w:fldCharType="end"/>
      </w:r>
    </w:p>
    <w:p>
      <w:pPr>
        <w:pStyle w:val="1021"/>
        <w:tabs>
          <w:tab w:val="right" w:leader="dot" w:pos="9638"/>
        </w:tabs>
        <w:spacing w:line="720" w:lineRule="auto"/>
      </w:pPr>
      <w:r>
        <w:fldChar w:fldCharType="begin"/>
      </w:r>
      <w:r>
        <w:instrText xml:space="preserve"> HYPERLINK \l "_Toc29048" </w:instrText>
      </w:r>
      <w:r>
        <w:fldChar w:fldCharType="separate"/>
      </w:r>
      <w:r>
        <w:rPr>
          <w:rFonts w:hint="eastAsia"/>
        </w:rPr>
        <w:t>第三章 采购需求</w:t>
      </w:r>
      <w:r>
        <w:tab/>
      </w:r>
      <w:r>
        <w:fldChar w:fldCharType="begin"/>
      </w:r>
      <w:r>
        <w:instrText xml:space="preserve"> PAGEREF _Toc29048 \h </w:instrText>
      </w:r>
      <w:r>
        <w:fldChar w:fldCharType="separate"/>
      </w:r>
      <w:r>
        <w:t>22</w:t>
      </w:r>
      <w:r>
        <w:fldChar w:fldCharType="end"/>
      </w:r>
      <w:r>
        <w:fldChar w:fldCharType="end"/>
      </w:r>
    </w:p>
    <w:p>
      <w:pPr>
        <w:pStyle w:val="1021"/>
        <w:tabs>
          <w:tab w:val="right" w:leader="dot" w:pos="9638"/>
        </w:tabs>
        <w:spacing w:line="720" w:lineRule="auto"/>
      </w:pPr>
      <w:r>
        <w:fldChar w:fldCharType="begin"/>
      </w:r>
      <w:r>
        <w:instrText xml:space="preserve"> HYPERLINK \l "_Toc10020" </w:instrText>
      </w:r>
      <w:r>
        <w:fldChar w:fldCharType="separate"/>
      </w:r>
      <w:r>
        <w:rPr>
          <w:rFonts w:hint="eastAsia"/>
        </w:rPr>
        <w:t>第四章  政府采购合同主要条款</w:t>
      </w:r>
      <w:r>
        <w:tab/>
      </w:r>
      <w:r>
        <w:fldChar w:fldCharType="begin"/>
      </w:r>
      <w:r>
        <w:instrText xml:space="preserve"> PAGEREF _Toc10020 \h </w:instrText>
      </w:r>
      <w:r>
        <w:fldChar w:fldCharType="separate"/>
      </w:r>
      <w:r>
        <w:t>26</w:t>
      </w:r>
      <w:r>
        <w:fldChar w:fldCharType="end"/>
      </w:r>
      <w:r>
        <w:fldChar w:fldCharType="end"/>
      </w:r>
    </w:p>
    <w:p>
      <w:pPr>
        <w:pStyle w:val="1021"/>
        <w:tabs>
          <w:tab w:val="right" w:leader="dot" w:pos="9638"/>
        </w:tabs>
        <w:spacing w:line="720" w:lineRule="auto"/>
      </w:pPr>
      <w:r>
        <w:fldChar w:fldCharType="begin"/>
      </w:r>
      <w:r>
        <w:instrText xml:space="preserve"> HYPERLINK \l "_Toc25619" </w:instrText>
      </w:r>
      <w:r>
        <w:fldChar w:fldCharType="separate"/>
      </w:r>
      <w:r>
        <w:rPr>
          <w:rFonts w:hint="eastAsia"/>
        </w:rPr>
        <w:t>第五章 投标文件格式附件</w:t>
      </w:r>
      <w:r>
        <w:tab/>
      </w:r>
      <w:r>
        <w:fldChar w:fldCharType="begin"/>
      </w:r>
      <w:r>
        <w:instrText xml:space="preserve"> PAGEREF _Toc25619 \h </w:instrText>
      </w:r>
      <w:r>
        <w:fldChar w:fldCharType="separate"/>
      </w:r>
      <w:r>
        <w:t>32</w:t>
      </w:r>
      <w:r>
        <w:fldChar w:fldCharType="end"/>
      </w:r>
      <w:r>
        <w:fldChar w:fldCharType="end"/>
      </w:r>
    </w:p>
    <w:p>
      <w:pPr>
        <w:pStyle w:val="53"/>
        <w:spacing w:before="120" w:after="120" w:line="360" w:lineRule="auto"/>
        <w:ind w:left="1900" w:hanging="640"/>
        <w:jc w:val="center"/>
        <w:rPr>
          <w:rFonts w:ascii="仿宋" w:hAnsi="仿宋"/>
          <w:sz w:val="32"/>
          <w:szCs w:val="32"/>
        </w:rPr>
      </w:pPr>
      <w:r>
        <w:rPr>
          <w:rFonts w:ascii="仿宋" w:hAnsi="仿宋"/>
          <w:szCs w:val="32"/>
        </w:rPr>
        <w:fldChar w:fldCharType="end"/>
      </w:r>
    </w:p>
    <w:p>
      <w:pPr>
        <w:pStyle w:val="5"/>
        <w:spacing w:line="440" w:lineRule="exact"/>
        <w:sectPr>
          <w:footerReference r:id="rId7" w:type="first"/>
          <w:headerReference r:id="rId5" w:type="default"/>
          <w:footerReference r:id="rId6" w:type="default"/>
          <w:pgSz w:w="11906" w:h="16838"/>
          <w:pgMar w:top="1440" w:right="1134" w:bottom="1440" w:left="1134" w:header="851" w:footer="992" w:gutter="0"/>
          <w:pgNumType w:start="1"/>
          <w:cols w:space="720" w:num="1"/>
          <w:titlePg/>
          <w:docGrid w:linePitch="312" w:charSpace="0"/>
        </w:sectPr>
      </w:pPr>
      <w:bookmarkStart w:id="1" w:name="_Toc1382136464"/>
      <w:bookmarkStart w:id="2" w:name="_Toc22677"/>
    </w:p>
    <w:p>
      <w:pPr>
        <w:jc w:val="center"/>
        <w:rPr>
          <w:b/>
          <w:sz w:val="32"/>
          <w:szCs w:val="32"/>
        </w:rPr>
      </w:pPr>
      <w:r>
        <w:rPr>
          <w:rFonts w:hint="eastAsia"/>
          <w:b/>
          <w:sz w:val="40"/>
          <w:szCs w:val="40"/>
        </w:rPr>
        <w:t>特 别 提 示</w:t>
      </w:r>
    </w:p>
    <w:p>
      <w:pPr>
        <w:rPr>
          <w:b/>
          <w:bCs/>
        </w:rPr>
      </w:pPr>
      <w:r>
        <w:rPr>
          <w:rFonts w:hint="eastAsia"/>
          <w:b/>
          <w:bCs/>
        </w:rPr>
        <w:t>各投标人：</w:t>
      </w:r>
    </w:p>
    <w:p>
      <w:pPr>
        <w:rPr>
          <w:b/>
          <w:bCs/>
        </w:rPr>
      </w:pPr>
      <w:r>
        <w:rPr>
          <w:rFonts w:hint="eastAsia"/>
          <w:b/>
          <w:bCs/>
        </w:rPr>
        <w:t xml:space="preserve">    在参与本次采购项目投标时，请按招标文件中规定的可能导致无效投标、废标、黑体字要求的内容逐条响应,若不响应将导致投标失败。</w:t>
      </w:r>
    </w:p>
    <w:p>
      <w:r>
        <w:rPr>
          <w:rFonts w:hint="eastAsia"/>
        </w:rPr>
        <w:br w:type="page"/>
      </w:r>
    </w:p>
    <w:p>
      <w:pPr>
        <w:pStyle w:val="5"/>
        <w:spacing w:line="440" w:lineRule="exact"/>
      </w:pPr>
      <w:r>
        <w:rPr>
          <w:rFonts w:hint="eastAsia"/>
        </w:rPr>
        <w:t>第一章  招标公告</w:t>
      </w:r>
      <w:bookmarkEnd w:id="1"/>
      <w:bookmarkEnd w:id="2"/>
    </w:p>
    <w:tbl>
      <w:tblPr>
        <w:tblStyle w:val="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ordWrap w:val="0"/>
              <w:topLinePunct/>
              <w:spacing w:line="440" w:lineRule="exact"/>
            </w:pPr>
            <w:r>
              <w:rPr>
                <w:rFonts w:hint="eastAsia"/>
                <w:b/>
                <w:bCs/>
              </w:rPr>
              <w:t>项目概况</w:t>
            </w:r>
            <w:r>
              <w:rPr>
                <w:rFonts w:hint="eastAsia" w:cs="Calibri"/>
                <w:b/>
                <w:bCs/>
              </w:rPr>
              <w:t>：</w:t>
            </w:r>
            <w:r>
              <w:rPr>
                <w:rFonts w:hint="eastAsia" w:cs="Calibri"/>
                <w:u w:val="single"/>
              </w:rPr>
              <w:t>新疆维吾尔自治区交通运输综合行政执法局轴组式地磅采购及安装项目</w:t>
            </w:r>
            <w:r>
              <w:rPr>
                <w:rFonts w:hint="eastAsia"/>
              </w:rPr>
              <w:t>的潜在投标人应在政采云平台（http://www.zcygov.cn/ ）获取（下载）招标文件，并于</w:t>
            </w:r>
          </w:p>
          <w:p>
            <w:pPr>
              <w:wordWrap w:val="0"/>
              <w:topLinePunct/>
              <w:spacing w:line="440" w:lineRule="exact"/>
              <w:rPr>
                <w:b/>
                <w:bCs/>
              </w:rPr>
            </w:pPr>
            <w:r>
              <w:rPr>
                <w:rFonts w:cs="Calibri"/>
                <w:color w:val="FF0000"/>
              </w:rPr>
              <w:t>202</w:t>
            </w:r>
            <w:r>
              <w:rPr>
                <w:rFonts w:hint="eastAsia" w:cs="Calibri"/>
                <w:color w:val="FF0000"/>
              </w:rPr>
              <w:t>3</w:t>
            </w:r>
            <w:r>
              <w:rPr>
                <w:rFonts w:hint="eastAsia"/>
                <w:color w:val="FF0000"/>
              </w:rPr>
              <w:t>年09月15日</w:t>
            </w:r>
            <w:r>
              <w:t>1</w:t>
            </w:r>
            <w:r>
              <w:rPr>
                <w:rFonts w:hint="eastAsia"/>
              </w:rPr>
              <w:t>1时</w:t>
            </w:r>
            <w:r>
              <w:t>00</w:t>
            </w:r>
            <w:r>
              <w:rPr>
                <w:rFonts w:hint="eastAsia"/>
              </w:rPr>
              <w:t>分0</w:t>
            </w:r>
            <w:r>
              <w:t>0</w:t>
            </w:r>
            <w:r>
              <w:rPr>
                <w:rFonts w:hint="eastAsia"/>
              </w:rPr>
              <w:t>秒（北京时间）前递交（上传）投标文件。</w:t>
            </w:r>
          </w:p>
        </w:tc>
      </w:tr>
    </w:tbl>
    <w:p>
      <w:pPr>
        <w:spacing w:line="440" w:lineRule="exact"/>
      </w:pPr>
      <w:r>
        <w:rPr>
          <w:rFonts w:hint="eastAsia"/>
        </w:rPr>
        <w:t>     </w:t>
      </w:r>
    </w:p>
    <w:p>
      <w:pPr>
        <w:spacing w:line="440" w:lineRule="exact"/>
      </w:pPr>
      <w:r>
        <w:rPr>
          <w:rFonts w:hint="eastAsia"/>
          <w:b/>
          <w:bCs/>
        </w:rPr>
        <w:t>一、项目基本情况</w:t>
      </w:r>
    </w:p>
    <w:p>
      <w:pPr>
        <w:spacing w:line="440" w:lineRule="exact"/>
        <w:ind w:firstLine="480" w:firstLineChars="200"/>
      </w:pPr>
      <w:r>
        <w:rPr>
          <w:rFonts w:hint="eastAsia"/>
        </w:rPr>
        <w:t>项目编号：XJMDHZ-2023-ZFCGGK-040</w:t>
      </w:r>
    </w:p>
    <w:p>
      <w:pPr>
        <w:spacing w:line="440" w:lineRule="exact"/>
        <w:ind w:firstLine="480" w:firstLineChars="200"/>
      </w:pPr>
      <w:r>
        <w:rPr>
          <w:rFonts w:hint="eastAsia"/>
        </w:rPr>
        <w:t>项目名称：新疆维吾尔自治区交通运输综合行政执法局轴组式地磅采购及安装项目</w:t>
      </w:r>
    </w:p>
    <w:p>
      <w:pPr>
        <w:spacing w:line="440" w:lineRule="exact"/>
        <w:ind w:firstLine="480" w:firstLineChars="200"/>
      </w:pPr>
      <w:r>
        <w:rPr>
          <w:rFonts w:hint="eastAsia"/>
        </w:rPr>
        <w:t>采购方式：公开招标</w:t>
      </w:r>
    </w:p>
    <w:p>
      <w:pPr>
        <w:spacing w:line="440" w:lineRule="exact"/>
        <w:ind w:firstLine="480" w:firstLineChars="200"/>
      </w:pPr>
      <w:r>
        <w:rPr>
          <w:rFonts w:hint="eastAsia"/>
        </w:rPr>
        <w:t>预算金额（元）：800000.00</w:t>
      </w:r>
    </w:p>
    <w:p>
      <w:pPr>
        <w:spacing w:line="440" w:lineRule="exact"/>
        <w:ind w:firstLine="480" w:firstLineChars="200"/>
      </w:pPr>
      <w:r>
        <w:rPr>
          <w:rFonts w:hint="eastAsia"/>
        </w:rPr>
        <w:t>最高限价（元）：800000.00</w:t>
      </w:r>
    </w:p>
    <w:p>
      <w:pPr>
        <w:spacing w:line="440" w:lineRule="exact"/>
        <w:ind w:firstLine="480" w:firstLineChars="200"/>
      </w:pPr>
      <w:r>
        <w:rPr>
          <w:rFonts w:hint="eastAsia"/>
        </w:rPr>
        <w:t>采购需求：2组轴组式地磅采购及安装，详见采购需求。</w:t>
      </w:r>
    </w:p>
    <w:p>
      <w:pPr>
        <w:spacing w:line="440" w:lineRule="exact"/>
        <w:ind w:firstLine="480" w:firstLineChars="200"/>
      </w:pPr>
      <w:r>
        <w:rPr>
          <w:rFonts w:hint="eastAsia"/>
        </w:rPr>
        <w:t>合同履约期限：称台基础等土建工作2023年9月30日前完成，设备安装及调试等其余工作2023年10月15日前完成。</w:t>
      </w:r>
    </w:p>
    <w:p>
      <w:pPr>
        <w:spacing w:line="440" w:lineRule="exact"/>
        <w:rPr>
          <w:b/>
          <w:bCs/>
        </w:rPr>
      </w:pPr>
      <w:r>
        <w:rPr>
          <w:rFonts w:hint="eastAsia"/>
          <w:b/>
          <w:bCs/>
        </w:rPr>
        <w:t>二、申请人的资格要求：</w:t>
      </w:r>
    </w:p>
    <w:p>
      <w:pPr>
        <w:pStyle w:val="86"/>
        <w:spacing w:before="75" w:beforeAutospacing="0" w:after="75" w:afterAutospacing="0"/>
        <w:ind w:firstLine="480" w:firstLineChars="200"/>
        <w:rPr>
          <w:rFonts w:ascii="仿宋" w:hAnsi="仿宋" w:cs="仿宋"/>
        </w:rPr>
      </w:pPr>
      <w:r>
        <w:rPr>
          <w:rFonts w:hint="eastAsia" w:ascii="仿宋" w:hAnsi="仿宋" w:cs="仿宋"/>
        </w:rPr>
        <w:t>1、符合《中华人民共和国政府采购法》第二十二条规定；</w:t>
      </w:r>
    </w:p>
    <w:p>
      <w:pPr>
        <w:pStyle w:val="86"/>
        <w:spacing w:before="75" w:beforeAutospacing="0" w:after="75" w:afterAutospacing="0"/>
        <w:ind w:firstLine="480" w:firstLineChars="200"/>
        <w:rPr>
          <w:rFonts w:ascii="仿宋" w:hAnsi="仿宋" w:cs="仿宋"/>
        </w:rPr>
      </w:pPr>
      <w:r>
        <w:rPr>
          <w:rFonts w:hint="eastAsia" w:ascii="仿宋" w:hAnsi="仿宋" w:cs="仿宋"/>
        </w:rPr>
        <w:t>2.落实政府采购政策需满足的资格要求：供应商为中小企业/小微企业，本项目为专门面向中小企业（含中型、小型、微型企业）采购项目，根据《政府采购促进中小企业发展管理办法》（财库[2020]46号）的规定，不再执行价格评审优惠的扶持政策，供应商必须提供《中小企业声明函》；</w:t>
      </w:r>
    </w:p>
    <w:p>
      <w:pPr>
        <w:pStyle w:val="86"/>
        <w:spacing w:before="75" w:beforeAutospacing="0" w:after="75" w:afterAutospacing="0"/>
        <w:ind w:firstLine="480" w:firstLineChars="200"/>
        <w:rPr>
          <w:rFonts w:ascii="仿宋" w:hAnsi="仿宋" w:cs="仿宋"/>
        </w:rPr>
      </w:pPr>
      <w:r>
        <w:rPr>
          <w:rFonts w:hint="eastAsia" w:ascii="仿宋" w:hAnsi="仿宋" w:cs="仿宋"/>
        </w:rPr>
        <w:t>3.本项目的特定资格要求：</w:t>
      </w:r>
    </w:p>
    <w:p>
      <w:pPr>
        <w:pStyle w:val="86"/>
        <w:spacing w:before="75" w:beforeAutospacing="0" w:after="75" w:afterAutospacing="0"/>
        <w:ind w:firstLine="480" w:firstLineChars="200"/>
        <w:rPr>
          <w:rFonts w:ascii="仿宋" w:hAnsi="仿宋" w:cs="仿宋"/>
        </w:rPr>
      </w:pPr>
      <w:r>
        <w:rPr>
          <w:rFonts w:hint="eastAsia" w:ascii="仿宋" w:hAnsi="仿宋" w:cs="仿宋"/>
        </w:rPr>
        <w:t>（1）在中华人民共和国境内依法注册的独立法人或非法人组织，需提供有效期内统一社会代码的营业执照或其他有效证明文件。</w:t>
      </w:r>
    </w:p>
    <w:p>
      <w:pPr>
        <w:pStyle w:val="86"/>
        <w:spacing w:before="75" w:beforeAutospacing="0" w:after="75" w:afterAutospacing="0"/>
        <w:ind w:firstLine="480" w:firstLineChars="200"/>
        <w:rPr>
          <w:rFonts w:ascii="仿宋" w:hAnsi="仿宋" w:cs="仿宋"/>
        </w:rPr>
      </w:pPr>
      <w:r>
        <w:rPr>
          <w:rFonts w:hint="eastAsia" w:ascii="仿宋" w:hAnsi="仿宋" w:cs="仿宋"/>
        </w:rPr>
        <w:t>（2）有效的法定代表人身份证明（法人）及身份证或具有法定效力的法人授权委托书（非法人，须明确采购项目及包段名称、授权事项、权限、期限等）、被委托人身份证；</w:t>
      </w:r>
    </w:p>
    <w:p>
      <w:pPr>
        <w:pStyle w:val="86"/>
        <w:spacing w:before="75" w:beforeAutospacing="0" w:after="75" w:afterAutospacing="0"/>
        <w:ind w:firstLine="480" w:firstLineChars="200"/>
        <w:rPr>
          <w:rFonts w:ascii="仿宋" w:hAnsi="仿宋" w:cs="仿宋"/>
        </w:rPr>
      </w:pPr>
      <w:r>
        <w:rPr>
          <w:rFonts w:hint="eastAsia" w:ascii="仿宋" w:hAnsi="仿宋" w:cs="仿宋"/>
        </w:rPr>
        <w:t>（3）单位负责人为同一人或者存在直接控股、管理关系的不同投标人，不得参加同一合同项下的政府采购活动；</w:t>
      </w:r>
    </w:p>
    <w:p>
      <w:pPr>
        <w:pStyle w:val="86"/>
        <w:spacing w:before="75" w:beforeAutospacing="0" w:after="75" w:afterAutospacing="0"/>
        <w:ind w:firstLine="480" w:firstLineChars="200"/>
        <w:rPr>
          <w:rFonts w:ascii="仿宋" w:hAnsi="仿宋" w:cs="仿宋"/>
        </w:rPr>
      </w:pPr>
      <w:r>
        <w:rPr>
          <w:rFonts w:hint="eastAsia" w:ascii="仿宋" w:hAnsi="仿宋" w:cs="仿宋"/>
        </w:rPr>
        <w:t>（4）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需注明具体查询时间，不得早于招标公告发布日期）。</w:t>
      </w:r>
    </w:p>
    <w:p>
      <w:pPr>
        <w:spacing w:line="440" w:lineRule="exact"/>
      </w:pPr>
      <w:r>
        <w:rPr>
          <w:rFonts w:hint="eastAsia"/>
        </w:rPr>
        <w:t>（5）本项目不接受联合体投标。</w:t>
      </w:r>
    </w:p>
    <w:p>
      <w:pPr>
        <w:spacing w:line="440" w:lineRule="exact"/>
        <w:rPr>
          <w:b/>
          <w:bCs/>
        </w:rPr>
      </w:pPr>
      <w:r>
        <w:rPr>
          <w:rFonts w:hint="eastAsia"/>
          <w:b/>
          <w:bCs/>
        </w:rPr>
        <w:t>三、获取招标文件</w:t>
      </w:r>
    </w:p>
    <w:p>
      <w:pPr>
        <w:spacing w:line="440" w:lineRule="exact"/>
      </w:pPr>
      <w:r>
        <w:rPr>
          <w:rFonts w:hint="eastAsia"/>
        </w:rPr>
        <w:t>时间：</w:t>
      </w:r>
      <w:r>
        <w:rPr>
          <w:rFonts w:hint="eastAsia"/>
          <w:color w:val="FF0000"/>
        </w:rPr>
        <w:t>2023年8月25日至2023年9月1日</w:t>
      </w:r>
      <w:r>
        <w:rPr>
          <w:rFonts w:hint="eastAsia"/>
        </w:rPr>
        <w:t>，每天10:00至13:30，15:30至19:30（北京时间，法定节假日除外） </w:t>
      </w:r>
    </w:p>
    <w:p>
      <w:pPr>
        <w:spacing w:line="440" w:lineRule="exact"/>
      </w:pPr>
      <w:r>
        <w:rPr>
          <w:rFonts w:hint="eastAsia"/>
        </w:rPr>
        <w:t>地点：政采云平台https://www.zcygov.cn/。</w:t>
      </w:r>
    </w:p>
    <w:p>
      <w:pPr>
        <w:spacing w:line="440" w:lineRule="exact"/>
      </w:pPr>
      <w:r>
        <w:rPr>
          <w:rFonts w:hint="eastAsia"/>
        </w:rPr>
        <w:t>方式：登录政府采购云平台线上获取。</w:t>
      </w:r>
    </w:p>
    <w:p>
      <w:pPr>
        <w:spacing w:line="440" w:lineRule="exact"/>
      </w:pPr>
      <w:r>
        <w:rPr>
          <w:rFonts w:hint="eastAsia"/>
        </w:rPr>
        <w:t>售价（元）：0</w:t>
      </w:r>
    </w:p>
    <w:p>
      <w:pPr>
        <w:spacing w:line="440" w:lineRule="exact"/>
        <w:rPr>
          <w:b/>
          <w:bCs/>
        </w:rPr>
      </w:pPr>
      <w:r>
        <w:rPr>
          <w:rFonts w:hint="eastAsia"/>
          <w:b/>
          <w:bCs/>
        </w:rPr>
        <w:t>四、提交投标文件截止时间、开标时间和地点</w:t>
      </w:r>
    </w:p>
    <w:p>
      <w:pPr>
        <w:spacing w:line="440" w:lineRule="exact"/>
      </w:pPr>
      <w:r>
        <w:rPr>
          <w:rFonts w:hint="eastAsia"/>
        </w:rPr>
        <w:t>提交投标文件截止时间：</w:t>
      </w:r>
      <w:r>
        <w:rPr>
          <w:rFonts w:hint="eastAsia"/>
          <w:color w:val="FF0000"/>
        </w:rPr>
        <w:t>2023年9月15日11:00</w:t>
      </w:r>
      <w:r>
        <w:rPr>
          <w:rFonts w:hint="eastAsia"/>
        </w:rPr>
        <w:t>（北京时间）</w:t>
      </w:r>
    </w:p>
    <w:p>
      <w:pPr>
        <w:spacing w:line="440" w:lineRule="exact"/>
      </w:pPr>
      <w:r>
        <w:rPr>
          <w:rFonts w:hint="eastAsia"/>
        </w:rPr>
        <w:t>投标地点：政采云系统不见面开标（https://www.zcygov.cn/）网上开标</w:t>
      </w:r>
    </w:p>
    <w:p>
      <w:pPr>
        <w:spacing w:line="440" w:lineRule="exact"/>
      </w:pPr>
      <w:r>
        <w:rPr>
          <w:rFonts w:hint="eastAsia"/>
        </w:rPr>
        <w:t>开标时间：</w:t>
      </w:r>
      <w:r>
        <w:rPr>
          <w:rFonts w:hint="eastAsia"/>
          <w:color w:val="FF0000"/>
        </w:rPr>
        <w:t>2023年9月15日11:00</w:t>
      </w:r>
      <w:r>
        <w:rPr>
          <w:rFonts w:hint="eastAsia"/>
        </w:rPr>
        <w:t>（北京时间）</w:t>
      </w:r>
    </w:p>
    <w:p>
      <w:pPr>
        <w:spacing w:line="440" w:lineRule="exact"/>
      </w:pPr>
      <w:r>
        <w:rPr>
          <w:rFonts w:hint="eastAsia"/>
        </w:rPr>
        <w:t>开标地点：政采云系统不见面开标（https://www.zcygov.cn/）网上开标</w:t>
      </w:r>
    </w:p>
    <w:p>
      <w:pPr>
        <w:spacing w:line="440" w:lineRule="exact"/>
        <w:rPr>
          <w:b/>
          <w:bCs/>
        </w:rPr>
      </w:pPr>
      <w:r>
        <w:rPr>
          <w:rFonts w:hint="eastAsia"/>
          <w:b/>
          <w:bCs/>
        </w:rPr>
        <w:t>五、公告期限 </w:t>
      </w:r>
    </w:p>
    <w:p>
      <w:pPr>
        <w:spacing w:line="440" w:lineRule="exact"/>
        <w:ind w:firstLine="480" w:firstLineChars="200"/>
      </w:pPr>
      <w:r>
        <w:rPr>
          <w:rFonts w:hint="eastAsia"/>
        </w:rPr>
        <w:t>自本公告发布之日起5个工作日。</w:t>
      </w:r>
    </w:p>
    <w:p>
      <w:pPr>
        <w:numPr>
          <w:ilvl w:val="0"/>
          <w:numId w:val="1"/>
        </w:numPr>
        <w:spacing w:line="440" w:lineRule="exact"/>
        <w:rPr>
          <w:b/>
          <w:bCs/>
        </w:rPr>
      </w:pPr>
      <w:r>
        <w:rPr>
          <w:rFonts w:hint="eastAsia"/>
          <w:b/>
          <w:bCs/>
        </w:rPr>
        <w:t xml:space="preserve">其他补充事宜 </w:t>
      </w:r>
    </w:p>
    <w:p>
      <w:pPr>
        <w:pStyle w:val="86"/>
        <w:spacing w:before="75" w:beforeAutospacing="0" w:after="75" w:afterAutospacing="0"/>
        <w:ind w:firstLine="480" w:firstLineChars="200"/>
        <w:rPr>
          <w:rFonts w:ascii="仿宋" w:hAnsi="仿宋" w:cs="仿宋"/>
        </w:rPr>
      </w:pPr>
      <w:r>
        <w:rPr>
          <w:rFonts w:hint="eastAsia" w:ascii="仿宋" w:hAnsi="仿宋" w:cs="仿宋"/>
        </w:rPr>
        <w:t xml:space="preserve">1、本项目实行网上投标，采用电子响应文件。若供应商参与投标，自行承担投标一切费用。 </w:t>
      </w:r>
    </w:p>
    <w:p>
      <w:pPr>
        <w:pStyle w:val="86"/>
        <w:spacing w:before="75" w:beforeAutospacing="0" w:after="75" w:afterAutospacing="0"/>
        <w:ind w:firstLine="480" w:firstLineChars="200"/>
        <w:rPr>
          <w:rFonts w:ascii="仿宋" w:hAnsi="仿宋" w:cs="仿宋"/>
        </w:rPr>
      </w:pPr>
      <w:r>
        <w:rPr>
          <w:rFonts w:hint="eastAsia" w:ascii="仿宋" w:hAnsi="仿宋" w:cs="仿宋"/>
        </w:rPr>
        <w:t xml:space="preserve">2、各供应商应在开标前应确保成为正式注册入库供应商，并完成CA数字证书申领。因未注册入库、未办理CA数字证书等原因造成无法投标或投标失败等后果由供应商自行承担。 </w:t>
      </w:r>
    </w:p>
    <w:p>
      <w:pPr>
        <w:pStyle w:val="86"/>
        <w:spacing w:before="75" w:beforeAutospacing="0" w:after="75" w:afterAutospacing="0"/>
        <w:ind w:firstLine="480" w:firstLineChars="200"/>
        <w:rPr>
          <w:rFonts w:ascii="仿宋" w:hAnsi="仿宋" w:cs="仿宋"/>
        </w:rPr>
      </w:pPr>
      <w:r>
        <w:rPr>
          <w:rFonts w:hint="eastAsia" w:ascii="仿宋" w:hAnsi="仿宋" w:cs="仿宋"/>
        </w:rPr>
        <w:t xml:space="preserve">3、供应商将政采云电子交易客户端下载、安装完成后，可通过账号密码或CA登录客户端进行响应文件制作。在使用政采云投标客户端时，建议使用WIN7及以上操作系统。客户端请至新疆政府采购网（http://http://www.ccgp-xinjiang.gov.cn//）下载专区查看，如有问题可拨打政采云客户服务热线400-881-7190进行咨询。 </w:t>
      </w:r>
    </w:p>
    <w:p>
      <w:pPr>
        <w:pStyle w:val="24"/>
        <w:ind w:firstLine="0"/>
      </w:pPr>
      <w:r>
        <w:rPr>
          <w:rFonts w:hint="eastAsia"/>
        </w:rPr>
        <w:t>4、有意向参与新疆区域电子开评标的供应商，可访问新疆数字证书认证中心官方网站（https://www.xjca.com.cn/）或下载“新疆政务通”APP自行进行申领。如需咨询，请联系新疆CA服务热线0991-2819290。</w:t>
      </w:r>
    </w:p>
    <w:p>
      <w:pPr>
        <w:spacing w:line="440" w:lineRule="exact"/>
        <w:rPr>
          <w:kern w:val="0"/>
          <w:sz w:val="28"/>
          <w:szCs w:val="28"/>
        </w:rPr>
      </w:pPr>
      <w:r>
        <w:rPr>
          <w:rFonts w:hint="eastAsia"/>
          <w:b/>
          <w:bCs/>
          <w:kern w:val="0"/>
        </w:rPr>
        <w:t>七 、凡对本次招标提出询问，请按以下方式联系</w:t>
      </w:r>
    </w:p>
    <w:p>
      <w:pPr>
        <w:pStyle w:val="86"/>
        <w:adjustRightInd w:val="0"/>
        <w:snapToGrid w:val="0"/>
        <w:spacing w:before="0" w:beforeAutospacing="0" w:after="0" w:afterAutospacing="0" w:line="420" w:lineRule="exact"/>
        <w:ind w:firstLine="480" w:firstLineChars="200"/>
      </w:pPr>
      <w:r>
        <w:rPr>
          <w:rFonts w:hint="eastAsia"/>
        </w:rPr>
        <w:t>1.采购人信息</w:t>
      </w:r>
    </w:p>
    <w:p>
      <w:pPr>
        <w:pStyle w:val="86"/>
        <w:adjustRightInd w:val="0"/>
        <w:snapToGrid w:val="0"/>
        <w:spacing w:before="0" w:beforeAutospacing="0" w:after="0" w:afterAutospacing="0" w:line="420" w:lineRule="exact"/>
        <w:ind w:firstLine="480" w:firstLineChars="200"/>
        <w:rPr>
          <w:rFonts w:eastAsia="宋体"/>
        </w:rPr>
      </w:pPr>
      <w:r>
        <w:rPr>
          <w:rFonts w:hint="eastAsia"/>
        </w:rPr>
        <w:t>名 称：</w:t>
      </w:r>
      <w:r>
        <w:rPr>
          <w:rFonts w:hint="eastAsia" w:ascii="仿宋" w:hAnsi="仿宋" w:cs="仿宋"/>
        </w:rPr>
        <w:t>新疆维吾尔自治区交通运输综合行政执法局</w:t>
      </w:r>
    </w:p>
    <w:p>
      <w:pPr>
        <w:pStyle w:val="86"/>
        <w:adjustRightInd w:val="0"/>
        <w:snapToGrid w:val="0"/>
        <w:spacing w:before="0" w:beforeAutospacing="0" w:after="0" w:afterAutospacing="0" w:line="420" w:lineRule="exact"/>
        <w:ind w:firstLine="480" w:firstLineChars="200"/>
        <w:rPr>
          <w:rFonts w:eastAsia="宋体"/>
        </w:rPr>
      </w:pPr>
      <w:r>
        <w:rPr>
          <w:rFonts w:hint="eastAsia"/>
        </w:rPr>
        <w:t>地 址：</w:t>
      </w:r>
      <w:r>
        <w:rPr>
          <w:rFonts w:hint="eastAsia" w:ascii="仿宋" w:hAnsi="仿宋" w:cs="仿宋"/>
        </w:rPr>
        <w:t>乌鲁木齐市沙依巴克区扬子江路224号</w:t>
      </w:r>
    </w:p>
    <w:p>
      <w:pPr>
        <w:pStyle w:val="86"/>
        <w:adjustRightInd w:val="0"/>
        <w:snapToGrid w:val="0"/>
        <w:spacing w:before="0" w:beforeAutospacing="0" w:after="0" w:afterAutospacing="0" w:line="420" w:lineRule="exact"/>
        <w:ind w:firstLine="480" w:firstLineChars="200"/>
        <w:rPr>
          <w:rFonts w:hint="default" w:eastAsia="仿宋"/>
          <w:lang w:val="en-US" w:eastAsia="zh-CN"/>
        </w:rPr>
      </w:pPr>
      <w:r>
        <w:rPr>
          <w:rFonts w:hint="eastAsia"/>
        </w:rPr>
        <w:t>联系人：王韶峰</w:t>
      </w:r>
      <w:r>
        <w:rPr>
          <w:rFonts w:hint="eastAsia"/>
          <w:lang w:eastAsia="zh-CN"/>
        </w:rPr>
        <w:t>、</w:t>
      </w:r>
      <w:r>
        <w:rPr>
          <w:rFonts w:hint="eastAsia"/>
          <w:lang w:val="en-US" w:eastAsia="zh-CN"/>
        </w:rPr>
        <w:t>于娟</w:t>
      </w:r>
    </w:p>
    <w:p>
      <w:pPr>
        <w:pStyle w:val="86"/>
        <w:adjustRightInd w:val="0"/>
        <w:snapToGrid w:val="0"/>
        <w:spacing w:before="0" w:beforeAutospacing="0" w:after="0" w:afterAutospacing="0" w:line="420" w:lineRule="exact"/>
        <w:ind w:firstLine="480" w:firstLineChars="200"/>
        <w:rPr>
          <w:rFonts w:hint="default" w:eastAsia="仿宋"/>
          <w:color w:val="auto"/>
          <w:lang w:val="en-US" w:eastAsia="zh-CN"/>
        </w:rPr>
      </w:pPr>
      <w:r>
        <w:rPr>
          <w:rFonts w:hint="eastAsia"/>
        </w:rPr>
        <w:t>联系方式：</w:t>
      </w:r>
      <w:r>
        <w:rPr>
          <w:rFonts w:hint="eastAsia"/>
          <w:color w:val="auto"/>
        </w:rPr>
        <w:t>0991-5281660</w:t>
      </w:r>
      <w:r>
        <w:rPr>
          <w:rFonts w:hint="eastAsia"/>
          <w:color w:val="auto"/>
          <w:lang w:eastAsia="zh-CN"/>
        </w:rPr>
        <w:t>、</w:t>
      </w:r>
      <w:r>
        <w:rPr>
          <w:rFonts w:hint="eastAsia"/>
          <w:color w:val="auto"/>
        </w:rPr>
        <w:t>0991-5281</w:t>
      </w:r>
      <w:r>
        <w:rPr>
          <w:rFonts w:hint="eastAsia"/>
          <w:color w:val="auto"/>
          <w:lang w:val="en-US" w:eastAsia="zh-CN"/>
        </w:rPr>
        <w:t>757</w:t>
      </w:r>
    </w:p>
    <w:p>
      <w:pPr>
        <w:pStyle w:val="86"/>
        <w:adjustRightInd w:val="0"/>
        <w:snapToGrid w:val="0"/>
        <w:spacing w:before="0" w:beforeAutospacing="0" w:after="0" w:afterAutospacing="0" w:line="420" w:lineRule="exact"/>
        <w:ind w:firstLine="480" w:firstLineChars="200"/>
      </w:pPr>
      <w:r>
        <w:rPr>
          <w:rFonts w:hint="eastAsia"/>
        </w:rPr>
        <w:t>2.采购代理机构信息</w:t>
      </w:r>
    </w:p>
    <w:p>
      <w:pPr>
        <w:pStyle w:val="86"/>
        <w:adjustRightInd w:val="0"/>
        <w:snapToGrid w:val="0"/>
        <w:spacing w:before="0" w:beforeAutospacing="0" w:after="0" w:afterAutospacing="0" w:line="420" w:lineRule="exact"/>
        <w:ind w:firstLine="480" w:firstLineChars="200"/>
      </w:pPr>
      <w:r>
        <w:rPr>
          <w:rFonts w:hint="eastAsia"/>
        </w:rPr>
        <w:t>名 称：新疆明德惠泽工程项目管理有限公司</w:t>
      </w:r>
    </w:p>
    <w:p>
      <w:pPr>
        <w:pStyle w:val="86"/>
        <w:adjustRightInd w:val="0"/>
        <w:snapToGrid w:val="0"/>
        <w:spacing w:before="0" w:beforeAutospacing="0" w:after="0" w:afterAutospacing="0" w:line="420" w:lineRule="exact"/>
        <w:ind w:firstLine="480" w:firstLineChars="200"/>
      </w:pPr>
      <w:r>
        <w:rPr>
          <w:rFonts w:hint="eastAsia"/>
        </w:rPr>
        <w:t>地　  址：乌鲁木齐市水磨沟区丽景街198号10栋办公1809室</w:t>
      </w:r>
    </w:p>
    <w:p>
      <w:pPr>
        <w:pStyle w:val="86"/>
        <w:adjustRightInd w:val="0"/>
        <w:snapToGrid w:val="0"/>
        <w:spacing w:before="0" w:beforeAutospacing="0" w:after="0" w:afterAutospacing="0" w:line="420" w:lineRule="exact"/>
        <w:ind w:firstLine="480" w:firstLineChars="200"/>
      </w:pPr>
      <w:r>
        <w:rPr>
          <w:rFonts w:hint="eastAsia"/>
        </w:rPr>
        <w:t>项目联系人：徐婉君、郑鼎胜</w:t>
      </w:r>
    </w:p>
    <w:p>
      <w:pPr>
        <w:pStyle w:val="86"/>
        <w:adjustRightInd w:val="0"/>
        <w:snapToGrid w:val="0"/>
        <w:spacing w:before="0" w:beforeAutospacing="0" w:after="0" w:afterAutospacing="0" w:line="420" w:lineRule="exact"/>
        <w:ind w:firstLine="480" w:firstLineChars="200"/>
      </w:pPr>
      <w:r>
        <w:rPr>
          <w:rFonts w:hint="eastAsia"/>
        </w:rPr>
        <w:t>联系方式：15699176022、18997902005</w:t>
      </w:r>
    </w:p>
    <w:p>
      <w:bookmarkStart w:id="3" w:name="_Toc17998"/>
      <w:bookmarkStart w:id="4" w:name="_Toc236940849"/>
      <w:r>
        <w:rPr>
          <w:rFonts w:hint="eastAsia"/>
        </w:rPr>
        <w:br w:type="page"/>
      </w:r>
    </w:p>
    <w:p>
      <w:pPr>
        <w:pStyle w:val="5"/>
        <w:spacing w:line="440" w:lineRule="exact"/>
      </w:pPr>
      <w:r>
        <w:rPr>
          <w:rFonts w:hint="eastAsia"/>
        </w:rPr>
        <w:t>第二章  投标人须知</w:t>
      </w:r>
      <w:bookmarkEnd w:id="3"/>
      <w:bookmarkEnd w:id="4"/>
    </w:p>
    <w:p>
      <w:pPr>
        <w:pStyle w:val="6"/>
        <w:spacing w:before="0" w:after="0" w:line="440" w:lineRule="exact"/>
        <w:ind w:left="578" w:hanging="578"/>
      </w:pPr>
      <w:r>
        <w:rPr>
          <w:rFonts w:hint="eastAsia"/>
        </w:rPr>
        <w:t>前附表</w:t>
      </w:r>
    </w:p>
    <w:tbl>
      <w:tblPr>
        <w:tblStyle w:val="91"/>
        <w:tblW w:w="92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640"/>
        <w:gridCol w:w="6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序号</w:t>
            </w:r>
          </w:p>
        </w:tc>
        <w:tc>
          <w:tcPr>
            <w:tcW w:w="854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pPr>
            <w:r>
              <w:rPr>
                <w:rFonts w:hint="eastAsia"/>
              </w:rPr>
              <w:t>内容说明及要求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项目名称</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pPr>
            <w:r>
              <w:rPr>
                <w:rFonts w:hint="eastAsia"/>
              </w:rPr>
              <w:t>新疆维吾尔自治区交通运输综合行政执法局轴组式地磅采购及安装项目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采购资金来源与预算</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（1）预算资金。</w:t>
            </w:r>
          </w:p>
          <w:p>
            <w:pPr>
              <w:topLinePunct/>
              <w:snapToGrid w:val="0"/>
              <w:spacing w:line="440" w:lineRule="exact"/>
              <w:rPr>
                <w:color w:val="auto"/>
              </w:rPr>
            </w:pPr>
            <w:r>
              <w:rPr>
                <w:rFonts w:hint="eastAsia"/>
                <w:color w:val="auto"/>
              </w:rPr>
              <w:t>（2）本项目预算价为</w:t>
            </w:r>
            <w:r>
              <w:rPr>
                <w:rFonts w:hint="eastAsia"/>
                <w:color w:val="auto"/>
                <w:u w:val="single"/>
              </w:rPr>
              <w:t>80</w:t>
            </w:r>
            <w:r>
              <w:rPr>
                <w:rFonts w:hint="eastAsia"/>
                <w:color w:val="auto"/>
              </w:rPr>
              <w:t>万元，最高限价为</w:t>
            </w:r>
            <w:r>
              <w:rPr>
                <w:rFonts w:hint="eastAsia"/>
                <w:color w:val="auto"/>
                <w:u w:val="single"/>
              </w:rPr>
              <w:t>80万元</w:t>
            </w:r>
            <w:r>
              <w:rPr>
                <w:rFonts w:hint="eastAsia"/>
                <w:color w:val="auto"/>
              </w:rPr>
              <w:t xml:space="preserve"> ，超过最高限价的投标无效。</w:t>
            </w:r>
          </w:p>
          <w:p>
            <w:pPr>
              <w:topLinePunct/>
              <w:snapToGrid w:val="0"/>
              <w:spacing w:line="440" w:lineRule="exact"/>
              <w:rPr>
                <w:color w:val="auto"/>
              </w:rPr>
            </w:pPr>
            <w:r>
              <w:rPr>
                <w:rFonts w:hint="eastAsia"/>
                <w:color w:val="auto"/>
              </w:rPr>
              <w:t>（3）采购方式：公开招标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3</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投标文件递交截止时间与地点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（1）投标文件递交截止时间：2023年9月15日11时</w:t>
            </w:r>
            <w:r>
              <w:rPr>
                <w:color w:val="auto"/>
              </w:rPr>
              <w:t>00</w:t>
            </w:r>
            <w:r>
              <w:rPr>
                <w:rFonts w:hint="eastAsia"/>
                <w:color w:val="auto"/>
              </w:rPr>
              <w:t>分0</w:t>
            </w:r>
            <w:r>
              <w:rPr>
                <w:color w:val="auto"/>
              </w:rPr>
              <w:t>0</w:t>
            </w:r>
            <w:r>
              <w:rPr>
                <w:rFonts w:hint="eastAsia"/>
                <w:color w:val="auto"/>
              </w:rPr>
              <w:t>秒</w:t>
            </w:r>
          </w:p>
          <w:p>
            <w:pPr>
              <w:pStyle w:val="110"/>
              <w:topLinePunct/>
              <w:spacing w:before="0" w:after="0" w:line="440" w:lineRule="exact"/>
              <w:ind w:left="0"/>
              <w:rPr>
                <w:rFonts w:ascii="仿宋" w:hAnsi="仿宋"/>
                <w:color w:val="auto"/>
              </w:rPr>
            </w:pPr>
            <w:r>
              <w:rPr>
                <w:rFonts w:hint="eastAsia" w:ascii="仿宋" w:hAnsi="仿宋"/>
                <w:color w:val="auto"/>
              </w:rPr>
              <w:t>（2）投标文件递交地点：</w:t>
            </w:r>
            <w:r>
              <w:rPr>
                <w:rFonts w:hint="eastAsia" w:ascii="仿宋" w:hAnsi="仿宋"/>
                <w:color w:val="auto"/>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开标时间与地点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（1）开标时间：2023年9月15日11时</w:t>
            </w:r>
            <w:r>
              <w:rPr>
                <w:color w:val="auto"/>
              </w:rPr>
              <w:t>00</w:t>
            </w:r>
            <w:r>
              <w:rPr>
                <w:rFonts w:hint="eastAsia"/>
                <w:color w:val="auto"/>
              </w:rPr>
              <w:t>分0</w:t>
            </w:r>
            <w:r>
              <w:rPr>
                <w:color w:val="auto"/>
              </w:rPr>
              <w:t>0</w:t>
            </w:r>
            <w:r>
              <w:rPr>
                <w:rFonts w:hint="eastAsia"/>
                <w:color w:val="auto"/>
              </w:rPr>
              <w:t>秒</w:t>
            </w:r>
          </w:p>
          <w:p>
            <w:pPr>
              <w:pStyle w:val="110"/>
              <w:topLinePunct/>
              <w:spacing w:before="0" w:after="0" w:line="440" w:lineRule="exact"/>
              <w:ind w:left="0"/>
              <w:rPr>
                <w:rFonts w:ascii="仿宋" w:hAnsi="仿宋"/>
                <w:color w:val="auto"/>
                <w:szCs w:val="24"/>
              </w:rPr>
            </w:pPr>
            <w:r>
              <w:rPr>
                <w:rFonts w:hint="eastAsia" w:ascii="仿宋" w:hAnsi="仿宋"/>
                <w:color w:val="auto"/>
                <w:kern w:val="3"/>
                <w:szCs w:val="24"/>
              </w:rPr>
              <w:t>（2）</w:t>
            </w:r>
            <w:r>
              <w:rPr>
                <w:rFonts w:hint="eastAsia" w:ascii="仿宋" w:hAnsi="仿宋" w:cs="Arial"/>
                <w:color w:val="auto"/>
                <w:szCs w:val="24"/>
              </w:rPr>
              <w:t>开标地点：</w:t>
            </w:r>
            <w:r>
              <w:rPr>
                <w:rFonts w:hint="eastAsia" w:ascii="仿宋" w:hAnsi="仿宋"/>
                <w:color w:val="auto"/>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cs="Arial"/>
                <w:b/>
                <w:bCs/>
              </w:rPr>
              <w:t>投标报价及费用</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（1）本项目投标应以人民币报价。</w:t>
            </w:r>
          </w:p>
          <w:p>
            <w:pPr>
              <w:topLinePunct/>
              <w:snapToGrid w:val="0"/>
              <w:spacing w:line="440" w:lineRule="exact"/>
            </w:pPr>
            <w:r>
              <w:rPr>
                <w:rFonts w:hint="eastAsia"/>
              </w:rPr>
              <w:t>（2）不论投标结果如何，投标人均应自行承担所有与投标有关的全部费用。</w:t>
            </w:r>
          </w:p>
          <w:p>
            <w:pPr>
              <w:pStyle w:val="110"/>
              <w:topLinePunct/>
              <w:spacing w:before="0" w:after="0" w:line="440" w:lineRule="exact"/>
              <w:ind w:left="0"/>
              <w:rPr>
                <w:rFonts w:ascii="仿宋" w:hAnsi="仿宋"/>
                <w:szCs w:val="24"/>
              </w:rPr>
            </w:pPr>
            <w:r>
              <w:rPr>
                <w:rFonts w:hint="eastAsia" w:ascii="仿宋" w:hAnsi="仿宋"/>
                <w:kern w:val="3"/>
                <w:szCs w:val="24"/>
              </w:rPr>
              <w:t>（3）本项目不接受选择性报价。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6</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cs="Arial"/>
                <w:b/>
                <w:bCs/>
              </w:rPr>
            </w:pPr>
            <w:r>
              <w:rPr>
                <w:rFonts w:hint="eastAsia" w:cs="Arial"/>
                <w:b/>
                <w:bCs/>
              </w:rPr>
              <w:t>转包与分包</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（1）本项目不允许转包</w:t>
            </w:r>
          </w:p>
          <w:p>
            <w:pPr>
              <w:pStyle w:val="110"/>
              <w:topLinePunct/>
              <w:spacing w:before="0" w:after="0" w:line="440" w:lineRule="exact"/>
              <w:ind w:left="0"/>
              <w:rPr>
                <w:rFonts w:ascii="仿宋" w:hAnsi="仿宋"/>
                <w:szCs w:val="24"/>
              </w:rPr>
            </w:pPr>
            <w:r>
              <w:rPr>
                <w:rFonts w:hint="eastAsia" w:ascii="仿宋" w:hAnsi="仿宋"/>
                <w:kern w:val="3"/>
                <w:szCs w:val="24"/>
              </w:rPr>
              <w:t>（2）</w:t>
            </w:r>
            <w:r>
              <w:rPr>
                <w:rFonts w:hint="eastAsia" w:ascii="仿宋" w:hAnsi="仿宋"/>
                <w:szCs w:val="24"/>
              </w:rPr>
              <w:t>本项目不允许分包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7</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pPr>
            <w:r>
              <w:rPr>
                <w:rFonts w:hint="eastAsia"/>
                <w:b/>
                <w:bCs/>
              </w:rPr>
              <w:t>开标前答疑会或现场踏勘</w:t>
            </w:r>
          </w:p>
        </w:tc>
        <w:tc>
          <w:tcPr>
            <w:tcW w:w="6906" w:type="dxa"/>
            <w:tcBorders>
              <w:top w:val="single" w:color="auto" w:sz="4" w:space="0"/>
              <w:left w:val="single" w:color="auto" w:sz="4" w:space="0"/>
              <w:bottom w:val="single" w:color="auto" w:sz="4" w:space="0"/>
              <w:right w:val="single" w:color="auto" w:sz="4" w:space="0"/>
            </w:tcBorders>
            <w:vAlign w:val="center"/>
          </w:tcPr>
          <w:p>
            <w:pPr>
              <w:numPr>
                <w:ilvl w:val="0"/>
                <w:numId w:val="2"/>
              </w:numPr>
              <w:topLinePunct/>
              <w:snapToGrid w:val="0"/>
              <w:spacing w:line="440" w:lineRule="exact"/>
            </w:pPr>
            <w:r>
              <w:rPr>
                <w:rFonts w:hint="eastAsia"/>
              </w:rPr>
              <w:t>开标前答疑会：不组织</w:t>
            </w:r>
          </w:p>
          <w:p>
            <w:pPr>
              <w:numPr>
                <w:ilvl w:val="0"/>
                <w:numId w:val="2"/>
              </w:numPr>
              <w:topLinePunct/>
              <w:snapToGrid w:val="0"/>
              <w:spacing w:line="440" w:lineRule="exact"/>
              <w:rPr>
                <w:rFonts w:cs="Arial"/>
              </w:rPr>
            </w:pPr>
            <w:r>
              <w:rPr>
                <w:rFonts w:hint="eastAsia"/>
              </w:rPr>
              <w:t>现场踏勘：不统一组织，如需现场踏勘，请潜在投标人自行联系采购人进行踏勘。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8</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评标办法及标准</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cs="Arial"/>
              </w:rPr>
            </w:pPr>
            <w:r>
              <w:rPr>
                <w:rFonts w:hint="eastAsia"/>
              </w:rPr>
              <w:t>根据《政府采购货物和服务招标投标管理办法》、（中华人民共和国财政部令第87号）规定的评审标准，采用</w:t>
            </w:r>
            <w:r>
              <w:rPr>
                <w:rFonts w:hint="eastAsia"/>
                <w:b/>
                <w:bCs/>
              </w:rPr>
              <w:t>综合评分法</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9</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样品提供</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本项目不要求提供样品。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现场演示</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bCs/>
              </w:rPr>
              <w:t>本项目不要求现场演示。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项目属性</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b/>
                <w:bCs/>
              </w:rPr>
              <w:t>货物类</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是否适宜中小企业情况</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根据《政府采购促进中小企业发展管理办法》（财库[2020]46号）文件的规定。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13</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中小企业划分标准所属行业</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《关于印发中小企业划型标准规定的通知》（工信部联企业〔2011〕300号）规定的划分标准。</w:t>
            </w:r>
          </w:p>
          <w:p>
            <w:pPr>
              <w:topLinePunct/>
              <w:snapToGrid w:val="0"/>
              <w:spacing w:line="440" w:lineRule="exact"/>
              <w:rPr>
                <w:b/>
                <w:bCs/>
              </w:rPr>
            </w:pPr>
            <w:r>
              <w:rPr>
                <w:rFonts w:hint="eastAsia"/>
                <w:b/>
                <w:bCs/>
              </w:rPr>
              <w:t>（1）采购标的：详见采购清单</w:t>
            </w:r>
          </w:p>
          <w:p>
            <w:pPr>
              <w:topLinePunct/>
              <w:snapToGrid w:val="0"/>
              <w:spacing w:line="440" w:lineRule="exact"/>
              <w:rPr>
                <w:rFonts w:cs="Arial"/>
              </w:rPr>
            </w:pPr>
            <w:r>
              <w:rPr>
                <w:rFonts w:hint="eastAsia"/>
                <w:b/>
                <w:bCs/>
              </w:rPr>
              <w:t>（2）所属行业：工业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pPr>
            <w:r>
              <w:rPr>
                <w:rFonts w:hint="eastAsia"/>
                <w:b/>
                <w:bCs/>
              </w:rPr>
              <w:t>促进中小企业发展政策</w:t>
            </w:r>
          </w:p>
        </w:tc>
        <w:tc>
          <w:tcPr>
            <w:tcW w:w="6906"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topLinePunct/>
              <w:spacing w:line="440" w:lineRule="exact"/>
              <w:jc w:val="left"/>
              <w:rPr>
                <w:b/>
                <w:bCs/>
              </w:rPr>
            </w:pPr>
            <w:r>
              <w:rPr>
                <w:rFonts w:hint="eastAsia"/>
                <w:b/>
                <w:bCs/>
              </w:rPr>
              <w:t>根据财库〔2020〕46号和</w:t>
            </w:r>
            <w:r>
              <w:rPr>
                <w:rFonts w:cs="仿宋_GB2312"/>
                <w:b/>
                <w:lang w:val="zh-CN"/>
              </w:rPr>
              <w:t>财库〔2022〕19号</w:t>
            </w:r>
            <w:r>
              <w:rPr>
                <w:rFonts w:hint="eastAsia"/>
                <w:b/>
                <w:bCs/>
              </w:rPr>
              <w:t>的相关规定：</w:t>
            </w:r>
          </w:p>
          <w:p>
            <w:pPr>
              <w:keepNext/>
              <w:keepLines/>
              <w:topLinePunct/>
              <w:spacing w:line="440" w:lineRule="exact"/>
              <w:rPr>
                <w:b/>
                <w:bCs/>
                <w:kern w:val="2"/>
              </w:rPr>
            </w:pPr>
            <w:r>
              <w:rPr>
                <w:rFonts w:hint="eastAsia"/>
              </w:rPr>
              <w:sym w:font="Wingdings" w:char="00A8"/>
            </w:r>
            <w:r>
              <w:rPr>
                <w:rFonts w:hint="eastAsia"/>
                <w:b/>
                <w:bCs/>
                <w:kern w:val="2"/>
              </w:rPr>
              <w:t>对于未预留份额专门面向中小企业的政府采购货物或服务项目，以及预留份额政府采购货物或服务项目中的非预留部分标项，对小型和微型企业的投标报价给予10%的扣除，用扣除后的价格参与评审。</w:t>
            </w:r>
          </w:p>
          <w:p>
            <w:pPr>
              <w:keepNext/>
              <w:keepLines/>
              <w:topLinePunct/>
              <w:spacing w:line="440" w:lineRule="exact"/>
              <w:rPr>
                <w:b/>
                <w:bCs/>
                <w:kern w:val="2"/>
              </w:rPr>
            </w:pPr>
            <w:r>
              <w:rPr>
                <w:rFonts w:hint="eastAsia"/>
              </w:rPr>
              <w:sym w:font="Wingdings" w:char="00FE"/>
            </w:r>
            <w:r>
              <w:rPr>
                <w:rFonts w:hint="eastAsia"/>
                <w:b/>
                <w:bCs/>
                <w:kern w:val="2"/>
              </w:rPr>
              <w:t>对于专门面向中、小、微型企业或者监狱企业或者残疾人福利性单位，符合资格条件的不再执行价格评审优惠的扶持政策。</w:t>
            </w:r>
          </w:p>
          <w:p>
            <w:pPr>
              <w:pStyle w:val="1026"/>
              <w:widowControl/>
              <w:topLinePunct/>
              <w:spacing w:line="440" w:lineRule="exact"/>
              <w:ind w:firstLine="0" w:firstLineChars="0"/>
              <w:jc w:val="left"/>
              <w:rPr>
                <w:lang w:val="zh-CN"/>
              </w:rPr>
            </w:pPr>
            <w:r>
              <w:rPr>
                <w:rFonts w:hint="eastAsia"/>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1026"/>
              <w:widowControl/>
              <w:topLinePunct/>
              <w:spacing w:line="440" w:lineRule="exact"/>
              <w:ind w:firstLine="0" w:firstLineChars="0"/>
              <w:jc w:val="left"/>
              <w:rPr>
                <w:lang w:val="zh-CN"/>
              </w:rPr>
            </w:pPr>
            <w:r>
              <w:rPr>
                <w:rFonts w:hint="eastAsia"/>
                <w:lang w:val="zh-CN"/>
              </w:rPr>
              <w:t>符合中小企业划分标准的个体工商户，在政府采购活动中视同中小企业。</w:t>
            </w:r>
          </w:p>
          <w:p>
            <w:pPr>
              <w:pStyle w:val="8"/>
              <w:topLinePunct/>
              <w:spacing w:before="0" w:after="0" w:line="440" w:lineRule="exact"/>
              <w:ind w:left="353" w:leftChars="147" w:firstLine="0"/>
              <w:rPr>
                <w:sz w:val="24"/>
                <w:szCs w:val="24"/>
                <w:lang w:val="zh-CN"/>
              </w:rPr>
            </w:pPr>
            <w:r>
              <w:rPr>
                <w:rFonts w:hint="eastAsia"/>
                <w:kern w:val="2"/>
                <w:sz w:val="24"/>
                <w:szCs w:val="24"/>
              </w:rPr>
              <w:t>中小企业划型标准详见：工信部联企业〔2011〕300号</w:t>
            </w:r>
          </w:p>
          <w:p>
            <w:pPr>
              <w:widowControl/>
              <w:topLinePunct/>
              <w:spacing w:line="440" w:lineRule="exact"/>
              <w:jc w:val="left"/>
            </w:pPr>
            <w:r>
              <w:rPr>
                <w:rFonts w:hint="eastAsia"/>
              </w:rPr>
              <w:t>（1）在货物采购项目中，货物由中小企业制造，即货物由中小企业生产且使用该中小企业商号或者注册商标；</w:t>
            </w:r>
          </w:p>
          <w:p>
            <w:pPr>
              <w:widowControl/>
              <w:topLinePunct/>
              <w:spacing w:line="440" w:lineRule="exact"/>
              <w:jc w:val="left"/>
            </w:pPr>
            <w:r>
              <w:rPr>
                <w:rFonts w:hint="eastAsia"/>
              </w:rPr>
              <w:t>（2）在工程采购项目中，工程由中小企业承建，即工程施工单位为中小企业；</w:t>
            </w:r>
          </w:p>
          <w:p>
            <w:pPr>
              <w:widowControl/>
              <w:topLinePunct/>
              <w:spacing w:line="440" w:lineRule="exact"/>
              <w:jc w:val="left"/>
            </w:pPr>
            <w:r>
              <w:rPr>
                <w:rFonts w:hint="eastAsia"/>
              </w:rPr>
              <w:t>（3）在服务采购项目中，服务由中小企业承接，即提供服务的人员为中小企业依照《中华人民共和国劳动合同法》订立劳动合同的从业人员。</w:t>
            </w:r>
          </w:p>
          <w:p>
            <w:pPr>
              <w:widowControl/>
              <w:topLinePunct/>
              <w:spacing w:line="440" w:lineRule="exact"/>
              <w:jc w:val="left"/>
            </w:pPr>
            <w:r>
              <w:rPr>
                <w:rFonts w:hint="eastAsia"/>
              </w:rPr>
              <w:t>在货物采购项目中，投标人提供的货物</w:t>
            </w:r>
            <w:r>
              <w:rPr>
                <w:rFonts w:hint="eastAsia"/>
                <w:b/>
                <w:bCs/>
              </w:rPr>
              <w:t>既有中小企业制造货物，也有大型企业制造货物的，不享受中小企业扶持政策。</w:t>
            </w:r>
          </w:p>
          <w:p>
            <w:pPr>
              <w:widowControl/>
              <w:topLinePunct/>
              <w:spacing w:line="440" w:lineRule="exact"/>
              <w:jc w:val="left"/>
            </w:pPr>
            <w:r>
              <w:rPr>
                <w:rFonts w:hint="eastAsia"/>
              </w:rPr>
              <w:t>以联合体形式参加政府采购活动，联合体各方均为中小企业的，联合体视同中小企业。其中，联合体各方均为小微企业的，联合体视同小微企业。</w:t>
            </w:r>
          </w:p>
          <w:p>
            <w:pPr>
              <w:widowControl/>
              <w:topLinePunct/>
              <w:spacing w:line="440" w:lineRule="exact"/>
              <w:jc w:val="left"/>
              <w:rPr>
                <w:b/>
                <w:bCs/>
              </w:rPr>
            </w:pPr>
            <w:r>
              <w:rPr>
                <w:rFonts w:hint="eastAsia"/>
                <w:b/>
                <w:bCs/>
                <w:lang w:val="zh-CN"/>
              </w:rPr>
              <w:t>符合上述条件的，请填写中小企业声明函。</w:t>
            </w:r>
          </w:p>
          <w:p>
            <w:pPr>
              <w:topLinePunct/>
              <w:autoSpaceDE w:val="0"/>
              <w:autoSpaceDN w:val="0"/>
              <w:snapToGrid w:val="0"/>
              <w:spacing w:line="440" w:lineRule="exact"/>
              <w:textAlignment w:val="bottom"/>
            </w:pPr>
            <w:r>
              <w:rPr>
                <w:rFonts w:hint="eastAsia"/>
              </w:rPr>
              <w:t>2、符合《关于促进残疾人就业政府采购政策的通知》（财库〔2017〕141号）规定的条件并提供《残疾人福利性单位声明函》(格式见附件)的残疾人福利性单位视同小型、微型企业；</w:t>
            </w:r>
          </w:p>
          <w:p>
            <w:pPr>
              <w:widowControl/>
              <w:topLinePunct/>
              <w:spacing w:line="440" w:lineRule="exact"/>
              <w:jc w:val="left"/>
            </w:pPr>
            <w:r>
              <w:rPr>
                <w:rFonts w:hint="eastAsia"/>
              </w:rPr>
              <w:t>3、符合《关于政府采购支持监狱企业发展有关问题的通知》（财库[2014]68号）规定的监狱企业并提供由省级以上监狱管理局、戒毒管理局（含新疆生产建设兵团）出具的属于监狱企业证明文件的，视同为小型、微型企业。</w:t>
            </w:r>
          </w:p>
          <w:p>
            <w:pPr>
              <w:topLinePunct/>
              <w:spacing w:line="440" w:lineRule="exact"/>
              <w:jc w:val="left"/>
              <w:rPr>
                <w:b/>
                <w:bCs/>
              </w:rPr>
            </w:pPr>
            <w:r>
              <w:rPr>
                <w:rFonts w:hint="eastAsia"/>
                <w:b/>
                <w:bCs/>
              </w:rPr>
              <w:t>注：1.中标供应商为中小微企业、监狱企业、残疾人福利性单位的，其《中小企业声明函》、监狱企业证明文件、《残疾人福利性单位声明函》随中标结果同时公告，接受社会监督。</w:t>
            </w:r>
          </w:p>
          <w:p>
            <w:pPr>
              <w:topLinePunct/>
              <w:snapToGrid w:val="0"/>
              <w:spacing w:line="440" w:lineRule="exact"/>
            </w:pPr>
            <w:r>
              <w:rPr>
                <w:rFonts w:hint="eastAsia"/>
                <w:b/>
                <w:bCs/>
              </w:rPr>
              <w:t>2.供应商提供的《中小企业声明函》、监狱企业证明文件、《残疾人福利性单位声明函》与事实不符的，依照《中华人民共和国政府采购法》等国家有关规定追究相应责任。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pPr>
            <w:r>
              <w:rPr>
                <w:rFonts w:hint="eastAsia"/>
                <w:b/>
                <w:bCs/>
              </w:rPr>
              <w:t>进口产品规定</w:t>
            </w:r>
          </w:p>
        </w:tc>
        <w:tc>
          <w:tcPr>
            <w:tcW w:w="6906" w:type="dxa"/>
            <w:tcBorders>
              <w:top w:val="single" w:color="auto" w:sz="4" w:space="0"/>
              <w:left w:val="single" w:color="auto" w:sz="4" w:space="0"/>
              <w:bottom w:val="single" w:color="auto" w:sz="4" w:space="0"/>
              <w:right w:val="single" w:color="auto" w:sz="4" w:space="0"/>
            </w:tcBorders>
            <w:vAlign w:val="center"/>
          </w:tcPr>
          <w:p>
            <w:pPr>
              <w:pStyle w:val="548"/>
              <w:widowControl w:val="0"/>
              <w:spacing w:before="0" w:beforeAutospacing="0" w:after="0" w:afterAutospacing="0" w:line="440" w:lineRule="exact"/>
              <w:jc w:val="both"/>
              <w:rPr>
                <w:rFonts w:ascii="仿宋" w:hAnsi="仿宋"/>
                <w:bCs/>
                <w:kern w:val="2"/>
                <w:szCs w:val="24"/>
                <w:lang w:val="zh-TW"/>
              </w:rPr>
            </w:pPr>
            <w:r>
              <w:rPr>
                <w:rFonts w:hint="eastAsia"/>
                <w:bCs/>
                <w:kern w:val="2"/>
              </w:rPr>
              <w:t>√</w:t>
            </w:r>
            <w:r>
              <w:rPr>
                <w:rFonts w:hint="eastAsia" w:ascii="仿宋" w:hAnsi="仿宋"/>
                <w:bCs/>
                <w:kern w:val="2"/>
                <w:szCs w:val="24"/>
                <w:lang w:val="zh-TW"/>
              </w:rPr>
              <w:t>本项目不允许采购进口产品。</w:t>
            </w:r>
          </w:p>
          <w:p>
            <w:pPr>
              <w:topLinePunct/>
              <w:snapToGrid w:val="0"/>
              <w:spacing w:line="440" w:lineRule="exact"/>
              <w:rPr>
                <w:rFonts w:cs="宋体"/>
                <w:u w:val="single"/>
              </w:rPr>
            </w:pPr>
            <w:r>
              <w:rPr>
                <w:rFonts w:hint="eastAsia"/>
                <w:bCs/>
                <w:kern w:val="2"/>
              </w:rPr>
              <w:sym w:font="Wingdings 2" w:char="00A3"/>
            </w:r>
            <w:r>
              <w:rPr>
                <w:rFonts w:hint="eastAsia"/>
                <w:bCs/>
                <w:kern w:val="2"/>
                <w:lang w:val="zh-TW"/>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16</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付款方式</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具体以采购人签订合同内容为准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17</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交付时间</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称台基础等土建工作2023年9月30日前完成，设备安装及调试等其余工作2023年10月15日前完成。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18</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ind w:firstLine="241" w:firstLineChars="100"/>
            </w:pPr>
            <w:r>
              <w:rPr>
                <w:rFonts w:hint="eastAsia"/>
                <w:b/>
                <w:bCs/>
              </w:rPr>
              <w:t>质保要求</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厂家提供质保，且质保周期为两年；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19</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履约保证金</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合同总价的10%（不得超过政府采购合同金额的10%）</w:t>
            </w:r>
          </w:p>
          <w:p>
            <w:pPr>
              <w:topLinePunct/>
              <w:snapToGrid w:val="0"/>
              <w:spacing w:line="440" w:lineRule="exact"/>
            </w:pPr>
            <w:r>
              <w:rPr>
                <w:rFonts w:hint="eastAsia"/>
              </w:rPr>
              <w:t>履约保证金形式：支票、汇票、本票、或者金融机构、担保机构出具的保函等非现金形式提交（履约赔付地点为项目所在地）</w:t>
            </w:r>
          </w:p>
          <w:p>
            <w:pPr>
              <w:topLinePunct/>
              <w:snapToGrid w:val="0"/>
              <w:spacing w:line="440" w:lineRule="exact"/>
            </w:pPr>
            <w:r>
              <w:rPr>
                <w:rFonts w:hint="eastAsia"/>
              </w:rPr>
              <w:t>提交履约保证金的时间：签订合同后/日历日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投标保证金</w:t>
            </w:r>
          </w:p>
        </w:tc>
        <w:tc>
          <w:tcPr>
            <w:tcW w:w="6906" w:type="dxa"/>
            <w:tcBorders>
              <w:top w:val="single" w:color="auto" w:sz="4" w:space="0"/>
              <w:left w:val="single" w:color="auto" w:sz="4" w:space="0"/>
              <w:bottom w:val="single" w:color="auto" w:sz="4" w:space="0"/>
              <w:right w:val="single" w:color="auto" w:sz="4" w:space="0"/>
            </w:tcBorders>
            <w:vAlign w:val="center"/>
          </w:tcPr>
          <w:p>
            <w:pPr>
              <w:ind w:firstLine="2"/>
              <w:rPr>
                <w:bCs/>
              </w:rPr>
            </w:pPr>
            <w:r>
              <w:rPr>
                <w:rFonts w:hint="eastAsia"/>
                <w:bCs/>
              </w:rPr>
              <w:t>投标保证金金额：15000.00元（壹万伍仟元整）</w:t>
            </w:r>
          </w:p>
          <w:p>
            <w:pPr>
              <w:ind w:firstLine="2"/>
              <w:rPr>
                <w:bCs/>
              </w:rPr>
            </w:pPr>
            <w:r>
              <w:rPr>
                <w:rFonts w:hint="eastAsia"/>
                <w:bCs/>
              </w:rPr>
              <w:t>投标保证金的形式：投标保证金应采用人民币，以非现金形式的电汇、网银、银行保函等形式由供应商的账户汇出(个体工商户除外)提交。</w:t>
            </w:r>
          </w:p>
          <w:p>
            <w:pPr>
              <w:ind w:firstLine="2"/>
              <w:rPr>
                <w:bCs/>
              </w:rPr>
            </w:pPr>
            <w:r>
              <w:rPr>
                <w:rFonts w:hint="eastAsia"/>
                <w:bCs/>
              </w:rPr>
              <w:t xml:space="preserve">投标保证金缴纳的开户银行及账号如下： </w:t>
            </w:r>
          </w:p>
          <w:p>
            <w:pPr>
              <w:ind w:firstLine="2"/>
              <w:rPr>
                <w:bCs/>
              </w:rPr>
            </w:pPr>
            <w:r>
              <w:rPr>
                <w:rFonts w:hint="eastAsia"/>
                <w:bCs/>
              </w:rPr>
              <w:t xml:space="preserve">开户名称：新疆明德惠泽工程项目管理有限公司； </w:t>
            </w:r>
          </w:p>
          <w:p>
            <w:pPr>
              <w:ind w:firstLine="2"/>
              <w:rPr>
                <w:bCs/>
              </w:rPr>
            </w:pPr>
            <w:r>
              <w:rPr>
                <w:rFonts w:hint="eastAsia"/>
                <w:bCs/>
              </w:rPr>
              <w:t xml:space="preserve">开户银行：招商银行股份有限公司乌鲁木齐分行营业部 </w:t>
            </w:r>
          </w:p>
          <w:p>
            <w:pPr>
              <w:ind w:firstLine="2"/>
              <w:rPr>
                <w:bCs/>
              </w:rPr>
            </w:pPr>
            <w:r>
              <w:rPr>
                <w:rFonts w:hint="eastAsia"/>
                <w:bCs/>
              </w:rPr>
              <w:t xml:space="preserve">账    号：991904275310101 </w:t>
            </w:r>
          </w:p>
          <w:p>
            <w:pPr>
              <w:ind w:firstLine="2"/>
              <w:rPr>
                <w:bCs/>
              </w:rPr>
            </w:pPr>
            <w:r>
              <w:rPr>
                <w:rFonts w:hint="eastAsia"/>
                <w:bCs/>
              </w:rPr>
              <w:t>1.本项目无需换取保证金收据，开标时供应商须持能够证明其投标保证金从其基本账户转出且已交存的有效凭证（于投标截止前前到账为准，汇款备注需注明项目名称及包段号）。</w:t>
            </w:r>
          </w:p>
          <w:p>
            <w:pPr>
              <w:ind w:firstLine="2"/>
              <w:rPr>
                <w:bCs/>
              </w:rPr>
            </w:pPr>
            <w:r>
              <w:rPr>
                <w:rFonts w:hint="eastAsia"/>
                <w:bCs/>
              </w:rPr>
              <w:t>2.投标保证金未按规定时间缴纳或提交金额不足的，将被视为无效响应,其响应文件将不予接受。供应商应充分考虑资金在途时间）；</w:t>
            </w:r>
          </w:p>
          <w:p>
            <w:pPr>
              <w:ind w:firstLine="2"/>
              <w:rPr>
                <w:bCs/>
              </w:rPr>
            </w:pPr>
            <w:r>
              <w:rPr>
                <w:rFonts w:hint="eastAsia"/>
                <w:bCs/>
              </w:rPr>
              <w:t>3.供应商递交保证金时请在汇款时注明“</w:t>
            </w:r>
            <w:r>
              <w:rPr>
                <w:rFonts w:hint="eastAsia"/>
              </w:rPr>
              <w:t>新疆维吾尔自治区交通运输综合行政执法局轴组式地磅采购及安装项目</w:t>
            </w:r>
            <w:r>
              <w:rPr>
                <w:rFonts w:hint="eastAsia"/>
                <w:bCs/>
              </w:rPr>
              <w:t>”，对因未注明项目简称及汇款事由而造成保证金不能及时到账的，后果由供应商自负。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投标有效期</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pPr>
            <w:r>
              <w:rPr>
                <w:rFonts w:hint="eastAsia"/>
              </w:rPr>
              <w:t>投标截止期结束后90日历日，有效期不足将导致其投标文件被拒绝。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22</w:t>
            </w:r>
          </w:p>
        </w:tc>
        <w:tc>
          <w:tcPr>
            <w:tcW w:w="1640" w:type="dxa"/>
            <w:tcBorders>
              <w:top w:val="single" w:color="auto" w:sz="4" w:space="0"/>
              <w:left w:val="single" w:color="auto" w:sz="4" w:space="0"/>
              <w:bottom w:val="single" w:color="auto" w:sz="4" w:space="0"/>
              <w:right w:val="single" w:color="auto" w:sz="4" w:space="0"/>
            </w:tcBorders>
            <w:vAlign w:val="center"/>
          </w:tcPr>
          <w:p>
            <w:pPr>
              <w:pStyle w:val="2"/>
              <w:tabs>
                <w:tab w:val="left" w:pos="-945"/>
                <w:tab w:val="left" w:pos="0"/>
                <w:tab w:val="clear" w:pos="720"/>
              </w:tabs>
              <w:snapToGrid/>
              <w:spacing w:line="440" w:lineRule="exact"/>
              <w:ind w:left="0" w:firstLine="0"/>
              <w:jc w:val="center"/>
              <w:rPr>
                <w:sz w:val="24"/>
                <w:szCs w:val="24"/>
              </w:rPr>
            </w:pPr>
            <w:r>
              <w:rPr>
                <w:rFonts w:hint="eastAsia"/>
                <w:sz w:val="24"/>
                <w:szCs w:val="24"/>
              </w:rPr>
              <w:t>投标文件提交时间及地点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提交投标文件截止时间及开标时间：</w:t>
            </w:r>
            <w:r>
              <w:rPr>
                <w:rFonts w:cs="Calibri"/>
                <w:color w:val="auto"/>
              </w:rPr>
              <w:t>202</w:t>
            </w:r>
            <w:r>
              <w:rPr>
                <w:rFonts w:hint="eastAsia" w:cs="Calibri"/>
                <w:color w:val="auto"/>
              </w:rPr>
              <w:t>3</w:t>
            </w:r>
            <w:r>
              <w:rPr>
                <w:rFonts w:hint="eastAsia"/>
                <w:color w:val="auto"/>
              </w:rPr>
              <w:t>年09月15日11时00分（北京时间）</w:t>
            </w:r>
          </w:p>
          <w:p>
            <w:pPr>
              <w:topLinePunct/>
              <w:snapToGrid w:val="0"/>
              <w:spacing w:line="440" w:lineRule="exact"/>
              <w:rPr>
                <w:color w:val="auto"/>
              </w:rPr>
            </w:pPr>
            <w:r>
              <w:rPr>
                <w:rFonts w:hint="eastAsia"/>
                <w:color w:val="auto"/>
              </w:rPr>
              <w:t>投标地点及开标地点：新疆政府采购（http://www.ccgp-xinjiang.gov.cn/）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23</w:t>
            </w:r>
          </w:p>
        </w:tc>
        <w:tc>
          <w:tcPr>
            <w:tcW w:w="1640" w:type="dxa"/>
            <w:tcBorders>
              <w:top w:val="single" w:color="auto" w:sz="4" w:space="0"/>
              <w:left w:val="single" w:color="auto" w:sz="4" w:space="0"/>
              <w:bottom w:val="single" w:color="auto" w:sz="4" w:space="0"/>
              <w:right w:val="single" w:color="auto" w:sz="4" w:space="0"/>
            </w:tcBorders>
            <w:vAlign w:val="center"/>
          </w:tcPr>
          <w:p>
            <w:pPr>
              <w:pStyle w:val="2"/>
              <w:tabs>
                <w:tab w:val="left" w:pos="-945"/>
                <w:tab w:val="left" w:pos="0"/>
                <w:tab w:val="clear" w:pos="720"/>
              </w:tabs>
              <w:snapToGrid/>
              <w:spacing w:line="440" w:lineRule="exact"/>
              <w:ind w:left="0" w:firstLine="0"/>
              <w:jc w:val="center"/>
              <w:rPr>
                <w:sz w:val="24"/>
                <w:szCs w:val="24"/>
              </w:rPr>
            </w:pPr>
            <w:r>
              <w:rPr>
                <w:rFonts w:hint="eastAsia"/>
                <w:sz w:val="24"/>
                <w:szCs w:val="24"/>
              </w:rPr>
              <w:t>投标文件</w:t>
            </w:r>
          </w:p>
          <w:p>
            <w:pPr>
              <w:pStyle w:val="2"/>
              <w:tabs>
                <w:tab w:val="left" w:pos="-945"/>
                <w:tab w:val="left" w:pos="0"/>
                <w:tab w:val="clear" w:pos="720"/>
              </w:tabs>
              <w:snapToGrid/>
              <w:spacing w:line="440" w:lineRule="exact"/>
              <w:ind w:left="0" w:firstLine="0"/>
              <w:jc w:val="center"/>
              <w:rPr>
                <w:b w:val="0"/>
                <w:bCs w:val="0"/>
                <w:sz w:val="24"/>
                <w:szCs w:val="24"/>
              </w:rPr>
            </w:pPr>
            <w:r>
              <w:rPr>
                <w:rFonts w:hint="eastAsia"/>
                <w:sz w:val="24"/>
                <w:szCs w:val="24"/>
              </w:rPr>
              <w:t>解密时间</w:t>
            </w:r>
          </w:p>
        </w:tc>
        <w:tc>
          <w:tcPr>
            <w:tcW w:w="6906" w:type="dxa"/>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开标时间后30分钟内（</w:t>
            </w:r>
            <w:r>
              <w:rPr>
                <w:rFonts w:cs="Calibri"/>
                <w:color w:val="auto"/>
              </w:rPr>
              <w:t>202</w:t>
            </w:r>
            <w:r>
              <w:rPr>
                <w:rFonts w:hint="eastAsia" w:cs="Calibri"/>
                <w:color w:val="auto"/>
              </w:rPr>
              <w:t>3</w:t>
            </w:r>
            <w:r>
              <w:rPr>
                <w:rFonts w:hint="eastAsia"/>
                <w:color w:val="auto"/>
              </w:rPr>
              <w:t>年09月15日上午11:00-11：30）投标人可以登录“政采云”平台，用“项目采购-开标评标”功能进行解密投标文件。若投标人在规定时间内解密，未按时解密的视为投标文件撤回。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24</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评审专家的确定方式</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r>
              <w:rPr>
                <w:rFonts w:hint="eastAsia"/>
              </w:rPr>
              <w:t>招标采购单位依法组建评审小组共5人组成，其中采购人代表1人，技术经济专家人数4人。</w:t>
            </w:r>
          </w:p>
          <w:p>
            <w:pPr>
              <w:pStyle w:val="936"/>
              <w:adjustRightInd w:val="0"/>
              <w:snapToGrid w:val="0"/>
              <w:spacing w:beforeLines="0" w:afterLines="0" w:line="440" w:lineRule="exact"/>
              <w:ind w:firstLine="0" w:firstLineChars="0"/>
            </w:pPr>
            <w:r>
              <w:rPr>
                <w:rFonts w:hint="eastAsia"/>
              </w:rPr>
              <w:t>专家确定方式：政府采购专家库中随机抽取</w:t>
            </w:r>
          </w:p>
          <w:p>
            <w:pPr>
              <w:pStyle w:val="936"/>
              <w:adjustRightInd w:val="0"/>
              <w:snapToGrid w:val="0"/>
              <w:spacing w:beforeLines="0" w:afterLines="0" w:line="440" w:lineRule="exact"/>
              <w:ind w:firstLine="0" w:firstLineChars="0"/>
            </w:pPr>
            <w:r>
              <w:rPr>
                <w:rFonts w:hint="eastAsia"/>
              </w:rPr>
              <w:t>☑计算机随机抽取语音通知方式</w:t>
            </w:r>
          </w:p>
          <w:p>
            <w:pPr>
              <w:pStyle w:val="936"/>
              <w:adjustRightInd w:val="0"/>
              <w:snapToGrid w:val="0"/>
              <w:spacing w:beforeLines="0" w:afterLines="0" w:line="440" w:lineRule="exact"/>
              <w:ind w:firstLine="0" w:firstLineChars="0"/>
            </w:pPr>
            <w:r>
              <w:rPr>
                <w:rFonts w:hint="eastAsia"/>
              </w:rPr>
              <w:t>□其他方式：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rPr>
            </w:pPr>
            <w:r>
              <w:rPr>
                <w:rFonts w:hint="eastAsia"/>
                <w:b/>
                <w:bCs/>
              </w:rPr>
              <w:t>代理服务费</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bookmarkStart w:id="5" w:name="_Toc24743"/>
            <w:bookmarkStart w:id="6" w:name="_Toc115435535"/>
            <w:bookmarkStart w:id="7" w:name="_Toc1111"/>
            <w:bookmarkStart w:id="8" w:name="_Toc4387"/>
            <w:bookmarkStart w:id="9" w:name="_Toc25777"/>
            <w:r>
              <w:rPr>
                <w:rFonts w:hint="eastAsia"/>
              </w:rPr>
              <w:t xml:space="preserve">（1）招标代理服务费依据《国家发展改革委关于进一步放开建设项目专业服务价格的通知（发改价格（2015）299号）》实行市场调节价。参考《关于降低部分建设项目收费标准规范收费行为等有关问题的通知》(发改价格[2011]534号)文件仅作为协商价格的基础。 </w:t>
            </w:r>
          </w:p>
          <w:p>
            <w:pPr>
              <w:pStyle w:val="936"/>
              <w:adjustRightInd w:val="0"/>
              <w:snapToGrid w:val="0"/>
              <w:spacing w:beforeLines="0" w:afterLines="0" w:line="440" w:lineRule="exact"/>
              <w:ind w:firstLine="0" w:firstLineChars="0"/>
            </w:pPr>
            <w:r>
              <w:rPr>
                <w:rFonts w:hint="eastAsia"/>
              </w:rPr>
              <w:t>（2）招标（采购）代理服务收费参考差额定率累进法计算。货物、服务、工程一次招标（完成一次招标投标全流程）代理服务费最高限额分别为350万元、300万元和450万元。</w:t>
            </w:r>
          </w:p>
          <w:p>
            <w:pPr>
              <w:pStyle w:val="936"/>
              <w:adjustRightInd w:val="0"/>
              <w:snapToGrid w:val="0"/>
              <w:spacing w:beforeLines="0" w:afterLines="0" w:line="440" w:lineRule="exact"/>
              <w:ind w:firstLine="0" w:firstLineChars="0"/>
            </w:pPr>
            <w:r>
              <w:rPr>
                <w:rFonts w:hint="eastAsia"/>
              </w:rPr>
              <w:t>（3）招标代理服务费（中标服务费）为固定金额。若中标人的中标份额数量在实际的采购中有所调整，招标代理服务费（中标服务费）不再进行调整。</w:t>
            </w:r>
          </w:p>
          <w:p>
            <w:pPr>
              <w:pStyle w:val="936"/>
              <w:adjustRightInd w:val="0"/>
              <w:snapToGrid w:val="0"/>
              <w:spacing w:beforeLines="0" w:afterLines="0" w:line="440" w:lineRule="exact"/>
              <w:ind w:firstLine="0" w:firstLineChars="0"/>
            </w:pPr>
            <w:r>
              <w:rPr>
                <w:rFonts w:hint="eastAsia"/>
              </w:rPr>
              <w:t xml:space="preserve">本项目招标代理服务费：由成交人支付。 </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26</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质疑</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r>
              <w:rPr>
                <w:rFonts w:hint="eastAsia"/>
              </w:rPr>
              <w:t>供应商认为招标文件 、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27</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投诉</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r>
              <w:rPr>
                <w:rFonts w:hint="eastAsia"/>
              </w:rPr>
              <w:t>（1）质疑投标人对采购人、采购代理机构的答复不满意或者采购人、采购代理机构未在规定的时间内作出答复的，可在答复期满后十五个工作日内向同级政府采购监督管理部门投诉。</w:t>
            </w:r>
          </w:p>
          <w:p>
            <w:pPr>
              <w:pStyle w:val="936"/>
              <w:adjustRightInd w:val="0"/>
              <w:snapToGrid w:val="0"/>
              <w:spacing w:beforeLines="0" w:afterLines="0" w:line="440" w:lineRule="exact"/>
              <w:ind w:firstLine="0" w:firstLineChars="0"/>
            </w:pPr>
            <w:r>
              <w:rPr>
                <w:rFonts w:hint="eastAsia"/>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28</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退保证金</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r>
              <w:t>退还投标保证金须知：</w:t>
            </w:r>
          </w:p>
          <w:p>
            <w:pPr>
              <w:pStyle w:val="936"/>
              <w:adjustRightInd w:val="0"/>
              <w:snapToGrid w:val="0"/>
              <w:spacing w:beforeLines="0" w:afterLines="0" w:line="440" w:lineRule="exact"/>
              <w:ind w:firstLine="0" w:firstLineChars="0"/>
            </w:pPr>
            <w:r>
              <w:t>1、反开收据（即：给我公司开具收据，且加盖财务章</w:t>
            </w:r>
            <w:r>
              <w:rPr>
                <w:rFonts w:hint="eastAsia"/>
              </w:rPr>
              <w:t>或公章</w:t>
            </w:r>
            <w:r>
              <w:t>）</w:t>
            </w:r>
            <w:r>
              <w:rPr>
                <w:rFonts w:hint="eastAsia"/>
              </w:rPr>
              <w:t>。</w:t>
            </w:r>
          </w:p>
          <w:p>
            <w:pPr>
              <w:pStyle w:val="936"/>
              <w:adjustRightInd w:val="0"/>
              <w:snapToGrid w:val="0"/>
              <w:spacing w:beforeLines="0" w:afterLines="0" w:line="440" w:lineRule="exact"/>
              <w:ind w:firstLine="0" w:firstLineChars="0"/>
            </w:pPr>
            <w:r>
              <w:t>2、</w:t>
            </w:r>
            <w:r>
              <w:rPr>
                <w:rFonts w:hint="eastAsia"/>
              </w:rPr>
              <w:t>投标保证金汇款凭证</w:t>
            </w:r>
            <w:r>
              <w:t>（加盖公章）。</w:t>
            </w:r>
          </w:p>
          <w:p>
            <w:pPr>
              <w:pStyle w:val="936"/>
              <w:adjustRightInd w:val="0"/>
              <w:snapToGrid w:val="0"/>
              <w:spacing w:beforeLines="0" w:afterLines="0" w:line="440" w:lineRule="exact"/>
              <w:ind w:firstLine="0" w:firstLineChars="0"/>
            </w:pPr>
            <w:r>
              <w:t>3、开户许可证复印件（加盖公章）。</w:t>
            </w:r>
          </w:p>
          <w:p>
            <w:pPr>
              <w:pStyle w:val="936"/>
              <w:adjustRightInd w:val="0"/>
              <w:snapToGrid w:val="0"/>
              <w:spacing w:beforeLines="0" w:afterLines="0" w:line="440" w:lineRule="exact"/>
              <w:ind w:firstLine="0" w:firstLineChars="0"/>
            </w:pPr>
            <w:r>
              <w:t>备注：请各投标人准备齐全上述资料后，前往招标代理机构递交退还投标保证金资料。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rPr>
            </w:pPr>
            <w:r>
              <w:rPr>
                <w:rFonts w:hint="eastAsia"/>
                <w:b/>
                <w:bCs/>
              </w:rPr>
              <w:t>29</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中小微型企业有关政策</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r>
              <w:rPr>
                <w:rFonts w:hint="eastAsia"/>
              </w:rPr>
              <w:t>供应商为中小企业/小微企业，本项目为专门面向中小企业（含中型、小型、微型企业）采购项目，根据《政府采购促进中小企业发展管理办法》（财库[2020]46号）的规定，不再执行价格评审优惠的扶持政策，供应商必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restart"/>
            <w:tcBorders>
              <w:top w:val="single" w:color="auto" w:sz="4" w:space="0"/>
              <w:left w:val="single" w:color="auto" w:sz="4" w:space="0"/>
              <w:right w:val="single" w:color="auto" w:sz="4" w:space="0"/>
            </w:tcBorders>
            <w:vAlign w:val="center"/>
          </w:tcPr>
          <w:p>
            <w:pPr>
              <w:topLinePunct/>
              <w:spacing w:line="440" w:lineRule="exact"/>
              <w:jc w:val="center"/>
              <w:rPr>
                <w:b/>
                <w:bCs/>
              </w:rPr>
            </w:pPr>
            <w:r>
              <w:rPr>
                <w:rFonts w:hint="eastAsia"/>
                <w:b/>
                <w:bCs/>
              </w:rPr>
              <w:t>30</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采购人认为应该补充的其他内容</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pPr>
            <w:r>
              <w:rPr>
                <w:rFonts w:hint="eastAsia"/>
              </w:rPr>
              <w:t>在本次采购项目中供应商所投内容若涉及商品包装和快递包装的须满足《财政部等三部门联合印发商品包装和快递包装政府采购需求标准》（试行）(财办库〔2020〕123号文)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continue"/>
            <w:tcBorders>
              <w:left w:val="single" w:color="auto" w:sz="4" w:space="0"/>
              <w:right w:val="single" w:color="auto" w:sz="4" w:space="0"/>
            </w:tcBorders>
          </w:tcPr>
          <w:p>
            <w:pPr>
              <w:topLinePunct/>
              <w:spacing w:line="440" w:lineRule="exact"/>
              <w:jc w:val="center"/>
              <w:rPr>
                <w:b/>
                <w:bCs/>
              </w:rPr>
            </w:pPr>
          </w:p>
        </w:tc>
        <w:tc>
          <w:tcPr>
            <w:tcW w:w="1640" w:type="dxa"/>
            <w:vMerge w:val="restart"/>
            <w:tcBorders>
              <w:left w:val="single" w:color="auto" w:sz="4" w:space="0"/>
              <w:right w:val="single" w:color="auto" w:sz="4" w:space="0"/>
            </w:tcBorders>
          </w:tcPr>
          <w:p>
            <w:pPr>
              <w:topLinePunct/>
              <w:snapToGrid w:val="0"/>
              <w:spacing w:line="440" w:lineRule="exact"/>
              <w:jc w:val="center"/>
              <w:rPr>
                <w:b/>
                <w:bCs/>
              </w:rPr>
            </w:pPr>
          </w:p>
        </w:tc>
        <w:tc>
          <w:tcPr>
            <w:tcW w:w="6906" w:type="dxa"/>
            <w:tcBorders>
              <w:top w:val="single" w:color="auto" w:sz="4" w:space="0"/>
              <w:left w:val="single" w:color="auto" w:sz="4" w:space="0"/>
              <w:bottom w:val="single" w:color="auto" w:sz="4" w:space="0"/>
            </w:tcBorders>
            <w:vAlign w:val="center"/>
          </w:tcPr>
          <w:p>
            <w:pPr>
              <w:pStyle w:val="936"/>
              <w:adjustRightInd w:val="0"/>
              <w:snapToGrid w:val="0"/>
              <w:spacing w:beforeLines="0" w:afterLines="0" w:line="440" w:lineRule="exact"/>
              <w:ind w:firstLine="0" w:firstLineChars="0"/>
            </w:pPr>
            <w:r>
              <w:rPr>
                <w:rFonts w:hint="eastAsia"/>
              </w:rPr>
              <w:t>1.组织履约验收：由采购人自行组织；</w:t>
            </w:r>
          </w:p>
          <w:p>
            <w:pPr>
              <w:pStyle w:val="936"/>
              <w:adjustRightInd w:val="0"/>
              <w:snapToGrid w:val="0"/>
              <w:spacing w:beforeLines="0" w:afterLines="0" w:line="440" w:lineRule="exact"/>
              <w:ind w:firstLine="0" w:firstLineChars="0"/>
            </w:pPr>
            <w:r>
              <w:rPr>
                <w:rFonts w:hint="eastAsia"/>
              </w:rPr>
              <w:t>2.验收方案：由采购人或其委托的采购代理机构根据项目特点制定验收方案,明确履约验收的时间、方式、程序等内容；</w:t>
            </w:r>
          </w:p>
          <w:p>
            <w:pPr>
              <w:pStyle w:val="936"/>
              <w:adjustRightInd w:val="0"/>
              <w:snapToGrid w:val="0"/>
              <w:spacing w:beforeLines="0" w:afterLines="0" w:line="440" w:lineRule="exact"/>
              <w:ind w:firstLine="0" w:firstLineChars="0"/>
            </w:pPr>
            <w:r>
              <w:rPr>
                <w:rFonts w:hint="eastAsia"/>
              </w:rPr>
              <w:t>3.验收方式：出具验收意见作为验收书的参考资料；</w:t>
            </w:r>
          </w:p>
          <w:p>
            <w:pPr>
              <w:pStyle w:val="936"/>
              <w:adjustRightInd w:val="0"/>
              <w:snapToGrid w:val="0"/>
              <w:spacing w:beforeLines="0" w:afterLines="0" w:line="440" w:lineRule="exact"/>
              <w:ind w:firstLine="0" w:firstLineChars="0"/>
            </w:pPr>
            <w:r>
              <w:rPr>
                <w:rFonts w:hint="eastAsia"/>
              </w:rPr>
              <w:t>4.开展履约验收：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履约验收的各项资料存档备查；</w:t>
            </w:r>
          </w:p>
          <w:p>
            <w:pPr>
              <w:pStyle w:val="936"/>
              <w:adjustRightInd w:val="0"/>
              <w:snapToGrid w:val="0"/>
              <w:spacing w:beforeLines="0" w:afterLines="0" w:line="440" w:lineRule="exact"/>
              <w:ind w:firstLine="0" w:firstLineChars="0"/>
            </w:pPr>
            <w:r>
              <w:rPr>
                <w:rFonts w:hint="eastAsia"/>
              </w:rPr>
              <w:t>5.履约验收责任：验收合格的项目,采购人应当根据采购合同的约定及时向供应商支付采购资金、退还履约保证金。验收不合格的项目,采购人应当依法及时处理。采购合同的履行、违约责任和解决争议的方式等适用《中华人民共和国民法典》。供应商在履约过程中有政府采购法律法规规定的违法违规情形的,采购人及时报告本级财政部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continue"/>
            <w:tcBorders>
              <w:left w:val="single" w:color="auto" w:sz="4" w:space="0"/>
              <w:right w:val="single" w:color="auto" w:sz="4" w:space="0"/>
            </w:tcBorders>
          </w:tcPr>
          <w:p>
            <w:pPr>
              <w:topLinePunct/>
              <w:spacing w:line="440" w:lineRule="exact"/>
              <w:jc w:val="center"/>
              <w:rPr>
                <w:b/>
                <w:bCs/>
              </w:rPr>
            </w:pPr>
          </w:p>
        </w:tc>
        <w:tc>
          <w:tcPr>
            <w:tcW w:w="1640" w:type="dxa"/>
            <w:vMerge w:val="continue"/>
            <w:tcBorders>
              <w:left w:val="single" w:color="auto" w:sz="4" w:space="0"/>
              <w:right w:val="single" w:color="auto" w:sz="4" w:space="0"/>
            </w:tcBorders>
          </w:tcPr>
          <w:p>
            <w:pPr>
              <w:topLinePunct/>
              <w:snapToGrid w:val="0"/>
              <w:spacing w:line="440" w:lineRule="exact"/>
              <w:jc w:val="center"/>
              <w:rPr>
                <w:b/>
                <w:bCs/>
              </w:rPr>
            </w:pPr>
          </w:p>
        </w:tc>
        <w:tc>
          <w:tcPr>
            <w:tcW w:w="6906" w:type="dxa"/>
            <w:tcBorders>
              <w:top w:val="single" w:color="auto" w:sz="4" w:space="0"/>
              <w:left w:val="single" w:color="auto" w:sz="4" w:space="0"/>
              <w:bottom w:val="single" w:color="auto" w:sz="4" w:space="0"/>
            </w:tcBorders>
            <w:vAlign w:val="center"/>
          </w:tcPr>
          <w:p>
            <w:pPr>
              <w:pStyle w:val="936"/>
              <w:adjustRightInd w:val="0"/>
              <w:snapToGrid w:val="0"/>
              <w:spacing w:beforeLines="0" w:afterLines="0" w:line="440" w:lineRule="exact"/>
              <w:ind w:firstLine="0" w:firstLineChars="0"/>
            </w:pPr>
            <w:r>
              <w:rPr>
                <w:rFonts w:hint="eastAsia"/>
              </w:rPr>
              <w:t>投标人须保证所提供产品具有合法的版权或使用权，本项目采购的产品，如在本项目范围内使用过程中出现版权或使用权纠纷，应由投标人负责，采购人和采购机构不承担任何责任。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continue"/>
            <w:tcBorders>
              <w:left w:val="single" w:color="auto" w:sz="4" w:space="0"/>
              <w:right w:val="single" w:color="auto" w:sz="4" w:space="0"/>
            </w:tcBorders>
          </w:tcPr>
          <w:p>
            <w:pPr>
              <w:topLinePunct/>
              <w:spacing w:line="440" w:lineRule="exact"/>
              <w:jc w:val="center"/>
              <w:rPr>
                <w:b/>
                <w:bCs/>
              </w:rPr>
            </w:pPr>
          </w:p>
        </w:tc>
        <w:tc>
          <w:tcPr>
            <w:tcW w:w="1640" w:type="dxa"/>
            <w:vMerge w:val="continue"/>
            <w:tcBorders>
              <w:left w:val="single" w:color="auto" w:sz="4" w:space="0"/>
              <w:right w:val="single" w:color="auto" w:sz="4" w:space="0"/>
            </w:tcBorders>
          </w:tcPr>
          <w:p>
            <w:pPr>
              <w:topLinePunct/>
              <w:snapToGrid w:val="0"/>
              <w:spacing w:line="440" w:lineRule="exact"/>
              <w:jc w:val="center"/>
              <w:rPr>
                <w:b/>
                <w:bCs/>
              </w:rPr>
            </w:pPr>
          </w:p>
        </w:tc>
        <w:tc>
          <w:tcPr>
            <w:tcW w:w="6906" w:type="dxa"/>
            <w:tcBorders>
              <w:top w:val="single" w:color="auto" w:sz="4" w:space="0"/>
              <w:left w:val="single" w:color="auto" w:sz="4" w:space="0"/>
              <w:bottom w:val="single" w:color="auto" w:sz="4" w:space="0"/>
            </w:tcBorders>
            <w:vAlign w:val="center"/>
          </w:tcPr>
          <w:p>
            <w:pPr>
              <w:pStyle w:val="936"/>
              <w:adjustRightInd w:val="0"/>
              <w:snapToGrid w:val="0"/>
              <w:spacing w:beforeLines="0" w:afterLines="0" w:line="440" w:lineRule="exact"/>
              <w:ind w:firstLine="0" w:firstLineChars="0"/>
            </w:pPr>
            <w:r>
              <w:rPr>
                <w:rFonts w:hint="eastAsia"/>
              </w:rPr>
              <w:t>投标文件中有弄虚作假的内容，投标人需承担不利后果。（如假证书、假业绩、隐瞒不良行为记录、夸大荣誉、使用非本单位在职员工的相关证件及不符合招标文件规定的条款等）；在签订合同之前，采购人如发现投标人的投标文件有弄虚作假内容，采购人可能拒绝与其签订合同，投标保证金不予退还，并将其列入政府采购黑名单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continue"/>
            <w:tcBorders>
              <w:left w:val="single" w:color="auto" w:sz="4" w:space="0"/>
              <w:right w:val="single" w:color="auto" w:sz="4" w:space="0"/>
            </w:tcBorders>
          </w:tcPr>
          <w:p>
            <w:pPr>
              <w:topLinePunct/>
              <w:spacing w:line="440" w:lineRule="exact"/>
              <w:jc w:val="center"/>
              <w:rPr>
                <w:b/>
                <w:bCs/>
              </w:rPr>
            </w:pPr>
          </w:p>
        </w:tc>
        <w:tc>
          <w:tcPr>
            <w:tcW w:w="1640" w:type="dxa"/>
            <w:vMerge w:val="continue"/>
            <w:tcBorders>
              <w:left w:val="single" w:color="auto" w:sz="4" w:space="0"/>
              <w:right w:val="single" w:color="auto" w:sz="4" w:space="0"/>
            </w:tcBorders>
          </w:tcPr>
          <w:p>
            <w:pPr>
              <w:topLinePunct/>
              <w:snapToGrid w:val="0"/>
              <w:spacing w:line="440" w:lineRule="exact"/>
              <w:jc w:val="center"/>
              <w:rPr>
                <w:b/>
                <w:bCs/>
              </w:rPr>
            </w:pPr>
          </w:p>
        </w:tc>
        <w:tc>
          <w:tcPr>
            <w:tcW w:w="6906" w:type="dxa"/>
            <w:tcBorders>
              <w:top w:val="single" w:color="auto" w:sz="4" w:space="0"/>
              <w:left w:val="single" w:color="auto" w:sz="4" w:space="0"/>
              <w:bottom w:val="single" w:color="auto" w:sz="4" w:space="0"/>
            </w:tcBorders>
            <w:vAlign w:val="center"/>
          </w:tcPr>
          <w:p>
            <w:pPr>
              <w:pStyle w:val="936"/>
              <w:adjustRightInd w:val="0"/>
              <w:snapToGrid w:val="0"/>
              <w:spacing w:beforeLines="0" w:afterLines="0" w:line="440" w:lineRule="exact"/>
              <w:ind w:firstLine="0" w:firstLineChars="0"/>
            </w:pPr>
            <w:r>
              <w:rPr>
                <w:rFonts w:hint="eastAsia"/>
              </w:rPr>
              <w:t>在评审过程中，评审委员会认为投标人的报价明显低于其他通过符合性审查投标人的报价，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pStyle w:val="936"/>
              <w:adjustRightInd w:val="0"/>
              <w:snapToGrid w:val="0"/>
              <w:spacing w:beforeLines="0" w:afterLines="0" w:line="440" w:lineRule="exact"/>
              <w:ind w:firstLine="0" w:firstLineChars="0"/>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936"/>
              <w:adjustRightInd w:val="0"/>
              <w:snapToGrid w:val="0"/>
              <w:spacing w:beforeLines="0" w:afterLines="0" w:line="440" w:lineRule="exact"/>
              <w:ind w:firstLine="0" w:firstLineChars="0"/>
            </w:pPr>
            <w:r>
              <w:rPr>
                <w:rFonts w:hint="eastAsia"/>
              </w:rPr>
              <w:t>供应商提供书面说明后，评审委员会应当结合采购项目采购需求、专业实际情况、供应商提供的书面材料等就供应商书面说明进行审查评价。供应商拒绝或者变相拒绝提供有效书面说明或者书面说明不能证明其报价合理性的，评审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continue"/>
            <w:tcBorders>
              <w:left w:val="single" w:color="auto" w:sz="4" w:space="0"/>
              <w:bottom w:val="single" w:color="auto" w:sz="4" w:space="0"/>
              <w:right w:val="single" w:color="auto" w:sz="4" w:space="0"/>
            </w:tcBorders>
          </w:tcPr>
          <w:p>
            <w:pPr>
              <w:topLinePunct/>
              <w:spacing w:line="440" w:lineRule="exact"/>
              <w:jc w:val="center"/>
              <w:rPr>
                <w:b/>
                <w:bCs/>
              </w:rPr>
            </w:pPr>
          </w:p>
        </w:tc>
        <w:tc>
          <w:tcPr>
            <w:tcW w:w="1640" w:type="dxa"/>
            <w:vMerge w:val="continue"/>
            <w:tcBorders>
              <w:left w:val="single" w:color="auto" w:sz="4" w:space="0"/>
              <w:right w:val="single" w:color="auto" w:sz="4" w:space="0"/>
            </w:tcBorders>
          </w:tcPr>
          <w:p>
            <w:pPr>
              <w:topLinePunct/>
              <w:snapToGrid w:val="0"/>
              <w:spacing w:line="440" w:lineRule="exact"/>
              <w:jc w:val="center"/>
              <w:rPr>
                <w:b/>
                <w:bCs/>
              </w:rPr>
            </w:pPr>
          </w:p>
        </w:tc>
        <w:tc>
          <w:tcPr>
            <w:tcW w:w="6906" w:type="dxa"/>
            <w:tcBorders>
              <w:top w:val="single" w:color="auto" w:sz="4" w:space="0"/>
              <w:left w:val="single" w:color="auto" w:sz="4" w:space="0"/>
              <w:bottom w:val="single" w:color="auto" w:sz="4" w:space="0"/>
            </w:tcBorders>
            <w:vAlign w:val="center"/>
          </w:tcPr>
          <w:p>
            <w:pPr>
              <w:pStyle w:val="936"/>
              <w:adjustRightInd w:val="0"/>
              <w:snapToGrid w:val="0"/>
              <w:spacing w:beforeLines="0" w:afterLines="0" w:line="440" w:lineRule="exact"/>
              <w:ind w:firstLine="0" w:firstLineChars="0"/>
            </w:pPr>
            <w:r>
              <w:rPr>
                <w:rFonts w:hint="eastAsia"/>
              </w:rPr>
              <w:t>中标、成交供应商享受本办法规定的中小企业扶持政策的，采购人、采购代理机构应当随中标、成交结果公开中标、成交供应商的《中小企业声明函》。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bottom w:val="single" w:color="auto" w:sz="4" w:space="0"/>
              <w:right w:val="single" w:color="auto" w:sz="4" w:space="0"/>
            </w:tcBorders>
          </w:tcPr>
          <w:p>
            <w:pPr>
              <w:topLinePunct/>
              <w:spacing w:line="440" w:lineRule="exact"/>
              <w:jc w:val="center"/>
              <w:rPr>
                <w:b/>
                <w:bCs/>
              </w:rPr>
            </w:pPr>
          </w:p>
        </w:tc>
        <w:tc>
          <w:tcPr>
            <w:tcW w:w="1640" w:type="dxa"/>
            <w:vMerge w:val="continue"/>
            <w:tcBorders>
              <w:left w:val="single" w:color="auto" w:sz="4" w:space="0"/>
              <w:bottom w:val="single" w:color="auto" w:sz="4" w:space="0"/>
              <w:right w:val="single" w:color="auto" w:sz="4" w:space="0"/>
            </w:tcBorders>
          </w:tcPr>
          <w:p>
            <w:pPr>
              <w:topLinePunct/>
              <w:snapToGrid w:val="0"/>
              <w:spacing w:line="440" w:lineRule="exact"/>
              <w:jc w:val="center"/>
              <w:rPr>
                <w:b/>
                <w:bCs/>
              </w:rPr>
            </w:pPr>
          </w:p>
        </w:tc>
        <w:tc>
          <w:tcPr>
            <w:tcW w:w="6906" w:type="dxa"/>
            <w:tcBorders>
              <w:top w:val="single" w:color="auto" w:sz="4" w:space="0"/>
              <w:left w:val="single" w:color="auto" w:sz="4" w:space="0"/>
              <w:bottom w:val="single" w:color="auto" w:sz="4" w:space="0"/>
            </w:tcBorders>
            <w:vAlign w:val="center"/>
          </w:tcPr>
          <w:p>
            <w:pPr>
              <w:pStyle w:val="936"/>
              <w:adjustRightInd w:val="0"/>
              <w:snapToGrid w:val="0"/>
              <w:spacing w:beforeLines="0" w:afterLines="0" w:line="440" w:lineRule="exact"/>
              <w:ind w:firstLine="0" w:firstLineChars="0"/>
            </w:pPr>
            <w:r>
              <w:rPr>
                <w:rFonts w:hint="eastAsia"/>
              </w:rPr>
              <w:t>供应商按照本办法规定提供声明函内容不实的，属于提供虚假材料谋取中标、成交，依照《中华人民共和国政府采购法》等国家有关规定追究相应责任。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right w:val="single" w:color="auto" w:sz="4" w:space="0"/>
            </w:tcBorders>
            <w:vAlign w:val="center"/>
          </w:tcPr>
          <w:p>
            <w:pPr>
              <w:topLinePunct/>
              <w:spacing w:line="440" w:lineRule="exact"/>
              <w:jc w:val="center"/>
              <w:rPr>
                <w:b/>
                <w:bCs/>
              </w:rPr>
            </w:pPr>
            <w:r>
              <w:rPr>
                <w:rFonts w:hint="eastAsia"/>
                <w:b/>
                <w:bCs/>
              </w:rPr>
              <w:t>31</w:t>
            </w:r>
          </w:p>
        </w:tc>
        <w:tc>
          <w:tcPr>
            <w:tcW w:w="1640" w:type="dxa"/>
            <w:tcBorders>
              <w:top w:val="single" w:color="auto" w:sz="4" w:space="0"/>
              <w:left w:val="single" w:color="auto" w:sz="4" w:space="0"/>
              <w:right w:val="single" w:color="auto" w:sz="4" w:space="0"/>
            </w:tcBorders>
            <w:vAlign w:val="center"/>
          </w:tcPr>
          <w:p>
            <w:pPr>
              <w:topLinePunct/>
              <w:snapToGrid w:val="0"/>
              <w:spacing w:line="440" w:lineRule="exact"/>
              <w:jc w:val="center"/>
              <w:rPr>
                <w:b/>
                <w:bCs/>
              </w:rPr>
            </w:pPr>
            <w:r>
              <w:rPr>
                <w:rFonts w:hint="eastAsia"/>
                <w:b/>
                <w:bCs/>
              </w:rPr>
              <w:t>注意事项</w:t>
            </w:r>
          </w:p>
        </w:tc>
        <w:tc>
          <w:tcPr>
            <w:tcW w:w="6906" w:type="dxa"/>
            <w:tcBorders>
              <w:top w:val="single" w:color="auto" w:sz="4" w:space="0"/>
              <w:left w:val="single" w:color="auto" w:sz="4" w:space="0"/>
            </w:tcBorders>
            <w:vAlign w:val="center"/>
          </w:tcPr>
          <w:p>
            <w:pPr>
              <w:pStyle w:val="936"/>
              <w:adjustRightInd w:val="0"/>
              <w:snapToGrid w:val="0"/>
              <w:spacing w:beforeLines="0" w:afterLines="0" w:line="440" w:lineRule="exact"/>
              <w:ind w:firstLine="0" w:firstLineChars="0"/>
            </w:pPr>
            <w:r>
              <w:rPr>
                <w:rFonts w:hint="eastAsia"/>
              </w:rPr>
              <w:t>1、采购文件中部分加“★”、废标、无效标、投标被拒绝字样的条款，为招标的实质性要求和条件，着重提醒各投标人注意，并认真查看采购文件中的每一个条款及要求，因误读采购文件而造成的后果，采购人概不负责。</w:t>
            </w:r>
          </w:p>
          <w:p>
            <w:pPr>
              <w:pStyle w:val="936"/>
              <w:adjustRightInd w:val="0"/>
              <w:snapToGrid w:val="0"/>
              <w:spacing w:beforeLines="0" w:afterLines="0" w:line="440" w:lineRule="exact"/>
              <w:ind w:firstLine="0" w:firstLineChars="0"/>
            </w:pPr>
            <w:r>
              <w:rPr>
                <w:rFonts w:hint="eastAsia"/>
              </w:rPr>
              <w:t>2、响应文件中有弄虚作假的内容，其响应文件作废。（如假证书、假业绩、隐瞒不良行为记录、夸大荣誉、使用非本单位在职员工的相关证件及不符合采购文件规定的条款等）；在签订合同之前，采购人如发现投标人的响应文件有弄虚作假内容，采购人可拒绝与其签订合同。并将其列入政府采购黑名单库。</w:t>
            </w:r>
          </w:p>
          <w:p>
            <w:pPr>
              <w:pStyle w:val="936"/>
              <w:adjustRightInd w:val="0"/>
              <w:snapToGrid w:val="0"/>
              <w:spacing w:beforeLines="0" w:afterLines="0" w:line="440" w:lineRule="exact"/>
              <w:ind w:firstLine="0" w:firstLineChars="0"/>
            </w:pPr>
            <w:r>
              <w:rPr>
                <w:rFonts w:hint="eastAsia"/>
              </w:rPr>
              <w:t>3、参与本项目开标的所有投标供应商，在开标结束后五日内需向采购代理机构提供三份纸质版标书，一份电子版标书（PDF格式，并与纸质版标书内容一致）。联系方式;13669972030、15699176022</w:t>
            </w:r>
          </w:p>
        </w:tc>
      </w:tr>
    </w:tbl>
    <w:p>
      <w:pPr>
        <w:pStyle w:val="1073"/>
        <w:spacing w:line="360" w:lineRule="auto"/>
        <w:jc w:val="both"/>
        <w:rPr>
          <w:rStyle w:val="1074"/>
          <w:rFonts w:ascii="仿宋" w:hAnsi="仿宋" w:eastAsia="仿宋" w:cs="仿宋"/>
          <w:color w:val="auto"/>
          <w:sz w:val="28"/>
          <w:szCs w:val="28"/>
        </w:rPr>
      </w:pPr>
      <w:r>
        <w:rPr>
          <w:rStyle w:val="1074"/>
          <w:rFonts w:hint="eastAsia" w:ascii="仿宋" w:hAnsi="仿宋" w:eastAsia="仿宋" w:cs="仿宋"/>
          <w:b w:val="0"/>
          <w:bCs/>
          <w:color w:val="auto"/>
          <w:sz w:val="28"/>
          <w:szCs w:val="28"/>
        </w:rPr>
        <w:t>备注：本表内容与采购文件其它内容不一致的，应当以本表内容为准。</w:t>
      </w:r>
    </w:p>
    <w:p>
      <w:pPr>
        <w:pStyle w:val="6"/>
        <w:spacing w:before="100" w:beforeAutospacing="1" w:after="100" w:afterAutospacing="1" w:line="400" w:lineRule="atLeast"/>
        <w:rPr>
          <w:rFonts w:ascii="Times New Roman" w:hAnsi="Times New Roman"/>
          <w:b w:val="0"/>
          <w:sz w:val="28"/>
          <w:szCs w:val="28"/>
        </w:rPr>
      </w:pPr>
      <w:r>
        <w:rPr>
          <w:sz w:val="30"/>
          <w:szCs w:val="30"/>
        </w:rPr>
        <w:br w:type="page"/>
      </w:r>
      <w:bookmarkStart w:id="10" w:name="_Toc267301282"/>
      <w:bookmarkStart w:id="11" w:name="_Toc349573121"/>
      <w:bookmarkStart w:id="12" w:name="_Toc25338"/>
      <w:bookmarkStart w:id="13" w:name="_Toc349637920"/>
      <w:bookmarkStart w:id="14" w:name="_Toc298240405"/>
      <w:bookmarkStart w:id="15" w:name="_Toc830167605"/>
      <w:r>
        <w:rPr>
          <w:rFonts w:ascii="Times New Roman" w:hAnsi="Times New Roman"/>
          <w:b w:val="0"/>
          <w:sz w:val="28"/>
          <w:szCs w:val="28"/>
        </w:rPr>
        <w:t>A  说　明</w:t>
      </w:r>
      <w:bookmarkEnd w:id="10"/>
      <w:bookmarkEnd w:id="11"/>
      <w:bookmarkEnd w:id="12"/>
      <w:bookmarkEnd w:id="13"/>
      <w:bookmarkEnd w:id="14"/>
    </w:p>
    <w:p>
      <w:pPr>
        <w:spacing w:line="400" w:lineRule="atLeast"/>
        <w:rPr>
          <w:bCs/>
        </w:rPr>
      </w:pPr>
      <w:r>
        <w:rPr>
          <w:bCs/>
        </w:rPr>
        <w:t>1. 适用范围</w:t>
      </w:r>
    </w:p>
    <w:p>
      <w:pPr>
        <w:numPr>
          <w:ilvl w:val="1"/>
          <w:numId w:val="4"/>
        </w:numPr>
        <w:spacing w:line="400" w:lineRule="atLeast"/>
        <w:rPr>
          <w:bCs/>
        </w:rPr>
      </w:pPr>
      <w:r>
        <w:rPr>
          <w:bCs/>
        </w:rPr>
        <w:t>本招标文件仅适用于本次投标邀请中所叙述项目的货物及服务采购。</w:t>
      </w:r>
    </w:p>
    <w:p>
      <w:pPr>
        <w:spacing w:line="400" w:lineRule="atLeast"/>
        <w:rPr>
          <w:bCs/>
        </w:rPr>
      </w:pPr>
      <w:r>
        <w:rPr>
          <w:bCs/>
        </w:rPr>
        <w:t>2．定义</w:t>
      </w:r>
    </w:p>
    <w:p>
      <w:pPr>
        <w:spacing w:line="400" w:lineRule="atLeast"/>
        <w:rPr>
          <w:bCs/>
        </w:rPr>
      </w:pPr>
      <w:r>
        <w:rPr>
          <w:bCs/>
        </w:rPr>
        <w:t>2.1 “招标代理机构”系指</w:t>
      </w:r>
      <w:r>
        <w:rPr>
          <w:rFonts w:hint="eastAsia"/>
          <w:bCs/>
        </w:rPr>
        <w:t>新疆明德惠泽工程项目管理有限公司</w:t>
      </w:r>
      <w:r>
        <w:rPr>
          <w:bCs/>
        </w:rPr>
        <w:t>；</w:t>
      </w:r>
    </w:p>
    <w:p>
      <w:pPr>
        <w:spacing w:line="400" w:lineRule="atLeast"/>
        <w:ind w:left="480" w:hanging="480" w:hangingChars="200"/>
        <w:rPr>
          <w:bCs/>
        </w:rPr>
      </w:pPr>
      <w:r>
        <w:rPr>
          <w:bCs/>
        </w:rPr>
        <w:t>2.2 “</w:t>
      </w:r>
      <w:r>
        <w:rPr>
          <w:rFonts w:hint="eastAsia"/>
          <w:bCs/>
        </w:rPr>
        <w:t>采购人</w:t>
      </w:r>
      <w:r>
        <w:rPr>
          <w:bCs/>
        </w:rPr>
        <w:t>”系指</w:t>
      </w:r>
      <w:r>
        <w:rPr>
          <w:rFonts w:hint="eastAsia"/>
          <w:bCs/>
        </w:rPr>
        <w:t xml:space="preserve"> 新疆维吾尔自治区交通运输综合行政执法局</w:t>
      </w:r>
      <w:r>
        <w:rPr>
          <w:bCs/>
        </w:rPr>
        <w:t>；</w:t>
      </w:r>
    </w:p>
    <w:p>
      <w:pPr>
        <w:spacing w:line="400" w:lineRule="atLeast"/>
        <w:rPr>
          <w:bCs/>
        </w:rPr>
      </w:pPr>
      <w:r>
        <w:rPr>
          <w:bCs/>
        </w:rPr>
        <w:t>2.3 “投标商”系指向招标代理机构提交投标文件的制造商或代理商；</w:t>
      </w:r>
    </w:p>
    <w:p>
      <w:pPr>
        <w:spacing w:line="400" w:lineRule="atLeast"/>
        <w:rPr>
          <w:bCs/>
        </w:rPr>
      </w:pPr>
      <w:r>
        <w:rPr>
          <w:bCs/>
        </w:rPr>
        <w:t>2.4 “中标方”系指在本次项目中将被授予合同的投标商。</w:t>
      </w:r>
    </w:p>
    <w:p>
      <w:pPr>
        <w:spacing w:line="400" w:lineRule="atLeast"/>
        <w:rPr>
          <w:bCs/>
        </w:rPr>
      </w:pPr>
      <w:r>
        <w:rPr>
          <w:bCs/>
        </w:rPr>
        <w:t>3．合格的投标商</w:t>
      </w:r>
    </w:p>
    <w:p>
      <w:pPr>
        <w:spacing w:line="400" w:lineRule="atLeast"/>
        <w:ind w:left="480" w:hanging="480" w:hangingChars="200"/>
        <w:rPr>
          <w:bCs/>
        </w:rPr>
      </w:pPr>
      <w:r>
        <w:rPr>
          <w:bCs/>
        </w:rPr>
        <w:t>3.1 有能力提供招标文件中所要求的货物及服务、资格审查合格的制造商或代理商为合格的投标商；</w:t>
      </w:r>
    </w:p>
    <w:p>
      <w:pPr>
        <w:spacing w:line="400" w:lineRule="atLeast"/>
        <w:rPr>
          <w:bCs/>
        </w:rPr>
      </w:pPr>
      <w:r>
        <w:rPr>
          <w:bCs/>
        </w:rPr>
        <w:t>3.2 投标商必须遵守有关的国内法律和规章条例。</w:t>
      </w:r>
    </w:p>
    <w:p>
      <w:pPr>
        <w:spacing w:line="400" w:lineRule="atLeast"/>
        <w:rPr>
          <w:bCs/>
        </w:rPr>
      </w:pPr>
      <w:r>
        <w:rPr>
          <w:bCs/>
        </w:rPr>
        <w:t>4．投标商资格</w:t>
      </w:r>
      <w:r>
        <w:rPr>
          <w:rFonts w:hint="eastAsia"/>
          <w:bCs/>
        </w:rPr>
        <w:t>（</w:t>
      </w:r>
      <w:r>
        <w:rPr>
          <w:bCs/>
        </w:rPr>
        <w:t>废标因素</w:t>
      </w:r>
      <w:r>
        <w:rPr>
          <w:rFonts w:hint="eastAsia"/>
          <w:bCs/>
        </w:rPr>
        <w:t>）</w:t>
      </w:r>
    </w:p>
    <w:p>
      <w:pPr>
        <w:spacing w:line="440" w:lineRule="exact"/>
        <w:ind w:firstLine="480" w:firstLineChars="200"/>
      </w:pPr>
      <w:r>
        <w:rPr>
          <w:rFonts w:hint="eastAsia"/>
        </w:rPr>
        <w:t>见招标公告。</w:t>
      </w:r>
    </w:p>
    <w:p>
      <w:pPr>
        <w:spacing w:line="400" w:lineRule="atLeast"/>
        <w:rPr>
          <w:bCs/>
        </w:rPr>
      </w:pPr>
      <w:r>
        <w:rPr>
          <w:bCs/>
        </w:rPr>
        <w:t>5．投标费用</w:t>
      </w:r>
    </w:p>
    <w:p>
      <w:pPr>
        <w:spacing w:line="400" w:lineRule="atLeast"/>
        <w:ind w:left="480" w:hanging="480"/>
        <w:rPr>
          <w:bCs/>
        </w:rPr>
      </w:pPr>
      <w:r>
        <w:rPr>
          <w:bCs/>
        </w:rPr>
        <w:t>5.1 无论投标过程中</w:t>
      </w:r>
      <w:r>
        <w:rPr>
          <w:rFonts w:hint="eastAsia"/>
          <w:bCs/>
        </w:rPr>
        <w:t>的做法</w:t>
      </w:r>
      <w:r>
        <w:rPr>
          <w:bCs/>
        </w:rPr>
        <w:t>和结果如何，投标商将自行承担所有与参加投标有关的全部费用。</w:t>
      </w:r>
    </w:p>
    <w:p>
      <w:pPr>
        <w:pStyle w:val="6"/>
        <w:spacing w:before="100" w:beforeAutospacing="1" w:after="100" w:afterAutospacing="1" w:line="400" w:lineRule="atLeast"/>
        <w:rPr>
          <w:rFonts w:ascii="Times New Roman" w:hAnsi="Times New Roman"/>
          <w:b w:val="0"/>
          <w:sz w:val="28"/>
          <w:szCs w:val="28"/>
        </w:rPr>
      </w:pPr>
      <w:bookmarkStart w:id="16" w:name="_Toc349573122"/>
      <w:bookmarkStart w:id="17" w:name="_Toc298240406"/>
      <w:bookmarkStart w:id="18" w:name="_Toc349637921"/>
      <w:bookmarkStart w:id="19" w:name="_Toc267301283"/>
      <w:bookmarkStart w:id="20" w:name="_Toc5517"/>
      <w:r>
        <w:rPr>
          <w:rFonts w:ascii="Times New Roman" w:hAnsi="Times New Roman"/>
          <w:b w:val="0"/>
          <w:sz w:val="28"/>
          <w:szCs w:val="28"/>
        </w:rPr>
        <w:t>B  招标文件</w:t>
      </w:r>
      <w:bookmarkEnd w:id="16"/>
      <w:bookmarkEnd w:id="17"/>
      <w:bookmarkEnd w:id="18"/>
      <w:bookmarkEnd w:id="19"/>
      <w:bookmarkEnd w:id="20"/>
    </w:p>
    <w:p>
      <w:pPr>
        <w:spacing w:line="400" w:lineRule="atLeast"/>
        <w:rPr>
          <w:bCs/>
        </w:rPr>
      </w:pPr>
      <w:r>
        <w:rPr>
          <w:bCs/>
        </w:rPr>
        <w:t>6．招标文件构成</w:t>
      </w:r>
    </w:p>
    <w:p>
      <w:pPr>
        <w:spacing w:line="400" w:lineRule="atLeast"/>
        <w:rPr>
          <w:bCs/>
        </w:rPr>
      </w:pPr>
      <w:r>
        <w:rPr>
          <w:bCs/>
        </w:rPr>
        <w:t>6.1招标文件包括：</w:t>
      </w:r>
    </w:p>
    <w:p>
      <w:pPr>
        <w:spacing w:line="400" w:lineRule="atLeast"/>
        <w:ind w:firstLine="240"/>
        <w:rPr>
          <w:bCs/>
        </w:rPr>
      </w:pPr>
      <w:r>
        <w:rPr>
          <w:bCs/>
        </w:rPr>
        <w:t>⑴投标邀请；</w:t>
      </w:r>
    </w:p>
    <w:p>
      <w:pPr>
        <w:spacing w:line="400" w:lineRule="atLeast"/>
        <w:ind w:firstLine="240"/>
        <w:rPr>
          <w:bCs/>
        </w:rPr>
      </w:pPr>
      <w:r>
        <w:rPr>
          <w:bCs/>
        </w:rPr>
        <w:t>⑵投标商须知；</w:t>
      </w:r>
    </w:p>
    <w:p>
      <w:pPr>
        <w:spacing w:line="400" w:lineRule="atLeast"/>
        <w:ind w:firstLine="240"/>
        <w:rPr>
          <w:bCs/>
        </w:rPr>
      </w:pPr>
      <w:r>
        <w:rPr>
          <w:bCs/>
        </w:rPr>
        <w:t>⑶货物需求一览表及技术规格；</w:t>
      </w:r>
    </w:p>
    <w:p>
      <w:pPr>
        <w:spacing w:line="400" w:lineRule="atLeast"/>
        <w:ind w:firstLine="240"/>
        <w:rPr>
          <w:bCs/>
        </w:rPr>
      </w:pPr>
      <w:r>
        <w:rPr>
          <w:bCs/>
        </w:rPr>
        <w:t>⑷合同一般条款；</w:t>
      </w:r>
    </w:p>
    <w:p>
      <w:pPr>
        <w:spacing w:line="400" w:lineRule="atLeast"/>
        <w:ind w:firstLine="240"/>
        <w:rPr>
          <w:bCs/>
        </w:rPr>
      </w:pPr>
      <w:r>
        <w:rPr>
          <w:bCs/>
        </w:rPr>
        <w:t>⑸合同特殊条款；</w:t>
      </w:r>
    </w:p>
    <w:p>
      <w:pPr>
        <w:spacing w:line="400" w:lineRule="atLeast"/>
        <w:ind w:firstLine="240"/>
        <w:rPr>
          <w:bCs/>
        </w:rPr>
      </w:pPr>
      <w:r>
        <w:rPr>
          <w:bCs/>
        </w:rPr>
        <w:t>⑹范本格式。</w:t>
      </w:r>
    </w:p>
    <w:p>
      <w:pPr>
        <w:spacing w:line="400" w:lineRule="atLeast"/>
        <w:rPr>
          <w:bCs/>
        </w:rPr>
      </w:pPr>
      <w:r>
        <w:rPr>
          <w:bCs/>
        </w:rPr>
        <w:t>6.2 招标文件以中文编写。</w:t>
      </w:r>
    </w:p>
    <w:p>
      <w:pPr>
        <w:spacing w:line="400" w:lineRule="atLeast"/>
        <w:ind w:left="360" w:hanging="360" w:hangingChars="150"/>
        <w:rPr>
          <w:bCs/>
        </w:rPr>
      </w:pPr>
      <w:r>
        <w:rPr>
          <w:bCs/>
        </w:rPr>
        <w:t>6.3 投标商应认真阅读招标文件中所有的事项、格式、条款和规范等要求，从而对招标文件作出实质性响应。如果没有按照招标文件要求提交全部投标文件或资料，没有对招标文件作出实质性响应，其风险应由投标商自行承担。</w:t>
      </w:r>
    </w:p>
    <w:p>
      <w:pPr>
        <w:spacing w:line="400" w:lineRule="atLeast"/>
        <w:rPr>
          <w:bCs/>
        </w:rPr>
      </w:pPr>
      <w:r>
        <w:rPr>
          <w:bCs/>
        </w:rPr>
        <w:t>7．招标文件澄清</w:t>
      </w:r>
    </w:p>
    <w:p>
      <w:pPr>
        <w:spacing w:line="400" w:lineRule="atLeast"/>
        <w:ind w:left="480" w:hanging="480"/>
        <w:rPr>
          <w:bCs/>
        </w:rPr>
      </w:pPr>
      <w:r>
        <w:rPr>
          <w:bCs/>
        </w:rPr>
        <w:t>7.1 投标商对招标文件有疑问的，可以向招标代理机构提出询问，招标代理机构将及时</w:t>
      </w:r>
      <w:r>
        <w:rPr>
          <w:rFonts w:hint="eastAsia"/>
          <w:bCs/>
        </w:rPr>
        <w:t>做出</w:t>
      </w:r>
      <w:r>
        <w:rPr>
          <w:bCs/>
        </w:rPr>
        <w:t>答复；</w:t>
      </w:r>
    </w:p>
    <w:p>
      <w:pPr>
        <w:spacing w:line="400" w:lineRule="atLeast"/>
        <w:ind w:left="480" w:hanging="480"/>
        <w:rPr>
          <w:bCs/>
        </w:rPr>
      </w:pPr>
      <w:r>
        <w:rPr>
          <w:bCs/>
        </w:rPr>
        <w:t>7.2 投标商对招标文件有质疑，须在得到招标文件之日起，以书面形式向招标机构提出质疑；招标机构在收到书面质疑后尽快做出答复，并以书面形式通知质疑投标商。</w:t>
      </w:r>
    </w:p>
    <w:p>
      <w:pPr>
        <w:spacing w:line="400" w:lineRule="atLeast"/>
        <w:rPr>
          <w:bCs/>
        </w:rPr>
      </w:pPr>
      <w:r>
        <w:rPr>
          <w:bCs/>
        </w:rPr>
        <w:t>8.  招标文件的修改</w:t>
      </w:r>
    </w:p>
    <w:p>
      <w:pPr>
        <w:spacing w:line="400" w:lineRule="atLeast"/>
        <w:ind w:left="480" w:hanging="480"/>
        <w:rPr>
          <w:bCs/>
        </w:rPr>
      </w:pPr>
      <w:r>
        <w:rPr>
          <w:bCs/>
        </w:rPr>
        <w:t>8.1 对招标文件进行必要的修改，招标代理机构将在投标截止时间15日前以书面形式通知所有购买招标文件的投标商。该修改的内容为招标文件的组成部分；</w:t>
      </w:r>
    </w:p>
    <w:p>
      <w:pPr>
        <w:spacing w:line="400" w:lineRule="atLeast"/>
        <w:ind w:left="480" w:hanging="480"/>
        <w:rPr>
          <w:bCs/>
        </w:rPr>
      </w:pPr>
      <w:r>
        <w:rPr>
          <w:bCs/>
        </w:rPr>
        <w:t>8.2 在投标截止时间前，招标机构可视具体情况延长投标截止时间，并将变更时间书面通知所有购买招标文件的投标商。</w:t>
      </w:r>
    </w:p>
    <w:p>
      <w:pPr>
        <w:pStyle w:val="6"/>
        <w:spacing w:before="100" w:beforeAutospacing="1" w:after="100" w:afterAutospacing="1" w:line="400" w:lineRule="atLeast"/>
        <w:rPr>
          <w:rFonts w:ascii="Times New Roman" w:hAnsi="Times New Roman"/>
          <w:b w:val="0"/>
          <w:sz w:val="28"/>
          <w:szCs w:val="28"/>
        </w:rPr>
      </w:pPr>
      <w:bookmarkStart w:id="21" w:name="_Toc267301284"/>
      <w:bookmarkStart w:id="22" w:name="_Toc18781"/>
      <w:bookmarkStart w:id="23" w:name="_Toc349573123"/>
      <w:bookmarkStart w:id="24" w:name="_Toc349637922"/>
      <w:bookmarkStart w:id="25" w:name="_Toc298240407"/>
      <w:r>
        <w:rPr>
          <w:rFonts w:ascii="Times New Roman" w:hAnsi="Times New Roman"/>
          <w:b w:val="0"/>
          <w:sz w:val="28"/>
          <w:szCs w:val="28"/>
        </w:rPr>
        <w:t>C  投标文件的编写</w:t>
      </w:r>
      <w:bookmarkEnd w:id="21"/>
      <w:bookmarkEnd w:id="22"/>
      <w:bookmarkEnd w:id="23"/>
      <w:bookmarkEnd w:id="24"/>
      <w:bookmarkEnd w:id="25"/>
    </w:p>
    <w:p>
      <w:pPr>
        <w:spacing w:line="400" w:lineRule="atLeast"/>
        <w:rPr>
          <w:bCs/>
        </w:rPr>
      </w:pPr>
      <w:r>
        <w:rPr>
          <w:bCs/>
        </w:rPr>
        <w:t>9．要求</w:t>
      </w:r>
    </w:p>
    <w:p>
      <w:pPr>
        <w:spacing w:line="400" w:lineRule="atLeast"/>
        <w:ind w:left="360" w:hanging="360" w:hangingChars="150"/>
        <w:rPr>
          <w:bCs/>
        </w:rPr>
      </w:pPr>
      <w:r>
        <w:rPr>
          <w:bCs/>
        </w:rPr>
        <w:t>9.1 投标商应仔细阅读招标文件的所有内容，按招标文件的要求提供投标文件，并保证所提供的全部资料的真实性，以使其投标对招标文件</w:t>
      </w:r>
      <w:r>
        <w:rPr>
          <w:rFonts w:hint="eastAsia"/>
          <w:bCs/>
        </w:rPr>
        <w:t>做出</w:t>
      </w:r>
      <w:r>
        <w:rPr>
          <w:bCs/>
        </w:rPr>
        <w:t>实质性响应，否则，其投标可能被拒绝。</w:t>
      </w:r>
    </w:p>
    <w:p>
      <w:pPr>
        <w:spacing w:line="400" w:lineRule="atLeast"/>
        <w:rPr>
          <w:bCs/>
        </w:rPr>
      </w:pPr>
      <w:r>
        <w:rPr>
          <w:bCs/>
        </w:rPr>
        <w:t>10．投标语言</w:t>
      </w:r>
    </w:p>
    <w:p>
      <w:pPr>
        <w:spacing w:line="400" w:lineRule="atLeast"/>
        <w:ind w:left="600" w:hanging="600" w:hangingChars="250"/>
        <w:rPr>
          <w:bCs/>
        </w:rPr>
      </w:pPr>
      <w:r>
        <w:rPr>
          <w:bCs/>
        </w:rPr>
        <w:t>10.1投标文件及投标商与招标代理机构就投标交换的文件和来往信件，应以中文书写。</w:t>
      </w:r>
    </w:p>
    <w:p>
      <w:pPr>
        <w:spacing w:line="400" w:lineRule="atLeast"/>
        <w:rPr>
          <w:bCs/>
        </w:rPr>
      </w:pPr>
      <w:r>
        <w:rPr>
          <w:bCs/>
        </w:rPr>
        <w:t>11．投标文件的构成</w:t>
      </w:r>
    </w:p>
    <w:p>
      <w:pPr>
        <w:spacing w:line="400" w:lineRule="atLeast"/>
        <w:rPr>
          <w:bCs/>
        </w:rPr>
      </w:pPr>
      <w:r>
        <w:rPr>
          <w:bCs/>
        </w:rPr>
        <w:t>11.1 投标商编写的投标文件应包括下列内容：</w:t>
      </w:r>
    </w:p>
    <w:p>
      <w:pPr>
        <w:numPr>
          <w:ilvl w:val="0"/>
          <w:numId w:val="5"/>
        </w:numPr>
        <w:tabs>
          <w:tab w:val="left" w:pos="540"/>
          <w:tab w:val="left" w:pos="900"/>
          <w:tab w:val="left" w:pos="1080"/>
          <w:tab w:val="clear" w:pos="1440"/>
        </w:tabs>
        <w:spacing w:line="400" w:lineRule="atLeast"/>
        <w:ind w:left="600" w:hanging="360"/>
        <w:rPr>
          <w:bCs/>
        </w:rPr>
      </w:pPr>
      <w:r>
        <w:rPr>
          <w:bCs/>
        </w:rPr>
        <w:t>投标书、开标一览表、投标分项报价表、备品备件价格清单表；</w:t>
      </w:r>
    </w:p>
    <w:p>
      <w:pPr>
        <w:numPr>
          <w:ilvl w:val="0"/>
          <w:numId w:val="5"/>
        </w:numPr>
        <w:tabs>
          <w:tab w:val="left" w:pos="540"/>
          <w:tab w:val="left" w:pos="900"/>
          <w:tab w:val="left" w:pos="1080"/>
          <w:tab w:val="clear" w:pos="1440"/>
        </w:tabs>
        <w:spacing w:line="400" w:lineRule="atLeast"/>
        <w:ind w:left="600" w:hanging="360"/>
        <w:rPr>
          <w:bCs/>
        </w:rPr>
      </w:pPr>
      <w:r>
        <w:rPr>
          <w:bCs/>
        </w:rPr>
        <w:t>资格证明文件；</w:t>
      </w:r>
    </w:p>
    <w:p>
      <w:pPr>
        <w:numPr>
          <w:ilvl w:val="0"/>
          <w:numId w:val="5"/>
        </w:numPr>
        <w:tabs>
          <w:tab w:val="left" w:pos="540"/>
          <w:tab w:val="left" w:pos="900"/>
          <w:tab w:val="left" w:pos="1080"/>
          <w:tab w:val="clear" w:pos="1440"/>
        </w:tabs>
        <w:spacing w:line="400" w:lineRule="atLeast"/>
        <w:ind w:left="600" w:hanging="360"/>
        <w:rPr>
          <w:bCs/>
        </w:rPr>
      </w:pPr>
      <w:r>
        <w:rPr>
          <w:bCs/>
        </w:rPr>
        <w:t>所投设备的相关技术/</w:t>
      </w:r>
      <w:r>
        <w:rPr>
          <w:rFonts w:hint="eastAsia"/>
          <w:bCs/>
        </w:rPr>
        <w:t>人员</w:t>
      </w:r>
      <w:r>
        <w:rPr>
          <w:bCs/>
        </w:rPr>
        <w:t>证明资料；</w:t>
      </w:r>
    </w:p>
    <w:p>
      <w:pPr>
        <w:numPr>
          <w:ilvl w:val="0"/>
          <w:numId w:val="5"/>
        </w:numPr>
        <w:tabs>
          <w:tab w:val="left" w:pos="540"/>
          <w:tab w:val="left" w:pos="900"/>
          <w:tab w:val="left" w:pos="1080"/>
          <w:tab w:val="clear" w:pos="1440"/>
        </w:tabs>
        <w:spacing w:line="400" w:lineRule="atLeast"/>
        <w:ind w:left="600" w:hanging="360"/>
        <w:rPr>
          <w:bCs/>
        </w:rPr>
      </w:pPr>
      <w:r>
        <w:rPr>
          <w:bCs/>
        </w:rPr>
        <w:t>投标保证金；</w:t>
      </w:r>
    </w:p>
    <w:p>
      <w:pPr>
        <w:numPr>
          <w:ilvl w:val="0"/>
          <w:numId w:val="5"/>
        </w:numPr>
        <w:tabs>
          <w:tab w:val="left" w:pos="540"/>
          <w:tab w:val="left" w:pos="900"/>
          <w:tab w:val="left" w:pos="1080"/>
          <w:tab w:val="clear" w:pos="1440"/>
        </w:tabs>
        <w:spacing w:line="400" w:lineRule="atLeast"/>
        <w:ind w:left="600" w:hanging="360"/>
        <w:rPr>
          <w:bCs/>
        </w:rPr>
      </w:pPr>
      <w:r>
        <w:rPr>
          <w:bCs/>
        </w:rPr>
        <w:t>招标文件货物需求及技术规格、合同特殊条款中要求提交的文件资料。</w:t>
      </w:r>
    </w:p>
    <w:p>
      <w:pPr>
        <w:numPr>
          <w:ilvl w:val="0"/>
          <w:numId w:val="5"/>
        </w:numPr>
        <w:tabs>
          <w:tab w:val="left" w:pos="540"/>
          <w:tab w:val="left" w:pos="900"/>
          <w:tab w:val="left" w:pos="1080"/>
          <w:tab w:val="clear" w:pos="1440"/>
        </w:tabs>
        <w:spacing w:line="400" w:lineRule="atLeast"/>
        <w:ind w:left="600" w:hanging="360"/>
        <w:rPr>
          <w:bCs/>
        </w:rPr>
      </w:pPr>
      <w:r>
        <w:rPr>
          <w:bCs/>
        </w:rPr>
        <w:t>所投设备彩页。</w:t>
      </w:r>
    </w:p>
    <w:p>
      <w:pPr>
        <w:numPr>
          <w:ilvl w:val="0"/>
          <w:numId w:val="5"/>
        </w:numPr>
        <w:tabs>
          <w:tab w:val="left" w:pos="540"/>
          <w:tab w:val="left" w:pos="900"/>
          <w:tab w:val="left" w:pos="1080"/>
          <w:tab w:val="clear" w:pos="1440"/>
        </w:tabs>
        <w:spacing w:line="400" w:lineRule="atLeast"/>
        <w:ind w:left="600" w:hanging="360"/>
        <w:rPr>
          <w:bCs/>
        </w:rPr>
      </w:pPr>
      <w:r>
        <w:rPr>
          <w:rFonts w:hint="eastAsia"/>
          <w:bCs/>
        </w:rPr>
        <w:t>其它有利的文件资料</w:t>
      </w:r>
    </w:p>
    <w:p>
      <w:pPr>
        <w:spacing w:line="400" w:lineRule="atLeast"/>
      </w:pPr>
      <w:r>
        <w:rPr>
          <w:rFonts w:ascii="Times New Roman" w:hAnsi="Times New Roman" w:cs="Times New Roman"/>
          <w:bCs/>
        </w:rPr>
        <w:t xml:space="preserve">11.2 </w:t>
      </w:r>
      <w:r>
        <w:rPr>
          <w:rFonts w:hint="eastAsia"/>
        </w:rPr>
        <w:t>电子投标文件的编制</w:t>
      </w:r>
    </w:p>
    <w:p>
      <w:pPr>
        <w:pStyle w:val="24"/>
        <w:ind w:firstLine="0"/>
      </w:pPr>
      <w:r>
        <w:rPr>
          <w:rFonts w:hint="eastAsia"/>
        </w:rPr>
        <w:t>11.2.1 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r>
        <w:rPr>
          <w:rFonts w:hint="eastAsia"/>
        </w:rPr>
        <w:t>11.2.2 电子投标文件须使用投标人公章的电子签章以及法定代表人的电子签章。若无电子签章，则视为无效投标。</w:t>
      </w:r>
    </w:p>
    <w:p>
      <w:pPr>
        <w:pStyle w:val="24"/>
        <w:ind w:firstLine="0"/>
        <w:rPr>
          <w:kern w:val="2"/>
        </w:rPr>
      </w:pPr>
      <w:r>
        <w:rPr>
          <w:rFonts w:hint="eastAsia"/>
          <w:kern w:val="2"/>
        </w:rPr>
        <w:t xml:space="preserve">11.2.3 </w:t>
      </w:r>
      <w:r>
        <w:rPr>
          <w:rFonts w:hint="eastAsia"/>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400" w:lineRule="atLeast"/>
        <w:rPr>
          <w:bCs/>
        </w:rPr>
      </w:pPr>
      <w:r>
        <w:rPr>
          <w:bCs/>
        </w:rPr>
        <w:t>12．投标文件格式</w:t>
      </w:r>
    </w:p>
    <w:p>
      <w:pPr>
        <w:spacing w:line="400" w:lineRule="atLeast"/>
        <w:ind w:left="600" w:hanging="600" w:hangingChars="250"/>
        <w:rPr>
          <w:bCs/>
        </w:rPr>
      </w:pPr>
      <w:r>
        <w:rPr>
          <w:bCs/>
        </w:rPr>
        <w:t>12.1 投标商应按招标文件的范本格式中提供的投标文件格式填写投标书、开标一览表、投标分项报价表，注明提供的货物名称、货物简介、原产地、数量和价格等。</w:t>
      </w:r>
    </w:p>
    <w:p>
      <w:pPr>
        <w:spacing w:line="400" w:lineRule="atLeast"/>
        <w:rPr>
          <w:bCs/>
        </w:rPr>
      </w:pPr>
      <w:r>
        <w:rPr>
          <w:bCs/>
        </w:rPr>
        <w:t>13．投标报价</w:t>
      </w:r>
    </w:p>
    <w:p>
      <w:pPr>
        <w:spacing w:line="400" w:lineRule="atLeast"/>
        <w:ind w:left="600" w:hanging="600" w:hangingChars="250"/>
        <w:rPr>
          <w:bCs/>
        </w:rPr>
      </w:pPr>
      <w:r>
        <w:rPr>
          <w:bCs/>
        </w:rPr>
        <w:t>13.1 投标商应在投标报价表上标明单价和总价。单价和总价要相符。小写和大写要相符。投标商应在投标报价表中标明其提供的所有货物及其相关工作范围内所有费用的总价，不接受有任何选择性报价。</w:t>
      </w:r>
    </w:p>
    <w:p>
      <w:pPr>
        <w:spacing w:line="400" w:lineRule="atLeast"/>
        <w:rPr>
          <w:bCs/>
        </w:rPr>
      </w:pPr>
      <w:r>
        <w:rPr>
          <w:bCs/>
        </w:rPr>
        <w:t>13.2 投标报价应注意下列要求：</w:t>
      </w:r>
    </w:p>
    <w:p>
      <w:pPr>
        <w:spacing w:line="400" w:lineRule="atLeast"/>
        <w:rPr>
          <w:bCs/>
        </w:rPr>
      </w:pPr>
      <w:r>
        <w:rPr>
          <w:bCs/>
        </w:rPr>
        <w:t>13.2.1招标文件中特别要求的备品备件、易损件和专用工具的费用；</w:t>
      </w:r>
    </w:p>
    <w:p>
      <w:pPr>
        <w:spacing w:line="400" w:lineRule="atLeast"/>
        <w:rPr>
          <w:bCs/>
        </w:rPr>
      </w:pPr>
      <w:r>
        <w:rPr>
          <w:bCs/>
        </w:rPr>
        <w:t>13.2.2招标文件中特别要求的安装、调试、培训</w:t>
      </w:r>
      <w:r>
        <w:rPr>
          <w:rFonts w:hint="eastAsia"/>
          <w:bCs/>
        </w:rPr>
        <w:t>及其他</w:t>
      </w:r>
      <w:r>
        <w:rPr>
          <w:bCs/>
        </w:rPr>
        <w:t>附带服务的费用；</w:t>
      </w:r>
    </w:p>
    <w:p>
      <w:pPr>
        <w:spacing w:line="400" w:lineRule="atLeast"/>
        <w:ind w:left="720" w:hanging="720" w:hangingChars="300"/>
        <w:rPr>
          <w:rStyle w:val="1069"/>
          <w:rFonts w:ascii="Times New Roman"/>
          <w:bCs/>
          <w:color w:val="auto"/>
          <w:sz w:val="24"/>
        </w:rPr>
      </w:pPr>
      <w:r>
        <w:rPr>
          <w:bCs/>
        </w:rPr>
        <w:t>13.2.3国内供货人提供在中华人民共和国制造的，或已在中华人民共和国境内的国外产地的已经</w:t>
      </w:r>
      <w:r>
        <w:rPr>
          <w:rStyle w:val="1069"/>
          <w:rFonts w:ascii="Times New Roman"/>
          <w:bCs/>
          <w:color w:val="auto"/>
          <w:sz w:val="24"/>
        </w:rPr>
        <w:t>进口的货物的国内投标，其货物的交货价，包括制造、组装该货物所使用的零部件及原材料已付的全部关税、销售税和其他税（其关税和其他税不分别填写，计入货价内即可）。</w:t>
      </w:r>
    </w:p>
    <w:p>
      <w:pPr>
        <w:spacing w:line="400" w:lineRule="atLeast"/>
        <w:ind w:left="629" w:hanging="628" w:hangingChars="262"/>
        <w:rPr>
          <w:bCs/>
        </w:rPr>
      </w:pPr>
      <w:r>
        <w:rPr>
          <w:bCs/>
        </w:rPr>
        <w:t>13.3算术性修正。算术性修正是指对投标文件的报价明细进行校核，并对其算术上和运算上的差错给予修正。修正的原则如下：</w:t>
      </w:r>
    </w:p>
    <w:p>
      <w:pPr>
        <w:spacing w:line="400" w:lineRule="atLeast"/>
        <w:ind w:left="720" w:hanging="720" w:hangingChars="300"/>
        <w:rPr>
          <w:bCs/>
        </w:rPr>
      </w:pPr>
      <w:r>
        <w:rPr>
          <w:bCs/>
        </w:rPr>
        <w:t>13.3.1当以数字表示的金额与文字表示的金额有差异时，以文字表示的金额为准；</w:t>
      </w:r>
    </w:p>
    <w:p>
      <w:pPr>
        <w:spacing w:line="400" w:lineRule="atLeast"/>
        <w:ind w:left="720" w:hanging="720" w:hangingChars="300"/>
        <w:rPr>
          <w:bCs/>
        </w:rPr>
      </w:pPr>
      <w:r>
        <w:rPr>
          <w:bCs/>
        </w:rPr>
        <w:t>13.3.2当单价与数量相乘不等于合价时，以单价计算为准。如果单价有明显的小数点位置差错，应以标出的合价为准，同时对单价予以修正；</w:t>
      </w:r>
    </w:p>
    <w:p>
      <w:pPr>
        <w:spacing w:line="400" w:lineRule="atLeast"/>
        <w:ind w:left="720" w:hanging="720" w:hangingChars="300"/>
        <w:rPr>
          <w:bCs/>
        </w:rPr>
      </w:pPr>
      <w:r>
        <w:rPr>
          <w:bCs/>
        </w:rPr>
        <w:t>13.3.3当各明细部分的价格累计不等于合价时，应以各明细的累计计数为准，修正合价。</w:t>
      </w:r>
    </w:p>
    <w:p>
      <w:pPr>
        <w:spacing w:line="400" w:lineRule="atLeast"/>
        <w:ind w:left="720" w:hanging="720" w:hangingChars="300"/>
        <w:rPr>
          <w:bCs/>
        </w:rPr>
      </w:pPr>
      <w:r>
        <w:rPr>
          <w:bCs/>
        </w:rPr>
        <w:t>13.3.4按以上原则对算术性差错修正，应取得投标人的同意，并确认修正后最终投标价。如果投标人拒绝确认，则其投标文件将不予以评审并按废标处理，没收其投标担保。</w:t>
      </w:r>
    </w:p>
    <w:p>
      <w:pPr>
        <w:spacing w:line="400" w:lineRule="atLeast"/>
        <w:rPr>
          <w:bCs/>
        </w:rPr>
      </w:pPr>
      <w:r>
        <w:rPr>
          <w:bCs/>
        </w:rPr>
        <w:t>14．投标货币</w:t>
      </w:r>
    </w:p>
    <w:p>
      <w:pPr>
        <w:spacing w:line="400" w:lineRule="atLeast"/>
        <w:rPr>
          <w:bCs/>
        </w:rPr>
      </w:pPr>
      <w:r>
        <w:rPr>
          <w:bCs/>
        </w:rPr>
        <w:t>14.1人民币报价。</w:t>
      </w:r>
    </w:p>
    <w:p>
      <w:pPr>
        <w:spacing w:line="400" w:lineRule="atLeast"/>
        <w:rPr>
          <w:bCs/>
        </w:rPr>
      </w:pPr>
      <w:r>
        <w:rPr>
          <w:bCs/>
        </w:rPr>
        <w:t>15．投标商的证明文件：</w:t>
      </w:r>
    </w:p>
    <w:p>
      <w:pPr>
        <w:spacing w:line="400" w:lineRule="atLeast"/>
        <w:ind w:firstLine="480" w:firstLineChars="200"/>
        <w:rPr>
          <w:bCs/>
          <w:spacing w:val="8"/>
        </w:rPr>
      </w:pPr>
      <w:r>
        <w:rPr>
          <w:bCs/>
        </w:rPr>
        <w:t>投标商必须提交证明其有资格进行投标和有能力履行合同的文件（范本格式），作为投标文件的一部分。（</w:t>
      </w:r>
      <w:r>
        <w:rPr>
          <w:bCs/>
          <w:spacing w:val="8"/>
        </w:rPr>
        <w:t>如不满足以</w:t>
      </w:r>
      <w:r>
        <w:rPr>
          <w:rFonts w:hint="eastAsia"/>
          <w:bCs/>
          <w:spacing w:val="8"/>
        </w:rPr>
        <w:t>招标公告要求的资格要求</w:t>
      </w:r>
      <w:r>
        <w:rPr>
          <w:bCs/>
          <w:spacing w:val="8"/>
        </w:rPr>
        <w:t>条款将导致废标）</w:t>
      </w:r>
    </w:p>
    <w:p>
      <w:pPr>
        <w:spacing w:line="400" w:lineRule="atLeast"/>
        <w:rPr>
          <w:b/>
          <w:szCs w:val="22"/>
        </w:rPr>
      </w:pPr>
      <w:r>
        <w:rPr>
          <w:b/>
        </w:rPr>
        <w:t>注：（</w:t>
      </w:r>
      <w:r>
        <w:rPr>
          <w:b/>
          <w:szCs w:val="22"/>
        </w:rPr>
        <w:t>1）投标文件中，所有投标商签字、</w:t>
      </w:r>
      <w:r>
        <w:rPr>
          <w:rFonts w:hint="eastAsia"/>
          <w:b/>
          <w:szCs w:val="22"/>
        </w:rPr>
        <w:t>法定代表人</w:t>
      </w:r>
      <w:r>
        <w:rPr>
          <w:b/>
          <w:szCs w:val="22"/>
        </w:rPr>
        <w:t>签字、</w:t>
      </w:r>
      <w:r>
        <w:rPr>
          <w:rFonts w:hint="eastAsia"/>
          <w:b/>
          <w:szCs w:val="22"/>
        </w:rPr>
        <w:t>法定代表人</w:t>
      </w:r>
      <w:r>
        <w:rPr>
          <w:b/>
          <w:szCs w:val="22"/>
        </w:rPr>
        <w:t>授权人签字</w:t>
      </w:r>
      <w:r>
        <w:rPr>
          <w:rFonts w:hint="eastAsia"/>
          <w:b/>
          <w:szCs w:val="22"/>
        </w:rPr>
        <w:t>和其他</w:t>
      </w:r>
      <w:r>
        <w:rPr>
          <w:b/>
          <w:szCs w:val="22"/>
        </w:rPr>
        <w:t>签字处须同时加盖有关有法律效力的印章方为有效；</w:t>
      </w:r>
    </w:p>
    <w:p>
      <w:pPr>
        <w:spacing w:line="400" w:lineRule="atLeast"/>
        <w:rPr>
          <w:b/>
        </w:rPr>
      </w:pPr>
      <w:r>
        <w:rPr>
          <w:b/>
          <w:szCs w:val="22"/>
        </w:rPr>
        <w:t>（2）所有资格证明文件必须满足招标文件要求，</w:t>
      </w:r>
      <w:r>
        <w:rPr>
          <w:b/>
        </w:rPr>
        <w:t>否则将导致废标。</w:t>
      </w:r>
    </w:p>
    <w:p>
      <w:pPr>
        <w:spacing w:line="400" w:lineRule="atLeast"/>
        <w:rPr>
          <w:bCs/>
        </w:rPr>
      </w:pPr>
      <w:r>
        <w:rPr>
          <w:bCs/>
        </w:rPr>
        <w:t>16. 投标货物符合招标文件规定的技术响应文件</w:t>
      </w:r>
    </w:p>
    <w:p>
      <w:pPr>
        <w:spacing w:line="400" w:lineRule="atLeast"/>
        <w:ind w:left="600" w:hanging="600" w:hangingChars="250"/>
        <w:rPr>
          <w:bCs/>
        </w:rPr>
      </w:pPr>
      <w:r>
        <w:rPr>
          <w:bCs/>
        </w:rPr>
        <w:t>16.1投标商须提交证明拟供货物和服务符合招标文件规定的技术响应文件，作为投标文件的一部分。</w:t>
      </w:r>
    </w:p>
    <w:p>
      <w:pPr>
        <w:spacing w:line="400" w:lineRule="atLeast"/>
        <w:rPr>
          <w:bCs/>
        </w:rPr>
      </w:pPr>
      <w:r>
        <w:rPr>
          <w:bCs/>
        </w:rPr>
        <w:t>16.2上述文件为文字资料、产品彩页和数据，并提供：</w:t>
      </w:r>
    </w:p>
    <w:p>
      <w:pPr>
        <w:spacing w:line="400" w:lineRule="atLeast"/>
        <w:ind w:firstLine="480"/>
        <w:rPr>
          <w:bCs/>
        </w:rPr>
      </w:pPr>
      <w:r>
        <w:rPr>
          <w:bCs/>
        </w:rPr>
        <w:t>（1）货物主要技术及性能特点的详细描述；</w:t>
      </w:r>
    </w:p>
    <w:p>
      <w:pPr>
        <w:spacing w:line="400" w:lineRule="atLeast"/>
        <w:ind w:firstLine="480"/>
        <w:rPr>
          <w:bCs/>
        </w:rPr>
      </w:pPr>
      <w:r>
        <w:rPr>
          <w:bCs/>
        </w:rPr>
        <w:t>（2）货物主要部件的详细资料；</w:t>
      </w:r>
    </w:p>
    <w:p>
      <w:pPr>
        <w:spacing w:line="400" w:lineRule="atLeast"/>
        <w:ind w:firstLine="480"/>
        <w:rPr>
          <w:bCs/>
        </w:rPr>
      </w:pPr>
      <w:r>
        <w:rPr>
          <w:bCs/>
        </w:rPr>
        <w:t>（3）一份在技术规格中规定的保证货物正常和连续运转期间所需要的所有备件和专业工具的详细清单包括价格及供货来源信息；</w:t>
      </w:r>
    </w:p>
    <w:p>
      <w:pPr>
        <w:spacing w:line="400" w:lineRule="atLeast"/>
        <w:ind w:firstLine="480"/>
        <w:rPr>
          <w:bCs/>
        </w:rPr>
      </w:pPr>
      <w:r>
        <w:rPr>
          <w:bCs/>
        </w:rPr>
        <w:t>（4）规格、技术参数偏离表（见附件）。</w:t>
      </w:r>
    </w:p>
    <w:p>
      <w:pPr>
        <w:spacing w:line="400" w:lineRule="atLeast"/>
        <w:ind w:firstLine="480"/>
        <w:rPr>
          <w:bCs/>
        </w:rPr>
      </w:pPr>
      <w:r>
        <w:rPr>
          <w:bCs/>
        </w:rPr>
        <w:t>（5）国产投标产品需附检测报告。</w:t>
      </w:r>
    </w:p>
    <w:p>
      <w:pPr>
        <w:spacing w:line="400" w:lineRule="atLeast"/>
        <w:ind w:firstLine="480"/>
        <w:rPr>
          <w:bCs/>
        </w:rPr>
      </w:pPr>
      <w:r>
        <w:rPr>
          <w:bCs/>
        </w:rPr>
        <w:t>（6）未按要求提供资料或提供资料不完整、对招标要求未作出实质性响应，予以废标处理。</w:t>
      </w:r>
    </w:p>
    <w:p>
      <w:pPr>
        <w:spacing w:line="400" w:lineRule="atLeast"/>
        <w:ind w:firstLine="480"/>
        <w:rPr>
          <w:bCs/>
        </w:rPr>
      </w:pPr>
      <w:r>
        <w:rPr>
          <w:bCs/>
        </w:rPr>
        <w:t>（7）技术偏离表与投标商所提供的技术资料参数不符情况视为虚假应标，予以废标处理，其风险由投标商自行承担。</w:t>
      </w:r>
    </w:p>
    <w:p>
      <w:pPr>
        <w:spacing w:line="400" w:lineRule="atLeast"/>
        <w:rPr>
          <w:bCs/>
        </w:rPr>
      </w:pPr>
      <w:r>
        <w:rPr>
          <w:bCs/>
        </w:rPr>
        <w:t>17．投标的有效期</w:t>
      </w:r>
    </w:p>
    <w:p>
      <w:pPr>
        <w:spacing w:line="400" w:lineRule="atLeast"/>
        <w:rPr>
          <w:bCs/>
        </w:rPr>
      </w:pPr>
      <w:r>
        <w:rPr>
          <w:bCs/>
        </w:rPr>
        <w:t>17.1投标文件从</w:t>
      </w:r>
      <w:r>
        <w:rPr>
          <w:rFonts w:hint="eastAsia"/>
          <w:bCs/>
        </w:rPr>
        <w:t>投标截止</w:t>
      </w:r>
      <w:r>
        <w:rPr>
          <w:bCs/>
        </w:rPr>
        <w:t>之日起，投标有效期为</w:t>
      </w:r>
      <w:r>
        <w:rPr>
          <w:bCs/>
          <w:u w:val="single"/>
        </w:rPr>
        <w:t>90</w:t>
      </w:r>
      <w:r>
        <w:rPr>
          <w:bCs/>
        </w:rPr>
        <w:t>天。（如不满足将导致废标）</w:t>
      </w:r>
    </w:p>
    <w:p>
      <w:pPr>
        <w:spacing w:line="400" w:lineRule="atLeast"/>
        <w:rPr>
          <w:bCs/>
        </w:rPr>
      </w:pPr>
      <w:r>
        <w:rPr>
          <w:bCs/>
        </w:rPr>
        <w:t>17.2 在特殊情况下，招标代理机构可与投标商商量延长投标文件的有效期。</w:t>
      </w:r>
    </w:p>
    <w:p>
      <w:pPr>
        <w:spacing w:line="400" w:lineRule="atLeast"/>
        <w:rPr>
          <w:bCs/>
        </w:rPr>
      </w:pPr>
      <w:r>
        <w:rPr>
          <w:bCs/>
        </w:rPr>
        <w:t>18．投标文件的书写要求。</w:t>
      </w:r>
    </w:p>
    <w:p>
      <w:pPr>
        <w:spacing w:line="400" w:lineRule="atLeast"/>
        <w:rPr>
          <w:bCs/>
        </w:rPr>
      </w:pPr>
      <w:r>
        <w:rPr>
          <w:bCs/>
        </w:rPr>
        <w:t>18.1 投标文件须</w:t>
      </w:r>
      <w:r>
        <w:rPr>
          <w:rFonts w:hint="eastAsia"/>
          <w:bCs/>
        </w:rPr>
        <w:t>编制目录，页码</w:t>
      </w:r>
      <w:r>
        <w:rPr>
          <w:bCs/>
        </w:rPr>
        <w:t>。</w:t>
      </w:r>
    </w:p>
    <w:p>
      <w:pPr>
        <w:spacing w:line="400" w:lineRule="atLeast"/>
        <w:rPr>
          <w:bCs/>
        </w:rPr>
      </w:pPr>
      <w:r>
        <w:rPr>
          <w:bCs/>
        </w:rPr>
        <w:t>18.2 投标文件应清楚工整，修改处应由投标全权代表签章。</w:t>
      </w:r>
    </w:p>
    <w:p>
      <w:pPr>
        <w:spacing w:line="400" w:lineRule="atLeast"/>
        <w:rPr>
          <w:bCs/>
        </w:rPr>
      </w:pPr>
      <w:r>
        <w:rPr>
          <w:bCs/>
        </w:rPr>
        <w:t>18.3投标文件应由法人代表或法人授权代表在凡规定签章处逐一签署及加盖单位的公章。</w:t>
      </w:r>
    </w:p>
    <w:p>
      <w:pPr>
        <w:spacing w:line="400" w:lineRule="atLeast"/>
        <w:rPr>
          <w:bCs/>
        </w:rPr>
      </w:pPr>
      <w:r>
        <w:rPr>
          <w:bCs/>
        </w:rPr>
        <w:t>18.4电报、电话、传真形式的投标概不接受。</w:t>
      </w:r>
    </w:p>
    <w:p>
      <w:pPr>
        <w:spacing w:line="400" w:lineRule="atLeast"/>
        <w:rPr>
          <w:bCs/>
        </w:rPr>
      </w:pPr>
      <w:r>
        <w:rPr>
          <w:bCs/>
        </w:rPr>
        <w:t>19．投标保证金</w:t>
      </w:r>
    </w:p>
    <w:p>
      <w:pPr>
        <w:spacing w:line="400" w:lineRule="atLeast"/>
        <w:ind w:left="600" w:hanging="600" w:hangingChars="250"/>
        <w:rPr>
          <w:bCs/>
        </w:rPr>
      </w:pPr>
      <w:r>
        <w:rPr>
          <w:bCs/>
        </w:rPr>
        <w:t>19.1投标</w:t>
      </w:r>
      <w:r>
        <w:rPr>
          <w:b/>
          <w:bCs/>
          <w:color w:val="008000"/>
        </w:rPr>
        <w:t>商按照</w:t>
      </w:r>
      <w:r>
        <w:rPr>
          <w:rFonts w:hint="eastAsia"/>
          <w:bCs/>
        </w:rPr>
        <w:t>投标人须知前附表的规定</w:t>
      </w:r>
      <w:r>
        <w:rPr>
          <w:bCs/>
        </w:rPr>
        <w:t>，于投标截止时间前向招标代理机构</w:t>
      </w:r>
      <w:r>
        <w:rPr>
          <w:rFonts w:hint="eastAsia"/>
          <w:bCs/>
        </w:rPr>
        <w:t>足额</w:t>
      </w:r>
      <w:r>
        <w:rPr>
          <w:bCs/>
        </w:rPr>
        <w:t>交纳投标保证金。</w:t>
      </w:r>
    </w:p>
    <w:p>
      <w:pPr>
        <w:spacing w:line="400" w:lineRule="atLeast"/>
        <w:ind w:left="600" w:hanging="600" w:hangingChars="250"/>
        <w:rPr>
          <w:bCs/>
        </w:rPr>
      </w:pPr>
      <w:r>
        <w:rPr>
          <w:bCs/>
        </w:rPr>
        <w:t>19.2投标保证金有效期应当与投标有效期一致。</w:t>
      </w:r>
    </w:p>
    <w:p>
      <w:pPr>
        <w:spacing w:line="400" w:lineRule="atLeast"/>
        <w:ind w:left="600" w:hanging="600" w:hangingChars="250"/>
        <w:rPr>
          <w:bCs/>
        </w:rPr>
      </w:pPr>
      <w:r>
        <w:rPr>
          <w:bCs/>
        </w:rPr>
        <w:t>19.3投标保证金的退还时间：</w:t>
      </w:r>
    </w:p>
    <w:p>
      <w:pPr>
        <w:spacing w:line="400" w:lineRule="atLeast"/>
        <w:ind w:left="840" w:hanging="840" w:hangingChars="350"/>
        <w:rPr>
          <w:bCs/>
        </w:rPr>
      </w:pPr>
      <w:r>
        <w:rPr>
          <w:bCs/>
        </w:rPr>
        <w:t>19.3.1在中标通知书发出后5个工作日内退还未中标投标人的投标保证金，在采购合同签订后5个工作日内退还中标投标人的投标保证金。</w:t>
      </w:r>
    </w:p>
    <w:p>
      <w:pPr>
        <w:spacing w:line="400" w:lineRule="atLeast"/>
        <w:rPr>
          <w:bCs/>
        </w:rPr>
      </w:pPr>
      <w:r>
        <w:rPr>
          <w:bCs/>
        </w:rPr>
        <w:t>19.3.2最迟应当在合同签订后5日内向中标人和未中标的投标人退还投标保证金。</w:t>
      </w:r>
    </w:p>
    <w:p>
      <w:pPr>
        <w:spacing w:line="400" w:lineRule="atLeast"/>
        <w:rPr>
          <w:bCs/>
        </w:rPr>
      </w:pPr>
      <w:r>
        <w:rPr>
          <w:bCs/>
        </w:rPr>
        <w:t>19.4未按规定提交投标保证金的投标，将被视为投标无效。</w:t>
      </w:r>
    </w:p>
    <w:p>
      <w:pPr>
        <w:pStyle w:val="53"/>
        <w:spacing w:before="120" w:after="120" w:line="400" w:lineRule="atLeast"/>
        <w:rPr>
          <w:rFonts w:ascii="Times New Roman" w:hAnsi="Times New Roman"/>
          <w:bCs/>
        </w:rPr>
      </w:pPr>
      <w:r>
        <w:rPr>
          <w:rFonts w:ascii="Times New Roman" w:hAnsi="Times New Roman"/>
          <w:bCs/>
        </w:rPr>
        <w:t>19.5下列任何情况发生时，投标保证金将被没收：</w:t>
      </w:r>
    </w:p>
    <w:p>
      <w:pPr>
        <w:pStyle w:val="53"/>
        <w:spacing w:before="120" w:after="120" w:line="400" w:lineRule="atLeast"/>
        <w:rPr>
          <w:rFonts w:ascii="Times New Roman" w:hAnsi="Times New Roman"/>
          <w:bCs/>
        </w:rPr>
      </w:pPr>
      <w:r>
        <w:rPr>
          <w:rFonts w:ascii="Times New Roman" w:hAnsi="Times New Roman"/>
          <w:bCs/>
        </w:rPr>
        <w:t>19.5.1投标商在招标文件规定的投标有效期内撤回其投标；</w:t>
      </w:r>
    </w:p>
    <w:p>
      <w:pPr>
        <w:pStyle w:val="53"/>
        <w:spacing w:before="120" w:after="120" w:line="400" w:lineRule="atLeast"/>
        <w:rPr>
          <w:rFonts w:ascii="Times New Roman" w:hAnsi="Times New Roman"/>
          <w:bCs/>
        </w:rPr>
      </w:pPr>
      <w:r>
        <w:rPr>
          <w:rFonts w:ascii="Times New Roman" w:hAnsi="Times New Roman"/>
          <w:bCs/>
        </w:rPr>
        <w:t>19.5.2中标方在规定期限内未能：</w:t>
      </w:r>
    </w:p>
    <w:p>
      <w:pPr>
        <w:pStyle w:val="53"/>
        <w:spacing w:before="120" w:after="120" w:line="400" w:lineRule="atLeast"/>
        <w:rPr>
          <w:rFonts w:ascii="Times New Roman" w:hAnsi="Times New Roman"/>
          <w:bCs/>
        </w:rPr>
      </w:pPr>
      <w:r>
        <w:rPr>
          <w:rFonts w:ascii="Times New Roman" w:hAnsi="Times New Roman"/>
          <w:bCs/>
        </w:rPr>
        <w:t>19.5.2.1按本须知第31条规定签订合同；</w:t>
      </w:r>
    </w:p>
    <w:p>
      <w:pPr>
        <w:pStyle w:val="53"/>
        <w:spacing w:before="120" w:after="120" w:line="400" w:lineRule="atLeast"/>
        <w:rPr>
          <w:rFonts w:ascii="Times New Roman" w:hAnsi="Times New Roman"/>
          <w:bCs/>
        </w:rPr>
      </w:pPr>
      <w:r>
        <w:rPr>
          <w:rFonts w:ascii="Times New Roman" w:hAnsi="Times New Roman"/>
          <w:bCs/>
        </w:rPr>
        <w:t>19.5.2.2按本须知第33条规定向招标代理机构</w:t>
      </w:r>
      <w:r>
        <w:rPr>
          <w:rFonts w:hint="eastAsia" w:ascii="Times New Roman" w:hAnsi="Times New Roman"/>
          <w:bCs/>
        </w:rPr>
        <w:t>缴纳</w:t>
      </w:r>
      <w:r>
        <w:rPr>
          <w:rFonts w:ascii="Times New Roman" w:hAnsi="Times New Roman"/>
          <w:bCs/>
        </w:rPr>
        <w:t>招标代理服务费。</w:t>
      </w:r>
    </w:p>
    <w:p>
      <w:pPr>
        <w:pStyle w:val="53"/>
        <w:spacing w:before="120" w:after="120" w:line="400" w:lineRule="atLeast"/>
        <w:rPr>
          <w:rFonts w:ascii="Times New Roman" w:hAnsi="Times New Roman"/>
          <w:bCs/>
        </w:rPr>
      </w:pPr>
    </w:p>
    <w:p>
      <w:pPr>
        <w:pStyle w:val="6"/>
        <w:spacing w:before="100" w:beforeAutospacing="1" w:after="100" w:afterAutospacing="1" w:line="400" w:lineRule="atLeast"/>
        <w:rPr>
          <w:rFonts w:ascii="Times New Roman" w:hAnsi="Times New Roman"/>
          <w:b w:val="0"/>
          <w:sz w:val="28"/>
          <w:szCs w:val="28"/>
        </w:rPr>
      </w:pPr>
      <w:bookmarkStart w:id="26" w:name="_Toc349573124"/>
      <w:bookmarkStart w:id="27" w:name="_Toc23490"/>
      <w:bookmarkStart w:id="28" w:name="_Toc298240408"/>
      <w:bookmarkStart w:id="29" w:name="_Toc267301285"/>
      <w:bookmarkStart w:id="30" w:name="_Toc349637923"/>
      <w:r>
        <w:rPr>
          <w:rFonts w:ascii="Times New Roman" w:hAnsi="Times New Roman"/>
          <w:b w:val="0"/>
          <w:sz w:val="28"/>
          <w:szCs w:val="28"/>
        </w:rPr>
        <w:t>D  投标文件的递交</w:t>
      </w:r>
      <w:bookmarkEnd w:id="26"/>
      <w:bookmarkEnd w:id="27"/>
      <w:bookmarkEnd w:id="28"/>
      <w:bookmarkEnd w:id="29"/>
      <w:bookmarkEnd w:id="30"/>
    </w:p>
    <w:p>
      <w:pPr>
        <w:spacing w:line="400" w:lineRule="atLeast"/>
        <w:rPr>
          <w:rFonts w:ascii="Times New Roman" w:hAnsi="Times New Roman" w:cs="Times New Roman"/>
          <w:bCs/>
        </w:rPr>
      </w:pPr>
      <w:bookmarkStart w:id="31" w:name="_Toc349573125"/>
      <w:bookmarkStart w:id="32" w:name="_Toc298240409"/>
      <w:bookmarkStart w:id="33" w:name="_Toc267301286"/>
      <w:bookmarkStart w:id="34" w:name="_Toc349637924"/>
      <w:r>
        <w:rPr>
          <w:rFonts w:ascii="Times New Roman" w:hAnsi="Times New Roman" w:cs="Times New Roman"/>
          <w:bCs/>
        </w:rPr>
        <w:t>20. 投标文件的密封与标记</w:t>
      </w:r>
    </w:p>
    <w:p>
      <w:pPr>
        <w:spacing w:line="400" w:lineRule="atLeast"/>
        <w:ind w:firstLine="480"/>
        <w:rPr>
          <w:rFonts w:ascii="Times New Roman" w:hAnsi="Times New Roman" w:cs="Times New Roman"/>
          <w:bCs/>
        </w:rPr>
      </w:pPr>
      <w:r>
        <w:rPr>
          <w:rFonts w:ascii="Times New Roman" w:hAnsi="Times New Roman" w:cs="Times New Roman"/>
          <w:bCs/>
        </w:rPr>
        <w:t>20.1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400" w:lineRule="atLeast"/>
        <w:ind w:firstLine="480"/>
        <w:rPr>
          <w:rFonts w:ascii="Times New Roman" w:hAnsi="Times New Roman" w:cs="Times New Roman"/>
          <w:bCs/>
        </w:rPr>
      </w:pPr>
      <w:r>
        <w:rPr>
          <w:rFonts w:ascii="Times New Roman" w:hAnsi="Times New Roman" w:cs="Times New Roman"/>
          <w:bCs/>
        </w:rPr>
        <w:t>投标截止时间以政采云平台显示的时间为准，逾期系统将自动关闭，未完成上传的投标文件视为逾期送达，将被拒绝。</w:t>
      </w:r>
    </w:p>
    <w:p>
      <w:pPr>
        <w:tabs>
          <w:tab w:val="left" w:pos="1080"/>
        </w:tabs>
        <w:spacing w:line="400" w:lineRule="atLeast"/>
        <w:rPr>
          <w:rFonts w:ascii="Times New Roman" w:hAnsi="Times New Roman" w:cs="Times New Roman"/>
          <w:bCs/>
        </w:rPr>
      </w:pPr>
      <w:r>
        <w:rPr>
          <w:rFonts w:ascii="Times New Roman" w:hAnsi="Times New Roman" w:cs="Times New Roman"/>
          <w:bCs/>
        </w:rPr>
        <w:t>20.2 本项目采用不见面开标，</w:t>
      </w:r>
      <w:r>
        <w:rPr>
          <w:rFonts w:hint="eastAsia" w:ascii="Times New Roman" w:hAnsi="Times New Roman" w:cs="Times New Roman"/>
          <w:bCs/>
        </w:rPr>
        <w:t>中标公示后中</w:t>
      </w:r>
      <w:r>
        <w:rPr>
          <w:rFonts w:ascii="Times New Roman" w:hAnsi="Times New Roman" w:cs="Times New Roman"/>
          <w:bCs/>
        </w:rPr>
        <w:t>标人须将纸质投标文件</w:t>
      </w:r>
      <w:r>
        <w:rPr>
          <w:rFonts w:hint="eastAsia" w:ascii="Times New Roman" w:hAnsi="Times New Roman" w:cs="Times New Roman"/>
          <w:bCs/>
        </w:rPr>
        <w:t>按须知前附表规定</w:t>
      </w:r>
      <w:r>
        <w:rPr>
          <w:rFonts w:ascii="Times New Roman" w:hAnsi="Times New Roman" w:cs="Times New Roman"/>
          <w:bCs/>
        </w:rPr>
        <w:t>送至或邮寄至采购代理机构处。</w:t>
      </w:r>
    </w:p>
    <w:p>
      <w:pPr>
        <w:spacing w:line="400" w:lineRule="atLeast"/>
        <w:rPr>
          <w:rFonts w:ascii="Times New Roman" w:hAnsi="Times New Roman" w:cs="Times New Roman"/>
          <w:bCs/>
        </w:rPr>
      </w:pPr>
      <w:r>
        <w:rPr>
          <w:rFonts w:ascii="Times New Roman" w:hAnsi="Times New Roman" w:cs="Times New Roman"/>
          <w:bCs/>
        </w:rPr>
        <w:t>21. 投标截止时间</w:t>
      </w:r>
    </w:p>
    <w:p>
      <w:pPr>
        <w:spacing w:line="400" w:lineRule="atLeast"/>
        <w:ind w:left="600" w:hanging="600" w:hangingChars="250"/>
        <w:rPr>
          <w:rFonts w:ascii="Times New Roman" w:hAnsi="Times New Roman" w:cs="Times New Roman"/>
          <w:bCs/>
        </w:rPr>
      </w:pPr>
      <w:r>
        <w:rPr>
          <w:rFonts w:ascii="Times New Roman" w:hAnsi="Times New Roman" w:cs="Times New Roman"/>
          <w:bCs/>
        </w:rPr>
        <w:t>21.1 投标人应当在招标文件要求提交投标文件的截止时间前加密上传至政采云平台。</w:t>
      </w:r>
    </w:p>
    <w:p>
      <w:pPr>
        <w:spacing w:line="400" w:lineRule="atLeast"/>
        <w:ind w:left="600" w:hanging="600" w:hangingChars="250"/>
        <w:rPr>
          <w:rFonts w:ascii="Times New Roman" w:hAnsi="Times New Roman" w:cs="Times New Roman"/>
          <w:bCs/>
        </w:rPr>
      </w:pPr>
      <w:r>
        <w:rPr>
          <w:rFonts w:ascii="Times New Roman" w:hAnsi="Times New Roman" w:cs="Times New Roman"/>
          <w:bCs/>
        </w:rPr>
        <w:t>21.2 开标前，采购代理机构将会同监督人员进行验标（检查网上招标系统正常与否，检查未加密的电子投标文件，检查投标人报名及保证金交纳情况），确认无误后开标。开标时，各投标人应对本单位的加密电子投标文件在政采云开标大厅进行解密，采购代理机构工作人员在监督人员监督下解密所有投标文件。</w:t>
      </w:r>
    </w:p>
    <w:p>
      <w:pPr>
        <w:spacing w:line="400" w:lineRule="atLeast"/>
        <w:ind w:left="600" w:hanging="600" w:hangingChars="250"/>
        <w:rPr>
          <w:rFonts w:ascii="Times New Roman" w:hAnsi="Times New Roman" w:cs="Times New Roman"/>
          <w:bCs/>
        </w:rPr>
      </w:pPr>
      <w:r>
        <w:rPr>
          <w:rFonts w:ascii="Times New Roman" w:hAnsi="Times New Roman" w:cs="Times New Roman"/>
          <w:bCs/>
        </w:rPr>
        <w:t>因网上招标系统故障导致所有投标人均解密失败时，投标人使用未加密的电子投标文件进行开评标。</w:t>
      </w:r>
    </w:p>
    <w:p>
      <w:pPr>
        <w:spacing w:line="400" w:lineRule="atLeast"/>
        <w:rPr>
          <w:rFonts w:ascii="Times New Roman" w:hAnsi="Times New Roman" w:cs="Times New Roman"/>
          <w:bCs/>
        </w:rPr>
      </w:pPr>
      <w:r>
        <w:rPr>
          <w:rFonts w:ascii="Times New Roman" w:hAnsi="Times New Roman" w:cs="Times New Roman"/>
          <w:bCs/>
        </w:rPr>
        <w:t>21.3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spacing w:line="400" w:lineRule="atLeast"/>
        <w:rPr>
          <w:rFonts w:ascii="Times New Roman" w:hAnsi="Times New Roman" w:cs="Times New Roman"/>
          <w:bCs/>
        </w:rPr>
      </w:pPr>
      <w:r>
        <w:rPr>
          <w:rFonts w:ascii="Times New Roman" w:hAnsi="Times New Roman" w:cs="Times New Roman"/>
          <w:bCs/>
        </w:rPr>
        <w:t>22．投标文件的修改和撤销</w:t>
      </w:r>
    </w:p>
    <w:p>
      <w:pPr>
        <w:spacing w:line="400" w:lineRule="atLeast"/>
        <w:ind w:left="600" w:hanging="600" w:hangingChars="250"/>
        <w:rPr>
          <w:rFonts w:ascii="Times New Roman" w:hAnsi="Times New Roman" w:cs="Times New Roman"/>
          <w:bCs/>
        </w:rPr>
      </w:pPr>
      <w:r>
        <w:rPr>
          <w:rFonts w:ascii="Times New Roman" w:hAnsi="Times New Roman" w:cs="Times New Roman"/>
          <w:bCs/>
        </w:rPr>
        <w:t>22.1 投标人在递交投标文件后，可以修改或撤回其投标，但这种修改和撤回，必须在规定的投标截止时间前。在投标截止时间后，投标人不得要求修改或撤回其投标文件。</w:t>
      </w:r>
    </w:p>
    <w:p>
      <w:pPr>
        <w:pStyle w:val="6"/>
        <w:spacing w:before="100" w:beforeAutospacing="1" w:after="100" w:afterAutospacing="1" w:line="400" w:lineRule="atLeast"/>
        <w:rPr>
          <w:rFonts w:ascii="Times New Roman" w:hAnsi="Times New Roman"/>
          <w:b w:val="0"/>
          <w:sz w:val="28"/>
          <w:szCs w:val="28"/>
        </w:rPr>
      </w:pPr>
      <w:bookmarkStart w:id="35" w:name="_Toc10695"/>
      <w:r>
        <w:rPr>
          <w:rFonts w:ascii="Times New Roman" w:hAnsi="Times New Roman"/>
          <w:b w:val="0"/>
          <w:sz w:val="28"/>
          <w:szCs w:val="28"/>
        </w:rPr>
        <w:t>E  评标程序</w:t>
      </w:r>
      <w:bookmarkEnd w:id="31"/>
      <w:bookmarkEnd w:id="32"/>
      <w:bookmarkEnd w:id="33"/>
      <w:bookmarkEnd w:id="34"/>
      <w:bookmarkEnd w:id="35"/>
    </w:p>
    <w:p>
      <w:pPr>
        <w:spacing w:line="400" w:lineRule="atLeast"/>
        <w:rPr>
          <w:bCs/>
        </w:rPr>
      </w:pPr>
      <w:r>
        <w:rPr>
          <w:bCs/>
        </w:rPr>
        <w:t>23．开标</w:t>
      </w:r>
    </w:p>
    <w:p>
      <w:pPr>
        <w:spacing w:line="400" w:lineRule="atLeast"/>
        <w:rPr>
          <w:bCs/>
        </w:rPr>
      </w:pPr>
      <w:r>
        <w:rPr>
          <w:bCs/>
        </w:rPr>
        <w:t>23.1开标时间和地点</w:t>
      </w:r>
    </w:p>
    <w:p>
      <w:pPr>
        <w:spacing w:line="400" w:lineRule="atLeast"/>
        <w:ind w:left="614" w:leftChars="256"/>
        <w:rPr>
          <w:bCs/>
        </w:rPr>
      </w:pPr>
      <w:r>
        <w:rPr>
          <w:bCs/>
        </w:rPr>
        <w:t>采购人在本章第21.1项规定的投标截止时间（开标时间）和投标人须知前附表规定的地点公开开标，</w:t>
      </w:r>
      <w:r>
        <w:rPr>
          <w:rFonts w:ascii="Times New Roman" w:hAnsi="Times New Roman" w:cs="Times New Roman"/>
          <w:bCs/>
        </w:rPr>
        <w:t>投标人法定代表人或授权代理人应使用电子密钥（电子证书）参加开标并签到。</w:t>
      </w:r>
    </w:p>
    <w:p>
      <w:pPr>
        <w:spacing w:line="400" w:lineRule="atLeast"/>
        <w:rPr>
          <w:bCs/>
        </w:rPr>
      </w:pPr>
      <w:r>
        <w:rPr>
          <w:bCs/>
        </w:rPr>
        <w:t>23.2开标程序</w:t>
      </w:r>
    </w:p>
    <w:p>
      <w:pPr>
        <w:spacing w:line="400" w:lineRule="atLeast"/>
        <w:ind w:left="614" w:leftChars="256"/>
        <w:rPr>
          <w:bCs/>
          <w:szCs w:val="22"/>
        </w:rPr>
      </w:pPr>
      <w:r>
        <w:rPr>
          <w:bCs/>
          <w:szCs w:val="22"/>
        </w:rPr>
        <w:t>主持人按下列程序进行开标：</w:t>
      </w:r>
    </w:p>
    <w:p>
      <w:pPr>
        <w:spacing w:line="400" w:lineRule="atLeast"/>
        <w:ind w:left="614" w:leftChars="256"/>
        <w:rPr>
          <w:bCs/>
          <w:szCs w:val="22"/>
        </w:rPr>
      </w:pPr>
      <w:r>
        <w:rPr>
          <w:bCs/>
          <w:szCs w:val="22"/>
        </w:rPr>
        <w:t>（1）宣布开标纪律；</w:t>
      </w:r>
    </w:p>
    <w:p>
      <w:pPr>
        <w:spacing w:line="400" w:lineRule="atLeast"/>
        <w:ind w:left="614" w:leftChars="256"/>
        <w:rPr>
          <w:bCs/>
          <w:szCs w:val="22"/>
        </w:rPr>
      </w:pPr>
      <w:r>
        <w:rPr>
          <w:bCs/>
          <w:szCs w:val="22"/>
        </w:rPr>
        <w:t>（2）公布在投标截止时间前递交投标文件的投标人名称；</w:t>
      </w:r>
    </w:p>
    <w:p>
      <w:pPr>
        <w:spacing w:line="400" w:lineRule="atLeast"/>
        <w:ind w:left="614" w:leftChars="256"/>
        <w:rPr>
          <w:bCs/>
          <w:szCs w:val="22"/>
        </w:rPr>
      </w:pPr>
      <w:r>
        <w:rPr>
          <w:bCs/>
          <w:szCs w:val="22"/>
        </w:rPr>
        <w:t>（3）宣布开标人、唱标人、记录人、监标人等有关人员姓名；</w:t>
      </w:r>
    </w:p>
    <w:p>
      <w:pPr>
        <w:spacing w:line="400" w:lineRule="atLeast"/>
        <w:ind w:left="614" w:leftChars="256"/>
        <w:rPr>
          <w:bCs/>
          <w:szCs w:val="22"/>
        </w:rPr>
      </w:pPr>
      <w:r>
        <w:rPr>
          <w:bCs/>
          <w:szCs w:val="22"/>
        </w:rPr>
        <w:t>（4）按照投标人须知前附表规定的开标顺序当众开标，公布招标项目名称、投标人名称、投标保证金的递交情况、投标报价、交货期、交货地点及其他内容，并记录在案；</w:t>
      </w:r>
    </w:p>
    <w:p>
      <w:pPr>
        <w:spacing w:line="400" w:lineRule="atLeast"/>
        <w:ind w:left="614" w:leftChars="256"/>
        <w:rPr>
          <w:bCs/>
          <w:szCs w:val="22"/>
        </w:rPr>
      </w:pPr>
      <w:r>
        <w:rPr>
          <w:bCs/>
          <w:szCs w:val="22"/>
        </w:rPr>
        <w:t>（</w:t>
      </w:r>
      <w:r>
        <w:rPr>
          <w:rFonts w:hint="eastAsia"/>
          <w:bCs/>
          <w:szCs w:val="22"/>
        </w:rPr>
        <w:t>5</w:t>
      </w:r>
      <w:r>
        <w:rPr>
          <w:bCs/>
          <w:szCs w:val="22"/>
        </w:rPr>
        <w:t>）开标结束。</w:t>
      </w:r>
    </w:p>
    <w:p>
      <w:pPr>
        <w:spacing w:line="400" w:lineRule="atLeast"/>
        <w:rPr>
          <w:rFonts w:ascii="Times New Roman" w:hAnsi="Times New Roman" w:cs="Times New Roman"/>
          <w:bCs/>
        </w:rPr>
      </w:pPr>
      <w:r>
        <w:rPr>
          <w:bCs/>
        </w:rPr>
        <w:t>开标后，有关行政监督部门的工作人员将对投标人进行资格审查，</w:t>
      </w:r>
      <w:r>
        <w:rPr>
          <w:rFonts w:hint="eastAsia" w:ascii="Times New Roman" w:hAnsi="Times New Roman" w:cs="Times New Roman"/>
          <w:bCs/>
        </w:rPr>
        <w:t>投标文件中须提供资格证明文件</w:t>
      </w:r>
      <w:r>
        <w:rPr>
          <w:rFonts w:ascii="Times New Roman" w:hAnsi="Times New Roman" w:cs="Times New Roman"/>
          <w:bCs/>
        </w:rPr>
        <w:t>，</w:t>
      </w:r>
      <w:r>
        <w:rPr>
          <w:rFonts w:ascii="Times New Roman" w:hAnsi="Times New Roman" w:cs="Times New Roman"/>
          <w:bCs/>
          <w:u w:val="single"/>
        </w:rPr>
        <w:t>如缺项将导致废标</w:t>
      </w:r>
      <w:r>
        <w:rPr>
          <w:rFonts w:ascii="Times New Roman" w:hAnsi="Times New Roman" w:cs="Times New Roman"/>
          <w:bCs/>
        </w:rPr>
        <w:t>。</w:t>
      </w:r>
    </w:p>
    <w:p>
      <w:pPr>
        <w:spacing w:line="400" w:lineRule="atLeast"/>
        <w:rPr>
          <w:bCs/>
        </w:rPr>
      </w:pPr>
      <w:r>
        <w:rPr>
          <w:bCs/>
        </w:rPr>
        <w:t>资格审查含：</w:t>
      </w:r>
    </w:p>
    <w:tbl>
      <w:tblPr>
        <w:tblStyle w:val="91"/>
        <w:tblpPr w:leftFromText="180" w:rightFromText="180" w:vertAnchor="text" w:horzAnchor="page" w:tblpX="1287" w:tblpY="468"/>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209"/>
        <w:gridCol w:w="2504"/>
        <w:gridCol w:w="4421"/>
        <w:gridCol w:w="63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评分因素</w:t>
            </w:r>
          </w:p>
        </w:tc>
        <w:tc>
          <w:tcPr>
            <w:tcW w:w="2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评分点</w:t>
            </w:r>
          </w:p>
        </w:tc>
        <w:tc>
          <w:tcPr>
            <w:tcW w:w="44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评分标准</w:t>
            </w:r>
          </w:p>
        </w:tc>
        <w:tc>
          <w:tcPr>
            <w:tcW w:w="12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00" w:lineRule="exact"/>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b/>
                <w:bCs/>
                <w:sz w:val="21"/>
                <w:szCs w:val="21"/>
              </w:rPr>
            </w:pPr>
          </w:p>
        </w:tc>
        <w:tc>
          <w:tcPr>
            <w:tcW w:w="25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b/>
                <w:bCs/>
                <w:sz w:val="21"/>
                <w:szCs w:val="21"/>
              </w:rPr>
            </w:pPr>
          </w:p>
        </w:tc>
        <w:tc>
          <w:tcPr>
            <w:tcW w:w="44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b/>
                <w:bCs/>
                <w:sz w:val="21"/>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00" w:lineRule="exact"/>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是</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00" w:lineRule="exact"/>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restart"/>
            <w:tcBorders>
              <w:top w:val="single" w:color="auto" w:sz="4" w:space="0"/>
              <w:left w:val="single" w:color="auto" w:sz="4" w:space="0"/>
              <w:right w:val="single" w:color="auto" w:sz="4" w:space="0"/>
            </w:tcBorders>
            <w:noWrap/>
            <w:vAlign w:val="center"/>
          </w:tcPr>
          <w:p>
            <w:pPr>
              <w:spacing w:line="3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资格检查</w:t>
            </w:r>
          </w:p>
        </w:tc>
        <w:tc>
          <w:tcPr>
            <w:tcW w:w="2504"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符合法律法规要求</w:t>
            </w:r>
          </w:p>
        </w:tc>
        <w:tc>
          <w:tcPr>
            <w:tcW w:w="4421"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符合《中华人民共和国政府采购法》第二十二条规定</w:t>
            </w:r>
          </w:p>
        </w:tc>
        <w:tc>
          <w:tcPr>
            <w:tcW w:w="63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noWrap/>
            <w:vAlign w:val="center"/>
          </w:tcPr>
          <w:p>
            <w:pPr>
              <w:spacing w:line="300" w:lineRule="exact"/>
              <w:jc w:val="center"/>
              <w:rPr>
                <w:rFonts w:cs="宋体" w:asciiTheme="minorEastAsia" w:hAnsiTheme="minorEastAsia" w:eastAsiaTheme="minorEastAsia"/>
                <w:sz w:val="21"/>
                <w:szCs w:val="21"/>
              </w:rPr>
            </w:pPr>
          </w:p>
        </w:tc>
        <w:tc>
          <w:tcPr>
            <w:tcW w:w="2504"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落实政府采购政策需满足的资格</w:t>
            </w:r>
          </w:p>
        </w:tc>
        <w:tc>
          <w:tcPr>
            <w:tcW w:w="4421"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供应商必须提供《中小企业声明函》</w:t>
            </w:r>
          </w:p>
        </w:tc>
        <w:tc>
          <w:tcPr>
            <w:tcW w:w="63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vAlign w:val="center"/>
          </w:tcPr>
          <w:p>
            <w:pPr>
              <w:rPr>
                <w:rFonts w:cs="宋体" w:asciiTheme="minorEastAsia" w:hAnsiTheme="minorEastAsia" w:eastAsiaTheme="minorEastAsia"/>
                <w:sz w:val="21"/>
                <w:szCs w:val="21"/>
              </w:rPr>
            </w:pPr>
          </w:p>
        </w:tc>
        <w:tc>
          <w:tcPr>
            <w:tcW w:w="2504"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kern w:val="2"/>
                <w:sz w:val="21"/>
                <w:szCs w:val="21"/>
              </w:rPr>
              <w:t>法人授权</w:t>
            </w:r>
          </w:p>
        </w:tc>
        <w:tc>
          <w:tcPr>
            <w:tcW w:w="4421"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有效的法定代表人身份证明（法人）及身份证或具有法定效力的法人授权委托书（非法人，须明确采购项目及包段名称、授权事项、权限、期限等）、被委托人身份证。</w:t>
            </w:r>
          </w:p>
        </w:tc>
        <w:tc>
          <w:tcPr>
            <w:tcW w:w="63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vAlign w:val="center"/>
          </w:tcPr>
          <w:p>
            <w:pPr>
              <w:rPr>
                <w:rFonts w:cs="宋体" w:asciiTheme="minorEastAsia" w:hAnsiTheme="minorEastAsia" w:eastAsiaTheme="minorEastAsia"/>
                <w:sz w:val="21"/>
                <w:szCs w:val="21"/>
              </w:rPr>
            </w:pPr>
          </w:p>
        </w:tc>
        <w:tc>
          <w:tcPr>
            <w:tcW w:w="2504"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控股管理关系</w:t>
            </w:r>
          </w:p>
        </w:tc>
        <w:tc>
          <w:tcPr>
            <w:tcW w:w="4421"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sz w:val="21"/>
                <w:szCs w:val="21"/>
              </w:rPr>
              <w:t>单位负责人为同一人或者存在直接控股、管理关系的不同投标人，不得参加同一合同项下的政府采购活动</w:t>
            </w:r>
          </w:p>
        </w:tc>
        <w:tc>
          <w:tcPr>
            <w:tcW w:w="63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1"/>
                <w:szCs w:val="21"/>
              </w:rPr>
            </w:pPr>
          </w:p>
        </w:tc>
        <w:tc>
          <w:tcPr>
            <w:tcW w:w="2504"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bookmarkStart w:id="36" w:name="_Hlk110008625"/>
            <w:r>
              <w:rPr>
                <w:rFonts w:hint="eastAsia" w:cs="宋体" w:asciiTheme="minorEastAsia" w:hAnsiTheme="minorEastAsia" w:eastAsiaTheme="minorEastAsia"/>
                <w:b w:val="0"/>
                <w:bCs/>
                <w:sz w:val="21"/>
                <w:szCs w:val="21"/>
              </w:rPr>
              <w:t>凡拟参加本次招标项目的投标人，近三年内（本项目投标截止期前）存在下述条件中的任意一项将拒绝其参加本次采购活动（证明材料）</w:t>
            </w:r>
            <w:bookmarkEnd w:id="36"/>
          </w:p>
        </w:tc>
        <w:tc>
          <w:tcPr>
            <w:tcW w:w="4421" w:type="dxa"/>
            <w:tcBorders>
              <w:top w:val="single" w:color="auto" w:sz="4" w:space="0"/>
              <w:left w:val="single" w:color="auto" w:sz="4" w:space="0"/>
              <w:bottom w:val="single" w:color="auto" w:sz="4" w:space="0"/>
              <w:right w:val="single" w:color="auto" w:sz="4" w:space="0"/>
            </w:tcBorders>
            <w:noWrap/>
            <w:vAlign w:val="center"/>
          </w:tcPr>
          <w:p>
            <w:pPr>
              <w:pStyle w:val="1076"/>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凡拟参加本次招标项目的投标人，如在“信用中国”网站（www.creditchina.gov.cn）和中国政府采购网（www.ccgp.gov.cn）被列入“失信被执行人”、“重大税收违法失信主体”、“政府采购严重违法失信行为记录名单”的投标人（自本公告发出之时起尚在处罚期内的或限制其参加政府采购活动的企业）将拒绝其参本次政府采购活动；</w:t>
            </w:r>
          </w:p>
        </w:tc>
        <w:tc>
          <w:tcPr>
            <w:tcW w:w="636"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sz w:val="21"/>
                <w:szCs w:val="21"/>
              </w:rPr>
            </w:pPr>
          </w:p>
        </w:tc>
      </w:tr>
    </w:tbl>
    <w:p>
      <w:pPr>
        <w:spacing w:line="400" w:lineRule="atLeast"/>
        <w:rPr>
          <w:bCs/>
          <w:szCs w:val="22"/>
        </w:rPr>
      </w:pPr>
      <w:r>
        <w:rPr>
          <w:bCs/>
          <w:szCs w:val="22"/>
        </w:rPr>
        <w:t>23.3开标异议</w:t>
      </w:r>
    </w:p>
    <w:p>
      <w:pPr>
        <w:spacing w:line="400" w:lineRule="atLeast"/>
        <w:ind w:left="614" w:leftChars="256"/>
        <w:rPr>
          <w:bCs/>
          <w:szCs w:val="22"/>
        </w:rPr>
      </w:pPr>
      <w:r>
        <w:rPr>
          <w:bCs/>
          <w:szCs w:val="22"/>
        </w:rPr>
        <w:t>投标人对开标有异议的，应当在开标现场提出，采购人当场作出答复，并制作记录。</w:t>
      </w:r>
    </w:p>
    <w:p>
      <w:pPr>
        <w:spacing w:line="400" w:lineRule="atLeast"/>
        <w:ind w:left="480" w:hanging="480" w:hangingChars="200"/>
        <w:rPr>
          <w:bCs/>
          <w:szCs w:val="22"/>
        </w:rPr>
      </w:pPr>
      <w:r>
        <w:rPr>
          <w:bCs/>
        </w:rPr>
        <w:t>23.4本次招标按招标文件中投标邀请规定的时间地点进行开标，将邀请投标商的法定代表人</w:t>
      </w:r>
      <w:r>
        <w:rPr>
          <w:bCs/>
          <w:szCs w:val="22"/>
        </w:rPr>
        <w:t>或其授权委托人准时参加开标会。</w:t>
      </w:r>
    </w:p>
    <w:p>
      <w:pPr>
        <w:spacing w:line="400" w:lineRule="atLeast"/>
        <w:ind w:left="600" w:hanging="600" w:hangingChars="250"/>
        <w:rPr>
          <w:bCs/>
        </w:rPr>
      </w:pPr>
      <w:r>
        <w:rPr>
          <w:bCs/>
        </w:rPr>
        <w:t>23.5宣布投标文件开启顺序</w:t>
      </w:r>
      <w:r>
        <w:rPr>
          <w:bCs/>
          <w:sz w:val="30"/>
          <w:szCs w:val="30"/>
        </w:rPr>
        <w:t>。</w:t>
      </w:r>
    </w:p>
    <w:p>
      <w:pPr>
        <w:spacing w:line="400" w:lineRule="atLeast"/>
        <w:ind w:left="480" w:hanging="480" w:hangingChars="200"/>
        <w:rPr>
          <w:bCs/>
        </w:rPr>
      </w:pPr>
      <w:r>
        <w:rPr>
          <w:bCs/>
        </w:rPr>
        <w:t>23.6</w:t>
      </w:r>
      <w:r>
        <w:rPr>
          <w:rFonts w:ascii="Times New Roman" w:hAnsi="Times New Roman" w:cs="Times New Roman"/>
          <w:bCs/>
        </w:rPr>
        <w:t>开标时检查</w:t>
      </w:r>
      <w:r>
        <w:rPr>
          <w:rFonts w:hint="eastAsia" w:ascii="Times New Roman" w:hAnsi="Times New Roman" w:cs="Times New Roman"/>
          <w:bCs/>
        </w:rPr>
        <w:t>供应商是否上传</w:t>
      </w:r>
      <w:r>
        <w:rPr>
          <w:rFonts w:ascii="Times New Roman" w:hAnsi="Times New Roman" w:cs="Times New Roman"/>
          <w:bCs/>
        </w:rPr>
        <w:t>投标文件</w:t>
      </w:r>
      <w:r>
        <w:rPr>
          <w:rFonts w:hint="eastAsia" w:ascii="Times New Roman" w:hAnsi="Times New Roman" w:cs="Times New Roman"/>
          <w:bCs/>
        </w:rPr>
        <w:t>等</w:t>
      </w:r>
      <w:r>
        <w:rPr>
          <w:rFonts w:ascii="Times New Roman" w:hAnsi="Times New Roman" w:cs="Times New Roman"/>
          <w:bCs/>
        </w:rPr>
        <w:t>情况，确认无误后</w:t>
      </w:r>
      <w:r>
        <w:rPr>
          <w:rFonts w:hint="eastAsia" w:ascii="Times New Roman" w:hAnsi="Times New Roman" w:cs="Times New Roman"/>
          <w:bCs/>
        </w:rPr>
        <w:t>解密</w:t>
      </w:r>
      <w:r>
        <w:rPr>
          <w:rFonts w:ascii="Times New Roman" w:hAnsi="Times New Roman" w:cs="Times New Roman"/>
          <w:bCs/>
        </w:rPr>
        <w:t>唱标</w:t>
      </w:r>
      <w:r>
        <w:rPr>
          <w:bCs/>
        </w:rPr>
        <w:t>，唱“开标一览表”内容，以及招标代理机构认为合适的其他内容并记录。</w:t>
      </w:r>
    </w:p>
    <w:p>
      <w:pPr>
        <w:spacing w:line="400" w:lineRule="atLeast"/>
        <w:rPr>
          <w:bCs/>
        </w:rPr>
      </w:pPr>
      <w:r>
        <w:rPr>
          <w:bCs/>
        </w:rPr>
        <w:t>23.7评标原则在开标会议上宣布。</w:t>
      </w:r>
    </w:p>
    <w:p>
      <w:pPr>
        <w:spacing w:line="400" w:lineRule="atLeast"/>
        <w:rPr>
          <w:bCs/>
        </w:rPr>
      </w:pPr>
      <w:r>
        <w:rPr>
          <w:bCs/>
        </w:rPr>
        <w:t>23.8 对采购人的纪律要求</w:t>
      </w:r>
    </w:p>
    <w:p>
      <w:pPr>
        <w:spacing w:line="400" w:lineRule="atLeast"/>
        <w:ind w:left="614" w:leftChars="256"/>
        <w:rPr>
          <w:bCs/>
          <w:szCs w:val="22"/>
        </w:rPr>
      </w:pPr>
      <w:r>
        <w:rPr>
          <w:bCs/>
          <w:szCs w:val="22"/>
        </w:rPr>
        <w:t>采购人不得泄露招标投标活动中应当保密的情况和资料，不得与投标人串通损害国家利益、社会公共利益或者他人合法权益。</w:t>
      </w:r>
    </w:p>
    <w:p>
      <w:pPr>
        <w:spacing w:line="400" w:lineRule="atLeast"/>
        <w:rPr>
          <w:bCs/>
        </w:rPr>
      </w:pPr>
      <w:r>
        <w:rPr>
          <w:bCs/>
        </w:rPr>
        <w:t>23.9对投标人的纪律要求</w:t>
      </w:r>
    </w:p>
    <w:p>
      <w:pPr>
        <w:spacing w:line="400" w:lineRule="atLeast"/>
        <w:ind w:left="614" w:leftChars="256"/>
        <w:rPr>
          <w:bCs/>
          <w:szCs w:val="22"/>
        </w:rPr>
      </w:pPr>
      <w:r>
        <w:rPr>
          <w:bCs/>
          <w:szCs w:val="22"/>
        </w:rPr>
        <w:t>投标人不得互相串通投标或者与采购人串通投标，不得向采购人或者评标委员会成员行贿谋取中标，不得以他人名义投标或者以其他方式弄虚作假骗取中标；投标人不得以任何方式干扰、影响评标工作。</w:t>
      </w:r>
    </w:p>
    <w:p>
      <w:pPr>
        <w:spacing w:line="400" w:lineRule="atLeast"/>
        <w:ind w:left="614" w:leftChars="256"/>
        <w:rPr>
          <w:bCs/>
          <w:szCs w:val="22"/>
        </w:rPr>
      </w:pPr>
      <w:r>
        <w:rPr>
          <w:bCs/>
          <w:szCs w:val="22"/>
        </w:rPr>
        <w:t>在评标过程中，评标委员会发现有下列情形之一的，作无效文件处理，其投标无效：</w:t>
      </w:r>
    </w:p>
    <w:p>
      <w:pPr>
        <w:spacing w:line="400" w:lineRule="atLeast"/>
        <w:ind w:left="614" w:leftChars="256"/>
        <w:rPr>
          <w:bCs/>
          <w:szCs w:val="22"/>
        </w:rPr>
      </w:pPr>
      <w:r>
        <w:rPr>
          <w:bCs/>
          <w:szCs w:val="22"/>
        </w:rPr>
        <w:t>（1）属于同一集团、协会、商会等组织成员的投标人按照该组织要求协同投标；</w:t>
      </w:r>
    </w:p>
    <w:p>
      <w:pPr>
        <w:spacing w:line="400" w:lineRule="atLeast"/>
        <w:ind w:left="614" w:leftChars="256"/>
        <w:rPr>
          <w:bCs/>
          <w:szCs w:val="22"/>
        </w:rPr>
      </w:pPr>
      <w:r>
        <w:rPr>
          <w:bCs/>
          <w:szCs w:val="22"/>
        </w:rPr>
        <w:t>（2）不同投标人的投标文件由同一单位或者个人编制；</w:t>
      </w:r>
    </w:p>
    <w:p>
      <w:pPr>
        <w:spacing w:line="400" w:lineRule="atLeast"/>
        <w:ind w:left="614" w:leftChars="256"/>
        <w:rPr>
          <w:bCs/>
          <w:szCs w:val="22"/>
        </w:rPr>
      </w:pPr>
      <w:r>
        <w:rPr>
          <w:bCs/>
          <w:szCs w:val="22"/>
        </w:rPr>
        <w:t>（3）不同投标人委托同一单位或者个人办理投标事宜；</w:t>
      </w:r>
    </w:p>
    <w:p>
      <w:pPr>
        <w:spacing w:line="400" w:lineRule="atLeast"/>
        <w:ind w:left="614" w:leftChars="256"/>
        <w:rPr>
          <w:bCs/>
          <w:szCs w:val="22"/>
        </w:rPr>
      </w:pPr>
      <w:r>
        <w:rPr>
          <w:bCs/>
          <w:szCs w:val="22"/>
        </w:rPr>
        <w:t>（4）不同投标人的投标文件载明的项目管理成员或者联系人员为同一人；</w:t>
      </w:r>
    </w:p>
    <w:p>
      <w:pPr>
        <w:spacing w:line="400" w:lineRule="atLeast"/>
        <w:ind w:left="614" w:leftChars="256"/>
        <w:rPr>
          <w:bCs/>
          <w:szCs w:val="22"/>
        </w:rPr>
      </w:pPr>
      <w:r>
        <w:rPr>
          <w:bCs/>
          <w:szCs w:val="22"/>
        </w:rPr>
        <w:t>（5）不同投标人的投标文件异常一致或者投标报价呈规律性差异；</w:t>
      </w:r>
    </w:p>
    <w:p>
      <w:pPr>
        <w:spacing w:line="400" w:lineRule="atLeast"/>
        <w:ind w:left="614" w:leftChars="256"/>
        <w:rPr>
          <w:bCs/>
          <w:szCs w:val="22"/>
        </w:rPr>
      </w:pPr>
      <w:r>
        <w:rPr>
          <w:bCs/>
          <w:szCs w:val="22"/>
        </w:rPr>
        <w:t>（6）不同投标人的投标文件相互混装；</w:t>
      </w:r>
    </w:p>
    <w:p>
      <w:pPr>
        <w:spacing w:line="400" w:lineRule="atLeast"/>
        <w:ind w:left="614" w:leftChars="256"/>
        <w:rPr>
          <w:bCs/>
          <w:szCs w:val="22"/>
        </w:rPr>
      </w:pPr>
      <w:r>
        <w:rPr>
          <w:bCs/>
          <w:szCs w:val="22"/>
        </w:rPr>
        <w:t>（7）不同投标人的投标保证金从同一单位或者个人的账户转出。</w:t>
      </w:r>
    </w:p>
    <w:p>
      <w:pPr>
        <w:spacing w:line="400" w:lineRule="atLeast"/>
        <w:ind w:left="614" w:leftChars="256"/>
        <w:rPr>
          <w:bCs/>
          <w:szCs w:val="22"/>
        </w:rPr>
      </w:pPr>
      <w:r>
        <w:rPr>
          <w:bCs/>
          <w:szCs w:val="22"/>
        </w:rPr>
        <w:t>（8）使用伪造、变造的行政许可证件；</w:t>
      </w:r>
    </w:p>
    <w:p>
      <w:pPr>
        <w:spacing w:line="400" w:lineRule="atLeast"/>
        <w:ind w:left="614" w:leftChars="256"/>
        <w:rPr>
          <w:bCs/>
          <w:szCs w:val="22"/>
        </w:rPr>
      </w:pPr>
      <w:r>
        <w:rPr>
          <w:bCs/>
          <w:szCs w:val="22"/>
        </w:rPr>
        <w:t>（9）提供虚假的项目负责人或者主要技术人员简历、 劳动关系证明；</w:t>
      </w:r>
    </w:p>
    <w:p>
      <w:pPr>
        <w:spacing w:line="400" w:lineRule="atLeast"/>
        <w:ind w:left="614" w:leftChars="256"/>
        <w:rPr>
          <w:bCs/>
          <w:szCs w:val="22"/>
        </w:rPr>
      </w:pPr>
      <w:r>
        <w:rPr>
          <w:bCs/>
          <w:szCs w:val="22"/>
        </w:rPr>
        <w:t>（10）提供虚假的信用状况；</w:t>
      </w:r>
    </w:p>
    <w:p>
      <w:pPr>
        <w:spacing w:line="400" w:lineRule="atLeast"/>
        <w:ind w:left="614" w:leftChars="256"/>
        <w:rPr>
          <w:bCs/>
          <w:szCs w:val="22"/>
        </w:rPr>
      </w:pPr>
      <w:r>
        <w:rPr>
          <w:bCs/>
          <w:szCs w:val="22"/>
        </w:rPr>
        <w:t>（11）其他弄虚作假的行为；</w:t>
      </w:r>
    </w:p>
    <w:p>
      <w:pPr>
        <w:spacing w:line="400" w:lineRule="atLeast"/>
        <w:ind w:left="614" w:leftChars="256"/>
        <w:rPr>
          <w:bCs/>
          <w:szCs w:val="22"/>
        </w:rPr>
      </w:pPr>
      <w:r>
        <w:rPr>
          <w:bCs/>
          <w:szCs w:val="22"/>
        </w:rPr>
        <w:t>（12）未按照招标文件的规定提交投标保证金的；</w:t>
      </w:r>
    </w:p>
    <w:p>
      <w:pPr>
        <w:spacing w:line="400" w:lineRule="atLeast"/>
        <w:ind w:left="614" w:leftChars="256"/>
        <w:rPr>
          <w:bCs/>
          <w:szCs w:val="22"/>
        </w:rPr>
      </w:pPr>
      <w:r>
        <w:rPr>
          <w:bCs/>
          <w:szCs w:val="22"/>
        </w:rPr>
        <w:t>（13）投标文件未按招标文件要求签署、盖章的；</w:t>
      </w:r>
    </w:p>
    <w:p>
      <w:pPr>
        <w:spacing w:line="400" w:lineRule="atLeast"/>
        <w:ind w:left="614" w:leftChars="256"/>
        <w:rPr>
          <w:bCs/>
          <w:szCs w:val="22"/>
        </w:rPr>
      </w:pPr>
      <w:r>
        <w:rPr>
          <w:bCs/>
          <w:szCs w:val="22"/>
        </w:rPr>
        <w:t>（14）不具备招标文件中规定的资格要求的；</w:t>
      </w:r>
    </w:p>
    <w:p>
      <w:pPr>
        <w:spacing w:line="400" w:lineRule="atLeast"/>
        <w:ind w:left="614" w:leftChars="256"/>
        <w:rPr>
          <w:bCs/>
          <w:szCs w:val="22"/>
        </w:rPr>
      </w:pPr>
      <w:r>
        <w:rPr>
          <w:bCs/>
          <w:szCs w:val="22"/>
        </w:rPr>
        <w:t>（15）报价出现超过招标文件中最高限价规定的；</w:t>
      </w:r>
    </w:p>
    <w:p>
      <w:pPr>
        <w:spacing w:line="400" w:lineRule="atLeast"/>
        <w:ind w:left="614" w:leftChars="256"/>
        <w:rPr>
          <w:bCs/>
          <w:szCs w:val="22"/>
        </w:rPr>
      </w:pPr>
      <w:r>
        <w:rPr>
          <w:bCs/>
          <w:szCs w:val="22"/>
        </w:rPr>
        <w:t>（16）投标文件含有采购人不能接受的附加条件的；</w:t>
      </w:r>
    </w:p>
    <w:p>
      <w:pPr>
        <w:spacing w:line="400" w:lineRule="atLeast"/>
        <w:ind w:left="614" w:leftChars="256"/>
        <w:rPr>
          <w:bCs/>
          <w:szCs w:val="22"/>
        </w:rPr>
      </w:pPr>
      <w:r>
        <w:rPr>
          <w:bCs/>
          <w:szCs w:val="22"/>
        </w:rPr>
        <w:t>（17）法律、法规和招标文件规定的其他无效情形。</w:t>
      </w:r>
    </w:p>
    <w:p>
      <w:pPr>
        <w:spacing w:line="400" w:lineRule="atLeast"/>
        <w:ind w:left="614" w:leftChars="256"/>
        <w:rPr>
          <w:bCs/>
          <w:szCs w:val="22"/>
        </w:rPr>
      </w:pPr>
      <w:r>
        <w:rPr>
          <w:bCs/>
          <w:szCs w:val="22"/>
        </w:rPr>
        <w:t>（18）不符合招标文件关于进口产品规定的；</w:t>
      </w:r>
    </w:p>
    <w:p>
      <w:pPr>
        <w:spacing w:line="400" w:lineRule="atLeast"/>
        <w:ind w:left="614" w:leftChars="256"/>
        <w:rPr>
          <w:bCs/>
          <w:szCs w:val="22"/>
        </w:rPr>
      </w:pPr>
      <w:r>
        <w:rPr>
          <w:bCs/>
          <w:szCs w:val="22"/>
        </w:rPr>
        <w:t>（19）任何选择性报价（或多个方案）的投标；</w:t>
      </w:r>
    </w:p>
    <w:p>
      <w:pPr>
        <w:spacing w:line="400" w:lineRule="atLeast"/>
        <w:ind w:left="614" w:leftChars="256"/>
        <w:rPr>
          <w:bCs/>
          <w:szCs w:val="22"/>
        </w:rPr>
      </w:pPr>
      <w:r>
        <w:rPr>
          <w:bCs/>
          <w:szCs w:val="22"/>
        </w:rPr>
        <w:t>（20）任何包含价格调整要求的投标；</w:t>
      </w:r>
    </w:p>
    <w:p>
      <w:pPr>
        <w:spacing w:line="400" w:lineRule="atLeast"/>
        <w:ind w:left="614" w:leftChars="256"/>
        <w:rPr>
          <w:bCs/>
          <w:szCs w:val="22"/>
        </w:rPr>
      </w:pPr>
      <w:r>
        <w:rPr>
          <w:bCs/>
          <w:szCs w:val="22"/>
        </w:rPr>
        <w:t>（21）投标有效期不满足要求的投标；</w:t>
      </w:r>
    </w:p>
    <w:p>
      <w:pPr>
        <w:spacing w:line="400" w:lineRule="atLeast"/>
        <w:ind w:left="614" w:leftChars="256"/>
        <w:rPr>
          <w:bCs/>
          <w:szCs w:val="22"/>
        </w:rPr>
      </w:pPr>
      <w:r>
        <w:rPr>
          <w:bCs/>
          <w:szCs w:val="22"/>
        </w:rPr>
        <w:t>（22）评标委员会认为投标人的报价明显低于其他通过符合性审查投标人的报价，有可能影响产品质量或交货期者不能诚信履约的，投标人不能证明其报价合理性的；</w:t>
      </w:r>
    </w:p>
    <w:p>
      <w:pPr>
        <w:spacing w:line="400" w:lineRule="atLeast"/>
        <w:ind w:left="614" w:leftChars="256"/>
        <w:rPr>
          <w:bCs/>
          <w:szCs w:val="22"/>
        </w:rPr>
      </w:pPr>
      <w:r>
        <w:rPr>
          <w:bCs/>
          <w:szCs w:val="22"/>
        </w:rPr>
        <w:t>（23）投标文件报价出现前后不一致，投标人不确认修正后的报价的；</w:t>
      </w:r>
    </w:p>
    <w:p>
      <w:pPr>
        <w:spacing w:line="400" w:lineRule="atLeast"/>
        <w:ind w:left="614" w:leftChars="256"/>
        <w:rPr>
          <w:bCs/>
          <w:szCs w:val="22"/>
        </w:rPr>
      </w:pPr>
      <w:r>
        <w:rPr>
          <w:bCs/>
          <w:szCs w:val="22"/>
        </w:rPr>
        <w:t>（24）未按照招标文件要求提交“投标人声明函”的；</w:t>
      </w:r>
    </w:p>
    <w:p>
      <w:pPr>
        <w:spacing w:line="400" w:lineRule="atLeast"/>
        <w:ind w:left="614" w:leftChars="256"/>
        <w:rPr>
          <w:bCs/>
          <w:szCs w:val="22"/>
        </w:rPr>
      </w:pPr>
      <w:r>
        <w:rPr>
          <w:bCs/>
          <w:szCs w:val="22"/>
        </w:rPr>
        <w:t>（25）服务期限（或）不满足招标文件要求的；</w:t>
      </w:r>
    </w:p>
    <w:p>
      <w:pPr>
        <w:spacing w:line="400" w:lineRule="atLeast"/>
        <w:ind w:left="614" w:leftChars="256"/>
        <w:rPr>
          <w:bCs/>
          <w:szCs w:val="22"/>
        </w:rPr>
      </w:pPr>
      <w:r>
        <w:rPr>
          <w:bCs/>
          <w:szCs w:val="22"/>
        </w:rPr>
        <w:t>（26）未按照招标文件要求单独递交报价一览表原件的。</w:t>
      </w:r>
    </w:p>
    <w:p>
      <w:pPr>
        <w:spacing w:line="400" w:lineRule="atLeast"/>
        <w:ind w:left="720" w:hanging="720" w:hangingChars="300"/>
        <w:rPr>
          <w:bCs/>
          <w:szCs w:val="22"/>
        </w:rPr>
      </w:pPr>
      <w:r>
        <w:rPr>
          <w:bCs/>
          <w:szCs w:val="22"/>
        </w:rPr>
        <w:t>在招标采购中，出现下列情形之一的，应予废标：</w:t>
      </w:r>
    </w:p>
    <w:p>
      <w:pPr>
        <w:spacing w:line="400" w:lineRule="atLeast"/>
        <w:ind w:left="614" w:leftChars="256"/>
        <w:rPr>
          <w:bCs/>
          <w:szCs w:val="22"/>
        </w:rPr>
      </w:pPr>
      <w:r>
        <w:rPr>
          <w:bCs/>
          <w:szCs w:val="22"/>
        </w:rPr>
        <w:t>（1）符合专业条件的投标人或者对招标文件作实质响应的投标人不足三家。</w:t>
      </w:r>
    </w:p>
    <w:p>
      <w:pPr>
        <w:spacing w:line="400" w:lineRule="atLeast"/>
        <w:ind w:left="614" w:leftChars="256"/>
        <w:rPr>
          <w:bCs/>
          <w:szCs w:val="22"/>
        </w:rPr>
      </w:pPr>
      <w:r>
        <w:rPr>
          <w:bCs/>
          <w:szCs w:val="22"/>
        </w:rPr>
        <w:t>（2）出现影响采购公正的违法、违规行为的。</w:t>
      </w:r>
    </w:p>
    <w:p>
      <w:pPr>
        <w:spacing w:line="400" w:lineRule="atLeast"/>
        <w:ind w:left="614" w:leftChars="256"/>
        <w:rPr>
          <w:bCs/>
          <w:szCs w:val="22"/>
        </w:rPr>
      </w:pPr>
      <w:r>
        <w:rPr>
          <w:bCs/>
          <w:szCs w:val="22"/>
        </w:rPr>
        <w:t>（3）投标人的报价均超过了采购预算，采购人不能支付的。</w:t>
      </w:r>
    </w:p>
    <w:p>
      <w:pPr>
        <w:spacing w:line="400" w:lineRule="atLeast"/>
        <w:ind w:left="614" w:leftChars="256"/>
        <w:rPr>
          <w:bCs/>
          <w:szCs w:val="22"/>
        </w:rPr>
      </w:pPr>
      <w:r>
        <w:rPr>
          <w:bCs/>
          <w:szCs w:val="22"/>
        </w:rPr>
        <w:t>（4）因重大变故，采购任务取消的。</w:t>
      </w:r>
    </w:p>
    <w:p>
      <w:pPr>
        <w:spacing w:line="400" w:lineRule="atLeast"/>
        <w:rPr>
          <w:bCs/>
        </w:rPr>
      </w:pPr>
      <w:r>
        <w:rPr>
          <w:bCs/>
        </w:rPr>
        <w:t>23.10 对与评标活动有关的工作人员的纪律要求</w:t>
      </w:r>
    </w:p>
    <w:p>
      <w:pPr>
        <w:spacing w:line="400" w:lineRule="atLeast"/>
        <w:ind w:left="614" w:leftChars="256"/>
        <w:rPr>
          <w:bCs/>
          <w:szCs w:val="22"/>
        </w:rPr>
      </w:pPr>
      <w:r>
        <w:rPr>
          <w:bCs/>
          <w:szCs w:val="22"/>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bCs/>
        </w:rPr>
      </w:pPr>
      <w:r>
        <w:rPr>
          <w:bCs/>
        </w:rPr>
        <w:t>23.11对评标委员会成员要求评标纪律</w:t>
      </w:r>
    </w:p>
    <w:p>
      <w:pPr>
        <w:spacing w:line="400" w:lineRule="atLeast"/>
        <w:ind w:left="480" w:hanging="480" w:hangingChars="200"/>
        <w:rPr>
          <w:bCs/>
          <w:szCs w:val="22"/>
        </w:rPr>
      </w:pPr>
      <w:r>
        <w:rPr>
          <w:bCs/>
        </w:rPr>
        <w:t>23.11.1评委会应当依照有关法律法规的规定，按照招标文件确定的评标标准和办法客观、</w:t>
      </w:r>
      <w:r>
        <w:rPr>
          <w:bCs/>
          <w:szCs w:val="22"/>
        </w:rPr>
        <w:t>公正</w:t>
      </w:r>
      <w:r>
        <w:rPr>
          <w:rFonts w:hint="eastAsia"/>
          <w:bCs/>
          <w:szCs w:val="22"/>
        </w:rPr>
        <w:t>地对</w:t>
      </w:r>
      <w:r>
        <w:rPr>
          <w:bCs/>
          <w:szCs w:val="22"/>
        </w:rPr>
        <w:t>投标文件提出评审意见。招标文件设有规定的评标标准和方法不得作为评标依据。</w:t>
      </w:r>
    </w:p>
    <w:p>
      <w:pPr>
        <w:spacing w:line="400" w:lineRule="atLeast"/>
        <w:ind w:left="480" w:hanging="480" w:hangingChars="200"/>
        <w:rPr>
          <w:bCs/>
        </w:rPr>
      </w:pPr>
      <w:r>
        <w:rPr>
          <w:bCs/>
        </w:rPr>
        <w:t>23.11.2评标委员会成员不得私下接触投标人，不得收受投标人给予的</w:t>
      </w:r>
      <w:r>
        <w:rPr>
          <w:rFonts w:hint="eastAsia"/>
          <w:bCs/>
        </w:rPr>
        <w:t>财物</w:t>
      </w:r>
      <w:r>
        <w:rPr>
          <w:bCs/>
        </w:rPr>
        <w:t>或者其他好处，不得向采购人征询确定中标人意向。</w:t>
      </w:r>
    </w:p>
    <w:p>
      <w:pPr>
        <w:spacing w:line="400" w:lineRule="atLeast"/>
        <w:rPr>
          <w:bCs/>
        </w:rPr>
      </w:pPr>
      <w:r>
        <w:rPr>
          <w:bCs/>
        </w:rPr>
        <w:t>23.11.3不得接受任何单位或个人明示或暗示提出的倾向或排斥特定投标人的要求。</w:t>
      </w:r>
    </w:p>
    <w:p>
      <w:pPr>
        <w:spacing w:line="400" w:lineRule="atLeast"/>
        <w:rPr>
          <w:bCs/>
        </w:rPr>
      </w:pPr>
      <w:r>
        <w:rPr>
          <w:bCs/>
        </w:rPr>
        <w:t>23.11.4不得有其他不客观，不公正履行职务的行为。</w:t>
      </w:r>
    </w:p>
    <w:p>
      <w:pPr>
        <w:spacing w:line="400" w:lineRule="atLeast"/>
        <w:rPr>
          <w:bCs/>
        </w:rPr>
      </w:pPr>
      <w:r>
        <w:rPr>
          <w:bCs/>
        </w:rPr>
        <w:t>24．评标过程</w:t>
      </w:r>
    </w:p>
    <w:p>
      <w:pPr>
        <w:spacing w:line="400" w:lineRule="atLeast"/>
        <w:rPr>
          <w:bCs/>
        </w:rPr>
      </w:pPr>
      <w:r>
        <w:rPr>
          <w:bCs/>
        </w:rPr>
        <w:t>24.1 评标的依据为招标文件和投标文件。</w:t>
      </w:r>
    </w:p>
    <w:p>
      <w:pPr>
        <w:tabs>
          <w:tab w:val="left" w:pos="1434"/>
        </w:tabs>
        <w:ind w:left="480" w:hanging="480" w:hangingChars="200"/>
        <w:jc w:val="left"/>
        <w:rPr>
          <w:bCs/>
        </w:rPr>
      </w:pPr>
      <w:r>
        <w:rPr>
          <w:bCs/>
        </w:rPr>
        <w:t>24.2 开标后评委会将组织审查投标文件是否完整，是否有计算错误，要求的保证金是否提供，文件是否恰当</w:t>
      </w:r>
      <w:r>
        <w:rPr>
          <w:rFonts w:hint="eastAsia"/>
          <w:bCs/>
        </w:rPr>
        <w:t>的</w:t>
      </w:r>
      <w:r>
        <w:rPr>
          <w:bCs/>
        </w:rPr>
        <w:t>签署。</w:t>
      </w:r>
    </w:p>
    <w:p>
      <w:pPr>
        <w:spacing w:line="400" w:lineRule="atLeast"/>
        <w:ind w:left="600" w:hanging="600" w:hangingChars="250"/>
        <w:rPr>
          <w:bCs/>
        </w:rPr>
      </w:pPr>
      <w:r>
        <w:rPr>
          <w:bCs/>
        </w:rPr>
        <w:t>24.3 在对投标文件进行详细评估之前，评委会将对投标商提供的投标文件的符合性进行审查。如果投标商符合性审查未通过，其投标将被拒绝。符合性审查内容含：</w:t>
      </w:r>
    </w:p>
    <w:p>
      <w:pPr>
        <w:tabs>
          <w:tab w:val="left" w:pos="1434"/>
        </w:tabs>
        <w:ind w:firstLine="600" w:firstLineChars="250"/>
        <w:jc w:val="left"/>
        <w:rPr>
          <w:bCs/>
          <w:kern w:val="0"/>
        </w:rPr>
      </w:pPr>
      <w:r>
        <w:rPr>
          <w:bCs/>
          <w:kern w:val="0"/>
        </w:rPr>
        <w:t>1）投标人是否交纳投标保证金；</w:t>
      </w:r>
    </w:p>
    <w:p>
      <w:pPr>
        <w:tabs>
          <w:tab w:val="left" w:pos="1434"/>
        </w:tabs>
        <w:ind w:firstLine="600" w:firstLineChars="250"/>
        <w:jc w:val="left"/>
        <w:rPr>
          <w:bCs/>
          <w:kern w:val="0"/>
        </w:rPr>
      </w:pPr>
      <w:r>
        <w:rPr>
          <w:rFonts w:hint="eastAsia"/>
          <w:bCs/>
          <w:kern w:val="0"/>
        </w:rPr>
        <w:t>2</w:t>
      </w:r>
      <w:r>
        <w:rPr>
          <w:bCs/>
          <w:kern w:val="0"/>
        </w:rPr>
        <w:t>）投标文件是否按照招标文件规定要求密封、签署、盖章；</w:t>
      </w:r>
    </w:p>
    <w:p>
      <w:pPr>
        <w:tabs>
          <w:tab w:val="left" w:pos="1434"/>
        </w:tabs>
        <w:ind w:firstLine="600" w:firstLineChars="250"/>
        <w:jc w:val="left"/>
        <w:rPr>
          <w:bCs/>
          <w:kern w:val="0"/>
        </w:rPr>
      </w:pPr>
      <w:r>
        <w:rPr>
          <w:rFonts w:hint="eastAsia"/>
          <w:bCs/>
          <w:kern w:val="0"/>
        </w:rPr>
        <w:t>3</w:t>
      </w:r>
      <w:r>
        <w:rPr>
          <w:bCs/>
          <w:kern w:val="0"/>
        </w:rPr>
        <w:t>）投标人的报价未超过采购预算；</w:t>
      </w:r>
    </w:p>
    <w:p>
      <w:pPr>
        <w:tabs>
          <w:tab w:val="left" w:pos="1434"/>
        </w:tabs>
        <w:ind w:firstLine="600" w:firstLineChars="250"/>
        <w:jc w:val="left"/>
        <w:rPr>
          <w:bCs/>
          <w:kern w:val="0"/>
        </w:rPr>
      </w:pPr>
      <w:r>
        <w:rPr>
          <w:rFonts w:hint="eastAsia"/>
          <w:bCs/>
          <w:kern w:val="0"/>
        </w:rPr>
        <w:t>4</w:t>
      </w:r>
      <w:r>
        <w:rPr>
          <w:bCs/>
          <w:kern w:val="0"/>
        </w:rPr>
        <w:t>）投标人是否符合</w:t>
      </w:r>
      <w:r>
        <w:rPr>
          <w:rFonts w:hint="eastAsia"/>
          <w:bCs/>
          <w:kern w:val="0"/>
        </w:rPr>
        <w:t>法律法规</w:t>
      </w:r>
      <w:r>
        <w:rPr>
          <w:bCs/>
          <w:kern w:val="0"/>
        </w:rPr>
        <w:t>和招标文件中规定的其他实质性要求；</w:t>
      </w:r>
    </w:p>
    <w:p>
      <w:pPr>
        <w:tabs>
          <w:tab w:val="left" w:pos="1434"/>
        </w:tabs>
        <w:ind w:firstLine="600" w:firstLineChars="250"/>
        <w:jc w:val="left"/>
        <w:rPr>
          <w:bCs/>
          <w:kern w:val="0"/>
        </w:rPr>
      </w:pPr>
      <w:r>
        <w:rPr>
          <w:rFonts w:hint="eastAsia"/>
          <w:bCs/>
          <w:kern w:val="0"/>
        </w:rPr>
        <w:t>5</w:t>
      </w:r>
      <w:r>
        <w:rPr>
          <w:bCs/>
          <w:kern w:val="0"/>
        </w:rPr>
        <w:t>）投标文件的有效性、完整性是否响应招标文件要求，是否对招标文件的实质性要求作出响应。</w:t>
      </w:r>
    </w:p>
    <w:p>
      <w:pPr>
        <w:jc w:val="center"/>
        <w:rPr>
          <w:bCs/>
          <w:kern w:val="0"/>
        </w:rPr>
      </w:pPr>
      <w:r>
        <w:rPr>
          <w:bCs/>
          <w:kern w:val="0"/>
        </w:rPr>
        <w:t>符合性审查表</w:t>
      </w:r>
    </w:p>
    <w:tbl>
      <w:tblPr>
        <w:tblStyle w:val="91"/>
        <w:tblpPr w:leftFromText="180" w:rightFromText="180" w:vertAnchor="text" w:horzAnchor="page" w:tblpXSpec="center" w:tblpY="116"/>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889"/>
        <w:gridCol w:w="3009"/>
        <w:gridCol w:w="858"/>
        <w:gridCol w:w="100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trPr>
        <w:tc>
          <w:tcPr>
            <w:tcW w:w="791" w:type="dxa"/>
            <w:vMerge w:val="restart"/>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序号</w:t>
            </w:r>
          </w:p>
        </w:tc>
        <w:tc>
          <w:tcPr>
            <w:tcW w:w="2889" w:type="dxa"/>
            <w:vMerge w:val="restart"/>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评审内容</w:t>
            </w:r>
          </w:p>
        </w:tc>
        <w:tc>
          <w:tcPr>
            <w:tcW w:w="3009" w:type="dxa"/>
            <w:vMerge w:val="restart"/>
            <w:vAlign w:val="center"/>
          </w:tcPr>
          <w:p>
            <w:pPr>
              <w:spacing w:line="240" w:lineRule="auto"/>
              <w:jc w:val="center"/>
              <w:rPr>
                <w:rFonts w:asciiTheme="minorEastAsia" w:hAnsiTheme="minorEastAsia" w:eastAsiaTheme="minorEastAsia"/>
                <w:bCs/>
                <w:kern w:val="0"/>
                <w:sz w:val="21"/>
                <w:szCs w:val="21"/>
              </w:rPr>
            </w:pPr>
          </w:p>
        </w:tc>
        <w:tc>
          <w:tcPr>
            <w:tcW w:w="2774" w:type="dxa"/>
            <w:gridSpan w:val="3"/>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91" w:type="dxa"/>
            <w:vMerge w:val="continue"/>
            <w:vAlign w:val="center"/>
          </w:tcPr>
          <w:p>
            <w:pPr>
              <w:widowControl/>
              <w:spacing w:line="240" w:lineRule="auto"/>
              <w:jc w:val="center"/>
              <w:rPr>
                <w:rFonts w:asciiTheme="minorEastAsia" w:hAnsiTheme="minorEastAsia" w:eastAsiaTheme="minorEastAsia"/>
                <w:bCs/>
                <w:kern w:val="0"/>
                <w:sz w:val="21"/>
                <w:szCs w:val="21"/>
              </w:rPr>
            </w:pPr>
          </w:p>
        </w:tc>
        <w:tc>
          <w:tcPr>
            <w:tcW w:w="2889" w:type="dxa"/>
            <w:vMerge w:val="continue"/>
            <w:vAlign w:val="center"/>
          </w:tcPr>
          <w:p>
            <w:pPr>
              <w:widowControl/>
              <w:spacing w:line="240" w:lineRule="auto"/>
              <w:jc w:val="center"/>
              <w:rPr>
                <w:rFonts w:asciiTheme="minorEastAsia" w:hAnsiTheme="minorEastAsia" w:eastAsiaTheme="minorEastAsia"/>
                <w:bCs/>
                <w:kern w:val="0"/>
                <w:sz w:val="21"/>
                <w:szCs w:val="21"/>
              </w:rPr>
            </w:pPr>
          </w:p>
        </w:tc>
        <w:tc>
          <w:tcPr>
            <w:tcW w:w="3009" w:type="dxa"/>
            <w:vMerge w:val="continue"/>
            <w:vAlign w:val="center"/>
          </w:tcPr>
          <w:p>
            <w:pPr>
              <w:widowControl/>
              <w:spacing w:line="240" w:lineRule="auto"/>
              <w:jc w:val="center"/>
              <w:rPr>
                <w:rFonts w:asciiTheme="minorEastAsia" w:hAnsiTheme="minorEastAsia" w:eastAsiaTheme="minorEastAsia"/>
                <w:bCs/>
                <w:kern w:val="0"/>
                <w:sz w:val="21"/>
                <w:szCs w:val="21"/>
              </w:rPr>
            </w:pPr>
          </w:p>
        </w:tc>
        <w:tc>
          <w:tcPr>
            <w:tcW w:w="858" w:type="dxa"/>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投标人1</w:t>
            </w:r>
          </w:p>
        </w:tc>
        <w:tc>
          <w:tcPr>
            <w:tcW w:w="1002" w:type="dxa"/>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投标人2</w:t>
            </w:r>
          </w:p>
        </w:tc>
        <w:tc>
          <w:tcPr>
            <w:tcW w:w="914" w:type="dxa"/>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1</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投标人名称</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与营业执照、资质证书一致</w:t>
            </w:r>
          </w:p>
        </w:tc>
        <w:tc>
          <w:tcPr>
            <w:tcW w:w="858" w:type="dxa"/>
            <w:vAlign w:val="center"/>
          </w:tcPr>
          <w:p>
            <w:pPr>
              <w:spacing w:line="240" w:lineRule="auto"/>
              <w:ind w:firstLine="210" w:firstLineChars="100"/>
              <w:jc w:val="center"/>
              <w:rPr>
                <w:rFonts w:asciiTheme="minorEastAsia" w:hAnsiTheme="minorEastAsia" w:eastAsiaTheme="minorEastAsia"/>
                <w:bCs/>
                <w:kern w:val="0"/>
                <w:sz w:val="21"/>
                <w:szCs w:val="21"/>
              </w:rPr>
            </w:pPr>
          </w:p>
        </w:tc>
        <w:tc>
          <w:tcPr>
            <w:tcW w:w="1002" w:type="dxa"/>
            <w:vAlign w:val="center"/>
          </w:tcPr>
          <w:p>
            <w:pPr>
              <w:spacing w:line="240" w:lineRule="auto"/>
              <w:ind w:firstLine="210" w:firstLineChars="100"/>
              <w:jc w:val="center"/>
              <w:rPr>
                <w:rFonts w:asciiTheme="minorEastAsia" w:hAnsiTheme="minorEastAsia" w:eastAsiaTheme="minorEastAsia"/>
                <w:bCs/>
                <w:kern w:val="0"/>
                <w:sz w:val="21"/>
                <w:szCs w:val="21"/>
              </w:rPr>
            </w:pPr>
          </w:p>
        </w:tc>
        <w:tc>
          <w:tcPr>
            <w:tcW w:w="914" w:type="dxa"/>
            <w:vAlign w:val="center"/>
          </w:tcPr>
          <w:p>
            <w:pPr>
              <w:spacing w:line="240" w:lineRule="auto"/>
              <w:ind w:firstLine="210" w:firstLineChars="10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2</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投标文件的格式</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投标文件按招标文件规定格式完整提供</w:t>
            </w:r>
          </w:p>
        </w:tc>
        <w:tc>
          <w:tcPr>
            <w:tcW w:w="858" w:type="dxa"/>
            <w:vAlign w:val="center"/>
          </w:tcPr>
          <w:p>
            <w:pPr>
              <w:spacing w:line="240" w:lineRule="auto"/>
              <w:jc w:val="center"/>
              <w:rPr>
                <w:rFonts w:asciiTheme="minorEastAsia" w:hAnsiTheme="minorEastAsia" w:eastAsiaTheme="minorEastAsia"/>
                <w:bCs/>
                <w:kern w:val="0"/>
                <w:sz w:val="21"/>
                <w:szCs w:val="21"/>
              </w:rPr>
            </w:pPr>
          </w:p>
        </w:tc>
        <w:tc>
          <w:tcPr>
            <w:tcW w:w="1002" w:type="dxa"/>
            <w:vAlign w:val="center"/>
          </w:tcPr>
          <w:p>
            <w:pPr>
              <w:spacing w:line="240" w:lineRule="auto"/>
              <w:jc w:val="center"/>
              <w:rPr>
                <w:rFonts w:asciiTheme="minorEastAsia" w:hAnsiTheme="minorEastAsia" w:eastAsiaTheme="minorEastAsia"/>
                <w:bCs/>
                <w:kern w:val="0"/>
                <w:sz w:val="21"/>
                <w:szCs w:val="21"/>
              </w:rPr>
            </w:pPr>
          </w:p>
        </w:tc>
        <w:tc>
          <w:tcPr>
            <w:tcW w:w="914" w:type="dxa"/>
            <w:vAlign w:val="center"/>
          </w:tcPr>
          <w:p>
            <w:pPr>
              <w:spacing w:line="240" w:lineRule="auto"/>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3</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w:t>
            </w:r>
            <w:r>
              <w:rPr>
                <w:rFonts w:cs="宋体" w:asciiTheme="minorEastAsia" w:hAnsiTheme="minorEastAsia" w:eastAsiaTheme="minorEastAsia"/>
                <w:b w:val="0"/>
                <w:bCs/>
                <w:sz w:val="21"/>
                <w:szCs w:val="21"/>
              </w:rPr>
              <w:t>是否不齐 全或者内容虚假的</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w:t>
            </w:r>
            <w:r>
              <w:rPr>
                <w:rFonts w:cs="宋体" w:asciiTheme="minorEastAsia" w:hAnsiTheme="minorEastAsia" w:eastAsiaTheme="minorEastAsia"/>
                <w:b w:val="0"/>
                <w:bCs/>
                <w:sz w:val="21"/>
                <w:szCs w:val="21"/>
              </w:rPr>
              <w:t>是否不齐全或者内容虚假的</w:t>
            </w:r>
          </w:p>
        </w:tc>
        <w:tc>
          <w:tcPr>
            <w:tcW w:w="858" w:type="dxa"/>
            <w:vAlign w:val="center"/>
          </w:tcPr>
          <w:p>
            <w:pPr>
              <w:spacing w:line="240" w:lineRule="auto"/>
              <w:jc w:val="center"/>
              <w:rPr>
                <w:rFonts w:asciiTheme="minorEastAsia" w:hAnsiTheme="minorEastAsia" w:eastAsiaTheme="minorEastAsia"/>
                <w:bCs/>
                <w:kern w:val="0"/>
                <w:sz w:val="21"/>
                <w:szCs w:val="21"/>
              </w:rPr>
            </w:pPr>
          </w:p>
        </w:tc>
        <w:tc>
          <w:tcPr>
            <w:tcW w:w="1002" w:type="dxa"/>
            <w:vAlign w:val="center"/>
          </w:tcPr>
          <w:p>
            <w:pPr>
              <w:spacing w:line="240" w:lineRule="auto"/>
              <w:jc w:val="center"/>
              <w:rPr>
                <w:rFonts w:asciiTheme="minorEastAsia" w:hAnsiTheme="minorEastAsia" w:eastAsiaTheme="minorEastAsia"/>
                <w:bCs/>
                <w:kern w:val="0"/>
                <w:sz w:val="21"/>
                <w:szCs w:val="21"/>
              </w:rPr>
            </w:pPr>
          </w:p>
        </w:tc>
        <w:tc>
          <w:tcPr>
            <w:tcW w:w="914" w:type="dxa"/>
            <w:vAlign w:val="center"/>
          </w:tcPr>
          <w:p>
            <w:pPr>
              <w:spacing w:line="240" w:lineRule="auto"/>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4</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文件编制</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w:t>
            </w:r>
            <w:r>
              <w:rPr>
                <w:rFonts w:cs="宋体" w:asciiTheme="minorEastAsia" w:hAnsiTheme="minorEastAsia" w:eastAsiaTheme="minorEastAsia"/>
                <w:b w:val="0"/>
                <w:bCs/>
                <w:sz w:val="21"/>
                <w:szCs w:val="21"/>
              </w:rPr>
              <w:t>中所提供的相关证明材料及文件是否清晰、具有较强辨识度</w:t>
            </w:r>
          </w:p>
        </w:tc>
        <w:tc>
          <w:tcPr>
            <w:tcW w:w="858" w:type="dxa"/>
            <w:vAlign w:val="center"/>
          </w:tcPr>
          <w:p>
            <w:pPr>
              <w:spacing w:line="240" w:lineRule="auto"/>
              <w:jc w:val="center"/>
              <w:rPr>
                <w:rFonts w:asciiTheme="minorEastAsia" w:hAnsiTheme="minorEastAsia" w:eastAsiaTheme="minorEastAsia"/>
                <w:bCs/>
                <w:kern w:val="0"/>
                <w:sz w:val="21"/>
                <w:szCs w:val="21"/>
              </w:rPr>
            </w:pPr>
          </w:p>
        </w:tc>
        <w:tc>
          <w:tcPr>
            <w:tcW w:w="1002" w:type="dxa"/>
            <w:vAlign w:val="center"/>
          </w:tcPr>
          <w:p>
            <w:pPr>
              <w:spacing w:line="240" w:lineRule="auto"/>
              <w:jc w:val="center"/>
              <w:rPr>
                <w:rFonts w:asciiTheme="minorEastAsia" w:hAnsiTheme="minorEastAsia" w:eastAsiaTheme="minorEastAsia"/>
                <w:bCs/>
                <w:kern w:val="0"/>
                <w:sz w:val="21"/>
                <w:szCs w:val="21"/>
              </w:rPr>
            </w:pPr>
          </w:p>
        </w:tc>
        <w:tc>
          <w:tcPr>
            <w:tcW w:w="914" w:type="dxa"/>
            <w:vAlign w:val="center"/>
          </w:tcPr>
          <w:p>
            <w:pPr>
              <w:spacing w:line="240" w:lineRule="auto"/>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5</w:t>
            </w:r>
          </w:p>
        </w:tc>
        <w:tc>
          <w:tcPr>
            <w:tcW w:w="2889" w:type="dxa"/>
            <w:vAlign w:val="center"/>
          </w:tcPr>
          <w:p>
            <w:pPr>
              <w:pStyle w:val="1076"/>
              <w:jc w:val="center"/>
              <w:rPr>
                <w:rFonts w:cs="宋体" w:asciiTheme="minorEastAsia" w:hAnsiTheme="minorEastAsia" w:eastAsiaTheme="minorEastAsia"/>
                <w:b w:val="0"/>
                <w:bCs/>
                <w:sz w:val="21"/>
                <w:szCs w:val="21"/>
              </w:rPr>
            </w:pPr>
            <w:r>
              <w:rPr>
                <w:rFonts w:cs="宋体" w:asciiTheme="minorEastAsia" w:hAnsiTheme="minorEastAsia" w:eastAsiaTheme="minorEastAsia"/>
                <w:b w:val="0"/>
                <w:bCs/>
                <w:sz w:val="21"/>
                <w:szCs w:val="21"/>
              </w:rPr>
              <w:t>联合体投标</w:t>
            </w:r>
          </w:p>
        </w:tc>
        <w:tc>
          <w:tcPr>
            <w:tcW w:w="3009" w:type="dxa"/>
            <w:vAlign w:val="center"/>
          </w:tcPr>
          <w:p>
            <w:pPr>
              <w:pStyle w:val="1076"/>
              <w:jc w:val="center"/>
              <w:rPr>
                <w:rFonts w:cs="宋体" w:asciiTheme="minorEastAsia" w:hAnsiTheme="minorEastAsia" w:eastAsiaTheme="minorEastAsia"/>
                <w:b w:val="0"/>
                <w:bCs/>
                <w:sz w:val="21"/>
                <w:szCs w:val="21"/>
              </w:rPr>
            </w:pPr>
            <w:r>
              <w:rPr>
                <w:rFonts w:cs="宋体" w:asciiTheme="minorEastAsia" w:hAnsiTheme="minorEastAsia" w:eastAsiaTheme="minorEastAsia"/>
                <w:b w:val="0"/>
                <w:bCs/>
                <w:sz w:val="21"/>
                <w:szCs w:val="21"/>
              </w:rPr>
              <w:t>不接受联合体投标</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6</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投标文件签署</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投标文件上法定代表人或其授权代理人的签字、投标人的单位章齐全符合招标文件规定</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7</w:t>
            </w:r>
          </w:p>
        </w:tc>
        <w:tc>
          <w:tcPr>
            <w:tcW w:w="2889" w:type="dxa"/>
            <w:vAlign w:val="center"/>
          </w:tcPr>
          <w:p>
            <w:pPr>
              <w:pStyle w:val="1076"/>
              <w:jc w:val="center"/>
              <w:rPr>
                <w:rFonts w:cs="宋体" w:asciiTheme="minorEastAsia" w:hAnsiTheme="minorEastAsia" w:eastAsiaTheme="minorEastAsia"/>
                <w:b w:val="0"/>
                <w:bCs/>
                <w:sz w:val="21"/>
                <w:szCs w:val="21"/>
              </w:rPr>
            </w:pPr>
            <w:r>
              <w:rPr>
                <w:rFonts w:cs="宋体" w:asciiTheme="minorEastAsia" w:hAnsiTheme="minorEastAsia" w:eastAsiaTheme="minorEastAsia"/>
                <w:b w:val="0"/>
                <w:bCs/>
                <w:sz w:val="21"/>
                <w:szCs w:val="21"/>
              </w:rPr>
              <w:t>有效期</w:t>
            </w:r>
          </w:p>
        </w:tc>
        <w:tc>
          <w:tcPr>
            <w:tcW w:w="3009" w:type="dxa"/>
            <w:vAlign w:val="center"/>
          </w:tcPr>
          <w:p>
            <w:pPr>
              <w:spacing w:line="240" w:lineRule="auto"/>
              <w:jc w:val="center"/>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投标有效期是否满足</w:t>
            </w:r>
            <w:r>
              <w:rPr>
                <w:rFonts w:hint="eastAsia" w:cs="宋体" w:asciiTheme="minorEastAsia" w:hAnsiTheme="minorEastAsia" w:eastAsiaTheme="minorEastAsia"/>
                <w:bCs/>
                <w:sz w:val="21"/>
                <w:szCs w:val="21"/>
              </w:rPr>
              <w:t>采购</w:t>
            </w:r>
            <w:r>
              <w:rPr>
                <w:rFonts w:cs="宋体" w:asciiTheme="minorEastAsia" w:hAnsiTheme="minorEastAsia" w:eastAsiaTheme="minorEastAsia"/>
                <w:bCs/>
                <w:sz w:val="21"/>
                <w:szCs w:val="21"/>
              </w:rPr>
              <w:t>文件</w:t>
            </w:r>
            <w:r>
              <w:rPr>
                <w:rFonts w:hint="eastAsia" w:cs="宋体" w:asciiTheme="minorEastAsia" w:hAnsiTheme="minorEastAsia" w:eastAsiaTheme="minorEastAsia"/>
                <w:bCs/>
                <w:sz w:val="21"/>
                <w:szCs w:val="21"/>
              </w:rPr>
              <w:t>要求</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8</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投标方案</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每个分包只能有一个方案投标。</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9</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服务期</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满足招标文件要求。</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10</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付款方式</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投标文件承诺的的付款方式满足招标文件要求</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11</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报价唯一</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其报价未超过采购预算金额，且只有一个有效报价，不得提交选择性报价</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12</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kern w:val="2"/>
                <w:sz w:val="21"/>
                <w:szCs w:val="21"/>
              </w:rPr>
              <w:t>采购范围</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kern w:val="2"/>
                <w:sz w:val="21"/>
                <w:szCs w:val="21"/>
              </w:rPr>
              <w:t>投标文件载明的采购范围是否符合招标文件的要求，无重大偏离或保留</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13</w:t>
            </w:r>
          </w:p>
        </w:tc>
        <w:tc>
          <w:tcPr>
            <w:tcW w:w="2889" w:type="dxa"/>
            <w:vAlign w:val="center"/>
          </w:tcPr>
          <w:p>
            <w:pPr>
              <w:pStyle w:val="1076"/>
              <w:jc w:val="center"/>
              <w:rPr>
                <w:rFonts w:cs="宋体" w:asciiTheme="minorEastAsia" w:hAnsiTheme="minorEastAsia" w:eastAsiaTheme="minorEastAsia"/>
                <w:b w:val="0"/>
                <w:bCs/>
                <w:kern w:val="2"/>
                <w:sz w:val="21"/>
                <w:szCs w:val="21"/>
              </w:rPr>
            </w:pPr>
            <w:r>
              <w:rPr>
                <w:rFonts w:hint="eastAsia" w:cs="宋体" w:asciiTheme="minorEastAsia" w:hAnsiTheme="minorEastAsia" w:eastAsiaTheme="minorEastAsia"/>
                <w:b w:val="0"/>
                <w:bCs/>
                <w:kern w:val="2"/>
                <w:sz w:val="21"/>
                <w:szCs w:val="21"/>
              </w:rPr>
              <w:t>投标保证金</w:t>
            </w:r>
          </w:p>
        </w:tc>
        <w:tc>
          <w:tcPr>
            <w:tcW w:w="3009" w:type="dxa"/>
            <w:vAlign w:val="center"/>
          </w:tcPr>
          <w:p>
            <w:pPr>
              <w:pStyle w:val="1076"/>
              <w:jc w:val="center"/>
              <w:rPr>
                <w:rFonts w:cs="宋体" w:asciiTheme="minorEastAsia" w:hAnsiTheme="minorEastAsia" w:eastAsiaTheme="minorEastAsia"/>
                <w:b w:val="0"/>
                <w:bCs/>
                <w:kern w:val="2"/>
                <w:sz w:val="21"/>
                <w:szCs w:val="21"/>
              </w:rPr>
            </w:pPr>
            <w:r>
              <w:rPr>
                <w:rFonts w:hint="eastAsia" w:cs="宋体" w:asciiTheme="minorEastAsia" w:hAnsiTheme="minorEastAsia" w:eastAsiaTheme="minorEastAsia"/>
                <w:b w:val="0"/>
                <w:bCs/>
                <w:kern w:val="2"/>
                <w:sz w:val="21"/>
                <w:szCs w:val="21"/>
              </w:rPr>
              <w:t>按照采购文件要求，在投标文件递交截止时间之前足额递交投标保证金。</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pPr>
              <w:spacing w:line="240" w:lineRule="auto"/>
              <w:jc w:val="center"/>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14</w:t>
            </w:r>
          </w:p>
        </w:tc>
        <w:tc>
          <w:tcPr>
            <w:tcW w:w="288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其他</w:t>
            </w:r>
          </w:p>
        </w:tc>
        <w:tc>
          <w:tcPr>
            <w:tcW w:w="3009" w:type="dxa"/>
            <w:vAlign w:val="center"/>
          </w:tcPr>
          <w:p>
            <w:pPr>
              <w:pStyle w:val="1076"/>
              <w:jc w:val="center"/>
              <w:rPr>
                <w:rFonts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投标文件未附有采购人不能接受的附加条件或法律、法规和招标文件规定的其他无效情形。</w:t>
            </w: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91" w:type="dxa"/>
            <w:vAlign w:val="center"/>
          </w:tcPr>
          <w:p>
            <w:pPr>
              <w:spacing w:line="240" w:lineRule="auto"/>
              <w:jc w:val="center"/>
              <w:rPr>
                <w:rFonts w:asciiTheme="minorEastAsia" w:hAnsiTheme="minorEastAsia" w:eastAsiaTheme="minorEastAsia"/>
                <w:bCs/>
                <w:kern w:val="0"/>
                <w:sz w:val="21"/>
                <w:szCs w:val="21"/>
              </w:rPr>
            </w:pPr>
          </w:p>
        </w:tc>
        <w:tc>
          <w:tcPr>
            <w:tcW w:w="2889" w:type="dxa"/>
            <w:vAlign w:val="center"/>
          </w:tcPr>
          <w:p>
            <w:pPr>
              <w:spacing w:line="240" w:lineRule="auto"/>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评审结果：</w:t>
            </w:r>
          </w:p>
        </w:tc>
        <w:tc>
          <w:tcPr>
            <w:tcW w:w="3009" w:type="dxa"/>
            <w:vAlign w:val="center"/>
          </w:tcPr>
          <w:p>
            <w:pPr>
              <w:spacing w:line="240" w:lineRule="auto"/>
              <w:jc w:val="center"/>
              <w:rPr>
                <w:rFonts w:asciiTheme="minorEastAsia" w:hAnsiTheme="minorEastAsia" w:eastAsiaTheme="minorEastAsia"/>
                <w:bCs/>
                <w:kern w:val="0"/>
                <w:sz w:val="21"/>
                <w:szCs w:val="21"/>
              </w:rPr>
            </w:pPr>
          </w:p>
        </w:tc>
        <w:tc>
          <w:tcPr>
            <w:tcW w:w="858"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1002" w:type="dxa"/>
            <w:vAlign w:val="center"/>
          </w:tcPr>
          <w:p>
            <w:pPr>
              <w:spacing w:line="240" w:lineRule="auto"/>
              <w:ind w:firstLine="315" w:firstLineChars="150"/>
              <w:jc w:val="center"/>
              <w:rPr>
                <w:rFonts w:asciiTheme="minorEastAsia" w:hAnsiTheme="minorEastAsia" w:eastAsiaTheme="minorEastAsia"/>
                <w:bCs/>
                <w:kern w:val="0"/>
                <w:sz w:val="21"/>
                <w:szCs w:val="21"/>
              </w:rPr>
            </w:pPr>
          </w:p>
        </w:tc>
        <w:tc>
          <w:tcPr>
            <w:tcW w:w="914" w:type="dxa"/>
            <w:vAlign w:val="center"/>
          </w:tcPr>
          <w:p>
            <w:pPr>
              <w:spacing w:line="240" w:lineRule="auto"/>
              <w:ind w:firstLine="315" w:firstLineChars="150"/>
              <w:jc w:val="center"/>
              <w:rPr>
                <w:rFonts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680" w:type="dxa"/>
            <w:gridSpan w:val="2"/>
            <w:vAlign w:val="center"/>
          </w:tcPr>
          <w:p>
            <w:pPr>
              <w:spacing w:line="240" w:lineRule="auto"/>
              <w:ind w:firstLine="315" w:firstLineChars="150"/>
              <w:jc w:val="center"/>
              <w:rPr>
                <w:rFonts w:asciiTheme="minorEastAsia" w:hAnsiTheme="minorEastAsia" w:eastAsiaTheme="minorEastAsia"/>
                <w:bCs/>
                <w:kern w:val="0"/>
                <w:sz w:val="21"/>
                <w:szCs w:val="21"/>
              </w:rPr>
            </w:pPr>
            <w:r>
              <w:rPr>
                <w:rFonts w:asciiTheme="minorEastAsia" w:hAnsiTheme="minorEastAsia" w:eastAsiaTheme="minorEastAsia"/>
                <w:bCs/>
                <w:kern w:val="0"/>
                <w:sz w:val="21"/>
                <w:szCs w:val="21"/>
              </w:rPr>
              <w:t>评标委员会成员签字：</w:t>
            </w:r>
          </w:p>
        </w:tc>
        <w:tc>
          <w:tcPr>
            <w:tcW w:w="5783" w:type="dxa"/>
            <w:gridSpan w:val="4"/>
            <w:vAlign w:val="center"/>
          </w:tcPr>
          <w:p>
            <w:pPr>
              <w:spacing w:line="240" w:lineRule="auto"/>
              <w:jc w:val="center"/>
              <w:rPr>
                <w:rFonts w:asciiTheme="minorEastAsia" w:hAnsiTheme="minorEastAsia" w:eastAsiaTheme="minorEastAsia"/>
                <w:bCs/>
                <w:kern w:val="0"/>
                <w:sz w:val="21"/>
                <w:szCs w:val="21"/>
              </w:rPr>
            </w:pPr>
          </w:p>
        </w:tc>
      </w:tr>
    </w:tbl>
    <w:p>
      <w:pPr>
        <w:tabs>
          <w:tab w:val="left" w:pos="1434"/>
        </w:tabs>
        <w:ind w:firstLine="600" w:firstLineChars="250"/>
        <w:jc w:val="left"/>
        <w:rPr>
          <w:bCs/>
          <w:kern w:val="0"/>
          <w:szCs w:val="22"/>
        </w:rPr>
      </w:pPr>
      <w:r>
        <w:rPr>
          <w:bCs/>
          <w:kern w:val="0"/>
          <w:szCs w:val="22"/>
        </w:rPr>
        <w:t>备注：1.如果投标文件中有一项未通过上述审查标准，评标委员会将认定整个投标文件未响应招标文件而予以废标处理。</w:t>
      </w:r>
    </w:p>
    <w:p>
      <w:pPr>
        <w:tabs>
          <w:tab w:val="left" w:pos="1434"/>
        </w:tabs>
        <w:ind w:firstLine="600" w:firstLineChars="250"/>
        <w:jc w:val="left"/>
        <w:rPr>
          <w:bCs/>
          <w:kern w:val="0"/>
          <w:szCs w:val="22"/>
        </w:rPr>
      </w:pPr>
      <w:r>
        <w:rPr>
          <w:bCs/>
          <w:kern w:val="0"/>
          <w:szCs w:val="22"/>
        </w:rPr>
        <w:t>2.表中所述分项评审结果</w:t>
      </w:r>
      <w:r>
        <w:rPr>
          <w:rFonts w:hint="eastAsia"/>
          <w:bCs/>
          <w:kern w:val="0"/>
          <w:szCs w:val="22"/>
        </w:rPr>
        <w:t>分为</w:t>
      </w:r>
      <w:r>
        <w:rPr>
          <w:bCs/>
          <w:kern w:val="0"/>
          <w:szCs w:val="22"/>
        </w:rPr>
        <w:t>两种：（1）合格用“√”表示；（2）不合格用“×”表示。</w:t>
      </w:r>
    </w:p>
    <w:p>
      <w:pPr>
        <w:spacing w:line="400" w:lineRule="atLeast"/>
        <w:ind w:left="600" w:hanging="600" w:hangingChars="250"/>
        <w:rPr>
          <w:bCs/>
        </w:rPr>
      </w:pPr>
      <w:r>
        <w:rPr>
          <w:bCs/>
        </w:rPr>
        <w:t>24.4评标委员会确定每一个通过符合性审查的投标商进行详细评审。</w:t>
      </w:r>
    </w:p>
    <w:p>
      <w:pPr>
        <w:spacing w:line="400" w:lineRule="atLeast"/>
        <w:rPr>
          <w:bCs/>
        </w:rPr>
      </w:pPr>
      <w:r>
        <w:rPr>
          <w:bCs/>
        </w:rPr>
        <w:t>25．投标文件的澄清</w:t>
      </w:r>
    </w:p>
    <w:p>
      <w:pPr>
        <w:spacing w:line="400" w:lineRule="atLeast"/>
        <w:ind w:left="600" w:hanging="600" w:hangingChars="250"/>
        <w:rPr>
          <w:bCs/>
        </w:rPr>
      </w:pPr>
      <w:r>
        <w:rPr>
          <w:bCs/>
        </w:rPr>
        <w:t>25.1为</w:t>
      </w:r>
      <w:r>
        <w:rPr>
          <w:rFonts w:hint="eastAsia"/>
          <w:bCs/>
        </w:rPr>
        <w:t>有助于</w:t>
      </w:r>
      <w:r>
        <w:rPr>
          <w:bCs/>
        </w:rPr>
        <w:t>投标文件进行审查、评估和比较，评标委员会将对认为需要（不是每一个）的投标商进行询标，请投标商澄清其投标内容，投标商有责任按照招标代理机构通知的时间、地点指派专人进行答疑和澄清。询标时投标商代表应作书面记录。并对重要内容作出书面答复。</w:t>
      </w:r>
    </w:p>
    <w:p>
      <w:pPr>
        <w:spacing w:line="400" w:lineRule="atLeast"/>
        <w:ind w:left="600" w:hanging="600" w:hangingChars="250"/>
        <w:rPr>
          <w:bCs/>
        </w:rPr>
      </w:pPr>
      <w:r>
        <w:rPr>
          <w:bCs/>
        </w:rPr>
        <w:t>25.2 要澄清的答复应是书面的，但不得对投标内容进行实质性修改。澄清文件须由投标商</w:t>
      </w:r>
      <w:r>
        <w:rPr>
          <w:rFonts w:hint="eastAsia"/>
          <w:bCs/>
        </w:rPr>
        <w:t>法定代表人</w:t>
      </w:r>
      <w:r>
        <w:rPr>
          <w:bCs/>
        </w:rPr>
        <w:t>或法人授权代表签字和/或加盖公章并作为投标文件的组成部分。</w:t>
      </w:r>
    </w:p>
    <w:p>
      <w:pPr>
        <w:spacing w:line="400" w:lineRule="atLeast"/>
        <w:rPr>
          <w:bCs/>
        </w:rPr>
      </w:pPr>
      <w:r>
        <w:rPr>
          <w:bCs/>
        </w:rPr>
        <w:t>26．对投标文件的评估和比较</w:t>
      </w:r>
    </w:p>
    <w:p>
      <w:pPr>
        <w:spacing w:line="400" w:lineRule="atLeast"/>
        <w:ind w:left="547" w:leftChars="228" w:firstLine="480" w:firstLineChars="200"/>
        <w:rPr>
          <w:bCs/>
        </w:rPr>
      </w:pPr>
      <w:r>
        <w:rPr>
          <w:bCs/>
        </w:rPr>
        <w:t>对投标文件的评估和比较分为两步进行，评标委员会按照招标文件要求对投标文件中的投标商资格、投标商资格证明文件、重要技术指标以及技术和商务上要求</w:t>
      </w:r>
      <w:r>
        <w:rPr>
          <w:rFonts w:hint="eastAsia"/>
          <w:bCs/>
        </w:rPr>
        <w:t>的其他</w:t>
      </w:r>
      <w:r>
        <w:rPr>
          <w:bCs/>
        </w:rPr>
        <w:t>重要内容进行审核，审核合格后即视为实质性响应的投标文件，进行第二个步骤：对实质性响应的投标文件进行评估和比较采用综合评分法进行打分评比，打分方法：总分为100分，其中价格因素占</w:t>
      </w:r>
      <w:r>
        <w:rPr>
          <w:rFonts w:hint="eastAsia"/>
          <w:bCs/>
          <w:lang w:val="en-US" w:eastAsia="zh-CN"/>
        </w:rPr>
        <w:t>3</w:t>
      </w:r>
      <w:r>
        <w:rPr>
          <w:rFonts w:hint="eastAsia"/>
          <w:bCs/>
        </w:rPr>
        <w:t>0</w:t>
      </w:r>
      <w:r>
        <w:rPr>
          <w:bCs/>
        </w:rPr>
        <w:t>分，技术因素、商务因素（售后、业绩及信誉情况）占</w:t>
      </w:r>
      <w:r>
        <w:rPr>
          <w:rFonts w:hint="eastAsia"/>
          <w:bCs/>
          <w:lang w:val="en-US" w:eastAsia="zh-CN"/>
        </w:rPr>
        <w:t>7</w:t>
      </w:r>
      <w:r>
        <w:rPr>
          <w:bCs/>
        </w:rPr>
        <w:t>0分。将每位投标商的价格得分、技术得分、商务得分相加即为该投标商的总得分。详细评分标准如下：</w:t>
      </w:r>
    </w:p>
    <w:p>
      <w:pPr>
        <w:ind w:firstLine="480" w:firstLineChars="200"/>
        <w:rPr>
          <w:bCs/>
        </w:rPr>
      </w:pPr>
      <w:r>
        <w:rPr>
          <w:bCs/>
        </w:rPr>
        <w:t>一、价格部分（</w:t>
      </w:r>
      <w:r>
        <w:rPr>
          <w:rFonts w:hint="eastAsia"/>
          <w:bCs/>
          <w:lang w:val="en-US" w:eastAsia="zh-CN"/>
        </w:rPr>
        <w:t>3</w:t>
      </w:r>
      <w:r>
        <w:rPr>
          <w:rFonts w:hint="eastAsia"/>
          <w:bCs/>
        </w:rPr>
        <w:t>0</w:t>
      </w:r>
      <w:r>
        <w:rPr>
          <w:bCs/>
        </w:rPr>
        <w:t>分）</w:t>
      </w:r>
    </w:p>
    <w:p>
      <w:pPr>
        <w:pStyle w:val="90"/>
        <w:ind w:firstLine="480" w:firstLineChars="200"/>
        <w:rPr>
          <w:rFonts w:ascii="Times New Roman" w:hAnsi="Times New Roman"/>
          <w:bCs/>
          <w:sz w:val="24"/>
          <w:szCs w:val="24"/>
        </w:rPr>
      </w:pPr>
      <w:r>
        <w:rPr>
          <w:rFonts w:ascii="仿宋" w:hAnsi="仿宋"/>
          <w:bCs/>
          <w:sz w:val="24"/>
          <w:szCs w:val="24"/>
        </w:rPr>
        <w:t>价格得分的评分方法：采用低价优先</w:t>
      </w:r>
      <w:r>
        <w:rPr>
          <w:rFonts w:ascii="Times New Roman" w:hAnsi="Times New Roman"/>
          <w:bCs/>
          <w:sz w:val="24"/>
          <w:szCs w:val="24"/>
        </w:rPr>
        <w:t>法计算，即满足招标文件要求且投标价格最低的投标报价为评标基准价，其价格得分为满分。其他投标人的价格得分统一按照下列公式计算：价格得分=（评标基准价/投标报价）×</w:t>
      </w:r>
      <w:r>
        <w:rPr>
          <w:rFonts w:hint="eastAsia" w:ascii="Times New Roman" w:hAnsi="Times New Roman"/>
          <w:bCs/>
          <w:sz w:val="24"/>
          <w:szCs w:val="24"/>
          <w:lang w:val="en-US" w:eastAsia="zh-CN"/>
        </w:rPr>
        <w:t>3</w:t>
      </w:r>
      <w:r>
        <w:rPr>
          <w:rFonts w:hint="eastAsia" w:ascii="Times New Roman" w:hAnsi="Times New Roman"/>
          <w:bCs/>
          <w:sz w:val="24"/>
          <w:szCs w:val="24"/>
        </w:rPr>
        <w:t>0</w:t>
      </w:r>
      <w:r>
        <w:rPr>
          <w:rFonts w:ascii="Times New Roman" w:hAnsi="Times New Roman"/>
          <w:bCs/>
          <w:sz w:val="24"/>
          <w:szCs w:val="24"/>
        </w:rPr>
        <w:t>%×100，如此类推，算出所有</w:t>
      </w:r>
      <w:r>
        <w:rPr>
          <w:rFonts w:hint="eastAsia" w:ascii="Times New Roman" w:hAnsi="Times New Roman"/>
          <w:bCs/>
          <w:sz w:val="24"/>
          <w:szCs w:val="24"/>
        </w:rPr>
        <w:t>投标</w:t>
      </w:r>
      <w:r>
        <w:rPr>
          <w:rFonts w:ascii="Times New Roman" w:hAnsi="Times New Roman"/>
          <w:bCs/>
          <w:sz w:val="24"/>
          <w:szCs w:val="24"/>
        </w:rPr>
        <w:t>人的价格得分。</w:t>
      </w:r>
    </w:p>
    <w:p>
      <w:pPr>
        <w:pStyle w:val="90"/>
        <w:ind w:firstLine="480" w:firstLineChars="200"/>
        <w:rPr>
          <w:rFonts w:ascii="Times New Roman" w:hAnsi="Times New Roman"/>
          <w:bCs/>
          <w:sz w:val="24"/>
          <w:szCs w:val="24"/>
        </w:rPr>
      </w:pPr>
      <w:r>
        <w:rPr>
          <w:rFonts w:ascii="Times New Roman" w:hAnsi="Times New Roman"/>
          <w:bCs/>
          <w:sz w:val="24"/>
          <w:szCs w:val="24"/>
        </w:rPr>
        <w:t>注：（1）上述评标价仅用于计算价格评分，中标金额以实际投标价为准。</w:t>
      </w:r>
    </w:p>
    <w:p>
      <w:pPr>
        <w:pStyle w:val="90"/>
        <w:ind w:firstLine="480" w:firstLineChars="200"/>
        <w:rPr>
          <w:rFonts w:ascii="Times New Roman" w:hAnsi="Times New Roman"/>
          <w:bCs/>
          <w:sz w:val="24"/>
          <w:szCs w:val="24"/>
        </w:rPr>
      </w:pPr>
      <w:r>
        <w:rPr>
          <w:rFonts w:ascii="Times New Roman" w:hAnsi="Times New Roman"/>
          <w:bCs/>
          <w:sz w:val="24"/>
          <w:szCs w:val="24"/>
        </w:rPr>
        <w:t>（</w:t>
      </w:r>
      <w:r>
        <w:rPr>
          <w:rFonts w:hint="eastAsia" w:ascii="Times New Roman" w:hAnsi="Times New Roman"/>
          <w:bCs/>
          <w:sz w:val="24"/>
          <w:szCs w:val="24"/>
        </w:rPr>
        <w:t>2</w:t>
      </w:r>
      <w:r>
        <w:rPr>
          <w:rFonts w:ascii="Times New Roman" w:hAnsi="Times New Roman"/>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0"/>
        <w:spacing w:after="0"/>
        <w:ind w:firstLine="480" w:firstLineChars="200"/>
        <w:rPr>
          <w:rFonts w:ascii="Times New Roman" w:hAnsi="Times New Roman"/>
          <w:bCs/>
          <w:sz w:val="24"/>
          <w:szCs w:val="24"/>
        </w:rPr>
      </w:pPr>
      <w:r>
        <w:rPr>
          <w:rFonts w:ascii="Times New Roman" w:hAnsi="Times New Roman"/>
          <w:bCs/>
          <w:sz w:val="24"/>
          <w:szCs w:val="24"/>
        </w:rPr>
        <w:t>商务技术部分（</w:t>
      </w:r>
      <w:r>
        <w:rPr>
          <w:rFonts w:hint="eastAsia" w:ascii="Times New Roman" w:hAnsi="Times New Roman"/>
          <w:bCs/>
          <w:sz w:val="24"/>
          <w:szCs w:val="24"/>
          <w:lang w:val="en-US" w:eastAsia="zh-CN"/>
        </w:rPr>
        <w:t>7</w:t>
      </w:r>
      <w:r>
        <w:rPr>
          <w:rFonts w:hint="eastAsia" w:ascii="Times New Roman" w:hAnsi="Times New Roman"/>
          <w:bCs/>
          <w:sz w:val="24"/>
          <w:szCs w:val="24"/>
        </w:rPr>
        <w:t>0</w:t>
      </w:r>
      <w:r>
        <w:rPr>
          <w:rFonts w:ascii="Times New Roman" w:hAnsi="Times New Roman"/>
          <w:bCs/>
          <w:sz w:val="24"/>
          <w:szCs w:val="24"/>
        </w:rPr>
        <w:t>分）</w:t>
      </w:r>
    </w:p>
    <w:tbl>
      <w:tblPr>
        <w:tblStyle w:val="91"/>
        <w:tblW w:w="9718" w:type="dxa"/>
        <w:jc w:val="center"/>
        <w:tblLayout w:type="fixed"/>
        <w:tblCellMar>
          <w:top w:w="15" w:type="dxa"/>
          <w:left w:w="15" w:type="dxa"/>
          <w:bottom w:w="15" w:type="dxa"/>
          <w:right w:w="15" w:type="dxa"/>
        </w:tblCellMar>
      </w:tblPr>
      <w:tblGrid>
        <w:gridCol w:w="706"/>
        <w:gridCol w:w="1480"/>
        <w:gridCol w:w="6431"/>
        <w:gridCol w:w="1101"/>
      </w:tblGrid>
      <w:tr>
        <w:tblPrEx>
          <w:tblCellMar>
            <w:top w:w="15" w:type="dxa"/>
            <w:left w:w="15" w:type="dxa"/>
            <w:bottom w:w="15" w:type="dxa"/>
            <w:right w:w="15" w:type="dxa"/>
          </w:tblCellMar>
        </w:tblPrEx>
        <w:trPr>
          <w:trHeight w:val="23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pPr>
            <w:r>
              <w:rPr>
                <w:rFonts w:hint="eastAsia"/>
                <w:kern w:val="0"/>
              </w:rPr>
              <w:t>序号</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pPr>
            <w:r>
              <w:rPr>
                <w:rFonts w:hint="eastAsia"/>
                <w:kern w:val="0"/>
              </w:rPr>
              <w:t>评分项目</w:t>
            </w:r>
          </w:p>
        </w:tc>
        <w:tc>
          <w:tcPr>
            <w:tcW w:w="643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pPr>
            <w:r>
              <w:rPr>
                <w:rFonts w:hint="eastAsia"/>
                <w:kern w:val="0"/>
              </w:rPr>
              <w:t>评分标准</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pPr>
            <w:r>
              <w:rPr>
                <w:rFonts w:hint="eastAsia"/>
                <w:kern w:val="0"/>
              </w:rPr>
              <w:t>最高分值</w:t>
            </w:r>
          </w:p>
        </w:tc>
      </w:tr>
      <w:tr>
        <w:tblPrEx>
          <w:tblCellMar>
            <w:top w:w="15" w:type="dxa"/>
            <w:left w:w="15" w:type="dxa"/>
            <w:bottom w:w="15" w:type="dxa"/>
            <w:right w:w="15" w:type="dxa"/>
          </w:tblCellMar>
        </w:tblPrEx>
        <w:trPr>
          <w:trHeight w:val="23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szCs w:val="21"/>
              </w:rPr>
            </w:pPr>
            <w:r>
              <w:rPr>
                <w:rFonts w:hint="eastAsia"/>
                <w:szCs w:val="21"/>
              </w:rPr>
              <w:t>1</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szCs w:val="21"/>
              </w:rPr>
            </w:pPr>
            <w:r>
              <w:rPr>
                <w:rFonts w:hint="eastAsia"/>
                <w:szCs w:val="21"/>
              </w:rPr>
              <w:t>业绩</w:t>
            </w:r>
          </w:p>
        </w:tc>
        <w:tc>
          <w:tcPr>
            <w:tcW w:w="643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rPr>
                <w:szCs w:val="21"/>
              </w:rPr>
            </w:pPr>
            <w:r>
              <w:rPr>
                <w:rFonts w:hint="eastAsia"/>
                <w:szCs w:val="21"/>
              </w:rPr>
              <w:t xml:space="preserve">投标人自2020年1月1日以来（以合同签订日期为准）签订的类似合同案例，合同中需体现本项目所包含的采购内容，每提供一份合同案例（业绩）得2分，最多得6分。 </w:t>
            </w:r>
          </w:p>
          <w:p>
            <w:pPr>
              <w:widowControl/>
              <w:spacing w:line="440" w:lineRule="exact"/>
              <w:rPr>
                <w:szCs w:val="21"/>
              </w:rPr>
            </w:pPr>
            <w:r>
              <w:rPr>
                <w:rFonts w:hint="eastAsia"/>
                <w:szCs w:val="21"/>
              </w:rPr>
              <w:t>注：须提供合同复印件并加盖投标人公章，不提供不得分。</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Cs w:val="21"/>
              </w:rPr>
            </w:pPr>
            <w:r>
              <w:rPr>
                <w:rFonts w:hint="eastAsia"/>
                <w:szCs w:val="21"/>
              </w:rPr>
              <w:t>0-6分</w:t>
            </w:r>
          </w:p>
        </w:tc>
      </w:tr>
      <w:tr>
        <w:tblPrEx>
          <w:tblCellMar>
            <w:top w:w="15" w:type="dxa"/>
            <w:left w:w="15" w:type="dxa"/>
            <w:bottom w:w="15" w:type="dxa"/>
            <w:right w:w="15" w:type="dxa"/>
          </w:tblCellMar>
        </w:tblPrEx>
        <w:trPr>
          <w:trHeight w:val="23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szCs w:val="21"/>
              </w:rPr>
            </w:pPr>
            <w:r>
              <w:rPr>
                <w:rFonts w:hint="eastAsia"/>
                <w:szCs w:val="21"/>
              </w:rPr>
              <w:t>2</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szCs w:val="21"/>
              </w:rPr>
            </w:pPr>
            <w:r>
              <w:rPr>
                <w:rFonts w:hint="eastAsia"/>
                <w:szCs w:val="21"/>
              </w:rPr>
              <w:t>人员配置</w:t>
            </w:r>
          </w:p>
        </w:tc>
        <w:tc>
          <w:tcPr>
            <w:tcW w:w="64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rPr>
                <w:szCs w:val="21"/>
              </w:rPr>
            </w:pPr>
            <w:r>
              <w:rPr>
                <w:rFonts w:hint="eastAsia"/>
                <w:szCs w:val="21"/>
              </w:rPr>
              <w:t>项目组实施人员情况：配备至少3名专业人员负责本项目供货、安装、调试、验收、培训等完成本项目相关的一切工作（配备的人员专业需与本项目采购内容相关或具有相关行业工作经验）的得4分，每少一名扣1分。</w:t>
            </w:r>
          </w:p>
          <w:p>
            <w:pPr>
              <w:adjustRightInd w:val="0"/>
              <w:snapToGrid w:val="0"/>
              <w:spacing w:line="440" w:lineRule="exact"/>
              <w:rPr>
                <w:szCs w:val="21"/>
              </w:rPr>
            </w:pPr>
            <w:r>
              <w:rPr>
                <w:rFonts w:hint="eastAsia"/>
                <w:szCs w:val="21"/>
              </w:rPr>
              <w:t>注：提供身份证明、劳动合同、学历证书（或相关行业的工作经历证明）</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Cs w:val="21"/>
              </w:rPr>
            </w:pPr>
            <w:r>
              <w:rPr>
                <w:rFonts w:hint="eastAsia"/>
                <w:szCs w:val="21"/>
              </w:rPr>
              <w:t>0-4分</w:t>
            </w:r>
          </w:p>
        </w:tc>
      </w:tr>
      <w:tr>
        <w:tblPrEx>
          <w:tblCellMar>
            <w:top w:w="15" w:type="dxa"/>
            <w:left w:w="15" w:type="dxa"/>
            <w:bottom w:w="15" w:type="dxa"/>
            <w:right w:w="15" w:type="dxa"/>
          </w:tblCellMar>
        </w:tblPrEx>
        <w:trPr>
          <w:trHeight w:val="523" w:hRule="atLeast"/>
          <w:jc w:val="center"/>
        </w:trPr>
        <w:tc>
          <w:tcPr>
            <w:tcW w:w="706"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szCs w:val="21"/>
              </w:rPr>
            </w:pPr>
            <w:r>
              <w:rPr>
                <w:rFonts w:hint="eastAsia"/>
                <w:szCs w:val="21"/>
              </w:rPr>
              <w:t>3</w:t>
            </w:r>
          </w:p>
        </w:tc>
        <w:tc>
          <w:tcPr>
            <w:tcW w:w="1480"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szCs w:val="21"/>
              </w:rPr>
            </w:pPr>
            <w:r>
              <w:rPr>
                <w:rFonts w:hint="eastAsia"/>
                <w:szCs w:val="21"/>
              </w:rPr>
              <w:t>产品技术参数</w:t>
            </w:r>
          </w:p>
        </w:tc>
        <w:tc>
          <w:tcPr>
            <w:tcW w:w="6431"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rPr>
                <w:szCs w:val="21"/>
              </w:rPr>
            </w:pPr>
            <w:r>
              <w:rPr>
                <w:rFonts w:hint="eastAsia"/>
                <w:szCs w:val="21"/>
              </w:rPr>
              <w:t>根据投标文件所提供产品技术需求响应情况进行评审打分</w:t>
            </w:r>
            <w:r>
              <w:rPr>
                <w:rFonts w:hint="eastAsia"/>
                <w:b/>
                <w:szCs w:val="21"/>
              </w:rPr>
              <w:t>，全部参数满足</w:t>
            </w:r>
            <w:r>
              <w:rPr>
                <w:rFonts w:hint="eastAsia"/>
                <w:szCs w:val="21"/>
              </w:rPr>
              <w:t>、能够提供需求清单中1-9项设备的</w:t>
            </w:r>
            <w:r>
              <w:rPr>
                <w:rFonts w:hint="eastAsia"/>
                <w:b/>
                <w:szCs w:val="21"/>
              </w:rPr>
              <w:t>检测报告或型式评价报告</w:t>
            </w:r>
            <w:r>
              <w:rPr>
                <w:rFonts w:hint="eastAsia"/>
                <w:szCs w:val="21"/>
              </w:rPr>
              <w:t>得满分10分。参数响应不完整或检测报告不完整的0-5分</w:t>
            </w:r>
          </w:p>
        </w:tc>
        <w:tc>
          <w:tcPr>
            <w:tcW w:w="1101" w:type="dxa"/>
            <w:tcBorders>
              <w:top w:val="single" w:color="auto" w:sz="4" w:space="0"/>
              <w:bottom w:val="single" w:color="auto" w:sz="4" w:space="0"/>
              <w:right w:val="single" w:color="000000" w:sz="4" w:space="0"/>
            </w:tcBorders>
            <w:vAlign w:val="center"/>
          </w:tcPr>
          <w:p>
            <w:pPr>
              <w:spacing w:line="440" w:lineRule="exact"/>
              <w:jc w:val="center"/>
              <w:rPr>
                <w:szCs w:val="21"/>
              </w:rPr>
            </w:pPr>
            <w:r>
              <w:rPr>
                <w:rFonts w:hint="eastAsia"/>
                <w:szCs w:val="21"/>
              </w:rPr>
              <w:t>0-10分</w:t>
            </w:r>
          </w:p>
        </w:tc>
      </w:tr>
      <w:tr>
        <w:tblPrEx>
          <w:tblCellMar>
            <w:top w:w="15" w:type="dxa"/>
            <w:left w:w="15" w:type="dxa"/>
            <w:bottom w:w="15" w:type="dxa"/>
            <w:right w:w="15" w:type="dxa"/>
          </w:tblCellMar>
        </w:tblPrEx>
        <w:trPr>
          <w:trHeight w:val="47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szCs w:val="21"/>
              </w:rPr>
            </w:pPr>
            <w:r>
              <w:rPr>
                <w:rFonts w:hint="eastAsia"/>
                <w:szCs w:val="21"/>
              </w:rPr>
              <w:t>4</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szCs w:val="21"/>
              </w:rPr>
            </w:pPr>
            <w:r>
              <w:rPr>
                <w:rFonts w:hint="eastAsia"/>
                <w:szCs w:val="21"/>
              </w:rPr>
              <w:t>供货、配送方案</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szCs w:val="21"/>
              </w:rPr>
            </w:pPr>
            <w:r>
              <w:rPr>
                <w:rFonts w:hint="eastAsia"/>
                <w:szCs w:val="21"/>
              </w:rPr>
              <w:t>根据配送的及时性、完好程度、服务质量、供货时间、保障措施等，每有一处存在瑕疵的扣3分，扣完为止。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0-</w:t>
            </w:r>
            <w:r>
              <w:rPr>
                <w:rFonts w:hint="eastAsia"/>
                <w:szCs w:val="21"/>
                <w:lang w:val="en-US" w:eastAsia="zh-CN"/>
              </w:rPr>
              <w:t>15</w:t>
            </w:r>
            <w:r>
              <w:rPr>
                <w:rFonts w:hint="eastAsia"/>
                <w:szCs w:val="21"/>
              </w:rPr>
              <w:t>分</w:t>
            </w:r>
          </w:p>
        </w:tc>
      </w:tr>
      <w:tr>
        <w:tblPrEx>
          <w:tblCellMar>
            <w:top w:w="15" w:type="dxa"/>
            <w:left w:w="15" w:type="dxa"/>
            <w:bottom w:w="15" w:type="dxa"/>
            <w:right w:w="15" w:type="dxa"/>
          </w:tblCellMar>
        </w:tblPrEx>
        <w:trPr>
          <w:trHeight w:val="615" w:hRule="atLeast"/>
          <w:jc w:val="center"/>
        </w:trPr>
        <w:tc>
          <w:tcPr>
            <w:tcW w:w="706"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szCs w:val="21"/>
              </w:rPr>
            </w:pPr>
            <w:r>
              <w:rPr>
                <w:rFonts w:hint="eastAsia"/>
                <w:szCs w:val="21"/>
              </w:rPr>
              <w:t>5</w:t>
            </w:r>
          </w:p>
        </w:tc>
        <w:tc>
          <w:tcPr>
            <w:tcW w:w="148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szCs w:val="21"/>
              </w:rPr>
            </w:pPr>
            <w:r>
              <w:rPr>
                <w:rFonts w:hint="eastAsia"/>
                <w:szCs w:val="21"/>
              </w:rPr>
              <w:t>安装实施方案</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szCs w:val="21"/>
              </w:rPr>
            </w:pPr>
            <w:r>
              <w:rPr>
                <w:rFonts w:hint="eastAsia"/>
                <w:szCs w:val="21"/>
              </w:rPr>
              <w:t>供应商根据招标技术方案要求，提供详细的项目安装方案，设备的调试、验收、培训方案是否合理、准确、详尽，是否满足业务需求且描述准确，包含但不限于项目进度安排、保障项目进度的相关措施。每有一处存在瑕疵的扣3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0-15分</w:t>
            </w:r>
          </w:p>
        </w:tc>
      </w:tr>
      <w:tr>
        <w:tblPrEx>
          <w:tblCellMar>
            <w:top w:w="15" w:type="dxa"/>
            <w:left w:w="15" w:type="dxa"/>
            <w:bottom w:w="15" w:type="dxa"/>
            <w:right w:w="15" w:type="dxa"/>
          </w:tblCellMar>
        </w:tblPrEx>
        <w:trPr>
          <w:trHeight w:val="61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szCs w:val="21"/>
              </w:rPr>
            </w:pPr>
            <w:r>
              <w:rPr>
                <w:rFonts w:hint="eastAsia"/>
                <w:szCs w:val="21"/>
              </w:rPr>
              <w:t>6</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szCs w:val="21"/>
              </w:rPr>
            </w:pPr>
            <w:r>
              <w:rPr>
                <w:rFonts w:hint="eastAsia" w:hAnsi="宋体"/>
              </w:rPr>
              <w:t>运行、维修成本</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szCs w:val="21"/>
              </w:rPr>
            </w:pPr>
            <w:r>
              <w:rPr>
                <w:rFonts w:hint="eastAsia" w:hAnsi="宋体"/>
              </w:rPr>
              <w:t>运行、维修成本：提供全保、人工保养等各种保修方案及价格，设备配件价格，维修服务费，消耗品或易耗品的使用周期、价格等</w:t>
            </w:r>
            <w:r>
              <w:rPr>
                <w:bCs/>
                <w:kern w:val="0"/>
              </w:rPr>
              <w:t>项目齐全且维修维护成本低得</w:t>
            </w:r>
            <w:r>
              <w:rPr>
                <w:rFonts w:hint="eastAsia"/>
                <w:bCs/>
                <w:kern w:val="0"/>
              </w:rPr>
              <w:t>5-8</w:t>
            </w:r>
            <w:r>
              <w:rPr>
                <w:bCs/>
                <w:kern w:val="0"/>
              </w:rPr>
              <w:t>分，项目不全或产品的维修维护成本高得</w:t>
            </w:r>
            <w:r>
              <w:rPr>
                <w:rFonts w:hint="eastAsia"/>
                <w:bCs/>
                <w:kern w:val="0"/>
              </w:rPr>
              <w:t>0-5</w:t>
            </w:r>
            <w:r>
              <w:rPr>
                <w:bCs/>
                <w:kern w:val="0"/>
              </w:rPr>
              <w:t>分。并承诺质保期后的维修仍然按照备品备件件表内价格收取费用（提供承诺函得2分，未提供不得分）</w:t>
            </w:r>
            <w:r>
              <w:rPr>
                <w:rFonts w:hint="eastAsia" w:hAnsi="宋体"/>
              </w:rPr>
              <w:t>。</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0-10分</w:t>
            </w:r>
          </w:p>
        </w:tc>
      </w:tr>
      <w:tr>
        <w:tblPrEx>
          <w:tblCellMar>
            <w:top w:w="15" w:type="dxa"/>
            <w:left w:w="15" w:type="dxa"/>
            <w:bottom w:w="15" w:type="dxa"/>
            <w:right w:w="15" w:type="dxa"/>
          </w:tblCellMar>
        </w:tblPrEx>
        <w:trPr>
          <w:trHeight w:val="61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szCs w:val="21"/>
              </w:rPr>
            </w:pPr>
            <w:r>
              <w:rPr>
                <w:rFonts w:hint="eastAsia"/>
                <w:szCs w:val="21"/>
              </w:rPr>
              <w:t>7</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Cs w:val="21"/>
              </w:rPr>
            </w:pPr>
            <w:r>
              <w:rPr>
                <w:rFonts w:hint="eastAsia"/>
                <w:szCs w:val="21"/>
              </w:rPr>
              <w:t>售后服务</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szCs w:val="21"/>
              </w:rPr>
            </w:pPr>
            <w:r>
              <w:rPr>
                <w:rFonts w:hint="eastAsia"/>
                <w:szCs w:val="21"/>
              </w:rPr>
              <w:t>提供详尽的售后服务承诺方案以、详细的售后服务保障计划、售后维护机构和人员情况，是否具有较强的售后应急服务能力、能提供快速的售后服务响应，提供相关证明，每有一处存在瑕疵的扣2分，扣完为止。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0-1</w:t>
            </w:r>
            <w:r>
              <w:rPr>
                <w:rFonts w:hint="eastAsia"/>
                <w:szCs w:val="21"/>
                <w:lang w:val="en-US" w:eastAsia="zh-CN"/>
              </w:rPr>
              <w:t>0</w:t>
            </w:r>
            <w:r>
              <w:rPr>
                <w:rFonts w:hint="eastAsia"/>
                <w:szCs w:val="21"/>
              </w:rPr>
              <w:t>分</w:t>
            </w:r>
          </w:p>
        </w:tc>
      </w:tr>
    </w:tbl>
    <w:p>
      <w:pPr>
        <w:widowControl/>
        <w:spacing w:line="440" w:lineRule="exact"/>
        <w:rPr>
          <w:szCs w:val="21"/>
        </w:rPr>
      </w:pPr>
      <w:r>
        <w:rPr>
          <w:rFonts w:hint="eastAsia"/>
          <w:szCs w:val="21"/>
        </w:rPr>
        <w:t>说明：评委对各投标人商务、技术内容量化打分时，合计最高得分与最低得分相差20%以上时，应当做出合理的解释说明，否则不予计分。</w:t>
      </w:r>
    </w:p>
    <w:p>
      <w:pPr>
        <w:widowControl/>
        <w:spacing w:line="440" w:lineRule="exact"/>
        <w:rPr>
          <w:szCs w:val="21"/>
        </w:rPr>
      </w:pPr>
      <w:r>
        <w:rPr>
          <w:rFonts w:hint="eastAsia"/>
          <w:szCs w:val="21"/>
        </w:rPr>
        <w:t>27．评标过程的保密性</w:t>
      </w:r>
    </w:p>
    <w:p>
      <w:pPr>
        <w:widowControl/>
        <w:spacing w:line="440" w:lineRule="exact"/>
        <w:rPr>
          <w:szCs w:val="21"/>
        </w:rPr>
      </w:pPr>
      <w:r>
        <w:rPr>
          <w:rFonts w:hint="eastAsia"/>
          <w:szCs w:val="21"/>
        </w:rPr>
        <w:t>27.1 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widowControl/>
        <w:spacing w:line="440" w:lineRule="exact"/>
        <w:rPr>
          <w:szCs w:val="21"/>
        </w:rPr>
      </w:pPr>
      <w:r>
        <w:rPr>
          <w:rFonts w:hint="eastAsia"/>
          <w:szCs w:val="21"/>
        </w:rPr>
        <w:t>27.2 投标商在评标过程中，所进行的力图影响评标结果的不符合《招投标法》、《政府采购法》及本次招标中有关规定的活动，将被取消其中标资格。</w:t>
      </w:r>
    </w:p>
    <w:p>
      <w:pPr>
        <w:widowControl/>
        <w:spacing w:line="440" w:lineRule="exact"/>
        <w:rPr>
          <w:szCs w:val="21"/>
        </w:rPr>
      </w:pPr>
      <w:bookmarkStart w:id="37" w:name="_Toc349573126"/>
      <w:bookmarkStart w:id="38" w:name="_Toc298240410"/>
      <w:bookmarkStart w:id="39" w:name="_Toc267301287"/>
      <w:bookmarkStart w:id="40" w:name="_Toc349637925"/>
      <w:bookmarkStart w:id="41" w:name="_Toc17418"/>
      <w:r>
        <w:rPr>
          <w:rFonts w:hint="eastAsia"/>
          <w:szCs w:val="21"/>
        </w:rPr>
        <w:t>F  授予合同</w:t>
      </w:r>
      <w:bookmarkEnd w:id="37"/>
      <w:bookmarkEnd w:id="38"/>
      <w:bookmarkEnd w:id="39"/>
      <w:bookmarkEnd w:id="40"/>
      <w:bookmarkEnd w:id="41"/>
    </w:p>
    <w:p>
      <w:pPr>
        <w:widowControl/>
        <w:spacing w:line="440" w:lineRule="exact"/>
        <w:rPr>
          <w:szCs w:val="21"/>
        </w:rPr>
      </w:pPr>
      <w:r>
        <w:rPr>
          <w:rFonts w:hint="eastAsia"/>
          <w:szCs w:val="21"/>
        </w:rPr>
        <w:t>28．合同授予标准</w:t>
      </w:r>
    </w:p>
    <w:p>
      <w:pPr>
        <w:widowControl/>
        <w:spacing w:line="440" w:lineRule="exact"/>
        <w:rPr>
          <w:szCs w:val="21"/>
        </w:rPr>
      </w:pPr>
      <w:r>
        <w:rPr>
          <w:rFonts w:hint="eastAsia"/>
          <w:szCs w:val="21"/>
        </w:rPr>
        <w:t>28.1合同将授予被确定为实质上响应招标文件要求，评标认为具备履行合同义务条件、报价合理、技术和商务条件都符合条件基础上综合评分得分最高的投标商。</w:t>
      </w:r>
    </w:p>
    <w:p>
      <w:pPr>
        <w:widowControl/>
        <w:spacing w:line="440" w:lineRule="exact"/>
        <w:rPr>
          <w:szCs w:val="21"/>
        </w:rPr>
      </w:pPr>
      <w:r>
        <w:rPr>
          <w:rFonts w:hint="eastAsia"/>
          <w:szCs w:val="21"/>
        </w:rPr>
        <w:t>28.2 最低投标价不一定是被授予合同的保证。</w:t>
      </w:r>
    </w:p>
    <w:p>
      <w:pPr>
        <w:ind w:firstLine="480" w:firstLineChars="200"/>
        <w:rPr>
          <w:bCs/>
        </w:rPr>
      </w:pPr>
      <w:r>
        <w:rPr>
          <w:bCs/>
        </w:rPr>
        <w:t>28.3 如果确定该投标商无法圆满履行合同，招标代理机构将对下一个可能中标的投标商资格作出类似的审查。</w:t>
      </w:r>
    </w:p>
    <w:p>
      <w:pPr>
        <w:ind w:firstLine="480" w:firstLineChars="200"/>
        <w:rPr>
          <w:bCs/>
        </w:rPr>
      </w:pPr>
      <w:r>
        <w:rPr>
          <w:bCs/>
        </w:rPr>
        <w:t>29．接受和拒绝任何或所有投标的权力</w:t>
      </w:r>
    </w:p>
    <w:p>
      <w:pPr>
        <w:ind w:firstLine="480" w:firstLineChars="200"/>
        <w:rPr>
          <w:bCs/>
        </w:rPr>
      </w:pPr>
      <w:r>
        <w:rPr>
          <w:bCs/>
        </w:rPr>
        <w:t>29.1为维护国家利益，招标方在授予合同之前仍有选择或拒绝任何全部投标的权力，并对所采取的行为不作任何解释。</w:t>
      </w:r>
    </w:p>
    <w:p>
      <w:pPr>
        <w:ind w:firstLine="480" w:firstLineChars="200"/>
        <w:rPr>
          <w:bCs/>
        </w:rPr>
      </w:pPr>
      <w:r>
        <w:rPr>
          <w:bCs/>
        </w:rPr>
        <w:t>30．中标通知书</w:t>
      </w:r>
    </w:p>
    <w:p>
      <w:pPr>
        <w:ind w:firstLine="480" w:firstLineChars="200"/>
        <w:rPr>
          <w:bCs/>
        </w:rPr>
      </w:pPr>
      <w:r>
        <w:rPr>
          <w:bCs/>
        </w:rPr>
        <w:t>30.1 中标公告期满后，招标代理机构将以书面形式发出《中标通知书》，但发出时间不超过投标有效期，《中标通知书》一经发出即发生法律效力。</w:t>
      </w:r>
    </w:p>
    <w:p>
      <w:pPr>
        <w:ind w:firstLine="480" w:firstLineChars="200"/>
        <w:rPr>
          <w:bCs/>
        </w:rPr>
      </w:pPr>
      <w:r>
        <w:rPr>
          <w:bCs/>
        </w:rPr>
        <w:t>30.2 《中标通知书》将作为签订合同的依据。</w:t>
      </w:r>
    </w:p>
    <w:p>
      <w:pPr>
        <w:ind w:firstLine="480" w:firstLineChars="200"/>
        <w:rPr>
          <w:bCs/>
        </w:rPr>
      </w:pPr>
      <w:r>
        <w:rPr>
          <w:bCs/>
        </w:rPr>
        <w:t>30.3 招标代理机构将在中标方按规定签订合同并提交履约保证金（如适用）后退还其投标保证金。</w:t>
      </w:r>
    </w:p>
    <w:p>
      <w:pPr>
        <w:ind w:firstLine="480" w:firstLineChars="200"/>
        <w:rPr>
          <w:bCs/>
        </w:rPr>
      </w:pPr>
      <w:r>
        <w:rPr>
          <w:bCs/>
        </w:rPr>
        <w:t>31．签订合同</w:t>
      </w:r>
    </w:p>
    <w:p>
      <w:pPr>
        <w:ind w:firstLine="480" w:firstLineChars="200"/>
        <w:rPr>
          <w:bCs/>
        </w:rPr>
      </w:pPr>
      <w:r>
        <w:rPr>
          <w:bCs/>
        </w:rPr>
        <w:t>31.1 投标商收到《中标通知书》后，按《中标通知书》中规定的时间地点与采购人签订合同。采购人和中标人不得再订立背离合同实质性内容的其他协议。</w:t>
      </w:r>
    </w:p>
    <w:p>
      <w:pPr>
        <w:ind w:firstLine="480" w:firstLineChars="200"/>
        <w:rPr>
          <w:bCs/>
        </w:rPr>
      </w:pPr>
      <w:r>
        <w:rPr>
          <w:bCs/>
        </w:rPr>
        <w:t>31.2如中标方拒签合同，则按违约处理。招标代理机构没收其投标保证金。</w:t>
      </w:r>
    </w:p>
    <w:p>
      <w:pPr>
        <w:ind w:firstLine="480" w:firstLineChars="200"/>
        <w:rPr>
          <w:bCs/>
        </w:rPr>
      </w:pPr>
      <w:r>
        <w:rPr>
          <w:bCs/>
        </w:rPr>
        <w:t>31.3招标文件、中标方的投标文件及其澄清文件等，均为签订经济合同的依据。</w:t>
      </w:r>
    </w:p>
    <w:p>
      <w:pPr>
        <w:ind w:firstLine="480" w:firstLineChars="200"/>
        <w:rPr>
          <w:bCs/>
        </w:rPr>
      </w:pPr>
      <w:r>
        <w:rPr>
          <w:bCs/>
        </w:rPr>
        <w:t>32．招标代理服务费</w:t>
      </w:r>
    </w:p>
    <w:p>
      <w:pPr>
        <w:ind w:firstLine="480" w:firstLineChars="200"/>
        <w:rPr>
          <w:bCs/>
        </w:rPr>
      </w:pPr>
      <w:r>
        <w:rPr>
          <w:bCs/>
        </w:rPr>
        <w:t>32.1中标方须向招标代理机构按如下标准和期限</w:t>
      </w:r>
      <w:r>
        <w:rPr>
          <w:rFonts w:hint="eastAsia"/>
          <w:bCs/>
        </w:rPr>
        <w:t>缴纳</w:t>
      </w:r>
      <w:r>
        <w:rPr>
          <w:bCs/>
        </w:rPr>
        <w:t>招标代理服务费：</w:t>
      </w:r>
    </w:p>
    <w:p>
      <w:pPr>
        <w:ind w:firstLine="480" w:firstLineChars="200"/>
        <w:rPr>
          <w:bCs/>
        </w:rPr>
      </w:pPr>
      <w:r>
        <w:rPr>
          <w:bCs/>
        </w:rPr>
        <w:t>32.1.1招标代理服务费支付标准按照国家取费标准计取；</w:t>
      </w:r>
    </w:p>
    <w:p>
      <w:pPr>
        <w:ind w:firstLine="480" w:firstLineChars="200"/>
        <w:rPr>
          <w:rFonts w:ascii="Times New Roman" w:hAnsi="Times New Roman"/>
          <w:bCs/>
        </w:rPr>
      </w:pPr>
      <w:r>
        <w:rPr>
          <w:bCs/>
        </w:rPr>
        <w:t>32.1.2在宣布中标后一周内，中标方须按规定的标准以现金或电汇的方式一次性向招标代理机构缴纳招标代理服务费。</w:t>
      </w:r>
    </w:p>
    <w:p>
      <w:pPr>
        <w:pStyle w:val="6"/>
        <w:spacing w:before="100" w:beforeAutospacing="1" w:after="100" w:afterAutospacing="1" w:line="400" w:lineRule="atLeast"/>
        <w:rPr>
          <w:rFonts w:ascii="Times New Roman" w:hAnsi="Times New Roman"/>
          <w:b w:val="0"/>
          <w:sz w:val="24"/>
        </w:rPr>
      </w:pPr>
      <w:bookmarkStart w:id="42" w:name="_Toc27768"/>
      <w:r>
        <w:rPr>
          <w:rFonts w:ascii="Times New Roman" w:hAnsi="Times New Roman"/>
          <w:b w:val="0"/>
          <w:sz w:val="28"/>
          <w:szCs w:val="28"/>
        </w:rPr>
        <w:t>G  招标失败条件</w:t>
      </w:r>
      <w:bookmarkEnd w:id="42"/>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33.出现影响采购公正的违法、违规行为的；</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34.因重大变故，采购任务取消的；</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35.招标文件截止时间后，实际参与的投标人不足法定家数的；</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36.最终报价均超过采购预算的；</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37.对招标文件作出实质性响应的投标人不足法定家数的；</w:t>
      </w:r>
    </w:p>
    <w:p>
      <w:pPr>
        <w:pStyle w:val="6"/>
        <w:spacing w:before="100" w:beforeAutospacing="1" w:after="100" w:afterAutospacing="1" w:line="400" w:lineRule="atLeast"/>
        <w:rPr>
          <w:rFonts w:ascii="Times New Roman" w:hAnsi="Times New Roman"/>
          <w:b w:val="0"/>
          <w:sz w:val="28"/>
          <w:szCs w:val="28"/>
        </w:rPr>
      </w:pPr>
      <w:r>
        <w:rPr>
          <w:rFonts w:hint="eastAsia" w:ascii="Times New Roman" w:hAnsi="Times New Roman"/>
          <w:b w:val="0"/>
          <w:sz w:val="28"/>
          <w:szCs w:val="28"/>
        </w:rPr>
        <w:t>H</w:t>
      </w:r>
      <w:r>
        <w:rPr>
          <w:rFonts w:ascii="Times New Roman" w:hAnsi="Times New Roman"/>
          <w:b w:val="0"/>
          <w:sz w:val="28"/>
          <w:szCs w:val="28"/>
        </w:rPr>
        <w:t>质疑处理</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1参加</w:t>
      </w:r>
      <w:r>
        <w:rPr>
          <w:rFonts w:hint="eastAsia" w:ascii="Times New Roman" w:hAnsi="Times New Roman"/>
          <w:bCs/>
        </w:rPr>
        <w:t>投标</w:t>
      </w:r>
      <w:r>
        <w:rPr>
          <w:rFonts w:ascii="Times New Roman" w:hAnsi="Times New Roman"/>
          <w:bCs/>
        </w:rPr>
        <w:t>人认为招标文件、采购过程和中标结果使自己的权益受到损害的，可以在知道或应知其权益受到损害之日起七个工作日内，以书面形式向招标公司</w:t>
      </w:r>
      <w:r>
        <w:rPr>
          <w:rFonts w:hint="eastAsia" w:ascii="Times New Roman" w:hAnsi="Times New Roman"/>
          <w:bCs/>
        </w:rPr>
        <w:t>质疑</w:t>
      </w:r>
      <w:r>
        <w:rPr>
          <w:rFonts w:ascii="Times New Roman" w:hAnsi="Times New Roman"/>
          <w:bCs/>
        </w:rPr>
        <w:t>。上述应知其权益受到损害之日，是指：</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1.1对可以质疑的招标文件提出质疑的，为收到招标文件之日或者招标文件公告期限届满之日；</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1.2对采购过程提出质疑的，为各采购程序环节结束之日；</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1.3对中标结果提出质疑的，为中标结果公告期限届满之日</w:t>
      </w:r>
      <w:r>
        <w:rPr>
          <w:rFonts w:hint="eastAsia" w:ascii="Times New Roman" w:hAnsi="Times New Roman"/>
          <w:bCs/>
        </w:rPr>
        <w:t>前</w:t>
      </w:r>
      <w:r>
        <w:rPr>
          <w:rFonts w:ascii="Times New Roman" w:hAnsi="Times New Roman"/>
          <w:bCs/>
        </w:rPr>
        <w:t>。</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2质疑必须以参加</w:t>
      </w:r>
      <w:r>
        <w:rPr>
          <w:rFonts w:hint="eastAsia" w:ascii="Times New Roman" w:hAnsi="Times New Roman"/>
          <w:bCs/>
        </w:rPr>
        <w:t>投标</w:t>
      </w:r>
      <w:r>
        <w:rPr>
          <w:rFonts w:ascii="Times New Roman" w:hAnsi="Times New Roman"/>
          <w:bCs/>
        </w:rPr>
        <w:t>人法定代表人或授权委托人（被授权人）（投标文件中所确定的）原件送达的方式提交，未按上述要求提交的质疑函（含传真、电子邮件等）招标公司有权不予受理。</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3未参加投标活动的投标人或在投标活动中自身权益未受到损害的投标人所提出的质疑不予受理。</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4质疑函应当包括下列内容：</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4.1质疑投标人的名称、地址、邮编、联系人、联系电话；</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4.2具体的质疑事项及明确的请求；</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4.3认为自己合法权益受到损害或可能受到损害的相关证据材料；</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4.4提起质疑的日期；</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5招标公司收到质疑函后，将对质疑的形式和内容进行审查，如质疑函内容、格式不符合规定，招标公司将告知质疑人进行补正。</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6质疑人应当在法定质疑期限内进行补正并重新提交质疑函，拒不补正或者在法定期限内未重新提交质疑函的，为无效质疑，招标公司有权不予受理。</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7对于内容、格式符合规定的质疑函，招标公司应当在收到</w:t>
      </w:r>
      <w:r>
        <w:rPr>
          <w:rFonts w:hint="eastAsia" w:ascii="Times New Roman" w:hAnsi="Times New Roman"/>
          <w:bCs/>
        </w:rPr>
        <w:t>投标</w:t>
      </w:r>
      <w:r>
        <w:rPr>
          <w:rFonts w:ascii="Times New Roman" w:hAnsi="Times New Roman"/>
          <w:bCs/>
        </w:rPr>
        <w:t>人的书面质疑后七个工作日内作出答复，并以书面形式通知质疑投标人和其他有关投标人，但答复的内容不得涉及商业秘密。</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8投标人提出书面质疑必须有理、有据，提供必要的证明材料，不得恶意质疑或提交虚假质疑。否则，一经查实，采购中心有权依据政府采购的有关规定，报请政府采购监管部门对该投标人进行相应的行政处罚，并扣减其诚信记录分。</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9质疑接受联系人：</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联系人：</w:t>
      </w:r>
      <w:r>
        <w:rPr>
          <w:rFonts w:hint="eastAsia" w:ascii="Times New Roman" w:hAnsi="Times New Roman"/>
          <w:bCs/>
        </w:rPr>
        <w:t>徐工    郑工</w:t>
      </w:r>
    </w:p>
    <w:p>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hint="eastAsia" w:ascii="Times New Roman" w:hAnsi="Times New Roman"/>
          <w:bCs/>
        </w:rPr>
        <w:t>联系电话：15699176022  18997902005</w:t>
      </w:r>
    </w:p>
    <w:p>
      <w:pPr>
        <w:rPr>
          <w:bCs/>
          <w:szCs w:val="22"/>
        </w:rPr>
      </w:pPr>
      <w:r>
        <w:rPr>
          <w:rFonts w:hint="eastAsia"/>
          <w:bCs/>
          <w:szCs w:val="22"/>
        </w:rPr>
        <w:t>备注：投标人</w:t>
      </w:r>
      <w:r>
        <w:rPr>
          <w:bCs/>
          <w:szCs w:val="22"/>
        </w:rPr>
        <w:t>在法定质疑期内一次性提出针对同一采购程序环节的质疑</w:t>
      </w:r>
      <w:r>
        <w:rPr>
          <w:rFonts w:hint="eastAsia"/>
          <w:bCs/>
          <w:szCs w:val="22"/>
        </w:rPr>
        <w:t>。</w:t>
      </w:r>
    </w:p>
    <w:p>
      <w:pPr>
        <w:widowControl/>
        <w:spacing w:line="240" w:lineRule="auto"/>
        <w:jc w:val="left"/>
        <w:rPr>
          <w:rFonts w:ascii="宋体" w:hAnsi="宋体" w:cs="宋体"/>
          <w:spacing w:val="8"/>
        </w:rPr>
      </w:pPr>
      <w:bookmarkStart w:id="43" w:name="_Toc142585742"/>
      <w:bookmarkStart w:id="44" w:name="_Toc110010424"/>
      <w:r>
        <w:rPr>
          <w:rFonts w:ascii="宋体" w:hAnsi="宋体" w:cs="宋体"/>
          <w:spacing w:val="8"/>
        </w:rPr>
        <w:br w:type="page"/>
      </w:r>
    </w:p>
    <w:p>
      <w:pPr>
        <w:spacing w:before="101" w:line="224" w:lineRule="auto"/>
        <w:outlineLvl w:val="2"/>
      </w:pPr>
      <w:r>
        <w:rPr>
          <w:rFonts w:ascii="宋体" w:hAnsi="宋体" w:cs="宋体"/>
          <w:spacing w:val="8"/>
        </w:rPr>
        <w:t>附</w:t>
      </w:r>
      <w:r>
        <w:rPr>
          <w:rFonts w:ascii="宋体" w:hAnsi="宋体" w:cs="宋体"/>
          <w:spacing w:val="6"/>
        </w:rPr>
        <w:t>件：质疑函范本</w:t>
      </w:r>
      <w:bookmarkEnd w:id="43"/>
      <w:bookmarkEnd w:id="44"/>
    </w:p>
    <w:p>
      <w:pPr>
        <w:spacing w:line="250" w:lineRule="auto"/>
      </w:pPr>
    </w:p>
    <w:p>
      <w:pPr>
        <w:spacing w:before="101" w:line="225" w:lineRule="auto"/>
        <w:ind w:left="3656"/>
        <w:rPr>
          <w:rFonts w:ascii="宋体" w:hAnsi="宋体" w:cs="宋体"/>
        </w:rPr>
      </w:pPr>
      <w:r>
        <w:rPr>
          <w:rFonts w:ascii="宋体" w:hAnsi="宋体" w:cs="宋体"/>
          <w:spacing w:val="25"/>
        </w:rPr>
        <w:t>质</w:t>
      </w:r>
      <w:r>
        <w:rPr>
          <w:rFonts w:ascii="宋体" w:hAnsi="宋体" w:cs="宋体"/>
          <w:spacing w:val="24"/>
        </w:rPr>
        <w:t>疑函</w:t>
      </w:r>
    </w:p>
    <w:p>
      <w:pPr>
        <w:spacing w:before="237" w:line="468" w:lineRule="exact"/>
        <w:ind w:left="27"/>
        <w:outlineLvl w:val="2"/>
        <w:rPr>
          <w:rFonts w:ascii="宋体" w:hAnsi="宋体" w:cs="宋体"/>
        </w:rPr>
      </w:pPr>
      <w:bookmarkStart w:id="45" w:name="_Toc1299"/>
      <w:bookmarkStart w:id="46" w:name="_Toc110010425"/>
      <w:bookmarkStart w:id="47" w:name="_Toc142585743"/>
      <w:r>
        <w:rPr>
          <w:rFonts w:ascii="宋体" w:hAnsi="宋体" w:cs="宋体"/>
          <w:spacing w:val="-2"/>
          <w:position w:val="2"/>
        </w:rPr>
        <w:t>一、质</w:t>
      </w:r>
      <w:r>
        <w:rPr>
          <w:rFonts w:ascii="宋体" w:hAnsi="宋体" w:cs="宋体"/>
          <w:spacing w:val="-1"/>
          <w:position w:val="2"/>
        </w:rPr>
        <w:t>疑供应商基本信息</w:t>
      </w:r>
      <w:bookmarkEnd w:id="45"/>
      <w:bookmarkEnd w:id="46"/>
      <w:bookmarkEnd w:id="47"/>
    </w:p>
    <w:p>
      <w:pPr>
        <w:spacing w:before="77" w:line="219" w:lineRule="auto"/>
        <w:ind w:left="506"/>
        <w:rPr>
          <w:rFonts w:ascii="宋体" w:hAnsi="宋体" w:cs="宋体"/>
        </w:rPr>
      </w:pPr>
      <w:r>
        <w:rPr>
          <w:rFonts w:ascii="宋体" w:hAnsi="宋体" w:cs="宋体"/>
          <w:spacing w:val="-3"/>
        </w:rPr>
        <w:t>质</w:t>
      </w:r>
      <w:r>
        <w:rPr>
          <w:rFonts w:ascii="宋体" w:hAnsi="宋体" w:cs="宋体"/>
          <w:spacing w:val="-2"/>
        </w:rPr>
        <w:t>疑供应商：</w:t>
      </w:r>
      <w:r>
        <w:rPr>
          <w:rFonts w:ascii="宋体" w:hAnsi="宋体" w:cs="宋体"/>
          <w:u w:val="dotted"/>
        </w:rPr>
        <w:t xml:space="preserve">                                       </w:t>
      </w:r>
    </w:p>
    <w:p>
      <w:pPr>
        <w:spacing w:before="212" w:line="220" w:lineRule="auto"/>
        <w:ind w:left="505"/>
        <w:rPr>
          <w:rFonts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pPr>
        <w:spacing w:before="211" w:line="222" w:lineRule="auto"/>
        <w:ind w:left="506"/>
        <w:rPr>
          <w:rFonts w:ascii="宋体" w:hAnsi="宋体" w:cs="宋体"/>
        </w:rPr>
      </w:pPr>
      <w:r>
        <w:rPr>
          <w:rFonts w:ascii="宋体" w:hAnsi="宋体" w:cs="宋体"/>
          <w:spacing w:val="-8"/>
        </w:rPr>
        <w:t>联系人：</w:t>
      </w:r>
      <w:r>
        <w:rPr>
          <w:rFonts w:ascii="宋体" w:hAnsi="宋体" w:cs="宋体"/>
          <w:spacing w:val="-8"/>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pPr>
        <w:spacing w:before="205" w:line="220" w:lineRule="auto"/>
        <w:ind w:left="503"/>
        <w:rPr>
          <w:rFonts w:ascii="宋体" w:hAnsi="宋体" w:cs="宋体"/>
        </w:rPr>
      </w:pPr>
      <w:r>
        <w:rPr>
          <w:rFonts w:ascii="宋体" w:hAnsi="宋体" w:cs="宋体"/>
          <w:spacing w:val="-3"/>
        </w:rPr>
        <w:t>授</w:t>
      </w:r>
      <w:r>
        <w:rPr>
          <w:rFonts w:ascii="宋体" w:hAnsi="宋体" w:cs="宋体"/>
          <w:spacing w:val="-2"/>
        </w:rPr>
        <w:t>权代表：</w:t>
      </w:r>
      <w:r>
        <w:rPr>
          <w:rFonts w:ascii="宋体" w:hAnsi="宋体" w:cs="宋体"/>
          <w:u w:val="dotted"/>
        </w:rPr>
        <w:t xml:space="preserve">                                         </w:t>
      </w:r>
    </w:p>
    <w:p>
      <w:pPr>
        <w:spacing w:before="214" w:line="222" w:lineRule="auto"/>
        <w:ind w:left="506"/>
        <w:rPr>
          <w:rFonts w:ascii="宋体" w:hAnsi="宋体" w:cs="宋体"/>
        </w:rPr>
      </w:pPr>
      <w:r>
        <w:rPr>
          <w:rFonts w:ascii="宋体" w:hAnsi="宋体" w:cs="宋体"/>
          <w:spacing w:val="-4"/>
        </w:rPr>
        <w:t>联系</w:t>
      </w:r>
      <w:r>
        <w:rPr>
          <w:rFonts w:ascii="宋体" w:hAnsi="宋体" w:cs="宋体"/>
          <w:spacing w:val="-2"/>
        </w:rPr>
        <w:t>电话：</w:t>
      </w:r>
      <w:r>
        <w:rPr>
          <w:rFonts w:ascii="宋体" w:hAnsi="宋体" w:cs="宋体"/>
          <w:u w:val="dotted"/>
        </w:rPr>
        <w:t xml:space="preserve">                                          </w:t>
      </w:r>
    </w:p>
    <w:p>
      <w:pPr>
        <w:spacing w:before="208" w:line="220" w:lineRule="auto"/>
        <w:ind w:left="505"/>
        <w:rPr>
          <w:rFonts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pPr>
        <w:spacing w:before="209" w:line="371" w:lineRule="exact"/>
        <w:ind w:left="27"/>
        <w:outlineLvl w:val="2"/>
        <w:rPr>
          <w:rFonts w:ascii="宋体" w:hAnsi="宋体" w:cs="宋体"/>
        </w:rPr>
      </w:pPr>
      <w:bookmarkStart w:id="48" w:name="_Toc1061"/>
      <w:bookmarkStart w:id="49" w:name="_Toc110010426"/>
      <w:bookmarkStart w:id="50" w:name="_Toc142585744"/>
      <w:r>
        <w:rPr>
          <w:rFonts w:ascii="宋体" w:hAnsi="宋体" w:cs="宋体"/>
          <w:spacing w:val="-2"/>
          <w:position w:val="1"/>
        </w:rPr>
        <w:t>二、质疑项</w:t>
      </w:r>
      <w:r>
        <w:rPr>
          <w:rFonts w:ascii="宋体" w:hAnsi="宋体" w:cs="宋体"/>
          <w:spacing w:val="-1"/>
          <w:position w:val="1"/>
        </w:rPr>
        <w:t>目基本情况</w:t>
      </w:r>
      <w:bookmarkEnd w:id="48"/>
      <w:bookmarkEnd w:id="49"/>
      <w:bookmarkEnd w:id="50"/>
    </w:p>
    <w:p>
      <w:pPr>
        <w:spacing w:before="173" w:line="221" w:lineRule="auto"/>
        <w:ind w:left="506"/>
        <w:rPr>
          <w:rFonts w:ascii="宋体" w:hAnsi="宋体" w:cs="宋体"/>
        </w:rPr>
      </w:pPr>
      <w:r>
        <w:rPr>
          <w:rFonts w:ascii="宋体" w:hAnsi="宋体" w:cs="宋体"/>
          <w:spacing w:val="-2"/>
        </w:rPr>
        <w:t>质疑项目</w:t>
      </w:r>
      <w:r>
        <w:rPr>
          <w:rFonts w:ascii="宋体" w:hAnsi="宋体" w:cs="宋体"/>
          <w:spacing w:val="-1"/>
        </w:rPr>
        <w:t>的名称：</w:t>
      </w:r>
      <w:r>
        <w:rPr>
          <w:rFonts w:ascii="宋体" w:hAnsi="宋体" w:cs="宋体"/>
          <w:u w:val="dotted"/>
        </w:rPr>
        <w:t xml:space="preserve">                                         </w:t>
      </w:r>
    </w:p>
    <w:p>
      <w:pPr>
        <w:spacing w:before="210" w:line="220" w:lineRule="auto"/>
        <w:ind w:left="506"/>
        <w:rPr>
          <w:rFonts w:ascii="宋体" w:hAnsi="宋体" w:cs="宋体"/>
        </w:rPr>
      </w:pPr>
      <w:r>
        <w:rPr>
          <w:rFonts w:ascii="宋体" w:hAnsi="宋体" w:cs="宋体"/>
          <w:spacing w:val="-10"/>
        </w:rPr>
        <w:t>质疑项</w:t>
      </w:r>
      <w:r>
        <w:rPr>
          <w:rFonts w:ascii="宋体" w:hAnsi="宋体" w:cs="宋体"/>
          <w:spacing w:val="-9"/>
        </w:rPr>
        <w:t>目</w:t>
      </w:r>
      <w:r>
        <w:rPr>
          <w:rFonts w:ascii="宋体" w:hAnsi="宋体" w:cs="宋体"/>
          <w:spacing w:val="-5"/>
        </w:rPr>
        <w:t>的编号：</w:t>
      </w:r>
      <w:r>
        <w:rPr>
          <w:rFonts w:ascii="宋体" w:hAnsi="宋体" w:cs="宋体"/>
          <w:spacing w:val="-5"/>
          <w:u w:val="dotted"/>
        </w:rPr>
        <w:t xml:space="preserve">                </w:t>
      </w:r>
      <w:r>
        <w:rPr>
          <w:rFonts w:ascii="宋体" w:hAnsi="宋体" w:cs="宋体"/>
          <w:spacing w:val="-5"/>
        </w:rPr>
        <w:t>包号：</w:t>
      </w:r>
      <w:r>
        <w:rPr>
          <w:rFonts w:ascii="宋体" w:hAnsi="宋体" w:cs="宋体"/>
          <w:u w:val="dotted"/>
        </w:rPr>
        <w:t xml:space="preserve">                    </w:t>
      </w:r>
    </w:p>
    <w:p>
      <w:pPr>
        <w:spacing w:before="212" w:line="219" w:lineRule="auto"/>
        <w:ind w:left="503"/>
        <w:rPr>
          <w:rFonts w:ascii="宋体" w:hAnsi="宋体" w:cs="宋体"/>
        </w:rPr>
      </w:pPr>
      <w:r>
        <w:rPr>
          <w:rFonts w:ascii="宋体" w:hAnsi="宋体" w:cs="宋体"/>
          <w:spacing w:val="-2"/>
        </w:rPr>
        <w:t>采购人名</w:t>
      </w:r>
      <w:r>
        <w:rPr>
          <w:rFonts w:ascii="宋体" w:hAnsi="宋体" w:cs="宋体"/>
          <w:spacing w:val="-1"/>
        </w:rPr>
        <w:t>称：</w:t>
      </w:r>
      <w:r>
        <w:rPr>
          <w:rFonts w:ascii="宋体" w:hAnsi="宋体" w:cs="宋体"/>
          <w:u w:val="dotted"/>
        </w:rPr>
        <w:t xml:space="preserve">                                           </w:t>
      </w:r>
    </w:p>
    <w:p>
      <w:pPr>
        <w:spacing w:before="212" w:line="219" w:lineRule="auto"/>
        <w:ind w:left="503"/>
        <w:rPr>
          <w:rFonts w:ascii="宋体" w:hAnsi="宋体" w:cs="宋体"/>
        </w:rPr>
      </w:pPr>
      <w:r>
        <w:rPr>
          <w:rFonts w:ascii="宋体" w:hAnsi="宋体" w:cs="宋体"/>
          <w:spacing w:val="-2"/>
        </w:rPr>
        <w:t>采购</w:t>
      </w:r>
      <w:r>
        <w:rPr>
          <w:rFonts w:ascii="宋体" w:hAnsi="宋体" w:cs="宋体"/>
          <w:spacing w:val="-1"/>
        </w:rPr>
        <w:t>文件获取日期：</w:t>
      </w:r>
      <w:r>
        <w:rPr>
          <w:rFonts w:ascii="宋体" w:hAnsi="宋体" w:cs="宋体"/>
          <w:u w:val="dotted"/>
        </w:rPr>
        <w:t xml:space="preserve">                                       </w:t>
      </w:r>
    </w:p>
    <w:p>
      <w:pPr>
        <w:spacing w:before="213" w:line="237" w:lineRule="auto"/>
        <w:ind w:left="22"/>
        <w:outlineLvl w:val="2"/>
        <w:rPr>
          <w:rFonts w:ascii="宋体" w:hAnsi="宋体" w:cs="宋体"/>
        </w:rPr>
      </w:pPr>
      <w:bookmarkStart w:id="51" w:name="_Toc110010427"/>
      <w:bookmarkStart w:id="52" w:name="_Toc142585745"/>
      <w:bookmarkStart w:id="53" w:name="_Toc22496"/>
      <w:r>
        <w:rPr>
          <w:rFonts w:ascii="宋体" w:hAnsi="宋体" w:cs="宋体"/>
          <w:spacing w:val="-2"/>
        </w:rPr>
        <w:t>三</w:t>
      </w:r>
      <w:r>
        <w:rPr>
          <w:rFonts w:ascii="宋体" w:hAnsi="宋体" w:cs="宋体"/>
          <w:spacing w:val="-1"/>
        </w:rPr>
        <w:t>、质疑事项具体内容</w:t>
      </w:r>
      <w:bookmarkEnd w:id="51"/>
      <w:bookmarkEnd w:id="52"/>
      <w:bookmarkEnd w:id="53"/>
    </w:p>
    <w:p>
      <w:pPr>
        <w:spacing w:before="184" w:line="221" w:lineRule="auto"/>
        <w:ind w:left="506"/>
        <w:rPr>
          <w:rFonts w:ascii="宋体" w:hAnsi="宋体" w:cs="宋体"/>
        </w:rPr>
      </w:pPr>
      <w:r>
        <w:rPr>
          <w:rFonts w:ascii="宋体" w:hAnsi="宋体" w:cs="宋体"/>
          <w:spacing w:val="-17"/>
        </w:rPr>
        <w:t>质</w:t>
      </w:r>
      <w:r>
        <w:rPr>
          <w:rFonts w:ascii="宋体" w:hAnsi="宋体" w:cs="宋体"/>
          <w:spacing w:val="-11"/>
        </w:rPr>
        <w:t>疑事项 1：</w:t>
      </w:r>
      <w:r>
        <w:rPr>
          <w:rFonts w:ascii="宋体" w:hAnsi="宋体" w:cs="宋体"/>
          <w:u w:val="dotted"/>
        </w:rPr>
        <w:t xml:space="preserve">                                             </w:t>
      </w:r>
    </w:p>
    <w:p>
      <w:pPr>
        <w:spacing w:before="211" w:line="219" w:lineRule="auto"/>
        <w:ind w:left="505"/>
        <w:rPr>
          <w:rFonts w:ascii="宋体" w:hAnsi="宋体" w:cs="宋体"/>
        </w:rPr>
      </w:pPr>
      <w:r>
        <w:rPr>
          <w:rFonts w:ascii="宋体" w:hAnsi="宋体" w:cs="宋体"/>
          <w:spacing w:val="-4"/>
        </w:rPr>
        <w:t>事</w:t>
      </w:r>
      <w:r>
        <w:rPr>
          <w:rFonts w:ascii="宋体" w:hAnsi="宋体" w:cs="宋体"/>
          <w:spacing w:val="-2"/>
        </w:rPr>
        <w:t>实依据：</w:t>
      </w:r>
      <w:r>
        <w:rPr>
          <w:rFonts w:ascii="宋体" w:hAnsi="宋体" w:cs="宋体"/>
          <w:u w:val="dotted"/>
        </w:rPr>
        <w:t xml:space="preserve">                                             </w:t>
      </w:r>
    </w:p>
    <w:p>
      <w:pPr>
        <w:tabs>
          <w:tab w:val="left" w:pos="8322"/>
        </w:tabs>
        <w:spacing w:before="286" w:line="241" w:lineRule="exact"/>
        <w:ind w:left="494"/>
      </w:pPr>
      <w:r>
        <w:rPr>
          <w:u w:val="single"/>
        </w:rPr>
        <w:tab/>
      </w:r>
    </w:p>
    <w:p>
      <w:pPr>
        <w:spacing w:before="230" w:line="219" w:lineRule="auto"/>
        <w:ind w:left="506"/>
        <w:rPr>
          <w:rFonts w:ascii="宋体" w:hAnsi="宋体" w:cs="宋体"/>
        </w:rPr>
      </w:pPr>
      <w:r>
        <w:rPr>
          <w:rFonts w:ascii="宋体" w:hAnsi="宋体" w:cs="宋体"/>
          <w:spacing w:val="-4"/>
        </w:rPr>
        <w:t>法律</w:t>
      </w:r>
      <w:r>
        <w:rPr>
          <w:rFonts w:ascii="宋体" w:hAnsi="宋体" w:cs="宋体"/>
          <w:spacing w:val="-2"/>
        </w:rPr>
        <w:t>依据：</w:t>
      </w:r>
      <w:r>
        <w:rPr>
          <w:rFonts w:ascii="宋体" w:hAnsi="宋体" w:cs="宋体"/>
          <w:u w:val="dotted"/>
        </w:rPr>
        <w:t xml:space="preserve">                                             </w:t>
      </w:r>
    </w:p>
    <w:p>
      <w:pPr>
        <w:tabs>
          <w:tab w:val="left" w:pos="8322"/>
        </w:tabs>
        <w:spacing w:before="289" w:line="241" w:lineRule="exact"/>
        <w:ind w:left="494"/>
      </w:pPr>
      <w:r>
        <w:rPr>
          <w:u w:val="single"/>
        </w:rPr>
        <w:tab/>
      </w:r>
    </w:p>
    <w:p>
      <w:pPr>
        <w:spacing w:before="227" w:line="545" w:lineRule="exact"/>
        <w:ind w:left="506"/>
        <w:rPr>
          <w:rFonts w:ascii="宋体" w:hAnsi="宋体" w:cs="宋体"/>
        </w:rPr>
      </w:pPr>
      <w:r>
        <w:rPr>
          <w:rFonts w:ascii="宋体" w:hAnsi="宋体" w:cs="宋体"/>
          <w:spacing w:val="-15"/>
          <w:position w:val="19"/>
        </w:rPr>
        <w:t>质</w:t>
      </w:r>
      <w:r>
        <w:rPr>
          <w:rFonts w:ascii="宋体" w:hAnsi="宋体" w:cs="宋体"/>
          <w:spacing w:val="-11"/>
          <w:position w:val="19"/>
        </w:rPr>
        <w:t>疑事项 2</w:t>
      </w:r>
    </w:p>
    <w:p>
      <w:pPr>
        <w:spacing w:line="442" w:lineRule="exact"/>
        <w:ind w:left="522"/>
        <w:rPr>
          <w:rFonts w:ascii="宋体" w:hAnsi="宋体" w:cs="宋体"/>
        </w:rPr>
      </w:pPr>
      <w:r>
        <w:rPr>
          <w:rFonts w:ascii="宋体" w:hAnsi="宋体" w:cs="宋体"/>
          <w:position w:val="3"/>
        </w:rPr>
        <w:t>……</w:t>
      </w:r>
    </w:p>
    <w:p>
      <w:pPr>
        <w:jc w:val="center"/>
        <w:rPr>
          <w:rFonts w:ascii="宋体" w:hAnsi="宋体" w:cs="宋体"/>
        </w:rPr>
      </w:pPr>
    </w:p>
    <w:p>
      <w:pPr>
        <w:spacing w:before="54" w:line="185" w:lineRule="auto"/>
        <w:rPr>
          <w:rFonts w:ascii="宋体" w:hAnsi="宋体" w:cs="宋体"/>
        </w:rPr>
      </w:pPr>
      <w:r>
        <w:rPr>
          <w:rFonts w:ascii="宋体" w:hAnsi="宋体" w:cs="宋体"/>
          <w:spacing w:val="-2"/>
        </w:rPr>
        <w:t>签字(签</w:t>
      </w:r>
      <w:r>
        <w:rPr>
          <w:rFonts w:ascii="宋体" w:hAnsi="宋体" w:cs="宋体"/>
          <w:spacing w:val="-1"/>
        </w:rPr>
        <w:t>章)：</w:t>
      </w:r>
      <w:r>
        <w:rPr>
          <w:rFonts w:hint="eastAsia" w:ascii="宋体" w:hAnsi="宋体" w:cs="宋体"/>
          <w:spacing w:val="-1"/>
        </w:rPr>
        <w:t xml:space="preserve">                          日期</w:t>
      </w:r>
      <w:r>
        <w:rPr>
          <w:rFonts w:ascii="宋体" w:hAnsi="宋体" w:cs="宋体"/>
          <w:spacing w:val="-6"/>
        </w:rPr>
        <w:t>：</w:t>
      </w:r>
    </w:p>
    <w:p>
      <w:pPr>
        <w:spacing w:before="56" w:line="185" w:lineRule="auto"/>
        <w:rPr>
          <w:rFonts w:ascii="宋体" w:hAnsi="宋体" w:cs="宋体"/>
        </w:rPr>
      </w:pPr>
    </w:p>
    <w:p>
      <w:pPr>
        <w:spacing w:before="91" w:line="220" w:lineRule="auto"/>
        <w:ind w:left="506"/>
        <w:rPr>
          <w:rFonts w:ascii="宋体" w:hAnsi="宋体" w:cs="宋体"/>
        </w:rPr>
      </w:pPr>
      <w:r>
        <w:rPr>
          <w:rFonts w:ascii="宋体" w:hAnsi="宋体" w:cs="宋体"/>
          <w:spacing w:val="-2"/>
        </w:rPr>
        <w:t>质疑函制</w:t>
      </w:r>
      <w:r>
        <w:rPr>
          <w:rFonts w:ascii="宋体" w:hAnsi="宋体" w:cs="宋体"/>
          <w:spacing w:val="-1"/>
        </w:rPr>
        <w:t>作说明：</w:t>
      </w:r>
    </w:p>
    <w:p>
      <w:pPr>
        <w:spacing w:before="31" w:line="239" w:lineRule="auto"/>
        <w:ind w:left="525"/>
        <w:rPr>
          <w:rFonts w:ascii="宋体" w:hAnsi="宋体" w:cs="宋体"/>
        </w:rPr>
      </w:pPr>
      <w:r>
        <w:rPr>
          <w:rFonts w:ascii="宋体" w:hAnsi="宋体" w:cs="宋体"/>
          <w:spacing w:val="-2"/>
        </w:rPr>
        <w:t>1.供应商提</w:t>
      </w:r>
      <w:r>
        <w:rPr>
          <w:rFonts w:ascii="宋体" w:hAnsi="宋体" w:cs="宋体"/>
          <w:spacing w:val="-1"/>
        </w:rPr>
        <w:t>出质疑时，应提交质疑函和必要的证明材料。</w:t>
      </w:r>
    </w:p>
    <w:p>
      <w:pPr>
        <w:spacing w:before="2" w:line="239" w:lineRule="auto"/>
        <w:ind w:left="3" w:right="8" w:firstLine="504"/>
        <w:rPr>
          <w:rFonts w:ascii="宋体" w:hAnsi="宋体" w:cs="宋体"/>
        </w:rPr>
      </w:pPr>
      <w:r>
        <w:rPr>
          <w:rFonts w:ascii="宋体" w:hAnsi="宋体" w:cs="宋体"/>
          <w:spacing w:val="11"/>
        </w:rPr>
        <w:t>2</w:t>
      </w:r>
      <w:r>
        <w:rPr>
          <w:rFonts w:ascii="宋体" w:hAnsi="宋体" w:cs="宋体"/>
          <w:spacing w:val="9"/>
        </w:rPr>
        <w:t>.质疑供应商若委托代理人进行质疑的，质疑函应按要求列明</w:t>
      </w:r>
      <w:r>
        <w:rPr>
          <w:rFonts w:ascii="宋体" w:hAnsi="宋体" w:cs="宋体"/>
        </w:rPr>
        <w:t xml:space="preserve"> </w:t>
      </w:r>
      <w:r>
        <w:rPr>
          <w:rFonts w:ascii="宋体" w:hAnsi="宋体" w:cs="宋体"/>
          <w:spacing w:val="-4"/>
        </w:rPr>
        <w:t>“授权代表”的有关内</w:t>
      </w:r>
      <w:r>
        <w:rPr>
          <w:rFonts w:ascii="宋体" w:hAnsi="宋体" w:cs="宋体"/>
          <w:spacing w:val="-3"/>
        </w:rPr>
        <w:t>容</w:t>
      </w:r>
      <w:r>
        <w:rPr>
          <w:rFonts w:ascii="宋体" w:hAnsi="宋体" w:cs="宋体"/>
          <w:spacing w:val="-2"/>
        </w:rPr>
        <w:t>，并在附件中提交由质疑供应商签署的授权</w:t>
      </w:r>
      <w:r>
        <w:rPr>
          <w:rFonts w:ascii="宋体" w:hAnsi="宋体" w:cs="宋体"/>
        </w:rPr>
        <w:t xml:space="preserve"> </w:t>
      </w:r>
      <w:r>
        <w:rPr>
          <w:rFonts w:ascii="宋体" w:hAnsi="宋体" w:cs="宋体"/>
          <w:spacing w:val="-4"/>
        </w:rPr>
        <w:t>委托书。授权委托书</w:t>
      </w:r>
      <w:r>
        <w:rPr>
          <w:rFonts w:ascii="宋体" w:hAnsi="宋体" w:cs="宋体"/>
          <w:spacing w:val="-2"/>
        </w:rPr>
        <w:t>应载明代理人的姓名或者名称、代理事项、具体</w:t>
      </w:r>
      <w:r>
        <w:rPr>
          <w:rFonts w:ascii="宋体" w:hAnsi="宋体" w:cs="宋体"/>
        </w:rPr>
        <w:t xml:space="preserve"> </w:t>
      </w:r>
      <w:r>
        <w:rPr>
          <w:rFonts w:ascii="宋体" w:hAnsi="宋体" w:cs="宋体"/>
          <w:spacing w:val="1"/>
        </w:rPr>
        <w:t>权限、期限和相关事</w:t>
      </w:r>
      <w:r>
        <w:rPr>
          <w:rFonts w:ascii="宋体" w:hAnsi="宋体" w:cs="宋体"/>
        </w:rPr>
        <w:t>项。</w:t>
      </w:r>
    </w:p>
    <w:p>
      <w:pPr>
        <w:spacing w:before="2" w:line="239" w:lineRule="auto"/>
        <w:ind w:left="22" w:right="8" w:firstLine="488"/>
        <w:rPr>
          <w:rFonts w:ascii="宋体" w:hAnsi="宋体" w:cs="宋体"/>
        </w:rPr>
      </w:pPr>
      <w:r>
        <w:rPr>
          <w:rFonts w:ascii="宋体" w:hAnsi="宋体" w:cs="宋体"/>
          <w:spacing w:val="-1"/>
        </w:rPr>
        <w:t>3.质疑供应商若对项目的某一分包进行质疑，质疑函中应</w:t>
      </w:r>
      <w:r>
        <w:rPr>
          <w:rFonts w:ascii="宋体" w:hAnsi="宋体" w:cs="宋体"/>
        </w:rPr>
        <w:t xml:space="preserve">列明具 </w:t>
      </w:r>
      <w:r>
        <w:rPr>
          <w:rFonts w:ascii="宋体" w:hAnsi="宋体" w:cs="宋体"/>
          <w:spacing w:val="-2"/>
        </w:rPr>
        <w:t>体分包号。</w:t>
      </w:r>
    </w:p>
    <w:p>
      <w:pPr>
        <w:spacing w:before="2" w:line="239" w:lineRule="auto"/>
        <w:ind w:left="24" w:right="11" w:firstLine="479"/>
        <w:rPr>
          <w:rFonts w:ascii="宋体" w:hAnsi="宋体" w:cs="宋体"/>
        </w:rPr>
      </w:pPr>
      <w:r>
        <w:rPr>
          <w:rFonts w:ascii="宋体" w:hAnsi="宋体" w:cs="宋体"/>
          <w:spacing w:val="-1"/>
        </w:rPr>
        <w:t>4.质疑函的质疑事项应具体、明确，并有必要</w:t>
      </w:r>
      <w:r>
        <w:rPr>
          <w:rFonts w:ascii="宋体" w:hAnsi="宋体" w:cs="宋体"/>
        </w:rPr>
        <w:t xml:space="preserve">的事实依据和法律 </w:t>
      </w:r>
      <w:r>
        <w:rPr>
          <w:rFonts w:ascii="宋体" w:hAnsi="宋体" w:cs="宋体"/>
          <w:spacing w:val="-4"/>
        </w:rPr>
        <w:t>依据。</w:t>
      </w:r>
    </w:p>
    <w:p>
      <w:pPr>
        <w:spacing w:before="1" w:line="238" w:lineRule="auto"/>
        <w:ind w:left="510"/>
        <w:rPr>
          <w:rFonts w:ascii="宋体" w:hAnsi="宋体" w:cs="宋体"/>
        </w:rPr>
      </w:pPr>
      <w:r>
        <w:rPr>
          <w:rFonts w:ascii="宋体" w:hAnsi="宋体" w:cs="宋体"/>
          <w:spacing w:val="-1"/>
        </w:rPr>
        <w:t>5.质疑函的质疑请求应与质疑事项相关</w:t>
      </w:r>
      <w:r>
        <w:rPr>
          <w:rFonts w:ascii="宋体" w:hAnsi="宋体" w:cs="宋体"/>
        </w:rPr>
        <w:t>。</w:t>
      </w:r>
    </w:p>
    <w:p>
      <w:pPr>
        <w:spacing w:before="3" w:line="248" w:lineRule="auto"/>
        <w:ind w:left="21" w:right="11" w:firstLine="485"/>
        <w:rPr>
          <w:rFonts w:ascii="宋体" w:hAnsi="宋体" w:cs="宋体"/>
        </w:rPr>
      </w:pPr>
      <w:r>
        <w:rPr>
          <w:rFonts w:ascii="宋体" w:hAnsi="宋体" w:cs="宋体"/>
          <w:spacing w:val="-1"/>
        </w:rPr>
        <w:t>6.质疑供应商为自然人的，质疑函应由本人签字；质疑</w:t>
      </w:r>
      <w:r>
        <w:rPr>
          <w:rFonts w:ascii="宋体" w:hAnsi="宋体" w:cs="宋体"/>
        </w:rPr>
        <w:t xml:space="preserve">供应商为 </w:t>
      </w:r>
      <w:r>
        <w:rPr>
          <w:rFonts w:ascii="宋体" w:hAnsi="宋体" w:cs="宋体"/>
          <w:spacing w:val="-6"/>
        </w:rPr>
        <w:t>法人或</w:t>
      </w:r>
      <w:r>
        <w:rPr>
          <w:rFonts w:ascii="宋体" w:hAnsi="宋体" w:cs="宋体"/>
          <w:spacing w:val="-3"/>
        </w:rPr>
        <w:t>者其他组织的，质疑函应由法定代表人、主要负责人，或者其</w:t>
      </w:r>
      <w:r>
        <w:rPr>
          <w:rFonts w:ascii="宋体" w:hAnsi="宋体" w:cs="宋体"/>
        </w:rPr>
        <w:t xml:space="preserve"> </w:t>
      </w:r>
      <w:r>
        <w:rPr>
          <w:rFonts w:ascii="宋体" w:hAnsi="宋体" w:cs="宋体"/>
          <w:spacing w:val="-1"/>
        </w:rPr>
        <w:t>授权代表签字或者盖</w:t>
      </w:r>
      <w:r>
        <w:rPr>
          <w:rFonts w:ascii="宋体" w:hAnsi="宋体" w:cs="宋体"/>
        </w:rPr>
        <w:t>章，并加盖公章。</w:t>
      </w:r>
    </w:p>
    <w:p>
      <w:pPr>
        <w:widowControl/>
        <w:spacing w:line="240" w:lineRule="auto"/>
        <w:jc w:val="left"/>
        <w:rPr>
          <w:rFonts w:ascii="宋体" w:hAnsi="宋体" w:cs="宋体"/>
          <w:spacing w:val="8"/>
        </w:rPr>
      </w:pPr>
      <w:bookmarkStart w:id="54" w:name="_Toc22150"/>
      <w:bookmarkStart w:id="55" w:name="_Toc142585746"/>
      <w:bookmarkStart w:id="56" w:name="_Toc110010428"/>
      <w:r>
        <w:rPr>
          <w:rFonts w:ascii="宋体" w:hAnsi="宋体" w:cs="宋体"/>
          <w:spacing w:val="8"/>
        </w:rPr>
        <w:br w:type="page"/>
      </w:r>
    </w:p>
    <w:p>
      <w:pPr>
        <w:spacing w:before="101" w:line="224" w:lineRule="auto"/>
        <w:ind w:left="49"/>
        <w:outlineLvl w:val="2"/>
        <w:rPr>
          <w:rFonts w:ascii="宋体" w:hAnsi="宋体" w:cs="宋体"/>
        </w:rPr>
      </w:pPr>
      <w:r>
        <w:rPr>
          <w:rFonts w:ascii="宋体" w:hAnsi="宋体" w:cs="宋体"/>
          <w:spacing w:val="8"/>
        </w:rPr>
        <w:t>附</w:t>
      </w:r>
      <w:r>
        <w:rPr>
          <w:rFonts w:ascii="宋体" w:hAnsi="宋体" w:cs="宋体"/>
          <w:spacing w:val="6"/>
        </w:rPr>
        <w:t>件：投诉书范本</w:t>
      </w:r>
      <w:bookmarkEnd w:id="54"/>
      <w:bookmarkEnd w:id="55"/>
      <w:bookmarkEnd w:id="56"/>
    </w:p>
    <w:p>
      <w:pPr>
        <w:spacing w:line="393" w:lineRule="auto"/>
      </w:pPr>
    </w:p>
    <w:p>
      <w:pPr>
        <w:spacing w:before="115" w:line="224" w:lineRule="auto"/>
        <w:ind w:left="3601"/>
        <w:rPr>
          <w:rFonts w:ascii="宋体" w:hAnsi="宋体" w:cs="宋体"/>
        </w:rPr>
      </w:pPr>
      <w:r>
        <w:rPr>
          <w:rFonts w:ascii="宋体" w:hAnsi="宋体" w:cs="宋体"/>
          <w:spacing w:val="24"/>
        </w:rPr>
        <w:t>投诉</w:t>
      </w:r>
      <w:r>
        <w:rPr>
          <w:rFonts w:ascii="宋体" w:hAnsi="宋体" w:cs="宋体"/>
          <w:spacing w:val="23"/>
        </w:rPr>
        <w:t>书</w:t>
      </w:r>
    </w:p>
    <w:p>
      <w:pPr>
        <w:spacing w:before="265" w:line="434" w:lineRule="exact"/>
        <w:ind w:left="27"/>
        <w:outlineLvl w:val="2"/>
        <w:rPr>
          <w:rFonts w:ascii="宋体" w:hAnsi="宋体" w:cs="宋体"/>
        </w:rPr>
      </w:pPr>
      <w:bookmarkStart w:id="57" w:name="_Toc110010429"/>
      <w:bookmarkStart w:id="58" w:name="_Toc142585747"/>
      <w:bookmarkStart w:id="59" w:name="_Toc26371"/>
      <w:r>
        <w:rPr>
          <w:rFonts w:ascii="宋体" w:hAnsi="宋体" w:cs="宋体"/>
          <w:spacing w:val="-2"/>
          <w:position w:val="1"/>
        </w:rPr>
        <w:t>一、投诉</w:t>
      </w:r>
      <w:r>
        <w:rPr>
          <w:rFonts w:ascii="宋体" w:hAnsi="宋体" w:cs="宋体"/>
          <w:spacing w:val="-1"/>
          <w:position w:val="1"/>
        </w:rPr>
        <w:t>相关主体基本情况</w:t>
      </w:r>
      <w:bookmarkEnd w:id="57"/>
      <w:bookmarkEnd w:id="58"/>
      <w:bookmarkEnd w:id="59"/>
    </w:p>
    <w:p>
      <w:pPr>
        <w:spacing w:before="1" w:line="220" w:lineRule="auto"/>
        <w:ind w:left="508"/>
        <w:rPr>
          <w:rFonts w:ascii="宋体" w:hAnsi="宋体" w:cs="宋体"/>
        </w:rPr>
      </w:pPr>
      <w:r>
        <w:rPr>
          <w:rFonts w:ascii="宋体" w:hAnsi="宋体" w:cs="宋体"/>
          <w:spacing w:val="-6"/>
        </w:rPr>
        <w:t>投</w:t>
      </w:r>
      <w:r>
        <w:rPr>
          <w:rFonts w:ascii="宋体" w:hAnsi="宋体" w:cs="宋体"/>
          <w:spacing w:val="-3"/>
        </w:rPr>
        <w:t>诉人：</w:t>
      </w:r>
      <w:r>
        <w:rPr>
          <w:rFonts w:ascii="宋体" w:hAnsi="宋体" w:cs="宋体"/>
          <w:u w:val="dotted"/>
        </w:rPr>
        <w:t xml:space="preserve">                                                 </w:t>
      </w:r>
    </w:p>
    <w:p>
      <w:pPr>
        <w:spacing w:before="102" w:line="220" w:lineRule="auto"/>
        <w:ind w:left="505"/>
        <w:rPr>
          <w:rFonts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pPr>
        <w:spacing w:before="101" w:line="220" w:lineRule="auto"/>
        <w:ind w:left="506"/>
        <w:rPr>
          <w:rFonts w:ascii="宋体" w:hAnsi="宋体" w:cs="宋体"/>
        </w:rPr>
      </w:pPr>
      <w:r>
        <w:rPr>
          <w:rFonts w:ascii="宋体" w:hAnsi="宋体" w:cs="宋体"/>
          <w:spacing w:val="-2"/>
        </w:rPr>
        <w:t>法定代</w:t>
      </w:r>
      <w:r>
        <w:rPr>
          <w:rFonts w:ascii="宋体" w:hAnsi="宋体" w:cs="宋体"/>
          <w:spacing w:val="-1"/>
        </w:rPr>
        <w:t>表人/主要负责人：</w:t>
      </w:r>
      <w:r>
        <w:rPr>
          <w:rFonts w:ascii="宋体" w:hAnsi="宋体" w:cs="宋体"/>
          <w:u w:val="dotted"/>
        </w:rPr>
        <w:t xml:space="preserve">                                  </w:t>
      </w:r>
    </w:p>
    <w:p>
      <w:pPr>
        <w:spacing w:before="104" w:line="222" w:lineRule="auto"/>
        <w:ind w:left="506"/>
        <w:rPr>
          <w:rFonts w:ascii="宋体" w:hAnsi="宋体" w:cs="宋体"/>
        </w:rPr>
      </w:pPr>
      <w:r>
        <w:rPr>
          <w:rFonts w:ascii="宋体" w:hAnsi="宋体" w:cs="宋体"/>
          <w:spacing w:val="-4"/>
        </w:rPr>
        <w:t>联系</w:t>
      </w:r>
      <w:r>
        <w:rPr>
          <w:rFonts w:ascii="宋体" w:hAnsi="宋体" w:cs="宋体"/>
          <w:spacing w:val="-2"/>
        </w:rPr>
        <w:t>电话：</w:t>
      </w:r>
      <w:r>
        <w:rPr>
          <w:rFonts w:ascii="宋体" w:hAnsi="宋体" w:cs="宋体"/>
          <w:u w:val="dotted"/>
        </w:rPr>
        <w:t xml:space="preserve">                                             </w:t>
      </w:r>
    </w:p>
    <w:p>
      <w:pPr>
        <w:spacing w:before="99" w:line="220" w:lineRule="auto"/>
        <w:ind w:left="503"/>
        <w:rPr>
          <w:rFonts w:ascii="宋体" w:hAnsi="宋体" w:cs="宋体"/>
        </w:rPr>
      </w:pPr>
      <w:r>
        <w:rPr>
          <w:rFonts w:ascii="宋体" w:hAnsi="宋体" w:cs="宋体"/>
          <w:spacing w:val="-8"/>
        </w:rPr>
        <w:t>授权代表：</w:t>
      </w:r>
      <w:r>
        <w:rPr>
          <w:rFonts w:ascii="宋体" w:hAnsi="宋体" w:cs="宋体"/>
          <w:spacing w:val="-6"/>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pPr>
        <w:spacing w:before="101" w:line="220" w:lineRule="auto"/>
        <w:ind w:left="505"/>
        <w:rPr>
          <w:rFonts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pPr>
        <w:spacing w:before="103" w:line="220" w:lineRule="auto"/>
        <w:ind w:left="505"/>
        <w:rPr>
          <w:rFonts w:ascii="宋体" w:hAnsi="宋体" w:cs="宋体"/>
        </w:rPr>
      </w:pPr>
      <w:r>
        <w:rPr>
          <w:rFonts w:ascii="宋体" w:hAnsi="宋体" w:cs="宋体"/>
          <w:spacing w:val="-17"/>
        </w:rPr>
        <w:t>被</w:t>
      </w:r>
      <w:r>
        <w:rPr>
          <w:rFonts w:ascii="宋体" w:hAnsi="宋体" w:cs="宋体"/>
          <w:spacing w:val="-11"/>
        </w:rPr>
        <w:t>投诉人 1：</w:t>
      </w:r>
    </w:p>
    <w:p>
      <w:pPr>
        <w:spacing w:before="101" w:line="185" w:lineRule="auto"/>
        <w:ind w:left="505"/>
        <w:rPr>
          <w:rFonts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p>
      <w:pPr>
        <w:spacing w:before="56" w:line="222" w:lineRule="auto"/>
        <w:ind w:firstLine="448" w:firstLineChars="200"/>
        <w:rPr>
          <w:rFonts w:ascii="宋体" w:hAnsi="宋体" w:cs="宋体"/>
        </w:rPr>
      </w:pPr>
      <w:r>
        <w:rPr>
          <w:rFonts w:ascii="宋体" w:hAnsi="宋体" w:cs="宋体"/>
          <w:spacing w:val="-8"/>
        </w:rPr>
        <w:t>联系人：</w:t>
      </w:r>
      <w:r>
        <w:rPr>
          <w:rFonts w:ascii="宋体" w:hAnsi="宋体" w:cs="宋体"/>
          <w:spacing w:val="-8"/>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pPr>
        <w:spacing w:before="101" w:line="222" w:lineRule="auto"/>
        <w:ind w:left="506"/>
        <w:rPr>
          <w:rFonts w:ascii="宋体" w:hAnsi="宋体" w:cs="宋体"/>
        </w:rPr>
      </w:pPr>
      <w:r>
        <w:rPr>
          <w:rFonts w:ascii="宋体" w:hAnsi="宋体" w:cs="宋体"/>
          <w:spacing w:val="-8"/>
        </w:rPr>
        <w:t>联系人：</w:t>
      </w:r>
      <w:r>
        <w:rPr>
          <w:rFonts w:ascii="宋体" w:hAnsi="宋体" w:cs="宋体"/>
          <w:spacing w:val="-8"/>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pPr>
        <w:spacing w:before="100" w:line="371" w:lineRule="exact"/>
        <w:ind w:left="27"/>
        <w:outlineLvl w:val="2"/>
        <w:rPr>
          <w:rFonts w:ascii="宋体" w:hAnsi="宋体" w:cs="宋体"/>
        </w:rPr>
      </w:pPr>
      <w:bookmarkStart w:id="60" w:name="_Toc110010430"/>
      <w:bookmarkStart w:id="61" w:name="_Toc25199"/>
      <w:bookmarkStart w:id="62" w:name="_Toc142585748"/>
      <w:r>
        <w:rPr>
          <w:rFonts w:ascii="宋体" w:hAnsi="宋体" w:cs="宋体"/>
          <w:spacing w:val="-2"/>
          <w:position w:val="1"/>
        </w:rPr>
        <w:t>二、投诉项目</w:t>
      </w:r>
      <w:r>
        <w:rPr>
          <w:rFonts w:ascii="宋体" w:hAnsi="宋体" w:cs="宋体"/>
          <w:spacing w:val="-1"/>
          <w:position w:val="1"/>
        </w:rPr>
        <w:t>基本情况</w:t>
      </w:r>
      <w:bookmarkEnd w:id="60"/>
      <w:bookmarkEnd w:id="61"/>
      <w:bookmarkEnd w:id="62"/>
    </w:p>
    <w:p>
      <w:pPr>
        <w:spacing w:before="64" w:line="219" w:lineRule="auto"/>
        <w:ind w:left="503"/>
        <w:rPr>
          <w:rFonts w:ascii="宋体" w:hAnsi="宋体" w:cs="宋体"/>
        </w:rPr>
      </w:pPr>
      <w:r>
        <w:rPr>
          <w:rFonts w:ascii="宋体" w:hAnsi="宋体" w:cs="宋体"/>
          <w:spacing w:val="-2"/>
        </w:rPr>
        <w:t>采购项</w:t>
      </w:r>
      <w:r>
        <w:rPr>
          <w:rFonts w:ascii="宋体" w:hAnsi="宋体" w:cs="宋体"/>
          <w:spacing w:val="-1"/>
        </w:rPr>
        <w:t>目名称：</w:t>
      </w:r>
      <w:r>
        <w:rPr>
          <w:rFonts w:ascii="宋体" w:hAnsi="宋体" w:cs="宋体"/>
          <w:u w:val="dotted"/>
        </w:rPr>
        <w:t xml:space="preserve">                                           </w:t>
      </w:r>
    </w:p>
    <w:p>
      <w:pPr>
        <w:spacing w:before="104" w:line="219" w:lineRule="auto"/>
        <w:ind w:left="503"/>
        <w:rPr>
          <w:rFonts w:ascii="宋体" w:hAnsi="宋体" w:cs="宋体"/>
        </w:rPr>
      </w:pPr>
      <w:r>
        <w:rPr>
          <w:rFonts w:ascii="宋体" w:hAnsi="宋体" w:cs="宋体"/>
          <w:spacing w:val="-8"/>
        </w:rPr>
        <w:t>采购项目</w:t>
      </w:r>
      <w:r>
        <w:rPr>
          <w:rFonts w:ascii="宋体" w:hAnsi="宋体" w:cs="宋体"/>
          <w:spacing w:val="-4"/>
        </w:rPr>
        <w:t>编号：</w:t>
      </w:r>
      <w:r>
        <w:rPr>
          <w:rFonts w:ascii="宋体" w:hAnsi="宋体" w:cs="宋体"/>
          <w:spacing w:val="-4"/>
          <w:u w:val="dotted"/>
        </w:rPr>
        <w:t xml:space="preserve">                        </w:t>
      </w:r>
      <w:r>
        <w:rPr>
          <w:rFonts w:ascii="宋体" w:hAnsi="宋体" w:cs="宋体"/>
          <w:spacing w:val="-4"/>
        </w:rPr>
        <w:t>包号：</w:t>
      </w:r>
      <w:r>
        <w:rPr>
          <w:rFonts w:ascii="宋体" w:hAnsi="宋体" w:cs="宋体"/>
          <w:u w:val="dotted"/>
        </w:rPr>
        <w:t xml:space="preserve">              </w:t>
      </w:r>
    </w:p>
    <w:p>
      <w:pPr>
        <w:spacing w:before="102" w:line="219" w:lineRule="auto"/>
        <w:ind w:left="503"/>
        <w:rPr>
          <w:rFonts w:ascii="宋体" w:hAnsi="宋体" w:cs="宋体"/>
        </w:rPr>
      </w:pPr>
      <w:r>
        <w:rPr>
          <w:rFonts w:ascii="宋体" w:hAnsi="宋体" w:cs="宋体"/>
          <w:spacing w:val="-2"/>
        </w:rPr>
        <w:t>采购人名</w:t>
      </w:r>
      <w:r>
        <w:rPr>
          <w:rFonts w:ascii="宋体" w:hAnsi="宋体" w:cs="宋体"/>
          <w:spacing w:val="-1"/>
        </w:rPr>
        <w:t>称：</w:t>
      </w:r>
      <w:r>
        <w:rPr>
          <w:rFonts w:ascii="宋体" w:hAnsi="宋体" w:cs="宋体"/>
          <w:u w:val="dotted"/>
        </w:rPr>
        <w:t xml:space="preserve">                                           </w:t>
      </w:r>
    </w:p>
    <w:p>
      <w:pPr>
        <w:spacing w:before="105" w:line="219" w:lineRule="auto"/>
        <w:ind w:left="503"/>
        <w:rPr>
          <w:rFonts w:ascii="宋体" w:hAnsi="宋体" w:cs="宋体"/>
        </w:rPr>
      </w:pPr>
      <w:r>
        <w:rPr>
          <w:rFonts w:ascii="宋体" w:hAnsi="宋体" w:cs="宋体"/>
          <w:spacing w:val="-2"/>
        </w:rPr>
        <w:t>代理机构名</w:t>
      </w:r>
      <w:r>
        <w:rPr>
          <w:rFonts w:ascii="宋体" w:hAnsi="宋体" w:cs="宋体"/>
          <w:spacing w:val="-1"/>
        </w:rPr>
        <w:t>称：</w:t>
      </w:r>
      <w:r>
        <w:rPr>
          <w:rFonts w:ascii="宋体" w:hAnsi="宋体" w:cs="宋体"/>
          <w:u w:val="dotted"/>
        </w:rPr>
        <w:t xml:space="preserve">                                           </w:t>
      </w:r>
    </w:p>
    <w:p>
      <w:pPr>
        <w:spacing w:before="104" w:line="219" w:lineRule="auto"/>
        <w:ind w:left="503"/>
        <w:rPr>
          <w:rFonts w:ascii="宋体" w:hAnsi="宋体" w:cs="宋体"/>
        </w:rPr>
      </w:pPr>
      <w:r>
        <w:rPr>
          <w:rFonts w:ascii="宋体" w:hAnsi="宋体" w:cs="宋体"/>
          <w:spacing w:val="7"/>
        </w:rPr>
        <w:t>采购文件公告:</w:t>
      </w:r>
      <w:r>
        <w:rPr>
          <w:rFonts w:ascii="宋体" w:hAnsi="宋体" w:cs="宋体"/>
          <w:spacing w:val="7"/>
          <w:u w:val="single"/>
        </w:rPr>
        <w:t xml:space="preserve">  是/否 </w:t>
      </w:r>
      <w:r>
        <w:rPr>
          <w:rFonts w:ascii="宋体" w:hAnsi="宋体" w:cs="宋体"/>
          <w:spacing w:val="7"/>
        </w:rPr>
        <w:t xml:space="preserve"> 公告期限</w:t>
      </w:r>
      <w:r>
        <w:rPr>
          <w:rFonts w:ascii="宋体" w:hAnsi="宋体" w:cs="宋体"/>
          <w:spacing w:val="3"/>
        </w:rPr>
        <w:t>：</w:t>
      </w:r>
      <w:r>
        <w:rPr>
          <w:rFonts w:ascii="宋体" w:hAnsi="宋体" w:cs="宋体"/>
          <w:u w:val="dotted"/>
        </w:rPr>
        <w:t xml:space="preserve">                        </w:t>
      </w:r>
    </w:p>
    <w:p>
      <w:pPr>
        <w:spacing w:before="103" w:line="287" w:lineRule="auto"/>
        <w:ind w:left="22" w:right="12" w:firstLine="481"/>
        <w:rPr>
          <w:rFonts w:ascii="宋体" w:hAnsi="宋体" w:cs="宋体"/>
        </w:rPr>
      </w:pPr>
      <w:r>
        <w:rPr>
          <w:rFonts w:ascii="宋体" w:hAnsi="宋体" w:cs="宋体"/>
          <w:spacing w:val="-1"/>
        </w:rPr>
        <w:t>采购结果公告：</w:t>
      </w:r>
      <w:r>
        <w:rPr>
          <w:rFonts w:ascii="宋体" w:hAnsi="宋体" w:cs="宋体"/>
          <w:spacing w:val="-1"/>
          <w:u w:val="single"/>
        </w:rPr>
        <w:t xml:space="preserve">  是/否 </w:t>
      </w:r>
      <w:r>
        <w:rPr>
          <w:rFonts w:ascii="宋体" w:hAnsi="宋体" w:cs="宋体"/>
          <w:spacing w:val="-1"/>
        </w:rPr>
        <w:t xml:space="preserve"> 公告期限：</w:t>
      </w:r>
      <w:r>
        <w:rPr>
          <w:rFonts w:ascii="宋体" w:hAnsi="宋体" w:cs="宋体"/>
          <w:spacing w:val="-1"/>
          <w:u w:val="dotted"/>
        </w:rPr>
        <w:t xml:space="preserve">   </w:t>
      </w:r>
      <w:r>
        <w:rPr>
          <w:rFonts w:ascii="宋体" w:hAnsi="宋体" w:cs="宋体"/>
          <w:u w:val="dotted"/>
        </w:rPr>
        <w:t xml:space="preserve">                    </w:t>
      </w:r>
      <w:r>
        <w:rPr>
          <w:rFonts w:ascii="宋体" w:hAnsi="宋体" w:cs="宋体"/>
        </w:rPr>
        <w:t xml:space="preserve"> </w:t>
      </w:r>
      <w:r>
        <w:rPr>
          <w:rFonts w:ascii="宋体" w:hAnsi="宋体" w:cs="宋体"/>
          <w:spacing w:val="-2"/>
        </w:rPr>
        <w:t>三、</w:t>
      </w:r>
      <w:r>
        <w:rPr>
          <w:rFonts w:ascii="宋体" w:hAnsi="宋体" w:cs="宋体"/>
          <w:spacing w:val="-1"/>
        </w:rPr>
        <w:t>质疑基本情况</w:t>
      </w:r>
    </w:p>
    <w:p>
      <w:pPr>
        <w:spacing w:before="1" w:line="287" w:lineRule="auto"/>
        <w:ind w:left="23" w:right="11" w:firstLine="484"/>
        <w:rPr>
          <w:rFonts w:ascii="宋体" w:hAnsi="宋体" w:cs="宋体"/>
        </w:rPr>
      </w:pPr>
      <w:r>
        <w:rPr>
          <w:rFonts w:ascii="宋体" w:hAnsi="宋体" w:cs="宋体"/>
          <w:spacing w:val="-12"/>
        </w:rPr>
        <w:t>投</w:t>
      </w:r>
      <w:r>
        <w:rPr>
          <w:rFonts w:ascii="宋体" w:hAnsi="宋体" w:cs="宋体"/>
          <w:spacing w:val="-6"/>
        </w:rPr>
        <w:t>诉人于</w:t>
      </w:r>
      <w:r>
        <w:rPr>
          <w:rFonts w:ascii="宋体" w:hAnsi="宋体" w:cs="宋体"/>
          <w:spacing w:val="-6"/>
          <w:u w:val="dotted"/>
        </w:rPr>
        <w:t xml:space="preserve">           </w:t>
      </w:r>
      <w:r>
        <w:rPr>
          <w:rFonts w:ascii="宋体" w:hAnsi="宋体" w:cs="宋体"/>
          <w:spacing w:val="-6"/>
        </w:rPr>
        <w:t>年</w:t>
      </w:r>
      <w:r>
        <w:rPr>
          <w:rFonts w:ascii="宋体" w:hAnsi="宋体" w:cs="宋体"/>
          <w:spacing w:val="-6"/>
          <w:u w:val="dotted"/>
        </w:rPr>
        <w:t xml:space="preserve">           </w:t>
      </w:r>
      <w:r>
        <w:rPr>
          <w:rFonts w:ascii="宋体" w:hAnsi="宋体" w:cs="宋体"/>
          <w:spacing w:val="-6"/>
        </w:rPr>
        <w:t>月</w:t>
      </w:r>
      <w:r>
        <w:rPr>
          <w:rFonts w:ascii="宋体" w:hAnsi="宋体" w:cs="宋体"/>
          <w:spacing w:val="-6"/>
          <w:u w:val="dotted"/>
        </w:rPr>
        <w:t xml:space="preserve">            </w:t>
      </w:r>
      <w:r>
        <w:rPr>
          <w:rFonts w:ascii="宋体" w:hAnsi="宋体" w:cs="宋体"/>
          <w:spacing w:val="-6"/>
        </w:rPr>
        <w:t>日 ，向</w:t>
      </w:r>
      <w:r>
        <w:rPr>
          <w:rFonts w:ascii="宋体" w:hAnsi="宋体" w:cs="宋体"/>
          <w:spacing w:val="-4"/>
        </w:rPr>
        <w:t>提</w:t>
      </w:r>
      <w:r>
        <w:rPr>
          <w:rFonts w:ascii="宋体" w:hAnsi="宋体" w:cs="宋体"/>
          <w:spacing w:val="-2"/>
        </w:rPr>
        <w:t>出质疑，</w:t>
      </w:r>
    </w:p>
    <w:p>
      <w:pPr>
        <w:spacing w:before="1" w:line="220" w:lineRule="auto"/>
        <w:ind w:left="506"/>
        <w:rPr>
          <w:rFonts w:ascii="宋体" w:hAnsi="宋体" w:cs="宋体"/>
        </w:rPr>
      </w:pPr>
      <w:r>
        <w:rPr>
          <w:rFonts w:ascii="宋体" w:hAnsi="宋体" w:cs="宋体"/>
          <w:spacing w:val="-3"/>
        </w:rPr>
        <w:t>质</w:t>
      </w:r>
      <w:r>
        <w:rPr>
          <w:rFonts w:ascii="宋体" w:hAnsi="宋体" w:cs="宋体"/>
          <w:spacing w:val="-2"/>
        </w:rPr>
        <w:t>疑事项为：</w:t>
      </w:r>
      <w:r>
        <w:rPr>
          <w:rFonts w:ascii="宋体" w:hAnsi="宋体" w:cs="宋体"/>
          <w:u w:val="dotted"/>
        </w:rPr>
        <w:t xml:space="preserve">                                           </w:t>
      </w:r>
    </w:p>
    <w:p>
      <w:pPr>
        <w:spacing w:before="103" w:line="287" w:lineRule="auto"/>
        <w:ind w:left="459" w:right="11" w:firstLine="109"/>
        <w:rPr>
          <w:rFonts w:ascii="宋体" w:hAnsi="宋体" w:cs="宋体"/>
        </w:rPr>
      </w:pPr>
      <w:r>
        <w:rPr>
          <w:rFonts w:ascii="宋体" w:hAnsi="宋体" w:cs="宋体"/>
          <w:spacing w:val="-4"/>
        </w:rPr>
        <w:t>采购人/</w:t>
      </w:r>
      <w:r>
        <w:rPr>
          <w:rFonts w:ascii="宋体" w:hAnsi="宋体" w:cs="宋体"/>
          <w:spacing w:val="-2"/>
        </w:rPr>
        <w:t>采购代理机构于</w:t>
      </w:r>
      <w:r>
        <w:rPr>
          <w:rFonts w:ascii="宋体" w:hAnsi="宋体" w:cs="宋体"/>
          <w:spacing w:val="-2"/>
          <w:u w:val="dotted"/>
        </w:rPr>
        <w:t xml:space="preserve">      </w:t>
      </w:r>
      <w:r>
        <w:rPr>
          <w:rFonts w:ascii="宋体" w:hAnsi="宋体" w:cs="宋体"/>
          <w:spacing w:val="-2"/>
        </w:rPr>
        <w:t xml:space="preserve"> 年</w:t>
      </w:r>
      <w:r>
        <w:rPr>
          <w:rFonts w:ascii="宋体" w:hAnsi="宋体" w:cs="宋体"/>
          <w:spacing w:val="-2"/>
          <w:u w:val="dotted"/>
        </w:rPr>
        <w:t xml:space="preserve">      </w:t>
      </w:r>
      <w:r>
        <w:rPr>
          <w:rFonts w:ascii="宋体" w:hAnsi="宋体" w:cs="宋体"/>
          <w:spacing w:val="-2"/>
        </w:rPr>
        <w:t xml:space="preserve"> 月</w:t>
      </w:r>
      <w:r>
        <w:rPr>
          <w:rFonts w:ascii="宋体" w:hAnsi="宋体" w:cs="宋体"/>
          <w:spacing w:val="-2"/>
          <w:u w:val="dotted"/>
        </w:rPr>
        <w:t xml:space="preserve">      </w:t>
      </w:r>
      <w:r>
        <w:rPr>
          <w:rFonts w:ascii="宋体" w:hAnsi="宋体" w:cs="宋体"/>
          <w:spacing w:val="-2"/>
        </w:rPr>
        <w:t xml:space="preserve"> 日，就质疑</w:t>
      </w:r>
      <w:r>
        <w:rPr>
          <w:rFonts w:ascii="宋体" w:hAnsi="宋体" w:cs="宋体"/>
        </w:rPr>
        <w:t xml:space="preserve"> </w:t>
      </w:r>
      <w:r>
        <w:rPr>
          <w:rFonts w:ascii="宋体" w:hAnsi="宋体" w:cs="宋体"/>
          <w:spacing w:val="-1"/>
        </w:rPr>
        <w:t>事项做出了答复/没有在</w:t>
      </w:r>
      <w:r>
        <w:rPr>
          <w:rFonts w:ascii="宋体" w:hAnsi="宋体" w:cs="宋体"/>
        </w:rPr>
        <w:t>法定期限内做出答复。</w:t>
      </w:r>
      <w:bookmarkStart w:id="63" w:name="_Toc13041"/>
    </w:p>
    <w:p>
      <w:pPr>
        <w:spacing w:before="100" w:line="371" w:lineRule="exact"/>
        <w:ind w:left="27"/>
        <w:outlineLvl w:val="2"/>
        <w:rPr>
          <w:rFonts w:ascii="宋体" w:hAnsi="宋体" w:cs="宋体"/>
          <w:spacing w:val="-2"/>
          <w:position w:val="1"/>
        </w:rPr>
      </w:pPr>
      <w:bookmarkStart w:id="64" w:name="_Toc142585749"/>
      <w:bookmarkStart w:id="65" w:name="_Toc110010431"/>
      <w:r>
        <w:rPr>
          <w:rFonts w:hint="eastAsia" w:ascii="宋体" w:hAnsi="宋体" w:cs="宋体"/>
          <w:spacing w:val="-2"/>
          <w:position w:val="1"/>
        </w:rPr>
        <w:t>三</w:t>
      </w:r>
      <w:r>
        <w:rPr>
          <w:rFonts w:ascii="宋体" w:hAnsi="宋体" w:cs="宋体"/>
          <w:spacing w:val="-2"/>
          <w:position w:val="1"/>
        </w:rPr>
        <w:t>、投诉事项具体内容</w:t>
      </w:r>
      <w:bookmarkEnd w:id="63"/>
      <w:bookmarkEnd w:id="64"/>
      <w:bookmarkEnd w:id="65"/>
    </w:p>
    <w:p>
      <w:pPr>
        <w:spacing w:before="98" w:line="221" w:lineRule="auto"/>
        <w:ind w:left="508"/>
        <w:rPr>
          <w:rFonts w:ascii="宋体" w:hAnsi="宋体" w:cs="宋体"/>
        </w:rPr>
      </w:pPr>
      <w:r>
        <w:rPr>
          <w:rFonts w:ascii="宋体" w:hAnsi="宋体" w:cs="宋体"/>
          <w:spacing w:val="-16"/>
        </w:rPr>
        <w:t>投</w:t>
      </w:r>
      <w:r>
        <w:rPr>
          <w:rFonts w:ascii="宋体" w:hAnsi="宋体" w:cs="宋体"/>
          <w:spacing w:val="-10"/>
        </w:rPr>
        <w:t>诉事项 1 ：</w:t>
      </w:r>
      <w:r>
        <w:rPr>
          <w:rFonts w:ascii="宋体" w:hAnsi="宋体" w:cs="宋体"/>
          <w:u w:val="dotted"/>
        </w:rPr>
        <w:t xml:space="preserve">                                            </w:t>
      </w:r>
    </w:p>
    <w:p>
      <w:pPr>
        <w:spacing w:before="100" w:line="219" w:lineRule="auto"/>
        <w:ind w:left="505"/>
        <w:rPr>
          <w:rFonts w:ascii="宋体" w:hAnsi="宋体" w:cs="宋体"/>
        </w:rPr>
      </w:pPr>
      <w:r>
        <w:rPr>
          <w:rFonts w:ascii="宋体" w:hAnsi="宋体" w:cs="宋体"/>
          <w:spacing w:val="-4"/>
        </w:rPr>
        <w:t>事</w:t>
      </w:r>
      <w:r>
        <w:rPr>
          <w:rFonts w:ascii="宋体" w:hAnsi="宋体" w:cs="宋体"/>
          <w:spacing w:val="-2"/>
        </w:rPr>
        <w:t>实依据：</w:t>
      </w:r>
      <w:r>
        <w:rPr>
          <w:rFonts w:ascii="宋体" w:hAnsi="宋体" w:cs="宋体"/>
          <w:u w:val="dotted"/>
        </w:rPr>
        <w:t xml:space="preserve">                                             </w:t>
      </w:r>
    </w:p>
    <w:p>
      <w:pPr>
        <w:tabs>
          <w:tab w:val="left" w:pos="8322"/>
        </w:tabs>
        <w:spacing w:before="179" w:line="242" w:lineRule="exact"/>
        <w:ind w:left="494"/>
      </w:pPr>
      <w:r>
        <w:rPr>
          <w:u w:val="single"/>
        </w:rPr>
        <w:tab/>
      </w:r>
    </w:p>
    <w:p>
      <w:pPr>
        <w:spacing w:before="118" w:line="219" w:lineRule="auto"/>
        <w:ind w:left="506"/>
        <w:rPr>
          <w:rFonts w:ascii="宋体" w:hAnsi="宋体" w:cs="宋体"/>
        </w:rPr>
      </w:pPr>
      <w:r>
        <w:rPr>
          <w:rFonts w:ascii="宋体" w:hAnsi="宋体" w:cs="宋体"/>
          <w:spacing w:val="-4"/>
        </w:rPr>
        <w:t>法律</w:t>
      </w:r>
      <w:r>
        <w:rPr>
          <w:rFonts w:ascii="宋体" w:hAnsi="宋体" w:cs="宋体"/>
          <w:spacing w:val="-2"/>
        </w:rPr>
        <w:t>依据：</w:t>
      </w:r>
      <w:r>
        <w:rPr>
          <w:rFonts w:ascii="宋体" w:hAnsi="宋体" w:cs="宋体"/>
          <w:u w:val="dotted"/>
        </w:rPr>
        <w:t xml:space="preserve">                                             </w:t>
      </w:r>
    </w:p>
    <w:p>
      <w:pPr>
        <w:tabs>
          <w:tab w:val="left" w:pos="8322"/>
        </w:tabs>
        <w:spacing w:before="179" w:line="242" w:lineRule="exact"/>
        <w:ind w:left="494"/>
      </w:pPr>
      <w:r>
        <w:rPr>
          <w:u w:val="single"/>
        </w:rPr>
        <w:tab/>
      </w:r>
    </w:p>
    <w:p>
      <w:pPr>
        <w:spacing w:before="118" w:line="437" w:lineRule="exact"/>
        <w:ind w:left="508"/>
        <w:rPr>
          <w:rFonts w:ascii="宋体" w:hAnsi="宋体" w:cs="宋体"/>
        </w:rPr>
      </w:pPr>
      <w:r>
        <w:rPr>
          <w:rFonts w:ascii="宋体" w:hAnsi="宋体" w:cs="宋体"/>
          <w:spacing w:val="-13"/>
          <w:position w:val="11"/>
        </w:rPr>
        <w:t>投</w:t>
      </w:r>
      <w:r>
        <w:rPr>
          <w:rFonts w:ascii="宋体" w:hAnsi="宋体" w:cs="宋体"/>
          <w:spacing w:val="-12"/>
          <w:position w:val="11"/>
        </w:rPr>
        <w:t>诉事项 2</w:t>
      </w:r>
    </w:p>
    <w:p>
      <w:pPr>
        <w:spacing w:line="437" w:lineRule="exact"/>
        <w:ind w:left="522"/>
        <w:rPr>
          <w:rFonts w:ascii="宋体" w:hAnsi="宋体" w:cs="宋体"/>
        </w:rPr>
      </w:pPr>
      <w:r>
        <w:rPr>
          <w:rFonts w:ascii="宋体" w:hAnsi="宋体" w:cs="宋体"/>
          <w:position w:val="3"/>
        </w:rPr>
        <w:t>……</w:t>
      </w:r>
    </w:p>
    <w:p>
      <w:pPr>
        <w:spacing w:line="239" w:lineRule="exact"/>
      </w:pPr>
    </w:p>
    <w:p>
      <w:pPr>
        <w:spacing w:before="56" w:line="437" w:lineRule="exact"/>
        <w:ind w:left="505"/>
        <w:rPr>
          <w:rFonts w:ascii="宋体" w:hAnsi="宋体" w:cs="宋体"/>
          <w:spacing w:val="-1"/>
          <w:position w:val="11"/>
        </w:rPr>
      </w:pPr>
      <w:r>
        <w:rPr>
          <w:rFonts w:ascii="宋体" w:hAnsi="宋体" w:cs="宋体"/>
          <w:spacing w:val="-2"/>
          <w:position w:val="11"/>
        </w:rPr>
        <w:t>签字(签</w:t>
      </w:r>
      <w:r>
        <w:rPr>
          <w:rFonts w:ascii="宋体" w:hAnsi="宋体" w:cs="宋体"/>
          <w:spacing w:val="-1"/>
          <w:position w:val="11"/>
        </w:rPr>
        <w:t>章)：</w:t>
      </w:r>
      <w:r>
        <w:rPr>
          <w:rFonts w:hint="eastAsia" w:ascii="宋体" w:hAnsi="宋体" w:cs="宋体"/>
          <w:spacing w:val="-1"/>
          <w:position w:val="11"/>
        </w:rPr>
        <w:t xml:space="preserve"> </w:t>
      </w:r>
    </w:p>
    <w:p>
      <w:pPr>
        <w:spacing w:before="56" w:line="437" w:lineRule="exact"/>
        <w:ind w:left="505"/>
        <w:rPr>
          <w:rFonts w:ascii="宋体" w:hAnsi="宋体" w:cs="宋体"/>
          <w:spacing w:val="-1"/>
          <w:position w:val="11"/>
        </w:rPr>
      </w:pPr>
      <w:r>
        <w:rPr>
          <w:rFonts w:ascii="宋体" w:hAnsi="宋体" w:cs="宋体"/>
          <w:spacing w:val="-20"/>
        </w:rPr>
        <w:t>日</w:t>
      </w:r>
      <w:r>
        <w:rPr>
          <w:rFonts w:ascii="宋体" w:hAnsi="宋体" w:cs="宋体"/>
          <w:spacing w:val="-19"/>
        </w:rPr>
        <w:t>期：</w:t>
      </w:r>
      <w:r>
        <w:rPr>
          <w:rFonts w:hint="eastAsia" w:ascii="宋体" w:hAnsi="宋体" w:cs="宋体"/>
          <w:spacing w:val="-1"/>
          <w:position w:val="11"/>
        </w:rPr>
        <w:t xml:space="preserve"> </w:t>
      </w:r>
    </w:p>
    <w:p>
      <w:pPr>
        <w:spacing w:line="392" w:lineRule="auto"/>
      </w:pPr>
    </w:p>
    <w:p>
      <w:pPr>
        <w:spacing w:before="91" w:line="219" w:lineRule="auto"/>
        <w:ind w:left="508"/>
        <w:rPr>
          <w:rFonts w:ascii="宋体" w:hAnsi="宋体" w:cs="宋体"/>
        </w:rPr>
      </w:pPr>
      <w:r>
        <w:rPr>
          <w:rFonts w:ascii="宋体" w:hAnsi="宋体" w:cs="宋体"/>
          <w:spacing w:val="-2"/>
        </w:rPr>
        <w:t>投诉书制作说</w:t>
      </w:r>
      <w:r>
        <w:rPr>
          <w:rFonts w:ascii="宋体" w:hAnsi="宋体" w:cs="宋体"/>
          <w:spacing w:val="-1"/>
        </w:rPr>
        <w:t>明：</w:t>
      </w:r>
    </w:p>
    <w:p>
      <w:pPr>
        <w:spacing w:before="101" w:line="288" w:lineRule="auto"/>
        <w:ind w:left="31" w:right="8" w:firstLine="494"/>
        <w:rPr>
          <w:rFonts w:ascii="宋体" w:hAnsi="宋体" w:cs="宋体"/>
        </w:rPr>
      </w:pPr>
      <w:r>
        <w:rPr>
          <w:rFonts w:ascii="宋体" w:hAnsi="宋体" w:cs="宋体"/>
          <w:spacing w:val="-2"/>
        </w:rPr>
        <w:t>1.投诉人提起投诉时，应</w:t>
      </w:r>
      <w:r>
        <w:rPr>
          <w:rFonts w:ascii="宋体" w:hAnsi="宋体" w:cs="宋体"/>
          <w:spacing w:val="-1"/>
        </w:rPr>
        <w:t>当提交投诉书和必要的证明材料，并按</w:t>
      </w:r>
      <w:r>
        <w:rPr>
          <w:rFonts w:ascii="宋体" w:hAnsi="宋体" w:cs="宋体"/>
        </w:rPr>
        <w:t xml:space="preserve"> </w:t>
      </w:r>
      <w:r>
        <w:rPr>
          <w:rFonts w:ascii="宋体" w:hAnsi="宋体" w:cs="宋体"/>
          <w:spacing w:val="-1"/>
        </w:rPr>
        <w:t>照被投诉人和与投诉事项有关的供应商数</w:t>
      </w:r>
      <w:r>
        <w:rPr>
          <w:rFonts w:ascii="宋体" w:hAnsi="宋体" w:cs="宋体"/>
        </w:rPr>
        <w:t>量提供投诉书副本。</w:t>
      </w:r>
    </w:p>
    <w:p>
      <w:pPr>
        <w:spacing w:before="1" w:line="287" w:lineRule="auto"/>
        <w:ind w:left="21" w:right="8" w:firstLine="486"/>
        <w:rPr>
          <w:rFonts w:ascii="宋体" w:hAnsi="宋体" w:cs="宋体"/>
        </w:rPr>
      </w:pPr>
      <w:r>
        <w:rPr>
          <w:rFonts w:ascii="宋体" w:hAnsi="宋体" w:cs="宋体"/>
          <w:spacing w:val="-1"/>
        </w:rPr>
        <w:t>2.投诉人若委托代理人进行投诉的，投诉书应按要</w:t>
      </w:r>
      <w:r>
        <w:rPr>
          <w:rFonts w:ascii="宋体" w:hAnsi="宋体" w:cs="宋体"/>
        </w:rPr>
        <w:t xml:space="preserve">求列明“授权 </w:t>
      </w:r>
      <w:r>
        <w:rPr>
          <w:rFonts w:ascii="宋体" w:hAnsi="宋体" w:cs="宋体"/>
          <w:spacing w:val="-6"/>
        </w:rPr>
        <w:t>代表</w:t>
      </w:r>
      <w:r>
        <w:rPr>
          <w:rFonts w:ascii="宋体" w:hAnsi="宋体" w:cs="宋体"/>
          <w:spacing w:val="-4"/>
        </w:rPr>
        <w:t>”</w:t>
      </w:r>
      <w:r>
        <w:rPr>
          <w:rFonts w:ascii="宋体" w:hAnsi="宋体" w:cs="宋体"/>
          <w:spacing w:val="-3"/>
        </w:rPr>
        <w:t>的有关内容，并在附件中提交由投诉人签署的授权委托书。授</w:t>
      </w:r>
      <w:r>
        <w:rPr>
          <w:rFonts w:ascii="宋体" w:hAnsi="宋体" w:cs="宋体"/>
        </w:rPr>
        <w:t xml:space="preserve"> </w:t>
      </w:r>
      <w:r>
        <w:rPr>
          <w:rFonts w:ascii="宋体" w:hAnsi="宋体" w:cs="宋体"/>
          <w:spacing w:val="-6"/>
        </w:rPr>
        <w:t>权委</w:t>
      </w:r>
      <w:r>
        <w:rPr>
          <w:rFonts w:ascii="宋体" w:hAnsi="宋体" w:cs="宋体"/>
          <w:spacing w:val="-4"/>
        </w:rPr>
        <w:t>托</w:t>
      </w:r>
      <w:r>
        <w:rPr>
          <w:rFonts w:ascii="宋体" w:hAnsi="宋体" w:cs="宋体"/>
          <w:spacing w:val="-3"/>
        </w:rPr>
        <w:t>书应载明代理人的姓名或者名称、代理事项、具体权限、期限</w:t>
      </w:r>
      <w:r>
        <w:rPr>
          <w:rFonts w:ascii="宋体" w:hAnsi="宋体" w:cs="宋体"/>
        </w:rPr>
        <w:t xml:space="preserve"> </w:t>
      </w:r>
      <w:r>
        <w:rPr>
          <w:rFonts w:ascii="宋体" w:hAnsi="宋体" w:cs="宋体"/>
          <w:spacing w:val="-2"/>
        </w:rPr>
        <w:t>和相关</w:t>
      </w:r>
      <w:r>
        <w:rPr>
          <w:rFonts w:ascii="宋体" w:hAnsi="宋体" w:cs="宋体"/>
          <w:spacing w:val="-1"/>
        </w:rPr>
        <w:t>事项。</w:t>
      </w:r>
    </w:p>
    <w:p>
      <w:pPr>
        <w:spacing w:line="287" w:lineRule="auto"/>
        <w:ind w:left="22" w:right="11" w:firstLine="488"/>
        <w:rPr>
          <w:rFonts w:ascii="宋体" w:hAnsi="宋体" w:cs="宋体"/>
        </w:rPr>
      </w:pPr>
      <w:r>
        <w:rPr>
          <w:rFonts w:ascii="宋体" w:hAnsi="宋体" w:cs="宋体"/>
          <w:spacing w:val="-1"/>
        </w:rPr>
        <w:t>3.投诉人若对项目的某一分包进行投诉，投诉书中应列明具体</w:t>
      </w:r>
      <w:r>
        <w:rPr>
          <w:rFonts w:ascii="宋体" w:hAnsi="宋体" w:cs="宋体"/>
        </w:rPr>
        <w:t xml:space="preserve">分 </w:t>
      </w:r>
      <w:r>
        <w:rPr>
          <w:rFonts w:ascii="宋体" w:hAnsi="宋体" w:cs="宋体"/>
          <w:spacing w:val="-4"/>
        </w:rPr>
        <w:t>包</w:t>
      </w:r>
      <w:r>
        <w:rPr>
          <w:rFonts w:ascii="宋体" w:hAnsi="宋体" w:cs="宋体"/>
          <w:spacing w:val="-3"/>
        </w:rPr>
        <w:t>号。</w:t>
      </w:r>
    </w:p>
    <w:p>
      <w:pPr>
        <w:spacing w:before="1" w:line="287" w:lineRule="auto"/>
        <w:ind w:left="22" w:right="11" w:firstLine="481"/>
        <w:rPr>
          <w:rFonts w:ascii="宋体" w:hAnsi="宋体" w:cs="宋体"/>
        </w:rPr>
      </w:pPr>
      <w:r>
        <w:rPr>
          <w:rFonts w:ascii="宋体" w:hAnsi="宋体" w:cs="宋体"/>
          <w:spacing w:val="-1"/>
        </w:rPr>
        <w:t>4.投诉书应简要列明质疑事项，质疑函、质疑</w:t>
      </w:r>
      <w:r>
        <w:rPr>
          <w:rFonts w:ascii="宋体" w:hAnsi="宋体" w:cs="宋体"/>
        </w:rPr>
        <w:t xml:space="preserve">答复等作为附件材 </w:t>
      </w:r>
      <w:r>
        <w:rPr>
          <w:rFonts w:ascii="宋体" w:hAnsi="宋体" w:cs="宋体"/>
          <w:spacing w:val="-4"/>
        </w:rPr>
        <w:t>料</w:t>
      </w:r>
      <w:r>
        <w:rPr>
          <w:rFonts w:ascii="宋体" w:hAnsi="宋体" w:cs="宋体"/>
          <w:spacing w:val="-3"/>
        </w:rPr>
        <w:t>提</w:t>
      </w:r>
      <w:r>
        <w:rPr>
          <w:rFonts w:ascii="宋体" w:hAnsi="宋体" w:cs="宋体"/>
          <w:spacing w:val="-2"/>
        </w:rPr>
        <w:t>供。</w:t>
      </w:r>
    </w:p>
    <w:p>
      <w:pPr>
        <w:spacing w:line="287" w:lineRule="auto"/>
        <w:ind w:left="24" w:right="11" w:firstLine="485"/>
        <w:rPr>
          <w:rFonts w:ascii="宋体" w:hAnsi="宋体" w:cs="宋体"/>
        </w:rPr>
      </w:pPr>
      <w:r>
        <w:rPr>
          <w:rFonts w:ascii="宋体" w:hAnsi="宋体" w:cs="宋体"/>
          <w:spacing w:val="-1"/>
        </w:rPr>
        <w:t>5.投诉书的投诉事项应具体、明确，并有必要的事实依据和法</w:t>
      </w:r>
      <w:r>
        <w:rPr>
          <w:rFonts w:ascii="宋体" w:hAnsi="宋体" w:cs="宋体"/>
        </w:rPr>
        <w:t xml:space="preserve">律 </w:t>
      </w:r>
      <w:r>
        <w:rPr>
          <w:rFonts w:ascii="宋体" w:hAnsi="宋体" w:cs="宋体"/>
          <w:spacing w:val="-4"/>
        </w:rPr>
        <w:t>依据。</w:t>
      </w:r>
    </w:p>
    <w:p>
      <w:pPr>
        <w:spacing w:before="1"/>
        <w:ind w:left="507"/>
        <w:rPr>
          <w:rFonts w:ascii="宋体" w:hAnsi="宋体" w:cs="宋体"/>
        </w:rPr>
      </w:pPr>
      <w:r>
        <w:rPr>
          <w:rFonts w:ascii="宋体" w:hAnsi="宋体" w:cs="宋体"/>
          <w:spacing w:val="-1"/>
        </w:rPr>
        <w:t>6.投诉书的投诉请求应与投诉</w:t>
      </w:r>
      <w:r>
        <w:rPr>
          <w:rFonts w:ascii="宋体" w:hAnsi="宋体" w:cs="宋体"/>
        </w:rPr>
        <w:t>事项相关。</w:t>
      </w:r>
    </w:p>
    <w:p>
      <w:pPr>
        <w:spacing w:before="73" w:line="295" w:lineRule="auto"/>
        <w:ind w:left="21" w:right="8" w:firstLine="490"/>
        <w:rPr>
          <w:rFonts w:ascii="宋体" w:hAnsi="宋体" w:cs="宋体"/>
        </w:rPr>
      </w:pPr>
      <w:r>
        <w:rPr>
          <w:rFonts w:ascii="宋体" w:hAnsi="宋体" w:cs="宋体"/>
          <w:spacing w:val="-1"/>
        </w:rPr>
        <w:t>7.投诉人为自然人的，投诉书应由本人签字；投诉人为法人</w:t>
      </w:r>
      <w:r>
        <w:rPr>
          <w:rFonts w:ascii="宋体" w:hAnsi="宋体" w:cs="宋体"/>
        </w:rPr>
        <w:t xml:space="preserve">或者 </w:t>
      </w:r>
      <w:r>
        <w:rPr>
          <w:rFonts w:ascii="宋体" w:hAnsi="宋体" w:cs="宋体"/>
          <w:spacing w:val="-6"/>
        </w:rPr>
        <w:t>其他组</w:t>
      </w:r>
      <w:r>
        <w:rPr>
          <w:rFonts w:ascii="宋体" w:hAnsi="宋体" w:cs="宋体"/>
          <w:spacing w:val="-3"/>
        </w:rPr>
        <w:t>织的，投诉书应当由法定代表人、主要负责人，或者其授权代</w:t>
      </w:r>
      <w:r>
        <w:rPr>
          <w:rFonts w:ascii="宋体" w:hAnsi="宋体" w:cs="宋体"/>
        </w:rPr>
        <w:t xml:space="preserve"> </w:t>
      </w:r>
      <w:r>
        <w:rPr>
          <w:rFonts w:ascii="宋体" w:hAnsi="宋体" w:cs="宋体"/>
          <w:spacing w:val="-1"/>
        </w:rPr>
        <w:t>表签字或者盖章，并</w:t>
      </w:r>
      <w:r>
        <w:rPr>
          <w:rFonts w:ascii="宋体" w:hAnsi="宋体" w:cs="宋体"/>
        </w:rPr>
        <w:t>加盖公章。</w:t>
      </w:r>
    </w:p>
    <w:p>
      <w:pPr>
        <w:widowControl/>
        <w:spacing w:line="240" w:lineRule="auto"/>
        <w:jc w:val="left"/>
        <w:rPr>
          <w:bCs/>
          <w:szCs w:val="22"/>
        </w:rPr>
      </w:pPr>
      <w:r>
        <w:rPr>
          <w:bCs/>
          <w:szCs w:val="22"/>
        </w:rPr>
        <w:br w:type="page"/>
      </w:r>
    </w:p>
    <w:p>
      <w:pPr>
        <w:pStyle w:val="2"/>
        <w:jc w:val="center"/>
        <w:rPr>
          <w:rFonts w:hint="eastAsia"/>
        </w:rPr>
      </w:pPr>
      <w:bookmarkStart w:id="66" w:name="_Toc23573"/>
      <w:bookmarkStart w:id="67" w:name="_Toc142585750"/>
      <w:bookmarkStart w:id="68" w:name="_Toc29473"/>
      <w:bookmarkStart w:id="69" w:name="_Toc3008"/>
      <w:r>
        <w:rPr>
          <w:rFonts w:hint="eastAsia"/>
          <w:sz w:val="28"/>
          <w:szCs w:val="28"/>
        </w:rPr>
        <w:t>中小企业划分标准</w:t>
      </w:r>
      <w:bookmarkEnd w:id="66"/>
      <w:bookmarkEnd w:id="67"/>
      <w:bookmarkEnd w:id="68"/>
      <w:bookmarkEnd w:id="69"/>
    </w:p>
    <w:p>
      <w:pPr>
        <w:ind w:firstLine="480" w:firstLineChars="200"/>
        <w:rPr>
          <w:rFonts w:hint="eastAsia" w:ascii="宋体" w:hAnsi="宋体" w:cs="宋体"/>
        </w:rPr>
      </w:pPr>
      <w:bookmarkStart w:id="70" w:name="bookmark5"/>
      <w:bookmarkStart w:id="71" w:name="bookmark4"/>
      <w:r>
        <w:rPr>
          <w:rFonts w:hint="eastAsia" w:ascii="宋体" w:hAnsi="宋体" w:cs="宋体"/>
        </w:rPr>
        <w:t>工业和信息化部、国家统计局、发展改革委、财政部等四部门《关于印发中小企业划型标准规定的通知》（工信部联企业〔2011〕300号）规定中小企业划型标准如表所示：</w:t>
      </w:r>
      <w:bookmarkEnd w:id="70"/>
      <w:bookmarkEnd w:id="71"/>
    </w:p>
    <w:tbl>
      <w:tblPr>
        <w:tblStyle w:val="9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79"/>
        <w:gridCol w:w="958"/>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ind w:firstLine="240"/>
              <w:jc w:val="center"/>
              <w:rPr>
                <w:rFonts w:hint="eastAsia" w:ascii="宋体" w:hAnsi="宋体" w:eastAsia="宋体" w:cs="宋体"/>
                <w:sz w:val="21"/>
                <w:szCs w:val="21"/>
              </w:rPr>
            </w:pPr>
            <w:r>
              <w:rPr>
                <w:rFonts w:hint="eastAsia" w:ascii="宋体" w:hAnsi="宋体" w:eastAsia="宋体" w:cs="宋体"/>
                <w:sz w:val="21"/>
                <w:szCs w:val="21"/>
              </w:rPr>
              <w:t>农、林、牧、渔业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tabs>
                <w:tab w:val="left" w:pos="1930"/>
              </w:tabs>
              <w:jc w:val="center"/>
              <w:rPr>
                <w:rFonts w:hint="eastAsia" w:ascii="宋体" w:hAnsi="宋体" w:eastAsia="宋体" w:cs="宋体"/>
                <w:sz w:val="21"/>
                <w:szCs w:val="21"/>
              </w:rPr>
            </w:pPr>
            <w:r>
              <w:rPr>
                <w:rFonts w:hint="eastAsia" w:ascii="宋体" w:hAnsi="宋体" w:eastAsia="宋体" w:cs="宋体"/>
                <w:sz w:val="21"/>
                <w:szCs w:val="21"/>
              </w:rPr>
              <w:t>500万元</w:t>
            </w:r>
            <w:r>
              <w:rPr>
                <w:rFonts w:hint="eastAsia" w:ascii="宋体" w:hAnsi="宋体" w:eastAsia="宋体" w:cs="宋体"/>
                <w:sz w:val="21"/>
                <w:szCs w:val="21"/>
                <w:lang w:val="en-US"/>
              </w:rPr>
              <w:t>-</w:t>
            </w:r>
            <w:r>
              <w:rPr>
                <w:rFonts w:hint="eastAsia" w:ascii="宋体" w:hAnsi="宋体" w:eastAsia="宋体" w:cs="宋体"/>
                <w:sz w:val="21"/>
                <w:szCs w:val="21"/>
              </w:rPr>
              <w:t>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tabs>
                <w:tab w:val="left" w:pos="1752"/>
              </w:tabs>
              <w:jc w:val="center"/>
              <w:rPr>
                <w:rFonts w:hint="eastAsia" w:ascii="宋体" w:hAnsi="宋体" w:eastAsia="宋体" w:cs="宋体"/>
                <w:sz w:val="21"/>
                <w:szCs w:val="21"/>
              </w:rPr>
            </w:pPr>
            <w:r>
              <w:rPr>
                <w:rFonts w:hint="eastAsia" w:ascii="宋体" w:hAnsi="宋体" w:eastAsia="宋体" w:cs="宋体"/>
                <w:sz w:val="21"/>
                <w:szCs w:val="21"/>
              </w:rPr>
              <w:t>50万元</w:t>
            </w:r>
            <w:r>
              <w:rPr>
                <w:rFonts w:hint="eastAsia" w:ascii="宋体" w:hAnsi="宋体" w:eastAsia="宋体" w:cs="宋体"/>
                <w:sz w:val="21"/>
                <w:szCs w:val="21"/>
                <w:lang w:val="en-US"/>
              </w:rPr>
              <w:t>-</w:t>
            </w:r>
            <w:r>
              <w:rPr>
                <w:rFonts w:hint="eastAsia" w:ascii="宋体" w:hAnsi="宋体" w:eastAsia="宋体" w:cs="宋体"/>
                <w:sz w:val="21"/>
                <w:szCs w:val="21"/>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工业</w:t>
            </w:r>
          </w:p>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（包括采矿业，制造业，电力、热力、燃气及水生产和供应</w:t>
            </w:r>
          </w:p>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从业人员300人一1000人，且营业收入2000万元一40000万元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从业人员20人一300人，且营业收入300万元一2000万元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建筑业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营业收入80000万元以下或资产总额80000万元以下的为中小微型企业。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营业收入6000万元一80000万元，且资产总额5000万元一80000万元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营业收入300万元一6000万元，且资产总额300万一5000万元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营业收入300万元以下或资产总额300万元以下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批发业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从业人员20人一200人，且营业收入5000万元一40000万元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从业人员5人一20人，且营业收入1000万元一5000万元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从业人员5人以下或营业收入1000万元以下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零售业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从业人员50人一300人，且营业收入500万元一20000万元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从业人员10人一50人，且营业收入100万元一500万元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spacing w:before="80"/>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交通运输业（不含铁路运输业）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从业人员300人一1000人，且营业收入3000万元一30000万元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从业人员20人一300人，且营业收入200万元一3000万元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仓储业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从业人员100人一200人，且营业收入1000万元一30000万元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邮政业</w:t>
            </w:r>
          </w:p>
        </w:tc>
        <w:tc>
          <w:tcPr>
            <w:tcW w:w="4114" w:type="pct"/>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从业人员300人一1000人，且营业收入2000万元一30000万元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从业人员20人一300人，且营业收入100万元一2000万元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pPr>
              <w:jc w:val="center"/>
              <w:rPr>
                <w:rFonts w:hint="eastAsia" w:ascii="宋体" w:hAnsi="宋体" w:cs="宋体"/>
                <w:szCs w:val="21"/>
              </w:rPr>
            </w:pPr>
          </w:p>
        </w:tc>
        <w:tc>
          <w:tcPr>
            <w:tcW w:w="53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从业人员20人以下或营业收入100万元以下</w:t>
            </w:r>
          </w:p>
        </w:tc>
      </w:tr>
    </w:tbl>
    <w:p>
      <w:pPr>
        <w:spacing w:line="1" w:lineRule="exact"/>
        <w:jc w:val="center"/>
        <w:rPr>
          <w:rFonts w:hint="eastAsia" w:ascii="宋体" w:hAnsi="宋体" w:cs="宋体"/>
          <w:sz w:val="18"/>
          <w:szCs w:val="18"/>
        </w:rPr>
      </w:pPr>
    </w:p>
    <w:tbl>
      <w:tblPr>
        <w:tblStyle w:val="9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60"/>
        <w:gridCol w:w="575"/>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住宿业</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餐饮业</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spacing w:line="492" w:lineRule="exact"/>
              <w:jc w:val="center"/>
              <w:rPr>
                <w:rFonts w:hint="eastAsia" w:ascii="宋体" w:hAnsi="宋体" w:eastAsia="宋体" w:cs="宋体"/>
                <w:sz w:val="21"/>
                <w:szCs w:val="21"/>
              </w:rPr>
            </w:pPr>
            <w:r>
              <w:rPr>
                <w:rFonts w:hint="eastAsia" w:ascii="宋体" w:hAnsi="宋体" w:eastAsia="宋体" w:cs="宋体"/>
                <w:sz w:val="21"/>
                <w:szCs w:val="21"/>
              </w:rPr>
              <w:t>信息传输业（包括电信、互联网和相关服务）</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从业人员2000人以下或营业收入100000万元以下的为中小微型企业。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从业人员100人一2000人，且营业收入1000万元一10000万元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spacing w:line="509" w:lineRule="exact"/>
              <w:jc w:val="center"/>
              <w:rPr>
                <w:rFonts w:hint="eastAsia" w:ascii="宋体" w:hAnsi="宋体" w:eastAsia="宋体" w:cs="宋体"/>
                <w:sz w:val="21"/>
                <w:szCs w:val="21"/>
              </w:rPr>
            </w:pPr>
            <w:r>
              <w:rPr>
                <w:rFonts w:hint="eastAsia" w:ascii="宋体" w:hAnsi="宋体" w:eastAsia="宋体" w:cs="宋体"/>
                <w:sz w:val="21"/>
                <w:szCs w:val="21"/>
              </w:rPr>
              <w:t>软件和信息技术服务业</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从业人员100—300人，且营业收入1000万元一10000万元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从业人员10人一100人，且营业收入50万元一1000万元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rPr>
                <w:rFonts w:hint="eastAsia" w:ascii="宋体" w:hAnsi="宋体" w:eastAsia="宋体" w:cs="宋体"/>
                <w:sz w:val="21"/>
                <w:szCs w:val="21"/>
              </w:rPr>
            </w:pPr>
            <w:r>
              <w:rPr>
                <w:rFonts w:hint="eastAsia" w:ascii="宋体" w:hAnsi="宋体" w:eastAsia="宋体" w:cs="宋体"/>
                <w:sz w:val="21"/>
                <w:szCs w:val="21"/>
              </w:rPr>
              <w:t>房地产开发经营</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营业收入200000万元以下或资产总额10000万元以下的为中小微型企业。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spacing w:after="120"/>
              <w:ind w:firstLine="140"/>
              <w:jc w:val="center"/>
              <w:rPr>
                <w:rFonts w:hint="eastAsia" w:ascii="宋体" w:hAnsi="宋体" w:eastAsia="宋体" w:cs="宋体"/>
                <w:sz w:val="21"/>
                <w:szCs w:val="21"/>
              </w:rPr>
            </w:pPr>
            <w:r>
              <w:rPr>
                <w:rFonts w:hint="eastAsia" w:ascii="宋体" w:hAnsi="宋体" w:eastAsia="宋体" w:cs="宋体"/>
                <w:sz w:val="21"/>
                <w:szCs w:val="21"/>
              </w:rPr>
              <w:t>营业收入1000万元一200000万元，且资产总额5000万元一10000万元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left="140"/>
              <w:jc w:val="center"/>
              <w:rPr>
                <w:rFonts w:hint="eastAsia" w:ascii="宋体" w:hAnsi="宋体" w:eastAsia="宋体" w:cs="宋体"/>
                <w:sz w:val="21"/>
                <w:szCs w:val="21"/>
              </w:rPr>
            </w:pPr>
            <w:r>
              <w:rPr>
                <w:rFonts w:hint="eastAsia" w:ascii="宋体" w:hAnsi="宋体" w:eastAsia="宋体" w:cs="宋体"/>
                <w:sz w:val="21"/>
                <w:szCs w:val="21"/>
              </w:rPr>
              <w:t>营业收入100万元一1000万元，且资产总额2000万元一5000万元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tabs>
                <w:tab w:val="left" w:pos="5256"/>
              </w:tabs>
              <w:jc w:val="center"/>
              <w:rPr>
                <w:rFonts w:hint="eastAsia" w:ascii="宋体" w:hAnsi="宋体" w:eastAsia="宋体" w:cs="宋体"/>
                <w:sz w:val="21"/>
                <w:szCs w:val="21"/>
              </w:rPr>
            </w:pPr>
            <w:r>
              <w:rPr>
                <w:rFonts w:hint="eastAsia" w:ascii="宋体" w:hAnsi="宋体" w:eastAsia="宋体" w:cs="宋体"/>
                <w:sz w:val="21"/>
                <w:szCs w:val="21"/>
              </w:rPr>
              <w:t>营业收入100万元以下或资产总额2000万元以下的为微型企业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物业管理</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从业人员1000人以下或营业收入5000万元以下的为中小微型企业。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从业人员100人一300人，且营业收入500万元一1000万元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从业人员100人以下或营业收入500万元以下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ind w:firstLine="240"/>
              <w:jc w:val="center"/>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0" w:type="auto"/>
            <w:gridSpan w:val="2"/>
            <w:shd w:val="clear" w:color="auto" w:fill="FFFFFF"/>
            <w:vAlign w:val="center"/>
          </w:tcPr>
          <w:p>
            <w:pPr>
              <w:pStyle w:val="1077"/>
              <w:shd w:val="clear" w:color="auto" w:fill="auto"/>
              <w:tabs>
                <w:tab w:val="left" w:pos="10666"/>
              </w:tabs>
              <w:jc w:val="center"/>
              <w:rPr>
                <w:rFonts w:hint="eastAsia" w:ascii="宋体" w:hAnsi="宋体" w:eastAsia="宋体" w:cs="宋体"/>
                <w:sz w:val="21"/>
                <w:szCs w:val="21"/>
              </w:rPr>
            </w:pPr>
            <w:r>
              <w:rPr>
                <w:rFonts w:hint="eastAsia" w:ascii="宋体" w:hAnsi="宋体" w:eastAsia="宋体" w:cs="宋体"/>
                <w:sz w:val="21"/>
                <w:szCs w:val="21"/>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sz w:val="21"/>
                <w:szCs w:val="21"/>
                <w:lang w:val="en-US"/>
              </w:rPr>
              <w:t>10</w:t>
            </w:r>
            <w:r>
              <w:rPr>
                <w:rFonts w:hint="eastAsia" w:ascii="宋体" w:hAnsi="宋体" w:eastAsia="宋体" w:cs="宋体"/>
                <w:sz w:val="21"/>
                <w:szCs w:val="21"/>
              </w:rPr>
              <w:t>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从业人员100人一300人，且资产总额8000万元一120000万元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从业人员10人一100人，且资产总额100万元一8000万元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spacing w:before="100"/>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从业人员10人以下或资产总额100万元以下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其他未列明行业</w:t>
            </w:r>
          </w:p>
        </w:tc>
        <w:tc>
          <w:tcPr>
            <w:tcW w:w="0" w:type="auto"/>
            <w:gridSpan w:val="2"/>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spacing w:before="80"/>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 w:hRule="atLeast"/>
          <w:jc w:val="center"/>
        </w:trPr>
        <w:tc>
          <w:tcPr>
            <w:tcW w:w="0" w:type="auto"/>
            <w:vMerge w:val="continue"/>
            <w:shd w:val="clear" w:color="auto" w:fill="FFFFFF"/>
            <w:vAlign w:val="center"/>
          </w:tcPr>
          <w:p>
            <w:pPr>
              <w:jc w:val="center"/>
              <w:rPr>
                <w:rFonts w:hint="eastAsia" w:ascii="宋体" w:hAnsi="宋体" w:cs="宋体"/>
                <w:szCs w:val="21"/>
              </w:rPr>
            </w:pPr>
          </w:p>
        </w:tc>
        <w:tc>
          <w:tcPr>
            <w:tcW w:w="0" w:type="auto"/>
            <w:shd w:val="clear" w:color="auto" w:fill="FFFFFF"/>
            <w:vAlign w:val="center"/>
          </w:tcPr>
          <w:p>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w:t>
            </w:r>
          </w:p>
        </w:tc>
      </w:tr>
    </w:tbl>
    <w:p>
      <w:pPr>
        <w:spacing w:after="579" w:line="1" w:lineRule="exact"/>
        <w:rPr>
          <w:sz w:val="20"/>
          <w:szCs w:val="22"/>
        </w:rPr>
      </w:pPr>
    </w:p>
    <w:p>
      <w:pPr>
        <w:rPr>
          <w:rFonts w:hint="eastAsia"/>
        </w:rPr>
      </w:pPr>
    </w:p>
    <w:p>
      <w:pPr>
        <w:widowControl/>
        <w:spacing w:line="240" w:lineRule="auto"/>
        <w:jc w:val="left"/>
        <w:rPr>
          <w:bCs/>
          <w:szCs w:val="22"/>
        </w:rPr>
      </w:pPr>
      <w:r>
        <w:rPr>
          <w:bCs/>
          <w:szCs w:val="22"/>
        </w:rPr>
        <w:br w:type="page"/>
      </w:r>
    </w:p>
    <w:p>
      <w:pPr>
        <w:rPr>
          <w:bCs/>
          <w:szCs w:val="22"/>
        </w:rPr>
        <w:sectPr>
          <w:headerReference r:id="rId8" w:type="default"/>
          <w:footerReference r:id="rId9" w:type="default"/>
          <w:pgSz w:w="11906" w:h="16838"/>
          <w:pgMar w:top="1418" w:right="1418" w:bottom="1418" w:left="1588" w:header="851" w:footer="992" w:gutter="0"/>
          <w:cols w:space="0" w:num="1"/>
          <w:docGrid w:linePitch="312" w:charSpace="0"/>
        </w:sectPr>
      </w:pPr>
    </w:p>
    <w:p>
      <w:pPr>
        <w:pStyle w:val="5"/>
        <w:spacing w:line="440" w:lineRule="exact"/>
        <w:ind w:left="0" w:firstLine="0"/>
      </w:pPr>
      <w:r>
        <w:rPr>
          <w:rFonts w:hint="eastAsia"/>
        </w:rPr>
        <w:t>第三章 采购需求</w:t>
      </w:r>
    </w:p>
    <w:p>
      <w:pPr>
        <w:pStyle w:val="39"/>
      </w:pPr>
      <w:r>
        <w:rPr>
          <w:rFonts w:hint="eastAsia"/>
        </w:rPr>
        <w:t>新疆维吾尔自治区交通运输综合行政执法局</w:t>
      </w:r>
      <w:r>
        <w:t>采购</w:t>
      </w:r>
      <w:r>
        <w:rPr>
          <w:rFonts w:hint="eastAsia"/>
        </w:rPr>
        <w:t>技术</w:t>
      </w:r>
      <w:r>
        <w:t>参数</w:t>
      </w:r>
    </w:p>
    <w:p>
      <w:pPr>
        <w:ind w:firstLine="480" w:firstLineChars="200"/>
      </w:pPr>
      <w:r>
        <w:rPr>
          <w:rFonts w:hint="eastAsia"/>
        </w:rPr>
        <w:t>因新疆维吾尔自治区交通运输综合行政执法局</w:t>
      </w:r>
      <w:r>
        <w:t>使用，现计划采购</w:t>
      </w:r>
      <w:r>
        <w:rPr>
          <w:rFonts w:hint="eastAsia"/>
          <w:b/>
          <w:bCs/>
          <w:u w:val="single"/>
        </w:rPr>
        <w:t>轴组式地磅包含安装</w:t>
      </w:r>
      <w:r>
        <w:rPr>
          <w:rFonts w:hint="eastAsia"/>
        </w:rPr>
        <w:t>，下列清单所列数量为</w:t>
      </w:r>
      <w:r>
        <w:rPr>
          <w:rFonts w:hint="eastAsia"/>
          <w:b/>
          <w:sz w:val="28"/>
          <w:u w:val="single"/>
        </w:rPr>
        <w:t>单套</w:t>
      </w:r>
      <w:r>
        <w:rPr>
          <w:rFonts w:hint="eastAsia"/>
        </w:rPr>
        <w:t>地磅所包含设备的数量，供应商应按照</w:t>
      </w:r>
      <w:r>
        <w:rPr>
          <w:rFonts w:hint="eastAsia"/>
          <w:b/>
          <w:sz w:val="36"/>
          <w:u w:val="single"/>
        </w:rPr>
        <w:t>两套</w:t>
      </w:r>
      <w:r>
        <w:rPr>
          <w:rFonts w:hint="eastAsia"/>
        </w:rPr>
        <w:t>进行供应并安装，采购品类及参数要求如下：</w:t>
      </w:r>
    </w:p>
    <w:tbl>
      <w:tblPr>
        <w:tblStyle w:val="91"/>
        <w:tblW w:w="14049" w:type="dxa"/>
        <w:tblInd w:w="93" w:type="dxa"/>
        <w:tblLayout w:type="fixed"/>
        <w:tblCellMar>
          <w:top w:w="0" w:type="dxa"/>
          <w:left w:w="108" w:type="dxa"/>
          <w:bottom w:w="0" w:type="dxa"/>
          <w:right w:w="108" w:type="dxa"/>
        </w:tblCellMar>
      </w:tblPr>
      <w:tblGrid>
        <w:gridCol w:w="658"/>
        <w:gridCol w:w="1370"/>
        <w:gridCol w:w="704"/>
        <w:gridCol w:w="716"/>
        <w:gridCol w:w="630"/>
        <w:gridCol w:w="9971"/>
      </w:tblGrid>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设备名称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设备型号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单位</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CellMar>
            <w:top w:w="0" w:type="dxa"/>
            <w:left w:w="108" w:type="dxa"/>
            <w:bottom w:w="0" w:type="dxa"/>
            <w:right w:w="108" w:type="dxa"/>
          </w:tblCellMar>
        </w:tblPrEx>
        <w:trPr>
          <w:trHeight w:val="1153"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轴组秤</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4.2米</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1、称台防滑措施：称台表面涂料防滑方式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2、4.2X6米秤台、轮轴识别器、桥式称重传感器;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3、称量精度:总重量动态准确度等级：≥2级;单轴载荷和轴组载荷的准确度等级:优于或等于C级;最高过衡速度:15km/h,且允许车轴停在称重平台上；</w:t>
            </w:r>
          </w:p>
        </w:tc>
      </w:tr>
      <w:tr>
        <w:tblPrEx>
          <w:tblCellMar>
            <w:top w:w="0" w:type="dxa"/>
            <w:left w:w="108" w:type="dxa"/>
            <w:bottom w:w="0" w:type="dxa"/>
            <w:right w:w="108" w:type="dxa"/>
          </w:tblCellMar>
        </w:tblPrEx>
        <w:trPr>
          <w:trHeight w:val="2577"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控制器</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50轴以内轴检测;内置称重仪表，把电源单元、接线端子单元、电源防雷单元、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数据采集单元、显示单元及键盘单元集成于一体；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可以接入红外车辆分离器、称重传感器等信息；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支持动态称量和静态称量两种模式，可自动转换；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具备连续跟车功能，实现不停车称重，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；动态称重精度满足GB/T21296</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动态公路车辆自动衡器国家标准；具有自诊断功能，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预留远程故障检测及诊断接口，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发生故障时能够通过信息接口向外部发出故障信息；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具有调试、检测用数字液晶显示屏，支持中文显示</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轮廓检测传感器</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长、宽、高三维扫描,用于长、宽、高三维扫描轮廓检测，扫描型激光传感器组件、主机，含防雨罩、相关附件</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车牌识别仪</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采用不小于2/3英寸全局曝光CMOS传感器，</w:t>
            </w:r>
            <w:r>
              <w:rPr>
                <w:rFonts w:hint="eastAsia" w:ascii="宋体" w:hAnsi="宋体" w:eastAsia="宋体" w:cs="宋体"/>
                <w:color w:val="000000"/>
                <w:kern w:val="0"/>
                <w:sz w:val="18"/>
                <w:szCs w:val="18"/>
                <w:highlight w:val="none"/>
              </w:rPr>
              <w:t>最大</w:t>
            </w:r>
            <w:r>
              <w:rPr>
                <w:rFonts w:hint="eastAsia" w:ascii="宋体" w:hAnsi="宋体" w:eastAsia="宋体" w:cs="宋体"/>
                <w:color w:val="000000"/>
                <w:kern w:val="0"/>
                <w:sz w:val="18"/>
                <w:szCs w:val="18"/>
              </w:rPr>
              <w:t>图像尺寸不小于500万像素</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2、视频帧率（1-50）fps可设置，视频压缩支持H.265、H.264、M-JPEG</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车尾车侧抓拍相机</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采用不小于2/3英寸全局曝光CMOS传感器，最大图像尺寸不小于500万像素</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LED户外显示屏</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2、视频帧率（1-50）fps可设置，视频压缩支持H.265、H.264、M-JPEG</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sz w:val="18"/>
                <w:szCs w:val="18"/>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工控机</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4U工控机,四核CPU，主频3.2G,支持i5/i7,8GB内存， 1T硬盘,带2*LAN/2*VGA/Audio,板载8个RS232 COM口,6个USb2.0,3个USb3.0,</w:t>
            </w:r>
            <w:r>
              <w:rPr>
                <w:rFonts w:hint="eastAsia" w:ascii="宋体" w:hAnsi="宋体" w:eastAsia="宋体" w:cs="宋体"/>
                <w:color w:val="000000"/>
                <w:kern w:val="0"/>
                <w:sz w:val="18"/>
                <w:szCs w:val="18"/>
                <w:lang w:val="en-US" w:eastAsia="zh-CN"/>
              </w:rPr>
              <w:t>符合</w:t>
            </w:r>
            <w:bookmarkStart w:id="115" w:name="_GoBack"/>
            <w:bookmarkEnd w:id="115"/>
            <w:r>
              <w:rPr>
                <w:rFonts w:hint="eastAsia" w:ascii="宋体" w:hAnsi="宋体" w:eastAsia="宋体" w:cs="宋体"/>
                <w:color w:val="000000"/>
                <w:kern w:val="0"/>
                <w:sz w:val="18"/>
                <w:szCs w:val="18"/>
                <w:lang w:val="en-US" w:eastAsia="zh-CN"/>
              </w:rPr>
              <w:t>实际需求的</w:t>
            </w:r>
            <w:r>
              <w:rPr>
                <w:rFonts w:hint="eastAsia" w:ascii="宋体" w:hAnsi="宋体" w:eastAsia="宋体" w:cs="宋体"/>
                <w:color w:val="000000"/>
                <w:kern w:val="0"/>
                <w:sz w:val="18"/>
                <w:szCs w:val="18"/>
                <w:highlight w:val="none"/>
              </w:rPr>
              <w:t>操作系统,3</w:t>
            </w:r>
            <w:r>
              <w:rPr>
                <w:rFonts w:hint="eastAsia" w:ascii="宋体" w:hAnsi="宋体" w:eastAsia="宋体" w:cs="宋体"/>
                <w:color w:val="000000"/>
                <w:kern w:val="0"/>
                <w:sz w:val="18"/>
                <w:szCs w:val="18"/>
              </w:rPr>
              <w:t>00W 电源。含操作软件系统正版授权。</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sz w:val="18"/>
                <w:szCs w:val="18"/>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光栅</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判断正确率达到99%以上；天气恶劣下（含强光直射），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判断正确率达到99%以上</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sz w:val="18"/>
                <w:szCs w:val="18"/>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道闸</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9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栏杆臂长度3000mm-4000mm可选；起落时间1.4秒；额定电压：AC220V±15%,50Hz±10Hz；工作环境温度范围：-40℃～80℃；功率：60W，可遥控起降。</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sz w:val="18"/>
                <w:szCs w:val="18"/>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称台基础</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土方、钢筋、人工，称台基础与路面对接1米</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Cs/>
                <w:color w:val="000000"/>
                <w:sz w:val="18"/>
                <w:szCs w:val="18"/>
              </w:rPr>
            </w:pPr>
            <w:r>
              <w:rPr>
                <w:rFonts w:hint="eastAsia" w:ascii="宋体" w:hAnsi="宋体" w:eastAsia="宋体" w:cs="宋体"/>
                <w:bCs/>
                <w:color w:val="000000"/>
                <w:sz w:val="18"/>
                <w:szCs w:val="18"/>
              </w:rPr>
              <w:t>11</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轮廓检测门架</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6米</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简易L杆门架,净高6m，跨度按覆盖检测点位实际计算，含门架基础</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摄像机立杆</w:t>
            </w:r>
          </w:p>
        </w:tc>
        <w:tc>
          <w:tcPr>
            <w:tcW w:w="70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1.5米</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1.5米高含基础</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w:t>
            </w:r>
          </w:p>
        </w:tc>
        <w:tc>
          <w:tcPr>
            <w:tcW w:w="137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激光打印机</w:t>
            </w:r>
          </w:p>
        </w:tc>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黑白激光打印机</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137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称重检测软件</w:t>
            </w:r>
          </w:p>
        </w:tc>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含重量、轴数、查询、统计、打印功能</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137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轮廓扫描软件</w:t>
            </w:r>
          </w:p>
        </w:tc>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具有交调功能的软件、车辆外形轮廓测量及数据分析软件；显示长款高尺寸，误差≤10cm</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137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数据上传</w:t>
            </w:r>
          </w:p>
        </w:tc>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与现有大件运输系统数据对接，含网络1年租金</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37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100米管线</w:t>
            </w:r>
          </w:p>
        </w:tc>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含破路、管材、线材和恢复</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磅房</w:t>
            </w:r>
          </w:p>
        </w:tc>
        <w:tc>
          <w:tcPr>
            <w:tcW w:w="70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间</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长宽高3X2X2.5米，内放置简单桌椅</w:t>
            </w:r>
          </w:p>
        </w:tc>
      </w:tr>
      <w:tr>
        <w:tblPrEx>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防护设备</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9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铁质简易围栏，用于地磅闲置时防护长高3X1米（2块）</w:t>
            </w:r>
          </w:p>
        </w:tc>
      </w:tr>
    </w:tbl>
    <w:p>
      <w:pPr>
        <w:pStyle w:val="1026"/>
        <w:ind w:left="709" w:firstLine="0" w:firstLineChars="0"/>
        <w:rPr>
          <w:b/>
        </w:rPr>
      </w:pPr>
      <w:r>
        <w:rPr>
          <w:b/>
        </w:rPr>
        <w:t>注：以上数量为计划数量，最终以实际采购数量作为结算依据。</w:t>
      </w:r>
    </w:p>
    <w:p>
      <w:pPr>
        <w:pStyle w:val="1026"/>
        <w:ind w:left="709" w:firstLine="0" w:firstLineChars="0"/>
      </w:pPr>
      <w:r>
        <w:t>*以上设备投标人所投产品须为国内品牌</w:t>
      </w:r>
      <w:r>
        <w:rPr>
          <w:rFonts w:hint="eastAsia"/>
        </w:rPr>
        <w:t>机型</w:t>
      </w:r>
      <w:r>
        <w:t>。</w:t>
      </w:r>
    </w:p>
    <w:p>
      <w:pPr>
        <w:sectPr>
          <w:pgSz w:w="16838" w:h="11906" w:orient="landscape"/>
          <w:pgMar w:top="1588" w:right="1418" w:bottom="1418" w:left="1418" w:header="851" w:footer="992" w:gutter="0"/>
          <w:cols w:space="0" w:num="1"/>
          <w:docGrid w:linePitch="312" w:charSpace="0"/>
        </w:sectPr>
      </w:pPr>
      <w:r>
        <w:t>*投标人所投产品须为生产厂家原厂生产，最新生产的机型，不接受副厂及挂牌机、山寨机等。</w:t>
      </w:r>
    </w:p>
    <w:bookmarkEnd w:id="15"/>
    <w:p>
      <w:bookmarkStart w:id="72" w:name="_Toc1180707375"/>
    </w:p>
    <w:p>
      <w:pPr>
        <w:pStyle w:val="5"/>
        <w:spacing w:line="440" w:lineRule="exact"/>
      </w:pPr>
      <w:bookmarkStart w:id="73" w:name="_Toc10020"/>
      <w:r>
        <w:rPr>
          <w:rFonts w:hint="eastAsia"/>
        </w:rPr>
        <w:t>第四章 合同条款</w:t>
      </w:r>
      <w:bookmarkEnd w:id="72"/>
      <w:bookmarkEnd w:id="73"/>
    </w:p>
    <w:p>
      <w:pPr>
        <w:jc w:val="center"/>
      </w:pPr>
      <w:bookmarkStart w:id="74" w:name="_Toc1399953345"/>
      <w:bookmarkStart w:id="75" w:name="_Toc25619"/>
    </w:p>
    <w:p>
      <w:pPr>
        <w:jc w:val="center"/>
      </w:pPr>
      <w:r>
        <w:rPr>
          <w:rFonts w:hint="eastAsia"/>
        </w:rPr>
        <w:t>第一部分  合同通用条款（另行约定）</w:t>
      </w:r>
    </w:p>
    <w:p>
      <w:pPr>
        <w:jc w:val="center"/>
      </w:pPr>
      <w:r>
        <w:rPr>
          <w:rFonts w:hint="eastAsia"/>
        </w:rPr>
        <w:t>第二部分  合同专用条款（另行约定）</w:t>
      </w:r>
    </w:p>
    <w:p/>
    <w:p>
      <w:pPr>
        <w:widowControl/>
        <w:spacing w:line="240" w:lineRule="auto"/>
        <w:jc w:val="left"/>
      </w:pPr>
      <w:r>
        <w:br w:type="page"/>
      </w:r>
    </w:p>
    <w:p>
      <w:pPr>
        <w:pStyle w:val="5"/>
        <w:spacing w:line="440" w:lineRule="exact"/>
      </w:pPr>
      <w:r>
        <w:rPr>
          <w:rFonts w:hint="eastAsia"/>
        </w:rPr>
        <w:t>第五章 投标文件格式附件</w:t>
      </w:r>
      <w:bookmarkEnd w:id="74"/>
      <w:bookmarkEnd w:id="75"/>
    </w:p>
    <w:p/>
    <w:p>
      <w:pPr>
        <w:widowControl/>
        <w:wordWrap w:val="0"/>
        <w:topLinePunct/>
        <w:snapToGrid w:val="0"/>
        <w:spacing w:line="440" w:lineRule="exact"/>
        <w:jc w:val="right"/>
        <w:rPr>
          <w:b/>
          <w:kern w:val="0"/>
          <w:sz w:val="28"/>
        </w:rPr>
      </w:pPr>
      <w:r>
        <w:rPr>
          <w:rFonts w:hint="eastAsia"/>
          <w:b/>
          <w:kern w:val="0"/>
          <w:sz w:val="28"/>
        </w:rPr>
        <w:t>正本/副本</w:t>
      </w:r>
    </w:p>
    <w:p>
      <w:pPr>
        <w:spacing w:line="440" w:lineRule="exact"/>
        <w:rPr>
          <w:b/>
          <w:sz w:val="36"/>
          <w:szCs w:val="36"/>
        </w:rPr>
      </w:pPr>
    </w:p>
    <w:p>
      <w:pPr>
        <w:spacing w:before="416" w:beforeLines="100" w:after="416" w:afterLines="100" w:line="440" w:lineRule="exact"/>
        <w:jc w:val="center"/>
        <w:rPr>
          <w:b/>
          <w:sz w:val="30"/>
          <w:szCs w:val="30"/>
        </w:rPr>
      </w:pPr>
    </w:p>
    <w:p>
      <w:pPr>
        <w:spacing w:before="2080" w:beforeLines="500" w:after="2080" w:afterLines="500" w:line="440" w:lineRule="exact"/>
        <w:jc w:val="center"/>
        <w:rPr>
          <w:b/>
          <w:sz w:val="52"/>
          <w:szCs w:val="52"/>
        </w:rPr>
      </w:pPr>
      <w:r>
        <w:rPr>
          <w:rFonts w:hint="eastAsia"/>
          <w:b/>
          <w:sz w:val="52"/>
          <w:szCs w:val="52"/>
        </w:rPr>
        <w:t>投标文件</w:t>
      </w:r>
    </w:p>
    <w:p>
      <w:pPr>
        <w:spacing w:before="416" w:beforeLines="100" w:after="416" w:afterLines="100" w:line="440" w:lineRule="exact"/>
        <w:rPr>
          <w:b/>
          <w:sz w:val="28"/>
          <w:szCs w:val="28"/>
        </w:rPr>
      </w:pPr>
    </w:p>
    <w:p>
      <w:pPr>
        <w:spacing w:before="416" w:beforeLines="100" w:after="416" w:afterLines="100" w:line="440" w:lineRule="exact"/>
        <w:ind w:firstLine="602" w:firstLineChars="200"/>
        <w:rPr>
          <w:b/>
          <w:sz w:val="30"/>
          <w:szCs w:val="30"/>
        </w:rPr>
      </w:pPr>
      <w:r>
        <w:rPr>
          <w:rFonts w:hint="eastAsia"/>
          <w:b/>
          <w:sz w:val="30"/>
          <w:szCs w:val="30"/>
        </w:rPr>
        <w:t>项目名称：</w:t>
      </w:r>
      <w:r>
        <w:rPr>
          <w:rFonts w:hint="eastAsia"/>
          <w:b/>
          <w:sz w:val="30"/>
          <w:szCs w:val="30"/>
          <w:u w:val="single"/>
        </w:rPr>
        <w:t xml:space="preserve">                                    </w:t>
      </w:r>
    </w:p>
    <w:p>
      <w:pPr>
        <w:spacing w:before="416" w:beforeLines="100" w:after="416" w:afterLines="100" w:line="440" w:lineRule="exact"/>
        <w:ind w:firstLine="602" w:firstLineChars="200"/>
        <w:rPr>
          <w:b/>
          <w:sz w:val="30"/>
          <w:szCs w:val="30"/>
        </w:rPr>
      </w:pPr>
      <w:r>
        <w:rPr>
          <w:rFonts w:hint="eastAsia"/>
          <w:b/>
          <w:sz w:val="30"/>
          <w:szCs w:val="30"/>
        </w:rPr>
        <w:t>项目编号：</w:t>
      </w:r>
      <w:r>
        <w:rPr>
          <w:rFonts w:hint="eastAsia"/>
          <w:b/>
          <w:sz w:val="30"/>
          <w:szCs w:val="30"/>
          <w:u w:val="single"/>
        </w:rPr>
        <w:t xml:space="preserve">                                    </w:t>
      </w:r>
    </w:p>
    <w:p>
      <w:pPr>
        <w:spacing w:before="416" w:beforeLines="100" w:after="416" w:afterLines="100" w:line="440" w:lineRule="exact"/>
        <w:ind w:firstLine="602" w:firstLineChars="200"/>
        <w:rPr>
          <w:b/>
          <w:sz w:val="30"/>
          <w:szCs w:val="30"/>
          <w:u w:val="single"/>
        </w:rPr>
      </w:pPr>
      <w:r>
        <w:rPr>
          <w:rFonts w:hint="eastAsia"/>
          <w:b/>
          <w:sz w:val="30"/>
          <w:szCs w:val="30"/>
        </w:rPr>
        <w:t>投标人全称（公章）：</w:t>
      </w:r>
      <w:r>
        <w:rPr>
          <w:rFonts w:hint="eastAsia"/>
          <w:b/>
          <w:sz w:val="30"/>
          <w:szCs w:val="30"/>
          <w:u w:val="single"/>
        </w:rPr>
        <w:t xml:space="preserve">                      </w:t>
      </w:r>
    </w:p>
    <w:p>
      <w:pPr>
        <w:spacing w:before="416" w:beforeLines="100" w:after="416" w:afterLines="100" w:line="440" w:lineRule="exact"/>
        <w:ind w:firstLine="602" w:firstLineChars="200"/>
        <w:rPr>
          <w:b/>
          <w:sz w:val="30"/>
          <w:szCs w:val="30"/>
          <w:u w:val="single"/>
        </w:rPr>
      </w:pPr>
      <w:r>
        <w:rPr>
          <w:rFonts w:hint="eastAsia"/>
          <w:b/>
          <w:sz w:val="30"/>
          <w:szCs w:val="30"/>
        </w:rPr>
        <w:t>项目联系人：</w:t>
      </w:r>
      <w:r>
        <w:rPr>
          <w:rFonts w:hint="eastAsia"/>
          <w:b/>
          <w:sz w:val="30"/>
          <w:szCs w:val="30"/>
          <w:u w:val="single"/>
        </w:rPr>
        <w:t xml:space="preserve">                     </w:t>
      </w:r>
    </w:p>
    <w:p>
      <w:pPr>
        <w:spacing w:before="416" w:beforeLines="100" w:after="416" w:afterLines="100" w:line="440" w:lineRule="exact"/>
        <w:ind w:firstLine="602" w:firstLineChars="200"/>
        <w:rPr>
          <w:b/>
          <w:sz w:val="30"/>
          <w:szCs w:val="30"/>
          <w:u w:val="single"/>
        </w:rPr>
      </w:pPr>
      <w:r>
        <w:rPr>
          <w:rFonts w:hint="eastAsia"/>
          <w:b/>
          <w:sz w:val="30"/>
          <w:szCs w:val="30"/>
        </w:rPr>
        <w:t>联系方式：</w:t>
      </w:r>
      <w:r>
        <w:rPr>
          <w:rFonts w:hint="eastAsia"/>
          <w:b/>
          <w:sz w:val="30"/>
          <w:szCs w:val="30"/>
          <w:u w:val="single"/>
        </w:rPr>
        <w:t xml:space="preserve">                     </w:t>
      </w:r>
    </w:p>
    <w:p>
      <w:pPr>
        <w:snapToGrid w:val="0"/>
        <w:spacing w:line="440" w:lineRule="exact"/>
        <w:ind w:firstLine="630" w:firstLineChars="196"/>
        <w:rPr>
          <w:b/>
          <w:sz w:val="32"/>
        </w:rPr>
      </w:pPr>
      <w:r>
        <w:rPr>
          <w:rFonts w:hint="eastAsia"/>
          <w:b/>
          <w:sz w:val="32"/>
        </w:rPr>
        <w:br w:type="page"/>
      </w:r>
    </w:p>
    <w:p>
      <w:pPr>
        <w:numPr>
          <w:ilvl w:val="0"/>
          <w:numId w:val="6"/>
        </w:numPr>
        <w:tabs>
          <w:tab w:val="left" w:pos="540"/>
          <w:tab w:val="left" w:pos="900"/>
          <w:tab w:val="left" w:pos="1080"/>
        </w:tabs>
        <w:spacing w:line="400" w:lineRule="atLeast"/>
        <w:ind w:left="840" w:hanging="360"/>
        <w:jc w:val="center"/>
        <w:outlineLvl w:val="1"/>
        <w:rPr>
          <w:kern w:val="1"/>
          <w:sz w:val="28"/>
          <w:szCs w:val="28"/>
        </w:rPr>
      </w:pPr>
      <w:r>
        <w:rPr>
          <w:rFonts w:hint="eastAsia" w:cs="宋体"/>
          <w:kern w:val="1"/>
          <w:sz w:val="28"/>
          <w:szCs w:val="28"/>
        </w:rPr>
        <w:t>投标函</w:t>
      </w:r>
    </w:p>
    <w:p>
      <w:pPr>
        <w:widowControl/>
        <w:autoSpaceDE w:val="0"/>
        <w:autoSpaceDN w:val="0"/>
        <w:adjustRightInd w:val="0"/>
        <w:spacing w:line="440" w:lineRule="exact"/>
        <w:ind w:right="-481"/>
        <w:rPr>
          <w:kern w:val="1"/>
          <w:u w:val="single"/>
        </w:rPr>
      </w:pPr>
    </w:p>
    <w:p>
      <w:pPr>
        <w:widowControl/>
        <w:autoSpaceDE w:val="0"/>
        <w:autoSpaceDN w:val="0"/>
        <w:adjustRightInd w:val="0"/>
        <w:spacing w:line="440" w:lineRule="exact"/>
        <w:rPr>
          <w:kern w:val="1"/>
        </w:rPr>
      </w:pPr>
      <w:r>
        <w:rPr>
          <w:rFonts w:hint="eastAsia"/>
          <w:kern w:val="1"/>
          <w:u w:val="single"/>
        </w:rPr>
        <w:t>（采购人）</w:t>
      </w:r>
      <w:r>
        <w:rPr>
          <w:rFonts w:hint="eastAsia"/>
          <w:kern w:val="1"/>
        </w:rPr>
        <w:t>：</w:t>
      </w:r>
    </w:p>
    <w:p>
      <w:pPr>
        <w:widowControl/>
        <w:autoSpaceDE w:val="0"/>
        <w:autoSpaceDN w:val="0"/>
        <w:adjustRightInd w:val="0"/>
        <w:spacing w:line="440" w:lineRule="exact"/>
        <w:rPr>
          <w:kern w:val="1"/>
        </w:rPr>
      </w:pPr>
    </w:p>
    <w:p>
      <w:pPr>
        <w:widowControl/>
        <w:autoSpaceDE w:val="0"/>
        <w:autoSpaceDN w:val="0"/>
        <w:adjustRightInd w:val="0"/>
        <w:spacing w:line="440" w:lineRule="exact"/>
        <w:ind w:firstLine="480"/>
        <w:rPr>
          <w:kern w:val="1"/>
        </w:rPr>
      </w:pPr>
      <w:r>
        <w:rPr>
          <w:rFonts w:hint="eastAsia"/>
          <w:kern w:val="1"/>
          <w:u w:val="single"/>
        </w:rPr>
        <w:t>（投标人名称）</w:t>
      </w:r>
      <w:r>
        <w:rPr>
          <w:rFonts w:hint="eastAsia"/>
          <w:kern w:val="1"/>
        </w:rPr>
        <w:t>系中华人民共和国合法企业，经营地址</w:t>
      </w:r>
      <w:r>
        <w:rPr>
          <w:kern w:val="1"/>
          <w:u w:val="single"/>
        </w:rPr>
        <w:t xml:space="preserve">          </w:t>
      </w:r>
      <w:r>
        <w:rPr>
          <w:rFonts w:hint="eastAsia"/>
          <w:kern w:val="1"/>
        </w:rPr>
        <w:t>。</w:t>
      </w:r>
    </w:p>
    <w:p>
      <w:pPr>
        <w:widowControl/>
        <w:autoSpaceDE w:val="0"/>
        <w:autoSpaceDN w:val="0"/>
        <w:adjustRightInd w:val="0"/>
        <w:spacing w:line="440" w:lineRule="exact"/>
        <w:ind w:firstLine="480"/>
        <w:rPr>
          <w:kern w:val="1"/>
        </w:rPr>
      </w:pPr>
      <w:r>
        <w:rPr>
          <w:rFonts w:hint="eastAsia"/>
          <w:kern w:val="1"/>
        </w:rPr>
        <w:t>我</w:t>
      </w:r>
      <w:r>
        <w:rPr>
          <w:rFonts w:hint="eastAsia"/>
          <w:kern w:val="1"/>
          <w:u w:val="single"/>
        </w:rPr>
        <w:t>（姓名）</w:t>
      </w:r>
      <w:r>
        <w:rPr>
          <w:rFonts w:hint="eastAsia"/>
          <w:kern w:val="1"/>
        </w:rPr>
        <w:t>系</w:t>
      </w:r>
      <w:r>
        <w:rPr>
          <w:rFonts w:hint="eastAsia"/>
          <w:kern w:val="1"/>
          <w:u w:val="single"/>
        </w:rPr>
        <w:t>（投标人名称）</w:t>
      </w:r>
      <w:r>
        <w:rPr>
          <w:rFonts w:hint="eastAsia"/>
          <w:kern w:val="1"/>
        </w:rPr>
        <w:t>的法定代表人，我方愿意参加贵方组织的</w:t>
      </w:r>
      <w:r>
        <w:rPr>
          <w:rFonts w:hint="eastAsia"/>
          <w:kern w:val="1"/>
          <w:u w:val="single"/>
        </w:rPr>
        <w:t>（招标项目名称）（编号为</w:t>
      </w:r>
      <w:r>
        <w:rPr>
          <w:kern w:val="1"/>
          <w:u w:val="single"/>
        </w:rPr>
        <w:t xml:space="preserve">              </w:t>
      </w:r>
      <w:r>
        <w:rPr>
          <w:rFonts w:hint="eastAsia"/>
          <w:kern w:val="1"/>
          <w:u w:val="single"/>
        </w:rPr>
        <w:t>）</w:t>
      </w:r>
      <w:r>
        <w:rPr>
          <w:rFonts w:hint="eastAsia"/>
          <w:kern w:val="1"/>
        </w:rPr>
        <w:t>的投标，为此，我方就本次投标有关事项郑重声明如下：</w:t>
      </w:r>
    </w:p>
    <w:p>
      <w:pPr>
        <w:widowControl/>
        <w:autoSpaceDE w:val="0"/>
        <w:autoSpaceDN w:val="0"/>
        <w:adjustRightInd w:val="0"/>
        <w:spacing w:line="440" w:lineRule="exact"/>
        <w:ind w:firstLine="480"/>
        <w:rPr>
          <w:kern w:val="1"/>
        </w:rPr>
      </w:pPr>
      <w:r>
        <w:rPr>
          <w:kern w:val="1"/>
        </w:rPr>
        <w:t>1</w:t>
      </w:r>
      <w:r>
        <w:rPr>
          <w:rFonts w:hint="eastAsia"/>
          <w:kern w:val="1"/>
        </w:rPr>
        <w:t>、我方已详细审查全部招标文件，同意招标文件的各项要求。</w:t>
      </w:r>
    </w:p>
    <w:p>
      <w:pPr>
        <w:widowControl/>
        <w:autoSpaceDE w:val="0"/>
        <w:autoSpaceDN w:val="0"/>
        <w:adjustRightInd w:val="0"/>
        <w:spacing w:line="440" w:lineRule="exact"/>
        <w:ind w:firstLine="480"/>
        <w:rPr>
          <w:kern w:val="1"/>
        </w:rPr>
      </w:pPr>
      <w:r>
        <w:rPr>
          <w:kern w:val="1"/>
        </w:rPr>
        <w:t>2</w:t>
      </w:r>
      <w:r>
        <w:rPr>
          <w:rFonts w:hint="eastAsia"/>
          <w:kern w:val="1"/>
        </w:rPr>
        <w:t>、我方向贵方提交的所有投标文件、资料都是准确的和真实的。</w:t>
      </w:r>
    </w:p>
    <w:p>
      <w:pPr>
        <w:widowControl/>
        <w:autoSpaceDE w:val="0"/>
        <w:autoSpaceDN w:val="0"/>
        <w:adjustRightInd w:val="0"/>
        <w:spacing w:line="440" w:lineRule="exact"/>
        <w:ind w:firstLine="480"/>
        <w:rPr>
          <w:kern w:val="1"/>
        </w:rPr>
      </w:pPr>
      <w:r>
        <w:rPr>
          <w:kern w:val="1"/>
        </w:rPr>
        <w:t>3</w:t>
      </w:r>
      <w:r>
        <w:rPr>
          <w:rFonts w:hint="eastAsia"/>
          <w:kern w:val="1"/>
        </w:rPr>
        <w:t>、若中标，我方将按照招标文件规定履行合同责任和义务。</w:t>
      </w:r>
    </w:p>
    <w:p>
      <w:pPr>
        <w:widowControl/>
        <w:autoSpaceDE w:val="0"/>
        <w:autoSpaceDN w:val="0"/>
        <w:adjustRightInd w:val="0"/>
        <w:spacing w:line="440" w:lineRule="exact"/>
        <w:ind w:firstLine="480"/>
        <w:rPr>
          <w:kern w:val="1"/>
        </w:rPr>
      </w:pPr>
      <w:r>
        <w:rPr>
          <w:kern w:val="1"/>
        </w:rPr>
        <w:t>4</w:t>
      </w:r>
      <w:r>
        <w:rPr>
          <w:rFonts w:hint="eastAsia"/>
          <w:kern w:val="1"/>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kern w:val="1"/>
        </w:rPr>
      </w:pPr>
      <w:r>
        <w:rPr>
          <w:kern w:val="1"/>
        </w:rPr>
        <w:t>5</w:t>
      </w:r>
      <w:r>
        <w:rPr>
          <w:rFonts w:hint="eastAsia"/>
          <w:kern w:val="1"/>
        </w:rPr>
        <w:t>、投标文件自开标日起有效期为</w:t>
      </w:r>
      <w:r>
        <w:rPr>
          <w:rFonts w:hint="eastAsia"/>
          <w:kern w:val="1"/>
          <w:u w:val="single"/>
        </w:rPr>
        <w:t>90</w:t>
      </w:r>
      <w:r>
        <w:rPr>
          <w:rFonts w:hint="eastAsia"/>
          <w:kern w:val="1"/>
        </w:rPr>
        <w:t>日历日。</w:t>
      </w:r>
    </w:p>
    <w:p>
      <w:pPr>
        <w:widowControl/>
        <w:autoSpaceDE w:val="0"/>
        <w:autoSpaceDN w:val="0"/>
        <w:adjustRightInd w:val="0"/>
        <w:spacing w:line="440" w:lineRule="exact"/>
        <w:ind w:firstLine="480"/>
        <w:rPr>
          <w:kern w:val="1"/>
        </w:rPr>
      </w:pPr>
      <w:r>
        <w:rPr>
          <w:kern w:val="1"/>
        </w:rPr>
        <w:t>6</w:t>
      </w:r>
      <w:r>
        <w:rPr>
          <w:rFonts w:hint="eastAsia"/>
          <w:kern w:val="1"/>
        </w:rPr>
        <w:t>、以上事项如有虚假或者隐瞒，我方愿意承担一切后果。</w:t>
      </w:r>
    </w:p>
    <w:p>
      <w:pPr>
        <w:widowControl/>
        <w:tabs>
          <w:tab w:val="left" w:pos="939"/>
        </w:tabs>
        <w:autoSpaceDE w:val="0"/>
        <w:autoSpaceDN w:val="0"/>
        <w:adjustRightInd w:val="0"/>
        <w:spacing w:line="440" w:lineRule="exact"/>
        <w:ind w:left="773" w:right="-481" w:hanging="458"/>
        <w:rPr>
          <w:kern w:val="1"/>
        </w:rPr>
      </w:pPr>
    </w:p>
    <w:p>
      <w:pPr>
        <w:widowControl/>
        <w:tabs>
          <w:tab w:val="left" w:pos="939"/>
        </w:tabs>
        <w:autoSpaceDE w:val="0"/>
        <w:autoSpaceDN w:val="0"/>
        <w:adjustRightInd w:val="0"/>
        <w:spacing w:line="440" w:lineRule="exact"/>
        <w:ind w:left="773" w:right="-481" w:hanging="458"/>
        <w:rPr>
          <w:kern w:val="1"/>
        </w:rPr>
      </w:pPr>
    </w:p>
    <w:p>
      <w:pPr>
        <w:widowControl/>
        <w:tabs>
          <w:tab w:val="left" w:pos="939"/>
        </w:tabs>
        <w:autoSpaceDE w:val="0"/>
        <w:autoSpaceDN w:val="0"/>
        <w:adjustRightInd w:val="0"/>
        <w:spacing w:line="440" w:lineRule="exact"/>
        <w:ind w:left="773" w:right="-481" w:hanging="458"/>
        <w:rPr>
          <w:kern w:val="1"/>
        </w:rPr>
      </w:pPr>
    </w:p>
    <w:p>
      <w:pPr>
        <w:widowControl/>
        <w:autoSpaceDE w:val="0"/>
        <w:autoSpaceDN w:val="0"/>
        <w:adjustRightInd w:val="0"/>
        <w:spacing w:before="120" w:line="440" w:lineRule="exact"/>
        <w:ind w:right="-481" w:firstLine="3676" w:firstLineChars="1532"/>
        <w:rPr>
          <w:kern w:val="1"/>
        </w:rPr>
      </w:pPr>
      <w:r>
        <w:rPr>
          <w:rFonts w:hint="eastAsia"/>
          <w:kern w:val="1"/>
        </w:rPr>
        <w:t>投标人（</w:t>
      </w:r>
      <w:r>
        <w:rPr>
          <w:rFonts w:hint="eastAsia"/>
        </w:rPr>
        <w:t>公章</w:t>
      </w:r>
      <w:r>
        <w:rPr>
          <w:rFonts w:hint="eastAsia"/>
          <w:kern w:val="1"/>
        </w:rPr>
        <w:t>）：</w:t>
      </w:r>
      <w:r>
        <w:rPr>
          <w:kern w:val="1"/>
        </w:rPr>
        <w:t xml:space="preserve">               </w:t>
      </w:r>
    </w:p>
    <w:p>
      <w:pPr>
        <w:widowControl/>
        <w:autoSpaceDE w:val="0"/>
        <w:autoSpaceDN w:val="0"/>
        <w:adjustRightInd w:val="0"/>
        <w:spacing w:before="120" w:after="50" w:line="440" w:lineRule="exact"/>
        <w:ind w:right="119" w:firstLine="3686"/>
        <w:rPr>
          <w:kern w:val="1"/>
        </w:rPr>
      </w:pPr>
      <w:r>
        <w:rPr>
          <w:rFonts w:hint="eastAsia"/>
          <w:kern w:val="1"/>
        </w:rPr>
        <w:t>投标人法定代表人或者授权代表（印章）：</w:t>
      </w:r>
    </w:p>
    <w:p>
      <w:pPr>
        <w:widowControl/>
        <w:autoSpaceDE w:val="0"/>
        <w:autoSpaceDN w:val="0"/>
        <w:adjustRightInd w:val="0"/>
        <w:spacing w:line="440" w:lineRule="exact"/>
        <w:ind w:firstLine="3684" w:firstLineChars="1535"/>
        <w:rPr>
          <w:kern w:val="1"/>
          <w:u w:val="single"/>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before="100" w:beforeAutospacing="1" w:after="100" w:afterAutospacing="1" w:line="440" w:lineRule="exact"/>
        <w:jc w:val="left"/>
        <w:rPr>
          <w:kern w:val="1"/>
          <w:u w:val="single"/>
        </w:rPr>
      </w:pPr>
    </w:p>
    <w:p>
      <w:pPr>
        <w:pStyle w:val="37"/>
      </w:pPr>
    </w:p>
    <w:p>
      <w:pPr>
        <w:rPr>
          <w:bCs/>
        </w:rPr>
      </w:pPr>
      <w:r>
        <w:rPr>
          <w:bCs/>
        </w:rPr>
        <w:br w:type="page"/>
      </w:r>
    </w:p>
    <w:p>
      <w:pPr>
        <w:numPr>
          <w:ilvl w:val="0"/>
          <w:numId w:val="6"/>
        </w:numPr>
        <w:tabs>
          <w:tab w:val="left" w:pos="540"/>
          <w:tab w:val="left" w:pos="900"/>
          <w:tab w:val="left" w:pos="1080"/>
        </w:tabs>
        <w:spacing w:line="400" w:lineRule="atLeast"/>
        <w:ind w:left="840" w:hanging="360"/>
        <w:jc w:val="center"/>
        <w:outlineLvl w:val="1"/>
        <w:rPr>
          <w:bCs/>
        </w:rPr>
      </w:pPr>
      <w:r>
        <w:rPr>
          <w:bCs/>
        </w:rPr>
        <w:t>开标一览表</w:t>
      </w:r>
    </w:p>
    <w:p>
      <w:pPr>
        <w:widowControl/>
        <w:autoSpaceDE w:val="0"/>
        <w:autoSpaceDN w:val="0"/>
        <w:adjustRightInd w:val="0"/>
        <w:spacing w:line="440" w:lineRule="exact"/>
        <w:ind w:right="-481"/>
        <w:jc w:val="center"/>
        <w:rPr>
          <w:sz w:val="28"/>
          <w:szCs w:val="28"/>
          <w:lang w:val="zh-CN"/>
        </w:rPr>
      </w:pPr>
      <w:r>
        <w:rPr>
          <w:rFonts w:hint="eastAsia"/>
          <w:kern w:val="1"/>
          <w:sz w:val="28"/>
          <w:szCs w:val="28"/>
        </w:rPr>
        <w:t>报价</w:t>
      </w:r>
      <w:r>
        <w:rPr>
          <w:rFonts w:hint="eastAsia" w:cs="宋体"/>
          <w:sz w:val="28"/>
          <w:szCs w:val="28"/>
          <w:lang w:val="zh-CN"/>
        </w:rPr>
        <w:t>一览表</w:t>
      </w:r>
    </w:p>
    <w:p>
      <w:pPr>
        <w:spacing w:line="440" w:lineRule="exact"/>
        <w:rPr>
          <w:rFonts w:cs="宋体"/>
        </w:rPr>
      </w:pPr>
    </w:p>
    <w:p>
      <w:pPr>
        <w:autoSpaceDE w:val="0"/>
        <w:autoSpaceDN w:val="0"/>
        <w:adjustRightInd w:val="0"/>
        <w:spacing w:line="440" w:lineRule="exact"/>
        <w:rPr>
          <w:b/>
          <w:bCs/>
          <w:lang w:val="zh-CN"/>
        </w:rPr>
      </w:pPr>
      <w:r>
        <w:rPr>
          <w:rFonts w:hint="eastAsia"/>
        </w:rPr>
        <w:t>项目名称</w:t>
      </w:r>
      <w:r>
        <w:rPr>
          <w:rFonts w:hint="eastAsia"/>
          <w:lang w:val="zh-CN"/>
        </w:rPr>
        <w:t>：</w:t>
      </w:r>
      <w:r>
        <w:rPr>
          <w:lang w:val="zh-CN"/>
        </w:rPr>
        <w:t xml:space="preserve">                             </w:t>
      </w:r>
      <w:r>
        <w:rPr>
          <w:rFonts w:hint="eastAsia"/>
        </w:rPr>
        <w:t>项目编号</w:t>
      </w:r>
      <w:r>
        <w:rPr>
          <w:rFonts w:hint="eastAsia"/>
          <w:lang w:val="zh-CN"/>
        </w:rPr>
        <w:t>：</w:t>
      </w:r>
      <w:r>
        <w:rPr>
          <w:u w:val="single"/>
          <w:lang w:val="zh-CN"/>
        </w:rPr>
        <w:t xml:space="preserve">           </w:t>
      </w:r>
      <w:r>
        <w:rPr>
          <w:lang w:val="zh-CN"/>
        </w:rPr>
        <w:t xml:space="preserve"> </w:t>
      </w:r>
    </w:p>
    <w:tbl>
      <w:tblPr>
        <w:tblStyle w:val="91"/>
        <w:tblW w:w="9044" w:type="dxa"/>
        <w:tblInd w:w="93" w:type="dxa"/>
        <w:tblLayout w:type="fixed"/>
        <w:tblCellMar>
          <w:top w:w="0" w:type="dxa"/>
          <w:left w:w="108" w:type="dxa"/>
          <w:bottom w:w="0" w:type="dxa"/>
          <w:right w:w="108" w:type="dxa"/>
        </w:tblCellMar>
      </w:tblPr>
      <w:tblGrid>
        <w:gridCol w:w="1180"/>
        <w:gridCol w:w="2222"/>
        <w:gridCol w:w="1718"/>
        <w:gridCol w:w="1900"/>
        <w:gridCol w:w="2024"/>
      </w:tblGrid>
      <w:tr>
        <w:tblPrEx>
          <w:tblCellMar>
            <w:top w:w="0" w:type="dxa"/>
            <w:left w:w="108" w:type="dxa"/>
            <w:bottom w:w="0" w:type="dxa"/>
            <w:right w:w="108" w:type="dxa"/>
          </w:tblCellMar>
        </w:tblPrEx>
        <w:trPr>
          <w:trHeight w:val="1171" w:hRule="atLeast"/>
        </w:trPr>
        <w:tc>
          <w:tcPr>
            <w:tcW w:w="1180"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rPr>
                <w:lang w:val="zh-CN"/>
              </w:rPr>
            </w:pPr>
            <w:r>
              <w:rPr>
                <w:rFonts w:hint="eastAsia"/>
                <w:lang w:val="zh-CN"/>
              </w:rPr>
              <w:t>序号</w:t>
            </w:r>
          </w:p>
        </w:tc>
        <w:tc>
          <w:tcPr>
            <w:tcW w:w="2222"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lang w:val="zh-CN"/>
              </w:rPr>
            </w:pPr>
            <w:r>
              <w:rPr>
                <w:rFonts w:hint="eastAsia"/>
                <w:lang w:val="zh-CN"/>
              </w:rPr>
              <w:t>产品名称</w:t>
            </w:r>
          </w:p>
        </w:tc>
        <w:tc>
          <w:tcPr>
            <w:tcW w:w="1718"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r>
              <w:rPr>
                <w:rFonts w:hint="eastAsia"/>
              </w:rPr>
              <w:t>数量</w:t>
            </w:r>
          </w:p>
        </w:tc>
        <w:tc>
          <w:tcPr>
            <w:tcW w:w="1900"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r>
              <w:rPr>
                <w:rFonts w:hint="eastAsia"/>
              </w:rPr>
              <w:t>单位</w:t>
            </w:r>
          </w:p>
        </w:tc>
        <w:tc>
          <w:tcPr>
            <w:tcW w:w="2024"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r>
              <w:rPr>
                <w:rFonts w:hint="eastAsia"/>
              </w:rPr>
              <w:t>金额（元）</w:t>
            </w:r>
          </w:p>
        </w:tc>
      </w:tr>
      <w:tr>
        <w:tblPrEx>
          <w:tblCellMar>
            <w:top w:w="0" w:type="dxa"/>
            <w:left w:w="108" w:type="dxa"/>
            <w:bottom w:w="0" w:type="dxa"/>
            <w:right w:w="108" w:type="dxa"/>
          </w:tblCellMar>
        </w:tblPrEx>
        <w:trPr>
          <w:trHeight w:val="1119" w:hRule="atLeast"/>
        </w:trPr>
        <w:tc>
          <w:tcPr>
            <w:tcW w:w="1180"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pPr>
            <w:r>
              <w:t>1</w:t>
            </w:r>
          </w:p>
        </w:tc>
        <w:tc>
          <w:tcPr>
            <w:tcW w:w="2222"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r>
              <w:t>轴组式地磅</w:t>
            </w:r>
          </w:p>
        </w:tc>
        <w:tc>
          <w:tcPr>
            <w:tcW w:w="1718"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r>
              <w:rPr>
                <w:rFonts w:hint="eastAsia"/>
              </w:rPr>
              <w:t>2</w:t>
            </w:r>
          </w:p>
        </w:tc>
        <w:tc>
          <w:tcPr>
            <w:tcW w:w="1900"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r>
              <w:t>套</w:t>
            </w:r>
          </w:p>
        </w:tc>
        <w:tc>
          <w:tcPr>
            <w:tcW w:w="2024"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pPr>
          </w:p>
        </w:tc>
      </w:tr>
      <w:tr>
        <w:tblPrEx>
          <w:tblCellMar>
            <w:top w:w="0" w:type="dxa"/>
            <w:left w:w="108" w:type="dxa"/>
            <w:bottom w:w="0" w:type="dxa"/>
            <w:right w:w="108" w:type="dxa"/>
          </w:tblCellMar>
        </w:tblPrEx>
        <w:trPr>
          <w:trHeight w:val="1070" w:hRule="atLeast"/>
        </w:trPr>
        <w:tc>
          <w:tcPr>
            <w:tcW w:w="3402" w:type="dxa"/>
            <w:gridSpan w:val="2"/>
            <w:vMerge w:val="restart"/>
            <w:tcBorders>
              <w:top w:val="single" w:color="auto" w:sz="8" w:space="0"/>
              <w:left w:val="single" w:color="auto" w:sz="8" w:space="0"/>
              <w:right w:val="single" w:color="auto" w:sz="8" w:space="0"/>
            </w:tcBorders>
            <w:vAlign w:val="center"/>
          </w:tcPr>
          <w:p>
            <w:pPr>
              <w:autoSpaceDE w:val="0"/>
              <w:autoSpaceDN w:val="0"/>
              <w:adjustRightInd w:val="0"/>
              <w:spacing w:line="440" w:lineRule="exact"/>
              <w:jc w:val="center"/>
              <w:rPr>
                <w:lang w:val="zh-CN"/>
              </w:rPr>
            </w:pPr>
            <w:r>
              <w:rPr>
                <w:rFonts w:hint="eastAsia"/>
                <w:lang w:val="zh-CN"/>
              </w:rPr>
              <w:t>总计</w:t>
            </w:r>
          </w:p>
        </w:tc>
        <w:tc>
          <w:tcPr>
            <w:tcW w:w="1718" w:type="dxa"/>
            <w:tcBorders>
              <w:top w:val="single" w:color="auto" w:sz="8" w:space="0"/>
              <w:left w:val="nil"/>
              <w:bottom w:val="single" w:color="auto" w:sz="8" w:space="0"/>
              <w:right w:val="single" w:color="auto" w:sz="8" w:space="0"/>
            </w:tcBorders>
            <w:vAlign w:val="center"/>
          </w:tcPr>
          <w:p>
            <w:pPr>
              <w:spacing w:line="440" w:lineRule="exact"/>
              <w:rPr>
                <w:rFonts w:cs="宋体"/>
              </w:rPr>
            </w:pPr>
            <w:r>
              <w:rPr>
                <w:rFonts w:hint="eastAsia" w:cs="宋体"/>
              </w:rPr>
              <w:t>小写：</w:t>
            </w:r>
          </w:p>
        </w:tc>
        <w:tc>
          <w:tcPr>
            <w:tcW w:w="3924" w:type="dxa"/>
            <w:gridSpan w:val="2"/>
            <w:tcBorders>
              <w:top w:val="single" w:color="auto" w:sz="8" w:space="0"/>
              <w:left w:val="nil"/>
              <w:bottom w:val="single" w:color="auto" w:sz="8" w:space="0"/>
              <w:right w:val="single" w:color="auto" w:sz="4" w:space="0"/>
            </w:tcBorders>
            <w:vAlign w:val="center"/>
          </w:tcPr>
          <w:p>
            <w:pPr>
              <w:spacing w:line="440" w:lineRule="exact"/>
              <w:rPr>
                <w:rFonts w:cs="宋体"/>
              </w:rPr>
            </w:pPr>
          </w:p>
        </w:tc>
      </w:tr>
      <w:tr>
        <w:tblPrEx>
          <w:tblCellMar>
            <w:top w:w="0" w:type="dxa"/>
            <w:left w:w="108" w:type="dxa"/>
            <w:bottom w:w="0" w:type="dxa"/>
            <w:right w:w="108" w:type="dxa"/>
          </w:tblCellMar>
        </w:tblPrEx>
        <w:trPr>
          <w:trHeight w:val="1115" w:hRule="atLeast"/>
        </w:trPr>
        <w:tc>
          <w:tcPr>
            <w:tcW w:w="3402" w:type="dxa"/>
            <w:gridSpan w:val="2"/>
            <w:vMerge w:val="continue"/>
            <w:tcBorders>
              <w:left w:val="single" w:color="auto" w:sz="8" w:space="0"/>
              <w:bottom w:val="single" w:color="auto" w:sz="4" w:space="0"/>
              <w:right w:val="single" w:color="auto" w:sz="8" w:space="0"/>
            </w:tcBorders>
            <w:vAlign w:val="center"/>
          </w:tcPr>
          <w:p>
            <w:pPr>
              <w:autoSpaceDE w:val="0"/>
              <w:autoSpaceDN w:val="0"/>
              <w:adjustRightInd w:val="0"/>
              <w:spacing w:line="440" w:lineRule="exact"/>
              <w:jc w:val="center"/>
            </w:pPr>
          </w:p>
        </w:tc>
        <w:tc>
          <w:tcPr>
            <w:tcW w:w="1718" w:type="dxa"/>
            <w:tcBorders>
              <w:top w:val="single" w:color="auto" w:sz="8" w:space="0"/>
              <w:left w:val="nil"/>
              <w:bottom w:val="single" w:color="auto" w:sz="8" w:space="0"/>
              <w:right w:val="single" w:color="auto" w:sz="8" w:space="0"/>
            </w:tcBorders>
            <w:vAlign w:val="center"/>
          </w:tcPr>
          <w:p>
            <w:pPr>
              <w:spacing w:line="440" w:lineRule="exact"/>
              <w:rPr>
                <w:rFonts w:cs="宋体"/>
              </w:rPr>
            </w:pPr>
            <w:r>
              <w:rPr>
                <w:rFonts w:hint="eastAsia" w:cs="宋体"/>
              </w:rPr>
              <w:t xml:space="preserve">大写： </w:t>
            </w:r>
          </w:p>
        </w:tc>
        <w:tc>
          <w:tcPr>
            <w:tcW w:w="3924" w:type="dxa"/>
            <w:gridSpan w:val="2"/>
            <w:tcBorders>
              <w:top w:val="single" w:color="auto" w:sz="8" w:space="0"/>
              <w:left w:val="nil"/>
              <w:bottom w:val="single" w:color="auto" w:sz="8" w:space="0"/>
              <w:right w:val="single" w:color="auto" w:sz="4" w:space="0"/>
            </w:tcBorders>
            <w:vAlign w:val="center"/>
          </w:tcPr>
          <w:p>
            <w:pPr>
              <w:spacing w:line="440" w:lineRule="exact"/>
              <w:rPr>
                <w:rFonts w:cs="宋体"/>
              </w:rPr>
            </w:pPr>
          </w:p>
        </w:tc>
      </w:tr>
      <w:tr>
        <w:tblPrEx>
          <w:tblCellMar>
            <w:top w:w="0" w:type="dxa"/>
            <w:left w:w="108" w:type="dxa"/>
            <w:bottom w:w="0" w:type="dxa"/>
            <w:right w:w="108" w:type="dxa"/>
          </w:tblCellMar>
        </w:tblPrEx>
        <w:trPr>
          <w:trHeight w:val="1115" w:hRule="atLeast"/>
        </w:trPr>
        <w:tc>
          <w:tcPr>
            <w:tcW w:w="3402" w:type="dxa"/>
            <w:gridSpan w:val="2"/>
            <w:tcBorders>
              <w:top w:val="single" w:color="auto" w:sz="4" w:space="0"/>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pPr>
            <w:r>
              <w:rPr>
                <w:rFonts w:hint="eastAsia"/>
              </w:rPr>
              <w:t>交付期</w:t>
            </w:r>
          </w:p>
        </w:tc>
        <w:tc>
          <w:tcPr>
            <w:tcW w:w="5642" w:type="dxa"/>
            <w:gridSpan w:val="3"/>
            <w:tcBorders>
              <w:top w:val="single" w:color="auto" w:sz="8" w:space="0"/>
              <w:left w:val="nil"/>
              <w:bottom w:val="single" w:color="auto" w:sz="8" w:space="0"/>
              <w:right w:val="single" w:color="auto" w:sz="4" w:space="0"/>
            </w:tcBorders>
            <w:vAlign w:val="center"/>
          </w:tcPr>
          <w:p>
            <w:pPr>
              <w:spacing w:line="440" w:lineRule="exact"/>
              <w:rPr>
                <w:rFonts w:cs="宋体"/>
              </w:rPr>
            </w:pPr>
          </w:p>
        </w:tc>
      </w:tr>
    </w:tbl>
    <w:p>
      <w:pPr>
        <w:spacing w:line="440" w:lineRule="exact"/>
        <w:rPr>
          <w:rFonts w:cs="宋体"/>
        </w:rPr>
      </w:pPr>
      <w:r>
        <w:rPr>
          <w:rFonts w:hint="eastAsia" w:cs="宋体"/>
        </w:rPr>
        <w:t>注：1.本项目为交钥匙报价包含运输、安装、调试等一切费用</w:t>
      </w:r>
    </w:p>
    <w:p>
      <w:pPr>
        <w:spacing w:line="440" w:lineRule="exact"/>
        <w:rPr>
          <w:rFonts w:cs="宋体"/>
        </w:rPr>
      </w:pPr>
    </w:p>
    <w:p>
      <w:pPr>
        <w:autoSpaceDE w:val="0"/>
        <w:autoSpaceDN w:val="0"/>
        <w:adjustRightInd w:val="0"/>
        <w:spacing w:line="440" w:lineRule="exact"/>
        <w:rPr>
          <w:lang w:val="zh-CN"/>
        </w:rPr>
      </w:pPr>
    </w:p>
    <w:p>
      <w:pPr>
        <w:autoSpaceDE w:val="0"/>
        <w:autoSpaceDN w:val="0"/>
        <w:adjustRightInd w:val="0"/>
        <w:spacing w:line="440" w:lineRule="exact"/>
        <w:rPr>
          <w:lang w:val="zh-CN"/>
        </w:rPr>
      </w:pPr>
    </w:p>
    <w:p>
      <w:pPr>
        <w:autoSpaceDE w:val="0"/>
        <w:autoSpaceDN w:val="0"/>
        <w:adjustRightInd w:val="0"/>
        <w:spacing w:line="440" w:lineRule="exact"/>
        <w:rPr>
          <w:lang w:val="zh-CN"/>
        </w:rPr>
      </w:pPr>
    </w:p>
    <w:p>
      <w:pPr>
        <w:autoSpaceDE w:val="0"/>
        <w:autoSpaceDN w:val="0"/>
        <w:adjustRightInd w:val="0"/>
        <w:spacing w:line="440" w:lineRule="exact"/>
        <w:rPr>
          <w:lang w:val="zh-CN"/>
        </w:rPr>
      </w:pPr>
      <w:r>
        <w:rPr>
          <w:rFonts w:hint="eastAsia"/>
          <w:lang w:val="zh-CN"/>
        </w:rPr>
        <w:t xml:space="preserve">                                        时间：</w:t>
      </w:r>
      <w:r>
        <w:rPr>
          <w:u w:val="single"/>
          <w:lang w:val="zh-CN"/>
        </w:rPr>
        <w:t xml:space="preserve">        </w:t>
      </w:r>
      <w:r>
        <w:rPr>
          <w:rFonts w:hint="eastAsia"/>
          <w:lang w:val="zh-CN"/>
        </w:rPr>
        <w:t>年</w:t>
      </w:r>
      <w:r>
        <w:rPr>
          <w:u w:val="single"/>
          <w:lang w:val="zh-CN"/>
        </w:rPr>
        <w:t xml:space="preserve">     </w:t>
      </w:r>
      <w:r>
        <w:rPr>
          <w:lang w:val="zh-CN"/>
        </w:rPr>
        <w:t xml:space="preserve"> </w:t>
      </w:r>
      <w:r>
        <w:rPr>
          <w:rFonts w:hint="eastAsia"/>
          <w:lang w:val="zh-CN"/>
        </w:rPr>
        <w:t>月</w:t>
      </w:r>
      <w:r>
        <w:rPr>
          <w:u w:val="single"/>
          <w:lang w:val="zh-CN"/>
        </w:rPr>
        <w:t xml:space="preserve">   </w:t>
      </w:r>
      <w:r>
        <w:rPr>
          <w:rFonts w:hint="eastAsia"/>
          <w:lang w:val="zh-CN"/>
        </w:rPr>
        <w:t>日</w:t>
      </w:r>
    </w:p>
    <w:p>
      <w:pPr>
        <w:pStyle w:val="37"/>
      </w:pPr>
    </w:p>
    <w:p>
      <w:pPr>
        <w:rPr>
          <w:bCs/>
        </w:rPr>
      </w:pPr>
      <w:r>
        <w:rPr>
          <w:rFonts w:hint="eastAsia" w:ascii="宋体" w:hAnsi="宋体"/>
        </w:rPr>
        <w:br w:type="page"/>
      </w:r>
    </w:p>
    <w:p>
      <w:pPr>
        <w:numPr>
          <w:ilvl w:val="0"/>
          <w:numId w:val="6"/>
        </w:numPr>
        <w:tabs>
          <w:tab w:val="left" w:pos="540"/>
          <w:tab w:val="left" w:pos="900"/>
          <w:tab w:val="left" w:pos="1080"/>
        </w:tabs>
        <w:spacing w:line="400" w:lineRule="atLeast"/>
        <w:ind w:left="840" w:hanging="360"/>
        <w:jc w:val="center"/>
        <w:outlineLvl w:val="1"/>
        <w:rPr>
          <w:bCs/>
        </w:rPr>
      </w:pPr>
      <w:r>
        <w:rPr>
          <w:bCs/>
        </w:rPr>
        <w:t>投标分项报价表、</w:t>
      </w:r>
    </w:p>
    <w:p>
      <w:pPr>
        <w:autoSpaceDE w:val="0"/>
        <w:autoSpaceDN w:val="0"/>
        <w:adjustRightInd w:val="0"/>
        <w:spacing w:line="440" w:lineRule="exact"/>
        <w:rPr>
          <w:b/>
          <w:bCs/>
          <w:lang w:val="zh-CN"/>
        </w:rPr>
      </w:pPr>
      <w:r>
        <w:rPr>
          <w:rFonts w:hint="eastAsia"/>
        </w:rPr>
        <w:t>项目名称</w:t>
      </w:r>
      <w:r>
        <w:rPr>
          <w:rFonts w:hint="eastAsia"/>
          <w:lang w:val="zh-CN"/>
        </w:rPr>
        <w:t>：</w:t>
      </w:r>
      <w:r>
        <w:rPr>
          <w:lang w:val="zh-CN"/>
        </w:rPr>
        <w:t xml:space="preserve">                             </w:t>
      </w:r>
      <w:r>
        <w:rPr>
          <w:rFonts w:hint="eastAsia"/>
        </w:rPr>
        <w:t>项目编号</w:t>
      </w:r>
      <w:r>
        <w:rPr>
          <w:rFonts w:hint="eastAsia"/>
          <w:lang w:val="zh-CN"/>
        </w:rPr>
        <w:t>：</w:t>
      </w:r>
      <w:r>
        <w:rPr>
          <w:u w:val="single"/>
          <w:lang w:val="zh-CN"/>
        </w:rPr>
        <w:t xml:space="preserve">           </w:t>
      </w:r>
      <w:r>
        <w:rPr>
          <w:lang w:val="zh-CN"/>
        </w:rPr>
        <w:t xml:space="preserve"> </w:t>
      </w:r>
    </w:p>
    <w:tbl>
      <w:tblPr>
        <w:tblStyle w:val="91"/>
        <w:tblW w:w="0" w:type="auto"/>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09"/>
        <w:gridCol w:w="1566"/>
        <w:gridCol w:w="1093"/>
        <w:gridCol w:w="960"/>
        <w:gridCol w:w="2048"/>
        <w:gridCol w:w="955"/>
        <w:gridCol w:w="962"/>
        <w:gridCol w:w="1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409" w:type="dxa"/>
            <w:vAlign w:val="center"/>
          </w:tcPr>
          <w:p>
            <w:pPr>
              <w:tabs>
                <w:tab w:val="left" w:pos="1418"/>
              </w:tabs>
              <w:autoSpaceDE w:val="0"/>
              <w:autoSpaceDN w:val="0"/>
              <w:adjustRightInd w:val="0"/>
              <w:spacing w:line="440" w:lineRule="exact"/>
              <w:jc w:val="center"/>
              <w:rPr>
                <w:lang w:val="zh-CN"/>
              </w:rPr>
            </w:pPr>
            <w:r>
              <w:rPr>
                <w:rFonts w:hint="eastAsia"/>
                <w:lang w:val="zh-CN"/>
              </w:rPr>
              <w:t>序号</w:t>
            </w:r>
          </w:p>
        </w:tc>
        <w:tc>
          <w:tcPr>
            <w:tcW w:w="1566" w:type="dxa"/>
            <w:vAlign w:val="center"/>
          </w:tcPr>
          <w:p>
            <w:pPr>
              <w:tabs>
                <w:tab w:val="left" w:pos="1418"/>
              </w:tabs>
              <w:autoSpaceDE w:val="0"/>
              <w:autoSpaceDN w:val="0"/>
              <w:adjustRightInd w:val="0"/>
              <w:spacing w:line="440" w:lineRule="exact"/>
              <w:jc w:val="center"/>
              <w:rPr>
                <w:lang w:val="zh-CN"/>
              </w:rPr>
            </w:pPr>
            <w:r>
              <w:rPr>
                <w:rFonts w:hint="eastAsia"/>
                <w:lang w:val="zh-CN"/>
              </w:rPr>
              <w:t>货物名称</w:t>
            </w:r>
          </w:p>
        </w:tc>
        <w:tc>
          <w:tcPr>
            <w:tcW w:w="1093" w:type="dxa"/>
            <w:vAlign w:val="center"/>
          </w:tcPr>
          <w:p>
            <w:pPr>
              <w:tabs>
                <w:tab w:val="left" w:pos="1418"/>
              </w:tabs>
              <w:autoSpaceDE w:val="0"/>
              <w:autoSpaceDN w:val="0"/>
              <w:adjustRightInd w:val="0"/>
              <w:spacing w:line="440" w:lineRule="exact"/>
              <w:jc w:val="center"/>
              <w:rPr>
                <w:kern w:val="0"/>
                <w:lang w:val="zh-CN"/>
              </w:rPr>
            </w:pPr>
            <w:r>
              <w:rPr>
                <w:rFonts w:hint="eastAsia"/>
                <w:kern w:val="0"/>
                <w:lang w:val="zh-CN"/>
              </w:rPr>
              <w:t>品牌</w:t>
            </w:r>
          </w:p>
        </w:tc>
        <w:tc>
          <w:tcPr>
            <w:tcW w:w="960" w:type="dxa"/>
            <w:vAlign w:val="center"/>
          </w:tcPr>
          <w:p>
            <w:pPr>
              <w:tabs>
                <w:tab w:val="left" w:pos="1418"/>
              </w:tabs>
              <w:autoSpaceDE w:val="0"/>
              <w:autoSpaceDN w:val="0"/>
              <w:adjustRightInd w:val="0"/>
              <w:spacing w:line="440" w:lineRule="exact"/>
              <w:jc w:val="center"/>
              <w:rPr>
                <w:lang w:val="zh-CN"/>
              </w:rPr>
            </w:pPr>
            <w:r>
              <w:rPr>
                <w:rFonts w:hint="eastAsia"/>
                <w:lang w:val="zh-CN"/>
              </w:rPr>
              <w:t>产地</w:t>
            </w:r>
          </w:p>
        </w:tc>
        <w:tc>
          <w:tcPr>
            <w:tcW w:w="2048" w:type="dxa"/>
            <w:vAlign w:val="center"/>
          </w:tcPr>
          <w:p>
            <w:pPr>
              <w:tabs>
                <w:tab w:val="left" w:pos="1418"/>
              </w:tabs>
              <w:autoSpaceDE w:val="0"/>
              <w:autoSpaceDN w:val="0"/>
              <w:adjustRightInd w:val="0"/>
              <w:spacing w:line="440" w:lineRule="exact"/>
              <w:jc w:val="center"/>
              <w:rPr>
                <w:lang w:val="zh-CN"/>
              </w:rPr>
            </w:pPr>
            <w:r>
              <w:rPr>
                <w:rFonts w:hint="eastAsia"/>
                <w:lang w:val="zh-CN"/>
              </w:rPr>
              <w:t>规格型号</w:t>
            </w:r>
          </w:p>
        </w:tc>
        <w:tc>
          <w:tcPr>
            <w:tcW w:w="955" w:type="dxa"/>
            <w:vAlign w:val="center"/>
          </w:tcPr>
          <w:p>
            <w:pPr>
              <w:tabs>
                <w:tab w:val="left" w:pos="1418"/>
              </w:tabs>
              <w:autoSpaceDE w:val="0"/>
              <w:autoSpaceDN w:val="0"/>
              <w:adjustRightInd w:val="0"/>
              <w:spacing w:line="440" w:lineRule="exact"/>
              <w:jc w:val="center"/>
              <w:rPr>
                <w:lang w:val="zh-CN"/>
              </w:rPr>
            </w:pPr>
            <w:r>
              <w:rPr>
                <w:rFonts w:hint="eastAsia"/>
                <w:lang w:val="zh-CN"/>
              </w:rPr>
              <w:t>单</w:t>
            </w:r>
            <w:r>
              <w:rPr>
                <w:lang w:val="zh-CN"/>
              </w:rPr>
              <w:t xml:space="preserve"> </w:t>
            </w:r>
            <w:r>
              <w:rPr>
                <w:rFonts w:hint="eastAsia"/>
                <w:lang w:val="zh-CN"/>
              </w:rPr>
              <w:t>价</w:t>
            </w:r>
          </w:p>
        </w:tc>
        <w:tc>
          <w:tcPr>
            <w:tcW w:w="962" w:type="dxa"/>
            <w:vAlign w:val="center"/>
          </w:tcPr>
          <w:p>
            <w:pPr>
              <w:tabs>
                <w:tab w:val="left" w:pos="1418"/>
              </w:tabs>
              <w:autoSpaceDE w:val="0"/>
              <w:autoSpaceDN w:val="0"/>
              <w:adjustRightInd w:val="0"/>
              <w:spacing w:line="440" w:lineRule="exact"/>
              <w:jc w:val="center"/>
              <w:rPr>
                <w:lang w:val="zh-CN"/>
              </w:rPr>
            </w:pPr>
            <w:r>
              <w:rPr>
                <w:rFonts w:hint="eastAsia"/>
                <w:lang w:val="zh-CN"/>
              </w:rPr>
              <w:t>数量及单位</w:t>
            </w:r>
          </w:p>
        </w:tc>
        <w:tc>
          <w:tcPr>
            <w:tcW w:w="1103" w:type="dxa"/>
            <w:vAlign w:val="center"/>
          </w:tcPr>
          <w:p>
            <w:pPr>
              <w:tabs>
                <w:tab w:val="left" w:pos="1418"/>
              </w:tabs>
              <w:autoSpaceDE w:val="0"/>
              <w:autoSpaceDN w:val="0"/>
              <w:adjustRightInd w:val="0"/>
              <w:spacing w:line="440" w:lineRule="exact"/>
              <w:jc w:val="center"/>
              <w:rPr>
                <w:lang w:val="zh-CN"/>
              </w:rPr>
            </w:pPr>
            <w:r>
              <w:rPr>
                <w:rFonts w:hint="eastAsia"/>
                <w:lang w:val="zh-CN"/>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7" w:hRule="atLeast"/>
        </w:trPr>
        <w:tc>
          <w:tcPr>
            <w:tcW w:w="409" w:type="dxa"/>
            <w:vAlign w:val="center"/>
          </w:tcPr>
          <w:p>
            <w:pPr>
              <w:autoSpaceDE w:val="0"/>
              <w:autoSpaceDN w:val="0"/>
              <w:adjustRightInd w:val="0"/>
              <w:spacing w:line="440" w:lineRule="exact"/>
              <w:jc w:val="center"/>
            </w:pPr>
            <w:r>
              <w:t>1</w:t>
            </w:r>
          </w:p>
        </w:tc>
        <w:tc>
          <w:tcPr>
            <w:tcW w:w="1566" w:type="dxa"/>
          </w:tcPr>
          <w:p>
            <w:pPr>
              <w:autoSpaceDE w:val="0"/>
              <w:autoSpaceDN w:val="0"/>
              <w:adjustRightInd w:val="0"/>
              <w:spacing w:line="440" w:lineRule="exact"/>
            </w:pPr>
          </w:p>
        </w:tc>
        <w:tc>
          <w:tcPr>
            <w:tcW w:w="1093" w:type="dxa"/>
          </w:tcPr>
          <w:p>
            <w:pPr>
              <w:autoSpaceDE w:val="0"/>
              <w:autoSpaceDN w:val="0"/>
              <w:adjustRightInd w:val="0"/>
              <w:spacing w:line="440" w:lineRule="exact"/>
            </w:pPr>
          </w:p>
        </w:tc>
        <w:tc>
          <w:tcPr>
            <w:tcW w:w="960" w:type="dxa"/>
          </w:tcPr>
          <w:p>
            <w:pPr>
              <w:autoSpaceDE w:val="0"/>
              <w:autoSpaceDN w:val="0"/>
              <w:adjustRightInd w:val="0"/>
              <w:spacing w:line="440" w:lineRule="exact"/>
            </w:pPr>
          </w:p>
        </w:tc>
        <w:tc>
          <w:tcPr>
            <w:tcW w:w="2048" w:type="dxa"/>
          </w:tcPr>
          <w:p>
            <w:pPr>
              <w:autoSpaceDE w:val="0"/>
              <w:autoSpaceDN w:val="0"/>
              <w:adjustRightInd w:val="0"/>
              <w:spacing w:line="440" w:lineRule="exact"/>
            </w:pPr>
          </w:p>
        </w:tc>
        <w:tc>
          <w:tcPr>
            <w:tcW w:w="955" w:type="dxa"/>
          </w:tcPr>
          <w:p>
            <w:pPr>
              <w:autoSpaceDE w:val="0"/>
              <w:autoSpaceDN w:val="0"/>
              <w:adjustRightInd w:val="0"/>
              <w:spacing w:line="440" w:lineRule="exact"/>
            </w:pPr>
          </w:p>
        </w:tc>
        <w:tc>
          <w:tcPr>
            <w:tcW w:w="962" w:type="dxa"/>
          </w:tcPr>
          <w:p>
            <w:pPr>
              <w:autoSpaceDE w:val="0"/>
              <w:autoSpaceDN w:val="0"/>
              <w:adjustRightInd w:val="0"/>
              <w:spacing w:line="440" w:lineRule="exact"/>
            </w:pPr>
          </w:p>
        </w:tc>
        <w:tc>
          <w:tcPr>
            <w:tcW w:w="1103" w:type="dxa"/>
          </w:tcPr>
          <w:p>
            <w:pPr>
              <w:autoSpaceDE w:val="0"/>
              <w:autoSpaceDN w:val="0"/>
              <w:adjustRightInd w:val="0"/>
              <w:spacing w:line="4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trPr>
        <w:tc>
          <w:tcPr>
            <w:tcW w:w="409" w:type="dxa"/>
            <w:vAlign w:val="center"/>
          </w:tcPr>
          <w:p>
            <w:pPr>
              <w:autoSpaceDE w:val="0"/>
              <w:autoSpaceDN w:val="0"/>
              <w:adjustRightInd w:val="0"/>
              <w:spacing w:line="440" w:lineRule="exact"/>
              <w:jc w:val="center"/>
            </w:pPr>
            <w:r>
              <w:t>2</w:t>
            </w:r>
          </w:p>
        </w:tc>
        <w:tc>
          <w:tcPr>
            <w:tcW w:w="1566" w:type="dxa"/>
          </w:tcPr>
          <w:p>
            <w:pPr>
              <w:autoSpaceDE w:val="0"/>
              <w:autoSpaceDN w:val="0"/>
              <w:adjustRightInd w:val="0"/>
              <w:spacing w:line="440" w:lineRule="exact"/>
            </w:pPr>
          </w:p>
        </w:tc>
        <w:tc>
          <w:tcPr>
            <w:tcW w:w="1093" w:type="dxa"/>
          </w:tcPr>
          <w:p>
            <w:pPr>
              <w:autoSpaceDE w:val="0"/>
              <w:autoSpaceDN w:val="0"/>
              <w:adjustRightInd w:val="0"/>
              <w:spacing w:line="440" w:lineRule="exact"/>
            </w:pPr>
          </w:p>
        </w:tc>
        <w:tc>
          <w:tcPr>
            <w:tcW w:w="960" w:type="dxa"/>
          </w:tcPr>
          <w:p>
            <w:pPr>
              <w:autoSpaceDE w:val="0"/>
              <w:autoSpaceDN w:val="0"/>
              <w:adjustRightInd w:val="0"/>
              <w:spacing w:line="440" w:lineRule="exact"/>
            </w:pPr>
          </w:p>
        </w:tc>
        <w:tc>
          <w:tcPr>
            <w:tcW w:w="2048" w:type="dxa"/>
          </w:tcPr>
          <w:p>
            <w:pPr>
              <w:autoSpaceDE w:val="0"/>
              <w:autoSpaceDN w:val="0"/>
              <w:adjustRightInd w:val="0"/>
              <w:spacing w:line="440" w:lineRule="exact"/>
            </w:pPr>
          </w:p>
        </w:tc>
        <w:tc>
          <w:tcPr>
            <w:tcW w:w="955" w:type="dxa"/>
          </w:tcPr>
          <w:p>
            <w:pPr>
              <w:autoSpaceDE w:val="0"/>
              <w:autoSpaceDN w:val="0"/>
              <w:adjustRightInd w:val="0"/>
              <w:spacing w:line="440" w:lineRule="exact"/>
            </w:pPr>
          </w:p>
        </w:tc>
        <w:tc>
          <w:tcPr>
            <w:tcW w:w="962" w:type="dxa"/>
          </w:tcPr>
          <w:p>
            <w:pPr>
              <w:autoSpaceDE w:val="0"/>
              <w:autoSpaceDN w:val="0"/>
              <w:adjustRightInd w:val="0"/>
              <w:spacing w:line="440" w:lineRule="exact"/>
            </w:pPr>
          </w:p>
        </w:tc>
        <w:tc>
          <w:tcPr>
            <w:tcW w:w="1103" w:type="dxa"/>
          </w:tcPr>
          <w:p>
            <w:pPr>
              <w:autoSpaceDE w:val="0"/>
              <w:autoSpaceDN w:val="0"/>
              <w:adjustRightInd w:val="0"/>
              <w:spacing w:line="4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7" w:hRule="atLeast"/>
        </w:trPr>
        <w:tc>
          <w:tcPr>
            <w:tcW w:w="409" w:type="dxa"/>
            <w:vAlign w:val="center"/>
          </w:tcPr>
          <w:p>
            <w:pPr>
              <w:autoSpaceDE w:val="0"/>
              <w:autoSpaceDN w:val="0"/>
              <w:adjustRightInd w:val="0"/>
              <w:spacing w:line="440" w:lineRule="exact"/>
              <w:jc w:val="center"/>
            </w:pPr>
            <w:r>
              <w:t>3</w:t>
            </w:r>
          </w:p>
        </w:tc>
        <w:tc>
          <w:tcPr>
            <w:tcW w:w="1566" w:type="dxa"/>
          </w:tcPr>
          <w:p>
            <w:pPr>
              <w:autoSpaceDE w:val="0"/>
              <w:autoSpaceDN w:val="0"/>
              <w:adjustRightInd w:val="0"/>
              <w:spacing w:line="440" w:lineRule="exact"/>
            </w:pPr>
          </w:p>
        </w:tc>
        <w:tc>
          <w:tcPr>
            <w:tcW w:w="1093" w:type="dxa"/>
          </w:tcPr>
          <w:p>
            <w:pPr>
              <w:autoSpaceDE w:val="0"/>
              <w:autoSpaceDN w:val="0"/>
              <w:adjustRightInd w:val="0"/>
              <w:spacing w:line="440" w:lineRule="exact"/>
            </w:pPr>
          </w:p>
        </w:tc>
        <w:tc>
          <w:tcPr>
            <w:tcW w:w="960" w:type="dxa"/>
          </w:tcPr>
          <w:p>
            <w:pPr>
              <w:autoSpaceDE w:val="0"/>
              <w:autoSpaceDN w:val="0"/>
              <w:adjustRightInd w:val="0"/>
              <w:spacing w:line="440" w:lineRule="exact"/>
            </w:pPr>
          </w:p>
        </w:tc>
        <w:tc>
          <w:tcPr>
            <w:tcW w:w="2048" w:type="dxa"/>
          </w:tcPr>
          <w:p>
            <w:pPr>
              <w:autoSpaceDE w:val="0"/>
              <w:autoSpaceDN w:val="0"/>
              <w:adjustRightInd w:val="0"/>
              <w:spacing w:line="440" w:lineRule="exact"/>
            </w:pPr>
          </w:p>
        </w:tc>
        <w:tc>
          <w:tcPr>
            <w:tcW w:w="955" w:type="dxa"/>
          </w:tcPr>
          <w:p>
            <w:pPr>
              <w:autoSpaceDE w:val="0"/>
              <w:autoSpaceDN w:val="0"/>
              <w:adjustRightInd w:val="0"/>
              <w:spacing w:line="440" w:lineRule="exact"/>
            </w:pPr>
          </w:p>
        </w:tc>
        <w:tc>
          <w:tcPr>
            <w:tcW w:w="962" w:type="dxa"/>
          </w:tcPr>
          <w:p>
            <w:pPr>
              <w:autoSpaceDE w:val="0"/>
              <w:autoSpaceDN w:val="0"/>
              <w:adjustRightInd w:val="0"/>
              <w:spacing w:line="440" w:lineRule="exact"/>
            </w:pPr>
          </w:p>
        </w:tc>
        <w:tc>
          <w:tcPr>
            <w:tcW w:w="1103" w:type="dxa"/>
          </w:tcPr>
          <w:p>
            <w:pPr>
              <w:autoSpaceDE w:val="0"/>
              <w:autoSpaceDN w:val="0"/>
              <w:adjustRightInd w:val="0"/>
              <w:spacing w:line="4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409" w:type="dxa"/>
            <w:vAlign w:val="center"/>
          </w:tcPr>
          <w:p>
            <w:pPr>
              <w:autoSpaceDE w:val="0"/>
              <w:autoSpaceDN w:val="0"/>
              <w:adjustRightInd w:val="0"/>
              <w:spacing w:line="440" w:lineRule="exact"/>
              <w:jc w:val="center"/>
            </w:pPr>
          </w:p>
        </w:tc>
        <w:tc>
          <w:tcPr>
            <w:tcW w:w="1566" w:type="dxa"/>
            <w:vAlign w:val="center"/>
          </w:tcPr>
          <w:p>
            <w:pPr>
              <w:spacing w:line="440" w:lineRule="exact"/>
              <w:rPr>
                <w:rFonts w:cs="宋体"/>
                <w:lang w:val="zh-CN"/>
              </w:rPr>
            </w:pPr>
            <w:r>
              <w:rPr>
                <w:rFonts w:hint="eastAsia" w:cs="宋体"/>
                <w:lang w:val="zh-CN"/>
              </w:rPr>
              <w:t>……</w:t>
            </w:r>
          </w:p>
        </w:tc>
        <w:tc>
          <w:tcPr>
            <w:tcW w:w="1093" w:type="dxa"/>
          </w:tcPr>
          <w:p>
            <w:pPr>
              <w:autoSpaceDE w:val="0"/>
              <w:autoSpaceDN w:val="0"/>
              <w:adjustRightInd w:val="0"/>
              <w:spacing w:line="440" w:lineRule="exact"/>
            </w:pPr>
          </w:p>
        </w:tc>
        <w:tc>
          <w:tcPr>
            <w:tcW w:w="960" w:type="dxa"/>
          </w:tcPr>
          <w:p>
            <w:pPr>
              <w:autoSpaceDE w:val="0"/>
              <w:autoSpaceDN w:val="0"/>
              <w:adjustRightInd w:val="0"/>
              <w:spacing w:line="440" w:lineRule="exact"/>
            </w:pPr>
          </w:p>
        </w:tc>
        <w:tc>
          <w:tcPr>
            <w:tcW w:w="2048" w:type="dxa"/>
          </w:tcPr>
          <w:p>
            <w:pPr>
              <w:autoSpaceDE w:val="0"/>
              <w:autoSpaceDN w:val="0"/>
              <w:adjustRightInd w:val="0"/>
              <w:spacing w:line="440" w:lineRule="exact"/>
            </w:pPr>
          </w:p>
        </w:tc>
        <w:tc>
          <w:tcPr>
            <w:tcW w:w="955" w:type="dxa"/>
          </w:tcPr>
          <w:p>
            <w:pPr>
              <w:autoSpaceDE w:val="0"/>
              <w:autoSpaceDN w:val="0"/>
              <w:adjustRightInd w:val="0"/>
              <w:spacing w:line="440" w:lineRule="exact"/>
            </w:pPr>
          </w:p>
        </w:tc>
        <w:tc>
          <w:tcPr>
            <w:tcW w:w="962" w:type="dxa"/>
          </w:tcPr>
          <w:p>
            <w:pPr>
              <w:autoSpaceDE w:val="0"/>
              <w:autoSpaceDN w:val="0"/>
              <w:adjustRightInd w:val="0"/>
              <w:spacing w:line="440" w:lineRule="exact"/>
            </w:pPr>
          </w:p>
        </w:tc>
        <w:tc>
          <w:tcPr>
            <w:tcW w:w="1103" w:type="dxa"/>
          </w:tcPr>
          <w:p>
            <w:pPr>
              <w:autoSpaceDE w:val="0"/>
              <w:autoSpaceDN w:val="0"/>
              <w:adjustRightInd w:val="0"/>
              <w:spacing w:line="4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1975" w:type="dxa"/>
            <w:gridSpan w:val="2"/>
            <w:vAlign w:val="center"/>
          </w:tcPr>
          <w:p>
            <w:pPr>
              <w:spacing w:line="440" w:lineRule="exact"/>
              <w:rPr>
                <w:rFonts w:cs="宋体"/>
                <w:lang w:val="zh-CN"/>
              </w:rPr>
            </w:pPr>
            <w:r>
              <w:rPr>
                <w:rFonts w:hint="eastAsia" w:cs="宋体"/>
                <w:lang w:val="zh-CN"/>
              </w:rPr>
              <w:t>合计总报价（元）</w:t>
            </w:r>
          </w:p>
        </w:tc>
        <w:tc>
          <w:tcPr>
            <w:tcW w:w="7121" w:type="dxa"/>
            <w:gridSpan w:val="6"/>
          </w:tcPr>
          <w:p>
            <w:pPr>
              <w:autoSpaceDE w:val="0"/>
              <w:autoSpaceDN w:val="0"/>
              <w:adjustRightInd w:val="0"/>
              <w:spacing w:line="440" w:lineRule="exact"/>
            </w:pPr>
          </w:p>
        </w:tc>
      </w:tr>
    </w:tbl>
    <w:p>
      <w:pPr>
        <w:jc w:val="right"/>
        <w:rPr>
          <w:lang w:val="zh-CN"/>
        </w:rPr>
      </w:pPr>
    </w:p>
    <w:p>
      <w:pPr>
        <w:jc w:val="right"/>
        <w:rPr>
          <w:lang w:val="zh-CN"/>
        </w:rPr>
      </w:pPr>
    </w:p>
    <w:p>
      <w:pPr>
        <w:jc w:val="right"/>
        <w:rPr>
          <w:lang w:val="zh-CN"/>
        </w:rPr>
      </w:pPr>
    </w:p>
    <w:p>
      <w:pPr>
        <w:jc w:val="right"/>
        <w:rPr>
          <w:lang w:val="zh-CN"/>
        </w:rPr>
      </w:pPr>
    </w:p>
    <w:p>
      <w:pPr>
        <w:jc w:val="right"/>
        <w:rPr>
          <w:lang w:val="zh-CN"/>
        </w:rPr>
      </w:pPr>
    </w:p>
    <w:p>
      <w:pPr>
        <w:jc w:val="right"/>
        <w:rPr>
          <w:lang w:val="zh-CN"/>
        </w:rPr>
      </w:pPr>
    </w:p>
    <w:p>
      <w:pPr>
        <w:jc w:val="right"/>
        <w:rPr>
          <w:lang w:val="zh-CN"/>
        </w:rPr>
      </w:pPr>
      <w:r>
        <w:rPr>
          <w:rFonts w:hint="eastAsia"/>
          <w:lang w:val="zh-CN"/>
        </w:rPr>
        <w:t>时间：</w:t>
      </w:r>
      <w:r>
        <w:rPr>
          <w:u w:val="single"/>
          <w:lang w:val="zh-CN"/>
        </w:rPr>
        <w:t xml:space="preserve">        </w:t>
      </w:r>
      <w:r>
        <w:rPr>
          <w:rFonts w:hint="eastAsia"/>
          <w:lang w:val="zh-CN"/>
        </w:rPr>
        <w:t>年</w:t>
      </w:r>
      <w:r>
        <w:rPr>
          <w:u w:val="single"/>
          <w:lang w:val="zh-CN"/>
        </w:rPr>
        <w:t xml:space="preserve">     </w:t>
      </w:r>
      <w:r>
        <w:rPr>
          <w:lang w:val="zh-CN"/>
        </w:rPr>
        <w:t xml:space="preserve"> </w:t>
      </w:r>
      <w:r>
        <w:rPr>
          <w:rFonts w:hint="eastAsia"/>
          <w:lang w:val="zh-CN"/>
        </w:rPr>
        <w:t>月</w:t>
      </w:r>
      <w:r>
        <w:rPr>
          <w:u w:val="single"/>
          <w:lang w:val="zh-CN"/>
        </w:rPr>
        <w:t xml:space="preserve">   </w:t>
      </w:r>
      <w:r>
        <w:rPr>
          <w:rFonts w:hint="eastAsia"/>
          <w:lang w:val="zh-CN"/>
        </w:rPr>
        <w:t>日</w:t>
      </w:r>
    </w:p>
    <w:p>
      <w:pPr>
        <w:jc w:val="right"/>
        <w:rPr>
          <w:lang w:val="zh-CN"/>
        </w:rPr>
      </w:pPr>
    </w:p>
    <w:p>
      <w:pPr>
        <w:jc w:val="center"/>
      </w:pPr>
      <w:r>
        <w:rPr>
          <w:bCs/>
        </w:rPr>
        <w:br w:type="page"/>
      </w:r>
    </w:p>
    <w:p>
      <w:pPr>
        <w:numPr>
          <w:ilvl w:val="0"/>
          <w:numId w:val="6"/>
        </w:numPr>
        <w:tabs>
          <w:tab w:val="left" w:pos="540"/>
          <w:tab w:val="left" w:pos="900"/>
          <w:tab w:val="left" w:pos="1080"/>
        </w:tabs>
        <w:spacing w:line="400" w:lineRule="atLeast"/>
        <w:ind w:left="840" w:hanging="360"/>
        <w:jc w:val="center"/>
        <w:outlineLvl w:val="1"/>
        <w:rPr>
          <w:bCs/>
        </w:rPr>
      </w:pPr>
      <w:r>
        <w:rPr>
          <w:bCs/>
        </w:rPr>
        <w:t>备品备件价格清单表；</w:t>
      </w:r>
    </w:p>
    <w:tbl>
      <w:tblPr>
        <w:tblStyle w:val="9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tcPr>
          <w:p>
            <w:pPr>
              <w:pStyle w:val="24"/>
              <w:spacing w:line="500" w:lineRule="exact"/>
              <w:ind w:firstLine="0"/>
              <w:rPr>
                <w:bCs/>
                <w:szCs w:val="22"/>
              </w:rPr>
            </w:pPr>
            <w:r>
              <w:rPr>
                <w:bCs/>
                <w:szCs w:val="22"/>
              </w:rPr>
              <w:t>免费提供</w:t>
            </w:r>
            <w:r>
              <w:rPr>
                <w:rFonts w:hint="eastAsia"/>
                <w:bCs/>
                <w:szCs w:val="22"/>
              </w:rPr>
              <w:t>设备</w:t>
            </w:r>
            <w:r>
              <w:rPr>
                <w:bCs/>
                <w:szCs w:val="22"/>
              </w:rPr>
              <w:t>损耗件备品备件</w:t>
            </w:r>
            <w:r>
              <w:rPr>
                <w:rFonts w:hint="eastAsia"/>
                <w:bCs/>
                <w:szCs w:val="22"/>
              </w:rPr>
              <w:t>及耗材</w:t>
            </w:r>
            <w:r>
              <w:rPr>
                <w:bCs/>
                <w:szCs w:val="22"/>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r>
              <w:rPr>
                <w:bCs/>
                <w:szCs w:val="22"/>
              </w:rPr>
              <w:t>序号</w:t>
            </w:r>
          </w:p>
        </w:tc>
        <w:tc>
          <w:tcPr>
            <w:tcW w:w="3566" w:type="dxa"/>
          </w:tcPr>
          <w:p>
            <w:pPr>
              <w:pStyle w:val="24"/>
              <w:spacing w:line="500" w:lineRule="exact"/>
              <w:ind w:firstLine="0"/>
              <w:jc w:val="center"/>
              <w:rPr>
                <w:bCs/>
                <w:szCs w:val="22"/>
              </w:rPr>
            </w:pPr>
            <w:r>
              <w:rPr>
                <w:bCs/>
                <w:szCs w:val="22"/>
              </w:rPr>
              <w:t>备品备件名称</w:t>
            </w:r>
          </w:p>
        </w:tc>
        <w:tc>
          <w:tcPr>
            <w:tcW w:w="2234" w:type="dxa"/>
          </w:tcPr>
          <w:p>
            <w:pPr>
              <w:pStyle w:val="24"/>
              <w:spacing w:line="500" w:lineRule="exact"/>
              <w:ind w:firstLine="0"/>
              <w:jc w:val="center"/>
              <w:rPr>
                <w:bCs/>
                <w:szCs w:val="22"/>
              </w:rPr>
            </w:pPr>
            <w:r>
              <w:rPr>
                <w:bCs/>
                <w:szCs w:val="22"/>
              </w:rPr>
              <w:t>价格</w:t>
            </w:r>
          </w:p>
        </w:tc>
        <w:tc>
          <w:tcPr>
            <w:tcW w:w="2234" w:type="dxa"/>
          </w:tcPr>
          <w:p>
            <w:pPr>
              <w:pStyle w:val="24"/>
              <w:spacing w:line="500" w:lineRule="exact"/>
              <w:ind w:firstLine="0"/>
              <w:jc w:val="center"/>
              <w:rPr>
                <w:bCs/>
                <w:szCs w:val="22"/>
              </w:rPr>
            </w:pPr>
            <w:r>
              <w:rPr>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r>
              <w:rPr>
                <w:bCs/>
                <w:szCs w:val="22"/>
              </w:rPr>
              <w:t>/</w:t>
            </w: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tcPr>
          <w:p>
            <w:pPr>
              <w:pStyle w:val="24"/>
              <w:spacing w:line="500" w:lineRule="exact"/>
              <w:ind w:firstLine="0"/>
              <w:rPr>
                <w:bCs/>
                <w:szCs w:val="22"/>
              </w:rPr>
            </w:pPr>
            <w:r>
              <w:rPr>
                <w:bCs/>
                <w:szCs w:val="22"/>
              </w:rPr>
              <w:t>收费损耗件备品备件</w:t>
            </w:r>
            <w:r>
              <w:rPr>
                <w:rFonts w:hint="eastAsia"/>
                <w:bCs/>
                <w:szCs w:val="22"/>
              </w:rPr>
              <w:t>及耗材</w:t>
            </w:r>
            <w:r>
              <w:rPr>
                <w:bCs/>
                <w:szCs w:val="22"/>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r>
              <w:rPr>
                <w:bCs/>
                <w:szCs w:val="22"/>
              </w:rPr>
              <w:t>序号</w:t>
            </w:r>
          </w:p>
        </w:tc>
        <w:tc>
          <w:tcPr>
            <w:tcW w:w="3566" w:type="dxa"/>
          </w:tcPr>
          <w:p>
            <w:pPr>
              <w:pStyle w:val="24"/>
              <w:spacing w:line="500" w:lineRule="exact"/>
              <w:ind w:firstLine="0"/>
              <w:jc w:val="center"/>
              <w:rPr>
                <w:bCs/>
                <w:szCs w:val="22"/>
              </w:rPr>
            </w:pPr>
            <w:r>
              <w:rPr>
                <w:bCs/>
                <w:szCs w:val="22"/>
              </w:rPr>
              <w:t>备品备件名称</w:t>
            </w:r>
          </w:p>
        </w:tc>
        <w:tc>
          <w:tcPr>
            <w:tcW w:w="2234" w:type="dxa"/>
          </w:tcPr>
          <w:p>
            <w:pPr>
              <w:pStyle w:val="24"/>
              <w:spacing w:line="500" w:lineRule="exact"/>
              <w:ind w:firstLine="0"/>
              <w:jc w:val="center"/>
              <w:rPr>
                <w:bCs/>
                <w:szCs w:val="22"/>
              </w:rPr>
            </w:pPr>
            <w:r>
              <w:rPr>
                <w:bCs/>
                <w:szCs w:val="22"/>
              </w:rPr>
              <w:t>价格</w:t>
            </w:r>
          </w:p>
        </w:tc>
        <w:tc>
          <w:tcPr>
            <w:tcW w:w="2234" w:type="dxa"/>
          </w:tcPr>
          <w:p>
            <w:pPr>
              <w:pStyle w:val="24"/>
              <w:spacing w:line="500" w:lineRule="exact"/>
              <w:ind w:firstLine="0"/>
              <w:jc w:val="center"/>
              <w:rPr>
                <w:bCs/>
                <w:szCs w:val="22"/>
              </w:rPr>
            </w:pPr>
            <w:r>
              <w:rPr>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4"/>
              <w:spacing w:line="500" w:lineRule="exact"/>
              <w:ind w:firstLine="0"/>
              <w:jc w:val="center"/>
              <w:rPr>
                <w:bCs/>
                <w:szCs w:val="22"/>
              </w:rPr>
            </w:pPr>
          </w:p>
        </w:tc>
        <w:tc>
          <w:tcPr>
            <w:tcW w:w="3566"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c>
          <w:tcPr>
            <w:tcW w:w="2234" w:type="dxa"/>
          </w:tcPr>
          <w:p>
            <w:pPr>
              <w:pStyle w:val="24"/>
              <w:spacing w:line="500" w:lineRule="exact"/>
              <w:ind w:firstLine="0"/>
              <w:jc w:val="center"/>
              <w:rPr>
                <w:bCs/>
                <w:szCs w:val="22"/>
              </w:rPr>
            </w:pPr>
          </w:p>
        </w:tc>
      </w:tr>
    </w:tbl>
    <w:p>
      <w:pPr>
        <w:pStyle w:val="24"/>
        <w:spacing w:line="500" w:lineRule="exact"/>
        <w:ind w:firstLine="0"/>
        <w:rPr>
          <w:bCs/>
        </w:rPr>
      </w:pPr>
      <w:r>
        <w:rPr>
          <w:bCs/>
        </w:rPr>
        <w:t>质保期内免费提供损耗件备品备件</w:t>
      </w:r>
    </w:p>
    <w:p>
      <w:pPr>
        <w:pStyle w:val="24"/>
        <w:spacing w:line="500" w:lineRule="exact"/>
        <w:ind w:firstLine="0"/>
        <w:rPr>
          <w:bCs/>
        </w:rPr>
      </w:pPr>
    </w:p>
    <w:p>
      <w:pPr>
        <w:pStyle w:val="24"/>
        <w:spacing w:line="500" w:lineRule="exact"/>
        <w:ind w:firstLine="0"/>
        <w:rPr>
          <w:bCs/>
        </w:rPr>
      </w:pPr>
    </w:p>
    <w:p>
      <w:pPr>
        <w:pStyle w:val="24"/>
        <w:spacing w:line="500" w:lineRule="exact"/>
        <w:ind w:firstLine="0"/>
        <w:jc w:val="right"/>
        <w:rPr>
          <w:bCs/>
        </w:rPr>
      </w:pPr>
    </w:p>
    <w:p>
      <w:pPr>
        <w:autoSpaceDE w:val="0"/>
        <w:autoSpaceDN w:val="0"/>
        <w:adjustRightInd w:val="0"/>
        <w:spacing w:line="440" w:lineRule="exact"/>
        <w:jc w:val="right"/>
        <w:rPr>
          <w:lang w:val="zh-CN"/>
        </w:rPr>
      </w:pPr>
      <w:r>
        <w:rPr>
          <w:rFonts w:hint="eastAsia"/>
          <w:lang w:val="zh-CN"/>
        </w:rPr>
        <w:t>时间：</w:t>
      </w:r>
      <w:r>
        <w:rPr>
          <w:u w:val="single"/>
          <w:lang w:val="zh-CN"/>
        </w:rPr>
        <w:t xml:space="preserve">        </w:t>
      </w:r>
      <w:r>
        <w:rPr>
          <w:rFonts w:hint="eastAsia"/>
          <w:lang w:val="zh-CN"/>
        </w:rPr>
        <w:t>年</w:t>
      </w:r>
      <w:r>
        <w:rPr>
          <w:u w:val="single"/>
          <w:lang w:val="zh-CN"/>
        </w:rPr>
        <w:t xml:space="preserve">     </w:t>
      </w:r>
      <w:r>
        <w:rPr>
          <w:lang w:val="zh-CN"/>
        </w:rPr>
        <w:t xml:space="preserve"> </w:t>
      </w:r>
      <w:r>
        <w:rPr>
          <w:rFonts w:hint="eastAsia"/>
          <w:lang w:val="zh-CN"/>
        </w:rPr>
        <w:t>月</w:t>
      </w:r>
      <w:r>
        <w:rPr>
          <w:u w:val="single"/>
          <w:lang w:val="zh-CN"/>
        </w:rPr>
        <w:t xml:space="preserve">   </w:t>
      </w:r>
      <w:r>
        <w:rPr>
          <w:rFonts w:hint="eastAsia"/>
          <w:lang w:val="zh-CN"/>
        </w:rPr>
        <w:t>日</w:t>
      </w:r>
    </w:p>
    <w:p>
      <w:pPr>
        <w:pStyle w:val="37"/>
      </w:pPr>
    </w:p>
    <w:p>
      <w:pPr>
        <w:pStyle w:val="24"/>
        <w:spacing w:line="500" w:lineRule="exact"/>
        <w:ind w:firstLine="0"/>
        <w:jc w:val="right"/>
        <w:rPr>
          <w:bCs/>
        </w:rPr>
      </w:pPr>
    </w:p>
    <w:p>
      <w:pPr>
        <w:pStyle w:val="24"/>
        <w:spacing w:line="500" w:lineRule="exact"/>
        <w:ind w:firstLine="0"/>
        <w:rPr>
          <w:bCs/>
        </w:rPr>
      </w:pPr>
    </w:p>
    <w:p>
      <w:pPr>
        <w:pStyle w:val="24"/>
        <w:spacing w:line="500" w:lineRule="exact"/>
        <w:ind w:firstLine="0"/>
        <w:rPr>
          <w:bCs/>
        </w:rPr>
        <w:sectPr>
          <w:footerReference r:id="rId10" w:type="default"/>
          <w:pgSz w:w="11905" w:h="16838"/>
          <w:pgMar w:top="720" w:right="1417" w:bottom="720" w:left="1417" w:header="680" w:footer="680" w:gutter="0"/>
          <w:cols w:space="720" w:num="1"/>
          <w:docGrid w:type="lines" w:linePitch="416" w:charSpace="0"/>
        </w:sectPr>
      </w:pPr>
    </w:p>
    <w:p>
      <w:pPr>
        <w:numPr>
          <w:ilvl w:val="0"/>
          <w:numId w:val="6"/>
        </w:numPr>
        <w:tabs>
          <w:tab w:val="left" w:pos="540"/>
          <w:tab w:val="left" w:pos="1080"/>
        </w:tabs>
        <w:spacing w:line="400" w:lineRule="atLeast"/>
        <w:ind w:left="840" w:hanging="360"/>
        <w:jc w:val="center"/>
        <w:outlineLvl w:val="1"/>
        <w:rPr>
          <w:b/>
          <w:sz w:val="32"/>
        </w:rPr>
      </w:pPr>
      <w:r>
        <w:rPr>
          <w:b/>
          <w:sz w:val="32"/>
        </w:rPr>
        <w:t>资格证明文件</w:t>
      </w:r>
    </w:p>
    <w:p>
      <w:pPr>
        <w:pStyle w:val="1033"/>
        <w:ind w:firstLine="420"/>
      </w:pPr>
    </w:p>
    <w:p>
      <w:pPr>
        <w:spacing w:line="440" w:lineRule="exact"/>
        <w:jc w:val="center"/>
        <w:outlineLvl w:val="2"/>
        <w:rPr>
          <w:b/>
          <w:sz w:val="28"/>
        </w:rPr>
      </w:pPr>
      <w:r>
        <w:rPr>
          <w:rFonts w:hint="eastAsia"/>
          <w:b/>
          <w:sz w:val="28"/>
        </w:rPr>
        <w:t>1、</w:t>
      </w:r>
      <w:r>
        <w:rPr>
          <w:b/>
          <w:sz w:val="28"/>
        </w:rPr>
        <w:t>法定代表人身份证明</w:t>
      </w:r>
    </w:p>
    <w:p>
      <w:pPr>
        <w:spacing w:line="440" w:lineRule="exact"/>
        <w:rPr>
          <w:sz w:val="20"/>
        </w:rPr>
      </w:pPr>
    </w:p>
    <w:p>
      <w:pPr>
        <w:spacing w:line="440" w:lineRule="exact"/>
      </w:pPr>
    </w:p>
    <w:p>
      <w:pPr>
        <w:spacing w:line="440" w:lineRule="exact"/>
      </w:pPr>
      <w:r>
        <w:t>投标人名称：</w:t>
      </w:r>
      <w:r>
        <w:rPr>
          <w:u w:val="single"/>
        </w:rPr>
        <w:t xml:space="preserve">                            </w:t>
      </w:r>
      <w:r>
        <w:t xml:space="preserve"> </w:t>
      </w:r>
    </w:p>
    <w:p>
      <w:pPr>
        <w:spacing w:line="440" w:lineRule="exact"/>
      </w:pPr>
      <w:r>
        <w:t>单位性质：</w:t>
      </w:r>
      <w:r>
        <w:rPr>
          <w:u w:val="single"/>
        </w:rPr>
        <w:t xml:space="preserve">                               </w:t>
      </w:r>
      <w:r>
        <w:t xml:space="preserve"> </w:t>
      </w:r>
    </w:p>
    <w:p>
      <w:pPr>
        <w:spacing w:line="440" w:lineRule="exact"/>
      </w:pPr>
      <w:r>
        <w:t>地址：</w:t>
      </w:r>
      <w:r>
        <w:rPr>
          <w:u w:val="single"/>
        </w:rPr>
        <w:t xml:space="preserve">                                   </w:t>
      </w:r>
    </w:p>
    <w:p>
      <w:pPr>
        <w:spacing w:line="440" w:lineRule="exact"/>
      </w:pPr>
      <w:r>
        <w:t>成立时间：</w:t>
      </w:r>
      <w:r>
        <w:rPr>
          <w:u w:val="single"/>
        </w:rPr>
        <w:t xml:space="preserve">         </w:t>
      </w:r>
      <w:r>
        <w:t>年</w:t>
      </w:r>
      <w:r>
        <w:rPr>
          <w:u w:val="single"/>
        </w:rPr>
        <w:t xml:space="preserve">       </w:t>
      </w:r>
      <w:r>
        <w:t>月</w:t>
      </w:r>
      <w:r>
        <w:rPr>
          <w:u w:val="single"/>
        </w:rPr>
        <w:t xml:space="preserve">       </w:t>
      </w:r>
      <w:r>
        <w:t>日</w:t>
      </w:r>
    </w:p>
    <w:p>
      <w:pPr>
        <w:spacing w:line="440" w:lineRule="exact"/>
      </w:pPr>
      <w:r>
        <w:t>经营期限：</w:t>
      </w:r>
      <w:r>
        <w:rPr>
          <w:u w:val="single"/>
        </w:rPr>
        <w:t xml:space="preserve">                               </w:t>
      </w:r>
    </w:p>
    <w:p>
      <w:pPr>
        <w:spacing w:line="440" w:lineRule="exact"/>
      </w:pPr>
    </w:p>
    <w:p>
      <w:pPr>
        <w:spacing w:line="440" w:lineRule="exact"/>
      </w:pPr>
      <w:r>
        <w:t>姓名：</w:t>
      </w:r>
      <w:r>
        <w:rPr>
          <w:u w:val="single"/>
        </w:rPr>
        <w:t xml:space="preserve">        </w:t>
      </w:r>
      <w:r>
        <w:t xml:space="preserve"> 性别：</w:t>
      </w:r>
      <w:r>
        <w:rPr>
          <w:u w:val="single"/>
        </w:rPr>
        <w:t xml:space="preserve">         </w:t>
      </w:r>
      <w:r>
        <w:t xml:space="preserve"> 年龄：</w:t>
      </w:r>
      <w:r>
        <w:rPr>
          <w:u w:val="single"/>
        </w:rPr>
        <w:t xml:space="preserve">        </w:t>
      </w:r>
      <w:r>
        <w:t>职务：</w:t>
      </w:r>
      <w:r>
        <w:rPr>
          <w:u w:val="single"/>
        </w:rPr>
        <w:t xml:space="preserve">        </w:t>
      </w:r>
    </w:p>
    <w:p>
      <w:pPr>
        <w:spacing w:line="440" w:lineRule="exact"/>
      </w:pPr>
      <w:r>
        <w:t>系</w:t>
      </w:r>
      <w:r>
        <w:rPr>
          <w:u w:val="single"/>
        </w:rPr>
        <w:t xml:space="preserve">                             </w:t>
      </w:r>
      <w:r>
        <w:t xml:space="preserve"> </w:t>
      </w:r>
      <w:r>
        <w:rPr>
          <w:rFonts w:hint="eastAsia"/>
        </w:rPr>
        <w:t>（</w:t>
      </w:r>
      <w:r>
        <w:t>投标人名称</w:t>
      </w:r>
      <w:r>
        <w:rPr>
          <w:rFonts w:hint="eastAsia"/>
        </w:rPr>
        <w:t>）</w:t>
      </w:r>
      <w:r>
        <w:t>的法定代表人。</w:t>
      </w:r>
    </w:p>
    <w:p>
      <w:pPr>
        <w:spacing w:line="440" w:lineRule="exact"/>
        <w:ind w:firstLine="480" w:firstLineChars="200"/>
      </w:pPr>
      <w:r>
        <w:t>特此证明。</w:t>
      </w:r>
    </w:p>
    <w:p>
      <w:pPr>
        <w:spacing w:line="440" w:lineRule="exact"/>
      </w:pPr>
    </w:p>
    <w:p>
      <w:pPr>
        <w:spacing w:line="440" w:lineRule="exact"/>
      </w:pPr>
      <w:r>
        <w:rPr>
          <w:rFonts w:hint="eastAsia"/>
        </w:rPr>
        <w:t>附：法定代表人身份证复印件。</w:t>
      </w: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rPr>
          <w:kern w:val="1"/>
        </w:rPr>
      </w:pPr>
      <w:r>
        <w:t xml:space="preserve">           </w:t>
      </w:r>
    </w:p>
    <w:p>
      <w:pPr>
        <w:widowControl/>
        <w:autoSpaceDE w:val="0"/>
        <w:autoSpaceDN w:val="0"/>
        <w:adjustRightInd w:val="0"/>
        <w:spacing w:line="440" w:lineRule="exact"/>
        <w:rPr>
          <w:kern w:val="1"/>
        </w:rPr>
      </w:pPr>
      <w:r>
        <w:rPr>
          <w:kern w:val="1"/>
        </w:rPr>
        <w:br w:type="page"/>
      </w:r>
      <w:r>
        <w:rPr>
          <w:kern w:val="1"/>
        </w:rPr>
        <w:t xml:space="preserve">    </w:t>
      </w:r>
    </w:p>
    <w:p>
      <w:pPr>
        <w:spacing w:line="440" w:lineRule="exact"/>
        <w:jc w:val="center"/>
        <w:outlineLvl w:val="2"/>
        <w:rPr>
          <w:b/>
          <w:sz w:val="28"/>
        </w:rPr>
      </w:pPr>
      <w:r>
        <w:rPr>
          <w:rFonts w:hint="eastAsia"/>
          <w:b/>
          <w:sz w:val="28"/>
        </w:rPr>
        <w:t>2、法定代表人授权委托书</w:t>
      </w:r>
    </w:p>
    <w:p>
      <w:pPr>
        <w:widowControl/>
        <w:autoSpaceDE w:val="0"/>
        <w:autoSpaceDN w:val="0"/>
        <w:adjustRightInd w:val="0"/>
        <w:spacing w:line="440" w:lineRule="exact"/>
        <w:rPr>
          <w:kern w:val="1"/>
        </w:rPr>
      </w:pPr>
    </w:p>
    <w:p>
      <w:pPr>
        <w:widowControl/>
        <w:autoSpaceDE w:val="0"/>
        <w:autoSpaceDN w:val="0"/>
        <w:adjustRightInd w:val="0"/>
        <w:spacing w:line="440" w:lineRule="exact"/>
        <w:rPr>
          <w:kern w:val="1"/>
        </w:rPr>
      </w:pPr>
      <w:r>
        <w:rPr>
          <w:kern w:val="1"/>
          <w:u w:val="single"/>
        </w:rPr>
        <w:t xml:space="preserve">   </w:t>
      </w:r>
      <w:r>
        <w:rPr>
          <w:rFonts w:hint="eastAsia"/>
          <w:kern w:val="1"/>
          <w:u w:val="single"/>
        </w:rPr>
        <w:t>（采购人）</w:t>
      </w:r>
      <w:r>
        <w:rPr>
          <w:kern w:val="1"/>
          <w:u w:val="single"/>
        </w:rPr>
        <w:t xml:space="preserve">  </w:t>
      </w:r>
      <w:r>
        <w:rPr>
          <w:rFonts w:hint="eastAsia"/>
          <w:kern w:val="1"/>
        </w:rPr>
        <w:t>：</w:t>
      </w:r>
    </w:p>
    <w:p>
      <w:pPr>
        <w:widowControl/>
        <w:autoSpaceDE w:val="0"/>
        <w:autoSpaceDN w:val="0"/>
        <w:adjustRightInd w:val="0"/>
        <w:spacing w:line="440" w:lineRule="exact"/>
        <w:ind w:firstLine="480"/>
        <w:rPr>
          <w:kern w:val="1"/>
        </w:rPr>
      </w:pPr>
      <w:r>
        <w:rPr>
          <w:rFonts w:hint="eastAsia"/>
          <w:kern w:val="1"/>
        </w:rPr>
        <w:t>我</w:t>
      </w:r>
      <w:r>
        <w:rPr>
          <w:rFonts w:hint="eastAsia"/>
          <w:kern w:val="1"/>
          <w:u w:val="single"/>
        </w:rPr>
        <w:t>（姓名）</w:t>
      </w:r>
      <w:r>
        <w:rPr>
          <w:rFonts w:hint="eastAsia"/>
          <w:kern w:val="1"/>
        </w:rPr>
        <w:t>系</w:t>
      </w:r>
      <w:r>
        <w:rPr>
          <w:rFonts w:hint="eastAsia"/>
          <w:kern w:val="1"/>
          <w:u w:val="single"/>
        </w:rPr>
        <w:t>（投标人名称）</w:t>
      </w:r>
      <w:r>
        <w:rPr>
          <w:rFonts w:hint="eastAsia"/>
          <w:kern w:val="1"/>
        </w:rPr>
        <w:t>法定代表人，现授权委托我公司的</w:t>
      </w:r>
      <w:r>
        <w:rPr>
          <w:rFonts w:hint="eastAsia"/>
          <w:kern w:val="1"/>
          <w:u w:val="single"/>
        </w:rPr>
        <w:t>（姓名）</w:t>
      </w:r>
      <w:r>
        <w:rPr>
          <w:rFonts w:hint="eastAsia"/>
          <w:kern w:val="1"/>
        </w:rPr>
        <w:t>为我公司本次项目的授权代表，代表我方办理本次投标、签约等相关事宜，签署全部有关的文件、协议、合同并具有法律效力。授权代表联系方式</w:t>
      </w:r>
      <w:r>
        <w:rPr>
          <w:rFonts w:hint="eastAsia"/>
          <w:kern w:val="1"/>
          <w:u w:val="single"/>
        </w:rPr>
        <w:t xml:space="preserve">                </w:t>
      </w:r>
      <w:r>
        <w:rPr>
          <w:rFonts w:hint="eastAsia"/>
          <w:kern w:val="1"/>
        </w:rPr>
        <w:t>。</w:t>
      </w:r>
    </w:p>
    <w:p>
      <w:pPr>
        <w:widowControl/>
        <w:autoSpaceDE w:val="0"/>
        <w:autoSpaceDN w:val="0"/>
        <w:adjustRightInd w:val="0"/>
        <w:spacing w:line="440" w:lineRule="exact"/>
        <w:ind w:firstLine="480"/>
        <w:rPr>
          <w:kern w:val="1"/>
        </w:rPr>
      </w:pPr>
      <w:r>
        <w:rPr>
          <w:rFonts w:hint="eastAsia"/>
          <w:kern w:val="1"/>
        </w:rPr>
        <w:t>在我方未发出撤销授权委托书的书面通知以前，本授权委托书一直有效。授权人（代表）签署的所有文件（在授权书有效期内签署的）不因授权撤销而失效。</w:t>
      </w:r>
    </w:p>
    <w:p>
      <w:pPr>
        <w:widowControl/>
        <w:autoSpaceDE w:val="0"/>
        <w:autoSpaceDN w:val="0"/>
        <w:adjustRightInd w:val="0"/>
        <w:spacing w:line="440" w:lineRule="exact"/>
        <w:ind w:firstLine="480"/>
        <w:rPr>
          <w:kern w:val="1"/>
        </w:rPr>
      </w:pPr>
      <w:r>
        <w:rPr>
          <w:rFonts w:hint="eastAsia"/>
          <w:kern w:val="1"/>
        </w:rPr>
        <w:t>授权代表无权转让委托权。特此授权。</w:t>
      </w:r>
    </w:p>
    <w:p>
      <w:pPr>
        <w:widowControl/>
        <w:autoSpaceDE w:val="0"/>
        <w:autoSpaceDN w:val="0"/>
        <w:adjustRightInd w:val="0"/>
        <w:spacing w:line="440" w:lineRule="exact"/>
        <w:ind w:firstLine="480"/>
        <w:rPr>
          <w:kern w:val="1"/>
        </w:rPr>
      </w:pPr>
      <w:r>
        <w:rPr>
          <w:rFonts w:hint="eastAsia"/>
          <w:kern w:val="1"/>
        </w:rPr>
        <w:t>本授权委托书于</w:t>
      </w:r>
      <w:r>
        <w:rPr>
          <w:kern w:val="1"/>
          <w:u w:val="single"/>
        </w:rPr>
        <w:t xml:space="preserve">        </w:t>
      </w:r>
      <w:r>
        <w:rPr>
          <w:rFonts w:hint="eastAsia"/>
          <w:kern w:val="1"/>
        </w:rPr>
        <w:t>年</w:t>
      </w:r>
      <w:r>
        <w:rPr>
          <w:kern w:val="1"/>
          <w:u w:val="single"/>
        </w:rPr>
        <w:t xml:space="preserve">        </w:t>
      </w:r>
      <w:r>
        <w:rPr>
          <w:rFonts w:hint="eastAsia"/>
          <w:kern w:val="1"/>
        </w:rPr>
        <w:t>月</w:t>
      </w:r>
      <w:r>
        <w:rPr>
          <w:kern w:val="1"/>
          <w:u w:val="single"/>
        </w:rPr>
        <w:t xml:space="preserve">        </w:t>
      </w:r>
      <w:r>
        <w:rPr>
          <w:rFonts w:hint="eastAsia"/>
          <w:kern w:val="1"/>
        </w:rPr>
        <w:t>日签字生效</w:t>
      </w:r>
      <w:r>
        <w:rPr>
          <w:kern w:val="1"/>
        </w:rPr>
        <w:t>,</w:t>
      </w:r>
      <w:r>
        <w:rPr>
          <w:rFonts w:hint="eastAsia"/>
          <w:kern w:val="1"/>
        </w:rPr>
        <w:t>特此声明。</w:t>
      </w:r>
    </w:p>
    <w:p>
      <w:pPr>
        <w:widowControl/>
        <w:autoSpaceDE w:val="0"/>
        <w:autoSpaceDN w:val="0"/>
        <w:adjustRightInd w:val="0"/>
        <w:spacing w:line="440" w:lineRule="exact"/>
        <w:rPr>
          <w:kern w:val="1"/>
        </w:rPr>
      </w:pPr>
    </w:p>
    <w:p>
      <w:pPr>
        <w:widowControl/>
        <w:autoSpaceDE w:val="0"/>
        <w:autoSpaceDN w:val="0"/>
        <w:adjustRightInd w:val="0"/>
        <w:spacing w:line="440" w:lineRule="exact"/>
        <w:ind w:right="-481"/>
        <w:jc w:val="center"/>
        <w:rPr>
          <w:kern w:val="1"/>
        </w:rPr>
      </w:pPr>
      <w:r>
        <w:rPr>
          <w:kern w:val="1"/>
        </w:rPr>
        <w:t>(</w:t>
      </w:r>
      <w:r>
        <w:rPr>
          <w:rFonts w:hint="eastAsia"/>
          <w:kern w:val="1"/>
        </w:rPr>
        <w:t>附法定代表人身份证以及授权代表身份证复印件</w:t>
      </w:r>
      <w:r>
        <w:rPr>
          <w:kern w:val="1"/>
        </w:rPr>
        <w:t>)</w:t>
      </w:r>
    </w:p>
    <w:p>
      <w:pPr>
        <w:widowControl/>
        <w:autoSpaceDE w:val="0"/>
        <w:autoSpaceDN w:val="0"/>
        <w:adjustRightInd w:val="0"/>
        <w:spacing w:line="440" w:lineRule="exact"/>
        <w:ind w:right="-481"/>
        <w:jc w:val="center"/>
        <w:rPr>
          <w:kern w:val="1"/>
        </w:rPr>
      </w:pPr>
    </w:p>
    <w:p>
      <w:pPr>
        <w:widowControl/>
        <w:autoSpaceDE w:val="0"/>
        <w:autoSpaceDN w:val="0"/>
        <w:adjustRightInd w:val="0"/>
        <w:spacing w:line="440" w:lineRule="exact"/>
        <w:ind w:right="-481"/>
        <w:jc w:val="center"/>
        <w:rPr>
          <w:kern w:val="1"/>
        </w:rPr>
      </w:pPr>
    </w:p>
    <w:p>
      <w:pPr>
        <w:widowControl/>
        <w:autoSpaceDE w:val="0"/>
        <w:autoSpaceDN w:val="0"/>
        <w:adjustRightInd w:val="0"/>
        <w:spacing w:line="440" w:lineRule="exact"/>
        <w:ind w:right="-481"/>
        <w:rPr>
          <w:kern w:val="1"/>
        </w:rPr>
      </w:pPr>
      <w:r>
        <w:rPr>
          <w:rFonts w:hint="eastAsia"/>
          <w:kern w:val="1"/>
        </w:rPr>
        <w:t>授权代表姓名：</w:t>
      </w:r>
      <w:r>
        <w:rPr>
          <w:kern w:val="1"/>
        </w:rPr>
        <w:t xml:space="preserve">             </w:t>
      </w:r>
      <w:r>
        <w:rPr>
          <w:rFonts w:hint="eastAsia"/>
          <w:kern w:val="1"/>
        </w:rPr>
        <w:t>性</w:t>
      </w:r>
      <w:r>
        <w:rPr>
          <w:kern w:val="1"/>
        </w:rPr>
        <w:t xml:space="preserve"> </w:t>
      </w:r>
      <w:r>
        <w:rPr>
          <w:rFonts w:hint="eastAsia"/>
          <w:kern w:val="1"/>
        </w:rPr>
        <w:t>别：</w:t>
      </w:r>
      <w:r>
        <w:rPr>
          <w:kern w:val="1"/>
        </w:rPr>
        <w:t xml:space="preserve">              </w:t>
      </w:r>
      <w:r>
        <w:rPr>
          <w:rFonts w:hint="eastAsia"/>
          <w:kern w:val="1"/>
        </w:rPr>
        <w:t>年</w:t>
      </w:r>
      <w:r>
        <w:rPr>
          <w:kern w:val="1"/>
        </w:rPr>
        <w:t xml:space="preserve"> </w:t>
      </w:r>
      <w:r>
        <w:rPr>
          <w:rFonts w:hint="eastAsia"/>
          <w:kern w:val="1"/>
        </w:rPr>
        <w:t>龄：</w:t>
      </w:r>
    </w:p>
    <w:p>
      <w:pPr>
        <w:widowControl/>
        <w:autoSpaceDE w:val="0"/>
        <w:autoSpaceDN w:val="0"/>
        <w:adjustRightInd w:val="0"/>
        <w:spacing w:line="440" w:lineRule="exact"/>
        <w:ind w:right="-481"/>
        <w:rPr>
          <w:kern w:val="1"/>
        </w:rPr>
      </w:pPr>
      <w:r>
        <w:rPr>
          <w:rFonts w:hint="eastAsia"/>
          <w:kern w:val="1"/>
        </w:rPr>
        <w:t>单</w:t>
      </w:r>
      <w:r>
        <w:rPr>
          <w:kern w:val="1"/>
        </w:rPr>
        <w:t xml:space="preserve">  </w:t>
      </w:r>
      <w:r>
        <w:rPr>
          <w:rFonts w:hint="eastAsia"/>
          <w:kern w:val="1"/>
        </w:rPr>
        <w:t>位：</w:t>
      </w:r>
      <w:r>
        <w:rPr>
          <w:kern w:val="1"/>
        </w:rPr>
        <w:t xml:space="preserve">                     </w:t>
      </w:r>
      <w:r>
        <w:rPr>
          <w:rFonts w:hint="eastAsia"/>
          <w:kern w:val="1"/>
        </w:rPr>
        <w:t>部</w:t>
      </w:r>
      <w:r>
        <w:rPr>
          <w:kern w:val="1"/>
        </w:rPr>
        <w:t xml:space="preserve"> </w:t>
      </w:r>
      <w:r>
        <w:rPr>
          <w:rFonts w:hint="eastAsia"/>
          <w:kern w:val="1"/>
        </w:rPr>
        <w:t>门：</w:t>
      </w:r>
      <w:r>
        <w:rPr>
          <w:kern w:val="1"/>
        </w:rPr>
        <w:t xml:space="preserve">              </w:t>
      </w:r>
      <w:r>
        <w:rPr>
          <w:rFonts w:hint="eastAsia"/>
          <w:kern w:val="1"/>
        </w:rPr>
        <w:t>职</w:t>
      </w:r>
      <w:r>
        <w:rPr>
          <w:kern w:val="1"/>
        </w:rPr>
        <w:t xml:space="preserve"> </w:t>
      </w:r>
      <w:r>
        <w:rPr>
          <w:rFonts w:hint="eastAsia"/>
          <w:kern w:val="1"/>
        </w:rPr>
        <w:t>务：</w:t>
      </w:r>
    </w:p>
    <w:p>
      <w:pPr>
        <w:widowControl/>
        <w:autoSpaceDE w:val="0"/>
        <w:autoSpaceDN w:val="0"/>
        <w:adjustRightInd w:val="0"/>
        <w:spacing w:line="440" w:lineRule="exact"/>
        <w:ind w:right="-481"/>
        <w:rPr>
          <w:kern w:val="1"/>
        </w:rPr>
      </w:pPr>
    </w:p>
    <w:p>
      <w:pPr>
        <w:widowControl/>
        <w:autoSpaceDE w:val="0"/>
        <w:autoSpaceDN w:val="0"/>
        <w:adjustRightInd w:val="0"/>
        <w:spacing w:line="440" w:lineRule="exact"/>
        <w:ind w:right="-481" w:firstLine="4320"/>
        <w:rPr>
          <w:kern w:val="1"/>
        </w:rPr>
      </w:pPr>
      <w:r>
        <w:rPr>
          <w:rFonts w:hint="eastAsia"/>
          <w:kern w:val="1"/>
        </w:rPr>
        <w:t>投标人（</w:t>
      </w:r>
      <w:r>
        <w:rPr>
          <w:rFonts w:hint="eastAsia"/>
        </w:rPr>
        <w:t>公章</w:t>
      </w:r>
      <w:r>
        <w:rPr>
          <w:rFonts w:hint="eastAsia"/>
          <w:kern w:val="1"/>
        </w:rPr>
        <w:t>）：</w:t>
      </w:r>
    </w:p>
    <w:p>
      <w:pPr>
        <w:widowControl/>
        <w:autoSpaceDE w:val="0"/>
        <w:autoSpaceDN w:val="0"/>
        <w:adjustRightInd w:val="0"/>
        <w:spacing w:line="440" w:lineRule="exact"/>
        <w:ind w:right="-481" w:firstLine="4320"/>
        <w:rPr>
          <w:kern w:val="1"/>
        </w:rPr>
      </w:pPr>
      <w:r>
        <w:rPr>
          <w:rFonts w:hint="eastAsia"/>
          <w:kern w:val="1"/>
        </w:rPr>
        <w:t>法定代表人（印章）：</w:t>
      </w:r>
    </w:p>
    <w:p>
      <w:pPr>
        <w:pStyle w:val="37"/>
        <w:jc w:val="right"/>
      </w:pPr>
      <w:r>
        <w:rPr>
          <w:rFonts w:hint="eastAsia"/>
          <w:kern w:val="1"/>
          <w:sz w:val="24"/>
        </w:rPr>
        <w:t>日</w:t>
      </w:r>
      <w:r>
        <w:rPr>
          <w:kern w:val="1"/>
          <w:sz w:val="24"/>
        </w:rPr>
        <w:t xml:space="preserve"> </w:t>
      </w:r>
      <w:r>
        <w:rPr>
          <w:rFonts w:hint="eastAsia"/>
          <w:kern w:val="1"/>
          <w:sz w:val="24"/>
        </w:rPr>
        <w:t>期：</w:t>
      </w:r>
      <w:r>
        <w:rPr>
          <w:kern w:val="1"/>
          <w:sz w:val="24"/>
        </w:rPr>
        <w:t xml:space="preserve">      </w:t>
      </w:r>
      <w:r>
        <w:rPr>
          <w:rFonts w:hint="eastAsia"/>
          <w:kern w:val="1"/>
          <w:sz w:val="24"/>
        </w:rPr>
        <w:t>年</w:t>
      </w:r>
      <w:r>
        <w:rPr>
          <w:kern w:val="1"/>
          <w:sz w:val="24"/>
        </w:rPr>
        <w:t xml:space="preserve">   </w:t>
      </w:r>
      <w:r>
        <w:rPr>
          <w:rFonts w:hint="eastAsia"/>
          <w:kern w:val="1"/>
          <w:sz w:val="24"/>
        </w:rPr>
        <w:t>月</w:t>
      </w:r>
      <w:r>
        <w:rPr>
          <w:kern w:val="1"/>
          <w:sz w:val="24"/>
        </w:rPr>
        <w:t xml:space="preserve">   </w:t>
      </w:r>
      <w:r>
        <w:rPr>
          <w:rFonts w:hint="eastAsia"/>
          <w:kern w:val="1"/>
          <w:sz w:val="24"/>
        </w:rPr>
        <w:t>日</w:t>
      </w:r>
    </w:p>
    <w:p>
      <w:pPr>
        <w:widowControl/>
        <w:spacing w:line="240" w:lineRule="auto"/>
        <w:jc w:val="left"/>
        <w:rPr>
          <w:bCs/>
        </w:rPr>
      </w:pPr>
      <w:r>
        <w:rPr>
          <w:bCs/>
        </w:rPr>
        <w:br w:type="page"/>
      </w:r>
    </w:p>
    <w:p>
      <w:pPr>
        <w:spacing w:line="440" w:lineRule="exact"/>
        <w:outlineLvl w:val="2"/>
        <w:rPr>
          <w:b/>
          <w:sz w:val="28"/>
        </w:rPr>
      </w:pPr>
      <w:bookmarkStart w:id="76" w:name="_Toc142585762"/>
      <w:r>
        <w:rPr>
          <w:rFonts w:hint="eastAsia"/>
          <w:b/>
          <w:sz w:val="28"/>
        </w:rPr>
        <w:t>3、政府采购法第二十二条的资格条件</w:t>
      </w:r>
      <w:bookmarkEnd w:id="76"/>
    </w:p>
    <w:p>
      <w:pPr>
        <w:pStyle w:val="1075"/>
        <w:spacing w:before="96" w:after="96" w:line="360" w:lineRule="auto"/>
        <w:rPr>
          <w:rFonts w:ascii="宋体" w:hAnsi="宋体"/>
          <w:bCs w:val="0"/>
          <w:sz w:val="24"/>
          <w:szCs w:val="24"/>
        </w:rPr>
      </w:pPr>
    </w:p>
    <w:p>
      <w:pPr>
        <w:pStyle w:val="1075"/>
        <w:spacing w:before="96" w:after="96" w:line="360" w:lineRule="auto"/>
        <w:jc w:val="both"/>
        <w:outlineLvl w:val="3"/>
        <w:rPr>
          <w:rFonts w:ascii="宋体" w:hAnsi="宋体"/>
          <w:b/>
          <w:sz w:val="24"/>
          <w:szCs w:val="24"/>
        </w:rPr>
      </w:pPr>
      <w:bookmarkStart w:id="77" w:name="_Toc115436115"/>
      <w:bookmarkStart w:id="78" w:name="_Toc142585763"/>
      <w:bookmarkStart w:id="79" w:name="_Toc114589522"/>
      <w:bookmarkStart w:id="80" w:name="_Toc507399520"/>
      <w:r>
        <w:rPr>
          <w:rFonts w:hint="eastAsia" w:ascii="宋体" w:hAnsi="宋体"/>
          <w:b/>
          <w:sz w:val="24"/>
          <w:szCs w:val="24"/>
        </w:rPr>
        <w:t>3-1</w:t>
      </w:r>
      <w:r>
        <w:rPr>
          <w:rFonts w:ascii="宋体" w:hAnsi="宋体"/>
          <w:b/>
          <w:sz w:val="24"/>
          <w:szCs w:val="24"/>
        </w:rPr>
        <w:t>具有独立承担民事责任的能力</w:t>
      </w:r>
      <w:bookmarkEnd w:id="77"/>
      <w:bookmarkEnd w:id="78"/>
      <w:bookmarkEnd w:id="79"/>
    </w:p>
    <w:p>
      <w:pPr>
        <w:pStyle w:val="37"/>
        <w:tabs>
          <w:tab w:val="left" w:pos="9214"/>
        </w:tabs>
        <w:rPr>
          <w:rFonts w:hAnsi="宋体"/>
          <w:b/>
          <w:sz w:val="24"/>
        </w:rPr>
      </w:pPr>
    </w:p>
    <w:p>
      <w:pPr>
        <w:pStyle w:val="37"/>
        <w:tabs>
          <w:tab w:val="left" w:pos="9214"/>
        </w:tabs>
        <w:spacing w:line="374" w:lineRule="auto"/>
        <w:ind w:right="84"/>
        <w:rPr>
          <w:rFonts w:hAnsi="宋体"/>
          <w:sz w:val="24"/>
        </w:rPr>
      </w:pPr>
      <w:r>
        <w:rPr>
          <w:rFonts w:hint="eastAsia" w:hAnsi="宋体"/>
          <w:sz w:val="24"/>
        </w:rPr>
        <w:t>说明：</w:t>
      </w:r>
    </w:p>
    <w:p>
      <w:pPr>
        <w:pStyle w:val="37"/>
        <w:tabs>
          <w:tab w:val="left" w:pos="9214"/>
        </w:tabs>
        <w:spacing w:line="374" w:lineRule="auto"/>
        <w:ind w:right="84" w:firstLine="708" w:firstLineChars="295"/>
        <w:rPr>
          <w:rFonts w:hAnsi="宋体"/>
          <w:sz w:val="24"/>
        </w:rPr>
      </w:pPr>
      <w:r>
        <w:rPr>
          <w:rFonts w:hint="eastAsia" w:hAnsi="宋体"/>
          <w:sz w:val="24"/>
        </w:rPr>
        <w:t>1.提供有效的营业执照等证明文件复印件，复印件上应加盖本单位公章。</w:t>
      </w:r>
    </w:p>
    <w:p>
      <w:pPr>
        <w:pStyle w:val="37"/>
        <w:tabs>
          <w:tab w:val="left" w:pos="9214"/>
        </w:tabs>
        <w:spacing w:line="374" w:lineRule="auto"/>
        <w:ind w:right="1145" w:firstLine="720" w:firstLineChars="300"/>
        <w:rPr>
          <w:rFonts w:hAnsi="宋体"/>
          <w:sz w:val="24"/>
        </w:rPr>
      </w:pPr>
      <w:bookmarkStart w:id="81" w:name="_Toc1278"/>
      <w:bookmarkStart w:id="82" w:name="_Toc27013"/>
      <w:r>
        <w:rPr>
          <w:rFonts w:hint="eastAsia" w:hAnsi="宋体"/>
          <w:sz w:val="24"/>
        </w:rPr>
        <w:t>2.投标人为自然人的，应提供身份证明的复印件。</w:t>
      </w:r>
      <w:bookmarkEnd w:id="81"/>
      <w:bookmarkEnd w:id="82"/>
    </w:p>
    <w:p>
      <w:pPr>
        <w:pStyle w:val="1075"/>
        <w:spacing w:before="96" w:after="96" w:line="360" w:lineRule="auto"/>
        <w:rPr>
          <w:rFonts w:ascii="宋体" w:hAnsi="宋体"/>
          <w:b/>
          <w:sz w:val="24"/>
          <w:szCs w:val="24"/>
        </w:rPr>
      </w:pPr>
    </w:p>
    <w:bookmarkEnd w:id="80"/>
    <w:p>
      <w:pPr>
        <w:pStyle w:val="1075"/>
        <w:spacing w:before="96" w:after="96" w:line="360" w:lineRule="auto"/>
        <w:jc w:val="both"/>
        <w:outlineLvl w:val="3"/>
        <w:rPr>
          <w:rFonts w:ascii="宋体" w:hAnsi="宋体"/>
          <w:b/>
          <w:sz w:val="24"/>
          <w:szCs w:val="24"/>
        </w:rPr>
      </w:pPr>
      <w:bookmarkStart w:id="83" w:name="_Toc507399521"/>
      <w:r>
        <w:rPr>
          <w:rFonts w:hint="eastAsia" w:ascii="宋体" w:hAnsi="宋体"/>
          <w:b/>
          <w:bCs w:val="0"/>
          <w:sz w:val="24"/>
        </w:rPr>
        <w:br w:type="page"/>
      </w:r>
      <w:bookmarkEnd w:id="83"/>
      <w:bookmarkStart w:id="84" w:name="_Toc142585764"/>
      <w:bookmarkStart w:id="85" w:name="_Toc32366"/>
      <w:bookmarkStart w:id="86" w:name="_Toc115436117"/>
      <w:bookmarkStart w:id="87" w:name="_Toc11207"/>
      <w:bookmarkStart w:id="88" w:name="_Toc114589524"/>
      <w:bookmarkStart w:id="89" w:name="_Toc507399522"/>
      <w:r>
        <w:rPr>
          <w:rFonts w:hint="eastAsia" w:ascii="宋体" w:hAnsi="宋体"/>
          <w:b/>
          <w:sz w:val="24"/>
          <w:szCs w:val="24"/>
        </w:rPr>
        <w:t>3-2 投标人具有良好的商业信誉和健全的财务会计制度的证明文件</w:t>
      </w:r>
      <w:bookmarkEnd w:id="84"/>
      <w:bookmarkEnd w:id="85"/>
      <w:bookmarkEnd w:id="86"/>
      <w:bookmarkEnd w:id="87"/>
      <w:bookmarkEnd w:id="88"/>
    </w:p>
    <w:p>
      <w:pPr>
        <w:pStyle w:val="37"/>
        <w:tabs>
          <w:tab w:val="left" w:pos="9214"/>
        </w:tabs>
        <w:rPr>
          <w:rFonts w:hAnsi="宋体"/>
          <w:b/>
          <w:sz w:val="24"/>
        </w:rPr>
      </w:pPr>
    </w:p>
    <w:p>
      <w:pPr>
        <w:pStyle w:val="37"/>
        <w:tabs>
          <w:tab w:val="left" w:pos="9214"/>
        </w:tabs>
        <w:ind w:right="84"/>
        <w:rPr>
          <w:rFonts w:hAnsi="宋体"/>
          <w:sz w:val="24"/>
        </w:rPr>
      </w:pPr>
      <w:r>
        <w:rPr>
          <w:rFonts w:hint="eastAsia" w:hAnsi="宋体"/>
          <w:sz w:val="24"/>
        </w:rPr>
        <w:t>供应商是法人的，法人单位成立一年以上的须提供投标截止日前上一年度经审计的财务审计报告复印件加盖公章或基本开户银行在投标截止日前三个月内开具的资信证明或财务报表复印件加盖公章（须包括收入支出决算表、资产负债表等）；</w:t>
      </w:r>
    </w:p>
    <w:p>
      <w:pPr>
        <w:pStyle w:val="37"/>
        <w:tabs>
          <w:tab w:val="left" w:pos="9214"/>
        </w:tabs>
        <w:ind w:right="84"/>
        <w:rPr>
          <w:rFonts w:hAnsi="宋体"/>
          <w:sz w:val="24"/>
        </w:rPr>
      </w:pPr>
      <w:r>
        <w:rPr>
          <w:rFonts w:hint="eastAsia" w:hAnsi="宋体"/>
          <w:sz w:val="24"/>
        </w:rPr>
        <w:t>法人单位成立三个月以内的须提供基本开户银行开具的资信证明（原件或该原件的复印件，复印件须加盖供应商公章，银行存款证明无效），或自行编写具有良好的商业信誉和健全的财务会计制度的承诺书；</w:t>
      </w:r>
    </w:p>
    <w:p>
      <w:pPr>
        <w:pStyle w:val="37"/>
        <w:tabs>
          <w:tab w:val="left" w:pos="9214"/>
        </w:tabs>
        <w:ind w:right="84"/>
        <w:rPr>
          <w:rFonts w:hAnsi="宋体"/>
          <w:sz w:val="24"/>
        </w:rPr>
      </w:pPr>
      <w:r>
        <w:rPr>
          <w:rFonts w:hint="eastAsia" w:hAnsi="宋体"/>
          <w:sz w:val="24"/>
        </w:rPr>
        <w:t>供应商是其他组织或自然人的，须提供银行出具的资信证明原件或自行编写具有良好的商业信誉和健全的财务会计制度的承诺书。</w:t>
      </w:r>
    </w:p>
    <w:p>
      <w:pPr>
        <w:pStyle w:val="37"/>
        <w:tabs>
          <w:tab w:val="left" w:pos="9214"/>
        </w:tabs>
        <w:rPr>
          <w:rFonts w:hAnsi="宋体"/>
        </w:rPr>
      </w:pPr>
    </w:p>
    <w:p>
      <w:pPr>
        <w:pStyle w:val="37"/>
        <w:tabs>
          <w:tab w:val="left" w:pos="9214"/>
        </w:tabs>
        <w:ind w:right="560"/>
        <w:rPr>
          <w:rFonts w:hAnsi="宋体"/>
          <w:sz w:val="24"/>
        </w:rPr>
      </w:pPr>
      <w:r>
        <w:rPr>
          <w:rFonts w:hint="eastAsia" w:hAnsi="宋体"/>
          <w:sz w:val="24"/>
        </w:rPr>
        <w:t>说明：</w:t>
      </w:r>
    </w:p>
    <w:p>
      <w:pPr>
        <w:pStyle w:val="37"/>
        <w:tabs>
          <w:tab w:val="left" w:pos="9214"/>
        </w:tabs>
        <w:ind w:right="560"/>
        <w:rPr>
          <w:rFonts w:hAnsi="宋体"/>
          <w:sz w:val="24"/>
        </w:rPr>
      </w:pPr>
      <w:r>
        <w:rPr>
          <w:rFonts w:hint="eastAsia" w:hAnsi="宋体"/>
          <w:sz w:val="24"/>
        </w:rPr>
        <w:t>1、复印件并加盖本单位公章</w:t>
      </w:r>
    </w:p>
    <w:p>
      <w:pPr>
        <w:pStyle w:val="37"/>
        <w:tabs>
          <w:tab w:val="left" w:pos="9214"/>
        </w:tabs>
        <w:ind w:right="560"/>
        <w:rPr>
          <w:rFonts w:hAnsi="宋体"/>
          <w:sz w:val="24"/>
        </w:rPr>
      </w:pPr>
      <w:r>
        <w:rPr>
          <w:rFonts w:hint="eastAsia" w:hAnsi="宋体"/>
          <w:sz w:val="24"/>
        </w:rPr>
        <w:t>2、若提供的是复印件，采购人、采购代理机构保留审核原件的权利。</w:t>
      </w:r>
    </w:p>
    <w:p>
      <w:pPr>
        <w:pStyle w:val="37"/>
        <w:tabs>
          <w:tab w:val="left" w:pos="9214"/>
        </w:tabs>
        <w:ind w:right="560"/>
        <w:rPr>
          <w:rFonts w:hAnsi="宋体"/>
          <w:sz w:val="24"/>
        </w:rPr>
      </w:pPr>
      <w:r>
        <w:rPr>
          <w:rFonts w:hint="eastAsia" w:hAnsi="宋体"/>
          <w:sz w:val="24"/>
        </w:rPr>
        <w:t>3、如果是联合体投标，联合体各方均需提供上述证明。</w:t>
      </w:r>
    </w:p>
    <w:p>
      <w:pPr>
        <w:pStyle w:val="1075"/>
        <w:spacing w:before="96" w:after="96" w:line="360" w:lineRule="auto"/>
        <w:rPr>
          <w:rFonts w:ascii="宋体" w:hAnsi="宋体"/>
          <w:b/>
          <w:sz w:val="24"/>
          <w:szCs w:val="24"/>
        </w:rPr>
      </w:pPr>
    </w:p>
    <w:p>
      <w:pPr>
        <w:pStyle w:val="1075"/>
        <w:spacing w:before="96" w:after="96" w:line="360" w:lineRule="auto"/>
        <w:rPr>
          <w:rFonts w:ascii="宋体" w:hAnsi="宋体"/>
          <w:b/>
          <w:sz w:val="24"/>
          <w:szCs w:val="24"/>
        </w:rPr>
      </w:pPr>
    </w:p>
    <w:p>
      <w:pPr>
        <w:pStyle w:val="1075"/>
        <w:spacing w:before="96" w:after="96" w:line="360" w:lineRule="auto"/>
        <w:jc w:val="both"/>
        <w:outlineLvl w:val="3"/>
        <w:rPr>
          <w:rFonts w:ascii="宋体" w:hAnsi="宋体"/>
          <w:b/>
          <w:sz w:val="24"/>
          <w:szCs w:val="24"/>
        </w:rPr>
      </w:pPr>
      <w:bookmarkStart w:id="90" w:name="_Toc30497"/>
      <w:r>
        <w:rPr>
          <w:rFonts w:hint="eastAsia" w:ascii="宋体" w:hAnsi="宋体"/>
          <w:b/>
          <w:bCs w:val="0"/>
          <w:sz w:val="24"/>
        </w:rPr>
        <w:br w:type="page"/>
      </w:r>
      <w:bookmarkStart w:id="91" w:name="_Toc142585765"/>
      <w:r>
        <w:rPr>
          <w:rFonts w:hint="eastAsia" w:ascii="宋体" w:hAnsi="宋体"/>
          <w:b/>
          <w:sz w:val="24"/>
          <w:szCs w:val="24"/>
        </w:rPr>
        <w:t>3-3</w:t>
      </w:r>
      <w:r>
        <w:rPr>
          <w:rFonts w:ascii="宋体" w:hAnsi="宋体"/>
          <w:b/>
          <w:sz w:val="24"/>
          <w:szCs w:val="24"/>
        </w:rPr>
        <w:t>具有履行合同所必需的设备和专业技术能力</w:t>
      </w:r>
      <w:bookmarkEnd w:id="91"/>
    </w:p>
    <w:p>
      <w:pPr>
        <w:pStyle w:val="1075"/>
        <w:spacing w:before="96" w:after="96" w:line="360" w:lineRule="auto"/>
        <w:jc w:val="center"/>
        <w:rPr>
          <w:rFonts w:ascii="宋体" w:hAnsi="宋体"/>
          <w:b/>
          <w:sz w:val="24"/>
          <w:szCs w:val="24"/>
        </w:rPr>
      </w:pPr>
    </w:p>
    <w:p>
      <w:pPr>
        <w:pStyle w:val="1075"/>
        <w:spacing w:before="96" w:after="96"/>
        <w:jc w:val="center"/>
        <w:rPr>
          <w:rFonts w:ascii="宋体" w:hAnsi="宋体"/>
          <w:bCs w:val="0"/>
          <w:sz w:val="24"/>
          <w:szCs w:val="24"/>
        </w:rPr>
      </w:pPr>
      <w:r>
        <w:rPr>
          <w:rFonts w:ascii="宋体" w:hAnsi="宋体"/>
          <w:b/>
          <w:sz w:val="24"/>
          <w:szCs w:val="24"/>
        </w:rPr>
        <w:t>具有履行合同所必需的设备和专业技术能力的承诺书</w:t>
      </w:r>
    </w:p>
    <w:p>
      <w:pPr>
        <w:spacing w:before="66" w:line="240" w:lineRule="auto"/>
        <w:ind w:right="994" w:rightChars="414"/>
        <w:jc w:val="left"/>
        <w:rPr>
          <w:rFonts w:ascii="宋体" w:hAnsi="宋体"/>
        </w:rPr>
      </w:pPr>
    </w:p>
    <w:p>
      <w:pPr>
        <w:pStyle w:val="37"/>
        <w:tabs>
          <w:tab w:val="left" w:pos="9214"/>
        </w:tabs>
        <w:spacing w:line="240" w:lineRule="auto"/>
        <w:ind w:right="994" w:rightChars="414" w:firstLine="569" w:firstLineChars="236"/>
        <w:rPr>
          <w:rFonts w:hAnsi="宋体"/>
          <w:b/>
          <w:bCs/>
          <w:sz w:val="24"/>
        </w:rPr>
      </w:pPr>
      <w:r>
        <w:rPr>
          <w:rFonts w:hint="eastAsia" w:hAnsi="宋体"/>
          <w:b/>
          <w:bCs/>
          <w:sz w:val="24"/>
        </w:rPr>
        <w:t>在参与本次项目投标中，我单位郑重承诺：</w:t>
      </w:r>
    </w:p>
    <w:p>
      <w:pPr>
        <w:pStyle w:val="37"/>
        <w:tabs>
          <w:tab w:val="left" w:pos="9214"/>
        </w:tabs>
        <w:spacing w:line="240" w:lineRule="auto"/>
        <w:ind w:right="994" w:rightChars="414" w:firstLine="569" w:firstLineChars="236"/>
        <w:rPr>
          <w:rFonts w:hAnsi="宋体"/>
          <w:b/>
          <w:bCs/>
          <w:sz w:val="24"/>
        </w:rPr>
      </w:pPr>
      <w:r>
        <w:rPr>
          <w:rFonts w:hint="eastAsia" w:hAnsi="宋体"/>
          <w:b/>
          <w:bCs/>
          <w:sz w:val="24"/>
        </w:rPr>
        <w:t>我单位具有履行合同所必需的专业技术能力，并在规定工作时间内有能力调配较强工作力量，按时保质完成相关工作任务。</w:t>
      </w:r>
    </w:p>
    <w:p>
      <w:pPr>
        <w:pStyle w:val="37"/>
        <w:tabs>
          <w:tab w:val="left" w:pos="9214"/>
        </w:tabs>
        <w:spacing w:line="240" w:lineRule="auto"/>
        <w:ind w:right="994" w:rightChars="414" w:firstLine="566" w:firstLineChars="236"/>
        <w:rPr>
          <w:rFonts w:hAnsi="宋体"/>
          <w:sz w:val="24"/>
        </w:rPr>
      </w:pPr>
      <w:r>
        <w:rPr>
          <w:rFonts w:hint="eastAsia" w:hAnsi="宋体"/>
          <w:sz w:val="24"/>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pPr>
        <w:pStyle w:val="37"/>
        <w:tabs>
          <w:tab w:val="left" w:pos="9214"/>
        </w:tabs>
        <w:spacing w:before="1" w:line="240" w:lineRule="auto"/>
        <w:ind w:right="994" w:rightChars="414" w:firstLine="566" w:firstLineChars="236"/>
        <w:rPr>
          <w:rFonts w:hAnsi="宋体"/>
          <w:sz w:val="24"/>
        </w:rPr>
      </w:pPr>
    </w:p>
    <w:p>
      <w:pPr>
        <w:pStyle w:val="37"/>
        <w:tabs>
          <w:tab w:val="left" w:pos="3600"/>
          <w:tab w:val="left" w:pos="9214"/>
        </w:tabs>
        <w:spacing w:line="240" w:lineRule="auto"/>
        <w:ind w:right="994" w:rightChars="414" w:firstLine="566" w:firstLineChars="236"/>
        <w:rPr>
          <w:rFonts w:hAnsi="宋体"/>
          <w:sz w:val="24"/>
        </w:rPr>
      </w:pPr>
      <w:r>
        <w:rPr>
          <w:rFonts w:hint="eastAsia" w:hAnsi="宋体"/>
          <w:sz w:val="24"/>
        </w:rPr>
        <w:t>投标人名称：</w:t>
      </w:r>
      <w:r>
        <w:rPr>
          <w:rFonts w:hint="eastAsia" w:hAnsi="宋体"/>
          <w:sz w:val="24"/>
          <w:u w:val="single"/>
        </w:rPr>
        <w:t xml:space="preserve"> </w:t>
      </w:r>
      <w:r>
        <w:rPr>
          <w:rFonts w:hint="eastAsia" w:hAnsi="宋体"/>
          <w:sz w:val="24"/>
          <w:u w:val="single"/>
        </w:rPr>
        <w:tab/>
      </w:r>
      <w:r>
        <w:rPr>
          <w:rFonts w:hint="eastAsia" w:hAnsi="宋体"/>
          <w:sz w:val="24"/>
        </w:rPr>
        <w:t>（盖章）</w:t>
      </w:r>
    </w:p>
    <w:p>
      <w:pPr>
        <w:pStyle w:val="37"/>
        <w:tabs>
          <w:tab w:val="left" w:pos="5216"/>
          <w:tab w:val="left" w:pos="5881"/>
          <w:tab w:val="left" w:pos="6791"/>
          <w:tab w:val="left" w:pos="9214"/>
        </w:tabs>
        <w:spacing w:before="158" w:line="240" w:lineRule="auto"/>
        <w:ind w:right="994" w:rightChars="414" w:firstLine="566" w:firstLineChars="236"/>
        <w:rPr>
          <w:rFonts w:hAnsi="宋体"/>
          <w:sz w:val="24"/>
        </w:rPr>
      </w:pPr>
      <w:r>
        <w:rPr>
          <w:rFonts w:hint="eastAsia" w:hAnsi="宋体"/>
          <w:sz w:val="24"/>
        </w:rPr>
        <w:t>投标人授权代表(签字或签章)</w:t>
      </w:r>
      <w:r>
        <w:rPr>
          <w:rFonts w:hint="eastAsia" w:hAnsi="宋体"/>
          <w:spacing w:val="-1"/>
          <w:sz w:val="24"/>
        </w:rPr>
        <w:t xml:space="preserve"> </w:t>
      </w:r>
      <w:r>
        <w:rPr>
          <w:rFonts w:hint="eastAsia" w:hAnsi="宋体"/>
          <w:sz w:val="24"/>
        </w:rPr>
        <w:t>：</w:t>
      </w:r>
      <w:r>
        <w:rPr>
          <w:rFonts w:hint="eastAsia" w:hAnsi="宋体"/>
          <w:sz w:val="24"/>
          <w:u w:val="single"/>
        </w:rPr>
        <w:t xml:space="preserve"> </w:t>
      </w:r>
      <w:r>
        <w:rPr>
          <w:rFonts w:hint="eastAsia" w:hAnsi="宋体"/>
          <w:sz w:val="24"/>
          <w:u w:val="single"/>
        </w:rPr>
        <w:tab/>
      </w:r>
      <w:r>
        <w:rPr>
          <w:rFonts w:hint="eastAsia" w:hAnsi="宋体"/>
          <w:sz w:val="24"/>
        </w:rPr>
        <w:tab/>
      </w:r>
      <w:r>
        <w:rPr>
          <w:rFonts w:hint="eastAsia" w:hAnsi="宋体"/>
          <w:sz w:val="24"/>
        </w:rPr>
        <w:t>日</w:t>
      </w:r>
      <w:r>
        <w:rPr>
          <w:rFonts w:hint="eastAsia" w:hAnsi="宋体"/>
          <w:sz w:val="24"/>
        </w:rPr>
        <w:tab/>
      </w:r>
      <w:r>
        <w:rPr>
          <w:rFonts w:hint="eastAsia" w:hAnsi="宋体"/>
          <w:sz w:val="24"/>
        </w:rPr>
        <w:t>期：</w:t>
      </w:r>
    </w:p>
    <w:p>
      <w:pPr>
        <w:pStyle w:val="37"/>
        <w:tabs>
          <w:tab w:val="left" w:pos="9214"/>
        </w:tabs>
        <w:spacing w:before="160" w:line="240" w:lineRule="auto"/>
        <w:ind w:right="994" w:rightChars="414" w:firstLine="566" w:firstLineChars="236"/>
        <w:rPr>
          <w:rFonts w:hAnsi="宋体"/>
          <w:sz w:val="24"/>
        </w:rPr>
      </w:pPr>
      <w:r>
        <w:rPr>
          <w:rFonts w:hint="eastAsia" w:hAnsi="宋体"/>
          <w:sz w:val="24"/>
        </w:rPr>
        <w:t>（注：投标人实际情况如与上述承诺内容不符的，请如实说明，不得虚假承诺）</w:t>
      </w:r>
    </w:p>
    <w:p>
      <w:pPr>
        <w:spacing w:before="160" w:line="240" w:lineRule="auto"/>
        <w:ind w:right="994" w:rightChars="414" w:firstLine="566" w:firstLineChars="236"/>
        <w:jc w:val="left"/>
        <w:rPr>
          <w:rFonts w:ascii="宋体" w:hAnsi="宋体"/>
          <w:spacing w:val="-3"/>
        </w:rPr>
      </w:pPr>
      <w:r>
        <w:rPr>
          <w:rFonts w:hint="eastAsia" w:ascii="宋体" w:hAnsi="宋体"/>
        </w:rPr>
        <w:t>说明：1.</w:t>
      </w:r>
      <w:r>
        <w:rPr>
          <w:rFonts w:hint="eastAsia" w:ascii="宋体" w:hAnsi="宋体"/>
          <w:spacing w:val="-3"/>
        </w:rPr>
        <w:t>自然人投标的无需盖章，需要签字。</w:t>
      </w:r>
    </w:p>
    <w:p>
      <w:pPr>
        <w:spacing w:line="240" w:lineRule="auto"/>
        <w:ind w:firstLine="566" w:firstLineChars="236"/>
        <w:rPr>
          <w:rFonts w:ascii="宋体" w:hAnsi="宋体"/>
          <w:b/>
          <w:bCs/>
        </w:rPr>
      </w:pPr>
      <w:r>
        <w:rPr>
          <w:rFonts w:hint="eastAsia" w:ascii="宋体" w:hAnsi="宋体"/>
        </w:rPr>
        <w:t>2.</w:t>
      </w:r>
      <w:r>
        <w:rPr>
          <w:rFonts w:hint="eastAsia" w:ascii="宋体" w:hAnsi="宋体"/>
          <w:spacing w:val="-3"/>
        </w:rPr>
        <w:t>如果是联合体投标，联合体各方均需提供上述证明。</w:t>
      </w:r>
    </w:p>
    <w:p>
      <w:pPr>
        <w:pStyle w:val="1075"/>
        <w:spacing w:before="96" w:after="96" w:line="360" w:lineRule="auto"/>
        <w:jc w:val="both"/>
        <w:outlineLvl w:val="3"/>
        <w:rPr>
          <w:rFonts w:ascii="宋体" w:hAnsi="宋体"/>
          <w:b/>
          <w:sz w:val="24"/>
          <w:szCs w:val="24"/>
        </w:rPr>
      </w:pPr>
      <w:bookmarkStart w:id="92" w:name="_Toc114589525"/>
      <w:bookmarkStart w:id="93" w:name="_Toc115436118"/>
      <w:bookmarkStart w:id="94" w:name="_Toc22978"/>
      <w:r>
        <w:rPr>
          <w:rFonts w:ascii="宋体" w:hAnsi="宋体"/>
          <w:b/>
          <w:sz w:val="24"/>
          <w:szCs w:val="24"/>
        </w:rPr>
        <w:br w:type="page"/>
      </w:r>
      <w:bookmarkStart w:id="95" w:name="_Toc142585766"/>
      <w:r>
        <w:rPr>
          <w:rFonts w:hint="eastAsia" w:ascii="宋体" w:hAnsi="宋体"/>
          <w:b/>
          <w:sz w:val="24"/>
          <w:szCs w:val="24"/>
        </w:rPr>
        <w:t xml:space="preserve">3-4 </w:t>
      </w:r>
      <w:r>
        <w:rPr>
          <w:rFonts w:ascii="宋体" w:hAnsi="宋体"/>
          <w:b/>
          <w:sz w:val="24"/>
          <w:szCs w:val="24"/>
        </w:rPr>
        <w:t>有依法缴纳税收和社会保障资金的良好记录</w:t>
      </w:r>
      <w:bookmarkEnd w:id="95"/>
    </w:p>
    <w:p>
      <w:pPr>
        <w:pStyle w:val="37"/>
        <w:tabs>
          <w:tab w:val="left" w:pos="9214"/>
        </w:tabs>
        <w:spacing w:line="240" w:lineRule="auto"/>
        <w:ind w:right="516"/>
        <w:rPr>
          <w:rFonts w:hAnsi="宋体"/>
          <w:sz w:val="24"/>
        </w:rPr>
      </w:pPr>
      <w:r>
        <w:rPr>
          <w:rFonts w:hint="eastAsia" w:hAnsi="宋体"/>
          <w:sz w:val="24"/>
        </w:rPr>
        <w:t>（1）投标人缴纳税收的证明（加盖公章）或事业单位近期纳税证明（加盖公章）或自然人缴纳个人所得税证明。</w:t>
      </w:r>
    </w:p>
    <w:p>
      <w:pPr>
        <w:pStyle w:val="37"/>
        <w:tabs>
          <w:tab w:val="left" w:pos="9214"/>
        </w:tabs>
        <w:spacing w:line="240" w:lineRule="auto"/>
        <w:ind w:right="516"/>
        <w:rPr>
          <w:rFonts w:hAnsi="宋体"/>
          <w:sz w:val="24"/>
        </w:rPr>
      </w:pPr>
      <w:r>
        <w:rPr>
          <w:rFonts w:hint="eastAsia" w:hAnsi="宋体"/>
          <w:sz w:val="24"/>
        </w:rPr>
        <w:t>【依法免税的投标人应提供相应文件证明其依法免税。】</w:t>
      </w:r>
    </w:p>
    <w:p>
      <w:pPr>
        <w:pStyle w:val="37"/>
        <w:tabs>
          <w:tab w:val="left" w:pos="9214"/>
        </w:tabs>
        <w:spacing w:line="240" w:lineRule="auto"/>
        <w:ind w:right="516"/>
        <w:rPr>
          <w:rFonts w:hAnsi="宋体"/>
          <w:sz w:val="24"/>
        </w:rPr>
      </w:pPr>
      <w:r>
        <w:rPr>
          <w:rFonts w:hint="eastAsia" w:hAnsi="宋体"/>
          <w:sz w:val="24"/>
        </w:rPr>
        <w:t>（2）投标人为职工缴纳社会保险的证明（缴纳凭证复印件，加盖公章）。</w:t>
      </w:r>
    </w:p>
    <w:p>
      <w:pPr>
        <w:pStyle w:val="37"/>
        <w:tabs>
          <w:tab w:val="left" w:pos="9214"/>
        </w:tabs>
        <w:spacing w:line="240" w:lineRule="auto"/>
        <w:ind w:right="516"/>
        <w:rPr>
          <w:rFonts w:hAnsi="宋体"/>
          <w:sz w:val="24"/>
        </w:rPr>
      </w:pPr>
      <w:r>
        <w:rPr>
          <w:rFonts w:hint="eastAsia" w:hAnsi="宋体"/>
          <w:sz w:val="24"/>
        </w:rPr>
        <w:t>【依法不需要缴纳社保的投标人应做书面说明和证明文件。】</w:t>
      </w:r>
    </w:p>
    <w:p>
      <w:pPr>
        <w:pStyle w:val="37"/>
        <w:tabs>
          <w:tab w:val="left" w:pos="9214"/>
        </w:tabs>
        <w:spacing w:line="240" w:lineRule="auto"/>
        <w:ind w:right="516"/>
        <w:rPr>
          <w:rFonts w:hAnsi="宋体"/>
          <w:sz w:val="24"/>
        </w:rPr>
      </w:pPr>
    </w:p>
    <w:p>
      <w:pPr>
        <w:pStyle w:val="1075"/>
        <w:spacing w:before="96" w:after="96" w:line="360" w:lineRule="auto"/>
        <w:jc w:val="both"/>
        <w:outlineLvl w:val="3"/>
        <w:rPr>
          <w:rFonts w:ascii="宋体" w:hAnsi="宋体"/>
          <w:b/>
          <w:sz w:val="24"/>
          <w:szCs w:val="24"/>
        </w:rPr>
      </w:pPr>
      <w:r>
        <w:rPr>
          <w:rFonts w:ascii="宋体" w:hAnsi="宋体"/>
          <w:b/>
          <w:sz w:val="24"/>
          <w:szCs w:val="24"/>
        </w:rPr>
        <w:br w:type="page"/>
      </w:r>
      <w:bookmarkEnd w:id="89"/>
      <w:bookmarkEnd w:id="90"/>
      <w:bookmarkEnd w:id="92"/>
      <w:bookmarkEnd w:id="93"/>
      <w:bookmarkEnd w:id="94"/>
      <w:bookmarkStart w:id="96" w:name="_Toc142585767"/>
      <w:bookmarkStart w:id="97" w:name="_Toc114589528"/>
      <w:bookmarkStart w:id="98" w:name="_Toc99"/>
      <w:bookmarkStart w:id="99" w:name="_Toc115436121"/>
      <w:bookmarkStart w:id="100" w:name="_Toc11968"/>
      <w:r>
        <w:rPr>
          <w:rFonts w:hint="eastAsia" w:ascii="宋体" w:hAnsi="宋体"/>
          <w:b/>
          <w:sz w:val="24"/>
          <w:szCs w:val="24"/>
        </w:rPr>
        <w:t>3-5</w:t>
      </w:r>
      <w:r>
        <w:rPr>
          <w:rFonts w:ascii="宋体" w:hAnsi="宋体"/>
          <w:b/>
          <w:sz w:val="24"/>
          <w:szCs w:val="24"/>
        </w:rPr>
        <w:t>参加政府采购活动前三年内，在经营活动中没有重大违法记录</w:t>
      </w:r>
      <w:bookmarkEnd w:id="96"/>
      <w:bookmarkEnd w:id="97"/>
      <w:bookmarkEnd w:id="98"/>
      <w:bookmarkEnd w:id="99"/>
      <w:bookmarkEnd w:id="100"/>
    </w:p>
    <w:p>
      <w:pPr>
        <w:pStyle w:val="37"/>
        <w:tabs>
          <w:tab w:val="left" w:pos="9214"/>
        </w:tabs>
        <w:spacing w:line="240" w:lineRule="auto"/>
        <w:ind w:left="730" w:leftChars="304" w:right="994" w:rightChars="414"/>
        <w:jc w:val="center"/>
        <w:rPr>
          <w:rFonts w:hAnsi="宋体"/>
          <w:bCs/>
          <w:sz w:val="24"/>
        </w:rPr>
      </w:pPr>
      <w:r>
        <w:rPr>
          <w:rFonts w:hAnsi="宋体"/>
          <w:b/>
          <w:sz w:val="24"/>
        </w:rPr>
        <w:t>经营活动中没有重大违法记录的声明函</w:t>
      </w:r>
    </w:p>
    <w:p>
      <w:pPr>
        <w:pStyle w:val="37"/>
        <w:tabs>
          <w:tab w:val="left" w:pos="9214"/>
        </w:tabs>
        <w:spacing w:line="240" w:lineRule="auto"/>
        <w:ind w:right="-14" w:rightChars="-6"/>
        <w:jc w:val="left"/>
        <w:rPr>
          <w:rFonts w:hAnsi="宋体"/>
          <w:bCs/>
          <w:sz w:val="24"/>
        </w:rPr>
      </w:pPr>
      <w:r>
        <w:rPr>
          <w:rFonts w:hint="eastAsia" w:hAnsi="宋体"/>
          <w:bCs/>
          <w:sz w:val="24"/>
        </w:rPr>
        <w:t>致：</w:t>
      </w:r>
      <w:r>
        <w:rPr>
          <w:rFonts w:hint="eastAsia" w:hAnsi="宋体"/>
          <w:bCs/>
          <w:sz w:val="24"/>
          <w:u w:val="single"/>
        </w:rPr>
        <w:t>采购人/采购代理机构</w:t>
      </w:r>
    </w:p>
    <w:p>
      <w:pPr>
        <w:spacing w:before="66" w:line="240" w:lineRule="auto"/>
        <w:ind w:right="-14" w:rightChars="-6" w:firstLine="567"/>
        <w:jc w:val="left"/>
        <w:rPr>
          <w:rFonts w:ascii="宋体" w:hAnsi="宋体"/>
        </w:rPr>
      </w:pPr>
      <w:r>
        <w:rPr>
          <w:rFonts w:hint="eastAsia" w:ascii="宋体" w:hAnsi="宋体"/>
        </w:rPr>
        <w:t>在参与本次项目投标中，我单位</w:t>
      </w:r>
      <w:r>
        <w:rPr>
          <w:rFonts w:hint="eastAsia" w:ascii="宋体" w:hAnsi="宋体"/>
          <w:b/>
        </w:rPr>
        <w:t>郑重承诺</w:t>
      </w:r>
      <w:r>
        <w:rPr>
          <w:rFonts w:hint="eastAsia" w:ascii="宋体" w:hAnsi="宋体"/>
        </w:rPr>
        <w:t>：</w:t>
      </w:r>
    </w:p>
    <w:p>
      <w:pPr>
        <w:pStyle w:val="37"/>
        <w:tabs>
          <w:tab w:val="left" w:pos="9214"/>
        </w:tabs>
        <w:spacing w:before="158" w:line="240" w:lineRule="auto"/>
        <w:ind w:right="-14" w:rightChars="-6" w:firstLine="567"/>
        <w:rPr>
          <w:rFonts w:hAnsi="宋体"/>
          <w:sz w:val="24"/>
        </w:rPr>
      </w:pPr>
      <w:r>
        <w:rPr>
          <w:rFonts w:hint="eastAsia" w:hAnsi="宋体"/>
          <w:sz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r>
        <w:rPr>
          <w:rFonts w:hAnsi="宋体"/>
          <w:sz w:val="24"/>
        </w:rPr>
        <w:t>经营活动中没有重大违法记录</w:t>
      </w:r>
      <w:r>
        <w:rPr>
          <w:rFonts w:hint="eastAsia" w:hAnsi="宋体"/>
          <w:sz w:val="24"/>
        </w:rPr>
        <w:t>。</w:t>
      </w:r>
    </w:p>
    <w:p>
      <w:pPr>
        <w:pStyle w:val="37"/>
        <w:tabs>
          <w:tab w:val="left" w:pos="9214"/>
        </w:tabs>
        <w:spacing w:before="158" w:line="240" w:lineRule="auto"/>
        <w:ind w:right="-14" w:rightChars="-6" w:firstLine="567"/>
        <w:rPr>
          <w:rFonts w:hAnsi="宋体"/>
          <w:sz w:val="24"/>
        </w:rPr>
      </w:pPr>
      <w:r>
        <w:rPr>
          <w:rFonts w:hint="eastAsia" w:hAnsi="宋体"/>
          <w:sz w:val="24"/>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pPr>
        <w:pStyle w:val="37"/>
        <w:tabs>
          <w:tab w:val="left" w:pos="9214"/>
        </w:tabs>
        <w:spacing w:before="1" w:line="240" w:lineRule="auto"/>
        <w:ind w:right="-14" w:rightChars="-6" w:firstLine="567"/>
        <w:rPr>
          <w:rFonts w:hAnsi="宋体"/>
          <w:sz w:val="24"/>
        </w:rPr>
      </w:pPr>
    </w:p>
    <w:p>
      <w:pPr>
        <w:pStyle w:val="37"/>
        <w:tabs>
          <w:tab w:val="left" w:pos="3600"/>
          <w:tab w:val="left" w:pos="9214"/>
        </w:tabs>
        <w:spacing w:line="240" w:lineRule="auto"/>
        <w:ind w:right="-14" w:rightChars="-6" w:firstLine="567"/>
        <w:rPr>
          <w:rFonts w:hAnsi="宋体"/>
          <w:sz w:val="24"/>
        </w:rPr>
      </w:pPr>
      <w:r>
        <w:rPr>
          <w:rFonts w:hint="eastAsia" w:hAnsi="宋体"/>
          <w:sz w:val="24"/>
        </w:rPr>
        <w:t>投标人名称：</w:t>
      </w:r>
      <w:r>
        <w:rPr>
          <w:rFonts w:hint="eastAsia" w:hAnsi="宋体"/>
          <w:sz w:val="24"/>
          <w:u w:val="single"/>
        </w:rPr>
        <w:t xml:space="preserve"> </w:t>
      </w:r>
      <w:r>
        <w:rPr>
          <w:rFonts w:hint="eastAsia" w:hAnsi="宋体"/>
          <w:sz w:val="24"/>
          <w:u w:val="single"/>
        </w:rPr>
        <w:tab/>
      </w:r>
      <w:r>
        <w:rPr>
          <w:rFonts w:hint="eastAsia" w:hAnsi="宋体"/>
          <w:sz w:val="24"/>
        </w:rPr>
        <w:t>（盖章）</w:t>
      </w:r>
    </w:p>
    <w:p>
      <w:pPr>
        <w:pStyle w:val="37"/>
        <w:tabs>
          <w:tab w:val="left" w:pos="5216"/>
          <w:tab w:val="left" w:pos="5881"/>
          <w:tab w:val="left" w:pos="6791"/>
          <w:tab w:val="left" w:pos="9214"/>
        </w:tabs>
        <w:spacing w:before="158" w:line="240" w:lineRule="auto"/>
        <w:ind w:right="-14" w:rightChars="-6" w:firstLine="567"/>
        <w:rPr>
          <w:rFonts w:hAnsi="宋体"/>
          <w:sz w:val="24"/>
        </w:rPr>
      </w:pPr>
      <w:r>
        <w:rPr>
          <w:rFonts w:hint="eastAsia" w:hAnsi="宋体"/>
          <w:sz w:val="24"/>
        </w:rPr>
        <w:t>投标人授权代表(签字或签章)</w:t>
      </w:r>
      <w:r>
        <w:rPr>
          <w:rFonts w:hint="eastAsia" w:hAnsi="宋体"/>
          <w:spacing w:val="-1"/>
          <w:sz w:val="24"/>
        </w:rPr>
        <w:t xml:space="preserve"> </w:t>
      </w:r>
      <w:r>
        <w:rPr>
          <w:rFonts w:hint="eastAsia" w:hAnsi="宋体"/>
          <w:sz w:val="24"/>
        </w:rPr>
        <w:t>：</w:t>
      </w:r>
      <w:r>
        <w:rPr>
          <w:rFonts w:hint="eastAsia" w:hAnsi="宋体"/>
          <w:sz w:val="24"/>
          <w:u w:val="single"/>
        </w:rPr>
        <w:t xml:space="preserve"> </w:t>
      </w:r>
      <w:r>
        <w:rPr>
          <w:rFonts w:hint="eastAsia" w:hAnsi="宋体"/>
          <w:sz w:val="24"/>
          <w:u w:val="single"/>
        </w:rPr>
        <w:tab/>
      </w:r>
      <w:r>
        <w:rPr>
          <w:rFonts w:hint="eastAsia" w:hAnsi="宋体"/>
          <w:sz w:val="24"/>
        </w:rPr>
        <w:tab/>
      </w:r>
      <w:r>
        <w:rPr>
          <w:rFonts w:hint="eastAsia" w:hAnsi="宋体"/>
          <w:sz w:val="24"/>
        </w:rPr>
        <w:t>日</w:t>
      </w:r>
      <w:r>
        <w:rPr>
          <w:rFonts w:hint="eastAsia" w:hAnsi="宋体"/>
          <w:sz w:val="24"/>
        </w:rPr>
        <w:tab/>
      </w:r>
      <w:r>
        <w:rPr>
          <w:rFonts w:hint="eastAsia" w:hAnsi="宋体"/>
          <w:sz w:val="24"/>
        </w:rPr>
        <w:t>期：</w:t>
      </w:r>
    </w:p>
    <w:p>
      <w:pPr>
        <w:pStyle w:val="37"/>
        <w:tabs>
          <w:tab w:val="left" w:pos="9214"/>
        </w:tabs>
        <w:spacing w:before="160" w:line="240" w:lineRule="auto"/>
        <w:ind w:right="-14" w:rightChars="-6" w:firstLine="567"/>
        <w:rPr>
          <w:rFonts w:hAnsi="宋体"/>
          <w:sz w:val="24"/>
        </w:rPr>
      </w:pPr>
      <w:r>
        <w:rPr>
          <w:rFonts w:hint="eastAsia" w:hAnsi="宋体"/>
          <w:sz w:val="24"/>
        </w:rPr>
        <w:t>（注：投标人实际情况如与上述承诺内容不符的，请如实说明，不得虚假承诺）</w:t>
      </w:r>
    </w:p>
    <w:p>
      <w:pPr>
        <w:spacing w:before="160" w:line="240" w:lineRule="auto"/>
        <w:ind w:right="-14" w:rightChars="-6" w:firstLine="567"/>
        <w:jc w:val="left"/>
        <w:rPr>
          <w:rFonts w:ascii="宋体" w:hAnsi="宋体"/>
          <w:spacing w:val="-3"/>
        </w:rPr>
      </w:pPr>
      <w:r>
        <w:rPr>
          <w:rFonts w:hint="eastAsia" w:ascii="宋体" w:hAnsi="宋体"/>
        </w:rPr>
        <w:t>说明：1.</w:t>
      </w:r>
      <w:r>
        <w:rPr>
          <w:rFonts w:hint="eastAsia" w:ascii="宋体" w:hAnsi="宋体"/>
          <w:spacing w:val="-3"/>
        </w:rPr>
        <w:t>自然人投标的无需盖章，需要签字。</w:t>
      </w:r>
    </w:p>
    <w:p>
      <w:pPr>
        <w:spacing w:before="160" w:line="240" w:lineRule="auto"/>
        <w:ind w:right="-14" w:rightChars="-6" w:firstLine="567"/>
        <w:jc w:val="left"/>
        <w:rPr>
          <w:rFonts w:ascii="宋体" w:hAnsi="宋体"/>
        </w:rPr>
      </w:pPr>
      <w:r>
        <w:rPr>
          <w:rFonts w:hint="eastAsia" w:ascii="宋体" w:hAnsi="宋体"/>
        </w:rPr>
        <w:t>2.</w:t>
      </w:r>
      <w:r>
        <w:rPr>
          <w:rFonts w:hint="eastAsia" w:ascii="宋体" w:hAnsi="宋体"/>
          <w:spacing w:val="-3"/>
        </w:rPr>
        <w:t>如果是联合体投标，联合体各方均需提供上述证明。</w:t>
      </w:r>
    </w:p>
    <w:p>
      <w:pPr>
        <w:spacing w:line="240" w:lineRule="auto"/>
        <w:ind w:left="730" w:leftChars="304" w:right="994" w:rightChars="414"/>
        <w:jc w:val="left"/>
        <w:rPr>
          <w:rFonts w:ascii="宋体" w:hAnsi="宋体"/>
        </w:rPr>
        <w:sectPr>
          <w:footerReference r:id="rId11" w:type="default"/>
          <w:pgSz w:w="11910" w:h="16850"/>
          <w:pgMar w:top="1600" w:right="920" w:bottom="280" w:left="1080" w:header="720" w:footer="720" w:gutter="0"/>
          <w:cols w:space="720" w:num="1"/>
        </w:sectPr>
      </w:pPr>
    </w:p>
    <w:p>
      <w:pPr>
        <w:pStyle w:val="1075"/>
        <w:spacing w:before="166" w:after="166" w:line="360" w:lineRule="auto"/>
        <w:jc w:val="both"/>
        <w:outlineLvl w:val="3"/>
        <w:rPr>
          <w:rFonts w:ascii="宋体" w:hAnsi="宋体"/>
          <w:b/>
          <w:sz w:val="24"/>
          <w:szCs w:val="24"/>
        </w:rPr>
      </w:pPr>
      <w:bookmarkStart w:id="101" w:name="_Toc142585768"/>
      <w:bookmarkStart w:id="102" w:name="_Toc312"/>
      <w:bookmarkStart w:id="103" w:name="_Toc23406"/>
      <w:bookmarkStart w:id="104" w:name="_Toc114589529"/>
      <w:bookmarkStart w:id="105" w:name="_Toc115436122"/>
      <w:r>
        <w:rPr>
          <w:rFonts w:hint="eastAsia" w:ascii="宋体" w:hAnsi="宋体"/>
          <w:b/>
          <w:sz w:val="24"/>
          <w:szCs w:val="24"/>
        </w:rPr>
        <w:t xml:space="preserve">3-6 </w:t>
      </w:r>
      <w:r>
        <w:rPr>
          <w:rFonts w:ascii="宋体" w:hAnsi="宋体"/>
          <w:b/>
          <w:sz w:val="24"/>
          <w:szCs w:val="24"/>
        </w:rPr>
        <w:t>法律、行政法规规定的其他条件</w:t>
      </w:r>
      <w:bookmarkEnd w:id="101"/>
    </w:p>
    <w:p>
      <w:pPr>
        <w:pStyle w:val="37"/>
        <w:tabs>
          <w:tab w:val="left" w:pos="9214"/>
        </w:tabs>
        <w:spacing w:before="9" w:line="240" w:lineRule="auto"/>
        <w:ind w:right="-65" w:rightChars="-27"/>
        <w:jc w:val="center"/>
        <w:rPr>
          <w:rFonts w:hAnsi="宋体"/>
          <w:b/>
          <w:sz w:val="24"/>
        </w:rPr>
      </w:pPr>
      <w:r>
        <w:rPr>
          <w:rFonts w:hint="eastAsia" w:hAnsi="宋体"/>
          <w:b/>
          <w:sz w:val="24"/>
        </w:rPr>
        <w:t>不违反</w:t>
      </w:r>
      <w:r>
        <w:rPr>
          <w:rFonts w:hAnsi="宋体"/>
          <w:b/>
          <w:sz w:val="24"/>
        </w:rPr>
        <w:t>法律、行政法规规定的其他条件声明函</w:t>
      </w:r>
    </w:p>
    <w:p>
      <w:pPr>
        <w:pStyle w:val="37"/>
        <w:tabs>
          <w:tab w:val="left" w:pos="9214"/>
        </w:tabs>
        <w:spacing w:line="240" w:lineRule="auto"/>
        <w:ind w:right="-65" w:rightChars="-27"/>
        <w:rPr>
          <w:rFonts w:hAnsi="宋体"/>
          <w:bCs/>
          <w:sz w:val="24"/>
        </w:rPr>
      </w:pPr>
      <w:r>
        <w:rPr>
          <w:rFonts w:hint="eastAsia" w:hAnsi="宋体"/>
          <w:bCs/>
          <w:sz w:val="24"/>
        </w:rPr>
        <w:t>致：</w:t>
      </w:r>
      <w:r>
        <w:rPr>
          <w:rFonts w:hint="eastAsia" w:hAnsi="宋体"/>
          <w:bCs/>
          <w:sz w:val="24"/>
          <w:u w:val="single"/>
        </w:rPr>
        <w:t>采购人/采购代理机构</w:t>
      </w:r>
    </w:p>
    <w:p>
      <w:pPr>
        <w:spacing w:before="66" w:line="240" w:lineRule="auto"/>
        <w:ind w:right="-65" w:rightChars="-27" w:firstLine="564" w:firstLineChars="235"/>
        <w:rPr>
          <w:rFonts w:ascii="宋体" w:hAnsi="宋体"/>
        </w:rPr>
      </w:pPr>
      <w:r>
        <w:rPr>
          <w:rFonts w:hint="eastAsia" w:ascii="宋体" w:hAnsi="宋体"/>
        </w:rPr>
        <w:t>在参与本次项目投标中，我单位</w:t>
      </w:r>
      <w:r>
        <w:rPr>
          <w:rFonts w:hint="eastAsia" w:ascii="宋体" w:hAnsi="宋体"/>
          <w:b/>
        </w:rPr>
        <w:t>郑重承诺</w:t>
      </w:r>
      <w:r>
        <w:rPr>
          <w:rFonts w:hint="eastAsia" w:ascii="宋体" w:hAnsi="宋体"/>
        </w:rPr>
        <w:t>：</w:t>
      </w:r>
    </w:p>
    <w:p>
      <w:pPr>
        <w:pStyle w:val="37"/>
        <w:tabs>
          <w:tab w:val="left" w:pos="9214"/>
        </w:tabs>
        <w:spacing w:before="161" w:line="240" w:lineRule="auto"/>
        <w:ind w:right="-65" w:rightChars="-27" w:firstLine="564" w:firstLineChars="235"/>
        <w:rPr>
          <w:rFonts w:hAnsi="宋体"/>
          <w:sz w:val="24"/>
        </w:rPr>
      </w:pPr>
      <w:r>
        <w:rPr>
          <w:rFonts w:hint="eastAsia" w:hAnsi="宋体"/>
          <w:sz w:val="24"/>
        </w:rPr>
        <w:t>1、我单位不存在为采购项目提供整体设计、规范编制或者项目管理、监理、检测等服务后，再参加该采购项目的其他采购活动的情形。</w:t>
      </w:r>
    </w:p>
    <w:p>
      <w:pPr>
        <w:pStyle w:val="37"/>
        <w:tabs>
          <w:tab w:val="left" w:pos="9214"/>
        </w:tabs>
        <w:spacing w:line="240" w:lineRule="auto"/>
        <w:ind w:right="-65" w:rightChars="-27" w:firstLine="564" w:firstLineChars="235"/>
        <w:rPr>
          <w:rFonts w:hAnsi="宋体"/>
          <w:sz w:val="24"/>
        </w:rPr>
      </w:pPr>
      <w:r>
        <w:rPr>
          <w:rFonts w:hint="eastAsia" w:hAnsi="宋体"/>
          <w:sz w:val="24"/>
        </w:rPr>
        <w:t>2、我单位在投标过程中，不存在向采购人提供、给予任何有价值的物品，试图影响其正常决策的行为。</w:t>
      </w:r>
    </w:p>
    <w:p>
      <w:pPr>
        <w:pStyle w:val="37"/>
        <w:tabs>
          <w:tab w:val="left" w:pos="9214"/>
        </w:tabs>
        <w:spacing w:line="240" w:lineRule="auto"/>
        <w:ind w:right="-65" w:rightChars="-27" w:firstLine="564" w:firstLineChars="235"/>
        <w:rPr>
          <w:rFonts w:hAnsi="宋体"/>
          <w:sz w:val="24"/>
        </w:rPr>
      </w:pPr>
      <w:r>
        <w:rPr>
          <w:rFonts w:hint="eastAsia" w:hAnsi="宋体"/>
          <w:sz w:val="24"/>
        </w:rPr>
        <w:t>3、我单位严格遵守国家及行业相关用工标准，做到合理合法用工。</w:t>
      </w:r>
    </w:p>
    <w:p>
      <w:pPr>
        <w:pStyle w:val="37"/>
        <w:tabs>
          <w:tab w:val="left" w:pos="9214"/>
        </w:tabs>
        <w:spacing w:line="240" w:lineRule="auto"/>
        <w:ind w:right="-65" w:rightChars="-27" w:firstLine="564" w:firstLineChars="235"/>
        <w:rPr>
          <w:rFonts w:hAnsi="宋体"/>
          <w:sz w:val="24"/>
        </w:rPr>
      </w:pPr>
      <w:r>
        <w:rPr>
          <w:rFonts w:hint="eastAsia" w:hAnsi="宋体"/>
          <w:sz w:val="24"/>
        </w:rPr>
        <w:t>4、本项目所有岗位涉及工作人员在提供服务过程中，经采购人评价不具备工作能力的，我单位将无条件调换。</w:t>
      </w:r>
    </w:p>
    <w:p>
      <w:pPr>
        <w:pStyle w:val="37"/>
        <w:tabs>
          <w:tab w:val="left" w:pos="9214"/>
        </w:tabs>
        <w:spacing w:line="240" w:lineRule="auto"/>
        <w:ind w:right="-65" w:rightChars="-27" w:firstLine="564" w:firstLineChars="235"/>
        <w:rPr>
          <w:rFonts w:hAnsi="宋体"/>
          <w:sz w:val="24"/>
        </w:rPr>
      </w:pPr>
      <w:r>
        <w:rPr>
          <w:rFonts w:hint="eastAsia" w:hAnsi="宋体"/>
          <w:sz w:val="24"/>
        </w:rPr>
        <w:t>5、满足</w:t>
      </w:r>
      <w:r>
        <w:rPr>
          <w:rFonts w:hAnsi="宋体"/>
          <w:sz w:val="24"/>
        </w:rPr>
        <w:t>法律、行政法规规定的其他条件</w:t>
      </w:r>
      <w:r>
        <w:rPr>
          <w:rFonts w:hint="eastAsia" w:hAnsi="宋体"/>
          <w:sz w:val="24"/>
        </w:rPr>
        <w:t>。</w:t>
      </w:r>
    </w:p>
    <w:p>
      <w:pPr>
        <w:pStyle w:val="37"/>
        <w:tabs>
          <w:tab w:val="left" w:pos="9214"/>
        </w:tabs>
        <w:spacing w:line="240" w:lineRule="auto"/>
        <w:ind w:right="-65" w:rightChars="-27" w:firstLine="564" w:firstLineChars="235"/>
        <w:rPr>
          <w:rFonts w:hAnsi="宋体"/>
          <w:sz w:val="24"/>
        </w:rPr>
      </w:pPr>
      <w:r>
        <w:rPr>
          <w:rFonts w:hint="eastAsia" w:hAnsi="宋体"/>
          <w:sz w:val="24"/>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pPr>
        <w:pStyle w:val="37"/>
        <w:tabs>
          <w:tab w:val="left" w:pos="4736"/>
          <w:tab w:val="left" w:pos="9214"/>
        </w:tabs>
        <w:spacing w:line="240" w:lineRule="auto"/>
        <w:ind w:right="-65" w:rightChars="-27" w:firstLine="564" w:firstLineChars="235"/>
        <w:rPr>
          <w:rFonts w:hAnsi="宋体"/>
          <w:sz w:val="24"/>
        </w:rPr>
      </w:pPr>
      <w:r>
        <w:rPr>
          <w:rFonts w:hint="eastAsia" w:hAnsi="宋体"/>
          <w:sz w:val="24"/>
        </w:rPr>
        <w:t>投标人名称（盖章）：</w:t>
      </w:r>
      <w:r>
        <w:rPr>
          <w:rFonts w:hint="eastAsia" w:hAnsi="宋体"/>
          <w:sz w:val="24"/>
          <w:u w:val="single"/>
        </w:rPr>
        <w:t xml:space="preserve"> </w:t>
      </w:r>
      <w:r>
        <w:rPr>
          <w:rFonts w:hint="eastAsia" w:hAnsi="宋体"/>
          <w:sz w:val="24"/>
          <w:u w:val="single"/>
        </w:rPr>
        <w:tab/>
      </w:r>
    </w:p>
    <w:p>
      <w:pPr>
        <w:pStyle w:val="37"/>
        <w:tabs>
          <w:tab w:val="left" w:pos="5521"/>
          <w:tab w:val="left" w:pos="6366"/>
          <w:tab w:val="left" w:pos="9062"/>
          <w:tab w:val="left" w:pos="9214"/>
        </w:tabs>
        <w:spacing w:line="240" w:lineRule="auto"/>
        <w:ind w:right="-65" w:rightChars="-27" w:firstLine="564" w:firstLineChars="235"/>
        <w:rPr>
          <w:rFonts w:hAnsi="宋体"/>
          <w:sz w:val="24"/>
          <w:u w:val="single"/>
        </w:rPr>
      </w:pPr>
      <w:r>
        <w:rPr>
          <w:rFonts w:hint="eastAsia" w:hAnsi="宋体"/>
          <w:sz w:val="24"/>
        </w:rPr>
        <w:t>投标人授权代表(签字或签章)：</w:t>
      </w:r>
      <w:r>
        <w:rPr>
          <w:rFonts w:hint="eastAsia" w:hAnsi="宋体"/>
          <w:sz w:val="24"/>
          <w:u w:val="single"/>
        </w:rPr>
        <w:t xml:space="preserve"> </w:t>
      </w:r>
      <w:r>
        <w:rPr>
          <w:rFonts w:hint="eastAsia" w:hAnsi="宋体"/>
          <w:sz w:val="24"/>
          <w:u w:val="single"/>
        </w:rPr>
        <w:tab/>
      </w:r>
    </w:p>
    <w:p>
      <w:pPr>
        <w:pStyle w:val="37"/>
        <w:tabs>
          <w:tab w:val="left" w:pos="5521"/>
          <w:tab w:val="left" w:pos="6366"/>
          <w:tab w:val="left" w:pos="9062"/>
          <w:tab w:val="left" w:pos="9214"/>
        </w:tabs>
        <w:spacing w:line="240" w:lineRule="auto"/>
        <w:ind w:right="-65" w:rightChars="-27" w:firstLine="564" w:firstLineChars="235"/>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pPr>
        <w:pStyle w:val="37"/>
        <w:tabs>
          <w:tab w:val="left" w:pos="9214"/>
        </w:tabs>
        <w:spacing w:before="160" w:line="240" w:lineRule="auto"/>
        <w:ind w:right="-65" w:rightChars="-27" w:firstLine="564" w:firstLineChars="235"/>
        <w:rPr>
          <w:rFonts w:hAnsi="宋体"/>
          <w:sz w:val="24"/>
        </w:rPr>
      </w:pPr>
      <w:r>
        <w:rPr>
          <w:rFonts w:hint="eastAsia" w:hAnsi="宋体"/>
          <w:sz w:val="24"/>
        </w:rPr>
        <w:t>（注：投标人实际情况如与上述承诺内容不符的，请如实说明，不得虚假承诺）</w:t>
      </w:r>
    </w:p>
    <w:p>
      <w:pPr>
        <w:spacing w:before="160" w:line="244" w:lineRule="auto"/>
        <w:ind w:right="-65" w:rightChars="-27" w:firstLine="564" w:firstLineChars="235"/>
        <w:rPr>
          <w:rFonts w:ascii="宋体" w:hAnsi="宋体"/>
          <w:spacing w:val="-3"/>
        </w:rPr>
      </w:pPr>
      <w:r>
        <w:rPr>
          <w:rFonts w:hint="eastAsia" w:ascii="宋体" w:hAnsi="宋体"/>
        </w:rPr>
        <w:t>说明：1.</w:t>
      </w:r>
      <w:r>
        <w:rPr>
          <w:rFonts w:hint="eastAsia" w:ascii="宋体" w:hAnsi="宋体"/>
          <w:spacing w:val="-3"/>
        </w:rPr>
        <w:t>自然人投标的无需盖章，需要签字。</w:t>
      </w:r>
    </w:p>
    <w:p>
      <w:pPr>
        <w:spacing w:before="160" w:line="244" w:lineRule="auto"/>
        <w:ind w:right="-65" w:rightChars="-27" w:firstLine="564" w:firstLineChars="235"/>
        <w:rPr>
          <w:rFonts w:ascii="宋体" w:hAnsi="宋体"/>
        </w:rPr>
      </w:pPr>
      <w:r>
        <w:rPr>
          <w:rFonts w:hint="eastAsia" w:ascii="宋体" w:hAnsi="宋体"/>
        </w:rPr>
        <w:t>2.如果是联合体投标，联合体各方均需提供上述证明。</w:t>
      </w:r>
    </w:p>
    <w:bookmarkEnd w:id="102"/>
    <w:bookmarkEnd w:id="103"/>
    <w:bookmarkEnd w:id="104"/>
    <w:bookmarkEnd w:id="105"/>
    <w:p>
      <w:pPr>
        <w:spacing w:line="440" w:lineRule="exact"/>
        <w:outlineLvl w:val="2"/>
        <w:rPr>
          <w:b/>
          <w:sz w:val="28"/>
        </w:rPr>
      </w:pPr>
      <w:r>
        <w:rPr>
          <w:rFonts w:hAnsi="宋体"/>
          <w:b/>
        </w:rPr>
        <w:br w:type="page"/>
      </w:r>
      <w:bookmarkStart w:id="106" w:name="_Toc142585769"/>
      <w:r>
        <w:rPr>
          <w:rFonts w:hint="eastAsia"/>
          <w:b/>
          <w:sz w:val="28"/>
        </w:rPr>
        <w:t>4、落实政府采购政策需满足的资格</w:t>
      </w:r>
      <w:bookmarkEnd w:id="106"/>
    </w:p>
    <w:p>
      <w:pPr>
        <w:pStyle w:val="53"/>
        <w:tabs>
          <w:tab w:val="left" w:pos="5580"/>
        </w:tabs>
        <w:adjustRightInd w:val="0"/>
        <w:snapToGrid w:val="0"/>
        <w:spacing w:before="208" w:after="208" w:line="360" w:lineRule="auto"/>
        <w:ind w:firstLine="480" w:firstLineChars="200"/>
        <w:rPr>
          <w:rFonts w:hAnsi="宋体"/>
        </w:rPr>
      </w:pPr>
      <w:r>
        <w:rPr>
          <w:rFonts w:hint="eastAsia" w:hAnsi="宋体"/>
        </w:rPr>
        <w:t>供应商为中小企业/小微企业，本项目为专门面向中小企业（含中型、小型、微型企业）采购项目，根据《政府采购促进中小企业发展管理办法》（财库[2020]46号）的规定，不再执行价格评审优惠的扶持政策，供应商必须提供《中小企业声明函》。格式如下：</w:t>
      </w:r>
    </w:p>
    <w:p>
      <w:pPr>
        <w:pStyle w:val="1075"/>
        <w:spacing w:before="166" w:after="166" w:line="360" w:lineRule="auto"/>
        <w:jc w:val="center"/>
        <w:rPr>
          <w:rFonts w:ascii="宋体" w:hAnsi="宋体"/>
          <w:b/>
          <w:sz w:val="24"/>
          <w:szCs w:val="24"/>
        </w:rPr>
      </w:pPr>
      <w:bookmarkStart w:id="107" w:name="_Toc114589543"/>
      <w:bookmarkStart w:id="108" w:name="_Toc115436135"/>
      <w:r>
        <w:rPr>
          <w:rFonts w:ascii="宋体" w:hAnsi="宋体"/>
          <w:b/>
          <w:sz w:val="24"/>
          <w:szCs w:val="24"/>
        </w:rPr>
        <w:br w:type="page"/>
      </w:r>
      <w:bookmarkStart w:id="109" w:name="_Toc71631935"/>
      <w:bookmarkStart w:id="110" w:name="_Toc142585770"/>
      <w:r>
        <w:rPr>
          <w:rFonts w:hint="eastAsia" w:ascii="宋体" w:hAnsi="宋体"/>
          <w:b/>
          <w:sz w:val="24"/>
          <w:szCs w:val="24"/>
        </w:rPr>
        <w:t>中小企业声明函</w:t>
      </w:r>
      <w:bookmarkEnd w:id="109"/>
      <w:r>
        <w:rPr>
          <w:rFonts w:hint="eastAsia" w:ascii="宋体" w:hAnsi="宋体"/>
          <w:b/>
          <w:sz w:val="24"/>
          <w:szCs w:val="24"/>
        </w:rPr>
        <w:t>（如是）</w:t>
      </w:r>
      <w:bookmarkEnd w:id="107"/>
      <w:bookmarkEnd w:id="108"/>
      <w:bookmarkEnd w:id="110"/>
    </w:p>
    <w:p>
      <w:pPr>
        <w:pStyle w:val="53"/>
        <w:tabs>
          <w:tab w:val="left" w:pos="5580"/>
        </w:tabs>
        <w:adjustRightInd w:val="0"/>
        <w:snapToGrid w:val="0"/>
        <w:spacing w:before="208" w:after="208" w:line="360" w:lineRule="auto"/>
        <w:ind w:firstLine="480" w:firstLineChars="200"/>
        <w:rPr>
          <w:rFonts w:hAnsi="宋体"/>
        </w:rPr>
      </w:pPr>
      <w:r>
        <w:rPr>
          <w:rFonts w:hint="eastAsia" w:hAnsi="宋体"/>
        </w:rPr>
        <w:t>本公司（联合体）郑重声明，根据《政府采购促进中小企业发展管理办法》（财库﹝2020﹞46 号）的规定，本公司（联合体）参加</w:t>
      </w:r>
      <w:r>
        <w:rPr>
          <w:rFonts w:hint="eastAsia" w:hAnsi="宋体"/>
          <w:i/>
          <w:u w:val="single"/>
        </w:rPr>
        <w:t>（单位名称）</w:t>
      </w:r>
      <w:r>
        <w:rPr>
          <w:rFonts w:hint="eastAsia" w:hAnsi="宋体"/>
        </w:rPr>
        <w:t>的</w:t>
      </w:r>
      <w:r>
        <w:rPr>
          <w:rFonts w:hint="eastAsia" w:hAnsi="宋体"/>
          <w:i/>
          <w:u w:val="single"/>
        </w:rPr>
        <w:t>（项目名称）</w:t>
      </w:r>
      <w:r>
        <w:rPr>
          <w:rFonts w:hint="eastAsia" w:hAnsi="宋体"/>
        </w:rPr>
        <w:t>采购活动，提供的货物全部由符合政策要求的中小企业制造。相关企业（含联合体中的中小企业、签订分包意向协议的中小企业）的具体情况如下：</w:t>
      </w:r>
    </w:p>
    <w:p>
      <w:pPr>
        <w:pStyle w:val="53"/>
        <w:tabs>
          <w:tab w:val="left" w:pos="5580"/>
        </w:tabs>
        <w:adjustRightInd w:val="0"/>
        <w:snapToGrid w:val="0"/>
        <w:spacing w:before="208" w:after="208" w:line="360" w:lineRule="auto"/>
        <w:rPr>
          <w:rFonts w:hAnsi="宋体"/>
        </w:rPr>
      </w:pPr>
      <w:r>
        <w:rPr>
          <w:rFonts w:hint="eastAsia" w:hAnsi="宋体"/>
        </w:rPr>
        <w:t xml:space="preserve">1. </w:t>
      </w:r>
      <w:r>
        <w:rPr>
          <w:rFonts w:hint="eastAsia" w:hAnsi="宋体"/>
          <w:u w:val="single"/>
        </w:rPr>
        <w:t>（标的名称）</w:t>
      </w:r>
      <w:r>
        <w:rPr>
          <w:rFonts w:hint="eastAsia" w:hAnsi="宋体"/>
        </w:rPr>
        <w:t xml:space="preserve"> ，属于</w:t>
      </w:r>
      <w:r>
        <w:rPr>
          <w:rFonts w:hint="eastAsia" w:hAnsi="宋体"/>
          <w:u w:val="single"/>
        </w:rPr>
        <w:t>（采购文件中明确的所属行业）</w:t>
      </w:r>
      <w:r>
        <w:rPr>
          <w:rFonts w:hint="eastAsia" w:hAnsi="宋体"/>
        </w:rPr>
        <w:t>行业；[承建/承接/制造商]企业为（企业名称），从业人员</w:t>
      </w:r>
      <w:r>
        <w:rPr>
          <w:rFonts w:hint="eastAsia" w:hAnsi="宋体"/>
          <w:u w:val="single"/>
        </w:rPr>
        <w:t xml:space="preserve">      </w:t>
      </w:r>
      <w:r>
        <w:rPr>
          <w:rFonts w:hint="eastAsia" w:hAnsi="宋体"/>
        </w:rPr>
        <w:t>人，营业收入为</w:t>
      </w:r>
      <w:r>
        <w:rPr>
          <w:rFonts w:hint="eastAsia" w:hAnsi="宋体"/>
          <w:u w:val="single"/>
        </w:rPr>
        <w:t xml:space="preserve">      </w:t>
      </w:r>
      <w:r>
        <w:rPr>
          <w:rFonts w:hint="eastAsia" w:hAnsi="宋体"/>
        </w:rPr>
        <w:t>万元，资产总额为</w:t>
      </w:r>
      <w:r>
        <w:rPr>
          <w:rFonts w:hint="eastAsia" w:hAnsi="宋体"/>
          <w:u w:val="single"/>
        </w:rPr>
        <w:t xml:space="preserve">    </w:t>
      </w:r>
      <w:r>
        <w:rPr>
          <w:rFonts w:hint="eastAsia" w:hAnsi="宋体"/>
        </w:rPr>
        <w:t>万元，属于（中型企业、小型企业、微型企业）；</w:t>
      </w:r>
    </w:p>
    <w:p>
      <w:pPr>
        <w:pStyle w:val="53"/>
        <w:tabs>
          <w:tab w:val="left" w:pos="5580"/>
        </w:tabs>
        <w:adjustRightInd w:val="0"/>
        <w:snapToGrid w:val="0"/>
        <w:spacing w:before="208" w:after="208" w:line="360" w:lineRule="auto"/>
        <w:rPr>
          <w:rFonts w:hAnsi="宋体"/>
        </w:rPr>
      </w:pPr>
      <w:r>
        <w:rPr>
          <w:rFonts w:hint="eastAsia" w:hAnsi="宋体"/>
        </w:rPr>
        <w:t xml:space="preserve">2. </w:t>
      </w:r>
      <w:r>
        <w:rPr>
          <w:rFonts w:hint="eastAsia" w:hAnsi="宋体"/>
          <w:u w:val="single"/>
        </w:rPr>
        <w:t xml:space="preserve">（标的名称） </w:t>
      </w:r>
      <w:r>
        <w:rPr>
          <w:rFonts w:hint="eastAsia" w:hAnsi="宋体"/>
        </w:rPr>
        <w:t>，属于</w:t>
      </w:r>
      <w:r>
        <w:rPr>
          <w:rFonts w:hint="eastAsia" w:hAnsi="宋体"/>
          <w:u w:val="single"/>
        </w:rPr>
        <w:t>（采购文件中明确的所属行业）</w:t>
      </w:r>
      <w:r>
        <w:rPr>
          <w:rFonts w:hint="eastAsia" w:hAnsi="宋体"/>
        </w:rPr>
        <w:t>行业；[承建/承接/制造商]企业为（企业名称），从业人员</w:t>
      </w:r>
      <w:r>
        <w:rPr>
          <w:rFonts w:hint="eastAsia" w:hAnsi="宋体"/>
          <w:u w:val="single"/>
        </w:rPr>
        <w:t xml:space="preserve">      </w:t>
      </w:r>
      <w:r>
        <w:rPr>
          <w:rFonts w:hint="eastAsia" w:hAnsi="宋体"/>
        </w:rPr>
        <w:t>人，营业收入为</w:t>
      </w:r>
      <w:r>
        <w:rPr>
          <w:rFonts w:hint="eastAsia" w:hAnsi="宋体"/>
          <w:u w:val="single"/>
        </w:rPr>
        <w:t xml:space="preserve">      </w:t>
      </w:r>
      <w:r>
        <w:rPr>
          <w:rFonts w:hint="eastAsia" w:hAnsi="宋体"/>
        </w:rPr>
        <w:t>万元，资产总额为</w:t>
      </w:r>
      <w:r>
        <w:rPr>
          <w:rFonts w:hint="eastAsia" w:hAnsi="宋体"/>
          <w:u w:val="single"/>
        </w:rPr>
        <w:t xml:space="preserve">    </w:t>
      </w:r>
      <w:r>
        <w:rPr>
          <w:rFonts w:hint="eastAsia" w:hAnsi="宋体"/>
        </w:rPr>
        <w:t>万元，属于（中型企业、小型企业、微型企业）；</w:t>
      </w:r>
    </w:p>
    <w:p>
      <w:pPr>
        <w:pStyle w:val="53"/>
        <w:tabs>
          <w:tab w:val="left" w:pos="5580"/>
        </w:tabs>
        <w:adjustRightInd w:val="0"/>
        <w:snapToGrid w:val="0"/>
        <w:spacing w:before="208" w:after="208" w:line="360" w:lineRule="auto"/>
        <w:ind w:left="46" w:hanging="45" w:hangingChars="19"/>
        <w:rPr>
          <w:rFonts w:hAnsi="宋体"/>
        </w:rPr>
      </w:pPr>
      <w:r>
        <w:rPr>
          <w:rFonts w:hint="eastAsia" w:hAnsi="宋体"/>
        </w:rPr>
        <w:t>……</w:t>
      </w:r>
    </w:p>
    <w:p>
      <w:pPr>
        <w:pStyle w:val="53"/>
        <w:tabs>
          <w:tab w:val="left" w:pos="5580"/>
        </w:tabs>
        <w:adjustRightInd w:val="0"/>
        <w:snapToGrid w:val="0"/>
        <w:spacing w:before="208" w:after="208" w:line="360" w:lineRule="auto"/>
        <w:ind w:firstLine="491" w:firstLineChars="205"/>
        <w:rPr>
          <w:rFonts w:hAnsi="宋体"/>
        </w:rPr>
      </w:pPr>
      <w:r>
        <w:rPr>
          <w:rFonts w:hint="eastAsia" w:hAnsi="宋体"/>
        </w:rPr>
        <w:t>以上企业，不属于大企业的分支机构，不存在控股股东为大企业的情形，也不存在与大企业的负责人为同一人的情形。</w:t>
      </w:r>
    </w:p>
    <w:p>
      <w:pPr>
        <w:pStyle w:val="53"/>
        <w:tabs>
          <w:tab w:val="left" w:pos="5580"/>
        </w:tabs>
        <w:adjustRightInd w:val="0"/>
        <w:snapToGrid w:val="0"/>
        <w:spacing w:before="208" w:after="208" w:line="360" w:lineRule="auto"/>
        <w:ind w:firstLine="491" w:firstLineChars="205"/>
        <w:rPr>
          <w:rFonts w:hAnsi="宋体"/>
        </w:rPr>
      </w:pPr>
      <w:r>
        <w:rPr>
          <w:rFonts w:hint="eastAsia" w:hAnsi="宋体"/>
        </w:rPr>
        <w:t>本企业对上述声明内容的真实性负责。如有虚假，将依法承担相应责任。</w:t>
      </w:r>
    </w:p>
    <w:p>
      <w:pPr>
        <w:pStyle w:val="53"/>
        <w:tabs>
          <w:tab w:val="left" w:pos="5580"/>
        </w:tabs>
        <w:adjustRightInd w:val="0"/>
        <w:snapToGrid w:val="0"/>
        <w:spacing w:before="208" w:after="208" w:line="360" w:lineRule="auto"/>
        <w:ind w:hanging="527"/>
        <w:rPr>
          <w:rFonts w:hAnsi="宋体"/>
        </w:rPr>
      </w:pPr>
    </w:p>
    <w:p>
      <w:pPr>
        <w:pStyle w:val="53"/>
        <w:tabs>
          <w:tab w:val="left" w:pos="5580"/>
        </w:tabs>
        <w:adjustRightInd w:val="0"/>
        <w:snapToGrid w:val="0"/>
        <w:spacing w:before="208" w:after="208" w:line="360" w:lineRule="auto"/>
        <w:ind w:firstLine="4680" w:firstLineChars="1950"/>
        <w:rPr>
          <w:rFonts w:hAnsi="宋体"/>
        </w:rPr>
      </w:pPr>
      <w:r>
        <w:rPr>
          <w:rFonts w:hint="eastAsia" w:hAnsi="宋体"/>
        </w:rPr>
        <w:t>企业名称（盖章）：</w:t>
      </w:r>
    </w:p>
    <w:p>
      <w:pPr>
        <w:pStyle w:val="53"/>
        <w:tabs>
          <w:tab w:val="left" w:pos="5580"/>
        </w:tabs>
        <w:adjustRightInd w:val="0"/>
        <w:snapToGrid w:val="0"/>
        <w:spacing w:before="208" w:after="208" w:line="360" w:lineRule="auto"/>
        <w:ind w:firstLine="4680" w:firstLineChars="1950"/>
        <w:rPr>
          <w:rFonts w:hAnsi="宋体"/>
        </w:rPr>
      </w:pPr>
      <w:r>
        <w:rPr>
          <w:rFonts w:hint="eastAsia" w:hAnsi="宋体"/>
        </w:rPr>
        <w:t>日期：</w:t>
      </w:r>
    </w:p>
    <w:p>
      <w:pPr>
        <w:pStyle w:val="53"/>
        <w:tabs>
          <w:tab w:val="left" w:pos="5580"/>
        </w:tabs>
        <w:adjustRightInd w:val="0"/>
        <w:snapToGrid w:val="0"/>
        <w:spacing w:before="208" w:after="208" w:line="360" w:lineRule="auto"/>
        <w:ind w:hanging="527"/>
        <w:rPr>
          <w:rFonts w:hAnsi="宋体"/>
        </w:rPr>
      </w:pPr>
    </w:p>
    <w:p>
      <w:pPr>
        <w:pStyle w:val="53"/>
        <w:tabs>
          <w:tab w:val="left" w:pos="5580"/>
        </w:tabs>
        <w:adjustRightInd w:val="0"/>
        <w:snapToGrid w:val="0"/>
        <w:spacing w:before="208" w:after="208" w:line="360" w:lineRule="auto"/>
        <w:rPr>
          <w:rFonts w:hAnsi="宋体"/>
        </w:rPr>
      </w:pPr>
      <w:r>
        <w:rPr>
          <w:rFonts w:hint="eastAsia" w:hAnsi="宋体"/>
        </w:rPr>
        <w:t>注1、从业人员、营业收入、资产总额填报上一年度数据，无上一年度数据的新成立企业可不填报。</w:t>
      </w:r>
    </w:p>
    <w:p>
      <w:pPr>
        <w:pStyle w:val="53"/>
        <w:tabs>
          <w:tab w:val="left" w:pos="5580"/>
        </w:tabs>
        <w:adjustRightInd w:val="0"/>
        <w:snapToGrid w:val="0"/>
        <w:spacing w:before="208" w:after="208" w:line="360" w:lineRule="auto"/>
        <w:rPr>
          <w:rFonts w:hAnsi="宋体"/>
        </w:rPr>
      </w:pPr>
      <w:r>
        <w:rPr>
          <w:rFonts w:hint="eastAsia" w:hAnsi="宋体"/>
        </w:rPr>
        <w:t>2、请在本表中填写</w:t>
      </w:r>
      <w:r>
        <w:rPr>
          <w:rFonts w:hint="eastAsia" w:hAnsi="宋体"/>
          <w:u w:val="single"/>
        </w:rPr>
        <w:t>供应商须知前附表</w:t>
      </w:r>
      <w:r>
        <w:rPr>
          <w:rFonts w:hint="eastAsia" w:hAnsi="宋体"/>
        </w:rPr>
        <w:t>中写明的中小企业行业类别。</w:t>
      </w:r>
    </w:p>
    <w:p>
      <w:pPr>
        <w:tabs>
          <w:tab w:val="left" w:pos="3777"/>
          <w:tab w:val="center" w:pos="4819"/>
        </w:tabs>
        <w:spacing w:line="440" w:lineRule="exact"/>
        <w:jc w:val="center"/>
        <w:rPr>
          <w:bCs/>
          <w:kern w:val="0"/>
        </w:rPr>
      </w:pPr>
      <w:r>
        <w:rPr>
          <w:rFonts w:hint="eastAsia" w:ascii="宋体" w:hAnsi="宋体"/>
        </w:rPr>
        <w:t>3、制造商如为监狱企业或残疾人福利性单位的，视同为小型、微型企业，请填写此声明函，并需要出具相应的声明函和证明文件（格式后附）。</w:t>
      </w:r>
      <w:r>
        <w:rPr>
          <w:bCs/>
        </w:rPr>
        <w:t>5</w:t>
      </w:r>
      <w:r>
        <w:rPr>
          <w:bCs/>
          <w:kern w:val="0"/>
        </w:rPr>
        <w:t>监狱企业声明函</w:t>
      </w:r>
    </w:p>
    <w:p>
      <w:pPr>
        <w:jc w:val="center"/>
        <w:rPr>
          <w:bCs/>
          <w:kern w:val="0"/>
        </w:rPr>
      </w:pPr>
      <w:r>
        <w:rPr>
          <w:bCs/>
          <w:kern w:val="0"/>
        </w:rPr>
        <w:t>（监狱企业适用）</w:t>
      </w:r>
    </w:p>
    <w:p>
      <w:pPr>
        <w:ind w:firstLine="540" w:firstLineChars="225"/>
        <w:rPr>
          <w:bCs/>
          <w:kern w:val="0"/>
        </w:rPr>
      </w:pPr>
      <w:r>
        <w:rPr>
          <w:bCs/>
          <w:kern w:val="0"/>
        </w:rPr>
        <w:t>本公司郑重声明，根据《关于政府采购支持监狱企业发展有关问题的通知》（财库[2014]68号）的规定，本公司为监狱企业。</w:t>
      </w:r>
    </w:p>
    <w:p>
      <w:pPr>
        <w:ind w:firstLine="540" w:firstLineChars="225"/>
        <w:rPr>
          <w:bCs/>
          <w:kern w:val="0"/>
        </w:rPr>
      </w:pPr>
      <w:r>
        <w:rPr>
          <w:bCs/>
          <w:kern w:val="0"/>
        </w:rPr>
        <w:t>本公司参加______单位的______项目采购活动，采购活动提供本企业（填写制造的货物，由本企业承担工程、提供服务）。</w:t>
      </w:r>
    </w:p>
    <w:p>
      <w:pPr>
        <w:ind w:firstLine="540" w:firstLineChars="225"/>
        <w:rPr>
          <w:bCs/>
          <w:kern w:val="0"/>
        </w:rPr>
      </w:pPr>
      <w:r>
        <w:rPr>
          <w:bCs/>
          <w:kern w:val="0"/>
        </w:rPr>
        <w:t>本条所称货物不包括使用大型企业注册商标的货物和服务。</w:t>
      </w:r>
    </w:p>
    <w:p>
      <w:pPr>
        <w:ind w:firstLine="540" w:firstLineChars="225"/>
        <w:rPr>
          <w:bCs/>
          <w:kern w:val="0"/>
        </w:rPr>
      </w:pPr>
      <w:r>
        <w:rPr>
          <w:bCs/>
          <w:kern w:val="0"/>
        </w:rPr>
        <w:t>本公司对上述声明的真实性负责。如有虚假，将依法承担相应责任。</w:t>
      </w:r>
    </w:p>
    <w:p>
      <w:pPr>
        <w:ind w:firstLine="4860" w:firstLineChars="2025"/>
        <w:rPr>
          <w:bCs/>
          <w:kern w:val="0"/>
        </w:rPr>
      </w:pPr>
    </w:p>
    <w:p>
      <w:pPr>
        <w:ind w:firstLine="4860" w:firstLineChars="2025"/>
        <w:rPr>
          <w:bCs/>
          <w:kern w:val="0"/>
        </w:rPr>
      </w:pPr>
      <w:r>
        <w:rPr>
          <w:bCs/>
          <w:kern w:val="0"/>
        </w:rPr>
        <w:t>企业名称（盖公章）：</w:t>
      </w:r>
    </w:p>
    <w:p>
      <w:pPr>
        <w:ind w:firstLine="4860" w:firstLineChars="2025"/>
        <w:rPr>
          <w:bCs/>
          <w:kern w:val="0"/>
        </w:rPr>
      </w:pPr>
      <w:r>
        <w:rPr>
          <w:bCs/>
          <w:kern w:val="0"/>
        </w:rPr>
        <w:t>法定代表人（负责人）或其授权代表(签字)：</w:t>
      </w:r>
    </w:p>
    <w:p>
      <w:pPr>
        <w:tabs>
          <w:tab w:val="left" w:pos="2880"/>
        </w:tabs>
        <w:spacing w:line="460" w:lineRule="atLeast"/>
        <w:ind w:firstLine="4800" w:firstLineChars="2000"/>
        <w:rPr>
          <w:bCs/>
        </w:rPr>
      </w:pPr>
      <w:r>
        <w:rPr>
          <w:bCs/>
          <w:kern w:val="0"/>
        </w:rPr>
        <w:t>日期：</w:t>
      </w:r>
    </w:p>
    <w:p>
      <w:pPr>
        <w:ind w:firstLine="480" w:firstLineChars="200"/>
        <w:rPr>
          <w:bCs/>
          <w:kern w:val="0"/>
        </w:rPr>
      </w:pPr>
      <w:r>
        <w:rPr>
          <w:bCs/>
          <w:kern w:val="0"/>
        </w:rPr>
        <w:t>注：后附监狱企业资格证明文件</w:t>
      </w:r>
    </w:p>
    <w:p>
      <w:pPr>
        <w:spacing w:line="440" w:lineRule="exact"/>
        <w:ind w:firstLine="567"/>
        <w:rPr>
          <w:bCs/>
        </w:rPr>
      </w:pPr>
      <w:r>
        <w:rPr>
          <w:bCs/>
        </w:rPr>
        <w:t>1. 省级以上监狱管理局、戒毒管理局（含新疆生产建设兵团）出具的属于监狱企业的证明文件；</w:t>
      </w:r>
    </w:p>
    <w:p>
      <w:pPr>
        <w:tabs>
          <w:tab w:val="left" w:pos="2880"/>
        </w:tabs>
        <w:spacing w:line="460" w:lineRule="atLeast"/>
        <w:ind w:firstLine="566" w:firstLineChars="236"/>
        <w:jc w:val="left"/>
        <w:rPr>
          <w:bCs/>
          <w:kern w:val="0"/>
        </w:rPr>
      </w:pPr>
      <w:r>
        <w:rPr>
          <w:bCs/>
        </w:rPr>
        <w:t>2.证明材料加盖投标人公章。</w:t>
      </w:r>
    </w:p>
    <w:p>
      <w:pPr>
        <w:rPr>
          <w:bCs/>
          <w:kern w:val="0"/>
        </w:rPr>
      </w:pPr>
      <w:r>
        <w:rPr>
          <w:bCs/>
          <w:kern w:val="0"/>
        </w:rPr>
        <w:t xml:space="preserve">（若响应性文件中无上述证明文件，则在评审时不考虑对该监狱企业的相关优惠。） </w:t>
      </w:r>
    </w:p>
    <w:p>
      <w:pPr>
        <w:tabs>
          <w:tab w:val="left" w:pos="3600"/>
        </w:tabs>
        <w:adjustRightInd w:val="0"/>
        <w:snapToGrid w:val="0"/>
        <w:spacing w:line="440" w:lineRule="exact"/>
        <w:jc w:val="center"/>
        <w:rPr>
          <w:bCs/>
        </w:rPr>
      </w:pPr>
    </w:p>
    <w:p>
      <w:pPr>
        <w:tabs>
          <w:tab w:val="left" w:pos="3600"/>
        </w:tabs>
        <w:adjustRightInd w:val="0"/>
        <w:snapToGrid w:val="0"/>
        <w:spacing w:line="440" w:lineRule="exact"/>
        <w:jc w:val="center"/>
        <w:rPr>
          <w:bCs/>
        </w:rPr>
        <w:sectPr>
          <w:pgSz w:w="11905" w:h="16838"/>
          <w:pgMar w:top="720" w:right="1417" w:bottom="720" w:left="1417" w:header="680" w:footer="680" w:gutter="0"/>
          <w:cols w:space="720" w:num="1"/>
          <w:docGrid w:type="lines" w:linePitch="416" w:charSpace="0"/>
        </w:sectPr>
      </w:pPr>
    </w:p>
    <w:p>
      <w:pPr>
        <w:tabs>
          <w:tab w:val="left" w:pos="3600"/>
        </w:tabs>
        <w:adjustRightInd w:val="0"/>
        <w:snapToGrid w:val="0"/>
        <w:spacing w:line="440" w:lineRule="exact"/>
        <w:jc w:val="center"/>
        <w:rPr>
          <w:bCs/>
          <w:spacing w:val="6"/>
          <w:kern w:val="0"/>
        </w:rPr>
      </w:pPr>
      <w:r>
        <w:rPr>
          <w:bCs/>
          <w:spacing w:val="6"/>
          <w:kern w:val="0"/>
        </w:rPr>
        <w:t>残疾人福利性单位声明函</w:t>
      </w:r>
    </w:p>
    <w:p>
      <w:pPr>
        <w:autoSpaceDE w:val="0"/>
        <w:autoSpaceDN w:val="0"/>
        <w:adjustRightInd w:val="0"/>
        <w:spacing w:line="440" w:lineRule="exact"/>
        <w:rPr>
          <w:bCs/>
          <w:spacing w:val="6"/>
          <w:kern w:val="0"/>
        </w:rPr>
      </w:pPr>
    </w:p>
    <w:p>
      <w:pPr>
        <w:widowControl/>
        <w:adjustRightInd w:val="0"/>
        <w:snapToGrid w:val="0"/>
        <w:spacing w:line="440" w:lineRule="exact"/>
        <w:ind w:firstLine="504" w:firstLineChars="200"/>
        <w:jc w:val="left"/>
        <w:rPr>
          <w:bCs/>
          <w:spacing w:val="6"/>
          <w:kern w:val="0"/>
        </w:rPr>
      </w:pPr>
      <w:r>
        <w:rPr>
          <w:bCs/>
          <w:spacing w:val="6"/>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bCs/>
          <w:spacing w:val="6"/>
          <w:kern w:val="0"/>
        </w:rPr>
      </w:pPr>
      <w:r>
        <w:rPr>
          <w:bCs/>
          <w:spacing w:val="6"/>
          <w:kern w:val="0"/>
        </w:rPr>
        <w:t xml:space="preserve">本单位对上述声明的真实性负责。如有虚假，将依法承担相应责任。 </w:t>
      </w:r>
    </w:p>
    <w:p>
      <w:pPr>
        <w:widowControl/>
        <w:adjustRightInd w:val="0"/>
        <w:snapToGrid w:val="0"/>
        <w:spacing w:line="440" w:lineRule="exact"/>
        <w:ind w:firstLine="504" w:firstLineChars="200"/>
        <w:jc w:val="left"/>
        <w:rPr>
          <w:bCs/>
          <w:spacing w:val="6"/>
          <w:kern w:val="0"/>
        </w:rPr>
      </w:pPr>
    </w:p>
    <w:p>
      <w:pPr>
        <w:widowControl/>
        <w:adjustRightInd w:val="0"/>
        <w:snapToGrid w:val="0"/>
        <w:spacing w:line="440" w:lineRule="exact"/>
        <w:ind w:firstLine="5544" w:firstLineChars="2200"/>
        <w:jc w:val="left"/>
        <w:rPr>
          <w:bCs/>
          <w:spacing w:val="6"/>
          <w:kern w:val="0"/>
        </w:rPr>
      </w:pPr>
      <w:r>
        <w:rPr>
          <w:bCs/>
          <w:spacing w:val="6"/>
          <w:kern w:val="0"/>
        </w:rPr>
        <w:t>单位名称（盖章）：</w:t>
      </w:r>
    </w:p>
    <w:p>
      <w:pPr>
        <w:widowControl/>
        <w:adjustRightInd w:val="0"/>
        <w:snapToGrid w:val="0"/>
        <w:spacing w:line="440" w:lineRule="exact"/>
        <w:ind w:firstLine="504" w:firstLineChars="200"/>
        <w:jc w:val="left"/>
        <w:rPr>
          <w:bCs/>
        </w:rPr>
      </w:pPr>
      <w:r>
        <w:rPr>
          <w:bCs/>
          <w:spacing w:val="6"/>
          <w:kern w:val="0"/>
        </w:rPr>
        <w:t xml:space="preserve">                                      日  期：</w:t>
      </w:r>
    </w:p>
    <w:p>
      <w:pPr>
        <w:rPr>
          <w:b/>
        </w:rPr>
      </w:pPr>
      <w:r>
        <w:rPr>
          <w:rFonts w:hint="eastAsia"/>
          <w:b/>
        </w:rPr>
        <w:br w:type="page"/>
      </w:r>
    </w:p>
    <w:p>
      <w:pPr>
        <w:spacing w:line="440" w:lineRule="exact"/>
        <w:rPr>
          <w:bCs/>
        </w:rPr>
      </w:pPr>
    </w:p>
    <w:p>
      <w:pPr>
        <w:spacing w:line="440" w:lineRule="exact"/>
        <w:outlineLvl w:val="2"/>
        <w:rPr>
          <w:b/>
          <w:sz w:val="28"/>
        </w:rPr>
      </w:pPr>
      <w:r>
        <w:rPr>
          <w:rFonts w:hint="eastAsia"/>
          <w:b/>
          <w:sz w:val="28"/>
        </w:rPr>
        <w:t>5、网站截图</w:t>
      </w:r>
    </w:p>
    <w:p>
      <w:pPr>
        <w:spacing w:line="440" w:lineRule="exact"/>
      </w:pPr>
      <w:r>
        <w:rPr>
          <w:rFonts w:hint="eastAsia"/>
        </w:rPr>
        <w:t>未被“信用中国”（www.creditchina.gov.cn)、中国政府采购网（www.ccgp.gov.cn）列入失信被执行人、重大税收违法失信主体、政府采购严重违法失信行为记录名单。</w:t>
      </w:r>
    </w:p>
    <w:p>
      <w:r>
        <w:rPr>
          <w:rFonts w:hint="eastAsia"/>
        </w:rPr>
        <w:t>上述网站相关内容的网站截图，并加盖公章。</w:t>
      </w:r>
    </w:p>
    <w:p>
      <w:pPr>
        <w:spacing w:line="440" w:lineRule="exact"/>
      </w:pPr>
    </w:p>
    <w:p>
      <w:pPr>
        <w:widowControl/>
        <w:spacing w:line="240" w:lineRule="auto"/>
        <w:jc w:val="left"/>
        <w:rPr>
          <w:rFonts w:hAnsi="宋体"/>
          <w:b/>
          <w:sz w:val="28"/>
        </w:rPr>
      </w:pPr>
      <w:bookmarkStart w:id="111" w:name="_Toc142585776"/>
      <w:r>
        <w:rPr>
          <w:rFonts w:hAnsi="宋体"/>
          <w:b/>
        </w:rPr>
        <w:br w:type="page"/>
      </w:r>
    </w:p>
    <w:p>
      <w:pPr>
        <w:spacing w:line="440" w:lineRule="exact"/>
        <w:outlineLvl w:val="2"/>
        <w:rPr>
          <w:b/>
          <w:sz w:val="28"/>
        </w:rPr>
      </w:pPr>
      <w:r>
        <w:rPr>
          <w:rFonts w:hint="eastAsia"/>
          <w:b/>
          <w:sz w:val="28"/>
        </w:rPr>
        <w:t>6、控股、管理关系承诺</w:t>
      </w:r>
      <w:bookmarkEnd w:id="111"/>
    </w:p>
    <w:p>
      <w:pPr>
        <w:pStyle w:val="37"/>
        <w:ind w:right="-65" w:rightChars="-27"/>
        <w:jc w:val="center"/>
        <w:rPr>
          <w:rFonts w:hAnsi="宋体"/>
          <w:b/>
          <w:bCs/>
        </w:rPr>
      </w:pPr>
      <w:bookmarkStart w:id="112" w:name="_Toc142585777"/>
      <w:r>
        <w:rPr>
          <w:rFonts w:hint="eastAsia" w:hAnsi="宋体"/>
          <w:b/>
        </w:rPr>
        <w:t>6-1</w:t>
      </w:r>
      <w:r>
        <w:rPr>
          <w:rFonts w:hint="eastAsia" w:hAnsi="宋体" w:cs="宋体"/>
          <w:b/>
        </w:rPr>
        <w:t>控股、管理关系承诺函</w:t>
      </w:r>
      <w:bookmarkEnd w:id="112"/>
    </w:p>
    <w:p>
      <w:pPr>
        <w:pStyle w:val="37"/>
        <w:ind w:right="-65" w:rightChars="-27"/>
        <w:rPr>
          <w:rFonts w:hAnsi="宋体"/>
          <w:bCs/>
          <w:szCs w:val="28"/>
        </w:rPr>
      </w:pPr>
      <w:r>
        <w:rPr>
          <w:rFonts w:hint="eastAsia" w:hAnsi="宋体"/>
          <w:bCs/>
          <w:szCs w:val="28"/>
        </w:rPr>
        <w:t>致：</w:t>
      </w:r>
      <w:r>
        <w:rPr>
          <w:rFonts w:hint="eastAsia" w:hAnsi="宋体"/>
          <w:bCs/>
          <w:szCs w:val="28"/>
          <w:u w:val="single"/>
        </w:rPr>
        <w:t>采购人/采购代理机构</w:t>
      </w:r>
    </w:p>
    <w:p>
      <w:pPr>
        <w:spacing w:before="66"/>
        <w:ind w:right="-65" w:rightChars="-27" w:firstLine="658" w:firstLineChars="235"/>
        <w:rPr>
          <w:rFonts w:ascii="宋体" w:hAnsi="宋体"/>
          <w:sz w:val="28"/>
          <w:szCs w:val="28"/>
        </w:rPr>
      </w:pPr>
      <w:r>
        <w:rPr>
          <w:rFonts w:hint="eastAsia" w:ascii="宋体" w:hAnsi="宋体"/>
          <w:sz w:val="28"/>
          <w:szCs w:val="28"/>
        </w:rPr>
        <w:t>在参与本次项目投标中，我单位</w:t>
      </w:r>
      <w:r>
        <w:rPr>
          <w:rFonts w:hint="eastAsia" w:ascii="宋体" w:hAnsi="宋体"/>
          <w:b/>
          <w:sz w:val="28"/>
          <w:szCs w:val="28"/>
        </w:rPr>
        <w:t>郑重承诺</w:t>
      </w:r>
      <w:r>
        <w:rPr>
          <w:rFonts w:hint="eastAsia" w:ascii="宋体" w:hAnsi="宋体"/>
          <w:sz w:val="28"/>
          <w:szCs w:val="28"/>
        </w:rPr>
        <w:t>：</w:t>
      </w:r>
    </w:p>
    <w:p>
      <w:pPr>
        <w:pStyle w:val="37"/>
        <w:spacing w:before="5"/>
        <w:ind w:right="-65" w:rightChars="-27" w:firstLine="658" w:firstLineChars="235"/>
        <w:rPr>
          <w:rFonts w:hAnsi="宋体"/>
        </w:rPr>
      </w:pPr>
      <w:r>
        <w:rPr>
          <w:rFonts w:hint="eastAsia" w:hAnsi="宋体"/>
        </w:rPr>
        <w:t>1、我单位不存在单位负责人为同一人同时参加本项目投标的情况。</w:t>
      </w:r>
    </w:p>
    <w:p>
      <w:pPr>
        <w:pStyle w:val="37"/>
        <w:spacing w:before="158"/>
        <w:ind w:right="-65" w:rightChars="-27" w:firstLine="658" w:firstLineChars="235"/>
        <w:rPr>
          <w:rFonts w:hAnsi="宋体"/>
        </w:rPr>
      </w:pPr>
      <w:r>
        <w:rPr>
          <w:rFonts w:hint="eastAsia" w:hAnsi="宋体"/>
        </w:rPr>
        <w:t>2、我单位不存在直接控股、管理关系的不同投标人同时参与本项目投标的情况。</w:t>
      </w:r>
    </w:p>
    <w:p>
      <w:pPr>
        <w:pStyle w:val="37"/>
        <w:spacing w:line="364" w:lineRule="auto"/>
        <w:ind w:right="-65" w:rightChars="-27" w:firstLine="658" w:firstLineChars="235"/>
        <w:rPr>
          <w:rFonts w:hAnsi="宋体"/>
        </w:rPr>
      </w:pPr>
      <w:r>
        <w:rPr>
          <w:rFonts w:hint="eastAsia" w:hAnsi="宋体"/>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pPr>
        <w:pStyle w:val="37"/>
        <w:tabs>
          <w:tab w:val="left" w:pos="4736"/>
        </w:tabs>
        <w:ind w:right="-65" w:rightChars="-27" w:firstLine="658" w:firstLineChars="235"/>
        <w:rPr>
          <w:rFonts w:hAnsi="宋体"/>
        </w:rPr>
      </w:pPr>
      <w:r>
        <w:rPr>
          <w:rFonts w:hint="eastAsia" w:hAnsi="宋体"/>
        </w:rPr>
        <w:t>投标人名称（盖章）：</w:t>
      </w:r>
      <w:r>
        <w:rPr>
          <w:rFonts w:hint="eastAsia" w:hAnsi="宋体"/>
          <w:u w:val="single"/>
        </w:rPr>
        <w:t xml:space="preserve"> </w:t>
      </w:r>
      <w:r>
        <w:rPr>
          <w:rFonts w:hint="eastAsia" w:hAnsi="宋体"/>
          <w:u w:val="single"/>
        </w:rPr>
        <w:tab/>
      </w:r>
    </w:p>
    <w:p>
      <w:pPr>
        <w:pStyle w:val="37"/>
        <w:tabs>
          <w:tab w:val="left" w:pos="5521"/>
          <w:tab w:val="left" w:pos="6366"/>
          <w:tab w:val="left" w:pos="9062"/>
        </w:tabs>
        <w:ind w:right="-65" w:rightChars="-27" w:firstLine="658" w:firstLineChars="235"/>
        <w:rPr>
          <w:rFonts w:hAnsi="宋体"/>
          <w:u w:val="single"/>
        </w:rPr>
      </w:pPr>
      <w:r>
        <w:rPr>
          <w:rFonts w:hint="eastAsia" w:hAnsi="宋体"/>
        </w:rPr>
        <w:t>投标人授权代表(签字或签章)：</w:t>
      </w:r>
      <w:r>
        <w:rPr>
          <w:rFonts w:hint="eastAsia" w:hAnsi="宋体"/>
          <w:u w:val="single"/>
        </w:rPr>
        <w:t xml:space="preserve"> </w:t>
      </w:r>
      <w:r>
        <w:rPr>
          <w:rFonts w:hint="eastAsia" w:hAnsi="宋体"/>
          <w:u w:val="single"/>
        </w:rPr>
        <w:tab/>
      </w:r>
    </w:p>
    <w:p>
      <w:pPr>
        <w:pStyle w:val="37"/>
        <w:tabs>
          <w:tab w:val="left" w:pos="5521"/>
          <w:tab w:val="left" w:pos="6366"/>
          <w:tab w:val="left" w:pos="9062"/>
        </w:tabs>
        <w:ind w:right="-65" w:rightChars="-27" w:firstLine="658" w:firstLineChars="235"/>
        <w:rPr>
          <w:rFonts w:hAnsi="宋体"/>
          <w:u w:val="single"/>
        </w:rPr>
      </w:pPr>
      <w:r>
        <w:rPr>
          <w:rFonts w:hint="eastAsia" w:hAnsi="宋体"/>
        </w:rPr>
        <w:t>日期：</w:t>
      </w:r>
      <w:r>
        <w:rPr>
          <w:rFonts w:hint="eastAsia" w:hAnsi="宋体"/>
          <w:u w:val="single"/>
        </w:rPr>
        <w:t xml:space="preserve"> </w:t>
      </w:r>
      <w:r>
        <w:rPr>
          <w:rFonts w:hint="eastAsia" w:hAnsi="宋体"/>
          <w:u w:val="single"/>
        </w:rPr>
        <w:tab/>
      </w:r>
      <w:r>
        <w:rPr>
          <w:rFonts w:hint="eastAsia" w:hAnsi="宋体"/>
          <w:u w:val="single"/>
        </w:rPr>
        <w:t xml:space="preserve">          </w:t>
      </w:r>
    </w:p>
    <w:p>
      <w:pPr>
        <w:pStyle w:val="37"/>
        <w:spacing w:before="160"/>
        <w:ind w:right="-65" w:rightChars="-27" w:firstLine="658" w:firstLineChars="235"/>
        <w:rPr>
          <w:rFonts w:hAnsi="宋体"/>
        </w:rPr>
      </w:pPr>
      <w:r>
        <w:rPr>
          <w:rFonts w:hint="eastAsia" w:hAnsi="宋体"/>
        </w:rPr>
        <w:t>（注：投标人实际情况如与上述承诺内容不符的，请如实说明，不得虚假承诺）</w:t>
      </w:r>
    </w:p>
    <w:p>
      <w:pPr>
        <w:spacing w:before="160" w:line="244" w:lineRule="auto"/>
        <w:ind w:right="-65" w:rightChars="-27" w:firstLine="564" w:firstLineChars="235"/>
        <w:rPr>
          <w:rFonts w:ascii="宋体" w:hAnsi="宋体"/>
          <w:spacing w:val="-3"/>
        </w:rPr>
      </w:pPr>
      <w:r>
        <w:rPr>
          <w:rFonts w:hint="eastAsia" w:ascii="宋体" w:hAnsi="宋体"/>
        </w:rPr>
        <w:t>说明：1.</w:t>
      </w:r>
      <w:r>
        <w:rPr>
          <w:rFonts w:hint="eastAsia" w:ascii="宋体" w:hAnsi="宋体"/>
          <w:spacing w:val="-3"/>
        </w:rPr>
        <w:t>自然人投标的无需盖章，需要签字。</w:t>
      </w:r>
    </w:p>
    <w:p>
      <w:pPr>
        <w:spacing w:before="160" w:line="244" w:lineRule="auto"/>
        <w:ind w:right="-65" w:rightChars="-27" w:firstLine="564" w:firstLineChars="235"/>
        <w:rPr>
          <w:rFonts w:ascii="宋体" w:hAnsi="宋体"/>
        </w:rPr>
      </w:pPr>
      <w:r>
        <w:rPr>
          <w:rFonts w:hint="eastAsia" w:ascii="宋体" w:hAnsi="宋体"/>
        </w:rPr>
        <w:t>2.如果是联合体投标，联合体各方均需提供上述证明。</w:t>
      </w:r>
    </w:p>
    <w:p>
      <w:pPr>
        <w:pStyle w:val="37"/>
        <w:ind w:right="-65" w:rightChars="-27"/>
        <w:jc w:val="center"/>
        <w:rPr>
          <w:rFonts w:hAnsi="宋体"/>
          <w:b/>
        </w:rPr>
      </w:pPr>
      <w:r>
        <w:rPr>
          <w:rFonts w:hAnsi="宋体"/>
          <w:b/>
        </w:rPr>
        <w:br w:type="page"/>
      </w:r>
      <w:bookmarkStart w:id="113" w:name="_Toc142585778"/>
      <w:r>
        <w:rPr>
          <w:rFonts w:hint="eastAsia" w:hAnsi="宋体"/>
          <w:b/>
        </w:rPr>
        <w:t>6-2 投标人关联单位的说明（格式自拟）</w:t>
      </w:r>
      <w:bookmarkEnd w:id="113"/>
    </w:p>
    <w:p>
      <w:pPr>
        <w:pStyle w:val="1075"/>
        <w:spacing w:before="124" w:after="124" w:line="360" w:lineRule="auto"/>
        <w:rPr>
          <w:rFonts w:ascii="宋体" w:hAnsi="宋体"/>
          <w:sz w:val="24"/>
          <w:szCs w:val="24"/>
        </w:rPr>
      </w:pPr>
    </w:p>
    <w:p>
      <w:pPr>
        <w:pStyle w:val="1075"/>
        <w:spacing w:before="124" w:after="124" w:line="360" w:lineRule="auto"/>
        <w:rPr>
          <w:rFonts w:ascii="宋体" w:hAnsi="宋体"/>
          <w:sz w:val="24"/>
          <w:szCs w:val="24"/>
        </w:rPr>
      </w:pPr>
      <w:r>
        <w:rPr>
          <w:rFonts w:hint="eastAsia" w:ascii="宋体" w:hAnsi="宋体"/>
          <w:sz w:val="24"/>
          <w:szCs w:val="24"/>
        </w:rPr>
        <w:t>说明：</w:t>
      </w:r>
    </w:p>
    <w:p>
      <w:pPr>
        <w:pStyle w:val="1075"/>
        <w:spacing w:before="124" w:after="124" w:line="360" w:lineRule="auto"/>
        <w:rPr>
          <w:rFonts w:ascii="宋体" w:hAnsi="宋体"/>
          <w:sz w:val="24"/>
          <w:szCs w:val="24"/>
        </w:rPr>
      </w:pPr>
      <w:r>
        <w:rPr>
          <w:rFonts w:hint="eastAsia" w:ascii="宋体" w:hAnsi="宋体"/>
          <w:sz w:val="24"/>
          <w:szCs w:val="24"/>
        </w:rPr>
        <w:t>1.投标人应当如实披露与本单位存在下列关联关系的单位名称：</w:t>
      </w:r>
    </w:p>
    <w:p>
      <w:pPr>
        <w:pStyle w:val="1075"/>
        <w:spacing w:before="124" w:after="124" w:line="360" w:lineRule="auto"/>
        <w:rPr>
          <w:rFonts w:ascii="宋体" w:hAnsi="宋体"/>
          <w:sz w:val="24"/>
          <w:szCs w:val="24"/>
        </w:rPr>
      </w:pPr>
      <w:r>
        <w:rPr>
          <w:rFonts w:hint="eastAsia" w:ascii="宋体" w:hAnsi="宋体"/>
          <w:sz w:val="24"/>
          <w:szCs w:val="24"/>
        </w:rPr>
        <w:t>与投标人单位负责人为同一人的其他单位；</w:t>
      </w:r>
    </w:p>
    <w:p>
      <w:pPr>
        <w:pStyle w:val="1075"/>
        <w:spacing w:before="124" w:after="124" w:line="360" w:lineRule="auto"/>
        <w:rPr>
          <w:rFonts w:ascii="宋体" w:hAnsi="宋体"/>
          <w:sz w:val="24"/>
          <w:szCs w:val="24"/>
        </w:rPr>
      </w:pPr>
      <w:r>
        <w:rPr>
          <w:rFonts w:hint="eastAsia" w:ascii="宋体" w:hAnsi="宋体"/>
          <w:sz w:val="24"/>
          <w:szCs w:val="24"/>
        </w:rPr>
        <w:t>2.与投标人存在直接控股、管理关系的其他单位；</w:t>
      </w:r>
    </w:p>
    <w:p>
      <w:pPr>
        <w:pStyle w:val="1075"/>
        <w:spacing w:before="124" w:after="124" w:line="360" w:lineRule="auto"/>
        <w:ind w:firstLine="480"/>
        <w:rPr>
          <w:rFonts w:ascii="宋体" w:hAnsi="宋体"/>
          <w:sz w:val="24"/>
          <w:szCs w:val="24"/>
        </w:rPr>
      </w:pPr>
      <w:r>
        <w:rPr>
          <w:rFonts w:hint="eastAsia" w:ascii="宋体" w:hAnsi="宋体"/>
          <w:sz w:val="24"/>
          <w:szCs w:val="24"/>
        </w:rPr>
        <w:t>3.如无关联单位可不提供此说明。</w:t>
      </w:r>
    </w:p>
    <w:p>
      <w:pPr>
        <w:widowControl/>
        <w:spacing w:line="240" w:lineRule="auto"/>
        <w:jc w:val="left"/>
        <w:rPr>
          <w:b/>
          <w:bCs/>
          <w:sz w:val="30"/>
          <w:szCs w:val="32"/>
        </w:rPr>
      </w:pPr>
      <w:r>
        <w:br w:type="page"/>
      </w:r>
    </w:p>
    <w:p>
      <w:pPr>
        <w:spacing w:line="440" w:lineRule="exact"/>
        <w:outlineLvl w:val="2"/>
        <w:rPr>
          <w:b/>
          <w:sz w:val="28"/>
        </w:rPr>
      </w:pPr>
      <w:r>
        <w:rPr>
          <w:rFonts w:hint="eastAsia"/>
          <w:b/>
          <w:sz w:val="28"/>
        </w:rPr>
        <w:t>7、投标保证金缴纳证明</w:t>
      </w:r>
    </w:p>
    <w:p>
      <w:pPr>
        <w:spacing w:line="440" w:lineRule="exact"/>
      </w:pPr>
      <w:r>
        <w:rPr>
          <w:rFonts w:hint="eastAsia"/>
        </w:rPr>
        <w:t>提供投标保证金缴纳证明并加盖公章。</w:t>
      </w:r>
    </w:p>
    <w:p>
      <w:pPr>
        <w:rPr>
          <w:bCs/>
        </w:rPr>
      </w:pPr>
      <w:r>
        <w:rPr>
          <w:rFonts w:hint="eastAsia"/>
          <w:bCs/>
        </w:rPr>
        <w:br w:type="page"/>
      </w:r>
    </w:p>
    <w:p>
      <w:pPr>
        <w:spacing w:before="120"/>
        <w:jc w:val="center"/>
        <w:outlineLvl w:val="1"/>
        <w:rPr>
          <w:b/>
          <w:sz w:val="32"/>
        </w:rPr>
      </w:pPr>
      <w:r>
        <w:rPr>
          <w:rFonts w:hint="eastAsia"/>
          <w:b/>
          <w:sz w:val="32"/>
        </w:rPr>
        <w:t>六、投标人综合情况；</w:t>
      </w:r>
    </w:p>
    <w:p>
      <w:pPr>
        <w:spacing w:line="440" w:lineRule="exact"/>
        <w:jc w:val="center"/>
        <w:rPr>
          <w:b/>
          <w:sz w:val="32"/>
          <w:szCs w:val="32"/>
        </w:rPr>
      </w:pPr>
    </w:p>
    <w:p>
      <w:pPr>
        <w:spacing w:line="440" w:lineRule="exact"/>
        <w:jc w:val="center"/>
        <w:rPr>
          <w:b/>
          <w:sz w:val="32"/>
          <w:szCs w:val="32"/>
        </w:rPr>
      </w:pPr>
      <w:r>
        <w:rPr>
          <w:rFonts w:hint="eastAsia"/>
          <w:b/>
          <w:sz w:val="32"/>
          <w:szCs w:val="32"/>
        </w:rPr>
        <w:t>6-1投标人情况介绍</w:t>
      </w:r>
    </w:p>
    <w:p>
      <w:pPr>
        <w:pStyle w:val="1033"/>
        <w:ind w:firstLine="420"/>
      </w:pPr>
    </w:p>
    <w:tbl>
      <w:tblPr>
        <w:tblStyle w:val="91"/>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1030"/>
              <w:spacing w:before="156" w:after="156"/>
              <w:ind w:left="107"/>
              <w:rPr>
                <w:rFonts w:ascii="宋体" w:hAnsi="宋体"/>
                <w:szCs w:val="21"/>
              </w:rPr>
            </w:pPr>
            <w:r>
              <w:rPr>
                <w:rFonts w:ascii="宋体" w:hAnsi="宋体"/>
                <w:szCs w:val="21"/>
              </w:rPr>
              <w:t>投标人名称</w:t>
            </w:r>
          </w:p>
        </w:tc>
        <w:tc>
          <w:tcPr>
            <w:tcW w:w="6831" w:type="dxa"/>
            <w:gridSpan w:val="9"/>
            <w:tcBorders>
              <w:left w:val="single" w:color="000000" w:sz="6" w:space="0"/>
              <w:bottom w:val="single" w:color="000000" w:sz="6" w:space="0"/>
            </w:tcBorders>
          </w:tcPr>
          <w:p>
            <w:pPr>
              <w:pStyle w:val="1030"/>
              <w:spacing w:before="120" w:after="120"/>
              <w:ind w:left="115"/>
              <w:rPr>
                <w:rFonts w:ascii="宋体" w:hAnsi="宋体"/>
                <w:szCs w:val="21"/>
              </w:rPr>
            </w:pPr>
            <w:r>
              <w:rPr>
                <w:rFonts w:ascii="宋体" w:hAnsi="宋体"/>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ind w:left="119"/>
              <w:rPr>
                <w:rFonts w:ascii="宋体" w:hAnsi="宋体"/>
                <w:szCs w:val="21"/>
              </w:rPr>
            </w:pPr>
            <w:r>
              <w:rPr>
                <w:rFonts w:ascii="宋体" w:hAnsi="宋体"/>
                <w:szCs w:val="21"/>
              </w:rPr>
              <w:t>邮政编码</w:t>
            </w:r>
          </w:p>
        </w:tc>
        <w:tc>
          <w:tcPr>
            <w:tcW w:w="1785" w:type="dxa"/>
            <w:gridSpan w:val="3"/>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1030"/>
              <w:spacing w:before="120" w:after="120"/>
              <w:rPr>
                <w:rFonts w:ascii="宋体" w:hAnsi="宋体"/>
                <w:b/>
                <w:szCs w:val="21"/>
              </w:rPr>
            </w:pPr>
          </w:p>
          <w:p>
            <w:pPr>
              <w:pStyle w:val="1030"/>
              <w:spacing w:before="120" w:after="120"/>
              <w:ind w:left="107"/>
              <w:rPr>
                <w:rFonts w:ascii="宋体" w:hAnsi="宋体"/>
                <w:szCs w:val="21"/>
              </w:rPr>
            </w:pPr>
            <w:r>
              <w:rPr>
                <w:rFonts w:ascii="宋体" w:hAnsi="宋体"/>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1030"/>
              <w:spacing w:before="120" w:after="120"/>
              <w:ind w:left="115"/>
              <w:rPr>
                <w:rFonts w:ascii="宋体" w:hAnsi="宋体"/>
                <w:szCs w:val="21"/>
              </w:rPr>
            </w:pPr>
            <w:r>
              <w:rPr>
                <w:rFonts w:ascii="宋体" w:hAnsi="宋体"/>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ind w:left="119"/>
              <w:rPr>
                <w:rFonts w:ascii="宋体" w:hAnsi="宋体"/>
                <w:szCs w:val="21"/>
              </w:rPr>
            </w:pPr>
            <w:r>
              <w:rPr>
                <w:rFonts w:ascii="宋体" w:hAnsi="宋体"/>
                <w:szCs w:val="21"/>
              </w:rPr>
              <w:t>电话</w:t>
            </w:r>
          </w:p>
        </w:tc>
        <w:tc>
          <w:tcPr>
            <w:tcW w:w="1785" w:type="dxa"/>
            <w:gridSpan w:val="3"/>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宋体" w:hAnsi="宋体"/>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1030"/>
              <w:spacing w:before="120" w:after="120"/>
              <w:ind w:left="115"/>
              <w:rPr>
                <w:rFonts w:ascii="宋体" w:hAnsi="宋体"/>
                <w:szCs w:val="21"/>
              </w:rPr>
            </w:pPr>
            <w:r>
              <w:rPr>
                <w:rFonts w:ascii="宋体" w:hAnsi="宋体"/>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ind w:left="119"/>
              <w:rPr>
                <w:rFonts w:ascii="宋体" w:hAnsi="宋体"/>
                <w:szCs w:val="21"/>
              </w:rPr>
            </w:pPr>
            <w:r>
              <w:rPr>
                <w:rFonts w:ascii="宋体" w:hAnsi="宋体"/>
                <w:szCs w:val="21"/>
              </w:rPr>
              <w:t>邮箱</w:t>
            </w:r>
          </w:p>
        </w:tc>
        <w:tc>
          <w:tcPr>
            <w:tcW w:w="1785" w:type="dxa"/>
            <w:gridSpan w:val="3"/>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ight="-44"/>
              <w:rPr>
                <w:rFonts w:ascii="宋体" w:hAnsi="宋体"/>
                <w:szCs w:val="21"/>
              </w:rPr>
            </w:pPr>
            <w:r>
              <w:rPr>
                <w:rFonts w:ascii="宋体" w:hAnsi="宋体"/>
                <w:spacing w:val="-8"/>
                <w:szCs w:val="21"/>
              </w:rPr>
              <w:t>隶属情况</w:t>
            </w:r>
            <w:r>
              <w:rPr>
                <w:rFonts w:ascii="宋体" w:hAnsi="宋体"/>
                <w:szCs w:val="21"/>
              </w:rPr>
              <w:t>（如有）</w:t>
            </w:r>
          </w:p>
        </w:tc>
        <w:tc>
          <w:tcPr>
            <w:tcW w:w="6831" w:type="dxa"/>
            <w:gridSpan w:val="9"/>
            <w:tcBorders>
              <w:top w:val="single" w:color="000000" w:sz="6" w:space="0"/>
              <w:left w:val="single" w:color="000000" w:sz="6" w:space="0"/>
              <w:bottom w:val="single" w:color="000000" w:sz="6" w:space="0"/>
            </w:tcBorders>
          </w:tcPr>
          <w:p>
            <w:pPr>
              <w:pStyle w:val="1030"/>
              <w:spacing w:before="120" w:after="120"/>
              <w:ind w:left="115"/>
              <w:rPr>
                <w:rFonts w:ascii="宋体" w:hAnsi="宋体"/>
                <w:szCs w:val="21"/>
                <w:lang w:eastAsia="zh-CN"/>
              </w:rPr>
            </w:pPr>
            <w:r>
              <w:rPr>
                <w:rFonts w:ascii="宋体" w:hAnsi="宋体"/>
                <w:szCs w:val="21"/>
                <w:lang w:eastAsia="zh-CN"/>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ight="-44"/>
              <w:rPr>
                <w:rFonts w:ascii="宋体" w:hAnsi="宋体"/>
                <w:szCs w:val="21"/>
              </w:rPr>
            </w:pPr>
            <w:r>
              <w:rPr>
                <w:rFonts w:ascii="宋体" w:hAnsi="宋体"/>
                <w:spacing w:val="-8"/>
                <w:szCs w:val="21"/>
              </w:rPr>
              <w:t>控股情况</w:t>
            </w:r>
            <w:r>
              <w:rPr>
                <w:rFonts w:ascii="宋体" w:hAnsi="宋体"/>
                <w:szCs w:val="21"/>
              </w:rPr>
              <w:t>（如有）</w:t>
            </w:r>
          </w:p>
        </w:tc>
        <w:tc>
          <w:tcPr>
            <w:tcW w:w="6831" w:type="dxa"/>
            <w:gridSpan w:val="9"/>
            <w:tcBorders>
              <w:top w:val="single" w:color="000000" w:sz="6" w:space="0"/>
              <w:left w:val="single" w:color="000000" w:sz="6" w:space="0"/>
              <w:bottom w:val="single" w:color="000000" w:sz="6" w:space="0"/>
            </w:tcBorders>
          </w:tcPr>
          <w:p>
            <w:pPr>
              <w:pStyle w:val="1030"/>
              <w:spacing w:before="120" w:after="120"/>
              <w:ind w:left="115"/>
              <w:rPr>
                <w:rFonts w:ascii="宋体" w:hAnsi="宋体"/>
                <w:szCs w:val="21"/>
                <w:lang w:eastAsia="zh-CN"/>
              </w:rPr>
            </w:pPr>
            <w:r>
              <w:rPr>
                <w:rFonts w:ascii="宋体" w:hAnsi="宋体"/>
                <w:szCs w:val="21"/>
                <w:lang w:eastAsia="zh-CN"/>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组织结构</w:t>
            </w:r>
          </w:p>
        </w:tc>
        <w:tc>
          <w:tcPr>
            <w:tcW w:w="6831" w:type="dxa"/>
            <w:gridSpan w:val="9"/>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简介</w:t>
            </w:r>
          </w:p>
        </w:tc>
        <w:tc>
          <w:tcPr>
            <w:tcW w:w="6831" w:type="dxa"/>
            <w:gridSpan w:val="9"/>
            <w:tcBorders>
              <w:top w:val="single" w:color="000000" w:sz="6" w:space="0"/>
              <w:left w:val="single" w:color="000000" w:sz="6" w:space="0"/>
              <w:bottom w:val="single" w:color="000000" w:sz="6" w:space="0"/>
            </w:tcBorders>
          </w:tcPr>
          <w:p>
            <w:pPr>
              <w:pStyle w:val="1030"/>
              <w:spacing w:before="120" w:after="120" w:line="307" w:lineRule="exact"/>
              <w:ind w:left="115" w:right="-58"/>
              <w:rPr>
                <w:rFonts w:ascii="宋体" w:hAnsi="宋体"/>
                <w:szCs w:val="21"/>
              </w:rPr>
            </w:pPr>
            <w:r>
              <w:rPr>
                <w:rFonts w:ascii="宋体" w:hAnsi="宋体"/>
                <w:spacing w:val="-16"/>
                <w:szCs w:val="21"/>
                <w:lang w:eastAsia="zh-CN"/>
              </w:rPr>
              <w:t>包括但不限于：企业经营范围、发展历程、经营业绩、获奖情况、</w:t>
            </w:r>
            <w:r>
              <w:rPr>
                <w:rFonts w:ascii="宋体" w:hAnsi="宋体"/>
                <w:szCs w:val="21"/>
                <w:lang w:eastAsia="zh-CN"/>
              </w:rPr>
              <w:t>财务状况、人力资源等。</w:t>
            </w:r>
            <w:r>
              <w:rPr>
                <w:rFonts w:ascii="宋体" w:hAnsi="宋体"/>
                <w:szCs w:val="21"/>
              </w:rPr>
              <w:t>（可另附页）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1030"/>
              <w:spacing w:before="120" w:after="120"/>
              <w:ind w:left="115"/>
              <w:rPr>
                <w:rFonts w:ascii="宋体" w:hAnsi="宋体"/>
                <w:szCs w:val="21"/>
              </w:rPr>
            </w:pPr>
            <w:r>
              <w:rPr>
                <w:rFonts w:ascii="宋体" w:hAnsi="宋体"/>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1030"/>
              <w:spacing w:before="120" w:after="120"/>
              <w:ind w:left="116"/>
              <w:rPr>
                <w:rFonts w:ascii="宋体" w:hAnsi="宋体"/>
                <w:szCs w:val="21"/>
              </w:rPr>
            </w:pPr>
            <w:r>
              <w:rPr>
                <w:rFonts w:ascii="宋体" w:hAnsi="宋体"/>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1030"/>
              <w:spacing w:before="120" w:after="120"/>
              <w:ind w:right="104"/>
              <w:jc w:val="right"/>
              <w:rPr>
                <w:rFonts w:ascii="宋体" w:hAnsi="宋体"/>
                <w:szCs w:val="21"/>
              </w:rPr>
            </w:pPr>
            <w:r>
              <w:rPr>
                <w:rFonts w:ascii="宋体" w:hAnsi="宋体"/>
                <w:szCs w:val="21"/>
              </w:rPr>
              <w:t>电话</w:t>
            </w:r>
          </w:p>
        </w:tc>
        <w:tc>
          <w:tcPr>
            <w:tcW w:w="720" w:type="dxa"/>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1030"/>
              <w:spacing w:before="120" w:after="120"/>
              <w:ind w:left="115"/>
              <w:rPr>
                <w:rFonts w:ascii="宋体" w:hAnsi="宋体"/>
                <w:szCs w:val="21"/>
              </w:rPr>
            </w:pPr>
            <w:r>
              <w:rPr>
                <w:rFonts w:ascii="宋体" w:hAnsi="宋体"/>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1030"/>
              <w:spacing w:before="120" w:after="120"/>
              <w:ind w:left="116"/>
              <w:rPr>
                <w:rFonts w:ascii="宋体" w:hAnsi="宋体"/>
                <w:szCs w:val="21"/>
              </w:rPr>
            </w:pPr>
            <w:r>
              <w:rPr>
                <w:rFonts w:ascii="宋体" w:hAnsi="宋体"/>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1030"/>
              <w:spacing w:before="120" w:after="120"/>
              <w:ind w:right="104"/>
              <w:jc w:val="right"/>
              <w:rPr>
                <w:rFonts w:ascii="宋体" w:hAnsi="宋体"/>
                <w:szCs w:val="21"/>
              </w:rPr>
            </w:pPr>
            <w:r>
              <w:rPr>
                <w:rFonts w:ascii="宋体" w:hAnsi="宋体"/>
                <w:szCs w:val="21"/>
              </w:rPr>
              <w:t>电话</w:t>
            </w:r>
          </w:p>
        </w:tc>
        <w:tc>
          <w:tcPr>
            <w:tcW w:w="720" w:type="dxa"/>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3957" w:type="dxa"/>
            <w:gridSpan w:val="7"/>
            <w:tcBorders>
              <w:top w:val="single" w:color="000000" w:sz="6" w:space="0"/>
              <w:left w:val="single" w:color="000000" w:sz="6" w:space="0"/>
              <w:bottom w:val="single" w:color="000000" w:sz="6" w:space="0"/>
            </w:tcBorders>
          </w:tcPr>
          <w:p>
            <w:pPr>
              <w:pStyle w:val="1030"/>
              <w:spacing w:before="120" w:after="120"/>
              <w:ind w:left="116"/>
              <w:rPr>
                <w:rFonts w:ascii="宋体" w:hAnsi="宋体"/>
                <w:szCs w:val="21"/>
              </w:rPr>
            </w:pPr>
            <w:r>
              <w:rPr>
                <w:rFonts w:ascii="宋体" w:hAnsi="宋体"/>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b/>
                <w:szCs w:val="21"/>
              </w:rPr>
            </w:pPr>
          </w:p>
          <w:p>
            <w:pPr>
              <w:pStyle w:val="1030"/>
              <w:spacing w:before="120" w:after="120"/>
              <w:rPr>
                <w:rFonts w:ascii="宋体" w:hAnsi="宋体"/>
                <w:b/>
                <w:szCs w:val="21"/>
              </w:rPr>
            </w:pPr>
          </w:p>
          <w:p>
            <w:pPr>
              <w:pStyle w:val="1030"/>
              <w:spacing w:before="120" w:after="120"/>
              <w:rPr>
                <w:rFonts w:ascii="宋体" w:hAnsi="宋体"/>
                <w:b/>
                <w:szCs w:val="21"/>
              </w:rPr>
            </w:pPr>
          </w:p>
          <w:p>
            <w:pPr>
              <w:pStyle w:val="1030"/>
              <w:spacing w:before="120" w:after="120"/>
              <w:rPr>
                <w:rFonts w:ascii="宋体" w:hAnsi="宋体"/>
                <w:b/>
                <w:szCs w:val="21"/>
              </w:rPr>
            </w:pPr>
          </w:p>
          <w:p>
            <w:pPr>
              <w:pStyle w:val="1030"/>
              <w:spacing w:before="120" w:after="120"/>
              <w:ind w:left="116"/>
              <w:rPr>
                <w:rFonts w:ascii="宋体" w:hAnsi="宋体"/>
                <w:szCs w:val="21"/>
              </w:rPr>
            </w:pPr>
            <w:r>
              <w:rPr>
                <w:rFonts w:ascii="宋体" w:hAnsi="宋体"/>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1030"/>
              <w:spacing w:before="120" w:after="120"/>
              <w:ind w:left="118"/>
              <w:rPr>
                <w:rFonts w:ascii="宋体" w:hAnsi="宋体"/>
                <w:szCs w:val="21"/>
              </w:rPr>
            </w:pPr>
            <w:r>
              <w:rPr>
                <w:rFonts w:ascii="宋体" w:hAnsi="宋体"/>
                <w:szCs w:val="21"/>
              </w:rPr>
              <w:t>高级职称人员</w:t>
            </w:r>
          </w:p>
        </w:tc>
        <w:tc>
          <w:tcPr>
            <w:tcW w:w="1442" w:type="dxa"/>
            <w:gridSpan w:val="2"/>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1030"/>
              <w:spacing w:before="120" w:after="120"/>
              <w:ind w:left="118"/>
              <w:rPr>
                <w:rFonts w:ascii="宋体" w:hAnsi="宋体"/>
                <w:szCs w:val="21"/>
              </w:rPr>
            </w:pPr>
            <w:r>
              <w:rPr>
                <w:rFonts w:ascii="宋体" w:hAnsi="宋体"/>
                <w:szCs w:val="21"/>
              </w:rPr>
              <w:t>中级职称人员</w:t>
            </w:r>
          </w:p>
        </w:tc>
        <w:tc>
          <w:tcPr>
            <w:tcW w:w="1442" w:type="dxa"/>
            <w:gridSpan w:val="2"/>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1030"/>
              <w:spacing w:before="120" w:after="120"/>
              <w:ind w:left="118"/>
              <w:rPr>
                <w:rFonts w:ascii="宋体" w:hAnsi="宋体"/>
                <w:szCs w:val="21"/>
              </w:rPr>
            </w:pPr>
            <w:r>
              <w:rPr>
                <w:rFonts w:ascii="宋体" w:hAnsi="宋体"/>
                <w:szCs w:val="21"/>
              </w:rPr>
              <w:t>初级职称人员</w:t>
            </w:r>
          </w:p>
        </w:tc>
        <w:tc>
          <w:tcPr>
            <w:tcW w:w="1442" w:type="dxa"/>
            <w:gridSpan w:val="2"/>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1030"/>
              <w:spacing w:before="120" w:after="120"/>
              <w:ind w:left="118"/>
              <w:rPr>
                <w:rFonts w:ascii="宋体" w:hAnsi="宋体"/>
                <w:szCs w:val="21"/>
              </w:rPr>
            </w:pPr>
            <w:r>
              <w:rPr>
                <w:rFonts w:ascii="宋体" w:hAnsi="宋体"/>
                <w:szCs w:val="21"/>
              </w:rPr>
              <w:t>其他……</w:t>
            </w:r>
          </w:p>
        </w:tc>
        <w:tc>
          <w:tcPr>
            <w:tcW w:w="1442" w:type="dxa"/>
            <w:gridSpan w:val="2"/>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1030"/>
              <w:spacing w:before="120" w:after="120"/>
              <w:rPr>
                <w:rFonts w:ascii="宋体" w:hAnsi="宋体"/>
                <w:szCs w:val="21"/>
              </w:rPr>
            </w:pPr>
          </w:p>
        </w:tc>
        <w:tc>
          <w:tcPr>
            <w:tcW w:w="1442" w:type="dxa"/>
            <w:gridSpan w:val="2"/>
            <w:tcBorders>
              <w:top w:val="single" w:color="000000" w:sz="6" w:space="0"/>
              <w:left w:val="single" w:color="000000" w:sz="6" w:space="0"/>
              <w:bottom w:val="single" w:color="000000" w:sz="6" w:space="0"/>
            </w:tcBorders>
          </w:tcPr>
          <w:p>
            <w:pPr>
              <w:pStyle w:val="1030"/>
              <w:spacing w:before="120" w:after="120"/>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1030"/>
              <w:spacing w:before="120" w:after="120"/>
              <w:ind w:left="107"/>
              <w:rPr>
                <w:rFonts w:ascii="宋体" w:hAnsi="宋体"/>
                <w:szCs w:val="21"/>
              </w:rPr>
            </w:pPr>
            <w:r>
              <w:rPr>
                <w:rFonts w:ascii="宋体" w:hAnsi="宋体"/>
                <w:szCs w:val="21"/>
              </w:rPr>
              <w:t>经营范围备注</w:t>
            </w:r>
          </w:p>
        </w:tc>
        <w:tc>
          <w:tcPr>
            <w:tcW w:w="6831" w:type="dxa"/>
            <w:gridSpan w:val="9"/>
            <w:tcBorders>
              <w:top w:val="single" w:color="000000" w:sz="6" w:space="0"/>
              <w:left w:val="single" w:color="000000" w:sz="6" w:space="0"/>
            </w:tcBorders>
          </w:tcPr>
          <w:p>
            <w:pPr>
              <w:pStyle w:val="1030"/>
              <w:spacing w:before="120" w:after="120"/>
              <w:rPr>
                <w:rFonts w:ascii="宋体" w:hAnsi="宋体"/>
                <w:szCs w:val="21"/>
              </w:rPr>
            </w:pPr>
          </w:p>
        </w:tc>
      </w:tr>
    </w:tbl>
    <w:p>
      <w:pPr>
        <w:spacing w:line="440" w:lineRule="exact"/>
        <w:ind w:firstLine="480" w:firstLineChars="200"/>
      </w:pPr>
    </w:p>
    <w:p>
      <w:pPr>
        <w:pStyle w:val="840"/>
        <w:snapToGrid w:val="0"/>
        <w:spacing w:line="440" w:lineRule="exact"/>
        <w:rPr>
          <w:rFonts w:ascii="仿宋" w:hAnsi="仿宋"/>
          <w:szCs w:val="24"/>
        </w:rPr>
      </w:pPr>
      <w:r>
        <w:rPr>
          <w:rFonts w:hint="eastAsia" w:ascii="仿宋" w:hAnsi="仿宋"/>
          <w:szCs w:val="24"/>
        </w:rPr>
        <w:t>投标人全称（</w:t>
      </w:r>
      <w:r>
        <w:rPr>
          <w:rFonts w:hint="eastAsia" w:ascii="仿宋" w:hAnsi="仿宋"/>
          <w:kern w:val="0"/>
          <w:szCs w:val="24"/>
          <w:lang w:val="zh-CN"/>
        </w:rPr>
        <w:t>签章</w:t>
      </w:r>
      <w:r>
        <w:rPr>
          <w:rFonts w:hint="eastAsia" w:ascii="仿宋" w:hAnsi="仿宋"/>
          <w:szCs w:val="24"/>
        </w:rPr>
        <w:t>）：</w:t>
      </w:r>
      <w:r>
        <w:rPr>
          <w:rFonts w:hint="eastAsia" w:ascii="仿宋" w:hAnsi="仿宋"/>
          <w:szCs w:val="24"/>
          <w:u w:val="single"/>
        </w:rPr>
        <w:t xml:space="preserve">                      </w:t>
      </w:r>
    </w:p>
    <w:p>
      <w:pPr>
        <w:snapToGrid w:val="0"/>
        <w:spacing w:line="440" w:lineRule="exact"/>
        <w:ind w:right="600"/>
      </w:pPr>
    </w:p>
    <w:p>
      <w:pPr>
        <w:snapToGrid w:val="0"/>
        <w:spacing w:line="440" w:lineRule="exact"/>
        <w:rPr>
          <w:b/>
        </w:rPr>
      </w:pPr>
      <w:r>
        <w:rPr>
          <w:rFonts w:hint="eastAsia"/>
        </w:rPr>
        <w:t>日期：</w:t>
      </w:r>
      <w:r>
        <w:rPr>
          <w:rFonts w:hint="eastAsia"/>
          <w:u w:val="single"/>
        </w:rPr>
        <w:t xml:space="preserve">       年     月     日</w:t>
      </w:r>
    </w:p>
    <w:p>
      <w:pPr>
        <w:pStyle w:val="68"/>
        <w:tabs>
          <w:tab w:val="left" w:pos="576"/>
        </w:tabs>
        <w:spacing w:line="440" w:lineRule="exact"/>
      </w:pPr>
    </w:p>
    <w:p>
      <w:pPr>
        <w:pStyle w:val="68"/>
        <w:tabs>
          <w:tab w:val="left" w:pos="576"/>
        </w:tabs>
        <w:spacing w:line="440" w:lineRule="exact"/>
      </w:pPr>
    </w:p>
    <w:p>
      <w:pPr>
        <w:spacing w:line="440" w:lineRule="exact"/>
        <w:jc w:val="center"/>
        <w:rPr>
          <w:b/>
          <w:sz w:val="32"/>
          <w:szCs w:val="32"/>
        </w:rPr>
      </w:pPr>
      <w:bookmarkStart w:id="114" w:name="_Toc142585784"/>
      <w:r>
        <w:rPr>
          <w:rFonts w:hint="eastAsia"/>
          <w:b/>
          <w:sz w:val="32"/>
          <w:szCs w:val="32"/>
        </w:rPr>
        <w:t>6-2 投标人单位简介</w:t>
      </w:r>
      <w:bookmarkEnd w:id="114"/>
    </w:p>
    <w:p>
      <w:pPr>
        <w:pStyle w:val="37"/>
        <w:spacing w:before="11"/>
        <w:rPr>
          <w:rFonts w:hAnsi="宋体"/>
          <w:b/>
          <w:sz w:val="21"/>
          <w:szCs w:val="21"/>
        </w:rPr>
      </w:pPr>
    </w:p>
    <w:p>
      <w:pPr>
        <w:ind w:right="156"/>
        <w:jc w:val="center"/>
        <w:rPr>
          <w:rFonts w:ascii="宋体" w:hAnsi="宋体"/>
          <w:szCs w:val="21"/>
        </w:rPr>
      </w:pPr>
    </w:p>
    <w:p>
      <w:pPr>
        <w:pStyle w:val="1075"/>
        <w:spacing w:before="124" w:after="124" w:line="360" w:lineRule="auto"/>
        <w:ind w:right="-106" w:rightChars="-44" w:firstLine="480"/>
        <w:jc w:val="both"/>
        <w:rPr>
          <w:rFonts w:ascii="宋体" w:hAnsi="宋体"/>
          <w:sz w:val="24"/>
          <w:szCs w:val="24"/>
        </w:rPr>
      </w:pPr>
      <w:r>
        <w:rPr>
          <w:rFonts w:hint="eastAsia" w:ascii="宋体" w:hAnsi="宋体"/>
          <w:sz w:val="24"/>
          <w:szCs w:val="24"/>
        </w:rPr>
        <w:t>（包括但不限于业务范围、所有权状况、组织机构及职能、人员构成、单位的场地环境和软硬件设施等）</w:t>
      </w:r>
    </w:p>
    <w:p>
      <w:pPr>
        <w:pStyle w:val="68"/>
        <w:tabs>
          <w:tab w:val="left" w:pos="576"/>
        </w:tabs>
        <w:spacing w:line="440" w:lineRule="exact"/>
      </w:pPr>
    </w:p>
    <w:p>
      <w:pPr>
        <w:pStyle w:val="68"/>
        <w:tabs>
          <w:tab w:val="left" w:pos="576"/>
        </w:tabs>
        <w:spacing w:line="440" w:lineRule="exact"/>
      </w:pPr>
      <w:r>
        <w:br w:type="page"/>
      </w:r>
    </w:p>
    <w:p>
      <w:pPr>
        <w:pStyle w:val="840"/>
        <w:snapToGrid w:val="0"/>
        <w:spacing w:line="440" w:lineRule="exact"/>
        <w:jc w:val="center"/>
        <w:rPr>
          <w:rFonts w:ascii="仿宋" w:hAnsi="仿宋"/>
          <w:b/>
          <w:sz w:val="32"/>
          <w:szCs w:val="32"/>
        </w:rPr>
      </w:pPr>
    </w:p>
    <w:p>
      <w:pPr>
        <w:pStyle w:val="840"/>
        <w:snapToGrid w:val="0"/>
        <w:spacing w:line="440" w:lineRule="exact"/>
        <w:jc w:val="center"/>
        <w:outlineLvl w:val="1"/>
        <w:rPr>
          <w:rFonts w:ascii="仿宋" w:hAnsi="仿宋"/>
          <w:b/>
          <w:sz w:val="32"/>
          <w:szCs w:val="32"/>
        </w:rPr>
      </w:pPr>
      <w:r>
        <w:rPr>
          <w:rFonts w:hint="eastAsia" w:ascii="仿宋" w:hAnsi="仿宋"/>
          <w:b/>
          <w:sz w:val="32"/>
          <w:szCs w:val="32"/>
        </w:rPr>
        <w:t>七、类似项目业绩表</w:t>
      </w:r>
    </w:p>
    <w:tbl>
      <w:tblPr>
        <w:tblStyle w:val="92"/>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18"/>
        <w:gridCol w:w="1218"/>
        <w:gridCol w:w="1218"/>
        <w:gridCol w:w="1218"/>
        <w:gridCol w:w="141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rPr>
                <w:rFonts w:ascii="仿宋" w:hAnsi="仿宋"/>
                <w:szCs w:val="24"/>
              </w:rPr>
            </w:pPr>
            <w:r>
              <w:rPr>
                <w:rFonts w:hint="eastAsia" w:ascii="仿宋" w:hAnsi="仿宋"/>
                <w:szCs w:val="24"/>
              </w:rPr>
              <w:t>项目名称</w:t>
            </w:r>
          </w:p>
        </w:tc>
        <w:tc>
          <w:tcPr>
            <w:tcW w:w="1218" w:type="dxa"/>
          </w:tcPr>
          <w:p>
            <w:pPr>
              <w:pStyle w:val="840"/>
              <w:snapToGrid w:val="0"/>
              <w:spacing w:line="440" w:lineRule="exact"/>
              <w:rPr>
                <w:rFonts w:ascii="仿宋" w:hAnsi="仿宋"/>
                <w:szCs w:val="24"/>
              </w:rPr>
            </w:pPr>
            <w:r>
              <w:rPr>
                <w:rFonts w:hint="eastAsia" w:ascii="仿宋" w:hAnsi="仿宋"/>
                <w:szCs w:val="24"/>
              </w:rPr>
              <w:t>项目类型</w:t>
            </w:r>
          </w:p>
        </w:tc>
        <w:tc>
          <w:tcPr>
            <w:tcW w:w="1218" w:type="dxa"/>
          </w:tcPr>
          <w:p>
            <w:pPr>
              <w:pStyle w:val="840"/>
              <w:snapToGrid w:val="0"/>
              <w:spacing w:line="440" w:lineRule="exact"/>
              <w:rPr>
                <w:rFonts w:ascii="仿宋" w:hAnsi="仿宋"/>
                <w:szCs w:val="24"/>
              </w:rPr>
            </w:pPr>
            <w:r>
              <w:rPr>
                <w:rFonts w:hint="eastAsia" w:ascii="仿宋" w:hAnsi="仿宋"/>
                <w:szCs w:val="24"/>
              </w:rPr>
              <w:t>简要描述</w:t>
            </w:r>
          </w:p>
        </w:tc>
        <w:tc>
          <w:tcPr>
            <w:tcW w:w="1218" w:type="dxa"/>
          </w:tcPr>
          <w:p>
            <w:pPr>
              <w:pStyle w:val="840"/>
              <w:snapToGrid w:val="0"/>
              <w:spacing w:line="440" w:lineRule="exact"/>
              <w:rPr>
                <w:rFonts w:ascii="仿宋" w:hAnsi="仿宋"/>
                <w:szCs w:val="24"/>
              </w:rPr>
            </w:pPr>
            <w:r>
              <w:rPr>
                <w:rFonts w:hint="eastAsia" w:ascii="仿宋" w:hAnsi="仿宋"/>
                <w:szCs w:val="24"/>
              </w:rPr>
              <w:t>项目投资（万元）</w:t>
            </w:r>
          </w:p>
        </w:tc>
        <w:tc>
          <w:tcPr>
            <w:tcW w:w="1218" w:type="dxa"/>
          </w:tcPr>
          <w:p>
            <w:pPr>
              <w:pStyle w:val="840"/>
              <w:snapToGrid w:val="0"/>
              <w:spacing w:line="440" w:lineRule="exact"/>
              <w:rPr>
                <w:rFonts w:ascii="仿宋" w:hAnsi="仿宋"/>
                <w:szCs w:val="24"/>
              </w:rPr>
            </w:pPr>
            <w:r>
              <w:rPr>
                <w:rFonts w:hint="eastAsia" w:ascii="仿宋" w:hAnsi="仿宋"/>
                <w:szCs w:val="24"/>
              </w:rPr>
              <w:t>起止日期</w:t>
            </w:r>
          </w:p>
        </w:tc>
        <w:tc>
          <w:tcPr>
            <w:tcW w:w="1417" w:type="dxa"/>
          </w:tcPr>
          <w:p>
            <w:pPr>
              <w:pStyle w:val="840"/>
              <w:snapToGrid w:val="0"/>
              <w:spacing w:line="440" w:lineRule="exact"/>
              <w:rPr>
                <w:rFonts w:ascii="仿宋" w:hAnsi="仿宋"/>
                <w:szCs w:val="24"/>
              </w:rPr>
            </w:pPr>
            <w:r>
              <w:rPr>
                <w:rFonts w:hint="eastAsia" w:ascii="仿宋" w:hAnsi="仿宋"/>
                <w:szCs w:val="24"/>
              </w:rPr>
              <w:t>项目地址与建设单位联系电话</w:t>
            </w:r>
          </w:p>
        </w:tc>
        <w:tc>
          <w:tcPr>
            <w:tcW w:w="1253" w:type="dxa"/>
          </w:tcPr>
          <w:p>
            <w:pPr>
              <w:pStyle w:val="840"/>
              <w:snapToGrid w:val="0"/>
              <w:spacing w:line="440" w:lineRule="exact"/>
              <w:rPr>
                <w:rFonts w:ascii="仿宋" w:hAnsi="仿宋"/>
                <w:szCs w:val="24"/>
              </w:rPr>
            </w:pPr>
            <w:r>
              <w:rPr>
                <w:rFonts w:hint="eastAsia" w:ascii="仿宋" w:hAnsi="仿宋"/>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417" w:type="dxa"/>
          </w:tcPr>
          <w:p>
            <w:pPr>
              <w:pStyle w:val="840"/>
              <w:snapToGrid w:val="0"/>
              <w:spacing w:line="440" w:lineRule="exact"/>
              <w:jc w:val="center"/>
              <w:rPr>
                <w:rFonts w:ascii="仿宋" w:hAnsi="仿宋"/>
                <w:b/>
                <w:sz w:val="32"/>
                <w:szCs w:val="32"/>
              </w:rPr>
            </w:pPr>
          </w:p>
        </w:tc>
        <w:tc>
          <w:tcPr>
            <w:tcW w:w="1253" w:type="dxa"/>
          </w:tcPr>
          <w:p>
            <w:pPr>
              <w:pStyle w:val="840"/>
              <w:snapToGrid w:val="0"/>
              <w:spacing w:line="440" w:lineRule="exact"/>
              <w:jc w:val="center"/>
              <w:rPr>
                <w:rFonts w:ascii="仿宋" w:hAnsi="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417" w:type="dxa"/>
          </w:tcPr>
          <w:p>
            <w:pPr>
              <w:pStyle w:val="840"/>
              <w:snapToGrid w:val="0"/>
              <w:spacing w:line="440" w:lineRule="exact"/>
              <w:jc w:val="center"/>
              <w:rPr>
                <w:rFonts w:ascii="仿宋" w:hAnsi="仿宋"/>
                <w:b/>
                <w:sz w:val="32"/>
                <w:szCs w:val="32"/>
              </w:rPr>
            </w:pPr>
          </w:p>
        </w:tc>
        <w:tc>
          <w:tcPr>
            <w:tcW w:w="1253" w:type="dxa"/>
          </w:tcPr>
          <w:p>
            <w:pPr>
              <w:pStyle w:val="840"/>
              <w:snapToGrid w:val="0"/>
              <w:spacing w:line="440" w:lineRule="exact"/>
              <w:jc w:val="center"/>
              <w:rPr>
                <w:rFonts w:ascii="仿宋" w:hAnsi="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417" w:type="dxa"/>
          </w:tcPr>
          <w:p>
            <w:pPr>
              <w:pStyle w:val="840"/>
              <w:snapToGrid w:val="0"/>
              <w:spacing w:line="440" w:lineRule="exact"/>
              <w:jc w:val="center"/>
              <w:rPr>
                <w:rFonts w:ascii="仿宋" w:hAnsi="仿宋"/>
                <w:b/>
                <w:sz w:val="32"/>
                <w:szCs w:val="32"/>
              </w:rPr>
            </w:pPr>
          </w:p>
        </w:tc>
        <w:tc>
          <w:tcPr>
            <w:tcW w:w="1253" w:type="dxa"/>
          </w:tcPr>
          <w:p>
            <w:pPr>
              <w:pStyle w:val="840"/>
              <w:snapToGrid w:val="0"/>
              <w:spacing w:line="440" w:lineRule="exact"/>
              <w:jc w:val="center"/>
              <w:rPr>
                <w:rFonts w:ascii="仿宋" w:hAnsi="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218" w:type="dxa"/>
          </w:tcPr>
          <w:p>
            <w:pPr>
              <w:pStyle w:val="840"/>
              <w:snapToGrid w:val="0"/>
              <w:spacing w:line="440" w:lineRule="exact"/>
              <w:jc w:val="center"/>
              <w:rPr>
                <w:rFonts w:ascii="仿宋" w:hAnsi="仿宋"/>
                <w:b/>
                <w:sz w:val="32"/>
                <w:szCs w:val="32"/>
              </w:rPr>
            </w:pPr>
          </w:p>
        </w:tc>
        <w:tc>
          <w:tcPr>
            <w:tcW w:w="1417" w:type="dxa"/>
          </w:tcPr>
          <w:p>
            <w:pPr>
              <w:pStyle w:val="840"/>
              <w:snapToGrid w:val="0"/>
              <w:spacing w:line="440" w:lineRule="exact"/>
              <w:jc w:val="center"/>
              <w:rPr>
                <w:rFonts w:ascii="仿宋" w:hAnsi="仿宋"/>
                <w:b/>
                <w:sz w:val="32"/>
                <w:szCs w:val="32"/>
              </w:rPr>
            </w:pPr>
          </w:p>
        </w:tc>
        <w:tc>
          <w:tcPr>
            <w:tcW w:w="1253" w:type="dxa"/>
          </w:tcPr>
          <w:p>
            <w:pPr>
              <w:pStyle w:val="840"/>
              <w:snapToGrid w:val="0"/>
              <w:spacing w:line="440" w:lineRule="exact"/>
              <w:jc w:val="center"/>
              <w:rPr>
                <w:rFonts w:ascii="仿宋" w:hAnsi="仿宋"/>
                <w:b/>
                <w:sz w:val="32"/>
                <w:szCs w:val="32"/>
              </w:rPr>
            </w:pPr>
          </w:p>
        </w:tc>
      </w:tr>
    </w:tbl>
    <w:p>
      <w:pPr>
        <w:pStyle w:val="840"/>
        <w:snapToGrid w:val="0"/>
        <w:spacing w:line="440" w:lineRule="exact"/>
        <w:rPr>
          <w:rFonts w:ascii="仿宋" w:hAnsi="仿宋"/>
          <w:b/>
          <w:szCs w:val="24"/>
        </w:rPr>
      </w:pPr>
      <w:r>
        <w:rPr>
          <w:rFonts w:hint="eastAsia" w:ascii="仿宋" w:hAnsi="仿宋"/>
          <w:b/>
          <w:szCs w:val="24"/>
        </w:rPr>
        <w:t>注：响应人可按上述的格式自行编制，须随表提交相应的证明材料复印件，并加盖投标单位公章。</w:t>
      </w:r>
    </w:p>
    <w:p>
      <w:pPr>
        <w:pStyle w:val="840"/>
        <w:snapToGrid w:val="0"/>
        <w:spacing w:line="440" w:lineRule="exact"/>
        <w:rPr>
          <w:rFonts w:ascii="仿宋" w:hAnsi="仿宋"/>
          <w:b/>
          <w:sz w:val="32"/>
          <w:szCs w:val="32"/>
        </w:rPr>
      </w:pPr>
    </w:p>
    <w:p>
      <w:pPr>
        <w:pStyle w:val="840"/>
        <w:snapToGrid w:val="0"/>
        <w:spacing w:line="440" w:lineRule="exact"/>
        <w:rPr>
          <w:rFonts w:ascii="仿宋" w:hAnsi="仿宋"/>
          <w:b/>
          <w:sz w:val="32"/>
          <w:szCs w:val="32"/>
        </w:rPr>
      </w:pPr>
    </w:p>
    <w:p>
      <w:pPr>
        <w:pStyle w:val="840"/>
        <w:snapToGrid w:val="0"/>
        <w:spacing w:line="440" w:lineRule="exact"/>
        <w:rPr>
          <w:rFonts w:ascii="仿宋" w:hAnsi="仿宋"/>
          <w:szCs w:val="24"/>
        </w:rPr>
      </w:pPr>
      <w:r>
        <w:rPr>
          <w:rFonts w:hint="eastAsia" w:ascii="仿宋" w:hAnsi="仿宋"/>
          <w:szCs w:val="24"/>
        </w:rPr>
        <w:t>投标人全称（</w:t>
      </w:r>
      <w:r>
        <w:rPr>
          <w:rFonts w:hint="eastAsia" w:ascii="仿宋" w:hAnsi="仿宋"/>
          <w:kern w:val="0"/>
          <w:szCs w:val="24"/>
          <w:lang w:val="zh-CN"/>
        </w:rPr>
        <w:t>签章</w:t>
      </w:r>
      <w:r>
        <w:rPr>
          <w:rFonts w:hint="eastAsia" w:ascii="仿宋" w:hAnsi="仿宋"/>
          <w:szCs w:val="24"/>
        </w:rPr>
        <w:t>）：</w:t>
      </w:r>
      <w:r>
        <w:rPr>
          <w:rFonts w:hint="eastAsia" w:ascii="仿宋" w:hAnsi="仿宋"/>
          <w:szCs w:val="24"/>
          <w:u w:val="single"/>
        </w:rPr>
        <w:t xml:space="preserve">                      </w:t>
      </w:r>
    </w:p>
    <w:p>
      <w:pPr>
        <w:snapToGrid w:val="0"/>
        <w:spacing w:line="440" w:lineRule="exact"/>
      </w:pPr>
    </w:p>
    <w:p>
      <w:pPr>
        <w:snapToGrid w:val="0"/>
        <w:spacing w:line="440" w:lineRule="exact"/>
        <w:rPr>
          <w:b/>
        </w:rPr>
      </w:pPr>
      <w:r>
        <w:rPr>
          <w:rFonts w:hint="eastAsia"/>
        </w:rPr>
        <w:t>日期：</w:t>
      </w:r>
      <w:r>
        <w:rPr>
          <w:rFonts w:hint="eastAsia"/>
          <w:u w:val="single"/>
        </w:rPr>
        <w:t xml:space="preserve">       年     月     日</w:t>
      </w:r>
    </w:p>
    <w:p>
      <w:pPr>
        <w:pStyle w:val="37"/>
      </w:pPr>
    </w:p>
    <w:p>
      <w:pPr>
        <w:rPr>
          <w:b/>
          <w:sz w:val="32"/>
        </w:rPr>
      </w:pPr>
      <w:r>
        <w:rPr>
          <w:rFonts w:hint="eastAsia"/>
          <w:b/>
          <w:sz w:val="32"/>
        </w:rPr>
        <w:br w:type="page"/>
      </w:r>
    </w:p>
    <w:p>
      <w:pPr>
        <w:snapToGrid w:val="0"/>
        <w:spacing w:line="440" w:lineRule="exact"/>
        <w:ind w:right="600"/>
        <w:jc w:val="center"/>
        <w:outlineLvl w:val="1"/>
        <w:rPr>
          <w:b/>
          <w:sz w:val="30"/>
          <w:szCs w:val="30"/>
        </w:rPr>
      </w:pPr>
      <w:r>
        <w:rPr>
          <w:rFonts w:hint="eastAsia"/>
          <w:b/>
          <w:sz w:val="30"/>
          <w:szCs w:val="30"/>
        </w:rPr>
        <w:t>八、项目实施人员（主要从业人员及其技术资格）一览表</w:t>
      </w:r>
    </w:p>
    <w:p>
      <w:pPr>
        <w:pStyle w:val="25"/>
        <w:snapToGrid w:val="0"/>
        <w:spacing w:before="0" w:after="0" w:line="440" w:lineRule="exact"/>
        <w:rPr>
          <w:rFonts w:ascii="仿宋" w:hAnsi="仿宋" w:eastAsia="仿宋"/>
          <w:sz w:val="24"/>
          <w:szCs w:val="24"/>
          <w:u w:val="single"/>
        </w:rPr>
      </w:pPr>
      <w:r>
        <w:rPr>
          <w:rFonts w:hint="eastAsia" w:ascii="仿宋" w:hAnsi="仿宋" w:eastAsia="仿宋"/>
          <w:sz w:val="24"/>
          <w:szCs w:val="24"/>
        </w:rPr>
        <w:t>项目名称：</w:t>
      </w:r>
      <w:r>
        <w:rPr>
          <w:rFonts w:hint="eastAsia" w:ascii="仿宋" w:hAnsi="仿宋" w:eastAsia="仿宋"/>
          <w:sz w:val="24"/>
          <w:szCs w:val="24"/>
          <w:u w:val="single"/>
        </w:rPr>
        <w:t xml:space="preserve">              </w:t>
      </w:r>
      <w:r>
        <w:rPr>
          <w:rFonts w:hint="eastAsia" w:ascii="仿宋" w:hAnsi="仿宋" w:eastAsia="仿宋"/>
          <w:sz w:val="24"/>
          <w:szCs w:val="24"/>
        </w:rPr>
        <w:t xml:space="preserve">   项目编号：</w:t>
      </w:r>
      <w:r>
        <w:rPr>
          <w:rFonts w:hint="eastAsia" w:ascii="仿宋" w:hAnsi="仿宋" w:eastAsia="仿宋"/>
          <w:sz w:val="24"/>
          <w:szCs w:val="24"/>
          <w:u w:val="single"/>
        </w:rPr>
        <w:t xml:space="preserve">     </w:t>
      </w:r>
      <w:r>
        <w:rPr>
          <w:rFonts w:hint="eastAsia" w:ascii="仿宋" w:hAnsi="仿宋" w:eastAsia="仿宋"/>
          <w:sz w:val="24"/>
          <w:szCs w:val="24"/>
        </w:rPr>
        <w:t xml:space="preserve">    </w:t>
      </w:r>
    </w:p>
    <w:tbl>
      <w:tblPr>
        <w:tblStyle w:val="91"/>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416"/>
        <w:gridCol w:w="1275"/>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职务</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证书编号</w:t>
            </w:r>
          </w:p>
        </w:tc>
        <w:tc>
          <w:tcPr>
            <w:tcW w:w="141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rPr>
            </w:pPr>
            <w:r>
              <w:rPr>
                <w:rFonts w:hint="eastAsia"/>
                <w:bCs/>
              </w:rPr>
              <w:t>参加本单位</w:t>
            </w:r>
          </w:p>
          <w:p>
            <w:pPr>
              <w:snapToGrid w:val="0"/>
              <w:spacing w:line="440" w:lineRule="exact"/>
              <w:jc w:val="center"/>
              <w:rPr>
                <w:bCs/>
              </w:rPr>
            </w:pPr>
            <w:r>
              <w:rPr>
                <w:rFonts w:hint="eastAsia"/>
                <w:bCs/>
              </w:rPr>
              <w:t>工作时间</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rPr>
            </w:pPr>
            <w:r>
              <w:rPr>
                <w:rFonts w:hint="eastAsia"/>
                <w:bCs/>
              </w:rPr>
              <w:t>劳动合</w:t>
            </w:r>
          </w:p>
          <w:p>
            <w:pPr>
              <w:snapToGrid w:val="0"/>
              <w:spacing w:line="440" w:lineRule="exact"/>
              <w:jc w:val="center"/>
              <w:rPr>
                <w:bCs/>
              </w:rPr>
            </w:pPr>
            <w:r>
              <w:rPr>
                <w:rFonts w:hint="eastAsia"/>
                <w:bCs/>
              </w:rPr>
              <w:t>同编号</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rPr>
            </w:pPr>
            <w:r>
              <w:rPr>
                <w:rFonts w:hint="eastAsia"/>
                <w:bCs/>
              </w:rPr>
              <w:t>本项目中的职责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pStyle w:val="57"/>
              <w:snapToGrid w:val="0"/>
              <w:spacing w:line="440" w:lineRule="exact"/>
              <w:ind w:left="6000"/>
              <w:rPr>
                <w:rFonts w:eastAsia="仿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pPr>
          </w:p>
        </w:tc>
      </w:tr>
    </w:tbl>
    <w:p>
      <w:pPr>
        <w:snapToGrid w:val="0"/>
        <w:spacing w:line="440" w:lineRule="exact"/>
        <w:jc w:val="left"/>
      </w:pPr>
      <w:r>
        <w:rPr>
          <w:rFonts w:hint="eastAsia"/>
        </w:rPr>
        <w:t xml:space="preserve">注：1、在填写时，如本表格不适合投标人的实际情况，可根据本表格式自行划表填写。 </w:t>
      </w:r>
    </w:p>
    <w:p>
      <w:pPr>
        <w:snapToGrid w:val="0"/>
        <w:spacing w:line="440" w:lineRule="exact"/>
        <w:ind w:firstLine="480" w:firstLineChars="200"/>
        <w:jc w:val="left"/>
      </w:pPr>
      <w:r>
        <w:rPr>
          <w:rFonts w:hint="eastAsia"/>
        </w:rPr>
        <w:t>2、本表结合“评标办法及评分标准”中相关人员要求，后附人员证书等证明材料复印件。</w:t>
      </w:r>
    </w:p>
    <w:p>
      <w:pPr>
        <w:pStyle w:val="840"/>
        <w:snapToGrid w:val="0"/>
        <w:spacing w:line="440" w:lineRule="exact"/>
        <w:rPr>
          <w:rFonts w:ascii="仿宋" w:hAnsi="仿宋"/>
          <w:szCs w:val="24"/>
        </w:rPr>
      </w:pPr>
    </w:p>
    <w:p>
      <w:pPr>
        <w:pStyle w:val="840"/>
        <w:snapToGrid w:val="0"/>
        <w:spacing w:line="440" w:lineRule="exact"/>
        <w:rPr>
          <w:rFonts w:ascii="仿宋" w:hAnsi="仿宋"/>
          <w:szCs w:val="24"/>
        </w:rPr>
      </w:pPr>
      <w:r>
        <w:rPr>
          <w:rFonts w:hint="eastAsia" w:ascii="仿宋" w:hAnsi="仿宋"/>
          <w:szCs w:val="24"/>
        </w:rPr>
        <w:t>投标人全称（签章）：</w:t>
      </w:r>
      <w:r>
        <w:rPr>
          <w:rFonts w:hint="eastAsia" w:ascii="仿宋" w:hAnsi="仿宋"/>
          <w:szCs w:val="24"/>
          <w:u w:val="single"/>
        </w:rPr>
        <w:t xml:space="preserve">                      </w:t>
      </w:r>
    </w:p>
    <w:p>
      <w:pPr>
        <w:snapToGrid w:val="0"/>
        <w:spacing w:line="440" w:lineRule="exact"/>
        <w:ind w:right="600"/>
      </w:pPr>
    </w:p>
    <w:p>
      <w:pPr>
        <w:snapToGrid w:val="0"/>
        <w:spacing w:line="440" w:lineRule="exact"/>
        <w:ind w:right="600"/>
        <w:rPr>
          <w:u w:val="single"/>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440" w:lineRule="exact"/>
        <w:jc w:val="center"/>
        <w:rPr>
          <w:b/>
          <w:sz w:val="30"/>
          <w:szCs w:val="30"/>
        </w:rPr>
      </w:pPr>
    </w:p>
    <w:p>
      <w:pPr>
        <w:spacing w:line="440" w:lineRule="exact"/>
        <w:jc w:val="center"/>
        <w:rPr>
          <w:b/>
          <w:sz w:val="30"/>
          <w:szCs w:val="30"/>
        </w:rPr>
      </w:pPr>
    </w:p>
    <w:p>
      <w:pPr>
        <w:spacing w:line="440" w:lineRule="exact"/>
        <w:jc w:val="center"/>
        <w:rPr>
          <w:b/>
          <w:sz w:val="30"/>
          <w:szCs w:val="30"/>
        </w:rPr>
      </w:pPr>
    </w:p>
    <w:p>
      <w:pPr>
        <w:spacing w:line="440" w:lineRule="exact"/>
        <w:jc w:val="center"/>
        <w:rPr>
          <w:b/>
          <w:sz w:val="30"/>
          <w:szCs w:val="30"/>
        </w:rPr>
      </w:pPr>
    </w:p>
    <w:p>
      <w:pPr>
        <w:widowControl/>
        <w:spacing w:line="240" w:lineRule="auto"/>
        <w:jc w:val="left"/>
        <w:rPr>
          <w:b/>
          <w:sz w:val="32"/>
        </w:rPr>
      </w:pPr>
      <w:r>
        <w:rPr>
          <w:b/>
          <w:sz w:val="32"/>
        </w:rPr>
        <w:br w:type="page"/>
      </w:r>
    </w:p>
    <w:p>
      <w:pPr>
        <w:spacing w:before="120"/>
        <w:jc w:val="center"/>
        <w:outlineLvl w:val="1"/>
        <w:rPr>
          <w:b/>
          <w:sz w:val="32"/>
        </w:rPr>
      </w:pPr>
      <w:r>
        <w:rPr>
          <w:rFonts w:hint="eastAsia"/>
          <w:b/>
          <w:sz w:val="32"/>
        </w:rPr>
        <w:t>九、服务/技术规格条款偏离表</w:t>
      </w:r>
    </w:p>
    <w:p>
      <w:pPr>
        <w:spacing w:before="120"/>
        <w:jc w:val="left"/>
        <w:rPr>
          <w:rFonts w:cs="仿宋_GB2312"/>
          <w:b/>
          <w:bCs/>
          <w:sz w:val="18"/>
          <w:szCs w:val="18"/>
        </w:rPr>
      </w:pPr>
      <w:r>
        <w:rPr>
          <w:rFonts w:hint="eastAsia"/>
          <w:b/>
        </w:rPr>
        <w:t>项目名称：</w:t>
      </w:r>
      <w:r>
        <w:rPr>
          <w:rFonts w:hint="eastAsia"/>
          <w:b/>
          <w:u w:val="single"/>
        </w:rPr>
        <w:t xml:space="preserve">                 </w:t>
      </w:r>
      <w:r>
        <w:rPr>
          <w:rFonts w:hint="eastAsia"/>
          <w:b/>
        </w:rPr>
        <w:t xml:space="preserve">    项目编号：</w:t>
      </w:r>
      <w:r>
        <w:rPr>
          <w:rFonts w:hint="eastAsia"/>
          <w:b/>
          <w:u w:val="single"/>
        </w:rPr>
        <w:t xml:space="preserve">             </w:t>
      </w:r>
      <w:r>
        <w:rPr>
          <w:rFonts w:hint="eastAsia"/>
        </w:rPr>
        <w:t xml:space="preserve">                  </w:t>
      </w:r>
    </w:p>
    <w:tbl>
      <w:tblPr>
        <w:tblStyle w:val="91"/>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1776"/>
        <w:gridCol w:w="1980"/>
        <w:gridCol w:w="3036"/>
        <w:gridCol w:w="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rPr>
              <w:t>服务内容</w:t>
            </w:r>
            <w:r>
              <w:t>/</w:t>
            </w:r>
            <w:r>
              <w:rPr>
                <w:rFonts w:hint="eastAsia"/>
              </w:rPr>
              <w:t>技术参数</w:t>
            </w:r>
          </w:p>
        </w:tc>
        <w:tc>
          <w:tcPr>
            <w:tcW w:w="1776"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rPr>
              <w:t>采购要求</w:t>
            </w: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rPr>
              <w:t>投标响应情况</w:t>
            </w:r>
          </w:p>
        </w:tc>
        <w:tc>
          <w:tcPr>
            <w:tcW w:w="3036"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rPr>
              <w:t>偏离情况</w:t>
            </w:r>
          </w:p>
          <w:p>
            <w:pPr>
              <w:spacing w:before="120"/>
              <w:jc w:val="center"/>
            </w:pPr>
            <w:r>
              <w:rPr>
                <w:rFonts w:hint="eastAsia"/>
                <w:lang w:val="zh-CN"/>
              </w:rPr>
              <w:t>（负偏离、正偏离）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pPr>
          </w:p>
        </w:tc>
      </w:tr>
    </w:tbl>
    <w:p>
      <w:pPr>
        <w:ind w:firstLine="480" w:firstLineChars="200"/>
      </w:pPr>
      <w:r>
        <w:rPr>
          <w:rFonts w:hint="eastAsia"/>
        </w:rPr>
        <w:t>1.偏离表中</w:t>
      </w:r>
      <w:r>
        <w:rPr>
          <w:rFonts w:hint="eastAsia"/>
          <w:b/>
          <w:bCs/>
        </w:rPr>
        <w:t>仅填写与招标文件要求有差异的条款。</w:t>
      </w:r>
    </w:p>
    <w:p>
      <w:pPr>
        <w:ind w:firstLine="480" w:firstLineChars="200"/>
      </w:pPr>
      <w:r>
        <w:rPr>
          <w:rFonts w:hint="eastAsia"/>
        </w:rPr>
        <w:t>2.偏离情况用“负偏离”、“正偏离”来表明该数量、功能或性能指标参数需求是否被满足。“负偏离”表示投标产品有对应功能但性能指标参数劣于招标要求；“正偏离”表示投标产品有对应功能且性能指标参数优于招标要求，并说明对本项目应用有何实质性益处。</w:t>
      </w:r>
    </w:p>
    <w:p>
      <w:pPr>
        <w:ind w:firstLine="480" w:firstLineChars="200"/>
        <w:rPr>
          <w:b/>
        </w:rPr>
      </w:pPr>
      <w:r>
        <w:rPr>
          <w:rFonts w:hint="eastAsia"/>
        </w:rPr>
        <w:t>3.</w:t>
      </w:r>
      <w:r>
        <w:rPr>
          <w:rFonts w:hint="eastAsia"/>
          <w:b/>
        </w:rPr>
        <w:t>没有填写在偏离表中的其他所有技术或商务(不包含报价)条款都默认为完全响应招标要求。</w:t>
      </w:r>
    </w:p>
    <w:p>
      <w:pPr>
        <w:ind w:firstLine="480" w:firstLineChars="200"/>
      </w:pPr>
      <w:r>
        <w:rPr>
          <w:rFonts w:hint="eastAsia"/>
        </w:rPr>
        <w:t>4.如投标人未按实际情况填写偏离情况的，属于提供虚假材料谋取中标、成交，投标无效，并将线索移交至政府采购行政监督管理部门处理，依照《中华人民共和国政府采购法》等国家有关规定追究相应责任。</w:t>
      </w:r>
    </w:p>
    <w:p>
      <w:pPr>
        <w:pStyle w:val="840"/>
        <w:snapToGrid w:val="0"/>
        <w:rPr>
          <w:rFonts w:ascii="仿宋" w:hAnsi="仿宋"/>
          <w:szCs w:val="24"/>
        </w:rPr>
      </w:pPr>
      <w:r>
        <w:rPr>
          <w:rFonts w:hint="eastAsia" w:ascii="仿宋" w:hAnsi="仿宋"/>
          <w:szCs w:val="24"/>
        </w:rPr>
        <w:t>投标人全称（</w:t>
      </w:r>
      <w:r>
        <w:rPr>
          <w:rFonts w:hint="eastAsia" w:ascii="仿宋" w:hAnsi="仿宋"/>
          <w:kern w:val="0"/>
          <w:lang w:val="zh-CN"/>
        </w:rPr>
        <w:t>签章</w:t>
      </w:r>
      <w:r>
        <w:rPr>
          <w:rFonts w:hint="eastAsia" w:ascii="仿宋" w:hAnsi="仿宋"/>
          <w:szCs w:val="24"/>
        </w:rPr>
        <w:t>）：</w:t>
      </w:r>
      <w:r>
        <w:rPr>
          <w:rFonts w:hint="eastAsia" w:ascii="仿宋" w:hAnsi="仿宋"/>
          <w:szCs w:val="24"/>
          <w:u w:val="single"/>
        </w:rPr>
        <w:t xml:space="preserve">                      </w:t>
      </w:r>
    </w:p>
    <w:p>
      <w:pPr>
        <w:snapToGrid w:val="0"/>
        <w:ind w:right="600"/>
      </w:pPr>
      <w:r>
        <w:rPr>
          <w:rFonts w:hint="eastAsia"/>
        </w:rPr>
        <w:t>法定代表人或授权代表（签名或盖章）：</w:t>
      </w:r>
      <w:r>
        <w:rPr>
          <w:rFonts w:hint="eastAsia"/>
          <w:u w:val="single"/>
        </w:rPr>
        <w:t xml:space="preserve">                </w:t>
      </w:r>
    </w:p>
    <w:p>
      <w:pPr>
        <w:snapToGrid w:val="0"/>
      </w:pPr>
      <w:r>
        <w:rPr>
          <w:rFonts w:hint="eastAsia"/>
        </w:rPr>
        <w:t>日期：</w:t>
      </w:r>
      <w:r>
        <w:rPr>
          <w:rFonts w:hint="eastAsia"/>
          <w:u w:val="single"/>
        </w:rPr>
        <w:t xml:space="preserve">       年     月     日</w:t>
      </w:r>
      <w:r>
        <w:br w:type="page"/>
      </w:r>
    </w:p>
    <w:p>
      <w:pPr>
        <w:pStyle w:val="37"/>
      </w:pPr>
    </w:p>
    <w:p>
      <w:pPr>
        <w:spacing w:line="440" w:lineRule="exact"/>
        <w:jc w:val="center"/>
        <w:outlineLvl w:val="1"/>
        <w:rPr>
          <w:b/>
          <w:sz w:val="28"/>
        </w:rPr>
      </w:pPr>
      <w:r>
        <w:rPr>
          <w:rFonts w:hint="eastAsia"/>
          <w:b/>
          <w:sz w:val="28"/>
        </w:rPr>
        <w:t>十、技术条件响应</w:t>
      </w:r>
    </w:p>
    <w:p>
      <w:pPr>
        <w:pStyle w:val="1033"/>
        <w:ind w:firstLine="566" w:firstLineChars="188"/>
        <w:rPr>
          <w:rFonts w:ascii="仿宋" w:hAnsi="仿宋" w:eastAsia="仿宋" w:cs="仿宋"/>
          <w:b/>
          <w:bCs/>
          <w:kern w:val="3"/>
          <w:sz w:val="30"/>
        </w:rPr>
      </w:pPr>
      <w:r>
        <w:rPr>
          <w:rFonts w:hint="eastAsia" w:ascii="仿宋" w:hAnsi="仿宋" w:eastAsia="仿宋" w:cs="仿宋"/>
          <w:b/>
          <w:bCs/>
          <w:kern w:val="3"/>
          <w:sz w:val="30"/>
        </w:rPr>
        <w:t>投标人应根据采购文件第三章采购需求及评分办法打分表的要求自行编写，详细叙述拟提供产品/服务情况。</w:t>
      </w:r>
    </w:p>
    <w:p>
      <w:pPr>
        <w:pStyle w:val="1033"/>
        <w:ind w:firstLine="566" w:firstLineChars="188"/>
        <w:rPr>
          <w:rFonts w:ascii="仿宋" w:hAnsi="仿宋" w:eastAsia="仿宋" w:cs="仿宋"/>
          <w:b/>
          <w:bCs/>
          <w:kern w:val="3"/>
          <w:sz w:val="30"/>
        </w:rPr>
      </w:pPr>
      <w:r>
        <w:rPr>
          <w:rFonts w:hint="eastAsia" w:ascii="仿宋" w:hAnsi="仿宋" w:eastAsia="仿宋" w:cs="仿宋"/>
          <w:b/>
          <w:bCs/>
          <w:kern w:val="3"/>
          <w:sz w:val="30"/>
        </w:rPr>
        <w:t>包括，但不限于：</w:t>
      </w:r>
    </w:p>
    <w:p>
      <w:pPr>
        <w:pStyle w:val="2"/>
        <w:ind w:left="0" w:firstLine="709"/>
        <w:rPr>
          <w:szCs w:val="21"/>
        </w:rPr>
      </w:pPr>
      <w:r>
        <w:rPr>
          <w:rFonts w:hint="eastAsia"/>
        </w:rPr>
        <w:t>1、</w:t>
      </w:r>
      <w:r>
        <w:rPr>
          <w:rFonts w:hint="eastAsia"/>
          <w:szCs w:val="21"/>
        </w:rPr>
        <w:t>产品技术参数</w:t>
      </w:r>
    </w:p>
    <w:p>
      <w:pPr>
        <w:pStyle w:val="2"/>
        <w:ind w:left="0" w:firstLine="709"/>
      </w:pPr>
      <w:r>
        <w:rPr>
          <w:rFonts w:hint="eastAsia"/>
        </w:rPr>
        <w:t>2、</w:t>
      </w:r>
      <w:r>
        <w:rPr>
          <w:rFonts w:hint="eastAsia"/>
          <w:szCs w:val="21"/>
        </w:rPr>
        <w:t>供货、配送方案</w:t>
      </w:r>
    </w:p>
    <w:p>
      <w:pPr>
        <w:pStyle w:val="2"/>
        <w:ind w:left="0" w:firstLine="709"/>
      </w:pPr>
      <w:r>
        <w:rPr>
          <w:rFonts w:hint="eastAsia"/>
        </w:rPr>
        <w:t>3、安装实施方案</w:t>
      </w:r>
    </w:p>
    <w:p>
      <w:pPr>
        <w:pStyle w:val="2"/>
        <w:ind w:left="0" w:firstLine="709"/>
      </w:pPr>
      <w:r>
        <w:rPr>
          <w:rFonts w:hint="eastAsia" w:hAnsi="宋体"/>
        </w:rPr>
        <w:t>4、运行、维修成本</w:t>
      </w:r>
    </w:p>
    <w:p>
      <w:pPr>
        <w:pStyle w:val="2"/>
        <w:ind w:left="0" w:firstLine="709"/>
      </w:pPr>
      <w:r>
        <w:rPr>
          <w:rFonts w:hint="eastAsia"/>
        </w:rPr>
        <w:t>5、</w:t>
      </w:r>
      <w:r>
        <w:rPr>
          <w:rFonts w:hint="eastAsia"/>
          <w:szCs w:val="21"/>
        </w:rPr>
        <w:t>售后服务</w:t>
      </w:r>
    </w:p>
    <w:p>
      <w:pPr>
        <w:pStyle w:val="2"/>
        <w:ind w:left="0" w:firstLine="709"/>
      </w:pPr>
      <w:r>
        <w:rPr>
          <w:rFonts w:hint="eastAsia"/>
        </w:rPr>
        <w:t>6、采购文件要求的或投标人认为有必要提供的其他技术文件；</w:t>
      </w:r>
    </w:p>
    <w:p>
      <w:pPr>
        <w:pStyle w:val="2"/>
        <w:ind w:left="0" w:firstLine="709"/>
      </w:pPr>
      <w:r>
        <w:rPr>
          <w:rFonts w:hint="eastAsia"/>
        </w:rPr>
        <w:t>7、投标人认为其它需要说明的事宜。</w:t>
      </w:r>
    </w:p>
    <w:p>
      <w:pPr>
        <w:pStyle w:val="1033"/>
        <w:ind w:firstLine="420"/>
      </w:pPr>
    </w:p>
    <w:p>
      <w:pPr>
        <w:widowControl/>
        <w:spacing w:line="240" w:lineRule="auto"/>
        <w:jc w:val="left"/>
        <w:rPr>
          <w:b/>
          <w:sz w:val="28"/>
        </w:rPr>
      </w:pPr>
      <w:r>
        <w:rPr>
          <w:b/>
          <w:sz w:val="28"/>
        </w:rPr>
        <w:br w:type="page"/>
      </w:r>
    </w:p>
    <w:p>
      <w:pPr>
        <w:spacing w:line="440" w:lineRule="exact"/>
        <w:jc w:val="center"/>
        <w:outlineLvl w:val="1"/>
        <w:rPr>
          <w:b/>
          <w:sz w:val="28"/>
        </w:rPr>
      </w:pPr>
      <w:r>
        <w:rPr>
          <w:rFonts w:hint="eastAsia"/>
          <w:b/>
          <w:sz w:val="28"/>
        </w:rPr>
        <w:t>十一、其他有利的证明材料（格式自拟）</w:t>
      </w:r>
    </w:p>
    <w:p>
      <w:pPr>
        <w:snapToGrid w:val="0"/>
        <w:spacing w:before="156" w:after="50" w:line="460" w:lineRule="exact"/>
        <w:jc w:val="center"/>
        <w:rPr>
          <w:b/>
          <w:kern w:val="2"/>
        </w:rPr>
      </w:pPr>
    </w:p>
    <w:sectPr>
      <w:footerReference r:id="rId15" w:type="first"/>
      <w:headerReference r:id="rId12" w:type="default"/>
      <w:footerReference r:id="rId13" w:type="default"/>
      <w:footerReference r:id="rId14" w:type="even"/>
      <w:pgSz w:w="11906" w:h="16838"/>
      <w:pgMar w:top="1418" w:right="1418" w:bottom="1418"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0000000000000000000"/>
    <w:charset w:val="00"/>
    <w:family w:val="swiss"/>
    <w:pitch w:val="default"/>
    <w:sig w:usb0="00000000" w:usb1="00000000" w:usb2="00000000" w:usb3="00000000" w:csb0="0000001B" w:csb1="00000000"/>
  </w:font>
  <w:font w:name="Arial Narrow">
    <w:panose1 w:val="020B0606020202030204"/>
    <w:charset w:val="00"/>
    <w:family w:val="swiss"/>
    <w:pitch w:val="default"/>
    <w:sig w:usb0="00000287" w:usb1="00000800" w:usb2="00000000" w:usb3="00000000" w:csb0="2000009F" w:csb1="DFD70000"/>
  </w:font>
  <w:font w:name="文鼎CS仿宋体">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ngsana New">
    <w:altName w:val="Microsoft Sans Serif"/>
    <w:panose1 w:val="02020603050405020304"/>
    <w:charset w:val="DE"/>
    <w:family w:val="roman"/>
    <w:pitch w:val="default"/>
    <w:sig w:usb0="00000000" w:usb1="00000000" w:usb2="00000000" w:usb3="00000000" w:csb0="00010000"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Latha">
    <w:altName w:val="Segoe UI Semilight"/>
    <w:panose1 w:val="02000400000000000000"/>
    <w:charset w:val="01"/>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entury Schoolbook">
    <w:panose1 w:val="02040604050505020304"/>
    <w:charset w:val="00"/>
    <w:family w:val="roman"/>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w:panose1 w:val="00000000000000000000"/>
    <w:charset w:val="80"/>
    <w:family w:val="roman"/>
    <w:pitch w:val="default"/>
    <w:sig w:usb0="00000000" w:usb1="00000000" w:usb2="08000012" w:usb3="00000000" w:csb0="0002009F"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Segoe UI Semilight">
    <w:panose1 w:val="020B0402040204020203"/>
    <w:charset w:val="00"/>
    <w:family w:val="auto"/>
    <w:pitch w:val="default"/>
    <w:sig w:usb0="E4002EFF" w:usb1="C000E47F" w:usb2="00000009" w:usb3="00000000" w:csb0="200001F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center"/>
    </w:pPr>
  </w:p>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before="120"/>
      <w:jc w:val="center"/>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joinstyle="miter"/>
          <v:imagedata o:title=""/>
          <o:lock v:ext="edit"/>
          <v:textbox inset="0mm,0mm,0mm,0mm" style="mso-fit-shape-to-text:t;">
            <w:txbxContent>
              <w:p>
                <w:pPr>
                  <w:pStyle w:val="61"/>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61"/>
                </w:pPr>
                <w:r>
                  <w:fldChar w:fldCharType="begin"/>
                </w:r>
                <w:r>
                  <w:instrText xml:space="preserve"> PAGE  \* MERGEFORMAT </w:instrText>
                </w:r>
                <w:r>
                  <w:fldChar w:fldCharType="separate"/>
                </w:r>
                <w:r>
                  <w:t>38</w:t>
                </w:r>
                <w:r>
                  <w:fldChar w:fldCharType="end"/>
                </w:r>
              </w:p>
            </w:txbxContent>
          </v:textbox>
        </v:shape>
      </w:pict>
    </w:r>
  </w:p>
  <w:p>
    <w:pPr>
      <w:pStyle w:val="6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center"/>
    </w:pPr>
    <w:r>
      <w:pict>
        <v:shape id="_x0000_s2059" o:spid="_x0000_s205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61"/>
                </w:pPr>
                <w:r>
                  <w:fldChar w:fldCharType="begin"/>
                </w:r>
                <w:r>
                  <w:instrText xml:space="preserve"> PAGE  \* MERGEFORMAT </w:instrText>
                </w:r>
                <w:r>
                  <w:fldChar w:fldCharType="separate"/>
                </w:r>
                <w:r>
                  <w:t>54</w:t>
                </w:r>
                <w:r>
                  <w:fldChar w:fldCharType="end"/>
                </w:r>
              </w:p>
            </w:txbxContent>
          </v:textbox>
        </v:shape>
      </w:pict>
    </w:r>
  </w:p>
  <w:p>
    <w:pPr>
      <w:pStyle w:val="6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ind w:right="720" w:firstLine="180" w:firstLineChars="100"/>
      <w:jc w:val="cente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path/>
          <v:fill on="f" focussize="0,0"/>
          <v:stroke on="f" weight="0.5pt" joinstyle="miter"/>
          <v:imagedata o:title=""/>
          <o:lock v:ext="edit"/>
          <v:textbox inset="0mm,0mm,0mm,0mm" style="mso-fit-shape-to-text:t;">
            <w:txbxContent>
              <w:p>
                <w:pPr>
                  <w:pStyle w:val="61"/>
                </w:pPr>
                <w:r>
                  <w:fldChar w:fldCharType="begin"/>
                </w:r>
                <w:r>
                  <w:instrText xml:space="preserve"> PAGE  \* MERGEFORMAT </w:instrText>
                </w:r>
                <w:r>
                  <w:fldChar w:fldCharType="separate"/>
                </w:r>
                <w:r>
                  <w:t>66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framePr w:wrap="around" w:vAnchor="text" w:hAnchor="margin" w:xAlign="outside" w:y="1"/>
      <w:rPr>
        <w:rStyle w:val="99"/>
      </w:rPr>
    </w:pPr>
    <w:r>
      <w:fldChar w:fldCharType="begin"/>
    </w:r>
    <w:r>
      <w:rPr>
        <w:rStyle w:val="99"/>
      </w:rPr>
      <w:instrText xml:space="preserve">PAGE  </w:instrText>
    </w:r>
    <w:r>
      <w:fldChar w:fldCharType="end"/>
    </w:r>
  </w:p>
  <w:p>
    <w:pPr>
      <w:pStyle w:val="61"/>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none" w:color="auto" w:sz="0" w:space="0"/>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none" w:color="auto" w:sz="0" w:space="0"/>
      </w:pBdr>
      <w:spacing w:before="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19D31"/>
    <w:multiLevelType w:val="singleLevel"/>
    <w:tmpl w:val="9C319D31"/>
    <w:lvl w:ilvl="0" w:tentative="0">
      <w:start w:val="1"/>
      <w:numFmt w:val="decimal"/>
      <w:suff w:val="nothing"/>
      <w:lvlText w:val="（%1）"/>
      <w:lvlJc w:val="left"/>
    </w:lvl>
  </w:abstractNum>
  <w:abstractNum w:abstractNumId="1">
    <w:nsid w:val="FD17C04A"/>
    <w:multiLevelType w:val="singleLevel"/>
    <w:tmpl w:val="FD17C04A"/>
    <w:lvl w:ilvl="0" w:tentative="0">
      <w:start w:val="1"/>
      <w:numFmt w:val="chineseCounting"/>
      <w:suff w:val="nothing"/>
      <w:lvlText w:val="%1、"/>
      <w:lvlJc w:val="left"/>
      <w:pPr>
        <w:ind w:left="0" w:firstLine="420"/>
      </w:pPr>
      <w:rPr>
        <w:rFonts w:hint="eastAsia"/>
      </w:rPr>
    </w:lvl>
  </w:abstractNum>
  <w:abstractNum w:abstractNumId="2">
    <w:nsid w:val="13A95EE0"/>
    <w:multiLevelType w:val="singleLevel"/>
    <w:tmpl w:val="13A95EE0"/>
    <w:lvl w:ilvl="0" w:tentative="0">
      <w:start w:val="1"/>
      <w:numFmt w:val="decimal"/>
      <w:lvlText w:val="（%1）"/>
      <w:lvlJc w:val="left"/>
      <w:pPr>
        <w:tabs>
          <w:tab w:val="left" w:pos="1440"/>
        </w:tabs>
        <w:ind w:left="1320" w:hanging="900"/>
      </w:pPr>
      <w:rPr>
        <w:rFonts w:hint="eastAsia" w:cs="Times New Roman"/>
      </w:rPr>
    </w:lvl>
  </w:abstractNum>
  <w:abstractNum w:abstractNumId="3">
    <w:nsid w:val="32F88DAF"/>
    <w:multiLevelType w:val="multilevel"/>
    <w:tmpl w:val="32F88DAF"/>
    <w:lvl w:ilvl="0" w:tentative="0">
      <w:start w:val="1"/>
      <w:numFmt w:val="decimal"/>
      <w:suff w:val="nothing"/>
      <w:lvlText w:val="%1、"/>
      <w:lvlJc w:val="left"/>
    </w:lvl>
    <w:lvl w:ilvl="1" w:tentative="0">
      <w:start w:val="1"/>
      <w:numFmt w:val="lowerLetter"/>
      <w:lvlText w:val="%2)"/>
      <w:lvlJc w:val="left"/>
      <w:pPr>
        <w:ind w:left="3163" w:hanging="420"/>
      </w:pPr>
    </w:lvl>
    <w:lvl w:ilvl="2" w:tentative="0">
      <w:start w:val="1"/>
      <w:numFmt w:val="lowerRoman"/>
      <w:lvlText w:val="%3."/>
      <w:lvlJc w:val="right"/>
      <w:pPr>
        <w:ind w:left="3583" w:hanging="420"/>
      </w:pPr>
    </w:lvl>
    <w:lvl w:ilvl="3" w:tentative="0">
      <w:start w:val="1"/>
      <w:numFmt w:val="decimal"/>
      <w:lvlText w:val="%4."/>
      <w:lvlJc w:val="left"/>
      <w:pPr>
        <w:ind w:left="4003" w:hanging="420"/>
      </w:pPr>
    </w:lvl>
    <w:lvl w:ilvl="4" w:tentative="0">
      <w:start w:val="1"/>
      <w:numFmt w:val="lowerLetter"/>
      <w:lvlText w:val="%5)"/>
      <w:lvlJc w:val="left"/>
      <w:pPr>
        <w:ind w:left="4423" w:hanging="420"/>
      </w:pPr>
    </w:lvl>
    <w:lvl w:ilvl="5" w:tentative="0">
      <w:start w:val="1"/>
      <w:numFmt w:val="lowerRoman"/>
      <w:lvlText w:val="%6."/>
      <w:lvlJc w:val="right"/>
      <w:pPr>
        <w:ind w:left="4843" w:hanging="420"/>
      </w:pPr>
    </w:lvl>
    <w:lvl w:ilvl="6" w:tentative="0">
      <w:start w:val="1"/>
      <w:numFmt w:val="decimal"/>
      <w:lvlText w:val="%7."/>
      <w:lvlJc w:val="left"/>
      <w:pPr>
        <w:ind w:left="5263" w:hanging="420"/>
      </w:pPr>
    </w:lvl>
    <w:lvl w:ilvl="7" w:tentative="0">
      <w:start w:val="1"/>
      <w:numFmt w:val="lowerLetter"/>
      <w:lvlText w:val="%8)"/>
      <w:lvlJc w:val="left"/>
      <w:pPr>
        <w:ind w:left="5683" w:hanging="420"/>
      </w:pPr>
    </w:lvl>
    <w:lvl w:ilvl="8" w:tentative="0">
      <w:start w:val="1"/>
      <w:numFmt w:val="lowerRoman"/>
      <w:lvlText w:val="%9."/>
      <w:lvlJc w:val="right"/>
      <w:pPr>
        <w:ind w:left="6103" w:hanging="420"/>
      </w:p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5">
    <w:nsid w:val="6A2A81BE"/>
    <w:multiLevelType w:val="singleLevel"/>
    <w:tmpl w:val="6A2A81BE"/>
    <w:lvl w:ilvl="0" w:tentative="0">
      <w:start w:val="6"/>
      <w:numFmt w:val="chineseCounting"/>
      <w:suff w:val="nothing"/>
      <w:lvlText w:val="%1、"/>
      <w:lvlJc w:val="left"/>
      <w:rPr>
        <w:rFonts w:hint="eastAsi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RlMzE1NmU5NGVjNjg2MzIyYjQyMTM1ZjkxNWYxOTEifQ=="/>
  </w:docVars>
  <w:rsids>
    <w:rsidRoot w:val="00D6215F"/>
    <w:rsid w:val="00001DC8"/>
    <w:rsid w:val="0000261C"/>
    <w:rsid w:val="0000296F"/>
    <w:rsid w:val="000031AE"/>
    <w:rsid w:val="00003233"/>
    <w:rsid w:val="00003987"/>
    <w:rsid w:val="00003FBB"/>
    <w:rsid w:val="00004111"/>
    <w:rsid w:val="000041A5"/>
    <w:rsid w:val="00004CCF"/>
    <w:rsid w:val="00005111"/>
    <w:rsid w:val="00005222"/>
    <w:rsid w:val="0000557B"/>
    <w:rsid w:val="000055B5"/>
    <w:rsid w:val="000056B4"/>
    <w:rsid w:val="00006304"/>
    <w:rsid w:val="00006A7C"/>
    <w:rsid w:val="00006B8D"/>
    <w:rsid w:val="00007144"/>
    <w:rsid w:val="000115D5"/>
    <w:rsid w:val="00011A8F"/>
    <w:rsid w:val="00011D9D"/>
    <w:rsid w:val="000129F6"/>
    <w:rsid w:val="00012A09"/>
    <w:rsid w:val="00013394"/>
    <w:rsid w:val="00014587"/>
    <w:rsid w:val="000154FA"/>
    <w:rsid w:val="00015F97"/>
    <w:rsid w:val="00016B43"/>
    <w:rsid w:val="00017651"/>
    <w:rsid w:val="000176CB"/>
    <w:rsid w:val="00017AD3"/>
    <w:rsid w:val="00020587"/>
    <w:rsid w:val="000205AA"/>
    <w:rsid w:val="00020ABB"/>
    <w:rsid w:val="00021207"/>
    <w:rsid w:val="0002148B"/>
    <w:rsid w:val="000215D0"/>
    <w:rsid w:val="00021759"/>
    <w:rsid w:val="00021867"/>
    <w:rsid w:val="00022669"/>
    <w:rsid w:val="0002282A"/>
    <w:rsid w:val="0002291C"/>
    <w:rsid w:val="00022998"/>
    <w:rsid w:val="000229BA"/>
    <w:rsid w:val="00022B1F"/>
    <w:rsid w:val="00022B25"/>
    <w:rsid w:val="0002322F"/>
    <w:rsid w:val="00023505"/>
    <w:rsid w:val="000239E8"/>
    <w:rsid w:val="00023BA1"/>
    <w:rsid w:val="00024260"/>
    <w:rsid w:val="0002432F"/>
    <w:rsid w:val="0002531C"/>
    <w:rsid w:val="0002692C"/>
    <w:rsid w:val="00026BB8"/>
    <w:rsid w:val="000272AB"/>
    <w:rsid w:val="00027712"/>
    <w:rsid w:val="00027DD7"/>
    <w:rsid w:val="00027DF1"/>
    <w:rsid w:val="00030878"/>
    <w:rsid w:val="00030ACE"/>
    <w:rsid w:val="000327A0"/>
    <w:rsid w:val="00032A7B"/>
    <w:rsid w:val="00032C15"/>
    <w:rsid w:val="00033884"/>
    <w:rsid w:val="00034330"/>
    <w:rsid w:val="00035360"/>
    <w:rsid w:val="0003558D"/>
    <w:rsid w:val="000355BA"/>
    <w:rsid w:val="00035670"/>
    <w:rsid w:val="000356B0"/>
    <w:rsid w:val="000360CB"/>
    <w:rsid w:val="00036868"/>
    <w:rsid w:val="00036F7D"/>
    <w:rsid w:val="00037855"/>
    <w:rsid w:val="00037CA1"/>
    <w:rsid w:val="00037CE7"/>
    <w:rsid w:val="00037F54"/>
    <w:rsid w:val="000400B9"/>
    <w:rsid w:val="00040625"/>
    <w:rsid w:val="000409F9"/>
    <w:rsid w:val="00040E47"/>
    <w:rsid w:val="000427DA"/>
    <w:rsid w:val="000427EB"/>
    <w:rsid w:val="00042D49"/>
    <w:rsid w:val="00043179"/>
    <w:rsid w:val="0004345A"/>
    <w:rsid w:val="00043588"/>
    <w:rsid w:val="00043FC1"/>
    <w:rsid w:val="00045653"/>
    <w:rsid w:val="00045981"/>
    <w:rsid w:val="000461F6"/>
    <w:rsid w:val="00047007"/>
    <w:rsid w:val="00047439"/>
    <w:rsid w:val="00047565"/>
    <w:rsid w:val="0004781C"/>
    <w:rsid w:val="00047A3C"/>
    <w:rsid w:val="000502ED"/>
    <w:rsid w:val="000519C1"/>
    <w:rsid w:val="00052261"/>
    <w:rsid w:val="0005227F"/>
    <w:rsid w:val="00052306"/>
    <w:rsid w:val="00052FAB"/>
    <w:rsid w:val="000530EA"/>
    <w:rsid w:val="00053420"/>
    <w:rsid w:val="0005350A"/>
    <w:rsid w:val="00053F26"/>
    <w:rsid w:val="00055265"/>
    <w:rsid w:val="00055310"/>
    <w:rsid w:val="00056351"/>
    <w:rsid w:val="00056576"/>
    <w:rsid w:val="00056991"/>
    <w:rsid w:val="000569CF"/>
    <w:rsid w:val="000608C7"/>
    <w:rsid w:val="00060FEB"/>
    <w:rsid w:val="000612B2"/>
    <w:rsid w:val="0006205E"/>
    <w:rsid w:val="00062AD3"/>
    <w:rsid w:val="00063425"/>
    <w:rsid w:val="00063A74"/>
    <w:rsid w:val="00063B43"/>
    <w:rsid w:val="00064C30"/>
    <w:rsid w:val="00064D26"/>
    <w:rsid w:val="00065084"/>
    <w:rsid w:val="000650D7"/>
    <w:rsid w:val="00065283"/>
    <w:rsid w:val="000656A4"/>
    <w:rsid w:val="0006697A"/>
    <w:rsid w:val="00066D1E"/>
    <w:rsid w:val="00066E83"/>
    <w:rsid w:val="00067461"/>
    <w:rsid w:val="00067728"/>
    <w:rsid w:val="00067BD0"/>
    <w:rsid w:val="00070CA0"/>
    <w:rsid w:val="00070CF1"/>
    <w:rsid w:val="00070D25"/>
    <w:rsid w:val="0007122C"/>
    <w:rsid w:val="000717DC"/>
    <w:rsid w:val="00071CC5"/>
    <w:rsid w:val="00071CFB"/>
    <w:rsid w:val="00072337"/>
    <w:rsid w:val="0007246F"/>
    <w:rsid w:val="00073791"/>
    <w:rsid w:val="000746AB"/>
    <w:rsid w:val="00075864"/>
    <w:rsid w:val="000770A5"/>
    <w:rsid w:val="000802AB"/>
    <w:rsid w:val="0008045A"/>
    <w:rsid w:val="000808F8"/>
    <w:rsid w:val="00081064"/>
    <w:rsid w:val="000814CD"/>
    <w:rsid w:val="00081841"/>
    <w:rsid w:val="00081EF1"/>
    <w:rsid w:val="000822E3"/>
    <w:rsid w:val="000824E8"/>
    <w:rsid w:val="0008283B"/>
    <w:rsid w:val="0008305F"/>
    <w:rsid w:val="00083093"/>
    <w:rsid w:val="00083E73"/>
    <w:rsid w:val="0008488A"/>
    <w:rsid w:val="000857D9"/>
    <w:rsid w:val="00085866"/>
    <w:rsid w:val="00085E7F"/>
    <w:rsid w:val="0008615D"/>
    <w:rsid w:val="0008679E"/>
    <w:rsid w:val="00087096"/>
    <w:rsid w:val="000873C5"/>
    <w:rsid w:val="00087BAC"/>
    <w:rsid w:val="00087DEA"/>
    <w:rsid w:val="00087F82"/>
    <w:rsid w:val="000900C9"/>
    <w:rsid w:val="000905A7"/>
    <w:rsid w:val="00090827"/>
    <w:rsid w:val="000910E0"/>
    <w:rsid w:val="00092277"/>
    <w:rsid w:val="00092C01"/>
    <w:rsid w:val="0009302B"/>
    <w:rsid w:val="000931B9"/>
    <w:rsid w:val="000939A8"/>
    <w:rsid w:val="00093FBC"/>
    <w:rsid w:val="00094432"/>
    <w:rsid w:val="0009465F"/>
    <w:rsid w:val="00095AAE"/>
    <w:rsid w:val="00095BFE"/>
    <w:rsid w:val="0009612D"/>
    <w:rsid w:val="000968F9"/>
    <w:rsid w:val="0009690B"/>
    <w:rsid w:val="00096A46"/>
    <w:rsid w:val="00096DA4"/>
    <w:rsid w:val="00097086"/>
    <w:rsid w:val="000972F7"/>
    <w:rsid w:val="000975BA"/>
    <w:rsid w:val="0009772F"/>
    <w:rsid w:val="000A05AB"/>
    <w:rsid w:val="000A0FAF"/>
    <w:rsid w:val="000A1704"/>
    <w:rsid w:val="000A1AA7"/>
    <w:rsid w:val="000A1BBF"/>
    <w:rsid w:val="000A24F5"/>
    <w:rsid w:val="000A365B"/>
    <w:rsid w:val="000A3B23"/>
    <w:rsid w:val="000A4790"/>
    <w:rsid w:val="000A51F9"/>
    <w:rsid w:val="000A55A5"/>
    <w:rsid w:val="000A562D"/>
    <w:rsid w:val="000A57B4"/>
    <w:rsid w:val="000A5E53"/>
    <w:rsid w:val="000A64BB"/>
    <w:rsid w:val="000A698E"/>
    <w:rsid w:val="000A72ED"/>
    <w:rsid w:val="000A735E"/>
    <w:rsid w:val="000B09FF"/>
    <w:rsid w:val="000B1A6D"/>
    <w:rsid w:val="000B1F1E"/>
    <w:rsid w:val="000B20E5"/>
    <w:rsid w:val="000B3199"/>
    <w:rsid w:val="000B4181"/>
    <w:rsid w:val="000B453A"/>
    <w:rsid w:val="000B4B8C"/>
    <w:rsid w:val="000B4D77"/>
    <w:rsid w:val="000B5A99"/>
    <w:rsid w:val="000B5D3E"/>
    <w:rsid w:val="000B60EF"/>
    <w:rsid w:val="000B74B7"/>
    <w:rsid w:val="000B76DD"/>
    <w:rsid w:val="000C02D9"/>
    <w:rsid w:val="000C0773"/>
    <w:rsid w:val="000C0ED5"/>
    <w:rsid w:val="000C3A20"/>
    <w:rsid w:val="000C4253"/>
    <w:rsid w:val="000C4353"/>
    <w:rsid w:val="000C43CF"/>
    <w:rsid w:val="000C48BA"/>
    <w:rsid w:val="000C6043"/>
    <w:rsid w:val="000C622D"/>
    <w:rsid w:val="000D1143"/>
    <w:rsid w:val="000D1615"/>
    <w:rsid w:val="000D17AF"/>
    <w:rsid w:val="000D2909"/>
    <w:rsid w:val="000D2994"/>
    <w:rsid w:val="000D348F"/>
    <w:rsid w:val="000D3B83"/>
    <w:rsid w:val="000D414C"/>
    <w:rsid w:val="000D41AE"/>
    <w:rsid w:val="000D42B7"/>
    <w:rsid w:val="000D42DE"/>
    <w:rsid w:val="000D42F6"/>
    <w:rsid w:val="000D483F"/>
    <w:rsid w:val="000D4D72"/>
    <w:rsid w:val="000D5370"/>
    <w:rsid w:val="000D540E"/>
    <w:rsid w:val="000D5E96"/>
    <w:rsid w:val="000D60B5"/>
    <w:rsid w:val="000D61D9"/>
    <w:rsid w:val="000D6834"/>
    <w:rsid w:val="000D6E97"/>
    <w:rsid w:val="000D703A"/>
    <w:rsid w:val="000D7B0F"/>
    <w:rsid w:val="000D7E82"/>
    <w:rsid w:val="000E0102"/>
    <w:rsid w:val="000E12A7"/>
    <w:rsid w:val="000E14B1"/>
    <w:rsid w:val="000E2A0B"/>
    <w:rsid w:val="000E2F3E"/>
    <w:rsid w:val="000E32E3"/>
    <w:rsid w:val="000E3A4D"/>
    <w:rsid w:val="000E5605"/>
    <w:rsid w:val="000E5801"/>
    <w:rsid w:val="000E5A06"/>
    <w:rsid w:val="000E6A7C"/>
    <w:rsid w:val="000E6FE9"/>
    <w:rsid w:val="000E79FE"/>
    <w:rsid w:val="000F033C"/>
    <w:rsid w:val="000F0713"/>
    <w:rsid w:val="000F0E9F"/>
    <w:rsid w:val="000F1AAE"/>
    <w:rsid w:val="000F250C"/>
    <w:rsid w:val="000F2B40"/>
    <w:rsid w:val="000F2B70"/>
    <w:rsid w:val="000F2E49"/>
    <w:rsid w:val="000F2E94"/>
    <w:rsid w:val="000F2F3C"/>
    <w:rsid w:val="000F3979"/>
    <w:rsid w:val="000F45C9"/>
    <w:rsid w:val="000F468F"/>
    <w:rsid w:val="000F4D1F"/>
    <w:rsid w:val="000F4D24"/>
    <w:rsid w:val="000F532F"/>
    <w:rsid w:val="000F5580"/>
    <w:rsid w:val="000F588D"/>
    <w:rsid w:val="000F5C9F"/>
    <w:rsid w:val="000F67A5"/>
    <w:rsid w:val="000F6B8B"/>
    <w:rsid w:val="000F72A3"/>
    <w:rsid w:val="000F74A3"/>
    <w:rsid w:val="00100494"/>
    <w:rsid w:val="001004A6"/>
    <w:rsid w:val="00100708"/>
    <w:rsid w:val="001019AE"/>
    <w:rsid w:val="00101C07"/>
    <w:rsid w:val="00101D94"/>
    <w:rsid w:val="00102984"/>
    <w:rsid w:val="00103ADB"/>
    <w:rsid w:val="00103CAA"/>
    <w:rsid w:val="0010431C"/>
    <w:rsid w:val="0010505E"/>
    <w:rsid w:val="001054D1"/>
    <w:rsid w:val="00105E09"/>
    <w:rsid w:val="00106011"/>
    <w:rsid w:val="0010777C"/>
    <w:rsid w:val="00111786"/>
    <w:rsid w:val="0011196E"/>
    <w:rsid w:val="00111D57"/>
    <w:rsid w:val="00112122"/>
    <w:rsid w:val="001138BE"/>
    <w:rsid w:val="00113CD4"/>
    <w:rsid w:val="001141B6"/>
    <w:rsid w:val="001142C2"/>
    <w:rsid w:val="001146D9"/>
    <w:rsid w:val="00114D79"/>
    <w:rsid w:val="00115831"/>
    <w:rsid w:val="00116290"/>
    <w:rsid w:val="00116DD3"/>
    <w:rsid w:val="001173F5"/>
    <w:rsid w:val="001201B2"/>
    <w:rsid w:val="00120242"/>
    <w:rsid w:val="0012057D"/>
    <w:rsid w:val="001223D1"/>
    <w:rsid w:val="0012247E"/>
    <w:rsid w:val="00122537"/>
    <w:rsid w:val="00122B9E"/>
    <w:rsid w:val="00122DFC"/>
    <w:rsid w:val="00122EEB"/>
    <w:rsid w:val="00123C42"/>
    <w:rsid w:val="00123DE5"/>
    <w:rsid w:val="00125CFA"/>
    <w:rsid w:val="00126343"/>
    <w:rsid w:val="00126DDB"/>
    <w:rsid w:val="00130929"/>
    <w:rsid w:val="0013193D"/>
    <w:rsid w:val="00131DF0"/>
    <w:rsid w:val="00132581"/>
    <w:rsid w:val="001328F6"/>
    <w:rsid w:val="001334E0"/>
    <w:rsid w:val="0013369D"/>
    <w:rsid w:val="00135C50"/>
    <w:rsid w:val="00135F4C"/>
    <w:rsid w:val="00136A47"/>
    <w:rsid w:val="001375F0"/>
    <w:rsid w:val="00137700"/>
    <w:rsid w:val="00137848"/>
    <w:rsid w:val="001402B5"/>
    <w:rsid w:val="00140483"/>
    <w:rsid w:val="001404B9"/>
    <w:rsid w:val="00140556"/>
    <w:rsid w:val="001408C8"/>
    <w:rsid w:val="00140C9F"/>
    <w:rsid w:val="001410E3"/>
    <w:rsid w:val="00141B6F"/>
    <w:rsid w:val="00141DBE"/>
    <w:rsid w:val="00142685"/>
    <w:rsid w:val="00142CDF"/>
    <w:rsid w:val="00142D8B"/>
    <w:rsid w:val="00142EF3"/>
    <w:rsid w:val="0014381D"/>
    <w:rsid w:val="00144CAE"/>
    <w:rsid w:val="00144DCC"/>
    <w:rsid w:val="00145055"/>
    <w:rsid w:val="00145315"/>
    <w:rsid w:val="00145597"/>
    <w:rsid w:val="00145AB4"/>
    <w:rsid w:val="00145F88"/>
    <w:rsid w:val="00146839"/>
    <w:rsid w:val="00146A51"/>
    <w:rsid w:val="00147984"/>
    <w:rsid w:val="00147A86"/>
    <w:rsid w:val="00147B3E"/>
    <w:rsid w:val="00147B53"/>
    <w:rsid w:val="00147C64"/>
    <w:rsid w:val="001501D6"/>
    <w:rsid w:val="00150B03"/>
    <w:rsid w:val="00150C68"/>
    <w:rsid w:val="0015125E"/>
    <w:rsid w:val="00151EDE"/>
    <w:rsid w:val="001523CA"/>
    <w:rsid w:val="00152C4F"/>
    <w:rsid w:val="00152E92"/>
    <w:rsid w:val="00153348"/>
    <w:rsid w:val="0015395A"/>
    <w:rsid w:val="00154185"/>
    <w:rsid w:val="001550DB"/>
    <w:rsid w:val="00155E1E"/>
    <w:rsid w:val="0015653B"/>
    <w:rsid w:val="00156C69"/>
    <w:rsid w:val="001571E1"/>
    <w:rsid w:val="001572E2"/>
    <w:rsid w:val="00157344"/>
    <w:rsid w:val="00157450"/>
    <w:rsid w:val="001600FF"/>
    <w:rsid w:val="00160100"/>
    <w:rsid w:val="001604B0"/>
    <w:rsid w:val="001604FD"/>
    <w:rsid w:val="001605C9"/>
    <w:rsid w:val="001607B2"/>
    <w:rsid w:val="001607F7"/>
    <w:rsid w:val="001613B4"/>
    <w:rsid w:val="0016143E"/>
    <w:rsid w:val="001615EA"/>
    <w:rsid w:val="0016169A"/>
    <w:rsid w:val="0016178C"/>
    <w:rsid w:val="00162571"/>
    <w:rsid w:val="00162973"/>
    <w:rsid w:val="00162B1A"/>
    <w:rsid w:val="00163192"/>
    <w:rsid w:val="00163A45"/>
    <w:rsid w:val="00163FB9"/>
    <w:rsid w:val="001640B2"/>
    <w:rsid w:val="001642AD"/>
    <w:rsid w:val="001646CC"/>
    <w:rsid w:val="001656CF"/>
    <w:rsid w:val="00165C20"/>
    <w:rsid w:val="00166290"/>
    <w:rsid w:val="001667AD"/>
    <w:rsid w:val="00166ABE"/>
    <w:rsid w:val="001703BE"/>
    <w:rsid w:val="001705A9"/>
    <w:rsid w:val="0017090E"/>
    <w:rsid w:val="00170B5E"/>
    <w:rsid w:val="001714BD"/>
    <w:rsid w:val="001716E7"/>
    <w:rsid w:val="00171858"/>
    <w:rsid w:val="001719A0"/>
    <w:rsid w:val="001719C7"/>
    <w:rsid w:val="00171B52"/>
    <w:rsid w:val="001721A6"/>
    <w:rsid w:val="00172442"/>
    <w:rsid w:val="00172574"/>
    <w:rsid w:val="0017261F"/>
    <w:rsid w:val="00174541"/>
    <w:rsid w:val="00175078"/>
    <w:rsid w:val="001752DB"/>
    <w:rsid w:val="00175A59"/>
    <w:rsid w:val="00175A7A"/>
    <w:rsid w:val="001763F7"/>
    <w:rsid w:val="001771EB"/>
    <w:rsid w:val="00177D58"/>
    <w:rsid w:val="00180C6D"/>
    <w:rsid w:val="00181C38"/>
    <w:rsid w:val="00182131"/>
    <w:rsid w:val="0018347F"/>
    <w:rsid w:val="00184EA3"/>
    <w:rsid w:val="0018546E"/>
    <w:rsid w:val="00186E5D"/>
    <w:rsid w:val="00186F33"/>
    <w:rsid w:val="00187006"/>
    <w:rsid w:val="001874B1"/>
    <w:rsid w:val="00187805"/>
    <w:rsid w:val="0018781C"/>
    <w:rsid w:val="00187D78"/>
    <w:rsid w:val="0019001E"/>
    <w:rsid w:val="001901CD"/>
    <w:rsid w:val="00190623"/>
    <w:rsid w:val="001907CD"/>
    <w:rsid w:val="00191596"/>
    <w:rsid w:val="0019234A"/>
    <w:rsid w:val="0019273A"/>
    <w:rsid w:val="0019376E"/>
    <w:rsid w:val="00193ACD"/>
    <w:rsid w:val="00193D1F"/>
    <w:rsid w:val="00193DF9"/>
    <w:rsid w:val="00193F38"/>
    <w:rsid w:val="00194355"/>
    <w:rsid w:val="00195179"/>
    <w:rsid w:val="00195A5D"/>
    <w:rsid w:val="00195F63"/>
    <w:rsid w:val="00196A5B"/>
    <w:rsid w:val="00196F67"/>
    <w:rsid w:val="00196FD6"/>
    <w:rsid w:val="0019783E"/>
    <w:rsid w:val="00197E8B"/>
    <w:rsid w:val="001A0017"/>
    <w:rsid w:val="001A0245"/>
    <w:rsid w:val="001A0F82"/>
    <w:rsid w:val="001A0FD5"/>
    <w:rsid w:val="001A19ED"/>
    <w:rsid w:val="001A2FB7"/>
    <w:rsid w:val="001A3186"/>
    <w:rsid w:val="001A354C"/>
    <w:rsid w:val="001A36D0"/>
    <w:rsid w:val="001A3CCF"/>
    <w:rsid w:val="001A3DD9"/>
    <w:rsid w:val="001A4343"/>
    <w:rsid w:val="001A533F"/>
    <w:rsid w:val="001A552B"/>
    <w:rsid w:val="001A56BE"/>
    <w:rsid w:val="001A572C"/>
    <w:rsid w:val="001A6217"/>
    <w:rsid w:val="001A624F"/>
    <w:rsid w:val="001B0550"/>
    <w:rsid w:val="001B221B"/>
    <w:rsid w:val="001B232A"/>
    <w:rsid w:val="001B29CD"/>
    <w:rsid w:val="001B2E75"/>
    <w:rsid w:val="001B3346"/>
    <w:rsid w:val="001B3429"/>
    <w:rsid w:val="001B35FB"/>
    <w:rsid w:val="001B3B37"/>
    <w:rsid w:val="001B44CC"/>
    <w:rsid w:val="001B4667"/>
    <w:rsid w:val="001B5A54"/>
    <w:rsid w:val="001B67C6"/>
    <w:rsid w:val="001B68AD"/>
    <w:rsid w:val="001B7CCD"/>
    <w:rsid w:val="001B7DF9"/>
    <w:rsid w:val="001C010C"/>
    <w:rsid w:val="001C13C4"/>
    <w:rsid w:val="001C28AB"/>
    <w:rsid w:val="001C2D6C"/>
    <w:rsid w:val="001C39A9"/>
    <w:rsid w:val="001C56D4"/>
    <w:rsid w:val="001C58A7"/>
    <w:rsid w:val="001C58C6"/>
    <w:rsid w:val="001C58F1"/>
    <w:rsid w:val="001C6023"/>
    <w:rsid w:val="001C6265"/>
    <w:rsid w:val="001C6D45"/>
    <w:rsid w:val="001C712B"/>
    <w:rsid w:val="001C745B"/>
    <w:rsid w:val="001C7A0C"/>
    <w:rsid w:val="001D0370"/>
    <w:rsid w:val="001D04C7"/>
    <w:rsid w:val="001D0B64"/>
    <w:rsid w:val="001D13E7"/>
    <w:rsid w:val="001D1994"/>
    <w:rsid w:val="001D19AF"/>
    <w:rsid w:val="001D1E01"/>
    <w:rsid w:val="001D3159"/>
    <w:rsid w:val="001D3C10"/>
    <w:rsid w:val="001D3DD8"/>
    <w:rsid w:val="001D3F03"/>
    <w:rsid w:val="001D49D7"/>
    <w:rsid w:val="001D68F9"/>
    <w:rsid w:val="001D7129"/>
    <w:rsid w:val="001D7BC0"/>
    <w:rsid w:val="001E0760"/>
    <w:rsid w:val="001E08B8"/>
    <w:rsid w:val="001E0932"/>
    <w:rsid w:val="001E0B67"/>
    <w:rsid w:val="001E0E18"/>
    <w:rsid w:val="001E0F6C"/>
    <w:rsid w:val="001E1120"/>
    <w:rsid w:val="001E11E9"/>
    <w:rsid w:val="001E16D6"/>
    <w:rsid w:val="001E1A59"/>
    <w:rsid w:val="001E3325"/>
    <w:rsid w:val="001E33B2"/>
    <w:rsid w:val="001E53CB"/>
    <w:rsid w:val="001E639E"/>
    <w:rsid w:val="001E7B17"/>
    <w:rsid w:val="001E7D97"/>
    <w:rsid w:val="001F12A5"/>
    <w:rsid w:val="001F1F2E"/>
    <w:rsid w:val="001F2AAC"/>
    <w:rsid w:val="001F2B14"/>
    <w:rsid w:val="001F398D"/>
    <w:rsid w:val="001F3CA9"/>
    <w:rsid w:val="001F3F09"/>
    <w:rsid w:val="001F4BC6"/>
    <w:rsid w:val="001F5704"/>
    <w:rsid w:val="001F690E"/>
    <w:rsid w:val="001F697B"/>
    <w:rsid w:val="001F758F"/>
    <w:rsid w:val="002003DD"/>
    <w:rsid w:val="00200753"/>
    <w:rsid w:val="00200852"/>
    <w:rsid w:val="00200AD0"/>
    <w:rsid w:val="00201866"/>
    <w:rsid w:val="00201B48"/>
    <w:rsid w:val="00201D89"/>
    <w:rsid w:val="00202F75"/>
    <w:rsid w:val="00203176"/>
    <w:rsid w:val="0020338D"/>
    <w:rsid w:val="00203FD9"/>
    <w:rsid w:val="00204011"/>
    <w:rsid w:val="002042A4"/>
    <w:rsid w:val="00204618"/>
    <w:rsid w:val="00204E29"/>
    <w:rsid w:val="00205375"/>
    <w:rsid w:val="002057B0"/>
    <w:rsid w:val="00205937"/>
    <w:rsid w:val="00207322"/>
    <w:rsid w:val="00207AE6"/>
    <w:rsid w:val="00207B9E"/>
    <w:rsid w:val="0021000E"/>
    <w:rsid w:val="0021083F"/>
    <w:rsid w:val="002109CF"/>
    <w:rsid w:val="00210BF1"/>
    <w:rsid w:val="00210E29"/>
    <w:rsid w:val="00210F3C"/>
    <w:rsid w:val="002114CB"/>
    <w:rsid w:val="00211962"/>
    <w:rsid w:val="00211AEF"/>
    <w:rsid w:val="00211C29"/>
    <w:rsid w:val="00211D0E"/>
    <w:rsid w:val="00212208"/>
    <w:rsid w:val="00212768"/>
    <w:rsid w:val="002131A1"/>
    <w:rsid w:val="002139FA"/>
    <w:rsid w:val="00213FC0"/>
    <w:rsid w:val="002140EC"/>
    <w:rsid w:val="00214946"/>
    <w:rsid w:val="00214FC9"/>
    <w:rsid w:val="00215C4C"/>
    <w:rsid w:val="002168E5"/>
    <w:rsid w:val="00216DDF"/>
    <w:rsid w:val="00216F8E"/>
    <w:rsid w:val="002170BE"/>
    <w:rsid w:val="002173E3"/>
    <w:rsid w:val="0022007B"/>
    <w:rsid w:val="0022053F"/>
    <w:rsid w:val="00220E32"/>
    <w:rsid w:val="00220FFE"/>
    <w:rsid w:val="00221A63"/>
    <w:rsid w:val="00221CC5"/>
    <w:rsid w:val="00221E4E"/>
    <w:rsid w:val="00222A1C"/>
    <w:rsid w:val="00223158"/>
    <w:rsid w:val="00223C56"/>
    <w:rsid w:val="00223D04"/>
    <w:rsid w:val="002240AF"/>
    <w:rsid w:val="002248C7"/>
    <w:rsid w:val="00224FFE"/>
    <w:rsid w:val="002252AE"/>
    <w:rsid w:val="0022535B"/>
    <w:rsid w:val="00225834"/>
    <w:rsid w:val="0022685D"/>
    <w:rsid w:val="00226ADB"/>
    <w:rsid w:val="00226B2C"/>
    <w:rsid w:val="00227015"/>
    <w:rsid w:val="002274CF"/>
    <w:rsid w:val="002276C0"/>
    <w:rsid w:val="00227C9F"/>
    <w:rsid w:val="00230777"/>
    <w:rsid w:val="00230A6D"/>
    <w:rsid w:val="00230EBC"/>
    <w:rsid w:val="00231522"/>
    <w:rsid w:val="002316C5"/>
    <w:rsid w:val="00232EB3"/>
    <w:rsid w:val="00233908"/>
    <w:rsid w:val="002342CD"/>
    <w:rsid w:val="00234390"/>
    <w:rsid w:val="002349BB"/>
    <w:rsid w:val="00234B8C"/>
    <w:rsid w:val="00234CE4"/>
    <w:rsid w:val="0023549D"/>
    <w:rsid w:val="00235C33"/>
    <w:rsid w:val="002364C9"/>
    <w:rsid w:val="00236E16"/>
    <w:rsid w:val="0023730B"/>
    <w:rsid w:val="002402BF"/>
    <w:rsid w:val="00240426"/>
    <w:rsid w:val="002407C0"/>
    <w:rsid w:val="00241293"/>
    <w:rsid w:val="002412A7"/>
    <w:rsid w:val="002417D3"/>
    <w:rsid w:val="002418FE"/>
    <w:rsid w:val="00241BED"/>
    <w:rsid w:val="00243537"/>
    <w:rsid w:val="00243A23"/>
    <w:rsid w:val="00244D60"/>
    <w:rsid w:val="002454C7"/>
    <w:rsid w:val="0024672B"/>
    <w:rsid w:val="002469AF"/>
    <w:rsid w:val="0024795F"/>
    <w:rsid w:val="00247A71"/>
    <w:rsid w:val="0025021D"/>
    <w:rsid w:val="00250262"/>
    <w:rsid w:val="00250594"/>
    <w:rsid w:val="00250619"/>
    <w:rsid w:val="00250B08"/>
    <w:rsid w:val="00250D38"/>
    <w:rsid w:val="00251AB3"/>
    <w:rsid w:val="0025216A"/>
    <w:rsid w:val="00252A68"/>
    <w:rsid w:val="00252DF8"/>
    <w:rsid w:val="00254054"/>
    <w:rsid w:val="0025412D"/>
    <w:rsid w:val="00254C61"/>
    <w:rsid w:val="00254F3A"/>
    <w:rsid w:val="00255109"/>
    <w:rsid w:val="00255E10"/>
    <w:rsid w:val="00255E74"/>
    <w:rsid w:val="0025605B"/>
    <w:rsid w:val="002565AD"/>
    <w:rsid w:val="00256806"/>
    <w:rsid w:val="00256A60"/>
    <w:rsid w:val="00257108"/>
    <w:rsid w:val="002577E1"/>
    <w:rsid w:val="00260172"/>
    <w:rsid w:val="00260215"/>
    <w:rsid w:val="0026041F"/>
    <w:rsid w:val="002605C5"/>
    <w:rsid w:val="00261033"/>
    <w:rsid w:val="00261FA6"/>
    <w:rsid w:val="002621A4"/>
    <w:rsid w:val="00262BE1"/>
    <w:rsid w:val="00262BF2"/>
    <w:rsid w:val="00263614"/>
    <w:rsid w:val="0026367E"/>
    <w:rsid w:val="00263CCB"/>
    <w:rsid w:val="00263ED1"/>
    <w:rsid w:val="0026531A"/>
    <w:rsid w:val="00265481"/>
    <w:rsid w:val="002654FE"/>
    <w:rsid w:val="00265D7F"/>
    <w:rsid w:val="002663B1"/>
    <w:rsid w:val="00266DCF"/>
    <w:rsid w:val="0026702B"/>
    <w:rsid w:val="002704CC"/>
    <w:rsid w:val="00270814"/>
    <w:rsid w:val="0027108D"/>
    <w:rsid w:val="00271426"/>
    <w:rsid w:val="0027236F"/>
    <w:rsid w:val="00272819"/>
    <w:rsid w:val="00272DC1"/>
    <w:rsid w:val="0027333D"/>
    <w:rsid w:val="0027384E"/>
    <w:rsid w:val="00273A3A"/>
    <w:rsid w:val="00274D9C"/>
    <w:rsid w:val="00275355"/>
    <w:rsid w:val="00275364"/>
    <w:rsid w:val="00275CC1"/>
    <w:rsid w:val="00275DB6"/>
    <w:rsid w:val="00275E31"/>
    <w:rsid w:val="00276532"/>
    <w:rsid w:val="0027712D"/>
    <w:rsid w:val="00277890"/>
    <w:rsid w:val="002804AE"/>
    <w:rsid w:val="00280534"/>
    <w:rsid w:val="002809E8"/>
    <w:rsid w:val="00280F06"/>
    <w:rsid w:val="00281915"/>
    <w:rsid w:val="00281B25"/>
    <w:rsid w:val="0028340C"/>
    <w:rsid w:val="00283C8F"/>
    <w:rsid w:val="00284207"/>
    <w:rsid w:val="00284342"/>
    <w:rsid w:val="002844BA"/>
    <w:rsid w:val="00284842"/>
    <w:rsid w:val="00284D29"/>
    <w:rsid w:val="0028501F"/>
    <w:rsid w:val="00285A48"/>
    <w:rsid w:val="00285CA7"/>
    <w:rsid w:val="0028650F"/>
    <w:rsid w:val="0028668B"/>
    <w:rsid w:val="00286C88"/>
    <w:rsid w:val="00286D8F"/>
    <w:rsid w:val="00287121"/>
    <w:rsid w:val="002874A6"/>
    <w:rsid w:val="002875E8"/>
    <w:rsid w:val="00287B6A"/>
    <w:rsid w:val="00287BC6"/>
    <w:rsid w:val="002904D6"/>
    <w:rsid w:val="00290CF9"/>
    <w:rsid w:val="00290DAD"/>
    <w:rsid w:val="0029129B"/>
    <w:rsid w:val="00291308"/>
    <w:rsid w:val="00291CAA"/>
    <w:rsid w:val="002933AB"/>
    <w:rsid w:val="0029421D"/>
    <w:rsid w:val="0029584B"/>
    <w:rsid w:val="00295A04"/>
    <w:rsid w:val="002970CA"/>
    <w:rsid w:val="00297324"/>
    <w:rsid w:val="002A03AB"/>
    <w:rsid w:val="002A1206"/>
    <w:rsid w:val="002A14B7"/>
    <w:rsid w:val="002A1599"/>
    <w:rsid w:val="002A1DAF"/>
    <w:rsid w:val="002A257B"/>
    <w:rsid w:val="002A2A21"/>
    <w:rsid w:val="002A447F"/>
    <w:rsid w:val="002A45FE"/>
    <w:rsid w:val="002A472F"/>
    <w:rsid w:val="002A52B8"/>
    <w:rsid w:val="002A5CE8"/>
    <w:rsid w:val="002A6F06"/>
    <w:rsid w:val="002B004E"/>
    <w:rsid w:val="002B08F4"/>
    <w:rsid w:val="002B0F2C"/>
    <w:rsid w:val="002B1270"/>
    <w:rsid w:val="002B1300"/>
    <w:rsid w:val="002B22F1"/>
    <w:rsid w:val="002B4585"/>
    <w:rsid w:val="002B490E"/>
    <w:rsid w:val="002B4936"/>
    <w:rsid w:val="002B4957"/>
    <w:rsid w:val="002B5200"/>
    <w:rsid w:val="002B5584"/>
    <w:rsid w:val="002B6A6B"/>
    <w:rsid w:val="002B7995"/>
    <w:rsid w:val="002C097E"/>
    <w:rsid w:val="002C0D5B"/>
    <w:rsid w:val="002C1800"/>
    <w:rsid w:val="002C1BD4"/>
    <w:rsid w:val="002C1DA6"/>
    <w:rsid w:val="002C1DE8"/>
    <w:rsid w:val="002C2401"/>
    <w:rsid w:val="002C2818"/>
    <w:rsid w:val="002C2C73"/>
    <w:rsid w:val="002C2C9B"/>
    <w:rsid w:val="002C34DB"/>
    <w:rsid w:val="002C3FB8"/>
    <w:rsid w:val="002C4239"/>
    <w:rsid w:val="002C4347"/>
    <w:rsid w:val="002C5029"/>
    <w:rsid w:val="002C50C4"/>
    <w:rsid w:val="002C6AFB"/>
    <w:rsid w:val="002C7949"/>
    <w:rsid w:val="002C7F33"/>
    <w:rsid w:val="002D06BF"/>
    <w:rsid w:val="002D09D8"/>
    <w:rsid w:val="002D0D97"/>
    <w:rsid w:val="002D1274"/>
    <w:rsid w:val="002D1707"/>
    <w:rsid w:val="002D1F0B"/>
    <w:rsid w:val="002D2744"/>
    <w:rsid w:val="002D28FF"/>
    <w:rsid w:val="002D2D87"/>
    <w:rsid w:val="002D2F3C"/>
    <w:rsid w:val="002D4B47"/>
    <w:rsid w:val="002D4DBE"/>
    <w:rsid w:val="002D59FE"/>
    <w:rsid w:val="002D61AE"/>
    <w:rsid w:val="002D6235"/>
    <w:rsid w:val="002D6545"/>
    <w:rsid w:val="002D6E28"/>
    <w:rsid w:val="002D6E47"/>
    <w:rsid w:val="002D7B66"/>
    <w:rsid w:val="002E0814"/>
    <w:rsid w:val="002E1195"/>
    <w:rsid w:val="002E135B"/>
    <w:rsid w:val="002E17DF"/>
    <w:rsid w:val="002E1C9B"/>
    <w:rsid w:val="002E1D22"/>
    <w:rsid w:val="002E1EDB"/>
    <w:rsid w:val="002E24CB"/>
    <w:rsid w:val="002E2536"/>
    <w:rsid w:val="002E2A8B"/>
    <w:rsid w:val="002E2C76"/>
    <w:rsid w:val="002E32CD"/>
    <w:rsid w:val="002E336E"/>
    <w:rsid w:val="002E36EC"/>
    <w:rsid w:val="002E3ACA"/>
    <w:rsid w:val="002E3F6A"/>
    <w:rsid w:val="002E460C"/>
    <w:rsid w:val="002E551D"/>
    <w:rsid w:val="002E5A6E"/>
    <w:rsid w:val="002E5E55"/>
    <w:rsid w:val="002E69B9"/>
    <w:rsid w:val="002E69F3"/>
    <w:rsid w:val="002E6C52"/>
    <w:rsid w:val="002E7B27"/>
    <w:rsid w:val="002E7D66"/>
    <w:rsid w:val="002F05B5"/>
    <w:rsid w:val="002F16A6"/>
    <w:rsid w:val="002F1786"/>
    <w:rsid w:val="002F1AC8"/>
    <w:rsid w:val="002F323A"/>
    <w:rsid w:val="002F33A6"/>
    <w:rsid w:val="002F35D7"/>
    <w:rsid w:val="002F3CD1"/>
    <w:rsid w:val="002F415D"/>
    <w:rsid w:val="002F41D4"/>
    <w:rsid w:val="002F45AA"/>
    <w:rsid w:val="002F49F1"/>
    <w:rsid w:val="002F553F"/>
    <w:rsid w:val="002F6E3C"/>
    <w:rsid w:val="002F7244"/>
    <w:rsid w:val="002F7D48"/>
    <w:rsid w:val="002F7E40"/>
    <w:rsid w:val="00300595"/>
    <w:rsid w:val="00300863"/>
    <w:rsid w:val="00300890"/>
    <w:rsid w:val="00300C99"/>
    <w:rsid w:val="0030129B"/>
    <w:rsid w:val="003019B4"/>
    <w:rsid w:val="0030213B"/>
    <w:rsid w:val="00302EC2"/>
    <w:rsid w:val="00303102"/>
    <w:rsid w:val="003031A1"/>
    <w:rsid w:val="003034C8"/>
    <w:rsid w:val="003034F0"/>
    <w:rsid w:val="00303A5C"/>
    <w:rsid w:val="00303DD0"/>
    <w:rsid w:val="00303F66"/>
    <w:rsid w:val="00304128"/>
    <w:rsid w:val="003049CF"/>
    <w:rsid w:val="00305238"/>
    <w:rsid w:val="003053DB"/>
    <w:rsid w:val="00305812"/>
    <w:rsid w:val="003058FB"/>
    <w:rsid w:val="00305923"/>
    <w:rsid w:val="003059B9"/>
    <w:rsid w:val="00306B24"/>
    <w:rsid w:val="00306B43"/>
    <w:rsid w:val="00306E90"/>
    <w:rsid w:val="00307673"/>
    <w:rsid w:val="003079C1"/>
    <w:rsid w:val="00307C6F"/>
    <w:rsid w:val="0031054B"/>
    <w:rsid w:val="0031055C"/>
    <w:rsid w:val="00311614"/>
    <w:rsid w:val="00311657"/>
    <w:rsid w:val="00311B77"/>
    <w:rsid w:val="00311D4F"/>
    <w:rsid w:val="00312617"/>
    <w:rsid w:val="00312D03"/>
    <w:rsid w:val="00314422"/>
    <w:rsid w:val="0031485B"/>
    <w:rsid w:val="00316CA3"/>
    <w:rsid w:val="0031708D"/>
    <w:rsid w:val="00317121"/>
    <w:rsid w:val="0032062D"/>
    <w:rsid w:val="0032127D"/>
    <w:rsid w:val="00321E58"/>
    <w:rsid w:val="00321EE3"/>
    <w:rsid w:val="00321F9A"/>
    <w:rsid w:val="00321FDA"/>
    <w:rsid w:val="00322434"/>
    <w:rsid w:val="003232A4"/>
    <w:rsid w:val="003235BE"/>
    <w:rsid w:val="00323914"/>
    <w:rsid w:val="00323B8E"/>
    <w:rsid w:val="00325242"/>
    <w:rsid w:val="0032577E"/>
    <w:rsid w:val="00325A30"/>
    <w:rsid w:val="00326492"/>
    <w:rsid w:val="00326FC7"/>
    <w:rsid w:val="00327014"/>
    <w:rsid w:val="00327076"/>
    <w:rsid w:val="0032798E"/>
    <w:rsid w:val="00327A1E"/>
    <w:rsid w:val="00327CFD"/>
    <w:rsid w:val="00327FA9"/>
    <w:rsid w:val="003302F9"/>
    <w:rsid w:val="003307C2"/>
    <w:rsid w:val="003309BD"/>
    <w:rsid w:val="003310D9"/>
    <w:rsid w:val="00331876"/>
    <w:rsid w:val="00332343"/>
    <w:rsid w:val="003327B7"/>
    <w:rsid w:val="003328E0"/>
    <w:rsid w:val="00332CC8"/>
    <w:rsid w:val="00332EF6"/>
    <w:rsid w:val="0033347F"/>
    <w:rsid w:val="003334D0"/>
    <w:rsid w:val="00333709"/>
    <w:rsid w:val="00333775"/>
    <w:rsid w:val="003338CE"/>
    <w:rsid w:val="00333BCF"/>
    <w:rsid w:val="00333BD5"/>
    <w:rsid w:val="00333DFA"/>
    <w:rsid w:val="00333EEA"/>
    <w:rsid w:val="00334980"/>
    <w:rsid w:val="00334AC7"/>
    <w:rsid w:val="00334D2C"/>
    <w:rsid w:val="00334D75"/>
    <w:rsid w:val="003357B4"/>
    <w:rsid w:val="003357BD"/>
    <w:rsid w:val="00335AEA"/>
    <w:rsid w:val="00336CC0"/>
    <w:rsid w:val="003378C0"/>
    <w:rsid w:val="00340BCD"/>
    <w:rsid w:val="003412C0"/>
    <w:rsid w:val="003417C3"/>
    <w:rsid w:val="00341C80"/>
    <w:rsid w:val="0034284C"/>
    <w:rsid w:val="00342879"/>
    <w:rsid w:val="00342DD4"/>
    <w:rsid w:val="00342F4A"/>
    <w:rsid w:val="003437CA"/>
    <w:rsid w:val="00343A6B"/>
    <w:rsid w:val="00343DD6"/>
    <w:rsid w:val="00343E6E"/>
    <w:rsid w:val="00344B62"/>
    <w:rsid w:val="0034529B"/>
    <w:rsid w:val="00345FCE"/>
    <w:rsid w:val="00346277"/>
    <w:rsid w:val="00346452"/>
    <w:rsid w:val="003469C7"/>
    <w:rsid w:val="00346B63"/>
    <w:rsid w:val="003515B2"/>
    <w:rsid w:val="00354180"/>
    <w:rsid w:val="003550CA"/>
    <w:rsid w:val="003557D5"/>
    <w:rsid w:val="00355BCF"/>
    <w:rsid w:val="00355DF3"/>
    <w:rsid w:val="00357534"/>
    <w:rsid w:val="00357685"/>
    <w:rsid w:val="00357EBE"/>
    <w:rsid w:val="003601EC"/>
    <w:rsid w:val="003601FF"/>
    <w:rsid w:val="00360258"/>
    <w:rsid w:val="0036037E"/>
    <w:rsid w:val="00360608"/>
    <w:rsid w:val="00361DE8"/>
    <w:rsid w:val="0036295E"/>
    <w:rsid w:val="00363907"/>
    <w:rsid w:val="003639AD"/>
    <w:rsid w:val="003641A6"/>
    <w:rsid w:val="003652E8"/>
    <w:rsid w:val="00365585"/>
    <w:rsid w:val="0036628B"/>
    <w:rsid w:val="00366D8B"/>
    <w:rsid w:val="003670FB"/>
    <w:rsid w:val="00367275"/>
    <w:rsid w:val="0037037A"/>
    <w:rsid w:val="003709A7"/>
    <w:rsid w:val="00370B77"/>
    <w:rsid w:val="00371531"/>
    <w:rsid w:val="003720C0"/>
    <w:rsid w:val="00372613"/>
    <w:rsid w:val="00372877"/>
    <w:rsid w:val="00372F18"/>
    <w:rsid w:val="0037310F"/>
    <w:rsid w:val="003732D5"/>
    <w:rsid w:val="00373A9F"/>
    <w:rsid w:val="00375420"/>
    <w:rsid w:val="0037562D"/>
    <w:rsid w:val="00375AC0"/>
    <w:rsid w:val="00375F54"/>
    <w:rsid w:val="00376DD0"/>
    <w:rsid w:val="00376FB3"/>
    <w:rsid w:val="00377A41"/>
    <w:rsid w:val="00380625"/>
    <w:rsid w:val="00380B6F"/>
    <w:rsid w:val="00380B9E"/>
    <w:rsid w:val="00380D97"/>
    <w:rsid w:val="00380E0C"/>
    <w:rsid w:val="00380F6A"/>
    <w:rsid w:val="00381938"/>
    <w:rsid w:val="00381D86"/>
    <w:rsid w:val="00382E1A"/>
    <w:rsid w:val="00384283"/>
    <w:rsid w:val="0038440E"/>
    <w:rsid w:val="003857F6"/>
    <w:rsid w:val="00385847"/>
    <w:rsid w:val="00385BE8"/>
    <w:rsid w:val="003864B8"/>
    <w:rsid w:val="0038678A"/>
    <w:rsid w:val="003877AD"/>
    <w:rsid w:val="00387AAE"/>
    <w:rsid w:val="00387BE7"/>
    <w:rsid w:val="00390709"/>
    <w:rsid w:val="00390CCB"/>
    <w:rsid w:val="00391674"/>
    <w:rsid w:val="003917F4"/>
    <w:rsid w:val="0039318A"/>
    <w:rsid w:val="003931AD"/>
    <w:rsid w:val="003933D1"/>
    <w:rsid w:val="00393581"/>
    <w:rsid w:val="00393FB0"/>
    <w:rsid w:val="00394658"/>
    <w:rsid w:val="00394F18"/>
    <w:rsid w:val="00394FB3"/>
    <w:rsid w:val="003955A2"/>
    <w:rsid w:val="00395D69"/>
    <w:rsid w:val="00396D8A"/>
    <w:rsid w:val="00396E0F"/>
    <w:rsid w:val="00397033"/>
    <w:rsid w:val="00397CDF"/>
    <w:rsid w:val="003A04B2"/>
    <w:rsid w:val="003A0A75"/>
    <w:rsid w:val="003A0C25"/>
    <w:rsid w:val="003A13CE"/>
    <w:rsid w:val="003A2778"/>
    <w:rsid w:val="003A28CF"/>
    <w:rsid w:val="003A2918"/>
    <w:rsid w:val="003A29A5"/>
    <w:rsid w:val="003A2A40"/>
    <w:rsid w:val="003A2C9C"/>
    <w:rsid w:val="003A37F5"/>
    <w:rsid w:val="003A3B3E"/>
    <w:rsid w:val="003A3E5E"/>
    <w:rsid w:val="003A58C2"/>
    <w:rsid w:val="003A618C"/>
    <w:rsid w:val="003A6961"/>
    <w:rsid w:val="003A6EF4"/>
    <w:rsid w:val="003A7A75"/>
    <w:rsid w:val="003B02B3"/>
    <w:rsid w:val="003B1071"/>
    <w:rsid w:val="003B1377"/>
    <w:rsid w:val="003B1B75"/>
    <w:rsid w:val="003B1F50"/>
    <w:rsid w:val="003B2256"/>
    <w:rsid w:val="003B25E5"/>
    <w:rsid w:val="003B2D96"/>
    <w:rsid w:val="003B3136"/>
    <w:rsid w:val="003B3B0E"/>
    <w:rsid w:val="003B3BA4"/>
    <w:rsid w:val="003B3F99"/>
    <w:rsid w:val="003B512D"/>
    <w:rsid w:val="003B52A0"/>
    <w:rsid w:val="003B5687"/>
    <w:rsid w:val="003B57FC"/>
    <w:rsid w:val="003B5B53"/>
    <w:rsid w:val="003B5F7D"/>
    <w:rsid w:val="003B6888"/>
    <w:rsid w:val="003B6FEA"/>
    <w:rsid w:val="003B7080"/>
    <w:rsid w:val="003B76C6"/>
    <w:rsid w:val="003C037C"/>
    <w:rsid w:val="003C0CB0"/>
    <w:rsid w:val="003C0F85"/>
    <w:rsid w:val="003C140F"/>
    <w:rsid w:val="003C1419"/>
    <w:rsid w:val="003C1CAC"/>
    <w:rsid w:val="003C1FCA"/>
    <w:rsid w:val="003C253D"/>
    <w:rsid w:val="003C2C2F"/>
    <w:rsid w:val="003C384B"/>
    <w:rsid w:val="003C3BC6"/>
    <w:rsid w:val="003C44E1"/>
    <w:rsid w:val="003C491C"/>
    <w:rsid w:val="003C56AE"/>
    <w:rsid w:val="003C5B9D"/>
    <w:rsid w:val="003C6042"/>
    <w:rsid w:val="003C634D"/>
    <w:rsid w:val="003C6389"/>
    <w:rsid w:val="003C6A10"/>
    <w:rsid w:val="003C7384"/>
    <w:rsid w:val="003C7B65"/>
    <w:rsid w:val="003D0A9E"/>
    <w:rsid w:val="003D0C5E"/>
    <w:rsid w:val="003D1739"/>
    <w:rsid w:val="003D1B3F"/>
    <w:rsid w:val="003D1C9C"/>
    <w:rsid w:val="003D297E"/>
    <w:rsid w:val="003D29CF"/>
    <w:rsid w:val="003D357C"/>
    <w:rsid w:val="003D35CA"/>
    <w:rsid w:val="003D3BFB"/>
    <w:rsid w:val="003D3C46"/>
    <w:rsid w:val="003D4270"/>
    <w:rsid w:val="003D430A"/>
    <w:rsid w:val="003D4AE1"/>
    <w:rsid w:val="003D5786"/>
    <w:rsid w:val="003D578F"/>
    <w:rsid w:val="003D5F6E"/>
    <w:rsid w:val="003D613B"/>
    <w:rsid w:val="003D6632"/>
    <w:rsid w:val="003D7E8E"/>
    <w:rsid w:val="003E0707"/>
    <w:rsid w:val="003E1042"/>
    <w:rsid w:val="003E1AF8"/>
    <w:rsid w:val="003E1ED7"/>
    <w:rsid w:val="003E1FCB"/>
    <w:rsid w:val="003E21A0"/>
    <w:rsid w:val="003E2E60"/>
    <w:rsid w:val="003E36C4"/>
    <w:rsid w:val="003E4586"/>
    <w:rsid w:val="003E4E87"/>
    <w:rsid w:val="003E5387"/>
    <w:rsid w:val="003E6775"/>
    <w:rsid w:val="003E6880"/>
    <w:rsid w:val="003E74A8"/>
    <w:rsid w:val="003E764F"/>
    <w:rsid w:val="003E76D5"/>
    <w:rsid w:val="003E79D7"/>
    <w:rsid w:val="003F0A4D"/>
    <w:rsid w:val="003F0D13"/>
    <w:rsid w:val="003F0D2C"/>
    <w:rsid w:val="003F0D84"/>
    <w:rsid w:val="003F1B4C"/>
    <w:rsid w:val="003F1BC3"/>
    <w:rsid w:val="003F1E84"/>
    <w:rsid w:val="003F20C7"/>
    <w:rsid w:val="003F27CA"/>
    <w:rsid w:val="003F2901"/>
    <w:rsid w:val="003F355D"/>
    <w:rsid w:val="003F396E"/>
    <w:rsid w:val="003F4A13"/>
    <w:rsid w:val="003F510C"/>
    <w:rsid w:val="003F5E2E"/>
    <w:rsid w:val="003F62C7"/>
    <w:rsid w:val="003F6C21"/>
    <w:rsid w:val="003F7669"/>
    <w:rsid w:val="00400ADB"/>
    <w:rsid w:val="00400B46"/>
    <w:rsid w:val="00401280"/>
    <w:rsid w:val="00401B29"/>
    <w:rsid w:val="004026E4"/>
    <w:rsid w:val="00402729"/>
    <w:rsid w:val="00402B70"/>
    <w:rsid w:val="00403263"/>
    <w:rsid w:val="004034F2"/>
    <w:rsid w:val="00403BFB"/>
    <w:rsid w:val="00405995"/>
    <w:rsid w:val="00405B86"/>
    <w:rsid w:val="00406B92"/>
    <w:rsid w:val="00407483"/>
    <w:rsid w:val="00407A9B"/>
    <w:rsid w:val="0041026A"/>
    <w:rsid w:val="0041053D"/>
    <w:rsid w:val="00410928"/>
    <w:rsid w:val="00410FBE"/>
    <w:rsid w:val="0041130B"/>
    <w:rsid w:val="00411795"/>
    <w:rsid w:val="00411B6A"/>
    <w:rsid w:val="004126CC"/>
    <w:rsid w:val="004128CF"/>
    <w:rsid w:val="00413056"/>
    <w:rsid w:val="00413735"/>
    <w:rsid w:val="00414F57"/>
    <w:rsid w:val="004151BD"/>
    <w:rsid w:val="00415351"/>
    <w:rsid w:val="00416B4F"/>
    <w:rsid w:val="00416BC0"/>
    <w:rsid w:val="00420207"/>
    <w:rsid w:val="00421356"/>
    <w:rsid w:val="00421CD1"/>
    <w:rsid w:val="00421E25"/>
    <w:rsid w:val="0042229F"/>
    <w:rsid w:val="00422989"/>
    <w:rsid w:val="00422C2D"/>
    <w:rsid w:val="00423869"/>
    <w:rsid w:val="004238B9"/>
    <w:rsid w:val="0042402B"/>
    <w:rsid w:val="004244D9"/>
    <w:rsid w:val="00424AB1"/>
    <w:rsid w:val="00424C57"/>
    <w:rsid w:val="004256ED"/>
    <w:rsid w:val="00425E3F"/>
    <w:rsid w:val="004262BE"/>
    <w:rsid w:val="00426A09"/>
    <w:rsid w:val="00426BBF"/>
    <w:rsid w:val="00427051"/>
    <w:rsid w:val="00427489"/>
    <w:rsid w:val="00427900"/>
    <w:rsid w:val="00427A9A"/>
    <w:rsid w:val="00430081"/>
    <w:rsid w:val="00430146"/>
    <w:rsid w:val="00430A86"/>
    <w:rsid w:val="004311F6"/>
    <w:rsid w:val="0043257E"/>
    <w:rsid w:val="0043261A"/>
    <w:rsid w:val="004329DD"/>
    <w:rsid w:val="00433780"/>
    <w:rsid w:val="00434C2B"/>
    <w:rsid w:val="00435156"/>
    <w:rsid w:val="0043515B"/>
    <w:rsid w:val="00435656"/>
    <w:rsid w:val="00435B48"/>
    <w:rsid w:val="00435B88"/>
    <w:rsid w:val="004364BF"/>
    <w:rsid w:val="004369D2"/>
    <w:rsid w:val="00436CE0"/>
    <w:rsid w:val="00437959"/>
    <w:rsid w:val="00440660"/>
    <w:rsid w:val="00440693"/>
    <w:rsid w:val="004408C3"/>
    <w:rsid w:val="00440B09"/>
    <w:rsid w:val="00442B96"/>
    <w:rsid w:val="004436EC"/>
    <w:rsid w:val="00443865"/>
    <w:rsid w:val="00443A6B"/>
    <w:rsid w:val="0044427F"/>
    <w:rsid w:val="00444774"/>
    <w:rsid w:val="00444A23"/>
    <w:rsid w:val="00444DD4"/>
    <w:rsid w:val="00445397"/>
    <w:rsid w:val="004456F3"/>
    <w:rsid w:val="00447E9A"/>
    <w:rsid w:val="004505E5"/>
    <w:rsid w:val="00450C00"/>
    <w:rsid w:val="004511AF"/>
    <w:rsid w:val="00451BEB"/>
    <w:rsid w:val="004521C6"/>
    <w:rsid w:val="0045264C"/>
    <w:rsid w:val="0045283E"/>
    <w:rsid w:val="00453383"/>
    <w:rsid w:val="00453443"/>
    <w:rsid w:val="00453BEB"/>
    <w:rsid w:val="00453DAC"/>
    <w:rsid w:val="00454026"/>
    <w:rsid w:val="00454BD0"/>
    <w:rsid w:val="00454E72"/>
    <w:rsid w:val="00455FA5"/>
    <w:rsid w:val="00456482"/>
    <w:rsid w:val="00456ABB"/>
    <w:rsid w:val="00457BA7"/>
    <w:rsid w:val="00460869"/>
    <w:rsid w:val="00460BCE"/>
    <w:rsid w:val="00461463"/>
    <w:rsid w:val="00461599"/>
    <w:rsid w:val="00461725"/>
    <w:rsid w:val="00461B40"/>
    <w:rsid w:val="00461BB5"/>
    <w:rsid w:val="0046248A"/>
    <w:rsid w:val="0046260A"/>
    <w:rsid w:val="00462AF3"/>
    <w:rsid w:val="004640CB"/>
    <w:rsid w:val="00464C89"/>
    <w:rsid w:val="00464F3D"/>
    <w:rsid w:val="00465636"/>
    <w:rsid w:val="00465932"/>
    <w:rsid w:val="00465E9C"/>
    <w:rsid w:val="00466F1E"/>
    <w:rsid w:val="00467109"/>
    <w:rsid w:val="004706CC"/>
    <w:rsid w:val="00470784"/>
    <w:rsid w:val="004708D5"/>
    <w:rsid w:val="00470B1A"/>
    <w:rsid w:val="00470B98"/>
    <w:rsid w:val="00471251"/>
    <w:rsid w:val="00471BC5"/>
    <w:rsid w:val="0047242D"/>
    <w:rsid w:val="004724E2"/>
    <w:rsid w:val="004726A6"/>
    <w:rsid w:val="00472E6D"/>
    <w:rsid w:val="004733CB"/>
    <w:rsid w:val="004734AF"/>
    <w:rsid w:val="0047367F"/>
    <w:rsid w:val="00473781"/>
    <w:rsid w:val="00473D30"/>
    <w:rsid w:val="004743CA"/>
    <w:rsid w:val="004747CC"/>
    <w:rsid w:val="004751DB"/>
    <w:rsid w:val="0047522A"/>
    <w:rsid w:val="004758C3"/>
    <w:rsid w:val="00475D40"/>
    <w:rsid w:val="00477044"/>
    <w:rsid w:val="004772FE"/>
    <w:rsid w:val="004776FF"/>
    <w:rsid w:val="004802F0"/>
    <w:rsid w:val="0048107B"/>
    <w:rsid w:val="004819DB"/>
    <w:rsid w:val="00481B8E"/>
    <w:rsid w:val="00481FC5"/>
    <w:rsid w:val="00482714"/>
    <w:rsid w:val="00482FDC"/>
    <w:rsid w:val="00483D16"/>
    <w:rsid w:val="00484546"/>
    <w:rsid w:val="004847FC"/>
    <w:rsid w:val="004849F7"/>
    <w:rsid w:val="0048513C"/>
    <w:rsid w:val="004863C1"/>
    <w:rsid w:val="00486AD9"/>
    <w:rsid w:val="00486BB1"/>
    <w:rsid w:val="004870B2"/>
    <w:rsid w:val="00487C2C"/>
    <w:rsid w:val="00490419"/>
    <w:rsid w:val="0049057C"/>
    <w:rsid w:val="0049234C"/>
    <w:rsid w:val="0049271C"/>
    <w:rsid w:val="00492A40"/>
    <w:rsid w:val="00493341"/>
    <w:rsid w:val="0049353A"/>
    <w:rsid w:val="00493868"/>
    <w:rsid w:val="004942A4"/>
    <w:rsid w:val="00494443"/>
    <w:rsid w:val="0049456A"/>
    <w:rsid w:val="00494D0B"/>
    <w:rsid w:val="0049580C"/>
    <w:rsid w:val="00495AD5"/>
    <w:rsid w:val="0049714A"/>
    <w:rsid w:val="0049745E"/>
    <w:rsid w:val="00497E89"/>
    <w:rsid w:val="004A0169"/>
    <w:rsid w:val="004A181D"/>
    <w:rsid w:val="004A26E3"/>
    <w:rsid w:val="004A2AA6"/>
    <w:rsid w:val="004A2F5A"/>
    <w:rsid w:val="004A38FB"/>
    <w:rsid w:val="004A3B4A"/>
    <w:rsid w:val="004A4F31"/>
    <w:rsid w:val="004A5181"/>
    <w:rsid w:val="004A5242"/>
    <w:rsid w:val="004A6143"/>
    <w:rsid w:val="004A63AE"/>
    <w:rsid w:val="004A68E9"/>
    <w:rsid w:val="004A6994"/>
    <w:rsid w:val="004A6FB6"/>
    <w:rsid w:val="004A7C00"/>
    <w:rsid w:val="004B026C"/>
    <w:rsid w:val="004B0AA5"/>
    <w:rsid w:val="004B0D07"/>
    <w:rsid w:val="004B18F7"/>
    <w:rsid w:val="004B19A8"/>
    <w:rsid w:val="004B2525"/>
    <w:rsid w:val="004B273A"/>
    <w:rsid w:val="004B2F29"/>
    <w:rsid w:val="004B3E92"/>
    <w:rsid w:val="004B4B12"/>
    <w:rsid w:val="004B6211"/>
    <w:rsid w:val="004B64A6"/>
    <w:rsid w:val="004B65B0"/>
    <w:rsid w:val="004B6789"/>
    <w:rsid w:val="004B755C"/>
    <w:rsid w:val="004B7DCA"/>
    <w:rsid w:val="004C016E"/>
    <w:rsid w:val="004C02BE"/>
    <w:rsid w:val="004C02FF"/>
    <w:rsid w:val="004C0AAC"/>
    <w:rsid w:val="004C0D15"/>
    <w:rsid w:val="004C1581"/>
    <w:rsid w:val="004C1622"/>
    <w:rsid w:val="004C20CD"/>
    <w:rsid w:val="004C2216"/>
    <w:rsid w:val="004C26D9"/>
    <w:rsid w:val="004C3068"/>
    <w:rsid w:val="004C336D"/>
    <w:rsid w:val="004C3A19"/>
    <w:rsid w:val="004C4475"/>
    <w:rsid w:val="004C4F8A"/>
    <w:rsid w:val="004C537C"/>
    <w:rsid w:val="004C55B2"/>
    <w:rsid w:val="004C57A2"/>
    <w:rsid w:val="004C57A5"/>
    <w:rsid w:val="004C57D2"/>
    <w:rsid w:val="004C5DC2"/>
    <w:rsid w:val="004C6F82"/>
    <w:rsid w:val="004C7044"/>
    <w:rsid w:val="004C729D"/>
    <w:rsid w:val="004C72AA"/>
    <w:rsid w:val="004C7882"/>
    <w:rsid w:val="004C78F5"/>
    <w:rsid w:val="004C7C5D"/>
    <w:rsid w:val="004C7E29"/>
    <w:rsid w:val="004D06EB"/>
    <w:rsid w:val="004D1BD3"/>
    <w:rsid w:val="004D1CAE"/>
    <w:rsid w:val="004D3CBB"/>
    <w:rsid w:val="004D4236"/>
    <w:rsid w:val="004D429E"/>
    <w:rsid w:val="004D4A87"/>
    <w:rsid w:val="004D4B33"/>
    <w:rsid w:val="004D5DCC"/>
    <w:rsid w:val="004D5E5C"/>
    <w:rsid w:val="004D6919"/>
    <w:rsid w:val="004D6FD5"/>
    <w:rsid w:val="004E0B14"/>
    <w:rsid w:val="004E111F"/>
    <w:rsid w:val="004E155D"/>
    <w:rsid w:val="004E2B48"/>
    <w:rsid w:val="004E2D25"/>
    <w:rsid w:val="004E33F0"/>
    <w:rsid w:val="004E3717"/>
    <w:rsid w:val="004E41C2"/>
    <w:rsid w:val="004E44BA"/>
    <w:rsid w:val="004E45BF"/>
    <w:rsid w:val="004E4681"/>
    <w:rsid w:val="004E5394"/>
    <w:rsid w:val="004E5445"/>
    <w:rsid w:val="004E580A"/>
    <w:rsid w:val="004E6497"/>
    <w:rsid w:val="004E69E5"/>
    <w:rsid w:val="004E721F"/>
    <w:rsid w:val="004F01E2"/>
    <w:rsid w:val="004F162F"/>
    <w:rsid w:val="004F1D42"/>
    <w:rsid w:val="004F2315"/>
    <w:rsid w:val="004F234C"/>
    <w:rsid w:val="004F2738"/>
    <w:rsid w:val="004F304C"/>
    <w:rsid w:val="004F31B3"/>
    <w:rsid w:val="004F3E11"/>
    <w:rsid w:val="004F4982"/>
    <w:rsid w:val="004F5192"/>
    <w:rsid w:val="004F568B"/>
    <w:rsid w:val="004F58D5"/>
    <w:rsid w:val="004F58F6"/>
    <w:rsid w:val="004F6E45"/>
    <w:rsid w:val="004F7BE4"/>
    <w:rsid w:val="00500079"/>
    <w:rsid w:val="00500862"/>
    <w:rsid w:val="005009A0"/>
    <w:rsid w:val="00501772"/>
    <w:rsid w:val="00501CE3"/>
    <w:rsid w:val="00501D32"/>
    <w:rsid w:val="005029ED"/>
    <w:rsid w:val="00502C88"/>
    <w:rsid w:val="00503CF3"/>
    <w:rsid w:val="00503D66"/>
    <w:rsid w:val="00504F7C"/>
    <w:rsid w:val="005052A3"/>
    <w:rsid w:val="005055DD"/>
    <w:rsid w:val="00505D49"/>
    <w:rsid w:val="00506432"/>
    <w:rsid w:val="00507316"/>
    <w:rsid w:val="005073CE"/>
    <w:rsid w:val="00507A28"/>
    <w:rsid w:val="0051038E"/>
    <w:rsid w:val="0051095D"/>
    <w:rsid w:val="00510D76"/>
    <w:rsid w:val="00511ABE"/>
    <w:rsid w:val="00511CD0"/>
    <w:rsid w:val="00511FE5"/>
    <w:rsid w:val="005125AD"/>
    <w:rsid w:val="0051289C"/>
    <w:rsid w:val="00512981"/>
    <w:rsid w:val="005136EF"/>
    <w:rsid w:val="00514933"/>
    <w:rsid w:val="00514E8E"/>
    <w:rsid w:val="0051549E"/>
    <w:rsid w:val="00515A9B"/>
    <w:rsid w:val="005164AE"/>
    <w:rsid w:val="00516F36"/>
    <w:rsid w:val="00517F68"/>
    <w:rsid w:val="0052084A"/>
    <w:rsid w:val="00520C42"/>
    <w:rsid w:val="00520C9B"/>
    <w:rsid w:val="00520E75"/>
    <w:rsid w:val="005218B7"/>
    <w:rsid w:val="00521D6E"/>
    <w:rsid w:val="00522006"/>
    <w:rsid w:val="005223BC"/>
    <w:rsid w:val="00522439"/>
    <w:rsid w:val="00522CBD"/>
    <w:rsid w:val="00522F0C"/>
    <w:rsid w:val="005238BA"/>
    <w:rsid w:val="00523A02"/>
    <w:rsid w:val="00523D69"/>
    <w:rsid w:val="00524850"/>
    <w:rsid w:val="00524FC2"/>
    <w:rsid w:val="00525071"/>
    <w:rsid w:val="005250F8"/>
    <w:rsid w:val="005256F6"/>
    <w:rsid w:val="00525A17"/>
    <w:rsid w:val="005262DF"/>
    <w:rsid w:val="005267E4"/>
    <w:rsid w:val="00526BD3"/>
    <w:rsid w:val="00526E10"/>
    <w:rsid w:val="005308AF"/>
    <w:rsid w:val="00531295"/>
    <w:rsid w:val="00531834"/>
    <w:rsid w:val="00532034"/>
    <w:rsid w:val="00532451"/>
    <w:rsid w:val="00532531"/>
    <w:rsid w:val="00532775"/>
    <w:rsid w:val="00532F58"/>
    <w:rsid w:val="00533998"/>
    <w:rsid w:val="00533B18"/>
    <w:rsid w:val="00533E38"/>
    <w:rsid w:val="00533EC0"/>
    <w:rsid w:val="00534DC8"/>
    <w:rsid w:val="00534F13"/>
    <w:rsid w:val="005358E1"/>
    <w:rsid w:val="0053631E"/>
    <w:rsid w:val="005363B1"/>
    <w:rsid w:val="00536489"/>
    <w:rsid w:val="005364A1"/>
    <w:rsid w:val="00537084"/>
    <w:rsid w:val="005370D9"/>
    <w:rsid w:val="0053715B"/>
    <w:rsid w:val="00537D96"/>
    <w:rsid w:val="005400D5"/>
    <w:rsid w:val="005407A9"/>
    <w:rsid w:val="00541259"/>
    <w:rsid w:val="00541CEA"/>
    <w:rsid w:val="00541E2E"/>
    <w:rsid w:val="00542A8C"/>
    <w:rsid w:val="0054380E"/>
    <w:rsid w:val="005438C9"/>
    <w:rsid w:val="00543F82"/>
    <w:rsid w:val="00544996"/>
    <w:rsid w:val="00544C9D"/>
    <w:rsid w:val="005450FD"/>
    <w:rsid w:val="00545961"/>
    <w:rsid w:val="005462B1"/>
    <w:rsid w:val="005465BA"/>
    <w:rsid w:val="00546954"/>
    <w:rsid w:val="00546E33"/>
    <w:rsid w:val="00546EC9"/>
    <w:rsid w:val="005478F0"/>
    <w:rsid w:val="0055009A"/>
    <w:rsid w:val="0055042B"/>
    <w:rsid w:val="00550B6F"/>
    <w:rsid w:val="00550C1F"/>
    <w:rsid w:val="00550EAD"/>
    <w:rsid w:val="00550F0A"/>
    <w:rsid w:val="0055161D"/>
    <w:rsid w:val="00551C3F"/>
    <w:rsid w:val="00552EA4"/>
    <w:rsid w:val="005535B6"/>
    <w:rsid w:val="0055374E"/>
    <w:rsid w:val="00553F02"/>
    <w:rsid w:val="00553FE0"/>
    <w:rsid w:val="005543E4"/>
    <w:rsid w:val="00554EBD"/>
    <w:rsid w:val="00556083"/>
    <w:rsid w:val="005577F8"/>
    <w:rsid w:val="005609C4"/>
    <w:rsid w:val="005612EE"/>
    <w:rsid w:val="00561671"/>
    <w:rsid w:val="00561BE3"/>
    <w:rsid w:val="00561C4C"/>
    <w:rsid w:val="00561E52"/>
    <w:rsid w:val="00561E64"/>
    <w:rsid w:val="0056228A"/>
    <w:rsid w:val="00562465"/>
    <w:rsid w:val="00562AD0"/>
    <w:rsid w:val="00563187"/>
    <w:rsid w:val="005634D1"/>
    <w:rsid w:val="00563599"/>
    <w:rsid w:val="005635B2"/>
    <w:rsid w:val="005636A0"/>
    <w:rsid w:val="005646DB"/>
    <w:rsid w:val="00565653"/>
    <w:rsid w:val="00566348"/>
    <w:rsid w:val="00566A91"/>
    <w:rsid w:val="00566CF3"/>
    <w:rsid w:val="00567DCF"/>
    <w:rsid w:val="005703A8"/>
    <w:rsid w:val="005709C7"/>
    <w:rsid w:val="0057179B"/>
    <w:rsid w:val="00572D32"/>
    <w:rsid w:val="00573D2F"/>
    <w:rsid w:val="0057410C"/>
    <w:rsid w:val="0057451A"/>
    <w:rsid w:val="0057510E"/>
    <w:rsid w:val="00575350"/>
    <w:rsid w:val="00575C50"/>
    <w:rsid w:val="00575D2C"/>
    <w:rsid w:val="005761C9"/>
    <w:rsid w:val="0057668E"/>
    <w:rsid w:val="00576AAB"/>
    <w:rsid w:val="00576D08"/>
    <w:rsid w:val="005771E7"/>
    <w:rsid w:val="005773A5"/>
    <w:rsid w:val="00577979"/>
    <w:rsid w:val="005779EF"/>
    <w:rsid w:val="00577C6B"/>
    <w:rsid w:val="00580398"/>
    <w:rsid w:val="00580631"/>
    <w:rsid w:val="005809B8"/>
    <w:rsid w:val="00580B92"/>
    <w:rsid w:val="00581779"/>
    <w:rsid w:val="00581799"/>
    <w:rsid w:val="0058185A"/>
    <w:rsid w:val="00581FD9"/>
    <w:rsid w:val="00583385"/>
    <w:rsid w:val="00583FA6"/>
    <w:rsid w:val="00585193"/>
    <w:rsid w:val="00585E17"/>
    <w:rsid w:val="00585EB2"/>
    <w:rsid w:val="00587EC0"/>
    <w:rsid w:val="0059009E"/>
    <w:rsid w:val="0059020A"/>
    <w:rsid w:val="0059031E"/>
    <w:rsid w:val="00591075"/>
    <w:rsid w:val="00591165"/>
    <w:rsid w:val="00591304"/>
    <w:rsid w:val="0059148D"/>
    <w:rsid w:val="005922A1"/>
    <w:rsid w:val="005923AC"/>
    <w:rsid w:val="00592692"/>
    <w:rsid w:val="005930AF"/>
    <w:rsid w:val="00593608"/>
    <w:rsid w:val="005936AF"/>
    <w:rsid w:val="00593A2F"/>
    <w:rsid w:val="00593D44"/>
    <w:rsid w:val="00594897"/>
    <w:rsid w:val="00594BDF"/>
    <w:rsid w:val="00594EC6"/>
    <w:rsid w:val="00594F03"/>
    <w:rsid w:val="00595C3C"/>
    <w:rsid w:val="00596320"/>
    <w:rsid w:val="00597A7A"/>
    <w:rsid w:val="00597E9C"/>
    <w:rsid w:val="00597EA5"/>
    <w:rsid w:val="005A05B7"/>
    <w:rsid w:val="005A07F5"/>
    <w:rsid w:val="005A0AE9"/>
    <w:rsid w:val="005A20F3"/>
    <w:rsid w:val="005A214B"/>
    <w:rsid w:val="005A3CFD"/>
    <w:rsid w:val="005A5167"/>
    <w:rsid w:val="005A5E5A"/>
    <w:rsid w:val="005A6D5C"/>
    <w:rsid w:val="005A6DC4"/>
    <w:rsid w:val="005A76AA"/>
    <w:rsid w:val="005A7783"/>
    <w:rsid w:val="005A7850"/>
    <w:rsid w:val="005A7A9F"/>
    <w:rsid w:val="005A7F3F"/>
    <w:rsid w:val="005B0707"/>
    <w:rsid w:val="005B0961"/>
    <w:rsid w:val="005B140C"/>
    <w:rsid w:val="005B1E2C"/>
    <w:rsid w:val="005B24AA"/>
    <w:rsid w:val="005B2EAB"/>
    <w:rsid w:val="005B37B5"/>
    <w:rsid w:val="005B42DE"/>
    <w:rsid w:val="005B4606"/>
    <w:rsid w:val="005B4C64"/>
    <w:rsid w:val="005B4C8C"/>
    <w:rsid w:val="005B50FD"/>
    <w:rsid w:val="005B5920"/>
    <w:rsid w:val="005B79AB"/>
    <w:rsid w:val="005C0BFE"/>
    <w:rsid w:val="005C1F2B"/>
    <w:rsid w:val="005C20A9"/>
    <w:rsid w:val="005C210E"/>
    <w:rsid w:val="005C2DD8"/>
    <w:rsid w:val="005C3360"/>
    <w:rsid w:val="005C41E8"/>
    <w:rsid w:val="005C4267"/>
    <w:rsid w:val="005C4381"/>
    <w:rsid w:val="005C44C9"/>
    <w:rsid w:val="005C48BA"/>
    <w:rsid w:val="005C4A0D"/>
    <w:rsid w:val="005C52D0"/>
    <w:rsid w:val="005C54C3"/>
    <w:rsid w:val="005C5529"/>
    <w:rsid w:val="005C56B1"/>
    <w:rsid w:val="005C5EDB"/>
    <w:rsid w:val="005C60C4"/>
    <w:rsid w:val="005C7BA6"/>
    <w:rsid w:val="005C7E62"/>
    <w:rsid w:val="005D02BC"/>
    <w:rsid w:val="005D0757"/>
    <w:rsid w:val="005D09F7"/>
    <w:rsid w:val="005D1C88"/>
    <w:rsid w:val="005D2297"/>
    <w:rsid w:val="005D23BA"/>
    <w:rsid w:val="005D2A58"/>
    <w:rsid w:val="005D411F"/>
    <w:rsid w:val="005D41FA"/>
    <w:rsid w:val="005D4543"/>
    <w:rsid w:val="005D4BE0"/>
    <w:rsid w:val="005D57DD"/>
    <w:rsid w:val="005D638F"/>
    <w:rsid w:val="005D6451"/>
    <w:rsid w:val="005D645E"/>
    <w:rsid w:val="005D657D"/>
    <w:rsid w:val="005D6A2E"/>
    <w:rsid w:val="005D6DE0"/>
    <w:rsid w:val="005E0324"/>
    <w:rsid w:val="005E050A"/>
    <w:rsid w:val="005E05BD"/>
    <w:rsid w:val="005E0FE1"/>
    <w:rsid w:val="005E102A"/>
    <w:rsid w:val="005E1226"/>
    <w:rsid w:val="005E1388"/>
    <w:rsid w:val="005E2644"/>
    <w:rsid w:val="005E2859"/>
    <w:rsid w:val="005E320D"/>
    <w:rsid w:val="005E3A8C"/>
    <w:rsid w:val="005E5D85"/>
    <w:rsid w:val="005E60E5"/>
    <w:rsid w:val="005E6FBA"/>
    <w:rsid w:val="005E76A2"/>
    <w:rsid w:val="005E7A9C"/>
    <w:rsid w:val="005F005C"/>
    <w:rsid w:val="005F0855"/>
    <w:rsid w:val="005F0ACA"/>
    <w:rsid w:val="005F1C94"/>
    <w:rsid w:val="005F2341"/>
    <w:rsid w:val="005F3015"/>
    <w:rsid w:val="005F3AC7"/>
    <w:rsid w:val="005F3D9C"/>
    <w:rsid w:val="005F42CA"/>
    <w:rsid w:val="005F4829"/>
    <w:rsid w:val="005F4BCD"/>
    <w:rsid w:val="005F4C4C"/>
    <w:rsid w:val="005F5105"/>
    <w:rsid w:val="005F558A"/>
    <w:rsid w:val="005F5AEE"/>
    <w:rsid w:val="005F5E53"/>
    <w:rsid w:val="005F5EA8"/>
    <w:rsid w:val="005F62F7"/>
    <w:rsid w:val="005F62FC"/>
    <w:rsid w:val="005F66A9"/>
    <w:rsid w:val="005F69CE"/>
    <w:rsid w:val="005F6A67"/>
    <w:rsid w:val="005F71C1"/>
    <w:rsid w:val="006003A1"/>
    <w:rsid w:val="00600850"/>
    <w:rsid w:val="00600996"/>
    <w:rsid w:val="006020BE"/>
    <w:rsid w:val="0060336E"/>
    <w:rsid w:val="006033D0"/>
    <w:rsid w:val="00603844"/>
    <w:rsid w:val="006039B1"/>
    <w:rsid w:val="00603EE6"/>
    <w:rsid w:val="00605633"/>
    <w:rsid w:val="00606464"/>
    <w:rsid w:val="006067C3"/>
    <w:rsid w:val="00606ECA"/>
    <w:rsid w:val="00607642"/>
    <w:rsid w:val="0060780F"/>
    <w:rsid w:val="00607ED1"/>
    <w:rsid w:val="00610B03"/>
    <w:rsid w:val="00610B9C"/>
    <w:rsid w:val="00611CCF"/>
    <w:rsid w:val="00614296"/>
    <w:rsid w:val="006143A0"/>
    <w:rsid w:val="0061452F"/>
    <w:rsid w:val="0061521A"/>
    <w:rsid w:val="00615765"/>
    <w:rsid w:val="00616189"/>
    <w:rsid w:val="00616E25"/>
    <w:rsid w:val="00617299"/>
    <w:rsid w:val="0061784D"/>
    <w:rsid w:val="00617D53"/>
    <w:rsid w:val="006200D3"/>
    <w:rsid w:val="00620B8F"/>
    <w:rsid w:val="00621622"/>
    <w:rsid w:val="00622E04"/>
    <w:rsid w:val="00623599"/>
    <w:rsid w:val="00623DDF"/>
    <w:rsid w:val="0062444C"/>
    <w:rsid w:val="00624586"/>
    <w:rsid w:val="00624814"/>
    <w:rsid w:val="006248AA"/>
    <w:rsid w:val="00624AF0"/>
    <w:rsid w:val="00625071"/>
    <w:rsid w:val="00625F03"/>
    <w:rsid w:val="006264EB"/>
    <w:rsid w:val="00626800"/>
    <w:rsid w:val="00626C04"/>
    <w:rsid w:val="00627230"/>
    <w:rsid w:val="006308E3"/>
    <w:rsid w:val="006310AC"/>
    <w:rsid w:val="00631BA8"/>
    <w:rsid w:val="0063233B"/>
    <w:rsid w:val="006327E1"/>
    <w:rsid w:val="00632BBA"/>
    <w:rsid w:val="00632C9E"/>
    <w:rsid w:val="00633986"/>
    <w:rsid w:val="00633F96"/>
    <w:rsid w:val="00634DAD"/>
    <w:rsid w:val="00635963"/>
    <w:rsid w:val="00635CA2"/>
    <w:rsid w:val="00635ED6"/>
    <w:rsid w:val="0063652E"/>
    <w:rsid w:val="00637C52"/>
    <w:rsid w:val="006402BB"/>
    <w:rsid w:val="00640321"/>
    <w:rsid w:val="006405A1"/>
    <w:rsid w:val="0064096D"/>
    <w:rsid w:val="00640979"/>
    <w:rsid w:val="00640A51"/>
    <w:rsid w:val="00642584"/>
    <w:rsid w:val="00642945"/>
    <w:rsid w:val="00643598"/>
    <w:rsid w:val="00644085"/>
    <w:rsid w:val="006445B8"/>
    <w:rsid w:val="00645DDC"/>
    <w:rsid w:val="0064610A"/>
    <w:rsid w:val="00647123"/>
    <w:rsid w:val="0064733B"/>
    <w:rsid w:val="0065074B"/>
    <w:rsid w:val="00650931"/>
    <w:rsid w:val="00650D8C"/>
    <w:rsid w:val="006515CE"/>
    <w:rsid w:val="006527A5"/>
    <w:rsid w:val="00652BEA"/>
    <w:rsid w:val="00652C2C"/>
    <w:rsid w:val="00653093"/>
    <w:rsid w:val="006533C4"/>
    <w:rsid w:val="00653450"/>
    <w:rsid w:val="00653BD9"/>
    <w:rsid w:val="006550E6"/>
    <w:rsid w:val="0065538C"/>
    <w:rsid w:val="00656BB0"/>
    <w:rsid w:val="006601E9"/>
    <w:rsid w:val="00660446"/>
    <w:rsid w:val="00660848"/>
    <w:rsid w:val="00660D2D"/>
    <w:rsid w:val="0066151C"/>
    <w:rsid w:val="00661859"/>
    <w:rsid w:val="00661AB4"/>
    <w:rsid w:val="00662C36"/>
    <w:rsid w:val="00662F05"/>
    <w:rsid w:val="006634ED"/>
    <w:rsid w:val="006635EC"/>
    <w:rsid w:val="006637ED"/>
    <w:rsid w:val="006638E7"/>
    <w:rsid w:val="0066403A"/>
    <w:rsid w:val="00664BB0"/>
    <w:rsid w:val="0066522A"/>
    <w:rsid w:val="00665564"/>
    <w:rsid w:val="0066682A"/>
    <w:rsid w:val="00667504"/>
    <w:rsid w:val="00667D03"/>
    <w:rsid w:val="00670643"/>
    <w:rsid w:val="006707CB"/>
    <w:rsid w:val="00671F59"/>
    <w:rsid w:val="00672447"/>
    <w:rsid w:val="006729DB"/>
    <w:rsid w:val="00672F6F"/>
    <w:rsid w:val="006731F5"/>
    <w:rsid w:val="00674EDF"/>
    <w:rsid w:val="00676048"/>
    <w:rsid w:val="006763AA"/>
    <w:rsid w:val="0067643A"/>
    <w:rsid w:val="00676465"/>
    <w:rsid w:val="00676597"/>
    <w:rsid w:val="00676C14"/>
    <w:rsid w:val="0067752E"/>
    <w:rsid w:val="00680257"/>
    <w:rsid w:val="0068091E"/>
    <w:rsid w:val="00680BB9"/>
    <w:rsid w:val="00680BC5"/>
    <w:rsid w:val="006816BD"/>
    <w:rsid w:val="00681BBB"/>
    <w:rsid w:val="00681C25"/>
    <w:rsid w:val="00681C5E"/>
    <w:rsid w:val="00681ECA"/>
    <w:rsid w:val="0068403C"/>
    <w:rsid w:val="00685805"/>
    <w:rsid w:val="00686C69"/>
    <w:rsid w:val="00686EE1"/>
    <w:rsid w:val="00687DE1"/>
    <w:rsid w:val="00690A37"/>
    <w:rsid w:val="0069277D"/>
    <w:rsid w:val="00692992"/>
    <w:rsid w:val="00692C17"/>
    <w:rsid w:val="00693016"/>
    <w:rsid w:val="00693E80"/>
    <w:rsid w:val="006942DF"/>
    <w:rsid w:val="006944F1"/>
    <w:rsid w:val="0069462D"/>
    <w:rsid w:val="00694759"/>
    <w:rsid w:val="00694939"/>
    <w:rsid w:val="00696E27"/>
    <w:rsid w:val="00697401"/>
    <w:rsid w:val="0069774B"/>
    <w:rsid w:val="0069783E"/>
    <w:rsid w:val="006A007A"/>
    <w:rsid w:val="006A074B"/>
    <w:rsid w:val="006A1545"/>
    <w:rsid w:val="006A1A96"/>
    <w:rsid w:val="006A3480"/>
    <w:rsid w:val="006A3FA5"/>
    <w:rsid w:val="006A421F"/>
    <w:rsid w:val="006A471C"/>
    <w:rsid w:val="006A56FA"/>
    <w:rsid w:val="006A575A"/>
    <w:rsid w:val="006A5B6A"/>
    <w:rsid w:val="006A5F29"/>
    <w:rsid w:val="006A6327"/>
    <w:rsid w:val="006A67F0"/>
    <w:rsid w:val="006A69FB"/>
    <w:rsid w:val="006A6D7D"/>
    <w:rsid w:val="006A7528"/>
    <w:rsid w:val="006A7D32"/>
    <w:rsid w:val="006B0261"/>
    <w:rsid w:val="006B156C"/>
    <w:rsid w:val="006B1AF2"/>
    <w:rsid w:val="006B27C4"/>
    <w:rsid w:val="006B2ADB"/>
    <w:rsid w:val="006B3533"/>
    <w:rsid w:val="006B40B8"/>
    <w:rsid w:val="006B4A01"/>
    <w:rsid w:val="006B4BCC"/>
    <w:rsid w:val="006B4D4B"/>
    <w:rsid w:val="006B5C5A"/>
    <w:rsid w:val="006B685B"/>
    <w:rsid w:val="006B6F1C"/>
    <w:rsid w:val="006C087A"/>
    <w:rsid w:val="006C0EB7"/>
    <w:rsid w:val="006C201D"/>
    <w:rsid w:val="006C2E43"/>
    <w:rsid w:val="006C359C"/>
    <w:rsid w:val="006C39DF"/>
    <w:rsid w:val="006C3A50"/>
    <w:rsid w:val="006C3D9F"/>
    <w:rsid w:val="006C43A0"/>
    <w:rsid w:val="006C53F0"/>
    <w:rsid w:val="006C58F9"/>
    <w:rsid w:val="006C62C3"/>
    <w:rsid w:val="006C6574"/>
    <w:rsid w:val="006C7D02"/>
    <w:rsid w:val="006D0143"/>
    <w:rsid w:val="006D0532"/>
    <w:rsid w:val="006D0A14"/>
    <w:rsid w:val="006D0F35"/>
    <w:rsid w:val="006D12D5"/>
    <w:rsid w:val="006D1B2B"/>
    <w:rsid w:val="006D23B7"/>
    <w:rsid w:val="006D27C2"/>
    <w:rsid w:val="006D2948"/>
    <w:rsid w:val="006D33E9"/>
    <w:rsid w:val="006D39B1"/>
    <w:rsid w:val="006D4775"/>
    <w:rsid w:val="006D50C1"/>
    <w:rsid w:val="006D54DA"/>
    <w:rsid w:val="006D5BD3"/>
    <w:rsid w:val="006D60D1"/>
    <w:rsid w:val="006D6377"/>
    <w:rsid w:val="006D682A"/>
    <w:rsid w:val="006D74CA"/>
    <w:rsid w:val="006D7EAE"/>
    <w:rsid w:val="006E03E1"/>
    <w:rsid w:val="006E040D"/>
    <w:rsid w:val="006E0EA6"/>
    <w:rsid w:val="006E150C"/>
    <w:rsid w:val="006E1CF2"/>
    <w:rsid w:val="006E20D5"/>
    <w:rsid w:val="006E214F"/>
    <w:rsid w:val="006E27B5"/>
    <w:rsid w:val="006E28C6"/>
    <w:rsid w:val="006E2F89"/>
    <w:rsid w:val="006E3124"/>
    <w:rsid w:val="006E3F19"/>
    <w:rsid w:val="006E406B"/>
    <w:rsid w:val="006E45CE"/>
    <w:rsid w:val="006E484B"/>
    <w:rsid w:val="006E4881"/>
    <w:rsid w:val="006E5508"/>
    <w:rsid w:val="006E5D61"/>
    <w:rsid w:val="006E6834"/>
    <w:rsid w:val="006E6842"/>
    <w:rsid w:val="006E68A4"/>
    <w:rsid w:val="006E7AFC"/>
    <w:rsid w:val="006E7C8A"/>
    <w:rsid w:val="006F091F"/>
    <w:rsid w:val="006F12AD"/>
    <w:rsid w:val="006F14DA"/>
    <w:rsid w:val="006F167E"/>
    <w:rsid w:val="006F1965"/>
    <w:rsid w:val="006F1F9A"/>
    <w:rsid w:val="006F1FBA"/>
    <w:rsid w:val="006F255C"/>
    <w:rsid w:val="006F2DD8"/>
    <w:rsid w:val="006F32AC"/>
    <w:rsid w:val="006F3C82"/>
    <w:rsid w:val="006F3DFA"/>
    <w:rsid w:val="006F4B12"/>
    <w:rsid w:val="006F4CD5"/>
    <w:rsid w:val="006F5304"/>
    <w:rsid w:val="006F5CEF"/>
    <w:rsid w:val="006F5DB1"/>
    <w:rsid w:val="006F601C"/>
    <w:rsid w:val="006F787F"/>
    <w:rsid w:val="007002E8"/>
    <w:rsid w:val="0070125B"/>
    <w:rsid w:val="0070183A"/>
    <w:rsid w:val="00701D38"/>
    <w:rsid w:val="007020D2"/>
    <w:rsid w:val="007026A2"/>
    <w:rsid w:val="00702964"/>
    <w:rsid w:val="007029A4"/>
    <w:rsid w:val="00702E16"/>
    <w:rsid w:val="0070397C"/>
    <w:rsid w:val="00704042"/>
    <w:rsid w:val="00704243"/>
    <w:rsid w:val="0070507F"/>
    <w:rsid w:val="00705540"/>
    <w:rsid w:val="007056AD"/>
    <w:rsid w:val="00705855"/>
    <w:rsid w:val="00705C52"/>
    <w:rsid w:val="00705F17"/>
    <w:rsid w:val="0070718E"/>
    <w:rsid w:val="00710228"/>
    <w:rsid w:val="00710817"/>
    <w:rsid w:val="0071082D"/>
    <w:rsid w:val="0071414C"/>
    <w:rsid w:val="0071466F"/>
    <w:rsid w:val="007149A6"/>
    <w:rsid w:val="00715A78"/>
    <w:rsid w:val="00715FD7"/>
    <w:rsid w:val="007161BB"/>
    <w:rsid w:val="00717090"/>
    <w:rsid w:val="00717140"/>
    <w:rsid w:val="007179DD"/>
    <w:rsid w:val="00717D74"/>
    <w:rsid w:val="00720605"/>
    <w:rsid w:val="007211FB"/>
    <w:rsid w:val="00721264"/>
    <w:rsid w:val="007216F2"/>
    <w:rsid w:val="00721791"/>
    <w:rsid w:val="00721F2D"/>
    <w:rsid w:val="0072218D"/>
    <w:rsid w:val="00722A53"/>
    <w:rsid w:val="00722AB7"/>
    <w:rsid w:val="00722F06"/>
    <w:rsid w:val="0072341A"/>
    <w:rsid w:val="007240C3"/>
    <w:rsid w:val="007245D9"/>
    <w:rsid w:val="007257D7"/>
    <w:rsid w:val="0072653C"/>
    <w:rsid w:val="007275EE"/>
    <w:rsid w:val="0073018E"/>
    <w:rsid w:val="00730A0C"/>
    <w:rsid w:val="00730A63"/>
    <w:rsid w:val="0073136A"/>
    <w:rsid w:val="00731381"/>
    <w:rsid w:val="007313C4"/>
    <w:rsid w:val="0073323B"/>
    <w:rsid w:val="00733276"/>
    <w:rsid w:val="007336E0"/>
    <w:rsid w:val="007337C3"/>
    <w:rsid w:val="007338D8"/>
    <w:rsid w:val="0073452B"/>
    <w:rsid w:val="00734608"/>
    <w:rsid w:val="00735345"/>
    <w:rsid w:val="00735ABC"/>
    <w:rsid w:val="0073611B"/>
    <w:rsid w:val="0073621B"/>
    <w:rsid w:val="007365BA"/>
    <w:rsid w:val="00736B59"/>
    <w:rsid w:val="00736EAF"/>
    <w:rsid w:val="00737512"/>
    <w:rsid w:val="00737985"/>
    <w:rsid w:val="007379A4"/>
    <w:rsid w:val="00740EA1"/>
    <w:rsid w:val="007417AC"/>
    <w:rsid w:val="00741945"/>
    <w:rsid w:val="00741EE0"/>
    <w:rsid w:val="007429C2"/>
    <w:rsid w:val="00742CC2"/>
    <w:rsid w:val="00743738"/>
    <w:rsid w:val="007442A9"/>
    <w:rsid w:val="007449AD"/>
    <w:rsid w:val="00744D7A"/>
    <w:rsid w:val="007453FE"/>
    <w:rsid w:val="00745881"/>
    <w:rsid w:val="00745F53"/>
    <w:rsid w:val="00746309"/>
    <w:rsid w:val="00746A77"/>
    <w:rsid w:val="00747207"/>
    <w:rsid w:val="00747599"/>
    <w:rsid w:val="0074764A"/>
    <w:rsid w:val="00747FCC"/>
    <w:rsid w:val="007503AD"/>
    <w:rsid w:val="007508A4"/>
    <w:rsid w:val="007508FE"/>
    <w:rsid w:val="00752F49"/>
    <w:rsid w:val="007539A0"/>
    <w:rsid w:val="00753B0C"/>
    <w:rsid w:val="00754FC3"/>
    <w:rsid w:val="007561DB"/>
    <w:rsid w:val="0075677C"/>
    <w:rsid w:val="00756887"/>
    <w:rsid w:val="00757792"/>
    <w:rsid w:val="0075788A"/>
    <w:rsid w:val="0076030D"/>
    <w:rsid w:val="0076034F"/>
    <w:rsid w:val="007604C9"/>
    <w:rsid w:val="00760755"/>
    <w:rsid w:val="00761455"/>
    <w:rsid w:val="00761AC6"/>
    <w:rsid w:val="00761D89"/>
    <w:rsid w:val="00761E13"/>
    <w:rsid w:val="00761FA5"/>
    <w:rsid w:val="00762547"/>
    <w:rsid w:val="00762D7E"/>
    <w:rsid w:val="00762EFE"/>
    <w:rsid w:val="0076315D"/>
    <w:rsid w:val="00763A44"/>
    <w:rsid w:val="00763C42"/>
    <w:rsid w:val="00763EED"/>
    <w:rsid w:val="00764192"/>
    <w:rsid w:val="00764295"/>
    <w:rsid w:val="00764780"/>
    <w:rsid w:val="00764965"/>
    <w:rsid w:val="00764E83"/>
    <w:rsid w:val="00765DEC"/>
    <w:rsid w:val="0076663D"/>
    <w:rsid w:val="00766923"/>
    <w:rsid w:val="007703A2"/>
    <w:rsid w:val="00770F76"/>
    <w:rsid w:val="00771743"/>
    <w:rsid w:val="00772504"/>
    <w:rsid w:val="00772C6C"/>
    <w:rsid w:val="00772DC9"/>
    <w:rsid w:val="0077320B"/>
    <w:rsid w:val="00773353"/>
    <w:rsid w:val="0077353F"/>
    <w:rsid w:val="007741CC"/>
    <w:rsid w:val="00775CBB"/>
    <w:rsid w:val="00775E4C"/>
    <w:rsid w:val="00775F38"/>
    <w:rsid w:val="00775F6D"/>
    <w:rsid w:val="00776642"/>
    <w:rsid w:val="007768E8"/>
    <w:rsid w:val="007770BC"/>
    <w:rsid w:val="00777556"/>
    <w:rsid w:val="00777641"/>
    <w:rsid w:val="007776D4"/>
    <w:rsid w:val="0077777D"/>
    <w:rsid w:val="00780227"/>
    <w:rsid w:val="0078070D"/>
    <w:rsid w:val="007808EF"/>
    <w:rsid w:val="00780A94"/>
    <w:rsid w:val="00781EAA"/>
    <w:rsid w:val="00782700"/>
    <w:rsid w:val="007830BE"/>
    <w:rsid w:val="007830C0"/>
    <w:rsid w:val="007830CE"/>
    <w:rsid w:val="00783190"/>
    <w:rsid w:val="00783550"/>
    <w:rsid w:val="00783951"/>
    <w:rsid w:val="00783CED"/>
    <w:rsid w:val="00783D24"/>
    <w:rsid w:val="00783EA7"/>
    <w:rsid w:val="00784ED7"/>
    <w:rsid w:val="007857CE"/>
    <w:rsid w:val="00786094"/>
    <w:rsid w:val="0078726C"/>
    <w:rsid w:val="00787555"/>
    <w:rsid w:val="007875E2"/>
    <w:rsid w:val="00787B63"/>
    <w:rsid w:val="0079024F"/>
    <w:rsid w:val="00790584"/>
    <w:rsid w:val="00790A6B"/>
    <w:rsid w:val="007910D9"/>
    <w:rsid w:val="007914CA"/>
    <w:rsid w:val="00791E13"/>
    <w:rsid w:val="007928F7"/>
    <w:rsid w:val="007933DD"/>
    <w:rsid w:val="00793906"/>
    <w:rsid w:val="00793F32"/>
    <w:rsid w:val="00794414"/>
    <w:rsid w:val="0079487D"/>
    <w:rsid w:val="00795044"/>
    <w:rsid w:val="007950C4"/>
    <w:rsid w:val="007956CC"/>
    <w:rsid w:val="00795B18"/>
    <w:rsid w:val="007972FD"/>
    <w:rsid w:val="00797415"/>
    <w:rsid w:val="007A07D3"/>
    <w:rsid w:val="007A19F2"/>
    <w:rsid w:val="007A2FDE"/>
    <w:rsid w:val="007A30E1"/>
    <w:rsid w:val="007A328A"/>
    <w:rsid w:val="007A329A"/>
    <w:rsid w:val="007A37DF"/>
    <w:rsid w:val="007A45CA"/>
    <w:rsid w:val="007A4904"/>
    <w:rsid w:val="007A49F1"/>
    <w:rsid w:val="007A4B0D"/>
    <w:rsid w:val="007A5413"/>
    <w:rsid w:val="007A67D1"/>
    <w:rsid w:val="007A698C"/>
    <w:rsid w:val="007A727E"/>
    <w:rsid w:val="007A760D"/>
    <w:rsid w:val="007A7763"/>
    <w:rsid w:val="007A7C30"/>
    <w:rsid w:val="007A7C70"/>
    <w:rsid w:val="007B00C9"/>
    <w:rsid w:val="007B031A"/>
    <w:rsid w:val="007B0F7E"/>
    <w:rsid w:val="007B21A8"/>
    <w:rsid w:val="007B2931"/>
    <w:rsid w:val="007B2C24"/>
    <w:rsid w:val="007B3540"/>
    <w:rsid w:val="007B3A92"/>
    <w:rsid w:val="007B3ADC"/>
    <w:rsid w:val="007B3FAB"/>
    <w:rsid w:val="007B4795"/>
    <w:rsid w:val="007B4DAF"/>
    <w:rsid w:val="007B60DF"/>
    <w:rsid w:val="007B64ED"/>
    <w:rsid w:val="007B662C"/>
    <w:rsid w:val="007B670A"/>
    <w:rsid w:val="007B695C"/>
    <w:rsid w:val="007B7623"/>
    <w:rsid w:val="007C0401"/>
    <w:rsid w:val="007C055F"/>
    <w:rsid w:val="007C068D"/>
    <w:rsid w:val="007C0E9E"/>
    <w:rsid w:val="007C0FF8"/>
    <w:rsid w:val="007C11B2"/>
    <w:rsid w:val="007C14BE"/>
    <w:rsid w:val="007C1CD6"/>
    <w:rsid w:val="007C3179"/>
    <w:rsid w:val="007C3213"/>
    <w:rsid w:val="007C37FD"/>
    <w:rsid w:val="007C459A"/>
    <w:rsid w:val="007C4AA3"/>
    <w:rsid w:val="007C5374"/>
    <w:rsid w:val="007C59BC"/>
    <w:rsid w:val="007C5E5C"/>
    <w:rsid w:val="007C65C3"/>
    <w:rsid w:val="007C7533"/>
    <w:rsid w:val="007C7CD8"/>
    <w:rsid w:val="007C7D03"/>
    <w:rsid w:val="007C7EE3"/>
    <w:rsid w:val="007D1556"/>
    <w:rsid w:val="007D18C4"/>
    <w:rsid w:val="007D20C0"/>
    <w:rsid w:val="007D24CF"/>
    <w:rsid w:val="007D29D3"/>
    <w:rsid w:val="007D2EDE"/>
    <w:rsid w:val="007D3048"/>
    <w:rsid w:val="007D4265"/>
    <w:rsid w:val="007D4F2C"/>
    <w:rsid w:val="007D5749"/>
    <w:rsid w:val="007D5A09"/>
    <w:rsid w:val="007D6094"/>
    <w:rsid w:val="007D61D7"/>
    <w:rsid w:val="007D682D"/>
    <w:rsid w:val="007D6945"/>
    <w:rsid w:val="007D7024"/>
    <w:rsid w:val="007D7195"/>
    <w:rsid w:val="007D7E7B"/>
    <w:rsid w:val="007D7EDC"/>
    <w:rsid w:val="007E0D72"/>
    <w:rsid w:val="007E0DE0"/>
    <w:rsid w:val="007E218B"/>
    <w:rsid w:val="007E24AC"/>
    <w:rsid w:val="007E297F"/>
    <w:rsid w:val="007E2F15"/>
    <w:rsid w:val="007E3656"/>
    <w:rsid w:val="007E6358"/>
    <w:rsid w:val="007E67E7"/>
    <w:rsid w:val="007E7B5C"/>
    <w:rsid w:val="007E7E3F"/>
    <w:rsid w:val="007E7E6B"/>
    <w:rsid w:val="007E7F11"/>
    <w:rsid w:val="007F00DD"/>
    <w:rsid w:val="007F0663"/>
    <w:rsid w:val="007F0680"/>
    <w:rsid w:val="007F07C8"/>
    <w:rsid w:val="007F1141"/>
    <w:rsid w:val="007F1817"/>
    <w:rsid w:val="007F1A26"/>
    <w:rsid w:val="007F3013"/>
    <w:rsid w:val="007F31E5"/>
    <w:rsid w:val="007F3C26"/>
    <w:rsid w:val="007F4094"/>
    <w:rsid w:val="007F4D79"/>
    <w:rsid w:val="007F521B"/>
    <w:rsid w:val="007F54FB"/>
    <w:rsid w:val="007F5B50"/>
    <w:rsid w:val="007F6F7D"/>
    <w:rsid w:val="007F70CE"/>
    <w:rsid w:val="007F7C5B"/>
    <w:rsid w:val="00800A7F"/>
    <w:rsid w:val="00801A56"/>
    <w:rsid w:val="00801EF3"/>
    <w:rsid w:val="00802281"/>
    <w:rsid w:val="00802535"/>
    <w:rsid w:val="0080325E"/>
    <w:rsid w:val="00804003"/>
    <w:rsid w:val="00804ABB"/>
    <w:rsid w:val="0080517A"/>
    <w:rsid w:val="00805889"/>
    <w:rsid w:val="00805E37"/>
    <w:rsid w:val="008063BD"/>
    <w:rsid w:val="008065A1"/>
    <w:rsid w:val="00806DDC"/>
    <w:rsid w:val="008071AB"/>
    <w:rsid w:val="00807457"/>
    <w:rsid w:val="00807EAF"/>
    <w:rsid w:val="00810D00"/>
    <w:rsid w:val="00811106"/>
    <w:rsid w:val="00811253"/>
    <w:rsid w:val="0081134D"/>
    <w:rsid w:val="00813317"/>
    <w:rsid w:val="0081333E"/>
    <w:rsid w:val="00813A7B"/>
    <w:rsid w:val="0081409D"/>
    <w:rsid w:val="00814A82"/>
    <w:rsid w:val="00814EA2"/>
    <w:rsid w:val="008152C2"/>
    <w:rsid w:val="008162EF"/>
    <w:rsid w:val="00816903"/>
    <w:rsid w:val="0081712C"/>
    <w:rsid w:val="00817C22"/>
    <w:rsid w:val="00817FCD"/>
    <w:rsid w:val="00820997"/>
    <w:rsid w:val="00820C33"/>
    <w:rsid w:val="00820D63"/>
    <w:rsid w:val="0082101E"/>
    <w:rsid w:val="008218A8"/>
    <w:rsid w:val="00821DB8"/>
    <w:rsid w:val="00822A00"/>
    <w:rsid w:val="00822DFE"/>
    <w:rsid w:val="0082327C"/>
    <w:rsid w:val="00823E29"/>
    <w:rsid w:val="0082569E"/>
    <w:rsid w:val="00825D3C"/>
    <w:rsid w:val="0082674F"/>
    <w:rsid w:val="00826E4B"/>
    <w:rsid w:val="00826E75"/>
    <w:rsid w:val="008275F9"/>
    <w:rsid w:val="0082798C"/>
    <w:rsid w:val="00827FDC"/>
    <w:rsid w:val="008303B5"/>
    <w:rsid w:val="008305F7"/>
    <w:rsid w:val="00830FF1"/>
    <w:rsid w:val="008310CC"/>
    <w:rsid w:val="00831BC9"/>
    <w:rsid w:val="008323B0"/>
    <w:rsid w:val="008324F4"/>
    <w:rsid w:val="00832EED"/>
    <w:rsid w:val="00834893"/>
    <w:rsid w:val="00834976"/>
    <w:rsid w:val="00834C20"/>
    <w:rsid w:val="00834EDC"/>
    <w:rsid w:val="008354AE"/>
    <w:rsid w:val="008356EC"/>
    <w:rsid w:val="00835C31"/>
    <w:rsid w:val="00836578"/>
    <w:rsid w:val="0083683E"/>
    <w:rsid w:val="00836DC0"/>
    <w:rsid w:val="00837E67"/>
    <w:rsid w:val="00840285"/>
    <w:rsid w:val="00840D4A"/>
    <w:rsid w:val="00841062"/>
    <w:rsid w:val="0084149C"/>
    <w:rsid w:val="008427D8"/>
    <w:rsid w:val="00842E94"/>
    <w:rsid w:val="00842EB0"/>
    <w:rsid w:val="008430C8"/>
    <w:rsid w:val="0084428F"/>
    <w:rsid w:val="00844438"/>
    <w:rsid w:val="008451E7"/>
    <w:rsid w:val="008473D4"/>
    <w:rsid w:val="00847707"/>
    <w:rsid w:val="00847859"/>
    <w:rsid w:val="0085027F"/>
    <w:rsid w:val="00850DEA"/>
    <w:rsid w:val="0085126E"/>
    <w:rsid w:val="008516EE"/>
    <w:rsid w:val="0085261F"/>
    <w:rsid w:val="008527D8"/>
    <w:rsid w:val="00852867"/>
    <w:rsid w:val="0085295F"/>
    <w:rsid w:val="00853023"/>
    <w:rsid w:val="00853312"/>
    <w:rsid w:val="00853899"/>
    <w:rsid w:val="00853A7E"/>
    <w:rsid w:val="00853BD7"/>
    <w:rsid w:val="00854929"/>
    <w:rsid w:val="00854F45"/>
    <w:rsid w:val="008557B0"/>
    <w:rsid w:val="00856993"/>
    <w:rsid w:val="00856B58"/>
    <w:rsid w:val="00856FB6"/>
    <w:rsid w:val="00860448"/>
    <w:rsid w:val="00860EC8"/>
    <w:rsid w:val="00861838"/>
    <w:rsid w:val="00861FF2"/>
    <w:rsid w:val="008620A3"/>
    <w:rsid w:val="00862D40"/>
    <w:rsid w:val="008630E8"/>
    <w:rsid w:val="00863844"/>
    <w:rsid w:val="008639F6"/>
    <w:rsid w:val="008642B2"/>
    <w:rsid w:val="00864B09"/>
    <w:rsid w:val="00864B3C"/>
    <w:rsid w:val="00864EE3"/>
    <w:rsid w:val="00865C91"/>
    <w:rsid w:val="00867426"/>
    <w:rsid w:val="008701D5"/>
    <w:rsid w:val="008735B9"/>
    <w:rsid w:val="008735F8"/>
    <w:rsid w:val="00873972"/>
    <w:rsid w:val="00873F72"/>
    <w:rsid w:val="0087531A"/>
    <w:rsid w:val="00875522"/>
    <w:rsid w:val="008769BC"/>
    <w:rsid w:val="00877A32"/>
    <w:rsid w:val="0088039E"/>
    <w:rsid w:val="008809E7"/>
    <w:rsid w:val="00880BE5"/>
    <w:rsid w:val="00881018"/>
    <w:rsid w:val="00881209"/>
    <w:rsid w:val="00881760"/>
    <w:rsid w:val="00882C8E"/>
    <w:rsid w:val="008830CC"/>
    <w:rsid w:val="00883921"/>
    <w:rsid w:val="008845AE"/>
    <w:rsid w:val="00884F61"/>
    <w:rsid w:val="00885294"/>
    <w:rsid w:val="00885F80"/>
    <w:rsid w:val="0088628A"/>
    <w:rsid w:val="00887AC8"/>
    <w:rsid w:val="008901D4"/>
    <w:rsid w:val="008903B2"/>
    <w:rsid w:val="008913D9"/>
    <w:rsid w:val="0089285E"/>
    <w:rsid w:val="00892F7C"/>
    <w:rsid w:val="008933AE"/>
    <w:rsid w:val="00893C3D"/>
    <w:rsid w:val="00893CF1"/>
    <w:rsid w:val="00893F58"/>
    <w:rsid w:val="00894195"/>
    <w:rsid w:val="008949FF"/>
    <w:rsid w:val="008950BF"/>
    <w:rsid w:val="00895B03"/>
    <w:rsid w:val="00895BF5"/>
    <w:rsid w:val="00895F3A"/>
    <w:rsid w:val="00896250"/>
    <w:rsid w:val="00896471"/>
    <w:rsid w:val="0089682A"/>
    <w:rsid w:val="00896E2B"/>
    <w:rsid w:val="00897E8B"/>
    <w:rsid w:val="008A01E8"/>
    <w:rsid w:val="008A095C"/>
    <w:rsid w:val="008A1269"/>
    <w:rsid w:val="008A127C"/>
    <w:rsid w:val="008A1A1E"/>
    <w:rsid w:val="008A23F5"/>
    <w:rsid w:val="008A2721"/>
    <w:rsid w:val="008A2A87"/>
    <w:rsid w:val="008A3629"/>
    <w:rsid w:val="008A3D23"/>
    <w:rsid w:val="008A3E97"/>
    <w:rsid w:val="008A42C1"/>
    <w:rsid w:val="008A46A9"/>
    <w:rsid w:val="008A52C0"/>
    <w:rsid w:val="008A6033"/>
    <w:rsid w:val="008A7011"/>
    <w:rsid w:val="008A7128"/>
    <w:rsid w:val="008B03D0"/>
    <w:rsid w:val="008B0A06"/>
    <w:rsid w:val="008B17A7"/>
    <w:rsid w:val="008B1A15"/>
    <w:rsid w:val="008B2672"/>
    <w:rsid w:val="008B39E9"/>
    <w:rsid w:val="008B3F10"/>
    <w:rsid w:val="008B406A"/>
    <w:rsid w:val="008B4667"/>
    <w:rsid w:val="008B4A2B"/>
    <w:rsid w:val="008B5397"/>
    <w:rsid w:val="008B5663"/>
    <w:rsid w:val="008B58F5"/>
    <w:rsid w:val="008B5E64"/>
    <w:rsid w:val="008B7165"/>
    <w:rsid w:val="008B783A"/>
    <w:rsid w:val="008B7990"/>
    <w:rsid w:val="008B7D02"/>
    <w:rsid w:val="008B7E48"/>
    <w:rsid w:val="008C00CA"/>
    <w:rsid w:val="008C140D"/>
    <w:rsid w:val="008C19EB"/>
    <w:rsid w:val="008C1BEB"/>
    <w:rsid w:val="008C20E2"/>
    <w:rsid w:val="008C23AC"/>
    <w:rsid w:val="008C294D"/>
    <w:rsid w:val="008C2DE3"/>
    <w:rsid w:val="008C45CC"/>
    <w:rsid w:val="008C47A8"/>
    <w:rsid w:val="008C4D24"/>
    <w:rsid w:val="008C4EBC"/>
    <w:rsid w:val="008C5412"/>
    <w:rsid w:val="008C5704"/>
    <w:rsid w:val="008D0095"/>
    <w:rsid w:val="008D0619"/>
    <w:rsid w:val="008D0B51"/>
    <w:rsid w:val="008D0C89"/>
    <w:rsid w:val="008D0DDB"/>
    <w:rsid w:val="008D1540"/>
    <w:rsid w:val="008D154E"/>
    <w:rsid w:val="008D2AF0"/>
    <w:rsid w:val="008D36CD"/>
    <w:rsid w:val="008D38D6"/>
    <w:rsid w:val="008D3AFC"/>
    <w:rsid w:val="008D41A5"/>
    <w:rsid w:val="008D460C"/>
    <w:rsid w:val="008D55B3"/>
    <w:rsid w:val="008D5868"/>
    <w:rsid w:val="008D59FF"/>
    <w:rsid w:val="008D626F"/>
    <w:rsid w:val="008D627D"/>
    <w:rsid w:val="008D64BD"/>
    <w:rsid w:val="008D728A"/>
    <w:rsid w:val="008D79F2"/>
    <w:rsid w:val="008D7C89"/>
    <w:rsid w:val="008E14CA"/>
    <w:rsid w:val="008E1502"/>
    <w:rsid w:val="008E1BF0"/>
    <w:rsid w:val="008E1FB9"/>
    <w:rsid w:val="008E240F"/>
    <w:rsid w:val="008E2B83"/>
    <w:rsid w:val="008E3AED"/>
    <w:rsid w:val="008E44DD"/>
    <w:rsid w:val="008E4F50"/>
    <w:rsid w:val="008E5799"/>
    <w:rsid w:val="008E58AF"/>
    <w:rsid w:val="008E58E8"/>
    <w:rsid w:val="008E5EF3"/>
    <w:rsid w:val="008E6B18"/>
    <w:rsid w:val="008E70D9"/>
    <w:rsid w:val="008E7E9E"/>
    <w:rsid w:val="008F01D3"/>
    <w:rsid w:val="008F1791"/>
    <w:rsid w:val="008F2169"/>
    <w:rsid w:val="008F240A"/>
    <w:rsid w:val="008F3961"/>
    <w:rsid w:val="008F4115"/>
    <w:rsid w:val="008F43F2"/>
    <w:rsid w:val="008F5062"/>
    <w:rsid w:val="008F532A"/>
    <w:rsid w:val="008F5644"/>
    <w:rsid w:val="008F5D90"/>
    <w:rsid w:val="008F67AC"/>
    <w:rsid w:val="008F716D"/>
    <w:rsid w:val="008F71C5"/>
    <w:rsid w:val="00900808"/>
    <w:rsid w:val="00903182"/>
    <w:rsid w:val="009036D2"/>
    <w:rsid w:val="00904701"/>
    <w:rsid w:val="009048D6"/>
    <w:rsid w:val="00904B3C"/>
    <w:rsid w:val="00904F45"/>
    <w:rsid w:val="009053C3"/>
    <w:rsid w:val="009062D4"/>
    <w:rsid w:val="00906813"/>
    <w:rsid w:val="00906BAB"/>
    <w:rsid w:val="00906C6C"/>
    <w:rsid w:val="00907279"/>
    <w:rsid w:val="009073C4"/>
    <w:rsid w:val="00907746"/>
    <w:rsid w:val="009102AF"/>
    <w:rsid w:val="00910640"/>
    <w:rsid w:val="00910A0D"/>
    <w:rsid w:val="00910BA9"/>
    <w:rsid w:val="00911196"/>
    <w:rsid w:val="00911B4E"/>
    <w:rsid w:val="00911BFA"/>
    <w:rsid w:val="00911EF7"/>
    <w:rsid w:val="00912025"/>
    <w:rsid w:val="00913785"/>
    <w:rsid w:val="00914AA6"/>
    <w:rsid w:val="00914ED6"/>
    <w:rsid w:val="009153E3"/>
    <w:rsid w:val="00916AA6"/>
    <w:rsid w:val="00917971"/>
    <w:rsid w:val="00917C4E"/>
    <w:rsid w:val="00920BFC"/>
    <w:rsid w:val="00920FF7"/>
    <w:rsid w:val="00921914"/>
    <w:rsid w:val="00921CF7"/>
    <w:rsid w:val="00922270"/>
    <w:rsid w:val="00922AD4"/>
    <w:rsid w:val="0092359C"/>
    <w:rsid w:val="009239F1"/>
    <w:rsid w:val="00924BAC"/>
    <w:rsid w:val="00924F57"/>
    <w:rsid w:val="009257D8"/>
    <w:rsid w:val="00925E97"/>
    <w:rsid w:val="009260D2"/>
    <w:rsid w:val="0092658C"/>
    <w:rsid w:val="00926943"/>
    <w:rsid w:val="00926E75"/>
    <w:rsid w:val="009271C5"/>
    <w:rsid w:val="009276A4"/>
    <w:rsid w:val="00927883"/>
    <w:rsid w:val="009300A6"/>
    <w:rsid w:val="00930A64"/>
    <w:rsid w:val="00930BCC"/>
    <w:rsid w:val="0093154F"/>
    <w:rsid w:val="00931EFD"/>
    <w:rsid w:val="0093224C"/>
    <w:rsid w:val="00932377"/>
    <w:rsid w:val="00932630"/>
    <w:rsid w:val="009329CA"/>
    <w:rsid w:val="00932F33"/>
    <w:rsid w:val="00933709"/>
    <w:rsid w:val="00933BC8"/>
    <w:rsid w:val="009345FF"/>
    <w:rsid w:val="00934652"/>
    <w:rsid w:val="009352EF"/>
    <w:rsid w:val="00935E16"/>
    <w:rsid w:val="00936C75"/>
    <w:rsid w:val="009373B0"/>
    <w:rsid w:val="00940717"/>
    <w:rsid w:val="009414CC"/>
    <w:rsid w:val="009420DF"/>
    <w:rsid w:val="00942A80"/>
    <w:rsid w:val="009442A0"/>
    <w:rsid w:val="00944417"/>
    <w:rsid w:val="0094674B"/>
    <w:rsid w:val="00946C0A"/>
    <w:rsid w:val="00946FE9"/>
    <w:rsid w:val="009472FA"/>
    <w:rsid w:val="00947609"/>
    <w:rsid w:val="00947631"/>
    <w:rsid w:val="00947887"/>
    <w:rsid w:val="00947E26"/>
    <w:rsid w:val="00947FAF"/>
    <w:rsid w:val="00950A09"/>
    <w:rsid w:val="00950D81"/>
    <w:rsid w:val="0095113D"/>
    <w:rsid w:val="0095187B"/>
    <w:rsid w:val="009519B4"/>
    <w:rsid w:val="00951EEE"/>
    <w:rsid w:val="00951F30"/>
    <w:rsid w:val="00953229"/>
    <w:rsid w:val="00953CDD"/>
    <w:rsid w:val="00954399"/>
    <w:rsid w:val="00954476"/>
    <w:rsid w:val="00954DA3"/>
    <w:rsid w:val="00954FC1"/>
    <w:rsid w:val="00955287"/>
    <w:rsid w:val="009552DD"/>
    <w:rsid w:val="0095533C"/>
    <w:rsid w:val="009561F4"/>
    <w:rsid w:val="0095649C"/>
    <w:rsid w:val="00956E54"/>
    <w:rsid w:val="009579FB"/>
    <w:rsid w:val="009608B4"/>
    <w:rsid w:val="00960FF6"/>
    <w:rsid w:val="009611B0"/>
    <w:rsid w:val="0096134B"/>
    <w:rsid w:val="00961B5C"/>
    <w:rsid w:val="00961DA4"/>
    <w:rsid w:val="00962A6C"/>
    <w:rsid w:val="00962EF0"/>
    <w:rsid w:val="00963296"/>
    <w:rsid w:val="00964173"/>
    <w:rsid w:val="00964223"/>
    <w:rsid w:val="00964278"/>
    <w:rsid w:val="0096452B"/>
    <w:rsid w:val="00965290"/>
    <w:rsid w:val="00965A32"/>
    <w:rsid w:val="00965F4A"/>
    <w:rsid w:val="00966F4A"/>
    <w:rsid w:val="0096707C"/>
    <w:rsid w:val="009672E6"/>
    <w:rsid w:val="0096753B"/>
    <w:rsid w:val="00967715"/>
    <w:rsid w:val="009700F8"/>
    <w:rsid w:val="0097015A"/>
    <w:rsid w:val="00970A94"/>
    <w:rsid w:val="00970E82"/>
    <w:rsid w:val="009717E4"/>
    <w:rsid w:val="00971A6F"/>
    <w:rsid w:val="00971BFB"/>
    <w:rsid w:val="0097330F"/>
    <w:rsid w:val="00973E9F"/>
    <w:rsid w:val="00973EFC"/>
    <w:rsid w:val="00973F84"/>
    <w:rsid w:val="009745CA"/>
    <w:rsid w:val="00974754"/>
    <w:rsid w:val="00974877"/>
    <w:rsid w:val="0097585B"/>
    <w:rsid w:val="009763E2"/>
    <w:rsid w:val="00976748"/>
    <w:rsid w:val="0097679F"/>
    <w:rsid w:val="00976F13"/>
    <w:rsid w:val="00976F27"/>
    <w:rsid w:val="009775A9"/>
    <w:rsid w:val="0097767A"/>
    <w:rsid w:val="0097771B"/>
    <w:rsid w:val="0097777F"/>
    <w:rsid w:val="009779E8"/>
    <w:rsid w:val="00977E34"/>
    <w:rsid w:val="00977EA9"/>
    <w:rsid w:val="009808BC"/>
    <w:rsid w:val="009809BA"/>
    <w:rsid w:val="0098159C"/>
    <w:rsid w:val="00981779"/>
    <w:rsid w:val="00981ABB"/>
    <w:rsid w:val="00981D15"/>
    <w:rsid w:val="009823CE"/>
    <w:rsid w:val="0098272E"/>
    <w:rsid w:val="00982A9F"/>
    <w:rsid w:val="00982DD7"/>
    <w:rsid w:val="0098402A"/>
    <w:rsid w:val="00984030"/>
    <w:rsid w:val="009849FC"/>
    <w:rsid w:val="00985483"/>
    <w:rsid w:val="0098595C"/>
    <w:rsid w:val="00985B91"/>
    <w:rsid w:val="00985DB8"/>
    <w:rsid w:val="00985DC3"/>
    <w:rsid w:val="00986757"/>
    <w:rsid w:val="00986FEE"/>
    <w:rsid w:val="009872E6"/>
    <w:rsid w:val="009874CA"/>
    <w:rsid w:val="00987FF5"/>
    <w:rsid w:val="00990527"/>
    <w:rsid w:val="00991365"/>
    <w:rsid w:val="0099261A"/>
    <w:rsid w:val="0099297F"/>
    <w:rsid w:val="0099302B"/>
    <w:rsid w:val="0099346F"/>
    <w:rsid w:val="00993DCA"/>
    <w:rsid w:val="009953C4"/>
    <w:rsid w:val="0099560B"/>
    <w:rsid w:val="00995804"/>
    <w:rsid w:val="009959D2"/>
    <w:rsid w:val="00995C14"/>
    <w:rsid w:val="0099654D"/>
    <w:rsid w:val="009972DB"/>
    <w:rsid w:val="009978DE"/>
    <w:rsid w:val="00997FA2"/>
    <w:rsid w:val="009A093F"/>
    <w:rsid w:val="009A0BE9"/>
    <w:rsid w:val="009A1216"/>
    <w:rsid w:val="009A1B08"/>
    <w:rsid w:val="009A239D"/>
    <w:rsid w:val="009A2886"/>
    <w:rsid w:val="009A2B3E"/>
    <w:rsid w:val="009A2E95"/>
    <w:rsid w:val="009A34BB"/>
    <w:rsid w:val="009A36D4"/>
    <w:rsid w:val="009A3E2E"/>
    <w:rsid w:val="009A4B1F"/>
    <w:rsid w:val="009A4D47"/>
    <w:rsid w:val="009A4D79"/>
    <w:rsid w:val="009A55EE"/>
    <w:rsid w:val="009A6376"/>
    <w:rsid w:val="009A63EC"/>
    <w:rsid w:val="009A6B38"/>
    <w:rsid w:val="009A6CDF"/>
    <w:rsid w:val="009A74E0"/>
    <w:rsid w:val="009A76CC"/>
    <w:rsid w:val="009A7FF7"/>
    <w:rsid w:val="009B0724"/>
    <w:rsid w:val="009B0EA4"/>
    <w:rsid w:val="009B188D"/>
    <w:rsid w:val="009B1ECE"/>
    <w:rsid w:val="009B2390"/>
    <w:rsid w:val="009B28C9"/>
    <w:rsid w:val="009B29C0"/>
    <w:rsid w:val="009B30E0"/>
    <w:rsid w:val="009B3924"/>
    <w:rsid w:val="009B398F"/>
    <w:rsid w:val="009B4508"/>
    <w:rsid w:val="009B47A8"/>
    <w:rsid w:val="009B4A21"/>
    <w:rsid w:val="009B560C"/>
    <w:rsid w:val="009B565C"/>
    <w:rsid w:val="009B5F26"/>
    <w:rsid w:val="009B6269"/>
    <w:rsid w:val="009B6281"/>
    <w:rsid w:val="009B6B91"/>
    <w:rsid w:val="009B72AE"/>
    <w:rsid w:val="009B74F3"/>
    <w:rsid w:val="009C02E4"/>
    <w:rsid w:val="009C09DE"/>
    <w:rsid w:val="009C0C1A"/>
    <w:rsid w:val="009C1544"/>
    <w:rsid w:val="009C17A6"/>
    <w:rsid w:val="009C1FF8"/>
    <w:rsid w:val="009C25BD"/>
    <w:rsid w:val="009C3694"/>
    <w:rsid w:val="009C48B2"/>
    <w:rsid w:val="009C536C"/>
    <w:rsid w:val="009C53A3"/>
    <w:rsid w:val="009C608B"/>
    <w:rsid w:val="009C60FA"/>
    <w:rsid w:val="009C72DF"/>
    <w:rsid w:val="009C7CB3"/>
    <w:rsid w:val="009D04F3"/>
    <w:rsid w:val="009D2AB1"/>
    <w:rsid w:val="009D3C51"/>
    <w:rsid w:val="009D3FB4"/>
    <w:rsid w:val="009D518C"/>
    <w:rsid w:val="009D591F"/>
    <w:rsid w:val="009D5A2E"/>
    <w:rsid w:val="009D6342"/>
    <w:rsid w:val="009D6906"/>
    <w:rsid w:val="009D6DB2"/>
    <w:rsid w:val="009D715D"/>
    <w:rsid w:val="009D745B"/>
    <w:rsid w:val="009D77F5"/>
    <w:rsid w:val="009E09FC"/>
    <w:rsid w:val="009E208A"/>
    <w:rsid w:val="009E28D1"/>
    <w:rsid w:val="009E34E0"/>
    <w:rsid w:val="009E3BFA"/>
    <w:rsid w:val="009E49E3"/>
    <w:rsid w:val="009E5CB1"/>
    <w:rsid w:val="009E67D1"/>
    <w:rsid w:val="009E6D18"/>
    <w:rsid w:val="009E6F1A"/>
    <w:rsid w:val="009E751D"/>
    <w:rsid w:val="009E7949"/>
    <w:rsid w:val="009E7B92"/>
    <w:rsid w:val="009F0E8E"/>
    <w:rsid w:val="009F0F2C"/>
    <w:rsid w:val="009F0F57"/>
    <w:rsid w:val="009F1DB5"/>
    <w:rsid w:val="009F3485"/>
    <w:rsid w:val="009F3EAC"/>
    <w:rsid w:val="009F4294"/>
    <w:rsid w:val="009F4BE4"/>
    <w:rsid w:val="009F562A"/>
    <w:rsid w:val="009F78E5"/>
    <w:rsid w:val="009F7B15"/>
    <w:rsid w:val="00A003F8"/>
    <w:rsid w:val="00A00410"/>
    <w:rsid w:val="00A0090F"/>
    <w:rsid w:val="00A00C8E"/>
    <w:rsid w:val="00A014AD"/>
    <w:rsid w:val="00A0163D"/>
    <w:rsid w:val="00A0236F"/>
    <w:rsid w:val="00A03663"/>
    <w:rsid w:val="00A039D6"/>
    <w:rsid w:val="00A03F77"/>
    <w:rsid w:val="00A042BD"/>
    <w:rsid w:val="00A044A6"/>
    <w:rsid w:val="00A0453E"/>
    <w:rsid w:val="00A0534C"/>
    <w:rsid w:val="00A05EB4"/>
    <w:rsid w:val="00A06A27"/>
    <w:rsid w:val="00A074C8"/>
    <w:rsid w:val="00A076A5"/>
    <w:rsid w:val="00A0793D"/>
    <w:rsid w:val="00A07A67"/>
    <w:rsid w:val="00A1154F"/>
    <w:rsid w:val="00A12A9B"/>
    <w:rsid w:val="00A12F44"/>
    <w:rsid w:val="00A13F14"/>
    <w:rsid w:val="00A1464B"/>
    <w:rsid w:val="00A14D0E"/>
    <w:rsid w:val="00A1553D"/>
    <w:rsid w:val="00A1571C"/>
    <w:rsid w:val="00A15DDA"/>
    <w:rsid w:val="00A15E6C"/>
    <w:rsid w:val="00A16570"/>
    <w:rsid w:val="00A165AE"/>
    <w:rsid w:val="00A16E78"/>
    <w:rsid w:val="00A16F29"/>
    <w:rsid w:val="00A1716E"/>
    <w:rsid w:val="00A17303"/>
    <w:rsid w:val="00A210A2"/>
    <w:rsid w:val="00A21DEF"/>
    <w:rsid w:val="00A22267"/>
    <w:rsid w:val="00A22427"/>
    <w:rsid w:val="00A2265A"/>
    <w:rsid w:val="00A226DC"/>
    <w:rsid w:val="00A23088"/>
    <w:rsid w:val="00A23D71"/>
    <w:rsid w:val="00A24EEB"/>
    <w:rsid w:val="00A2560C"/>
    <w:rsid w:val="00A2684D"/>
    <w:rsid w:val="00A26CD1"/>
    <w:rsid w:val="00A2735D"/>
    <w:rsid w:val="00A3060B"/>
    <w:rsid w:val="00A3197F"/>
    <w:rsid w:val="00A31AD5"/>
    <w:rsid w:val="00A3298C"/>
    <w:rsid w:val="00A32D2B"/>
    <w:rsid w:val="00A334AE"/>
    <w:rsid w:val="00A33E5B"/>
    <w:rsid w:val="00A345C5"/>
    <w:rsid w:val="00A3530C"/>
    <w:rsid w:val="00A35AF5"/>
    <w:rsid w:val="00A365F1"/>
    <w:rsid w:val="00A36884"/>
    <w:rsid w:val="00A36AC5"/>
    <w:rsid w:val="00A36C1C"/>
    <w:rsid w:val="00A36EF5"/>
    <w:rsid w:val="00A36F61"/>
    <w:rsid w:val="00A37512"/>
    <w:rsid w:val="00A406C6"/>
    <w:rsid w:val="00A407CC"/>
    <w:rsid w:val="00A41B1F"/>
    <w:rsid w:val="00A422D2"/>
    <w:rsid w:val="00A4257C"/>
    <w:rsid w:val="00A42D3A"/>
    <w:rsid w:val="00A42DCE"/>
    <w:rsid w:val="00A4371B"/>
    <w:rsid w:val="00A43848"/>
    <w:rsid w:val="00A43B40"/>
    <w:rsid w:val="00A44E63"/>
    <w:rsid w:val="00A4510F"/>
    <w:rsid w:val="00A452FD"/>
    <w:rsid w:val="00A45595"/>
    <w:rsid w:val="00A457E9"/>
    <w:rsid w:val="00A4597A"/>
    <w:rsid w:val="00A45D10"/>
    <w:rsid w:val="00A46688"/>
    <w:rsid w:val="00A4772B"/>
    <w:rsid w:val="00A47E93"/>
    <w:rsid w:val="00A47F84"/>
    <w:rsid w:val="00A50532"/>
    <w:rsid w:val="00A506AE"/>
    <w:rsid w:val="00A50E44"/>
    <w:rsid w:val="00A5209D"/>
    <w:rsid w:val="00A521C4"/>
    <w:rsid w:val="00A532E2"/>
    <w:rsid w:val="00A53AD5"/>
    <w:rsid w:val="00A54056"/>
    <w:rsid w:val="00A549A0"/>
    <w:rsid w:val="00A54E68"/>
    <w:rsid w:val="00A55200"/>
    <w:rsid w:val="00A55383"/>
    <w:rsid w:val="00A55A83"/>
    <w:rsid w:val="00A55C72"/>
    <w:rsid w:val="00A561AC"/>
    <w:rsid w:val="00A56566"/>
    <w:rsid w:val="00A56831"/>
    <w:rsid w:val="00A56864"/>
    <w:rsid w:val="00A569C3"/>
    <w:rsid w:val="00A56DCA"/>
    <w:rsid w:val="00A56EF6"/>
    <w:rsid w:val="00A56F78"/>
    <w:rsid w:val="00A57CB9"/>
    <w:rsid w:val="00A6036C"/>
    <w:rsid w:val="00A60F35"/>
    <w:rsid w:val="00A6149D"/>
    <w:rsid w:val="00A61FC8"/>
    <w:rsid w:val="00A642BA"/>
    <w:rsid w:val="00A65128"/>
    <w:rsid w:val="00A66DC6"/>
    <w:rsid w:val="00A70122"/>
    <w:rsid w:val="00A70C7A"/>
    <w:rsid w:val="00A70DC8"/>
    <w:rsid w:val="00A71401"/>
    <w:rsid w:val="00A71404"/>
    <w:rsid w:val="00A7142F"/>
    <w:rsid w:val="00A72484"/>
    <w:rsid w:val="00A7266E"/>
    <w:rsid w:val="00A72867"/>
    <w:rsid w:val="00A733FD"/>
    <w:rsid w:val="00A743C4"/>
    <w:rsid w:val="00A747C4"/>
    <w:rsid w:val="00A748ED"/>
    <w:rsid w:val="00A74F69"/>
    <w:rsid w:val="00A75686"/>
    <w:rsid w:val="00A766DD"/>
    <w:rsid w:val="00A77255"/>
    <w:rsid w:val="00A7757C"/>
    <w:rsid w:val="00A777F0"/>
    <w:rsid w:val="00A80593"/>
    <w:rsid w:val="00A80614"/>
    <w:rsid w:val="00A81038"/>
    <w:rsid w:val="00A82962"/>
    <w:rsid w:val="00A83851"/>
    <w:rsid w:val="00A83A0A"/>
    <w:rsid w:val="00A84183"/>
    <w:rsid w:val="00A84B8A"/>
    <w:rsid w:val="00A852C6"/>
    <w:rsid w:val="00A857F5"/>
    <w:rsid w:val="00A858CD"/>
    <w:rsid w:val="00A863EF"/>
    <w:rsid w:val="00A866AA"/>
    <w:rsid w:val="00A86897"/>
    <w:rsid w:val="00A8775B"/>
    <w:rsid w:val="00A90202"/>
    <w:rsid w:val="00A909DA"/>
    <w:rsid w:val="00A90BE3"/>
    <w:rsid w:val="00A9108B"/>
    <w:rsid w:val="00A911EA"/>
    <w:rsid w:val="00A91996"/>
    <w:rsid w:val="00A91AC6"/>
    <w:rsid w:val="00A920EE"/>
    <w:rsid w:val="00A92460"/>
    <w:rsid w:val="00A92552"/>
    <w:rsid w:val="00A9265C"/>
    <w:rsid w:val="00A92B08"/>
    <w:rsid w:val="00A92B0C"/>
    <w:rsid w:val="00A92D58"/>
    <w:rsid w:val="00A92ECD"/>
    <w:rsid w:val="00A936E9"/>
    <w:rsid w:val="00A9372B"/>
    <w:rsid w:val="00A93988"/>
    <w:rsid w:val="00A93ECA"/>
    <w:rsid w:val="00A94164"/>
    <w:rsid w:val="00A95480"/>
    <w:rsid w:val="00A95ED9"/>
    <w:rsid w:val="00A961D2"/>
    <w:rsid w:val="00A96A45"/>
    <w:rsid w:val="00A97582"/>
    <w:rsid w:val="00A97A96"/>
    <w:rsid w:val="00A97AAF"/>
    <w:rsid w:val="00AA03EB"/>
    <w:rsid w:val="00AA10F0"/>
    <w:rsid w:val="00AA1105"/>
    <w:rsid w:val="00AA1175"/>
    <w:rsid w:val="00AA237D"/>
    <w:rsid w:val="00AA32C7"/>
    <w:rsid w:val="00AA3AB2"/>
    <w:rsid w:val="00AA4030"/>
    <w:rsid w:val="00AA4347"/>
    <w:rsid w:val="00AA568B"/>
    <w:rsid w:val="00AA5C7E"/>
    <w:rsid w:val="00AA64D1"/>
    <w:rsid w:val="00AA69C0"/>
    <w:rsid w:val="00AA7584"/>
    <w:rsid w:val="00AB05C7"/>
    <w:rsid w:val="00AB078B"/>
    <w:rsid w:val="00AB0ACB"/>
    <w:rsid w:val="00AB1A38"/>
    <w:rsid w:val="00AB2F55"/>
    <w:rsid w:val="00AB33C8"/>
    <w:rsid w:val="00AB3793"/>
    <w:rsid w:val="00AB3B25"/>
    <w:rsid w:val="00AB4087"/>
    <w:rsid w:val="00AB41AF"/>
    <w:rsid w:val="00AB4A25"/>
    <w:rsid w:val="00AB5545"/>
    <w:rsid w:val="00AB6A8E"/>
    <w:rsid w:val="00AC0A53"/>
    <w:rsid w:val="00AC0AC3"/>
    <w:rsid w:val="00AC14B7"/>
    <w:rsid w:val="00AC157C"/>
    <w:rsid w:val="00AC1CA7"/>
    <w:rsid w:val="00AC260A"/>
    <w:rsid w:val="00AC35BD"/>
    <w:rsid w:val="00AC3854"/>
    <w:rsid w:val="00AC3C51"/>
    <w:rsid w:val="00AC44AD"/>
    <w:rsid w:val="00AC4A1D"/>
    <w:rsid w:val="00AC5016"/>
    <w:rsid w:val="00AC5058"/>
    <w:rsid w:val="00AC51EA"/>
    <w:rsid w:val="00AC7BB2"/>
    <w:rsid w:val="00AD01DB"/>
    <w:rsid w:val="00AD159B"/>
    <w:rsid w:val="00AD2626"/>
    <w:rsid w:val="00AD37D6"/>
    <w:rsid w:val="00AD3D08"/>
    <w:rsid w:val="00AD43B0"/>
    <w:rsid w:val="00AD4E3E"/>
    <w:rsid w:val="00AD667A"/>
    <w:rsid w:val="00AD6AD1"/>
    <w:rsid w:val="00AD6DDC"/>
    <w:rsid w:val="00AD72BB"/>
    <w:rsid w:val="00AD7399"/>
    <w:rsid w:val="00AE1590"/>
    <w:rsid w:val="00AE179A"/>
    <w:rsid w:val="00AE224F"/>
    <w:rsid w:val="00AE2388"/>
    <w:rsid w:val="00AE260C"/>
    <w:rsid w:val="00AE2FD9"/>
    <w:rsid w:val="00AE37E2"/>
    <w:rsid w:val="00AE3C2C"/>
    <w:rsid w:val="00AE3D9E"/>
    <w:rsid w:val="00AE41DE"/>
    <w:rsid w:val="00AE4470"/>
    <w:rsid w:val="00AE5975"/>
    <w:rsid w:val="00AE6751"/>
    <w:rsid w:val="00AE708B"/>
    <w:rsid w:val="00AE7244"/>
    <w:rsid w:val="00AE726A"/>
    <w:rsid w:val="00AE78E4"/>
    <w:rsid w:val="00AF0022"/>
    <w:rsid w:val="00AF0495"/>
    <w:rsid w:val="00AF2535"/>
    <w:rsid w:val="00AF2881"/>
    <w:rsid w:val="00AF29CE"/>
    <w:rsid w:val="00AF34A7"/>
    <w:rsid w:val="00AF48CC"/>
    <w:rsid w:val="00AF538B"/>
    <w:rsid w:val="00AF5691"/>
    <w:rsid w:val="00AF5861"/>
    <w:rsid w:val="00AF6C19"/>
    <w:rsid w:val="00AF705E"/>
    <w:rsid w:val="00AF779D"/>
    <w:rsid w:val="00B00A39"/>
    <w:rsid w:val="00B0128B"/>
    <w:rsid w:val="00B017AC"/>
    <w:rsid w:val="00B01AB2"/>
    <w:rsid w:val="00B01E5D"/>
    <w:rsid w:val="00B0204D"/>
    <w:rsid w:val="00B02341"/>
    <w:rsid w:val="00B023CE"/>
    <w:rsid w:val="00B028F7"/>
    <w:rsid w:val="00B02952"/>
    <w:rsid w:val="00B02B12"/>
    <w:rsid w:val="00B03892"/>
    <w:rsid w:val="00B03DF1"/>
    <w:rsid w:val="00B03F46"/>
    <w:rsid w:val="00B06308"/>
    <w:rsid w:val="00B06405"/>
    <w:rsid w:val="00B06488"/>
    <w:rsid w:val="00B069DE"/>
    <w:rsid w:val="00B06B6B"/>
    <w:rsid w:val="00B06FA9"/>
    <w:rsid w:val="00B071D2"/>
    <w:rsid w:val="00B072BA"/>
    <w:rsid w:val="00B073AE"/>
    <w:rsid w:val="00B07F83"/>
    <w:rsid w:val="00B104DC"/>
    <w:rsid w:val="00B106AE"/>
    <w:rsid w:val="00B10AB1"/>
    <w:rsid w:val="00B1122B"/>
    <w:rsid w:val="00B123A6"/>
    <w:rsid w:val="00B1251F"/>
    <w:rsid w:val="00B126E6"/>
    <w:rsid w:val="00B1291B"/>
    <w:rsid w:val="00B12EA3"/>
    <w:rsid w:val="00B13332"/>
    <w:rsid w:val="00B13AA7"/>
    <w:rsid w:val="00B13BA4"/>
    <w:rsid w:val="00B13C7C"/>
    <w:rsid w:val="00B13F7D"/>
    <w:rsid w:val="00B14465"/>
    <w:rsid w:val="00B14B69"/>
    <w:rsid w:val="00B14BD6"/>
    <w:rsid w:val="00B1560A"/>
    <w:rsid w:val="00B16270"/>
    <w:rsid w:val="00B16454"/>
    <w:rsid w:val="00B164F4"/>
    <w:rsid w:val="00B16C34"/>
    <w:rsid w:val="00B17F37"/>
    <w:rsid w:val="00B2071F"/>
    <w:rsid w:val="00B22124"/>
    <w:rsid w:val="00B2240E"/>
    <w:rsid w:val="00B2241B"/>
    <w:rsid w:val="00B22730"/>
    <w:rsid w:val="00B227E7"/>
    <w:rsid w:val="00B229DC"/>
    <w:rsid w:val="00B2320F"/>
    <w:rsid w:val="00B235D5"/>
    <w:rsid w:val="00B24A8A"/>
    <w:rsid w:val="00B24C8E"/>
    <w:rsid w:val="00B25168"/>
    <w:rsid w:val="00B30087"/>
    <w:rsid w:val="00B3023B"/>
    <w:rsid w:val="00B3047D"/>
    <w:rsid w:val="00B30770"/>
    <w:rsid w:val="00B30825"/>
    <w:rsid w:val="00B30F9E"/>
    <w:rsid w:val="00B310AA"/>
    <w:rsid w:val="00B31332"/>
    <w:rsid w:val="00B31843"/>
    <w:rsid w:val="00B31C1D"/>
    <w:rsid w:val="00B31F0E"/>
    <w:rsid w:val="00B3328F"/>
    <w:rsid w:val="00B3395D"/>
    <w:rsid w:val="00B341FB"/>
    <w:rsid w:val="00B34BDF"/>
    <w:rsid w:val="00B34ED8"/>
    <w:rsid w:val="00B350CB"/>
    <w:rsid w:val="00B35262"/>
    <w:rsid w:val="00B356A6"/>
    <w:rsid w:val="00B35C8E"/>
    <w:rsid w:val="00B360C9"/>
    <w:rsid w:val="00B36D1A"/>
    <w:rsid w:val="00B37D84"/>
    <w:rsid w:val="00B40105"/>
    <w:rsid w:val="00B40DF0"/>
    <w:rsid w:val="00B412D8"/>
    <w:rsid w:val="00B423C3"/>
    <w:rsid w:val="00B42452"/>
    <w:rsid w:val="00B42782"/>
    <w:rsid w:val="00B42D3D"/>
    <w:rsid w:val="00B42D7F"/>
    <w:rsid w:val="00B43075"/>
    <w:rsid w:val="00B43712"/>
    <w:rsid w:val="00B4376A"/>
    <w:rsid w:val="00B442B3"/>
    <w:rsid w:val="00B449F2"/>
    <w:rsid w:val="00B44EBB"/>
    <w:rsid w:val="00B45A9D"/>
    <w:rsid w:val="00B45F7D"/>
    <w:rsid w:val="00B46B86"/>
    <w:rsid w:val="00B46DCA"/>
    <w:rsid w:val="00B4746A"/>
    <w:rsid w:val="00B47542"/>
    <w:rsid w:val="00B47979"/>
    <w:rsid w:val="00B47F23"/>
    <w:rsid w:val="00B506F9"/>
    <w:rsid w:val="00B50E0D"/>
    <w:rsid w:val="00B51304"/>
    <w:rsid w:val="00B5133D"/>
    <w:rsid w:val="00B51A69"/>
    <w:rsid w:val="00B524EF"/>
    <w:rsid w:val="00B5282B"/>
    <w:rsid w:val="00B52F52"/>
    <w:rsid w:val="00B53047"/>
    <w:rsid w:val="00B537CB"/>
    <w:rsid w:val="00B54235"/>
    <w:rsid w:val="00B543CA"/>
    <w:rsid w:val="00B54A33"/>
    <w:rsid w:val="00B54D71"/>
    <w:rsid w:val="00B55004"/>
    <w:rsid w:val="00B55ED7"/>
    <w:rsid w:val="00B56481"/>
    <w:rsid w:val="00B56D5A"/>
    <w:rsid w:val="00B57008"/>
    <w:rsid w:val="00B57970"/>
    <w:rsid w:val="00B57EC5"/>
    <w:rsid w:val="00B57F05"/>
    <w:rsid w:val="00B60385"/>
    <w:rsid w:val="00B603DC"/>
    <w:rsid w:val="00B60942"/>
    <w:rsid w:val="00B60C8D"/>
    <w:rsid w:val="00B60D37"/>
    <w:rsid w:val="00B60DB2"/>
    <w:rsid w:val="00B6238B"/>
    <w:rsid w:val="00B62918"/>
    <w:rsid w:val="00B62B39"/>
    <w:rsid w:val="00B6389E"/>
    <w:rsid w:val="00B63F57"/>
    <w:rsid w:val="00B647B8"/>
    <w:rsid w:val="00B64998"/>
    <w:rsid w:val="00B64E1F"/>
    <w:rsid w:val="00B64E50"/>
    <w:rsid w:val="00B65C1F"/>
    <w:rsid w:val="00B65C6E"/>
    <w:rsid w:val="00B664B9"/>
    <w:rsid w:val="00B664C9"/>
    <w:rsid w:val="00B66F5B"/>
    <w:rsid w:val="00B705B2"/>
    <w:rsid w:val="00B70853"/>
    <w:rsid w:val="00B718C1"/>
    <w:rsid w:val="00B71920"/>
    <w:rsid w:val="00B725E3"/>
    <w:rsid w:val="00B72C72"/>
    <w:rsid w:val="00B72DFA"/>
    <w:rsid w:val="00B747EB"/>
    <w:rsid w:val="00B74E49"/>
    <w:rsid w:val="00B75C48"/>
    <w:rsid w:val="00B75E1E"/>
    <w:rsid w:val="00B75ED6"/>
    <w:rsid w:val="00B769D2"/>
    <w:rsid w:val="00B7715E"/>
    <w:rsid w:val="00B77D77"/>
    <w:rsid w:val="00B8001A"/>
    <w:rsid w:val="00B803B3"/>
    <w:rsid w:val="00B80514"/>
    <w:rsid w:val="00B81610"/>
    <w:rsid w:val="00B820C3"/>
    <w:rsid w:val="00B82BB8"/>
    <w:rsid w:val="00B830E6"/>
    <w:rsid w:val="00B83255"/>
    <w:rsid w:val="00B83C3B"/>
    <w:rsid w:val="00B83F91"/>
    <w:rsid w:val="00B840C0"/>
    <w:rsid w:val="00B846A9"/>
    <w:rsid w:val="00B84F15"/>
    <w:rsid w:val="00B850EF"/>
    <w:rsid w:val="00B85DA4"/>
    <w:rsid w:val="00B86151"/>
    <w:rsid w:val="00B861A6"/>
    <w:rsid w:val="00B867FF"/>
    <w:rsid w:val="00B872EF"/>
    <w:rsid w:val="00B876B1"/>
    <w:rsid w:val="00B877FE"/>
    <w:rsid w:val="00B90225"/>
    <w:rsid w:val="00B90247"/>
    <w:rsid w:val="00B9141B"/>
    <w:rsid w:val="00B92199"/>
    <w:rsid w:val="00B922B4"/>
    <w:rsid w:val="00B92A17"/>
    <w:rsid w:val="00B934EB"/>
    <w:rsid w:val="00B93552"/>
    <w:rsid w:val="00B93710"/>
    <w:rsid w:val="00B93FA4"/>
    <w:rsid w:val="00B94FD6"/>
    <w:rsid w:val="00B950A4"/>
    <w:rsid w:val="00B95DD2"/>
    <w:rsid w:val="00B96548"/>
    <w:rsid w:val="00B96A98"/>
    <w:rsid w:val="00B97D6C"/>
    <w:rsid w:val="00B97DA3"/>
    <w:rsid w:val="00BA02F8"/>
    <w:rsid w:val="00BA0CD1"/>
    <w:rsid w:val="00BA0D75"/>
    <w:rsid w:val="00BA111B"/>
    <w:rsid w:val="00BA158C"/>
    <w:rsid w:val="00BA1E00"/>
    <w:rsid w:val="00BA204C"/>
    <w:rsid w:val="00BA27D6"/>
    <w:rsid w:val="00BA2802"/>
    <w:rsid w:val="00BA2878"/>
    <w:rsid w:val="00BA29AD"/>
    <w:rsid w:val="00BA3CBA"/>
    <w:rsid w:val="00BA4171"/>
    <w:rsid w:val="00BA6160"/>
    <w:rsid w:val="00BA6DD5"/>
    <w:rsid w:val="00BA70B4"/>
    <w:rsid w:val="00BA7E01"/>
    <w:rsid w:val="00BB0428"/>
    <w:rsid w:val="00BB1018"/>
    <w:rsid w:val="00BB18B5"/>
    <w:rsid w:val="00BB22BE"/>
    <w:rsid w:val="00BB23EF"/>
    <w:rsid w:val="00BB249E"/>
    <w:rsid w:val="00BB2F8A"/>
    <w:rsid w:val="00BB34BD"/>
    <w:rsid w:val="00BB353E"/>
    <w:rsid w:val="00BB428B"/>
    <w:rsid w:val="00BB438F"/>
    <w:rsid w:val="00BB43F6"/>
    <w:rsid w:val="00BB4A25"/>
    <w:rsid w:val="00BB4F14"/>
    <w:rsid w:val="00BB50A5"/>
    <w:rsid w:val="00BB57B7"/>
    <w:rsid w:val="00BB580E"/>
    <w:rsid w:val="00BB5E2D"/>
    <w:rsid w:val="00BB613D"/>
    <w:rsid w:val="00BB6682"/>
    <w:rsid w:val="00BB6850"/>
    <w:rsid w:val="00BB6D79"/>
    <w:rsid w:val="00BB6F01"/>
    <w:rsid w:val="00BB6FE6"/>
    <w:rsid w:val="00BB77C5"/>
    <w:rsid w:val="00BB78C2"/>
    <w:rsid w:val="00BB7FFD"/>
    <w:rsid w:val="00BC02F7"/>
    <w:rsid w:val="00BC04A2"/>
    <w:rsid w:val="00BC08E2"/>
    <w:rsid w:val="00BC1571"/>
    <w:rsid w:val="00BC2434"/>
    <w:rsid w:val="00BC2692"/>
    <w:rsid w:val="00BC2A6D"/>
    <w:rsid w:val="00BC38C9"/>
    <w:rsid w:val="00BC3B4E"/>
    <w:rsid w:val="00BC3E12"/>
    <w:rsid w:val="00BC4125"/>
    <w:rsid w:val="00BC46FB"/>
    <w:rsid w:val="00BC4898"/>
    <w:rsid w:val="00BC4A9D"/>
    <w:rsid w:val="00BC4CB0"/>
    <w:rsid w:val="00BC684C"/>
    <w:rsid w:val="00BC699A"/>
    <w:rsid w:val="00BC728E"/>
    <w:rsid w:val="00BC7415"/>
    <w:rsid w:val="00BD017A"/>
    <w:rsid w:val="00BD0731"/>
    <w:rsid w:val="00BD07F4"/>
    <w:rsid w:val="00BD2A16"/>
    <w:rsid w:val="00BD37A4"/>
    <w:rsid w:val="00BD3EB8"/>
    <w:rsid w:val="00BD3EF9"/>
    <w:rsid w:val="00BD4742"/>
    <w:rsid w:val="00BD4AAA"/>
    <w:rsid w:val="00BD4F3F"/>
    <w:rsid w:val="00BD5118"/>
    <w:rsid w:val="00BD54F1"/>
    <w:rsid w:val="00BD6011"/>
    <w:rsid w:val="00BD62F7"/>
    <w:rsid w:val="00BD6867"/>
    <w:rsid w:val="00BD6A26"/>
    <w:rsid w:val="00BD6ABF"/>
    <w:rsid w:val="00BD79F0"/>
    <w:rsid w:val="00BE06F9"/>
    <w:rsid w:val="00BE0CFF"/>
    <w:rsid w:val="00BE1D67"/>
    <w:rsid w:val="00BE2220"/>
    <w:rsid w:val="00BE2679"/>
    <w:rsid w:val="00BE2AE4"/>
    <w:rsid w:val="00BE2F00"/>
    <w:rsid w:val="00BE382E"/>
    <w:rsid w:val="00BE3C53"/>
    <w:rsid w:val="00BE4B27"/>
    <w:rsid w:val="00BE4C1D"/>
    <w:rsid w:val="00BE55EA"/>
    <w:rsid w:val="00BE5AE9"/>
    <w:rsid w:val="00BE665E"/>
    <w:rsid w:val="00BE71C7"/>
    <w:rsid w:val="00BE731E"/>
    <w:rsid w:val="00BF0A1C"/>
    <w:rsid w:val="00BF1AA1"/>
    <w:rsid w:val="00BF1BC7"/>
    <w:rsid w:val="00BF20D8"/>
    <w:rsid w:val="00BF2423"/>
    <w:rsid w:val="00BF359E"/>
    <w:rsid w:val="00BF369D"/>
    <w:rsid w:val="00BF3981"/>
    <w:rsid w:val="00BF3E2F"/>
    <w:rsid w:val="00BF4918"/>
    <w:rsid w:val="00BF4ADB"/>
    <w:rsid w:val="00BF4C92"/>
    <w:rsid w:val="00BF52F9"/>
    <w:rsid w:val="00BF554C"/>
    <w:rsid w:val="00BF57E9"/>
    <w:rsid w:val="00BF67DF"/>
    <w:rsid w:val="00BF6896"/>
    <w:rsid w:val="00C00150"/>
    <w:rsid w:val="00C00C08"/>
    <w:rsid w:val="00C00C85"/>
    <w:rsid w:val="00C01713"/>
    <w:rsid w:val="00C0206B"/>
    <w:rsid w:val="00C023A3"/>
    <w:rsid w:val="00C02E52"/>
    <w:rsid w:val="00C02E57"/>
    <w:rsid w:val="00C034A6"/>
    <w:rsid w:val="00C03509"/>
    <w:rsid w:val="00C04114"/>
    <w:rsid w:val="00C04405"/>
    <w:rsid w:val="00C054AA"/>
    <w:rsid w:val="00C055D5"/>
    <w:rsid w:val="00C05B11"/>
    <w:rsid w:val="00C06636"/>
    <w:rsid w:val="00C06A6A"/>
    <w:rsid w:val="00C07040"/>
    <w:rsid w:val="00C07E7E"/>
    <w:rsid w:val="00C10524"/>
    <w:rsid w:val="00C110D6"/>
    <w:rsid w:val="00C11722"/>
    <w:rsid w:val="00C11815"/>
    <w:rsid w:val="00C118D9"/>
    <w:rsid w:val="00C12354"/>
    <w:rsid w:val="00C126DE"/>
    <w:rsid w:val="00C13FB7"/>
    <w:rsid w:val="00C14239"/>
    <w:rsid w:val="00C14404"/>
    <w:rsid w:val="00C1469A"/>
    <w:rsid w:val="00C15902"/>
    <w:rsid w:val="00C15D16"/>
    <w:rsid w:val="00C15E8B"/>
    <w:rsid w:val="00C20778"/>
    <w:rsid w:val="00C20A52"/>
    <w:rsid w:val="00C2180B"/>
    <w:rsid w:val="00C21F12"/>
    <w:rsid w:val="00C222E2"/>
    <w:rsid w:val="00C2238C"/>
    <w:rsid w:val="00C233F6"/>
    <w:rsid w:val="00C2466D"/>
    <w:rsid w:val="00C24EF0"/>
    <w:rsid w:val="00C250B8"/>
    <w:rsid w:val="00C250E4"/>
    <w:rsid w:val="00C251A3"/>
    <w:rsid w:val="00C258AD"/>
    <w:rsid w:val="00C26787"/>
    <w:rsid w:val="00C2679B"/>
    <w:rsid w:val="00C268F3"/>
    <w:rsid w:val="00C26C54"/>
    <w:rsid w:val="00C27319"/>
    <w:rsid w:val="00C27468"/>
    <w:rsid w:val="00C27D65"/>
    <w:rsid w:val="00C30922"/>
    <w:rsid w:val="00C31DBC"/>
    <w:rsid w:val="00C3205E"/>
    <w:rsid w:val="00C3216C"/>
    <w:rsid w:val="00C32529"/>
    <w:rsid w:val="00C329E7"/>
    <w:rsid w:val="00C33338"/>
    <w:rsid w:val="00C334FC"/>
    <w:rsid w:val="00C3382C"/>
    <w:rsid w:val="00C33D56"/>
    <w:rsid w:val="00C34FDD"/>
    <w:rsid w:val="00C35E50"/>
    <w:rsid w:val="00C35FBF"/>
    <w:rsid w:val="00C366CE"/>
    <w:rsid w:val="00C36846"/>
    <w:rsid w:val="00C37738"/>
    <w:rsid w:val="00C4002D"/>
    <w:rsid w:val="00C40380"/>
    <w:rsid w:val="00C4117E"/>
    <w:rsid w:val="00C413C9"/>
    <w:rsid w:val="00C41B93"/>
    <w:rsid w:val="00C420DE"/>
    <w:rsid w:val="00C43135"/>
    <w:rsid w:val="00C434A1"/>
    <w:rsid w:val="00C43D38"/>
    <w:rsid w:val="00C4489F"/>
    <w:rsid w:val="00C452B1"/>
    <w:rsid w:val="00C455C7"/>
    <w:rsid w:val="00C45969"/>
    <w:rsid w:val="00C46BC9"/>
    <w:rsid w:val="00C5042A"/>
    <w:rsid w:val="00C51016"/>
    <w:rsid w:val="00C51B4D"/>
    <w:rsid w:val="00C51D1C"/>
    <w:rsid w:val="00C5267A"/>
    <w:rsid w:val="00C52C76"/>
    <w:rsid w:val="00C5368C"/>
    <w:rsid w:val="00C53F86"/>
    <w:rsid w:val="00C542D7"/>
    <w:rsid w:val="00C54F9D"/>
    <w:rsid w:val="00C55669"/>
    <w:rsid w:val="00C55798"/>
    <w:rsid w:val="00C55BA6"/>
    <w:rsid w:val="00C5659E"/>
    <w:rsid w:val="00C5663A"/>
    <w:rsid w:val="00C56964"/>
    <w:rsid w:val="00C56CEA"/>
    <w:rsid w:val="00C56DEC"/>
    <w:rsid w:val="00C6041A"/>
    <w:rsid w:val="00C60872"/>
    <w:rsid w:val="00C60E43"/>
    <w:rsid w:val="00C60EC9"/>
    <w:rsid w:val="00C60F5D"/>
    <w:rsid w:val="00C6101B"/>
    <w:rsid w:val="00C61023"/>
    <w:rsid w:val="00C616C2"/>
    <w:rsid w:val="00C616C7"/>
    <w:rsid w:val="00C61B57"/>
    <w:rsid w:val="00C61D24"/>
    <w:rsid w:val="00C6242A"/>
    <w:rsid w:val="00C62592"/>
    <w:rsid w:val="00C6430B"/>
    <w:rsid w:val="00C64B69"/>
    <w:rsid w:val="00C6503F"/>
    <w:rsid w:val="00C65312"/>
    <w:rsid w:val="00C65ACB"/>
    <w:rsid w:val="00C6603D"/>
    <w:rsid w:val="00C67329"/>
    <w:rsid w:val="00C676EE"/>
    <w:rsid w:val="00C67885"/>
    <w:rsid w:val="00C67CAF"/>
    <w:rsid w:val="00C70F15"/>
    <w:rsid w:val="00C71535"/>
    <w:rsid w:val="00C71F07"/>
    <w:rsid w:val="00C72013"/>
    <w:rsid w:val="00C724C1"/>
    <w:rsid w:val="00C731E9"/>
    <w:rsid w:val="00C736C1"/>
    <w:rsid w:val="00C73711"/>
    <w:rsid w:val="00C741BF"/>
    <w:rsid w:val="00C74E97"/>
    <w:rsid w:val="00C7564B"/>
    <w:rsid w:val="00C75933"/>
    <w:rsid w:val="00C76455"/>
    <w:rsid w:val="00C76A97"/>
    <w:rsid w:val="00C76C6E"/>
    <w:rsid w:val="00C774E8"/>
    <w:rsid w:val="00C77AD8"/>
    <w:rsid w:val="00C77E2F"/>
    <w:rsid w:val="00C80156"/>
    <w:rsid w:val="00C80235"/>
    <w:rsid w:val="00C80535"/>
    <w:rsid w:val="00C815B6"/>
    <w:rsid w:val="00C821B6"/>
    <w:rsid w:val="00C82B7E"/>
    <w:rsid w:val="00C83002"/>
    <w:rsid w:val="00C83C21"/>
    <w:rsid w:val="00C8451E"/>
    <w:rsid w:val="00C84CB4"/>
    <w:rsid w:val="00C84D7A"/>
    <w:rsid w:val="00C853AD"/>
    <w:rsid w:val="00C85A76"/>
    <w:rsid w:val="00C86718"/>
    <w:rsid w:val="00C905E2"/>
    <w:rsid w:val="00C90A50"/>
    <w:rsid w:val="00C9114D"/>
    <w:rsid w:val="00C91408"/>
    <w:rsid w:val="00C91884"/>
    <w:rsid w:val="00C91A6C"/>
    <w:rsid w:val="00C91E7D"/>
    <w:rsid w:val="00C924AF"/>
    <w:rsid w:val="00C9273A"/>
    <w:rsid w:val="00C92CCD"/>
    <w:rsid w:val="00C92F83"/>
    <w:rsid w:val="00C93FDB"/>
    <w:rsid w:val="00C941EB"/>
    <w:rsid w:val="00C94687"/>
    <w:rsid w:val="00C95BA2"/>
    <w:rsid w:val="00C96363"/>
    <w:rsid w:val="00C964B9"/>
    <w:rsid w:val="00C9688A"/>
    <w:rsid w:val="00C96F92"/>
    <w:rsid w:val="00C971F4"/>
    <w:rsid w:val="00C974E9"/>
    <w:rsid w:val="00C97A9D"/>
    <w:rsid w:val="00CA0019"/>
    <w:rsid w:val="00CA0D37"/>
    <w:rsid w:val="00CA0F54"/>
    <w:rsid w:val="00CA0F99"/>
    <w:rsid w:val="00CA139C"/>
    <w:rsid w:val="00CA1B3D"/>
    <w:rsid w:val="00CA1C29"/>
    <w:rsid w:val="00CA1C64"/>
    <w:rsid w:val="00CA2332"/>
    <w:rsid w:val="00CA2DB1"/>
    <w:rsid w:val="00CA2FF7"/>
    <w:rsid w:val="00CA3E2E"/>
    <w:rsid w:val="00CA49FC"/>
    <w:rsid w:val="00CA6406"/>
    <w:rsid w:val="00CA6834"/>
    <w:rsid w:val="00CA6B8C"/>
    <w:rsid w:val="00CA6D12"/>
    <w:rsid w:val="00CA6DF7"/>
    <w:rsid w:val="00CA787D"/>
    <w:rsid w:val="00CA7B9D"/>
    <w:rsid w:val="00CA7C5A"/>
    <w:rsid w:val="00CB0202"/>
    <w:rsid w:val="00CB0599"/>
    <w:rsid w:val="00CB0772"/>
    <w:rsid w:val="00CB1802"/>
    <w:rsid w:val="00CB1919"/>
    <w:rsid w:val="00CB36C4"/>
    <w:rsid w:val="00CB49BE"/>
    <w:rsid w:val="00CB4FA9"/>
    <w:rsid w:val="00CB5EA8"/>
    <w:rsid w:val="00CB6172"/>
    <w:rsid w:val="00CB62E0"/>
    <w:rsid w:val="00CB6425"/>
    <w:rsid w:val="00CB68BF"/>
    <w:rsid w:val="00CB6BC7"/>
    <w:rsid w:val="00CB6F10"/>
    <w:rsid w:val="00CB6F13"/>
    <w:rsid w:val="00CB734E"/>
    <w:rsid w:val="00CB78BB"/>
    <w:rsid w:val="00CC05E5"/>
    <w:rsid w:val="00CC10C6"/>
    <w:rsid w:val="00CC2B83"/>
    <w:rsid w:val="00CC367C"/>
    <w:rsid w:val="00CC36A5"/>
    <w:rsid w:val="00CC4514"/>
    <w:rsid w:val="00CC4733"/>
    <w:rsid w:val="00CC4FD2"/>
    <w:rsid w:val="00CC552E"/>
    <w:rsid w:val="00CC61D2"/>
    <w:rsid w:val="00CC6899"/>
    <w:rsid w:val="00CC6FF0"/>
    <w:rsid w:val="00CC7F7E"/>
    <w:rsid w:val="00CD03D1"/>
    <w:rsid w:val="00CD0ED1"/>
    <w:rsid w:val="00CD118A"/>
    <w:rsid w:val="00CD14D9"/>
    <w:rsid w:val="00CD16D7"/>
    <w:rsid w:val="00CD18B4"/>
    <w:rsid w:val="00CD226A"/>
    <w:rsid w:val="00CD2836"/>
    <w:rsid w:val="00CD3090"/>
    <w:rsid w:val="00CD32B2"/>
    <w:rsid w:val="00CD33D2"/>
    <w:rsid w:val="00CD3561"/>
    <w:rsid w:val="00CD3687"/>
    <w:rsid w:val="00CD5B22"/>
    <w:rsid w:val="00CD5E81"/>
    <w:rsid w:val="00CD622E"/>
    <w:rsid w:val="00CD75A8"/>
    <w:rsid w:val="00CE043D"/>
    <w:rsid w:val="00CE06CA"/>
    <w:rsid w:val="00CE0ADC"/>
    <w:rsid w:val="00CE0D78"/>
    <w:rsid w:val="00CE1973"/>
    <w:rsid w:val="00CE1A9C"/>
    <w:rsid w:val="00CE1BC9"/>
    <w:rsid w:val="00CE1C72"/>
    <w:rsid w:val="00CE1F5A"/>
    <w:rsid w:val="00CE37E6"/>
    <w:rsid w:val="00CE3965"/>
    <w:rsid w:val="00CE4A07"/>
    <w:rsid w:val="00CE4A54"/>
    <w:rsid w:val="00CE4FA0"/>
    <w:rsid w:val="00CE514A"/>
    <w:rsid w:val="00CE53A8"/>
    <w:rsid w:val="00CE54CA"/>
    <w:rsid w:val="00CE6170"/>
    <w:rsid w:val="00CE70B4"/>
    <w:rsid w:val="00CE7261"/>
    <w:rsid w:val="00CE7738"/>
    <w:rsid w:val="00CE7C1F"/>
    <w:rsid w:val="00CE7C24"/>
    <w:rsid w:val="00CE7CFB"/>
    <w:rsid w:val="00CE7F86"/>
    <w:rsid w:val="00CF0AB6"/>
    <w:rsid w:val="00CF0F60"/>
    <w:rsid w:val="00CF2027"/>
    <w:rsid w:val="00CF21D3"/>
    <w:rsid w:val="00CF21EA"/>
    <w:rsid w:val="00CF2836"/>
    <w:rsid w:val="00CF3272"/>
    <w:rsid w:val="00CF33A4"/>
    <w:rsid w:val="00CF3666"/>
    <w:rsid w:val="00CF3CA3"/>
    <w:rsid w:val="00CF3E85"/>
    <w:rsid w:val="00CF3FBA"/>
    <w:rsid w:val="00CF41C0"/>
    <w:rsid w:val="00CF44D5"/>
    <w:rsid w:val="00CF5022"/>
    <w:rsid w:val="00CF61EE"/>
    <w:rsid w:val="00CF6423"/>
    <w:rsid w:val="00CF64DF"/>
    <w:rsid w:val="00CF657B"/>
    <w:rsid w:val="00CF6AEF"/>
    <w:rsid w:val="00CF6E0C"/>
    <w:rsid w:val="00CF721E"/>
    <w:rsid w:val="00CF779E"/>
    <w:rsid w:val="00CF78AA"/>
    <w:rsid w:val="00CF79C4"/>
    <w:rsid w:val="00CF7BD3"/>
    <w:rsid w:val="00CF7F1F"/>
    <w:rsid w:val="00D0010F"/>
    <w:rsid w:val="00D00943"/>
    <w:rsid w:val="00D0099E"/>
    <w:rsid w:val="00D01138"/>
    <w:rsid w:val="00D01571"/>
    <w:rsid w:val="00D01A24"/>
    <w:rsid w:val="00D02098"/>
    <w:rsid w:val="00D0267E"/>
    <w:rsid w:val="00D02B8F"/>
    <w:rsid w:val="00D02DC7"/>
    <w:rsid w:val="00D02EFB"/>
    <w:rsid w:val="00D030DD"/>
    <w:rsid w:val="00D031AA"/>
    <w:rsid w:val="00D033CB"/>
    <w:rsid w:val="00D03763"/>
    <w:rsid w:val="00D037F2"/>
    <w:rsid w:val="00D03AAF"/>
    <w:rsid w:val="00D03ED7"/>
    <w:rsid w:val="00D05AE4"/>
    <w:rsid w:val="00D0643B"/>
    <w:rsid w:val="00D06BA6"/>
    <w:rsid w:val="00D070D1"/>
    <w:rsid w:val="00D071AA"/>
    <w:rsid w:val="00D0751E"/>
    <w:rsid w:val="00D07AE9"/>
    <w:rsid w:val="00D07C9E"/>
    <w:rsid w:val="00D10395"/>
    <w:rsid w:val="00D10B22"/>
    <w:rsid w:val="00D10D00"/>
    <w:rsid w:val="00D11069"/>
    <w:rsid w:val="00D113AF"/>
    <w:rsid w:val="00D12682"/>
    <w:rsid w:val="00D1283C"/>
    <w:rsid w:val="00D137CF"/>
    <w:rsid w:val="00D14639"/>
    <w:rsid w:val="00D14C00"/>
    <w:rsid w:val="00D14D30"/>
    <w:rsid w:val="00D14D4C"/>
    <w:rsid w:val="00D150AF"/>
    <w:rsid w:val="00D157AC"/>
    <w:rsid w:val="00D15DFD"/>
    <w:rsid w:val="00D15E86"/>
    <w:rsid w:val="00D1638C"/>
    <w:rsid w:val="00D17433"/>
    <w:rsid w:val="00D20AC0"/>
    <w:rsid w:val="00D21586"/>
    <w:rsid w:val="00D21E1D"/>
    <w:rsid w:val="00D221FC"/>
    <w:rsid w:val="00D227E5"/>
    <w:rsid w:val="00D231E1"/>
    <w:rsid w:val="00D2349A"/>
    <w:rsid w:val="00D2415B"/>
    <w:rsid w:val="00D24702"/>
    <w:rsid w:val="00D24935"/>
    <w:rsid w:val="00D24F85"/>
    <w:rsid w:val="00D2578E"/>
    <w:rsid w:val="00D2674E"/>
    <w:rsid w:val="00D26D98"/>
    <w:rsid w:val="00D271F1"/>
    <w:rsid w:val="00D276A3"/>
    <w:rsid w:val="00D27BF4"/>
    <w:rsid w:val="00D30959"/>
    <w:rsid w:val="00D30D12"/>
    <w:rsid w:val="00D3133B"/>
    <w:rsid w:val="00D31571"/>
    <w:rsid w:val="00D330FB"/>
    <w:rsid w:val="00D3384A"/>
    <w:rsid w:val="00D338F5"/>
    <w:rsid w:val="00D34271"/>
    <w:rsid w:val="00D35765"/>
    <w:rsid w:val="00D359E8"/>
    <w:rsid w:val="00D35D12"/>
    <w:rsid w:val="00D36020"/>
    <w:rsid w:val="00D374DB"/>
    <w:rsid w:val="00D37895"/>
    <w:rsid w:val="00D40009"/>
    <w:rsid w:val="00D403A7"/>
    <w:rsid w:val="00D404EF"/>
    <w:rsid w:val="00D4088F"/>
    <w:rsid w:val="00D4118B"/>
    <w:rsid w:val="00D414C9"/>
    <w:rsid w:val="00D4346E"/>
    <w:rsid w:val="00D4445B"/>
    <w:rsid w:val="00D448E8"/>
    <w:rsid w:val="00D44F01"/>
    <w:rsid w:val="00D45573"/>
    <w:rsid w:val="00D45749"/>
    <w:rsid w:val="00D460B4"/>
    <w:rsid w:val="00D462C7"/>
    <w:rsid w:val="00D47739"/>
    <w:rsid w:val="00D47FC4"/>
    <w:rsid w:val="00D50753"/>
    <w:rsid w:val="00D51119"/>
    <w:rsid w:val="00D5151E"/>
    <w:rsid w:val="00D53C92"/>
    <w:rsid w:val="00D53CD5"/>
    <w:rsid w:val="00D5408A"/>
    <w:rsid w:val="00D5419C"/>
    <w:rsid w:val="00D542C2"/>
    <w:rsid w:val="00D546FB"/>
    <w:rsid w:val="00D5634E"/>
    <w:rsid w:val="00D575D8"/>
    <w:rsid w:val="00D60783"/>
    <w:rsid w:val="00D6122E"/>
    <w:rsid w:val="00D6215F"/>
    <w:rsid w:val="00D63D1F"/>
    <w:rsid w:val="00D64452"/>
    <w:rsid w:val="00D64654"/>
    <w:rsid w:val="00D64870"/>
    <w:rsid w:val="00D64B40"/>
    <w:rsid w:val="00D651A1"/>
    <w:rsid w:val="00D6545B"/>
    <w:rsid w:val="00D65D02"/>
    <w:rsid w:val="00D65EDC"/>
    <w:rsid w:val="00D66319"/>
    <w:rsid w:val="00D66AC7"/>
    <w:rsid w:val="00D70AC1"/>
    <w:rsid w:val="00D711C9"/>
    <w:rsid w:val="00D712A5"/>
    <w:rsid w:val="00D7190C"/>
    <w:rsid w:val="00D71D00"/>
    <w:rsid w:val="00D71F84"/>
    <w:rsid w:val="00D72374"/>
    <w:rsid w:val="00D72426"/>
    <w:rsid w:val="00D72465"/>
    <w:rsid w:val="00D73550"/>
    <w:rsid w:val="00D7391D"/>
    <w:rsid w:val="00D741C4"/>
    <w:rsid w:val="00D74323"/>
    <w:rsid w:val="00D7433D"/>
    <w:rsid w:val="00D744AC"/>
    <w:rsid w:val="00D74B67"/>
    <w:rsid w:val="00D751F9"/>
    <w:rsid w:val="00D7566E"/>
    <w:rsid w:val="00D75741"/>
    <w:rsid w:val="00D767AB"/>
    <w:rsid w:val="00D76ABB"/>
    <w:rsid w:val="00D7704A"/>
    <w:rsid w:val="00D80064"/>
    <w:rsid w:val="00D808EF"/>
    <w:rsid w:val="00D80AD6"/>
    <w:rsid w:val="00D812F6"/>
    <w:rsid w:val="00D8169E"/>
    <w:rsid w:val="00D8266A"/>
    <w:rsid w:val="00D82BBF"/>
    <w:rsid w:val="00D835C7"/>
    <w:rsid w:val="00D83C76"/>
    <w:rsid w:val="00D8424B"/>
    <w:rsid w:val="00D85361"/>
    <w:rsid w:val="00D855BD"/>
    <w:rsid w:val="00D855CB"/>
    <w:rsid w:val="00D866B8"/>
    <w:rsid w:val="00D86D95"/>
    <w:rsid w:val="00D87163"/>
    <w:rsid w:val="00D87236"/>
    <w:rsid w:val="00D87673"/>
    <w:rsid w:val="00D876AB"/>
    <w:rsid w:val="00D87F8C"/>
    <w:rsid w:val="00D90D2C"/>
    <w:rsid w:val="00D91718"/>
    <w:rsid w:val="00D924CC"/>
    <w:rsid w:val="00D930EB"/>
    <w:rsid w:val="00D9323C"/>
    <w:rsid w:val="00D93397"/>
    <w:rsid w:val="00D93770"/>
    <w:rsid w:val="00D93823"/>
    <w:rsid w:val="00D938E6"/>
    <w:rsid w:val="00D93B9E"/>
    <w:rsid w:val="00D9440A"/>
    <w:rsid w:val="00D948BC"/>
    <w:rsid w:val="00D94F78"/>
    <w:rsid w:val="00D956AD"/>
    <w:rsid w:val="00D9579A"/>
    <w:rsid w:val="00D95DFF"/>
    <w:rsid w:val="00D96813"/>
    <w:rsid w:val="00D97C98"/>
    <w:rsid w:val="00D97FA5"/>
    <w:rsid w:val="00DA0726"/>
    <w:rsid w:val="00DA07B2"/>
    <w:rsid w:val="00DA0D52"/>
    <w:rsid w:val="00DA20E5"/>
    <w:rsid w:val="00DA2530"/>
    <w:rsid w:val="00DA3473"/>
    <w:rsid w:val="00DA3E1E"/>
    <w:rsid w:val="00DA456D"/>
    <w:rsid w:val="00DA48FC"/>
    <w:rsid w:val="00DA49C1"/>
    <w:rsid w:val="00DA5236"/>
    <w:rsid w:val="00DA53EF"/>
    <w:rsid w:val="00DA5AA0"/>
    <w:rsid w:val="00DA5DD8"/>
    <w:rsid w:val="00DA5EB8"/>
    <w:rsid w:val="00DA63E2"/>
    <w:rsid w:val="00DA67E5"/>
    <w:rsid w:val="00DA6B86"/>
    <w:rsid w:val="00DA6CB4"/>
    <w:rsid w:val="00DA7857"/>
    <w:rsid w:val="00DA78AB"/>
    <w:rsid w:val="00DA78D6"/>
    <w:rsid w:val="00DA7B74"/>
    <w:rsid w:val="00DA7B8B"/>
    <w:rsid w:val="00DA7BD2"/>
    <w:rsid w:val="00DB1471"/>
    <w:rsid w:val="00DB2517"/>
    <w:rsid w:val="00DB2B9D"/>
    <w:rsid w:val="00DB389A"/>
    <w:rsid w:val="00DB5624"/>
    <w:rsid w:val="00DB5786"/>
    <w:rsid w:val="00DB7AE2"/>
    <w:rsid w:val="00DB7EEB"/>
    <w:rsid w:val="00DC0F6C"/>
    <w:rsid w:val="00DC210A"/>
    <w:rsid w:val="00DC3180"/>
    <w:rsid w:val="00DC337D"/>
    <w:rsid w:val="00DC3875"/>
    <w:rsid w:val="00DC3B58"/>
    <w:rsid w:val="00DC60FF"/>
    <w:rsid w:val="00DC65D6"/>
    <w:rsid w:val="00DC6D9C"/>
    <w:rsid w:val="00DC6EBB"/>
    <w:rsid w:val="00DC6F64"/>
    <w:rsid w:val="00DC7243"/>
    <w:rsid w:val="00DC783D"/>
    <w:rsid w:val="00DD0443"/>
    <w:rsid w:val="00DD1A58"/>
    <w:rsid w:val="00DD2544"/>
    <w:rsid w:val="00DD2EFA"/>
    <w:rsid w:val="00DD30AE"/>
    <w:rsid w:val="00DD35C2"/>
    <w:rsid w:val="00DD38A1"/>
    <w:rsid w:val="00DD3DA4"/>
    <w:rsid w:val="00DD4288"/>
    <w:rsid w:val="00DD42BF"/>
    <w:rsid w:val="00DD436B"/>
    <w:rsid w:val="00DD4A19"/>
    <w:rsid w:val="00DD4BED"/>
    <w:rsid w:val="00DD7618"/>
    <w:rsid w:val="00DD7D9F"/>
    <w:rsid w:val="00DE080D"/>
    <w:rsid w:val="00DE0D4E"/>
    <w:rsid w:val="00DE15F5"/>
    <w:rsid w:val="00DE3066"/>
    <w:rsid w:val="00DE32D3"/>
    <w:rsid w:val="00DE3A0A"/>
    <w:rsid w:val="00DE3CC9"/>
    <w:rsid w:val="00DE44E3"/>
    <w:rsid w:val="00DE488F"/>
    <w:rsid w:val="00DE4ECB"/>
    <w:rsid w:val="00DE5120"/>
    <w:rsid w:val="00DE5613"/>
    <w:rsid w:val="00DE56A3"/>
    <w:rsid w:val="00DE63B9"/>
    <w:rsid w:val="00DE63D6"/>
    <w:rsid w:val="00DE63E3"/>
    <w:rsid w:val="00DE6D0B"/>
    <w:rsid w:val="00DE73BF"/>
    <w:rsid w:val="00DF04B7"/>
    <w:rsid w:val="00DF0783"/>
    <w:rsid w:val="00DF0906"/>
    <w:rsid w:val="00DF0AE0"/>
    <w:rsid w:val="00DF0B40"/>
    <w:rsid w:val="00DF1202"/>
    <w:rsid w:val="00DF15C4"/>
    <w:rsid w:val="00DF1B99"/>
    <w:rsid w:val="00DF27D9"/>
    <w:rsid w:val="00DF2CE0"/>
    <w:rsid w:val="00DF359C"/>
    <w:rsid w:val="00DF3B85"/>
    <w:rsid w:val="00DF3D90"/>
    <w:rsid w:val="00DF46BF"/>
    <w:rsid w:val="00DF4EC6"/>
    <w:rsid w:val="00DF54F6"/>
    <w:rsid w:val="00DF5602"/>
    <w:rsid w:val="00DF5974"/>
    <w:rsid w:val="00DF5A08"/>
    <w:rsid w:val="00DF60D4"/>
    <w:rsid w:val="00DF64F0"/>
    <w:rsid w:val="00DF6958"/>
    <w:rsid w:val="00DF69DE"/>
    <w:rsid w:val="00DF76D2"/>
    <w:rsid w:val="00DF7967"/>
    <w:rsid w:val="00DF79A7"/>
    <w:rsid w:val="00DF7CA5"/>
    <w:rsid w:val="00DF7EE1"/>
    <w:rsid w:val="00E00020"/>
    <w:rsid w:val="00E0293D"/>
    <w:rsid w:val="00E03B80"/>
    <w:rsid w:val="00E03C18"/>
    <w:rsid w:val="00E03F80"/>
    <w:rsid w:val="00E04612"/>
    <w:rsid w:val="00E056DF"/>
    <w:rsid w:val="00E05C35"/>
    <w:rsid w:val="00E05CDF"/>
    <w:rsid w:val="00E0624D"/>
    <w:rsid w:val="00E0629C"/>
    <w:rsid w:val="00E06CD7"/>
    <w:rsid w:val="00E06E43"/>
    <w:rsid w:val="00E07A88"/>
    <w:rsid w:val="00E07E0A"/>
    <w:rsid w:val="00E07F50"/>
    <w:rsid w:val="00E10C38"/>
    <w:rsid w:val="00E10CF6"/>
    <w:rsid w:val="00E12B94"/>
    <w:rsid w:val="00E13265"/>
    <w:rsid w:val="00E13543"/>
    <w:rsid w:val="00E14402"/>
    <w:rsid w:val="00E14E72"/>
    <w:rsid w:val="00E15A33"/>
    <w:rsid w:val="00E16516"/>
    <w:rsid w:val="00E16B6E"/>
    <w:rsid w:val="00E17036"/>
    <w:rsid w:val="00E178E7"/>
    <w:rsid w:val="00E17961"/>
    <w:rsid w:val="00E17B8C"/>
    <w:rsid w:val="00E20FFC"/>
    <w:rsid w:val="00E2115F"/>
    <w:rsid w:val="00E2133E"/>
    <w:rsid w:val="00E216BC"/>
    <w:rsid w:val="00E21D79"/>
    <w:rsid w:val="00E2202F"/>
    <w:rsid w:val="00E22C15"/>
    <w:rsid w:val="00E22CF1"/>
    <w:rsid w:val="00E23407"/>
    <w:rsid w:val="00E235B6"/>
    <w:rsid w:val="00E24620"/>
    <w:rsid w:val="00E253E7"/>
    <w:rsid w:val="00E256C1"/>
    <w:rsid w:val="00E25A95"/>
    <w:rsid w:val="00E25FC2"/>
    <w:rsid w:val="00E262A1"/>
    <w:rsid w:val="00E2686B"/>
    <w:rsid w:val="00E275D0"/>
    <w:rsid w:val="00E308AE"/>
    <w:rsid w:val="00E30D3A"/>
    <w:rsid w:val="00E31A33"/>
    <w:rsid w:val="00E31B2F"/>
    <w:rsid w:val="00E31D6D"/>
    <w:rsid w:val="00E31EB4"/>
    <w:rsid w:val="00E32262"/>
    <w:rsid w:val="00E32887"/>
    <w:rsid w:val="00E32A33"/>
    <w:rsid w:val="00E32B10"/>
    <w:rsid w:val="00E3380D"/>
    <w:rsid w:val="00E338B6"/>
    <w:rsid w:val="00E33D73"/>
    <w:rsid w:val="00E34962"/>
    <w:rsid w:val="00E3535D"/>
    <w:rsid w:val="00E361C9"/>
    <w:rsid w:val="00E367DA"/>
    <w:rsid w:val="00E377FB"/>
    <w:rsid w:val="00E378B2"/>
    <w:rsid w:val="00E379D5"/>
    <w:rsid w:val="00E40D34"/>
    <w:rsid w:val="00E418EA"/>
    <w:rsid w:val="00E41BD3"/>
    <w:rsid w:val="00E41F0A"/>
    <w:rsid w:val="00E42836"/>
    <w:rsid w:val="00E42B60"/>
    <w:rsid w:val="00E435D2"/>
    <w:rsid w:val="00E4399C"/>
    <w:rsid w:val="00E44538"/>
    <w:rsid w:val="00E447B8"/>
    <w:rsid w:val="00E44949"/>
    <w:rsid w:val="00E457D7"/>
    <w:rsid w:val="00E45CBB"/>
    <w:rsid w:val="00E462CB"/>
    <w:rsid w:val="00E46C71"/>
    <w:rsid w:val="00E46F16"/>
    <w:rsid w:val="00E47699"/>
    <w:rsid w:val="00E500DE"/>
    <w:rsid w:val="00E5157C"/>
    <w:rsid w:val="00E527D3"/>
    <w:rsid w:val="00E52CC4"/>
    <w:rsid w:val="00E52DE5"/>
    <w:rsid w:val="00E53084"/>
    <w:rsid w:val="00E53169"/>
    <w:rsid w:val="00E54751"/>
    <w:rsid w:val="00E54AE0"/>
    <w:rsid w:val="00E553AB"/>
    <w:rsid w:val="00E55866"/>
    <w:rsid w:val="00E56580"/>
    <w:rsid w:val="00E57F27"/>
    <w:rsid w:val="00E6077E"/>
    <w:rsid w:val="00E60BE0"/>
    <w:rsid w:val="00E60FCC"/>
    <w:rsid w:val="00E61DFF"/>
    <w:rsid w:val="00E62054"/>
    <w:rsid w:val="00E623EC"/>
    <w:rsid w:val="00E633E8"/>
    <w:rsid w:val="00E63949"/>
    <w:rsid w:val="00E6413C"/>
    <w:rsid w:val="00E64CF6"/>
    <w:rsid w:val="00E654FB"/>
    <w:rsid w:val="00E65DE7"/>
    <w:rsid w:val="00E661DE"/>
    <w:rsid w:val="00E6745C"/>
    <w:rsid w:val="00E67489"/>
    <w:rsid w:val="00E67F87"/>
    <w:rsid w:val="00E705A8"/>
    <w:rsid w:val="00E70B1D"/>
    <w:rsid w:val="00E71377"/>
    <w:rsid w:val="00E74623"/>
    <w:rsid w:val="00E7566A"/>
    <w:rsid w:val="00E757E7"/>
    <w:rsid w:val="00E758F7"/>
    <w:rsid w:val="00E75C0C"/>
    <w:rsid w:val="00E75D2D"/>
    <w:rsid w:val="00E7651B"/>
    <w:rsid w:val="00E77F7B"/>
    <w:rsid w:val="00E80F9F"/>
    <w:rsid w:val="00E815B6"/>
    <w:rsid w:val="00E818A7"/>
    <w:rsid w:val="00E81B50"/>
    <w:rsid w:val="00E81F92"/>
    <w:rsid w:val="00E82553"/>
    <w:rsid w:val="00E826AA"/>
    <w:rsid w:val="00E82F55"/>
    <w:rsid w:val="00E8334E"/>
    <w:rsid w:val="00E83761"/>
    <w:rsid w:val="00E84821"/>
    <w:rsid w:val="00E8488D"/>
    <w:rsid w:val="00E84E52"/>
    <w:rsid w:val="00E85429"/>
    <w:rsid w:val="00E87325"/>
    <w:rsid w:val="00E874D7"/>
    <w:rsid w:val="00E875BD"/>
    <w:rsid w:val="00E91C4B"/>
    <w:rsid w:val="00E91CEE"/>
    <w:rsid w:val="00E92291"/>
    <w:rsid w:val="00E93265"/>
    <w:rsid w:val="00E93BFF"/>
    <w:rsid w:val="00E94D94"/>
    <w:rsid w:val="00E95599"/>
    <w:rsid w:val="00E958AE"/>
    <w:rsid w:val="00E9666C"/>
    <w:rsid w:val="00E96710"/>
    <w:rsid w:val="00E96B0D"/>
    <w:rsid w:val="00E97D14"/>
    <w:rsid w:val="00E97FE2"/>
    <w:rsid w:val="00EA01F9"/>
    <w:rsid w:val="00EA02CF"/>
    <w:rsid w:val="00EA10F7"/>
    <w:rsid w:val="00EA196C"/>
    <w:rsid w:val="00EA282D"/>
    <w:rsid w:val="00EA2C4E"/>
    <w:rsid w:val="00EA3C26"/>
    <w:rsid w:val="00EA3D5D"/>
    <w:rsid w:val="00EA3FEC"/>
    <w:rsid w:val="00EA406C"/>
    <w:rsid w:val="00EA4A72"/>
    <w:rsid w:val="00EA53C0"/>
    <w:rsid w:val="00EA5672"/>
    <w:rsid w:val="00EA6236"/>
    <w:rsid w:val="00EA6943"/>
    <w:rsid w:val="00EA7773"/>
    <w:rsid w:val="00EA7E36"/>
    <w:rsid w:val="00EB1A9C"/>
    <w:rsid w:val="00EB1F4D"/>
    <w:rsid w:val="00EB26C9"/>
    <w:rsid w:val="00EB3207"/>
    <w:rsid w:val="00EB32E3"/>
    <w:rsid w:val="00EB32EE"/>
    <w:rsid w:val="00EB35A9"/>
    <w:rsid w:val="00EB3699"/>
    <w:rsid w:val="00EB429B"/>
    <w:rsid w:val="00EB44CB"/>
    <w:rsid w:val="00EB4A72"/>
    <w:rsid w:val="00EB5237"/>
    <w:rsid w:val="00EB5254"/>
    <w:rsid w:val="00EB6066"/>
    <w:rsid w:val="00EB73C0"/>
    <w:rsid w:val="00EB74B3"/>
    <w:rsid w:val="00EB7D35"/>
    <w:rsid w:val="00EC0B9A"/>
    <w:rsid w:val="00EC1093"/>
    <w:rsid w:val="00EC163C"/>
    <w:rsid w:val="00EC1B1B"/>
    <w:rsid w:val="00EC2853"/>
    <w:rsid w:val="00EC2F20"/>
    <w:rsid w:val="00EC2FF6"/>
    <w:rsid w:val="00EC34E5"/>
    <w:rsid w:val="00EC3ADB"/>
    <w:rsid w:val="00EC4A67"/>
    <w:rsid w:val="00EC4F80"/>
    <w:rsid w:val="00EC561F"/>
    <w:rsid w:val="00EC7175"/>
    <w:rsid w:val="00EC7256"/>
    <w:rsid w:val="00EC7586"/>
    <w:rsid w:val="00EC7DCC"/>
    <w:rsid w:val="00ED0451"/>
    <w:rsid w:val="00ED0D15"/>
    <w:rsid w:val="00ED101B"/>
    <w:rsid w:val="00ED1255"/>
    <w:rsid w:val="00ED17BB"/>
    <w:rsid w:val="00ED208E"/>
    <w:rsid w:val="00ED2359"/>
    <w:rsid w:val="00ED2B79"/>
    <w:rsid w:val="00ED2C75"/>
    <w:rsid w:val="00ED3C03"/>
    <w:rsid w:val="00ED4CC2"/>
    <w:rsid w:val="00ED5DDB"/>
    <w:rsid w:val="00ED63E1"/>
    <w:rsid w:val="00ED67F6"/>
    <w:rsid w:val="00ED6A51"/>
    <w:rsid w:val="00ED6DEE"/>
    <w:rsid w:val="00ED7B9A"/>
    <w:rsid w:val="00EE0E2F"/>
    <w:rsid w:val="00EE1427"/>
    <w:rsid w:val="00EE243B"/>
    <w:rsid w:val="00EE3DC2"/>
    <w:rsid w:val="00EE45ED"/>
    <w:rsid w:val="00EE4839"/>
    <w:rsid w:val="00EE49FD"/>
    <w:rsid w:val="00EE4CEB"/>
    <w:rsid w:val="00EE4FBC"/>
    <w:rsid w:val="00EE5184"/>
    <w:rsid w:val="00EE5B9E"/>
    <w:rsid w:val="00EE600F"/>
    <w:rsid w:val="00EE7BB8"/>
    <w:rsid w:val="00EE7C33"/>
    <w:rsid w:val="00EE7CC1"/>
    <w:rsid w:val="00EF031D"/>
    <w:rsid w:val="00EF0743"/>
    <w:rsid w:val="00EF0C8E"/>
    <w:rsid w:val="00EF1B46"/>
    <w:rsid w:val="00EF3BDD"/>
    <w:rsid w:val="00EF3E62"/>
    <w:rsid w:val="00EF40EB"/>
    <w:rsid w:val="00EF4465"/>
    <w:rsid w:val="00EF46B6"/>
    <w:rsid w:val="00EF4E15"/>
    <w:rsid w:val="00EF6E1B"/>
    <w:rsid w:val="00EF7816"/>
    <w:rsid w:val="00EF7926"/>
    <w:rsid w:val="00EF7964"/>
    <w:rsid w:val="00EF7E55"/>
    <w:rsid w:val="00F00852"/>
    <w:rsid w:val="00F00C4D"/>
    <w:rsid w:val="00F00DC0"/>
    <w:rsid w:val="00F012F7"/>
    <w:rsid w:val="00F01431"/>
    <w:rsid w:val="00F0176D"/>
    <w:rsid w:val="00F02303"/>
    <w:rsid w:val="00F026FB"/>
    <w:rsid w:val="00F043EA"/>
    <w:rsid w:val="00F04692"/>
    <w:rsid w:val="00F04BF6"/>
    <w:rsid w:val="00F04BFF"/>
    <w:rsid w:val="00F04D6B"/>
    <w:rsid w:val="00F05198"/>
    <w:rsid w:val="00F05425"/>
    <w:rsid w:val="00F06A68"/>
    <w:rsid w:val="00F06AA3"/>
    <w:rsid w:val="00F06CC4"/>
    <w:rsid w:val="00F06D4D"/>
    <w:rsid w:val="00F0728B"/>
    <w:rsid w:val="00F102CA"/>
    <w:rsid w:val="00F10542"/>
    <w:rsid w:val="00F10AEE"/>
    <w:rsid w:val="00F11744"/>
    <w:rsid w:val="00F11A39"/>
    <w:rsid w:val="00F11AE3"/>
    <w:rsid w:val="00F1310C"/>
    <w:rsid w:val="00F13E7C"/>
    <w:rsid w:val="00F13FF6"/>
    <w:rsid w:val="00F146FF"/>
    <w:rsid w:val="00F15026"/>
    <w:rsid w:val="00F15840"/>
    <w:rsid w:val="00F1662E"/>
    <w:rsid w:val="00F16646"/>
    <w:rsid w:val="00F171AC"/>
    <w:rsid w:val="00F1744B"/>
    <w:rsid w:val="00F17653"/>
    <w:rsid w:val="00F17D2D"/>
    <w:rsid w:val="00F20170"/>
    <w:rsid w:val="00F228E7"/>
    <w:rsid w:val="00F241C4"/>
    <w:rsid w:val="00F247FA"/>
    <w:rsid w:val="00F2556B"/>
    <w:rsid w:val="00F258E9"/>
    <w:rsid w:val="00F2675D"/>
    <w:rsid w:val="00F26AE3"/>
    <w:rsid w:val="00F26B3D"/>
    <w:rsid w:val="00F2704E"/>
    <w:rsid w:val="00F27A72"/>
    <w:rsid w:val="00F3106A"/>
    <w:rsid w:val="00F31BDE"/>
    <w:rsid w:val="00F31C28"/>
    <w:rsid w:val="00F31C40"/>
    <w:rsid w:val="00F31FDD"/>
    <w:rsid w:val="00F32AAD"/>
    <w:rsid w:val="00F337E9"/>
    <w:rsid w:val="00F33902"/>
    <w:rsid w:val="00F34160"/>
    <w:rsid w:val="00F347DA"/>
    <w:rsid w:val="00F349D4"/>
    <w:rsid w:val="00F34A70"/>
    <w:rsid w:val="00F34E26"/>
    <w:rsid w:val="00F35EB3"/>
    <w:rsid w:val="00F36D4E"/>
    <w:rsid w:val="00F36ED4"/>
    <w:rsid w:val="00F370AF"/>
    <w:rsid w:val="00F375F8"/>
    <w:rsid w:val="00F378F4"/>
    <w:rsid w:val="00F40025"/>
    <w:rsid w:val="00F4029D"/>
    <w:rsid w:val="00F417E5"/>
    <w:rsid w:val="00F4191A"/>
    <w:rsid w:val="00F41AA7"/>
    <w:rsid w:val="00F41F78"/>
    <w:rsid w:val="00F4256F"/>
    <w:rsid w:val="00F42A5A"/>
    <w:rsid w:val="00F42EB7"/>
    <w:rsid w:val="00F4302C"/>
    <w:rsid w:val="00F4347A"/>
    <w:rsid w:val="00F43E32"/>
    <w:rsid w:val="00F44CFC"/>
    <w:rsid w:val="00F45C38"/>
    <w:rsid w:val="00F462B6"/>
    <w:rsid w:val="00F46749"/>
    <w:rsid w:val="00F47374"/>
    <w:rsid w:val="00F47A81"/>
    <w:rsid w:val="00F504B2"/>
    <w:rsid w:val="00F508A7"/>
    <w:rsid w:val="00F51FE9"/>
    <w:rsid w:val="00F52084"/>
    <w:rsid w:val="00F53D01"/>
    <w:rsid w:val="00F540D6"/>
    <w:rsid w:val="00F541C7"/>
    <w:rsid w:val="00F54741"/>
    <w:rsid w:val="00F54965"/>
    <w:rsid w:val="00F55134"/>
    <w:rsid w:val="00F5515E"/>
    <w:rsid w:val="00F553FB"/>
    <w:rsid w:val="00F55805"/>
    <w:rsid w:val="00F55B7A"/>
    <w:rsid w:val="00F55D07"/>
    <w:rsid w:val="00F56320"/>
    <w:rsid w:val="00F567FB"/>
    <w:rsid w:val="00F578F0"/>
    <w:rsid w:val="00F57A56"/>
    <w:rsid w:val="00F61ABA"/>
    <w:rsid w:val="00F62C34"/>
    <w:rsid w:val="00F64802"/>
    <w:rsid w:val="00F64B19"/>
    <w:rsid w:val="00F65363"/>
    <w:rsid w:val="00F65BB7"/>
    <w:rsid w:val="00F66227"/>
    <w:rsid w:val="00F66AFE"/>
    <w:rsid w:val="00F678D1"/>
    <w:rsid w:val="00F679F8"/>
    <w:rsid w:val="00F70068"/>
    <w:rsid w:val="00F70ED9"/>
    <w:rsid w:val="00F71184"/>
    <w:rsid w:val="00F71671"/>
    <w:rsid w:val="00F71A8A"/>
    <w:rsid w:val="00F71C77"/>
    <w:rsid w:val="00F71F9A"/>
    <w:rsid w:val="00F72B22"/>
    <w:rsid w:val="00F72CDA"/>
    <w:rsid w:val="00F732B2"/>
    <w:rsid w:val="00F737C4"/>
    <w:rsid w:val="00F75457"/>
    <w:rsid w:val="00F757AD"/>
    <w:rsid w:val="00F75D04"/>
    <w:rsid w:val="00F766B6"/>
    <w:rsid w:val="00F76EE9"/>
    <w:rsid w:val="00F77A3A"/>
    <w:rsid w:val="00F77BEE"/>
    <w:rsid w:val="00F77C7A"/>
    <w:rsid w:val="00F80D33"/>
    <w:rsid w:val="00F81840"/>
    <w:rsid w:val="00F81D38"/>
    <w:rsid w:val="00F81E48"/>
    <w:rsid w:val="00F85123"/>
    <w:rsid w:val="00F8572B"/>
    <w:rsid w:val="00F8589F"/>
    <w:rsid w:val="00F85DFA"/>
    <w:rsid w:val="00F86D6E"/>
    <w:rsid w:val="00F8718B"/>
    <w:rsid w:val="00F87843"/>
    <w:rsid w:val="00F905F6"/>
    <w:rsid w:val="00F90977"/>
    <w:rsid w:val="00F90B4A"/>
    <w:rsid w:val="00F90E33"/>
    <w:rsid w:val="00F9107A"/>
    <w:rsid w:val="00F92684"/>
    <w:rsid w:val="00F9295A"/>
    <w:rsid w:val="00F929AA"/>
    <w:rsid w:val="00F93388"/>
    <w:rsid w:val="00F9468C"/>
    <w:rsid w:val="00F9469F"/>
    <w:rsid w:val="00F95326"/>
    <w:rsid w:val="00F963A5"/>
    <w:rsid w:val="00F96A24"/>
    <w:rsid w:val="00F96ABC"/>
    <w:rsid w:val="00F974EB"/>
    <w:rsid w:val="00F9785B"/>
    <w:rsid w:val="00F97996"/>
    <w:rsid w:val="00F97D21"/>
    <w:rsid w:val="00FA00F7"/>
    <w:rsid w:val="00FA0779"/>
    <w:rsid w:val="00FA0CA5"/>
    <w:rsid w:val="00FA0F81"/>
    <w:rsid w:val="00FA1E12"/>
    <w:rsid w:val="00FA1F82"/>
    <w:rsid w:val="00FA2321"/>
    <w:rsid w:val="00FA27E2"/>
    <w:rsid w:val="00FA2F22"/>
    <w:rsid w:val="00FA2F38"/>
    <w:rsid w:val="00FA323D"/>
    <w:rsid w:val="00FA36F8"/>
    <w:rsid w:val="00FA38BF"/>
    <w:rsid w:val="00FA3E4A"/>
    <w:rsid w:val="00FA43ED"/>
    <w:rsid w:val="00FA452A"/>
    <w:rsid w:val="00FA45F1"/>
    <w:rsid w:val="00FA499E"/>
    <w:rsid w:val="00FA645A"/>
    <w:rsid w:val="00FA72D7"/>
    <w:rsid w:val="00FA760A"/>
    <w:rsid w:val="00FB080F"/>
    <w:rsid w:val="00FB15FB"/>
    <w:rsid w:val="00FB2247"/>
    <w:rsid w:val="00FB3399"/>
    <w:rsid w:val="00FB377F"/>
    <w:rsid w:val="00FB3E02"/>
    <w:rsid w:val="00FB3F24"/>
    <w:rsid w:val="00FB3F4D"/>
    <w:rsid w:val="00FB4B6C"/>
    <w:rsid w:val="00FB5507"/>
    <w:rsid w:val="00FB5529"/>
    <w:rsid w:val="00FB61C7"/>
    <w:rsid w:val="00FB6C98"/>
    <w:rsid w:val="00FB6DAA"/>
    <w:rsid w:val="00FB6EA9"/>
    <w:rsid w:val="00FB70AE"/>
    <w:rsid w:val="00FB7687"/>
    <w:rsid w:val="00FB7DD1"/>
    <w:rsid w:val="00FB7F22"/>
    <w:rsid w:val="00FC0EAD"/>
    <w:rsid w:val="00FC0FB7"/>
    <w:rsid w:val="00FC0FC0"/>
    <w:rsid w:val="00FC1072"/>
    <w:rsid w:val="00FC13B8"/>
    <w:rsid w:val="00FC1EEF"/>
    <w:rsid w:val="00FC2864"/>
    <w:rsid w:val="00FC310C"/>
    <w:rsid w:val="00FC3827"/>
    <w:rsid w:val="00FC4096"/>
    <w:rsid w:val="00FC4D39"/>
    <w:rsid w:val="00FC4FA4"/>
    <w:rsid w:val="00FC6CAD"/>
    <w:rsid w:val="00FC7EEF"/>
    <w:rsid w:val="00FD00DD"/>
    <w:rsid w:val="00FD1ABC"/>
    <w:rsid w:val="00FD23D8"/>
    <w:rsid w:val="00FD2DB4"/>
    <w:rsid w:val="00FD3C4E"/>
    <w:rsid w:val="00FD49D3"/>
    <w:rsid w:val="00FD4AEB"/>
    <w:rsid w:val="00FD4BB1"/>
    <w:rsid w:val="00FD4D28"/>
    <w:rsid w:val="00FD5756"/>
    <w:rsid w:val="00FD575C"/>
    <w:rsid w:val="00FD63F3"/>
    <w:rsid w:val="00FD72DB"/>
    <w:rsid w:val="00FD7A6B"/>
    <w:rsid w:val="00FD7E7F"/>
    <w:rsid w:val="00FE0384"/>
    <w:rsid w:val="00FE065E"/>
    <w:rsid w:val="00FE0907"/>
    <w:rsid w:val="00FE198B"/>
    <w:rsid w:val="00FE209A"/>
    <w:rsid w:val="00FE26EE"/>
    <w:rsid w:val="00FE285A"/>
    <w:rsid w:val="00FE367C"/>
    <w:rsid w:val="00FE453B"/>
    <w:rsid w:val="00FE4E9F"/>
    <w:rsid w:val="00FE5A71"/>
    <w:rsid w:val="00FE6953"/>
    <w:rsid w:val="00FE6BD6"/>
    <w:rsid w:val="00FF061A"/>
    <w:rsid w:val="00FF16CD"/>
    <w:rsid w:val="00FF2573"/>
    <w:rsid w:val="00FF2F5E"/>
    <w:rsid w:val="00FF3326"/>
    <w:rsid w:val="00FF4160"/>
    <w:rsid w:val="00FF41DF"/>
    <w:rsid w:val="00FF593E"/>
    <w:rsid w:val="00FF612A"/>
    <w:rsid w:val="00FF7030"/>
    <w:rsid w:val="00FF70FD"/>
    <w:rsid w:val="00FF7B79"/>
    <w:rsid w:val="010C3768"/>
    <w:rsid w:val="01222467"/>
    <w:rsid w:val="014C3862"/>
    <w:rsid w:val="017478D4"/>
    <w:rsid w:val="019333B7"/>
    <w:rsid w:val="01AC1E82"/>
    <w:rsid w:val="01AD122F"/>
    <w:rsid w:val="01B06C60"/>
    <w:rsid w:val="01B44C12"/>
    <w:rsid w:val="01BB6A00"/>
    <w:rsid w:val="01CB1ADF"/>
    <w:rsid w:val="022D1BC3"/>
    <w:rsid w:val="0236353C"/>
    <w:rsid w:val="0282299F"/>
    <w:rsid w:val="02BC38D2"/>
    <w:rsid w:val="02C37AC6"/>
    <w:rsid w:val="02C86BF7"/>
    <w:rsid w:val="02E77227"/>
    <w:rsid w:val="02EB08BF"/>
    <w:rsid w:val="02ED2E83"/>
    <w:rsid w:val="03316FCB"/>
    <w:rsid w:val="03373980"/>
    <w:rsid w:val="036E19E4"/>
    <w:rsid w:val="038A6195"/>
    <w:rsid w:val="03925809"/>
    <w:rsid w:val="03C25CCE"/>
    <w:rsid w:val="04075304"/>
    <w:rsid w:val="04403F09"/>
    <w:rsid w:val="044A4D37"/>
    <w:rsid w:val="045955B0"/>
    <w:rsid w:val="04644DB3"/>
    <w:rsid w:val="0468245D"/>
    <w:rsid w:val="04925926"/>
    <w:rsid w:val="04EF19AA"/>
    <w:rsid w:val="050866B0"/>
    <w:rsid w:val="050E0405"/>
    <w:rsid w:val="053A4FF9"/>
    <w:rsid w:val="054A5317"/>
    <w:rsid w:val="054C5424"/>
    <w:rsid w:val="05537BA4"/>
    <w:rsid w:val="05767156"/>
    <w:rsid w:val="0578283B"/>
    <w:rsid w:val="057857F0"/>
    <w:rsid w:val="05867A5F"/>
    <w:rsid w:val="05AA16D8"/>
    <w:rsid w:val="05AA75F9"/>
    <w:rsid w:val="05BF1195"/>
    <w:rsid w:val="05D06DEB"/>
    <w:rsid w:val="05F65D3E"/>
    <w:rsid w:val="0609156B"/>
    <w:rsid w:val="06256E72"/>
    <w:rsid w:val="063E7FBE"/>
    <w:rsid w:val="06454049"/>
    <w:rsid w:val="064E1E01"/>
    <w:rsid w:val="065065CB"/>
    <w:rsid w:val="066111B0"/>
    <w:rsid w:val="0668445E"/>
    <w:rsid w:val="067030A9"/>
    <w:rsid w:val="067F09B5"/>
    <w:rsid w:val="06837E0B"/>
    <w:rsid w:val="06927340"/>
    <w:rsid w:val="06994A84"/>
    <w:rsid w:val="069B2375"/>
    <w:rsid w:val="070729D4"/>
    <w:rsid w:val="07184CB5"/>
    <w:rsid w:val="07386C6B"/>
    <w:rsid w:val="076C6F78"/>
    <w:rsid w:val="077E533E"/>
    <w:rsid w:val="07A969DE"/>
    <w:rsid w:val="07B247A3"/>
    <w:rsid w:val="07BD2678"/>
    <w:rsid w:val="07DF3928"/>
    <w:rsid w:val="07F77F32"/>
    <w:rsid w:val="082A6DEC"/>
    <w:rsid w:val="086026F5"/>
    <w:rsid w:val="08977063"/>
    <w:rsid w:val="08AB2FDA"/>
    <w:rsid w:val="08C51D33"/>
    <w:rsid w:val="08F540F1"/>
    <w:rsid w:val="0920642C"/>
    <w:rsid w:val="092B4E76"/>
    <w:rsid w:val="09380C46"/>
    <w:rsid w:val="09A20E16"/>
    <w:rsid w:val="09B23D32"/>
    <w:rsid w:val="09B951D7"/>
    <w:rsid w:val="09CE30E7"/>
    <w:rsid w:val="09F07FF9"/>
    <w:rsid w:val="0A092218"/>
    <w:rsid w:val="0AB61297"/>
    <w:rsid w:val="0AF72FE3"/>
    <w:rsid w:val="0B4D3B6E"/>
    <w:rsid w:val="0B650CF4"/>
    <w:rsid w:val="0B6940EA"/>
    <w:rsid w:val="0C587987"/>
    <w:rsid w:val="0C7E214D"/>
    <w:rsid w:val="0C865E84"/>
    <w:rsid w:val="0C8C32F3"/>
    <w:rsid w:val="0CAE3F07"/>
    <w:rsid w:val="0CB6050B"/>
    <w:rsid w:val="0CDC732C"/>
    <w:rsid w:val="0CFB0B17"/>
    <w:rsid w:val="0D0C5A0C"/>
    <w:rsid w:val="0D531FED"/>
    <w:rsid w:val="0D6D2BE9"/>
    <w:rsid w:val="0DC47BD4"/>
    <w:rsid w:val="0DD2058B"/>
    <w:rsid w:val="0DD70BBE"/>
    <w:rsid w:val="0DF63C8E"/>
    <w:rsid w:val="0E007287"/>
    <w:rsid w:val="0E2939BA"/>
    <w:rsid w:val="0E2A4EBB"/>
    <w:rsid w:val="0E2E4511"/>
    <w:rsid w:val="0E71212C"/>
    <w:rsid w:val="0E725829"/>
    <w:rsid w:val="0E786D01"/>
    <w:rsid w:val="0E792B8A"/>
    <w:rsid w:val="0EB45CE0"/>
    <w:rsid w:val="0EB742E9"/>
    <w:rsid w:val="0EDC3095"/>
    <w:rsid w:val="0EF95FD9"/>
    <w:rsid w:val="0F237467"/>
    <w:rsid w:val="0F424644"/>
    <w:rsid w:val="0F5F63AE"/>
    <w:rsid w:val="0F952D09"/>
    <w:rsid w:val="0FA936AF"/>
    <w:rsid w:val="0FBF1235"/>
    <w:rsid w:val="0FC47870"/>
    <w:rsid w:val="0FC86C70"/>
    <w:rsid w:val="0FD032B4"/>
    <w:rsid w:val="103055A6"/>
    <w:rsid w:val="10863CAA"/>
    <w:rsid w:val="10926863"/>
    <w:rsid w:val="10B15F38"/>
    <w:rsid w:val="10F35875"/>
    <w:rsid w:val="111666F6"/>
    <w:rsid w:val="111C017B"/>
    <w:rsid w:val="114F2E95"/>
    <w:rsid w:val="11525130"/>
    <w:rsid w:val="11561F57"/>
    <w:rsid w:val="116A40D1"/>
    <w:rsid w:val="116F4AFA"/>
    <w:rsid w:val="117071F7"/>
    <w:rsid w:val="118A59F2"/>
    <w:rsid w:val="11984A56"/>
    <w:rsid w:val="11C240B2"/>
    <w:rsid w:val="11CD69F4"/>
    <w:rsid w:val="12000975"/>
    <w:rsid w:val="122114BC"/>
    <w:rsid w:val="122E093D"/>
    <w:rsid w:val="125E6BD9"/>
    <w:rsid w:val="12B86A79"/>
    <w:rsid w:val="12D559C7"/>
    <w:rsid w:val="12D80A40"/>
    <w:rsid w:val="12DB66FD"/>
    <w:rsid w:val="12DE0A65"/>
    <w:rsid w:val="12E3504E"/>
    <w:rsid w:val="13023655"/>
    <w:rsid w:val="13213D92"/>
    <w:rsid w:val="135703C9"/>
    <w:rsid w:val="13631A10"/>
    <w:rsid w:val="13652F65"/>
    <w:rsid w:val="138A145B"/>
    <w:rsid w:val="139C2569"/>
    <w:rsid w:val="139D0602"/>
    <w:rsid w:val="13A30D27"/>
    <w:rsid w:val="13D608C4"/>
    <w:rsid w:val="13E37517"/>
    <w:rsid w:val="13ED7281"/>
    <w:rsid w:val="14301D37"/>
    <w:rsid w:val="14393AD1"/>
    <w:rsid w:val="14813A64"/>
    <w:rsid w:val="14B54B01"/>
    <w:rsid w:val="14C52FE6"/>
    <w:rsid w:val="14F77BF1"/>
    <w:rsid w:val="14FF642C"/>
    <w:rsid w:val="15734D76"/>
    <w:rsid w:val="15AD7E70"/>
    <w:rsid w:val="15FD6410"/>
    <w:rsid w:val="15FE54DC"/>
    <w:rsid w:val="16207125"/>
    <w:rsid w:val="16281D9C"/>
    <w:rsid w:val="16650B45"/>
    <w:rsid w:val="168144CE"/>
    <w:rsid w:val="16971E47"/>
    <w:rsid w:val="16A1400D"/>
    <w:rsid w:val="16B667DA"/>
    <w:rsid w:val="16BA0E4A"/>
    <w:rsid w:val="16C371C2"/>
    <w:rsid w:val="16E63795"/>
    <w:rsid w:val="170D40E3"/>
    <w:rsid w:val="1727550D"/>
    <w:rsid w:val="17801A73"/>
    <w:rsid w:val="17D55010"/>
    <w:rsid w:val="17E20185"/>
    <w:rsid w:val="181152FA"/>
    <w:rsid w:val="18323011"/>
    <w:rsid w:val="186D4557"/>
    <w:rsid w:val="18DE19FF"/>
    <w:rsid w:val="18E17B6B"/>
    <w:rsid w:val="19492DFC"/>
    <w:rsid w:val="195403E0"/>
    <w:rsid w:val="1957007D"/>
    <w:rsid w:val="195E269E"/>
    <w:rsid w:val="19680820"/>
    <w:rsid w:val="19765E94"/>
    <w:rsid w:val="197919D7"/>
    <w:rsid w:val="19873627"/>
    <w:rsid w:val="199B4DE8"/>
    <w:rsid w:val="19A21112"/>
    <w:rsid w:val="19AA0086"/>
    <w:rsid w:val="19AF5431"/>
    <w:rsid w:val="19C7547D"/>
    <w:rsid w:val="19F31E08"/>
    <w:rsid w:val="1A0E305F"/>
    <w:rsid w:val="1A82331E"/>
    <w:rsid w:val="1A9026A6"/>
    <w:rsid w:val="1A941212"/>
    <w:rsid w:val="1AC32548"/>
    <w:rsid w:val="1ACB51FD"/>
    <w:rsid w:val="1ACC0364"/>
    <w:rsid w:val="1AE03B14"/>
    <w:rsid w:val="1AE46980"/>
    <w:rsid w:val="1AFB0015"/>
    <w:rsid w:val="1B125895"/>
    <w:rsid w:val="1B17268B"/>
    <w:rsid w:val="1B4C1F6E"/>
    <w:rsid w:val="1B4D356B"/>
    <w:rsid w:val="1B50573A"/>
    <w:rsid w:val="1B643160"/>
    <w:rsid w:val="1B760734"/>
    <w:rsid w:val="1B7B678F"/>
    <w:rsid w:val="1BC44F86"/>
    <w:rsid w:val="1BD80238"/>
    <w:rsid w:val="1BD97FC2"/>
    <w:rsid w:val="1BEB47F2"/>
    <w:rsid w:val="1C1C2E82"/>
    <w:rsid w:val="1C3D7633"/>
    <w:rsid w:val="1C49396E"/>
    <w:rsid w:val="1C5C77AB"/>
    <w:rsid w:val="1C677676"/>
    <w:rsid w:val="1C7443B6"/>
    <w:rsid w:val="1C7A0440"/>
    <w:rsid w:val="1CB96F1F"/>
    <w:rsid w:val="1CD07AAC"/>
    <w:rsid w:val="1D0571E1"/>
    <w:rsid w:val="1D0C57A8"/>
    <w:rsid w:val="1D392781"/>
    <w:rsid w:val="1D5C2402"/>
    <w:rsid w:val="1D702132"/>
    <w:rsid w:val="1DA148E3"/>
    <w:rsid w:val="1DD65F2E"/>
    <w:rsid w:val="1DEF321D"/>
    <w:rsid w:val="1DF35654"/>
    <w:rsid w:val="1E0026D8"/>
    <w:rsid w:val="1E042BDD"/>
    <w:rsid w:val="1E284B2B"/>
    <w:rsid w:val="1E3542EE"/>
    <w:rsid w:val="1E535274"/>
    <w:rsid w:val="1E6A3E74"/>
    <w:rsid w:val="1EAA1138"/>
    <w:rsid w:val="1EB008AA"/>
    <w:rsid w:val="1EB07A6C"/>
    <w:rsid w:val="1ECF4C15"/>
    <w:rsid w:val="1EDA3BD8"/>
    <w:rsid w:val="1EED583E"/>
    <w:rsid w:val="1EED6B26"/>
    <w:rsid w:val="1F430143"/>
    <w:rsid w:val="1F492724"/>
    <w:rsid w:val="202B3AD6"/>
    <w:rsid w:val="20467B64"/>
    <w:rsid w:val="204834A0"/>
    <w:rsid w:val="20AB3475"/>
    <w:rsid w:val="20BB10DA"/>
    <w:rsid w:val="20C00DA2"/>
    <w:rsid w:val="20F00F7A"/>
    <w:rsid w:val="210B1133"/>
    <w:rsid w:val="21203C37"/>
    <w:rsid w:val="21233350"/>
    <w:rsid w:val="21480C86"/>
    <w:rsid w:val="21677BAA"/>
    <w:rsid w:val="219D2323"/>
    <w:rsid w:val="21A91391"/>
    <w:rsid w:val="21C37930"/>
    <w:rsid w:val="220014EE"/>
    <w:rsid w:val="220152DE"/>
    <w:rsid w:val="22043EB8"/>
    <w:rsid w:val="228F7F35"/>
    <w:rsid w:val="22984F2B"/>
    <w:rsid w:val="229A4D72"/>
    <w:rsid w:val="22BA6D16"/>
    <w:rsid w:val="22D731FA"/>
    <w:rsid w:val="22EF2871"/>
    <w:rsid w:val="22F31289"/>
    <w:rsid w:val="22F37347"/>
    <w:rsid w:val="232708E7"/>
    <w:rsid w:val="23786F7A"/>
    <w:rsid w:val="23A3699F"/>
    <w:rsid w:val="23E01126"/>
    <w:rsid w:val="23E01397"/>
    <w:rsid w:val="241C4982"/>
    <w:rsid w:val="242C2446"/>
    <w:rsid w:val="243A5A22"/>
    <w:rsid w:val="24570100"/>
    <w:rsid w:val="248912CB"/>
    <w:rsid w:val="24A42751"/>
    <w:rsid w:val="24D12E80"/>
    <w:rsid w:val="24D3778F"/>
    <w:rsid w:val="24DD7BD6"/>
    <w:rsid w:val="25024973"/>
    <w:rsid w:val="25066ECE"/>
    <w:rsid w:val="250714C1"/>
    <w:rsid w:val="251B63F4"/>
    <w:rsid w:val="251E4616"/>
    <w:rsid w:val="25440B25"/>
    <w:rsid w:val="2556466D"/>
    <w:rsid w:val="25713C7F"/>
    <w:rsid w:val="259B31B3"/>
    <w:rsid w:val="25A05850"/>
    <w:rsid w:val="25C873AC"/>
    <w:rsid w:val="25CD0E58"/>
    <w:rsid w:val="25D56614"/>
    <w:rsid w:val="26057CCD"/>
    <w:rsid w:val="2649167A"/>
    <w:rsid w:val="265E166E"/>
    <w:rsid w:val="26866302"/>
    <w:rsid w:val="26924F43"/>
    <w:rsid w:val="26BA68FB"/>
    <w:rsid w:val="26C027E4"/>
    <w:rsid w:val="26D93C9C"/>
    <w:rsid w:val="27151DCB"/>
    <w:rsid w:val="2716695B"/>
    <w:rsid w:val="271A5747"/>
    <w:rsid w:val="271D439F"/>
    <w:rsid w:val="271F29A7"/>
    <w:rsid w:val="272B62E8"/>
    <w:rsid w:val="27385564"/>
    <w:rsid w:val="273A5FED"/>
    <w:rsid w:val="273C5AE9"/>
    <w:rsid w:val="274E0517"/>
    <w:rsid w:val="27617DF2"/>
    <w:rsid w:val="276E7FC0"/>
    <w:rsid w:val="279761DB"/>
    <w:rsid w:val="279D6223"/>
    <w:rsid w:val="27A34676"/>
    <w:rsid w:val="27AC5366"/>
    <w:rsid w:val="27C34E9E"/>
    <w:rsid w:val="283B31B5"/>
    <w:rsid w:val="28743B4B"/>
    <w:rsid w:val="28A92821"/>
    <w:rsid w:val="28B23351"/>
    <w:rsid w:val="28CA7DEE"/>
    <w:rsid w:val="28D1580C"/>
    <w:rsid w:val="290C0606"/>
    <w:rsid w:val="293807E2"/>
    <w:rsid w:val="295D295A"/>
    <w:rsid w:val="29AB42A1"/>
    <w:rsid w:val="29B61E26"/>
    <w:rsid w:val="29D03F99"/>
    <w:rsid w:val="29EC35DB"/>
    <w:rsid w:val="29ED1DB9"/>
    <w:rsid w:val="2A003335"/>
    <w:rsid w:val="2A257F5A"/>
    <w:rsid w:val="2A273408"/>
    <w:rsid w:val="2A28357D"/>
    <w:rsid w:val="2A2C5EF9"/>
    <w:rsid w:val="2A3B4D38"/>
    <w:rsid w:val="2A4002DE"/>
    <w:rsid w:val="2A78362C"/>
    <w:rsid w:val="2A8225E0"/>
    <w:rsid w:val="2AA43158"/>
    <w:rsid w:val="2ABA4F2F"/>
    <w:rsid w:val="2AFC7F9D"/>
    <w:rsid w:val="2B151618"/>
    <w:rsid w:val="2B240ED4"/>
    <w:rsid w:val="2B2C58D7"/>
    <w:rsid w:val="2B5740BA"/>
    <w:rsid w:val="2B7A2BBA"/>
    <w:rsid w:val="2C1E6A63"/>
    <w:rsid w:val="2C210716"/>
    <w:rsid w:val="2C451702"/>
    <w:rsid w:val="2C9104A3"/>
    <w:rsid w:val="2CAE6752"/>
    <w:rsid w:val="2CD91BE2"/>
    <w:rsid w:val="2D01620B"/>
    <w:rsid w:val="2D16195F"/>
    <w:rsid w:val="2D4E142C"/>
    <w:rsid w:val="2D636E9F"/>
    <w:rsid w:val="2D8E0752"/>
    <w:rsid w:val="2DC62F01"/>
    <w:rsid w:val="2DE846A1"/>
    <w:rsid w:val="2E097E07"/>
    <w:rsid w:val="2E1367D6"/>
    <w:rsid w:val="2E421BC1"/>
    <w:rsid w:val="2E6D1303"/>
    <w:rsid w:val="2E87783F"/>
    <w:rsid w:val="2E9A7AE7"/>
    <w:rsid w:val="2EB02FB3"/>
    <w:rsid w:val="2EBF49DB"/>
    <w:rsid w:val="2EE463B9"/>
    <w:rsid w:val="2EF04EC3"/>
    <w:rsid w:val="2F226C62"/>
    <w:rsid w:val="2F2D4FF3"/>
    <w:rsid w:val="2F384D18"/>
    <w:rsid w:val="2F3A6DCF"/>
    <w:rsid w:val="2F4C3F51"/>
    <w:rsid w:val="2F4E2935"/>
    <w:rsid w:val="2F776026"/>
    <w:rsid w:val="2FBA6CFA"/>
    <w:rsid w:val="2FEC6BC4"/>
    <w:rsid w:val="2FEE1054"/>
    <w:rsid w:val="2FFC27E2"/>
    <w:rsid w:val="30064604"/>
    <w:rsid w:val="30182EF1"/>
    <w:rsid w:val="30693876"/>
    <w:rsid w:val="30B1468C"/>
    <w:rsid w:val="30C35828"/>
    <w:rsid w:val="30EB350E"/>
    <w:rsid w:val="310F5409"/>
    <w:rsid w:val="312017B7"/>
    <w:rsid w:val="31253BE4"/>
    <w:rsid w:val="31315319"/>
    <w:rsid w:val="313A1498"/>
    <w:rsid w:val="313D4D07"/>
    <w:rsid w:val="31530A21"/>
    <w:rsid w:val="31653F38"/>
    <w:rsid w:val="31897174"/>
    <w:rsid w:val="31A00580"/>
    <w:rsid w:val="31B91281"/>
    <w:rsid w:val="31C4532A"/>
    <w:rsid w:val="32074121"/>
    <w:rsid w:val="321766AE"/>
    <w:rsid w:val="324B3775"/>
    <w:rsid w:val="3257790D"/>
    <w:rsid w:val="32653D88"/>
    <w:rsid w:val="327F26A5"/>
    <w:rsid w:val="32850A3A"/>
    <w:rsid w:val="328829CA"/>
    <w:rsid w:val="3295140A"/>
    <w:rsid w:val="32C215B3"/>
    <w:rsid w:val="330C52A8"/>
    <w:rsid w:val="33184147"/>
    <w:rsid w:val="33395897"/>
    <w:rsid w:val="335E7861"/>
    <w:rsid w:val="33A7521A"/>
    <w:rsid w:val="33A82D27"/>
    <w:rsid w:val="33B56090"/>
    <w:rsid w:val="34023DD2"/>
    <w:rsid w:val="345C7BA2"/>
    <w:rsid w:val="345E0C5E"/>
    <w:rsid w:val="3473401C"/>
    <w:rsid w:val="34B24A2F"/>
    <w:rsid w:val="34CD0C0B"/>
    <w:rsid w:val="34E50629"/>
    <w:rsid w:val="34F138B2"/>
    <w:rsid w:val="351C3AC1"/>
    <w:rsid w:val="351E4524"/>
    <w:rsid w:val="351F3A34"/>
    <w:rsid w:val="35366152"/>
    <w:rsid w:val="35815059"/>
    <w:rsid w:val="35A60906"/>
    <w:rsid w:val="35BC0844"/>
    <w:rsid w:val="35C80195"/>
    <w:rsid w:val="35C90051"/>
    <w:rsid w:val="35D457D9"/>
    <w:rsid w:val="35E533FD"/>
    <w:rsid w:val="360227A9"/>
    <w:rsid w:val="36387B7A"/>
    <w:rsid w:val="36584736"/>
    <w:rsid w:val="36673764"/>
    <w:rsid w:val="36A60D74"/>
    <w:rsid w:val="36AF6640"/>
    <w:rsid w:val="36D24873"/>
    <w:rsid w:val="36DE18DC"/>
    <w:rsid w:val="36EF1205"/>
    <w:rsid w:val="36F95F9A"/>
    <w:rsid w:val="370228E9"/>
    <w:rsid w:val="37533C5A"/>
    <w:rsid w:val="3755686B"/>
    <w:rsid w:val="37557BBE"/>
    <w:rsid w:val="37860E6B"/>
    <w:rsid w:val="37983666"/>
    <w:rsid w:val="37B3316C"/>
    <w:rsid w:val="37D13BBF"/>
    <w:rsid w:val="38002855"/>
    <w:rsid w:val="380D6A28"/>
    <w:rsid w:val="3814652D"/>
    <w:rsid w:val="38291A7F"/>
    <w:rsid w:val="38546316"/>
    <w:rsid w:val="3860038E"/>
    <w:rsid w:val="38634F5B"/>
    <w:rsid w:val="388C1B7E"/>
    <w:rsid w:val="38B80E59"/>
    <w:rsid w:val="38BC39AE"/>
    <w:rsid w:val="38D343A6"/>
    <w:rsid w:val="38FC52CA"/>
    <w:rsid w:val="392B0449"/>
    <w:rsid w:val="39380D2F"/>
    <w:rsid w:val="393C7183"/>
    <w:rsid w:val="39521B20"/>
    <w:rsid w:val="3953748C"/>
    <w:rsid w:val="39773E35"/>
    <w:rsid w:val="39A2115A"/>
    <w:rsid w:val="39B2168C"/>
    <w:rsid w:val="39DF73EC"/>
    <w:rsid w:val="3A026AFB"/>
    <w:rsid w:val="3A1408AF"/>
    <w:rsid w:val="3A140FF4"/>
    <w:rsid w:val="3A285E70"/>
    <w:rsid w:val="3A2D246A"/>
    <w:rsid w:val="3A376124"/>
    <w:rsid w:val="3A4C3F3B"/>
    <w:rsid w:val="3A641E70"/>
    <w:rsid w:val="3A810912"/>
    <w:rsid w:val="3A863661"/>
    <w:rsid w:val="3AAA4C5C"/>
    <w:rsid w:val="3ABC4227"/>
    <w:rsid w:val="3AEB0F20"/>
    <w:rsid w:val="3B08311F"/>
    <w:rsid w:val="3B0E6055"/>
    <w:rsid w:val="3B7E03CD"/>
    <w:rsid w:val="3B8E6CFB"/>
    <w:rsid w:val="3B9C7F8B"/>
    <w:rsid w:val="3B9E66EB"/>
    <w:rsid w:val="3BDB2700"/>
    <w:rsid w:val="3BF54015"/>
    <w:rsid w:val="3C131844"/>
    <w:rsid w:val="3C415BC1"/>
    <w:rsid w:val="3C4F1540"/>
    <w:rsid w:val="3C65673D"/>
    <w:rsid w:val="3C6F3AD2"/>
    <w:rsid w:val="3C8B75CB"/>
    <w:rsid w:val="3C8E44DC"/>
    <w:rsid w:val="3CE94CFE"/>
    <w:rsid w:val="3CF70042"/>
    <w:rsid w:val="3CFE4428"/>
    <w:rsid w:val="3D0A283C"/>
    <w:rsid w:val="3D0F7A78"/>
    <w:rsid w:val="3D1A29C0"/>
    <w:rsid w:val="3D261297"/>
    <w:rsid w:val="3D3F6339"/>
    <w:rsid w:val="3D4F112B"/>
    <w:rsid w:val="3D563144"/>
    <w:rsid w:val="3D6700C8"/>
    <w:rsid w:val="3D6C3F8F"/>
    <w:rsid w:val="3D80381B"/>
    <w:rsid w:val="3D965592"/>
    <w:rsid w:val="3D9B69D7"/>
    <w:rsid w:val="3DA921CE"/>
    <w:rsid w:val="3DAA3846"/>
    <w:rsid w:val="3DC6513E"/>
    <w:rsid w:val="3DCC1B3F"/>
    <w:rsid w:val="3E3654C6"/>
    <w:rsid w:val="3E425E9E"/>
    <w:rsid w:val="3E622B56"/>
    <w:rsid w:val="3E7D27A9"/>
    <w:rsid w:val="3EB4528A"/>
    <w:rsid w:val="3EB83E8C"/>
    <w:rsid w:val="3EE65813"/>
    <w:rsid w:val="3F281C8B"/>
    <w:rsid w:val="3F490E2C"/>
    <w:rsid w:val="3F8A11C4"/>
    <w:rsid w:val="3FA21E68"/>
    <w:rsid w:val="3FA51E2D"/>
    <w:rsid w:val="3FC21B60"/>
    <w:rsid w:val="3FEC7045"/>
    <w:rsid w:val="40176E56"/>
    <w:rsid w:val="402B24D9"/>
    <w:rsid w:val="40583AA7"/>
    <w:rsid w:val="4063752F"/>
    <w:rsid w:val="40791B32"/>
    <w:rsid w:val="408E6128"/>
    <w:rsid w:val="40B7580A"/>
    <w:rsid w:val="40E8658C"/>
    <w:rsid w:val="40EA0A47"/>
    <w:rsid w:val="41120914"/>
    <w:rsid w:val="41122359"/>
    <w:rsid w:val="41583781"/>
    <w:rsid w:val="41590F18"/>
    <w:rsid w:val="41B75F56"/>
    <w:rsid w:val="41DD0677"/>
    <w:rsid w:val="41EA1107"/>
    <w:rsid w:val="420D0BFB"/>
    <w:rsid w:val="42135081"/>
    <w:rsid w:val="42325536"/>
    <w:rsid w:val="424C0DDC"/>
    <w:rsid w:val="425965CC"/>
    <w:rsid w:val="42745CCA"/>
    <w:rsid w:val="42981E02"/>
    <w:rsid w:val="435B3494"/>
    <w:rsid w:val="435D0552"/>
    <w:rsid w:val="43B43389"/>
    <w:rsid w:val="43CE758C"/>
    <w:rsid w:val="43ED2A01"/>
    <w:rsid w:val="43ED41F8"/>
    <w:rsid w:val="4415186B"/>
    <w:rsid w:val="44205379"/>
    <w:rsid w:val="442B21C2"/>
    <w:rsid w:val="4487082B"/>
    <w:rsid w:val="44D644A6"/>
    <w:rsid w:val="44FA6FBA"/>
    <w:rsid w:val="45251A0E"/>
    <w:rsid w:val="457D0EE3"/>
    <w:rsid w:val="45940C6E"/>
    <w:rsid w:val="45990D03"/>
    <w:rsid w:val="45B50FCD"/>
    <w:rsid w:val="45C46C52"/>
    <w:rsid w:val="45C85BFA"/>
    <w:rsid w:val="45DE7D14"/>
    <w:rsid w:val="45F44B62"/>
    <w:rsid w:val="46112DA2"/>
    <w:rsid w:val="46165921"/>
    <w:rsid w:val="46201AB9"/>
    <w:rsid w:val="46205EC3"/>
    <w:rsid w:val="46270ACB"/>
    <w:rsid w:val="462D60CB"/>
    <w:rsid w:val="46545338"/>
    <w:rsid w:val="466E4D67"/>
    <w:rsid w:val="4678062E"/>
    <w:rsid w:val="46870808"/>
    <w:rsid w:val="46C67DD9"/>
    <w:rsid w:val="46E21A9F"/>
    <w:rsid w:val="46EC357A"/>
    <w:rsid w:val="47152CBF"/>
    <w:rsid w:val="474C2536"/>
    <w:rsid w:val="47585533"/>
    <w:rsid w:val="47633B87"/>
    <w:rsid w:val="47810CC8"/>
    <w:rsid w:val="479A729D"/>
    <w:rsid w:val="47CC3A50"/>
    <w:rsid w:val="480B64F6"/>
    <w:rsid w:val="481D43A9"/>
    <w:rsid w:val="48341101"/>
    <w:rsid w:val="48450FFC"/>
    <w:rsid w:val="486B4979"/>
    <w:rsid w:val="4880599F"/>
    <w:rsid w:val="48C0308B"/>
    <w:rsid w:val="48FC68D1"/>
    <w:rsid w:val="48FE2934"/>
    <w:rsid w:val="490F4A1B"/>
    <w:rsid w:val="49166B02"/>
    <w:rsid w:val="49234B7F"/>
    <w:rsid w:val="493A060A"/>
    <w:rsid w:val="49813938"/>
    <w:rsid w:val="49877E1D"/>
    <w:rsid w:val="49B54134"/>
    <w:rsid w:val="49BD1E5B"/>
    <w:rsid w:val="49CD3F23"/>
    <w:rsid w:val="49D2778F"/>
    <w:rsid w:val="4A040631"/>
    <w:rsid w:val="4A4A3B86"/>
    <w:rsid w:val="4A4F27DB"/>
    <w:rsid w:val="4A871534"/>
    <w:rsid w:val="4A9C1E58"/>
    <w:rsid w:val="4ADE0BBB"/>
    <w:rsid w:val="4AE43967"/>
    <w:rsid w:val="4AE629AF"/>
    <w:rsid w:val="4B0F2A62"/>
    <w:rsid w:val="4B20778C"/>
    <w:rsid w:val="4B44381C"/>
    <w:rsid w:val="4B734FCB"/>
    <w:rsid w:val="4B7F5330"/>
    <w:rsid w:val="4B9261F2"/>
    <w:rsid w:val="4BBA3F83"/>
    <w:rsid w:val="4BBE1D9B"/>
    <w:rsid w:val="4BDE56B2"/>
    <w:rsid w:val="4C691265"/>
    <w:rsid w:val="4C6B6F86"/>
    <w:rsid w:val="4C82218F"/>
    <w:rsid w:val="4CBD27F7"/>
    <w:rsid w:val="4CC8576A"/>
    <w:rsid w:val="4CE731CB"/>
    <w:rsid w:val="4D4F4080"/>
    <w:rsid w:val="4D524A2E"/>
    <w:rsid w:val="4D550108"/>
    <w:rsid w:val="4D8B4016"/>
    <w:rsid w:val="4DBA440F"/>
    <w:rsid w:val="4DC95FEB"/>
    <w:rsid w:val="4E2D4B0B"/>
    <w:rsid w:val="4E5F48B6"/>
    <w:rsid w:val="4EA54FF4"/>
    <w:rsid w:val="4EAD70C9"/>
    <w:rsid w:val="4EE7546E"/>
    <w:rsid w:val="4EF0521B"/>
    <w:rsid w:val="4F0C7728"/>
    <w:rsid w:val="4F32649A"/>
    <w:rsid w:val="4F3460FE"/>
    <w:rsid w:val="4F534DF8"/>
    <w:rsid w:val="4F776F22"/>
    <w:rsid w:val="4F9D0D6D"/>
    <w:rsid w:val="4FD74E04"/>
    <w:rsid w:val="4FFC5272"/>
    <w:rsid w:val="501E4A7F"/>
    <w:rsid w:val="5020585D"/>
    <w:rsid w:val="50275690"/>
    <w:rsid w:val="506802DF"/>
    <w:rsid w:val="5080057E"/>
    <w:rsid w:val="509D67B6"/>
    <w:rsid w:val="50A73956"/>
    <w:rsid w:val="50AE73B1"/>
    <w:rsid w:val="50C418BE"/>
    <w:rsid w:val="51332C9A"/>
    <w:rsid w:val="515D42F8"/>
    <w:rsid w:val="51770EE5"/>
    <w:rsid w:val="51800E1F"/>
    <w:rsid w:val="518C4FEB"/>
    <w:rsid w:val="519A7B89"/>
    <w:rsid w:val="51A97CBF"/>
    <w:rsid w:val="51B7614C"/>
    <w:rsid w:val="51D94D95"/>
    <w:rsid w:val="51F25B66"/>
    <w:rsid w:val="51F31543"/>
    <w:rsid w:val="52127A77"/>
    <w:rsid w:val="52192AB0"/>
    <w:rsid w:val="521C0E43"/>
    <w:rsid w:val="522349CD"/>
    <w:rsid w:val="523A1214"/>
    <w:rsid w:val="5265735D"/>
    <w:rsid w:val="5269105C"/>
    <w:rsid w:val="5276494B"/>
    <w:rsid w:val="52A83907"/>
    <w:rsid w:val="52C67A35"/>
    <w:rsid w:val="52D61478"/>
    <w:rsid w:val="530E2DF9"/>
    <w:rsid w:val="53203FDF"/>
    <w:rsid w:val="53413510"/>
    <w:rsid w:val="537961D3"/>
    <w:rsid w:val="53B97671"/>
    <w:rsid w:val="53E25011"/>
    <w:rsid w:val="54033236"/>
    <w:rsid w:val="542F18EE"/>
    <w:rsid w:val="544832CE"/>
    <w:rsid w:val="54516A3D"/>
    <w:rsid w:val="54531EE2"/>
    <w:rsid w:val="546834BD"/>
    <w:rsid w:val="54A87CBF"/>
    <w:rsid w:val="54E13A1D"/>
    <w:rsid w:val="54ED5120"/>
    <w:rsid w:val="55002C50"/>
    <w:rsid w:val="55174887"/>
    <w:rsid w:val="55460217"/>
    <w:rsid w:val="55541FE5"/>
    <w:rsid w:val="556E7AEA"/>
    <w:rsid w:val="5573623D"/>
    <w:rsid w:val="55B76E8B"/>
    <w:rsid w:val="56040FDB"/>
    <w:rsid w:val="560F57AD"/>
    <w:rsid w:val="56292E25"/>
    <w:rsid w:val="56A24FEE"/>
    <w:rsid w:val="56B72191"/>
    <w:rsid w:val="573503FB"/>
    <w:rsid w:val="57760FF6"/>
    <w:rsid w:val="577A40F1"/>
    <w:rsid w:val="57825340"/>
    <w:rsid w:val="578265ED"/>
    <w:rsid w:val="578831DF"/>
    <w:rsid w:val="5842443E"/>
    <w:rsid w:val="5846633A"/>
    <w:rsid w:val="58786777"/>
    <w:rsid w:val="58983F2C"/>
    <w:rsid w:val="58997962"/>
    <w:rsid w:val="58BF0B2C"/>
    <w:rsid w:val="59000F93"/>
    <w:rsid w:val="591A2257"/>
    <w:rsid w:val="591E2E5A"/>
    <w:rsid w:val="592940E3"/>
    <w:rsid w:val="593A010E"/>
    <w:rsid w:val="596F1D6D"/>
    <w:rsid w:val="5989006F"/>
    <w:rsid w:val="59907946"/>
    <w:rsid w:val="59972F13"/>
    <w:rsid w:val="59A31EB1"/>
    <w:rsid w:val="59C43A48"/>
    <w:rsid w:val="59FA6411"/>
    <w:rsid w:val="59FA6EB5"/>
    <w:rsid w:val="59FC4889"/>
    <w:rsid w:val="5A0D2F69"/>
    <w:rsid w:val="5A2A464D"/>
    <w:rsid w:val="5A3E78D4"/>
    <w:rsid w:val="5A44201E"/>
    <w:rsid w:val="5A4B6512"/>
    <w:rsid w:val="5A6E3579"/>
    <w:rsid w:val="5A6F4506"/>
    <w:rsid w:val="5A850088"/>
    <w:rsid w:val="5A997ACC"/>
    <w:rsid w:val="5AA60A01"/>
    <w:rsid w:val="5AD6708D"/>
    <w:rsid w:val="5B080EF4"/>
    <w:rsid w:val="5B0D0A72"/>
    <w:rsid w:val="5B156B57"/>
    <w:rsid w:val="5B2933A2"/>
    <w:rsid w:val="5B423CA3"/>
    <w:rsid w:val="5B5D75AF"/>
    <w:rsid w:val="5B664347"/>
    <w:rsid w:val="5B915E2F"/>
    <w:rsid w:val="5B9F15AA"/>
    <w:rsid w:val="5BA83A1B"/>
    <w:rsid w:val="5BA945B6"/>
    <w:rsid w:val="5BAC4388"/>
    <w:rsid w:val="5BB4249E"/>
    <w:rsid w:val="5BD00ECD"/>
    <w:rsid w:val="5BDE15B3"/>
    <w:rsid w:val="5C0C3953"/>
    <w:rsid w:val="5C1B3D9C"/>
    <w:rsid w:val="5C2C386A"/>
    <w:rsid w:val="5C8747C8"/>
    <w:rsid w:val="5CE01400"/>
    <w:rsid w:val="5D064BB6"/>
    <w:rsid w:val="5D201D45"/>
    <w:rsid w:val="5D230805"/>
    <w:rsid w:val="5D243F74"/>
    <w:rsid w:val="5D2C556F"/>
    <w:rsid w:val="5D6210FF"/>
    <w:rsid w:val="5D6736A1"/>
    <w:rsid w:val="5D6C57C7"/>
    <w:rsid w:val="5DA4012C"/>
    <w:rsid w:val="5DBF61E0"/>
    <w:rsid w:val="5DC714A4"/>
    <w:rsid w:val="5DDD3161"/>
    <w:rsid w:val="5DEE7EF0"/>
    <w:rsid w:val="5DF5171A"/>
    <w:rsid w:val="5E8548E7"/>
    <w:rsid w:val="5E931C97"/>
    <w:rsid w:val="5EB43A7B"/>
    <w:rsid w:val="5ED456F4"/>
    <w:rsid w:val="5ED8453E"/>
    <w:rsid w:val="5EDB2012"/>
    <w:rsid w:val="5EDD73F4"/>
    <w:rsid w:val="5EEC7DCA"/>
    <w:rsid w:val="5EF774F9"/>
    <w:rsid w:val="5F0228C7"/>
    <w:rsid w:val="5F097502"/>
    <w:rsid w:val="5F0C2975"/>
    <w:rsid w:val="5F170343"/>
    <w:rsid w:val="5F233DB9"/>
    <w:rsid w:val="5F2F4A52"/>
    <w:rsid w:val="5F3F0B7E"/>
    <w:rsid w:val="5F3F1DD6"/>
    <w:rsid w:val="5F42773D"/>
    <w:rsid w:val="5F4650C3"/>
    <w:rsid w:val="5F4E5E14"/>
    <w:rsid w:val="5F4F0D4C"/>
    <w:rsid w:val="5F4F545C"/>
    <w:rsid w:val="5F5A3F05"/>
    <w:rsid w:val="5F6138D2"/>
    <w:rsid w:val="5F833A67"/>
    <w:rsid w:val="5F945CAA"/>
    <w:rsid w:val="5FA144ED"/>
    <w:rsid w:val="5FC03B6F"/>
    <w:rsid w:val="5FE445EE"/>
    <w:rsid w:val="603806E6"/>
    <w:rsid w:val="604A14D9"/>
    <w:rsid w:val="608B44BF"/>
    <w:rsid w:val="608D4EAA"/>
    <w:rsid w:val="608F5FC8"/>
    <w:rsid w:val="60BA591C"/>
    <w:rsid w:val="60C25F34"/>
    <w:rsid w:val="60D513B9"/>
    <w:rsid w:val="60F35B17"/>
    <w:rsid w:val="612D0B66"/>
    <w:rsid w:val="614F7CC5"/>
    <w:rsid w:val="615677DD"/>
    <w:rsid w:val="61582975"/>
    <w:rsid w:val="619A1895"/>
    <w:rsid w:val="61A33FF9"/>
    <w:rsid w:val="61C55F81"/>
    <w:rsid w:val="61CC6169"/>
    <w:rsid w:val="61CD238F"/>
    <w:rsid w:val="61FA3ECE"/>
    <w:rsid w:val="6207667E"/>
    <w:rsid w:val="62387844"/>
    <w:rsid w:val="623A31A1"/>
    <w:rsid w:val="624B44C8"/>
    <w:rsid w:val="624D43A8"/>
    <w:rsid w:val="62996886"/>
    <w:rsid w:val="62B9686D"/>
    <w:rsid w:val="62D326E3"/>
    <w:rsid w:val="62DB0B1C"/>
    <w:rsid w:val="63052873"/>
    <w:rsid w:val="632C4010"/>
    <w:rsid w:val="63363C32"/>
    <w:rsid w:val="63365FD2"/>
    <w:rsid w:val="6353075B"/>
    <w:rsid w:val="63594A26"/>
    <w:rsid w:val="63827325"/>
    <w:rsid w:val="63895A65"/>
    <w:rsid w:val="6392012A"/>
    <w:rsid w:val="63A90BE4"/>
    <w:rsid w:val="63AE5BC7"/>
    <w:rsid w:val="63C14E26"/>
    <w:rsid w:val="64026B3F"/>
    <w:rsid w:val="640351D3"/>
    <w:rsid w:val="640E6D7E"/>
    <w:rsid w:val="64371836"/>
    <w:rsid w:val="64455230"/>
    <w:rsid w:val="6460157C"/>
    <w:rsid w:val="6471535D"/>
    <w:rsid w:val="64846585"/>
    <w:rsid w:val="648773C0"/>
    <w:rsid w:val="648C2213"/>
    <w:rsid w:val="64A40329"/>
    <w:rsid w:val="64A946EF"/>
    <w:rsid w:val="64AC230D"/>
    <w:rsid w:val="64C01D89"/>
    <w:rsid w:val="64C86ACD"/>
    <w:rsid w:val="64E35BA2"/>
    <w:rsid w:val="651D1DC2"/>
    <w:rsid w:val="65531F20"/>
    <w:rsid w:val="655B70F7"/>
    <w:rsid w:val="65921AA2"/>
    <w:rsid w:val="65AD56FF"/>
    <w:rsid w:val="65C94588"/>
    <w:rsid w:val="65D56535"/>
    <w:rsid w:val="65EC449B"/>
    <w:rsid w:val="66892DBC"/>
    <w:rsid w:val="66B37C22"/>
    <w:rsid w:val="66C22275"/>
    <w:rsid w:val="66D07C4E"/>
    <w:rsid w:val="66D63366"/>
    <w:rsid w:val="66E07A35"/>
    <w:rsid w:val="670C7BD0"/>
    <w:rsid w:val="6729107E"/>
    <w:rsid w:val="67310C06"/>
    <w:rsid w:val="674D53C6"/>
    <w:rsid w:val="67A80BB7"/>
    <w:rsid w:val="67BA095D"/>
    <w:rsid w:val="67F359BF"/>
    <w:rsid w:val="68127402"/>
    <w:rsid w:val="68320C29"/>
    <w:rsid w:val="683E06EB"/>
    <w:rsid w:val="684F4F95"/>
    <w:rsid w:val="685D060D"/>
    <w:rsid w:val="68630615"/>
    <w:rsid w:val="688345E5"/>
    <w:rsid w:val="689F3A7C"/>
    <w:rsid w:val="68A14604"/>
    <w:rsid w:val="68B7181F"/>
    <w:rsid w:val="68C117F4"/>
    <w:rsid w:val="68C469F7"/>
    <w:rsid w:val="68D05A8B"/>
    <w:rsid w:val="68DA686A"/>
    <w:rsid w:val="68DB5BCE"/>
    <w:rsid w:val="69163C3C"/>
    <w:rsid w:val="698A3C4F"/>
    <w:rsid w:val="69AA597C"/>
    <w:rsid w:val="69D74A2D"/>
    <w:rsid w:val="69E57583"/>
    <w:rsid w:val="69EA3D78"/>
    <w:rsid w:val="6A192B41"/>
    <w:rsid w:val="6A31794F"/>
    <w:rsid w:val="6A412E9B"/>
    <w:rsid w:val="6A593A14"/>
    <w:rsid w:val="6A5F7488"/>
    <w:rsid w:val="6A624042"/>
    <w:rsid w:val="6AC56663"/>
    <w:rsid w:val="6AD06124"/>
    <w:rsid w:val="6AE9375D"/>
    <w:rsid w:val="6AFA20DD"/>
    <w:rsid w:val="6B2660F3"/>
    <w:rsid w:val="6B4C6148"/>
    <w:rsid w:val="6B600D2D"/>
    <w:rsid w:val="6B7D0E3F"/>
    <w:rsid w:val="6B820818"/>
    <w:rsid w:val="6BA666A4"/>
    <w:rsid w:val="6BAD1029"/>
    <w:rsid w:val="6C0905E4"/>
    <w:rsid w:val="6C2458E5"/>
    <w:rsid w:val="6C3A2120"/>
    <w:rsid w:val="6C6527EF"/>
    <w:rsid w:val="6C786FF5"/>
    <w:rsid w:val="6C85541D"/>
    <w:rsid w:val="6C8A6FA0"/>
    <w:rsid w:val="6C8C14EE"/>
    <w:rsid w:val="6C9A748E"/>
    <w:rsid w:val="6CB01BBD"/>
    <w:rsid w:val="6CE401DB"/>
    <w:rsid w:val="6CEE18BF"/>
    <w:rsid w:val="6D1F5636"/>
    <w:rsid w:val="6D2706B7"/>
    <w:rsid w:val="6D2E2B6D"/>
    <w:rsid w:val="6D4056B0"/>
    <w:rsid w:val="6D536C7D"/>
    <w:rsid w:val="6D7E1A57"/>
    <w:rsid w:val="6D900B54"/>
    <w:rsid w:val="6DA1076F"/>
    <w:rsid w:val="6E302EF0"/>
    <w:rsid w:val="6E334775"/>
    <w:rsid w:val="6E363B46"/>
    <w:rsid w:val="6E4539AB"/>
    <w:rsid w:val="6ECA14A5"/>
    <w:rsid w:val="6EF84EB7"/>
    <w:rsid w:val="6EFA159E"/>
    <w:rsid w:val="6F053BD8"/>
    <w:rsid w:val="6F48373C"/>
    <w:rsid w:val="6F68729A"/>
    <w:rsid w:val="6F6B7A12"/>
    <w:rsid w:val="6F88465F"/>
    <w:rsid w:val="6F9F715B"/>
    <w:rsid w:val="6FB67A04"/>
    <w:rsid w:val="6FBE0AF8"/>
    <w:rsid w:val="6FC2500E"/>
    <w:rsid w:val="6FCF03C8"/>
    <w:rsid w:val="6FE64CCD"/>
    <w:rsid w:val="6FEB00C8"/>
    <w:rsid w:val="6FF98DB1"/>
    <w:rsid w:val="700E26F1"/>
    <w:rsid w:val="70221706"/>
    <w:rsid w:val="704E64D7"/>
    <w:rsid w:val="704F5243"/>
    <w:rsid w:val="70675738"/>
    <w:rsid w:val="706D0578"/>
    <w:rsid w:val="706E499A"/>
    <w:rsid w:val="70725D14"/>
    <w:rsid w:val="708B2215"/>
    <w:rsid w:val="70B86680"/>
    <w:rsid w:val="70C507BD"/>
    <w:rsid w:val="70F36FF5"/>
    <w:rsid w:val="70FA008C"/>
    <w:rsid w:val="71351762"/>
    <w:rsid w:val="71552D10"/>
    <w:rsid w:val="716442E9"/>
    <w:rsid w:val="71B318F8"/>
    <w:rsid w:val="71B74DFA"/>
    <w:rsid w:val="71BD2ACE"/>
    <w:rsid w:val="71C9237C"/>
    <w:rsid w:val="71E34B28"/>
    <w:rsid w:val="71F56214"/>
    <w:rsid w:val="72076A30"/>
    <w:rsid w:val="723C0660"/>
    <w:rsid w:val="724B20B5"/>
    <w:rsid w:val="72543AEC"/>
    <w:rsid w:val="72785B7B"/>
    <w:rsid w:val="72AF7142"/>
    <w:rsid w:val="72D22FDD"/>
    <w:rsid w:val="72E0464A"/>
    <w:rsid w:val="73060B04"/>
    <w:rsid w:val="730944EC"/>
    <w:rsid w:val="73095DD8"/>
    <w:rsid w:val="730A35E7"/>
    <w:rsid w:val="731E7C07"/>
    <w:rsid w:val="731F2ADD"/>
    <w:rsid w:val="73371579"/>
    <w:rsid w:val="739444AA"/>
    <w:rsid w:val="73CB1EA3"/>
    <w:rsid w:val="73EE3133"/>
    <w:rsid w:val="73FC31D8"/>
    <w:rsid w:val="73FC5DA2"/>
    <w:rsid w:val="74542522"/>
    <w:rsid w:val="74597D1C"/>
    <w:rsid w:val="74BE21E6"/>
    <w:rsid w:val="74C4154C"/>
    <w:rsid w:val="74CD114F"/>
    <w:rsid w:val="75132CB2"/>
    <w:rsid w:val="757B534A"/>
    <w:rsid w:val="758A423F"/>
    <w:rsid w:val="75C4089A"/>
    <w:rsid w:val="75C8506C"/>
    <w:rsid w:val="75D43E4C"/>
    <w:rsid w:val="75EE584D"/>
    <w:rsid w:val="75FC051E"/>
    <w:rsid w:val="760E4653"/>
    <w:rsid w:val="76745657"/>
    <w:rsid w:val="769374F5"/>
    <w:rsid w:val="76D66A0B"/>
    <w:rsid w:val="76E17369"/>
    <w:rsid w:val="76F43195"/>
    <w:rsid w:val="770D6993"/>
    <w:rsid w:val="774615E8"/>
    <w:rsid w:val="774F05B4"/>
    <w:rsid w:val="77795FC5"/>
    <w:rsid w:val="777B6ABA"/>
    <w:rsid w:val="778925D9"/>
    <w:rsid w:val="778C339B"/>
    <w:rsid w:val="77B0693E"/>
    <w:rsid w:val="77DB4976"/>
    <w:rsid w:val="77E01900"/>
    <w:rsid w:val="77EB042B"/>
    <w:rsid w:val="77F66378"/>
    <w:rsid w:val="78105FE1"/>
    <w:rsid w:val="781D1021"/>
    <w:rsid w:val="78296451"/>
    <w:rsid w:val="7895695A"/>
    <w:rsid w:val="78A35FA6"/>
    <w:rsid w:val="78C814F1"/>
    <w:rsid w:val="78DD3C0F"/>
    <w:rsid w:val="78F61612"/>
    <w:rsid w:val="78F746CD"/>
    <w:rsid w:val="790B7602"/>
    <w:rsid w:val="79525DD0"/>
    <w:rsid w:val="79684030"/>
    <w:rsid w:val="79B77FBE"/>
    <w:rsid w:val="79ED0FE1"/>
    <w:rsid w:val="7A006755"/>
    <w:rsid w:val="7A067AFF"/>
    <w:rsid w:val="7A1E4F65"/>
    <w:rsid w:val="7A455228"/>
    <w:rsid w:val="7A4C6087"/>
    <w:rsid w:val="7AAD58D6"/>
    <w:rsid w:val="7AC703EA"/>
    <w:rsid w:val="7AEA5035"/>
    <w:rsid w:val="7AF20636"/>
    <w:rsid w:val="7B033E9B"/>
    <w:rsid w:val="7B0B7EA2"/>
    <w:rsid w:val="7B4D0CE7"/>
    <w:rsid w:val="7B5E08D0"/>
    <w:rsid w:val="7BB5399C"/>
    <w:rsid w:val="7BC77B4C"/>
    <w:rsid w:val="7BF36259"/>
    <w:rsid w:val="7BF92AE3"/>
    <w:rsid w:val="7C022754"/>
    <w:rsid w:val="7C452FFC"/>
    <w:rsid w:val="7C79211D"/>
    <w:rsid w:val="7C7D7793"/>
    <w:rsid w:val="7C9F79C8"/>
    <w:rsid w:val="7CA20363"/>
    <w:rsid w:val="7CA95B7D"/>
    <w:rsid w:val="7CB66269"/>
    <w:rsid w:val="7CBC13FC"/>
    <w:rsid w:val="7CBC3B1C"/>
    <w:rsid w:val="7CBF58F7"/>
    <w:rsid w:val="7CE427EA"/>
    <w:rsid w:val="7D1144BC"/>
    <w:rsid w:val="7D4A1795"/>
    <w:rsid w:val="7D636E1C"/>
    <w:rsid w:val="7D6A0D4C"/>
    <w:rsid w:val="7D6F58E0"/>
    <w:rsid w:val="7D7B6AC6"/>
    <w:rsid w:val="7D80192E"/>
    <w:rsid w:val="7DD11A81"/>
    <w:rsid w:val="7DDA2E72"/>
    <w:rsid w:val="7DDE256E"/>
    <w:rsid w:val="7DE41CF5"/>
    <w:rsid w:val="7DE73D20"/>
    <w:rsid w:val="7DFD5DC0"/>
    <w:rsid w:val="7E0D4703"/>
    <w:rsid w:val="7E1D2446"/>
    <w:rsid w:val="7E1EF14A"/>
    <w:rsid w:val="7E3D61A6"/>
    <w:rsid w:val="7E5E6CA7"/>
    <w:rsid w:val="7E705B4A"/>
    <w:rsid w:val="7E7F57D1"/>
    <w:rsid w:val="7E8C0B61"/>
    <w:rsid w:val="7E8E1840"/>
    <w:rsid w:val="7EA34E4A"/>
    <w:rsid w:val="7ED32079"/>
    <w:rsid w:val="7F082BC8"/>
    <w:rsid w:val="7F295DA0"/>
    <w:rsid w:val="7F47036D"/>
    <w:rsid w:val="7F7431CA"/>
    <w:rsid w:val="7F930548"/>
    <w:rsid w:val="7FA06127"/>
    <w:rsid w:val="7FA906E9"/>
    <w:rsid w:val="7FAB79E7"/>
    <w:rsid w:val="7FD7317A"/>
    <w:rsid w:val="7FD8246A"/>
    <w:rsid w:val="7FE067CF"/>
    <w:rsid w:val="7FF25651"/>
    <w:rsid w:val="B3C746E2"/>
    <w:rsid w:val="BF49459A"/>
    <w:rsid w:val="EEEFC3BA"/>
    <w:rsid w:val="F1EF00FB"/>
    <w:rsid w:val="FCF33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仿宋"/>
      <w:kern w:val="3"/>
      <w:sz w:val="24"/>
      <w:szCs w:val="24"/>
      <w:lang w:val="en-US" w:eastAsia="zh-CN" w:bidi="ar-SA"/>
    </w:rPr>
  </w:style>
  <w:style w:type="paragraph" w:styleId="5">
    <w:name w:val="heading 1"/>
    <w:basedOn w:val="1"/>
    <w:next w:val="1"/>
    <w:link w:val="111"/>
    <w:qFormat/>
    <w:uiPriority w:val="0"/>
    <w:pPr>
      <w:tabs>
        <w:tab w:val="left" w:pos="432"/>
      </w:tabs>
      <w:autoSpaceDE w:val="0"/>
      <w:autoSpaceDN w:val="0"/>
      <w:adjustRightInd w:val="0"/>
      <w:ind w:left="432" w:hanging="432"/>
      <w:jc w:val="center"/>
      <w:outlineLvl w:val="0"/>
    </w:pPr>
    <w:rPr>
      <w:b/>
      <w:bCs/>
      <w:kern w:val="0"/>
      <w:sz w:val="36"/>
      <w:szCs w:val="36"/>
    </w:rPr>
  </w:style>
  <w:style w:type="paragraph" w:styleId="6">
    <w:name w:val="heading 2"/>
    <w:basedOn w:val="1"/>
    <w:next w:val="1"/>
    <w:link w:val="252"/>
    <w:qFormat/>
    <w:uiPriority w:val="0"/>
    <w:pPr>
      <w:keepNext/>
      <w:keepLines/>
      <w:tabs>
        <w:tab w:val="left" w:pos="576"/>
      </w:tabs>
      <w:spacing w:before="260" w:after="260" w:line="416" w:lineRule="auto"/>
      <w:ind w:left="576" w:hanging="576"/>
      <w:jc w:val="center"/>
      <w:outlineLvl w:val="1"/>
    </w:pPr>
    <w:rPr>
      <w:b/>
      <w:bCs/>
      <w:sz w:val="32"/>
      <w:szCs w:val="32"/>
    </w:rPr>
  </w:style>
  <w:style w:type="paragraph" w:styleId="2">
    <w:name w:val="heading 3"/>
    <w:basedOn w:val="1"/>
    <w:next w:val="1"/>
    <w:link w:val="244"/>
    <w:qFormat/>
    <w:uiPriority w:val="0"/>
    <w:pPr>
      <w:keepNext/>
      <w:keepLines/>
      <w:tabs>
        <w:tab w:val="left" w:pos="720"/>
      </w:tabs>
      <w:snapToGrid w:val="0"/>
      <w:ind w:left="567" w:hanging="567"/>
      <w:outlineLvl w:val="2"/>
    </w:pPr>
    <w:rPr>
      <w:b/>
      <w:bCs/>
      <w:sz w:val="30"/>
      <w:szCs w:val="32"/>
    </w:rPr>
  </w:style>
  <w:style w:type="paragraph" w:styleId="7">
    <w:name w:val="heading 4"/>
    <w:basedOn w:val="1"/>
    <w:next w:val="1"/>
    <w:link w:val="276"/>
    <w:qFormat/>
    <w:uiPriority w:val="0"/>
    <w:pPr>
      <w:keepNext/>
      <w:keepLines/>
      <w:tabs>
        <w:tab w:val="left" w:pos="864"/>
      </w:tabs>
      <w:ind w:left="862" w:hanging="862"/>
      <w:outlineLvl w:val="3"/>
    </w:pPr>
    <w:rPr>
      <w:b/>
      <w:bCs/>
      <w:sz w:val="28"/>
      <w:szCs w:val="28"/>
    </w:rPr>
  </w:style>
  <w:style w:type="paragraph" w:styleId="8">
    <w:name w:val="heading 5"/>
    <w:basedOn w:val="1"/>
    <w:next w:val="1"/>
    <w:link w:val="1019"/>
    <w:qFormat/>
    <w:uiPriority w:val="9"/>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358"/>
    <w:qFormat/>
    <w:uiPriority w:val="0"/>
    <w:pPr>
      <w:keepNext/>
      <w:keepLines/>
      <w:tabs>
        <w:tab w:val="left" w:pos="1152"/>
      </w:tabs>
      <w:spacing w:before="240" w:after="64" w:line="320" w:lineRule="auto"/>
      <w:ind w:left="1152" w:hanging="1152"/>
      <w:outlineLvl w:val="5"/>
    </w:pPr>
    <w:rPr>
      <w:rFonts w:ascii="Arial" w:hAnsi="Arial" w:eastAsia="黑体"/>
      <w:b/>
      <w:bCs/>
      <w:szCs w:val="20"/>
    </w:rPr>
  </w:style>
  <w:style w:type="paragraph" w:styleId="10">
    <w:name w:val="heading 7"/>
    <w:basedOn w:val="1"/>
    <w:next w:val="1"/>
    <w:link w:val="176"/>
    <w:qFormat/>
    <w:uiPriority w:val="0"/>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11">
    <w:name w:val="heading 8"/>
    <w:basedOn w:val="1"/>
    <w:next w:val="1"/>
    <w:link w:val="114"/>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Cs w:val="20"/>
    </w:rPr>
  </w:style>
  <w:style w:type="paragraph" w:styleId="12">
    <w:name w:val="heading 9"/>
    <w:basedOn w:val="1"/>
    <w:next w:val="1"/>
    <w:link w:val="275"/>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8"/>
      <w:szCs w:val="20"/>
    </w:rPr>
  </w:style>
  <w:style w:type="character" w:default="1" w:styleId="97">
    <w:name w:val="Default Paragraph Font"/>
    <w:semiHidden/>
    <w:unhideWhenUsed/>
    <w:uiPriority w:val="1"/>
  </w:style>
  <w:style w:type="table" w:default="1" w:styleId="91">
    <w:name w:val="Normal Table"/>
    <w:semiHidden/>
    <w:unhideWhenUsed/>
    <w:qFormat/>
    <w:uiPriority w:val="99"/>
    <w:tblPr>
      <w:tblCellMar>
        <w:top w:w="0" w:type="dxa"/>
        <w:left w:w="108" w:type="dxa"/>
        <w:bottom w:w="0" w:type="dxa"/>
        <w:right w:w="108" w:type="dxa"/>
      </w:tblCellMar>
    </w:tblPr>
  </w:style>
  <w:style w:type="paragraph" w:styleId="3">
    <w:name w:val="macro"/>
    <w:basedOn w:val="4"/>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4">
    <w:name w:val="表格"/>
    <w:basedOn w:val="1"/>
    <w:link w:val="260"/>
    <w:qFormat/>
    <w:uiPriority w:val="0"/>
    <w:pPr>
      <w:spacing w:beforeLines="40" w:afterLines="40"/>
    </w:pPr>
    <w:rPr>
      <w:sz w:val="28"/>
    </w:rPr>
  </w:style>
  <w:style w:type="paragraph" w:styleId="13">
    <w:name w:val="List 3"/>
    <w:basedOn w:val="1"/>
    <w:qFormat/>
    <w:uiPriority w:val="0"/>
    <w:pPr>
      <w:spacing w:beforeLines="40" w:afterLines="40" w:line="300" w:lineRule="auto"/>
      <w:ind w:left="100" w:leftChars="400" w:hanging="200" w:hangingChars="200"/>
    </w:pPr>
  </w:style>
  <w:style w:type="paragraph" w:styleId="14">
    <w:name w:val="toc 7"/>
    <w:basedOn w:val="1"/>
    <w:next w:val="1"/>
    <w:qFormat/>
    <w:uiPriority w:val="0"/>
    <w:pPr>
      <w:ind w:left="1440"/>
      <w:jc w:val="left"/>
    </w:pPr>
    <w:rPr>
      <w:sz w:val="18"/>
      <w:szCs w:val="18"/>
    </w:rPr>
  </w:style>
  <w:style w:type="paragraph" w:styleId="15">
    <w:name w:val="List Number 2"/>
    <w:basedOn w:val="1"/>
    <w:qFormat/>
    <w:uiPriority w:val="0"/>
    <w:pPr>
      <w:tabs>
        <w:tab w:val="left" w:pos="780"/>
      </w:tabs>
      <w:ind w:left="780" w:leftChars="200" w:hanging="360" w:hangingChars="200"/>
    </w:pPr>
  </w:style>
  <w:style w:type="paragraph" w:styleId="16">
    <w:name w:val="table of authorities"/>
    <w:basedOn w:val="1"/>
    <w:next w:val="1"/>
    <w:semiHidden/>
    <w:qFormat/>
    <w:uiPriority w:val="0"/>
    <w:pPr>
      <w:ind w:left="420" w:leftChars="200"/>
    </w:pPr>
  </w:style>
  <w:style w:type="paragraph" w:styleId="17">
    <w:name w:val="Note Heading"/>
    <w:basedOn w:val="1"/>
    <w:next w:val="1"/>
    <w:qFormat/>
    <w:uiPriority w:val="0"/>
    <w:pPr>
      <w:spacing w:beforeLines="40" w:afterLines="40" w:line="300" w:lineRule="auto"/>
      <w:ind w:firstLine="420"/>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semiHidden/>
    <w:qFormat/>
    <w:uiPriority w:val="0"/>
    <w:pPr>
      <w:ind w:left="1400" w:leftChars="1400"/>
    </w:pPr>
  </w:style>
  <w:style w:type="paragraph" w:styleId="20">
    <w:name w:val="E-mail Signature"/>
    <w:basedOn w:val="1"/>
    <w:qFormat/>
    <w:uiPriority w:val="0"/>
  </w:style>
  <w:style w:type="paragraph" w:styleId="21">
    <w:name w:val="List Number"/>
    <w:basedOn w:val="1"/>
    <w:next w:val="22"/>
    <w:qFormat/>
    <w:uiPriority w:val="0"/>
    <w:pPr>
      <w:widowControl/>
      <w:tabs>
        <w:tab w:val="left" w:pos="454"/>
        <w:tab w:val="left" w:pos="720"/>
      </w:tabs>
      <w:spacing w:afterLines="50"/>
      <w:ind w:left="454" w:hanging="284"/>
      <w:jc w:val="left"/>
    </w:pPr>
    <w:rPr>
      <w:kern w:val="0"/>
      <w:szCs w:val="20"/>
    </w:rPr>
  </w:style>
  <w:style w:type="paragraph" w:styleId="22">
    <w:name w:val="Balloon Text"/>
    <w:basedOn w:val="1"/>
    <w:next w:val="23"/>
    <w:link w:val="337"/>
    <w:qFormat/>
    <w:uiPriority w:val="0"/>
    <w:rPr>
      <w:rFonts w:ascii="Calibri" w:hAnsi="Calibri"/>
      <w:sz w:val="18"/>
      <w:szCs w:val="18"/>
    </w:rPr>
  </w:style>
  <w:style w:type="paragraph" w:styleId="23">
    <w:name w:val="toc 8"/>
    <w:basedOn w:val="1"/>
    <w:next w:val="1"/>
    <w:semiHidden/>
    <w:qFormat/>
    <w:uiPriority w:val="0"/>
    <w:pPr>
      <w:spacing w:afterLines="50"/>
      <w:ind w:left="1470"/>
      <w:jc w:val="left"/>
    </w:pPr>
    <w:rPr>
      <w:snapToGrid w:val="0"/>
      <w:kern w:val="0"/>
      <w:sz w:val="18"/>
      <w:szCs w:val="18"/>
    </w:rPr>
  </w:style>
  <w:style w:type="paragraph" w:styleId="24">
    <w:name w:val="Normal Indent"/>
    <w:basedOn w:val="1"/>
    <w:next w:val="1"/>
    <w:link w:val="200"/>
    <w:qFormat/>
    <w:uiPriority w:val="0"/>
    <w:pPr>
      <w:ind w:firstLine="420"/>
    </w:pPr>
    <w:rPr>
      <w:szCs w:val="20"/>
    </w:rPr>
  </w:style>
  <w:style w:type="paragraph" w:styleId="25">
    <w:name w:val="caption"/>
    <w:basedOn w:val="1"/>
    <w:next w:val="1"/>
    <w:link w:val="192"/>
    <w:qFormat/>
    <w:uiPriority w:val="0"/>
    <w:pPr>
      <w:spacing w:before="152" w:after="160"/>
    </w:pPr>
    <w:rPr>
      <w:rFonts w:ascii="Arial" w:hAnsi="Arial" w:eastAsia="黑体"/>
      <w:sz w:val="20"/>
      <w:szCs w:val="20"/>
    </w:rPr>
  </w:style>
  <w:style w:type="paragraph" w:styleId="26">
    <w:name w:val="index 5"/>
    <w:basedOn w:val="1"/>
    <w:next w:val="1"/>
    <w:semiHidden/>
    <w:qFormat/>
    <w:uiPriority w:val="0"/>
    <w:pPr>
      <w:ind w:left="800" w:leftChars="800"/>
    </w:pPr>
  </w:style>
  <w:style w:type="paragraph" w:styleId="27">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28">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rPr>
  </w:style>
  <w:style w:type="paragraph" w:styleId="29">
    <w:name w:val="Document Map"/>
    <w:basedOn w:val="1"/>
    <w:link w:val="159"/>
    <w:unhideWhenUsed/>
    <w:qFormat/>
    <w:uiPriority w:val="0"/>
    <w:rPr>
      <w:rFonts w:ascii="宋体" w:hAnsi="Courier New"/>
      <w:kern w:val="0"/>
      <w:szCs w:val="20"/>
    </w:rPr>
  </w:style>
  <w:style w:type="paragraph" w:styleId="30">
    <w:name w:val="toa heading"/>
    <w:basedOn w:val="1"/>
    <w:next w:val="1"/>
    <w:semiHidden/>
    <w:qFormat/>
    <w:uiPriority w:val="0"/>
    <w:pPr>
      <w:spacing w:before="120"/>
    </w:pPr>
    <w:rPr>
      <w:rFonts w:ascii="Arial" w:hAnsi="Arial" w:cs="Arial"/>
    </w:rPr>
  </w:style>
  <w:style w:type="paragraph" w:styleId="31">
    <w:name w:val="annotation text"/>
    <w:basedOn w:val="1"/>
    <w:link w:val="128"/>
    <w:qFormat/>
    <w:uiPriority w:val="0"/>
    <w:pPr>
      <w:jc w:val="left"/>
    </w:pPr>
    <w:rPr>
      <w:rFonts w:ascii="Calibri" w:hAnsi="Calibri"/>
    </w:rPr>
  </w:style>
  <w:style w:type="paragraph" w:styleId="32">
    <w:name w:val="index 6"/>
    <w:basedOn w:val="1"/>
    <w:next w:val="1"/>
    <w:semiHidden/>
    <w:qFormat/>
    <w:uiPriority w:val="0"/>
    <w:pPr>
      <w:ind w:left="1000" w:leftChars="1000"/>
    </w:pPr>
  </w:style>
  <w:style w:type="paragraph" w:styleId="33">
    <w:name w:val="Salutation"/>
    <w:basedOn w:val="1"/>
    <w:next w:val="1"/>
    <w:link w:val="1018"/>
    <w:qFormat/>
    <w:uiPriority w:val="0"/>
  </w:style>
  <w:style w:type="paragraph" w:styleId="34">
    <w:name w:val="Body Text 3"/>
    <w:basedOn w:val="1"/>
    <w:qFormat/>
    <w:uiPriority w:val="0"/>
    <w:pPr>
      <w:snapToGrid w:val="0"/>
      <w:spacing w:before="50" w:after="50"/>
    </w:pPr>
  </w:style>
  <w:style w:type="paragraph" w:styleId="35">
    <w:name w:val="Closing"/>
    <w:basedOn w:val="1"/>
    <w:qFormat/>
    <w:uiPriority w:val="0"/>
    <w:pPr>
      <w:spacing w:beforeLines="40" w:afterLines="40" w:line="300" w:lineRule="auto"/>
      <w:ind w:left="100" w:leftChars="2100" w:firstLine="420"/>
    </w:pPr>
  </w:style>
  <w:style w:type="paragraph" w:styleId="36">
    <w:name w:val="List Bullet 3"/>
    <w:basedOn w:val="1"/>
    <w:qFormat/>
    <w:uiPriority w:val="0"/>
    <w:pPr>
      <w:tabs>
        <w:tab w:val="left" w:pos="1200"/>
      </w:tabs>
      <w:ind w:left="1200" w:leftChars="400" w:hanging="360" w:hangingChars="200"/>
    </w:pPr>
  </w:style>
  <w:style w:type="paragraph" w:styleId="37">
    <w:name w:val="Body Text"/>
    <w:basedOn w:val="1"/>
    <w:next w:val="38"/>
    <w:link w:val="293"/>
    <w:qFormat/>
    <w:uiPriority w:val="0"/>
    <w:pPr>
      <w:spacing w:after="120"/>
    </w:pPr>
    <w:rPr>
      <w:sz w:val="28"/>
    </w:rPr>
  </w:style>
  <w:style w:type="paragraph" w:customStyle="1" w:styleId="38">
    <w:name w:val="Default"/>
    <w:basedOn w:val="39"/>
    <w:next w:val="40"/>
    <w:qFormat/>
    <w:uiPriority w:val="0"/>
    <w:pPr>
      <w:widowControl w:val="0"/>
    </w:pPr>
    <w:rPr>
      <w:rFonts w:ascii="宋体" w:hAnsi="Times New Roman" w:eastAsia="宋体" w:cs="Times New Roman"/>
      <w:color w:val="000000"/>
      <w:sz w:val="24"/>
      <w:szCs w:val="24"/>
    </w:rPr>
  </w:style>
  <w:style w:type="paragraph" w:styleId="39">
    <w:name w:val="Title"/>
    <w:basedOn w:val="1"/>
    <w:next w:val="1"/>
    <w:link w:val="133"/>
    <w:qFormat/>
    <w:uiPriority w:val="0"/>
    <w:pPr>
      <w:widowControl/>
      <w:overflowPunct w:val="0"/>
      <w:autoSpaceDE w:val="0"/>
      <w:autoSpaceDN w:val="0"/>
      <w:adjustRightInd w:val="0"/>
      <w:jc w:val="center"/>
      <w:textAlignment w:val="baseline"/>
    </w:pPr>
    <w:rPr>
      <w:sz w:val="18"/>
      <w:szCs w:val="18"/>
    </w:rPr>
  </w:style>
  <w:style w:type="paragraph" w:customStyle="1" w:styleId="40">
    <w:name w:val="大标题"/>
    <w:basedOn w:val="1"/>
    <w:next w:val="41"/>
    <w:qFormat/>
    <w:uiPriority w:val="0"/>
    <w:pPr>
      <w:jc w:val="center"/>
    </w:pPr>
    <w:rPr>
      <w:rFonts w:ascii="Arial" w:hAnsi="Arial" w:eastAsia="宋体" w:cs="Times New Roman"/>
      <w:b/>
      <w:sz w:val="28"/>
    </w:rPr>
  </w:style>
  <w:style w:type="paragraph" w:styleId="41">
    <w:name w:val="Body Text First Indent 2"/>
    <w:basedOn w:val="42"/>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42">
    <w:name w:val="Body Text Indent"/>
    <w:basedOn w:val="1"/>
    <w:next w:val="43"/>
    <w:link w:val="154"/>
    <w:qFormat/>
    <w:uiPriority w:val="0"/>
    <w:pPr>
      <w:spacing w:line="200" w:lineRule="exact"/>
      <w:ind w:firstLine="301"/>
    </w:pPr>
    <w:rPr>
      <w:rFonts w:ascii="宋体" w:hAnsi="Courier New"/>
      <w:spacing w:val="-4"/>
      <w:sz w:val="18"/>
      <w:szCs w:val="20"/>
    </w:rPr>
  </w:style>
  <w:style w:type="paragraph" w:styleId="43">
    <w:name w:val="envelope return"/>
    <w:basedOn w:val="1"/>
    <w:qFormat/>
    <w:uiPriority w:val="0"/>
    <w:pPr>
      <w:snapToGrid w:val="0"/>
      <w:spacing w:beforeLines="40" w:afterLines="40" w:line="300" w:lineRule="auto"/>
      <w:ind w:firstLine="420"/>
    </w:pPr>
    <w:rPr>
      <w:rFonts w:ascii="Arial" w:hAnsi="Arial" w:cs="Arial"/>
    </w:rPr>
  </w:style>
  <w:style w:type="paragraph" w:styleId="44">
    <w:name w:val="List Number 3"/>
    <w:basedOn w:val="1"/>
    <w:qFormat/>
    <w:uiPriority w:val="0"/>
    <w:pPr>
      <w:tabs>
        <w:tab w:val="left" w:pos="1200"/>
      </w:tabs>
      <w:ind w:left="1200" w:hanging="360"/>
    </w:pPr>
  </w:style>
  <w:style w:type="paragraph" w:styleId="45">
    <w:name w:val="List 2"/>
    <w:basedOn w:val="1"/>
    <w:qFormat/>
    <w:uiPriority w:val="0"/>
    <w:pPr>
      <w:ind w:left="100" w:leftChars="200" w:hanging="200" w:hangingChars="200"/>
    </w:pPr>
    <w:rPr>
      <w:sz w:val="28"/>
    </w:rPr>
  </w:style>
  <w:style w:type="paragraph" w:styleId="46">
    <w:name w:val="List Continue"/>
    <w:basedOn w:val="1"/>
    <w:qFormat/>
    <w:uiPriority w:val="0"/>
    <w:pPr>
      <w:spacing w:after="120"/>
      <w:ind w:left="420" w:leftChars="200"/>
    </w:pPr>
  </w:style>
  <w:style w:type="paragraph" w:styleId="47">
    <w:name w:val="Block Text"/>
    <w:basedOn w:val="1"/>
    <w:qFormat/>
    <w:uiPriority w:val="0"/>
    <w:pPr>
      <w:spacing w:after="120"/>
      <w:ind w:left="1440" w:leftChars="700" w:right="1440" w:rightChars="700"/>
    </w:pPr>
    <w:rPr>
      <w:szCs w:val="20"/>
    </w:rPr>
  </w:style>
  <w:style w:type="paragraph" w:styleId="48">
    <w:name w:val="List Bullet 2"/>
    <w:basedOn w:val="1"/>
    <w:qFormat/>
    <w:uiPriority w:val="0"/>
    <w:pPr>
      <w:tabs>
        <w:tab w:val="left" w:pos="360"/>
        <w:tab w:val="left" w:pos="1191"/>
      </w:tabs>
      <w:snapToGrid w:val="0"/>
      <w:ind w:left="482" w:hanging="482" w:hangingChars="200"/>
      <w:jc w:val="left"/>
    </w:pPr>
    <w:rPr>
      <w:b/>
      <w:bCs/>
      <w:szCs w:val="32"/>
    </w:rPr>
  </w:style>
  <w:style w:type="paragraph" w:styleId="49">
    <w:name w:val="HTML Address"/>
    <w:basedOn w:val="1"/>
    <w:qFormat/>
    <w:uiPriority w:val="0"/>
    <w:pPr>
      <w:spacing w:beforeLines="40" w:afterLines="40" w:line="300" w:lineRule="auto"/>
      <w:ind w:firstLine="420"/>
    </w:pPr>
    <w:rPr>
      <w:i/>
      <w:iCs/>
    </w:rPr>
  </w:style>
  <w:style w:type="paragraph" w:styleId="50">
    <w:name w:val="index 4"/>
    <w:basedOn w:val="1"/>
    <w:next w:val="1"/>
    <w:semiHidden/>
    <w:qFormat/>
    <w:uiPriority w:val="0"/>
    <w:pPr>
      <w:ind w:left="600" w:leftChars="600"/>
    </w:pPr>
  </w:style>
  <w:style w:type="paragraph" w:styleId="51">
    <w:name w:val="toc 5"/>
    <w:basedOn w:val="1"/>
    <w:next w:val="1"/>
    <w:semiHidden/>
    <w:qFormat/>
    <w:uiPriority w:val="0"/>
    <w:pPr>
      <w:spacing w:afterLines="50"/>
      <w:ind w:left="840"/>
      <w:jc w:val="left"/>
    </w:pPr>
    <w:rPr>
      <w:snapToGrid w:val="0"/>
      <w:kern w:val="0"/>
      <w:sz w:val="18"/>
      <w:szCs w:val="18"/>
    </w:rPr>
  </w:style>
  <w:style w:type="paragraph" w:styleId="52">
    <w:name w:val="toc 3"/>
    <w:basedOn w:val="1"/>
    <w:next w:val="1"/>
    <w:qFormat/>
    <w:uiPriority w:val="0"/>
    <w:pPr>
      <w:tabs>
        <w:tab w:val="right" w:leader="dot" w:pos="8296"/>
      </w:tabs>
      <w:jc w:val="left"/>
    </w:pPr>
    <w:rPr>
      <w:b/>
      <w:bCs/>
      <w:iCs/>
    </w:rPr>
  </w:style>
  <w:style w:type="paragraph" w:styleId="53">
    <w:name w:val="Plain Text"/>
    <w:basedOn w:val="1"/>
    <w:next w:val="1"/>
    <w:link w:val="332"/>
    <w:qFormat/>
    <w:uiPriority w:val="0"/>
    <w:pPr>
      <w:spacing w:beforeLines="50" w:afterLines="50" w:line="400" w:lineRule="exact"/>
    </w:pPr>
    <w:rPr>
      <w:rFonts w:ascii="宋体" w:hAnsi="Courier New"/>
    </w:rPr>
  </w:style>
  <w:style w:type="paragraph" w:styleId="54">
    <w:name w:val="List Bullet 5"/>
    <w:basedOn w:val="1"/>
    <w:qFormat/>
    <w:uiPriority w:val="0"/>
    <w:pPr>
      <w:tabs>
        <w:tab w:val="left" w:pos="2182"/>
      </w:tabs>
      <w:ind w:left="2182" w:hanging="360"/>
    </w:pPr>
  </w:style>
  <w:style w:type="paragraph" w:styleId="55">
    <w:name w:val="List Number 4"/>
    <w:basedOn w:val="1"/>
    <w:qFormat/>
    <w:uiPriority w:val="0"/>
    <w:pPr>
      <w:tabs>
        <w:tab w:val="left" w:pos="1620"/>
      </w:tabs>
      <w:ind w:left="1620" w:leftChars="600" w:hanging="360" w:hangingChars="200"/>
    </w:pPr>
  </w:style>
  <w:style w:type="paragraph" w:styleId="56">
    <w:name w:val="index 3"/>
    <w:basedOn w:val="1"/>
    <w:next w:val="1"/>
    <w:semiHidden/>
    <w:qFormat/>
    <w:uiPriority w:val="0"/>
    <w:pPr>
      <w:ind w:left="400" w:leftChars="400"/>
    </w:pPr>
  </w:style>
  <w:style w:type="paragraph" w:styleId="57">
    <w:name w:val="Date"/>
    <w:basedOn w:val="1"/>
    <w:next w:val="1"/>
    <w:link w:val="231"/>
    <w:qFormat/>
    <w:uiPriority w:val="0"/>
    <w:pPr>
      <w:ind w:left="2500" w:leftChars="2500"/>
    </w:pPr>
    <w:rPr>
      <w:rFonts w:eastAsia="楷体_GB2312"/>
      <w:sz w:val="32"/>
      <w:szCs w:val="20"/>
    </w:rPr>
  </w:style>
  <w:style w:type="paragraph" w:styleId="58">
    <w:name w:val="Body Text Indent 2"/>
    <w:basedOn w:val="1"/>
    <w:qFormat/>
    <w:uiPriority w:val="0"/>
    <w:pPr>
      <w:snapToGrid w:val="0"/>
      <w:ind w:firstLine="542" w:firstLineChars="225"/>
    </w:pPr>
    <w:rPr>
      <w:rFonts w:ascii="仿宋_GB2312" w:hAnsi="宋体" w:cs="Arial"/>
      <w:b/>
      <w:bCs/>
      <w:color w:val="000000"/>
    </w:rPr>
  </w:style>
  <w:style w:type="paragraph" w:styleId="59">
    <w:name w:val="endnote text"/>
    <w:basedOn w:val="1"/>
    <w:semiHidden/>
    <w:qFormat/>
    <w:uiPriority w:val="0"/>
    <w:pPr>
      <w:snapToGrid w:val="0"/>
      <w:spacing w:afterLines="50"/>
      <w:jc w:val="left"/>
    </w:pPr>
    <w:rPr>
      <w:rFonts w:ascii="宋体"/>
      <w:snapToGrid w:val="0"/>
      <w:kern w:val="0"/>
      <w:szCs w:val="20"/>
    </w:rPr>
  </w:style>
  <w:style w:type="paragraph" w:styleId="60">
    <w:name w:val="List Continue 5"/>
    <w:basedOn w:val="1"/>
    <w:qFormat/>
    <w:uiPriority w:val="0"/>
    <w:pPr>
      <w:spacing w:after="120"/>
      <w:ind w:left="2100" w:leftChars="1000"/>
    </w:pPr>
  </w:style>
  <w:style w:type="paragraph" w:styleId="61">
    <w:name w:val="footer"/>
    <w:basedOn w:val="1"/>
    <w:link w:val="360"/>
    <w:unhideWhenUsed/>
    <w:qFormat/>
    <w:uiPriority w:val="99"/>
    <w:pPr>
      <w:tabs>
        <w:tab w:val="center" w:pos="4153"/>
        <w:tab w:val="right" w:pos="8306"/>
      </w:tabs>
      <w:snapToGrid w:val="0"/>
      <w:jc w:val="left"/>
    </w:pPr>
    <w:rPr>
      <w:sz w:val="18"/>
      <w:szCs w:val="18"/>
    </w:rPr>
  </w:style>
  <w:style w:type="paragraph" w:styleId="62">
    <w:name w:val="header"/>
    <w:basedOn w:val="1"/>
    <w:link w:val="226"/>
    <w:unhideWhenUsed/>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qFormat/>
    <w:uiPriority w:val="0"/>
    <w:pPr>
      <w:ind w:left="100" w:leftChars="2100"/>
    </w:pPr>
  </w:style>
  <w:style w:type="paragraph" w:styleId="64">
    <w:name w:val="toc 1"/>
    <w:basedOn w:val="1"/>
    <w:next w:val="1"/>
    <w:qFormat/>
    <w:uiPriority w:val="0"/>
    <w:rPr>
      <w:sz w:val="30"/>
    </w:rPr>
  </w:style>
  <w:style w:type="paragraph" w:styleId="65">
    <w:name w:val="List Continue 4"/>
    <w:basedOn w:val="1"/>
    <w:qFormat/>
    <w:uiPriority w:val="0"/>
    <w:pPr>
      <w:spacing w:after="120"/>
      <w:ind w:left="1680" w:leftChars="800"/>
    </w:pPr>
  </w:style>
  <w:style w:type="paragraph" w:styleId="66">
    <w:name w:val="toc 4"/>
    <w:basedOn w:val="1"/>
    <w:next w:val="1"/>
    <w:semiHidden/>
    <w:qFormat/>
    <w:uiPriority w:val="0"/>
    <w:pPr>
      <w:ind w:left="629"/>
      <w:jc w:val="left"/>
    </w:pPr>
    <w:rPr>
      <w:snapToGrid w:val="0"/>
      <w:kern w:val="0"/>
      <w:szCs w:val="18"/>
    </w:rPr>
  </w:style>
  <w:style w:type="paragraph" w:styleId="67">
    <w:name w:val="index heading"/>
    <w:basedOn w:val="1"/>
    <w:next w:val="68"/>
    <w:semiHidden/>
    <w:qFormat/>
    <w:uiPriority w:val="0"/>
    <w:rPr>
      <w:rFonts w:ascii="Arial" w:hAnsi="Arial" w:cs="Arial"/>
      <w:b/>
      <w:bCs/>
    </w:rPr>
  </w:style>
  <w:style w:type="paragraph" w:styleId="68">
    <w:name w:val="index 1"/>
    <w:basedOn w:val="1"/>
    <w:next w:val="1"/>
    <w:qFormat/>
    <w:uiPriority w:val="0"/>
    <w:rPr>
      <w:szCs w:val="20"/>
    </w:rPr>
  </w:style>
  <w:style w:type="paragraph" w:styleId="69">
    <w:name w:val="Subtitle"/>
    <w:basedOn w:val="1"/>
    <w:qFormat/>
    <w:uiPriority w:val="0"/>
    <w:pPr>
      <w:spacing w:afterLines="50"/>
      <w:jc w:val="center"/>
    </w:pPr>
    <w:rPr>
      <w:rFonts w:eastAsia="Times New Roman"/>
      <w:sz w:val="18"/>
      <w:szCs w:val="18"/>
    </w:rPr>
  </w:style>
  <w:style w:type="paragraph" w:styleId="70">
    <w:name w:val="List Number 5"/>
    <w:basedOn w:val="1"/>
    <w:qFormat/>
    <w:uiPriority w:val="0"/>
    <w:pPr>
      <w:tabs>
        <w:tab w:val="left" w:pos="2040"/>
      </w:tabs>
      <w:ind w:left="2040" w:leftChars="800" w:hanging="360" w:hangingChars="200"/>
    </w:pPr>
  </w:style>
  <w:style w:type="paragraph" w:styleId="71">
    <w:name w:val="List"/>
    <w:basedOn w:val="1"/>
    <w:qFormat/>
    <w:uiPriority w:val="0"/>
    <w:pPr>
      <w:ind w:left="200" w:hanging="200" w:hangingChars="200"/>
    </w:pPr>
    <w:rPr>
      <w:sz w:val="28"/>
    </w:rPr>
  </w:style>
  <w:style w:type="paragraph" w:styleId="72">
    <w:name w:val="footnote text"/>
    <w:basedOn w:val="1"/>
    <w:semiHidden/>
    <w:qFormat/>
    <w:uiPriority w:val="0"/>
    <w:pPr>
      <w:snapToGrid w:val="0"/>
      <w:jc w:val="left"/>
    </w:pPr>
    <w:rPr>
      <w:sz w:val="18"/>
      <w:szCs w:val="18"/>
    </w:rPr>
  </w:style>
  <w:style w:type="paragraph" w:styleId="73">
    <w:name w:val="toc 6"/>
    <w:basedOn w:val="1"/>
    <w:next w:val="1"/>
    <w:qFormat/>
    <w:uiPriority w:val="0"/>
    <w:pPr>
      <w:ind w:left="1200"/>
      <w:jc w:val="left"/>
    </w:pPr>
    <w:rPr>
      <w:sz w:val="18"/>
      <w:szCs w:val="18"/>
    </w:rPr>
  </w:style>
  <w:style w:type="paragraph" w:styleId="74">
    <w:name w:val="List 5"/>
    <w:basedOn w:val="1"/>
    <w:qFormat/>
    <w:uiPriority w:val="0"/>
    <w:pPr>
      <w:ind w:left="100" w:leftChars="800" w:hanging="200" w:hangingChars="200"/>
    </w:pPr>
  </w:style>
  <w:style w:type="paragraph" w:styleId="75">
    <w:name w:val="Body Text Indent 3"/>
    <w:basedOn w:val="1"/>
    <w:link w:val="284"/>
    <w:qFormat/>
    <w:uiPriority w:val="0"/>
    <w:pPr>
      <w:snapToGrid w:val="0"/>
      <w:ind w:firstLine="480" w:firstLineChars="200"/>
      <w:jc w:val="left"/>
    </w:pPr>
    <w:rPr>
      <w:rFonts w:ascii="仿宋_GB2312" w:hAnsi="宋体" w:eastAsia="仿宋_GB2312"/>
      <w:color w:val="000000"/>
    </w:rPr>
  </w:style>
  <w:style w:type="paragraph" w:styleId="76">
    <w:name w:val="index 7"/>
    <w:basedOn w:val="1"/>
    <w:next w:val="1"/>
    <w:semiHidden/>
    <w:qFormat/>
    <w:uiPriority w:val="0"/>
    <w:pPr>
      <w:ind w:left="1200" w:leftChars="1200"/>
    </w:pPr>
  </w:style>
  <w:style w:type="paragraph" w:styleId="77">
    <w:name w:val="index 9"/>
    <w:basedOn w:val="1"/>
    <w:next w:val="1"/>
    <w:semiHidden/>
    <w:qFormat/>
    <w:uiPriority w:val="0"/>
    <w:pPr>
      <w:ind w:left="1600" w:leftChars="1600"/>
    </w:pPr>
  </w:style>
  <w:style w:type="paragraph" w:styleId="78">
    <w:name w:val="table of figures"/>
    <w:basedOn w:val="1"/>
    <w:next w:val="1"/>
    <w:semiHidden/>
    <w:qFormat/>
    <w:uiPriority w:val="0"/>
    <w:pPr>
      <w:tabs>
        <w:tab w:val="left" w:pos="1270"/>
      </w:tabs>
      <w:ind w:left="1270" w:hanging="420"/>
      <w:jc w:val="left"/>
    </w:pPr>
    <w:rPr>
      <w:smallCaps/>
      <w:sz w:val="20"/>
      <w:szCs w:val="20"/>
    </w:rPr>
  </w:style>
  <w:style w:type="paragraph" w:styleId="79">
    <w:name w:val="toc 2"/>
    <w:basedOn w:val="1"/>
    <w:next w:val="1"/>
    <w:qFormat/>
    <w:uiPriority w:val="0"/>
    <w:pPr>
      <w:tabs>
        <w:tab w:val="right" w:leader="dot" w:pos="8296"/>
      </w:tabs>
      <w:ind w:left="210"/>
      <w:jc w:val="left"/>
    </w:pPr>
    <w:rPr>
      <w:b/>
      <w:smallCaps/>
    </w:rPr>
  </w:style>
  <w:style w:type="paragraph" w:styleId="80">
    <w:name w:val="toc 9"/>
    <w:basedOn w:val="1"/>
    <w:next w:val="1"/>
    <w:qFormat/>
    <w:uiPriority w:val="0"/>
    <w:pPr>
      <w:ind w:left="1920"/>
      <w:jc w:val="left"/>
    </w:pPr>
    <w:rPr>
      <w:sz w:val="18"/>
      <w:szCs w:val="18"/>
    </w:rPr>
  </w:style>
  <w:style w:type="paragraph" w:styleId="81">
    <w:name w:val="Body Text 2"/>
    <w:basedOn w:val="1"/>
    <w:qFormat/>
    <w:uiPriority w:val="0"/>
    <w:pPr>
      <w:widowControl/>
      <w:snapToGrid w:val="0"/>
      <w:spacing w:before="50" w:afterLines="50" w:line="400" w:lineRule="exact"/>
      <w:jc w:val="left"/>
    </w:pPr>
    <w:rPr>
      <w:rFonts w:ascii="宋体" w:hAnsi="宋体"/>
      <w:color w:val="000000"/>
    </w:rPr>
  </w:style>
  <w:style w:type="paragraph" w:styleId="82">
    <w:name w:val="List 4"/>
    <w:basedOn w:val="1"/>
    <w:qFormat/>
    <w:uiPriority w:val="0"/>
    <w:pPr>
      <w:ind w:left="100" w:leftChars="600" w:hanging="200" w:hangingChars="200"/>
    </w:pPr>
  </w:style>
  <w:style w:type="paragraph" w:styleId="83">
    <w:name w:val="List Continue 2"/>
    <w:basedOn w:val="1"/>
    <w:qFormat/>
    <w:uiPriority w:val="0"/>
    <w:pPr>
      <w:spacing w:after="120"/>
      <w:ind w:left="840" w:leftChars="400"/>
    </w:p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cs="Arial"/>
    </w:rPr>
  </w:style>
  <w:style w:type="paragraph" w:styleId="85">
    <w:name w:val="HTML Preformatted"/>
    <w:basedOn w:val="1"/>
    <w:qFormat/>
    <w:uiPriority w:val="0"/>
    <w:rPr>
      <w:rFonts w:ascii="Courier New" w:hAnsi="Courier New" w:cs="Courier New"/>
      <w:sz w:val="20"/>
      <w:szCs w:val="20"/>
    </w:rPr>
  </w:style>
  <w:style w:type="paragraph" w:styleId="86">
    <w:name w:val="Normal (Web)"/>
    <w:basedOn w:val="1"/>
    <w:next w:val="1"/>
    <w:link w:val="1020"/>
    <w:unhideWhenUsed/>
    <w:qFormat/>
    <w:uiPriority w:val="0"/>
    <w:pPr>
      <w:widowControl/>
      <w:spacing w:before="100" w:beforeAutospacing="1" w:after="100" w:afterAutospacing="1"/>
      <w:jc w:val="left"/>
    </w:pPr>
    <w:rPr>
      <w:rFonts w:ascii="宋体" w:hAnsi="宋体" w:cs="宋体"/>
      <w:kern w:val="0"/>
    </w:rPr>
  </w:style>
  <w:style w:type="paragraph" w:styleId="87">
    <w:name w:val="List Continue 3"/>
    <w:basedOn w:val="1"/>
    <w:qFormat/>
    <w:uiPriority w:val="0"/>
    <w:pPr>
      <w:spacing w:beforeLines="40" w:afterLines="40" w:line="300" w:lineRule="auto"/>
      <w:ind w:left="1260" w:leftChars="600" w:firstLine="420"/>
    </w:pPr>
  </w:style>
  <w:style w:type="paragraph" w:styleId="88">
    <w:name w:val="index 2"/>
    <w:basedOn w:val="1"/>
    <w:next w:val="1"/>
    <w:semiHidden/>
    <w:qFormat/>
    <w:uiPriority w:val="0"/>
    <w:pPr>
      <w:ind w:left="200" w:leftChars="200"/>
    </w:pPr>
  </w:style>
  <w:style w:type="paragraph" w:styleId="89">
    <w:name w:val="annotation subject"/>
    <w:basedOn w:val="31"/>
    <w:next w:val="31"/>
    <w:semiHidden/>
    <w:qFormat/>
    <w:uiPriority w:val="0"/>
    <w:rPr>
      <w:b/>
      <w:bCs/>
    </w:rPr>
  </w:style>
  <w:style w:type="paragraph" w:styleId="90">
    <w:name w:val="Body Text First Indent"/>
    <w:basedOn w:val="37"/>
    <w:link w:val="147"/>
    <w:qFormat/>
    <w:uiPriority w:val="0"/>
    <w:pPr>
      <w:ind w:firstLine="420" w:firstLineChars="100"/>
    </w:pPr>
    <w:rPr>
      <w:rFonts w:ascii="Calibri" w:hAnsi="Calibri"/>
      <w:sz w:val="21"/>
      <w:szCs w:val="22"/>
    </w:rPr>
  </w:style>
  <w:style w:type="table" w:styleId="92">
    <w:name w:val="Table Grid"/>
    <w:basedOn w:val="9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3">
    <w:name w:val="Table Theme"/>
    <w:basedOn w:val="91"/>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4">
    <w:name w:val="Table Grid 1"/>
    <w:basedOn w:val="91"/>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Grid 5"/>
    <w:basedOn w:val="91"/>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8"/>
    <w:basedOn w:val="91"/>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8">
    <w:name w:val="Strong"/>
    <w:basedOn w:val="97"/>
    <w:qFormat/>
    <w:uiPriority w:val="0"/>
    <w:rPr>
      <w:b/>
      <w:bCs/>
    </w:rPr>
  </w:style>
  <w:style w:type="character" w:styleId="99">
    <w:name w:val="page number"/>
    <w:basedOn w:val="97"/>
    <w:qFormat/>
    <w:uiPriority w:val="99"/>
  </w:style>
  <w:style w:type="character" w:styleId="100">
    <w:name w:val="FollowedHyperlink"/>
    <w:qFormat/>
    <w:uiPriority w:val="99"/>
    <w:rPr>
      <w:color w:val="800080"/>
      <w:u w:val="single"/>
    </w:rPr>
  </w:style>
  <w:style w:type="character" w:styleId="101">
    <w:name w:val="Emphasis"/>
    <w:qFormat/>
    <w:uiPriority w:val="0"/>
    <w:rPr>
      <w:color w:val="CC0033"/>
    </w:rPr>
  </w:style>
  <w:style w:type="character" w:styleId="102">
    <w:name w:val="line number"/>
    <w:basedOn w:val="97"/>
    <w:qFormat/>
    <w:uiPriority w:val="0"/>
  </w:style>
  <w:style w:type="character" w:styleId="103">
    <w:name w:val="HTML Acronym"/>
    <w:basedOn w:val="97"/>
    <w:qFormat/>
    <w:uiPriority w:val="0"/>
  </w:style>
  <w:style w:type="character" w:styleId="104">
    <w:name w:val="Hyperlink"/>
    <w:qFormat/>
    <w:uiPriority w:val="99"/>
    <w:rPr>
      <w:color w:val="0000FF"/>
      <w:u w:val="single"/>
    </w:rPr>
  </w:style>
  <w:style w:type="character" w:styleId="105">
    <w:name w:val="annotation reference"/>
    <w:qFormat/>
    <w:uiPriority w:val="0"/>
    <w:rPr>
      <w:sz w:val="21"/>
      <w:szCs w:val="21"/>
    </w:rPr>
  </w:style>
  <w:style w:type="character" w:styleId="106">
    <w:name w:val="footnote reference"/>
    <w:semiHidden/>
    <w:qFormat/>
    <w:uiPriority w:val="0"/>
    <w:rPr>
      <w:rFonts w:hint="default" w:ascii="Tahoma" w:hAnsi="Tahoma" w:eastAsia="宋体" w:cs="Tahoma"/>
      <w:kern w:val="2"/>
      <w:sz w:val="36"/>
      <w:szCs w:val="36"/>
      <w:vertAlign w:val="superscript"/>
      <w:lang w:val="en-US" w:eastAsia="zh-CN" w:bidi="ar-SA"/>
    </w:rPr>
  </w:style>
  <w:style w:type="character" w:styleId="107">
    <w:name w:val="HTML Sample"/>
    <w:basedOn w:val="97"/>
    <w:semiHidden/>
    <w:unhideWhenUsed/>
    <w:qFormat/>
    <w:uiPriority w:val="0"/>
    <w:rPr>
      <w:rFonts w:ascii="Courier New" w:hAnsi="Courier New"/>
    </w:rPr>
  </w:style>
  <w:style w:type="paragraph" w:customStyle="1" w:styleId="108">
    <w:name w:val="引用1"/>
    <w:basedOn w:val="1"/>
    <w:next w:val="1"/>
    <w:qFormat/>
    <w:uiPriority w:val="29"/>
    <w:pPr>
      <w:spacing w:beforeLines="50" w:afterLines="50"/>
    </w:pPr>
    <w:rPr>
      <w:i/>
      <w:iCs/>
      <w:color w:val="000000"/>
      <w:sz w:val="21"/>
      <w:lang w:val="zh-CN"/>
    </w:rPr>
  </w:style>
  <w:style w:type="paragraph" w:customStyle="1" w:styleId="109">
    <w:name w:val="Heading5"/>
    <w:basedOn w:val="1"/>
    <w:next w:val="1"/>
    <w:qFormat/>
    <w:uiPriority w:val="0"/>
    <w:pPr>
      <w:keepNext/>
      <w:keepLines/>
      <w:spacing w:after="120"/>
      <w:textAlignment w:val="baseline"/>
    </w:pPr>
    <w:rPr>
      <w:rFonts w:ascii="Times New Roman" w:hAnsi="Times New Roman" w:eastAsia="微软雅黑" w:cs="Times New Roman"/>
      <w:b/>
      <w:bCs/>
      <w:kern w:val="2"/>
    </w:rPr>
  </w:style>
  <w:style w:type="paragraph" w:customStyle="1" w:styleId="110">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11">
    <w:name w:val="标题 1 Char"/>
    <w:link w:val="5"/>
    <w:qFormat/>
    <w:uiPriority w:val="0"/>
    <w:rPr>
      <w:rFonts w:eastAsia="仿宋"/>
      <w:b/>
      <w:bCs/>
      <w:sz w:val="36"/>
      <w:szCs w:val="36"/>
    </w:rPr>
  </w:style>
  <w:style w:type="character" w:customStyle="1" w:styleId="112">
    <w:name w:val="h105-2"/>
    <w:qFormat/>
    <w:uiPriority w:val="0"/>
    <w:rPr>
      <w:rFonts w:hint="default" w:ascii="Tahoma" w:hAnsi="Tahoma" w:eastAsia="宋体" w:cs="Tahoma"/>
      <w:kern w:val="2"/>
      <w:sz w:val="36"/>
      <w:szCs w:val="36"/>
      <w:lang w:val="en-US" w:eastAsia="zh-CN" w:bidi="ar-SA"/>
    </w:rPr>
  </w:style>
  <w:style w:type="character" w:customStyle="1" w:styleId="113">
    <w:name w:val="maywed421"/>
    <w:qFormat/>
    <w:uiPriority w:val="0"/>
    <w:rPr>
      <w:color w:val="366FB6"/>
      <w:u w:val="none"/>
    </w:rPr>
  </w:style>
  <w:style w:type="character" w:customStyle="1" w:styleId="114">
    <w:name w:val="标题 8 Char"/>
    <w:link w:val="11"/>
    <w:qFormat/>
    <w:uiPriority w:val="0"/>
    <w:rPr>
      <w:rFonts w:ascii="Arial" w:hAnsi="Arial" w:eastAsia="黑体"/>
      <w:sz w:val="24"/>
    </w:rPr>
  </w:style>
  <w:style w:type="character" w:customStyle="1" w:styleId="115">
    <w:name w:val="tw4winInternal"/>
    <w:qFormat/>
    <w:uiPriority w:val="0"/>
    <w:rPr>
      <w:rFonts w:ascii="Courier New" w:hAnsi="Courier New"/>
      <w:color w:val="FF0000"/>
    </w:rPr>
  </w:style>
  <w:style w:type="character" w:customStyle="1" w:styleId="116">
    <w:name w:val="H1 Char1"/>
    <w:qFormat/>
    <w:uiPriority w:val="0"/>
    <w:rPr>
      <w:rFonts w:eastAsia="隶书"/>
      <w:b/>
      <w:bCs/>
      <w:sz w:val="36"/>
      <w:szCs w:val="36"/>
      <w:lang w:val="en-US" w:eastAsia="zh-CN" w:bidi="ar-SA"/>
    </w:rPr>
  </w:style>
  <w:style w:type="character" w:customStyle="1" w:styleId="117">
    <w:name w:val="普通文字 Char1 Char"/>
    <w:qFormat/>
    <w:uiPriority w:val="0"/>
    <w:rPr>
      <w:rFonts w:ascii="宋体" w:hAnsi="Courier New" w:eastAsia="宋体"/>
      <w:kern w:val="2"/>
      <w:sz w:val="21"/>
      <w:szCs w:val="24"/>
      <w:lang w:val="en-US" w:eastAsia="zh-CN" w:bidi="ar-SA"/>
    </w:rPr>
  </w:style>
  <w:style w:type="character" w:customStyle="1" w:styleId="118">
    <w:name w:val="标题 2 Char"/>
    <w:semiHidden/>
    <w:qFormat/>
    <w:uiPriority w:val="0"/>
    <w:rPr>
      <w:rFonts w:ascii="Cambria" w:hAnsi="Cambria" w:eastAsia="宋体" w:cs="Times New Roman"/>
      <w:b/>
      <w:bCs/>
      <w:sz w:val="32"/>
      <w:szCs w:val="32"/>
    </w:rPr>
  </w:style>
  <w:style w:type="character" w:customStyle="1" w:styleId="119">
    <w:name w:val="Table Heading Char Char"/>
    <w:link w:val="120"/>
    <w:qFormat/>
    <w:uiPriority w:val="0"/>
    <w:rPr>
      <w:rFonts w:eastAsia="宋体"/>
      <w:b/>
      <w:kern w:val="2"/>
      <w:sz w:val="16"/>
      <w:szCs w:val="24"/>
      <w:lang w:val="en-US" w:eastAsia="zh-CN" w:bidi="ar-SA"/>
    </w:rPr>
  </w:style>
  <w:style w:type="paragraph" w:customStyle="1" w:styleId="120">
    <w:name w:val="Table Heading"/>
    <w:basedOn w:val="121"/>
    <w:link w:val="119"/>
    <w:qFormat/>
    <w:uiPriority w:val="0"/>
    <w:rPr>
      <w:b/>
    </w:rPr>
  </w:style>
  <w:style w:type="paragraph" w:customStyle="1" w:styleId="121">
    <w:name w:val="Table Text"/>
    <w:basedOn w:val="1"/>
    <w:link w:val="242"/>
    <w:qFormat/>
    <w:uiPriority w:val="0"/>
    <w:pPr>
      <w:keepLines/>
      <w:spacing w:beforeLines="40" w:afterLines="40"/>
    </w:pPr>
    <w:rPr>
      <w:sz w:val="16"/>
    </w:rPr>
  </w:style>
  <w:style w:type="character" w:customStyle="1" w:styleId="122">
    <w:name w:val="tw4winExternal"/>
    <w:qFormat/>
    <w:uiPriority w:val="0"/>
    <w:rPr>
      <w:rFonts w:ascii="Courier New" w:hAnsi="Courier New"/>
      <w:color w:val="808080"/>
    </w:rPr>
  </w:style>
  <w:style w:type="character" w:customStyle="1" w:styleId="123">
    <w:name w:val="style81"/>
    <w:qFormat/>
    <w:uiPriority w:val="0"/>
    <w:rPr>
      <w:color w:val="003366"/>
    </w:rPr>
  </w:style>
  <w:style w:type="character" w:customStyle="1" w:styleId="124">
    <w:name w:val="样式 小四"/>
    <w:qFormat/>
    <w:uiPriority w:val="0"/>
    <w:rPr>
      <w:sz w:val="21"/>
    </w:rPr>
  </w:style>
  <w:style w:type="character" w:customStyle="1" w:styleId="125">
    <w:name w:val="ziti1"/>
    <w:qFormat/>
    <w:uiPriority w:val="0"/>
    <w:rPr>
      <w:rFonts w:hint="default"/>
      <w:color w:val="282726"/>
      <w:spacing w:val="360"/>
      <w:sz w:val="21"/>
      <w:szCs w:val="21"/>
      <w:u w:val="none"/>
    </w:rPr>
  </w:style>
  <w:style w:type="character" w:customStyle="1" w:styleId="126">
    <w:name w:val="标准 Char Char Char Char"/>
    <w:link w:val="127"/>
    <w:qFormat/>
    <w:locked/>
    <w:uiPriority w:val="0"/>
    <w:rPr>
      <w:rFonts w:ascii="宋体" w:hAnsi="宋体" w:eastAsia="宋体"/>
      <w:color w:val="000000"/>
      <w:kern w:val="2"/>
      <w:sz w:val="24"/>
      <w:lang w:val="en-US" w:eastAsia="zh-CN" w:bidi="ar-SA"/>
    </w:rPr>
  </w:style>
  <w:style w:type="paragraph" w:customStyle="1" w:styleId="127">
    <w:name w:val="标准 Char Char Char"/>
    <w:basedOn w:val="1"/>
    <w:link w:val="126"/>
    <w:qFormat/>
    <w:uiPriority w:val="0"/>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128">
    <w:name w:val="批注文字 Char"/>
    <w:link w:val="31"/>
    <w:qFormat/>
    <w:uiPriority w:val="0"/>
    <w:rPr>
      <w:rFonts w:ascii="Calibri" w:hAnsi="Calibri" w:eastAsia="宋体"/>
      <w:kern w:val="2"/>
      <w:sz w:val="21"/>
      <w:szCs w:val="22"/>
      <w:lang w:val="en-US" w:eastAsia="zh-CN" w:bidi="ar-SA"/>
    </w:rPr>
  </w:style>
  <w:style w:type="character" w:customStyle="1" w:styleId="129">
    <w:name w:val="tw4winTerm"/>
    <w:qFormat/>
    <w:uiPriority w:val="0"/>
    <w:rPr>
      <w:color w:val="0000FF"/>
    </w:rPr>
  </w:style>
  <w:style w:type="character" w:customStyle="1" w:styleId="130">
    <w:name w:val="图注 Char"/>
    <w:link w:val="131"/>
    <w:qFormat/>
    <w:uiPriority w:val="0"/>
    <w:rPr>
      <w:rFonts w:eastAsia="宋体"/>
      <w:sz w:val="18"/>
      <w:lang w:val="en-US" w:eastAsia="zh-CN" w:bidi="ar-SA"/>
    </w:rPr>
  </w:style>
  <w:style w:type="paragraph" w:customStyle="1" w:styleId="131">
    <w:name w:val="图注"/>
    <w:basedOn w:val="1"/>
    <w:next w:val="24"/>
    <w:link w:val="130"/>
    <w:qFormat/>
    <w:uiPriority w:val="0"/>
    <w:pPr>
      <w:spacing w:beforeLines="40" w:afterLines="40"/>
      <w:jc w:val="center"/>
    </w:pPr>
    <w:rPr>
      <w:kern w:val="0"/>
      <w:sz w:val="18"/>
      <w:szCs w:val="20"/>
    </w:rPr>
  </w:style>
  <w:style w:type="character" w:customStyle="1" w:styleId="132">
    <w:name w:val="个人撰写风格"/>
    <w:qFormat/>
    <w:uiPriority w:val="0"/>
    <w:rPr>
      <w:rFonts w:ascii="Arial" w:hAnsi="Arial" w:eastAsia="宋体" w:cs="Arial"/>
      <w:color w:val="auto"/>
      <w:sz w:val="20"/>
    </w:rPr>
  </w:style>
  <w:style w:type="character" w:customStyle="1" w:styleId="133">
    <w:name w:val="标题 Char"/>
    <w:link w:val="39"/>
    <w:qFormat/>
    <w:uiPriority w:val="0"/>
    <w:rPr>
      <w:kern w:val="2"/>
      <w:sz w:val="18"/>
      <w:szCs w:val="18"/>
    </w:rPr>
  </w:style>
  <w:style w:type="character" w:customStyle="1" w:styleId="134">
    <w:name w:val="浅色列表 - 强调文字颜色 5 Char"/>
    <w:link w:val="135"/>
    <w:qFormat/>
    <w:locked/>
    <w:uiPriority w:val="0"/>
    <w:rPr>
      <w:rFonts w:ascii="Calibri" w:hAnsi="Calibri" w:eastAsia="宋体"/>
      <w:lang w:bidi="ar-SA"/>
    </w:rPr>
  </w:style>
  <w:style w:type="paragraph" w:customStyle="1" w:styleId="135">
    <w:name w:val="浅色列表 - 强调文字颜色 52"/>
    <w:basedOn w:val="1"/>
    <w:link w:val="134"/>
    <w:qFormat/>
    <w:uiPriority w:val="0"/>
    <w:pPr>
      <w:ind w:firstLine="420" w:firstLineChars="200"/>
    </w:pPr>
    <w:rPr>
      <w:rFonts w:ascii="Calibri" w:hAnsi="Calibri"/>
      <w:kern w:val="0"/>
      <w:sz w:val="20"/>
      <w:szCs w:val="20"/>
    </w:rPr>
  </w:style>
  <w:style w:type="character" w:customStyle="1" w:styleId="136">
    <w:name w:val="标准文本 Char"/>
    <w:link w:val="137"/>
    <w:qFormat/>
    <w:locked/>
    <w:uiPriority w:val="0"/>
    <w:rPr>
      <w:rFonts w:eastAsia="宋体"/>
      <w:kern w:val="2"/>
      <w:sz w:val="24"/>
      <w:szCs w:val="24"/>
      <w:lang w:val="en-US" w:eastAsia="zh-CN" w:bidi="ar-SA"/>
    </w:rPr>
  </w:style>
  <w:style w:type="paragraph" w:customStyle="1" w:styleId="137">
    <w:name w:val="标准文本"/>
    <w:basedOn w:val="1"/>
    <w:link w:val="136"/>
    <w:qFormat/>
    <w:uiPriority w:val="0"/>
    <w:pPr>
      <w:ind w:firstLine="480" w:firstLineChars="200"/>
    </w:pPr>
  </w:style>
  <w:style w:type="character" w:customStyle="1" w:styleId="138">
    <w:name w:val="正 文 1 Char Char"/>
    <w:qFormat/>
    <w:uiPriority w:val="0"/>
    <w:rPr>
      <w:rFonts w:ascii="宋体" w:hAnsi="Courier New" w:eastAsia="宋体"/>
      <w:kern w:val="2"/>
      <w:sz w:val="21"/>
      <w:lang w:val="en-US" w:eastAsia="zh-CN" w:bidi="ar-SA"/>
    </w:rPr>
  </w:style>
  <w:style w:type="character" w:customStyle="1" w:styleId="139">
    <w:name w:val="插图说明 Char"/>
    <w:link w:val="140"/>
    <w:qFormat/>
    <w:uiPriority w:val="0"/>
    <w:rPr>
      <w:rFonts w:eastAsia="黑体"/>
      <w:sz w:val="24"/>
      <w:lang w:val="en-US" w:eastAsia="zh-CN" w:bidi="ar-SA"/>
    </w:rPr>
  </w:style>
  <w:style w:type="paragraph" w:customStyle="1" w:styleId="140">
    <w:name w:val="插图说明"/>
    <w:basedOn w:val="1"/>
    <w:link w:val="139"/>
    <w:qFormat/>
    <w:uiPriority w:val="0"/>
    <w:pPr>
      <w:adjustRightInd w:val="0"/>
      <w:spacing w:after="240"/>
      <w:ind w:firstLine="200" w:firstLineChars="200"/>
      <w:jc w:val="center"/>
      <w:textAlignment w:val="baseline"/>
    </w:pPr>
    <w:rPr>
      <w:rFonts w:eastAsia="黑体"/>
      <w:kern w:val="0"/>
      <w:szCs w:val="20"/>
    </w:rPr>
  </w:style>
  <w:style w:type="character" w:customStyle="1" w:styleId="141">
    <w:name w:val="标准正文格式 Char"/>
    <w:link w:val="142"/>
    <w:qFormat/>
    <w:uiPriority w:val="0"/>
    <w:rPr>
      <w:rFonts w:ascii="宋体" w:eastAsia="仿宋_GB2312"/>
      <w:color w:val="000000"/>
      <w:sz w:val="24"/>
      <w:lang w:bidi="ar-SA"/>
    </w:rPr>
  </w:style>
  <w:style w:type="paragraph" w:customStyle="1" w:styleId="142">
    <w:name w:val="标准正文格式"/>
    <w:basedOn w:val="1"/>
    <w:link w:val="14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character" w:customStyle="1" w:styleId="143">
    <w:name w:val="h4 Char"/>
    <w:qFormat/>
    <w:uiPriority w:val="0"/>
    <w:rPr>
      <w:rFonts w:ascii="Arial" w:hAnsi="Arial" w:eastAsia="黑体"/>
      <w:b/>
      <w:bCs/>
      <w:kern w:val="2"/>
      <w:sz w:val="28"/>
      <w:szCs w:val="28"/>
      <w:lang w:val="en-US" w:eastAsia="zh-CN" w:bidi="ar-SA"/>
    </w:rPr>
  </w:style>
  <w:style w:type="character" w:customStyle="1" w:styleId="144">
    <w:name w:val="font_e1"/>
    <w:qFormat/>
    <w:uiPriority w:val="0"/>
    <w:rPr>
      <w:rFonts w:hint="default" w:ascii="Arial" w:hAnsi="Arial" w:cs="Arial"/>
      <w:sz w:val="18"/>
      <w:szCs w:val="18"/>
      <w:u w:val="none"/>
    </w:rPr>
  </w:style>
  <w:style w:type="character" w:customStyle="1" w:styleId="145">
    <w:name w:val="H2 Char"/>
    <w:qFormat/>
    <w:uiPriority w:val="0"/>
    <w:rPr>
      <w:rFonts w:ascii="Arial" w:hAnsi="Arial" w:eastAsia="黑体" w:cs="Times New Roman"/>
      <w:b/>
      <w:bCs/>
      <w:sz w:val="32"/>
      <w:szCs w:val="32"/>
    </w:rPr>
  </w:style>
  <w:style w:type="character" w:customStyle="1" w:styleId="146">
    <w:name w:val="标题 2 Char Char"/>
    <w:qFormat/>
    <w:uiPriority w:val="0"/>
    <w:rPr>
      <w:rFonts w:eastAsia="黑体"/>
      <w:kern w:val="2"/>
      <w:sz w:val="30"/>
      <w:szCs w:val="30"/>
      <w:lang w:val="en-US" w:eastAsia="zh-CN" w:bidi="ar-SA"/>
    </w:rPr>
  </w:style>
  <w:style w:type="character" w:customStyle="1" w:styleId="147">
    <w:name w:val="正文首行缩进 Char1"/>
    <w:link w:val="90"/>
    <w:qFormat/>
    <w:uiPriority w:val="0"/>
    <w:rPr>
      <w:rFonts w:ascii="Calibri" w:hAnsi="Calibri" w:eastAsia="宋体"/>
      <w:kern w:val="2"/>
      <w:sz w:val="21"/>
      <w:szCs w:val="22"/>
      <w:lang w:val="en-US" w:eastAsia="zh-CN" w:bidi="ar-SA"/>
    </w:rPr>
  </w:style>
  <w:style w:type="character" w:customStyle="1" w:styleId="148">
    <w:name w:val="Item List Char"/>
    <w:link w:val="149"/>
    <w:qFormat/>
    <w:uiPriority w:val="0"/>
    <w:rPr>
      <w:rFonts w:ascii="Arial" w:hAnsi="Arial"/>
      <w:sz w:val="21"/>
      <w:lang w:val="en-US" w:eastAsia="en-US" w:bidi="ar-SA"/>
    </w:rPr>
  </w:style>
  <w:style w:type="paragraph" w:customStyle="1" w:styleId="149">
    <w:name w:val="Item List"/>
    <w:link w:val="148"/>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character" w:customStyle="1" w:styleId="150">
    <w:name w:val="sony12"/>
    <w:qFormat/>
    <w:uiPriority w:val="0"/>
    <w:rPr>
      <w:rFonts w:hint="default" w:ascii="Tahoma" w:hAnsi="Tahoma" w:eastAsia="宋体" w:cs="Tahoma"/>
      <w:kern w:val="2"/>
      <w:sz w:val="36"/>
      <w:szCs w:val="36"/>
      <w:lang w:val="en-US" w:eastAsia="zh-CN" w:bidi="ar-SA"/>
    </w:rPr>
  </w:style>
  <w:style w:type="character" w:customStyle="1" w:styleId="151">
    <w:name w:val="md"/>
    <w:basedOn w:val="97"/>
    <w:qFormat/>
    <w:uiPriority w:val="0"/>
  </w:style>
  <w:style w:type="character" w:customStyle="1" w:styleId="152">
    <w:name w:val="large1"/>
    <w:qFormat/>
    <w:uiPriority w:val="0"/>
    <w:rPr>
      <w:rFonts w:hint="eastAsia" w:ascii="宋体" w:hAnsi="宋体" w:eastAsia="宋体"/>
      <w:sz w:val="21"/>
      <w:szCs w:val="21"/>
    </w:rPr>
  </w:style>
  <w:style w:type="character" w:customStyle="1" w:styleId="153">
    <w:name w:val="标题 51 Char"/>
    <w:qFormat/>
    <w:uiPriority w:val="0"/>
    <w:rPr>
      <w:rFonts w:eastAsia="宋体"/>
      <w:kern w:val="2"/>
      <w:sz w:val="24"/>
      <w:szCs w:val="24"/>
      <w:lang w:val="en-US" w:eastAsia="zh-CN" w:bidi="ar-SA"/>
    </w:rPr>
  </w:style>
  <w:style w:type="character" w:customStyle="1" w:styleId="154">
    <w:name w:val="正文文本缩进 Char"/>
    <w:link w:val="42"/>
    <w:qFormat/>
    <w:locked/>
    <w:uiPriority w:val="0"/>
    <w:rPr>
      <w:rFonts w:ascii="宋体" w:hAnsi="Courier New"/>
      <w:spacing w:val="-4"/>
      <w:kern w:val="2"/>
      <w:sz w:val="18"/>
    </w:rPr>
  </w:style>
  <w:style w:type="character" w:customStyle="1" w:styleId="155">
    <w:name w:val="段 Char Char Char"/>
    <w:qFormat/>
    <w:uiPriority w:val="0"/>
    <w:rPr>
      <w:rFonts w:hint="eastAsia" w:ascii="宋体" w:hAnsi="宋体" w:eastAsia="宋体"/>
      <w:sz w:val="21"/>
      <w:lang w:val="en-US" w:eastAsia="zh-CN" w:bidi="ar-SA"/>
    </w:rPr>
  </w:style>
  <w:style w:type="character" w:customStyle="1" w:styleId="156">
    <w:name w:val="个人答复风格"/>
    <w:qFormat/>
    <w:uiPriority w:val="0"/>
    <w:rPr>
      <w:rFonts w:ascii="Arial" w:hAnsi="Arial" w:eastAsia="宋体" w:cs="Arial"/>
      <w:color w:val="auto"/>
      <w:sz w:val="20"/>
    </w:rPr>
  </w:style>
  <w:style w:type="character" w:customStyle="1" w:styleId="157">
    <w:name w:val="hui"/>
    <w:basedOn w:val="97"/>
    <w:qFormat/>
    <w:uiPriority w:val="0"/>
  </w:style>
  <w:style w:type="character" w:customStyle="1" w:styleId="158">
    <w:name w:val="H1 Char3"/>
    <w:qFormat/>
    <w:uiPriority w:val="0"/>
    <w:rPr>
      <w:rFonts w:eastAsia="隶书"/>
      <w:b/>
      <w:bCs/>
      <w:sz w:val="36"/>
      <w:szCs w:val="36"/>
      <w:lang w:val="en-US" w:eastAsia="zh-CN" w:bidi="ar-SA"/>
    </w:rPr>
  </w:style>
  <w:style w:type="character" w:customStyle="1" w:styleId="159">
    <w:name w:val="文档结构图 Char"/>
    <w:link w:val="29"/>
    <w:qFormat/>
    <w:uiPriority w:val="0"/>
    <w:rPr>
      <w:rFonts w:ascii="宋体" w:hAnsi="Courier New" w:eastAsia="宋体"/>
      <w:sz w:val="21"/>
      <w:lang w:val="en-US" w:eastAsia="zh-CN" w:bidi="ar-SA"/>
    </w:rPr>
  </w:style>
  <w:style w:type="character" w:customStyle="1" w:styleId="160">
    <w:name w:val="技术指标项"/>
    <w:qFormat/>
    <w:uiPriority w:val="0"/>
    <w:rPr>
      <w:rFonts w:ascii="仿宋_GB2312" w:hAnsi="仿宋_GB2312" w:eastAsia="仿宋_GB2312"/>
      <w:sz w:val="24"/>
    </w:rPr>
  </w:style>
  <w:style w:type="character" w:customStyle="1" w:styleId="161">
    <w:name w:val="m1"/>
    <w:qFormat/>
    <w:uiPriority w:val="0"/>
    <w:rPr>
      <w:rFonts w:hint="default" w:ascii="Tahoma" w:hAnsi="Tahoma" w:eastAsia="宋体" w:cs="Tahoma"/>
      <w:color w:val="0000FF"/>
      <w:kern w:val="2"/>
      <w:sz w:val="36"/>
      <w:szCs w:val="36"/>
      <w:lang w:val="en-US" w:eastAsia="zh-CN" w:bidi="ar-SA"/>
    </w:rPr>
  </w:style>
  <w:style w:type="character" w:customStyle="1" w:styleId="162">
    <w:name w:val="正文 居中 Char"/>
    <w:link w:val="163"/>
    <w:qFormat/>
    <w:locked/>
    <w:uiPriority w:val="0"/>
    <w:rPr>
      <w:rFonts w:eastAsia="宋体" w:cs="宋体"/>
      <w:kern w:val="2"/>
      <w:sz w:val="24"/>
      <w:lang w:val="en-US" w:eastAsia="zh-CN" w:bidi="ar-SA"/>
    </w:rPr>
  </w:style>
  <w:style w:type="paragraph" w:customStyle="1" w:styleId="163">
    <w:name w:val="正文 居中"/>
    <w:basedOn w:val="1"/>
    <w:link w:val="162"/>
    <w:qFormat/>
    <w:uiPriority w:val="0"/>
    <w:pPr>
      <w:jc w:val="center"/>
    </w:pPr>
    <w:rPr>
      <w:rFonts w:cs="宋体"/>
      <w:szCs w:val="20"/>
    </w:rPr>
  </w:style>
  <w:style w:type="character" w:customStyle="1" w:styleId="164">
    <w:name w:val="样式 黑体 二号 加粗"/>
    <w:qFormat/>
    <w:uiPriority w:val="0"/>
    <w:rPr>
      <w:rFonts w:hint="eastAsia" w:ascii="黑体" w:hAnsi="黑体" w:eastAsia="黑体"/>
      <w:b/>
      <w:bCs/>
      <w:sz w:val="44"/>
    </w:rPr>
  </w:style>
  <w:style w:type="character" w:customStyle="1" w:styleId="165">
    <w:name w:val="tw4winPopup"/>
    <w:qFormat/>
    <w:uiPriority w:val="0"/>
    <w:rPr>
      <w:rFonts w:ascii="Courier New" w:hAnsi="Courier New"/>
      <w:color w:val="008000"/>
    </w:rPr>
  </w:style>
  <w:style w:type="character" w:customStyle="1" w:styleId="166">
    <w:name w:val="标题 7 Char2 Char"/>
    <w:qFormat/>
    <w:uiPriority w:val="0"/>
    <w:rPr>
      <w:rFonts w:hint="default" w:ascii="Tahoma" w:hAnsi="Tahoma" w:eastAsia="宋体" w:cs="Tahoma"/>
      <w:b/>
      <w:kern w:val="2"/>
      <w:sz w:val="24"/>
      <w:szCs w:val="36"/>
      <w:lang w:val="en-US" w:eastAsia="zh-CN" w:bidi="ar-SA"/>
    </w:rPr>
  </w:style>
  <w:style w:type="character" w:customStyle="1" w:styleId="167">
    <w:name w:val="p1"/>
    <w:qFormat/>
    <w:uiPriority w:val="0"/>
    <w:rPr>
      <w:color w:val="000000"/>
    </w:rPr>
  </w:style>
  <w:style w:type="character" w:customStyle="1" w:styleId="168">
    <w:name w:val="H1 Char4"/>
    <w:qFormat/>
    <w:uiPriority w:val="0"/>
    <w:rPr>
      <w:rFonts w:eastAsia="隶书"/>
      <w:b/>
      <w:bCs/>
      <w:sz w:val="36"/>
      <w:szCs w:val="36"/>
      <w:lang w:val="en-US" w:eastAsia="zh-CN" w:bidi="ar-SA"/>
    </w:rPr>
  </w:style>
  <w:style w:type="character" w:customStyle="1" w:styleId="169">
    <w:name w:val="样式 题注 + 黑体1 Char"/>
    <w:link w:val="170"/>
    <w:qFormat/>
    <w:locked/>
    <w:uiPriority w:val="0"/>
    <w:rPr>
      <w:rFonts w:ascii="黑体" w:hAnsi="黑体" w:eastAsia="黑体" w:cs="Arial"/>
      <w:kern w:val="2"/>
      <w:lang w:val="en-US" w:eastAsia="zh-CN" w:bidi="ar-SA"/>
    </w:rPr>
  </w:style>
  <w:style w:type="paragraph" w:customStyle="1" w:styleId="170">
    <w:name w:val="样式 题注 + 黑体1"/>
    <w:basedOn w:val="25"/>
    <w:link w:val="169"/>
    <w:qFormat/>
    <w:uiPriority w:val="0"/>
    <w:pPr>
      <w:spacing w:beforeLines="40" w:afterLines="40"/>
      <w:jc w:val="center"/>
    </w:pPr>
    <w:rPr>
      <w:rFonts w:ascii="黑体" w:hAnsi="黑体" w:cs="Arial"/>
    </w:rPr>
  </w:style>
  <w:style w:type="character" w:customStyle="1" w:styleId="171">
    <w:name w:val="List Paragraph Char"/>
    <w:link w:val="172"/>
    <w:qFormat/>
    <w:locked/>
    <w:uiPriority w:val="0"/>
    <w:rPr>
      <w:rFonts w:eastAsia="宋体"/>
      <w:kern w:val="2"/>
      <w:sz w:val="21"/>
      <w:szCs w:val="24"/>
      <w:lang w:val="en-US" w:eastAsia="zh-CN" w:bidi="ar-SA"/>
    </w:rPr>
  </w:style>
  <w:style w:type="paragraph" w:customStyle="1" w:styleId="172">
    <w:name w:val="列出段落1"/>
    <w:basedOn w:val="1"/>
    <w:link w:val="171"/>
    <w:qFormat/>
    <w:uiPriority w:val="99"/>
    <w:pPr>
      <w:ind w:firstLine="420" w:firstLineChars="200"/>
    </w:pPr>
  </w:style>
  <w:style w:type="character" w:customStyle="1" w:styleId="173">
    <w:name w:val="hui3"/>
    <w:qFormat/>
    <w:uiPriority w:val="0"/>
    <w:rPr>
      <w:color w:val="333333"/>
    </w:rPr>
  </w:style>
  <w:style w:type="character" w:customStyle="1" w:styleId="174">
    <w:name w:val="样式4 Char Char"/>
    <w:qFormat/>
    <w:uiPriority w:val="0"/>
    <w:rPr>
      <w:rFonts w:hint="eastAsia" w:ascii="宋体" w:hAnsi="宋体" w:eastAsia="宋体" w:cs="宋体"/>
      <w:color w:val="000000"/>
      <w:sz w:val="24"/>
      <w:szCs w:val="24"/>
      <w:lang w:val="en-US" w:eastAsia="zh-CN" w:bidi="ar-SA"/>
    </w:rPr>
  </w:style>
  <w:style w:type="character" w:customStyle="1" w:styleId="175">
    <w:name w:val="h4 Char3"/>
    <w:qFormat/>
    <w:uiPriority w:val="0"/>
    <w:rPr>
      <w:rFonts w:ascii="Arial" w:hAnsi="Arial" w:eastAsia="黑体"/>
      <w:b/>
      <w:bCs/>
      <w:kern w:val="2"/>
      <w:sz w:val="28"/>
      <w:szCs w:val="28"/>
      <w:lang w:val="en-US" w:eastAsia="zh-CN" w:bidi="ar-SA"/>
    </w:rPr>
  </w:style>
  <w:style w:type="character" w:customStyle="1" w:styleId="176">
    <w:name w:val="标题 7 Char"/>
    <w:link w:val="10"/>
    <w:qFormat/>
    <w:uiPriority w:val="0"/>
    <w:rPr>
      <w:rFonts w:ascii="宋体" w:eastAsia="仿宋_GB2312"/>
      <w:b/>
      <w:sz w:val="24"/>
    </w:rPr>
  </w:style>
  <w:style w:type="character" w:customStyle="1" w:styleId="177">
    <w:name w:val="样式  + 首行缩进:  2 字符 Char"/>
    <w:link w:val="178"/>
    <w:qFormat/>
    <w:uiPriority w:val="0"/>
    <w:rPr>
      <w:rFonts w:eastAsia="宋体" w:cs="宋体"/>
      <w:kern w:val="2"/>
      <w:sz w:val="24"/>
      <w:lang w:val="en-US" w:eastAsia="zh-CN" w:bidi="ar-SA"/>
    </w:rPr>
  </w:style>
  <w:style w:type="paragraph" w:customStyle="1" w:styleId="178">
    <w:name w:val="样式  + 首行缩进:  2 字符"/>
    <w:basedOn w:val="1"/>
    <w:link w:val="177"/>
    <w:qFormat/>
    <w:uiPriority w:val="0"/>
    <w:pPr>
      <w:spacing w:before="60" w:after="60"/>
      <w:ind w:firstLine="480" w:firstLineChars="200"/>
    </w:pPr>
    <w:rPr>
      <w:rFonts w:cs="宋体"/>
      <w:szCs w:val="20"/>
    </w:rPr>
  </w:style>
  <w:style w:type="character" w:customStyle="1" w:styleId="179">
    <w:name w:val="样式 标题 5H5PIM 5h5Level 3 - iTitre5Block Label1.1.1口Secon... Char"/>
    <w:link w:val="180"/>
    <w:qFormat/>
    <w:uiPriority w:val="0"/>
    <w:rPr>
      <w:rFonts w:eastAsia="黑体"/>
      <w:bCs/>
      <w:kern w:val="2"/>
      <w:sz w:val="24"/>
      <w:szCs w:val="24"/>
      <w:lang w:val="en-US" w:eastAsia="zh-CN" w:bidi="ar-SA"/>
    </w:rPr>
  </w:style>
  <w:style w:type="paragraph" w:customStyle="1" w:styleId="180">
    <w:name w:val="样式 标题 5H5PIM 5h5Level 3 - iTitre5Block Label1.1.1口Secon..."/>
    <w:basedOn w:val="8"/>
    <w:link w:val="179"/>
    <w:qFormat/>
    <w:uiPriority w:val="0"/>
    <w:pPr>
      <w:keepLines w:val="0"/>
      <w:tabs>
        <w:tab w:val="clear" w:pos="1008"/>
      </w:tabs>
      <w:adjustRightInd w:val="0"/>
      <w:spacing w:before="0" w:after="0" w:line="300" w:lineRule="auto"/>
      <w:ind w:left="0" w:firstLine="361" w:firstLineChars="200"/>
      <w:textAlignment w:val="baseline"/>
    </w:pPr>
    <w:rPr>
      <w:rFonts w:eastAsia="黑体"/>
      <w:b w:val="0"/>
      <w:sz w:val="24"/>
      <w:szCs w:val="24"/>
    </w:rPr>
  </w:style>
  <w:style w:type="character" w:customStyle="1" w:styleId="181">
    <w:name w:val="标题 6 Char"/>
    <w:qFormat/>
    <w:uiPriority w:val="0"/>
    <w:rPr>
      <w:rFonts w:hint="default" w:ascii="Arial" w:hAnsi="Arial" w:eastAsia="黑体" w:cs="Arial"/>
      <w:b/>
      <w:bCs/>
      <w:kern w:val="2"/>
      <w:sz w:val="24"/>
      <w:szCs w:val="24"/>
      <w:lang w:val="en-US" w:eastAsia="zh-CN" w:bidi="ar-SA"/>
    </w:rPr>
  </w:style>
  <w:style w:type="character" w:customStyle="1" w:styleId="182">
    <w:name w:val="gf正文1 Char"/>
    <w:link w:val="183"/>
    <w:qFormat/>
    <w:uiPriority w:val="0"/>
    <w:rPr>
      <w:rFonts w:ascii="宋体" w:hAnsi="宋体" w:eastAsia="宋体"/>
      <w:sz w:val="24"/>
      <w:szCs w:val="24"/>
      <w:lang w:bidi="ar-SA"/>
    </w:rPr>
  </w:style>
  <w:style w:type="paragraph" w:customStyle="1" w:styleId="183">
    <w:name w:val="gf正文1"/>
    <w:basedOn w:val="1"/>
    <w:link w:val="182"/>
    <w:qFormat/>
    <w:uiPriority w:val="0"/>
    <w:pPr>
      <w:tabs>
        <w:tab w:val="left" w:pos="3240"/>
        <w:tab w:val="left" w:pos="3960"/>
      </w:tabs>
      <w:adjustRightInd w:val="0"/>
      <w:snapToGrid w:val="0"/>
      <w:ind w:firstLine="480" w:firstLineChars="200"/>
    </w:pPr>
    <w:rPr>
      <w:rFonts w:ascii="宋体" w:hAnsi="宋体"/>
      <w:kern w:val="0"/>
    </w:rPr>
  </w:style>
  <w:style w:type="character" w:customStyle="1" w:styleId="184">
    <w:name w:val="列出段落 Char"/>
    <w:qFormat/>
    <w:uiPriority w:val="34"/>
    <w:rPr>
      <w:rFonts w:ascii="Calibri" w:hAnsi="Calibri" w:eastAsia="宋体" w:cs="Times New Roman"/>
    </w:rPr>
  </w:style>
  <w:style w:type="character" w:customStyle="1" w:styleId="185">
    <w:name w:val="Char Char5"/>
    <w:qFormat/>
    <w:uiPriority w:val="0"/>
    <w:rPr>
      <w:rFonts w:eastAsia="隶书"/>
      <w:b/>
      <w:bCs/>
      <w:sz w:val="36"/>
      <w:szCs w:val="36"/>
      <w:lang w:val="en-US" w:eastAsia="zh-CN" w:bidi="ar-SA"/>
    </w:rPr>
  </w:style>
  <w:style w:type="character" w:customStyle="1" w:styleId="186">
    <w:name w:val="书籍标题1"/>
    <w:qFormat/>
    <w:uiPriority w:val="0"/>
    <w:rPr>
      <w:b/>
      <w:bCs/>
      <w:smallCaps/>
      <w:spacing w:val="5"/>
    </w:rPr>
  </w:style>
  <w:style w:type="character" w:customStyle="1" w:styleId="187">
    <w:name w:val="样式 题注 + 黑体2 Char"/>
    <w:link w:val="188"/>
    <w:qFormat/>
    <w:locked/>
    <w:uiPriority w:val="0"/>
    <w:rPr>
      <w:rFonts w:ascii="黑体" w:hAnsi="黑体" w:eastAsia="黑体" w:cs="Arial"/>
      <w:kern w:val="2"/>
      <w:sz w:val="21"/>
      <w:lang w:val="en-US" w:eastAsia="zh-CN" w:bidi="ar-SA"/>
    </w:rPr>
  </w:style>
  <w:style w:type="paragraph" w:customStyle="1" w:styleId="188">
    <w:name w:val="样式 题注 + 黑体2"/>
    <w:basedOn w:val="25"/>
    <w:link w:val="187"/>
    <w:qFormat/>
    <w:uiPriority w:val="0"/>
    <w:pPr>
      <w:spacing w:beforeLines="40" w:afterLines="40"/>
      <w:jc w:val="center"/>
    </w:pPr>
    <w:rPr>
      <w:rFonts w:ascii="黑体" w:hAnsi="黑体" w:cs="Arial"/>
      <w:sz w:val="21"/>
    </w:rPr>
  </w:style>
  <w:style w:type="character" w:customStyle="1" w:styleId="189">
    <w:name w:val="title14"/>
    <w:basedOn w:val="97"/>
    <w:qFormat/>
    <w:uiPriority w:val="0"/>
  </w:style>
  <w:style w:type="character" w:customStyle="1" w:styleId="190">
    <w:name w:val="ptt1"/>
    <w:qFormat/>
    <w:uiPriority w:val="0"/>
    <w:rPr>
      <w:rFonts w:hint="eastAsia" w:ascii="宋体" w:hAnsi="宋体" w:eastAsia="宋体"/>
      <w:spacing w:val="375"/>
      <w:kern w:val="2"/>
      <w:sz w:val="18"/>
      <w:szCs w:val="18"/>
      <w:lang w:val="en-US" w:eastAsia="zh-CN" w:bidi="ar-SA"/>
    </w:rPr>
  </w:style>
  <w:style w:type="character" w:customStyle="1" w:styleId="191">
    <w:name w:val="H2 Char4"/>
    <w:qFormat/>
    <w:uiPriority w:val="0"/>
    <w:rPr>
      <w:rFonts w:ascii="Arial" w:hAnsi="Arial" w:eastAsia="黑体"/>
      <w:b/>
      <w:bCs/>
      <w:kern w:val="2"/>
      <w:sz w:val="32"/>
      <w:szCs w:val="32"/>
      <w:lang w:val="en-US" w:eastAsia="zh-CN" w:bidi="ar-SA"/>
    </w:rPr>
  </w:style>
  <w:style w:type="character" w:customStyle="1" w:styleId="192">
    <w:name w:val="题注 Char1"/>
    <w:link w:val="25"/>
    <w:qFormat/>
    <w:uiPriority w:val="0"/>
    <w:rPr>
      <w:rFonts w:ascii="Arial" w:hAnsi="Arial" w:eastAsia="黑体" w:cs="Arial"/>
      <w:kern w:val="2"/>
    </w:rPr>
  </w:style>
  <w:style w:type="character" w:customStyle="1" w:styleId="193">
    <w:name w:val="正文2 Char"/>
    <w:link w:val="194"/>
    <w:qFormat/>
    <w:uiPriority w:val="0"/>
    <w:rPr>
      <w:rFonts w:ascii="宋体" w:hAnsi="宋体" w:eastAsia="仿宋_GB2312" w:cs="Arial"/>
      <w:kern w:val="2"/>
      <w:sz w:val="24"/>
      <w:lang w:val="en-US" w:eastAsia="zh-CN" w:bidi="ar-SA"/>
    </w:rPr>
  </w:style>
  <w:style w:type="paragraph" w:customStyle="1" w:styleId="194">
    <w:name w:val="正文2"/>
    <w:basedOn w:val="1"/>
    <w:link w:val="193"/>
    <w:qFormat/>
    <w:uiPriority w:val="0"/>
    <w:pPr>
      <w:spacing w:before="156"/>
      <w:ind w:firstLine="510" w:firstLineChars="200"/>
      <w:jc w:val="left"/>
    </w:pPr>
    <w:rPr>
      <w:rFonts w:ascii="宋体" w:hAnsi="宋体" w:eastAsia="仿宋_GB2312" w:cs="Arial"/>
      <w:szCs w:val="20"/>
    </w:rPr>
  </w:style>
  <w:style w:type="character" w:customStyle="1" w:styleId="195">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6">
    <w:name w:val="正文空两格 Char"/>
    <w:link w:val="197"/>
    <w:qFormat/>
    <w:locked/>
    <w:uiPriority w:val="0"/>
    <w:rPr>
      <w:rFonts w:ascii="FuturaA Bk BT" w:hAnsi="FuturaA Bk BT" w:eastAsia="宋体" w:cs="FuturaA Bk BT"/>
      <w:kern w:val="2"/>
      <w:sz w:val="24"/>
      <w:szCs w:val="24"/>
      <w:lang w:val="en-US" w:eastAsia="zh-CN" w:bidi="ar-SA"/>
    </w:rPr>
  </w:style>
  <w:style w:type="paragraph" w:customStyle="1" w:styleId="197">
    <w:name w:val="正文空两格"/>
    <w:basedOn w:val="1"/>
    <w:link w:val="196"/>
    <w:qFormat/>
    <w:uiPriority w:val="0"/>
    <w:pPr>
      <w:spacing w:beforeLines="40" w:afterLines="40"/>
      <w:ind w:firstLine="480" w:firstLineChars="200"/>
    </w:pPr>
    <w:rPr>
      <w:rFonts w:ascii="FuturaA Bk BT" w:hAnsi="FuturaA Bk BT" w:cs="FuturaA Bk BT"/>
    </w:rPr>
  </w:style>
  <w:style w:type="character" w:customStyle="1" w:styleId="198">
    <w:name w:val="样式 题注 + (符号) 宋体 Char"/>
    <w:link w:val="199"/>
    <w:qFormat/>
    <w:locked/>
    <w:uiPriority w:val="0"/>
    <w:rPr>
      <w:rFonts w:ascii="Arial" w:hAnsi="Arial" w:eastAsia="黑体" w:cs="Arial"/>
      <w:kern w:val="2"/>
      <w:sz w:val="21"/>
      <w:lang w:val="en-US" w:eastAsia="zh-CN" w:bidi="ar-SA"/>
    </w:rPr>
  </w:style>
  <w:style w:type="paragraph" w:customStyle="1" w:styleId="199">
    <w:name w:val="样式 题注 + (符号) 宋体"/>
    <w:basedOn w:val="25"/>
    <w:link w:val="198"/>
    <w:qFormat/>
    <w:uiPriority w:val="0"/>
    <w:pPr>
      <w:spacing w:beforeLines="40" w:afterLines="40"/>
      <w:jc w:val="center"/>
    </w:pPr>
    <w:rPr>
      <w:rFonts w:cs="Arial"/>
      <w:sz w:val="21"/>
    </w:rPr>
  </w:style>
  <w:style w:type="character" w:customStyle="1" w:styleId="200">
    <w:name w:val="正文缩进 Char2"/>
    <w:link w:val="24"/>
    <w:qFormat/>
    <w:uiPriority w:val="0"/>
    <w:rPr>
      <w:rFonts w:eastAsia="宋体"/>
      <w:kern w:val="2"/>
      <w:sz w:val="21"/>
      <w:lang w:val="en-US" w:eastAsia="zh-CN" w:bidi="ar-SA"/>
    </w:rPr>
  </w:style>
  <w:style w:type="character" w:customStyle="1" w:styleId="201">
    <w:name w:val="Document Map Char"/>
    <w:semiHidden/>
    <w:qFormat/>
    <w:locked/>
    <w:uiPriority w:val="0"/>
    <w:rPr>
      <w:rFonts w:ascii="Arial" w:hAnsi="Arial" w:eastAsia="宋体" w:cs="Arial"/>
      <w:kern w:val="0"/>
      <w:sz w:val="21"/>
      <w:szCs w:val="21"/>
      <w:shd w:val="clear" w:color="auto" w:fill="000080"/>
    </w:rPr>
  </w:style>
  <w:style w:type="character" w:customStyle="1" w:styleId="202">
    <w:name w:val="font01"/>
    <w:basedOn w:val="97"/>
    <w:qFormat/>
    <w:uiPriority w:val="0"/>
    <w:rPr>
      <w:rFonts w:hint="eastAsia" w:ascii="宋体" w:hAnsi="宋体" w:eastAsia="宋体" w:cs="宋体"/>
      <w:color w:val="000000"/>
      <w:sz w:val="20"/>
      <w:szCs w:val="20"/>
      <w:u w:val="none"/>
    </w:rPr>
  </w:style>
  <w:style w:type="character" w:customStyle="1" w:styleId="203">
    <w:name w:val="样式 标题 2 + Arial Char"/>
    <w:link w:val="204"/>
    <w:qFormat/>
    <w:uiPriority w:val="0"/>
    <w:rPr>
      <w:rFonts w:ascii="Arial" w:hAnsi="Arial" w:eastAsia="黑体"/>
      <w:kern w:val="2"/>
      <w:sz w:val="30"/>
      <w:szCs w:val="30"/>
      <w:lang w:val="en-US" w:eastAsia="zh-CN" w:bidi="ar-SA"/>
    </w:rPr>
  </w:style>
  <w:style w:type="paragraph" w:customStyle="1" w:styleId="204">
    <w:name w:val="样式 标题 2 + Arial"/>
    <w:basedOn w:val="6"/>
    <w:link w:val="203"/>
    <w:qFormat/>
    <w:uiPriority w:val="0"/>
    <w:pPr>
      <w:spacing w:before="0" w:after="0" w:line="360" w:lineRule="auto"/>
      <w:ind w:left="0" w:firstLine="0"/>
    </w:pPr>
    <w:rPr>
      <w:b w:val="0"/>
      <w:bCs w:val="0"/>
      <w:sz w:val="30"/>
      <w:szCs w:val="30"/>
    </w:rPr>
  </w:style>
  <w:style w:type="character" w:customStyle="1" w:styleId="205">
    <w:name w:val="pi1"/>
    <w:qFormat/>
    <w:uiPriority w:val="0"/>
    <w:rPr>
      <w:rFonts w:hint="default" w:ascii="Tahoma" w:hAnsi="Tahoma" w:eastAsia="宋体" w:cs="Tahoma"/>
      <w:color w:val="0000FF"/>
      <w:kern w:val="2"/>
      <w:sz w:val="36"/>
      <w:szCs w:val="36"/>
      <w:lang w:val="en-US" w:eastAsia="zh-CN" w:bidi="ar-SA"/>
    </w:rPr>
  </w:style>
  <w:style w:type="character" w:customStyle="1" w:styleId="206">
    <w:name w:val="样式 题注 + 仿宋_GB2312 Char"/>
    <w:link w:val="207"/>
    <w:qFormat/>
    <w:locked/>
    <w:uiPriority w:val="0"/>
    <w:rPr>
      <w:rFonts w:ascii="黑体" w:hAnsi="仿宋_GB2312" w:eastAsia="黑体" w:cs="Arial"/>
      <w:kern w:val="2"/>
      <w:szCs w:val="24"/>
      <w:lang w:val="en-US" w:eastAsia="zh-CN" w:bidi="ar-SA"/>
    </w:rPr>
  </w:style>
  <w:style w:type="paragraph" w:customStyle="1" w:styleId="207">
    <w:name w:val="样式 题注 + 仿宋_GB2312"/>
    <w:basedOn w:val="25"/>
    <w:link w:val="206"/>
    <w:qFormat/>
    <w:uiPriority w:val="0"/>
    <w:pPr>
      <w:spacing w:beforeLines="40" w:afterLines="40"/>
      <w:jc w:val="center"/>
    </w:pPr>
    <w:rPr>
      <w:rFonts w:ascii="黑体" w:hAnsi="仿宋_GB2312" w:cs="Arial"/>
      <w:szCs w:val="24"/>
    </w:rPr>
  </w:style>
  <w:style w:type="character" w:customStyle="1" w:styleId="208">
    <w:name w:val="paramname3"/>
    <w:qFormat/>
    <w:uiPriority w:val="0"/>
    <w:rPr>
      <w:color w:val="999999"/>
    </w:rPr>
  </w:style>
  <w:style w:type="character" w:customStyle="1" w:styleId="209">
    <w:name w:val="mark"/>
    <w:basedOn w:val="97"/>
    <w:qFormat/>
    <w:uiPriority w:val="0"/>
  </w:style>
  <w:style w:type="character" w:customStyle="1" w:styleId="210">
    <w:name w:val="无间隔 Char"/>
    <w:link w:val="211"/>
    <w:qFormat/>
    <w:locked/>
    <w:uiPriority w:val="0"/>
    <w:rPr>
      <w:kern w:val="2"/>
      <w:sz w:val="21"/>
      <w:szCs w:val="24"/>
      <w:lang w:val="en-US" w:eastAsia="zh-CN" w:bidi="ar-SA"/>
    </w:rPr>
  </w:style>
  <w:style w:type="paragraph" w:customStyle="1" w:styleId="211">
    <w:name w:val="无间隔1"/>
    <w:link w:val="2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2">
    <w:name w:val="Char Char8"/>
    <w:qFormat/>
    <w:uiPriority w:val="0"/>
    <w:rPr>
      <w:rFonts w:eastAsia="隶书"/>
      <w:b/>
      <w:bCs/>
      <w:sz w:val="36"/>
      <w:szCs w:val="36"/>
      <w:lang w:val="en-US" w:eastAsia="zh-CN" w:bidi="ar-SA"/>
    </w:rPr>
  </w:style>
  <w:style w:type="character" w:customStyle="1" w:styleId="213">
    <w:name w:val="Char Char9"/>
    <w:qFormat/>
    <w:uiPriority w:val="0"/>
    <w:rPr>
      <w:rFonts w:eastAsia="宋体"/>
      <w:kern w:val="2"/>
      <w:sz w:val="18"/>
      <w:szCs w:val="18"/>
      <w:lang w:val="en-US" w:eastAsia="zh-CN" w:bidi="ar-SA"/>
    </w:rPr>
  </w:style>
  <w:style w:type="character" w:customStyle="1" w:styleId="214">
    <w:name w:val="shadow11"/>
    <w:qFormat/>
    <w:uiPriority w:val="0"/>
    <w:rPr>
      <w:color w:val="000000"/>
      <w:sz w:val="21"/>
    </w:rPr>
  </w:style>
  <w:style w:type="character" w:customStyle="1" w:styleId="215">
    <w:name w:val="msonormal"/>
    <w:qFormat/>
    <w:uiPriority w:val="0"/>
    <w:rPr>
      <w:rFonts w:hint="default" w:ascii="Tahoma" w:hAnsi="Tahoma" w:eastAsia="宋体" w:cs="Tahoma"/>
      <w:kern w:val="2"/>
      <w:sz w:val="36"/>
      <w:szCs w:val="36"/>
      <w:lang w:val="en-US" w:eastAsia="zh-CN" w:bidi="ar-SA"/>
    </w:rPr>
  </w:style>
  <w:style w:type="character" w:customStyle="1" w:styleId="216">
    <w:name w:val="style101"/>
    <w:qFormat/>
    <w:uiPriority w:val="0"/>
    <w:rPr>
      <w:color w:val="000000"/>
    </w:rPr>
  </w:style>
  <w:style w:type="character" w:customStyle="1" w:styleId="217">
    <w:name w:val="sony121"/>
    <w:qFormat/>
    <w:uiPriority w:val="0"/>
    <w:rPr>
      <w:rFonts w:hint="eastAsia" w:ascii="宋体" w:hAnsi="宋体" w:eastAsia="宋体"/>
      <w:spacing w:val="31680"/>
      <w:kern w:val="2"/>
      <w:sz w:val="18"/>
      <w:szCs w:val="18"/>
      <w:lang w:val="en-US" w:eastAsia="zh-CN" w:bidi="ar-SA"/>
    </w:rPr>
  </w:style>
  <w:style w:type="character" w:customStyle="1" w:styleId="218">
    <w:name w:val="备注说明 Char Char Char Char"/>
    <w:qFormat/>
    <w:uiPriority w:val="0"/>
    <w:rPr>
      <w:rFonts w:hint="eastAsia" w:ascii="宋体" w:hAnsi="宋体" w:eastAsia="宋体"/>
      <w:kern w:val="2"/>
      <w:sz w:val="21"/>
      <w:lang w:val="en-US" w:eastAsia="zh-CN" w:bidi="ar-SA"/>
    </w:rPr>
  </w:style>
  <w:style w:type="character" w:customStyle="1" w:styleId="219">
    <w:name w:val="Footer Char"/>
    <w:qFormat/>
    <w:locked/>
    <w:uiPriority w:val="0"/>
    <w:rPr>
      <w:rFonts w:ascii="Calibri" w:hAnsi="Calibri" w:eastAsia="宋体" w:cs="Calibri"/>
      <w:sz w:val="18"/>
      <w:szCs w:val="18"/>
    </w:rPr>
  </w:style>
  <w:style w:type="character" w:customStyle="1" w:styleId="220">
    <w:name w:val="常规 Char"/>
    <w:link w:val="221"/>
    <w:qFormat/>
    <w:uiPriority w:val="0"/>
    <w:rPr>
      <w:rFonts w:eastAsia="宋体"/>
      <w:kern w:val="2"/>
      <w:sz w:val="21"/>
      <w:szCs w:val="21"/>
      <w:lang w:val="en-US" w:eastAsia="zh-CN" w:bidi="ar-SA"/>
    </w:rPr>
  </w:style>
  <w:style w:type="paragraph" w:customStyle="1" w:styleId="221">
    <w:name w:val="常规"/>
    <w:basedOn w:val="1"/>
    <w:link w:val="220"/>
    <w:qFormat/>
    <w:uiPriority w:val="0"/>
    <w:pPr>
      <w:spacing w:beforeLines="100" w:afterLines="100"/>
      <w:ind w:left="1134"/>
    </w:pPr>
    <w:rPr>
      <w:szCs w:val="21"/>
    </w:rPr>
  </w:style>
  <w:style w:type="character" w:customStyle="1" w:styleId="222">
    <w:name w:val="point_normal1"/>
    <w:qFormat/>
    <w:uiPriority w:val="0"/>
    <w:rPr>
      <w:rFonts w:hint="default" w:ascii="Arial" w:hAnsi="Arial" w:cs="Arial"/>
      <w:sz w:val="18"/>
      <w:szCs w:val="18"/>
    </w:rPr>
  </w:style>
  <w:style w:type="character" w:customStyle="1" w:styleId="223">
    <w:name w:val="text03"/>
    <w:qFormat/>
    <w:uiPriority w:val="0"/>
    <w:rPr>
      <w:rFonts w:hint="default" w:ascii="Tahoma" w:hAnsi="Tahoma" w:eastAsia="宋体" w:cs="Tahoma"/>
      <w:kern w:val="2"/>
      <w:sz w:val="36"/>
      <w:szCs w:val="36"/>
      <w:lang w:val="en-US" w:eastAsia="zh-CN" w:bidi="ar-SA"/>
    </w:rPr>
  </w:style>
  <w:style w:type="character" w:customStyle="1" w:styleId="224">
    <w:name w:val="正文（缩进） Char"/>
    <w:link w:val="225"/>
    <w:qFormat/>
    <w:uiPriority w:val="0"/>
    <w:rPr>
      <w:rFonts w:eastAsia="宋体"/>
      <w:kern w:val="2"/>
      <w:sz w:val="24"/>
      <w:szCs w:val="24"/>
      <w:lang w:bidi="ar-SA"/>
    </w:rPr>
  </w:style>
  <w:style w:type="paragraph" w:customStyle="1" w:styleId="225">
    <w:name w:val="正文（缩进）"/>
    <w:basedOn w:val="1"/>
    <w:link w:val="224"/>
    <w:qFormat/>
    <w:uiPriority w:val="0"/>
    <w:pPr>
      <w:spacing w:beforeLines="50" w:afterLines="50"/>
      <w:ind w:firstLine="480" w:firstLineChars="200"/>
    </w:pPr>
  </w:style>
  <w:style w:type="character" w:customStyle="1" w:styleId="226">
    <w:name w:val="页眉 Char"/>
    <w:link w:val="62"/>
    <w:qFormat/>
    <w:uiPriority w:val="99"/>
    <w:rPr>
      <w:kern w:val="2"/>
      <w:sz w:val="18"/>
      <w:szCs w:val="18"/>
    </w:rPr>
  </w:style>
  <w:style w:type="character" w:customStyle="1" w:styleId="227">
    <w:name w:val="text1"/>
    <w:basedOn w:val="97"/>
    <w:qFormat/>
    <w:uiPriority w:val="0"/>
  </w:style>
  <w:style w:type="character" w:customStyle="1" w:styleId="228">
    <w:name w:val="正文首行缩进 Char Char Char Char Char"/>
    <w:qFormat/>
    <w:uiPriority w:val="0"/>
    <w:rPr>
      <w:rFonts w:ascii="Calibri" w:hAnsi="Calibri" w:eastAsia="宋体"/>
      <w:kern w:val="2"/>
      <w:sz w:val="21"/>
      <w:szCs w:val="22"/>
      <w:lang w:val="en-US" w:eastAsia="zh-CN" w:bidi="ar-SA"/>
    </w:rPr>
  </w:style>
  <w:style w:type="character" w:customStyle="1" w:styleId="229">
    <w:name w:val="招标正文 Char"/>
    <w:link w:val="230"/>
    <w:qFormat/>
    <w:uiPriority w:val="0"/>
    <w:rPr>
      <w:rFonts w:ascii="仿宋_GB2312" w:eastAsia="仿宋_GB2312" w:cs="宋体"/>
      <w:kern w:val="1"/>
      <w:sz w:val="30"/>
      <w:lang w:eastAsia="ar-SA"/>
    </w:rPr>
  </w:style>
  <w:style w:type="paragraph" w:customStyle="1" w:styleId="230">
    <w:name w:val="招标正文"/>
    <w:basedOn w:val="1"/>
    <w:link w:val="229"/>
    <w:qFormat/>
    <w:uiPriority w:val="0"/>
    <w:pPr>
      <w:suppressAutoHyphens/>
      <w:ind w:firstLine="480"/>
    </w:pPr>
    <w:rPr>
      <w:rFonts w:ascii="仿宋_GB2312" w:eastAsia="仿宋_GB2312"/>
      <w:kern w:val="1"/>
      <w:sz w:val="30"/>
      <w:szCs w:val="20"/>
      <w:lang w:eastAsia="ar-SA"/>
    </w:rPr>
  </w:style>
  <w:style w:type="character" w:customStyle="1" w:styleId="231">
    <w:name w:val="日期 Char"/>
    <w:link w:val="57"/>
    <w:semiHidden/>
    <w:qFormat/>
    <w:uiPriority w:val="0"/>
    <w:rPr>
      <w:rFonts w:eastAsia="楷体_GB2312"/>
      <w:kern w:val="2"/>
      <w:sz w:val="32"/>
      <w:lang w:val="en-US" w:eastAsia="zh-CN" w:bidi="ar-SA"/>
    </w:rPr>
  </w:style>
  <w:style w:type="character" w:customStyle="1" w:styleId="232">
    <w:name w:val="标题 8 Char Char"/>
    <w:qFormat/>
    <w:uiPriority w:val="0"/>
    <w:rPr>
      <w:rFonts w:ascii="Cambria" w:hAnsi="Cambria" w:eastAsia="宋体" w:cs="Times New Roman"/>
      <w:sz w:val="24"/>
      <w:szCs w:val="24"/>
    </w:rPr>
  </w:style>
  <w:style w:type="character" w:customStyle="1" w:styleId="233">
    <w:name w:val="style91"/>
    <w:qFormat/>
    <w:uiPriority w:val="0"/>
    <w:rPr>
      <w:color w:val="666666"/>
    </w:rPr>
  </w:style>
  <w:style w:type="character" w:customStyle="1" w:styleId="234">
    <w:name w:val="标题 3 Char"/>
    <w:qFormat/>
    <w:uiPriority w:val="0"/>
    <w:rPr>
      <w:rFonts w:ascii="Times New Roman" w:hAnsi="Times New Roman" w:eastAsia="宋体" w:cs="Times New Roman"/>
      <w:b/>
      <w:bCs/>
      <w:sz w:val="32"/>
      <w:szCs w:val="32"/>
    </w:rPr>
  </w:style>
  <w:style w:type="character" w:customStyle="1" w:styleId="235">
    <w:name w:val="正文格式 Char1"/>
    <w:link w:val="236"/>
    <w:qFormat/>
    <w:uiPriority w:val="0"/>
    <w:rPr>
      <w:rFonts w:ascii="宋体" w:hAnsi="宋体" w:eastAsia="宋体"/>
      <w:bCs/>
      <w:color w:val="000000"/>
      <w:sz w:val="24"/>
      <w:szCs w:val="24"/>
      <w:lang w:val="en-US" w:eastAsia="zh-CN" w:bidi="ar-SA"/>
    </w:rPr>
  </w:style>
  <w:style w:type="paragraph" w:customStyle="1" w:styleId="236">
    <w:name w:val="正文格式"/>
    <w:basedOn w:val="1"/>
    <w:link w:val="235"/>
    <w:qFormat/>
    <w:uiPriority w:val="0"/>
    <w:pPr>
      <w:widowControl/>
      <w:adjustRightInd w:val="0"/>
      <w:snapToGrid w:val="0"/>
      <w:spacing w:beforeLines="25"/>
      <w:ind w:firstLine="480" w:firstLineChars="200"/>
      <w:jc w:val="left"/>
    </w:pPr>
    <w:rPr>
      <w:rFonts w:ascii="宋体" w:hAnsi="宋体"/>
      <w:bCs/>
      <w:color w:val="000000"/>
      <w:kern w:val="0"/>
    </w:rPr>
  </w:style>
  <w:style w:type="character" w:customStyle="1" w:styleId="237">
    <w:name w:val="Char Char4"/>
    <w:qFormat/>
    <w:uiPriority w:val="0"/>
    <w:rPr>
      <w:rFonts w:ascii="Arial" w:hAnsi="Arial" w:eastAsia="黑体"/>
      <w:b/>
      <w:bCs/>
      <w:kern w:val="2"/>
      <w:sz w:val="32"/>
      <w:szCs w:val="32"/>
      <w:lang w:val="en-US" w:eastAsia="zh-CN" w:bidi="ar-SA"/>
    </w:rPr>
  </w:style>
  <w:style w:type="character" w:customStyle="1" w:styleId="238">
    <w:name w:val="页眉 Char1"/>
    <w:semiHidden/>
    <w:qFormat/>
    <w:uiPriority w:val="0"/>
    <w:rPr>
      <w:sz w:val="18"/>
      <w:szCs w:val="18"/>
    </w:rPr>
  </w:style>
  <w:style w:type="character" w:customStyle="1" w:styleId="239">
    <w:name w:val="Char Char34"/>
    <w:qFormat/>
    <w:uiPriority w:val="0"/>
    <w:rPr>
      <w:rFonts w:ascii="宋体" w:hAnsi="Courier New" w:eastAsia="宋体"/>
      <w:kern w:val="2"/>
      <w:sz w:val="24"/>
      <w:szCs w:val="24"/>
      <w:lang w:val="en-US" w:eastAsia="zh-CN" w:bidi="ar-SA"/>
    </w:rPr>
  </w:style>
  <w:style w:type="character" w:customStyle="1" w:styleId="240">
    <w:name w:val="表正文 Char1"/>
    <w:qFormat/>
    <w:uiPriority w:val="0"/>
    <w:rPr>
      <w:rFonts w:eastAsia="宋体"/>
      <w:kern w:val="2"/>
      <w:sz w:val="21"/>
      <w:lang w:val="en-US" w:eastAsia="zh-CN"/>
    </w:rPr>
  </w:style>
  <w:style w:type="character" w:customStyle="1" w:styleId="241">
    <w:name w:val="nr"/>
    <w:basedOn w:val="97"/>
    <w:qFormat/>
    <w:uiPriority w:val="0"/>
  </w:style>
  <w:style w:type="character" w:customStyle="1" w:styleId="242">
    <w:name w:val="Table Text Char1"/>
    <w:link w:val="121"/>
    <w:qFormat/>
    <w:uiPriority w:val="0"/>
    <w:rPr>
      <w:rFonts w:eastAsia="宋体"/>
      <w:kern w:val="2"/>
      <w:sz w:val="16"/>
      <w:szCs w:val="24"/>
      <w:lang w:val="en-US" w:eastAsia="zh-CN" w:bidi="ar-SA"/>
    </w:rPr>
  </w:style>
  <w:style w:type="character" w:customStyle="1" w:styleId="243">
    <w:name w:val="H1 Char5"/>
    <w:qFormat/>
    <w:uiPriority w:val="0"/>
    <w:rPr>
      <w:rFonts w:eastAsia="隶书"/>
      <w:b/>
      <w:bCs/>
      <w:sz w:val="36"/>
      <w:szCs w:val="36"/>
      <w:lang w:val="en-US" w:eastAsia="zh-CN" w:bidi="ar-SA"/>
    </w:rPr>
  </w:style>
  <w:style w:type="character" w:customStyle="1" w:styleId="244">
    <w:name w:val="标题 3 Char1"/>
    <w:link w:val="2"/>
    <w:qFormat/>
    <w:uiPriority w:val="0"/>
    <w:rPr>
      <w:rFonts w:eastAsia="仿宋"/>
      <w:b/>
      <w:bCs/>
      <w:kern w:val="2"/>
      <w:sz w:val="30"/>
      <w:szCs w:val="32"/>
    </w:rPr>
  </w:style>
  <w:style w:type="character" w:customStyle="1" w:styleId="245">
    <w:name w:val="dectext1"/>
    <w:qFormat/>
    <w:uiPriority w:val="0"/>
    <w:rPr>
      <w:rFonts w:ascii="宋体" w:hAnsi="宋体" w:eastAsia="宋体"/>
      <w:color w:val="333333"/>
      <w:sz w:val="21"/>
      <w:szCs w:val="21"/>
      <w:u w:val="none"/>
    </w:rPr>
  </w:style>
  <w:style w:type="character" w:customStyle="1" w:styleId="246">
    <w:name w:val="基础框架 Char Char"/>
    <w:link w:val="247"/>
    <w:qFormat/>
    <w:uiPriority w:val="0"/>
    <w:rPr>
      <w:rFonts w:ascii="宋体" w:hAnsi="宋体" w:eastAsia="宋体"/>
      <w:kern w:val="2"/>
      <w:sz w:val="18"/>
      <w:szCs w:val="21"/>
      <w:lang w:val="en-US" w:eastAsia="zh-CN" w:bidi="ar-SA"/>
    </w:rPr>
  </w:style>
  <w:style w:type="paragraph" w:customStyle="1" w:styleId="247">
    <w:name w:val="基础框架"/>
    <w:basedOn w:val="1"/>
    <w:link w:val="246"/>
    <w:qFormat/>
    <w:uiPriority w:val="0"/>
    <w:pPr>
      <w:ind w:firstLine="198" w:firstLineChars="198"/>
    </w:pPr>
    <w:rPr>
      <w:rFonts w:ascii="宋体" w:hAnsi="宋体"/>
      <w:sz w:val="18"/>
      <w:szCs w:val="21"/>
    </w:rPr>
  </w:style>
  <w:style w:type="character" w:customStyle="1" w:styleId="248">
    <w:name w:val="Normal Indent Char Char"/>
    <w:qFormat/>
    <w:uiPriority w:val="0"/>
    <w:rPr>
      <w:rFonts w:eastAsia="宋体"/>
      <w:kern w:val="2"/>
      <w:sz w:val="21"/>
      <w:lang w:val="en-US" w:eastAsia="zh-CN" w:bidi="ar-SA"/>
    </w:rPr>
  </w:style>
  <w:style w:type="character" w:customStyle="1" w:styleId="249">
    <w:name w:val="tw4winMark"/>
    <w:qFormat/>
    <w:uiPriority w:val="0"/>
    <w:rPr>
      <w:rFonts w:ascii="Courier New" w:hAnsi="Courier New"/>
      <w:vanish/>
      <w:color w:val="800080"/>
      <w:vertAlign w:val="subscript"/>
    </w:rPr>
  </w:style>
  <w:style w:type="character" w:customStyle="1" w:styleId="250">
    <w:name w:val="文档正文 Char"/>
    <w:link w:val="251"/>
    <w:qFormat/>
    <w:locked/>
    <w:uiPriority w:val="0"/>
    <w:rPr>
      <w:rFonts w:ascii="Arial Narrow" w:hAnsi="Arial Narrow" w:eastAsia="宋体"/>
      <w:sz w:val="24"/>
      <w:szCs w:val="24"/>
      <w:lang w:val="en-US" w:eastAsia="zh-CN" w:bidi="ar-SA"/>
    </w:rPr>
  </w:style>
  <w:style w:type="paragraph" w:customStyle="1" w:styleId="251">
    <w:name w:val="文档正文"/>
    <w:basedOn w:val="1"/>
    <w:link w:val="250"/>
    <w:qFormat/>
    <w:uiPriority w:val="0"/>
    <w:pPr>
      <w:adjustRightInd w:val="0"/>
      <w:spacing w:line="440" w:lineRule="exact"/>
      <w:ind w:firstLine="567"/>
      <w:textAlignment w:val="baseline"/>
    </w:pPr>
    <w:rPr>
      <w:rFonts w:ascii="Arial Narrow" w:hAnsi="Arial Narrow"/>
      <w:kern w:val="0"/>
    </w:rPr>
  </w:style>
  <w:style w:type="character" w:customStyle="1" w:styleId="252">
    <w:name w:val="标题 2 Char1"/>
    <w:link w:val="6"/>
    <w:qFormat/>
    <w:uiPriority w:val="0"/>
    <w:rPr>
      <w:rFonts w:ascii="仿宋" w:hAnsi="仿宋" w:eastAsia="仿宋"/>
      <w:b/>
      <w:bCs/>
      <w:kern w:val="2"/>
      <w:sz w:val="32"/>
      <w:szCs w:val="32"/>
    </w:rPr>
  </w:style>
  <w:style w:type="character" w:customStyle="1" w:styleId="253">
    <w:name w:val="样式9 Char"/>
    <w:link w:val="254"/>
    <w:qFormat/>
    <w:uiPriority w:val="0"/>
    <w:rPr>
      <w:b/>
      <w:kern w:val="2"/>
      <w:sz w:val="24"/>
      <w:szCs w:val="24"/>
    </w:rPr>
  </w:style>
  <w:style w:type="paragraph" w:customStyle="1" w:styleId="254">
    <w:name w:val="样式9"/>
    <w:basedOn w:val="1"/>
    <w:link w:val="253"/>
    <w:qFormat/>
    <w:uiPriority w:val="0"/>
    <w:pPr>
      <w:keepNext/>
      <w:ind w:left="1151" w:hanging="1009"/>
    </w:pPr>
    <w:rPr>
      <w:b/>
    </w:rPr>
  </w:style>
  <w:style w:type="character" w:customStyle="1" w:styleId="255">
    <w:name w:val="标准 Char Char Char Char Char"/>
    <w:qFormat/>
    <w:uiPriority w:val="0"/>
    <w:rPr>
      <w:rFonts w:hint="eastAsia" w:ascii="宋体" w:hAnsi="宋体" w:eastAsia="宋体"/>
      <w:color w:val="000000"/>
      <w:kern w:val="2"/>
      <w:sz w:val="24"/>
      <w:lang w:val="en-US" w:eastAsia="zh-CN" w:bidi="ar-SA"/>
    </w:rPr>
  </w:style>
  <w:style w:type="character" w:customStyle="1" w:styleId="256">
    <w:name w:val="fbt"/>
    <w:basedOn w:val="97"/>
    <w:qFormat/>
    <w:uiPriority w:val="0"/>
  </w:style>
  <w:style w:type="character" w:customStyle="1" w:styleId="257">
    <w:name w:val="tw4winError"/>
    <w:qFormat/>
    <w:uiPriority w:val="0"/>
    <w:rPr>
      <w:rFonts w:ascii="Courier New" w:hAnsi="Courier New"/>
      <w:color w:val="00FF00"/>
      <w:sz w:val="40"/>
    </w:rPr>
  </w:style>
  <w:style w:type="character" w:customStyle="1" w:styleId="258">
    <w:name w:val="pfont11"/>
    <w:qFormat/>
    <w:uiPriority w:val="0"/>
    <w:rPr>
      <w:rFonts w:hint="default" w:ascii="Tahoma" w:hAnsi="Tahoma" w:eastAsia="宋体" w:cs="Tahoma"/>
      <w:kern w:val="2"/>
      <w:sz w:val="18"/>
      <w:szCs w:val="18"/>
      <w:lang w:val="en-US" w:eastAsia="zh-CN" w:bidi="ar-SA"/>
    </w:rPr>
  </w:style>
  <w:style w:type="character" w:customStyle="1" w:styleId="259">
    <w:name w:val="p121"/>
    <w:qFormat/>
    <w:uiPriority w:val="0"/>
    <w:rPr>
      <w:color w:val="000000"/>
      <w:sz w:val="21"/>
      <w:szCs w:val="21"/>
      <w:u w:val="none"/>
    </w:rPr>
  </w:style>
  <w:style w:type="character" w:customStyle="1" w:styleId="260">
    <w:name w:val="表格 Char Char"/>
    <w:link w:val="4"/>
    <w:qFormat/>
    <w:uiPriority w:val="0"/>
    <w:rPr>
      <w:rFonts w:eastAsia="宋体"/>
      <w:kern w:val="2"/>
      <w:sz w:val="28"/>
      <w:szCs w:val="24"/>
      <w:lang w:val="en-US" w:eastAsia="zh-CN" w:bidi="ar-SA"/>
    </w:rPr>
  </w:style>
  <w:style w:type="character" w:customStyle="1" w:styleId="261">
    <w:name w:val="H1 Char2"/>
    <w:qFormat/>
    <w:uiPriority w:val="0"/>
    <w:rPr>
      <w:rFonts w:eastAsia="隶书"/>
      <w:b/>
      <w:bCs/>
      <w:sz w:val="36"/>
      <w:szCs w:val="36"/>
      <w:lang w:val="en-US" w:eastAsia="zh-CN" w:bidi="ar-SA"/>
    </w:rPr>
  </w:style>
  <w:style w:type="character" w:customStyle="1" w:styleId="262">
    <w:name w:val="样式 题注 + 黑体 Char"/>
    <w:link w:val="263"/>
    <w:qFormat/>
    <w:locked/>
    <w:uiPriority w:val="0"/>
    <w:rPr>
      <w:rFonts w:ascii="黑体" w:hAnsi="黑体" w:eastAsia="黑体" w:cs="Arial"/>
      <w:kern w:val="2"/>
      <w:sz w:val="21"/>
      <w:lang w:val="en-US" w:eastAsia="zh-CN" w:bidi="ar-SA"/>
    </w:rPr>
  </w:style>
  <w:style w:type="paragraph" w:customStyle="1" w:styleId="263">
    <w:name w:val="样式 题注 + 黑体"/>
    <w:basedOn w:val="25"/>
    <w:link w:val="262"/>
    <w:qFormat/>
    <w:uiPriority w:val="0"/>
    <w:pPr>
      <w:spacing w:beforeLines="40" w:afterLines="40"/>
      <w:jc w:val="center"/>
    </w:pPr>
    <w:rPr>
      <w:rFonts w:ascii="黑体" w:hAnsi="黑体" w:cs="Arial"/>
      <w:sz w:val="21"/>
    </w:rPr>
  </w:style>
  <w:style w:type="character" w:customStyle="1" w:styleId="264">
    <w:name w:val="Header Char"/>
    <w:qFormat/>
    <w:locked/>
    <w:uiPriority w:val="0"/>
    <w:rPr>
      <w:rFonts w:ascii="Calibri" w:hAnsi="Calibri" w:eastAsia="宋体" w:cs="Calibri"/>
      <w:sz w:val="18"/>
      <w:szCs w:val="18"/>
    </w:rPr>
  </w:style>
  <w:style w:type="character" w:customStyle="1" w:styleId="265">
    <w:name w:val="公司一级标题"/>
    <w:qFormat/>
    <w:uiPriority w:val="0"/>
    <w:rPr>
      <w:rFonts w:ascii="黑体" w:hAnsi="黑体" w:eastAsia="黑体"/>
      <w:color w:val="333300"/>
      <w:sz w:val="30"/>
    </w:rPr>
  </w:style>
  <w:style w:type="character" w:customStyle="1" w:styleId="266">
    <w:name w:val="ca-8"/>
    <w:basedOn w:val="97"/>
    <w:qFormat/>
    <w:uiPriority w:val="0"/>
  </w:style>
  <w:style w:type="character" w:customStyle="1" w:styleId="267">
    <w:name w:val="para"/>
    <w:basedOn w:val="97"/>
    <w:qFormat/>
    <w:uiPriority w:val="0"/>
  </w:style>
  <w:style w:type="character" w:customStyle="1" w:styleId="268">
    <w:name w:val="p3"/>
    <w:basedOn w:val="97"/>
    <w:qFormat/>
    <w:uiPriority w:val="0"/>
  </w:style>
  <w:style w:type="character" w:customStyle="1" w:styleId="269">
    <w:name w:val="unnamed1"/>
    <w:qFormat/>
    <w:uiPriority w:val="0"/>
    <w:rPr>
      <w:rFonts w:hint="default" w:ascii="Tahoma" w:hAnsi="Tahoma" w:eastAsia="宋体" w:cs="Tahoma"/>
      <w:kern w:val="2"/>
      <w:sz w:val="36"/>
      <w:szCs w:val="36"/>
      <w:lang w:val="en-US" w:eastAsia="zh-CN" w:bidi="ar-SA"/>
    </w:rPr>
  </w:style>
  <w:style w:type="character" w:customStyle="1" w:styleId="270">
    <w:name w:val="图文字 Char"/>
    <w:link w:val="271"/>
    <w:qFormat/>
    <w:uiPriority w:val="0"/>
    <w:rPr>
      <w:rFonts w:eastAsia="文鼎CS仿宋体"/>
      <w:kern w:val="2"/>
      <w:sz w:val="24"/>
      <w:szCs w:val="24"/>
      <w:lang w:val="en-US" w:eastAsia="zh-CN" w:bidi="ar-SA"/>
    </w:rPr>
  </w:style>
  <w:style w:type="paragraph" w:customStyle="1" w:styleId="271">
    <w:name w:val="图文字"/>
    <w:link w:val="270"/>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272">
    <w:name w:val="正文2 Char Char"/>
    <w:qFormat/>
    <w:uiPriority w:val="0"/>
    <w:rPr>
      <w:rFonts w:eastAsia="宋体"/>
      <w:kern w:val="2"/>
      <w:sz w:val="24"/>
      <w:lang w:val="en-US" w:eastAsia="zh-CN" w:bidi="ar-SA"/>
    </w:rPr>
  </w:style>
  <w:style w:type="character" w:customStyle="1" w:styleId="273">
    <w:name w:val="Legal Level 1.1.1. Char"/>
    <w:qFormat/>
    <w:uiPriority w:val="0"/>
    <w:rPr>
      <w:rFonts w:ascii="Arial" w:hAnsi="Arial" w:eastAsia="黑体"/>
      <w:sz w:val="24"/>
      <w:lang w:val="en-US" w:eastAsia="zh-CN" w:bidi="ar-SA"/>
    </w:rPr>
  </w:style>
  <w:style w:type="character" w:customStyle="1" w:styleId="274">
    <w:name w:val="flname7"/>
    <w:basedOn w:val="97"/>
    <w:qFormat/>
    <w:uiPriority w:val="0"/>
  </w:style>
  <w:style w:type="character" w:customStyle="1" w:styleId="275">
    <w:name w:val="标题 9 Char"/>
    <w:link w:val="12"/>
    <w:qFormat/>
    <w:uiPriority w:val="0"/>
    <w:rPr>
      <w:rFonts w:ascii="Arial" w:hAnsi="Arial" w:eastAsia="黑体"/>
      <w:sz w:val="28"/>
    </w:rPr>
  </w:style>
  <w:style w:type="character" w:customStyle="1" w:styleId="276">
    <w:name w:val="标题 4 Char"/>
    <w:link w:val="7"/>
    <w:qFormat/>
    <w:uiPriority w:val="0"/>
    <w:rPr>
      <w:rFonts w:ascii="仿宋" w:hAnsi="仿宋" w:eastAsia="仿宋"/>
      <w:b/>
      <w:bCs/>
      <w:kern w:val="2"/>
      <w:sz w:val="28"/>
      <w:szCs w:val="28"/>
    </w:rPr>
  </w:style>
  <w:style w:type="character" w:customStyle="1" w:styleId="277">
    <w:name w:val="标题 1 Char Char"/>
    <w:qFormat/>
    <w:uiPriority w:val="0"/>
    <w:rPr>
      <w:rFonts w:eastAsia="宋体"/>
      <w:b/>
      <w:spacing w:val="-2"/>
      <w:sz w:val="24"/>
      <w:lang w:val="en-US" w:eastAsia="zh-CN" w:bidi="ar-SA"/>
    </w:rPr>
  </w:style>
  <w:style w:type="character" w:customStyle="1" w:styleId="278">
    <w:name w:val="H1 Char"/>
    <w:qFormat/>
    <w:locked/>
    <w:uiPriority w:val="0"/>
    <w:rPr>
      <w:rFonts w:eastAsia="隶书"/>
      <w:b/>
      <w:bCs/>
      <w:sz w:val="36"/>
      <w:szCs w:val="36"/>
      <w:lang w:val="en-US" w:eastAsia="zh-CN" w:bidi="ar-SA"/>
    </w:rPr>
  </w:style>
  <w:style w:type="character" w:customStyle="1" w:styleId="279">
    <w:name w:val="text_main1"/>
    <w:qFormat/>
    <w:uiPriority w:val="0"/>
    <w:rPr>
      <w:rFonts w:hint="default" w:ascii="ˎ̥" w:hAnsi="ˎ̥" w:eastAsia="宋体"/>
      <w:color w:val="000000"/>
      <w:kern w:val="2"/>
      <w:sz w:val="22"/>
      <w:szCs w:val="22"/>
      <w:lang w:val="en-US" w:eastAsia="zh-CN" w:bidi="ar-SA"/>
    </w:rPr>
  </w:style>
  <w:style w:type="character" w:customStyle="1" w:styleId="280">
    <w:name w:val="样式 首行缩进:  2 字符 Char"/>
    <w:link w:val="281"/>
    <w:qFormat/>
    <w:uiPriority w:val="0"/>
    <w:rPr>
      <w:rFonts w:eastAsia="仿宋_GB2312"/>
      <w:kern w:val="24"/>
      <w:sz w:val="24"/>
      <w:lang w:val="en-US" w:eastAsia="zh-CN" w:bidi="ar-SA"/>
    </w:rPr>
  </w:style>
  <w:style w:type="paragraph" w:customStyle="1" w:styleId="281">
    <w:name w:val="样式 首行缩进:  2 字符"/>
    <w:basedOn w:val="1"/>
    <w:link w:val="280"/>
    <w:qFormat/>
    <w:uiPriority w:val="0"/>
    <w:pPr>
      <w:ind w:firstLine="200" w:firstLineChars="200"/>
    </w:pPr>
    <w:rPr>
      <w:rFonts w:eastAsia="仿宋_GB2312"/>
      <w:kern w:val="24"/>
      <w:szCs w:val="20"/>
    </w:rPr>
  </w:style>
  <w:style w:type="character" w:customStyle="1" w:styleId="282">
    <w:name w:val="样式 题注 + 黑体3 Char"/>
    <w:link w:val="283"/>
    <w:qFormat/>
    <w:locked/>
    <w:uiPriority w:val="0"/>
    <w:rPr>
      <w:rFonts w:ascii="黑体" w:hAnsi="黑体" w:eastAsia="黑体" w:cs="Arial"/>
      <w:kern w:val="2"/>
      <w:sz w:val="21"/>
      <w:lang w:val="en-US" w:eastAsia="zh-CN" w:bidi="ar-SA"/>
    </w:rPr>
  </w:style>
  <w:style w:type="paragraph" w:customStyle="1" w:styleId="283">
    <w:name w:val="样式 题注 + 黑体3"/>
    <w:basedOn w:val="25"/>
    <w:link w:val="282"/>
    <w:qFormat/>
    <w:uiPriority w:val="0"/>
    <w:pPr>
      <w:spacing w:beforeLines="40" w:afterLines="40"/>
      <w:jc w:val="center"/>
    </w:pPr>
    <w:rPr>
      <w:rFonts w:ascii="黑体" w:hAnsi="黑体" w:cs="Arial"/>
      <w:sz w:val="21"/>
    </w:rPr>
  </w:style>
  <w:style w:type="character" w:customStyle="1" w:styleId="284">
    <w:name w:val="正文文本缩进 3 Char"/>
    <w:link w:val="75"/>
    <w:qFormat/>
    <w:uiPriority w:val="0"/>
    <w:rPr>
      <w:rFonts w:ascii="仿宋_GB2312" w:hAnsi="宋体" w:eastAsia="仿宋_GB2312"/>
      <w:color w:val="000000"/>
      <w:kern w:val="2"/>
      <w:sz w:val="24"/>
      <w:szCs w:val="24"/>
    </w:rPr>
  </w:style>
  <w:style w:type="character" w:customStyle="1" w:styleId="285">
    <w:name w:val="font11"/>
    <w:qFormat/>
    <w:uiPriority w:val="0"/>
    <w:rPr>
      <w:rFonts w:hint="default" w:ascii="Tahoma" w:hAnsi="Tahoma" w:eastAsia="宋体" w:cs="Tahoma"/>
      <w:kern w:val="2"/>
      <w:sz w:val="18"/>
      <w:szCs w:val="18"/>
      <w:lang w:val="en-US" w:eastAsia="zh-CN" w:bidi="ar-SA"/>
    </w:rPr>
  </w:style>
  <w:style w:type="character" w:customStyle="1" w:styleId="286">
    <w:name w:val="Indent Normal Char"/>
    <w:link w:val="287"/>
    <w:qFormat/>
    <w:uiPriority w:val="0"/>
    <w:rPr>
      <w:kern w:val="2"/>
      <w:sz w:val="21"/>
      <w:lang w:bidi="ar-SA"/>
    </w:rPr>
  </w:style>
  <w:style w:type="paragraph" w:customStyle="1" w:styleId="287">
    <w:name w:val="Indent Normal"/>
    <w:basedOn w:val="1"/>
    <w:link w:val="286"/>
    <w:qFormat/>
    <w:uiPriority w:val="0"/>
    <w:pPr>
      <w:ind w:firstLine="420"/>
    </w:pPr>
    <w:rPr>
      <w:szCs w:val="20"/>
    </w:rPr>
  </w:style>
  <w:style w:type="character" w:customStyle="1" w:styleId="288">
    <w:name w:val="mark8"/>
    <w:qFormat/>
    <w:uiPriority w:val="0"/>
    <w:rPr>
      <w:b/>
      <w:bCs/>
      <w:sz w:val="21"/>
      <w:szCs w:val="21"/>
    </w:rPr>
  </w:style>
  <w:style w:type="character" w:customStyle="1" w:styleId="289">
    <w:name w:val="textcontents1"/>
    <w:qFormat/>
    <w:uiPriority w:val="0"/>
    <w:rPr>
      <w:color w:val="000000"/>
      <w:sz w:val="30"/>
      <w:szCs w:val="30"/>
    </w:rPr>
  </w:style>
  <w:style w:type="character" w:customStyle="1" w:styleId="290">
    <w:name w:val="最新正文 Char"/>
    <w:link w:val="291"/>
    <w:qFormat/>
    <w:uiPriority w:val="0"/>
    <w:rPr>
      <w:rFonts w:ascii="仿宋_GB2312" w:eastAsia="仿宋_GB2312" w:cs="宋体"/>
      <w:kern w:val="2"/>
      <w:sz w:val="24"/>
      <w:szCs w:val="24"/>
      <w:lang w:val="en-US" w:eastAsia="zh-CN" w:bidi="he-IL"/>
    </w:rPr>
  </w:style>
  <w:style w:type="paragraph" w:customStyle="1" w:styleId="291">
    <w:name w:val="最新正文"/>
    <w:basedOn w:val="1"/>
    <w:link w:val="290"/>
    <w:qFormat/>
    <w:uiPriority w:val="0"/>
    <w:pPr>
      <w:widowControl/>
      <w:snapToGrid w:val="0"/>
      <w:ind w:right="-357" w:firstLine="196" w:firstLineChars="196"/>
      <w:jc w:val="left"/>
    </w:pPr>
    <w:rPr>
      <w:rFonts w:ascii="仿宋_GB2312" w:eastAsia="仿宋_GB2312" w:cs="宋体"/>
      <w:lang w:bidi="he-IL"/>
    </w:rPr>
  </w:style>
  <w:style w:type="character" w:customStyle="1" w:styleId="292">
    <w:name w:val="h4 Char1"/>
    <w:qFormat/>
    <w:uiPriority w:val="0"/>
    <w:rPr>
      <w:rFonts w:ascii="Arial" w:hAnsi="Arial" w:eastAsia="黑体"/>
      <w:b/>
      <w:bCs/>
      <w:kern w:val="2"/>
      <w:sz w:val="28"/>
      <w:szCs w:val="28"/>
      <w:lang w:val="en-US" w:eastAsia="zh-CN" w:bidi="ar-SA"/>
    </w:rPr>
  </w:style>
  <w:style w:type="character" w:customStyle="1" w:styleId="293">
    <w:name w:val="正文文本 Char"/>
    <w:link w:val="37"/>
    <w:qFormat/>
    <w:uiPriority w:val="0"/>
    <w:rPr>
      <w:rFonts w:eastAsia="宋体"/>
      <w:kern w:val="2"/>
      <w:sz w:val="28"/>
      <w:szCs w:val="24"/>
      <w:lang w:val="en-US" w:eastAsia="zh-CN" w:bidi="ar-SA"/>
    </w:rPr>
  </w:style>
  <w:style w:type="character" w:customStyle="1" w:styleId="294">
    <w:name w:val="正文文本缩进 Char Char1"/>
    <w:qFormat/>
    <w:uiPriority w:val="0"/>
    <w:rPr>
      <w:rFonts w:hint="default" w:ascii="Tahoma" w:hAnsi="Tahoma" w:eastAsia="宋体" w:cs="Tahoma"/>
      <w:kern w:val="2"/>
      <w:sz w:val="21"/>
      <w:szCs w:val="24"/>
      <w:lang w:val="en-US" w:eastAsia="zh-CN" w:bidi="ar-SA"/>
    </w:rPr>
  </w:style>
  <w:style w:type="character" w:customStyle="1" w:styleId="295">
    <w:name w:val="tx1"/>
    <w:qFormat/>
    <w:uiPriority w:val="0"/>
    <w:rPr>
      <w:rFonts w:hint="default" w:ascii="Tahoma" w:hAnsi="Tahoma" w:eastAsia="宋体" w:cs="Tahoma"/>
      <w:b/>
      <w:bCs/>
      <w:kern w:val="2"/>
      <w:sz w:val="36"/>
      <w:szCs w:val="36"/>
      <w:lang w:val="en-US" w:eastAsia="zh-CN" w:bidi="ar-SA"/>
    </w:rPr>
  </w:style>
  <w:style w:type="character" w:customStyle="1" w:styleId="296">
    <w:name w:val="发布"/>
    <w:qFormat/>
    <w:uiPriority w:val="0"/>
    <w:rPr>
      <w:rFonts w:ascii="黑体" w:eastAsia="黑体"/>
      <w:spacing w:val="22"/>
      <w:w w:val="100"/>
      <w:position w:val="3"/>
      <w:sz w:val="28"/>
    </w:rPr>
  </w:style>
  <w:style w:type="character" w:customStyle="1" w:styleId="297">
    <w:name w:val="加重文字 Char"/>
    <w:link w:val="298"/>
    <w:qFormat/>
    <w:locked/>
    <w:uiPriority w:val="0"/>
    <w:rPr>
      <w:rFonts w:eastAsia="宋体"/>
      <w:b/>
      <w:bCs/>
      <w:kern w:val="2"/>
      <w:sz w:val="24"/>
      <w:szCs w:val="24"/>
      <w:u w:val="thick"/>
      <w:lang w:val="en-US" w:eastAsia="zh-CN" w:bidi="ar-SA"/>
    </w:rPr>
  </w:style>
  <w:style w:type="paragraph" w:customStyle="1" w:styleId="298">
    <w:name w:val="加重文字"/>
    <w:basedOn w:val="137"/>
    <w:link w:val="297"/>
    <w:qFormat/>
    <w:uiPriority w:val="0"/>
    <w:pPr>
      <w:ind w:firstLine="0" w:firstLineChars="0"/>
    </w:pPr>
    <w:rPr>
      <w:b/>
      <w:bCs/>
      <w:u w:val="thick"/>
    </w:rPr>
  </w:style>
  <w:style w:type="character" w:customStyle="1" w:styleId="299">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300">
    <w:name w:val="Char Char7"/>
    <w:qFormat/>
    <w:uiPriority w:val="0"/>
    <w:rPr>
      <w:kern w:val="2"/>
      <w:sz w:val="18"/>
      <w:szCs w:val="18"/>
    </w:rPr>
  </w:style>
  <w:style w:type="character" w:customStyle="1" w:styleId="301">
    <w:name w:val="point_small1"/>
    <w:qFormat/>
    <w:uiPriority w:val="0"/>
    <w:rPr>
      <w:rFonts w:hint="default" w:ascii="Arial" w:hAnsi="Arial" w:cs="Arial"/>
      <w:sz w:val="18"/>
      <w:szCs w:val="18"/>
    </w:rPr>
  </w:style>
  <w:style w:type="character" w:customStyle="1" w:styleId="302">
    <w:name w:val="title_emph1"/>
    <w:qFormat/>
    <w:uiPriority w:val="0"/>
    <w:rPr>
      <w:rFonts w:hint="default" w:ascii="Arial" w:hAnsi="Arial" w:cs="Arial"/>
      <w:b/>
      <w:bCs/>
      <w:sz w:val="18"/>
      <w:szCs w:val="18"/>
    </w:rPr>
  </w:style>
  <w:style w:type="character" w:customStyle="1" w:styleId="303">
    <w:name w:val="memo"/>
    <w:qFormat/>
    <w:uiPriority w:val="0"/>
  </w:style>
  <w:style w:type="character" w:customStyle="1" w:styleId="304">
    <w:name w:val="tw4winJump"/>
    <w:qFormat/>
    <w:uiPriority w:val="0"/>
    <w:rPr>
      <w:rFonts w:ascii="Courier New" w:hAnsi="Courier New"/>
      <w:color w:val="008080"/>
    </w:rPr>
  </w:style>
  <w:style w:type="character" w:customStyle="1" w:styleId="305">
    <w:name w:val="tpc_content1"/>
    <w:qFormat/>
    <w:uiPriority w:val="0"/>
    <w:rPr>
      <w:sz w:val="20"/>
    </w:rPr>
  </w:style>
  <w:style w:type="character" w:customStyle="1" w:styleId="306">
    <w:name w:val="it1"/>
    <w:qFormat/>
    <w:uiPriority w:val="0"/>
    <w:rPr>
      <w:rFonts w:hint="eastAsia" w:ascii="宋体" w:hAnsi="宋体" w:eastAsia="宋体"/>
      <w:color w:val="000000"/>
      <w:sz w:val="18"/>
      <w:szCs w:val="18"/>
    </w:rPr>
  </w:style>
  <w:style w:type="character" w:customStyle="1" w:styleId="307">
    <w:name w:val="页脚 Char1"/>
    <w:semiHidden/>
    <w:qFormat/>
    <w:uiPriority w:val="0"/>
    <w:rPr>
      <w:sz w:val="18"/>
      <w:szCs w:val="18"/>
    </w:rPr>
  </w:style>
  <w:style w:type="character" w:customStyle="1" w:styleId="308">
    <w:name w:val="red1"/>
    <w:qFormat/>
    <w:uiPriority w:val="0"/>
    <w:rPr>
      <w:rFonts w:hint="default" w:ascii="ˎ̥" w:hAnsi="ˎ̥"/>
      <w:color w:val="CC0001"/>
      <w:sz w:val="18"/>
      <w:szCs w:val="18"/>
    </w:rPr>
  </w:style>
  <w:style w:type="character" w:customStyle="1" w:styleId="309">
    <w:name w:val="line"/>
    <w:basedOn w:val="97"/>
    <w:qFormat/>
    <w:uiPriority w:val="0"/>
  </w:style>
  <w:style w:type="character" w:customStyle="1" w:styleId="310">
    <w:name w:val="unnamed11"/>
    <w:qFormat/>
    <w:uiPriority w:val="0"/>
    <w:rPr>
      <w:spacing w:val="360"/>
      <w:sz w:val="20"/>
      <w:szCs w:val="20"/>
    </w:rPr>
  </w:style>
  <w:style w:type="character" w:customStyle="1" w:styleId="311">
    <w:name w:val="正文文本缩进 Char1 Char"/>
    <w:qFormat/>
    <w:uiPriority w:val="0"/>
    <w:rPr>
      <w:rFonts w:hint="default" w:ascii="Tahoma" w:hAnsi="Tahoma" w:eastAsia="宋体" w:cs="Tahoma"/>
      <w:kern w:val="2"/>
      <w:sz w:val="21"/>
      <w:szCs w:val="24"/>
      <w:lang w:val="en-US" w:eastAsia="zh-CN" w:bidi="ar-SA"/>
    </w:rPr>
  </w:style>
  <w:style w:type="character" w:customStyle="1" w:styleId="312">
    <w:name w:val="huide001"/>
    <w:qFormat/>
    <w:uiPriority w:val="0"/>
    <w:rPr>
      <w:rFonts w:hint="default" w:ascii="Arial" w:hAnsi="Arial" w:cs="Arial"/>
      <w:color w:val="666666"/>
      <w:sz w:val="18"/>
      <w:szCs w:val="18"/>
    </w:rPr>
  </w:style>
  <w:style w:type="character" w:customStyle="1" w:styleId="313">
    <w:name w:val="正文首行缩进 Char"/>
    <w:qFormat/>
    <w:uiPriority w:val="0"/>
    <w:rPr>
      <w:rFonts w:hint="default" w:ascii="Tahoma" w:hAnsi="Tahoma" w:eastAsia="宋体" w:cs="Tahoma"/>
      <w:kern w:val="2"/>
      <w:sz w:val="21"/>
      <w:szCs w:val="24"/>
      <w:lang w:val="en-US" w:eastAsia="zh-CN" w:bidi="ar-SA"/>
    </w:rPr>
  </w:style>
  <w:style w:type="character" w:customStyle="1" w:styleId="314">
    <w:name w:val="编写说明 Char"/>
    <w:link w:val="315"/>
    <w:qFormat/>
    <w:uiPriority w:val="0"/>
    <w:rPr>
      <w:i/>
      <w:color w:val="0000FF"/>
      <w:kern w:val="2"/>
      <w:sz w:val="21"/>
      <w:szCs w:val="24"/>
      <w:lang w:bidi="ar-SA"/>
    </w:rPr>
  </w:style>
  <w:style w:type="paragraph" w:customStyle="1" w:styleId="315">
    <w:name w:val="编写说明"/>
    <w:basedOn w:val="1"/>
    <w:link w:val="314"/>
    <w:qFormat/>
    <w:uiPriority w:val="0"/>
    <w:rPr>
      <w:i/>
      <w:color w:val="0000FF"/>
    </w:rPr>
  </w:style>
  <w:style w:type="character" w:customStyle="1" w:styleId="316">
    <w:name w:val="Char Char81"/>
    <w:qFormat/>
    <w:uiPriority w:val="0"/>
    <w:rPr>
      <w:rFonts w:eastAsia="宋体"/>
      <w:b/>
      <w:sz w:val="24"/>
      <w:lang w:val="en-GB" w:eastAsia="zh-CN"/>
    </w:rPr>
  </w:style>
  <w:style w:type="character" w:customStyle="1" w:styleId="317">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318">
    <w:name w:val="自定义正文 Char"/>
    <w:link w:val="319"/>
    <w:qFormat/>
    <w:uiPriority w:val="0"/>
    <w:rPr>
      <w:rFonts w:ascii="仿宋_GB2312" w:eastAsia="仿宋_GB2312"/>
      <w:kern w:val="2"/>
      <w:sz w:val="28"/>
      <w:szCs w:val="24"/>
      <w:lang w:val="en-US" w:eastAsia="zh-CN" w:bidi="ar-SA"/>
    </w:rPr>
  </w:style>
  <w:style w:type="paragraph" w:customStyle="1" w:styleId="319">
    <w:name w:val="自定义正文"/>
    <w:basedOn w:val="1"/>
    <w:link w:val="318"/>
    <w:qFormat/>
    <w:uiPriority w:val="0"/>
    <w:pPr>
      <w:spacing w:before="120" w:after="120" w:line="480" w:lineRule="exact"/>
      <w:ind w:firstLine="200" w:firstLineChars="200"/>
      <w:jc w:val="left"/>
    </w:pPr>
    <w:rPr>
      <w:rFonts w:ascii="仿宋_GB2312" w:eastAsia="仿宋_GB2312"/>
      <w:sz w:val="28"/>
    </w:rPr>
  </w:style>
  <w:style w:type="character" w:customStyle="1" w:styleId="320">
    <w:name w:val="Char Char71"/>
    <w:qFormat/>
    <w:uiPriority w:val="0"/>
    <w:rPr>
      <w:rFonts w:eastAsia="宋体"/>
      <w:kern w:val="2"/>
      <w:sz w:val="18"/>
      <w:szCs w:val="18"/>
      <w:lang w:val="en-US" w:eastAsia="zh-CN" w:bidi="ar-SA"/>
    </w:rPr>
  </w:style>
  <w:style w:type="character" w:customStyle="1" w:styleId="321">
    <w:name w:val="H2 Char3"/>
    <w:qFormat/>
    <w:uiPriority w:val="0"/>
    <w:rPr>
      <w:rFonts w:ascii="Arial" w:hAnsi="Arial" w:eastAsia="黑体"/>
      <w:b/>
      <w:bCs/>
      <w:kern w:val="2"/>
      <w:sz w:val="32"/>
      <w:szCs w:val="32"/>
      <w:lang w:val="en-US" w:eastAsia="zh-CN" w:bidi="ar-SA"/>
    </w:rPr>
  </w:style>
  <w:style w:type="character" w:customStyle="1" w:styleId="322">
    <w:name w:val="txt"/>
    <w:basedOn w:val="97"/>
    <w:qFormat/>
    <w:uiPriority w:val="0"/>
  </w:style>
  <w:style w:type="character" w:customStyle="1" w:styleId="323">
    <w:name w:val="Ò³Ã¼ Char"/>
    <w:qFormat/>
    <w:uiPriority w:val="0"/>
    <w:rPr>
      <w:rFonts w:eastAsia="宋体"/>
      <w:kern w:val="2"/>
      <w:sz w:val="18"/>
      <w:szCs w:val="18"/>
      <w:lang w:val="en-US" w:eastAsia="zh-CN" w:bidi="ar-SA"/>
    </w:rPr>
  </w:style>
  <w:style w:type="character" w:customStyle="1" w:styleId="324">
    <w:name w:val="二级条标题 Char1"/>
    <w:link w:val="325"/>
    <w:qFormat/>
    <w:locked/>
    <w:uiPriority w:val="0"/>
    <w:rPr>
      <w:rFonts w:ascii="黑体" w:eastAsia="黑体"/>
      <w:sz w:val="21"/>
      <w:lang w:val="en-US" w:eastAsia="zh-CN" w:bidi="ar-SA"/>
    </w:rPr>
  </w:style>
  <w:style w:type="paragraph" w:customStyle="1" w:styleId="325">
    <w:name w:val="二级条标题"/>
    <w:basedOn w:val="326"/>
    <w:next w:val="327"/>
    <w:link w:val="324"/>
    <w:qFormat/>
    <w:uiPriority w:val="0"/>
    <w:pPr>
      <w:ind w:left="630" w:hanging="630"/>
      <w:outlineLvl w:val="3"/>
    </w:pPr>
  </w:style>
  <w:style w:type="paragraph" w:customStyle="1" w:styleId="326">
    <w:name w:val="一级条标题"/>
    <w:basedOn w:val="1"/>
    <w:next w:val="327"/>
    <w:qFormat/>
    <w:uiPriority w:val="0"/>
    <w:pPr>
      <w:widowControl/>
      <w:spacing w:beforeLines="40" w:afterLines="40"/>
      <w:outlineLvl w:val="2"/>
    </w:pPr>
    <w:rPr>
      <w:rFonts w:ascii="黑体" w:eastAsia="黑体"/>
      <w:kern w:val="0"/>
      <w:szCs w:val="20"/>
    </w:rPr>
  </w:style>
  <w:style w:type="paragraph" w:customStyle="1" w:styleId="3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8">
    <w:name w:val="font3"/>
    <w:basedOn w:val="97"/>
    <w:qFormat/>
    <w:uiPriority w:val="0"/>
  </w:style>
  <w:style w:type="character" w:customStyle="1" w:styleId="329">
    <w:name w:val="FtrF Char"/>
    <w:qFormat/>
    <w:uiPriority w:val="0"/>
    <w:rPr>
      <w:rFonts w:eastAsia="宋体"/>
      <w:kern w:val="2"/>
      <w:sz w:val="18"/>
      <w:szCs w:val="18"/>
      <w:lang w:val="en-US" w:eastAsia="zh-CN" w:bidi="ar-SA"/>
    </w:rPr>
  </w:style>
  <w:style w:type="character" w:customStyle="1" w:styleId="330">
    <w:name w:val="H2 Char2"/>
    <w:qFormat/>
    <w:uiPriority w:val="0"/>
    <w:rPr>
      <w:rFonts w:ascii="Arial" w:hAnsi="Arial" w:eastAsia="黑体"/>
      <w:b/>
      <w:bCs/>
      <w:kern w:val="2"/>
      <w:sz w:val="32"/>
      <w:szCs w:val="32"/>
      <w:lang w:val="en-US" w:eastAsia="zh-CN" w:bidi="ar-SA"/>
    </w:rPr>
  </w:style>
  <w:style w:type="character" w:customStyle="1" w:styleId="331">
    <w:name w:val="line1"/>
    <w:qFormat/>
    <w:uiPriority w:val="0"/>
    <w:rPr>
      <w:spacing w:val="360"/>
      <w:u w:val="none"/>
    </w:rPr>
  </w:style>
  <w:style w:type="character" w:customStyle="1" w:styleId="332">
    <w:name w:val="纯文本 Char"/>
    <w:link w:val="53"/>
    <w:qFormat/>
    <w:uiPriority w:val="0"/>
    <w:rPr>
      <w:rFonts w:ascii="宋体" w:hAnsi="Courier New"/>
      <w:kern w:val="2"/>
      <w:sz w:val="24"/>
      <w:szCs w:val="24"/>
    </w:rPr>
  </w:style>
  <w:style w:type="character" w:customStyle="1" w:styleId="333">
    <w:name w:val="正文文字 Char"/>
    <w:qFormat/>
    <w:uiPriority w:val="0"/>
    <w:rPr>
      <w:rFonts w:hint="default" w:ascii="Tahoma" w:hAnsi="Tahoma" w:eastAsia="宋体" w:cs="Tahoma"/>
      <w:kern w:val="2"/>
      <w:sz w:val="21"/>
      <w:szCs w:val="24"/>
      <w:lang w:val="en-US" w:eastAsia="zh-CN" w:bidi="ar-SA"/>
    </w:rPr>
  </w:style>
  <w:style w:type="character" w:customStyle="1" w:styleId="334">
    <w:name w:val="我的正文 Char"/>
    <w:link w:val="335"/>
    <w:qFormat/>
    <w:uiPriority w:val="0"/>
    <w:rPr>
      <w:rFonts w:eastAsia="仿宋_GB2312" w:cs="宋体"/>
      <w:kern w:val="2"/>
      <w:sz w:val="24"/>
      <w:lang w:val="en-US" w:eastAsia="zh-CN" w:bidi="ar-SA"/>
    </w:rPr>
  </w:style>
  <w:style w:type="paragraph" w:customStyle="1" w:styleId="335">
    <w:name w:val="我的正文"/>
    <w:basedOn w:val="1"/>
    <w:link w:val="334"/>
    <w:qFormat/>
    <w:uiPriority w:val="0"/>
    <w:pPr>
      <w:spacing w:afterLines="100"/>
      <w:ind w:firstLine="480" w:firstLineChars="200"/>
    </w:pPr>
    <w:rPr>
      <w:rFonts w:eastAsia="仿宋_GB2312" w:cs="宋体"/>
      <w:szCs w:val="20"/>
    </w:rPr>
  </w:style>
  <w:style w:type="character" w:customStyle="1" w:styleId="336">
    <w:name w:val="正文缩进 Char"/>
    <w:qFormat/>
    <w:uiPriority w:val="0"/>
    <w:rPr>
      <w:rFonts w:eastAsia="宋体"/>
      <w:kern w:val="2"/>
      <w:sz w:val="21"/>
      <w:lang w:val="en-US" w:eastAsia="zh-CN" w:bidi="ar-SA"/>
    </w:rPr>
  </w:style>
  <w:style w:type="character" w:customStyle="1" w:styleId="337">
    <w:name w:val="批注框文本 Char"/>
    <w:link w:val="22"/>
    <w:qFormat/>
    <w:locked/>
    <w:uiPriority w:val="0"/>
    <w:rPr>
      <w:rFonts w:ascii="Calibri" w:hAnsi="Calibri" w:eastAsia="宋体"/>
      <w:kern w:val="2"/>
      <w:sz w:val="18"/>
      <w:szCs w:val="18"/>
      <w:lang w:val="en-US" w:eastAsia="zh-CN" w:bidi="ar-SA"/>
    </w:rPr>
  </w:style>
  <w:style w:type="character" w:customStyle="1" w:styleId="338">
    <w:name w:val="h4 Char2"/>
    <w:qFormat/>
    <w:uiPriority w:val="0"/>
    <w:rPr>
      <w:rFonts w:ascii="Arial" w:hAnsi="Arial" w:eastAsia="黑体"/>
      <w:b/>
      <w:bCs/>
      <w:kern w:val="2"/>
      <w:sz w:val="28"/>
      <w:szCs w:val="28"/>
      <w:lang w:val="en-US" w:eastAsia="zh-CN" w:bidi="ar-SA"/>
    </w:rPr>
  </w:style>
  <w:style w:type="character" w:customStyle="1" w:styleId="339">
    <w:name w:val="正文缩进 Char1"/>
    <w:link w:val="340"/>
    <w:qFormat/>
    <w:uiPriority w:val="0"/>
    <w:rPr>
      <w:rFonts w:eastAsia="宋体"/>
      <w:lang w:bidi="ar-SA"/>
    </w:rPr>
  </w:style>
  <w:style w:type="paragraph" w:customStyle="1" w:styleId="340">
    <w:name w:val="正文缩进2"/>
    <w:basedOn w:val="1"/>
    <w:link w:val="339"/>
    <w:qFormat/>
    <w:uiPriority w:val="0"/>
    <w:pPr>
      <w:widowControl/>
      <w:ind w:firstLine="420"/>
      <w:jc w:val="left"/>
    </w:pPr>
    <w:rPr>
      <w:kern w:val="0"/>
      <w:sz w:val="20"/>
      <w:szCs w:val="20"/>
    </w:rPr>
  </w:style>
  <w:style w:type="character" w:customStyle="1" w:styleId="341">
    <w:name w:val="样式 宋体"/>
    <w:qFormat/>
    <w:uiPriority w:val="0"/>
    <w:rPr>
      <w:rFonts w:ascii="宋体" w:hAnsi="宋体" w:eastAsia="宋体"/>
      <w:sz w:val="24"/>
      <w:szCs w:val="24"/>
    </w:rPr>
  </w:style>
  <w:style w:type="character" w:customStyle="1" w:styleId="342">
    <w:name w:val="哈哈正文 Char"/>
    <w:link w:val="343"/>
    <w:qFormat/>
    <w:uiPriority w:val="0"/>
    <w:rPr>
      <w:rFonts w:ascii="宋体" w:hAnsi="宋体" w:eastAsia="宋体" w:cs="宋体"/>
      <w:kern w:val="2"/>
      <w:sz w:val="24"/>
      <w:lang w:val="en-US" w:eastAsia="zh-CN" w:bidi="ar-SA"/>
    </w:rPr>
  </w:style>
  <w:style w:type="paragraph" w:customStyle="1" w:styleId="343">
    <w:name w:val="哈哈正文"/>
    <w:basedOn w:val="1"/>
    <w:link w:val="342"/>
    <w:qFormat/>
    <w:uiPriority w:val="0"/>
    <w:pPr>
      <w:ind w:firstLine="200" w:firstLineChars="200"/>
    </w:pPr>
    <w:rPr>
      <w:rFonts w:ascii="宋体" w:hAnsi="宋体" w:cs="宋体"/>
      <w:szCs w:val="20"/>
    </w:rPr>
  </w:style>
  <w:style w:type="character" w:customStyle="1" w:styleId="344">
    <w:name w:val="表格标题(居中) Char"/>
    <w:link w:val="345"/>
    <w:qFormat/>
    <w:uiPriority w:val="0"/>
    <w:rPr>
      <w:rFonts w:eastAsia="黑体"/>
      <w:kern w:val="2"/>
      <w:sz w:val="24"/>
      <w:lang w:val="en-US" w:eastAsia="zh-CN" w:bidi="ar-SA"/>
    </w:rPr>
  </w:style>
  <w:style w:type="paragraph" w:customStyle="1" w:styleId="345">
    <w:name w:val="表格标题(居中)"/>
    <w:basedOn w:val="1"/>
    <w:link w:val="344"/>
    <w:qFormat/>
    <w:uiPriority w:val="0"/>
    <w:pPr>
      <w:snapToGrid w:val="0"/>
      <w:spacing w:line="300" w:lineRule="auto"/>
      <w:jc w:val="center"/>
    </w:pPr>
    <w:rPr>
      <w:rFonts w:eastAsia="黑体"/>
      <w:szCs w:val="20"/>
    </w:rPr>
  </w:style>
  <w:style w:type="character" w:customStyle="1" w:styleId="346">
    <w:name w:val="H2 Char1"/>
    <w:qFormat/>
    <w:uiPriority w:val="0"/>
    <w:rPr>
      <w:rFonts w:ascii="Arial" w:hAnsi="Arial" w:eastAsia="黑体"/>
      <w:b/>
      <w:bCs/>
      <w:kern w:val="2"/>
      <w:sz w:val="32"/>
      <w:szCs w:val="32"/>
      <w:lang w:val="en-US" w:eastAsia="zh-CN" w:bidi="ar-SA"/>
    </w:rPr>
  </w:style>
  <w:style w:type="character" w:customStyle="1" w:styleId="347">
    <w:name w:val="H2 Char5"/>
    <w:qFormat/>
    <w:uiPriority w:val="0"/>
    <w:rPr>
      <w:rFonts w:ascii="Arial" w:hAnsi="Arial" w:eastAsia="黑体"/>
      <w:b/>
      <w:bCs/>
      <w:kern w:val="2"/>
      <w:sz w:val="32"/>
      <w:szCs w:val="32"/>
      <w:lang w:val="en-US" w:eastAsia="zh-CN" w:bidi="ar-SA"/>
    </w:rPr>
  </w:style>
  <w:style w:type="character" w:customStyle="1" w:styleId="348">
    <w:name w:val="title_black_141"/>
    <w:qFormat/>
    <w:uiPriority w:val="0"/>
    <w:rPr>
      <w:color w:val="000000"/>
      <w:sz w:val="21"/>
      <w:szCs w:val="21"/>
      <w:u w:val="none"/>
    </w:rPr>
  </w:style>
  <w:style w:type="character" w:customStyle="1" w:styleId="349">
    <w:name w:val="备注说明 Char Char"/>
    <w:link w:val="350"/>
    <w:qFormat/>
    <w:locked/>
    <w:uiPriority w:val="0"/>
    <w:rPr>
      <w:rFonts w:ascii="宋体" w:hAnsi="宋体" w:eastAsia="宋体"/>
      <w:sz w:val="21"/>
      <w:lang w:val="en-US" w:eastAsia="zh-CN" w:bidi="ar-SA"/>
    </w:rPr>
  </w:style>
  <w:style w:type="paragraph" w:customStyle="1" w:styleId="350">
    <w:name w:val="备注说明 Char"/>
    <w:basedOn w:val="71"/>
    <w:link w:val="349"/>
    <w:qFormat/>
    <w:uiPriority w:val="0"/>
    <w:pPr>
      <w:adjustRightInd w:val="0"/>
      <w:spacing w:beforeLines="40" w:afterLines="40" w:line="312" w:lineRule="atLeast"/>
      <w:ind w:left="420" w:hanging="420"/>
    </w:pPr>
    <w:rPr>
      <w:rFonts w:ascii="宋体" w:hAnsi="宋体"/>
      <w:kern w:val="0"/>
      <w:sz w:val="21"/>
      <w:szCs w:val="20"/>
    </w:rPr>
  </w:style>
  <w:style w:type="character" w:customStyle="1" w:styleId="351">
    <w:name w:val="keywords1"/>
    <w:qFormat/>
    <w:uiPriority w:val="0"/>
    <w:rPr>
      <w:rFonts w:hint="default" w:ascii="Verdana" w:hAnsi="Verdana"/>
      <w:color w:val="FF6600"/>
      <w:sz w:val="20"/>
      <w:szCs w:val="20"/>
    </w:rPr>
  </w:style>
  <w:style w:type="character" w:customStyle="1" w:styleId="352">
    <w:name w:val="表格文字 Char"/>
    <w:qFormat/>
    <w:uiPriority w:val="0"/>
    <w:rPr>
      <w:rFonts w:ascii="宋体" w:hAnsi="Courier New" w:eastAsia="宋体"/>
      <w:kern w:val="2"/>
      <w:sz w:val="21"/>
      <w:lang w:val="en-US" w:eastAsia="zh-CN" w:bidi="ar-SA"/>
    </w:rPr>
  </w:style>
  <w:style w:type="character" w:customStyle="1" w:styleId="353">
    <w:name w:val="样式 题注 + 黑色 Char"/>
    <w:link w:val="354"/>
    <w:qFormat/>
    <w:locked/>
    <w:uiPriority w:val="0"/>
    <w:rPr>
      <w:rFonts w:ascii="Arial" w:hAnsi="Arial" w:eastAsia="黑体" w:cs="Arial"/>
      <w:color w:val="000000"/>
      <w:kern w:val="2"/>
      <w:sz w:val="24"/>
      <w:lang w:val="en-US" w:eastAsia="zh-CN" w:bidi="ar-SA"/>
    </w:rPr>
  </w:style>
  <w:style w:type="paragraph" w:customStyle="1" w:styleId="354">
    <w:name w:val="样式 题注 + 黑色"/>
    <w:basedOn w:val="25"/>
    <w:link w:val="353"/>
    <w:qFormat/>
    <w:uiPriority w:val="0"/>
    <w:pPr>
      <w:spacing w:beforeLines="40" w:afterLines="40"/>
      <w:jc w:val="center"/>
    </w:pPr>
    <w:rPr>
      <w:rFonts w:cs="Arial"/>
      <w:color w:val="000000"/>
      <w:sz w:val="24"/>
    </w:rPr>
  </w:style>
  <w:style w:type="character" w:customStyle="1" w:styleId="355">
    <w:name w:val="公文正文 Char"/>
    <w:link w:val="356"/>
    <w:qFormat/>
    <w:uiPriority w:val="0"/>
    <w:rPr>
      <w:rFonts w:ascii="仿宋_GB2312" w:hAnsi="宋体" w:eastAsia="仿宋_GB2312"/>
      <w:kern w:val="28"/>
      <w:sz w:val="28"/>
      <w:szCs w:val="24"/>
      <w:lang w:val="en-US" w:eastAsia="zh-CN" w:bidi="ar-SA"/>
    </w:rPr>
  </w:style>
  <w:style w:type="paragraph" w:customStyle="1" w:styleId="356">
    <w:name w:val="公文正文"/>
    <w:basedOn w:val="42"/>
    <w:link w:val="355"/>
    <w:qFormat/>
    <w:uiPriority w:val="0"/>
    <w:pPr>
      <w:spacing w:line="360" w:lineRule="auto"/>
      <w:ind w:firstLine="200" w:firstLineChars="200"/>
    </w:pPr>
    <w:rPr>
      <w:rFonts w:ascii="仿宋_GB2312" w:hAnsi="宋体" w:eastAsia="仿宋_GB2312"/>
      <w:spacing w:val="0"/>
      <w:kern w:val="28"/>
      <w:sz w:val="28"/>
      <w:szCs w:val="24"/>
    </w:rPr>
  </w:style>
  <w:style w:type="character" w:customStyle="1" w:styleId="357">
    <w:name w:val="Char Char91"/>
    <w:semiHidden/>
    <w:qFormat/>
    <w:uiPriority w:val="0"/>
    <w:rPr>
      <w:kern w:val="2"/>
      <w:sz w:val="18"/>
      <w:szCs w:val="18"/>
    </w:rPr>
  </w:style>
  <w:style w:type="character" w:customStyle="1" w:styleId="358">
    <w:name w:val="标题 6 Char1"/>
    <w:link w:val="9"/>
    <w:qFormat/>
    <w:uiPriority w:val="0"/>
    <w:rPr>
      <w:rFonts w:ascii="Arial" w:hAnsi="Arial" w:eastAsia="黑体"/>
      <w:b/>
      <w:bCs/>
      <w:kern w:val="2"/>
      <w:sz w:val="24"/>
    </w:rPr>
  </w:style>
  <w:style w:type="character" w:customStyle="1" w:styleId="359">
    <w:name w:val="纯文本 Char2"/>
    <w:qFormat/>
    <w:uiPriority w:val="0"/>
    <w:rPr>
      <w:rFonts w:ascii="宋体" w:hAnsi="Courier New"/>
      <w:kern w:val="2"/>
      <w:sz w:val="24"/>
      <w:szCs w:val="24"/>
    </w:rPr>
  </w:style>
  <w:style w:type="character" w:customStyle="1" w:styleId="360">
    <w:name w:val="页脚 Char"/>
    <w:link w:val="61"/>
    <w:qFormat/>
    <w:uiPriority w:val="99"/>
    <w:rPr>
      <w:kern w:val="2"/>
      <w:sz w:val="18"/>
      <w:szCs w:val="18"/>
    </w:rPr>
  </w:style>
  <w:style w:type="character" w:customStyle="1" w:styleId="361">
    <w:name w:val="My标题1 Char"/>
    <w:link w:val="362"/>
    <w:qFormat/>
    <w:uiPriority w:val="0"/>
    <w:rPr>
      <w:rFonts w:ascii="Arial" w:hAnsi="Arial"/>
      <w:b/>
      <w:kern w:val="44"/>
      <w:sz w:val="32"/>
    </w:rPr>
  </w:style>
  <w:style w:type="paragraph" w:customStyle="1" w:styleId="362">
    <w:name w:val="My标题1"/>
    <w:basedOn w:val="5"/>
    <w:next w:val="1"/>
    <w:link w:val="361"/>
    <w:qFormat/>
    <w:uiPriority w:val="0"/>
    <w:pPr>
      <w:keepNext/>
      <w:keepLines/>
      <w:tabs>
        <w:tab w:val="left" w:pos="425"/>
        <w:tab w:val="clear" w:pos="432"/>
      </w:tabs>
      <w:autoSpaceDE/>
      <w:autoSpaceDN/>
      <w:spacing w:before="120" w:after="360"/>
      <w:ind w:left="425" w:hanging="425"/>
      <w:jc w:val="left"/>
      <w:textAlignment w:val="baseline"/>
    </w:pPr>
    <w:rPr>
      <w:rFonts w:ascii="Arial" w:hAnsi="Arial" w:eastAsia="宋体"/>
      <w:bCs w:val="0"/>
      <w:kern w:val="44"/>
      <w:sz w:val="32"/>
      <w:szCs w:val="20"/>
    </w:rPr>
  </w:style>
  <w:style w:type="character" w:customStyle="1" w:styleId="363">
    <w:name w:val="FA正文 Char Char"/>
    <w:link w:val="364"/>
    <w:qFormat/>
    <w:uiPriority w:val="0"/>
    <w:rPr>
      <w:rFonts w:hAnsi="宋体"/>
      <w:sz w:val="24"/>
      <w:lang w:bidi="ar-SA"/>
    </w:rPr>
  </w:style>
  <w:style w:type="paragraph" w:customStyle="1" w:styleId="364">
    <w:name w:val="FA正文"/>
    <w:basedOn w:val="1"/>
    <w:link w:val="363"/>
    <w:qFormat/>
    <w:uiPriority w:val="0"/>
    <w:pPr>
      <w:ind w:firstLine="480" w:firstLineChars="200"/>
    </w:pPr>
    <w:rPr>
      <w:rFonts w:hAnsi="宋体"/>
      <w:kern w:val="0"/>
      <w:szCs w:val="20"/>
    </w:rPr>
  </w:style>
  <w:style w:type="character" w:customStyle="1" w:styleId="36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paragraph" w:customStyle="1" w:styleId="366">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367">
    <w:name w:val="大纲正文"/>
    <w:basedOn w:val="1"/>
    <w:qFormat/>
    <w:uiPriority w:val="0"/>
    <w:pPr>
      <w:ind w:firstLine="480" w:firstLineChars="200"/>
    </w:pPr>
    <w:rPr>
      <w:rFonts w:cs="宋体"/>
      <w:szCs w:val="20"/>
    </w:rPr>
  </w:style>
  <w:style w:type="paragraph" w:customStyle="1" w:styleId="368">
    <w:name w:val="本文缩进"/>
    <w:basedOn w:val="1"/>
    <w:qFormat/>
    <w:uiPriority w:val="0"/>
    <w:pPr>
      <w:adjustRightInd w:val="0"/>
      <w:snapToGrid w:val="0"/>
      <w:ind w:left="-2" w:leftChars="-1" w:firstLine="482"/>
    </w:pPr>
    <w:rPr>
      <w:rFonts w:ascii="楷体" w:hAnsi="Arial" w:eastAsia="楷体" w:cs="Arial"/>
      <w:kern w:val="0"/>
      <w:szCs w:val="20"/>
    </w:rPr>
  </w:style>
  <w:style w:type="paragraph" w:customStyle="1" w:styleId="369">
    <w:name w:val="WW正文常用格式"/>
    <w:basedOn w:val="1"/>
    <w:qFormat/>
    <w:uiPriority w:val="0"/>
    <w:pPr>
      <w:spacing w:beforeLines="40" w:afterLines="40"/>
      <w:ind w:firstLine="480" w:firstLineChars="200"/>
    </w:pPr>
    <w:rPr>
      <w:rFonts w:ascii="宋体" w:hAnsi="宋体"/>
      <w:szCs w:val="20"/>
    </w:rPr>
  </w:style>
  <w:style w:type="paragraph" w:customStyle="1" w:styleId="370">
    <w:name w:val="colorffffffbld"/>
    <w:basedOn w:val="1"/>
    <w:qFormat/>
    <w:uiPriority w:val="0"/>
    <w:pPr>
      <w:widowControl/>
      <w:spacing w:beforeLines="40" w:afterLines="40"/>
      <w:jc w:val="left"/>
    </w:pPr>
    <w:rPr>
      <w:rFonts w:ascii="宋体" w:hAnsi="宋体" w:cs="宋体"/>
      <w:b/>
      <w:bCs/>
      <w:color w:val="FFFFFF"/>
      <w:kern w:val="0"/>
    </w:rPr>
  </w:style>
  <w:style w:type="paragraph" w:customStyle="1" w:styleId="371">
    <w:name w:val="图名"/>
    <w:basedOn w:val="24"/>
    <w:qFormat/>
    <w:uiPriority w:val="0"/>
    <w:pPr>
      <w:spacing w:beforeLines="40" w:afterLines="40" w:line="300" w:lineRule="auto"/>
      <w:ind w:firstLine="0"/>
      <w:jc w:val="center"/>
    </w:pPr>
    <w:rPr>
      <w:rFonts w:ascii="宋体" w:hAnsi="宋体" w:eastAsia="黑体"/>
      <w:b/>
    </w:rPr>
  </w:style>
  <w:style w:type="paragraph" w:customStyle="1" w:styleId="372">
    <w:name w:val="一级无标题条"/>
    <w:basedOn w:val="1"/>
    <w:qFormat/>
    <w:uiPriority w:val="0"/>
    <w:pPr>
      <w:spacing w:beforeLines="40" w:afterLines="40"/>
    </w:pPr>
  </w:style>
  <w:style w:type="paragraph" w:customStyle="1" w:styleId="373">
    <w:name w:val="标题 37"/>
    <w:basedOn w:val="1"/>
    <w:qFormat/>
    <w:uiPriority w:val="0"/>
    <w:pPr>
      <w:adjustRightInd w:val="0"/>
      <w:snapToGrid w:val="0"/>
      <w:ind w:left="-2" w:leftChars="-1"/>
    </w:pPr>
    <w:rPr>
      <w:rFonts w:ascii="Arial" w:hAnsi="Arial" w:cs="Arial"/>
    </w:rPr>
  </w:style>
  <w:style w:type="paragraph" w:customStyle="1" w:styleId="374">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szCs w:val="20"/>
    </w:rPr>
  </w:style>
  <w:style w:type="paragraph" w:customStyle="1" w:styleId="375">
    <w:name w:val="pa-7"/>
    <w:basedOn w:val="1"/>
    <w:qFormat/>
    <w:uiPriority w:val="0"/>
    <w:pPr>
      <w:widowControl/>
      <w:spacing w:before="150" w:after="150"/>
      <w:jc w:val="left"/>
    </w:pPr>
    <w:rPr>
      <w:rFonts w:ascii="宋体" w:hAnsi="宋体" w:cs="宋体"/>
      <w:kern w:val="0"/>
    </w:rPr>
  </w:style>
  <w:style w:type="paragraph" w:customStyle="1" w:styleId="376">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377">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378">
    <w:name w:val="样式 纯文本 + 首行缩进:  2 字符 Char Char Char Char Char Char Char Char Char Char Char Char Char Char Char Char Char Char Char Char Char Char Char Char"/>
    <w:basedOn w:val="53"/>
    <w:qFormat/>
    <w:uiPriority w:val="0"/>
    <w:pPr>
      <w:spacing w:beforeLines="0" w:afterLines="0" w:line="360" w:lineRule="auto"/>
      <w:jc w:val="left"/>
    </w:pPr>
    <w:rPr>
      <w:rFonts w:eastAsia="仿宋_GB2312" w:cs="Arial"/>
      <w:sz w:val="28"/>
      <w:szCs w:val="20"/>
    </w:rPr>
  </w:style>
  <w:style w:type="paragraph" w:customStyle="1" w:styleId="379">
    <w:name w:val="xl29"/>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38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2">
    <w:name w:val="S4-L15-C"/>
    <w:basedOn w:val="1"/>
    <w:qFormat/>
    <w:uiPriority w:val="0"/>
    <w:pPr>
      <w:spacing w:after="120"/>
      <w:jc w:val="center"/>
    </w:pPr>
    <w:rPr>
      <w:szCs w:val="21"/>
    </w:rPr>
  </w:style>
  <w:style w:type="paragraph" w:customStyle="1" w:styleId="383">
    <w:name w:val="标题 01"/>
    <w:basedOn w:val="6"/>
    <w:qFormat/>
    <w:uiPriority w:val="0"/>
    <w:pPr>
      <w:tabs>
        <w:tab w:val="left" w:pos="-420"/>
        <w:tab w:val="left" w:pos="448"/>
        <w:tab w:val="clear" w:pos="576"/>
      </w:tabs>
      <w:spacing w:beforeLines="40" w:afterLines="40" w:line="240" w:lineRule="auto"/>
      <w:ind w:left="0" w:firstLine="0"/>
      <w:jc w:val="left"/>
    </w:pPr>
    <w:rPr>
      <w:rFonts w:eastAsia="宋体" w:cs="Angsana New"/>
      <w:i/>
      <w:iCs/>
      <w:sz w:val="30"/>
      <w:szCs w:val="20"/>
      <w:u w:val="single"/>
    </w:rPr>
  </w:style>
  <w:style w:type="paragraph" w:customStyle="1" w:styleId="384">
    <w:name w:val="colorccccccbg"/>
    <w:basedOn w:val="1"/>
    <w:qFormat/>
    <w:uiPriority w:val="0"/>
    <w:pPr>
      <w:widowControl/>
      <w:shd w:val="clear" w:color="auto" w:fill="CCCCCC"/>
      <w:spacing w:beforeLines="40" w:afterLines="40"/>
      <w:jc w:val="left"/>
    </w:pPr>
    <w:rPr>
      <w:rFonts w:ascii="宋体" w:hAnsi="宋体" w:cs="宋体"/>
      <w:color w:val="000000"/>
      <w:kern w:val="0"/>
    </w:rPr>
  </w:style>
  <w:style w:type="paragraph" w:customStyle="1" w:styleId="385">
    <w:name w:val="样式 宋体 左 段前: 5 磅 段后: 5 磅 行距: 1.5 倍行距1"/>
    <w:basedOn w:val="1"/>
    <w:qFormat/>
    <w:uiPriority w:val="0"/>
    <w:pPr>
      <w:spacing w:beforeLines="40" w:afterLines="40"/>
      <w:jc w:val="left"/>
    </w:pPr>
    <w:rPr>
      <w:rFonts w:ascii="宋体" w:hAnsi="宋体" w:cs="宋体"/>
      <w:kern w:val="0"/>
      <w:szCs w:val="20"/>
    </w:rPr>
  </w:style>
  <w:style w:type="paragraph" w:customStyle="1" w:styleId="386">
    <w:name w:val="此正文"/>
    <w:basedOn w:val="1"/>
    <w:qFormat/>
    <w:uiPriority w:val="0"/>
    <w:pPr>
      <w:ind w:firstLine="200" w:firstLineChars="200"/>
    </w:pPr>
    <w:rPr>
      <w:szCs w:val="20"/>
    </w:rPr>
  </w:style>
  <w:style w:type="paragraph" w:customStyle="1" w:styleId="387">
    <w:name w:val="编号 2"/>
    <w:basedOn w:val="388"/>
    <w:qFormat/>
    <w:uiPriority w:val="0"/>
    <w:pPr>
      <w:tabs>
        <w:tab w:val="left" w:pos="432"/>
      </w:tabs>
    </w:pPr>
    <w:rPr>
      <w:szCs w:val="20"/>
    </w:rPr>
  </w:style>
  <w:style w:type="paragraph" w:customStyle="1" w:styleId="388">
    <w:name w:val="编号 1"/>
    <w:basedOn w:val="1"/>
    <w:qFormat/>
    <w:uiPriority w:val="0"/>
    <w:pPr>
      <w:tabs>
        <w:tab w:val="left" w:pos="432"/>
      </w:tabs>
      <w:spacing w:before="100" w:beforeAutospacing="1" w:after="100" w:afterAutospacing="1"/>
      <w:ind w:left="432" w:hanging="432"/>
    </w:pPr>
    <w:rPr>
      <w:rFonts w:ascii="宋体"/>
    </w:rPr>
  </w:style>
  <w:style w:type="paragraph" w:customStyle="1" w:styleId="389">
    <w:name w:val="countryind"/>
    <w:basedOn w:val="1"/>
    <w:qFormat/>
    <w:uiPriority w:val="0"/>
    <w:pPr>
      <w:widowControl/>
      <w:spacing w:beforeLines="40" w:afterLines="40"/>
      <w:jc w:val="left"/>
    </w:pPr>
    <w:rPr>
      <w:rFonts w:ascii="宋体" w:hAnsi="宋体" w:cs="宋体"/>
      <w:color w:val="333333"/>
      <w:kern w:val="0"/>
    </w:rPr>
  </w:style>
  <w:style w:type="paragraph" w:customStyle="1" w:styleId="390">
    <w:name w:val="编号 3"/>
    <w:basedOn w:val="1"/>
    <w:qFormat/>
    <w:uiPriority w:val="0"/>
    <w:pPr>
      <w:tabs>
        <w:tab w:val="left" w:pos="1200"/>
      </w:tabs>
      <w:ind w:left="1200" w:leftChars="400" w:hanging="360" w:hangingChars="200"/>
    </w:pPr>
    <w:rPr>
      <w:rFonts w:ascii="宋体" w:hAnsi="宋体"/>
      <w:color w:val="000000"/>
      <w:szCs w:val="20"/>
    </w:rPr>
  </w:style>
  <w:style w:type="paragraph" w:customStyle="1" w:styleId="391">
    <w:name w:val="Char3 Char Char"/>
    <w:basedOn w:val="1"/>
    <w:qFormat/>
    <w:uiPriority w:val="0"/>
    <w:pPr>
      <w:widowControl/>
      <w:spacing w:after="160" w:line="240" w:lineRule="exact"/>
      <w:jc w:val="left"/>
    </w:pPr>
    <w:rPr>
      <w:szCs w:val="20"/>
    </w:rPr>
  </w:style>
  <w:style w:type="paragraph" w:customStyle="1" w:styleId="392">
    <w:name w:val="Char Char5 Char Char Char Char"/>
    <w:basedOn w:val="1"/>
    <w:qFormat/>
    <w:uiPriority w:val="0"/>
    <w:pPr>
      <w:spacing w:beforeLines="40" w:afterLines="40"/>
    </w:pPr>
    <w:rPr>
      <w:rFonts w:ascii="Tahoma" w:hAnsi="Tahoma"/>
      <w:sz w:val="36"/>
      <w:szCs w:val="36"/>
    </w:rPr>
  </w:style>
  <w:style w:type="paragraph" w:customStyle="1" w:styleId="393">
    <w:name w:val="text"/>
    <w:basedOn w:val="1"/>
    <w:qFormat/>
    <w:uiPriority w:val="0"/>
    <w:pPr>
      <w:adjustRightInd w:val="0"/>
      <w:spacing w:before="120"/>
      <w:ind w:firstLine="425"/>
      <w:jc w:val="left"/>
      <w:textAlignment w:val="baseline"/>
    </w:pPr>
    <w:rPr>
      <w:rFonts w:ascii="宋体" w:hAnsi="Arial" w:cs="Arial"/>
      <w:bCs/>
      <w:kern w:val="0"/>
      <w:sz w:val="26"/>
      <w:szCs w:val="32"/>
    </w:rPr>
  </w:style>
  <w:style w:type="paragraph" w:customStyle="1" w:styleId="394">
    <w:name w:val="样式 标题 1 + 左侧:  0 厘米 首行缩进:  0 厘米"/>
    <w:basedOn w:val="5"/>
    <w:qFormat/>
    <w:uiPriority w:val="0"/>
    <w:pPr>
      <w:keepNext/>
      <w:keepLines/>
      <w:autoSpaceDE/>
      <w:autoSpaceDN/>
      <w:adjustRightInd/>
      <w:spacing w:after="120"/>
      <w:jc w:val="both"/>
    </w:pPr>
    <w:rPr>
      <w:rFonts w:ascii="黑体" w:eastAsia="黑体" w:cs="宋体"/>
      <w:kern w:val="44"/>
    </w:rPr>
  </w:style>
  <w:style w:type="paragraph" w:customStyle="1" w:styleId="395">
    <w:name w:val="正文格式 Char"/>
    <w:basedOn w:val="1"/>
    <w:qFormat/>
    <w:uiPriority w:val="0"/>
    <w:pPr>
      <w:widowControl/>
      <w:adjustRightInd w:val="0"/>
      <w:snapToGrid w:val="0"/>
      <w:spacing w:beforeLines="25" w:line="400" w:lineRule="exact"/>
      <w:ind w:firstLine="482"/>
    </w:pPr>
    <w:rPr>
      <w:rFonts w:ascii="Arial" w:hAnsi="Arial" w:eastAsia="新宋体" w:cs="Arial"/>
    </w:rPr>
  </w:style>
  <w:style w:type="paragraph" w:customStyle="1" w:styleId="396">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97">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398">
    <w:name w:val="表格内容"/>
    <w:basedOn w:val="37"/>
    <w:qFormat/>
    <w:uiPriority w:val="0"/>
    <w:pPr>
      <w:suppressLineNumbers/>
      <w:suppressAutoHyphens/>
    </w:pPr>
    <w:rPr>
      <w:kern w:val="1"/>
      <w:sz w:val="21"/>
      <w:lang w:eastAsia="ar-SA"/>
    </w:rPr>
  </w:style>
  <w:style w:type="paragraph" w:customStyle="1" w:styleId="399">
    <w:name w:val="中文标题 1"/>
    <w:basedOn w:val="42"/>
    <w:next w:val="42"/>
    <w:qFormat/>
    <w:uiPriority w:val="0"/>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400">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401">
    <w:name w:val="Main Title"/>
    <w:basedOn w:val="1"/>
    <w:qFormat/>
    <w:uiPriority w:val="0"/>
    <w:pPr>
      <w:spacing w:before="480" w:afterLines="50"/>
      <w:jc w:val="center"/>
    </w:pPr>
    <w:rPr>
      <w:rFonts w:ascii="宋体"/>
      <w:b/>
      <w:snapToGrid w:val="0"/>
      <w:kern w:val="28"/>
      <w:sz w:val="32"/>
      <w:szCs w:val="20"/>
    </w:rPr>
  </w:style>
  <w:style w:type="paragraph" w:customStyle="1" w:styleId="402">
    <w:name w:val="样式 标题 4 + 段后: 0.5 行"/>
    <w:basedOn w:val="7"/>
    <w:qFormat/>
    <w:uiPriority w:val="0"/>
    <w:pPr>
      <w:keepLines w:val="0"/>
      <w:spacing w:before="120" w:afterLines="50" w:line="240" w:lineRule="auto"/>
      <w:jc w:val="left"/>
    </w:pPr>
    <w:rPr>
      <w:rFonts w:ascii="宋体" w:hAnsi="Times New Roman" w:eastAsia="宋体" w:cs="宋体"/>
      <w:snapToGrid w:val="0"/>
      <w:kern w:val="0"/>
      <w:sz w:val="21"/>
      <w:szCs w:val="20"/>
    </w:rPr>
  </w:style>
  <w:style w:type="paragraph" w:customStyle="1" w:styleId="403">
    <w:name w:val="附录表标题"/>
    <w:next w:val="32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04">
    <w:name w:val="Char Char5 Char Char Char Char Char Char Char Char Char Char Char Char"/>
    <w:basedOn w:val="1"/>
    <w:qFormat/>
    <w:uiPriority w:val="0"/>
    <w:rPr>
      <w:rFonts w:ascii="Tahoma" w:hAnsi="Tahoma"/>
      <w:sz w:val="36"/>
      <w:szCs w:val="36"/>
    </w:rPr>
  </w:style>
  <w:style w:type="paragraph" w:customStyle="1" w:styleId="405">
    <w:name w:val="普通 (Web)"/>
    <w:basedOn w:val="1"/>
    <w:qFormat/>
    <w:uiPriority w:val="0"/>
    <w:pPr>
      <w:widowControl/>
      <w:spacing w:beforeLines="40" w:afterLines="40"/>
      <w:jc w:val="left"/>
    </w:pPr>
    <w:rPr>
      <w:rFonts w:ascii="宋体" w:hAnsi="宋体"/>
      <w:kern w:val="0"/>
    </w:rPr>
  </w:style>
  <w:style w:type="paragraph" w:customStyle="1" w:styleId="406">
    <w:name w:val="标题5，章节第五层"/>
    <w:basedOn w:val="1"/>
    <w:next w:val="236"/>
    <w:qFormat/>
    <w:uiPriority w:val="0"/>
    <w:pPr>
      <w:tabs>
        <w:tab w:val="left" w:pos="1050"/>
      </w:tabs>
      <w:spacing w:beforeLines="40" w:afterLines="40"/>
      <w:ind w:left="1700" w:hanging="850"/>
      <w:outlineLvl w:val="4"/>
    </w:pPr>
    <w:rPr>
      <w:rFonts w:ascii="Arial" w:hAnsi="Arial" w:eastAsia="华文细黑"/>
      <w:sz w:val="30"/>
    </w:rPr>
  </w:style>
  <w:style w:type="paragraph" w:customStyle="1" w:styleId="407">
    <w:name w:val="Char2 Char Char Char"/>
    <w:basedOn w:val="1"/>
    <w:qFormat/>
    <w:uiPriority w:val="0"/>
    <w:rPr>
      <w:rFonts w:ascii="仿宋_GB2312" w:eastAsia="仿宋_GB2312"/>
      <w:b/>
      <w:sz w:val="32"/>
      <w:szCs w:val="32"/>
    </w:rPr>
  </w:style>
  <w:style w:type="paragraph" w:customStyle="1" w:styleId="408">
    <w:name w:val="标题2，章节第二层"/>
    <w:basedOn w:val="1"/>
    <w:next w:val="236"/>
    <w:qFormat/>
    <w:uiPriority w:val="0"/>
    <w:pPr>
      <w:tabs>
        <w:tab w:val="left" w:pos="630"/>
      </w:tabs>
      <w:adjustRightInd w:val="0"/>
      <w:snapToGrid w:val="0"/>
      <w:spacing w:beforeLines="100" w:afterLines="100" w:line="300" w:lineRule="auto"/>
      <w:ind w:left="282" w:hanging="141"/>
      <w:outlineLvl w:val="1"/>
    </w:pPr>
    <w:rPr>
      <w:rFonts w:ascii="Arial" w:hAnsi="Arial" w:eastAsia="黑体"/>
      <w:sz w:val="32"/>
    </w:rPr>
  </w:style>
  <w:style w:type="paragraph" w:customStyle="1" w:styleId="409">
    <w:name w:val="正文5"/>
    <w:basedOn w:val="1"/>
    <w:qFormat/>
    <w:uiPriority w:val="0"/>
    <w:pPr>
      <w:spacing w:beforeLines="50" w:afterLines="50"/>
      <w:ind w:firstLine="420" w:firstLineChars="200"/>
    </w:pPr>
  </w:style>
  <w:style w:type="paragraph" w:customStyle="1" w:styleId="410">
    <w:name w:val="样式 标题 2 + (中文) 黑体 四号 黑色"/>
    <w:basedOn w:val="6"/>
    <w:qFormat/>
    <w:uiPriority w:val="0"/>
    <w:pPr>
      <w:spacing w:line="520" w:lineRule="exact"/>
      <w:ind w:left="0" w:firstLine="0"/>
      <w:jc w:val="left"/>
    </w:pPr>
    <w:rPr>
      <w:bCs w:val="0"/>
      <w:color w:val="000000"/>
      <w:kern w:val="24"/>
      <w:sz w:val="28"/>
      <w:szCs w:val="20"/>
    </w:rPr>
  </w:style>
  <w:style w:type="paragraph" w:customStyle="1" w:styleId="411">
    <w:name w:val="Char Char3 Char Char Char Char Char Char Char Char Char Char Char Char2 Char Char Char Char"/>
    <w:basedOn w:val="1"/>
    <w:qFormat/>
    <w:uiPriority w:val="0"/>
    <w:rPr>
      <w:rFonts w:ascii="Tahoma" w:hAnsi="Tahoma"/>
      <w:sz w:val="36"/>
      <w:szCs w:val="36"/>
    </w:rPr>
  </w:style>
  <w:style w:type="paragraph" w:customStyle="1" w:styleId="412">
    <w:name w:val="图"/>
    <w:basedOn w:val="1"/>
    <w:qFormat/>
    <w:uiPriority w:val="0"/>
    <w:pPr>
      <w:spacing w:beforeLines="40" w:afterLines="40"/>
      <w:jc w:val="center"/>
    </w:pPr>
    <w:rPr>
      <w:sz w:val="28"/>
    </w:rPr>
  </w:style>
  <w:style w:type="paragraph" w:customStyle="1" w:styleId="413">
    <w:name w:val="段 1"/>
    <w:basedOn w:val="1"/>
    <w:qFormat/>
    <w:uiPriority w:val="0"/>
    <w:rPr>
      <w:b/>
      <w:bCs/>
    </w:rPr>
  </w:style>
  <w:style w:type="paragraph" w:customStyle="1" w:styleId="414">
    <w:name w:val="样式 文档正文 + 首行缩进:  2 字符2"/>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15">
    <w:name w:val="IBM 正文"/>
    <w:basedOn w:val="1"/>
    <w:qFormat/>
    <w:uiPriority w:val="0"/>
    <w:pPr>
      <w:spacing w:line="360" w:lineRule="atLeast"/>
    </w:pPr>
    <w:rPr>
      <w:szCs w:val="20"/>
    </w:rPr>
  </w:style>
  <w:style w:type="paragraph" w:customStyle="1" w:styleId="416">
    <w:name w:val="My标题4"/>
    <w:basedOn w:val="2"/>
    <w:next w:val="1"/>
    <w:qFormat/>
    <w:uiPriority w:val="0"/>
    <w:pPr>
      <w:tabs>
        <w:tab w:val="left" w:pos="851"/>
        <w:tab w:val="clear" w:pos="720"/>
      </w:tabs>
      <w:ind w:left="851" w:hanging="851"/>
    </w:pPr>
    <w:rPr>
      <w:b w:val="0"/>
      <w:bCs w:val="0"/>
      <w:kern w:val="0"/>
      <w:sz w:val="24"/>
    </w:rPr>
  </w:style>
  <w:style w:type="paragraph" w:customStyle="1" w:styleId="417">
    <w:name w:val="方案正文"/>
    <w:basedOn w:val="1"/>
    <w:qFormat/>
    <w:uiPriority w:val="0"/>
    <w:pPr>
      <w:spacing w:beforeLines="50" w:line="300" w:lineRule="auto"/>
      <w:ind w:left="210" w:leftChars="100" w:firstLine="480" w:firstLineChars="200"/>
    </w:pPr>
    <w:rPr>
      <w:color w:val="000000"/>
    </w:rPr>
  </w:style>
  <w:style w:type="paragraph" w:customStyle="1" w:styleId="418">
    <w:name w:val="附录图标题"/>
    <w:next w:val="327"/>
    <w:qFormat/>
    <w:uiPriority w:val="0"/>
    <w:pPr>
      <w:jc w:val="center"/>
    </w:pPr>
    <w:rPr>
      <w:rFonts w:ascii="黑体" w:hAnsi="Times New Roman" w:eastAsia="黑体" w:cs="Times New Roman"/>
      <w:sz w:val="21"/>
      <w:lang w:val="en-US" w:eastAsia="zh-CN" w:bidi="ar-SA"/>
    </w:rPr>
  </w:style>
  <w:style w:type="paragraph" w:customStyle="1" w:styleId="419">
    <w:name w:val="Paragraph2"/>
    <w:basedOn w:val="1"/>
    <w:qFormat/>
    <w:uiPriority w:val="0"/>
    <w:pPr>
      <w:spacing w:before="80" w:afterLines="50"/>
      <w:ind w:left="720"/>
    </w:pPr>
    <w:rPr>
      <w:rFonts w:ascii="宋体"/>
      <w:snapToGrid w:val="0"/>
      <w:color w:val="000000"/>
      <w:kern w:val="0"/>
      <w:szCs w:val="20"/>
      <w:lang w:val="en-AU"/>
    </w:rPr>
  </w:style>
  <w:style w:type="paragraph" w:customStyle="1" w:styleId="420">
    <w:name w:val="文章正文 Char Char1"/>
    <w:basedOn w:val="1"/>
    <w:qFormat/>
    <w:uiPriority w:val="0"/>
    <w:pPr>
      <w:spacing w:beforeLines="40" w:afterLines="40"/>
      <w:ind w:firstLine="420"/>
    </w:pPr>
  </w:style>
  <w:style w:type="paragraph" w:customStyle="1" w:styleId="42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2">
    <w:name w:val="标准小四"/>
    <w:basedOn w:val="1"/>
    <w:qFormat/>
    <w:uiPriority w:val="0"/>
    <w:pPr>
      <w:ind w:firstLine="480" w:firstLineChars="200"/>
    </w:pPr>
    <w:rPr>
      <w:rFonts w:ascii="Arial" w:hAnsi="Arial"/>
      <w:szCs w:val="21"/>
    </w:rPr>
  </w:style>
  <w:style w:type="paragraph" w:customStyle="1" w:styleId="423">
    <w:name w:val="标题1，章节第一层"/>
    <w:basedOn w:val="1"/>
    <w:next w:val="236"/>
    <w:qFormat/>
    <w:uiPriority w:val="0"/>
    <w:pPr>
      <w:tabs>
        <w:tab w:val="left" w:pos="693"/>
      </w:tabs>
      <w:spacing w:beforeLines="200" w:afterLines="200" w:line="300" w:lineRule="auto"/>
      <w:ind w:left="-426" w:firstLine="426"/>
      <w:outlineLvl w:val="0"/>
    </w:pPr>
    <w:rPr>
      <w:rFonts w:ascii="Arial" w:hAnsi="Arial" w:eastAsia="黑体"/>
      <w:sz w:val="36"/>
    </w:rPr>
  </w:style>
  <w:style w:type="paragraph" w:customStyle="1" w:styleId="42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25">
    <w:name w:val="color666666"/>
    <w:basedOn w:val="1"/>
    <w:qFormat/>
    <w:uiPriority w:val="0"/>
    <w:pPr>
      <w:widowControl/>
      <w:spacing w:beforeLines="40" w:afterLines="40"/>
      <w:jc w:val="left"/>
    </w:pPr>
    <w:rPr>
      <w:rFonts w:ascii="宋体" w:hAnsi="宋体" w:cs="宋体"/>
      <w:color w:val="666666"/>
      <w:kern w:val="0"/>
    </w:rPr>
  </w:style>
  <w:style w:type="paragraph" w:customStyle="1" w:styleId="426">
    <w:name w:val="数标题1"/>
    <w:basedOn w:val="1"/>
    <w:qFormat/>
    <w:uiPriority w:val="0"/>
    <w:pPr>
      <w:tabs>
        <w:tab w:val="left" w:pos="1440"/>
      </w:tabs>
      <w:adjustRightInd w:val="0"/>
      <w:spacing w:beforeLines="40" w:afterLines="40"/>
    </w:pPr>
    <w:rPr>
      <w:b/>
      <w:kern w:val="0"/>
      <w:szCs w:val="20"/>
    </w:rPr>
  </w:style>
  <w:style w:type="paragraph" w:customStyle="1" w:styleId="427">
    <w:name w:val="yellow"/>
    <w:basedOn w:val="1"/>
    <w:qFormat/>
    <w:uiPriority w:val="0"/>
    <w:pPr>
      <w:widowControl/>
      <w:spacing w:beforeLines="40" w:afterLines="40"/>
      <w:jc w:val="left"/>
    </w:pPr>
    <w:rPr>
      <w:rFonts w:ascii="Verdana" w:hAnsi="Verdana" w:cs="宋体"/>
      <w:b/>
      <w:bCs/>
      <w:color w:val="CC9900"/>
      <w:kern w:val="0"/>
      <w:sz w:val="20"/>
      <w:szCs w:val="20"/>
    </w:rPr>
  </w:style>
  <w:style w:type="paragraph" w:customStyle="1" w:styleId="428">
    <w:name w:val="msoacetate"/>
    <w:basedOn w:val="1"/>
    <w:qFormat/>
    <w:uiPriority w:val="0"/>
    <w:pPr>
      <w:spacing w:beforeLines="40" w:afterLines="40"/>
    </w:pPr>
    <w:rPr>
      <w:sz w:val="18"/>
      <w:szCs w:val="18"/>
    </w:rPr>
  </w:style>
  <w:style w:type="paragraph" w:customStyle="1" w:styleId="429">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Cs w:val="20"/>
      <w:lang w:eastAsia="zh-TW"/>
    </w:rPr>
  </w:style>
  <w:style w:type="paragraph" w:customStyle="1" w:styleId="430">
    <w:name w:val="样式 标题 5 + 加粗"/>
    <w:basedOn w:val="8"/>
    <w:qFormat/>
    <w:uiPriority w:val="0"/>
    <w:pPr>
      <w:tabs>
        <w:tab w:val="clear" w:pos="1008"/>
      </w:tabs>
      <w:ind w:left="0" w:firstLine="0"/>
    </w:pPr>
    <w:rPr>
      <w:b w:val="0"/>
      <w:sz w:val="24"/>
    </w:rPr>
  </w:style>
  <w:style w:type="paragraph" w:customStyle="1" w:styleId="431">
    <w:name w:val="content"/>
    <w:basedOn w:val="1"/>
    <w:qFormat/>
    <w:uiPriority w:val="0"/>
    <w:pPr>
      <w:widowControl/>
      <w:spacing w:beforeLines="40" w:afterLines="40"/>
      <w:jc w:val="left"/>
    </w:pPr>
    <w:rPr>
      <w:rFonts w:ascii="宋体" w:hAnsi="宋体" w:cs="宋体"/>
      <w:color w:val="000000"/>
      <w:kern w:val="0"/>
    </w:rPr>
  </w:style>
  <w:style w:type="paragraph" w:customStyle="1" w:styleId="43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33">
    <w:name w:val="cpqsrchopt"/>
    <w:basedOn w:val="1"/>
    <w:qFormat/>
    <w:uiPriority w:val="0"/>
    <w:pPr>
      <w:widowControl/>
      <w:spacing w:beforeLines="40" w:afterLines="40"/>
      <w:jc w:val="left"/>
    </w:pPr>
    <w:rPr>
      <w:rFonts w:ascii="宋体" w:hAnsi="宋体" w:cs="宋体"/>
      <w:color w:val="990000"/>
      <w:kern w:val="0"/>
      <w:u w:val="single"/>
    </w:rPr>
  </w:style>
  <w:style w:type="paragraph" w:customStyle="1" w:styleId="434">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435">
    <w:name w:val="WW序号样式"/>
    <w:basedOn w:val="369"/>
    <w:qFormat/>
    <w:uiPriority w:val="0"/>
    <w:pPr>
      <w:tabs>
        <w:tab w:val="left" w:pos="900"/>
      </w:tabs>
      <w:ind w:left="309" w:firstLine="0" w:firstLineChars="0"/>
    </w:pPr>
  </w:style>
  <w:style w:type="paragraph" w:customStyle="1" w:styleId="436">
    <w:name w:val="theme"/>
    <w:basedOn w:val="1"/>
    <w:qFormat/>
    <w:uiPriority w:val="0"/>
    <w:pPr>
      <w:widowControl/>
      <w:shd w:val="clear" w:color="auto" w:fill="0066FF"/>
      <w:spacing w:beforeLines="40" w:afterLines="40"/>
      <w:jc w:val="left"/>
    </w:pPr>
    <w:rPr>
      <w:rFonts w:ascii="宋体" w:hAnsi="宋体" w:cs="宋体"/>
      <w:color w:val="000000"/>
      <w:kern w:val="0"/>
    </w:rPr>
  </w:style>
  <w:style w:type="paragraph" w:customStyle="1" w:styleId="437">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8">
    <w:name w:val="二级无标题条"/>
    <w:basedOn w:val="1"/>
    <w:qFormat/>
    <w:uiPriority w:val="0"/>
    <w:pPr>
      <w:spacing w:beforeLines="40" w:afterLines="40"/>
      <w:ind w:left="945"/>
    </w:pPr>
  </w:style>
  <w:style w:type="paragraph" w:customStyle="1" w:styleId="439">
    <w:name w:val="标记1"/>
    <w:basedOn w:val="1"/>
    <w:qFormat/>
    <w:uiPriority w:val="0"/>
    <w:pPr>
      <w:spacing w:beforeLines="40" w:afterLines="40"/>
    </w:pPr>
    <w:rPr>
      <w:rFonts w:eastAsia="楷体_GB2312"/>
      <w:b/>
      <w:bCs/>
      <w:sz w:val="28"/>
      <w:szCs w:val="20"/>
    </w:rPr>
  </w:style>
  <w:style w:type="paragraph" w:customStyle="1" w:styleId="440">
    <w:name w:val="注："/>
    <w:next w:val="327"/>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441">
    <w:name w:val="MM Title"/>
    <w:basedOn w:val="39"/>
    <w:qFormat/>
    <w:uiPriority w:val="0"/>
    <w:pPr>
      <w:widowControl w:val="0"/>
      <w:overflowPunct/>
      <w:autoSpaceDE/>
      <w:autoSpaceDN/>
      <w:adjustRightInd/>
      <w:spacing w:before="240" w:after="60"/>
      <w:textAlignment w:val="auto"/>
      <w:outlineLvl w:val="0"/>
    </w:pPr>
    <w:rPr>
      <w:rFonts w:cs="Arial"/>
      <w:bCs/>
      <w:szCs w:val="32"/>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szCs w:val="20"/>
    </w:rPr>
  </w:style>
  <w:style w:type="paragraph" w:customStyle="1" w:styleId="443">
    <w:name w:val="error"/>
    <w:basedOn w:val="1"/>
    <w:qFormat/>
    <w:uiPriority w:val="0"/>
    <w:pPr>
      <w:widowControl/>
      <w:spacing w:beforeLines="40" w:afterLines="40"/>
      <w:jc w:val="left"/>
    </w:pPr>
    <w:rPr>
      <w:rFonts w:ascii="宋体" w:hAnsi="宋体" w:cs="宋体"/>
      <w:b/>
      <w:bCs/>
      <w:color w:val="FF0000"/>
      <w:kern w:val="0"/>
    </w:rPr>
  </w:style>
  <w:style w:type="paragraph" w:customStyle="1" w:styleId="444">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45">
    <w:name w:val="样式 样式4 + 宋体 两端对齐"/>
    <w:basedOn w:val="446"/>
    <w:qFormat/>
    <w:uiPriority w:val="0"/>
    <w:pPr>
      <w:ind w:firstLine="200" w:firstLineChars="200"/>
      <w:jc w:val="both"/>
    </w:pPr>
  </w:style>
  <w:style w:type="paragraph" w:customStyle="1" w:styleId="446">
    <w:name w:val="样式4 Char"/>
    <w:basedOn w:val="1"/>
    <w:qFormat/>
    <w:uiPriority w:val="0"/>
    <w:pPr>
      <w:widowControl/>
      <w:spacing w:beforeLines="40" w:afterLines="40"/>
      <w:ind w:firstLine="480"/>
      <w:jc w:val="left"/>
    </w:pPr>
    <w:rPr>
      <w:rFonts w:cs="宋体"/>
      <w:color w:val="000000"/>
      <w:kern w:val="0"/>
    </w:rPr>
  </w:style>
  <w:style w:type="paragraph" w:customStyle="1" w:styleId="447">
    <w:name w:val="编号小标题"/>
    <w:basedOn w:val="448"/>
    <w:qFormat/>
    <w:uiPriority w:val="0"/>
    <w:pPr>
      <w:tabs>
        <w:tab w:val="left" w:pos="1440"/>
      </w:tabs>
      <w:spacing w:beforeLines="40" w:afterLines="40"/>
      <w:ind w:firstLine="0" w:firstLineChars="0"/>
    </w:pPr>
    <w:rPr>
      <w:rFonts w:ascii="Times New Roman" w:eastAsia="宋体"/>
    </w:rPr>
  </w:style>
  <w:style w:type="paragraph" w:customStyle="1" w:styleId="448">
    <w:name w:val="导言"/>
    <w:basedOn w:val="1"/>
    <w:qFormat/>
    <w:uiPriority w:val="0"/>
    <w:pPr>
      <w:widowControl/>
      <w:overflowPunct w:val="0"/>
      <w:autoSpaceDE w:val="0"/>
      <w:autoSpaceDN w:val="0"/>
      <w:adjustRightInd w:val="0"/>
      <w:spacing w:afterLines="20" w:line="240" w:lineRule="atLeast"/>
      <w:ind w:firstLine="480" w:firstLineChars="200"/>
      <w:jc w:val="left"/>
    </w:pPr>
    <w:rPr>
      <w:rFonts w:ascii="华文新魏" w:eastAsia="华文新魏" w:cs="Angsana New"/>
      <w:kern w:val="0"/>
      <w:szCs w:val="20"/>
      <w:lang w:val="en-GB"/>
    </w:rPr>
  </w:style>
  <w:style w:type="paragraph" w:customStyle="1" w:styleId="4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50">
    <w:name w:val="符号 2"/>
    <w:basedOn w:val="451"/>
    <w:qFormat/>
    <w:uiPriority w:val="0"/>
    <w:pPr>
      <w:tabs>
        <w:tab w:val="left" w:pos="900"/>
        <w:tab w:val="left" w:pos="1320"/>
      </w:tabs>
      <w:spacing w:beforeLines="40" w:afterLines="40"/>
      <w:ind w:left="1320"/>
    </w:pPr>
  </w:style>
  <w:style w:type="paragraph" w:customStyle="1" w:styleId="451">
    <w:name w:val="符号 1"/>
    <w:basedOn w:val="42"/>
    <w:qFormat/>
    <w:uiPriority w:val="0"/>
    <w:pPr>
      <w:tabs>
        <w:tab w:val="left" w:pos="900"/>
      </w:tabs>
      <w:spacing w:line="360" w:lineRule="auto"/>
      <w:ind w:left="900" w:hanging="420"/>
    </w:pPr>
    <w:rPr>
      <w:rFonts w:ascii="Times New Roman" w:hAnsi="Times New Roman"/>
      <w:spacing w:val="0"/>
      <w:kern w:val="28"/>
      <w:sz w:val="24"/>
      <w:szCs w:val="24"/>
    </w:rPr>
  </w:style>
  <w:style w:type="paragraph" w:customStyle="1" w:styleId="452">
    <w:name w:val="默认段落字体 Para Char Char Char Char"/>
    <w:basedOn w:val="1"/>
    <w:qFormat/>
    <w:uiPriority w:val="0"/>
  </w:style>
  <w:style w:type="paragraph" w:customStyle="1" w:styleId="453">
    <w:name w:val="文档编号"/>
    <w:basedOn w:val="1"/>
    <w:next w:val="1"/>
    <w:qFormat/>
    <w:uiPriority w:val="0"/>
    <w:pPr>
      <w:adjustRightInd w:val="0"/>
      <w:spacing w:beforeLines="40" w:afterLines="40"/>
      <w:jc w:val="center"/>
    </w:pPr>
    <w:rPr>
      <w:rFonts w:ascii="宋体"/>
      <w:kern w:val="0"/>
      <w:sz w:val="20"/>
    </w:rPr>
  </w:style>
  <w:style w:type="paragraph" w:customStyle="1" w:styleId="454">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55">
    <w:name w:val="zzLc5"/>
    <w:basedOn w:val="1"/>
    <w:next w:val="1"/>
    <w:qFormat/>
    <w:uiPriority w:val="0"/>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456">
    <w:name w:val="样式 四号 行距: 1.5 倍行距"/>
    <w:basedOn w:val="1"/>
    <w:qFormat/>
    <w:uiPriority w:val="0"/>
    <w:pPr>
      <w:spacing w:line="312" w:lineRule="auto"/>
      <w:ind w:firstLine="202" w:firstLineChars="202"/>
    </w:pPr>
    <w:rPr>
      <w:rFonts w:cs="宋体"/>
      <w:szCs w:val="20"/>
    </w:rPr>
  </w:style>
  <w:style w:type="paragraph" w:customStyle="1" w:styleId="457">
    <w:name w:val="Style-正文"/>
    <w:basedOn w:val="1"/>
    <w:qFormat/>
    <w:uiPriority w:val="0"/>
    <w:pPr>
      <w:ind w:firstLine="420"/>
    </w:pPr>
    <w:rPr>
      <w:rFonts w:ascii="宋体" w:hAnsi="宋体"/>
    </w:rPr>
  </w:style>
  <w:style w:type="paragraph" w:customStyle="1" w:styleId="458">
    <w:name w:val="_"/>
    <w:basedOn w:val="1"/>
    <w:qFormat/>
    <w:uiPriority w:val="0"/>
    <w:pPr>
      <w:adjustRightInd w:val="0"/>
      <w:spacing w:beforeLines="40" w:afterLines="40"/>
      <w:ind w:left="480"/>
    </w:pPr>
    <w:rPr>
      <w:kern w:val="0"/>
      <w:szCs w:val="20"/>
    </w:rPr>
  </w:style>
  <w:style w:type="paragraph" w:customStyle="1" w:styleId="459">
    <w:name w:val="样式 标题 3Heading 3 - oldH3h3l3CT3rd levelLevel 3 HeadBold ..."/>
    <w:basedOn w:val="2"/>
    <w:qFormat/>
    <w:uiPriority w:val="0"/>
    <w:pPr>
      <w:widowControl/>
      <w:tabs>
        <w:tab w:val="left" w:pos="567"/>
        <w:tab w:val="clear" w:pos="720"/>
      </w:tabs>
      <w:spacing w:beforeLines="50" w:afterLines="50"/>
      <w:ind w:left="0" w:firstLine="0"/>
      <w:jc w:val="left"/>
    </w:pPr>
    <w:rPr>
      <w:rFonts w:eastAsia="黑体" w:cs="宋体"/>
      <w:sz w:val="24"/>
      <w:szCs w:val="24"/>
    </w:rPr>
  </w:style>
  <w:style w:type="paragraph" w:customStyle="1" w:styleId="460">
    <w:name w:val="公文标题"/>
    <w:basedOn w:val="356"/>
    <w:next w:val="356"/>
    <w:qFormat/>
    <w:uiPriority w:val="0"/>
    <w:pPr>
      <w:ind w:firstLine="0" w:firstLineChars="0"/>
      <w:jc w:val="center"/>
    </w:pPr>
    <w:rPr>
      <w:b/>
      <w:bCs/>
      <w:sz w:val="44"/>
    </w:rPr>
  </w:style>
  <w:style w:type="paragraph" w:customStyle="1" w:styleId="461">
    <w:name w:val="正文（首行缩进2字符）"/>
    <w:basedOn w:val="1"/>
    <w:qFormat/>
    <w:uiPriority w:val="0"/>
    <w:pPr>
      <w:ind w:firstLine="480" w:firstLineChars="200"/>
    </w:pPr>
    <w:rPr>
      <w:szCs w:val="20"/>
    </w:rPr>
  </w:style>
  <w:style w:type="paragraph" w:customStyle="1" w:styleId="462">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463">
    <w:name w:val="colorffffff"/>
    <w:basedOn w:val="1"/>
    <w:qFormat/>
    <w:uiPriority w:val="0"/>
    <w:pPr>
      <w:widowControl/>
      <w:spacing w:beforeLines="40" w:afterLines="40"/>
      <w:jc w:val="left"/>
    </w:pPr>
    <w:rPr>
      <w:rFonts w:ascii="宋体" w:hAnsi="宋体" w:cs="宋体"/>
      <w:color w:val="FFFFFF"/>
      <w:kern w:val="0"/>
    </w:rPr>
  </w:style>
  <w:style w:type="paragraph" w:customStyle="1" w:styleId="464">
    <w:name w:val="数字标题2"/>
    <w:basedOn w:val="6"/>
    <w:next w:val="1"/>
    <w:qFormat/>
    <w:uiPriority w:val="0"/>
    <w:pPr>
      <w:tabs>
        <w:tab w:val="left" w:pos="480"/>
      </w:tabs>
      <w:ind w:left="480" w:hanging="480"/>
    </w:pPr>
    <w:rPr>
      <w:rFonts w:ascii="Times New Roman" w:hAnsi="Cambria" w:eastAsia="宋体"/>
      <w:i/>
      <w:color w:val="000000"/>
      <w:kern w:val="0"/>
      <w:sz w:val="36"/>
      <w:szCs w:val="36"/>
    </w:rPr>
  </w:style>
  <w:style w:type="paragraph" w:customStyle="1" w:styleId="465">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67">
    <w:name w:val="Char Char3 Char Char Char Char Char Char Char Char Char Char Char Char2 Char Char Char Char1"/>
    <w:basedOn w:val="1"/>
    <w:qFormat/>
    <w:uiPriority w:val="0"/>
    <w:pPr>
      <w:spacing w:beforeLines="40" w:afterLines="40"/>
    </w:pPr>
    <w:rPr>
      <w:rFonts w:ascii="Tahoma" w:hAnsi="Tahoma"/>
      <w:sz w:val="36"/>
      <w:szCs w:val="36"/>
    </w:rPr>
  </w:style>
  <w:style w:type="paragraph" w:customStyle="1" w:styleId="468">
    <w:name w:val="标题 0（绿盟科技）"/>
    <w:basedOn w:val="39"/>
    <w:qFormat/>
    <w:uiPriority w:val="0"/>
    <w:pPr>
      <w:keepNext/>
      <w:keepLines/>
      <w:overflowPunct/>
      <w:autoSpaceDE/>
      <w:autoSpaceDN/>
      <w:adjustRightInd/>
      <w:spacing w:line="300" w:lineRule="auto"/>
      <w:textAlignment w:val="auto"/>
      <w:outlineLvl w:val="0"/>
    </w:pPr>
    <w:rPr>
      <w:rFonts w:ascii="Arial" w:hAnsi="Arial" w:eastAsia="黑体" w:cs="Arial"/>
      <w:b/>
      <w:kern w:val="0"/>
      <w:sz w:val="52"/>
      <w:szCs w:val="32"/>
    </w:rPr>
  </w:style>
  <w:style w:type="paragraph" w:customStyle="1" w:styleId="469">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470">
    <w:name w:val="图标注"/>
    <w:basedOn w:val="1"/>
    <w:qFormat/>
    <w:uiPriority w:val="0"/>
    <w:pPr>
      <w:spacing w:beforeLines="40" w:afterLines="40" w:line="300" w:lineRule="auto"/>
      <w:ind w:firstLine="420"/>
      <w:jc w:val="center"/>
    </w:pPr>
    <w:rPr>
      <w:rFonts w:ascii="黑体" w:eastAsia="黑体" w:cs="宋体"/>
      <w:szCs w:val="20"/>
    </w:rPr>
  </w:style>
  <w:style w:type="paragraph" w:customStyle="1" w:styleId="47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2">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473">
    <w:name w:val="colordcdcdcbg"/>
    <w:basedOn w:val="1"/>
    <w:qFormat/>
    <w:uiPriority w:val="0"/>
    <w:pPr>
      <w:widowControl/>
      <w:shd w:val="clear" w:color="auto" w:fill="DCDCDC"/>
      <w:spacing w:beforeLines="40" w:afterLines="40"/>
      <w:jc w:val="left"/>
    </w:pPr>
    <w:rPr>
      <w:rFonts w:ascii="宋体" w:hAnsi="宋体" w:cs="宋体"/>
      <w:color w:val="000000"/>
      <w:kern w:val="0"/>
    </w:rPr>
  </w:style>
  <w:style w:type="paragraph" w:customStyle="1" w:styleId="474">
    <w:name w:val="小节"/>
    <w:basedOn w:val="2"/>
    <w:qFormat/>
    <w:uiPriority w:val="0"/>
    <w:pPr>
      <w:spacing w:before="200" w:after="200" w:line="560" w:lineRule="exact"/>
      <w:ind w:left="0" w:firstLine="0"/>
      <w:jc w:val="left"/>
    </w:pPr>
    <w:rPr>
      <w:rFonts w:ascii="Arial" w:hAnsi="Arial"/>
      <w:b w:val="0"/>
      <w:bCs w:val="0"/>
      <w:spacing w:val="14"/>
      <w:kern w:val="24"/>
      <w:sz w:val="28"/>
      <w:szCs w:val="20"/>
    </w:rPr>
  </w:style>
  <w:style w:type="paragraph" w:customStyle="1" w:styleId="47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6">
    <w:name w:val="Char Char5 Char Char Char Char1"/>
    <w:basedOn w:val="1"/>
    <w:qFormat/>
    <w:uiPriority w:val="0"/>
    <w:rPr>
      <w:rFonts w:ascii="Tahoma" w:hAnsi="Tahoma"/>
      <w:sz w:val="36"/>
      <w:szCs w:val="36"/>
    </w:rPr>
  </w:style>
  <w:style w:type="paragraph" w:customStyle="1" w:styleId="477">
    <w:name w:val="colorffffffbg"/>
    <w:basedOn w:val="1"/>
    <w:qFormat/>
    <w:uiPriority w:val="0"/>
    <w:pPr>
      <w:widowControl/>
      <w:shd w:val="clear" w:color="auto" w:fill="FFFFFF"/>
      <w:spacing w:beforeLines="40" w:afterLines="40"/>
      <w:jc w:val="left"/>
    </w:pPr>
    <w:rPr>
      <w:rFonts w:ascii="宋体" w:hAnsi="宋体" w:cs="宋体"/>
      <w:color w:val="000000"/>
      <w:kern w:val="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80">
    <w:name w:val="正文无缩进 Char"/>
    <w:basedOn w:val="1"/>
    <w:qFormat/>
    <w:uiPriority w:val="0"/>
    <w:pPr>
      <w:tabs>
        <w:tab w:val="left" w:pos="420"/>
      </w:tabs>
      <w:spacing w:beforeLines="40" w:afterLines="40"/>
    </w:pPr>
  </w:style>
  <w:style w:type="paragraph" w:customStyle="1" w:styleId="481">
    <w:name w:val="样式 文档正文 + 首行缩进:  2 字符"/>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82">
    <w:name w:val="四级无标题条"/>
    <w:basedOn w:val="1"/>
    <w:qFormat/>
    <w:uiPriority w:val="0"/>
    <w:pPr>
      <w:spacing w:beforeLines="40" w:afterLines="40"/>
    </w:pPr>
  </w:style>
  <w:style w:type="paragraph" w:customStyle="1" w:styleId="4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4">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485">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rPr>
  </w:style>
  <w:style w:type="paragraph" w:customStyle="1" w:styleId="486">
    <w:name w:val="样式 标题 2 + 四号"/>
    <w:basedOn w:val="1"/>
    <w:qFormat/>
    <w:uiPriority w:val="0"/>
    <w:pPr>
      <w:tabs>
        <w:tab w:val="left" w:pos="1260"/>
      </w:tabs>
      <w:ind w:left="1260" w:hanging="420"/>
    </w:pPr>
  </w:style>
  <w:style w:type="paragraph" w:customStyle="1" w:styleId="487">
    <w:name w:val="color003366bld"/>
    <w:basedOn w:val="1"/>
    <w:qFormat/>
    <w:uiPriority w:val="0"/>
    <w:pPr>
      <w:widowControl/>
      <w:spacing w:beforeLines="40" w:afterLines="40"/>
      <w:jc w:val="left"/>
    </w:pPr>
    <w:rPr>
      <w:rFonts w:ascii="宋体" w:hAnsi="宋体" w:cs="宋体"/>
      <w:b/>
      <w:bCs/>
      <w:color w:val="003366"/>
      <w:kern w:val="0"/>
    </w:rPr>
  </w:style>
  <w:style w:type="paragraph" w:customStyle="1" w:styleId="488">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szCs w:val="20"/>
    </w:rPr>
  </w:style>
  <w:style w:type="paragraph" w:customStyle="1" w:styleId="489">
    <w:name w:val="Char2 Char Char Char Char Char Char"/>
    <w:basedOn w:val="1"/>
    <w:qFormat/>
    <w:uiPriority w:val="0"/>
    <w:pPr>
      <w:spacing w:beforeLines="40" w:afterLines="40"/>
    </w:pPr>
    <w:rPr>
      <w:rFonts w:ascii="仿宋_GB2312"/>
      <w:b/>
      <w:sz w:val="30"/>
      <w:szCs w:val="32"/>
    </w:rPr>
  </w:style>
  <w:style w:type="paragraph" w:customStyle="1" w:styleId="490">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491">
    <w:name w:val="标准标题2"/>
    <w:basedOn w:val="6"/>
    <w:qFormat/>
    <w:uiPriority w:val="0"/>
    <w:pPr>
      <w:spacing w:line="360" w:lineRule="auto"/>
    </w:pPr>
    <w:rPr>
      <w:rFonts w:eastAsia="仿宋_GB2312"/>
      <w:bCs w:val="0"/>
      <w:sz w:val="28"/>
    </w:rPr>
  </w:style>
  <w:style w:type="paragraph" w:customStyle="1" w:styleId="492">
    <w:name w:val="贷方"/>
    <w:basedOn w:val="1"/>
    <w:qFormat/>
    <w:uiPriority w:val="0"/>
    <w:pPr>
      <w:ind w:left="1890" w:leftChars="900"/>
    </w:pPr>
  </w:style>
  <w:style w:type="paragraph" w:customStyle="1" w:styleId="493">
    <w:name w:val="数字标题3"/>
    <w:basedOn w:val="2"/>
    <w:next w:val="1"/>
    <w:qFormat/>
    <w:uiPriority w:val="0"/>
    <w:pPr>
      <w:spacing w:line="240" w:lineRule="auto"/>
      <w:ind w:left="0" w:firstLine="0"/>
    </w:pPr>
    <w:rPr>
      <w:kern w:val="0"/>
      <w:sz w:val="28"/>
      <w:szCs w:val="28"/>
    </w:rPr>
  </w:style>
  <w:style w:type="paragraph" w:customStyle="1" w:styleId="494">
    <w:name w:val="文本框内文字"/>
    <w:basedOn w:val="1"/>
    <w:qFormat/>
    <w:uiPriority w:val="0"/>
    <w:pPr>
      <w:spacing w:line="0" w:lineRule="atLeast"/>
    </w:pPr>
    <w:rPr>
      <w:rFonts w:eastAsia="仿宋_GB2312"/>
      <w:sz w:val="22"/>
    </w:rPr>
  </w:style>
  <w:style w:type="paragraph" w:customStyle="1" w:styleId="495">
    <w:name w:val="文本框文字"/>
    <w:basedOn w:val="1"/>
    <w:qFormat/>
    <w:uiPriority w:val="0"/>
    <w:pPr>
      <w:adjustRightInd w:val="0"/>
      <w:snapToGrid w:val="0"/>
      <w:spacing w:beforeLines="40" w:afterLines="40"/>
    </w:pPr>
    <w:rPr>
      <w:rFonts w:cs="Angsana New"/>
    </w:rPr>
  </w:style>
  <w:style w:type="paragraph" w:customStyle="1" w:styleId="496">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497">
    <w:name w:val="样式 小四 行距: 1.5 倍行距 首行缩进:  2.25 字符"/>
    <w:basedOn w:val="1"/>
    <w:qFormat/>
    <w:uiPriority w:val="0"/>
    <w:pPr>
      <w:tabs>
        <w:tab w:val="left" w:pos="360"/>
        <w:tab w:val="left" w:pos="704"/>
      </w:tabs>
    </w:pPr>
    <w:rPr>
      <w:rFonts w:ascii="宋体" w:hAnsi="宋体"/>
      <w:spacing w:val="-8"/>
      <w:szCs w:val="20"/>
    </w:rPr>
  </w:style>
  <w:style w:type="paragraph" w:customStyle="1" w:styleId="498">
    <w:name w:val="colore7e7e7bg"/>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49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0">
    <w:name w:val="第一条"/>
    <w:basedOn w:val="356"/>
    <w:qFormat/>
    <w:uiPriority w:val="0"/>
    <w:pPr>
      <w:tabs>
        <w:tab w:val="left" w:pos="1542"/>
      </w:tabs>
      <w:ind w:left="500" w:firstLine="0" w:firstLineChars="0"/>
    </w:pPr>
    <w:rPr>
      <w:szCs w:val="28"/>
    </w:rPr>
  </w:style>
  <w:style w:type="paragraph" w:customStyle="1" w:styleId="501">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szCs w:val="20"/>
    </w:rPr>
  </w:style>
  <w:style w:type="paragraph" w:customStyle="1" w:styleId="502">
    <w:name w:val="样式 Arial 左侧:  0.43 厘米 段前: 1.4 磅 段后: 2.8 磅"/>
    <w:basedOn w:val="1"/>
    <w:qFormat/>
    <w:uiPriority w:val="0"/>
    <w:pPr>
      <w:spacing w:beforeLines="40" w:afterLines="40"/>
      <w:ind w:left="244" w:firstLine="540" w:firstLineChars="225"/>
    </w:pPr>
    <w:rPr>
      <w:rFonts w:ascii="Arial" w:hAnsi="Arial" w:cs="宋体"/>
    </w:rPr>
  </w:style>
  <w:style w:type="paragraph" w:customStyle="1" w:styleId="503">
    <w:name w:val="xl1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4">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05">
    <w:name w:val="Char2 Char Char"/>
    <w:basedOn w:val="1"/>
    <w:qFormat/>
    <w:uiPriority w:val="0"/>
    <w:pPr>
      <w:adjustRightInd w:val="0"/>
    </w:pPr>
    <w:rPr>
      <w:szCs w:val="20"/>
    </w:rPr>
  </w:style>
  <w:style w:type="paragraph" w:customStyle="1" w:styleId="506">
    <w:name w:val="正文1"/>
    <w:basedOn w:val="1"/>
    <w:qFormat/>
    <w:uiPriority w:val="0"/>
    <w:pPr>
      <w:adjustRightInd w:val="0"/>
      <w:spacing w:beforeLines="40" w:afterLines="40" w:line="312" w:lineRule="atLeast"/>
      <w:ind w:firstLine="425"/>
    </w:pPr>
    <w:rPr>
      <w:kern w:val="0"/>
      <w:szCs w:val="20"/>
    </w:rPr>
  </w:style>
  <w:style w:type="paragraph" w:customStyle="1" w:styleId="507">
    <w:name w:val="样式 标题 5H5Level 3 - iPIM 5Titre5Block Label1.1.1口h5Secon...1"/>
    <w:basedOn w:val="8"/>
    <w:qFormat/>
    <w:uiPriority w:val="0"/>
    <w:pPr>
      <w:widowControl/>
      <w:tabs>
        <w:tab w:val="left" w:pos="1304"/>
        <w:tab w:val="clear" w:pos="1008"/>
      </w:tabs>
      <w:spacing w:beforeLines="50" w:afterLines="50" w:line="377" w:lineRule="auto"/>
      <w:ind w:left="0" w:firstLine="0"/>
      <w:jc w:val="left"/>
    </w:pPr>
    <w:rPr>
      <w:rFonts w:cs="宋体"/>
      <w:sz w:val="30"/>
      <w:szCs w:val="20"/>
    </w:rPr>
  </w:style>
  <w:style w:type="paragraph" w:customStyle="1" w:styleId="508">
    <w:name w:val="我的标题4"/>
    <w:next w:val="335"/>
    <w:qFormat/>
    <w:uiPriority w:val="0"/>
    <w:pPr>
      <w:spacing w:beforeLines="50" w:afterLines="50" w:line="0" w:lineRule="atLeast"/>
      <w:ind w:left="992" w:hanging="992"/>
      <w:outlineLvl w:val="3"/>
    </w:pPr>
    <w:rPr>
      <w:rFonts w:ascii="Arial" w:hAnsi="Arial" w:eastAsia="宋体" w:cs="Times New Roman"/>
      <w:b/>
      <w:kern w:val="2"/>
      <w:sz w:val="24"/>
      <w:szCs w:val="21"/>
      <w:lang w:val="en-US" w:eastAsia="zh-CN" w:bidi="ar-SA"/>
    </w:rPr>
  </w:style>
  <w:style w:type="paragraph" w:customStyle="1" w:styleId="509">
    <w:name w:val="样式 标题 2H2 + 黑体"/>
    <w:basedOn w:val="6"/>
    <w:qFormat/>
    <w:uiPriority w:val="0"/>
    <w:pPr>
      <w:widowControl/>
      <w:spacing w:beforeLines="40" w:afterLines="40" w:line="415" w:lineRule="auto"/>
      <w:ind w:left="0" w:firstLine="0"/>
      <w:jc w:val="left"/>
    </w:pPr>
    <w:rPr>
      <w:kern w:val="0"/>
      <w:szCs w:val="20"/>
    </w:rPr>
  </w:style>
  <w:style w:type="paragraph" w:customStyle="1" w:styleId="510">
    <w:name w:val="默认段落样式"/>
    <w:basedOn w:val="194"/>
    <w:qFormat/>
    <w:uiPriority w:val="0"/>
    <w:pPr>
      <w:spacing w:before="0"/>
      <w:ind w:firstLine="480"/>
      <w:jc w:val="both"/>
      <w:outlineLvl w:val="2"/>
    </w:pPr>
    <w:rPr>
      <w:rFonts w:ascii="仿宋_GB2312" w:cs="Times New Roman"/>
      <w:color w:val="000000"/>
      <w:kern w:val="0"/>
      <w:szCs w:val="24"/>
    </w:rPr>
  </w:style>
  <w:style w:type="paragraph" w:customStyle="1" w:styleId="511">
    <w:name w:val="节"/>
    <w:basedOn w:val="6"/>
    <w:qFormat/>
    <w:uiPriority w:val="0"/>
    <w:pPr>
      <w:spacing w:before="160" w:after="160" w:line="720" w:lineRule="exact"/>
      <w:ind w:left="0" w:firstLine="0"/>
    </w:pPr>
    <w:rPr>
      <w:b w:val="0"/>
      <w:bCs w:val="0"/>
      <w:spacing w:val="14"/>
      <w:kern w:val="24"/>
      <w:sz w:val="28"/>
      <w:szCs w:val="20"/>
    </w:rPr>
  </w:style>
  <w:style w:type="paragraph" w:customStyle="1" w:styleId="512">
    <w:name w:val="表格标题"/>
    <w:basedOn w:val="398"/>
    <w:qFormat/>
    <w:uiPriority w:val="0"/>
    <w:pPr>
      <w:jc w:val="center"/>
    </w:pPr>
    <w:rPr>
      <w:b/>
      <w:bCs/>
      <w:i/>
      <w:iCs/>
    </w:rPr>
  </w:style>
  <w:style w:type="paragraph" w:customStyle="1" w:styleId="513">
    <w:name w:val="Char1"/>
    <w:basedOn w:val="1"/>
    <w:qFormat/>
    <w:uiPriority w:val="0"/>
    <w:rPr>
      <w:rFonts w:ascii="Tahoma" w:hAnsi="Tahoma"/>
      <w:szCs w:val="20"/>
    </w:rPr>
  </w:style>
  <w:style w:type="paragraph" w:customStyle="1" w:styleId="514">
    <w:name w:val="注意事项"/>
    <w:basedOn w:val="1"/>
    <w:qFormat/>
    <w:uiPriority w:val="0"/>
    <w:pPr>
      <w:spacing w:beforeLines="50" w:afterLines="50"/>
      <w:ind w:firstLine="600" w:firstLineChars="200"/>
    </w:pPr>
    <w:rPr>
      <w:rFonts w:ascii="仿宋_GB2312" w:eastAsia="仿宋_GB2312" w:cs="Latha"/>
      <w:bCs/>
      <w:color w:val="000000"/>
      <w:sz w:val="30"/>
      <w:szCs w:val="30"/>
    </w:rPr>
  </w:style>
  <w:style w:type="paragraph" w:customStyle="1" w:styleId="515">
    <w:name w:val="封面_项目建设单位"/>
    <w:basedOn w:val="53"/>
    <w:qFormat/>
    <w:uiPriority w:val="0"/>
    <w:pPr>
      <w:autoSpaceDE w:val="0"/>
      <w:autoSpaceDN w:val="0"/>
      <w:adjustRightInd w:val="0"/>
      <w:spacing w:beforeLines="40" w:afterLines="40" w:line="240" w:lineRule="atLeast"/>
      <w:ind w:firstLine="425"/>
      <w:jc w:val="distribute"/>
    </w:pPr>
    <w:rPr>
      <w:rFonts w:ascii="Arial" w:hAnsi="Arial" w:eastAsia="黑体"/>
      <w:color w:val="000000"/>
      <w:sz w:val="32"/>
      <w:szCs w:val="20"/>
    </w:rPr>
  </w:style>
  <w:style w:type="paragraph" w:customStyle="1" w:styleId="516">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517">
    <w:name w:val="tertnavdiv"/>
    <w:basedOn w:val="1"/>
    <w:qFormat/>
    <w:uiPriority w:val="0"/>
    <w:pPr>
      <w:widowControl/>
      <w:shd w:val="clear" w:color="auto" w:fill="CECECE"/>
      <w:spacing w:beforeLines="40" w:afterLines="40"/>
      <w:jc w:val="left"/>
    </w:pPr>
    <w:rPr>
      <w:rFonts w:ascii="宋体" w:hAnsi="宋体" w:cs="宋体"/>
      <w:color w:val="000000"/>
      <w:kern w:val="0"/>
    </w:rPr>
  </w:style>
  <w:style w:type="paragraph" w:customStyle="1" w:styleId="518">
    <w:name w:val="段落内容"/>
    <w:basedOn w:val="1"/>
    <w:qFormat/>
    <w:uiPriority w:val="0"/>
    <w:pPr>
      <w:spacing w:afterLines="50"/>
      <w:ind w:firstLine="560" w:firstLineChars="200"/>
    </w:pPr>
    <w:rPr>
      <w:rFonts w:cs="宋体"/>
      <w:sz w:val="28"/>
      <w:szCs w:val="20"/>
    </w:rPr>
  </w:style>
  <w:style w:type="paragraph" w:customStyle="1" w:styleId="519">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20">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1">
    <w:name w:val="插图"/>
    <w:basedOn w:val="2"/>
    <w:next w:val="1"/>
    <w:qFormat/>
    <w:uiPriority w:val="0"/>
    <w:pPr>
      <w:keepNext w:val="0"/>
      <w:tabs>
        <w:tab w:val="left" w:pos="1260"/>
        <w:tab w:val="clear" w:pos="720"/>
      </w:tabs>
      <w:spacing w:beforeLines="40" w:afterLines="40"/>
      <w:ind w:left="420" w:hanging="420"/>
      <w:jc w:val="center"/>
      <w:outlineLvl w:val="9"/>
    </w:pPr>
    <w:rPr>
      <w:rFonts w:ascii="黑体" w:eastAsia="黑体"/>
      <w:b w:val="0"/>
      <w:bCs w:val="0"/>
      <w:sz w:val="21"/>
    </w:rPr>
  </w:style>
  <w:style w:type="paragraph" w:customStyle="1" w:styleId="522">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rPr>
  </w:style>
  <w:style w:type="paragraph" w:customStyle="1" w:styleId="523">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524">
    <w:name w:val="Char2 Char Char Char Char Char Char1"/>
    <w:basedOn w:val="1"/>
    <w:qFormat/>
    <w:uiPriority w:val="0"/>
    <w:rPr>
      <w:rFonts w:ascii="仿宋_GB2312"/>
      <w:b/>
      <w:sz w:val="30"/>
      <w:szCs w:val="32"/>
    </w:rPr>
  </w:style>
  <w:style w:type="paragraph" w:customStyle="1" w:styleId="525">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26">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7">
    <w:name w:val="Char Char3 Char Char Char Char Char Char Char Char Char Char Char Char2 Char Char1"/>
    <w:basedOn w:val="1"/>
    <w:qFormat/>
    <w:uiPriority w:val="0"/>
    <w:rPr>
      <w:rFonts w:ascii="Tahoma" w:hAnsi="Tahoma"/>
      <w:sz w:val="36"/>
      <w:szCs w:val="36"/>
    </w:rPr>
  </w:style>
  <w:style w:type="paragraph" w:customStyle="1" w:styleId="528">
    <w:name w:val="附图居中"/>
    <w:basedOn w:val="1"/>
    <w:next w:val="529"/>
    <w:qFormat/>
    <w:uiPriority w:val="0"/>
    <w:pPr>
      <w:keepNext/>
      <w:jc w:val="center"/>
    </w:pPr>
  </w:style>
  <w:style w:type="paragraph" w:customStyle="1" w:styleId="529">
    <w:name w:val="附图标题"/>
    <w:basedOn w:val="1"/>
    <w:next w:val="24"/>
    <w:qFormat/>
    <w:uiPriority w:val="0"/>
    <w:pPr>
      <w:keepNext/>
      <w:tabs>
        <w:tab w:val="left" w:pos="1620"/>
      </w:tabs>
      <w:spacing w:afterLines="100"/>
      <w:ind w:left="1620" w:leftChars="600" w:hanging="360" w:hangingChars="200"/>
      <w:jc w:val="center"/>
    </w:pPr>
    <w:rPr>
      <w:rFonts w:ascii="Arial" w:hAnsi="Arial" w:eastAsia="黑体"/>
      <w:b/>
      <w:sz w:val="18"/>
    </w:rPr>
  </w:style>
  <w:style w:type="paragraph" w:customStyle="1" w:styleId="530">
    <w:name w:val="列表标题"/>
    <w:basedOn w:val="1"/>
    <w:next w:val="1"/>
    <w:qFormat/>
    <w:uiPriority w:val="0"/>
    <w:pPr>
      <w:spacing w:beforeLines="40" w:afterLines="40"/>
      <w:jc w:val="center"/>
    </w:pPr>
    <w:rPr>
      <w:szCs w:val="20"/>
    </w:rPr>
  </w:style>
  <w:style w:type="paragraph" w:customStyle="1" w:styleId="531">
    <w:name w:val="Char Char31"/>
    <w:basedOn w:val="1"/>
    <w:qFormat/>
    <w:uiPriority w:val="0"/>
    <w:pPr>
      <w:spacing w:beforeLines="40" w:afterLines="40"/>
    </w:pPr>
    <w:rPr>
      <w:rFonts w:ascii="Tahoma" w:hAnsi="Tahoma"/>
      <w:sz w:val="36"/>
      <w:szCs w:val="36"/>
    </w:rPr>
  </w:style>
  <w:style w:type="paragraph" w:customStyle="1" w:styleId="532">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533">
    <w:name w:val="Char Char5 Char Char Char Char Char Char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534">
    <w:name w:val="Tabletext"/>
    <w:basedOn w:val="1"/>
    <w:qFormat/>
    <w:uiPriority w:val="0"/>
    <w:pPr>
      <w:keepLines/>
      <w:spacing w:afterLines="50"/>
      <w:jc w:val="left"/>
    </w:pPr>
    <w:rPr>
      <w:rFonts w:ascii="宋体"/>
      <w:snapToGrid w:val="0"/>
      <w:kern w:val="0"/>
      <w:szCs w:val="20"/>
    </w:rPr>
  </w:style>
  <w:style w:type="paragraph" w:customStyle="1" w:styleId="535">
    <w:name w:val="正文样式 首行缩进:  0.74 厘米"/>
    <w:basedOn w:val="1"/>
    <w:qFormat/>
    <w:uiPriority w:val="0"/>
    <w:pPr>
      <w:widowControl/>
      <w:tabs>
        <w:tab w:val="right" w:pos="8640"/>
      </w:tabs>
      <w:spacing w:beforeLines="50"/>
      <w:ind w:firstLine="420"/>
    </w:pPr>
    <w:rPr>
      <w:kern w:val="0"/>
      <w:szCs w:val="20"/>
      <w:lang w:bidi="he-IL"/>
    </w:rPr>
  </w:style>
  <w:style w:type="paragraph" w:customStyle="1" w:styleId="536">
    <w:name w:val="段落正文"/>
    <w:basedOn w:val="1"/>
    <w:qFormat/>
    <w:uiPriority w:val="0"/>
    <w:pPr>
      <w:spacing w:beforeLines="50" w:line="360" w:lineRule="atLeast"/>
      <w:ind w:left="100" w:leftChars="100" w:firstLine="200" w:firstLineChars="200"/>
    </w:pPr>
    <w:rPr>
      <w:spacing w:val="2"/>
      <w:szCs w:val="20"/>
    </w:rPr>
  </w:style>
  <w:style w:type="paragraph" w:customStyle="1" w:styleId="53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规范正文"/>
    <w:basedOn w:val="58"/>
    <w:qFormat/>
    <w:uiPriority w:val="0"/>
    <w:pPr>
      <w:snapToGrid/>
      <w:spacing w:beforeLines="40" w:afterLines="40" w:line="480" w:lineRule="auto"/>
      <w:ind w:left="420" w:firstLine="0" w:firstLineChars="0"/>
    </w:pPr>
    <w:rPr>
      <w:rFonts w:ascii="Times New Roman" w:hAnsi="Times New Roman" w:cs="Times New Roman"/>
      <w:b w:val="0"/>
      <w:bCs w:val="0"/>
      <w:color w:val="auto"/>
      <w:sz w:val="21"/>
    </w:rPr>
  </w:style>
  <w:style w:type="paragraph" w:customStyle="1" w:styleId="539">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rPr>
  </w:style>
  <w:style w:type="paragraph" w:customStyle="1" w:styleId="540">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41">
    <w:name w:val="样式 标题 3H3 + 两端对齐"/>
    <w:basedOn w:val="2"/>
    <w:qFormat/>
    <w:uiPriority w:val="0"/>
    <w:pPr>
      <w:keepLines w:val="0"/>
      <w:spacing w:line="240" w:lineRule="auto"/>
      <w:ind w:left="0" w:firstLine="0"/>
      <w:jc w:val="left"/>
    </w:pPr>
    <w:rPr>
      <w:rFonts w:cs="宋体"/>
      <w:kern w:val="0"/>
      <w:sz w:val="21"/>
      <w:szCs w:val="20"/>
    </w:rPr>
  </w:style>
  <w:style w:type="paragraph" w:customStyle="1" w:styleId="542">
    <w:name w:val="附录标识"/>
    <w:basedOn w:val="1"/>
    <w:qFormat/>
    <w:uiPriority w:val="0"/>
    <w:pPr>
      <w:spacing w:line="312" w:lineRule="auto"/>
    </w:pPr>
  </w:style>
  <w:style w:type="paragraph" w:customStyle="1" w:styleId="543">
    <w:name w:val="无标题条"/>
    <w:next w:val="327"/>
    <w:qFormat/>
    <w:uiPriority w:val="0"/>
    <w:pPr>
      <w:jc w:val="both"/>
    </w:pPr>
    <w:rPr>
      <w:rFonts w:ascii="Times New Roman" w:hAnsi="Times New Roman" w:eastAsia="宋体" w:cs="Times New Roman"/>
      <w:sz w:val="21"/>
      <w:lang w:val="en-US" w:eastAsia="zh-CN" w:bidi="ar-SA"/>
    </w:rPr>
  </w:style>
  <w:style w:type="paragraph" w:customStyle="1" w:styleId="544">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545">
    <w:name w:val="中文标题 4"/>
    <w:basedOn w:val="42"/>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54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47">
    <w:name w:val="附录四级条标题"/>
    <w:basedOn w:val="1"/>
    <w:qFormat/>
    <w:uiPriority w:val="0"/>
    <w:pPr>
      <w:spacing w:line="312" w:lineRule="auto"/>
    </w:pPr>
  </w:style>
  <w:style w:type="paragraph" w:customStyle="1" w:styleId="548">
    <w:name w:val="p0"/>
    <w:basedOn w:val="1"/>
    <w:qFormat/>
    <w:uiPriority w:val="0"/>
    <w:pPr>
      <w:widowControl/>
      <w:spacing w:before="100" w:beforeAutospacing="1" w:after="100" w:afterAutospacing="1"/>
      <w:jc w:val="left"/>
    </w:pPr>
    <w:rPr>
      <w:rFonts w:ascii="宋体" w:hAnsi="宋体"/>
      <w:kern w:val="0"/>
      <w:szCs w:val="20"/>
    </w:rPr>
  </w:style>
  <w:style w:type="paragraph" w:customStyle="1" w:styleId="549">
    <w:name w:val="样式 样式 样式 我的正文首行缩进 + 首行缩进:  2 字符 + 首行缩进:  2 字符 + 首行缩进:  2 字符1"/>
    <w:basedOn w:val="1"/>
    <w:qFormat/>
    <w:uiPriority w:val="0"/>
    <w:pPr>
      <w:widowControl/>
      <w:spacing w:beforeLines="40" w:afterLines="40"/>
      <w:ind w:firstLine="200" w:firstLineChars="200"/>
      <w:jc w:val="left"/>
    </w:pPr>
    <w:rPr>
      <w:rFonts w:eastAsia="华文细黑"/>
    </w:rPr>
  </w:style>
  <w:style w:type="paragraph" w:customStyle="1" w:styleId="550">
    <w:name w:val="newmarker"/>
    <w:basedOn w:val="1"/>
    <w:qFormat/>
    <w:uiPriority w:val="0"/>
    <w:pPr>
      <w:widowControl/>
      <w:spacing w:beforeLines="40" w:afterLines="40"/>
      <w:jc w:val="left"/>
    </w:pPr>
    <w:rPr>
      <w:rFonts w:ascii="宋体" w:hAnsi="宋体" w:cs="宋体"/>
      <w:b/>
      <w:bCs/>
      <w:color w:val="FF0000"/>
      <w:kern w:val="0"/>
      <w:sz w:val="22"/>
    </w:rPr>
  </w:style>
  <w:style w:type="paragraph" w:customStyle="1" w:styleId="551">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552">
    <w:name w:val="首信标准正文 Char Char Char Char"/>
    <w:basedOn w:val="1"/>
    <w:qFormat/>
    <w:uiPriority w:val="0"/>
    <w:pPr>
      <w:spacing w:beforeLines="40" w:afterLines="40"/>
    </w:pPr>
    <w:rPr>
      <w:rFonts w:ascii="Tahoma" w:hAnsi="Tahoma"/>
      <w:szCs w:val="20"/>
    </w:rPr>
  </w:style>
  <w:style w:type="paragraph" w:customStyle="1" w:styleId="55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4">
    <w:name w:val="my标题5"/>
    <w:basedOn w:val="1"/>
    <w:qFormat/>
    <w:uiPriority w:val="0"/>
    <w:pPr>
      <w:tabs>
        <w:tab w:val="left" w:pos="992"/>
      </w:tabs>
      <w:ind w:left="992" w:hanging="992"/>
    </w:pPr>
  </w:style>
  <w:style w:type="paragraph" w:customStyle="1" w:styleId="555">
    <w:name w:val="样式 标题 3Chapter X.X.X. + 段后: 0.5 行"/>
    <w:basedOn w:val="2"/>
    <w:qFormat/>
    <w:uiPriority w:val="0"/>
    <w:pPr>
      <w:keepLines w:val="0"/>
      <w:spacing w:before="120" w:afterLines="50" w:line="240" w:lineRule="auto"/>
      <w:jc w:val="left"/>
    </w:pPr>
    <w:rPr>
      <w:rFonts w:ascii="宋体" w:cs="宋体"/>
      <w:snapToGrid w:val="0"/>
      <w:kern w:val="0"/>
      <w:sz w:val="24"/>
      <w:szCs w:val="20"/>
    </w:rPr>
  </w:style>
  <w:style w:type="paragraph" w:customStyle="1" w:styleId="55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7">
    <w:name w:val="Char4 Char Char Char Char Char Char Char Char"/>
    <w:basedOn w:val="1"/>
    <w:qFormat/>
    <w:uiPriority w:val="0"/>
    <w:rPr>
      <w:rFonts w:ascii="Tahoma" w:hAnsi="Tahoma"/>
      <w:sz w:val="36"/>
      <w:szCs w:val="36"/>
    </w:rPr>
  </w:style>
  <w:style w:type="paragraph" w:customStyle="1" w:styleId="558">
    <w:name w:val="pa-17"/>
    <w:basedOn w:val="1"/>
    <w:qFormat/>
    <w:uiPriority w:val="0"/>
    <w:pPr>
      <w:widowControl/>
      <w:spacing w:before="150" w:after="150"/>
      <w:jc w:val="left"/>
    </w:pPr>
    <w:rPr>
      <w:rFonts w:ascii="宋体" w:hAnsi="宋体" w:cs="宋体"/>
      <w:kern w:val="0"/>
    </w:rPr>
  </w:style>
  <w:style w:type="paragraph" w:customStyle="1" w:styleId="559">
    <w:name w:val="Paragraph4"/>
    <w:basedOn w:val="1"/>
    <w:qFormat/>
    <w:uiPriority w:val="0"/>
    <w:pPr>
      <w:spacing w:before="80" w:afterLines="50"/>
      <w:ind w:left="2250"/>
    </w:pPr>
    <w:rPr>
      <w:rFonts w:ascii="宋体"/>
      <w:snapToGrid w:val="0"/>
      <w:kern w:val="0"/>
      <w:szCs w:val="20"/>
    </w:rPr>
  </w:style>
  <w:style w:type="paragraph" w:customStyle="1" w:styleId="560">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61">
    <w:name w:val="首行缩进正文"/>
    <w:basedOn w:val="1"/>
    <w:qFormat/>
    <w:uiPriority w:val="0"/>
    <w:pPr>
      <w:spacing w:beforeLines="40" w:afterLines="40"/>
      <w:ind w:firstLine="480"/>
    </w:pPr>
    <w:rPr>
      <w:szCs w:val="20"/>
    </w:rPr>
  </w:style>
  <w:style w:type="paragraph" w:customStyle="1" w:styleId="562">
    <w:name w:val="标题 3Chapter X.X.X. + 段后: 0.5 行 + 段后: 0.5 行 + 段后: 0.5 行1"/>
    <w:qFormat/>
    <w:uiPriority w:val="0"/>
    <w:rPr>
      <w:rFonts w:asciiTheme="minorHAnsi" w:hAnsiTheme="minorHAnsi" w:eastAsiaTheme="minorEastAsia" w:cstheme="minorBidi"/>
      <w:lang w:val="en-US" w:eastAsia="zh-CN" w:bidi="ar-SA"/>
    </w:rPr>
  </w:style>
  <w:style w:type="paragraph" w:customStyle="1" w:styleId="563">
    <w:name w:val="xl53"/>
    <w:basedOn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szCs w:val="20"/>
    </w:rPr>
  </w:style>
  <w:style w:type="paragraph" w:customStyle="1" w:styleId="56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5">
    <w:name w:val="封面版本"/>
    <w:basedOn w:val="1"/>
    <w:qFormat/>
    <w:uiPriority w:val="0"/>
    <w:pPr>
      <w:jc w:val="center"/>
    </w:pPr>
    <w:rPr>
      <w:rFonts w:ascii="宋体" w:hAnsi="宋体" w:cs="宋体"/>
      <w:sz w:val="30"/>
      <w:szCs w:val="20"/>
    </w:rPr>
  </w:style>
  <w:style w:type="paragraph" w:customStyle="1" w:styleId="566">
    <w:name w:val="正文--表格内正文"/>
    <w:basedOn w:val="1"/>
    <w:qFormat/>
    <w:uiPriority w:val="0"/>
    <w:pPr>
      <w:spacing w:beforeLines="50" w:line="0" w:lineRule="atLeast"/>
      <w:jc w:val="center"/>
    </w:pPr>
    <w:rPr>
      <w:rFonts w:ascii="宋体" w:hAnsi="宋体"/>
    </w:rPr>
  </w:style>
  <w:style w:type="paragraph" w:customStyle="1" w:styleId="567">
    <w:name w:val="zw"/>
    <w:basedOn w:val="1"/>
    <w:qFormat/>
    <w:uiPriority w:val="0"/>
    <w:pPr>
      <w:adjustRightInd w:val="0"/>
      <w:snapToGrid w:val="0"/>
      <w:spacing w:line="312" w:lineRule="atLeast"/>
      <w:ind w:left="-2" w:leftChars="-1"/>
      <w:jc w:val="left"/>
    </w:pPr>
    <w:rPr>
      <w:rFonts w:ascii="宋体" w:hAnsi="Arial" w:cs="Arial"/>
      <w:kern w:val="0"/>
      <w:szCs w:val="20"/>
      <w:lang w:eastAsia="en-US"/>
    </w:rPr>
  </w:style>
  <w:style w:type="paragraph" w:customStyle="1" w:styleId="568">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69">
    <w:name w:val="最新标题2"/>
    <w:basedOn w:val="570"/>
    <w:next w:val="571"/>
    <w:qFormat/>
    <w:uiPriority w:val="0"/>
    <w:pPr>
      <w:tabs>
        <w:tab w:val="left" w:pos="576"/>
      </w:tabs>
      <w:spacing w:after="120"/>
    </w:pPr>
  </w:style>
  <w:style w:type="paragraph" w:customStyle="1" w:styleId="570">
    <w:name w:val="样式 标题 2"/>
    <w:basedOn w:val="6"/>
    <w:next w:val="571"/>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571">
    <w:name w:val="最新标题3"/>
    <w:basedOn w:val="572"/>
    <w:next w:val="573"/>
    <w:qFormat/>
    <w:uiPriority w:val="0"/>
    <w:pPr>
      <w:tabs>
        <w:tab w:val="left" w:pos="720"/>
      </w:tabs>
      <w:spacing w:after="120"/>
    </w:pPr>
  </w:style>
  <w:style w:type="paragraph" w:customStyle="1" w:styleId="572">
    <w:name w:val="样式 标题 3"/>
    <w:basedOn w:val="2"/>
    <w:next w:val="573"/>
    <w:qFormat/>
    <w:uiPriority w:val="0"/>
    <w:pPr>
      <w:keepLines w:val="0"/>
      <w:spacing w:before="120" w:afterLines="50" w:line="240" w:lineRule="auto"/>
      <w:jc w:val="left"/>
    </w:pPr>
    <w:rPr>
      <w:rFonts w:ascii="宋体" w:cs="宋体"/>
      <w:snapToGrid w:val="0"/>
      <w:kern w:val="0"/>
      <w:sz w:val="24"/>
      <w:szCs w:val="20"/>
    </w:rPr>
  </w:style>
  <w:style w:type="paragraph" w:customStyle="1" w:styleId="573">
    <w:name w:val="最新标题4"/>
    <w:basedOn w:val="574"/>
    <w:next w:val="1"/>
    <w:qFormat/>
    <w:uiPriority w:val="0"/>
    <w:pPr>
      <w:tabs>
        <w:tab w:val="left" w:pos="864"/>
        <w:tab w:val="left" w:pos="2100"/>
      </w:tabs>
      <w:spacing w:after="120"/>
      <w:ind w:left="0" w:firstLine="0"/>
    </w:pPr>
  </w:style>
  <w:style w:type="paragraph" w:customStyle="1" w:styleId="574">
    <w:name w:val="样式 标题 4"/>
    <w:basedOn w:val="575"/>
    <w:next w:val="576"/>
    <w:qFormat/>
    <w:uiPriority w:val="0"/>
    <w:pPr>
      <w:tabs>
        <w:tab w:val="left" w:pos="864"/>
        <w:tab w:val="left" w:pos="2100"/>
      </w:tabs>
      <w:spacing w:after="50"/>
      <w:ind w:left="2100" w:hanging="420"/>
    </w:pPr>
  </w:style>
  <w:style w:type="paragraph" w:customStyle="1" w:styleId="575">
    <w:name w:val="样式 标题 4Chapter X.X.X.X. + 段后: 0.5 行1"/>
    <w:basedOn w:val="402"/>
    <w:qFormat/>
    <w:uiPriority w:val="0"/>
    <w:pPr>
      <w:spacing w:after="120"/>
    </w:pPr>
  </w:style>
  <w:style w:type="paragraph" w:customStyle="1" w:styleId="576">
    <w:name w:val="样式 正文"/>
    <w:basedOn w:val="1"/>
    <w:next w:val="1"/>
    <w:qFormat/>
    <w:uiPriority w:val="0"/>
    <w:pPr>
      <w:spacing w:afterLines="50"/>
      <w:jc w:val="left"/>
    </w:pPr>
    <w:rPr>
      <w:rFonts w:ascii="宋体" w:cs="宋体"/>
      <w:snapToGrid w:val="0"/>
      <w:kern w:val="0"/>
      <w:szCs w:val="20"/>
    </w:rPr>
  </w:style>
  <w:style w:type="paragraph" w:customStyle="1" w:styleId="577">
    <w:name w:val="Date1"/>
    <w:basedOn w:val="1"/>
    <w:next w:val="1"/>
    <w:qFormat/>
    <w:uiPriority w:val="0"/>
    <w:pPr>
      <w:adjustRightInd w:val="0"/>
      <w:spacing w:beforeLines="40" w:afterLines="40" w:line="312" w:lineRule="atLeast"/>
    </w:pPr>
    <w:rPr>
      <w:kern w:val="0"/>
      <w:szCs w:val="20"/>
    </w:rPr>
  </w:style>
  <w:style w:type="paragraph" w:customStyle="1" w:styleId="578">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579">
    <w:name w:val="PMintroText"/>
    <w:basedOn w:val="1"/>
    <w:qFormat/>
    <w:uiPriority w:val="0"/>
    <w:pPr>
      <w:widowControl/>
      <w:spacing w:after="120"/>
      <w:ind w:left="720"/>
      <w:jc w:val="left"/>
    </w:pPr>
    <w:rPr>
      <w:rFonts w:ascii="Tahoma" w:hAnsi="Tahoma"/>
      <w:kern w:val="0"/>
      <w:sz w:val="22"/>
      <w:szCs w:val="20"/>
      <w:lang w:eastAsia="en-US"/>
    </w:rPr>
  </w:style>
  <w:style w:type="paragraph" w:customStyle="1" w:styleId="580">
    <w:name w:val="默认段落字体 Para Char Char"/>
    <w:basedOn w:val="1"/>
    <w:semiHidden/>
    <w:qFormat/>
    <w:uiPriority w:val="0"/>
  </w:style>
  <w:style w:type="paragraph" w:customStyle="1" w:styleId="581">
    <w:name w:val="文字"/>
    <w:basedOn w:val="1"/>
    <w:qFormat/>
    <w:uiPriority w:val="0"/>
    <w:pPr>
      <w:tabs>
        <w:tab w:val="left" w:pos="8520"/>
      </w:tabs>
      <w:spacing w:beforeLines="40" w:afterLines="40" w:line="312" w:lineRule="auto"/>
      <w:ind w:right="-210" w:firstLine="556"/>
    </w:pPr>
    <w:rPr>
      <w:rFonts w:ascii="楷体_GB2312" w:eastAsia="楷体_GB2312"/>
      <w:sz w:val="28"/>
      <w:szCs w:val="20"/>
    </w:rPr>
  </w:style>
  <w:style w:type="paragraph" w:customStyle="1" w:styleId="582">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583">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584">
    <w:name w:val="标题 36"/>
    <w:basedOn w:val="1"/>
    <w:qFormat/>
    <w:uiPriority w:val="0"/>
    <w:pPr>
      <w:adjustRightInd w:val="0"/>
      <w:snapToGrid w:val="0"/>
      <w:ind w:left="-2" w:leftChars="-1"/>
    </w:pPr>
    <w:rPr>
      <w:rFonts w:ascii="Arial" w:hAnsi="Arial" w:cs="Arial"/>
    </w:rPr>
  </w:style>
  <w:style w:type="paragraph" w:customStyle="1" w:styleId="585">
    <w:name w:val="样式　标题4"/>
    <w:basedOn w:val="586"/>
    <w:next w:val="1"/>
    <w:qFormat/>
    <w:uiPriority w:val="0"/>
    <w:pPr>
      <w:tabs>
        <w:tab w:val="left" w:pos="864"/>
      </w:tabs>
    </w:pPr>
  </w:style>
  <w:style w:type="paragraph" w:customStyle="1" w:styleId="586">
    <w:name w:val="样式 标题 4Chapter X.X.X. + 段后: 0.5 行1"/>
    <w:basedOn w:val="7"/>
    <w:next w:val="7"/>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87">
    <w:name w:val="0"/>
    <w:basedOn w:val="1"/>
    <w:qFormat/>
    <w:uiPriority w:val="0"/>
    <w:pPr>
      <w:widowControl/>
    </w:pPr>
    <w:rPr>
      <w:kern w:val="0"/>
      <w:szCs w:val="20"/>
    </w:rPr>
  </w:style>
  <w:style w:type="paragraph" w:customStyle="1" w:styleId="58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9">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590">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591">
    <w:name w:val="U2标题"/>
    <w:basedOn w:val="6"/>
    <w:qFormat/>
    <w:uiPriority w:val="0"/>
    <w:pPr>
      <w:spacing w:beforeLines="40" w:afterLines="40" w:line="415" w:lineRule="auto"/>
      <w:ind w:left="0" w:firstLine="0"/>
    </w:pPr>
    <w:rPr>
      <w:rFonts w:eastAsia="宋体"/>
      <w:color w:val="000000"/>
      <w:sz w:val="24"/>
      <w:szCs w:val="24"/>
    </w:rPr>
  </w:style>
  <w:style w:type="paragraph" w:customStyle="1" w:styleId="592">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93">
    <w:name w:val="样式 目录 2 + 段前: 0.2 行 段后: 0.2 行"/>
    <w:basedOn w:val="79"/>
    <w:qFormat/>
    <w:uiPriority w:val="0"/>
    <w:pPr>
      <w:tabs>
        <w:tab w:val="left" w:pos="960"/>
        <w:tab w:val="left" w:pos="1080"/>
        <w:tab w:val="left" w:pos="1260"/>
        <w:tab w:val="right" w:leader="dot" w:pos="9061"/>
        <w:tab w:val="clear" w:pos="8296"/>
      </w:tabs>
      <w:spacing w:beforeLines="40" w:afterLines="40" w:line="300" w:lineRule="auto"/>
      <w:ind w:left="227" w:hanging="180"/>
    </w:pPr>
    <w:rPr>
      <w:rFonts w:ascii="宋体" w:hAnsi="宋体" w:eastAsia="黑体" w:cs="宋体"/>
      <w:iCs/>
      <w:szCs w:val="20"/>
    </w:rPr>
  </w:style>
  <w:style w:type="paragraph" w:customStyle="1" w:styleId="594">
    <w:name w:val="三级无标题条"/>
    <w:basedOn w:val="1"/>
    <w:qFormat/>
    <w:uiPriority w:val="0"/>
    <w:pPr>
      <w:spacing w:beforeLines="40" w:afterLines="40"/>
    </w:pPr>
  </w:style>
  <w:style w:type="paragraph" w:customStyle="1" w:styleId="595">
    <w:name w:val="List Paragraph1"/>
    <w:basedOn w:val="1"/>
    <w:qFormat/>
    <w:uiPriority w:val="0"/>
    <w:pPr>
      <w:ind w:firstLine="420" w:firstLineChars="200"/>
    </w:pPr>
  </w:style>
  <w:style w:type="paragraph" w:customStyle="1" w:styleId="596">
    <w:name w:val="样式 标题 7标题 7 Char2标题 7 Char Char1标题 7 Char1 Char Char1标题 7 Ch..."/>
    <w:basedOn w:val="10"/>
    <w:qFormat/>
    <w:uiPriority w:val="0"/>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597">
    <w:name w:val="图片"/>
    <w:basedOn w:val="1"/>
    <w:next w:val="25"/>
    <w:qFormat/>
    <w:uiPriority w:val="0"/>
    <w:pPr>
      <w:keepNext/>
      <w:widowControl/>
      <w:spacing w:beforeLines="40" w:afterLines="40"/>
      <w:jc w:val="left"/>
    </w:pPr>
    <w:rPr>
      <w:rFonts w:ascii="Garamond" w:hAnsi="Garamond"/>
      <w:kern w:val="0"/>
      <w:sz w:val="22"/>
      <w:szCs w:val="20"/>
    </w:rPr>
  </w:style>
  <w:style w:type="paragraph" w:customStyle="1" w:styleId="598">
    <w:name w:val="封面单位"/>
    <w:basedOn w:val="1"/>
    <w:qFormat/>
    <w:uiPriority w:val="0"/>
    <w:pPr>
      <w:jc w:val="center"/>
    </w:pPr>
    <w:rPr>
      <w:rFonts w:ascii="楷体_GB2312" w:eastAsia="楷体_GB2312" w:cs="宋体"/>
      <w:b/>
      <w:bCs/>
      <w:sz w:val="32"/>
      <w:szCs w:val="20"/>
    </w:rPr>
  </w:style>
  <w:style w:type="paragraph" w:customStyle="1" w:styleId="599">
    <w:name w:val="样式 加点正文 + 段前: 0.5 行 段后: 0.5 行1"/>
    <w:basedOn w:val="1"/>
    <w:qFormat/>
    <w:uiPriority w:val="0"/>
    <w:pPr>
      <w:tabs>
        <w:tab w:val="left" w:pos="902"/>
      </w:tabs>
      <w:spacing w:beforeLines="50" w:afterLines="50" w:line="300" w:lineRule="auto"/>
      <w:ind w:left="902" w:hanging="420"/>
    </w:pPr>
    <w:rPr>
      <w:szCs w:val="20"/>
    </w:rPr>
  </w:style>
  <w:style w:type="paragraph" w:customStyle="1" w:styleId="600">
    <w:name w:val="正文段"/>
    <w:basedOn w:val="1"/>
    <w:qFormat/>
    <w:uiPriority w:val="0"/>
    <w:pPr>
      <w:widowControl/>
      <w:snapToGrid w:val="0"/>
      <w:spacing w:afterLines="50"/>
      <w:ind w:firstLine="200" w:firstLineChars="200"/>
    </w:pPr>
    <w:rPr>
      <w:kern w:val="0"/>
      <w:szCs w:val="20"/>
    </w:rPr>
  </w:style>
  <w:style w:type="paragraph" w:customStyle="1" w:styleId="601">
    <w:name w:val="我的正文下级"/>
    <w:basedOn w:val="1"/>
    <w:qFormat/>
    <w:uiPriority w:val="0"/>
    <w:pPr>
      <w:tabs>
        <w:tab w:val="left" w:pos="225"/>
      </w:tabs>
      <w:spacing w:beforeLines="40" w:afterLines="40"/>
    </w:pPr>
    <w:rPr>
      <w:rFonts w:ascii="仿宋_GB2312" w:hAnsi="宋体" w:eastAsia="仿宋_GB2312"/>
      <w:kern w:val="0"/>
      <w:sz w:val="28"/>
      <w:szCs w:val="28"/>
    </w:rPr>
  </w:style>
  <w:style w:type="paragraph" w:customStyle="1" w:styleId="602">
    <w:name w:val="发布部门"/>
    <w:next w:val="32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03">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04">
    <w:name w:val="公文标题 2"/>
    <w:basedOn w:val="605"/>
    <w:next w:val="356"/>
    <w:qFormat/>
    <w:uiPriority w:val="0"/>
    <w:pPr>
      <w:ind w:firstLine="561"/>
      <w:outlineLvl w:val="1"/>
    </w:pPr>
  </w:style>
  <w:style w:type="paragraph" w:customStyle="1" w:styleId="605">
    <w:name w:val="公文标题 1"/>
    <w:basedOn w:val="356"/>
    <w:next w:val="356"/>
    <w:qFormat/>
    <w:uiPriority w:val="0"/>
    <w:pPr>
      <w:ind w:firstLine="0" w:firstLineChars="0"/>
      <w:outlineLvl w:val="0"/>
    </w:pPr>
  </w:style>
  <w:style w:type="paragraph" w:customStyle="1" w:styleId="606">
    <w:name w:val="样式 仿宋_GB2312 首行缩进:  2 字符"/>
    <w:basedOn w:val="1"/>
    <w:qFormat/>
    <w:uiPriority w:val="0"/>
    <w:pPr>
      <w:spacing w:beforeLines="40" w:afterLines="40" w:line="600" w:lineRule="exact"/>
      <w:ind w:firstLine="538" w:firstLineChars="192"/>
    </w:pPr>
    <w:rPr>
      <w:rFonts w:ascii="仿宋_GB2312" w:eastAsia="仿宋_GB2312"/>
      <w:sz w:val="28"/>
      <w:szCs w:val="20"/>
    </w:rPr>
  </w:style>
  <w:style w:type="paragraph" w:customStyle="1" w:styleId="607">
    <w:name w:val="默认段落字体 Para Char Char Char1 Char"/>
    <w:basedOn w:val="1"/>
    <w:qFormat/>
    <w:uiPriority w:val="0"/>
    <w:pPr>
      <w:spacing w:line="240" w:lineRule="atLeast"/>
      <w:ind w:left="420" w:firstLine="420"/>
    </w:pPr>
  </w:style>
  <w:style w:type="paragraph" w:customStyle="1" w:styleId="608">
    <w:name w:val="需求正文"/>
    <w:basedOn w:val="1"/>
    <w:qFormat/>
    <w:uiPriority w:val="0"/>
    <w:pPr>
      <w:spacing w:line="300" w:lineRule="auto"/>
      <w:ind w:firstLine="420" w:firstLineChars="200"/>
    </w:pPr>
    <w:rPr>
      <w:szCs w:val="20"/>
    </w:rPr>
  </w:style>
  <w:style w:type="paragraph" w:customStyle="1" w:styleId="609">
    <w:name w:val="列表段落1"/>
    <w:basedOn w:val="1"/>
    <w:qFormat/>
    <w:uiPriority w:val="34"/>
    <w:pPr>
      <w:ind w:firstLine="420" w:firstLineChars="200"/>
    </w:pPr>
  </w:style>
  <w:style w:type="paragraph" w:customStyle="1" w:styleId="610">
    <w:name w:val="表标题"/>
    <w:basedOn w:val="1"/>
    <w:qFormat/>
    <w:uiPriority w:val="0"/>
    <w:pPr>
      <w:spacing w:beforeLines="40" w:afterLines="40" w:line="300" w:lineRule="exact"/>
      <w:jc w:val="center"/>
    </w:pPr>
    <w:rPr>
      <w:rFonts w:ascii="黑体" w:eastAsia="黑体"/>
      <w:sz w:val="28"/>
      <w:szCs w:val="20"/>
    </w:rPr>
  </w:style>
  <w:style w:type="paragraph" w:customStyle="1" w:styleId="611">
    <w:name w:val="S4-B-L15"/>
    <w:basedOn w:val="1"/>
    <w:qFormat/>
    <w:uiPriority w:val="0"/>
    <w:rPr>
      <w:b/>
      <w:bCs/>
    </w:rPr>
  </w:style>
  <w:style w:type="paragraph" w:customStyle="1" w:styleId="612">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3">
    <w:name w:val="表格内容1"/>
    <w:basedOn w:val="1"/>
    <w:qFormat/>
    <w:uiPriority w:val="0"/>
    <w:pPr>
      <w:spacing w:beforeLines="40" w:afterLines="40"/>
    </w:pPr>
    <w:rPr>
      <w:szCs w:val="20"/>
    </w:rPr>
  </w:style>
  <w:style w:type="paragraph" w:customStyle="1" w:styleId="614">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5">
    <w:name w:val="作者"/>
    <w:basedOn w:val="1"/>
    <w:qFormat/>
    <w:uiPriority w:val="0"/>
    <w:pPr>
      <w:spacing w:beforeLines="40" w:afterLines="40"/>
      <w:jc w:val="center"/>
    </w:pPr>
    <w:rPr>
      <w:rFonts w:cs="Angsana New"/>
    </w:rPr>
  </w:style>
  <w:style w:type="paragraph" w:customStyle="1" w:styleId="616">
    <w:name w:val="文章正文"/>
    <w:basedOn w:val="1"/>
    <w:qFormat/>
    <w:uiPriority w:val="0"/>
    <w:pPr>
      <w:spacing w:beforeLines="40" w:afterLines="40"/>
      <w:ind w:firstLine="420"/>
    </w:pPr>
  </w:style>
  <w:style w:type="paragraph" w:customStyle="1" w:styleId="617">
    <w:name w:val="样式 标题 2h2Level 2 Topic HeadingHD2Heading 2 HiddenHeading 2 ...1"/>
    <w:basedOn w:val="9"/>
    <w:next w:val="618"/>
    <w:qFormat/>
    <w:uiPriority w:val="0"/>
    <w:pPr>
      <w:tabs>
        <w:tab w:val="left" w:pos="567"/>
        <w:tab w:val="clear" w:pos="1152"/>
      </w:tabs>
      <w:spacing w:beforeLines="40" w:afterLines="40" w:line="319" w:lineRule="auto"/>
      <w:ind w:left="0" w:firstLine="0"/>
    </w:pPr>
    <w:rPr>
      <w:color w:val="000000"/>
      <w:sz w:val="28"/>
      <w:szCs w:val="28"/>
    </w:rPr>
  </w:style>
  <w:style w:type="paragraph" w:customStyle="1" w:styleId="618">
    <w:name w:val="样式 标题 6标题 6 Char Char Char标题 6 Char1标题 6 Char Char1h6Third..."/>
    <w:basedOn w:val="9"/>
    <w:qFormat/>
    <w:uiPriority w:val="0"/>
    <w:pPr>
      <w:tabs>
        <w:tab w:val="left" w:pos="432"/>
      </w:tabs>
      <w:spacing w:beforeLines="40" w:afterLines="40" w:line="319" w:lineRule="auto"/>
      <w:ind w:left="432" w:hanging="432"/>
    </w:pPr>
    <w:rPr>
      <w:rFonts w:cs="宋体"/>
      <w:sz w:val="28"/>
    </w:rPr>
  </w:style>
  <w:style w:type="paragraph" w:customStyle="1" w:styleId="619">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62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621">
    <w:name w:val="样式 标题 3(A-3)sect1.2.3h3H3level_3PIM 3Level 3 HeadHeading..."/>
    <w:basedOn w:val="2"/>
    <w:qFormat/>
    <w:uiPriority w:val="0"/>
    <w:pPr>
      <w:ind w:left="0" w:firstLine="0"/>
    </w:pPr>
    <w:rPr>
      <w:rFonts w:ascii="Arial" w:hAnsi="Arial"/>
    </w:rPr>
  </w:style>
  <w:style w:type="paragraph" w:customStyle="1" w:styleId="62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3">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24">
    <w:name w:val="报告正文"/>
    <w:basedOn w:val="1"/>
    <w:qFormat/>
    <w:uiPriority w:val="0"/>
    <w:pPr>
      <w:autoSpaceDE w:val="0"/>
      <w:autoSpaceDN w:val="0"/>
      <w:adjustRightInd w:val="0"/>
      <w:snapToGrid w:val="0"/>
      <w:spacing w:beforeLines="40" w:afterLines="40" w:line="480" w:lineRule="atLeast"/>
      <w:ind w:firstLine="200" w:firstLineChars="200"/>
      <w:jc w:val="left"/>
    </w:pPr>
    <w:rPr>
      <w:rFonts w:ascii="仿宋_GB2312" w:hAnsi="宋体" w:eastAsia="仿宋_GB2312"/>
      <w:color w:val="000000"/>
      <w:kern w:val="0"/>
      <w:sz w:val="28"/>
      <w:szCs w:val="20"/>
      <w:lang w:bidi="he-IL"/>
    </w:rPr>
  </w:style>
  <w:style w:type="paragraph" w:customStyle="1" w:styleId="625">
    <w:name w:val="样式 标题 3标题 3 Char第二层条h33Bold Headbh章标题1小标题level_3PIM 3..."/>
    <w:basedOn w:val="2"/>
    <w:qFormat/>
    <w:uiPriority w:val="0"/>
    <w:pPr>
      <w:adjustRightInd w:val="0"/>
      <w:ind w:left="0" w:firstLine="0"/>
    </w:pPr>
    <w:rPr>
      <w:rFonts w:ascii="黑体" w:hAnsi="宋体" w:eastAsia="黑体" w:cs="宋体"/>
      <w:b w:val="0"/>
      <w:bCs w:val="0"/>
      <w:color w:val="000000"/>
      <w:kern w:val="0"/>
      <w:sz w:val="28"/>
      <w:szCs w:val="20"/>
    </w:rPr>
  </w:style>
  <w:style w:type="paragraph" w:customStyle="1" w:styleId="626">
    <w:name w:val="标题 310"/>
    <w:basedOn w:val="1"/>
    <w:qFormat/>
    <w:uiPriority w:val="0"/>
    <w:pPr>
      <w:adjustRightInd w:val="0"/>
      <w:snapToGrid w:val="0"/>
      <w:ind w:left="-2" w:leftChars="-1"/>
    </w:pPr>
    <w:rPr>
      <w:rFonts w:ascii="Arial" w:hAnsi="Arial" w:cs="Arial"/>
    </w:rPr>
  </w:style>
  <w:style w:type="paragraph" w:customStyle="1" w:styleId="627">
    <w:name w:val="我的标题5"/>
    <w:next w:val="335"/>
    <w:qFormat/>
    <w:uiPriority w:val="0"/>
    <w:pPr>
      <w:spacing w:beforeLines="50" w:afterLines="50" w:line="0" w:lineRule="atLeast"/>
      <w:ind w:left="624" w:hanging="624"/>
      <w:outlineLvl w:val="4"/>
    </w:pPr>
    <w:rPr>
      <w:rFonts w:ascii="Arial" w:hAnsi="Arial" w:eastAsia="黑体" w:cs="Times New Roman"/>
      <w:b/>
      <w:kern w:val="2"/>
      <w:sz w:val="24"/>
      <w:szCs w:val="21"/>
      <w:lang w:val="en-US" w:eastAsia="zh-CN" w:bidi="ar-SA"/>
    </w:rPr>
  </w:style>
  <w:style w:type="paragraph" w:customStyle="1" w:styleId="6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9">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630">
    <w:name w:val="图表脚注"/>
    <w:next w:val="32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1">
    <w:name w:val="smallbold"/>
    <w:basedOn w:val="1"/>
    <w:qFormat/>
    <w:uiPriority w:val="0"/>
    <w:pPr>
      <w:widowControl/>
      <w:spacing w:beforeLines="40" w:afterLines="40"/>
      <w:jc w:val="left"/>
    </w:pPr>
    <w:rPr>
      <w:rFonts w:ascii="宋体" w:hAnsi="宋体" w:cs="宋体"/>
      <w:b/>
      <w:bCs/>
      <w:color w:val="000000"/>
      <w:kern w:val="0"/>
      <w:sz w:val="22"/>
    </w:rPr>
  </w:style>
  <w:style w:type="paragraph" w:customStyle="1" w:styleId="632">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633">
    <w:name w:val="样式 表格正文 +"/>
    <w:basedOn w:val="1"/>
    <w:qFormat/>
    <w:uiPriority w:val="0"/>
    <w:pPr>
      <w:spacing w:beforeLines="40" w:afterLines="40" w:line="300" w:lineRule="auto"/>
    </w:pPr>
    <w:rPr>
      <w:rFonts w:ascii="宋体" w:hAnsi="宋体" w:cs="宋体"/>
      <w:szCs w:val="20"/>
    </w:rPr>
  </w:style>
  <w:style w:type="paragraph" w:customStyle="1" w:styleId="634">
    <w:name w:val="linyang-正文"/>
    <w:basedOn w:val="1"/>
    <w:qFormat/>
    <w:uiPriority w:val="0"/>
    <w:pPr>
      <w:spacing w:before="120" w:after="120" w:line="400" w:lineRule="exact"/>
      <w:ind w:firstLine="200" w:firstLineChars="200"/>
    </w:pPr>
  </w:style>
  <w:style w:type="paragraph" w:customStyle="1" w:styleId="635">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36">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637">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szCs w:val="20"/>
    </w:rPr>
  </w:style>
  <w:style w:type="paragraph" w:customStyle="1" w:styleId="638">
    <w:name w:val="MM Topic 8"/>
    <w:basedOn w:val="11"/>
    <w:qFormat/>
    <w:uiPriority w:val="0"/>
    <w:pPr>
      <w:adjustRightInd/>
      <w:spacing w:beforeLines="40" w:afterLines="40" w:line="319" w:lineRule="auto"/>
      <w:ind w:left="0" w:firstLine="0"/>
      <w:textAlignment w:val="auto"/>
    </w:pPr>
    <w:rPr>
      <w:kern w:val="2"/>
      <w:szCs w:val="24"/>
    </w:rPr>
  </w:style>
  <w:style w:type="paragraph" w:customStyle="1" w:styleId="639">
    <w:name w:val="段落"/>
    <w:basedOn w:val="1"/>
    <w:qFormat/>
    <w:uiPriority w:val="0"/>
    <w:pPr>
      <w:spacing w:beforeLines="40" w:afterLines="40" w:line="480" w:lineRule="auto"/>
      <w:ind w:firstLine="540" w:firstLineChars="225"/>
    </w:pPr>
    <w:rPr>
      <w:rFonts w:ascii="宋体" w:hAnsi="宋体"/>
    </w:rPr>
  </w:style>
  <w:style w:type="paragraph" w:customStyle="1" w:styleId="640">
    <w:name w:val="infoblue"/>
    <w:basedOn w:val="1"/>
    <w:qFormat/>
    <w:uiPriority w:val="0"/>
    <w:pPr>
      <w:widowControl/>
      <w:spacing w:beforeLines="40" w:afterLines="40" w:line="240" w:lineRule="atLeast"/>
      <w:jc w:val="left"/>
    </w:pPr>
    <w:rPr>
      <w:i/>
      <w:iCs/>
      <w:color w:val="0000FF"/>
      <w:kern w:val="0"/>
      <w:sz w:val="20"/>
      <w:szCs w:val="20"/>
    </w:rPr>
  </w:style>
  <w:style w:type="paragraph" w:customStyle="1" w:styleId="641">
    <w:name w:val="标题二"/>
    <w:basedOn w:val="6"/>
    <w:next w:val="37"/>
    <w:qFormat/>
    <w:uiPriority w:val="0"/>
    <w:pPr>
      <w:tabs>
        <w:tab w:val="left" w:pos="-420"/>
        <w:tab w:val="left" w:pos="448"/>
        <w:tab w:val="clear" w:pos="576"/>
      </w:tabs>
      <w:spacing w:beforeLines="40" w:afterLines="40" w:line="240" w:lineRule="auto"/>
      <w:ind w:left="-420" w:firstLine="0"/>
      <w:jc w:val="left"/>
    </w:pPr>
    <w:rPr>
      <w:rFonts w:ascii="Times New Roman" w:hAnsi="Times New Roman" w:eastAsia="宋体" w:cs="Angsana New"/>
      <w:sz w:val="24"/>
    </w:rPr>
  </w:style>
  <w:style w:type="paragraph" w:customStyle="1" w:styleId="642">
    <w:name w:val="模板页脚"/>
    <w:basedOn w:val="61"/>
    <w:qFormat/>
    <w:uiPriority w:val="0"/>
    <w:pPr>
      <w:spacing w:beforeLines="40" w:afterLines="40"/>
    </w:pPr>
    <w:rPr>
      <w:rFonts w:ascii="宋体" w:hAnsi="宋体"/>
      <w:bCs/>
    </w:rPr>
  </w:style>
  <w:style w:type="paragraph" w:customStyle="1" w:styleId="643">
    <w:name w:val="附录章标题"/>
    <w:next w:val="327"/>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644">
    <w:name w:val="附录二级条标题"/>
    <w:basedOn w:val="1"/>
    <w:qFormat/>
    <w:uiPriority w:val="0"/>
    <w:pPr>
      <w:spacing w:line="312" w:lineRule="auto"/>
    </w:pPr>
  </w:style>
  <w:style w:type="paragraph" w:customStyle="1" w:styleId="645">
    <w:name w:val="样式 (西文) Arial (中文) 仿宋_GB2312 四号 加粗 段前: 0.4 行 段后: 0.4 行 行距:..."/>
    <w:basedOn w:val="1"/>
    <w:qFormat/>
    <w:uiPriority w:val="0"/>
    <w:pPr>
      <w:spacing w:beforeLines="40"/>
      <w:ind w:firstLine="562" w:firstLineChars="200"/>
    </w:pPr>
    <w:rPr>
      <w:rFonts w:ascii="Arial" w:hAnsi="Arial" w:cs="宋体"/>
      <w:b/>
      <w:bCs/>
    </w:rPr>
  </w:style>
  <w:style w:type="paragraph" w:customStyle="1" w:styleId="646">
    <w:name w:val="样式 标题 3H3标题 3 CharH3 Charl3CTh3Level 3 Topic HeadingHead..."/>
    <w:basedOn w:val="10"/>
    <w:qFormat/>
    <w:uiPriority w:val="0"/>
    <w:pPr>
      <w:adjustRightInd/>
      <w:spacing w:beforeLines="40" w:afterLines="40" w:line="319" w:lineRule="auto"/>
      <w:ind w:left="0" w:firstLine="0"/>
      <w:textAlignment w:val="auto"/>
    </w:pPr>
    <w:rPr>
      <w:rFonts w:hAnsi="宋体" w:eastAsia="宋体"/>
      <w:kern w:val="2"/>
    </w:rPr>
  </w:style>
  <w:style w:type="paragraph" w:customStyle="1" w:styleId="647">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rPr>
  </w:style>
  <w:style w:type="paragraph" w:customStyle="1" w:styleId="648">
    <w:name w:val="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49">
    <w:name w:val="xl25"/>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650">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Norm"/>
    <w:qFormat/>
    <w:uiPriority w:val="0"/>
    <w:pPr>
      <w:spacing w:beforeLines="40" w:afterLines="40"/>
      <w:jc w:val="both"/>
    </w:pPr>
    <w:rPr>
      <w:rFonts w:ascii="Times New Roman" w:hAnsi="Times New Roman" w:eastAsia="宋体" w:cs="Times New Roman"/>
      <w:color w:val="000000"/>
      <w:sz w:val="22"/>
      <w:lang w:val="en-US" w:eastAsia="en-US" w:bidi="ar-SA"/>
    </w:rPr>
  </w:style>
  <w:style w:type="paragraph" w:customStyle="1" w:styleId="652">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szCs w:val="20"/>
    </w:rPr>
  </w:style>
  <w:style w:type="paragraph" w:customStyle="1" w:styleId="653">
    <w:name w:val="v1"/>
    <w:basedOn w:val="1"/>
    <w:qFormat/>
    <w:uiPriority w:val="0"/>
    <w:pPr>
      <w:widowControl/>
      <w:spacing w:beforeLines="40" w:afterLines="40" w:line="280" w:lineRule="atLeast"/>
      <w:jc w:val="left"/>
    </w:pPr>
    <w:rPr>
      <w:color w:val="000000"/>
      <w:kern w:val="0"/>
      <w:sz w:val="18"/>
      <w:szCs w:val="18"/>
    </w:rPr>
  </w:style>
  <w:style w:type="paragraph" w:customStyle="1" w:styleId="654">
    <w:name w:val="图表"/>
    <w:basedOn w:val="25"/>
    <w:next w:val="37"/>
    <w:qFormat/>
    <w:uiPriority w:val="0"/>
    <w:pPr>
      <w:spacing w:beforeLines="40" w:afterLines="40"/>
      <w:ind w:firstLine="420"/>
      <w:jc w:val="center"/>
    </w:pPr>
    <w:rPr>
      <w:sz w:val="21"/>
      <w:szCs w:val="24"/>
    </w:rPr>
  </w:style>
  <w:style w:type="paragraph" w:customStyle="1" w:styleId="655">
    <w:name w:val="版本控制标题"/>
    <w:basedOn w:val="1"/>
    <w:qFormat/>
    <w:uiPriority w:val="0"/>
    <w:pPr>
      <w:spacing w:before="156" w:after="156"/>
    </w:pPr>
    <w:rPr>
      <w:rFonts w:cs="宋体"/>
      <w:b/>
      <w:bCs/>
      <w:szCs w:val="20"/>
    </w:rPr>
  </w:style>
  <w:style w:type="paragraph" w:customStyle="1" w:styleId="6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57">
    <w:name w:val="表格头"/>
    <w:basedOn w:val="1"/>
    <w:qFormat/>
    <w:uiPriority w:val="0"/>
    <w:pPr>
      <w:jc w:val="center"/>
    </w:pPr>
    <w:rPr>
      <w:rFonts w:cs="宋体"/>
      <w:b/>
      <w:bCs/>
      <w:szCs w:val="20"/>
    </w:rPr>
  </w:style>
  <w:style w:type="paragraph" w:customStyle="1" w:styleId="658">
    <w:name w:val="公文标题 4"/>
    <w:basedOn w:val="659"/>
    <w:next w:val="356"/>
    <w:qFormat/>
    <w:uiPriority w:val="0"/>
    <w:pPr>
      <w:outlineLvl w:val="9"/>
    </w:pPr>
  </w:style>
  <w:style w:type="paragraph" w:customStyle="1" w:styleId="659">
    <w:name w:val="公文标题 3"/>
    <w:basedOn w:val="604"/>
    <w:next w:val="356"/>
    <w:qFormat/>
    <w:uiPriority w:val="0"/>
    <w:pPr>
      <w:outlineLvl w:val="2"/>
    </w:pPr>
  </w:style>
  <w:style w:type="paragraph" w:customStyle="1" w:styleId="660">
    <w:name w:val="xl1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1">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szCs w:val="20"/>
      <w:lang w:eastAsia="zh-TW"/>
    </w:rPr>
  </w:style>
  <w:style w:type="paragraph" w:customStyle="1" w:styleId="662">
    <w:name w:val="样式1-2"/>
    <w:basedOn w:val="663"/>
    <w:qFormat/>
    <w:uiPriority w:val="0"/>
  </w:style>
  <w:style w:type="paragraph" w:customStyle="1" w:styleId="663">
    <w:name w:val="表格1-1"/>
    <w:basedOn w:val="1"/>
    <w:qFormat/>
    <w:uiPriority w:val="0"/>
    <w:pPr>
      <w:spacing w:beforeLines="40" w:afterLines="40"/>
    </w:pPr>
    <w:rPr>
      <w:szCs w:val="20"/>
    </w:rPr>
  </w:style>
  <w:style w:type="paragraph" w:customStyle="1" w:styleId="664">
    <w:name w:val="Proposals body"/>
    <w:basedOn w:val="1"/>
    <w:next w:val="1"/>
    <w:qFormat/>
    <w:uiPriority w:val="0"/>
    <w:pPr>
      <w:widowControl/>
      <w:jc w:val="left"/>
    </w:pPr>
    <w:rPr>
      <w:rFonts w:ascii="宋体"/>
      <w:snapToGrid w:val="0"/>
      <w:color w:val="000000"/>
      <w:kern w:val="0"/>
      <w:szCs w:val="20"/>
    </w:rPr>
  </w:style>
  <w:style w:type="paragraph" w:customStyle="1" w:styleId="665">
    <w:name w:val="默认段落字体 Para Char Char Char Char Char Char Char"/>
    <w:basedOn w:val="1"/>
    <w:qFormat/>
    <w:uiPriority w:val="0"/>
    <w:rPr>
      <w:rFonts w:ascii="Tahoma" w:hAnsi="Tahoma"/>
      <w:szCs w:val="20"/>
    </w:rPr>
  </w:style>
  <w:style w:type="paragraph" w:customStyle="1" w:styleId="666">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7">
    <w:name w:val="封面落款"/>
    <w:basedOn w:val="1"/>
    <w:qFormat/>
    <w:uiPriority w:val="0"/>
    <w:pPr>
      <w:adjustRightInd w:val="0"/>
      <w:spacing w:line="300" w:lineRule="auto"/>
      <w:jc w:val="center"/>
      <w:textAlignment w:val="baseline"/>
    </w:pPr>
    <w:rPr>
      <w:spacing w:val="10"/>
      <w:kern w:val="0"/>
      <w:sz w:val="30"/>
      <w:szCs w:val="20"/>
    </w:rPr>
  </w:style>
  <w:style w:type="paragraph" w:customStyle="1" w:styleId="668">
    <w:name w:val="xl102"/>
    <w:basedOn w:val="1"/>
    <w:qFormat/>
    <w:uiPriority w:val="0"/>
    <w:pPr>
      <w:widowControl/>
      <w:spacing w:before="100" w:beforeAutospacing="1" w:after="100" w:afterAutospacing="1"/>
      <w:jc w:val="left"/>
    </w:pPr>
    <w:rPr>
      <w:rFonts w:ascii="宋体" w:hAnsi="宋体" w:cs="宋体"/>
      <w:kern w:val="0"/>
    </w:rPr>
  </w:style>
  <w:style w:type="paragraph" w:customStyle="1" w:styleId="669">
    <w:name w:val="样式2"/>
    <w:basedOn w:val="6"/>
    <w:qFormat/>
    <w:uiPriority w:val="0"/>
    <w:pPr>
      <w:spacing w:before="0" w:after="0" w:line="415" w:lineRule="auto"/>
    </w:pPr>
    <w:rPr>
      <w:rFonts w:ascii="宋体" w:hAnsi="宋体" w:eastAsia="仿宋_GB2312"/>
      <w:bCs w:val="0"/>
      <w:szCs w:val="20"/>
    </w:rPr>
  </w:style>
  <w:style w:type="paragraph" w:customStyle="1" w:styleId="670">
    <w:name w:val="正文（标题三）"/>
    <w:basedOn w:val="1"/>
    <w:qFormat/>
    <w:uiPriority w:val="0"/>
    <w:pPr>
      <w:ind w:firstLine="200" w:firstLineChars="200"/>
    </w:pPr>
  </w:style>
  <w:style w:type="paragraph" w:customStyle="1" w:styleId="671">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72">
    <w:name w:val="WW-纯文本"/>
    <w:basedOn w:val="1"/>
    <w:qFormat/>
    <w:uiPriority w:val="0"/>
    <w:pPr>
      <w:suppressAutoHyphens/>
      <w:spacing w:beforeLines="40" w:afterLines="40"/>
    </w:pPr>
    <w:rPr>
      <w:rFonts w:ascii="宋体" w:hAnsi="宋体"/>
      <w:szCs w:val="20"/>
    </w:rPr>
  </w:style>
  <w:style w:type="paragraph" w:customStyle="1" w:styleId="673">
    <w:name w:val="其他发布部门"/>
    <w:basedOn w:val="602"/>
    <w:qFormat/>
    <w:uiPriority w:val="0"/>
    <w:pPr>
      <w:framePr w:wrap="around"/>
      <w:spacing w:line="0" w:lineRule="atLeast"/>
    </w:pPr>
    <w:rPr>
      <w:rFonts w:ascii="黑体" w:eastAsia="黑体"/>
      <w:b w:val="0"/>
    </w:rPr>
  </w:style>
  <w:style w:type="paragraph" w:customStyle="1" w:styleId="674">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675">
    <w:name w:val="xl35"/>
    <w:basedOn w:val="1"/>
    <w:qFormat/>
    <w:uiPriority w:val="0"/>
    <w:pPr>
      <w:widowControl/>
      <w:pBdr>
        <w:top w:val="single" w:color="auto" w:sz="4" w:space="0"/>
        <w:left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676">
    <w:name w:val="样式 标题 1 + 五号"/>
    <w:basedOn w:val="5"/>
    <w:qFormat/>
    <w:uiPriority w:val="0"/>
    <w:pPr>
      <w:keepNext/>
      <w:keepLines/>
      <w:autoSpaceDE/>
      <w:autoSpaceDN/>
      <w:adjustRightInd/>
      <w:spacing w:line="240" w:lineRule="auto"/>
    </w:pPr>
    <w:rPr>
      <w:rFonts w:eastAsia="宋体"/>
      <w:kern w:val="44"/>
      <w:sz w:val="32"/>
      <w:szCs w:val="32"/>
    </w:rPr>
  </w:style>
  <w:style w:type="paragraph" w:customStyle="1" w:styleId="6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8">
    <w:name w:val="表格(五号)"/>
    <w:basedOn w:val="1"/>
    <w:qFormat/>
    <w:uiPriority w:val="0"/>
    <w:pPr>
      <w:adjustRightInd w:val="0"/>
      <w:snapToGrid w:val="0"/>
      <w:spacing w:beforeLines="40" w:afterLines="40"/>
      <w:ind w:left="11"/>
      <w:jc w:val="center"/>
    </w:pPr>
    <w:rPr>
      <w:kern w:val="0"/>
      <w:szCs w:val="20"/>
    </w:rPr>
  </w:style>
  <w:style w:type="paragraph" w:customStyle="1" w:styleId="67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Lines="40" w:afterLines="40"/>
      <w:jc w:val="center"/>
    </w:pPr>
    <w:rPr>
      <w:rFonts w:ascii="Arial" w:hAnsi="Arial" w:cs="Arial"/>
      <w:b/>
      <w:bCs/>
      <w:color w:val="FFFFFF"/>
      <w:kern w:val="0"/>
      <w:sz w:val="22"/>
    </w:rPr>
  </w:style>
  <w:style w:type="paragraph" w:customStyle="1" w:styleId="680">
    <w:name w:val="封面标准号2"/>
    <w:basedOn w:val="483"/>
    <w:qFormat/>
    <w:uiPriority w:val="0"/>
    <w:pPr>
      <w:framePr w:w="9138" w:h="1244" w:hRule="exact" w:wrap="around" w:vAnchor="page" w:hAnchor="margin" w:y="2908"/>
      <w:adjustRightInd w:val="0"/>
      <w:spacing w:before="357" w:line="280" w:lineRule="exact"/>
    </w:pPr>
  </w:style>
  <w:style w:type="paragraph" w:customStyle="1" w:styleId="681">
    <w:name w:val="样式 标题 1 + 段后: 0.5 行"/>
    <w:basedOn w:val="5"/>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682">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3">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684">
    <w:name w:val="P1"/>
    <w:basedOn w:val="1"/>
    <w:qFormat/>
    <w:uiPriority w:val="0"/>
    <w:pPr>
      <w:widowControl/>
      <w:spacing w:before="240" w:line="240" w:lineRule="atLeast"/>
      <w:jc w:val="left"/>
    </w:pPr>
    <w:rPr>
      <w:b/>
      <w:kern w:val="0"/>
      <w:szCs w:val="21"/>
      <w:lang w:val="en-AU" w:eastAsia="en-US"/>
    </w:rPr>
  </w:style>
  <w:style w:type="paragraph" w:customStyle="1" w:styleId="685">
    <w:name w:val="标题3"/>
    <w:basedOn w:val="2"/>
    <w:qFormat/>
    <w:uiPriority w:val="0"/>
    <w:pPr>
      <w:ind w:left="0" w:firstLine="0"/>
    </w:pPr>
    <w:rPr>
      <w:rFonts w:ascii="宋体" w:hAnsi="宋体"/>
      <w:sz w:val="28"/>
      <w:szCs w:val="28"/>
    </w:rPr>
  </w:style>
  <w:style w:type="paragraph" w:customStyle="1" w:styleId="686">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87">
    <w:name w:val="样式 题注 + 宋体 居中"/>
    <w:basedOn w:val="25"/>
    <w:qFormat/>
    <w:uiPriority w:val="0"/>
    <w:pPr>
      <w:spacing w:beforeLines="40" w:afterLines="40"/>
      <w:jc w:val="center"/>
    </w:pPr>
    <w:rPr>
      <w:rFonts w:ascii="宋体" w:hAnsi="宋体" w:eastAsia="宋体"/>
      <w:sz w:val="24"/>
    </w:rPr>
  </w:style>
  <w:style w:type="paragraph" w:customStyle="1" w:styleId="688">
    <w:name w:val="标题 34"/>
    <w:basedOn w:val="1"/>
    <w:qFormat/>
    <w:uiPriority w:val="0"/>
    <w:pPr>
      <w:adjustRightInd w:val="0"/>
      <w:snapToGrid w:val="0"/>
      <w:ind w:left="-2" w:leftChars="-1"/>
    </w:pPr>
    <w:rPr>
      <w:rFonts w:ascii="Arial" w:hAnsi="Arial" w:cs="Arial"/>
    </w:rPr>
  </w:style>
  <w:style w:type="paragraph" w:customStyle="1" w:styleId="689">
    <w:name w:val="Char Char5 Char Char Char Char Char Char Char Char Char Char Char Char Char Char Char Char Char Char"/>
    <w:basedOn w:val="1"/>
    <w:qFormat/>
    <w:uiPriority w:val="0"/>
    <w:rPr>
      <w:rFonts w:ascii="Tahoma" w:hAnsi="Tahoma"/>
      <w:sz w:val="36"/>
      <w:szCs w:val="36"/>
    </w:rPr>
  </w:style>
  <w:style w:type="paragraph" w:customStyle="1" w:styleId="690">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691">
    <w:name w:val="xl31"/>
    <w:basedOn w:val="1"/>
    <w:qFormat/>
    <w:uiPriority w:val="0"/>
    <w:pPr>
      <w:widowControl/>
      <w:pBdr>
        <w:top w:val="single" w:color="auto" w:sz="4" w:space="0"/>
        <w:left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92">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3">
    <w:name w:val="样式 标题 3Chapter X.X.X. + 五号 段后: 0.5 行"/>
    <w:basedOn w:val="2"/>
    <w:qFormat/>
    <w:uiPriority w:val="0"/>
    <w:pPr>
      <w:keepLines w:val="0"/>
      <w:spacing w:before="120" w:afterLines="50" w:line="240" w:lineRule="auto"/>
      <w:jc w:val="left"/>
    </w:pPr>
    <w:rPr>
      <w:rFonts w:ascii="宋体" w:cs="宋体"/>
      <w:snapToGrid w:val="0"/>
      <w:kern w:val="0"/>
      <w:sz w:val="21"/>
      <w:szCs w:val="20"/>
    </w:rPr>
  </w:style>
  <w:style w:type="paragraph" w:customStyle="1" w:styleId="694">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95">
    <w:name w:val="列点"/>
    <w:qFormat/>
    <w:uiPriority w:val="0"/>
    <w:pPr>
      <w:spacing w:line="360" w:lineRule="auto"/>
      <w:ind w:left="620" w:hanging="420"/>
    </w:pPr>
    <w:rPr>
      <w:rFonts w:ascii="Arial" w:hAnsi="Arial" w:eastAsia="宋体" w:cs="Times New Roman"/>
      <w:kern w:val="2"/>
      <w:sz w:val="24"/>
      <w:szCs w:val="21"/>
      <w:lang w:val="en-US" w:eastAsia="zh-CN" w:bidi="ar-SA"/>
    </w:rPr>
  </w:style>
  <w:style w:type="paragraph" w:customStyle="1" w:styleId="696">
    <w:name w:val="font0"/>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697">
    <w:name w:val="MM Topic 9"/>
    <w:basedOn w:val="12"/>
    <w:qFormat/>
    <w:uiPriority w:val="0"/>
    <w:pPr>
      <w:tabs>
        <w:tab w:val="left" w:pos="4284"/>
        <w:tab w:val="clear" w:pos="1584"/>
      </w:tabs>
      <w:adjustRightInd/>
      <w:spacing w:beforeLines="40" w:afterLines="40" w:line="319" w:lineRule="auto"/>
      <w:ind w:left="4284" w:hanging="420"/>
      <w:textAlignment w:val="auto"/>
    </w:pPr>
    <w:rPr>
      <w:kern w:val="2"/>
      <w:sz w:val="21"/>
      <w:szCs w:val="21"/>
    </w:rPr>
  </w:style>
  <w:style w:type="paragraph" w:customStyle="1" w:styleId="698">
    <w:name w:val="五级条标题"/>
    <w:basedOn w:val="699"/>
    <w:next w:val="327"/>
    <w:qFormat/>
    <w:uiPriority w:val="0"/>
    <w:pPr>
      <w:outlineLvl w:val="6"/>
    </w:pPr>
  </w:style>
  <w:style w:type="paragraph" w:customStyle="1" w:styleId="699">
    <w:name w:val="四级条标题"/>
    <w:basedOn w:val="700"/>
    <w:next w:val="327"/>
    <w:qFormat/>
    <w:uiPriority w:val="0"/>
    <w:pPr>
      <w:outlineLvl w:val="5"/>
    </w:pPr>
    <w:rPr>
      <w:rFonts w:ascii="Times New Roman"/>
    </w:rPr>
  </w:style>
  <w:style w:type="paragraph" w:customStyle="1" w:styleId="700">
    <w:name w:val="三级条标题"/>
    <w:basedOn w:val="325"/>
    <w:next w:val="327"/>
    <w:qFormat/>
    <w:uiPriority w:val="0"/>
    <w:pPr>
      <w:ind w:left="0" w:firstLine="0"/>
      <w:outlineLvl w:val="4"/>
    </w:pPr>
  </w:style>
  <w:style w:type="paragraph" w:customStyle="1" w:styleId="701">
    <w:name w:val="段落文字"/>
    <w:basedOn w:val="90"/>
    <w:qFormat/>
    <w:uiPriority w:val="0"/>
    <w:pPr>
      <w:spacing w:after="60"/>
      <w:ind w:left="420" w:firstLine="200" w:firstLineChars="200"/>
    </w:pPr>
    <w:rPr>
      <w:rFonts w:ascii="Times New Roman" w:hAnsi="Times New Roman"/>
      <w:szCs w:val="24"/>
    </w:rPr>
  </w:style>
  <w:style w:type="paragraph" w:customStyle="1" w:styleId="702">
    <w:name w:val="样式 标题 4h4First SubheadingH4sect 1.2.3.4Ref Heading 1rh1se...1"/>
    <w:basedOn w:val="7"/>
    <w:qFormat/>
    <w:uiPriority w:val="0"/>
    <w:pPr>
      <w:tabs>
        <w:tab w:val="left" w:pos="425"/>
        <w:tab w:val="left" w:pos="2184"/>
        <w:tab w:val="clear" w:pos="864"/>
      </w:tabs>
      <w:spacing w:beforeLines="40" w:afterLines="40"/>
      <w:ind w:left="425" w:hanging="425"/>
    </w:pPr>
    <w:rPr>
      <w:rFonts w:ascii="Times New Roman" w:hAnsi="Times New Roman" w:eastAsia="宋体" w:cs="宋体"/>
      <w:sz w:val="32"/>
      <w:szCs w:val="20"/>
    </w:rPr>
  </w:style>
  <w:style w:type="paragraph" w:customStyle="1" w:styleId="703">
    <w:name w:val="表项"/>
    <w:next w:val="704"/>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704">
    <w:name w:val="表身"/>
    <w:qFormat/>
    <w:uiPriority w:val="0"/>
    <w:pPr>
      <w:keepNext/>
      <w:spacing w:beforeLines="40" w:afterLines="40" w:line="300" w:lineRule="auto"/>
      <w:jc w:val="both"/>
    </w:pPr>
    <w:rPr>
      <w:rFonts w:ascii="Times New Roman" w:hAnsi="Times New Roman" w:eastAsia="宋体" w:cs="Times New Roman"/>
      <w:sz w:val="18"/>
      <w:lang w:val="en-US" w:eastAsia="zh-CN" w:bidi="ar-SA"/>
    </w:rPr>
  </w:style>
  <w:style w:type="paragraph" w:customStyle="1" w:styleId="705">
    <w:name w:val="P2"/>
    <w:basedOn w:val="1"/>
    <w:qFormat/>
    <w:uiPriority w:val="0"/>
    <w:pPr>
      <w:widowControl/>
      <w:spacing w:before="240" w:line="240" w:lineRule="atLeast"/>
      <w:ind w:left="578"/>
      <w:jc w:val="left"/>
    </w:pPr>
    <w:rPr>
      <w:b/>
      <w:kern w:val="0"/>
      <w:szCs w:val="21"/>
      <w:lang w:val="en-AU" w:eastAsia="en-US"/>
    </w:rPr>
  </w:style>
  <w:style w:type="paragraph" w:customStyle="1" w:styleId="706">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707">
    <w:name w:val="浅色列表 - 强调文字颜色 51"/>
    <w:basedOn w:val="1"/>
    <w:qFormat/>
    <w:uiPriority w:val="0"/>
    <w:pPr>
      <w:ind w:firstLine="420" w:firstLineChars="200"/>
    </w:pPr>
    <w:rPr>
      <w:kern w:val="0"/>
      <w:sz w:val="20"/>
      <w:szCs w:val="20"/>
    </w:rPr>
  </w:style>
  <w:style w:type="paragraph" w:customStyle="1" w:styleId="708">
    <w:name w:val="列表内容"/>
    <w:basedOn w:val="1"/>
    <w:next w:val="1"/>
    <w:qFormat/>
    <w:uiPriority w:val="0"/>
    <w:pPr>
      <w:widowControl/>
      <w:tabs>
        <w:tab w:val="left" w:pos="840"/>
      </w:tabs>
      <w:ind w:left="840" w:hanging="420"/>
      <w:jc w:val="left"/>
    </w:pPr>
    <w:rPr>
      <w:kern w:val="0"/>
      <w:sz w:val="18"/>
    </w:rPr>
  </w:style>
  <w:style w:type="paragraph" w:customStyle="1" w:styleId="709">
    <w:name w:val="附图标注"/>
    <w:basedOn w:val="24"/>
    <w:qFormat/>
    <w:uiPriority w:val="0"/>
    <w:pPr>
      <w:tabs>
        <w:tab w:val="left" w:pos="420"/>
      </w:tabs>
      <w:ind w:left="420" w:hanging="420"/>
    </w:pPr>
    <w:rPr>
      <w:szCs w:val="24"/>
    </w:rPr>
  </w:style>
  <w:style w:type="paragraph" w:customStyle="1" w:styleId="71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szCs w:val="20"/>
    </w:rPr>
  </w:style>
  <w:style w:type="paragraph" w:customStyle="1" w:styleId="711">
    <w:name w:val="样式 标题 2Chapter X.X. Statementh22Header 2l2Level 2 Headhea..."/>
    <w:basedOn w:val="6"/>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712">
    <w:name w:val="表文字"/>
    <w:basedOn w:val="1"/>
    <w:qFormat/>
    <w:uiPriority w:val="0"/>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713">
    <w:name w:val="标题4，章节第四层"/>
    <w:basedOn w:val="1"/>
    <w:next w:val="236"/>
    <w:qFormat/>
    <w:uiPriority w:val="0"/>
    <w:pPr>
      <w:tabs>
        <w:tab w:val="left" w:pos="630"/>
      </w:tabs>
      <w:spacing w:beforeLines="40" w:afterLines="40"/>
      <w:ind w:left="1133" w:hanging="708"/>
      <w:outlineLvl w:val="3"/>
    </w:pPr>
    <w:rPr>
      <w:rFonts w:ascii="Arial" w:hAnsi="Arial" w:eastAsia="华文细黑"/>
      <w:sz w:val="30"/>
    </w:rPr>
  </w:style>
  <w:style w:type="paragraph" w:customStyle="1" w:styleId="714">
    <w:name w:val="我的标题1"/>
    <w:next w:val="335"/>
    <w:qFormat/>
    <w:uiPriority w:val="0"/>
    <w:pPr>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715">
    <w:name w:val="样式7"/>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716">
    <w:name w:val="图表说明"/>
    <w:basedOn w:val="1"/>
    <w:qFormat/>
    <w:uiPriority w:val="0"/>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717">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18">
    <w:name w:val="MM Topic 7"/>
    <w:basedOn w:val="10"/>
    <w:qFormat/>
    <w:uiPriority w:val="0"/>
    <w:pPr>
      <w:adjustRightInd/>
      <w:spacing w:beforeLines="40" w:afterLines="40" w:line="319" w:lineRule="auto"/>
      <w:ind w:left="0" w:firstLine="0"/>
      <w:textAlignment w:val="auto"/>
    </w:pPr>
    <w:rPr>
      <w:rFonts w:ascii="Times New Roman" w:eastAsia="宋体"/>
      <w:bCs/>
      <w:kern w:val="2"/>
      <w:szCs w:val="24"/>
    </w:rPr>
  </w:style>
  <w:style w:type="paragraph" w:customStyle="1" w:styleId="719">
    <w:name w:val="样式 文档正文 + 首行缩进:  2 字符1"/>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720">
    <w:name w:val="numberedlist"/>
    <w:basedOn w:val="1"/>
    <w:qFormat/>
    <w:uiPriority w:val="0"/>
    <w:pPr>
      <w:widowControl/>
      <w:spacing w:beforeLines="40" w:afterLines="40"/>
      <w:ind w:left="460"/>
      <w:jc w:val="left"/>
    </w:pPr>
    <w:rPr>
      <w:rFonts w:ascii="宋体" w:hAnsi="宋体" w:cs="宋体"/>
      <w:color w:val="000000"/>
      <w:kern w:val="0"/>
    </w:rPr>
  </w:style>
  <w:style w:type="paragraph" w:customStyle="1" w:styleId="721">
    <w:name w:val="样式 标题 4Chapter X.X.X. + 段后: 0.5 行1 + 段后: 0.5 行"/>
    <w:basedOn w:val="586"/>
    <w:qFormat/>
    <w:uiPriority w:val="0"/>
    <w:rPr>
      <w:szCs w:val="21"/>
    </w:rPr>
  </w:style>
  <w:style w:type="paragraph" w:customStyle="1" w:styleId="722">
    <w:name w:val="小标题"/>
    <w:basedOn w:val="1"/>
    <w:next w:val="24"/>
    <w:qFormat/>
    <w:uiPriority w:val="0"/>
    <w:pPr>
      <w:tabs>
        <w:tab w:val="left" w:pos="1440"/>
      </w:tabs>
      <w:spacing w:afterLines="50"/>
    </w:pPr>
    <w:rPr>
      <w:b/>
    </w:rPr>
  </w:style>
  <w:style w:type="paragraph" w:customStyle="1" w:styleId="723">
    <w:name w:val="样式 标题 2h2Level 2 Topic HeadingHD2Heading 2 HiddenHeading 2 ..."/>
    <w:basedOn w:val="5"/>
    <w:qFormat/>
    <w:uiPriority w:val="0"/>
    <w:pPr>
      <w:keepNext/>
      <w:keepLines/>
      <w:tabs>
        <w:tab w:val="left" w:pos="425"/>
        <w:tab w:val="clear" w:pos="432"/>
      </w:tabs>
      <w:autoSpaceDE/>
      <w:autoSpaceDN/>
      <w:adjustRightInd/>
      <w:spacing w:beforeLines="40" w:afterLines="40" w:line="576" w:lineRule="auto"/>
      <w:ind w:left="425" w:hanging="425"/>
      <w:jc w:val="both"/>
    </w:pPr>
    <w:rPr>
      <w:rFonts w:eastAsia="宋体"/>
      <w:kern w:val="44"/>
      <w:sz w:val="44"/>
    </w:rPr>
  </w:style>
  <w:style w:type="paragraph" w:customStyle="1" w:styleId="724">
    <w:name w:val="目标标题"/>
    <w:basedOn w:val="1"/>
    <w:qFormat/>
    <w:uiPriority w:val="0"/>
    <w:pPr>
      <w:spacing w:beforeLines="40" w:afterLines="40" w:line="300" w:lineRule="auto"/>
      <w:ind w:firstLine="420"/>
      <w:jc w:val="center"/>
    </w:pPr>
    <w:rPr>
      <w:rFonts w:ascii="黑体" w:eastAsia="黑体" w:cs="宋体"/>
      <w:b/>
      <w:bCs/>
      <w:sz w:val="44"/>
      <w:szCs w:val="20"/>
    </w:rPr>
  </w:style>
  <w:style w:type="paragraph" w:customStyle="1" w:styleId="725">
    <w:name w:val="最新标题1"/>
    <w:basedOn w:val="726"/>
    <w:next w:val="569"/>
    <w:qFormat/>
    <w:uiPriority w:val="0"/>
    <w:pPr>
      <w:tabs>
        <w:tab w:val="left" w:pos="1140"/>
      </w:tabs>
      <w:spacing w:after="120"/>
    </w:pPr>
    <w:rPr>
      <w:bCs/>
    </w:rPr>
  </w:style>
  <w:style w:type="paragraph" w:customStyle="1" w:styleId="726">
    <w:name w:val="样式 标题1"/>
    <w:basedOn w:val="681"/>
    <w:next w:val="569"/>
    <w:qFormat/>
    <w:uiPriority w:val="0"/>
    <w:pPr>
      <w:tabs>
        <w:tab w:val="left" w:pos="1140"/>
        <w:tab w:val="clear" w:pos="432"/>
      </w:tabs>
      <w:spacing w:after="50"/>
      <w:ind w:left="1140" w:hanging="720"/>
    </w:pPr>
    <w:rPr>
      <w:bCs w:val="0"/>
      <w:sz w:val="32"/>
    </w:rPr>
  </w:style>
  <w:style w:type="paragraph" w:customStyle="1" w:styleId="727">
    <w:name w:val="目次、标准名称标题"/>
    <w:basedOn w:val="728"/>
    <w:next w:val="327"/>
    <w:qFormat/>
    <w:uiPriority w:val="0"/>
    <w:pPr>
      <w:shd w:val="clear" w:color="FFFFFF" w:fill="FFFFFF"/>
      <w:spacing w:beforeLines="0" w:afterLines="0" w:line="460" w:lineRule="exact"/>
    </w:pPr>
  </w:style>
  <w:style w:type="paragraph" w:customStyle="1" w:styleId="728">
    <w:name w:val="前言、引言标题"/>
    <w:next w:val="1"/>
    <w:qFormat/>
    <w:uiPriority w:val="0"/>
    <w:pPr>
      <w:shd w:val="clear" w:color="auto" w:fill="FFFFFF"/>
      <w:spacing w:beforeLines="40" w:afterLines="40"/>
      <w:jc w:val="center"/>
      <w:outlineLvl w:val="0"/>
    </w:pPr>
    <w:rPr>
      <w:rFonts w:ascii="黑体" w:hAnsi="Times New Roman" w:eastAsia="黑体" w:cs="Times New Roman"/>
      <w:sz w:val="32"/>
      <w:lang w:val="en-US" w:eastAsia="zh-CN" w:bidi="ar-SA"/>
    </w:rPr>
  </w:style>
  <w:style w:type="paragraph" w:customStyle="1" w:styleId="729">
    <w:name w:val="列出段落11"/>
    <w:basedOn w:val="1"/>
    <w:qFormat/>
    <w:uiPriority w:val="0"/>
    <w:pPr>
      <w:ind w:firstLine="420" w:firstLineChars="200"/>
    </w:pPr>
  </w:style>
  <w:style w:type="paragraph" w:customStyle="1" w:styleId="730">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szCs w:val="20"/>
    </w:rPr>
  </w:style>
  <w:style w:type="paragraph" w:customStyle="1" w:styleId="73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2">
    <w:name w:val="首信标准正文 Char Char Char Char Char Char Char Char Char Char Char Char Char Char Char Char Char Char Char Char Char Char1 Char Char"/>
    <w:basedOn w:val="1"/>
    <w:qFormat/>
    <w:uiPriority w:val="0"/>
    <w:pPr>
      <w:spacing w:beforeLines="40" w:afterLines="40"/>
    </w:pPr>
    <w:rPr>
      <w:rFonts w:ascii="Tahoma" w:hAnsi="Tahoma"/>
      <w:sz w:val="36"/>
      <w:szCs w:val="36"/>
    </w:rPr>
  </w:style>
  <w:style w:type="paragraph" w:customStyle="1" w:styleId="733">
    <w:name w:val="项目符号：二级"/>
    <w:basedOn w:val="236"/>
    <w:qFormat/>
    <w:uiPriority w:val="0"/>
    <w:pPr>
      <w:tabs>
        <w:tab w:val="left" w:pos="432"/>
        <w:tab w:val="left" w:pos="644"/>
      </w:tabs>
      <w:spacing w:line="400" w:lineRule="exact"/>
      <w:ind w:left="1714" w:hanging="432" w:firstLineChars="0"/>
      <w:jc w:val="both"/>
    </w:pPr>
    <w:rPr>
      <w:rFonts w:ascii="Arial" w:hAnsi="Arial" w:eastAsia="新宋体"/>
      <w:color w:val="auto"/>
      <w:szCs w:val="20"/>
    </w:rPr>
  </w:style>
  <w:style w:type="paragraph" w:customStyle="1" w:styleId="734">
    <w:name w:val="First Bullets"/>
    <w:basedOn w:val="1"/>
    <w:qFormat/>
    <w:uiPriority w:val="0"/>
    <w:pPr>
      <w:widowControl/>
      <w:tabs>
        <w:tab w:val="left" w:pos="360"/>
        <w:tab w:val="left" w:pos="390"/>
      </w:tabs>
      <w:spacing w:beforeLines="40" w:afterLines="40"/>
      <w:ind w:left="390" w:hanging="390"/>
      <w:jc w:val="left"/>
    </w:pPr>
    <w:rPr>
      <w:kern w:val="0"/>
      <w:sz w:val="20"/>
      <w:szCs w:val="20"/>
      <w:lang w:eastAsia="en-US"/>
    </w:rPr>
  </w:style>
  <w:style w:type="paragraph" w:customStyle="1" w:styleId="735">
    <w:name w:val="我的标题2"/>
    <w:next w:val="335"/>
    <w:qFormat/>
    <w:uiPriority w:val="0"/>
    <w:pPr>
      <w:spacing w:beforeLines="50" w:afterLines="50" w:line="360" w:lineRule="auto"/>
      <w:ind w:left="992" w:hanging="992"/>
      <w:outlineLvl w:val="1"/>
    </w:pPr>
    <w:rPr>
      <w:rFonts w:ascii="Arial" w:hAnsi="Arial" w:eastAsia="宋体" w:cs="Times New Roman"/>
      <w:b/>
      <w:kern w:val="2"/>
      <w:sz w:val="30"/>
      <w:szCs w:val="21"/>
      <w:lang w:val="en-US" w:eastAsia="zh-CN" w:bidi="ar-SA"/>
    </w:rPr>
  </w:style>
  <w:style w:type="paragraph" w:customStyle="1" w:styleId="73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7">
    <w:name w:val="Char Char5 Char Char Char Char Char Char Char Char Char Char Char Char Char Char Char Char Char Char1"/>
    <w:basedOn w:val="1"/>
    <w:qFormat/>
    <w:uiPriority w:val="0"/>
    <w:pPr>
      <w:spacing w:beforeLines="40" w:afterLines="40"/>
    </w:pPr>
    <w:rPr>
      <w:rFonts w:ascii="Tahoma" w:hAnsi="Tahoma"/>
      <w:sz w:val="36"/>
      <w:szCs w:val="36"/>
    </w:rPr>
  </w:style>
  <w:style w:type="paragraph" w:customStyle="1" w:styleId="73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9">
    <w:name w:val="Char4 Char Char Char"/>
    <w:basedOn w:val="1"/>
    <w:qFormat/>
    <w:uiPriority w:val="0"/>
    <w:rPr>
      <w:rFonts w:ascii="仿宋_GB2312" w:eastAsia="仿宋_GB2312"/>
      <w:b/>
      <w:sz w:val="32"/>
      <w:szCs w:val="32"/>
    </w:rPr>
  </w:style>
  <w:style w:type="paragraph" w:customStyle="1" w:styleId="740">
    <w:name w:val="My标题3"/>
    <w:basedOn w:val="2"/>
    <w:next w:val="1"/>
    <w:qFormat/>
    <w:uiPriority w:val="0"/>
    <w:pPr>
      <w:tabs>
        <w:tab w:val="left" w:pos="425"/>
        <w:tab w:val="left" w:pos="1080"/>
      </w:tabs>
      <w:ind w:left="425" w:hanging="425"/>
    </w:pPr>
    <w:rPr>
      <w:rFonts w:ascii="Arial" w:hAnsi="Arial"/>
      <w:b w:val="0"/>
      <w:bCs w:val="0"/>
      <w:kern w:val="0"/>
      <w:sz w:val="24"/>
      <w:szCs w:val="20"/>
    </w:rPr>
  </w:style>
  <w:style w:type="paragraph" w:customStyle="1" w:styleId="741">
    <w:name w:val="Char Char51"/>
    <w:basedOn w:val="1"/>
    <w:qFormat/>
    <w:uiPriority w:val="0"/>
    <w:pPr>
      <w:spacing w:beforeLines="40" w:afterLines="40"/>
    </w:pPr>
    <w:rPr>
      <w:rFonts w:ascii="Tahoma" w:hAnsi="Tahoma"/>
      <w:sz w:val="36"/>
      <w:szCs w:val="36"/>
    </w:rPr>
  </w:style>
  <w:style w:type="paragraph" w:customStyle="1" w:styleId="742">
    <w:name w:val="样式4"/>
    <w:basedOn w:val="7"/>
    <w:next w:val="55"/>
    <w:qFormat/>
    <w:uiPriority w:val="0"/>
    <w:pPr>
      <w:spacing w:beforeLines="40" w:afterLines="40" w:line="374" w:lineRule="auto"/>
      <w:ind w:left="0" w:firstLine="0"/>
    </w:pPr>
    <w:rPr>
      <w:sz w:val="30"/>
    </w:rPr>
  </w:style>
  <w:style w:type="paragraph" w:customStyle="1" w:styleId="743">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rPr>
  </w:style>
  <w:style w:type="paragraph" w:customStyle="1" w:styleId="744">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45">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7">
    <w:name w:val="正文无缩进"/>
    <w:basedOn w:val="1"/>
    <w:qFormat/>
    <w:uiPriority w:val="0"/>
    <w:pPr>
      <w:tabs>
        <w:tab w:val="left" w:pos="420"/>
      </w:tabs>
      <w:spacing w:beforeLines="40" w:afterLines="40"/>
      <w:ind w:right="-154"/>
    </w:pPr>
  </w:style>
  <w:style w:type="paragraph" w:customStyle="1" w:styleId="748">
    <w:name w:val="枚举项"/>
    <w:basedOn w:val="1"/>
    <w:qFormat/>
    <w:uiPriority w:val="0"/>
    <w:pPr>
      <w:widowControl/>
      <w:tabs>
        <w:tab w:val="left" w:pos="1440"/>
      </w:tabs>
      <w:spacing w:beforeLines="40" w:afterLines="40"/>
      <w:jc w:val="left"/>
    </w:pPr>
    <w:rPr>
      <w:kern w:val="0"/>
    </w:rPr>
  </w:style>
  <w:style w:type="paragraph" w:customStyle="1" w:styleId="749">
    <w:name w:val="正文lzq"/>
    <w:basedOn w:val="1"/>
    <w:qFormat/>
    <w:uiPriority w:val="0"/>
    <w:pPr>
      <w:adjustRightInd w:val="0"/>
      <w:spacing w:beforeLines="40" w:afterLines="40"/>
      <w:ind w:firstLine="480"/>
    </w:pPr>
    <w:rPr>
      <w:kern w:val="0"/>
      <w:szCs w:val="20"/>
    </w:rPr>
  </w:style>
  <w:style w:type="paragraph" w:customStyle="1" w:styleId="750">
    <w:name w:val="themebody"/>
    <w:basedOn w:val="1"/>
    <w:qFormat/>
    <w:uiPriority w:val="0"/>
    <w:pPr>
      <w:widowControl/>
      <w:spacing w:beforeLines="40" w:afterLines="40"/>
      <w:jc w:val="left"/>
    </w:pPr>
    <w:rPr>
      <w:rFonts w:ascii="宋体" w:hAnsi="宋体" w:cs="宋体"/>
      <w:color w:val="FFFFFF"/>
      <w:kern w:val="0"/>
    </w:rPr>
  </w:style>
  <w:style w:type="paragraph" w:customStyle="1" w:styleId="751">
    <w:name w:val="正文应用"/>
    <w:basedOn w:val="1"/>
    <w:qFormat/>
    <w:uiPriority w:val="0"/>
    <w:pPr>
      <w:ind w:firstLine="480" w:firstLineChars="200"/>
      <w:jc w:val="left"/>
    </w:pPr>
    <w:rPr>
      <w:bCs/>
    </w:rPr>
  </w:style>
  <w:style w:type="paragraph" w:customStyle="1" w:styleId="752">
    <w:name w:val="封面正文"/>
    <w:qFormat/>
    <w:uiPriority w:val="0"/>
    <w:pPr>
      <w:jc w:val="both"/>
    </w:pPr>
    <w:rPr>
      <w:rFonts w:ascii="Times New Roman" w:hAnsi="Times New Roman" w:eastAsia="宋体" w:cs="Times New Roman"/>
      <w:lang w:val="en-US" w:eastAsia="zh-CN" w:bidi="ar-SA"/>
    </w:rPr>
  </w:style>
  <w:style w:type="paragraph" w:customStyle="1" w:styleId="753">
    <w:name w:val="font6"/>
    <w:basedOn w:val="1"/>
    <w:qFormat/>
    <w:uiPriority w:val="0"/>
    <w:pPr>
      <w:widowControl/>
      <w:adjustRightInd w:val="0"/>
      <w:snapToGrid w:val="0"/>
      <w:spacing w:beforeLines="40" w:afterLines="40"/>
      <w:ind w:left="-2" w:leftChars="-1"/>
      <w:jc w:val="left"/>
    </w:pPr>
    <w:rPr>
      <w:rFonts w:ascii="宋体" w:hAnsi="宋体" w:cs="Arial"/>
      <w:kern w:val="0"/>
      <w:sz w:val="18"/>
      <w:szCs w:val="18"/>
    </w:rPr>
  </w:style>
  <w:style w:type="paragraph" w:customStyle="1" w:styleId="754">
    <w:name w:val="正文缩进1"/>
    <w:basedOn w:val="1"/>
    <w:qFormat/>
    <w:uiPriority w:val="0"/>
    <w:pPr>
      <w:ind w:firstLine="480"/>
    </w:pPr>
    <w:rPr>
      <w:rFonts w:cs="宋体"/>
      <w:szCs w:val="20"/>
    </w:rPr>
  </w:style>
  <w:style w:type="paragraph" w:customStyle="1" w:styleId="755">
    <w:name w:val="Char4"/>
    <w:basedOn w:val="1"/>
    <w:qFormat/>
    <w:uiPriority w:val="0"/>
    <w:rPr>
      <w:rFonts w:ascii="Tahoma" w:hAnsi="Tahoma"/>
      <w:szCs w:val="20"/>
    </w:rPr>
  </w:style>
  <w:style w:type="paragraph" w:customStyle="1" w:styleId="756">
    <w:name w:val="图样式"/>
    <w:basedOn w:val="1"/>
    <w:qFormat/>
    <w:uiPriority w:val="0"/>
    <w:pPr>
      <w:keepNext/>
      <w:widowControl/>
      <w:spacing w:before="80" w:after="80"/>
      <w:jc w:val="center"/>
    </w:pPr>
    <w:rPr>
      <w:szCs w:val="20"/>
    </w:rPr>
  </w:style>
  <w:style w:type="paragraph" w:customStyle="1" w:styleId="757">
    <w:name w:val="附录三级条标题"/>
    <w:basedOn w:val="1"/>
    <w:qFormat/>
    <w:uiPriority w:val="0"/>
    <w:pPr>
      <w:spacing w:line="312" w:lineRule="auto"/>
    </w:pPr>
  </w:style>
  <w:style w:type="paragraph" w:customStyle="1" w:styleId="758">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759">
    <w:name w:val="封面副标题"/>
    <w:basedOn w:val="1"/>
    <w:qFormat/>
    <w:uiPriority w:val="0"/>
    <w:pPr>
      <w:jc w:val="center"/>
    </w:pPr>
    <w:rPr>
      <w:rFonts w:ascii="宋体" w:hAnsi="宋体"/>
      <w:color w:val="000000"/>
      <w:sz w:val="44"/>
      <w:szCs w:val="20"/>
    </w:rPr>
  </w:style>
  <w:style w:type="paragraph" w:customStyle="1" w:styleId="76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61">
    <w:name w:val="技术方案正文样式"/>
    <w:basedOn w:val="1"/>
    <w:qFormat/>
    <w:uiPriority w:val="0"/>
    <w:pPr>
      <w:autoSpaceDE w:val="0"/>
      <w:autoSpaceDN w:val="0"/>
      <w:adjustRightInd w:val="0"/>
      <w:spacing w:line="400" w:lineRule="exact"/>
      <w:ind w:firstLine="480" w:firstLineChars="200"/>
    </w:pPr>
    <w:rPr>
      <w:rFonts w:ascii="宋体" w:hAnsi="宋体" w:cs="宋体"/>
      <w:szCs w:val="21"/>
    </w:rPr>
  </w:style>
  <w:style w:type="paragraph" w:customStyle="1" w:styleId="762">
    <w:name w:val="MM Topic 3"/>
    <w:basedOn w:val="2"/>
    <w:qFormat/>
    <w:uiPriority w:val="0"/>
    <w:pPr>
      <w:tabs>
        <w:tab w:val="left" w:pos="1418"/>
        <w:tab w:val="clear" w:pos="720"/>
      </w:tabs>
      <w:spacing w:beforeLines="40" w:afterLines="40" w:line="415" w:lineRule="auto"/>
      <w:ind w:left="0" w:firstLine="0"/>
    </w:pPr>
  </w:style>
  <w:style w:type="paragraph" w:customStyle="1" w:styleId="763">
    <w:name w:val="Char3"/>
    <w:basedOn w:val="1"/>
    <w:qFormat/>
    <w:uiPriority w:val="0"/>
    <w:rPr>
      <w:rFonts w:ascii="仿宋_GB2312" w:eastAsia="仿宋_GB2312"/>
      <w:b/>
      <w:sz w:val="32"/>
      <w:szCs w:val="32"/>
    </w:rPr>
  </w:style>
  <w:style w:type="paragraph" w:customStyle="1" w:styleId="764">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765">
    <w:name w:val="Paragraph3"/>
    <w:basedOn w:val="1"/>
    <w:qFormat/>
    <w:uiPriority w:val="0"/>
    <w:pPr>
      <w:spacing w:before="80" w:afterLines="50"/>
      <w:ind w:left="1530"/>
    </w:pPr>
    <w:rPr>
      <w:rFonts w:ascii="宋体"/>
      <w:snapToGrid w:val="0"/>
      <w:kern w:val="0"/>
      <w:szCs w:val="20"/>
    </w:rPr>
  </w:style>
  <w:style w:type="paragraph" w:customStyle="1" w:styleId="766">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767">
    <w:name w:val="color666666bg"/>
    <w:basedOn w:val="1"/>
    <w:qFormat/>
    <w:uiPriority w:val="0"/>
    <w:pPr>
      <w:widowControl/>
      <w:shd w:val="clear" w:color="auto" w:fill="666666"/>
      <w:spacing w:beforeLines="40" w:afterLines="40"/>
      <w:jc w:val="left"/>
    </w:pPr>
    <w:rPr>
      <w:rFonts w:ascii="宋体" w:hAnsi="宋体" w:cs="宋体"/>
      <w:color w:val="000000"/>
      <w:kern w:val="0"/>
    </w:rPr>
  </w:style>
  <w:style w:type="paragraph" w:customStyle="1" w:styleId="768">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769">
    <w:name w:val="Char12"/>
    <w:basedOn w:val="1"/>
    <w:qFormat/>
    <w:uiPriority w:val="0"/>
    <w:rPr>
      <w:rFonts w:ascii="仿宋_GB2312" w:eastAsia="仿宋_GB2312"/>
      <w:b/>
      <w:sz w:val="32"/>
      <w:szCs w:val="32"/>
    </w:rPr>
  </w:style>
  <w:style w:type="paragraph" w:customStyle="1" w:styleId="770">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771">
    <w:name w:val="color333333bg"/>
    <w:basedOn w:val="1"/>
    <w:qFormat/>
    <w:uiPriority w:val="0"/>
    <w:pPr>
      <w:widowControl/>
      <w:shd w:val="clear" w:color="auto" w:fill="333333"/>
      <w:spacing w:beforeLines="40" w:afterLines="40"/>
      <w:jc w:val="left"/>
    </w:pPr>
    <w:rPr>
      <w:rFonts w:ascii="宋体" w:hAnsi="宋体" w:cs="宋体"/>
      <w:color w:val="000000"/>
      <w:kern w:val="0"/>
    </w:rPr>
  </w:style>
  <w:style w:type="paragraph" w:customStyle="1" w:styleId="7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3">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774">
    <w:name w:val="样式 标题 2 + 五号"/>
    <w:basedOn w:val="6"/>
    <w:qFormat/>
    <w:uiPriority w:val="0"/>
    <w:pPr>
      <w:spacing w:before="0" w:after="0" w:line="240" w:lineRule="auto"/>
    </w:pPr>
    <w:rPr>
      <w:rFonts w:ascii="宋体" w:hAnsi="宋体" w:eastAsia="宋体"/>
      <w:sz w:val="21"/>
    </w:rPr>
  </w:style>
  <w:style w:type="paragraph" w:customStyle="1" w:styleId="775">
    <w:name w:val="样式 模板描述"/>
    <w:basedOn w:val="1"/>
    <w:next w:val="576"/>
    <w:qFormat/>
    <w:uiPriority w:val="0"/>
    <w:pPr>
      <w:spacing w:afterLines="50"/>
      <w:jc w:val="left"/>
    </w:pPr>
    <w:rPr>
      <w:rFonts w:ascii="宋体" w:cs="宋体"/>
      <w:i/>
      <w:iCs/>
      <w:snapToGrid w:val="0"/>
      <w:color w:val="0000FF"/>
      <w:kern w:val="0"/>
      <w:szCs w:val="21"/>
    </w:rPr>
  </w:style>
  <w:style w:type="paragraph" w:customStyle="1" w:styleId="776">
    <w:name w:val="标准标题3"/>
    <w:basedOn w:val="2"/>
    <w:qFormat/>
    <w:uiPriority w:val="0"/>
    <w:pPr>
      <w:tabs>
        <w:tab w:val="left" w:pos="1050"/>
        <w:tab w:val="clear" w:pos="720"/>
      </w:tabs>
      <w:spacing w:line="240" w:lineRule="auto"/>
      <w:ind w:left="-258" w:leftChars="-258"/>
    </w:pPr>
    <w:rPr>
      <w:rFonts w:eastAsia="仿宋_GB2312"/>
      <w:sz w:val="28"/>
    </w:rPr>
  </w:style>
  <w:style w:type="paragraph" w:customStyle="1" w:styleId="777">
    <w:name w:val="正文式样2"/>
    <w:basedOn w:val="1"/>
    <w:qFormat/>
    <w:uiPriority w:val="0"/>
    <w:pPr>
      <w:widowControl/>
      <w:spacing w:beforeLines="40" w:afterLines="40"/>
      <w:ind w:firstLine="480" w:firstLineChars="200"/>
      <w:jc w:val="left"/>
    </w:pPr>
    <w:rPr>
      <w:rFonts w:eastAsia="楷体_GB2312"/>
      <w:kern w:val="0"/>
      <w:szCs w:val="20"/>
      <w:lang w:eastAsia="en-US"/>
    </w:rPr>
  </w:style>
  <w:style w:type="paragraph" w:customStyle="1" w:styleId="778">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779">
    <w:name w:val="Test2"/>
    <w:basedOn w:val="6"/>
    <w:qFormat/>
    <w:uiPriority w:val="0"/>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780">
    <w:name w:val="样式"/>
    <w:basedOn w:val="1"/>
    <w:qFormat/>
    <w:uiPriority w:val="0"/>
    <w:pPr>
      <w:autoSpaceDE w:val="0"/>
      <w:autoSpaceDN w:val="0"/>
      <w:snapToGrid w:val="0"/>
      <w:spacing w:before="120" w:after="120"/>
      <w:jc w:val="left"/>
    </w:pPr>
    <w:rPr>
      <w:rFonts w:hint="eastAsia" w:ascii="宋体" w:hAnsi="宋体" w:eastAsia="仿宋_GB2312" w:cs="Arial"/>
      <w:szCs w:val="20"/>
    </w:rPr>
  </w:style>
  <w:style w:type="paragraph" w:customStyle="1" w:styleId="781">
    <w:name w:val="表内文字"/>
    <w:basedOn w:val="1"/>
    <w:qFormat/>
    <w:uiPriority w:val="0"/>
    <w:pPr>
      <w:tabs>
        <w:tab w:val="left" w:pos="1418"/>
      </w:tabs>
      <w:jc w:val="center"/>
    </w:pPr>
    <w:rPr>
      <w:rFonts w:ascii="仿宋_GB2312" w:eastAsia="仿宋_GB2312"/>
      <w:spacing w:val="-20"/>
      <w:kern w:val="0"/>
    </w:rPr>
  </w:style>
  <w:style w:type="paragraph" w:customStyle="1" w:styleId="782">
    <w:name w:val="段 Char Char"/>
    <w:qFormat/>
    <w:uiPriority w:val="0"/>
    <w:pPr>
      <w:autoSpaceDE w:val="0"/>
      <w:autoSpaceDN w:val="0"/>
      <w:spacing w:beforeLines="40" w:afterLines="40"/>
      <w:ind w:firstLine="200" w:firstLineChars="200"/>
      <w:jc w:val="both"/>
    </w:pPr>
    <w:rPr>
      <w:rFonts w:ascii="宋体" w:hAnsi="Times New Roman" w:eastAsia="宋体" w:cs="Times New Roman"/>
      <w:sz w:val="21"/>
      <w:lang w:val="en-US" w:eastAsia="zh-CN" w:bidi="ar-SA"/>
    </w:rPr>
  </w:style>
  <w:style w:type="paragraph" w:customStyle="1" w:styleId="78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4">
    <w:name w:val="Date3"/>
    <w:basedOn w:val="1"/>
    <w:next w:val="1"/>
    <w:qFormat/>
    <w:uiPriority w:val="0"/>
    <w:pPr>
      <w:adjustRightInd w:val="0"/>
      <w:spacing w:beforeLines="40" w:afterLines="40" w:line="312" w:lineRule="atLeast"/>
    </w:pPr>
    <w:rPr>
      <w:kern w:val="0"/>
      <w:szCs w:val="20"/>
    </w:rPr>
  </w:style>
  <w:style w:type="paragraph" w:customStyle="1" w:styleId="785">
    <w:name w:val="xl11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6">
    <w:name w:val="xl4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kern w:val="0"/>
      <w:szCs w:val="21"/>
    </w:rPr>
  </w:style>
  <w:style w:type="paragraph" w:customStyle="1" w:styleId="787">
    <w:name w:val="默认段落字体 Para Char Char Char Char Char Char Char Char Char1 Char Char Char Char Char Char Char"/>
    <w:basedOn w:val="29"/>
    <w:qFormat/>
    <w:uiPriority w:val="0"/>
    <w:pPr>
      <w:shd w:val="clear" w:color="auto" w:fill="000080"/>
    </w:pPr>
    <w:rPr>
      <w:rFonts w:ascii="Times New Roman" w:hAnsi="Times New Roman"/>
      <w:kern w:val="2"/>
      <w:szCs w:val="24"/>
    </w:rPr>
  </w:style>
  <w:style w:type="paragraph" w:customStyle="1" w:styleId="788">
    <w:name w:val="font10"/>
    <w:basedOn w:val="1"/>
    <w:qFormat/>
    <w:uiPriority w:val="0"/>
    <w:pPr>
      <w:widowControl/>
      <w:spacing w:beforeLines="40" w:afterLines="40"/>
      <w:jc w:val="left"/>
    </w:pPr>
    <w:rPr>
      <w:rFonts w:ascii="MingLiU" w:hAnsi="MingLiU" w:eastAsia="MingLiU" w:cs="宋体"/>
      <w:color w:val="000000"/>
      <w:kern w:val="0"/>
      <w:sz w:val="20"/>
      <w:szCs w:val="20"/>
    </w:rPr>
  </w:style>
  <w:style w:type="paragraph" w:customStyle="1" w:styleId="789">
    <w:name w:val="文本段落"/>
    <w:basedOn w:val="1"/>
    <w:qFormat/>
    <w:uiPriority w:val="0"/>
    <w:pPr>
      <w:spacing w:before="60" w:after="60"/>
      <w:ind w:left="709" w:firstLine="200" w:firstLineChars="200"/>
    </w:pPr>
    <w:rPr>
      <w:kern w:val="0"/>
      <w:szCs w:val="20"/>
    </w:rPr>
  </w:style>
  <w:style w:type="paragraph" w:customStyle="1" w:styleId="790">
    <w:name w:val="样式 标题 5H5Level 3 - iPIM 5Titre5Block Label1.1.1口h5Secon..."/>
    <w:basedOn w:val="8"/>
    <w:qFormat/>
    <w:uiPriority w:val="0"/>
    <w:pPr>
      <w:widowControl/>
      <w:tabs>
        <w:tab w:val="left" w:pos="1304"/>
        <w:tab w:val="clear" w:pos="1008"/>
      </w:tabs>
      <w:spacing w:beforeLines="50" w:afterLines="50"/>
      <w:ind w:left="0" w:firstLine="0"/>
      <w:jc w:val="left"/>
    </w:pPr>
    <w:rPr>
      <w:rFonts w:cs="宋体"/>
      <w:sz w:val="24"/>
      <w:szCs w:val="24"/>
    </w:rPr>
  </w:style>
  <w:style w:type="paragraph" w:customStyle="1" w:styleId="791">
    <w:name w:val="标题 5l"/>
    <w:basedOn w:val="8"/>
    <w:qFormat/>
    <w:uiPriority w:val="0"/>
    <w:pPr>
      <w:tabs>
        <w:tab w:val="left" w:pos="0"/>
        <w:tab w:val="clear" w:pos="1008"/>
      </w:tabs>
      <w:adjustRightInd w:val="0"/>
      <w:spacing w:beforeLines="40" w:afterLines="40" w:line="376" w:lineRule="atLeast"/>
      <w:ind w:left="0" w:firstLine="0"/>
    </w:pPr>
    <w:rPr>
      <w:kern w:val="0"/>
    </w:rPr>
  </w:style>
  <w:style w:type="paragraph" w:customStyle="1" w:styleId="7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3">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794">
    <w:name w:val="xl36"/>
    <w:basedOn w:val="1"/>
    <w:qFormat/>
    <w:uiPriority w:val="0"/>
    <w:pPr>
      <w:widowControl/>
      <w:pBdr>
        <w:top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795">
    <w:name w:val="xl87"/>
    <w:basedOn w:val="1"/>
    <w:qFormat/>
    <w:uiPriority w:val="0"/>
    <w:pPr>
      <w:widowControl/>
      <w:spacing w:before="100" w:beforeAutospacing="1" w:after="100" w:afterAutospacing="1"/>
      <w:jc w:val="center"/>
    </w:pPr>
    <w:rPr>
      <w:rFonts w:ascii="宋体" w:hAnsi="宋体" w:cs="宋体"/>
      <w:kern w:val="0"/>
    </w:rPr>
  </w:style>
  <w:style w:type="paragraph" w:customStyle="1" w:styleId="796">
    <w:name w:val="标题1"/>
    <w:basedOn w:val="53"/>
    <w:qFormat/>
    <w:uiPriority w:val="0"/>
    <w:pPr>
      <w:spacing w:beforeLines="0" w:afterLines="0" w:line="360" w:lineRule="auto"/>
    </w:pPr>
    <w:rPr>
      <w:b/>
      <w:sz w:val="30"/>
      <w:szCs w:val="20"/>
    </w:rPr>
  </w:style>
  <w:style w:type="paragraph" w:customStyle="1" w:styleId="797">
    <w:name w:val="xl13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98">
    <w:name w:val="Char3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99">
    <w:name w:val="样式 仿宋_GB2312 小四 左侧:  0.63 厘米"/>
    <w:basedOn w:val="1"/>
    <w:qFormat/>
    <w:uiPriority w:val="0"/>
    <w:pPr>
      <w:spacing w:beforeLines="40" w:afterLines="40"/>
      <w:ind w:left="357" w:firstLine="200" w:firstLineChars="200"/>
    </w:pPr>
    <w:rPr>
      <w:rFonts w:ascii="仿宋_GB2312" w:hAnsi="仿宋_GB2312" w:eastAsia="仿宋_GB2312" w:cs="宋体"/>
      <w:szCs w:val="20"/>
    </w:rPr>
  </w:style>
  <w:style w:type="paragraph" w:customStyle="1" w:styleId="800">
    <w:name w:val="大表 mt"/>
    <w:basedOn w:val="1"/>
    <w:qFormat/>
    <w:uiPriority w:val="0"/>
    <w:pPr>
      <w:widowControl/>
      <w:jc w:val="left"/>
    </w:pPr>
    <w:rPr>
      <w:rFonts w:ascii="宋体" w:hAnsi="宋体" w:cs="宋体"/>
      <w:kern w:val="0"/>
      <w:szCs w:val="21"/>
    </w:rPr>
  </w:style>
  <w:style w:type="paragraph" w:customStyle="1" w:styleId="801">
    <w:name w:val="xl23"/>
    <w:basedOn w:val="1"/>
    <w:qFormat/>
    <w:uiPriority w:val="0"/>
    <w:pPr>
      <w:widowControl/>
      <w:spacing w:beforeLines="40" w:afterLines="40"/>
    </w:pPr>
    <w:rPr>
      <w:kern w:val="0"/>
    </w:rPr>
  </w:style>
  <w:style w:type="paragraph" w:customStyle="1" w:styleId="80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szCs w:val="20"/>
    </w:rPr>
  </w:style>
  <w:style w:type="paragraph" w:customStyle="1" w:styleId="803">
    <w:name w:val="样式 目录 3 + 段前: 0.2 行 段后: 0.2 行"/>
    <w:basedOn w:val="52"/>
    <w:qFormat/>
    <w:uiPriority w:val="0"/>
    <w:pPr>
      <w:tabs>
        <w:tab w:val="left" w:pos="900"/>
        <w:tab w:val="left" w:pos="1080"/>
        <w:tab w:val="clear" w:pos="8296"/>
      </w:tabs>
      <w:spacing w:beforeLines="40" w:afterLines="40" w:line="300" w:lineRule="auto"/>
      <w:ind w:left="482" w:firstLine="180"/>
    </w:pPr>
    <w:rPr>
      <w:rFonts w:cs="宋体"/>
      <w:b w:val="0"/>
      <w:bCs w:val="0"/>
      <w:szCs w:val="21"/>
    </w:rPr>
  </w:style>
  <w:style w:type="paragraph" w:customStyle="1" w:styleId="8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5">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6">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807">
    <w:name w:val="样式 标题 3Chapter X.X.X. + 段后: 0.5 行1"/>
    <w:basedOn w:val="2"/>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808">
    <w:name w:val="themeheader"/>
    <w:basedOn w:val="1"/>
    <w:qFormat/>
    <w:uiPriority w:val="0"/>
    <w:pPr>
      <w:widowControl/>
      <w:spacing w:beforeLines="40" w:afterLines="40"/>
      <w:jc w:val="left"/>
    </w:pPr>
    <w:rPr>
      <w:rFonts w:ascii="宋体" w:hAnsi="宋体" w:cs="宋体"/>
      <w:b/>
      <w:bCs/>
      <w:color w:val="FFFFFF"/>
      <w:kern w:val="0"/>
    </w:rPr>
  </w:style>
  <w:style w:type="paragraph" w:customStyle="1" w:styleId="809">
    <w:name w:val="样式 标题 1 + 五号1 Char Char Char Char Char Char Char Char Char Char Char Char Char Char Char Char Char"/>
    <w:basedOn w:val="5"/>
    <w:qFormat/>
    <w:uiPriority w:val="0"/>
    <w:pPr>
      <w:keepNext/>
      <w:keepLines/>
      <w:autoSpaceDE/>
      <w:autoSpaceDN/>
      <w:adjustRightInd/>
      <w:spacing w:line="480" w:lineRule="auto"/>
      <w:jc w:val="both"/>
    </w:pPr>
    <w:rPr>
      <w:rFonts w:eastAsia="宋体"/>
      <w:kern w:val="44"/>
      <w:sz w:val="21"/>
      <w:szCs w:val="44"/>
    </w:rPr>
  </w:style>
  <w:style w:type="paragraph" w:customStyle="1" w:styleId="810">
    <w:name w:val="Char Char3 Char Char Char Char Char Char Char Char Char Char1"/>
    <w:basedOn w:val="1"/>
    <w:qFormat/>
    <w:uiPriority w:val="0"/>
    <w:rPr>
      <w:rFonts w:ascii="Tahoma" w:hAnsi="Tahoma"/>
      <w:sz w:val="36"/>
      <w:szCs w:val="36"/>
    </w:rPr>
  </w:style>
  <w:style w:type="paragraph" w:customStyle="1" w:styleId="811">
    <w:name w:val="标准标题1"/>
    <w:basedOn w:val="5"/>
    <w:qFormat/>
    <w:uiPriority w:val="0"/>
    <w:pPr>
      <w:keepNext/>
      <w:keepLines/>
      <w:pageBreakBefore/>
      <w:tabs>
        <w:tab w:val="left" w:pos="1080"/>
        <w:tab w:val="clear" w:pos="432"/>
      </w:tabs>
      <w:autoSpaceDE/>
      <w:autoSpaceDN/>
      <w:adjustRightInd/>
      <w:spacing w:before="340" w:after="330" w:line="578" w:lineRule="auto"/>
      <w:ind w:left="425" w:hanging="425"/>
      <w:jc w:val="both"/>
    </w:pPr>
    <w:rPr>
      <w:rFonts w:eastAsia="仿宋_GB2312"/>
      <w:kern w:val="44"/>
      <w:sz w:val="32"/>
      <w:szCs w:val="44"/>
    </w:rPr>
  </w:style>
  <w:style w:type="paragraph" w:customStyle="1" w:styleId="812">
    <w:name w:val="标题一"/>
    <w:basedOn w:val="5"/>
    <w:next w:val="37"/>
    <w:qFormat/>
    <w:uiPriority w:val="0"/>
    <w:pPr>
      <w:keepNext/>
      <w:tabs>
        <w:tab w:val="left" w:pos="-420"/>
        <w:tab w:val="left" w:pos="224"/>
        <w:tab w:val="left" w:pos="425"/>
        <w:tab w:val="clear" w:pos="432"/>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813">
    <w:name w:val="简单回函地址"/>
    <w:basedOn w:val="1"/>
    <w:qFormat/>
    <w:uiPriority w:val="0"/>
    <w:pPr>
      <w:spacing w:beforeLines="40" w:afterLines="40"/>
    </w:pPr>
  </w:style>
  <w:style w:type="paragraph" w:customStyle="1" w:styleId="814">
    <w:name w:val="正文文字表格居中"/>
    <w:basedOn w:val="1"/>
    <w:next w:val="81"/>
    <w:qFormat/>
    <w:uiPriority w:val="0"/>
    <w:pPr>
      <w:spacing w:beforeLines="100" w:afterLines="50"/>
    </w:pPr>
    <w:rPr>
      <w:szCs w:val="18"/>
    </w:rPr>
  </w:style>
  <w:style w:type="paragraph" w:customStyle="1" w:styleId="815">
    <w:name w:val="附录五级条标题"/>
    <w:basedOn w:val="1"/>
    <w:qFormat/>
    <w:uiPriority w:val="0"/>
    <w:pPr>
      <w:spacing w:line="312" w:lineRule="auto"/>
    </w:pPr>
  </w:style>
  <w:style w:type="paragraph" w:customStyle="1" w:styleId="816">
    <w:name w:val="标准正文"/>
    <w:basedOn w:val="1"/>
    <w:qFormat/>
    <w:uiPriority w:val="0"/>
    <w:pPr>
      <w:adjustRightInd w:val="0"/>
      <w:spacing w:beforeLines="40" w:afterLines="40"/>
      <w:jc w:val="center"/>
    </w:pPr>
    <w:rPr>
      <w:kern w:val="0"/>
      <w:szCs w:val="20"/>
    </w:rPr>
  </w:style>
  <w:style w:type="paragraph" w:customStyle="1" w:styleId="817">
    <w:name w:val="MM Topic 5"/>
    <w:basedOn w:val="8"/>
    <w:qFormat/>
    <w:uiPriority w:val="0"/>
    <w:pPr>
      <w:tabs>
        <w:tab w:val="left" w:pos="2551"/>
        <w:tab w:val="clear" w:pos="1008"/>
      </w:tabs>
      <w:spacing w:beforeLines="40" w:afterLines="40" w:line="374" w:lineRule="auto"/>
      <w:ind w:left="0" w:firstLine="0"/>
    </w:pPr>
  </w:style>
  <w:style w:type="paragraph" w:customStyle="1" w:styleId="818">
    <w:name w:val="正文居中标题1"/>
    <w:basedOn w:val="1"/>
    <w:qFormat/>
    <w:uiPriority w:val="0"/>
    <w:pPr>
      <w:spacing w:before="100" w:beforeAutospacing="1" w:after="100" w:afterAutospacing="1"/>
      <w:jc w:val="center"/>
    </w:pPr>
    <w:rPr>
      <w:rFonts w:eastAsia="隶书"/>
      <w:b/>
      <w:bCs/>
      <w:sz w:val="84"/>
    </w:rPr>
  </w:style>
  <w:style w:type="paragraph" w:customStyle="1" w:styleId="819">
    <w:name w:val="Paragraph1"/>
    <w:basedOn w:val="1"/>
    <w:qFormat/>
    <w:uiPriority w:val="0"/>
    <w:pPr>
      <w:spacing w:before="80" w:afterLines="50"/>
    </w:pPr>
    <w:rPr>
      <w:rFonts w:ascii="宋体"/>
      <w:snapToGrid w:val="0"/>
      <w:kern w:val="0"/>
      <w:szCs w:val="20"/>
    </w:rPr>
  </w:style>
  <w:style w:type="paragraph" w:customStyle="1" w:styleId="82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1">
    <w:name w:val="Char1 Char Char Char"/>
    <w:basedOn w:val="1"/>
    <w:qFormat/>
    <w:uiPriority w:val="0"/>
    <w:rPr>
      <w:rFonts w:ascii="Tahoma" w:hAnsi="Tahoma"/>
      <w:szCs w:val="20"/>
    </w:rPr>
  </w:style>
  <w:style w:type="paragraph" w:customStyle="1" w:styleId="822">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82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4">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rPr>
  </w:style>
  <w:style w:type="paragraph" w:customStyle="1" w:styleId="825">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szCs w:val="20"/>
    </w:rPr>
  </w:style>
  <w:style w:type="paragraph" w:customStyle="1" w:styleId="826">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827">
    <w:name w:val="分项斜体"/>
    <w:basedOn w:val="1"/>
    <w:qFormat/>
    <w:uiPriority w:val="0"/>
    <w:pPr>
      <w:widowControl/>
      <w:spacing w:beforeLines="40" w:afterLines="40"/>
      <w:jc w:val="left"/>
    </w:pPr>
    <w:rPr>
      <w:i/>
      <w:kern w:val="0"/>
    </w:rPr>
  </w:style>
  <w:style w:type="paragraph" w:customStyle="1" w:styleId="828">
    <w:name w:val="数字标题6"/>
    <w:basedOn w:val="9"/>
    <w:next w:val="1"/>
    <w:qFormat/>
    <w:uiPriority w:val="0"/>
    <w:pPr>
      <w:tabs>
        <w:tab w:val="left" w:pos="480"/>
        <w:tab w:val="left" w:pos="1080"/>
      </w:tabs>
      <w:ind w:left="480" w:hanging="480"/>
    </w:pPr>
    <w:rPr>
      <w:rFonts w:ascii="Times New Roman" w:hAnsi="Times New Roman" w:eastAsia="宋体"/>
      <w:i/>
      <w:kern w:val="0"/>
      <w:szCs w:val="24"/>
    </w:rPr>
  </w:style>
  <w:style w:type="paragraph" w:customStyle="1" w:styleId="829">
    <w:name w:val="样式 标题 4H4PIM 5h4blbbPIM 44th level + 右侧:  0 厘米 行距: 1.5 倍..."/>
    <w:basedOn w:val="7"/>
    <w:qFormat/>
    <w:uiPriority w:val="0"/>
    <w:pPr>
      <w:tabs>
        <w:tab w:val="left" w:pos="300"/>
        <w:tab w:val="left" w:pos="567"/>
        <w:tab w:val="clear" w:pos="864"/>
      </w:tabs>
      <w:spacing w:beforeLines="40" w:afterLines="40"/>
      <w:ind w:hanging="433"/>
      <w:jc w:val="left"/>
    </w:pPr>
    <w:rPr>
      <w:rFonts w:eastAsia="华文中宋" w:cs="宋体"/>
      <w:szCs w:val="24"/>
    </w:rPr>
  </w:style>
  <w:style w:type="paragraph" w:customStyle="1" w:styleId="830">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left"/>
    </w:pPr>
    <w:rPr>
      <w:color w:val="000000"/>
      <w:kern w:val="0"/>
      <w:sz w:val="20"/>
      <w:szCs w:val="20"/>
    </w:rPr>
  </w:style>
  <w:style w:type="paragraph" w:customStyle="1" w:styleId="831">
    <w:name w:val="MM Topic 2"/>
    <w:basedOn w:val="6"/>
    <w:qFormat/>
    <w:uiPriority w:val="0"/>
    <w:pPr>
      <w:tabs>
        <w:tab w:val="left" w:pos="992"/>
        <w:tab w:val="clear" w:pos="576"/>
      </w:tabs>
      <w:spacing w:beforeLines="40" w:afterLines="40" w:line="415" w:lineRule="auto"/>
      <w:ind w:left="0" w:firstLine="0"/>
    </w:pPr>
  </w:style>
  <w:style w:type="paragraph" w:customStyle="1" w:styleId="832">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33">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4">
    <w:name w:val="leveld"/>
    <w:basedOn w:val="1"/>
    <w:qFormat/>
    <w:uiPriority w:val="0"/>
    <w:pPr>
      <w:widowControl/>
      <w:pBdr>
        <w:bottom w:val="single" w:color="0066FF" w:sz="12" w:space="1"/>
      </w:pBdr>
      <w:spacing w:beforeLines="40" w:afterLines="40"/>
      <w:jc w:val="left"/>
    </w:pPr>
    <w:rPr>
      <w:rFonts w:ascii="宋体" w:hAnsi="宋体" w:cs="宋体"/>
      <w:b/>
      <w:bCs/>
      <w:color w:val="000000"/>
      <w:kern w:val="0"/>
    </w:rPr>
  </w:style>
  <w:style w:type="paragraph" w:customStyle="1" w:styleId="835">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36">
    <w:name w:val="样式 题注 + 居中"/>
    <w:basedOn w:val="25"/>
    <w:qFormat/>
    <w:uiPriority w:val="0"/>
    <w:pPr>
      <w:spacing w:beforeLines="40" w:afterLines="40"/>
      <w:jc w:val="center"/>
    </w:pPr>
    <w:rPr>
      <w:rFonts w:cs="宋体"/>
      <w:sz w:val="24"/>
    </w:rPr>
  </w:style>
  <w:style w:type="paragraph" w:customStyle="1" w:styleId="837">
    <w:name w:val="Char2 Char Char Char1"/>
    <w:basedOn w:val="1"/>
    <w:qFormat/>
    <w:uiPriority w:val="0"/>
    <w:rPr>
      <w:rFonts w:ascii="仿宋_GB2312"/>
      <w:b/>
      <w:sz w:val="30"/>
      <w:szCs w:val="32"/>
    </w:rPr>
  </w:style>
  <w:style w:type="paragraph" w:customStyle="1" w:styleId="838">
    <w:name w:val="Char41"/>
    <w:basedOn w:val="1"/>
    <w:qFormat/>
    <w:uiPriority w:val="0"/>
    <w:rPr>
      <w:rFonts w:ascii="仿宋_GB2312" w:eastAsia="仿宋_GB2312"/>
      <w:b/>
      <w:sz w:val="32"/>
      <w:szCs w:val="32"/>
    </w:rPr>
  </w:style>
  <w:style w:type="paragraph" w:customStyle="1" w:styleId="839">
    <w:name w:val="font7"/>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840">
    <w:name w:val="默认段落字体 Para Char Char Char Char Char Char Char Char Char1 Char Char Char Char"/>
    <w:basedOn w:val="1"/>
    <w:qFormat/>
    <w:uiPriority w:val="0"/>
    <w:rPr>
      <w:rFonts w:ascii="Tahoma" w:hAnsi="Tahoma"/>
      <w:szCs w:val="20"/>
    </w:rPr>
  </w:style>
  <w:style w:type="paragraph" w:customStyle="1" w:styleId="841">
    <w:name w:val="章正文"/>
    <w:basedOn w:val="1"/>
    <w:qFormat/>
    <w:uiPriority w:val="0"/>
    <w:pPr>
      <w:spacing w:beforeLines="50" w:after="120" w:line="300" w:lineRule="auto"/>
      <w:ind w:firstLine="480"/>
    </w:pPr>
    <w:rPr>
      <w:rFonts w:ascii="Helvetica" w:hAnsi="Helvetica"/>
      <w:kern w:val="0"/>
    </w:rPr>
  </w:style>
  <w:style w:type="paragraph" w:customStyle="1" w:styleId="842">
    <w:name w:val="图1"/>
    <w:basedOn w:val="78"/>
    <w:qFormat/>
    <w:uiPriority w:val="0"/>
    <w:pPr>
      <w:spacing w:beforeLines="40" w:afterLines="40"/>
      <w:ind w:left="0" w:firstLine="0"/>
      <w:jc w:val="center"/>
    </w:pPr>
    <w:rPr>
      <w:rFonts w:ascii="宋体" w:hAnsi="宋体"/>
      <w:b/>
      <w:bCs/>
      <w:smallCaps w:val="0"/>
      <w:sz w:val="18"/>
      <w:szCs w:val="24"/>
    </w:rPr>
  </w:style>
  <w:style w:type="paragraph" w:customStyle="1" w:styleId="843">
    <w:name w:val="样式 标题 1H1章PIM 1Section Headh1l1Heading 0H11H12H111H13..."/>
    <w:basedOn w:val="5"/>
    <w:qFormat/>
    <w:uiPriority w:val="0"/>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844">
    <w:name w:val="正文 + 宋体"/>
    <w:basedOn w:val="86"/>
    <w:qFormat/>
    <w:uiPriority w:val="0"/>
    <w:pPr>
      <w:spacing w:beforeLines="40" w:beforeAutospacing="0" w:afterLines="40" w:afterAutospacing="0" w:line="480" w:lineRule="auto"/>
      <w:ind w:firstLine="560" w:firstLineChars="200"/>
    </w:pPr>
    <w:rPr>
      <w:rFonts w:cs="Times New Roman"/>
      <w:spacing w:val="20"/>
      <w:kern w:val="2"/>
      <w:lang w:val="zh-CN"/>
    </w:rPr>
  </w:style>
  <w:style w:type="paragraph" w:customStyle="1" w:styleId="845">
    <w:name w:val="ymtext"/>
    <w:basedOn w:val="1"/>
    <w:qFormat/>
    <w:uiPriority w:val="0"/>
    <w:pPr>
      <w:widowControl/>
      <w:spacing w:before="160" w:after="100" w:line="500" w:lineRule="atLeast"/>
      <w:ind w:firstLine="547"/>
      <w:jc w:val="left"/>
    </w:pPr>
    <w:rPr>
      <w:rFonts w:ascii="宋体" w:hAnsi="Arial"/>
      <w:spacing w:val="40"/>
      <w:kern w:val="0"/>
      <w:szCs w:val="20"/>
    </w:rPr>
  </w:style>
  <w:style w:type="paragraph" w:customStyle="1" w:styleId="846">
    <w:name w:val="样式 标题 2第一章 标题 2Heading 2 HiddenHeading 2 CCBSheading 2H2h2..."/>
    <w:basedOn w:val="6"/>
    <w:qFormat/>
    <w:uiPriority w:val="0"/>
    <w:pPr>
      <w:keepLines w:val="0"/>
      <w:tabs>
        <w:tab w:val="left" w:pos="360"/>
        <w:tab w:val="clear" w:pos="576"/>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847">
    <w:name w:val="正文文本 22"/>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849">
    <w:name w:val="样式 宋体 首行缩进:  2 字符1"/>
    <w:basedOn w:val="1"/>
    <w:qFormat/>
    <w:uiPriority w:val="0"/>
    <w:pPr>
      <w:spacing w:beforeLines="40" w:afterLines="40" w:line="300" w:lineRule="auto"/>
      <w:ind w:firstLine="480" w:firstLineChars="200"/>
    </w:pPr>
    <w:rPr>
      <w:rFonts w:ascii="宋体" w:hAnsi="宋体"/>
      <w:szCs w:val="20"/>
    </w:rPr>
  </w:style>
  <w:style w:type="paragraph" w:customStyle="1" w:styleId="850">
    <w:name w:val="首信标准正文 Char Char Char Char Char Char Char Char Char Char Char Char Char Char Char Char Char Char Char Char Char Char"/>
    <w:basedOn w:val="1"/>
    <w:qFormat/>
    <w:uiPriority w:val="0"/>
    <w:pPr>
      <w:spacing w:beforeLines="40" w:afterLines="40"/>
    </w:pPr>
    <w:rPr>
      <w:rFonts w:ascii="Tahoma" w:hAnsi="Tahoma"/>
      <w:szCs w:val="20"/>
    </w:rPr>
  </w:style>
  <w:style w:type="paragraph" w:customStyle="1" w:styleId="851">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szCs w:val="20"/>
    </w:rPr>
  </w:style>
  <w:style w:type="paragraph" w:customStyle="1" w:styleId="8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3">
    <w:name w:val="P3"/>
    <w:basedOn w:val="1"/>
    <w:qFormat/>
    <w:uiPriority w:val="0"/>
    <w:pPr>
      <w:widowControl/>
      <w:spacing w:before="240" w:line="240" w:lineRule="atLeast"/>
      <w:ind w:left="1152"/>
      <w:jc w:val="left"/>
    </w:pPr>
    <w:rPr>
      <w:b/>
      <w:kern w:val="0"/>
      <w:szCs w:val="21"/>
      <w:lang w:val="en-AU" w:eastAsia="en-US"/>
    </w:rPr>
  </w:style>
  <w:style w:type="paragraph" w:customStyle="1" w:styleId="85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rPr>
  </w:style>
  <w:style w:type="paragraph" w:customStyle="1" w:styleId="855">
    <w:name w:val="color000000bg"/>
    <w:basedOn w:val="1"/>
    <w:qFormat/>
    <w:uiPriority w:val="0"/>
    <w:pPr>
      <w:widowControl/>
      <w:shd w:val="clear" w:color="auto" w:fill="000000"/>
      <w:spacing w:beforeLines="40" w:afterLines="40"/>
      <w:jc w:val="left"/>
    </w:pPr>
    <w:rPr>
      <w:rFonts w:ascii="宋体" w:hAnsi="宋体" w:cs="宋体"/>
      <w:color w:val="000000"/>
      <w:kern w:val="0"/>
    </w:rPr>
  </w:style>
  <w:style w:type="paragraph" w:customStyle="1" w:styleId="856">
    <w:name w:val="默认段落字体 Para Char Char Char Char Char Char Char Char Char Char Char Char Char"/>
    <w:basedOn w:val="1"/>
    <w:qFormat/>
    <w:uiPriority w:val="0"/>
    <w:rPr>
      <w:rFonts w:ascii="Tahoma" w:hAnsi="Tahoma"/>
      <w:szCs w:val="20"/>
    </w:rPr>
  </w:style>
  <w:style w:type="paragraph" w:customStyle="1" w:styleId="857">
    <w:name w:val="标准有序列表（L1）"/>
    <w:basedOn w:val="24"/>
    <w:qFormat/>
    <w:uiPriority w:val="0"/>
    <w:pPr>
      <w:tabs>
        <w:tab w:val="left" w:pos="0"/>
      </w:tabs>
      <w:ind w:firstLine="0"/>
    </w:pPr>
    <w:rPr>
      <w:rFonts w:ascii="黑体" w:eastAsia="黑体"/>
      <w:color w:val="000000"/>
    </w:rPr>
  </w:style>
  <w:style w:type="paragraph" w:customStyle="1" w:styleId="858">
    <w:name w:val="样式 宋体 小四 行距: 1.5 倍行距1"/>
    <w:basedOn w:val="1"/>
    <w:qFormat/>
    <w:uiPriority w:val="0"/>
    <w:pPr>
      <w:spacing w:beforeLines="40" w:afterLines="40"/>
    </w:pPr>
    <w:rPr>
      <w:rFonts w:ascii="宋体" w:hAnsi="宋体"/>
      <w:szCs w:val="20"/>
    </w:rPr>
  </w:style>
  <w:style w:type="paragraph" w:customStyle="1" w:styleId="859">
    <w:name w:val="二级项目符号"/>
    <w:basedOn w:val="1"/>
    <w:qFormat/>
    <w:uiPriority w:val="0"/>
    <w:pPr>
      <w:widowControl/>
      <w:tabs>
        <w:tab w:val="left" w:pos="964"/>
      </w:tabs>
      <w:ind w:left="964" w:hanging="482"/>
    </w:pPr>
    <w:rPr>
      <w:kern w:val="0"/>
      <w:szCs w:val="20"/>
    </w:rPr>
  </w:style>
  <w:style w:type="paragraph" w:customStyle="1" w:styleId="860">
    <w:name w:val="Char2"/>
    <w:basedOn w:val="1"/>
    <w:qFormat/>
    <w:uiPriority w:val="0"/>
    <w:rPr>
      <w:rFonts w:ascii="Tahoma" w:hAnsi="Tahoma"/>
      <w:szCs w:val="20"/>
    </w:rPr>
  </w:style>
  <w:style w:type="paragraph" w:customStyle="1" w:styleId="861">
    <w:name w:val="Char Char41"/>
    <w:basedOn w:val="1"/>
    <w:qFormat/>
    <w:uiPriority w:val="0"/>
    <w:pPr>
      <w:spacing w:beforeLines="40" w:afterLines="40"/>
    </w:pPr>
    <w:rPr>
      <w:rFonts w:ascii="Tahoma" w:hAnsi="Tahoma"/>
      <w:sz w:val="36"/>
      <w:szCs w:val="36"/>
    </w:rPr>
  </w:style>
  <w:style w:type="paragraph" w:customStyle="1" w:styleId="862">
    <w:name w:val="部分1"/>
    <w:basedOn w:val="1"/>
    <w:qFormat/>
    <w:uiPriority w:val="0"/>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863">
    <w:name w:val="xl73"/>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64">
    <w:name w:val="MM Topic 1"/>
    <w:basedOn w:val="5"/>
    <w:qFormat/>
    <w:uiPriority w:val="0"/>
    <w:pPr>
      <w:keepNext/>
      <w:keepLines/>
      <w:tabs>
        <w:tab w:val="left" w:pos="425"/>
        <w:tab w:val="clear" w:pos="432"/>
      </w:tabs>
      <w:autoSpaceDE/>
      <w:autoSpaceDN/>
      <w:adjustRightInd/>
      <w:spacing w:beforeLines="40" w:afterLines="40" w:line="576" w:lineRule="auto"/>
      <w:ind w:left="0" w:firstLine="0"/>
      <w:jc w:val="both"/>
    </w:pPr>
    <w:rPr>
      <w:rFonts w:eastAsia="宋体"/>
      <w:kern w:val="44"/>
      <w:sz w:val="44"/>
      <w:szCs w:val="44"/>
    </w:rPr>
  </w:style>
  <w:style w:type="paragraph" w:customStyle="1" w:styleId="865">
    <w:name w:val="Char3 Char Char Char1"/>
    <w:basedOn w:val="1"/>
    <w:qFormat/>
    <w:uiPriority w:val="0"/>
    <w:pPr>
      <w:widowControl/>
      <w:spacing w:after="160" w:line="240" w:lineRule="exact"/>
      <w:jc w:val="left"/>
    </w:pPr>
    <w:rPr>
      <w:szCs w:val="20"/>
    </w:rPr>
  </w:style>
  <w:style w:type="paragraph" w:customStyle="1" w:styleId="866">
    <w:name w:val="color333333"/>
    <w:basedOn w:val="1"/>
    <w:qFormat/>
    <w:uiPriority w:val="0"/>
    <w:pPr>
      <w:widowControl/>
      <w:spacing w:beforeLines="40" w:afterLines="40"/>
      <w:jc w:val="left"/>
    </w:pPr>
    <w:rPr>
      <w:rFonts w:ascii="宋体" w:hAnsi="宋体" w:cs="宋体"/>
      <w:color w:val="333333"/>
      <w:kern w:val="0"/>
    </w:rPr>
  </w:style>
  <w:style w:type="paragraph" w:customStyle="1" w:styleId="867">
    <w:name w:val="样式 (西文) Arial (中文) 仿宋_GB2312 四号 段前: 0.4 行 段后: 0.4 行 行距: 1.5..."/>
    <w:basedOn w:val="1"/>
    <w:qFormat/>
    <w:uiPriority w:val="0"/>
    <w:pPr>
      <w:spacing w:beforeLines="40"/>
      <w:ind w:firstLine="560" w:firstLineChars="200"/>
    </w:pPr>
    <w:rPr>
      <w:rFonts w:ascii="Arial" w:hAnsi="Arial" w:cs="宋体"/>
    </w:rPr>
  </w:style>
  <w:style w:type="paragraph" w:customStyle="1" w:styleId="8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9">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870">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71">
    <w:name w:val="MM Topic 4"/>
    <w:basedOn w:val="7"/>
    <w:qFormat/>
    <w:uiPriority w:val="0"/>
    <w:pPr>
      <w:tabs>
        <w:tab w:val="left" w:pos="1984"/>
        <w:tab w:val="clear" w:pos="864"/>
      </w:tabs>
      <w:spacing w:beforeLines="40" w:afterLines="40" w:line="374" w:lineRule="auto"/>
      <w:ind w:left="0" w:firstLine="0"/>
    </w:pPr>
  </w:style>
  <w:style w:type="paragraph" w:customStyle="1" w:styleId="872">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873">
    <w:name w:val="标题四"/>
    <w:basedOn w:val="1"/>
    <w:next w:val="1"/>
    <w:qFormat/>
    <w:uiPriority w:val="0"/>
    <w:rPr>
      <w:rFonts w:eastAsia="黑体"/>
    </w:rPr>
  </w:style>
  <w:style w:type="paragraph" w:customStyle="1" w:styleId="874">
    <w:name w:val="表格标注"/>
    <w:basedOn w:val="1"/>
    <w:qFormat/>
    <w:uiPriority w:val="0"/>
    <w:pPr>
      <w:spacing w:before="152" w:after="160" w:line="300" w:lineRule="auto"/>
      <w:jc w:val="right"/>
    </w:pPr>
    <w:rPr>
      <w:rFonts w:ascii="黑体" w:hAnsi="Arial" w:eastAsia="黑体" w:cs="宋体"/>
      <w:szCs w:val="20"/>
    </w:rPr>
  </w:style>
  <w:style w:type="paragraph" w:customStyle="1" w:styleId="87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76">
    <w:name w:val="Char1 Char Char Char1"/>
    <w:basedOn w:val="1"/>
    <w:qFormat/>
    <w:uiPriority w:val="0"/>
    <w:rPr>
      <w:rFonts w:ascii="Tahoma" w:hAnsi="Tahoma"/>
      <w:szCs w:val="20"/>
    </w:rPr>
  </w:style>
  <w:style w:type="paragraph" w:customStyle="1" w:styleId="877">
    <w:name w:val="标题 38"/>
    <w:basedOn w:val="1"/>
    <w:qFormat/>
    <w:uiPriority w:val="0"/>
    <w:pPr>
      <w:adjustRightInd w:val="0"/>
      <w:snapToGrid w:val="0"/>
      <w:ind w:left="-2" w:leftChars="-1"/>
    </w:pPr>
    <w:rPr>
      <w:rFonts w:ascii="Arial" w:hAnsi="Arial" w:cs="Arial"/>
    </w:rPr>
  </w:style>
  <w:style w:type="paragraph" w:customStyle="1" w:styleId="878">
    <w:name w:val="Date2"/>
    <w:basedOn w:val="1"/>
    <w:next w:val="1"/>
    <w:qFormat/>
    <w:uiPriority w:val="0"/>
    <w:pPr>
      <w:adjustRightInd w:val="0"/>
      <w:spacing w:beforeLines="40" w:afterLines="40" w:line="312" w:lineRule="atLeast"/>
    </w:pPr>
    <w:rPr>
      <w:kern w:val="0"/>
      <w:szCs w:val="20"/>
    </w:rPr>
  </w:style>
  <w:style w:type="paragraph" w:customStyle="1" w:styleId="879">
    <w:name w:val="项目符2"/>
    <w:basedOn w:val="1"/>
    <w:qFormat/>
    <w:uiPriority w:val="0"/>
    <w:pPr>
      <w:tabs>
        <w:tab w:val="left" w:pos="840"/>
      </w:tabs>
      <w:spacing w:afterLines="50"/>
      <w:ind w:left="1260" w:hanging="420"/>
    </w:pPr>
    <w:rPr>
      <w:szCs w:val="21"/>
    </w:rPr>
  </w:style>
  <w:style w:type="paragraph" w:customStyle="1" w:styleId="880">
    <w:name w:val="表格正文"/>
    <w:basedOn w:val="1"/>
    <w:qFormat/>
    <w:uiPriority w:val="0"/>
    <w:pPr>
      <w:adjustRightInd w:val="0"/>
      <w:snapToGrid w:val="0"/>
      <w:spacing w:before="60" w:after="60"/>
      <w:jc w:val="center"/>
      <w:textAlignment w:val="baseline"/>
    </w:pPr>
    <w:rPr>
      <w:kern w:val="0"/>
      <w:szCs w:val="20"/>
    </w:rPr>
  </w:style>
  <w:style w:type="paragraph" w:customStyle="1" w:styleId="881">
    <w:name w:val="示例"/>
    <w:next w:val="327"/>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882">
    <w:name w:val="沈标题四"/>
    <w:basedOn w:val="7"/>
    <w:next w:val="1"/>
    <w:qFormat/>
    <w:uiPriority w:val="0"/>
    <w:pPr>
      <w:keepNext w:val="0"/>
      <w:keepLines w:val="0"/>
      <w:spacing w:line="377" w:lineRule="auto"/>
    </w:pPr>
    <w:rPr>
      <w:rFonts w:ascii="Arial Narrow" w:hAnsi="Arial Narrow" w:eastAsia="方正姚体"/>
      <w:b w:val="0"/>
      <w:sz w:val="24"/>
      <w:szCs w:val="24"/>
    </w:rPr>
  </w:style>
  <w:style w:type="paragraph" w:customStyle="1" w:styleId="883">
    <w:name w:val="中文标题 2"/>
    <w:basedOn w:val="42"/>
    <w:next w:val="42"/>
    <w:qFormat/>
    <w:uiPriority w:val="0"/>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884">
    <w:name w:val="p2"/>
    <w:basedOn w:val="1"/>
    <w:qFormat/>
    <w:uiPriority w:val="0"/>
    <w:pPr>
      <w:widowControl/>
      <w:spacing w:beforeLines="40" w:afterLines="40" w:line="397" w:lineRule="atLeast"/>
      <w:jc w:val="left"/>
    </w:pPr>
    <w:rPr>
      <w:rFonts w:ascii="宋体" w:hAnsi="宋体" w:cs="宋体"/>
      <w:kern w:val="0"/>
    </w:rPr>
  </w:style>
  <w:style w:type="paragraph" w:customStyle="1" w:styleId="885">
    <w:name w:val="数字标题4"/>
    <w:basedOn w:val="7"/>
    <w:qFormat/>
    <w:uiPriority w:val="0"/>
    <w:pPr>
      <w:tabs>
        <w:tab w:val="left" w:pos="0"/>
        <w:tab w:val="clear" w:pos="864"/>
      </w:tabs>
      <w:ind w:left="1" w:firstLine="0"/>
    </w:pPr>
    <w:rPr>
      <w:rFonts w:eastAsia="仿宋_GB2312" w:cs="Arial"/>
      <w:b w:val="0"/>
      <w:bCs w:val="0"/>
      <w:color w:val="000000"/>
      <w:kern w:val="0"/>
      <w:sz w:val="24"/>
      <w:szCs w:val="24"/>
    </w:rPr>
  </w:style>
  <w:style w:type="paragraph" w:customStyle="1" w:styleId="886">
    <w:name w:val="数字标题5"/>
    <w:basedOn w:val="8"/>
    <w:next w:val="1"/>
    <w:qFormat/>
    <w:uiPriority w:val="0"/>
    <w:pPr>
      <w:tabs>
        <w:tab w:val="left" w:pos="1080"/>
        <w:tab w:val="clear" w:pos="1008"/>
      </w:tabs>
      <w:ind w:left="1080" w:hanging="1080"/>
    </w:pPr>
    <w:rPr>
      <w:kern w:val="0"/>
    </w:rPr>
  </w:style>
  <w:style w:type="paragraph" w:customStyle="1" w:styleId="887">
    <w:name w:val="标准书眉_偶数页"/>
    <w:basedOn w:val="677"/>
    <w:next w:val="1"/>
    <w:qFormat/>
    <w:uiPriority w:val="0"/>
    <w:pPr>
      <w:jc w:val="left"/>
    </w:pPr>
  </w:style>
  <w:style w:type="paragraph" w:customStyle="1" w:styleId="8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9">
    <w:name w:val="graph"/>
    <w:basedOn w:val="1"/>
    <w:qFormat/>
    <w:uiPriority w:val="0"/>
    <w:pPr>
      <w:adjustRightInd w:val="0"/>
      <w:snapToGrid w:val="0"/>
      <w:spacing w:after="120"/>
      <w:ind w:left="-2" w:leftChars="-1" w:right="148"/>
      <w:jc w:val="center"/>
    </w:pPr>
    <w:rPr>
      <w:rFonts w:hAnsi="Arial" w:cs="Arial"/>
      <w:kern w:val="0"/>
      <w:szCs w:val="20"/>
    </w:rPr>
  </w:style>
  <w:style w:type="paragraph" w:customStyle="1" w:styleId="890">
    <w:name w:val="默认段落字体 Para Char"/>
    <w:basedOn w:val="1"/>
    <w:qFormat/>
    <w:uiPriority w:val="0"/>
    <w:pPr>
      <w:adjustRightInd w:val="0"/>
      <w:ind w:firstLine="480"/>
    </w:pPr>
    <w:rPr>
      <w:rFonts w:ascii="宋体" w:hAnsi="宋体"/>
      <w:kern w:val="0"/>
      <w:szCs w:val="20"/>
    </w:rPr>
  </w:style>
  <w:style w:type="paragraph" w:customStyle="1" w:styleId="891">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92">
    <w:name w:val="样式 标题 4h4First SubheadingH4sect 1.2.3.4Ref Heading 1rh1se..."/>
    <w:basedOn w:val="7"/>
    <w:qFormat/>
    <w:uiPriority w:val="0"/>
    <w:pPr>
      <w:tabs>
        <w:tab w:val="left" w:pos="425"/>
        <w:tab w:val="left" w:pos="2184"/>
        <w:tab w:val="clear" w:pos="864"/>
      </w:tabs>
      <w:spacing w:beforeLines="40" w:afterLines="40" w:line="374" w:lineRule="auto"/>
      <w:ind w:left="425" w:hanging="425"/>
    </w:pPr>
    <w:rPr>
      <w:rFonts w:ascii="Times New Roman" w:hAnsi="Times New Roman" w:eastAsia="宋体"/>
      <w:sz w:val="32"/>
    </w:rPr>
  </w:style>
  <w:style w:type="paragraph" w:customStyle="1" w:styleId="893">
    <w:name w:val="正文表标题"/>
    <w:next w:val="1"/>
    <w:qFormat/>
    <w:uiPriority w:val="0"/>
    <w:pPr>
      <w:tabs>
        <w:tab w:val="left" w:pos="1440"/>
      </w:tabs>
      <w:spacing w:beforeLines="40" w:afterLines="40"/>
      <w:jc w:val="center"/>
    </w:pPr>
    <w:rPr>
      <w:rFonts w:ascii="黑体" w:hAnsi="Times New Roman" w:eastAsia="黑体" w:cs="Times New Roman"/>
      <w:sz w:val="21"/>
      <w:lang w:val="en-US" w:eastAsia="zh-CN" w:bidi="ar-SA"/>
    </w:rPr>
  </w:style>
  <w:style w:type="paragraph" w:customStyle="1" w:styleId="894">
    <w:name w:val="主正文"/>
    <w:basedOn w:val="1"/>
    <w:qFormat/>
    <w:uiPriority w:val="0"/>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8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6">
    <w:name w:val="首信标准正文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897">
    <w:name w:val="xl8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98">
    <w:name w:val="样式3 (1)"/>
    <w:basedOn w:val="1"/>
    <w:qFormat/>
    <w:uiPriority w:val="0"/>
    <w:pPr>
      <w:widowControl/>
      <w:tabs>
        <w:tab w:val="left" w:pos="510"/>
      </w:tabs>
      <w:adjustRightInd w:val="0"/>
    </w:pPr>
    <w:rPr>
      <w:kern w:val="0"/>
      <w:szCs w:val="20"/>
    </w:rPr>
  </w:style>
  <w:style w:type="paragraph" w:customStyle="1" w:styleId="899">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900">
    <w:name w:val="文档正文 Char Char"/>
    <w:basedOn w:val="1"/>
    <w:qFormat/>
    <w:uiPriority w:val="0"/>
    <w:pPr>
      <w:adjustRightInd w:val="0"/>
      <w:spacing w:beforeLines="40" w:afterLines="40"/>
      <w:ind w:firstLine="200" w:firstLineChars="200"/>
    </w:pPr>
    <w:rPr>
      <w:kern w:val="0"/>
      <w:szCs w:val="28"/>
    </w:rPr>
  </w:style>
  <w:style w:type="paragraph" w:customStyle="1" w:styleId="901">
    <w:name w:val="Char5"/>
    <w:basedOn w:val="1"/>
    <w:qFormat/>
    <w:uiPriority w:val="0"/>
    <w:rPr>
      <w:szCs w:val="20"/>
    </w:rPr>
  </w:style>
  <w:style w:type="paragraph" w:customStyle="1" w:styleId="9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03">
    <w:name w:val="Char21"/>
    <w:basedOn w:val="1"/>
    <w:qFormat/>
    <w:uiPriority w:val="0"/>
    <w:rPr>
      <w:rFonts w:ascii="仿宋_GB2312" w:eastAsia="仿宋_GB2312"/>
      <w:b/>
      <w:sz w:val="32"/>
      <w:szCs w:val="32"/>
    </w:rPr>
  </w:style>
  <w:style w:type="paragraph" w:customStyle="1" w:styleId="904">
    <w:name w:val="msolistparagraph"/>
    <w:basedOn w:val="1"/>
    <w:qFormat/>
    <w:uiPriority w:val="0"/>
    <w:pPr>
      <w:ind w:firstLine="420" w:firstLineChars="200"/>
    </w:pPr>
  </w:style>
  <w:style w:type="paragraph" w:customStyle="1" w:styleId="905">
    <w:name w:val="srchopt"/>
    <w:basedOn w:val="1"/>
    <w:qFormat/>
    <w:uiPriority w:val="0"/>
    <w:pPr>
      <w:widowControl/>
      <w:spacing w:beforeLines="40" w:afterLines="40"/>
      <w:jc w:val="left"/>
    </w:pPr>
    <w:rPr>
      <w:rFonts w:ascii="宋体" w:hAnsi="宋体" w:cs="宋体"/>
      <w:color w:val="333333"/>
      <w:kern w:val="0"/>
      <w:sz w:val="22"/>
    </w:rPr>
  </w:style>
  <w:style w:type="paragraph" w:customStyle="1" w:styleId="906">
    <w:name w:val="数字标题1"/>
    <w:basedOn w:val="5"/>
    <w:next w:val="1"/>
    <w:qFormat/>
    <w:uiPriority w:val="0"/>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907">
    <w:name w:val="标题 39"/>
    <w:basedOn w:val="1"/>
    <w:qFormat/>
    <w:uiPriority w:val="0"/>
    <w:pPr>
      <w:adjustRightInd w:val="0"/>
      <w:snapToGrid w:val="0"/>
      <w:ind w:left="-2" w:leftChars="-1"/>
    </w:pPr>
    <w:rPr>
      <w:rFonts w:ascii="Arial" w:hAnsi="Arial" w:cs="Arial"/>
    </w:rPr>
  </w:style>
  <w:style w:type="paragraph" w:customStyle="1" w:styleId="908">
    <w:name w:val="封面标准代替信息"/>
    <w:basedOn w:val="680"/>
    <w:qFormat/>
    <w:uiPriority w:val="0"/>
    <w:pPr>
      <w:framePr w:wrap="around"/>
      <w:spacing w:before="57"/>
    </w:pPr>
    <w:rPr>
      <w:rFonts w:ascii="宋体"/>
      <w:sz w:val="21"/>
    </w:rPr>
  </w:style>
  <w:style w:type="paragraph" w:customStyle="1" w:styleId="909">
    <w:name w:val="参考文献、索引标题"/>
    <w:basedOn w:val="728"/>
    <w:next w:val="1"/>
    <w:qFormat/>
    <w:uiPriority w:val="0"/>
    <w:pPr>
      <w:shd w:val="clear" w:color="FFFFFF" w:fill="FFFFFF"/>
      <w:spacing w:beforeLines="0" w:afterLines="0"/>
    </w:pPr>
    <w:rPr>
      <w:sz w:val="21"/>
    </w:rPr>
  </w:style>
  <w:style w:type="paragraph" w:customStyle="1" w:styleId="910">
    <w:name w:val="模板普通正文"/>
    <w:basedOn w:val="42"/>
    <w:qFormat/>
    <w:uiPriority w:val="0"/>
    <w:pPr>
      <w:spacing w:beforeLines="50" w:after="10" w:line="360" w:lineRule="auto"/>
      <w:ind w:firstLine="490" w:firstLineChars="175"/>
      <w:jc w:val="left"/>
    </w:pPr>
    <w:rPr>
      <w:rFonts w:ascii="Times New Roman" w:hAnsi="Times New Roman"/>
      <w:spacing w:val="0"/>
      <w:sz w:val="24"/>
      <w:szCs w:val="24"/>
    </w:rPr>
  </w:style>
  <w:style w:type="paragraph" w:customStyle="1" w:styleId="911">
    <w:name w:val="招标标题4"/>
    <w:basedOn w:val="7"/>
    <w:next w:val="230"/>
    <w:qFormat/>
    <w:uiPriority w:val="0"/>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91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913">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914">
    <w:name w:val="左对齐的表内文字"/>
    <w:basedOn w:val="1"/>
    <w:qFormat/>
    <w:uiPriority w:val="0"/>
    <w:rPr>
      <w:rFonts w:eastAsia="仿宋_GB2312" w:cs="宋体"/>
      <w:szCs w:val="20"/>
    </w:rPr>
  </w:style>
  <w:style w:type="paragraph" w:customStyle="1" w:styleId="915">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szCs w:val="20"/>
    </w:rPr>
  </w:style>
  <w:style w:type="paragraph" w:customStyle="1" w:styleId="916">
    <w:name w:val="Char1 Char Char Char2"/>
    <w:basedOn w:val="1"/>
    <w:qFormat/>
    <w:uiPriority w:val="0"/>
    <w:pPr>
      <w:spacing w:beforeLines="40" w:afterLines="40"/>
    </w:pPr>
    <w:rPr>
      <w:rFonts w:ascii="Tahoma" w:hAnsi="Tahoma"/>
      <w:szCs w:val="20"/>
    </w:rPr>
  </w:style>
  <w:style w:type="paragraph" w:customStyle="1" w:styleId="917">
    <w:name w:val="paragraph1"/>
    <w:basedOn w:val="1"/>
    <w:qFormat/>
    <w:uiPriority w:val="0"/>
    <w:pPr>
      <w:spacing w:afterLines="30"/>
      <w:ind w:firstLine="420" w:firstLineChars="200"/>
    </w:pPr>
    <w:rPr>
      <w:rFonts w:eastAsia="楷体_GB2312"/>
      <w:szCs w:val="20"/>
    </w:rPr>
  </w:style>
  <w:style w:type="paragraph" w:customStyle="1" w:styleId="918">
    <w:name w:val="color990000bld"/>
    <w:basedOn w:val="1"/>
    <w:qFormat/>
    <w:uiPriority w:val="0"/>
    <w:pPr>
      <w:widowControl/>
      <w:spacing w:beforeLines="40" w:afterLines="40"/>
      <w:jc w:val="left"/>
    </w:pPr>
    <w:rPr>
      <w:rFonts w:ascii="宋体" w:hAnsi="宋体" w:cs="宋体"/>
      <w:b/>
      <w:bCs/>
      <w:color w:val="990000"/>
      <w:kern w:val="0"/>
    </w:rPr>
  </w:style>
  <w:style w:type="paragraph" w:customStyle="1" w:styleId="919">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920">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szCs w:val="20"/>
    </w:rPr>
  </w:style>
  <w:style w:type="paragraph" w:customStyle="1" w:styleId="921">
    <w:name w:val="color999999bg"/>
    <w:basedOn w:val="1"/>
    <w:qFormat/>
    <w:uiPriority w:val="0"/>
    <w:pPr>
      <w:widowControl/>
      <w:shd w:val="clear" w:color="auto" w:fill="999999"/>
      <w:spacing w:beforeLines="40" w:afterLines="40"/>
      <w:jc w:val="left"/>
    </w:pPr>
    <w:rPr>
      <w:rFonts w:ascii="宋体" w:hAnsi="宋体" w:cs="宋体"/>
      <w:color w:val="000000"/>
      <w:kern w:val="0"/>
    </w:rPr>
  </w:style>
  <w:style w:type="paragraph" w:customStyle="1" w:styleId="922">
    <w:name w:val="项目编号"/>
    <w:basedOn w:val="1"/>
    <w:qFormat/>
    <w:uiPriority w:val="0"/>
    <w:pPr>
      <w:spacing w:before="156" w:after="156"/>
    </w:pPr>
    <w:rPr>
      <w:rFonts w:ascii="Arial" w:hAnsi="Arial" w:eastAsia="仿宋_GB2312"/>
      <w:szCs w:val="20"/>
    </w:rPr>
  </w:style>
  <w:style w:type="paragraph" w:customStyle="1" w:styleId="923">
    <w:name w:val="备注说明 Char Char Char"/>
    <w:basedOn w:val="71"/>
    <w:qFormat/>
    <w:uiPriority w:val="0"/>
    <w:pPr>
      <w:adjustRightInd w:val="0"/>
      <w:spacing w:beforeLines="40" w:afterLines="40" w:line="312" w:lineRule="atLeast"/>
      <w:ind w:left="420" w:hanging="420"/>
    </w:pPr>
    <w:rPr>
      <w:sz w:val="21"/>
      <w:szCs w:val="20"/>
    </w:rPr>
  </w:style>
  <w:style w:type="paragraph" w:customStyle="1" w:styleId="924">
    <w:name w:val="样式 标题 2Chapter X.X. Statementh22Header 2l2Level 2 Headhea...1"/>
    <w:basedOn w:val="2"/>
    <w:qFormat/>
    <w:uiPriority w:val="0"/>
    <w:pPr>
      <w:keepLines w:val="0"/>
      <w:spacing w:before="120" w:afterLines="50" w:line="240" w:lineRule="auto"/>
      <w:jc w:val="left"/>
    </w:pPr>
    <w:rPr>
      <w:rFonts w:ascii="宋体" w:cs="宋体"/>
      <w:snapToGrid w:val="0"/>
      <w:kern w:val="0"/>
      <w:sz w:val="24"/>
      <w:szCs w:val="20"/>
    </w:rPr>
  </w:style>
  <w:style w:type="paragraph" w:customStyle="1" w:styleId="925">
    <w:name w:val="表格样式"/>
    <w:basedOn w:val="1"/>
    <w:qFormat/>
    <w:uiPriority w:val="0"/>
    <w:pPr>
      <w:spacing w:beforeLines="40" w:afterLines="40"/>
    </w:pPr>
    <w:rPr>
      <w:rFonts w:eastAsia="幼圆"/>
      <w:szCs w:val="20"/>
    </w:rPr>
  </w:style>
  <w:style w:type="paragraph" w:customStyle="1" w:styleId="926">
    <w:name w:val="附录一级条标题"/>
    <w:basedOn w:val="1"/>
    <w:qFormat/>
    <w:uiPriority w:val="0"/>
    <w:pPr>
      <w:spacing w:line="312" w:lineRule="auto"/>
    </w:pPr>
  </w:style>
  <w:style w:type="paragraph" w:customStyle="1" w:styleId="927">
    <w:name w:val="FA正文+标号"/>
    <w:basedOn w:val="1"/>
    <w:qFormat/>
    <w:uiPriority w:val="0"/>
    <w:pPr>
      <w:tabs>
        <w:tab w:val="left" w:pos="3375"/>
      </w:tabs>
      <w:spacing w:line="400" w:lineRule="exact"/>
    </w:pPr>
    <w:rPr>
      <w:rFonts w:ascii="仿宋_GB2312" w:hAnsi="宋体" w:eastAsia="仿宋_GB2312"/>
    </w:rPr>
  </w:style>
  <w:style w:type="paragraph" w:customStyle="1" w:styleId="928">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szCs w:val="20"/>
    </w:rPr>
  </w:style>
  <w:style w:type="paragraph" w:customStyle="1" w:styleId="929">
    <w:name w:val="srchradbtn"/>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930">
    <w:name w:val="样式5"/>
    <w:basedOn w:val="10"/>
    <w:next w:val="1"/>
    <w:qFormat/>
    <w:uiPriority w:val="0"/>
    <w:pPr>
      <w:tabs>
        <w:tab w:val="left" w:pos="709"/>
        <w:tab w:val="clear" w:pos="1296"/>
      </w:tabs>
      <w:adjustRightInd/>
      <w:spacing w:beforeLines="40" w:afterLines="40" w:line="319" w:lineRule="auto"/>
      <w:ind w:left="709" w:hanging="709"/>
      <w:textAlignment w:val="auto"/>
    </w:pPr>
    <w:rPr>
      <w:rFonts w:hAnsi="宋体" w:eastAsia="宋体"/>
      <w:kern w:val="2"/>
      <w:szCs w:val="24"/>
    </w:rPr>
  </w:style>
  <w:style w:type="paragraph" w:customStyle="1" w:styleId="931">
    <w:name w:val="MM Topic 6"/>
    <w:basedOn w:val="9"/>
    <w:qFormat/>
    <w:uiPriority w:val="0"/>
    <w:pPr>
      <w:tabs>
        <w:tab w:val="left" w:pos="567"/>
        <w:tab w:val="clear" w:pos="1152"/>
      </w:tabs>
      <w:spacing w:beforeLines="40" w:afterLines="40" w:line="319" w:lineRule="auto"/>
      <w:ind w:left="0" w:firstLine="0"/>
    </w:pPr>
    <w:rPr>
      <w:szCs w:val="24"/>
    </w:rPr>
  </w:style>
  <w:style w:type="paragraph" w:customStyle="1" w:styleId="932">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933">
    <w:name w:val="样式 标题 1 + Arial 段前: 0.5 行 段后: 0.5 行"/>
    <w:basedOn w:val="5"/>
    <w:qFormat/>
    <w:uiPriority w:val="0"/>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934">
    <w:name w:val="Plain Text1"/>
    <w:basedOn w:val="1"/>
    <w:qFormat/>
    <w:uiPriority w:val="0"/>
    <w:pPr>
      <w:autoSpaceDE w:val="0"/>
      <w:autoSpaceDN w:val="0"/>
      <w:adjustRightInd w:val="0"/>
    </w:pPr>
    <w:rPr>
      <w:rFonts w:hint="eastAsia" w:ascii="宋体" w:hAnsi="宋体"/>
      <w:szCs w:val="20"/>
    </w:rPr>
  </w:style>
  <w:style w:type="paragraph" w:customStyle="1" w:styleId="935">
    <w:name w:val="Char4 Char Char Char Char Char Char Char Char Char Char Char Char Char"/>
    <w:basedOn w:val="1"/>
    <w:qFormat/>
    <w:uiPriority w:val="0"/>
    <w:rPr>
      <w:rFonts w:ascii="Tahoma" w:hAnsi="Tahoma"/>
      <w:sz w:val="36"/>
      <w:szCs w:val="36"/>
    </w:rPr>
  </w:style>
  <w:style w:type="paragraph" w:customStyle="1" w:styleId="936">
    <w:name w:val="样式1"/>
    <w:basedOn w:val="1"/>
    <w:link w:val="1035"/>
    <w:qFormat/>
    <w:uiPriority w:val="0"/>
    <w:pPr>
      <w:spacing w:beforeLines="40" w:afterLines="40" w:line="300" w:lineRule="auto"/>
      <w:ind w:firstLine="480" w:firstLineChars="200"/>
    </w:pPr>
  </w:style>
  <w:style w:type="paragraph" w:customStyle="1" w:styleId="937">
    <w:name w:val="正文文本 21"/>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93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39">
    <w:name w:val="S4-L15-No"/>
    <w:basedOn w:val="940"/>
    <w:qFormat/>
    <w:uiPriority w:val="0"/>
    <w:pPr>
      <w:tabs>
        <w:tab w:val="left" w:pos="720"/>
      </w:tabs>
      <w:ind w:hanging="720"/>
    </w:pPr>
  </w:style>
  <w:style w:type="paragraph" w:customStyle="1" w:styleId="940">
    <w:name w:val="S4-L15"/>
    <w:basedOn w:val="1"/>
    <w:qFormat/>
    <w:uiPriority w:val="0"/>
    <w:pPr>
      <w:spacing w:after="120"/>
      <w:ind w:left="720" w:firstLine="392"/>
    </w:pPr>
    <w:rPr>
      <w:szCs w:val="21"/>
      <w:lang w:val="fr-FR"/>
    </w:rPr>
  </w:style>
  <w:style w:type="paragraph" w:customStyle="1" w:styleId="941">
    <w:name w:val="列表（编号二级）（绿盟科技）"/>
    <w:basedOn w:val="942"/>
    <w:qFormat/>
    <w:uiPriority w:val="0"/>
    <w:pPr>
      <w:spacing w:beforeLines="0"/>
      <w:ind w:left="1260"/>
    </w:pPr>
  </w:style>
  <w:style w:type="paragraph" w:customStyle="1" w:styleId="942">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943">
    <w:name w:val="copyright"/>
    <w:basedOn w:val="1"/>
    <w:qFormat/>
    <w:uiPriority w:val="0"/>
    <w:pPr>
      <w:widowControl/>
      <w:spacing w:beforeLines="40" w:afterLines="40"/>
      <w:jc w:val="left"/>
    </w:pPr>
    <w:rPr>
      <w:rFonts w:ascii="宋体" w:hAnsi="宋体" w:cs="宋体"/>
      <w:color w:val="666666"/>
      <w:kern w:val="0"/>
      <w:sz w:val="22"/>
    </w:rPr>
  </w:style>
  <w:style w:type="paragraph" w:customStyle="1" w:styleId="944">
    <w:name w:val="図"/>
    <w:basedOn w:val="37"/>
    <w:next w:val="1"/>
    <w:qFormat/>
    <w:uiPriority w:val="0"/>
    <w:pPr>
      <w:spacing w:beforeLines="50" w:after="0"/>
      <w:jc w:val="center"/>
    </w:pPr>
    <w:rPr>
      <w:rFonts w:ascii="Century" w:hAnsi="Century" w:eastAsia="MS PMincho"/>
      <w:sz w:val="21"/>
      <w:lang w:eastAsia="ja-JP"/>
    </w:rPr>
  </w:style>
  <w:style w:type="paragraph" w:customStyle="1" w:styleId="945">
    <w:name w:val="表格文字"/>
    <w:basedOn w:val="1"/>
    <w:qFormat/>
    <w:uiPriority w:val="0"/>
    <w:pPr>
      <w:jc w:val="left"/>
      <w:textAlignment w:val="top"/>
    </w:pPr>
    <w:rPr>
      <w:sz w:val="18"/>
    </w:rPr>
  </w:style>
  <w:style w:type="paragraph" w:customStyle="1" w:styleId="946">
    <w:name w:val="样式 标题 4H4bulletblbbh4First Subheadingsect 1.2.3.4Ref Hea..."/>
    <w:basedOn w:val="7"/>
    <w:qFormat/>
    <w:uiPriority w:val="0"/>
    <w:pPr>
      <w:widowControl/>
      <w:tabs>
        <w:tab w:val="left" w:pos="-420"/>
        <w:tab w:val="clear" w:pos="864"/>
      </w:tabs>
      <w:spacing w:beforeLines="50" w:afterLines="50" w:line="300" w:lineRule="auto"/>
      <w:ind w:left="0" w:firstLine="0"/>
      <w:jc w:val="left"/>
    </w:pPr>
    <w:rPr>
      <w:rFonts w:cs="宋体"/>
      <w:szCs w:val="20"/>
    </w:rPr>
  </w:style>
  <w:style w:type="paragraph" w:customStyle="1" w:styleId="947">
    <w:name w:val="Char1 Char Char Char Char Char Char Char Char Char Char Char1 Char Char Char Char Char Char Char Char Char Char Char Char Char Char1 Char Char Char Char"/>
    <w:basedOn w:val="1"/>
    <w:qFormat/>
    <w:uiPriority w:val="0"/>
    <w:pPr>
      <w:adjustRightInd w:val="0"/>
    </w:pPr>
    <w:rPr>
      <w:kern w:val="0"/>
      <w:szCs w:val="20"/>
    </w:rPr>
  </w:style>
  <w:style w:type="paragraph" w:customStyle="1" w:styleId="948">
    <w:name w:val="普通正文"/>
    <w:basedOn w:val="1"/>
    <w:qFormat/>
    <w:uiPriority w:val="0"/>
    <w:pPr>
      <w:adjustRightInd w:val="0"/>
      <w:spacing w:beforeLines="40" w:afterLines="40" w:line="300" w:lineRule="auto"/>
      <w:ind w:firstLine="425" w:firstLineChars="177"/>
    </w:pPr>
    <w:rPr>
      <w:rFonts w:ascii="宋体" w:hAnsi="宋体"/>
      <w:kern w:val="0"/>
    </w:rPr>
  </w:style>
  <w:style w:type="paragraph" w:customStyle="1" w:styleId="949">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0">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5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2">
    <w:name w:val="Char Char6"/>
    <w:basedOn w:val="1"/>
    <w:qFormat/>
    <w:uiPriority w:val="0"/>
  </w:style>
  <w:style w:type="paragraph" w:customStyle="1" w:styleId="953">
    <w:name w:val="S4-I-U-L15-No-dot"/>
    <w:basedOn w:val="1"/>
    <w:qFormat/>
    <w:uiPriority w:val="0"/>
    <w:pPr>
      <w:tabs>
        <w:tab w:val="left" w:pos="1112"/>
      </w:tabs>
      <w:spacing w:after="120"/>
      <w:ind w:left="1112" w:hanging="420"/>
    </w:pPr>
    <w:rPr>
      <w:i/>
      <w:u w:val="single"/>
    </w:rPr>
  </w:style>
  <w:style w:type="paragraph" w:customStyle="1" w:styleId="954">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955">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956">
    <w:name w:val="S4-I-L15-U"/>
    <w:basedOn w:val="1"/>
    <w:qFormat/>
    <w:uiPriority w:val="0"/>
    <w:rPr>
      <w:b/>
      <w:i/>
      <w:u w:val="single"/>
    </w:rPr>
  </w:style>
  <w:style w:type="paragraph" w:customStyle="1" w:styleId="9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8">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Cs w:val="20"/>
    </w:rPr>
  </w:style>
  <w:style w:type="paragraph" w:customStyle="1" w:styleId="959">
    <w:name w:val="图5"/>
    <w:basedOn w:val="1"/>
    <w:qFormat/>
    <w:uiPriority w:val="0"/>
    <w:pPr>
      <w:spacing w:beforeLines="40" w:afterLines="40" w:line="240" w:lineRule="exact"/>
      <w:jc w:val="center"/>
    </w:pPr>
    <w:rPr>
      <w:szCs w:val="20"/>
    </w:rPr>
  </w:style>
  <w:style w:type="paragraph" w:customStyle="1" w:styleId="960">
    <w:name w:val="正文样式1"/>
    <w:basedOn w:val="1"/>
    <w:qFormat/>
    <w:uiPriority w:val="0"/>
    <w:pPr>
      <w:spacing w:beforeLines="40" w:afterLines="40"/>
      <w:ind w:firstLine="510"/>
    </w:pPr>
    <w:rPr>
      <w:rFonts w:ascii="Arial" w:hAnsi="Arial"/>
      <w:szCs w:val="20"/>
    </w:rPr>
  </w:style>
  <w:style w:type="paragraph" w:customStyle="1" w:styleId="961">
    <w:name w:val="正文（首行缩进）"/>
    <w:basedOn w:val="1"/>
    <w:qFormat/>
    <w:uiPriority w:val="0"/>
    <w:pPr>
      <w:spacing w:beforeLines="40" w:afterLines="40"/>
      <w:ind w:firstLine="420"/>
    </w:pPr>
    <w:rPr>
      <w:rFonts w:cs="宋体"/>
      <w:szCs w:val="20"/>
    </w:rPr>
  </w:style>
  <w:style w:type="paragraph" w:customStyle="1" w:styleId="962">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963">
    <w:name w:val="Table - Text"/>
    <w:basedOn w:val="1"/>
    <w:qFormat/>
    <w:uiPriority w:val="0"/>
    <w:pPr>
      <w:widowControl/>
      <w:spacing w:before="60" w:afterLines="50"/>
      <w:jc w:val="left"/>
    </w:pPr>
    <w:rPr>
      <w:kern w:val="0"/>
      <w:szCs w:val="20"/>
      <w:lang w:eastAsia="en-US"/>
    </w:rPr>
  </w:style>
  <w:style w:type="paragraph" w:customStyle="1" w:styleId="964">
    <w:name w:val="封面主标题"/>
    <w:basedOn w:val="1"/>
    <w:qFormat/>
    <w:uiPriority w:val="0"/>
    <w:pPr>
      <w:spacing w:before="156" w:after="156"/>
      <w:jc w:val="center"/>
    </w:pPr>
    <w:rPr>
      <w:rFonts w:ascii="黑体" w:eastAsia="黑体" w:cs="宋体"/>
      <w:b/>
      <w:bCs/>
      <w:color w:val="000000"/>
      <w:sz w:val="44"/>
      <w:szCs w:val="20"/>
    </w:rPr>
  </w:style>
  <w:style w:type="paragraph" w:customStyle="1" w:styleId="965">
    <w:name w:val="正文段落"/>
    <w:basedOn w:val="1"/>
    <w:qFormat/>
    <w:uiPriority w:val="0"/>
    <w:pPr>
      <w:spacing w:line="300" w:lineRule="auto"/>
      <w:ind w:firstLine="510"/>
    </w:pPr>
    <w:rPr>
      <w:szCs w:val="20"/>
    </w:rPr>
  </w:style>
  <w:style w:type="paragraph" w:customStyle="1" w:styleId="966">
    <w:name w:val="strike"/>
    <w:basedOn w:val="1"/>
    <w:qFormat/>
    <w:uiPriority w:val="0"/>
    <w:pPr>
      <w:widowControl/>
      <w:spacing w:beforeLines="40" w:afterLines="40"/>
      <w:jc w:val="left"/>
    </w:pPr>
    <w:rPr>
      <w:rFonts w:ascii="宋体" w:hAnsi="宋体" w:cs="宋体"/>
      <w:strike/>
      <w:color w:val="000000"/>
      <w:kern w:val="0"/>
    </w:rPr>
  </w:style>
  <w:style w:type="paragraph" w:customStyle="1" w:styleId="967">
    <w:name w:val="样式 目录 1 + 段前: 0.2 行 段后: 0.2 行"/>
    <w:basedOn w:val="64"/>
    <w:qFormat/>
    <w:uiPriority w:val="0"/>
    <w:pPr>
      <w:spacing w:beforeLines="40" w:afterLines="40" w:line="300" w:lineRule="auto"/>
      <w:jc w:val="left"/>
    </w:pPr>
    <w:rPr>
      <w:rFonts w:eastAsia="黑体" w:cs="宋体"/>
      <w:caps/>
      <w:sz w:val="24"/>
      <w:szCs w:val="20"/>
    </w:rPr>
  </w:style>
  <w:style w:type="paragraph" w:customStyle="1" w:styleId="968">
    <w:name w:val="样式 标题 3Heading 3 - oldh3sect1.2.3BOD 0H3第二层条3 bulletb2..."/>
    <w:basedOn w:val="2"/>
    <w:qFormat/>
    <w:uiPriority w:val="0"/>
    <w:pPr>
      <w:widowControl/>
      <w:tabs>
        <w:tab w:val="left" w:pos="0"/>
        <w:tab w:val="left" w:pos="567"/>
        <w:tab w:val="clear" w:pos="720"/>
      </w:tabs>
      <w:spacing w:beforeLines="40" w:afterLines="40"/>
      <w:ind w:left="0" w:firstLine="0"/>
      <w:jc w:val="left"/>
    </w:pPr>
    <w:rPr>
      <w:rFonts w:ascii="仿宋_GB2312" w:eastAsia="仿宋_GB2312" w:cs="宋体"/>
      <w:color w:val="000000"/>
      <w:szCs w:val="20"/>
    </w:rPr>
  </w:style>
  <w:style w:type="paragraph" w:customStyle="1" w:styleId="969">
    <w:name w:val="标题3，章节第三层"/>
    <w:basedOn w:val="1"/>
    <w:next w:val="236"/>
    <w:qFormat/>
    <w:uiPriority w:val="0"/>
    <w:pPr>
      <w:tabs>
        <w:tab w:val="left" w:pos="1080"/>
      </w:tabs>
      <w:adjustRightInd w:val="0"/>
      <w:snapToGrid w:val="0"/>
      <w:spacing w:beforeLines="40" w:afterLines="40" w:line="300" w:lineRule="auto"/>
      <w:ind w:left="567" w:hanging="567"/>
      <w:outlineLvl w:val="2"/>
    </w:pPr>
    <w:rPr>
      <w:rFonts w:ascii="Arial" w:hAnsi="Arial" w:eastAsia="华文细黑"/>
      <w:sz w:val="30"/>
    </w:rPr>
  </w:style>
  <w:style w:type="paragraph" w:customStyle="1" w:styleId="970">
    <w:name w:val="常用正文"/>
    <w:qFormat/>
    <w:uiPriority w:val="0"/>
    <w:pPr>
      <w:widowControl w:val="0"/>
      <w:spacing w:beforeLines="40" w:afterLines="40" w:line="360" w:lineRule="auto"/>
      <w:ind w:firstLine="200"/>
    </w:pPr>
    <w:rPr>
      <w:rFonts w:ascii="Arial" w:hAnsi="Arial" w:eastAsia="楷体_GB2312" w:cs="Times New Roman"/>
      <w:sz w:val="28"/>
      <w:lang w:val="en-US" w:eastAsia="zh-CN" w:bidi="ar-SA"/>
    </w:rPr>
  </w:style>
  <w:style w:type="paragraph" w:customStyle="1" w:styleId="971">
    <w:name w:val="样式 标题 3 + 四号"/>
    <w:basedOn w:val="2"/>
    <w:qFormat/>
    <w:uiPriority w:val="0"/>
    <w:rPr>
      <w:rFonts w:eastAsia="黑体"/>
      <w:b w:val="0"/>
      <w:sz w:val="28"/>
    </w:rPr>
  </w:style>
  <w:style w:type="paragraph" w:customStyle="1" w:styleId="972">
    <w:name w:val="我的标题3"/>
    <w:next w:val="335"/>
    <w:qFormat/>
    <w:uiPriority w:val="0"/>
    <w:pPr>
      <w:spacing w:beforeLines="50" w:afterLines="50" w:line="360" w:lineRule="auto"/>
      <w:ind w:left="1247" w:hanging="1247"/>
      <w:outlineLvl w:val="2"/>
    </w:pPr>
    <w:rPr>
      <w:rFonts w:ascii="Arial" w:hAnsi="Arial" w:eastAsia="宋体" w:cs="Times New Roman"/>
      <w:b/>
      <w:kern w:val="2"/>
      <w:sz w:val="28"/>
      <w:szCs w:val="21"/>
      <w:lang w:val="en-US" w:eastAsia="zh-CN" w:bidi="ar-SA"/>
    </w:rPr>
  </w:style>
  <w:style w:type="paragraph" w:customStyle="1" w:styleId="973">
    <w:name w:val="xl13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4">
    <w:name w:val="中文标题 3"/>
    <w:basedOn w:val="42"/>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975">
    <w:name w:val="标题 35"/>
    <w:basedOn w:val="1"/>
    <w:qFormat/>
    <w:uiPriority w:val="0"/>
    <w:pPr>
      <w:adjustRightInd w:val="0"/>
      <w:snapToGrid w:val="0"/>
      <w:ind w:left="-2" w:leftChars="-1"/>
    </w:pPr>
    <w:rPr>
      <w:rFonts w:ascii="Arial" w:hAnsi="Arial" w:cs="Arial"/>
    </w:rPr>
  </w:style>
  <w:style w:type="paragraph" w:customStyle="1" w:styleId="976">
    <w:name w:val="font8"/>
    <w:basedOn w:val="1"/>
    <w:qFormat/>
    <w:uiPriority w:val="0"/>
    <w:pPr>
      <w:widowControl/>
      <w:adjustRightInd w:val="0"/>
      <w:snapToGrid w:val="0"/>
      <w:spacing w:beforeLines="40" w:afterLines="40"/>
      <w:ind w:left="-2" w:leftChars="-1"/>
      <w:jc w:val="left"/>
    </w:pPr>
    <w:rPr>
      <w:rFonts w:ascii="宋体" w:hAnsi="宋体" w:cs="Arial"/>
      <w:b/>
      <w:bCs/>
      <w:kern w:val="0"/>
      <w:sz w:val="28"/>
      <w:szCs w:val="28"/>
    </w:rPr>
  </w:style>
  <w:style w:type="paragraph" w:customStyle="1" w:styleId="977">
    <w:name w:val="首行缩进:  2 字符"/>
    <w:basedOn w:val="1"/>
    <w:qFormat/>
    <w:uiPriority w:val="0"/>
    <w:pPr>
      <w:spacing w:beforeLines="40" w:afterLines="40" w:line="288" w:lineRule="auto"/>
      <w:ind w:firstLine="420" w:firstLineChars="200"/>
    </w:pPr>
    <w:rPr>
      <w:rFonts w:cs="宋体"/>
      <w:szCs w:val="20"/>
    </w:rPr>
  </w:style>
  <w:style w:type="paragraph" w:customStyle="1" w:styleId="978">
    <w:name w:val="Char Char5 Char Char Char Char Char Char Char Char Char Char Char Char Char Char Char Char Char Char Char Char Char Char Char"/>
    <w:basedOn w:val="1"/>
    <w:qFormat/>
    <w:uiPriority w:val="0"/>
    <w:rPr>
      <w:rFonts w:ascii="Tahoma" w:hAnsi="Tahoma"/>
      <w:sz w:val="36"/>
      <w:szCs w:val="36"/>
    </w:rPr>
  </w:style>
  <w:style w:type="paragraph" w:customStyle="1" w:styleId="979">
    <w:name w:val="样式 表格栏目b"/>
    <w:basedOn w:val="1"/>
    <w:qFormat/>
    <w:uiPriority w:val="0"/>
    <w:pPr>
      <w:widowControl/>
      <w:spacing w:before="124" w:after="124"/>
      <w:jc w:val="center"/>
    </w:pPr>
    <w:rPr>
      <w:rFonts w:ascii="宋体" w:hAnsi="宋体" w:cs="宋体"/>
      <w:b/>
      <w:bCs/>
      <w:szCs w:val="20"/>
    </w:rPr>
  </w:style>
  <w:style w:type="paragraph" w:customStyle="1" w:styleId="98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981">
    <w:name w:val="实施日期"/>
    <w:basedOn w:val="738"/>
    <w:qFormat/>
    <w:uiPriority w:val="0"/>
    <w:pPr>
      <w:framePr w:hSpace="0" w:wrap="around" w:xAlign="right"/>
      <w:jc w:val="right"/>
    </w:pPr>
  </w:style>
  <w:style w:type="paragraph" w:customStyle="1" w:styleId="982">
    <w:name w:val="样式 首行缩进:  0.99 厘米"/>
    <w:basedOn w:val="1"/>
    <w:qFormat/>
    <w:uiPriority w:val="0"/>
    <w:pPr>
      <w:spacing w:beforeLines="40" w:afterLines="40"/>
      <w:ind w:firstLine="561"/>
    </w:pPr>
    <w:rPr>
      <w:rFonts w:eastAsia="仿宋_GB2312"/>
      <w:color w:val="000000"/>
      <w:sz w:val="28"/>
      <w:szCs w:val="28"/>
      <w:u w:color="000000"/>
    </w:rPr>
  </w:style>
  <w:style w:type="paragraph" w:customStyle="1" w:styleId="983">
    <w:name w:val="五级无标题条"/>
    <w:basedOn w:val="1"/>
    <w:qFormat/>
    <w:uiPriority w:val="0"/>
    <w:pPr>
      <w:spacing w:beforeLines="40" w:afterLines="40"/>
    </w:pPr>
  </w:style>
  <w:style w:type="paragraph" w:customStyle="1" w:styleId="984">
    <w:name w:val="color003366"/>
    <w:basedOn w:val="1"/>
    <w:qFormat/>
    <w:uiPriority w:val="0"/>
    <w:pPr>
      <w:widowControl/>
      <w:spacing w:beforeLines="40" w:afterLines="40"/>
      <w:jc w:val="left"/>
    </w:pPr>
    <w:rPr>
      <w:rFonts w:ascii="宋体" w:hAnsi="宋体" w:cs="宋体"/>
      <w:color w:val="003366"/>
      <w:kern w:val="0"/>
    </w:rPr>
  </w:style>
  <w:style w:type="paragraph" w:customStyle="1" w:styleId="985">
    <w:name w:val="pa-30"/>
    <w:basedOn w:val="1"/>
    <w:qFormat/>
    <w:uiPriority w:val="0"/>
    <w:pPr>
      <w:widowControl/>
      <w:spacing w:before="150" w:after="150"/>
      <w:jc w:val="left"/>
    </w:pPr>
    <w:rPr>
      <w:rFonts w:ascii="宋体" w:hAnsi="宋体" w:cs="宋体"/>
      <w:kern w:val="0"/>
    </w:rPr>
  </w:style>
  <w:style w:type="paragraph" w:customStyle="1" w:styleId="986">
    <w:name w:val="标准"/>
    <w:basedOn w:val="1"/>
    <w:qFormat/>
    <w:uiPriority w:val="0"/>
    <w:pPr>
      <w:adjustRightInd w:val="0"/>
      <w:spacing w:beforeLines="40" w:afterLines="40" w:line="312" w:lineRule="atLeast"/>
    </w:pPr>
    <w:rPr>
      <w:rFonts w:ascii="宋体" w:cs="Angsana New"/>
      <w:kern w:val="0"/>
      <w:szCs w:val="20"/>
    </w:rPr>
  </w:style>
  <w:style w:type="paragraph" w:customStyle="1" w:styleId="987">
    <w:name w:val="条文脚注"/>
    <w:basedOn w:val="72"/>
    <w:qFormat/>
    <w:uiPriority w:val="0"/>
    <w:pPr>
      <w:spacing w:line="240" w:lineRule="auto"/>
      <w:ind w:left="780" w:leftChars="200" w:hanging="360" w:hangingChars="200"/>
      <w:jc w:val="both"/>
    </w:pPr>
    <w:rPr>
      <w:rFonts w:ascii="宋体"/>
    </w:rPr>
  </w:style>
  <w:style w:type="paragraph" w:customStyle="1" w:styleId="988">
    <w:name w:val="样式 标题 4 + 左 段前: 15.6 磅 段后: 15.6 磅 行距: 1.5 倍行距"/>
    <w:basedOn w:val="7"/>
    <w:qFormat/>
    <w:uiPriority w:val="0"/>
    <w:pPr>
      <w:spacing w:before="312" w:after="312"/>
      <w:ind w:left="0" w:firstLine="482"/>
      <w:jc w:val="left"/>
    </w:pPr>
    <w:rPr>
      <w:rFonts w:cs="宋体"/>
      <w:b w:val="0"/>
      <w:sz w:val="24"/>
      <w:szCs w:val="20"/>
    </w:rPr>
  </w:style>
  <w:style w:type="paragraph" w:customStyle="1" w:styleId="989">
    <w:name w:val="正文首行缩进1"/>
    <w:basedOn w:val="37"/>
    <w:qFormat/>
    <w:uiPriority w:val="0"/>
    <w:pPr>
      <w:suppressAutoHyphens/>
      <w:ind w:firstLine="420"/>
      <w:jc w:val="left"/>
    </w:pPr>
    <w:rPr>
      <w:kern w:val="1"/>
      <w:lang w:eastAsia="ar-SA"/>
    </w:rPr>
  </w:style>
  <w:style w:type="paragraph" w:customStyle="1" w:styleId="990">
    <w:name w:val="样式 仿宋_GB2312 小三 左侧:  1.06 厘米"/>
    <w:basedOn w:val="1"/>
    <w:qFormat/>
    <w:uiPriority w:val="0"/>
    <w:pPr>
      <w:ind w:left="601"/>
    </w:pPr>
    <w:rPr>
      <w:rFonts w:ascii="仿宋_GB2312" w:eastAsia="仿宋_GB2312"/>
      <w:szCs w:val="20"/>
    </w:rPr>
  </w:style>
  <w:style w:type="paragraph" w:customStyle="1" w:styleId="991">
    <w:name w:val="样式 标题 5 + 段前: 0.5 行 段后: 0.5 行"/>
    <w:basedOn w:val="8"/>
    <w:qFormat/>
    <w:uiPriority w:val="0"/>
    <w:pPr>
      <w:widowControl/>
      <w:tabs>
        <w:tab w:val="left" w:pos="-420"/>
        <w:tab w:val="clear" w:pos="1008"/>
      </w:tabs>
      <w:spacing w:beforeLines="50" w:afterLines="50" w:line="377" w:lineRule="auto"/>
      <w:ind w:left="0" w:firstLine="0"/>
      <w:jc w:val="left"/>
    </w:pPr>
    <w:rPr>
      <w:rFonts w:eastAsia="黑体" w:cs="宋体"/>
      <w:szCs w:val="20"/>
    </w:rPr>
  </w:style>
  <w:style w:type="paragraph" w:customStyle="1" w:styleId="992">
    <w:name w:val="段标题1"/>
    <w:basedOn w:val="1"/>
    <w:qFormat/>
    <w:uiPriority w:val="0"/>
    <w:pPr>
      <w:tabs>
        <w:tab w:val="left" w:pos="1860"/>
      </w:tabs>
      <w:adjustRightInd w:val="0"/>
      <w:snapToGrid w:val="0"/>
      <w:spacing w:beforeLines="40" w:afterLines="40"/>
      <w:ind w:left="420"/>
      <w:jc w:val="left"/>
    </w:pPr>
    <w:rPr>
      <w:kern w:val="0"/>
      <w:szCs w:val="20"/>
    </w:rPr>
  </w:style>
  <w:style w:type="paragraph" w:customStyle="1" w:styleId="993">
    <w:name w:val="样式 标题 3Chapter X.X.X"/>
    <w:basedOn w:val="562"/>
    <w:qFormat/>
    <w:uiPriority w:val="0"/>
    <w:pPr>
      <w:spacing w:after="120"/>
    </w:pPr>
  </w:style>
  <w:style w:type="paragraph" w:customStyle="1" w:styleId="994">
    <w:name w:val="4"/>
    <w:basedOn w:val="1"/>
    <w:next w:val="58"/>
    <w:qFormat/>
    <w:uiPriority w:val="0"/>
    <w:pPr>
      <w:spacing w:after="120" w:line="480" w:lineRule="auto"/>
      <w:ind w:left="420" w:leftChars="200"/>
    </w:pPr>
    <w:rPr>
      <w:szCs w:val="20"/>
    </w:rPr>
  </w:style>
  <w:style w:type="paragraph" w:customStyle="1" w:styleId="995">
    <w:name w:val="Char Char5 Char Char Char Char Char Char Char Char Char Char Char Char Char Char Char Char Char Char Char Char Char Char Char Char1"/>
    <w:basedOn w:val="1"/>
    <w:qFormat/>
    <w:uiPriority w:val="0"/>
    <w:rPr>
      <w:rFonts w:ascii="Tahoma" w:hAnsi="Tahoma"/>
      <w:sz w:val="36"/>
      <w:szCs w:val="36"/>
    </w:rPr>
  </w:style>
  <w:style w:type="paragraph" w:customStyle="1" w:styleId="996">
    <w:name w:val="样式 宋体 小四 黑色 左"/>
    <w:basedOn w:val="1"/>
    <w:qFormat/>
    <w:uiPriority w:val="0"/>
    <w:pPr>
      <w:ind w:right="22" w:rightChars="9" w:firstLine="420"/>
      <w:jc w:val="left"/>
    </w:pPr>
    <w:rPr>
      <w:rFonts w:ascii="宋体" w:hAnsi="宋体" w:cs="宋体"/>
      <w:color w:val="000000"/>
      <w:kern w:val="0"/>
      <w:szCs w:val="20"/>
    </w:rPr>
  </w:style>
  <w:style w:type="paragraph" w:customStyle="1" w:styleId="997">
    <w:name w:val="xl49"/>
    <w:basedOn w:val="1"/>
    <w:qFormat/>
    <w:uiPriority w:val="0"/>
    <w:pPr>
      <w:widowControl/>
      <w:pBdr>
        <w:top w:val="single" w:color="auto" w:sz="4" w:space="0"/>
        <w:bottom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998">
    <w:name w:val="缺省文本"/>
    <w:basedOn w:val="1"/>
    <w:qFormat/>
    <w:uiPriority w:val="0"/>
    <w:pPr>
      <w:autoSpaceDE w:val="0"/>
      <w:autoSpaceDN w:val="0"/>
      <w:adjustRightInd w:val="0"/>
      <w:jc w:val="left"/>
    </w:pPr>
    <w:rPr>
      <w:kern w:val="0"/>
      <w:szCs w:val="20"/>
    </w:rPr>
  </w:style>
  <w:style w:type="paragraph" w:customStyle="1" w:styleId="999">
    <w:name w:val="标记段落"/>
    <w:basedOn w:val="1"/>
    <w:qFormat/>
    <w:uiPriority w:val="0"/>
    <w:pPr>
      <w:tabs>
        <w:tab w:val="left" w:pos="924"/>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1000">
    <w:name w:val="样式 首行缩进:  0.74 厘米"/>
    <w:basedOn w:val="1"/>
    <w:qFormat/>
    <w:uiPriority w:val="0"/>
    <w:pPr>
      <w:spacing w:beforeLines="40" w:afterLines="40"/>
      <w:ind w:firstLine="200" w:firstLineChars="200"/>
    </w:pPr>
    <w:rPr>
      <w:rFonts w:cs="宋体"/>
      <w:szCs w:val="20"/>
    </w:rPr>
  </w:style>
  <w:style w:type="paragraph" w:customStyle="1" w:styleId="1001">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10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18"/>
      <w:szCs w:val="18"/>
    </w:rPr>
  </w:style>
  <w:style w:type="paragraph" w:customStyle="1" w:styleId="100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4">
    <w:name w:val="样式 标题 2 + 段前: 1 行 段后: 1 行"/>
    <w:basedOn w:val="6"/>
    <w:qFormat/>
    <w:uiPriority w:val="0"/>
    <w:pPr>
      <w:widowControl/>
      <w:tabs>
        <w:tab w:val="left" w:pos="-420"/>
        <w:tab w:val="clear" w:pos="576"/>
      </w:tabs>
      <w:spacing w:beforeLines="100" w:afterLines="50" w:line="360" w:lineRule="auto"/>
      <w:ind w:left="-420" w:firstLine="420"/>
      <w:jc w:val="left"/>
    </w:pPr>
    <w:rPr>
      <w:rFonts w:cs="宋体"/>
      <w:sz w:val="44"/>
      <w:szCs w:val="20"/>
    </w:rPr>
  </w:style>
  <w:style w:type="paragraph" w:customStyle="1" w:styleId="1005">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06">
    <w:name w:val="color990000"/>
    <w:basedOn w:val="1"/>
    <w:qFormat/>
    <w:uiPriority w:val="0"/>
    <w:pPr>
      <w:widowControl/>
      <w:spacing w:beforeLines="40" w:afterLines="40"/>
      <w:jc w:val="left"/>
    </w:pPr>
    <w:rPr>
      <w:rFonts w:ascii="宋体" w:hAnsi="宋体" w:cs="宋体"/>
      <w:color w:val="990000"/>
      <w:kern w:val="0"/>
    </w:rPr>
  </w:style>
  <w:style w:type="paragraph" w:customStyle="1" w:styleId="1007">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8">
    <w:name w:val="Char4 Char Char Char Char Char"/>
    <w:basedOn w:val="1"/>
    <w:qFormat/>
    <w:uiPriority w:val="0"/>
    <w:rPr>
      <w:rFonts w:ascii="Tahoma" w:hAnsi="Tahoma"/>
      <w:sz w:val="36"/>
      <w:szCs w:val="36"/>
    </w:rPr>
  </w:style>
  <w:style w:type="paragraph" w:customStyle="1" w:styleId="100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10">
    <w:name w:val="small"/>
    <w:basedOn w:val="1"/>
    <w:qFormat/>
    <w:uiPriority w:val="0"/>
    <w:pPr>
      <w:widowControl/>
      <w:spacing w:beforeLines="40" w:afterLines="40"/>
      <w:jc w:val="left"/>
    </w:pPr>
    <w:rPr>
      <w:rFonts w:ascii="宋体" w:hAnsi="宋体" w:cs="宋体"/>
      <w:color w:val="000000"/>
      <w:kern w:val="0"/>
      <w:sz w:val="22"/>
    </w:rPr>
  </w:style>
  <w:style w:type="paragraph" w:customStyle="1" w:styleId="1011">
    <w:name w:val="InfoBlue"/>
    <w:basedOn w:val="1"/>
    <w:next w:val="37"/>
    <w:qFormat/>
    <w:uiPriority w:val="0"/>
    <w:pPr>
      <w:spacing w:afterLines="50"/>
      <w:ind w:left="720"/>
      <w:jc w:val="left"/>
    </w:pPr>
    <w:rPr>
      <w:rFonts w:ascii="宋体"/>
      <w:i/>
      <w:snapToGrid w:val="0"/>
      <w:color w:val="0000FF"/>
      <w:kern w:val="0"/>
      <w:szCs w:val="20"/>
    </w:rPr>
  </w:style>
  <w:style w:type="paragraph" w:customStyle="1" w:styleId="10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3">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table" w:customStyle="1" w:styleId="1014">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character" w:customStyle="1" w:styleId="1015">
    <w:name w:val="题注 Char"/>
    <w:qFormat/>
    <w:uiPriority w:val="0"/>
    <w:rPr>
      <w:rFonts w:ascii="Arial" w:hAnsi="Arial" w:eastAsia="黑体" w:cs="Arial"/>
      <w:kern w:val="2"/>
    </w:rPr>
  </w:style>
  <w:style w:type="paragraph" w:customStyle="1" w:styleId="1016">
    <w:name w:val="Char6"/>
    <w:basedOn w:val="1"/>
    <w:qFormat/>
    <w:uiPriority w:val="0"/>
    <w:rPr>
      <w:szCs w:val="20"/>
    </w:rPr>
  </w:style>
  <w:style w:type="paragraph" w:customStyle="1" w:styleId="1017">
    <w:name w:val="Char7"/>
    <w:basedOn w:val="1"/>
    <w:qFormat/>
    <w:uiPriority w:val="0"/>
    <w:rPr>
      <w:rFonts w:ascii="Calibri" w:hAnsi="Calibri"/>
      <w:szCs w:val="20"/>
    </w:rPr>
  </w:style>
  <w:style w:type="character" w:customStyle="1" w:styleId="1018">
    <w:name w:val="称呼 Char"/>
    <w:link w:val="33"/>
    <w:qFormat/>
    <w:uiPriority w:val="0"/>
    <w:rPr>
      <w:kern w:val="2"/>
      <w:sz w:val="24"/>
      <w:szCs w:val="24"/>
    </w:rPr>
  </w:style>
  <w:style w:type="character" w:customStyle="1" w:styleId="1019">
    <w:name w:val="标题 5 Char"/>
    <w:basedOn w:val="97"/>
    <w:link w:val="8"/>
    <w:qFormat/>
    <w:uiPriority w:val="9"/>
    <w:rPr>
      <w:b/>
      <w:bCs/>
      <w:kern w:val="2"/>
      <w:sz w:val="28"/>
      <w:szCs w:val="28"/>
    </w:rPr>
  </w:style>
  <w:style w:type="character" w:customStyle="1" w:styleId="1020">
    <w:name w:val="普通(网站) Char"/>
    <w:link w:val="86"/>
    <w:qFormat/>
    <w:uiPriority w:val="0"/>
    <w:rPr>
      <w:rFonts w:ascii="宋体" w:hAnsi="宋体" w:cs="宋体"/>
      <w:sz w:val="24"/>
      <w:szCs w:val="24"/>
    </w:rPr>
  </w:style>
  <w:style w:type="paragraph" w:customStyle="1" w:styleId="1021">
    <w:name w:val="WPSOffice手动目录 1"/>
    <w:qFormat/>
    <w:uiPriority w:val="0"/>
    <w:rPr>
      <w:rFonts w:asciiTheme="minorHAnsi" w:hAnsiTheme="minorHAnsi" w:eastAsiaTheme="minorEastAsia" w:cstheme="minorBidi"/>
      <w:lang w:val="en-US" w:eastAsia="zh-CN" w:bidi="ar-SA"/>
    </w:rPr>
  </w:style>
  <w:style w:type="paragraph" w:customStyle="1" w:styleId="1022">
    <w:name w:val="[Normal]"/>
    <w:qFormat/>
    <w:uiPriority w:val="0"/>
    <w:rPr>
      <w:rFonts w:ascii="宋体" w:hAnsi="宋体" w:eastAsia="宋体" w:cs="Times New Roman"/>
      <w:sz w:val="24"/>
      <w:szCs w:val="22"/>
      <w:lang w:val="zh-CN" w:eastAsia="zh-CN" w:bidi="ar-SA"/>
    </w:rPr>
  </w:style>
  <w:style w:type="character" w:customStyle="1" w:styleId="1023">
    <w:name w:val="font21"/>
    <w:basedOn w:val="97"/>
    <w:qFormat/>
    <w:uiPriority w:val="0"/>
    <w:rPr>
      <w:rFonts w:hint="eastAsia" w:ascii="宋体" w:hAnsi="宋体" w:eastAsia="宋体" w:cs="宋体"/>
      <w:b/>
      <w:color w:val="000000"/>
      <w:sz w:val="21"/>
      <w:szCs w:val="21"/>
      <w:u w:val="none"/>
    </w:rPr>
  </w:style>
  <w:style w:type="character" w:customStyle="1" w:styleId="1024">
    <w:name w:val="font31"/>
    <w:basedOn w:val="97"/>
    <w:qFormat/>
    <w:uiPriority w:val="0"/>
    <w:rPr>
      <w:rFonts w:hint="eastAsia" w:ascii="宋体" w:hAnsi="宋体" w:eastAsia="宋体" w:cs="宋体"/>
      <w:color w:val="000000"/>
      <w:sz w:val="21"/>
      <w:szCs w:val="21"/>
      <w:u w:val="none"/>
    </w:rPr>
  </w:style>
  <w:style w:type="character" w:customStyle="1" w:styleId="1025">
    <w:name w:val="font91"/>
    <w:basedOn w:val="97"/>
    <w:qFormat/>
    <w:uiPriority w:val="0"/>
    <w:rPr>
      <w:rFonts w:hint="eastAsia" w:ascii="宋体" w:hAnsi="宋体" w:eastAsia="宋体" w:cs="宋体"/>
      <w:color w:val="000000"/>
      <w:sz w:val="20"/>
      <w:szCs w:val="20"/>
      <w:u w:val="none"/>
    </w:rPr>
  </w:style>
  <w:style w:type="paragraph" w:styleId="1026">
    <w:name w:val="List Paragraph"/>
    <w:basedOn w:val="1"/>
    <w:qFormat/>
    <w:uiPriority w:val="99"/>
    <w:pPr>
      <w:ind w:firstLine="420" w:firstLineChars="200"/>
    </w:pPr>
  </w:style>
  <w:style w:type="paragraph" w:customStyle="1" w:styleId="1027">
    <w:name w:val="纯文本_0_0"/>
    <w:basedOn w:val="1028"/>
    <w:qFormat/>
    <w:uiPriority w:val="0"/>
    <w:rPr>
      <w:rFonts w:ascii="宋体" w:hAnsi="Courier New"/>
      <w:szCs w:val="21"/>
    </w:rPr>
  </w:style>
  <w:style w:type="paragraph" w:customStyle="1" w:styleId="10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030">
    <w:name w:val="Table Paragraph"/>
    <w:basedOn w:val="1"/>
    <w:qFormat/>
    <w:uiPriority w:val="1"/>
    <w:pPr>
      <w:jc w:val="left"/>
    </w:pPr>
    <w:rPr>
      <w:rFonts w:ascii="Calibri" w:hAnsi="Calibri"/>
      <w:kern w:val="0"/>
      <w:sz w:val="22"/>
      <w:szCs w:val="22"/>
      <w:lang w:eastAsia="en-US"/>
    </w:rPr>
  </w:style>
  <w:style w:type="paragraph" w:customStyle="1" w:styleId="1031">
    <w:name w:val="__正文"/>
    <w:qFormat/>
    <w:uiPriority w:val="0"/>
    <w:pPr>
      <w:spacing w:line="360" w:lineRule="auto"/>
      <w:ind w:firstLine="200" w:firstLineChars="200"/>
    </w:pPr>
    <w:rPr>
      <w:rFonts w:ascii="微软雅黑" w:hAnsi="微软雅黑" w:eastAsia="微软雅黑" w:cstheme="minorBidi"/>
      <w:kern w:val="2"/>
      <w:sz w:val="21"/>
      <w:szCs w:val="21"/>
      <w:lang w:val="en-US" w:eastAsia="zh-CN" w:bidi="ar-SA"/>
    </w:rPr>
  </w:style>
  <w:style w:type="table" w:customStyle="1" w:styleId="1032">
    <w:name w:val="Table Normal"/>
    <w:qFormat/>
    <w:uiPriority w:val="2"/>
    <w:tblPr>
      <w:tblCellMar>
        <w:top w:w="0" w:type="dxa"/>
        <w:left w:w="0" w:type="dxa"/>
        <w:bottom w:w="0" w:type="dxa"/>
        <w:right w:w="0" w:type="dxa"/>
      </w:tblCellMar>
    </w:tblPr>
  </w:style>
  <w:style w:type="paragraph" w:customStyle="1" w:styleId="1033">
    <w:name w:val="!正文"/>
    <w:basedOn w:val="1"/>
    <w:qFormat/>
    <w:uiPriority w:val="0"/>
    <w:pPr>
      <w:widowControl/>
      <w:adjustRightInd w:val="0"/>
      <w:snapToGrid w:val="0"/>
      <w:ind w:firstLine="200" w:firstLineChars="200"/>
      <w:jc w:val="left"/>
    </w:pPr>
    <w:rPr>
      <w:rFonts w:ascii="Calibri" w:hAnsi="Calibri" w:eastAsia="微软雅黑" w:cs="Times New Roman"/>
      <w:kern w:val="2"/>
      <w:sz w:val="21"/>
      <w:szCs w:val="21"/>
    </w:rPr>
  </w:style>
  <w:style w:type="character" w:customStyle="1" w:styleId="1034">
    <w:name w:val="NormalCharacter"/>
    <w:qFormat/>
    <w:uiPriority w:val="0"/>
    <w:rPr>
      <w:rFonts w:ascii="Times New Roman" w:hAnsi="Times New Roman"/>
      <w:kern w:val="2"/>
      <w:sz w:val="21"/>
      <w:lang w:val="en-US" w:eastAsia="zh-CN" w:bidi="ar-SA"/>
    </w:rPr>
  </w:style>
  <w:style w:type="character" w:customStyle="1" w:styleId="1035">
    <w:name w:val="样式1 Char Char"/>
    <w:link w:val="936"/>
    <w:qFormat/>
    <w:uiPriority w:val="0"/>
    <w:rPr>
      <w:rFonts w:ascii="仿宋" w:hAnsi="仿宋" w:eastAsia="仿宋" w:cs="仿宋"/>
      <w:kern w:val="3"/>
      <w:sz w:val="24"/>
      <w:szCs w:val="24"/>
    </w:rPr>
  </w:style>
  <w:style w:type="paragraph" w:customStyle="1" w:styleId="1036">
    <w:name w:val="xl167"/>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7">
    <w:name w:val="xl168"/>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8">
    <w:name w:val="xl169"/>
    <w:basedOn w:val="1"/>
    <w:qFormat/>
    <w:uiPriority w:val="0"/>
    <w:pPr>
      <w:widowControl/>
      <w:spacing w:before="100" w:beforeAutospacing="1" w:after="100" w:afterAutospacing="1" w:line="240" w:lineRule="auto"/>
      <w:jc w:val="left"/>
    </w:pPr>
    <w:rPr>
      <w:rFonts w:ascii="微软雅黑" w:hAnsi="微软雅黑" w:eastAsia="微软雅黑" w:cs="宋体"/>
      <w:kern w:val="0"/>
      <w:sz w:val="28"/>
      <w:szCs w:val="28"/>
    </w:rPr>
  </w:style>
  <w:style w:type="paragraph" w:customStyle="1" w:styleId="1039">
    <w:name w:val="xl170"/>
    <w:basedOn w:val="1"/>
    <w:qFormat/>
    <w:uiPriority w:val="0"/>
    <w:pPr>
      <w:widowControl/>
      <w:spacing w:before="100" w:beforeAutospacing="1" w:after="100" w:afterAutospacing="1" w:line="240" w:lineRule="auto"/>
      <w:jc w:val="left"/>
    </w:pPr>
    <w:rPr>
      <w:rFonts w:ascii="微软雅黑" w:hAnsi="微软雅黑" w:eastAsia="微软雅黑" w:cs="宋体"/>
      <w:b/>
      <w:bCs/>
      <w:color w:val="FF0000"/>
      <w:kern w:val="0"/>
      <w:sz w:val="28"/>
      <w:szCs w:val="28"/>
    </w:rPr>
  </w:style>
  <w:style w:type="paragraph" w:customStyle="1" w:styleId="104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41">
    <w:name w:val="xl172"/>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28"/>
      <w:szCs w:val="28"/>
    </w:rPr>
  </w:style>
  <w:style w:type="paragraph" w:customStyle="1" w:styleId="1042">
    <w:name w:val="xl173"/>
    <w:basedOn w:val="1"/>
    <w:qFormat/>
    <w:uiPriority w:val="0"/>
    <w:pPr>
      <w:widowControl/>
      <w:spacing w:before="100" w:beforeAutospacing="1" w:after="100" w:afterAutospacing="1" w:line="240" w:lineRule="auto"/>
      <w:jc w:val="left"/>
    </w:pPr>
    <w:rPr>
      <w:rFonts w:ascii="宋体" w:hAnsi="宋体" w:eastAsia="宋体" w:cs="宋体"/>
      <w:color w:val="FF0000"/>
      <w:kern w:val="0"/>
    </w:rPr>
  </w:style>
  <w:style w:type="paragraph" w:customStyle="1" w:styleId="1043">
    <w:name w:val="xl174"/>
    <w:basedOn w:val="1"/>
    <w:qFormat/>
    <w:uiPriority w:val="0"/>
    <w:pPr>
      <w:widowControl/>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4">
    <w:name w:val="xl175"/>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18"/>
      <w:szCs w:val="18"/>
    </w:rPr>
  </w:style>
  <w:style w:type="paragraph" w:customStyle="1" w:styleId="1045">
    <w:name w:val="xl176"/>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18"/>
      <w:szCs w:val="18"/>
    </w:rPr>
  </w:style>
  <w:style w:type="paragraph" w:customStyle="1" w:styleId="1046">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7">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8">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color w:val="000000"/>
      <w:kern w:val="0"/>
      <w:sz w:val="18"/>
      <w:szCs w:val="18"/>
    </w:rPr>
  </w:style>
  <w:style w:type="paragraph" w:customStyle="1" w:styleId="1049">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18"/>
      <w:szCs w:val="18"/>
    </w:rPr>
  </w:style>
  <w:style w:type="paragraph" w:customStyle="1" w:styleId="1051">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2">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3">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微软雅黑" w:hAnsi="微软雅黑" w:eastAsia="微软雅黑" w:cs="宋体"/>
      <w:kern w:val="0"/>
      <w:sz w:val="18"/>
      <w:szCs w:val="18"/>
    </w:rPr>
  </w:style>
  <w:style w:type="paragraph" w:customStyle="1" w:styleId="105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6">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7">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18"/>
      <w:szCs w:val="18"/>
    </w:rPr>
  </w:style>
  <w:style w:type="paragraph" w:customStyle="1" w:styleId="1058">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2"/>
      <w:szCs w:val="22"/>
    </w:rPr>
  </w:style>
  <w:style w:type="paragraph" w:customStyle="1" w:styleId="1059">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60">
    <w:name w:val="xl1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61">
    <w:name w:val="xl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2"/>
      <w:szCs w:val="22"/>
    </w:rPr>
  </w:style>
  <w:style w:type="paragraph" w:customStyle="1" w:styleId="1062">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color w:val="000000"/>
      <w:kern w:val="0"/>
      <w:sz w:val="22"/>
      <w:szCs w:val="22"/>
    </w:rPr>
  </w:style>
  <w:style w:type="paragraph" w:customStyle="1" w:styleId="1063">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2"/>
      <w:szCs w:val="22"/>
    </w:rPr>
  </w:style>
  <w:style w:type="paragraph" w:customStyle="1" w:styleId="1064">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2"/>
      <w:szCs w:val="22"/>
    </w:rPr>
  </w:style>
  <w:style w:type="character" w:customStyle="1" w:styleId="1065">
    <w:name w:val="未处理的提及1"/>
    <w:basedOn w:val="97"/>
    <w:semiHidden/>
    <w:unhideWhenUsed/>
    <w:qFormat/>
    <w:uiPriority w:val="99"/>
    <w:rPr>
      <w:color w:val="605E5C"/>
      <w:shd w:val="clear" w:color="auto" w:fill="E1DFDD"/>
    </w:rPr>
  </w:style>
  <w:style w:type="paragraph" w:customStyle="1" w:styleId="1066">
    <w:name w:val="列出段落2"/>
    <w:basedOn w:val="1"/>
    <w:qFormat/>
    <w:uiPriority w:val="0"/>
    <w:pPr>
      <w:spacing w:line="240" w:lineRule="auto"/>
      <w:ind w:firstLine="420" w:firstLineChars="200"/>
    </w:pPr>
    <w:rPr>
      <w:rFonts w:ascii="Calibri" w:hAnsi="Calibri" w:eastAsia="宋体" w:cs="Times New Roman"/>
      <w:kern w:val="2"/>
      <w:sz w:val="21"/>
      <w:szCs w:val="22"/>
    </w:rPr>
  </w:style>
  <w:style w:type="character" w:customStyle="1" w:styleId="1067">
    <w:name w:val="Anrede1IhrZeichen"/>
    <w:qFormat/>
    <w:uiPriority w:val="0"/>
    <w:rPr>
      <w:rFonts w:hint="default" w:ascii="Arial" w:hAnsi="Arial"/>
      <w:sz w:val="20"/>
    </w:rPr>
  </w:style>
  <w:style w:type="character" w:customStyle="1" w:styleId="1068">
    <w:name w:val="Unresolved Mention"/>
    <w:basedOn w:val="97"/>
    <w:semiHidden/>
    <w:unhideWhenUsed/>
    <w:qFormat/>
    <w:uiPriority w:val="99"/>
    <w:rPr>
      <w:color w:val="605E5C"/>
      <w:shd w:val="clear" w:color="auto" w:fill="E1DFDD"/>
    </w:rPr>
  </w:style>
  <w:style w:type="character" w:customStyle="1" w:styleId="1069">
    <w:name w:val="正文文字 Char1"/>
    <w:link w:val="1070"/>
    <w:qFormat/>
    <w:locked/>
    <w:uiPriority w:val="99"/>
    <w:rPr>
      <w:rFonts w:ascii="宋体"/>
      <w:color w:val="000000"/>
      <w:kern w:val="0"/>
      <w:sz w:val="28"/>
    </w:rPr>
  </w:style>
  <w:style w:type="paragraph" w:customStyle="1" w:styleId="1070">
    <w:name w:val="正文文字"/>
    <w:basedOn w:val="1"/>
    <w:link w:val="1069"/>
    <w:qFormat/>
    <w:uiPriority w:val="99"/>
    <w:pPr>
      <w:widowControl/>
      <w:spacing w:line="2375" w:lineRule="atLeast"/>
      <w:ind w:firstLine="419"/>
      <w:textAlignment w:val="baseline"/>
    </w:pPr>
    <w:rPr>
      <w:rFonts w:ascii="宋体"/>
      <w:color w:val="000000"/>
      <w:kern w:val="0"/>
      <w:sz w:val="28"/>
    </w:rPr>
  </w:style>
  <w:style w:type="paragraph" w:customStyle="1" w:styleId="1071">
    <w:name w:val="_Style 2"/>
    <w:basedOn w:val="1"/>
    <w:qFormat/>
    <w:uiPriority w:val="99"/>
    <w:pPr>
      <w:ind w:firstLine="420" w:firstLineChars="200"/>
    </w:pPr>
  </w:style>
  <w:style w:type="paragraph" w:customStyle="1" w:styleId="107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74">
    <w:name w:val="标题 2 字符"/>
    <w:qFormat/>
    <w:uiPriority w:val="0"/>
    <w:rPr>
      <w:rFonts w:ascii="Times New Roman" w:hAnsi="Times New Roman" w:eastAsia="宋体" w:cs="Times New Roman"/>
      <w:b/>
      <w:kern w:val="2"/>
      <w:sz w:val="24"/>
      <w:szCs w:val="24"/>
    </w:rPr>
  </w:style>
  <w:style w:type="paragraph" w:customStyle="1" w:styleId="1075">
    <w:name w:val="表格文字2"/>
    <w:basedOn w:val="506"/>
    <w:qFormat/>
    <w:uiPriority w:val="99"/>
    <w:pPr>
      <w:widowControl/>
      <w:spacing w:before="25" w:after="25" w:line="240" w:lineRule="auto"/>
      <w:ind w:firstLine="0"/>
      <w:jc w:val="left"/>
    </w:pPr>
    <w:rPr>
      <w:rFonts w:ascii="Times New Roman" w:hAnsi="Times New Roman"/>
      <w:bCs/>
      <w:spacing w:val="10"/>
      <w:sz w:val="21"/>
      <w:szCs w:val="21"/>
    </w:rPr>
  </w:style>
  <w:style w:type="paragraph" w:customStyle="1" w:styleId="1076">
    <w:name w:val="Normal_3"/>
    <w:qFormat/>
    <w:uiPriority w:val="0"/>
    <w:rPr>
      <w:rFonts w:ascii="黑体" w:hAnsi="黑体" w:eastAsia="黑体" w:cs="Times New Roman"/>
      <w:b/>
      <w:sz w:val="32"/>
      <w:szCs w:val="24"/>
      <w:lang w:val="en-US" w:eastAsia="zh-CN" w:bidi="ar-SA"/>
    </w:rPr>
  </w:style>
  <w:style w:type="paragraph" w:customStyle="1" w:styleId="1077">
    <w:name w:val="其他"/>
    <w:basedOn w:val="1"/>
    <w:qFormat/>
    <w:uiPriority w:val="0"/>
    <w:pPr>
      <w:shd w:val="clear" w:color="auto" w:fill="FFFFFF"/>
      <w:spacing w:line="240" w:lineRule="auto"/>
    </w:pPr>
    <w:rPr>
      <w:rFonts w:ascii="新宋体" w:hAnsi="新宋体" w:eastAsia="新宋体" w:cs="新宋体"/>
      <w:kern w:val="2"/>
      <w:sz w:val="30"/>
      <w:szCs w:val="3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2"/>
    <customShpInfo spid="_x0000_s2051"/>
    <customShpInfo spid="_x0000_s2059"/>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D7B3-2E35-4CCB-B9D2-22A6BF0529F3}">
  <ds:schemaRefs/>
</ds:datastoreItem>
</file>

<file path=docProps/app.xml><?xml version="1.0" encoding="utf-8"?>
<Properties xmlns="http://schemas.openxmlformats.org/officeDocument/2006/extended-properties" xmlns:vt="http://schemas.openxmlformats.org/officeDocument/2006/docPropsVTypes">
  <Template>Normal</Template>
  <Company>family</Company>
  <Pages>66</Pages>
  <Words>4947</Words>
  <Characters>28200</Characters>
  <Lines>235</Lines>
  <Paragraphs>66</Paragraphs>
  <TotalTime>8</TotalTime>
  <ScaleCrop>false</ScaleCrop>
  <LinksUpToDate>false</LinksUpToDate>
  <CharactersWithSpaces>33081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2022-10-26T09:07:00Z</dcterms:created>
  <dc:creator>Administrator</dc:creator>
  <cp:lastModifiedBy>婉_君</cp:lastModifiedBy>
  <cp:lastPrinted>2021-12-07T01:41:00Z</cp:lastPrinted>
  <dcterms:modified xsi:type="dcterms:W3CDTF">2023-08-25T11:19:48Z</dcterms:modified>
  <dc:title>公开招标（样稿）</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1D6B03C065084B0BBB52FEF7C72E56D3_13</vt:lpwstr>
  </property>
</Properties>
</file>